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64368" w:rsidRDefault="00A64368">
      <w:pPr>
        <w:jc w:val="center"/>
        <w:divId w:val="1021205298"/>
        <w:rPr>
          <w:rFonts w:ascii="Times" w:hAnsi="Times" w:cs="Times"/>
          <w:sz w:val="25"/>
          <w:szCs w:val="25"/>
        </w:rPr>
      </w:pPr>
      <w:r>
        <w:rPr>
          <w:rFonts w:ascii="Times" w:hAnsi="Times" w:cs="Times"/>
          <w:sz w:val="25"/>
          <w:szCs w:val="25"/>
        </w:rPr>
        <w:t>Zákon, ktorým sa mení a dopĺňa zákon č. 321/2002 Z. z. o ozbrojených silách Slovenskej republiky v znení neskorších predpisov a ktorým sa mení a dopĺňa zákon č. 124/1992 Zb. o Vojenskej polícii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64368" w:rsidP="00A64368">
            <w:pPr>
              <w:spacing w:after="0" w:line="240" w:lineRule="auto"/>
              <w:rPr>
                <w:rFonts w:ascii="Times New Roman" w:hAnsi="Times New Roman" w:cs="Calibri"/>
                <w:sz w:val="20"/>
                <w:szCs w:val="20"/>
              </w:rPr>
            </w:pPr>
            <w:r>
              <w:rPr>
                <w:rFonts w:ascii="Times" w:hAnsi="Times" w:cs="Times"/>
                <w:sz w:val="25"/>
                <w:szCs w:val="25"/>
              </w:rPr>
              <w:t>10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64368" w:rsidP="00A64368">
            <w:pPr>
              <w:spacing w:after="0" w:line="240" w:lineRule="auto"/>
              <w:rPr>
                <w:rFonts w:ascii="Times New Roman" w:hAnsi="Times New Roman" w:cs="Calibri"/>
                <w:sz w:val="20"/>
                <w:szCs w:val="20"/>
              </w:rPr>
            </w:pPr>
            <w:r>
              <w:rPr>
                <w:rFonts w:ascii="Times" w:hAnsi="Times" w:cs="Times"/>
                <w:sz w:val="25"/>
                <w:szCs w:val="25"/>
              </w:rPr>
              <w:t>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64368" w:rsidP="00A64368">
            <w:pPr>
              <w:spacing w:after="0" w:line="240" w:lineRule="auto"/>
              <w:rPr>
                <w:rFonts w:ascii="Times New Roman" w:hAnsi="Times New Roman" w:cs="Calibri"/>
                <w:sz w:val="20"/>
                <w:szCs w:val="20"/>
              </w:rPr>
            </w:pPr>
            <w:r>
              <w:rPr>
                <w:rFonts w:ascii="Times" w:hAnsi="Times" w:cs="Times"/>
                <w:sz w:val="25"/>
                <w:szCs w:val="25"/>
              </w:rPr>
              <w:t>9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64368" w:rsidP="00A6436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64368" w:rsidP="00A64368">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64368" w:rsidRDefault="00A6436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64368">
        <w:trPr>
          <w:divId w:val="161409450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Vôbec nezaslali</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sz w:val="20"/>
                <w:szCs w:val="20"/>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sz w:val="20"/>
                <w:szCs w:val="20"/>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sz w:val="20"/>
                <w:szCs w:val="20"/>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sz w:val="20"/>
                <w:szCs w:val="20"/>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sz w:val="20"/>
                <w:szCs w:val="20"/>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sz w:val="20"/>
                <w:szCs w:val="20"/>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x</w:t>
            </w:r>
          </w:p>
        </w:tc>
      </w:tr>
      <w:tr w:rsidR="00A64368">
        <w:trPr>
          <w:divId w:val="1614094503"/>
          <w:jc w:val="center"/>
        </w:trPr>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64368" w:rsidRDefault="00A6436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64368" w:rsidRDefault="00A6436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Spôsob vyhodnotenia</w:t>
            </w: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čl. I a II</w:t>
            </w:r>
            <w:r>
              <w:rPr>
                <w:rFonts w:ascii="Times" w:hAnsi="Times" w:cs="Times"/>
                <w:sz w:val="25"/>
                <w:szCs w:val="25"/>
              </w:rPr>
              <w:br/>
              <w:t xml:space="preserve">V celom texte návrhu zákona je používaný pojem „lietadlo spôsobilé lietať bez pilota“, avšak tento pojem je už </w:t>
            </w:r>
            <w:proofErr w:type="spellStart"/>
            <w:r>
              <w:rPr>
                <w:rFonts w:ascii="Times" w:hAnsi="Times" w:cs="Times"/>
                <w:sz w:val="25"/>
                <w:szCs w:val="25"/>
              </w:rPr>
              <w:t>obsolétny</w:t>
            </w:r>
            <w:proofErr w:type="spellEnd"/>
            <w:r>
              <w:rPr>
                <w:rFonts w:ascii="Times" w:hAnsi="Times" w:cs="Times"/>
                <w:sz w:val="25"/>
                <w:szCs w:val="25"/>
              </w:rPr>
              <w:t xml:space="preserve"> a je potrebné ho v celom texte návrhu zákona nahradiť pojmom „bezpilotné lietadlo“ v príslušnom gramatickom tvare. Súčasné znenie zákona č. 143/1998 </w:t>
            </w:r>
            <w:proofErr w:type="spellStart"/>
            <w:r>
              <w:rPr>
                <w:rFonts w:ascii="Times" w:hAnsi="Times" w:cs="Times"/>
                <w:sz w:val="25"/>
                <w:szCs w:val="25"/>
              </w:rPr>
              <w:t>Z.z</w:t>
            </w:r>
            <w:proofErr w:type="spellEnd"/>
            <w:r>
              <w:rPr>
                <w:rFonts w:ascii="Times" w:hAnsi="Times" w:cs="Times"/>
                <w:sz w:val="25"/>
                <w:szCs w:val="25"/>
              </w:rPr>
              <w:t>. o civilnom letectve (letecký zákon) a o zmene a doplnení niektorých zákonov v znení neskorších predpisov síce tiež používa (</w:t>
            </w:r>
            <w:proofErr w:type="spellStart"/>
            <w:r>
              <w:rPr>
                <w:rFonts w:ascii="Times" w:hAnsi="Times" w:cs="Times"/>
                <w:sz w:val="25"/>
                <w:szCs w:val="25"/>
              </w:rPr>
              <w:t>obsolétny</w:t>
            </w:r>
            <w:proofErr w:type="spellEnd"/>
            <w:r>
              <w:rPr>
                <w:rFonts w:ascii="Times" w:hAnsi="Times" w:cs="Times"/>
                <w:sz w:val="25"/>
                <w:szCs w:val="25"/>
              </w:rPr>
              <w:t>) pojem „lietadlo spôsobilé lietať bez pilota“, avšak aj tento zákon sa v súčasnosti nachádza v určitom bode legislatívneho procesu, pričom tento pojem bude práve nahradený legislatívne správnym pojmom „bezpilotné lietadlo“. Pojem „bezpilotné lietadlo“ (</w:t>
            </w:r>
            <w:proofErr w:type="spellStart"/>
            <w:r>
              <w:rPr>
                <w:rFonts w:ascii="Times" w:hAnsi="Times" w:cs="Times"/>
                <w:sz w:val="25"/>
                <w:szCs w:val="25"/>
              </w:rPr>
              <w:t>ang</w:t>
            </w:r>
            <w:proofErr w:type="spellEnd"/>
            <w:r>
              <w:rPr>
                <w:rFonts w:ascii="Times" w:hAnsi="Times" w:cs="Times"/>
                <w:sz w:val="25"/>
                <w:szCs w:val="25"/>
              </w:rPr>
              <w:t>. „</w:t>
            </w:r>
            <w:proofErr w:type="spellStart"/>
            <w:r>
              <w:rPr>
                <w:rFonts w:ascii="Times" w:hAnsi="Times" w:cs="Times"/>
                <w:sz w:val="25"/>
                <w:szCs w:val="25"/>
              </w:rPr>
              <w:t>unmanned</w:t>
            </w:r>
            <w:proofErr w:type="spellEnd"/>
            <w:r>
              <w:rPr>
                <w:rFonts w:ascii="Times" w:hAnsi="Times" w:cs="Times"/>
                <w:sz w:val="25"/>
                <w:szCs w:val="25"/>
              </w:rPr>
              <w:t xml:space="preserve"> </w:t>
            </w:r>
            <w:proofErr w:type="spellStart"/>
            <w:r>
              <w:rPr>
                <w:rFonts w:ascii="Times" w:hAnsi="Times" w:cs="Times"/>
                <w:sz w:val="25"/>
                <w:szCs w:val="25"/>
              </w:rPr>
              <w:t>aircraft</w:t>
            </w:r>
            <w:proofErr w:type="spellEnd"/>
            <w:r>
              <w:rPr>
                <w:rFonts w:ascii="Times" w:hAnsi="Times" w:cs="Times"/>
                <w:sz w:val="25"/>
                <w:szCs w:val="25"/>
              </w:rPr>
              <w:t xml:space="preserve">“) je potrebné považovať za jeden zo základných ustálených pojmov používaných aj na úrovni medzinárodných inštitúcii. Do legislatívy bol tento pojem implementovaný nariadením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v platnom znení (ďalej ako „nariadenie (EÚ) 2018/1139 </w:t>
            </w:r>
            <w:r>
              <w:rPr>
                <w:rFonts w:ascii="Times" w:hAnsi="Times" w:cs="Times"/>
                <w:sz w:val="25"/>
                <w:szCs w:val="25"/>
              </w:rPr>
              <w:lastRenderedPageBreak/>
              <w:t xml:space="preserve">v platnom znení“), ktoré v článku 3 bod 30 ustanovuje a vymedzuje tento pojem ako „akékoľvek lietadlo prevádzkované autonómne alebo určené na samostatnú prevádzku alebo na pilotovanie na diaľku bez pilota na palube“. Na základe vyššie uvedeného navrhujeme nahradiť </w:t>
            </w:r>
            <w:proofErr w:type="spellStart"/>
            <w:r>
              <w:rPr>
                <w:rFonts w:ascii="Times" w:hAnsi="Times" w:cs="Times"/>
                <w:sz w:val="25"/>
                <w:szCs w:val="25"/>
              </w:rPr>
              <w:t>obsolétny</w:t>
            </w:r>
            <w:proofErr w:type="spellEnd"/>
            <w:r>
              <w:rPr>
                <w:rFonts w:ascii="Times" w:hAnsi="Times" w:cs="Times"/>
                <w:sz w:val="25"/>
                <w:szCs w:val="25"/>
              </w:rPr>
              <w:t xml:space="preserve"> pojem pojmom „bezpilotné lietadlo“. Zároveň navrhujeme upraviť aj súvisiacu poznámku pod čiarou k odkazu 5c v návrhu zákona a nahradiť navrhovaný text poznámky pod čiarou odkazom na už spomínaný článok 3 bod 30 nariadenia (EÚ) 2018/1139 v platnom znení, </w:t>
            </w:r>
            <w:proofErr w:type="spellStart"/>
            <w:r>
              <w:rPr>
                <w:rFonts w:ascii="Times" w:hAnsi="Times" w:cs="Times"/>
                <w:sz w:val="25"/>
                <w:szCs w:val="25"/>
              </w:rPr>
              <w:t>t.j</w:t>
            </w:r>
            <w:proofErr w:type="spellEnd"/>
            <w:r>
              <w:rPr>
                <w:rFonts w:ascii="Times" w:hAnsi="Times" w:cs="Times"/>
                <w:sz w:val="25"/>
                <w:szCs w:val="25"/>
              </w:rPr>
              <w:t xml:space="preserve">. „5c) Čl. 3 bod 30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 Dopravný úrad považuje túto pripomienku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sz w:val="25"/>
                <w:szCs w:val="25"/>
              </w:rPr>
              <w:t>Pojem „lietadlo spôsobilé lietať bez pilota“ nahradené pojmom „bezpilotné lietadlo“.</w:t>
            </w: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1. V Čl. I bode 1 odporúčame bližšie špecifikovať zavedené pojmy „vojenských konvojov a vojenských transportov“ a „priestorov potrebných na plnenie úloh ozbrojených síl alebo zahraničných ozbrojených síl plniacich úlohy na území Slovenskej republiky“. Odôvodnenie: Navrhované vymedzenie </w:t>
            </w:r>
            <w:r>
              <w:rPr>
                <w:rFonts w:ascii="Times" w:hAnsi="Times" w:cs="Times"/>
                <w:sz w:val="25"/>
                <w:szCs w:val="25"/>
              </w:rPr>
              <w:lastRenderedPageBreak/>
              <w:t xml:space="preserve">tohto priestoru považujeme za priveľmi všeobecné, čo môže spôsobovať právnu neistotu na strane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sz w:val="25"/>
                <w:szCs w:val="25"/>
              </w:rPr>
              <w:t>Z § 17aa návrhu zákona jednoznačne vyplýva kde sa zakazuje činnosť bezpilotného lietadla.</w:t>
            </w: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2. V Čl. II bode 4 odporúčame vypustiť slovo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sz w:val="25"/>
                <w:szCs w:val="25"/>
              </w:rPr>
              <w:br/>
              <w:t xml:space="preserve">3. V dôvodovej správe osobitnej časti čl. II k bodu 11 odporúčame vypustiť slová „a </w:t>
            </w:r>
            <w:proofErr w:type="spellStart"/>
            <w:r>
              <w:rPr>
                <w:rFonts w:ascii="Times" w:hAnsi="Times" w:cs="Times"/>
                <w:sz w:val="25"/>
                <w:szCs w:val="25"/>
              </w:rPr>
              <w:t>rozkaznom</w:t>
            </w:r>
            <w:proofErr w:type="spellEnd"/>
            <w:r>
              <w:rPr>
                <w:rFonts w:ascii="Times" w:hAnsi="Times" w:cs="Times"/>
                <w:sz w:val="25"/>
                <w:szCs w:val="25"/>
              </w:rPr>
              <w:t xml:space="preserve">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je potrebné zosúladiť s prílohou č. 1 Legislatívnych pravidiel vlády SR (napríklad v čl. I bode 1 poznámke pod čiarou k odkazu 5c vypustiť slová „v znení zákona č. 402/2013 Z. z.“, v bode 9 úvodnej vete k poznámkam pod čiarou k odkazom 31aa a 31ab slovo „odkazu“ nahradiť slovom „odkazom“, v bode 12 slová „sa v odsekoch 5 a 6“ nahradiť slovami „ods. 5 a 6 sa“, v čl. II bode 4 v § 20e vypustiť slovo „ustanovení“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a vo všeobecnej časti dôvodovej správy sa konštatuje, že návrh zákona nebude mať vplyvy na rozpočet verejnej správy. Upozorňujeme však, že návrhom zákona sa rozširuje rozsah úloh, na plnenie ktorých je možné použiť ozbrojené sily Slovenskej republiky a Vojenskú políciu na účely ochrany vymedzených kategórií vojenských objektov a priestorov, vojenských konvojov a vojenských transportov pred činnosťou bezpilotného lietadla, z čoho je možné predpokladať, </w:t>
            </w:r>
            <w:r>
              <w:rPr>
                <w:rFonts w:ascii="Times" w:hAnsi="Times" w:cs="Times"/>
                <w:sz w:val="25"/>
                <w:szCs w:val="25"/>
              </w:rPr>
              <w:lastRenderedPageBreak/>
              <w:t xml:space="preserve">že návrh zákona by mohol mať negatívny vplyv na rozpočet verejnej správy. Ak z návrhu zákona vyplýva negatívny vplyv, žiadame vypracovať aj Analýzu vplyvov na rozpočet verejnej správy, na zamestnanosť vo verejnej správe a financovanie návrhu s uvedenými finančnými vplyvmi tak, že všetky vplyvy budú kryté v rámci schváleného limitu dotknutého subjektu rozpočtu verejnej správy. Ak návrh zákona nemá negatívny vplyv, žiadame v doložke vybraných vplyvov časti 10. Poznámky uviesť odôvodnenie a konštatovanie, že prípadné vplyvy vyplývajúce z predloženého návrhu zákona budú zabezpečené v rámci schválených limitov výdavkov kapitoly Ministerstva obrany SR na príslušné roky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sz w:val="25"/>
                <w:szCs w:val="25"/>
              </w:rPr>
              <w:t xml:space="preserve">Časť 10 doložky vybraných vplyvov upravená a doplnená textom: „Realizácia úloh vyplývajúcich z návrhu novely zákona č. 321/2002 Z. z. o ozbrojených silách (Čl. I návrhu zákona) a z novely zákona č. 124/1992 Zb. o Vojenskej polícii (Čl. II návrhu zákona) nebude mať vplyv na rozpočet verejnej správy; prípadné </w:t>
            </w:r>
            <w:r>
              <w:rPr>
                <w:rFonts w:ascii="Times" w:hAnsi="Times" w:cs="Times"/>
                <w:sz w:val="25"/>
                <w:szCs w:val="25"/>
              </w:rPr>
              <w:lastRenderedPageBreak/>
              <w:t>vplyvy vyplývajúce z predloženého návrhu zákona budú zabezpečené v rámci schválených limitov výdavkov kapitoly Ministerstva obrany Slovenskej republiky na príslušné roky bez dodatočných požiadaviek na rozpočet verejnej správy.“.</w:t>
            </w: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Navrhujeme v úvodnej vete bodu 12 slová „V § 17b sa v odsekoch 5 a 6 slová“ nahradiť slovami „V § 17b ods. 5 a 6 sa slová“.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Navrhujeme v úvodnej vete k poznámkam pod čiarou slovo „odkazu“ nahradiť slovom „odkazom“.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K čl. I bod 12</w:t>
            </w:r>
            <w:r>
              <w:rPr>
                <w:rFonts w:ascii="Times" w:hAnsi="Times" w:cs="Times"/>
                <w:sz w:val="25"/>
                <w:szCs w:val="25"/>
              </w:rPr>
              <w:br/>
              <w:t>V čl. 1 bod 12 navrhujeme slová „sa v odsekoch 5 a 6“ nahradiť slovami „ods. 5 a 6 sa“.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p>
        </w:tc>
      </w:tr>
      <w:tr w:rsidR="00A64368">
        <w:trPr>
          <w:divId w:val="13744972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K poznámke pod čiarou: K poznámke pod čiarou k odkazu 31ab žiadame doplniť publikačný zdroj nariadenia Komisie (ES) č. 2150/2005 v zmysle bodu 62.6. Prílohy č. 1 k Legislatívnym pravidlám vlády Slovenskej republiky. Rovnakú pripomienku uplatňujeme aj k poznámke pod čiarou k odkazu 7fa v čl. II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64368" w:rsidRDefault="00A64368">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D835DA">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59" w:rsidRDefault="005C0359" w:rsidP="000A67D5">
      <w:pPr>
        <w:spacing w:after="0" w:line="240" w:lineRule="auto"/>
      </w:pPr>
      <w:r>
        <w:separator/>
      </w:r>
    </w:p>
  </w:endnote>
  <w:endnote w:type="continuationSeparator" w:id="0">
    <w:p w:rsidR="005C0359" w:rsidRDefault="005C035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947964"/>
      <w:docPartObj>
        <w:docPartGallery w:val="Page Numbers (Bottom of Page)"/>
        <w:docPartUnique/>
      </w:docPartObj>
    </w:sdtPr>
    <w:sdtContent>
      <w:p w:rsidR="00D835DA" w:rsidRDefault="00D835DA">
        <w:pPr>
          <w:pStyle w:val="Pta"/>
          <w:jc w:val="center"/>
        </w:pPr>
        <w:r>
          <w:fldChar w:fldCharType="begin"/>
        </w:r>
        <w:r>
          <w:instrText>PAGE   \* MERGEFORMAT</w:instrText>
        </w:r>
        <w:r>
          <w:fldChar w:fldCharType="separate"/>
        </w:r>
        <w:r>
          <w:rPr>
            <w:noProof/>
          </w:rPr>
          <w:t>9</w:t>
        </w:r>
        <w:r>
          <w:fldChar w:fldCharType="end"/>
        </w:r>
      </w:p>
    </w:sdtContent>
  </w:sdt>
  <w:p w:rsidR="00D835DA" w:rsidRDefault="00D835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59" w:rsidRDefault="005C0359" w:rsidP="000A67D5">
      <w:pPr>
        <w:spacing w:after="0" w:line="240" w:lineRule="auto"/>
      </w:pPr>
      <w:r>
        <w:separator/>
      </w:r>
    </w:p>
  </w:footnote>
  <w:footnote w:type="continuationSeparator" w:id="0">
    <w:p w:rsidR="005C0359" w:rsidRDefault="005C035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535AF"/>
    <w:rsid w:val="00056D50"/>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C0359"/>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64368"/>
    <w:rsid w:val="00B721A5"/>
    <w:rsid w:val="00B76589"/>
    <w:rsid w:val="00B8767E"/>
    <w:rsid w:val="00BD1FAB"/>
    <w:rsid w:val="00BE7302"/>
    <w:rsid w:val="00BF7CE0"/>
    <w:rsid w:val="00CA44D2"/>
    <w:rsid w:val="00CE47A6"/>
    <w:rsid w:val="00CF3D59"/>
    <w:rsid w:val="00D261C9"/>
    <w:rsid w:val="00D835DA"/>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6734">
      <w:bodyDiv w:val="1"/>
      <w:marLeft w:val="0"/>
      <w:marRight w:val="0"/>
      <w:marTop w:val="0"/>
      <w:marBottom w:val="0"/>
      <w:divBdr>
        <w:top w:val="none" w:sz="0" w:space="0" w:color="auto"/>
        <w:left w:val="none" w:sz="0" w:space="0" w:color="auto"/>
        <w:bottom w:val="none" w:sz="0" w:space="0" w:color="auto"/>
        <w:right w:val="none" w:sz="0" w:space="0" w:color="auto"/>
      </w:divBdr>
    </w:div>
    <w:div w:id="399210695">
      <w:bodyDiv w:val="1"/>
      <w:marLeft w:val="0"/>
      <w:marRight w:val="0"/>
      <w:marTop w:val="0"/>
      <w:marBottom w:val="0"/>
      <w:divBdr>
        <w:top w:val="none" w:sz="0" w:space="0" w:color="auto"/>
        <w:left w:val="none" w:sz="0" w:space="0" w:color="auto"/>
        <w:bottom w:val="none" w:sz="0" w:space="0" w:color="auto"/>
        <w:right w:val="none" w:sz="0" w:space="0" w:color="auto"/>
      </w:divBdr>
    </w:div>
    <w:div w:id="509370141">
      <w:bodyDiv w:val="1"/>
      <w:marLeft w:val="0"/>
      <w:marRight w:val="0"/>
      <w:marTop w:val="0"/>
      <w:marBottom w:val="0"/>
      <w:divBdr>
        <w:top w:val="none" w:sz="0" w:space="0" w:color="auto"/>
        <w:left w:val="none" w:sz="0" w:space="0" w:color="auto"/>
        <w:bottom w:val="none" w:sz="0" w:space="0" w:color="auto"/>
        <w:right w:val="none" w:sz="0" w:space="0" w:color="auto"/>
      </w:divBdr>
    </w:div>
    <w:div w:id="1021205298">
      <w:bodyDiv w:val="1"/>
      <w:marLeft w:val="0"/>
      <w:marRight w:val="0"/>
      <w:marTop w:val="0"/>
      <w:marBottom w:val="0"/>
      <w:divBdr>
        <w:top w:val="none" w:sz="0" w:space="0" w:color="auto"/>
        <w:left w:val="none" w:sz="0" w:space="0" w:color="auto"/>
        <w:bottom w:val="none" w:sz="0" w:space="0" w:color="auto"/>
        <w:right w:val="none" w:sz="0" w:space="0" w:color="auto"/>
      </w:divBdr>
    </w:div>
    <w:div w:id="1374497288">
      <w:bodyDiv w:val="1"/>
      <w:marLeft w:val="0"/>
      <w:marRight w:val="0"/>
      <w:marTop w:val="0"/>
      <w:marBottom w:val="0"/>
      <w:divBdr>
        <w:top w:val="none" w:sz="0" w:space="0" w:color="auto"/>
        <w:left w:val="none" w:sz="0" w:space="0" w:color="auto"/>
        <w:bottom w:val="none" w:sz="0" w:space="0" w:color="auto"/>
        <w:right w:val="none" w:sz="0" w:space="0" w:color="auto"/>
      </w:divBdr>
    </w:div>
    <w:div w:id="1614094503">
      <w:bodyDiv w:val="1"/>
      <w:marLeft w:val="0"/>
      <w:marRight w:val="0"/>
      <w:marTop w:val="0"/>
      <w:marBottom w:val="0"/>
      <w:divBdr>
        <w:top w:val="none" w:sz="0" w:space="0" w:color="auto"/>
        <w:left w:val="none" w:sz="0" w:space="0" w:color="auto"/>
        <w:bottom w:val="none" w:sz="0" w:space="0" w:color="auto"/>
        <w:right w:val="none" w:sz="0" w:space="0" w:color="auto"/>
      </w:divBdr>
    </w:div>
    <w:div w:id="1694720927">
      <w:bodyDiv w:val="1"/>
      <w:marLeft w:val="0"/>
      <w:marRight w:val="0"/>
      <w:marTop w:val="0"/>
      <w:marBottom w:val="0"/>
      <w:divBdr>
        <w:top w:val="none" w:sz="0" w:space="0" w:color="auto"/>
        <w:left w:val="none" w:sz="0" w:space="0" w:color="auto"/>
        <w:bottom w:val="none" w:sz="0" w:space="0" w:color="auto"/>
        <w:right w:val="none" w:sz="0" w:space="0" w:color="auto"/>
      </w:divBdr>
    </w:div>
    <w:div w:id="17988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8.2022 6:43:11"/>
    <f:field ref="objchangedby" par="" text="Administrator, System"/>
    <f:field ref="objmodifiedat" par="" text="18.8.2022 6:43: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1671</Words>
  <Characters>9531</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2022-08-18T04:44:00Z</dcterms:created>
  <dcterms:modified xsi:type="dcterms:W3CDTF">2022-08-18T05:21:00Z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Vojenské právo_x000d_
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Hrivňáková</vt:lpwstr>
  </property>
  <property fmtid="{D5CDD505-2E9C-101B-9397-08002B2CF9AE}" pid="11" name="FSC#SKEDITIONSLOVLEX@103.510:zodppredkladatel">
    <vt:lpwstr>Jaroslav Naď</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SELPOdL-137-16/2022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LP/2022/436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vt:lpwstr>
  </property>
  <property fmtid="{D5CDD505-2E9C-101B-9397-08002B2CF9AE}" pid="141" name="FSC#SKEDITIONSLOVLEX@103.510:funkciaZodpPredAkuzativ">
    <vt:lpwstr>ministra obrany Slovenskej republiky</vt:lpwstr>
  </property>
  <property fmtid="{D5CDD505-2E9C-101B-9397-08002B2CF9AE}" pid="142" name="FSC#SKEDITIONSLOVLEX@103.510:funkciaZodpPredDativ">
    <vt:lpwstr>ministrovi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Jaroslav Naď_x000d_
minister obrany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321/2002 Z. z. o&amp;nbsp;ozbrojených silách Slovenskej republiky v&amp;nbsp;znení neskorších predpisov a&amp;nbsp;ktorým sa mení a dopĺňa&amp;nbsp;zákon č.&amp;nbsp;124/1992 Zb. o&amp;nbsp;Vojenskej </vt:lpwstr>
  </property>
  <property fmtid="{D5CDD505-2E9C-101B-9397-08002B2CF9AE}" pid="149" name="FSC#COOSYSTEM@1.1:Container">
    <vt:lpwstr>COO.2145.1000.3.5138309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18. 8. 2022</vt:lpwstr>
  </property>
</Properties>
</file>