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7EC3B43A" w:rsidR="000C2162" w:rsidRDefault="00E3651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3114957C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4030CB">
              <w:rPr>
                <w:sz w:val="25"/>
                <w:szCs w:val="25"/>
              </w:rPr>
              <w:t>2023/5076:</w:t>
            </w:r>
            <w:r w:rsidR="00F40072">
              <w:rPr>
                <w:sz w:val="25"/>
                <w:szCs w:val="25"/>
              </w:rPr>
              <w:t>3</w:t>
            </w:r>
            <w:r w:rsidR="004030CB">
              <w:rPr>
                <w:sz w:val="25"/>
                <w:szCs w:val="25"/>
              </w:rPr>
              <w:t>-A1810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293704B1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>Materiál na</w:t>
      </w:r>
      <w:r w:rsidR="00F40072">
        <w:rPr>
          <w:sz w:val="25"/>
          <w:szCs w:val="25"/>
        </w:rPr>
        <w:t xml:space="preserve"> rokovanie Legislatívnej rady vlády </w:t>
      </w:r>
      <w:r w:rsidR="00003B6C">
        <w:rPr>
          <w:sz w:val="25"/>
          <w:szCs w:val="25"/>
        </w:rPr>
        <w:t xml:space="preserve">Slovenskej republiky </w:t>
      </w:r>
      <w:r w:rsidR="00F40072">
        <w:rPr>
          <w:sz w:val="25"/>
          <w:szCs w:val="25"/>
        </w:rPr>
        <w:t xml:space="preserve"> </w:t>
      </w:r>
      <w:r w:rsidRPr="008E4F14">
        <w:rPr>
          <w:sz w:val="25"/>
          <w:szCs w:val="25"/>
        </w:rPr>
        <w:t xml:space="preserve"> 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5D0B9EE4" w14:textId="1FE6727D" w:rsidR="004030CB" w:rsidRDefault="00E3651E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2023</w:t>
      </w:r>
      <w:r w:rsidR="004030CB">
        <w:rPr>
          <w:rFonts w:ascii="Times" w:hAnsi="Times" w:cs="Times"/>
          <w:b/>
          <w:bCs/>
          <w:sz w:val="25"/>
          <w:szCs w:val="25"/>
        </w:rPr>
        <w:t>,</w:t>
      </w:r>
    </w:p>
    <w:p w14:paraId="7BD11A2F" w14:textId="77777777" w:rsidR="004030CB" w:rsidRDefault="004030CB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5FAAA43C" w:rsidR="0012409A" w:rsidRPr="004D4B30" w:rsidRDefault="00E3651E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ktorým sa mení a dopĺňa zákon č. 245/2008 Z. z. o výchove a vzdelávaní (školský zákon) a o zmene a doplnení niektorých zákonov v znení neskorších predpisov a ktorým sa menia a dopĺňajú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5012B12D" w14:textId="77777777" w:rsidR="000137F9" w:rsidRDefault="00E3651E" w:rsidP="00E3651E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uznesenie vlády Slovenskej republiky č. 221 z 28. apríla 2021 k návrhu Plánu obnovy a odolnosti Slovenskej republiky </w:t>
            </w:r>
          </w:p>
          <w:p w14:paraId="6149F178" w14:textId="2BCF7044" w:rsidR="00A56B40" w:rsidRPr="008E4F14" w:rsidRDefault="00E3651E" w:rsidP="00E3651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Programové vyhlásenie vlády Slovenskej republiky na obdobie rokov 2021 - 2024</w:t>
            </w:r>
          </w:p>
        </w:tc>
        <w:tc>
          <w:tcPr>
            <w:tcW w:w="5149" w:type="dxa"/>
          </w:tcPr>
          <w:p w14:paraId="53426BCD" w14:textId="3A22E914" w:rsidR="00E3651E" w:rsidRDefault="00E3651E" w:rsidP="00E3651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E3651E" w14:paraId="6BD3E6F3" w14:textId="77777777">
              <w:trPr>
                <w:divId w:val="100436087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41CDD2" w14:textId="29C11F80" w:rsidR="00E3651E" w:rsidRDefault="00C930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E3651E">
                    <w:rPr>
                      <w:sz w:val="25"/>
                      <w:szCs w:val="25"/>
                    </w:rPr>
                    <w:t>.</w:t>
                  </w:r>
                  <w:r w:rsidR="00F40072">
                    <w:rPr>
                      <w:sz w:val="25"/>
                      <w:szCs w:val="25"/>
                    </w:rPr>
                    <w:t xml:space="preserve"> </w:t>
                  </w:r>
                  <w:r w:rsidR="00E3651E">
                    <w:rPr>
                      <w:sz w:val="25"/>
                      <w:szCs w:val="25"/>
                    </w:rPr>
                    <w:t>návrh uznesenia vlády SR</w:t>
                  </w:r>
                </w:p>
                <w:p w14:paraId="2DF34E8D" w14:textId="32F5AB59" w:rsidR="00C93041" w:rsidRDefault="00C930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</w:t>
                  </w:r>
                  <w:r w:rsidR="00F40072">
                    <w:rPr>
                      <w:sz w:val="25"/>
                      <w:szCs w:val="25"/>
                    </w:rPr>
                    <w:t>. vyhlásenie predkladateľa</w:t>
                  </w:r>
                </w:p>
                <w:p w14:paraId="737BB4CC" w14:textId="0264206E" w:rsidR="00F40072" w:rsidRDefault="00C930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E3651E" w14:paraId="036CF5EC" w14:textId="77777777">
              <w:trPr>
                <w:divId w:val="100436087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4FE766" w14:textId="690866FE" w:rsidR="00E3651E" w:rsidRDefault="00F400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E3651E">
                    <w:rPr>
                      <w:sz w:val="25"/>
                      <w:szCs w:val="25"/>
                    </w:rPr>
                    <w:t>.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 w:rsidR="00C93041">
                    <w:rPr>
                      <w:sz w:val="25"/>
                      <w:szCs w:val="25"/>
                    </w:rPr>
                    <w:t>v</w:t>
                  </w:r>
                  <w:r w:rsidR="00C93041" w:rsidRPr="00F40072">
                    <w:rPr>
                      <w:sz w:val="25"/>
                      <w:szCs w:val="25"/>
                    </w:rPr>
                    <w:t>lastný materiál</w:t>
                  </w:r>
                </w:p>
              </w:tc>
            </w:tr>
            <w:tr w:rsidR="00E3651E" w14:paraId="088D29AB" w14:textId="77777777">
              <w:trPr>
                <w:divId w:val="100436087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230540" w14:textId="0C96D89C" w:rsidR="00E3651E" w:rsidRDefault="00F400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E3651E">
                    <w:rPr>
                      <w:sz w:val="25"/>
                      <w:szCs w:val="25"/>
                    </w:rPr>
                    <w:t>.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 w:rsidR="00E3651E">
                    <w:rPr>
                      <w:sz w:val="25"/>
                      <w:szCs w:val="25"/>
                    </w:rPr>
                    <w:t>dôvodová správa - všeobecná časť</w:t>
                  </w:r>
                </w:p>
              </w:tc>
            </w:tr>
            <w:tr w:rsidR="00E3651E" w14:paraId="2B069394" w14:textId="77777777">
              <w:trPr>
                <w:divId w:val="100436087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842830" w14:textId="4DDBD9AC" w:rsidR="00E3651E" w:rsidRDefault="00F400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E3651E">
                    <w:rPr>
                      <w:sz w:val="25"/>
                      <w:szCs w:val="25"/>
                    </w:rPr>
                    <w:t>.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 w:rsidR="00E3651E">
                    <w:rPr>
                      <w:sz w:val="25"/>
                      <w:szCs w:val="25"/>
                    </w:rPr>
                    <w:t>dôvodová správa - osobitná časť</w:t>
                  </w:r>
                </w:p>
              </w:tc>
            </w:tr>
            <w:tr w:rsidR="00E3651E" w14:paraId="76CC422E" w14:textId="77777777">
              <w:trPr>
                <w:divId w:val="100436087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0DD631" w14:textId="77777777" w:rsidR="00E3651E" w:rsidRDefault="00F400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E3651E">
                    <w:rPr>
                      <w:sz w:val="25"/>
                      <w:szCs w:val="25"/>
                    </w:rPr>
                    <w:t>.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 w:rsidR="00E3651E">
                    <w:rPr>
                      <w:sz w:val="25"/>
                      <w:szCs w:val="25"/>
                    </w:rPr>
                    <w:t>doložka vplyvov</w:t>
                  </w:r>
                </w:p>
                <w:p w14:paraId="36585BF3" w14:textId="2E35F2C5" w:rsidR="00E6550D" w:rsidRDefault="00E6550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analýzy vplyvov (4x)</w:t>
                  </w:r>
                </w:p>
              </w:tc>
            </w:tr>
            <w:tr w:rsidR="00E3651E" w14:paraId="34D77A24" w14:textId="77777777">
              <w:trPr>
                <w:divId w:val="100436087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132BB1" w14:textId="77777777" w:rsidR="00E3651E" w:rsidRDefault="00AF210A" w:rsidP="00F400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E3651E">
                    <w:rPr>
                      <w:sz w:val="25"/>
                      <w:szCs w:val="25"/>
                    </w:rPr>
                    <w:t>.</w:t>
                  </w:r>
                  <w:r w:rsidR="00F40072">
                    <w:rPr>
                      <w:sz w:val="25"/>
                      <w:szCs w:val="25"/>
                    </w:rPr>
                    <w:t xml:space="preserve"> </w:t>
                  </w:r>
                  <w:r w:rsidR="00E3651E">
                    <w:rPr>
                      <w:sz w:val="25"/>
                      <w:szCs w:val="25"/>
                    </w:rPr>
                    <w:t>doložka zlučiteľnosti</w:t>
                  </w:r>
                </w:p>
                <w:p w14:paraId="1513D4CD" w14:textId="65FED495" w:rsidR="007C6A04" w:rsidRDefault="007C6A04" w:rsidP="00F400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tabuľka zhody (2x)</w:t>
                  </w:r>
                </w:p>
              </w:tc>
            </w:tr>
            <w:tr w:rsidR="00E3651E" w14:paraId="3B571ACC" w14:textId="77777777">
              <w:trPr>
                <w:divId w:val="100436087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104E16" w14:textId="14CF56CB" w:rsidR="00E3651E" w:rsidRDefault="00E6550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7C6A04">
                    <w:rPr>
                      <w:sz w:val="25"/>
                      <w:szCs w:val="25"/>
                    </w:rPr>
                    <w:t>1</w:t>
                  </w:r>
                  <w:r w:rsidR="00E3651E">
                    <w:rPr>
                      <w:sz w:val="25"/>
                      <w:szCs w:val="25"/>
                    </w:rPr>
                    <w:t>.</w:t>
                  </w:r>
                  <w:r w:rsidR="00F40072">
                    <w:rPr>
                      <w:sz w:val="25"/>
                      <w:szCs w:val="25"/>
                    </w:rPr>
                    <w:t xml:space="preserve"> </w:t>
                  </w:r>
                  <w:r w:rsidR="00E3651E">
                    <w:rPr>
                      <w:sz w:val="25"/>
                      <w:szCs w:val="25"/>
                    </w:rPr>
                    <w:t>správa o účasti verejnosti</w:t>
                  </w:r>
                </w:p>
                <w:p w14:paraId="1E343809" w14:textId="73F8617F" w:rsidR="00B97939" w:rsidRDefault="00F400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7C6A04">
                    <w:rPr>
                      <w:sz w:val="25"/>
                      <w:szCs w:val="25"/>
                    </w:rPr>
                    <w:t>2</w:t>
                  </w:r>
                  <w:r>
                    <w:rPr>
                      <w:sz w:val="25"/>
                      <w:szCs w:val="25"/>
                    </w:rPr>
                    <w:t>. vyhodnotenie MPK</w:t>
                  </w:r>
                </w:p>
                <w:p w14:paraId="49757D5C" w14:textId="0234FBE0" w:rsidR="00F40072" w:rsidRDefault="00B9793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7C6A04">
                    <w:rPr>
                      <w:sz w:val="25"/>
                      <w:szCs w:val="25"/>
                    </w:rPr>
                    <w:t>3</w:t>
                  </w:r>
                  <w:r>
                    <w:rPr>
                      <w:sz w:val="25"/>
                      <w:szCs w:val="25"/>
                    </w:rPr>
                    <w:t>. konsolidované znenia (</w:t>
                  </w:r>
                  <w:r w:rsidR="009E54F6">
                    <w:rPr>
                      <w:sz w:val="25"/>
                      <w:szCs w:val="25"/>
                    </w:rPr>
                    <w:t>5</w:t>
                  </w:r>
                  <w:r>
                    <w:rPr>
                      <w:sz w:val="25"/>
                      <w:szCs w:val="25"/>
                    </w:rPr>
                    <w:t>x)</w:t>
                  </w:r>
                  <w:r w:rsidR="00F40072">
                    <w:rPr>
                      <w:sz w:val="25"/>
                      <w:szCs w:val="25"/>
                    </w:rPr>
                    <w:t xml:space="preserve">  </w:t>
                  </w:r>
                </w:p>
              </w:tc>
            </w:tr>
            <w:tr w:rsidR="00E3651E" w14:paraId="3793E345" w14:textId="77777777">
              <w:trPr>
                <w:divId w:val="100436087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ABDEED" w14:textId="77555FDB" w:rsidR="00E3651E" w:rsidRDefault="00F400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7C6A04">
                    <w:rPr>
                      <w:sz w:val="25"/>
                      <w:szCs w:val="25"/>
                    </w:rPr>
                    <w:t>4</w:t>
                  </w:r>
                  <w:bookmarkStart w:id="0" w:name="_GoBack"/>
                  <w:bookmarkEnd w:id="0"/>
                  <w:r w:rsidR="00E3651E">
                    <w:rPr>
                      <w:sz w:val="25"/>
                      <w:szCs w:val="25"/>
                    </w:rPr>
                    <w:t>.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 w:rsidR="004030CB">
                    <w:rPr>
                      <w:sz w:val="25"/>
                      <w:szCs w:val="25"/>
                    </w:rPr>
                    <w:t>prílohy</w:t>
                  </w:r>
                </w:p>
              </w:tc>
            </w:tr>
            <w:tr w:rsidR="00E3651E" w14:paraId="10177BFC" w14:textId="77777777">
              <w:trPr>
                <w:divId w:val="100436087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82983F" w14:textId="115A414B" w:rsidR="00E3651E" w:rsidRDefault="00E3651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68548359" w:rsidR="00A56B40" w:rsidRPr="008073E3" w:rsidRDefault="00A56B40" w:rsidP="00E3651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6A5F7E5" w14:textId="77777777" w:rsidR="004030CB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4030CB">
        <w:rPr>
          <w:sz w:val="25"/>
          <w:szCs w:val="25"/>
        </w:rPr>
        <w:t>Ján Horecký</w:t>
      </w:r>
    </w:p>
    <w:p w14:paraId="284604DA" w14:textId="55032CDD" w:rsidR="009D7004" w:rsidRPr="008E4F14" w:rsidRDefault="004030CB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minister školstva, vedy, výskumu a športu 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6A78B" w14:textId="77777777" w:rsidR="00097D3D" w:rsidRDefault="00097D3D" w:rsidP="00AF1D48">
      <w:r>
        <w:separator/>
      </w:r>
    </w:p>
  </w:endnote>
  <w:endnote w:type="continuationSeparator" w:id="0">
    <w:p w14:paraId="786C6330" w14:textId="77777777" w:rsidR="00097D3D" w:rsidRDefault="00097D3D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A586" w14:textId="500956C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003B6C">
      <w:t xml:space="preserve"> </w:t>
    </w:r>
    <w:r w:rsidR="00EB092B">
      <w:t xml:space="preserve">február </w:t>
    </w:r>
    <w:r w:rsidR="00F40072">
      <w:t>2023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CFDC1" w14:textId="77777777" w:rsidR="00097D3D" w:rsidRDefault="00097D3D" w:rsidP="00AF1D48">
      <w:r>
        <w:separator/>
      </w:r>
    </w:p>
  </w:footnote>
  <w:footnote w:type="continuationSeparator" w:id="0">
    <w:p w14:paraId="56F2ABF8" w14:textId="77777777" w:rsidR="00097D3D" w:rsidRDefault="00097D3D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27F00"/>
    <w:multiLevelType w:val="hybridMultilevel"/>
    <w:tmpl w:val="9BCAFC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65"/>
    <w:rsid w:val="00003B6C"/>
    <w:rsid w:val="00011521"/>
    <w:rsid w:val="000137F9"/>
    <w:rsid w:val="00036E2E"/>
    <w:rsid w:val="00061CCF"/>
    <w:rsid w:val="00092758"/>
    <w:rsid w:val="00097D3D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46951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556"/>
    <w:rsid w:val="003B2E79"/>
    <w:rsid w:val="003D115D"/>
    <w:rsid w:val="003F70F9"/>
    <w:rsid w:val="004030CB"/>
    <w:rsid w:val="00414C1D"/>
    <w:rsid w:val="00424324"/>
    <w:rsid w:val="00427B3B"/>
    <w:rsid w:val="00432107"/>
    <w:rsid w:val="0044273A"/>
    <w:rsid w:val="00466CAB"/>
    <w:rsid w:val="004A0CFC"/>
    <w:rsid w:val="004A1369"/>
    <w:rsid w:val="004C33DA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5DF9"/>
    <w:rsid w:val="00747349"/>
    <w:rsid w:val="00747BC1"/>
    <w:rsid w:val="0075754B"/>
    <w:rsid w:val="0078171E"/>
    <w:rsid w:val="0078451E"/>
    <w:rsid w:val="0079512E"/>
    <w:rsid w:val="007A6D98"/>
    <w:rsid w:val="007C6A04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54F6"/>
    <w:rsid w:val="009E7AFC"/>
    <w:rsid w:val="009E7FEF"/>
    <w:rsid w:val="00A216CD"/>
    <w:rsid w:val="00A27B5F"/>
    <w:rsid w:val="00A56B40"/>
    <w:rsid w:val="00A634A0"/>
    <w:rsid w:val="00A71802"/>
    <w:rsid w:val="00AA0C58"/>
    <w:rsid w:val="00AF1D48"/>
    <w:rsid w:val="00AF210A"/>
    <w:rsid w:val="00B16942"/>
    <w:rsid w:val="00B17B60"/>
    <w:rsid w:val="00B42E84"/>
    <w:rsid w:val="00B463AB"/>
    <w:rsid w:val="00B61867"/>
    <w:rsid w:val="00B97939"/>
    <w:rsid w:val="00BC2EE5"/>
    <w:rsid w:val="00BE174E"/>
    <w:rsid w:val="00BE43B4"/>
    <w:rsid w:val="00C1127B"/>
    <w:rsid w:val="00C632CF"/>
    <w:rsid w:val="00C656C8"/>
    <w:rsid w:val="00C86CAD"/>
    <w:rsid w:val="00C93041"/>
    <w:rsid w:val="00CB7CC0"/>
    <w:rsid w:val="00CC25B0"/>
    <w:rsid w:val="00D02444"/>
    <w:rsid w:val="00D437C8"/>
    <w:rsid w:val="00D43A10"/>
    <w:rsid w:val="00D54C03"/>
    <w:rsid w:val="00DA1D25"/>
    <w:rsid w:val="00DA48B3"/>
    <w:rsid w:val="00DB438E"/>
    <w:rsid w:val="00E11820"/>
    <w:rsid w:val="00E335AA"/>
    <w:rsid w:val="00E3651E"/>
    <w:rsid w:val="00E37D9C"/>
    <w:rsid w:val="00E6550D"/>
    <w:rsid w:val="00E74698"/>
    <w:rsid w:val="00EA7A62"/>
    <w:rsid w:val="00EB092B"/>
    <w:rsid w:val="00EC6B42"/>
    <w:rsid w:val="00EE4DDD"/>
    <w:rsid w:val="00F23D08"/>
    <w:rsid w:val="00F40072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40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8.1.2023 17:59:21"/>
    <f:field ref="objchangedby" par="" text="Administrator, System"/>
    <f:field ref="objmodifiedat" par="" text="18.1.2023 17:59:2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Ludva Alexander</cp:lastModifiedBy>
  <cp:revision>12</cp:revision>
  <cp:lastPrinted>2023-01-19T07:58:00Z</cp:lastPrinted>
  <dcterms:created xsi:type="dcterms:W3CDTF">2023-02-08T18:28:00Z</dcterms:created>
  <dcterms:modified xsi:type="dcterms:W3CDTF">2023-02-09T10:57:00Z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COO.2145.1000.3.5481297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Alexander Ludva</vt:lpwstr>
  </property>
  <property fmtid="{D5CDD505-2E9C-101B-9397-08002B2CF9AE}" pid="11" name="FSC#SKEDITIONSLOVLEX@103.510:zodppredkladatel">
    <vt:lpwstr>Ján Horecký</vt:lpwstr>
  </property>
  <property fmtid="{D5CDD505-2E9C-101B-9397-08002B2CF9AE}" pid="12" name="FSC#SKEDITIONSLOVLEX@103.510:nazovpredpis">
    <vt:lpwstr>  z... 2023,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uznesenie vlády Slovenskej republiky č. 221 z 28. apríla 2021 k návrhu Plánu obnovy a odolnosti Slovenskej republiky _x000d_
 Programové vyhlásenie vlády Slovenskej republiky na obdobie rokov 2021 - 2024 </vt:lpwstr>
  </property>
  <property fmtid="{D5CDD505-2E9C-101B-9397-08002B2CF9AE}" pid="18" name="FSC#SKEDITIONSLOVLEX@103.510:plnynazovpredpis">
    <vt:lpwstr> Zákon  z... 2023,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2023/5076:1-A1810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LP/2023/22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školstva, vedy, výskumu a športu SR predkladá návrh zákona, ktorým sa mení a dopĺňa zákon č. 245/2008 Z. z. o výchove a vzdelávaní (školský zákon) a o zmene a doplnení niektorých zákonov v znení neskorších predpisov a&amp;nbsp;ktorým sa menia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školstva, vedy, výskumu a športu SR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Ján Horecký_x000d_
minister školstva, vedy, výskumu a športu SR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školstva, vedy, výskumu a športu SR</vt:lpwstr>
  </property>
  <property fmtid="{D5CDD505-2E9C-101B-9397-08002B2CF9AE}" pid="140" name="FSC#SKEDITIONSLOVLEX@103.510:funkciaZodpPredDativ">
    <vt:lpwstr>ministrovi školstva, vedy, výskumu a športu SR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18. 1. 2023</vt:lpwstr>
  </property>
</Properties>
</file>