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BA" w:rsidRPr="00C30673" w:rsidRDefault="009A28BA" w:rsidP="009A28BA">
      <w:pPr>
        <w:jc w:val="center"/>
        <w:rPr>
          <w:b/>
        </w:rPr>
      </w:pPr>
    </w:p>
    <w:p w:rsidR="009A28BA" w:rsidRPr="00C30673" w:rsidRDefault="009A28BA" w:rsidP="009A28BA">
      <w:pPr>
        <w:jc w:val="center"/>
        <w:rPr>
          <w:b/>
        </w:rPr>
      </w:pPr>
    </w:p>
    <w:p w:rsidR="009A28BA" w:rsidRPr="00C30673" w:rsidRDefault="009A28BA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9A28BA" w:rsidRPr="00C30673" w:rsidRDefault="009A28BA" w:rsidP="009A28BA">
      <w:pPr>
        <w:jc w:val="center"/>
        <w:rPr>
          <w:b/>
        </w:rPr>
      </w:pPr>
    </w:p>
    <w:p w:rsidR="009A28BA" w:rsidRPr="00C30673" w:rsidRDefault="009A28BA" w:rsidP="009A28BA">
      <w:pPr>
        <w:jc w:val="center"/>
        <w:rPr>
          <w:b/>
        </w:rPr>
      </w:pPr>
    </w:p>
    <w:p w:rsidR="004966DF" w:rsidRPr="00C30673" w:rsidRDefault="004966DF" w:rsidP="009A28BA">
      <w:pPr>
        <w:jc w:val="center"/>
        <w:rPr>
          <w:b/>
        </w:rPr>
      </w:pPr>
    </w:p>
    <w:p w:rsidR="009A28BA" w:rsidRPr="00C30673" w:rsidRDefault="009A28BA" w:rsidP="00C30673">
      <w:pPr>
        <w:pStyle w:val="Nadpis1"/>
        <w:jc w:val="center"/>
      </w:pPr>
      <w:r w:rsidRPr="00C30673">
        <w:t>Príloh</w:t>
      </w:r>
      <w:r w:rsidR="008B1FC0">
        <w:t>A</w:t>
      </w:r>
      <w:r w:rsidRPr="00C30673">
        <w:t xml:space="preserve"> ku kapitole 4</w:t>
      </w:r>
    </w:p>
    <w:p w:rsidR="004966DF" w:rsidRPr="00C30673" w:rsidRDefault="004966DF" w:rsidP="009A28BA">
      <w:pPr>
        <w:rPr>
          <w:b/>
          <w:i/>
        </w:rPr>
        <w:sectPr w:rsidR="004966DF" w:rsidRPr="00C30673" w:rsidSect="009A28BA">
          <w:headerReference w:type="even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F04" w:rsidRPr="00C30673" w:rsidRDefault="005A1F04" w:rsidP="005A1F04">
      <w:pPr>
        <w:pStyle w:val="Nadpis7"/>
        <w:rPr>
          <w:lang w:val="sk-SK"/>
        </w:rPr>
      </w:pPr>
      <w:r w:rsidRPr="00C30673">
        <w:rPr>
          <w:lang w:val="sk-SK"/>
        </w:rPr>
        <w:lastRenderedPageBreak/>
        <w:t>Tab. 1</w:t>
      </w:r>
      <w:r w:rsidR="00240AC1" w:rsidRPr="00C30673">
        <w:rPr>
          <w:lang w:val="sk-SK"/>
        </w:rPr>
        <w:t xml:space="preserve"> </w:t>
      </w:r>
      <w:r w:rsidRPr="00C30673">
        <w:rPr>
          <w:lang w:val="sk-SK"/>
        </w:rPr>
        <w:t>Zoznam národných indikátorov chudoby a sociálneho vylúčenia 200</w:t>
      </w:r>
      <w:r w:rsidR="002D695F" w:rsidRPr="00C30673">
        <w:rPr>
          <w:lang w:val="sk-SK"/>
        </w:rPr>
        <w:t>9</w:t>
      </w:r>
      <w:r w:rsidRPr="00C30673">
        <w:rPr>
          <w:lang w:val="sk-SK"/>
        </w:rPr>
        <w:t>-20</w:t>
      </w:r>
      <w:r w:rsidR="002D695F" w:rsidRPr="00C30673">
        <w:rPr>
          <w:lang w:val="sk-SK"/>
        </w:rPr>
        <w:t>1</w:t>
      </w:r>
      <w:r w:rsidRPr="00C30673">
        <w:rPr>
          <w:lang w:val="sk-SK"/>
        </w:rPr>
        <w:t>0</w:t>
      </w:r>
    </w:p>
    <w:tbl>
      <w:tblPr>
        <w:tblW w:w="5000" w:type="pct"/>
        <w:jc w:val="center"/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8"/>
        <w:gridCol w:w="588"/>
        <w:gridCol w:w="586"/>
      </w:tblGrid>
      <w:tr w:rsidR="00C30673" w:rsidRPr="00C30673" w:rsidTr="005A1F04">
        <w:trPr>
          <w:trHeight w:val="315"/>
          <w:jc w:val="center"/>
        </w:trPr>
        <w:tc>
          <w:tcPr>
            <w:tcW w:w="43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A28BA" w:rsidRPr="00C30673" w:rsidRDefault="009A28BA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Názov indikátora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A28BA" w:rsidRPr="00C30673" w:rsidRDefault="009A28BA" w:rsidP="00AC18AE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200</w:t>
            </w:r>
            <w:r w:rsidR="00AC18AE" w:rsidRPr="00C30673">
              <w:rPr>
                <w:b/>
                <w:bCs/>
                <w:szCs w:val="22"/>
              </w:rPr>
              <w:t>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A28BA" w:rsidRPr="00C30673" w:rsidRDefault="009A28BA" w:rsidP="00AC18AE">
            <w:pPr>
              <w:jc w:val="right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20</w:t>
            </w:r>
            <w:r w:rsidR="00AC18AE" w:rsidRPr="00C30673">
              <w:rPr>
                <w:b/>
                <w:bCs/>
                <w:szCs w:val="22"/>
              </w:rPr>
              <w:t>10</w:t>
            </w:r>
          </w:p>
        </w:tc>
      </w:tr>
      <w:tr w:rsidR="00C30673" w:rsidRPr="00C30673" w:rsidTr="005A1F0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nezamestnanosti ľudí do 21 rokov, absolventov ZŠ a SŠ s ukončeným vzdelaním (IV.Q)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44,9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44,6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Miera extrémnej chudoby detí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9,9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14,1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Podiel počtu detí v dolnom </w:t>
            </w:r>
            <w:proofErr w:type="spellStart"/>
            <w:r w:rsidRPr="00C30673">
              <w:rPr>
                <w:szCs w:val="22"/>
              </w:rPr>
              <w:t>kvintile</w:t>
            </w:r>
            <w:proofErr w:type="spellEnd"/>
            <w:r w:rsidRPr="00C30673">
              <w:rPr>
                <w:szCs w:val="22"/>
              </w:rPr>
              <w:t xml:space="preserve"> príjmového rozloženia na celkovom počte detí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28,3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Počet materských škôl pripadajúcich na deti vo veku 3-5 rokov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17,7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proofErr w:type="spellStart"/>
            <w:r w:rsidRPr="00C30673">
              <w:rPr>
                <w:szCs w:val="22"/>
              </w:rPr>
              <w:t>Zaškolenosť</w:t>
            </w:r>
            <w:proofErr w:type="spellEnd"/>
            <w:r w:rsidRPr="00C30673">
              <w:rPr>
                <w:szCs w:val="22"/>
              </w:rPr>
              <w:t xml:space="preserve"> detí vo veku 3-5 rokov v materských školách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71,2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71,2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Deti žijúce v domácnostiach bez zamestnania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10,2</w:t>
            </w:r>
          </w:p>
        </w:tc>
      </w:tr>
      <w:tr w:rsidR="00C30673" w:rsidRPr="00C30673" w:rsidTr="005A1F0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živonarodených detí mladým matkám z celkového počtu živonarodených detí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2,3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Miera úspešnosti mladých dospelých opúšťajúcich detský domov na trhu práce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36,0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37,4</w:t>
            </w:r>
          </w:p>
        </w:tc>
      </w:tr>
      <w:tr w:rsidR="00C30673" w:rsidRPr="00C30673" w:rsidTr="005A1F0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Miera neukončeného základného vzdelania nezamestnaných osôb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4,9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veľmi dlhodobej nezamestnanosti na nezamestnanosti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26,6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Kapacita útulkov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3,0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pracujúcich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5,7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osôb v extrémnej príjmovej chudobe z celkového počtu osôb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2,5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výdavkov nízkopríjmových domácností na potraviny z celkových spotrebných výdavkov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29,6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26,2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Nerovnosť vo výdavkoch na potraviny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0,10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0,08</w:t>
            </w:r>
          </w:p>
        </w:tc>
      </w:tr>
      <w:tr w:rsidR="00C30673" w:rsidRPr="00C30673" w:rsidTr="00524A84">
        <w:trPr>
          <w:trHeight w:val="330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výdavkov nízkopríjmových domácnosti na potraviny a bývanie z celkových spotrebných výdavkov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65,9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64,2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Nepriaznivé podmienky bývania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14,6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domácností, pre ktoré bývanie znamená finančnú záťaž zo všetkých domácností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5,2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Podiel domácností s nedoplatkami súvisiacimi s bývaním z celkového počtu domácností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12,2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10,5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Hĺbka chudoby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25,7</w:t>
            </w:r>
          </w:p>
        </w:tc>
      </w:tr>
      <w:tr w:rsidR="00C30673" w:rsidRPr="00C30673" w:rsidTr="00524A84">
        <w:trPr>
          <w:trHeight w:val="315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>Miera nedostupnosti zdravotníckeho vyšetrenia, liečby, zubného vyšetrenia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26,9</w:t>
            </w:r>
          </w:p>
        </w:tc>
      </w:tr>
      <w:tr w:rsidR="00C30673" w:rsidRPr="00C30673" w:rsidTr="00524A84">
        <w:trPr>
          <w:trHeight w:val="330"/>
          <w:jc w:val="center"/>
        </w:trPr>
        <w:tc>
          <w:tcPr>
            <w:tcW w:w="43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C18AE" w:rsidRPr="00C30673" w:rsidRDefault="00AC18AE" w:rsidP="005A1F04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Distribúcia príjmov – Pomer príjmov horného a dolného </w:t>
            </w:r>
            <w:proofErr w:type="spellStart"/>
            <w:r w:rsidRPr="00C30673">
              <w:rPr>
                <w:szCs w:val="22"/>
              </w:rPr>
              <w:t>kvintilu</w:t>
            </w:r>
            <w:proofErr w:type="spellEnd"/>
            <w:r w:rsidRPr="00C30673">
              <w:rPr>
                <w:szCs w:val="22"/>
              </w:rPr>
              <w:t xml:space="preserve"> (S80/S20)“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AC18AE" w:rsidRPr="00C30673" w:rsidRDefault="00AC18AE">
            <w:pPr>
              <w:jc w:val="right"/>
              <w:rPr>
                <w:sz w:val="24"/>
              </w:rPr>
            </w:pPr>
            <w:r w:rsidRPr="00C30673">
              <w:t>3,8</w:t>
            </w:r>
          </w:p>
        </w:tc>
      </w:tr>
    </w:tbl>
    <w:p w:rsidR="009A28BA" w:rsidRPr="00C30673" w:rsidRDefault="005A1F04" w:rsidP="005A1F04">
      <w:pPr>
        <w:pStyle w:val="zdroj"/>
        <w:ind w:left="567" w:firstLine="0"/>
        <w:rPr>
          <w:color w:val="auto"/>
          <w:lang w:val="sk-SK"/>
        </w:rPr>
      </w:pPr>
      <w:r w:rsidRPr="00C30673">
        <w:rPr>
          <w:color w:val="auto"/>
          <w:lang w:val="sk-SK"/>
        </w:rPr>
        <w:t xml:space="preserve">Zdroj: Administratívne dáta ÚPSVR, ŠÚ SR-VZPS, EU SILC, Štatistika rodinných účtov, Štatistická ročenka regiónov Slovenska, UIPŠ, </w:t>
      </w:r>
      <w:proofErr w:type="spellStart"/>
      <w:r w:rsidRPr="00C30673">
        <w:rPr>
          <w:color w:val="auto"/>
          <w:lang w:val="sk-SK"/>
        </w:rPr>
        <w:t>Infostat</w:t>
      </w:r>
      <w:proofErr w:type="spellEnd"/>
    </w:p>
    <w:p w:rsidR="005A1F04" w:rsidRPr="00C30673" w:rsidRDefault="005A1F04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 w:rsidRPr="00C30673">
        <w:br w:type="page"/>
      </w:r>
    </w:p>
    <w:p w:rsidR="009A28BA" w:rsidRPr="00C30673" w:rsidRDefault="005A1F04" w:rsidP="005A1F04">
      <w:pPr>
        <w:pStyle w:val="Nadpis7"/>
        <w:rPr>
          <w:lang w:val="sk-SK"/>
        </w:rPr>
      </w:pPr>
      <w:r w:rsidRPr="00C30673">
        <w:rPr>
          <w:lang w:val="sk-SK"/>
        </w:rPr>
        <w:lastRenderedPageBreak/>
        <w:t>Tab. 2</w:t>
      </w:r>
      <w:r w:rsidR="00240AC1" w:rsidRPr="00C30673">
        <w:rPr>
          <w:lang w:val="sk-SK"/>
        </w:rPr>
        <w:t xml:space="preserve"> </w:t>
      </w:r>
      <w:r w:rsidRPr="00C30673">
        <w:rPr>
          <w:lang w:val="sk-SK"/>
        </w:rPr>
        <w:t>Zoznam vybraných indikátorov sociálnej inklúzie OMK (200</w:t>
      </w:r>
      <w:r w:rsidR="002D695F" w:rsidRPr="00C30673">
        <w:rPr>
          <w:lang w:val="sk-SK"/>
        </w:rPr>
        <w:t>9</w:t>
      </w:r>
      <w:r w:rsidRPr="00C30673">
        <w:rPr>
          <w:lang w:val="sk-SK"/>
        </w:rPr>
        <w:t>-20</w:t>
      </w:r>
      <w:r w:rsidR="002D695F" w:rsidRPr="00C30673">
        <w:rPr>
          <w:lang w:val="sk-SK"/>
        </w:rPr>
        <w:t>1</w:t>
      </w:r>
      <w:r w:rsidRPr="00C30673">
        <w:rPr>
          <w:lang w:val="sk-SK"/>
        </w:rPr>
        <w:t>0)</w:t>
      </w:r>
    </w:p>
    <w:tbl>
      <w:tblPr>
        <w:tblW w:w="50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713"/>
        <w:gridCol w:w="664"/>
        <w:gridCol w:w="653"/>
        <w:gridCol w:w="711"/>
        <w:gridCol w:w="664"/>
        <w:gridCol w:w="646"/>
      </w:tblGrid>
      <w:tr w:rsidR="00C30673" w:rsidRPr="00C30673" w:rsidTr="008B1FC0">
        <w:trPr>
          <w:trHeight w:val="315"/>
          <w:tblHeader/>
          <w:jc w:val="center"/>
        </w:trPr>
        <w:tc>
          <w:tcPr>
            <w:tcW w:w="282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2D695F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200</w:t>
            </w:r>
            <w:r w:rsidR="002D695F" w:rsidRPr="00C30673">
              <w:rPr>
                <w:b/>
                <w:bCs/>
                <w:szCs w:val="22"/>
              </w:rPr>
              <w:t>9</w:t>
            </w:r>
          </w:p>
        </w:tc>
        <w:tc>
          <w:tcPr>
            <w:tcW w:w="108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  <w:hideMark/>
          </w:tcPr>
          <w:p w:rsidR="005A1F04" w:rsidRPr="00C30673" w:rsidRDefault="005A1F04" w:rsidP="002D695F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20</w:t>
            </w:r>
            <w:r w:rsidR="002D695F" w:rsidRPr="00C30673">
              <w:rPr>
                <w:b/>
                <w:bCs/>
                <w:szCs w:val="22"/>
              </w:rPr>
              <w:t>1</w:t>
            </w:r>
            <w:r w:rsidRPr="00C30673">
              <w:rPr>
                <w:b/>
                <w:bCs/>
                <w:szCs w:val="22"/>
              </w:rPr>
              <w:t>0</w:t>
            </w:r>
          </w:p>
        </w:tc>
      </w:tr>
      <w:tr w:rsidR="00C30673" w:rsidRPr="00C30673" w:rsidTr="008B1FC0">
        <w:trPr>
          <w:trHeight w:val="315"/>
          <w:tblHeader/>
          <w:jc w:val="center"/>
        </w:trPr>
        <w:tc>
          <w:tcPr>
            <w:tcW w:w="282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Spolu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Muži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Ženy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Spolu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Muži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5A1F04" w:rsidRPr="00C30673" w:rsidRDefault="005A1F04" w:rsidP="005A1F04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Ženy</w:t>
            </w:r>
          </w:p>
        </w:tc>
      </w:tr>
      <w:tr w:rsidR="00C30673" w:rsidRPr="00C30673" w:rsidTr="008B1FC0">
        <w:trPr>
          <w:trHeight w:val="567"/>
          <w:jc w:val="center"/>
        </w:trPr>
        <w:tc>
          <w:tcPr>
            <w:tcW w:w="2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Primárne indikátory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9A28BA" w:rsidRPr="00C30673" w:rsidRDefault="009A28BA" w:rsidP="009A28BA">
            <w:pPr>
              <w:jc w:val="center"/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po sociálnych transferoch – celkom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10,1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12,2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577276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0-17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18,6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20,2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577276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18-24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577276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25-54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11,3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577276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55-64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7,5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577276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18-64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11,1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65 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10,1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 xml:space="preserve">Hranica rizika chudoby – domácnosť jednotlivca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Hranica rizika chudoby – domácnosť jednotlivca (€)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3 403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3 670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Hranica rizika chudoby – domácnosť jednotlivca (PPS)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4 711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4 983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 xml:space="preserve">Hranica rizika chudoby – 2 dospelí, 2 deti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Hranica rizika chudoby – 2 dospelí, 2 deti (€)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7 145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7 707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Hranica rizika chudoby – 2 dospelí, 2 deti (PPS)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9 894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10 465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Trvalá miera rizika chudoby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-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 xml:space="preserve">Relatívny prepad mediánu príjmov v riziku chudoby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Relatívny prepad mediánu príjmov v riziku chudoby - celkom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21,8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24,3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Relatívny prepad mediánu príjmov v riziku chudoby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0-17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34,0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Relatívny prepad mediánu príjmov v riziku chudoby – 18-64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27,6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26,1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Relatívny prepad mediánu príjmov v riziku chudoby – 65+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13,2 (n)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6,2 (n)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9,0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Dlhodobá miera nezamestnanosti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9,5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Populácia žijúca v domácnostiach bez zamestnania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Populácia žijúca v domácnostiach bez zamestnania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deti – 0-17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10,2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Populácia žijúca v domácnostiach bez zamestnania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 xml:space="preserve">18-59 roční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9,5</w:t>
            </w:r>
          </w:p>
        </w:tc>
      </w:tr>
      <w:tr w:rsidR="00C30673" w:rsidRPr="00C30673" w:rsidTr="008B1FC0">
        <w:trPr>
          <w:trHeight w:val="6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Osoby, ktoré predčasne ukončili vzdelávanie a nepokračujú v ďalšom vzdelávaní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4,9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AE" w:rsidRPr="00C30673" w:rsidRDefault="00AC18AE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materiálnej deprivácie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materiálnej deprivácie – celkom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24,9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25,7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materiálnej deprivácie – 0-17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28,3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28,8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28,5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materiálnej deprivácie – 18-64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24,0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materiálnej deprivácie – 65 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24,2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30,7</w:t>
            </w:r>
          </w:p>
        </w:tc>
      </w:tr>
      <w:tr w:rsidR="00C30673" w:rsidRPr="00C30673" w:rsidTr="008B1FC0">
        <w:trPr>
          <w:trHeight w:val="567"/>
          <w:jc w:val="center"/>
        </w:trPr>
        <w:tc>
          <w:tcPr>
            <w:tcW w:w="2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C18AE" w:rsidRPr="00C30673" w:rsidRDefault="00AC18AE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lastRenderedPageBreak/>
              <w:t>Sekundárne indikátory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po sociálnych transferoch – podľa typu domácnosti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jednotlivec, &lt;65 rokov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cantSplit/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jednotlivec, 65+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jednotlivec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6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2 dospelí, bez detí, obaja vo veku &lt;65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6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2 dospelí, bez detí, aspoň jeden z nich 65+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jeden rodič, najmenej 1 dieťa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 xml:space="preserve">2 dospelí, 1 dieťa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10,5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12,0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 xml:space="preserve">2 dospelí, 2 deti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11,0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2 dospelí, 3 + deti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bez detí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s deťmi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13,4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AE" w:rsidRPr="00C30673" w:rsidRDefault="00AC18AE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po sociálnych transferoch – podľa pracovnej intenzity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bez detí, 0,2 &lt; w &lt;0.45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22,8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26,3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bez detí, 0,45 &lt; w &lt; 0,55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12,7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bez detí, 0,55 &lt; w &lt; 0,85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bez detí, 0,85 &lt; w &lt;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s deťmi, 0.2 &lt; w &lt; 0,45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43,6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39,8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cantSplit/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s deťmi, 0,45 &lt; w &lt; 0,55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24,1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19,0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s deťmi, 0,55 &lt; w &lt; 0,85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11,8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84" w:rsidRPr="00C30673" w:rsidRDefault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domácnosti s deťmi,  0,85 &lt; w &lt; 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5,1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384640">
            <w:pPr>
              <w:jc w:val="center"/>
              <w:rPr>
                <w:sz w:val="24"/>
              </w:rPr>
            </w:pPr>
            <w:r>
              <w:t>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6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AE" w:rsidRPr="00C30673" w:rsidRDefault="00AC18AE" w:rsidP="00524A84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po sociálnych transferoch – podľa ekonomickej aktivity (osoby 1</w:t>
            </w:r>
            <w:r w:rsidR="00524A84" w:rsidRPr="00C30673">
              <w:rPr>
                <w:b/>
                <w:bCs/>
                <w:szCs w:val="22"/>
              </w:rPr>
              <w:t>8</w:t>
            </w:r>
            <w:r w:rsidRPr="00C30673">
              <w:rPr>
                <w:b/>
                <w:bCs/>
                <w:szCs w:val="22"/>
              </w:rPr>
              <w:t>+)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524A84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pracujúci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5,4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nezamestnaní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48,6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55,7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42,2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41,1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39,7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lastRenderedPageBreak/>
              <w:t>Miera rizika chudoby po sociálnych transferoch – dôchodcovia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8,9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11,4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6,7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8,2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po sociálnych transferoch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iná neaktívna osoba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14,5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15,1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17,6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po sociálnych transferoch – podľa typu vlastníctva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4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vlastník alebo ubytovanie bezplatné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10,9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11,1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po sociálnych transferoch – nájomca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17,9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17,2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18,6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22,8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23,7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Rozptyl chudobných okolo hranice chudoby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 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Rozptyl chudobných okolo hranice chudoby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40 % mediánu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3,4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5,2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4,7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Rozptyl chudobných okolo hranice chudoby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50 % mediánu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Rozptyl chudobných okolo hranice chudoby –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70 % mediánu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19,7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84" w:rsidRPr="00C30673" w:rsidRDefault="00524A84" w:rsidP="0036008D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Zvýšené náklady na bývanie - Podiel osôb, žijúcich v</w:t>
            </w:r>
            <w:r w:rsidR="0036008D" w:rsidRPr="00C30673">
              <w:rPr>
                <w:b/>
                <w:bCs/>
                <w:szCs w:val="22"/>
              </w:rPr>
              <w:t> </w:t>
            </w:r>
            <w:r w:rsidRPr="00C30673">
              <w:rPr>
                <w:b/>
                <w:bCs/>
                <w:szCs w:val="22"/>
              </w:rPr>
              <w:t xml:space="preserve">domácnostiach, kde náklady na bývanie sú vyššie ako 40% príjmu domácnosti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10,4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A84" w:rsidRPr="00C30673" w:rsidRDefault="00524A84">
            <w:pPr>
              <w:jc w:val="center"/>
              <w:rPr>
                <w:sz w:val="24"/>
              </w:rPr>
            </w:pPr>
            <w:r w:rsidRPr="00C30673">
              <w:t>8,3</w:t>
            </w:r>
          </w:p>
        </w:tc>
      </w:tr>
      <w:tr w:rsidR="00C30673" w:rsidRPr="00C30673" w:rsidTr="008B1FC0">
        <w:trPr>
          <w:trHeight w:val="964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AE" w:rsidRPr="00C30673" w:rsidRDefault="00AC18AE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567"/>
          <w:jc w:val="center"/>
        </w:trPr>
        <w:tc>
          <w:tcPr>
            <w:tcW w:w="28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C18AE" w:rsidRPr="00C30673" w:rsidRDefault="00AC18AE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Kontextové indikátory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AC18AE" w:rsidRPr="00C30673" w:rsidRDefault="00AC18AE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6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 xml:space="preserve">Nerovnosť distribúcie príjmov - S20/S80 podiel príjmov horného a dolného </w:t>
            </w:r>
            <w:proofErr w:type="spellStart"/>
            <w:r w:rsidRPr="00C30673">
              <w:rPr>
                <w:b/>
                <w:bCs/>
                <w:szCs w:val="22"/>
              </w:rPr>
              <w:t>kvintilu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 xml:space="preserve">Nerovnosť distribúcie príjmov – </w:t>
            </w:r>
            <w:proofErr w:type="spellStart"/>
            <w:r w:rsidRPr="00C30673">
              <w:rPr>
                <w:b/>
                <w:bCs/>
                <w:szCs w:val="22"/>
              </w:rPr>
              <w:t>Gini</w:t>
            </w:r>
            <w:proofErr w:type="spellEnd"/>
            <w:r w:rsidRPr="00C30673">
              <w:rPr>
                <w:b/>
                <w:bCs/>
                <w:szCs w:val="22"/>
              </w:rPr>
              <w:t xml:space="preserve"> koeficient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25,9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Očakávaná dĺžka života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Očakávaná dĺžka života - menej ako 1 rok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79,1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71,7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79,3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Očakávaná dĺžka života - 45 rokov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32,2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28,8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35,4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29,0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35,6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Očakávaná dĺžka života - 65 rokov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18,0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18,0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zakotvená v čase - celkom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2,5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zakotvená v čase - 0-17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5,3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zakotvená v čase - 18-64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2,4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>Miera rizika chudoby zakotvená v čase - 65 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0,2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0,6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0,3</w:t>
            </w:r>
          </w:p>
        </w:tc>
      </w:tr>
      <w:tr w:rsidR="00C30673" w:rsidRPr="00C30673" w:rsidTr="008B1FC0">
        <w:trPr>
          <w:trHeight w:val="6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t>Miera rizika chudoby pred sociálnymi transfermi okrem starobných a pozostalostných dávok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celkom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17,1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17,8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19,7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9A28BA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0-17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22,6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29,3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28,5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30,2</w:t>
            </w:r>
          </w:p>
        </w:tc>
      </w:tr>
      <w:tr w:rsidR="00C30673" w:rsidRPr="00C30673" w:rsidTr="008B1FC0">
        <w:trPr>
          <w:trHeight w:val="315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18-64 roční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18,7</w:t>
            </w:r>
          </w:p>
        </w:tc>
      </w:tr>
      <w:tr w:rsidR="00C30673" w:rsidRPr="00C30673" w:rsidTr="008B1FC0">
        <w:trPr>
          <w:trHeight w:val="330"/>
          <w:jc w:val="center"/>
        </w:trPr>
        <w:tc>
          <w:tcPr>
            <w:tcW w:w="28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DF" w:rsidRPr="00C30673" w:rsidRDefault="005D3CDF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65 +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11,9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  <w:r w:rsidRPr="00C30673">
              <w:rPr>
                <w:szCs w:val="22"/>
              </w:rPr>
              <w:t>14,5</w:t>
            </w:r>
          </w:p>
        </w:tc>
      </w:tr>
      <w:tr w:rsidR="00C30673" w:rsidRPr="00C30673" w:rsidTr="008B1FC0">
        <w:trPr>
          <w:cantSplit/>
          <w:trHeight w:val="330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DF" w:rsidRPr="00C30673" w:rsidRDefault="005D3CDF" w:rsidP="0036008D">
            <w:pPr>
              <w:rPr>
                <w:b/>
                <w:bCs/>
                <w:szCs w:val="22"/>
              </w:rPr>
            </w:pPr>
            <w:r w:rsidRPr="00C30673">
              <w:rPr>
                <w:b/>
                <w:bCs/>
                <w:szCs w:val="22"/>
              </w:rPr>
              <w:lastRenderedPageBreak/>
              <w:t>Miera rizika chudoby pred sociálnymi transf</w:t>
            </w:r>
            <w:r w:rsidR="0036008D" w:rsidRPr="00C30673">
              <w:rPr>
                <w:b/>
                <w:bCs/>
                <w:szCs w:val="22"/>
              </w:rPr>
              <w:t>e</w:t>
            </w:r>
            <w:r w:rsidRPr="00C30673">
              <w:rPr>
                <w:b/>
                <w:bCs/>
                <w:szCs w:val="22"/>
              </w:rPr>
              <w:t>rmi vrátane starobných a pozostalostných dávok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30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DF" w:rsidRPr="00C30673" w:rsidRDefault="005D3CDF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celkom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40,9</w:t>
            </w:r>
          </w:p>
        </w:tc>
      </w:tr>
      <w:tr w:rsidR="00C30673" w:rsidRPr="00C30673" w:rsidTr="008B1FC0">
        <w:trPr>
          <w:trHeight w:val="330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DF" w:rsidRPr="00C30673" w:rsidRDefault="005D3CDF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0-17 roční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5D3CDF" w:rsidP="005D3CDF">
            <w:pPr>
              <w:jc w:val="center"/>
              <w:rPr>
                <w:szCs w:val="22"/>
              </w:rPr>
            </w:pPr>
          </w:p>
        </w:tc>
      </w:tr>
      <w:tr w:rsidR="00C30673" w:rsidRPr="00C30673" w:rsidTr="008B1FC0">
        <w:trPr>
          <w:trHeight w:val="330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DF" w:rsidRPr="00C30673" w:rsidRDefault="005D3CDF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</w:t>
            </w:r>
            <w:r w:rsidR="0036008D" w:rsidRPr="00C30673">
              <w:rPr>
                <w:szCs w:val="22"/>
              </w:rPr>
              <w:br/>
            </w:r>
            <w:r w:rsidRPr="00C30673">
              <w:rPr>
                <w:szCs w:val="22"/>
              </w:rPr>
              <w:t>18-64 roční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31,4</w:t>
            </w:r>
          </w:p>
        </w:tc>
      </w:tr>
      <w:tr w:rsidR="00C30673" w:rsidRPr="00C30673" w:rsidTr="008B1FC0">
        <w:trPr>
          <w:trHeight w:val="330"/>
          <w:jc w:val="center"/>
        </w:trPr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CDF" w:rsidRPr="00C30673" w:rsidRDefault="005D3CDF" w:rsidP="0036008D">
            <w:pPr>
              <w:rPr>
                <w:szCs w:val="22"/>
              </w:rPr>
            </w:pPr>
            <w:r w:rsidRPr="00C30673">
              <w:rPr>
                <w:szCs w:val="22"/>
              </w:rPr>
              <w:t xml:space="preserve">Miera rizika chudoby pred sociálnymi transfermi </w:t>
            </w:r>
            <w:r w:rsidR="0036008D" w:rsidRPr="00C30673">
              <w:rPr>
                <w:szCs w:val="22"/>
              </w:rPr>
              <w:t>–</w:t>
            </w:r>
            <w:r w:rsidRPr="00C30673">
              <w:rPr>
                <w:szCs w:val="22"/>
              </w:rPr>
              <w:t xml:space="preserve"> 65 +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487136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DF" w:rsidRPr="00C30673" w:rsidRDefault="00350F40" w:rsidP="005D3C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86,9</w:t>
            </w:r>
          </w:p>
        </w:tc>
      </w:tr>
    </w:tbl>
    <w:p w:rsidR="009A28BA" w:rsidRPr="00C30673" w:rsidRDefault="009A28BA"/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Tab. 3 Porovnanie mier zamestnanosti a nezamestnanosti v rómskej populácii s geograficky blízkou všeobecnou populáciou (v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00"/>
        <w:gridCol w:w="1306"/>
        <w:gridCol w:w="1302"/>
        <w:gridCol w:w="953"/>
        <w:gridCol w:w="1809"/>
      </w:tblGrid>
      <w:tr w:rsidR="00CE57F4" w:rsidRPr="00CE57F4" w:rsidTr="00CE57F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Rómska populácia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Geograficky blízka všeobecná populácia</w:t>
            </w:r>
          </w:p>
        </w:tc>
      </w:tr>
      <w:tr w:rsidR="00CE57F4" w:rsidRPr="00CE57F4" w:rsidTr="00CE57F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Segregovaní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Separovaní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Rozptýlení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 xml:space="preserve">Spolu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Zamestnanosť podľa VZPS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4" w:rsidRPr="00CE57F4" w:rsidRDefault="00CE57F4">
            <w:pPr>
              <w:jc w:val="center"/>
            </w:pPr>
          </w:p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Očistený podiel pracujúcich (odpracovaná 1 hod.+) na celku populácie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bookmarkStart w:id="0" w:name="_GoBack" w:colFirst="1" w:colLast="5"/>
            <w:r w:rsidRPr="00CE57F4">
              <w:t>15+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13,1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15,5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45,9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13,5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16,3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16,9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55,1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16,7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17,8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61,3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8,1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9,1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11,4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20,5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16,3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20,9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18,5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72,8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35,5</w:t>
            </w:r>
          </w:p>
        </w:tc>
      </w:tr>
      <w:bookmarkEnd w:id="0"/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Nezamestnanosť podľa VZPS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4" w:rsidRPr="00CE57F4" w:rsidRDefault="00CE57F4">
            <w:pPr>
              <w:jc w:val="center"/>
            </w:pPr>
          </w:p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Podiel nezamestnaných na pracovnej sile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75,9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72,1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71,5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9,9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75,9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72,1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71,7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10,0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76,5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10,3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77,3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21,2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71,2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73,5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9,6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63,2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92,3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6,2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Miera ekonomickej aktivity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Podiel ekonomicky aktívnych (pracujúci + nezamestnaní) na celku populácie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54,3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55,7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50,9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55,9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58,4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59,7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61,2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58,5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61,5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68,3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42,4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40,2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46,2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26,0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72,6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80,6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27,1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29,6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37,8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Mimo trhu práce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 xml:space="preserve">Ako % z celku populácie 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45,7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44,3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49,1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41,6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40,3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42,1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38,8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41,5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38,5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39,3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31,6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57,6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59,8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57,1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74,0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27,4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30,7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30,7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19,4</w:t>
            </w:r>
          </w:p>
        </w:tc>
      </w:tr>
      <w:tr w:rsidR="00CE57F4" w:rsidRPr="00CE57F4" w:rsidTr="00CE57F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80,0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72,9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74,4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00"/>
              <w:jc w:val="right"/>
              <w:rPr>
                <w:szCs w:val="22"/>
                <w:lang w:eastAsia="en-US"/>
              </w:rPr>
            </w:pPr>
            <w:r w:rsidRPr="00CE57F4">
              <w:t>62,2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Poznámka: Pracujúci vrátane tých, čo síce neodpracovali ani 1 hodinu, ale mali stálu prácu (nepracovali z dôvodu choroby, štrajku, výluky a podobne). </w:t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>Tab. 4 Prehľad základných mier vo vzťahu k trhu práce podľa pohlavia – porovnanie rómskej a geograficky blízkej všeobecnej populácie (v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858"/>
        <w:gridCol w:w="1859"/>
      </w:tblGrid>
      <w:tr w:rsidR="00CE57F4" w:rsidRPr="00CE57F4" w:rsidTr="00CE57F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rPr>
                <w:b/>
                <w:szCs w:val="22"/>
                <w:lang w:val="sk-SK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Rómska populácia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Geograficky blízka všeobecná populácia</w:t>
            </w:r>
          </w:p>
        </w:tc>
      </w:tr>
      <w:tr w:rsidR="00CE57F4" w:rsidRPr="00CE57F4" w:rsidTr="00CE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Muži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Ženy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Muži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BodyText21"/>
              <w:widowControl/>
              <w:spacing w:before="0" w:line="276" w:lineRule="auto"/>
              <w:ind w:firstLine="0"/>
              <w:jc w:val="center"/>
              <w:rPr>
                <w:b/>
                <w:szCs w:val="22"/>
                <w:lang w:val="sk-SK" w:eastAsia="en-US"/>
              </w:rPr>
            </w:pPr>
            <w:r w:rsidRPr="00CE57F4">
              <w:rPr>
                <w:b/>
                <w:szCs w:val="22"/>
                <w:lang w:val="sk-SK" w:eastAsia="en-US"/>
              </w:rPr>
              <w:t>Ženy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Zamestnanosť podľa VZPS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4" w:rsidRPr="00CE57F4" w:rsidRDefault="00CE57F4">
            <w:pPr>
              <w:jc w:val="center"/>
            </w:pPr>
          </w:p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Očistený podiel pracujúcich (odpracovaná 1 hod.+) na celku populácie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10,5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52,7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39,6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61,2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49,1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11,4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65,1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57,5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23,3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16,7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13,4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78,5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67,4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49,4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23,7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Nezamestnanosť podľa VZPS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4" w:rsidRPr="00CE57F4" w:rsidRDefault="00CE57F4">
            <w:pPr>
              <w:jc w:val="center"/>
            </w:pPr>
          </w:p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Podiel nezamestnaných na pracovnej sile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75,1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10,4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9,3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75,1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10,4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9,5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75,5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11,1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9,3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73,3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26,1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10,0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75,7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9,7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9,6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69,2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8,3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Odsekzoznamu"/>
              <w:ind w:left="0"/>
              <w:rPr>
                <w:b/>
                <w:lang w:eastAsia="en-US"/>
              </w:rPr>
            </w:pPr>
            <w:r w:rsidRPr="00CE57F4">
              <w:rPr>
                <w:b/>
              </w:rPr>
              <w:t>Miera ekonomickej aktivity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Podiel ekonomicky aktívnych (pracujúci + nezamestnaní) na celku populácie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42,1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58,8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43,7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68,3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54,2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73,2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63,4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28,9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31,5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18,6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55,1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86,9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74,5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51,9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25,9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Odsekzoznamu"/>
              <w:ind w:left="0"/>
              <w:rPr>
                <w:b/>
                <w:lang w:eastAsia="en-US"/>
              </w:rPr>
            </w:pPr>
            <w:r w:rsidRPr="00CE57F4">
              <w:rPr>
                <w:b/>
              </w:rPr>
              <w:t>Mimo trhu práce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jc w:val="center"/>
              <w:rPr>
                <w:szCs w:val="22"/>
                <w:lang w:eastAsia="en-US"/>
              </w:rPr>
            </w:pPr>
            <w:r w:rsidRPr="00CE57F4">
              <w:t>Ako % z celku populácie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15+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57,9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41,2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56,3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31,7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45,8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15-55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53,5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26,8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36,6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15-24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71,2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68,5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81,5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25-54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44,9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13,1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25,4</w:t>
            </w:r>
          </w:p>
        </w:tc>
      </w:tr>
      <w:tr w:rsidR="00CE57F4" w:rsidRPr="00CE57F4" w:rsidTr="00CE57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Odsekzoznamu"/>
              <w:numPr>
                <w:ilvl w:val="0"/>
                <w:numId w:val="28"/>
              </w:numPr>
              <w:contextualSpacing/>
              <w:jc w:val="left"/>
              <w:rPr>
                <w:lang w:eastAsia="en-US"/>
              </w:rPr>
            </w:pPr>
            <w:r w:rsidRPr="00CE57F4">
              <w:t>55-64 rokov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84,8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48,1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175"/>
              <w:jc w:val="right"/>
              <w:rPr>
                <w:szCs w:val="22"/>
                <w:lang w:eastAsia="en-US"/>
              </w:rPr>
            </w:pPr>
            <w:r w:rsidRPr="00CE57F4">
              <w:t>74,1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>
        <w:br w:type="page"/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 xml:space="preserve">Tab. 5 Vybrané ukazovatele pracovnej aktivity rómskej populácie 15+ rokov – porovnanie </w:t>
      </w:r>
      <w:proofErr w:type="spellStart"/>
      <w:r w:rsidRPr="00CE57F4">
        <w:rPr>
          <w:lang w:val="sk-SK"/>
        </w:rPr>
        <w:t>podsúborov</w:t>
      </w:r>
      <w:proofErr w:type="spellEnd"/>
      <w:r w:rsidRPr="00CE57F4">
        <w:rPr>
          <w:lang w:val="sk-SK"/>
        </w:rPr>
        <w:t xml:space="preserve"> a s geograficky blízkou všeobecnou populáciou (v %)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1417"/>
        <w:gridCol w:w="1276"/>
        <w:gridCol w:w="992"/>
        <w:gridCol w:w="1985"/>
      </w:tblGrid>
      <w:tr w:rsidR="00CE57F4" w:rsidRPr="00CE57F4" w:rsidTr="00CE57F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rPr>
                <w:szCs w:val="22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right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 xml:space="preserve">Rómska populácia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right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 xml:space="preserve">Geograficky blízka všeobecná populácia </w:t>
            </w:r>
            <w:r w:rsidRPr="00CE57F4">
              <w:t>(n=409)</w:t>
            </w:r>
            <w:r w:rsidRPr="00CE57F4">
              <w:rPr>
                <w:b/>
              </w:rPr>
              <w:t xml:space="preserve"> </w:t>
            </w:r>
          </w:p>
        </w:tc>
      </w:tr>
      <w:tr w:rsidR="00CE57F4" w:rsidRPr="00CE57F4" w:rsidTr="00CE57F4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right"/>
              <w:rPr>
                <w:b/>
              </w:rPr>
            </w:pPr>
            <w:r w:rsidRPr="00CE57F4">
              <w:rPr>
                <w:b/>
              </w:rPr>
              <w:t>Segregovaní</w:t>
            </w:r>
          </w:p>
          <w:p w:rsidR="00CE57F4" w:rsidRPr="00CE57F4" w:rsidRDefault="00CE57F4">
            <w:pPr>
              <w:jc w:val="right"/>
              <w:rPr>
                <w:szCs w:val="22"/>
                <w:lang w:eastAsia="en-US"/>
              </w:rPr>
            </w:pPr>
            <w:r w:rsidRPr="00CE57F4">
              <w:t>(n= 93)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right"/>
              <w:rPr>
                <w:b/>
              </w:rPr>
            </w:pPr>
            <w:r w:rsidRPr="00CE57F4">
              <w:rPr>
                <w:b/>
              </w:rPr>
              <w:t>Separovaní</w:t>
            </w:r>
          </w:p>
          <w:p w:rsidR="00CE57F4" w:rsidRPr="00CE57F4" w:rsidRDefault="00CE57F4">
            <w:pPr>
              <w:jc w:val="right"/>
              <w:rPr>
                <w:szCs w:val="22"/>
                <w:lang w:eastAsia="en-US"/>
              </w:rPr>
            </w:pPr>
            <w:r w:rsidRPr="00CE57F4">
              <w:t>(n=118)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right"/>
              <w:rPr>
                <w:b/>
              </w:rPr>
            </w:pPr>
            <w:r w:rsidRPr="00CE57F4">
              <w:rPr>
                <w:b/>
              </w:rPr>
              <w:t>Rozptýlení</w:t>
            </w:r>
          </w:p>
          <w:p w:rsidR="00CE57F4" w:rsidRPr="00CE57F4" w:rsidRDefault="00CE57F4">
            <w:pPr>
              <w:jc w:val="right"/>
              <w:rPr>
                <w:szCs w:val="22"/>
                <w:lang w:eastAsia="en-US"/>
              </w:rPr>
            </w:pPr>
            <w:r w:rsidRPr="00CE57F4">
              <w:t>(n=113)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right"/>
              <w:rPr>
                <w:b/>
              </w:rPr>
            </w:pPr>
            <w:r w:rsidRPr="00CE57F4">
              <w:rPr>
                <w:b/>
              </w:rPr>
              <w:t>Spolu</w:t>
            </w:r>
          </w:p>
          <w:p w:rsidR="00CE57F4" w:rsidRPr="00CE57F4" w:rsidRDefault="00CE57F4">
            <w:pPr>
              <w:jc w:val="right"/>
              <w:rPr>
                <w:szCs w:val="22"/>
                <w:lang w:eastAsia="en-US"/>
              </w:rPr>
            </w:pPr>
            <w:r w:rsidRPr="00CE57F4">
              <w:t>(n=324)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Typ vykonávanej práce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CE57F4">
              <w:rPr>
                <w:sz w:val="18"/>
                <w:szCs w:val="18"/>
              </w:rPr>
              <w:t>Aká bola hlavná práca, ktorú ste vykonávali v predchádzajúcom týždni, aké je vaše hlavné zamestnanie?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rPr>
                <w:szCs w:val="22"/>
                <w:lang w:eastAsia="en-US"/>
              </w:rPr>
            </w:pPr>
            <w:r w:rsidRPr="00CE57F4">
              <w:t>Nekvalifikovaný manuálny pracovník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7,0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rPr>
                <w:szCs w:val="22"/>
                <w:lang w:eastAsia="en-US"/>
              </w:rPr>
            </w:pPr>
            <w:r w:rsidRPr="00CE57F4">
              <w:t>Kvalifikovaný manuálny pracovník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35,2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rPr>
                <w:szCs w:val="22"/>
                <w:lang w:eastAsia="en-US"/>
              </w:rPr>
            </w:pPr>
            <w:r w:rsidRPr="00CE57F4">
              <w:t>Prevádzkový alebo obsluhujúci pracovník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17,2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rPr>
                <w:szCs w:val="22"/>
                <w:lang w:eastAsia="en-US"/>
              </w:rPr>
            </w:pPr>
            <w:r w:rsidRPr="00CE57F4">
              <w:t>Vyššia kvalifikačná pozícia 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40,6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Pracovný kontrakt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jc w:val="center"/>
              <w:rPr>
                <w:sz w:val="18"/>
                <w:szCs w:val="18"/>
                <w:lang w:eastAsia="en-US"/>
              </w:rPr>
            </w:pPr>
            <w:r w:rsidRPr="00CE57F4">
              <w:rPr>
                <w:sz w:val="18"/>
                <w:szCs w:val="18"/>
              </w:rPr>
              <w:t>Aký druh zmluvy ste mali/máte na túto prácu?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Zmluva trvalá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89,9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Zmluva na &lt; 6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3,8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Zmluva na &gt; 6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1,9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Dohoda o </w:t>
            </w:r>
            <w:proofErr w:type="spellStart"/>
            <w:r w:rsidRPr="00CE57F4">
              <w:t>vykon</w:t>
            </w:r>
            <w:proofErr w:type="spellEnd"/>
            <w:r w:rsidRPr="00CE57F4">
              <w:t>. práce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2,2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Príležitostná práca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0,3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Práca učňa, školenie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1,6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Za províziu, bez zmluvy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0,3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Vyplatenie pracovnej odmeny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CE57F4">
              <w:rPr>
                <w:sz w:val="18"/>
                <w:szCs w:val="18"/>
              </w:rPr>
              <w:t>Dostávali ste plat, mzdu, alebo iné platby za túto prácu od zamestnávateľa v hotovosti, alebo iných formách?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>Áno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99,7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jc w:val="left"/>
              <w:rPr>
                <w:szCs w:val="22"/>
                <w:lang w:eastAsia="en-US"/>
              </w:rPr>
            </w:pPr>
            <w:r w:rsidRPr="00CE57F4"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0,3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Výška mzdy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F4" w:rsidRPr="00CE57F4" w:rsidRDefault="00CE57F4">
            <w:pPr>
              <w:jc w:val="right"/>
              <w:rPr>
                <w:szCs w:val="22"/>
                <w:lang w:eastAsia="en-US"/>
              </w:rPr>
            </w:pP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460"/>
              <w:jc w:val="right"/>
              <w:rPr>
                <w:szCs w:val="22"/>
                <w:lang w:eastAsia="en-US"/>
              </w:rPr>
            </w:pPr>
            <w:r w:rsidRPr="00CE57F4">
              <w:t>200 euro a menej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4,3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460"/>
              <w:jc w:val="right"/>
              <w:rPr>
                <w:szCs w:val="22"/>
                <w:lang w:eastAsia="en-US"/>
              </w:rPr>
            </w:pPr>
            <w:r w:rsidRPr="00CE57F4">
              <w:t>201 – 400 euro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30,7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460"/>
              <w:jc w:val="right"/>
              <w:rPr>
                <w:szCs w:val="22"/>
                <w:lang w:eastAsia="en-US"/>
              </w:rPr>
            </w:pPr>
            <w:r w:rsidRPr="00CE57F4">
              <w:t>401 – 600 euro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39,6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460"/>
              <w:jc w:val="right"/>
              <w:rPr>
                <w:szCs w:val="22"/>
                <w:lang w:eastAsia="en-US"/>
              </w:rPr>
            </w:pPr>
            <w:r w:rsidRPr="00CE57F4">
              <w:t>601 – 800 euro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17,1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460"/>
              <w:jc w:val="right"/>
              <w:rPr>
                <w:szCs w:val="22"/>
                <w:lang w:eastAsia="en-US"/>
              </w:rPr>
            </w:pPr>
            <w:r w:rsidRPr="00CE57F4">
              <w:t>801 euro a viac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ind w:right="318"/>
              <w:jc w:val="right"/>
              <w:rPr>
                <w:szCs w:val="22"/>
                <w:lang w:eastAsia="en-US"/>
              </w:rPr>
            </w:pPr>
            <w:r w:rsidRPr="00CE57F4">
              <w:t>8,4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Poznámka: Uvádzané údaje len za pracujúcich jednotlivcov 15+ rokov podľa metodiky VZPS, ktorí na otázky odpovedali.</w:t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>Graf 1 Miera zamestnanosti rómskej populácie vo veku 15-64 rokov podľa dosiahnutého vzdelania – porovnanie s geograficky blízkou všeobecnou populáciou (v %)</w:t>
      </w:r>
    </w:p>
    <w:p w:rsidR="00CE57F4" w:rsidRPr="00CE57F4" w:rsidRDefault="00CE57F4" w:rsidP="00CE57F4">
      <w:pPr>
        <w:jc w:val="center"/>
        <w:rPr>
          <w:b/>
        </w:rPr>
      </w:pPr>
      <w:r w:rsidRPr="00CE57F4">
        <w:rPr>
          <w:noProof/>
        </w:rPr>
        <w:drawing>
          <wp:inline distT="0" distB="0" distL="0" distR="0" wp14:anchorId="223556B2" wp14:editId="734BB644">
            <wp:extent cx="5762625" cy="2552065"/>
            <wp:effectExtent l="0" t="0" r="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Poznámky:</w:t>
      </w:r>
      <w:r w:rsidRPr="00CE57F4">
        <w:rPr>
          <w:b/>
          <w:i/>
          <w:sz w:val="20"/>
          <w:szCs w:val="20"/>
        </w:rPr>
        <w:t xml:space="preserve"> </w:t>
      </w:r>
      <w:r w:rsidRPr="00CE57F4">
        <w:rPr>
          <w:i/>
          <w:sz w:val="20"/>
          <w:szCs w:val="20"/>
        </w:rPr>
        <w:t xml:space="preserve">Miera zamestnanosti podľa metodiky VZPS. Skupina SŠ s maturitou a viac mala za rómsku populáciu len veľmi nízke zastúpenie (n = 35). Kategória vzdelania  </w:t>
      </w:r>
      <w:r w:rsidRPr="00CE57F4">
        <w:rPr>
          <w:b/>
          <w:i/>
          <w:sz w:val="20"/>
          <w:szCs w:val="20"/>
        </w:rPr>
        <w:t>„</w:t>
      </w:r>
      <w:r w:rsidRPr="00CE57F4">
        <w:rPr>
          <w:i/>
          <w:sz w:val="20"/>
          <w:szCs w:val="20"/>
        </w:rPr>
        <w:t xml:space="preserve">menej ako štandardná ZŠ“ zahŕňa špeciálne či osobitné školy a neukončené základné vzdelanie. </w:t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Graf 2 Miera nezamestnanosti rómskej populácie vo veku 15-64 rokov podľa dosiahnutého vzdelania – porovnanie s geograficky blízkou všeobecnou populáciou (v %)</w:t>
      </w:r>
    </w:p>
    <w:p w:rsidR="00CE57F4" w:rsidRPr="00CE57F4" w:rsidRDefault="00CE57F4" w:rsidP="00CE57F4">
      <w:pPr>
        <w:jc w:val="center"/>
        <w:rPr>
          <w:b/>
        </w:rPr>
      </w:pPr>
      <w:r w:rsidRPr="00CE57F4">
        <w:rPr>
          <w:noProof/>
        </w:rPr>
        <w:drawing>
          <wp:inline distT="0" distB="0" distL="0" distR="0" wp14:anchorId="3A9C331C" wp14:editId="15617BF0">
            <wp:extent cx="5518150" cy="2349500"/>
            <wp:effectExtent l="0" t="0" r="0" b="0"/>
            <wp:docPr id="36" name="Graf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Poznámky:</w:t>
      </w:r>
      <w:r w:rsidRPr="00CE57F4">
        <w:rPr>
          <w:b/>
          <w:i/>
          <w:sz w:val="20"/>
          <w:szCs w:val="20"/>
        </w:rPr>
        <w:t xml:space="preserve"> </w:t>
      </w:r>
      <w:r w:rsidRPr="00CE57F4">
        <w:rPr>
          <w:i/>
          <w:sz w:val="20"/>
          <w:szCs w:val="20"/>
        </w:rPr>
        <w:t xml:space="preserve">Miera zamestnanosti podľa metodiky VZPS. Skupina SŠ s maturitou a viac mala za rómsku populáciu len veľmi nízke zastúpenie (n = 35). Kategória vzdelania  </w:t>
      </w:r>
      <w:r w:rsidRPr="00CE57F4">
        <w:rPr>
          <w:b/>
          <w:i/>
          <w:sz w:val="20"/>
          <w:szCs w:val="20"/>
        </w:rPr>
        <w:t>„</w:t>
      </w:r>
      <w:r w:rsidRPr="00CE57F4">
        <w:rPr>
          <w:i/>
          <w:sz w:val="20"/>
          <w:szCs w:val="20"/>
        </w:rPr>
        <w:t xml:space="preserve">menej ako štandardná ZŠ“ zahŕňa špeciálne či osobitné školy a neukončené základné vzdelanie. </w:t>
      </w:r>
    </w:p>
    <w:p w:rsidR="00CE57F4" w:rsidRDefault="00CE57F4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>
        <w:br w:type="page"/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>Tab. 6 Priemerné pracovné príjmy v rómskych domácnostiach podľa typu bývania a v domácnostiach geograficky blízkej všeobecnej populácie (v euro)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329"/>
        <w:gridCol w:w="1789"/>
        <w:gridCol w:w="1701"/>
      </w:tblGrid>
      <w:tr w:rsidR="00CE57F4" w:rsidRPr="00CE57F4" w:rsidTr="00CE57F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Priemerný príjem (v €)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Štandardná chyba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Interval spoľahlivosti (95 %)</w:t>
            </w:r>
          </w:p>
        </w:tc>
      </w:tr>
      <w:tr w:rsidR="00CE57F4" w:rsidRPr="00CE57F4" w:rsidTr="00CE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CE57F4">
              <w:rPr>
                <w:rFonts w:eastAsiaTheme="minorHAnsi" w:cstheme="minorBidi"/>
                <w:b/>
                <w:sz w:val="22"/>
                <w:szCs w:val="22"/>
              </w:rPr>
              <w:t>Spodná hranica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CE57F4">
              <w:rPr>
                <w:rFonts w:eastAsiaTheme="minorHAnsi" w:cstheme="minorBidi"/>
                <w:b/>
                <w:sz w:val="22"/>
                <w:szCs w:val="22"/>
              </w:rPr>
              <w:t>Horná hranica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Segregované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377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35,9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449,5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Separované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48,0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586,2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Rozptýlené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48,1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452,3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644,7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geograficky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blízkej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všeobecnej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populácie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38,4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823,9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975,4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Poznámka: Priemerný príjem bol vypočítaný z údajov od domácností, ktoré uviedli nenulovú sumu pracovného príjmu. Do úvahy sa nebrali domácnosti, ktoré nemali žiaden pracovný príjem a domácnosti, ktoré neposkytli odpoveď. 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Tab. 7 Distribúcia celkovej mesačnej sumy pracovných príjmov v rómskych domácnostiach a v domácnostiach geograficky blízkej všeobecnej populácie (v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5"/>
        <w:gridCol w:w="1276"/>
        <w:gridCol w:w="1276"/>
        <w:gridCol w:w="881"/>
        <w:gridCol w:w="2521"/>
      </w:tblGrid>
      <w:tr w:rsidR="00CE57F4" w:rsidRPr="00CE57F4" w:rsidTr="00CE57F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Rómske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domácností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geograficky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blízkej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všeobecnej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populácie</w:t>
            </w:r>
            <w:proofErr w:type="spellEnd"/>
          </w:p>
        </w:tc>
      </w:tr>
      <w:tr w:rsidR="00CE57F4" w:rsidRPr="00CE57F4" w:rsidTr="00CE57F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Segrego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vané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Separo-vané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Rozptýlené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Spolu</w:t>
            </w:r>
            <w:proofErr w:type="spellEnd"/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Do 350 €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30,5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6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39,7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742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9,9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351-700 €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49,2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6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46,1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742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35,2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701 € a 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viac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20,3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6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14,2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742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54,9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spolu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175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6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ind w:right="742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Poznámka: Celkové pracovné príjmy boli zisťované za mesiac, ktorý predchádzal mesiacu zisťovania.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 xml:space="preserve">Tab. 8 Priemerné sociálne príjmy v rómskych domácnostiach podľa typu bývania a v domácnostiach geograficky blízkej všeobecnej populácie (v euro)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47"/>
        <w:gridCol w:w="1347"/>
        <w:gridCol w:w="1701"/>
        <w:gridCol w:w="1842"/>
      </w:tblGrid>
      <w:tr w:rsidR="00CE57F4" w:rsidRPr="00CE57F4" w:rsidTr="00CE57F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Priemerný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príjem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(€)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Štandardná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chyba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Interval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spoľahlivosti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(95 %)</w:t>
            </w:r>
          </w:p>
        </w:tc>
      </w:tr>
      <w:tr w:rsidR="00CE57F4" w:rsidRPr="00CE57F4" w:rsidTr="00CE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 w:rsidP="00EE7FD6">
            <w:pPr>
              <w:jc w:val="center"/>
              <w:rPr>
                <w:rFonts w:eastAsia="Calibri"/>
                <w:b/>
                <w:i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Spodná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hranica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Horná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hranica</w:t>
            </w:r>
            <w:proofErr w:type="spellEnd"/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Segregované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369,6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Separované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299,6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347,4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Rozptýlené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302,1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344,1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geograficky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blízkej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všeobecnej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populácie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390,7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456,5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Poznámka: Priemerný príjem bol vypočítaný z údajov od domácností, ktoré uviedli sociálny príjem. Do úvahy sa nebrali domácnosti, ktoré nemali žiaden sociálny príjem a domácnosti, ktoré neposkytli odpoveď. </w:t>
      </w:r>
    </w:p>
    <w:p w:rsidR="00CE57F4" w:rsidRDefault="00CE57F4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>
        <w:br w:type="page"/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>Tab. 9 Distribúcia celkovej mesačnej sumy sociálnych príjmov v rómskych domácnostiach podľa typu bývania a v domácnostiach geograficky blízkej všeobecnej populácie (v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276"/>
        <w:gridCol w:w="992"/>
        <w:gridCol w:w="2659"/>
      </w:tblGrid>
      <w:tr w:rsidR="00CE57F4" w:rsidRPr="00CE57F4" w:rsidTr="00CE57F4">
        <w:trPr>
          <w:trHeight w:val="35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Rómske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domácností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geograficky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blízkej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všeobecnej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populácie</w:t>
            </w:r>
            <w:proofErr w:type="spellEnd"/>
          </w:p>
        </w:tc>
      </w:tr>
      <w:tr w:rsidR="00CE57F4" w:rsidRPr="00CE57F4" w:rsidTr="00CE57F4">
        <w:trPr>
          <w:trHeight w:val="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Segrego-vané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Separo-vané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Rozptýlené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Spolu</w:t>
            </w:r>
            <w:proofErr w:type="spellEnd"/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Do 150 €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9,5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708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12,9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151-300 €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40,5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708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20,5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301-450 €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30,8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708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28,1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451-600 €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708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14,3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601 € a 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viac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5,6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708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24,1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spolu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113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708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Poznámka: Celkové sociálne príjmy sa zisťovali za mesiac, ktorý predchádzal mesiacu zberu dát.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Tab. 10 Priemerné celkové čisté príjmy v rómskych domácnostiach podľa typu bývania a v domácnostiach geograficky blízkej všeobecnej populácie (v euro)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771"/>
        <w:gridCol w:w="1631"/>
      </w:tblGrid>
      <w:tr w:rsidR="00CE57F4" w:rsidRPr="00CE57F4" w:rsidTr="00CE57F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E57F4">
              <w:rPr>
                <w:b/>
                <w:sz w:val="22"/>
                <w:szCs w:val="22"/>
              </w:rPr>
              <w:t>Priemerný príjem (v €)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Štandardná chyba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Interval spoľahlivosti (95 %)</w:t>
            </w:r>
          </w:p>
        </w:tc>
      </w:tr>
      <w:tr w:rsidR="00CE57F4" w:rsidRPr="00CE57F4" w:rsidTr="00CE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i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Spodná hranica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Horná hranica</w:t>
            </w:r>
          </w:p>
        </w:tc>
      </w:tr>
      <w:tr w:rsidR="00CE57F4" w:rsidRPr="00CE57F4" w:rsidTr="00CE57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Segregované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14,2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352,1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407,9</w:t>
            </w:r>
          </w:p>
        </w:tc>
      </w:tr>
      <w:tr w:rsidR="00CE57F4" w:rsidRPr="00CE57F4" w:rsidTr="00CE57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Separované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16,9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354,1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420,7</w:t>
            </w:r>
          </w:p>
        </w:tc>
      </w:tr>
      <w:tr w:rsidR="00CE57F4" w:rsidRPr="00CE57F4" w:rsidTr="00CE57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Rozptýlené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18,5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381,2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454,2</w:t>
            </w:r>
          </w:p>
        </w:tc>
      </w:tr>
      <w:tr w:rsidR="00CE57F4" w:rsidRPr="00CE57F4" w:rsidTr="00CE57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Domácnosti geograficky blízkej všeobecnej populácie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31,2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744,2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867,1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Poznámka: Pri počítaní celkových príjmov sa do úvahy nebrali tie domácnosti, ktoré neuviedli údaj ani o sociálnych, ani o pracovných príjmoch (26 domácností). 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 xml:space="preserve">Tab. 11 Distribúcia celkových čistých príjmov v rómskych domácnostiach podľa typu bývania a v domácnostiach geograficky blízkej všeobecnej populácie (v %)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7"/>
        <w:gridCol w:w="1418"/>
        <w:gridCol w:w="1418"/>
        <w:gridCol w:w="850"/>
        <w:gridCol w:w="2234"/>
      </w:tblGrid>
      <w:tr w:rsidR="00CE57F4" w:rsidRPr="00CE57F4" w:rsidTr="00CE57F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Rómske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domácností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geograficky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blízkej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všeobecnej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populácie</w:t>
            </w:r>
            <w:proofErr w:type="spellEnd"/>
          </w:p>
        </w:tc>
      </w:tr>
      <w:tr w:rsidR="00CE57F4" w:rsidRPr="00CE57F4" w:rsidTr="00CE57F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Segregované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Separované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Rozptýlené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Spolu</w:t>
            </w:r>
            <w:proofErr w:type="spellEnd"/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val="en-US" w:eastAsia="en-US"/>
              </w:rPr>
            </w:pP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Do 150 €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10,5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10,9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151-300 €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31,4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5,6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301-450 €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28,8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12,5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451-600 €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13,2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11,2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601-750 €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7,0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11,5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 xml:space="preserve">751 € a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viac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9,1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48,3</w:t>
            </w:r>
          </w:p>
        </w:tc>
      </w:tr>
      <w:tr w:rsidR="00CE57F4" w:rsidRPr="00CE57F4" w:rsidTr="00CE57F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Domácnosti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spolu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81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4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850"/>
              <w:jc w:val="right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100,0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Poznámka: Pri počítaní celkových príjmov sa do úvahy nebrali tie domácnosti, ktoré neuviedli údaj ani o sociálnych, ani o pracovných príjmoch (26 domácností). </w:t>
      </w:r>
    </w:p>
    <w:p w:rsidR="00CE57F4" w:rsidRDefault="00CE57F4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>
        <w:br w:type="page"/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 xml:space="preserve">Tab. 12 Priemerné celkové príjmy „na osobu“ v rómskych domácnostiach podľa typu bývania a v domácnostiach geograficky blízkej všeobecnej populácie (v euro)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7"/>
        <w:gridCol w:w="1418"/>
        <w:gridCol w:w="1701"/>
        <w:gridCol w:w="1809"/>
      </w:tblGrid>
      <w:tr w:rsidR="00CE57F4" w:rsidRPr="00CE57F4" w:rsidTr="00CE57F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57F4">
              <w:rPr>
                <w:b/>
                <w:sz w:val="22"/>
                <w:szCs w:val="22"/>
              </w:rPr>
              <w:t>Priemerný príjem (v €)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Štandardná chyba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Interval spoľahlivosti (95 %)</w:t>
            </w:r>
          </w:p>
        </w:tc>
      </w:tr>
      <w:tr w:rsidR="00CE57F4" w:rsidRPr="00CE57F4" w:rsidTr="00CE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i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Spodná hranica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CE57F4">
              <w:rPr>
                <w:b/>
                <w:i/>
                <w:sz w:val="22"/>
                <w:szCs w:val="22"/>
              </w:rPr>
              <w:t>Horná hranica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Segregované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89,9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108,5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Separované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92,3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113,4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Rozptýlené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107,8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130,2</w:t>
            </w:r>
          </w:p>
        </w:tc>
      </w:tr>
      <w:tr w:rsidR="00CE57F4" w:rsidRPr="00CE57F4" w:rsidTr="00CE57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Domácnosti geograficky blízkej všeobecnej populácie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E57F4"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283,7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317"/>
              <w:jc w:val="right"/>
              <w:rPr>
                <w:i/>
                <w:sz w:val="22"/>
                <w:szCs w:val="22"/>
                <w:lang w:eastAsia="en-US"/>
              </w:rPr>
            </w:pPr>
            <w:r w:rsidRPr="00CE57F4">
              <w:rPr>
                <w:i/>
                <w:sz w:val="22"/>
                <w:szCs w:val="22"/>
              </w:rPr>
              <w:t>326,7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Poznámka: Pri počítaní celkových príjmov sa do úvahy nebrali tie domácnosti, ktoré neuviedli údaj ani o sociálnych, ani o pracovných príjmoch (26 domácností). 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Tab. 13 Priemerné celkové príjmy na osobu v rómskych domácnostiach podľa počtu pracujúcich v domácnosti (v euro)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55"/>
        <w:gridCol w:w="1755"/>
      </w:tblGrid>
      <w:tr w:rsidR="00CE57F4" w:rsidRPr="00CE57F4" w:rsidTr="00CE57F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Priemerný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sz w:val="22"/>
                <w:szCs w:val="22"/>
                <w:lang w:val="en-US"/>
              </w:rPr>
              <w:t>príjem</w:t>
            </w:r>
            <w:proofErr w:type="spellEnd"/>
            <w:r w:rsidRPr="00CE57F4">
              <w:rPr>
                <w:b/>
                <w:sz w:val="22"/>
                <w:szCs w:val="22"/>
                <w:lang w:val="en-US"/>
              </w:rPr>
              <w:t xml:space="preserve"> (v €)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EE7FD6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Štandardná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chyba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Interval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spoľahlivosti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(95 %)</w:t>
            </w:r>
          </w:p>
        </w:tc>
      </w:tr>
      <w:tr w:rsidR="00CE57F4" w:rsidRPr="00CE57F4" w:rsidTr="00CE5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4" w:rsidRPr="00CE57F4" w:rsidRDefault="00CE57F4">
            <w:pPr>
              <w:rPr>
                <w:rFonts w:eastAsia="Calibri"/>
                <w:b/>
                <w:i/>
                <w:szCs w:val="22"/>
                <w:lang w:val="en-US"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Spodná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hranica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Horná</w:t>
            </w:r>
            <w:proofErr w:type="spellEnd"/>
            <w:r w:rsidRPr="00CE57F4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b/>
                <w:i/>
                <w:sz w:val="22"/>
                <w:szCs w:val="22"/>
                <w:lang w:val="en-US"/>
              </w:rPr>
              <w:t>hranica</w:t>
            </w:r>
            <w:proofErr w:type="spellEnd"/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CE57F4">
              <w:rPr>
                <w:sz w:val="22"/>
                <w:szCs w:val="22"/>
                <w:lang w:val="en-US"/>
              </w:rPr>
              <w:t>Žiadny</w:t>
            </w:r>
            <w:proofErr w:type="spellEnd"/>
            <w:r w:rsidRPr="00CE57F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pracujúci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2,5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85,3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95,3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pracujúci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8,9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132,2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167,9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pracujúci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18,3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130,8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204,8</w:t>
            </w:r>
          </w:p>
        </w:tc>
      </w:tr>
      <w:tr w:rsidR="00CE57F4" w:rsidRPr="00CE57F4" w:rsidTr="00CE57F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CE57F4">
              <w:rPr>
                <w:sz w:val="22"/>
                <w:szCs w:val="22"/>
                <w:lang w:val="en-US"/>
              </w:rPr>
              <w:t>pracujúci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>
            <w:pPr>
              <w:pStyle w:val="Textpoznmkypodiarou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E57F4">
              <w:rPr>
                <w:sz w:val="22"/>
                <w:szCs w:val="22"/>
                <w:lang w:val="en-US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42,4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187,9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pStyle w:val="Textpoznmkypodiarou"/>
              <w:spacing w:line="276" w:lineRule="auto"/>
              <w:ind w:right="459"/>
              <w:jc w:val="right"/>
              <w:rPr>
                <w:i/>
                <w:sz w:val="22"/>
                <w:szCs w:val="22"/>
                <w:lang w:val="en-US" w:eastAsia="en-US"/>
              </w:rPr>
            </w:pPr>
            <w:r w:rsidRPr="00CE57F4">
              <w:rPr>
                <w:i/>
                <w:sz w:val="22"/>
                <w:szCs w:val="22"/>
                <w:lang w:val="en-US"/>
              </w:rPr>
              <w:t>364,7</w:t>
            </w:r>
          </w:p>
        </w:tc>
      </w:tr>
    </w:tbl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Poznámka: Pri počítaní celkových príjmov sa do úvahy nebrali tie domácnosti, ktoré neuviedli údaj ani o sociálnych, ani o pracovných príjmoch (26 domácností).</w:t>
      </w:r>
    </w:p>
    <w:p w:rsidR="00CE57F4" w:rsidRPr="00CE57F4" w:rsidRDefault="00CE57F4" w:rsidP="00CE57F4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Graf 3 Schopnosť zabezpečiť vybrané položky v rómskych domácnostiach podľa typu bývania (v %)</w:t>
      </w:r>
    </w:p>
    <w:p w:rsidR="00CE57F4" w:rsidRPr="00CE57F4" w:rsidRDefault="004F23D2" w:rsidP="00CE57F4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C2BA9E8" wp14:editId="32223267">
            <wp:extent cx="52578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szCs w:val="22"/>
        </w:rPr>
      </w:pPr>
    </w:p>
    <w:p w:rsidR="00CE57F4" w:rsidRDefault="00CE57F4">
      <w:pPr>
        <w:jc w:val="left"/>
        <w:rPr>
          <w:rFonts w:ascii="Times New Roman Bold" w:hAnsi="Times New Roman Bold"/>
          <w:b/>
          <w:bCs/>
          <w:iCs/>
          <w:szCs w:val="22"/>
          <w:lang w:eastAsia="cs-CZ"/>
        </w:rPr>
      </w:pPr>
      <w:r>
        <w:br w:type="page"/>
      </w: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>Tab. 14 Rómske domácnosti podľa výskytu situácie „nemali čo dať deťom jesť“ a typu bývania (v %)</w:t>
      </w:r>
    </w:p>
    <w:tbl>
      <w:tblPr>
        <w:tblStyle w:val="Mriekatabuky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843"/>
        <w:gridCol w:w="1496"/>
        <w:gridCol w:w="1496"/>
        <w:gridCol w:w="1496"/>
        <w:gridCol w:w="1497"/>
      </w:tblGrid>
      <w:tr w:rsidR="00CE57F4" w:rsidRPr="00CE57F4" w:rsidTr="00CE57F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CE57F4" w:rsidRPr="00CE57F4" w:rsidRDefault="00CE57F4" w:rsidP="00CE57F4">
            <w:pPr>
              <w:ind w:firstLine="0"/>
              <w:rPr>
                <w:b/>
                <w:szCs w:val="22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ind w:firstLine="0"/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Segregované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ind w:firstLine="0"/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Separované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ind w:firstLine="0"/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Rozptýlené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E57F4" w:rsidRPr="00CE57F4" w:rsidRDefault="00CE57F4" w:rsidP="00CE57F4">
            <w:pPr>
              <w:ind w:firstLine="0"/>
              <w:jc w:val="center"/>
              <w:rPr>
                <w:b/>
                <w:szCs w:val="22"/>
                <w:lang w:eastAsia="en-US"/>
              </w:rPr>
            </w:pPr>
            <w:r w:rsidRPr="00CE57F4">
              <w:rPr>
                <w:b/>
              </w:rPr>
              <w:t>Spolu</w:t>
            </w:r>
          </w:p>
        </w:tc>
      </w:tr>
      <w:tr w:rsidR="00CE57F4" w:rsidRPr="00CE57F4" w:rsidTr="00CE57F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7F4" w:rsidRPr="00CE57F4" w:rsidRDefault="00CE57F4" w:rsidP="00CE57F4">
            <w:pPr>
              <w:ind w:firstLine="0"/>
              <w:rPr>
                <w:szCs w:val="22"/>
              </w:rPr>
            </w:pPr>
            <w:r w:rsidRPr="00CE57F4">
              <w:t>Áno, raz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10,8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10,6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6,6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</w:rPr>
            </w:pPr>
            <w:r w:rsidRPr="00CE57F4">
              <w:t>9,4</w:t>
            </w:r>
          </w:p>
        </w:tc>
      </w:tr>
      <w:tr w:rsidR="00CE57F4" w:rsidRPr="00CE57F4" w:rsidTr="00CE57F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7F4" w:rsidRPr="00CE57F4" w:rsidRDefault="00CE57F4" w:rsidP="00CE57F4">
            <w:pPr>
              <w:ind w:firstLine="0"/>
              <w:rPr>
                <w:szCs w:val="22"/>
              </w:rPr>
            </w:pPr>
            <w:r w:rsidRPr="00CE57F4">
              <w:t>Áno, viac krát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50,9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47,2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39,8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</w:rPr>
            </w:pPr>
            <w:r w:rsidRPr="00CE57F4">
              <w:t>46,1</w:t>
            </w:r>
          </w:p>
        </w:tc>
      </w:tr>
      <w:tr w:rsidR="00CE57F4" w:rsidRPr="00CE57F4" w:rsidTr="00CE57F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7F4" w:rsidRPr="00CE57F4" w:rsidRDefault="00CE57F4" w:rsidP="00CE57F4">
            <w:pPr>
              <w:ind w:firstLine="0"/>
              <w:rPr>
                <w:szCs w:val="22"/>
              </w:rPr>
            </w:pPr>
            <w:r w:rsidRPr="00CE57F4">
              <w:t>Nie, nikdy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38,3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42,2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53,6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</w:rPr>
            </w:pPr>
            <w:r w:rsidRPr="00CE57F4">
              <w:t>44,5</w:t>
            </w:r>
          </w:p>
        </w:tc>
      </w:tr>
      <w:tr w:rsidR="00CE57F4" w:rsidRPr="00CE57F4" w:rsidTr="00CE57F4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firstLine="0"/>
              <w:rPr>
                <w:szCs w:val="22"/>
                <w:lang w:eastAsia="en-US"/>
              </w:rPr>
            </w:pPr>
            <w:r w:rsidRPr="00CE57F4">
              <w:t>Domácnosti spolu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100,0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4" w:rsidRPr="00CE57F4" w:rsidRDefault="00CE57F4" w:rsidP="00CE57F4">
            <w:pPr>
              <w:ind w:right="309" w:firstLine="0"/>
              <w:jc w:val="right"/>
              <w:rPr>
                <w:szCs w:val="22"/>
                <w:lang w:eastAsia="en-US"/>
              </w:rPr>
            </w:pPr>
            <w:r w:rsidRPr="00CE57F4">
              <w:t>100,0</w:t>
            </w:r>
          </w:p>
        </w:tc>
      </w:tr>
    </w:tbl>
    <w:p w:rsidR="00CE57F4" w:rsidRPr="00CE57F4" w:rsidRDefault="00CE57F4" w:rsidP="00CE57F4">
      <w:pPr>
        <w:rPr>
          <w:i/>
          <w:sz w:val="20"/>
          <w:szCs w:val="20"/>
          <w:lang w:eastAsia="en-US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Otázka: Dostali ste sa niekedy do situácia, že ste skutočne nemali čo dať deťom jesť? (Na otázku odpovedala „hlava domácnosti“.) 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Poznámka: Počítané za relevantné domácnosti (t. j. domácnosti s dieťaťom).</w:t>
      </w:r>
    </w:p>
    <w:p w:rsidR="00CE57F4" w:rsidRPr="00CE57F4" w:rsidRDefault="00CE57F4" w:rsidP="00CE57F4">
      <w:pPr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>Graf 4 Rómske domácnosti podľa výskytu situácie „nemali čo dať deťom jesť“ – porovnanie s domácnosťami geograficky blízkej všeobecnej populácie (v %)</w:t>
      </w:r>
    </w:p>
    <w:p w:rsidR="00CE57F4" w:rsidRPr="00CE57F4" w:rsidRDefault="00CE57F4" w:rsidP="00CE57F4">
      <w:pPr>
        <w:jc w:val="center"/>
      </w:pPr>
      <w:r w:rsidRPr="00CE57F4">
        <w:rPr>
          <w:noProof/>
        </w:rPr>
        <w:drawing>
          <wp:inline distT="0" distB="0" distL="0" distR="0" wp14:anchorId="5397F435" wp14:editId="07806B80">
            <wp:extent cx="5752465" cy="1786255"/>
            <wp:effectExtent l="0" t="0" r="0" b="0"/>
            <wp:docPr id="121" name="Graf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57F4" w:rsidRPr="00CE57F4" w:rsidRDefault="00CE57F4" w:rsidP="00CE57F4">
      <w:pPr>
        <w:rPr>
          <w:b/>
          <w:sz w:val="18"/>
          <w:szCs w:val="18"/>
        </w:rPr>
      </w:pP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Otázka: Dostali ste sa niekedy do situácia, že ste skutočne nemali čo dať deťom jesť? (Na otázku odpovedala „hlava domácnosti“.)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Poznámka: Počítané za relevantné domácnosti (t. j. domácnosti s dieťaťom).</w:t>
      </w:r>
    </w:p>
    <w:p w:rsidR="00CE57F4" w:rsidRPr="00CE57F4" w:rsidRDefault="00CE57F4" w:rsidP="00CE57F4">
      <w:pPr>
        <w:rPr>
          <w:rFonts w:asciiTheme="minorHAnsi" w:hAnsiTheme="minorHAnsi" w:cstheme="minorBidi"/>
          <w:szCs w:val="22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t xml:space="preserve">Graf 5 Priemerný mesačný príjem na člena domácnosti podľa výskytu situácie „nemali čo dať deťom jesť“ – za jednotlivé typy rómskych domácností a v porovnaní s domácnosťami geograficky blízkej všeobecnej populácie (v euro) </w:t>
      </w:r>
    </w:p>
    <w:p w:rsidR="00CE57F4" w:rsidRPr="00CE57F4" w:rsidRDefault="00CE57F4" w:rsidP="00CE57F4">
      <w:pPr>
        <w:jc w:val="center"/>
        <w:rPr>
          <w:b/>
        </w:rPr>
      </w:pPr>
      <w:r w:rsidRPr="00CE57F4">
        <w:rPr>
          <w:noProof/>
        </w:rPr>
        <w:drawing>
          <wp:inline distT="0" distB="0" distL="0" distR="0" wp14:anchorId="64A8C399" wp14:editId="3964A3F7">
            <wp:extent cx="5752465" cy="1860550"/>
            <wp:effectExtent l="0" t="0" r="0" b="0"/>
            <wp:docPr id="123" name="Graf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Otázka: Dostali ste sa niekedy do situácia, že ste skutočne nemali čo dať deťom jesť? (Na otázku odpovedala „hlava domácnosti“.)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 xml:space="preserve">Poznámky: Počítané za relevantné domácnosti (t. j. domácnosti s dieťaťom). Príjem sa zisťoval za mesiac, ktorý predchádzal mesiacu zberu dát. </w:t>
      </w:r>
    </w:p>
    <w:p w:rsidR="00CE57F4" w:rsidRPr="00CE57F4" w:rsidRDefault="00CE57F4" w:rsidP="00CE57F4">
      <w:pPr>
        <w:rPr>
          <w:i/>
          <w:sz w:val="20"/>
          <w:szCs w:val="20"/>
        </w:rPr>
      </w:pPr>
    </w:p>
    <w:p w:rsidR="00CE57F4" w:rsidRPr="00CE57F4" w:rsidRDefault="00CE57F4" w:rsidP="00CE57F4">
      <w:pPr>
        <w:pStyle w:val="Nadpis7"/>
        <w:rPr>
          <w:lang w:val="sk-SK"/>
        </w:rPr>
      </w:pPr>
      <w:r w:rsidRPr="00CE57F4">
        <w:rPr>
          <w:lang w:val="sk-SK"/>
        </w:rPr>
        <w:lastRenderedPageBreak/>
        <w:t xml:space="preserve">Graf 6 Rómske domácnosti podľa výskytu všetkých troch </w:t>
      </w:r>
      <w:proofErr w:type="spellStart"/>
      <w:r w:rsidRPr="00CE57F4">
        <w:rPr>
          <w:lang w:val="sk-SK"/>
        </w:rPr>
        <w:t>deprivačných</w:t>
      </w:r>
      <w:proofErr w:type="spellEnd"/>
      <w:r w:rsidRPr="00CE57F4">
        <w:rPr>
          <w:lang w:val="sk-SK"/>
        </w:rPr>
        <w:t xml:space="preserve"> situácií – za jednotlivé typy rómskych domácností a v porovnaní s domácnosťami geograficky blízkej všeobecnej populácie (v %) </w:t>
      </w:r>
    </w:p>
    <w:p w:rsidR="00CE57F4" w:rsidRPr="00CE57F4" w:rsidRDefault="00CE57F4" w:rsidP="00CE57F4">
      <w:r w:rsidRPr="00CE57F4">
        <w:rPr>
          <w:noProof/>
        </w:rPr>
        <w:drawing>
          <wp:inline distT="0" distB="0" distL="0" distR="0" wp14:anchorId="64F31D56" wp14:editId="5DB94794">
            <wp:extent cx="5901055" cy="2062480"/>
            <wp:effectExtent l="0" t="0" r="0" b="0"/>
            <wp:docPr id="139" name="Graf 1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Zdroj: Správa o životných podmienkach rómskych domácnosti na Slovensku 2010, UNDP, Bratislava 2012</w:t>
      </w:r>
    </w:p>
    <w:p w:rsidR="00CE57F4" w:rsidRPr="00CE57F4" w:rsidRDefault="00CE57F4" w:rsidP="00CE57F4">
      <w:pPr>
        <w:rPr>
          <w:i/>
          <w:sz w:val="20"/>
          <w:szCs w:val="20"/>
        </w:rPr>
      </w:pPr>
      <w:r w:rsidRPr="00CE57F4">
        <w:rPr>
          <w:i/>
          <w:sz w:val="20"/>
          <w:szCs w:val="20"/>
        </w:rPr>
        <w:t>Otázka: Dostali ste sa niekedy do situácie, že ste skutočne nemali: „čo dať deťom jesť“, „ako variť, zohriať jedlo“, „teplo v byte, dome“? (Na otázky odpovedala „hlava domácnosti“.)</w:t>
      </w:r>
    </w:p>
    <w:p w:rsidR="00CE57F4" w:rsidRDefault="00CE57F4" w:rsidP="00CE57F4">
      <w:pPr>
        <w:rPr>
          <w:rFonts w:asciiTheme="minorHAnsi" w:hAnsiTheme="minorHAnsi" w:cstheme="minorBidi"/>
          <w:szCs w:val="22"/>
        </w:rPr>
      </w:pPr>
    </w:p>
    <w:p w:rsidR="00851804" w:rsidRPr="00C30673" w:rsidRDefault="00851804" w:rsidP="00AC18AE">
      <w:pPr>
        <w:outlineLvl w:val="0"/>
      </w:pPr>
    </w:p>
    <w:sectPr w:rsidR="00851804" w:rsidRPr="00C30673" w:rsidSect="00AC18AE">
      <w:headerReference w:type="even" r:id="rId16"/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0F" w:rsidRDefault="00DD600F" w:rsidP="00146580">
      <w:r>
        <w:separator/>
      </w:r>
    </w:p>
  </w:endnote>
  <w:endnote w:type="continuationSeparator" w:id="0">
    <w:p w:rsidR="00DD600F" w:rsidRDefault="00DD600F" w:rsidP="0014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0F" w:rsidRDefault="00DD600F" w:rsidP="00146580">
      <w:r>
        <w:separator/>
      </w:r>
    </w:p>
  </w:footnote>
  <w:footnote w:type="continuationSeparator" w:id="0">
    <w:p w:rsidR="00DD600F" w:rsidRDefault="00DD600F" w:rsidP="0014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F4" w:rsidRPr="004966DF" w:rsidRDefault="00CE57F4" w:rsidP="004966DF">
    <w:pP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F4" w:rsidRDefault="00CE57F4" w:rsidP="004966DF">
    <w:pPr>
      <w:jc w:val="left"/>
      <w:rPr>
        <w:i/>
      </w:rPr>
    </w:pPr>
    <w:r>
      <w:rPr>
        <w:i/>
      </w:rPr>
      <w:t>Správa o sociálnej situácii obyvateľstva SR za rok 2011</w:t>
    </w:r>
  </w:p>
  <w:p w:rsidR="00CE57F4" w:rsidRPr="004966DF" w:rsidRDefault="00CE57F4" w:rsidP="004966DF">
    <w:pPr>
      <w:jc w:val="left"/>
    </w:pPr>
    <w:r>
      <w:rPr>
        <w:i/>
      </w:rPr>
      <w:t>Príloha ku kapitole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F4" w:rsidRDefault="00CE57F4" w:rsidP="008B1FC0">
    <w:pPr>
      <w:jc w:val="right"/>
      <w:rPr>
        <w:i/>
      </w:rPr>
    </w:pPr>
    <w:r>
      <w:rPr>
        <w:i/>
      </w:rPr>
      <w:t>Správa o sociálnej situácii obyvateľstva SR za rok 2011</w:t>
    </w:r>
  </w:p>
  <w:p w:rsidR="00CE57F4" w:rsidRPr="00B11E56" w:rsidRDefault="00CE57F4" w:rsidP="008B1FC0">
    <w:pPr>
      <w:pStyle w:val="Hlavika"/>
      <w:jc w:val="right"/>
    </w:pPr>
    <w:r>
      <w:rPr>
        <w:i/>
      </w:rPr>
      <w:t>Príloha ku kapitole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ED"/>
    <w:multiLevelType w:val="hybridMultilevel"/>
    <w:tmpl w:val="D3D41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E8E"/>
    <w:multiLevelType w:val="hybridMultilevel"/>
    <w:tmpl w:val="E6B07AAA"/>
    <w:lvl w:ilvl="0" w:tplc="669CE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42F"/>
    <w:multiLevelType w:val="hybridMultilevel"/>
    <w:tmpl w:val="7C32305E"/>
    <w:lvl w:ilvl="0" w:tplc="041B0003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17D61869"/>
    <w:multiLevelType w:val="hybridMultilevel"/>
    <w:tmpl w:val="4F0CD428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3D96"/>
    <w:multiLevelType w:val="hybridMultilevel"/>
    <w:tmpl w:val="D37A787C"/>
    <w:lvl w:ilvl="0" w:tplc="519C42D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AC35CD6"/>
    <w:multiLevelType w:val="hybridMultilevel"/>
    <w:tmpl w:val="3F2247C0"/>
    <w:lvl w:ilvl="0" w:tplc="C8BEA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9165A"/>
    <w:multiLevelType w:val="multilevel"/>
    <w:tmpl w:val="FD985B04"/>
    <w:lvl w:ilvl="0">
      <w:start w:val="1"/>
      <w:numFmt w:val="bullet"/>
      <w:pStyle w:val="bullet1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982677"/>
    <w:multiLevelType w:val="hybridMultilevel"/>
    <w:tmpl w:val="B2D2C6A0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7834D21"/>
    <w:multiLevelType w:val="hybridMultilevel"/>
    <w:tmpl w:val="582E514A"/>
    <w:lvl w:ilvl="0" w:tplc="34BC9518">
      <w:start w:val="16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Switzerland" w:eastAsia="Times New Roman" w:hAnsi="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ACF510F"/>
    <w:multiLevelType w:val="multilevel"/>
    <w:tmpl w:val="2926FD34"/>
    <w:lvl w:ilvl="0">
      <w:start w:val="3"/>
      <w:numFmt w:val="decimal"/>
      <w:pStyle w:val="Sprva-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Sprva-Nadpis2"/>
      <w:lvlText w:val="%1.%2"/>
      <w:lvlJc w:val="left"/>
      <w:pPr>
        <w:ind w:left="1342" w:hanging="349"/>
      </w:pPr>
      <w:rPr>
        <w:rFonts w:cs="Times New Roman" w:hint="default"/>
      </w:rPr>
    </w:lvl>
    <w:lvl w:ilvl="2">
      <w:start w:val="1"/>
      <w:numFmt w:val="decimal"/>
      <w:pStyle w:val="Sprva-Nadpis3"/>
      <w:lvlText w:val="%1.%2.%3"/>
      <w:lvlJc w:val="left"/>
      <w:pPr>
        <w:ind w:left="1124" w:firstLine="1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BB83887"/>
    <w:multiLevelType w:val="hybridMultilevel"/>
    <w:tmpl w:val="C52488D0"/>
    <w:lvl w:ilvl="0" w:tplc="34CE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34AA0"/>
    <w:multiLevelType w:val="hybridMultilevel"/>
    <w:tmpl w:val="38B60278"/>
    <w:lvl w:ilvl="0" w:tplc="519C42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5115D"/>
    <w:multiLevelType w:val="multilevel"/>
    <w:tmpl w:val="9AC2A79E"/>
    <w:lvl w:ilvl="0">
      <w:start w:val="1"/>
      <w:numFmt w:val="decimal"/>
      <w:pStyle w:val="AAAAchap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AAAsubsection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AAAsubsub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44582571"/>
    <w:multiLevelType w:val="multilevel"/>
    <w:tmpl w:val="6092326E"/>
    <w:lvl w:ilvl="0">
      <w:start w:val="1"/>
      <w:numFmt w:val="lowerLetter"/>
      <w:pStyle w:val="zlozenyzoznam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6902A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EA72D34"/>
    <w:multiLevelType w:val="hybridMultilevel"/>
    <w:tmpl w:val="C23C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6112B"/>
    <w:multiLevelType w:val="hybridMultilevel"/>
    <w:tmpl w:val="B640670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F51D9"/>
    <w:multiLevelType w:val="hybridMultilevel"/>
    <w:tmpl w:val="1B96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167EC"/>
    <w:multiLevelType w:val="hybridMultilevel"/>
    <w:tmpl w:val="C490740A"/>
    <w:lvl w:ilvl="0" w:tplc="041B0003">
      <w:start w:val="1"/>
      <w:numFmt w:val="lowerLetter"/>
      <w:pStyle w:val="06roz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94076"/>
    <w:multiLevelType w:val="hybridMultilevel"/>
    <w:tmpl w:val="21BCA90A"/>
    <w:lvl w:ilvl="0" w:tplc="966AEAE4">
      <w:start w:val="1"/>
      <w:numFmt w:val="bullet"/>
      <w:pStyle w:val="bullet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F706B0"/>
    <w:multiLevelType w:val="hybridMultilevel"/>
    <w:tmpl w:val="7AAEF93C"/>
    <w:lvl w:ilvl="0" w:tplc="A784F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892411"/>
    <w:multiLevelType w:val="hybridMultilevel"/>
    <w:tmpl w:val="BBFC496C"/>
    <w:lvl w:ilvl="0" w:tplc="3280A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1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E6B3C"/>
    <w:multiLevelType w:val="hybridMultilevel"/>
    <w:tmpl w:val="619AB82A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4EF5768"/>
    <w:multiLevelType w:val="hybridMultilevel"/>
    <w:tmpl w:val="D660DF3A"/>
    <w:lvl w:ilvl="0" w:tplc="041B000B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F02712"/>
    <w:multiLevelType w:val="hybridMultilevel"/>
    <w:tmpl w:val="08C4B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4D8B"/>
    <w:multiLevelType w:val="hybridMultilevel"/>
    <w:tmpl w:val="FFD2D750"/>
    <w:lvl w:ilvl="0" w:tplc="519C42D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8"/>
  </w:num>
  <w:num w:numId="11">
    <w:abstractNumId w:val="11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9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26"/>
  </w:num>
  <w:num w:numId="24">
    <w:abstractNumId w:val="25"/>
  </w:num>
  <w:num w:numId="25">
    <w:abstractNumId w:val="18"/>
  </w:num>
  <w:num w:numId="26">
    <w:abstractNumId w:val="16"/>
  </w:num>
  <w:num w:numId="27">
    <w:abstractNumId w:val="1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58"/>
    <w:rsid w:val="0000300D"/>
    <w:rsid w:val="000033B4"/>
    <w:rsid w:val="0000437D"/>
    <w:rsid w:val="000108BB"/>
    <w:rsid w:val="000114DD"/>
    <w:rsid w:val="000128B4"/>
    <w:rsid w:val="00013231"/>
    <w:rsid w:val="000163BC"/>
    <w:rsid w:val="00016464"/>
    <w:rsid w:val="00017834"/>
    <w:rsid w:val="00017D5E"/>
    <w:rsid w:val="00021426"/>
    <w:rsid w:val="00021CB4"/>
    <w:rsid w:val="00023835"/>
    <w:rsid w:val="00024B43"/>
    <w:rsid w:val="00026024"/>
    <w:rsid w:val="00026A73"/>
    <w:rsid w:val="00030FC3"/>
    <w:rsid w:val="0003275B"/>
    <w:rsid w:val="00040B43"/>
    <w:rsid w:val="00043839"/>
    <w:rsid w:val="00044B6E"/>
    <w:rsid w:val="00051A06"/>
    <w:rsid w:val="000520E5"/>
    <w:rsid w:val="00053448"/>
    <w:rsid w:val="00053DC9"/>
    <w:rsid w:val="000543B1"/>
    <w:rsid w:val="00054E60"/>
    <w:rsid w:val="00055B95"/>
    <w:rsid w:val="0005732A"/>
    <w:rsid w:val="00060065"/>
    <w:rsid w:val="000612CA"/>
    <w:rsid w:val="000616EB"/>
    <w:rsid w:val="00062AB1"/>
    <w:rsid w:val="00063840"/>
    <w:rsid w:val="00064567"/>
    <w:rsid w:val="0006511F"/>
    <w:rsid w:val="0006536D"/>
    <w:rsid w:val="0006626C"/>
    <w:rsid w:val="00071245"/>
    <w:rsid w:val="00072FAE"/>
    <w:rsid w:val="000731E2"/>
    <w:rsid w:val="00074CC4"/>
    <w:rsid w:val="000806B3"/>
    <w:rsid w:val="00081085"/>
    <w:rsid w:val="000856B7"/>
    <w:rsid w:val="00086A7B"/>
    <w:rsid w:val="000877FF"/>
    <w:rsid w:val="00094228"/>
    <w:rsid w:val="00097339"/>
    <w:rsid w:val="000A4198"/>
    <w:rsid w:val="000A4EBE"/>
    <w:rsid w:val="000A5206"/>
    <w:rsid w:val="000A5D03"/>
    <w:rsid w:val="000A6C9E"/>
    <w:rsid w:val="000A6E02"/>
    <w:rsid w:val="000A788F"/>
    <w:rsid w:val="000B22BD"/>
    <w:rsid w:val="000B5105"/>
    <w:rsid w:val="000B6DBC"/>
    <w:rsid w:val="000B7095"/>
    <w:rsid w:val="000B7B41"/>
    <w:rsid w:val="000B7C3E"/>
    <w:rsid w:val="000C0787"/>
    <w:rsid w:val="000C1396"/>
    <w:rsid w:val="000C3DE6"/>
    <w:rsid w:val="000C6485"/>
    <w:rsid w:val="000C70A3"/>
    <w:rsid w:val="000C72C2"/>
    <w:rsid w:val="000D02DA"/>
    <w:rsid w:val="000D038C"/>
    <w:rsid w:val="000D1469"/>
    <w:rsid w:val="000D14ED"/>
    <w:rsid w:val="000D567F"/>
    <w:rsid w:val="000D650E"/>
    <w:rsid w:val="000D7E20"/>
    <w:rsid w:val="000E39A5"/>
    <w:rsid w:val="000E4FCC"/>
    <w:rsid w:val="000E527E"/>
    <w:rsid w:val="000E7902"/>
    <w:rsid w:val="000E7F5E"/>
    <w:rsid w:val="000F04E4"/>
    <w:rsid w:val="000F05FF"/>
    <w:rsid w:val="000F0CB1"/>
    <w:rsid w:val="000F0FBD"/>
    <w:rsid w:val="000F65C5"/>
    <w:rsid w:val="000F7743"/>
    <w:rsid w:val="00100201"/>
    <w:rsid w:val="001013D4"/>
    <w:rsid w:val="00102A5C"/>
    <w:rsid w:val="00103242"/>
    <w:rsid w:val="00103AF5"/>
    <w:rsid w:val="00105473"/>
    <w:rsid w:val="00105A91"/>
    <w:rsid w:val="00107781"/>
    <w:rsid w:val="00107B05"/>
    <w:rsid w:val="00110639"/>
    <w:rsid w:val="00112120"/>
    <w:rsid w:val="0011473D"/>
    <w:rsid w:val="00115090"/>
    <w:rsid w:val="0012071A"/>
    <w:rsid w:val="00121142"/>
    <w:rsid w:val="001237BA"/>
    <w:rsid w:val="0012421D"/>
    <w:rsid w:val="00124628"/>
    <w:rsid w:val="0012489D"/>
    <w:rsid w:val="001249F1"/>
    <w:rsid w:val="001257E9"/>
    <w:rsid w:val="00125B53"/>
    <w:rsid w:val="001260C3"/>
    <w:rsid w:val="0013185A"/>
    <w:rsid w:val="00133B74"/>
    <w:rsid w:val="00133CA8"/>
    <w:rsid w:val="00133E0E"/>
    <w:rsid w:val="0013494F"/>
    <w:rsid w:val="001360B8"/>
    <w:rsid w:val="00136675"/>
    <w:rsid w:val="00136D69"/>
    <w:rsid w:val="00145EBB"/>
    <w:rsid w:val="00145FB0"/>
    <w:rsid w:val="00146580"/>
    <w:rsid w:val="001508A3"/>
    <w:rsid w:val="00150A6A"/>
    <w:rsid w:val="00151089"/>
    <w:rsid w:val="00151918"/>
    <w:rsid w:val="00152713"/>
    <w:rsid w:val="00155861"/>
    <w:rsid w:val="001559C8"/>
    <w:rsid w:val="00155B16"/>
    <w:rsid w:val="001565CC"/>
    <w:rsid w:val="001645C5"/>
    <w:rsid w:val="00164E2E"/>
    <w:rsid w:val="00165B3B"/>
    <w:rsid w:val="001665F9"/>
    <w:rsid w:val="0016780A"/>
    <w:rsid w:val="0017133B"/>
    <w:rsid w:val="00172908"/>
    <w:rsid w:val="00175601"/>
    <w:rsid w:val="0017570A"/>
    <w:rsid w:val="001767F7"/>
    <w:rsid w:val="00177C89"/>
    <w:rsid w:val="001804E2"/>
    <w:rsid w:val="00182116"/>
    <w:rsid w:val="001841F1"/>
    <w:rsid w:val="00186204"/>
    <w:rsid w:val="001863EB"/>
    <w:rsid w:val="00186F8E"/>
    <w:rsid w:val="001874BF"/>
    <w:rsid w:val="001876AD"/>
    <w:rsid w:val="001905A4"/>
    <w:rsid w:val="001905B2"/>
    <w:rsid w:val="00191046"/>
    <w:rsid w:val="00191895"/>
    <w:rsid w:val="00192C71"/>
    <w:rsid w:val="00195A3F"/>
    <w:rsid w:val="001A0387"/>
    <w:rsid w:val="001A11B0"/>
    <w:rsid w:val="001A1BA2"/>
    <w:rsid w:val="001A4381"/>
    <w:rsid w:val="001A4B06"/>
    <w:rsid w:val="001A5139"/>
    <w:rsid w:val="001A5AE9"/>
    <w:rsid w:val="001A6672"/>
    <w:rsid w:val="001A7930"/>
    <w:rsid w:val="001B144B"/>
    <w:rsid w:val="001B1756"/>
    <w:rsid w:val="001B274A"/>
    <w:rsid w:val="001B27DB"/>
    <w:rsid w:val="001B6522"/>
    <w:rsid w:val="001B6532"/>
    <w:rsid w:val="001C20E1"/>
    <w:rsid w:val="001C430B"/>
    <w:rsid w:val="001C49E0"/>
    <w:rsid w:val="001C4E3B"/>
    <w:rsid w:val="001C57E1"/>
    <w:rsid w:val="001C6E78"/>
    <w:rsid w:val="001D035E"/>
    <w:rsid w:val="001D0AB7"/>
    <w:rsid w:val="001D0CCD"/>
    <w:rsid w:val="001D1078"/>
    <w:rsid w:val="001D1BAE"/>
    <w:rsid w:val="001D321D"/>
    <w:rsid w:val="001D40DB"/>
    <w:rsid w:val="001D4904"/>
    <w:rsid w:val="001E1464"/>
    <w:rsid w:val="001E1511"/>
    <w:rsid w:val="001E1997"/>
    <w:rsid w:val="001E1D3A"/>
    <w:rsid w:val="001E5314"/>
    <w:rsid w:val="001E6183"/>
    <w:rsid w:val="001E7C8D"/>
    <w:rsid w:val="001F00C5"/>
    <w:rsid w:val="001F0A46"/>
    <w:rsid w:val="001F14DC"/>
    <w:rsid w:val="001F2E01"/>
    <w:rsid w:val="001F386C"/>
    <w:rsid w:val="001F4AEC"/>
    <w:rsid w:val="001F556B"/>
    <w:rsid w:val="002006E0"/>
    <w:rsid w:val="00200DF3"/>
    <w:rsid w:val="00204E4E"/>
    <w:rsid w:val="00207ADD"/>
    <w:rsid w:val="00210016"/>
    <w:rsid w:val="00211763"/>
    <w:rsid w:val="00211EE7"/>
    <w:rsid w:val="002124B2"/>
    <w:rsid w:val="00212D06"/>
    <w:rsid w:val="00214E5D"/>
    <w:rsid w:val="00216D09"/>
    <w:rsid w:val="00221612"/>
    <w:rsid w:val="00221B32"/>
    <w:rsid w:val="00222805"/>
    <w:rsid w:val="00222A3A"/>
    <w:rsid w:val="00222D0B"/>
    <w:rsid w:val="00223D5D"/>
    <w:rsid w:val="00224A37"/>
    <w:rsid w:val="00225C4C"/>
    <w:rsid w:val="00225D79"/>
    <w:rsid w:val="00226D77"/>
    <w:rsid w:val="002271D4"/>
    <w:rsid w:val="002275F2"/>
    <w:rsid w:val="002278E3"/>
    <w:rsid w:val="002300E0"/>
    <w:rsid w:val="002313BD"/>
    <w:rsid w:val="002315F2"/>
    <w:rsid w:val="00233C65"/>
    <w:rsid w:val="00235DAD"/>
    <w:rsid w:val="00237200"/>
    <w:rsid w:val="00237FFD"/>
    <w:rsid w:val="00240544"/>
    <w:rsid w:val="00240ABD"/>
    <w:rsid w:val="00240AC1"/>
    <w:rsid w:val="002517A1"/>
    <w:rsid w:val="00251A7E"/>
    <w:rsid w:val="00253046"/>
    <w:rsid w:val="00253BFA"/>
    <w:rsid w:val="00255EEB"/>
    <w:rsid w:val="00257DFC"/>
    <w:rsid w:val="002602DF"/>
    <w:rsid w:val="002625E8"/>
    <w:rsid w:val="00262F51"/>
    <w:rsid w:val="00266182"/>
    <w:rsid w:val="0026768A"/>
    <w:rsid w:val="00271101"/>
    <w:rsid w:val="00272999"/>
    <w:rsid w:val="00274B3E"/>
    <w:rsid w:val="00274C09"/>
    <w:rsid w:val="00275B0E"/>
    <w:rsid w:val="00275F19"/>
    <w:rsid w:val="00276BC2"/>
    <w:rsid w:val="0027708D"/>
    <w:rsid w:val="00277B34"/>
    <w:rsid w:val="00281F47"/>
    <w:rsid w:val="0028243B"/>
    <w:rsid w:val="002857D0"/>
    <w:rsid w:val="00285ACE"/>
    <w:rsid w:val="00292E74"/>
    <w:rsid w:val="0029361E"/>
    <w:rsid w:val="00294584"/>
    <w:rsid w:val="00294F08"/>
    <w:rsid w:val="002966C0"/>
    <w:rsid w:val="002968B7"/>
    <w:rsid w:val="00297947"/>
    <w:rsid w:val="002A1CD0"/>
    <w:rsid w:val="002A36C0"/>
    <w:rsid w:val="002A4023"/>
    <w:rsid w:val="002A59D3"/>
    <w:rsid w:val="002A6690"/>
    <w:rsid w:val="002B229B"/>
    <w:rsid w:val="002C1E7D"/>
    <w:rsid w:val="002C3B3E"/>
    <w:rsid w:val="002C4D7D"/>
    <w:rsid w:val="002C52C6"/>
    <w:rsid w:val="002C5F65"/>
    <w:rsid w:val="002C6103"/>
    <w:rsid w:val="002C7BB4"/>
    <w:rsid w:val="002C7E13"/>
    <w:rsid w:val="002D0BAE"/>
    <w:rsid w:val="002D3EFC"/>
    <w:rsid w:val="002D695F"/>
    <w:rsid w:val="002E04F9"/>
    <w:rsid w:val="002E07EC"/>
    <w:rsid w:val="002E42C3"/>
    <w:rsid w:val="002E4C43"/>
    <w:rsid w:val="002E5145"/>
    <w:rsid w:val="002E7B47"/>
    <w:rsid w:val="002F20CB"/>
    <w:rsid w:val="002F3602"/>
    <w:rsid w:val="002F36D9"/>
    <w:rsid w:val="002F3E80"/>
    <w:rsid w:val="002F40EF"/>
    <w:rsid w:val="002F53A1"/>
    <w:rsid w:val="002F549E"/>
    <w:rsid w:val="002F6F9C"/>
    <w:rsid w:val="002F75E8"/>
    <w:rsid w:val="00302702"/>
    <w:rsid w:val="003030DB"/>
    <w:rsid w:val="003043DB"/>
    <w:rsid w:val="003048E4"/>
    <w:rsid w:val="00306F73"/>
    <w:rsid w:val="0031064A"/>
    <w:rsid w:val="00311A40"/>
    <w:rsid w:val="003134C4"/>
    <w:rsid w:val="00314FD6"/>
    <w:rsid w:val="00315703"/>
    <w:rsid w:val="003170D0"/>
    <w:rsid w:val="00317911"/>
    <w:rsid w:val="003221F9"/>
    <w:rsid w:val="00322FAC"/>
    <w:rsid w:val="00324D9E"/>
    <w:rsid w:val="00325470"/>
    <w:rsid w:val="003257DA"/>
    <w:rsid w:val="003261A9"/>
    <w:rsid w:val="003267E7"/>
    <w:rsid w:val="003273AE"/>
    <w:rsid w:val="003279CC"/>
    <w:rsid w:val="00327B69"/>
    <w:rsid w:val="003312A6"/>
    <w:rsid w:val="00331536"/>
    <w:rsid w:val="003327EC"/>
    <w:rsid w:val="00333995"/>
    <w:rsid w:val="003376FF"/>
    <w:rsid w:val="0034452B"/>
    <w:rsid w:val="00350F40"/>
    <w:rsid w:val="0035118A"/>
    <w:rsid w:val="00352225"/>
    <w:rsid w:val="003529AA"/>
    <w:rsid w:val="00354A0F"/>
    <w:rsid w:val="0036008D"/>
    <w:rsid w:val="00363505"/>
    <w:rsid w:val="00364105"/>
    <w:rsid w:val="0036488C"/>
    <w:rsid w:val="003664E3"/>
    <w:rsid w:val="00380E70"/>
    <w:rsid w:val="00382523"/>
    <w:rsid w:val="00384209"/>
    <w:rsid w:val="00384640"/>
    <w:rsid w:val="00384DCB"/>
    <w:rsid w:val="00384E41"/>
    <w:rsid w:val="003851C0"/>
    <w:rsid w:val="00386B8F"/>
    <w:rsid w:val="00391099"/>
    <w:rsid w:val="00391842"/>
    <w:rsid w:val="00393FE0"/>
    <w:rsid w:val="00394407"/>
    <w:rsid w:val="0039508E"/>
    <w:rsid w:val="003A224F"/>
    <w:rsid w:val="003A3015"/>
    <w:rsid w:val="003A3E0D"/>
    <w:rsid w:val="003A4C37"/>
    <w:rsid w:val="003A5F78"/>
    <w:rsid w:val="003A69C4"/>
    <w:rsid w:val="003B0E41"/>
    <w:rsid w:val="003B2294"/>
    <w:rsid w:val="003B3EB5"/>
    <w:rsid w:val="003C6704"/>
    <w:rsid w:val="003C6975"/>
    <w:rsid w:val="003D39E3"/>
    <w:rsid w:val="003D4F15"/>
    <w:rsid w:val="003E0183"/>
    <w:rsid w:val="003E0588"/>
    <w:rsid w:val="003E08EC"/>
    <w:rsid w:val="003E0EE9"/>
    <w:rsid w:val="003E1E61"/>
    <w:rsid w:val="003E58A7"/>
    <w:rsid w:val="003E684D"/>
    <w:rsid w:val="003F0BAD"/>
    <w:rsid w:val="003F133A"/>
    <w:rsid w:val="003F2722"/>
    <w:rsid w:val="003F35FB"/>
    <w:rsid w:val="003F3624"/>
    <w:rsid w:val="003F5400"/>
    <w:rsid w:val="003F7563"/>
    <w:rsid w:val="003F7827"/>
    <w:rsid w:val="003F7E22"/>
    <w:rsid w:val="004008A3"/>
    <w:rsid w:val="00401B91"/>
    <w:rsid w:val="0040207E"/>
    <w:rsid w:val="004059BD"/>
    <w:rsid w:val="004079F4"/>
    <w:rsid w:val="00410124"/>
    <w:rsid w:val="00410C83"/>
    <w:rsid w:val="004128ED"/>
    <w:rsid w:val="00414642"/>
    <w:rsid w:val="004148CD"/>
    <w:rsid w:val="00415E64"/>
    <w:rsid w:val="0041662A"/>
    <w:rsid w:val="004223CF"/>
    <w:rsid w:val="004231F7"/>
    <w:rsid w:val="0042383A"/>
    <w:rsid w:val="004252D8"/>
    <w:rsid w:val="00426CD5"/>
    <w:rsid w:val="00426D86"/>
    <w:rsid w:val="00427A0C"/>
    <w:rsid w:val="004316D5"/>
    <w:rsid w:val="00431CE7"/>
    <w:rsid w:val="00434FD2"/>
    <w:rsid w:val="0043540C"/>
    <w:rsid w:val="004354E2"/>
    <w:rsid w:val="00437A24"/>
    <w:rsid w:val="00441D9D"/>
    <w:rsid w:val="0044217B"/>
    <w:rsid w:val="00442DDB"/>
    <w:rsid w:val="004434ED"/>
    <w:rsid w:val="00443515"/>
    <w:rsid w:val="004443AF"/>
    <w:rsid w:val="004455CC"/>
    <w:rsid w:val="00445B7C"/>
    <w:rsid w:val="00446045"/>
    <w:rsid w:val="00447285"/>
    <w:rsid w:val="004476B0"/>
    <w:rsid w:val="0045017B"/>
    <w:rsid w:val="00451548"/>
    <w:rsid w:val="00451CF5"/>
    <w:rsid w:val="00452496"/>
    <w:rsid w:val="00452B9C"/>
    <w:rsid w:val="00453E78"/>
    <w:rsid w:val="00453FD6"/>
    <w:rsid w:val="00456B02"/>
    <w:rsid w:val="004615FD"/>
    <w:rsid w:val="00462AA0"/>
    <w:rsid w:val="0046593F"/>
    <w:rsid w:val="00470110"/>
    <w:rsid w:val="0047050F"/>
    <w:rsid w:val="00471701"/>
    <w:rsid w:val="00471FF8"/>
    <w:rsid w:val="004722DC"/>
    <w:rsid w:val="00476314"/>
    <w:rsid w:val="00476F0F"/>
    <w:rsid w:val="00477962"/>
    <w:rsid w:val="00477B0A"/>
    <w:rsid w:val="00480166"/>
    <w:rsid w:val="00480AF0"/>
    <w:rsid w:val="0048285C"/>
    <w:rsid w:val="00487136"/>
    <w:rsid w:val="00487D00"/>
    <w:rsid w:val="004913D3"/>
    <w:rsid w:val="0049346D"/>
    <w:rsid w:val="0049416F"/>
    <w:rsid w:val="004943BD"/>
    <w:rsid w:val="004966DF"/>
    <w:rsid w:val="004968D7"/>
    <w:rsid w:val="004A124E"/>
    <w:rsid w:val="004A2678"/>
    <w:rsid w:val="004A397D"/>
    <w:rsid w:val="004A513E"/>
    <w:rsid w:val="004A5C4D"/>
    <w:rsid w:val="004A625C"/>
    <w:rsid w:val="004A71D9"/>
    <w:rsid w:val="004B1484"/>
    <w:rsid w:val="004B6293"/>
    <w:rsid w:val="004C0F64"/>
    <w:rsid w:val="004C1114"/>
    <w:rsid w:val="004C262A"/>
    <w:rsid w:val="004C2EA6"/>
    <w:rsid w:val="004C34A9"/>
    <w:rsid w:val="004C537B"/>
    <w:rsid w:val="004C6A57"/>
    <w:rsid w:val="004D350C"/>
    <w:rsid w:val="004D38C9"/>
    <w:rsid w:val="004D4EC7"/>
    <w:rsid w:val="004D50B2"/>
    <w:rsid w:val="004D5E20"/>
    <w:rsid w:val="004E0833"/>
    <w:rsid w:val="004E53DA"/>
    <w:rsid w:val="004E5CFE"/>
    <w:rsid w:val="004E61CD"/>
    <w:rsid w:val="004E637E"/>
    <w:rsid w:val="004E7907"/>
    <w:rsid w:val="004F1DAB"/>
    <w:rsid w:val="004F23D2"/>
    <w:rsid w:val="004F3B06"/>
    <w:rsid w:val="004F4324"/>
    <w:rsid w:val="004F4ABA"/>
    <w:rsid w:val="004F5C4F"/>
    <w:rsid w:val="004F6C75"/>
    <w:rsid w:val="004F74AB"/>
    <w:rsid w:val="004F7A1B"/>
    <w:rsid w:val="005005CD"/>
    <w:rsid w:val="005017FB"/>
    <w:rsid w:val="00501E3D"/>
    <w:rsid w:val="0050353A"/>
    <w:rsid w:val="00504321"/>
    <w:rsid w:val="005053AE"/>
    <w:rsid w:val="005072F4"/>
    <w:rsid w:val="00510689"/>
    <w:rsid w:val="0051351A"/>
    <w:rsid w:val="005140C3"/>
    <w:rsid w:val="00514727"/>
    <w:rsid w:val="00516536"/>
    <w:rsid w:val="005167F5"/>
    <w:rsid w:val="00516E54"/>
    <w:rsid w:val="005206BB"/>
    <w:rsid w:val="00524394"/>
    <w:rsid w:val="00524A84"/>
    <w:rsid w:val="00526682"/>
    <w:rsid w:val="005266B6"/>
    <w:rsid w:val="00530FC7"/>
    <w:rsid w:val="00531441"/>
    <w:rsid w:val="005316B5"/>
    <w:rsid w:val="005341FF"/>
    <w:rsid w:val="00536478"/>
    <w:rsid w:val="005365A6"/>
    <w:rsid w:val="005378C5"/>
    <w:rsid w:val="005407C3"/>
    <w:rsid w:val="00541D2F"/>
    <w:rsid w:val="005426DD"/>
    <w:rsid w:val="00547203"/>
    <w:rsid w:val="00553F8F"/>
    <w:rsid w:val="00557043"/>
    <w:rsid w:val="0056050E"/>
    <w:rsid w:val="0056267A"/>
    <w:rsid w:val="00563604"/>
    <w:rsid w:val="00563680"/>
    <w:rsid w:val="00563E24"/>
    <w:rsid w:val="00565C13"/>
    <w:rsid w:val="00567BEE"/>
    <w:rsid w:val="00572231"/>
    <w:rsid w:val="0057343D"/>
    <w:rsid w:val="00573C56"/>
    <w:rsid w:val="00574F57"/>
    <w:rsid w:val="00577276"/>
    <w:rsid w:val="00577C40"/>
    <w:rsid w:val="00581871"/>
    <w:rsid w:val="00581BBA"/>
    <w:rsid w:val="00584750"/>
    <w:rsid w:val="005858F6"/>
    <w:rsid w:val="00593202"/>
    <w:rsid w:val="005949F0"/>
    <w:rsid w:val="00594D58"/>
    <w:rsid w:val="0059590A"/>
    <w:rsid w:val="00595D37"/>
    <w:rsid w:val="00596794"/>
    <w:rsid w:val="005A0620"/>
    <w:rsid w:val="005A0680"/>
    <w:rsid w:val="005A16E6"/>
    <w:rsid w:val="005A1F04"/>
    <w:rsid w:val="005A2024"/>
    <w:rsid w:val="005A25A5"/>
    <w:rsid w:val="005A3154"/>
    <w:rsid w:val="005A3BD2"/>
    <w:rsid w:val="005A6ED1"/>
    <w:rsid w:val="005B40B9"/>
    <w:rsid w:val="005B5F98"/>
    <w:rsid w:val="005B7C5B"/>
    <w:rsid w:val="005C1864"/>
    <w:rsid w:val="005C5DC2"/>
    <w:rsid w:val="005C5ECF"/>
    <w:rsid w:val="005C66A1"/>
    <w:rsid w:val="005D1A7A"/>
    <w:rsid w:val="005D1D07"/>
    <w:rsid w:val="005D3168"/>
    <w:rsid w:val="005D3CDF"/>
    <w:rsid w:val="005D3D18"/>
    <w:rsid w:val="005D6372"/>
    <w:rsid w:val="005D7B89"/>
    <w:rsid w:val="005D7B8C"/>
    <w:rsid w:val="005E2DDD"/>
    <w:rsid w:val="005E4C37"/>
    <w:rsid w:val="005E532F"/>
    <w:rsid w:val="005E5CAA"/>
    <w:rsid w:val="005E5F93"/>
    <w:rsid w:val="005F35AE"/>
    <w:rsid w:val="005F38BB"/>
    <w:rsid w:val="005F7877"/>
    <w:rsid w:val="006016C4"/>
    <w:rsid w:val="00604DA1"/>
    <w:rsid w:val="00605699"/>
    <w:rsid w:val="0060591A"/>
    <w:rsid w:val="00613021"/>
    <w:rsid w:val="0061367D"/>
    <w:rsid w:val="006138FA"/>
    <w:rsid w:val="00616E28"/>
    <w:rsid w:val="00620861"/>
    <w:rsid w:val="006240B9"/>
    <w:rsid w:val="00626DFD"/>
    <w:rsid w:val="00626F75"/>
    <w:rsid w:val="006301B9"/>
    <w:rsid w:val="006314B2"/>
    <w:rsid w:val="00631AE2"/>
    <w:rsid w:val="006354AC"/>
    <w:rsid w:val="00640420"/>
    <w:rsid w:val="0064056C"/>
    <w:rsid w:val="006424EB"/>
    <w:rsid w:val="00642F1F"/>
    <w:rsid w:val="006464B7"/>
    <w:rsid w:val="006478C9"/>
    <w:rsid w:val="00647F99"/>
    <w:rsid w:val="00650245"/>
    <w:rsid w:val="00650C9C"/>
    <w:rsid w:val="00650D1A"/>
    <w:rsid w:val="006515FE"/>
    <w:rsid w:val="006518DD"/>
    <w:rsid w:val="00652584"/>
    <w:rsid w:val="00652F7F"/>
    <w:rsid w:val="00653136"/>
    <w:rsid w:val="006534C7"/>
    <w:rsid w:val="00653A32"/>
    <w:rsid w:val="00653ACC"/>
    <w:rsid w:val="00653D76"/>
    <w:rsid w:val="0065649F"/>
    <w:rsid w:val="006565C5"/>
    <w:rsid w:val="00661EDB"/>
    <w:rsid w:val="00662787"/>
    <w:rsid w:val="00667586"/>
    <w:rsid w:val="0067099E"/>
    <w:rsid w:val="00671F7D"/>
    <w:rsid w:val="00674CEF"/>
    <w:rsid w:val="00680814"/>
    <w:rsid w:val="006821E4"/>
    <w:rsid w:val="006829EC"/>
    <w:rsid w:val="00685A6B"/>
    <w:rsid w:val="006879C9"/>
    <w:rsid w:val="00693CCC"/>
    <w:rsid w:val="0069433F"/>
    <w:rsid w:val="00695084"/>
    <w:rsid w:val="006A0D83"/>
    <w:rsid w:val="006A6FB2"/>
    <w:rsid w:val="006A740B"/>
    <w:rsid w:val="006B0C16"/>
    <w:rsid w:val="006B1AF6"/>
    <w:rsid w:val="006B299C"/>
    <w:rsid w:val="006B4606"/>
    <w:rsid w:val="006B4E43"/>
    <w:rsid w:val="006B4E67"/>
    <w:rsid w:val="006B64F4"/>
    <w:rsid w:val="006B6CBF"/>
    <w:rsid w:val="006C0813"/>
    <w:rsid w:val="006C145B"/>
    <w:rsid w:val="006C27B5"/>
    <w:rsid w:val="006C2BCF"/>
    <w:rsid w:val="006C38D8"/>
    <w:rsid w:val="006C5614"/>
    <w:rsid w:val="006C7F91"/>
    <w:rsid w:val="006D07E4"/>
    <w:rsid w:val="006D1EE3"/>
    <w:rsid w:val="006D2AA7"/>
    <w:rsid w:val="006E0097"/>
    <w:rsid w:val="006E05C4"/>
    <w:rsid w:val="006E0627"/>
    <w:rsid w:val="006E1A96"/>
    <w:rsid w:val="006E2674"/>
    <w:rsid w:val="006E338D"/>
    <w:rsid w:val="006E57AF"/>
    <w:rsid w:val="006E616B"/>
    <w:rsid w:val="006E6CDD"/>
    <w:rsid w:val="006E72DD"/>
    <w:rsid w:val="006E7B05"/>
    <w:rsid w:val="006F0553"/>
    <w:rsid w:val="006F2D93"/>
    <w:rsid w:val="006F49AD"/>
    <w:rsid w:val="006F57A7"/>
    <w:rsid w:val="006F598D"/>
    <w:rsid w:val="006F79CB"/>
    <w:rsid w:val="007019A8"/>
    <w:rsid w:val="00701DF0"/>
    <w:rsid w:val="00701F89"/>
    <w:rsid w:val="00702A07"/>
    <w:rsid w:val="007035AE"/>
    <w:rsid w:val="00705255"/>
    <w:rsid w:val="00705406"/>
    <w:rsid w:val="007106C9"/>
    <w:rsid w:val="00710BB0"/>
    <w:rsid w:val="00710C9A"/>
    <w:rsid w:val="00712B7C"/>
    <w:rsid w:val="00713562"/>
    <w:rsid w:val="00720374"/>
    <w:rsid w:val="007203D2"/>
    <w:rsid w:val="00724BBF"/>
    <w:rsid w:val="00725610"/>
    <w:rsid w:val="00727107"/>
    <w:rsid w:val="00730250"/>
    <w:rsid w:val="007313F9"/>
    <w:rsid w:val="00732468"/>
    <w:rsid w:val="00732EDD"/>
    <w:rsid w:val="00733501"/>
    <w:rsid w:val="00736902"/>
    <w:rsid w:val="00736EB4"/>
    <w:rsid w:val="007375A9"/>
    <w:rsid w:val="007375DD"/>
    <w:rsid w:val="007376F5"/>
    <w:rsid w:val="00740D82"/>
    <w:rsid w:val="00740F8A"/>
    <w:rsid w:val="00750EC3"/>
    <w:rsid w:val="007513AD"/>
    <w:rsid w:val="007555D0"/>
    <w:rsid w:val="00761617"/>
    <w:rsid w:val="007655FE"/>
    <w:rsid w:val="00770A0F"/>
    <w:rsid w:val="0077175E"/>
    <w:rsid w:val="00771799"/>
    <w:rsid w:val="007722AB"/>
    <w:rsid w:val="00774B7E"/>
    <w:rsid w:val="00774F3D"/>
    <w:rsid w:val="0077520B"/>
    <w:rsid w:val="00776DC8"/>
    <w:rsid w:val="007802FD"/>
    <w:rsid w:val="00780BE2"/>
    <w:rsid w:val="007811BB"/>
    <w:rsid w:val="00781A10"/>
    <w:rsid w:val="00782AD6"/>
    <w:rsid w:val="00783AD8"/>
    <w:rsid w:val="00786B42"/>
    <w:rsid w:val="00786B7D"/>
    <w:rsid w:val="00787281"/>
    <w:rsid w:val="0079064A"/>
    <w:rsid w:val="007915B2"/>
    <w:rsid w:val="00795761"/>
    <w:rsid w:val="00796414"/>
    <w:rsid w:val="007A076C"/>
    <w:rsid w:val="007A1088"/>
    <w:rsid w:val="007A1CEF"/>
    <w:rsid w:val="007A2BEE"/>
    <w:rsid w:val="007A33B0"/>
    <w:rsid w:val="007A357F"/>
    <w:rsid w:val="007A5376"/>
    <w:rsid w:val="007A5C1E"/>
    <w:rsid w:val="007A5DEE"/>
    <w:rsid w:val="007A70E9"/>
    <w:rsid w:val="007B1C6E"/>
    <w:rsid w:val="007B311D"/>
    <w:rsid w:val="007B5F1E"/>
    <w:rsid w:val="007B7230"/>
    <w:rsid w:val="007B762C"/>
    <w:rsid w:val="007B7632"/>
    <w:rsid w:val="007C0D9A"/>
    <w:rsid w:val="007C1614"/>
    <w:rsid w:val="007C25D9"/>
    <w:rsid w:val="007C2626"/>
    <w:rsid w:val="007C305F"/>
    <w:rsid w:val="007C6881"/>
    <w:rsid w:val="007D038B"/>
    <w:rsid w:val="007D042C"/>
    <w:rsid w:val="007D3CC9"/>
    <w:rsid w:val="007D485A"/>
    <w:rsid w:val="007E0F62"/>
    <w:rsid w:val="007E1720"/>
    <w:rsid w:val="007E234A"/>
    <w:rsid w:val="007E3C3D"/>
    <w:rsid w:val="007E4BFE"/>
    <w:rsid w:val="007E4EB4"/>
    <w:rsid w:val="007E6AF6"/>
    <w:rsid w:val="007E6BBA"/>
    <w:rsid w:val="007E7499"/>
    <w:rsid w:val="007E76AE"/>
    <w:rsid w:val="007F1CAC"/>
    <w:rsid w:val="007F2742"/>
    <w:rsid w:val="007F6CC0"/>
    <w:rsid w:val="007F72A6"/>
    <w:rsid w:val="007F78BB"/>
    <w:rsid w:val="008024AE"/>
    <w:rsid w:val="008036D7"/>
    <w:rsid w:val="00806E3E"/>
    <w:rsid w:val="00806EED"/>
    <w:rsid w:val="008101E6"/>
    <w:rsid w:val="0081033F"/>
    <w:rsid w:val="00811A19"/>
    <w:rsid w:val="00812556"/>
    <w:rsid w:val="008148A9"/>
    <w:rsid w:val="00816652"/>
    <w:rsid w:val="0081678D"/>
    <w:rsid w:val="008213A7"/>
    <w:rsid w:val="00823A07"/>
    <w:rsid w:val="00823E4F"/>
    <w:rsid w:val="00827900"/>
    <w:rsid w:val="00831140"/>
    <w:rsid w:val="0083158F"/>
    <w:rsid w:val="00832196"/>
    <w:rsid w:val="00832B9B"/>
    <w:rsid w:val="008359CA"/>
    <w:rsid w:val="00835AA5"/>
    <w:rsid w:val="00836609"/>
    <w:rsid w:val="00836AEF"/>
    <w:rsid w:val="00837F2A"/>
    <w:rsid w:val="00840797"/>
    <w:rsid w:val="00840DEA"/>
    <w:rsid w:val="0084267E"/>
    <w:rsid w:val="00843051"/>
    <w:rsid w:val="008437C6"/>
    <w:rsid w:val="008441BE"/>
    <w:rsid w:val="008471A5"/>
    <w:rsid w:val="00847F45"/>
    <w:rsid w:val="00851804"/>
    <w:rsid w:val="00853872"/>
    <w:rsid w:val="00853D86"/>
    <w:rsid w:val="008541A3"/>
    <w:rsid w:val="00854ADD"/>
    <w:rsid w:val="00855577"/>
    <w:rsid w:val="00855661"/>
    <w:rsid w:val="00860022"/>
    <w:rsid w:val="00862FC2"/>
    <w:rsid w:val="008637E1"/>
    <w:rsid w:val="00863E59"/>
    <w:rsid w:val="00866A27"/>
    <w:rsid w:val="00870C9C"/>
    <w:rsid w:val="008713E3"/>
    <w:rsid w:val="0087148A"/>
    <w:rsid w:val="00873FDB"/>
    <w:rsid w:val="00874206"/>
    <w:rsid w:val="0087589D"/>
    <w:rsid w:val="00875CBF"/>
    <w:rsid w:val="00875FB5"/>
    <w:rsid w:val="00876A70"/>
    <w:rsid w:val="00876D27"/>
    <w:rsid w:val="0087765B"/>
    <w:rsid w:val="00881E75"/>
    <w:rsid w:val="00884667"/>
    <w:rsid w:val="008855B2"/>
    <w:rsid w:val="008863A1"/>
    <w:rsid w:val="00886B69"/>
    <w:rsid w:val="008917FA"/>
    <w:rsid w:val="00892065"/>
    <w:rsid w:val="008923F6"/>
    <w:rsid w:val="00892F37"/>
    <w:rsid w:val="00893EAE"/>
    <w:rsid w:val="00896991"/>
    <w:rsid w:val="008A7102"/>
    <w:rsid w:val="008B0BD0"/>
    <w:rsid w:val="008B1FC0"/>
    <w:rsid w:val="008B2C9E"/>
    <w:rsid w:val="008B44BB"/>
    <w:rsid w:val="008B5422"/>
    <w:rsid w:val="008B7B5D"/>
    <w:rsid w:val="008C2E63"/>
    <w:rsid w:val="008C4050"/>
    <w:rsid w:val="008D0E8A"/>
    <w:rsid w:val="008D2E05"/>
    <w:rsid w:val="008D336B"/>
    <w:rsid w:val="008D37B4"/>
    <w:rsid w:val="008E13BB"/>
    <w:rsid w:val="008E276A"/>
    <w:rsid w:val="008E315E"/>
    <w:rsid w:val="008E3385"/>
    <w:rsid w:val="008E4BDA"/>
    <w:rsid w:val="008F1D38"/>
    <w:rsid w:val="008F4309"/>
    <w:rsid w:val="008F5F2B"/>
    <w:rsid w:val="008F77DB"/>
    <w:rsid w:val="009045E1"/>
    <w:rsid w:val="009048C8"/>
    <w:rsid w:val="009062A5"/>
    <w:rsid w:val="00910855"/>
    <w:rsid w:val="009111DB"/>
    <w:rsid w:val="009136C2"/>
    <w:rsid w:val="00914576"/>
    <w:rsid w:val="00914C28"/>
    <w:rsid w:val="00915D60"/>
    <w:rsid w:val="00916DD5"/>
    <w:rsid w:val="009174CC"/>
    <w:rsid w:val="009221FC"/>
    <w:rsid w:val="00922230"/>
    <w:rsid w:val="00922FE2"/>
    <w:rsid w:val="00923090"/>
    <w:rsid w:val="009242FC"/>
    <w:rsid w:val="00924FC2"/>
    <w:rsid w:val="00925870"/>
    <w:rsid w:val="00926F36"/>
    <w:rsid w:val="00932F2D"/>
    <w:rsid w:val="00933C93"/>
    <w:rsid w:val="00935BF5"/>
    <w:rsid w:val="00936C1F"/>
    <w:rsid w:val="009372FB"/>
    <w:rsid w:val="00937DB4"/>
    <w:rsid w:val="0094055C"/>
    <w:rsid w:val="009436F7"/>
    <w:rsid w:val="00952D75"/>
    <w:rsid w:val="00954AD1"/>
    <w:rsid w:val="009601F1"/>
    <w:rsid w:val="00960E22"/>
    <w:rsid w:val="00961300"/>
    <w:rsid w:val="009623B2"/>
    <w:rsid w:val="00963418"/>
    <w:rsid w:val="00967D32"/>
    <w:rsid w:val="0097180B"/>
    <w:rsid w:val="00971AD7"/>
    <w:rsid w:val="009723EF"/>
    <w:rsid w:val="00973B50"/>
    <w:rsid w:val="0097490B"/>
    <w:rsid w:val="009752D1"/>
    <w:rsid w:val="00975817"/>
    <w:rsid w:val="00976E6C"/>
    <w:rsid w:val="00983698"/>
    <w:rsid w:val="009867AF"/>
    <w:rsid w:val="009906B1"/>
    <w:rsid w:val="009922AC"/>
    <w:rsid w:val="00992432"/>
    <w:rsid w:val="009924D9"/>
    <w:rsid w:val="00996C77"/>
    <w:rsid w:val="009A2335"/>
    <w:rsid w:val="009A28BA"/>
    <w:rsid w:val="009A3DDD"/>
    <w:rsid w:val="009A664A"/>
    <w:rsid w:val="009B06E6"/>
    <w:rsid w:val="009B1737"/>
    <w:rsid w:val="009B2F20"/>
    <w:rsid w:val="009B4D5B"/>
    <w:rsid w:val="009B7923"/>
    <w:rsid w:val="009B7B3D"/>
    <w:rsid w:val="009C0F1C"/>
    <w:rsid w:val="009C13AD"/>
    <w:rsid w:val="009C5740"/>
    <w:rsid w:val="009C7C6B"/>
    <w:rsid w:val="009D052C"/>
    <w:rsid w:val="009D07BD"/>
    <w:rsid w:val="009D092E"/>
    <w:rsid w:val="009D223C"/>
    <w:rsid w:val="009D2EBD"/>
    <w:rsid w:val="009D5767"/>
    <w:rsid w:val="009D5816"/>
    <w:rsid w:val="009D6E63"/>
    <w:rsid w:val="009D7382"/>
    <w:rsid w:val="009D73F0"/>
    <w:rsid w:val="009D7C5B"/>
    <w:rsid w:val="009E2991"/>
    <w:rsid w:val="009E4094"/>
    <w:rsid w:val="009E51ED"/>
    <w:rsid w:val="009E5AF6"/>
    <w:rsid w:val="009F07AA"/>
    <w:rsid w:val="009F0DE3"/>
    <w:rsid w:val="009F113B"/>
    <w:rsid w:val="009F3EC2"/>
    <w:rsid w:val="00A0166C"/>
    <w:rsid w:val="00A03801"/>
    <w:rsid w:val="00A11398"/>
    <w:rsid w:val="00A11AC1"/>
    <w:rsid w:val="00A151CC"/>
    <w:rsid w:val="00A15C28"/>
    <w:rsid w:val="00A161A3"/>
    <w:rsid w:val="00A2112F"/>
    <w:rsid w:val="00A23F22"/>
    <w:rsid w:val="00A25E1A"/>
    <w:rsid w:val="00A3084B"/>
    <w:rsid w:val="00A3383A"/>
    <w:rsid w:val="00A339E1"/>
    <w:rsid w:val="00A35A29"/>
    <w:rsid w:val="00A368C0"/>
    <w:rsid w:val="00A37CE9"/>
    <w:rsid w:val="00A37DA0"/>
    <w:rsid w:val="00A4065F"/>
    <w:rsid w:val="00A41D50"/>
    <w:rsid w:val="00A44DB7"/>
    <w:rsid w:val="00A45390"/>
    <w:rsid w:val="00A46FC6"/>
    <w:rsid w:val="00A50E1C"/>
    <w:rsid w:val="00A5140B"/>
    <w:rsid w:val="00A57D05"/>
    <w:rsid w:val="00A60028"/>
    <w:rsid w:val="00A6030A"/>
    <w:rsid w:val="00A60EF3"/>
    <w:rsid w:val="00A60FB8"/>
    <w:rsid w:val="00A620C4"/>
    <w:rsid w:val="00A631B5"/>
    <w:rsid w:val="00A65C15"/>
    <w:rsid w:val="00A66A07"/>
    <w:rsid w:val="00A6703B"/>
    <w:rsid w:val="00A71758"/>
    <w:rsid w:val="00A75712"/>
    <w:rsid w:val="00A75D9E"/>
    <w:rsid w:val="00A77514"/>
    <w:rsid w:val="00A81A27"/>
    <w:rsid w:val="00A848ED"/>
    <w:rsid w:val="00A91461"/>
    <w:rsid w:val="00A93A52"/>
    <w:rsid w:val="00A961A9"/>
    <w:rsid w:val="00A9739D"/>
    <w:rsid w:val="00AA11A0"/>
    <w:rsid w:val="00AA12B0"/>
    <w:rsid w:val="00AA4632"/>
    <w:rsid w:val="00AA6427"/>
    <w:rsid w:val="00AA66DE"/>
    <w:rsid w:val="00AA6804"/>
    <w:rsid w:val="00AA6827"/>
    <w:rsid w:val="00AA7C10"/>
    <w:rsid w:val="00AB021E"/>
    <w:rsid w:val="00AB0C90"/>
    <w:rsid w:val="00AB1B5F"/>
    <w:rsid w:val="00AB3C8D"/>
    <w:rsid w:val="00AB59BC"/>
    <w:rsid w:val="00AB5D5D"/>
    <w:rsid w:val="00AB70A9"/>
    <w:rsid w:val="00AB7524"/>
    <w:rsid w:val="00AC03BF"/>
    <w:rsid w:val="00AC18AE"/>
    <w:rsid w:val="00AC1CB2"/>
    <w:rsid w:val="00AC1EF5"/>
    <w:rsid w:val="00AC46F5"/>
    <w:rsid w:val="00AC4709"/>
    <w:rsid w:val="00AC5D11"/>
    <w:rsid w:val="00AC61C6"/>
    <w:rsid w:val="00AC69AB"/>
    <w:rsid w:val="00AD0126"/>
    <w:rsid w:val="00AD0B3B"/>
    <w:rsid w:val="00AD0CB2"/>
    <w:rsid w:val="00AD1564"/>
    <w:rsid w:val="00AD2065"/>
    <w:rsid w:val="00AD4319"/>
    <w:rsid w:val="00AD43A0"/>
    <w:rsid w:val="00AD58F8"/>
    <w:rsid w:val="00AE196A"/>
    <w:rsid w:val="00AE4B14"/>
    <w:rsid w:val="00AE710E"/>
    <w:rsid w:val="00AE781F"/>
    <w:rsid w:val="00AF17DF"/>
    <w:rsid w:val="00AF6783"/>
    <w:rsid w:val="00B01D78"/>
    <w:rsid w:val="00B04451"/>
    <w:rsid w:val="00B0522B"/>
    <w:rsid w:val="00B069DA"/>
    <w:rsid w:val="00B07EA5"/>
    <w:rsid w:val="00B07F11"/>
    <w:rsid w:val="00B104E6"/>
    <w:rsid w:val="00B1124F"/>
    <w:rsid w:val="00B11E56"/>
    <w:rsid w:val="00B12B6F"/>
    <w:rsid w:val="00B14C81"/>
    <w:rsid w:val="00B15C0B"/>
    <w:rsid w:val="00B16046"/>
    <w:rsid w:val="00B1768B"/>
    <w:rsid w:val="00B21288"/>
    <w:rsid w:val="00B2202D"/>
    <w:rsid w:val="00B22627"/>
    <w:rsid w:val="00B23438"/>
    <w:rsid w:val="00B24441"/>
    <w:rsid w:val="00B24453"/>
    <w:rsid w:val="00B264B1"/>
    <w:rsid w:val="00B27EA8"/>
    <w:rsid w:val="00B3001C"/>
    <w:rsid w:val="00B30397"/>
    <w:rsid w:val="00B30C15"/>
    <w:rsid w:val="00B315A2"/>
    <w:rsid w:val="00B3185E"/>
    <w:rsid w:val="00B3342A"/>
    <w:rsid w:val="00B33E20"/>
    <w:rsid w:val="00B35952"/>
    <w:rsid w:val="00B3601F"/>
    <w:rsid w:val="00B365B8"/>
    <w:rsid w:val="00B41109"/>
    <w:rsid w:val="00B44B01"/>
    <w:rsid w:val="00B54300"/>
    <w:rsid w:val="00B545D2"/>
    <w:rsid w:val="00B54F31"/>
    <w:rsid w:val="00B55548"/>
    <w:rsid w:val="00B56493"/>
    <w:rsid w:val="00B63A01"/>
    <w:rsid w:val="00B65E05"/>
    <w:rsid w:val="00B66F81"/>
    <w:rsid w:val="00B7063A"/>
    <w:rsid w:val="00B707C9"/>
    <w:rsid w:val="00B74AC1"/>
    <w:rsid w:val="00B74FDC"/>
    <w:rsid w:val="00B76470"/>
    <w:rsid w:val="00B77963"/>
    <w:rsid w:val="00B806F8"/>
    <w:rsid w:val="00B809B8"/>
    <w:rsid w:val="00B81405"/>
    <w:rsid w:val="00B81B94"/>
    <w:rsid w:val="00B830AD"/>
    <w:rsid w:val="00B839D1"/>
    <w:rsid w:val="00B86886"/>
    <w:rsid w:val="00B86C3A"/>
    <w:rsid w:val="00B915FC"/>
    <w:rsid w:val="00B916F3"/>
    <w:rsid w:val="00B94860"/>
    <w:rsid w:val="00BA06CF"/>
    <w:rsid w:val="00BA2209"/>
    <w:rsid w:val="00BA2F29"/>
    <w:rsid w:val="00BA4AF8"/>
    <w:rsid w:val="00BA5E10"/>
    <w:rsid w:val="00BA6666"/>
    <w:rsid w:val="00BB101F"/>
    <w:rsid w:val="00BB274F"/>
    <w:rsid w:val="00BB2759"/>
    <w:rsid w:val="00BB2E0A"/>
    <w:rsid w:val="00BB3621"/>
    <w:rsid w:val="00BB3C9F"/>
    <w:rsid w:val="00BB457A"/>
    <w:rsid w:val="00BB5672"/>
    <w:rsid w:val="00BB782F"/>
    <w:rsid w:val="00BC10D4"/>
    <w:rsid w:val="00BC218A"/>
    <w:rsid w:val="00BC2B2E"/>
    <w:rsid w:val="00BD2156"/>
    <w:rsid w:val="00BD443E"/>
    <w:rsid w:val="00BD4A6C"/>
    <w:rsid w:val="00BD5873"/>
    <w:rsid w:val="00BD66D1"/>
    <w:rsid w:val="00BE0BD2"/>
    <w:rsid w:val="00BE0C7F"/>
    <w:rsid w:val="00BE662F"/>
    <w:rsid w:val="00BE7FA0"/>
    <w:rsid w:val="00BF12E1"/>
    <w:rsid w:val="00BF15B0"/>
    <w:rsid w:val="00BF15C3"/>
    <w:rsid w:val="00BF1C73"/>
    <w:rsid w:val="00BF2199"/>
    <w:rsid w:val="00BF2686"/>
    <w:rsid w:val="00BF5F84"/>
    <w:rsid w:val="00BF7D45"/>
    <w:rsid w:val="00C0085E"/>
    <w:rsid w:val="00C029DC"/>
    <w:rsid w:val="00C02C82"/>
    <w:rsid w:val="00C03B04"/>
    <w:rsid w:val="00C0411B"/>
    <w:rsid w:val="00C05569"/>
    <w:rsid w:val="00C05E6F"/>
    <w:rsid w:val="00C10364"/>
    <w:rsid w:val="00C104A1"/>
    <w:rsid w:val="00C125D9"/>
    <w:rsid w:val="00C1390F"/>
    <w:rsid w:val="00C14543"/>
    <w:rsid w:val="00C17B85"/>
    <w:rsid w:val="00C24176"/>
    <w:rsid w:val="00C24CFF"/>
    <w:rsid w:val="00C24DB7"/>
    <w:rsid w:val="00C2791E"/>
    <w:rsid w:val="00C27C26"/>
    <w:rsid w:val="00C30673"/>
    <w:rsid w:val="00C34E32"/>
    <w:rsid w:val="00C37210"/>
    <w:rsid w:val="00C42380"/>
    <w:rsid w:val="00C4428B"/>
    <w:rsid w:val="00C45D72"/>
    <w:rsid w:val="00C469B8"/>
    <w:rsid w:val="00C46B09"/>
    <w:rsid w:val="00C50346"/>
    <w:rsid w:val="00C5055E"/>
    <w:rsid w:val="00C50B0F"/>
    <w:rsid w:val="00C50F83"/>
    <w:rsid w:val="00C531E5"/>
    <w:rsid w:val="00C54CDF"/>
    <w:rsid w:val="00C55891"/>
    <w:rsid w:val="00C60D1E"/>
    <w:rsid w:val="00C62E99"/>
    <w:rsid w:val="00C63B38"/>
    <w:rsid w:val="00C7193A"/>
    <w:rsid w:val="00C739E3"/>
    <w:rsid w:val="00C765A0"/>
    <w:rsid w:val="00C80D14"/>
    <w:rsid w:val="00C835A7"/>
    <w:rsid w:val="00C844A1"/>
    <w:rsid w:val="00C86393"/>
    <w:rsid w:val="00C91613"/>
    <w:rsid w:val="00C93099"/>
    <w:rsid w:val="00C938CD"/>
    <w:rsid w:val="00C95C6E"/>
    <w:rsid w:val="00C95DDB"/>
    <w:rsid w:val="00CA1D1A"/>
    <w:rsid w:val="00CA39FA"/>
    <w:rsid w:val="00CB0735"/>
    <w:rsid w:val="00CB1535"/>
    <w:rsid w:val="00CB199F"/>
    <w:rsid w:val="00CB3176"/>
    <w:rsid w:val="00CB48B0"/>
    <w:rsid w:val="00CB6CEA"/>
    <w:rsid w:val="00CB781B"/>
    <w:rsid w:val="00CC2A56"/>
    <w:rsid w:val="00CC328F"/>
    <w:rsid w:val="00CC7706"/>
    <w:rsid w:val="00CD24FA"/>
    <w:rsid w:val="00CD35E0"/>
    <w:rsid w:val="00CD3756"/>
    <w:rsid w:val="00CD392B"/>
    <w:rsid w:val="00CD3F00"/>
    <w:rsid w:val="00CD71B1"/>
    <w:rsid w:val="00CE1430"/>
    <w:rsid w:val="00CE3C9A"/>
    <w:rsid w:val="00CE3EEE"/>
    <w:rsid w:val="00CE4159"/>
    <w:rsid w:val="00CE5001"/>
    <w:rsid w:val="00CE57F4"/>
    <w:rsid w:val="00CE6188"/>
    <w:rsid w:val="00CE7397"/>
    <w:rsid w:val="00CF04EA"/>
    <w:rsid w:val="00CF142C"/>
    <w:rsid w:val="00CF400F"/>
    <w:rsid w:val="00D009F5"/>
    <w:rsid w:val="00D00B58"/>
    <w:rsid w:val="00D015E1"/>
    <w:rsid w:val="00D04623"/>
    <w:rsid w:val="00D06549"/>
    <w:rsid w:val="00D07674"/>
    <w:rsid w:val="00D07FFD"/>
    <w:rsid w:val="00D11116"/>
    <w:rsid w:val="00D1152C"/>
    <w:rsid w:val="00D11B1D"/>
    <w:rsid w:val="00D12AFE"/>
    <w:rsid w:val="00D136BB"/>
    <w:rsid w:val="00D1382A"/>
    <w:rsid w:val="00D15CD7"/>
    <w:rsid w:val="00D20423"/>
    <w:rsid w:val="00D20E0F"/>
    <w:rsid w:val="00D22201"/>
    <w:rsid w:val="00D22336"/>
    <w:rsid w:val="00D223AD"/>
    <w:rsid w:val="00D2281E"/>
    <w:rsid w:val="00D22B22"/>
    <w:rsid w:val="00D27C7F"/>
    <w:rsid w:val="00D27E74"/>
    <w:rsid w:val="00D27EDC"/>
    <w:rsid w:val="00D31D57"/>
    <w:rsid w:val="00D31FCA"/>
    <w:rsid w:val="00D326B8"/>
    <w:rsid w:val="00D32714"/>
    <w:rsid w:val="00D33E6B"/>
    <w:rsid w:val="00D33FC3"/>
    <w:rsid w:val="00D364C2"/>
    <w:rsid w:val="00D46F2E"/>
    <w:rsid w:val="00D46FF4"/>
    <w:rsid w:val="00D476BB"/>
    <w:rsid w:val="00D501A6"/>
    <w:rsid w:val="00D54427"/>
    <w:rsid w:val="00D57452"/>
    <w:rsid w:val="00D57765"/>
    <w:rsid w:val="00D60895"/>
    <w:rsid w:val="00D644B6"/>
    <w:rsid w:val="00D650E6"/>
    <w:rsid w:val="00D6777B"/>
    <w:rsid w:val="00D6792E"/>
    <w:rsid w:val="00D73471"/>
    <w:rsid w:val="00D73D28"/>
    <w:rsid w:val="00D74FF5"/>
    <w:rsid w:val="00D76A3B"/>
    <w:rsid w:val="00D802E6"/>
    <w:rsid w:val="00D8062D"/>
    <w:rsid w:val="00D80DD5"/>
    <w:rsid w:val="00D80EAA"/>
    <w:rsid w:val="00D838D7"/>
    <w:rsid w:val="00D86B22"/>
    <w:rsid w:val="00D86F5B"/>
    <w:rsid w:val="00D8735A"/>
    <w:rsid w:val="00D8755D"/>
    <w:rsid w:val="00D926C5"/>
    <w:rsid w:val="00D92B6B"/>
    <w:rsid w:val="00D934A2"/>
    <w:rsid w:val="00D93758"/>
    <w:rsid w:val="00D94FC6"/>
    <w:rsid w:val="00D96A87"/>
    <w:rsid w:val="00D97933"/>
    <w:rsid w:val="00D97BED"/>
    <w:rsid w:val="00DA12FB"/>
    <w:rsid w:val="00DA1775"/>
    <w:rsid w:val="00DA1DBD"/>
    <w:rsid w:val="00DA216F"/>
    <w:rsid w:val="00DA4275"/>
    <w:rsid w:val="00DA4D9E"/>
    <w:rsid w:val="00DA5950"/>
    <w:rsid w:val="00DB3B4D"/>
    <w:rsid w:val="00DB47EC"/>
    <w:rsid w:val="00DB4C48"/>
    <w:rsid w:val="00DC05B1"/>
    <w:rsid w:val="00DC375E"/>
    <w:rsid w:val="00DC7007"/>
    <w:rsid w:val="00DD0B8D"/>
    <w:rsid w:val="00DD1EB9"/>
    <w:rsid w:val="00DD2E45"/>
    <w:rsid w:val="00DD53EF"/>
    <w:rsid w:val="00DD5A7D"/>
    <w:rsid w:val="00DD600F"/>
    <w:rsid w:val="00DD71FE"/>
    <w:rsid w:val="00DE0098"/>
    <w:rsid w:val="00DE1CEC"/>
    <w:rsid w:val="00DE1D9D"/>
    <w:rsid w:val="00DE349E"/>
    <w:rsid w:val="00DE3A7D"/>
    <w:rsid w:val="00DF0F4A"/>
    <w:rsid w:val="00DF26CD"/>
    <w:rsid w:val="00DF2BFD"/>
    <w:rsid w:val="00DF7F6D"/>
    <w:rsid w:val="00E015F5"/>
    <w:rsid w:val="00E0263D"/>
    <w:rsid w:val="00E02DB6"/>
    <w:rsid w:val="00E03D0B"/>
    <w:rsid w:val="00E03D35"/>
    <w:rsid w:val="00E0511F"/>
    <w:rsid w:val="00E113F8"/>
    <w:rsid w:val="00E11486"/>
    <w:rsid w:val="00E121AB"/>
    <w:rsid w:val="00E121F7"/>
    <w:rsid w:val="00E172D8"/>
    <w:rsid w:val="00E175AE"/>
    <w:rsid w:val="00E22554"/>
    <w:rsid w:val="00E232BA"/>
    <w:rsid w:val="00E25C3F"/>
    <w:rsid w:val="00E310AA"/>
    <w:rsid w:val="00E32652"/>
    <w:rsid w:val="00E3400D"/>
    <w:rsid w:val="00E341C5"/>
    <w:rsid w:val="00E34F8D"/>
    <w:rsid w:val="00E35390"/>
    <w:rsid w:val="00E367D7"/>
    <w:rsid w:val="00E402E8"/>
    <w:rsid w:val="00E437DC"/>
    <w:rsid w:val="00E45662"/>
    <w:rsid w:val="00E458AA"/>
    <w:rsid w:val="00E47A4D"/>
    <w:rsid w:val="00E50C3F"/>
    <w:rsid w:val="00E53A5E"/>
    <w:rsid w:val="00E54AF7"/>
    <w:rsid w:val="00E54F5A"/>
    <w:rsid w:val="00E56CC3"/>
    <w:rsid w:val="00E612A9"/>
    <w:rsid w:val="00E6136E"/>
    <w:rsid w:val="00E615B0"/>
    <w:rsid w:val="00E61A21"/>
    <w:rsid w:val="00E61B3E"/>
    <w:rsid w:val="00E61FDF"/>
    <w:rsid w:val="00E6758A"/>
    <w:rsid w:val="00E67DDC"/>
    <w:rsid w:val="00E70BC9"/>
    <w:rsid w:val="00E71BAB"/>
    <w:rsid w:val="00E71BD7"/>
    <w:rsid w:val="00E71E75"/>
    <w:rsid w:val="00E72629"/>
    <w:rsid w:val="00E74159"/>
    <w:rsid w:val="00E77EC4"/>
    <w:rsid w:val="00E83444"/>
    <w:rsid w:val="00E83794"/>
    <w:rsid w:val="00E86951"/>
    <w:rsid w:val="00E90D47"/>
    <w:rsid w:val="00E93D7E"/>
    <w:rsid w:val="00E9628C"/>
    <w:rsid w:val="00E97B48"/>
    <w:rsid w:val="00EA36CA"/>
    <w:rsid w:val="00EA3E30"/>
    <w:rsid w:val="00EA4A1A"/>
    <w:rsid w:val="00EA557E"/>
    <w:rsid w:val="00EA5C8F"/>
    <w:rsid w:val="00EA68ED"/>
    <w:rsid w:val="00EA7F8F"/>
    <w:rsid w:val="00EB048C"/>
    <w:rsid w:val="00EB2E6B"/>
    <w:rsid w:val="00EB3E1D"/>
    <w:rsid w:val="00EB410A"/>
    <w:rsid w:val="00EB71E1"/>
    <w:rsid w:val="00EB7761"/>
    <w:rsid w:val="00EC2969"/>
    <w:rsid w:val="00EC4185"/>
    <w:rsid w:val="00EC6806"/>
    <w:rsid w:val="00EC753B"/>
    <w:rsid w:val="00EC7893"/>
    <w:rsid w:val="00ED0C1B"/>
    <w:rsid w:val="00ED1FD5"/>
    <w:rsid w:val="00ED2C10"/>
    <w:rsid w:val="00ED5C36"/>
    <w:rsid w:val="00ED62FD"/>
    <w:rsid w:val="00ED7FB3"/>
    <w:rsid w:val="00EE49B9"/>
    <w:rsid w:val="00EE7F62"/>
    <w:rsid w:val="00EE7FD6"/>
    <w:rsid w:val="00EF0787"/>
    <w:rsid w:val="00EF21EA"/>
    <w:rsid w:val="00EF5810"/>
    <w:rsid w:val="00EF5DB8"/>
    <w:rsid w:val="00EF642E"/>
    <w:rsid w:val="00F006CF"/>
    <w:rsid w:val="00F01325"/>
    <w:rsid w:val="00F0183C"/>
    <w:rsid w:val="00F0422E"/>
    <w:rsid w:val="00F0432A"/>
    <w:rsid w:val="00F043D8"/>
    <w:rsid w:val="00F048BB"/>
    <w:rsid w:val="00F071F4"/>
    <w:rsid w:val="00F103B4"/>
    <w:rsid w:val="00F10415"/>
    <w:rsid w:val="00F10CA1"/>
    <w:rsid w:val="00F11998"/>
    <w:rsid w:val="00F137E7"/>
    <w:rsid w:val="00F15F3B"/>
    <w:rsid w:val="00F16C4D"/>
    <w:rsid w:val="00F17D3D"/>
    <w:rsid w:val="00F22BF4"/>
    <w:rsid w:val="00F25EC1"/>
    <w:rsid w:val="00F276A8"/>
    <w:rsid w:val="00F33F30"/>
    <w:rsid w:val="00F3534A"/>
    <w:rsid w:val="00F412F0"/>
    <w:rsid w:val="00F43508"/>
    <w:rsid w:val="00F4377A"/>
    <w:rsid w:val="00F4471C"/>
    <w:rsid w:val="00F53021"/>
    <w:rsid w:val="00F57003"/>
    <w:rsid w:val="00F6214E"/>
    <w:rsid w:val="00F64417"/>
    <w:rsid w:val="00F64635"/>
    <w:rsid w:val="00F669E6"/>
    <w:rsid w:val="00F7055A"/>
    <w:rsid w:val="00F72393"/>
    <w:rsid w:val="00F75070"/>
    <w:rsid w:val="00F763F4"/>
    <w:rsid w:val="00F800A7"/>
    <w:rsid w:val="00F8388C"/>
    <w:rsid w:val="00F838C2"/>
    <w:rsid w:val="00F83961"/>
    <w:rsid w:val="00F8401B"/>
    <w:rsid w:val="00F84D58"/>
    <w:rsid w:val="00F84DDF"/>
    <w:rsid w:val="00F86110"/>
    <w:rsid w:val="00F90C52"/>
    <w:rsid w:val="00F929D8"/>
    <w:rsid w:val="00F93584"/>
    <w:rsid w:val="00F93636"/>
    <w:rsid w:val="00F943E8"/>
    <w:rsid w:val="00F94C43"/>
    <w:rsid w:val="00F96726"/>
    <w:rsid w:val="00F97C2F"/>
    <w:rsid w:val="00FA06F5"/>
    <w:rsid w:val="00FA0E8D"/>
    <w:rsid w:val="00FA31C0"/>
    <w:rsid w:val="00FA630E"/>
    <w:rsid w:val="00FB1DCF"/>
    <w:rsid w:val="00FB4EA5"/>
    <w:rsid w:val="00FB51CD"/>
    <w:rsid w:val="00FB5275"/>
    <w:rsid w:val="00FB532B"/>
    <w:rsid w:val="00FB5C37"/>
    <w:rsid w:val="00FB648D"/>
    <w:rsid w:val="00FC01BF"/>
    <w:rsid w:val="00FC15D8"/>
    <w:rsid w:val="00FC205C"/>
    <w:rsid w:val="00FC3ADA"/>
    <w:rsid w:val="00FC3E56"/>
    <w:rsid w:val="00FC410C"/>
    <w:rsid w:val="00FC68C5"/>
    <w:rsid w:val="00FC79E0"/>
    <w:rsid w:val="00FD3987"/>
    <w:rsid w:val="00FD5702"/>
    <w:rsid w:val="00FD613E"/>
    <w:rsid w:val="00FE0338"/>
    <w:rsid w:val="00FE0DE8"/>
    <w:rsid w:val="00FE1FAC"/>
    <w:rsid w:val="00FE2BD0"/>
    <w:rsid w:val="00FE590E"/>
    <w:rsid w:val="00FE5EC8"/>
    <w:rsid w:val="00FE6424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toc 1" w:qFormat="1"/>
    <w:lsdException w:name="toc 2" w:uiPriority="9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99" w:qFormat="1"/>
    <w:lsdException w:name="Note Heading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Table Web 2" w:uiPriority="99"/>
    <w:lsdException w:name="Balloon Text" w:uiPriority="99"/>
    <w:lsdException w:name="Table Grid" w:uiPriority="5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53AE"/>
    <w:pPr>
      <w:jc w:val="both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3D4F15"/>
    <w:pPr>
      <w:keepNext/>
      <w:tabs>
        <w:tab w:val="left" w:pos="567"/>
      </w:tabs>
      <w:spacing w:before="240" w:after="120"/>
      <w:outlineLvl w:val="0"/>
    </w:pPr>
    <w:rPr>
      <w:rFonts w:ascii="Times New Roman Bold" w:hAnsi="Times New Roman Bold" w:cs="Arial"/>
      <w:b/>
      <w:bCs/>
      <w:caps/>
      <w:color w:val="244061"/>
      <w:kern w:val="32"/>
      <w:sz w:val="28"/>
      <w:szCs w:val="32"/>
    </w:rPr>
  </w:style>
  <w:style w:type="paragraph" w:styleId="Nadpis2">
    <w:name w:val="heading 2"/>
    <w:aliases w:val="hlavicka"/>
    <w:basedOn w:val="Normlny"/>
    <w:next w:val="Normlny"/>
    <w:link w:val="Nadpis2Char"/>
    <w:qFormat/>
    <w:rsid w:val="000520E5"/>
    <w:pPr>
      <w:keepNext/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1"/>
    </w:pPr>
    <w:rPr>
      <w:rFonts w:ascii="Times" w:hAnsi="Times" w:cs="Arial"/>
      <w:b/>
      <w:bCs/>
      <w:iCs/>
      <w:color w:val="FFFFFF"/>
      <w:sz w:val="20"/>
      <w:szCs w:val="28"/>
      <w:lang w:eastAsia="cs-CZ"/>
    </w:rPr>
  </w:style>
  <w:style w:type="paragraph" w:styleId="Nadpis3">
    <w:name w:val="heading 3"/>
    <w:aliases w:val="Podúloha"/>
    <w:basedOn w:val="Normlny"/>
    <w:next w:val="Normlny"/>
    <w:link w:val="Nadpis3Char"/>
    <w:uiPriority w:val="9"/>
    <w:qFormat/>
    <w:rsid w:val="00227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 TAB"/>
    <w:basedOn w:val="Normlny"/>
    <w:next w:val="Normlny"/>
    <w:link w:val="Nadpis4Char"/>
    <w:qFormat/>
    <w:rsid w:val="009A664A"/>
    <w:pPr>
      <w:keepNext/>
      <w:spacing w:before="40" w:after="40"/>
      <w:jc w:val="center"/>
      <w:outlineLvl w:val="3"/>
    </w:pPr>
    <w:rPr>
      <w:bCs/>
      <w:sz w:val="20"/>
      <w:szCs w:val="28"/>
    </w:rPr>
  </w:style>
  <w:style w:type="paragraph" w:styleId="Nadpis5">
    <w:name w:val="heading 5"/>
    <w:aliases w:val="Heading2"/>
    <w:basedOn w:val="Normlny"/>
    <w:next w:val="Normlny"/>
    <w:link w:val="Nadpis5Char"/>
    <w:qFormat/>
    <w:rsid w:val="003D4F15"/>
    <w:pPr>
      <w:overflowPunct w:val="0"/>
      <w:autoSpaceDE w:val="0"/>
      <w:autoSpaceDN w:val="0"/>
      <w:adjustRightInd w:val="0"/>
      <w:spacing w:before="120" w:after="240"/>
      <w:textAlignment w:val="baseline"/>
      <w:outlineLvl w:val="4"/>
    </w:pPr>
    <w:rPr>
      <w:rFonts w:ascii="Times New Roman Bold" w:hAnsi="Times New Roman Bold"/>
      <w:b/>
      <w:bCs/>
      <w:iCs/>
      <w:color w:val="365F91"/>
      <w:sz w:val="28"/>
      <w:szCs w:val="26"/>
      <w:lang w:eastAsia="cs-CZ"/>
    </w:rPr>
  </w:style>
  <w:style w:type="paragraph" w:styleId="Nadpis6">
    <w:name w:val="heading 6"/>
    <w:aliases w:val="Heading3"/>
    <w:basedOn w:val="Normlny"/>
    <w:next w:val="Normlny"/>
    <w:link w:val="Nadpis6Char"/>
    <w:qFormat/>
    <w:rsid w:val="003D4F15"/>
    <w:pPr>
      <w:keepNext/>
      <w:spacing w:before="60" w:after="120"/>
      <w:jc w:val="left"/>
      <w:outlineLvl w:val="5"/>
    </w:pPr>
    <w:rPr>
      <w:rFonts w:ascii="Times New Roman Bold" w:hAnsi="Times New Roman Bold"/>
      <w:b/>
      <w:color w:val="4F81BD"/>
      <w:sz w:val="24"/>
      <w:szCs w:val="20"/>
      <w:lang w:eastAsia="cs-CZ"/>
    </w:rPr>
  </w:style>
  <w:style w:type="paragraph" w:styleId="Nadpis7">
    <w:name w:val="heading 7"/>
    <w:aliases w:val="Tabulka_nadpis"/>
    <w:basedOn w:val="Normlny"/>
    <w:next w:val="Normlny"/>
    <w:link w:val="Nadpis7Char"/>
    <w:uiPriority w:val="99"/>
    <w:qFormat/>
    <w:rsid w:val="006C2BCF"/>
    <w:pPr>
      <w:keepNext/>
      <w:spacing w:before="240" w:after="120"/>
      <w:jc w:val="center"/>
      <w:outlineLvl w:val="6"/>
    </w:pPr>
    <w:rPr>
      <w:rFonts w:ascii="Times New Roman Bold" w:hAnsi="Times New Roman Bold"/>
      <w:b/>
      <w:bCs/>
      <w:iCs/>
      <w:szCs w:val="22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2275F2"/>
    <w:pPr>
      <w:keepNext/>
      <w:jc w:val="center"/>
      <w:outlineLvl w:val="7"/>
    </w:pPr>
    <w:rPr>
      <w:b/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866A2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4F15"/>
    <w:rPr>
      <w:rFonts w:ascii="Times New Roman Bold" w:hAnsi="Times New Roman Bold" w:cs="Arial"/>
      <w:b/>
      <w:bCs/>
      <w:caps/>
      <w:color w:val="244061"/>
      <w:kern w:val="32"/>
      <w:sz w:val="28"/>
      <w:szCs w:val="32"/>
      <w:lang w:val="sk-SK" w:eastAsia="sk-SK"/>
    </w:rPr>
  </w:style>
  <w:style w:type="character" w:customStyle="1" w:styleId="Nadpis2Char">
    <w:name w:val="Nadpis 2 Char"/>
    <w:aliases w:val="hlavicka Char"/>
    <w:basedOn w:val="Predvolenpsmoodseku"/>
    <w:link w:val="Nadpis2"/>
    <w:rsid w:val="000520E5"/>
    <w:rPr>
      <w:rFonts w:ascii="Times" w:hAnsi="Times" w:cs="Arial"/>
      <w:b/>
      <w:bCs/>
      <w:iCs/>
      <w:color w:val="FFFFFF"/>
      <w:szCs w:val="28"/>
      <w:lang w:val="sk-SK" w:eastAsia="cs-CZ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31064A"/>
    <w:rPr>
      <w:rFonts w:ascii="Arial" w:hAnsi="Arial" w:cs="Arial"/>
      <w:b/>
      <w:bCs/>
      <w:sz w:val="26"/>
      <w:szCs w:val="26"/>
      <w:lang w:val="sk-SK" w:eastAsia="sk-SK" w:bidi="ar-SA"/>
    </w:rPr>
  </w:style>
  <w:style w:type="character" w:customStyle="1" w:styleId="Nadpis4Char">
    <w:name w:val="Nadpis 4 Char"/>
    <w:aliases w:val="TEXT TAB Char"/>
    <w:basedOn w:val="Predvolenpsmoodseku"/>
    <w:link w:val="Nadpis4"/>
    <w:rsid w:val="009A664A"/>
    <w:rPr>
      <w:bCs/>
      <w:szCs w:val="28"/>
      <w:lang w:val="sk-SK" w:eastAsia="sk-SK"/>
    </w:rPr>
  </w:style>
  <w:style w:type="character" w:customStyle="1" w:styleId="Nadpis5Char">
    <w:name w:val="Nadpis 5 Char"/>
    <w:aliases w:val="Heading2 Char"/>
    <w:basedOn w:val="Predvolenpsmoodseku"/>
    <w:link w:val="Nadpis5"/>
    <w:rsid w:val="003D4F15"/>
    <w:rPr>
      <w:rFonts w:ascii="Times New Roman Bold" w:hAnsi="Times New Roman Bold"/>
      <w:b/>
      <w:bCs/>
      <w:iCs/>
      <w:color w:val="365F91"/>
      <w:sz w:val="28"/>
      <w:szCs w:val="26"/>
      <w:lang w:val="sk-SK" w:eastAsia="cs-CZ"/>
    </w:rPr>
  </w:style>
  <w:style w:type="character" w:customStyle="1" w:styleId="Nadpis7Char">
    <w:name w:val="Nadpis 7 Char"/>
    <w:aliases w:val="Tabulka_nadpis Char"/>
    <w:basedOn w:val="Predvolenpsmoodseku"/>
    <w:link w:val="Nadpis7"/>
    <w:uiPriority w:val="99"/>
    <w:rsid w:val="006C2BCF"/>
    <w:rPr>
      <w:rFonts w:ascii="Times New Roman Bold" w:hAnsi="Times New Roman Bold"/>
      <w:b/>
      <w:bCs/>
      <w:iCs/>
      <w:sz w:val="22"/>
      <w:szCs w:val="22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31064A"/>
    <w:rPr>
      <w:b/>
      <w:i/>
      <w:lang w:val="sk-SK" w:eastAsia="cs-CZ" w:bidi="ar-SA"/>
    </w:rPr>
  </w:style>
  <w:style w:type="character" w:customStyle="1" w:styleId="red1">
    <w:name w:val="red1"/>
    <w:basedOn w:val="Predvolenpsmoodseku"/>
    <w:uiPriority w:val="99"/>
    <w:rsid w:val="002275F2"/>
    <w:rPr>
      <w:color w:val="F43724"/>
    </w:rPr>
  </w:style>
  <w:style w:type="character" w:customStyle="1" w:styleId="black1">
    <w:name w:val="black1"/>
    <w:basedOn w:val="Predvolenpsmoodseku"/>
    <w:uiPriority w:val="99"/>
    <w:rsid w:val="002275F2"/>
    <w:rPr>
      <w:color w:val="000000"/>
    </w:rPr>
  </w:style>
  <w:style w:type="paragraph" w:styleId="Nadpispoznmky">
    <w:name w:val="Note Heading"/>
    <w:basedOn w:val="Normlny"/>
    <w:next w:val="Normlny"/>
    <w:link w:val="NadpispoznmkyChar"/>
    <w:uiPriority w:val="99"/>
    <w:rsid w:val="002275F2"/>
  </w:style>
  <w:style w:type="character" w:customStyle="1" w:styleId="NadpispoznmkyChar">
    <w:name w:val="Nadpis poznámky Char"/>
    <w:basedOn w:val="Predvolenpsmoodseku"/>
    <w:link w:val="Nadpispoznmky"/>
    <w:uiPriority w:val="99"/>
    <w:rsid w:val="0031064A"/>
    <w:rPr>
      <w:sz w:val="24"/>
      <w:szCs w:val="24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uiPriority w:val="99"/>
    <w:rsid w:val="002275F2"/>
    <w:pPr>
      <w:tabs>
        <w:tab w:val="left" w:pos="360"/>
      </w:tabs>
      <w:ind w:left="360" w:hanging="360"/>
    </w:pPr>
    <w:rPr>
      <w:b/>
      <w:sz w:val="26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1064A"/>
    <w:rPr>
      <w:b/>
      <w:sz w:val="26"/>
      <w:szCs w:val="24"/>
      <w:lang w:val="cs-CZ" w:eastAsia="sk-SK" w:bidi="ar-SA"/>
    </w:rPr>
  </w:style>
  <w:style w:type="paragraph" w:customStyle="1" w:styleId="BodyText23">
    <w:name w:val="Body Text 23"/>
    <w:basedOn w:val="Normlny"/>
    <w:rsid w:val="002275F2"/>
    <w:pPr>
      <w:widowControl w:val="0"/>
      <w:spacing w:before="120"/>
      <w:ind w:firstLine="567"/>
    </w:pPr>
    <w:rPr>
      <w:lang w:val="cs-CZ"/>
    </w:rPr>
  </w:style>
  <w:style w:type="paragraph" w:styleId="Zkladntext2">
    <w:name w:val="Body Text 2"/>
    <w:basedOn w:val="Normlny"/>
    <w:link w:val="Zkladntext2Char"/>
    <w:rsid w:val="002275F2"/>
    <w:pPr>
      <w:tabs>
        <w:tab w:val="left" w:pos="2410"/>
        <w:tab w:val="left" w:pos="4820"/>
        <w:tab w:val="left" w:pos="7230"/>
      </w:tabs>
    </w:pPr>
    <w:rPr>
      <w:b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31064A"/>
    <w:rPr>
      <w:b/>
      <w:sz w:val="24"/>
      <w:szCs w:val="24"/>
      <w:lang w:val="cs-CZ" w:eastAsia="sk-SK" w:bidi="ar-SA"/>
    </w:rPr>
  </w:style>
  <w:style w:type="paragraph" w:styleId="Zarkazkladnhotextu2">
    <w:name w:val="Body Text Indent 2"/>
    <w:basedOn w:val="Normlny"/>
    <w:link w:val="Zarkazkladnhotextu2Char"/>
    <w:rsid w:val="002275F2"/>
    <w:pPr>
      <w:spacing w:after="120"/>
      <w:ind w:left="720" w:hanging="11"/>
    </w:pPr>
    <w:rPr>
      <w:iCs/>
      <w:color w:val="008080"/>
      <w:sz w:val="16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1064A"/>
    <w:rPr>
      <w:iCs/>
      <w:color w:val="008080"/>
      <w:sz w:val="16"/>
      <w:szCs w:val="24"/>
      <w:lang w:val="cs-CZ" w:eastAsia="sk-SK" w:bidi="ar-SA"/>
    </w:rPr>
  </w:style>
  <w:style w:type="paragraph" w:styleId="Zkladntext">
    <w:name w:val="Body Text"/>
    <w:aliases w:val="b"/>
    <w:basedOn w:val="Normlny"/>
    <w:link w:val="ZkladntextChar"/>
    <w:rsid w:val="002275F2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1064A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rsid w:val="002275F2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Poznpodgraf">
    <w:name w:val="Pozn pod graf"/>
    <w:uiPriority w:val="99"/>
    <w:rsid w:val="002275F2"/>
    <w:pPr>
      <w:spacing w:after="240"/>
      <w:ind w:firstLine="1797"/>
    </w:pPr>
    <w:rPr>
      <w:noProof/>
      <w:sz w:val="18"/>
      <w:lang w:val="sk-SK" w:eastAsia="sk-SK"/>
    </w:rPr>
  </w:style>
  <w:style w:type="paragraph" w:customStyle="1" w:styleId="NormalWeb2">
    <w:name w:val="Normal (Web)2"/>
    <w:basedOn w:val="Normlny"/>
    <w:rsid w:val="002275F2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Textpoznmkypodiarou">
    <w:name w:val="footnote text"/>
    <w:aliases w:val="Text poznámky pod čiarou 007,_Poznámka pod čiarou,stile 1,Alaviitteen teksti Char,Alaviitteen teksti Char Char Char Char Char,Märk,Fußnotentext arial,Footnote Text Char2,Footnote Text Char1 Char,Footnote Text Char Char Char,fn"/>
    <w:basedOn w:val="Normlny"/>
    <w:link w:val="TextpoznmkypodiarouChar"/>
    <w:uiPriority w:val="99"/>
    <w:rsid w:val="001237BA"/>
    <w:rPr>
      <w:sz w:val="18"/>
      <w:szCs w:val="20"/>
    </w:rPr>
  </w:style>
  <w:style w:type="character" w:customStyle="1" w:styleId="TextpoznmkypodiarouChar">
    <w:name w:val="Text poznámky pod čiarou Char"/>
    <w:aliases w:val="Text poznámky pod čiarou 007 Char1,_Poznámka pod čiarou Char,stile 1 Char,Alaviitteen teksti Char Char,Alaviitteen teksti Char Char Char Char Char Char,Märk Char,Fußnotentext arial Char,Footnote Text Char2 Char,fn Char"/>
    <w:basedOn w:val="Predvolenpsmoodseku"/>
    <w:link w:val="Textpoznmkypodiarou"/>
    <w:uiPriority w:val="99"/>
    <w:locked/>
    <w:rsid w:val="001237BA"/>
    <w:rPr>
      <w:sz w:val="18"/>
      <w:lang w:val="sk-SK" w:eastAsia="sk-SK"/>
    </w:rPr>
  </w:style>
  <w:style w:type="paragraph" w:customStyle="1" w:styleId="Styl1">
    <w:name w:val="Styl1"/>
    <w:basedOn w:val="Normlny"/>
    <w:autoRedefine/>
    <w:rsid w:val="002275F2"/>
    <w:pPr>
      <w:ind w:firstLine="709"/>
    </w:pPr>
  </w:style>
  <w:style w:type="character" w:styleId="Odkaznapoznmkupodiarou">
    <w:name w:val="footnote reference"/>
    <w:basedOn w:val="Predvolenpsmoodseku"/>
    <w:semiHidden/>
    <w:rsid w:val="002275F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227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64A"/>
    <w:rPr>
      <w:rFonts w:ascii="Tahoma" w:hAnsi="Tahoma" w:cs="Tahoma"/>
      <w:sz w:val="16"/>
      <w:szCs w:val="16"/>
      <w:lang w:val="sk-SK" w:eastAsia="sk-SK" w:bidi="ar-SA"/>
    </w:rPr>
  </w:style>
  <w:style w:type="character" w:styleId="slostrany">
    <w:name w:val="page number"/>
    <w:basedOn w:val="Predvolenpsmoodseku"/>
    <w:rsid w:val="002275F2"/>
  </w:style>
  <w:style w:type="paragraph" w:customStyle="1" w:styleId="tl1">
    <w:name w:val="Štýl1"/>
    <w:basedOn w:val="Normlny"/>
    <w:uiPriority w:val="99"/>
    <w:rsid w:val="002275F2"/>
    <w:pPr>
      <w:ind w:firstLine="567"/>
    </w:pPr>
    <w:rPr>
      <w:lang w:eastAsia="cs-CZ"/>
    </w:rPr>
  </w:style>
  <w:style w:type="paragraph" w:customStyle="1" w:styleId="AAAAchapter">
    <w:name w:val="AAAA_chapter"/>
    <w:basedOn w:val="Nadpis1"/>
    <w:uiPriority w:val="99"/>
    <w:rsid w:val="002275F2"/>
    <w:pPr>
      <w:widowControl w:val="0"/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cs-CZ"/>
    </w:rPr>
  </w:style>
  <w:style w:type="paragraph" w:customStyle="1" w:styleId="AAAAsection">
    <w:name w:val="AAAA_section"/>
    <w:basedOn w:val="Nadpis1"/>
    <w:next w:val="AAAAchapter"/>
    <w:link w:val="AAAAsectionChar"/>
    <w:autoRedefine/>
    <w:uiPriority w:val="99"/>
    <w:rsid w:val="002275F2"/>
    <w:pPr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Cs w:val="0"/>
      <w:color w:val="993366"/>
      <w:sz w:val="24"/>
      <w:szCs w:val="24"/>
      <w:lang w:eastAsia="cs-CZ"/>
    </w:rPr>
  </w:style>
  <w:style w:type="character" w:customStyle="1" w:styleId="AAAAsectionChar">
    <w:name w:val="AAAA_section Char"/>
    <w:basedOn w:val="Predvolenpsmoodseku"/>
    <w:link w:val="AAAAsection"/>
    <w:uiPriority w:val="99"/>
    <w:rsid w:val="002275F2"/>
    <w:rPr>
      <w:rFonts w:cs="Arial"/>
      <w:b/>
      <w:color w:val="993366"/>
      <w:kern w:val="32"/>
      <w:sz w:val="24"/>
      <w:szCs w:val="24"/>
      <w:lang w:val="sk-SK" w:eastAsia="cs-CZ" w:bidi="ar-SA"/>
    </w:rPr>
  </w:style>
  <w:style w:type="paragraph" w:customStyle="1" w:styleId="AAAAsubsection">
    <w:name w:val="AAAA_subsection"/>
    <w:basedOn w:val="Nadpis3"/>
    <w:rsid w:val="002275F2"/>
    <w:pPr>
      <w:widowControl w:val="0"/>
      <w:numPr>
        <w:ilvl w:val="1"/>
        <w:numId w:val="1"/>
      </w:numPr>
      <w:tabs>
        <w:tab w:val="clear" w:pos="576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szCs w:val="28"/>
      <w:lang w:eastAsia="cs-CZ"/>
    </w:rPr>
  </w:style>
  <w:style w:type="paragraph" w:customStyle="1" w:styleId="AAAAsubsub">
    <w:name w:val="AAAA_subsub"/>
    <w:basedOn w:val="Nadpis4"/>
    <w:link w:val="AAAAsubsubCharChar"/>
    <w:rsid w:val="002275F2"/>
    <w:pPr>
      <w:widowControl w:val="0"/>
      <w:numPr>
        <w:ilvl w:val="2"/>
        <w:numId w:val="1"/>
      </w:numPr>
      <w:tabs>
        <w:tab w:val="clear" w:pos="720"/>
        <w:tab w:val="num" w:pos="1044"/>
      </w:tabs>
      <w:overflowPunct w:val="0"/>
      <w:autoSpaceDE w:val="0"/>
      <w:autoSpaceDN w:val="0"/>
      <w:adjustRightInd w:val="0"/>
      <w:ind w:left="1044" w:hanging="864"/>
      <w:jc w:val="both"/>
      <w:textAlignment w:val="baseline"/>
    </w:pPr>
    <w:rPr>
      <w:lang w:eastAsia="cs-CZ"/>
    </w:rPr>
  </w:style>
  <w:style w:type="character" w:customStyle="1" w:styleId="AAAAsubsubCharChar">
    <w:name w:val="AAAA_subsub Char Char"/>
    <w:basedOn w:val="Predvolenpsmoodseku"/>
    <w:link w:val="AAAAsubsub"/>
    <w:locked/>
    <w:rsid w:val="002275F2"/>
    <w:rPr>
      <w:bCs/>
      <w:szCs w:val="28"/>
      <w:lang w:val="sk-SK" w:eastAsia="cs-CZ"/>
    </w:rPr>
  </w:style>
  <w:style w:type="paragraph" w:customStyle="1" w:styleId="AAAAodstavecsprava">
    <w:name w:val="AAAA_odstavec_sprava"/>
    <w:link w:val="AAAAodstavecspravaChar"/>
    <w:rsid w:val="002275F2"/>
    <w:pPr>
      <w:spacing w:after="120"/>
      <w:ind w:firstLine="284"/>
      <w:jc w:val="both"/>
    </w:pPr>
    <w:rPr>
      <w:sz w:val="24"/>
      <w:szCs w:val="28"/>
      <w:lang w:val="sk-SK" w:eastAsia="cs-CZ"/>
    </w:rPr>
  </w:style>
  <w:style w:type="character" w:customStyle="1" w:styleId="AAAAodstavecspravaChar">
    <w:name w:val="AAAA_odstavec_sprava Char"/>
    <w:basedOn w:val="Predvolenpsmoodseku"/>
    <w:link w:val="AAAAodstavecsprava"/>
    <w:rsid w:val="002275F2"/>
    <w:rPr>
      <w:sz w:val="24"/>
      <w:szCs w:val="28"/>
      <w:lang w:val="sk-SK" w:eastAsia="cs-CZ" w:bidi="ar-SA"/>
    </w:rPr>
  </w:style>
  <w:style w:type="paragraph" w:styleId="Zkladntext3">
    <w:name w:val="Body Text 3"/>
    <w:basedOn w:val="Normlny"/>
    <w:link w:val="Zkladntext3Char"/>
    <w:rsid w:val="002275F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31064A"/>
    <w:rPr>
      <w:sz w:val="16"/>
      <w:szCs w:val="16"/>
      <w:lang w:val="sk-SK" w:eastAsia="sk-SK" w:bidi="ar-SA"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2275F2"/>
    <w:pPr>
      <w:spacing w:before="240" w:after="240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rsid w:val="002275F2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2275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1064A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2275F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1064A"/>
    <w:rPr>
      <w:sz w:val="16"/>
      <w:szCs w:val="16"/>
      <w:lang w:val="sk-SK" w:eastAsia="sk-SK" w:bidi="ar-SA"/>
    </w:rPr>
  </w:style>
  <w:style w:type="table" w:styleId="Mriekatabuky">
    <w:name w:val="Table Grid"/>
    <w:basedOn w:val="Normlnatabuka"/>
    <w:uiPriority w:val="59"/>
    <w:rsid w:val="002275F2"/>
    <w:pPr>
      <w:overflowPunct w:val="0"/>
      <w:autoSpaceDE w:val="0"/>
      <w:autoSpaceDN w:val="0"/>
      <w:adjustRightInd w:val="0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2275F2"/>
    <w:rPr>
      <w:color w:val="0000FF"/>
      <w:u w:val="single"/>
    </w:rPr>
  </w:style>
  <w:style w:type="character" w:styleId="Siln">
    <w:name w:val="Strong"/>
    <w:basedOn w:val="Predvolenpsmoodseku"/>
    <w:qFormat/>
    <w:rsid w:val="002275F2"/>
    <w:rPr>
      <w:b/>
      <w:bCs/>
    </w:rPr>
  </w:style>
  <w:style w:type="paragraph" w:customStyle="1" w:styleId="CharCharCharCharCharCharCharCharCharCharCharCharCharCharCharCharCharChar1CharCharCharCharCharCharChar">
    <w:name w:val="Char Char Char Char Char Char Char Char Char Char Char Char Char Char Char Char Char Char1 Char Char Char Char Char Char Char"/>
    <w:basedOn w:val="Normlny"/>
    <w:uiPriority w:val="99"/>
    <w:rsid w:val="002275F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Webovtabuka2">
    <w:name w:val="Table Web 2"/>
    <w:basedOn w:val="Normlnatabuka"/>
    <w:uiPriority w:val="99"/>
    <w:rsid w:val="002275F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podurovnouChar">
    <w:name w:val="Nadpis pod urovnou Char"/>
    <w:basedOn w:val="Predvolenpsmoodseku"/>
    <w:link w:val="Nadpispodurovnou"/>
    <w:locked/>
    <w:rsid w:val="002275F2"/>
    <w:rPr>
      <w:b/>
      <w:sz w:val="24"/>
      <w:lang w:val="sk-SK" w:eastAsia="sk-SK" w:bidi="ar-SA"/>
    </w:rPr>
  </w:style>
  <w:style w:type="paragraph" w:customStyle="1" w:styleId="Nadpispodurovnou">
    <w:name w:val="Nadpis pod urovnou"/>
    <w:basedOn w:val="Normlny"/>
    <w:next w:val="Normlny"/>
    <w:link w:val="NadpispodurovnouChar"/>
    <w:rsid w:val="002275F2"/>
    <w:pPr>
      <w:keepNext/>
      <w:keepLines/>
      <w:widowControl w:val="0"/>
      <w:spacing w:before="360" w:after="240"/>
    </w:pPr>
    <w:rPr>
      <w:b/>
      <w:szCs w:val="20"/>
    </w:rPr>
  </w:style>
  <w:style w:type="character" w:customStyle="1" w:styleId="AAAodstavecspravaChar">
    <w:name w:val="AAA_odstavec_sprava Char"/>
    <w:basedOn w:val="Predvolenpsmoodseku"/>
    <w:link w:val="AAAodstavecsprava"/>
    <w:locked/>
    <w:rsid w:val="002275F2"/>
    <w:rPr>
      <w:sz w:val="24"/>
      <w:szCs w:val="28"/>
      <w:lang w:val="sk-SK" w:eastAsia="cs-CZ" w:bidi="ar-SA"/>
    </w:rPr>
  </w:style>
  <w:style w:type="paragraph" w:customStyle="1" w:styleId="AAAodstavecsprava">
    <w:name w:val="AAA_odstavec_sprava"/>
    <w:link w:val="AAAodstavecspravaChar"/>
    <w:rsid w:val="002275F2"/>
    <w:pPr>
      <w:spacing w:after="120"/>
      <w:ind w:firstLine="284"/>
      <w:jc w:val="both"/>
    </w:pPr>
    <w:rPr>
      <w:sz w:val="24"/>
      <w:szCs w:val="28"/>
      <w:lang w:val="sk-SK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2275F2"/>
    <w:pPr>
      <w:ind w:left="708"/>
    </w:pPr>
  </w:style>
  <w:style w:type="paragraph" w:styleId="Obsah2">
    <w:name w:val="toc 2"/>
    <w:basedOn w:val="Normlny"/>
    <w:next w:val="Normlny"/>
    <w:autoRedefine/>
    <w:uiPriority w:val="99"/>
    <w:unhideWhenUsed/>
    <w:qFormat/>
    <w:rsid w:val="002275F2"/>
    <w:pPr>
      <w:ind w:left="240"/>
    </w:pPr>
    <w:rPr>
      <w:b/>
      <w:noProof/>
      <w:color w:val="000000"/>
      <w:lang w:eastAsia="en-GB"/>
    </w:rPr>
  </w:style>
  <w:style w:type="character" w:customStyle="1" w:styleId="TextChar">
    <w:name w:val="Text Char"/>
    <w:basedOn w:val="Predvolenpsmoodseku"/>
    <w:link w:val="Text"/>
    <w:uiPriority w:val="99"/>
    <w:locked/>
    <w:rsid w:val="002275F2"/>
    <w:rPr>
      <w:sz w:val="24"/>
      <w:szCs w:val="24"/>
      <w:lang w:val="sk-SK" w:eastAsia="sk-SK" w:bidi="ar-SA"/>
    </w:rPr>
  </w:style>
  <w:style w:type="paragraph" w:customStyle="1" w:styleId="Text">
    <w:name w:val="Text"/>
    <w:link w:val="TextChar"/>
    <w:uiPriority w:val="99"/>
    <w:rsid w:val="002275F2"/>
    <w:pPr>
      <w:spacing w:line="360" w:lineRule="auto"/>
      <w:jc w:val="both"/>
    </w:pPr>
    <w:rPr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qFormat/>
    <w:rsid w:val="00E0511F"/>
    <w:pPr>
      <w:tabs>
        <w:tab w:val="left" w:pos="440"/>
        <w:tab w:val="right" w:leader="dot" w:pos="9061"/>
      </w:tabs>
      <w:spacing w:before="60" w:after="60"/>
      <w:ind w:left="435" w:hanging="435"/>
      <w:jc w:val="left"/>
    </w:pPr>
    <w:rPr>
      <w:b/>
    </w:rPr>
  </w:style>
  <w:style w:type="paragraph" w:customStyle="1" w:styleId="Char1">
    <w:name w:val="ΚΕΙΜΕΝΟ Char1"/>
    <w:basedOn w:val="Normlny"/>
    <w:uiPriority w:val="99"/>
    <w:rsid w:val="002275F2"/>
    <w:pPr>
      <w:spacing w:before="120" w:after="120" w:line="360" w:lineRule="auto"/>
    </w:pPr>
    <w:rPr>
      <w:rFonts w:ascii="Arial" w:hAnsi="Arial" w:cs="Arial"/>
      <w:spacing w:val="-5"/>
      <w:szCs w:val="21"/>
      <w:lang w:eastAsia="en-US"/>
    </w:rPr>
  </w:style>
  <w:style w:type="paragraph" w:customStyle="1" w:styleId="Zkladntextb">
    <w:name w:val="Základní text.b"/>
    <w:basedOn w:val="Normlny"/>
    <w:uiPriority w:val="99"/>
    <w:rsid w:val="002275F2"/>
    <w:pPr>
      <w:autoSpaceDE w:val="0"/>
      <w:autoSpaceDN w:val="0"/>
    </w:pPr>
    <w:rPr>
      <w:lang w:val="en-US" w:eastAsia="en-US"/>
    </w:rPr>
  </w:style>
  <w:style w:type="paragraph" w:customStyle="1" w:styleId="Nadpis5DP">
    <w:name w:val="Nadpis 5 DP"/>
    <w:basedOn w:val="Normlny"/>
    <w:uiPriority w:val="99"/>
    <w:rsid w:val="002275F2"/>
    <w:pPr>
      <w:spacing w:before="120" w:after="120" w:line="360" w:lineRule="auto"/>
    </w:pPr>
    <w:rPr>
      <w:rFonts w:ascii="Arial" w:hAnsi="Arial" w:cs="Arial"/>
      <w:b/>
      <w:spacing w:val="-5"/>
      <w:szCs w:val="21"/>
      <w:lang w:eastAsia="en-US"/>
    </w:rPr>
  </w:style>
  <w:style w:type="paragraph" w:styleId="Nzov">
    <w:name w:val="Title"/>
    <w:basedOn w:val="Normlny"/>
    <w:link w:val="NzovChar"/>
    <w:uiPriority w:val="99"/>
    <w:qFormat/>
    <w:rsid w:val="002275F2"/>
    <w:pPr>
      <w:spacing w:after="280" w:line="280" w:lineRule="atLeast"/>
    </w:pPr>
    <w:rPr>
      <w:rFonts w:cs="Arial"/>
      <w:bCs/>
      <w:color w:val="0A55A3"/>
      <w:sz w:val="42"/>
      <w:szCs w:val="3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1064A"/>
    <w:rPr>
      <w:rFonts w:cs="Arial"/>
      <w:bCs/>
      <w:color w:val="0A55A3"/>
      <w:sz w:val="42"/>
      <w:szCs w:val="32"/>
      <w:lang w:val="sk-SK" w:eastAsia="en-US" w:bidi="ar-SA"/>
    </w:rPr>
  </w:style>
  <w:style w:type="paragraph" w:styleId="Podtitul">
    <w:name w:val="Subtitle"/>
    <w:basedOn w:val="Normlny"/>
    <w:link w:val="PodtitulChar"/>
    <w:uiPriority w:val="99"/>
    <w:qFormat/>
    <w:rsid w:val="002275F2"/>
    <w:pPr>
      <w:spacing w:after="280" w:line="280" w:lineRule="atLeast"/>
    </w:pPr>
    <w:rPr>
      <w:rFonts w:cs="Arial"/>
      <w:color w:val="0A55A3"/>
      <w:sz w:val="28"/>
      <w:lang w:eastAsia="en-US"/>
    </w:rPr>
  </w:style>
  <w:style w:type="character" w:customStyle="1" w:styleId="PodtitulChar">
    <w:name w:val="Podtitul Char"/>
    <w:basedOn w:val="Predvolenpsmoodseku"/>
    <w:link w:val="Podtitul"/>
    <w:uiPriority w:val="99"/>
    <w:rsid w:val="0031064A"/>
    <w:rPr>
      <w:rFonts w:cs="Arial"/>
      <w:color w:val="0A55A3"/>
      <w:sz w:val="28"/>
      <w:szCs w:val="24"/>
      <w:lang w:val="sk-SK" w:eastAsia="en-US" w:bidi="ar-SA"/>
    </w:rPr>
  </w:style>
  <w:style w:type="paragraph" w:customStyle="1" w:styleId="w">
    <w:name w:val="w"/>
    <w:basedOn w:val="Normlny"/>
    <w:uiPriority w:val="99"/>
    <w:rsid w:val="002275F2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/>
      <w:shadow/>
      <w:color w:val="333399"/>
      <w:lang w:eastAsia="cs-CZ"/>
    </w:rPr>
  </w:style>
  <w:style w:type="paragraph" w:customStyle="1" w:styleId="00nad">
    <w:name w:val="00nad"/>
    <w:basedOn w:val="Normlny"/>
    <w:uiPriority w:val="99"/>
    <w:rsid w:val="002275F2"/>
    <w:pPr>
      <w:spacing w:before="240" w:after="60"/>
    </w:pPr>
    <w:rPr>
      <w:rFonts w:ascii="Arial" w:hAnsi="Arial"/>
      <w:b/>
      <w:sz w:val="21"/>
      <w:lang w:eastAsia="en-US"/>
    </w:rPr>
  </w:style>
  <w:style w:type="paragraph" w:customStyle="1" w:styleId="06nadI">
    <w:name w:val="06nad I"/>
    <w:basedOn w:val="00nad"/>
    <w:uiPriority w:val="99"/>
    <w:rsid w:val="002275F2"/>
    <w:pPr>
      <w:ind w:left="340"/>
    </w:pPr>
    <w:rPr>
      <w:i/>
    </w:rPr>
  </w:style>
  <w:style w:type="paragraph" w:customStyle="1" w:styleId="06ps">
    <w:name w:val="06pís"/>
    <w:basedOn w:val="Normlny"/>
    <w:uiPriority w:val="99"/>
    <w:rsid w:val="002275F2"/>
    <w:pPr>
      <w:tabs>
        <w:tab w:val="num" w:pos="432"/>
      </w:tabs>
      <w:ind w:left="432" w:hanging="432"/>
    </w:pPr>
    <w:rPr>
      <w:rFonts w:ascii="Arial" w:hAnsi="Arial"/>
      <w:lang w:eastAsia="en-US"/>
    </w:rPr>
  </w:style>
  <w:style w:type="paragraph" w:customStyle="1" w:styleId="06roz">
    <w:name w:val="06roz"/>
    <w:basedOn w:val="Normlny"/>
    <w:uiPriority w:val="99"/>
    <w:rsid w:val="002275F2"/>
    <w:pPr>
      <w:numPr>
        <w:numId w:val="2"/>
      </w:numPr>
    </w:pPr>
    <w:rPr>
      <w:rFonts w:ascii="Arial" w:hAnsi="Arial"/>
      <w:lang w:eastAsia="en-US"/>
    </w:rPr>
  </w:style>
  <w:style w:type="character" w:customStyle="1" w:styleId="06txtChar">
    <w:name w:val="06txt Char"/>
    <w:basedOn w:val="Predvolenpsmoodseku"/>
    <w:link w:val="06txt"/>
    <w:uiPriority w:val="99"/>
    <w:rsid w:val="002275F2"/>
    <w:rPr>
      <w:rFonts w:ascii="Arial" w:hAnsi="Arial"/>
      <w:sz w:val="22"/>
      <w:szCs w:val="24"/>
      <w:lang w:val="sk-SK" w:eastAsia="en-US" w:bidi="ar-SA"/>
    </w:rPr>
  </w:style>
  <w:style w:type="character" w:customStyle="1" w:styleId="12odrbodChar">
    <w:name w:val="12 odrbod Char"/>
    <w:basedOn w:val="Predvolenpsmoodseku"/>
    <w:uiPriority w:val="99"/>
    <w:rsid w:val="002275F2"/>
    <w:rPr>
      <w:rFonts w:ascii="Arial" w:hAnsi="Arial"/>
      <w:lang w:val="sk-SK" w:eastAsia="cs-CZ" w:bidi="ar-SA"/>
    </w:rPr>
  </w:style>
  <w:style w:type="paragraph" w:customStyle="1" w:styleId="06txtU">
    <w:name w:val="06txtU"/>
    <w:basedOn w:val="Normlny"/>
    <w:uiPriority w:val="99"/>
    <w:rsid w:val="002275F2"/>
    <w:pPr>
      <w:spacing w:before="120"/>
      <w:ind w:left="357"/>
    </w:pPr>
    <w:rPr>
      <w:rFonts w:ascii="Arial" w:hAnsi="Arial"/>
      <w:u w:val="single"/>
      <w:lang w:eastAsia="en-US"/>
    </w:rPr>
  </w:style>
  <w:style w:type="paragraph" w:customStyle="1" w:styleId="NormlnyBookmanOldStyle">
    <w:name w:val="Normálny + Bookman Old Style"/>
    <w:aliases w:val="Podľa okraja,Prvý riadok:  1,25 cm"/>
    <w:basedOn w:val="Normlnywebov"/>
    <w:uiPriority w:val="99"/>
    <w:rsid w:val="002275F2"/>
    <w:pPr>
      <w:spacing w:before="100" w:after="100"/>
    </w:pPr>
    <w:rPr>
      <w:rFonts w:ascii="Bookman Old Style" w:hAnsi="Bookman Old Style" w:cs="Arial"/>
      <w:sz w:val="20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qFormat/>
    <w:rsid w:val="002275F2"/>
    <w:pPr>
      <w:framePr w:wrap="around" w:hAnchor="text"/>
      <w:ind w:left="720"/>
      <w:contextualSpacing/>
    </w:pPr>
    <w:rPr>
      <w:rFonts w:ascii="Arial" w:eastAsia="Arial" w:hAnsi="Arial"/>
      <w:szCs w:val="22"/>
      <w:lang w:eastAsia="en-US" w:bidi="en-US"/>
    </w:rPr>
  </w:style>
  <w:style w:type="paragraph" w:customStyle="1" w:styleId="CharChar11">
    <w:name w:val="Char Char11"/>
    <w:basedOn w:val="Normlny"/>
    <w:rsid w:val="002275F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Char Char Char Char"/>
    <w:basedOn w:val="Normlny"/>
    <w:rsid w:val="002275F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tlPodaokrajaZa6pt">
    <w:name w:val="Štýl Podľa okraja Za:  6 pt"/>
    <w:basedOn w:val="Normlny"/>
    <w:uiPriority w:val="99"/>
    <w:rsid w:val="002275F2"/>
    <w:pPr>
      <w:spacing w:after="120"/>
    </w:pPr>
    <w:rPr>
      <w:szCs w:val="20"/>
      <w:lang w:eastAsia="cs-CZ"/>
    </w:rPr>
  </w:style>
  <w:style w:type="paragraph" w:customStyle="1" w:styleId="CharCharCharCharChar">
    <w:name w:val="Char Char Char Char Char"/>
    <w:basedOn w:val="Normlny"/>
    <w:rsid w:val="002275F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">
    <w:name w:val="Char Char Char Char Char Char1 Char Char"/>
    <w:basedOn w:val="Normlny"/>
    <w:rsid w:val="002275F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aaodstavecsprava0">
    <w:name w:val="aaaodstavecsprava"/>
    <w:basedOn w:val="Normlny"/>
    <w:rsid w:val="002275F2"/>
    <w:pPr>
      <w:spacing w:after="120"/>
      <w:ind w:firstLine="284"/>
    </w:pPr>
    <w:rPr>
      <w:sz w:val="28"/>
      <w:szCs w:val="28"/>
    </w:rPr>
  </w:style>
  <w:style w:type="paragraph" w:customStyle="1" w:styleId="tl10">
    <w:name w:val="tl1"/>
    <w:basedOn w:val="Normlny"/>
    <w:rsid w:val="002275F2"/>
  </w:style>
  <w:style w:type="character" w:customStyle="1" w:styleId="textmaincontent10">
    <w:name w:val="textmaincontent10"/>
    <w:basedOn w:val="Predvolenpsmoodseku"/>
    <w:rsid w:val="002275F2"/>
    <w:rPr>
      <w:color w:val="333333"/>
    </w:rPr>
  </w:style>
  <w:style w:type="paragraph" w:styleId="Textkomentra">
    <w:name w:val="annotation text"/>
    <w:basedOn w:val="Normlny"/>
    <w:link w:val="TextkomentraChar"/>
    <w:uiPriority w:val="99"/>
    <w:semiHidden/>
    <w:rsid w:val="002275F2"/>
    <w:rPr>
      <w:sz w:val="20"/>
      <w:szCs w:val="20"/>
    </w:rPr>
  </w:style>
  <w:style w:type="table" w:customStyle="1" w:styleId="Mkatabulky1">
    <w:name w:val="Mřížka tabulky1"/>
    <w:basedOn w:val="Normlnatabuka"/>
    <w:next w:val="Mriekatabuky"/>
    <w:uiPriority w:val="99"/>
    <w:rsid w:val="0022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75F2"/>
    <w:rPr>
      <w:b/>
      <w:bCs/>
    </w:rPr>
  </w:style>
  <w:style w:type="character" w:customStyle="1" w:styleId="PredmetkomentraChar">
    <w:name w:val="Predmet komentára Char"/>
    <w:basedOn w:val="CharChar2"/>
    <w:link w:val="Predmetkomentra"/>
    <w:uiPriority w:val="99"/>
    <w:semiHidden/>
    <w:rsid w:val="0031064A"/>
    <w:rPr>
      <w:rFonts w:ascii="Arial" w:hAnsi="Arial"/>
      <w:b/>
      <w:bCs/>
      <w:sz w:val="16"/>
      <w:lang w:val="sk-SK" w:eastAsia="sk-SK" w:bidi="ar-SA"/>
    </w:rPr>
  </w:style>
  <w:style w:type="character" w:customStyle="1" w:styleId="CharChar2">
    <w:name w:val="Char Char2"/>
    <w:basedOn w:val="Predvolenpsmoodseku"/>
    <w:semiHidden/>
    <w:rsid w:val="0097490B"/>
    <w:rPr>
      <w:rFonts w:ascii="Arial" w:hAnsi="Arial"/>
      <w:sz w:val="16"/>
      <w:lang w:val="sk-SK" w:eastAsia="cs-CZ" w:bidi="ar-SA"/>
    </w:rPr>
  </w:style>
  <w:style w:type="paragraph" w:customStyle="1" w:styleId="NormlnyHoreJednoduch">
    <w:name w:val="Normálny + Hore: (Jednoduché"/>
    <w:aliases w:val="Automatická,0,5 pt Šírka čiary)"/>
    <w:basedOn w:val="Normlny"/>
    <w:uiPriority w:val="99"/>
    <w:rsid w:val="002275F2"/>
    <w:pPr>
      <w:pBdr>
        <w:top w:val="single" w:sz="4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cs-CZ"/>
    </w:rPr>
  </w:style>
  <w:style w:type="paragraph" w:customStyle="1" w:styleId="nzovtabukyagrafu">
    <w:name w:val="názov tabuľky a grafu"/>
    <w:basedOn w:val="Normlny"/>
    <w:rsid w:val="002275F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1"/>
      <w:szCs w:val="20"/>
      <w:lang w:eastAsia="cs-CZ"/>
    </w:rPr>
  </w:style>
  <w:style w:type="paragraph" w:customStyle="1" w:styleId="zdrojpodtabulkouagrafmi">
    <w:name w:val="zdroj pod tabulkou a grafmi"/>
    <w:basedOn w:val="Normlny"/>
    <w:rsid w:val="002275F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2275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1064A"/>
    <w:rPr>
      <w:rFonts w:ascii="Tahoma" w:hAnsi="Tahoma" w:cs="Tahoma"/>
      <w:lang w:val="sk-SK" w:eastAsia="sk-SK" w:bidi="ar-SA"/>
    </w:rPr>
  </w:style>
  <w:style w:type="character" w:styleId="PouitHypertextovPrepojenie">
    <w:name w:val="FollowedHyperlink"/>
    <w:basedOn w:val="Predvolenpsmoodseku"/>
    <w:uiPriority w:val="99"/>
    <w:rsid w:val="002275F2"/>
    <w:rPr>
      <w:color w:val="800080"/>
      <w:u w:val="single"/>
    </w:rPr>
  </w:style>
  <w:style w:type="paragraph" w:customStyle="1" w:styleId="Char">
    <w:name w:val="Char"/>
    <w:basedOn w:val="Normlny"/>
    <w:uiPriority w:val="99"/>
    <w:rsid w:val="0031064A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customStyle="1" w:styleId="Default">
    <w:name w:val="Default"/>
    <w:uiPriority w:val="99"/>
    <w:rsid w:val="0031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NumPar1">
    <w:name w:val="NumPar 1"/>
    <w:basedOn w:val="Normlny"/>
    <w:next w:val="Normlny"/>
    <w:uiPriority w:val="99"/>
    <w:rsid w:val="0031064A"/>
    <w:pPr>
      <w:numPr>
        <w:numId w:val="3"/>
      </w:numPr>
      <w:tabs>
        <w:tab w:val="left" w:pos="851"/>
      </w:tabs>
      <w:spacing w:before="120" w:after="120"/>
    </w:pPr>
    <w:rPr>
      <w:lang w:val="en-GB" w:eastAsia="cs-CZ"/>
    </w:rPr>
  </w:style>
  <w:style w:type="character" w:customStyle="1" w:styleId="Heading2Char">
    <w:name w:val="Heading 2 Char"/>
    <w:basedOn w:val="Predvolenpsmoodseku"/>
    <w:uiPriority w:val="99"/>
    <w:locked/>
    <w:rsid w:val="00866A27"/>
    <w:rPr>
      <w:rFonts w:ascii="Arial" w:eastAsia="Calibri" w:hAnsi="Arial" w:cs="Arial"/>
      <w:b/>
      <w:bCs/>
      <w:i/>
      <w:iCs/>
      <w:sz w:val="28"/>
      <w:szCs w:val="28"/>
      <w:lang w:val="sk-SK" w:eastAsia="cs-CZ" w:bidi="ar-SA"/>
    </w:rPr>
  </w:style>
  <w:style w:type="character" w:customStyle="1" w:styleId="Heading3Char">
    <w:name w:val="Heading 3 Char"/>
    <w:basedOn w:val="Predvolenpsmoodseku"/>
    <w:uiPriority w:val="99"/>
    <w:semiHidden/>
    <w:locked/>
    <w:rsid w:val="00866A27"/>
    <w:rPr>
      <w:rFonts w:ascii="Cambria" w:eastAsia="Calibri" w:hAnsi="Cambria"/>
      <w:b/>
      <w:bCs/>
      <w:color w:val="4F81BD"/>
      <w:sz w:val="24"/>
      <w:szCs w:val="24"/>
      <w:lang w:val="sk-SK" w:eastAsia="sk-SK" w:bidi="ar-SA"/>
    </w:rPr>
  </w:style>
  <w:style w:type="character" w:customStyle="1" w:styleId="Heading4Char">
    <w:name w:val="Heading 4 Char"/>
    <w:basedOn w:val="Predvolenpsmoodseku"/>
    <w:uiPriority w:val="99"/>
    <w:locked/>
    <w:rsid w:val="00866A27"/>
    <w:rPr>
      <w:rFonts w:eastAsia="Calibri"/>
      <w:b/>
      <w:bCs/>
      <w:sz w:val="28"/>
      <w:szCs w:val="28"/>
      <w:lang w:val="sk-SK" w:eastAsia="sk-SK" w:bidi="ar-SA"/>
    </w:rPr>
  </w:style>
  <w:style w:type="character" w:customStyle="1" w:styleId="PtaChar">
    <w:name w:val="Päta Char"/>
    <w:basedOn w:val="Predvolenpsmoodseku"/>
    <w:link w:val="Pta"/>
    <w:locked/>
    <w:rsid w:val="00866A27"/>
    <w:rPr>
      <w:sz w:val="24"/>
      <w:szCs w:val="24"/>
      <w:lang w:val="sk-SK" w:eastAsia="cs-CZ" w:bidi="ar-SA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866A27"/>
    <w:rPr>
      <w:rFonts w:ascii="Tahoma" w:eastAsia="Calibri" w:hAnsi="Tahoma" w:cs="Tahoma"/>
      <w:sz w:val="16"/>
      <w:szCs w:val="16"/>
      <w:lang w:val="sk-SK" w:eastAsia="sk-SK" w:bidi="ar-SA"/>
    </w:rPr>
  </w:style>
  <w:style w:type="character" w:customStyle="1" w:styleId="BodyTextIndentChar">
    <w:name w:val="Body Text Indent Char"/>
    <w:basedOn w:val="Predvolenpsmoodseku"/>
    <w:uiPriority w:val="99"/>
    <w:semiHidden/>
    <w:locked/>
    <w:rsid w:val="00866A27"/>
    <w:rPr>
      <w:rFonts w:eastAsia="Calibri"/>
      <w:sz w:val="24"/>
      <w:szCs w:val="24"/>
      <w:lang w:val="sk-SK" w:eastAsia="sk-SK" w:bidi="ar-SA"/>
    </w:rPr>
  </w:style>
  <w:style w:type="paragraph" w:customStyle="1" w:styleId="Zkladntext1">
    <w:name w:val="Základní text1"/>
    <w:basedOn w:val="Normlny"/>
    <w:rsid w:val="00866A27"/>
    <w:pPr>
      <w:widowControl w:val="0"/>
      <w:spacing w:line="360" w:lineRule="auto"/>
    </w:pPr>
  </w:style>
  <w:style w:type="paragraph" w:customStyle="1" w:styleId="Nad-normtext">
    <w:name w:val="Nad - norm text"/>
    <w:basedOn w:val="Normlny"/>
    <w:autoRedefine/>
    <w:rsid w:val="00866A27"/>
    <w:pPr>
      <w:spacing w:after="240"/>
    </w:pPr>
    <w:rPr>
      <w:bCs/>
      <w:i/>
      <w:color w:val="000000"/>
      <w:sz w:val="18"/>
      <w:szCs w:val="18"/>
      <w:lang w:eastAsia="cs-CZ"/>
    </w:rPr>
  </w:style>
  <w:style w:type="character" w:customStyle="1" w:styleId="textmaincontent1">
    <w:name w:val="textmaincontent1"/>
    <w:basedOn w:val="Predvolenpsmoodseku"/>
    <w:rsid w:val="00866A27"/>
    <w:rPr>
      <w:rFonts w:cs="Times New Roman"/>
      <w:color w:val="333333"/>
    </w:rPr>
  </w:style>
  <w:style w:type="paragraph" w:customStyle="1" w:styleId="xl24">
    <w:name w:val="xl24"/>
    <w:basedOn w:val="Normlny"/>
    <w:rsid w:val="00866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5">
    <w:name w:val="xl25"/>
    <w:basedOn w:val="Normlny"/>
    <w:rsid w:val="00866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6">
    <w:name w:val="xl26"/>
    <w:basedOn w:val="Normlny"/>
    <w:rsid w:val="00866A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27">
    <w:name w:val="xl27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8">
    <w:name w:val="xl28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9">
    <w:name w:val="xl29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30">
    <w:name w:val="xl30"/>
    <w:basedOn w:val="Normlny"/>
    <w:rsid w:val="00866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1">
    <w:name w:val="xl31"/>
    <w:basedOn w:val="Normlny"/>
    <w:rsid w:val="00866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2">
    <w:name w:val="xl32"/>
    <w:basedOn w:val="Normlny"/>
    <w:rsid w:val="00866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lang w:val="en-US" w:eastAsia="en-US"/>
    </w:rPr>
  </w:style>
  <w:style w:type="paragraph" w:customStyle="1" w:styleId="xl33">
    <w:name w:val="xl33"/>
    <w:basedOn w:val="Normlny"/>
    <w:rsid w:val="00866A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4">
    <w:name w:val="xl34"/>
    <w:basedOn w:val="Normlny"/>
    <w:rsid w:val="00866A2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/>
      <w:lang w:val="en-US" w:eastAsia="en-US"/>
    </w:rPr>
  </w:style>
  <w:style w:type="paragraph" w:customStyle="1" w:styleId="xl35">
    <w:name w:val="xl35"/>
    <w:basedOn w:val="Normlny"/>
    <w:rsid w:val="00866A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6">
    <w:name w:val="xl36"/>
    <w:basedOn w:val="Normlny"/>
    <w:rsid w:val="00866A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37">
    <w:name w:val="xl37"/>
    <w:basedOn w:val="Normlny"/>
    <w:rsid w:val="0086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8">
    <w:name w:val="xl38"/>
    <w:basedOn w:val="Normlny"/>
    <w:rsid w:val="0086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39">
    <w:name w:val="xl39"/>
    <w:basedOn w:val="Normlny"/>
    <w:rsid w:val="0086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0">
    <w:name w:val="xl40"/>
    <w:basedOn w:val="Normlny"/>
    <w:rsid w:val="0086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1">
    <w:name w:val="xl41"/>
    <w:basedOn w:val="Normlny"/>
    <w:rsid w:val="00866A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2">
    <w:name w:val="xl42"/>
    <w:basedOn w:val="Normlny"/>
    <w:rsid w:val="00866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3">
    <w:name w:val="xl43"/>
    <w:basedOn w:val="Normlny"/>
    <w:rsid w:val="00866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4">
    <w:name w:val="xl44"/>
    <w:basedOn w:val="Normlny"/>
    <w:rsid w:val="00866A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paragraph" w:customStyle="1" w:styleId="xl45">
    <w:name w:val="xl45"/>
    <w:basedOn w:val="Normlny"/>
    <w:rsid w:val="00866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2"/>
      <w:lang w:val="en-US" w:eastAsia="en-US"/>
    </w:rPr>
  </w:style>
  <w:style w:type="numbering" w:styleId="111111">
    <w:name w:val="Outline List 2"/>
    <w:basedOn w:val="Bezzoznamu"/>
    <w:rsid w:val="00866A27"/>
    <w:pPr>
      <w:numPr>
        <w:numId w:val="4"/>
      </w:numPr>
    </w:pPr>
  </w:style>
  <w:style w:type="paragraph" w:customStyle="1" w:styleId="xl46">
    <w:name w:val="xl46"/>
    <w:basedOn w:val="Normlny"/>
    <w:rsid w:val="00866A2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lny"/>
    <w:rsid w:val="00866A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lny"/>
    <w:rsid w:val="00866A2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y"/>
    <w:rsid w:val="00866A2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y"/>
    <w:rsid w:val="00866A2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lny"/>
    <w:rsid w:val="00866A2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ny"/>
    <w:rsid w:val="00866A2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lny"/>
    <w:rsid w:val="00866A2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lny"/>
    <w:rsid w:val="0086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lny"/>
    <w:rsid w:val="00866A2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lny"/>
    <w:rsid w:val="0086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lny"/>
    <w:rsid w:val="00866A2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lny"/>
    <w:rsid w:val="00866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lny"/>
    <w:rsid w:val="00866A2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lny"/>
    <w:rsid w:val="00866A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ny"/>
    <w:rsid w:val="00866A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ny"/>
    <w:rsid w:val="00866A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y"/>
    <w:rsid w:val="00866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lny"/>
    <w:rsid w:val="00866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lny"/>
    <w:rsid w:val="00866A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lny"/>
    <w:rsid w:val="00866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lny"/>
    <w:rsid w:val="00866A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lny"/>
    <w:rsid w:val="00866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lny"/>
    <w:rsid w:val="00866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lny"/>
    <w:rsid w:val="0086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lny"/>
    <w:rsid w:val="00866A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lny"/>
    <w:rsid w:val="00866A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lny"/>
    <w:rsid w:val="00866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lny"/>
    <w:rsid w:val="00866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lny"/>
    <w:rsid w:val="0086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lny"/>
    <w:rsid w:val="00866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lny"/>
    <w:rsid w:val="00866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lny"/>
    <w:rsid w:val="00866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lny"/>
    <w:rsid w:val="00866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lny"/>
    <w:rsid w:val="00866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lny"/>
    <w:rsid w:val="00866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lny"/>
    <w:rsid w:val="00866A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lny"/>
    <w:rsid w:val="00866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lny"/>
    <w:rsid w:val="00866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Normlny"/>
    <w:rsid w:val="00866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Normlny"/>
    <w:rsid w:val="00866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lny"/>
    <w:rsid w:val="00866A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lny"/>
    <w:rsid w:val="00866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lny"/>
    <w:rsid w:val="00866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lny"/>
    <w:rsid w:val="00866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lny"/>
    <w:rsid w:val="00866A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lny"/>
    <w:rsid w:val="00866A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lny"/>
    <w:rsid w:val="00866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lny"/>
    <w:rsid w:val="00866A2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y"/>
    <w:rsid w:val="00866A2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5">
    <w:name w:val="font5"/>
    <w:basedOn w:val="Normlny"/>
    <w:rsid w:val="00866A27"/>
    <w:pPr>
      <w:spacing w:before="100" w:beforeAutospacing="1" w:after="100" w:afterAutospacing="1"/>
    </w:pPr>
    <w:rPr>
      <w:rFonts w:ascii="TimesNewRoman,Bold" w:hAnsi="TimesNewRoman,Bold"/>
      <w:b/>
      <w:bCs/>
      <w:sz w:val="20"/>
      <w:szCs w:val="20"/>
    </w:rPr>
  </w:style>
  <w:style w:type="paragraph" w:customStyle="1" w:styleId="font6">
    <w:name w:val="font6"/>
    <w:basedOn w:val="Normlny"/>
    <w:uiPriority w:val="99"/>
    <w:rsid w:val="00866A27"/>
    <w:pPr>
      <w:spacing w:before="100" w:beforeAutospacing="1" w:after="100" w:afterAutospacing="1"/>
    </w:pPr>
    <w:rPr>
      <w:sz w:val="20"/>
      <w:szCs w:val="20"/>
    </w:rPr>
  </w:style>
  <w:style w:type="paragraph" w:customStyle="1" w:styleId="ListParagraph2">
    <w:name w:val="List Paragraph2"/>
    <w:basedOn w:val="Normlny"/>
    <w:rsid w:val="00F72393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uiPriority w:val="99"/>
    <w:rsid w:val="00F7239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ysozarkami1">
    <w:name w:val="Normálny so zarážkami1"/>
    <w:basedOn w:val="Normlny"/>
    <w:link w:val="normalindentChar"/>
    <w:qFormat/>
    <w:rsid w:val="000A5D03"/>
    <w:pPr>
      <w:ind w:firstLine="357"/>
    </w:pPr>
  </w:style>
  <w:style w:type="character" w:styleId="Zvraznenie">
    <w:name w:val="Emphasis"/>
    <w:basedOn w:val="Predvolenpsmoodseku"/>
    <w:uiPriority w:val="99"/>
    <w:qFormat/>
    <w:rsid w:val="00294584"/>
    <w:rPr>
      <w:i/>
      <w:iCs/>
    </w:rPr>
  </w:style>
  <w:style w:type="paragraph" w:customStyle="1" w:styleId="06txt">
    <w:name w:val="06txt"/>
    <w:basedOn w:val="Normlny"/>
    <w:link w:val="06txtChar"/>
    <w:uiPriority w:val="99"/>
    <w:rsid w:val="00C4428B"/>
    <w:pPr>
      <w:ind w:left="357"/>
    </w:pPr>
    <w:rPr>
      <w:rFonts w:ascii="Arial" w:hAnsi="Arial"/>
      <w:lang w:eastAsia="en-US"/>
    </w:rPr>
  </w:style>
  <w:style w:type="paragraph" w:customStyle="1" w:styleId="priornaz">
    <w:name w:val="prior naz"/>
    <w:uiPriority w:val="99"/>
    <w:rsid w:val="00C4428B"/>
    <w:pPr>
      <w:spacing w:after="120"/>
      <w:ind w:left="357"/>
      <w:jc w:val="both"/>
    </w:pPr>
    <w:rPr>
      <w:rFonts w:ascii="Arial" w:hAnsi="Arial"/>
      <w:b/>
      <w:bCs/>
      <w:i/>
      <w:lang w:val="sk-SK" w:eastAsia="cs-CZ"/>
    </w:rPr>
  </w:style>
  <w:style w:type="paragraph" w:customStyle="1" w:styleId="00txtbold">
    <w:name w:val="00txt bold"/>
    <w:basedOn w:val="Normlny"/>
    <w:uiPriority w:val="99"/>
    <w:rsid w:val="00C4428B"/>
    <w:pPr>
      <w:spacing w:before="60" w:after="60"/>
    </w:pPr>
    <w:rPr>
      <w:rFonts w:ascii="Arial" w:hAnsi="Arial"/>
      <w:b/>
      <w:sz w:val="20"/>
      <w:szCs w:val="20"/>
      <w:lang w:eastAsia="cs-CZ"/>
    </w:rPr>
  </w:style>
  <w:style w:type="character" w:customStyle="1" w:styleId="Textpoznmkypodiarou007Char">
    <w:name w:val="Text poznámky pod čiarou 007 Char"/>
    <w:aliases w:val="_Poznámka pod čiarou Char Char,Footnote Text Char,Text poznámky pod čiarou 007 Char2"/>
    <w:basedOn w:val="Predvolenpsmoodseku"/>
    <w:uiPriority w:val="99"/>
    <w:semiHidden/>
    <w:locked/>
    <w:rsid w:val="00C4428B"/>
    <w:rPr>
      <w:rFonts w:ascii="Arial" w:hAnsi="Arial" w:cs="Arial"/>
      <w:lang w:val="sk-SK" w:eastAsia="en-US" w:bidi="ar-SA"/>
    </w:rPr>
  </w:style>
  <w:style w:type="paragraph" w:customStyle="1" w:styleId="AuthorLabel">
    <w:name w:val="AuthorLabel"/>
    <w:basedOn w:val="Normlny"/>
    <w:next w:val="Normlny"/>
    <w:uiPriority w:val="99"/>
    <w:rsid w:val="00DC375E"/>
    <w:pPr>
      <w:spacing w:after="120"/>
      <w:jc w:val="center"/>
    </w:pPr>
    <w:rPr>
      <w:b/>
      <w:noProof/>
      <w:szCs w:val="20"/>
      <w:lang w:val="de-DE" w:eastAsia="de-DE"/>
    </w:rPr>
  </w:style>
  <w:style w:type="paragraph" w:customStyle="1" w:styleId="Subtheme">
    <w:name w:val="Subtheme"/>
    <w:basedOn w:val="Normlny"/>
    <w:next w:val="AuthorLabel"/>
    <w:uiPriority w:val="99"/>
    <w:rsid w:val="00DC375E"/>
    <w:pPr>
      <w:spacing w:after="120"/>
    </w:pPr>
    <w:rPr>
      <w:b/>
      <w:noProof/>
      <w:szCs w:val="20"/>
      <w:lang w:val="de-DE" w:eastAsia="de-DE"/>
    </w:rPr>
  </w:style>
  <w:style w:type="character" w:customStyle="1" w:styleId="longtext">
    <w:name w:val="long_text"/>
    <w:basedOn w:val="Predvolenpsmoodseku"/>
    <w:uiPriority w:val="99"/>
    <w:rsid w:val="00445B7C"/>
  </w:style>
  <w:style w:type="table" w:styleId="Motvtabuky">
    <w:name w:val="Table Theme"/>
    <w:basedOn w:val="Normlnatabuka"/>
    <w:uiPriority w:val="99"/>
    <w:rsid w:val="00445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Predvolenpsmoodseku"/>
    <w:uiPriority w:val="99"/>
    <w:locked/>
    <w:rsid w:val="00E612A9"/>
    <w:rPr>
      <w:rFonts w:ascii="Cambria" w:hAnsi="Cambria" w:cs="Times New Roman"/>
      <w:color w:val="243F60"/>
    </w:rPr>
  </w:style>
  <w:style w:type="character" w:styleId="Odkaznakomentr">
    <w:name w:val="annotation reference"/>
    <w:basedOn w:val="Predvolenpsmoodseku"/>
    <w:uiPriority w:val="99"/>
    <w:semiHidden/>
    <w:rsid w:val="00E612A9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612A9"/>
    <w:rPr>
      <w:lang w:val="sk-SK" w:eastAsia="sk-SK" w:bidi="ar-SA"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E612A9"/>
    <w:rPr>
      <w:b/>
      <w:bCs/>
      <w:lang w:val="sk-SK" w:eastAsia="sk-SK" w:bidi="ar-SA"/>
    </w:rPr>
  </w:style>
  <w:style w:type="character" w:customStyle="1" w:styleId="NoteHeadingChar">
    <w:name w:val="Note Heading Char"/>
    <w:basedOn w:val="Predvolenpsmoodseku"/>
    <w:uiPriority w:val="99"/>
    <w:locked/>
    <w:rsid w:val="00E612A9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Revision2">
    <w:name w:val="Revision2"/>
    <w:hidden/>
    <w:semiHidden/>
    <w:rsid w:val="00E612A9"/>
    <w:rPr>
      <w:rFonts w:ascii="Calibri" w:hAnsi="Calibri"/>
      <w:sz w:val="22"/>
      <w:szCs w:val="22"/>
      <w:lang w:val="sk-SK"/>
    </w:rPr>
  </w:style>
  <w:style w:type="paragraph" w:customStyle="1" w:styleId="Sprva-Nadpis1">
    <w:name w:val="Správa - Nadpis 1"/>
    <w:basedOn w:val="Normlny"/>
    <w:uiPriority w:val="99"/>
    <w:rsid w:val="00E612A9"/>
    <w:pPr>
      <w:numPr>
        <w:numId w:val="5"/>
      </w:numPr>
      <w:spacing w:after="360" w:line="288" w:lineRule="auto"/>
      <w:outlineLvl w:val="0"/>
    </w:pPr>
    <w:rPr>
      <w:b/>
      <w:smallCaps/>
      <w:sz w:val="28"/>
      <w:szCs w:val="28"/>
      <w:lang w:eastAsia="en-US"/>
    </w:rPr>
  </w:style>
  <w:style w:type="paragraph" w:customStyle="1" w:styleId="Sprva-Nadpis2">
    <w:name w:val="Správa - Nadpis 2"/>
    <w:basedOn w:val="Normlny"/>
    <w:next w:val="Normlny"/>
    <w:uiPriority w:val="99"/>
    <w:rsid w:val="00E612A9"/>
    <w:pPr>
      <w:keepNext/>
      <w:keepLines/>
      <w:numPr>
        <w:ilvl w:val="1"/>
        <w:numId w:val="5"/>
      </w:numPr>
      <w:spacing w:before="480" w:after="360" w:line="288" w:lineRule="auto"/>
      <w:ind w:firstLine="0"/>
      <w:outlineLvl w:val="1"/>
    </w:pPr>
    <w:rPr>
      <w:b/>
      <w:smallCaps/>
      <w:sz w:val="28"/>
      <w:szCs w:val="28"/>
      <w:lang w:eastAsia="en-US"/>
    </w:rPr>
  </w:style>
  <w:style w:type="paragraph" w:customStyle="1" w:styleId="Sprva-Nadpis3">
    <w:name w:val="Správa - Nadpis 3"/>
    <w:basedOn w:val="Normlny"/>
    <w:next w:val="Normlny"/>
    <w:uiPriority w:val="99"/>
    <w:rsid w:val="00E612A9"/>
    <w:pPr>
      <w:keepNext/>
      <w:keepLines/>
      <w:numPr>
        <w:ilvl w:val="2"/>
        <w:numId w:val="5"/>
      </w:numPr>
      <w:spacing w:before="240" w:after="240" w:line="288" w:lineRule="auto"/>
      <w:ind w:firstLine="0"/>
      <w:outlineLvl w:val="2"/>
    </w:pPr>
    <w:rPr>
      <w:b/>
      <w:lang w:eastAsia="en-US"/>
    </w:rPr>
  </w:style>
  <w:style w:type="paragraph" w:customStyle="1" w:styleId="bodytext1">
    <w:name w:val="bodytext1"/>
    <w:basedOn w:val="Normlny"/>
    <w:uiPriority w:val="99"/>
    <w:rsid w:val="00017D5E"/>
    <w:pPr>
      <w:spacing w:line="360" w:lineRule="auto"/>
    </w:pPr>
    <w:rPr>
      <w:rFonts w:ascii="Verdana" w:hAnsi="Verdana"/>
      <w:color w:val="333333"/>
      <w:sz w:val="17"/>
      <w:szCs w:val="17"/>
    </w:rPr>
  </w:style>
  <w:style w:type="paragraph" w:customStyle="1" w:styleId="06txtital">
    <w:name w:val="06 txt ital"/>
    <w:uiPriority w:val="99"/>
    <w:rsid w:val="00017D5E"/>
    <w:pPr>
      <w:spacing w:before="120"/>
      <w:ind w:left="357"/>
      <w:jc w:val="both"/>
    </w:pPr>
    <w:rPr>
      <w:rFonts w:ascii="Arial" w:hAnsi="Arial"/>
      <w:i/>
      <w:lang w:val="sk-SK" w:eastAsia="cs-CZ"/>
    </w:rPr>
  </w:style>
  <w:style w:type="paragraph" w:customStyle="1" w:styleId="06txt0">
    <w:name w:val="06 txt"/>
    <w:uiPriority w:val="99"/>
    <w:rsid w:val="00017D5E"/>
    <w:pPr>
      <w:spacing w:before="120"/>
      <w:ind w:left="357"/>
      <w:jc w:val="both"/>
    </w:pPr>
    <w:rPr>
      <w:rFonts w:ascii="Arial" w:hAnsi="Arial" w:cs="Arial"/>
      <w:lang w:val="sk-SK" w:eastAsia="cs-CZ"/>
    </w:rPr>
  </w:style>
  <w:style w:type="character" w:customStyle="1" w:styleId="FooterChar">
    <w:name w:val="Footer Char"/>
    <w:basedOn w:val="Predvolenpsmoodseku"/>
    <w:uiPriority w:val="99"/>
    <w:locked/>
    <w:rsid w:val="008359CA"/>
    <w:rPr>
      <w:rFonts w:cs="Times New Roman"/>
      <w:sz w:val="24"/>
      <w:szCs w:val="24"/>
      <w:lang w:val="sk-SK" w:eastAsia="cs-CZ" w:bidi="ar-SA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359CA"/>
    <w:rPr>
      <w:rFonts w:cs="Times New Roman"/>
      <w:lang w:val="sk-SK" w:eastAsia="sk-SK" w:bidi="ar-SA"/>
    </w:rPr>
  </w:style>
  <w:style w:type="character" w:customStyle="1" w:styleId="Znakyprepoznmkupodiarou">
    <w:name w:val="Znaky pre poznámku pod čiarou"/>
    <w:basedOn w:val="Predvolenpsmoodseku"/>
    <w:uiPriority w:val="99"/>
    <w:rsid w:val="00B81405"/>
    <w:rPr>
      <w:vertAlign w:val="superscript"/>
    </w:rPr>
  </w:style>
  <w:style w:type="character" w:customStyle="1" w:styleId="PlaceholderText2">
    <w:name w:val="Placeholder Text2"/>
    <w:basedOn w:val="Predvolenpsmoodseku"/>
    <w:semiHidden/>
    <w:rsid w:val="00E03D0B"/>
    <w:rPr>
      <w:rFonts w:ascii="Times New Roman" w:hAnsi="Times New Roman" w:cs="Times New Roman" w:hint="default"/>
      <w:color w:val="808080"/>
    </w:rPr>
  </w:style>
  <w:style w:type="paragraph" w:customStyle="1" w:styleId="bodytext2">
    <w:name w:val="bodytext2"/>
    <w:basedOn w:val="Normlny"/>
    <w:uiPriority w:val="99"/>
    <w:rsid w:val="007A2BEE"/>
    <w:pPr>
      <w:spacing w:before="120"/>
      <w:ind w:firstLine="567"/>
    </w:pPr>
  </w:style>
  <w:style w:type="character" w:customStyle="1" w:styleId="Nadpis6Char">
    <w:name w:val="Nadpis 6 Char"/>
    <w:aliases w:val="Heading3 Char"/>
    <w:basedOn w:val="Predvolenpsmoodseku"/>
    <w:link w:val="Nadpis6"/>
    <w:locked/>
    <w:rsid w:val="003D4F15"/>
    <w:rPr>
      <w:rFonts w:ascii="Times New Roman Bold" w:hAnsi="Times New Roman Bold"/>
      <w:b/>
      <w:color w:val="4F81BD"/>
      <w:sz w:val="24"/>
      <w:lang w:val="sk-SK" w:eastAsia="cs-CZ"/>
    </w:rPr>
  </w:style>
  <w:style w:type="character" w:customStyle="1" w:styleId="Nadpis9Char">
    <w:name w:val="Nadpis 9 Char"/>
    <w:basedOn w:val="Predvolenpsmoodseku"/>
    <w:link w:val="Nadpis9"/>
    <w:locked/>
    <w:rsid w:val="000D14ED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lny"/>
    <w:link w:val="BodyText21Char"/>
    <w:uiPriority w:val="99"/>
    <w:rsid w:val="000D14ED"/>
    <w:pPr>
      <w:widowControl w:val="0"/>
      <w:spacing w:before="120"/>
      <w:ind w:firstLine="567"/>
    </w:pPr>
    <w:rPr>
      <w:lang w:val="cs-CZ"/>
    </w:rPr>
  </w:style>
  <w:style w:type="paragraph" w:customStyle="1" w:styleId="NormalWeb1">
    <w:name w:val="Normal (Web)1"/>
    <w:basedOn w:val="Normlny"/>
    <w:uiPriority w:val="99"/>
    <w:rsid w:val="000D14ED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customStyle="1" w:styleId="CharChar112">
    <w:name w:val="Char Char112"/>
    <w:basedOn w:val="Normlny"/>
    <w:uiPriority w:val="99"/>
    <w:rsid w:val="000D14E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2">
    <w:name w:val="Char Char Char Char2"/>
    <w:basedOn w:val="Normlny"/>
    <w:uiPriority w:val="99"/>
    <w:rsid w:val="000D14E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2">
    <w:name w:val="Char Char Char Char Char2"/>
    <w:basedOn w:val="Normlny"/>
    <w:uiPriority w:val="99"/>
    <w:rsid w:val="000D14E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2">
    <w:name w:val="Char Char Char Char Char Char1 Char Char2"/>
    <w:basedOn w:val="Normlny"/>
    <w:uiPriority w:val="99"/>
    <w:rsid w:val="000D14E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22">
    <w:name w:val="Char Char22"/>
    <w:basedOn w:val="Predvolenpsmoodseku"/>
    <w:uiPriority w:val="99"/>
    <w:semiHidden/>
    <w:rsid w:val="000D14ED"/>
    <w:rPr>
      <w:rFonts w:ascii="Arial" w:hAnsi="Arial" w:cs="Times New Roman"/>
      <w:sz w:val="16"/>
      <w:lang w:val="sk-SK" w:eastAsia="cs-CZ" w:bidi="ar-SA"/>
    </w:rPr>
  </w:style>
  <w:style w:type="paragraph" w:customStyle="1" w:styleId="ListParagraph1">
    <w:name w:val="List Paragraph1"/>
    <w:basedOn w:val="Normlny"/>
    <w:uiPriority w:val="99"/>
    <w:rsid w:val="000D14ED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EmailStyle2411">
    <w:name w:val="EmailStyle2411"/>
    <w:basedOn w:val="Predvolenpsmoodseku"/>
    <w:uiPriority w:val="99"/>
    <w:semiHidden/>
    <w:rsid w:val="000D14ED"/>
    <w:rPr>
      <w:rFonts w:cs="Times New Roman"/>
      <w:color w:val="000000"/>
    </w:rPr>
  </w:style>
  <w:style w:type="paragraph" w:customStyle="1" w:styleId="Revision1">
    <w:name w:val="Revision1"/>
    <w:hidden/>
    <w:uiPriority w:val="99"/>
    <w:semiHidden/>
    <w:rsid w:val="000D14ED"/>
    <w:rPr>
      <w:rFonts w:ascii="Calibri" w:hAnsi="Calibri"/>
      <w:sz w:val="22"/>
      <w:szCs w:val="22"/>
      <w:lang w:val="sk-SK"/>
    </w:rPr>
  </w:style>
  <w:style w:type="character" w:customStyle="1" w:styleId="PlaceholderText1">
    <w:name w:val="Placeholder Text1"/>
    <w:basedOn w:val="Predvolenpsmoodseku"/>
    <w:uiPriority w:val="99"/>
    <w:semiHidden/>
    <w:rsid w:val="000D14ED"/>
    <w:rPr>
      <w:rFonts w:ascii="Times New Roman" w:hAnsi="Times New Roman" w:cs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0D14ED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uiPriority w:val="99"/>
    <w:rsid w:val="000D14ED"/>
    <w:rPr>
      <w:sz w:val="24"/>
      <w:szCs w:val="24"/>
      <w:lang w:val="sk-SK" w:eastAsia="sk-SK"/>
    </w:rPr>
  </w:style>
  <w:style w:type="paragraph" w:customStyle="1" w:styleId="BodyText22">
    <w:name w:val="Body Text 22"/>
    <w:basedOn w:val="Normlny"/>
    <w:uiPriority w:val="99"/>
    <w:rsid w:val="000D14ED"/>
    <w:pPr>
      <w:widowControl w:val="0"/>
      <w:spacing w:before="120"/>
      <w:ind w:firstLine="567"/>
    </w:pPr>
    <w:rPr>
      <w:lang w:val="cs-CZ"/>
    </w:rPr>
  </w:style>
  <w:style w:type="paragraph" w:styleId="Revzia">
    <w:name w:val="Revision"/>
    <w:hidden/>
    <w:uiPriority w:val="99"/>
    <w:semiHidden/>
    <w:rsid w:val="002300E0"/>
    <w:rPr>
      <w:rFonts w:ascii="Calibri" w:eastAsia="Calibri" w:hAnsi="Calibri"/>
      <w:lang w:val="sk-SK" w:eastAsia="sk-SK"/>
    </w:rPr>
  </w:style>
  <w:style w:type="character" w:customStyle="1" w:styleId="new">
    <w:name w:val="new"/>
    <w:basedOn w:val="Predvolenpsmoodseku"/>
    <w:uiPriority w:val="99"/>
    <w:rsid w:val="002300E0"/>
    <w:rPr>
      <w:rFonts w:cs="Times New Roman"/>
    </w:rPr>
  </w:style>
  <w:style w:type="character" w:customStyle="1" w:styleId="apple-style-span">
    <w:name w:val="apple-style-span"/>
    <w:basedOn w:val="Predvolenpsmoodseku"/>
    <w:rsid w:val="002300E0"/>
    <w:rPr>
      <w:rFonts w:cs="Times New Roman"/>
    </w:rPr>
  </w:style>
  <w:style w:type="character" w:customStyle="1" w:styleId="apple-converted-space">
    <w:name w:val="apple-converted-space"/>
    <w:basedOn w:val="Predvolenpsmoodseku"/>
    <w:rsid w:val="002300E0"/>
    <w:rPr>
      <w:rFonts w:cs="Times New Roman"/>
    </w:rPr>
  </w:style>
  <w:style w:type="paragraph" w:customStyle="1" w:styleId="titulok">
    <w:name w:val="titulok"/>
    <w:basedOn w:val="Normlny"/>
    <w:rsid w:val="002300E0"/>
    <w:pPr>
      <w:spacing w:before="100" w:beforeAutospacing="1" w:after="100" w:afterAutospacing="1"/>
    </w:pPr>
  </w:style>
  <w:style w:type="paragraph" w:customStyle="1" w:styleId="bullet1">
    <w:name w:val="bullet1"/>
    <w:basedOn w:val="Normlny"/>
    <w:link w:val="bullet1Char"/>
    <w:qFormat/>
    <w:rsid w:val="00AC69AB"/>
    <w:pPr>
      <w:numPr>
        <w:numId w:val="8"/>
      </w:numPr>
    </w:pPr>
  </w:style>
  <w:style w:type="paragraph" w:customStyle="1" w:styleId="zkladntext0">
    <w:name w:val="zkladntext"/>
    <w:basedOn w:val="Normlny"/>
    <w:rsid w:val="00B1124F"/>
    <w:pPr>
      <w:spacing w:after="120"/>
    </w:pPr>
    <w:rPr>
      <w:rFonts w:ascii="Calibri" w:eastAsia="Calibri" w:hAnsi="Calibri"/>
    </w:rPr>
  </w:style>
  <w:style w:type="table" w:customStyle="1" w:styleId="Svetlpodfarbenie1">
    <w:name w:val="Svetlé podfarbenie1"/>
    <w:basedOn w:val="Normlnatabuka"/>
    <w:uiPriority w:val="60"/>
    <w:rsid w:val="00C10364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Normlnatabuka"/>
    <w:uiPriority w:val="61"/>
    <w:rsid w:val="00B069D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zdroj">
    <w:name w:val="zdroj"/>
    <w:basedOn w:val="BodyText21"/>
    <w:link w:val="zdrojChar"/>
    <w:qFormat/>
    <w:rsid w:val="007C6881"/>
    <w:pPr>
      <w:widowControl/>
      <w:spacing w:before="60" w:after="120"/>
    </w:pPr>
    <w:rPr>
      <w:i/>
      <w:color w:val="000000"/>
      <w:sz w:val="20"/>
      <w:szCs w:val="20"/>
    </w:rPr>
  </w:style>
  <w:style w:type="paragraph" w:customStyle="1" w:styleId="123">
    <w:name w:val="123"/>
    <w:basedOn w:val="Odsekzoznamu"/>
    <w:link w:val="123Char"/>
    <w:qFormat/>
    <w:rsid w:val="00A848ED"/>
    <w:pPr>
      <w:spacing w:before="240" w:after="60"/>
      <w:ind w:left="0"/>
    </w:pPr>
    <w:rPr>
      <w:b/>
      <w:szCs w:val="22"/>
    </w:rPr>
  </w:style>
  <w:style w:type="character" w:customStyle="1" w:styleId="BodyText21Char">
    <w:name w:val="Body Text 21 Char"/>
    <w:basedOn w:val="Predvolenpsmoodseku"/>
    <w:link w:val="BodyText21"/>
    <w:uiPriority w:val="99"/>
    <w:rsid w:val="007C6881"/>
    <w:rPr>
      <w:sz w:val="22"/>
      <w:szCs w:val="24"/>
      <w:lang w:val="cs-CZ" w:eastAsia="sk-SK"/>
    </w:rPr>
  </w:style>
  <w:style w:type="character" w:customStyle="1" w:styleId="zdrojChar">
    <w:name w:val="zdroj Char"/>
    <w:basedOn w:val="BodyText21Char"/>
    <w:link w:val="zdroj"/>
    <w:rsid w:val="007C6881"/>
    <w:rPr>
      <w:i/>
      <w:color w:val="000000"/>
      <w:sz w:val="22"/>
      <w:szCs w:val="24"/>
      <w:lang w:val="cs-CZ"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1737"/>
    <w:pPr>
      <w:keepLines/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Cs w:val="2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05255"/>
    <w:rPr>
      <w:sz w:val="22"/>
      <w:szCs w:val="24"/>
      <w:lang w:val="sk-SK" w:eastAsia="sk-SK"/>
    </w:rPr>
  </w:style>
  <w:style w:type="character" w:customStyle="1" w:styleId="123Char">
    <w:name w:val="123 Char"/>
    <w:basedOn w:val="OdsekzoznamuChar"/>
    <w:link w:val="123"/>
    <w:rsid w:val="00A848ED"/>
    <w:rPr>
      <w:b/>
      <w:sz w:val="22"/>
      <w:szCs w:val="22"/>
      <w:lang w:val="sk-SK" w:eastAsia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B1737"/>
    <w:pPr>
      <w:spacing w:after="100" w:line="276" w:lineRule="auto"/>
      <w:ind w:left="440"/>
      <w:jc w:val="left"/>
    </w:pPr>
    <w:rPr>
      <w:rFonts w:ascii="Calibri" w:hAnsi="Calibri"/>
      <w:szCs w:val="22"/>
      <w:lang w:val="en-US" w:eastAsia="en-US"/>
    </w:rPr>
  </w:style>
  <w:style w:type="paragraph" w:styleId="Obsah5">
    <w:name w:val="toc 5"/>
    <w:basedOn w:val="Normlny"/>
    <w:next w:val="Normlny"/>
    <w:autoRedefine/>
    <w:uiPriority w:val="39"/>
    <w:rsid w:val="00AA6427"/>
    <w:pPr>
      <w:tabs>
        <w:tab w:val="left" w:pos="1760"/>
        <w:tab w:val="right" w:leader="dot" w:pos="9061"/>
      </w:tabs>
      <w:ind w:left="1701" w:hanging="822"/>
    </w:pPr>
  </w:style>
  <w:style w:type="paragraph" w:styleId="Obsah7">
    <w:name w:val="toc 7"/>
    <w:basedOn w:val="Normlny"/>
    <w:next w:val="Normlny"/>
    <w:autoRedefine/>
    <w:uiPriority w:val="39"/>
    <w:rsid w:val="009B1737"/>
    <w:pPr>
      <w:ind w:left="1320"/>
    </w:pPr>
  </w:style>
  <w:style w:type="paragraph" w:styleId="Obsah6">
    <w:name w:val="toc 6"/>
    <w:basedOn w:val="Normlny"/>
    <w:next w:val="Normlny"/>
    <w:autoRedefine/>
    <w:uiPriority w:val="39"/>
    <w:rsid w:val="00016464"/>
    <w:pPr>
      <w:tabs>
        <w:tab w:val="left" w:pos="1815"/>
        <w:tab w:val="right" w:leader="dot" w:pos="9061"/>
      </w:tabs>
      <w:ind w:left="1701" w:hanging="601"/>
    </w:pPr>
  </w:style>
  <w:style w:type="paragraph" w:styleId="Obsah4">
    <w:name w:val="toc 4"/>
    <w:basedOn w:val="Normlny"/>
    <w:next w:val="Normlny"/>
    <w:autoRedefine/>
    <w:uiPriority w:val="39"/>
    <w:unhideWhenUsed/>
    <w:rsid w:val="009B1737"/>
    <w:pPr>
      <w:spacing w:after="100" w:line="276" w:lineRule="auto"/>
      <w:ind w:left="660"/>
      <w:jc w:val="left"/>
    </w:pPr>
    <w:rPr>
      <w:rFonts w:ascii="Calibri" w:hAnsi="Calibri"/>
      <w:szCs w:val="22"/>
      <w:lang w:val="en-US"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9B1737"/>
    <w:pPr>
      <w:spacing w:after="100" w:line="276" w:lineRule="auto"/>
      <w:ind w:left="1540"/>
      <w:jc w:val="left"/>
    </w:pPr>
    <w:rPr>
      <w:rFonts w:ascii="Calibri" w:hAnsi="Calibri"/>
      <w:szCs w:val="22"/>
      <w:lang w:val="en-US"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9B1737"/>
    <w:pPr>
      <w:spacing w:after="100" w:line="276" w:lineRule="auto"/>
      <w:ind w:left="1760"/>
      <w:jc w:val="left"/>
    </w:pPr>
    <w:rPr>
      <w:rFonts w:ascii="Calibri" w:hAnsi="Calibri"/>
      <w:szCs w:val="22"/>
      <w:lang w:val="en-US" w:eastAsia="en-US"/>
    </w:rPr>
  </w:style>
  <w:style w:type="character" w:customStyle="1" w:styleId="normalindentChar">
    <w:name w:val="normal indent Char"/>
    <w:basedOn w:val="Predvolenpsmoodseku"/>
    <w:link w:val="Normlnysozarkami1"/>
    <w:rsid w:val="000A5D03"/>
    <w:rPr>
      <w:sz w:val="22"/>
      <w:szCs w:val="24"/>
      <w:lang w:val="sk-SK" w:eastAsia="sk-SK"/>
    </w:rPr>
  </w:style>
  <w:style w:type="paragraph" w:customStyle="1" w:styleId="bullet2">
    <w:name w:val="bullet2"/>
    <w:basedOn w:val="Normlny"/>
    <w:link w:val="bullet2Char"/>
    <w:qFormat/>
    <w:rsid w:val="009924D9"/>
    <w:pPr>
      <w:numPr>
        <w:numId w:val="6"/>
      </w:numPr>
    </w:pPr>
  </w:style>
  <w:style w:type="character" w:customStyle="1" w:styleId="bullet1Char">
    <w:name w:val="bullet1 Char"/>
    <w:basedOn w:val="Predvolenpsmoodseku"/>
    <w:link w:val="bullet1"/>
    <w:rsid w:val="00AC69AB"/>
    <w:rPr>
      <w:sz w:val="22"/>
      <w:szCs w:val="24"/>
      <w:lang w:val="sk-SK" w:eastAsia="sk-SK"/>
    </w:rPr>
  </w:style>
  <w:style w:type="paragraph" w:customStyle="1" w:styleId="zlozenyzoznam">
    <w:name w:val="zlozeny zoznam"/>
    <w:basedOn w:val="bullet1"/>
    <w:link w:val="zlozenyzoznamChar"/>
    <w:qFormat/>
    <w:rsid w:val="00727107"/>
    <w:pPr>
      <w:numPr>
        <w:numId w:val="7"/>
      </w:numPr>
    </w:pPr>
  </w:style>
  <w:style w:type="character" w:customStyle="1" w:styleId="bullet2Char">
    <w:name w:val="bullet2 Char"/>
    <w:basedOn w:val="Predvolenpsmoodseku"/>
    <w:link w:val="bullet2"/>
    <w:rsid w:val="009924D9"/>
    <w:rPr>
      <w:sz w:val="22"/>
      <w:szCs w:val="24"/>
      <w:lang w:val="sk-SK" w:eastAsia="sk-SK"/>
    </w:rPr>
  </w:style>
  <w:style w:type="character" w:customStyle="1" w:styleId="zlozenyzoznamChar">
    <w:name w:val="zlozeny zoznam Char"/>
    <w:basedOn w:val="bullet1Char"/>
    <w:link w:val="zlozenyzoznam"/>
    <w:rsid w:val="00727107"/>
    <w:rPr>
      <w:sz w:val="22"/>
      <w:szCs w:val="24"/>
      <w:lang w:val="sk-SK" w:eastAsia="sk-SK"/>
    </w:rPr>
  </w:style>
  <w:style w:type="paragraph" w:customStyle="1" w:styleId="CharChar111">
    <w:name w:val="Char Char111"/>
    <w:basedOn w:val="Normlny"/>
    <w:rsid w:val="009A28B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1">
    <w:name w:val="Char Char Char Char1"/>
    <w:basedOn w:val="Normlny"/>
    <w:rsid w:val="009A28B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1">
    <w:name w:val="Char Char Char Char Char1"/>
    <w:basedOn w:val="Normlny"/>
    <w:rsid w:val="009A28B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1CharChar1">
    <w:name w:val="Char Char Char Char Char Char1 Char Char1"/>
    <w:basedOn w:val="Normlny"/>
    <w:rsid w:val="009A28BA"/>
    <w:pPr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table" w:styleId="Elegantntabuka">
    <w:name w:val="Table Elegant"/>
    <w:basedOn w:val="Normlnatabuka"/>
    <w:rsid w:val="009A28BA"/>
    <w:rPr>
      <w:lang w:val="sk-SK"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21">
    <w:name w:val="Char Char21"/>
    <w:basedOn w:val="Predvolenpsmoodseku"/>
    <w:semiHidden/>
    <w:rsid w:val="009A28BA"/>
    <w:rPr>
      <w:rFonts w:ascii="Arial" w:hAnsi="Arial"/>
      <w:sz w:val="16"/>
      <w:lang w:val="sk-SK" w:eastAsia="cs-CZ" w:bidi="ar-SA"/>
    </w:rPr>
  </w:style>
  <w:style w:type="character" w:customStyle="1" w:styleId="EmailStyle2821">
    <w:name w:val="EmailStyle2821"/>
    <w:basedOn w:val="Predvolenpsmoodseku"/>
    <w:uiPriority w:val="99"/>
    <w:semiHidden/>
    <w:rsid w:val="009A28BA"/>
    <w:rPr>
      <w:rFonts w:cs="Times New Roman"/>
      <w:color w:val="000000"/>
    </w:rPr>
  </w:style>
  <w:style w:type="paragraph" w:customStyle="1" w:styleId="xl99">
    <w:name w:val="xl99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00">
    <w:name w:val="xl100"/>
    <w:basedOn w:val="Normlny"/>
    <w:rsid w:val="009A28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1">
    <w:name w:val="xl101"/>
    <w:basedOn w:val="Normlny"/>
    <w:rsid w:val="009A2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02">
    <w:name w:val="xl102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3">
    <w:name w:val="xl103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5">
    <w:name w:val="xl105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06">
    <w:name w:val="xl106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4"/>
      <w:szCs w:val="14"/>
    </w:rPr>
  </w:style>
  <w:style w:type="paragraph" w:customStyle="1" w:styleId="xl107">
    <w:name w:val="xl107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8">
    <w:name w:val="xl108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09">
    <w:name w:val="xl109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0">
    <w:name w:val="xl110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1">
    <w:name w:val="xl111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2">
    <w:name w:val="xl112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3">
    <w:name w:val="xl113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4">
    <w:name w:val="xl114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6">
    <w:name w:val="xl116"/>
    <w:basedOn w:val="Normlny"/>
    <w:rsid w:val="009A28B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17">
    <w:name w:val="xl117"/>
    <w:basedOn w:val="Normlny"/>
    <w:rsid w:val="009A2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8">
    <w:name w:val="xl118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19">
    <w:name w:val="xl119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0">
    <w:name w:val="xl120"/>
    <w:basedOn w:val="Normlny"/>
    <w:rsid w:val="009A2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1">
    <w:name w:val="xl121"/>
    <w:basedOn w:val="Normlny"/>
    <w:rsid w:val="009A2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2">
    <w:name w:val="xl122"/>
    <w:basedOn w:val="Normlny"/>
    <w:rsid w:val="009A2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24">
    <w:name w:val="xl124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5">
    <w:name w:val="xl125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6">
    <w:name w:val="xl126"/>
    <w:basedOn w:val="Normlny"/>
    <w:rsid w:val="009A2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7">
    <w:name w:val="xl127"/>
    <w:basedOn w:val="Normlny"/>
    <w:rsid w:val="009A28B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28">
    <w:name w:val="xl128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29">
    <w:name w:val="xl129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0">
    <w:name w:val="xl130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1">
    <w:name w:val="xl131"/>
    <w:basedOn w:val="Normlny"/>
    <w:rsid w:val="009A28B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2">
    <w:name w:val="xl132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3">
    <w:name w:val="xl133"/>
    <w:basedOn w:val="Normlny"/>
    <w:rsid w:val="009A28B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4">
    <w:name w:val="xl134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5">
    <w:name w:val="xl135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6">
    <w:name w:val="xl136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7">
    <w:name w:val="xl137"/>
    <w:basedOn w:val="Normlny"/>
    <w:rsid w:val="009A2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38">
    <w:name w:val="xl138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39">
    <w:name w:val="xl139"/>
    <w:basedOn w:val="Normlny"/>
    <w:rsid w:val="009A28B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40">
    <w:name w:val="xl140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1">
    <w:name w:val="xl141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42">
    <w:name w:val="xl142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3">
    <w:name w:val="xl143"/>
    <w:basedOn w:val="Normlny"/>
    <w:rsid w:val="009A28B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4">
    <w:name w:val="xl144"/>
    <w:basedOn w:val="Normlny"/>
    <w:rsid w:val="009A28B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5">
    <w:name w:val="xl145"/>
    <w:basedOn w:val="Normlny"/>
    <w:rsid w:val="009A28B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46">
    <w:name w:val="xl146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7">
    <w:name w:val="xl147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8">
    <w:name w:val="xl148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49">
    <w:name w:val="xl149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50">
    <w:name w:val="xl150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1">
    <w:name w:val="xl151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2">
    <w:name w:val="xl152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3">
    <w:name w:val="xl153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4">
    <w:name w:val="xl154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5">
    <w:name w:val="xl155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6">
    <w:name w:val="xl156"/>
    <w:basedOn w:val="Normlny"/>
    <w:rsid w:val="009A2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57">
    <w:name w:val="xl157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8">
    <w:name w:val="xl158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59">
    <w:name w:val="xl159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0">
    <w:name w:val="xl160"/>
    <w:basedOn w:val="Normlny"/>
    <w:rsid w:val="009A2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1">
    <w:name w:val="xl161"/>
    <w:basedOn w:val="Normlny"/>
    <w:rsid w:val="009A2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62">
    <w:name w:val="xl162"/>
    <w:basedOn w:val="Normlny"/>
    <w:rsid w:val="009A2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3">
    <w:name w:val="xl163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4">
    <w:name w:val="xl164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24"/>
    </w:rPr>
  </w:style>
  <w:style w:type="paragraph" w:customStyle="1" w:styleId="xl165">
    <w:name w:val="xl165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6">
    <w:name w:val="xl166"/>
    <w:basedOn w:val="Normlny"/>
    <w:rsid w:val="009A28BA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67">
    <w:name w:val="xl167"/>
    <w:basedOn w:val="Normlny"/>
    <w:rsid w:val="009A2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8">
    <w:name w:val="xl168"/>
    <w:basedOn w:val="Normlny"/>
    <w:rsid w:val="009A2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69">
    <w:name w:val="xl169"/>
    <w:basedOn w:val="Normlny"/>
    <w:rsid w:val="009A28B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0">
    <w:name w:val="xl170"/>
    <w:basedOn w:val="Normlny"/>
    <w:rsid w:val="009A2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1">
    <w:name w:val="xl171"/>
    <w:basedOn w:val="Normlny"/>
    <w:rsid w:val="009A28B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2">
    <w:name w:val="xl172"/>
    <w:basedOn w:val="Normlny"/>
    <w:rsid w:val="009A28B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3">
    <w:name w:val="xl173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4">
    <w:name w:val="xl174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75">
    <w:name w:val="xl175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6">
    <w:name w:val="xl176"/>
    <w:basedOn w:val="Normlny"/>
    <w:rsid w:val="009A28B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7">
    <w:name w:val="xl177"/>
    <w:basedOn w:val="Normlny"/>
    <w:rsid w:val="009A28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178">
    <w:name w:val="xl178"/>
    <w:basedOn w:val="Normlny"/>
    <w:rsid w:val="009A28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79">
    <w:name w:val="xl179"/>
    <w:basedOn w:val="Normlny"/>
    <w:rsid w:val="009A2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0">
    <w:name w:val="xl180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1">
    <w:name w:val="xl181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2">
    <w:name w:val="xl182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3">
    <w:name w:val="xl183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4">
    <w:name w:val="xl184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85">
    <w:name w:val="xl185"/>
    <w:basedOn w:val="Normlny"/>
    <w:rsid w:val="009A28BA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186">
    <w:name w:val="xl186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7">
    <w:name w:val="xl187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8">
    <w:name w:val="xl188"/>
    <w:basedOn w:val="Normlny"/>
    <w:rsid w:val="009A28B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89">
    <w:name w:val="xl189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0">
    <w:name w:val="xl190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1">
    <w:name w:val="xl191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192">
    <w:name w:val="xl192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3">
    <w:name w:val="xl193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4">
    <w:name w:val="xl194"/>
    <w:basedOn w:val="Normlny"/>
    <w:rsid w:val="009A28BA"/>
    <w:pPr>
      <w:spacing w:before="100" w:beforeAutospacing="1" w:after="100" w:afterAutospacing="1"/>
      <w:jc w:val="center"/>
    </w:pPr>
    <w:rPr>
      <w:rFonts w:ascii="Arial" w:hAnsi="Arial"/>
      <w:szCs w:val="22"/>
    </w:rPr>
  </w:style>
  <w:style w:type="paragraph" w:customStyle="1" w:styleId="xl195">
    <w:name w:val="xl195"/>
    <w:basedOn w:val="Normlny"/>
    <w:rsid w:val="009A28BA"/>
    <w:pPr>
      <w:spacing w:before="100" w:beforeAutospacing="1" w:after="100" w:afterAutospacing="1"/>
      <w:jc w:val="left"/>
    </w:pPr>
    <w:rPr>
      <w:rFonts w:ascii="Arial" w:hAnsi="Arial"/>
      <w:szCs w:val="22"/>
    </w:rPr>
  </w:style>
  <w:style w:type="paragraph" w:customStyle="1" w:styleId="xl196">
    <w:name w:val="xl196"/>
    <w:basedOn w:val="Normlny"/>
    <w:rsid w:val="009A2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Arial" w:hAnsi="Arial"/>
      <w:sz w:val="16"/>
      <w:szCs w:val="16"/>
    </w:rPr>
  </w:style>
  <w:style w:type="paragraph" w:customStyle="1" w:styleId="xl197">
    <w:name w:val="xl197"/>
    <w:basedOn w:val="Normlny"/>
    <w:rsid w:val="009A28BA"/>
    <w:pPr>
      <w:shd w:val="clear" w:color="000000" w:fill="000000"/>
      <w:spacing w:before="100" w:beforeAutospacing="1" w:after="100" w:afterAutospacing="1"/>
      <w:jc w:val="left"/>
    </w:pPr>
    <w:rPr>
      <w:rFonts w:ascii="Arial" w:hAnsi="Arial"/>
      <w:b/>
      <w:bCs/>
      <w:color w:val="FF0000"/>
      <w:szCs w:val="22"/>
    </w:rPr>
  </w:style>
  <w:style w:type="paragraph" w:customStyle="1" w:styleId="Normlnysozarkami10">
    <w:name w:val="Normálny so zarážkami1"/>
    <w:basedOn w:val="Normlny"/>
    <w:qFormat/>
    <w:rsid w:val="00732468"/>
    <w:pPr>
      <w:ind w:firstLine="357"/>
    </w:pPr>
  </w:style>
  <w:style w:type="paragraph" w:customStyle="1" w:styleId="Nadpis41">
    <w:name w:val="Nadpis 41"/>
    <w:basedOn w:val="123"/>
    <w:link w:val="heading4Char0"/>
    <w:qFormat/>
    <w:rsid w:val="00D326B8"/>
    <w:rPr>
      <w:color w:val="95B3D7"/>
    </w:rPr>
  </w:style>
  <w:style w:type="character" w:customStyle="1" w:styleId="heading4Char0">
    <w:name w:val="heading 4 Char"/>
    <w:basedOn w:val="123Char"/>
    <w:link w:val="Nadpis41"/>
    <w:rsid w:val="00D326B8"/>
    <w:rPr>
      <w:b/>
      <w:color w:val="95B3D7"/>
      <w:sz w:val="22"/>
      <w:szCs w:val="22"/>
      <w:lang w:val="sk-SK" w:eastAsia="sk-SK"/>
    </w:rPr>
  </w:style>
  <w:style w:type="character" w:customStyle="1" w:styleId="Nadpis7Char1">
    <w:name w:val="Nadpis 7 Char1"/>
    <w:aliases w:val="Tabulka_nadpis Char1"/>
    <w:basedOn w:val="Predvolenpsmoodseku"/>
    <w:uiPriority w:val="99"/>
    <w:semiHidden/>
    <w:rsid w:val="00CE57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adpis1Char">
    <w:name w:val="1111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zova\Documents\arch&#237;vne\ssso\SSSO2010\stare%20verzie\Sprava_vpk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filadelfiova\Documents\Dano_Sk_11_texty\romdo-pop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filadelfiova\Documents\Dano_Sk_11_texty\romdo-pop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filadelfiova\Documents\Dano_Sk_11_texty\romdo-popi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filadelfiova\Documents\Dano_Sk_11_texty\romdo-popi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filadelfiova\Documents\Dano_Sk_11_texty\romdo-pop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8435656069313E-2"/>
          <c:y val="0.11039757198491792"/>
          <c:w val="0.91252316352022256"/>
          <c:h val="0.71847966372624472"/>
        </c:manualLayout>
      </c:layout>
      <c:lineChart>
        <c:grouping val="standard"/>
        <c:varyColors val="0"/>
        <c:ser>
          <c:idx val="0"/>
          <c:order val="0"/>
          <c:tx>
            <c:strRef>
              <c:f>Hárok8!$H$3</c:f>
              <c:strCache>
                <c:ptCount val="1"/>
                <c:pt idx="0">
                  <c:v>Geograficky blízka všeobecná populácia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Hárok8!$I$2:$L$2</c:f>
              <c:strCache>
                <c:ptCount val="4"/>
                <c:pt idx="0">
                  <c:v>Menej ako štandardná ZŠ</c:v>
                </c:pt>
                <c:pt idx="1">
                  <c:v>Štandardná ZŠ a neukončená SŠ</c:v>
                </c:pt>
                <c:pt idx="2">
                  <c:v>SŠ bez maturity (SOU)</c:v>
                </c:pt>
                <c:pt idx="3">
                  <c:v>SŠ s maturitou a viac</c:v>
                </c:pt>
              </c:strCache>
            </c:strRef>
          </c:cat>
          <c:val>
            <c:numRef>
              <c:f>Hárok8!$I$3:$L$3</c:f>
              <c:numCache>
                <c:formatCode>General</c:formatCode>
                <c:ptCount val="4"/>
                <c:pt idx="0">
                  <c:v>12.5</c:v>
                </c:pt>
                <c:pt idx="1">
                  <c:v>39.6</c:v>
                </c:pt>
                <c:pt idx="2">
                  <c:v>56.2</c:v>
                </c:pt>
                <c:pt idx="3">
                  <c:v>71.3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Hárok8!$H$4</c:f>
              <c:strCache>
                <c:ptCount val="1"/>
                <c:pt idx="0">
                  <c:v>Rómska populácia spolu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7.9743255777238384E-2"/>
                  <c:y val="3.529912743208000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Hárok8!$I$2:$L$2</c:f>
              <c:strCache>
                <c:ptCount val="4"/>
                <c:pt idx="0">
                  <c:v>Menej ako štandardná ZŠ</c:v>
                </c:pt>
                <c:pt idx="1">
                  <c:v>Štandardná ZŠ a neukončená SŠ</c:v>
                </c:pt>
                <c:pt idx="2">
                  <c:v>SŠ bez maturity (SOU)</c:v>
                </c:pt>
                <c:pt idx="3">
                  <c:v>SŠ s maturitou a viac</c:v>
                </c:pt>
              </c:strCache>
            </c:strRef>
          </c:cat>
          <c:val>
            <c:numRef>
              <c:f>Hárok8!$I$4:$L$4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15.6</c:v>
                </c:pt>
                <c:pt idx="2">
                  <c:v>29.9</c:v>
                </c:pt>
                <c:pt idx="3">
                  <c:v>37.800000000000004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5493248"/>
        <c:axId val="105494784"/>
      </c:lineChart>
      <c:catAx>
        <c:axId val="10549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94784"/>
        <c:crosses val="autoZero"/>
        <c:auto val="1"/>
        <c:lblAlgn val="ctr"/>
        <c:lblOffset val="100"/>
        <c:noMultiLvlLbl val="0"/>
      </c:catAx>
      <c:valAx>
        <c:axId val="10549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9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0449943757030314E-2"/>
          <c:y val="3.130436129112181E-2"/>
          <c:w val="0.92203125925049023"/>
          <c:h val="6.423462553906428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782760718924161E-2"/>
          <c:y val="9.9438170228721423E-2"/>
          <c:w val="0.92201545741038626"/>
          <c:h val="0.68972754876228703"/>
        </c:manualLayout>
      </c:layout>
      <c:lineChart>
        <c:grouping val="standard"/>
        <c:varyColors val="0"/>
        <c:ser>
          <c:idx val="0"/>
          <c:order val="0"/>
          <c:tx>
            <c:strRef>
              <c:f>Hárok8!$A$24</c:f>
              <c:strCache>
                <c:ptCount val="1"/>
                <c:pt idx="0">
                  <c:v>Geograficky blízka všeobecná populácia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numFmt formatCode="#,##0.0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Hárok8!$B$23:$E$23</c:f>
              <c:strCache>
                <c:ptCount val="4"/>
                <c:pt idx="0">
                  <c:v>Menej ako štandardná ZŠ</c:v>
                </c:pt>
                <c:pt idx="1">
                  <c:v>Štandardná ZŠ a neukončená SŠ</c:v>
                </c:pt>
                <c:pt idx="2">
                  <c:v>SŠ bez maturity (SOU)</c:v>
                </c:pt>
                <c:pt idx="3">
                  <c:v>SŠ s maturitou a viac</c:v>
                </c:pt>
              </c:strCache>
            </c:strRef>
          </c:cat>
          <c:val>
            <c:numRef>
              <c:f>Hárok8!$B$24:$E$24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13.6</c:v>
                </c:pt>
                <c:pt idx="2">
                  <c:v>17</c:v>
                </c:pt>
                <c:pt idx="3">
                  <c:v>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Hárok8!$A$25</c:f>
              <c:strCache>
                <c:ptCount val="1"/>
                <c:pt idx="0">
                  <c:v>Rómska populácia spolu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Hárok8!$B$23:$E$23</c:f>
              <c:strCache>
                <c:ptCount val="4"/>
                <c:pt idx="0">
                  <c:v>Menej ako štandardná ZŠ</c:v>
                </c:pt>
                <c:pt idx="1">
                  <c:v>Štandardná ZŠ a neukončená SŠ</c:v>
                </c:pt>
                <c:pt idx="2">
                  <c:v>SŠ bez maturity (SOU)</c:v>
                </c:pt>
                <c:pt idx="3">
                  <c:v>SŠ s maturitou a viac</c:v>
                </c:pt>
              </c:strCache>
            </c:strRef>
          </c:cat>
          <c:val>
            <c:numRef>
              <c:f>Hárok8!$B$25:$E$25</c:f>
              <c:numCache>
                <c:formatCode>General</c:formatCode>
                <c:ptCount val="4"/>
                <c:pt idx="0">
                  <c:v>81.7</c:v>
                </c:pt>
                <c:pt idx="1">
                  <c:v>76.2</c:v>
                </c:pt>
                <c:pt idx="2">
                  <c:v>59.2</c:v>
                </c:pt>
                <c:pt idx="3">
                  <c:v>41.7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6495360"/>
        <c:axId val="107099264"/>
      </c:lineChart>
      <c:catAx>
        <c:axId val="10649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7099264"/>
        <c:crosses val="autoZero"/>
        <c:auto val="1"/>
        <c:lblAlgn val="ctr"/>
        <c:lblOffset val="100"/>
        <c:noMultiLvlLbl val="0"/>
      </c:catAx>
      <c:valAx>
        <c:axId val="1070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95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9076188140842395E-2"/>
          <c:y val="1.9368278965129371E-2"/>
          <c:w val="0.91324215095950378"/>
          <c:h val="5.840629921259862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2"/>
          <c:order val="0"/>
          <c:tx>
            <c:strRef>
              <c:f>Hárok1!$H$20</c:f>
              <c:strCache>
                <c:ptCount val="1"/>
                <c:pt idx="0">
                  <c:v>rozptýlené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Hárok1!$I$17:$L$17</c:f>
              <c:strCache>
                <c:ptCount val="4"/>
                <c:pt idx="0">
                  <c:v>Jedlo z mäsa, ryby alebo vegetariánska obdoba každý druhý deň</c:v>
                </c:pt>
                <c:pt idx="1">
                  <c:v>Nové sezónne oblečenie alebo obuv každý rok</c:v>
                </c:pt>
                <c:pt idx="2">
                  <c:v>Pokrytie neočakávaných výdavkov 300 €</c:v>
                </c:pt>
                <c:pt idx="3">
                  <c:v>Týždňová dovolenka mimo domu každý rok</c:v>
                </c:pt>
              </c:strCache>
            </c:strRef>
          </c:cat>
          <c:val>
            <c:numRef>
              <c:f>Hárok1!$I$20:$L$20</c:f>
              <c:numCache>
                <c:formatCode>General</c:formatCode>
                <c:ptCount val="4"/>
                <c:pt idx="0">
                  <c:v>21.3</c:v>
                </c:pt>
                <c:pt idx="1">
                  <c:v>14.2</c:v>
                </c:pt>
                <c:pt idx="2">
                  <c:v>9.6</c:v>
                </c:pt>
                <c:pt idx="3">
                  <c:v>3.8</c:v>
                </c:pt>
              </c:numCache>
            </c:numRef>
          </c:val>
        </c:ser>
        <c:ser>
          <c:idx val="1"/>
          <c:order val="1"/>
          <c:tx>
            <c:strRef>
              <c:f>Hárok1!$H$19</c:f>
              <c:strCache>
                <c:ptCount val="1"/>
                <c:pt idx="0">
                  <c:v>separované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Hárok1!$I$17:$L$17</c:f>
              <c:strCache>
                <c:ptCount val="4"/>
                <c:pt idx="0">
                  <c:v>Jedlo z mäsa, ryby alebo vegetariánska obdoba každý druhý deň</c:v>
                </c:pt>
                <c:pt idx="1">
                  <c:v>Nové sezónne oblečenie alebo obuv každý rok</c:v>
                </c:pt>
                <c:pt idx="2">
                  <c:v>Pokrytie neočakávaných výdavkov 300 €</c:v>
                </c:pt>
                <c:pt idx="3">
                  <c:v>Týždňová dovolenka mimo domu každý rok</c:v>
                </c:pt>
              </c:strCache>
            </c:strRef>
          </c:cat>
          <c:val>
            <c:numRef>
              <c:f>Hárok1!$I$19:$L$19</c:f>
              <c:numCache>
                <c:formatCode>General</c:formatCode>
                <c:ptCount val="4"/>
                <c:pt idx="0">
                  <c:v>17.899999999999999</c:v>
                </c:pt>
                <c:pt idx="1">
                  <c:v>7.8</c:v>
                </c:pt>
                <c:pt idx="2">
                  <c:v>4.0999999999999996</c:v>
                </c:pt>
                <c:pt idx="3">
                  <c:v>0.8</c:v>
                </c:pt>
              </c:numCache>
            </c:numRef>
          </c:val>
        </c:ser>
        <c:ser>
          <c:idx val="0"/>
          <c:order val="2"/>
          <c:tx>
            <c:strRef>
              <c:f>Hárok1!$H$18</c:f>
              <c:strCache>
                <c:ptCount val="1"/>
                <c:pt idx="0">
                  <c:v>segregované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Hárok1!$I$17:$L$17</c:f>
              <c:strCache>
                <c:ptCount val="4"/>
                <c:pt idx="0">
                  <c:v>Jedlo z mäsa, ryby alebo vegetariánska obdoba každý druhý deň</c:v>
                </c:pt>
                <c:pt idx="1">
                  <c:v>Nové sezónne oblečenie alebo obuv každý rok</c:v>
                </c:pt>
                <c:pt idx="2">
                  <c:v>Pokrytie neočakávaných výdavkov 300 €</c:v>
                </c:pt>
                <c:pt idx="3">
                  <c:v>Týždňová dovolenka mimo domu každý rok</c:v>
                </c:pt>
              </c:strCache>
            </c:strRef>
          </c:cat>
          <c:val>
            <c:numRef>
              <c:f>Hárok1!$I$18:$L$18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5.4</c:v>
                </c:pt>
                <c:pt idx="2">
                  <c:v>3.3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axId val="107203968"/>
        <c:axId val="109409408"/>
      </c:barChart>
      <c:catAx>
        <c:axId val="107203968"/>
        <c:scaling>
          <c:orientation val="minMax"/>
        </c:scaling>
        <c:delete val="0"/>
        <c:axPos val="l"/>
        <c:majorTickMark val="out"/>
        <c:minorTickMark val="none"/>
        <c:tickLblPos val="nextTo"/>
        <c:crossAx val="109409408"/>
        <c:crosses val="autoZero"/>
        <c:auto val="1"/>
        <c:lblAlgn val="ctr"/>
        <c:lblOffset val="100"/>
        <c:noMultiLvlLbl val="0"/>
      </c:catAx>
      <c:valAx>
        <c:axId val="10940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720396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03234188749662"/>
          <c:y val="0.16709711286089238"/>
          <c:w val="0.76745538057742779"/>
          <c:h val="0.740760665786341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Hárok6!$B$27</c:f>
              <c:strCache>
                <c:ptCount val="1"/>
                <c:pt idx="0">
                  <c:v>Rómske domácnosti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Hárok6!$A$28:$A$30</c:f>
              <c:strCache>
                <c:ptCount val="3"/>
                <c:pt idx="0">
                  <c:v>áno, raz</c:v>
                </c:pt>
                <c:pt idx="1">
                  <c:v>áno, viac krát</c:v>
                </c:pt>
                <c:pt idx="2">
                  <c:v>nie, nikdy</c:v>
                </c:pt>
              </c:strCache>
            </c:strRef>
          </c:cat>
          <c:val>
            <c:numRef>
              <c:f>Hárok6!$B$28:$B$30</c:f>
              <c:numCache>
                <c:formatCode>General</c:formatCode>
                <c:ptCount val="3"/>
                <c:pt idx="0">
                  <c:v>9.4</c:v>
                </c:pt>
                <c:pt idx="1">
                  <c:v>46.1</c:v>
                </c:pt>
                <c:pt idx="2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Hárok6!$C$27</c:f>
              <c:strCache>
                <c:ptCount val="1"/>
                <c:pt idx="0">
                  <c:v>Geograficky blízke všeobecné domácnosti</c:v>
                </c:pt>
              </c:strCache>
            </c:strRef>
          </c:tx>
          <c:invertIfNegative val="0"/>
          <c:dLbls>
            <c:numFmt formatCode="#,##0.0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Hárok6!$A$28:$A$30</c:f>
              <c:strCache>
                <c:ptCount val="3"/>
                <c:pt idx="0">
                  <c:v>áno, raz</c:v>
                </c:pt>
                <c:pt idx="1">
                  <c:v>áno, viac krát</c:v>
                </c:pt>
                <c:pt idx="2">
                  <c:v>nie, nikdy</c:v>
                </c:pt>
              </c:strCache>
            </c:strRef>
          </c:cat>
          <c:val>
            <c:numRef>
              <c:f>Hárok6!$C$28:$C$30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6.9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531136"/>
        <c:axId val="109539328"/>
      </c:barChart>
      <c:catAx>
        <c:axId val="109531136"/>
        <c:scaling>
          <c:orientation val="maxMin"/>
        </c:scaling>
        <c:delete val="0"/>
        <c:axPos val="l"/>
        <c:majorTickMark val="out"/>
        <c:minorTickMark val="none"/>
        <c:tickLblPos val="nextTo"/>
        <c:crossAx val="109539328"/>
        <c:crosses val="autoZero"/>
        <c:auto val="1"/>
        <c:lblAlgn val="ctr"/>
        <c:lblOffset val="100"/>
        <c:noMultiLvlLbl val="0"/>
      </c:catAx>
      <c:valAx>
        <c:axId val="109539328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0953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545844269466373"/>
          <c:y val="0.89105427039011464"/>
          <c:w val="0.84787489063867427"/>
          <c:h val="0.105084038408242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877468804771654"/>
          <c:y val="8.2517092770811068E-2"/>
          <c:w val="0.5710925087852371"/>
          <c:h val="0.839888226899396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Hárok6!$T$44</c:f>
              <c:strCache>
                <c:ptCount val="1"/>
                <c:pt idx="0">
                  <c:v>nie, nikdy</c:v>
                </c:pt>
              </c:strCache>
            </c:strRef>
          </c:tx>
          <c:spPr>
            <a:pattFill prst="pct50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Pt>
            <c:idx val="4"/>
            <c:invertIfNegative val="0"/>
            <c:bubble3D val="0"/>
            <c:spPr>
              <a:pattFill prst="pct50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Hárok6!$U$43:$Y$43</c:f>
              <c:strCache>
                <c:ptCount val="5"/>
                <c:pt idx="0">
                  <c:v>Segregované</c:v>
                </c:pt>
                <c:pt idx="1">
                  <c:v>Separované</c:v>
                </c:pt>
                <c:pt idx="2">
                  <c:v>Rozptýlené</c:v>
                </c:pt>
                <c:pt idx="3">
                  <c:v>Rómske domácnosti spolu</c:v>
                </c:pt>
                <c:pt idx="4">
                  <c:v>Geograficky blízke všeobecné domácnosti</c:v>
                </c:pt>
              </c:strCache>
            </c:strRef>
          </c:cat>
          <c:val>
            <c:numRef>
              <c:f>Hárok6!$U$44:$Y$44</c:f>
              <c:numCache>
                <c:formatCode>General</c:formatCode>
                <c:ptCount val="5"/>
                <c:pt idx="0">
                  <c:v>131.19999999999999</c:v>
                </c:pt>
                <c:pt idx="1">
                  <c:v>156.4</c:v>
                </c:pt>
                <c:pt idx="2">
                  <c:v>161.69999999999999</c:v>
                </c:pt>
                <c:pt idx="3">
                  <c:v>151</c:v>
                </c:pt>
                <c:pt idx="4">
                  <c:v>345.3</c:v>
                </c:pt>
              </c:numCache>
            </c:numRef>
          </c:val>
        </c:ser>
        <c:ser>
          <c:idx val="1"/>
          <c:order val="1"/>
          <c:tx>
            <c:strRef>
              <c:f>Hárok6!$T$45</c:f>
              <c:strCache>
                <c:ptCount val="1"/>
                <c:pt idx="0">
                  <c:v>áno, raz</c:v>
                </c:pt>
              </c:strCache>
            </c:strRef>
          </c:tx>
          <c:spPr>
            <a:pattFill prst="dkHorz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Pt>
            <c:idx val="4"/>
            <c:invertIfNegative val="0"/>
            <c:bubble3D val="0"/>
            <c:spPr>
              <a:pattFill prst="dkHorz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8.0949868848874224E-17"/>
                  <c:y val="-2.0477815699658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51282051282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051282051282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Hárok6!$U$43:$Y$43</c:f>
              <c:strCache>
                <c:ptCount val="5"/>
                <c:pt idx="0">
                  <c:v>Segregované</c:v>
                </c:pt>
                <c:pt idx="1">
                  <c:v>Separované</c:v>
                </c:pt>
                <c:pt idx="2">
                  <c:v>Rozptýlené</c:v>
                </c:pt>
                <c:pt idx="3">
                  <c:v>Rómske domácnosti spolu</c:v>
                </c:pt>
                <c:pt idx="4">
                  <c:v>Geograficky blízke všeobecné domácnosti</c:v>
                </c:pt>
              </c:strCache>
            </c:strRef>
          </c:cat>
          <c:val>
            <c:numRef>
              <c:f>Hárok6!$U$45:$Y$45</c:f>
              <c:numCache>
                <c:formatCode>General</c:formatCode>
                <c:ptCount val="5"/>
                <c:pt idx="0">
                  <c:v>128</c:v>
                </c:pt>
                <c:pt idx="1">
                  <c:v>97.8</c:v>
                </c:pt>
                <c:pt idx="2">
                  <c:v>154.1</c:v>
                </c:pt>
                <c:pt idx="3">
                  <c:v>124.8</c:v>
                </c:pt>
                <c:pt idx="4">
                  <c:v>287.8</c:v>
                </c:pt>
              </c:numCache>
            </c:numRef>
          </c:val>
        </c:ser>
        <c:ser>
          <c:idx val="2"/>
          <c:order val="2"/>
          <c:tx>
            <c:strRef>
              <c:f>Hárok6!$T$46</c:f>
              <c:strCache>
                <c:ptCount val="1"/>
                <c:pt idx="0">
                  <c:v>áno, viac krát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3"/>
              <c:layout>
                <c:manualLayout>
                  <c:x val="0"/>
                  <c:y val="-2.051282051282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7350427350427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Hárok6!$U$43:$Y$43</c:f>
              <c:strCache>
                <c:ptCount val="5"/>
                <c:pt idx="0">
                  <c:v>Segregované</c:v>
                </c:pt>
                <c:pt idx="1">
                  <c:v>Separované</c:v>
                </c:pt>
                <c:pt idx="2">
                  <c:v>Rozptýlené</c:v>
                </c:pt>
                <c:pt idx="3">
                  <c:v>Rómske domácnosti spolu</c:v>
                </c:pt>
                <c:pt idx="4">
                  <c:v>Geograficky blízke všeobecné domácnosti</c:v>
                </c:pt>
              </c:strCache>
            </c:strRef>
          </c:cat>
          <c:val>
            <c:numRef>
              <c:f>Hárok6!$U$46:$Y$46</c:f>
              <c:numCache>
                <c:formatCode>General</c:formatCode>
                <c:ptCount val="5"/>
                <c:pt idx="0">
                  <c:v>85.9</c:v>
                </c:pt>
                <c:pt idx="1">
                  <c:v>88.5</c:v>
                </c:pt>
                <c:pt idx="2">
                  <c:v>98.3</c:v>
                </c:pt>
                <c:pt idx="3">
                  <c:v>90.4</c:v>
                </c:pt>
                <c:pt idx="4">
                  <c:v>251.6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683264"/>
        <c:axId val="115459200"/>
      </c:barChart>
      <c:catAx>
        <c:axId val="114683264"/>
        <c:scaling>
          <c:orientation val="maxMin"/>
        </c:scaling>
        <c:delete val="0"/>
        <c:axPos val="l"/>
        <c:majorTickMark val="out"/>
        <c:minorTickMark val="none"/>
        <c:tickLblPos val="nextTo"/>
        <c:crossAx val="115459200"/>
        <c:crosses val="autoZero"/>
        <c:auto val="1"/>
        <c:lblAlgn val="ctr"/>
        <c:lblOffset val="100"/>
        <c:noMultiLvlLbl val="0"/>
      </c:catAx>
      <c:valAx>
        <c:axId val="115459200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1468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25272713003849"/>
          <c:y val="0.11838368112731155"/>
          <c:w val="0.17974049755408569"/>
          <c:h val="0.275877289532358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396416911300923"/>
          <c:y val="9.2831729367162524E-2"/>
          <c:w val="0.65443313488252997"/>
          <c:h val="0.800686789151353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Hárok6!$AF$65</c:f>
              <c:strCache>
                <c:ptCount val="1"/>
                <c:pt idx="0">
                  <c:v>nezažili ani jednu situáciu</c:v>
                </c:pt>
              </c:strCache>
            </c:strRef>
          </c:tx>
          <c:spPr>
            <a:pattFill prst="pct20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Pt>
            <c:idx val="4"/>
            <c:invertIfNegative val="0"/>
            <c:bubble3D val="0"/>
            <c:spPr>
              <a:pattFill prst="pct20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cat>
            <c:strRef>
              <c:f>Hárok6!$AG$64:$AK$64</c:f>
              <c:strCache>
                <c:ptCount val="5"/>
                <c:pt idx="0">
                  <c:v>Segregované</c:v>
                </c:pt>
                <c:pt idx="1">
                  <c:v>Separované</c:v>
                </c:pt>
                <c:pt idx="2">
                  <c:v>Rozptýlené</c:v>
                </c:pt>
                <c:pt idx="3">
                  <c:v>Rómske domácnosti spolu</c:v>
                </c:pt>
                <c:pt idx="4">
                  <c:v>Geograficky blízke všeobecné domácnosti</c:v>
                </c:pt>
              </c:strCache>
            </c:strRef>
          </c:cat>
          <c:val>
            <c:numRef>
              <c:f>Hárok6!$AG$65:$AK$65</c:f>
              <c:numCache>
                <c:formatCode>General</c:formatCode>
                <c:ptCount val="5"/>
                <c:pt idx="0">
                  <c:v>34.5</c:v>
                </c:pt>
                <c:pt idx="1">
                  <c:v>35.300000000000004</c:v>
                </c:pt>
                <c:pt idx="2">
                  <c:v>45.9</c:v>
                </c:pt>
                <c:pt idx="3">
                  <c:v>38.5</c:v>
                </c:pt>
                <c:pt idx="4">
                  <c:v>88.6</c:v>
                </c:pt>
              </c:numCache>
            </c:numRef>
          </c:val>
        </c:ser>
        <c:ser>
          <c:idx val="1"/>
          <c:order val="1"/>
          <c:tx>
            <c:strRef>
              <c:f>Hárok6!$AF$66</c:f>
              <c:strCache>
                <c:ptCount val="1"/>
                <c:pt idx="0">
                  <c:v>zažili všetky tri opakovane</c:v>
                </c:pt>
              </c:strCache>
            </c:strRef>
          </c:tx>
          <c:spPr>
            <a:pattFill prst="ltUpDiag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4"/>
              <c:layout>
                <c:manualLayout>
                  <c:x val="-6.472491909385137E-3"/>
                  <c:y val="9.3655793346355746E-17"/>
                </c:manualLayout>
              </c:layout>
              <c:spPr>
                <a:pattFill prst="ltUpDiag">
                  <a:fgClr>
                    <a:schemeClr val="accent2">
                      <a:lumMod val="75000"/>
                    </a:schemeClr>
                  </a:fgClr>
                  <a:bgClr>
                    <a:schemeClr val="bg1"/>
                  </a:bgClr>
                </a:pattFill>
                <a:ln>
                  <a:solidFill>
                    <a:schemeClr val="accent2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Hárok6!$AG$64:$AK$64</c:f>
              <c:strCache>
                <c:ptCount val="5"/>
                <c:pt idx="0">
                  <c:v>Segregované</c:v>
                </c:pt>
                <c:pt idx="1">
                  <c:v>Separované</c:v>
                </c:pt>
                <c:pt idx="2">
                  <c:v>Rozptýlené</c:v>
                </c:pt>
                <c:pt idx="3">
                  <c:v>Rómske domácnosti spolu</c:v>
                </c:pt>
                <c:pt idx="4">
                  <c:v>Geograficky blízke všeobecné domácnosti</c:v>
                </c:pt>
              </c:strCache>
            </c:strRef>
          </c:cat>
          <c:val>
            <c:numRef>
              <c:f>Hárok6!$AG$66:$AK$66</c:f>
              <c:numCache>
                <c:formatCode>General</c:formatCode>
                <c:ptCount val="5"/>
                <c:pt idx="0">
                  <c:v>38.200000000000003</c:v>
                </c:pt>
                <c:pt idx="1">
                  <c:v>26.5</c:v>
                </c:pt>
                <c:pt idx="2">
                  <c:v>20.6</c:v>
                </c:pt>
                <c:pt idx="3">
                  <c:v>28.6</c:v>
                </c:pt>
                <c:pt idx="4">
                  <c:v>4.5</c:v>
                </c:pt>
              </c:numCache>
            </c:numRef>
          </c:val>
        </c:ser>
        <c:ser>
          <c:idx val="2"/>
          <c:order val="2"/>
          <c:tx>
            <c:strRef>
              <c:f>Hárok6!$AF$67</c:f>
              <c:strCache>
                <c:ptCount val="1"/>
                <c:pt idx="0">
                  <c:v>aspoň raz jednu z nich</c:v>
                </c:pt>
              </c:strCache>
            </c:strRef>
          </c:tx>
          <c:spPr>
            <a:pattFill prst="pct25">
              <a:fgClr>
                <a:schemeClr val="accent3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4"/>
              <c:spPr>
                <a:pattFill prst="pct25">
                  <a:fgClr>
                    <a:schemeClr val="accent2">
                      <a:lumMod val="75000"/>
                    </a:schemeClr>
                  </a:fgClr>
                  <a:bgClr>
                    <a:schemeClr val="bg1"/>
                  </a:bgClr>
                </a:pattFill>
                <a:ln>
                  <a:solidFill>
                    <a:schemeClr val="accent2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sk-SK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Hárok6!$AG$64:$AK$64</c:f>
              <c:strCache>
                <c:ptCount val="5"/>
                <c:pt idx="0">
                  <c:v>Segregované</c:v>
                </c:pt>
                <c:pt idx="1">
                  <c:v>Separované</c:v>
                </c:pt>
                <c:pt idx="2">
                  <c:v>Rozptýlené</c:v>
                </c:pt>
                <c:pt idx="3">
                  <c:v>Rómske domácnosti spolu</c:v>
                </c:pt>
                <c:pt idx="4">
                  <c:v>Geograficky blízke všeobecné domácnosti</c:v>
                </c:pt>
              </c:strCache>
            </c:strRef>
          </c:cat>
          <c:val>
            <c:numRef>
              <c:f>Hárok6!$AG$67:$AK$67</c:f>
              <c:numCache>
                <c:formatCode>General</c:formatCode>
                <c:ptCount val="5"/>
                <c:pt idx="0">
                  <c:v>27.3</c:v>
                </c:pt>
                <c:pt idx="1">
                  <c:v>38.200000000000003</c:v>
                </c:pt>
                <c:pt idx="2">
                  <c:v>33.5</c:v>
                </c:pt>
                <c:pt idx="3">
                  <c:v>32.9</c:v>
                </c:pt>
                <c:pt idx="4">
                  <c:v>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5835648"/>
        <c:axId val="115837184"/>
      </c:barChart>
      <c:catAx>
        <c:axId val="115835648"/>
        <c:scaling>
          <c:orientation val="maxMin"/>
        </c:scaling>
        <c:delete val="0"/>
        <c:axPos val="l"/>
        <c:majorTickMark val="out"/>
        <c:minorTickMark val="none"/>
        <c:tickLblPos val="nextTo"/>
        <c:crossAx val="115837184"/>
        <c:crosses val="autoZero"/>
        <c:auto val="1"/>
        <c:lblAlgn val="ctr"/>
        <c:lblOffset val="100"/>
        <c:noMultiLvlLbl val="0"/>
      </c:catAx>
      <c:valAx>
        <c:axId val="115837184"/>
        <c:scaling>
          <c:orientation val="minMax"/>
          <c:max val="100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11583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8605997421054082E-2"/>
          <c:y val="0.91609069699620882"/>
          <c:w val="0.92674824183562421"/>
          <c:h val="6.596638961796441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3D86-EA2C-460E-8F9A-59095BCE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Sprava_vpk</Template>
  <TotalTime>45</TotalTime>
  <Pages>14</Pages>
  <Words>3390</Words>
  <Characters>19328</Characters>
  <Application>Microsoft Office Word</Application>
  <DocSecurity>0</DocSecurity>
  <Lines>161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MINISTERSTVO PRÁCE, SOCIÁLNYCH VECÍ A RODINY</vt:lpstr>
      <vt:lpstr>MINISTERSTVO PRÁCE, SOCIÁLNYCH VECÍ A RODINY</vt:lpstr>
      <vt:lpstr>MINISTERSTVO PRÁCE, SOCIÁLNYCH VECÍ A RODINY</vt:lpstr>
    </vt:vector>
  </TitlesOfParts>
  <Company>mpsvr</Company>
  <LinksUpToDate>false</LinksUpToDate>
  <CharactersWithSpaces>22673</CharactersWithSpaces>
  <SharedDoc>false</SharedDoc>
  <HLinks>
    <vt:vector size="324" baseType="variant"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_Toc168135213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_Toc293172133</vt:lpwstr>
      </vt:variant>
      <vt:variant>
        <vt:i4>1966135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_Toc293172132</vt:lpwstr>
      </vt:variant>
      <vt:variant>
        <vt:i4>1966135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_Toc293172131</vt:lpwstr>
      </vt:variant>
      <vt:variant>
        <vt:i4>1966135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_Toc293172130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_Toc293172129</vt:lpwstr>
      </vt:variant>
      <vt:variant>
        <vt:i4>2031671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_Toc293172128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_Toc293172127</vt:lpwstr>
      </vt:variant>
      <vt:variant>
        <vt:i4>2031671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_Toc293172125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_Toc293172124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_Toc293172123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_Toc293172122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_Toc293172121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_Toc293172120</vt:lpwstr>
      </vt:variant>
      <vt:variant>
        <vt:i4>1835063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_Toc293172119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_Toc293172118</vt:lpwstr>
      </vt:variant>
      <vt:variant>
        <vt:i4>1835063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_Toc293172117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_Toc293172116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_Toc293172115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_Toc293172114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_Toc293172113</vt:lpwstr>
      </vt:variant>
      <vt:variant>
        <vt:i4>1835063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_Toc293172112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_Toc293172111</vt:lpwstr>
      </vt:variant>
      <vt:variant>
        <vt:i4>1835063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_Toc293172110</vt:lpwstr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_Toc293172109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_Toc293172108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_Toc293172107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_Toc293172106</vt:lpwstr>
      </vt:variant>
      <vt:variant>
        <vt:i4>1900599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_Toc293172105</vt:lpwstr>
      </vt:variant>
      <vt:variant>
        <vt:i4>1900599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_Toc293172104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_Toc293172103</vt:lpwstr>
      </vt:variant>
      <vt:variant>
        <vt:i4>1900599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_Toc293172102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_Toc293172101</vt:lpwstr>
      </vt:variant>
      <vt:variant>
        <vt:i4>1900599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_Toc293172100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_Toc293172099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_Toc293172098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_Toc293172097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_Toc293172096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_Toc293172095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_Toc293172094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_Toc293172092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_Toc293172091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_Toc293172090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_Toc293172089</vt:lpwstr>
      </vt:variant>
      <vt:variant>
        <vt:i4>1376310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_Toc293172088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_Toc293172087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_Toc293172086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_Toc293172085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_Toc293172084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_Toc293172083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_Toc293172082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_Toc293172081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_Toc293172080</vt:lpwstr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http://www.rokovania.sk/Rokovanie.aspx/BodRokovaniaDetail?idMaterial=19478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brezova</dc:creator>
  <cp:lastModifiedBy>Brezova Martina</cp:lastModifiedBy>
  <cp:revision>8</cp:revision>
  <cp:lastPrinted>2011-05-23T10:01:00Z</cp:lastPrinted>
  <dcterms:created xsi:type="dcterms:W3CDTF">2012-05-16T21:40:00Z</dcterms:created>
  <dcterms:modified xsi:type="dcterms:W3CDTF">2012-05-30T14:16:00Z</dcterms:modified>
</cp:coreProperties>
</file>