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F1" w:rsidRPr="00613B3E" w:rsidRDefault="006B1FF1" w:rsidP="006B1FF1">
      <w:pPr>
        <w:pStyle w:val="Nzov"/>
        <w:rPr>
          <w:rFonts w:ascii="Times New Roman" w:hAnsi="Times New Roman" w:cs="Times New Roman"/>
          <w:caps/>
          <w:spacing w:val="30"/>
        </w:rPr>
      </w:pPr>
      <w:r w:rsidRPr="00613B3E">
        <w:rPr>
          <w:rFonts w:ascii="Times New Roman" w:hAnsi="Times New Roman" w:cs="Times New Roman"/>
          <w:caps/>
          <w:spacing w:val="30"/>
        </w:rPr>
        <w:t>Dôvodová správa</w:t>
      </w:r>
    </w:p>
    <w:p w:rsidR="00825F16" w:rsidRPr="0032629A" w:rsidRDefault="00825F16" w:rsidP="00D14AD0">
      <w:pPr>
        <w:spacing w:after="0" w:line="240" w:lineRule="auto"/>
        <w:jc w:val="center"/>
        <w:rPr>
          <w:rFonts w:ascii="Times New Roman" w:hAnsi="Times New Roman" w:cs="Times New Roman"/>
          <w:b/>
          <w:sz w:val="24"/>
          <w:szCs w:val="24"/>
        </w:rPr>
      </w:pPr>
    </w:p>
    <w:p w:rsidR="00356094" w:rsidRPr="00213B69" w:rsidRDefault="00213B69" w:rsidP="00213B69">
      <w:pPr>
        <w:pStyle w:val="Odsekzoznamu"/>
        <w:numPr>
          <w:ilvl w:val="0"/>
          <w:numId w:val="11"/>
        </w:numPr>
        <w:tabs>
          <w:tab w:val="left" w:pos="9072"/>
        </w:tabs>
        <w:spacing w:after="0" w:line="240" w:lineRule="auto"/>
        <w:ind w:left="426" w:hanging="426"/>
        <w:jc w:val="both"/>
        <w:rPr>
          <w:rFonts w:ascii="Times New Roman" w:hAnsi="Times New Roman"/>
          <w:b/>
          <w:sz w:val="24"/>
          <w:szCs w:val="24"/>
        </w:rPr>
      </w:pPr>
      <w:r w:rsidRPr="00213B69">
        <w:rPr>
          <w:rFonts w:ascii="Times New Roman" w:hAnsi="Times New Roman"/>
          <w:b/>
          <w:sz w:val="24"/>
          <w:szCs w:val="24"/>
        </w:rPr>
        <w:t>Všeobecná časť</w:t>
      </w:r>
    </w:p>
    <w:p w:rsidR="00213B69" w:rsidRDefault="00213B69" w:rsidP="00213B69">
      <w:pPr>
        <w:tabs>
          <w:tab w:val="left" w:pos="9072"/>
        </w:tabs>
        <w:spacing w:after="0" w:line="240" w:lineRule="auto"/>
        <w:jc w:val="both"/>
        <w:rPr>
          <w:rFonts w:ascii="Times New Roman" w:hAnsi="Times New Roman"/>
          <w:b/>
          <w:sz w:val="24"/>
          <w:szCs w:val="24"/>
        </w:rPr>
      </w:pPr>
    </w:p>
    <w:p w:rsidR="0094085A" w:rsidRDefault="00213B69" w:rsidP="006B1FF1">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Návrh zákona, ktorým sa mení a dopĺňa </w:t>
      </w:r>
      <w:r w:rsidR="0094085A">
        <w:rPr>
          <w:rFonts w:ascii="Times New Roman" w:hAnsi="Times New Roman"/>
          <w:sz w:val="24"/>
          <w:szCs w:val="24"/>
        </w:rPr>
        <w:t>zákon</w:t>
      </w:r>
      <w:r>
        <w:rPr>
          <w:rFonts w:ascii="Times New Roman" w:hAnsi="Times New Roman"/>
          <w:sz w:val="24"/>
          <w:szCs w:val="24"/>
        </w:rPr>
        <w:t xml:space="preserve"> č. 211/2000 Z. z. o slobodnom prístupe k informáciám a o zmene a doplnení niektorých zákonov (zákon o slobode informácií) v znení neskorších predpisov (ďalej len „</w:t>
      </w:r>
      <w:r w:rsidR="00664859">
        <w:rPr>
          <w:rFonts w:ascii="Times New Roman" w:hAnsi="Times New Roman"/>
          <w:sz w:val="24"/>
          <w:szCs w:val="24"/>
        </w:rPr>
        <w:t>zákon o slobodnom prístupe k informáciám</w:t>
      </w:r>
      <w:r>
        <w:rPr>
          <w:rFonts w:ascii="Times New Roman" w:hAnsi="Times New Roman"/>
          <w:sz w:val="24"/>
          <w:szCs w:val="24"/>
        </w:rPr>
        <w:t>“)</w:t>
      </w:r>
      <w:r w:rsidR="0094085A" w:rsidRPr="0094085A">
        <w:rPr>
          <w:rFonts w:ascii="Times New Roman" w:hAnsi="Times New Roman"/>
          <w:sz w:val="24"/>
          <w:szCs w:val="24"/>
        </w:rPr>
        <w:t xml:space="preserve"> </w:t>
      </w:r>
      <w:r w:rsidR="0094085A">
        <w:rPr>
          <w:rFonts w:ascii="Times New Roman" w:hAnsi="Times New Roman"/>
          <w:sz w:val="24"/>
          <w:szCs w:val="24"/>
        </w:rPr>
        <w:t xml:space="preserve">predkladá Ministerstvo spravodlivosti Slovenskej republiky </w:t>
      </w:r>
      <w:r w:rsidR="00756D18">
        <w:rPr>
          <w:rFonts w:ascii="Times New Roman" w:hAnsi="Times New Roman"/>
          <w:sz w:val="24"/>
          <w:szCs w:val="24"/>
        </w:rPr>
        <w:t>na základe plánu legislatívnych úloh na rok 2012</w:t>
      </w:r>
      <w:r w:rsidR="0094085A">
        <w:rPr>
          <w:rFonts w:ascii="Times New Roman" w:hAnsi="Times New Roman"/>
          <w:sz w:val="24"/>
          <w:szCs w:val="24"/>
        </w:rPr>
        <w:t>.</w:t>
      </w:r>
    </w:p>
    <w:p w:rsidR="0094085A" w:rsidRDefault="0094085A" w:rsidP="00213B69">
      <w:pPr>
        <w:tabs>
          <w:tab w:val="left" w:pos="9072"/>
        </w:tabs>
        <w:spacing w:after="0" w:line="240" w:lineRule="auto"/>
        <w:jc w:val="both"/>
        <w:rPr>
          <w:rFonts w:ascii="Times New Roman" w:hAnsi="Times New Roman"/>
          <w:sz w:val="24"/>
          <w:szCs w:val="24"/>
        </w:rPr>
      </w:pPr>
    </w:p>
    <w:p w:rsidR="006722AF" w:rsidRDefault="006722AF" w:rsidP="006B1FF1">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Návrhom zákona sa do právneho poriadku Slovenskej republiky preberá smernica Európskeho parlamentu a Rady č. 2003/98/ES zo 17. novembra 2003 o opakovanom použití informácií verejného sektora (ďalej len „smernica“).</w:t>
      </w:r>
    </w:p>
    <w:p w:rsidR="00A24758" w:rsidRDefault="00A24758" w:rsidP="006B1FF1">
      <w:pPr>
        <w:tabs>
          <w:tab w:val="left" w:pos="9072"/>
        </w:tabs>
        <w:spacing w:after="0" w:line="240" w:lineRule="auto"/>
        <w:ind w:firstLine="709"/>
        <w:jc w:val="both"/>
        <w:rPr>
          <w:rFonts w:ascii="Times New Roman" w:hAnsi="Times New Roman"/>
          <w:sz w:val="24"/>
          <w:szCs w:val="24"/>
        </w:rPr>
      </w:pPr>
    </w:p>
    <w:p w:rsidR="00A419B9" w:rsidRDefault="00B113F1" w:rsidP="006B1FF1">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Smernica síce je uvedená v transpozičnej prílohe </w:t>
      </w:r>
      <w:r w:rsidR="006343F9">
        <w:rPr>
          <w:rFonts w:ascii="Times New Roman" w:eastAsia="Times New Roman" w:hAnsi="Times New Roman" w:cs="Times New Roman"/>
          <w:sz w:val="24"/>
          <w:szCs w:val="24"/>
        </w:rPr>
        <w:t>zákona o slobodnom prístupe k informáciám</w:t>
      </w:r>
      <w:r w:rsidR="009F0AAF">
        <w:rPr>
          <w:rFonts w:ascii="Times New Roman" w:hAnsi="Times New Roman"/>
          <w:sz w:val="24"/>
          <w:szCs w:val="24"/>
        </w:rPr>
        <w:t xml:space="preserve"> (ako aj zákona 215/1995 Zb. o geodézii a kartografii v znení neskorších predpisov)</w:t>
      </w:r>
      <w:r>
        <w:rPr>
          <w:rFonts w:ascii="Times New Roman" w:hAnsi="Times New Roman"/>
          <w:sz w:val="24"/>
          <w:szCs w:val="24"/>
        </w:rPr>
        <w:t xml:space="preserve">, avšak </w:t>
      </w:r>
      <w:r w:rsidR="00A24758">
        <w:rPr>
          <w:rFonts w:ascii="Times New Roman" w:hAnsi="Times New Roman"/>
          <w:sz w:val="24"/>
          <w:szCs w:val="24"/>
        </w:rPr>
        <w:t>Európska komisia zaslala S</w:t>
      </w:r>
      <w:r w:rsidR="00A419B9">
        <w:rPr>
          <w:rFonts w:ascii="Times New Roman" w:hAnsi="Times New Roman"/>
          <w:sz w:val="24"/>
          <w:szCs w:val="24"/>
        </w:rPr>
        <w:t>lovenskej republike</w:t>
      </w:r>
      <w:r w:rsidR="00A24758">
        <w:rPr>
          <w:rFonts w:ascii="Times New Roman" w:hAnsi="Times New Roman"/>
          <w:sz w:val="24"/>
          <w:szCs w:val="24"/>
        </w:rPr>
        <w:t xml:space="preserve"> formálne oznámenie – výzvu č. 2010/2138, v ktorom konštatuje </w:t>
      </w:r>
      <w:r w:rsidR="00A419B9">
        <w:rPr>
          <w:rFonts w:ascii="Times New Roman" w:hAnsi="Times New Roman"/>
          <w:sz w:val="24"/>
          <w:szCs w:val="24"/>
        </w:rPr>
        <w:t xml:space="preserve">nesprávnu transpozíciu smernice, a to najmä pre nesúlad s článkami 2,3,4,6,7,8,10 a 11. </w:t>
      </w:r>
    </w:p>
    <w:p w:rsidR="00B113F1" w:rsidRPr="00A419B9" w:rsidRDefault="00B113F1" w:rsidP="006B1FF1">
      <w:pPr>
        <w:tabs>
          <w:tab w:val="left" w:pos="9072"/>
        </w:tabs>
        <w:spacing w:after="0" w:line="240" w:lineRule="auto"/>
        <w:ind w:firstLine="709"/>
        <w:jc w:val="both"/>
        <w:rPr>
          <w:rFonts w:ascii="Times New Roman" w:hAnsi="Times New Roman" w:cs="Times New Roman"/>
          <w:sz w:val="24"/>
          <w:szCs w:val="24"/>
        </w:rPr>
      </w:pPr>
    </w:p>
    <w:p w:rsidR="00015A7D" w:rsidRPr="006C5376" w:rsidRDefault="00A419B9" w:rsidP="006B1FF1">
      <w:pPr>
        <w:tabs>
          <w:tab w:val="left" w:pos="9072"/>
        </w:tabs>
        <w:spacing w:after="0" w:line="240" w:lineRule="auto"/>
        <w:ind w:firstLine="709"/>
        <w:jc w:val="both"/>
        <w:rPr>
          <w:rFonts w:ascii="Times New Roman" w:eastAsia="Times New Roman" w:hAnsi="Times New Roman" w:cs="Times New Roman"/>
          <w:sz w:val="24"/>
          <w:szCs w:val="24"/>
        </w:rPr>
      </w:pPr>
      <w:r w:rsidRPr="00A419B9">
        <w:rPr>
          <w:rFonts w:ascii="Times New Roman" w:hAnsi="Times New Roman" w:cs="Times New Roman"/>
          <w:sz w:val="24"/>
          <w:szCs w:val="24"/>
        </w:rPr>
        <w:t>P</w:t>
      </w:r>
      <w:r w:rsidR="00B113F1" w:rsidRPr="00A419B9">
        <w:rPr>
          <w:rFonts w:ascii="Times New Roman" w:hAnsi="Times New Roman" w:cs="Times New Roman"/>
          <w:sz w:val="24"/>
          <w:szCs w:val="24"/>
        </w:rPr>
        <w:t>roblematika opakovaného použitia informácií sa</w:t>
      </w:r>
      <w:r w:rsidR="00B113F1">
        <w:rPr>
          <w:rFonts w:ascii="Times New Roman" w:hAnsi="Times New Roman"/>
          <w:sz w:val="24"/>
          <w:szCs w:val="24"/>
        </w:rPr>
        <w:t xml:space="preserve"> pôvodne predkladala ako samostatný zákon</w:t>
      </w:r>
      <w:r>
        <w:rPr>
          <w:rFonts w:ascii="Times New Roman" w:hAnsi="Times New Roman"/>
          <w:sz w:val="24"/>
          <w:szCs w:val="24"/>
        </w:rPr>
        <w:t>, pričom medzirezortné pripomienkové konanie bolo ukončené v júni roku 2011</w:t>
      </w:r>
      <w:r w:rsidR="00B113F1">
        <w:rPr>
          <w:rFonts w:ascii="Times New Roman" w:hAnsi="Times New Roman"/>
          <w:sz w:val="24"/>
          <w:szCs w:val="24"/>
        </w:rPr>
        <w:t xml:space="preserve">. Vzhľadom k vysokému počtu uplatnených pripomienok, ktoré mali vo veľkej miere protichodný obsah, bola opätovne vykonaná analýza, na základe ktorej sa ukázala integrácia do </w:t>
      </w:r>
      <w:r w:rsidR="006343F9">
        <w:rPr>
          <w:rFonts w:ascii="Times New Roman" w:eastAsia="Times New Roman" w:hAnsi="Times New Roman" w:cs="Times New Roman"/>
          <w:sz w:val="24"/>
          <w:szCs w:val="24"/>
        </w:rPr>
        <w:t>zákona o slobodnom prístupe k informáciám</w:t>
      </w:r>
      <w:r w:rsidR="00B113F1">
        <w:rPr>
          <w:rFonts w:ascii="Times New Roman" w:hAnsi="Times New Roman"/>
          <w:sz w:val="24"/>
          <w:szCs w:val="24"/>
        </w:rPr>
        <w:t xml:space="preserve"> ako najvhodnejšie riešenie.</w:t>
      </w:r>
      <w:r w:rsidR="00015A7D">
        <w:rPr>
          <w:rFonts w:ascii="Times New Roman" w:hAnsi="Times New Roman"/>
          <w:sz w:val="24"/>
          <w:szCs w:val="24"/>
        </w:rPr>
        <w:t xml:space="preserve"> Aj samotná smernica predpokladá úpravu ako nadstavbu </w:t>
      </w:r>
      <w:r w:rsidR="00015A7D" w:rsidRPr="006C5376">
        <w:rPr>
          <w:rFonts w:ascii="Times New Roman" w:hAnsi="Times New Roman"/>
          <w:sz w:val="24"/>
          <w:szCs w:val="24"/>
        </w:rPr>
        <w:t>na existujúcu národnú úpravu a to v</w:t>
      </w:r>
      <w:r w:rsidR="00C256CC">
        <w:rPr>
          <w:rFonts w:ascii="Times New Roman" w:eastAsia="Times New Roman" w:hAnsi="Times New Roman" w:cs="Times New Roman"/>
          <w:sz w:val="24"/>
          <w:szCs w:val="24"/>
        </w:rPr>
        <w:t> ods.</w:t>
      </w:r>
      <w:r w:rsidR="00015A7D" w:rsidRPr="006C5376">
        <w:rPr>
          <w:rFonts w:ascii="Times New Roman" w:eastAsia="Times New Roman" w:hAnsi="Times New Roman" w:cs="Times New Roman"/>
          <w:sz w:val="24"/>
          <w:szCs w:val="24"/>
        </w:rPr>
        <w:t xml:space="preserve"> 9</w:t>
      </w:r>
      <w:r w:rsidR="00C256CC">
        <w:rPr>
          <w:rFonts w:ascii="Times New Roman" w:eastAsia="Times New Roman" w:hAnsi="Times New Roman" w:cs="Times New Roman"/>
          <w:sz w:val="24"/>
          <w:szCs w:val="24"/>
        </w:rPr>
        <w:t xml:space="preserve"> preambuly</w:t>
      </w:r>
      <w:r w:rsidR="00015A7D" w:rsidRPr="006C5376">
        <w:rPr>
          <w:rFonts w:ascii="Times New Roman" w:eastAsia="Times New Roman" w:hAnsi="Times New Roman" w:cs="Times New Roman"/>
          <w:sz w:val="24"/>
          <w:szCs w:val="24"/>
        </w:rPr>
        <w:t xml:space="preserve"> smernice, podľa ktorého je </w:t>
      </w:r>
      <w:r w:rsidR="00C256CC" w:rsidRPr="006C5376">
        <w:rPr>
          <w:rFonts w:ascii="Times New Roman" w:eastAsia="Times New Roman" w:hAnsi="Times New Roman" w:cs="Times New Roman"/>
          <w:sz w:val="24"/>
          <w:szCs w:val="24"/>
        </w:rPr>
        <w:t xml:space="preserve">smernica </w:t>
      </w:r>
      <w:r w:rsidR="00015A7D" w:rsidRPr="006C5376">
        <w:rPr>
          <w:rFonts w:ascii="Times New Roman" w:eastAsia="Times New Roman" w:hAnsi="Times New Roman" w:cs="Times New Roman"/>
          <w:sz w:val="24"/>
          <w:szCs w:val="24"/>
        </w:rPr>
        <w:t>postavená na existujúcom prístupovom režime členských štátov a nemení národné pravidlá prístupu k dokumentom.</w:t>
      </w:r>
    </w:p>
    <w:p w:rsidR="00015A7D" w:rsidRPr="006C5376" w:rsidRDefault="00015A7D" w:rsidP="006B1FF1">
      <w:pPr>
        <w:tabs>
          <w:tab w:val="left" w:pos="9072"/>
        </w:tabs>
        <w:spacing w:after="0" w:line="240" w:lineRule="auto"/>
        <w:ind w:firstLine="709"/>
        <w:jc w:val="both"/>
        <w:rPr>
          <w:rFonts w:ascii="Times New Roman" w:hAnsi="Times New Roman"/>
          <w:sz w:val="24"/>
          <w:szCs w:val="24"/>
        </w:rPr>
      </w:pPr>
    </w:p>
    <w:p w:rsidR="00A419B9" w:rsidRDefault="00A419B9" w:rsidP="006B1FF1">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V októbri 2011 doručila </w:t>
      </w:r>
      <w:r w:rsidRPr="00A419B9">
        <w:rPr>
          <w:rFonts w:ascii="Times New Roman" w:hAnsi="Times New Roman" w:cs="Times New Roman"/>
          <w:sz w:val="24"/>
          <w:szCs w:val="24"/>
        </w:rPr>
        <w:t xml:space="preserve">Európska komisia Slovenskej republike odôvodnené stanovisko, v ktorom vyzýva Slovenskú republiku, aby v termíne do 28. decembra 2011 uviedla svoj právny poriadok do súladu s požiadavkami Európskej komisie a aby bola transpozícia smernice do tohto termínu riadne ukončená. Potrebné legislatívne kroky však boli spomalené v súvislosti s vyslovením nedôvery vláde </w:t>
      </w:r>
      <w:r>
        <w:rPr>
          <w:rFonts w:ascii="Times New Roman" w:hAnsi="Times New Roman" w:cs="Times New Roman"/>
          <w:sz w:val="24"/>
          <w:szCs w:val="24"/>
        </w:rPr>
        <w:t>Slovenskej republiky</w:t>
      </w:r>
      <w:r w:rsidRPr="00A419B9">
        <w:rPr>
          <w:rFonts w:ascii="Times New Roman" w:hAnsi="Times New Roman" w:cs="Times New Roman"/>
          <w:sz w:val="24"/>
          <w:szCs w:val="24"/>
        </w:rPr>
        <w:t>.</w:t>
      </w:r>
    </w:p>
    <w:p w:rsidR="00A419B9" w:rsidRDefault="00A419B9" w:rsidP="006B1FF1">
      <w:pPr>
        <w:tabs>
          <w:tab w:val="left" w:pos="9072"/>
        </w:tabs>
        <w:spacing w:after="0" w:line="240" w:lineRule="auto"/>
        <w:ind w:firstLine="709"/>
        <w:jc w:val="both"/>
        <w:rPr>
          <w:rFonts w:ascii="Times New Roman" w:hAnsi="Times New Roman" w:cs="Times New Roman"/>
          <w:sz w:val="24"/>
          <w:szCs w:val="24"/>
        </w:rPr>
      </w:pPr>
      <w:bookmarkStart w:id="0" w:name="_GoBack"/>
      <w:bookmarkEnd w:id="0"/>
    </w:p>
    <w:p w:rsidR="00A419B9" w:rsidRDefault="00A419B9" w:rsidP="006B1FF1">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predkladanom návrhu zá</w:t>
      </w:r>
      <w:r w:rsidR="007F32C8">
        <w:rPr>
          <w:rFonts w:ascii="Times New Roman" w:hAnsi="Times New Roman" w:cs="Times New Roman"/>
          <w:sz w:val="24"/>
          <w:szCs w:val="24"/>
        </w:rPr>
        <w:t>kona sú zohľadnené nielen požiadavky Európskej komisie, ale aj odôvodnené pripomienky, ktoré boli vznesené pri doterajších legislatívnych podobách problematiky opakovaného použitia informácií.</w:t>
      </w:r>
    </w:p>
    <w:p w:rsidR="007F32C8" w:rsidRDefault="007F32C8" w:rsidP="006B1FF1">
      <w:pPr>
        <w:tabs>
          <w:tab w:val="left" w:pos="9072"/>
        </w:tabs>
        <w:spacing w:after="0" w:line="240" w:lineRule="auto"/>
        <w:ind w:firstLine="709"/>
        <w:jc w:val="both"/>
        <w:rPr>
          <w:rFonts w:ascii="Times New Roman" w:hAnsi="Times New Roman" w:cs="Times New Roman"/>
          <w:sz w:val="24"/>
          <w:szCs w:val="24"/>
        </w:rPr>
      </w:pPr>
    </w:p>
    <w:p w:rsidR="007F32C8" w:rsidRDefault="007F32C8" w:rsidP="006B1FF1">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Upravujú sa základné pojmy požadované smernicou, najmä opakované použitie informácií ako aj samotný pojem informácie. Špecifikuje sa aj okruh povinných osôb, ktorý korešponduje s právnou úpravou verejného obstarávania tak, aby boli naplnené požiadavky smernice.</w:t>
      </w:r>
    </w:p>
    <w:p w:rsidR="007F32C8" w:rsidRDefault="007F32C8" w:rsidP="006B1FF1">
      <w:pPr>
        <w:tabs>
          <w:tab w:val="left" w:pos="9072"/>
        </w:tabs>
        <w:spacing w:after="0" w:line="240" w:lineRule="auto"/>
        <w:ind w:firstLine="709"/>
        <w:jc w:val="both"/>
        <w:rPr>
          <w:rFonts w:ascii="Times New Roman" w:hAnsi="Times New Roman" w:cs="Times New Roman"/>
          <w:sz w:val="24"/>
          <w:szCs w:val="24"/>
        </w:rPr>
      </w:pPr>
    </w:p>
    <w:p w:rsidR="00A24758" w:rsidRDefault="003565D8" w:rsidP="006B1FF1">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Návrh zákona vychádza z princípov </w:t>
      </w:r>
      <w:r w:rsidR="0013259B">
        <w:rPr>
          <w:rFonts w:ascii="Times New Roman" w:hAnsi="Times New Roman" w:cs="Times New Roman"/>
          <w:sz w:val="24"/>
          <w:szCs w:val="24"/>
        </w:rPr>
        <w:t xml:space="preserve">nediskriminácie a transparentnosti </w:t>
      </w:r>
      <w:r>
        <w:rPr>
          <w:rFonts w:ascii="Times New Roman" w:hAnsi="Times New Roman" w:cs="Times New Roman"/>
          <w:sz w:val="24"/>
          <w:szCs w:val="24"/>
        </w:rPr>
        <w:t xml:space="preserve">podmienok a postavenia </w:t>
      </w:r>
      <w:r w:rsidR="0013259B">
        <w:rPr>
          <w:rFonts w:ascii="Times New Roman" w:hAnsi="Times New Roman" w:cs="Times New Roman"/>
          <w:sz w:val="24"/>
          <w:szCs w:val="24"/>
        </w:rPr>
        <w:t xml:space="preserve">žiadateľov. Osobitne upravuje tzv. výhradné dohody, ktoré obsahujú ustanovenia obmedzujúce pre ostatných žiadateľov, pričom tieto považuje </w:t>
      </w:r>
      <w:r w:rsidR="00015A7D">
        <w:rPr>
          <w:rFonts w:ascii="Times New Roman" w:hAnsi="Times New Roman" w:cs="Times New Roman"/>
          <w:sz w:val="24"/>
          <w:szCs w:val="24"/>
        </w:rPr>
        <w:t xml:space="preserve">návrh zákona </w:t>
      </w:r>
      <w:r w:rsidR="0013259B">
        <w:rPr>
          <w:rFonts w:ascii="Times New Roman" w:hAnsi="Times New Roman" w:cs="Times New Roman"/>
          <w:sz w:val="24"/>
          <w:szCs w:val="24"/>
        </w:rPr>
        <w:t>za neplatné. Výnimku tvorí prípad, ak je takéto obmedzenie vo verejnom záujme</w:t>
      </w:r>
      <w:r w:rsidR="00015A7D">
        <w:rPr>
          <w:rFonts w:ascii="Times New Roman" w:hAnsi="Times New Roman" w:cs="Times New Roman"/>
          <w:sz w:val="24"/>
          <w:szCs w:val="24"/>
        </w:rPr>
        <w:t>, čo sa však pravidelne prehodnocuje</w:t>
      </w:r>
      <w:r w:rsidR="0013259B">
        <w:rPr>
          <w:rFonts w:ascii="Times New Roman" w:hAnsi="Times New Roman" w:cs="Times New Roman"/>
          <w:sz w:val="24"/>
          <w:szCs w:val="24"/>
        </w:rPr>
        <w:t>.</w:t>
      </w:r>
    </w:p>
    <w:p w:rsidR="0013259B" w:rsidRDefault="0013259B" w:rsidP="006B1FF1">
      <w:pPr>
        <w:tabs>
          <w:tab w:val="left" w:pos="9072"/>
        </w:tabs>
        <w:spacing w:after="0" w:line="240" w:lineRule="auto"/>
        <w:ind w:firstLine="709"/>
        <w:jc w:val="both"/>
        <w:rPr>
          <w:rFonts w:ascii="Times New Roman" w:hAnsi="Times New Roman" w:cs="Times New Roman"/>
          <w:sz w:val="24"/>
          <w:szCs w:val="24"/>
        </w:rPr>
      </w:pPr>
    </w:p>
    <w:p w:rsidR="0013259B" w:rsidRDefault="00015A7D" w:rsidP="006B1FF1">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Smernica ani návrh zákona neobsahujú povinnosť povinnej osoby sprístupniť informácie na opakované použitie. Je na jej rozhodnutí či informácie sprístupní</w:t>
      </w:r>
      <w:r>
        <w:rPr>
          <w:rFonts w:ascii="Times New Roman" w:hAnsi="Times New Roman"/>
          <w:sz w:val="24"/>
          <w:szCs w:val="24"/>
          <w:lang w:val="en-US"/>
        </w:rPr>
        <w:t xml:space="preserve">; </w:t>
      </w:r>
      <w:r>
        <w:rPr>
          <w:rFonts w:ascii="Times New Roman" w:hAnsi="Times New Roman"/>
          <w:sz w:val="24"/>
          <w:szCs w:val="24"/>
        </w:rPr>
        <w:t>ak tak však urobí, vzťahuje sa na ňu rad povinností, okrem iného hlavne zásada rovnakého zaobchádzania. V súvislosti s možnosťami sprístupnenia informácií na opakované použitie návrh zákona zavádza dva režimy a to bez podmienok a s podmienkami.</w:t>
      </w:r>
    </w:p>
    <w:p w:rsidR="004A53C8" w:rsidRDefault="004A53C8" w:rsidP="006B1FF1">
      <w:pPr>
        <w:tabs>
          <w:tab w:val="left" w:pos="9072"/>
        </w:tabs>
        <w:spacing w:after="0" w:line="240" w:lineRule="auto"/>
        <w:ind w:firstLine="709"/>
        <w:jc w:val="both"/>
        <w:rPr>
          <w:rFonts w:ascii="Times New Roman" w:hAnsi="Times New Roman"/>
          <w:sz w:val="24"/>
          <w:szCs w:val="24"/>
        </w:rPr>
      </w:pPr>
    </w:p>
    <w:p w:rsidR="004A53C8" w:rsidRDefault="00C256CC" w:rsidP="006B1FF1">
      <w:pPr>
        <w:tabs>
          <w:tab w:val="left" w:pos="9072"/>
        </w:tabs>
        <w:spacing w:after="0" w:line="240" w:lineRule="auto"/>
        <w:ind w:firstLine="709"/>
        <w:jc w:val="both"/>
        <w:rPr>
          <w:rFonts w:ascii="Times New Roman" w:hAnsi="Times New Roman"/>
          <w:sz w:val="24"/>
          <w:szCs w:val="24"/>
        </w:rPr>
      </w:pPr>
      <w:r>
        <w:rPr>
          <w:rFonts w:ascii="Times New Roman" w:hAnsi="Times New Roman"/>
          <w:sz w:val="24"/>
          <w:szCs w:val="24"/>
        </w:rPr>
        <w:t>Vo veci</w:t>
      </w:r>
      <w:r w:rsidR="004A53C8">
        <w:rPr>
          <w:rFonts w:ascii="Times New Roman" w:hAnsi="Times New Roman"/>
          <w:sz w:val="24"/>
          <w:szCs w:val="24"/>
        </w:rPr>
        <w:t xml:space="preserve"> </w:t>
      </w:r>
      <w:r>
        <w:rPr>
          <w:rFonts w:ascii="Times New Roman" w:hAnsi="Times New Roman"/>
          <w:sz w:val="24"/>
          <w:szCs w:val="24"/>
        </w:rPr>
        <w:t xml:space="preserve">úhrad </w:t>
      </w:r>
      <w:r w:rsidR="004A53C8">
        <w:rPr>
          <w:rFonts w:ascii="Times New Roman" w:hAnsi="Times New Roman"/>
          <w:sz w:val="24"/>
          <w:szCs w:val="24"/>
        </w:rPr>
        <w:t>za sprístupnenie informácií</w:t>
      </w:r>
      <w:r w:rsidR="00BD7A4B">
        <w:rPr>
          <w:rFonts w:ascii="Times New Roman" w:hAnsi="Times New Roman"/>
          <w:sz w:val="24"/>
          <w:szCs w:val="24"/>
        </w:rPr>
        <w:t xml:space="preserve"> na opakované použitie</w:t>
      </w:r>
      <w:r w:rsidR="004A53C8">
        <w:rPr>
          <w:rFonts w:ascii="Times New Roman" w:hAnsi="Times New Roman"/>
          <w:sz w:val="24"/>
          <w:szCs w:val="24"/>
        </w:rPr>
        <w:t xml:space="preserve"> návrh zákona </w:t>
      </w:r>
      <w:r w:rsidR="00BD7A4B">
        <w:rPr>
          <w:rFonts w:ascii="Times New Roman" w:hAnsi="Times New Roman"/>
          <w:sz w:val="24"/>
          <w:szCs w:val="24"/>
        </w:rPr>
        <w:t>zavádza možnosť uplatnenia tzv. príplatku, výška ktorého nesmie presiahnuť 10 % účelne vynaložených a iných oprávnených nákladov. Použitie príplatku je však účelne viazané a to na skvalitňovanie prístupu k informáciám, najmä s prihliadnutím na digitalizáciu informácií, ktoré majú k dispozícii povinné osoby.</w:t>
      </w:r>
    </w:p>
    <w:p w:rsidR="00820BD1" w:rsidRDefault="00820BD1" w:rsidP="006B1FF1">
      <w:pPr>
        <w:tabs>
          <w:tab w:val="left" w:pos="9072"/>
        </w:tabs>
        <w:spacing w:after="0" w:line="240" w:lineRule="auto"/>
        <w:ind w:firstLine="709"/>
        <w:jc w:val="both"/>
        <w:rPr>
          <w:rFonts w:ascii="Times New Roman" w:hAnsi="Times New Roman"/>
          <w:sz w:val="24"/>
          <w:szCs w:val="24"/>
        </w:rPr>
      </w:pPr>
    </w:p>
    <w:p w:rsidR="00BD7A4B" w:rsidRPr="00F30196" w:rsidRDefault="00820BD1" w:rsidP="006B1FF1">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Návrh zákona je v súlade s Ústavou, ústavnými zákonmi, medzinárodnými zmluvami, ktorými je Slovenská republika viazaná a</w:t>
      </w:r>
      <w:r w:rsidR="00210410">
        <w:rPr>
          <w:rFonts w:ascii="Times New Roman" w:hAnsi="Times New Roman"/>
          <w:sz w:val="24"/>
          <w:szCs w:val="24"/>
        </w:rPr>
        <w:t> </w:t>
      </w:r>
      <w:r>
        <w:rPr>
          <w:rFonts w:ascii="Times New Roman" w:hAnsi="Times New Roman"/>
          <w:sz w:val="24"/>
          <w:szCs w:val="24"/>
        </w:rPr>
        <w:t>zákonmi</w:t>
      </w:r>
      <w:r w:rsidR="00210410">
        <w:rPr>
          <w:rFonts w:ascii="Times New Roman" w:hAnsi="Times New Roman"/>
          <w:sz w:val="24"/>
          <w:szCs w:val="24"/>
        </w:rPr>
        <w:t xml:space="preserve"> a súčasne je v súlade s právom Európskej </w:t>
      </w:r>
      <w:r w:rsidR="00210410" w:rsidRPr="00F30196">
        <w:rPr>
          <w:rFonts w:ascii="Times New Roman" w:hAnsi="Times New Roman" w:cs="Times New Roman"/>
          <w:sz w:val="24"/>
          <w:szCs w:val="24"/>
        </w:rPr>
        <w:t>únie.</w:t>
      </w:r>
    </w:p>
    <w:p w:rsidR="00210410" w:rsidRPr="00F30196" w:rsidRDefault="00210410" w:rsidP="006B1FF1">
      <w:pPr>
        <w:tabs>
          <w:tab w:val="left" w:pos="9072"/>
        </w:tabs>
        <w:spacing w:after="0" w:line="240" w:lineRule="auto"/>
        <w:ind w:firstLine="709"/>
        <w:jc w:val="both"/>
        <w:rPr>
          <w:rFonts w:ascii="Times New Roman" w:hAnsi="Times New Roman" w:cs="Times New Roman"/>
          <w:sz w:val="24"/>
          <w:szCs w:val="24"/>
        </w:rPr>
      </w:pPr>
    </w:p>
    <w:p w:rsidR="00210410" w:rsidRPr="00F30196" w:rsidRDefault="00210410" w:rsidP="006B1FF1">
      <w:pPr>
        <w:tabs>
          <w:tab w:val="left" w:pos="9072"/>
        </w:tabs>
        <w:spacing w:after="0" w:line="240" w:lineRule="auto"/>
        <w:ind w:firstLine="709"/>
        <w:jc w:val="both"/>
        <w:rPr>
          <w:rFonts w:ascii="Times New Roman" w:hAnsi="Times New Roman" w:cs="Times New Roman"/>
          <w:sz w:val="24"/>
          <w:szCs w:val="24"/>
        </w:rPr>
      </w:pPr>
      <w:r w:rsidRPr="00F30196">
        <w:rPr>
          <w:rFonts w:ascii="Times New Roman" w:hAnsi="Times New Roman" w:cs="Times New Roman"/>
          <w:sz w:val="24"/>
          <w:szCs w:val="24"/>
        </w:rPr>
        <w:t>Návrh zákona má </w:t>
      </w:r>
      <w:r w:rsidR="00146D70" w:rsidRPr="00F30196">
        <w:rPr>
          <w:rFonts w:ascii="Times New Roman" w:hAnsi="Times New Roman" w:cs="Times New Roman"/>
          <w:sz w:val="24"/>
          <w:szCs w:val="24"/>
        </w:rPr>
        <w:t>pozitívn</w:t>
      </w:r>
      <w:r w:rsidR="00146D70">
        <w:rPr>
          <w:rFonts w:ascii="Times New Roman" w:hAnsi="Times New Roman" w:cs="Times New Roman"/>
          <w:sz w:val="24"/>
          <w:szCs w:val="24"/>
        </w:rPr>
        <w:t>y</w:t>
      </w:r>
      <w:r w:rsidR="00146D70" w:rsidRPr="00F30196">
        <w:rPr>
          <w:rFonts w:ascii="Times New Roman" w:hAnsi="Times New Roman" w:cs="Times New Roman"/>
          <w:sz w:val="24"/>
          <w:szCs w:val="24"/>
        </w:rPr>
        <w:t xml:space="preserve"> </w:t>
      </w:r>
      <w:r w:rsidRPr="00F30196">
        <w:rPr>
          <w:rFonts w:ascii="Times New Roman" w:hAnsi="Times New Roman" w:cs="Times New Roman"/>
          <w:sz w:val="24"/>
          <w:szCs w:val="24"/>
        </w:rPr>
        <w:t>vplyv na informa</w:t>
      </w:r>
      <w:r w:rsidR="00FA5A3E">
        <w:rPr>
          <w:rFonts w:ascii="Times New Roman" w:hAnsi="Times New Roman" w:cs="Times New Roman"/>
          <w:sz w:val="24"/>
          <w:szCs w:val="24"/>
        </w:rPr>
        <w:t>tizáciu spoločnosti a </w:t>
      </w:r>
      <w:r w:rsidR="00F30196" w:rsidRPr="00F30196">
        <w:rPr>
          <w:rFonts w:ascii="Times New Roman" w:hAnsi="Times New Roman" w:cs="Times New Roman"/>
          <w:sz w:val="24"/>
          <w:szCs w:val="24"/>
        </w:rPr>
        <w:t>n</w:t>
      </w:r>
      <w:r w:rsidR="00FA5A3E">
        <w:rPr>
          <w:rFonts w:ascii="Times New Roman" w:hAnsi="Times New Roman" w:cs="Times New Roman"/>
          <w:sz w:val="24"/>
          <w:szCs w:val="24"/>
        </w:rPr>
        <w:t>emá vplyv na</w:t>
      </w:r>
      <w:r w:rsidR="00F30196" w:rsidRPr="00F30196">
        <w:rPr>
          <w:rFonts w:ascii="Times New Roman" w:hAnsi="Times New Roman" w:cs="Times New Roman"/>
          <w:sz w:val="24"/>
          <w:szCs w:val="24"/>
        </w:rPr>
        <w:t xml:space="preserve"> </w:t>
      </w:r>
      <w:r w:rsidR="00FA5A3E">
        <w:rPr>
          <w:rFonts w:ascii="Times New Roman" w:hAnsi="Times New Roman" w:cs="Times New Roman"/>
          <w:sz w:val="24"/>
          <w:szCs w:val="24"/>
        </w:rPr>
        <w:t xml:space="preserve">rozpočet verejnej správy, </w:t>
      </w:r>
      <w:r w:rsidR="00F30196" w:rsidRPr="00F30196">
        <w:rPr>
          <w:rFonts w:ascii="Times New Roman" w:hAnsi="Times New Roman" w:cs="Times New Roman"/>
          <w:sz w:val="24"/>
          <w:szCs w:val="24"/>
        </w:rPr>
        <w:t xml:space="preserve">podnikateľské prostredie, </w:t>
      </w:r>
      <w:r w:rsidR="00C256CC">
        <w:rPr>
          <w:rFonts w:ascii="Times New Roman" w:hAnsi="Times New Roman" w:cs="Times New Roman"/>
          <w:sz w:val="24"/>
          <w:szCs w:val="24"/>
        </w:rPr>
        <w:t xml:space="preserve">sociálne vplyvy a </w:t>
      </w:r>
      <w:r w:rsidR="00F30196" w:rsidRPr="00F30196">
        <w:rPr>
          <w:rFonts w:ascii="Times New Roman" w:hAnsi="Times New Roman" w:cs="Times New Roman"/>
          <w:sz w:val="24"/>
          <w:szCs w:val="24"/>
        </w:rPr>
        <w:t>vplyv na životné prostredie.</w:t>
      </w:r>
    </w:p>
    <w:p w:rsidR="00F30196" w:rsidRPr="00F30196" w:rsidRDefault="00F30196" w:rsidP="006B1FF1">
      <w:pPr>
        <w:tabs>
          <w:tab w:val="left" w:pos="9072"/>
        </w:tabs>
        <w:spacing w:after="0" w:line="240" w:lineRule="auto"/>
        <w:ind w:firstLine="709"/>
        <w:jc w:val="both"/>
        <w:rPr>
          <w:rFonts w:ascii="Times New Roman" w:hAnsi="Times New Roman" w:cs="Times New Roman"/>
          <w:sz w:val="24"/>
          <w:szCs w:val="24"/>
        </w:rPr>
      </w:pPr>
    </w:p>
    <w:p w:rsidR="00F30196" w:rsidRDefault="00F30196" w:rsidP="006B1FF1">
      <w:pPr>
        <w:tabs>
          <w:tab w:val="left" w:pos="9072"/>
        </w:tabs>
        <w:spacing w:after="0" w:line="240" w:lineRule="auto"/>
        <w:ind w:firstLine="709"/>
        <w:jc w:val="both"/>
        <w:rPr>
          <w:rFonts w:ascii="Times New Roman" w:hAnsi="Times New Roman" w:cs="Times New Roman"/>
          <w:sz w:val="24"/>
          <w:szCs w:val="24"/>
        </w:rPr>
      </w:pPr>
      <w:r w:rsidRPr="00F30196">
        <w:rPr>
          <w:rFonts w:ascii="Times New Roman" w:hAnsi="Times New Roman" w:cs="Times New Roman"/>
          <w:sz w:val="24"/>
          <w:szCs w:val="24"/>
        </w:rPr>
        <w:t xml:space="preserve">Návrh zákona sa predkladá </w:t>
      </w:r>
      <w:r w:rsidR="006E3621">
        <w:rPr>
          <w:rFonts w:ascii="Times New Roman" w:hAnsi="Times New Roman" w:cs="Times New Roman"/>
          <w:sz w:val="24"/>
          <w:szCs w:val="24"/>
        </w:rPr>
        <w:t xml:space="preserve">na rokovanie </w:t>
      </w:r>
      <w:r w:rsidR="00072656">
        <w:rPr>
          <w:rFonts w:ascii="Times New Roman" w:hAnsi="Times New Roman" w:cs="Times New Roman"/>
          <w:sz w:val="24"/>
          <w:szCs w:val="24"/>
        </w:rPr>
        <w:t>Hospodárskej a sociálnej rady</w:t>
      </w:r>
      <w:r w:rsidRPr="00F30196">
        <w:rPr>
          <w:rFonts w:ascii="Times New Roman" w:hAnsi="Times New Roman" w:cs="Times New Roman"/>
          <w:sz w:val="24"/>
          <w:szCs w:val="24"/>
        </w:rPr>
        <w:t>.</w:t>
      </w:r>
    </w:p>
    <w:p w:rsidR="00BB61F2" w:rsidRPr="00BB61F2" w:rsidRDefault="00534EC1" w:rsidP="00BB61F2">
      <w:pPr>
        <w:pStyle w:val="Zkladntext"/>
        <w:spacing w:after="0" w:line="240" w:lineRule="auto"/>
        <w:jc w:val="center"/>
        <w:rPr>
          <w:rFonts w:ascii="Times New Roman" w:eastAsia="Times New Roman" w:hAnsi="Times New Roman" w:cs="Times New Roman"/>
          <w:sz w:val="24"/>
          <w:szCs w:val="24"/>
        </w:rPr>
      </w:pPr>
      <w:r w:rsidRPr="00BB61F2">
        <w:rPr>
          <w:rFonts w:ascii="Times New Roman" w:hAnsi="Times New Roman" w:cs="Times New Roman"/>
          <w:sz w:val="20"/>
          <w:szCs w:val="20"/>
        </w:rPr>
        <w:br w:type="page"/>
      </w:r>
      <w:r w:rsidR="00BB61F2">
        <w:rPr>
          <w:rFonts w:ascii="Times New Roman" w:eastAsia="Times New Roman" w:hAnsi="Times New Roman" w:cs="Times New Roman"/>
          <w:b/>
          <w:bCs/>
          <w:caps/>
          <w:spacing w:val="30"/>
          <w:sz w:val="24"/>
          <w:szCs w:val="24"/>
        </w:rPr>
        <w:lastRenderedPageBreak/>
        <w:t xml:space="preserve">DOLOŽKA </w:t>
      </w:r>
      <w:r w:rsidR="00BB61F2" w:rsidRPr="00BB61F2">
        <w:rPr>
          <w:rFonts w:ascii="Times New Roman" w:eastAsia="Times New Roman" w:hAnsi="Times New Roman" w:cs="Times New Roman"/>
          <w:b/>
          <w:bCs/>
          <w:caps/>
          <w:spacing w:val="30"/>
          <w:sz w:val="24"/>
          <w:szCs w:val="24"/>
        </w:rPr>
        <w:t>ZLUČITEĽNOSTI</w:t>
      </w:r>
    </w:p>
    <w:p w:rsidR="00BB61F2" w:rsidRPr="00BB61F2" w:rsidRDefault="00BB61F2" w:rsidP="00BB61F2">
      <w:pPr>
        <w:spacing w:after="0" w:line="240" w:lineRule="auto"/>
        <w:jc w:val="center"/>
        <w:rPr>
          <w:rFonts w:ascii="Times New Roman" w:eastAsia="Times New Roman" w:hAnsi="Times New Roman" w:cs="Times New Roman"/>
          <w:b/>
          <w:bCs/>
          <w:sz w:val="24"/>
          <w:szCs w:val="24"/>
        </w:rPr>
      </w:pPr>
      <w:r w:rsidRPr="00BB61F2">
        <w:rPr>
          <w:rFonts w:ascii="Times New Roman" w:eastAsia="Times New Roman" w:hAnsi="Times New Roman" w:cs="Times New Roman"/>
          <w:b/>
          <w:bCs/>
          <w:sz w:val="24"/>
          <w:szCs w:val="24"/>
        </w:rPr>
        <w:t>návrhu právneho predpisu s právom Európskej únie</w:t>
      </w:r>
    </w:p>
    <w:p w:rsidR="00534EC1" w:rsidRDefault="00534EC1" w:rsidP="00BB61F2">
      <w:pPr>
        <w:spacing w:after="0" w:line="240" w:lineRule="auto"/>
        <w:rPr>
          <w:rFonts w:ascii="Times New Roman" w:hAnsi="Times New Roman" w:cs="Times New Roman"/>
          <w:sz w:val="20"/>
          <w:szCs w:val="20"/>
        </w:rPr>
      </w:pPr>
    </w:p>
    <w:p w:rsidR="00BB61F2" w:rsidRDefault="00BB61F2" w:rsidP="00BB61F2">
      <w:pPr>
        <w:spacing w:after="0" w:line="240" w:lineRule="auto"/>
        <w:rPr>
          <w:rFonts w:ascii="Times New Roman" w:hAnsi="Times New Roman" w:cs="Times New Roman"/>
          <w:sz w:val="20"/>
          <w:szCs w:val="20"/>
        </w:rPr>
      </w:pPr>
    </w:p>
    <w:p w:rsidR="00BB61F2" w:rsidRPr="00BB61F2" w:rsidRDefault="00BB61F2" w:rsidP="00BB61F2">
      <w:pPr>
        <w:widowControl w:val="0"/>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BB61F2">
        <w:rPr>
          <w:rFonts w:ascii="Times New Roman" w:eastAsia="Times New Roman" w:hAnsi="Times New Roman" w:cs="Times New Roman"/>
          <w:b/>
          <w:sz w:val="24"/>
          <w:szCs w:val="24"/>
        </w:rPr>
        <w:t>1.</w:t>
      </w:r>
      <w:r w:rsidRPr="00BB61F2">
        <w:rPr>
          <w:rFonts w:ascii="Times New Roman" w:eastAsia="Times New Roman" w:hAnsi="Times New Roman" w:cs="Times New Roman"/>
          <w:b/>
          <w:sz w:val="24"/>
          <w:szCs w:val="24"/>
        </w:rPr>
        <w:tab/>
        <w:t>Predkladateľ právneho predpisu:</w:t>
      </w:r>
      <w:r w:rsidRPr="00BB61F2">
        <w:rPr>
          <w:rFonts w:ascii="Times New Roman" w:eastAsia="Times New Roman" w:hAnsi="Times New Roman" w:cs="Times New Roman"/>
          <w:sz w:val="24"/>
          <w:szCs w:val="24"/>
        </w:rPr>
        <w:t xml:space="preserve"> vláda Slovenskej republiky </w:t>
      </w:r>
    </w:p>
    <w:p w:rsidR="00BB61F2" w:rsidRPr="00BB61F2" w:rsidRDefault="00BB61F2" w:rsidP="00BB61F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BB61F2">
        <w:rPr>
          <w:rFonts w:ascii="Times New Roman" w:eastAsia="Times New Roman" w:hAnsi="Times New Roman" w:cs="Times New Roman"/>
          <w:b/>
          <w:sz w:val="24"/>
          <w:szCs w:val="24"/>
        </w:rPr>
        <w:t>2.</w:t>
      </w:r>
      <w:r w:rsidRPr="00BB61F2">
        <w:rPr>
          <w:rFonts w:ascii="Times New Roman" w:eastAsia="Times New Roman" w:hAnsi="Times New Roman" w:cs="Times New Roman"/>
          <w:b/>
          <w:sz w:val="24"/>
          <w:szCs w:val="24"/>
        </w:rPr>
        <w:tab/>
        <w:t>Názov návrhu právneho predpisu:</w:t>
      </w:r>
      <w:r w:rsidRPr="00BB61F2">
        <w:rPr>
          <w:rFonts w:ascii="Times New Roman" w:eastAsia="Times New Roman" w:hAnsi="Times New Roman" w:cs="Times New Roman"/>
          <w:sz w:val="24"/>
          <w:szCs w:val="24"/>
        </w:rPr>
        <w:t xml:space="preserve"> Návrh zákona, ktorým sa mení a dopĺňa zákon č. 211/2000 Z. z. o slobodnom prístupe k informáciám a o zmene a doplnení niektorých zákonov (zákon o slobode informácií) v znení neskorších predpisov</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BB61F2">
        <w:rPr>
          <w:rFonts w:ascii="Times New Roman" w:eastAsia="Times New Roman" w:hAnsi="Times New Roman" w:cs="Times New Roman"/>
          <w:b/>
          <w:sz w:val="24"/>
          <w:szCs w:val="24"/>
        </w:rPr>
        <w:t>3.</w:t>
      </w:r>
      <w:r w:rsidRPr="00BB61F2">
        <w:rPr>
          <w:rFonts w:ascii="Times New Roman" w:eastAsia="Times New Roman" w:hAnsi="Times New Roman" w:cs="Times New Roman"/>
          <w:b/>
          <w:sz w:val="24"/>
          <w:szCs w:val="24"/>
        </w:rPr>
        <w:tab/>
        <w:t>Problematika návrhu právneho predpisu:</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a)</w:t>
      </w:r>
      <w:r w:rsidRPr="00BB61F2">
        <w:rPr>
          <w:rFonts w:ascii="Times New Roman" w:eastAsia="Times New Roman" w:hAnsi="Times New Roman" w:cs="Times New Roman"/>
          <w:sz w:val="24"/>
          <w:szCs w:val="24"/>
        </w:rPr>
        <w:tab/>
        <w:t>je upravená v práve Európskej únie</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tabs>
          <w:tab w:val="left" w:pos="1068"/>
        </w:tabs>
        <w:autoSpaceDE w:val="0"/>
        <w:autoSpaceDN w:val="0"/>
        <w:adjustRightInd w:val="0"/>
        <w:spacing w:after="0" w:line="240" w:lineRule="auto"/>
        <w:ind w:left="1066" w:hanging="357"/>
        <w:jc w:val="both"/>
        <w:rPr>
          <w:rFonts w:ascii="Times New Roman" w:eastAsia="Times New Roman" w:hAnsi="Times New Roman" w:cs="Times New Roman"/>
          <w:i/>
          <w:sz w:val="24"/>
          <w:szCs w:val="24"/>
        </w:rPr>
      </w:pPr>
      <w:r w:rsidRPr="00BB61F2">
        <w:rPr>
          <w:rFonts w:ascii="Times New Roman" w:eastAsia="Times New Roman" w:hAnsi="Times New Roman" w:cs="Times New Roman"/>
          <w:sz w:val="24"/>
          <w:szCs w:val="24"/>
        </w:rPr>
        <w:t>-</w:t>
      </w:r>
      <w:r w:rsidRPr="00BB61F2">
        <w:rPr>
          <w:rFonts w:ascii="Times New Roman" w:eastAsia="Times New Roman" w:hAnsi="Times New Roman" w:cs="Times New Roman"/>
          <w:sz w:val="24"/>
          <w:szCs w:val="24"/>
        </w:rPr>
        <w:tab/>
      </w:r>
      <w:r w:rsidRPr="00BB61F2">
        <w:rPr>
          <w:rFonts w:ascii="Times New Roman" w:eastAsia="Times New Roman" w:hAnsi="Times New Roman" w:cs="Times New Roman"/>
          <w:i/>
          <w:sz w:val="24"/>
          <w:szCs w:val="24"/>
        </w:rPr>
        <w:t>primárnom</w:t>
      </w:r>
    </w:p>
    <w:p w:rsidR="00BB61F2" w:rsidRPr="00BB61F2" w:rsidRDefault="00BB61F2" w:rsidP="00BB61F2">
      <w:pPr>
        <w:widowControl w:val="0"/>
        <w:autoSpaceDE w:val="0"/>
        <w:autoSpaceDN w:val="0"/>
        <w:adjustRightInd w:val="0"/>
        <w:spacing w:after="0" w:line="240" w:lineRule="auto"/>
        <w:ind w:left="851"/>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993"/>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 xml:space="preserve">Článok </w:t>
      </w:r>
      <w:r w:rsidR="00814EE0" w:rsidRPr="00814EE0">
        <w:rPr>
          <w:rFonts w:ascii="Times New Roman" w:hAnsi="Times New Roman" w:cs="Calibri"/>
          <w:sz w:val="24"/>
          <w:szCs w:val="24"/>
        </w:rPr>
        <w:t>114 Zmluvy o fungovaní Európskej únie</w:t>
      </w:r>
      <w:r w:rsidRPr="00BB61F2">
        <w:rPr>
          <w:rFonts w:ascii="Times New Roman" w:eastAsia="Times New Roman" w:hAnsi="Times New Roman" w:cs="Times New Roman"/>
          <w:sz w:val="24"/>
          <w:szCs w:val="24"/>
        </w:rPr>
        <w:br/>
      </w:r>
    </w:p>
    <w:p w:rsidR="00BB61F2" w:rsidRPr="00BB61F2" w:rsidRDefault="00BB61F2" w:rsidP="009D18A8">
      <w:pPr>
        <w:widowControl w:val="0"/>
        <w:tabs>
          <w:tab w:val="left" w:pos="1068"/>
        </w:tabs>
        <w:autoSpaceDE w:val="0"/>
        <w:autoSpaceDN w:val="0"/>
        <w:adjustRightInd w:val="0"/>
        <w:spacing w:after="0" w:line="240" w:lineRule="auto"/>
        <w:ind w:left="1066" w:hanging="357"/>
        <w:jc w:val="both"/>
        <w:rPr>
          <w:rFonts w:ascii="Times New Roman" w:eastAsia="Times New Roman" w:hAnsi="Times New Roman" w:cs="Times New Roman"/>
          <w:i/>
          <w:sz w:val="24"/>
          <w:szCs w:val="24"/>
        </w:rPr>
      </w:pPr>
      <w:r w:rsidRPr="00BB61F2">
        <w:rPr>
          <w:rFonts w:ascii="Times New Roman" w:eastAsia="Times New Roman" w:hAnsi="Times New Roman" w:cs="Times New Roman"/>
          <w:sz w:val="24"/>
          <w:szCs w:val="24"/>
        </w:rPr>
        <w:t>-</w:t>
      </w:r>
      <w:r w:rsidRPr="00BB61F2">
        <w:rPr>
          <w:rFonts w:ascii="Times New Roman" w:eastAsia="Times New Roman" w:hAnsi="Times New Roman" w:cs="Times New Roman"/>
          <w:sz w:val="24"/>
          <w:szCs w:val="24"/>
        </w:rPr>
        <w:tab/>
      </w:r>
      <w:r w:rsidRPr="00BB61F2">
        <w:rPr>
          <w:rFonts w:ascii="Times New Roman" w:eastAsia="Times New Roman" w:hAnsi="Times New Roman" w:cs="Times New Roman"/>
          <w:i/>
          <w:sz w:val="24"/>
          <w:szCs w:val="24"/>
        </w:rPr>
        <w:t>sekundárnom (prijatom po nadobudnutím platnosti Lisabonskej zmluvy, ktorou sa mení a dopĺňa Zmluva o Európskom spoločenstve a Zmluva o Európskej únii – po 30. novembri 2009)</w:t>
      </w:r>
    </w:p>
    <w:p w:rsidR="00BB61F2" w:rsidRPr="00BB61F2" w:rsidRDefault="00BB61F2" w:rsidP="00BB61F2">
      <w:pPr>
        <w:widowControl w:val="0"/>
        <w:tabs>
          <w:tab w:val="left" w:pos="1068"/>
        </w:tabs>
        <w:autoSpaceDE w:val="0"/>
        <w:autoSpaceDN w:val="0"/>
        <w:adjustRightInd w:val="0"/>
        <w:spacing w:after="0" w:line="240" w:lineRule="auto"/>
        <w:jc w:val="both"/>
        <w:rPr>
          <w:rFonts w:ascii="Times New Roman" w:eastAsia="Times New Roman" w:hAnsi="Times New Roman" w:cs="Times New Roman"/>
          <w:i/>
          <w:sz w:val="24"/>
          <w:szCs w:val="24"/>
        </w:rPr>
      </w:pPr>
    </w:p>
    <w:p w:rsidR="00BB61F2" w:rsidRPr="009D18A8" w:rsidRDefault="009D18A8" w:rsidP="009D18A8">
      <w:pPr>
        <w:pStyle w:val="Odsekzoznamu"/>
        <w:widowControl w:val="0"/>
        <w:numPr>
          <w:ilvl w:val="0"/>
          <w:numId w:val="16"/>
        </w:numPr>
        <w:autoSpaceDE w:val="0"/>
        <w:autoSpaceDN w:val="0"/>
        <w:adjustRightInd w:val="0"/>
        <w:spacing w:after="0" w:line="240" w:lineRule="auto"/>
        <w:jc w:val="both"/>
        <w:rPr>
          <w:rFonts w:ascii="Times New Roman" w:hAnsi="Times New Roman"/>
          <w:sz w:val="24"/>
          <w:szCs w:val="24"/>
        </w:rPr>
      </w:pPr>
      <w:r w:rsidRPr="009D18A8">
        <w:rPr>
          <w:rFonts w:ascii="Times New Roman" w:hAnsi="Times New Roman"/>
          <w:sz w:val="24"/>
          <w:szCs w:val="24"/>
        </w:rPr>
        <w:t>legislatívne akty</w:t>
      </w:r>
    </w:p>
    <w:p w:rsidR="00BB61F2" w:rsidRPr="00BB61F2" w:rsidRDefault="00BB61F2" w:rsidP="009D18A8">
      <w:pPr>
        <w:widowControl w:val="0"/>
        <w:autoSpaceDE w:val="0"/>
        <w:autoSpaceDN w:val="0"/>
        <w:adjustRightInd w:val="0"/>
        <w:spacing w:after="0" w:line="240" w:lineRule="auto"/>
        <w:ind w:left="1418" w:hanging="425"/>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1418" w:hanging="425"/>
        <w:jc w:val="both"/>
        <w:rPr>
          <w:rFonts w:ascii="Times New Roman" w:eastAsia="Times New Roman" w:hAnsi="Times New Roman" w:cs="Times New Roman"/>
          <w:i/>
          <w:sz w:val="24"/>
          <w:szCs w:val="24"/>
        </w:rPr>
      </w:pPr>
      <w:r w:rsidRPr="00BB61F2">
        <w:rPr>
          <w:rFonts w:ascii="Times New Roman" w:eastAsia="Times New Roman" w:hAnsi="Times New Roman" w:cs="Times New Roman"/>
          <w:sz w:val="24"/>
          <w:szCs w:val="24"/>
        </w:rPr>
        <w:t>2.</w:t>
      </w:r>
      <w:r w:rsidRPr="00BB61F2">
        <w:rPr>
          <w:rFonts w:ascii="Times New Roman" w:eastAsia="Times New Roman" w:hAnsi="Times New Roman" w:cs="Times New Roman"/>
          <w:sz w:val="24"/>
          <w:szCs w:val="24"/>
        </w:rPr>
        <w:tab/>
        <w:t>nelegislatívne akty</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1066" w:hanging="357"/>
        <w:jc w:val="both"/>
        <w:rPr>
          <w:rFonts w:ascii="Times New Roman" w:eastAsia="Times New Roman" w:hAnsi="Times New Roman" w:cs="Times New Roman"/>
          <w:i/>
          <w:sz w:val="24"/>
          <w:szCs w:val="24"/>
        </w:rPr>
      </w:pPr>
      <w:r w:rsidRPr="00BB61F2">
        <w:rPr>
          <w:rFonts w:ascii="Times New Roman" w:eastAsia="Times New Roman" w:hAnsi="Times New Roman" w:cs="Times New Roman"/>
          <w:sz w:val="24"/>
          <w:szCs w:val="24"/>
        </w:rPr>
        <w:t>-</w:t>
      </w:r>
      <w:r w:rsidRPr="00BB61F2">
        <w:rPr>
          <w:rFonts w:ascii="Times New Roman" w:eastAsia="Times New Roman" w:hAnsi="Times New Roman" w:cs="Times New Roman"/>
          <w:sz w:val="24"/>
          <w:szCs w:val="24"/>
        </w:rPr>
        <w:tab/>
      </w:r>
      <w:r w:rsidRPr="00BB61F2">
        <w:rPr>
          <w:rFonts w:ascii="Times New Roman" w:eastAsia="Times New Roman" w:hAnsi="Times New Roman" w:cs="Times New Roman"/>
          <w:i/>
          <w:sz w:val="24"/>
          <w:szCs w:val="24"/>
        </w:rPr>
        <w:t>sekundárnom (prijatom pred nadobudnutím platnosti Lisabonskej zmluvy, ktorou sa mení a dopĺňa Zmluva o Európskom spoločenstve a Zmluva o Európskej únii – do 30. novembra 2009)</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918" w:type="dxa"/>
        <w:tblLayout w:type="fixed"/>
        <w:tblLook w:val="0000" w:firstRow="0" w:lastRow="0" w:firstColumn="0" w:lastColumn="0" w:noHBand="0" w:noVBand="0"/>
      </w:tblPr>
      <w:tblGrid>
        <w:gridCol w:w="8658"/>
      </w:tblGrid>
      <w:tr w:rsidR="00BB61F2" w:rsidRPr="00BB61F2" w:rsidTr="004776C5">
        <w:tc>
          <w:tcPr>
            <w:tcW w:w="8658" w:type="dxa"/>
            <w:tcBorders>
              <w:top w:val="nil"/>
              <w:left w:val="nil"/>
              <w:bottom w:val="nil"/>
              <w:right w:val="nil"/>
            </w:tcBorders>
          </w:tcPr>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Smernica Európskeho parlamentu a Rady č. 2003/98/ES zo 17. novembra 2003 o opakovanom použití informácií verejného sektora </w:t>
            </w:r>
          </w:p>
        </w:tc>
      </w:tr>
    </w:tbl>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b)</w:t>
      </w:r>
      <w:r w:rsidRPr="00BB61F2">
        <w:rPr>
          <w:rFonts w:ascii="Times New Roman" w:eastAsia="Times New Roman" w:hAnsi="Times New Roman" w:cs="Times New Roman"/>
          <w:sz w:val="24"/>
          <w:szCs w:val="24"/>
        </w:rPr>
        <w:tab/>
        <w:t>je obsiahnutá v judikatúre Súdneho dvora Európskej únie.</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 xml:space="preserve">Vec C-528/06: Rozsudok Súdneho dvora (siedma komora) z 13. decembra 2007 – Komisia Európskych spoločenstiev/Belgické kráľovstvo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t xml:space="preserve">Vec C-528/06:Rozsudok Súdneho dvora (siedma komora) z 13. decembra 2007. Komisia Európskych spoločenstiev proti Belgickému kráľovstvu.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t xml:space="preserve">Vec C-529/06: Rozsudok Súdneho dvora (siedma komora) z 27. septembra 2007 – Komisia Európskych spoločenstiev/Luxemburské veľkovojvodstvo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t xml:space="preserve">Vec C-465/06: Rozsudok Súdneho dvora (ôsma komora) z 27. septembra 2007 – Komisia Európskych spoločenstiev/Španielske kráľovstvo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r>
      <w:r w:rsidRPr="00BB61F2">
        <w:rPr>
          <w:rFonts w:ascii="Times New Roman" w:eastAsia="Times New Roman" w:hAnsi="Times New Roman" w:cs="Times New Roman"/>
          <w:sz w:val="24"/>
          <w:szCs w:val="24"/>
        </w:rPr>
        <w:lastRenderedPageBreak/>
        <w:t xml:space="preserve">Vec C-529/06: Rozsudok Súdneho dvora (siedma komora) z 27. septembra 2007. Komisia Európskych spoločenstiev proti Luxemburskému veľkovojvodstvu.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t xml:space="preserve">Vec C-529/06: Rozsudok Súdneho dvora (ôsma komora) z 27. septembra 2007. Komisia Európskych spoločenstiev proti Španielskemu kráľovstvu.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t xml:space="preserve">Vec C-465/06:Vec C-517/06: Rozsudok Súdneho dvora (šiesta komora) z 18. júla 2007 – Komisia Európskych spoločenstiev/Rakúska republika (Nesplnenie povinnosti členským štátom — Smernica 2003/98/ES — Opakované použitie informácií verejného sektora — Neprebratie v stanovenej lehote). </w:t>
      </w:r>
      <w:r w:rsidRPr="00BB61F2">
        <w:rPr>
          <w:rFonts w:ascii="Times New Roman" w:eastAsia="Times New Roman" w:hAnsi="Times New Roman" w:cs="Times New Roman"/>
          <w:sz w:val="24"/>
          <w:szCs w:val="24"/>
        </w:rPr>
        <w:br/>
        <w:t>Vec C-517/06: Rozsudok Súdneho dvora (šiesta komora) z 18. júla 2007. Komisia Európskych spoločenstiev proti Rakúskej republike. (Nesplnenie povinnosti členským štátom - Smernica 2003/98/ES - Opakované použitie informácií verejného sektora - Neprebratie v stanovenej lehote).</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BB61F2">
        <w:rPr>
          <w:rFonts w:ascii="Times New Roman" w:eastAsia="Times New Roman" w:hAnsi="Times New Roman" w:cs="Times New Roman"/>
          <w:b/>
          <w:sz w:val="24"/>
          <w:szCs w:val="24"/>
        </w:rPr>
        <w:t>4.</w:t>
      </w:r>
      <w:r w:rsidRPr="00BB61F2">
        <w:rPr>
          <w:rFonts w:ascii="Times New Roman" w:eastAsia="Times New Roman" w:hAnsi="Times New Roman" w:cs="Times New Roman"/>
          <w:b/>
          <w:sz w:val="24"/>
          <w:szCs w:val="24"/>
        </w:rPr>
        <w:tab/>
        <w:t xml:space="preserve">Záväzky Slovenskej republiky vo vzťahu k Európskej únii: </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a)</w:t>
      </w:r>
      <w:r w:rsidRPr="00BB61F2">
        <w:rPr>
          <w:rFonts w:ascii="Times New Roman" w:eastAsia="Times New Roman" w:hAnsi="Times New Roman" w:cs="Times New Roman"/>
          <w:sz w:val="24"/>
          <w:szCs w:val="24"/>
        </w:rPr>
        <w:tab/>
        <w:t>lehota na prebratie smernice alebo lehota na implementáciu nariadenia alebo rozhodnutia</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do 1. júla 2005 </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b)</w:t>
      </w:r>
      <w:r w:rsidRPr="00BB61F2">
        <w:rPr>
          <w:rFonts w:ascii="Times New Roman" w:eastAsia="Times New Roman" w:hAnsi="Times New Roman" w:cs="Times New Roman"/>
          <w:sz w:val="24"/>
          <w:szCs w:val="24"/>
        </w:rPr>
        <w:tab/>
      </w:r>
      <w:r w:rsidRPr="00BB61F2">
        <w:rPr>
          <w:rFonts w:ascii="Times New Roman" w:eastAsia="Times New Roman" w:hAnsi="Times New Roman" w:cs="Times New Roman"/>
          <w:color w:val="000000"/>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c)</w:t>
      </w:r>
      <w:r w:rsidRPr="00BB61F2">
        <w:rPr>
          <w:rFonts w:ascii="Times New Roman" w:eastAsia="Times New Roman" w:hAnsi="Times New Roman" w:cs="Times New Roman"/>
          <w:sz w:val="24"/>
          <w:szCs w:val="24"/>
        </w:rPr>
        <w:tab/>
        <w:t>informácia o konaní začatom proti Slovenskej republike o porušení podľa čl. 258 až 260 Zmluvy o fungovaní Európskej únie</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Default="00EF72FF" w:rsidP="00756D18">
      <w:pPr>
        <w:widowControl w:val="0"/>
        <w:autoSpaceDE w:val="0"/>
        <w:autoSpaceDN w:val="0"/>
        <w:adjustRightInd w:val="0"/>
        <w:spacing w:after="0" w:line="240" w:lineRule="auto"/>
        <w:ind w:left="708"/>
        <w:jc w:val="both"/>
        <w:rPr>
          <w:rFonts w:ascii="Times New Roman" w:hAnsi="Times New Roman" w:cs="Calibri"/>
          <w:sz w:val="24"/>
          <w:szCs w:val="24"/>
        </w:rPr>
      </w:pPr>
      <w:r w:rsidRPr="00EF72FF">
        <w:rPr>
          <w:rFonts w:ascii="Times New Roman" w:hAnsi="Times New Roman" w:cs="Calibri"/>
          <w:sz w:val="24"/>
          <w:szCs w:val="24"/>
        </w:rPr>
        <w:t>Proti Slovenskej republike bolo začaté konanie o porušení zmlúv podľa čl. 258 až 260 Zmluvy o fungovaní Európskej únie - porušenie č. 2010/2138. Konanie sa aktuálne nachádza v štádiu po vydaní odôvodneného stanoviska, ktoré bolo doručené dňa 28.10.2011.</w:t>
      </w:r>
    </w:p>
    <w:p w:rsidR="00756D18" w:rsidRPr="00BB61F2" w:rsidRDefault="00756D18"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9D18A8">
      <w:pPr>
        <w:widowControl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d)</w:t>
      </w:r>
      <w:r w:rsidRPr="00BB61F2">
        <w:rPr>
          <w:rFonts w:ascii="Times New Roman" w:eastAsia="Times New Roman" w:hAnsi="Times New Roman" w:cs="Times New Roman"/>
          <w:sz w:val="24"/>
          <w:szCs w:val="24"/>
        </w:rPr>
        <w:tab/>
        <w:t>informácia o právnych predpisoch, v ktorých sú preberané smernice už prebraté spolu s uvedením rozsahu tohto prebratia</w:t>
      </w:r>
    </w:p>
    <w:p w:rsidR="00BB61F2" w:rsidRPr="00BB61F2" w:rsidRDefault="00BB61F2" w:rsidP="00BB61F2">
      <w:pPr>
        <w:widowControl w:val="0"/>
        <w:autoSpaceDE w:val="0"/>
        <w:autoSpaceDN w:val="0"/>
        <w:adjustRightInd w:val="0"/>
        <w:spacing w:after="0" w:line="240" w:lineRule="auto"/>
        <w:ind w:left="709" w:hanging="349"/>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 xml:space="preserve">Zákon č. 211/2000 Z. z. o slobodnom prístupe k informáciám a o zmene a doplnení niektorých zákonov (zákon o slobode informácií) v znení neskorších predpisov </w:t>
      </w:r>
    </w:p>
    <w:p w:rsidR="00BB61F2" w:rsidRPr="00BB61F2" w:rsidRDefault="00BB61F2" w:rsidP="00BB61F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br/>
        <w:t xml:space="preserve">Zákon č. 71/1967 Zb. o správnom konaní v znení neskorších predpisov </w:t>
      </w:r>
      <w:r w:rsidRPr="00BB61F2">
        <w:rPr>
          <w:rFonts w:ascii="Times New Roman" w:eastAsia="Times New Roman" w:hAnsi="Times New Roman" w:cs="Times New Roman"/>
          <w:sz w:val="24"/>
          <w:szCs w:val="24"/>
        </w:rPr>
        <w:br/>
      </w:r>
      <w:r w:rsidRPr="00BB61F2">
        <w:rPr>
          <w:rFonts w:ascii="Times New Roman" w:eastAsia="Times New Roman" w:hAnsi="Times New Roman" w:cs="Times New Roman"/>
          <w:sz w:val="24"/>
          <w:szCs w:val="24"/>
        </w:rPr>
        <w:br/>
        <w:t>Zákon č. 215/1995 Z. z. o geodézii a kartografii v znení neskorších predpisov</w:t>
      </w:r>
      <w:r w:rsidRPr="00BB61F2">
        <w:rPr>
          <w:rFonts w:ascii="Times New Roman" w:eastAsia="Times New Roman" w:hAnsi="Times New Roman" w:cs="Times New Roman"/>
          <w:sz w:val="24"/>
          <w:szCs w:val="24"/>
        </w:rPr>
        <w:br/>
      </w:r>
      <w:r w:rsidRPr="00BB61F2">
        <w:rPr>
          <w:rFonts w:ascii="Times New Roman" w:eastAsia="Times New Roman" w:hAnsi="Times New Roman" w:cs="Times New Roman"/>
          <w:sz w:val="24"/>
          <w:szCs w:val="24"/>
        </w:rPr>
        <w:br/>
        <w:t xml:space="preserve">Vyhláška MF SR č. 481/2000 Z. z. o podrobnostiach úhrady nákladov za sprístupnenie informácií </w:t>
      </w:r>
    </w:p>
    <w:p w:rsid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BB61F2">
        <w:rPr>
          <w:rFonts w:ascii="Times New Roman" w:eastAsia="Times New Roman" w:hAnsi="Times New Roman" w:cs="Times New Roman"/>
          <w:b/>
          <w:sz w:val="24"/>
          <w:szCs w:val="24"/>
        </w:rPr>
        <w:t>5.</w:t>
      </w:r>
      <w:r w:rsidRPr="00BB61F2">
        <w:rPr>
          <w:rFonts w:ascii="Times New Roman" w:eastAsia="Times New Roman" w:hAnsi="Times New Roman" w:cs="Times New Roman"/>
          <w:b/>
          <w:sz w:val="24"/>
          <w:szCs w:val="24"/>
        </w:rPr>
        <w:tab/>
        <w:t>Stupeň zlučiteľnosti návrhu právneho predpisu s právom Európskej únie:</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Stupeň zlučiteľnosti - úplný </w:t>
      </w:r>
    </w:p>
    <w:p w:rsidR="00BB61F2" w:rsidRPr="00BB61F2" w:rsidRDefault="00BB61F2" w:rsidP="00BB61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BB61F2">
        <w:rPr>
          <w:rFonts w:ascii="Times New Roman" w:eastAsia="Times New Roman" w:hAnsi="Times New Roman" w:cs="Times New Roman"/>
          <w:b/>
          <w:sz w:val="24"/>
          <w:szCs w:val="24"/>
        </w:rPr>
        <w:t>6.</w:t>
      </w:r>
      <w:r w:rsidRPr="00BB61F2">
        <w:rPr>
          <w:rFonts w:ascii="Times New Roman" w:eastAsia="Times New Roman" w:hAnsi="Times New Roman" w:cs="Times New Roman"/>
          <w:b/>
          <w:sz w:val="24"/>
          <w:szCs w:val="24"/>
        </w:rPr>
        <w:tab/>
        <w:t xml:space="preserve">Gestor a spolupracujúce rezorty: </w:t>
      </w:r>
    </w:p>
    <w:p w:rsidR="00BB61F2" w:rsidRPr="00BB61F2" w:rsidRDefault="00BB61F2" w:rsidP="00BB61F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p>
    <w:p w:rsidR="00BB61F2" w:rsidRPr="00BB61F2" w:rsidRDefault="00BB61F2" w:rsidP="00BB61F2">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sidRPr="00BB61F2">
        <w:rPr>
          <w:rFonts w:ascii="Times New Roman" w:eastAsia="Times New Roman" w:hAnsi="Times New Roman" w:cs="Times New Roman"/>
          <w:sz w:val="24"/>
          <w:szCs w:val="24"/>
        </w:rPr>
        <w:t>Ministerstvo spravodlivosti Slovenskej republiky</w:t>
      </w:r>
    </w:p>
    <w:p w:rsidR="00BB61F2" w:rsidRDefault="00BB61F2">
      <w:pPr>
        <w:rPr>
          <w:rFonts w:ascii="Times New Roman" w:hAnsi="Times New Roman" w:cs="Times New Roman"/>
          <w:sz w:val="20"/>
          <w:szCs w:val="20"/>
        </w:rPr>
      </w:pPr>
      <w:r>
        <w:rPr>
          <w:rFonts w:ascii="Times New Roman" w:hAnsi="Times New Roman" w:cs="Times New Roman"/>
          <w:sz w:val="20"/>
          <w:szCs w:val="20"/>
        </w:rPr>
        <w:br w:type="page"/>
      </w:r>
    </w:p>
    <w:p w:rsidR="00BB61F2" w:rsidRPr="00BB61F2" w:rsidRDefault="00BB61F2" w:rsidP="00BB61F2">
      <w:pPr>
        <w:spacing w:after="0" w:line="240" w:lineRule="auto"/>
        <w:jc w:val="center"/>
        <w:rPr>
          <w:rFonts w:ascii="Times New Roman" w:eastAsia="Times New Roman" w:hAnsi="Times New Roman" w:cs="Times New Roman"/>
          <w:b/>
          <w:bCs/>
          <w:caps/>
          <w:color w:val="000000"/>
          <w:spacing w:val="30"/>
          <w:sz w:val="24"/>
          <w:szCs w:val="24"/>
        </w:rPr>
      </w:pPr>
      <w:r w:rsidRPr="00BB61F2">
        <w:rPr>
          <w:rFonts w:ascii="Times New Roman" w:eastAsia="Times New Roman" w:hAnsi="Times New Roman" w:cs="Times New Roman"/>
          <w:b/>
          <w:bCs/>
          <w:caps/>
          <w:color w:val="000000"/>
          <w:spacing w:val="30"/>
          <w:sz w:val="24"/>
          <w:szCs w:val="24"/>
        </w:rPr>
        <w:lastRenderedPageBreak/>
        <w:t>Doložka</w:t>
      </w:r>
    </w:p>
    <w:p w:rsidR="00BB61F2" w:rsidRPr="00BB61F2" w:rsidRDefault="00BB61F2" w:rsidP="00BB61F2">
      <w:pPr>
        <w:spacing w:after="0" w:line="240" w:lineRule="auto"/>
        <w:jc w:val="center"/>
        <w:rPr>
          <w:rFonts w:ascii="Times New Roman" w:eastAsia="Times New Roman" w:hAnsi="Times New Roman" w:cs="Times New Roman"/>
          <w:b/>
          <w:bCs/>
          <w:color w:val="000000"/>
          <w:sz w:val="24"/>
          <w:szCs w:val="24"/>
        </w:rPr>
      </w:pPr>
      <w:r w:rsidRPr="00BB61F2">
        <w:rPr>
          <w:rFonts w:ascii="Times New Roman" w:eastAsia="Times New Roman" w:hAnsi="Times New Roman" w:cs="Times New Roman"/>
          <w:b/>
          <w:bCs/>
          <w:color w:val="000000"/>
          <w:sz w:val="24"/>
          <w:szCs w:val="24"/>
        </w:rPr>
        <w:t>vybraných vplyvov</w:t>
      </w:r>
    </w:p>
    <w:p w:rsidR="00BB61F2" w:rsidRPr="00BB61F2" w:rsidRDefault="00BB61F2" w:rsidP="00BB61F2">
      <w:pPr>
        <w:spacing w:after="0" w:line="240" w:lineRule="auto"/>
        <w:rPr>
          <w:rFonts w:ascii="Times New Roman" w:eastAsia="Times New Roman" w:hAnsi="Times New Roman" w:cs="Times New Roman"/>
          <w:color w:val="000000"/>
          <w:sz w:val="24"/>
          <w:szCs w:val="24"/>
        </w:rPr>
      </w:pPr>
    </w:p>
    <w:p w:rsidR="00BB61F2" w:rsidRPr="00BB61F2" w:rsidRDefault="00BB61F2" w:rsidP="00BB61F2">
      <w:pPr>
        <w:widowControl w:val="0"/>
        <w:adjustRightInd w:val="0"/>
        <w:spacing w:after="0" w:line="240" w:lineRule="auto"/>
        <w:rPr>
          <w:rFonts w:ascii="Times New Roman" w:eastAsia="Times New Roman" w:hAnsi="Times New Roman" w:cs="Times New Roman"/>
          <w:color w:val="000000"/>
          <w:sz w:val="24"/>
          <w:szCs w:val="24"/>
          <w:lang w:eastAsia="en-US"/>
        </w:rPr>
      </w:pPr>
    </w:p>
    <w:p w:rsidR="00BB61F2" w:rsidRPr="00BB61F2" w:rsidRDefault="00BB61F2" w:rsidP="00BB61F2">
      <w:pPr>
        <w:widowControl w:val="0"/>
        <w:adjustRightInd w:val="0"/>
        <w:ind w:left="360" w:hanging="360"/>
        <w:jc w:val="both"/>
        <w:rPr>
          <w:rFonts w:ascii="Times New Roman" w:eastAsia="Times New Roman" w:hAnsi="Times New Roman" w:cs="Times New Roman"/>
          <w:b/>
          <w:sz w:val="24"/>
          <w:szCs w:val="24"/>
          <w:lang w:eastAsia="en-US"/>
        </w:rPr>
      </w:pPr>
      <w:r w:rsidRPr="00BB61F2">
        <w:rPr>
          <w:rFonts w:ascii="Times New Roman" w:eastAsia="Times New Roman" w:hAnsi="Times New Roman" w:cs="Times New Roman"/>
          <w:b/>
          <w:bCs/>
          <w:color w:val="000000"/>
          <w:sz w:val="24"/>
          <w:szCs w:val="24"/>
          <w:lang w:eastAsia="en-US"/>
        </w:rPr>
        <w:t xml:space="preserve">A.1. Názov materiálu: </w:t>
      </w:r>
      <w:r w:rsidRPr="00BB61F2">
        <w:rPr>
          <w:rFonts w:ascii="Times New Roman" w:eastAsia="Times New Roman" w:hAnsi="Times New Roman" w:cs="Times New Roman"/>
          <w:sz w:val="24"/>
          <w:szCs w:val="24"/>
          <w:lang w:eastAsia="en-US"/>
        </w:rPr>
        <w:t>Návrh zákona, ktorým sa mení a dopĺňa zákon č. 211/2000 Z. z. o slobodnom prístupe k informáciám a o zmene a doplnení niektorých zákonov (zákon o slobode informácií) v znení neskorších predpisov</w:t>
      </w:r>
    </w:p>
    <w:p w:rsidR="00BB61F2" w:rsidRPr="00BB61F2" w:rsidRDefault="00BB61F2" w:rsidP="00BB61F2">
      <w:pPr>
        <w:widowControl w:val="0"/>
        <w:adjustRightInd w:val="0"/>
        <w:spacing w:after="0" w:line="240" w:lineRule="auto"/>
        <w:ind w:firstLine="360"/>
        <w:jc w:val="both"/>
        <w:rPr>
          <w:rFonts w:ascii="Times New Roman" w:eastAsia="Times New Roman" w:hAnsi="Times New Roman" w:cs="Times New Roman"/>
          <w:b/>
          <w:bCs/>
          <w:color w:val="000000"/>
          <w:sz w:val="24"/>
          <w:szCs w:val="24"/>
          <w:lang w:eastAsia="en-US"/>
        </w:rPr>
      </w:pPr>
      <w:r w:rsidRPr="00BB61F2">
        <w:rPr>
          <w:rFonts w:ascii="Times New Roman" w:eastAsia="Times New Roman" w:hAnsi="Times New Roman" w:cs="Times New Roman"/>
          <w:b/>
          <w:bCs/>
          <w:color w:val="000000"/>
          <w:sz w:val="24"/>
          <w:szCs w:val="24"/>
          <w:lang w:eastAsia="en-US"/>
        </w:rPr>
        <w:t>Termín začatia a ukončenia PPK:</w:t>
      </w:r>
      <w:r w:rsidRPr="00BB61F2">
        <w:rPr>
          <w:rFonts w:ascii="Times New Roman" w:eastAsia="Times New Roman" w:hAnsi="Times New Roman" w:cs="Times New Roman"/>
          <w:color w:val="000000"/>
          <w:sz w:val="24"/>
          <w:szCs w:val="24"/>
          <w:lang w:eastAsia="en-US"/>
        </w:rPr>
        <w:t xml:space="preserve"> -  </w:t>
      </w: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r w:rsidRPr="00BB61F2">
        <w:rPr>
          <w:rFonts w:ascii="Times New Roman" w:eastAsia="Times New Roman" w:hAnsi="Times New Roman" w:cs="Times New Roman"/>
          <w:b/>
          <w:bCs/>
          <w:color w:val="000000"/>
          <w:sz w:val="24"/>
          <w:szCs w:val="24"/>
          <w:lang w:eastAsia="en-US"/>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19"/>
        <w:gridCol w:w="1192"/>
        <w:gridCol w:w="1181"/>
        <w:gridCol w:w="1196"/>
      </w:tblGrid>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Žiadne </w:t>
            </w: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Negatívne </w:t>
            </w: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r w:rsidR="00BB61F2" w:rsidRPr="00BB61F2" w:rsidTr="004776C5">
        <w:trPr>
          <w:trHeight w:val="290"/>
        </w:trPr>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0" w:type="auto"/>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r w:rsidR="00BB61F2" w:rsidRPr="00BB61F2" w:rsidTr="004776C5">
        <w:tc>
          <w:tcPr>
            <w:tcW w:w="5730" w:type="dxa"/>
            <w:tcBorders>
              <w:top w:val="outset" w:sz="6" w:space="0" w:color="auto"/>
              <w:bottom w:val="outset" w:sz="6" w:space="0" w:color="auto"/>
              <w:right w:val="outset" w:sz="6" w:space="0" w:color="auto"/>
            </w:tcBorders>
            <w:vAlign w:val="center"/>
          </w:tcPr>
          <w:p w:rsidR="00BB61F2" w:rsidRPr="00BB61F2" w:rsidRDefault="00BB61F2" w:rsidP="00BB61F2">
            <w:pPr>
              <w:adjustRightInd w:val="0"/>
              <w:spacing w:after="0"/>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x</w:t>
            </w:r>
          </w:p>
        </w:tc>
        <w:tc>
          <w:tcPr>
            <w:tcW w:w="1200" w:type="dxa"/>
            <w:tcBorders>
              <w:top w:val="outset" w:sz="6" w:space="0" w:color="auto"/>
              <w:left w:val="outset" w:sz="6" w:space="0" w:color="auto"/>
              <w:bottom w:val="outset" w:sz="6" w:space="0" w:color="auto"/>
              <w:right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c>
          <w:tcPr>
            <w:tcW w:w="1200" w:type="dxa"/>
            <w:tcBorders>
              <w:top w:val="outset" w:sz="6" w:space="0" w:color="auto"/>
              <w:left w:val="outset" w:sz="6" w:space="0" w:color="auto"/>
              <w:bottom w:val="outset" w:sz="6" w:space="0" w:color="auto"/>
            </w:tcBorders>
            <w:vAlign w:val="center"/>
          </w:tcPr>
          <w:p w:rsidR="00BB61F2" w:rsidRPr="00BB61F2" w:rsidRDefault="00BB61F2" w:rsidP="00BB61F2">
            <w:pPr>
              <w:adjustRightInd w:val="0"/>
              <w:spacing w:after="0"/>
              <w:jc w:val="center"/>
              <w:rPr>
                <w:rFonts w:ascii="Times New Roman" w:eastAsia="Times New Roman" w:hAnsi="Times New Roman" w:cs="Times New Roman"/>
                <w:color w:val="000000"/>
                <w:sz w:val="24"/>
                <w:szCs w:val="24"/>
                <w:lang w:eastAsia="en-US"/>
              </w:rPr>
            </w:pPr>
          </w:p>
        </w:tc>
      </w:tr>
    </w:tbl>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r w:rsidRPr="00BB61F2">
        <w:rPr>
          <w:rFonts w:ascii="Times New Roman" w:eastAsia="Times New Roman" w:hAnsi="Times New Roman" w:cs="Times New Roman"/>
          <w:b/>
          <w:bCs/>
          <w:color w:val="000000"/>
          <w:sz w:val="24"/>
          <w:szCs w:val="24"/>
          <w:lang w:eastAsia="en-US"/>
        </w:rPr>
        <w:t>A.3. Poznámky</w:t>
      </w:r>
    </w:p>
    <w:p w:rsidR="00BB61F2" w:rsidRPr="00BB61F2" w:rsidRDefault="00BB61F2" w:rsidP="00BB61F2">
      <w:pPr>
        <w:adjustRightInd w:val="0"/>
        <w:spacing w:after="0"/>
        <w:jc w:val="both"/>
        <w:rPr>
          <w:rFonts w:ascii="Times New Roman" w:eastAsia="Times New Roman" w:hAnsi="Times New Roman" w:cs="Times New Roman"/>
          <w:color w:val="000000"/>
          <w:sz w:val="24"/>
          <w:szCs w:val="24"/>
          <w:lang w:eastAsia="en-US"/>
        </w:rPr>
      </w:pPr>
    </w:p>
    <w:p w:rsidR="00BB61F2" w:rsidRPr="00BB61F2" w:rsidRDefault="00BB61F2" w:rsidP="00BB61F2">
      <w:pPr>
        <w:adjustRightInd w:val="0"/>
        <w:spacing w:after="0"/>
        <w:jc w:val="both"/>
        <w:rPr>
          <w:rFonts w:ascii="Times New Roman" w:eastAsia="Times New Roman" w:hAnsi="Times New Roman" w:cs="Times New Roman"/>
          <w:color w:val="000000"/>
          <w:sz w:val="24"/>
          <w:szCs w:val="24"/>
          <w:lang w:eastAsia="en-US"/>
        </w:rPr>
      </w:pPr>
      <w:r w:rsidRPr="00BB61F2">
        <w:rPr>
          <w:rFonts w:ascii="Times New Roman" w:eastAsia="Times New Roman" w:hAnsi="Times New Roman" w:cs="Times New Roman"/>
          <w:color w:val="000000"/>
          <w:sz w:val="24"/>
          <w:szCs w:val="24"/>
          <w:lang w:eastAsia="en-US"/>
        </w:rPr>
        <w:t xml:space="preserve">Návrh zákona má </w:t>
      </w:r>
      <w:r w:rsidRPr="00BB61F2">
        <w:rPr>
          <w:rFonts w:ascii="Times New Roman" w:eastAsia="Times New Roman" w:hAnsi="Times New Roman" w:cs="Times New Roman"/>
          <w:b/>
          <w:color w:val="000000"/>
          <w:sz w:val="24"/>
          <w:szCs w:val="24"/>
          <w:lang w:eastAsia="en-US"/>
        </w:rPr>
        <w:t>pozitívny vplyv na informatizáciu spoločnosti</w:t>
      </w:r>
      <w:r w:rsidRPr="00BB61F2">
        <w:rPr>
          <w:rFonts w:ascii="Times New Roman" w:eastAsia="Times New Roman" w:hAnsi="Times New Roman" w:cs="Times New Roman"/>
          <w:color w:val="000000"/>
          <w:sz w:val="24"/>
          <w:szCs w:val="24"/>
          <w:lang w:eastAsia="en-US"/>
        </w:rPr>
        <w:t>. V návrhu zákona sa umož</w:t>
      </w:r>
      <w:r>
        <w:rPr>
          <w:rFonts w:ascii="Times New Roman" w:eastAsia="Times New Roman" w:hAnsi="Times New Roman" w:cs="Times New Roman"/>
          <w:color w:val="000000"/>
          <w:sz w:val="24"/>
          <w:szCs w:val="24"/>
          <w:lang w:eastAsia="en-US"/>
        </w:rPr>
        <w:t>ň</w:t>
      </w:r>
      <w:r w:rsidRPr="00BB61F2">
        <w:rPr>
          <w:rFonts w:ascii="Times New Roman" w:eastAsia="Times New Roman" w:hAnsi="Times New Roman" w:cs="Times New Roman"/>
          <w:color w:val="000000"/>
          <w:sz w:val="24"/>
          <w:szCs w:val="24"/>
          <w:lang w:eastAsia="en-US"/>
        </w:rPr>
        <w:t xml:space="preserve">uje povinným osobám, aby </w:t>
      </w:r>
      <w:r>
        <w:rPr>
          <w:rFonts w:ascii="Times New Roman" w:eastAsia="Times New Roman" w:hAnsi="Times New Roman" w:cs="Times New Roman"/>
          <w:color w:val="000000"/>
          <w:sz w:val="24"/>
          <w:szCs w:val="24"/>
          <w:lang w:eastAsia="en-US"/>
        </w:rPr>
        <w:t xml:space="preserve">si </w:t>
      </w:r>
      <w:r w:rsidRPr="00BB61F2">
        <w:rPr>
          <w:rFonts w:ascii="Times New Roman" w:eastAsia="Times New Roman" w:hAnsi="Times New Roman" w:cs="Times New Roman"/>
          <w:color w:val="000000"/>
          <w:sz w:val="24"/>
          <w:szCs w:val="24"/>
          <w:lang w:eastAsia="en-US"/>
        </w:rPr>
        <w:t>v určitých, jasne vymedzených prípadoch mohli uplatniť tzv. príplatok, ktorý je príjmom povinnej osoby a má byť použitý najmä na inováciu informačného systému tejto povinnej osoby. Výška príplatku nesmie presahovať  10 % sumy účelne vynaložených a iných oprávnených nákladov.</w:t>
      </w:r>
      <w:r>
        <w:rPr>
          <w:rFonts w:ascii="Times New Roman" w:eastAsia="Times New Roman" w:hAnsi="Times New Roman" w:cs="Times New Roman"/>
          <w:color w:val="000000"/>
          <w:sz w:val="24"/>
          <w:szCs w:val="24"/>
          <w:lang w:eastAsia="en-US"/>
        </w:rPr>
        <w:t xml:space="preserve"> </w:t>
      </w:r>
      <w:r w:rsidRPr="00BB61F2">
        <w:rPr>
          <w:rFonts w:ascii="Times New Roman" w:eastAsia="Times New Roman" w:hAnsi="Times New Roman" w:cs="Times New Roman"/>
          <w:color w:val="000000"/>
          <w:sz w:val="24"/>
          <w:szCs w:val="24"/>
          <w:lang w:eastAsia="en-US"/>
        </w:rPr>
        <w:t>Okrem účelu použitia príplatku na skvalitňovanie prístupu k informáciám (napríklad vytvorenie osobitného technického prepojenia alebo pripojenia alebo konverziu informácií do elektronickej podoby) návrh zákona preferuje poskytovanie in</w:t>
      </w:r>
      <w:r>
        <w:rPr>
          <w:rFonts w:ascii="Times New Roman" w:eastAsia="Times New Roman" w:hAnsi="Times New Roman" w:cs="Times New Roman"/>
          <w:color w:val="000000"/>
          <w:sz w:val="24"/>
          <w:szCs w:val="24"/>
          <w:lang w:eastAsia="en-US"/>
        </w:rPr>
        <w:t>formácií v elektronickej podobe</w:t>
      </w:r>
      <w:r w:rsidRPr="00BB61F2">
        <w:rPr>
          <w:rFonts w:ascii="Times New Roman" w:eastAsia="Times New Roman" w:hAnsi="Times New Roman" w:cs="Times New Roman"/>
          <w:color w:val="000000"/>
          <w:sz w:val="24"/>
          <w:szCs w:val="24"/>
          <w:lang w:eastAsia="en-US"/>
        </w:rPr>
        <w:t>.</w:t>
      </w:r>
    </w:p>
    <w:p w:rsidR="00BB61F2" w:rsidRPr="00BB61F2" w:rsidRDefault="00BB61F2" w:rsidP="00BB61F2">
      <w:pPr>
        <w:adjustRightInd w:val="0"/>
        <w:spacing w:after="0"/>
        <w:jc w:val="both"/>
        <w:rPr>
          <w:rFonts w:ascii="Times New Roman" w:eastAsia="Times New Roman" w:hAnsi="Times New Roman" w:cs="Times New Roman"/>
          <w:color w:val="000000"/>
          <w:sz w:val="24"/>
          <w:szCs w:val="24"/>
          <w:lang w:eastAsia="en-US"/>
        </w:rPr>
      </w:pP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r w:rsidRPr="00BB61F2">
        <w:rPr>
          <w:rFonts w:ascii="Times New Roman" w:eastAsia="Times New Roman" w:hAnsi="Times New Roman" w:cs="Times New Roman"/>
          <w:b/>
          <w:bCs/>
          <w:color w:val="000000"/>
          <w:sz w:val="24"/>
          <w:szCs w:val="24"/>
          <w:lang w:eastAsia="en-US"/>
        </w:rPr>
        <w:t>A.4. Alternatívne riešenia</w:t>
      </w: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r w:rsidRPr="00BB61F2">
        <w:rPr>
          <w:rFonts w:ascii="Times New Roman" w:eastAsia="Times New Roman" w:hAnsi="Times New Roman" w:cs="Times New Roman"/>
          <w:b/>
          <w:bCs/>
          <w:color w:val="000000"/>
          <w:sz w:val="24"/>
          <w:szCs w:val="24"/>
          <w:lang w:eastAsia="en-US"/>
        </w:rPr>
        <w:t>A.5. Stanovisko gestorov</w:t>
      </w:r>
    </w:p>
    <w:p w:rsidR="00BB61F2" w:rsidRPr="00BB61F2" w:rsidRDefault="00BB61F2" w:rsidP="00BB61F2">
      <w:pPr>
        <w:widowControl w:val="0"/>
        <w:adjustRightInd w:val="0"/>
        <w:spacing w:after="0" w:line="240" w:lineRule="auto"/>
        <w:jc w:val="both"/>
        <w:rPr>
          <w:rFonts w:ascii="Times New Roman" w:eastAsia="Times New Roman" w:hAnsi="Times New Roman" w:cs="Times New Roman"/>
          <w:b/>
          <w:bCs/>
          <w:color w:val="000000"/>
          <w:sz w:val="24"/>
          <w:szCs w:val="24"/>
          <w:lang w:eastAsia="en-US"/>
        </w:rPr>
      </w:pPr>
    </w:p>
    <w:p w:rsidR="00141F83" w:rsidRDefault="00BB61F2" w:rsidP="00141F83">
      <w:pPr>
        <w:tabs>
          <w:tab w:val="left" w:pos="9072"/>
        </w:tabs>
        <w:spacing w:after="0" w:line="240" w:lineRule="auto"/>
        <w:jc w:val="both"/>
        <w:rPr>
          <w:rFonts w:ascii="Times New Roman" w:hAnsi="Times New Roman" w:cs="Times New Roman"/>
          <w:b/>
          <w:sz w:val="24"/>
          <w:szCs w:val="24"/>
        </w:rPr>
      </w:pPr>
      <w:r>
        <w:rPr>
          <w:rFonts w:ascii="Times New Roman" w:hAnsi="Times New Roman" w:cs="Times New Roman"/>
          <w:sz w:val="20"/>
          <w:szCs w:val="20"/>
        </w:rPr>
        <w:br w:type="page"/>
      </w:r>
      <w:r w:rsidR="00141F83" w:rsidRPr="0032629A">
        <w:rPr>
          <w:rFonts w:ascii="Times New Roman" w:hAnsi="Times New Roman" w:cs="Times New Roman"/>
          <w:b/>
          <w:sz w:val="24"/>
          <w:szCs w:val="24"/>
        </w:rPr>
        <w:lastRenderedPageBreak/>
        <w:t>B. Osobitná časť</w:t>
      </w:r>
    </w:p>
    <w:p w:rsidR="00141F83" w:rsidRPr="0032629A" w:rsidRDefault="00141F83" w:rsidP="00141F83">
      <w:pPr>
        <w:tabs>
          <w:tab w:val="left" w:pos="9072"/>
        </w:tabs>
        <w:spacing w:after="0" w:line="240" w:lineRule="auto"/>
        <w:jc w:val="both"/>
        <w:rPr>
          <w:rFonts w:ascii="Times New Roman" w:hAnsi="Times New Roman" w:cs="Times New Roman"/>
          <w:b/>
          <w:sz w:val="24"/>
          <w:szCs w:val="24"/>
        </w:rPr>
      </w:pPr>
    </w:p>
    <w:p w:rsidR="00141F83" w:rsidRDefault="00141F83" w:rsidP="00141F83">
      <w:pPr>
        <w:tabs>
          <w:tab w:val="left" w:pos="9072"/>
        </w:tabs>
        <w:spacing w:after="0" w:line="240" w:lineRule="auto"/>
        <w:jc w:val="both"/>
        <w:rPr>
          <w:rFonts w:ascii="Times New Roman" w:hAnsi="Times New Roman" w:cs="Times New Roman"/>
          <w:b/>
          <w:sz w:val="24"/>
          <w:szCs w:val="24"/>
        </w:rPr>
      </w:pPr>
      <w:r w:rsidRPr="0032629A">
        <w:rPr>
          <w:rFonts w:ascii="Times New Roman" w:hAnsi="Times New Roman" w:cs="Times New Roman"/>
          <w:b/>
          <w:sz w:val="24"/>
          <w:szCs w:val="24"/>
        </w:rPr>
        <w:t>Čl. I</w:t>
      </w:r>
    </w:p>
    <w:p w:rsidR="00141F83" w:rsidRPr="0032629A" w:rsidRDefault="00141F83" w:rsidP="00141F83">
      <w:pPr>
        <w:tabs>
          <w:tab w:val="left" w:pos="9072"/>
        </w:tabs>
        <w:spacing w:after="0" w:line="240" w:lineRule="auto"/>
        <w:jc w:val="both"/>
        <w:rPr>
          <w:rFonts w:ascii="Times New Roman" w:hAnsi="Times New Roman" w:cs="Times New Roman"/>
          <w:b/>
          <w:sz w:val="24"/>
          <w:szCs w:val="24"/>
        </w:rPr>
      </w:pPr>
    </w:p>
    <w:p w:rsidR="00141F83" w:rsidRDefault="00141F83" w:rsidP="00141F83">
      <w:pPr>
        <w:tabs>
          <w:tab w:val="left"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w:t>
      </w:r>
    </w:p>
    <w:p w:rsidR="00141F83" w:rsidRPr="00F80EE3" w:rsidRDefault="00141F83" w:rsidP="00141F83">
      <w:pPr>
        <w:tabs>
          <w:tab w:val="left" w:pos="9072"/>
        </w:tabs>
        <w:spacing w:after="0" w:line="240" w:lineRule="auto"/>
        <w:jc w:val="both"/>
        <w:rPr>
          <w:rFonts w:ascii="Times New Roman" w:hAnsi="Times New Roman" w:cs="Times New Roman"/>
          <w:sz w:val="24"/>
          <w:szCs w:val="24"/>
          <w:u w:val="single"/>
        </w:rPr>
      </w:pPr>
    </w:p>
    <w:p w:rsidR="00141F83" w:rsidRPr="0032629A" w:rsidRDefault="00141F83" w:rsidP="00141F83">
      <w:pPr>
        <w:tabs>
          <w:tab w:val="left" w:pos="9072"/>
        </w:tabs>
        <w:spacing w:after="0" w:line="240" w:lineRule="auto"/>
        <w:ind w:firstLine="709"/>
        <w:jc w:val="both"/>
        <w:rPr>
          <w:rFonts w:ascii="Times New Roman" w:eastAsia="Times New Roman" w:hAnsi="Times New Roman" w:cs="Times New Roman"/>
          <w:sz w:val="24"/>
          <w:szCs w:val="24"/>
        </w:rPr>
      </w:pPr>
      <w:r w:rsidRPr="0032629A">
        <w:rPr>
          <w:rFonts w:ascii="Times New Roman" w:hAnsi="Times New Roman" w:cs="Times New Roman"/>
          <w:sz w:val="24"/>
          <w:szCs w:val="24"/>
        </w:rPr>
        <w:t xml:space="preserve">Týmto bodom sa do </w:t>
      </w:r>
      <w:r w:rsidRPr="0032629A">
        <w:rPr>
          <w:rFonts w:ascii="Times New Roman" w:eastAsia="Times New Roman" w:hAnsi="Times New Roman" w:cs="Times New Roman"/>
          <w:sz w:val="24"/>
          <w:szCs w:val="24"/>
        </w:rPr>
        <w:t xml:space="preserve">zákona č. 211/2000 Z. z. o slobodnom prístupe k informáciám a o zmene a doplnení niektorých zákonov (zákon o slobode informácií) </w:t>
      </w:r>
      <w:r>
        <w:rPr>
          <w:rFonts w:ascii="Times New Roman" w:eastAsia="Times New Roman" w:hAnsi="Times New Roman" w:cs="Times New Roman"/>
          <w:sz w:val="24"/>
          <w:szCs w:val="24"/>
        </w:rPr>
        <w:t xml:space="preserve">v znení neskorších predpisov </w:t>
      </w:r>
      <w:r w:rsidRPr="0032629A">
        <w:rPr>
          <w:rFonts w:ascii="Times New Roman" w:eastAsia="Times New Roman" w:hAnsi="Times New Roman" w:cs="Times New Roman"/>
          <w:sz w:val="24"/>
          <w:szCs w:val="24"/>
        </w:rPr>
        <w:t>(ďalej len „</w:t>
      </w:r>
      <w:r>
        <w:rPr>
          <w:rFonts w:ascii="Times New Roman" w:eastAsia="Times New Roman" w:hAnsi="Times New Roman" w:cs="Times New Roman"/>
          <w:sz w:val="24"/>
          <w:szCs w:val="24"/>
        </w:rPr>
        <w:t>zákon o slobodnom prístupe k informáciám</w:t>
      </w:r>
      <w:r w:rsidRPr="0032629A">
        <w:rPr>
          <w:rFonts w:ascii="Times New Roman" w:eastAsia="Times New Roman" w:hAnsi="Times New Roman" w:cs="Times New Roman"/>
          <w:sz w:val="24"/>
          <w:szCs w:val="24"/>
        </w:rPr>
        <w:t xml:space="preserve">“) </w:t>
      </w:r>
      <w:r w:rsidRPr="0032629A">
        <w:rPr>
          <w:rFonts w:ascii="Times New Roman" w:hAnsi="Times New Roman" w:cs="Times New Roman"/>
          <w:sz w:val="24"/>
          <w:szCs w:val="24"/>
        </w:rPr>
        <w:t>zavádzajú osobitné ustanovenia o opakovanom použití informácií, ktorými sa transponuje záväzný právny akt Európskej únie</w:t>
      </w:r>
      <w:r>
        <w:rPr>
          <w:rFonts w:ascii="Times New Roman" w:hAnsi="Times New Roman" w:cs="Times New Roman"/>
          <w:sz w:val="24"/>
          <w:szCs w:val="24"/>
        </w:rPr>
        <w:t xml:space="preserve"> -</w:t>
      </w:r>
      <w:r w:rsidRPr="0032629A">
        <w:rPr>
          <w:rFonts w:ascii="Times New Roman" w:hAnsi="Times New Roman" w:cs="Times New Roman"/>
          <w:sz w:val="24"/>
          <w:szCs w:val="24"/>
        </w:rPr>
        <w:t xml:space="preserve"> </w:t>
      </w:r>
      <w:r>
        <w:rPr>
          <w:rFonts w:ascii="Times New Roman" w:hAnsi="Times New Roman" w:cs="Times New Roman"/>
          <w:sz w:val="24"/>
          <w:szCs w:val="24"/>
        </w:rPr>
        <w:t>s</w:t>
      </w:r>
      <w:r w:rsidRPr="0032629A">
        <w:rPr>
          <w:rFonts w:ascii="Times New Roman" w:hAnsi="Times New Roman" w:cs="Times New Roman"/>
          <w:sz w:val="24"/>
          <w:szCs w:val="24"/>
        </w:rPr>
        <w:t xml:space="preserve">mernica </w:t>
      </w:r>
      <w:r w:rsidRPr="0032629A">
        <w:rPr>
          <w:rFonts w:ascii="Times New Roman" w:eastAsia="Times New Roman" w:hAnsi="Times New Roman" w:cs="Times New Roman"/>
          <w:sz w:val="24"/>
          <w:szCs w:val="24"/>
        </w:rPr>
        <w:t>č. 2003/98/ES Európskeho parlamentu a Rady zo 17. novembra 2003 o opakovanom použití informácií verejného sektora (ďalej len „smernica“). Transpozícia sa tak vykonáva v súlade s</w:t>
      </w:r>
      <w:r>
        <w:rPr>
          <w:rFonts w:ascii="Times New Roman" w:eastAsia="Times New Roman" w:hAnsi="Times New Roman" w:cs="Times New Roman"/>
          <w:sz w:val="24"/>
          <w:szCs w:val="24"/>
        </w:rPr>
        <w:t> ods</w:t>
      </w:r>
      <w:r w:rsidR="00A020AC">
        <w:rPr>
          <w:rFonts w:ascii="Times New Roman" w:eastAsia="Times New Roman" w:hAnsi="Times New Roman" w:cs="Times New Roman"/>
          <w:sz w:val="24"/>
          <w:szCs w:val="24"/>
        </w:rPr>
        <w:t>ekom</w:t>
      </w:r>
      <w:r w:rsidRPr="0032629A">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 xml:space="preserve">preambuly </w:t>
      </w:r>
      <w:r w:rsidRPr="0032629A">
        <w:rPr>
          <w:rFonts w:ascii="Times New Roman" w:eastAsia="Times New Roman" w:hAnsi="Times New Roman" w:cs="Times New Roman"/>
          <w:sz w:val="24"/>
          <w:szCs w:val="24"/>
        </w:rPr>
        <w:t xml:space="preserve">smernice, podľa ktorého </w:t>
      </w:r>
      <w:r w:rsidRPr="0032629A">
        <w:rPr>
          <w:rFonts w:ascii="Times New Roman" w:eastAsia="Times New Roman" w:hAnsi="Times New Roman" w:cs="Times New Roman"/>
          <w:i/>
          <w:sz w:val="24"/>
          <w:szCs w:val="24"/>
        </w:rPr>
        <w:t>je smernica postavená na existujúcom prístupovom režime členských štátov a nemení národné pravidlá prístupu k dokumentom</w:t>
      </w:r>
      <w:r w:rsidRPr="0032629A">
        <w:rPr>
          <w:rFonts w:ascii="Times New Roman" w:eastAsia="Times New Roman" w:hAnsi="Times New Roman" w:cs="Times New Roman"/>
          <w:sz w:val="24"/>
          <w:szCs w:val="24"/>
        </w:rPr>
        <w:t>.</w:t>
      </w:r>
    </w:p>
    <w:p w:rsidR="00141F83" w:rsidRPr="0032629A" w:rsidRDefault="00141F83" w:rsidP="00141F83">
      <w:pPr>
        <w:tabs>
          <w:tab w:val="left" w:pos="7450"/>
        </w:tabs>
        <w:spacing w:after="0" w:line="240" w:lineRule="auto"/>
        <w:jc w:val="both"/>
        <w:rPr>
          <w:rFonts w:ascii="Times New Roman" w:eastAsia="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eastAsia="Times New Roman" w:hAnsi="Times New Roman" w:cs="Times New Roman"/>
          <w:sz w:val="24"/>
          <w:szCs w:val="24"/>
        </w:rPr>
      </w:pPr>
      <w:r w:rsidRPr="0032629A">
        <w:rPr>
          <w:rFonts w:ascii="Times New Roman" w:eastAsia="Times New Roman" w:hAnsi="Times New Roman" w:cs="Times New Roman"/>
          <w:sz w:val="24"/>
          <w:szCs w:val="24"/>
        </w:rPr>
        <w:t xml:space="preserve">Na základe </w:t>
      </w:r>
      <w:r>
        <w:rPr>
          <w:rFonts w:ascii="Times New Roman" w:eastAsia="Times New Roman" w:hAnsi="Times New Roman" w:cs="Times New Roman"/>
          <w:sz w:val="24"/>
          <w:szCs w:val="24"/>
        </w:rPr>
        <w:t>zákona o slobodnom prístupe k informáciám</w:t>
      </w:r>
      <w:r w:rsidRPr="0032629A">
        <w:rPr>
          <w:rFonts w:ascii="Times New Roman" w:eastAsia="Times New Roman" w:hAnsi="Times New Roman" w:cs="Times New Roman"/>
          <w:sz w:val="24"/>
          <w:szCs w:val="24"/>
        </w:rPr>
        <w:t xml:space="preserve"> tak budú existovať popri sebe </w:t>
      </w:r>
      <w:r>
        <w:rPr>
          <w:rFonts w:ascii="Times New Roman" w:eastAsia="Times New Roman" w:hAnsi="Times New Roman" w:cs="Times New Roman"/>
          <w:sz w:val="24"/>
          <w:szCs w:val="24"/>
        </w:rPr>
        <w:t>tri</w:t>
      </w:r>
      <w:r w:rsidRPr="0032629A">
        <w:rPr>
          <w:rFonts w:ascii="Times New Roman" w:eastAsia="Times New Roman" w:hAnsi="Times New Roman" w:cs="Times New Roman"/>
          <w:sz w:val="24"/>
          <w:szCs w:val="24"/>
        </w:rPr>
        <w:t xml:space="preserve"> režimy, a to:</w:t>
      </w:r>
    </w:p>
    <w:p w:rsidR="00141F83" w:rsidRPr="0032629A" w:rsidRDefault="00141F83" w:rsidP="00141F83">
      <w:pPr>
        <w:tabs>
          <w:tab w:val="left" w:pos="9072"/>
        </w:tabs>
        <w:spacing w:after="0" w:line="240" w:lineRule="auto"/>
        <w:jc w:val="both"/>
        <w:rPr>
          <w:rFonts w:ascii="Times New Roman" w:eastAsia="Times New Roman" w:hAnsi="Times New Roman" w:cs="Times New Roman"/>
          <w:sz w:val="24"/>
          <w:szCs w:val="24"/>
        </w:rPr>
      </w:pPr>
    </w:p>
    <w:p w:rsidR="00141F83" w:rsidRPr="00F80EE3" w:rsidRDefault="00141F83" w:rsidP="00141F83">
      <w:pPr>
        <w:pStyle w:val="Odsekzoznamu"/>
        <w:numPr>
          <w:ilvl w:val="0"/>
          <w:numId w:val="4"/>
        </w:numPr>
        <w:spacing w:after="0" w:line="240" w:lineRule="auto"/>
        <w:ind w:left="0" w:firstLine="357"/>
        <w:jc w:val="both"/>
        <w:rPr>
          <w:rFonts w:ascii="Times New Roman" w:hAnsi="Times New Roman"/>
          <w:sz w:val="24"/>
          <w:szCs w:val="24"/>
        </w:rPr>
      </w:pPr>
      <w:r w:rsidRPr="0032629A">
        <w:rPr>
          <w:rFonts w:ascii="Times New Roman" w:hAnsi="Times New Roman"/>
          <w:sz w:val="24"/>
          <w:szCs w:val="24"/>
        </w:rPr>
        <w:t xml:space="preserve">povinné </w:t>
      </w:r>
      <w:r>
        <w:rPr>
          <w:rFonts w:ascii="Times New Roman" w:hAnsi="Times New Roman"/>
          <w:sz w:val="24"/>
          <w:szCs w:val="24"/>
        </w:rPr>
        <w:t xml:space="preserve">zverejňovanie informácií (§ 5), </w:t>
      </w:r>
      <w:r w:rsidRPr="0032629A">
        <w:rPr>
          <w:rFonts w:ascii="Times New Roman" w:hAnsi="Times New Roman"/>
          <w:sz w:val="24"/>
          <w:szCs w:val="24"/>
        </w:rPr>
        <w:t>zmlúv (§ 5a)</w:t>
      </w:r>
      <w:r>
        <w:rPr>
          <w:rFonts w:ascii="Times New Roman" w:hAnsi="Times New Roman"/>
          <w:sz w:val="24"/>
          <w:szCs w:val="24"/>
        </w:rPr>
        <w:t>, faktúr a objednávok (§5b)</w:t>
      </w:r>
      <w:r w:rsidRPr="0032629A">
        <w:rPr>
          <w:rFonts w:ascii="Times New Roman" w:hAnsi="Times New Roman"/>
          <w:sz w:val="24"/>
          <w:szCs w:val="24"/>
          <w:lang w:val="en-US"/>
        </w:rPr>
        <w:t>;</w:t>
      </w:r>
    </w:p>
    <w:p w:rsidR="00141F83" w:rsidRDefault="00141F83" w:rsidP="00141F83">
      <w:pPr>
        <w:pStyle w:val="Odsekzoznamu"/>
        <w:numPr>
          <w:ilvl w:val="0"/>
          <w:numId w:val="4"/>
        </w:numPr>
        <w:spacing w:after="0" w:line="240" w:lineRule="auto"/>
        <w:ind w:left="0" w:firstLine="357"/>
        <w:jc w:val="both"/>
        <w:rPr>
          <w:rFonts w:ascii="Times New Roman" w:hAnsi="Times New Roman"/>
          <w:sz w:val="24"/>
          <w:szCs w:val="24"/>
        </w:rPr>
      </w:pPr>
      <w:r w:rsidRPr="00F80EE3">
        <w:rPr>
          <w:rFonts w:ascii="Times New Roman" w:hAnsi="Times New Roman"/>
          <w:sz w:val="24"/>
          <w:szCs w:val="24"/>
        </w:rPr>
        <w:t>sprístupňovanie informácií na žiadosť (§ 14 a nasl.);</w:t>
      </w:r>
    </w:p>
    <w:p w:rsidR="00141F83" w:rsidRPr="00F80EE3" w:rsidRDefault="00141F83" w:rsidP="00141F83">
      <w:pPr>
        <w:pStyle w:val="Odsekzoznamu"/>
        <w:numPr>
          <w:ilvl w:val="0"/>
          <w:numId w:val="4"/>
        </w:numPr>
        <w:spacing w:after="0" w:line="240" w:lineRule="auto"/>
        <w:ind w:left="0" w:firstLine="357"/>
        <w:jc w:val="both"/>
        <w:rPr>
          <w:rFonts w:ascii="Times New Roman" w:hAnsi="Times New Roman"/>
          <w:sz w:val="24"/>
          <w:szCs w:val="24"/>
        </w:rPr>
      </w:pPr>
      <w:r w:rsidRPr="00F80EE3">
        <w:rPr>
          <w:rFonts w:ascii="Times New Roman" w:hAnsi="Times New Roman"/>
          <w:sz w:val="24"/>
          <w:szCs w:val="24"/>
        </w:rPr>
        <w:t>sprístupňovanie informácií na opakované použitie (§ 21b a nasl.).</w:t>
      </w:r>
    </w:p>
    <w:p w:rsidR="00141F83" w:rsidRPr="0032629A" w:rsidRDefault="00141F83" w:rsidP="00141F83">
      <w:pPr>
        <w:tabs>
          <w:tab w:val="left" w:pos="9072"/>
        </w:tabs>
        <w:spacing w:after="0" w:line="240" w:lineRule="auto"/>
        <w:jc w:val="both"/>
        <w:rPr>
          <w:rFonts w:ascii="Times New Roman" w:eastAsia="Times New Roman" w:hAnsi="Times New Roman" w:cs="Times New Roman"/>
          <w:sz w:val="24"/>
          <w:szCs w:val="24"/>
        </w:rPr>
      </w:pPr>
    </w:p>
    <w:p w:rsidR="00141F83" w:rsidRPr="00294725" w:rsidRDefault="00141F83" w:rsidP="00141F83">
      <w:pPr>
        <w:tabs>
          <w:tab w:val="left" w:pos="9072"/>
        </w:tabs>
        <w:spacing w:after="0" w:line="240" w:lineRule="auto"/>
        <w:jc w:val="both"/>
        <w:rPr>
          <w:rFonts w:ascii="Times New Roman" w:eastAsia="Times New Roman" w:hAnsi="Times New Roman" w:cs="Times New Roman"/>
          <w:i/>
          <w:sz w:val="24"/>
          <w:szCs w:val="24"/>
        </w:rPr>
      </w:pPr>
      <w:r w:rsidRPr="00294725">
        <w:rPr>
          <w:rFonts w:ascii="Times New Roman" w:eastAsia="Times New Roman" w:hAnsi="Times New Roman" w:cs="Times New Roman"/>
          <w:i/>
          <w:sz w:val="24"/>
          <w:szCs w:val="24"/>
        </w:rPr>
        <w:t>§ 21b</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Z dôvodu jednoznačnosti sa zavádzajú úvodné definície používaných pojmov.</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Definícia pojmu „opakované použitie informácií“ uvedená v odseku 1 vychádza z definície tohto pojmu uvedeného v </w:t>
      </w:r>
      <w:r>
        <w:rPr>
          <w:rFonts w:ascii="Times New Roman" w:hAnsi="Times New Roman" w:cs="Times New Roman"/>
          <w:sz w:val="24"/>
          <w:szCs w:val="24"/>
        </w:rPr>
        <w:t>Čl.</w:t>
      </w:r>
      <w:r w:rsidRPr="0032629A">
        <w:rPr>
          <w:rFonts w:ascii="Times New Roman" w:hAnsi="Times New Roman" w:cs="Times New Roman"/>
          <w:sz w:val="24"/>
          <w:szCs w:val="24"/>
        </w:rPr>
        <w:t xml:space="preserve"> 2 ods. 4 smernice. Základnými črtami tejto definície sú:</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Default="00141F83" w:rsidP="00141F83">
      <w:pPr>
        <w:pStyle w:val="Odsekzoznamu"/>
        <w:numPr>
          <w:ilvl w:val="0"/>
          <w:numId w:val="5"/>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informácie, ktoré má povinná osoba k dispozícii;</w:t>
      </w:r>
    </w:p>
    <w:p w:rsidR="00141F83" w:rsidRPr="0032629A" w:rsidRDefault="00141F83" w:rsidP="00141F83">
      <w:pPr>
        <w:pStyle w:val="Odsekzoznamu"/>
        <w:numPr>
          <w:ilvl w:val="0"/>
          <w:numId w:val="5"/>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použitie na podnikateľské ako aj na nepodnikateľské účely;</w:t>
      </w:r>
    </w:p>
    <w:p w:rsidR="00141F83" w:rsidRPr="0032629A" w:rsidRDefault="00141F83" w:rsidP="00141F83">
      <w:pPr>
        <w:pStyle w:val="Odsekzoznamu"/>
        <w:numPr>
          <w:ilvl w:val="0"/>
          <w:numId w:val="5"/>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účel použitia je odlišný od pôvodného účelu použitia, na ktorý bola informácia vytvorená v rámci plnenia úloh tejto povinnej osoby;</w:t>
      </w:r>
    </w:p>
    <w:p w:rsidR="00141F83" w:rsidRPr="0032629A" w:rsidRDefault="00141F83" w:rsidP="00141F83">
      <w:pPr>
        <w:pStyle w:val="Odsekzoznamu"/>
        <w:numPr>
          <w:ilvl w:val="0"/>
          <w:numId w:val="5"/>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nejde o výmenu informácií medzi povinnými osobami pri plnení ich úloh</w:t>
      </w:r>
      <w:r w:rsidRPr="0032629A">
        <w:rPr>
          <w:rFonts w:ascii="Times New Roman" w:hAnsi="Times New Roman"/>
          <w:sz w:val="24"/>
          <w:szCs w:val="24"/>
          <w:lang w:val="en-US"/>
        </w:rPr>
        <w:t xml:space="preserve">; </w:t>
      </w:r>
      <w:r>
        <w:rPr>
          <w:rFonts w:ascii="Times New Roman" w:hAnsi="Times New Roman"/>
          <w:sz w:val="24"/>
          <w:szCs w:val="24"/>
        </w:rPr>
        <w:t>tým nie je dotknutý § 21f</w:t>
      </w:r>
      <w:r w:rsidRPr="0032629A">
        <w:rPr>
          <w:rFonts w:ascii="Times New Roman" w:hAnsi="Times New Roman"/>
          <w:sz w:val="24"/>
          <w:szCs w:val="24"/>
        </w:rPr>
        <w:t xml:space="preserve"> ods. </w:t>
      </w:r>
      <w:r w:rsidR="00D8680C">
        <w:rPr>
          <w:rFonts w:ascii="Times New Roman" w:hAnsi="Times New Roman"/>
          <w:sz w:val="24"/>
          <w:szCs w:val="24"/>
        </w:rPr>
        <w:t>6</w:t>
      </w:r>
      <w:r w:rsidRPr="0032629A">
        <w:rPr>
          <w:rFonts w:ascii="Times New Roman" w:hAnsi="Times New Roman"/>
          <w:sz w:val="24"/>
          <w:szCs w:val="24"/>
        </w:rPr>
        <w:t xml:space="preserve"> </w:t>
      </w:r>
      <w:r>
        <w:rPr>
          <w:rFonts w:ascii="Times New Roman" w:hAnsi="Times New Roman"/>
          <w:sz w:val="24"/>
          <w:szCs w:val="24"/>
        </w:rPr>
        <w:t>zákona o slobodnom prístupe k informáciám</w:t>
      </w:r>
      <w:r w:rsidRPr="0032629A">
        <w:rPr>
          <w:rFonts w:ascii="Times New Roman" w:hAnsi="Times New Roman"/>
          <w:sz w:val="24"/>
          <w:szCs w:val="24"/>
        </w:rPr>
        <w:t>.</w:t>
      </w:r>
    </w:p>
    <w:p w:rsidR="00141F83" w:rsidRPr="00851A08" w:rsidRDefault="00141F83" w:rsidP="00141F83">
      <w:pPr>
        <w:tabs>
          <w:tab w:val="left" w:pos="9072"/>
        </w:tabs>
        <w:spacing w:after="0" w:line="240" w:lineRule="auto"/>
        <w:jc w:val="both"/>
        <w:rPr>
          <w:rFonts w:ascii="Times New Roman" w:hAnsi="Times New Roman"/>
          <w:sz w:val="24"/>
          <w:szCs w:val="24"/>
        </w:rPr>
      </w:pPr>
    </w:p>
    <w:p w:rsidR="00141F83" w:rsidRPr="0032629A" w:rsidRDefault="00141F83" w:rsidP="00141F83">
      <w:pPr>
        <w:pStyle w:val="Odsekzoznamu"/>
        <w:tabs>
          <w:tab w:val="left" w:pos="9072"/>
        </w:tabs>
        <w:spacing w:after="0" w:line="240" w:lineRule="auto"/>
        <w:ind w:left="709"/>
        <w:jc w:val="both"/>
        <w:rPr>
          <w:rFonts w:ascii="Times New Roman" w:hAnsi="Times New Roman"/>
          <w:sz w:val="24"/>
          <w:szCs w:val="24"/>
        </w:rPr>
      </w:pPr>
      <w:r>
        <w:rPr>
          <w:rFonts w:ascii="Times New Roman" w:hAnsi="Times New Roman"/>
          <w:sz w:val="24"/>
          <w:szCs w:val="24"/>
        </w:rPr>
        <w:t xml:space="preserve">Ad. 1. </w:t>
      </w:r>
      <w:r w:rsidRPr="0032629A">
        <w:rPr>
          <w:rFonts w:ascii="Times New Roman" w:hAnsi="Times New Roman"/>
          <w:sz w:val="24"/>
          <w:szCs w:val="24"/>
        </w:rPr>
        <w:t xml:space="preserve">Nadväzuje sa na § 3 ods. 1 </w:t>
      </w:r>
      <w:r>
        <w:rPr>
          <w:rFonts w:ascii="Times New Roman" w:hAnsi="Times New Roman"/>
          <w:sz w:val="24"/>
          <w:szCs w:val="24"/>
        </w:rPr>
        <w:t>zákona o slobodnom prístupe k informáciám</w:t>
      </w:r>
      <w:r w:rsidRPr="0032629A">
        <w:rPr>
          <w:rFonts w:ascii="Times New Roman" w:hAnsi="Times New Roman"/>
          <w:sz w:val="24"/>
          <w:szCs w:val="24"/>
        </w:rPr>
        <w:t>.</w:t>
      </w:r>
    </w:p>
    <w:p w:rsidR="00141F83" w:rsidRPr="0032629A" w:rsidRDefault="00141F83" w:rsidP="00141F83">
      <w:pPr>
        <w:tabs>
          <w:tab w:val="left" w:pos="9072"/>
        </w:tabs>
        <w:spacing w:after="0" w:line="240" w:lineRule="auto"/>
        <w:ind w:left="709"/>
        <w:jc w:val="both"/>
        <w:rPr>
          <w:rFonts w:ascii="Times New Roman" w:hAnsi="Times New Roman" w:cs="Times New Roman"/>
          <w:sz w:val="24"/>
          <w:szCs w:val="24"/>
        </w:rPr>
      </w:pPr>
    </w:p>
    <w:p w:rsidR="00141F83" w:rsidRDefault="00141F83" w:rsidP="00141F83">
      <w:pPr>
        <w:tabs>
          <w:tab w:val="left" w:pos="907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Ad. 2 </w:t>
      </w:r>
      <w:r w:rsidRPr="0032629A">
        <w:rPr>
          <w:rFonts w:ascii="Times New Roman" w:hAnsi="Times New Roman" w:cs="Times New Roman"/>
          <w:sz w:val="24"/>
          <w:szCs w:val="24"/>
        </w:rPr>
        <w:t xml:space="preserve">Podnikateľský účel pre potreby tohto zákona nemožno vykladať len v zmysle legálnej definície podnikania podľa § 2 ods. 1 </w:t>
      </w:r>
      <w:r>
        <w:rPr>
          <w:rFonts w:ascii="Times New Roman" w:hAnsi="Times New Roman" w:cs="Times New Roman"/>
          <w:sz w:val="24"/>
          <w:szCs w:val="24"/>
        </w:rPr>
        <w:t xml:space="preserve">Obchodného zákonníka </w:t>
      </w:r>
      <w:r w:rsidRPr="0032629A">
        <w:rPr>
          <w:rFonts w:ascii="Times New Roman" w:hAnsi="Times New Roman" w:cs="Times New Roman"/>
          <w:sz w:val="24"/>
          <w:szCs w:val="24"/>
        </w:rPr>
        <w:t>alebo ho spájať len s podnikateľmi definovanými v § 2 ods. 2 Obchodného zákonníka</w:t>
      </w:r>
      <w:r>
        <w:rPr>
          <w:rFonts w:ascii="Times New Roman" w:hAnsi="Times New Roman" w:cs="Times New Roman"/>
          <w:sz w:val="24"/>
          <w:szCs w:val="24"/>
        </w:rPr>
        <w:t>;</w:t>
      </w:r>
      <w:r w:rsidRPr="0032629A">
        <w:rPr>
          <w:rFonts w:ascii="Times New Roman" w:hAnsi="Times New Roman" w:cs="Times New Roman"/>
          <w:sz w:val="24"/>
          <w:szCs w:val="24"/>
        </w:rPr>
        <w:t xml:space="preserve"> dôležitým kritériom je opakované použitie informácií na dosiahnutie zisku bez ohľadu na status žiadateľa.</w:t>
      </w:r>
    </w:p>
    <w:p w:rsidR="00141F83" w:rsidRDefault="00141F83" w:rsidP="00141F83">
      <w:pPr>
        <w:tabs>
          <w:tab w:val="left" w:pos="9072"/>
        </w:tabs>
        <w:spacing w:after="0" w:line="240" w:lineRule="auto"/>
        <w:ind w:left="709"/>
        <w:jc w:val="both"/>
        <w:rPr>
          <w:rFonts w:ascii="Times New Roman" w:hAnsi="Times New Roman" w:cs="Times New Roman"/>
          <w:sz w:val="24"/>
          <w:szCs w:val="24"/>
        </w:rPr>
      </w:pPr>
    </w:p>
    <w:p w:rsidR="00141F83" w:rsidRPr="00614719" w:rsidRDefault="00141F83" w:rsidP="00141F83">
      <w:pPr>
        <w:tabs>
          <w:tab w:val="left" w:pos="907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Ad. 4 </w:t>
      </w:r>
      <w:r w:rsidRPr="00614719">
        <w:rPr>
          <w:rFonts w:ascii="Times New Roman" w:hAnsi="Times New Roman"/>
          <w:sz w:val="24"/>
          <w:szCs w:val="24"/>
        </w:rPr>
        <w:t>Povinné osoby si viac-menej na dennej báze vymieňajú medzi sebou informácie, a to v rámci súčinnosti pri plnení ich úloh, ktoré sú vymedzené napríklad v zákone č. 575/2001 Z. z. o organizácii činnosti vlády a organizácii ústrednej štátnej správy v znení neskorších predpisov (ďalej len „kompetenčný zákon“)</w:t>
      </w:r>
      <w:r w:rsidRPr="00614719">
        <w:rPr>
          <w:rFonts w:ascii="Times New Roman" w:hAnsi="Times New Roman"/>
          <w:sz w:val="24"/>
          <w:szCs w:val="24"/>
          <w:lang w:val="en-US"/>
        </w:rPr>
        <w:t xml:space="preserve">; </w:t>
      </w:r>
      <w:r w:rsidRPr="00614719">
        <w:rPr>
          <w:rFonts w:ascii="Times New Roman" w:hAnsi="Times New Roman"/>
          <w:sz w:val="24"/>
          <w:szCs w:val="24"/>
        </w:rPr>
        <w:t xml:space="preserve">takéto použite </w:t>
      </w:r>
      <w:r w:rsidRPr="00614719">
        <w:rPr>
          <w:rFonts w:ascii="Times New Roman" w:hAnsi="Times New Roman"/>
          <w:sz w:val="24"/>
          <w:szCs w:val="24"/>
        </w:rPr>
        <w:lastRenderedPageBreak/>
        <w:t>informácií nespadá pod definíciu opakovaného použitia informácií uvedeného v </w:t>
      </w:r>
      <w:r>
        <w:rPr>
          <w:rFonts w:ascii="Times New Roman" w:eastAsia="Times New Roman" w:hAnsi="Times New Roman" w:cs="Times New Roman"/>
          <w:sz w:val="24"/>
          <w:szCs w:val="24"/>
        </w:rPr>
        <w:t>zákone o slobodnom prístupe k informáciám</w:t>
      </w:r>
      <w:r w:rsidRPr="00614719">
        <w:rPr>
          <w:rFonts w:ascii="Times New Roman" w:hAnsi="Times New Roman"/>
          <w:sz w:val="24"/>
          <w:szCs w:val="24"/>
        </w:rPr>
        <w:t>.</w:t>
      </w:r>
      <w:r w:rsidRPr="00614719">
        <w:rPr>
          <w:rFonts w:ascii="Times New Roman" w:hAnsi="Times New Roman"/>
          <w:sz w:val="24"/>
          <w:szCs w:val="24"/>
          <w:lang w:val="en-US"/>
        </w:rPr>
        <w:t xml:space="preserve"> </w:t>
      </w:r>
      <w:r w:rsidRPr="00614719">
        <w:rPr>
          <w:rFonts w:ascii="Times New Roman" w:hAnsi="Times New Roman"/>
          <w:sz w:val="24"/>
          <w:szCs w:val="24"/>
        </w:rPr>
        <w:t xml:space="preserve">Podmienkou však je, že informácie sa používajú v medziach plnenia úloh týchto povinných osôb. Ak by povinná osoba nesplnila tento predpoklad, podliehala by štandardnému režimu opakovaného použitia informácií, to znamená, že by mala všetky povinnosti žiadateľa. Uvedené zavádza </w:t>
      </w:r>
      <w:r>
        <w:rPr>
          <w:rFonts w:ascii="Times New Roman" w:hAnsi="Times New Roman"/>
          <w:sz w:val="24"/>
          <w:szCs w:val="24"/>
        </w:rPr>
        <w:t>§ 21f</w:t>
      </w:r>
      <w:r w:rsidRPr="00614719">
        <w:rPr>
          <w:rFonts w:ascii="Times New Roman" w:hAnsi="Times New Roman"/>
          <w:sz w:val="24"/>
          <w:szCs w:val="24"/>
        </w:rPr>
        <w:t xml:space="preserve"> ods. </w:t>
      </w:r>
      <w:r w:rsidR="00146D70">
        <w:rPr>
          <w:rFonts w:ascii="Times New Roman" w:hAnsi="Times New Roman"/>
          <w:sz w:val="24"/>
          <w:szCs w:val="24"/>
        </w:rPr>
        <w:t>6</w:t>
      </w:r>
      <w:r w:rsidR="00146D70" w:rsidRPr="00614719">
        <w:rPr>
          <w:rFonts w:ascii="Times New Roman" w:hAnsi="Times New Roman"/>
          <w:sz w:val="24"/>
          <w:szCs w:val="24"/>
        </w:rPr>
        <w:t xml:space="preserve"> </w:t>
      </w:r>
      <w:r>
        <w:rPr>
          <w:rFonts w:ascii="Times New Roman" w:eastAsia="Times New Roman" w:hAnsi="Times New Roman" w:cs="Times New Roman"/>
          <w:sz w:val="24"/>
          <w:szCs w:val="24"/>
        </w:rPr>
        <w:t>zákona o slobodnom prístupe k informáciám</w:t>
      </w:r>
      <w:r w:rsidRPr="00614719">
        <w:rPr>
          <w:rFonts w:ascii="Times New Roman" w:hAnsi="Times New Roman"/>
          <w:sz w:val="24"/>
          <w:szCs w:val="24"/>
        </w:rPr>
        <w:t>, ktorý vychádza z </w:t>
      </w:r>
      <w:r>
        <w:rPr>
          <w:rFonts w:ascii="Times New Roman" w:hAnsi="Times New Roman" w:cs="Times New Roman"/>
          <w:sz w:val="24"/>
          <w:szCs w:val="24"/>
        </w:rPr>
        <w:t>Čl.</w:t>
      </w:r>
      <w:r w:rsidRPr="00614719">
        <w:rPr>
          <w:rFonts w:ascii="Times New Roman" w:hAnsi="Times New Roman"/>
          <w:sz w:val="24"/>
          <w:szCs w:val="24"/>
        </w:rPr>
        <w:t xml:space="preserve"> 10 ods. 2 smernice, ktorý ustanovuje, že </w:t>
      </w:r>
      <w:r w:rsidRPr="00614719">
        <w:rPr>
          <w:rFonts w:ascii="Times New Roman" w:hAnsi="Times New Roman"/>
          <w:i/>
          <w:sz w:val="24"/>
          <w:szCs w:val="24"/>
        </w:rPr>
        <w:t>ak subjekt verejného sektora opakovane použije dokumenty ako vstup pre svoje komerčné aktivity, ktoré nepatria do rozsahu jeho verejných úloh, na zhotovenia dokumentov takých aktivít uplatnia rovnaké poplatky a iné podmienky, aké platia pre iných užívateľov.</w:t>
      </w:r>
      <w:r w:rsidRPr="00614719">
        <w:rPr>
          <w:rFonts w:ascii="Times New Roman" w:hAnsi="Times New Roman"/>
          <w:sz w:val="24"/>
          <w:szCs w:val="24"/>
        </w:rPr>
        <w:t xml:space="preserve"> Účelom má byť nediskriminácia ostatných žiadateľov popri povinnej osobe, ktorá použije dokumenty na podnikateľské aktivity.</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Definícia pojmu „informácia“ na účely opakovaného použitia informácií uvedená v odseku 2 vychádza z definície pojmu „dokument“ obsiahnutého v </w:t>
      </w:r>
      <w:r>
        <w:rPr>
          <w:rFonts w:ascii="Times New Roman" w:hAnsi="Times New Roman" w:cs="Times New Roman"/>
          <w:sz w:val="24"/>
          <w:szCs w:val="24"/>
        </w:rPr>
        <w:t>Čl.</w:t>
      </w:r>
      <w:r w:rsidRPr="0032629A">
        <w:rPr>
          <w:rFonts w:ascii="Times New Roman" w:hAnsi="Times New Roman" w:cs="Times New Roman"/>
          <w:sz w:val="24"/>
          <w:szCs w:val="24"/>
        </w:rPr>
        <w:t xml:space="preserve"> 2 ods. 3 smernice, ktorá pod tento pojem subsumuje </w:t>
      </w:r>
      <w:r w:rsidRPr="0032629A">
        <w:rPr>
          <w:rFonts w:ascii="Times New Roman" w:hAnsi="Times New Roman" w:cs="Times New Roman"/>
          <w:i/>
          <w:sz w:val="24"/>
          <w:szCs w:val="24"/>
        </w:rPr>
        <w:t>každý obsah bez ohľadu na formu prenosu dát (na papieri alebo v elektronickej forme, alebo ako zvukový, vizuálny alebo audiovizuálny záznam) a akúkoľvek časť takéhoto obsahu</w:t>
      </w:r>
      <w:r w:rsidRPr="0032629A">
        <w:rPr>
          <w:rFonts w:ascii="Times New Roman" w:hAnsi="Times New Roman" w:cs="Times New Roman"/>
          <w:sz w:val="24"/>
          <w:szCs w:val="24"/>
        </w:rPr>
        <w:t xml:space="preserve">. Použitie pojmu informácia namiesto pojmu dokument je odôvodené najmä potrebou zosúladiť text osobitných ustanovení o opakovanom použití informácií s predošlými ustanoveniami </w:t>
      </w:r>
      <w:r>
        <w:rPr>
          <w:rFonts w:ascii="Times New Roman" w:eastAsia="Times New Roman" w:hAnsi="Times New Roman" w:cs="Times New Roman"/>
          <w:sz w:val="24"/>
          <w:szCs w:val="24"/>
        </w:rPr>
        <w:t>zákona o slobodnom prístupe k informáciám</w:t>
      </w:r>
      <w:r w:rsidRPr="0032629A">
        <w:rPr>
          <w:rFonts w:ascii="Times New Roman" w:hAnsi="Times New Roman" w:cs="Times New Roman"/>
          <w:sz w:val="24"/>
          <w:szCs w:val="24"/>
        </w:rPr>
        <w:t>. Definícia informácie okrem iného vychádza z pojmov upravených v osobitnom zákone č. 618/2003 Z. z. o autorskom práve a právach súvisiacich s autorským právom (autorský zákon) v znení neskorších predpisov („zvukový záznam“, „zvukovo-obrazový záznam“ a „audiovizuálne dielo“).</w:t>
      </w:r>
    </w:p>
    <w:p w:rsidR="00141F83" w:rsidRPr="0032629A" w:rsidRDefault="00141F83" w:rsidP="00141F83">
      <w:pPr>
        <w:pStyle w:val="Odsekzoznamu"/>
        <w:tabs>
          <w:tab w:val="left" w:pos="9072"/>
        </w:tabs>
        <w:spacing w:after="0" w:line="240" w:lineRule="auto"/>
        <w:ind w:left="0"/>
        <w:jc w:val="both"/>
        <w:rPr>
          <w:rFonts w:ascii="Times New Roman" w:hAnsi="Times New Roman"/>
          <w:sz w:val="24"/>
          <w:szCs w:val="24"/>
        </w:rPr>
      </w:pPr>
    </w:p>
    <w:p w:rsidR="00141F83" w:rsidRDefault="00141F83" w:rsidP="00141F83">
      <w:pPr>
        <w:pStyle w:val="Odsekzoznamu"/>
        <w:tabs>
          <w:tab w:val="left" w:pos="9072"/>
        </w:tabs>
        <w:spacing w:after="0" w:line="240" w:lineRule="auto"/>
        <w:ind w:left="0" w:firstLine="709"/>
        <w:jc w:val="both"/>
        <w:rPr>
          <w:rFonts w:ascii="Times New Roman" w:hAnsi="Times New Roman"/>
          <w:sz w:val="24"/>
          <w:szCs w:val="24"/>
        </w:rPr>
      </w:pPr>
      <w:r w:rsidRPr="0032629A">
        <w:rPr>
          <w:rFonts w:ascii="Times New Roman" w:hAnsi="Times New Roman"/>
          <w:sz w:val="24"/>
          <w:szCs w:val="24"/>
        </w:rPr>
        <w:t xml:space="preserve">Potrebu osobitnej definície „povinnej osoby“ na účely ustanovení o opakovanom použití informácií si vyžiadala úprava </w:t>
      </w:r>
      <w:r>
        <w:rPr>
          <w:rFonts w:ascii="Times New Roman" w:hAnsi="Times New Roman"/>
          <w:sz w:val="24"/>
          <w:szCs w:val="24"/>
        </w:rPr>
        <w:t>Čl.</w:t>
      </w:r>
      <w:r w:rsidRPr="0032629A">
        <w:rPr>
          <w:rFonts w:ascii="Times New Roman" w:hAnsi="Times New Roman"/>
          <w:sz w:val="24"/>
          <w:szCs w:val="24"/>
        </w:rPr>
        <w:t xml:space="preserve"> 2 ods. 1 a 2 </w:t>
      </w:r>
      <w:r>
        <w:rPr>
          <w:rFonts w:ascii="Times New Roman" w:hAnsi="Times New Roman"/>
          <w:sz w:val="24"/>
          <w:szCs w:val="24"/>
        </w:rPr>
        <w:t>smernice, ktorá upravuje okruh povinných osôb osobitne.</w:t>
      </w:r>
    </w:p>
    <w:p w:rsidR="00141F83" w:rsidRPr="00146D70" w:rsidRDefault="00141F83" w:rsidP="00146D70">
      <w:pPr>
        <w:tabs>
          <w:tab w:val="left" w:pos="9072"/>
        </w:tabs>
        <w:spacing w:after="0" w:line="240" w:lineRule="auto"/>
        <w:jc w:val="both"/>
        <w:rPr>
          <w:rFonts w:ascii="Times New Roman" w:hAnsi="Times New Roman"/>
          <w:sz w:val="24"/>
          <w:szCs w:val="24"/>
        </w:rPr>
      </w:pPr>
    </w:p>
    <w:p w:rsidR="00141F83" w:rsidRDefault="00141F83" w:rsidP="00141F83">
      <w:pPr>
        <w:pStyle w:val="Odsekzoznamu"/>
        <w:tabs>
          <w:tab w:val="left" w:pos="9072"/>
        </w:tabs>
        <w:spacing w:after="0" w:line="240" w:lineRule="auto"/>
        <w:ind w:left="0" w:firstLine="709"/>
        <w:jc w:val="both"/>
        <w:rPr>
          <w:rFonts w:ascii="Times New Roman" w:hAnsi="Times New Roman"/>
          <w:sz w:val="24"/>
          <w:szCs w:val="24"/>
        </w:rPr>
      </w:pPr>
      <w:r w:rsidRPr="0032629A">
        <w:rPr>
          <w:rFonts w:ascii="Times New Roman" w:hAnsi="Times New Roman"/>
          <w:sz w:val="24"/>
          <w:szCs w:val="24"/>
        </w:rPr>
        <w:t>Povinnou osobou sa tak na účely osobitných ustanovení o opakovanom použití informácií rozumie</w:t>
      </w:r>
    </w:p>
    <w:p w:rsidR="00141F83" w:rsidRPr="005414CF" w:rsidRDefault="00141F83" w:rsidP="00141F83">
      <w:pPr>
        <w:tabs>
          <w:tab w:val="left" w:pos="9072"/>
        </w:tabs>
        <w:spacing w:after="0" w:line="240" w:lineRule="auto"/>
        <w:jc w:val="both"/>
        <w:rPr>
          <w:rFonts w:ascii="Times New Roman" w:hAnsi="Times New Roman"/>
          <w:sz w:val="24"/>
          <w:szCs w:val="24"/>
        </w:rPr>
      </w:pPr>
    </w:p>
    <w:p w:rsidR="00141F83" w:rsidRPr="005414CF" w:rsidRDefault="00141F83" w:rsidP="00141F83">
      <w:pPr>
        <w:pStyle w:val="Odsekzoznamu"/>
        <w:numPr>
          <w:ilvl w:val="0"/>
          <w:numId w:val="13"/>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 xml:space="preserve">povinná osoba podľa § 2 ods. 1 </w:t>
      </w:r>
      <w:r>
        <w:rPr>
          <w:rFonts w:ascii="Times New Roman" w:hAnsi="Times New Roman"/>
          <w:sz w:val="24"/>
          <w:szCs w:val="24"/>
        </w:rPr>
        <w:t>zákona o slobodnom prístupe k informáciám</w:t>
      </w:r>
      <w:r w:rsidRPr="0032629A">
        <w:rPr>
          <w:rFonts w:ascii="Times New Roman" w:hAnsi="Times New Roman"/>
          <w:sz w:val="24"/>
          <w:szCs w:val="24"/>
          <w:lang w:val="en-US"/>
        </w:rPr>
        <w:t>;</w:t>
      </w:r>
    </w:p>
    <w:p w:rsidR="00141F83" w:rsidRPr="005414CF" w:rsidRDefault="00141F83" w:rsidP="00141F83">
      <w:pPr>
        <w:spacing w:after="0" w:line="240" w:lineRule="auto"/>
        <w:jc w:val="both"/>
        <w:rPr>
          <w:rFonts w:ascii="Times New Roman" w:hAnsi="Times New Roman"/>
          <w:sz w:val="24"/>
          <w:szCs w:val="24"/>
        </w:rPr>
      </w:pPr>
    </w:p>
    <w:p w:rsidR="00141F83" w:rsidRPr="00614719" w:rsidRDefault="00141F83" w:rsidP="00141F83">
      <w:pPr>
        <w:pStyle w:val="Odsekzoznamu"/>
        <w:numPr>
          <w:ilvl w:val="0"/>
          <w:numId w:val="13"/>
        </w:numPr>
        <w:spacing w:after="0" w:line="240" w:lineRule="auto"/>
        <w:ind w:left="714" w:hanging="357"/>
        <w:jc w:val="both"/>
        <w:rPr>
          <w:rFonts w:ascii="Times New Roman" w:hAnsi="Times New Roman"/>
          <w:sz w:val="24"/>
          <w:szCs w:val="24"/>
        </w:rPr>
      </w:pPr>
      <w:r w:rsidRPr="00614719">
        <w:rPr>
          <w:rFonts w:ascii="Times New Roman" w:hAnsi="Times New Roman"/>
          <w:sz w:val="24"/>
          <w:szCs w:val="24"/>
        </w:rPr>
        <w:t xml:space="preserve">právnická osoba, ktorá je založená </w:t>
      </w:r>
      <w:r w:rsidRPr="00614719">
        <w:rPr>
          <w:rFonts w:ascii="Times New Roman" w:eastAsia="EUAlbertina-Regular-Identity-H" w:hAnsi="Times New Roman"/>
          <w:sz w:val="24"/>
          <w:szCs w:val="24"/>
        </w:rPr>
        <w:t>alebo zriadená na osobitný účel plnenia potrieb všeobecného záujmu, ktoré nemajú priemyselný alebo obchodný charakter, a</w:t>
      </w:r>
    </w:p>
    <w:p w:rsidR="00141F83" w:rsidRDefault="00141F83" w:rsidP="00141F83">
      <w:pPr>
        <w:numPr>
          <w:ilvl w:val="0"/>
          <w:numId w:val="7"/>
        </w:numPr>
        <w:spacing w:after="0" w:line="240" w:lineRule="auto"/>
        <w:ind w:left="1066" w:hanging="357"/>
        <w:jc w:val="both"/>
        <w:rPr>
          <w:rFonts w:ascii="Times New Roman" w:eastAsia="EUAlbertina-Regular-Identity-H" w:hAnsi="Times New Roman" w:cs="Times New Roman"/>
          <w:sz w:val="24"/>
          <w:szCs w:val="24"/>
        </w:rPr>
      </w:pPr>
      <w:r w:rsidRPr="0032629A">
        <w:rPr>
          <w:rFonts w:ascii="Times New Roman" w:eastAsia="EUAlbertina-Regular-Identity-H" w:hAnsi="Times New Roman" w:cs="Times New Roman"/>
          <w:sz w:val="24"/>
          <w:szCs w:val="24"/>
        </w:rPr>
        <w:t>je úplne alebo z väčšej časti zapojená na rozpočet povinnej osoby podľa § 2 ods. 1,</w:t>
      </w:r>
    </w:p>
    <w:p w:rsidR="00141F83" w:rsidRDefault="00141F83" w:rsidP="00141F83">
      <w:pPr>
        <w:numPr>
          <w:ilvl w:val="0"/>
          <w:numId w:val="7"/>
        </w:numPr>
        <w:spacing w:after="0" w:line="240" w:lineRule="auto"/>
        <w:ind w:left="1066" w:hanging="357"/>
        <w:jc w:val="both"/>
        <w:rPr>
          <w:rFonts w:ascii="Times New Roman" w:eastAsia="EUAlbertina-Regular-Identity-H" w:hAnsi="Times New Roman" w:cs="Times New Roman"/>
          <w:sz w:val="24"/>
          <w:szCs w:val="24"/>
        </w:rPr>
      </w:pPr>
      <w:r w:rsidRPr="00614719">
        <w:rPr>
          <w:rFonts w:ascii="Times New Roman" w:eastAsia="EUAlbertina-Regular-Identity-H" w:hAnsi="Times New Roman" w:cs="Times New Roman"/>
          <w:sz w:val="24"/>
          <w:szCs w:val="24"/>
        </w:rPr>
        <w:t>je ovládaná povinnou osobou podľa § 2 ods. 1, alebo</w:t>
      </w:r>
    </w:p>
    <w:p w:rsidR="00141F83" w:rsidRPr="00614719" w:rsidRDefault="00141F83" w:rsidP="00141F83">
      <w:pPr>
        <w:numPr>
          <w:ilvl w:val="0"/>
          <w:numId w:val="7"/>
        </w:numPr>
        <w:spacing w:after="0" w:line="240" w:lineRule="auto"/>
        <w:ind w:left="1066" w:hanging="357"/>
        <w:jc w:val="both"/>
        <w:rPr>
          <w:rFonts w:ascii="Times New Roman" w:eastAsia="EUAlbertina-Regular-Identity-H" w:hAnsi="Times New Roman" w:cs="Times New Roman"/>
          <w:sz w:val="24"/>
          <w:szCs w:val="24"/>
        </w:rPr>
      </w:pPr>
      <w:r w:rsidRPr="00614719">
        <w:rPr>
          <w:rFonts w:ascii="Times New Roman" w:eastAsia="EUAlbertina-Regular-Identity-H" w:hAnsi="Times New Roman" w:cs="Times New Roman"/>
          <w:sz w:val="24"/>
          <w:szCs w:val="24"/>
        </w:rPr>
        <w:t>viac ako polovica členov jej správneho orgánu, riadiaceho orgánu alebo kontrolného orgánu je vymenovaná alebo volená povinnou osobou podľa § 2 ods. 1;</w:t>
      </w:r>
    </w:p>
    <w:p w:rsidR="008D10FD" w:rsidRDefault="00141F83" w:rsidP="00141F83">
      <w:pPr>
        <w:spacing w:after="0" w:line="240" w:lineRule="auto"/>
        <w:ind w:left="709"/>
        <w:jc w:val="both"/>
        <w:rPr>
          <w:rFonts w:ascii="Times New Roman" w:eastAsia="EUAlbertina-Regular-Identity-H" w:hAnsi="Times New Roman" w:cs="Times New Roman"/>
          <w:sz w:val="24"/>
          <w:szCs w:val="24"/>
        </w:rPr>
      </w:pPr>
      <w:r w:rsidRPr="0032629A">
        <w:rPr>
          <w:rFonts w:ascii="Times New Roman" w:eastAsia="EUAlbertina-Regular-Identity-H" w:hAnsi="Times New Roman" w:cs="Times New Roman"/>
          <w:sz w:val="24"/>
          <w:szCs w:val="24"/>
        </w:rPr>
        <w:t>Predvetie uvedenej definície právnickej osoby preberá z dôvodu jednotnosti predvetie definície právnickej osoby, ktorá je verejným obstarávateľom podľa § 6 ods. 2 zákona č. 25/2006 Z. z. o verejnom obstarávaní a o zmene a doplnení niektorých zákonov v znení neskorších predpisov.</w:t>
      </w:r>
      <w:r w:rsidR="008D10FD">
        <w:rPr>
          <w:rFonts w:ascii="Times New Roman" w:eastAsia="EUAlbertina-Regular-Identity-H" w:hAnsi="Times New Roman" w:cs="Times New Roman"/>
          <w:sz w:val="24"/>
          <w:szCs w:val="24"/>
        </w:rPr>
        <w:t xml:space="preserve"> </w:t>
      </w:r>
    </w:p>
    <w:p w:rsidR="00141F83" w:rsidRDefault="008D10FD" w:rsidP="00141F83">
      <w:pPr>
        <w:spacing w:after="0" w:line="240" w:lineRule="auto"/>
        <w:ind w:left="709"/>
        <w:jc w:val="both"/>
        <w:rPr>
          <w:rFonts w:ascii="Times New Roman" w:eastAsia="EUAlbertina-Regular-Identity-H" w:hAnsi="Times New Roman" w:cs="Times New Roman"/>
          <w:sz w:val="24"/>
          <w:szCs w:val="24"/>
        </w:rPr>
      </w:pPr>
      <w:r>
        <w:rPr>
          <w:rFonts w:ascii="Times New Roman" w:eastAsia="EUAlbertina-Regular-Identity-H" w:hAnsi="Times New Roman" w:cs="Times New Roman"/>
          <w:sz w:val="24"/>
          <w:szCs w:val="24"/>
        </w:rPr>
        <w:t xml:space="preserve">Právnická osoba, ktorá nie je primárne založená na tvorbu zisku v rámci svojej hlavnej aktivity, obyčajne nie je vystavená konkurencii zo strany iných subjektov voľného trhu, cieľom jej činnosti je uspokojovanie potrieb vo verejnom záujme, ktoré nie sú uspokojované súkromnými podnikateľmi, alebo na uspokojovanie potrieb vo verejnom záujme chce mať štát výhradný alebo rozhodujúci vplyv. V situácii, ak daná právnická </w:t>
      </w:r>
      <w:r>
        <w:rPr>
          <w:rFonts w:ascii="Times New Roman" w:eastAsia="EUAlbertina-Regular-Identity-H" w:hAnsi="Times New Roman" w:cs="Times New Roman"/>
          <w:sz w:val="24"/>
          <w:szCs w:val="24"/>
        </w:rPr>
        <w:lastRenderedPageBreak/>
        <w:t>osoba bežne vykonáva aj iné úlohy, než verejné, rozhodujúci význam má zhodnotenie prvotného cieľa stanoveného pri jej založení, Ak bola táto právnická osoba vytvorená s cieľom zabezpečovania potrieb vo verejnom záujme a bežne pritom vykonáva hospodárske aktivity zamerané na zisk, nie je tu právny dôvod na jej vyňatie spod definície povinnej osoby, a to dokonca ani vtedy, ak jej činnosť vo verejnom záujme bežne predstavuje len neveľkú časť v porovnaní s rozsahom jej obchodnej činnosti.</w:t>
      </w:r>
    </w:p>
    <w:p w:rsidR="009C6DC7" w:rsidRDefault="009C6DC7" w:rsidP="00141F83">
      <w:pPr>
        <w:spacing w:after="0" w:line="240" w:lineRule="auto"/>
        <w:ind w:left="709"/>
        <w:jc w:val="both"/>
        <w:rPr>
          <w:rFonts w:ascii="Times New Roman" w:eastAsia="EUAlbertina-Regular-Identity-H" w:hAnsi="Times New Roman" w:cs="Times New Roman"/>
          <w:sz w:val="24"/>
          <w:szCs w:val="24"/>
        </w:rPr>
      </w:pPr>
      <w:r>
        <w:rPr>
          <w:rFonts w:ascii="Times New Roman" w:eastAsia="EUAlbertina-Regular-Identity-H" w:hAnsi="Times New Roman" w:cs="Times New Roman"/>
          <w:sz w:val="24"/>
          <w:szCs w:val="24"/>
        </w:rPr>
        <w:t xml:space="preserve">Do skupiny právnických osôb podľa odseku 4 patria organizácie zriadené ústrednými štátnymi orgánmi, obcami, mestami, vyššími územnými celkami ako rozpočtové a príspevkové </w:t>
      </w:r>
      <w:r w:rsidR="00156E21">
        <w:rPr>
          <w:rFonts w:ascii="Times New Roman" w:eastAsia="EUAlbertina-Regular-Identity-H" w:hAnsi="Times New Roman" w:cs="Times New Roman"/>
          <w:sz w:val="24"/>
          <w:szCs w:val="24"/>
        </w:rPr>
        <w:t>organizácie.</w:t>
      </w:r>
    </w:p>
    <w:p w:rsidR="00141F83" w:rsidRPr="0032629A" w:rsidRDefault="00141F83" w:rsidP="00141F83">
      <w:pPr>
        <w:spacing w:after="0" w:line="240" w:lineRule="auto"/>
        <w:jc w:val="both"/>
        <w:rPr>
          <w:rFonts w:ascii="Times New Roman" w:eastAsia="EUAlbertina-Regular-Identity-H" w:hAnsi="Times New Roman" w:cs="Times New Roman"/>
          <w:sz w:val="24"/>
          <w:szCs w:val="24"/>
        </w:rPr>
      </w:pPr>
    </w:p>
    <w:p w:rsidR="00141F83" w:rsidRPr="0032629A" w:rsidRDefault="00141F83" w:rsidP="00141F83">
      <w:pPr>
        <w:pStyle w:val="Odsekzoznamu"/>
        <w:numPr>
          <w:ilvl w:val="0"/>
          <w:numId w:val="13"/>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združenie právnických osôb, ktorého členom je aspoň jedna z povinných osôb</w:t>
      </w:r>
      <w:r>
        <w:rPr>
          <w:rFonts w:ascii="Times New Roman" w:hAnsi="Times New Roman"/>
          <w:sz w:val="24"/>
          <w:szCs w:val="24"/>
        </w:rPr>
        <w:t xml:space="preserve"> podľa</w:t>
      </w:r>
      <w:r w:rsidR="00A86B85">
        <w:rPr>
          <w:rFonts w:ascii="Times New Roman" w:hAnsi="Times New Roman"/>
          <w:sz w:val="24"/>
          <w:szCs w:val="24"/>
        </w:rPr>
        <w:t xml:space="preserve"> odseku 4 alebo</w:t>
      </w:r>
      <w:r>
        <w:rPr>
          <w:rFonts w:ascii="Times New Roman" w:hAnsi="Times New Roman"/>
          <w:sz w:val="24"/>
          <w:szCs w:val="24"/>
        </w:rPr>
        <w:t xml:space="preserve"> § 2 ods. 1</w:t>
      </w:r>
      <w:r w:rsidRPr="0032629A">
        <w:rPr>
          <w:rFonts w:ascii="Times New Roman" w:hAnsi="Times New Roman"/>
          <w:sz w:val="24"/>
          <w:szCs w:val="24"/>
        </w:rPr>
        <w:t>.</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Odsek 5 </w:t>
      </w:r>
      <w:r w:rsidRPr="00294725">
        <w:rPr>
          <w:rFonts w:ascii="Times New Roman" w:hAnsi="Times New Roman" w:cs="Times New Roman"/>
          <w:sz w:val="24"/>
          <w:szCs w:val="24"/>
        </w:rPr>
        <w:t xml:space="preserve">zakotvuje princíp primeraného použitia predchádzajúcich ustanovení </w:t>
      </w:r>
      <w:r>
        <w:rPr>
          <w:rFonts w:ascii="Times New Roman" w:eastAsia="Times New Roman" w:hAnsi="Times New Roman" w:cs="Times New Roman"/>
          <w:sz w:val="24"/>
          <w:szCs w:val="24"/>
        </w:rPr>
        <w:t>zákona o slobodnom prístupe k informáciám</w:t>
      </w:r>
      <w:r w:rsidRPr="00294725">
        <w:rPr>
          <w:rFonts w:ascii="Times New Roman" w:hAnsi="Times New Roman" w:cs="Times New Roman"/>
          <w:sz w:val="24"/>
          <w:szCs w:val="24"/>
        </w:rPr>
        <w:t>. Príkladom primeraného</w:t>
      </w:r>
      <w:r w:rsidRPr="0032629A">
        <w:rPr>
          <w:rFonts w:ascii="Times New Roman" w:hAnsi="Times New Roman" w:cs="Times New Roman"/>
          <w:sz w:val="24"/>
          <w:szCs w:val="24"/>
        </w:rPr>
        <w:t xml:space="preserve"> použitia je napríklad vymedzenie pojmu žiadateľ (§ 4 ods. 1), spôsob podania žiadosti (§ 14 ods. 1), spôsob odstraňovania nedostatkov v žiadosti (§ 14 ods. 3), rozhodnutie zápisom v spise (18 ods. 1), fiktívne rozhodnutie, keď sa predpokladá, že povinná osoba vydala rozhodnutie, ktorým žiadosť o poskytnutí informácie odmietla (§ 18 ods. 3), ako aj opravné prostriedky vrátane možnosti súdneho preskúmania rozhodnutia (§ 19)</w:t>
      </w:r>
      <w:r>
        <w:rPr>
          <w:rFonts w:ascii="Times New Roman" w:hAnsi="Times New Roman" w:cs="Times New Roman"/>
          <w:sz w:val="24"/>
          <w:szCs w:val="24"/>
        </w:rPr>
        <w:t>.</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294725" w:rsidRDefault="00141F83" w:rsidP="00141F83">
      <w:pPr>
        <w:tabs>
          <w:tab w:val="left" w:pos="9072"/>
        </w:tabs>
        <w:spacing w:after="0" w:line="240" w:lineRule="auto"/>
        <w:jc w:val="both"/>
        <w:rPr>
          <w:rFonts w:ascii="Times New Roman" w:eastAsia="Times New Roman" w:hAnsi="Times New Roman" w:cs="Times New Roman"/>
          <w:i/>
          <w:sz w:val="24"/>
          <w:szCs w:val="24"/>
        </w:rPr>
      </w:pPr>
      <w:r w:rsidRPr="0029472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294725">
        <w:rPr>
          <w:rFonts w:ascii="Times New Roman" w:eastAsia="Times New Roman" w:hAnsi="Times New Roman" w:cs="Times New Roman"/>
          <w:i/>
          <w:sz w:val="24"/>
          <w:szCs w:val="24"/>
        </w:rPr>
        <w:t>21c</w:t>
      </w:r>
    </w:p>
    <w:p w:rsidR="00141F83" w:rsidRPr="0032629A" w:rsidRDefault="00141F83" w:rsidP="00141F83">
      <w:pPr>
        <w:tabs>
          <w:tab w:val="left" w:pos="9072"/>
        </w:tabs>
        <w:spacing w:after="0" w:line="240" w:lineRule="auto"/>
        <w:jc w:val="both"/>
        <w:rPr>
          <w:rFonts w:ascii="Times New Roman" w:eastAsia="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súlade s požiadavkami smernice sa vymedzuje rozsah informácií, na ktoré sa opakované použitie informácií vzťahovať nebude (ods</w:t>
      </w:r>
      <w:r>
        <w:rPr>
          <w:rFonts w:ascii="Times New Roman" w:hAnsi="Times New Roman" w:cs="Times New Roman"/>
          <w:sz w:val="24"/>
          <w:szCs w:val="24"/>
        </w:rPr>
        <w:t>ek</w:t>
      </w:r>
      <w:r w:rsidRPr="0032629A">
        <w:rPr>
          <w:rFonts w:ascii="Times New Roman" w:hAnsi="Times New Roman" w:cs="Times New Roman"/>
          <w:sz w:val="24"/>
          <w:szCs w:val="24"/>
        </w:rPr>
        <w:t xml:space="preserve"> </w:t>
      </w:r>
      <w:r w:rsidR="00E93F26">
        <w:rPr>
          <w:rFonts w:ascii="Times New Roman" w:hAnsi="Times New Roman" w:cs="Times New Roman"/>
          <w:sz w:val="24"/>
          <w:szCs w:val="24"/>
        </w:rPr>
        <w:t>1</w:t>
      </w:r>
      <w:r w:rsidRPr="0032629A">
        <w:rPr>
          <w:rFonts w:ascii="Times New Roman" w:hAnsi="Times New Roman" w:cs="Times New Roman"/>
          <w:sz w:val="24"/>
          <w:szCs w:val="24"/>
        </w:rPr>
        <w:t xml:space="preserve">). Navrhované znenie § 21c ods. </w:t>
      </w:r>
      <w:r w:rsidR="00E93F26">
        <w:rPr>
          <w:rFonts w:ascii="Times New Roman" w:hAnsi="Times New Roman" w:cs="Times New Roman"/>
          <w:sz w:val="24"/>
          <w:szCs w:val="24"/>
        </w:rPr>
        <w:t>1</w:t>
      </w:r>
      <w:r w:rsidR="00E93F26" w:rsidRPr="0032629A">
        <w:rPr>
          <w:rFonts w:ascii="Times New Roman" w:hAnsi="Times New Roman" w:cs="Times New Roman"/>
          <w:sz w:val="24"/>
          <w:szCs w:val="24"/>
        </w:rPr>
        <w:t xml:space="preserve"> </w:t>
      </w:r>
      <w:r w:rsidRPr="0032629A">
        <w:rPr>
          <w:rFonts w:ascii="Times New Roman" w:hAnsi="Times New Roman" w:cs="Times New Roman"/>
          <w:sz w:val="24"/>
          <w:szCs w:val="24"/>
        </w:rPr>
        <w:t xml:space="preserve">a </w:t>
      </w:r>
      <w:r w:rsidR="00E93F26">
        <w:rPr>
          <w:rFonts w:ascii="Times New Roman" w:hAnsi="Times New Roman" w:cs="Times New Roman"/>
          <w:sz w:val="24"/>
          <w:szCs w:val="24"/>
        </w:rPr>
        <w:t>2</w:t>
      </w:r>
      <w:r w:rsidR="00E93F26" w:rsidRPr="0032629A">
        <w:rPr>
          <w:rFonts w:ascii="Times New Roman" w:hAnsi="Times New Roman" w:cs="Times New Roman"/>
          <w:sz w:val="24"/>
          <w:szCs w:val="24"/>
        </w:rPr>
        <w:t xml:space="preserve"> </w:t>
      </w:r>
      <w:r w:rsidRPr="0032629A">
        <w:rPr>
          <w:rFonts w:ascii="Times New Roman" w:hAnsi="Times New Roman" w:cs="Times New Roman"/>
          <w:sz w:val="24"/>
          <w:szCs w:val="24"/>
        </w:rPr>
        <w:t xml:space="preserve">rozširuje rozsah informácií aj nad rámec smernice z dôvodu analogickej úpravy sprístupňovania informácií podľa </w:t>
      </w:r>
      <w:r>
        <w:rPr>
          <w:rFonts w:ascii="Times New Roman" w:eastAsia="Times New Roman" w:hAnsi="Times New Roman" w:cs="Times New Roman"/>
          <w:sz w:val="24"/>
          <w:szCs w:val="24"/>
        </w:rPr>
        <w:t>zákona o slobodnom prístupe k informáciám</w:t>
      </w:r>
      <w:r w:rsidRPr="0032629A">
        <w:rPr>
          <w:rFonts w:ascii="Times New Roman" w:eastAsia="EUAlbertina-Regular-Identity-H" w:hAnsi="Times New Roman" w:cs="Times New Roman"/>
          <w:sz w:val="24"/>
          <w:szCs w:val="24"/>
        </w:rPr>
        <w:t xml:space="preserve">. </w:t>
      </w:r>
      <w:r w:rsidRPr="0032629A">
        <w:rPr>
          <w:rFonts w:ascii="Times New Roman" w:hAnsi="Times New Roman" w:cs="Times New Roman"/>
          <w:sz w:val="24"/>
          <w:szCs w:val="24"/>
        </w:rPr>
        <w:t xml:space="preserve">V uvedenom ustanovení sa implementuje </w:t>
      </w:r>
      <w:r>
        <w:rPr>
          <w:rFonts w:ascii="Times New Roman" w:hAnsi="Times New Roman" w:cs="Times New Roman"/>
          <w:sz w:val="24"/>
          <w:szCs w:val="24"/>
        </w:rPr>
        <w:t xml:space="preserve">Čl. </w:t>
      </w:r>
      <w:r w:rsidRPr="0032629A">
        <w:rPr>
          <w:rFonts w:ascii="Times New Roman" w:hAnsi="Times New Roman" w:cs="Times New Roman"/>
          <w:sz w:val="24"/>
          <w:szCs w:val="24"/>
        </w:rPr>
        <w:t>1 ods. 2 a 3 smernice.</w:t>
      </w:r>
    </w:p>
    <w:p w:rsidR="00141F83" w:rsidRPr="0032629A" w:rsidRDefault="00141F83" w:rsidP="00141F83">
      <w:pPr>
        <w:tabs>
          <w:tab w:val="left" w:pos="9072"/>
        </w:tabs>
        <w:spacing w:after="0" w:line="240" w:lineRule="auto"/>
        <w:jc w:val="both"/>
        <w:rPr>
          <w:rFonts w:ascii="Times New Roman" w:eastAsia="Times New Roman" w:hAnsi="Times New Roman" w:cs="Times New Roman"/>
          <w:b/>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Odsek </w:t>
      </w:r>
      <w:r>
        <w:rPr>
          <w:rFonts w:ascii="Times New Roman" w:hAnsi="Times New Roman" w:cs="Times New Roman"/>
          <w:sz w:val="24"/>
          <w:szCs w:val="24"/>
        </w:rPr>
        <w:t>1</w:t>
      </w:r>
      <w:r w:rsidRPr="0032629A">
        <w:rPr>
          <w:rFonts w:ascii="Times New Roman" w:hAnsi="Times New Roman" w:cs="Times New Roman"/>
          <w:sz w:val="24"/>
          <w:szCs w:val="24"/>
        </w:rPr>
        <w:t xml:space="preserve"> tohto ustanovenia negatívne vymedzuje vecnú pôsobnosť osobitných ustanovení na jednotlivé typy informácií vymedzené v písmenách a) až </w:t>
      </w:r>
      <w:r w:rsidR="00A86B85">
        <w:rPr>
          <w:rFonts w:ascii="Times New Roman" w:hAnsi="Times New Roman" w:cs="Times New Roman"/>
          <w:sz w:val="24"/>
          <w:szCs w:val="24"/>
        </w:rPr>
        <w:t>h</w:t>
      </w:r>
      <w:r w:rsidRPr="0032629A">
        <w:rPr>
          <w:rFonts w:ascii="Times New Roman" w:hAnsi="Times New Roman" w:cs="Times New Roman"/>
          <w:sz w:val="24"/>
          <w:szCs w:val="24"/>
        </w:rPr>
        <w:t xml:space="preserve">). </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A86B85" w:rsidRDefault="00141F83" w:rsidP="00141F83">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Pr="0032629A">
        <w:rPr>
          <w:rFonts w:ascii="Times New Roman" w:hAnsi="Times New Roman" w:cs="Times New Roman"/>
          <w:sz w:val="24"/>
          <w:szCs w:val="24"/>
        </w:rPr>
        <w:t xml:space="preserve">ymedzenie v písm. a) nadväzuje na rozsah informácií, ktoré sa nesprístupňujú podľa predchádzajúcich ustanovení </w:t>
      </w:r>
      <w:r>
        <w:rPr>
          <w:rFonts w:ascii="Times New Roman" w:eastAsia="Times New Roman" w:hAnsi="Times New Roman" w:cs="Times New Roman"/>
          <w:sz w:val="24"/>
          <w:szCs w:val="24"/>
        </w:rPr>
        <w:t>zákona o slobodnom prístupe k informáciám</w:t>
      </w:r>
      <w:r w:rsidRPr="0032629A">
        <w:rPr>
          <w:rFonts w:ascii="Times New Roman" w:hAnsi="Times New Roman" w:cs="Times New Roman"/>
          <w:sz w:val="24"/>
          <w:szCs w:val="24"/>
        </w:rPr>
        <w:t xml:space="preserve"> (t.j. obmedzenia prístupu k informáciám podľa § 8 až 13), s výnimkou § 11 ods. 1 písm. c). Dôvodom vylúčenia predmetného ustanovenia je skutočnosť, že smernica </w:t>
      </w:r>
      <w:r w:rsidR="00A86B85">
        <w:rPr>
          <w:rFonts w:ascii="Times New Roman" w:hAnsi="Times New Roman" w:cs="Times New Roman"/>
          <w:sz w:val="24"/>
          <w:szCs w:val="24"/>
        </w:rPr>
        <w:t xml:space="preserve">nevyžaduje </w:t>
      </w:r>
      <w:r w:rsidR="00A86B85" w:rsidRPr="0032629A">
        <w:rPr>
          <w:rFonts w:ascii="Times New Roman" w:hAnsi="Times New Roman" w:cs="Times New Roman"/>
          <w:sz w:val="24"/>
          <w:szCs w:val="24"/>
        </w:rPr>
        <w:t>postup uveden</w:t>
      </w:r>
      <w:r w:rsidR="00A86B85">
        <w:rPr>
          <w:rFonts w:ascii="Times New Roman" w:hAnsi="Times New Roman" w:cs="Times New Roman"/>
          <w:sz w:val="24"/>
          <w:szCs w:val="24"/>
        </w:rPr>
        <w:t>ý</w:t>
      </w:r>
      <w:r w:rsidR="00A86B85" w:rsidRPr="0032629A">
        <w:rPr>
          <w:rFonts w:ascii="Times New Roman" w:hAnsi="Times New Roman" w:cs="Times New Roman"/>
          <w:sz w:val="24"/>
          <w:szCs w:val="24"/>
        </w:rPr>
        <w:t xml:space="preserve"> v § 11 ods. 1 písm. c), podľa ktorého povinná osoba vyzýva oprávnenú osobu na udelenie súhlasu</w:t>
      </w:r>
      <w:r w:rsidR="00A86B85">
        <w:rPr>
          <w:rFonts w:ascii="Times New Roman" w:hAnsi="Times New Roman" w:cs="Times New Roman"/>
          <w:sz w:val="24"/>
          <w:szCs w:val="24"/>
        </w:rPr>
        <w:t>.</w:t>
      </w:r>
      <w:r w:rsidR="00A86B85" w:rsidRPr="00A86B85">
        <w:rPr>
          <w:rFonts w:ascii="Times New Roman" w:hAnsi="Times New Roman" w:cs="Times New Roman"/>
          <w:sz w:val="24"/>
          <w:szCs w:val="24"/>
        </w:rPr>
        <w:t xml:space="preserve"> </w:t>
      </w:r>
      <w:r w:rsidR="00A86B85" w:rsidRPr="0032629A">
        <w:rPr>
          <w:rFonts w:ascii="Times New Roman" w:hAnsi="Times New Roman" w:cs="Times New Roman"/>
          <w:sz w:val="24"/>
          <w:szCs w:val="24"/>
        </w:rPr>
        <w:t xml:space="preserve">V prípade žiadosti o opakované použitie informácií podľa § 21c ods. </w:t>
      </w:r>
      <w:r w:rsidR="00A86B85">
        <w:rPr>
          <w:rFonts w:ascii="Times New Roman" w:hAnsi="Times New Roman" w:cs="Times New Roman"/>
          <w:sz w:val="24"/>
          <w:szCs w:val="24"/>
        </w:rPr>
        <w:t>1</w:t>
      </w:r>
      <w:r w:rsidR="00A86B85" w:rsidRPr="0032629A">
        <w:rPr>
          <w:rFonts w:ascii="Times New Roman" w:hAnsi="Times New Roman" w:cs="Times New Roman"/>
          <w:sz w:val="24"/>
          <w:szCs w:val="24"/>
        </w:rPr>
        <w:t xml:space="preserve"> písm. c) povinná osoba </w:t>
      </w:r>
      <w:r w:rsidR="00A86B85">
        <w:rPr>
          <w:rFonts w:ascii="Times New Roman" w:hAnsi="Times New Roman" w:cs="Times New Roman"/>
          <w:sz w:val="24"/>
          <w:szCs w:val="24"/>
        </w:rPr>
        <w:t>v rozhodnutí</w:t>
      </w:r>
      <w:r w:rsidR="00A86B85" w:rsidRPr="0032629A">
        <w:rPr>
          <w:rFonts w:ascii="Times New Roman" w:hAnsi="Times New Roman" w:cs="Times New Roman"/>
          <w:sz w:val="24"/>
          <w:szCs w:val="24"/>
        </w:rPr>
        <w:t xml:space="preserve"> oznámi žiadateľovi kto je nositeľom práva duševného vlastníctva, a</w:t>
      </w:r>
      <w:r w:rsidR="00A86B85">
        <w:rPr>
          <w:rFonts w:ascii="Times New Roman" w:hAnsi="Times New Roman" w:cs="Times New Roman"/>
          <w:sz w:val="24"/>
          <w:szCs w:val="24"/>
        </w:rPr>
        <w:t>k je povinnej osobe známy (§ 21i ods. 2</w:t>
      </w:r>
      <w:r w:rsidR="00A86B85" w:rsidRPr="0032629A">
        <w:rPr>
          <w:rFonts w:ascii="Times New Roman" w:hAnsi="Times New Roman" w:cs="Times New Roman"/>
          <w:sz w:val="24"/>
          <w:szCs w:val="24"/>
        </w:rPr>
        <w:t>).</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Informácie podľa § 21c ods. </w:t>
      </w:r>
      <w:r>
        <w:rPr>
          <w:rFonts w:ascii="Times New Roman" w:hAnsi="Times New Roman" w:cs="Times New Roman"/>
          <w:sz w:val="24"/>
          <w:szCs w:val="24"/>
        </w:rPr>
        <w:t>1</w:t>
      </w:r>
      <w:r w:rsidRPr="0032629A">
        <w:rPr>
          <w:rFonts w:ascii="Times New Roman" w:hAnsi="Times New Roman" w:cs="Times New Roman"/>
          <w:sz w:val="24"/>
          <w:szCs w:val="24"/>
        </w:rPr>
        <w:t xml:space="preserve"> písm. b) sa vzťahujú na tie informácie, ktoré má povinná osoba k dispozícii, avšak ich nevyhotovila v súvislosti s plnením jej úloh, ktoré sú vymedzené napríklad v kompetenčnom zákone.</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BD2008">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Ustanovenie § 21c ods. </w:t>
      </w:r>
      <w:r>
        <w:rPr>
          <w:rFonts w:ascii="Times New Roman" w:hAnsi="Times New Roman" w:cs="Times New Roman"/>
          <w:sz w:val="24"/>
          <w:szCs w:val="24"/>
        </w:rPr>
        <w:t>1</w:t>
      </w:r>
      <w:r w:rsidRPr="0032629A">
        <w:rPr>
          <w:rFonts w:ascii="Times New Roman" w:hAnsi="Times New Roman" w:cs="Times New Roman"/>
          <w:sz w:val="24"/>
          <w:szCs w:val="24"/>
        </w:rPr>
        <w:t xml:space="preserve"> písm. c) </w:t>
      </w:r>
      <w:r w:rsidR="00A86B85">
        <w:rPr>
          <w:rFonts w:ascii="Times New Roman" w:hAnsi="Times New Roman" w:cs="Times New Roman"/>
          <w:sz w:val="24"/>
          <w:szCs w:val="24"/>
        </w:rPr>
        <w:t xml:space="preserve">je potrebné vykladať </w:t>
      </w:r>
      <w:r w:rsidR="00A020AC">
        <w:rPr>
          <w:rFonts w:ascii="Times New Roman" w:hAnsi="Times New Roman" w:cs="Times New Roman"/>
          <w:sz w:val="24"/>
          <w:szCs w:val="24"/>
        </w:rPr>
        <w:t xml:space="preserve">v rozsahu odseku 22 preambuly smernice, ktorý uvádza, že práva duševného vlastníctva tretích strán nie sú touto smernicou dotknuté. Pojem práva duševného vlastníctva síce smernica chápe iba v rozsahu </w:t>
      </w:r>
      <w:r w:rsidRPr="0032629A">
        <w:rPr>
          <w:rFonts w:ascii="Times New Roman" w:hAnsi="Times New Roman" w:cs="Times New Roman"/>
          <w:sz w:val="24"/>
          <w:szCs w:val="24"/>
        </w:rPr>
        <w:t>autorsk</w:t>
      </w:r>
      <w:r w:rsidR="00A020AC">
        <w:rPr>
          <w:rFonts w:ascii="Times New Roman" w:hAnsi="Times New Roman" w:cs="Times New Roman"/>
          <w:sz w:val="24"/>
          <w:szCs w:val="24"/>
        </w:rPr>
        <w:t>ých</w:t>
      </w:r>
      <w:r w:rsidRPr="0032629A">
        <w:rPr>
          <w:rFonts w:ascii="Times New Roman" w:hAnsi="Times New Roman" w:cs="Times New Roman"/>
          <w:sz w:val="24"/>
          <w:szCs w:val="24"/>
        </w:rPr>
        <w:t xml:space="preserve"> práv a</w:t>
      </w:r>
      <w:r w:rsidR="00A020AC">
        <w:rPr>
          <w:rFonts w:ascii="Times New Roman" w:hAnsi="Times New Roman" w:cs="Times New Roman"/>
          <w:sz w:val="24"/>
          <w:szCs w:val="24"/>
        </w:rPr>
        <w:t xml:space="preserve"> práv </w:t>
      </w:r>
      <w:r w:rsidRPr="0032629A">
        <w:rPr>
          <w:rFonts w:ascii="Times New Roman" w:hAnsi="Times New Roman" w:cs="Times New Roman"/>
          <w:sz w:val="24"/>
          <w:szCs w:val="24"/>
        </w:rPr>
        <w:t>s tým súvisiac</w:t>
      </w:r>
      <w:r w:rsidR="00A020AC">
        <w:rPr>
          <w:rFonts w:ascii="Times New Roman" w:hAnsi="Times New Roman" w:cs="Times New Roman"/>
          <w:sz w:val="24"/>
          <w:szCs w:val="24"/>
        </w:rPr>
        <w:t>ich</w:t>
      </w:r>
      <w:r w:rsidRPr="0032629A">
        <w:rPr>
          <w:rFonts w:ascii="Times New Roman" w:hAnsi="Times New Roman" w:cs="Times New Roman"/>
          <w:sz w:val="24"/>
          <w:szCs w:val="24"/>
        </w:rPr>
        <w:t xml:space="preserve"> práva,</w:t>
      </w:r>
      <w:r w:rsidR="00A020AC">
        <w:rPr>
          <w:rFonts w:ascii="Times New Roman" w:hAnsi="Times New Roman" w:cs="Times New Roman"/>
          <w:sz w:val="24"/>
          <w:szCs w:val="24"/>
        </w:rPr>
        <w:t xml:space="preserve"> súčasne však uvádza, že sa nevzťahuje na informácie,</w:t>
      </w:r>
      <w:r w:rsidRPr="0032629A">
        <w:rPr>
          <w:rFonts w:ascii="Times New Roman" w:hAnsi="Times New Roman" w:cs="Times New Roman"/>
          <w:sz w:val="24"/>
          <w:szCs w:val="24"/>
        </w:rPr>
        <w:t xml:space="preserve"> ktoré sú predmetom práva priemyselného vlastníctva ako sú patenty, registrované </w:t>
      </w:r>
      <w:r w:rsidRPr="0032629A">
        <w:rPr>
          <w:rFonts w:ascii="Times New Roman" w:hAnsi="Times New Roman" w:cs="Times New Roman"/>
          <w:sz w:val="24"/>
          <w:szCs w:val="24"/>
        </w:rPr>
        <w:lastRenderedPageBreak/>
        <w:t xml:space="preserve">vzory a ochranné známky. </w:t>
      </w:r>
      <w:r w:rsidR="00A020AC">
        <w:rPr>
          <w:rFonts w:ascii="Times New Roman" w:hAnsi="Times New Roman" w:cs="Times New Roman"/>
          <w:sz w:val="24"/>
          <w:szCs w:val="24"/>
        </w:rPr>
        <w:t xml:space="preserve">Z uvedeného dôvodu nie je potrebné zavádzať nový odkaz pod čiarou, postačuje existujúci odkaz 23), ktorý je exemplifikatívny. </w:t>
      </w:r>
      <w:r w:rsidRPr="0032629A">
        <w:rPr>
          <w:rFonts w:ascii="Times New Roman" w:hAnsi="Times New Roman" w:cs="Times New Roman"/>
          <w:sz w:val="24"/>
          <w:szCs w:val="24"/>
        </w:rPr>
        <w:t>Pri aplikácii normy upravenej v písmene c) predmetného ustanovenia je</w:t>
      </w:r>
      <w:r w:rsidR="002403E3">
        <w:rPr>
          <w:rFonts w:ascii="Times New Roman" w:hAnsi="Times New Roman" w:cs="Times New Roman"/>
          <w:sz w:val="24"/>
          <w:szCs w:val="24"/>
        </w:rPr>
        <w:t xml:space="preserve"> preto</w:t>
      </w:r>
      <w:r w:rsidRPr="0032629A">
        <w:rPr>
          <w:rFonts w:ascii="Times New Roman" w:hAnsi="Times New Roman" w:cs="Times New Roman"/>
          <w:sz w:val="24"/>
          <w:szCs w:val="24"/>
        </w:rPr>
        <w:t xml:space="preserve"> potrebné, aby povinná osoba brala na zreteľ ochranu práv tretích osôb vyplývajúcich z úpravy ochrany práv duševného vlastníctva, najmä z Bernského dohovoru o ochrane literárnych a umeleckých diel a z Dohody o obchodných aspektoch práv duševného vlastníctva (dohoda TRIPS). Smernica súčasne nemá dopad na smernicu Európskeho parlamentu a Rady 2001/29/ES z 22. mája 2001 o zosúladení harmonizácii niektorých aspektov autorského práva a súvisiacich práv v informačnej spoločnosti a smernicu Európskeho parlamentu a Rady 96/09/ES z 11. marca 1996 o právnej ochrane databáz. </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Pod inštitúciami uvedenými pod písmenom d) sa rozumejú najmä Tlačová agentúra Slovenskej republiky</w:t>
      </w:r>
      <w:r w:rsidRPr="00080FD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2629A">
        <w:rPr>
          <w:rFonts w:ascii="Times New Roman" w:hAnsi="Times New Roman" w:cs="Times New Roman"/>
          <w:sz w:val="24"/>
          <w:szCs w:val="24"/>
        </w:rPr>
        <w:t>Rozhlas a televízia Slovenska</w:t>
      </w:r>
      <w:r>
        <w:rPr>
          <w:rFonts w:ascii="Times New Roman" w:hAnsi="Times New Roman" w:cs="Times New Roman"/>
          <w:sz w:val="24"/>
          <w:szCs w:val="24"/>
        </w:rPr>
        <w:t xml:space="preserve">. Je dôležité poukázať na skutočnosť, že </w:t>
      </w:r>
      <w:r w:rsidRPr="0032629A">
        <w:rPr>
          <w:rFonts w:ascii="Times New Roman" w:hAnsi="Times New Roman" w:cs="Times New Roman"/>
          <w:sz w:val="24"/>
          <w:szCs w:val="24"/>
        </w:rPr>
        <w:t>Rozhlas a televízia Slovenska nespĺňa definíciu povinnej osoby podľa § 21b ods. 4 (Rozhlas a televízia Slovenska nie je úplne alebo z väčšej časti zapojený na rozpočet povinnej osoby, pričom hlavným zdrojom príjmu sú úhrady za služby verejnosti v oblasti vysielania poskytované Rozhlasom a televíziou Slovenska. Podľa výročnej správy STV za rok 2010 tvorili výnosy z úhrad za služby verejnosti 73,9 % z jej celkových výnosov, podľa výročnej správy SRo za rok 2010 tvorili výnosy z úhrad za služby verejnosti až 89,5% z jeho celkových výnosov</w:t>
      </w:r>
      <w:r>
        <w:rPr>
          <w:rFonts w:ascii="Times New Roman" w:hAnsi="Times New Roman" w:cs="Times New Roman"/>
          <w:sz w:val="24"/>
          <w:szCs w:val="24"/>
          <w:lang w:val="en-US"/>
        </w:rPr>
        <w:t>.</w:t>
      </w:r>
      <w:r>
        <w:rPr>
          <w:rFonts w:ascii="Times New Roman" w:hAnsi="Times New Roman" w:cs="Times New Roman"/>
          <w:sz w:val="24"/>
          <w:szCs w:val="24"/>
        </w:rPr>
        <w:t> Z</w:t>
      </w:r>
      <w:r w:rsidRPr="0032629A">
        <w:rPr>
          <w:rFonts w:ascii="Times New Roman" w:hAnsi="Times New Roman" w:cs="Times New Roman"/>
          <w:sz w:val="24"/>
          <w:szCs w:val="24"/>
        </w:rPr>
        <w:t>ároveň nie je ovládaný žiadnou povinnou osobou</w:t>
      </w:r>
      <w:r>
        <w:rPr>
          <w:rFonts w:ascii="Times New Roman" w:hAnsi="Times New Roman" w:cs="Times New Roman"/>
          <w:sz w:val="24"/>
          <w:szCs w:val="24"/>
        </w:rPr>
        <w:t>).</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Pr="0032629A">
        <w:rPr>
          <w:rFonts w:ascii="Times New Roman" w:hAnsi="Times New Roman" w:cs="Times New Roman"/>
          <w:sz w:val="24"/>
          <w:szCs w:val="24"/>
        </w:rPr>
        <w:t>zdelávacími a výskumnými inštitúciami</w:t>
      </w:r>
      <w:r>
        <w:rPr>
          <w:rFonts w:ascii="Times New Roman" w:hAnsi="Times New Roman" w:cs="Times New Roman"/>
          <w:sz w:val="24"/>
          <w:szCs w:val="24"/>
        </w:rPr>
        <w:t xml:space="preserve"> (písmeno e)</w:t>
      </w:r>
      <w:r w:rsidRPr="0032629A">
        <w:rPr>
          <w:rFonts w:ascii="Times New Roman" w:hAnsi="Times New Roman" w:cs="Times New Roman"/>
          <w:sz w:val="24"/>
          <w:szCs w:val="24"/>
        </w:rPr>
        <w:t xml:space="preserve"> </w:t>
      </w:r>
      <w:r>
        <w:rPr>
          <w:rFonts w:ascii="Times New Roman" w:hAnsi="Times New Roman" w:cs="Times New Roman"/>
          <w:sz w:val="24"/>
          <w:szCs w:val="24"/>
        </w:rPr>
        <w:t xml:space="preserve">sa na účely tohto zákona </w:t>
      </w:r>
      <w:r w:rsidRPr="0032629A">
        <w:rPr>
          <w:rFonts w:ascii="Times New Roman" w:hAnsi="Times New Roman" w:cs="Times New Roman"/>
          <w:sz w:val="24"/>
          <w:szCs w:val="24"/>
        </w:rPr>
        <w:t>rozum</w:t>
      </w:r>
      <w:r>
        <w:rPr>
          <w:rFonts w:ascii="Times New Roman" w:hAnsi="Times New Roman" w:cs="Times New Roman"/>
          <w:sz w:val="24"/>
          <w:szCs w:val="24"/>
        </w:rPr>
        <w:t>ejú najmä školy, vysoké školy,</w:t>
      </w:r>
      <w:r w:rsidRPr="0032629A">
        <w:rPr>
          <w:rFonts w:ascii="Times New Roman" w:hAnsi="Times New Roman" w:cs="Times New Roman"/>
          <w:sz w:val="24"/>
          <w:szCs w:val="24"/>
        </w:rPr>
        <w:t xml:space="preserve"> výskumné inštitúcie, vrátane organizácií založených na účely výmeny výsledkov výskumu a kultúrnymi inštitúciami</w:t>
      </w:r>
      <w:r>
        <w:rPr>
          <w:rFonts w:ascii="Times New Roman" w:hAnsi="Times New Roman" w:cs="Times New Roman"/>
          <w:sz w:val="24"/>
          <w:szCs w:val="24"/>
        </w:rPr>
        <w:t xml:space="preserve"> (písmeno f)</w:t>
      </w:r>
      <w:r w:rsidRPr="0032629A">
        <w:rPr>
          <w:rFonts w:ascii="Times New Roman" w:hAnsi="Times New Roman" w:cs="Times New Roman"/>
          <w:sz w:val="24"/>
          <w:szCs w:val="24"/>
        </w:rPr>
        <w:t xml:space="preserve"> najmä múzeá, knižnice, archívy, orchestre, opery, balety a divadlá.</w:t>
      </w:r>
    </w:p>
    <w:p w:rsidR="00141F83" w:rsidRDefault="00141F83" w:rsidP="00141F83">
      <w:pPr>
        <w:spacing w:after="0" w:line="240" w:lineRule="auto"/>
        <w:jc w:val="both"/>
        <w:rPr>
          <w:rFonts w:ascii="Times New Roman" w:hAnsi="Times New Roman" w:cs="Times New Roman"/>
          <w:sz w:val="24"/>
          <w:szCs w:val="24"/>
        </w:rPr>
      </w:pPr>
    </w:p>
    <w:p w:rsidR="00141F83" w:rsidRPr="00946856" w:rsidRDefault="00141F83" w:rsidP="00141F83">
      <w:pPr>
        <w:spacing w:after="0" w:line="240" w:lineRule="auto"/>
        <w:ind w:firstLine="709"/>
        <w:jc w:val="both"/>
        <w:rPr>
          <w:rFonts w:ascii="Times New Roman" w:hAnsi="Times New Roman" w:cs="Times New Roman"/>
          <w:sz w:val="24"/>
          <w:szCs w:val="24"/>
        </w:rPr>
      </w:pPr>
      <w:r w:rsidRPr="00946856">
        <w:rPr>
          <w:rFonts w:ascii="Times New Roman" w:hAnsi="Times New Roman" w:cs="Times New Roman"/>
          <w:sz w:val="24"/>
          <w:szCs w:val="24"/>
        </w:rPr>
        <w:t>Pod informáciou, sprístupnením ktorej by mohlo dôjsť k ohrozeniu bezpečnosti alebo obrany Slovenskej republiky alebo jej zahraničnopolitických záujmov je potrebné rozumieť najmä</w:t>
      </w:r>
    </w:p>
    <w:p w:rsidR="00141F83" w:rsidRPr="00946856" w:rsidRDefault="00141F83" w:rsidP="00141F83">
      <w:pPr>
        <w:spacing w:after="0" w:line="240" w:lineRule="auto"/>
        <w:jc w:val="both"/>
        <w:rPr>
          <w:rFonts w:ascii="Times New Roman" w:hAnsi="Times New Roman" w:cs="Times New Roman"/>
          <w:sz w:val="24"/>
          <w:szCs w:val="24"/>
        </w:rPr>
      </w:pPr>
    </w:p>
    <w:p w:rsidR="00141F83" w:rsidRPr="00946856" w:rsidRDefault="00141F83" w:rsidP="00141F83">
      <w:pPr>
        <w:pStyle w:val="Odsekzoznamu"/>
        <w:numPr>
          <w:ilvl w:val="0"/>
          <w:numId w:val="14"/>
        </w:numPr>
        <w:spacing w:after="0" w:line="240" w:lineRule="auto"/>
        <w:ind w:left="714" w:hanging="357"/>
        <w:jc w:val="both"/>
        <w:rPr>
          <w:rFonts w:ascii="Times New Roman" w:hAnsi="Times New Roman"/>
          <w:sz w:val="24"/>
          <w:szCs w:val="24"/>
        </w:rPr>
      </w:pPr>
      <w:r w:rsidRPr="00946856">
        <w:rPr>
          <w:rFonts w:ascii="Times New Roman" w:hAnsi="Times New Roman"/>
          <w:sz w:val="24"/>
          <w:szCs w:val="24"/>
        </w:rPr>
        <w:t xml:space="preserve">informácie získané Vojenským spravodajstvom podľa </w:t>
      </w:r>
      <w:r w:rsidRPr="00946856">
        <w:rPr>
          <w:rFonts w:ascii="Times New Roman" w:hAnsi="Times New Roman" w:cs="Calibri"/>
          <w:sz w:val="24"/>
          <w:szCs w:val="24"/>
        </w:rPr>
        <w:t xml:space="preserve">zákona </w:t>
      </w:r>
      <w:r>
        <w:rPr>
          <w:rFonts w:ascii="Times New Roman" w:hAnsi="Times New Roman" w:cs="Calibri"/>
          <w:sz w:val="24"/>
          <w:szCs w:val="24"/>
        </w:rPr>
        <w:t xml:space="preserve">Národnej rady Slovenskej republiky </w:t>
      </w:r>
      <w:r w:rsidRPr="00946856">
        <w:rPr>
          <w:rFonts w:ascii="Times New Roman" w:hAnsi="Times New Roman" w:cs="Calibri"/>
          <w:sz w:val="24"/>
          <w:szCs w:val="24"/>
        </w:rPr>
        <w:t>č. 198/1994 Z. z. o Vojenskom spravodajstve v znení neskorších predpisov</w:t>
      </w:r>
      <w:r w:rsidRPr="00946856">
        <w:rPr>
          <w:rFonts w:ascii="Times New Roman" w:hAnsi="Times New Roman" w:cs="Calibri"/>
          <w:sz w:val="24"/>
          <w:szCs w:val="24"/>
          <w:lang w:val="en-US"/>
        </w:rPr>
        <w:t>;</w:t>
      </w:r>
    </w:p>
    <w:p w:rsidR="00141F83" w:rsidRPr="00946856" w:rsidRDefault="00141F83" w:rsidP="00141F83">
      <w:pPr>
        <w:spacing w:after="0" w:line="240" w:lineRule="auto"/>
        <w:jc w:val="both"/>
        <w:rPr>
          <w:rFonts w:ascii="Times New Roman" w:hAnsi="Times New Roman"/>
          <w:sz w:val="24"/>
          <w:szCs w:val="24"/>
        </w:rPr>
      </w:pPr>
    </w:p>
    <w:p w:rsidR="00141F83" w:rsidRDefault="00141F83" w:rsidP="00141F83">
      <w:pPr>
        <w:pStyle w:val="Odsekzoznamu"/>
        <w:spacing w:after="0" w:line="240" w:lineRule="auto"/>
        <w:ind w:left="708"/>
        <w:jc w:val="both"/>
        <w:rPr>
          <w:rFonts w:ascii="Times New Roman" w:hAnsi="Times New Roman" w:cs="Calibri"/>
          <w:sz w:val="24"/>
          <w:szCs w:val="24"/>
        </w:rPr>
      </w:pPr>
      <w:r w:rsidRPr="00946856">
        <w:rPr>
          <w:rFonts w:ascii="Times New Roman" w:hAnsi="Times New Roman" w:cs="Calibri"/>
          <w:sz w:val="24"/>
          <w:szCs w:val="24"/>
        </w:rPr>
        <w:t>Informácie získavané a vyhodnocované spravodajskými službami za účelom ochrany bezpečnosti štátu sú podľa osobitných zákonov určené pre vymedzený okruh osôb ústavných činiteľov, teda nie je možné ich poskytnutie verejnosti na podnikateľské účely alebo iné účely odlišné od pôvodného účelu, pre ktorý boli získané a spracované.</w:t>
      </w:r>
    </w:p>
    <w:p w:rsidR="00141F83" w:rsidRPr="00946856" w:rsidRDefault="00141F83" w:rsidP="00141F83">
      <w:pPr>
        <w:spacing w:after="0" w:line="240" w:lineRule="auto"/>
        <w:jc w:val="both"/>
        <w:rPr>
          <w:rFonts w:ascii="Times New Roman" w:hAnsi="Times New Roman" w:cs="Calibri"/>
          <w:sz w:val="24"/>
          <w:szCs w:val="24"/>
        </w:rPr>
      </w:pPr>
    </w:p>
    <w:p w:rsidR="00141F83" w:rsidRPr="00946856" w:rsidRDefault="00141F83" w:rsidP="00141F83">
      <w:pPr>
        <w:pStyle w:val="Odsekzoznamu"/>
        <w:numPr>
          <w:ilvl w:val="0"/>
          <w:numId w:val="14"/>
        </w:numPr>
        <w:spacing w:after="0" w:line="240" w:lineRule="auto"/>
        <w:ind w:left="714" w:hanging="357"/>
        <w:jc w:val="both"/>
        <w:rPr>
          <w:rFonts w:ascii="Times New Roman" w:hAnsi="Times New Roman"/>
          <w:sz w:val="24"/>
          <w:szCs w:val="24"/>
        </w:rPr>
      </w:pPr>
      <w:r w:rsidRPr="00946856">
        <w:rPr>
          <w:rFonts w:ascii="Times New Roman" w:hAnsi="Times New Roman" w:cs="Calibri"/>
          <w:sz w:val="24"/>
          <w:szCs w:val="24"/>
        </w:rPr>
        <w:t xml:space="preserve">informácie týkajúce sa činnosti Slovenskej informačnej služby podľa zákona </w:t>
      </w:r>
      <w:r>
        <w:rPr>
          <w:rFonts w:ascii="Times New Roman" w:hAnsi="Times New Roman" w:cs="Calibri"/>
          <w:sz w:val="24"/>
          <w:szCs w:val="24"/>
        </w:rPr>
        <w:t>Národnej rady Slovenskej republiky</w:t>
      </w:r>
      <w:r w:rsidRPr="00946856">
        <w:rPr>
          <w:rFonts w:ascii="Times New Roman" w:hAnsi="Times New Roman" w:cs="Calibri"/>
          <w:sz w:val="24"/>
          <w:szCs w:val="24"/>
        </w:rPr>
        <w:t xml:space="preserve"> č. 46/1993 Z.</w:t>
      </w:r>
      <w:r>
        <w:rPr>
          <w:rFonts w:ascii="Times New Roman" w:hAnsi="Times New Roman" w:cs="Calibri"/>
          <w:sz w:val="24"/>
          <w:szCs w:val="24"/>
        </w:rPr>
        <w:t xml:space="preserve"> z.</w:t>
      </w:r>
      <w:r w:rsidRPr="00946856">
        <w:rPr>
          <w:rFonts w:ascii="Times New Roman" w:hAnsi="Times New Roman" w:cs="Calibri"/>
          <w:sz w:val="24"/>
          <w:szCs w:val="24"/>
        </w:rPr>
        <w:t xml:space="preserve"> o Slovenskej informačnej službe v znení neskorších predpisov.</w:t>
      </w:r>
    </w:p>
    <w:p w:rsidR="00141F83" w:rsidRPr="00946856" w:rsidRDefault="00141F83" w:rsidP="00141F83">
      <w:pPr>
        <w:spacing w:after="0" w:line="240" w:lineRule="auto"/>
        <w:jc w:val="both"/>
        <w:rPr>
          <w:rFonts w:ascii="Times New Roman" w:hAnsi="Times New Roman" w:cs="Calibri"/>
          <w:sz w:val="24"/>
          <w:szCs w:val="24"/>
        </w:rPr>
      </w:pPr>
    </w:p>
    <w:p w:rsidR="00141F83" w:rsidRPr="00946856" w:rsidRDefault="00141F83" w:rsidP="00141F83">
      <w:pPr>
        <w:spacing w:after="0" w:line="240" w:lineRule="auto"/>
        <w:ind w:firstLine="709"/>
        <w:jc w:val="both"/>
        <w:rPr>
          <w:rFonts w:ascii="Times New Roman" w:hAnsi="Times New Roman" w:cs="Times New Roman"/>
          <w:sz w:val="24"/>
          <w:szCs w:val="24"/>
        </w:rPr>
      </w:pPr>
      <w:r w:rsidRPr="00946856">
        <w:rPr>
          <w:rFonts w:ascii="Times New Roman" w:hAnsi="Times New Roman" w:cs="Calibri"/>
          <w:sz w:val="24"/>
          <w:szCs w:val="24"/>
        </w:rPr>
        <w:t xml:space="preserve">Je potrebné uviesť, že prevažná väčšina </w:t>
      </w:r>
      <w:r>
        <w:rPr>
          <w:rFonts w:ascii="Times New Roman" w:hAnsi="Times New Roman" w:cs="Calibri"/>
          <w:sz w:val="24"/>
          <w:szCs w:val="24"/>
        </w:rPr>
        <w:t xml:space="preserve">vyššie uvedených </w:t>
      </w:r>
      <w:r w:rsidRPr="00946856">
        <w:rPr>
          <w:rFonts w:ascii="Times New Roman" w:hAnsi="Times New Roman" w:cs="Calibri"/>
          <w:sz w:val="24"/>
          <w:szCs w:val="24"/>
        </w:rPr>
        <w:t xml:space="preserve">informácií </w:t>
      </w:r>
      <w:r>
        <w:rPr>
          <w:rFonts w:ascii="Times New Roman" w:hAnsi="Times New Roman" w:cs="Calibri"/>
          <w:sz w:val="24"/>
          <w:szCs w:val="24"/>
        </w:rPr>
        <w:t xml:space="preserve">je </w:t>
      </w:r>
      <w:r w:rsidRPr="00946856">
        <w:rPr>
          <w:rFonts w:ascii="Times New Roman" w:hAnsi="Times New Roman" w:cs="Calibri"/>
          <w:sz w:val="24"/>
          <w:szCs w:val="24"/>
        </w:rPr>
        <w:t>aj utajova</w:t>
      </w:r>
      <w:r>
        <w:rPr>
          <w:rFonts w:ascii="Times New Roman" w:hAnsi="Times New Roman" w:cs="Calibri"/>
          <w:sz w:val="24"/>
          <w:szCs w:val="24"/>
        </w:rPr>
        <w:t>nou skutočnosťou, avšak</w:t>
      </w:r>
      <w:r w:rsidRPr="00946856">
        <w:rPr>
          <w:rFonts w:ascii="Times New Roman" w:hAnsi="Times New Roman" w:cs="Calibri"/>
          <w:sz w:val="24"/>
          <w:szCs w:val="24"/>
        </w:rPr>
        <w:t xml:space="preserve"> v prípadoch neutajovaný</w:t>
      </w:r>
      <w:r>
        <w:rPr>
          <w:rFonts w:ascii="Times New Roman" w:hAnsi="Times New Roman" w:cs="Calibri"/>
          <w:sz w:val="24"/>
          <w:szCs w:val="24"/>
        </w:rPr>
        <w:t>ch informácií majúcich vzťah k </w:t>
      </w:r>
      <w:r w:rsidRPr="00946856">
        <w:rPr>
          <w:rFonts w:ascii="Times New Roman" w:hAnsi="Times New Roman" w:cs="Calibri"/>
          <w:sz w:val="24"/>
          <w:szCs w:val="24"/>
        </w:rPr>
        <w:t>činnosti</w:t>
      </w:r>
      <w:r>
        <w:rPr>
          <w:rFonts w:ascii="Times New Roman" w:hAnsi="Times New Roman" w:cs="Calibri"/>
          <w:sz w:val="24"/>
          <w:szCs w:val="24"/>
        </w:rPr>
        <w:t xml:space="preserve"> uvedených subjektov</w:t>
      </w:r>
      <w:r w:rsidRPr="00946856">
        <w:rPr>
          <w:rFonts w:ascii="Times New Roman" w:hAnsi="Times New Roman" w:cs="Calibri"/>
          <w:sz w:val="24"/>
          <w:szCs w:val="24"/>
        </w:rPr>
        <w:t xml:space="preserve"> je nepochybné, že ich sprístupnením by mohlo dôjsť k ohrozeniu obranyschopnosti</w:t>
      </w:r>
      <w:r>
        <w:rPr>
          <w:rFonts w:ascii="Times New Roman" w:hAnsi="Times New Roman" w:cs="Calibri"/>
          <w:sz w:val="24"/>
          <w:szCs w:val="24"/>
        </w:rPr>
        <w:t xml:space="preserve"> alebo bezpečnosti Slovenskej republiky, </w:t>
      </w:r>
      <w:r w:rsidR="007D4999" w:rsidRPr="009F2189">
        <w:rPr>
          <w:rFonts w:ascii="Times New Roman" w:hAnsi="Times New Roman" w:cs="Calibri"/>
          <w:sz w:val="24"/>
          <w:szCs w:val="24"/>
        </w:rPr>
        <w:t>preto sú z pôsobnosti návrhu zákona vyňaté tieto, ale aj ďalšie informácie, ktorých sprístupnenie by mohlo ohroziť predmetné verejné záujmy</w:t>
      </w:r>
      <w:r>
        <w:rPr>
          <w:rFonts w:ascii="Times New Roman" w:hAnsi="Times New Roman" w:cs="Calibri"/>
          <w:sz w:val="24"/>
          <w:szCs w:val="24"/>
        </w:rPr>
        <w:t>.</w:t>
      </w:r>
    </w:p>
    <w:p w:rsidR="00141F83" w:rsidRDefault="00141F83" w:rsidP="00141F83">
      <w:pPr>
        <w:spacing w:after="0" w:line="240" w:lineRule="auto"/>
        <w:jc w:val="both"/>
        <w:rPr>
          <w:rFonts w:ascii="Times New Roman" w:hAnsi="Times New Roman" w:cs="Times New Roman"/>
          <w:sz w:val="24"/>
          <w:szCs w:val="24"/>
        </w:rPr>
      </w:pPr>
    </w:p>
    <w:p w:rsidR="002403E3" w:rsidRDefault="002403E3" w:rsidP="00100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Informácie uvedené pod písmenom h) je potrebné vykladať reštriktívne (napríklad pojem bezpečnostná politika). Povinné osoby nemôžu odôvodňovať nesprístupnenie informácie na účely opakovaného použitia napríklad o počte serverov, počte staníc s operačným systémom </w:t>
      </w:r>
      <w:r w:rsidR="00BD2008">
        <w:rPr>
          <w:rFonts w:ascii="Times New Roman" w:hAnsi="Times New Roman" w:cs="Times New Roman"/>
          <w:sz w:val="24"/>
          <w:szCs w:val="24"/>
        </w:rPr>
        <w:t>týmto ustanovením, kedy je ohrozenie relatívne žiadne.</w:t>
      </w:r>
    </w:p>
    <w:p w:rsidR="00BD2008" w:rsidRDefault="00BD2008" w:rsidP="00141F83">
      <w:pPr>
        <w:spacing w:after="0" w:line="240" w:lineRule="auto"/>
        <w:jc w:val="both"/>
        <w:rPr>
          <w:rFonts w:ascii="Times New Roman" w:hAnsi="Times New Roman" w:cs="Times New Roman"/>
          <w:sz w:val="24"/>
          <w:szCs w:val="24"/>
        </w:rPr>
      </w:pPr>
    </w:p>
    <w:p w:rsidR="00141F83"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V ustanovení § 21c ods. </w:t>
      </w:r>
      <w:r>
        <w:rPr>
          <w:rFonts w:ascii="Times New Roman" w:hAnsi="Times New Roman" w:cs="Times New Roman"/>
          <w:sz w:val="24"/>
          <w:szCs w:val="24"/>
        </w:rPr>
        <w:t>2</w:t>
      </w:r>
      <w:r w:rsidRPr="0032629A">
        <w:rPr>
          <w:rFonts w:ascii="Times New Roman" w:hAnsi="Times New Roman" w:cs="Times New Roman"/>
          <w:sz w:val="24"/>
          <w:szCs w:val="24"/>
        </w:rPr>
        <w:t xml:space="preserve"> sa negatívne vymedzuje vecná pôsobnosť osobitných ustanovení o opakovanom použití. Platí, že na použitie zverejnenej informácie</w:t>
      </w:r>
      <w:r>
        <w:rPr>
          <w:rFonts w:ascii="Times New Roman" w:hAnsi="Times New Roman" w:cs="Times New Roman"/>
          <w:sz w:val="24"/>
          <w:szCs w:val="24"/>
        </w:rPr>
        <w:t xml:space="preserve"> podľa tohto zákona</w:t>
      </w:r>
      <w:r w:rsidR="00C91F20">
        <w:rPr>
          <w:rFonts w:ascii="Times New Roman" w:hAnsi="Times New Roman" w:cs="Times New Roman"/>
          <w:sz w:val="24"/>
          <w:szCs w:val="24"/>
        </w:rPr>
        <w:t xml:space="preserve"> (</w:t>
      </w:r>
      <w:r w:rsidR="00357C26">
        <w:rPr>
          <w:rFonts w:ascii="Times New Roman" w:hAnsi="Times New Roman" w:cs="Times New Roman"/>
          <w:sz w:val="24"/>
          <w:szCs w:val="24"/>
        </w:rPr>
        <w:t>povinné zverejňovanie informácií, zmlúv a údajov o faktúrach a objednávkach podľa § 5 až § 5b</w:t>
      </w:r>
      <w:r w:rsidR="00C91F20">
        <w:rPr>
          <w:rFonts w:ascii="Times New Roman" w:hAnsi="Times New Roman" w:cs="Times New Roman"/>
          <w:sz w:val="24"/>
          <w:szCs w:val="24"/>
        </w:rPr>
        <w:t>)</w:t>
      </w:r>
      <w:r>
        <w:rPr>
          <w:rFonts w:ascii="Times New Roman" w:hAnsi="Times New Roman" w:cs="Times New Roman"/>
          <w:sz w:val="24"/>
          <w:szCs w:val="24"/>
        </w:rPr>
        <w:t xml:space="preserve"> alebo osobitného predpisu</w:t>
      </w:r>
      <w:r w:rsidRPr="0032629A">
        <w:rPr>
          <w:rFonts w:ascii="Times New Roman" w:hAnsi="Times New Roman" w:cs="Times New Roman"/>
          <w:sz w:val="24"/>
          <w:szCs w:val="24"/>
        </w:rPr>
        <w:t xml:space="preserve"> (napríklad proaktívne zverejňované informácie povinnými osobami, povinne zverejňované zmluvy, faktúry a objednávky, údaje v </w:t>
      </w:r>
      <w:r>
        <w:rPr>
          <w:rFonts w:ascii="Times New Roman" w:hAnsi="Times New Roman" w:cs="Times New Roman"/>
          <w:sz w:val="24"/>
          <w:szCs w:val="24"/>
        </w:rPr>
        <w:t>o</w:t>
      </w:r>
      <w:r w:rsidRPr="0032629A">
        <w:rPr>
          <w:rFonts w:ascii="Times New Roman" w:hAnsi="Times New Roman" w:cs="Times New Roman"/>
          <w:sz w:val="24"/>
          <w:szCs w:val="24"/>
        </w:rPr>
        <w:t xml:space="preserve">bchodnom registri, </w:t>
      </w:r>
      <w:r>
        <w:rPr>
          <w:rFonts w:ascii="Times New Roman" w:hAnsi="Times New Roman" w:cs="Times New Roman"/>
          <w:sz w:val="24"/>
          <w:szCs w:val="24"/>
        </w:rPr>
        <w:t>ž</w:t>
      </w:r>
      <w:r w:rsidRPr="0032629A">
        <w:rPr>
          <w:rFonts w:ascii="Times New Roman" w:hAnsi="Times New Roman" w:cs="Times New Roman"/>
          <w:sz w:val="24"/>
          <w:szCs w:val="24"/>
        </w:rPr>
        <w:t xml:space="preserve">ivnostenskom registri, údaje z vestníku </w:t>
      </w:r>
      <w:r>
        <w:rPr>
          <w:rFonts w:ascii="Times New Roman" w:hAnsi="Times New Roman" w:cs="Times New Roman"/>
          <w:sz w:val="24"/>
          <w:szCs w:val="24"/>
        </w:rPr>
        <w:t>verejného obstarávania a regist</w:t>
      </w:r>
      <w:r w:rsidRPr="0032629A">
        <w:rPr>
          <w:rFonts w:ascii="Times New Roman" w:hAnsi="Times New Roman" w:cs="Times New Roman"/>
          <w:sz w:val="24"/>
          <w:szCs w:val="24"/>
        </w:rPr>
        <w:t>r</w:t>
      </w:r>
      <w:r>
        <w:rPr>
          <w:rFonts w:ascii="Times New Roman" w:hAnsi="Times New Roman" w:cs="Times New Roman"/>
          <w:sz w:val="24"/>
          <w:szCs w:val="24"/>
        </w:rPr>
        <w:t>a</w:t>
      </w:r>
      <w:r w:rsidRPr="0032629A">
        <w:rPr>
          <w:rFonts w:ascii="Times New Roman" w:hAnsi="Times New Roman" w:cs="Times New Roman"/>
          <w:sz w:val="24"/>
          <w:szCs w:val="24"/>
        </w:rPr>
        <w:t xml:space="preserve"> organizácií veden</w:t>
      </w:r>
      <w:r>
        <w:rPr>
          <w:rFonts w:ascii="Times New Roman" w:hAnsi="Times New Roman" w:cs="Times New Roman"/>
          <w:sz w:val="24"/>
          <w:szCs w:val="24"/>
        </w:rPr>
        <w:t>om</w:t>
      </w:r>
      <w:r w:rsidRPr="0032629A">
        <w:rPr>
          <w:rFonts w:ascii="Times New Roman" w:hAnsi="Times New Roman" w:cs="Times New Roman"/>
          <w:sz w:val="24"/>
          <w:szCs w:val="24"/>
        </w:rPr>
        <w:t xml:space="preserve"> Š</w:t>
      </w:r>
      <w:r>
        <w:rPr>
          <w:rFonts w:ascii="Times New Roman" w:hAnsi="Times New Roman" w:cs="Times New Roman"/>
          <w:sz w:val="24"/>
          <w:szCs w:val="24"/>
        </w:rPr>
        <w:t>tatistickým úradom</w:t>
      </w:r>
      <w:r w:rsidRPr="0032629A">
        <w:rPr>
          <w:rFonts w:ascii="Times New Roman" w:hAnsi="Times New Roman" w:cs="Times New Roman"/>
          <w:sz w:val="24"/>
          <w:szCs w:val="24"/>
        </w:rPr>
        <w:t xml:space="preserve"> </w:t>
      </w:r>
      <w:r>
        <w:rPr>
          <w:rFonts w:ascii="Times New Roman" w:hAnsi="Times New Roman" w:cs="Times New Roman"/>
          <w:sz w:val="24"/>
          <w:szCs w:val="24"/>
        </w:rPr>
        <w:t>Slovenskej republiky</w:t>
      </w:r>
      <w:r w:rsidRPr="0032629A">
        <w:rPr>
          <w:rFonts w:ascii="Times New Roman" w:hAnsi="Times New Roman" w:cs="Times New Roman"/>
          <w:sz w:val="24"/>
          <w:szCs w:val="24"/>
        </w:rPr>
        <w:t>) a na použitie informácie sprístupnenej podľa predchádzajúcich ustanovení (§ 14 a nasl.) tohto zákona sa nevzťahujú osobitné ustanovenie o opakovanom použití informácií.</w:t>
      </w:r>
    </w:p>
    <w:p w:rsidR="00BD2008" w:rsidRPr="0032629A" w:rsidRDefault="00BD2008"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Zverejnenou informáciou je informácia, ktorú môže každý opakovane vyhľadávať a získavať, najmä informácia publikovaná v tlači alebo vydaná na inom hmotnom nosiči dát umožňujúcom zápis a uchovanie informácie, alebo vystavená na úradnej tabuli s možnosťou voľného prístupu, alebo sprístupnená pomocou zariadenia umožňujúceho hromadný prístup, alebo umiestnená vo verejnej knižnici.</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294725" w:rsidRDefault="00141F83" w:rsidP="00141F83">
      <w:pPr>
        <w:tabs>
          <w:tab w:val="left" w:pos="9072"/>
        </w:tabs>
        <w:spacing w:after="0" w:line="240" w:lineRule="auto"/>
        <w:jc w:val="both"/>
        <w:rPr>
          <w:rFonts w:ascii="Times New Roman" w:hAnsi="Times New Roman" w:cs="Times New Roman"/>
          <w:i/>
          <w:sz w:val="24"/>
          <w:szCs w:val="24"/>
        </w:rPr>
      </w:pPr>
      <w:r w:rsidRPr="00294725">
        <w:rPr>
          <w:rFonts w:ascii="Times New Roman" w:hAnsi="Times New Roman" w:cs="Times New Roman"/>
          <w:i/>
          <w:sz w:val="24"/>
          <w:szCs w:val="24"/>
        </w:rPr>
        <w:t>§ 21d</w:t>
      </w:r>
    </w:p>
    <w:p w:rsidR="00141F83" w:rsidRPr="0032629A" w:rsidRDefault="00141F83" w:rsidP="00141F83">
      <w:pPr>
        <w:tabs>
          <w:tab w:val="left" w:pos="9072"/>
        </w:tabs>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Ustanovenie § 21d ods. 1 vychádza z </w:t>
      </w:r>
      <w:r>
        <w:rPr>
          <w:rFonts w:ascii="Times New Roman" w:hAnsi="Times New Roman" w:cs="Times New Roman"/>
          <w:sz w:val="24"/>
          <w:szCs w:val="24"/>
        </w:rPr>
        <w:t>ods</w:t>
      </w:r>
      <w:r w:rsidR="008C245A">
        <w:rPr>
          <w:rFonts w:ascii="Times New Roman" w:hAnsi="Times New Roman" w:cs="Times New Roman"/>
          <w:sz w:val="24"/>
          <w:szCs w:val="24"/>
        </w:rPr>
        <w:t>eku</w:t>
      </w:r>
      <w:r w:rsidRPr="0032629A">
        <w:rPr>
          <w:rFonts w:ascii="Times New Roman" w:hAnsi="Times New Roman" w:cs="Times New Roman"/>
          <w:sz w:val="24"/>
          <w:szCs w:val="24"/>
        </w:rPr>
        <w:t xml:space="preserve"> 9</w:t>
      </w:r>
      <w:r>
        <w:rPr>
          <w:rFonts w:ascii="Times New Roman" w:hAnsi="Times New Roman" w:cs="Times New Roman"/>
          <w:sz w:val="24"/>
          <w:szCs w:val="24"/>
        </w:rPr>
        <w:t xml:space="preserve"> preambuly</w:t>
      </w:r>
      <w:r w:rsidRPr="0032629A">
        <w:rPr>
          <w:rFonts w:ascii="Times New Roman" w:hAnsi="Times New Roman" w:cs="Times New Roman"/>
          <w:sz w:val="24"/>
          <w:szCs w:val="24"/>
        </w:rPr>
        <w:t xml:space="preserve"> smernice, ktoré hovorí, že </w:t>
      </w:r>
      <w:r w:rsidRPr="0032629A">
        <w:rPr>
          <w:rFonts w:ascii="Times New Roman" w:hAnsi="Times New Roman" w:cs="Times New Roman"/>
          <w:i/>
          <w:sz w:val="24"/>
          <w:szCs w:val="24"/>
        </w:rPr>
        <w:t>smernica neobsahuje záväzok umožniť opakované použitie informácií. Rozhodnutie o tom, či sa povolí alebo nepovolí opakované použitie zostáva na členských štátoch alebo na príslušnom subjekte verejného sektora.</w:t>
      </w:r>
      <w:r w:rsidRPr="0032629A">
        <w:rPr>
          <w:rFonts w:ascii="Times New Roman" w:hAnsi="Times New Roman" w:cs="Times New Roman"/>
          <w:sz w:val="24"/>
          <w:szCs w:val="24"/>
        </w:rPr>
        <w:t xml:space="preserve"> Uvedené ustanovenie zároveň umožňuje povinnej osob</w:t>
      </w:r>
      <w:r>
        <w:rPr>
          <w:rFonts w:ascii="Times New Roman" w:hAnsi="Times New Roman" w:cs="Times New Roman"/>
          <w:sz w:val="24"/>
          <w:szCs w:val="24"/>
        </w:rPr>
        <w:t>e</w:t>
      </w:r>
      <w:r w:rsidRPr="0032629A">
        <w:rPr>
          <w:rFonts w:ascii="Times New Roman" w:hAnsi="Times New Roman" w:cs="Times New Roman"/>
          <w:sz w:val="24"/>
          <w:szCs w:val="24"/>
        </w:rPr>
        <w:t xml:space="preserve"> s ohľadom na technické, personálne či iné možnosti neumožniť opakované použitie informácií.</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Ak však povinná osoba umožňuje opakované použite informácií, vzťahuje sa na ňu rad povinností a zásad, ktoré musí pri tom dodržať (napríklad zásada rovnakého zaobchádzania, transparentnosti, atď.). Osobitné ustanovenia ukladajú povinnej osobe zverejňovať na svojej webovej stránke, ak ju má zriadenú, inak podľa § 6 ods. 2 niekoľko údajov (najmä podľa § </w:t>
      </w:r>
      <w:r w:rsidRPr="002A27E9">
        <w:rPr>
          <w:rFonts w:ascii="Times New Roman" w:hAnsi="Times New Roman" w:cs="Times New Roman"/>
          <w:sz w:val="24"/>
          <w:szCs w:val="24"/>
        </w:rPr>
        <w:t xml:space="preserve">21e </w:t>
      </w:r>
      <w:r>
        <w:rPr>
          <w:rFonts w:ascii="Times New Roman" w:hAnsi="Times New Roman" w:cs="Times New Roman"/>
          <w:sz w:val="24"/>
          <w:szCs w:val="24"/>
        </w:rPr>
        <w:t>ods. 5, § 21f</w:t>
      </w:r>
      <w:r w:rsidRPr="002A27E9">
        <w:rPr>
          <w:rFonts w:ascii="Times New Roman" w:hAnsi="Times New Roman" w:cs="Times New Roman"/>
          <w:sz w:val="24"/>
          <w:szCs w:val="24"/>
        </w:rPr>
        <w:t xml:space="preserve"> ods. </w:t>
      </w:r>
      <w:r w:rsidR="00BD2008">
        <w:rPr>
          <w:rFonts w:ascii="Times New Roman" w:hAnsi="Times New Roman" w:cs="Times New Roman"/>
          <w:sz w:val="24"/>
          <w:szCs w:val="24"/>
        </w:rPr>
        <w:t>7</w:t>
      </w:r>
      <w:r>
        <w:rPr>
          <w:rFonts w:ascii="Times New Roman" w:hAnsi="Times New Roman" w:cs="Times New Roman"/>
          <w:sz w:val="24"/>
          <w:szCs w:val="24"/>
        </w:rPr>
        <w:t xml:space="preserve"> a § 21k</w:t>
      </w:r>
      <w:r w:rsidRPr="002A27E9">
        <w:rPr>
          <w:rFonts w:ascii="Times New Roman" w:hAnsi="Times New Roman" w:cs="Times New Roman"/>
          <w:sz w:val="24"/>
          <w:szCs w:val="24"/>
        </w:rPr>
        <w:t xml:space="preserve"> ods. </w:t>
      </w:r>
      <w:r>
        <w:rPr>
          <w:rFonts w:ascii="Times New Roman" w:hAnsi="Times New Roman" w:cs="Times New Roman"/>
          <w:sz w:val="24"/>
          <w:szCs w:val="24"/>
        </w:rPr>
        <w:t>4</w:t>
      </w:r>
      <w:r w:rsidRPr="002A27E9">
        <w:rPr>
          <w:rFonts w:ascii="Times New Roman" w:hAnsi="Times New Roman" w:cs="Times New Roman"/>
          <w:sz w:val="24"/>
          <w:szCs w:val="24"/>
        </w:rPr>
        <w:t>).</w:t>
      </w:r>
      <w:r w:rsidRPr="0032629A">
        <w:rPr>
          <w:rFonts w:ascii="Times New Roman" w:hAnsi="Times New Roman" w:cs="Times New Roman"/>
          <w:sz w:val="24"/>
          <w:szCs w:val="24"/>
        </w:rPr>
        <w:t xml:space="preserve"> </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1C592B"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Pre uľahčenie prístupu jednotlivých žiadateľov k zverejneným informáciám povinnej osoby sa zavádza povinnosť, aby povinná osoba nahlásila prevádzkovateľovi ústredného portálu verejnej správy údaje o svojich webových sídlach a iných miestach, kde sa zverejňujú skutočnosti týkajúce sa opakovaného použitia informácií. Žiadateľ tak na ústrednom portáli verejnej správy bude môcť zadaním konkrétnej povinnej osoby získať priamy odkaz na potrebné informácie súvisiace s opakovaným použitím informácií.</w:t>
      </w:r>
      <w:r w:rsidR="001C592B" w:rsidRPr="001C592B">
        <w:rPr>
          <w:rFonts w:ascii="Times New Roman" w:hAnsi="Times New Roman" w:cs="Calibri"/>
          <w:sz w:val="20"/>
          <w:szCs w:val="20"/>
        </w:rPr>
        <w:t xml:space="preserve"> </w:t>
      </w:r>
      <w:r w:rsidR="001C592B" w:rsidRPr="001C592B">
        <w:rPr>
          <w:rFonts w:ascii="Times New Roman" w:hAnsi="Times New Roman" w:cs="Calibri"/>
          <w:sz w:val="24"/>
          <w:szCs w:val="24"/>
        </w:rPr>
        <w:t xml:space="preserve">Ide o centrálne portálové riešenie sprístupňovania informácií určených na opakované použitie, ktoré predpokladá smernica v </w:t>
      </w:r>
      <w:r w:rsidR="00BD2008">
        <w:rPr>
          <w:rFonts w:ascii="Times New Roman" w:hAnsi="Times New Roman" w:cs="Calibri"/>
          <w:sz w:val="24"/>
          <w:szCs w:val="24"/>
        </w:rPr>
        <w:t>odseku</w:t>
      </w:r>
      <w:r w:rsidR="001C592B" w:rsidRPr="001C592B">
        <w:rPr>
          <w:rFonts w:ascii="Times New Roman" w:hAnsi="Times New Roman" w:cs="Calibri"/>
          <w:sz w:val="24"/>
          <w:szCs w:val="24"/>
        </w:rPr>
        <w:t xml:space="preserve"> 23</w:t>
      </w:r>
      <w:r w:rsidR="00BD2008">
        <w:rPr>
          <w:rFonts w:ascii="Times New Roman" w:hAnsi="Times New Roman" w:cs="Calibri"/>
          <w:sz w:val="24"/>
          <w:szCs w:val="24"/>
        </w:rPr>
        <w:t xml:space="preserve"> preambuly</w:t>
      </w:r>
      <w:r w:rsidR="001C592B" w:rsidRPr="001C592B">
        <w:rPr>
          <w:rFonts w:ascii="Times New Roman" w:hAnsi="Times New Roman" w:cs="Calibri"/>
          <w:sz w:val="24"/>
          <w:szCs w:val="24"/>
        </w:rPr>
        <w:t xml:space="preserve"> a aj priamo v článku 9</w:t>
      </w:r>
      <w:r w:rsidR="00BD2008">
        <w:rPr>
          <w:rFonts w:ascii="Times New Roman" w:hAnsi="Times New Roman" w:cs="Calibri"/>
          <w:sz w:val="24"/>
          <w:szCs w:val="24"/>
        </w:rPr>
        <w:t>.</w:t>
      </w:r>
    </w:p>
    <w:p w:rsidR="00141F83"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i/>
          <w:sz w:val="24"/>
          <w:szCs w:val="24"/>
        </w:rPr>
      </w:pPr>
      <w:r w:rsidRPr="00294725">
        <w:rPr>
          <w:rFonts w:ascii="Times New Roman" w:hAnsi="Times New Roman" w:cs="Times New Roman"/>
          <w:i/>
          <w:sz w:val="24"/>
          <w:szCs w:val="24"/>
        </w:rPr>
        <w:t>§ 21e</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ustanovení § 21e ods</w:t>
      </w:r>
      <w:r>
        <w:rPr>
          <w:rFonts w:ascii="Times New Roman" w:hAnsi="Times New Roman" w:cs="Times New Roman"/>
          <w:sz w:val="24"/>
          <w:szCs w:val="24"/>
        </w:rPr>
        <w:t>.</w:t>
      </w:r>
      <w:r w:rsidRPr="0032629A">
        <w:rPr>
          <w:rFonts w:ascii="Times New Roman" w:hAnsi="Times New Roman" w:cs="Times New Roman"/>
          <w:sz w:val="24"/>
          <w:szCs w:val="24"/>
        </w:rPr>
        <w:t xml:space="preserve"> 1 sa upravuje jeden z kľúčových princípov smernice, a to princíp rovnakého zaobchádzania so žiadateľmi o opakované použitie</w:t>
      </w:r>
      <w:r>
        <w:rPr>
          <w:rFonts w:ascii="Times New Roman" w:hAnsi="Times New Roman" w:cs="Times New Roman"/>
          <w:sz w:val="24"/>
          <w:szCs w:val="24"/>
        </w:rPr>
        <w:t xml:space="preserve"> informácií</w:t>
      </w:r>
      <w:r w:rsidRPr="0032629A">
        <w:rPr>
          <w:rFonts w:ascii="Times New Roman" w:hAnsi="Times New Roman" w:cs="Times New Roman"/>
          <w:sz w:val="24"/>
          <w:szCs w:val="24"/>
        </w:rPr>
        <w:t xml:space="preserve"> (Kapitola IV smernice), ktorý sa uplatní ak povinná osoba umožňuje opakované použitie informácií.</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Odsek 2 vychádza z </w:t>
      </w:r>
      <w:r>
        <w:rPr>
          <w:rFonts w:ascii="Times New Roman" w:hAnsi="Times New Roman" w:cs="Times New Roman"/>
          <w:sz w:val="24"/>
          <w:szCs w:val="24"/>
        </w:rPr>
        <w:t>Čl.</w:t>
      </w:r>
      <w:r w:rsidRPr="0032629A">
        <w:rPr>
          <w:rFonts w:ascii="Times New Roman" w:hAnsi="Times New Roman" w:cs="Times New Roman"/>
          <w:sz w:val="24"/>
          <w:szCs w:val="24"/>
        </w:rPr>
        <w:t xml:space="preserve"> 11 smernice, ktorý upravuje zákaz výhradných dohôd. Právny poriadok Slovenskej republiky pojem výhradná dohoda nepozná a smernica ho taktiež </w:t>
      </w:r>
      <w:r>
        <w:rPr>
          <w:rFonts w:ascii="Times New Roman" w:hAnsi="Times New Roman" w:cs="Times New Roman"/>
          <w:sz w:val="24"/>
          <w:szCs w:val="24"/>
        </w:rPr>
        <w:t>nevymedzuje. Z obsahu smernice</w:t>
      </w:r>
      <w:r w:rsidRPr="0032629A">
        <w:rPr>
          <w:rFonts w:ascii="Times New Roman" w:hAnsi="Times New Roman" w:cs="Times New Roman"/>
          <w:sz w:val="24"/>
          <w:szCs w:val="24"/>
        </w:rPr>
        <w:t xml:space="preserve"> vyp</w:t>
      </w:r>
      <w:r>
        <w:rPr>
          <w:rFonts w:ascii="Times New Roman" w:hAnsi="Times New Roman" w:cs="Times New Roman"/>
          <w:sz w:val="24"/>
          <w:szCs w:val="24"/>
        </w:rPr>
        <w:t>lý</w:t>
      </w:r>
      <w:r w:rsidRPr="0032629A">
        <w:rPr>
          <w:rFonts w:ascii="Times New Roman" w:hAnsi="Times New Roman" w:cs="Times New Roman"/>
          <w:sz w:val="24"/>
          <w:szCs w:val="24"/>
        </w:rPr>
        <w:t>va, že výhradnou dohodou sa rozumie dohoda uzatvorená medzi povinnou osobou a</w:t>
      </w:r>
      <w:r w:rsidR="00BD2008">
        <w:rPr>
          <w:rFonts w:ascii="Times New Roman" w:hAnsi="Times New Roman" w:cs="Times New Roman"/>
          <w:sz w:val="24"/>
          <w:szCs w:val="24"/>
        </w:rPr>
        <w:t> inou osobou</w:t>
      </w:r>
      <w:r w:rsidRPr="0032629A">
        <w:rPr>
          <w:rFonts w:ascii="Times New Roman" w:hAnsi="Times New Roman" w:cs="Times New Roman"/>
          <w:sz w:val="24"/>
          <w:szCs w:val="24"/>
        </w:rPr>
        <w:t xml:space="preserve">, ktorá obsahuje výhradné práva pre </w:t>
      </w:r>
      <w:r w:rsidR="00BD2008">
        <w:rPr>
          <w:rFonts w:ascii="Times New Roman" w:hAnsi="Times New Roman" w:cs="Times New Roman"/>
          <w:sz w:val="24"/>
          <w:szCs w:val="24"/>
        </w:rPr>
        <w:t>konkrétnu</w:t>
      </w:r>
      <w:r w:rsidR="00BD2008" w:rsidRPr="0032629A">
        <w:rPr>
          <w:rFonts w:ascii="Times New Roman" w:hAnsi="Times New Roman" w:cs="Times New Roman"/>
          <w:sz w:val="24"/>
          <w:szCs w:val="24"/>
        </w:rPr>
        <w:t xml:space="preserve"> </w:t>
      </w:r>
      <w:r w:rsidR="00BD2008">
        <w:rPr>
          <w:rFonts w:ascii="Times New Roman" w:hAnsi="Times New Roman" w:cs="Times New Roman"/>
          <w:sz w:val="24"/>
          <w:szCs w:val="24"/>
        </w:rPr>
        <w:t>osobu</w:t>
      </w:r>
      <w:r w:rsidR="00BD2008" w:rsidRPr="0032629A">
        <w:rPr>
          <w:rFonts w:ascii="Times New Roman" w:hAnsi="Times New Roman" w:cs="Times New Roman"/>
          <w:sz w:val="24"/>
          <w:szCs w:val="24"/>
        </w:rPr>
        <w:t xml:space="preserve"> </w:t>
      </w:r>
      <w:r w:rsidRPr="0032629A">
        <w:rPr>
          <w:rFonts w:ascii="Times New Roman" w:hAnsi="Times New Roman" w:cs="Times New Roman"/>
          <w:sz w:val="24"/>
          <w:szCs w:val="24"/>
        </w:rPr>
        <w:t xml:space="preserve">a informácie tvoriace predmet takejto zmluvy sa nebudú poskytovať ostatným žiadateľom, či už v rovnakej miere alebo sa nebudú poskytovať vôbec. V odseku 2 sa tak upravuje, že </w:t>
      </w:r>
      <w:r>
        <w:rPr>
          <w:rFonts w:ascii="Times New Roman" w:hAnsi="Times New Roman" w:cs="Times New Roman"/>
          <w:sz w:val="24"/>
          <w:szCs w:val="24"/>
        </w:rPr>
        <w:t>ustanovenia dohô</w:t>
      </w:r>
      <w:r w:rsidRPr="0032629A">
        <w:rPr>
          <w:rFonts w:ascii="Times New Roman" w:hAnsi="Times New Roman" w:cs="Times New Roman"/>
          <w:sz w:val="24"/>
          <w:szCs w:val="24"/>
        </w:rPr>
        <w:t>d medzi povinnou osobou a</w:t>
      </w:r>
      <w:r w:rsidR="00BD2008">
        <w:rPr>
          <w:rFonts w:ascii="Times New Roman" w:hAnsi="Times New Roman" w:cs="Times New Roman"/>
          <w:sz w:val="24"/>
          <w:szCs w:val="24"/>
        </w:rPr>
        <w:t> inou osobou</w:t>
      </w:r>
      <w:r w:rsidRPr="0032629A">
        <w:rPr>
          <w:rFonts w:ascii="Times New Roman" w:hAnsi="Times New Roman" w:cs="Times New Roman"/>
          <w:sz w:val="24"/>
          <w:szCs w:val="24"/>
        </w:rPr>
        <w:t xml:space="preserve">, ktoré predstavujú obmedzenie opakovaného použitia informácií </w:t>
      </w:r>
      <w:r>
        <w:rPr>
          <w:rFonts w:ascii="Times New Roman" w:hAnsi="Times New Roman" w:cs="Times New Roman"/>
          <w:sz w:val="24"/>
          <w:szCs w:val="24"/>
        </w:rPr>
        <w:t>pre ostatných žiadateľov</w:t>
      </w:r>
      <w:r w:rsidRPr="0032629A">
        <w:rPr>
          <w:rFonts w:ascii="Times New Roman" w:hAnsi="Times New Roman" w:cs="Times New Roman"/>
          <w:sz w:val="24"/>
          <w:szCs w:val="24"/>
        </w:rPr>
        <w:t>, sú neplatné. V poň</w:t>
      </w:r>
      <w:r>
        <w:rPr>
          <w:rFonts w:ascii="Times New Roman" w:hAnsi="Times New Roman" w:cs="Times New Roman"/>
          <w:sz w:val="24"/>
          <w:szCs w:val="24"/>
        </w:rPr>
        <w:t>atí návrhu zákona môže ísť aj o</w:t>
      </w:r>
      <w:r w:rsidRPr="0032629A">
        <w:rPr>
          <w:rFonts w:ascii="Times New Roman" w:hAnsi="Times New Roman" w:cs="Times New Roman"/>
          <w:sz w:val="24"/>
          <w:szCs w:val="24"/>
        </w:rPr>
        <w:t xml:space="preserve"> doho</w:t>
      </w:r>
      <w:r>
        <w:rPr>
          <w:rFonts w:ascii="Times New Roman" w:hAnsi="Times New Roman" w:cs="Times New Roman"/>
          <w:sz w:val="24"/>
          <w:szCs w:val="24"/>
        </w:rPr>
        <w:t>dy, ktoré sa uzatvárajú plnením.</w:t>
      </w:r>
      <w:r w:rsidRPr="0032629A">
        <w:rPr>
          <w:rFonts w:ascii="Times New Roman" w:hAnsi="Times New Roman" w:cs="Times New Roman"/>
          <w:sz w:val="24"/>
          <w:szCs w:val="24"/>
        </w:rPr>
        <w:t xml:space="preserve"> </w:t>
      </w:r>
      <w:r>
        <w:rPr>
          <w:rFonts w:ascii="Times New Roman" w:hAnsi="Times New Roman" w:cs="Times New Roman"/>
          <w:sz w:val="24"/>
          <w:szCs w:val="24"/>
        </w:rPr>
        <w:t>N</w:t>
      </w:r>
      <w:r w:rsidRPr="0032629A">
        <w:rPr>
          <w:rFonts w:ascii="Times New Roman" w:hAnsi="Times New Roman" w:cs="Times New Roman"/>
          <w:sz w:val="24"/>
          <w:szCs w:val="24"/>
        </w:rPr>
        <w:t xml:space="preserve">epredpisuje </w:t>
      </w:r>
      <w:r>
        <w:rPr>
          <w:rFonts w:ascii="Times New Roman" w:hAnsi="Times New Roman" w:cs="Times New Roman"/>
          <w:sz w:val="24"/>
          <w:szCs w:val="24"/>
        </w:rPr>
        <w:t xml:space="preserve">sa </w:t>
      </w:r>
      <w:r w:rsidRPr="0032629A">
        <w:rPr>
          <w:rFonts w:ascii="Times New Roman" w:hAnsi="Times New Roman" w:cs="Times New Roman"/>
          <w:sz w:val="24"/>
          <w:szCs w:val="24"/>
        </w:rPr>
        <w:t xml:space="preserve">forma takejto dohody a preto </w:t>
      </w:r>
      <w:r>
        <w:rPr>
          <w:rFonts w:ascii="Times New Roman" w:hAnsi="Times New Roman" w:cs="Times New Roman"/>
          <w:sz w:val="24"/>
          <w:szCs w:val="24"/>
        </w:rPr>
        <w:t xml:space="preserve">za takéto dohody </w:t>
      </w:r>
      <w:r w:rsidRPr="0032629A">
        <w:rPr>
          <w:rFonts w:ascii="Times New Roman" w:hAnsi="Times New Roman" w:cs="Times New Roman"/>
          <w:sz w:val="24"/>
          <w:szCs w:val="24"/>
        </w:rPr>
        <w:t>netreba považovať len písomné zmluvy. V súvislosti s „výhradnými dohodami“ uzatvorenými do účinnosti zákona, odkazujeme na dôvodovú správu v časti prechodných ustanovení</w:t>
      </w:r>
      <w:r>
        <w:rPr>
          <w:rFonts w:ascii="Times New Roman" w:hAnsi="Times New Roman" w:cs="Times New Roman"/>
          <w:sz w:val="24"/>
          <w:szCs w:val="24"/>
        </w:rPr>
        <w:t xml:space="preserve"> (bod 3)</w:t>
      </w:r>
      <w:r w:rsidRPr="0032629A">
        <w:rPr>
          <w:rFonts w:ascii="Times New Roman" w:hAnsi="Times New Roman" w:cs="Times New Roman"/>
          <w:sz w:val="24"/>
          <w:szCs w:val="24"/>
        </w:rPr>
        <w:t>.</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návrhu zákona sa v súlade so smernicou (</w:t>
      </w:r>
      <w:r>
        <w:rPr>
          <w:rFonts w:ascii="Times New Roman" w:hAnsi="Times New Roman" w:cs="Times New Roman"/>
          <w:sz w:val="24"/>
          <w:szCs w:val="24"/>
        </w:rPr>
        <w:t>Čl.</w:t>
      </w:r>
      <w:r w:rsidRPr="0032629A">
        <w:rPr>
          <w:rFonts w:ascii="Times New Roman" w:hAnsi="Times New Roman" w:cs="Times New Roman"/>
          <w:sz w:val="24"/>
          <w:szCs w:val="24"/>
        </w:rPr>
        <w:t xml:space="preserve"> 11 ods. 2) upravuje výnimka z neplatnosti ustanovení, ktoré obmedzujú opakované použitie informácií upraveného v odseku 1. Takáto výnimka sa umožňuje v prípade, ak je obmedzenie opakovaného použitia nevyhnutné vo verejnom záujme.</w:t>
      </w:r>
      <w:r w:rsidR="009F2189">
        <w:rPr>
          <w:rFonts w:ascii="Times New Roman" w:hAnsi="Times New Roman" w:cs="Times New Roman"/>
          <w:sz w:val="24"/>
          <w:szCs w:val="24"/>
        </w:rPr>
        <w:t xml:space="preserve"> Pojem verejný záujem právne predpisy používajú, avšak neobsahujú jeho vhodnú definíciu, najviac sa však približuje účelová definícia uvedená v § 2 ods. 2 zákona č. 552/2003 Z. z. o výkone práce vo verejnom záujme v znení neskorších predpisov, podľa ktorého ide o </w:t>
      </w:r>
      <w:r w:rsidR="009F2189" w:rsidRPr="009F2189">
        <w:rPr>
          <w:rFonts w:ascii="Times New Roman" w:hAnsi="Times New Roman" w:cs="Times New Roman"/>
          <w:sz w:val="24"/>
          <w:szCs w:val="24"/>
        </w:rPr>
        <w:t>záujem, ktorý prináša majetkový prospech alebo iný prospech všetkým občanom alebo väčšine občanov.</w:t>
      </w:r>
      <w:r w:rsidRPr="0032629A">
        <w:rPr>
          <w:rFonts w:ascii="Times New Roman" w:hAnsi="Times New Roman" w:cs="Times New Roman"/>
          <w:sz w:val="24"/>
          <w:szCs w:val="24"/>
        </w:rPr>
        <w:t xml:space="preserve"> Existencia takýchto dohôd však musí byť všeobecne známa, a preto majú povinné osoby povinnosť zverejňovať takéto dohody na svojich webových stránkach, inak podľa § 6 ods. 2. Pri zverejňovaní dohôd je potrebné rešpektovať všeobecne platné zásady zverejňovania na zabezpečenie ochrany osobných údajov účastníkov a nesprístupnenie informácií, ktoré sa podľa </w:t>
      </w:r>
      <w:r>
        <w:rPr>
          <w:rFonts w:ascii="Times New Roman" w:eastAsia="Times New Roman" w:hAnsi="Times New Roman" w:cs="Times New Roman"/>
          <w:sz w:val="24"/>
          <w:szCs w:val="24"/>
        </w:rPr>
        <w:t>zákona o slobodnom prístupe k informáciám</w:t>
      </w:r>
      <w:r w:rsidRPr="0032629A">
        <w:rPr>
          <w:rFonts w:ascii="Times New Roman" w:hAnsi="Times New Roman" w:cs="Times New Roman"/>
          <w:sz w:val="24"/>
          <w:szCs w:val="24"/>
        </w:rPr>
        <w:t xml:space="preserve"> nesprístupňujú</w:t>
      </w:r>
      <w:r w:rsidR="00BD2008">
        <w:rPr>
          <w:rFonts w:ascii="Times New Roman" w:hAnsi="Times New Roman" w:cs="Times New Roman"/>
          <w:sz w:val="24"/>
          <w:szCs w:val="24"/>
        </w:rPr>
        <w:t xml:space="preserve"> – rozsah osobných údajov účastníka dohody odlišného od povinnej osoby</w:t>
      </w:r>
      <w:r w:rsidR="00920A9C">
        <w:rPr>
          <w:rFonts w:ascii="Times New Roman" w:hAnsi="Times New Roman" w:cs="Times New Roman"/>
          <w:sz w:val="24"/>
          <w:szCs w:val="24"/>
        </w:rPr>
        <w:t xml:space="preserve"> je daný v § 5a ods. 13</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Zásada rovnakého zaobchádzania a transparentnosti je odzrkadlená aj v odseku 6. Žiadateľ, ktorý sa domnieva, že mu je povolené opakované použitie informácií za nerovnakých podmienok ako iným žiadateľom</w:t>
      </w:r>
      <w:r>
        <w:rPr>
          <w:rFonts w:ascii="Times New Roman" w:hAnsi="Times New Roman" w:cs="Times New Roman"/>
          <w:sz w:val="24"/>
          <w:szCs w:val="24"/>
        </w:rPr>
        <w:t>,</w:t>
      </w:r>
      <w:r w:rsidRPr="0032629A">
        <w:rPr>
          <w:rFonts w:ascii="Times New Roman" w:hAnsi="Times New Roman" w:cs="Times New Roman"/>
          <w:sz w:val="24"/>
          <w:szCs w:val="24"/>
        </w:rPr>
        <w:t xml:space="preserve"> má právo obrátiť sa na povinnú osobu, aby preskúmala podmienky opakovaného použitia informácií a vydala o tom rozhodnutie. Vzhľadom na subsidiárne použitie ustanovení o správnom konaní, rozhodne povinná oso</w:t>
      </w:r>
      <w:r>
        <w:rPr>
          <w:rFonts w:ascii="Times New Roman" w:hAnsi="Times New Roman" w:cs="Times New Roman"/>
          <w:sz w:val="24"/>
          <w:szCs w:val="24"/>
        </w:rPr>
        <w:t>ba v lehotách a spôsobom podľa Správneho poriadku</w:t>
      </w:r>
      <w:r w:rsidRPr="0032629A">
        <w:rPr>
          <w:rFonts w:ascii="Times New Roman" w:hAnsi="Times New Roman" w:cs="Times New Roman"/>
          <w:sz w:val="24"/>
          <w:szCs w:val="24"/>
        </w:rPr>
        <w:t>. Voči takémuto rozhodnutiu je prípustný opravný prostriedok a je tiež preskúmateľné súdom.</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i/>
          <w:color w:val="000000"/>
          <w:sz w:val="24"/>
          <w:szCs w:val="24"/>
        </w:rPr>
      </w:pPr>
      <w:r w:rsidRPr="00294725">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21f</w:t>
      </w:r>
    </w:p>
    <w:p w:rsidR="00141F83" w:rsidRPr="0032629A" w:rsidRDefault="00141F83" w:rsidP="00141F83">
      <w:pPr>
        <w:spacing w:after="0" w:line="240" w:lineRule="auto"/>
        <w:jc w:val="both"/>
        <w:rPr>
          <w:rFonts w:ascii="Times New Roman" w:hAnsi="Times New Roman" w:cs="Times New Roman"/>
          <w:color w:val="000000"/>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ustanovení § 21f</w:t>
      </w:r>
      <w:r w:rsidRPr="0032629A">
        <w:rPr>
          <w:rFonts w:ascii="Times New Roman" w:hAnsi="Times New Roman" w:cs="Times New Roman"/>
          <w:sz w:val="24"/>
          <w:szCs w:val="24"/>
        </w:rPr>
        <w:t xml:space="preserve"> sa upravujú podmienky opakovaného použitia informácií. </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Odsek 1 upravuje dva možné spôsoby povolenia opakovaného použitia informácií. Ak sa povinná osoba v zmysle ustanovenia § 21d ods. 1 rozhodne, že bude </w:t>
      </w:r>
      <w:r>
        <w:rPr>
          <w:rFonts w:ascii="Times New Roman" w:hAnsi="Times New Roman" w:cs="Times New Roman"/>
          <w:sz w:val="24"/>
          <w:szCs w:val="24"/>
        </w:rPr>
        <w:t>sprístupňovať informácie na</w:t>
      </w:r>
      <w:r w:rsidRPr="0032629A">
        <w:rPr>
          <w:rFonts w:ascii="Times New Roman" w:hAnsi="Times New Roman" w:cs="Times New Roman"/>
          <w:sz w:val="24"/>
          <w:szCs w:val="24"/>
        </w:rPr>
        <w:t xml:space="preserve"> opakované použitie, môže tak vykonať alternatívne nasledovnými spôsobmi - povoliť opakované použitie informácií bez určenia podmienok alebo s určením podmienok.</w:t>
      </w:r>
      <w:r w:rsidR="009F2189">
        <w:rPr>
          <w:rFonts w:ascii="Times New Roman" w:hAnsi="Times New Roman" w:cs="Times New Roman"/>
          <w:sz w:val="24"/>
          <w:szCs w:val="24"/>
        </w:rPr>
        <w:t xml:space="preserve"> V prípade, ak sa povinná osoba rozhodne, že bude umožňovať opakované použitie informácií bez určenia podmienok, musí pristupovať ku všetkých žiadostiam s ohľadom na zásadu rovnakého zaobchádzania. Rozhodnutie, či povinná osoba stanoví podmienky alebo nie je výlučne v jej kompetencii.</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lastRenderedPageBreak/>
        <w:t xml:space="preserve">Ustanovenie odseku 2 </w:t>
      </w:r>
      <w:r>
        <w:rPr>
          <w:rFonts w:ascii="Times New Roman" w:hAnsi="Times New Roman" w:cs="Times New Roman"/>
          <w:sz w:val="24"/>
          <w:szCs w:val="24"/>
        </w:rPr>
        <w:t>stanovuje, čo obsahujú podmienky opakovaného použitia informácií, ktoré rozlišuje na požiadavky prístupu (t.j. počiatočné, vstupné podmienky najmä technického charakteru, ktoré musí žiadateľ splniť, aby mohlo byť vydané kladné rozhodnutie) a následné povinnosti žiadateľa pri opakovanom použití informácií (t.j. povinnosti pri samotnom používaní informácií).</w:t>
      </w:r>
    </w:p>
    <w:p w:rsidR="00141F83"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32629A">
        <w:rPr>
          <w:rFonts w:ascii="Times New Roman" w:hAnsi="Times New Roman" w:cs="Times New Roman"/>
          <w:sz w:val="24"/>
          <w:szCs w:val="24"/>
        </w:rPr>
        <w:t xml:space="preserve">ríkladný výpočet </w:t>
      </w:r>
      <w:r>
        <w:rPr>
          <w:rFonts w:ascii="Times New Roman" w:hAnsi="Times New Roman" w:cs="Times New Roman"/>
          <w:sz w:val="24"/>
          <w:szCs w:val="24"/>
        </w:rPr>
        <w:t>požiadaviek prístupu a povinností žiadateľa pri opakovanom použití sú uvedené v odsekoch 3 a 4. V prípade ak povinná osoba obmedzí v svojich podmienkach možnosť</w:t>
      </w:r>
      <w:r w:rsidRPr="0032629A">
        <w:rPr>
          <w:rFonts w:ascii="Times New Roman" w:hAnsi="Times New Roman" w:cs="Times New Roman"/>
          <w:sz w:val="24"/>
          <w:szCs w:val="24"/>
        </w:rPr>
        <w:t xml:space="preserve"> zmeny obsahu informácií</w:t>
      </w:r>
      <w:r>
        <w:rPr>
          <w:rFonts w:ascii="Times New Roman" w:hAnsi="Times New Roman" w:cs="Times New Roman"/>
          <w:sz w:val="24"/>
          <w:szCs w:val="24"/>
        </w:rPr>
        <w:t>,</w:t>
      </w:r>
      <w:r w:rsidRPr="0032629A">
        <w:rPr>
          <w:rFonts w:ascii="Times New Roman" w:hAnsi="Times New Roman" w:cs="Times New Roman"/>
          <w:sz w:val="24"/>
          <w:szCs w:val="24"/>
        </w:rPr>
        <w:t xml:space="preserve"> </w:t>
      </w:r>
      <w:r>
        <w:rPr>
          <w:rFonts w:ascii="Times New Roman" w:hAnsi="Times New Roman" w:cs="Times New Roman"/>
          <w:sz w:val="24"/>
          <w:szCs w:val="24"/>
        </w:rPr>
        <w:t>návrh zákona</w:t>
      </w:r>
      <w:r w:rsidRPr="0032629A">
        <w:rPr>
          <w:rFonts w:ascii="Times New Roman" w:hAnsi="Times New Roman" w:cs="Times New Roman"/>
          <w:sz w:val="24"/>
          <w:szCs w:val="24"/>
        </w:rPr>
        <w:t xml:space="preserve"> uvádza, že </w:t>
      </w:r>
      <w:r w:rsidR="00920A9C">
        <w:rPr>
          <w:rFonts w:ascii="Times New Roman" w:hAnsi="Times New Roman" w:cs="Times New Roman"/>
          <w:sz w:val="24"/>
          <w:szCs w:val="24"/>
        </w:rPr>
        <w:t>zmenou obsahu informácií nie je</w:t>
      </w:r>
      <w:r w:rsidRPr="0032629A">
        <w:rPr>
          <w:rFonts w:ascii="Times New Roman" w:hAnsi="Times New Roman" w:cs="Times New Roman"/>
          <w:sz w:val="24"/>
          <w:szCs w:val="24"/>
        </w:rPr>
        <w:t xml:space="preserve"> oprav</w:t>
      </w:r>
      <w:r w:rsidR="00920A9C">
        <w:rPr>
          <w:rFonts w:ascii="Times New Roman" w:hAnsi="Times New Roman" w:cs="Times New Roman"/>
          <w:sz w:val="24"/>
          <w:szCs w:val="24"/>
        </w:rPr>
        <w:t>a</w:t>
      </w:r>
      <w:r w:rsidRPr="0032629A">
        <w:rPr>
          <w:rFonts w:ascii="Times New Roman" w:hAnsi="Times New Roman" w:cs="Times New Roman"/>
          <w:sz w:val="24"/>
          <w:szCs w:val="24"/>
        </w:rPr>
        <w:t xml:space="preserve"> nesprávnej a neaktuálnej informácie,</w:t>
      </w:r>
      <w:r w:rsidR="00920A9C">
        <w:rPr>
          <w:rFonts w:ascii="Times New Roman" w:hAnsi="Times New Roman" w:cs="Times New Roman"/>
          <w:sz w:val="24"/>
          <w:szCs w:val="24"/>
        </w:rPr>
        <w:t xml:space="preserve"> prepojenie informácií s inými informáciami, ani doplnenie ďalších informácií,</w:t>
      </w:r>
      <w:r w:rsidRPr="0032629A">
        <w:rPr>
          <w:rFonts w:ascii="Times New Roman" w:hAnsi="Times New Roman" w:cs="Times New Roman"/>
          <w:sz w:val="24"/>
          <w:szCs w:val="24"/>
        </w:rPr>
        <w:t xml:space="preserve"> za podmienky</w:t>
      </w:r>
      <w:r>
        <w:rPr>
          <w:rFonts w:ascii="Times New Roman" w:hAnsi="Times New Roman" w:cs="Times New Roman"/>
          <w:sz w:val="24"/>
          <w:szCs w:val="24"/>
        </w:rPr>
        <w:t>,</w:t>
      </w:r>
      <w:r w:rsidRPr="0032629A">
        <w:rPr>
          <w:rFonts w:ascii="Times New Roman" w:hAnsi="Times New Roman" w:cs="Times New Roman"/>
          <w:sz w:val="24"/>
          <w:szCs w:val="24"/>
        </w:rPr>
        <w:t xml:space="preserve"> že je takáto zmenená informácia označená. Možnosť zmeny nesprávnych alebo neaktuálnych údajov je zaužívaným pravidlom (napríklad zákona č. 428/2002 Z. z.) aj s ohľadom na elimináciu ďalšieho šírenia takejto informácie.</w:t>
      </w:r>
    </w:p>
    <w:p w:rsidR="00141F83"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p>
    <w:p w:rsidR="00920A9C" w:rsidRPr="00EB22AD" w:rsidRDefault="00920A9C" w:rsidP="00141F8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Odsekom 5 </w:t>
      </w:r>
      <w:r w:rsidRPr="00EB22AD">
        <w:rPr>
          <w:rFonts w:ascii="Times New Roman" w:hAnsi="Times New Roman" w:cs="Times New Roman"/>
          <w:sz w:val="24"/>
          <w:szCs w:val="24"/>
        </w:rPr>
        <w:t>sa transponuje Čl. 10 smernice. V súvislosti s požiadavkou smernice uvedenou v Čl. 8 ods. 1 druhá veta, aby podmie</w:t>
      </w:r>
      <w:r w:rsidR="00EB22AD" w:rsidRPr="00EB22AD">
        <w:rPr>
          <w:rFonts w:ascii="Times New Roman" w:hAnsi="Times New Roman" w:cs="Times New Roman"/>
          <w:sz w:val="24"/>
          <w:szCs w:val="24"/>
        </w:rPr>
        <w:t>nky nevyhnutne neobmedzovali hos</w:t>
      </w:r>
      <w:r w:rsidRPr="00EB22AD">
        <w:rPr>
          <w:rFonts w:ascii="Times New Roman" w:hAnsi="Times New Roman" w:cs="Times New Roman"/>
          <w:sz w:val="24"/>
          <w:szCs w:val="24"/>
        </w:rPr>
        <w:t xml:space="preserve">podársku súťaž si dovoľujeme </w:t>
      </w:r>
      <w:r w:rsidR="00EB22AD" w:rsidRPr="00EB22AD">
        <w:rPr>
          <w:rFonts w:ascii="Times New Roman" w:hAnsi="Times New Roman" w:cs="Times New Roman"/>
          <w:sz w:val="24"/>
          <w:szCs w:val="24"/>
        </w:rPr>
        <w:t>odkáz</w:t>
      </w:r>
      <w:r w:rsidRPr="00EB22AD">
        <w:rPr>
          <w:rFonts w:ascii="Times New Roman" w:hAnsi="Times New Roman" w:cs="Times New Roman"/>
          <w:sz w:val="24"/>
          <w:szCs w:val="24"/>
        </w:rPr>
        <w:t xml:space="preserve">ať na </w:t>
      </w:r>
      <w:r w:rsidR="00EB22AD" w:rsidRPr="00EB22AD">
        <w:rPr>
          <w:rFonts w:ascii="Times New Roman" w:hAnsi="Times New Roman" w:cs="Times New Roman"/>
          <w:sz w:val="24"/>
          <w:szCs w:val="24"/>
        </w:rPr>
        <w:t xml:space="preserve">ustanovenia </w:t>
      </w:r>
      <w:r w:rsidR="00EB22AD" w:rsidRPr="00100D6D">
        <w:rPr>
          <w:rFonts w:ascii="Times New Roman" w:hAnsi="Times New Roman" w:cs="Times New Roman"/>
          <w:sz w:val="24"/>
          <w:szCs w:val="24"/>
        </w:rPr>
        <w:t>§ 39 zákona č. 136/2001 Z. z. o ochrane hospodárskej súťaže a o zmene a doplnení zákona Slovenskej národnej rady č. 347/1990 Zb. o organizácii ministerstiev a ostatných ústredných orgánov štátnej správy Slovenskej republiky v znení neskorších predpisov.</w:t>
      </w:r>
    </w:p>
    <w:p w:rsidR="00920A9C" w:rsidRPr="00EB22AD" w:rsidRDefault="00920A9C" w:rsidP="00141F83">
      <w:pPr>
        <w:autoSpaceDE w:val="0"/>
        <w:autoSpaceDN w:val="0"/>
        <w:adjustRightInd w:val="0"/>
        <w:spacing w:after="0" w:line="240" w:lineRule="auto"/>
        <w:ind w:firstLine="709"/>
        <w:jc w:val="both"/>
        <w:rPr>
          <w:rFonts w:ascii="Times New Roman" w:hAnsi="Times New Roman" w:cs="Times New Roman"/>
          <w:sz w:val="24"/>
          <w:szCs w:val="24"/>
        </w:rPr>
      </w:pP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Odôvodnenie znenia odseku </w:t>
      </w:r>
      <w:r>
        <w:rPr>
          <w:rFonts w:ascii="Times New Roman" w:hAnsi="Times New Roman" w:cs="Times New Roman"/>
          <w:sz w:val="24"/>
          <w:szCs w:val="24"/>
        </w:rPr>
        <w:t>6</w:t>
      </w:r>
      <w:r w:rsidRPr="0032629A">
        <w:rPr>
          <w:rFonts w:ascii="Times New Roman" w:hAnsi="Times New Roman" w:cs="Times New Roman"/>
          <w:sz w:val="24"/>
          <w:szCs w:val="24"/>
        </w:rPr>
        <w:t xml:space="preserve"> je uvedené pod § 21b.</w:t>
      </w: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Smernica vo svojich ustanoveniach </w:t>
      </w:r>
      <w:r>
        <w:rPr>
          <w:rFonts w:ascii="Times New Roman" w:hAnsi="Times New Roman" w:cs="Times New Roman"/>
          <w:sz w:val="24"/>
          <w:szCs w:val="24"/>
        </w:rPr>
        <w:t>(ods</w:t>
      </w:r>
      <w:r w:rsidRPr="0032629A">
        <w:rPr>
          <w:rFonts w:ascii="Times New Roman" w:hAnsi="Times New Roman" w:cs="Times New Roman"/>
          <w:sz w:val="24"/>
          <w:szCs w:val="24"/>
        </w:rPr>
        <w:t>. 18</w:t>
      </w:r>
      <w:r>
        <w:rPr>
          <w:rFonts w:ascii="Times New Roman" w:hAnsi="Times New Roman" w:cs="Times New Roman"/>
          <w:sz w:val="24"/>
          <w:szCs w:val="24"/>
        </w:rPr>
        <w:t xml:space="preserve"> preambuly</w:t>
      </w:r>
      <w:r w:rsidRPr="0032629A">
        <w:rPr>
          <w:rFonts w:ascii="Times New Roman" w:hAnsi="Times New Roman" w:cs="Times New Roman"/>
          <w:sz w:val="24"/>
          <w:szCs w:val="24"/>
        </w:rPr>
        <w:t xml:space="preserve"> a</w:t>
      </w:r>
      <w:r>
        <w:rPr>
          <w:rFonts w:ascii="Times New Roman" w:hAnsi="Times New Roman" w:cs="Times New Roman"/>
          <w:sz w:val="24"/>
          <w:szCs w:val="24"/>
        </w:rPr>
        <w:t> Čl.</w:t>
      </w:r>
      <w:r w:rsidRPr="0032629A">
        <w:rPr>
          <w:rFonts w:ascii="Times New Roman" w:hAnsi="Times New Roman" w:cs="Times New Roman"/>
          <w:sz w:val="24"/>
          <w:szCs w:val="24"/>
        </w:rPr>
        <w:t xml:space="preserve"> 5 ods. 2) upravuje možnosť povinných osôb, aby sa mohli rozhodnúť, že v opakovanom použití informácií už nebudú pokračovať a z tohto dôvodu nebudú informácie určené na opakované použitie aktualizovať. Z </w:t>
      </w:r>
      <w:r>
        <w:rPr>
          <w:rFonts w:ascii="Times New Roman" w:hAnsi="Times New Roman" w:cs="Times New Roman"/>
          <w:sz w:val="24"/>
          <w:szCs w:val="24"/>
        </w:rPr>
        <w:t>uvedeného vychádza aj ustanovenie § 21f</w:t>
      </w:r>
      <w:r w:rsidRPr="0032629A">
        <w:rPr>
          <w:rFonts w:ascii="Times New Roman" w:hAnsi="Times New Roman" w:cs="Times New Roman"/>
          <w:sz w:val="24"/>
          <w:szCs w:val="24"/>
        </w:rPr>
        <w:t xml:space="preserve"> ods. </w:t>
      </w:r>
      <w:r w:rsidR="00EB22AD">
        <w:rPr>
          <w:rFonts w:ascii="Times New Roman" w:hAnsi="Times New Roman" w:cs="Times New Roman"/>
          <w:sz w:val="24"/>
          <w:szCs w:val="24"/>
        </w:rPr>
        <w:t>8</w:t>
      </w:r>
      <w:r w:rsidRPr="0032629A">
        <w:rPr>
          <w:rFonts w:ascii="Times New Roman" w:hAnsi="Times New Roman" w:cs="Times New Roman"/>
          <w:sz w:val="24"/>
          <w:szCs w:val="24"/>
        </w:rPr>
        <w:t xml:space="preserve">. Povinnej osobe, ktorá </w:t>
      </w:r>
      <w:r>
        <w:rPr>
          <w:rFonts w:ascii="Times New Roman" w:hAnsi="Times New Roman" w:cs="Times New Roman"/>
          <w:sz w:val="24"/>
          <w:szCs w:val="24"/>
        </w:rPr>
        <w:t xml:space="preserve">sa </w:t>
      </w:r>
      <w:r w:rsidRPr="0032629A">
        <w:rPr>
          <w:rFonts w:ascii="Times New Roman" w:hAnsi="Times New Roman" w:cs="Times New Roman"/>
          <w:sz w:val="24"/>
          <w:szCs w:val="24"/>
        </w:rPr>
        <w:t>rozhodne, že už naďalej nebude umožňovať opakované použitie informácií alebo že informácie nebude naďalej aktualizovať</w:t>
      </w:r>
      <w:r>
        <w:rPr>
          <w:rFonts w:ascii="Times New Roman" w:hAnsi="Times New Roman" w:cs="Times New Roman"/>
          <w:sz w:val="24"/>
          <w:szCs w:val="24"/>
        </w:rPr>
        <w:t>,</w:t>
      </w:r>
      <w:r w:rsidRPr="0032629A">
        <w:rPr>
          <w:rFonts w:ascii="Times New Roman" w:hAnsi="Times New Roman" w:cs="Times New Roman"/>
          <w:sz w:val="24"/>
          <w:szCs w:val="24"/>
        </w:rPr>
        <w:t xml:space="preserve"> sa zavádza povinnosť, podľa ktorej musí o tejto skutočnosti bez zbytočného odkladu informovať na svojom webovom sídle, ak ho má zriadené, inak podľa § 6 ods. 2.</w:t>
      </w: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Rovnakým spôsobom musí povinná osoba za účelom všeobecnej dostupnosti a informovanosti žiadateľov zverejňovať aj podmienky opakovaného použitia. Nezverejnenie podmienok však nemá za následok skutočnosť, že povinná osoba umožňuje opakované použitie informácií bez podmienok.</w:t>
      </w:r>
    </w:p>
    <w:p w:rsidR="00141F83" w:rsidRPr="0032629A" w:rsidRDefault="00141F83" w:rsidP="00141F83">
      <w:pPr>
        <w:autoSpaceDE w:val="0"/>
        <w:autoSpaceDN w:val="0"/>
        <w:adjustRightInd w:val="0"/>
        <w:spacing w:after="0" w:line="240" w:lineRule="auto"/>
        <w:jc w:val="both"/>
        <w:rPr>
          <w:rFonts w:ascii="Times New Roman" w:hAnsi="Times New Roman" w:cs="Times New Roman"/>
          <w:sz w:val="24"/>
          <w:szCs w:val="24"/>
        </w:rPr>
      </w:pPr>
    </w:p>
    <w:p w:rsidR="00141F83" w:rsidRPr="00294725" w:rsidRDefault="00141F83" w:rsidP="00141F83">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21g</w:t>
      </w:r>
    </w:p>
    <w:p w:rsidR="00141F83" w:rsidRPr="0032629A" w:rsidRDefault="00141F83" w:rsidP="00141F83">
      <w:pPr>
        <w:autoSpaceDE w:val="0"/>
        <w:autoSpaceDN w:val="0"/>
        <w:adjustRightInd w:val="0"/>
        <w:spacing w:after="0" w:line="240" w:lineRule="auto"/>
        <w:jc w:val="both"/>
        <w:rPr>
          <w:rFonts w:ascii="Times New Roman" w:hAnsi="Times New Roman" w:cs="Times New Roman"/>
          <w:b/>
          <w:sz w:val="24"/>
          <w:szCs w:val="24"/>
        </w:rPr>
      </w:pP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Návrh zákona, rovnako ako aj smernica (</w:t>
      </w:r>
      <w:r>
        <w:rPr>
          <w:rFonts w:ascii="Times New Roman" w:hAnsi="Times New Roman" w:cs="Times New Roman"/>
          <w:sz w:val="24"/>
          <w:szCs w:val="24"/>
        </w:rPr>
        <w:t>Čl.</w:t>
      </w:r>
      <w:r w:rsidRPr="0032629A">
        <w:rPr>
          <w:rFonts w:ascii="Times New Roman" w:hAnsi="Times New Roman" w:cs="Times New Roman"/>
          <w:sz w:val="24"/>
          <w:szCs w:val="24"/>
        </w:rPr>
        <w:t xml:space="preserve"> 5 ods. 1) vychádza z princípu, že povinná osoba sprístupňuje informácie </w:t>
      </w:r>
      <w:r>
        <w:rPr>
          <w:rFonts w:ascii="Times New Roman" w:hAnsi="Times New Roman" w:cs="Times New Roman"/>
          <w:sz w:val="24"/>
          <w:szCs w:val="24"/>
        </w:rPr>
        <w:t>v podobe</w:t>
      </w:r>
      <w:r w:rsidRPr="0032629A">
        <w:rPr>
          <w:rFonts w:ascii="Times New Roman" w:hAnsi="Times New Roman" w:cs="Times New Roman"/>
          <w:sz w:val="24"/>
          <w:szCs w:val="24"/>
        </w:rPr>
        <w:t xml:space="preserve"> a spôsobom, ktorý umožňujú jej </w:t>
      </w:r>
      <w:r w:rsidR="00EB22AD">
        <w:rPr>
          <w:rFonts w:ascii="Times New Roman" w:hAnsi="Times New Roman" w:cs="Times New Roman"/>
          <w:sz w:val="24"/>
          <w:szCs w:val="24"/>
        </w:rPr>
        <w:t xml:space="preserve">technické </w:t>
      </w:r>
      <w:r w:rsidRPr="0032629A">
        <w:rPr>
          <w:rFonts w:ascii="Times New Roman" w:hAnsi="Times New Roman" w:cs="Times New Roman"/>
          <w:sz w:val="24"/>
          <w:szCs w:val="24"/>
        </w:rPr>
        <w:t xml:space="preserve">podmienky, pričom preferuje poskytnutie informácií na opakované použitie v elektronickej podobe. </w:t>
      </w: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Povinná osoba nemá štandardne povinnosť sprístupňovať informácie na opakované použitie usporiadané v štruktúre alebo vo formátoch podľa kritérií určených žiadateľom a nemá povinnosť zabezpečiť osobitné technické riešenie prepojenia alebo pripojenia žiadateľa, ak požiadavky žiadateľa presahujú rámec jednoduchej operácie. Jednoduchou operáciou v zmysle odseku 2 nie je úkon, ktorý musí povinná osoba vykonať nad mieru obvyklú pri sprístupňovaní informácie v štruktúre alebo vo formátoch upravených napríklad štandardom </w:t>
      </w:r>
      <w:r w:rsidRPr="0032629A">
        <w:rPr>
          <w:rFonts w:ascii="Times New Roman" w:hAnsi="Times New Roman" w:cs="Times New Roman"/>
          <w:sz w:val="24"/>
          <w:szCs w:val="24"/>
        </w:rPr>
        <w:lastRenderedPageBreak/>
        <w:t>ako súborom pravidiel spojených s vytváraním, rozvojom a využívaním informačných systémov verejnej správy, ktorý obsahuje charakteristiky, metódy, postupy a podmienky, najmä pokiaľ ide o bezpečnosť a integrovateľnosť s inými informačnými systémami (</w:t>
      </w:r>
      <w:r>
        <w:rPr>
          <w:rFonts w:ascii="Times New Roman" w:hAnsi="Times New Roman" w:cs="Times New Roman"/>
          <w:sz w:val="24"/>
          <w:szCs w:val="24"/>
        </w:rPr>
        <w:t>podľa</w:t>
      </w:r>
      <w:r w:rsidRPr="0032629A">
        <w:rPr>
          <w:rFonts w:ascii="Times New Roman" w:hAnsi="Times New Roman" w:cs="Times New Roman"/>
          <w:sz w:val="24"/>
          <w:szCs w:val="24"/>
        </w:rPr>
        <w:t xml:space="preserve"> výnosu Ministerstva financií Slovenskej republiky č. 312/2010 Z. z. o štandardoch pre informačné systémy verejnej správy).</w:t>
      </w:r>
    </w:p>
    <w:p w:rsidR="00141F83" w:rsidRPr="0032629A"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p>
    <w:p w:rsidR="00141F83" w:rsidRDefault="00141F83" w:rsidP="00141F83">
      <w:pPr>
        <w:autoSpaceDE w:val="0"/>
        <w:autoSpaceDN w:val="0"/>
        <w:adjustRightInd w:val="0"/>
        <w:spacing w:after="0" w:line="240" w:lineRule="auto"/>
        <w:ind w:firstLine="709"/>
        <w:jc w:val="both"/>
        <w:rPr>
          <w:rFonts w:ascii="Times New Roman" w:hAnsi="Times New Roman" w:cs="Times New Roman"/>
          <w:sz w:val="24"/>
          <w:szCs w:val="24"/>
        </w:rPr>
      </w:pPr>
      <w:r w:rsidRPr="007E7ECB">
        <w:rPr>
          <w:rFonts w:ascii="Times New Roman" w:hAnsi="Times New Roman" w:cs="Times New Roman"/>
          <w:sz w:val="24"/>
          <w:szCs w:val="24"/>
        </w:rPr>
        <w:t>Ak vznikne situácia, že povinná osoba má k dispozícii žiadanú informáciu vo viacerých podobách, je potrebné preferovať elektronickú podobu</w:t>
      </w:r>
      <w:r>
        <w:rPr>
          <w:rFonts w:ascii="Times New Roman" w:hAnsi="Times New Roman" w:cs="Times New Roman"/>
          <w:sz w:val="24"/>
          <w:szCs w:val="24"/>
          <w:lang w:val="en-US"/>
        </w:rPr>
        <w:t>;</w:t>
      </w:r>
      <w:r w:rsidRPr="007E7ECB">
        <w:rPr>
          <w:rFonts w:ascii="Times New Roman" w:hAnsi="Times New Roman" w:cs="Times New Roman"/>
          <w:sz w:val="24"/>
          <w:szCs w:val="24"/>
        </w:rPr>
        <w:t xml:space="preserve"> </w:t>
      </w:r>
      <w:r>
        <w:rPr>
          <w:rFonts w:ascii="Times New Roman" w:hAnsi="Times New Roman" w:cs="Times New Roman"/>
          <w:sz w:val="24"/>
          <w:szCs w:val="24"/>
        </w:rPr>
        <w:t>samozrejme ak povinná osoba má elektronickú adresu žiadateľa</w:t>
      </w:r>
      <w:r w:rsidRPr="00081FC2">
        <w:rPr>
          <w:rFonts w:ascii="Times New Roman" w:hAnsi="Times New Roman" w:cs="Times New Roman"/>
          <w:sz w:val="24"/>
          <w:szCs w:val="24"/>
        </w:rPr>
        <w:t xml:space="preserve"> </w:t>
      </w:r>
      <w:r>
        <w:rPr>
          <w:rFonts w:ascii="Times New Roman" w:hAnsi="Times New Roman" w:cs="Times New Roman"/>
          <w:sz w:val="24"/>
          <w:szCs w:val="24"/>
        </w:rPr>
        <w:t>k dispozícii.</w:t>
      </w:r>
    </w:p>
    <w:p w:rsidR="00141F83" w:rsidRPr="0032629A" w:rsidRDefault="00141F83" w:rsidP="00141F83">
      <w:pPr>
        <w:autoSpaceDE w:val="0"/>
        <w:autoSpaceDN w:val="0"/>
        <w:adjustRightInd w:val="0"/>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21h</w:t>
      </w:r>
    </w:p>
    <w:p w:rsidR="00141F83" w:rsidRPr="0032629A" w:rsidRDefault="00141F83" w:rsidP="00141F83">
      <w:pPr>
        <w:spacing w:after="0" w:line="240" w:lineRule="auto"/>
        <w:jc w:val="both"/>
        <w:rPr>
          <w:rFonts w:ascii="Times New Roman" w:hAnsi="Times New Roman" w:cs="Times New Roman"/>
          <w:sz w:val="24"/>
          <w:szCs w:val="24"/>
        </w:rPr>
      </w:pPr>
    </w:p>
    <w:p w:rsidR="00141F83" w:rsidRDefault="00141F83" w:rsidP="00141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ustanovení § 21h</w:t>
      </w:r>
      <w:r w:rsidRPr="0032629A">
        <w:rPr>
          <w:rFonts w:ascii="Times New Roman" w:hAnsi="Times New Roman" w:cs="Times New Roman"/>
          <w:sz w:val="24"/>
          <w:szCs w:val="24"/>
        </w:rPr>
        <w:t xml:space="preserve"> sa upravujú osobitosti žiadosti o opakované použitie informácií (ďalej len „žiadosť“). Zo žiadosti musí byť okrem náležitostí podľa § 14 ods. 2 zrejmý</w:t>
      </w:r>
      <w:r>
        <w:rPr>
          <w:rFonts w:ascii="Times New Roman" w:hAnsi="Times New Roman" w:cs="Times New Roman"/>
          <w:sz w:val="24"/>
          <w:szCs w:val="24"/>
        </w:rPr>
        <w:t xml:space="preserve"> údaj o tom, či</w:t>
      </w:r>
      <w:r w:rsidR="00EB22AD">
        <w:rPr>
          <w:rFonts w:ascii="Times New Roman" w:hAnsi="Times New Roman" w:cs="Times New Roman"/>
          <w:sz w:val="24"/>
          <w:szCs w:val="24"/>
        </w:rPr>
        <w:t xml:space="preserve"> žiadateľ</w:t>
      </w:r>
    </w:p>
    <w:p w:rsidR="00141F83" w:rsidRDefault="00EB22AD" w:rsidP="00141F83">
      <w:pPr>
        <w:pStyle w:val="Odsekzoznamu"/>
        <w:numPr>
          <w:ilvl w:val="0"/>
          <w:numId w:val="1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žiada </w:t>
      </w:r>
      <w:r w:rsidR="00141F83" w:rsidRPr="00124E3C">
        <w:rPr>
          <w:rFonts w:ascii="Times New Roman" w:hAnsi="Times New Roman"/>
          <w:sz w:val="24"/>
          <w:szCs w:val="24"/>
        </w:rPr>
        <w:t xml:space="preserve">informácie sprístupniť podľa ustanovení o opakovanom </w:t>
      </w:r>
      <w:r w:rsidR="00141F83">
        <w:rPr>
          <w:rFonts w:ascii="Times New Roman" w:hAnsi="Times New Roman"/>
          <w:sz w:val="24"/>
          <w:szCs w:val="24"/>
        </w:rPr>
        <w:t>použití informácií (c</w:t>
      </w:r>
      <w:r w:rsidR="00141F83" w:rsidRPr="00124E3C">
        <w:rPr>
          <w:rFonts w:ascii="Times New Roman" w:hAnsi="Times New Roman"/>
          <w:sz w:val="24"/>
          <w:szCs w:val="24"/>
        </w:rPr>
        <w:t>ieľom uvedeného je výslovne odlíšiť túto osobitnú žiadosť od žiadosti podľa § 14 a nasl.</w:t>
      </w:r>
      <w:r w:rsidR="00141F83">
        <w:rPr>
          <w:rFonts w:ascii="Times New Roman" w:hAnsi="Times New Roman"/>
          <w:sz w:val="24"/>
          <w:szCs w:val="24"/>
        </w:rPr>
        <w:t>),</w:t>
      </w:r>
    </w:p>
    <w:p w:rsidR="00141F83" w:rsidRPr="00124E3C" w:rsidRDefault="00141F83" w:rsidP="00141F83">
      <w:pPr>
        <w:pStyle w:val="Odsekzoznamu"/>
        <w:numPr>
          <w:ilvl w:val="0"/>
          <w:numId w:val="15"/>
        </w:numPr>
        <w:spacing w:after="0" w:line="240" w:lineRule="auto"/>
        <w:ind w:left="714" w:hanging="357"/>
        <w:jc w:val="both"/>
        <w:rPr>
          <w:rFonts w:ascii="Times New Roman" w:hAnsi="Times New Roman"/>
          <w:sz w:val="24"/>
          <w:szCs w:val="24"/>
        </w:rPr>
      </w:pPr>
      <w:r w:rsidRPr="00124E3C">
        <w:rPr>
          <w:rFonts w:ascii="Times New Roman" w:hAnsi="Times New Roman"/>
          <w:sz w:val="24"/>
          <w:szCs w:val="24"/>
        </w:rPr>
        <w:t>použije informácie na podnikateľský alebo na nepodnikateľský účel (najmä z</w:t>
      </w:r>
      <w:r>
        <w:rPr>
          <w:rFonts w:ascii="Times New Roman" w:hAnsi="Times New Roman"/>
          <w:sz w:val="24"/>
          <w:szCs w:val="24"/>
        </w:rPr>
        <w:t> </w:t>
      </w:r>
      <w:r w:rsidRPr="00124E3C">
        <w:rPr>
          <w:rFonts w:ascii="Times New Roman" w:hAnsi="Times New Roman"/>
          <w:sz w:val="24"/>
          <w:szCs w:val="24"/>
        </w:rPr>
        <w:t>dôvodu</w:t>
      </w:r>
      <w:r>
        <w:rPr>
          <w:rFonts w:ascii="Times New Roman" w:hAnsi="Times New Roman"/>
          <w:sz w:val="24"/>
          <w:szCs w:val="24"/>
        </w:rPr>
        <w:t xml:space="preserve"> posúdenia</w:t>
      </w:r>
      <w:r w:rsidRPr="00124E3C">
        <w:rPr>
          <w:rFonts w:ascii="Times New Roman" w:hAnsi="Times New Roman"/>
          <w:sz w:val="24"/>
          <w:szCs w:val="24"/>
        </w:rPr>
        <w:t xml:space="preserve"> poplatkovej povinnosti). </w:t>
      </w:r>
    </w:p>
    <w:p w:rsidR="00141F83" w:rsidRPr="0032629A" w:rsidRDefault="00141F83" w:rsidP="00141F83">
      <w:pPr>
        <w:spacing w:after="0" w:line="240" w:lineRule="auto"/>
        <w:ind w:left="714" w:hanging="357"/>
        <w:jc w:val="both"/>
        <w:rPr>
          <w:rFonts w:ascii="Times New Roman" w:hAnsi="Times New Roman" w:cs="Times New Roman"/>
          <w:sz w:val="24"/>
          <w:szCs w:val="24"/>
        </w:rPr>
      </w:pPr>
    </w:p>
    <w:p w:rsidR="00141F83" w:rsidRDefault="00141F83" w:rsidP="00141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Zdôraznením osobitosti ustanovení o opakovanom použití informácií je aj odsek </w:t>
      </w:r>
      <w:r w:rsidR="00F4119D">
        <w:rPr>
          <w:rFonts w:ascii="Times New Roman" w:hAnsi="Times New Roman" w:cs="Times New Roman"/>
          <w:sz w:val="24"/>
          <w:szCs w:val="24"/>
        </w:rPr>
        <w:t>2</w:t>
      </w:r>
      <w:r>
        <w:rPr>
          <w:rFonts w:ascii="Times New Roman" w:hAnsi="Times New Roman" w:cs="Times New Roman"/>
          <w:sz w:val="24"/>
          <w:szCs w:val="24"/>
        </w:rPr>
        <w:t>, ktorý rieši situáciu, keď žiadosť nebude obsahovať niektorý z údajov uvedených v odseku 1</w:t>
      </w:r>
      <w:r>
        <w:rPr>
          <w:rFonts w:ascii="Times New Roman" w:hAnsi="Times New Roman" w:cs="Times New Roman"/>
          <w:sz w:val="24"/>
          <w:szCs w:val="24"/>
          <w:lang w:val="en-US"/>
        </w:rPr>
        <w:t xml:space="preserve">; v tom </w:t>
      </w:r>
      <w:r w:rsidRPr="00124E3C">
        <w:rPr>
          <w:rFonts w:ascii="Times New Roman" w:hAnsi="Times New Roman" w:cs="Times New Roman"/>
          <w:sz w:val="24"/>
          <w:szCs w:val="24"/>
        </w:rPr>
        <w:t xml:space="preserve">prípade </w:t>
      </w:r>
      <w:r>
        <w:rPr>
          <w:rFonts w:ascii="Times New Roman" w:hAnsi="Times New Roman" w:cs="Times New Roman"/>
          <w:sz w:val="24"/>
          <w:szCs w:val="24"/>
        </w:rPr>
        <w:t xml:space="preserve">povinná osoba vybaví žiadosť podľa § 14 a nasl. Je potrebné spomenúť, že informácie sprístupnené na základe žiadosti podľa § 14 a nasl. možno aj naďalej „neobmedzene“ používať; ak však má žiadateľ záujem na tom, aby boli použité osobitné ustanovenia o opakovanom použití informáciách, musí túto skutočnosť uviesť priamo v žiadosti </w:t>
      </w:r>
      <w:r>
        <w:rPr>
          <w:rFonts w:ascii="Times New Roman" w:hAnsi="Times New Roman" w:cs="Times New Roman"/>
          <w:sz w:val="24"/>
          <w:szCs w:val="24"/>
          <w:lang w:val="en-US"/>
        </w:rPr>
        <w:t>[</w:t>
      </w:r>
      <w:r>
        <w:rPr>
          <w:rFonts w:ascii="Times New Roman" w:hAnsi="Times New Roman" w:cs="Times New Roman"/>
          <w:sz w:val="24"/>
          <w:szCs w:val="24"/>
        </w:rPr>
        <w:t>odsek 1 písm. a)].</w:t>
      </w:r>
    </w:p>
    <w:p w:rsidR="00141F83" w:rsidRPr="00081FC2" w:rsidRDefault="00141F83" w:rsidP="00141F83">
      <w:pPr>
        <w:spacing w:after="0" w:line="240" w:lineRule="auto"/>
        <w:ind w:firstLine="709"/>
        <w:jc w:val="both"/>
        <w:rPr>
          <w:rFonts w:ascii="Times New Roman" w:hAnsi="Times New Roman" w:cs="Times New Roman"/>
          <w:sz w:val="24"/>
          <w:szCs w:val="24"/>
        </w:rPr>
      </w:pPr>
    </w:p>
    <w:p w:rsidR="00141F83"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Na spôsob podania žiadosti, odstraňovania nedostatkov v žiadosti, ako aj na spô</w:t>
      </w:r>
      <w:r>
        <w:rPr>
          <w:rFonts w:ascii="Times New Roman" w:hAnsi="Times New Roman" w:cs="Times New Roman"/>
          <w:sz w:val="24"/>
          <w:szCs w:val="24"/>
        </w:rPr>
        <w:t>sob kladného vybavenia žiadosti</w:t>
      </w:r>
      <w:r w:rsidRPr="0032629A">
        <w:rPr>
          <w:rFonts w:ascii="Times New Roman" w:hAnsi="Times New Roman" w:cs="Times New Roman"/>
          <w:sz w:val="24"/>
          <w:szCs w:val="24"/>
        </w:rPr>
        <w:t xml:space="preserve"> sa primerane použijú predchádzajúc</w:t>
      </w:r>
      <w:r>
        <w:rPr>
          <w:rFonts w:ascii="Times New Roman" w:hAnsi="Times New Roman" w:cs="Times New Roman"/>
          <w:sz w:val="24"/>
          <w:szCs w:val="24"/>
        </w:rPr>
        <w:t>e</w:t>
      </w:r>
      <w:r w:rsidRPr="0032629A">
        <w:rPr>
          <w:rFonts w:ascii="Times New Roman" w:hAnsi="Times New Roman" w:cs="Times New Roman"/>
          <w:sz w:val="24"/>
          <w:szCs w:val="24"/>
        </w:rPr>
        <w:t xml:space="preserve"> ustanoven</w:t>
      </w:r>
      <w:r>
        <w:rPr>
          <w:rFonts w:ascii="Times New Roman" w:hAnsi="Times New Roman" w:cs="Times New Roman"/>
          <w:sz w:val="24"/>
          <w:szCs w:val="24"/>
        </w:rPr>
        <w:t>ia</w:t>
      </w:r>
      <w:r w:rsidRPr="0032629A">
        <w:rPr>
          <w:rFonts w:ascii="Times New Roman" w:hAnsi="Times New Roman" w:cs="Times New Roman"/>
          <w:sz w:val="24"/>
          <w:szCs w:val="24"/>
        </w:rPr>
        <w:t xml:space="preserve"> </w:t>
      </w:r>
      <w:r>
        <w:rPr>
          <w:rFonts w:ascii="Times New Roman" w:eastAsia="Times New Roman" w:hAnsi="Times New Roman" w:cs="Times New Roman"/>
          <w:sz w:val="24"/>
          <w:szCs w:val="24"/>
        </w:rPr>
        <w:t>zákona o slobodnom prístupe k informáciám</w:t>
      </w:r>
      <w:r w:rsidRPr="0032629A">
        <w:rPr>
          <w:rFonts w:ascii="Times New Roman" w:hAnsi="Times New Roman" w:cs="Times New Roman"/>
          <w:sz w:val="24"/>
          <w:szCs w:val="24"/>
        </w:rPr>
        <w:t>.</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21i</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w:t>
      </w:r>
      <w:r>
        <w:rPr>
          <w:rFonts w:ascii="Times New Roman" w:hAnsi="Times New Roman" w:cs="Times New Roman"/>
          <w:sz w:val="24"/>
          <w:szCs w:val="24"/>
        </w:rPr>
        <w:t> § 21i</w:t>
      </w:r>
      <w:r w:rsidRPr="0032629A">
        <w:rPr>
          <w:rFonts w:ascii="Times New Roman" w:hAnsi="Times New Roman" w:cs="Times New Roman"/>
          <w:sz w:val="24"/>
          <w:szCs w:val="24"/>
        </w:rPr>
        <w:t xml:space="preserve"> sa upravujú osobitosti postupu povinnej osoby pri vybavovaní žiadosti. </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odseku 1 sa zavádza lehota 20 pracovných dní na vybavenie žiadosti. Uvedená lehota vyplýva priamo zo smernice (</w:t>
      </w:r>
      <w:r>
        <w:rPr>
          <w:rFonts w:ascii="Times New Roman" w:hAnsi="Times New Roman" w:cs="Times New Roman"/>
          <w:sz w:val="24"/>
          <w:szCs w:val="24"/>
        </w:rPr>
        <w:t>Čl.</w:t>
      </w:r>
      <w:r w:rsidRPr="0032629A">
        <w:rPr>
          <w:rFonts w:ascii="Times New Roman" w:hAnsi="Times New Roman" w:cs="Times New Roman"/>
          <w:sz w:val="24"/>
          <w:szCs w:val="24"/>
        </w:rPr>
        <w:t xml:space="preserve"> 4 ods. 2) a jej dĺžka súvisí s</w:t>
      </w:r>
      <w:r w:rsidR="007D4999">
        <w:rPr>
          <w:rFonts w:ascii="Times New Roman" w:hAnsi="Times New Roman" w:cs="Times New Roman"/>
          <w:sz w:val="24"/>
          <w:szCs w:val="24"/>
        </w:rPr>
        <w:t xml:space="preserve"> predpokladanou </w:t>
      </w:r>
      <w:r w:rsidRPr="0032629A">
        <w:rPr>
          <w:rFonts w:ascii="Times New Roman" w:hAnsi="Times New Roman" w:cs="Times New Roman"/>
          <w:sz w:val="24"/>
          <w:szCs w:val="24"/>
        </w:rPr>
        <w:t xml:space="preserve">potrebou zabezpečenia prepojenia alebo pripojenia žiadateľa s databázou povinnej osoby. Takto určená lehota sa v závažných prípadoch, </w:t>
      </w:r>
      <w:r w:rsidR="008D0261">
        <w:rPr>
          <w:rFonts w:ascii="Times New Roman" w:hAnsi="Times New Roman" w:cs="Times New Roman"/>
          <w:sz w:val="24"/>
          <w:szCs w:val="24"/>
        </w:rPr>
        <w:t>ktoré sú uvedené v § 17 ods. 2 zákona o slobodnom prístupe k informáciám</w:t>
      </w:r>
      <w:r w:rsidRPr="0032629A">
        <w:rPr>
          <w:rFonts w:ascii="Times New Roman" w:hAnsi="Times New Roman" w:cs="Times New Roman"/>
          <w:sz w:val="24"/>
          <w:szCs w:val="24"/>
        </w:rPr>
        <w:t xml:space="preserve">, môže predĺžiť, maximálne však o ďalších 20 pracovných dní. O takomto predĺžení a jeho dôvodoch musí byť žiadateľ </w:t>
      </w:r>
      <w:r>
        <w:rPr>
          <w:rFonts w:ascii="Times New Roman" w:hAnsi="Times New Roman" w:cs="Times New Roman"/>
          <w:sz w:val="24"/>
          <w:szCs w:val="24"/>
        </w:rPr>
        <w:t>bez zbytočného odkladu, najneskôr do 21 kalendárnych dní odo dňa podania žiadosti</w:t>
      </w:r>
      <w:r w:rsidRPr="0032629A">
        <w:rPr>
          <w:rFonts w:ascii="Times New Roman" w:hAnsi="Times New Roman" w:cs="Times New Roman"/>
          <w:sz w:val="24"/>
          <w:szCs w:val="24"/>
        </w:rPr>
        <w:t xml:space="preserve"> informovaný.</w:t>
      </w:r>
    </w:p>
    <w:p w:rsidR="00141F83" w:rsidRPr="0032629A" w:rsidRDefault="00141F83" w:rsidP="00141F83">
      <w:pPr>
        <w:tabs>
          <w:tab w:val="left" w:pos="2128"/>
        </w:tabs>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Postupy povinnej osoby pri vybavovaní žiadostí, ak opakované použitie informácií umožňuje, môžu byť nasledovné:</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pStyle w:val="Odsekzoznamu"/>
        <w:numPr>
          <w:ilvl w:val="0"/>
          <w:numId w:val="8"/>
        </w:numPr>
        <w:spacing w:after="0" w:line="240" w:lineRule="auto"/>
        <w:ind w:left="714" w:hanging="357"/>
        <w:jc w:val="both"/>
        <w:rPr>
          <w:rFonts w:ascii="Times New Roman" w:hAnsi="Times New Roman"/>
          <w:sz w:val="24"/>
          <w:szCs w:val="24"/>
        </w:rPr>
      </w:pPr>
      <w:r w:rsidRPr="00637E2A">
        <w:rPr>
          <w:rFonts w:ascii="Times New Roman" w:hAnsi="Times New Roman"/>
          <w:sz w:val="24"/>
          <w:szCs w:val="24"/>
        </w:rPr>
        <w:t xml:space="preserve">povinná osoba </w:t>
      </w:r>
      <w:r>
        <w:rPr>
          <w:rFonts w:ascii="Times New Roman" w:hAnsi="Times New Roman"/>
          <w:sz w:val="24"/>
          <w:szCs w:val="24"/>
        </w:rPr>
        <w:t xml:space="preserve">sprístupňuje informácie bez podmienok - v tomto prípade </w:t>
      </w:r>
      <w:r w:rsidR="00E901E1">
        <w:rPr>
          <w:rFonts w:ascii="Times New Roman" w:hAnsi="Times New Roman"/>
          <w:sz w:val="24"/>
          <w:szCs w:val="24"/>
        </w:rPr>
        <w:t xml:space="preserve">sprístupní rozhodnutím informácie na </w:t>
      </w:r>
      <w:r>
        <w:rPr>
          <w:rFonts w:ascii="Times New Roman" w:hAnsi="Times New Roman"/>
          <w:sz w:val="24"/>
          <w:szCs w:val="24"/>
        </w:rPr>
        <w:t>opakované použiti</w:t>
      </w:r>
      <w:r w:rsidR="00E901E1">
        <w:rPr>
          <w:rFonts w:ascii="Times New Roman" w:hAnsi="Times New Roman"/>
          <w:sz w:val="24"/>
          <w:szCs w:val="24"/>
        </w:rPr>
        <w:t>e</w:t>
      </w:r>
      <w:r>
        <w:rPr>
          <w:rFonts w:ascii="Times New Roman" w:hAnsi="Times New Roman"/>
          <w:sz w:val="24"/>
          <w:szCs w:val="24"/>
        </w:rPr>
        <w:t xml:space="preserve"> (ak sa požadované informácie </w:t>
      </w:r>
      <w:r>
        <w:rPr>
          <w:rFonts w:ascii="Times New Roman" w:hAnsi="Times New Roman"/>
          <w:sz w:val="24"/>
          <w:szCs w:val="24"/>
        </w:rPr>
        <w:lastRenderedPageBreak/>
        <w:t xml:space="preserve">sprístupňujú podľa </w:t>
      </w:r>
      <w:r w:rsidR="00E901E1">
        <w:rPr>
          <w:rFonts w:ascii="Times New Roman" w:hAnsi="Times New Roman"/>
          <w:sz w:val="24"/>
          <w:szCs w:val="24"/>
        </w:rPr>
        <w:t>§21c a § 21d</w:t>
      </w:r>
      <w:r>
        <w:rPr>
          <w:rFonts w:ascii="Times New Roman" w:hAnsi="Times New Roman"/>
          <w:sz w:val="24"/>
          <w:szCs w:val="24"/>
        </w:rPr>
        <w:t>)</w:t>
      </w:r>
      <w:r w:rsidR="00E901E1">
        <w:rPr>
          <w:rFonts w:ascii="Times New Roman" w:hAnsi="Times New Roman"/>
          <w:sz w:val="24"/>
          <w:szCs w:val="24"/>
        </w:rPr>
        <w:t xml:space="preserve"> – primeraným použitím ustanovenia § 18 ods. 1 urobí rozhodnutie vo zápisom v spise</w:t>
      </w:r>
      <w:r>
        <w:rPr>
          <w:rFonts w:ascii="Times New Roman" w:hAnsi="Times New Roman"/>
          <w:sz w:val="24"/>
          <w:szCs w:val="24"/>
          <w:lang w:val="en-US"/>
        </w:rPr>
        <w:t>;</w:t>
      </w:r>
    </w:p>
    <w:p w:rsidR="00141F83" w:rsidRPr="00294725" w:rsidRDefault="00141F83" w:rsidP="00141F83">
      <w:pPr>
        <w:spacing w:after="0" w:line="240" w:lineRule="auto"/>
        <w:ind w:left="357"/>
        <w:jc w:val="both"/>
        <w:rPr>
          <w:rFonts w:ascii="Times New Roman" w:hAnsi="Times New Roman"/>
          <w:sz w:val="24"/>
          <w:szCs w:val="24"/>
        </w:rPr>
      </w:pPr>
    </w:p>
    <w:p w:rsidR="00141F83" w:rsidRPr="005D479C" w:rsidRDefault="00141F83" w:rsidP="00141F83">
      <w:pPr>
        <w:pStyle w:val="Odsekzoznamu"/>
        <w:numPr>
          <w:ilvl w:val="0"/>
          <w:numId w:val="8"/>
        </w:numPr>
        <w:spacing w:after="0" w:line="240" w:lineRule="auto"/>
        <w:ind w:left="714" w:hanging="357"/>
        <w:jc w:val="both"/>
        <w:rPr>
          <w:rFonts w:ascii="Times New Roman" w:hAnsi="Times New Roman"/>
          <w:sz w:val="24"/>
          <w:szCs w:val="24"/>
        </w:rPr>
      </w:pPr>
      <w:r w:rsidRPr="00294725">
        <w:rPr>
          <w:rFonts w:ascii="Times New Roman" w:hAnsi="Times New Roman"/>
          <w:sz w:val="24"/>
          <w:szCs w:val="24"/>
        </w:rPr>
        <w:t xml:space="preserve">povinná osoba sprístupňuje informácie a má určené podmienky - v prípade ich splnenia </w:t>
      </w:r>
      <w:r w:rsidR="00E901E1">
        <w:rPr>
          <w:rFonts w:ascii="Times New Roman" w:hAnsi="Times New Roman"/>
          <w:sz w:val="24"/>
          <w:szCs w:val="24"/>
        </w:rPr>
        <w:t>sprístupní</w:t>
      </w:r>
      <w:r w:rsidR="00E901E1" w:rsidRPr="00294725">
        <w:rPr>
          <w:rFonts w:ascii="Times New Roman" w:hAnsi="Times New Roman"/>
          <w:sz w:val="24"/>
          <w:szCs w:val="24"/>
        </w:rPr>
        <w:t xml:space="preserve"> </w:t>
      </w:r>
      <w:r w:rsidRPr="00294725">
        <w:rPr>
          <w:rFonts w:ascii="Times New Roman" w:hAnsi="Times New Roman"/>
          <w:sz w:val="24"/>
          <w:szCs w:val="24"/>
        </w:rPr>
        <w:t>informáci</w:t>
      </w:r>
      <w:r w:rsidR="00E901E1">
        <w:rPr>
          <w:rFonts w:ascii="Times New Roman" w:hAnsi="Times New Roman"/>
          <w:sz w:val="24"/>
          <w:szCs w:val="24"/>
        </w:rPr>
        <w:t>e na opakované použitie</w:t>
      </w:r>
      <w:r>
        <w:rPr>
          <w:rFonts w:ascii="Times New Roman" w:hAnsi="Times New Roman"/>
          <w:sz w:val="24"/>
          <w:szCs w:val="24"/>
        </w:rPr>
        <w:t xml:space="preserve"> rozhodnutím (ak sa požadované  informácie sprístupňujú podľa </w:t>
      </w:r>
      <w:r w:rsidR="00E901E1">
        <w:rPr>
          <w:rFonts w:ascii="Times New Roman" w:hAnsi="Times New Roman"/>
          <w:sz w:val="24"/>
          <w:szCs w:val="24"/>
        </w:rPr>
        <w:t>§ 21c a § 21d</w:t>
      </w:r>
      <w:r>
        <w:rPr>
          <w:rFonts w:ascii="Times New Roman" w:hAnsi="Times New Roman"/>
          <w:sz w:val="24"/>
          <w:szCs w:val="24"/>
        </w:rPr>
        <w:t>)</w:t>
      </w:r>
      <w:r w:rsidR="00E901E1">
        <w:rPr>
          <w:rFonts w:ascii="Times New Roman" w:hAnsi="Times New Roman"/>
          <w:sz w:val="24"/>
          <w:szCs w:val="24"/>
        </w:rPr>
        <w:t xml:space="preserve"> -– primeraným použitím ustanovenia § 18 ods. 1 urobí rozhodnutie vo zápisom v spise</w:t>
      </w:r>
      <w:r w:rsidRPr="00294725">
        <w:rPr>
          <w:rFonts w:ascii="Times New Roman" w:hAnsi="Times New Roman"/>
          <w:sz w:val="24"/>
          <w:szCs w:val="24"/>
          <w:lang w:val="en-US"/>
        </w:rPr>
        <w:t>;</w:t>
      </w:r>
    </w:p>
    <w:p w:rsidR="00141F83" w:rsidRPr="005D479C" w:rsidRDefault="00141F83" w:rsidP="00141F83">
      <w:pPr>
        <w:pStyle w:val="Odsekzoznamu"/>
        <w:rPr>
          <w:rFonts w:ascii="Times New Roman" w:hAnsi="Times New Roman"/>
          <w:sz w:val="24"/>
          <w:szCs w:val="24"/>
        </w:rPr>
      </w:pPr>
    </w:p>
    <w:p w:rsidR="00141F83" w:rsidRDefault="00141F83" w:rsidP="00141F83">
      <w:pPr>
        <w:pStyle w:val="Odsekzoznamu"/>
        <w:numPr>
          <w:ilvl w:val="0"/>
          <w:numId w:val="8"/>
        </w:numPr>
        <w:spacing w:after="0" w:line="240" w:lineRule="auto"/>
        <w:ind w:left="714" w:hanging="357"/>
        <w:jc w:val="both"/>
        <w:rPr>
          <w:rFonts w:ascii="Times New Roman" w:hAnsi="Times New Roman"/>
          <w:sz w:val="24"/>
          <w:szCs w:val="24"/>
        </w:rPr>
      </w:pPr>
      <w:r w:rsidRPr="005D479C">
        <w:rPr>
          <w:rFonts w:ascii="Times New Roman" w:hAnsi="Times New Roman"/>
          <w:sz w:val="24"/>
          <w:szCs w:val="24"/>
        </w:rPr>
        <w:t>povinná osoba sprístupňuje informácie</w:t>
      </w:r>
      <w:r>
        <w:rPr>
          <w:rFonts w:ascii="Times New Roman" w:hAnsi="Times New Roman"/>
          <w:sz w:val="24"/>
          <w:szCs w:val="24"/>
        </w:rPr>
        <w:t>,</w:t>
      </w:r>
      <w:r w:rsidRPr="005D479C">
        <w:rPr>
          <w:rFonts w:ascii="Times New Roman" w:hAnsi="Times New Roman"/>
          <w:sz w:val="24"/>
          <w:szCs w:val="24"/>
        </w:rPr>
        <w:t xml:space="preserve"> ale zatiaľ nemá určené podmienky </w:t>
      </w:r>
      <w:r>
        <w:rPr>
          <w:rFonts w:ascii="Times New Roman" w:hAnsi="Times New Roman"/>
          <w:sz w:val="24"/>
          <w:szCs w:val="24"/>
        </w:rPr>
        <w:t xml:space="preserve">a informácie sa sprístupňujú podľa predchádzajúcich ustanovení </w:t>
      </w:r>
      <w:r w:rsidRPr="005D479C">
        <w:rPr>
          <w:rFonts w:ascii="Times New Roman" w:hAnsi="Times New Roman"/>
          <w:sz w:val="24"/>
          <w:szCs w:val="24"/>
        </w:rPr>
        <w:t xml:space="preserve">– v tomto prípade buď </w:t>
      </w:r>
      <w:r>
        <w:rPr>
          <w:rFonts w:ascii="Times New Roman" w:hAnsi="Times New Roman"/>
          <w:sz w:val="24"/>
          <w:szCs w:val="24"/>
        </w:rPr>
        <w:t xml:space="preserve">v lehote podľa odseku 1 </w:t>
      </w:r>
      <w:r w:rsidR="00E901E1">
        <w:rPr>
          <w:rFonts w:ascii="Times New Roman" w:hAnsi="Times New Roman"/>
          <w:sz w:val="24"/>
          <w:szCs w:val="24"/>
        </w:rPr>
        <w:t>sprístupní</w:t>
      </w:r>
      <w:r w:rsidR="00E901E1" w:rsidRPr="005D479C">
        <w:rPr>
          <w:rFonts w:ascii="Times New Roman" w:hAnsi="Times New Roman"/>
          <w:sz w:val="24"/>
          <w:szCs w:val="24"/>
        </w:rPr>
        <w:t xml:space="preserve"> </w:t>
      </w:r>
      <w:r>
        <w:rPr>
          <w:rFonts w:ascii="Times New Roman" w:hAnsi="Times New Roman"/>
          <w:sz w:val="24"/>
          <w:szCs w:val="24"/>
        </w:rPr>
        <w:t>rozhodnutím</w:t>
      </w:r>
      <w:r w:rsidR="00E901E1">
        <w:rPr>
          <w:rFonts w:ascii="Times New Roman" w:hAnsi="Times New Roman"/>
          <w:sz w:val="24"/>
          <w:szCs w:val="24"/>
        </w:rPr>
        <w:t xml:space="preserve"> informácie na </w:t>
      </w:r>
      <w:r>
        <w:rPr>
          <w:rFonts w:ascii="Times New Roman" w:hAnsi="Times New Roman"/>
          <w:sz w:val="24"/>
          <w:szCs w:val="24"/>
        </w:rPr>
        <w:t xml:space="preserve"> opakované použitie </w:t>
      </w:r>
      <w:r w:rsidRPr="005D479C">
        <w:rPr>
          <w:rFonts w:ascii="Times New Roman" w:hAnsi="Times New Roman"/>
          <w:sz w:val="24"/>
          <w:szCs w:val="24"/>
        </w:rPr>
        <w:t xml:space="preserve">bez podmienok alebo v lehote podľa odseku 1 </w:t>
      </w:r>
      <w:r>
        <w:rPr>
          <w:rFonts w:ascii="Times New Roman" w:hAnsi="Times New Roman"/>
          <w:sz w:val="24"/>
          <w:szCs w:val="24"/>
        </w:rPr>
        <w:t xml:space="preserve">určí podmienky rozhodnutím, pričom toto rozhodnutie aj zverejní podľa § 21f ods. </w:t>
      </w:r>
      <w:r w:rsidR="00E901E1">
        <w:rPr>
          <w:rFonts w:ascii="Times New Roman" w:hAnsi="Times New Roman"/>
          <w:sz w:val="24"/>
          <w:szCs w:val="24"/>
        </w:rPr>
        <w:t>7</w:t>
      </w:r>
      <w:r>
        <w:rPr>
          <w:rFonts w:ascii="Times New Roman" w:hAnsi="Times New Roman"/>
          <w:sz w:val="24"/>
          <w:szCs w:val="24"/>
        </w:rPr>
        <w:t>. Ak povinná osoba určí podmienky rozhodnutím je vylúčené fiktívne rozhodnutie, domnienka ktorého by v prípade ak by ich určila napríklad len oznámením nastala. Táto situácia rieši tzv. prvé určenie podmienok, pričom si vyžiadala aj osobitosť určenia začiatku plynutia lehoty na vybavenie žiadosti, ktorá podľa odseku 4 začína plynúť až dňom podania oznámenia žiadateľa o splnení určených podmienok.</w:t>
      </w:r>
    </w:p>
    <w:p w:rsidR="00141F83" w:rsidRPr="00640E71" w:rsidRDefault="00141F83" w:rsidP="00141F83">
      <w:pPr>
        <w:pStyle w:val="Odsekzoznamu"/>
        <w:rPr>
          <w:rFonts w:ascii="Times New Roman" w:hAnsi="Times New Roman"/>
          <w:sz w:val="24"/>
          <w:szCs w:val="24"/>
        </w:rPr>
      </w:pPr>
    </w:p>
    <w:p w:rsidR="00141F83" w:rsidRPr="00640E71" w:rsidRDefault="00141F83" w:rsidP="00141F83">
      <w:pPr>
        <w:pStyle w:val="Odsekzoznamu"/>
        <w:numPr>
          <w:ilvl w:val="0"/>
          <w:numId w:val="8"/>
        </w:numPr>
        <w:spacing w:after="0" w:line="240" w:lineRule="auto"/>
        <w:ind w:left="714" w:hanging="357"/>
        <w:jc w:val="both"/>
        <w:rPr>
          <w:rFonts w:ascii="Times New Roman" w:hAnsi="Times New Roman"/>
          <w:sz w:val="24"/>
          <w:szCs w:val="24"/>
        </w:rPr>
      </w:pPr>
      <w:r w:rsidRPr="00640E71">
        <w:rPr>
          <w:rFonts w:ascii="Times New Roman" w:hAnsi="Times New Roman"/>
          <w:sz w:val="24"/>
          <w:szCs w:val="24"/>
        </w:rPr>
        <w:t xml:space="preserve">v ostatných prípadoch žiadosť rozhodnutím odmietne (najmä z dôvodu že sa požadované informácie nesprístupňujú podľa </w:t>
      </w:r>
      <w:r w:rsidR="00E901E1">
        <w:rPr>
          <w:rFonts w:ascii="Times New Roman" w:hAnsi="Times New Roman"/>
          <w:sz w:val="24"/>
          <w:szCs w:val="24"/>
        </w:rPr>
        <w:t>§ 21c a §21d</w:t>
      </w:r>
      <w:r w:rsidRPr="00640E71">
        <w:rPr>
          <w:rFonts w:ascii="Times New Roman" w:hAnsi="Times New Roman"/>
          <w:sz w:val="24"/>
          <w:szCs w:val="24"/>
        </w:rPr>
        <w:t xml:space="preserve"> – t.j. povinná osoba žiadané informácie nesprístupňuje, alebo ich nemá k dispozícii, alebo nejde o povinnú osobu na účely osobitných ustanovení o opakovanom použití informácií, alebo informácie sú predmetom „výhradnej dohody“) – rozhodnutie musí byť v súlade so Správnym poriadkom, t.j. musí obsahovať aj odôvodnenie a poučenie o opravných prostriedkoch. Je tiež potrebné poukázať na osobitosť prípadu, ak predmetom žiadosti sú informácie, na ktoré sa vzťahuje právo duševného vlastníctva </w:t>
      </w:r>
      <w:r w:rsidRPr="00640E71">
        <w:rPr>
          <w:rFonts w:ascii="Times New Roman" w:hAnsi="Times New Roman"/>
          <w:sz w:val="24"/>
          <w:szCs w:val="24"/>
          <w:lang w:val="en-US"/>
        </w:rPr>
        <w:t>[</w:t>
      </w:r>
      <w:r w:rsidRPr="00640E71">
        <w:rPr>
          <w:rFonts w:ascii="Times New Roman" w:hAnsi="Times New Roman"/>
          <w:sz w:val="24"/>
          <w:szCs w:val="24"/>
        </w:rPr>
        <w:t xml:space="preserve">§ 21c ods. </w:t>
      </w:r>
      <w:r w:rsidR="00FA0D37">
        <w:rPr>
          <w:rFonts w:ascii="Times New Roman" w:hAnsi="Times New Roman"/>
          <w:sz w:val="24"/>
          <w:szCs w:val="24"/>
        </w:rPr>
        <w:t>1</w:t>
      </w:r>
      <w:r w:rsidR="00FA0D37" w:rsidRPr="00640E71">
        <w:rPr>
          <w:rFonts w:ascii="Times New Roman" w:hAnsi="Times New Roman"/>
          <w:sz w:val="24"/>
          <w:szCs w:val="24"/>
        </w:rPr>
        <w:t xml:space="preserve"> </w:t>
      </w:r>
      <w:r w:rsidRPr="00640E71">
        <w:rPr>
          <w:rFonts w:ascii="Times New Roman" w:hAnsi="Times New Roman"/>
          <w:sz w:val="24"/>
          <w:szCs w:val="24"/>
        </w:rPr>
        <w:t xml:space="preserve">písm. c)], kedy povinná osoba žiadateľovi v rozhodnutí oznámi, kto je nositeľom práva, t.j. nezískava iniciatívne súhlas podľa § 11 ods. 1 písm. c), a to z dôvodu vylúčenia tohto ustanovenia v negatívnom vecnom rozsahu pôsobnosti ustanovení o osobitnom použití informácií v § 21c ods. </w:t>
      </w:r>
      <w:r w:rsidR="00FA0D37">
        <w:rPr>
          <w:rFonts w:ascii="Times New Roman" w:hAnsi="Times New Roman"/>
          <w:sz w:val="24"/>
          <w:szCs w:val="24"/>
        </w:rPr>
        <w:t>1</w:t>
      </w:r>
      <w:r w:rsidR="00FA0D37" w:rsidRPr="00640E71">
        <w:rPr>
          <w:rFonts w:ascii="Times New Roman" w:hAnsi="Times New Roman"/>
          <w:sz w:val="24"/>
          <w:szCs w:val="24"/>
        </w:rPr>
        <w:t xml:space="preserve"> </w:t>
      </w:r>
      <w:r w:rsidRPr="00640E71">
        <w:rPr>
          <w:rFonts w:ascii="Times New Roman" w:hAnsi="Times New Roman"/>
          <w:sz w:val="24"/>
          <w:szCs w:val="24"/>
        </w:rPr>
        <w:t>písm. a).</w:t>
      </w:r>
    </w:p>
    <w:p w:rsidR="00141F83" w:rsidRDefault="00141F83" w:rsidP="00141F83">
      <w:pPr>
        <w:spacing w:after="0" w:line="240" w:lineRule="auto"/>
        <w:jc w:val="both"/>
        <w:rPr>
          <w:rFonts w:ascii="Times New Roman" w:hAnsi="Times New Roman"/>
          <w:sz w:val="24"/>
          <w:szCs w:val="24"/>
        </w:rPr>
      </w:pPr>
    </w:p>
    <w:p w:rsidR="00141F83" w:rsidRPr="00B60959" w:rsidRDefault="00141F83" w:rsidP="00141F83">
      <w:pPr>
        <w:spacing w:after="0" w:line="240" w:lineRule="auto"/>
        <w:ind w:left="708"/>
        <w:jc w:val="both"/>
        <w:rPr>
          <w:rFonts w:ascii="Times New Roman" w:hAnsi="Times New Roman"/>
          <w:sz w:val="24"/>
          <w:szCs w:val="24"/>
        </w:rPr>
      </w:pPr>
      <w:r w:rsidRPr="00B60959">
        <w:rPr>
          <w:rFonts w:ascii="Times New Roman" w:hAnsi="Times New Roman"/>
          <w:sz w:val="24"/>
          <w:szCs w:val="24"/>
        </w:rPr>
        <w:t>Do úvahy prichádza aj fiktívne rozhodnutie, na ktoré sa primerane použije ustanovenie § 18 ods. 3.</w:t>
      </w:r>
    </w:p>
    <w:p w:rsidR="00141F83" w:rsidRDefault="00141F83" w:rsidP="00141F83">
      <w:pPr>
        <w:spacing w:after="0" w:line="240" w:lineRule="auto"/>
        <w:ind w:left="282"/>
        <w:jc w:val="both"/>
        <w:rPr>
          <w:rFonts w:ascii="Times New Roman" w:hAnsi="Times New Roman"/>
          <w:sz w:val="24"/>
          <w:szCs w:val="24"/>
        </w:rPr>
      </w:pPr>
    </w:p>
    <w:p w:rsidR="00141F83" w:rsidRPr="001C6D9C" w:rsidRDefault="00141F83" w:rsidP="00141F83">
      <w:pPr>
        <w:spacing w:after="0" w:line="240" w:lineRule="auto"/>
        <w:ind w:left="708"/>
        <w:jc w:val="both"/>
        <w:rPr>
          <w:rFonts w:ascii="Times New Roman" w:hAnsi="Times New Roman"/>
          <w:sz w:val="24"/>
          <w:szCs w:val="24"/>
        </w:rPr>
      </w:pPr>
      <w:r>
        <w:rPr>
          <w:rFonts w:ascii="Times New Roman" w:hAnsi="Times New Roman"/>
          <w:sz w:val="24"/>
          <w:szCs w:val="24"/>
        </w:rPr>
        <w:t xml:space="preserve">Ak povinná osoba </w:t>
      </w:r>
      <w:r w:rsidRPr="001C6D9C">
        <w:rPr>
          <w:rFonts w:ascii="Times New Roman" w:hAnsi="Times New Roman"/>
          <w:sz w:val="24"/>
          <w:szCs w:val="24"/>
        </w:rPr>
        <w:t>informácie nemá k dispozícii, ale má vedomosť o tom, kde ich možno získať - žiadosť postúpi na základe analogic</w:t>
      </w:r>
      <w:r>
        <w:rPr>
          <w:rFonts w:ascii="Times New Roman" w:hAnsi="Times New Roman"/>
          <w:sz w:val="24"/>
          <w:szCs w:val="24"/>
        </w:rPr>
        <w:t xml:space="preserve">kého použitia ustanovenia § 15 </w:t>
      </w:r>
      <w:r w:rsidRPr="001C6D9C">
        <w:rPr>
          <w:rFonts w:ascii="Times New Roman" w:hAnsi="Times New Roman"/>
          <w:sz w:val="24"/>
          <w:szCs w:val="24"/>
        </w:rPr>
        <w:t>do 5 dní odo dňa doručenia žiadosti povinnej osobe, ktorá má požadované informácie k dispozícii, pričom lehota na vybavenie žiadosti začína plynúť znovu dňom, keď povinná osoba dostala postúpenú žiadosť.</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V odseku </w:t>
      </w:r>
      <w:r>
        <w:rPr>
          <w:rFonts w:ascii="Times New Roman" w:hAnsi="Times New Roman" w:cs="Times New Roman"/>
          <w:sz w:val="24"/>
          <w:szCs w:val="24"/>
        </w:rPr>
        <w:t>5</w:t>
      </w:r>
      <w:r w:rsidRPr="0032629A">
        <w:rPr>
          <w:rFonts w:ascii="Times New Roman" w:hAnsi="Times New Roman" w:cs="Times New Roman"/>
          <w:sz w:val="24"/>
          <w:szCs w:val="24"/>
        </w:rPr>
        <w:t xml:space="preserve"> je riešená situácia, kedy povinná osoba prestala spĺňať podmienky</w:t>
      </w:r>
      <w:r>
        <w:rPr>
          <w:rFonts w:ascii="Times New Roman" w:hAnsi="Times New Roman" w:cs="Times New Roman"/>
          <w:sz w:val="24"/>
          <w:szCs w:val="24"/>
        </w:rPr>
        <w:t xml:space="preserve"> opakovaného použitia informácií.</w:t>
      </w:r>
      <w:r w:rsidRPr="0032629A">
        <w:rPr>
          <w:rFonts w:ascii="Times New Roman" w:hAnsi="Times New Roman" w:cs="Times New Roman"/>
          <w:sz w:val="24"/>
          <w:szCs w:val="24"/>
        </w:rPr>
        <w:t xml:space="preserve"> </w:t>
      </w:r>
      <w:r>
        <w:rPr>
          <w:rFonts w:ascii="Times New Roman" w:hAnsi="Times New Roman" w:cs="Times New Roman"/>
          <w:sz w:val="24"/>
          <w:szCs w:val="24"/>
        </w:rPr>
        <w:t>V</w:t>
      </w:r>
      <w:r w:rsidRPr="0032629A">
        <w:rPr>
          <w:rFonts w:ascii="Times New Roman" w:hAnsi="Times New Roman" w:cs="Times New Roman"/>
          <w:sz w:val="24"/>
          <w:szCs w:val="24"/>
        </w:rPr>
        <w:t xml:space="preserve"> tom prípade povinná osoba </w:t>
      </w:r>
      <w:r w:rsidR="00CD5313">
        <w:rPr>
          <w:rFonts w:ascii="Times New Roman" w:hAnsi="Times New Roman" w:cs="Times New Roman"/>
          <w:sz w:val="24"/>
          <w:szCs w:val="24"/>
        </w:rPr>
        <w:t>na základe rozhodnutia</w:t>
      </w:r>
      <w:r w:rsidR="00CD5313" w:rsidRPr="0032629A">
        <w:rPr>
          <w:rFonts w:ascii="Times New Roman" w:hAnsi="Times New Roman" w:cs="Times New Roman"/>
          <w:sz w:val="24"/>
          <w:szCs w:val="24"/>
        </w:rPr>
        <w:t xml:space="preserve"> </w:t>
      </w:r>
      <w:r w:rsidRPr="0032629A">
        <w:rPr>
          <w:rFonts w:ascii="Times New Roman" w:hAnsi="Times New Roman" w:cs="Times New Roman"/>
          <w:sz w:val="24"/>
          <w:szCs w:val="24"/>
        </w:rPr>
        <w:t xml:space="preserve">zruší opakované použitie informácií. Následkom takéhoto stavu je </w:t>
      </w:r>
      <w:r w:rsidR="007D4999">
        <w:rPr>
          <w:rFonts w:ascii="Times New Roman" w:hAnsi="Times New Roman" w:cs="Times New Roman"/>
          <w:sz w:val="24"/>
          <w:szCs w:val="24"/>
        </w:rPr>
        <w:t>napríklad</w:t>
      </w:r>
      <w:r w:rsidR="007D4999" w:rsidRPr="0032629A">
        <w:rPr>
          <w:rFonts w:ascii="Times New Roman" w:hAnsi="Times New Roman" w:cs="Times New Roman"/>
          <w:sz w:val="24"/>
          <w:szCs w:val="24"/>
        </w:rPr>
        <w:t xml:space="preserve"> </w:t>
      </w:r>
      <w:r w:rsidRPr="0032629A">
        <w:rPr>
          <w:rFonts w:ascii="Times New Roman" w:hAnsi="Times New Roman" w:cs="Times New Roman"/>
          <w:sz w:val="24"/>
          <w:szCs w:val="24"/>
        </w:rPr>
        <w:t>odpojenie od databázy povinnej osoby a ak bolo</w:t>
      </w:r>
      <w:r>
        <w:rPr>
          <w:rFonts w:ascii="Times New Roman" w:hAnsi="Times New Roman" w:cs="Times New Roman"/>
          <w:sz w:val="24"/>
          <w:szCs w:val="24"/>
        </w:rPr>
        <w:t xml:space="preserve"> žiadateľovi podľa § 21k</w:t>
      </w:r>
      <w:r w:rsidRPr="0032629A">
        <w:rPr>
          <w:rFonts w:ascii="Times New Roman" w:hAnsi="Times New Roman" w:cs="Times New Roman"/>
          <w:sz w:val="24"/>
          <w:szCs w:val="24"/>
        </w:rPr>
        <w:t xml:space="preserve"> ods. 5 písm. a) súčasne upustené od p</w:t>
      </w:r>
      <w:r>
        <w:rPr>
          <w:rFonts w:ascii="Times New Roman" w:hAnsi="Times New Roman" w:cs="Times New Roman"/>
          <w:sz w:val="24"/>
          <w:szCs w:val="24"/>
        </w:rPr>
        <w:t>ríplatku podľa § 21k</w:t>
      </w:r>
      <w:r w:rsidRPr="0032629A">
        <w:rPr>
          <w:rFonts w:ascii="Times New Roman" w:hAnsi="Times New Roman" w:cs="Times New Roman"/>
          <w:sz w:val="24"/>
          <w:szCs w:val="24"/>
        </w:rPr>
        <w:t xml:space="preserve"> ods. 5, je navyše na základe rozhodnutia povinnej osoby</w:t>
      </w:r>
      <w:r>
        <w:rPr>
          <w:rFonts w:ascii="Times New Roman" w:hAnsi="Times New Roman" w:cs="Times New Roman"/>
          <w:sz w:val="24"/>
          <w:szCs w:val="24"/>
        </w:rPr>
        <w:t xml:space="preserve"> povinný</w:t>
      </w:r>
      <w:r w:rsidRPr="0032629A">
        <w:rPr>
          <w:rFonts w:ascii="Times New Roman" w:hAnsi="Times New Roman" w:cs="Times New Roman"/>
          <w:sz w:val="24"/>
          <w:szCs w:val="24"/>
        </w:rPr>
        <w:t xml:space="preserve"> uhradiť tento </w:t>
      </w:r>
      <w:r>
        <w:rPr>
          <w:rFonts w:ascii="Times New Roman" w:hAnsi="Times New Roman" w:cs="Times New Roman"/>
          <w:sz w:val="24"/>
          <w:szCs w:val="24"/>
        </w:rPr>
        <w:t>príplatok</w:t>
      </w:r>
      <w:r w:rsidRPr="0032629A">
        <w:rPr>
          <w:rFonts w:ascii="Times New Roman" w:hAnsi="Times New Roman" w:cs="Times New Roman"/>
          <w:sz w:val="24"/>
          <w:szCs w:val="24"/>
        </w:rPr>
        <w:t>.</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súlade s požiadavkami smernice (</w:t>
      </w:r>
      <w:r>
        <w:rPr>
          <w:rFonts w:ascii="Times New Roman" w:hAnsi="Times New Roman" w:cs="Times New Roman"/>
          <w:sz w:val="24"/>
          <w:szCs w:val="24"/>
        </w:rPr>
        <w:t>Čl.</w:t>
      </w:r>
      <w:r w:rsidRPr="0032629A">
        <w:rPr>
          <w:rFonts w:ascii="Times New Roman" w:hAnsi="Times New Roman" w:cs="Times New Roman"/>
          <w:sz w:val="24"/>
          <w:szCs w:val="24"/>
        </w:rPr>
        <w:t xml:space="preserve"> 4 ods.</w:t>
      </w:r>
      <w:r>
        <w:rPr>
          <w:rFonts w:ascii="Times New Roman" w:hAnsi="Times New Roman" w:cs="Times New Roman"/>
          <w:sz w:val="24"/>
          <w:szCs w:val="24"/>
        </w:rPr>
        <w:t xml:space="preserve"> 5) sa zavádza ustanovenie § 21</w:t>
      </w:r>
      <w:r w:rsidR="006240CB">
        <w:rPr>
          <w:rFonts w:ascii="Times New Roman" w:hAnsi="Times New Roman" w:cs="Times New Roman"/>
          <w:sz w:val="24"/>
          <w:szCs w:val="24"/>
        </w:rPr>
        <w:t>i</w:t>
      </w:r>
      <w:r w:rsidRPr="0032629A">
        <w:rPr>
          <w:rFonts w:ascii="Times New Roman" w:hAnsi="Times New Roman" w:cs="Times New Roman"/>
          <w:sz w:val="24"/>
          <w:szCs w:val="24"/>
        </w:rPr>
        <w:t xml:space="preserve"> ods. 5, podľa ktorého verejnoprávna, informačná, kultúrna a vzdelávacia inštitúcia, ktorá poskytuje </w:t>
      </w:r>
      <w:r w:rsidRPr="0032629A">
        <w:rPr>
          <w:rFonts w:ascii="Times New Roman" w:hAnsi="Times New Roman" w:cs="Times New Roman"/>
          <w:sz w:val="24"/>
          <w:szCs w:val="24"/>
        </w:rPr>
        <w:lastRenderedPageBreak/>
        <w:t>službu verejnosti v oblasti rozhlasového vysielania a televízneho vysielania a ňou založené právnické osoby na účely plnenia služieb verejnosti v oblasti vysielania, vzdelávacie inštitúcie, výskumné inštitúcie a kultúrne inštitúcie nemusia postupovať podľa predchádzajúcich ustanovení.</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21j</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ustanovení § 21</w:t>
      </w:r>
      <w:r>
        <w:rPr>
          <w:rFonts w:ascii="Times New Roman" w:hAnsi="Times New Roman" w:cs="Times New Roman"/>
          <w:sz w:val="24"/>
          <w:szCs w:val="24"/>
        </w:rPr>
        <w:t>j</w:t>
      </w:r>
      <w:r w:rsidRPr="0032629A">
        <w:rPr>
          <w:rFonts w:ascii="Times New Roman" w:hAnsi="Times New Roman" w:cs="Times New Roman"/>
          <w:sz w:val="24"/>
          <w:szCs w:val="24"/>
        </w:rPr>
        <w:t xml:space="preserve"> sa upravuje nárok žiadateľa na podanie opravného prostriedku proti rozhodnutiu povinnej osoby </w:t>
      </w:r>
      <w:r w:rsidR="00CD5313">
        <w:rPr>
          <w:rFonts w:ascii="Times New Roman" w:hAnsi="Times New Roman" w:cs="Times New Roman"/>
          <w:sz w:val="24"/>
          <w:szCs w:val="24"/>
        </w:rPr>
        <w:t xml:space="preserve">podľa § 18 ods. 3, </w:t>
      </w:r>
      <w:r w:rsidR="00CD5313" w:rsidRPr="0032629A">
        <w:rPr>
          <w:rFonts w:ascii="Times New Roman" w:hAnsi="Times New Roman" w:cs="Times New Roman"/>
          <w:sz w:val="24"/>
          <w:szCs w:val="24"/>
        </w:rPr>
        <w:t>o preskúmaní podmienok opakovaného použitia informácií podľa § 21e ods. 6</w:t>
      </w:r>
      <w:r w:rsidR="00CD5313">
        <w:rPr>
          <w:rFonts w:ascii="Times New Roman" w:hAnsi="Times New Roman" w:cs="Times New Roman"/>
          <w:sz w:val="24"/>
          <w:szCs w:val="24"/>
        </w:rPr>
        <w:t xml:space="preserve">, </w:t>
      </w:r>
      <w:r w:rsidRPr="0032629A">
        <w:rPr>
          <w:rFonts w:ascii="Times New Roman" w:hAnsi="Times New Roman" w:cs="Times New Roman"/>
          <w:sz w:val="24"/>
          <w:szCs w:val="24"/>
        </w:rPr>
        <w:t>o odmietnutí ž</w:t>
      </w:r>
      <w:r>
        <w:rPr>
          <w:rFonts w:ascii="Times New Roman" w:hAnsi="Times New Roman" w:cs="Times New Roman"/>
          <w:sz w:val="24"/>
          <w:szCs w:val="24"/>
        </w:rPr>
        <w:t>iadosti</w:t>
      </w:r>
      <w:r w:rsidR="00CD5313">
        <w:rPr>
          <w:rFonts w:ascii="Times New Roman" w:hAnsi="Times New Roman" w:cs="Times New Roman"/>
          <w:sz w:val="24"/>
          <w:szCs w:val="24"/>
        </w:rPr>
        <w:t xml:space="preserve"> podľa</w:t>
      </w:r>
      <w:r>
        <w:rPr>
          <w:rFonts w:ascii="Times New Roman" w:hAnsi="Times New Roman" w:cs="Times New Roman"/>
          <w:sz w:val="24"/>
          <w:szCs w:val="24"/>
        </w:rPr>
        <w:t xml:space="preserve"> § 21i</w:t>
      </w:r>
      <w:r w:rsidRPr="0032629A">
        <w:rPr>
          <w:rFonts w:ascii="Times New Roman" w:hAnsi="Times New Roman" w:cs="Times New Roman"/>
          <w:sz w:val="24"/>
          <w:szCs w:val="24"/>
        </w:rPr>
        <w:t xml:space="preserve"> ods. 2 a </w:t>
      </w:r>
      <w:r w:rsidR="00CD5313">
        <w:rPr>
          <w:rFonts w:ascii="Times New Roman" w:hAnsi="Times New Roman" w:cs="Times New Roman"/>
          <w:sz w:val="24"/>
          <w:szCs w:val="24"/>
        </w:rPr>
        <w:t>6</w:t>
      </w:r>
      <w:r w:rsidRPr="0032629A">
        <w:rPr>
          <w:rFonts w:ascii="Times New Roman" w:hAnsi="Times New Roman" w:cs="Times New Roman"/>
          <w:sz w:val="24"/>
          <w:szCs w:val="24"/>
        </w:rPr>
        <w:t>, o zrušení rozhodnutia § 21</w:t>
      </w:r>
      <w:r>
        <w:rPr>
          <w:rFonts w:ascii="Times New Roman" w:hAnsi="Times New Roman" w:cs="Times New Roman"/>
          <w:sz w:val="24"/>
          <w:szCs w:val="24"/>
        </w:rPr>
        <w:t>i</w:t>
      </w:r>
      <w:r w:rsidRPr="0032629A">
        <w:rPr>
          <w:rFonts w:ascii="Times New Roman" w:hAnsi="Times New Roman" w:cs="Times New Roman"/>
          <w:sz w:val="24"/>
          <w:szCs w:val="24"/>
        </w:rPr>
        <w:t xml:space="preserve"> ods. </w:t>
      </w:r>
      <w:r w:rsidR="00CD5313">
        <w:rPr>
          <w:rFonts w:ascii="Times New Roman" w:hAnsi="Times New Roman" w:cs="Times New Roman"/>
          <w:sz w:val="24"/>
          <w:szCs w:val="24"/>
        </w:rPr>
        <w:t>5,</w:t>
      </w:r>
      <w:r w:rsidRPr="0032629A">
        <w:rPr>
          <w:rFonts w:ascii="Times New Roman" w:hAnsi="Times New Roman" w:cs="Times New Roman"/>
          <w:sz w:val="24"/>
          <w:szCs w:val="24"/>
        </w:rPr>
        <w:t xml:space="preserve"> a to subsidiárnym použitím § 19 ods. 1 v lehote 15 dní od doručenia rozhodnutia alebo márneho uplynutia l</w:t>
      </w:r>
      <w:r>
        <w:rPr>
          <w:rFonts w:ascii="Times New Roman" w:hAnsi="Times New Roman" w:cs="Times New Roman"/>
          <w:sz w:val="24"/>
          <w:szCs w:val="24"/>
        </w:rPr>
        <w:t>ehoty na rozhodnutie podľa § 21i</w:t>
      </w:r>
      <w:r w:rsidRPr="0032629A">
        <w:rPr>
          <w:rFonts w:ascii="Times New Roman" w:hAnsi="Times New Roman" w:cs="Times New Roman"/>
          <w:sz w:val="24"/>
          <w:szCs w:val="24"/>
        </w:rPr>
        <w:t xml:space="preserve"> ods. 1.</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Na opravné prostriedky, spôsob ich podávania a rozhodovanie o</w:t>
      </w:r>
      <w:r>
        <w:rPr>
          <w:rFonts w:ascii="Times New Roman" w:hAnsi="Times New Roman" w:cs="Times New Roman"/>
          <w:sz w:val="24"/>
          <w:szCs w:val="24"/>
        </w:rPr>
        <w:t> </w:t>
      </w:r>
      <w:r w:rsidRPr="0032629A">
        <w:rPr>
          <w:rFonts w:ascii="Times New Roman" w:hAnsi="Times New Roman" w:cs="Times New Roman"/>
          <w:sz w:val="24"/>
          <w:szCs w:val="24"/>
        </w:rPr>
        <w:t>nich</w:t>
      </w:r>
      <w:r>
        <w:rPr>
          <w:rFonts w:ascii="Times New Roman" w:hAnsi="Times New Roman" w:cs="Times New Roman"/>
          <w:sz w:val="24"/>
          <w:szCs w:val="24"/>
        </w:rPr>
        <w:t>,</w:t>
      </w:r>
      <w:r w:rsidRPr="0032629A">
        <w:rPr>
          <w:rFonts w:ascii="Times New Roman" w:hAnsi="Times New Roman" w:cs="Times New Roman"/>
          <w:sz w:val="24"/>
          <w:szCs w:val="24"/>
        </w:rPr>
        <w:t xml:space="preserve"> sa primerane použij</w:t>
      </w:r>
      <w:r>
        <w:rPr>
          <w:rFonts w:ascii="Times New Roman" w:hAnsi="Times New Roman" w:cs="Times New Roman"/>
          <w:sz w:val="24"/>
          <w:szCs w:val="24"/>
        </w:rPr>
        <w:t>e</w:t>
      </w:r>
      <w:r w:rsidRPr="0032629A">
        <w:rPr>
          <w:rFonts w:ascii="Times New Roman" w:hAnsi="Times New Roman" w:cs="Times New Roman"/>
          <w:sz w:val="24"/>
          <w:szCs w:val="24"/>
        </w:rPr>
        <w:t xml:space="preserve"> ustanovenie § 19.</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21k</w:t>
      </w:r>
    </w:p>
    <w:p w:rsidR="00141F83" w:rsidRPr="0032629A" w:rsidRDefault="00141F83" w:rsidP="00141F83">
      <w:pPr>
        <w:spacing w:after="0" w:line="240" w:lineRule="auto"/>
        <w:jc w:val="both"/>
        <w:rPr>
          <w:rFonts w:ascii="Times New Roman" w:hAnsi="Times New Roman" w:cs="Times New Roman"/>
          <w:sz w:val="24"/>
          <w:szCs w:val="24"/>
        </w:rPr>
      </w:pPr>
    </w:p>
    <w:p w:rsidR="002A6354"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ustanovení § 21</w:t>
      </w:r>
      <w:r>
        <w:rPr>
          <w:rFonts w:ascii="Times New Roman" w:hAnsi="Times New Roman" w:cs="Times New Roman"/>
          <w:sz w:val="24"/>
          <w:szCs w:val="24"/>
        </w:rPr>
        <w:t>k</w:t>
      </w:r>
      <w:r w:rsidRPr="0032629A">
        <w:rPr>
          <w:rFonts w:ascii="Times New Roman" w:hAnsi="Times New Roman" w:cs="Times New Roman"/>
          <w:sz w:val="24"/>
          <w:szCs w:val="24"/>
        </w:rPr>
        <w:t xml:space="preserve"> sa upravuje úhrada za opakované použitie informácií, ktorá je podľa odseku 1 príjmom povinnej osoby a môže byť jednorazová alebo opakovaná</w:t>
      </w:r>
      <w:r w:rsidR="00113E42">
        <w:rPr>
          <w:rFonts w:ascii="Times New Roman" w:hAnsi="Times New Roman" w:cs="Times New Roman"/>
          <w:sz w:val="24"/>
          <w:szCs w:val="24"/>
        </w:rPr>
        <w:t xml:space="preserve"> (</w:t>
      </w:r>
      <w:r w:rsidR="00695190">
        <w:rPr>
          <w:rFonts w:ascii="Times New Roman" w:hAnsi="Times New Roman" w:cs="Times New Roman"/>
          <w:sz w:val="24"/>
          <w:szCs w:val="24"/>
        </w:rPr>
        <w:t>v závislosti od rozhodnutia povinnej osoby, najmä či je možné stanoviť úhradu jednou sumou</w:t>
      </w:r>
      <w:r w:rsidR="00113E42">
        <w:rPr>
          <w:rFonts w:ascii="Times New Roman" w:hAnsi="Times New Roman" w:cs="Times New Roman"/>
          <w:sz w:val="24"/>
          <w:szCs w:val="24"/>
        </w:rPr>
        <w:t>)</w:t>
      </w:r>
      <w:r w:rsidR="002A6354">
        <w:rPr>
          <w:rFonts w:ascii="Times New Roman" w:hAnsi="Times New Roman" w:cs="Times New Roman"/>
          <w:sz w:val="24"/>
          <w:szCs w:val="24"/>
        </w:rPr>
        <w:t xml:space="preserve"> </w:t>
      </w:r>
    </w:p>
    <w:p w:rsidR="002A6354" w:rsidRDefault="002A6354" w:rsidP="002A6354">
      <w:pPr>
        <w:spacing w:after="0" w:line="240" w:lineRule="auto"/>
        <w:ind w:firstLine="708"/>
        <w:jc w:val="both"/>
        <w:rPr>
          <w:rFonts w:ascii="Times New Roman" w:hAnsi="Times New Roman" w:cs="Times New Roman"/>
          <w:sz w:val="24"/>
          <w:szCs w:val="24"/>
        </w:rPr>
      </w:pPr>
    </w:p>
    <w:p w:rsidR="00141F83" w:rsidRPr="0032629A" w:rsidRDefault="002A6354" w:rsidP="002A63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Súčasne nie je možné vykladať subsidiárne použite uvedené v § 21b ods. 5 tak, že povinná osoba bude požadovať úhradu aj podľa § 21 aj podľa § 21k.</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Default="00141F83" w:rsidP="00141F83">
      <w:pPr>
        <w:tabs>
          <w:tab w:val="left" w:pos="426"/>
        </w:tabs>
        <w:spacing w:after="0" w:line="240" w:lineRule="auto"/>
        <w:ind w:firstLine="709"/>
        <w:jc w:val="both"/>
        <w:rPr>
          <w:rFonts w:ascii="Times New Roman" w:hAnsi="Times New Roman"/>
          <w:sz w:val="24"/>
          <w:szCs w:val="24"/>
        </w:rPr>
      </w:pPr>
      <w:r w:rsidRPr="00752F86">
        <w:rPr>
          <w:rFonts w:ascii="Times New Roman" w:hAnsi="Times New Roman"/>
          <w:sz w:val="24"/>
          <w:szCs w:val="24"/>
        </w:rPr>
        <w:t xml:space="preserve">Úhrada za opakované použitie informácií sa vypočíta ako súčet účelne vynaložených nákladov spojených </w:t>
      </w:r>
      <w:r>
        <w:rPr>
          <w:rFonts w:ascii="Times New Roman" w:hAnsi="Times New Roman"/>
          <w:sz w:val="24"/>
          <w:szCs w:val="24"/>
        </w:rPr>
        <w:t xml:space="preserve">najmä </w:t>
      </w:r>
      <w:r w:rsidRPr="00752F86">
        <w:rPr>
          <w:rFonts w:ascii="Times New Roman" w:hAnsi="Times New Roman"/>
          <w:sz w:val="24"/>
          <w:szCs w:val="24"/>
        </w:rPr>
        <w:t>s umožnením prístupu k informáciám prostredníctvom nového alebo existujúceho priameho alebo nepriameho prepojenia alebo pripojenia žiadateľa k databáze informácií povinnej osoby, so zhotovením kópií, so zadovážením technických nosičov, s odoslaním informáci</w:t>
      </w:r>
      <w:r>
        <w:rPr>
          <w:rFonts w:ascii="Times New Roman" w:hAnsi="Times New Roman"/>
          <w:sz w:val="24"/>
          <w:szCs w:val="24"/>
        </w:rPr>
        <w:t>í</w:t>
      </w:r>
      <w:r w:rsidRPr="00752F86">
        <w:rPr>
          <w:rFonts w:ascii="Times New Roman" w:hAnsi="Times New Roman"/>
          <w:sz w:val="24"/>
          <w:szCs w:val="24"/>
        </w:rPr>
        <w:t xml:space="preserve"> žiadateľovi a príplatku nepresahujúc</w:t>
      </w:r>
      <w:r>
        <w:rPr>
          <w:rFonts w:ascii="Times New Roman" w:hAnsi="Times New Roman"/>
          <w:sz w:val="24"/>
          <w:szCs w:val="24"/>
        </w:rPr>
        <w:t>eho</w:t>
      </w:r>
      <w:r w:rsidRPr="00752F86">
        <w:rPr>
          <w:rFonts w:ascii="Times New Roman" w:hAnsi="Times New Roman"/>
          <w:sz w:val="24"/>
          <w:szCs w:val="24"/>
        </w:rPr>
        <w:t xml:space="preserve"> 10 % </w:t>
      </w:r>
      <w:r>
        <w:rPr>
          <w:rFonts w:ascii="Times New Roman" w:hAnsi="Times New Roman"/>
          <w:sz w:val="24"/>
          <w:szCs w:val="24"/>
        </w:rPr>
        <w:t xml:space="preserve">tejto </w:t>
      </w:r>
      <w:r w:rsidRPr="00752F86">
        <w:rPr>
          <w:rFonts w:ascii="Times New Roman" w:hAnsi="Times New Roman"/>
          <w:sz w:val="24"/>
          <w:szCs w:val="24"/>
        </w:rPr>
        <w:t>sumy</w:t>
      </w:r>
      <w:r>
        <w:rPr>
          <w:rFonts w:ascii="Times New Roman" w:hAnsi="Times New Roman"/>
          <w:sz w:val="24"/>
          <w:szCs w:val="24"/>
        </w:rPr>
        <w:t>,</w:t>
      </w:r>
      <w:r w:rsidRPr="00752F86">
        <w:rPr>
          <w:rFonts w:ascii="Times New Roman" w:hAnsi="Times New Roman"/>
          <w:sz w:val="24"/>
          <w:szCs w:val="24"/>
        </w:rPr>
        <w:t xml:space="preserve"> </w:t>
      </w:r>
      <w:r w:rsidRPr="008902CE">
        <w:rPr>
          <w:rFonts w:ascii="Times New Roman" w:hAnsi="Times New Roman"/>
          <w:sz w:val="24"/>
          <w:szCs w:val="24"/>
        </w:rPr>
        <w:t>ktorý si povinná osoba je oprávnená pripočítať k účelne vynaloženým nákladom</w:t>
      </w:r>
      <w:r w:rsidRPr="00752F86">
        <w:rPr>
          <w:rFonts w:ascii="Times New Roman" w:hAnsi="Times New Roman"/>
          <w:sz w:val="24"/>
          <w:szCs w:val="24"/>
        </w:rPr>
        <w:t>.</w:t>
      </w:r>
      <w:r>
        <w:rPr>
          <w:rFonts w:ascii="Times New Roman" w:hAnsi="Times New Roman"/>
          <w:sz w:val="24"/>
          <w:szCs w:val="24"/>
        </w:rPr>
        <w:t xml:space="preserve"> </w:t>
      </w:r>
    </w:p>
    <w:p w:rsidR="00F4119D" w:rsidRPr="00752F86" w:rsidRDefault="00F4119D" w:rsidP="00141F83">
      <w:pPr>
        <w:tabs>
          <w:tab w:val="left" w:pos="426"/>
        </w:tabs>
        <w:spacing w:after="0" w:line="240" w:lineRule="auto"/>
        <w:ind w:firstLine="709"/>
        <w:jc w:val="both"/>
        <w:rPr>
          <w:rFonts w:ascii="Times New Roman" w:hAnsi="Times New Roman"/>
          <w:sz w:val="24"/>
          <w:szCs w:val="24"/>
        </w:rPr>
      </w:pPr>
    </w:p>
    <w:p w:rsidR="00141F83" w:rsidRPr="0032629A" w:rsidRDefault="00141F83" w:rsidP="00141F83">
      <w:pPr>
        <w:tabs>
          <w:tab w:val="left" w:pos="9072"/>
        </w:tabs>
        <w:spacing w:after="0" w:line="240" w:lineRule="auto"/>
        <w:ind w:firstLine="709"/>
        <w:jc w:val="both"/>
        <w:rPr>
          <w:rFonts w:ascii="Times New Roman" w:eastAsia="Times New Roman" w:hAnsi="Times New Roman" w:cs="Times New Roman"/>
          <w:sz w:val="24"/>
          <w:szCs w:val="24"/>
        </w:rPr>
      </w:pPr>
      <w:r w:rsidRPr="0032629A">
        <w:rPr>
          <w:rFonts w:ascii="Times New Roman" w:eastAsia="Times New Roman" w:hAnsi="Times New Roman" w:cs="Times New Roman"/>
          <w:sz w:val="24"/>
          <w:szCs w:val="24"/>
        </w:rPr>
        <w:t xml:space="preserve">Priame alebo nepriame prepojenie alebo pripojenie je potrebné vykladať extenzívne, to znamená že zahŕňa sprístupnenie informácií vo všetkých podobách (aj s ohľadom na definíciu informácie uvedenú v § 21b ods. 1), čiže nielen v elektronickej podobe (t.j. prístup do databázy povinnej osoby vo vopred vymedzenom rozsahu určenom povinnou osobou pomocou technických aplikácií umožňujúcich dohodnutý rozsah oprávnení na nakladanie s obsahom databázy). </w:t>
      </w:r>
    </w:p>
    <w:p w:rsidR="00141F83" w:rsidRPr="0032629A" w:rsidRDefault="00141F83" w:rsidP="00141F83">
      <w:pPr>
        <w:tabs>
          <w:tab w:val="left" w:pos="9072"/>
        </w:tabs>
        <w:spacing w:after="0" w:line="240" w:lineRule="auto"/>
        <w:jc w:val="both"/>
        <w:rPr>
          <w:rFonts w:ascii="Times New Roman" w:eastAsia="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eastAsia="Times New Roman" w:hAnsi="Times New Roman" w:cs="Times New Roman"/>
          <w:sz w:val="24"/>
          <w:szCs w:val="24"/>
        </w:rPr>
      </w:pPr>
      <w:r w:rsidRPr="0032629A">
        <w:rPr>
          <w:rFonts w:ascii="Times New Roman" w:eastAsia="Times New Roman" w:hAnsi="Times New Roman" w:cs="Times New Roman"/>
          <w:sz w:val="24"/>
          <w:szCs w:val="24"/>
        </w:rPr>
        <w:t>Pri nepriamom pripojení alebo prepojení absentuje možnosť žiadateľa na priamy prístup do databázy povinnej osoby. Nepriame pripojenie je umožnené napríklad prostredníctvom vytvorenia technickej aplikácie (technického rozhrania), pomocou ktorého sa žiadateľovi sprístupňujú konkrétne informácie v pravidelných dohodnutých intervaloch, respektíve ak ide o informáciu, ktorú má povinná osoba k dispozícii iba v listinnej podobe prostredníctvom poštových služieb.</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tabs>
          <w:tab w:val="left" w:pos="9072"/>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Databázou na účely tohto zákona sa rozumie súbor nezávislých diel, údajov alebo iných materiálov systematicky alebo metodicky usporiadaných a jednotlivo prístupných elektronickými alebo inými prostriedkami. </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lastRenderedPageBreak/>
        <w:t xml:space="preserve">Uplatnenie príplatku zo strany povinnej osoby </w:t>
      </w:r>
      <w:r>
        <w:rPr>
          <w:rFonts w:ascii="Times New Roman" w:hAnsi="Times New Roman" w:cs="Times New Roman"/>
          <w:sz w:val="24"/>
          <w:szCs w:val="24"/>
        </w:rPr>
        <w:t xml:space="preserve">vychádza z Čl. 6 </w:t>
      </w:r>
      <w:r w:rsidRPr="0032629A">
        <w:rPr>
          <w:rFonts w:ascii="Times New Roman" w:hAnsi="Times New Roman" w:cs="Times New Roman"/>
          <w:sz w:val="24"/>
          <w:szCs w:val="24"/>
        </w:rPr>
        <w:t>smernice, ktorá počíta s „primeranou návratnosťou investícií“</w:t>
      </w:r>
      <w:r w:rsidRPr="0032629A">
        <w:rPr>
          <w:rFonts w:ascii="Times New Roman" w:hAnsi="Times New Roman" w:cs="Times New Roman"/>
          <w:sz w:val="24"/>
          <w:szCs w:val="24"/>
          <w:lang w:val="en-US"/>
        </w:rPr>
        <w:t xml:space="preserve">; </w:t>
      </w:r>
      <w:r w:rsidRPr="0032629A">
        <w:rPr>
          <w:rFonts w:ascii="Times New Roman" w:hAnsi="Times New Roman" w:cs="Times New Roman"/>
          <w:sz w:val="24"/>
          <w:szCs w:val="24"/>
        </w:rPr>
        <w:t>z tohto dôvodu je aj účel použitia poplatku daný a to v odseku 3. Povinná osoba by jeho použitím mala skvalitňovať poskytovanie informácií.</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792D78" w:rsidRDefault="00141F83" w:rsidP="00141F83">
      <w:pPr>
        <w:tabs>
          <w:tab w:val="left" w:pos="426"/>
        </w:tabs>
        <w:spacing w:after="0" w:line="240" w:lineRule="auto"/>
        <w:ind w:firstLine="709"/>
        <w:jc w:val="both"/>
        <w:rPr>
          <w:rFonts w:ascii="Times New Roman" w:hAnsi="Times New Roman"/>
          <w:sz w:val="24"/>
          <w:szCs w:val="24"/>
        </w:rPr>
      </w:pPr>
      <w:r w:rsidRPr="0032629A">
        <w:rPr>
          <w:rFonts w:ascii="Times New Roman" w:hAnsi="Times New Roman" w:cs="Times New Roman"/>
          <w:sz w:val="24"/>
          <w:szCs w:val="24"/>
        </w:rPr>
        <w:t>V súvislosti s konečnou výškou úhrady za opakované použitie informácií</w:t>
      </w:r>
      <w:r>
        <w:rPr>
          <w:rFonts w:ascii="Times New Roman" w:hAnsi="Times New Roman" w:cs="Times New Roman"/>
          <w:sz w:val="24"/>
          <w:szCs w:val="24"/>
        </w:rPr>
        <w:t xml:space="preserve"> je potrebné rešpektovať rovnaké zaobchádzanie so žiadateľmi (</w:t>
      </w:r>
      <w:r>
        <w:rPr>
          <w:rFonts w:ascii="Times New Roman" w:hAnsi="Times New Roman"/>
          <w:sz w:val="24"/>
          <w:szCs w:val="24"/>
        </w:rPr>
        <w:t xml:space="preserve">§ 21e) rovnako </w:t>
      </w:r>
      <w:r w:rsidR="00CD5313">
        <w:rPr>
          <w:rFonts w:ascii="Times New Roman" w:hAnsi="Times New Roman"/>
          <w:sz w:val="24"/>
          <w:szCs w:val="24"/>
        </w:rPr>
        <w:t>nediskrimináciu</w:t>
      </w:r>
      <w:r>
        <w:rPr>
          <w:rFonts w:ascii="Times New Roman" w:hAnsi="Times New Roman"/>
          <w:sz w:val="24"/>
          <w:szCs w:val="24"/>
        </w:rPr>
        <w:t xml:space="preserve"> (§ 21f ods. 5). Určitý kontrolný nástroj v tejto súvislosti majú žiadatelia aj prostredníctvom </w:t>
      </w:r>
      <w:r>
        <w:rPr>
          <w:rFonts w:ascii="Times New Roman" w:hAnsi="Times New Roman" w:cs="Times New Roman"/>
          <w:sz w:val="24"/>
          <w:szCs w:val="24"/>
        </w:rPr>
        <w:t>povinnosti povinnej osoby uvedenej v § 21k</w:t>
      </w:r>
      <w:r w:rsidRPr="0032629A">
        <w:rPr>
          <w:rFonts w:ascii="Times New Roman" w:hAnsi="Times New Roman" w:cs="Times New Roman"/>
          <w:sz w:val="24"/>
          <w:szCs w:val="24"/>
        </w:rPr>
        <w:t xml:space="preserve"> ods. 4 zverejňovať </w:t>
      </w:r>
      <w:r>
        <w:rPr>
          <w:rFonts w:ascii="Times New Roman" w:hAnsi="Times New Roman" w:cs="Times New Roman"/>
          <w:sz w:val="24"/>
          <w:szCs w:val="24"/>
        </w:rPr>
        <w:t>spôsob výpočtu úhrad</w:t>
      </w:r>
      <w:r w:rsidRPr="0032629A">
        <w:rPr>
          <w:rFonts w:ascii="Times New Roman" w:hAnsi="Times New Roman" w:cs="Times New Roman"/>
          <w:sz w:val="24"/>
          <w:szCs w:val="24"/>
        </w:rPr>
        <w:t>.</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Návrh zákona zavádza aj</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B60959" w:rsidRDefault="00141F83" w:rsidP="00141F83">
      <w:pPr>
        <w:pStyle w:val="Odsekzoznamu"/>
        <w:numPr>
          <w:ilvl w:val="0"/>
          <w:numId w:val="10"/>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upustenie od zaplatenia príplatku (odsek 5)</w:t>
      </w:r>
      <w:r w:rsidRPr="0032629A">
        <w:rPr>
          <w:rFonts w:ascii="Times New Roman" w:hAnsi="Times New Roman"/>
          <w:sz w:val="24"/>
          <w:szCs w:val="24"/>
          <w:lang w:val="en-US"/>
        </w:rPr>
        <w:t>;</w:t>
      </w:r>
    </w:p>
    <w:p w:rsidR="00141F83" w:rsidRPr="00B60959" w:rsidRDefault="00141F83" w:rsidP="00141F83">
      <w:pPr>
        <w:spacing w:after="0" w:line="240" w:lineRule="auto"/>
        <w:jc w:val="both"/>
        <w:rPr>
          <w:rFonts w:ascii="Times New Roman" w:hAnsi="Times New Roman"/>
          <w:sz w:val="24"/>
          <w:szCs w:val="24"/>
        </w:rPr>
      </w:pPr>
    </w:p>
    <w:p w:rsidR="00F4119D" w:rsidRDefault="00F4119D" w:rsidP="00F4119D">
      <w:pPr>
        <w:spacing w:after="0" w:line="240" w:lineRule="auto"/>
        <w:ind w:left="709"/>
        <w:jc w:val="both"/>
        <w:rPr>
          <w:rFonts w:ascii="Times New Roman" w:hAnsi="Times New Roman" w:cs="Times New Roman"/>
          <w:sz w:val="24"/>
          <w:szCs w:val="24"/>
        </w:rPr>
      </w:pPr>
      <w:r w:rsidRPr="0032629A">
        <w:rPr>
          <w:rFonts w:ascii="Times New Roman" w:hAnsi="Times New Roman" w:cs="Times New Roman"/>
          <w:sz w:val="24"/>
          <w:szCs w:val="24"/>
        </w:rPr>
        <w:t>V prípade, ak žiadosť podáva žiadateľ, ktorým je právnická osoba, ktorá poskytuje všeobecne prospešné služby a má záujem o up</w:t>
      </w:r>
      <w:r>
        <w:rPr>
          <w:rFonts w:ascii="Times New Roman" w:hAnsi="Times New Roman" w:cs="Times New Roman"/>
          <w:sz w:val="24"/>
          <w:szCs w:val="24"/>
        </w:rPr>
        <w:t>ustenie od príplatku podľa § 21k</w:t>
      </w:r>
      <w:r w:rsidRPr="0032629A">
        <w:rPr>
          <w:rFonts w:ascii="Times New Roman" w:hAnsi="Times New Roman" w:cs="Times New Roman"/>
          <w:sz w:val="24"/>
          <w:szCs w:val="24"/>
        </w:rPr>
        <w:t xml:space="preserve"> ods. 5 musí k žiadosti predložiť </w:t>
      </w:r>
      <w:r>
        <w:rPr>
          <w:rFonts w:ascii="Times New Roman" w:hAnsi="Times New Roman" w:cs="Times New Roman"/>
          <w:sz w:val="24"/>
          <w:szCs w:val="24"/>
        </w:rPr>
        <w:t>čestné vyhlásenie, ktorým preukáže,</w:t>
      </w:r>
      <w:r w:rsidRPr="0032629A">
        <w:rPr>
          <w:rFonts w:ascii="Times New Roman" w:hAnsi="Times New Roman" w:cs="Times New Roman"/>
          <w:sz w:val="24"/>
          <w:szCs w:val="24"/>
        </w:rPr>
        <w:t xml:space="preserve"> </w:t>
      </w:r>
      <w:r>
        <w:rPr>
          <w:rFonts w:ascii="Times New Roman" w:hAnsi="Times New Roman" w:cs="Times New Roman"/>
          <w:sz w:val="24"/>
          <w:szCs w:val="24"/>
        </w:rPr>
        <w:t xml:space="preserve">že </w:t>
      </w:r>
      <w:r w:rsidRPr="008902CE">
        <w:rPr>
          <w:rFonts w:ascii="Times New Roman" w:hAnsi="Times New Roman" w:cs="Times New Roman"/>
          <w:sz w:val="24"/>
          <w:szCs w:val="24"/>
        </w:rPr>
        <w:t>nebude poskytovať informáci</w:t>
      </w:r>
      <w:r>
        <w:rPr>
          <w:rFonts w:ascii="Times New Roman" w:hAnsi="Times New Roman" w:cs="Times New Roman"/>
          <w:sz w:val="24"/>
          <w:szCs w:val="24"/>
        </w:rPr>
        <w:t>e</w:t>
      </w:r>
      <w:r w:rsidRPr="008902CE">
        <w:rPr>
          <w:rFonts w:ascii="Times New Roman" w:hAnsi="Times New Roman" w:cs="Times New Roman"/>
          <w:sz w:val="24"/>
          <w:szCs w:val="24"/>
        </w:rPr>
        <w:t xml:space="preserve"> ďalej tretím osobám na podnikateľské účely</w:t>
      </w:r>
      <w:r>
        <w:rPr>
          <w:rFonts w:ascii="Times New Roman" w:hAnsi="Times New Roman" w:cs="Times New Roman"/>
          <w:sz w:val="24"/>
          <w:szCs w:val="24"/>
        </w:rPr>
        <w:t>. Podmienky uvedené v § 21k</w:t>
      </w:r>
      <w:r w:rsidRPr="0032629A">
        <w:rPr>
          <w:rFonts w:ascii="Times New Roman" w:hAnsi="Times New Roman" w:cs="Times New Roman"/>
          <w:sz w:val="24"/>
          <w:szCs w:val="24"/>
        </w:rPr>
        <w:t xml:space="preserve"> ods. 5 písm. a) a b) by mali vyplývať zo samotnej žiadosti.</w:t>
      </w:r>
    </w:p>
    <w:p w:rsidR="00141F83" w:rsidRDefault="00F4119D" w:rsidP="00141F83">
      <w:pPr>
        <w:pStyle w:val="Odsekzoznamu"/>
        <w:spacing w:after="0" w:line="240" w:lineRule="auto"/>
        <w:ind w:left="426" w:firstLine="282"/>
        <w:jc w:val="both"/>
        <w:rPr>
          <w:rFonts w:ascii="Times New Roman" w:hAnsi="Times New Roman"/>
          <w:sz w:val="24"/>
          <w:szCs w:val="24"/>
        </w:rPr>
      </w:pPr>
      <w:r>
        <w:rPr>
          <w:rFonts w:ascii="Times New Roman" w:hAnsi="Times New Roman"/>
          <w:sz w:val="24"/>
          <w:szCs w:val="24"/>
        </w:rPr>
        <w:t>P</w:t>
      </w:r>
      <w:r w:rsidR="00141F83" w:rsidRPr="0032629A">
        <w:rPr>
          <w:rFonts w:ascii="Times New Roman" w:hAnsi="Times New Roman"/>
          <w:sz w:val="24"/>
          <w:szCs w:val="24"/>
        </w:rPr>
        <w:t>odmienky musia byť splnené kumulatívne.</w:t>
      </w:r>
    </w:p>
    <w:p w:rsidR="00F4119D" w:rsidRDefault="00F4119D" w:rsidP="00141F83">
      <w:pPr>
        <w:pStyle w:val="Odsekzoznamu"/>
        <w:spacing w:after="0" w:line="240" w:lineRule="auto"/>
        <w:ind w:left="426" w:firstLine="282"/>
        <w:jc w:val="both"/>
        <w:rPr>
          <w:rFonts w:ascii="Times New Roman" w:hAnsi="Times New Roman"/>
          <w:sz w:val="24"/>
          <w:szCs w:val="24"/>
        </w:rPr>
      </w:pPr>
    </w:p>
    <w:p w:rsidR="00141F83" w:rsidRPr="00294725" w:rsidRDefault="00141F83" w:rsidP="00141F83">
      <w:pPr>
        <w:spacing w:after="0" w:line="240" w:lineRule="auto"/>
        <w:jc w:val="both"/>
        <w:rPr>
          <w:rFonts w:ascii="Times New Roman" w:hAnsi="Times New Roman"/>
          <w:sz w:val="24"/>
          <w:szCs w:val="24"/>
        </w:rPr>
      </w:pPr>
    </w:p>
    <w:p w:rsidR="00141F83" w:rsidRDefault="00141F83" w:rsidP="00141F83">
      <w:pPr>
        <w:pStyle w:val="Odsekzoznamu"/>
        <w:numPr>
          <w:ilvl w:val="0"/>
          <w:numId w:val="10"/>
        </w:numPr>
        <w:spacing w:after="0" w:line="240" w:lineRule="auto"/>
        <w:ind w:left="714" w:hanging="357"/>
        <w:jc w:val="both"/>
        <w:rPr>
          <w:rFonts w:ascii="Times New Roman" w:hAnsi="Times New Roman"/>
          <w:sz w:val="24"/>
          <w:szCs w:val="24"/>
        </w:rPr>
      </w:pPr>
      <w:r w:rsidRPr="0032629A">
        <w:rPr>
          <w:rFonts w:ascii="Times New Roman" w:hAnsi="Times New Roman"/>
          <w:sz w:val="24"/>
          <w:szCs w:val="24"/>
        </w:rPr>
        <w:t>možnosť upustenia od zaplatenia úhrady (odsek 6);</w:t>
      </w:r>
    </w:p>
    <w:p w:rsidR="00141F83" w:rsidRPr="00B60959" w:rsidRDefault="00141F83" w:rsidP="00141F83">
      <w:pPr>
        <w:spacing w:after="0" w:line="240" w:lineRule="auto"/>
        <w:jc w:val="both"/>
        <w:rPr>
          <w:rFonts w:ascii="Times New Roman" w:hAnsi="Times New Roman"/>
          <w:sz w:val="24"/>
          <w:szCs w:val="24"/>
        </w:rPr>
      </w:pPr>
    </w:p>
    <w:p w:rsidR="00141F83" w:rsidRPr="0032629A" w:rsidRDefault="00141F83" w:rsidP="00141F83">
      <w:pPr>
        <w:pStyle w:val="Odsekzoznamu"/>
        <w:spacing w:after="0" w:line="240" w:lineRule="auto"/>
        <w:ind w:left="708"/>
        <w:jc w:val="both"/>
        <w:rPr>
          <w:rFonts w:ascii="Times New Roman" w:hAnsi="Times New Roman"/>
          <w:sz w:val="24"/>
          <w:szCs w:val="24"/>
        </w:rPr>
      </w:pPr>
      <w:r w:rsidRPr="0032629A">
        <w:rPr>
          <w:rFonts w:ascii="Times New Roman" w:hAnsi="Times New Roman"/>
          <w:sz w:val="24"/>
          <w:szCs w:val="24"/>
        </w:rPr>
        <w:t>Pri žiadostiach rovnakého druhu však musí postupovať rovnako. Kedy ide o žiadosť rovnakého druhu zostáva na posúdenie povinnej osoby, ktorá musí rešpektovať zásadu rovnakého zaobchádzania. Nemusí však ísť len o zhodu v predmete žiadosti, t.j. informácií</w:t>
      </w:r>
      <w:r>
        <w:rPr>
          <w:rFonts w:ascii="Times New Roman" w:hAnsi="Times New Roman"/>
          <w:sz w:val="24"/>
          <w:szCs w:val="24"/>
        </w:rPr>
        <w:t>,</w:t>
      </w:r>
      <w:r w:rsidRPr="0032629A">
        <w:rPr>
          <w:rFonts w:ascii="Times New Roman" w:hAnsi="Times New Roman"/>
          <w:sz w:val="24"/>
          <w:szCs w:val="24"/>
        </w:rPr>
        <w:t xml:space="preserve"> ktoré žiadateľ žiada sprístupniť, ale napríklad aj osoby žiadateľa.</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32629A">
        <w:rPr>
          <w:rFonts w:ascii="Times New Roman" w:hAnsi="Times New Roman" w:cs="Times New Roman"/>
          <w:sz w:val="24"/>
          <w:szCs w:val="24"/>
        </w:rPr>
        <w:t xml:space="preserve">k je žiadateľom osoba so zmyslovým postihnutím, znáša náklady za sprístupnenie informácií </w:t>
      </w:r>
      <w:r>
        <w:rPr>
          <w:rFonts w:ascii="Times New Roman" w:hAnsi="Times New Roman" w:cs="Times New Roman"/>
          <w:sz w:val="24"/>
          <w:szCs w:val="24"/>
        </w:rPr>
        <w:t>povinná osoba (§ 21 druhá veta</w:t>
      </w:r>
      <w:r w:rsidRPr="0032629A">
        <w:rPr>
          <w:rFonts w:ascii="Times New Roman" w:hAnsi="Times New Roman" w:cs="Times New Roman"/>
          <w:sz w:val="24"/>
          <w:szCs w:val="24"/>
        </w:rPr>
        <w:t>).</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Požiadavka </w:t>
      </w:r>
      <w:r>
        <w:rPr>
          <w:rFonts w:ascii="Times New Roman" w:hAnsi="Times New Roman" w:cs="Times New Roman"/>
          <w:sz w:val="24"/>
          <w:szCs w:val="24"/>
        </w:rPr>
        <w:t>Čl.</w:t>
      </w:r>
      <w:r w:rsidRPr="0032629A">
        <w:rPr>
          <w:rFonts w:ascii="Times New Roman" w:hAnsi="Times New Roman" w:cs="Times New Roman"/>
          <w:sz w:val="24"/>
          <w:szCs w:val="24"/>
        </w:rPr>
        <w:t xml:space="preserve"> 7 druhá veta smernice je vyjadrená v odseku </w:t>
      </w:r>
      <w:r w:rsidR="00CD5313">
        <w:rPr>
          <w:rFonts w:ascii="Times New Roman" w:hAnsi="Times New Roman" w:cs="Times New Roman"/>
          <w:sz w:val="24"/>
          <w:szCs w:val="24"/>
        </w:rPr>
        <w:t>8</w:t>
      </w:r>
      <w:r w:rsidRPr="0032629A">
        <w:rPr>
          <w:rFonts w:ascii="Times New Roman" w:hAnsi="Times New Roman" w:cs="Times New Roman"/>
          <w:sz w:val="24"/>
          <w:szCs w:val="24"/>
        </w:rPr>
        <w:t>, kedy z dôvodu transparentnosti oznámi povinná osoba žiadateľovi skutočnosti, ktoré boli podkladom pre výpočet úhrady na opakované použitie informácií; o uvedené si však musí žiadateľ osobitne požiadať.</w:t>
      </w:r>
    </w:p>
    <w:p w:rsidR="00141F83" w:rsidRDefault="00141F83" w:rsidP="00141F83">
      <w:pPr>
        <w:spacing w:after="0" w:line="240" w:lineRule="auto"/>
        <w:jc w:val="both"/>
        <w:rPr>
          <w:rFonts w:ascii="Times New Roman" w:hAnsi="Times New Roman" w:cs="Times New Roman"/>
          <w:sz w:val="24"/>
          <w:szCs w:val="24"/>
        </w:rPr>
      </w:pPr>
    </w:p>
    <w:p w:rsidR="00141F83" w:rsidRDefault="00141F83" w:rsidP="00141F83">
      <w:pPr>
        <w:spacing w:after="0" w:line="240" w:lineRule="auto"/>
        <w:jc w:val="both"/>
        <w:rPr>
          <w:rFonts w:ascii="Times New Roman" w:hAnsi="Times New Roman" w:cs="Times New Roman"/>
          <w:sz w:val="24"/>
          <w:szCs w:val="24"/>
        </w:rPr>
      </w:pPr>
    </w:p>
    <w:p w:rsidR="00141F83" w:rsidRPr="004457AA" w:rsidRDefault="00141F83" w:rsidP="00141F83">
      <w:pPr>
        <w:spacing w:after="0" w:line="240" w:lineRule="auto"/>
        <w:jc w:val="both"/>
        <w:rPr>
          <w:rFonts w:ascii="Times New Roman" w:hAnsi="Times New Roman" w:cs="Times New Roman"/>
          <w:sz w:val="24"/>
          <w:szCs w:val="24"/>
          <w:u w:val="single"/>
        </w:rPr>
      </w:pPr>
      <w:r w:rsidRPr="004457AA">
        <w:rPr>
          <w:rFonts w:ascii="Times New Roman" w:hAnsi="Times New Roman" w:cs="Times New Roman"/>
          <w:sz w:val="24"/>
          <w:szCs w:val="24"/>
          <w:u w:val="single"/>
        </w:rPr>
        <w:t>K bodu 2</w:t>
      </w:r>
    </w:p>
    <w:p w:rsidR="00141F83" w:rsidRDefault="00141F83" w:rsidP="00141F83">
      <w:pPr>
        <w:spacing w:after="0" w:line="240" w:lineRule="auto"/>
        <w:jc w:val="both"/>
        <w:rPr>
          <w:rFonts w:ascii="Times New Roman" w:hAnsi="Times New Roman" w:cs="Times New Roman"/>
          <w:sz w:val="24"/>
          <w:szCs w:val="24"/>
        </w:rPr>
      </w:pPr>
    </w:p>
    <w:p w:rsidR="00141F83" w:rsidRDefault="00141F83" w:rsidP="00100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Doplnenie spoločných ustanovení zdôrazňuje osobitosť ustanovení o opakovanom použití informácií a to tak, že ustanovenia o osobitnom použití informácií sa použijú na prístup k informáciám len na základe žiadosti podľa § 21h.</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sz w:val="24"/>
          <w:szCs w:val="24"/>
          <w:u w:val="single"/>
        </w:rPr>
      </w:pPr>
      <w:r w:rsidRPr="00294725">
        <w:rPr>
          <w:rFonts w:ascii="Times New Roman" w:hAnsi="Times New Roman" w:cs="Times New Roman"/>
          <w:sz w:val="24"/>
          <w:szCs w:val="24"/>
          <w:u w:val="single"/>
        </w:rPr>
        <w:t xml:space="preserve">K bodu </w:t>
      </w:r>
      <w:r>
        <w:rPr>
          <w:rFonts w:ascii="Times New Roman" w:hAnsi="Times New Roman" w:cs="Times New Roman"/>
          <w:sz w:val="24"/>
          <w:szCs w:val="24"/>
          <w:u w:val="single"/>
        </w:rPr>
        <w:t>3</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V bode </w:t>
      </w:r>
      <w:r>
        <w:rPr>
          <w:rFonts w:ascii="Times New Roman" w:hAnsi="Times New Roman" w:cs="Times New Roman"/>
          <w:sz w:val="24"/>
          <w:szCs w:val="24"/>
        </w:rPr>
        <w:t>3</w:t>
      </w:r>
      <w:r w:rsidRPr="0032629A">
        <w:rPr>
          <w:rFonts w:ascii="Times New Roman" w:hAnsi="Times New Roman" w:cs="Times New Roman"/>
          <w:sz w:val="24"/>
          <w:szCs w:val="24"/>
        </w:rPr>
        <w:t xml:space="preserve"> sú upravené prechodné ustanovenia k úpravám účinným od 1. </w:t>
      </w:r>
      <w:r>
        <w:rPr>
          <w:rFonts w:ascii="Times New Roman" w:hAnsi="Times New Roman" w:cs="Times New Roman"/>
          <w:sz w:val="24"/>
          <w:szCs w:val="24"/>
        </w:rPr>
        <w:t>novembra</w:t>
      </w:r>
      <w:r w:rsidRPr="0032629A">
        <w:rPr>
          <w:rFonts w:ascii="Times New Roman" w:hAnsi="Times New Roman" w:cs="Times New Roman"/>
          <w:sz w:val="24"/>
          <w:szCs w:val="24"/>
        </w:rPr>
        <w:t xml:space="preserve"> 201</w:t>
      </w:r>
      <w:r>
        <w:rPr>
          <w:rFonts w:ascii="Times New Roman" w:hAnsi="Times New Roman" w:cs="Times New Roman"/>
          <w:sz w:val="24"/>
          <w:szCs w:val="24"/>
        </w:rPr>
        <w:t>2</w:t>
      </w:r>
      <w:r w:rsidRPr="0032629A">
        <w:rPr>
          <w:rFonts w:ascii="Times New Roman" w:hAnsi="Times New Roman" w:cs="Times New Roman"/>
          <w:sz w:val="24"/>
          <w:szCs w:val="24"/>
        </w:rPr>
        <w:t xml:space="preserve">. V odseku </w:t>
      </w:r>
      <w:r>
        <w:rPr>
          <w:rFonts w:ascii="Times New Roman" w:hAnsi="Times New Roman" w:cs="Times New Roman"/>
          <w:sz w:val="24"/>
          <w:szCs w:val="24"/>
        </w:rPr>
        <w:t xml:space="preserve">1 </w:t>
      </w:r>
      <w:r w:rsidRPr="0032629A">
        <w:rPr>
          <w:rFonts w:ascii="Times New Roman" w:hAnsi="Times New Roman" w:cs="Times New Roman"/>
          <w:sz w:val="24"/>
          <w:szCs w:val="24"/>
        </w:rPr>
        <w:t xml:space="preserve">je upravený princíp, podľa ktorého ustanovenia takzvaných „výhradných dohôd“, teda dohôd, ktoré obsahujú obmedzenie opakovaného použitia informácií ostanými žiadateľmi, sa stanú neplatné 1. </w:t>
      </w:r>
      <w:r>
        <w:rPr>
          <w:rFonts w:ascii="Times New Roman" w:hAnsi="Times New Roman" w:cs="Times New Roman"/>
          <w:sz w:val="24"/>
          <w:szCs w:val="24"/>
        </w:rPr>
        <w:t>novembra 2012</w:t>
      </w:r>
      <w:r w:rsidRPr="0032629A">
        <w:rPr>
          <w:rFonts w:ascii="Times New Roman" w:hAnsi="Times New Roman" w:cs="Times New Roman"/>
          <w:sz w:val="24"/>
          <w:szCs w:val="24"/>
        </w:rPr>
        <w:t xml:space="preserve">. Uvedené však neplatí, ak ide je obmedzenie </w:t>
      </w:r>
      <w:r w:rsidRPr="0032629A">
        <w:rPr>
          <w:rFonts w:ascii="Times New Roman" w:hAnsi="Times New Roman" w:cs="Times New Roman"/>
          <w:sz w:val="24"/>
          <w:szCs w:val="24"/>
        </w:rPr>
        <w:lastRenderedPageBreak/>
        <w:t>nevyhnutné na poskytov</w:t>
      </w:r>
      <w:r>
        <w:rPr>
          <w:rFonts w:ascii="Times New Roman" w:hAnsi="Times New Roman" w:cs="Times New Roman"/>
          <w:sz w:val="24"/>
          <w:szCs w:val="24"/>
        </w:rPr>
        <w:t>anie služieb vo verejnom záujme</w:t>
      </w:r>
      <w:r>
        <w:rPr>
          <w:rFonts w:ascii="Times New Roman" w:hAnsi="Times New Roman" w:cs="Times New Roman"/>
          <w:sz w:val="24"/>
          <w:szCs w:val="24"/>
          <w:lang w:val="en-US"/>
        </w:rPr>
        <w:t>;</w:t>
      </w:r>
      <w:r w:rsidRPr="0032629A">
        <w:rPr>
          <w:rFonts w:ascii="Times New Roman" w:hAnsi="Times New Roman" w:cs="Times New Roman"/>
          <w:sz w:val="24"/>
          <w:szCs w:val="24"/>
        </w:rPr>
        <w:t xml:space="preserve"> </w:t>
      </w:r>
      <w:r>
        <w:rPr>
          <w:rFonts w:ascii="Times New Roman" w:hAnsi="Times New Roman" w:cs="Times New Roman"/>
          <w:sz w:val="24"/>
          <w:szCs w:val="24"/>
        </w:rPr>
        <w:t>tieto d</w:t>
      </w:r>
      <w:r w:rsidRPr="0032629A">
        <w:rPr>
          <w:rFonts w:ascii="Times New Roman" w:hAnsi="Times New Roman" w:cs="Times New Roman"/>
          <w:sz w:val="24"/>
          <w:szCs w:val="24"/>
        </w:rPr>
        <w:t xml:space="preserve">ohody ostávajú v platnosti, musia sa </w:t>
      </w:r>
      <w:r>
        <w:rPr>
          <w:rFonts w:ascii="Times New Roman" w:hAnsi="Times New Roman" w:cs="Times New Roman"/>
          <w:sz w:val="24"/>
          <w:szCs w:val="24"/>
        </w:rPr>
        <w:t xml:space="preserve">však </w:t>
      </w:r>
      <w:r w:rsidRPr="0032629A">
        <w:rPr>
          <w:rFonts w:ascii="Times New Roman" w:hAnsi="Times New Roman" w:cs="Times New Roman"/>
          <w:sz w:val="24"/>
          <w:szCs w:val="24"/>
        </w:rPr>
        <w:t xml:space="preserve">zverejniť najneskôr do </w:t>
      </w:r>
      <w:r>
        <w:rPr>
          <w:rFonts w:ascii="Times New Roman" w:hAnsi="Times New Roman" w:cs="Times New Roman"/>
          <w:sz w:val="24"/>
          <w:szCs w:val="24"/>
        </w:rPr>
        <w:t>30</w:t>
      </w:r>
      <w:r w:rsidRPr="0032629A">
        <w:rPr>
          <w:rFonts w:ascii="Times New Roman" w:hAnsi="Times New Roman" w:cs="Times New Roman"/>
          <w:sz w:val="24"/>
          <w:szCs w:val="24"/>
        </w:rPr>
        <w:t xml:space="preserve">. </w:t>
      </w:r>
      <w:r>
        <w:rPr>
          <w:rFonts w:ascii="Times New Roman" w:hAnsi="Times New Roman" w:cs="Times New Roman"/>
          <w:sz w:val="24"/>
          <w:szCs w:val="24"/>
        </w:rPr>
        <w:t>novembra 2012</w:t>
      </w:r>
      <w:r w:rsidRPr="0032629A">
        <w:rPr>
          <w:rFonts w:ascii="Times New Roman" w:hAnsi="Times New Roman" w:cs="Times New Roman"/>
          <w:sz w:val="24"/>
          <w:szCs w:val="24"/>
        </w:rPr>
        <w:t>.</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Pr="0032629A"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V súlade s § 22d ods</w:t>
      </w:r>
      <w:r>
        <w:rPr>
          <w:rFonts w:ascii="Times New Roman" w:hAnsi="Times New Roman" w:cs="Times New Roman"/>
          <w:sz w:val="24"/>
          <w:szCs w:val="24"/>
        </w:rPr>
        <w:t>.</w:t>
      </w:r>
      <w:r w:rsidRPr="0032629A">
        <w:rPr>
          <w:rFonts w:ascii="Times New Roman" w:hAnsi="Times New Roman" w:cs="Times New Roman"/>
          <w:sz w:val="24"/>
          <w:szCs w:val="24"/>
        </w:rPr>
        <w:t xml:space="preserve"> 2 a 3, povinná osoba nemôže podmieňovať povolenie opakovaného použitia informácií určením podmienok, ak ide o informácie alebo štruktúru informácií, ktoré boli alebo sú verejne dostupné alebo zverejnené povinnou osobou pred 1. </w:t>
      </w:r>
      <w:r>
        <w:rPr>
          <w:rFonts w:ascii="Times New Roman" w:hAnsi="Times New Roman" w:cs="Times New Roman"/>
          <w:sz w:val="24"/>
          <w:szCs w:val="24"/>
        </w:rPr>
        <w:t>novembrom</w:t>
      </w:r>
      <w:r w:rsidRPr="0032629A">
        <w:rPr>
          <w:rFonts w:ascii="Times New Roman" w:hAnsi="Times New Roman" w:cs="Times New Roman"/>
          <w:sz w:val="24"/>
          <w:szCs w:val="24"/>
        </w:rPr>
        <w:t xml:space="preserve"> 201</w:t>
      </w:r>
      <w:r>
        <w:rPr>
          <w:rFonts w:ascii="Times New Roman" w:hAnsi="Times New Roman" w:cs="Times New Roman"/>
          <w:sz w:val="24"/>
          <w:szCs w:val="24"/>
        </w:rPr>
        <w:t>2</w:t>
      </w:r>
      <w:r w:rsidRPr="0032629A">
        <w:rPr>
          <w:rFonts w:ascii="Times New Roman" w:hAnsi="Times New Roman" w:cs="Times New Roman"/>
          <w:sz w:val="24"/>
          <w:szCs w:val="24"/>
        </w:rPr>
        <w:t xml:space="preserve">. </w:t>
      </w:r>
    </w:p>
    <w:p w:rsidR="00141F83" w:rsidRPr="0032629A" w:rsidRDefault="00141F83" w:rsidP="00141F83">
      <w:pPr>
        <w:spacing w:after="0" w:line="240" w:lineRule="auto"/>
        <w:ind w:firstLine="709"/>
        <w:jc w:val="both"/>
        <w:rPr>
          <w:rFonts w:ascii="Times New Roman" w:hAnsi="Times New Roman" w:cs="Times New Roman"/>
          <w:sz w:val="24"/>
          <w:szCs w:val="24"/>
        </w:rPr>
      </w:pPr>
    </w:p>
    <w:p w:rsidR="00141F83" w:rsidRDefault="00141F83" w:rsidP="00141F83">
      <w:pPr>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Zároveň sa upravuje, že informácia zverejnená podľa tohto zákona </w:t>
      </w:r>
      <w:r>
        <w:rPr>
          <w:rFonts w:ascii="Times New Roman" w:hAnsi="Times New Roman" w:cs="Times New Roman"/>
          <w:sz w:val="24"/>
          <w:szCs w:val="24"/>
        </w:rPr>
        <w:t>alebo osobitného predpisu sprístupnená</w:t>
      </w:r>
      <w:r w:rsidRPr="0032629A">
        <w:rPr>
          <w:rFonts w:ascii="Times New Roman" w:hAnsi="Times New Roman" w:cs="Times New Roman"/>
          <w:sz w:val="24"/>
          <w:szCs w:val="24"/>
        </w:rPr>
        <w:t xml:space="preserve"> podľa tohto zákona pred 1. </w:t>
      </w:r>
      <w:r>
        <w:rPr>
          <w:rFonts w:ascii="Times New Roman" w:hAnsi="Times New Roman" w:cs="Times New Roman"/>
          <w:sz w:val="24"/>
          <w:szCs w:val="24"/>
        </w:rPr>
        <w:t>novembrom</w:t>
      </w:r>
      <w:r w:rsidRPr="0032629A">
        <w:rPr>
          <w:rFonts w:ascii="Times New Roman" w:hAnsi="Times New Roman" w:cs="Times New Roman"/>
          <w:sz w:val="24"/>
          <w:szCs w:val="24"/>
        </w:rPr>
        <w:t xml:space="preserve"> 201</w:t>
      </w:r>
      <w:r>
        <w:rPr>
          <w:rFonts w:ascii="Times New Roman" w:hAnsi="Times New Roman" w:cs="Times New Roman"/>
          <w:sz w:val="24"/>
          <w:szCs w:val="24"/>
        </w:rPr>
        <w:t>2</w:t>
      </w:r>
      <w:r w:rsidRPr="0032629A">
        <w:rPr>
          <w:rFonts w:ascii="Times New Roman" w:hAnsi="Times New Roman" w:cs="Times New Roman"/>
          <w:sz w:val="24"/>
          <w:szCs w:val="24"/>
        </w:rPr>
        <w:t>, môže byť ďalej použitá žiadateľom na podnikateľské a nepodnikateľské účely.</w:t>
      </w:r>
    </w:p>
    <w:p w:rsidR="00141F83" w:rsidRPr="0032629A" w:rsidRDefault="00141F83" w:rsidP="00141F83">
      <w:pPr>
        <w:spacing w:after="0" w:line="240" w:lineRule="auto"/>
        <w:jc w:val="both"/>
        <w:rPr>
          <w:rFonts w:ascii="Times New Roman" w:hAnsi="Times New Roman" w:cs="Times New Roman"/>
          <w:sz w:val="24"/>
          <w:szCs w:val="24"/>
        </w:rPr>
      </w:pPr>
    </w:p>
    <w:p w:rsidR="00141F83" w:rsidRPr="00294725" w:rsidRDefault="00141F83" w:rsidP="00141F83">
      <w:pPr>
        <w:spacing w:after="0" w:line="240" w:lineRule="auto"/>
        <w:jc w:val="both"/>
        <w:rPr>
          <w:rFonts w:ascii="Times New Roman" w:hAnsi="Times New Roman" w:cs="Times New Roman"/>
          <w:sz w:val="24"/>
          <w:szCs w:val="24"/>
          <w:u w:val="single"/>
        </w:rPr>
      </w:pPr>
      <w:r w:rsidRPr="00294725">
        <w:rPr>
          <w:rFonts w:ascii="Times New Roman" w:hAnsi="Times New Roman" w:cs="Times New Roman"/>
          <w:sz w:val="24"/>
          <w:szCs w:val="24"/>
          <w:u w:val="single"/>
        </w:rPr>
        <w:t xml:space="preserve">K bodu </w:t>
      </w:r>
      <w:r>
        <w:rPr>
          <w:rFonts w:ascii="Times New Roman" w:hAnsi="Times New Roman" w:cs="Times New Roman"/>
          <w:sz w:val="24"/>
          <w:szCs w:val="24"/>
          <w:u w:val="single"/>
        </w:rPr>
        <w:t>4</w:t>
      </w:r>
    </w:p>
    <w:p w:rsidR="00141F83" w:rsidRPr="0032629A" w:rsidRDefault="00141F83" w:rsidP="00141F83">
      <w:pPr>
        <w:spacing w:after="0" w:line="240" w:lineRule="auto"/>
        <w:jc w:val="both"/>
        <w:rPr>
          <w:rFonts w:ascii="Times New Roman" w:hAnsi="Times New Roman" w:cs="Times New Roman"/>
          <w:b/>
          <w:sz w:val="24"/>
          <w:szCs w:val="24"/>
        </w:rPr>
      </w:pPr>
    </w:p>
    <w:p w:rsidR="00141F83" w:rsidRPr="0032629A" w:rsidRDefault="00141F83" w:rsidP="00141F83">
      <w:pPr>
        <w:tabs>
          <w:tab w:val="num" w:pos="0"/>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Navrhuje sa nové znenie </w:t>
      </w:r>
      <w:r>
        <w:rPr>
          <w:rFonts w:ascii="Times New Roman" w:hAnsi="Times New Roman" w:cs="Times New Roman"/>
          <w:sz w:val="24"/>
          <w:szCs w:val="24"/>
        </w:rPr>
        <w:t>prvého bodu</w:t>
      </w:r>
      <w:r w:rsidRPr="0032629A">
        <w:rPr>
          <w:rFonts w:ascii="Times New Roman" w:hAnsi="Times New Roman" w:cs="Times New Roman"/>
          <w:sz w:val="24"/>
          <w:szCs w:val="24"/>
        </w:rPr>
        <w:t xml:space="preserve"> v prílohe k zákonu z dôvodu mimoriadneho vydania slovenskej jazykovej verzie smernice Európskeho parlamentu a Rady </w:t>
      </w:r>
      <w:hyperlink r:id="rId9" w:tgtFrame="_blank" w:tooltip="Directive 2003/98/EC of the European Parliament and of the Council of 17 November 2003 on the re-use of public sector information" w:history="1">
        <w:r w:rsidRPr="0032629A">
          <w:rPr>
            <w:rFonts w:ascii="Times New Roman" w:hAnsi="Times New Roman" w:cs="Times New Roman"/>
            <w:sz w:val="24"/>
            <w:szCs w:val="24"/>
          </w:rPr>
          <w:t>2003/98/ES</w:t>
        </w:r>
      </w:hyperlink>
      <w:r w:rsidRPr="0032629A">
        <w:rPr>
          <w:rFonts w:ascii="Times New Roman" w:hAnsi="Times New Roman" w:cs="Times New Roman"/>
          <w:sz w:val="24"/>
          <w:szCs w:val="24"/>
        </w:rPr>
        <w:t xml:space="preserve"> zo 17. novembra 2003 o opakovanom použití informácií verejného sektora  v Úradnom vestníku EÚ. (Mimoriadne vydanie Ú. v. EÚ, kap. 13/zv. 32).</w:t>
      </w:r>
    </w:p>
    <w:p w:rsidR="00141F83" w:rsidRPr="0032629A" w:rsidRDefault="00141F83" w:rsidP="00141F83">
      <w:pPr>
        <w:tabs>
          <w:tab w:val="num" w:pos="0"/>
        </w:tabs>
        <w:spacing w:after="0" w:line="240" w:lineRule="auto"/>
        <w:ind w:firstLine="709"/>
        <w:jc w:val="both"/>
        <w:rPr>
          <w:rFonts w:ascii="Times New Roman" w:hAnsi="Times New Roman" w:cs="Times New Roman"/>
          <w:sz w:val="24"/>
          <w:szCs w:val="24"/>
        </w:rPr>
      </w:pPr>
    </w:p>
    <w:p w:rsidR="00141F83" w:rsidRPr="0032629A" w:rsidRDefault="00141F83" w:rsidP="00141F83">
      <w:pPr>
        <w:tabs>
          <w:tab w:val="num"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 II</w:t>
      </w:r>
    </w:p>
    <w:p w:rsidR="00141F83" w:rsidRPr="0032629A" w:rsidRDefault="00141F83" w:rsidP="00141F83">
      <w:pPr>
        <w:tabs>
          <w:tab w:val="num" w:pos="0"/>
        </w:tabs>
        <w:spacing w:after="0" w:line="240" w:lineRule="auto"/>
        <w:jc w:val="both"/>
        <w:rPr>
          <w:rFonts w:ascii="Times New Roman" w:hAnsi="Times New Roman" w:cs="Times New Roman"/>
          <w:b/>
          <w:sz w:val="24"/>
          <w:szCs w:val="24"/>
        </w:rPr>
      </w:pPr>
    </w:p>
    <w:p w:rsidR="00141F83" w:rsidRPr="0032629A" w:rsidRDefault="00141F83" w:rsidP="00141F83">
      <w:pPr>
        <w:tabs>
          <w:tab w:val="num" w:pos="0"/>
        </w:tabs>
        <w:spacing w:after="0" w:line="240" w:lineRule="auto"/>
        <w:ind w:firstLine="709"/>
        <w:jc w:val="both"/>
        <w:rPr>
          <w:rFonts w:ascii="Times New Roman" w:hAnsi="Times New Roman" w:cs="Times New Roman"/>
          <w:sz w:val="24"/>
          <w:szCs w:val="24"/>
        </w:rPr>
      </w:pPr>
      <w:r w:rsidRPr="0032629A">
        <w:rPr>
          <w:rFonts w:ascii="Times New Roman" w:hAnsi="Times New Roman" w:cs="Times New Roman"/>
          <w:sz w:val="24"/>
          <w:szCs w:val="24"/>
        </w:rPr>
        <w:t xml:space="preserve">Navrhuje sa účinnosť zákona k 1. </w:t>
      </w:r>
      <w:r>
        <w:rPr>
          <w:rFonts w:ascii="Times New Roman" w:hAnsi="Times New Roman" w:cs="Times New Roman"/>
          <w:sz w:val="24"/>
          <w:szCs w:val="24"/>
        </w:rPr>
        <w:t>novembru 2012</w:t>
      </w:r>
      <w:r w:rsidRPr="0032629A">
        <w:rPr>
          <w:rFonts w:ascii="Times New Roman" w:hAnsi="Times New Roman" w:cs="Times New Roman"/>
          <w:sz w:val="24"/>
          <w:szCs w:val="24"/>
        </w:rPr>
        <w:t>.</w:t>
      </w:r>
    </w:p>
    <w:p w:rsidR="00BB61F2" w:rsidRDefault="00BB61F2" w:rsidP="00141F83">
      <w:pPr>
        <w:tabs>
          <w:tab w:val="left" w:pos="9072"/>
        </w:tabs>
        <w:spacing w:after="0" w:line="240" w:lineRule="auto"/>
        <w:jc w:val="both"/>
        <w:rPr>
          <w:rFonts w:ascii="Times New Roman" w:hAnsi="Times New Roman" w:cs="Times New Roman"/>
          <w:sz w:val="20"/>
          <w:szCs w:val="20"/>
        </w:rPr>
      </w:pPr>
    </w:p>
    <w:sectPr w:rsidR="00BB61F2" w:rsidSect="00DB3A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6E" w:rsidRDefault="006F026E" w:rsidP="00BB61F2">
      <w:pPr>
        <w:spacing w:after="0" w:line="240" w:lineRule="auto"/>
      </w:pPr>
      <w:r>
        <w:separator/>
      </w:r>
    </w:p>
  </w:endnote>
  <w:endnote w:type="continuationSeparator" w:id="0">
    <w:p w:rsidR="006F026E" w:rsidRDefault="006F026E" w:rsidP="00BB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20000287" w:usb1="00000000" w:usb2="00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02658"/>
      <w:docPartObj>
        <w:docPartGallery w:val="Page Numbers (Bottom of Page)"/>
        <w:docPartUnique/>
      </w:docPartObj>
    </w:sdtPr>
    <w:sdtEndPr>
      <w:rPr>
        <w:rFonts w:ascii="Times New Roman" w:hAnsi="Times New Roman" w:cs="Times New Roman"/>
        <w:sz w:val="24"/>
        <w:szCs w:val="24"/>
      </w:rPr>
    </w:sdtEndPr>
    <w:sdtContent>
      <w:p w:rsidR="00BB61F2" w:rsidRPr="00BB61F2" w:rsidRDefault="00BB61F2">
        <w:pPr>
          <w:pStyle w:val="Pta"/>
          <w:jc w:val="center"/>
          <w:rPr>
            <w:rFonts w:ascii="Times New Roman" w:hAnsi="Times New Roman" w:cs="Times New Roman"/>
            <w:sz w:val="24"/>
            <w:szCs w:val="24"/>
          </w:rPr>
        </w:pPr>
        <w:r w:rsidRPr="00BB61F2">
          <w:rPr>
            <w:rFonts w:ascii="Times New Roman" w:hAnsi="Times New Roman" w:cs="Times New Roman"/>
            <w:sz w:val="24"/>
            <w:szCs w:val="24"/>
          </w:rPr>
          <w:fldChar w:fldCharType="begin"/>
        </w:r>
        <w:r w:rsidRPr="00BB61F2">
          <w:rPr>
            <w:rFonts w:ascii="Times New Roman" w:hAnsi="Times New Roman" w:cs="Times New Roman"/>
            <w:sz w:val="24"/>
            <w:szCs w:val="24"/>
          </w:rPr>
          <w:instrText>PAGE   \* MERGEFORMAT</w:instrText>
        </w:r>
        <w:r w:rsidRPr="00BB61F2">
          <w:rPr>
            <w:rFonts w:ascii="Times New Roman" w:hAnsi="Times New Roman" w:cs="Times New Roman"/>
            <w:sz w:val="24"/>
            <w:szCs w:val="24"/>
          </w:rPr>
          <w:fldChar w:fldCharType="separate"/>
        </w:r>
        <w:r w:rsidR="00072656">
          <w:rPr>
            <w:rFonts w:ascii="Times New Roman" w:hAnsi="Times New Roman" w:cs="Times New Roman"/>
            <w:noProof/>
            <w:sz w:val="24"/>
            <w:szCs w:val="24"/>
          </w:rPr>
          <w:t>9</w:t>
        </w:r>
        <w:r w:rsidRPr="00BB61F2">
          <w:rPr>
            <w:rFonts w:ascii="Times New Roman" w:hAnsi="Times New Roman" w:cs="Times New Roman"/>
            <w:sz w:val="24"/>
            <w:szCs w:val="24"/>
          </w:rPr>
          <w:fldChar w:fldCharType="end"/>
        </w:r>
      </w:p>
    </w:sdtContent>
  </w:sdt>
  <w:p w:rsidR="00BB61F2" w:rsidRDefault="00BB61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6E" w:rsidRDefault="006F026E" w:rsidP="00BB61F2">
      <w:pPr>
        <w:spacing w:after="0" w:line="240" w:lineRule="auto"/>
      </w:pPr>
      <w:r>
        <w:separator/>
      </w:r>
    </w:p>
  </w:footnote>
  <w:footnote w:type="continuationSeparator" w:id="0">
    <w:p w:rsidR="006F026E" w:rsidRDefault="006F026E" w:rsidP="00BB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2.5pt" o:bullet="t">
        <v:imagedata r:id="rId1" o:title="bull"/>
      </v:shape>
    </w:pict>
  </w:numPicBullet>
  <w:numPicBullet w:numPicBulletId="1">
    <w:pict>
      <v:shape id="_x0000_i1029" type="#_x0000_t75" style="width:3in;height:3in" o:bullet="t"/>
    </w:pict>
  </w:numPicBullet>
  <w:abstractNum w:abstractNumId="0">
    <w:nsid w:val="06C867D3"/>
    <w:multiLevelType w:val="hybridMultilevel"/>
    <w:tmpl w:val="C31453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416734"/>
    <w:multiLevelType w:val="hybridMultilevel"/>
    <w:tmpl w:val="F6024848"/>
    <w:lvl w:ilvl="0" w:tplc="CACEF1D8">
      <w:start w:val="1"/>
      <w:numFmt w:val="decimal"/>
      <w:lvlText w:val="(%1)"/>
      <w:lvlJc w:val="left"/>
      <w:pPr>
        <w:ind w:left="1038" w:hanging="360"/>
      </w:pPr>
      <w:rPr>
        <w:rFonts w:cs="Times New Roman" w:hint="default"/>
      </w:rPr>
    </w:lvl>
    <w:lvl w:ilvl="1" w:tplc="041B0019">
      <w:start w:val="1"/>
      <w:numFmt w:val="lowerLetter"/>
      <w:lvlText w:val="%2."/>
      <w:lvlJc w:val="left"/>
      <w:pPr>
        <w:ind w:left="1758" w:hanging="360"/>
      </w:pPr>
      <w:rPr>
        <w:rFonts w:cs="Times New Roman"/>
      </w:rPr>
    </w:lvl>
    <w:lvl w:ilvl="2" w:tplc="041B001B" w:tentative="1">
      <w:start w:val="1"/>
      <w:numFmt w:val="lowerRoman"/>
      <w:lvlText w:val="%3."/>
      <w:lvlJc w:val="right"/>
      <w:pPr>
        <w:ind w:left="2478" w:hanging="180"/>
      </w:pPr>
      <w:rPr>
        <w:rFonts w:cs="Times New Roman"/>
      </w:rPr>
    </w:lvl>
    <w:lvl w:ilvl="3" w:tplc="041B000F" w:tentative="1">
      <w:start w:val="1"/>
      <w:numFmt w:val="decimal"/>
      <w:lvlText w:val="%4."/>
      <w:lvlJc w:val="left"/>
      <w:pPr>
        <w:ind w:left="3198" w:hanging="360"/>
      </w:pPr>
      <w:rPr>
        <w:rFonts w:cs="Times New Roman"/>
      </w:rPr>
    </w:lvl>
    <w:lvl w:ilvl="4" w:tplc="041B0019" w:tentative="1">
      <w:start w:val="1"/>
      <w:numFmt w:val="lowerLetter"/>
      <w:lvlText w:val="%5."/>
      <w:lvlJc w:val="left"/>
      <w:pPr>
        <w:ind w:left="3918" w:hanging="360"/>
      </w:pPr>
      <w:rPr>
        <w:rFonts w:cs="Times New Roman"/>
      </w:rPr>
    </w:lvl>
    <w:lvl w:ilvl="5" w:tplc="041B001B" w:tentative="1">
      <w:start w:val="1"/>
      <w:numFmt w:val="lowerRoman"/>
      <w:lvlText w:val="%6."/>
      <w:lvlJc w:val="right"/>
      <w:pPr>
        <w:ind w:left="4638" w:hanging="180"/>
      </w:pPr>
      <w:rPr>
        <w:rFonts w:cs="Times New Roman"/>
      </w:rPr>
    </w:lvl>
    <w:lvl w:ilvl="6" w:tplc="041B000F" w:tentative="1">
      <w:start w:val="1"/>
      <w:numFmt w:val="decimal"/>
      <w:lvlText w:val="%7."/>
      <w:lvlJc w:val="left"/>
      <w:pPr>
        <w:ind w:left="5358" w:hanging="360"/>
      </w:pPr>
      <w:rPr>
        <w:rFonts w:cs="Times New Roman"/>
      </w:rPr>
    </w:lvl>
    <w:lvl w:ilvl="7" w:tplc="041B0019" w:tentative="1">
      <w:start w:val="1"/>
      <w:numFmt w:val="lowerLetter"/>
      <w:lvlText w:val="%8."/>
      <w:lvlJc w:val="left"/>
      <w:pPr>
        <w:ind w:left="6078" w:hanging="360"/>
      </w:pPr>
      <w:rPr>
        <w:rFonts w:cs="Times New Roman"/>
      </w:rPr>
    </w:lvl>
    <w:lvl w:ilvl="8" w:tplc="041B001B" w:tentative="1">
      <w:start w:val="1"/>
      <w:numFmt w:val="lowerRoman"/>
      <w:lvlText w:val="%9."/>
      <w:lvlJc w:val="right"/>
      <w:pPr>
        <w:ind w:left="6798" w:hanging="180"/>
      </w:pPr>
      <w:rPr>
        <w:rFonts w:cs="Times New Roman"/>
      </w:rPr>
    </w:lvl>
  </w:abstractNum>
  <w:abstractNum w:abstractNumId="2">
    <w:nsid w:val="1D033816"/>
    <w:multiLevelType w:val="hybridMultilevel"/>
    <w:tmpl w:val="D3A01BD0"/>
    <w:lvl w:ilvl="0" w:tplc="AAFC01A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55E416D"/>
    <w:multiLevelType w:val="hybridMultilevel"/>
    <w:tmpl w:val="9370DE12"/>
    <w:lvl w:ilvl="0" w:tplc="CACEF1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5915C2B"/>
    <w:multiLevelType w:val="hybridMultilevel"/>
    <w:tmpl w:val="EA207A44"/>
    <w:lvl w:ilvl="0" w:tplc="95DA321C">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D8B39EF"/>
    <w:multiLevelType w:val="multilevel"/>
    <w:tmpl w:val="924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A2D6D"/>
    <w:multiLevelType w:val="hybridMultilevel"/>
    <w:tmpl w:val="D3FAABC6"/>
    <w:lvl w:ilvl="0" w:tplc="AAFC01AC">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nsid w:val="460E5888"/>
    <w:multiLevelType w:val="hybridMultilevel"/>
    <w:tmpl w:val="C0CA9C80"/>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74908F5"/>
    <w:multiLevelType w:val="hybridMultilevel"/>
    <w:tmpl w:val="ED64C8B2"/>
    <w:lvl w:ilvl="0" w:tplc="720A4DD8">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AD22269"/>
    <w:multiLevelType w:val="hybridMultilevel"/>
    <w:tmpl w:val="CAFA61EC"/>
    <w:lvl w:ilvl="0" w:tplc="7F820AB2">
      <w:start w:val="1"/>
      <w:numFmt w:val="decimal"/>
      <w:lvlText w:val="%1."/>
      <w:lvlJc w:val="left"/>
      <w:pPr>
        <w:ind w:left="1428" w:hanging="435"/>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nsid w:val="4B7C12DD"/>
    <w:multiLevelType w:val="hybridMultilevel"/>
    <w:tmpl w:val="5B86B0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DC2BA9"/>
    <w:multiLevelType w:val="hybridMultilevel"/>
    <w:tmpl w:val="C0CA9C80"/>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45C0B32"/>
    <w:multiLevelType w:val="hybridMultilevel"/>
    <w:tmpl w:val="84461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7EA43D6"/>
    <w:multiLevelType w:val="hybridMultilevel"/>
    <w:tmpl w:val="F8BE13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A3377AE"/>
    <w:multiLevelType w:val="hybridMultilevel"/>
    <w:tmpl w:val="2A4E7774"/>
    <w:lvl w:ilvl="0" w:tplc="CACEF1D8">
      <w:start w:val="1"/>
      <w:numFmt w:val="decimal"/>
      <w:lvlText w:val="(%1)"/>
      <w:lvlJc w:val="left"/>
      <w:pPr>
        <w:ind w:left="502" w:hanging="360"/>
      </w:pPr>
      <w:rPr>
        <w:rFonts w:cs="Times New Roman" w:hint="default"/>
      </w:rPr>
    </w:lvl>
    <w:lvl w:ilvl="1" w:tplc="F74A9E5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5F762DD"/>
    <w:multiLevelType w:val="hybridMultilevel"/>
    <w:tmpl w:val="F94EB620"/>
    <w:lvl w:ilvl="0" w:tplc="7F28ACFE">
      <w:start w:val="1"/>
      <w:numFmt w:val="decimal"/>
      <w:lvlText w:val="%1."/>
      <w:lvlJc w:val="left"/>
      <w:pPr>
        <w:ind w:left="1069" w:hanging="360"/>
      </w:pPr>
      <w:rPr>
        <w:rFonts w:cs="Times New Roman"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12"/>
  </w:num>
  <w:num w:numId="5">
    <w:abstractNumId w:val="4"/>
  </w:num>
  <w:num w:numId="6">
    <w:abstractNumId w:val="1"/>
  </w:num>
  <w:num w:numId="7">
    <w:abstractNumId w:val="6"/>
  </w:num>
  <w:num w:numId="8">
    <w:abstractNumId w:val="10"/>
  </w:num>
  <w:num w:numId="9">
    <w:abstractNumId w:val="14"/>
  </w:num>
  <w:num w:numId="10">
    <w:abstractNumId w:val="13"/>
  </w:num>
  <w:num w:numId="11">
    <w:abstractNumId w:val="0"/>
  </w:num>
  <w:num w:numId="12">
    <w:abstractNumId w:val="8"/>
  </w:num>
  <w:num w:numId="13">
    <w:abstractNumId w:val="7"/>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16"/>
    <w:rsid w:val="0000066E"/>
    <w:rsid w:val="000016A7"/>
    <w:rsid w:val="00001D2F"/>
    <w:rsid w:val="00002476"/>
    <w:rsid w:val="00002CB2"/>
    <w:rsid w:val="00003080"/>
    <w:rsid w:val="000033C4"/>
    <w:rsid w:val="0000488C"/>
    <w:rsid w:val="0000596D"/>
    <w:rsid w:val="00005E2B"/>
    <w:rsid w:val="000074A8"/>
    <w:rsid w:val="00007DBB"/>
    <w:rsid w:val="00007ED6"/>
    <w:rsid w:val="000116A1"/>
    <w:rsid w:val="0001281B"/>
    <w:rsid w:val="00012AC2"/>
    <w:rsid w:val="00015A7D"/>
    <w:rsid w:val="0001688B"/>
    <w:rsid w:val="000179FD"/>
    <w:rsid w:val="00017EB0"/>
    <w:rsid w:val="0002199A"/>
    <w:rsid w:val="00021B45"/>
    <w:rsid w:val="000225AE"/>
    <w:rsid w:val="000278D6"/>
    <w:rsid w:val="00032B98"/>
    <w:rsid w:val="00032C0A"/>
    <w:rsid w:val="00032FDF"/>
    <w:rsid w:val="00032FF4"/>
    <w:rsid w:val="00034362"/>
    <w:rsid w:val="00040309"/>
    <w:rsid w:val="00040B69"/>
    <w:rsid w:val="00042836"/>
    <w:rsid w:val="00043166"/>
    <w:rsid w:val="00044764"/>
    <w:rsid w:val="00044996"/>
    <w:rsid w:val="00044B29"/>
    <w:rsid w:val="00044BB9"/>
    <w:rsid w:val="000476A4"/>
    <w:rsid w:val="000507D8"/>
    <w:rsid w:val="00050C44"/>
    <w:rsid w:val="0005100A"/>
    <w:rsid w:val="00052131"/>
    <w:rsid w:val="00054603"/>
    <w:rsid w:val="0005501E"/>
    <w:rsid w:val="0005628C"/>
    <w:rsid w:val="00062C49"/>
    <w:rsid w:val="0006459A"/>
    <w:rsid w:val="000653B3"/>
    <w:rsid w:val="000666F3"/>
    <w:rsid w:val="000668C2"/>
    <w:rsid w:val="00072656"/>
    <w:rsid w:val="00073C1A"/>
    <w:rsid w:val="000753ED"/>
    <w:rsid w:val="00075CAA"/>
    <w:rsid w:val="000818F3"/>
    <w:rsid w:val="0008204B"/>
    <w:rsid w:val="000826E4"/>
    <w:rsid w:val="00083B52"/>
    <w:rsid w:val="0008400B"/>
    <w:rsid w:val="000841ED"/>
    <w:rsid w:val="00087FF9"/>
    <w:rsid w:val="000907A2"/>
    <w:rsid w:val="00091A3F"/>
    <w:rsid w:val="00092A61"/>
    <w:rsid w:val="00092BCC"/>
    <w:rsid w:val="00093462"/>
    <w:rsid w:val="000937DF"/>
    <w:rsid w:val="00094BC9"/>
    <w:rsid w:val="00094DBA"/>
    <w:rsid w:val="00094FED"/>
    <w:rsid w:val="00095A3A"/>
    <w:rsid w:val="000A102E"/>
    <w:rsid w:val="000A1D06"/>
    <w:rsid w:val="000A6689"/>
    <w:rsid w:val="000B0624"/>
    <w:rsid w:val="000B2654"/>
    <w:rsid w:val="000B35B0"/>
    <w:rsid w:val="000B3C42"/>
    <w:rsid w:val="000B3DFC"/>
    <w:rsid w:val="000B5137"/>
    <w:rsid w:val="000C251F"/>
    <w:rsid w:val="000C4347"/>
    <w:rsid w:val="000C7508"/>
    <w:rsid w:val="000D03A4"/>
    <w:rsid w:val="000D526B"/>
    <w:rsid w:val="000D6302"/>
    <w:rsid w:val="000D6965"/>
    <w:rsid w:val="000D70A6"/>
    <w:rsid w:val="000E1676"/>
    <w:rsid w:val="000E1E08"/>
    <w:rsid w:val="000E4EE9"/>
    <w:rsid w:val="000E6058"/>
    <w:rsid w:val="000E6498"/>
    <w:rsid w:val="000F350B"/>
    <w:rsid w:val="00100417"/>
    <w:rsid w:val="00100D6D"/>
    <w:rsid w:val="00100F27"/>
    <w:rsid w:val="00101A92"/>
    <w:rsid w:val="0010218E"/>
    <w:rsid w:val="001021AB"/>
    <w:rsid w:val="00105F1B"/>
    <w:rsid w:val="001069B4"/>
    <w:rsid w:val="0011170F"/>
    <w:rsid w:val="00111E2E"/>
    <w:rsid w:val="001132AA"/>
    <w:rsid w:val="00113616"/>
    <w:rsid w:val="00113E42"/>
    <w:rsid w:val="00113EA7"/>
    <w:rsid w:val="001141D1"/>
    <w:rsid w:val="00114CF3"/>
    <w:rsid w:val="0011632D"/>
    <w:rsid w:val="0012000D"/>
    <w:rsid w:val="0012002C"/>
    <w:rsid w:val="00120537"/>
    <w:rsid w:val="001220E5"/>
    <w:rsid w:val="00122300"/>
    <w:rsid w:val="00122C03"/>
    <w:rsid w:val="00122DE6"/>
    <w:rsid w:val="00122EB5"/>
    <w:rsid w:val="00123325"/>
    <w:rsid w:val="00124D6B"/>
    <w:rsid w:val="00124F15"/>
    <w:rsid w:val="00125075"/>
    <w:rsid w:val="00126CE1"/>
    <w:rsid w:val="00127ECD"/>
    <w:rsid w:val="001308F2"/>
    <w:rsid w:val="00132205"/>
    <w:rsid w:val="0013259B"/>
    <w:rsid w:val="00134E63"/>
    <w:rsid w:val="00135B21"/>
    <w:rsid w:val="001371E0"/>
    <w:rsid w:val="001407B2"/>
    <w:rsid w:val="00140C60"/>
    <w:rsid w:val="00141BE6"/>
    <w:rsid w:val="00141F83"/>
    <w:rsid w:val="00142236"/>
    <w:rsid w:val="00142776"/>
    <w:rsid w:val="00143D66"/>
    <w:rsid w:val="00144059"/>
    <w:rsid w:val="00144640"/>
    <w:rsid w:val="00146596"/>
    <w:rsid w:val="00146D70"/>
    <w:rsid w:val="00147ABE"/>
    <w:rsid w:val="00150A75"/>
    <w:rsid w:val="00150D29"/>
    <w:rsid w:val="00152D0E"/>
    <w:rsid w:val="00153853"/>
    <w:rsid w:val="00153B73"/>
    <w:rsid w:val="00153E89"/>
    <w:rsid w:val="00154F45"/>
    <w:rsid w:val="00156E21"/>
    <w:rsid w:val="00157305"/>
    <w:rsid w:val="00161029"/>
    <w:rsid w:val="00161F19"/>
    <w:rsid w:val="00162559"/>
    <w:rsid w:val="00163164"/>
    <w:rsid w:val="001633FA"/>
    <w:rsid w:val="001668E4"/>
    <w:rsid w:val="00170444"/>
    <w:rsid w:val="00170E94"/>
    <w:rsid w:val="001718A5"/>
    <w:rsid w:val="00171B69"/>
    <w:rsid w:val="0017453D"/>
    <w:rsid w:val="00174B73"/>
    <w:rsid w:val="001758C7"/>
    <w:rsid w:val="00176559"/>
    <w:rsid w:val="001776E4"/>
    <w:rsid w:val="001803C5"/>
    <w:rsid w:val="00184077"/>
    <w:rsid w:val="001848D8"/>
    <w:rsid w:val="00184951"/>
    <w:rsid w:val="00184D68"/>
    <w:rsid w:val="001877E6"/>
    <w:rsid w:val="001935B7"/>
    <w:rsid w:val="001939D4"/>
    <w:rsid w:val="001957C6"/>
    <w:rsid w:val="001963CE"/>
    <w:rsid w:val="00196CB6"/>
    <w:rsid w:val="00197559"/>
    <w:rsid w:val="001979ED"/>
    <w:rsid w:val="001A2B8E"/>
    <w:rsid w:val="001A3FD2"/>
    <w:rsid w:val="001A5E6C"/>
    <w:rsid w:val="001A6CE6"/>
    <w:rsid w:val="001A6EE8"/>
    <w:rsid w:val="001B2E9B"/>
    <w:rsid w:val="001B4545"/>
    <w:rsid w:val="001B561B"/>
    <w:rsid w:val="001B57A2"/>
    <w:rsid w:val="001B6013"/>
    <w:rsid w:val="001B752B"/>
    <w:rsid w:val="001B7F41"/>
    <w:rsid w:val="001C0E3D"/>
    <w:rsid w:val="001C36C5"/>
    <w:rsid w:val="001C592B"/>
    <w:rsid w:val="001C5EEE"/>
    <w:rsid w:val="001C639D"/>
    <w:rsid w:val="001C662C"/>
    <w:rsid w:val="001C6D9C"/>
    <w:rsid w:val="001D076E"/>
    <w:rsid w:val="001D3832"/>
    <w:rsid w:val="001D49A7"/>
    <w:rsid w:val="001D4B38"/>
    <w:rsid w:val="001D5E61"/>
    <w:rsid w:val="001D6502"/>
    <w:rsid w:val="001D6EE6"/>
    <w:rsid w:val="001D726A"/>
    <w:rsid w:val="001E10FC"/>
    <w:rsid w:val="001E12DD"/>
    <w:rsid w:val="001E3E90"/>
    <w:rsid w:val="001E5752"/>
    <w:rsid w:val="001E6C33"/>
    <w:rsid w:val="001F1D24"/>
    <w:rsid w:val="001F2BC7"/>
    <w:rsid w:val="001F3779"/>
    <w:rsid w:val="001F4192"/>
    <w:rsid w:val="001F4971"/>
    <w:rsid w:val="001F53AC"/>
    <w:rsid w:val="001F5820"/>
    <w:rsid w:val="001F5BD0"/>
    <w:rsid w:val="001F6296"/>
    <w:rsid w:val="001F6CB5"/>
    <w:rsid w:val="001F7677"/>
    <w:rsid w:val="00200678"/>
    <w:rsid w:val="00201341"/>
    <w:rsid w:val="00201E21"/>
    <w:rsid w:val="0020240F"/>
    <w:rsid w:val="002026EA"/>
    <w:rsid w:val="00204BDD"/>
    <w:rsid w:val="002065D9"/>
    <w:rsid w:val="00206DDD"/>
    <w:rsid w:val="00207CE0"/>
    <w:rsid w:val="00210410"/>
    <w:rsid w:val="00210447"/>
    <w:rsid w:val="002111BA"/>
    <w:rsid w:val="0021128B"/>
    <w:rsid w:val="002122A1"/>
    <w:rsid w:val="002125B0"/>
    <w:rsid w:val="00213B57"/>
    <w:rsid w:val="00213B69"/>
    <w:rsid w:val="0021634C"/>
    <w:rsid w:val="00216854"/>
    <w:rsid w:val="0022159D"/>
    <w:rsid w:val="00222C1A"/>
    <w:rsid w:val="00226095"/>
    <w:rsid w:val="002260A0"/>
    <w:rsid w:val="00227560"/>
    <w:rsid w:val="00231E0D"/>
    <w:rsid w:val="0023230A"/>
    <w:rsid w:val="0023240E"/>
    <w:rsid w:val="00232FF2"/>
    <w:rsid w:val="00235278"/>
    <w:rsid w:val="0023652E"/>
    <w:rsid w:val="00237E9E"/>
    <w:rsid w:val="002401F5"/>
    <w:rsid w:val="002403E3"/>
    <w:rsid w:val="00240924"/>
    <w:rsid w:val="00240A1B"/>
    <w:rsid w:val="00241441"/>
    <w:rsid w:val="00241E26"/>
    <w:rsid w:val="0024369D"/>
    <w:rsid w:val="0024436D"/>
    <w:rsid w:val="002451F9"/>
    <w:rsid w:val="002458EA"/>
    <w:rsid w:val="002461C2"/>
    <w:rsid w:val="0024684A"/>
    <w:rsid w:val="002502DC"/>
    <w:rsid w:val="00252190"/>
    <w:rsid w:val="00252325"/>
    <w:rsid w:val="0025235F"/>
    <w:rsid w:val="00253137"/>
    <w:rsid w:val="002563BA"/>
    <w:rsid w:val="00256912"/>
    <w:rsid w:val="00257C42"/>
    <w:rsid w:val="002608CA"/>
    <w:rsid w:val="00261B8B"/>
    <w:rsid w:val="00262CC1"/>
    <w:rsid w:val="002633C8"/>
    <w:rsid w:val="0026775F"/>
    <w:rsid w:val="00267C39"/>
    <w:rsid w:val="00267D29"/>
    <w:rsid w:val="00267F0A"/>
    <w:rsid w:val="002708D4"/>
    <w:rsid w:val="002730A1"/>
    <w:rsid w:val="002730C9"/>
    <w:rsid w:val="002734C8"/>
    <w:rsid w:val="0027572B"/>
    <w:rsid w:val="00275F69"/>
    <w:rsid w:val="00277F80"/>
    <w:rsid w:val="00281CFB"/>
    <w:rsid w:val="00284789"/>
    <w:rsid w:val="00284BEB"/>
    <w:rsid w:val="00284E06"/>
    <w:rsid w:val="00284EA0"/>
    <w:rsid w:val="00285B91"/>
    <w:rsid w:val="00285C13"/>
    <w:rsid w:val="00294978"/>
    <w:rsid w:val="00296902"/>
    <w:rsid w:val="00296F08"/>
    <w:rsid w:val="002A002D"/>
    <w:rsid w:val="002A14D9"/>
    <w:rsid w:val="002A5459"/>
    <w:rsid w:val="002A585B"/>
    <w:rsid w:val="002A6354"/>
    <w:rsid w:val="002A6C21"/>
    <w:rsid w:val="002B0779"/>
    <w:rsid w:val="002B19B4"/>
    <w:rsid w:val="002B2885"/>
    <w:rsid w:val="002B4949"/>
    <w:rsid w:val="002B5B3A"/>
    <w:rsid w:val="002B78CD"/>
    <w:rsid w:val="002C02DF"/>
    <w:rsid w:val="002C249F"/>
    <w:rsid w:val="002C2A5A"/>
    <w:rsid w:val="002C32CA"/>
    <w:rsid w:val="002C5729"/>
    <w:rsid w:val="002C669F"/>
    <w:rsid w:val="002C70B3"/>
    <w:rsid w:val="002D2098"/>
    <w:rsid w:val="002D467B"/>
    <w:rsid w:val="002D5009"/>
    <w:rsid w:val="002D6B54"/>
    <w:rsid w:val="002D6D78"/>
    <w:rsid w:val="002E1946"/>
    <w:rsid w:val="002E1EAF"/>
    <w:rsid w:val="002E4E64"/>
    <w:rsid w:val="002E62CA"/>
    <w:rsid w:val="002F0DEC"/>
    <w:rsid w:val="002F2A67"/>
    <w:rsid w:val="002F55E8"/>
    <w:rsid w:val="002F586E"/>
    <w:rsid w:val="002F5FF2"/>
    <w:rsid w:val="002F6BD5"/>
    <w:rsid w:val="003003BF"/>
    <w:rsid w:val="003017A6"/>
    <w:rsid w:val="003039EB"/>
    <w:rsid w:val="00303FA1"/>
    <w:rsid w:val="00303FCE"/>
    <w:rsid w:val="00304B6E"/>
    <w:rsid w:val="00306802"/>
    <w:rsid w:val="003068CE"/>
    <w:rsid w:val="00307C65"/>
    <w:rsid w:val="00307EA9"/>
    <w:rsid w:val="00307F80"/>
    <w:rsid w:val="003111BE"/>
    <w:rsid w:val="003117BA"/>
    <w:rsid w:val="003136D4"/>
    <w:rsid w:val="00314B7A"/>
    <w:rsid w:val="00314C88"/>
    <w:rsid w:val="00315E74"/>
    <w:rsid w:val="003165E6"/>
    <w:rsid w:val="00316CF6"/>
    <w:rsid w:val="003178C5"/>
    <w:rsid w:val="00317BEF"/>
    <w:rsid w:val="00320559"/>
    <w:rsid w:val="00320748"/>
    <w:rsid w:val="003215B2"/>
    <w:rsid w:val="00321B84"/>
    <w:rsid w:val="00322FC4"/>
    <w:rsid w:val="00325FE4"/>
    <w:rsid w:val="0032629A"/>
    <w:rsid w:val="003268D2"/>
    <w:rsid w:val="00327175"/>
    <w:rsid w:val="003302A1"/>
    <w:rsid w:val="00330775"/>
    <w:rsid w:val="003324EC"/>
    <w:rsid w:val="00332B7A"/>
    <w:rsid w:val="003343BB"/>
    <w:rsid w:val="00334C68"/>
    <w:rsid w:val="0033526C"/>
    <w:rsid w:val="003355C5"/>
    <w:rsid w:val="00335BEE"/>
    <w:rsid w:val="003363E2"/>
    <w:rsid w:val="003369DA"/>
    <w:rsid w:val="00341DBB"/>
    <w:rsid w:val="00341DDC"/>
    <w:rsid w:val="003420D0"/>
    <w:rsid w:val="00342A7B"/>
    <w:rsid w:val="0034364A"/>
    <w:rsid w:val="003446CA"/>
    <w:rsid w:val="00346B0B"/>
    <w:rsid w:val="00350B29"/>
    <w:rsid w:val="00351395"/>
    <w:rsid w:val="0035307E"/>
    <w:rsid w:val="00354A1A"/>
    <w:rsid w:val="00356094"/>
    <w:rsid w:val="003565D8"/>
    <w:rsid w:val="00356BBF"/>
    <w:rsid w:val="00357909"/>
    <w:rsid w:val="00357C26"/>
    <w:rsid w:val="00360C3E"/>
    <w:rsid w:val="00361613"/>
    <w:rsid w:val="00361712"/>
    <w:rsid w:val="00361B31"/>
    <w:rsid w:val="0036205F"/>
    <w:rsid w:val="00362610"/>
    <w:rsid w:val="00363337"/>
    <w:rsid w:val="003642A5"/>
    <w:rsid w:val="00365830"/>
    <w:rsid w:val="00365C84"/>
    <w:rsid w:val="00365FFD"/>
    <w:rsid w:val="0036749C"/>
    <w:rsid w:val="00370DC6"/>
    <w:rsid w:val="003717C2"/>
    <w:rsid w:val="003719BE"/>
    <w:rsid w:val="00373AAF"/>
    <w:rsid w:val="00374D6D"/>
    <w:rsid w:val="00374F90"/>
    <w:rsid w:val="00375C7E"/>
    <w:rsid w:val="00375D0D"/>
    <w:rsid w:val="00376CB7"/>
    <w:rsid w:val="003803DF"/>
    <w:rsid w:val="00380C9A"/>
    <w:rsid w:val="00381262"/>
    <w:rsid w:val="00381CA5"/>
    <w:rsid w:val="00384E9F"/>
    <w:rsid w:val="00384FB5"/>
    <w:rsid w:val="00385202"/>
    <w:rsid w:val="00386359"/>
    <w:rsid w:val="00391423"/>
    <w:rsid w:val="00392392"/>
    <w:rsid w:val="003939B2"/>
    <w:rsid w:val="00393D78"/>
    <w:rsid w:val="00394069"/>
    <w:rsid w:val="00394339"/>
    <w:rsid w:val="003A0021"/>
    <w:rsid w:val="003A1C7D"/>
    <w:rsid w:val="003A27AC"/>
    <w:rsid w:val="003A3D03"/>
    <w:rsid w:val="003A4113"/>
    <w:rsid w:val="003A44B0"/>
    <w:rsid w:val="003B499B"/>
    <w:rsid w:val="003B589B"/>
    <w:rsid w:val="003B5916"/>
    <w:rsid w:val="003B6FA4"/>
    <w:rsid w:val="003C1C63"/>
    <w:rsid w:val="003C2084"/>
    <w:rsid w:val="003C267D"/>
    <w:rsid w:val="003C3B8A"/>
    <w:rsid w:val="003C4191"/>
    <w:rsid w:val="003C5029"/>
    <w:rsid w:val="003C63D8"/>
    <w:rsid w:val="003C7A47"/>
    <w:rsid w:val="003D0280"/>
    <w:rsid w:val="003D090B"/>
    <w:rsid w:val="003D0930"/>
    <w:rsid w:val="003D2143"/>
    <w:rsid w:val="003D2B1B"/>
    <w:rsid w:val="003D2D90"/>
    <w:rsid w:val="003D2F72"/>
    <w:rsid w:val="003D2FDF"/>
    <w:rsid w:val="003D5E7F"/>
    <w:rsid w:val="003D614C"/>
    <w:rsid w:val="003D61BB"/>
    <w:rsid w:val="003D7F5D"/>
    <w:rsid w:val="003E05F7"/>
    <w:rsid w:val="003E42F1"/>
    <w:rsid w:val="003E58EC"/>
    <w:rsid w:val="003E6AD8"/>
    <w:rsid w:val="003F08E5"/>
    <w:rsid w:val="003F0A3D"/>
    <w:rsid w:val="003F2CEA"/>
    <w:rsid w:val="003F38F6"/>
    <w:rsid w:val="003F3907"/>
    <w:rsid w:val="003F527A"/>
    <w:rsid w:val="003F55BE"/>
    <w:rsid w:val="003F5DFF"/>
    <w:rsid w:val="003F6067"/>
    <w:rsid w:val="003F7A5B"/>
    <w:rsid w:val="004019AF"/>
    <w:rsid w:val="0040219B"/>
    <w:rsid w:val="004029A6"/>
    <w:rsid w:val="00402CA6"/>
    <w:rsid w:val="00402D09"/>
    <w:rsid w:val="004044C1"/>
    <w:rsid w:val="004052ED"/>
    <w:rsid w:val="00407C82"/>
    <w:rsid w:val="00412A9E"/>
    <w:rsid w:val="00416B09"/>
    <w:rsid w:val="00420998"/>
    <w:rsid w:val="00421D31"/>
    <w:rsid w:val="00422A84"/>
    <w:rsid w:val="00422F04"/>
    <w:rsid w:val="00425127"/>
    <w:rsid w:val="004255D4"/>
    <w:rsid w:val="00425AFF"/>
    <w:rsid w:val="0043073F"/>
    <w:rsid w:val="00430ECD"/>
    <w:rsid w:val="004325C7"/>
    <w:rsid w:val="0043262C"/>
    <w:rsid w:val="0043277F"/>
    <w:rsid w:val="00432B4C"/>
    <w:rsid w:val="00433484"/>
    <w:rsid w:val="004365C5"/>
    <w:rsid w:val="004376D6"/>
    <w:rsid w:val="004379D5"/>
    <w:rsid w:val="004429BB"/>
    <w:rsid w:val="00443786"/>
    <w:rsid w:val="00444174"/>
    <w:rsid w:val="00445725"/>
    <w:rsid w:val="00445F65"/>
    <w:rsid w:val="00446E6E"/>
    <w:rsid w:val="0044746D"/>
    <w:rsid w:val="00447493"/>
    <w:rsid w:val="00447BC5"/>
    <w:rsid w:val="00450013"/>
    <w:rsid w:val="00451D0F"/>
    <w:rsid w:val="004526A6"/>
    <w:rsid w:val="004532AE"/>
    <w:rsid w:val="00453E54"/>
    <w:rsid w:val="00454363"/>
    <w:rsid w:val="004544F3"/>
    <w:rsid w:val="0046441F"/>
    <w:rsid w:val="004666D1"/>
    <w:rsid w:val="00471B84"/>
    <w:rsid w:val="00472B06"/>
    <w:rsid w:val="004744CC"/>
    <w:rsid w:val="00474FC1"/>
    <w:rsid w:val="004762D2"/>
    <w:rsid w:val="00477DC8"/>
    <w:rsid w:val="00480E4F"/>
    <w:rsid w:val="00481CD5"/>
    <w:rsid w:val="00483475"/>
    <w:rsid w:val="00484512"/>
    <w:rsid w:val="00484568"/>
    <w:rsid w:val="004853ED"/>
    <w:rsid w:val="00485FC4"/>
    <w:rsid w:val="00487554"/>
    <w:rsid w:val="0048770B"/>
    <w:rsid w:val="00487DE7"/>
    <w:rsid w:val="00490080"/>
    <w:rsid w:val="004914DA"/>
    <w:rsid w:val="00495809"/>
    <w:rsid w:val="00496121"/>
    <w:rsid w:val="00496210"/>
    <w:rsid w:val="00497498"/>
    <w:rsid w:val="0049782B"/>
    <w:rsid w:val="004A082D"/>
    <w:rsid w:val="004A2D64"/>
    <w:rsid w:val="004A2F72"/>
    <w:rsid w:val="004A301A"/>
    <w:rsid w:val="004A3AE9"/>
    <w:rsid w:val="004A3CEE"/>
    <w:rsid w:val="004A4F81"/>
    <w:rsid w:val="004A53C8"/>
    <w:rsid w:val="004A5F55"/>
    <w:rsid w:val="004A6A13"/>
    <w:rsid w:val="004B0AEF"/>
    <w:rsid w:val="004B1947"/>
    <w:rsid w:val="004B1AF6"/>
    <w:rsid w:val="004B1F12"/>
    <w:rsid w:val="004B5480"/>
    <w:rsid w:val="004B6319"/>
    <w:rsid w:val="004B649E"/>
    <w:rsid w:val="004B68A6"/>
    <w:rsid w:val="004B6A20"/>
    <w:rsid w:val="004C0429"/>
    <w:rsid w:val="004C064C"/>
    <w:rsid w:val="004C2503"/>
    <w:rsid w:val="004C3D97"/>
    <w:rsid w:val="004C400E"/>
    <w:rsid w:val="004C4BFF"/>
    <w:rsid w:val="004C67D6"/>
    <w:rsid w:val="004C6B2E"/>
    <w:rsid w:val="004D0105"/>
    <w:rsid w:val="004D14BF"/>
    <w:rsid w:val="004D1732"/>
    <w:rsid w:val="004D21AC"/>
    <w:rsid w:val="004D22C9"/>
    <w:rsid w:val="004D3DBA"/>
    <w:rsid w:val="004D5C30"/>
    <w:rsid w:val="004D6EE4"/>
    <w:rsid w:val="004E292C"/>
    <w:rsid w:val="004E37A0"/>
    <w:rsid w:val="004E52CD"/>
    <w:rsid w:val="004E5420"/>
    <w:rsid w:val="004E788D"/>
    <w:rsid w:val="004F00A5"/>
    <w:rsid w:val="004F21F0"/>
    <w:rsid w:val="004F39E9"/>
    <w:rsid w:val="004F3ADB"/>
    <w:rsid w:val="004F48BF"/>
    <w:rsid w:val="004F600F"/>
    <w:rsid w:val="004F6E34"/>
    <w:rsid w:val="004F7D0A"/>
    <w:rsid w:val="00500FDA"/>
    <w:rsid w:val="00503B47"/>
    <w:rsid w:val="00505007"/>
    <w:rsid w:val="00506056"/>
    <w:rsid w:val="005067F2"/>
    <w:rsid w:val="005073A8"/>
    <w:rsid w:val="00507F8F"/>
    <w:rsid w:val="00513135"/>
    <w:rsid w:val="005163D2"/>
    <w:rsid w:val="005175AA"/>
    <w:rsid w:val="005241E9"/>
    <w:rsid w:val="00525238"/>
    <w:rsid w:val="00526909"/>
    <w:rsid w:val="00526FA5"/>
    <w:rsid w:val="005303E5"/>
    <w:rsid w:val="005304D6"/>
    <w:rsid w:val="005305E2"/>
    <w:rsid w:val="005322E6"/>
    <w:rsid w:val="00534EC1"/>
    <w:rsid w:val="0053561F"/>
    <w:rsid w:val="0053799D"/>
    <w:rsid w:val="00537D33"/>
    <w:rsid w:val="00540159"/>
    <w:rsid w:val="0054088F"/>
    <w:rsid w:val="00541029"/>
    <w:rsid w:val="005417E2"/>
    <w:rsid w:val="0054181D"/>
    <w:rsid w:val="00541C8D"/>
    <w:rsid w:val="0054483E"/>
    <w:rsid w:val="0054599E"/>
    <w:rsid w:val="00545FE1"/>
    <w:rsid w:val="00547DF6"/>
    <w:rsid w:val="00552847"/>
    <w:rsid w:val="00552FFE"/>
    <w:rsid w:val="005552F1"/>
    <w:rsid w:val="00556B3F"/>
    <w:rsid w:val="00557556"/>
    <w:rsid w:val="00557A54"/>
    <w:rsid w:val="00557E03"/>
    <w:rsid w:val="00557EA6"/>
    <w:rsid w:val="0056057B"/>
    <w:rsid w:val="00563C8F"/>
    <w:rsid w:val="00564403"/>
    <w:rsid w:val="005654B1"/>
    <w:rsid w:val="00565CDA"/>
    <w:rsid w:val="005664E5"/>
    <w:rsid w:val="00566735"/>
    <w:rsid w:val="00567153"/>
    <w:rsid w:val="0056798D"/>
    <w:rsid w:val="005701EE"/>
    <w:rsid w:val="0057287D"/>
    <w:rsid w:val="005740E2"/>
    <w:rsid w:val="005751B3"/>
    <w:rsid w:val="0057695D"/>
    <w:rsid w:val="00577F19"/>
    <w:rsid w:val="00577F34"/>
    <w:rsid w:val="005802B1"/>
    <w:rsid w:val="00581BB6"/>
    <w:rsid w:val="0058349D"/>
    <w:rsid w:val="00583A38"/>
    <w:rsid w:val="00583D45"/>
    <w:rsid w:val="00583D60"/>
    <w:rsid w:val="00584E5C"/>
    <w:rsid w:val="0058623F"/>
    <w:rsid w:val="00586916"/>
    <w:rsid w:val="005901C3"/>
    <w:rsid w:val="00591173"/>
    <w:rsid w:val="00591E10"/>
    <w:rsid w:val="0059348F"/>
    <w:rsid w:val="0059357C"/>
    <w:rsid w:val="00593B8E"/>
    <w:rsid w:val="00594DC3"/>
    <w:rsid w:val="005A0797"/>
    <w:rsid w:val="005A09CA"/>
    <w:rsid w:val="005A10D8"/>
    <w:rsid w:val="005A2471"/>
    <w:rsid w:val="005A4F57"/>
    <w:rsid w:val="005A5BA8"/>
    <w:rsid w:val="005A5EC0"/>
    <w:rsid w:val="005B0BCD"/>
    <w:rsid w:val="005B0D5A"/>
    <w:rsid w:val="005B1F4B"/>
    <w:rsid w:val="005B43C7"/>
    <w:rsid w:val="005B56E5"/>
    <w:rsid w:val="005B6664"/>
    <w:rsid w:val="005B6B92"/>
    <w:rsid w:val="005B7AA7"/>
    <w:rsid w:val="005C4146"/>
    <w:rsid w:val="005C42AB"/>
    <w:rsid w:val="005C52CB"/>
    <w:rsid w:val="005C5B91"/>
    <w:rsid w:val="005C6802"/>
    <w:rsid w:val="005D2511"/>
    <w:rsid w:val="005D2C81"/>
    <w:rsid w:val="005D2D2D"/>
    <w:rsid w:val="005D3B2B"/>
    <w:rsid w:val="005D5FB3"/>
    <w:rsid w:val="005E0182"/>
    <w:rsid w:val="005E1165"/>
    <w:rsid w:val="005E15FE"/>
    <w:rsid w:val="005E1EC9"/>
    <w:rsid w:val="005E2398"/>
    <w:rsid w:val="005E2774"/>
    <w:rsid w:val="005E28B9"/>
    <w:rsid w:val="005E38A6"/>
    <w:rsid w:val="005E66F9"/>
    <w:rsid w:val="005E6DBE"/>
    <w:rsid w:val="005F34BA"/>
    <w:rsid w:val="005F5055"/>
    <w:rsid w:val="005F506D"/>
    <w:rsid w:val="005F7794"/>
    <w:rsid w:val="00600981"/>
    <w:rsid w:val="00601621"/>
    <w:rsid w:val="0060196D"/>
    <w:rsid w:val="00601ED6"/>
    <w:rsid w:val="00602A44"/>
    <w:rsid w:val="00603AEB"/>
    <w:rsid w:val="006041B6"/>
    <w:rsid w:val="006045D1"/>
    <w:rsid w:val="00604C92"/>
    <w:rsid w:val="00607131"/>
    <w:rsid w:val="006076B3"/>
    <w:rsid w:val="006135F3"/>
    <w:rsid w:val="006150F8"/>
    <w:rsid w:val="00615A3C"/>
    <w:rsid w:val="00616D5E"/>
    <w:rsid w:val="00616EDF"/>
    <w:rsid w:val="00617E20"/>
    <w:rsid w:val="00622320"/>
    <w:rsid w:val="006240CB"/>
    <w:rsid w:val="00624C56"/>
    <w:rsid w:val="00626108"/>
    <w:rsid w:val="006274B0"/>
    <w:rsid w:val="00627872"/>
    <w:rsid w:val="0062791F"/>
    <w:rsid w:val="006309EC"/>
    <w:rsid w:val="006333DB"/>
    <w:rsid w:val="006343F9"/>
    <w:rsid w:val="0063562F"/>
    <w:rsid w:val="0063672B"/>
    <w:rsid w:val="00637E2A"/>
    <w:rsid w:val="0064045F"/>
    <w:rsid w:val="00640C85"/>
    <w:rsid w:val="00640DD3"/>
    <w:rsid w:val="00641ADE"/>
    <w:rsid w:val="00641D16"/>
    <w:rsid w:val="00642FAA"/>
    <w:rsid w:val="006434B4"/>
    <w:rsid w:val="00643610"/>
    <w:rsid w:val="0064436C"/>
    <w:rsid w:val="00645D0E"/>
    <w:rsid w:val="0064666B"/>
    <w:rsid w:val="0064674D"/>
    <w:rsid w:val="00646F08"/>
    <w:rsid w:val="00653DD6"/>
    <w:rsid w:val="00656433"/>
    <w:rsid w:val="00657D14"/>
    <w:rsid w:val="00660D25"/>
    <w:rsid w:val="00662867"/>
    <w:rsid w:val="00663648"/>
    <w:rsid w:val="00664859"/>
    <w:rsid w:val="00664B28"/>
    <w:rsid w:val="00665523"/>
    <w:rsid w:val="00665B23"/>
    <w:rsid w:val="00665E95"/>
    <w:rsid w:val="0066784D"/>
    <w:rsid w:val="00670466"/>
    <w:rsid w:val="006722AF"/>
    <w:rsid w:val="006732D8"/>
    <w:rsid w:val="00673E16"/>
    <w:rsid w:val="00680410"/>
    <w:rsid w:val="00682A98"/>
    <w:rsid w:val="00683C47"/>
    <w:rsid w:val="00684206"/>
    <w:rsid w:val="00685E39"/>
    <w:rsid w:val="0068789A"/>
    <w:rsid w:val="00691513"/>
    <w:rsid w:val="00691A68"/>
    <w:rsid w:val="006928B7"/>
    <w:rsid w:val="00692CB2"/>
    <w:rsid w:val="00693875"/>
    <w:rsid w:val="00693A5B"/>
    <w:rsid w:val="00694F54"/>
    <w:rsid w:val="00695190"/>
    <w:rsid w:val="006966BF"/>
    <w:rsid w:val="00696882"/>
    <w:rsid w:val="006A071C"/>
    <w:rsid w:val="006A10B1"/>
    <w:rsid w:val="006A1785"/>
    <w:rsid w:val="006A2153"/>
    <w:rsid w:val="006A2BF1"/>
    <w:rsid w:val="006A3325"/>
    <w:rsid w:val="006A3945"/>
    <w:rsid w:val="006A5932"/>
    <w:rsid w:val="006A6440"/>
    <w:rsid w:val="006A7D0B"/>
    <w:rsid w:val="006B01A0"/>
    <w:rsid w:val="006B05C3"/>
    <w:rsid w:val="006B1475"/>
    <w:rsid w:val="006B1FF1"/>
    <w:rsid w:val="006B2AD0"/>
    <w:rsid w:val="006B3D4A"/>
    <w:rsid w:val="006B6136"/>
    <w:rsid w:val="006B7C95"/>
    <w:rsid w:val="006C0612"/>
    <w:rsid w:val="006C1A4E"/>
    <w:rsid w:val="006C350D"/>
    <w:rsid w:val="006C4541"/>
    <w:rsid w:val="006C4B82"/>
    <w:rsid w:val="006C5376"/>
    <w:rsid w:val="006C5B1F"/>
    <w:rsid w:val="006C7EDD"/>
    <w:rsid w:val="006C7FE1"/>
    <w:rsid w:val="006D182D"/>
    <w:rsid w:val="006D2A4A"/>
    <w:rsid w:val="006D470D"/>
    <w:rsid w:val="006D639D"/>
    <w:rsid w:val="006D67A3"/>
    <w:rsid w:val="006D6B9E"/>
    <w:rsid w:val="006E0735"/>
    <w:rsid w:val="006E1CDC"/>
    <w:rsid w:val="006E2394"/>
    <w:rsid w:val="006E3621"/>
    <w:rsid w:val="006E3CD6"/>
    <w:rsid w:val="006E4138"/>
    <w:rsid w:val="006E6221"/>
    <w:rsid w:val="006E767E"/>
    <w:rsid w:val="006F026E"/>
    <w:rsid w:val="006F0623"/>
    <w:rsid w:val="006F494C"/>
    <w:rsid w:val="006F52FE"/>
    <w:rsid w:val="007005FD"/>
    <w:rsid w:val="007009FC"/>
    <w:rsid w:val="00703CC5"/>
    <w:rsid w:val="0070472D"/>
    <w:rsid w:val="00704F18"/>
    <w:rsid w:val="00705543"/>
    <w:rsid w:val="00706198"/>
    <w:rsid w:val="007111B8"/>
    <w:rsid w:val="0071198C"/>
    <w:rsid w:val="00713234"/>
    <w:rsid w:val="007149E7"/>
    <w:rsid w:val="007154D6"/>
    <w:rsid w:val="00717B94"/>
    <w:rsid w:val="00722154"/>
    <w:rsid w:val="007239A8"/>
    <w:rsid w:val="00724ADB"/>
    <w:rsid w:val="00724B7B"/>
    <w:rsid w:val="00730166"/>
    <w:rsid w:val="00731D1C"/>
    <w:rsid w:val="00732414"/>
    <w:rsid w:val="0073386D"/>
    <w:rsid w:val="0073731A"/>
    <w:rsid w:val="0074192A"/>
    <w:rsid w:val="00741DFA"/>
    <w:rsid w:val="00742D51"/>
    <w:rsid w:val="007448C6"/>
    <w:rsid w:val="0075122A"/>
    <w:rsid w:val="00752174"/>
    <w:rsid w:val="00753B44"/>
    <w:rsid w:val="0075483F"/>
    <w:rsid w:val="007550F7"/>
    <w:rsid w:val="0075535A"/>
    <w:rsid w:val="0075664E"/>
    <w:rsid w:val="00756D18"/>
    <w:rsid w:val="00761AD3"/>
    <w:rsid w:val="0076600D"/>
    <w:rsid w:val="00766DA5"/>
    <w:rsid w:val="00771E51"/>
    <w:rsid w:val="007722F6"/>
    <w:rsid w:val="00772B30"/>
    <w:rsid w:val="007732C5"/>
    <w:rsid w:val="0077420C"/>
    <w:rsid w:val="007762CD"/>
    <w:rsid w:val="00777F93"/>
    <w:rsid w:val="00777FB5"/>
    <w:rsid w:val="00780645"/>
    <w:rsid w:val="0078126E"/>
    <w:rsid w:val="00783058"/>
    <w:rsid w:val="00783CB1"/>
    <w:rsid w:val="0078565C"/>
    <w:rsid w:val="00785C5E"/>
    <w:rsid w:val="00787116"/>
    <w:rsid w:val="007913F5"/>
    <w:rsid w:val="00791975"/>
    <w:rsid w:val="00793306"/>
    <w:rsid w:val="00793436"/>
    <w:rsid w:val="007968E0"/>
    <w:rsid w:val="00797205"/>
    <w:rsid w:val="007977DA"/>
    <w:rsid w:val="00797AC1"/>
    <w:rsid w:val="00797E59"/>
    <w:rsid w:val="007A0120"/>
    <w:rsid w:val="007A2844"/>
    <w:rsid w:val="007A3D12"/>
    <w:rsid w:val="007A3DD7"/>
    <w:rsid w:val="007A4C9E"/>
    <w:rsid w:val="007A5846"/>
    <w:rsid w:val="007A5B3B"/>
    <w:rsid w:val="007A66B0"/>
    <w:rsid w:val="007A7C8B"/>
    <w:rsid w:val="007B02D8"/>
    <w:rsid w:val="007B20A1"/>
    <w:rsid w:val="007B2764"/>
    <w:rsid w:val="007B2D63"/>
    <w:rsid w:val="007B3BE0"/>
    <w:rsid w:val="007B3E5E"/>
    <w:rsid w:val="007B653E"/>
    <w:rsid w:val="007B6E75"/>
    <w:rsid w:val="007B7174"/>
    <w:rsid w:val="007C0626"/>
    <w:rsid w:val="007C2272"/>
    <w:rsid w:val="007C2647"/>
    <w:rsid w:val="007C2A70"/>
    <w:rsid w:val="007C4F55"/>
    <w:rsid w:val="007C569D"/>
    <w:rsid w:val="007C75F0"/>
    <w:rsid w:val="007C7E95"/>
    <w:rsid w:val="007D0198"/>
    <w:rsid w:val="007D3925"/>
    <w:rsid w:val="007D442D"/>
    <w:rsid w:val="007D4999"/>
    <w:rsid w:val="007D50DF"/>
    <w:rsid w:val="007D69A7"/>
    <w:rsid w:val="007D7C67"/>
    <w:rsid w:val="007E0D7A"/>
    <w:rsid w:val="007E2788"/>
    <w:rsid w:val="007E297D"/>
    <w:rsid w:val="007E2FD6"/>
    <w:rsid w:val="007E3482"/>
    <w:rsid w:val="007E4347"/>
    <w:rsid w:val="007E4BC3"/>
    <w:rsid w:val="007E4C50"/>
    <w:rsid w:val="007E665B"/>
    <w:rsid w:val="007E70B5"/>
    <w:rsid w:val="007F0E27"/>
    <w:rsid w:val="007F0E9E"/>
    <w:rsid w:val="007F2222"/>
    <w:rsid w:val="007F3178"/>
    <w:rsid w:val="007F32C8"/>
    <w:rsid w:val="0080057F"/>
    <w:rsid w:val="0080194A"/>
    <w:rsid w:val="0080252C"/>
    <w:rsid w:val="008025A7"/>
    <w:rsid w:val="008038D9"/>
    <w:rsid w:val="008067F3"/>
    <w:rsid w:val="00810C8E"/>
    <w:rsid w:val="0081248B"/>
    <w:rsid w:val="008142F6"/>
    <w:rsid w:val="00814EE0"/>
    <w:rsid w:val="00814F2B"/>
    <w:rsid w:val="00816248"/>
    <w:rsid w:val="00817228"/>
    <w:rsid w:val="008202B6"/>
    <w:rsid w:val="0082062B"/>
    <w:rsid w:val="00820BD1"/>
    <w:rsid w:val="00821D0F"/>
    <w:rsid w:val="008228C2"/>
    <w:rsid w:val="00823D73"/>
    <w:rsid w:val="00824F3F"/>
    <w:rsid w:val="0082553E"/>
    <w:rsid w:val="00825F16"/>
    <w:rsid w:val="00826FE7"/>
    <w:rsid w:val="008277AD"/>
    <w:rsid w:val="00827EB6"/>
    <w:rsid w:val="008305A4"/>
    <w:rsid w:val="008307E9"/>
    <w:rsid w:val="00830B7E"/>
    <w:rsid w:val="00831E30"/>
    <w:rsid w:val="00832877"/>
    <w:rsid w:val="00832D63"/>
    <w:rsid w:val="00835401"/>
    <w:rsid w:val="00836102"/>
    <w:rsid w:val="00836293"/>
    <w:rsid w:val="00837141"/>
    <w:rsid w:val="0083740A"/>
    <w:rsid w:val="0083750B"/>
    <w:rsid w:val="008414B2"/>
    <w:rsid w:val="0084344E"/>
    <w:rsid w:val="00843635"/>
    <w:rsid w:val="008452FD"/>
    <w:rsid w:val="00845885"/>
    <w:rsid w:val="00845D46"/>
    <w:rsid w:val="00846217"/>
    <w:rsid w:val="008463AA"/>
    <w:rsid w:val="00846B73"/>
    <w:rsid w:val="00847219"/>
    <w:rsid w:val="00847C32"/>
    <w:rsid w:val="0085224D"/>
    <w:rsid w:val="00854060"/>
    <w:rsid w:val="00854377"/>
    <w:rsid w:val="00855D73"/>
    <w:rsid w:val="00860B19"/>
    <w:rsid w:val="00860F3A"/>
    <w:rsid w:val="00861C93"/>
    <w:rsid w:val="008626CA"/>
    <w:rsid w:val="008640EF"/>
    <w:rsid w:val="00864112"/>
    <w:rsid w:val="00864347"/>
    <w:rsid w:val="008655E4"/>
    <w:rsid w:val="00866ABE"/>
    <w:rsid w:val="00870B79"/>
    <w:rsid w:val="00870F40"/>
    <w:rsid w:val="00870FDA"/>
    <w:rsid w:val="00871BC1"/>
    <w:rsid w:val="008749F4"/>
    <w:rsid w:val="00874CDF"/>
    <w:rsid w:val="00874D30"/>
    <w:rsid w:val="00874F34"/>
    <w:rsid w:val="008756B9"/>
    <w:rsid w:val="0087588D"/>
    <w:rsid w:val="0087633C"/>
    <w:rsid w:val="0087718D"/>
    <w:rsid w:val="008804D9"/>
    <w:rsid w:val="008809A8"/>
    <w:rsid w:val="00882354"/>
    <w:rsid w:val="00883FDA"/>
    <w:rsid w:val="00885D91"/>
    <w:rsid w:val="00886F7A"/>
    <w:rsid w:val="0089095B"/>
    <w:rsid w:val="00890B0B"/>
    <w:rsid w:val="00891145"/>
    <w:rsid w:val="008932C6"/>
    <w:rsid w:val="00893CD9"/>
    <w:rsid w:val="00895624"/>
    <w:rsid w:val="00895661"/>
    <w:rsid w:val="008958FB"/>
    <w:rsid w:val="00896C49"/>
    <w:rsid w:val="0089767F"/>
    <w:rsid w:val="00897E68"/>
    <w:rsid w:val="008A06D4"/>
    <w:rsid w:val="008A2242"/>
    <w:rsid w:val="008A3158"/>
    <w:rsid w:val="008A3789"/>
    <w:rsid w:val="008A3C50"/>
    <w:rsid w:val="008A40C1"/>
    <w:rsid w:val="008A4DDC"/>
    <w:rsid w:val="008A67A2"/>
    <w:rsid w:val="008A70E1"/>
    <w:rsid w:val="008B16F8"/>
    <w:rsid w:val="008B2332"/>
    <w:rsid w:val="008B2C5C"/>
    <w:rsid w:val="008B3E19"/>
    <w:rsid w:val="008B3EAF"/>
    <w:rsid w:val="008B519E"/>
    <w:rsid w:val="008B6837"/>
    <w:rsid w:val="008B69A3"/>
    <w:rsid w:val="008B735B"/>
    <w:rsid w:val="008C00F4"/>
    <w:rsid w:val="008C0484"/>
    <w:rsid w:val="008C0AE7"/>
    <w:rsid w:val="008C245A"/>
    <w:rsid w:val="008C539D"/>
    <w:rsid w:val="008C55B0"/>
    <w:rsid w:val="008C6C16"/>
    <w:rsid w:val="008C7459"/>
    <w:rsid w:val="008C7514"/>
    <w:rsid w:val="008C76B2"/>
    <w:rsid w:val="008C774D"/>
    <w:rsid w:val="008D0261"/>
    <w:rsid w:val="008D10FD"/>
    <w:rsid w:val="008D1CEB"/>
    <w:rsid w:val="008D3119"/>
    <w:rsid w:val="008D3EEE"/>
    <w:rsid w:val="008D5430"/>
    <w:rsid w:val="008D5D0E"/>
    <w:rsid w:val="008D7B28"/>
    <w:rsid w:val="008E04A6"/>
    <w:rsid w:val="008E11EE"/>
    <w:rsid w:val="008E2D25"/>
    <w:rsid w:val="008E7459"/>
    <w:rsid w:val="008E7D19"/>
    <w:rsid w:val="008F24FE"/>
    <w:rsid w:val="008F2712"/>
    <w:rsid w:val="008F45DD"/>
    <w:rsid w:val="008F476A"/>
    <w:rsid w:val="008F7951"/>
    <w:rsid w:val="00901921"/>
    <w:rsid w:val="00901C05"/>
    <w:rsid w:val="009074EA"/>
    <w:rsid w:val="0091094F"/>
    <w:rsid w:val="0091287E"/>
    <w:rsid w:val="00914E93"/>
    <w:rsid w:val="00915CD6"/>
    <w:rsid w:val="00917B04"/>
    <w:rsid w:val="0092008B"/>
    <w:rsid w:val="00920A9C"/>
    <w:rsid w:val="00922554"/>
    <w:rsid w:val="009235A9"/>
    <w:rsid w:val="009245DF"/>
    <w:rsid w:val="009253FC"/>
    <w:rsid w:val="00926CB6"/>
    <w:rsid w:val="009307B9"/>
    <w:rsid w:val="00931583"/>
    <w:rsid w:val="00932AE0"/>
    <w:rsid w:val="009330E9"/>
    <w:rsid w:val="00933A0B"/>
    <w:rsid w:val="00933A1E"/>
    <w:rsid w:val="00935476"/>
    <w:rsid w:val="009356FF"/>
    <w:rsid w:val="00935A9C"/>
    <w:rsid w:val="00935F1F"/>
    <w:rsid w:val="009363D0"/>
    <w:rsid w:val="00936C43"/>
    <w:rsid w:val="009372FC"/>
    <w:rsid w:val="0094085A"/>
    <w:rsid w:val="00941795"/>
    <w:rsid w:val="00941B3D"/>
    <w:rsid w:val="00943199"/>
    <w:rsid w:val="00943725"/>
    <w:rsid w:val="0094658C"/>
    <w:rsid w:val="00946856"/>
    <w:rsid w:val="00950413"/>
    <w:rsid w:val="00951F55"/>
    <w:rsid w:val="00952118"/>
    <w:rsid w:val="0095318B"/>
    <w:rsid w:val="0095338D"/>
    <w:rsid w:val="00953FC4"/>
    <w:rsid w:val="00954071"/>
    <w:rsid w:val="009540AA"/>
    <w:rsid w:val="00955BCA"/>
    <w:rsid w:val="00956DA0"/>
    <w:rsid w:val="009572F2"/>
    <w:rsid w:val="009577ED"/>
    <w:rsid w:val="00960547"/>
    <w:rsid w:val="00961464"/>
    <w:rsid w:val="00971359"/>
    <w:rsid w:val="00971780"/>
    <w:rsid w:val="00972000"/>
    <w:rsid w:val="009754C3"/>
    <w:rsid w:val="00975766"/>
    <w:rsid w:val="00975DD2"/>
    <w:rsid w:val="0097627D"/>
    <w:rsid w:val="0097700B"/>
    <w:rsid w:val="00981356"/>
    <w:rsid w:val="0098149F"/>
    <w:rsid w:val="00981BA3"/>
    <w:rsid w:val="009820C7"/>
    <w:rsid w:val="00987905"/>
    <w:rsid w:val="009904DB"/>
    <w:rsid w:val="009932AA"/>
    <w:rsid w:val="00993DAF"/>
    <w:rsid w:val="00994E87"/>
    <w:rsid w:val="009955AE"/>
    <w:rsid w:val="00996267"/>
    <w:rsid w:val="0099685C"/>
    <w:rsid w:val="00997D3F"/>
    <w:rsid w:val="009A0E37"/>
    <w:rsid w:val="009A1193"/>
    <w:rsid w:val="009A2EA2"/>
    <w:rsid w:val="009A4394"/>
    <w:rsid w:val="009A472B"/>
    <w:rsid w:val="009A5715"/>
    <w:rsid w:val="009B135C"/>
    <w:rsid w:val="009B1719"/>
    <w:rsid w:val="009B35E5"/>
    <w:rsid w:val="009B3B2E"/>
    <w:rsid w:val="009B432F"/>
    <w:rsid w:val="009B4864"/>
    <w:rsid w:val="009B694F"/>
    <w:rsid w:val="009B6D67"/>
    <w:rsid w:val="009B7538"/>
    <w:rsid w:val="009B7A9B"/>
    <w:rsid w:val="009C25C7"/>
    <w:rsid w:val="009C28C7"/>
    <w:rsid w:val="009C4D04"/>
    <w:rsid w:val="009C6DC7"/>
    <w:rsid w:val="009D03DE"/>
    <w:rsid w:val="009D18A8"/>
    <w:rsid w:val="009D22BF"/>
    <w:rsid w:val="009D3CD0"/>
    <w:rsid w:val="009D47F3"/>
    <w:rsid w:val="009D54C8"/>
    <w:rsid w:val="009D5BD4"/>
    <w:rsid w:val="009D6775"/>
    <w:rsid w:val="009D67D7"/>
    <w:rsid w:val="009D6FDF"/>
    <w:rsid w:val="009D7911"/>
    <w:rsid w:val="009E0657"/>
    <w:rsid w:val="009E0882"/>
    <w:rsid w:val="009E0BE9"/>
    <w:rsid w:val="009E0D46"/>
    <w:rsid w:val="009E1860"/>
    <w:rsid w:val="009E1B2D"/>
    <w:rsid w:val="009E2F43"/>
    <w:rsid w:val="009E3433"/>
    <w:rsid w:val="009E3FB0"/>
    <w:rsid w:val="009E4ABD"/>
    <w:rsid w:val="009E53BF"/>
    <w:rsid w:val="009E5D42"/>
    <w:rsid w:val="009E7524"/>
    <w:rsid w:val="009F0903"/>
    <w:rsid w:val="009F0AAF"/>
    <w:rsid w:val="009F2189"/>
    <w:rsid w:val="009F2D09"/>
    <w:rsid w:val="009F2EFD"/>
    <w:rsid w:val="009F564D"/>
    <w:rsid w:val="009F7295"/>
    <w:rsid w:val="009F7E08"/>
    <w:rsid w:val="00A00717"/>
    <w:rsid w:val="00A00B58"/>
    <w:rsid w:val="00A020AC"/>
    <w:rsid w:val="00A02C13"/>
    <w:rsid w:val="00A0485F"/>
    <w:rsid w:val="00A072AE"/>
    <w:rsid w:val="00A1225C"/>
    <w:rsid w:val="00A12D46"/>
    <w:rsid w:val="00A141FB"/>
    <w:rsid w:val="00A1439C"/>
    <w:rsid w:val="00A1456A"/>
    <w:rsid w:val="00A14591"/>
    <w:rsid w:val="00A14FBB"/>
    <w:rsid w:val="00A15455"/>
    <w:rsid w:val="00A15ADB"/>
    <w:rsid w:val="00A1703E"/>
    <w:rsid w:val="00A17150"/>
    <w:rsid w:val="00A1722E"/>
    <w:rsid w:val="00A20F3C"/>
    <w:rsid w:val="00A220E4"/>
    <w:rsid w:val="00A24758"/>
    <w:rsid w:val="00A25013"/>
    <w:rsid w:val="00A26468"/>
    <w:rsid w:val="00A273E1"/>
    <w:rsid w:val="00A300BB"/>
    <w:rsid w:val="00A309EC"/>
    <w:rsid w:val="00A315FF"/>
    <w:rsid w:val="00A3214C"/>
    <w:rsid w:val="00A34EF0"/>
    <w:rsid w:val="00A352F7"/>
    <w:rsid w:val="00A379BB"/>
    <w:rsid w:val="00A40068"/>
    <w:rsid w:val="00A40AEE"/>
    <w:rsid w:val="00A40BAD"/>
    <w:rsid w:val="00A41522"/>
    <w:rsid w:val="00A419B9"/>
    <w:rsid w:val="00A41F61"/>
    <w:rsid w:val="00A437DE"/>
    <w:rsid w:val="00A451E3"/>
    <w:rsid w:val="00A45BEA"/>
    <w:rsid w:val="00A50C7B"/>
    <w:rsid w:val="00A50FB5"/>
    <w:rsid w:val="00A514FD"/>
    <w:rsid w:val="00A52D9E"/>
    <w:rsid w:val="00A54732"/>
    <w:rsid w:val="00A54FB0"/>
    <w:rsid w:val="00A55BFC"/>
    <w:rsid w:val="00A5635C"/>
    <w:rsid w:val="00A6129A"/>
    <w:rsid w:val="00A65DBD"/>
    <w:rsid w:val="00A660BD"/>
    <w:rsid w:val="00A72CEB"/>
    <w:rsid w:val="00A73158"/>
    <w:rsid w:val="00A74D44"/>
    <w:rsid w:val="00A7570D"/>
    <w:rsid w:val="00A7593C"/>
    <w:rsid w:val="00A759A1"/>
    <w:rsid w:val="00A76174"/>
    <w:rsid w:val="00A7751C"/>
    <w:rsid w:val="00A77A44"/>
    <w:rsid w:val="00A77BE2"/>
    <w:rsid w:val="00A80DAC"/>
    <w:rsid w:val="00A810F3"/>
    <w:rsid w:val="00A81220"/>
    <w:rsid w:val="00A8186C"/>
    <w:rsid w:val="00A8249B"/>
    <w:rsid w:val="00A82DB6"/>
    <w:rsid w:val="00A848F2"/>
    <w:rsid w:val="00A8587E"/>
    <w:rsid w:val="00A86B85"/>
    <w:rsid w:val="00A8701C"/>
    <w:rsid w:val="00A92ED7"/>
    <w:rsid w:val="00A945FC"/>
    <w:rsid w:val="00A949CE"/>
    <w:rsid w:val="00A95201"/>
    <w:rsid w:val="00A965A5"/>
    <w:rsid w:val="00A97015"/>
    <w:rsid w:val="00AA2B99"/>
    <w:rsid w:val="00AA2BAD"/>
    <w:rsid w:val="00AA48F8"/>
    <w:rsid w:val="00AA7366"/>
    <w:rsid w:val="00AB0852"/>
    <w:rsid w:val="00AB1B03"/>
    <w:rsid w:val="00AB2CF4"/>
    <w:rsid w:val="00AB389C"/>
    <w:rsid w:val="00AB38A7"/>
    <w:rsid w:val="00AB658B"/>
    <w:rsid w:val="00AB6C4B"/>
    <w:rsid w:val="00AB7409"/>
    <w:rsid w:val="00AC1206"/>
    <w:rsid w:val="00AC2751"/>
    <w:rsid w:val="00AC281C"/>
    <w:rsid w:val="00AC2975"/>
    <w:rsid w:val="00AC63D1"/>
    <w:rsid w:val="00AC6A54"/>
    <w:rsid w:val="00AC723E"/>
    <w:rsid w:val="00AD074B"/>
    <w:rsid w:val="00AD1ED2"/>
    <w:rsid w:val="00AD4CB7"/>
    <w:rsid w:val="00AD53B2"/>
    <w:rsid w:val="00AD68B7"/>
    <w:rsid w:val="00AD7D5D"/>
    <w:rsid w:val="00AE12DE"/>
    <w:rsid w:val="00AE154F"/>
    <w:rsid w:val="00AE2FF0"/>
    <w:rsid w:val="00AE42C2"/>
    <w:rsid w:val="00AE4BAB"/>
    <w:rsid w:val="00AE69BF"/>
    <w:rsid w:val="00AE6AE9"/>
    <w:rsid w:val="00AE72BE"/>
    <w:rsid w:val="00AF24EE"/>
    <w:rsid w:val="00AF4FB0"/>
    <w:rsid w:val="00AF5CA0"/>
    <w:rsid w:val="00B00A35"/>
    <w:rsid w:val="00B02009"/>
    <w:rsid w:val="00B048C8"/>
    <w:rsid w:val="00B04B03"/>
    <w:rsid w:val="00B04B44"/>
    <w:rsid w:val="00B04CFC"/>
    <w:rsid w:val="00B054BD"/>
    <w:rsid w:val="00B06F4D"/>
    <w:rsid w:val="00B07F8B"/>
    <w:rsid w:val="00B113F1"/>
    <w:rsid w:val="00B1366E"/>
    <w:rsid w:val="00B13F1D"/>
    <w:rsid w:val="00B1484C"/>
    <w:rsid w:val="00B174E1"/>
    <w:rsid w:val="00B25078"/>
    <w:rsid w:val="00B271D3"/>
    <w:rsid w:val="00B27DA1"/>
    <w:rsid w:val="00B31951"/>
    <w:rsid w:val="00B324A9"/>
    <w:rsid w:val="00B35B2C"/>
    <w:rsid w:val="00B36E53"/>
    <w:rsid w:val="00B40330"/>
    <w:rsid w:val="00B40A8D"/>
    <w:rsid w:val="00B4167D"/>
    <w:rsid w:val="00B42F76"/>
    <w:rsid w:val="00B4301C"/>
    <w:rsid w:val="00B43FB5"/>
    <w:rsid w:val="00B44801"/>
    <w:rsid w:val="00B46ABB"/>
    <w:rsid w:val="00B470F5"/>
    <w:rsid w:val="00B50250"/>
    <w:rsid w:val="00B5085C"/>
    <w:rsid w:val="00B51D3F"/>
    <w:rsid w:val="00B52239"/>
    <w:rsid w:val="00B52A52"/>
    <w:rsid w:val="00B52BC9"/>
    <w:rsid w:val="00B52BFD"/>
    <w:rsid w:val="00B53CF6"/>
    <w:rsid w:val="00B53F6E"/>
    <w:rsid w:val="00B54D7F"/>
    <w:rsid w:val="00B55C4B"/>
    <w:rsid w:val="00B55EA4"/>
    <w:rsid w:val="00B57E6D"/>
    <w:rsid w:val="00B630AC"/>
    <w:rsid w:val="00B634FA"/>
    <w:rsid w:val="00B63B3B"/>
    <w:rsid w:val="00B63C5D"/>
    <w:rsid w:val="00B65186"/>
    <w:rsid w:val="00B65D28"/>
    <w:rsid w:val="00B674BD"/>
    <w:rsid w:val="00B67A3E"/>
    <w:rsid w:val="00B71148"/>
    <w:rsid w:val="00B71E9C"/>
    <w:rsid w:val="00B734D0"/>
    <w:rsid w:val="00B759BF"/>
    <w:rsid w:val="00B7606C"/>
    <w:rsid w:val="00B76272"/>
    <w:rsid w:val="00B77AC6"/>
    <w:rsid w:val="00B80690"/>
    <w:rsid w:val="00B82334"/>
    <w:rsid w:val="00B82999"/>
    <w:rsid w:val="00B82A27"/>
    <w:rsid w:val="00B84BBD"/>
    <w:rsid w:val="00B860FF"/>
    <w:rsid w:val="00B87C99"/>
    <w:rsid w:val="00B91049"/>
    <w:rsid w:val="00B91F5E"/>
    <w:rsid w:val="00B93828"/>
    <w:rsid w:val="00B939A5"/>
    <w:rsid w:val="00B93D1A"/>
    <w:rsid w:val="00B943F4"/>
    <w:rsid w:val="00B96425"/>
    <w:rsid w:val="00B96B46"/>
    <w:rsid w:val="00B96D0B"/>
    <w:rsid w:val="00B97B21"/>
    <w:rsid w:val="00BA1FDB"/>
    <w:rsid w:val="00BA26FE"/>
    <w:rsid w:val="00BA2707"/>
    <w:rsid w:val="00BA5267"/>
    <w:rsid w:val="00BA6CE2"/>
    <w:rsid w:val="00BA7E04"/>
    <w:rsid w:val="00BB00D1"/>
    <w:rsid w:val="00BB0138"/>
    <w:rsid w:val="00BB1826"/>
    <w:rsid w:val="00BB1F41"/>
    <w:rsid w:val="00BB34F8"/>
    <w:rsid w:val="00BB4CA7"/>
    <w:rsid w:val="00BB61F2"/>
    <w:rsid w:val="00BC0CF3"/>
    <w:rsid w:val="00BC18FA"/>
    <w:rsid w:val="00BC2FF0"/>
    <w:rsid w:val="00BC3799"/>
    <w:rsid w:val="00BC3C2B"/>
    <w:rsid w:val="00BC74A3"/>
    <w:rsid w:val="00BC76BA"/>
    <w:rsid w:val="00BD0010"/>
    <w:rsid w:val="00BD2008"/>
    <w:rsid w:val="00BD21BD"/>
    <w:rsid w:val="00BD46C3"/>
    <w:rsid w:val="00BD7451"/>
    <w:rsid w:val="00BD7A4B"/>
    <w:rsid w:val="00BD7E12"/>
    <w:rsid w:val="00BE0699"/>
    <w:rsid w:val="00BE4DD0"/>
    <w:rsid w:val="00BE4E45"/>
    <w:rsid w:val="00BE4F6A"/>
    <w:rsid w:val="00BE667C"/>
    <w:rsid w:val="00BE6881"/>
    <w:rsid w:val="00BF06E2"/>
    <w:rsid w:val="00BF0E93"/>
    <w:rsid w:val="00BF14E0"/>
    <w:rsid w:val="00BF1C6A"/>
    <w:rsid w:val="00BF2F23"/>
    <w:rsid w:val="00BF3039"/>
    <w:rsid w:val="00BF5AC2"/>
    <w:rsid w:val="00BF73FF"/>
    <w:rsid w:val="00BF7506"/>
    <w:rsid w:val="00BF7CA8"/>
    <w:rsid w:val="00C01E18"/>
    <w:rsid w:val="00C01FCC"/>
    <w:rsid w:val="00C02162"/>
    <w:rsid w:val="00C0288E"/>
    <w:rsid w:val="00C0328F"/>
    <w:rsid w:val="00C06DA8"/>
    <w:rsid w:val="00C10021"/>
    <w:rsid w:val="00C14B74"/>
    <w:rsid w:val="00C14DD7"/>
    <w:rsid w:val="00C14F7A"/>
    <w:rsid w:val="00C16284"/>
    <w:rsid w:val="00C174E7"/>
    <w:rsid w:val="00C176AE"/>
    <w:rsid w:val="00C21DCE"/>
    <w:rsid w:val="00C21F9A"/>
    <w:rsid w:val="00C22F1E"/>
    <w:rsid w:val="00C235C1"/>
    <w:rsid w:val="00C23DB5"/>
    <w:rsid w:val="00C24D96"/>
    <w:rsid w:val="00C253FD"/>
    <w:rsid w:val="00C256CC"/>
    <w:rsid w:val="00C25C14"/>
    <w:rsid w:val="00C2624F"/>
    <w:rsid w:val="00C264DA"/>
    <w:rsid w:val="00C26BD3"/>
    <w:rsid w:val="00C26CFF"/>
    <w:rsid w:val="00C27C9E"/>
    <w:rsid w:val="00C27EC7"/>
    <w:rsid w:val="00C303D1"/>
    <w:rsid w:val="00C3485B"/>
    <w:rsid w:val="00C34F1C"/>
    <w:rsid w:val="00C3783D"/>
    <w:rsid w:val="00C37EA7"/>
    <w:rsid w:val="00C425E4"/>
    <w:rsid w:val="00C449E2"/>
    <w:rsid w:val="00C452DA"/>
    <w:rsid w:val="00C473FC"/>
    <w:rsid w:val="00C47AD1"/>
    <w:rsid w:val="00C502EF"/>
    <w:rsid w:val="00C50C49"/>
    <w:rsid w:val="00C52F95"/>
    <w:rsid w:val="00C5334E"/>
    <w:rsid w:val="00C538E3"/>
    <w:rsid w:val="00C53973"/>
    <w:rsid w:val="00C54BDC"/>
    <w:rsid w:val="00C55A31"/>
    <w:rsid w:val="00C55CC5"/>
    <w:rsid w:val="00C56E4E"/>
    <w:rsid w:val="00C5704D"/>
    <w:rsid w:val="00C60FC9"/>
    <w:rsid w:val="00C61614"/>
    <w:rsid w:val="00C668E1"/>
    <w:rsid w:val="00C7154C"/>
    <w:rsid w:val="00C727D2"/>
    <w:rsid w:val="00C74156"/>
    <w:rsid w:val="00C76F21"/>
    <w:rsid w:val="00C77419"/>
    <w:rsid w:val="00C80BA3"/>
    <w:rsid w:val="00C81E02"/>
    <w:rsid w:val="00C82668"/>
    <w:rsid w:val="00C84C95"/>
    <w:rsid w:val="00C8520A"/>
    <w:rsid w:val="00C85EFD"/>
    <w:rsid w:val="00C86C48"/>
    <w:rsid w:val="00C879A9"/>
    <w:rsid w:val="00C87AB6"/>
    <w:rsid w:val="00C90170"/>
    <w:rsid w:val="00C90F4D"/>
    <w:rsid w:val="00C91714"/>
    <w:rsid w:val="00C91F20"/>
    <w:rsid w:val="00C9217C"/>
    <w:rsid w:val="00C928F1"/>
    <w:rsid w:val="00C9323B"/>
    <w:rsid w:val="00C96BD6"/>
    <w:rsid w:val="00C96CEB"/>
    <w:rsid w:val="00C974E0"/>
    <w:rsid w:val="00CA0FA6"/>
    <w:rsid w:val="00CA2566"/>
    <w:rsid w:val="00CA2610"/>
    <w:rsid w:val="00CA43AE"/>
    <w:rsid w:val="00CA43DC"/>
    <w:rsid w:val="00CB0A83"/>
    <w:rsid w:val="00CB31F7"/>
    <w:rsid w:val="00CB3E77"/>
    <w:rsid w:val="00CB5C16"/>
    <w:rsid w:val="00CC081E"/>
    <w:rsid w:val="00CC0B3A"/>
    <w:rsid w:val="00CC17D7"/>
    <w:rsid w:val="00CC2164"/>
    <w:rsid w:val="00CC2B4D"/>
    <w:rsid w:val="00CC2F79"/>
    <w:rsid w:val="00CC3B74"/>
    <w:rsid w:val="00CC7C79"/>
    <w:rsid w:val="00CD0434"/>
    <w:rsid w:val="00CD072C"/>
    <w:rsid w:val="00CD1E6E"/>
    <w:rsid w:val="00CD2C2D"/>
    <w:rsid w:val="00CD45F4"/>
    <w:rsid w:val="00CD5313"/>
    <w:rsid w:val="00CD607B"/>
    <w:rsid w:val="00CD780E"/>
    <w:rsid w:val="00CD7D3D"/>
    <w:rsid w:val="00CE0EE9"/>
    <w:rsid w:val="00CE2684"/>
    <w:rsid w:val="00CE3CB8"/>
    <w:rsid w:val="00CE459A"/>
    <w:rsid w:val="00CE4AB9"/>
    <w:rsid w:val="00CE601C"/>
    <w:rsid w:val="00CE72FC"/>
    <w:rsid w:val="00CE790E"/>
    <w:rsid w:val="00CF0BE3"/>
    <w:rsid w:val="00CF3918"/>
    <w:rsid w:val="00CF4FD2"/>
    <w:rsid w:val="00CF6F2A"/>
    <w:rsid w:val="00CF7579"/>
    <w:rsid w:val="00D03F36"/>
    <w:rsid w:val="00D04693"/>
    <w:rsid w:val="00D04AAD"/>
    <w:rsid w:val="00D05BAF"/>
    <w:rsid w:val="00D06AEA"/>
    <w:rsid w:val="00D12DD2"/>
    <w:rsid w:val="00D12E72"/>
    <w:rsid w:val="00D14AD0"/>
    <w:rsid w:val="00D16E24"/>
    <w:rsid w:val="00D21E49"/>
    <w:rsid w:val="00D23A87"/>
    <w:rsid w:val="00D24238"/>
    <w:rsid w:val="00D24E66"/>
    <w:rsid w:val="00D25F50"/>
    <w:rsid w:val="00D2758E"/>
    <w:rsid w:val="00D31BCF"/>
    <w:rsid w:val="00D31E9C"/>
    <w:rsid w:val="00D321E0"/>
    <w:rsid w:val="00D357C2"/>
    <w:rsid w:val="00D359AD"/>
    <w:rsid w:val="00D36B83"/>
    <w:rsid w:val="00D40643"/>
    <w:rsid w:val="00D40EA0"/>
    <w:rsid w:val="00D413C5"/>
    <w:rsid w:val="00D424BF"/>
    <w:rsid w:val="00D4309B"/>
    <w:rsid w:val="00D470E0"/>
    <w:rsid w:val="00D5174F"/>
    <w:rsid w:val="00D51F4E"/>
    <w:rsid w:val="00D5280E"/>
    <w:rsid w:val="00D52AA2"/>
    <w:rsid w:val="00D52D87"/>
    <w:rsid w:val="00D541C5"/>
    <w:rsid w:val="00D5426D"/>
    <w:rsid w:val="00D56626"/>
    <w:rsid w:val="00D577AD"/>
    <w:rsid w:val="00D57811"/>
    <w:rsid w:val="00D60AF5"/>
    <w:rsid w:val="00D625E6"/>
    <w:rsid w:val="00D6489F"/>
    <w:rsid w:val="00D64D97"/>
    <w:rsid w:val="00D651FF"/>
    <w:rsid w:val="00D65E03"/>
    <w:rsid w:val="00D66CD3"/>
    <w:rsid w:val="00D67D4D"/>
    <w:rsid w:val="00D67DA2"/>
    <w:rsid w:val="00D7000B"/>
    <w:rsid w:val="00D71F65"/>
    <w:rsid w:val="00D7401D"/>
    <w:rsid w:val="00D7411E"/>
    <w:rsid w:val="00D74518"/>
    <w:rsid w:val="00D7489F"/>
    <w:rsid w:val="00D77ECB"/>
    <w:rsid w:val="00D813C1"/>
    <w:rsid w:val="00D82367"/>
    <w:rsid w:val="00D836EB"/>
    <w:rsid w:val="00D842D5"/>
    <w:rsid w:val="00D85346"/>
    <w:rsid w:val="00D8680C"/>
    <w:rsid w:val="00D86A53"/>
    <w:rsid w:val="00D86CA7"/>
    <w:rsid w:val="00D91D0A"/>
    <w:rsid w:val="00D92E8C"/>
    <w:rsid w:val="00D933EB"/>
    <w:rsid w:val="00D95453"/>
    <w:rsid w:val="00D96E95"/>
    <w:rsid w:val="00D97410"/>
    <w:rsid w:val="00DA0152"/>
    <w:rsid w:val="00DA0D89"/>
    <w:rsid w:val="00DA16F0"/>
    <w:rsid w:val="00DA24E2"/>
    <w:rsid w:val="00DA44F5"/>
    <w:rsid w:val="00DA4DFB"/>
    <w:rsid w:val="00DA56DC"/>
    <w:rsid w:val="00DA5BD9"/>
    <w:rsid w:val="00DA6020"/>
    <w:rsid w:val="00DA684D"/>
    <w:rsid w:val="00DB00EC"/>
    <w:rsid w:val="00DB1EBE"/>
    <w:rsid w:val="00DB3A97"/>
    <w:rsid w:val="00DB41B9"/>
    <w:rsid w:val="00DB555C"/>
    <w:rsid w:val="00DB6191"/>
    <w:rsid w:val="00DB7DE0"/>
    <w:rsid w:val="00DC07AB"/>
    <w:rsid w:val="00DC10F3"/>
    <w:rsid w:val="00DC1588"/>
    <w:rsid w:val="00DC18EC"/>
    <w:rsid w:val="00DC2003"/>
    <w:rsid w:val="00DC3219"/>
    <w:rsid w:val="00DC3CF7"/>
    <w:rsid w:val="00DC3E5E"/>
    <w:rsid w:val="00DC5A97"/>
    <w:rsid w:val="00DC6504"/>
    <w:rsid w:val="00DC66C4"/>
    <w:rsid w:val="00DC76C3"/>
    <w:rsid w:val="00DD0636"/>
    <w:rsid w:val="00DD1FAC"/>
    <w:rsid w:val="00DD37A2"/>
    <w:rsid w:val="00DD474A"/>
    <w:rsid w:val="00DD554B"/>
    <w:rsid w:val="00DD5F10"/>
    <w:rsid w:val="00DD7DA1"/>
    <w:rsid w:val="00DE180E"/>
    <w:rsid w:val="00DE404A"/>
    <w:rsid w:val="00DE771B"/>
    <w:rsid w:val="00DF159A"/>
    <w:rsid w:val="00DF476E"/>
    <w:rsid w:val="00DF48A8"/>
    <w:rsid w:val="00DF4BE6"/>
    <w:rsid w:val="00DF5B71"/>
    <w:rsid w:val="00DF65A9"/>
    <w:rsid w:val="00DF69B3"/>
    <w:rsid w:val="00E0018E"/>
    <w:rsid w:val="00E02C1F"/>
    <w:rsid w:val="00E02FB5"/>
    <w:rsid w:val="00E03578"/>
    <w:rsid w:val="00E06D63"/>
    <w:rsid w:val="00E121E4"/>
    <w:rsid w:val="00E1529F"/>
    <w:rsid w:val="00E15F5A"/>
    <w:rsid w:val="00E163CC"/>
    <w:rsid w:val="00E172B6"/>
    <w:rsid w:val="00E20243"/>
    <w:rsid w:val="00E207EB"/>
    <w:rsid w:val="00E211D8"/>
    <w:rsid w:val="00E239DE"/>
    <w:rsid w:val="00E249A7"/>
    <w:rsid w:val="00E24F8E"/>
    <w:rsid w:val="00E25BED"/>
    <w:rsid w:val="00E276A5"/>
    <w:rsid w:val="00E301C6"/>
    <w:rsid w:val="00E31763"/>
    <w:rsid w:val="00E3222B"/>
    <w:rsid w:val="00E33D91"/>
    <w:rsid w:val="00E340E2"/>
    <w:rsid w:val="00E34293"/>
    <w:rsid w:val="00E3445E"/>
    <w:rsid w:val="00E3506B"/>
    <w:rsid w:val="00E3667B"/>
    <w:rsid w:val="00E37B8A"/>
    <w:rsid w:val="00E37DCC"/>
    <w:rsid w:val="00E41C88"/>
    <w:rsid w:val="00E42631"/>
    <w:rsid w:val="00E42E3E"/>
    <w:rsid w:val="00E4435E"/>
    <w:rsid w:val="00E4474A"/>
    <w:rsid w:val="00E45300"/>
    <w:rsid w:val="00E45C3A"/>
    <w:rsid w:val="00E46850"/>
    <w:rsid w:val="00E47335"/>
    <w:rsid w:val="00E508F9"/>
    <w:rsid w:val="00E52D31"/>
    <w:rsid w:val="00E5388C"/>
    <w:rsid w:val="00E5454B"/>
    <w:rsid w:val="00E54C89"/>
    <w:rsid w:val="00E57ADD"/>
    <w:rsid w:val="00E57EC1"/>
    <w:rsid w:val="00E60C09"/>
    <w:rsid w:val="00E61155"/>
    <w:rsid w:val="00E62E89"/>
    <w:rsid w:val="00E63414"/>
    <w:rsid w:val="00E67F99"/>
    <w:rsid w:val="00E71D10"/>
    <w:rsid w:val="00E72014"/>
    <w:rsid w:val="00E741D4"/>
    <w:rsid w:val="00E7461F"/>
    <w:rsid w:val="00E74758"/>
    <w:rsid w:val="00E751C3"/>
    <w:rsid w:val="00E75C27"/>
    <w:rsid w:val="00E7754C"/>
    <w:rsid w:val="00E801CA"/>
    <w:rsid w:val="00E804EA"/>
    <w:rsid w:val="00E8125E"/>
    <w:rsid w:val="00E82284"/>
    <w:rsid w:val="00E836A2"/>
    <w:rsid w:val="00E84602"/>
    <w:rsid w:val="00E86AB6"/>
    <w:rsid w:val="00E8728A"/>
    <w:rsid w:val="00E87AF8"/>
    <w:rsid w:val="00E901E1"/>
    <w:rsid w:val="00E92483"/>
    <w:rsid w:val="00E93F26"/>
    <w:rsid w:val="00E94DF6"/>
    <w:rsid w:val="00E957EF"/>
    <w:rsid w:val="00EA07A8"/>
    <w:rsid w:val="00EA0C90"/>
    <w:rsid w:val="00EA11B0"/>
    <w:rsid w:val="00EA24D6"/>
    <w:rsid w:val="00EA3477"/>
    <w:rsid w:val="00EA49CA"/>
    <w:rsid w:val="00EA5178"/>
    <w:rsid w:val="00EA5A04"/>
    <w:rsid w:val="00EB0C40"/>
    <w:rsid w:val="00EB1A88"/>
    <w:rsid w:val="00EB22AD"/>
    <w:rsid w:val="00EB2A9F"/>
    <w:rsid w:val="00EB2D1E"/>
    <w:rsid w:val="00EB3405"/>
    <w:rsid w:val="00EB39A6"/>
    <w:rsid w:val="00EB4C7E"/>
    <w:rsid w:val="00EB74F5"/>
    <w:rsid w:val="00EC000F"/>
    <w:rsid w:val="00EC1CDA"/>
    <w:rsid w:val="00EC2321"/>
    <w:rsid w:val="00EC3906"/>
    <w:rsid w:val="00EC63AB"/>
    <w:rsid w:val="00EC64EC"/>
    <w:rsid w:val="00EC72EA"/>
    <w:rsid w:val="00ED1551"/>
    <w:rsid w:val="00ED156D"/>
    <w:rsid w:val="00ED435A"/>
    <w:rsid w:val="00ED4D31"/>
    <w:rsid w:val="00ED518D"/>
    <w:rsid w:val="00ED59E8"/>
    <w:rsid w:val="00ED6AB0"/>
    <w:rsid w:val="00ED7C23"/>
    <w:rsid w:val="00EE2AD4"/>
    <w:rsid w:val="00EE3ED9"/>
    <w:rsid w:val="00EE4F75"/>
    <w:rsid w:val="00EE5802"/>
    <w:rsid w:val="00EE58A1"/>
    <w:rsid w:val="00EE5D84"/>
    <w:rsid w:val="00EE5F6B"/>
    <w:rsid w:val="00EE6474"/>
    <w:rsid w:val="00EE6690"/>
    <w:rsid w:val="00EF1E34"/>
    <w:rsid w:val="00EF43ED"/>
    <w:rsid w:val="00EF45ED"/>
    <w:rsid w:val="00EF5057"/>
    <w:rsid w:val="00EF72FF"/>
    <w:rsid w:val="00EF7B15"/>
    <w:rsid w:val="00F01EB1"/>
    <w:rsid w:val="00F025B3"/>
    <w:rsid w:val="00F02FF6"/>
    <w:rsid w:val="00F03023"/>
    <w:rsid w:val="00F03930"/>
    <w:rsid w:val="00F04006"/>
    <w:rsid w:val="00F052D8"/>
    <w:rsid w:val="00F058CB"/>
    <w:rsid w:val="00F06AFC"/>
    <w:rsid w:val="00F077A6"/>
    <w:rsid w:val="00F11098"/>
    <w:rsid w:val="00F1157F"/>
    <w:rsid w:val="00F142C7"/>
    <w:rsid w:val="00F14648"/>
    <w:rsid w:val="00F148D5"/>
    <w:rsid w:val="00F17FC9"/>
    <w:rsid w:val="00F21988"/>
    <w:rsid w:val="00F21AEB"/>
    <w:rsid w:val="00F21D1C"/>
    <w:rsid w:val="00F21DB2"/>
    <w:rsid w:val="00F247C8"/>
    <w:rsid w:val="00F2497E"/>
    <w:rsid w:val="00F26C41"/>
    <w:rsid w:val="00F30196"/>
    <w:rsid w:val="00F363EC"/>
    <w:rsid w:val="00F37431"/>
    <w:rsid w:val="00F40BDA"/>
    <w:rsid w:val="00F4119D"/>
    <w:rsid w:val="00F41495"/>
    <w:rsid w:val="00F414B6"/>
    <w:rsid w:val="00F44369"/>
    <w:rsid w:val="00F459E4"/>
    <w:rsid w:val="00F479EA"/>
    <w:rsid w:val="00F51551"/>
    <w:rsid w:val="00F52987"/>
    <w:rsid w:val="00F54EB7"/>
    <w:rsid w:val="00F55CF4"/>
    <w:rsid w:val="00F56099"/>
    <w:rsid w:val="00F561F8"/>
    <w:rsid w:val="00F562B1"/>
    <w:rsid w:val="00F5672B"/>
    <w:rsid w:val="00F56D64"/>
    <w:rsid w:val="00F56EC9"/>
    <w:rsid w:val="00F578E6"/>
    <w:rsid w:val="00F62AF5"/>
    <w:rsid w:val="00F62D94"/>
    <w:rsid w:val="00F640F3"/>
    <w:rsid w:val="00F65C2A"/>
    <w:rsid w:val="00F668CD"/>
    <w:rsid w:val="00F7126F"/>
    <w:rsid w:val="00F71D90"/>
    <w:rsid w:val="00F71DF8"/>
    <w:rsid w:val="00F73253"/>
    <w:rsid w:val="00F75D52"/>
    <w:rsid w:val="00F75DE1"/>
    <w:rsid w:val="00F76C64"/>
    <w:rsid w:val="00F76D98"/>
    <w:rsid w:val="00F77375"/>
    <w:rsid w:val="00F80296"/>
    <w:rsid w:val="00F8061B"/>
    <w:rsid w:val="00F820CE"/>
    <w:rsid w:val="00F834D9"/>
    <w:rsid w:val="00F85CCE"/>
    <w:rsid w:val="00F901DA"/>
    <w:rsid w:val="00F906D7"/>
    <w:rsid w:val="00F9154C"/>
    <w:rsid w:val="00F91E8C"/>
    <w:rsid w:val="00F9279D"/>
    <w:rsid w:val="00F93CC8"/>
    <w:rsid w:val="00F955C7"/>
    <w:rsid w:val="00FA06FA"/>
    <w:rsid w:val="00FA0D37"/>
    <w:rsid w:val="00FA17AF"/>
    <w:rsid w:val="00FA22B9"/>
    <w:rsid w:val="00FA41AC"/>
    <w:rsid w:val="00FA4A23"/>
    <w:rsid w:val="00FA59AC"/>
    <w:rsid w:val="00FA5A3E"/>
    <w:rsid w:val="00FA63DF"/>
    <w:rsid w:val="00FA6CF2"/>
    <w:rsid w:val="00FA7B12"/>
    <w:rsid w:val="00FB0A9F"/>
    <w:rsid w:val="00FB0ECB"/>
    <w:rsid w:val="00FB1E5B"/>
    <w:rsid w:val="00FB2AF6"/>
    <w:rsid w:val="00FB2EC0"/>
    <w:rsid w:val="00FB369F"/>
    <w:rsid w:val="00FB3CBD"/>
    <w:rsid w:val="00FB3FEC"/>
    <w:rsid w:val="00FB4C3A"/>
    <w:rsid w:val="00FB61AF"/>
    <w:rsid w:val="00FB624C"/>
    <w:rsid w:val="00FB68A2"/>
    <w:rsid w:val="00FC5BD8"/>
    <w:rsid w:val="00FD6236"/>
    <w:rsid w:val="00FD6594"/>
    <w:rsid w:val="00FE0757"/>
    <w:rsid w:val="00FE080B"/>
    <w:rsid w:val="00FE123E"/>
    <w:rsid w:val="00FE1499"/>
    <w:rsid w:val="00FE35A4"/>
    <w:rsid w:val="00FE3BE5"/>
    <w:rsid w:val="00FE440D"/>
    <w:rsid w:val="00FE48F0"/>
    <w:rsid w:val="00FE4CEF"/>
    <w:rsid w:val="00FE5F95"/>
    <w:rsid w:val="00FE6945"/>
    <w:rsid w:val="00FF0505"/>
    <w:rsid w:val="00FF175E"/>
    <w:rsid w:val="00FF1A13"/>
    <w:rsid w:val="00FF216B"/>
    <w:rsid w:val="00FF25F4"/>
    <w:rsid w:val="00FF42D1"/>
    <w:rsid w:val="00FF52D7"/>
    <w:rsid w:val="00FF5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25F16"/>
    <w:rPr>
      <w:rFonts w:ascii="Times New Roman" w:hAnsi="Times New Roman"/>
      <w:color w:val="808080"/>
    </w:rPr>
  </w:style>
  <w:style w:type="paragraph" w:styleId="Odsekzoznamu">
    <w:name w:val="List Paragraph"/>
    <w:basedOn w:val="Normlny"/>
    <w:uiPriority w:val="34"/>
    <w:qFormat/>
    <w:rsid w:val="005740E2"/>
    <w:pPr>
      <w:ind w:left="720"/>
      <w:contextualSpacing/>
    </w:pPr>
    <w:rPr>
      <w:rFonts w:ascii="Calibri" w:eastAsia="Times New Roman" w:hAnsi="Calibri" w:cs="Times New Roman"/>
    </w:rPr>
  </w:style>
  <w:style w:type="paragraph" w:styleId="Normlnywebov">
    <w:name w:val="Normal (Web)"/>
    <w:basedOn w:val="Normlny"/>
    <w:uiPriority w:val="99"/>
    <w:unhideWhenUsed/>
    <w:rsid w:val="001F4971"/>
    <w:pPr>
      <w:spacing w:before="150" w:after="150" w:line="240" w:lineRule="auto"/>
      <w:ind w:left="675" w:right="525"/>
    </w:pPr>
    <w:rPr>
      <w:rFonts w:ascii="Times New Roman" w:eastAsia="Times New Roman" w:hAnsi="Times New Roman" w:cs="Times New Roman"/>
      <w:sz w:val="19"/>
      <w:szCs w:val="19"/>
    </w:rPr>
  </w:style>
  <w:style w:type="character" w:styleId="Odkaznapoznmkupodiarou">
    <w:name w:val="footnote reference"/>
    <w:basedOn w:val="Predvolenpsmoodseku"/>
    <w:uiPriority w:val="99"/>
    <w:semiHidden/>
    <w:rsid w:val="00821D0F"/>
    <w:rPr>
      <w:rFonts w:cs="Times New Roman"/>
      <w:vertAlign w:val="superscript"/>
    </w:rPr>
  </w:style>
  <w:style w:type="character" w:styleId="Hypertextovprepojenie">
    <w:name w:val="Hyperlink"/>
    <w:basedOn w:val="Predvolenpsmoodseku"/>
    <w:uiPriority w:val="99"/>
    <w:semiHidden/>
    <w:unhideWhenUsed/>
    <w:rsid w:val="00821D0F"/>
    <w:rPr>
      <w:color w:val="000060"/>
      <w:u w:val="single"/>
    </w:rPr>
  </w:style>
  <w:style w:type="character" w:styleId="Odkaznakomentr">
    <w:name w:val="annotation reference"/>
    <w:basedOn w:val="Predvolenpsmoodseku"/>
    <w:uiPriority w:val="99"/>
    <w:semiHidden/>
    <w:unhideWhenUsed/>
    <w:rsid w:val="00445F65"/>
    <w:rPr>
      <w:sz w:val="16"/>
      <w:szCs w:val="16"/>
    </w:rPr>
  </w:style>
  <w:style w:type="paragraph" w:styleId="Textkomentra">
    <w:name w:val="annotation text"/>
    <w:basedOn w:val="Normlny"/>
    <w:link w:val="TextkomentraChar"/>
    <w:uiPriority w:val="99"/>
    <w:semiHidden/>
    <w:unhideWhenUsed/>
    <w:rsid w:val="00445F65"/>
    <w:pPr>
      <w:spacing w:line="240" w:lineRule="auto"/>
    </w:pPr>
    <w:rPr>
      <w:sz w:val="20"/>
      <w:szCs w:val="20"/>
    </w:rPr>
  </w:style>
  <w:style w:type="character" w:customStyle="1" w:styleId="TextkomentraChar">
    <w:name w:val="Text komentára Char"/>
    <w:basedOn w:val="Predvolenpsmoodseku"/>
    <w:link w:val="Textkomentra"/>
    <w:uiPriority w:val="99"/>
    <w:semiHidden/>
    <w:rsid w:val="00445F65"/>
    <w:rPr>
      <w:sz w:val="20"/>
      <w:szCs w:val="20"/>
    </w:rPr>
  </w:style>
  <w:style w:type="paragraph" w:styleId="Predmetkomentra">
    <w:name w:val="annotation subject"/>
    <w:basedOn w:val="Textkomentra"/>
    <w:next w:val="Textkomentra"/>
    <w:link w:val="PredmetkomentraChar"/>
    <w:uiPriority w:val="99"/>
    <w:semiHidden/>
    <w:unhideWhenUsed/>
    <w:rsid w:val="00445F65"/>
    <w:rPr>
      <w:b/>
      <w:bCs/>
    </w:rPr>
  </w:style>
  <w:style w:type="character" w:customStyle="1" w:styleId="PredmetkomentraChar">
    <w:name w:val="Predmet komentára Char"/>
    <w:basedOn w:val="TextkomentraChar"/>
    <w:link w:val="Predmetkomentra"/>
    <w:uiPriority w:val="99"/>
    <w:semiHidden/>
    <w:rsid w:val="00445F65"/>
    <w:rPr>
      <w:b/>
      <w:bCs/>
      <w:sz w:val="20"/>
      <w:szCs w:val="20"/>
    </w:rPr>
  </w:style>
  <w:style w:type="paragraph" w:styleId="Textbubliny">
    <w:name w:val="Balloon Text"/>
    <w:basedOn w:val="Normlny"/>
    <w:link w:val="TextbublinyChar"/>
    <w:uiPriority w:val="99"/>
    <w:semiHidden/>
    <w:unhideWhenUsed/>
    <w:rsid w:val="00445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F65"/>
    <w:rPr>
      <w:rFonts w:ascii="Tahoma" w:hAnsi="Tahoma" w:cs="Tahoma"/>
      <w:sz w:val="16"/>
      <w:szCs w:val="16"/>
    </w:rPr>
  </w:style>
  <w:style w:type="paragraph" w:styleId="Nzov">
    <w:name w:val="Title"/>
    <w:basedOn w:val="Normlny"/>
    <w:link w:val="NzovChar"/>
    <w:uiPriority w:val="99"/>
    <w:qFormat/>
    <w:rsid w:val="006B1FF1"/>
    <w:pPr>
      <w:spacing w:after="0" w:line="240" w:lineRule="auto"/>
      <w:jc w:val="center"/>
    </w:pPr>
    <w:rPr>
      <w:rFonts w:ascii="Verdana" w:eastAsia="Times New Roman" w:hAnsi="Verdana" w:cs="Verdana"/>
      <w:b/>
      <w:bCs/>
      <w:sz w:val="24"/>
      <w:szCs w:val="24"/>
    </w:rPr>
  </w:style>
  <w:style w:type="character" w:customStyle="1" w:styleId="NzovChar">
    <w:name w:val="Názov Char"/>
    <w:basedOn w:val="Predvolenpsmoodseku"/>
    <w:link w:val="Nzov"/>
    <w:uiPriority w:val="99"/>
    <w:rsid w:val="006B1FF1"/>
    <w:rPr>
      <w:rFonts w:ascii="Verdana" w:eastAsia="Times New Roman" w:hAnsi="Verdana" w:cs="Verdana"/>
      <w:b/>
      <w:bCs/>
      <w:sz w:val="24"/>
      <w:szCs w:val="24"/>
    </w:rPr>
  </w:style>
  <w:style w:type="paragraph" w:styleId="Zkladntext">
    <w:name w:val="Body Text"/>
    <w:basedOn w:val="Normlny"/>
    <w:link w:val="ZkladntextChar"/>
    <w:uiPriority w:val="99"/>
    <w:semiHidden/>
    <w:unhideWhenUsed/>
    <w:rsid w:val="00BB61F2"/>
    <w:pPr>
      <w:spacing w:after="120"/>
    </w:pPr>
  </w:style>
  <w:style w:type="character" w:customStyle="1" w:styleId="ZkladntextChar">
    <w:name w:val="Základný text Char"/>
    <w:basedOn w:val="Predvolenpsmoodseku"/>
    <w:link w:val="Zkladntext"/>
    <w:uiPriority w:val="99"/>
    <w:semiHidden/>
    <w:rsid w:val="00BB61F2"/>
  </w:style>
  <w:style w:type="paragraph" w:styleId="Hlavika">
    <w:name w:val="header"/>
    <w:basedOn w:val="Normlny"/>
    <w:link w:val="HlavikaChar"/>
    <w:uiPriority w:val="99"/>
    <w:unhideWhenUsed/>
    <w:rsid w:val="00BB61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61F2"/>
  </w:style>
  <w:style w:type="paragraph" w:styleId="Pta">
    <w:name w:val="footer"/>
    <w:basedOn w:val="Normlny"/>
    <w:link w:val="PtaChar"/>
    <w:uiPriority w:val="99"/>
    <w:unhideWhenUsed/>
    <w:rsid w:val="00BB61F2"/>
    <w:pPr>
      <w:tabs>
        <w:tab w:val="center" w:pos="4536"/>
        <w:tab w:val="right" w:pos="9072"/>
      </w:tabs>
      <w:spacing w:after="0" w:line="240" w:lineRule="auto"/>
    </w:pPr>
  </w:style>
  <w:style w:type="character" w:customStyle="1" w:styleId="PtaChar">
    <w:name w:val="Päta Char"/>
    <w:basedOn w:val="Predvolenpsmoodseku"/>
    <w:link w:val="Pta"/>
    <w:uiPriority w:val="99"/>
    <w:rsid w:val="00BB6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25F16"/>
    <w:rPr>
      <w:rFonts w:ascii="Times New Roman" w:hAnsi="Times New Roman"/>
      <w:color w:val="808080"/>
    </w:rPr>
  </w:style>
  <w:style w:type="paragraph" w:styleId="Odsekzoznamu">
    <w:name w:val="List Paragraph"/>
    <w:basedOn w:val="Normlny"/>
    <w:uiPriority w:val="34"/>
    <w:qFormat/>
    <w:rsid w:val="005740E2"/>
    <w:pPr>
      <w:ind w:left="720"/>
      <w:contextualSpacing/>
    </w:pPr>
    <w:rPr>
      <w:rFonts w:ascii="Calibri" w:eastAsia="Times New Roman" w:hAnsi="Calibri" w:cs="Times New Roman"/>
    </w:rPr>
  </w:style>
  <w:style w:type="paragraph" w:styleId="Normlnywebov">
    <w:name w:val="Normal (Web)"/>
    <w:basedOn w:val="Normlny"/>
    <w:uiPriority w:val="99"/>
    <w:unhideWhenUsed/>
    <w:rsid w:val="001F4971"/>
    <w:pPr>
      <w:spacing w:before="150" w:after="150" w:line="240" w:lineRule="auto"/>
      <w:ind w:left="675" w:right="525"/>
    </w:pPr>
    <w:rPr>
      <w:rFonts w:ascii="Times New Roman" w:eastAsia="Times New Roman" w:hAnsi="Times New Roman" w:cs="Times New Roman"/>
      <w:sz w:val="19"/>
      <w:szCs w:val="19"/>
    </w:rPr>
  </w:style>
  <w:style w:type="character" w:styleId="Odkaznapoznmkupodiarou">
    <w:name w:val="footnote reference"/>
    <w:basedOn w:val="Predvolenpsmoodseku"/>
    <w:uiPriority w:val="99"/>
    <w:semiHidden/>
    <w:rsid w:val="00821D0F"/>
    <w:rPr>
      <w:rFonts w:cs="Times New Roman"/>
      <w:vertAlign w:val="superscript"/>
    </w:rPr>
  </w:style>
  <w:style w:type="character" w:styleId="Hypertextovprepojenie">
    <w:name w:val="Hyperlink"/>
    <w:basedOn w:val="Predvolenpsmoodseku"/>
    <w:uiPriority w:val="99"/>
    <w:semiHidden/>
    <w:unhideWhenUsed/>
    <w:rsid w:val="00821D0F"/>
    <w:rPr>
      <w:color w:val="000060"/>
      <w:u w:val="single"/>
    </w:rPr>
  </w:style>
  <w:style w:type="character" w:styleId="Odkaznakomentr">
    <w:name w:val="annotation reference"/>
    <w:basedOn w:val="Predvolenpsmoodseku"/>
    <w:uiPriority w:val="99"/>
    <w:semiHidden/>
    <w:unhideWhenUsed/>
    <w:rsid w:val="00445F65"/>
    <w:rPr>
      <w:sz w:val="16"/>
      <w:szCs w:val="16"/>
    </w:rPr>
  </w:style>
  <w:style w:type="paragraph" w:styleId="Textkomentra">
    <w:name w:val="annotation text"/>
    <w:basedOn w:val="Normlny"/>
    <w:link w:val="TextkomentraChar"/>
    <w:uiPriority w:val="99"/>
    <w:semiHidden/>
    <w:unhideWhenUsed/>
    <w:rsid w:val="00445F65"/>
    <w:pPr>
      <w:spacing w:line="240" w:lineRule="auto"/>
    </w:pPr>
    <w:rPr>
      <w:sz w:val="20"/>
      <w:szCs w:val="20"/>
    </w:rPr>
  </w:style>
  <w:style w:type="character" w:customStyle="1" w:styleId="TextkomentraChar">
    <w:name w:val="Text komentára Char"/>
    <w:basedOn w:val="Predvolenpsmoodseku"/>
    <w:link w:val="Textkomentra"/>
    <w:uiPriority w:val="99"/>
    <w:semiHidden/>
    <w:rsid w:val="00445F65"/>
    <w:rPr>
      <w:sz w:val="20"/>
      <w:szCs w:val="20"/>
    </w:rPr>
  </w:style>
  <w:style w:type="paragraph" w:styleId="Predmetkomentra">
    <w:name w:val="annotation subject"/>
    <w:basedOn w:val="Textkomentra"/>
    <w:next w:val="Textkomentra"/>
    <w:link w:val="PredmetkomentraChar"/>
    <w:uiPriority w:val="99"/>
    <w:semiHidden/>
    <w:unhideWhenUsed/>
    <w:rsid w:val="00445F65"/>
    <w:rPr>
      <w:b/>
      <w:bCs/>
    </w:rPr>
  </w:style>
  <w:style w:type="character" w:customStyle="1" w:styleId="PredmetkomentraChar">
    <w:name w:val="Predmet komentára Char"/>
    <w:basedOn w:val="TextkomentraChar"/>
    <w:link w:val="Predmetkomentra"/>
    <w:uiPriority w:val="99"/>
    <w:semiHidden/>
    <w:rsid w:val="00445F65"/>
    <w:rPr>
      <w:b/>
      <w:bCs/>
      <w:sz w:val="20"/>
      <w:szCs w:val="20"/>
    </w:rPr>
  </w:style>
  <w:style w:type="paragraph" w:styleId="Textbubliny">
    <w:name w:val="Balloon Text"/>
    <w:basedOn w:val="Normlny"/>
    <w:link w:val="TextbublinyChar"/>
    <w:uiPriority w:val="99"/>
    <w:semiHidden/>
    <w:unhideWhenUsed/>
    <w:rsid w:val="00445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F65"/>
    <w:rPr>
      <w:rFonts w:ascii="Tahoma" w:hAnsi="Tahoma" w:cs="Tahoma"/>
      <w:sz w:val="16"/>
      <w:szCs w:val="16"/>
    </w:rPr>
  </w:style>
  <w:style w:type="paragraph" w:styleId="Nzov">
    <w:name w:val="Title"/>
    <w:basedOn w:val="Normlny"/>
    <w:link w:val="NzovChar"/>
    <w:uiPriority w:val="99"/>
    <w:qFormat/>
    <w:rsid w:val="006B1FF1"/>
    <w:pPr>
      <w:spacing w:after="0" w:line="240" w:lineRule="auto"/>
      <w:jc w:val="center"/>
    </w:pPr>
    <w:rPr>
      <w:rFonts w:ascii="Verdana" w:eastAsia="Times New Roman" w:hAnsi="Verdana" w:cs="Verdana"/>
      <w:b/>
      <w:bCs/>
      <w:sz w:val="24"/>
      <w:szCs w:val="24"/>
    </w:rPr>
  </w:style>
  <w:style w:type="character" w:customStyle="1" w:styleId="NzovChar">
    <w:name w:val="Názov Char"/>
    <w:basedOn w:val="Predvolenpsmoodseku"/>
    <w:link w:val="Nzov"/>
    <w:uiPriority w:val="99"/>
    <w:rsid w:val="006B1FF1"/>
    <w:rPr>
      <w:rFonts w:ascii="Verdana" w:eastAsia="Times New Roman" w:hAnsi="Verdana" w:cs="Verdana"/>
      <w:b/>
      <w:bCs/>
      <w:sz w:val="24"/>
      <w:szCs w:val="24"/>
    </w:rPr>
  </w:style>
  <w:style w:type="paragraph" w:styleId="Zkladntext">
    <w:name w:val="Body Text"/>
    <w:basedOn w:val="Normlny"/>
    <w:link w:val="ZkladntextChar"/>
    <w:uiPriority w:val="99"/>
    <w:semiHidden/>
    <w:unhideWhenUsed/>
    <w:rsid w:val="00BB61F2"/>
    <w:pPr>
      <w:spacing w:after="120"/>
    </w:pPr>
  </w:style>
  <w:style w:type="character" w:customStyle="1" w:styleId="ZkladntextChar">
    <w:name w:val="Základný text Char"/>
    <w:basedOn w:val="Predvolenpsmoodseku"/>
    <w:link w:val="Zkladntext"/>
    <w:uiPriority w:val="99"/>
    <w:semiHidden/>
    <w:rsid w:val="00BB61F2"/>
  </w:style>
  <w:style w:type="paragraph" w:styleId="Hlavika">
    <w:name w:val="header"/>
    <w:basedOn w:val="Normlny"/>
    <w:link w:val="HlavikaChar"/>
    <w:uiPriority w:val="99"/>
    <w:unhideWhenUsed/>
    <w:rsid w:val="00BB61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61F2"/>
  </w:style>
  <w:style w:type="paragraph" w:styleId="Pta">
    <w:name w:val="footer"/>
    <w:basedOn w:val="Normlny"/>
    <w:link w:val="PtaChar"/>
    <w:uiPriority w:val="99"/>
    <w:unhideWhenUsed/>
    <w:rsid w:val="00BB61F2"/>
    <w:pPr>
      <w:tabs>
        <w:tab w:val="center" w:pos="4536"/>
        <w:tab w:val="right" w:pos="9072"/>
      </w:tabs>
      <w:spacing w:after="0" w:line="240" w:lineRule="auto"/>
    </w:pPr>
  </w:style>
  <w:style w:type="character" w:customStyle="1" w:styleId="PtaChar">
    <w:name w:val="Päta Char"/>
    <w:basedOn w:val="Predvolenpsmoodseku"/>
    <w:link w:val="Pta"/>
    <w:uiPriority w:val="99"/>
    <w:rsid w:val="00BB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0202">
      <w:bodyDiv w:val="1"/>
      <w:marLeft w:val="0"/>
      <w:marRight w:val="0"/>
      <w:marTop w:val="0"/>
      <w:marBottom w:val="0"/>
      <w:divBdr>
        <w:top w:val="none" w:sz="0" w:space="0" w:color="auto"/>
        <w:left w:val="none" w:sz="0" w:space="0" w:color="auto"/>
        <w:bottom w:val="none" w:sz="0" w:space="0" w:color="auto"/>
        <w:right w:val="none" w:sz="0" w:space="0" w:color="auto"/>
      </w:divBdr>
    </w:div>
    <w:div w:id="276522889">
      <w:bodyDiv w:val="1"/>
      <w:marLeft w:val="0"/>
      <w:marRight w:val="0"/>
      <w:marTop w:val="0"/>
      <w:marBottom w:val="0"/>
      <w:divBdr>
        <w:top w:val="none" w:sz="0" w:space="0" w:color="auto"/>
        <w:left w:val="none" w:sz="0" w:space="0" w:color="auto"/>
        <w:bottom w:val="none" w:sz="0" w:space="0" w:color="auto"/>
        <w:right w:val="none" w:sz="0" w:space="0" w:color="auto"/>
      </w:divBdr>
    </w:div>
    <w:div w:id="505049666">
      <w:bodyDiv w:val="1"/>
      <w:marLeft w:val="0"/>
      <w:marRight w:val="0"/>
      <w:marTop w:val="0"/>
      <w:marBottom w:val="0"/>
      <w:divBdr>
        <w:top w:val="none" w:sz="0" w:space="0" w:color="auto"/>
        <w:left w:val="none" w:sz="0" w:space="0" w:color="auto"/>
        <w:bottom w:val="none" w:sz="0" w:space="0" w:color="auto"/>
        <w:right w:val="none" w:sz="0" w:space="0" w:color="auto"/>
      </w:divBdr>
      <w:divsChild>
        <w:div w:id="78678132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xUriServ/LexUriServ.do?uri=CELEX:32003L0098:SK: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904A-C8BC-431B-9D92-3BAA410E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6696</Words>
  <Characters>38172</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Ministerstvo spravodlivosti SR</Company>
  <LinksUpToDate>false</LinksUpToDate>
  <CharactersWithSpaces>44779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vierka.bacova</dc:creator>
  <cp:lastModifiedBy>ANDREJSINOVA Anna</cp:lastModifiedBy>
  <cp:revision>13</cp:revision>
  <cp:lastPrinted>2012-07-11T08:52:00Z</cp:lastPrinted>
  <dcterms:created xsi:type="dcterms:W3CDTF">2012-07-04T09:20:00Z</dcterms:created>
  <dcterms:modified xsi:type="dcterms:W3CDTF">2012-07-12T06:40:00Z</dcterms:modified>
</cp:coreProperties>
</file>