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6F" w:rsidRPr="00E61691" w:rsidRDefault="00630C6F" w:rsidP="00EE35D4">
      <w:pPr>
        <w:spacing w:after="0" w:line="240" w:lineRule="auto"/>
        <w:jc w:val="center"/>
        <w:rPr>
          <w:rFonts w:cstheme="minorHAnsi"/>
          <w:b/>
          <w:sz w:val="24"/>
          <w:szCs w:val="24"/>
        </w:rPr>
      </w:pPr>
      <w:bookmarkStart w:id="0" w:name="_GoBack"/>
      <w:bookmarkEnd w:id="0"/>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Návrh</w:t>
      </w:r>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Vyhláška</w:t>
      </w:r>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 xml:space="preserve">Ministerstva zdravotníctva Slovenskej republiky  </w:t>
      </w:r>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z  ...... 2013,</w:t>
      </w:r>
    </w:p>
    <w:p w:rsidR="00630C6F" w:rsidRPr="00E61691" w:rsidRDefault="00630C6F" w:rsidP="00EE35D4">
      <w:pPr>
        <w:spacing w:after="0" w:line="240" w:lineRule="auto"/>
        <w:jc w:val="center"/>
        <w:rPr>
          <w:rFonts w:cstheme="minorHAnsi"/>
          <w:b/>
          <w:sz w:val="24"/>
          <w:szCs w:val="24"/>
        </w:rPr>
      </w:pPr>
    </w:p>
    <w:p w:rsidR="00D86B2D" w:rsidRPr="00F728E8" w:rsidRDefault="00630C6F" w:rsidP="00F728E8">
      <w:pPr>
        <w:spacing w:after="0" w:line="240" w:lineRule="auto"/>
        <w:ind w:left="420"/>
        <w:jc w:val="center"/>
        <w:rPr>
          <w:b/>
          <w:sz w:val="24"/>
          <w:szCs w:val="24"/>
        </w:rPr>
      </w:pPr>
      <w:r w:rsidRPr="00F728E8">
        <w:rPr>
          <w:rFonts w:cstheme="minorHAnsi"/>
          <w:b/>
          <w:sz w:val="24"/>
          <w:szCs w:val="24"/>
        </w:rPr>
        <w:t xml:space="preserve">ktorou sa ustanovujú </w:t>
      </w:r>
      <w:r w:rsidR="00D86B2D" w:rsidRPr="00F728E8">
        <w:rPr>
          <w:b/>
          <w:sz w:val="24"/>
          <w:szCs w:val="24"/>
        </w:rPr>
        <w:t>štandardy zdravotníckej informatiky a štandardy na pripojenie k národnému zdravotníckemu informačnému systému.</w:t>
      </w:r>
    </w:p>
    <w:p w:rsidR="00EE35D4" w:rsidRPr="00E505CD" w:rsidRDefault="00EE35D4" w:rsidP="00EE35D4">
      <w:pPr>
        <w:autoSpaceDE w:val="0"/>
        <w:autoSpaceDN w:val="0"/>
        <w:adjustRightInd w:val="0"/>
        <w:spacing w:after="0" w:line="240" w:lineRule="auto"/>
        <w:jc w:val="both"/>
        <w:rPr>
          <w:rFonts w:cstheme="minorHAnsi"/>
          <w:b/>
          <w:sz w:val="24"/>
          <w:szCs w:val="24"/>
          <w:lang w:eastAsia="cs-CZ"/>
        </w:rPr>
      </w:pPr>
    </w:p>
    <w:p w:rsidR="00630C6F" w:rsidRPr="002A19D0" w:rsidRDefault="00630C6F" w:rsidP="00EE35D4">
      <w:pPr>
        <w:autoSpaceDE w:val="0"/>
        <w:autoSpaceDN w:val="0"/>
        <w:adjustRightInd w:val="0"/>
        <w:spacing w:after="0" w:line="240" w:lineRule="auto"/>
        <w:jc w:val="both"/>
        <w:rPr>
          <w:rFonts w:cstheme="minorHAnsi"/>
          <w:sz w:val="24"/>
          <w:szCs w:val="24"/>
          <w:lang w:eastAsia="cs-CZ"/>
        </w:rPr>
      </w:pPr>
      <w:r w:rsidRPr="002A19D0">
        <w:rPr>
          <w:rFonts w:cstheme="minorHAnsi"/>
          <w:sz w:val="24"/>
          <w:szCs w:val="24"/>
        </w:rPr>
        <w:t xml:space="preserve">Ministerstvo zdravotníctva Slovenskej republiky </w:t>
      </w:r>
      <w:r w:rsidR="00D86B2D" w:rsidRPr="00A77139">
        <w:t xml:space="preserve">po dohode s </w:t>
      </w:r>
      <w:r w:rsidR="00D86B2D">
        <w:t>M</w:t>
      </w:r>
      <w:r w:rsidR="00D86B2D" w:rsidRPr="00A77139">
        <w:t xml:space="preserve">inisterstvom </w:t>
      </w:r>
      <w:r w:rsidR="00D86B2D">
        <w:t>financií Slovenskej republiky</w:t>
      </w:r>
      <w:r w:rsidR="00D86B2D" w:rsidRPr="002A19D0">
        <w:rPr>
          <w:rFonts w:cstheme="minorHAnsi"/>
          <w:sz w:val="24"/>
          <w:szCs w:val="24"/>
        </w:rPr>
        <w:t xml:space="preserve"> </w:t>
      </w:r>
      <w:r w:rsidRPr="002A19D0">
        <w:rPr>
          <w:rFonts w:cstheme="minorHAnsi"/>
          <w:sz w:val="24"/>
          <w:szCs w:val="24"/>
        </w:rPr>
        <w:t>podľa § 14 písm. a) zákona č. o</w:t>
      </w:r>
      <w:r w:rsidR="00D86B2D">
        <w:rPr>
          <w:rFonts w:cstheme="minorHAnsi"/>
          <w:sz w:val="24"/>
          <w:szCs w:val="24"/>
        </w:rPr>
        <w:t> národnom zdravotníckom informačnom systéme</w:t>
      </w:r>
      <w:r w:rsidRPr="002A19D0">
        <w:rPr>
          <w:rFonts w:cstheme="minorHAnsi"/>
          <w:sz w:val="24"/>
          <w:szCs w:val="24"/>
        </w:rPr>
        <w:t xml:space="preserve"> a o zmene a doplnení niektorých zákonov ustanovuje</w:t>
      </w:r>
      <w:r w:rsidRPr="002A19D0">
        <w:rPr>
          <w:rFonts w:cstheme="minorHAnsi"/>
          <w:sz w:val="24"/>
          <w:szCs w:val="24"/>
          <w:lang w:eastAsia="cs-CZ"/>
        </w:rPr>
        <w:t xml:space="preserve">: </w:t>
      </w:r>
    </w:p>
    <w:p w:rsidR="00EE35D4" w:rsidRDefault="00EE35D4" w:rsidP="00EE35D4">
      <w:pPr>
        <w:spacing w:after="0" w:line="240" w:lineRule="auto"/>
        <w:jc w:val="center"/>
        <w:rPr>
          <w:rFonts w:cstheme="minorHAnsi"/>
          <w:sz w:val="24"/>
          <w:szCs w:val="24"/>
        </w:rPr>
      </w:pPr>
    </w:p>
    <w:p w:rsidR="00630C6F" w:rsidRPr="002A19D0" w:rsidRDefault="00630C6F" w:rsidP="00EE35D4">
      <w:pPr>
        <w:spacing w:after="0" w:line="240" w:lineRule="auto"/>
        <w:jc w:val="center"/>
        <w:rPr>
          <w:rFonts w:cstheme="minorHAnsi"/>
          <w:b/>
          <w:sz w:val="24"/>
          <w:szCs w:val="24"/>
        </w:rPr>
      </w:pPr>
      <w:r w:rsidRPr="00EE35D4">
        <w:rPr>
          <w:rFonts w:cstheme="minorHAnsi"/>
          <w:b/>
          <w:sz w:val="24"/>
          <w:szCs w:val="24"/>
        </w:rPr>
        <w:t>§</w:t>
      </w:r>
      <w:r w:rsidRPr="002A19D0">
        <w:rPr>
          <w:rFonts w:cstheme="minorHAnsi"/>
          <w:sz w:val="24"/>
          <w:szCs w:val="24"/>
        </w:rPr>
        <w:t xml:space="preserve"> </w:t>
      </w:r>
      <w:r w:rsidRPr="002A19D0">
        <w:rPr>
          <w:rFonts w:cstheme="minorHAnsi"/>
          <w:b/>
          <w:sz w:val="24"/>
          <w:szCs w:val="24"/>
        </w:rPr>
        <w:t>1</w:t>
      </w:r>
    </w:p>
    <w:p w:rsidR="00630C6F" w:rsidRPr="002A19D0" w:rsidRDefault="00630C6F" w:rsidP="00EE35D4">
      <w:pPr>
        <w:spacing w:after="0" w:line="240" w:lineRule="auto"/>
        <w:jc w:val="center"/>
        <w:rPr>
          <w:rFonts w:cstheme="minorHAnsi"/>
          <w:b/>
          <w:sz w:val="24"/>
          <w:szCs w:val="24"/>
        </w:rPr>
      </w:pPr>
      <w:r w:rsidRPr="002A19D0">
        <w:rPr>
          <w:rFonts w:cstheme="minorHAnsi"/>
          <w:b/>
          <w:sz w:val="24"/>
          <w:szCs w:val="24"/>
        </w:rPr>
        <w:t>Predmet úpravy</w:t>
      </w:r>
    </w:p>
    <w:p w:rsidR="00E505CD" w:rsidRDefault="00630C6F" w:rsidP="00EE35D4">
      <w:pPr>
        <w:pStyle w:val="Textkomentra"/>
        <w:spacing w:after="0" w:line="240" w:lineRule="auto"/>
        <w:rPr>
          <w:rFonts w:asciiTheme="minorHAnsi" w:hAnsiTheme="minorHAnsi" w:cstheme="minorHAnsi"/>
          <w:sz w:val="24"/>
          <w:szCs w:val="24"/>
        </w:rPr>
      </w:pPr>
      <w:r w:rsidRPr="00E23D37">
        <w:rPr>
          <w:rFonts w:asciiTheme="minorHAnsi" w:hAnsiTheme="minorHAnsi" w:cstheme="minorHAnsi"/>
          <w:sz w:val="24"/>
          <w:szCs w:val="24"/>
        </w:rPr>
        <w:t>Predmetom úpravy sú</w:t>
      </w:r>
      <w:r w:rsidR="00E505CD">
        <w:rPr>
          <w:rFonts w:asciiTheme="minorHAnsi" w:hAnsiTheme="minorHAnsi" w:cstheme="minorHAnsi"/>
          <w:sz w:val="24"/>
          <w:szCs w:val="24"/>
        </w:rPr>
        <w:t>:</w:t>
      </w:r>
      <w:r w:rsidRPr="00E23D37">
        <w:rPr>
          <w:rFonts w:asciiTheme="minorHAnsi" w:hAnsiTheme="minorHAnsi" w:cstheme="minorHAnsi"/>
          <w:sz w:val="24"/>
          <w:szCs w:val="24"/>
        </w:rPr>
        <w:t xml:space="preserve"> </w:t>
      </w:r>
    </w:p>
    <w:p w:rsidR="00630C6F" w:rsidRPr="00E505CD" w:rsidRDefault="00630C6F" w:rsidP="00F27E52">
      <w:pPr>
        <w:pStyle w:val="Textkomentra"/>
        <w:numPr>
          <w:ilvl w:val="0"/>
          <w:numId w:val="5"/>
        </w:numPr>
        <w:tabs>
          <w:tab w:val="left" w:pos="1134"/>
        </w:tabs>
        <w:spacing w:after="0" w:line="240" w:lineRule="auto"/>
        <w:ind w:left="1134"/>
        <w:rPr>
          <w:rFonts w:asciiTheme="minorHAnsi" w:hAnsiTheme="minorHAnsi" w:cstheme="minorHAnsi"/>
          <w:sz w:val="24"/>
          <w:szCs w:val="24"/>
        </w:rPr>
      </w:pPr>
      <w:r w:rsidRPr="00E23D37">
        <w:rPr>
          <w:rFonts w:asciiTheme="minorHAnsi" w:hAnsiTheme="minorHAnsi" w:cstheme="minorHAnsi"/>
          <w:sz w:val="24"/>
          <w:szCs w:val="24"/>
        </w:rPr>
        <w:t xml:space="preserve">oblasti štandardov pre </w:t>
      </w:r>
      <w:r w:rsidR="00256FC6">
        <w:rPr>
          <w:rFonts w:asciiTheme="minorHAnsi" w:hAnsiTheme="minorHAnsi" w:cstheme="minorHAnsi"/>
          <w:sz w:val="24"/>
          <w:szCs w:val="24"/>
        </w:rPr>
        <w:t>Národný zdravotnícky informačný systém (ďalej len „</w:t>
      </w:r>
      <w:r w:rsidRPr="00E23D37">
        <w:rPr>
          <w:rFonts w:asciiTheme="minorHAnsi" w:hAnsiTheme="minorHAnsi" w:cstheme="minorHAnsi"/>
          <w:sz w:val="24"/>
          <w:szCs w:val="24"/>
        </w:rPr>
        <w:t>NZIS</w:t>
      </w:r>
      <w:r w:rsidR="00256FC6">
        <w:rPr>
          <w:rFonts w:asciiTheme="minorHAnsi" w:hAnsiTheme="minorHAnsi" w:cstheme="minorHAnsi"/>
          <w:sz w:val="24"/>
          <w:szCs w:val="24"/>
        </w:rPr>
        <w:t>“)</w:t>
      </w:r>
      <w:r w:rsidR="00E505CD">
        <w:rPr>
          <w:rFonts w:asciiTheme="minorHAnsi" w:hAnsiTheme="minorHAnsi" w:cstheme="minorHAnsi"/>
          <w:sz w:val="24"/>
          <w:szCs w:val="24"/>
        </w:rPr>
        <w:t>,</w:t>
      </w:r>
      <w:r w:rsidRPr="00E23D37">
        <w:rPr>
          <w:rFonts w:asciiTheme="minorHAnsi" w:hAnsiTheme="minorHAnsi" w:cstheme="minorHAnsi"/>
          <w:sz w:val="24"/>
          <w:szCs w:val="24"/>
        </w:rPr>
        <w:t xml:space="preserve"> </w:t>
      </w:r>
      <w:r w:rsidR="00E505CD">
        <w:rPr>
          <w:rFonts w:asciiTheme="minorHAnsi" w:hAnsiTheme="minorHAnsi" w:cstheme="minorHAnsi"/>
          <w:sz w:val="24"/>
          <w:szCs w:val="24"/>
        </w:rPr>
        <w:t>t</w:t>
      </w:r>
      <w:r w:rsidRPr="00E23D37">
        <w:rPr>
          <w:rFonts w:asciiTheme="minorHAnsi" w:hAnsiTheme="minorHAnsi" w:cstheme="minorHAnsi"/>
          <w:sz w:val="24"/>
          <w:szCs w:val="24"/>
        </w:rPr>
        <w:t>ým nie sú dotknuté nástroje porovnateľnosti a štandardy vydávané alebo vyhlaso</w:t>
      </w:r>
      <w:r w:rsidR="00E505CD">
        <w:rPr>
          <w:rFonts w:asciiTheme="minorHAnsi" w:hAnsiTheme="minorHAnsi" w:cstheme="minorHAnsi"/>
          <w:sz w:val="24"/>
          <w:szCs w:val="24"/>
        </w:rPr>
        <w:t>vané podľa osobitných predpisov,</w:t>
      </w:r>
    </w:p>
    <w:p w:rsidR="00E505CD" w:rsidRPr="00E505CD" w:rsidRDefault="00E505CD" w:rsidP="00F27E52">
      <w:pPr>
        <w:pStyle w:val="Textkomentra"/>
        <w:numPr>
          <w:ilvl w:val="0"/>
          <w:numId w:val="5"/>
        </w:numPr>
        <w:tabs>
          <w:tab w:val="left" w:pos="1134"/>
        </w:tabs>
        <w:spacing w:after="0" w:line="240" w:lineRule="auto"/>
        <w:ind w:left="1134"/>
        <w:rPr>
          <w:rFonts w:asciiTheme="minorHAnsi" w:hAnsiTheme="minorHAnsi" w:cstheme="minorHAnsi"/>
          <w:sz w:val="24"/>
          <w:szCs w:val="24"/>
        </w:rPr>
      </w:pPr>
      <w:r w:rsidRPr="00E505CD">
        <w:rPr>
          <w:rFonts w:asciiTheme="minorHAnsi" w:hAnsiTheme="minorHAnsi" w:cstheme="minorHAnsi"/>
          <w:sz w:val="24"/>
          <w:szCs w:val="24"/>
        </w:rPr>
        <w:t xml:space="preserve">popis a volanie služieb NZIS pre integráciu </w:t>
      </w:r>
      <w:r w:rsidR="00256FC6">
        <w:rPr>
          <w:rFonts w:asciiTheme="minorHAnsi" w:hAnsiTheme="minorHAnsi" w:cstheme="minorHAnsi"/>
          <w:sz w:val="24"/>
          <w:szCs w:val="24"/>
        </w:rPr>
        <w:t>s</w:t>
      </w:r>
      <w:r w:rsidR="00914A1E">
        <w:rPr>
          <w:rFonts w:asciiTheme="minorHAnsi" w:hAnsiTheme="minorHAnsi" w:cstheme="minorHAnsi"/>
          <w:sz w:val="24"/>
          <w:szCs w:val="24"/>
        </w:rPr>
        <w:t> informačnými systémami (ďalej len „</w:t>
      </w:r>
      <w:r w:rsidRPr="00E505CD">
        <w:rPr>
          <w:rFonts w:asciiTheme="minorHAnsi" w:hAnsiTheme="minorHAnsi" w:cstheme="minorHAnsi"/>
          <w:sz w:val="24"/>
          <w:szCs w:val="24"/>
        </w:rPr>
        <w:t>IS</w:t>
      </w:r>
      <w:r w:rsidR="00914A1E">
        <w:rPr>
          <w:rFonts w:asciiTheme="minorHAnsi" w:hAnsiTheme="minorHAnsi" w:cstheme="minorHAnsi"/>
          <w:sz w:val="24"/>
          <w:szCs w:val="24"/>
        </w:rPr>
        <w:t>“)</w:t>
      </w:r>
      <w:r w:rsidRPr="00E505CD">
        <w:rPr>
          <w:rFonts w:asciiTheme="minorHAnsi" w:hAnsiTheme="minorHAnsi" w:cstheme="minorHAnsi"/>
          <w:sz w:val="24"/>
          <w:szCs w:val="24"/>
        </w:rPr>
        <w:t xml:space="preserve"> </w:t>
      </w:r>
      <w:r w:rsidR="00914A1E">
        <w:rPr>
          <w:rFonts w:asciiTheme="minorHAnsi" w:hAnsiTheme="minorHAnsi" w:cstheme="minorHAnsi"/>
          <w:sz w:val="24"/>
          <w:szCs w:val="24"/>
        </w:rPr>
        <w:t>poskytovateľov zdravotnej starostlivosti (ďalej len „</w:t>
      </w:r>
      <w:r w:rsidRPr="00E505CD">
        <w:rPr>
          <w:rFonts w:asciiTheme="minorHAnsi" w:hAnsiTheme="minorHAnsi" w:cstheme="minorHAnsi"/>
          <w:sz w:val="24"/>
          <w:szCs w:val="24"/>
        </w:rPr>
        <w:t>PZS</w:t>
      </w:r>
      <w:r w:rsidR="00914A1E">
        <w:rPr>
          <w:rFonts w:asciiTheme="minorHAnsi" w:hAnsiTheme="minorHAnsi" w:cstheme="minorHAnsi"/>
          <w:sz w:val="24"/>
          <w:szCs w:val="24"/>
        </w:rPr>
        <w:t>“)</w:t>
      </w:r>
      <w:r w:rsidRPr="00E505CD">
        <w:rPr>
          <w:rFonts w:asciiTheme="minorHAnsi" w:hAnsiTheme="minorHAnsi" w:cstheme="minorHAnsi"/>
          <w:sz w:val="24"/>
          <w:szCs w:val="24"/>
        </w:rPr>
        <w:t xml:space="preserve"> s NZIS,</w:t>
      </w:r>
    </w:p>
    <w:p w:rsidR="00207C7D" w:rsidRDefault="00E505CD" w:rsidP="00F27E52">
      <w:pPr>
        <w:pStyle w:val="Textkomentra"/>
        <w:numPr>
          <w:ilvl w:val="0"/>
          <w:numId w:val="5"/>
        </w:numPr>
        <w:tabs>
          <w:tab w:val="left" w:pos="1134"/>
        </w:tabs>
        <w:spacing w:after="0" w:line="240" w:lineRule="auto"/>
        <w:ind w:left="1134"/>
        <w:rPr>
          <w:rFonts w:asciiTheme="minorHAnsi" w:hAnsiTheme="minorHAnsi" w:cstheme="minorHAnsi"/>
          <w:sz w:val="24"/>
          <w:szCs w:val="24"/>
        </w:rPr>
      </w:pPr>
      <w:r>
        <w:rPr>
          <w:rFonts w:asciiTheme="minorHAnsi" w:hAnsiTheme="minorHAnsi" w:cstheme="minorHAnsi"/>
          <w:sz w:val="24"/>
          <w:szCs w:val="24"/>
        </w:rPr>
        <w:t>p</w:t>
      </w:r>
      <w:r w:rsidRPr="00E505CD">
        <w:rPr>
          <w:rFonts w:asciiTheme="minorHAnsi" w:hAnsiTheme="minorHAnsi" w:cstheme="minorHAnsi"/>
          <w:sz w:val="24"/>
          <w:szCs w:val="24"/>
        </w:rPr>
        <w:t>osudzovanie zhody IS PZS s</w:t>
      </w:r>
      <w:r w:rsidR="002064D2">
        <w:rPr>
          <w:rFonts w:asciiTheme="minorHAnsi" w:hAnsiTheme="minorHAnsi" w:cstheme="minorHAnsi"/>
          <w:sz w:val="24"/>
          <w:szCs w:val="24"/>
        </w:rPr>
        <w:t> </w:t>
      </w:r>
      <w:r w:rsidRPr="00E505CD">
        <w:rPr>
          <w:rFonts w:asciiTheme="minorHAnsi" w:hAnsiTheme="minorHAnsi" w:cstheme="minorHAnsi"/>
          <w:sz w:val="24"/>
          <w:szCs w:val="24"/>
        </w:rPr>
        <w:t>NZIS</w:t>
      </w:r>
      <w:r w:rsidR="002064D2">
        <w:rPr>
          <w:rFonts w:asciiTheme="minorHAnsi" w:hAnsiTheme="minorHAnsi" w:cstheme="minorHAnsi"/>
          <w:sz w:val="24"/>
          <w:szCs w:val="24"/>
        </w:rPr>
        <w:t>,</w:t>
      </w:r>
    </w:p>
    <w:p w:rsidR="00E505CD" w:rsidRPr="00207C7D" w:rsidRDefault="002064D2" w:rsidP="00F27E52">
      <w:pPr>
        <w:pStyle w:val="Textkomentra"/>
        <w:numPr>
          <w:ilvl w:val="0"/>
          <w:numId w:val="5"/>
        </w:numPr>
        <w:tabs>
          <w:tab w:val="left" w:pos="1134"/>
        </w:tabs>
        <w:spacing w:after="0" w:line="240" w:lineRule="auto"/>
        <w:ind w:left="1134"/>
        <w:jc w:val="left"/>
        <w:rPr>
          <w:rFonts w:asciiTheme="minorHAnsi" w:hAnsiTheme="minorHAnsi" w:cstheme="minorHAnsi"/>
          <w:sz w:val="24"/>
          <w:szCs w:val="24"/>
        </w:rPr>
      </w:pPr>
      <w:r w:rsidRPr="00207C7D">
        <w:rPr>
          <w:rFonts w:asciiTheme="minorHAnsi" w:hAnsiTheme="minorHAnsi" w:cstheme="minorHAnsi"/>
          <w:sz w:val="24"/>
          <w:szCs w:val="24"/>
        </w:rPr>
        <w:t xml:space="preserve">technické certifikáty </w:t>
      </w:r>
      <w:r w:rsidR="00EC5E43">
        <w:rPr>
          <w:rFonts w:asciiTheme="minorHAnsi" w:hAnsiTheme="minorHAnsi" w:cstheme="minorHAnsi"/>
          <w:sz w:val="24"/>
          <w:szCs w:val="24"/>
        </w:rPr>
        <w:t xml:space="preserve">a súkromné kľúče </w:t>
      </w:r>
      <w:r w:rsidRPr="00207C7D">
        <w:rPr>
          <w:rFonts w:asciiTheme="minorHAnsi" w:hAnsiTheme="minorHAnsi" w:cstheme="minorHAnsi"/>
          <w:sz w:val="24"/>
          <w:szCs w:val="24"/>
        </w:rPr>
        <w:t>uložené v elektronickom čipe elektronického preukazu zdravotníckeho pracovníka</w:t>
      </w:r>
      <w:r w:rsidR="00207C7D">
        <w:rPr>
          <w:rFonts w:asciiTheme="minorHAnsi" w:hAnsiTheme="minorHAnsi" w:cstheme="minorHAnsi"/>
          <w:sz w:val="24"/>
          <w:szCs w:val="24"/>
        </w:rPr>
        <w:t>.</w:t>
      </w:r>
    </w:p>
    <w:p w:rsidR="00207C7D" w:rsidRDefault="00207C7D" w:rsidP="00EE35D4">
      <w:pPr>
        <w:pStyle w:val="Textkomentra"/>
        <w:spacing w:after="0" w:line="240" w:lineRule="auto"/>
        <w:jc w:val="center"/>
        <w:rPr>
          <w:rFonts w:asciiTheme="minorHAnsi" w:hAnsiTheme="minorHAnsi" w:cstheme="minorHAnsi"/>
          <w:b/>
          <w:sz w:val="24"/>
          <w:szCs w:val="24"/>
        </w:rPr>
      </w:pPr>
    </w:p>
    <w:p w:rsidR="000E4F59" w:rsidRDefault="000E4F59" w:rsidP="00EE35D4">
      <w:pPr>
        <w:pStyle w:val="Textkomentra"/>
        <w:spacing w:after="0" w:line="240" w:lineRule="auto"/>
        <w:jc w:val="center"/>
        <w:rPr>
          <w:rFonts w:asciiTheme="minorHAnsi" w:hAnsiTheme="minorHAnsi" w:cstheme="minorHAnsi"/>
          <w:b/>
          <w:sz w:val="24"/>
          <w:szCs w:val="24"/>
        </w:rPr>
      </w:pPr>
    </w:p>
    <w:p w:rsidR="00B83A01" w:rsidRPr="00B83A01" w:rsidRDefault="00B83A01" w:rsidP="00EE35D4">
      <w:pPr>
        <w:pStyle w:val="Textkomentra"/>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Štandardy</w:t>
      </w:r>
      <w:r w:rsidRPr="00B83A01">
        <w:rPr>
          <w:rFonts w:asciiTheme="minorHAnsi" w:hAnsiTheme="minorHAnsi" w:cstheme="minorHAnsi"/>
          <w:b/>
          <w:sz w:val="24"/>
          <w:szCs w:val="24"/>
        </w:rPr>
        <w:t xml:space="preserve"> NZIS</w:t>
      </w:r>
    </w:p>
    <w:p w:rsidR="00B83A01" w:rsidRPr="00E505CD" w:rsidRDefault="00B83A01" w:rsidP="00EE35D4">
      <w:pPr>
        <w:pStyle w:val="Textkomentra"/>
        <w:spacing w:after="0" w:line="240" w:lineRule="auto"/>
        <w:rPr>
          <w:rFonts w:asciiTheme="minorHAnsi" w:hAnsiTheme="minorHAnsi" w:cstheme="minorHAnsi"/>
          <w:sz w:val="24"/>
          <w:szCs w:val="24"/>
        </w:rPr>
      </w:pPr>
    </w:p>
    <w:p w:rsidR="00630C6F" w:rsidRPr="00E505CD" w:rsidRDefault="00630C6F" w:rsidP="00EE35D4">
      <w:pPr>
        <w:spacing w:after="0" w:line="240" w:lineRule="auto"/>
        <w:jc w:val="center"/>
        <w:rPr>
          <w:rFonts w:cstheme="minorHAnsi"/>
          <w:b/>
          <w:sz w:val="24"/>
          <w:szCs w:val="24"/>
        </w:rPr>
      </w:pPr>
      <w:r w:rsidRPr="00E505CD">
        <w:rPr>
          <w:rFonts w:cstheme="minorHAnsi"/>
          <w:b/>
          <w:sz w:val="24"/>
          <w:szCs w:val="24"/>
        </w:rPr>
        <w:t>§ 2</w:t>
      </w:r>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Vymedzenie základných pojmov</w:t>
      </w:r>
    </w:p>
    <w:p w:rsidR="00EE35D4" w:rsidRDefault="00EE35D4" w:rsidP="00EE35D4">
      <w:pPr>
        <w:spacing w:after="0" w:line="240" w:lineRule="auto"/>
        <w:jc w:val="both"/>
        <w:rPr>
          <w:rFonts w:cstheme="minorHAnsi"/>
          <w:sz w:val="24"/>
          <w:szCs w:val="24"/>
        </w:rPr>
      </w:pPr>
    </w:p>
    <w:p w:rsidR="00630C6F" w:rsidRPr="00E61691" w:rsidRDefault="00630C6F" w:rsidP="00EE35D4">
      <w:pPr>
        <w:spacing w:after="0" w:line="240" w:lineRule="auto"/>
        <w:jc w:val="both"/>
        <w:rPr>
          <w:rFonts w:cstheme="minorHAnsi"/>
          <w:sz w:val="24"/>
          <w:szCs w:val="24"/>
        </w:rPr>
      </w:pPr>
      <w:r w:rsidRPr="00E61691">
        <w:rPr>
          <w:rFonts w:cstheme="minorHAnsi"/>
          <w:sz w:val="24"/>
          <w:szCs w:val="24"/>
        </w:rPr>
        <w:t xml:space="preserve"> Na účely tejto vyhlášky sa rozumie</w:t>
      </w:r>
      <w:r w:rsidR="00EE35D4">
        <w:rPr>
          <w:rFonts w:cstheme="minorHAnsi"/>
          <w:sz w:val="24"/>
          <w:szCs w:val="24"/>
        </w:rPr>
        <w:t>:</w:t>
      </w:r>
    </w:p>
    <w:p w:rsidR="00630C6F" w:rsidRPr="000E4F59" w:rsidRDefault="00630C6F" w:rsidP="00F27E52">
      <w:pPr>
        <w:pStyle w:val="Odsekzoznamu"/>
        <w:numPr>
          <w:ilvl w:val="0"/>
          <w:numId w:val="7"/>
        </w:numPr>
        <w:ind w:left="1134"/>
        <w:rPr>
          <w:rFonts w:asciiTheme="minorHAnsi" w:hAnsiTheme="minorHAnsi" w:cstheme="minorHAnsi"/>
          <w:szCs w:val="24"/>
        </w:rPr>
      </w:pPr>
      <w:r w:rsidRPr="00E61691">
        <w:rPr>
          <w:rFonts w:asciiTheme="minorHAnsi" w:hAnsiTheme="minorHAnsi" w:cstheme="minorHAnsi"/>
          <w:szCs w:val="24"/>
        </w:rPr>
        <w:t xml:space="preserve"> </w:t>
      </w:r>
      <w:r w:rsidRPr="000E4F59">
        <w:rPr>
          <w:rFonts w:asciiTheme="minorHAnsi" w:hAnsiTheme="minorHAnsi" w:cstheme="minorHAnsi"/>
          <w:szCs w:val="24"/>
        </w:rPr>
        <w:t xml:space="preserve">štandard pre NZIS </w:t>
      </w:r>
      <w:r w:rsidR="000E4F59" w:rsidRPr="000E4F59">
        <w:rPr>
          <w:rFonts w:asciiTheme="minorHAnsi" w:hAnsiTheme="minorHAnsi" w:cstheme="minorHAnsi"/>
          <w:szCs w:val="24"/>
        </w:rPr>
        <w:t xml:space="preserve">je štandard </w:t>
      </w:r>
      <w:r w:rsidRPr="000E4F59">
        <w:rPr>
          <w:rFonts w:asciiTheme="minorHAnsi" w:hAnsiTheme="minorHAnsi" w:cstheme="minorHAnsi"/>
          <w:szCs w:val="24"/>
        </w:rPr>
        <w:t>zabezpečuj</w:t>
      </w:r>
      <w:r w:rsidR="000E4F59" w:rsidRPr="000E4F59">
        <w:rPr>
          <w:rFonts w:asciiTheme="minorHAnsi" w:hAnsiTheme="minorHAnsi" w:cstheme="minorHAnsi"/>
          <w:szCs w:val="24"/>
        </w:rPr>
        <w:t>úci</w:t>
      </w:r>
      <w:r w:rsidRPr="000E4F59">
        <w:rPr>
          <w:rFonts w:asciiTheme="minorHAnsi" w:hAnsiTheme="minorHAnsi" w:cstheme="minorHAnsi"/>
          <w:szCs w:val="24"/>
        </w:rPr>
        <w:t xml:space="preserve"> jednotnosť, bezpečnosť</w:t>
      </w:r>
      <w:r w:rsidR="000E4F59">
        <w:rPr>
          <w:rFonts w:asciiTheme="minorHAnsi" w:hAnsiTheme="minorHAnsi" w:cstheme="minorHAnsi"/>
          <w:szCs w:val="24"/>
        </w:rPr>
        <w:t xml:space="preserve"> </w:t>
      </w:r>
      <w:r w:rsidRPr="000E4F59">
        <w:rPr>
          <w:rFonts w:asciiTheme="minorHAnsi" w:hAnsiTheme="minorHAnsi" w:cstheme="minorHAnsi"/>
          <w:szCs w:val="24"/>
        </w:rPr>
        <w:t>a  integrovateľnosť v oblasti informačno-komunikačných technológií v zdravotníctve. Tým nie sú dotknuté nástroje porovnateľnosti a štandardy vydávané alebo vyhlasované podľa osobitných predpisov.</w:t>
      </w:r>
      <w:r w:rsidRPr="000E4F59">
        <w:rPr>
          <w:rStyle w:val="Odkaznapoznmkupodiarou"/>
          <w:rFonts w:asciiTheme="minorHAnsi" w:hAnsiTheme="minorHAnsi" w:cstheme="minorHAnsi"/>
          <w:szCs w:val="24"/>
        </w:rPr>
        <w:footnoteReference w:id="1"/>
      </w:r>
    </w:p>
    <w:p w:rsidR="00630C6F" w:rsidRDefault="00630C6F" w:rsidP="00F27E52">
      <w:pPr>
        <w:pStyle w:val="Textkomentra"/>
        <w:numPr>
          <w:ilvl w:val="0"/>
          <w:numId w:val="7"/>
        </w:numPr>
        <w:spacing w:after="0" w:line="240" w:lineRule="auto"/>
        <w:ind w:left="1134"/>
        <w:rPr>
          <w:rFonts w:asciiTheme="minorHAnsi" w:hAnsiTheme="minorHAnsi" w:cstheme="minorHAnsi"/>
          <w:sz w:val="24"/>
          <w:szCs w:val="24"/>
        </w:rPr>
      </w:pPr>
      <w:r w:rsidRPr="009E724E">
        <w:rPr>
          <w:rFonts w:asciiTheme="minorHAnsi" w:hAnsiTheme="minorHAnsi" w:cstheme="minorHAnsi"/>
          <w:sz w:val="24"/>
          <w:szCs w:val="24"/>
        </w:rPr>
        <w:t>katalóg štandardov je súbor štandardov, ktorý obsahuje zoznam povinných a odporúčaných štandardov pre jednotlivé oblasti</w:t>
      </w:r>
      <w:r>
        <w:rPr>
          <w:rFonts w:asciiTheme="minorHAnsi" w:hAnsiTheme="minorHAnsi" w:cstheme="minorHAnsi"/>
          <w:sz w:val="24"/>
          <w:szCs w:val="24"/>
        </w:rPr>
        <w:t>,</w:t>
      </w:r>
      <w:r w:rsidRPr="009E724E">
        <w:rPr>
          <w:rFonts w:asciiTheme="minorHAnsi" w:hAnsiTheme="minorHAnsi" w:cstheme="minorHAnsi"/>
          <w:sz w:val="24"/>
          <w:szCs w:val="24"/>
        </w:rPr>
        <w:t xml:space="preserve"> </w:t>
      </w:r>
    </w:p>
    <w:p w:rsidR="00630C6F" w:rsidRPr="00E61691" w:rsidRDefault="00630C6F" w:rsidP="00F27E52">
      <w:pPr>
        <w:pStyle w:val="Odsekzoznamu"/>
        <w:numPr>
          <w:ilvl w:val="0"/>
          <w:numId w:val="7"/>
        </w:numPr>
        <w:ind w:left="1134"/>
        <w:rPr>
          <w:rFonts w:asciiTheme="minorHAnsi" w:hAnsiTheme="minorHAnsi" w:cstheme="minorHAnsi"/>
          <w:b/>
          <w:color w:val="FF0000"/>
          <w:szCs w:val="24"/>
        </w:rPr>
      </w:pPr>
      <w:r w:rsidRPr="00E61691">
        <w:rPr>
          <w:rFonts w:asciiTheme="minorHAnsi" w:hAnsiTheme="minorHAnsi" w:cstheme="minorHAnsi"/>
          <w:szCs w:val="24"/>
        </w:rPr>
        <w:t>katalógový list je štruktúrovaný popis štandardov (</w:t>
      </w:r>
      <w:r w:rsidR="00D41DAD">
        <w:rPr>
          <w:rFonts w:asciiTheme="minorHAnsi" w:hAnsiTheme="minorHAnsi" w:cstheme="minorHAnsi"/>
          <w:szCs w:val="24"/>
        </w:rPr>
        <w:t xml:space="preserve">viď </w:t>
      </w:r>
      <w:r w:rsidRPr="00E61691">
        <w:rPr>
          <w:rFonts w:asciiTheme="minorHAnsi" w:hAnsiTheme="minorHAnsi" w:cstheme="minorHAnsi"/>
          <w:szCs w:val="24"/>
        </w:rPr>
        <w:t>príloha č.</w:t>
      </w:r>
      <w:r>
        <w:rPr>
          <w:rFonts w:asciiTheme="minorHAnsi" w:hAnsiTheme="minorHAnsi" w:cstheme="minorHAnsi"/>
          <w:szCs w:val="24"/>
        </w:rPr>
        <w:t xml:space="preserve"> 1</w:t>
      </w:r>
      <w:r w:rsidRPr="00E61691">
        <w:rPr>
          <w:rFonts w:asciiTheme="minorHAnsi" w:hAnsiTheme="minorHAnsi" w:cstheme="minorHAnsi"/>
          <w:szCs w:val="24"/>
        </w:rPr>
        <w:t>)</w:t>
      </w:r>
    </w:p>
    <w:p w:rsidR="00630C6F" w:rsidRPr="009E724E" w:rsidRDefault="00630C6F" w:rsidP="00EE35D4">
      <w:pPr>
        <w:pStyle w:val="Odsekzoznamu"/>
        <w:rPr>
          <w:rFonts w:asciiTheme="minorHAnsi" w:hAnsiTheme="minorHAnsi" w:cstheme="minorHAnsi"/>
          <w:szCs w:val="24"/>
        </w:rPr>
      </w:pPr>
    </w:p>
    <w:p w:rsidR="00630C6F" w:rsidRPr="00B83A01" w:rsidRDefault="00630C6F" w:rsidP="00EE35D4">
      <w:pPr>
        <w:autoSpaceDE w:val="0"/>
        <w:autoSpaceDN w:val="0"/>
        <w:adjustRightInd w:val="0"/>
        <w:spacing w:after="0" w:line="240" w:lineRule="auto"/>
        <w:jc w:val="center"/>
        <w:rPr>
          <w:rFonts w:cstheme="minorHAnsi"/>
          <w:b/>
          <w:sz w:val="24"/>
          <w:szCs w:val="24"/>
        </w:rPr>
      </w:pPr>
      <w:r w:rsidRPr="00B83A01">
        <w:rPr>
          <w:rFonts w:cstheme="minorHAnsi"/>
          <w:b/>
          <w:sz w:val="24"/>
          <w:szCs w:val="24"/>
        </w:rPr>
        <w:t>§ 3</w:t>
      </w:r>
    </w:p>
    <w:p w:rsidR="00630C6F" w:rsidRDefault="00630C6F" w:rsidP="00EE35D4">
      <w:pPr>
        <w:spacing w:after="0" w:line="240" w:lineRule="auto"/>
        <w:jc w:val="center"/>
        <w:rPr>
          <w:rFonts w:cstheme="minorHAnsi"/>
          <w:b/>
          <w:sz w:val="24"/>
          <w:szCs w:val="24"/>
          <w:lang w:eastAsia="cs-CZ"/>
        </w:rPr>
      </w:pPr>
      <w:r w:rsidRPr="00B83A01">
        <w:rPr>
          <w:rFonts w:cstheme="minorHAnsi"/>
          <w:b/>
          <w:sz w:val="24"/>
          <w:szCs w:val="24"/>
        </w:rPr>
        <w:t xml:space="preserve">Oblasti štandardov pre </w:t>
      </w:r>
      <w:r w:rsidRPr="00B83A01">
        <w:rPr>
          <w:rFonts w:cstheme="minorHAnsi"/>
          <w:b/>
          <w:sz w:val="24"/>
          <w:szCs w:val="24"/>
          <w:lang w:eastAsia="cs-CZ"/>
        </w:rPr>
        <w:t>NZIS</w:t>
      </w:r>
    </w:p>
    <w:p w:rsidR="00EE35D4" w:rsidRPr="00B83A01" w:rsidRDefault="00EE35D4" w:rsidP="00EE35D4">
      <w:pPr>
        <w:spacing w:after="0" w:line="240" w:lineRule="auto"/>
        <w:jc w:val="center"/>
        <w:rPr>
          <w:rFonts w:cstheme="minorHAnsi"/>
          <w:b/>
          <w:sz w:val="24"/>
          <w:szCs w:val="24"/>
          <w:lang w:eastAsia="cs-CZ"/>
        </w:rPr>
      </w:pPr>
    </w:p>
    <w:p w:rsidR="00630C6F" w:rsidRPr="00B83A01" w:rsidRDefault="00630C6F" w:rsidP="00F27E52">
      <w:pPr>
        <w:pStyle w:val="Odsekzoznamu"/>
        <w:numPr>
          <w:ilvl w:val="0"/>
          <w:numId w:val="1"/>
        </w:numPr>
        <w:ind w:left="426" w:hanging="357"/>
        <w:jc w:val="left"/>
        <w:rPr>
          <w:rFonts w:asciiTheme="minorHAnsi" w:hAnsiTheme="minorHAnsi" w:cstheme="minorHAnsi"/>
          <w:szCs w:val="24"/>
        </w:rPr>
      </w:pPr>
      <w:r w:rsidRPr="00B83A01">
        <w:rPr>
          <w:rFonts w:asciiTheme="minorHAnsi" w:hAnsiTheme="minorHAnsi" w:cstheme="minorHAnsi"/>
          <w:szCs w:val="24"/>
        </w:rPr>
        <w:t>technické štandardy - štandardy technické, vzťahuj</w:t>
      </w:r>
      <w:r w:rsidR="00EE35D4">
        <w:rPr>
          <w:rFonts w:asciiTheme="minorHAnsi" w:hAnsiTheme="minorHAnsi" w:cstheme="minorHAnsi"/>
          <w:szCs w:val="24"/>
        </w:rPr>
        <w:t>úce sa na technické prostriedky:</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lastRenderedPageBreak/>
        <w:t>Http 1.1 – Štandard pre volanie webových služieb</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SOAP 1.2 – Štandard pre výmenu informácií v rámci webových služieb</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XMLSignature – Štandard pre elektronické podpisovanie časti XML dokumentu</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XMLEncryption – Štandard pre šifrovanie časti XML dokumentu</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 xml:space="preserve">WS-Trust – Štandard pre vydávanie, obnovovanie a overovanie bezpečnostných tokenov, ktorá umožňuje rozšírenie WS-Security </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RFC 4122 – Štandard pre jedinečný identifikátor</w:t>
      </w:r>
    </w:p>
    <w:p w:rsidR="00B83A01" w:rsidRPr="00B83A01"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EN13606 – Štandard pre vytváranie správ obsahujúcich zdravotné záznamy</w:t>
      </w:r>
    </w:p>
    <w:p w:rsidR="00256FC6" w:rsidRDefault="00B83A01" w:rsidP="00F27E52">
      <w:pPr>
        <w:pStyle w:val="Odsekzoznamu"/>
        <w:numPr>
          <w:ilvl w:val="0"/>
          <w:numId w:val="6"/>
        </w:numPr>
        <w:tabs>
          <w:tab w:val="left" w:pos="1134"/>
        </w:tabs>
        <w:ind w:left="1134"/>
        <w:jc w:val="left"/>
        <w:rPr>
          <w:rFonts w:asciiTheme="minorHAnsi" w:hAnsiTheme="minorHAnsi" w:cstheme="minorHAnsi"/>
          <w:szCs w:val="24"/>
        </w:rPr>
      </w:pPr>
      <w:r w:rsidRPr="00B83A01">
        <w:rPr>
          <w:rFonts w:asciiTheme="minorHAnsi" w:hAnsiTheme="minorHAnsi" w:cstheme="minorHAnsi"/>
          <w:szCs w:val="24"/>
        </w:rPr>
        <w:t>Luhn_algorithm – Štandard pre algoritmus kontolného súčtu čísiel</w:t>
      </w:r>
    </w:p>
    <w:p w:rsidR="00256FC6" w:rsidRDefault="00256FC6" w:rsidP="00256FC6">
      <w:pPr>
        <w:pStyle w:val="Odsekzoznamu"/>
        <w:ind w:left="709"/>
        <w:jc w:val="left"/>
        <w:rPr>
          <w:rFonts w:asciiTheme="minorHAnsi" w:hAnsiTheme="minorHAnsi" w:cstheme="minorHAnsi"/>
          <w:szCs w:val="24"/>
        </w:rPr>
      </w:pPr>
    </w:p>
    <w:p w:rsidR="00630C6F" w:rsidRPr="00B83A01" w:rsidRDefault="00630C6F" w:rsidP="00F27E52">
      <w:pPr>
        <w:pStyle w:val="Odsekzoznamu"/>
        <w:numPr>
          <w:ilvl w:val="0"/>
          <w:numId w:val="1"/>
        </w:numPr>
        <w:ind w:left="426" w:hanging="357"/>
        <w:jc w:val="left"/>
        <w:rPr>
          <w:rFonts w:asciiTheme="minorHAnsi" w:hAnsiTheme="minorHAnsi" w:cstheme="minorHAnsi"/>
          <w:szCs w:val="24"/>
        </w:rPr>
      </w:pPr>
      <w:r w:rsidRPr="000E4F59">
        <w:rPr>
          <w:rFonts w:asciiTheme="minorHAnsi" w:hAnsiTheme="minorHAnsi" w:cstheme="minorHAnsi"/>
          <w:szCs w:val="24"/>
        </w:rPr>
        <w:t>Štandardy</w:t>
      </w:r>
      <w:r w:rsidRPr="00B83A01">
        <w:rPr>
          <w:rFonts w:asciiTheme="minorHAnsi" w:hAnsiTheme="minorHAnsi" w:cstheme="minorHAnsi"/>
          <w:color w:val="000000"/>
          <w:szCs w:val="24"/>
        </w:rPr>
        <w:t xml:space="preserve"> v oblasti číselníkov a klasifikácií jednoznačným spôsobom a presne definovaným kódom popisujú triedu pojmov z danej vymedzenej oblasti (</w:t>
      </w:r>
      <w:r w:rsidR="00D41DAD">
        <w:rPr>
          <w:rFonts w:asciiTheme="minorHAnsi" w:hAnsiTheme="minorHAnsi" w:cstheme="minorHAnsi"/>
          <w:color w:val="000000"/>
          <w:szCs w:val="24"/>
        </w:rPr>
        <w:t xml:space="preserve">viď </w:t>
      </w:r>
      <w:r w:rsidRPr="00B83A01">
        <w:rPr>
          <w:rFonts w:asciiTheme="minorHAnsi" w:hAnsiTheme="minorHAnsi" w:cstheme="minorHAnsi"/>
          <w:color w:val="000000"/>
          <w:szCs w:val="24"/>
        </w:rPr>
        <w:t>príloha č.</w:t>
      </w:r>
      <w:r w:rsidR="00D41DAD">
        <w:rPr>
          <w:rFonts w:asciiTheme="minorHAnsi" w:hAnsiTheme="minorHAnsi" w:cstheme="minorHAnsi"/>
          <w:color w:val="000000"/>
          <w:szCs w:val="24"/>
        </w:rPr>
        <w:t> </w:t>
      </w:r>
      <w:r w:rsidRPr="00B83A01">
        <w:rPr>
          <w:rFonts w:asciiTheme="minorHAnsi" w:hAnsiTheme="minorHAnsi" w:cstheme="minorHAnsi"/>
          <w:color w:val="000000"/>
          <w:szCs w:val="24"/>
        </w:rPr>
        <w:t>2)</w:t>
      </w:r>
    </w:p>
    <w:p w:rsidR="00EE35D4" w:rsidRDefault="00EE35D4" w:rsidP="00EE35D4">
      <w:pPr>
        <w:spacing w:after="0" w:line="240" w:lineRule="auto"/>
        <w:jc w:val="center"/>
        <w:rPr>
          <w:rFonts w:cstheme="minorHAnsi"/>
          <w:b/>
          <w:sz w:val="24"/>
          <w:szCs w:val="24"/>
        </w:rPr>
      </w:pPr>
    </w:p>
    <w:p w:rsidR="00630C6F" w:rsidRPr="00E61691" w:rsidRDefault="00630C6F" w:rsidP="00EE35D4">
      <w:pPr>
        <w:spacing w:after="0" w:line="240" w:lineRule="auto"/>
        <w:jc w:val="center"/>
        <w:rPr>
          <w:rFonts w:cstheme="minorHAnsi"/>
          <w:b/>
          <w:sz w:val="24"/>
          <w:szCs w:val="24"/>
        </w:rPr>
      </w:pPr>
      <w:r w:rsidRPr="00E61691">
        <w:rPr>
          <w:rFonts w:cstheme="minorHAnsi"/>
          <w:b/>
          <w:sz w:val="24"/>
          <w:szCs w:val="24"/>
        </w:rPr>
        <w:t xml:space="preserve">§ </w:t>
      </w:r>
      <w:r>
        <w:rPr>
          <w:rFonts w:cstheme="minorHAnsi"/>
          <w:b/>
          <w:sz w:val="24"/>
          <w:szCs w:val="24"/>
        </w:rPr>
        <w:t>4</w:t>
      </w:r>
    </w:p>
    <w:p w:rsidR="00630C6F" w:rsidRDefault="00630C6F" w:rsidP="00EE35D4">
      <w:pPr>
        <w:spacing w:after="0" w:line="240" w:lineRule="auto"/>
        <w:jc w:val="center"/>
        <w:rPr>
          <w:rFonts w:cstheme="minorHAnsi"/>
          <w:b/>
          <w:sz w:val="24"/>
          <w:szCs w:val="24"/>
        </w:rPr>
      </w:pPr>
      <w:r w:rsidRPr="00E61691">
        <w:rPr>
          <w:rFonts w:cstheme="minorHAnsi"/>
          <w:b/>
          <w:sz w:val="24"/>
          <w:szCs w:val="24"/>
        </w:rPr>
        <w:t>Číselníky a klasifikácie pre zdravotnícku informatiku</w:t>
      </w:r>
    </w:p>
    <w:p w:rsidR="00EE35D4" w:rsidRPr="00E61691" w:rsidRDefault="00EE35D4" w:rsidP="00EE35D4">
      <w:pPr>
        <w:spacing w:after="0" w:line="240" w:lineRule="auto"/>
        <w:jc w:val="center"/>
        <w:rPr>
          <w:rFonts w:cstheme="minorHAnsi"/>
          <w:b/>
          <w:sz w:val="24"/>
          <w:szCs w:val="24"/>
        </w:rPr>
      </w:pPr>
    </w:p>
    <w:p w:rsidR="00630C6F" w:rsidRPr="00E61691" w:rsidRDefault="00630C6F" w:rsidP="00F27E52">
      <w:pPr>
        <w:pStyle w:val="Normlnywebov"/>
        <w:numPr>
          <w:ilvl w:val="0"/>
          <w:numId w:val="8"/>
        </w:numPr>
        <w:spacing w:after="0" w:afterAutospacing="0"/>
        <w:ind w:left="426"/>
        <w:jc w:val="both"/>
        <w:textAlignment w:val="top"/>
        <w:rPr>
          <w:rFonts w:asciiTheme="minorHAnsi" w:hAnsiTheme="minorHAnsi" w:cstheme="minorHAnsi"/>
          <w:color w:val="auto"/>
          <w:sz w:val="24"/>
          <w:szCs w:val="24"/>
        </w:rPr>
      </w:pPr>
      <w:r w:rsidRPr="00E61691">
        <w:rPr>
          <w:rFonts w:asciiTheme="minorHAnsi" w:hAnsiTheme="minorHAnsi" w:cstheme="minorHAnsi"/>
          <w:color w:val="auto"/>
          <w:sz w:val="24"/>
          <w:szCs w:val="24"/>
        </w:rPr>
        <w:t>Číselníky a klasifikácie pre potreby štandardizácie v zdravotníctve sú základným zdrojom údajov, ktoré zaručujú sémantickú interoperabilitu prenášaných infomácií. Číselník predstavuje vzostupne alebo zostupne usporiadaný rad číselných znakov, písmen a ich kombinácií. Tieto znaky sú priradené k určitému verbálnemu popisu javu alebo procesu základnou spoločnou charakteristikou. Medzi jednotlivými prvkami číselníka neexistuje (vo väčšine prípadov) ich nadradenosť či podradenosť.</w:t>
      </w:r>
    </w:p>
    <w:p w:rsidR="00256FC6" w:rsidRDefault="00256FC6" w:rsidP="00256FC6">
      <w:pPr>
        <w:pStyle w:val="Normlnywebov"/>
        <w:spacing w:after="0" w:afterAutospacing="0"/>
        <w:ind w:left="426"/>
        <w:jc w:val="both"/>
        <w:textAlignment w:val="top"/>
        <w:rPr>
          <w:rFonts w:asciiTheme="minorHAnsi" w:hAnsiTheme="minorHAnsi" w:cstheme="minorHAnsi"/>
          <w:color w:val="auto"/>
          <w:sz w:val="24"/>
          <w:szCs w:val="24"/>
        </w:rPr>
      </w:pPr>
    </w:p>
    <w:p w:rsidR="00EE35D4" w:rsidRPr="00256FC6" w:rsidRDefault="00256FC6" w:rsidP="00F27E52">
      <w:pPr>
        <w:pStyle w:val="Normlnywebov"/>
        <w:numPr>
          <w:ilvl w:val="0"/>
          <w:numId w:val="8"/>
        </w:numPr>
        <w:spacing w:after="0" w:afterAutospacing="0"/>
        <w:ind w:left="426"/>
        <w:jc w:val="both"/>
        <w:textAlignment w:val="top"/>
        <w:rPr>
          <w:rFonts w:asciiTheme="minorHAnsi" w:hAnsiTheme="minorHAnsi" w:cstheme="minorHAnsi"/>
          <w:color w:val="auto"/>
          <w:sz w:val="24"/>
          <w:szCs w:val="24"/>
        </w:rPr>
      </w:pPr>
      <w:r w:rsidRPr="00256FC6">
        <w:rPr>
          <w:rFonts w:asciiTheme="minorHAnsi" w:hAnsiTheme="minorHAnsi" w:cstheme="minorHAnsi"/>
          <w:color w:val="auto"/>
          <w:sz w:val="24"/>
          <w:szCs w:val="24"/>
        </w:rPr>
        <w:t>Č</w:t>
      </w:r>
      <w:r w:rsidR="00630C6F" w:rsidRPr="00256FC6">
        <w:rPr>
          <w:rFonts w:asciiTheme="minorHAnsi" w:hAnsiTheme="minorHAnsi" w:cstheme="minorHAnsi"/>
          <w:color w:val="auto"/>
          <w:sz w:val="24"/>
          <w:szCs w:val="24"/>
        </w:rPr>
        <w:t xml:space="preserve">íselníky pre oblasti zdravotníckej informatiky sú uvedené v prílohe 4. </w:t>
      </w:r>
    </w:p>
    <w:p w:rsidR="00EE35D4" w:rsidRPr="00256FC6" w:rsidRDefault="00EE35D4" w:rsidP="00256FC6">
      <w:pPr>
        <w:pStyle w:val="Normlnywebov"/>
        <w:spacing w:after="0" w:afterAutospacing="0"/>
        <w:jc w:val="both"/>
        <w:textAlignment w:val="top"/>
        <w:rPr>
          <w:rFonts w:asciiTheme="minorHAnsi" w:hAnsiTheme="minorHAnsi" w:cstheme="minorHAnsi"/>
          <w:color w:val="auto"/>
          <w:sz w:val="24"/>
          <w:szCs w:val="24"/>
        </w:rPr>
      </w:pPr>
    </w:p>
    <w:p w:rsidR="00630C6F" w:rsidRDefault="00630C6F" w:rsidP="00EE35D4">
      <w:pPr>
        <w:spacing w:after="0" w:line="240" w:lineRule="auto"/>
        <w:jc w:val="both"/>
        <w:rPr>
          <w:rFonts w:cstheme="minorHAnsi"/>
          <w:sz w:val="24"/>
          <w:szCs w:val="24"/>
        </w:rPr>
      </w:pPr>
    </w:p>
    <w:p w:rsidR="00630C6F" w:rsidRDefault="00630C6F" w:rsidP="00EE35D4">
      <w:pPr>
        <w:spacing w:after="0" w:line="240" w:lineRule="auto"/>
        <w:jc w:val="center"/>
        <w:rPr>
          <w:rFonts w:cstheme="minorHAnsi"/>
          <w:b/>
          <w:sz w:val="24"/>
          <w:szCs w:val="24"/>
        </w:rPr>
      </w:pPr>
      <w:r w:rsidRPr="00E61691">
        <w:rPr>
          <w:rFonts w:cstheme="minorHAnsi"/>
          <w:b/>
          <w:sz w:val="24"/>
          <w:szCs w:val="24"/>
        </w:rPr>
        <w:t xml:space="preserve">§  </w:t>
      </w:r>
      <w:r w:rsidR="00D86B2D">
        <w:rPr>
          <w:rFonts w:cstheme="minorHAnsi"/>
          <w:b/>
          <w:sz w:val="24"/>
          <w:szCs w:val="24"/>
        </w:rPr>
        <w:t>5</w:t>
      </w:r>
    </w:p>
    <w:p w:rsidR="00630C6F" w:rsidRDefault="00630C6F" w:rsidP="00EE35D4">
      <w:pPr>
        <w:spacing w:after="0" w:line="240" w:lineRule="auto"/>
        <w:jc w:val="center"/>
        <w:rPr>
          <w:rFonts w:cstheme="minorHAnsi"/>
          <w:b/>
          <w:sz w:val="24"/>
          <w:szCs w:val="24"/>
        </w:rPr>
      </w:pPr>
      <w:r>
        <w:rPr>
          <w:rFonts w:cstheme="minorHAnsi"/>
          <w:b/>
          <w:sz w:val="24"/>
          <w:szCs w:val="24"/>
        </w:rPr>
        <w:t>Zverejňovanie štandardov</w:t>
      </w:r>
    </w:p>
    <w:p w:rsidR="00EE35D4" w:rsidRDefault="00EE35D4" w:rsidP="00EE35D4">
      <w:pPr>
        <w:spacing w:after="0" w:line="240" w:lineRule="auto"/>
        <w:jc w:val="center"/>
        <w:rPr>
          <w:rFonts w:cstheme="minorHAnsi"/>
          <w:b/>
          <w:sz w:val="24"/>
          <w:szCs w:val="24"/>
        </w:rPr>
      </w:pPr>
    </w:p>
    <w:p w:rsidR="00630C6F" w:rsidRDefault="00630C6F" w:rsidP="00EE35D4">
      <w:pPr>
        <w:spacing w:after="0" w:line="240" w:lineRule="auto"/>
        <w:jc w:val="both"/>
        <w:rPr>
          <w:rFonts w:cstheme="minorHAnsi"/>
          <w:sz w:val="24"/>
          <w:szCs w:val="24"/>
        </w:rPr>
      </w:pPr>
      <w:r w:rsidRPr="00E61691">
        <w:rPr>
          <w:rFonts w:cstheme="minorHAnsi"/>
          <w:sz w:val="24"/>
          <w:szCs w:val="24"/>
        </w:rPr>
        <w:t>Katalóg štandardov vedie Národné centrum zdravotníckych informácií</w:t>
      </w:r>
      <w:r>
        <w:rPr>
          <w:rFonts w:cstheme="minorHAnsi"/>
          <w:sz w:val="24"/>
          <w:szCs w:val="24"/>
        </w:rPr>
        <w:t xml:space="preserve"> </w:t>
      </w:r>
      <w:r w:rsidR="00307CDA">
        <w:rPr>
          <w:rFonts w:cstheme="minorHAnsi"/>
          <w:sz w:val="24"/>
          <w:szCs w:val="24"/>
        </w:rPr>
        <w:t xml:space="preserve">(ďalej len „NCZI“) </w:t>
      </w:r>
      <w:r>
        <w:rPr>
          <w:rFonts w:cstheme="minorHAnsi"/>
          <w:sz w:val="24"/>
          <w:szCs w:val="24"/>
        </w:rPr>
        <w:t xml:space="preserve">na svojej internetovej stránke </w:t>
      </w:r>
      <w:hyperlink r:id="rId8" w:history="1">
        <w:r w:rsidR="00B83A01" w:rsidRPr="00AE2B03">
          <w:rPr>
            <w:rStyle w:val="Hypertextovprepojenie"/>
            <w:rFonts w:cstheme="minorHAnsi"/>
            <w:sz w:val="24"/>
            <w:szCs w:val="24"/>
          </w:rPr>
          <w:t>www.nczisk.sk</w:t>
        </w:r>
      </w:hyperlink>
    </w:p>
    <w:p w:rsidR="00B83A01" w:rsidRPr="00715184" w:rsidRDefault="00B83A01" w:rsidP="00EE35D4">
      <w:pPr>
        <w:spacing w:after="0" w:line="240" w:lineRule="auto"/>
        <w:jc w:val="both"/>
        <w:rPr>
          <w:rFonts w:cstheme="minorHAnsi"/>
          <w:b/>
          <w:sz w:val="24"/>
          <w:szCs w:val="24"/>
        </w:rPr>
      </w:pPr>
    </w:p>
    <w:p w:rsidR="00B83A01" w:rsidRDefault="00307CDA" w:rsidP="00EE35D4">
      <w:pPr>
        <w:spacing w:after="0" w:line="240" w:lineRule="auto"/>
        <w:jc w:val="center"/>
        <w:rPr>
          <w:rFonts w:cstheme="minorHAnsi"/>
          <w:b/>
          <w:sz w:val="24"/>
          <w:szCs w:val="24"/>
        </w:rPr>
      </w:pPr>
      <w:r>
        <w:rPr>
          <w:rFonts w:cstheme="minorHAnsi"/>
          <w:b/>
          <w:sz w:val="24"/>
          <w:szCs w:val="24"/>
        </w:rPr>
        <w:t>S</w:t>
      </w:r>
      <w:r w:rsidR="00B83A01" w:rsidRPr="00B83A01">
        <w:rPr>
          <w:rFonts w:cstheme="minorHAnsi"/>
          <w:b/>
          <w:sz w:val="24"/>
          <w:szCs w:val="24"/>
        </w:rPr>
        <w:t>luž</w:t>
      </w:r>
      <w:r>
        <w:rPr>
          <w:rFonts w:cstheme="minorHAnsi"/>
          <w:b/>
          <w:sz w:val="24"/>
          <w:szCs w:val="24"/>
        </w:rPr>
        <w:t>by</w:t>
      </w:r>
      <w:r w:rsidR="00B83A01" w:rsidRPr="00B83A01">
        <w:rPr>
          <w:rFonts w:cstheme="minorHAnsi"/>
          <w:b/>
          <w:sz w:val="24"/>
          <w:szCs w:val="24"/>
        </w:rPr>
        <w:t xml:space="preserve"> NZIS</w:t>
      </w:r>
    </w:p>
    <w:p w:rsidR="00B83A01" w:rsidRPr="00B83A01" w:rsidRDefault="00B83A01" w:rsidP="00EE35D4">
      <w:pPr>
        <w:spacing w:after="0" w:line="240" w:lineRule="auto"/>
        <w:jc w:val="center"/>
        <w:rPr>
          <w:rFonts w:cstheme="minorHAnsi"/>
          <w:b/>
          <w:sz w:val="24"/>
          <w:szCs w:val="24"/>
        </w:rPr>
      </w:pPr>
    </w:p>
    <w:p w:rsidR="00630C6F" w:rsidRPr="007C3614" w:rsidRDefault="00630C6F" w:rsidP="00EE35D4">
      <w:pPr>
        <w:spacing w:after="0" w:line="240" w:lineRule="auto"/>
        <w:jc w:val="center"/>
        <w:rPr>
          <w:rFonts w:cstheme="minorHAnsi"/>
          <w:b/>
          <w:sz w:val="24"/>
          <w:szCs w:val="24"/>
        </w:rPr>
      </w:pPr>
      <w:r w:rsidRPr="007C3614">
        <w:rPr>
          <w:rFonts w:cstheme="minorHAnsi"/>
          <w:b/>
          <w:sz w:val="24"/>
          <w:szCs w:val="24"/>
        </w:rPr>
        <w:t>§  7</w:t>
      </w:r>
    </w:p>
    <w:p w:rsidR="007C3614" w:rsidRDefault="007C3614" w:rsidP="00EE35D4">
      <w:pPr>
        <w:spacing w:after="0" w:line="240" w:lineRule="auto"/>
        <w:jc w:val="center"/>
        <w:rPr>
          <w:rFonts w:cstheme="minorHAnsi"/>
          <w:b/>
          <w:sz w:val="24"/>
          <w:szCs w:val="24"/>
        </w:rPr>
      </w:pPr>
      <w:r w:rsidRPr="007C3614">
        <w:rPr>
          <w:rFonts w:cstheme="minorHAnsi"/>
          <w:b/>
          <w:sz w:val="24"/>
          <w:szCs w:val="24"/>
        </w:rPr>
        <w:t>Zoznam služieb NZIS</w:t>
      </w:r>
    </w:p>
    <w:p w:rsidR="00EE35D4" w:rsidRPr="007C3614" w:rsidRDefault="00EE35D4" w:rsidP="00EE35D4">
      <w:pPr>
        <w:spacing w:after="0" w:line="240" w:lineRule="auto"/>
        <w:jc w:val="center"/>
        <w:rPr>
          <w:rFonts w:cstheme="minorHAnsi"/>
          <w:b/>
          <w:sz w:val="24"/>
          <w:szCs w:val="24"/>
        </w:rPr>
      </w:pPr>
    </w:p>
    <w:p w:rsidR="007C3614" w:rsidRDefault="007C3614" w:rsidP="00EE35D4">
      <w:pPr>
        <w:spacing w:after="0" w:line="240" w:lineRule="auto"/>
        <w:jc w:val="both"/>
        <w:rPr>
          <w:rFonts w:cstheme="minorHAnsi"/>
          <w:sz w:val="24"/>
          <w:szCs w:val="24"/>
        </w:rPr>
      </w:pPr>
      <w:r w:rsidRPr="007C3614">
        <w:rPr>
          <w:rFonts w:cstheme="minorHAnsi"/>
          <w:sz w:val="24"/>
          <w:szCs w:val="24"/>
        </w:rPr>
        <w:t>Zoznam služieb NZIS s ich popisom a špecifikáciou základných služieb NZIS je uvedený v </w:t>
      </w:r>
      <w:r w:rsidR="002E73DF">
        <w:rPr>
          <w:rFonts w:cstheme="minorHAnsi"/>
          <w:sz w:val="24"/>
          <w:szCs w:val="24"/>
        </w:rPr>
        <w:t>tabuľke č</w:t>
      </w:r>
      <w:r w:rsidRPr="007C3614">
        <w:rPr>
          <w:rFonts w:cstheme="minorHAnsi"/>
          <w:sz w:val="24"/>
          <w:szCs w:val="24"/>
        </w:rPr>
        <w:t xml:space="preserve">. </w:t>
      </w:r>
      <w:r w:rsidR="002E73DF">
        <w:rPr>
          <w:rFonts w:cstheme="minorHAnsi"/>
          <w:sz w:val="24"/>
          <w:szCs w:val="24"/>
        </w:rPr>
        <w:t>1</w:t>
      </w:r>
    </w:p>
    <w:p w:rsidR="000E4F59" w:rsidRDefault="000E4F59" w:rsidP="00EE35D4">
      <w:pPr>
        <w:spacing w:after="0" w:line="240" w:lineRule="auto"/>
        <w:jc w:val="right"/>
        <w:rPr>
          <w:rFonts w:cstheme="minorHAnsi"/>
          <w:sz w:val="24"/>
          <w:szCs w:val="24"/>
        </w:rPr>
      </w:pPr>
    </w:p>
    <w:p w:rsidR="00F81B07" w:rsidRPr="00F81B07" w:rsidRDefault="00F81B07" w:rsidP="001D1F2C">
      <w:pPr>
        <w:spacing w:after="0" w:line="240" w:lineRule="auto"/>
        <w:rPr>
          <w:rFonts w:cstheme="minorHAnsi"/>
          <w:sz w:val="24"/>
          <w:szCs w:val="24"/>
        </w:rPr>
      </w:pPr>
      <w:r w:rsidRPr="00F81B07">
        <w:rPr>
          <w:rFonts w:cstheme="minorHAnsi"/>
          <w:sz w:val="24"/>
          <w:szCs w:val="24"/>
        </w:rPr>
        <w:t>Tabuľka č. 1</w:t>
      </w:r>
      <w:r w:rsidR="001D1F2C">
        <w:rPr>
          <w:rFonts w:cstheme="minorHAnsi"/>
          <w:sz w:val="24"/>
          <w:szCs w:val="24"/>
        </w:rPr>
        <w:t xml:space="preserve"> – Zoznam služieb NZIS</w:t>
      </w:r>
    </w:p>
    <w:tbl>
      <w:tblPr>
        <w:tblW w:w="9200" w:type="dxa"/>
        <w:tblInd w:w="55" w:type="dxa"/>
        <w:tblCellMar>
          <w:left w:w="70" w:type="dxa"/>
          <w:right w:w="70" w:type="dxa"/>
        </w:tblCellMar>
        <w:tblLook w:val="04A0" w:firstRow="1" w:lastRow="0" w:firstColumn="1" w:lastColumn="0" w:noHBand="0" w:noVBand="1"/>
      </w:tblPr>
      <w:tblGrid>
        <w:gridCol w:w="2283"/>
        <w:gridCol w:w="5812"/>
        <w:gridCol w:w="1105"/>
      </w:tblGrid>
      <w:tr w:rsidR="002E73DF" w:rsidRPr="002E73DF" w:rsidTr="002E73DF">
        <w:trPr>
          <w:trHeight w:val="227"/>
        </w:trPr>
        <w:tc>
          <w:tcPr>
            <w:tcW w:w="2283"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73DF" w:rsidRPr="002E73DF" w:rsidRDefault="002E73DF" w:rsidP="00EE35D4">
            <w:pPr>
              <w:spacing w:after="0" w:line="240" w:lineRule="auto"/>
              <w:rPr>
                <w:rFonts w:ascii="Calibri" w:eastAsia="Times New Roman" w:hAnsi="Calibri" w:cs="Calibri"/>
                <w:b/>
                <w:lang w:eastAsia="sk-SK"/>
              </w:rPr>
            </w:pPr>
            <w:r w:rsidRPr="002E73DF">
              <w:rPr>
                <w:rFonts w:ascii="Calibri" w:eastAsia="Times New Roman" w:hAnsi="Calibri" w:cs="Calibri"/>
                <w:b/>
                <w:lang w:eastAsia="sk-SK"/>
              </w:rPr>
              <w:t>Oblasť</w:t>
            </w:r>
          </w:p>
        </w:tc>
        <w:tc>
          <w:tcPr>
            <w:tcW w:w="581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2E73DF" w:rsidRPr="002E73DF" w:rsidRDefault="002E73DF" w:rsidP="00EE35D4">
            <w:pPr>
              <w:spacing w:after="0" w:line="240" w:lineRule="auto"/>
              <w:rPr>
                <w:rFonts w:ascii="Calibri" w:eastAsia="Times New Roman" w:hAnsi="Calibri" w:cs="Calibri"/>
                <w:b/>
                <w:lang w:eastAsia="sk-SK"/>
              </w:rPr>
            </w:pPr>
            <w:r w:rsidRPr="002E73DF">
              <w:rPr>
                <w:rFonts w:ascii="Calibri" w:eastAsia="Times New Roman" w:hAnsi="Calibri" w:cs="Calibri"/>
                <w:b/>
                <w:lang w:eastAsia="sk-SK"/>
              </w:rPr>
              <w:t>Služba</w:t>
            </w:r>
          </w:p>
        </w:tc>
        <w:tc>
          <w:tcPr>
            <w:tcW w:w="1105"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2E73DF" w:rsidRPr="002E73DF" w:rsidRDefault="002E73DF" w:rsidP="00EE35D4">
            <w:pPr>
              <w:spacing w:after="0" w:line="240" w:lineRule="auto"/>
              <w:rPr>
                <w:rFonts w:ascii="Calibri" w:eastAsia="Times New Roman" w:hAnsi="Calibri" w:cs="Calibri"/>
                <w:b/>
                <w:lang w:eastAsia="sk-SK"/>
              </w:rPr>
            </w:pPr>
            <w:r w:rsidRPr="002E73DF">
              <w:rPr>
                <w:rFonts w:ascii="Calibri" w:eastAsia="Times New Roman" w:hAnsi="Calibri" w:cs="Calibri"/>
                <w:b/>
                <w:lang w:eastAsia="sk-SK"/>
              </w:rPr>
              <w:t>Základná služba</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Kontaktné údaje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VyhladajKontaktneaICEUdaje</w:t>
            </w:r>
          </w:p>
        </w:tc>
        <w:tc>
          <w:tcPr>
            <w:tcW w:w="1105" w:type="dxa"/>
            <w:tcBorders>
              <w:top w:val="single" w:sz="8"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EZKO doplňujú</w:t>
            </w:r>
            <w:r w:rsidRPr="002E73DF">
              <w:rPr>
                <w:rFonts w:ascii="Calibri" w:eastAsia="Times New Roman" w:hAnsi="Calibri" w:cs="Calibri"/>
                <w:color w:val="000000"/>
                <w:lang w:eastAsia="sk-SK"/>
              </w:rPr>
              <w:t>ce info</w:t>
            </w:r>
            <w:r>
              <w:rPr>
                <w:rFonts w:ascii="Calibri" w:eastAsia="Times New Roman" w:hAnsi="Calibri" w:cs="Calibri"/>
                <w:color w:val="000000"/>
                <w:lang w:eastAsia="sk-SK"/>
              </w:rPr>
              <w: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VyhladajUzivanieVolnopredajnychLiekov</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lastRenderedPageBreak/>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DajPacientskySumar</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DajPacientskySumarKontaktneUdaje</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ZapisPacientskehoSumaruKontaktneUdaje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ZapisPacientskehoSumaruVarovania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ZapisPacientskehoSumaruOsobnaAnamneza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ZapisPacientskehoSumaruZdravotneProblemy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ZapisPacientskehoSumaruSocialnaAnamneza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ZapisPacientskehoSumaruVysetrenia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ZapisPacientskehoSumaruPorodnickaAnamneza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Pacientsky sumár</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ZrusZaznamZPacientskehoSumaru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Osobný účet poistenca</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VyhladajUdajeOUP</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EZKO doplňujú</w:t>
            </w:r>
            <w:r w:rsidRPr="002E73DF">
              <w:rPr>
                <w:rFonts w:ascii="Calibri" w:eastAsia="Times New Roman" w:hAnsi="Calibri" w:cs="Calibri"/>
                <w:color w:val="000000"/>
                <w:lang w:eastAsia="sk-SK"/>
              </w:rPr>
              <w:t>ce info</w:t>
            </w:r>
            <w:r>
              <w:rPr>
                <w:rFonts w:ascii="Calibri" w:eastAsia="Times New Roman" w:hAnsi="Calibri" w:cs="Calibri"/>
                <w:color w:val="000000"/>
                <w:lang w:eastAsia="sk-SK"/>
              </w:rPr>
              <w: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VyhladajDoplnujuceInformacie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ZapisSuhlasOsobyPrePZS</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ZapisERecept</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VyhladajERecepty</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VyhladajEReceptyLekaren</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ZneplatniERecept</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StornujERecept</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ZapisNeuplnyERecept</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DoplnNeuplnyERecept</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OverPreskripcneObmedzenia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ZapisVydajZEReceptu</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StornujVydajZEReceptu</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ZablokujERecept</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VyhladajDispenzacneZaznamy (ZP)</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StornujNevydanyPreskripcnyZaznam</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Recept</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DajIdPrZSVyberajucejOsoby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Medikačný záznam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ZapisMedikacnyZaznam</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Medikačný záznam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VyhladajMedikacneZaznamy</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Medikačný záznam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ZneplatniMedikacnyZaznam</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Medikačný záznam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StornujMedikacnyZaznam</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OverInterakcie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OverKontraindikacie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OverAlergie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OverDavkovanie</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OverZnalostnymSystemom</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OverObjemLiekov</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Znalostný systém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DajDetailInformacieZnalostnehoSystemu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VyhladajLieky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DajDetailLieku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VyhladajLieciva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DajDetailLieciva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VyhladajMagistraliterPripravky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DajDetailMagistraliterPripravku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VyhladajZdravotnickePomocky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DajDetailZP</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VyhladajDietetickePotraviny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Lieky</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DajDetailDietetickejPotraviny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VyhladajLaboratoria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lastRenderedPageBreak/>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ZapisZiadanku</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DoplnZiadanku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ZrusLaboratornuZiadanku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DajDatumOstatnehoLabVysetrenia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DajLaboratornuZiadanku</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VyhladajLaboratorneZiadankyLaboratoria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VyhladajLaboratorneZiadankyPacienta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PrevezmiLaboratornuZiadanku</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OverStavZiadanky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ZapisLaboratornyVysledok</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VyhladajLaboratorneVysetreniaPacienta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DajLaboratornyVysledok</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VyhladajZakladneUdajeOLabVysledkoch (ZP)</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Laboratórium</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ZapisLaboratornePolozkyLaboratoria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Očkovanie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VyhladajPlanovaneOckovaniaPacienta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Očkovanie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ZapisOckovanie</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Očkovanie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ZapisReakciuNaOckovanie</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Očkovanie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VyhladajOckovaniaPacienta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Vyšetrenie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DajZaznamOVysetreni</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Vyšetrenie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ZapisZaznamOVysetreni</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Vyšetrenie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VyhladajZaznamyOVysetreniach</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Pripomenutie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DajSpravyPreZdravPracovnika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Pripomenutie</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ZapisPrecitanieSpravy</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Zamknutie EZKO</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Odomknutie EZKO</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 xml:space="preserve">Súhlas na prístup iným fyzickým osobám </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Súhlas na prístup PZS</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 xml:space="preserve">Súhlas na prístup zdravotníckeho pracovníka zadaný cez GUI </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prístupov</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splnomocnenia na výber receptov (služba pre MPD)</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žiadosti na uzamknutie EZKO</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Súhlasy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žiadosti na odomknutie EZKO</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osobných a administratívnych údajov</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kontaktných údajov osoby</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kontaktných údajov ICE osôb</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údajov pacientskeho sumára</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údajov pacientskeho sumára - kontaktné údaje</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údajov očkovacieho preukazu</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údajov výsledkov laboratórnych vyšetrení</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údajov výsledkov vyšetrení</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x</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OUP</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doplňujúcich informácií pacienta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doplňujúcich informácií pacienta</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4"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4" w:space="0" w:color="auto"/>
              <w:right w:val="single" w:sz="4" w:space="0" w:color="auto"/>
            </w:tcBorders>
            <w:shd w:val="clear" w:color="auto" w:fill="auto"/>
            <w:noWrap/>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Prezeranie užívania voľnopredajných liekov</w:t>
            </w:r>
          </w:p>
        </w:tc>
        <w:tc>
          <w:tcPr>
            <w:tcW w:w="1105" w:type="dxa"/>
            <w:tcBorders>
              <w:top w:val="nil"/>
              <w:left w:val="nil"/>
              <w:bottom w:val="single" w:sz="4"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r w:rsidR="002E73DF" w:rsidRPr="002E73DF" w:rsidTr="002E73DF">
        <w:trPr>
          <w:trHeight w:val="227"/>
        </w:trPr>
        <w:tc>
          <w:tcPr>
            <w:tcW w:w="2283" w:type="dxa"/>
            <w:tcBorders>
              <w:top w:val="nil"/>
              <w:left w:val="single" w:sz="4" w:space="0" w:color="auto"/>
              <w:bottom w:val="single" w:sz="8"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color w:val="000000"/>
                <w:lang w:eastAsia="sk-SK"/>
              </w:rPr>
            </w:pPr>
            <w:r w:rsidRPr="002E73DF">
              <w:rPr>
                <w:rFonts w:ascii="Calibri" w:eastAsia="Times New Roman" w:hAnsi="Calibri" w:cs="Calibri"/>
                <w:color w:val="000000"/>
                <w:lang w:eastAsia="sk-SK"/>
              </w:rPr>
              <w:t>EZKO GUI</w:t>
            </w:r>
          </w:p>
        </w:tc>
        <w:tc>
          <w:tcPr>
            <w:tcW w:w="5812" w:type="dxa"/>
            <w:tcBorders>
              <w:top w:val="nil"/>
              <w:left w:val="nil"/>
              <w:bottom w:val="single" w:sz="8" w:space="0" w:color="auto"/>
              <w:right w:val="single" w:sz="4" w:space="0" w:color="auto"/>
            </w:tcBorders>
            <w:shd w:val="clear" w:color="auto" w:fill="auto"/>
            <w:hideMark/>
          </w:tcPr>
          <w:p w:rsidR="002E73DF" w:rsidRPr="002E73DF" w:rsidRDefault="002E73DF" w:rsidP="00EE35D4">
            <w:pPr>
              <w:spacing w:after="0" w:line="240" w:lineRule="auto"/>
              <w:rPr>
                <w:rFonts w:ascii="Calibri" w:eastAsia="Times New Roman" w:hAnsi="Calibri" w:cs="Calibri"/>
                <w:lang w:eastAsia="sk-SK"/>
              </w:rPr>
            </w:pPr>
            <w:r w:rsidRPr="002E73DF">
              <w:rPr>
                <w:rFonts w:ascii="Calibri" w:eastAsia="Times New Roman" w:hAnsi="Calibri" w:cs="Calibri"/>
                <w:lang w:eastAsia="sk-SK"/>
              </w:rPr>
              <w:t>Zadávanie užívania voľnopredaných liekov</w:t>
            </w:r>
          </w:p>
        </w:tc>
        <w:tc>
          <w:tcPr>
            <w:tcW w:w="1105" w:type="dxa"/>
            <w:tcBorders>
              <w:top w:val="nil"/>
              <w:left w:val="nil"/>
              <w:bottom w:val="single" w:sz="8" w:space="0" w:color="auto"/>
              <w:right w:val="single" w:sz="4" w:space="0" w:color="auto"/>
            </w:tcBorders>
            <w:shd w:val="clear" w:color="auto" w:fill="auto"/>
            <w:hideMark/>
          </w:tcPr>
          <w:p w:rsidR="002E73DF" w:rsidRPr="002E73DF" w:rsidRDefault="002E73DF" w:rsidP="00EE35D4">
            <w:pPr>
              <w:spacing w:after="0" w:line="240" w:lineRule="auto"/>
              <w:jc w:val="center"/>
              <w:rPr>
                <w:rFonts w:ascii="Calibri" w:eastAsia="Times New Roman" w:hAnsi="Calibri" w:cs="Calibri"/>
                <w:color w:val="000000"/>
                <w:lang w:eastAsia="sk-SK"/>
              </w:rPr>
            </w:pPr>
            <w:r w:rsidRPr="002E73DF">
              <w:rPr>
                <w:rFonts w:ascii="Calibri" w:eastAsia="Times New Roman" w:hAnsi="Calibri" w:cs="Calibri"/>
                <w:color w:val="000000"/>
                <w:lang w:eastAsia="sk-SK"/>
              </w:rPr>
              <w:t> </w:t>
            </w:r>
          </w:p>
        </w:tc>
      </w:tr>
    </w:tbl>
    <w:p w:rsidR="00EE35D4" w:rsidRDefault="00EE35D4" w:rsidP="00EE35D4">
      <w:pPr>
        <w:spacing w:after="0" w:line="240" w:lineRule="auto"/>
        <w:jc w:val="center"/>
        <w:rPr>
          <w:rFonts w:cstheme="minorHAnsi"/>
          <w:b/>
          <w:sz w:val="24"/>
          <w:szCs w:val="24"/>
        </w:rPr>
      </w:pPr>
    </w:p>
    <w:p w:rsidR="007C3614" w:rsidRPr="007C3614" w:rsidRDefault="007C3614" w:rsidP="00EE35D4">
      <w:pPr>
        <w:spacing w:after="0" w:line="240" w:lineRule="auto"/>
        <w:jc w:val="center"/>
        <w:rPr>
          <w:rFonts w:cstheme="minorHAnsi"/>
          <w:b/>
          <w:sz w:val="24"/>
          <w:szCs w:val="24"/>
        </w:rPr>
      </w:pPr>
      <w:r w:rsidRPr="007C3614">
        <w:rPr>
          <w:rFonts w:cstheme="minorHAnsi"/>
          <w:b/>
          <w:sz w:val="24"/>
          <w:szCs w:val="24"/>
        </w:rPr>
        <w:t xml:space="preserve">§  </w:t>
      </w:r>
      <w:r>
        <w:rPr>
          <w:rFonts w:cstheme="minorHAnsi"/>
          <w:b/>
          <w:sz w:val="24"/>
          <w:szCs w:val="24"/>
        </w:rPr>
        <w:t>8</w:t>
      </w:r>
    </w:p>
    <w:p w:rsidR="007C3614" w:rsidRDefault="007C3614" w:rsidP="00EE35D4">
      <w:pPr>
        <w:spacing w:after="0" w:line="240" w:lineRule="auto"/>
        <w:jc w:val="center"/>
        <w:rPr>
          <w:rFonts w:cstheme="minorHAnsi"/>
          <w:b/>
          <w:sz w:val="24"/>
          <w:szCs w:val="24"/>
        </w:rPr>
      </w:pPr>
      <w:r>
        <w:rPr>
          <w:rFonts w:cstheme="minorHAnsi"/>
          <w:b/>
          <w:sz w:val="24"/>
          <w:szCs w:val="24"/>
        </w:rPr>
        <w:t>Volanie</w:t>
      </w:r>
      <w:r w:rsidRPr="007C3614">
        <w:rPr>
          <w:rFonts w:cstheme="minorHAnsi"/>
          <w:b/>
          <w:sz w:val="24"/>
          <w:szCs w:val="24"/>
        </w:rPr>
        <w:t xml:space="preserve"> služieb NZIS</w:t>
      </w:r>
    </w:p>
    <w:p w:rsidR="00EE35D4" w:rsidRPr="007C3614" w:rsidRDefault="00EE35D4" w:rsidP="00EE35D4">
      <w:pPr>
        <w:spacing w:after="0" w:line="240" w:lineRule="auto"/>
        <w:jc w:val="center"/>
        <w:rPr>
          <w:rFonts w:cstheme="minorHAnsi"/>
          <w:b/>
          <w:sz w:val="24"/>
          <w:szCs w:val="24"/>
        </w:rPr>
      </w:pPr>
    </w:p>
    <w:p w:rsidR="00E4503F" w:rsidRPr="004A1399" w:rsidRDefault="00D86B2D" w:rsidP="006D00D9">
      <w:pPr>
        <w:spacing w:after="120"/>
        <w:jc w:val="both"/>
        <w:rPr>
          <w:rFonts w:cstheme="minorHAnsi"/>
          <w:sz w:val="24"/>
          <w:szCs w:val="24"/>
        </w:rPr>
      </w:pPr>
      <w:r>
        <w:rPr>
          <w:rFonts w:cstheme="minorHAnsi"/>
          <w:sz w:val="24"/>
          <w:szCs w:val="24"/>
        </w:rPr>
        <w:t xml:space="preserve">(1) </w:t>
      </w:r>
      <w:r w:rsidR="006D00D9" w:rsidRPr="006D00D9">
        <w:rPr>
          <w:sz w:val="24"/>
          <w:szCs w:val="24"/>
        </w:rPr>
        <w:t>Detailná špecifikácia rozhrania pre integráciu systémov poskytovateľov zdravotnej starostlivosti na NZIS</w:t>
      </w:r>
      <w:r w:rsidR="006D00D9">
        <w:rPr>
          <w:sz w:val="24"/>
          <w:szCs w:val="24"/>
        </w:rPr>
        <w:t xml:space="preserve"> </w:t>
      </w:r>
      <w:r w:rsidR="006D00D9">
        <w:rPr>
          <w:rFonts w:cstheme="minorHAnsi"/>
          <w:sz w:val="24"/>
          <w:szCs w:val="24"/>
        </w:rPr>
        <w:t>je</w:t>
      </w:r>
      <w:r>
        <w:rPr>
          <w:rFonts w:cstheme="minorHAnsi"/>
          <w:sz w:val="24"/>
          <w:szCs w:val="24"/>
        </w:rPr>
        <w:t xml:space="preserve"> ustanoven</w:t>
      </w:r>
      <w:r w:rsidR="006D00D9">
        <w:rPr>
          <w:rFonts w:cstheme="minorHAnsi"/>
          <w:sz w:val="24"/>
          <w:szCs w:val="24"/>
        </w:rPr>
        <w:t>á</w:t>
      </w:r>
      <w:r>
        <w:rPr>
          <w:rFonts w:cstheme="minorHAnsi"/>
          <w:sz w:val="24"/>
          <w:szCs w:val="24"/>
        </w:rPr>
        <w:t xml:space="preserve"> v</w:t>
      </w:r>
      <w:r w:rsidR="00E4503F" w:rsidRPr="004A1399">
        <w:rPr>
          <w:rFonts w:cstheme="minorHAnsi"/>
          <w:sz w:val="24"/>
          <w:szCs w:val="24"/>
        </w:rPr>
        <w:t xml:space="preserve"> príloh</w:t>
      </w:r>
      <w:r>
        <w:rPr>
          <w:rFonts w:cstheme="minorHAnsi"/>
          <w:sz w:val="24"/>
          <w:szCs w:val="24"/>
        </w:rPr>
        <w:t>e č. 5.</w:t>
      </w:r>
    </w:p>
    <w:p w:rsidR="00914A1E" w:rsidRPr="004A1399" w:rsidRDefault="00D86B2D" w:rsidP="006D00D9">
      <w:pPr>
        <w:spacing w:after="120"/>
        <w:jc w:val="both"/>
        <w:rPr>
          <w:rFonts w:cstheme="minorHAnsi"/>
          <w:sz w:val="24"/>
          <w:szCs w:val="24"/>
        </w:rPr>
      </w:pPr>
      <w:r>
        <w:rPr>
          <w:rFonts w:cstheme="minorHAnsi"/>
          <w:sz w:val="24"/>
          <w:szCs w:val="24"/>
        </w:rPr>
        <w:t xml:space="preserve">(2) </w:t>
      </w:r>
      <w:r w:rsidR="006D00D9" w:rsidRPr="006D00D9">
        <w:rPr>
          <w:sz w:val="24"/>
          <w:szCs w:val="24"/>
        </w:rPr>
        <w:t>Detailná špecifikácia rozhrania - volanie služieb</w:t>
      </w:r>
      <w:r w:rsidR="006D00D9">
        <w:rPr>
          <w:sz w:val="24"/>
          <w:szCs w:val="24"/>
        </w:rPr>
        <w:t xml:space="preserve"> </w:t>
      </w:r>
      <w:r w:rsidR="006D00D9">
        <w:rPr>
          <w:rFonts w:cstheme="minorHAnsi"/>
          <w:sz w:val="24"/>
          <w:szCs w:val="24"/>
        </w:rPr>
        <w:t>je</w:t>
      </w:r>
      <w:r>
        <w:rPr>
          <w:rFonts w:cstheme="minorHAnsi"/>
          <w:sz w:val="24"/>
          <w:szCs w:val="24"/>
        </w:rPr>
        <w:t xml:space="preserve"> ustanoven</w:t>
      </w:r>
      <w:r w:rsidR="006D00D9">
        <w:rPr>
          <w:rFonts w:cstheme="minorHAnsi"/>
          <w:sz w:val="24"/>
          <w:szCs w:val="24"/>
        </w:rPr>
        <w:t>á</w:t>
      </w:r>
      <w:r>
        <w:rPr>
          <w:rFonts w:cstheme="minorHAnsi"/>
          <w:sz w:val="24"/>
          <w:szCs w:val="24"/>
        </w:rPr>
        <w:t xml:space="preserve"> v</w:t>
      </w:r>
      <w:r w:rsidR="00E4503F" w:rsidRPr="004A1399">
        <w:rPr>
          <w:rFonts w:cstheme="minorHAnsi"/>
          <w:sz w:val="24"/>
          <w:szCs w:val="24"/>
        </w:rPr>
        <w:t xml:space="preserve"> príloh</w:t>
      </w:r>
      <w:r>
        <w:rPr>
          <w:rFonts w:cstheme="minorHAnsi"/>
          <w:sz w:val="24"/>
          <w:szCs w:val="24"/>
        </w:rPr>
        <w:t>e</w:t>
      </w:r>
      <w:r w:rsidR="00E4503F" w:rsidRPr="004A1399">
        <w:rPr>
          <w:rFonts w:cstheme="minorHAnsi"/>
          <w:sz w:val="24"/>
          <w:szCs w:val="24"/>
        </w:rPr>
        <w:t xml:space="preserve"> č. 6</w:t>
      </w:r>
      <w:r>
        <w:rPr>
          <w:rFonts w:cstheme="minorHAnsi"/>
          <w:sz w:val="24"/>
          <w:szCs w:val="24"/>
        </w:rPr>
        <w:t>.</w:t>
      </w:r>
    </w:p>
    <w:p w:rsidR="00914A1E" w:rsidRPr="00D86B2D" w:rsidRDefault="00D86B2D" w:rsidP="006D00D9">
      <w:pPr>
        <w:pStyle w:val="ESONormal"/>
        <w:spacing w:line="256" w:lineRule="auto"/>
        <w:ind w:left="360" w:hanging="360"/>
        <w:rPr>
          <w:rFonts w:asciiTheme="minorHAnsi" w:hAnsiTheme="minorHAnsi" w:cstheme="minorHAnsi"/>
          <w:sz w:val="24"/>
          <w:szCs w:val="24"/>
        </w:rPr>
      </w:pPr>
      <w:r>
        <w:rPr>
          <w:rFonts w:asciiTheme="minorHAnsi" w:hAnsiTheme="minorHAnsi" w:cstheme="minorHAnsi"/>
          <w:sz w:val="24"/>
          <w:szCs w:val="24"/>
        </w:rPr>
        <w:t>(3) Popis</w:t>
      </w:r>
      <w:r w:rsidR="00914A1E" w:rsidRPr="004A1399">
        <w:rPr>
          <w:rFonts w:asciiTheme="minorHAnsi" w:hAnsiTheme="minorHAnsi" w:cstheme="minorHAnsi"/>
          <w:sz w:val="24"/>
          <w:szCs w:val="24"/>
        </w:rPr>
        <w:t xml:space="preserve"> dostupných </w:t>
      </w:r>
      <w:r>
        <w:rPr>
          <w:rFonts w:asciiTheme="minorHAnsi" w:hAnsiTheme="minorHAnsi" w:cstheme="minorHAnsi"/>
          <w:sz w:val="24"/>
          <w:szCs w:val="24"/>
        </w:rPr>
        <w:t xml:space="preserve">služieb, ich základné atribúty sú ustanovené v prílohe </w:t>
      </w:r>
      <w:r w:rsidR="00E4503F" w:rsidRPr="00D86B2D">
        <w:rPr>
          <w:rFonts w:asciiTheme="minorHAnsi" w:hAnsiTheme="minorHAnsi" w:cstheme="minorHAnsi"/>
          <w:sz w:val="24"/>
          <w:szCs w:val="24"/>
        </w:rPr>
        <w:t xml:space="preserve"> č. 7</w:t>
      </w:r>
      <w:r>
        <w:rPr>
          <w:rFonts w:asciiTheme="minorHAnsi" w:hAnsiTheme="minorHAnsi" w:cstheme="minorHAnsi"/>
          <w:sz w:val="24"/>
          <w:szCs w:val="24"/>
        </w:rPr>
        <w:t>.</w:t>
      </w:r>
    </w:p>
    <w:p w:rsidR="00914A1E" w:rsidRPr="004A1399" w:rsidRDefault="00914A1E" w:rsidP="00EE35D4">
      <w:pPr>
        <w:spacing w:after="0" w:line="240" w:lineRule="auto"/>
        <w:jc w:val="both"/>
        <w:rPr>
          <w:rFonts w:cstheme="minorHAnsi"/>
          <w:sz w:val="24"/>
          <w:szCs w:val="24"/>
        </w:rPr>
      </w:pPr>
    </w:p>
    <w:p w:rsidR="00B83A01" w:rsidRDefault="00B83A01" w:rsidP="00EE35D4">
      <w:pPr>
        <w:spacing w:after="0" w:line="240" w:lineRule="auto"/>
        <w:jc w:val="center"/>
        <w:rPr>
          <w:rFonts w:cstheme="minorHAnsi"/>
          <w:b/>
          <w:sz w:val="24"/>
          <w:szCs w:val="24"/>
        </w:rPr>
      </w:pPr>
    </w:p>
    <w:p w:rsidR="00307CDA" w:rsidRPr="004A1399" w:rsidRDefault="00307CDA" w:rsidP="00307CDA">
      <w:pPr>
        <w:spacing w:after="0" w:line="240" w:lineRule="auto"/>
        <w:jc w:val="center"/>
        <w:rPr>
          <w:rFonts w:cstheme="minorHAnsi"/>
          <w:b/>
          <w:sz w:val="24"/>
          <w:szCs w:val="24"/>
        </w:rPr>
      </w:pPr>
      <w:r w:rsidRPr="004A1399">
        <w:rPr>
          <w:rFonts w:cstheme="minorHAnsi"/>
          <w:b/>
          <w:sz w:val="24"/>
          <w:szCs w:val="24"/>
        </w:rPr>
        <w:t>Posudzovanie zhody IS PZS s NZIS</w:t>
      </w:r>
    </w:p>
    <w:p w:rsidR="00B83A01" w:rsidRPr="004A1399" w:rsidRDefault="00B83A01" w:rsidP="00EE35D4">
      <w:pPr>
        <w:spacing w:after="0" w:line="240" w:lineRule="auto"/>
        <w:jc w:val="center"/>
        <w:rPr>
          <w:rFonts w:cstheme="minorHAnsi"/>
          <w:b/>
          <w:sz w:val="24"/>
          <w:szCs w:val="24"/>
        </w:rPr>
      </w:pPr>
    </w:p>
    <w:p w:rsidR="00B83A01" w:rsidRPr="004A1399" w:rsidRDefault="00B83A01" w:rsidP="00EE35D4">
      <w:pPr>
        <w:spacing w:after="0" w:line="240" w:lineRule="auto"/>
        <w:jc w:val="center"/>
        <w:rPr>
          <w:rFonts w:cstheme="minorHAnsi"/>
          <w:b/>
          <w:sz w:val="24"/>
          <w:szCs w:val="24"/>
        </w:rPr>
      </w:pPr>
      <w:r w:rsidRPr="004A1399">
        <w:rPr>
          <w:rFonts w:cstheme="minorHAnsi"/>
          <w:b/>
          <w:sz w:val="24"/>
          <w:szCs w:val="24"/>
        </w:rPr>
        <w:t xml:space="preserve">§  </w:t>
      </w:r>
      <w:r w:rsidR="007C3614" w:rsidRPr="004A1399">
        <w:rPr>
          <w:rFonts w:cstheme="minorHAnsi"/>
          <w:b/>
          <w:sz w:val="24"/>
          <w:szCs w:val="24"/>
        </w:rPr>
        <w:t>9</w:t>
      </w:r>
    </w:p>
    <w:p w:rsidR="00EE35D4" w:rsidRPr="004A1399" w:rsidRDefault="00EE35D4" w:rsidP="00EE35D4">
      <w:pPr>
        <w:spacing w:after="0" w:line="240" w:lineRule="auto"/>
        <w:jc w:val="center"/>
        <w:rPr>
          <w:rFonts w:cstheme="minorHAnsi"/>
          <w:b/>
          <w:sz w:val="24"/>
          <w:szCs w:val="24"/>
        </w:rPr>
      </w:pPr>
    </w:p>
    <w:p w:rsidR="004F712C" w:rsidRPr="00307CDA" w:rsidRDefault="004F712C"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Služba NZIS je publikovaná webová služba NZIS určená pre integráciu s IS PZS</w:t>
      </w:r>
      <w:r w:rsidR="00FF4B76" w:rsidRPr="00307CDA">
        <w:rPr>
          <w:rFonts w:asciiTheme="minorHAnsi" w:hAnsiTheme="minorHAnsi" w:cstheme="minorHAnsi"/>
          <w:szCs w:val="24"/>
        </w:rPr>
        <w:t>,</w:t>
      </w:r>
      <w:r w:rsidRPr="00307CDA">
        <w:rPr>
          <w:rFonts w:asciiTheme="minorHAnsi" w:hAnsiTheme="minorHAnsi" w:cstheme="minorHAnsi"/>
          <w:szCs w:val="24"/>
        </w:rPr>
        <w:t> slúžiaca na výmenu informácií medzi IS PZS a NZIS.</w:t>
      </w:r>
    </w:p>
    <w:p w:rsidR="00C01C6C" w:rsidRPr="00307CDA" w:rsidRDefault="004F712C"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Základná služba NZIS je taká služba NZIS, ktorej správn</w:t>
      </w:r>
      <w:r w:rsidR="00C01C6C" w:rsidRPr="00307CDA">
        <w:rPr>
          <w:rFonts w:asciiTheme="minorHAnsi" w:hAnsiTheme="minorHAnsi" w:cstheme="minorHAnsi"/>
          <w:szCs w:val="24"/>
        </w:rPr>
        <w:t>a</w:t>
      </w:r>
      <w:r w:rsidRPr="00307CDA">
        <w:rPr>
          <w:rFonts w:asciiTheme="minorHAnsi" w:hAnsiTheme="minorHAnsi" w:cstheme="minorHAnsi"/>
          <w:szCs w:val="24"/>
        </w:rPr>
        <w:t xml:space="preserve"> </w:t>
      </w:r>
      <w:r w:rsidR="00C01C6C" w:rsidRPr="00307CDA">
        <w:rPr>
          <w:rFonts w:asciiTheme="minorHAnsi" w:hAnsiTheme="minorHAnsi" w:cstheme="minorHAnsi"/>
          <w:szCs w:val="24"/>
        </w:rPr>
        <w:t xml:space="preserve">integrácia </w:t>
      </w:r>
      <w:r w:rsidR="00FF4B76" w:rsidRPr="00307CDA">
        <w:rPr>
          <w:rFonts w:asciiTheme="minorHAnsi" w:hAnsiTheme="minorHAnsi" w:cstheme="minorHAnsi"/>
          <w:szCs w:val="24"/>
        </w:rPr>
        <w:t>do</w:t>
      </w:r>
      <w:r w:rsidR="00C01C6C" w:rsidRPr="00307CDA">
        <w:rPr>
          <w:rFonts w:asciiTheme="minorHAnsi" w:hAnsiTheme="minorHAnsi" w:cstheme="minorHAnsi"/>
          <w:szCs w:val="24"/>
        </w:rPr>
        <w:t xml:space="preserve"> IS PZS </w:t>
      </w:r>
      <w:r w:rsidRPr="00307CDA">
        <w:rPr>
          <w:rFonts w:asciiTheme="minorHAnsi" w:hAnsiTheme="minorHAnsi" w:cstheme="minorHAnsi"/>
          <w:szCs w:val="24"/>
        </w:rPr>
        <w:t>je nevyhnutné pre bezpečnú výmenu informácií medzi IS PZS a NZIS.</w:t>
      </w:r>
      <w:r w:rsidR="00C01C6C" w:rsidRPr="00307CDA">
        <w:rPr>
          <w:rFonts w:asciiTheme="minorHAnsi" w:hAnsiTheme="minorHAnsi" w:cstheme="minorHAnsi"/>
          <w:szCs w:val="24"/>
        </w:rPr>
        <w:t xml:space="preserve"> Základné služby NZIS sú služby zo zoznamu služieb NZIS (§7) označené znakom „Základná služba“.</w:t>
      </w:r>
    </w:p>
    <w:p w:rsidR="001D1F2C" w:rsidRPr="00307CDA" w:rsidRDefault="001D1F2C"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 xml:space="preserve">Zhodou IS PZS s NZIS sa posudzuje </w:t>
      </w:r>
      <w:r w:rsidR="004F712C" w:rsidRPr="00307CDA">
        <w:rPr>
          <w:rFonts w:asciiTheme="minorHAnsi" w:hAnsiTheme="minorHAnsi" w:cstheme="minorHAnsi"/>
          <w:szCs w:val="24"/>
        </w:rPr>
        <w:t>súlad používania</w:t>
      </w:r>
      <w:r w:rsidRPr="00307CDA">
        <w:rPr>
          <w:rFonts w:asciiTheme="minorHAnsi" w:hAnsiTheme="minorHAnsi" w:cstheme="minorHAnsi"/>
          <w:szCs w:val="24"/>
        </w:rPr>
        <w:t xml:space="preserve"> </w:t>
      </w:r>
      <w:r w:rsidR="004F712C" w:rsidRPr="00307CDA">
        <w:rPr>
          <w:rFonts w:asciiTheme="minorHAnsi" w:hAnsiTheme="minorHAnsi" w:cstheme="minorHAnsi"/>
          <w:szCs w:val="24"/>
        </w:rPr>
        <w:t xml:space="preserve">základných </w:t>
      </w:r>
      <w:r w:rsidRPr="00307CDA">
        <w:rPr>
          <w:rFonts w:asciiTheme="minorHAnsi" w:hAnsiTheme="minorHAnsi" w:cstheme="minorHAnsi"/>
          <w:szCs w:val="24"/>
        </w:rPr>
        <w:t xml:space="preserve">služieb NZIS </w:t>
      </w:r>
      <w:r w:rsidR="004F712C" w:rsidRPr="00307CDA">
        <w:rPr>
          <w:rFonts w:asciiTheme="minorHAnsi" w:hAnsiTheme="minorHAnsi" w:cstheme="minorHAnsi"/>
          <w:szCs w:val="24"/>
        </w:rPr>
        <w:t>v IS PZS so záväznou metodikou volania služieb NZIS (§8).</w:t>
      </w:r>
    </w:p>
    <w:p w:rsidR="004A1399" w:rsidRPr="00307CDA" w:rsidRDefault="004A1399"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Posúdenie zhody IS PZS s NZIS sa vykonáva na žiadosť výrobcu IS PZS</w:t>
      </w:r>
      <w:r w:rsidR="00307CDA">
        <w:rPr>
          <w:rFonts w:asciiTheme="minorHAnsi" w:hAnsiTheme="minorHAnsi" w:cstheme="minorHAnsi"/>
          <w:szCs w:val="24"/>
        </w:rPr>
        <w:t xml:space="preserve"> </w:t>
      </w:r>
      <w:r w:rsidR="00307CDA" w:rsidRPr="00307CDA">
        <w:rPr>
          <w:rFonts w:asciiTheme="minorHAnsi" w:hAnsiTheme="minorHAnsi" w:cstheme="minorHAnsi"/>
        </w:rPr>
        <w:t xml:space="preserve">(§11 ods. </w:t>
      </w:r>
      <w:r w:rsidR="00307CDA">
        <w:rPr>
          <w:rFonts w:asciiTheme="minorHAnsi" w:hAnsiTheme="minorHAnsi" w:cstheme="minorHAnsi"/>
        </w:rPr>
        <w:t>1</w:t>
      </w:r>
      <w:r w:rsidR="00307CDA" w:rsidRPr="00307CDA">
        <w:rPr>
          <w:rFonts w:asciiTheme="minorHAnsi" w:hAnsiTheme="minorHAnsi" w:cstheme="minorHAnsi"/>
        </w:rPr>
        <w:t xml:space="preserve"> zákona .... o NZIS)</w:t>
      </w:r>
      <w:r w:rsidRPr="00307CDA">
        <w:rPr>
          <w:rFonts w:asciiTheme="minorHAnsi" w:hAnsiTheme="minorHAnsi" w:cstheme="minorHAnsi"/>
          <w:szCs w:val="24"/>
        </w:rPr>
        <w:t>.</w:t>
      </w:r>
    </w:p>
    <w:p w:rsidR="00E4503F" w:rsidRPr="00307CDA" w:rsidRDefault="007C3614"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 xml:space="preserve">Posúdenie zhody IS PZS s NZIS </w:t>
      </w:r>
      <w:r w:rsidR="00E4503F" w:rsidRPr="00307CDA">
        <w:rPr>
          <w:rFonts w:asciiTheme="minorHAnsi" w:hAnsiTheme="minorHAnsi" w:cstheme="minorHAnsi"/>
          <w:szCs w:val="24"/>
        </w:rPr>
        <w:t xml:space="preserve">sa </w:t>
      </w:r>
      <w:r w:rsidRPr="00307CDA">
        <w:rPr>
          <w:rFonts w:asciiTheme="minorHAnsi" w:hAnsiTheme="minorHAnsi" w:cstheme="minorHAnsi"/>
          <w:szCs w:val="24"/>
        </w:rPr>
        <w:t>vykonáv</w:t>
      </w:r>
      <w:r w:rsidR="00E4503F" w:rsidRPr="00307CDA">
        <w:rPr>
          <w:rFonts w:asciiTheme="minorHAnsi" w:hAnsiTheme="minorHAnsi" w:cstheme="minorHAnsi"/>
          <w:szCs w:val="24"/>
        </w:rPr>
        <w:t>a</w:t>
      </w:r>
      <w:r w:rsidRPr="00307CDA">
        <w:rPr>
          <w:rFonts w:asciiTheme="minorHAnsi" w:hAnsiTheme="minorHAnsi" w:cstheme="minorHAnsi"/>
          <w:szCs w:val="24"/>
        </w:rPr>
        <w:t xml:space="preserve"> formou manuálnych a automatizovaných testov implementácie základných služieb NZIS</w:t>
      </w:r>
      <w:r w:rsidR="001D1F2C" w:rsidRPr="00307CDA">
        <w:rPr>
          <w:rFonts w:asciiTheme="minorHAnsi" w:hAnsiTheme="minorHAnsi" w:cstheme="minorHAnsi"/>
          <w:szCs w:val="24"/>
        </w:rPr>
        <w:t xml:space="preserve"> </w:t>
      </w:r>
      <w:r w:rsidRPr="00307CDA">
        <w:rPr>
          <w:rFonts w:asciiTheme="minorHAnsi" w:hAnsiTheme="minorHAnsi" w:cstheme="minorHAnsi"/>
          <w:szCs w:val="24"/>
        </w:rPr>
        <w:t>implementovaných v IS PZS</w:t>
      </w:r>
      <w:r w:rsidR="001D1F2C" w:rsidRPr="00307CDA">
        <w:rPr>
          <w:rFonts w:asciiTheme="minorHAnsi" w:hAnsiTheme="minorHAnsi" w:cstheme="minorHAnsi"/>
          <w:szCs w:val="24"/>
        </w:rPr>
        <w:t xml:space="preserve"> podľa záväznej metodiky volania služieb NZIS (§8)</w:t>
      </w:r>
      <w:r w:rsidRPr="00307CDA">
        <w:rPr>
          <w:rFonts w:asciiTheme="minorHAnsi" w:hAnsiTheme="minorHAnsi" w:cstheme="minorHAnsi"/>
          <w:szCs w:val="24"/>
        </w:rPr>
        <w:t xml:space="preserve">. </w:t>
      </w:r>
    </w:p>
    <w:p w:rsidR="00376A4C" w:rsidRPr="00307CDA" w:rsidRDefault="007C3614"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 xml:space="preserve">Popis testovacích scenárov, testovacích prípadov a testovacie dáta pre služby NZIS </w:t>
      </w:r>
      <w:r w:rsidR="00E4503F" w:rsidRPr="00307CDA">
        <w:rPr>
          <w:rFonts w:asciiTheme="minorHAnsi" w:hAnsiTheme="minorHAnsi" w:cstheme="minorHAnsi"/>
          <w:szCs w:val="24"/>
        </w:rPr>
        <w:t xml:space="preserve">sú zverejnené na portáli </w:t>
      </w:r>
      <w:hyperlink r:id="rId9" w:history="1">
        <w:r w:rsidR="00376A4C" w:rsidRPr="00307CDA">
          <w:rPr>
            <w:rStyle w:val="Hypertextovprepojenie"/>
            <w:rFonts w:asciiTheme="minorHAnsi" w:hAnsiTheme="minorHAnsi" w:cstheme="minorHAnsi"/>
            <w:szCs w:val="24"/>
          </w:rPr>
          <w:t>www.nczisk.sk</w:t>
        </w:r>
      </w:hyperlink>
      <w:r w:rsidR="00FF4B76" w:rsidRPr="00307CDA">
        <w:rPr>
          <w:rFonts w:asciiTheme="minorHAnsi" w:hAnsiTheme="minorHAnsi" w:cstheme="minorHAnsi"/>
          <w:szCs w:val="24"/>
        </w:rPr>
        <w:t>.</w:t>
      </w:r>
    </w:p>
    <w:p w:rsidR="00FF4B76" w:rsidRPr="00307CDA" w:rsidRDefault="00FF4B76"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Testovanie vykonáva</w:t>
      </w:r>
      <w:r w:rsidR="00307CDA" w:rsidRPr="00307CDA">
        <w:rPr>
          <w:rFonts w:asciiTheme="minorHAnsi" w:hAnsiTheme="minorHAnsi" w:cstheme="minorHAnsi"/>
          <w:szCs w:val="24"/>
        </w:rPr>
        <w:t xml:space="preserve">jú poverení zástupcovia NCZI </w:t>
      </w:r>
      <w:r w:rsidRPr="00307CDA">
        <w:rPr>
          <w:rFonts w:asciiTheme="minorHAnsi" w:hAnsiTheme="minorHAnsi" w:cstheme="minorHAnsi"/>
          <w:szCs w:val="24"/>
        </w:rPr>
        <w:t xml:space="preserve"> za účasti poverených zástupcov </w:t>
      </w:r>
      <w:r w:rsidR="00307CDA" w:rsidRPr="00307CDA">
        <w:rPr>
          <w:rFonts w:asciiTheme="minorHAnsi" w:hAnsiTheme="minorHAnsi" w:cstheme="minorHAnsi"/>
          <w:szCs w:val="24"/>
        </w:rPr>
        <w:t>výrobcu IS PZS</w:t>
      </w:r>
      <w:r w:rsidRPr="00307CDA">
        <w:rPr>
          <w:rFonts w:asciiTheme="minorHAnsi" w:hAnsiTheme="minorHAnsi" w:cstheme="minorHAnsi"/>
          <w:szCs w:val="24"/>
        </w:rPr>
        <w:t xml:space="preserve"> na k tomu vyčlenenom testovacom prostredí.</w:t>
      </w:r>
    </w:p>
    <w:p w:rsidR="00C01C6C" w:rsidRPr="00307CDA" w:rsidRDefault="006F2BFA"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 xml:space="preserve">Pre potreby testovania budú vydané testovacie prístupové karty s fiktívnymi údajmi pre osobu </w:t>
      </w:r>
      <w:r w:rsidR="0071248F" w:rsidRPr="00307CDA">
        <w:rPr>
          <w:rFonts w:asciiTheme="minorHAnsi" w:hAnsiTheme="minorHAnsi" w:cstheme="minorHAnsi"/>
          <w:szCs w:val="24"/>
        </w:rPr>
        <w:t xml:space="preserve">fiktívneho </w:t>
      </w:r>
      <w:r w:rsidRPr="00307CDA">
        <w:rPr>
          <w:rFonts w:asciiTheme="minorHAnsi" w:hAnsiTheme="minorHAnsi" w:cstheme="minorHAnsi"/>
          <w:szCs w:val="24"/>
        </w:rPr>
        <w:t>zdravotníckeho pracovníka.</w:t>
      </w:r>
    </w:p>
    <w:p w:rsidR="00C01C6C" w:rsidRPr="00307CDA" w:rsidRDefault="00FF4B76"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Výrobca IS PZS</w:t>
      </w:r>
      <w:r w:rsidR="006F2BFA" w:rsidRPr="00307CDA">
        <w:rPr>
          <w:rFonts w:asciiTheme="minorHAnsi" w:hAnsiTheme="minorHAnsi" w:cstheme="minorHAnsi"/>
          <w:szCs w:val="24"/>
        </w:rPr>
        <w:t xml:space="preserve"> </w:t>
      </w:r>
      <w:r w:rsidRPr="00307CDA">
        <w:rPr>
          <w:rFonts w:asciiTheme="minorHAnsi" w:hAnsiTheme="minorHAnsi" w:cstheme="minorHAnsi"/>
          <w:szCs w:val="24"/>
        </w:rPr>
        <w:t xml:space="preserve">musí </w:t>
      </w:r>
      <w:r w:rsidR="006F2BFA" w:rsidRPr="00307CDA">
        <w:rPr>
          <w:rFonts w:asciiTheme="minorHAnsi" w:hAnsiTheme="minorHAnsi" w:cstheme="minorHAnsi"/>
          <w:szCs w:val="24"/>
        </w:rPr>
        <w:t xml:space="preserve">prostredníctvom </w:t>
      </w:r>
      <w:r w:rsidRPr="00307CDA">
        <w:rPr>
          <w:rFonts w:asciiTheme="minorHAnsi" w:hAnsiTheme="minorHAnsi" w:cstheme="minorHAnsi"/>
          <w:szCs w:val="24"/>
        </w:rPr>
        <w:t>určených</w:t>
      </w:r>
      <w:r w:rsidR="00AE5B83" w:rsidRPr="00307CDA">
        <w:rPr>
          <w:rFonts w:asciiTheme="minorHAnsi" w:hAnsiTheme="minorHAnsi" w:cstheme="minorHAnsi"/>
          <w:szCs w:val="24"/>
        </w:rPr>
        <w:t xml:space="preserve"> </w:t>
      </w:r>
      <w:r w:rsidR="006F2BFA" w:rsidRPr="00307CDA">
        <w:rPr>
          <w:rFonts w:asciiTheme="minorHAnsi" w:hAnsiTheme="minorHAnsi" w:cstheme="minorHAnsi"/>
          <w:szCs w:val="24"/>
        </w:rPr>
        <w:t xml:space="preserve">testov </w:t>
      </w:r>
      <w:r w:rsidRPr="00307CDA">
        <w:rPr>
          <w:rFonts w:asciiTheme="minorHAnsi" w:hAnsiTheme="minorHAnsi" w:cstheme="minorHAnsi"/>
          <w:szCs w:val="24"/>
        </w:rPr>
        <w:t xml:space="preserve">a testovacích scenárov </w:t>
      </w:r>
      <w:r w:rsidR="006F2BFA" w:rsidRPr="00307CDA">
        <w:rPr>
          <w:rFonts w:asciiTheme="minorHAnsi" w:hAnsiTheme="minorHAnsi" w:cstheme="minorHAnsi"/>
          <w:szCs w:val="24"/>
        </w:rPr>
        <w:t xml:space="preserve">preukázať úplnú zhodu </w:t>
      </w:r>
      <w:r w:rsidR="00C01C6C" w:rsidRPr="00307CDA">
        <w:rPr>
          <w:rFonts w:asciiTheme="minorHAnsi" w:hAnsiTheme="minorHAnsi" w:cstheme="minorHAnsi"/>
          <w:szCs w:val="24"/>
        </w:rPr>
        <w:t xml:space="preserve">implementácie základných služieb NZIS </w:t>
      </w:r>
      <w:r w:rsidR="00376A4C" w:rsidRPr="00307CDA">
        <w:rPr>
          <w:rFonts w:asciiTheme="minorHAnsi" w:hAnsiTheme="minorHAnsi" w:cstheme="minorHAnsi"/>
          <w:szCs w:val="24"/>
        </w:rPr>
        <w:t xml:space="preserve">so záväznou </w:t>
      </w:r>
      <w:r w:rsidR="006F2BFA" w:rsidRPr="00307CDA">
        <w:rPr>
          <w:rFonts w:asciiTheme="minorHAnsi" w:hAnsiTheme="minorHAnsi" w:cstheme="minorHAnsi"/>
          <w:szCs w:val="24"/>
        </w:rPr>
        <w:t> </w:t>
      </w:r>
      <w:r w:rsidR="00376A4C" w:rsidRPr="00307CDA">
        <w:rPr>
          <w:rFonts w:asciiTheme="minorHAnsi" w:hAnsiTheme="minorHAnsi" w:cstheme="minorHAnsi"/>
          <w:szCs w:val="24"/>
        </w:rPr>
        <w:t>metodiky volania služieb NZIS (§8)</w:t>
      </w:r>
      <w:r w:rsidRPr="00307CDA">
        <w:rPr>
          <w:rFonts w:asciiTheme="minorHAnsi" w:hAnsiTheme="minorHAnsi" w:cstheme="minorHAnsi"/>
          <w:szCs w:val="24"/>
        </w:rPr>
        <w:t>.</w:t>
      </w:r>
    </w:p>
    <w:p w:rsidR="00AF20BA" w:rsidRPr="00307CDA" w:rsidRDefault="0091651F" w:rsidP="00F27E52">
      <w:pPr>
        <w:pStyle w:val="Odsekzoznamu"/>
        <w:numPr>
          <w:ilvl w:val="0"/>
          <w:numId w:val="9"/>
        </w:numPr>
        <w:ind w:left="567" w:hanging="501"/>
        <w:rPr>
          <w:rFonts w:asciiTheme="minorHAnsi" w:hAnsiTheme="minorHAnsi" w:cstheme="minorHAnsi"/>
          <w:szCs w:val="24"/>
        </w:rPr>
      </w:pPr>
      <w:r w:rsidRPr="00307CDA">
        <w:rPr>
          <w:rFonts w:asciiTheme="minorHAnsi" w:hAnsiTheme="minorHAnsi" w:cstheme="minorHAnsi"/>
          <w:szCs w:val="24"/>
        </w:rPr>
        <w:t>Pri úspešnom zakončení testov</w:t>
      </w:r>
      <w:r w:rsidR="004A1399" w:rsidRPr="00307CDA">
        <w:rPr>
          <w:rFonts w:asciiTheme="minorHAnsi" w:hAnsiTheme="minorHAnsi" w:cstheme="minorHAnsi"/>
          <w:szCs w:val="24"/>
        </w:rPr>
        <w:t xml:space="preserve"> vydá </w:t>
      </w:r>
      <w:r w:rsidR="00307CDA" w:rsidRPr="00307CDA">
        <w:rPr>
          <w:rFonts w:asciiTheme="minorHAnsi" w:hAnsiTheme="minorHAnsi" w:cstheme="minorHAnsi"/>
          <w:szCs w:val="24"/>
        </w:rPr>
        <w:t>NCZI</w:t>
      </w:r>
      <w:r w:rsidR="004A1399" w:rsidRPr="00307CDA">
        <w:rPr>
          <w:rFonts w:asciiTheme="minorHAnsi" w:hAnsiTheme="minorHAnsi" w:cstheme="minorHAnsi"/>
          <w:szCs w:val="24"/>
        </w:rPr>
        <w:t xml:space="preserve"> </w:t>
      </w:r>
      <w:r w:rsidR="00FF4B76" w:rsidRPr="00307CDA">
        <w:rPr>
          <w:rFonts w:asciiTheme="minorHAnsi" w:hAnsiTheme="minorHAnsi" w:cstheme="minorHAnsi"/>
        </w:rPr>
        <w:t>osvedčenie o zhode (§11 ods. 2 zákona .... o NZIS)</w:t>
      </w:r>
      <w:r w:rsidR="00FF4B76" w:rsidRPr="00307CDA">
        <w:rPr>
          <w:rFonts w:asciiTheme="minorHAnsi" w:hAnsiTheme="minorHAnsi" w:cstheme="minorHAnsi"/>
          <w:szCs w:val="24"/>
        </w:rPr>
        <w:t>.</w:t>
      </w:r>
    </w:p>
    <w:p w:rsidR="00B83A01" w:rsidRPr="004A1399" w:rsidRDefault="00B83A01" w:rsidP="00EE35D4">
      <w:pPr>
        <w:spacing w:after="0" w:line="240" w:lineRule="auto"/>
        <w:rPr>
          <w:rFonts w:cstheme="minorHAnsi"/>
          <w:b/>
        </w:rPr>
      </w:pPr>
    </w:p>
    <w:p w:rsidR="00D86B2D" w:rsidRDefault="00D86B2D" w:rsidP="00EE35D4">
      <w:pPr>
        <w:spacing w:after="0" w:line="240" w:lineRule="auto"/>
        <w:jc w:val="center"/>
        <w:rPr>
          <w:rFonts w:cstheme="minorHAnsi"/>
          <w:b/>
          <w:sz w:val="24"/>
          <w:szCs w:val="24"/>
        </w:rPr>
      </w:pPr>
    </w:p>
    <w:p w:rsidR="00207C7D" w:rsidRDefault="00207C7D" w:rsidP="00EE35D4">
      <w:pPr>
        <w:spacing w:after="0" w:line="240" w:lineRule="auto"/>
        <w:rPr>
          <w:rFonts w:cstheme="minorHAnsi"/>
          <w:b/>
          <w:sz w:val="24"/>
          <w:szCs w:val="24"/>
        </w:rPr>
      </w:pPr>
    </w:p>
    <w:p w:rsidR="00EE35D4" w:rsidRDefault="00EE35D4" w:rsidP="00EE35D4">
      <w:pPr>
        <w:spacing w:after="0" w:line="240" w:lineRule="auto"/>
        <w:jc w:val="center"/>
        <w:rPr>
          <w:rFonts w:cstheme="minorHAnsi"/>
          <w:b/>
          <w:sz w:val="24"/>
          <w:szCs w:val="24"/>
        </w:rPr>
      </w:pPr>
    </w:p>
    <w:p w:rsidR="00207C7D" w:rsidRPr="00E61691" w:rsidRDefault="00207C7D" w:rsidP="00EE35D4">
      <w:pPr>
        <w:spacing w:after="0" w:line="240" w:lineRule="auto"/>
        <w:jc w:val="center"/>
        <w:rPr>
          <w:rFonts w:cstheme="minorHAnsi"/>
          <w:b/>
          <w:sz w:val="24"/>
          <w:szCs w:val="24"/>
        </w:rPr>
      </w:pPr>
      <w:r>
        <w:rPr>
          <w:rFonts w:cstheme="minorHAnsi"/>
          <w:b/>
          <w:sz w:val="24"/>
          <w:szCs w:val="24"/>
        </w:rPr>
        <w:t>§11</w:t>
      </w:r>
    </w:p>
    <w:p w:rsidR="00630C6F" w:rsidRPr="00EE35D4" w:rsidRDefault="00630C6F" w:rsidP="00EE35D4">
      <w:pPr>
        <w:autoSpaceDE w:val="0"/>
        <w:autoSpaceDN w:val="0"/>
        <w:adjustRightInd w:val="0"/>
        <w:spacing w:after="0" w:line="240" w:lineRule="auto"/>
        <w:jc w:val="center"/>
        <w:rPr>
          <w:rFonts w:cstheme="minorHAnsi"/>
          <w:b/>
          <w:sz w:val="24"/>
          <w:szCs w:val="24"/>
          <w:lang w:val="cs-CZ" w:eastAsia="cs-CZ"/>
        </w:rPr>
      </w:pPr>
      <w:r w:rsidRPr="00EE35D4">
        <w:rPr>
          <w:rFonts w:cstheme="minorHAnsi"/>
          <w:b/>
          <w:bCs/>
          <w:sz w:val="24"/>
          <w:szCs w:val="24"/>
          <w:lang w:val="cs-CZ" w:eastAsia="cs-CZ"/>
        </w:rPr>
        <w:t>Ú</w:t>
      </w:r>
      <w:r w:rsidRPr="00EE35D4">
        <w:rPr>
          <w:rFonts w:cstheme="minorHAnsi"/>
          <w:b/>
          <w:sz w:val="24"/>
          <w:szCs w:val="24"/>
          <w:lang w:val="cs-CZ" w:eastAsia="cs-CZ"/>
        </w:rPr>
        <w:t>č</w:t>
      </w:r>
      <w:r w:rsidRPr="00EE35D4">
        <w:rPr>
          <w:rFonts w:cstheme="minorHAnsi"/>
          <w:b/>
          <w:bCs/>
          <w:sz w:val="24"/>
          <w:szCs w:val="24"/>
          <w:lang w:val="cs-CZ" w:eastAsia="cs-CZ"/>
        </w:rPr>
        <w:t>innos</w:t>
      </w:r>
      <w:r w:rsidRPr="00EE35D4">
        <w:rPr>
          <w:rFonts w:cstheme="minorHAnsi"/>
          <w:b/>
          <w:sz w:val="24"/>
          <w:szCs w:val="24"/>
          <w:lang w:val="cs-CZ" w:eastAsia="cs-CZ"/>
        </w:rPr>
        <w:t>ť</w:t>
      </w:r>
    </w:p>
    <w:p w:rsidR="00EE35D4" w:rsidRPr="00E61691" w:rsidRDefault="00EE35D4" w:rsidP="00EE35D4">
      <w:pPr>
        <w:autoSpaceDE w:val="0"/>
        <w:autoSpaceDN w:val="0"/>
        <w:adjustRightInd w:val="0"/>
        <w:spacing w:after="0" w:line="240" w:lineRule="auto"/>
        <w:jc w:val="center"/>
        <w:rPr>
          <w:rFonts w:cstheme="minorHAnsi"/>
          <w:sz w:val="24"/>
          <w:szCs w:val="24"/>
          <w:lang w:val="cs-CZ" w:eastAsia="cs-CZ"/>
        </w:rPr>
      </w:pPr>
    </w:p>
    <w:p w:rsidR="00630C6F" w:rsidRPr="00E61691" w:rsidRDefault="00630C6F" w:rsidP="00EE35D4">
      <w:pPr>
        <w:spacing w:after="0" w:line="240" w:lineRule="auto"/>
        <w:ind w:firstLine="540"/>
        <w:jc w:val="both"/>
        <w:rPr>
          <w:rFonts w:cstheme="minorHAnsi"/>
          <w:sz w:val="24"/>
          <w:szCs w:val="24"/>
        </w:rPr>
      </w:pPr>
      <w:r w:rsidRPr="00E61691">
        <w:rPr>
          <w:rFonts w:cstheme="minorHAnsi"/>
          <w:sz w:val="24"/>
          <w:szCs w:val="24"/>
        </w:rPr>
        <w:t>Táto vyhláška nadobúda účinnosť …….. 2013.</w:t>
      </w:r>
    </w:p>
    <w:p w:rsidR="00630C6F" w:rsidRPr="00E61691" w:rsidRDefault="00630C6F" w:rsidP="00EE35D4">
      <w:pPr>
        <w:autoSpaceDE w:val="0"/>
        <w:autoSpaceDN w:val="0"/>
        <w:adjustRightInd w:val="0"/>
        <w:spacing w:after="0" w:line="240" w:lineRule="auto"/>
        <w:jc w:val="center"/>
        <w:rPr>
          <w:rFonts w:cstheme="minorHAnsi"/>
          <w:b/>
          <w:bCs/>
          <w:sz w:val="24"/>
          <w:szCs w:val="24"/>
        </w:rPr>
      </w:pPr>
    </w:p>
    <w:p w:rsidR="00630C6F" w:rsidRDefault="00630C6F" w:rsidP="00EE35D4">
      <w:pPr>
        <w:spacing w:after="0" w:line="240" w:lineRule="auto"/>
        <w:jc w:val="both"/>
        <w:rPr>
          <w:rFonts w:cstheme="minorHAnsi"/>
          <w:b/>
          <w:bCs/>
          <w:sz w:val="24"/>
          <w:szCs w:val="24"/>
        </w:rPr>
      </w:pPr>
    </w:p>
    <w:p w:rsidR="00630C6F" w:rsidRDefault="00630C6F" w:rsidP="00EE35D4">
      <w:pPr>
        <w:spacing w:after="0" w:line="240" w:lineRule="auto"/>
        <w:jc w:val="both"/>
        <w:rPr>
          <w:rFonts w:cstheme="minorHAnsi"/>
          <w:b/>
          <w:bCs/>
          <w:sz w:val="24"/>
          <w:szCs w:val="24"/>
        </w:rPr>
      </w:pPr>
    </w:p>
    <w:p w:rsidR="00630C6F" w:rsidRDefault="00630C6F" w:rsidP="00EE35D4">
      <w:pPr>
        <w:spacing w:after="0" w:line="240" w:lineRule="auto"/>
        <w:rPr>
          <w:rFonts w:ascii="Arial" w:hAnsi="Arial" w:cs="Arial"/>
          <w:b/>
          <w:bCs/>
          <w:sz w:val="20"/>
        </w:rPr>
      </w:pPr>
    </w:p>
    <w:p w:rsidR="00630C6F" w:rsidRDefault="00630C6F" w:rsidP="00EE35D4">
      <w:pPr>
        <w:spacing w:after="0" w:line="240" w:lineRule="auto"/>
        <w:rPr>
          <w:rFonts w:ascii="Arial" w:hAnsi="Arial" w:cs="Arial"/>
          <w:b/>
          <w:bCs/>
          <w:sz w:val="20"/>
        </w:rPr>
      </w:pPr>
    </w:p>
    <w:p w:rsidR="007C3614" w:rsidRDefault="007C3614" w:rsidP="00EE35D4">
      <w:pPr>
        <w:spacing w:after="0" w:line="240" w:lineRule="auto"/>
        <w:rPr>
          <w:rFonts w:ascii="Arial" w:hAnsi="Arial" w:cs="Arial"/>
          <w:b/>
          <w:bCs/>
          <w:sz w:val="20"/>
        </w:rPr>
      </w:pPr>
      <w:r>
        <w:rPr>
          <w:rFonts w:ascii="Arial" w:hAnsi="Arial" w:cs="Arial"/>
          <w:b/>
          <w:bCs/>
          <w:sz w:val="20"/>
        </w:rPr>
        <w:br w:type="page"/>
      </w:r>
    </w:p>
    <w:p w:rsidR="00630C6F" w:rsidRDefault="00630C6F" w:rsidP="00EE35D4">
      <w:pPr>
        <w:spacing w:after="0" w:line="240" w:lineRule="auto"/>
        <w:jc w:val="right"/>
        <w:rPr>
          <w:rFonts w:ascii="Arial" w:hAnsi="Arial" w:cs="Arial"/>
          <w:b/>
          <w:bCs/>
          <w:sz w:val="20"/>
        </w:rPr>
      </w:pPr>
      <w:r>
        <w:rPr>
          <w:rFonts w:ascii="Arial" w:hAnsi="Arial" w:cs="Arial"/>
          <w:b/>
          <w:bCs/>
          <w:sz w:val="20"/>
        </w:rPr>
        <w:lastRenderedPageBreak/>
        <w:t xml:space="preserve">Príloha č. 1 </w:t>
      </w:r>
    </w:p>
    <w:p w:rsidR="00630C6F" w:rsidRDefault="00630C6F" w:rsidP="00EE35D4">
      <w:pPr>
        <w:spacing w:after="0" w:line="240" w:lineRule="auto"/>
        <w:rPr>
          <w:rFonts w:ascii="Arial" w:hAnsi="Arial" w:cs="Arial"/>
          <w:b/>
          <w:bCs/>
          <w:sz w:val="20"/>
        </w:rPr>
      </w:pPr>
      <w:r>
        <w:rPr>
          <w:rFonts w:ascii="Arial" w:hAnsi="Arial" w:cs="Arial"/>
          <w:b/>
          <w:bCs/>
          <w:sz w:val="20"/>
        </w:rPr>
        <w:t>Katalógový list číselníka</w:t>
      </w:r>
    </w:p>
    <w:p w:rsidR="00630C6F" w:rsidRDefault="00630C6F" w:rsidP="00EE35D4">
      <w:pPr>
        <w:spacing w:after="0" w:line="240" w:lineRule="auto"/>
        <w:rPr>
          <w:rFonts w:ascii="Arial" w:hAnsi="Arial" w:cs="Arial"/>
          <w:b/>
          <w:bCs/>
          <w:sz w:val="20"/>
        </w:rPr>
      </w:pPr>
      <w:r>
        <w:rPr>
          <w:rFonts w:ascii="Arial" w:hAnsi="Arial" w:cs="Arial"/>
          <w:b/>
          <w:bCs/>
          <w:sz w:val="20"/>
        </w:rPr>
        <w:t>(je v procese prípravy)</w:t>
      </w:r>
    </w:p>
    <w:p w:rsidR="00630C6F" w:rsidRDefault="00630C6F" w:rsidP="00EE35D4">
      <w:pPr>
        <w:spacing w:after="0" w:line="240" w:lineRule="auto"/>
        <w:rPr>
          <w:rFonts w:ascii="Arial" w:hAnsi="Arial" w:cs="Arial"/>
          <w:b/>
          <w:bCs/>
          <w:sz w:val="20"/>
        </w:rPr>
      </w:pPr>
    </w:p>
    <w:p w:rsidR="00630C6F" w:rsidRPr="00C76806" w:rsidRDefault="00630C6F" w:rsidP="00EE35D4">
      <w:pPr>
        <w:spacing w:after="0" w:line="240" w:lineRule="auto"/>
        <w:jc w:val="right"/>
        <w:rPr>
          <w:rFonts w:ascii="Arial" w:hAnsi="Arial" w:cs="Arial"/>
          <w:b/>
          <w:bCs/>
          <w:sz w:val="20"/>
        </w:rPr>
      </w:pPr>
      <w:r w:rsidRPr="00C76806">
        <w:rPr>
          <w:rFonts w:ascii="Arial" w:hAnsi="Arial" w:cs="Arial"/>
          <w:b/>
          <w:bCs/>
          <w:sz w:val="20"/>
        </w:rPr>
        <w:t xml:space="preserve">Príloha č. </w:t>
      </w:r>
      <w:r>
        <w:rPr>
          <w:rFonts w:ascii="Arial" w:hAnsi="Arial" w:cs="Arial"/>
          <w:b/>
          <w:bCs/>
          <w:sz w:val="20"/>
        </w:rPr>
        <w:t>2</w:t>
      </w:r>
    </w:p>
    <w:p w:rsidR="00630C6F" w:rsidRPr="00B81AED" w:rsidRDefault="00630C6F" w:rsidP="00EE35D4">
      <w:pPr>
        <w:pStyle w:val="Nadpis1"/>
        <w:spacing w:before="0" w:after="0"/>
        <w:jc w:val="center"/>
        <w:rPr>
          <w:sz w:val="28"/>
          <w:szCs w:val="28"/>
        </w:rPr>
      </w:pPr>
      <w:r w:rsidRPr="00B81AED">
        <w:rPr>
          <w:sz w:val="28"/>
          <w:szCs w:val="28"/>
        </w:rPr>
        <w:t xml:space="preserve">ČÍSELNÍKY A KLASIFIKÁCIE PRE </w:t>
      </w:r>
      <w:r w:rsidRPr="00B81AED">
        <w:rPr>
          <w:color w:val="000000"/>
          <w:sz w:val="28"/>
          <w:szCs w:val="28"/>
          <w:lang w:eastAsia="cs-CZ"/>
        </w:rPr>
        <w:t xml:space="preserve">ZDRAVOTNÍCKU INFORMATIKU </w:t>
      </w:r>
    </w:p>
    <w:p w:rsidR="00630C6F" w:rsidRPr="00C76806" w:rsidRDefault="00630C6F" w:rsidP="00EE35D4">
      <w:pPr>
        <w:spacing w:after="0" w:line="240" w:lineRule="auto"/>
        <w:ind w:left="360" w:hanging="360"/>
        <w:rPr>
          <w:rFonts w:ascii="Arial" w:hAnsi="Arial" w:cs="Arial"/>
          <w:sz w:val="20"/>
          <w:szCs w:val="20"/>
        </w:rPr>
      </w:pPr>
    </w:p>
    <w:p w:rsidR="00630C6F" w:rsidRPr="00C76806" w:rsidRDefault="00630C6F" w:rsidP="00F27E52">
      <w:pPr>
        <w:numPr>
          <w:ilvl w:val="0"/>
          <w:numId w:val="3"/>
        </w:numPr>
        <w:tabs>
          <w:tab w:val="clear" w:pos="360"/>
        </w:tabs>
        <w:autoSpaceDE w:val="0"/>
        <w:autoSpaceDN w:val="0"/>
        <w:adjustRightInd w:val="0"/>
        <w:spacing w:after="0" w:line="240" w:lineRule="auto"/>
        <w:jc w:val="both"/>
        <w:rPr>
          <w:rFonts w:ascii="Arial" w:hAnsi="Arial" w:cs="Arial"/>
          <w:sz w:val="20"/>
          <w:szCs w:val="20"/>
        </w:rPr>
      </w:pPr>
      <w:r w:rsidRPr="00C76806">
        <w:rPr>
          <w:rFonts w:ascii="Arial" w:hAnsi="Arial" w:cs="Arial"/>
          <w:sz w:val="20"/>
          <w:szCs w:val="20"/>
        </w:rPr>
        <w:t>Číselníky a klasifikácie pre potreby štandardizácie v zdravotníctve sú základným zdrojom údajov, ktoré zaručujú sémantickú interoperabilitu prenášaných informácií.</w:t>
      </w:r>
    </w:p>
    <w:p w:rsidR="00630C6F" w:rsidRPr="00C76806" w:rsidRDefault="00630C6F" w:rsidP="00EE35D4">
      <w:pPr>
        <w:autoSpaceDE w:val="0"/>
        <w:autoSpaceDN w:val="0"/>
        <w:adjustRightInd w:val="0"/>
        <w:spacing w:after="0" w:line="240" w:lineRule="auto"/>
        <w:jc w:val="both"/>
        <w:rPr>
          <w:rFonts w:ascii="Arial" w:hAnsi="Arial" w:cs="Arial"/>
          <w:sz w:val="20"/>
          <w:szCs w:val="20"/>
        </w:rPr>
      </w:pPr>
    </w:p>
    <w:p w:rsidR="00630C6F" w:rsidRPr="00C76806" w:rsidRDefault="00630C6F" w:rsidP="00F27E52">
      <w:pPr>
        <w:numPr>
          <w:ilvl w:val="0"/>
          <w:numId w:val="3"/>
        </w:numPr>
        <w:tabs>
          <w:tab w:val="clear" w:pos="360"/>
        </w:tabs>
        <w:autoSpaceDE w:val="0"/>
        <w:autoSpaceDN w:val="0"/>
        <w:adjustRightInd w:val="0"/>
        <w:spacing w:after="0" w:line="240" w:lineRule="auto"/>
        <w:jc w:val="both"/>
        <w:rPr>
          <w:rFonts w:ascii="Arial" w:hAnsi="Arial" w:cs="Arial"/>
          <w:sz w:val="20"/>
          <w:szCs w:val="20"/>
        </w:rPr>
      </w:pPr>
      <w:r w:rsidRPr="00C76806">
        <w:rPr>
          <w:rFonts w:ascii="Arial" w:hAnsi="Arial" w:cs="Arial"/>
          <w:sz w:val="20"/>
          <w:szCs w:val="20"/>
        </w:rPr>
        <w:t>Štatistickým číselníkom sa rozumie zoznam číselných kódov a k nim priradených slovne vyjadrených významov</w:t>
      </w:r>
      <w:r w:rsidRPr="00C76806">
        <w:rPr>
          <w:rFonts w:ascii="Arial" w:hAnsi="Arial" w:cs="Arial"/>
          <w:sz w:val="20"/>
          <w:szCs w:val="20"/>
          <w:vertAlign w:val="superscript"/>
        </w:rPr>
        <w:t>1)</w:t>
      </w:r>
      <w:r w:rsidRPr="00C76806">
        <w:rPr>
          <w:rFonts w:ascii="Arial" w:hAnsi="Arial" w:cs="Arial"/>
          <w:sz w:val="20"/>
          <w:szCs w:val="20"/>
        </w:rPr>
        <w:t>.</w:t>
      </w:r>
    </w:p>
    <w:p w:rsidR="00630C6F" w:rsidRPr="00C76806" w:rsidRDefault="00630C6F" w:rsidP="00EE35D4">
      <w:pPr>
        <w:spacing w:after="0" w:line="240" w:lineRule="auto"/>
        <w:ind w:left="360" w:hanging="360"/>
        <w:jc w:val="both"/>
        <w:rPr>
          <w:rFonts w:ascii="Arial" w:hAnsi="Arial" w:cs="Arial"/>
          <w:sz w:val="20"/>
          <w:szCs w:val="20"/>
        </w:rPr>
      </w:pPr>
    </w:p>
    <w:p w:rsidR="00630C6F" w:rsidRPr="00C76806" w:rsidRDefault="00630C6F" w:rsidP="00F27E52">
      <w:pPr>
        <w:numPr>
          <w:ilvl w:val="0"/>
          <w:numId w:val="3"/>
        </w:numPr>
        <w:autoSpaceDE w:val="0"/>
        <w:autoSpaceDN w:val="0"/>
        <w:adjustRightInd w:val="0"/>
        <w:spacing w:after="0" w:line="240" w:lineRule="auto"/>
        <w:jc w:val="both"/>
        <w:rPr>
          <w:rFonts w:ascii="Arial" w:hAnsi="Arial" w:cs="Arial"/>
          <w:sz w:val="20"/>
          <w:szCs w:val="20"/>
        </w:rPr>
      </w:pPr>
      <w:r w:rsidRPr="00C76806">
        <w:rPr>
          <w:rFonts w:ascii="Arial" w:hAnsi="Arial" w:cs="Arial"/>
          <w:sz w:val="20"/>
          <w:szCs w:val="20"/>
        </w:rPr>
        <w:t>Štatistickou klasifikáciou sa rozumie usporiadaná množina prvkov podľa klasifikačných kritérií</w:t>
      </w:r>
      <w:r w:rsidRPr="00C76806">
        <w:rPr>
          <w:rFonts w:ascii="Arial" w:hAnsi="Arial" w:cs="Arial"/>
          <w:sz w:val="20"/>
          <w:szCs w:val="20"/>
          <w:vertAlign w:val="superscript"/>
        </w:rPr>
        <w:t>1)</w:t>
      </w:r>
      <w:r w:rsidRPr="00C76806">
        <w:rPr>
          <w:rFonts w:ascii="Arial" w:hAnsi="Arial" w:cs="Arial"/>
          <w:sz w:val="20"/>
          <w:szCs w:val="20"/>
        </w:rPr>
        <w:t>.</w:t>
      </w:r>
    </w:p>
    <w:p w:rsidR="00630C6F" w:rsidRPr="00C76806" w:rsidRDefault="00630C6F" w:rsidP="00EE35D4">
      <w:pPr>
        <w:spacing w:after="0" w:line="240" w:lineRule="auto"/>
        <w:ind w:left="360" w:hanging="360"/>
        <w:jc w:val="both"/>
        <w:rPr>
          <w:rFonts w:ascii="Arial" w:hAnsi="Arial" w:cs="Arial"/>
          <w:sz w:val="20"/>
          <w:szCs w:val="20"/>
        </w:rPr>
      </w:pPr>
    </w:p>
    <w:p w:rsidR="00630C6F" w:rsidRPr="00C76806" w:rsidRDefault="00630C6F" w:rsidP="00F27E52">
      <w:pPr>
        <w:numPr>
          <w:ilvl w:val="0"/>
          <w:numId w:val="3"/>
        </w:numPr>
        <w:spacing w:after="0" w:line="240" w:lineRule="auto"/>
        <w:jc w:val="both"/>
        <w:rPr>
          <w:rFonts w:ascii="Arial" w:hAnsi="Arial" w:cs="Arial"/>
          <w:sz w:val="20"/>
          <w:szCs w:val="20"/>
        </w:rPr>
      </w:pPr>
      <w:r w:rsidRPr="00C76806">
        <w:rPr>
          <w:rFonts w:ascii="Arial" w:hAnsi="Arial" w:cs="Arial"/>
          <w:sz w:val="20"/>
          <w:szCs w:val="20"/>
        </w:rPr>
        <w:t>Štandardná štruktúra číselníkov a klasifikácií sa zverejňuje v tejto prílohe. Obsah číselníka sa zverejňuje vo vestníku ministerstva zdravotníctva</w:t>
      </w:r>
      <w:r>
        <w:rPr>
          <w:rFonts w:ascii="Arial" w:hAnsi="Arial" w:cs="Arial"/>
          <w:sz w:val="20"/>
          <w:szCs w:val="20"/>
        </w:rPr>
        <w:t xml:space="preserve"> spolu s jeho popisom</w:t>
      </w:r>
      <w:r w:rsidRPr="00C76806">
        <w:rPr>
          <w:rFonts w:ascii="Arial" w:hAnsi="Arial" w:cs="Arial"/>
          <w:sz w:val="20"/>
          <w:szCs w:val="20"/>
        </w:rPr>
        <w:t xml:space="preserve">. </w:t>
      </w:r>
    </w:p>
    <w:p w:rsidR="00630C6F" w:rsidRPr="00C76806" w:rsidRDefault="00630C6F" w:rsidP="00F27E52">
      <w:pPr>
        <w:numPr>
          <w:ilvl w:val="0"/>
          <w:numId w:val="3"/>
        </w:numPr>
        <w:spacing w:after="0" w:line="240" w:lineRule="auto"/>
        <w:jc w:val="both"/>
        <w:rPr>
          <w:rFonts w:ascii="Arial" w:hAnsi="Arial" w:cs="Arial"/>
          <w:sz w:val="20"/>
          <w:szCs w:val="20"/>
        </w:rPr>
      </w:pPr>
      <w:r w:rsidRPr="00C76806">
        <w:rPr>
          <w:rFonts w:ascii="Arial" w:hAnsi="Arial" w:cs="Arial"/>
          <w:sz w:val="20"/>
          <w:szCs w:val="20"/>
        </w:rPr>
        <w:t xml:space="preserve">Číselníky a klasifikácie rezortu zdravotníctva sa pripravujú v tejto štruktúre: </w:t>
      </w:r>
    </w:p>
    <w:p w:rsidR="00630C6F" w:rsidRPr="00C76806" w:rsidRDefault="00630C6F" w:rsidP="00EE35D4">
      <w:pPr>
        <w:spacing w:after="0" w:line="240" w:lineRule="auto"/>
        <w:jc w:val="both"/>
        <w:rPr>
          <w:rFonts w:ascii="Arial" w:hAnsi="Arial" w:cs="Arial"/>
          <w:sz w:val="20"/>
          <w:szCs w:val="20"/>
        </w:rPr>
      </w:pPr>
    </w:p>
    <w:tbl>
      <w:tblPr>
        <w:tblW w:w="91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2620"/>
        <w:gridCol w:w="1780"/>
        <w:gridCol w:w="2920"/>
      </w:tblGrid>
      <w:tr w:rsidR="00630C6F" w:rsidRPr="00C76806" w:rsidTr="00014B8F">
        <w:trPr>
          <w:trHeight w:val="227"/>
        </w:trPr>
        <w:tc>
          <w:tcPr>
            <w:tcW w:w="1800" w:type="dxa"/>
            <w:shd w:val="clear" w:color="auto" w:fill="auto"/>
            <w:vAlign w:val="center"/>
          </w:tcPr>
          <w:p w:rsidR="00630C6F" w:rsidRPr="00C76806" w:rsidRDefault="00630C6F" w:rsidP="00EE35D4">
            <w:pPr>
              <w:spacing w:after="0" w:line="240" w:lineRule="auto"/>
              <w:rPr>
                <w:rFonts w:ascii="Arial" w:hAnsi="Arial" w:cs="Arial"/>
                <w:b/>
                <w:bCs/>
                <w:sz w:val="20"/>
                <w:szCs w:val="20"/>
              </w:rPr>
            </w:pPr>
            <w:r w:rsidRPr="00C76806">
              <w:rPr>
                <w:rFonts w:ascii="Arial" w:hAnsi="Arial" w:cs="Arial"/>
                <w:b/>
                <w:bCs/>
                <w:sz w:val="20"/>
                <w:szCs w:val="20"/>
              </w:rPr>
              <w:t xml:space="preserve">Atribút </w:t>
            </w:r>
          </w:p>
        </w:tc>
        <w:tc>
          <w:tcPr>
            <w:tcW w:w="2620" w:type="dxa"/>
            <w:shd w:val="clear" w:color="auto" w:fill="auto"/>
            <w:vAlign w:val="center"/>
          </w:tcPr>
          <w:p w:rsidR="00630C6F" w:rsidRPr="00C76806" w:rsidRDefault="00630C6F" w:rsidP="00EE35D4">
            <w:pPr>
              <w:spacing w:after="0" w:line="240" w:lineRule="auto"/>
              <w:rPr>
                <w:rFonts w:ascii="Arial" w:hAnsi="Arial" w:cs="Arial"/>
                <w:b/>
                <w:bCs/>
                <w:sz w:val="20"/>
                <w:szCs w:val="20"/>
              </w:rPr>
            </w:pPr>
            <w:r w:rsidRPr="00C76806">
              <w:rPr>
                <w:rFonts w:ascii="Arial" w:hAnsi="Arial" w:cs="Arial"/>
                <w:b/>
                <w:bCs/>
                <w:sz w:val="20"/>
                <w:szCs w:val="20"/>
              </w:rPr>
              <w:t xml:space="preserve">Popisný atribút pre XML schému </w:t>
            </w:r>
          </w:p>
        </w:tc>
        <w:tc>
          <w:tcPr>
            <w:tcW w:w="1780" w:type="dxa"/>
            <w:shd w:val="clear" w:color="auto" w:fill="auto"/>
            <w:vAlign w:val="center"/>
          </w:tcPr>
          <w:p w:rsidR="00630C6F" w:rsidRPr="00C76806" w:rsidRDefault="00630C6F" w:rsidP="00EE35D4">
            <w:pPr>
              <w:spacing w:after="0" w:line="240" w:lineRule="auto"/>
              <w:rPr>
                <w:rFonts w:ascii="Arial" w:hAnsi="Arial" w:cs="Arial"/>
                <w:b/>
                <w:bCs/>
                <w:sz w:val="20"/>
                <w:szCs w:val="20"/>
              </w:rPr>
            </w:pPr>
            <w:r w:rsidRPr="00C76806">
              <w:rPr>
                <w:rFonts w:ascii="Arial" w:hAnsi="Arial" w:cs="Arial"/>
                <w:b/>
                <w:bCs/>
                <w:sz w:val="20"/>
                <w:szCs w:val="20"/>
              </w:rPr>
              <w:t xml:space="preserve">Typ(max. dĺžka) </w:t>
            </w:r>
          </w:p>
        </w:tc>
        <w:tc>
          <w:tcPr>
            <w:tcW w:w="2920" w:type="dxa"/>
            <w:shd w:val="clear" w:color="auto" w:fill="auto"/>
            <w:vAlign w:val="center"/>
          </w:tcPr>
          <w:p w:rsidR="00630C6F" w:rsidRPr="00C76806" w:rsidRDefault="00630C6F" w:rsidP="00EE35D4">
            <w:pPr>
              <w:spacing w:after="0" w:line="240" w:lineRule="auto"/>
              <w:rPr>
                <w:rFonts w:ascii="Arial" w:hAnsi="Arial" w:cs="Arial"/>
                <w:b/>
                <w:bCs/>
                <w:sz w:val="20"/>
                <w:szCs w:val="20"/>
              </w:rPr>
            </w:pPr>
            <w:r w:rsidRPr="00C76806">
              <w:rPr>
                <w:rFonts w:ascii="Arial" w:hAnsi="Arial" w:cs="Arial"/>
                <w:b/>
                <w:bCs/>
                <w:sz w:val="20"/>
                <w:szCs w:val="20"/>
              </w:rPr>
              <w:t>Popis</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Kod</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Kod</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char(20)</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Kód</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AltKod</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AltKod</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char(20)</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Alternatívny kód</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NazovSK</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NazovSK</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text(128)</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Názov SK</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NazovEN</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NazovEN</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text(128)</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Názov EN</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DlhyNazovSK</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DlhyNazovSK</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text(256)</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Dlhý názov SK</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DlhyNazovEN</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DlhyNazovEN</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text(256)</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Dlhý názov EN</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DatumZacPlat</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DatumZacPlat</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date(10)</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Dátum začiatku platnosti</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DatumKonPlat</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DatumKonPlat</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date(10)</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Dátum konca platnosti</w:t>
            </w:r>
          </w:p>
        </w:tc>
      </w:tr>
      <w:tr w:rsidR="00630C6F" w:rsidRPr="00C76806" w:rsidTr="00014B8F">
        <w:trPr>
          <w:trHeight w:val="227"/>
        </w:trPr>
        <w:tc>
          <w:tcPr>
            <w:tcW w:w="180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Poznamka</w:t>
            </w:r>
          </w:p>
        </w:tc>
        <w:tc>
          <w:tcPr>
            <w:tcW w:w="2620" w:type="dxa"/>
            <w:shd w:val="clear" w:color="auto" w:fill="auto"/>
            <w:noWrap/>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Poznamka</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text(256)</w:t>
            </w:r>
          </w:p>
        </w:tc>
        <w:tc>
          <w:tcPr>
            <w:tcW w:w="292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Poznámka</w:t>
            </w:r>
          </w:p>
        </w:tc>
      </w:tr>
      <w:tr w:rsidR="00630C6F" w:rsidRPr="00C76806" w:rsidTr="00014B8F">
        <w:trPr>
          <w:trHeight w:val="227"/>
        </w:trPr>
        <w:tc>
          <w:tcPr>
            <w:tcW w:w="180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 xml:space="preserve">DatumZarad </w:t>
            </w:r>
          </w:p>
        </w:tc>
        <w:tc>
          <w:tcPr>
            <w:tcW w:w="262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DatumZarad</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 xml:space="preserve">date(10) </w:t>
            </w:r>
          </w:p>
        </w:tc>
        <w:tc>
          <w:tcPr>
            <w:tcW w:w="292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Dátum zaradenia</w:t>
            </w:r>
          </w:p>
        </w:tc>
      </w:tr>
      <w:tr w:rsidR="00630C6F" w:rsidRPr="00C76806" w:rsidTr="00014B8F">
        <w:trPr>
          <w:trHeight w:val="227"/>
        </w:trPr>
        <w:tc>
          <w:tcPr>
            <w:tcW w:w="180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DatumAktualiz</w:t>
            </w:r>
          </w:p>
        </w:tc>
        <w:tc>
          <w:tcPr>
            <w:tcW w:w="262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DatumAktualiz</w:t>
            </w:r>
          </w:p>
        </w:tc>
        <w:tc>
          <w:tcPr>
            <w:tcW w:w="1780" w:type="dxa"/>
            <w:shd w:val="clear" w:color="auto" w:fill="auto"/>
            <w:vAlign w:val="center"/>
          </w:tcPr>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date(10)</w:t>
            </w:r>
          </w:p>
        </w:tc>
        <w:tc>
          <w:tcPr>
            <w:tcW w:w="2920" w:type="dxa"/>
            <w:shd w:val="clear" w:color="auto" w:fill="auto"/>
            <w:vAlign w:val="center"/>
          </w:tcPr>
          <w:p w:rsidR="00630C6F" w:rsidRPr="00C76806" w:rsidRDefault="00630C6F" w:rsidP="00EE35D4">
            <w:pPr>
              <w:spacing w:after="0" w:line="240" w:lineRule="auto"/>
              <w:rPr>
                <w:rFonts w:ascii="Arial" w:hAnsi="Arial" w:cs="Arial"/>
                <w:color w:val="000000"/>
                <w:sz w:val="20"/>
                <w:szCs w:val="20"/>
              </w:rPr>
            </w:pPr>
            <w:r w:rsidRPr="00C76806">
              <w:rPr>
                <w:rFonts w:ascii="Arial" w:hAnsi="Arial" w:cs="Arial"/>
                <w:color w:val="000000"/>
                <w:sz w:val="20"/>
                <w:szCs w:val="20"/>
              </w:rPr>
              <w:t>Dátum aktualizácie</w:t>
            </w:r>
          </w:p>
        </w:tc>
      </w:tr>
    </w:tbl>
    <w:p w:rsidR="00630C6F" w:rsidRPr="00C76806" w:rsidRDefault="00630C6F" w:rsidP="00EE35D4">
      <w:pPr>
        <w:tabs>
          <w:tab w:val="left" w:pos="360"/>
        </w:tabs>
        <w:spacing w:after="0" w:line="240" w:lineRule="auto"/>
        <w:ind w:left="360" w:hanging="360"/>
        <w:rPr>
          <w:rFonts w:ascii="Arial" w:hAnsi="Arial" w:cs="Arial"/>
          <w:sz w:val="20"/>
          <w:szCs w:val="20"/>
        </w:rPr>
      </w:pPr>
    </w:p>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Kde:</w:t>
      </w:r>
    </w:p>
    <w:p w:rsidR="00630C6F" w:rsidRPr="00C76806" w:rsidRDefault="00630C6F" w:rsidP="00F27E52">
      <w:pPr>
        <w:numPr>
          <w:ilvl w:val="0"/>
          <w:numId w:val="2"/>
        </w:numPr>
        <w:spacing w:after="0" w:line="240" w:lineRule="auto"/>
        <w:rPr>
          <w:rFonts w:ascii="Arial" w:hAnsi="Arial" w:cs="Arial"/>
          <w:sz w:val="20"/>
          <w:szCs w:val="20"/>
        </w:rPr>
      </w:pPr>
      <w:r w:rsidRPr="00C76806">
        <w:rPr>
          <w:rFonts w:ascii="Arial" w:hAnsi="Arial" w:cs="Arial"/>
          <w:b/>
          <w:sz w:val="20"/>
          <w:szCs w:val="20"/>
        </w:rPr>
        <w:t xml:space="preserve">char </w:t>
      </w:r>
      <w:r w:rsidRPr="00C76806">
        <w:rPr>
          <w:rFonts w:ascii="Arial" w:hAnsi="Arial" w:cs="Arial"/>
          <w:sz w:val="20"/>
          <w:szCs w:val="20"/>
        </w:rPr>
        <w:t>– písmená a číslice (používa sa pre kódy)</w:t>
      </w:r>
    </w:p>
    <w:p w:rsidR="00630C6F" w:rsidRPr="00C76806" w:rsidRDefault="00630C6F" w:rsidP="00F27E52">
      <w:pPr>
        <w:numPr>
          <w:ilvl w:val="0"/>
          <w:numId w:val="2"/>
        </w:numPr>
        <w:spacing w:after="0" w:line="240" w:lineRule="auto"/>
        <w:rPr>
          <w:rFonts w:ascii="Arial" w:hAnsi="Arial" w:cs="Arial"/>
          <w:sz w:val="20"/>
          <w:szCs w:val="20"/>
        </w:rPr>
      </w:pPr>
      <w:r w:rsidRPr="00C76806">
        <w:rPr>
          <w:rFonts w:ascii="Arial" w:hAnsi="Arial" w:cs="Arial"/>
          <w:b/>
          <w:sz w:val="20"/>
          <w:szCs w:val="20"/>
        </w:rPr>
        <w:t>text</w:t>
      </w:r>
      <w:r w:rsidRPr="00C76806">
        <w:rPr>
          <w:rFonts w:ascii="Arial" w:hAnsi="Arial" w:cs="Arial"/>
          <w:sz w:val="20"/>
          <w:szCs w:val="20"/>
        </w:rPr>
        <w:t xml:space="preserve"> – ľubovoľné čitateľné znaky</w:t>
      </w:r>
    </w:p>
    <w:p w:rsidR="00630C6F" w:rsidRPr="00C76806" w:rsidRDefault="00630C6F" w:rsidP="00F27E52">
      <w:pPr>
        <w:numPr>
          <w:ilvl w:val="0"/>
          <w:numId w:val="2"/>
        </w:numPr>
        <w:spacing w:after="0" w:line="240" w:lineRule="auto"/>
        <w:rPr>
          <w:rFonts w:ascii="Arial" w:hAnsi="Arial" w:cs="Arial"/>
          <w:sz w:val="20"/>
          <w:szCs w:val="20"/>
        </w:rPr>
      </w:pPr>
      <w:r w:rsidRPr="00C76806">
        <w:rPr>
          <w:rFonts w:ascii="Arial" w:hAnsi="Arial" w:cs="Arial"/>
          <w:b/>
          <w:sz w:val="20"/>
          <w:szCs w:val="20"/>
        </w:rPr>
        <w:t>dátum</w:t>
      </w:r>
      <w:r w:rsidRPr="00C76806">
        <w:rPr>
          <w:rFonts w:ascii="Arial" w:hAnsi="Arial" w:cs="Arial"/>
          <w:sz w:val="20"/>
          <w:szCs w:val="20"/>
        </w:rPr>
        <w:t xml:space="preserve"> – dátumová položka, z formátu ktorej je zrejmá aj jej dĺžka</w:t>
      </w:r>
    </w:p>
    <w:p w:rsidR="00630C6F" w:rsidRPr="00C76806" w:rsidRDefault="00630C6F" w:rsidP="00F27E52">
      <w:pPr>
        <w:numPr>
          <w:ilvl w:val="0"/>
          <w:numId w:val="2"/>
        </w:numPr>
        <w:spacing w:after="0" w:line="240" w:lineRule="auto"/>
        <w:jc w:val="both"/>
        <w:rPr>
          <w:rFonts w:ascii="Arial" w:hAnsi="Arial" w:cs="Arial"/>
          <w:sz w:val="20"/>
          <w:szCs w:val="20"/>
        </w:rPr>
      </w:pPr>
      <w:r w:rsidRPr="00C76806">
        <w:rPr>
          <w:rFonts w:ascii="Arial" w:hAnsi="Arial" w:cs="Arial"/>
          <w:b/>
          <w:sz w:val="20"/>
          <w:szCs w:val="20"/>
        </w:rPr>
        <w:t>dátum začiatku platnosti</w:t>
      </w:r>
      <w:r w:rsidRPr="00C76806">
        <w:rPr>
          <w:rFonts w:ascii="Arial" w:hAnsi="Arial" w:cs="Arial"/>
          <w:sz w:val="20"/>
          <w:szCs w:val="20"/>
        </w:rPr>
        <w:t>- zodpovedá dátumu začiatku účinnosti predpisu, ktorým bola prvýkrát ustanovená, ak nie je tento dátum zistený, pole sa nevyplňuje alebo sa vyplňuje dátumom systémovým</w:t>
      </w:r>
    </w:p>
    <w:p w:rsidR="00630C6F" w:rsidRPr="00C76806" w:rsidRDefault="00630C6F" w:rsidP="00F27E52">
      <w:pPr>
        <w:numPr>
          <w:ilvl w:val="0"/>
          <w:numId w:val="2"/>
        </w:numPr>
        <w:spacing w:after="0" w:line="240" w:lineRule="auto"/>
        <w:jc w:val="both"/>
        <w:rPr>
          <w:rFonts w:ascii="Arial" w:hAnsi="Arial" w:cs="Arial"/>
          <w:sz w:val="20"/>
          <w:szCs w:val="20"/>
        </w:rPr>
      </w:pPr>
      <w:r w:rsidRPr="00C76806">
        <w:rPr>
          <w:rFonts w:ascii="Arial" w:hAnsi="Arial" w:cs="Arial"/>
          <w:b/>
          <w:sz w:val="20"/>
          <w:szCs w:val="20"/>
        </w:rPr>
        <w:t>dátum konca platnosti</w:t>
      </w:r>
      <w:r w:rsidRPr="00C76806">
        <w:rPr>
          <w:rFonts w:ascii="Arial" w:hAnsi="Arial" w:cs="Arial"/>
          <w:sz w:val="20"/>
          <w:szCs w:val="20"/>
        </w:rPr>
        <w:t xml:space="preserve"> - zodpovedá dátumu konca účinnosti predpisu, ktorým bol ustanovený, ak nie je dátum konca platnosti ustanovený alebo nie je zistený, pole sa nevypĺňa alebo sa vyplní dátumom systémovým</w:t>
      </w:r>
    </w:p>
    <w:p w:rsidR="00630C6F" w:rsidRPr="00C76806" w:rsidRDefault="00630C6F" w:rsidP="00F27E52">
      <w:pPr>
        <w:numPr>
          <w:ilvl w:val="0"/>
          <w:numId w:val="2"/>
        </w:numPr>
        <w:spacing w:after="0" w:line="240" w:lineRule="auto"/>
        <w:jc w:val="both"/>
        <w:rPr>
          <w:rFonts w:ascii="Arial" w:hAnsi="Arial" w:cs="Arial"/>
          <w:sz w:val="20"/>
          <w:szCs w:val="20"/>
        </w:rPr>
      </w:pPr>
      <w:r w:rsidRPr="00C76806">
        <w:rPr>
          <w:rFonts w:ascii="Arial" w:hAnsi="Arial" w:cs="Arial"/>
          <w:b/>
          <w:sz w:val="20"/>
          <w:szCs w:val="20"/>
        </w:rPr>
        <w:t>poznámka</w:t>
      </w:r>
      <w:r w:rsidRPr="00C76806">
        <w:rPr>
          <w:rFonts w:ascii="Arial" w:hAnsi="Arial" w:cs="Arial"/>
          <w:sz w:val="20"/>
          <w:szCs w:val="20"/>
        </w:rPr>
        <w:t xml:space="preserve"> - bližšie špecifikujúce danú položku číselníka</w:t>
      </w:r>
    </w:p>
    <w:p w:rsidR="00630C6F" w:rsidRPr="00C76806" w:rsidRDefault="00630C6F" w:rsidP="00F27E52">
      <w:pPr>
        <w:numPr>
          <w:ilvl w:val="0"/>
          <w:numId w:val="2"/>
        </w:numPr>
        <w:spacing w:after="0" w:line="240" w:lineRule="auto"/>
        <w:jc w:val="both"/>
        <w:rPr>
          <w:rFonts w:ascii="Arial" w:hAnsi="Arial" w:cs="Arial"/>
          <w:sz w:val="20"/>
          <w:szCs w:val="20"/>
        </w:rPr>
      </w:pPr>
      <w:r w:rsidRPr="00C76806">
        <w:rPr>
          <w:rFonts w:ascii="Arial" w:hAnsi="Arial" w:cs="Arial"/>
          <w:b/>
          <w:sz w:val="20"/>
          <w:szCs w:val="20"/>
        </w:rPr>
        <w:t>dátum zaradenia</w:t>
      </w:r>
      <w:r w:rsidRPr="00C76806">
        <w:rPr>
          <w:rFonts w:ascii="Arial" w:hAnsi="Arial" w:cs="Arial"/>
          <w:sz w:val="20"/>
          <w:szCs w:val="20"/>
        </w:rPr>
        <w:t xml:space="preserve"> – dátum zaradenia danej položky do číselníka</w:t>
      </w:r>
    </w:p>
    <w:p w:rsidR="00630C6F" w:rsidRPr="00C76806" w:rsidRDefault="00630C6F" w:rsidP="00F27E52">
      <w:pPr>
        <w:numPr>
          <w:ilvl w:val="0"/>
          <w:numId w:val="4"/>
        </w:numPr>
        <w:spacing w:after="0" w:line="240" w:lineRule="auto"/>
        <w:rPr>
          <w:rFonts w:ascii="Arial" w:hAnsi="Arial" w:cs="Arial"/>
          <w:sz w:val="20"/>
          <w:szCs w:val="20"/>
        </w:rPr>
      </w:pPr>
      <w:r w:rsidRPr="00C76806">
        <w:rPr>
          <w:rFonts w:ascii="Arial" w:hAnsi="Arial" w:cs="Arial"/>
          <w:b/>
          <w:sz w:val="20"/>
          <w:szCs w:val="20"/>
        </w:rPr>
        <w:t>dátum aktualizácie</w:t>
      </w:r>
      <w:r w:rsidRPr="00C76806">
        <w:rPr>
          <w:rFonts w:ascii="Arial" w:hAnsi="Arial" w:cs="Arial"/>
          <w:sz w:val="20"/>
          <w:szCs w:val="20"/>
        </w:rPr>
        <w:t xml:space="preserve"> – dátum aktualizácie zaradenej položky číselníka.</w:t>
      </w:r>
    </w:p>
    <w:p w:rsidR="00630C6F" w:rsidRPr="00C76806" w:rsidRDefault="00630C6F" w:rsidP="00EE35D4">
      <w:pPr>
        <w:spacing w:after="0" w:line="240" w:lineRule="auto"/>
        <w:rPr>
          <w:rFonts w:ascii="Arial" w:hAnsi="Arial" w:cs="Arial"/>
          <w:sz w:val="20"/>
          <w:szCs w:val="20"/>
        </w:rPr>
      </w:pPr>
    </w:p>
    <w:p w:rsidR="00630C6F" w:rsidRPr="00C76806" w:rsidRDefault="00630C6F" w:rsidP="00EE35D4">
      <w:pPr>
        <w:spacing w:after="0" w:line="240" w:lineRule="auto"/>
        <w:rPr>
          <w:rFonts w:ascii="Arial" w:hAnsi="Arial" w:cs="Arial"/>
          <w:sz w:val="20"/>
          <w:szCs w:val="20"/>
        </w:rPr>
      </w:pPr>
      <w:r w:rsidRPr="00C76806">
        <w:rPr>
          <w:rFonts w:ascii="Arial" w:hAnsi="Arial" w:cs="Arial"/>
          <w:sz w:val="20"/>
          <w:szCs w:val="20"/>
        </w:rPr>
        <w:t>––––––––––––-</w:t>
      </w:r>
    </w:p>
    <w:p w:rsidR="00630C6F" w:rsidRPr="00C76806" w:rsidRDefault="00630C6F" w:rsidP="00EE35D4">
      <w:pPr>
        <w:autoSpaceDE w:val="0"/>
        <w:autoSpaceDN w:val="0"/>
        <w:adjustRightInd w:val="0"/>
        <w:spacing w:after="0" w:line="240" w:lineRule="auto"/>
        <w:rPr>
          <w:rFonts w:ascii="Arial" w:hAnsi="Arial" w:cs="Arial"/>
          <w:sz w:val="20"/>
          <w:szCs w:val="20"/>
        </w:rPr>
      </w:pPr>
      <w:r w:rsidRPr="00C76806">
        <w:rPr>
          <w:rFonts w:ascii="Arial" w:hAnsi="Arial" w:cs="Arial"/>
          <w:sz w:val="20"/>
          <w:szCs w:val="20"/>
          <w:vertAlign w:val="superscript"/>
        </w:rPr>
        <w:t>1)</w:t>
      </w:r>
      <w:r w:rsidRPr="00C76806">
        <w:rPr>
          <w:rFonts w:ascii="Arial" w:hAnsi="Arial" w:cs="Arial"/>
          <w:sz w:val="20"/>
          <w:szCs w:val="20"/>
        </w:rPr>
        <w:t xml:space="preserve"> § 2 zákona č. 540/2001 Z. z. o štátnej štatistike</w:t>
      </w:r>
    </w:p>
    <w:p w:rsidR="00630C6F" w:rsidRPr="00A005F8" w:rsidRDefault="00630C6F" w:rsidP="00EE35D4">
      <w:pPr>
        <w:spacing w:after="0" w:line="240" w:lineRule="auto"/>
        <w:rPr>
          <w:rFonts w:ascii="Arial" w:hAnsi="Arial" w:cs="Arial"/>
          <w:sz w:val="20"/>
          <w:szCs w:val="20"/>
        </w:rPr>
      </w:pPr>
      <w:r w:rsidRPr="00715184">
        <w:rPr>
          <w:rFonts w:ascii="Arial" w:hAnsi="Arial" w:cs="Arial"/>
          <w:color w:val="FF0000"/>
          <w:sz w:val="20"/>
          <w:szCs w:val="20"/>
        </w:rPr>
        <w:t>Popis číselníka má štandardnú štruktúru a zverejňuje sa vo Vestníku Ministerstva zdravotníctva Slovenskej republiky, formou katalógového listu</w:t>
      </w:r>
      <w:r>
        <w:rPr>
          <w:rFonts w:ascii="Arial" w:hAnsi="Arial" w:cs="Arial"/>
          <w:sz w:val="20"/>
          <w:szCs w:val="20"/>
        </w:rPr>
        <w:t xml:space="preserve">. </w:t>
      </w:r>
    </w:p>
    <w:p w:rsidR="00630C6F" w:rsidRDefault="00630C6F" w:rsidP="00EE35D4">
      <w:pPr>
        <w:spacing w:after="0" w:line="240" w:lineRule="auto"/>
        <w:rPr>
          <w:rFonts w:ascii="Arial" w:hAnsi="Arial" w:cs="Arial"/>
          <w:b/>
          <w:bCs/>
          <w:sz w:val="20"/>
        </w:rPr>
      </w:pPr>
    </w:p>
    <w:p w:rsidR="00630C6F" w:rsidRDefault="00630C6F" w:rsidP="00EE35D4">
      <w:pPr>
        <w:spacing w:after="0" w:line="240" w:lineRule="auto"/>
        <w:jc w:val="right"/>
        <w:rPr>
          <w:rFonts w:ascii="Arial" w:hAnsi="Arial" w:cs="Arial"/>
          <w:b/>
          <w:bCs/>
          <w:sz w:val="20"/>
        </w:rPr>
      </w:pPr>
      <w:r>
        <w:rPr>
          <w:rFonts w:ascii="Arial" w:hAnsi="Arial" w:cs="Arial"/>
          <w:b/>
          <w:bCs/>
          <w:sz w:val="20"/>
        </w:rPr>
        <w:t>Príloha č. 3</w:t>
      </w:r>
    </w:p>
    <w:p w:rsidR="00630C6F" w:rsidRDefault="00630C6F" w:rsidP="00EE35D4">
      <w:pPr>
        <w:spacing w:after="0" w:line="240" w:lineRule="auto"/>
        <w:rPr>
          <w:rFonts w:ascii="Arial" w:hAnsi="Arial" w:cs="Arial"/>
          <w:b/>
          <w:bCs/>
          <w:sz w:val="20"/>
        </w:rPr>
      </w:pPr>
      <w:r>
        <w:rPr>
          <w:rFonts w:ascii="Arial" w:hAnsi="Arial" w:cs="Arial"/>
          <w:b/>
          <w:bCs/>
          <w:sz w:val="20"/>
        </w:rPr>
        <w:t>Katalóg číselníkov</w:t>
      </w:r>
    </w:p>
    <w:p w:rsidR="00630C6F" w:rsidRDefault="00630C6F" w:rsidP="00EE35D4">
      <w:pPr>
        <w:spacing w:after="0" w:line="240" w:lineRule="auto"/>
        <w:rPr>
          <w:rFonts w:ascii="Arial" w:hAnsi="Arial" w:cs="Arial"/>
          <w:b/>
          <w:bCs/>
          <w:sz w:val="20"/>
        </w:rPr>
      </w:pPr>
      <w:r>
        <w:rPr>
          <w:rFonts w:ascii="Arial" w:hAnsi="Arial" w:cs="Arial"/>
          <w:b/>
          <w:bCs/>
          <w:sz w:val="20"/>
        </w:rPr>
        <w:t>(je v procese prípravy)</w:t>
      </w:r>
    </w:p>
    <w:p w:rsidR="007C3614" w:rsidRDefault="007C3614" w:rsidP="00EE35D4">
      <w:pPr>
        <w:spacing w:after="0" w:line="240" w:lineRule="auto"/>
        <w:jc w:val="right"/>
        <w:rPr>
          <w:rFonts w:ascii="Arial" w:hAnsi="Arial" w:cs="Arial"/>
          <w:b/>
          <w:bCs/>
          <w:sz w:val="20"/>
        </w:rPr>
      </w:pPr>
      <w:r>
        <w:rPr>
          <w:rFonts w:ascii="Arial" w:hAnsi="Arial" w:cs="Arial"/>
          <w:b/>
          <w:bCs/>
          <w:sz w:val="20"/>
        </w:rPr>
        <w:t>Príloha č. 4</w:t>
      </w:r>
    </w:p>
    <w:p w:rsidR="007C3614" w:rsidRDefault="007C3614" w:rsidP="00EE35D4">
      <w:pPr>
        <w:spacing w:after="0" w:line="240" w:lineRule="auto"/>
        <w:rPr>
          <w:rFonts w:ascii="Arial" w:hAnsi="Arial" w:cs="Arial"/>
          <w:b/>
          <w:sz w:val="28"/>
          <w:szCs w:val="28"/>
        </w:rPr>
      </w:pPr>
      <w:r>
        <w:rPr>
          <w:rFonts w:ascii="Arial" w:hAnsi="Arial" w:cs="Arial"/>
          <w:b/>
          <w:sz w:val="28"/>
          <w:szCs w:val="28"/>
        </w:rPr>
        <w:t>Odporúčané číselníky pre oblasti zdravotníckej informatiky</w:t>
      </w:r>
    </w:p>
    <w:p w:rsidR="007C3614" w:rsidRDefault="007C3614" w:rsidP="00EE35D4">
      <w:pPr>
        <w:spacing w:after="0" w:line="240" w:lineRule="auto"/>
        <w:rPr>
          <w:rFonts w:ascii="Arial" w:hAnsi="Arial" w:cs="Arial"/>
          <w:bCs/>
          <w:sz w:val="20"/>
        </w:rPr>
      </w:pPr>
      <w:r>
        <w:rPr>
          <w:rFonts w:ascii="Arial" w:hAnsi="Arial" w:cs="Arial"/>
          <w:bCs/>
          <w:sz w:val="20"/>
        </w:rPr>
        <w:lastRenderedPageBreak/>
        <w:t>(je v procese prípravy)</w:t>
      </w:r>
    </w:p>
    <w:p w:rsidR="007C3614" w:rsidRDefault="007C3614" w:rsidP="00EE35D4">
      <w:pPr>
        <w:spacing w:after="0" w:line="240" w:lineRule="auto"/>
        <w:jc w:val="right"/>
        <w:rPr>
          <w:rFonts w:ascii="Arial" w:hAnsi="Arial" w:cs="Arial"/>
          <w:b/>
          <w:bCs/>
          <w:sz w:val="20"/>
        </w:rPr>
      </w:pPr>
    </w:p>
    <w:p w:rsidR="00706C78" w:rsidRPr="009B2BAF" w:rsidRDefault="00706C78" w:rsidP="00706C78">
      <w:pPr>
        <w:rPr>
          <w:b/>
          <w:szCs w:val="20"/>
        </w:rPr>
      </w:pPr>
    </w:p>
    <w:p w:rsidR="00706C78" w:rsidRPr="009B2BAF" w:rsidRDefault="00706C78" w:rsidP="00706C78">
      <w:pPr>
        <w:rPr>
          <w:b/>
          <w:szCs w:val="20"/>
        </w:rPr>
      </w:pPr>
    </w:p>
    <w:p w:rsidR="00706C78" w:rsidRDefault="00706C78" w:rsidP="006D00D9">
      <w:pPr>
        <w:ind w:left="7788" w:firstLine="9"/>
        <w:rPr>
          <w:b/>
          <w:szCs w:val="20"/>
        </w:rPr>
      </w:pPr>
      <w:r>
        <w:rPr>
          <w:b/>
          <w:szCs w:val="20"/>
        </w:rPr>
        <w:t>Príloh</w:t>
      </w:r>
      <w:r w:rsidR="006D00D9">
        <w:rPr>
          <w:b/>
          <w:szCs w:val="20"/>
        </w:rPr>
        <w:t>a č. 5</w:t>
      </w:r>
    </w:p>
    <w:p w:rsidR="00706C78" w:rsidRPr="00706C78" w:rsidRDefault="00706C78" w:rsidP="00706C78">
      <w:pPr>
        <w:ind w:left="7788" w:firstLine="708"/>
        <w:rPr>
          <w:b/>
          <w:sz w:val="28"/>
          <w:szCs w:val="28"/>
        </w:rPr>
      </w:pPr>
    </w:p>
    <w:p w:rsidR="00706C78" w:rsidRDefault="00706C78" w:rsidP="00706C78">
      <w:pPr>
        <w:spacing w:after="120"/>
        <w:jc w:val="center"/>
        <w:rPr>
          <w:b/>
          <w:sz w:val="28"/>
          <w:szCs w:val="28"/>
        </w:rPr>
      </w:pPr>
      <w:r w:rsidRPr="00706C78">
        <w:rPr>
          <w:b/>
          <w:sz w:val="28"/>
          <w:szCs w:val="28"/>
        </w:rPr>
        <w:t>Detailná špecifikácia rozhrania pre integráciu systémov poskytovateľov zdravotnej starostlivosti na NZIS</w:t>
      </w:r>
    </w:p>
    <w:p w:rsidR="00335B48" w:rsidRPr="00706C78" w:rsidRDefault="00335B48" w:rsidP="00706C78">
      <w:pPr>
        <w:spacing w:after="120"/>
        <w:jc w:val="center"/>
        <w:rPr>
          <w:b/>
          <w:sz w:val="28"/>
          <w:szCs w:val="28"/>
        </w:rPr>
      </w:pPr>
    </w:p>
    <w:p w:rsidR="00706C78" w:rsidRPr="00335B48" w:rsidRDefault="00706C78" w:rsidP="00F27E52">
      <w:pPr>
        <w:pStyle w:val="Nadpis1"/>
        <w:keepLines/>
        <w:numPr>
          <w:ilvl w:val="0"/>
          <w:numId w:val="10"/>
        </w:numPr>
        <w:suppressAutoHyphens/>
        <w:spacing w:before="120" w:after="240" w:line="276" w:lineRule="auto"/>
        <w:rPr>
          <w:sz w:val="24"/>
          <w:szCs w:val="24"/>
          <w:lang w:val="en-US"/>
        </w:rPr>
      </w:pPr>
      <w:bookmarkStart w:id="1" w:name="_Toc308443930"/>
      <w:bookmarkStart w:id="2" w:name="_Toc327794912"/>
      <w:r w:rsidRPr="00335B48">
        <w:rPr>
          <w:sz w:val="24"/>
          <w:szCs w:val="24"/>
          <w:lang w:val="en-US"/>
        </w:rPr>
        <w:t>Štruktúra špecifikácie rozhraní</w:t>
      </w:r>
      <w:bookmarkEnd w:id="1"/>
      <w:bookmarkEnd w:id="2"/>
    </w:p>
    <w:p w:rsidR="00706C78" w:rsidRDefault="00706C78" w:rsidP="00706C78">
      <w:pPr>
        <w:pStyle w:val="ESONormal"/>
        <w:rPr>
          <w:lang w:val="en-US"/>
        </w:rPr>
      </w:pPr>
      <w:r>
        <w:rPr>
          <w:lang w:val="en-US"/>
        </w:rPr>
        <w:t>Kapitola popíše úrovne, na ktorých sú rozhrania popísané.</w:t>
      </w:r>
    </w:p>
    <w:p w:rsidR="00706C78" w:rsidRDefault="00706C78" w:rsidP="00706C78">
      <w:pPr>
        <w:pStyle w:val="ESONormal"/>
        <w:rPr>
          <w:lang w:val="en-US"/>
        </w:rPr>
      </w:pPr>
      <w:r>
        <w:rPr>
          <w:lang w:val="en-US"/>
        </w:rPr>
        <w:t>Obsahuje odkazy na dokumenty:</w:t>
      </w:r>
    </w:p>
    <w:tbl>
      <w:tblPr>
        <w:tblW w:w="4860" w:type="dxa"/>
        <w:tblInd w:w="57" w:type="dxa"/>
        <w:tblBorders>
          <w:top w:val="single" w:sz="6" w:space="0" w:color="auto"/>
          <w:left w:val="single" w:sz="6" w:space="0" w:color="auto"/>
          <w:bottom w:val="single" w:sz="6" w:space="0" w:color="auto"/>
          <w:right w:val="single" w:sz="6" w:space="0" w:color="auto"/>
          <w:insideH w:val="single" w:sz="6" w:space="0" w:color="auto"/>
          <w:insideV w:val="single" w:sz="4" w:space="0" w:color="auto"/>
        </w:tblBorders>
        <w:tblCellMar>
          <w:left w:w="70" w:type="dxa"/>
          <w:right w:w="70" w:type="dxa"/>
        </w:tblCellMar>
        <w:tblLook w:val="04A0" w:firstRow="1" w:lastRow="0" w:firstColumn="1" w:lastColumn="0" w:noHBand="0" w:noVBand="1"/>
      </w:tblPr>
      <w:tblGrid>
        <w:gridCol w:w="4860"/>
      </w:tblGrid>
      <w:tr w:rsidR="00706C78" w:rsidRPr="005E0115" w:rsidTr="00706C78">
        <w:trPr>
          <w:trHeight w:val="330"/>
        </w:trPr>
        <w:tc>
          <w:tcPr>
            <w:tcW w:w="4860" w:type="dxa"/>
            <w:shd w:val="clear" w:color="auto" w:fill="auto"/>
            <w:hideMark/>
          </w:tcPr>
          <w:p w:rsidR="00706C78" w:rsidRPr="005E0115" w:rsidRDefault="00706C78" w:rsidP="00706C78">
            <w:pPr>
              <w:spacing w:after="0" w:line="240" w:lineRule="auto"/>
              <w:rPr>
                <w:rFonts w:ascii="Arial" w:eastAsia="Times New Roman" w:hAnsi="Arial" w:cs="Arial"/>
                <w:sz w:val="18"/>
                <w:szCs w:val="18"/>
                <w:lang w:eastAsia="sk-SK"/>
              </w:rPr>
            </w:pPr>
            <w:r w:rsidRPr="005E0115">
              <w:rPr>
                <w:rFonts w:ascii="Arial" w:eastAsia="Times New Roman" w:hAnsi="Arial" w:cs="Arial"/>
                <w:sz w:val="18"/>
                <w:szCs w:val="18"/>
                <w:lang w:eastAsia="sk-SK"/>
              </w:rPr>
              <w:t>Špecifikácia volania služieb NZIS- MS Word dokument</w:t>
            </w:r>
          </w:p>
        </w:tc>
      </w:tr>
      <w:tr w:rsidR="00706C78" w:rsidRPr="005E0115" w:rsidTr="00706C78">
        <w:trPr>
          <w:trHeight w:val="330"/>
        </w:trPr>
        <w:tc>
          <w:tcPr>
            <w:tcW w:w="4860" w:type="dxa"/>
            <w:shd w:val="clear" w:color="auto" w:fill="auto"/>
            <w:hideMark/>
          </w:tcPr>
          <w:p w:rsidR="00706C78" w:rsidRPr="005E0115" w:rsidRDefault="00706C78" w:rsidP="00706C78">
            <w:pPr>
              <w:spacing w:after="0" w:line="240" w:lineRule="auto"/>
              <w:rPr>
                <w:rFonts w:ascii="Arial" w:eastAsia="Times New Roman" w:hAnsi="Arial" w:cs="Arial"/>
                <w:sz w:val="18"/>
                <w:szCs w:val="18"/>
                <w:lang w:eastAsia="sk-SK"/>
              </w:rPr>
            </w:pPr>
            <w:r w:rsidRPr="005E0115">
              <w:rPr>
                <w:rFonts w:ascii="Arial" w:eastAsia="Times New Roman" w:hAnsi="Arial" w:cs="Arial"/>
                <w:sz w:val="18"/>
                <w:szCs w:val="18"/>
                <w:lang w:eastAsia="sk-SK"/>
              </w:rPr>
              <w:t>Prehľad služieb NZIS - MS Word dokument</w:t>
            </w:r>
          </w:p>
        </w:tc>
      </w:tr>
      <w:tr w:rsidR="00706C78" w:rsidRPr="005E0115" w:rsidTr="00706C78">
        <w:trPr>
          <w:trHeight w:val="390"/>
        </w:trPr>
        <w:tc>
          <w:tcPr>
            <w:tcW w:w="4860" w:type="dxa"/>
            <w:shd w:val="clear" w:color="auto" w:fill="auto"/>
          </w:tcPr>
          <w:p w:rsidR="00706C78" w:rsidRPr="005E0115" w:rsidRDefault="00706C78" w:rsidP="00706C78">
            <w:pPr>
              <w:spacing w:after="0" w:line="240" w:lineRule="auto"/>
              <w:rPr>
                <w:rFonts w:ascii="Arial" w:eastAsia="Times New Roman" w:hAnsi="Arial" w:cs="Arial"/>
                <w:sz w:val="18"/>
                <w:szCs w:val="18"/>
                <w:lang w:eastAsia="sk-SK"/>
              </w:rPr>
            </w:pPr>
            <w:r w:rsidRPr="005E0115">
              <w:rPr>
                <w:rFonts w:ascii="Arial" w:eastAsia="Times New Roman" w:hAnsi="Arial" w:cs="Arial"/>
                <w:sz w:val="18"/>
                <w:szCs w:val="18"/>
                <w:lang w:eastAsia="sk-SK"/>
              </w:rPr>
              <w:t>Prílohy - WSDL, XSD, XML, XLSX súbory</w:t>
            </w:r>
          </w:p>
        </w:tc>
      </w:tr>
    </w:tbl>
    <w:p w:rsidR="00706C78" w:rsidRPr="0013380C" w:rsidRDefault="00706C78" w:rsidP="00706C78">
      <w:pPr>
        <w:pStyle w:val="Nadpis1"/>
        <w:rPr>
          <w:sz w:val="16"/>
          <w:szCs w:val="16"/>
        </w:rPr>
      </w:pPr>
    </w:p>
    <w:p w:rsidR="00706C78" w:rsidRDefault="00706C78" w:rsidP="00F27E52">
      <w:pPr>
        <w:pStyle w:val="Nadpis1"/>
        <w:keepLines/>
        <w:numPr>
          <w:ilvl w:val="0"/>
          <w:numId w:val="10"/>
        </w:numPr>
        <w:suppressAutoHyphens/>
        <w:spacing w:before="120" w:after="240" w:line="276" w:lineRule="auto"/>
      </w:pPr>
      <w:bookmarkStart w:id="3" w:name="_Toc327794913"/>
      <w:r>
        <w:t>Prílohy</w:t>
      </w:r>
      <w:bookmarkEnd w:id="3"/>
    </w:p>
    <w:p w:rsidR="00706C78" w:rsidRDefault="00706C78" w:rsidP="00F27E52">
      <w:pPr>
        <w:pStyle w:val="Nadpis2"/>
        <w:numPr>
          <w:ilvl w:val="1"/>
          <w:numId w:val="10"/>
        </w:numPr>
        <w:suppressAutoHyphens/>
        <w:spacing w:before="240" w:after="240"/>
      </w:pPr>
      <w:bookmarkStart w:id="4" w:name="_Toc327794914"/>
      <w:r w:rsidRPr="00DA7BFF">
        <w:t>Zoznam dokumentov detailnej špecifikácie</w:t>
      </w:r>
      <w:bookmarkEnd w:id="4"/>
    </w:p>
    <w:p w:rsidR="00706C78" w:rsidRDefault="00706C78" w:rsidP="00706C78">
      <w:pPr>
        <w:pStyle w:val="ESONormal"/>
        <w:rPr>
          <w:lang w:val="en-US"/>
        </w:rPr>
      </w:pPr>
      <w:bookmarkStart w:id="5" w:name="_Toc305681427"/>
      <w:r>
        <w:rPr>
          <w:lang w:val="en-US"/>
        </w:rPr>
        <w:t>x</w:t>
      </w:r>
      <w:r w:rsidRPr="00A63A2D">
        <w:rPr>
          <w:lang w:val="en-US"/>
        </w:rPr>
        <w:t>070</w:t>
      </w:r>
      <w:r>
        <w:rPr>
          <w:lang w:val="en-US"/>
        </w:rPr>
        <w:t>C</w:t>
      </w:r>
      <w:r w:rsidRPr="00A63A2D">
        <w:rPr>
          <w:lang w:val="en-US"/>
        </w:rPr>
        <w:t>_Detailna_specifikacia_rozhrania_Volanie_sluzieb</w:t>
      </w:r>
      <w:r w:rsidRPr="00530328">
        <w:rPr>
          <w:lang w:val="en-US"/>
        </w:rPr>
        <w:t>_</w:t>
      </w:r>
      <w:r>
        <w:rPr>
          <w:lang w:val="en-US"/>
        </w:rPr>
        <w:t>20121009_1.0</w:t>
      </w:r>
    </w:p>
    <w:p w:rsidR="00706C78" w:rsidRDefault="00706C78" w:rsidP="00706C78">
      <w:pPr>
        <w:pStyle w:val="ESONormal"/>
        <w:rPr>
          <w:lang w:val="en-US"/>
        </w:rPr>
      </w:pPr>
      <w:r>
        <w:rPr>
          <w:lang w:val="en-US"/>
        </w:rPr>
        <w:t>x</w:t>
      </w:r>
      <w:r w:rsidRPr="00A63A2D">
        <w:rPr>
          <w:lang w:val="en-US"/>
        </w:rPr>
        <w:t>070</w:t>
      </w:r>
      <w:r>
        <w:rPr>
          <w:lang w:val="en-US"/>
        </w:rPr>
        <w:t>C</w:t>
      </w:r>
      <w:r w:rsidRPr="00A63A2D">
        <w:rPr>
          <w:lang w:val="en-US"/>
        </w:rPr>
        <w:t>_Detailna_specifikacia_rozhrania_Prehlad_sluzieb</w:t>
      </w:r>
      <w:r w:rsidRPr="00530328">
        <w:rPr>
          <w:lang w:val="en-US"/>
        </w:rPr>
        <w:t>_</w:t>
      </w:r>
      <w:r>
        <w:rPr>
          <w:lang w:val="en-US"/>
        </w:rPr>
        <w:t>20121009_1.0</w:t>
      </w:r>
    </w:p>
    <w:p w:rsidR="00706C78" w:rsidRDefault="00706C78" w:rsidP="00706C78">
      <w:pPr>
        <w:pStyle w:val="Nadpis2"/>
        <w:ind w:left="142"/>
      </w:pPr>
    </w:p>
    <w:p w:rsidR="00706C78" w:rsidRDefault="00706C78" w:rsidP="00F27E52">
      <w:pPr>
        <w:pStyle w:val="Nadpis2"/>
        <w:numPr>
          <w:ilvl w:val="1"/>
          <w:numId w:val="10"/>
        </w:numPr>
        <w:suppressAutoHyphens/>
        <w:spacing w:before="240" w:after="240"/>
      </w:pPr>
      <w:bookmarkStart w:id="6" w:name="_Toc327794915"/>
      <w:r>
        <w:t>Zoznam schém ADL a XSD</w:t>
      </w:r>
      <w:bookmarkEnd w:id="5"/>
      <w:bookmarkEnd w:id="6"/>
    </w:p>
    <w:p w:rsidR="00706C78" w:rsidRDefault="00706C78" w:rsidP="00F27E52">
      <w:pPr>
        <w:pStyle w:val="Nadpis3"/>
        <w:numPr>
          <w:ilvl w:val="2"/>
          <w:numId w:val="10"/>
        </w:numPr>
        <w:tabs>
          <w:tab w:val="clear" w:pos="2073"/>
          <w:tab w:val="num" w:pos="851"/>
        </w:tabs>
        <w:suppressAutoHyphens/>
        <w:spacing w:before="120" w:after="120"/>
        <w:ind w:left="0"/>
      </w:pPr>
      <w:bookmarkStart w:id="7" w:name="_Toc303781277"/>
      <w:bookmarkStart w:id="8" w:name="_Toc305681428"/>
      <w:bookmarkStart w:id="9" w:name="_Toc327794916"/>
      <w:r>
        <w:t>Zoznam archetypov – dátové štruktúry</w:t>
      </w:r>
      <w:bookmarkEnd w:id="7"/>
      <w:bookmarkEnd w:id="8"/>
      <w:bookmarkEnd w:id="9"/>
    </w:p>
    <w:p w:rsidR="00706C78" w:rsidRDefault="00706C78" w:rsidP="00F27E52">
      <w:pPr>
        <w:pStyle w:val="Nadpis4"/>
        <w:keepLines w:val="0"/>
        <w:numPr>
          <w:ilvl w:val="3"/>
          <w:numId w:val="10"/>
        </w:numPr>
        <w:tabs>
          <w:tab w:val="clear" w:pos="2149"/>
        </w:tabs>
        <w:spacing w:before="0" w:after="200"/>
        <w:ind w:left="2269" w:hanging="1418"/>
      </w:pPr>
      <w:bookmarkStart w:id="10" w:name="_Toc303781278"/>
      <w:r w:rsidRPr="00CF6296">
        <w:t>Elektronická zdravotná knižka o</w:t>
      </w:r>
      <w:bookmarkEnd w:id="10"/>
      <w:r w:rsidRPr="00CF6296">
        <w:t xml:space="preserve">soby </w:t>
      </w:r>
    </w:p>
    <w:p w:rsidR="00706C78" w:rsidRDefault="00706C78" w:rsidP="00706C78">
      <w:pPr>
        <w:pStyle w:val="ESONormal"/>
      </w:pPr>
      <w:r>
        <w:t>CEN-EN13606-COMPOSITION.Osobna_anamneza.v1.adl</w:t>
      </w:r>
    </w:p>
    <w:p w:rsidR="00706C78" w:rsidRDefault="00706C78" w:rsidP="00706C78">
      <w:pPr>
        <w:pStyle w:val="ESONormal"/>
      </w:pPr>
      <w:r>
        <w:t>CEN-EN13606-COMPOSITION.Porodnicke_zaznamy.v1.adl</w:t>
      </w:r>
    </w:p>
    <w:p w:rsidR="00706C78" w:rsidRDefault="00706C78" w:rsidP="00706C78">
      <w:pPr>
        <w:pStyle w:val="ESONormal"/>
      </w:pPr>
      <w:r>
        <w:t>CEN-EN13606-COMPOSITION.Socialna_anamneza_abuzy.v1.adl</w:t>
      </w:r>
    </w:p>
    <w:p w:rsidR="00706C78" w:rsidRDefault="00706C78" w:rsidP="00706C78">
      <w:pPr>
        <w:pStyle w:val="ESONormal"/>
      </w:pPr>
      <w:r>
        <w:t>CEN-EN13606-COMPOSITION.Varovania.v1.adl</w:t>
      </w:r>
    </w:p>
    <w:p w:rsidR="00706C78" w:rsidRDefault="00706C78" w:rsidP="00706C78">
      <w:pPr>
        <w:pStyle w:val="ESONormal"/>
      </w:pPr>
      <w:r>
        <w:t>CEN-EN13606-COMPOSITION.Vysledky_vysetreni.v1.adl</w:t>
      </w:r>
    </w:p>
    <w:p w:rsidR="00706C78" w:rsidRDefault="00706C78" w:rsidP="00706C78">
      <w:pPr>
        <w:pStyle w:val="ESONormal"/>
      </w:pPr>
      <w:r>
        <w:t>CEN-EN13606-COMPOSITION.Zaznamy_zdravotnych_problemov.v1.adl</w:t>
      </w:r>
    </w:p>
    <w:p w:rsidR="00706C78" w:rsidRDefault="00706C78" w:rsidP="00706C78">
      <w:pPr>
        <w:pStyle w:val="ESONormal"/>
      </w:pPr>
      <w:r>
        <w:t>CEN-EN13606-ENTRY.Abuzy_zivotospravy.v1.adl</w:t>
      </w:r>
    </w:p>
    <w:p w:rsidR="00706C78" w:rsidRDefault="00706C78" w:rsidP="00706C78">
      <w:pPr>
        <w:pStyle w:val="ESONormal"/>
      </w:pPr>
      <w:r>
        <w:lastRenderedPageBreak/>
        <w:t>CEN-EN13606-ENTRY.Chirurgicky_vykon.v1.adl</w:t>
      </w:r>
    </w:p>
    <w:p w:rsidR="00706C78" w:rsidRDefault="00706C78" w:rsidP="00706C78">
      <w:pPr>
        <w:pStyle w:val="ESONormal"/>
      </w:pPr>
      <w:r>
        <w:t>CEN-EN13606-ENTRY.Krvna_skupina.v1.adl</w:t>
      </w:r>
    </w:p>
    <w:p w:rsidR="00706C78" w:rsidRDefault="00706C78" w:rsidP="00706C78">
      <w:pPr>
        <w:pStyle w:val="ESONormal"/>
      </w:pPr>
      <w:r>
        <w:t>CEN-EN13606-ENTRY.Krvny_tlak.v1.adl</w:t>
      </w:r>
    </w:p>
    <w:p w:rsidR="00706C78" w:rsidRDefault="00706C78" w:rsidP="00706C78">
      <w:pPr>
        <w:pStyle w:val="ESONormal"/>
      </w:pPr>
      <w:r>
        <w:t>CEN-EN13606-ENTRY.Neziaduca_reakcia.v1.adl</w:t>
      </w:r>
    </w:p>
    <w:p w:rsidR="00706C78" w:rsidRDefault="00706C78" w:rsidP="00706C78">
      <w:pPr>
        <w:pStyle w:val="ESONormal"/>
      </w:pPr>
      <w:r>
        <w:t>CEN-EN13606-ENTRY.Porodnicka_anamneza.v1.adl</w:t>
      </w:r>
    </w:p>
    <w:p w:rsidR="00706C78" w:rsidRDefault="00706C78" w:rsidP="00706C78">
      <w:pPr>
        <w:pStyle w:val="ESONormal"/>
      </w:pPr>
      <w:r>
        <w:t>CEN-EN13606-ENTRY.Pouzivana_zdravotnicka_pomocka.v1.adl</w:t>
      </w:r>
    </w:p>
    <w:p w:rsidR="00706C78" w:rsidRDefault="00706C78" w:rsidP="00706C78">
      <w:pPr>
        <w:pStyle w:val="ESONormal"/>
      </w:pPr>
      <w:r>
        <w:t>CEN-EN13606-ENTRY.Terapeuticke_odporucanie.v1.adl</w:t>
      </w:r>
    </w:p>
    <w:p w:rsidR="00706C78" w:rsidRDefault="00706C78" w:rsidP="00706C78">
      <w:pPr>
        <w:pStyle w:val="ESONormal"/>
      </w:pPr>
      <w:r>
        <w:t>CEN-EN13606-ENTRY.Terapeuticky_plan.v1.adl</w:t>
      </w:r>
    </w:p>
    <w:p w:rsidR="00706C78" w:rsidRDefault="00706C78" w:rsidP="00706C78">
      <w:pPr>
        <w:pStyle w:val="ESONormal"/>
      </w:pPr>
      <w:r>
        <w:t>CEN-EN13606-ENTRY.Vitalne_a_antropometricke_hodnoty.v1.adl</w:t>
      </w:r>
    </w:p>
    <w:p w:rsidR="00706C78" w:rsidRDefault="00706C78" w:rsidP="00706C78">
      <w:pPr>
        <w:pStyle w:val="ESONormal"/>
      </w:pPr>
      <w:r>
        <w:t>CEN-EN13606-ENTRY.Zdravotne_obmedzenie.v1.adl</w:t>
      </w:r>
    </w:p>
    <w:p w:rsidR="00706C78" w:rsidRDefault="00706C78" w:rsidP="00706C78">
      <w:pPr>
        <w:pStyle w:val="ESONormal"/>
      </w:pPr>
      <w:r>
        <w:t>CEN-EN13606-ENTRY.Zdravotny_problem.v1.adl</w:t>
      </w:r>
    </w:p>
    <w:p w:rsidR="00706C78" w:rsidRPr="000C21CE" w:rsidRDefault="00706C78" w:rsidP="00706C78">
      <w:pPr>
        <w:pStyle w:val="ESONormal"/>
        <w:rPr>
          <w:highlight w:val="yellow"/>
        </w:rPr>
      </w:pPr>
      <w:r>
        <w:t>CEN-EN13606-FOLDER.Pacientsky_sumar.v1.adl</w:t>
      </w:r>
    </w:p>
    <w:p w:rsidR="00706C78" w:rsidRPr="006A16EF" w:rsidRDefault="00706C78" w:rsidP="00F27E52">
      <w:pPr>
        <w:pStyle w:val="Nadpis4"/>
        <w:keepLines w:val="0"/>
        <w:numPr>
          <w:ilvl w:val="3"/>
          <w:numId w:val="10"/>
        </w:numPr>
        <w:tabs>
          <w:tab w:val="clear" w:pos="2149"/>
        </w:tabs>
        <w:spacing w:before="0" w:after="200"/>
        <w:ind w:left="2269" w:hanging="1418"/>
      </w:pPr>
      <w:bookmarkStart w:id="11" w:name="_Toc303781279"/>
      <w:r w:rsidRPr="006A16EF">
        <w:t>Medikácia / Preskripcia / Dispenzácia</w:t>
      </w:r>
      <w:bookmarkEnd w:id="11"/>
    </w:p>
    <w:p w:rsidR="00706C78" w:rsidRDefault="00706C78" w:rsidP="00706C78">
      <w:pPr>
        <w:pStyle w:val="ESONormal"/>
      </w:pPr>
      <w:r>
        <w:t>CEN-EN13606-CLUSTER.Davkovacia_schema.v1.adl</w:t>
      </w:r>
    </w:p>
    <w:p w:rsidR="00706C78" w:rsidRDefault="00706C78" w:rsidP="00706C78">
      <w:pPr>
        <w:pStyle w:val="ESONormal"/>
      </w:pPr>
      <w:r>
        <w:t>CEN-EN13606-CLUSTER.Diagnoza.v1.adl</w:t>
      </w:r>
    </w:p>
    <w:p w:rsidR="00706C78" w:rsidRDefault="00706C78" w:rsidP="00706C78">
      <w:pPr>
        <w:pStyle w:val="ESONormal"/>
      </w:pPr>
      <w:r>
        <w:t>CEN-EN13606-CLUSTER.Dieteticka_potravina.v1.adl</w:t>
      </w:r>
    </w:p>
    <w:p w:rsidR="00706C78" w:rsidRDefault="00706C78" w:rsidP="00706C78">
      <w:pPr>
        <w:pStyle w:val="ESONormal"/>
      </w:pPr>
      <w:r>
        <w:t>CEN-EN13606-CLUSTER.IPL.v1.adl</w:t>
      </w:r>
    </w:p>
    <w:p w:rsidR="00706C78" w:rsidRDefault="00706C78" w:rsidP="00706C78">
      <w:pPr>
        <w:pStyle w:val="ESONormal"/>
      </w:pPr>
      <w:r>
        <w:t>CEN-EN13606-CLUSTER.Liek.v1.adl</w:t>
      </w:r>
    </w:p>
    <w:p w:rsidR="00706C78" w:rsidRDefault="00706C78" w:rsidP="00706C78">
      <w:pPr>
        <w:pStyle w:val="ESONormal"/>
      </w:pPr>
      <w:r>
        <w:t>CEN-EN13606-CLUSTER.Zdravotnicka_pomocka.v1.adl</w:t>
      </w:r>
    </w:p>
    <w:p w:rsidR="00706C78" w:rsidRDefault="00706C78" w:rsidP="00706C78">
      <w:pPr>
        <w:pStyle w:val="ESONormal"/>
      </w:pPr>
      <w:r>
        <w:t>CEN-EN13606-CLUSTER.Zdravotnicky_pracovnik_odborneho_utvaru.v1.adl</w:t>
      </w:r>
    </w:p>
    <w:p w:rsidR="00706C78" w:rsidRDefault="00706C78" w:rsidP="00706C78">
      <w:pPr>
        <w:pStyle w:val="ESONormal"/>
      </w:pPr>
      <w:r>
        <w:t>CEN-EN13606-COMPOSITION.Dispenzacny_zaznam.v1.adl</w:t>
      </w:r>
    </w:p>
    <w:p w:rsidR="00706C78" w:rsidRDefault="00706C78" w:rsidP="00706C78">
      <w:pPr>
        <w:pStyle w:val="ESONormal"/>
      </w:pPr>
      <w:r>
        <w:t>CEN-EN13606-COMPOSITION.Elektronicky_recept.v1.adl</w:t>
      </w:r>
    </w:p>
    <w:p w:rsidR="00706C78" w:rsidRPr="000C21CE" w:rsidRDefault="00706C78" w:rsidP="00706C78">
      <w:pPr>
        <w:pStyle w:val="ESONormal"/>
        <w:rPr>
          <w:highlight w:val="yellow"/>
        </w:rPr>
      </w:pPr>
      <w:r>
        <w:t>CEN-EN13606-COMPOSITION.Medikacny_zaznam.v1.adl</w:t>
      </w:r>
    </w:p>
    <w:p w:rsidR="00706C78" w:rsidRPr="000C21CE" w:rsidRDefault="00706C78" w:rsidP="00F27E52">
      <w:pPr>
        <w:pStyle w:val="Nadpis4"/>
        <w:keepLines w:val="0"/>
        <w:numPr>
          <w:ilvl w:val="3"/>
          <w:numId w:val="10"/>
        </w:numPr>
        <w:tabs>
          <w:tab w:val="clear" w:pos="2149"/>
        </w:tabs>
        <w:spacing w:before="0" w:after="200"/>
        <w:ind w:left="2269" w:hanging="1418"/>
      </w:pPr>
      <w:bookmarkStart w:id="12" w:name="_Toc303781280"/>
      <w:r w:rsidRPr="000C21CE">
        <w:t>Alokácie</w:t>
      </w:r>
      <w:bookmarkEnd w:id="12"/>
    </w:p>
    <w:p w:rsidR="00706C78" w:rsidRPr="000C21CE" w:rsidRDefault="00706C78" w:rsidP="00706C78">
      <w:pPr>
        <w:pStyle w:val="ESONormal"/>
      </w:pPr>
      <w:r w:rsidRPr="000C21CE">
        <w:t>CEN-EN13606-CLUSTER.Diagnoza.v1.adl</w:t>
      </w:r>
    </w:p>
    <w:p w:rsidR="00706C78" w:rsidRPr="000C21CE" w:rsidRDefault="00706C78" w:rsidP="00706C78">
      <w:pPr>
        <w:pStyle w:val="ESONormal"/>
      </w:pPr>
    </w:p>
    <w:p w:rsidR="00706C78" w:rsidRDefault="00706C78" w:rsidP="00706C78">
      <w:pPr>
        <w:pStyle w:val="ESONormal"/>
      </w:pPr>
    </w:p>
    <w:p w:rsidR="00706C78" w:rsidRPr="000C21CE" w:rsidRDefault="00706C78" w:rsidP="00706C78">
      <w:pPr>
        <w:pStyle w:val="ESONormal"/>
      </w:pPr>
      <w:r w:rsidRPr="000C21CE">
        <w:t>CEN-EN13606-CLUSTER.Laboratorna_vzorka.v1.adl</w:t>
      </w:r>
    </w:p>
    <w:p w:rsidR="00706C78" w:rsidRDefault="00706C78" w:rsidP="00706C78">
      <w:pPr>
        <w:pStyle w:val="ESONormal"/>
      </w:pPr>
      <w:r w:rsidRPr="000C21CE">
        <w:t>CEN-EN13606-CLUSTER.Vysledok_testu.v1.adl</w:t>
      </w:r>
    </w:p>
    <w:p w:rsidR="00706C78" w:rsidRPr="000C21CE" w:rsidRDefault="00706C78" w:rsidP="00706C78">
      <w:pPr>
        <w:pStyle w:val="ESONormal"/>
      </w:pPr>
      <w:r w:rsidRPr="000C21CE">
        <w:t>CEN-EN13606-CLUSTER.Vysledok_testu</w:t>
      </w:r>
      <w:r>
        <w:t>_kvantitativny</w:t>
      </w:r>
      <w:r w:rsidRPr="000C21CE">
        <w:t>.v1.adl</w:t>
      </w:r>
    </w:p>
    <w:p w:rsidR="00706C78" w:rsidRDefault="00706C78" w:rsidP="00706C78">
      <w:pPr>
        <w:pStyle w:val="ESONormal"/>
      </w:pPr>
      <w:r w:rsidRPr="000C21CE">
        <w:t>CEN-EN13606-CLUSTER.Vysledok_testu</w:t>
      </w:r>
      <w:r>
        <w:t>_mikrobiologia</w:t>
      </w:r>
      <w:r w:rsidRPr="000C21CE">
        <w:t>.v1.adl</w:t>
      </w:r>
    </w:p>
    <w:p w:rsidR="00706C78" w:rsidRPr="000C21CE" w:rsidRDefault="00706C78" w:rsidP="00706C78">
      <w:pPr>
        <w:pStyle w:val="ESONormal"/>
      </w:pPr>
      <w:r w:rsidRPr="000C21CE">
        <w:t>CEN-EN13606-CLUSTER.Vysledok_testu</w:t>
      </w:r>
      <w:r>
        <w:t>_popisny</w:t>
      </w:r>
      <w:r w:rsidRPr="000C21CE">
        <w:t>.v1.adl</w:t>
      </w:r>
    </w:p>
    <w:p w:rsidR="00706C78" w:rsidRPr="000C21CE" w:rsidRDefault="00706C78" w:rsidP="00706C78">
      <w:pPr>
        <w:pStyle w:val="ESONormal"/>
      </w:pPr>
      <w:r w:rsidRPr="000C21CE">
        <w:t>CEN-EN13606-ENTRY.Laboratorna_ziadanka.v1.adl</w:t>
      </w:r>
    </w:p>
    <w:p w:rsidR="00706C78" w:rsidRPr="000C21CE" w:rsidRDefault="00706C78" w:rsidP="00706C78">
      <w:pPr>
        <w:pStyle w:val="ESONormal"/>
      </w:pPr>
      <w:r w:rsidRPr="000C21CE">
        <w:t>CEN-EN13606-ENTRY.Laboratorny_vysledok.v1.adl</w:t>
      </w:r>
    </w:p>
    <w:p w:rsidR="00706C78" w:rsidRPr="000C21CE" w:rsidRDefault="00706C78" w:rsidP="00706C78">
      <w:pPr>
        <w:pStyle w:val="ESONormal"/>
      </w:pPr>
      <w:r w:rsidRPr="000C21CE">
        <w:t>CEN-EN13606-ENTRY.Neziaduca_reakcia-Reakcia_na_ockovanie.v1.adl</w:t>
      </w:r>
    </w:p>
    <w:p w:rsidR="00706C78" w:rsidRPr="000C21CE" w:rsidRDefault="00706C78" w:rsidP="00706C78">
      <w:pPr>
        <w:pStyle w:val="ESONormal"/>
      </w:pPr>
      <w:r w:rsidRPr="000C21CE">
        <w:t>CEN-EN13606-ENTRY.Zaznam_o_vysetreni-Lekarska_prepustacia_sprava.v1.adl</w:t>
      </w:r>
    </w:p>
    <w:p w:rsidR="00706C78" w:rsidRPr="000C21CE" w:rsidRDefault="00706C78" w:rsidP="00706C78">
      <w:pPr>
        <w:pStyle w:val="ESONormal"/>
      </w:pPr>
      <w:r w:rsidRPr="000C21CE">
        <w:lastRenderedPageBreak/>
        <w:t>CEN-EN13606-ENTRY.Zaznam_o_vysetreni-Zaznam_o_odbornom_vysetreni.v1.adl</w:t>
      </w:r>
    </w:p>
    <w:p w:rsidR="00706C78" w:rsidRPr="000C21CE" w:rsidRDefault="00706C78" w:rsidP="00706C78">
      <w:pPr>
        <w:pStyle w:val="ESONormal"/>
      </w:pPr>
      <w:r w:rsidRPr="000C21CE">
        <w:t>CEN-EN13606-ENTRY.Zaznam_o_vysetreni-Zaznam_o_zobrazovacom_vysetreni.v1.adl</w:t>
      </w:r>
    </w:p>
    <w:p w:rsidR="00706C78" w:rsidRPr="000C21CE" w:rsidRDefault="00706C78" w:rsidP="00706C78">
      <w:pPr>
        <w:pStyle w:val="ESONormal"/>
      </w:pPr>
      <w:r w:rsidRPr="000C21CE">
        <w:t>CEN-EN13606-ENTRY.Zaznam_o_vysetreni.v1.adl</w:t>
      </w:r>
    </w:p>
    <w:p w:rsidR="00706C78" w:rsidRPr="000C21CE" w:rsidRDefault="00706C78" w:rsidP="00706C78">
      <w:pPr>
        <w:pStyle w:val="ESONormal"/>
      </w:pPr>
      <w:r w:rsidRPr="000C21CE">
        <w:t>CEN-EN13606-SECTION.Ockovaci_zaznam.v1.adl</w:t>
      </w:r>
    </w:p>
    <w:p w:rsidR="00706C78" w:rsidRPr="000C21CE" w:rsidRDefault="00706C78" w:rsidP="00706C78">
      <w:pPr>
        <w:pStyle w:val="ESONormal"/>
        <w:rPr>
          <w:highlight w:val="yellow"/>
        </w:rPr>
      </w:pPr>
    </w:p>
    <w:p w:rsidR="00706C78" w:rsidRDefault="00706C78" w:rsidP="00706C78">
      <w:pPr>
        <w:pStyle w:val="ESONormal"/>
      </w:pPr>
      <w:r w:rsidRPr="000C21CE">
        <w:rPr>
          <w:b/>
          <w:i/>
          <w:u w:val="single"/>
        </w:rPr>
        <w:t>Poznámka:</w:t>
      </w:r>
      <w:r w:rsidRPr="000C21CE">
        <w:t xml:space="preserve"> Pre prezeranie archetypov je možné použiť free editor dostupný na stránke </w:t>
      </w:r>
      <w:hyperlink r:id="rId10" w:history="1">
        <w:r w:rsidRPr="000C21CE">
          <w:rPr>
            <w:rStyle w:val="Hypertextovprepojenie"/>
          </w:rPr>
          <w:t>www.linkehr.com</w:t>
        </w:r>
      </w:hyperlink>
      <w:r w:rsidRPr="000C21CE">
        <w:t>. ADL schémy nie je možné prezerať cez OpenEHR.</w:t>
      </w:r>
    </w:p>
    <w:p w:rsidR="00706C78" w:rsidRPr="000C21CE" w:rsidRDefault="00706C78" w:rsidP="00706C78">
      <w:pPr>
        <w:pStyle w:val="ESONormal"/>
      </w:pPr>
    </w:p>
    <w:p w:rsidR="00706C78" w:rsidRPr="006A16EF" w:rsidRDefault="00706C78" w:rsidP="00F27E52">
      <w:pPr>
        <w:pStyle w:val="Nadpis3"/>
        <w:numPr>
          <w:ilvl w:val="2"/>
          <w:numId w:val="10"/>
        </w:numPr>
        <w:tabs>
          <w:tab w:val="clear" w:pos="2073"/>
          <w:tab w:val="num" w:pos="851"/>
        </w:tabs>
        <w:suppressAutoHyphens/>
        <w:spacing w:before="120" w:after="120"/>
        <w:ind w:left="0"/>
      </w:pPr>
      <w:bookmarkStart w:id="13" w:name="_Toc303781281"/>
      <w:bookmarkStart w:id="14" w:name="_Toc308443935"/>
      <w:bookmarkStart w:id="15" w:name="_Toc327794917"/>
      <w:r w:rsidRPr="006A16EF">
        <w:t>Zoznam xsd schém – dátové štruktúry</w:t>
      </w:r>
      <w:bookmarkEnd w:id="13"/>
      <w:bookmarkEnd w:id="14"/>
      <w:bookmarkEnd w:id="15"/>
    </w:p>
    <w:p w:rsidR="00706C78" w:rsidRPr="00D40FA2" w:rsidRDefault="00706C78" w:rsidP="00F27E52">
      <w:pPr>
        <w:pStyle w:val="Nadpis4"/>
        <w:keepLines w:val="0"/>
        <w:numPr>
          <w:ilvl w:val="3"/>
          <w:numId w:val="10"/>
        </w:numPr>
        <w:tabs>
          <w:tab w:val="clear" w:pos="2149"/>
        </w:tabs>
        <w:spacing w:before="0" w:after="200"/>
        <w:ind w:left="2269" w:hanging="1418"/>
      </w:pPr>
      <w:bookmarkStart w:id="16" w:name="_Toc303781282"/>
      <w:r w:rsidRPr="00D40FA2">
        <w:t xml:space="preserve">Elektronická zdravotná knižka </w:t>
      </w:r>
      <w:bookmarkEnd w:id="16"/>
      <w:r w:rsidRPr="00D40FA2">
        <w:t xml:space="preserve">osoby </w:t>
      </w:r>
    </w:p>
    <w:p w:rsidR="00706C78" w:rsidRDefault="00706C78" w:rsidP="00706C78">
      <w:pPr>
        <w:pStyle w:val="ESONormal"/>
      </w:pPr>
      <w:r>
        <w:t>DajDoplnujuceInformacie_Request.xsd</w:t>
      </w:r>
    </w:p>
    <w:p w:rsidR="00706C78" w:rsidRDefault="00706C78" w:rsidP="00706C78">
      <w:pPr>
        <w:pStyle w:val="ESONormal"/>
      </w:pPr>
      <w:r>
        <w:t>DajDoplnujuceInformacie_Response.xsd</w:t>
      </w:r>
    </w:p>
    <w:p w:rsidR="00706C78" w:rsidRDefault="00706C78" w:rsidP="00706C78">
      <w:pPr>
        <w:pStyle w:val="ESONormal"/>
      </w:pPr>
      <w:r>
        <w:t>DajOsobnyUcetPoistenca_Request.xsd</w:t>
      </w:r>
    </w:p>
    <w:p w:rsidR="00706C78" w:rsidRDefault="00706C78" w:rsidP="00706C78">
      <w:pPr>
        <w:pStyle w:val="ESONormal"/>
      </w:pPr>
      <w:r>
        <w:t>DajOsobnyUcetPoistenca_Response.xsd</w:t>
      </w:r>
    </w:p>
    <w:p w:rsidR="00706C78" w:rsidRDefault="00706C78" w:rsidP="00706C78">
      <w:pPr>
        <w:pStyle w:val="ESONormal"/>
      </w:pPr>
      <w:r>
        <w:t>DajPacientskySumarKontaktneUdaje_Request.xsd</w:t>
      </w:r>
    </w:p>
    <w:p w:rsidR="00706C78" w:rsidRDefault="00706C78" w:rsidP="00706C78">
      <w:pPr>
        <w:pStyle w:val="ESONormal"/>
      </w:pPr>
      <w:r>
        <w:t>DajPacientskySumarKontaktneUdaje_Response.xsd</w:t>
      </w:r>
    </w:p>
    <w:p w:rsidR="00706C78" w:rsidRDefault="00706C78" w:rsidP="00706C78">
      <w:pPr>
        <w:pStyle w:val="ESONormal"/>
      </w:pPr>
      <w:r>
        <w:t>DajPacientskySumar_Request.xsd</w:t>
      </w:r>
    </w:p>
    <w:p w:rsidR="00706C78" w:rsidRDefault="00706C78" w:rsidP="00706C78">
      <w:pPr>
        <w:pStyle w:val="ESONormal"/>
      </w:pPr>
      <w:r>
        <w:t>ZapisKontaktneUdajePacientskehoSumaru_Request.xsd</w:t>
      </w:r>
    </w:p>
    <w:p w:rsidR="00706C78" w:rsidRDefault="00706C78" w:rsidP="00706C78">
      <w:pPr>
        <w:pStyle w:val="ESONormal"/>
      </w:pPr>
      <w:r>
        <w:t>ZapisKontaktneUdajePacientskehoSumaru_Response.xsd</w:t>
      </w:r>
    </w:p>
    <w:p w:rsidR="00706C78" w:rsidRDefault="00706C78" w:rsidP="00706C78">
      <w:pPr>
        <w:pStyle w:val="ESONormal"/>
      </w:pPr>
      <w:r>
        <w:t>ZapisPacientskehoSumaruOsobnaAnamneza_Response.xsd</w:t>
      </w:r>
    </w:p>
    <w:p w:rsidR="00706C78" w:rsidRDefault="00706C78" w:rsidP="00706C78">
      <w:pPr>
        <w:pStyle w:val="ESONormal"/>
      </w:pPr>
      <w:r>
        <w:t>ZapisPacientskehoSumaruPorodnickaAnamneza_Response.xsd</w:t>
      </w:r>
    </w:p>
    <w:p w:rsidR="00706C78" w:rsidRDefault="00706C78" w:rsidP="00706C78">
      <w:pPr>
        <w:pStyle w:val="ESONormal"/>
      </w:pPr>
      <w:r>
        <w:t>ZapisPacientskehoSumaruSocialnaAnamneza_Response.xsd</w:t>
      </w:r>
    </w:p>
    <w:p w:rsidR="00706C78" w:rsidRDefault="00706C78" w:rsidP="00706C78">
      <w:pPr>
        <w:pStyle w:val="ESONormal"/>
      </w:pPr>
      <w:r>
        <w:t>ZapisPacientskehoSumaruVarovania_Response.xsd</w:t>
      </w:r>
    </w:p>
    <w:p w:rsidR="00706C78" w:rsidRDefault="00706C78" w:rsidP="00706C78">
      <w:pPr>
        <w:pStyle w:val="ESONormal"/>
      </w:pPr>
      <w:r>
        <w:t>ZapisPacientskehoSumaruVysetrenia_Response.xsd</w:t>
      </w:r>
    </w:p>
    <w:p w:rsidR="00706C78" w:rsidRDefault="00706C78" w:rsidP="00706C78">
      <w:pPr>
        <w:pStyle w:val="ESONormal"/>
      </w:pPr>
      <w:r>
        <w:t>ZapisPacientskehoSumaruZdravotneProblemy_Response.xsd</w:t>
      </w:r>
    </w:p>
    <w:p w:rsidR="00706C78" w:rsidRDefault="00706C78" w:rsidP="00706C78">
      <w:pPr>
        <w:pStyle w:val="ESONormal"/>
      </w:pPr>
      <w:r>
        <w:t>ZapisSuhlasOsobyPrePZS_Request.xsd</w:t>
      </w:r>
    </w:p>
    <w:p w:rsidR="00706C78" w:rsidRDefault="00706C78" w:rsidP="00706C78">
      <w:pPr>
        <w:pStyle w:val="ESONormal"/>
      </w:pPr>
      <w:r>
        <w:t>ZapisSuhlasOsobyPrePZS_Response.xsd</w:t>
      </w:r>
    </w:p>
    <w:p w:rsidR="00706C78" w:rsidRDefault="00706C78" w:rsidP="00706C78">
      <w:pPr>
        <w:pStyle w:val="ESONormal"/>
      </w:pPr>
      <w:r>
        <w:t>ZrusZapisZPacientskehoSumaru_Request.xsd</w:t>
      </w:r>
    </w:p>
    <w:p w:rsidR="00706C78" w:rsidRPr="000C21CE" w:rsidRDefault="00706C78" w:rsidP="00706C78">
      <w:pPr>
        <w:pStyle w:val="ESONormal"/>
        <w:rPr>
          <w:highlight w:val="yellow"/>
        </w:rPr>
      </w:pPr>
      <w:r>
        <w:t>ZrusZapisZPacientskehoSumaru_Response.xsd</w:t>
      </w:r>
    </w:p>
    <w:p w:rsidR="00706C78" w:rsidRPr="000C21CE" w:rsidRDefault="00706C78" w:rsidP="00706C78">
      <w:pPr>
        <w:pStyle w:val="Nadpis4"/>
        <w:ind w:left="2269"/>
        <w:rPr>
          <w:highlight w:val="yellow"/>
        </w:rPr>
      </w:pPr>
      <w:bookmarkStart w:id="17" w:name="_Toc303781283"/>
    </w:p>
    <w:p w:rsidR="00706C78" w:rsidRPr="0012487B" w:rsidRDefault="00706C78" w:rsidP="00F27E52">
      <w:pPr>
        <w:pStyle w:val="Nadpis4"/>
        <w:keepLines w:val="0"/>
        <w:numPr>
          <w:ilvl w:val="3"/>
          <w:numId w:val="10"/>
        </w:numPr>
        <w:tabs>
          <w:tab w:val="clear" w:pos="2149"/>
        </w:tabs>
        <w:spacing w:before="0" w:after="200"/>
        <w:ind w:left="2269" w:hanging="1418"/>
      </w:pPr>
      <w:r w:rsidRPr="0012487B">
        <w:t>Medikácia / Preskripcia / Dispenzácia</w:t>
      </w:r>
      <w:bookmarkEnd w:id="17"/>
    </w:p>
    <w:p w:rsidR="00706C78" w:rsidRDefault="00706C78" w:rsidP="00706C78">
      <w:pPr>
        <w:pStyle w:val="ESONormal"/>
      </w:pPr>
      <w:bookmarkStart w:id="18" w:name="_Toc303781284"/>
      <w:r>
        <w:t>Cena.xsd</w:t>
      </w:r>
    </w:p>
    <w:p w:rsidR="00706C78" w:rsidRDefault="00706C78" w:rsidP="00706C78">
      <w:pPr>
        <w:pStyle w:val="ESONormal"/>
      </w:pPr>
    </w:p>
    <w:p w:rsidR="00706C78" w:rsidRDefault="00706C78" w:rsidP="00706C78">
      <w:pPr>
        <w:pStyle w:val="ESONormal"/>
      </w:pPr>
      <w:r>
        <w:t>DajDetailDietetickejPotraviny_Request.xsd</w:t>
      </w:r>
    </w:p>
    <w:p w:rsidR="00706C78" w:rsidRDefault="00706C78" w:rsidP="00706C78">
      <w:pPr>
        <w:pStyle w:val="ESONormal"/>
      </w:pPr>
      <w:r>
        <w:t>DajDetailDietetickejPotraviny_Response.xsd</w:t>
      </w:r>
    </w:p>
    <w:p w:rsidR="00706C78" w:rsidRDefault="00706C78" w:rsidP="00706C78">
      <w:pPr>
        <w:pStyle w:val="ESONormal"/>
      </w:pPr>
      <w:r>
        <w:t>DajDetailInformacieZnalostnehoSystemu_Request.xsd</w:t>
      </w:r>
    </w:p>
    <w:p w:rsidR="00706C78" w:rsidRDefault="00706C78" w:rsidP="00706C78">
      <w:pPr>
        <w:pStyle w:val="ESONormal"/>
      </w:pPr>
      <w:r>
        <w:t>DajDetailInformacieZnalostnehoSystemu_Response.xsd</w:t>
      </w:r>
    </w:p>
    <w:p w:rsidR="00706C78" w:rsidRDefault="00706C78" w:rsidP="00706C78">
      <w:pPr>
        <w:pStyle w:val="ESONormal"/>
      </w:pPr>
      <w:r>
        <w:lastRenderedPageBreak/>
        <w:t>DajDetailLieciva_Request.xsd</w:t>
      </w:r>
    </w:p>
    <w:p w:rsidR="00706C78" w:rsidRDefault="00706C78" w:rsidP="00706C78">
      <w:pPr>
        <w:pStyle w:val="ESONormal"/>
      </w:pPr>
      <w:r>
        <w:t>DajDetailLieciva_Response.xsd</w:t>
      </w:r>
    </w:p>
    <w:p w:rsidR="00706C78" w:rsidRDefault="00706C78" w:rsidP="00706C78">
      <w:pPr>
        <w:pStyle w:val="ESONormal"/>
      </w:pPr>
      <w:r>
        <w:t>DajDetailLieku_Request.xsd</w:t>
      </w:r>
    </w:p>
    <w:p w:rsidR="00706C78" w:rsidRDefault="00706C78" w:rsidP="00706C78">
      <w:pPr>
        <w:pStyle w:val="ESONormal"/>
      </w:pPr>
      <w:r>
        <w:t>DajDetailLieku_Response.xsd</w:t>
      </w:r>
    </w:p>
    <w:p w:rsidR="00706C78" w:rsidRDefault="00706C78" w:rsidP="00706C78">
      <w:pPr>
        <w:pStyle w:val="ESONormal"/>
      </w:pPr>
      <w:r>
        <w:t>DajDetailMagistraliterPripravku_Request.xsd</w:t>
      </w:r>
    </w:p>
    <w:p w:rsidR="00706C78" w:rsidRDefault="00706C78" w:rsidP="00706C78">
      <w:pPr>
        <w:pStyle w:val="ESONormal"/>
      </w:pPr>
      <w:r>
        <w:t>DajDetailMagistraliterPripravku_Response.xsd</w:t>
      </w:r>
    </w:p>
    <w:p w:rsidR="00706C78" w:rsidRDefault="00706C78" w:rsidP="00706C78">
      <w:pPr>
        <w:pStyle w:val="ESONormal"/>
      </w:pPr>
      <w:r>
        <w:t>DajDetailZdravotnickejPomocky_Request.xsd</w:t>
      </w:r>
    </w:p>
    <w:p w:rsidR="00706C78" w:rsidRDefault="00706C78" w:rsidP="00706C78">
      <w:pPr>
        <w:pStyle w:val="ESONormal"/>
      </w:pPr>
      <w:r>
        <w:t>DajDetailZdravotnickejPomocky_Response.xsd</w:t>
      </w:r>
    </w:p>
    <w:p w:rsidR="00706C78" w:rsidRDefault="00706C78" w:rsidP="00706C78">
      <w:pPr>
        <w:pStyle w:val="ESONormal"/>
      </w:pPr>
      <w:r>
        <w:t>DajIdPrZSVyberajucejOsoby_Request.xsd</w:t>
      </w:r>
    </w:p>
    <w:p w:rsidR="00706C78" w:rsidRDefault="00706C78" w:rsidP="00706C78">
      <w:pPr>
        <w:pStyle w:val="ESONormal"/>
      </w:pPr>
      <w:r>
        <w:t>DajIdPrZSVyberajucejOsoby_Response.xsd</w:t>
      </w:r>
    </w:p>
    <w:p w:rsidR="00706C78" w:rsidRDefault="00706C78" w:rsidP="00706C78">
      <w:pPr>
        <w:pStyle w:val="ESONormal"/>
      </w:pPr>
      <w:r>
        <w:t>Davkovanie.xsd</w:t>
      </w:r>
    </w:p>
    <w:p w:rsidR="00706C78" w:rsidRDefault="00706C78" w:rsidP="00706C78">
      <w:pPr>
        <w:pStyle w:val="ESONormal"/>
      </w:pPr>
      <w:r>
        <w:t>DoplnNeuplnyERecept_Response.xsd</w:t>
      </w:r>
    </w:p>
    <w:p w:rsidR="00706C78" w:rsidRDefault="00706C78" w:rsidP="00706C78">
      <w:pPr>
        <w:pStyle w:val="ESONormal"/>
      </w:pPr>
      <w:r>
        <w:t>Mnozstvo.xsd</w:t>
      </w:r>
    </w:p>
    <w:p w:rsidR="00706C78" w:rsidRDefault="00706C78" w:rsidP="00706C78">
      <w:pPr>
        <w:pStyle w:val="ESONormal"/>
      </w:pPr>
      <w:r>
        <w:t>MPD_DataTypes.xsd</w:t>
      </w:r>
    </w:p>
    <w:p w:rsidR="00706C78" w:rsidRDefault="00706C78" w:rsidP="00706C78">
      <w:pPr>
        <w:pStyle w:val="ESONormal"/>
      </w:pPr>
      <w:r>
        <w:t>MPD_IdCiselniky.xsd</w:t>
      </w:r>
    </w:p>
    <w:p w:rsidR="00706C78" w:rsidRDefault="00706C78" w:rsidP="00706C78">
      <w:pPr>
        <w:pStyle w:val="ESONormal"/>
      </w:pPr>
      <w:r>
        <w:t>MPD_Identifikatory.xsd</w:t>
      </w:r>
    </w:p>
    <w:p w:rsidR="00706C78" w:rsidRDefault="00706C78" w:rsidP="00706C78">
      <w:pPr>
        <w:pStyle w:val="ESONormal"/>
      </w:pPr>
      <w:r>
        <w:t>MPD_OIDCiselniky.xsd</w:t>
      </w:r>
    </w:p>
    <w:p w:rsidR="00706C78" w:rsidRDefault="00706C78" w:rsidP="00706C78">
      <w:pPr>
        <w:pStyle w:val="ESONormal"/>
      </w:pPr>
      <w:r>
        <w:t>MPD_OIDJRUZ.xsd</w:t>
      </w:r>
    </w:p>
    <w:p w:rsidR="00706C78" w:rsidRDefault="00706C78" w:rsidP="00706C78">
      <w:pPr>
        <w:pStyle w:val="ESONormal"/>
      </w:pPr>
      <w:r>
        <w:t>MPD_Strankovanie.xsd</w:t>
      </w:r>
    </w:p>
    <w:p w:rsidR="00706C78" w:rsidRDefault="00706C78" w:rsidP="00706C78">
      <w:pPr>
        <w:pStyle w:val="ESONormal"/>
      </w:pPr>
      <w:r>
        <w:t>OverAlergie_Request.xsd</w:t>
      </w:r>
    </w:p>
    <w:p w:rsidR="00706C78" w:rsidRDefault="00706C78" w:rsidP="00706C78">
      <w:pPr>
        <w:pStyle w:val="ESONormal"/>
      </w:pPr>
      <w:r>
        <w:t>OverAlergie_Response.xsd</w:t>
      </w:r>
    </w:p>
    <w:p w:rsidR="00706C78" w:rsidRDefault="00706C78" w:rsidP="00706C78">
      <w:pPr>
        <w:pStyle w:val="ESONormal"/>
      </w:pPr>
      <w:r>
        <w:t>OverDavkovanie_Request.xsd</w:t>
      </w:r>
    </w:p>
    <w:p w:rsidR="00706C78" w:rsidRDefault="00706C78" w:rsidP="00706C78">
      <w:pPr>
        <w:pStyle w:val="ESONormal"/>
      </w:pPr>
      <w:r>
        <w:t>OverDavkovanie_Response.xsd</w:t>
      </w:r>
    </w:p>
    <w:p w:rsidR="00706C78" w:rsidRDefault="00706C78" w:rsidP="00706C78">
      <w:pPr>
        <w:pStyle w:val="ESONormal"/>
      </w:pPr>
      <w:r>
        <w:t>OverInterakcie_Request.xsd</w:t>
      </w:r>
    </w:p>
    <w:p w:rsidR="00706C78" w:rsidRDefault="00706C78" w:rsidP="00706C78">
      <w:pPr>
        <w:pStyle w:val="ESONormal"/>
      </w:pPr>
      <w:r>
        <w:t>OverInterakcie_Response.xsd</w:t>
      </w:r>
    </w:p>
    <w:p w:rsidR="00706C78" w:rsidRDefault="00706C78" w:rsidP="00706C78">
      <w:pPr>
        <w:pStyle w:val="ESONormal"/>
      </w:pPr>
      <w:r>
        <w:t>OverKontraindikacie_Request.xsd</w:t>
      </w:r>
    </w:p>
    <w:p w:rsidR="00706C78" w:rsidRDefault="00706C78" w:rsidP="00706C78">
      <w:pPr>
        <w:pStyle w:val="ESONormal"/>
      </w:pPr>
      <w:r>
        <w:t>OverKontraindikacie_Response.xsd</w:t>
      </w:r>
    </w:p>
    <w:p w:rsidR="00706C78" w:rsidRDefault="00706C78" w:rsidP="00706C78">
      <w:pPr>
        <w:pStyle w:val="ESONormal"/>
      </w:pPr>
      <w:r>
        <w:t>OverObjemLiekov_Request.xsd</w:t>
      </w:r>
    </w:p>
    <w:p w:rsidR="00706C78" w:rsidRDefault="00706C78" w:rsidP="00706C78">
      <w:pPr>
        <w:pStyle w:val="ESONormal"/>
      </w:pPr>
      <w:r>
        <w:t>OverObjemLiekov_Response.xsd</w:t>
      </w:r>
    </w:p>
    <w:p w:rsidR="00706C78" w:rsidRDefault="00706C78" w:rsidP="00706C78">
      <w:pPr>
        <w:pStyle w:val="ESONormal"/>
      </w:pPr>
      <w:r>
        <w:t>OverPreskripcneObmedzenia_Request.xsd</w:t>
      </w:r>
    </w:p>
    <w:p w:rsidR="00706C78" w:rsidRDefault="00706C78" w:rsidP="00706C78">
      <w:pPr>
        <w:pStyle w:val="ESONormal"/>
      </w:pPr>
      <w:r>
        <w:t>OverPreskripcneObmedzenia_Response.xsd</w:t>
      </w:r>
    </w:p>
    <w:p w:rsidR="00706C78" w:rsidRDefault="00706C78" w:rsidP="00706C78">
      <w:pPr>
        <w:pStyle w:val="ESONormal"/>
      </w:pPr>
      <w:r>
        <w:t>OverZnalostnymSystemom_Request.xsd</w:t>
      </w:r>
    </w:p>
    <w:p w:rsidR="00706C78" w:rsidRDefault="00706C78" w:rsidP="00706C78">
      <w:pPr>
        <w:pStyle w:val="ESONormal"/>
      </w:pPr>
      <w:r>
        <w:t>OverZnalostnymSystemom_Response.xsd</w:t>
      </w:r>
    </w:p>
    <w:p w:rsidR="00706C78" w:rsidRDefault="00706C78" w:rsidP="00706C78">
      <w:pPr>
        <w:pStyle w:val="ESONormal"/>
      </w:pPr>
      <w:r>
        <w:t>StornujERecept_Request.xsd</w:t>
      </w:r>
    </w:p>
    <w:p w:rsidR="00706C78" w:rsidRDefault="00706C78" w:rsidP="00706C78">
      <w:pPr>
        <w:pStyle w:val="ESONormal"/>
      </w:pPr>
      <w:r>
        <w:t>StornujERecept_Response.xsd</w:t>
      </w:r>
    </w:p>
    <w:p w:rsidR="00706C78" w:rsidRDefault="00706C78" w:rsidP="00706C78">
      <w:pPr>
        <w:pStyle w:val="ESONormal"/>
      </w:pPr>
    </w:p>
    <w:p w:rsidR="00706C78" w:rsidRDefault="00706C78" w:rsidP="00706C78">
      <w:pPr>
        <w:pStyle w:val="ESONormal"/>
      </w:pPr>
      <w:r>
        <w:t>StornujMedikacnyZaznam_Request.xsd</w:t>
      </w:r>
    </w:p>
    <w:p w:rsidR="00706C78" w:rsidRDefault="00706C78" w:rsidP="00706C78">
      <w:pPr>
        <w:pStyle w:val="ESONormal"/>
      </w:pPr>
      <w:r>
        <w:lastRenderedPageBreak/>
        <w:t>StornujMedikacnyZaznam_Response.xsd</w:t>
      </w:r>
    </w:p>
    <w:p w:rsidR="00706C78" w:rsidRDefault="00706C78" w:rsidP="00706C78">
      <w:pPr>
        <w:pStyle w:val="ESONormal"/>
      </w:pPr>
      <w:r>
        <w:t>StornujNevydanyPreskripcnyZaznam_Request.xsd</w:t>
      </w:r>
    </w:p>
    <w:p w:rsidR="00706C78" w:rsidRDefault="00706C78" w:rsidP="00706C78">
      <w:pPr>
        <w:pStyle w:val="ESONormal"/>
      </w:pPr>
      <w:r>
        <w:t>StornujNevydanyPreskripcnyZaznam_Response.xsd</w:t>
      </w:r>
    </w:p>
    <w:p w:rsidR="00706C78" w:rsidRDefault="00706C78" w:rsidP="00706C78">
      <w:pPr>
        <w:pStyle w:val="ESONormal"/>
      </w:pPr>
      <w:r>
        <w:t>StornujVydajZEReceptu_Request.xsd</w:t>
      </w:r>
    </w:p>
    <w:p w:rsidR="00706C78" w:rsidRDefault="00706C78" w:rsidP="00706C78">
      <w:pPr>
        <w:pStyle w:val="ESONormal"/>
      </w:pPr>
      <w:r>
        <w:t>StornujVydajZEReceptu_Response.xsd</w:t>
      </w:r>
    </w:p>
    <w:p w:rsidR="00706C78" w:rsidRDefault="00706C78" w:rsidP="00706C78">
      <w:pPr>
        <w:pStyle w:val="ESONormal"/>
      </w:pPr>
      <w:r>
        <w:t>TS14796-dataTypes.xsd</w:t>
      </w:r>
    </w:p>
    <w:p w:rsidR="00706C78" w:rsidRDefault="00706C78" w:rsidP="00706C78">
      <w:pPr>
        <w:pStyle w:val="ESONormal"/>
      </w:pPr>
      <w:r>
        <w:t>VstupyPreZnalostnySystem.xsd</w:t>
      </w:r>
    </w:p>
    <w:p w:rsidR="00706C78" w:rsidRDefault="00706C78" w:rsidP="00706C78">
      <w:pPr>
        <w:pStyle w:val="ESONormal"/>
      </w:pPr>
      <w:r>
        <w:t>VyhladajDietetickePotraviny_Request.xsd</w:t>
      </w:r>
    </w:p>
    <w:p w:rsidR="00706C78" w:rsidRDefault="00706C78" w:rsidP="00706C78">
      <w:pPr>
        <w:pStyle w:val="ESONormal"/>
      </w:pPr>
      <w:r>
        <w:t>VyhladajDietetickePotraviny_Response.xsd</w:t>
      </w:r>
    </w:p>
    <w:p w:rsidR="00706C78" w:rsidRDefault="00706C78" w:rsidP="00706C78">
      <w:pPr>
        <w:pStyle w:val="ESONormal"/>
      </w:pPr>
      <w:r>
        <w:t>VyhladajDispenzacneZaznamy_Request.xsd</w:t>
      </w:r>
    </w:p>
    <w:p w:rsidR="00706C78" w:rsidRDefault="00706C78" w:rsidP="00706C78">
      <w:pPr>
        <w:pStyle w:val="ESONormal"/>
      </w:pPr>
      <w:r>
        <w:t>VyhladajEReceptyLekaren_Request.xsd</w:t>
      </w:r>
    </w:p>
    <w:p w:rsidR="00706C78" w:rsidRDefault="00706C78" w:rsidP="00706C78">
      <w:pPr>
        <w:pStyle w:val="ESONormal"/>
      </w:pPr>
      <w:r>
        <w:t>VyhladajERecepty_Request.xsd</w:t>
      </w:r>
    </w:p>
    <w:p w:rsidR="00706C78" w:rsidRDefault="00706C78" w:rsidP="00706C78">
      <w:pPr>
        <w:pStyle w:val="ESONormal"/>
      </w:pPr>
      <w:r>
        <w:t>VyhladajLieciva_Request.xsd</w:t>
      </w:r>
    </w:p>
    <w:p w:rsidR="00706C78" w:rsidRDefault="00706C78" w:rsidP="00706C78">
      <w:pPr>
        <w:pStyle w:val="ESONormal"/>
      </w:pPr>
      <w:r>
        <w:t>VyhladajLieciva_Response.xsd</w:t>
      </w:r>
    </w:p>
    <w:p w:rsidR="00706C78" w:rsidRDefault="00706C78" w:rsidP="00706C78">
      <w:pPr>
        <w:pStyle w:val="ESONormal"/>
      </w:pPr>
      <w:r>
        <w:t>VyhladajLieky_Request.xsd</w:t>
      </w:r>
    </w:p>
    <w:p w:rsidR="00706C78" w:rsidRDefault="00706C78" w:rsidP="00706C78">
      <w:pPr>
        <w:pStyle w:val="ESONormal"/>
      </w:pPr>
      <w:r>
        <w:t>VyhladajLieky_Response.xsd</w:t>
      </w:r>
    </w:p>
    <w:p w:rsidR="00706C78" w:rsidRDefault="00706C78" w:rsidP="00706C78">
      <w:pPr>
        <w:pStyle w:val="ESONormal"/>
      </w:pPr>
      <w:r>
        <w:t>VyhladajMagistraliterPripravky_Request.xsd</w:t>
      </w:r>
    </w:p>
    <w:p w:rsidR="00706C78" w:rsidRDefault="00706C78" w:rsidP="00706C78">
      <w:pPr>
        <w:pStyle w:val="ESONormal"/>
      </w:pPr>
      <w:r>
        <w:t>VyhladajMagistraliterPripravky_Response.xsd</w:t>
      </w:r>
    </w:p>
    <w:p w:rsidR="00706C78" w:rsidRDefault="00706C78" w:rsidP="00706C78">
      <w:pPr>
        <w:pStyle w:val="ESONormal"/>
      </w:pPr>
      <w:r>
        <w:t>VyhladajMedikacneZaznamy_Request.xsd</w:t>
      </w:r>
    </w:p>
    <w:p w:rsidR="00706C78" w:rsidRDefault="00706C78" w:rsidP="00706C78">
      <w:pPr>
        <w:pStyle w:val="ESONormal"/>
      </w:pPr>
      <w:r>
        <w:t>VyhladajZdravotnickePomocky_Request.xsd</w:t>
      </w:r>
    </w:p>
    <w:p w:rsidR="00706C78" w:rsidRDefault="00706C78" w:rsidP="00706C78">
      <w:pPr>
        <w:pStyle w:val="ESONormal"/>
      </w:pPr>
      <w:r>
        <w:t>VyhladajZdravotnickePomocky_Response.xsd</w:t>
      </w:r>
    </w:p>
    <w:p w:rsidR="00706C78" w:rsidRDefault="00706C78" w:rsidP="00706C78">
      <w:pPr>
        <w:pStyle w:val="ESONormal"/>
      </w:pPr>
      <w:r>
        <w:t>VystupneVarovanieMedikacie.xsd</w:t>
      </w:r>
    </w:p>
    <w:p w:rsidR="00706C78" w:rsidRDefault="00706C78" w:rsidP="00706C78">
      <w:pPr>
        <w:pStyle w:val="ESONormal"/>
      </w:pPr>
      <w:r>
        <w:t>ZablokujERecept_Request.xsd</w:t>
      </w:r>
    </w:p>
    <w:p w:rsidR="00706C78" w:rsidRDefault="00706C78" w:rsidP="00706C78">
      <w:pPr>
        <w:pStyle w:val="ESONormal"/>
      </w:pPr>
      <w:r>
        <w:t>ZablokujERecept_Response.xsd</w:t>
      </w:r>
    </w:p>
    <w:p w:rsidR="00706C78" w:rsidRDefault="00706C78" w:rsidP="00706C78">
      <w:pPr>
        <w:pStyle w:val="ESONormal"/>
      </w:pPr>
      <w:r>
        <w:t>ZapisERecept_Response.xsd</w:t>
      </w:r>
    </w:p>
    <w:p w:rsidR="00706C78" w:rsidRDefault="00706C78" w:rsidP="00706C78">
      <w:pPr>
        <w:pStyle w:val="ESONormal"/>
      </w:pPr>
      <w:r>
        <w:t>ZapisMedikacnyZaznam_Response.xsd</w:t>
      </w:r>
    </w:p>
    <w:p w:rsidR="00706C78" w:rsidRDefault="00706C78" w:rsidP="00706C78">
      <w:pPr>
        <w:pStyle w:val="ESONormal"/>
      </w:pPr>
      <w:r>
        <w:t>ZapisNeuplnyERecept_Response.xsd</w:t>
      </w:r>
    </w:p>
    <w:p w:rsidR="00706C78" w:rsidRDefault="00706C78" w:rsidP="00706C78">
      <w:pPr>
        <w:pStyle w:val="ESONormal"/>
      </w:pPr>
      <w:r>
        <w:t>ZapisVydajZEReceptu_Response.xsd</w:t>
      </w:r>
    </w:p>
    <w:p w:rsidR="00706C78" w:rsidRDefault="00706C78" w:rsidP="00706C78">
      <w:pPr>
        <w:pStyle w:val="ESONormal"/>
      </w:pPr>
      <w:r>
        <w:t>ZdravotnickyPracovnikOU.xsd</w:t>
      </w:r>
    </w:p>
    <w:p w:rsidR="00706C78" w:rsidRDefault="00706C78" w:rsidP="00706C78">
      <w:pPr>
        <w:pStyle w:val="ESONormal"/>
      </w:pPr>
      <w:r>
        <w:t>ZdrojInformacieZS.xsd</w:t>
      </w:r>
    </w:p>
    <w:p w:rsidR="00706C78" w:rsidRDefault="00706C78" w:rsidP="00706C78">
      <w:pPr>
        <w:pStyle w:val="ESONormal"/>
      </w:pPr>
      <w:r>
        <w:t>ZnalostnaInformacia.xsd</w:t>
      </w:r>
    </w:p>
    <w:p w:rsidR="00706C78" w:rsidRDefault="00706C78" w:rsidP="00706C78">
      <w:pPr>
        <w:pStyle w:val="ESONormal"/>
      </w:pPr>
      <w:r>
        <w:t>ZneplatniERecept_Request.xsd</w:t>
      </w:r>
    </w:p>
    <w:p w:rsidR="00706C78" w:rsidRDefault="00706C78" w:rsidP="00706C78">
      <w:pPr>
        <w:pStyle w:val="ESONormal"/>
      </w:pPr>
      <w:r>
        <w:t>ZneplatniERecept_Response.xsd</w:t>
      </w:r>
    </w:p>
    <w:p w:rsidR="00706C78" w:rsidRDefault="00706C78" w:rsidP="00706C78">
      <w:pPr>
        <w:pStyle w:val="ESONormal"/>
      </w:pPr>
      <w:r>
        <w:t>ZneplatniMedikacnyZaznam_Request.xsd</w:t>
      </w:r>
    </w:p>
    <w:p w:rsidR="00706C78" w:rsidRPr="0012487B" w:rsidRDefault="00706C78" w:rsidP="00706C78">
      <w:pPr>
        <w:pStyle w:val="ESONormal"/>
        <w:rPr>
          <w:highlight w:val="yellow"/>
        </w:rPr>
      </w:pPr>
      <w:r>
        <w:t>ZneplatniMedikacnyZaznam_Response.xsd</w:t>
      </w:r>
    </w:p>
    <w:p w:rsidR="00706C78" w:rsidRPr="0012487B" w:rsidRDefault="00706C78" w:rsidP="00706C78">
      <w:pPr>
        <w:pStyle w:val="ESONormal"/>
        <w:rPr>
          <w:highlight w:val="yellow"/>
        </w:rPr>
      </w:pPr>
    </w:p>
    <w:p w:rsidR="00706C78" w:rsidRPr="00D40FA2" w:rsidRDefault="00706C78" w:rsidP="00F27E52">
      <w:pPr>
        <w:pStyle w:val="Nadpis4"/>
        <w:keepLines w:val="0"/>
        <w:numPr>
          <w:ilvl w:val="3"/>
          <w:numId w:val="10"/>
        </w:numPr>
        <w:tabs>
          <w:tab w:val="clear" w:pos="2149"/>
        </w:tabs>
        <w:spacing w:before="0" w:after="200"/>
        <w:ind w:left="2269" w:hanging="1418"/>
      </w:pPr>
      <w:r w:rsidRPr="00D40FA2">
        <w:lastRenderedPageBreak/>
        <w:t>Alokácie</w:t>
      </w:r>
      <w:bookmarkEnd w:id="18"/>
    </w:p>
    <w:p w:rsidR="00706C78" w:rsidRDefault="00706C78" w:rsidP="00706C78">
      <w:pPr>
        <w:pStyle w:val="ESONormal"/>
      </w:pPr>
      <w:r>
        <w:t>AlokacieIdentifikatory.xsd</w:t>
      </w:r>
    </w:p>
    <w:p w:rsidR="00706C78" w:rsidRDefault="00706C78" w:rsidP="00706C78">
      <w:pPr>
        <w:pStyle w:val="ESONormal"/>
      </w:pPr>
    </w:p>
    <w:p w:rsidR="00706C78" w:rsidRDefault="00706C78" w:rsidP="00706C78">
      <w:pPr>
        <w:pStyle w:val="ESONormal"/>
      </w:pPr>
      <w:r>
        <w:t>Alokacie_DataTypes.xsd</w:t>
      </w:r>
    </w:p>
    <w:p w:rsidR="00706C78" w:rsidRDefault="00706C78" w:rsidP="00706C78">
      <w:pPr>
        <w:pStyle w:val="ESONormal"/>
      </w:pPr>
      <w:r>
        <w:t>DataTypes.xsd</w:t>
      </w:r>
    </w:p>
    <w:p w:rsidR="00706C78" w:rsidRDefault="00706C78" w:rsidP="00706C78">
      <w:pPr>
        <w:pStyle w:val="ESONormal"/>
      </w:pPr>
      <w:r>
        <w:t>EmptyResult_Response.xsd</w:t>
      </w:r>
    </w:p>
    <w:p w:rsidR="00706C78" w:rsidRDefault="00706C78" w:rsidP="00706C78">
      <w:pPr>
        <w:pStyle w:val="ESONormal"/>
      </w:pPr>
      <w:r>
        <w:t>Identifikatory.xsd</w:t>
      </w:r>
    </w:p>
    <w:p w:rsidR="00706C78" w:rsidRDefault="00706C78" w:rsidP="00706C78">
      <w:pPr>
        <w:pStyle w:val="ESONormal"/>
      </w:pPr>
      <w:r>
        <w:t>Laboratorium_Request_Response.xsd</w:t>
      </w:r>
    </w:p>
    <w:p w:rsidR="00706C78" w:rsidRDefault="00706C78" w:rsidP="00706C78">
      <w:pPr>
        <w:pStyle w:val="ESONormal"/>
      </w:pPr>
      <w:r>
        <w:t>Notifikacie_Request_Response.xsd</w:t>
      </w:r>
    </w:p>
    <w:p w:rsidR="00706C78" w:rsidRDefault="00706C78" w:rsidP="00706C78">
      <w:pPr>
        <w:pStyle w:val="ESONormal"/>
      </w:pPr>
      <w:r>
        <w:t>Obecne.xsd</w:t>
      </w:r>
    </w:p>
    <w:p w:rsidR="00706C78" w:rsidRDefault="00706C78" w:rsidP="00706C78">
      <w:pPr>
        <w:pStyle w:val="ESONormal"/>
      </w:pPr>
      <w:r>
        <w:t>Ockovanie_Request_Response.xsd</w:t>
      </w:r>
    </w:p>
    <w:p w:rsidR="00706C78" w:rsidRDefault="00706C78" w:rsidP="00706C78">
      <w:pPr>
        <w:pStyle w:val="ESONormal"/>
      </w:pPr>
      <w:r>
        <w:t>OID.xsd</w:t>
      </w:r>
    </w:p>
    <w:p w:rsidR="00706C78" w:rsidRDefault="00706C78" w:rsidP="00706C78">
      <w:pPr>
        <w:pStyle w:val="ESONormal"/>
      </w:pPr>
      <w:r>
        <w:t>OIDAlokacie.xsd</w:t>
      </w:r>
    </w:p>
    <w:p w:rsidR="00706C78" w:rsidRDefault="00706C78" w:rsidP="00706C78">
      <w:pPr>
        <w:pStyle w:val="ESONormal"/>
      </w:pPr>
      <w:r>
        <w:t>Vysetrenia_Request_Response.xsd</w:t>
      </w:r>
    </w:p>
    <w:p w:rsidR="00706C78" w:rsidRPr="000C21CE" w:rsidRDefault="00706C78" w:rsidP="00706C78">
      <w:pPr>
        <w:pStyle w:val="ESONormal"/>
        <w:rPr>
          <w:highlight w:val="yellow"/>
        </w:rPr>
      </w:pPr>
    </w:p>
    <w:p w:rsidR="00706C78" w:rsidRPr="00856BE3" w:rsidRDefault="00706C78" w:rsidP="00F27E52">
      <w:pPr>
        <w:pStyle w:val="Nadpis4"/>
        <w:keepLines w:val="0"/>
        <w:numPr>
          <w:ilvl w:val="3"/>
          <w:numId w:val="11"/>
        </w:numPr>
        <w:spacing w:before="0" w:after="200"/>
      </w:pPr>
      <w:r w:rsidRPr="00856BE3">
        <w:t>JRÚZ</w:t>
      </w:r>
    </w:p>
    <w:p w:rsidR="00706C78" w:rsidRDefault="00706C78" w:rsidP="00706C78">
      <w:pPr>
        <w:pStyle w:val="ESONormal"/>
      </w:pPr>
      <w:r>
        <w:t>Address.xsd</w:t>
      </w:r>
    </w:p>
    <w:p w:rsidR="00706C78" w:rsidRDefault="00706C78" w:rsidP="00706C78">
      <w:pPr>
        <w:pStyle w:val="ESONormal"/>
      </w:pPr>
      <w:r>
        <w:t>Ciselnik.xsd</w:t>
      </w:r>
    </w:p>
    <w:p w:rsidR="00706C78" w:rsidRDefault="00706C78" w:rsidP="00706C78">
      <w:pPr>
        <w:pStyle w:val="ESONormal"/>
      </w:pPr>
      <w:r>
        <w:t>Contact.xsd</w:t>
      </w:r>
    </w:p>
    <w:p w:rsidR="00706C78" w:rsidRDefault="00706C78" w:rsidP="00706C78">
      <w:pPr>
        <w:pStyle w:val="ESONormal"/>
      </w:pPr>
      <w:r>
        <w:t>CorporateBody.xsd</w:t>
      </w:r>
    </w:p>
    <w:p w:rsidR="00706C78" w:rsidRDefault="00706C78" w:rsidP="00706C78">
      <w:pPr>
        <w:pStyle w:val="ESONormal"/>
      </w:pPr>
      <w:r>
        <w:t>DataTypes.xsd</w:t>
      </w:r>
    </w:p>
    <w:p w:rsidR="00706C78" w:rsidRDefault="00706C78" w:rsidP="00706C78">
      <w:pPr>
        <w:pStyle w:val="ESONormal"/>
      </w:pPr>
      <w:r>
        <w:t>DietetickaPotravina.xsd</w:t>
      </w:r>
    </w:p>
    <w:p w:rsidR="00706C78" w:rsidRDefault="00706C78" w:rsidP="00706C78">
      <w:pPr>
        <w:pStyle w:val="ESONormal"/>
      </w:pPr>
      <w:r>
        <w:t>DoplnAtribut.xsd</w:t>
      </w:r>
    </w:p>
    <w:p w:rsidR="00706C78" w:rsidRDefault="00706C78" w:rsidP="00706C78">
      <w:pPr>
        <w:pStyle w:val="ESONormal"/>
      </w:pPr>
      <w:r>
        <w:t>IdCiselniky.xsd</w:t>
      </w:r>
    </w:p>
    <w:p w:rsidR="00706C78" w:rsidRDefault="00706C78" w:rsidP="00706C78">
      <w:pPr>
        <w:pStyle w:val="ESONormal"/>
      </w:pPr>
      <w:r>
        <w:t>IdentifikacnyPredmet.xsd</w:t>
      </w:r>
    </w:p>
    <w:p w:rsidR="00706C78" w:rsidRDefault="00706C78" w:rsidP="00706C78">
      <w:pPr>
        <w:pStyle w:val="ESONormal"/>
      </w:pPr>
      <w:r>
        <w:t>Identifikatory.xsd</w:t>
      </w:r>
    </w:p>
    <w:p w:rsidR="00706C78" w:rsidRDefault="00706C78" w:rsidP="00706C78">
      <w:pPr>
        <w:pStyle w:val="ESONormal"/>
      </w:pPr>
      <w:r>
        <w:t>InaOrganizacia.xsd</w:t>
      </w:r>
    </w:p>
    <w:p w:rsidR="00706C78" w:rsidRDefault="00706C78" w:rsidP="00706C78">
      <w:pPr>
        <w:pStyle w:val="ESONormal"/>
      </w:pPr>
      <w:r>
        <w:t>KodPZSaZPr.xsd</w:t>
      </w:r>
    </w:p>
    <w:p w:rsidR="00706C78" w:rsidRDefault="00706C78" w:rsidP="00706C78">
      <w:pPr>
        <w:pStyle w:val="ESONormal"/>
      </w:pPr>
      <w:r>
        <w:t>Lieky.xsd</w:t>
      </w:r>
    </w:p>
    <w:p w:rsidR="00706C78" w:rsidRDefault="00706C78" w:rsidP="00706C78">
      <w:pPr>
        <w:pStyle w:val="ESONormal"/>
      </w:pPr>
      <w:r>
        <w:t>Mng.xsd</w:t>
      </w:r>
    </w:p>
    <w:p w:rsidR="00706C78" w:rsidRDefault="00706C78" w:rsidP="00706C78">
      <w:pPr>
        <w:pStyle w:val="ESONormal"/>
      </w:pPr>
      <w:r>
        <w:t>Mnozstvo.xsd</w:t>
      </w:r>
    </w:p>
    <w:p w:rsidR="00706C78" w:rsidRDefault="00706C78" w:rsidP="00706C78">
      <w:pPr>
        <w:pStyle w:val="ESONormal"/>
      </w:pPr>
      <w:r>
        <w:t>Obecne.xsd</w:t>
      </w:r>
    </w:p>
    <w:p w:rsidR="00706C78" w:rsidRDefault="00706C78" w:rsidP="00706C78">
      <w:pPr>
        <w:pStyle w:val="ESONormal"/>
      </w:pPr>
      <w:r>
        <w:t>OckovaciKalendar.xsd</w:t>
      </w:r>
    </w:p>
    <w:p w:rsidR="00706C78" w:rsidRDefault="00706C78" w:rsidP="00706C78">
      <w:pPr>
        <w:pStyle w:val="ESONormal"/>
      </w:pPr>
      <w:r>
        <w:t>OdbornyZastupcaPZS.xsd</w:t>
      </w:r>
    </w:p>
    <w:p w:rsidR="00706C78" w:rsidRDefault="00706C78" w:rsidP="00706C78">
      <w:pPr>
        <w:pStyle w:val="ESONormal"/>
      </w:pPr>
      <w:r>
        <w:t>OIDCiselniky.xsd</w:t>
      </w:r>
    </w:p>
    <w:p w:rsidR="00706C78" w:rsidRDefault="00706C78" w:rsidP="00706C78">
      <w:pPr>
        <w:pStyle w:val="ESONormal"/>
      </w:pPr>
      <w:r>
        <w:t>OIDJRUZ.xsd</w:t>
      </w:r>
    </w:p>
    <w:p w:rsidR="00706C78" w:rsidRDefault="00706C78" w:rsidP="00706C78">
      <w:pPr>
        <w:pStyle w:val="ESONormal"/>
      </w:pPr>
      <w:r>
        <w:lastRenderedPageBreak/>
        <w:t>PersonData.xsd</w:t>
      </w:r>
    </w:p>
    <w:p w:rsidR="00706C78" w:rsidRDefault="00706C78" w:rsidP="00706C78">
      <w:pPr>
        <w:pStyle w:val="ESONormal"/>
      </w:pPr>
      <w:r>
        <w:t>PhysicalPerson.xsd</w:t>
      </w:r>
    </w:p>
    <w:p w:rsidR="00706C78" w:rsidRDefault="00706C78" w:rsidP="00706C78">
      <w:pPr>
        <w:pStyle w:val="ESONormal"/>
      </w:pPr>
      <w:r>
        <w:t>PoskytovatelZS.xsd</w:t>
      </w:r>
    </w:p>
    <w:p w:rsidR="00706C78" w:rsidRDefault="00706C78" w:rsidP="00706C78">
      <w:pPr>
        <w:pStyle w:val="ESONormal"/>
      </w:pPr>
      <w:r>
        <w:t>PrijimatelZS.xsd</w:t>
      </w:r>
    </w:p>
    <w:p w:rsidR="00706C78" w:rsidRDefault="00706C78" w:rsidP="00706C78">
      <w:pPr>
        <w:pStyle w:val="ESONormal"/>
      </w:pPr>
      <w:r>
        <w:t>Profil.xsd</w:t>
      </w:r>
    </w:p>
    <w:p w:rsidR="00706C78" w:rsidRDefault="00706C78" w:rsidP="00706C78">
      <w:pPr>
        <w:pStyle w:val="ESONormal"/>
      </w:pPr>
      <w:r>
        <w:t>Req_Res.xsd</w:t>
      </w:r>
    </w:p>
    <w:p w:rsidR="00706C78" w:rsidRDefault="00706C78" w:rsidP="00706C78">
      <w:pPr>
        <w:pStyle w:val="ESONormal"/>
      </w:pPr>
      <w:r>
        <w:t>Vztah.xsd</w:t>
      </w:r>
    </w:p>
    <w:p w:rsidR="00706C78" w:rsidRDefault="00706C78" w:rsidP="00706C78">
      <w:pPr>
        <w:pStyle w:val="ESONormal"/>
      </w:pPr>
      <w:r>
        <w:t>ZdravotnaPoistovna.xsd</w:t>
      </w:r>
    </w:p>
    <w:p w:rsidR="00706C78" w:rsidRDefault="00706C78" w:rsidP="00706C78">
      <w:pPr>
        <w:pStyle w:val="ESONormal"/>
      </w:pPr>
      <w:r>
        <w:t>ZdravotnickaPomocka.xsd</w:t>
      </w:r>
    </w:p>
    <w:p w:rsidR="00706C78" w:rsidRDefault="00706C78" w:rsidP="00706C78">
      <w:pPr>
        <w:pStyle w:val="ESONormal"/>
      </w:pPr>
      <w:r>
        <w:t>ZdravotnickyPracovnik.xsd</w:t>
      </w:r>
    </w:p>
    <w:p w:rsidR="00706C78" w:rsidRPr="00856BE3" w:rsidRDefault="00706C78" w:rsidP="00F27E52">
      <w:pPr>
        <w:pStyle w:val="Nadpis3"/>
        <w:numPr>
          <w:ilvl w:val="2"/>
          <w:numId w:val="10"/>
        </w:numPr>
        <w:tabs>
          <w:tab w:val="clear" w:pos="2073"/>
          <w:tab w:val="num" w:pos="851"/>
        </w:tabs>
        <w:suppressAutoHyphens/>
        <w:spacing w:before="120" w:after="120"/>
        <w:ind w:left="0"/>
      </w:pPr>
      <w:bookmarkStart w:id="19" w:name="_Toc303781285"/>
      <w:bookmarkStart w:id="20" w:name="_Toc308443936"/>
      <w:bookmarkStart w:id="21" w:name="_Toc327794918"/>
      <w:r w:rsidRPr="00856BE3">
        <w:t>Zoznam štruktúr xsd – volanie služieb</w:t>
      </w:r>
      <w:bookmarkEnd w:id="19"/>
      <w:bookmarkEnd w:id="20"/>
      <w:bookmarkEnd w:id="21"/>
    </w:p>
    <w:p w:rsidR="00706C78" w:rsidRDefault="00706C78" w:rsidP="00706C78">
      <w:pPr>
        <w:pStyle w:val="ESONormal"/>
      </w:pPr>
      <w:r>
        <w:t>eHtalk.xsd</w:t>
      </w:r>
    </w:p>
    <w:p w:rsidR="00706C78" w:rsidRDefault="00706C78" w:rsidP="00706C78">
      <w:pPr>
        <w:pStyle w:val="ESONormal"/>
      </w:pPr>
      <w:r>
        <w:t>EN13606-demographics.xsd</w:t>
      </w:r>
    </w:p>
    <w:p w:rsidR="00706C78" w:rsidRDefault="00706C78" w:rsidP="00706C78">
      <w:pPr>
        <w:pStyle w:val="ESONormal"/>
      </w:pPr>
      <w:r>
        <w:t>EN13606-extract.xsd</w:t>
      </w:r>
    </w:p>
    <w:p w:rsidR="00706C78" w:rsidRDefault="00706C78" w:rsidP="00706C78">
      <w:pPr>
        <w:pStyle w:val="ESONormal"/>
      </w:pPr>
    </w:p>
    <w:p w:rsidR="00706C78" w:rsidRDefault="00706C78" w:rsidP="00706C78">
      <w:pPr>
        <w:pStyle w:val="ESONormal"/>
      </w:pPr>
      <w:r>
        <w:t>EN13606-RM.xsd</w:t>
      </w:r>
    </w:p>
    <w:p w:rsidR="00706C78" w:rsidRDefault="00706C78" w:rsidP="00706C78">
      <w:pPr>
        <w:pStyle w:val="ESONormal"/>
      </w:pPr>
      <w:r>
        <w:t>TS14796-dataTypes.xsd</w:t>
      </w:r>
    </w:p>
    <w:p w:rsidR="00706C78" w:rsidRPr="000C21CE" w:rsidRDefault="00706C78" w:rsidP="00706C78">
      <w:pPr>
        <w:pStyle w:val="ESONormal"/>
        <w:rPr>
          <w:highlight w:val="yellow"/>
        </w:rPr>
      </w:pPr>
      <w:r>
        <w:t>UserContext.xsd</w:t>
      </w:r>
    </w:p>
    <w:p w:rsidR="00706C78" w:rsidRPr="008369A2" w:rsidRDefault="00706C78" w:rsidP="00F27E52">
      <w:pPr>
        <w:pStyle w:val="Nadpis3"/>
        <w:numPr>
          <w:ilvl w:val="2"/>
          <w:numId w:val="10"/>
        </w:numPr>
        <w:tabs>
          <w:tab w:val="clear" w:pos="2073"/>
          <w:tab w:val="num" w:pos="851"/>
        </w:tabs>
        <w:suppressAutoHyphens/>
        <w:spacing w:before="120" w:after="120"/>
        <w:ind w:left="0"/>
      </w:pPr>
      <w:bookmarkStart w:id="22" w:name="_Toc327794919"/>
      <w:r w:rsidRPr="008369A2">
        <w:t>Zoznam príloh xslx – volanie služieb</w:t>
      </w:r>
      <w:bookmarkEnd w:id="22"/>
    </w:p>
    <w:p w:rsidR="00706C78" w:rsidRPr="000C21CE" w:rsidRDefault="00706C78" w:rsidP="00706C78">
      <w:pPr>
        <w:pStyle w:val="ESONormal"/>
        <w:rPr>
          <w:highlight w:val="yellow"/>
        </w:rPr>
      </w:pPr>
      <w:r w:rsidRPr="008369A2">
        <w:t>x070C_Detailná_špecifikácia_rozhrania_NZIS_OID.xlsx</w:t>
      </w:r>
    </w:p>
    <w:p w:rsidR="00706C78" w:rsidRPr="0059201A" w:rsidRDefault="00706C78" w:rsidP="00706C78">
      <w:pPr>
        <w:pStyle w:val="ESONormal"/>
      </w:pPr>
      <w:bookmarkStart w:id="23" w:name="_Toc308443937"/>
      <w:bookmarkStart w:id="24" w:name="_Toc327794920"/>
    </w:p>
    <w:p w:rsidR="00706C78" w:rsidRDefault="00706C78" w:rsidP="00F27E52">
      <w:pPr>
        <w:pStyle w:val="Nadpis2"/>
        <w:numPr>
          <w:ilvl w:val="1"/>
          <w:numId w:val="10"/>
        </w:numPr>
        <w:suppressAutoHyphens/>
        <w:spacing w:before="240" w:after="240"/>
      </w:pPr>
      <w:r w:rsidRPr="008369A2">
        <w:t>Príklady</w:t>
      </w:r>
      <w:bookmarkEnd w:id="23"/>
      <w:bookmarkEnd w:id="24"/>
    </w:p>
    <w:p w:rsidR="00706C78" w:rsidRDefault="00706C78" w:rsidP="00F27E52">
      <w:pPr>
        <w:pStyle w:val="Nadpis3"/>
        <w:numPr>
          <w:ilvl w:val="2"/>
          <w:numId w:val="10"/>
        </w:numPr>
        <w:tabs>
          <w:tab w:val="clear" w:pos="2073"/>
          <w:tab w:val="num" w:pos="851"/>
        </w:tabs>
        <w:suppressAutoHyphens/>
        <w:spacing w:before="120" w:after="120"/>
        <w:ind w:left="0"/>
      </w:pPr>
      <w:r>
        <w:t>Schémy WSDL</w:t>
      </w:r>
    </w:p>
    <w:p w:rsidR="00706C78" w:rsidRPr="002A7A10" w:rsidRDefault="00706C78" w:rsidP="00706C78">
      <w:pPr>
        <w:pStyle w:val="ESONormal"/>
        <w:rPr>
          <w:lang w:val="pl-PL"/>
        </w:rPr>
      </w:pPr>
      <w:r w:rsidRPr="002A7A10">
        <w:rPr>
          <w:lang w:val="pl-PL"/>
        </w:rPr>
        <w:t xml:space="preserve">WSDL ExternalService </w:t>
      </w:r>
    </w:p>
    <w:p w:rsidR="00706C78" w:rsidRPr="002A7A10" w:rsidRDefault="00706C78" w:rsidP="00706C78">
      <w:pPr>
        <w:pStyle w:val="ESONormal"/>
        <w:rPr>
          <w:lang w:val="pl-PL"/>
        </w:rPr>
      </w:pPr>
      <w:r w:rsidRPr="002A7A10">
        <w:rPr>
          <w:lang w:val="pl-PL"/>
        </w:rPr>
        <w:t xml:space="preserve">WSDL ExternalSyncService </w:t>
      </w:r>
    </w:p>
    <w:p w:rsidR="00706C78" w:rsidRDefault="00706C78" w:rsidP="00706C78">
      <w:pPr>
        <w:pStyle w:val="ESONormal"/>
        <w:rPr>
          <w:lang w:val="pl-PL"/>
        </w:rPr>
      </w:pPr>
      <w:r w:rsidRPr="002A7A10">
        <w:rPr>
          <w:lang w:val="pl-PL"/>
        </w:rPr>
        <w:t>WSDL ExternalRMService</w:t>
      </w:r>
    </w:p>
    <w:p w:rsidR="00706C78" w:rsidRPr="002A7A10" w:rsidRDefault="00706C78" w:rsidP="00706C78">
      <w:pPr>
        <w:pStyle w:val="ESONormal"/>
        <w:rPr>
          <w:lang w:val="pl-PL"/>
        </w:rPr>
      </w:pPr>
      <w:r w:rsidRPr="002A7A10">
        <w:rPr>
          <w:lang w:val="pl-PL"/>
        </w:rPr>
        <w:t>WSDL ExternalRMService</w:t>
      </w:r>
      <w:r>
        <w:rPr>
          <w:lang w:val="pl-PL"/>
        </w:rPr>
        <w:t>Typed</w:t>
      </w:r>
    </w:p>
    <w:p w:rsidR="00706C78" w:rsidRPr="002A7A10" w:rsidRDefault="00706C78" w:rsidP="00706C78">
      <w:pPr>
        <w:pStyle w:val="ESONormal"/>
        <w:rPr>
          <w:lang w:val="pl-PL"/>
        </w:rPr>
      </w:pPr>
    </w:p>
    <w:p w:rsidR="00706C78" w:rsidRPr="002A7A10" w:rsidRDefault="00706C78" w:rsidP="00706C78">
      <w:pPr>
        <w:pStyle w:val="ESONormal"/>
        <w:rPr>
          <w:lang w:val="pl-PL"/>
        </w:rPr>
      </w:pPr>
      <w:r w:rsidRPr="002A7A10">
        <w:rPr>
          <w:b/>
          <w:i/>
          <w:u w:val="single"/>
        </w:rPr>
        <w:t>Poznámka:</w:t>
      </w:r>
      <w:r>
        <w:t xml:space="preserve"> </w:t>
      </w:r>
      <w:r w:rsidRPr="002A7A10">
        <w:rPr>
          <w:lang w:val="pl-PL"/>
        </w:rPr>
        <w:t xml:space="preserve">Špecifikovanie finálnych </w:t>
      </w:r>
      <w:r>
        <w:rPr>
          <w:lang w:val="pl-PL"/>
        </w:rPr>
        <w:t>URL</w:t>
      </w:r>
      <w:r w:rsidRPr="002A7A10">
        <w:rPr>
          <w:lang w:val="pl-PL"/>
        </w:rPr>
        <w:t xml:space="preserve"> k WSDL schémam bude predmetom integračného balíka. WSDL schémy sú uvedené v prílohe “Prilohy_2012</w:t>
      </w:r>
      <w:r>
        <w:rPr>
          <w:lang w:val="pl-PL"/>
        </w:rPr>
        <w:t>1009</w:t>
      </w:r>
      <w:r w:rsidRPr="002A7A10">
        <w:rPr>
          <w:lang w:val="pl-PL"/>
        </w:rPr>
        <w:t>_</w:t>
      </w:r>
      <w:r>
        <w:rPr>
          <w:lang w:val="pl-PL"/>
        </w:rPr>
        <w:t>1</w:t>
      </w:r>
      <w:r w:rsidRPr="002A7A10">
        <w:rPr>
          <w:lang w:val="pl-PL"/>
        </w:rPr>
        <w:t>.0\Schemy\COMMON\WSDL”.</w:t>
      </w:r>
    </w:p>
    <w:p w:rsidR="00706C78" w:rsidRPr="002A7A10" w:rsidRDefault="00706C78" w:rsidP="00706C78">
      <w:pPr>
        <w:pStyle w:val="ESONormal"/>
      </w:pPr>
    </w:p>
    <w:p w:rsidR="00706C78" w:rsidRDefault="00706C78" w:rsidP="00F27E52">
      <w:pPr>
        <w:pStyle w:val="Nadpis3"/>
        <w:numPr>
          <w:ilvl w:val="2"/>
          <w:numId w:val="10"/>
        </w:numPr>
        <w:tabs>
          <w:tab w:val="clear" w:pos="2073"/>
          <w:tab w:val="num" w:pos="851"/>
        </w:tabs>
        <w:suppressAutoHyphens/>
        <w:spacing w:before="120" w:after="120"/>
        <w:ind w:left="0"/>
      </w:pPr>
      <w:bookmarkStart w:id="25" w:name="_Toc308443938"/>
      <w:bookmarkStart w:id="26" w:name="_Toc327794921"/>
      <w:r>
        <w:t>Príklady volania služieb a odpovedí</w:t>
      </w:r>
      <w:bookmarkEnd w:id="25"/>
      <w:bookmarkEnd w:id="26"/>
    </w:p>
    <w:p w:rsidR="00706C78" w:rsidRPr="0095254E" w:rsidRDefault="00706C78" w:rsidP="00706C78">
      <w:pPr>
        <w:pStyle w:val="ESONormal"/>
        <w:rPr>
          <w:lang w:val="pl-PL"/>
        </w:rPr>
      </w:pPr>
      <w:r>
        <w:rPr>
          <w:lang w:val="pl-PL"/>
        </w:rPr>
        <w:t xml:space="preserve">Príloha obsahuje príklady volaní a príklady odpovedí na volanie služieb zaradených do balíkov podľa jednotlivých domén. </w:t>
      </w:r>
    </w:p>
    <w:p w:rsidR="007C3614" w:rsidRPr="00706C78" w:rsidRDefault="007C3614" w:rsidP="00EE35D4">
      <w:pPr>
        <w:spacing w:after="0" w:line="240" w:lineRule="auto"/>
        <w:rPr>
          <w:rFonts w:ascii="Arial" w:hAnsi="Arial" w:cs="Arial"/>
          <w:sz w:val="20"/>
          <w:szCs w:val="20"/>
          <w:lang w:val="pl-PL"/>
        </w:rPr>
      </w:pPr>
    </w:p>
    <w:p w:rsidR="00630C6F" w:rsidRDefault="00630C6F" w:rsidP="00EE35D4">
      <w:pPr>
        <w:spacing w:after="0" w:line="240" w:lineRule="auto"/>
        <w:rPr>
          <w:rFonts w:ascii="Arial" w:hAnsi="Arial" w:cs="Arial"/>
          <w:sz w:val="20"/>
          <w:szCs w:val="20"/>
        </w:rPr>
      </w:pPr>
    </w:p>
    <w:p w:rsidR="006D00D9" w:rsidRDefault="006D00D9" w:rsidP="00EE35D4">
      <w:pPr>
        <w:spacing w:after="0" w:line="240" w:lineRule="auto"/>
        <w:rPr>
          <w:rFonts w:ascii="Arial" w:hAnsi="Arial" w:cs="Arial"/>
          <w:sz w:val="20"/>
          <w:szCs w:val="20"/>
        </w:rPr>
      </w:pPr>
    </w:p>
    <w:p w:rsidR="006D00D9" w:rsidRDefault="006D00D9" w:rsidP="00EE35D4">
      <w:pPr>
        <w:spacing w:after="0" w:line="240" w:lineRule="auto"/>
        <w:rPr>
          <w:rFonts w:ascii="Arial" w:hAnsi="Arial" w:cs="Arial"/>
          <w:sz w:val="20"/>
          <w:szCs w:val="20"/>
        </w:rPr>
      </w:pPr>
    </w:p>
    <w:p w:rsidR="00630C6F" w:rsidRDefault="006D00D9" w:rsidP="006D00D9">
      <w:pPr>
        <w:spacing w:after="0" w:line="240" w:lineRule="auto"/>
        <w:jc w:val="right"/>
        <w:rPr>
          <w:rFonts w:ascii="Arial" w:hAnsi="Arial" w:cs="Arial"/>
          <w:sz w:val="20"/>
          <w:szCs w:val="20"/>
        </w:rPr>
      </w:pPr>
      <w:r>
        <w:rPr>
          <w:rFonts w:ascii="Arial" w:hAnsi="Arial" w:cs="Arial"/>
          <w:sz w:val="20"/>
          <w:szCs w:val="20"/>
        </w:rPr>
        <w:t>Príloha č. 6</w:t>
      </w:r>
    </w:p>
    <w:p w:rsidR="006D00D9" w:rsidRPr="005F01B1" w:rsidRDefault="006D00D9" w:rsidP="006D00D9">
      <w:pPr>
        <w:rPr>
          <w:b/>
          <w:szCs w:val="20"/>
        </w:rPr>
      </w:pPr>
    </w:p>
    <w:p w:rsidR="006D00D9" w:rsidRPr="006D00D9" w:rsidRDefault="006D00D9" w:rsidP="006D00D9">
      <w:pPr>
        <w:spacing w:after="120"/>
        <w:jc w:val="center"/>
        <w:rPr>
          <w:b/>
          <w:sz w:val="28"/>
          <w:szCs w:val="28"/>
        </w:rPr>
      </w:pPr>
      <w:r w:rsidRPr="006D00D9">
        <w:rPr>
          <w:b/>
          <w:sz w:val="28"/>
          <w:szCs w:val="28"/>
        </w:rPr>
        <w:t>Detailná špecifikácia rozhrania - volanie služieb</w:t>
      </w:r>
    </w:p>
    <w:p w:rsidR="006D00D9" w:rsidRPr="005F01B1" w:rsidRDefault="006D00D9" w:rsidP="006D00D9">
      <w:pPr>
        <w:spacing w:after="120"/>
      </w:pPr>
      <w:bookmarkStart w:id="27" w:name="_Toc305684035"/>
      <w:bookmarkStart w:id="28" w:name="_Toc338331137"/>
      <w:r w:rsidRPr="005F01B1">
        <w:t>elevantné štandardy</w:t>
      </w:r>
      <w:bookmarkEnd w:id="27"/>
      <w:bookmarkEnd w:id="28"/>
    </w:p>
    <w:tbl>
      <w:tblPr>
        <w:tblStyle w:val="Mriekatabuky"/>
        <w:tblW w:w="0" w:type="auto"/>
        <w:tblLook w:val="04A0" w:firstRow="1" w:lastRow="0" w:firstColumn="1" w:lastColumn="0" w:noHBand="0" w:noVBand="1"/>
      </w:tblPr>
      <w:tblGrid>
        <w:gridCol w:w="4641"/>
        <w:gridCol w:w="4647"/>
      </w:tblGrid>
      <w:tr w:rsidR="006D00D9" w:rsidRPr="005F01B1" w:rsidTr="00B752C1">
        <w:tc>
          <w:tcPr>
            <w:tcW w:w="4889" w:type="dxa"/>
          </w:tcPr>
          <w:p w:rsidR="006D00D9" w:rsidRPr="005F01B1" w:rsidRDefault="006D00D9" w:rsidP="00B752C1">
            <w:pPr>
              <w:pStyle w:val="ESONormal"/>
            </w:pPr>
            <w:r w:rsidRPr="005F01B1">
              <w:t>Štandard</w:t>
            </w:r>
          </w:p>
        </w:tc>
        <w:tc>
          <w:tcPr>
            <w:tcW w:w="4890" w:type="dxa"/>
          </w:tcPr>
          <w:p w:rsidR="006D00D9" w:rsidRPr="005F01B1" w:rsidRDefault="006D00D9" w:rsidP="00B752C1">
            <w:pPr>
              <w:pStyle w:val="ESONormal"/>
            </w:pPr>
            <w:r w:rsidRPr="005F01B1">
              <w:t>Využitie</w:t>
            </w:r>
          </w:p>
        </w:tc>
      </w:tr>
      <w:tr w:rsidR="006D00D9" w:rsidRPr="005F01B1" w:rsidTr="00B752C1">
        <w:tc>
          <w:tcPr>
            <w:tcW w:w="4889" w:type="dxa"/>
          </w:tcPr>
          <w:p w:rsidR="006D00D9" w:rsidRPr="005F01B1" w:rsidRDefault="006D00D9" w:rsidP="00B752C1">
            <w:pPr>
              <w:pStyle w:val="ESONormal"/>
            </w:pPr>
            <w:r w:rsidRPr="005F01B1">
              <w:t>Http 1.1</w:t>
            </w:r>
          </w:p>
        </w:tc>
        <w:tc>
          <w:tcPr>
            <w:tcW w:w="4890" w:type="dxa"/>
          </w:tcPr>
          <w:p w:rsidR="006D00D9" w:rsidRPr="005F01B1" w:rsidRDefault="006D00D9" w:rsidP="00B752C1">
            <w:pPr>
              <w:pStyle w:val="ESONormal"/>
            </w:pPr>
            <w:r w:rsidRPr="005F01B1">
              <w:t>Volanie webových služieb</w:t>
            </w:r>
          </w:p>
        </w:tc>
      </w:tr>
      <w:tr w:rsidR="006D00D9" w:rsidRPr="005F01B1" w:rsidTr="00B752C1">
        <w:tc>
          <w:tcPr>
            <w:tcW w:w="4889" w:type="dxa"/>
          </w:tcPr>
          <w:p w:rsidR="006D00D9" w:rsidRPr="005F01B1" w:rsidRDefault="006D00D9" w:rsidP="00B752C1">
            <w:pPr>
              <w:pStyle w:val="ESONormal"/>
            </w:pPr>
            <w:r w:rsidRPr="005F01B1">
              <w:t>SOAP 1.2</w:t>
            </w:r>
          </w:p>
        </w:tc>
        <w:tc>
          <w:tcPr>
            <w:tcW w:w="4890" w:type="dxa"/>
          </w:tcPr>
          <w:p w:rsidR="006D00D9" w:rsidRPr="005F01B1" w:rsidRDefault="006D00D9" w:rsidP="00B752C1">
            <w:pPr>
              <w:pStyle w:val="ESONormal"/>
            </w:pPr>
            <w:r w:rsidRPr="005F01B1">
              <w:t>Protokol pre výmenu informácií v rámci webových služieb</w:t>
            </w:r>
          </w:p>
        </w:tc>
      </w:tr>
      <w:tr w:rsidR="006D00D9" w:rsidRPr="005F01B1" w:rsidTr="00B752C1">
        <w:tc>
          <w:tcPr>
            <w:tcW w:w="4889" w:type="dxa"/>
          </w:tcPr>
          <w:p w:rsidR="006D00D9" w:rsidRPr="005F01B1" w:rsidRDefault="006D00D9" w:rsidP="00B752C1">
            <w:pPr>
              <w:pStyle w:val="ESONormal"/>
            </w:pPr>
            <w:r w:rsidRPr="005F01B1">
              <w:t>XMLSignature</w:t>
            </w:r>
          </w:p>
        </w:tc>
        <w:tc>
          <w:tcPr>
            <w:tcW w:w="4890" w:type="dxa"/>
          </w:tcPr>
          <w:p w:rsidR="006D00D9" w:rsidRPr="005F01B1" w:rsidRDefault="006D00D9" w:rsidP="00B752C1">
            <w:pPr>
              <w:pStyle w:val="ESONormal"/>
            </w:pPr>
            <w:r w:rsidRPr="005F01B1">
              <w:t>Špecifikácia pre elektronické podpisovanie časti XML dokumentu</w:t>
            </w:r>
          </w:p>
        </w:tc>
      </w:tr>
      <w:tr w:rsidR="006D00D9" w:rsidRPr="005F01B1" w:rsidTr="00B752C1">
        <w:tc>
          <w:tcPr>
            <w:tcW w:w="4889" w:type="dxa"/>
          </w:tcPr>
          <w:p w:rsidR="006D00D9" w:rsidRPr="005F01B1" w:rsidRDefault="006D00D9" w:rsidP="00B752C1">
            <w:pPr>
              <w:pStyle w:val="ESONormal"/>
            </w:pPr>
            <w:r w:rsidRPr="005F01B1">
              <w:rPr>
                <w:bCs/>
              </w:rPr>
              <w:t>XMLEncryption</w:t>
            </w:r>
          </w:p>
        </w:tc>
        <w:tc>
          <w:tcPr>
            <w:tcW w:w="4890" w:type="dxa"/>
          </w:tcPr>
          <w:p w:rsidR="006D00D9" w:rsidRPr="005F01B1" w:rsidRDefault="006D00D9" w:rsidP="00B752C1">
            <w:pPr>
              <w:pStyle w:val="ESONormal"/>
            </w:pPr>
            <w:r w:rsidRPr="005F01B1">
              <w:t>Špecifikácia pre šifrovanie časti XML dokumentu</w:t>
            </w:r>
          </w:p>
        </w:tc>
      </w:tr>
      <w:tr w:rsidR="006D00D9" w:rsidRPr="005F01B1" w:rsidTr="00B752C1">
        <w:tc>
          <w:tcPr>
            <w:tcW w:w="4889" w:type="dxa"/>
          </w:tcPr>
          <w:p w:rsidR="006D00D9" w:rsidRPr="005F01B1" w:rsidRDefault="006D00D9" w:rsidP="00B752C1">
            <w:pPr>
              <w:pStyle w:val="ESONormal"/>
              <w:rPr>
                <w:bCs/>
              </w:rPr>
            </w:pPr>
            <w:r w:rsidRPr="005F01B1">
              <w:rPr>
                <w:bCs/>
              </w:rPr>
              <w:t>WS-Trust</w:t>
            </w:r>
          </w:p>
        </w:tc>
        <w:tc>
          <w:tcPr>
            <w:tcW w:w="4890" w:type="dxa"/>
          </w:tcPr>
          <w:p w:rsidR="006D00D9" w:rsidRPr="005F01B1" w:rsidRDefault="006D00D9" w:rsidP="00B752C1">
            <w:pPr>
              <w:pStyle w:val="ESONormal"/>
            </w:pPr>
            <w:r w:rsidRPr="005F01B1">
              <w:t xml:space="preserve">Špecifikácia na vydávanie, obnovovanie a overovanie bezpečnostných tokenov, ktorá umožňuje rozšírenie WS-Security </w:t>
            </w:r>
          </w:p>
        </w:tc>
      </w:tr>
      <w:tr w:rsidR="006D00D9" w:rsidRPr="005F01B1" w:rsidTr="00B752C1">
        <w:tc>
          <w:tcPr>
            <w:tcW w:w="4889" w:type="dxa"/>
          </w:tcPr>
          <w:p w:rsidR="006D00D9" w:rsidRPr="005F01B1" w:rsidRDefault="006D00D9" w:rsidP="00B752C1">
            <w:pPr>
              <w:pStyle w:val="ESONormal"/>
              <w:rPr>
                <w:bCs/>
              </w:rPr>
            </w:pPr>
            <w:r w:rsidRPr="005F01B1">
              <w:rPr>
                <w:bCs/>
              </w:rPr>
              <w:t>RFC 4122</w:t>
            </w:r>
          </w:p>
        </w:tc>
        <w:tc>
          <w:tcPr>
            <w:tcW w:w="4890" w:type="dxa"/>
          </w:tcPr>
          <w:p w:rsidR="006D00D9" w:rsidRPr="005F01B1" w:rsidRDefault="006D00D9" w:rsidP="00B752C1">
            <w:pPr>
              <w:shd w:val="clear" w:color="auto" w:fill="F5F5F5"/>
              <w:textAlignment w:val="top"/>
            </w:pPr>
            <w:r w:rsidRPr="005F01B1">
              <w:rPr>
                <w:rFonts w:ascii="Arial" w:hAnsi="Arial"/>
                <w:szCs w:val="20"/>
              </w:rPr>
              <w:t>Š</w:t>
            </w:r>
            <w:r w:rsidRPr="005F01B1">
              <w:rPr>
                <w:rFonts w:ascii="Arial" w:eastAsia="Calibri" w:hAnsi="Arial"/>
                <w:szCs w:val="20"/>
              </w:rPr>
              <w:t>pecifikácia pre Univerzálne jedinečný identifikátor</w:t>
            </w:r>
          </w:p>
        </w:tc>
      </w:tr>
      <w:tr w:rsidR="006D00D9" w:rsidRPr="005F01B1" w:rsidTr="00B752C1">
        <w:tc>
          <w:tcPr>
            <w:tcW w:w="4889" w:type="dxa"/>
          </w:tcPr>
          <w:p w:rsidR="006D00D9" w:rsidRPr="005F01B1" w:rsidRDefault="006D00D9" w:rsidP="00B752C1">
            <w:pPr>
              <w:pStyle w:val="ESONormal"/>
              <w:rPr>
                <w:bCs/>
              </w:rPr>
            </w:pPr>
            <w:r w:rsidRPr="005F01B1">
              <w:rPr>
                <w:bCs/>
              </w:rPr>
              <w:t>EN13606</w:t>
            </w:r>
          </w:p>
        </w:tc>
        <w:tc>
          <w:tcPr>
            <w:tcW w:w="4890" w:type="dxa"/>
          </w:tcPr>
          <w:p w:rsidR="006D00D9" w:rsidRPr="005F01B1" w:rsidRDefault="006D00D9" w:rsidP="00B752C1">
            <w:pPr>
              <w:pStyle w:val="ESONormal"/>
            </w:pPr>
            <w:r w:rsidRPr="005F01B1">
              <w:t>Vytváranie správ obsahujúcich zdravotné záznamy</w:t>
            </w:r>
          </w:p>
        </w:tc>
      </w:tr>
      <w:tr w:rsidR="006D00D9" w:rsidRPr="005F01B1" w:rsidTr="00B752C1">
        <w:tc>
          <w:tcPr>
            <w:tcW w:w="4889" w:type="dxa"/>
          </w:tcPr>
          <w:p w:rsidR="006D00D9" w:rsidRPr="005F01B1" w:rsidRDefault="006D00D9" w:rsidP="00B752C1">
            <w:pPr>
              <w:pStyle w:val="ESONormal"/>
              <w:rPr>
                <w:bCs/>
              </w:rPr>
            </w:pPr>
            <w:r w:rsidRPr="005F01B1">
              <w:rPr>
                <w:bCs/>
              </w:rPr>
              <w:t>Luhn_algorithm</w:t>
            </w:r>
          </w:p>
        </w:tc>
        <w:tc>
          <w:tcPr>
            <w:tcW w:w="4890" w:type="dxa"/>
          </w:tcPr>
          <w:p w:rsidR="006D00D9" w:rsidRPr="005F01B1" w:rsidRDefault="006D00D9" w:rsidP="00B752C1">
            <w:pPr>
              <w:pStyle w:val="ESONormal"/>
            </w:pPr>
            <w:r w:rsidRPr="005F01B1">
              <w:t>Algoritmus kontolného súčtu čísiel</w:t>
            </w:r>
          </w:p>
        </w:tc>
      </w:tr>
    </w:tbl>
    <w:p w:rsidR="006D00D9" w:rsidRDefault="006D00D9" w:rsidP="006D00D9">
      <w:pPr>
        <w:pStyle w:val="Popis"/>
        <w:jc w:val="center"/>
        <w:rPr>
          <w:rFonts w:ascii="Arial" w:hAnsi="Arial" w:cs="Arial"/>
          <w:sz w:val="20"/>
          <w:lang w:val="sk-SK"/>
        </w:rPr>
      </w:pPr>
      <w:bookmarkStart w:id="29" w:name="_Toc305684036"/>
      <w:r w:rsidRPr="005F01B1">
        <w:rPr>
          <w:rFonts w:ascii="Arial" w:hAnsi="Arial" w:cs="Arial"/>
          <w:sz w:val="20"/>
          <w:lang w:val="sk-SK"/>
        </w:rPr>
        <w:t xml:space="preserve">Tabuľka </w:t>
      </w:r>
      <w:r w:rsidRPr="005F01B1">
        <w:rPr>
          <w:rFonts w:ascii="Arial" w:hAnsi="Arial" w:cs="Arial"/>
          <w:sz w:val="20"/>
          <w:lang w:val="sk-SK"/>
        </w:rPr>
        <w:fldChar w:fldCharType="begin"/>
      </w:r>
      <w:r w:rsidRPr="005F01B1">
        <w:rPr>
          <w:rFonts w:ascii="Arial" w:hAnsi="Arial" w:cs="Arial"/>
          <w:sz w:val="20"/>
          <w:lang w:val="sk-SK"/>
        </w:rPr>
        <w:instrText xml:space="preserve"> SEQ Tabuľka \* ARABIC </w:instrText>
      </w:r>
      <w:r w:rsidRPr="005F01B1">
        <w:rPr>
          <w:rFonts w:ascii="Arial" w:hAnsi="Arial" w:cs="Arial"/>
          <w:sz w:val="20"/>
          <w:lang w:val="sk-SK"/>
        </w:rPr>
        <w:fldChar w:fldCharType="separate"/>
      </w:r>
      <w:r>
        <w:rPr>
          <w:rFonts w:ascii="Arial" w:hAnsi="Arial" w:cs="Arial"/>
          <w:noProof/>
          <w:sz w:val="20"/>
          <w:lang w:val="sk-SK"/>
        </w:rPr>
        <w:t>1</w:t>
      </w:r>
      <w:r w:rsidRPr="005F01B1">
        <w:rPr>
          <w:rFonts w:ascii="Arial" w:hAnsi="Arial" w:cs="Arial"/>
          <w:sz w:val="20"/>
          <w:lang w:val="sk-SK"/>
        </w:rPr>
        <w:fldChar w:fldCharType="end"/>
      </w:r>
      <w:r w:rsidRPr="005F01B1">
        <w:rPr>
          <w:rFonts w:ascii="Arial" w:hAnsi="Arial" w:cs="Arial"/>
          <w:sz w:val="20"/>
          <w:lang w:val="sk-SK"/>
        </w:rPr>
        <w:t xml:space="preserve"> - Relevantné štandardy</w:t>
      </w:r>
    </w:p>
    <w:p w:rsidR="006D00D9" w:rsidRPr="006D00D9" w:rsidRDefault="006D00D9" w:rsidP="006D00D9"/>
    <w:p w:rsidR="006D00D9" w:rsidRPr="005F01B1" w:rsidRDefault="006D00D9" w:rsidP="00F27E52">
      <w:pPr>
        <w:pStyle w:val="Nadpis1"/>
        <w:keepLines/>
        <w:numPr>
          <w:ilvl w:val="0"/>
          <w:numId w:val="10"/>
        </w:numPr>
        <w:tabs>
          <w:tab w:val="clear" w:pos="360"/>
        </w:tabs>
        <w:suppressAutoHyphens/>
        <w:spacing w:before="120" w:after="240" w:line="276" w:lineRule="auto"/>
        <w:ind w:left="432" w:hanging="432"/>
      </w:pPr>
      <w:bookmarkStart w:id="30" w:name="_Toc338331138"/>
      <w:r w:rsidRPr="005F01B1">
        <w:t>Definície pojmov</w:t>
      </w:r>
      <w:bookmarkEnd w:id="29"/>
      <w:bookmarkEnd w:id="30"/>
    </w:p>
    <w:tbl>
      <w:tblPr>
        <w:tblStyle w:val="Svetlzoznamzvraznenie12"/>
        <w:tblW w:w="0" w:type="auto"/>
        <w:tblLook w:val="04A0" w:firstRow="1" w:lastRow="0" w:firstColumn="1" w:lastColumn="0" w:noHBand="0" w:noVBand="1"/>
      </w:tblPr>
      <w:tblGrid>
        <w:gridCol w:w="2571"/>
        <w:gridCol w:w="6717"/>
      </w:tblGrid>
      <w:tr w:rsidR="006D00D9" w:rsidRPr="005F01B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Pojem</w:t>
            </w:r>
          </w:p>
        </w:tc>
        <w:tc>
          <w:tcPr>
            <w:tcW w:w="7119" w:type="dxa"/>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pPr>
            <w:r w:rsidRPr="005F01B1">
              <w:t>Definícia</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Používateľ služby</w:t>
            </w:r>
          </w:p>
        </w:tc>
        <w:tc>
          <w:tcPr>
            <w:tcW w:w="7119"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Program, ktorý volá webovú službu poskytovanú poskytovateľom. Používateľ vystupuje ako klient.</w:t>
            </w:r>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Poskytovateľ služby</w:t>
            </w:r>
          </w:p>
        </w:tc>
        <w:tc>
          <w:tcPr>
            <w:tcW w:w="7119"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Program, ktorý poskytuje webovú službu. Vystupuje ako server.</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Musí</w:t>
            </w:r>
          </w:p>
        </w:tc>
        <w:tc>
          <w:tcPr>
            <w:tcW w:w="7119"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Indikuje, že tvrdenie v rámci špecifikácie je povinné.</w:t>
            </w:r>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Mal by</w:t>
            </w:r>
          </w:p>
        </w:tc>
        <w:tc>
          <w:tcPr>
            <w:tcW w:w="7119"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Indikuje doporučenie pre implementátora.</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SOAP</w:t>
            </w:r>
          </w:p>
        </w:tc>
        <w:tc>
          <w:tcPr>
            <w:tcW w:w="7119"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Protokol pre výmenu štruktúrovaných dát založených na XML správach v distribuovanom počítačovom prostredí.</w:t>
            </w:r>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Externý identifikátor</w:t>
            </w:r>
          </w:p>
          <w:p w:rsidR="006D00D9" w:rsidRPr="005F01B1" w:rsidRDefault="006D00D9" w:rsidP="00B752C1">
            <w:pPr>
              <w:pStyle w:val="ESONormal"/>
            </w:pPr>
            <w:r w:rsidRPr="005F01B1">
              <w:t>(extID)</w:t>
            </w:r>
          </w:p>
        </w:tc>
        <w:tc>
          <w:tcPr>
            <w:tcW w:w="7119"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Identifikátor záznamu používaný na komunikáciu.</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Identifikátor číselníkovej položky</w:t>
            </w:r>
          </w:p>
        </w:tc>
        <w:tc>
          <w:tcPr>
            <w:tcW w:w="7119"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Identifikátor položky číselníka používaný na komunikáciu.</w:t>
            </w:r>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Zdroj záznamu</w:t>
            </w:r>
          </w:p>
        </w:tc>
        <w:tc>
          <w:tcPr>
            <w:tcW w:w="7119"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Miesto, kde záznam vznikol.</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D00D9" w:rsidRPr="005F01B1" w:rsidRDefault="006D00D9" w:rsidP="00B752C1">
            <w:pPr>
              <w:pStyle w:val="ESONormal"/>
            </w:pPr>
            <w:r w:rsidRPr="005F01B1">
              <w:t>JRUZ identifikator</w:t>
            </w:r>
          </w:p>
        </w:tc>
        <w:tc>
          <w:tcPr>
            <w:tcW w:w="7119"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Identifikátor položky číselníka  získaná zo služieb JRUZ.</w:t>
            </w:r>
          </w:p>
        </w:tc>
      </w:tr>
    </w:tbl>
    <w:p w:rsidR="006D00D9" w:rsidRPr="005F01B1" w:rsidRDefault="006D00D9" w:rsidP="006D00D9">
      <w:pPr>
        <w:pStyle w:val="Popis"/>
        <w:jc w:val="center"/>
        <w:rPr>
          <w:rFonts w:ascii="Arial" w:hAnsi="Arial" w:cs="Arial"/>
          <w:sz w:val="20"/>
          <w:lang w:val="sk-SK"/>
        </w:rPr>
      </w:pPr>
      <w:r w:rsidRPr="005F01B1">
        <w:rPr>
          <w:rFonts w:ascii="Arial" w:hAnsi="Arial" w:cs="Arial"/>
          <w:sz w:val="20"/>
          <w:lang w:val="sk-SK"/>
        </w:rPr>
        <w:t xml:space="preserve">Tabuľka </w:t>
      </w:r>
      <w:r w:rsidRPr="005F01B1">
        <w:rPr>
          <w:rFonts w:ascii="Arial" w:hAnsi="Arial" w:cs="Arial"/>
          <w:sz w:val="20"/>
          <w:lang w:val="sk-SK"/>
        </w:rPr>
        <w:fldChar w:fldCharType="begin"/>
      </w:r>
      <w:r w:rsidRPr="005F01B1">
        <w:rPr>
          <w:rFonts w:ascii="Arial" w:hAnsi="Arial" w:cs="Arial"/>
          <w:sz w:val="20"/>
          <w:lang w:val="sk-SK"/>
        </w:rPr>
        <w:instrText xml:space="preserve"> SEQ Tabuľka \* ARABIC </w:instrText>
      </w:r>
      <w:r w:rsidRPr="005F01B1">
        <w:rPr>
          <w:rFonts w:ascii="Arial" w:hAnsi="Arial" w:cs="Arial"/>
          <w:sz w:val="20"/>
          <w:lang w:val="sk-SK"/>
        </w:rPr>
        <w:fldChar w:fldCharType="separate"/>
      </w:r>
      <w:r>
        <w:rPr>
          <w:rFonts w:ascii="Arial" w:hAnsi="Arial" w:cs="Arial"/>
          <w:noProof/>
          <w:sz w:val="20"/>
          <w:lang w:val="sk-SK"/>
        </w:rPr>
        <w:t>2</w:t>
      </w:r>
      <w:r w:rsidRPr="005F01B1">
        <w:rPr>
          <w:rFonts w:ascii="Arial" w:hAnsi="Arial" w:cs="Arial"/>
          <w:sz w:val="20"/>
          <w:lang w:val="sk-SK"/>
        </w:rPr>
        <w:fldChar w:fldCharType="end"/>
      </w:r>
      <w:r w:rsidRPr="005F01B1">
        <w:rPr>
          <w:rFonts w:ascii="Arial" w:hAnsi="Arial" w:cs="Arial"/>
          <w:sz w:val="20"/>
          <w:lang w:val="sk-SK"/>
        </w:rPr>
        <w:t xml:space="preserve"> - Definície pojmov</w:t>
      </w:r>
    </w:p>
    <w:p w:rsidR="006D00D9" w:rsidRPr="005F01B1" w:rsidRDefault="006D00D9" w:rsidP="00F27E52">
      <w:pPr>
        <w:pStyle w:val="Nadpis1"/>
        <w:keepLines/>
        <w:numPr>
          <w:ilvl w:val="0"/>
          <w:numId w:val="10"/>
        </w:numPr>
        <w:tabs>
          <w:tab w:val="clear" w:pos="360"/>
        </w:tabs>
        <w:suppressAutoHyphens/>
        <w:spacing w:before="120" w:after="240" w:line="276" w:lineRule="auto"/>
        <w:ind w:left="432" w:hanging="432"/>
      </w:pPr>
      <w:bookmarkStart w:id="31" w:name="_Toc305684037"/>
      <w:bookmarkStart w:id="32" w:name="_Toc338331139"/>
      <w:r w:rsidRPr="005F01B1">
        <w:lastRenderedPageBreak/>
        <w:t>Volanie služieb NZIS</w:t>
      </w:r>
      <w:bookmarkEnd w:id="31"/>
      <w:bookmarkEnd w:id="32"/>
    </w:p>
    <w:p w:rsidR="006D00D9" w:rsidRPr="005F01B1" w:rsidRDefault="006D00D9" w:rsidP="006D00D9">
      <w:pPr>
        <w:pStyle w:val="ESONormal"/>
      </w:pPr>
      <w:r w:rsidRPr="005F01B1">
        <w:t>Volanie služieb NZIS je vždy iniciované zo strany externého IS. Pre jednotlivé služby NZIS je definovaný spôsob, akým musí prebiehať komunikácia. Pre služby poskytujúce jednoduchú funkcionalitu je možné zaručiť rýchlu odozvu s cieľom zabezpečiť komunikáciu synchrónnym spôsobom. Pre komplexnejšie služby je vzhľadom na optimalizáciu využívania systémových zdrojov využívaný asynchrónny spôsob komunikácie. Integrujúci sa informačný systém musí používať spôsob komunikácie špecifikovaný pre jednotlivé služby.</w:t>
      </w:r>
    </w:p>
    <w:p w:rsidR="006D00D9" w:rsidRPr="005F01B1" w:rsidRDefault="006D00D9" w:rsidP="00F27E52">
      <w:pPr>
        <w:pStyle w:val="Nadpis2"/>
        <w:numPr>
          <w:ilvl w:val="1"/>
          <w:numId w:val="10"/>
        </w:numPr>
        <w:suppressAutoHyphens/>
        <w:spacing w:before="240" w:after="240" w:line="259" w:lineRule="auto"/>
        <w:jc w:val="both"/>
      </w:pPr>
      <w:bookmarkStart w:id="33" w:name="_Synchrónne_volanie"/>
      <w:bookmarkStart w:id="34" w:name="_Toc305684038"/>
      <w:bookmarkStart w:id="35" w:name="_Toc338331140"/>
      <w:bookmarkEnd w:id="33"/>
      <w:r w:rsidRPr="005F01B1">
        <w:t>Synchrónne volanie</w:t>
      </w:r>
      <w:bookmarkEnd w:id="34"/>
      <w:bookmarkEnd w:id="35"/>
    </w:p>
    <w:p w:rsidR="006D00D9" w:rsidRPr="005F01B1" w:rsidRDefault="006D00D9" w:rsidP="006D00D9">
      <w:pPr>
        <w:pStyle w:val="ESONormal"/>
      </w:pPr>
      <w:r w:rsidRPr="005F01B1">
        <w:t>Pri synchónnom volaní vystupuje externý informačný systém v roli používateľa služby. Vytvorí zodpovedajúcu správu a odosiela ju na koncový bod NZIS pre synchrónnu komunikáciu. Zo systému NZIS dostáva na správu priamo odpoveď.</w:t>
      </w:r>
    </w:p>
    <w:p w:rsidR="006D00D9" w:rsidRPr="005F01B1" w:rsidRDefault="006D00D9" w:rsidP="00F27E52">
      <w:pPr>
        <w:pStyle w:val="Nadpis2"/>
        <w:numPr>
          <w:ilvl w:val="1"/>
          <w:numId w:val="10"/>
        </w:numPr>
        <w:suppressAutoHyphens/>
        <w:spacing w:before="240" w:after="240" w:line="259" w:lineRule="auto"/>
        <w:jc w:val="both"/>
      </w:pPr>
      <w:bookmarkStart w:id="36" w:name="_Asynchrónne_volanie"/>
      <w:bookmarkStart w:id="37" w:name="_Toc305684039"/>
      <w:bookmarkStart w:id="38" w:name="_Toc338331141"/>
      <w:bookmarkEnd w:id="36"/>
      <w:r w:rsidRPr="005F01B1">
        <w:t>Asynchrónne volanie</w:t>
      </w:r>
      <w:bookmarkEnd w:id="37"/>
      <w:bookmarkEnd w:id="38"/>
      <w:r w:rsidRPr="005F01B1">
        <w:t xml:space="preserve"> </w:t>
      </w:r>
    </w:p>
    <w:p w:rsidR="006D00D9" w:rsidRPr="005F01B1" w:rsidRDefault="006D00D9" w:rsidP="006D00D9">
      <w:pPr>
        <w:pStyle w:val="ESONormal"/>
      </w:pPr>
      <w:r w:rsidRPr="005F01B1">
        <w:t xml:space="preserve">Pri asynchrónnom volaní pri iniciáci požiadavky na službu vystupuje informačný systém v roli používateľa služby. Vytvorí zodpovedajúcu správu a odosiela ju na koncový bod NZIS pre asynchrónnu komunikáciu. Zo systému NZIS dostáva potvrdenie prijatia správy. </w:t>
      </w:r>
    </w:p>
    <w:p w:rsidR="006D00D9" w:rsidRPr="005F01B1" w:rsidRDefault="006D00D9" w:rsidP="006D00D9">
      <w:pPr>
        <w:pStyle w:val="ESONormal"/>
      </w:pPr>
      <w:r w:rsidRPr="005F01B1">
        <w:t>Príjem odpovede na požiadavku môže byť realizovaná následovnými dvomi spôsobmi:</w:t>
      </w:r>
    </w:p>
    <w:p w:rsidR="006D00D9" w:rsidRPr="005F01B1" w:rsidRDefault="006D00D9" w:rsidP="00F27E52">
      <w:pPr>
        <w:pStyle w:val="ESONormal"/>
        <w:numPr>
          <w:ilvl w:val="0"/>
          <w:numId w:val="19"/>
        </w:numPr>
      </w:pPr>
      <w:r w:rsidRPr="005F01B1">
        <w:t>Systém implementuje koncový bod, na ktorý po spracovaní NZIS odosiela odpoveď – informačný systém pôsobí zároveň v roli poskytovateľa služby;</w:t>
      </w:r>
    </w:p>
    <w:p w:rsidR="006D00D9" w:rsidRPr="005F01B1" w:rsidRDefault="006D00D9" w:rsidP="00F27E52">
      <w:pPr>
        <w:pStyle w:val="ESONormal"/>
        <w:numPr>
          <w:ilvl w:val="0"/>
          <w:numId w:val="19"/>
        </w:numPr>
      </w:pPr>
      <w:r w:rsidRPr="005F01B1">
        <w:t>Informačný systém neimplementuje koncový bod – po odoslaní požiadavky musí informačný systém čakať najmenej 3 sekundy, následne oslovuje NZIS na koncovom bode „ResponseManager“, kde sa volaním služby získa odpoveď, pokiaľ je požiadavka spracovaná a odpoveď dostupná. V prípade, ak odpoveď nie je dostupná, musí systém opakovať požiadavku po ďalších 3 sekundách.</w:t>
      </w:r>
    </w:p>
    <w:p w:rsidR="006D00D9" w:rsidRPr="005F01B1" w:rsidRDefault="006D00D9" w:rsidP="00F27E52">
      <w:pPr>
        <w:pStyle w:val="Nadpis2"/>
        <w:numPr>
          <w:ilvl w:val="1"/>
          <w:numId w:val="10"/>
        </w:numPr>
        <w:suppressAutoHyphens/>
        <w:spacing w:before="240" w:after="240" w:line="259" w:lineRule="auto"/>
        <w:jc w:val="both"/>
      </w:pPr>
      <w:bookmarkStart w:id="39" w:name="_Koncové_body_komunikácie"/>
      <w:bookmarkStart w:id="40" w:name="_Toc300309069"/>
      <w:bookmarkStart w:id="41" w:name="_Toc305684040"/>
      <w:bookmarkStart w:id="42" w:name="_Toc338331142"/>
      <w:bookmarkEnd w:id="39"/>
      <w:r w:rsidRPr="005F01B1">
        <w:t>Koncové body komunikácie</w:t>
      </w:r>
      <w:bookmarkEnd w:id="40"/>
      <w:bookmarkEnd w:id="41"/>
      <w:bookmarkEnd w:id="42"/>
    </w:p>
    <w:p w:rsidR="006D00D9" w:rsidRPr="005F01B1" w:rsidRDefault="006D00D9" w:rsidP="006D00D9">
      <w:pPr>
        <w:pStyle w:val="ESONormal"/>
      </w:pPr>
      <w:r w:rsidRPr="005F01B1">
        <w:t xml:space="preserve">Z pohľadu </w:t>
      </w:r>
      <w:r w:rsidRPr="005F01B1">
        <w:rPr>
          <w:u w:val="single"/>
        </w:rPr>
        <w:t>externých systémov</w:t>
      </w:r>
      <w:r w:rsidRPr="005F01B1">
        <w:t xml:space="preserve"> budú pre ESO1 vystavené do internetu nasledujúce služby:</w:t>
      </w:r>
    </w:p>
    <w:tbl>
      <w:tblPr>
        <w:tblStyle w:val="Svetlzoznamzvraznenie11"/>
        <w:tblW w:w="9828" w:type="dxa"/>
        <w:tblLayout w:type="fixed"/>
        <w:tblLook w:val="04A0" w:firstRow="1" w:lastRow="0" w:firstColumn="1" w:lastColumn="0" w:noHBand="0" w:noVBand="1"/>
      </w:tblPr>
      <w:tblGrid>
        <w:gridCol w:w="2268"/>
        <w:gridCol w:w="2160"/>
        <w:gridCol w:w="990"/>
        <w:gridCol w:w="4410"/>
      </w:tblGrid>
      <w:tr w:rsidR="006D00D9" w:rsidRPr="00AB5EAB"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D00D9" w:rsidRPr="005F01B1" w:rsidRDefault="006D00D9" w:rsidP="00B752C1">
            <w:pPr>
              <w:pStyle w:val="ESONormal"/>
            </w:pPr>
            <w:r w:rsidRPr="005F01B1">
              <w:t>Služba</w:t>
            </w:r>
          </w:p>
        </w:tc>
        <w:tc>
          <w:tcPr>
            <w:tcW w:w="2160" w:type="dxa"/>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pPr>
            <w:r w:rsidRPr="005F01B1">
              <w:t>Interface</w:t>
            </w:r>
          </w:p>
        </w:tc>
        <w:tc>
          <w:tcPr>
            <w:tcW w:w="990" w:type="dxa"/>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pPr>
            <w:r w:rsidRPr="005F01B1">
              <w:t>Metóda</w:t>
            </w:r>
          </w:p>
        </w:tc>
        <w:tc>
          <w:tcPr>
            <w:tcW w:w="4410" w:type="dxa"/>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pPr>
            <w:r w:rsidRPr="005F01B1">
              <w:t>URI</w:t>
            </w:r>
            <w:r w:rsidRPr="005F01B1">
              <w:rPr>
                <w:rStyle w:val="Odkaznapoznmkupodiarou"/>
                <w:rFonts w:eastAsia="Calibri"/>
              </w:rPr>
              <w:footnoteReference w:id="2"/>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D00D9" w:rsidRPr="005F01B1" w:rsidRDefault="006D00D9" w:rsidP="00B752C1">
            <w:pPr>
              <w:pStyle w:val="ESONormal"/>
            </w:pPr>
            <w:r w:rsidRPr="005F01B1">
              <w:rPr>
                <w:b w:val="0"/>
              </w:rPr>
              <w:t>ExternalService</w:t>
            </w:r>
          </w:p>
        </w:tc>
        <w:tc>
          <w:tcPr>
            <w:tcW w:w="216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IeHealthService</w:t>
            </w:r>
          </w:p>
        </w:tc>
        <w:tc>
          <w:tcPr>
            <w:tcW w:w="9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b/>
              </w:rPr>
            </w:pPr>
            <w:r w:rsidRPr="005F01B1">
              <w:rPr>
                <w:b/>
              </w:rPr>
              <w:t>Receive</w:t>
            </w:r>
          </w:p>
        </w:tc>
        <w:tc>
          <w:tcPr>
            <w:tcW w:w="4410" w:type="dxa"/>
          </w:tcPr>
          <w:p w:rsidR="006D00D9" w:rsidRPr="00B1114A" w:rsidRDefault="001E598E" w:rsidP="00B752C1">
            <w:pPr>
              <w:pStyle w:val="ESONormal"/>
              <w:cnfStyle w:val="000000100000" w:firstRow="0" w:lastRow="0" w:firstColumn="0" w:lastColumn="0" w:oddVBand="0" w:evenVBand="0" w:oddHBand="1" w:evenHBand="0" w:firstRowFirstColumn="0" w:firstRowLastColumn="0" w:lastRowFirstColumn="0" w:lastRowLastColumn="0"/>
              <w:rPr>
                <w:sz w:val="18"/>
                <w:szCs w:val="18"/>
              </w:rPr>
            </w:pPr>
            <w:hyperlink r:id="rId11" w:history="1">
              <w:r w:rsidR="006D00D9" w:rsidRPr="00B1114A">
                <w:rPr>
                  <w:rStyle w:val="Hypertextovprepojenie"/>
                  <w:sz w:val="18"/>
                  <w:szCs w:val="18"/>
                </w:rPr>
                <w:t>http://.../ESB.ServiceExt/ESB.Service.svc</w:t>
              </w:r>
            </w:hyperlink>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268" w:type="dxa"/>
          </w:tcPr>
          <w:p w:rsidR="006D00D9" w:rsidRPr="005F01B1" w:rsidRDefault="006D00D9" w:rsidP="00B752C1">
            <w:pPr>
              <w:pStyle w:val="ESONormal"/>
            </w:pPr>
            <w:r w:rsidRPr="005F01B1">
              <w:rPr>
                <w:b w:val="0"/>
              </w:rPr>
              <w:t>ExternalSyncService</w:t>
            </w:r>
          </w:p>
        </w:tc>
        <w:tc>
          <w:tcPr>
            <w:tcW w:w="216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IeHealthSyncService</w:t>
            </w:r>
          </w:p>
        </w:tc>
        <w:tc>
          <w:tcPr>
            <w:tcW w:w="99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rPr>
                <w:b/>
              </w:rPr>
            </w:pPr>
            <w:r w:rsidRPr="005F01B1">
              <w:rPr>
                <w:b/>
              </w:rPr>
              <w:t>GetData</w:t>
            </w:r>
          </w:p>
        </w:tc>
        <w:tc>
          <w:tcPr>
            <w:tcW w:w="4410" w:type="dxa"/>
          </w:tcPr>
          <w:p w:rsidR="006D00D9" w:rsidRPr="00B1114A" w:rsidRDefault="001E598E" w:rsidP="00B752C1">
            <w:pPr>
              <w:pStyle w:val="ESONormal"/>
              <w:cnfStyle w:val="000000000000" w:firstRow="0" w:lastRow="0" w:firstColumn="0" w:lastColumn="0" w:oddVBand="0" w:evenVBand="0" w:oddHBand="0" w:evenHBand="0" w:firstRowFirstColumn="0" w:firstRowLastColumn="0" w:lastRowFirstColumn="0" w:lastRowLastColumn="0"/>
              <w:rPr>
                <w:sz w:val="18"/>
                <w:szCs w:val="18"/>
              </w:rPr>
            </w:pPr>
            <w:hyperlink r:id="rId12" w:history="1">
              <w:r w:rsidR="006D00D9" w:rsidRPr="00B1114A">
                <w:rPr>
                  <w:rStyle w:val="Hypertextovprepojenie"/>
                  <w:sz w:val="18"/>
                  <w:szCs w:val="18"/>
                </w:rPr>
                <w:t>http://.../ESB.SyncServiceExt/ESB.SyncService.svc</w:t>
              </w:r>
            </w:hyperlink>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D00D9" w:rsidRPr="005F01B1" w:rsidRDefault="006D00D9" w:rsidP="00B752C1">
            <w:pPr>
              <w:pStyle w:val="ESONormal"/>
            </w:pPr>
            <w:r w:rsidRPr="005F01B1">
              <w:rPr>
                <w:b w:val="0"/>
              </w:rPr>
              <w:t>ExternalRMService</w:t>
            </w:r>
          </w:p>
        </w:tc>
        <w:tc>
          <w:tcPr>
            <w:tcW w:w="216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IeHealthService</w:t>
            </w:r>
            <w:r>
              <w:t>ReadResponseManager</w:t>
            </w:r>
          </w:p>
        </w:tc>
        <w:tc>
          <w:tcPr>
            <w:tcW w:w="9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b/>
              </w:rPr>
            </w:pPr>
            <w:r w:rsidRPr="005F01B1">
              <w:rPr>
                <w:b/>
              </w:rPr>
              <w:t>GetData</w:t>
            </w:r>
          </w:p>
        </w:tc>
        <w:tc>
          <w:tcPr>
            <w:tcW w:w="4410" w:type="dxa"/>
          </w:tcPr>
          <w:p w:rsidR="006D00D9" w:rsidRPr="00B1114A" w:rsidRDefault="001E598E" w:rsidP="00B752C1">
            <w:pPr>
              <w:pStyle w:val="ESONormal"/>
              <w:cnfStyle w:val="000000100000" w:firstRow="0" w:lastRow="0" w:firstColumn="0" w:lastColumn="0" w:oddVBand="0" w:evenVBand="0" w:oddHBand="1" w:evenHBand="0" w:firstRowFirstColumn="0" w:firstRowLastColumn="0" w:lastRowFirstColumn="0" w:lastRowLastColumn="0"/>
              <w:rPr>
                <w:sz w:val="18"/>
                <w:szCs w:val="18"/>
              </w:rPr>
            </w:pPr>
            <w:hyperlink r:id="rId13" w:history="1">
              <w:r w:rsidR="006D00D9" w:rsidRPr="00B1114A">
                <w:rPr>
                  <w:rStyle w:val="Hypertextovprepojenie"/>
                  <w:sz w:val="18"/>
                  <w:szCs w:val="18"/>
                </w:rPr>
                <w:t>http://.../ESB.ResponseManager/SyncService.svc</w:t>
              </w:r>
            </w:hyperlink>
          </w:p>
        </w:tc>
      </w:tr>
      <w:tr w:rsidR="006D00D9" w:rsidRPr="005F01B1" w:rsidTr="00B752C1">
        <w:tc>
          <w:tcPr>
            <w:cnfStyle w:val="001000000000" w:firstRow="0" w:lastRow="0" w:firstColumn="1" w:lastColumn="0" w:oddVBand="0" w:evenVBand="0" w:oddHBand="0" w:evenHBand="0" w:firstRowFirstColumn="0" w:firstRowLastColumn="0" w:lastRowFirstColumn="0" w:lastRowLastColumn="0"/>
            <w:tcW w:w="2268" w:type="dxa"/>
          </w:tcPr>
          <w:p w:rsidR="006D00D9" w:rsidRPr="005F01B1" w:rsidRDefault="006D00D9" w:rsidP="00B752C1">
            <w:pPr>
              <w:pStyle w:val="ESONormal"/>
            </w:pPr>
            <w:r w:rsidRPr="005F01B1">
              <w:rPr>
                <w:b w:val="0"/>
              </w:rPr>
              <w:t>ExternalRMService</w:t>
            </w:r>
          </w:p>
        </w:tc>
        <w:tc>
          <w:tcPr>
            <w:tcW w:w="216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IeHealthService</w:t>
            </w:r>
            <w:r>
              <w:t>ReadResponseManagerTyped</w:t>
            </w:r>
          </w:p>
        </w:tc>
        <w:tc>
          <w:tcPr>
            <w:tcW w:w="99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rPr>
                <w:b/>
              </w:rPr>
            </w:pPr>
            <w:r w:rsidRPr="005F01B1">
              <w:rPr>
                <w:b/>
              </w:rPr>
              <w:t>GetData</w:t>
            </w:r>
          </w:p>
        </w:tc>
        <w:tc>
          <w:tcPr>
            <w:tcW w:w="4410" w:type="dxa"/>
          </w:tcPr>
          <w:p w:rsidR="006D00D9" w:rsidRPr="00B1114A" w:rsidRDefault="001E598E" w:rsidP="00B752C1">
            <w:pPr>
              <w:pStyle w:val="ESONormal"/>
              <w:cnfStyle w:val="000000000000" w:firstRow="0" w:lastRow="0" w:firstColumn="0" w:lastColumn="0" w:oddVBand="0" w:evenVBand="0" w:oddHBand="0" w:evenHBand="0" w:firstRowFirstColumn="0" w:firstRowLastColumn="0" w:lastRowFirstColumn="0" w:lastRowLastColumn="0"/>
              <w:rPr>
                <w:sz w:val="18"/>
                <w:szCs w:val="18"/>
              </w:rPr>
            </w:pPr>
            <w:hyperlink r:id="rId14" w:history="1">
              <w:r w:rsidR="006D00D9" w:rsidRPr="00AB5EAB">
                <w:rPr>
                  <w:rStyle w:val="Hypertextovprepojenie"/>
                  <w:sz w:val="18"/>
                  <w:szCs w:val="18"/>
                </w:rPr>
                <w:t>http://.../ESB.ResponseManager/SyncServiceTyped.svc</w:t>
              </w:r>
            </w:hyperlink>
          </w:p>
        </w:tc>
      </w:tr>
    </w:tbl>
    <w:p w:rsidR="006D00D9" w:rsidRPr="00D92E72" w:rsidRDefault="006D00D9" w:rsidP="006D00D9">
      <w:pPr>
        <w:pStyle w:val="Popis"/>
        <w:jc w:val="center"/>
        <w:rPr>
          <w:rFonts w:ascii="Arial" w:hAnsi="Arial" w:cs="Arial"/>
          <w:sz w:val="20"/>
          <w:lang w:val="sk-SK"/>
        </w:rPr>
      </w:pPr>
      <w:r w:rsidRPr="005F01B1">
        <w:rPr>
          <w:rFonts w:ascii="Arial" w:hAnsi="Arial" w:cs="Arial"/>
          <w:sz w:val="20"/>
          <w:lang w:val="sk-SK"/>
        </w:rPr>
        <w:t xml:space="preserve">Tabuľka </w:t>
      </w:r>
      <w:r w:rsidRPr="005F01B1">
        <w:rPr>
          <w:rFonts w:ascii="Arial" w:hAnsi="Arial" w:cs="Arial"/>
          <w:sz w:val="20"/>
          <w:lang w:val="sk-SK"/>
        </w:rPr>
        <w:fldChar w:fldCharType="begin"/>
      </w:r>
      <w:r w:rsidRPr="005F01B1">
        <w:rPr>
          <w:rFonts w:ascii="Arial" w:hAnsi="Arial" w:cs="Arial"/>
          <w:sz w:val="20"/>
          <w:lang w:val="sk-SK"/>
        </w:rPr>
        <w:instrText xml:space="preserve"> SEQ Tabuľka \* ARABIC </w:instrText>
      </w:r>
      <w:r w:rsidRPr="005F01B1">
        <w:rPr>
          <w:rFonts w:ascii="Arial" w:hAnsi="Arial" w:cs="Arial"/>
          <w:sz w:val="20"/>
          <w:lang w:val="sk-SK"/>
        </w:rPr>
        <w:fldChar w:fldCharType="separate"/>
      </w:r>
      <w:r>
        <w:rPr>
          <w:rFonts w:ascii="Arial" w:hAnsi="Arial" w:cs="Arial"/>
          <w:noProof/>
          <w:sz w:val="20"/>
          <w:lang w:val="sk-SK"/>
        </w:rPr>
        <w:t>3</w:t>
      </w:r>
      <w:r w:rsidRPr="005F01B1">
        <w:rPr>
          <w:rFonts w:ascii="Arial" w:hAnsi="Arial" w:cs="Arial"/>
          <w:sz w:val="20"/>
          <w:lang w:val="sk-SK"/>
        </w:rPr>
        <w:fldChar w:fldCharType="end"/>
      </w:r>
      <w:r w:rsidRPr="005F01B1">
        <w:rPr>
          <w:rFonts w:ascii="Arial" w:hAnsi="Arial" w:cs="Arial"/>
          <w:sz w:val="20"/>
          <w:lang w:val="sk-SK"/>
        </w:rPr>
        <w:t xml:space="preserve"> - Vystavené služby</w:t>
      </w:r>
    </w:p>
    <w:p w:rsidR="006D00D9" w:rsidRDefault="006D00D9" w:rsidP="006D00D9">
      <w:pPr>
        <w:pStyle w:val="ESONormal"/>
      </w:pPr>
      <w:r>
        <w:t xml:space="preserve">Špecifikovanie finálnych URL k WSDL schémam bude predmetom integračného balíka. WSDL schémy sú uvedené v prílohe </w:t>
      </w:r>
      <w:r w:rsidRPr="00BB74D2">
        <w:t xml:space="preserve"> </w:t>
      </w:r>
      <w:r>
        <w:t>“Prilohy_20120620_2.0</w:t>
      </w:r>
      <w:r w:rsidRPr="00D156A3">
        <w:t>\Schemy\COMMON\</w:t>
      </w:r>
      <w:r>
        <w:t>WSDL</w:t>
      </w:r>
      <w:r w:rsidRPr="00896F2B">
        <w:t>”</w:t>
      </w:r>
      <w:r>
        <w:t>.</w:t>
      </w:r>
    </w:p>
    <w:p w:rsidR="006D00D9" w:rsidRPr="00896F2B" w:rsidRDefault="006D00D9" w:rsidP="006D00D9">
      <w:pPr>
        <w:pStyle w:val="ESONormal"/>
      </w:pP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43" w:name="_Toc338331143"/>
      <w:r w:rsidRPr="005F01B1">
        <w:lastRenderedPageBreak/>
        <w:t>Definované rozhranie</w:t>
      </w:r>
      <w:bookmarkEnd w:id="43"/>
    </w:p>
    <w:p w:rsidR="006D00D9" w:rsidRPr="005F01B1" w:rsidRDefault="006D00D9" w:rsidP="006D00D9">
      <w:pPr>
        <w:pStyle w:val="ESONormal"/>
      </w:pPr>
      <w:r w:rsidRPr="005F01B1">
        <w:t xml:space="preserve">Všetky služby systému </w:t>
      </w:r>
      <w:r>
        <w:t>NZIS</w:t>
      </w:r>
      <w:r w:rsidRPr="005F01B1">
        <w:t xml:space="preserve"> budú externým systémom dostupné prostredníctvom </w:t>
      </w:r>
      <w:r>
        <w:t>troch</w:t>
      </w:r>
      <w:r w:rsidRPr="005F01B1">
        <w:t xml:space="preserve"> služieb. WSDL popis bude dostupný neskôr.   </w:t>
      </w:r>
    </w:p>
    <w:p w:rsidR="006D00D9" w:rsidRPr="005F01B1" w:rsidRDefault="006D00D9" w:rsidP="00F27E52">
      <w:pPr>
        <w:pStyle w:val="Odsekzoznamu"/>
        <w:numPr>
          <w:ilvl w:val="0"/>
          <w:numId w:val="45"/>
        </w:numPr>
        <w:contextualSpacing w:val="0"/>
        <w:jc w:val="left"/>
        <w:rPr>
          <w:rFonts w:ascii="Arial" w:hAnsi="Arial" w:cs="Arial"/>
          <w:sz w:val="20"/>
        </w:rPr>
      </w:pPr>
      <w:r w:rsidRPr="005F01B1">
        <w:rPr>
          <w:rFonts w:ascii="Arial" w:hAnsi="Arial" w:cs="Arial"/>
          <w:sz w:val="20"/>
        </w:rPr>
        <w:t>WSDL ExternalService</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t>– rozhranie IeHealthService</w:t>
      </w:r>
    </w:p>
    <w:p w:rsidR="006D00D9" w:rsidRPr="005F01B1" w:rsidRDefault="006D00D9" w:rsidP="00F27E52">
      <w:pPr>
        <w:pStyle w:val="Odsekzoznamu"/>
        <w:numPr>
          <w:ilvl w:val="0"/>
          <w:numId w:val="45"/>
        </w:numPr>
        <w:contextualSpacing w:val="0"/>
        <w:jc w:val="left"/>
        <w:rPr>
          <w:rFonts w:ascii="Arial" w:hAnsi="Arial" w:cs="Arial"/>
          <w:sz w:val="20"/>
        </w:rPr>
      </w:pPr>
      <w:r w:rsidRPr="005F01B1">
        <w:rPr>
          <w:rFonts w:ascii="Arial" w:hAnsi="Arial" w:cs="Arial"/>
          <w:sz w:val="20"/>
        </w:rPr>
        <w:t>WSDL ExternalSyncService</w:t>
      </w:r>
      <w:r>
        <w:rPr>
          <w:rFonts w:ascii="Arial" w:hAnsi="Arial" w:cs="Arial"/>
          <w:sz w:val="20"/>
        </w:rPr>
        <w:t xml:space="preserve"> </w:t>
      </w:r>
      <w:r>
        <w:rPr>
          <w:rFonts w:ascii="Arial" w:hAnsi="Arial" w:cs="Arial"/>
          <w:sz w:val="20"/>
        </w:rPr>
        <w:tab/>
      </w:r>
      <w:r>
        <w:rPr>
          <w:rFonts w:ascii="Arial" w:hAnsi="Arial" w:cs="Arial"/>
          <w:sz w:val="20"/>
        </w:rPr>
        <w:tab/>
        <w:t>– rozhranie IeHealthSyncService</w:t>
      </w:r>
    </w:p>
    <w:p w:rsidR="006D00D9" w:rsidRPr="009229F4" w:rsidRDefault="006D00D9" w:rsidP="00F27E52">
      <w:pPr>
        <w:pStyle w:val="Odsekzoznamu"/>
        <w:numPr>
          <w:ilvl w:val="0"/>
          <w:numId w:val="45"/>
        </w:numPr>
        <w:contextualSpacing w:val="0"/>
        <w:jc w:val="left"/>
        <w:rPr>
          <w:rFonts w:ascii="Arial" w:hAnsi="Arial" w:cs="Arial"/>
          <w:sz w:val="20"/>
        </w:rPr>
      </w:pPr>
      <w:r w:rsidRPr="005F01B1">
        <w:rPr>
          <w:rFonts w:ascii="Arial" w:hAnsi="Arial" w:cs="Arial"/>
          <w:sz w:val="20"/>
        </w:rPr>
        <w:t xml:space="preserve">WSDL ExternalRMService </w:t>
      </w:r>
      <w:r>
        <w:rPr>
          <w:rFonts w:ascii="Arial" w:hAnsi="Arial" w:cs="Arial"/>
          <w:sz w:val="20"/>
        </w:rPr>
        <w:tab/>
      </w:r>
      <w:r>
        <w:rPr>
          <w:rFonts w:ascii="Arial" w:hAnsi="Arial" w:cs="Arial"/>
          <w:sz w:val="20"/>
        </w:rPr>
        <w:tab/>
        <w:t xml:space="preserve">– rozhranie </w:t>
      </w:r>
      <w:r>
        <w:t>IeHealthServiceReadResponseManager</w:t>
      </w:r>
    </w:p>
    <w:p w:rsidR="006D00D9" w:rsidRPr="009229F4" w:rsidRDefault="006D00D9" w:rsidP="00F27E52">
      <w:pPr>
        <w:pStyle w:val="Odsekzoznamu"/>
        <w:numPr>
          <w:ilvl w:val="0"/>
          <w:numId w:val="45"/>
        </w:numPr>
        <w:contextualSpacing w:val="0"/>
        <w:jc w:val="left"/>
        <w:rPr>
          <w:rFonts w:ascii="Arial" w:hAnsi="Arial" w:cs="Arial"/>
          <w:sz w:val="20"/>
        </w:rPr>
      </w:pPr>
      <w:r w:rsidRPr="005F01B1">
        <w:rPr>
          <w:rFonts w:ascii="Arial" w:hAnsi="Arial" w:cs="Arial"/>
          <w:sz w:val="20"/>
        </w:rPr>
        <w:t>WSDL ExternalRMService</w:t>
      </w:r>
      <w:r>
        <w:rPr>
          <w:rFonts w:ascii="Arial" w:hAnsi="Arial" w:cs="Arial"/>
          <w:sz w:val="20"/>
        </w:rPr>
        <w:t>Typed</w:t>
      </w:r>
      <w:r w:rsidRPr="005F01B1">
        <w:rPr>
          <w:rFonts w:ascii="Arial" w:hAnsi="Arial" w:cs="Arial"/>
          <w:sz w:val="20"/>
        </w:rPr>
        <w:t xml:space="preserve"> </w:t>
      </w:r>
      <w:r>
        <w:rPr>
          <w:rFonts w:ascii="Arial" w:hAnsi="Arial" w:cs="Arial"/>
          <w:sz w:val="20"/>
        </w:rPr>
        <w:tab/>
        <w:t xml:space="preserve">– rozhranie </w:t>
      </w:r>
      <w:r>
        <w:t>IeHealthServiceReadResponseManagerTyped</w:t>
      </w:r>
    </w:p>
    <w:p w:rsidR="006D00D9" w:rsidRDefault="006D00D9" w:rsidP="006D00D9">
      <w:pPr>
        <w:rPr>
          <w:rFonts w:ascii="Arial" w:hAnsi="Arial" w:cs="Arial"/>
        </w:rPr>
      </w:pP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44" w:name="_Toc338331144"/>
      <w:r w:rsidRPr="005F01B1">
        <w:t xml:space="preserve">Popis rozhrania </w:t>
      </w:r>
      <w:r>
        <w:t>IeHealthService</w:t>
      </w:r>
      <w:bookmarkEnd w:id="44"/>
    </w:p>
    <w:p w:rsidR="006D00D9" w:rsidRPr="009F4541" w:rsidRDefault="006D00D9" w:rsidP="006D00D9">
      <w:pPr>
        <w:pStyle w:val="ESONormal"/>
      </w:pPr>
      <w:r w:rsidRPr="00B1114A">
        <w:rPr>
          <w:b/>
        </w:rPr>
        <w:t>IeHealthService</w:t>
      </w:r>
      <w:r>
        <w:t xml:space="preserve"> je asynchrónne</w:t>
      </w:r>
      <w:r w:rsidRPr="009F4541">
        <w:t xml:space="preserve"> rozhranie smerovacej komponenty</w:t>
      </w:r>
      <w:r>
        <w:t xml:space="preserve">. </w:t>
      </w:r>
      <w:r w:rsidRPr="009F4541">
        <w:t xml:space="preserve">Webová služba </w:t>
      </w:r>
      <w:r>
        <w:t>a</w:t>
      </w:r>
      <w:r w:rsidRPr="009F4541">
        <w:t xml:space="preserve">synchrónneho rozhrania zabezpečuje spracovanie prichádzajúcich správ a ich následné smerovanie na ostatné služby. </w:t>
      </w:r>
    </w:p>
    <w:p w:rsidR="006D00D9" w:rsidRDefault="006D00D9" w:rsidP="006D00D9">
      <w:pPr>
        <w:pStyle w:val="ESONormal"/>
      </w:pPr>
      <w:r w:rsidRPr="00D00A68">
        <w:t>Z pohľadu externého sys</w:t>
      </w:r>
      <w:r>
        <w:t xml:space="preserve">tému ako konzumenta služby poskytuje rozhranie </w:t>
      </w:r>
      <w:r>
        <w:rPr>
          <w:b/>
        </w:rPr>
        <w:t>IeHealth</w:t>
      </w:r>
      <w:r w:rsidRPr="00466828">
        <w:rPr>
          <w:b/>
        </w:rPr>
        <w:t>Service</w:t>
      </w:r>
      <w:r>
        <w:t xml:space="preserve"> </w:t>
      </w:r>
      <w:r w:rsidRPr="00D00A68">
        <w:t xml:space="preserve"> </w:t>
      </w:r>
      <w:r>
        <w:t xml:space="preserve">službu </w:t>
      </w:r>
      <w:r w:rsidRPr="00B1114A">
        <w:rPr>
          <w:b/>
        </w:rPr>
        <w:t>Service</w:t>
      </w:r>
      <w:r>
        <w:t xml:space="preserve"> </w:t>
      </w:r>
      <w:r w:rsidRPr="00D00A68">
        <w:t xml:space="preserve">prostredníctvom metódy </w:t>
      </w:r>
      <w:r>
        <w:rPr>
          <w:b/>
        </w:rPr>
        <w:t>Receive</w:t>
      </w:r>
      <w:r w:rsidRPr="00D00A68">
        <w:t xml:space="preserve"> s jedným vstupným parametrom typu </w:t>
      </w:r>
      <w:r w:rsidRPr="00466828">
        <w:rPr>
          <w:b/>
        </w:rPr>
        <w:t>eHTalkMessage</w:t>
      </w:r>
      <w:r>
        <w:rPr>
          <w:b/>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sidRPr="00D00A68">
        <w:t xml:space="preserve">. </w:t>
      </w:r>
    </w:p>
    <w:p w:rsidR="006D00D9" w:rsidRDefault="006D00D9" w:rsidP="006D00D9">
      <w:pPr>
        <w:pStyle w:val="ESONormal"/>
      </w:pPr>
      <w:r w:rsidRPr="00D00A68">
        <w:t>Autentifikácia voči tejto službe bude totožná ako v prípade in</w:t>
      </w:r>
      <w:r>
        <w:t xml:space="preserve">ých externých endpointov NZIS. </w:t>
      </w:r>
    </w:p>
    <w:p w:rsidR="006D00D9" w:rsidRDefault="006D00D9" w:rsidP="006D00D9">
      <w:pPr>
        <w:pStyle w:val="ESONormal"/>
      </w:pPr>
    </w:p>
    <w:p w:rsidR="006D00D9" w:rsidRDefault="006D00D9" w:rsidP="00F27E52">
      <w:pPr>
        <w:pStyle w:val="Nadpis4"/>
        <w:keepLines w:val="0"/>
        <w:numPr>
          <w:ilvl w:val="3"/>
          <w:numId w:val="10"/>
        </w:numPr>
        <w:spacing w:before="0" w:after="200"/>
      </w:pPr>
      <w:r>
        <w:t>Metóda „Receive“</w:t>
      </w:r>
    </w:p>
    <w:p w:rsidR="006D00D9" w:rsidRDefault="006D00D9" w:rsidP="006D00D9">
      <w:pPr>
        <w:pStyle w:val="ESONormal"/>
      </w:pPr>
      <w:r>
        <w:t xml:space="preserve">Zabezpečuje spracovanie asynchrónnej požiadavky na základe vyplnenej štruktúry </w:t>
      </w:r>
      <w:r w:rsidRPr="00466828">
        <w:rPr>
          <w:b/>
        </w:rPr>
        <w:t>eHtalkMessage</w:t>
      </w:r>
      <w:r>
        <w:t>.</w:t>
      </w:r>
    </w:p>
    <w:p w:rsidR="006D00D9" w:rsidRPr="005F01B1" w:rsidRDefault="006D00D9" w:rsidP="006D00D9">
      <w:pPr>
        <w:pStyle w:val="Nadpis5"/>
        <w:jc w:val="both"/>
        <w:rPr>
          <w:lang w:eastAsia="sk-SK"/>
        </w:rPr>
      </w:pPr>
      <w:r w:rsidRPr="005F01B1">
        <w:rPr>
          <w:lang w:eastAsia="sk-SK"/>
        </w:rPr>
        <w:t>Vstupné parametre</w:t>
      </w:r>
    </w:p>
    <w:tbl>
      <w:tblPr>
        <w:tblStyle w:val="Svetlpodfarbenie1"/>
        <w:tblW w:w="0" w:type="auto"/>
        <w:tblLook w:val="04A0" w:firstRow="1" w:lastRow="0" w:firstColumn="1" w:lastColumn="0" w:noHBand="0" w:noVBand="1"/>
      </w:tblPr>
      <w:tblGrid>
        <w:gridCol w:w="2368"/>
        <w:gridCol w:w="1841"/>
        <w:gridCol w:w="5079"/>
      </w:tblGrid>
      <w:tr w:rsidR="006D00D9" w:rsidRPr="005F01B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hideMark/>
          </w:tcPr>
          <w:p w:rsidR="006D00D9" w:rsidRPr="005F01B1" w:rsidRDefault="006D00D9" w:rsidP="00B752C1">
            <w:pPr>
              <w:pStyle w:val="ESONormal"/>
              <w:rPr>
                <w:lang w:eastAsia="sk-SK"/>
              </w:rPr>
            </w:pPr>
            <w:r w:rsidRPr="005F01B1">
              <w:rPr>
                <w:lang w:eastAsia="sk-SK"/>
              </w:rPr>
              <w:t>Parameter</w:t>
            </w:r>
          </w:p>
        </w:tc>
        <w:tc>
          <w:tcPr>
            <w:tcW w:w="1877"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Dátovy typ</w:t>
            </w:r>
          </w:p>
        </w:tc>
        <w:tc>
          <w:tcPr>
            <w:tcW w:w="5579"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Popis</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8" w:space="0" w:color="000000" w:themeColor="text1"/>
            </w:tcBorders>
            <w:hideMark/>
          </w:tcPr>
          <w:p w:rsidR="006D00D9" w:rsidRPr="005F01B1" w:rsidRDefault="006D00D9" w:rsidP="00B752C1">
            <w:pPr>
              <w:pStyle w:val="ESONormal"/>
              <w:rPr>
                <w:lang w:eastAsia="sk-SK"/>
              </w:rPr>
            </w:pPr>
            <w:r>
              <w:rPr>
                <w:lang w:eastAsia="sk-SK"/>
              </w:rPr>
              <w:t>message</w:t>
            </w:r>
          </w:p>
        </w:tc>
        <w:tc>
          <w:tcPr>
            <w:tcW w:w="1877"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Pr>
                <w:lang w:eastAsia="sk-SK"/>
              </w:rPr>
              <w:t>eHtalkMessage</w:t>
            </w:r>
          </w:p>
        </w:tc>
        <w:tc>
          <w:tcPr>
            <w:tcW w:w="5579"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p>
        </w:tc>
      </w:tr>
    </w:tbl>
    <w:p w:rsidR="006D00D9" w:rsidRPr="00466828" w:rsidRDefault="006D00D9" w:rsidP="006D00D9">
      <w:pPr>
        <w:pStyle w:val="Popis"/>
        <w:jc w:val="center"/>
        <w:rPr>
          <w:rFonts w:ascii="Arial" w:eastAsia="Times New Roman" w:hAnsi="Arial" w:cs="Arial"/>
          <w:sz w:val="24"/>
          <w:szCs w:val="20"/>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4</w:t>
      </w:r>
      <w:r w:rsidRPr="00295E86">
        <w:rPr>
          <w:rFonts w:ascii="Arial" w:hAnsi="Arial" w:cs="Arial"/>
          <w:sz w:val="20"/>
        </w:rPr>
        <w:fldChar w:fldCharType="end"/>
      </w:r>
      <w:r w:rsidRPr="00335B22">
        <w:rPr>
          <w:rFonts w:ascii="Arial" w:hAnsi="Arial" w:cs="Arial"/>
          <w:sz w:val="20"/>
          <w:lang w:val="sk-SK"/>
        </w:rPr>
        <w:t xml:space="preserve"> - Vstupné parametre</w:t>
      </w:r>
    </w:p>
    <w:p w:rsidR="006D00D9" w:rsidRPr="005F01B1" w:rsidRDefault="006D00D9" w:rsidP="006D00D9">
      <w:pPr>
        <w:pStyle w:val="Nadpis5"/>
        <w:jc w:val="both"/>
        <w:rPr>
          <w:lang w:eastAsia="sk-SK"/>
        </w:rPr>
      </w:pPr>
      <w:r w:rsidRPr="005F01B1">
        <w:rPr>
          <w:lang w:eastAsia="sk-SK"/>
        </w:rPr>
        <w:t>Výstupná hodnota</w:t>
      </w:r>
    </w:p>
    <w:p w:rsidR="006D00D9" w:rsidRPr="005F01B1" w:rsidRDefault="006D00D9" w:rsidP="006D00D9">
      <w:pPr>
        <w:pStyle w:val="ESONormal"/>
        <w:rPr>
          <w:lang w:eastAsia="sk-SK"/>
        </w:rPr>
      </w:pPr>
      <w:r>
        <w:rPr>
          <w:lang w:eastAsia="sk-SK"/>
        </w:rPr>
        <w:t>Výstu</w:t>
      </w:r>
      <w:r w:rsidRPr="005F01B1">
        <w:rPr>
          <w:lang w:eastAsia="sk-SK"/>
        </w:rPr>
        <w:t xml:space="preserve">pom volania metódy </w:t>
      </w:r>
      <w:r>
        <w:rPr>
          <w:i/>
          <w:iCs/>
          <w:lang w:eastAsia="sk-SK"/>
        </w:rPr>
        <w:t>Receive</w:t>
      </w:r>
      <w:r>
        <w:rPr>
          <w:lang w:eastAsia="sk-SK"/>
        </w:rPr>
        <w:t xml:space="preserve"> je objekt typu </w:t>
      </w:r>
      <w:r w:rsidRPr="00466828">
        <w:rPr>
          <w:b/>
          <w:lang w:eastAsia="sk-SK"/>
        </w:rPr>
        <w:t>eHtalkMessage</w:t>
      </w:r>
      <w:r>
        <w:rPr>
          <w:b/>
          <w:lang w:eastAsia="sk-SK"/>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Pr>
          <w:lang w:eastAsia="sk-SK"/>
        </w:rPr>
        <w:t xml:space="preserve">. </w:t>
      </w:r>
    </w:p>
    <w:p w:rsidR="006D00D9" w:rsidRDefault="006D00D9" w:rsidP="006D00D9">
      <w:pPr>
        <w:pStyle w:val="ESONormal"/>
      </w:pPr>
      <w:r>
        <w:t xml:space="preserve"> </w:t>
      </w:r>
    </w:p>
    <w:p w:rsidR="006D00D9" w:rsidRPr="00B1114A" w:rsidRDefault="006D00D9" w:rsidP="006D00D9">
      <w:pPr>
        <w:pStyle w:val="Nadpis5"/>
        <w:jc w:val="both"/>
      </w:pPr>
      <w:r w:rsidRPr="00466828">
        <w:rPr>
          <w:lang w:eastAsia="sk-SK"/>
        </w:rPr>
        <w:t>Chybové</w:t>
      </w:r>
      <w:r w:rsidRPr="00B1114A">
        <w:t xml:space="preserve"> stavy </w:t>
      </w:r>
    </w:p>
    <w:p w:rsidR="006D00D9" w:rsidRDefault="006D00D9" w:rsidP="006D00D9">
      <w:pPr>
        <w:pStyle w:val="ESONormal"/>
      </w:pPr>
      <w:r>
        <w:t>V prípade chyby interného spracovania webová metóda odpovedá validnou eHtalkMessage štruktúrov</w:t>
      </w:r>
      <w:r>
        <w:rPr>
          <w:lang w:eastAsia="sk-SK"/>
        </w:rPr>
        <w:t>, v ktorej je uvedený aj stav spracovania výsledku. Stav spracovania sa nachádza v návratovej štruktúre v časti</w:t>
      </w:r>
      <w:r w:rsidRPr="00D00A68">
        <w:t xml:space="preserve"> Result -&gt;</w:t>
      </w:r>
      <w:r>
        <w:t xml:space="preserve"> Code. Zoznam všetkých chybových stavov je popísaný v tabuľke </w:t>
      </w:r>
      <w:r>
        <w:fldChar w:fldCharType="begin"/>
      </w:r>
      <w:r>
        <w:instrText xml:space="preserve"> REF _Ref327124115 \h </w:instrText>
      </w:r>
      <w:r>
        <w:fldChar w:fldCharType="separate"/>
      </w:r>
      <w:r w:rsidRPr="00335B22">
        <w:rPr>
          <w:rFonts w:cs="Arial"/>
        </w:rPr>
        <w:t xml:space="preserve">Tabuľka </w:t>
      </w:r>
      <w:r>
        <w:rPr>
          <w:rFonts w:cs="Arial"/>
          <w:noProof/>
        </w:rPr>
        <w:t>10</w:t>
      </w:r>
      <w:r>
        <w:rPr>
          <w:rFonts w:cs="Arial"/>
        </w:rPr>
        <w:t xml:space="preserve"> – Chybové stavy spracovania požiadaviek</w:t>
      </w:r>
      <w:r>
        <w:fldChar w:fldCharType="end"/>
      </w:r>
      <w:r>
        <w:t>.</w:t>
      </w:r>
    </w:p>
    <w:p w:rsidR="006D00D9" w:rsidRDefault="006D00D9" w:rsidP="006D00D9"/>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45" w:name="_Toc338331145"/>
      <w:r w:rsidRPr="005F01B1">
        <w:t xml:space="preserve">Popis rozhrania </w:t>
      </w:r>
      <w:r>
        <w:t>IeHealthSyncService</w:t>
      </w:r>
      <w:bookmarkEnd w:id="45"/>
    </w:p>
    <w:p w:rsidR="006D00D9" w:rsidRPr="009F4541" w:rsidRDefault="006D00D9" w:rsidP="006D00D9">
      <w:pPr>
        <w:pStyle w:val="ESONormal"/>
      </w:pPr>
      <w:r w:rsidRPr="00B1114A">
        <w:rPr>
          <w:b/>
        </w:rPr>
        <w:t>IeHealthSyncService</w:t>
      </w:r>
      <w:r>
        <w:t xml:space="preserve"> je s</w:t>
      </w:r>
      <w:r w:rsidRPr="009F4541">
        <w:t>ynchrónne rozhranie smerovacej komponenty</w:t>
      </w:r>
      <w:r>
        <w:t xml:space="preserve">. </w:t>
      </w:r>
      <w:r w:rsidRPr="009F4541">
        <w:t xml:space="preserve">Webová služba synchrónneho rozhrania zabezpečuje spracovanie prichádzajúcich správ a ich následné smerovanie na ostatné služby. </w:t>
      </w:r>
    </w:p>
    <w:p w:rsidR="006D00D9" w:rsidRDefault="006D00D9" w:rsidP="006D00D9">
      <w:pPr>
        <w:pStyle w:val="ESONormal"/>
      </w:pPr>
      <w:r w:rsidRPr="00D00A68">
        <w:lastRenderedPageBreak/>
        <w:t>Z pohľadu externého sys</w:t>
      </w:r>
      <w:r>
        <w:t xml:space="preserve">tému ako konzumenta služby poskytuje rozhranie </w:t>
      </w:r>
      <w:r w:rsidRPr="00B1114A">
        <w:rPr>
          <w:b/>
        </w:rPr>
        <w:t>IeHealthSyncService</w:t>
      </w:r>
      <w:r>
        <w:t xml:space="preserve"> </w:t>
      </w:r>
      <w:r w:rsidRPr="00D00A68">
        <w:t xml:space="preserve"> </w:t>
      </w:r>
      <w:r>
        <w:t xml:space="preserve">službu </w:t>
      </w:r>
      <w:r>
        <w:rPr>
          <w:b/>
        </w:rPr>
        <w:t>SyncService</w:t>
      </w:r>
      <w:r w:rsidRPr="00D00A68">
        <w:t xml:space="preserve"> prostredníctvom metódy </w:t>
      </w:r>
      <w:r w:rsidRPr="00D00A68">
        <w:rPr>
          <w:b/>
        </w:rPr>
        <w:t>GetData</w:t>
      </w:r>
      <w:r w:rsidRPr="00D00A68">
        <w:t xml:space="preserve"> s jedným vstupným parametrom typu </w:t>
      </w:r>
      <w:r w:rsidRPr="00B1114A">
        <w:rPr>
          <w:b/>
        </w:rPr>
        <w:t>eHTalkMessage</w:t>
      </w:r>
      <w:r>
        <w:rPr>
          <w:b/>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sidRPr="00D00A68">
        <w:t xml:space="preserve">. </w:t>
      </w:r>
    </w:p>
    <w:p w:rsidR="006D00D9" w:rsidRDefault="006D00D9" w:rsidP="006D00D9">
      <w:pPr>
        <w:pStyle w:val="ESONormal"/>
      </w:pPr>
      <w:r w:rsidRPr="00D00A68">
        <w:t>Autentifikácia voči tejto službe bude totožná ako v prípade in</w:t>
      </w:r>
      <w:r>
        <w:t xml:space="preserve">ých externých endpointov NZIS. </w:t>
      </w:r>
    </w:p>
    <w:p w:rsidR="006D00D9" w:rsidRDefault="006D00D9" w:rsidP="006D00D9">
      <w:pPr>
        <w:pStyle w:val="ESONormal"/>
      </w:pPr>
    </w:p>
    <w:p w:rsidR="006D00D9" w:rsidRDefault="006D00D9" w:rsidP="00F27E52">
      <w:pPr>
        <w:pStyle w:val="Nadpis4"/>
        <w:keepLines w:val="0"/>
        <w:numPr>
          <w:ilvl w:val="3"/>
          <w:numId w:val="10"/>
        </w:numPr>
        <w:spacing w:before="0" w:after="200"/>
      </w:pPr>
      <w:r>
        <w:t>Metóda „GetData“</w:t>
      </w:r>
    </w:p>
    <w:p w:rsidR="006D00D9" w:rsidRDefault="006D00D9" w:rsidP="006D00D9">
      <w:pPr>
        <w:pStyle w:val="ESONormal"/>
      </w:pPr>
      <w:r>
        <w:t xml:space="preserve">Zabezpečuje spracovanie synchrónnej požiadavky na základe vyplnenej štruktúry </w:t>
      </w:r>
      <w:r w:rsidRPr="00B1114A">
        <w:rPr>
          <w:b/>
        </w:rPr>
        <w:t>eHtalkMessage</w:t>
      </w:r>
      <w:r>
        <w:t>.</w:t>
      </w:r>
    </w:p>
    <w:p w:rsidR="006D00D9" w:rsidRPr="005F01B1" w:rsidRDefault="006D00D9" w:rsidP="006D00D9">
      <w:pPr>
        <w:pStyle w:val="Nadpis5"/>
        <w:jc w:val="both"/>
        <w:rPr>
          <w:lang w:eastAsia="sk-SK"/>
        </w:rPr>
      </w:pPr>
      <w:r w:rsidRPr="005F01B1">
        <w:rPr>
          <w:lang w:eastAsia="sk-SK"/>
        </w:rPr>
        <w:t>Vstupné parametre</w:t>
      </w:r>
    </w:p>
    <w:tbl>
      <w:tblPr>
        <w:tblStyle w:val="Svetlpodfarbenie1"/>
        <w:tblW w:w="0" w:type="auto"/>
        <w:tblLook w:val="04A0" w:firstRow="1" w:lastRow="0" w:firstColumn="1" w:lastColumn="0" w:noHBand="0" w:noVBand="1"/>
      </w:tblPr>
      <w:tblGrid>
        <w:gridCol w:w="2368"/>
        <w:gridCol w:w="1841"/>
        <w:gridCol w:w="5079"/>
      </w:tblGrid>
      <w:tr w:rsidR="006D00D9" w:rsidRPr="005F01B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hideMark/>
          </w:tcPr>
          <w:p w:rsidR="006D00D9" w:rsidRPr="005F01B1" w:rsidRDefault="006D00D9" w:rsidP="00B752C1">
            <w:pPr>
              <w:pStyle w:val="ESONormal"/>
              <w:rPr>
                <w:lang w:eastAsia="sk-SK"/>
              </w:rPr>
            </w:pPr>
            <w:r w:rsidRPr="005F01B1">
              <w:rPr>
                <w:lang w:eastAsia="sk-SK"/>
              </w:rPr>
              <w:t>Parameter</w:t>
            </w:r>
          </w:p>
        </w:tc>
        <w:tc>
          <w:tcPr>
            <w:tcW w:w="1877"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Dátovy typ</w:t>
            </w:r>
          </w:p>
        </w:tc>
        <w:tc>
          <w:tcPr>
            <w:tcW w:w="5579"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Popis</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8" w:space="0" w:color="000000" w:themeColor="text1"/>
            </w:tcBorders>
            <w:hideMark/>
          </w:tcPr>
          <w:p w:rsidR="006D00D9" w:rsidRPr="005F01B1" w:rsidRDefault="006D00D9" w:rsidP="00B752C1">
            <w:pPr>
              <w:pStyle w:val="ESONormal"/>
              <w:rPr>
                <w:lang w:eastAsia="sk-SK"/>
              </w:rPr>
            </w:pPr>
            <w:r>
              <w:rPr>
                <w:lang w:eastAsia="sk-SK"/>
              </w:rPr>
              <w:t>message</w:t>
            </w:r>
          </w:p>
        </w:tc>
        <w:tc>
          <w:tcPr>
            <w:tcW w:w="1877"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Pr>
                <w:lang w:eastAsia="sk-SK"/>
              </w:rPr>
              <w:t>eHtalkMessage</w:t>
            </w:r>
          </w:p>
        </w:tc>
        <w:tc>
          <w:tcPr>
            <w:tcW w:w="5579"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p>
        </w:tc>
      </w:tr>
    </w:tbl>
    <w:p w:rsidR="006D00D9" w:rsidRPr="00466828" w:rsidRDefault="006D00D9" w:rsidP="006D00D9">
      <w:pPr>
        <w:pStyle w:val="Popis"/>
        <w:jc w:val="center"/>
        <w:rPr>
          <w:rFonts w:ascii="Arial" w:eastAsia="Times New Roman" w:hAnsi="Arial" w:cs="Arial"/>
          <w:sz w:val="24"/>
          <w:szCs w:val="20"/>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5</w:t>
      </w:r>
      <w:r w:rsidRPr="00295E86">
        <w:rPr>
          <w:rFonts w:ascii="Arial" w:hAnsi="Arial" w:cs="Arial"/>
          <w:sz w:val="20"/>
        </w:rPr>
        <w:fldChar w:fldCharType="end"/>
      </w:r>
      <w:r w:rsidRPr="00335B22">
        <w:rPr>
          <w:rFonts w:ascii="Arial" w:hAnsi="Arial" w:cs="Arial"/>
          <w:sz w:val="20"/>
          <w:lang w:val="sk-SK"/>
        </w:rPr>
        <w:t xml:space="preserve"> - Vstupné parametre</w:t>
      </w:r>
    </w:p>
    <w:p w:rsidR="006D00D9" w:rsidRPr="005F01B1" w:rsidRDefault="006D00D9" w:rsidP="006D00D9">
      <w:pPr>
        <w:pStyle w:val="Nadpis5"/>
        <w:jc w:val="both"/>
        <w:rPr>
          <w:lang w:eastAsia="sk-SK"/>
        </w:rPr>
      </w:pPr>
      <w:r w:rsidRPr="005F01B1">
        <w:rPr>
          <w:lang w:eastAsia="sk-SK"/>
        </w:rPr>
        <w:t>Výstupná hodnota</w:t>
      </w:r>
    </w:p>
    <w:p w:rsidR="006D00D9" w:rsidRPr="005F01B1" w:rsidRDefault="006D00D9" w:rsidP="006D00D9">
      <w:pPr>
        <w:pStyle w:val="ESONormal"/>
        <w:rPr>
          <w:lang w:eastAsia="sk-SK"/>
        </w:rPr>
      </w:pPr>
      <w:r>
        <w:rPr>
          <w:lang w:eastAsia="sk-SK"/>
        </w:rPr>
        <w:t>Výstu</w:t>
      </w:r>
      <w:r w:rsidRPr="005F01B1">
        <w:rPr>
          <w:lang w:eastAsia="sk-SK"/>
        </w:rPr>
        <w:t xml:space="preserve">pom volania metódy </w:t>
      </w:r>
      <w:r>
        <w:rPr>
          <w:i/>
          <w:iCs/>
          <w:lang w:eastAsia="sk-SK"/>
        </w:rPr>
        <w:t>GetData</w:t>
      </w:r>
      <w:r>
        <w:rPr>
          <w:lang w:eastAsia="sk-SK"/>
        </w:rPr>
        <w:t xml:space="preserve"> je objekt typu </w:t>
      </w:r>
      <w:r w:rsidRPr="00466828">
        <w:rPr>
          <w:b/>
          <w:lang w:eastAsia="sk-SK"/>
        </w:rPr>
        <w:t>eHtalkMessage</w:t>
      </w:r>
      <w:r>
        <w:rPr>
          <w:b/>
          <w:lang w:eastAsia="sk-SK"/>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Pr>
          <w:lang w:eastAsia="sk-SK"/>
        </w:rPr>
        <w:t xml:space="preserve">. </w:t>
      </w:r>
    </w:p>
    <w:p w:rsidR="006D00D9" w:rsidRDefault="006D00D9" w:rsidP="006D00D9">
      <w:pPr>
        <w:pStyle w:val="ESONormal"/>
      </w:pPr>
      <w:r>
        <w:t xml:space="preserve"> </w:t>
      </w:r>
    </w:p>
    <w:p w:rsidR="006D00D9" w:rsidRPr="00B1114A" w:rsidRDefault="006D00D9" w:rsidP="006D00D9">
      <w:pPr>
        <w:pStyle w:val="Nadpis5"/>
        <w:jc w:val="both"/>
      </w:pPr>
      <w:r w:rsidRPr="00466828">
        <w:rPr>
          <w:lang w:eastAsia="sk-SK"/>
        </w:rPr>
        <w:t>Chybové</w:t>
      </w:r>
      <w:r w:rsidRPr="00B1114A">
        <w:t xml:space="preserve"> stavy </w:t>
      </w:r>
    </w:p>
    <w:p w:rsidR="006D00D9" w:rsidRDefault="006D00D9" w:rsidP="006D00D9">
      <w:pPr>
        <w:pStyle w:val="ESONormal"/>
      </w:pPr>
      <w:r>
        <w:t>V prípade chyby interného spracovania webová metóda odpovedá validnou eHtalkMessage štruktúrov</w:t>
      </w:r>
      <w:r>
        <w:rPr>
          <w:lang w:eastAsia="sk-SK"/>
        </w:rPr>
        <w:t>, v ktorej je uvedený aj stav spracovania výsledku. Stav spracovania sa nachádza v návratovej štruktúre v časti</w:t>
      </w:r>
      <w:r w:rsidRPr="00D00A68">
        <w:t xml:space="preserve"> Result -&gt;</w:t>
      </w:r>
      <w:r>
        <w:t xml:space="preserve"> Code. Zoznam všetkých chybových stavov je popísaný v tabuľke </w:t>
      </w:r>
      <w:r>
        <w:fldChar w:fldCharType="begin"/>
      </w:r>
      <w:r>
        <w:instrText xml:space="preserve"> REF _Ref327124115 \h </w:instrText>
      </w:r>
      <w:r>
        <w:fldChar w:fldCharType="separate"/>
      </w:r>
      <w:r w:rsidRPr="00335B22">
        <w:rPr>
          <w:rFonts w:cs="Arial"/>
        </w:rPr>
        <w:t xml:space="preserve">Tabuľka </w:t>
      </w:r>
      <w:r>
        <w:rPr>
          <w:rFonts w:cs="Arial"/>
          <w:noProof/>
        </w:rPr>
        <w:t>10</w:t>
      </w:r>
      <w:r>
        <w:rPr>
          <w:rFonts w:cs="Arial"/>
        </w:rPr>
        <w:t xml:space="preserve"> – Chybové stavy spracovania požiadaviek</w:t>
      </w:r>
      <w:r>
        <w:fldChar w:fldCharType="end"/>
      </w:r>
      <w:r>
        <w:t>.</w:t>
      </w:r>
    </w:p>
    <w:p w:rsidR="006D00D9" w:rsidRPr="00B1114A" w:rsidRDefault="006D00D9" w:rsidP="006D00D9"/>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46" w:name="_Popis_rozhrania_koncového"/>
      <w:bookmarkStart w:id="47" w:name="_Toc338331146"/>
      <w:bookmarkEnd w:id="46"/>
      <w:r w:rsidRPr="005F01B1">
        <w:t xml:space="preserve">Popis rozhrania </w:t>
      </w:r>
      <w:r>
        <w:t>IeHealthServiceReadResponseManager a IeHealthServiceReadResponseManagerTyped</w:t>
      </w:r>
      <w:bookmarkEnd w:id="47"/>
    </w:p>
    <w:p w:rsidR="006D00D9" w:rsidRDefault="006D00D9" w:rsidP="006D00D9">
      <w:pPr>
        <w:pStyle w:val="ESONormal"/>
      </w:pPr>
      <w:bookmarkStart w:id="48" w:name="_Toc305684041"/>
      <w:r>
        <w:t>Response Manager je k</w:t>
      </w:r>
      <w:r w:rsidRPr="00692B3F">
        <w:t>omponent zabezpečujúci dočasné úložisko výstupných správ pre externé systémy, ktoré neboli doručené prijímateľovi z dôvodu jeho nedostupnosti príp. neexistencie</w:t>
      </w:r>
      <w:r>
        <w:t xml:space="preserve"> externého endpointu</w:t>
      </w:r>
      <w:r w:rsidRPr="00692B3F">
        <w:t>.  Pre externé systémy, ktoré nedisponujú možnosťou vystaviť koncový bod, kam by mohol NZIS doručiť odpoveď (napríklad informačné systémy za proxy serverom a</w:t>
      </w:r>
      <w:r>
        <w:t> </w:t>
      </w:r>
      <w:r w:rsidRPr="00692B3F">
        <w:t>pod</w:t>
      </w:r>
      <w:r>
        <w:t>.</w:t>
      </w:r>
      <w:r w:rsidRPr="00692B3F">
        <w:t>), existuje možnosť asynchrónnej komunikácie, kde je odpoveď pre externý systém po spracovaní uložená v NZIS a prevzatie odpovede je realizované ako samostatné volanie NZIS.</w:t>
      </w:r>
      <w:r>
        <w:t xml:space="preserve"> </w:t>
      </w:r>
      <w:r w:rsidRPr="00692B3F">
        <w:t xml:space="preserve">V tomto prípade externý systém posiela požiadavku avšak neuvádza logickú adresu, element </w:t>
      </w:r>
      <w:r w:rsidRPr="00692B3F">
        <w:rPr>
          <w:b/>
        </w:rPr>
        <w:t>ChannelInfoReply</w:t>
      </w:r>
      <w:r w:rsidRPr="00692B3F">
        <w:t xml:space="preserve"> v správe </w:t>
      </w:r>
      <w:r w:rsidRPr="00692B3F">
        <w:rPr>
          <w:b/>
        </w:rPr>
        <w:t>EHTalkMessage</w:t>
      </w:r>
      <w:r w:rsidRPr="00692B3F">
        <w:t xml:space="preserve"> kam má byť odoslaná odpoveď.</w:t>
      </w:r>
    </w:p>
    <w:p w:rsidR="006D00D9" w:rsidRDefault="006D00D9" w:rsidP="006D00D9">
      <w:pPr>
        <w:pStyle w:val="ESONormal"/>
      </w:pPr>
      <w:r>
        <w:t xml:space="preserve">Odpoveď bude uchovaná v komponente RM 60 minút a následne bude automaticky vymazaná. </w:t>
      </w:r>
    </w:p>
    <w:p w:rsidR="006D00D9" w:rsidRDefault="006D00D9" w:rsidP="006D00D9">
      <w:pPr>
        <w:pStyle w:val="ESONormal"/>
      </w:pPr>
      <w:r w:rsidRPr="00D00A68">
        <w:t xml:space="preserve">Z pohľadu externého systému ako konzumenta služby bude komponent ResponseManager poskytovať službu </w:t>
      </w:r>
      <w:r w:rsidRPr="00B1114A">
        <w:rPr>
          <w:b/>
        </w:rPr>
        <w:t>ReadMessage</w:t>
      </w:r>
      <w:r>
        <w:rPr>
          <w:b/>
        </w:rPr>
        <w:t xml:space="preserve"> </w:t>
      </w:r>
      <w:r w:rsidRPr="009229F4">
        <w:t>a</w:t>
      </w:r>
      <w:r>
        <w:rPr>
          <w:b/>
        </w:rPr>
        <w:t xml:space="preserve"> ReadMessageTyped</w:t>
      </w:r>
      <w:r w:rsidRPr="00D00A68">
        <w:t xml:space="preserve"> prostredníctvom metódy </w:t>
      </w:r>
      <w:r w:rsidRPr="00D00A68">
        <w:rPr>
          <w:b/>
        </w:rPr>
        <w:t>GetData</w:t>
      </w:r>
      <w:r w:rsidRPr="00D00A68">
        <w:t xml:space="preserve"> s jedným vstupným parametrom typu string. Služba je implementáciou rozhrania </w:t>
      </w:r>
      <w:r w:rsidRPr="00D00A68">
        <w:rPr>
          <w:b/>
        </w:rPr>
        <w:t>I</w:t>
      </w:r>
      <w:r>
        <w:rPr>
          <w:b/>
        </w:rPr>
        <w:t xml:space="preserve">eHealthServiceReadResponseManager </w:t>
      </w:r>
      <w:r>
        <w:t xml:space="preserve">pre službu ReadMessage a </w:t>
      </w:r>
      <w:r w:rsidRPr="00D00A68">
        <w:rPr>
          <w:b/>
        </w:rPr>
        <w:t>I</w:t>
      </w:r>
      <w:r>
        <w:rPr>
          <w:b/>
        </w:rPr>
        <w:t xml:space="preserve">eHealthServiceReadResponseManagerTyped </w:t>
      </w:r>
      <w:r>
        <w:t>pre službu ReadMessageTyped</w:t>
      </w:r>
      <w:r w:rsidRPr="00D00A68">
        <w:t>, ktoré obsahuj</w:t>
      </w:r>
      <w:r>
        <w:t>ú</w:t>
      </w:r>
      <w:r w:rsidRPr="00D00A68">
        <w:t xml:space="preserve"> jednu metódu </w:t>
      </w:r>
      <w:r w:rsidRPr="00D00A68">
        <w:rPr>
          <w:b/>
        </w:rPr>
        <w:t>GetData</w:t>
      </w:r>
      <w:r w:rsidRPr="00D00A68">
        <w:t xml:space="preserve">. Na základe vstupného parametra </w:t>
      </w:r>
      <w:r w:rsidRPr="00D00A68">
        <w:rPr>
          <w:b/>
        </w:rPr>
        <w:t>CorrelationID</w:t>
      </w:r>
      <w:r w:rsidRPr="00D00A68">
        <w:t xml:space="preserve"> bude vyhľadaná správa v dočasnom úložisku a v prípade existencie správy bude dodaná ako výsledok volania</w:t>
      </w:r>
      <w:r>
        <w:t xml:space="preserve"> v nasledujúcom formáte:</w:t>
      </w:r>
    </w:p>
    <w:p w:rsidR="006D00D9" w:rsidRDefault="006D00D9" w:rsidP="00F27E52">
      <w:pPr>
        <w:pStyle w:val="ESONormal"/>
        <w:numPr>
          <w:ilvl w:val="0"/>
          <w:numId w:val="48"/>
        </w:numPr>
      </w:pPr>
      <w:r>
        <w:t>Pre službu ReadMessage forme XElement</w:t>
      </w:r>
      <w:r w:rsidRPr="00D00A68">
        <w:t>.</w:t>
      </w:r>
      <w:r>
        <w:t xml:space="preserve"> Interný formát správy v Xelement-e je možné na strane klienta deserializovať do objektu </w:t>
      </w:r>
      <w:r w:rsidRPr="00B1114A">
        <w:rPr>
          <w:b/>
        </w:rPr>
        <w:t>eHtalkMessage</w:t>
      </w:r>
      <w:r>
        <w:rPr>
          <w:b/>
        </w:rPr>
        <w:t xml:space="preserve"> </w:t>
      </w:r>
      <w:r w:rsidRPr="00B1114A">
        <w:t xml:space="preserve">(popis štruktúry sa nachádza </w:t>
      </w:r>
      <w:r w:rsidRPr="00B1114A">
        <w:lastRenderedPageBreak/>
        <w:t>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sidRPr="00D00A68">
        <w:t xml:space="preserve"> Autentifikácia voči tejto službe bude totožná ako v prípade iných externých endpointov NZIS. </w:t>
      </w:r>
    </w:p>
    <w:p w:rsidR="006D00D9" w:rsidRPr="00D00A68" w:rsidRDefault="006D00D9" w:rsidP="00F27E52">
      <w:pPr>
        <w:pStyle w:val="ESONormal"/>
        <w:numPr>
          <w:ilvl w:val="0"/>
          <w:numId w:val="48"/>
        </w:numPr>
      </w:pPr>
      <w:r>
        <w:t xml:space="preserve">Pre službu ReadMessageTyped forme </w:t>
      </w:r>
      <w:r w:rsidRPr="00B1114A">
        <w:rPr>
          <w:b/>
        </w:rPr>
        <w:t>eHtalkMessage</w:t>
      </w:r>
      <w:r w:rsidRPr="00D00A68">
        <w:t>.</w:t>
      </w:r>
      <w:r>
        <w:t xml:space="preserve"> </w:t>
      </w:r>
      <w:r w:rsidRPr="00D00A68">
        <w:t xml:space="preserve">Autentifikácia voči tejto službe bude totožná ako v prípade iných externých endpointov NZIS. </w:t>
      </w:r>
    </w:p>
    <w:p w:rsidR="006D00D9" w:rsidRDefault="006D00D9" w:rsidP="006D00D9">
      <w:pPr>
        <w:pStyle w:val="ESONormal"/>
      </w:pPr>
      <w:r w:rsidRPr="00D00A68">
        <w:t>Z pohľadu autorizácie sa bude jednať o dodanie existujúcej správy na základe CorrelationID</w:t>
      </w:r>
      <w:r>
        <w:t xml:space="preserve"> ako vstupného parametra pri volaní služby </w:t>
      </w:r>
      <w:r w:rsidRPr="00B1114A">
        <w:rPr>
          <w:b/>
        </w:rPr>
        <w:t>ReadMessage</w:t>
      </w:r>
      <w:r>
        <w:rPr>
          <w:b/>
        </w:rPr>
        <w:t xml:space="preserve"> </w:t>
      </w:r>
      <w:r w:rsidRPr="009229F4">
        <w:t>a</w:t>
      </w:r>
      <w:r>
        <w:rPr>
          <w:b/>
        </w:rPr>
        <w:t xml:space="preserve"> </w:t>
      </w:r>
      <w:r w:rsidRPr="00B1114A">
        <w:rPr>
          <w:b/>
        </w:rPr>
        <w:t>ReadMessage</w:t>
      </w:r>
      <w:r>
        <w:rPr>
          <w:b/>
        </w:rPr>
        <w:t>Typed</w:t>
      </w:r>
      <w:r>
        <w:t>.</w:t>
      </w:r>
    </w:p>
    <w:p w:rsidR="006D00D9" w:rsidRDefault="006D00D9" w:rsidP="006D00D9">
      <w:pPr>
        <w:pStyle w:val="ESONormal"/>
      </w:pPr>
    </w:p>
    <w:p w:rsidR="006D00D9" w:rsidRDefault="006D00D9" w:rsidP="00F27E52">
      <w:pPr>
        <w:pStyle w:val="Nadpis4"/>
        <w:keepLines w:val="0"/>
        <w:numPr>
          <w:ilvl w:val="3"/>
          <w:numId w:val="10"/>
        </w:numPr>
        <w:spacing w:before="0" w:after="200"/>
      </w:pPr>
      <w:r>
        <w:t xml:space="preserve">Metóda „GetData“ – služba </w:t>
      </w:r>
      <w:r w:rsidRPr="009229F4">
        <w:t>ReadMessage</w:t>
      </w:r>
    </w:p>
    <w:p w:rsidR="006D00D9" w:rsidRDefault="006D00D9" w:rsidP="006D00D9">
      <w:pPr>
        <w:pStyle w:val="ESONormal"/>
      </w:pPr>
      <w:r>
        <w:t>Zabezpečuje volanie komponenty Response Managera na základe CorrelationID.</w:t>
      </w:r>
    </w:p>
    <w:p w:rsidR="006D00D9" w:rsidRPr="005F01B1" w:rsidRDefault="006D00D9" w:rsidP="006D00D9">
      <w:pPr>
        <w:pStyle w:val="Nadpis5"/>
        <w:jc w:val="both"/>
        <w:rPr>
          <w:lang w:eastAsia="sk-SK"/>
        </w:rPr>
      </w:pPr>
      <w:r w:rsidRPr="005F01B1">
        <w:rPr>
          <w:lang w:eastAsia="sk-SK"/>
        </w:rPr>
        <w:t>Vstupné parametre</w:t>
      </w:r>
    </w:p>
    <w:tbl>
      <w:tblPr>
        <w:tblStyle w:val="Svetlpodfarbenie1"/>
        <w:tblW w:w="0" w:type="auto"/>
        <w:tblLook w:val="04A0" w:firstRow="1" w:lastRow="0" w:firstColumn="1" w:lastColumn="0" w:noHBand="0" w:noVBand="1"/>
      </w:tblPr>
      <w:tblGrid>
        <w:gridCol w:w="2409"/>
        <w:gridCol w:w="1754"/>
        <w:gridCol w:w="5125"/>
      </w:tblGrid>
      <w:tr w:rsidR="006D00D9" w:rsidRPr="005F01B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hideMark/>
          </w:tcPr>
          <w:p w:rsidR="006D00D9" w:rsidRPr="005F01B1" w:rsidRDefault="006D00D9" w:rsidP="00B752C1">
            <w:pPr>
              <w:pStyle w:val="ESONormal"/>
              <w:rPr>
                <w:lang w:eastAsia="sk-SK"/>
              </w:rPr>
            </w:pPr>
            <w:r w:rsidRPr="005F01B1">
              <w:rPr>
                <w:lang w:eastAsia="sk-SK"/>
              </w:rPr>
              <w:t>Parameter</w:t>
            </w:r>
          </w:p>
        </w:tc>
        <w:tc>
          <w:tcPr>
            <w:tcW w:w="1877"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Dátovy typ</w:t>
            </w:r>
          </w:p>
        </w:tc>
        <w:tc>
          <w:tcPr>
            <w:tcW w:w="5579"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Popis</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8" w:space="0" w:color="000000" w:themeColor="text1"/>
            </w:tcBorders>
            <w:hideMark/>
          </w:tcPr>
          <w:p w:rsidR="006D00D9" w:rsidRPr="005F01B1" w:rsidRDefault="006D00D9" w:rsidP="00B752C1">
            <w:pPr>
              <w:pStyle w:val="ESONormal"/>
              <w:rPr>
                <w:lang w:eastAsia="sk-SK"/>
              </w:rPr>
            </w:pPr>
            <w:r>
              <w:rPr>
                <w:lang w:eastAsia="sk-SK"/>
              </w:rPr>
              <w:t>CorrelationID</w:t>
            </w:r>
          </w:p>
        </w:tc>
        <w:tc>
          <w:tcPr>
            <w:tcW w:w="1877"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sidRPr="005F01B1">
              <w:rPr>
                <w:lang w:eastAsia="sk-SK"/>
              </w:rPr>
              <w:t>string</w:t>
            </w:r>
          </w:p>
        </w:tc>
        <w:tc>
          <w:tcPr>
            <w:tcW w:w="5579"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eastAsia="sk-SK"/>
              </w:rPr>
              <w:t>Alfranumerický reť</w:t>
            </w:r>
            <w:r w:rsidRPr="005F01B1">
              <w:rPr>
                <w:lang w:eastAsia="sk-SK"/>
              </w:rPr>
              <w:t xml:space="preserve">azec identifikujúci </w:t>
            </w:r>
            <w:r>
              <w:rPr>
                <w:lang w:eastAsia="sk-SK"/>
              </w:rPr>
              <w:t>požadovanú správu, ktorá bola pomocou asynchronného volania poslaná prostredníctvom asynchronného rozhrania na NZIS.</w:t>
            </w:r>
            <w:r w:rsidRPr="005F01B1">
              <w:rPr>
                <w:lang w:eastAsia="sk-SK"/>
              </w:rPr>
              <w:t xml:space="preserve"> </w:t>
            </w:r>
            <w:r>
              <w:t xml:space="preserve">Formát parametra má byť rovnaký ako tomu je pri odpovedi o z asynchronného rozhrania (pozri kapitolu </w:t>
            </w:r>
            <w:r>
              <w:fldChar w:fldCharType="begin"/>
            </w:r>
            <w:r>
              <w:instrText xml:space="preserve"> REF _Ref327115247 \r \h </w:instrText>
            </w:r>
            <w:r>
              <w:fldChar w:fldCharType="separate"/>
            </w:r>
            <w:r>
              <w:t>5.4.1.2</w:t>
            </w:r>
            <w:r>
              <w:fldChar w:fldCharType="end"/>
            </w:r>
            <w:r>
              <w:t xml:space="preserve"> </w:t>
            </w:r>
            <w:r>
              <w:fldChar w:fldCharType="begin"/>
            </w:r>
            <w:r>
              <w:instrText xml:space="preserve"> REF _Ref327115247 \h </w:instrText>
            </w:r>
            <w:r>
              <w:fldChar w:fldCharType="separate"/>
            </w:r>
            <w:r w:rsidRPr="005F01B1">
              <w:t>Header</w:t>
            </w:r>
            <w:r>
              <w:fldChar w:fldCharType="end"/>
            </w:r>
            <w:r>
              <w:t xml:space="preserve"> časť CorrelationID).</w:t>
            </w:r>
          </w:p>
        </w:tc>
      </w:tr>
    </w:tbl>
    <w:p w:rsidR="006D00D9" w:rsidRPr="00B1114A" w:rsidRDefault="006D00D9" w:rsidP="006D00D9">
      <w:pPr>
        <w:pStyle w:val="Popis"/>
        <w:jc w:val="center"/>
        <w:rPr>
          <w:rFonts w:cs="Arial"/>
          <w:sz w:val="24"/>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6</w:t>
      </w:r>
      <w:r w:rsidRPr="00295E86">
        <w:rPr>
          <w:rFonts w:ascii="Arial" w:hAnsi="Arial" w:cs="Arial"/>
          <w:sz w:val="20"/>
        </w:rPr>
        <w:fldChar w:fldCharType="end"/>
      </w:r>
      <w:r w:rsidRPr="00335B22">
        <w:rPr>
          <w:rFonts w:ascii="Arial" w:hAnsi="Arial" w:cs="Arial"/>
          <w:sz w:val="20"/>
          <w:lang w:val="sk-SK"/>
        </w:rPr>
        <w:t xml:space="preserve"> - Vstupné parametre</w:t>
      </w:r>
    </w:p>
    <w:p w:rsidR="006D00D9" w:rsidRPr="005F01B1" w:rsidRDefault="006D00D9" w:rsidP="006D00D9">
      <w:pPr>
        <w:pStyle w:val="Nadpis5"/>
        <w:jc w:val="both"/>
        <w:rPr>
          <w:lang w:eastAsia="sk-SK"/>
        </w:rPr>
      </w:pPr>
      <w:r w:rsidRPr="005F01B1">
        <w:rPr>
          <w:lang w:eastAsia="sk-SK"/>
        </w:rPr>
        <w:t>Výstupná hodnota</w:t>
      </w:r>
    </w:p>
    <w:p w:rsidR="006D00D9" w:rsidRPr="005F01B1" w:rsidRDefault="006D00D9" w:rsidP="006D00D9">
      <w:pPr>
        <w:pStyle w:val="ESONormal"/>
        <w:rPr>
          <w:lang w:eastAsia="sk-SK"/>
        </w:rPr>
      </w:pPr>
      <w:r>
        <w:rPr>
          <w:lang w:eastAsia="sk-SK"/>
        </w:rPr>
        <w:t>Výstu</w:t>
      </w:r>
      <w:r w:rsidRPr="005F01B1">
        <w:rPr>
          <w:lang w:eastAsia="sk-SK"/>
        </w:rPr>
        <w:t xml:space="preserve">pom volania metódy </w:t>
      </w:r>
      <w:r>
        <w:rPr>
          <w:i/>
          <w:iCs/>
          <w:lang w:eastAsia="sk-SK"/>
        </w:rPr>
        <w:t>GetData</w:t>
      </w:r>
      <w:r>
        <w:rPr>
          <w:lang w:eastAsia="sk-SK"/>
        </w:rPr>
        <w:t xml:space="preserve"> je objekt typu </w:t>
      </w:r>
      <w:r w:rsidRPr="00B1114A">
        <w:rPr>
          <w:b/>
          <w:lang w:eastAsia="sk-SK"/>
        </w:rPr>
        <w:t>XElement</w:t>
      </w:r>
      <w:r>
        <w:rPr>
          <w:lang w:eastAsia="sk-SK"/>
        </w:rPr>
        <w:t xml:space="preserve">, reprezentujúci XML štruktúru objektu </w:t>
      </w:r>
      <w:r w:rsidRPr="00B1114A">
        <w:rPr>
          <w:b/>
          <w:lang w:eastAsia="sk-SK"/>
        </w:rPr>
        <w:t>eHtalkMessage</w:t>
      </w:r>
      <w:r>
        <w:rPr>
          <w:b/>
          <w:lang w:eastAsia="sk-SK"/>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Pr>
          <w:lang w:eastAsia="sk-SK"/>
        </w:rPr>
        <w:t xml:space="preserve">. </w:t>
      </w:r>
    </w:p>
    <w:p w:rsidR="006D00D9" w:rsidRDefault="006D00D9" w:rsidP="006D00D9">
      <w:pPr>
        <w:pStyle w:val="ESONormal"/>
      </w:pPr>
      <w:r>
        <w:t xml:space="preserve"> </w:t>
      </w:r>
    </w:p>
    <w:p w:rsidR="006D00D9" w:rsidRPr="00B1114A" w:rsidRDefault="006D00D9" w:rsidP="006D00D9">
      <w:pPr>
        <w:pStyle w:val="Nadpis5"/>
        <w:jc w:val="both"/>
      </w:pPr>
      <w:r w:rsidRPr="00B1114A">
        <w:rPr>
          <w:lang w:eastAsia="sk-SK"/>
        </w:rPr>
        <w:t>Chybové</w:t>
      </w:r>
      <w:r w:rsidRPr="00B1114A">
        <w:t xml:space="preserve"> stavy </w:t>
      </w:r>
    </w:p>
    <w:p w:rsidR="006D00D9" w:rsidRDefault="006D00D9" w:rsidP="006D00D9">
      <w:pPr>
        <w:pStyle w:val="ESONormal"/>
      </w:pPr>
      <w:r w:rsidRPr="00D00A68">
        <w:t xml:space="preserve">Response Manager bude pri dotazovaný odpovedať štruktúrov </w:t>
      </w:r>
      <w:r>
        <w:t>XElement</w:t>
      </w:r>
      <w:r w:rsidRPr="00D00A68">
        <w:t xml:space="preserve"> pričom element Result -&gt;</w:t>
      </w:r>
      <w:r>
        <w:t xml:space="preserve"> Code bude obsahovať nasledujúce možné stavy:</w:t>
      </w:r>
    </w:p>
    <w:tbl>
      <w:tblPr>
        <w:tblStyle w:val="Svetlzoznamzvraznenie13"/>
        <w:tblW w:w="9923" w:type="dxa"/>
        <w:tblInd w:w="108" w:type="dxa"/>
        <w:tblLook w:val="04A0" w:firstRow="1" w:lastRow="0" w:firstColumn="1" w:lastColumn="0" w:noHBand="0" w:noVBand="1"/>
      </w:tblPr>
      <w:tblGrid>
        <w:gridCol w:w="990"/>
        <w:gridCol w:w="1080"/>
        <w:gridCol w:w="7853"/>
      </w:tblGrid>
      <w:tr w:rsidR="006D00D9" w:rsidRPr="009F454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rsidRPr="009F4541">
              <w:t>Code</w:t>
            </w:r>
          </w:p>
        </w:tc>
        <w:tc>
          <w:tcPr>
            <w:tcW w:w="1080" w:type="dxa"/>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Message</w:t>
            </w:r>
          </w:p>
        </w:tc>
        <w:tc>
          <w:tcPr>
            <w:tcW w:w="7853" w:type="dxa"/>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Popis</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0</w:t>
            </w:r>
          </w:p>
        </w:tc>
        <w:tc>
          <w:tcPr>
            <w:tcW w:w="1080"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p>
        </w:tc>
        <w:tc>
          <w:tcPr>
            <w:tcW w:w="7853"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r>
              <w:t>Korektné spracovanie požiadavky. Žiadna chyba nenastala ani počas spracovania asynchrónnej požiadavky a ani počas dotazovania  RM.</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E999990</w:t>
            </w:r>
          </w:p>
        </w:tc>
        <w:tc>
          <w:tcPr>
            <w:tcW w:w="1080" w:type="dxa"/>
          </w:tcPr>
          <w:p w:rsidR="006D00D9" w:rsidRPr="009F4541" w:rsidRDefault="006D00D9" w:rsidP="00B752C1">
            <w:pPr>
              <w:cnfStyle w:val="000000000000" w:firstRow="0" w:lastRow="0" w:firstColumn="0" w:lastColumn="0" w:oddVBand="0" w:evenVBand="0" w:oddHBand="0" w:evenHBand="0" w:firstRowFirstColumn="0" w:firstRowLastColumn="0" w:lastRowFirstColumn="0" w:lastRowLastColumn="0"/>
            </w:pPr>
          </w:p>
        </w:tc>
        <w:tc>
          <w:tcPr>
            <w:tcW w:w="7853" w:type="dxa"/>
          </w:tcPr>
          <w:p w:rsidR="006D00D9" w:rsidRPr="009F4541" w:rsidRDefault="006D00D9" w:rsidP="00B752C1">
            <w:pPr>
              <w:cnfStyle w:val="000000000000" w:firstRow="0" w:lastRow="0" w:firstColumn="0" w:lastColumn="0" w:oddVBand="0" w:evenVBand="0" w:oddHBand="0" w:evenHBand="0" w:firstRowFirstColumn="0" w:firstRowLastColumn="0" w:lastRowFirstColumn="0" w:lastRowLastColumn="0"/>
            </w:pPr>
            <w:r w:rsidRPr="009F4541">
              <w:t xml:space="preserve">Požadovaná správa </w:t>
            </w:r>
            <w:r>
              <w:t xml:space="preserve">v RM </w:t>
            </w:r>
            <w:r w:rsidRPr="009F4541">
              <w:t>neexistuje.</w:t>
            </w:r>
            <w:r>
              <w:t xml:space="preserve"> Externý klient by sa môže opakovane dotazovať po uplynutí časového intervalu minimálne 30 sekúnd. </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E999989</w:t>
            </w:r>
          </w:p>
        </w:tc>
        <w:tc>
          <w:tcPr>
            <w:tcW w:w="1080"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r>
              <w:t>Exception</w:t>
            </w:r>
          </w:p>
        </w:tc>
        <w:tc>
          <w:tcPr>
            <w:tcW w:w="7853" w:type="dxa"/>
          </w:tcPr>
          <w:p w:rsidR="006D00D9" w:rsidRPr="009F2370" w:rsidRDefault="006D00D9" w:rsidP="00B752C1">
            <w:pPr>
              <w:cnfStyle w:val="000000100000" w:firstRow="0" w:lastRow="0" w:firstColumn="0" w:lastColumn="0" w:oddVBand="0" w:evenVBand="0" w:oddHBand="1" w:evenHBand="0" w:firstRowFirstColumn="0" w:firstRowLastColumn="0" w:lastRowFirstColumn="0" w:lastRowLastColumn="0"/>
            </w:pPr>
            <w:r>
              <w:t>Iná chyba RM. V časti Result -</w:t>
            </w:r>
            <w:r>
              <w:rPr>
                <w:lang w:val="en-US"/>
              </w:rPr>
              <w:t>&gt;</w:t>
            </w:r>
            <w:r>
              <w:t xml:space="preserve"> Message a Result </w:t>
            </w:r>
            <w:r>
              <w:rPr>
                <w:lang w:val="en-US"/>
              </w:rPr>
              <w:t>-&gt;</w:t>
            </w:r>
            <w:r>
              <w:t xml:space="preserve"> Details sa bude nachádzať detailneší popis chyby.</w:t>
            </w:r>
          </w:p>
        </w:tc>
      </w:tr>
    </w:tbl>
    <w:p w:rsidR="006D00D9" w:rsidRPr="00466828" w:rsidRDefault="006D00D9" w:rsidP="006D00D9">
      <w:pPr>
        <w:pStyle w:val="Popis"/>
        <w:jc w:val="center"/>
        <w:rPr>
          <w:rFonts w:ascii="Arial" w:eastAsia="Times New Roman" w:hAnsi="Arial" w:cs="Arial"/>
          <w:sz w:val="24"/>
          <w:szCs w:val="20"/>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7</w:t>
      </w:r>
      <w:r w:rsidRPr="00295E86">
        <w:rPr>
          <w:rFonts w:ascii="Arial" w:hAnsi="Arial" w:cs="Arial"/>
          <w:sz w:val="20"/>
        </w:rPr>
        <w:fldChar w:fldCharType="end"/>
      </w:r>
      <w:r>
        <w:rPr>
          <w:rFonts w:ascii="Arial" w:hAnsi="Arial" w:cs="Arial"/>
          <w:sz w:val="20"/>
          <w:lang w:val="sk-SK"/>
        </w:rPr>
        <w:t xml:space="preserve"> – Chybové stavy odpoveďe</w:t>
      </w:r>
    </w:p>
    <w:p w:rsidR="006D00D9" w:rsidRDefault="006D00D9" w:rsidP="006D00D9">
      <w:pPr>
        <w:pStyle w:val="ESONormal"/>
      </w:pPr>
      <w:r>
        <w:t xml:space="preserve">V prípade, že Response Manager poskytne odpoveď pričom výsledom Result </w:t>
      </w:r>
      <w:r w:rsidRPr="00D00A68">
        <w:t>-&gt; Code obsahuje in</w:t>
      </w:r>
      <w:r>
        <w:t xml:space="preserve">ý stav ako je popísaný v tabuľke, jedná sa o chybu spracovania samotného volania biznis požiadavky. Zoznam všetkých chybových stavov sa nachádza v tabuľke </w:t>
      </w:r>
      <w:r>
        <w:fldChar w:fldCharType="begin"/>
      </w:r>
      <w:r>
        <w:instrText xml:space="preserve"> REF _Ref327124115 \h </w:instrText>
      </w:r>
      <w:r>
        <w:fldChar w:fldCharType="separate"/>
      </w:r>
      <w:r w:rsidRPr="00335B22">
        <w:rPr>
          <w:rFonts w:cs="Arial"/>
        </w:rPr>
        <w:t xml:space="preserve">Tabuľka </w:t>
      </w:r>
      <w:r>
        <w:rPr>
          <w:rFonts w:cs="Arial"/>
          <w:noProof/>
        </w:rPr>
        <w:t>10</w:t>
      </w:r>
      <w:r>
        <w:rPr>
          <w:rFonts w:cs="Arial"/>
        </w:rPr>
        <w:t xml:space="preserve"> – Chybové stavy spracovania požiadaviek</w:t>
      </w:r>
      <w:r>
        <w:fldChar w:fldCharType="end"/>
      </w:r>
      <w:r>
        <w:t>.</w:t>
      </w:r>
    </w:p>
    <w:p w:rsidR="006D00D9" w:rsidRDefault="006D00D9" w:rsidP="006D00D9">
      <w:pPr>
        <w:pStyle w:val="ESONormal"/>
      </w:pPr>
    </w:p>
    <w:p w:rsidR="006D00D9" w:rsidRDefault="006D00D9" w:rsidP="00F27E52">
      <w:pPr>
        <w:pStyle w:val="Nadpis4"/>
        <w:keepLines w:val="0"/>
        <w:numPr>
          <w:ilvl w:val="3"/>
          <w:numId w:val="11"/>
        </w:numPr>
        <w:spacing w:before="0" w:after="200"/>
      </w:pPr>
      <w:r>
        <w:t xml:space="preserve">Metóda „GetData“ – služba </w:t>
      </w:r>
      <w:r w:rsidRPr="00771E74">
        <w:t>ReadMessage</w:t>
      </w:r>
      <w:r>
        <w:t>Typed</w:t>
      </w:r>
    </w:p>
    <w:p w:rsidR="006D00D9" w:rsidRDefault="006D00D9" w:rsidP="006D00D9">
      <w:pPr>
        <w:pStyle w:val="ESONormal"/>
      </w:pPr>
      <w:r>
        <w:t>Zabezpečuje volanie komponenty Response Managera na základe CorrelationID.</w:t>
      </w:r>
    </w:p>
    <w:p w:rsidR="006D00D9" w:rsidRPr="005F01B1" w:rsidRDefault="006D00D9" w:rsidP="006D00D9">
      <w:pPr>
        <w:pStyle w:val="Nadpis5"/>
        <w:jc w:val="both"/>
        <w:rPr>
          <w:lang w:eastAsia="sk-SK"/>
        </w:rPr>
      </w:pPr>
      <w:r w:rsidRPr="005F01B1">
        <w:rPr>
          <w:lang w:eastAsia="sk-SK"/>
        </w:rPr>
        <w:lastRenderedPageBreak/>
        <w:t>Vstupné parametre</w:t>
      </w:r>
    </w:p>
    <w:tbl>
      <w:tblPr>
        <w:tblStyle w:val="Svetlpodfarbenie1"/>
        <w:tblW w:w="0" w:type="auto"/>
        <w:tblLook w:val="04A0" w:firstRow="1" w:lastRow="0" w:firstColumn="1" w:lastColumn="0" w:noHBand="0" w:noVBand="1"/>
      </w:tblPr>
      <w:tblGrid>
        <w:gridCol w:w="2409"/>
        <w:gridCol w:w="1754"/>
        <w:gridCol w:w="5125"/>
      </w:tblGrid>
      <w:tr w:rsidR="006D00D9" w:rsidRPr="005F01B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hideMark/>
          </w:tcPr>
          <w:p w:rsidR="006D00D9" w:rsidRPr="005F01B1" w:rsidRDefault="006D00D9" w:rsidP="00B752C1">
            <w:pPr>
              <w:pStyle w:val="ESONormal"/>
              <w:rPr>
                <w:lang w:eastAsia="sk-SK"/>
              </w:rPr>
            </w:pPr>
            <w:r w:rsidRPr="005F01B1">
              <w:rPr>
                <w:lang w:eastAsia="sk-SK"/>
              </w:rPr>
              <w:t>Parameter</w:t>
            </w:r>
          </w:p>
        </w:tc>
        <w:tc>
          <w:tcPr>
            <w:tcW w:w="1877"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Dátovy typ</w:t>
            </w:r>
          </w:p>
        </w:tc>
        <w:tc>
          <w:tcPr>
            <w:tcW w:w="5579" w:type="dxa"/>
            <w:hideMark/>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rPr>
                <w:lang w:eastAsia="sk-SK"/>
              </w:rPr>
            </w:pPr>
            <w:r w:rsidRPr="005F01B1">
              <w:rPr>
                <w:lang w:eastAsia="sk-SK"/>
              </w:rPr>
              <w:t>Popis</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8" w:space="0" w:color="000000" w:themeColor="text1"/>
            </w:tcBorders>
            <w:hideMark/>
          </w:tcPr>
          <w:p w:rsidR="006D00D9" w:rsidRPr="005F01B1" w:rsidRDefault="006D00D9" w:rsidP="00B752C1">
            <w:pPr>
              <w:pStyle w:val="ESONormal"/>
              <w:rPr>
                <w:lang w:eastAsia="sk-SK"/>
              </w:rPr>
            </w:pPr>
            <w:r>
              <w:rPr>
                <w:lang w:eastAsia="sk-SK"/>
              </w:rPr>
              <w:t>CorrelationID</w:t>
            </w:r>
          </w:p>
        </w:tc>
        <w:tc>
          <w:tcPr>
            <w:tcW w:w="1877"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lang w:eastAsia="sk-SK"/>
              </w:rPr>
            </w:pPr>
            <w:r w:rsidRPr="005F01B1">
              <w:rPr>
                <w:lang w:eastAsia="sk-SK"/>
              </w:rPr>
              <w:t>string</w:t>
            </w:r>
          </w:p>
        </w:tc>
        <w:tc>
          <w:tcPr>
            <w:tcW w:w="5579" w:type="dxa"/>
            <w:tcBorders>
              <w:top w:val="nil"/>
              <w:bottom w:val="single" w:sz="8" w:space="0" w:color="000000" w:themeColor="text1"/>
            </w:tcBorders>
            <w:hideMark/>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eastAsia="sk-SK"/>
              </w:rPr>
              <w:t>Alfranumerický reť</w:t>
            </w:r>
            <w:r w:rsidRPr="005F01B1">
              <w:rPr>
                <w:lang w:eastAsia="sk-SK"/>
              </w:rPr>
              <w:t xml:space="preserve">azec identifikujúci </w:t>
            </w:r>
            <w:r>
              <w:rPr>
                <w:lang w:eastAsia="sk-SK"/>
              </w:rPr>
              <w:t>požadovanú správu, ktorá bola pomocou asynchronného volania poslaná prostredníctvom asynchronného rozhrania na NZIS.</w:t>
            </w:r>
            <w:r w:rsidRPr="005F01B1">
              <w:rPr>
                <w:lang w:eastAsia="sk-SK"/>
              </w:rPr>
              <w:t xml:space="preserve"> </w:t>
            </w:r>
            <w:r>
              <w:t xml:space="preserve">Formát parametra má byť rovnaký ako tomu je pri odpovedi o z asynchronného rozhrania (pozri kapitolu </w:t>
            </w:r>
            <w:r>
              <w:fldChar w:fldCharType="begin"/>
            </w:r>
            <w:r>
              <w:instrText xml:space="preserve"> REF _Ref327115247 \r \h </w:instrText>
            </w:r>
            <w:r>
              <w:fldChar w:fldCharType="separate"/>
            </w:r>
            <w:r>
              <w:t>5.4.1.2</w:t>
            </w:r>
            <w:r>
              <w:fldChar w:fldCharType="end"/>
            </w:r>
            <w:r>
              <w:t xml:space="preserve"> </w:t>
            </w:r>
            <w:r>
              <w:fldChar w:fldCharType="begin"/>
            </w:r>
            <w:r>
              <w:instrText xml:space="preserve"> REF _Ref327115247 \h </w:instrText>
            </w:r>
            <w:r>
              <w:fldChar w:fldCharType="separate"/>
            </w:r>
            <w:r w:rsidRPr="005F01B1">
              <w:t>Header</w:t>
            </w:r>
            <w:r>
              <w:fldChar w:fldCharType="end"/>
            </w:r>
            <w:r>
              <w:t xml:space="preserve"> časť CorrelationID).</w:t>
            </w:r>
          </w:p>
        </w:tc>
      </w:tr>
    </w:tbl>
    <w:p w:rsidR="006D00D9" w:rsidRPr="00B1114A" w:rsidRDefault="006D00D9" w:rsidP="006D00D9">
      <w:pPr>
        <w:pStyle w:val="Popis"/>
        <w:jc w:val="center"/>
        <w:rPr>
          <w:rFonts w:cs="Arial"/>
          <w:sz w:val="24"/>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8</w:t>
      </w:r>
      <w:r w:rsidRPr="00295E86">
        <w:rPr>
          <w:rFonts w:ascii="Arial" w:hAnsi="Arial" w:cs="Arial"/>
          <w:sz w:val="20"/>
        </w:rPr>
        <w:fldChar w:fldCharType="end"/>
      </w:r>
      <w:r w:rsidRPr="00335B22">
        <w:rPr>
          <w:rFonts w:ascii="Arial" w:hAnsi="Arial" w:cs="Arial"/>
          <w:sz w:val="20"/>
          <w:lang w:val="sk-SK"/>
        </w:rPr>
        <w:t xml:space="preserve"> - Vstupné parametre</w:t>
      </w:r>
    </w:p>
    <w:p w:rsidR="006D00D9" w:rsidRPr="005F01B1" w:rsidRDefault="006D00D9" w:rsidP="006D00D9">
      <w:pPr>
        <w:pStyle w:val="Nadpis5"/>
        <w:jc w:val="both"/>
        <w:rPr>
          <w:lang w:eastAsia="sk-SK"/>
        </w:rPr>
      </w:pPr>
      <w:r w:rsidRPr="005F01B1">
        <w:rPr>
          <w:lang w:eastAsia="sk-SK"/>
        </w:rPr>
        <w:t>Výstupná hodnota</w:t>
      </w:r>
    </w:p>
    <w:p w:rsidR="006D00D9" w:rsidRPr="005F01B1" w:rsidRDefault="006D00D9" w:rsidP="006D00D9">
      <w:pPr>
        <w:pStyle w:val="ESONormal"/>
        <w:rPr>
          <w:lang w:eastAsia="sk-SK"/>
        </w:rPr>
      </w:pPr>
      <w:r>
        <w:rPr>
          <w:lang w:eastAsia="sk-SK"/>
        </w:rPr>
        <w:t>Výstu</w:t>
      </w:r>
      <w:r w:rsidRPr="005F01B1">
        <w:rPr>
          <w:lang w:eastAsia="sk-SK"/>
        </w:rPr>
        <w:t xml:space="preserve">pom volania metódy </w:t>
      </w:r>
      <w:r>
        <w:rPr>
          <w:i/>
          <w:iCs/>
          <w:lang w:eastAsia="sk-SK"/>
        </w:rPr>
        <w:t>GetData</w:t>
      </w:r>
      <w:r>
        <w:rPr>
          <w:lang w:eastAsia="sk-SK"/>
        </w:rPr>
        <w:t xml:space="preserve"> je objekt typu </w:t>
      </w:r>
      <w:r w:rsidRPr="00B1114A">
        <w:rPr>
          <w:b/>
          <w:lang w:eastAsia="sk-SK"/>
        </w:rPr>
        <w:t>eHtalkMessage</w:t>
      </w:r>
      <w:r>
        <w:rPr>
          <w:b/>
          <w:lang w:eastAsia="sk-SK"/>
        </w:rPr>
        <w:t xml:space="preserve"> </w:t>
      </w:r>
      <w:r w:rsidRPr="00B1114A">
        <w:t xml:space="preserve">(popis </w:t>
      </w:r>
      <w:r w:rsidRPr="00466828">
        <w:t>štruktúry sa nachádza v kapitole</w:t>
      </w:r>
      <w:r>
        <w:rPr>
          <w:b/>
        </w:rPr>
        <w:t xml:space="preserve"> </w:t>
      </w:r>
      <w:r>
        <w:rPr>
          <w:b/>
        </w:rPr>
        <w:fldChar w:fldCharType="begin"/>
      </w:r>
      <w:r>
        <w:rPr>
          <w:b/>
        </w:rPr>
        <w:instrText xml:space="preserve"> REF _Ref327115131 \r \h </w:instrText>
      </w:r>
      <w:r>
        <w:rPr>
          <w:b/>
        </w:rPr>
      </w:r>
      <w:r>
        <w:rPr>
          <w:b/>
        </w:rPr>
        <w:fldChar w:fldCharType="separate"/>
      </w:r>
      <w:r>
        <w:rPr>
          <w:b/>
        </w:rPr>
        <w:t>5.4.1</w:t>
      </w:r>
      <w:r>
        <w:rPr>
          <w:b/>
        </w:rPr>
        <w:fldChar w:fldCharType="end"/>
      </w:r>
      <w:r>
        <w:t xml:space="preserve">. </w:t>
      </w:r>
      <w:r>
        <w:fldChar w:fldCharType="begin"/>
      </w:r>
      <w:r>
        <w:instrText xml:space="preserve"> REF _Ref327115139 \h  \* MERGEFORMAT </w:instrText>
      </w:r>
      <w:r>
        <w:fldChar w:fldCharType="separate"/>
      </w:r>
      <w:r w:rsidRPr="009229F4">
        <w:rPr>
          <w:b/>
        </w:rPr>
        <w:t>eHtalkMessage</w:t>
      </w:r>
      <w:r>
        <w:fldChar w:fldCharType="end"/>
      </w:r>
      <w:r>
        <w:t>)</w:t>
      </w:r>
      <w:r>
        <w:rPr>
          <w:lang w:eastAsia="sk-SK"/>
        </w:rPr>
        <w:t xml:space="preserve">. </w:t>
      </w:r>
    </w:p>
    <w:p w:rsidR="006D00D9" w:rsidRDefault="006D00D9" w:rsidP="006D00D9">
      <w:pPr>
        <w:pStyle w:val="ESONormal"/>
      </w:pPr>
      <w:r>
        <w:t xml:space="preserve"> </w:t>
      </w:r>
    </w:p>
    <w:p w:rsidR="006D00D9" w:rsidRPr="00B1114A" w:rsidRDefault="006D00D9" w:rsidP="006D00D9">
      <w:pPr>
        <w:pStyle w:val="Nadpis5"/>
        <w:jc w:val="both"/>
      </w:pPr>
      <w:r w:rsidRPr="00B1114A">
        <w:rPr>
          <w:lang w:eastAsia="sk-SK"/>
        </w:rPr>
        <w:t>Chybové</w:t>
      </w:r>
      <w:r w:rsidRPr="00B1114A">
        <w:t xml:space="preserve"> stavy </w:t>
      </w:r>
    </w:p>
    <w:p w:rsidR="006D00D9" w:rsidRDefault="006D00D9" w:rsidP="006D00D9">
      <w:pPr>
        <w:pStyle w:val="ESONormal"/>
      </w:pPr>
      <w:r w:rsidRPr="00D00A68">
        <w:t xml:space="preserve">Response Manager bude pri dotazovaný odpovedať štruktúrov </w:t>
      </w:r>
      <w:r>
        <w:t>XElement</w:t>
      </w:r>
      <w:r w:rsidRPr="00D00A68">
        <w:t xml:space="preserve"> pričom element Result -&gt;</w:t>
      </w:r>
      <w:r>
        <w:t xml:space="preserve"> Code bude obsahovať nasledujúce možné stavy:</w:t>
      </w:r>
    </w:p>
    <w:tbl>
      <w:tblPr>
        <w:tblStyle w:val="Svetlzoznamzvraznenie13"/>
        <w:tblW w:w="9923" w:type="dxa"/>
        <w:tblInd w:w="108" w:type="dxa"/>
        <w:tblLook w:val="04A0" w:firstRow="1" w:lastRow="0" w:firstColumn="1" w:lastColumn="0" w:noHBand="0" w:noVBand="1"/>
      </w:tblPr>
      <w:tblGrid>
        <w:gridCol w:w="990"/>
        <w:gridCol w:w="1080"/>
        <w:gridCol w:w="7853"/>
      </w:tblGrid>
      <w:tr w:rsidR="006D00D9" w:rsidRPr="009F454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rsidRPr="009F4541">
              <w:t>Code</w:t>
            </w:r>
          </w:p>
        </w:tc>
        <w:tc>
          <w:tcPr>
            <w:tcW w:w="1080" w:type="dxa"/>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Message</w:t>
            </w:r>
          </w:p>
        </w:tc>
        <w:tc>
          <w:tcPr>
            <w:tcW w:w="7853" w:type="dxa"/>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Popis</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0</w:t>
            </w:r>
          </w:p>
        </w:tc>
        <w:tc>
          <w:tcPr>
            <w:tcW w:w="1080"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p>
        </w:tc>
        <w:tc>
          <w:tcPr>
            <w:tcW w:w="7853"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r>
              <w:t>Korektné spracovanie požiadavky. Žiadna chyba nenastala ani počas spracovania asynchrónnej požiadavky a ani počas dotazovania  RM.</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E999990</w:t>
            </w:r>
          </w:p>
        </w:tc>
        <w:tc>
          <w:tcPr>
            <w:tcW w:w="1080" w:type="dxa"/>
          </w:tcPr>
          <w:p w:rsidR="006D00D9" w:rsidRPr="009F4541" w:rsidRDefault="006D00D9" w:rsidP="00B752C1">
            <w:pPr>
              <w:cnfStyle w:val="000000000000" w:firstRow="0" w:lastRow="0" w:firstColumn="0" w:lastColumn="0" w:oddVBand="0" w:evenVBand="0" w:oddHBand="0" w:evenHBand="0" w:firstRowFirstColumn="0" w:firstRowLastColumn="0" w:lastRowFirstColumn="0" w:lastRowLastColumn="0"/>
            </w:pPr>
          </w:p>
        </w:tc>
        <w:tc>
          <w:tcPr>
            <w:tcW w:w="7853" w:type="dxa"/>
          </w:tcPr>
          <w:p w:rsidR="006D00D9" w:rsidRPr="009F4541" w:rsidRDefault="006D00D9" w:rsidP="00B752C1">
            <w:pPr>
              <w:cnfStyle w:val="000000000000" w:firstRow="0" w:lastRow="0" w:firstColumn="0" w:lastColumn="0" w:oddVBand="0" w:evenVBand="0" w:oddHBand="0" w:evenHBand="0" w:firstRowFirstColumn="0" w:firstRowLastColumn="0" w:lastRowFirstColumn="0" w:lastRowLastColumn="0"/>
            </w:pPr>
            <w:r w:rsidRPr="009F4541">
              <w:t xml:space="preserve">Požadovaná správa </w:t>
            </w:r>
            <w:r>
              <w:t xml:space="preserve">v RM </w:t>
            </w:r>
            <w:r w:rsidRPr="009F4541">
              <w:t>neexistuje.</w:t>
            </w:r>
            <w:r>
              <w:t xml:space="preserve"> Externý klient by sa môže opakovane dotazovať po uplynutí časového intervalu minimálne 30 sekúnd. </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D00D9" w:rsidRPr="009F4541" w:rsidRDefault="006D00D9" w:rsidP="00B752C1">
            <w:r>
              <w:t>E999989</w:t>
            </w:r>
          </w:p>
        </w:tc>
        <w:tc>
          <w:tcPr>
            <w:tcW w:w="1080" w:type="dxa"/>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r>
              <w:t>Exception</w:t>
            </w:r>
          </w:p>
        </w:tc>
        <w:tc>
          <w:tcPr>
            <w:tcW w:w="7853" w:type="dxa"/>
          </w:tcPr>
          <w:p w:rsidR="006D00D9" w:rsidRPr="009F2370" w:rsidRDefault="006D00D9" w:rsidP="00B752C1">
            <w:pPr>
              <w:cnfStyle w:val="000000100000" w:firstRow="0" w:lastRow="0" w:firstColumn="0" w:lastColumn="0" w:oddVBand="0" w:evenVBand="0" w:oddHBand="1" w:evenHBand="0" w:firstRowFirstColumn="0" w:firstRowLastColumn="0" w:lastRowFirstColumn="0" w:lastRowLastColumn="0"/>
            </w:pPr>
            <w:r>
              <w:t>Iná chyba RM. V časti Result -</w:t>
            </w:r>
            <w:r>
              <w:rPr>
                <w:lang w:val="en-US"/>
              </w:rPr>
              <w:t>&gt;</w:t>
            </w:r>
            <w:r>
              <w:t xml:space="preserve"> Message a Result </w:t>
            </w:r>
            <w:r>
              <w:rPr>
                <w:lang w:val="en-US"/>
              </w:rPr>
              <w:t>-&gt;</w:t>
            </w:r>
            <w:r>
              <w:t xml:space="preserve"> Details sa bude nachádzať detailneší popis chyby.</w:t>
            </w:r>
          </w:p>
        </w:tc>
      </w:tr>
    </w:tbl>
    <w:p w:rsidR="006D00D9" w:rsidRPr="00466828" w:rsidRDefault="006D00D9" w:rsidP="006D00D9">
      <w:pPr>
        <w:pStyle w:val="Popis"/>
        <w:jc w:val="center"/>
        <w:rPr>
          <w:rFonts w:ascii="Arial" w:eastAsia="Times New Roman" w:hAnsi="Arial" w:cs="Arial"/>
          <w:sz w:val="24"/>
          <w:szCs w:val="20"/>
          <w:lang w:val="sk-SK"/>
        </w:rPr>
      </w:pPr>
      <w:r w:rsidRPr="00335B22">
        <w:rPr>
          <w:rFonts w:ascii="Arial" w:hAnsi="Arial" w:cs="Arial"/>
          <w:sz w:val="20"/>
          <w:lang w:val="sk-SK"/>
        </w:rPr>
        <w:t xml:space="preserve">Tabuľka </w:t>
      </w:r>
      <w:r w:rsidRPr="00295E86">
        <w:rPr>
          <w:rFonts w:ascii="Arial" w:hAnsi="Arial" w:cs="Arial"/>
          <w:sz w:val="20"/>
        </w:rPr>
        <w:fldChar w:fldCharType="begin"/>
      </w:r>
      <w:r w:rsidRPr="00335B22">
        <w:rPr>
          <w:rFonts w:ascii="Arial" w:hAnsi="Arial" w:cs="Arial"/>
          <w:sz w:val="20"/>
          <w:lang w:val="sk-SK"/>
        </w:rPr>
        <w:instrText xml:space="preserve"> SEQ Tabuľka \* ARABIC </w:instrText>
      </w:r>
      <w:r w:rsidRPr="00295E86">
        <w:rPr>
          <w:rFonts w:ascii="Arial" w:hAnsi="Arial" w:cs="Arial"/>
          <w:sz w:val="20"/>
        </w:rPr>
        <w:fldChar w:fldCharType="separate"/>
      </w:r>
      <w:r>
        <w:rPr>
          <w:rFonts w:ascii="Arial" w:hAnsi="Arial" w:cs="Arial"/>
          <w:noProof/>
          <w:sz w:val="20"/>
          <w:lang w:val="sk-SK"/>
        </w:rPr>
        <w:t>9</w:t>
      </w:r>
      <w:r w:rsidRPr="00295E86">
        <w:rPr>
          <w:rFonts w:ascii="Arial" w:hAnsi="Arial" w:cs="Arial"/>
          <w:sz w:val="20"/>
        </w:rPr>
        <w:fldChar w:fldCharType="end"/>
      </w:r>
      <w:r>
        <w:rPr>
          <w:rFonts w:ascii="Arial" w:hAnsi="Arial" w:cs="Arial"/>
          <w:sz w:val="20"/>
          <w:lang w:val="sk-SK"/>
        </w:rPr>
        <w:t xml:space="preserve"> – Chybové stavy odpoveďe</w:t>
      </w:r>
    </w:p>
    <w:p w:rsidR="006D00D9" w:rsidRDefault="006D00D9" w:rsidP="006D00D9">
      <w:pPr>
        <w:pStyle w:val="ESONormal"/>
      </w:pPr>
      <w:r>
        <w:t xml:space="preserve">V prípade, že Response Manager poskytne odpoveď pričom výsledom Result </w:t>
      </w:r>
      <w:r w:rsidRPr="00D00A68">
        <w:t>-&gt; Code obsahuje in</w:t>
      </w:r>
      <w:r>
        <w:t xml:space="preserve">ý stav ako je popísaný v tabuľke, jedná sa o chybu spracovania samotného volania biznis požiadavky. Zoznam všetkých chybových stavov sa nachádza v tabuľke </w:t>
      </w:r>
      <w:r>
        <w:fldChar w:fldCharType="begin"/>
      </w:r>
      <w:r>
        <w:instrText xml:space="preserve"> REF _Ref327124115 \h </w:instrText>
      </w:r>
      <w:r>
        <w:fldChar w:fldCharType="separate"/>
      </w:r>
      <w:r w:rsidRPr="00335B22">
        <w:rPr>
          <w:rFonts w:cs="Arial"/>
        </w:rPr>
        <w:t xml:space="preserve">Tabuľka </w:t>
      </w:r>
      <w:r>
        <w:rPr>
          <w:rFonts w:cs="Arial"/>
          <w:noProof/>
        </w:rPr>
        <w:t>10</w:t>
      </w:r>
      <w:r>
        <w:rPr>
          <w:rFonts w:cs="Arial"/>
        </w:rPr>
        <w:t xml:space="preserve"> – Chybové stavy spracovania požiadaviek</w:t>
      </w:r>
      <w:r>
        <w:fldChar w:fldCharType="end"/>
      </w:r>
      <w:r>
        <w:t>.</w:t>
      </w:r>
    </w:p>
    <w:p w:rsidR="006D00D9" w:rsidRDefault="006D00D9" w:rsidP="006D00D9">
      <w:pPr>
        <w:pStyle w:val="ESONormal"/>
      </w:pPr>
    </w:p>
    <w:p w:rsidR="006D00D9" w:rsidRDefault="006D00D9" w:rsidP="006D00D9">
      <w:pPr>
        <w:pStyle w:val="ESONormal"/>
      </w:pPr>
    </w:p>
    <w:p w:rsidR="006D00D9" w:rsidRDefault="006D00D9" w:rsidP="00F27E52">
      <w:pPr>
        <w:pStyle w:val="Nadpis3"/>
        <w:numPr>
          <w:ilvl w:val="2"/>
          <w:numId w:val="10"/>
        </w:numPr>
        <w:tabs>
          <w:tab w:val="clear" w:pos="2073"/>
          <w:tab w:val="num" w:pos="1080"/>
        </w:tabs>
        <w:suppressAutoHyphens/>
        <w:spacing w:before="120" w:after="120"/>
        <w:ind w:left="0"/>
      </w:pPr>
      <w:bookmarkStart w:id="49" w:name="_Chybové_stavy"/>
      <w:bookmarkStart w:id="50" w:name="_Toc338331147"/>
      <w:bookmarkEnd w:id="49"/>
      <w:r>
        <w:t>Chybové stavy</w:t>
      </w:r>
      <w:bookmarkEnd w:id="50"/>
    </w:p>
    <w:p w:rsidR="006D00D9" w:rsidRPr="009F4541" w:rsidRDefault="006D00D9" w:rsidP="006D00D9">
      <w:pPr>
        <w:pStyle w:val="ESONormal"/>
      </w:pPr>
      <w:r w:rsidRPr="009F4541">
        <w:t xml:space="preserve">Každá požiadavka na </w:t>
      </w:r>
      <w:r>
        <w:t>externé rozhranie webovú službu v riešení NZIS</w:t>
      </w:r>
      <w:r w:rsidRPr="009F4541">
        <w:t xml:space="preserve"> používa na nižšej úrovni HTTP protokol. Odpoveď na každú požiadavku sprevádza aj stav s akým bola daná požiadavka na úrovni HTTP spracovaná. Na nasledujúcej linke je zoznam stavov, ktorými štandardne odpovedá IIS 7.0 a 7.5 server: </w:t>
      </w:r>
      <w:hyperlink r:id="rId15" w:history="1">
        <w:r w:rsidRPr="009F4541">
          <w:rPr>
            <w:rStyle w:val="Hypertextovprepojenie"/>
          </w:rPr>
          <w:t>http://support.microsoft.com/kb/943891</w:t>
        </w:r>
      </w:hyperlink>
      <w:r w:rsidRPr="009F4541">
        <w:t>.</w:t>
      </w:r>
    </w:p>
    <w:p w:rsidR="006D00D9" w:rsidRDefault="006D00D9" w:rsidP="006D00D9">
      <w:pPr>
        <w:pStyle w:val="ESONormal"/>
      </w:pPr>
      <w:r w:rsidRPr="009F4541">
        <w:t>V prípade, že na úrovni HTTP je návratový kód 200, tzn. po</w:t>
      </w:r>
      <w:r>
        <w:t>žiadavka klienta bola na úrovni http spracovaná</w:t>
      </w:r>
      <w:r w:rsidRPr="009F4541">
        <w:t xml:space="preserve"> úspešne</w:t>
      </w:r>
      <w:r>
        <w:t>. Úspešnosť</w:t>
      </w:r>
      <w:r w:rsidRPr="00B1114A">
        <w:t>/</w:t>
      </w:r>
      <w:r>
        <w:t>neúspešnosť spracovania na aplikačnej úrovni je klientovi zasielaná prostredníctvom odpovede v eHtalkMessage štruktúre</w:t>
      </w:r>
      <w:r w:rsidRPr="009F4541">
        <w:t xml:space="preserve"> v časti Result -&gt; Code</w:t>
      </w:r>
      <w:r>
        <w:t xml:space="preserve">. V nasledujúcej tabuľke je popis spoločných  stavov spracovania spolu s identifikáciou služby, ktorá daný stav v eHtalkMessage struktúre môže obsahovať. Okrem týchto chybových stavov systém vracia výnimky špecifické pre konkrétne služby. Ich popis je uvedený v rámci popisu služby </w:t>
      </w:r>
      <w:r w:rsidRPr="00502ACF">
        <w:rPr>
          <w:lang w:val="de-DE"/>
        </w:rPr>
        <w:t xml:space="preserve">(Dokument </w:t>
      </w:r>
      <w:r w:rsidRPr="00502ACF">
        <w:rPr>
          <w:i/>
          <w:lang w:val="de-DE"/>
        </w:rPr>
        <w:t>Preh</w:t>
      </w:r>
      <w:r w:rsidRPr="00EC5C20">
        <w:rPr>
          <w:i/>
        </w:rPr>
        <w:t>ľad služieb</w:t>
      </w:r>
      <w:r w:rsidRPr="00502ACF">
        <w:rPr>
          <w:lang w:val="de-DE"/>
        </w:rPr>
        <w:t>)</w:t>
      </w:r>
      <w:r>
        <w:t>.</w:t>
      </w:r>
    </w:p>
    <w:p w:rsidR="006D00D9" w:rsidRPr="009F4541" w:rsidRDefault="006D00D9" w:rsidP="006D00D9">
      <w:pPr>
        <w:pStyle w:val="ESONormal"/>
      </w:pPr>
    </w:p>
    <w:tbl>
      <w:tblPr>
        <w:tblStyle w:val="Svetlzoznamzvraznenie13"/>
        <w:tblW w:w="0" w:type="auto"/>
        <w:tblInd w:w="108" w:type="dxa"/>
        <w:tblLook w:val="04A0" w:firstRow="1" w:lastRow="0" w:firstColumn="1" w:lastColumn="0" w:noHBand="0" w:noVBand="1"/>
      </w:tblPr>
      <w:tblGrid>
        <w:gridCol w:w="944"/>
        <w:gridCol w:w="8"/>
        <w:gridCol w:w="1039"/>
        <w:gridCol w:w="24"/>
        <w:gridCol w:w="4689"/>
        <w:gridCol w:w="113"/>
        <w:gridCol w:w="2363"/>
      </w:tblGrid>
      <w:tr w:rsidR="006D00D9" w:rsidRPr="009F4541"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9F4541" w:rsidRDefault="006D00D9" w:rsidP="00B752C1">
            <w:r w:rsidRPr="009F4541">
              <w:t>Code</w:t>
            </w:r>
          </w:p>
        </w:tc>
        <w:tc>
          <w:tcPr>
            <w:tcW w:w="1080" w:type="dxa"/>
            <w:gridSpan w:val="2"/>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Message</w:t>
            </w:r>
          </w:p>
        </w:tc>
        <w:tc>
          <w:tcPr>
            <w:tcW w:w="3954" w:type="dxa"/>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Služba</w:t>
            </w:r>
          </w:p>
        </w:tc>
        <w:tc>
          <w:tcPr>
            <w:tcW w:w="3574" w:type="dxa"/>
            <w:gridSpan w:val="2"/>
          </w:tcPr>
          <w:p w:rsidR="006D00D9" w:rsidRPr="009F4541" w:rsidRDefault="006D00D9" w:rsidP="00B752C1">
            <w:pPr>
              <w:cnfStyle w:val="100000000000" w:firstRow="1" w:lastRow="0" w:firstColumn="0" w:lastColumn="0" w:oddVBand="0" w:evenVBand="0" w:oddHBand="0" w:evenHBand="0" w:firstRowFirstColumn="0" w:firstRowLastColumn="0" w:lastRowFirstColumn="0" w:lastRowLastColumn="0"/>
            </w:pPr>
            <w:r w:rsidRPr="009F4541">
              <w:t>Popis</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9F4541" w:rsidRDefault="006D00D9" w:rsidP="00B752C1">
            <w:r w:rsidRPr="009F4541">
              <w:t>0</w:t>
            </w:r>
          </w:p>
        </w:tc>
        <w:tc>
          <w:tcPr>
            <w:tcW w:w="1080" w:type="dxa"/>
            <w:gridSpan w:val="2"/>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Pr="00B1114A" w:rsidRDefault="001E598E" w:rsidP="00B752C1">
            <w:pPr>
              <w:cnfStyle w:val="000000100000" w:firstRow="0" w:lastRow="0" w:firstColumn="0" w:lastColumn="0" w:oddVBand="0" w:evenVBand="0" w:oddHBand="1" w:evenHBand="0" w:firstRowFirstColumn="0" w:firstRowLastColumn="0" w:lastRowFirstColumn="0" w:lastRowLastColumn="0"/>
            </w:pPr>
            <w:hyperlink r:id="rId16" w:history="1">
              <w:r w:rsidR="006D00D9" w:rsidRPr="00B1114A">
                <w:rPr>
                  <w:rStyle w:val="Hypertextovprepojenie"/>
                </w:rPr>
                <w:t>http://.../ESB.ServiceExt/ESB.Service.svc</w:t>
              </w:r>
            </w:hyperlink>
          </w:p>
          <w:p w:rsidR="006D00D9" w:rsidRPr="00B1114A" w:rsidRDefault="001E598E" w:rsidP="00B752C1">
            <w:pPr>
              <w:cnfStyle w:val="000000100000" w:firstRow="0" w:lastRow="0" w:firstColumn="0" w:lastColumn="0" w:oddVBand="0" w:evenVBand="0" w:oddHBand="1" w:evenHBand="0" w:firstRowFirstColumn="0" w:firstRowLastColumn="0" w:lastRowFirstColumn="0" w:lastRowLastColumn="0"/>
            </w:pPr>
            <w:hyperlink r:id="rId17" w:history="1">
              <w:r w:rsidR="006D00D9" w:rsidRPr="00B1114A">
                <w:rPr>
                  <w:rStyle w:val="Hypertextovprepojenie"/>
                </w:rPr>
                <w:t>http://.../ESB.SyncServiceExt/ESB.SyncService.svc</w:t>
              </w:r>
            </w:hyperlink>
          </w:p>
          <w:p w:rsidR="006D00D9" w:rsidRDefault="001E598E" w:rsidP="00B752C1">
            <w:pPr>
              <w:cnfStyle w:val="000000100000" w:firstRow="0" w:lastRow="0" w:firstColumn="0" w:lastColumn="0" w:oddVBand="0" w:evenVBand="0" w:oddHBand="1" w:evenHBand="0" w:firstRowFirstColumn="0" w:firstRowLastColumn="0" w:lastRowFirstColumn="0" w:lastRowLastColumn="0"/>
              <w:rPr>
                <w:rStyle w:val="Hypertextovprepojenie"/>
              </w:rPr>
            </w:pPr>
            <w:hyperlink r:id="rId18" w:history="1">
              <w:r w:rsidR="006D00D9" w:rsidRPr="0016557D">
                <w:rPr>
                  <w:rStyle w:val="Hypertextovprepojenie"/>
                </w:rPr>
                <w:t>http://.../ESB.ResponseManager/SyncService.svc</w:t>
              </w:r>
            </w:hyperlink>
          </w:p>
          <w:p w:rsidR="006D00D9" w:rsidRPr="009F4541" w:rsidRDefault="001E598E" w:rsidP="00B752C1">
            <w:pPr>
              <w:cnfStyle w:val="000000100000" w:firstRow="0" w:lastRow="0" w:firstColumn="0" w:lastColumn="0" w:oddVBand="0" w:evenVBand="0" w:oddHBand="1" w:evenHBand="0" w:firstRowFirstColumn="0" w:firstRowLastColumn="0" w:lastRowFirstColumn="0" w:lastRowLastColumn="0"/>
            </w:pPr>
            <w:hyperlink r:id="rId19" w:history="1">
              <w:r w:rsidR="006D00D9" w:rsidRPr="00B62F8F">
                <w:rPr>
                  <w:rStyle w:val="Hypertextovprepojenie"/>
                </w:rPr>
                <w:t>http://.../ESB.ResponseManager/SyncServiceTyped.svc</w:t>
              </w:r>
            </w:hyperlink>
          </w:p>
        </w:tc>
        <w:tc>
          <w:tcPr>
            <w:tcW w:w="3574" w:type="dxa"/>
            <w:gridSpan w:val="2"/>
          </w:tcPr>
          <w:p w:rsidR="006D00D9" w:rsidRPr="009F4541" w:rsidRDefault="006D00D9" w:rsidP="00B752C1">
            <w:pPr>
              <w:cnfStyle w:val="000000100000" w:firstRow="0" w:lastRow="0" w:firstColumn="0" w:lastColumn="0" w:oddVBand="0" w:evenVBand="0" w:oddHBand="1" w:evenHBand="0" w:firstRowFirstColumn="0" w:firstRowLastColumn="0" w:lastRowFirstColumn="0" w:lastRowLastColumn="0"/>
            </w:pPr>
            <w:r w:rsidRPr="009F4541">
              <w:lastRenderedPageBreak/>
              <w:t xml:space="preserve">Korektné spracovanie </w:t>
            </w:r>
            <w:r w:rsidRPr="009F4541">
              <w:lastRenderedPageBreak/>
              <w:t>požiadavky</w:t>
            </w:r>
          </w:p>
        </w:tc>
      </w:tr>
      <w:tr w:rsidR="006D00D9" w:rsidRPr="00187F6F" w:rsidTr="00B752C1">
        <w:tc>
          <w:tcPr>
            <w:cnfStyle w:val="001000000000" w:firstRow="0" w:lastRow="0" w:firstColumn="1" w:lastColumn="0" w:oddVBand="0" w:evenVBand="0" w:oddHBand="0" w:evenHBand="0" w:firstRowFirstColumn="0" w:firstRowLastColumn="0" w:lastRowFirstColumn="0" w:lastRowLastColumn="0"/>
            <w:tcW w:w="977" w:type="dxa"/>
          </w:tcPr>
          <w:p w:rsidR="006D00D9" w:rsidRPr="00B1114A" w:rsidRDefault="006D00D9" w:rsidP="00B752C1">
            <w:r w:rsidRPr="00B1114A">
              <w:lastRenderedPageBreak/>
              <w:t>E999987</w:t>
            </w:r>
          </w:p>
        </w:tc>
        <w:tc>
          <w:tcPr>
            <w:tcW w:w="1062" w:type="dxa"/>
            <w:gridSpan w:val="2"/>
          </w:tcPr>
          <w:p w:rsidR="006D00D9" w:rsidRPr="00B1114A" w:rsidRDefault="006D00D9" w:rsidP="00B752C1">
            <w:pPr>
              <w:cnfStyle w:val="000000000000" w:firstRow="0" w:lastRow="0" w:firstColumn="0" w:lastColumn="0" w:oddVBand="0" w:evenVBand="0" w:oddHBand="0" w:evenHBand="0" w:firstRowFirstColumn="0" w:firstRowLastColumn="0" w:lastRowFirstColumn="0" w:lastRowLastColumn="0"/>
            </w:pPr>
          </w:p>
        </w:tc>
        <w:tc>
          <w:tcPr>
            <w:tcW w:w="4230" w:type="dxa"/>
            <w:gridSpan w:val="3"/>
          </w:tcPr>
          <w:p w:rsidR="006D00D9" w:rsidRPr="00466828" w:rsidRDefault="001E598E" w:rsidP="00B752C1">
            <w:pPr>
              <w:cnfStyle w:val="000000000000" w:firstRow="0" w:lastRow="0" w:firstColumn="0" w:lastColumn="0" w:oddVBand="0" w:evenVBand="0" w:oddHBand="0" w:evenHBand="0" w:firstRowFirstColumn="0" w:firstRowLastColumn="0" w:lastRowFirstColumn="0" w:lastRowLastColumn="0"/>
            </w:pPr>
            <w:hyperlink r:id="rId20" w:history="1">
              <w:r w:rsidR="006D00D9" w:rsidRPr="00466828">
                <w:rPr>
                  <w:rStyle w:val="Hypertextovprepojenie"/>
                </w:rPr>
                <w:t>http://.../ESB.ServiceExt/ESB.Service.svc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21" w:history="1">
              <w:r w:rsidR="006D00D9" w:rsidRPr="00466828">
                <w:rPr>
                  <w:rStyle w:val="Hypertextovprepojenie"/>
                </w:rPr>
                <w:t>http://.../ESB.SyncServiceExt/ESB.SyncService.svc</w:t>
              </w:r>
            </w:hyperlink>
          </w:p>
        </w:tc>
        <w:tc>
          <w:tcPr>
            <w:tcW w:w="3329" w:type="dxa"/>
          </w:tcPr>
          <w:p w:rsidR="006D00D9" w:rsidRPr="00B1114A" w:rsidRDefault="006D00D9" w:rsidP="00B752C1">
            <w:pPr>
              <w:cnfStyle w:val="000000000000" w:firstRow="0" w:lastRow="0" w:firstColumn="0" w:lastColumn="0" w:oddVBand="0" w:evenVBand="0" w:oddHBand="0" w:evenHBand="0" w:firstRowFirstColumn="0" w:firstRowLastColumn="0" w:lastRowFirstColumn="0" w:lastRowLastColumn="0"/>
            </w:pPr>
            <w:r w:rsidRPr="00B1114A">
              <w:t>Neexistuje služba na presmerovanie</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B1114A">
              <w:t>E999989</w:t>
            </w:r>
          </w:p>
        </w:tc>
        <w:tc>
          <w:tcPr>
            <w:tcW w:w="1080" w:type="dxa"/>
            <w:gridSpan w:val="2"/>
          </w:tcPr>
          <w:p w:rsidR="006D00D9" w:rsidRPr="00B1114A" w:rsidRDefault="006D00D9" w:rsidP="00B752C1">
            <w:pPr>
              <w:cnfStyle w:val="000000100000" w:firstRow="0" w:lastRow="0" w:firstColumn="0" w:lastColumn="0" w:oddVBand="0" w:evenVBand="0" w:oddHBand="1" w:evenHBand="0" w:firstRowFirstColumn="0" w:firstRowLastColumn="0" w:lastRowFirstColumn="0" w:lastRowLastColumn="0"/>
            </w:pPr>
            <w:r w:rsidRPr="00B1114A">
              <w:t>Exception</w:t>
            </w:r>
          </w:p>
        </w:tc>
        <w:tc>
          <w:tcPr>
            <w:tcW w:w="3954" w:type="dxa"/>
          </w:tcPr>
          <w:p w:rsidR="006D00D9" w:rsidRDefault="001E598E" w:rsidP="00B752C1">
            <w:pPr>
              <w:cnfStyle w:val="000000100000" w:firstRow="0" w:lastRow="0" w:firstColumn="0" w:lastColumn="0" w:oddVBand="0" w:evenVBand="0" w:oddHBand="1" w:evenHBand="0" w:firstRowFirstColumn="0" w:firstRowLastColumn="0" w:lastRowFirstColumn="0" w:lastRowLastColumn="0"/>
              <w:rPr>
                <w:rStyle w:val="Hypertextovprepojenie"/>
              </w:rPr>
            </w:pPr>
            <w:hyperlink r:id="rId22" w:history="1">
              <w:r w:rsidR="006D00D9" w:rsidRPr="00B1114A">
                <w:rPr>
                  <w:rStyle w:val="Hypertextovprepojenie"/>
                </w:rPr>
                <w:t>http://.../ESB.ResponseManager/SyncService.svc</w:t>
              </w:r>
            </w:hyperlink>
          </w:p>
          <w:p w:rsidR="006D00D9" w:rsidRPr="00B1114A" w:rsidRDefault="001E598E" w:rsidP="00B752C1">
            <w:pPr>
              <w:cnfStyle w:val="000000100000" w:firstRow="0" w:lastRow="0" w:firstColumn="0" w:lastColumn="0" w:oddVBand="0" w:evenVBand="0" w:oddHBand="1" w:evenHBand="0" w:firstRowFirstColumn="0" w:firstRowLastColumn="0" w:lastRowFirstColumn="0" w:lastRowLastColumn="0"/>
            </w:pPr>
            <w:hyperlink r:id="rId23"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B1114A" w:rsidRDefault="006D00D9" w:rsidP="00B752C1">
            <w:pPr>
              <w:cnfStyle w:val="000000100000" w:firstRow="0" w:lastRow="0" w:firstColumn="0" w:lastColumn="0" w:oddVBand="0" w:evenVBand="0" w:oddHBand="1" w:evenHBand="0" w:firstRowFirstColumn="0" w:firstRowLastColumn="0" w:lastRowFirstColumn="0" w:lastRowLastColumn="0"/>
            </w:pPr>
            <w:r w:rsidRPr="00B1114A">
              <w:t>Iná chyba RM.</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E999990</w:t>
            </w:r>
          </w:p>
        </w:tc>
        <w:tc>
          <w:tcPr>
            <w:tcW w:w="1080"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p>
        </w:tc>
        <w:tc>
          <w:tcPr>
            <w:tcW w:w="3954" w:type="dxa"/>
          </w:tcPr>
          <w:p w:rsidR="006D00D9" w:rsidRDefault="001E598E" w:rsidP="00B752C1">
            <w:pPr>
              <w:cnfStyle w:val="000000000000" w:firstRow="0" w:lastRow="0" w:firstColumn="0" w:lastColumn="0" w:oddVBand="0" w:evenVBand="0" w:oddHBand="0" w:evenHBand="0" w:firstRowFirstColumn="0" w:firstRowLastColumn="0" w:lastRowFirstColumn="0" w:lastRowLastColumn="0"/>
              <w:rPr>
                <w:rStyle w:val="Hypertextovprepojenie"/>
              </w:rPr>
            </w:pPr>
            <w:hyperlink r:id="rId24" w:history="1">
              <w:r w:rsidR="006D00D9" w:rsidRPr="0016557D">
                <w:rPr>
                  <w:rStyle w:val="Hypertextovprepojenie"/>
                </w:rPr>
                <w:t>http://.../ESB.ResponseManager/SyncService.svc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25"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rsidRPr="0016557D">
              <w:t>Požadovaná správa neexistuje.</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E999991</w:t>
            </w:r>
          </w:p>
        </w:tc>
        <w:tc>
          <w:tcPr>
            <w:tcW w:w="1080"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26" w:history="1">
              <w:r w:rsidR="006D00D9" w:rsidRPr="00466828">
                <w:rPr>
                  <w:rStyle w:val="Hypertextovprepojenie"/>
                </w:rPr>
                <w:t>http://.../ESB.ServiceExt/ESB.Service.svc</w:t>
              </w:r>
            </w:hyperlink>
          </w:p>
          <w:p w:rsidR="006D00D9" w:rsidRPr="0016557D" w:rsidRDefault="001E598E" w:rsidP="00B752C1">
            <w:pPr>
              <w:cnfStyle w:val="000000100000" w:firstRow="0" w:lastRow="0" w:firstColumn="0" w:lastColumn="0" w:oddVBand="0" w:evenVBand="0" w:oddHBand="1" w:evenHBand="0" w:firstRowFirstColumn="0" w:firstRowLastColumn="0" w:lastRowFirstColumn="0" w:lastRowLastColumn="0"/>
            </w:pPr>
            <w:hyperlink r:id="rId27" w:history="1">
              <w:r w:rsidR="006D00D9" w:rsidRPr="00466828">
                <w:rPr>
                  <w:rStyle w:val="Hypertextovprepojenie"/>
                </w:rPr>
                <w:t>http://.../ESB.SyncServiceExt/ESB.SyncService.svc</w:t>
              </w:r>
            </w:hyperlink>
          </w:p>
        </w:tc>
        <w:tc>
          <w:tcPr>
            <w:tcW w:w="3574"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r w:rsidRPr="0016557D">
              <w:t>Chyba v Security Token-e.</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E999992</w:t>
            </w:r>
          </w:p>
        </w:tc>
        <w:tc>
          <w:tcPr>
            <w:tcW w:w="1080"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p>
        </w:tc>
        <w:tc>
          <w:tcPr>
            <w:tcW w:w="3954" w:type="dxa"/>
          </w:tcPr>
          <w:p w:rsidR="006D00D9" w:rsidRDefault="001E598E" w:rsidP="00B752C1">
            <w:pPr>
              <w:cnfStyle w:val="000000000000" w:firstRow="0" w:lastRow="0" w:firstColumn="0" w:lastColumn="0" w:oddVBand="0" w:evenVBand="0" w:oddHBand="0" w:evenHBand="0" w:firstRowFirstColumn="0" w:firstRowLastColumn="0" w:lastRowFirstColumn="0" w:lastRowLastColumn="0"/>
              <w:rPr>
                <w:rStyle w:val="Hypertextovprepojenie"/>
              </w:rPr>
            </w:pPr>
            <w:hyperlink r:id="rId28" w:history="1">
              <w:r w:rsidR="006D00D9" w:rsidRPr="00466828">
                <w:rPr>
                  <w:rStyle w:val="Hypertextovprepojenie"/>
                </w:rPr>
                <w:t>http://.../ESB.ResponseManager/SyncService.svc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29"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rsidRPr="0016557D">
              <w:t>Servisná vrstva nevie doručiť správu externému systému. Správa bola presunutá na vyzdvihnutie do ResponseManager-a.</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E999993</w:t>
            </w:r>
          </w:p>
        </w:tc>
        <w:tc>
          <w:tcPr>
            <w:tcW w:w="1080"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30" w:history="1">
              <w:r w:rsidR="006D00D9" w:rsidRPr="00466828">
                <w:rPr>
                  <w:rStyle w:val="Hypertextovprepojenie"/>
                </w:rPr>
                <w:t>http://.../ESB.ServiceExt/ESB.Service.svc</w:t>
              </w:r>
            </w:hyperlink>
          </w:p>
          <w:p w:rsidR="006D00D9" w:rsidRDefault="001E598E" w:rsidP="00B752C1">
            <w:pPr>
              <w:cnfStyle w:val="000000100000" w:firstRow="0" w:lastRow="0" w:firstColumn="0" w:lastColumn="0" w:oddVBand="0" w:evenVBand="0" w:oddHBand="1" w:evenHBand="0" w:firstRowFirstColumn="0" w:firstRowLastColumn="0" w:lastRowFirstColumn="0" w:lastRowLastColumn="0"/>
              <w:rPr>
                <w:rStyle w:val="Hypertextovprepojenie"/>
              </w:rPr>
            </w:pPr>
            <w:hyperlink r:id="rId31" w:history="1">
              <w:r w:rsidR="006D00D9" w:rsidRPr="00466828">
                <w:rPr>
                  <w:rStyle w:val="Hypertextovprepojenie"/>
                </w:rPr>
                <w:t>http://.../ESB.ResponseManager/SyncService.svc</w:t>
              </w:r>
            </w:hyperlink>
          </w:p>
          <w:p w:rsidR="006D00D9" w:rsidRPr="0016557D" w:rsidRDefault="001E598E" w:rsidP="00B752C1">
            <w:pPr>
              <w:cnfStyle w:val="000000100000" w:firstRow="0" w:lastRow="0" w:firstColumn="0" w:lastColumn="0" w:oddVBand="0" w:evenVBand="0" w:oddHBand="1" w:evenHBand="0" w:firstRowFirstColumn="0" w:firstRowLastColumn="0" w:lastRowFirstColumn="0" w:lastRowLastColumn="0"/>
            </w:pPr>
            <w:hyperlink r:id="rId32"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r w:rsidRPr="0016557D">
              <w:t>Timeout. V prípade, že asynchronná požiadavka smeruje spravu na synchronnú službu.</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E999994</w:t>
            </w:r>
          </w:p>
        </w:tc>
        <w:tc>
          <w:tcPr>
            <w:tcW w:w="1080"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p>
        </w:tc>
        <w:tc>
          <w:tcPr>
            <w:tcW w:w="3954" w:type="dxa"/>
          </w:tcPr>
          <w:p w:rsidR="006D00D9" w:rsidRPr="00466828" w:rsidRDefault="001E598E" w:rsidP="00B752C1">
            <w:pPr>
              <w:cnfStyle w:val="000000000000" w:firstRow="0" w:lastRow="0" w:firstColumn="0" w:lastColumn="0" w:oddVBand="0" w:evenVBand="0" w:oddHBand="0" w:evenHBand="0" w:firstRowFirstColumn="0" w:firstRowLastColumn="0" w:lastRowFirstColumn="0" w:lastRowLastColumn="0"/>
            </w:pPr>
            <w:hyperlink r:id="rId33" w:history="1">
              <w:r w:rsidR="006D00D9" w:rsidRPr="00466828">
                <w:rPr>
                  <w:rStyle w:val="Hypertextovprepojenie"/>
                </w:rPr>
                <w:t>http://.../ESB.ServiceExt/ESB.Service.svc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34" w:history="1">
              <w:r w:rsidR="006D00D9" w:rsidRPr="00466828">
                <w:rPr>
                  <w:rStyle w:val="Hypertextovprepojenie"/>
                </w:rPr>
                <w:t>http://.../ESB.SyncServiceExt/ESB.SyncService.svc</w:t>
              </w:r>
            </w:hyperlink>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rsidRPr="0016557D">
              <w:t>Neautorizovaný prístup k službe</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E999995</w:t>
            </w:r>
          </w:p>
        </w:tc>
        <w:tc>
          <w:tcPr>
            <w:tcW w:w="1080"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35" w:history="1">
              <w:r w:rsidR="006D00D9" w:rsidRPr="00466828">
                <w:rPr>
                  <w:rStyle w:val="Hypertextovprepojenie"/>
                </w:rPr>
                <w:t>http://.../ESB.ServiceExt/ESB.Service.svc</w:t>
              </w:r>
            </w:hyperlink>
          </w:p>
          <w:p w:rsidR="006D00D9" w:rsidRPr="0016557D" w:rsidRDefault="001E598E" w:rsidP="00B752C1">
            <w:pPr>
              <w:cnfStyle w:val="000000100000" w:firstRow="0" w:lastRow="0" w:firstColumn="0" w:lastColumn="0" w:oddVBand="0" w:evenVBand="0" w:oddHBand="1" w:evenHBand="0" w:firstRowFirstColumn="0" w:firstRowLastColumn="0" w:lastRowFirstColumn="0" w:lastRowLastColumn="0"/>
            </w:pPr>
            <w:hyperlink r:id="rId36" w:history="1">
              <w:r w:rsidR="006D00D9" w:rsidRPr="00466828">
                <w:rPr>
                  <w:rStyle w:val="Hypertextovprepojenie"/>
                </w:rPr>
                <w:t>http://.../ESB.SyncServiceExt/ESB.SyncService.svc</w:t>
              </w:r>
            </w:hyperlink>
          </w:p>
        </w:tc>
        <w:tc>
          <w:tcPr>
            <w:tcW w:w="3574"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r w:rsidRPr="0016557D">
              <w:t>Požadovaná služba je nedostupná</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E999996</w:t>
            </w:r>
          </w:p>
        </w:tc>
        <w:tc>
          <w:tcPr>
            <w:tcW w:w="1080"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p>
        </w:tc>
        <w:tc>
          <w:tcPr>
            <w:tcW w:w="3954" w:type="dxa"/>
          </w:tcPr>
          <w:p w:rsidR="006D00D9" w:rsidRPr="00466828" w:rsidRDefault="001E598E" w:rsidP="00B752C1">
            <w:pPr>
              <w:cnfStyle w:val="000000000000" w:firstRow="0" w:lastRow="0" w:firstColumn="0" w:lastColumn="0" w:oddVBand="0" w:evenVBand="0" w:oddHBand="0" w:evenHBand="0" w:firstRowFirstColumn="0" w:firstRowLastColumn="0" w:lastRowFirstColumn="0" w:lastRowLastColumn="0"/>
            </w:pPr>
            <w:hyperlink r:id="rId37" w:history="1">
              <w:r w:rsidR="006D00D9" w:rsidRPr="00466828">
                <w:rPr>
                  <w:rStyle w:val="Hypertextovprepojenie"/>
                </w:rPr>
                <w:t>http://.../ESB.ServiceExt/ESB.Service.svc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38" w:history="1">
              <w:r w:rsidR="006D00D9" w:rsidRPr="00466828">
                <w:rPr>
                  <w:rStyle w:val="Hypertextovprepojenie"/>
                </w:rPr>
                <w:t>http://.../ESB.SyncServiceExt/ESB.SyncService.svc</w:t>
              </w:r>
            </w:hyperlink>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rsidRPr="0016557D">
              <w:t>Požadovaná služba má odstávku.</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E999997</w:t>
            </w:r>
          </w:p>
        </w:tc>
        <w:tc>
          <w:tcPr>
            <w:tcW w:w="1080"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39" w:history="1">
              <w:r w:rsidR="006D00D9" w:rsidRPr="00466828">
                <w:rPr>
                  <w:rStyle w:val="Hypertextovprepojenie"/>
                </w:rPr>
                <w:t>http://.../ESB.ServiceExt/ESB.Service.svc</w:t>
              </w:r>
            </w:hyperlink>
          </w:p>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40" w:history="1">
              <w:r w:rsidR="006D00D9" w:rsidRPr="00466828">
                <w:rPr>
                  <w:rStyle w:val="Hypertextovprepojenie"/>
                </w:rPr>
                <w:t>http://.../ESB.SyncServiceExt/ESB.SyncService.svc</w:t>
              </w:r>
            </w:hyperlink>
          </w:p>
          <w:p w:rsidR="006D00D9" w:rsidRDefault="001E598E" w:rsidP="00B752C1">
            <w:pPr>
              <w:cnfStyle w:val="000000100000" w:firstRow="0" w:lastRow="0" w:firstColumn="0" w:lastColumn="0" w:oddVBand="0" w:evenVBand="0" w:oddHBand="1" w:evenHBand="0" w:firstRowFirstColumn="0" w:firstRowLastColumn="0" w:lastRowFirstColumn="0" w:lastRowLastColumn="0"/>
              <w:rPr>
                <w:rStyle w:val="Hypertextovprepojenie"/>
              </w:rPr>
            </w:pPr>
            <w:hyperlink r:id="rId41" w:history="1">
              <w:r w:rsidR="006D00D9" w:rsidRPr="00466828">
                <w:rPr>
                  <w:rStyle w:val="Hypertextovprepojenie"/>
                </w:rPr>
                <w:t>http://.../ESB.ResponseManager/SyncService.svc</w:t>
              </w:r>
            </w:hyperlink>
          </w:p>
          <w:p w:rsidR="006D00D9" w:rsidRPr="0016557D" w:rsidRDefault="001E598E" w:rsidP="00B752C1">
            <w:pPr>
              <w:cnfStyle w:val="000000100000" w:firstRow="0" w:lastRow="0" w:firstColumn="0" w:lastColumn="0" w:oddVBand="0" w:evenVBand="0" w:oddHBand="1" w:evenHBand="0" w:firstRowFirstColumn="0" w:firstRowLastColumn="0" w:lastRowFirstColumn="0" w:lastRowLastColumn="0"/>
            </w:pPr>
            <w:hyperlink r:id="rId42"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r w:rsidRPr="0016557D">
              <w:t>Služba nevie spracovať správu s príslušným Class atribútom v rámci eHTalk správy</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E999998</w:t>
            </w:r>
          </w:p>
        </w:tc>
        <w:tc>
          <w:tcPr>
            <w:tcW w:w="1080"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p>
        </w:tc>
        <w:tc>
          <w:tcPr>
            <w:tcW w:w="3954" w:type="dxa"/>
          </w:tcPr>
          <w:p w:rsidR="006D00D9" w:rsidRPr="00466828" w:rsidRDefault="001E598E" w:rsidP="00B752C1">
            <w:pPr>
              <w:cnfStyle w:val="000000000000" w:firstRow="0" w:lastRow="0" w:firstColumn="0" w:lastColumn="0" w:oddVBand="0" w:evenVBand="0" w:oddHBand="0" w:evenHBand="0" w:firstRowFirstColumn="0" w:firstRowLastColumn="0" w:lastRowFirstColumn="0" w:lastRowLastColumn="0"/>
            </w:pPr>
            <w:hyperlink r:id="rId43" w:history="1">
              <w:r w:rsidR="006D00D9" w:rsidRPr="00466828">
                <w:rPr>
                  <w:rStyle w:val="Hypertextovprepojenie"/>
                </w:rPr>
                <w:t>http://.../ESB.ServiceExt/ESB.Service.svc</w:t>
              </w:r>
            </w:hyperlink>
          </w:p>
          <w:p w:rsidR="006D00D9" w:rsidRPr="00466828" w:rsidRDefault="001E598E" w:rsidP="00B752C1">
            <w:pPr>
              <w:cnfStyle w:val="000000000000" w:firstRow="0" w:lastRow="0" w:firstColumn="0" w:lastColumn="0" w:oddVBand="0" w:evenVBand="0" w:oddHBand="0" w:evenHBand="0" w:firstRowFirstColumn="0" w:firstRowLastColumn="0" w:lastRowFirstColumn="0" w:lastRowLastColumn="0"/>
            </w:pPr>
            <w:hyperlink r:id="rId44" w:history="1">
              <w:r w:rsidR="006D00D9" w:rsidRPr="00466828">
                <w:rPr>
                  <w:rStyle w:val="Hypertextovprepojenie"/>
                </w:rPr>
                <w:t>http://.../ESB.SyncServiceExt/ESB.SyncService.svc</w:t>
              </w:r>
            </w:hyperlink>
          </w:p>
          <w:p w:rsidR="006D00D9" w:rsidRDefault="001E598E" w:rsidP="00B752C1">
            <w:pPr>
              <w:cnfStyle w:val="000000000000" w:firstRow="0" w:lastRow="0" w:firstColumn="0" w:lastColumn="0" w:oddVBand="0" w:evenVBand="0" w:oddHBand="0" w:evenHBand="0" w:firstRowFirstColumn="0" w:firstRowLastColumn="0" w:lastRowFirstColumn="0" w:lastRowLastColumn="0"/>
              <w:rPr>
                <w:rStyle w:val="Hypertextovprepojenie"/>
              </w:rPr>
            </w:pPr>
            <w:hyperlink r:id="rId45" w:history="1">
              <w:r w:rsidR="006D00D9" w:rsidRPr="00466828">
                <w:rPr>
                  <w:rStyle w:val="Hypertextovprepojenie"/>
                </w:rPr>
                <w:t>http://.../ESB.ResponseManager/SyncService.svc</w:t>
              </w:r>
            </w:hyperlink>
          </w:p>
          <w:p w:rsidR="006D00D9" w:rsidRPr="0016557D" w:rsidRDefault="001E598E" w:rsidP="00B752C1">
            <w:pPr>
              <w:cnfStyle w:val="000000000000" w:firstRow="0" w:lastRow="0" w:firstColumn="0" w:lastColumn="0" w:oddVBand="0" w:evenVBand="0" w:oddHBand="0" w:evenHBand="0" w:firstRowFirstColumn="0" w:firstRowLastColumn="0" w:lastRowFirstColumn="0" w:lastRowLastColumn="0"/>
            </w:pPr>
            <w:hyperlink r:id="rId46"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rsidRPr="0016557D">
              <w:t>Chyba vstupných dát – dáta obsiahnuté v eHTalk správe nevyhovujú schéme pre danú správu</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B1114A" w:rsidRDefault="006D00D9" w:rsidP="00B752C1">
            <w:r w:rsidRPr="0016557D">
              <w:t>E999999</w:t>
            </w:r>
          </w:p>
        </w:tc>
        <w:tc>
          <w:tcPr>
            <w:tcW w:w="1080" w:type="dxa"/>
            <w:gridSpan w:val="2"/>
          </w:tcPr>
          <w:p w:rsidR="006D00D9" w:rsidRPr="00B1114A" w:rsidRDefault="006D00D9" w:rsidP="00B752C1">
            <w:pPr>
              <w:cnfStyle w:val="000000100000" w:firstRow="0" w:lastRow="0" w:firstColumn="0" w:lastColumn="0" w:oddVBand="0" w:evenVBand="0" w:oddHBand="1" w:evenHBand="0" w:firstRowFirstColumn="0" w:firstRowLastColumn="0" w:lastRowFirstColumn="0" w:lastRowLastColumn="0"/>
            </w:pPr>
            <w:r w:rsidRPr="00B1114A">
              <w:t>Bližší popis chyby</w:t>
            </w:r>
          </w:p>
        </w:tc>
        <w:tc>
          <w:tcPr>
            <w:tcW w:w="3954" w:type="dxa"/>
          </w:tcPr>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47" w:history="1">
              <w:r w:rsidR="006D00D9" w:rsidRPr="00466828">
                <w:rPr>
                  <w:rStyle w:val="Hypertextovprepojenie"/>
                </w:rPr>
                <w:t>http://.../ESB.ServiceExt/ESB.Service.svc</w:t>
              </w:r>
            </w:hyperlink>
          </w:p>
          <w:p w:rsidR="006D00D9" w:rsidRPr="00466828" w:rsidRDefault="001E598E" w:rsidP="00B752C1">
            <w:pPr>
              <w:cnfStyle w:val="000000100000" w:firstRow="0" w:lastRow="0" w:firstColumn="0" w:lastColumn="0" w:oddVBand="0" w:evenVBand="0" w:oddHBand="1" w:evenHBand="0" w:firstRowFirstColumn="0" w:firstRowLastColumn="0" w:lastRowFirstColumn="0" w:lastRowLastColumn="0"/>
            </w:pPr>
            <w:hyperlink r:id="rId48" w:history="1">
              <w:r w:rsidR="006D00D9" w:rsidRPr="00466828">
                <w:rPr>
                  <w:rStyle w:val="Hypertextovprepojenie"/>
                </w:rPr>
                <w:t>http://.../ESB.SyncServiceExt/ESB.SyncService.svc</w:t>
              </w:r>
            </w:hyperlink>
          </w:p>
          <w:p w:rsidR="006D00D9" w:rsidRDefault="001E598E" w:rsidP="00B752C1">
            <w:pPr>
              <w:cnfStyle w:val="000000100000" w:firstRow="0" w:lastRow="0" w:firstColumn="0" w:lastColumn="0" w:oddVBand="0" w:evenVBand="0" w:oddHBand="1" w:evenHBand="0" w:firstRowFirstColumn="0" w:firstRowLastColumn="0" w:lastRowFirstColumn="0" w:lastRowLastColumn="0"/>
              <w:rPr>
                <w:rStyle w:val="Hypertextovprepojenie"/>
              </w:rPr>
            </w:pPr>
            <w:hyperlink r:id="rId49" w:history="1">
              <w:r w:rsidR="006D00D9" w:rsidRPr="00466828">
                <w:rPr>
                  <w:rStyle w:val="Hypertextovprepojenie"/>
                </w:rPr>
                <w:t>http://.../ESB.ResponseManager/SyncService.svc</w:t>
              </w:r>
            </w:hyperlink>
          </w:p>
          <w:p w:rsidR="006D00D9" w:rsidRPr="00D33A55" w:rsidRDefault="001E598E" w:rsidP="00B752C1">
            <w:pPr>
              <w:cnfStyle w:val="000000100000" w:firstRow="0" w:lastRow="0" w:firstColumn="0" w:lastColumn="0" w:oddVBand="0" w:evenVBand="0" w:oddHBand="1" w:evenHBand="0" w:firstRowFirstColumn="0" w:firstRowLastColumn="0" w:lastRowFirstColumn="0" w:lastRowLastColumn="0"/>
            </w:pPr>
            <w:hyperlink r:id="rId50" w:history="1">
              <w:r w:rsidR="006D00D9" w:rsidRPr="0016557D">
                <w:rPr>
                  <w:rStyle w:val="Hypertextovprepojenie"/>
                </w:rPr>
                <w:t>http://.../ESB.ResponseManager/SyncService</w:t>
              </w:r>
              <w:r w:rsidR="006D00D9">
                <w:rPr>
                  <w:rStyle w:val="Hypertextovprepojenie"/>
                </w:rPr>
                <w:t>Typed</w:t>
              </w:r>
              <w:r w:rsidR="006D00D9" w:rsidRPr="0016557D">
                <w:rPr>
                  <w:rStyle w:val="Hypertextovprepojenie"/>
                </w:rPr>
                <w:t>.svc</w:t>
              </w:r>
            </w:hyperlink>
          </w:p>
        </w:tc>
        <w:tc>
          <w:tcPr>
            <w:tcW w:w="3574" w:type="dxa"/>
            <w:gridSpan w:val="2"/>
          </w:tcPr>
          <w:p w:rsidR="006D00D9" w:rsidRPr="0016557D" w:rsidRDefault="006D00D9" w:rsidP="00B752C1">
            <w:pPr>
              <w:cnfStyle w:val="000000100000" w:firstRow="0" w:lastRow="0" w:firstColumn="0" w:lastColumn="0" w:oddVBand="0" w:evenVBand="0" w:oddHBand="1" w:evenHBand="0" w:firstRowFirstColumn="0" w:firstRowLastColumn="0" w:lastRowFirstColumn="0" w:lastRowLastColumn="0"/>
            </w:pPr>
            <w:r w:rsidRPr="0016557D">
              <w:t>V rámci spracovania prišlo k neočakávanej chybe</w:t>
            </w:r>
          </w:p>
        </w:tc>
      </w:tr>
      <w:tr w:rsidR="006D00D9" w:rsidRPr="009F4541" w:rsidTr="00B752C1">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16557D" w:rsidRDefault="006D00D9" w:rsidP="00B752C1">
            <w:r w:rsidRPr="0016557D">
              <w:t>E</w:t>
            </w:r>
            <w:r>
              <w:t>000001</w:t>
            </w:r>
          </w:p>
        </w:tc>
        <w:tc>
          <w:tcPr>
            <w:tcW w:w="1080" w:type="dxa"/>
            <w:gridSpan w:val="2"/>
          </w:tcPr>
          <w:p w:rsidR="006D00D9" w:rsidRPr="00B1114A" w:rsidRDefault="006D00D9" w:rsidP="00B752C1">
            <w:pPr>
              <w:cnfStyle w:val="000000000000" w:firstRow="0" w:lastRow="0" w:firstColumn="0" w:lastColumn="0" w:oddVBand="0" w:evenVBand="0" w:oddHBand="0" w:evenHBand="0" w:firstRowFirstColumn="0" w:firstRowLastColumn="0" w:lastRowFirstColumn="0" w:lastRowLastColumn="0"/>
            </w:pPr>
            <w:r>
              <w:t>Objekt neexistuje</w:t>
            </w:r>
          </w:p>
        </w:tc>
        <w:tc>
          <w:tcPr>
            <w:tcW w:w="3954" w:type="dxa"/>
          </w:tcPr>
          <w:p w:rsidR="006D00D9" w:rsidRDefault="006D00D9" w:rsidP="00B752C1">
            <w:pPr>
              <w:cnfStyle w:val="000000000000" w:firstRow="0" w:lastRow="0" w:firstColumn="0" w:lastColumn="0" w:oddVBand="0" w:evenVBand="0" w:oddHBand="0" w:evenHBand="0" w:firstRowFirstColumn="0" w:firstRowLastColumn="0" w:lastRowFirstColumn="0" w:lastRowLastColumn="0"/>
            </w:pPr>
            <w:r>
              <w:t>Služby pre vyhľadanie konrétneho záznamu pacienta na základe jeho identifikátora</w:t>
            </w:r>
          </w:p>
        </w:tc>
        <w:tc>
          <w:tcPr>
            <w:tcW w:w="3574" w:type="dxa"/>
            <w:gridSpan w:val="2"/>
          </w:tcPr>
          <w:p w:rsidR="006D00D9" w:rsidRPr="0016557D" w:rsidRDefault="006D00D9" w:rsidP="00B752C1">
            <w:pPr>
              <w:cnfStyle w:val="000000000000" w:firstRow="0" w:lastRow="0" w:firstColumn="0" w:lastColumn="0" w:oddVBand="0" w:evenVBand="0" w:oddHBand="0" w:evenHBand="0" w:firstRowFirstColumn="0" w:firstRowLastColumn="0" w:lastRowFirstColumn="0" w:lastRowLastColumn="0"/>
            </w:pPr>
            <w:r>
              <w:t>Neexistuje záznam pacienta s daným identifikátorom</w:t>
            </w:r>
          </w:p>
        </w:tc>
      </w:tr>
      <w:tr w:rsidR="006D00D9" w:rsidRPr="009F4541"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gridSpan w:val="2"/>
          </w:tcPr>
          <w:p w:rsidR="006D00D9" w:rsidRPr="0016557D" w:rsidRDefault="006D00D9" w:rsidP="00B752C1">
            <w:r>
              <w:t>E900004</w:t>
            </w:r>
          </w:p>
        </w:tc>
        <w:tc>
          <w:tcPr>
            <w:tcW w:w="1080" w:type="dxa"/>
            <w:gridSpan w:val="2"/>
          </w:tcPr>
          <w:p w:rsidR="006D00D9" w:rsidRDefault="006D00D9" w:rsidP="00B752C1">
            <w:pPr>
              <w:cnfStyle w:val="000000100000" w:firstRow="0" w:lastRow="0" w:firstColumn="0" w:lastColumn="0" w:oddVBand="0" w:evenVBand="0" w:oddHBand="1" w:evenHBand="0" w:firstRowFirstColumn="0" w:firstRowLastColumn="0" w:lastRowFirstColumn="0" w:lastRowLastColumn="0"/>
            </w:pPr>
          </w:p>
        </w:tc>
        <w:tc>
          <w:tcPr>
            <w:tcW w:w="3954" w:type="dxa"/>
          </w:tcPr>
          <w:p w:rsidR="006D00D9" w:rsidRDefault="006D00D9" w:rsidP="00B752C1">
            <w:pPr>
              <w:cnfStyle w:val="000000100000" w:firstRow="0" w:lastRow="0" w:firstColumn="0" w:lastColumn="0" w:oddVBand="0" w:evenVBand="0" w:oddHBand="1" w:evenHBand="0" w:firstRowFirstColumn="0" w:firstRowLastColumn="0" w:lastRowFirstColumn="0" w:lastRowLastColumn="0"/>
            </w:pPr>
            <w:r>
              <w:t>Služby pre zápis klinických záznamov pacienta</w:t>
            </w:r>
          </w:p>
        </w:tc>
        <w:tc>
          <w:tcPr>
            <w:tcW w:w="3574" w:type="dxa"/>
            <w:gridSpan w:val="2"/>
          </w:tcPr>
          <w:p w:rsidR="006D00D9" w:rsidRDefault="006D00D9" w:rsidP="00B752C1">
            <w:pPr>
              <w:cnfStyle w:val="000000100000" w:firstRow="0" w:lastRow="0" w:firstColumn="0" w:lastColumn="0" w:oddVBand="0" w:evenVBand="0" w:oddHBand="1" w:evenHBand="0" w:firstRowFirstColumn="0" w:firstRowLastColumn="0" w:lastRowFirstColumn="0" w:lastRowLastColumn="0"/>
            </w:pPr>
            <w:r>
              <w:t>Odosielateľ správy podľa definície v autentifikačnom tokene a UserContext  sa nezhoduje s autorom záznamu.</w:t>
            </w:r>
          </w:p>
        </w:tc>
      </w:tr>
    </w:tbl>
    <w:p w:rsidR="006D00D9" w:rsidRDefault="006D00D9" w:rsidP="006D00D9">
      <w:pPr>
        <w:pStyle w:val="Popis"/>
        <w:jc w:val="center"/>
      </w:pPr>
      <w:bookmarkStart w:id="51" w:name="_Ref327124115"/>
      <w:r w:rsidRPr="00335B22">
        <w:rPr>
          <w:rFonts w:ascii="Arial" w:hAnsi="Arial" w:cs="Arial"/>
          <w:sz w:val="20"/>
          <w:lang w:val="sk-SK"/>
        </w:rPr>
        <w:t xml:space="preserve">Tabuľka </w:t>
      </w:r>
      <w:r w:rsidRPr="00295E86">
        <w:rPr>
          <w:rFonts w:ascii="Arial" w:hAnsi="Arial" w:cs="Arial"/>
        </w:rPr>
        <w:fldChar w:fldCharType="begin"/>
      </w:r>
      <w:r w:rsidRPr="00335B22">
        <w:rPr>
          <w:rFonts w:ascii="Arial" w:hAnsi="Arial" w:cs="Arial"/>
          <w:sz w:val="20"/>
          <w:lang w:val="sk-SK"/>
        </w:rPr>
        <w:instrText xml:space="preserve"> SEQ Tabuľka \* ARABIC </w:instrText>
      </w:r>
      <w:r w:rsidRPr="00295E86">
        <w:rPr>
          <w:rFonts w:ascii="Arial" w:hAnsi="Arial" w:cs="Arial"/>
        </w:rPr>
        <w:fldChar w:fldCharType="separate"/>
      </w:r>
      <w:r>
        <w:rPr>
          <w:rFonts w:ascii="Arial" w:hAnsi="Arial" w:cs="Arial"/>
          <w:noProof/>
          <w:sz w:val="20"/>
          <w:lang w:val="sk-SK"/>
        </w:rPr>
        <w:t>10</w:t>
      </w:r>
      <w:r w:rsidRPr="00295E86">
        <w:rPr>
          <w:rFonts w:ascii="Arial" w:hAnsi="Arial" w:cs="Arial"/>
        </w:rPr>
        <w:fldChar w:fldCharType="end"/>
      </w:r>
      <w:r>
        <w:rPr>
          <w:rFonts w:ascii="Arial" w:hAnsi="Arial" w:cs="Arial"/>
          <w:sz w:val="20"/>
          <w:lang w:val="sk-SK"/>
        </w:rPr>
        <w:t xml:space="preserve"> – Chybové stavy spracovania požiadaviek</w:t>
      </w:r>
      <w:bookmarkEnd w:id="51"/>
    </w:p>
    <w:p w:rsidR="006D00D9" w:rsidRPr="00B020E3" w:rsidRDefault="006D00D9" w:rsidP="006D00D9">
      <w:pPr>
        <w:pStyle w:val="ESONormal"/>
      </w:pPr>
    </w:p>
    <w:p w:rsidR="006D00D9" w:rsidRPr="005F01B1" w:rsidRDefault="006D00D9" w:rsidP="00F27E52">
      <w:pPr>
        <w:pStyle w:val="Nadpis2"/>
        <w:numPr>
          <w:ilvl w:val="1"/>
          <w:numId w:val="10"/>
        </w:numPr>
        <w:suppressAutoHyphens/>
        <w:spacing w:before="240" w:after="240" w:line="259" w:lineRule="auto"/>
        <w:jc w:val="both"/>
      </w:pPr>
      <w:bookmarkStart w:id="52" w:name="_Spoločné_štruktúry_pre"/>
      <w:bookmarkStart w:id="53" w:name="_Toc300309070"/>
      <w:bookmarkStart w:id="54" w:name="_Toc305684043"/>
      <w:bookmarkStart w:id="55" w:name="_Toc338331148"/>
      <w:bookmarkEnd w:id="48"/>
      <w:bookmarkEnd w:id="52"/>
      <w:r w:rsidRPr="005F01B1">
        <w:lastRenderedPageBreak/>
        <w:t>Spoločné štruktúry pre správy</w:t>
      </w:r>
      <w:bookmarkEnd w:id="53"/>
      <w:bookmarkEnd w:id="54"/>
      <w:bookmarkEnd w:id="55"/>
    </w:p>
    <w:p w:rsidR="006D00D9" w:rsidRPr="005F01B1" w:rsidRDefault="006D00D9" w:rsidP="006D00D9">
      <w:pPr>
        <w:jc w:val="both"/>
        <w:rPr>
          <w:rFonts w:ascii="Arial" w:hAnsi="Arial" w:cs="Arial"/>
        </w:rPr>
      </w:pPr>
      <w:r w:rsidRPr="005F01B1">
        <w:rPr>
          <w:rFonts w:ascii="Arial" w:hAnsi="Arial" w:cs="Arial"/>
        </w:rPr>
        <w:t xml:space="preserve">Pre komunikáciu na všetkých službách je využívaná jednotná dátová štruktúra. Na najvyššej úrovni je správa definovaná štrukúrou </w:t>
      </w:r>
      <w:r w:rsidRPr="005F01B1">
        <w:rPr>
          <w:rFonts w:ascii="Arial" w:hAnsi="Arial" w:cs="Arial"/>
          <w:b/>
        </w:rPr>
        <w:t>eHTalkMessage</w:t>
      </w:r>
      <w:r w:rsidRPr="005F01B1">
        <w:rPr>
          <w:rFonts w:ascii="Arial" w:hAnsi="Arial" w:cs="Arial"/>
        </w:rPr>
        <w:t xml:space="preserve"> (XSD schéma je v prílohe – eHTalkMessage.xsd). </w:t>
      </w:r>
    </w:p>
    <w:p w:rsidR="006D00D9" w:rsidRPr="005F01B1" w:rsidRDefault="006D00D9" w:rsidP="006D00D9">
      <w:pPr>
        <w:jc w:val="both"/>
        <w:rPr>
          <w:rFonts w:ascii="Arial" w:hAnsi="Arial" w:cs="Arial"/>
        </w:rPr>
      </w:pPr>
      <w:r w:rsidRPr="005F01B1">
        <w:rPr>
          <w:rFonts w:ascii="Arial" w:hAnsi="Arial" w:cs="Arial"/>
          <w:b/>
        </w:rPr>
        <w:t>eHtalkMessage</w:t>
      </w:r>
      <w:r w:rsidRPr="005F01B1">
        <w:rPr>
          <w:rFonts w:ascii="Arial" w:hAnsi="Arial" w:cs="Arial"/>
        </w:rPr>
        <w:t xml:space="preserve"> je XML dokument. Štruktúra správy na úrovni logiky vychádza z navrhovaného štandardu (v rámci Komisie pre štandardizáciu informačných systémov verejnej správy) </w:t>
      </w:r>
      <w:r w:rsidRPr="005F01B1">
        <w:rPr>
          <w:rFonts w:ascii="Arial" w:hAnsi="Arial" w:cs="Arial"/>
          <w:b/>
          <w:i/>
        </w:rPr>
        <w:t>SkTalk</w:t>
      </w:r>
      <w:r w:rsidRPr="005F01B1">
        <w:rPr>
          <w:rFonts w:ascii="Arial" w:hAnsi="Arial" w:cs="Arial"/>
        </w:rPr>
        <w:t xml:space="preserve">.  </w:t>
      </w:r>
      <w:r w:rsidRPr="005F01B1">
        <w:rPr>
          <w:rFonts w:ascii="Arial" w:hAnsi="Arial" w:cs="Arial"/>
          <w:b/>
        </w:rPr>
        <w:t>eHtalkMessage</w:t>
      </w:r>
      <w:r w:rsidRPr="005F01B1">
        <w:rPr>
          <w:rFonts w:ascii="Arial" w:hAnsi="Arial" w:cs="Arial"/>
        </w:rPr>
        <w:t xml:space="preserve"> nie je bez nutnosti dodatočnej transformácie s navrhovaným štandardom kompatibilné s </w:t>
      </w:r>
      <w:r w:rsidRPr="005F01B1">
        <w:rPr>
          <w:rFonts w:ascii="Arial" w:hAnsi="Arial" w:cs="Arial"/>
          <w:b/>
          <w:i/>
        </w:rPr>
        <w:t>SKTalk</w:t>
      </w:r>
      <w:r w:rsidRPr="005F01B1">
        <w:rPr>
          <w:rFonts w:ascii="Arial" w:hAnsi="Arial" w:cs="Arial"/>
        </w:rPr>
        <w:t xml:space="preserve"> (iný namespace a iný názov koreňového elementu).  Keďže </w:t>
      </w:r>
      <w:r w:rsidRPr="005F01B1">
        <w:rPr>
          <w:rFonts w:ascii="Arial" w:hAnsi="Arial" w:cs="Arial"/>
          <w:b/>
          <w:i/>
        </w:rPr>
        <w:t>SkTalk</w:t>
      </w:r>
      <w:r w:rsidRPr="005F01B1">
        <w:rPr>
          <w:rFonts w:ascii="Arial" w:hAnsi="Arial" w:cs="Arial"/>
        </w:rPr>
        <w:t xml:space="preserve"> štandard nie je zatiaľ schválený, bola táto priama väzba na projekt ESO1 požadovaná.</w:t>
      </w:r>
    </w:p>
    <w:p w:rsidR="006D00D9" w:rsidRPr="005F01B1" w:rsidRDefault="006D00D9" w:rsidP="006D00D9">
      <w:pPr>
        <w:jc w:val="both"/>
        <w:rPr>
          <w:rFonts w:ascii="Arial" w:hAnsi="Arial" w:cs="Arial"/>
        </w:rPr>
      </w:pPr>
      <w:r w:rsidRPr="005F01B1">
        <w:rPr>
          <w:rFonts w:ascii="Arial" w:hAnsi="Arial" w:cs="Arial"/>
          <w:b/>
        </w:rPr>
        <w:t>eHtalkMessage</w:t>
      </w:r>
      <w:r w:rsidRPr="005F01B1">
        <w:rPr>
          <w:rFonts w:ascii="Arial" w:hAnsi="Arial" w:cs="Arial"/>
        </w:rPr>
        <w:t xml:space="preserve"> predstavuje definovaný formát určený pre komunikáciu jednotlivých modulov v rámci ESO1 komunikačného prostredia. </w:t>
      </w:r>
      <w:r w:rsidRPr="005F01B1">
        <w:rPr>
          <w:rFonts w:ascii="Arial" w:hAnsi="Arial" w:cs="Arial"/>
          <w:b/>
        </w:rPr>
        <w:t>eHtalkMessage</w:t>
      </w:r>
      <w:r w:rsidRPr="005F01B1">
        <w:rPr>
          <w:rFonts w:ascii="Arial" w:hAnsi="Arial" w:cs="Arial"/>
        </w:rPr>
        <w:t xml:space="preserve"> zabezpečuje prenos  údajov pre ich spracovanie v rámci daných služieb. Zahrňuje aj údaje potrebné pre identifikáciu používateľa. Tiež poskytuje možnosti pre zápis a prenos komunikačných, bezpečnostných a informačných údajov pre komunikáciu v rámci jednotlivých systémov. </w:t>
      </w:r>
    </w:p>
    <w:p w:rsidR="006D00D9" w:rsidRPr="005F01B1" w:rsidRDefault="006D00D9" w:rsidP="006D00D9">
      <w:pPr>
        <w:jc w:val="both"/>
        <w:rPr>
          <w:rFonts w:ascii="Arial" w:hAnsi="Arial" w:cs="Arial"/>
        </w:rPr>
      </w:pPr>
      <w:r w:rsidRPr="005F01B1">
        <w:rPr>
          <w:rFonts w:ascii="Arial" w:hAnsi="Arial" w:cs="Arial"/>
        </w:rPr>
        <w:t xml:space="preserve">V nasledujúcich  kapitolách je podrobne popísaná štruktúra </w:t>
      </w:r>
      <w:r w:rsidRPr="005F01B1">
        <w:rPr>
          <w:rFonts w:ascii="Arial" w:hAnsi="Arial" w:cs="Arial"/>
          <w:b/>
        </w:rPr>
        <w:t>eHtalkMessage</w:t>
      </w:r>
      <w:r w:rsidRPr="005F01B1">
        <w:rPr>
          <w:rFonts w:ascii="Arial" w:hAnsi="Arial" w:cs="Arial"/>
        </w:rPr>
        <w:t>, ako aj jednotlivé spôsoby výmeny záznamov v dátovej časti správy.</w:t>
      </w: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56" w:name="_eHtalkMessage"/>
      <w:bookmarkStart w:id="57" w:name="_Toc305684044"/>
      <w:bookmarkStart w:id="58" w:name="_Ref327115131"/>
      <w:bookmarkStart w:id="59" w:name="_Ref327115139"/>
      <w:bookmarkStart w:id="60" w:name="_Toc338331149"/>
      <w:bookmarkEnd w:id="56"/>
      <w:r w:rsidRPr="005F01B1">
        <w:lastRenderedPageBreak/>
        <w:t>eHtalkMessage</w:t>
      </w:r>
      <w:bookmarkEnd w:id="57"/>
      <w:bookmarkEnd w:id="58"/>
      <w:bookmarkEnd w:id="59"/>
      <w:bookmarkEnd w:id="60"/>
    </w:p>
    <w:p w:rsidR="006D00D9" w:rsidRPr="005F01B1" w:rsidRDefault="006D00D9" w:rsidP="006D00D9">
      <w:pPr>
        <w:pStyle w:val="ESONormal"/>
        <w:jc w:val="center"/>
      </w:pPr>
      <w:r>
        <w:rPr>
          <w:noProof/>
          <w:lang w:eastAsia="sk-SK"/>
        </w:rPr>
        <w:drawing>
          <wp:inline distT="0" distB="0" distL="0" distR="0" wp14:anchorId="76862BEB" wp14:editId="144FCAAA">
            <wp:extent cx="2959100" cy="4865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9618" cy="4866437"/>
                    </a:xfrm>
                    <a:prstGeom prst="rect">
                      <a:avLst/>
                    </a:prstGeom>
                    <a:noFill/>
                    <a:ln>
                      <a:noFill/>
                    </a:ln>
                  </pic:spPr>
                </pic:pic>
              </a:graphicData>
            </a:graphic>
          </wp:inline>
        </w:drawing>
      </w:r>
    </w:p>
    <w:p w:rsidR="006D00D9" w:rsidRPr="005F01B1" w:rsidRDefault="006D00D9" w:rsidP="006D00D9">
      <w:pPr>
        <w:pStyle w:val="Popis"/>
        <w:jc w:val="center"/>
        <w:rPr>
          <w:rFonts w:ascii="Arial" w:hAnsi="Arial" w:cs="Arial"/>
          <w:sz w:val="20"/>
          <w:lang w:val="sk-SK"/>
        </w:rPr>
      </w:pPr>
      <w:r w:rsidRPr="005F01B1">
        <w:rPr>
          <w:rFonts w:ascii="Arial" w:hAnsi="Arial" w:cs="Arial"/>
          <w:sz w:val="20"/>
          <w:lang w:val="sk-SK"/>
        </w:rPr>
        <w:t xml:space="preserve">Obrázok </w:t>
      </w:r>
      <w:r w:rsidRPr="005F01B1">
        <w:rPr>
          <w:rFonts w:ascii="Arial" w:hAnsi="Arial" w:cs="Arial"/>
          <w:sz w:val="20"/>
          <w:lang w:val="sk-SK"/>
        </w:rPr>
        <w:fldChar w:fldCharType="begin"/>
      </w:r>
      <w:r w:rsidRPr="005F01B1">
        <w:rPr>
          <w:rFonts w:ascii="Arial" w:hAnsi="Arial" w:cs="Arial"/>
          <w:sz w:val="20"/>
          <w:lang w:val="sk-SK"/>
        </w:rPr>
        <w:instrText xml:space="preserve"> SEQ Obrázok \* ARABIC </w:instrText>
      </w:r>
      <w:r w:rsidRPr="005F01B1">
        <w:rPr>
          <w:rFonts w:ascii="Arial" w:hAnsi="Arial" w:cs="Arial"/>
          <w:sz w:val="20"/>
          <w:lang w:val="sk-SK"/>
        </w:rPr>
        <w:fldChar w:fldCharType="separate"/>
      </w:r>
      <w:r>
        <w:rPr>
          <w:rFonts w:ascii="Arial" w:hAnsi="Arial" w:cs="Arial"/>
          <w:noProof/>
          <w:sz w:val="20"/>
          <w:lang w:val="sk-SK"/>
        </w:rPr>
        <w:t>1</w:t>
      </w:r>
      <w:r w:rsidRPr="005F01B1">
        <w:rPr>
          <w:rFonts w:ascii="Arial" w:hAnsi="Arial" w:cs="Arial"/>
          <w:sz w:val="20"/>
          <w:lang w:val="sk-SK"/>
        </w:rPr>
        <w:fldChar w:fldCharType="end"/>
      </w:r>
      <w:r w:rsidRPr="005F01B1">
        <w:rPr>
          <w:rFonts w:ascii="Arial" w:hAnsi="Arial" w:cs="Arial"/>
          <w:sz w:val="20"/>
          <w:lang w:val="sk-SK"/>
        </w:rPr>
        <w:t xml:space="preserve"> - eHtalkMessage</w:t>
      </w:r>
    </w:p>
    <w:p w:rsidR="006D00D9" w:rsidRPr="005F01B1" w:rsidRDefault="006D00D9" w:rsidP="00F27E52">
      <w:pPr>
        <w:pStyle w:val="Nadpis4"/>
        <w:keepLines w:val="0"/>
        <w:numPr>
          <w:ilvl w:val="3"/>
          <w:numId w:val="10"/>
        </w:numPr>
        <w:spacing w:before="0" w:after="120" w:line="259" w:lineRule="auto"/>
        <w:jc w:val="both"/>
      </w:pPr>
      <w:r w:rsidRPr="005F01B1">
        <w:t>EnvelopeVersion</w:t>
      </w:r>
    </w:p>
    <w:p w:rsidR="006D00D9" w:rsidRPr="005F01B1" w:rsidRDefault="006D00D9" w:rsidP="006D00D9">
      <w:pPr>
        <w:rPr>
          <w:rFonts w:ascii="Arial" w:hAnsi="Arial" w:cs="Arial"/>
        </w:rPr>
      </w:pPr>
      <w:r w:rsidRPr="005F01B1">
        <w:rPr>
          <w:rFonts w:ascii="Arial" w:hAnsi="Arial" w:cs="Arial"/>
        </w:rPr>
        <w:t>EnvelopeVersion</w:t>
      </w:r>
      <w:r w:rsidRPr="005F01B1">
        <w:rPr>
          <w:rFonts w:ascii="Arial" w:hAnsi="Arial" w:cs="Arial"/>
          <w:b/>
        </w:rPr>
        <w:t xml:space="preserve"> </w:t>
      </w:r>
      <w:r w:rsidRPr="005F01B1">
        <w:rPr>
          <w:rFonts w:ascii="Arial" w:hAnsi="Arial" w:cs="Arial"/>
        </w:rPr>
        <w:t>je elementom obsahujúcim použitú verziu formátu pre komunikáciu. Pre verziu Ehtalk 2.0 bude obsahovať číslo „</w:t>
      </w:r>
      <w:r w:rsidRPr="005F01B1">
        <w:rPr>
          <w:rFonts w:ascii="Arial" w:hAnsi="Arial" w:cs="Arial"/>
          <w:b/>
        </w:rPr>
        <w:t>2.0</w:t>
      </w:r>
      <w:r w:rsidRPr="005F01B1">
        <w:rPr>
          <w:rFonts w:ascii="Arial" w:hAnsi="Arial" w:cs="Arial"/>
        </w:rPr>
        <w:t>“. Tento xml element je povinný.</w:t>
      </w:r>
    </w:p>
    <w:p w:rsidR="006D00D9" w:rsidRPr="005F01B1" w:rsidRDefault="006D00D9" w:rsidP="006D00D9">
      <w:pPr>
        <w:rPr>
          <w:rFonts w:ascii="Arial" w:hAnsi="Arial" w:cs="Arial"/>
        </w:rPr>
      </w:pPr>
      <w:r w:rsidRPr="005F01B1">
        <w:rPr>
          <w:rFonts w:ascii="Arial" w:hAnsi="Arial" w:cs="Arial"/>
        </w:rPr>
        <w:t>Pre komunikáciu s NZIS musí element obsahovať konštantnú hodnotu reťazec „2.0“</w:t>
      </w:r>
    </w:p>
    <w:p w:rsidR="006D00D9" w:rsidRPr="005F01B1" w:rsidRDefault="006D00D9" w:rsidP="006D00D9">
      <w:pPr>
        <w:rPr>
          <w:rFonts w:ascii="Arial" w:hAnsi="Arial" w:cs="Arial"/>
        </w:rPr>
      </w:pPr>
      <w:r w:rsidRPr="005F01B1">
        <w:rPr>
          <w:rFonts w:ascii="Arial" w:hAnsi="Arial" w:cs="Arial"/>
        </w:rPr>
        <w:t>Príklad:</w:t>
      </w:r>
    </w:p>
    <w:p w:rsidR="006D00D9" w:rsidRPr="005F01B1" w:rsidRDefault="006D00D9" w:rsidP="006D00D9">
      <w:pPr>
        <w:rPr>
          <w:rFonts w:ascii="Arial" w:hAnsi="Arial" w:cs="Arial"/>
        </w:rPr>
      </w:pPr>
      <w:r w:rsidRPr="005F01B1">
        <w:rPr>
          <w:rFonts w:ascii="Arial" w:hAnsi="Arial" w:cs="Arial"/>
        </w:rPr>
        <w:t>Zápis bude vyzerať nasledovne:</w:t>
      </w:r>
    </w:p>
    <w:p w:rsidR="006D00D9" w:rsidRPr="005F01B1" w:rsidRDefault="006D00D9" w:rsidP="006D00D9">
      <w:pPr>
        <w:jc w:val="both"/>
        <w:rPr>
          <w:rFonts w:ascii="Arial" w:hAnsi="Arial" w:cs="Arial"/>
        </w:rPr>
      </w:pPr>
      <w:r w:rsidRPr="005F01B1">
        <w:rPr>
          <w:rFonts w:ascii="Arial" w:hAnsi="Arial" w:cs="Arial"/>
          <w:color w:val="4F6228" w:themeColor="accent3" w:themeShade="80"/>
        </w:rPr>
        <w:t>&lt;EnvelopeVersion&gt;2.0&lt;/EnvelopeVersion&gt;</w:t>
      </w:r>
    </w:p>
    <w:p w:rsidR="006D00D9" w:rsidRPr="005F01B1" w:rsidRDefault="006D00D9" w:rsidP="00F27E52">
      <w:pPr>
        <w:pStyle w:val="Nadpis4"/>
        <w:keepLines w:val="0"/>
        <w:numPr>
          <w:ilvl w:val="3"/>
          <w:numId w:val="10"/>
        </w:numPr>
        <w:spacing w:before="0" w:after="120" w:line="259" w:lineRule="auto"/>
        <w:jc w:val="both"/>
      </w:pPr>
      <w:bookmarkStart w:id="61" w:name="_Header"/>
      <w:bookmarkStart w:id="62" w:name="_Ref327115247"/>
      <w:bookmarkEnd w:id="61"/>
      <w:r w:rsidRPr="005F01B1">
        <w:t>Header</w:t>
      </w:r>
      <w:bookmarkEnd w:id="62"/>
    </w:p>
    <w:p w:rsidR="006D00D9" w:rsidRPr="005F01B1" w:rsidRDefault="006D00D9" w:rsidP="006D00D9">
      <w:pPr>
        <w:jc w:val="both"/>
        <w:rPr>
          <w:rFonts w:ascii="Arial" w:hAnsi="Arial" w:cs="Arial"/>
        </w:rPr>
      </w:pPr>
      <w:r w:rsidRPr="005F01B1">
        <w:rPr>
          <w:rFonts w:ascii="Arial" w:hAnsi="Arial" w:cs="Arial"/>
        </w:rPr>
        <w:t>Táto časť je určená pre evidovanie typu správy, spôsobov doručenia správy a definície identifikácie odosielateľa správy. Tiež obsahuje možnosti pre identifikáciu postupov spracovania danej správy zo strany jednotlivých navzájom komunikujúcich systémov.</w:t>
      </w:r>
    </w:p>
    <w:p w:rsidR="006D00D9" w:rsidRPr="005F01B1" w:rsidRDefault="006D00D9" w:rsidP="006D00D9">
      <w:pPr>
        <w:pStyle w:val="NoSpacing1"/>
        <w:rPr>
          <w:rFonts w:ascii="Arial" w:hAnsi="Arial" w:cs="Arial"/>
          <w:b/>
          <w:lang w:val="sk-SK"/>
        </w:rPr>
      </w:pPr>
      <w:r w:rsidRPr="005F01B1">
        <w:rPr>
          <w:rFonts w:ascii="Arial" w:hAnsi="Arial" w:cs="Arial"/>
          <w:b/>
          <w:lang w:val="sk-SK"/>
        </w:rPr>
        <w:t>MessageInfo</w:t>
      </w:r>
    </w:p>
    <w:p w:rsidR="006D00D9" w:rsidRPr="005F01B1" w:rsidRDefault="006D00D9" w:rsidP="006D00D9">
      <w:pPr>
        <w:jc w:val="both"/>
        <w:rPr>
          <w:rFonts w:ascii="Arial" w:hAnsi="Arial" w:cs="Arial"/>
        </w:rPr>
      </w:pPr>
      <w:r w:rsidRPr="005F01B1">
        <w:rPr>
          <w:rFonts w:ascii="Arial" w:hAnsi="Arial" w:cs="Arial"/>
        </w:rPr>
        <w:lastRenderedPageBreak/>
        <w:t xml:space="preserve">Oblasť evidujúca základné atribúty potrebné pre určenie typu požadovaného spracovania, identifikáciu daného dokumentu a väzby na prípadné predchádzajúce dokumenty. Tiež obsahuje doručovacie adresy pre príjem tohto dokumentu a spiatočné odoslanie daných výsledkov spracovania dokumentu. </w:t>
      </w:r>
    </w:p>
    <w:p w:rsidR="006D00D9" w:rsidRPr="005F01B1" w:rsidRDefault="006D00D9" w:rsidP="006D00D9">
      <w:pPr>
        <w:pStyle w:val="NoSpacing1"/>
        <w:rPr>
          <w:rFonts w:ascii="Arial" w:hAnsi="Arial" w:cs="Arial"/>
          <w:b/>
          <w:lang w:val="sk-SK"/>
        </w:rPr>
      </w:pPr>
      <w:r w:rsidRPr="005F01B1">
        <w:rPr>
          <w:rFonts w:ascii="Arial" w:hAnsi="Arial" w:cs="Arial"/>
          <w:b/>
          <w:lang w:val="sk-SK"/>
        </w:rPr>
        <w:t>Class</w:t>
      </w:r>
    </w:p>
    <w:p w:rsidR="006D00D9" w:rsidRPr="005F01B1" w:rsidRDefault="006D00D9" w:rsidP="006D00D9">
      <w:pPr>
        <w:jc w:val="both"/>
        <w:rPr>
          <w:rFonts w:ascii="Arial" w:hAnsi="Arial" w:cs="Arial"/>
        </w:rPr>
      </w:pPr>
      <w:r w:rsidRPr="005F01B1">
        <w:rPr>
          <w:rFonts w:ascii="Arial" w:hAnsi="Arial" w:cs="Arial"/>
        </w:rPr>
        <w:t>Element Class je primárny identifikátor typu správy, podľa ktorého moduly EHEALTH a prijímateľ rozpoznávajú obsah dokumentu a na základe ktorého sa riadi spracovanie, overenie a smerovanie danej správy. Každý typ správy musí mať jedinečný identifikátor typu správy.</w:t>
      </w:r>
    </w:p>
    <w:p w:rsidR="006D00D9" w:rsidRPr="005F01B1" w:rsidRDefault="006D00D9" w:rsidP="006D00D9">
      <w:pPr>
        <w:jc w:val="both"/>
        <w:rPr>
          <w:rFonts w:ascii="Arial" w:hAnsi="Arial" w:cs="Arial"/>
          <w:color w:val="000000"/>
        </w:rPr>
      </w:pPr>
      <w:r w:rsidRPr="005F01B1">
        <w:rPr>
          <w:rFonts w:ascii="Arial" w:hAnsi="Arial" w:cs="Arial"/>
        </w:rPr>
        <w:t>Element Class musí obsahovať reťazec zodpovedajúci volanej službe uvedený pri danej službe v položke „</w:t>
      </w:r>
      <w:r w:rsidRPr="005F01B1">
        <w:rPr>
          <w:rFonts w:ascii="Arial" w:eastAsia="Times New Roman" w:hAnsi="Arial" w:cs="Arial"/>
          <w:szCs w:val="24"/>
        </w:rPr>
        <w:t xml:space="preserve">Názov služby“ uvedenej v dokumente </w:t>
      </w:r>
      <w:r w:rsidRPr="005F01B1">
        <w:rPr>
          <w:rFonts w:ascii="Arial" w:hAnsi="Arial" w:cs="Arial"/>
          <w:color w:val="000000"/>
        </w:rPr>
        <w:t>X070 Detailná špecifikácia rozhrania – prehľad služieb doplnený o verziu služby, konštantnú hodnotu „_v1“.</w:t>
      </w:r>
    </w:p>
    <w:p w:rsidR="006D00D9" w:rsidRPr="005F01B1" w:rsidRDefault="006D00D9" w:rsidP="006D00D9">
      <w:pPr>
        <w:jc w:val="both"/>
        <w:rPr>
          <w:rFonts w:ascii="Arial" w:hAnsi="Arial" w:cs="Arial"/>
          <w:color w:val="000000"/>
        </w:rPr>
      </w:pPr>
      <w:r w:rsidRPr="005F01B1">
        <w:rPr>
          <w:rFonts w:ascii="Arial" w:hAnsi="Arial" w:cs="Arial"/>
          <w:color w:val="000000"/>
        </w:rPr>
        <w:t>Príklad:</w:t>
      </w:r>
    </w:p>
    <w:p w:rsidR="006D00D9" w:rsidRPr="005F01B1" w:rsidRDefault="006D00D9" w:rsidP="006D00D9">
      <w:pPr>
        <w:jc w:val="both"/>
        <w:rPr>
          <w:rFonts w:ascii="Arial" w:hAnsi="Arial" w:cs="Arial"/>
        </w:rPr>
      </w:pPr>
      <w:r w:rsidRPr="005F01B1">
        <w:rPr>
          <w:rFonts w:ascii="Arial" w:hAnsi="Arial" w:cs="Arial"/>
        </w:rPr>
        <w:t>&lt;Class&gt;DajPacientskySumar_v1&lt;/Class&gt;</w:t>
      </w:r>
    </w:p>
    <w:p w:rsidR="006D00D9" w:rsidRPr="005F01B1" w:rsidRDefault="006D00D9" w:rsidP="006D00D9">
      <w:pPr>
        <w:jc w:val="both"/>
        <w:rPr>
          <w:rFonts w:ascii="Arial" w:hAnsi="Arial" w:cs="Arial"/>
          <w:b/>
        </w:rPr>
      </w:pPr>
      <w:r w:rsidRPr="005F01B1">
        <w:rPr>
          <w:rFonts w:ascii="Arial" w:hAnsi="Arial" w:cs="Arial"/>
        </w:rPr>
        <w:br/>
      </w:r>
      <w:r w:rsidRPr="005F01B1">
        <w:rPr>
          <w:rFonts w:ascii="Arial" w:hAnsi="Arial" w:cs="Arial"/>
          <w:b/>
        </w:rPr>
        <w:t>MessageID</w:t>
      </w:r>
    </w:p>
    <w:p w:rsidR="006D00D9" w:rsidRPr="005F01B1" w:rsidRDefault="006D00D9" w:rsidP="006D00D9">
      <w:pPr>
        <w:jc w:val="both"/>
        <w:rPr>
          <w:rFonts w:ascii="Arial" w:hAnsi="Arial" w:cs="Arial"/>
        </w:rPr>
      </w:pPr>
      <w:r w:rsidRPr="005F01B1">
        <w:rPr>
          <w:rFonts w:ascii="Arial" w:hAnsi="Arial" w:cs="Arial"/>
        </w:rPr>
        <w:t>Identifikátor GUID jednoznačne identifikuje správu.</w:t>
      </w:r>
    </w:p>
    <w:p w:rsidR="006D00D9" w:rsidRPr="005F01B1" w:rsidRDefault="006D00D9" w:rsidP="006D00D9">
      <w:pPr>
        <w:jc w:val="both"/>
        <w:rPr>
          <w:rFonts w:ascii="Arial" w:hAnsi="Arial" w:cs="Arial"/>
        </w:rPr>
      </w:pPr>
      <w:r w:rsidRPr="005F01B1">
        <w:rPr>
          <w:rFonts w:ascii="Arial" w:hAnsi="Arial" w:cs="Arial"/>
        </w:rPr>
        <w:t xml:space="preserve">Element musí obsahovať náhodný identitikátor (GUID) vygenerovaným počas vytvárania správy v súlade s rfc4122. </w:t>
      </w:r>
      <w:r w:rsidRPr="005F01B1">
        <w:rPr>
          <w:rStyle w:val="Odkaznapoznmkupodiarou"/>
          <w:rFonts w:ascii="Arial" w:hAnsi="Arial" w:cs="Arial"/>
        </w:rPr>
        <w:footnoteReference w:id="3"/>
      </w:r>
    </w:p>
    <w:p w:rsidR="006D00D9" w:rsidRPr="005F01B1" w:rsidRDefault="006D00D9" w:rsidP="006D00D9">
      <w:pPr>
        <w:jc w:val="both"/>
        <w:rPr>
          <w:rFonts w:ascii="Arial" w:hAnsi="Arial" w:cs="Arial"/>
        </w:rPr>
      </w:pPr>
      <w:r w:rsidRPr="005F01B1">
        <w:rPr>
          <w:rFonts w:ascii="Arial" w:hAnsi="Arial" w:cs="Arial"/>
        </w:rPr>
        <w:t>Príklad:</w:t>
      </w:r>
    </w:p>
    <w:p w:rsidR="006D00D9" w:rsidRPr="005F01B1" w:rsidRDefault="006D00D9" w:rsidP="006D00D9">
      <w:pPr>
        <w:jc w:val="both"/>
        <w:rPr>
          <w:rFonts w:ascii="Arial" w:hAnsi="Arial" w:cs="Arial"/>
        </w:rPr>
      </w:pPr>
      <w:r w:rsidRPr="005F01B1">
        <w:rPr>
          <w:rFonts w:ascii="Arial" w:hAnsi="Arial" w:cs="Arial"/>
        </w:rPr>
        <w:t>Formát zápisu je 00000000-0000-0000-0000-000000000000.</w:t>
      </w:r>
    </w:p>
    <w:p w:rsidR="006D00D9" w:rsidRPr="005F01B1" w:rsidRDefault="006D00D9" w:rsidP="006D00D9">
      <w:pPr>
        <w:jc w:val="both"/>
        <w:rPr>
          <w:rFonts w:ascii="Arial" w:hAnsi="Arial" w:cs="Arial"/>
        </w:rPr>
      </w:pPr>
      <w:r w:rsidRPr="005F01B1">
        <w:rPr>
          <w:rFonts w:ascii="Arial" w:hAnsi="Arial" w:cs="Arial"/>
        </w:rPr>
        <w:t>Pre platformu Microsoft.net je možné guid vygenerovať následovným postupom:</w:t>
      </w:r>
    </w:p>
    <w:p w:rsidR="006D00D9" w:rsidRPr="005F01B1" w:rsidRDefault="006D00D9" w:rsidP="006D00D9">
      <w:pPr>
        <w:jc w:val="both"/>
        <w:rPr>
          <w:rFonts w:ascii="Arial" w:hAnsi="Arial" w:cs="Arial"/>
        </w:rPr>
      </w:pPr>
      <w:r w:rsidRPr="005F01B1">
        <w:rPr>
          <w:rFonts w:ascii="Arial" w:hAnsi="Arial" w:cs="Arial"/>
        </w:rPr>
        <w:t xml:space="preserve">Pri pretypovaní typu GUID na string je potrebné používať formátovanie „D“ podľa špecifikácie </w:t>
      </w:r>
      <w:hyperlink r:id="rId52" w:history="1">
        <w:r w:rsidRPr="005F01B1">
          <w:rPr>
            <w:rFonts w:ascii="Arial" w:hAnsi="Arial" w:cs="Arial"/>
          </w:rPr>
          <w:t>http://msdn.microsoft.com/en-us/library/97af8hh4.aspx</w:t>
        </w:r>
      </w:hyperlink>
      <w:r w:rsidRPr="005F01B1">
        <w:rPr>
          <w:rFonts w:ascii="Arial" w:hAnsi="Arial" w:cs="Arial"/>
        </w:rPr>
        <w:t>.</w:t>
      </w:r>
    </w:p>
    <w:p w:rsidR="006D00D9" w:rsidRPr="005F01B1" w:rsidRDefault="006D00D9" w:rsidP="006D00D9">
      <w:pPr>
        <w:jc w:val="both"/>
        <w:rPr>
          <w:rFonts w:ascii="Arial" w:hAnsi="Arial" w:cs="Arial"/>
        </w:rPr>
      </w:pPr>
      <w:r w:rsidRPr="005F01B1">
        <w:rPr>
          <w:rFonts w:ascii="Arial" w:hAnsi="Arial" w:cs="Arial"/>
        </w:rPr>
        <w:t>Zápis:</w:t>
      </w:r>
    </w:p>
    <w:p w:rsidR="006D00D9" w:rsidRDefault="006D00D9" w:rsidP="006D00D9">
      <w:pPr>
        <w:jc w:val="both"/>
        <w:rPr>
          <w:rFonts w:ascii="Arial" w:hAnsi="Arial" w:cs="Arial"/>
          <w:color w:val="4F6228" w:themeColor="accent3" w:themeShade="80"/>
        </w:rPr>
      </w:pPr>
      <w:r w:rsidRPr="005F01B1">
        <w:rPr>
          <w:rFonts w:ascii="Arial" w:hAnsi="Arial" w:cs="Arial"/>
          <w:color w:val="4F6228" w:themeColor="accent3" w:themeShade="80"/>
        </w:rPr>
        <w:t>var messageId = Guid.</w:t>
      </w:r>
      <w:r w:rsidRPr="005F01B1">
        <w:rPr>
          <w:rFonts w:ascii="Arial" w:hAnsi="Arial" w:cs="Arial"/>
        </w:rPr>
        <w:t xml:space="preserve"> </w:t>
      </w:r>
      <w:r w:rsidRPr="005F01B1">
        <w:rPr>
          <w:rFonts w:ascii="Arial" w:hAnsi="Arial" w:cs="Arial"/>
          <w:color w:val="4F6228" w:themeColor="accent3" w:themeShade="80"/>
        </w:rPr>
        <w:t>NewGuid.ToString(“D”);</w:t>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CorrelationID</w:t>
      </w:r>
    </w:p>
    <w:p w:rsidR="006D00D9" w:rsidRPr="005F01B1" w:rsidRDefault="006D00D9" w:rsidP="006D00D9">
      <w:pPr>
        <w:jc w:val="both"/>
        <w:rPr>
          <w:rFonts w:ascii="Arial" w:hAnsi="Arial" w:cs="Arial"/>
        </w:rPr>
      </w:pPr>
      <w:r>
        <w:rPr>
          <w:rFonts w:ascii="Arial" w:hAnsi="Arial" w:cs="Arial"/>
        </w:rPr>
        <w:t>I</w:t>
      </w:r>
      <w:r w:rsidRPr="005F01B1">
        <w:rPr>
          <w:rFonts w:ascii="Arial" w:hAnsi="Arial" w:cs="Arial"/>
        </w:rPr>
        <w:t>dentifikátor CorrelationID slúži na vzájomné previazanie všetkých správ týkajúcich sa jednej biznis služby.</w:t>
      </w:r>
      <w:r>
        <w:rPr>
          <w:rFonts w:ascii="Arial" w:hAnsi="Arial" w:cs="Arial"/>
        </w:rPr>
        <w:t xml:space="preserve"> Jedná sa o náhodne vygenerované 128bitové číslo na strane NZIS.</w:t>
      </w:r>
      <w:r w:rsidRPr="005F01B1">
        <w:rPr>
          <w:rFonts w:ascii="Arial" w:hAnsi="Arial" w:cs="Arial"/>
        </w:rPr>
        <w:t xml:space="preserve"> Napríklad v prípade asynchrónnej komunikácie bude externý systém spájať odoslanú požiadavku s prijatými odpoveďami na základe tohoto indentifikárora. Pri odosielaní požiadavky externým systémom na službu ESO1 budú identifikátory MessageID a CorrelationID zhodné</w:t>
      </w:r>
      <w:r>
        <w:rPr>
          <w:rFonts w:ascii="Arial" w:hAnsi="Arial" w:cs="Arial"/>
        </w:rPr>
        <w:t xml:space="preserve"> a pri odpovedi z NZIS bude tento identifikátor predpísaný stranou NZIS.</w:t>
      </w:r>
      <w:r w:rsidRPr="005F01B1" w:rsidDel="00DD3A02">
        <w:rPr>
          <w:rFonts w:ascii="Arial" w:hAnsi="Arial" w:cs="Arial"/>
        </w:rPr>
        <w:t xml:space="preserve"> </w:t>
      </w:r>
    </w:p>
    <w:p w:rsidR="006D00D9" w:rsidRPr="005F01B1" w:rsidRDefault="006D00D9" w:rsidP="006D00D9">
      <w:pPr>
        <w:jc w:val="both"/>
        <w:rPr>
          <w:rFonts w:ascii="Arial" w:hAnsi="Arial" w:cs="Arial"/>
        </w:rPr>
      </w:pPr>
      <w:r w:rsidRPr="005F01B1">
        <w:rPr>
          <w:rFonts w:ascii="Arial" w:hAnsi="Arial" w:cs="Arial"/>
        </w:rPr>
        <w:t>Pri volaní služby ESO1 externým systémom tento identifikáror musí obsahovať hodnotu zhodnú s MessageId.</w:t>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lastRenderedPageBreak/>
        <w:t>BusinessID</w:t>
      </w:r>
    </w:p>
    <w:p w:rsidR="006D00D9" w:rsidRPr="005F01B1" w:rsidRDefault="006D00D9" w:rsidP="006D00D9">
      <w:pPr>
        <w:jc w:val="both"/>
        <w:rPr>
          <w:rFonts w:ascii="Arial" w:hAnsi="Arial" w:cs="Arial"/>
        </w:rPr>
      </w:pPr>
      <w:r w:rsidRPr="005F01B1">
        <w:rPr>
          <w:rFonts w:ascii="Arial" w:hAnsi="Arial" w:cs="Arial"/>
        </w:rPr>
        <w:t xml:space="preserve">BusinessID je identifikátor, ktorý jednoznačne identifikuje správu, pričom tento identifikátor </w:t>
      </w:r>
      <w:r>
        <w:rPr>
          <w:rFonts w:ascii="Arial" w:hAnsi="Arial" w:cs="Arial"/>
        </w:rPr>
        <w:t>je v tvare zhodným s tvarom MessageID</w:t>
      </w:r>
      <w:r w:rsidRPr="005F01B1">
        <w:rPr>
          <w:rFonts w:ascii="Arial" w:hAnsi="Arial" w:cs="Arial"/>
        </w:rPr>
        <w:t>. Jeho formát určuje poskytovateľ služby.</w:t>
      </w:r>
      <w:r>
        <w:rPr>
          <w:rFonts w:ascii="Arial" w:hAnsi="Arial" w:cs="Arial"/>
        </w:rPr>
        <w:t xml:space="preserve"> V prípade požiadavky o opätovné zopakovanie biznis služby napr. z dôvodu chybného spracovania je potrebné uviesť tento parameter na strane klienta. V prípade, že tento parameter nebude vyplnený na strane klienta bude automatický vyplnený na strane NZIS.</w:t>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ChannelInfoReply</w:t>
      </w:r>
    </w:p>
    <w:p w:rsidR="006D00D9" w:rsidRPr="005F01B1" w:rsidRDefault="006D00D9" w:rsidP="006D00D9">
      <w:pPr>
        <w:pStyle w:val="NoSpacing1"/>
        <w:jc w:val="both"/>
        <w:rPr>
          <w:rFonts w:ascii="Arial" w:hAnsi="Arial" w:cs="Arial"/>
          <w:b/>
          <w:lang w:val="sk-SK"/>
        </w:rPr>
      </w:pPr>
    </w:p>
    <w:p w:rsidR="006D00D9" w:rsidRPr="005F01B1" w:rsidRDefault="006D00D9" w:rsidP="006D00D9">
      <w:pPr>
        <w:jc w:val="both"/>
        <w:rPr>
          <w:rFonts w:ascii="Arial" w:hAnsi="Arial" w:cs="Arial"/>
        </w:rPr>
      </w:pPr>
      <w:r w:rsidRPr="005F01B1">
        <w:rPr>
          <w:rFonts w:ascii="Arial" w:hAnsi="Arial" w:cs="Arial"/>
        </w:rPr>
        <w:t>Obsahuje adresy, ktoré čakajú príjem výsledkov spracovania dokumentu.</w:t>
      </w:r>
    </w:p>
    <w:p w:rsidR="006D00D9" w:rsidRPr="005F01B1" w:rsidRDefault="006D00D9" w:rsidP="006D00D9">
      <w:pPr>
        <w:jc w:val="both"/>
        <w:rPr>
          <w:rFonts w:ascii="Arial" w:hAnsi="Arial" w:cs="Arial"/>
        </w:rPr>
      </w:pPr>
      <w:r w:rsidRPr="005F01B1">
        <w:rPr>
          <w:rFonts w:ascii="Arial" w:hAnsi="Arial" w:cs="Arial"/>
        </w:rPr>
        <w:t>Obsahuje logický názov endpoint-u, na ktorý má byť odpoveď po spracovaní odoslaná. V prípade, že tento element je prázdny bude odpoveď dočasne uložená v ESO1 a žiadateľ si ju môže vyzdvihnúť volaním služby ESO1.ResponseManager.svc.</w:t>
      </w:r>
    </w:p>
    <w:p w:rsidR="006D00D9" w:rsidRPr="005F01B1" w:rsidRDefault="006D00D9" w:rsidP="006D00D9">
      <w:pPr>
        <w:jc w:val="both"/>
        <w:rPr>
          <w:rFonts w:ascii="Arial" w:hAnsi="Arial" w:cs="Arial"/>
        </w:rPr>
      </w:pPr>
      <w:r w:rsidRPr="005F01B1">
        <w:rPr>
          <w:rFonts w:ascii="Arial" w:hAnsi="Arial" w:cs="Arial"/>
        </w:rPr>
        <w:t>Vzor vyplneného elementu:</w:t>
      </w:r>
    </w:p>
    <w:p w:rsidR="006D00D9" w:rsidRPr="005F01B1" w:rsidRDefault="006D00D9" w:rsidP="006D00D9">
      <w:pPr>
        <w:jc w:val="both"/>
        <w:rPr>
          <w:rFonts w:ascii="Arial" w:hAnsi="Arial" w:cs="Arial"/>
          <w:color w:val="4F6228" w:themeColor="accent3" w:themeShade="80"/>
        </w:rPr>
      </w:pPr>
      <w:r w:rsidRPr="005F01B1">
        <w:rPr>
          <w:rFonts w:ascii="Arial" w:hAnsi="Arial" w:cs="Arial"/>
          <w:color w:val="4F6228" w:themeColor="accent3" w:themeShade="80"/>
        </w:rPr>
        <w:t>&lt;ChannelInfoReply&gt;IS_PZS_Kramare&lt;/ChannelInfoReply&gt;</w:t>
      </w:r>
    </w:p>
    <w:p w:rsidR="006D00D9" w:rsidRPr="005F01B1" w:rsidRDefault="006D00D9" w:rsidP="006D00D9">
      <w:pPr>
        <w:jc w:val="both"/>
        <w:rPr>
          <w:rFonts w:ascii="Arial" w:hAnsi="Arial" w:cs="Arial"/>
        </w:rPr>
      </w:pPr>
      <w:r w:rsidRPr="005F01B1">
        <w:rPr>
          <w:rFonts w:ascii="Arial" w:hAnsi="Arial" w:cs="Arial"/>
        </w:rPr>
        <w:t>Predtým, ako začne klient vypĺňať tento element je potrebné, aby si tento logický endpoint zaregistroval v ESO1. Popis registrácie logického endpoint-u bude špecifikovaný.</w:t>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SenderInfo</w:t>
      </w:r>
    </w:p>
    <w:p w:rsidR="006D00D9" w:rsidRPr="005F01B1" w:rsidRDefault="006D00D9" w:rsidP="006D00D9">
      <w:pPr>
        <w:pStyle w:val="NoSpacing1"/>
        <w:jc w:val="both"/>
        <w:rPr>
          <w:rFonts w:ascii="Arial" w:hAnsi="Arial" w:cs="Arial"/>
          <w:b/>
          <w:lang w:val="sk-SK"/>
        </w:rPr>
      </w:pPr>
    </w:p>
    <w:p w:rsidR="006D00D9" w:rsidRPr="005F01B1" w:rsidRDefault="006D00D9" w:rsidP="006D00D9">
      <w:pPr>
        <w:jc w:val="both"/>
        <w:rPr>
          <w:rFonts w:ascii="Arial" w:hAnsi="Arial" w:cs="Arial"/>
        </w:rPr>
      </w:pPr>
      <w:r w:rsidRPr="005F01B1">
        <w:rPr>
          <w:rFonts w:ascii="Arial" w:hAnsi="Arial" w:cs="Arial"/>
        </w:rPr>
        <w:t>Obsahuje konkrétne údaje potrebné pre identifikáciu odosielajúceho používateľa. Tento element je pre externé systémy povinný</w:t>
      </w:r>
      <w:r>
        <w:rPr>
          <w:rFonts w:ascii="Arial" w:hAnsi="Arial" w:cs="Arial"/>
        </w:rPr>
        <w:t xml:space="preserve"> pozri kapitolu </w:t>
      </w:r>
      <w:r>
        <w:rPr>
          <w:rFonts w:ascii="Arial" w:hAnsi="Arial" w:cs="Arial"/>
        </w:rPr>
        <w:fldChar w:fldCharType="begin"/>
      </w:r>
      <w:r>
        <w:rPr>
          <w:rFonts w:ascii="Arial" w:hAnsi="Arial" w:cs="Arial"/>
        </w:rPr>
        <w:instrText xml:space="preserve"> REF _Ref338239042 \r \h </w:instrText>
      </w:r>
      <w:r>
        <w:rPr>
          <w:rFonts w:ascii="Arial" w:hAnsi="Arial" w:cs="Arial"/>
        </w:rPr>
      </w:r>
      <w:r>
        <w:rPr>
          <w:rFonts w:ascii="Arial" w:hAnsi="Arial" w:cs="Arial"/>
        </w:rPr>
        <w:fldChar w:fldCharType="separate"/>
      </w:r>
      <w:r>
        <w:rPr>
          <w:rFonts w:ascii="Arial" w:hAnsi="Arial" w:cs="Arial"/>
        </w:rPr>
        <w:t>6.1.1</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_Ref338239046 \h  \* MERGEFORMAT </w:instrText>
      </w:r>
      <w:r>
        <w:rPr>
          <w:rFonts w:ascii="Arial" w:hAnsi="Arial" w:cs="Arial"/>
        </w:rPr>
      </w:r>
      <w:r>
        <w:rPr>
          <w:rFonts w:ascii="Arial" w:hAnsi="Arial" w:cs="Arial"/>
        </w:rPr>
        <w:fldChar w:fldCharType="separate"/>
      </w:r>
      <w:r w:rsidRPr="009229F4">
        <w:rPr>
          <w:rFonts w:ascii="Arial" w:hAnsi="Arial" w:cs="Arial"/>
        </w:rPr>
        <w:t>Naplnenie informácii o odosielateľovi – SenderInfo.</w:t>
      </w:r>
      <w:r>
        <w:rPr>
          <w:rFonts w:ascii="Arial" w:hAnsi="Arial" w:cs="Arial"/>
        </w:rPr>
        <w:fldChar w:fldCharType="end"/>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SecurityToken</w:t>
      </w:r>
    </w:p>
    <w:p w:rsidR="006D00D9" w:rsidRPr="005F01B1" w:rsidRDefault="006D00D9" w:rsidP="006D00D9">
      <w:pPr>
        <w:pStyle w:val="NoSpacing1"/>
        <w:jc w:val="both"/>
        <w:rPr>
          <w:rFonts w:ascii="Arial" w:hAnsi="Arial" w:cs="Arial"/>
          <w:b/>
          <w:lang w:val="sk-SK"/>
        </w:rPr>
      </w:pPr>
    </w:p>
    <w:p w:rsidR="006D00D9" w:rsidRDefault="006D00D9" w:rsidP="006D00D9">
      <w:pPr>
        <w:jc w:val="both"/>
        <w:rPr>
          <w:rFonts w:ascii="Arial" w:hAnsi="Arial" w:cs="Arial"/>
        </w:rPr>
      </w:pPr>
      <w:r>
        <w:rPr>
          <w:rFonts w:ascii="Arial" w:hAnsi="Arial" w:cs="Arial"/>
        </w:rPr>
        <w:t xml:space="preserve">Pozri kapitolu </w:t>
      </w:r>
      <w:r>
        <w:rPr>
          <w:rFonts w:ascii="Arial" w:hAnsi="Arial" w:cs="Arial"/>
        </w:rPr>
        <w:fldChar w:fldCharType="begin"/>
      </w:r>
      <w:r>
        <w:rPr>
          <w:rFonts w:ascii="Arial" w:hAnsi="Arial" w:cs="Arial"/>
        </w:rPr>
        <w:instrText xml:space="preserve"> REF _Ref338321486 \r \h  \* MERGEFORMAT </w:instrText>
      </w:r>
      <w:r>
        <w:rPr>
          <w:rFonts w:ascii="Arial" w:hAnsi="Arial" w:cs="Arial"/>
        </w:rPr>
      </w:r>
      <w:r>
        <w:rPr>
          <w:rFonts w:ascii="Arial" w:hAnsi="Arial" w:cs="Arial"/>
        </w:rPr>
        <w:fldChar w:fldCharType="separate"/>
      </w:r>
      <w:r>
        <w:rPr>
          <w:rFonts w:ascii="Arial" w:hAnsi="Arial" w:cs="Arial"/>
        </w:rPr>
        <w:t>5.5.7</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_Ref338321486 \h  \* MERGEFORMAT </w:instrText>
      </w:r>
      <w:r>
        <w:rPr>
          <w:rFonts w:ascii="Arial" w:hAnsi="Arial" w:cs="Arial"/>
        </w:rPr>
      </w:r>
      <w:r>
        <w:rPr>
          <w:rFonts w:ascii="Arial" w:hAnsi="Arial" w:cs="Arial"/>
        </w:rPr>
        <w:fldChar w:fldCharType="separate"/>
      </w:r>
      <w:r w:rsidRPr="009229F4">
        <w:rPr>
          <w:rFonts w:ascii="Arial" w:hAnsi="Arial" w:cs="Arial"/>
        </w:rPr>
        <w:t>Potvrdenie prítomnosti pacienta</w:t>
      </w:r>
      <w:r>
        <w:rPr>
          <w:rFonts w:ascii="Arial" w:hAnsi="Arial" w:cs="Arial"/>
        </w:rPr>
        <w:fldChar w:fldCharType="end"/>
      </w:r>
      <w:r>
        <w:rPr>
          <w:rFonts w:ascii="Arial" w:hAnsi="Arial" w:cs="Arial"/>
        </w:rPr>
        <w:t>.</w:t>
      </w:r>
    </w:p>
    <w:p w:rsidR="006D00D9" w:rsidRDefault="006D00D9" w:rsidP="006D00D9">
      <w:pPr>
        <w:pStyle w:val="NoSpacing1"/>
        <w:jc w:val="both"/>
        <w:rPr>
          <w:rFonts w:ascii="Arial" w:hAnsi="Arial" w:cs="Arial"/>
        </w:rPr>
      </w:pP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UserContext</w:t>
      </w:r>
    </w:p>
    <w:p w:rsidR="006D00D9" w:rsidRPr="005F01B1" w:rsidRDefault="006D00D9" w:rsidP="006D00D9">
      <w:pPr>
        <w:pStyle w:val="NoSpacing1"/>
        <w:jc w:val="both"/>
        <w:rPr>
          <w:rFonts w:ascii="Arial" w:hAnsi="Arial" w:cs="Arial"/>
          <w:b/>
          <w:lang w:val="sk-SK"/>
        </w:rPr>
      </w:pPr>
    </w:p>
    <w:p w:rsidR="006D00D9" w:rsidRPr="005F01B1" w:rsidRDefault="006D00D9" w:rsidP="006D00D9">
      <w:pPr>
        <w:jc w:val="both"/>
        <w:rPr>
          <w:rFonts w:ascii="Arial" w:hAnsi="Arial" w:cs="Arial"/>
        </w:rPr>
      </w:pPr>
      <w:r w:rsidRPr="005F01B1">
        <w:rPr>
          <w:rFonts w:ascii="Arial" w:hAnsi="Arial" w:cs="Arial"/>
        </w:rPr>
        <w:t>Údaje o identite, ktorá správu odoslala a v mene koho odoslala. Štruktúra elementu bude závislá od údajov z IAM. Schéma „</w:t>
      </w:r>
      <w:r>
        <w:rPr>
          <w:rFonts w:ascii="Arial" w:hAnsi="Arial" w:cs="Arial"/>
        </w:rPr>
        <w:t>UserContext</w:t>
      </w:r>
      <w:r w:rsidRPr="005F01B1">
        <w:rPr>
          <w:rFonts w:ascii="Arial" w:hAnsi="Arial" w:cs="Arial"/>
        </w:rPr>
        <w:t>.xsd“ je súčasťou XSD príloh tohto produktu.</w:t>
      </w:r>
    </w:p>
    <w:p w:rsidR="006D00D9" w:rsidRPr="005F01B1" w:rsidRDefault="006D00D9" w:rsidP="00F27E52">
      <w:pPr>
        <w:pStyle w:val="Nadpis4"/>
        <w:keepLines w:val="0"/>
        <w:numPr>
          <w:ilvl w:val="3"/>
          <w:numId w:val="10"/>
        </w:numPr>
        <w:spacing w:before="0" w:after="200"/>
      </w:pPr>
      <w:bookmarkStart w:id="63" w:name="_Body"/>
      <w:bookmarkEnd w:id="63"/>
      <w:r w:rsidRPr="005F01B1">
        <w:t>Body</w:t>
      </w:r>
    </w:p>
    <w:p w:rsidR="006D00D9" w:rsidRPr="005F01B1" w:rsidRDefault="006D00D9" w:rsidP="006D00D9">
      <w:pPr>
        <w:jc w:val="both"/>
        <w:rPr>
          <w:rFonts w:ascii="Arial" w:hAnsi="Arial" w:cs="Arial"/>
        </w:rPr>
      </w:pPr>
      <w:r w:rsidRPr="005F01B1">
        <w:rPr>
          <w:rFonts w:ascii="Arial" w:hAnsi="Arial" w:cs="Arial"/>
        </w:rPr>
        <w:t>Definovaná časť slúži na prenos informácii špecifických pre konkrétnu elektronickú službu a obsahuje dva elementy:</w:t>
      </w:r>
    </w:p>
    <w:p w:rsidR="006D00D9" w:rsidRPr="005F01B1" w:rsidRDefault="006D00D9" w:rsidP="006D00D9">
      <w:pPr>
        <w:spacing w:after="0"/>
        <w:jc w:val="center"/>
      </w:pPr>
      <w:r w:rsidRPr="009229F4">
        <w:rPr>
          <w:noProof/>
          <w:bdr w:val="single" w:sz="4" w:space="0" w:color="auto"/>
          <w:lang w:eastAsia="sk-SK"/>
        </w:rPr>
        <w:drawing>
          <wp:inline distT="0" distB="0" distL="0" distR="0" wp14:anchorId="39753463" wp14:editId="606784AB">
            <wp:extent cx="1975449" cy="1466490"/>
            <wp:effectExtent l="0" t="38100" r="0" b="577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D00D9" w:rsidRPr="005F01B1" w:rsidRDefault="006D00D9" w:rsidP="006D00D9">
      <w:pPr>
        <w:pStyle w:val="Popis"/>
        <w:jc w:val="center"/>
        <w:rPr>
          <w:rFonts w:ascii="Arial" w:eastAsia="Times New Roman" w:hAnsi="Arial" w:cs="Times New Roman"/>
          <w:sz w:val="20"/>
          <w:szCs w:val="20"/>
          <w:lang w:val="sk-SK"/>
        </w:rPr>
      </w:pPr>
      <w:r w:rsidRPr="005F01B1">
        <w:rPr>
          <w:rFonts w:ascii="Arial" w:eastAsia="Times New Roman" w:hAnsi="Arial" w:cs="Times New Roman"/>
          <w:sz w:val="20"/>
          <w:szCs w:val="20"/>
          <w:lang w:val="sk-SK"/>
        </w:rPr>
        <w:lastRenderedPageBreak/>
        <w:t xml:space="preserve">Obrázok </w:t>
      </w:r>
      <w:r w:rsidRPr="005F01B1">
        <w:rPr>
          <w:rFonts w:ascii="Arial" w:eastAsia="Times New Roman" w:hAnsi="Arial" w:cs="Times New Roman"/>
          <w:sz w:val="20"/>
          <w:szCs w:val="20"/>
          <w:lang w:val="sk-SK"/>
        </w:rPr>
        <w:fldChar w:fldCharType="begin"/>
      </w:r>
      <w:r w:rsidRPr="005F01B1">
        <w:rPr>
          <w:rFonts w:ascii="Arial" w:eastAsia="Times New Roman" w:hAnsi="Arial" w:cs="Times New Roman"/>
          <w:sz w:val="20"/>
          <w:szCs w:val="20"/>
          <w:lang w:val="sk-SK"/>
        </w:rPr>
        <w:instrText xml:space="preserve"> SEQ Obrázok \* ARABIC </w:instrText>
      </w:r>
      <w:r w:rsidRPr="005F01B1">
        <w:rPr>
          <w:rFonts w:ascii="Arial" w:eastAsia="Times New Roman" w:hAnsi="Arial" w:cs="Times New Roman"/>
          <w:sz w:val="20"/>
          <w:szCs w:val="20"/>
          <w:lang w:val="sk-SK"/>
        </w:rPr>
        <w:fldChar w:fldCharType="separate"/>
      </w:r>
      <w:r>
        <w:rPr>
          <w:rFonts w:ascii="Arial" w:eastAsia="Times New Roman" w:hAnsi="Arial" w:cs="Times New Roman"/>
          <w:noProof/>
          <w:sz w:val="20"/>
          <w:szCs w:val="20"/>
          <w:lang w:val="sk-SK"/>
        </w:rPr>
        <w:t>2</w:t>
      </w:r>
      <w:r w:rsidRPr="005F01B1">
        <w:rPr>
          <w:rFonts w:ascii="Arial" w:eastAsia="Times New Roman" w:hAnsi="Arial" w:cs="Times New Roman"/>
          <w:sz w:val="20"/>
          <w:szCs w:val="20"/>
          <w:lang w:val="sk-SK"/>
        </w:rPr>
        <w:fldChar w:fldCharType="end"/>
      </w:r>
      <w:r w:rsidRPr="005F01B1">
        <w:rPr>
          <w:rFonts w:ascii="Arial" w:eastAsia="Times New Roman" w:hAnsi="Arial" w:cs="Times New Roman"/>
          <w:sz w:val="20"/>
          <w:szCs w:val="20"/>
          <w:lang w:val="sk-SK"/>
        </w:rPr>
        <w:t xml:space="preserve"> - Štruktúra element Body</w:t>
      </w:r>
    </w:p>
    <w:p w:rsidR="006D00D9" w:rsidRPr="005F01B1" w:rsidRDefault="006D00D9" w:rsidP="006D00D9">
      <w:pPr>
        <w:jc w:val="both"/>
        <w:rPr>
          <w:rFonts w:ascii="Arial" w:hAnsi="Arial" w:cs="Arial"/>
        </w:rPr>
      </w:pPr>
      <w:r w:rsidRPr="005F01B1">
        <w:rPr>
          <w:rFonts w:ascii="Arial" w:hAnsi="Arial" w:cs="Arial"/>
        </w:rPr>
        <w:t>Jedná sa o povinný element.</w:t>
      </w:r>
    </w:p>
    <w:p w:rsidR="006D00D9" w:rsidRPr="005F01B1" w:rsidRDefault="006D00D9" w:rsidP="006D00D9">
      <w:pPr>
        <w:pStyle w:val="NoSpacing1"/>
        <w:jc w:val="both"/>
        <w:rPr>
          <w:rFonts w:ascii="Arial" w:hAnsi="Arial" w:cs="Arial"/>
          <w:b/>
          <w:sz w:val="20"/>
          <w:szCs w:val="20"/>
          <w:lang w:val="sk-SK"/>
        </w:rPr>
      </w:pPr>
      <w:r w:rsidRPr="005F01B1">
        <w:rPr>
          <w:rFonts w:ascii="Arial" w:hAnsi="Arial" w:cs="Arial"/>
          <w:b/>
          <w:sz w:val="20"/>
          <w:szCs w:val="20"/>
          <w:lang w:val="sk-SK"/>
        </w:rPr>
        <w:t>Data</w:t>
      </w:r>
    </w:p>
    <w:p w:rsidR="006D00D9" w:rsidRPr="005F01B1" w:rsidRDefault="006D00D9" w:rsidP="006D00D9">
      <w:pPr>
        <w:pStyle w:val="NoSpacing1"/>
        <w:jc w:val="both"/>
        <w:rPr>
          <w:rFonts w:ascii="Arial" w:hAnsi="Arial" w:cs="Arial"/>
          <w:b/>
          <w:sz w:val="20"/>
          <w:lang w:val="sk-SK"/>
        </w:rPr>
      </w:pPr>
      <w:r w:rsidRPr="005F01B1">
        <w:rPr>
          <w:rFonts w:ascii="Arial" w:hAnsi="Arial" w:cs="Arial"/>
          <w:b/>
          <w:sz w:val="20"/>
          <w:lang w:val="sk-SK"/>
        </w:rPr>
        <w:t>Pri volané služby musí externý systém vypĺňať tento element v súlade s definíciou volanej služby (</w:t>
      </w:r>
      <w:r>
        <w:rPr>
          <w:rFonts w:ascii="Arial" w:hAnsi="Arial" w:cs="Arial"/>
          <w:b/>
          <w:sz w:val="20"/>
          <w:lang w:val="sk-SK"/>
        </w:rPr>
        <w:t>Schémy sú uložené v prílohach dokumentu</w:t>
      </w:r>
      <w:r w:rsidRPr="005F01B1">
        <w:rPr>
          <w:rFonts w:ascii="Arial" w:hAnsi="Arial" w:cs="Arial"/>
          <w:b/>
          <w:sz w:val="20"/>
          <w:lang w:val="sk-SK"/>
        </w:rPr>
        <w:t>).</w:t>
      </w:r>
    </w:p>
    <w:p w:rsidR="006D00D9" w:rsidRPr="005F01B1" w:rsidRDefault="006D00D9" w:rsidP="006D00D9">
      <w:pPr>
        <w:jc w:val="both"/>
        <w:rPr>
          <w:rFonts w:ascii="Arial" w:hAnsi="Arial" w:cs="Arial"/>
        </w:rPr>
      </w:pPr>
    </w:p>
    <w:p w:rsidR="006D00D9" w:rsidRPr="005F01B1" w:rsidRDefault="006D00D9" w:rsidP="006D00D9">
      <w:pPr>
        <w:jc w:val="both"/>
        <w:rPr>
          <w:rFonts w:ascii="Arial" w:hAnsi="Arial" w:cs="Arial"/>
        </w:rPr>
      </w:pPr>
      <w:r w:rsidRPr="005F01B1">
        <w:rPr>
          <w:rFonts w:ascii="Arial" w:hAnsi="Arial" w:cs="Arial"/>
        </w:rPr>
        <w:t>Ich štruktúru predpisuje poskytovateľ služby vo forme XSD schémy.</w:t>
      </w:r>
    </w:p>
    <w:p w:rsidR="006D00D9" w:rsidRPr="005F01B1" w:rsidRDefault="006D00D9" w:rsidP="006D00D9">
      <w:pPr>
        <w:jc w:val="both"/>
        <w:rPr>
          <w:rFonts w:ascii="Arial" w:hAnsi="Arial" w:cs="Arial"/>
        </w:rPr>
      </w:pPr>
      <w:r w:rsidRPr="005F01B1">
        <w:rPr>
          <w:rFonts w:ascii="Arial" w:hAnsi="Arial" w:cs="Arial"/>
        </w:rPr>
        <w:t xml:space="preserve">V tele tohoto elementu je v závislosti od použitej služby štruktúra napr. </w:t>
      </w:r>
      <w:r w:rsidRPr="005F01B1">
        <w:rPr>
          <w:rFonts w:ascii="Arial" w:hAnsi="Arial" w:cs="Arial"/>
          <w:b/>
        </w:rPr>
        <w:t>EHRExtract</w:t>
      </w:r>
      <w:r w:rsidRPr="005F01B1">
        <w:rPr>
          <w:rFonts w:ascii="Arial" w:hAnsi="Arial" w:cs="Arial"/>
        </w:rPr>
        <w:t xml:space="preserve">, alebo štruktúra daná </w:t>
      </w:r>
      <w:r w:rsidRPr="005F01B1">
        <w:rPr>
          <w:rFonts w:ascii="Arial" w:hAnsi="Arial" w:cs="Arial"/>
          <w:b/>
        </w:rPr>
        <w:t>XSD schémou</w:t>
      </w:r>
      <w:r w:rsidRPr="005F01B1">
        <w:rPr>
          <w:rFonts w:ascii="Arial" w:hAnsi="Arial" w:cs="Arial"/>
        </w:rPr>
        <w:t xml:space="preserve"> definovanou pre službu. V prípade štruktúry </w:t>
      </w:r>
      <w:r w:rsidRPr="005F01B1">
        <w:rPr>
          <w:rFonts w:ascii="Arial" w:hAnsi="Arial" w:cs="Arial"/>
          <w:b/>
        </w:rPr>
        <w:t>EHRExtract</w:t>
      </w:r>
      <w:r w:rsidRPr="005F01B1">
        <w:rPr>
          <w:rFonts w:ascii="Arial" w:hAnsi="Arial" w:cs="Arial"/>
        </w:rPr>
        <w:t xml:space="preserve"> je presný obsah definovaný archetypom pre danú službu.</w:t>
      </w:r>
    </w:p>
    <w:p w:rsidR="006D00D9" w:rsidRPr="005F01B1" w:rsidRDefault="006D00D9" w:rsidP="006D00D9">
      <w:pPr>
        <w:pStyle w:val="ESONormal"/>
      </w:pPr>
      <w:r w:rsidRPr="005F01B1">
        <w:t>Záznamy sú vymieňané týmto spôsobom oboma smermi, pričom ich vzájomná kombinácia nie je možná. Avšak služba môže spracovávať požiadavku v jednom formáte a odpovedať v inom.</w:t>
      </w:r>
    </w:p>
    <w:p w:rsidR="006D00D9" w:rsidRPr="005F01B1" w:rsidRDefault="006D00D9" w:rsidP="006D00D9">
      <w:pPr>
        <w:pStyle w:val="ESONormal"/>
      </w:pPr>
      <w:r w:rsidRPr="005F01B1">
        <w:t>Zoznam služieb a ich typy dátových častí sú špecifikované v </w:t>
      </w:r>
      <w:r>
        <w:t>dokumente</w:t>
      </w:r>
      <w:r w:rsidRPr="005F01B1">
        <w:t xml:space="preserve"> „Prehľad služieb“ (</w:t>
      </w:r>
      <w:r w:rsidRPr="0082600F">
        <w:rPr>
          <w:i/>
        </w:rPr>
        <w:t>eSO1_SP_x070B_Detailna_specifikacia_rozhrania_Prehlad_sluzieb_20120328_1.0.docx</w:t>
      </w:r>
      <w:r w:rsidRPr="005F01B1">
        <w:t>).</w:t>
      </w:r>
    </w:p>
    <w:p w:rsidR="006D00D9" w:rsidRPr="005F01B1" w:rsidRDefault="006D00D9" w:rsidP="006D00D9">
      <w:pPr>
        <w:pStyle w:val="ESONormal"/>
      </w:pPr>
      <w:r w:rsidRPr="005F01B1">
        <w:rPr>
          <w:noProof/>
          <w:lang w:eastAsia="sk-SK"/>
        </w:rPr>
        <w:drawing>
          <wp:inline distT="0" distB="0" distL="0" distR="0" wp14:anchorId="185918BE" wp14:editId="2D16F715">
            <wp:extent cx="4684144" cy="2165230"/>
            <wp:effectExtent l="0" t="0" r="21590" b="26035"/>
            <wp:docPr id="3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D00D9" w:rsidRPr="005F01B1" w:rsidRDefault="006D00D9" w:rsidP="006D00D9">
      <w:pPr>
        <w:pStyle w:val="Popis"/>
        <w:jc w:val="center"/>
        <w:rPr>
          <w:lang w:val="sk-SK"/>
        </w:rPr>
      </w:pPr>
      <w:r w:rsidRPr="005F01B1">
        <w:rPr>
          <w:rFonts w:ascii="Arial" w:eastAsia="Times New Roman" w:hAnsi="Arial" w:cs="Times New Roman"/>
          <w:sz w:val="20"/>
          <w:szCs w:val="20"/>
          <w:lang w:val="sk-SK"/>
        </w:rPr>
        <w:t xml:space="preserve">Obrázok </w:t>
      </w:r>
      <w:r>
        <w:rPr>
          <w:rFonts w:ascii="Arial" w:eastAsia="Times New Roman" w:hAnsi="Arial" w:cs="Times New Roman"/>
          <w:sz w:val="20"/>
          <w:szCs w:val="20"/>
          <w:lang w:val="sk-SK"/>
        </w:rPr>
        <w:fldChar w:fldCharType="begin"/>
      </w:r>
      <w:r>
        <w:rPr>
          <w:rFonts w:ascii="Arial" w:eastAsia="Times New Roman" w:hAnsi="Arial" w:cs="Times New Roman"/>
          <w:sz w:val="20"/>
          <w:szCs w:val="20"/>
          <w:lang w:val="sk-SK"/>
        </w:rPr>
        <w:instrText xml:space="preserve"> SEQ Obrázok \* ARABIC </w:instrText>
      </w:r>
      <w:r>
        <w:rPr>
          <w:rFonts w:ascii="Arial" w:eastAsia="Times New Roman" w:hAnsi="Arial" w:cs="Times New Roman"/>
          <w:sz w:val="20"/>
          <w:szCs w:val="20"/>
          <w:lang w:val="sk-SK"/>
        </w:rPr>
        <w:fldChar w:fldCharType="separate"/>
      </w:r>
      <w:r>
        <w:rPr>
          <w:rFonts w:ascii="Arial" w:eastAsia="Times New Roman" w:hAnsi="Arial" w:cs="Times New Roman"/>
          <w:noProof/>
          <w:sz w:val="20"/>
          <w:szCs w:val="20"/>
          <w:lang w:val="sk-SK"/>
        </w:rPr>
        <w:t>3</w:t>
      </w:r>
      <w:r>
        <w:rPr>
          <w:rFonts w:ascii="Arial" w:eastAsia="Times New Roman" w:hAnsi="Arial" w:cs="Times New Roman"/>
          <w:sz w:val="20"/>
          <w:szCs w:val="20"/>
          <w:lang w:val="sk-SK"/>
        </w:rPr>
        <w:fldChar w:fldCharType="end"/>
      </w:r>
      <w:r w:rsidRPr="005F01B1">
        <w:rPr>
          <w:rFonts w:ascii="Arial" w:eastAsia="Times New Roman" w:hAnsi="Arial" w:cs="Times New Roman"/>
          <w:sz w:val="20"/>
          <w:szCs w:val="20"/>
          <w:lang w:val="sk-SK"/>
        </w:rPr>
        <w:t xml:space="preserve"> - Spôsob výmeny záznamov </w:t>
      </w:r>
    </w:p>
    <w:p w:rsidR="006D00D9" w:rsidRPr="005F01B1" w:rsidRDefault="006D00D9" w:rsidP="006D00D9">
      <w:pPr>
        <w:pStyle w:val="ESONormal"/>
      </w:pPr>
      <w:r w:rsidRPr="005F01B1">
        <w:t>V prípade štruktúry EHRExtract je presný obsah definovaný archetypom pre danú službu (dátových štruktúr). Pre definíciu archetypov slúži norma CEN/STN EN13606, ktorá špecifikuje jazyk pre popis – ADL 1.4.</w:t>
      </w:r>
    </w:p>
    <w:p w:rsidR="006D00D9" w:rsidRPr="005F01B1" w:rsidRDefault="006D00D9" w:rsidP="006D00D9">
      <w:pPr>
        <w:pStyle w:val="ESONormal"/>
      </w:pPr>
      <w:r w:rsidRPr="005F01B1">
        <w:t xml:space="preserve">Detailný popis EHRExtract a XSD služby je popísany v kapitolách </w:t>
      </w:r>
      <w:hyperlink w:anchor="_EHRExtract_1" w:history="1">
        <w:r w:rsidRPr="005F01B1">
          <w:rPr>
            <w:rStyle w:val="Hypertextovprepojenie"/>
          </w:rPr>
          <w:t>5.4.2- EHRExtract</w:t>
        </w:r>
      </w:hyperlink>
      <w:r w:rsidRPr="005F01B1">
        <w:t xml:space="preserve"> a </w:t>
      </w:r>
      <w:hyperlink w:anchor="_XSD_Služby_1" w:history="1">
        <w:r w:rsidRPr="005F01B1">
          <w:rPr>
            <w:rStyle w:val="Hypertextovprepojenie"/>
          </w:rPr>
          <w:t>5.4.3 - XSD služby</w:t>
        </w:r>
      </w:hyperlink>
      <w:r w:rsidRPr="005F01B1">
        <w:t xml:space="preserve"> tohto dokumentu. </w:t>
      </w:r>
    </w:p>
    <w:p w:rsidR="006D00D9" w:rsidRPr="005F01B1" w:rsidRDefault="006D00D9" w:rsidP="006D00D9">
      <w:pPr>
        <w:pStyle w:val="NoSpacing1"/>
        <w:jc w:val="both"/>
        <w:rPr>
          <w:rFonts w:ascii="Arial" w:hAnsi="Arial" w:cs="Arial"/>
          <w:b/>
          <w:lang w:val="sk-SK"/>
        </w:rPr>
      </w:pPr>
      <w:r w:rsidRPr="005F01B1">
        <w:rPr>
          <w:rFonts w:ascii="Arial" w:hAnsi="Arial" w:cs="Arial"/>
          <w:b/>
          <w:lang w:val="sk-SK"/>
        </w:rPr>
        <w:t>Result</w:t>
      </w:r>
    </w:p>
    <w:p w:rsidR="006D00D9" w:rsidRPr="005F01B1" w:rsidRDefault="006D00D9" w:rsidP="006D00D9">
      <w:pPr>
        <w:pStyle w:val="NoSpacing1"/>
        <w:jc w:val="both"/>
        <w:rPr>
          <w:rFonts w:ascii="Arial" w:hAnsi="Arial" w:cs="Arial"/>
          <w:sz w:val="20"/>
          <w:lang w:val="sk-SK"/>
        </w:rPr>
      </w:pPr>
      <w:r w:rsidRPr="005F01B1">
        <w:rPr>
          <w:rFonts w:ascii="Arial" w:hAnsi="Arial" w:cs="Arial"/>
          <w:sz w:val="20"/>
          <w:lang w:val="sk-SK"/>
        </w:rPr>
        <w:t>V prípade volania služby informačný systém nesmie vypĺňať element.</w:t>
      </w:r>
    </w:p>
    <w:p w:rsidR="006D00D9" w:rsidRPr="005F01B1" w:rsidRDefault="006D00D9" w:rsidP="006D00D9">
      <w:pPr>
        <w:pStyle w:val="NoSpacing1"/>
        <w:jc w:val="both"/>
        <w:rPr>
          <w:b/>
          <w:lang w:val="sk-SK"/>
        </w:rPr>
      </w:pPr>
    </w:p>
    <w:p w:rsidR="006D00D9" w:rsidRPr="005F01B1" w:rsidRDefault="006D00D9" w:rsidP="006D00D9">
      <w:pPr>
        <w:pStyle w:val="ESONormal"/>
      </w:pPr>
      <w:r w:rsidRPr="005F01B1">
        <w:t xml:space="preserve">V prípade úspešného volania obsahuje vrátená správa: </w:t>
      </w:r>
    </w:p>
    <w:p w:rsidR="006D00D9" w:rsidRPr="005F01B1" w:rsidRDefault="006D00D9" w:rsidP="006D00D9">
      <w:pPr>
        <w:spacing w:after="0" w:line="240" w:lineRule="auto"/>
        <w:ind w:left="1440" w:firstLine="720"/>
        <w:rPr>
          <w:rFonts w:ascii="Consolas" w:hAnsi="Consolas" w:cs="Consolas"/>
          <w:sz w:val="18"/>
        </w:rPr>
      </w:pPr>
      <w:r w:rsidRPr="005F01B1">
        <w:rPr>
          <w:rFonts w:ascii="Consolas" w:hAnsi="Consolas" w:cs="Consolas"/>
          <w:sz w:val="18"/>
          <w:highlight w:val="yellow"/>
        </w:rPr>
        <w:t>&lt;Code&gt;0&lt;/Code&gt;</w:t>
      </w:r>
    </w:p>
    <w:p w:rsidR="006D00D9" w:rsidRPr="005F01B1" w:rsidRDefault="006D00D9" w:rsidP="006D00D9">
      <w:pPr>
        <w:pStyle w:val="ESONormal"/>
      </w:pPr>
    </w:p>
    <w:p w:rsidR="006D00D9" w:rsidRPr="005F01B1" w:rsidRDefault="006D00D9" w:rsidP="006D00D9">
      <w:pPr>
        <w:pStyle w:val="ESONormal"/>
      </w:pPr>
      <w:r w:rsidRPr="005F01B1">
        <w:t>V prípade neúspešného spracovanie obsahuje chybu s uvedením jej kódu a popisu. Služby nebudú generovať SOAP exception a namiesto toho budú posielať chybu ako návratovú hodnotu v správe eHTalkMessage.</w:t>
      </w:r>
    </w:p>
    <w:p w:rsidR="006D00D9" w:rsidRPr="005F01B1" w:rsidRDefault="006D00D9" w:rsidP="006D00D9">
      <w:pPr>
        <w:pStyle w:val="ESONormal"/>
        <w:rPr>
          <w:b/>
        </w:rPr>
      </w:pPr>
      <w:r w:rsidRPr="005F01B1">
        <w:rPr>
          <w:b/>
        </w:rPr>
        <w:t>Korektné spracovanie správy</w:t>
      </w:r>
    </w:p>
    <w:p w:rsidR="006D00D9" w:rsidRPr="005F01B1" w:rsidRDefault="006D00D9" w:rsidP="006D00D9">
      <w:pPr>
        <w:pStyle w:val="ESONormal"/>
      </w:pPr>
      <w:r w:rsidRPr="005F01B1">
        <w:lastRenderedPageBreak/>
        <w:t xml:space="preserve">V prípade, že volaná služba ESO1 korektne prijme požiadavku z extérneho systému pri </w:t>
      </w:r>
      <w:r w:rsidRPr="005F01B1">
        <w:rPr>
          <w:b/>
        </w:rPr>
        <w:t>asynchrónnom</w:t>
      </w:r>
      <w:r w:rsidRPr="005F01B1">
        <w:t xml:space="preserve"> spracovaní odošle o tom informáciu späť vo forme:</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&lt;eHtalkMessage&gt;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left="1440" w:firstLine="720"/>
        <w:rPr>
          <w:rFonts w:ascii="Consolas" w:hAnsi="Consolas" w:cs="Consolas"/>
          <w:sz w:val="18"/>
        </w:rPr>
      </w:pPr>
      <w:r w:rsidRPr="005F01B1">
        <w:rPr>
          <w:rFonts w:ascii="Consolas" w:hAnsi="Consolas" w:cs="Consolas"/>
          <w:sz w:val="18"/>
          <w:highlight w:val="yellow"/>
        </w:rPr>
        <w:t>&lt;Code&gt;0&lt;/Code&gt;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rPr>
          <w:sz w:val="18"/>
        </w:rPr>
      </w:pPr>
      <w:r w:rsidRPr="005F01B1">
        <w:rPr>
          <w:rFonts w:ascii="Consolas" w:hAnsi="Consolas" w:cs="Consolas"/>
          <w:sz w:val="18"/>
        </w:rPr>
        <w:t>&lt;/ eHtalkMessage&gt;</w:t>
      </w:r>
      <w:r w:rsidRPr="005F01B1">
        <w:rPr>
          <w:sz w:val="18"/>
        </w:rPr>
        <w:t xml:space="preserve"> </w:t>
      </w:r>
    </w:p>
    <w:p w:rsidR="006D00D9" w:rsidRPr="005F01B1" w:rsidRDefault="006D00D9" w:rsidP="006D00D9">
      <w:pPr>
        <w:pStyle w:val="ESONormal"/>
      </w:pPr>
    </w:p>
    <w:p w:rsidR="006D00D9" w:rsidRPr="005F01B1" w:rsidRDefault="006D00D9" w:rsidP="006D00D9">
      <w:pPr>
        <w:pStyle w:val="ESONormal"/>
      </w:pPr>
      <w:r w:rsidRPr="005F01B1">
        <w:t xml:space="preserve">V prípade, že volaná služba ESO1 korektne spracuje požiadavku externého systému pri </w:t>
      </w:r>
      <w:r w:rsidRPr="005F01B1">
        <w:rPr>
          <w:b/>
        </w:rPr>
        <w:t>synchrónnom</w:t>
      </w:r>
      <w:r w:rsidRPr="005F01B1">
        <w:t xml:space="preserve"> spracovaní odošle odpoveď späť vo forme:</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&lt;eHtalkMessage&gt;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left="1440" w:firstLine="720"/>
        <w:rPr>
          <w:rFonts w:ascii="Consolas" w:hAnsi="Consolas" w:cs="Consolas"/>
          <w:sz w:val="18"/>
        </w:rPr>
      </w:pPr>
      <w:r w:rsidRPr="005F01B1">
        <w:rPr>
          <w:rFonts w:ascii="Consolas" w:hAnsi="Consolas" w:cs="Consolas"/>
          <w:sz w:val="18"/>
          <w:highlight w:val="yellow"/>
        </w:rPr>
        <w:t>&lt;Code&gt;0&lt;/Code&gt;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120" w:line="240" w:lineRule="auto"/>
        <w:rPr>
          <w:sz w:val="18"/>
        </w:rPr>
      </w:pPr>
      <w:r w:rsidRPr="005F01B1">
        <w:rPr>
          <w:rFonts w:ascii="Consolas" w:hAnsi="Consolas" w:cs="Consolas"/>
          <w:sz w:val="18"/>
        </w:rPr>
        <w:t>&lt;/ eHtalkMessage&gt;</w:t>
      </w:r>
      <w:r w:rsidRPr="005F01B1">
        <w:rPr>
          <w:sz w:val="18"/>
        </w:rPr>
        <w:t xml:space="preserve"> </w:t>
      </w:r>
    </w:p>
    <w:p w:rsidR="006D00D9" w:rsidRPr="005F01B1" w:rsidRDefault="006D00D9" w:rsidP="006D00D9">
      <w:pPr>
        <w:spacing w:after="0" w:line="240" w:lineRule="auto"/>
        <w:rPr>
          <w:rFonts w:ascii="Arial" w:hAnsi="Arial" w:cs="Arial"/>
        </w:rPr>
      </w:pPr>
    </w:p>
    <w:p w:rsidR="006D00D9" w:rsidRPr="005F01B1" w:rsidRDefault="006D00D9" w:rsidP="006D00D9">
      <w:pPr>
        <w:spacing w:after="120"/>
        <w:rPr>
          <w:rFonts w:ascii="Arial" w:hAnsi="Arial" w:cs="Arial"/>
          <w:b/>
        </w:rPr>
      </w:pPr>
      <w:r w:rsidRPr="005F01B1">
        <w:rPr>
          <w:rFonts w:ascii="Arial" w:hAnsi="Arial" w:cs="Arial"/>
          <w:b/>
        </w:rPr>
        <w:t>Chybové spracovanie správy</w:t>
      </w:r>
    </w:p>
    <w:p w:rsidR="006D00D9" w:rsidRPr="005F01B1" w:rsidRDefault="006D00D9" w:rsidP="006D00D9">
      <w:pPr>
        <w:pStyle w:val="ESONormal"/>
        <w:rPr>
          <w:rFonts w:ascii="Calibri" w:hAnsi="Calibri" w:cs="Calibri"/>
          <w:sz w:val="22"/>
        </w:rPr>
      </w:pPr>
      <w:r w:rsidRPr="005F01B1">
        <w:t xml:space="preserve">V tomto prípade bude do elementu </w:t>
      </w:r>
      <w:r w:rsidRPr="005F01B1">
        <w:rPr>
          <w:b/>
        </w:rPr>
        <w:t>Code</w:t>
      </w:r>
      <w:r w:rsidRPr="005F01B1">
        <w:t xml:space="preserve"> vložený alfanumerický kód chyby podľa zoznamu chýb pre volanú službu. Element Message bude nepovinný parameter a bude ho vypĺňať systém ESO1 a zasielať na externý systém len v prípade, že rozširuje pôvodný význam chyby.</w:t>
      </w:r>
      <w:r w:rsidRPr="005F01B1">
        <w:rPr>
          <w:rFonts w:ascii="Calibri" w:hAnsi="Calibri" w:cs="Calibri"/>
          <w:sz w:val="22"/>
          <w:szCs w:val="22"/>
        </w:rPr>
        <w:t xml:space="preserve"> </w:t>
      </w:r>
    </w:p>
    <w:p w:rsidR="006D00D9" w:rsidRPr="005F01B1" w:rsidRDefault="006D00D9" w:rsidP="006D00D9">
      <w:pPr>
        <w:pStyle w:val="ESONormal"/>
      </w:pPr>
      <w:r w:rsidRPr="005F01B1">
        <w:t>Príklad  informácie o chybe napr.:</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&lt;eHtalkMessage&gt;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left="1440" w:firstLine="720"/>
        <w:rPr>
          <w:rFonts w:ascii="Consolas" w:hAnsi="Consolas" w:cs="Consolas"/>
          <w:sz w:val="18"/>
        </w:rPr>
      </w:pPr>
      <w:r w:rsidRPr="005F01B1">
        <w:rPr>
          <w:rFonts w:ascii="Consolas" w:hAnsi="Consolas" w:cs="Consolas"/>
          <w:sz w:val="18"/>
        </w:rPr>
        <w:t>&lt;Code&gt;E1001&lt;/Code&gt;</w:t>
      </w:r>
    </w:p>
    <w:p w:rsidR="006D00D9" w:rsidRPr="005F01B1" w:rsidRDefault="006D00D9" w:rsidP="006D00D9">
      <w:pPr>
        <w:spacing w:after="0" w:line="240" w:lineRule="auto"/>
        <w:ind w:left="1440" w:firstLine="720"/>
        <w:rPr>
          <w:rFonts w:ascii="Consolas" w:hAnsi="Consolas" w:cs="Consolas"/>
          <w:sz w:val="18"/>
        </w:rPr>
      </w:pPr>
      <w:r w:rsidRPr="005F01B1">
        <w:rPr>
          <w:rFonts w:ascii="Consolas" w:hAnsi="Consolas" w:cs="Consolas"/>
          <w:sz w:val="18"/>
        </w:rPr>
        <w:t>&lt;Message&gt;Objekt neexistuje&lt;/Message&gt;</w:t>
      </w:r>
    </w:p>
    <w:p w:rsidR="006D00D9" w:rsidRPr="005F01B1" w:rsidRDefault="006D00D9" w:rsidP="006D00D9">
      <w:pPr>
        <w:spacing w:after="0" w:line="240" w:lineRule="auto"/>
        <w:ind w:left="720" w:firstLine="720"/>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firstLine="720"/>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rPr>
          <w:sz w:val="18"/>
        </w:rPr>
      </w:pPr>
      <w:r w:rsidRPr="005F01B1">
        <w:rPr>
          <w:rFonts w:ascii="Consolas" w:hAnsi="Consolas" w:cs="Consolas"/>
          <w:sz w:val="18"/>
        </w:rPr>
        <w:t>&lt;/ eHtalkMessage&gt;</w:t>
      </w:r>
      <w:r w:rsidRPr="005F01B1">
        <w:rPr>
          <w:sz w:val="18"/>
        </w:rPr>
        <w:t xml:space="preserve"> </w:t>
      </w:r>
    </w:p>
    <w:p w:rsidR="006D00D9" w:rsidRPr="005F01B1" w:rsidRDefault="006D00D9" w:rsidP="006D00D9">
      <w:pPr>
        <w:spacing w:after="0" w:line="240" w:lineRule="auto"/>
        <w:rPr>
          <w:sz w:val="18"/>
        </w:rPr>
      </w:pPr>
    </w:p>
    <w:p w:rsidR="006D00D9" w:rsidRPr="005F01B1" w:rsidRDefault="006D00D9" w:rsidP="006D00D9">
      <w:pPr>
        <w:pStyle w:val="ESONormal"/>
      </w:pPr>
      <w:r w:rsidRPr="005F01B1">
        <w:t xml:space="preserve">Okrem elementov </w:t>
      </w:r>
      <w:r w:rsidRPr="005F01B1">
        <w:rPr>
          <w:b/>
        </w:rPr>
        <w:t>Code</w:t>
      </w:r>
      <w:r w:rsidRPr="005F01B1">
        <w:t xml:space="preserve"> a </w:t>
      </w:r>
      <w:r w:rsidRPr="005F01B1">
        <w:rPr>
          <w:b/>
        </w:rPr>
        <w:t>Message</w:t>
      </w:r>
      <w:r w:rsidRPr="005F01B1">
        <w:t xml:space="preserve"> môže systém ESO1 vrátiť aj detailnejší popis chyby v elemente </w:t>
      </w:r>
      <w:r w:rsidRPr="005F01B1">
        <w:rPr>
          <w:b/>
        </w:rPr>
        <w:t>Details</w:t>
      </w:r>
      <w:r w:rsidRPr="005F01B1">
        <w:t>. Môže sa jednať napr. o zoznam chýb po validácii vstupu napr.:</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&lt;eHtalkMessage&gt;</w:t>
      </w:r>
    </w:p>
    <w:p w:rsidR="006D00D9" w:rsidRPr="005F01B1" w:rsidRDefault="006D00D9" w:rsidP="006D00D9">
      <w:pPr>
        <w:spacing w:after="0" w:line="240" w:lineRule="auto"/>
        <w:ind w:firstLine="709"/>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firstLine="709"/>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&lt;/Data&gt;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left="1418" w:firstLine="709"/>
        <w:rPr>
          <w:rFonts w:ascii="Consolas" w:hAnsi="Consolas" w:cs="Consolas"/>
          <w:sz w:val="18"/>
        </w:rPr>
      </w:pPr>
      <w:r w:rsidRPr="005F01B1">
        <w:rPr>
          <w:rFonts w:ascii="Consolas" w:hAnsi="Consolas" w:cs="Consolas"/>
          <w:sz w:val="18"/>
        </w:rPr>
        <w:t>&lt;Code&gt;E9005&lt;/Code&gt;</w:t>
      </w:r>
    </w:p>
    <w:p w:rsidR="006D00D9" w:rsidRPr="005F01B1" w:rsidRDefault="006D00D9" w:rsidP="006D00D9">
      <w:pPr>
        <w:spacing w:after="0" w:line="240" w:lineRule="auto"/>
        <w:ind w:left="1418" w:firstLine="709"/>
        <w:rPr>
          <w:rFonts w:ascii="Consolas" w:hAnsi="Consolas" w:cs="Consolas"/>
          <w:sz w:val="18"/>
        </w:rPr>
      </w:pPr>
      <w:r w:rsidRPr="005F01B1">
        <w:rPr>
          <w:rFonts w:ascii="Consolas" w:hAnsi="Consolas" w:cs="Consolas"/>
          <w:sz w:val="18"/>
        </w:rPr>
        <w:t>&lt;Message&gt;Chybný vstup&lt;/Message&gt;</w:t>
      </w:r>
    </w:p>
    <w:p w:rsidR="006D00D9" w:rsidRPr="005F01B1" w:rsidRDefault="006D00D9" w:rsidP="006D00D9">
      <w:pPr>
        <w:spacing w:after="0" w:line="240" w:lineRule="auto"/>
        <w:ind w:left="1418" w:firstLine="709"/>
        <w:rPr>
          <w:rFonts w:ascii="Consolas" w:hAnsi="Consolas" w:cs="Consolas"/>
          <w:sz w:val="18"/>
        </w:rPr>
      </w:pPr>
      <w:r w:rsidRPr="005F01B1">
        <w:rPr>
          <w:rFonts w:ascii="Consolas" w:hAnsi="Consolas" w:cs="Consolas"/>
          <w:sz w:val="18"/>
        </w:rPr>
        <w:t>&lt;Details&gt;</w:t>
      </w:r>
    </w:p>
    <w:p w:rsidR="006D00D9" w:rsidRPr="005F01B1" w:rsidRDefault="006D00D9" w:rsidP="006D00D9">
      <w:pPr>
        <w:spacing w:after="0" w:line="240" w:lineRule="auto"/>
        <w:ind w:firstLine="709"/>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t>  &lt;Detail&gt;</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t xml:space="preserve">     </w:t>
      </w:r>
      <w:r w:rsidRPr="005F01B1">
        <w:rPr>
          <w:rFonts w:ascii="Consolas" w:hAnsi="Consolas" w:cs="Consolas"/>
          <w:sz w:val="18"/>
        </w:rPr>
        <w:tab/>
        <w:t>&lt;Attribute&gt;Meno&lt;/Attribute&gt;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lastRenderedPageBreak/>
        <w:t>&lt;Error&gt;Obsahuje nepovolene znaky.&lt;/Error&gt;</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r>
      <w:r w:rsidRPr="005F01B1">
        <w:rPr>
          <w:rFonts w:ascii="Consolas" w:hAnsi="Consolas" w:cs="Consolas"/>
          <w:sz w:val="18"/>
        </w:rPr>
        <w:tab/>
        <w:t>  &lt;/Detail&gt;</w:t>
      </w:r>
    </w:p>
    <w:p w:rsidR="006D00D9" w:rsidRPr="005F01B1" w:rsidRDefault="006D00D9" w:rsidP="006D00D9">
      <w:pPr>
        <w:spacing w:after="0" w:line="240" w:lineRule="auto"/>
        <w:ind w:firstLine="709"/>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t>  &lt;Detail&gt;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&lt;Attribute&gt;Vek&lt;/Attribute&gt;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&lt;Error&gt;Musi byt numericka hodnota.&lt;/Error&gt;</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t>  &lt;/Detail&gt;</w:t>
      </w:r>
    </w:p>
    <w:p w:rsidR="006D00D9" w:rsidRPr="005F01B1" w:rsidRDefault="006D00D9" w:rsidP="006D00D9">
      <w:pPr>
        <w:spacing w:after="0" w:line="240" w:lineRule="auto"/>
        <w:ind w:left="1418" w:firstLine="709"/>
        <w:rPr>
          <w:rFonts w:ascii="Consolas" w:hAnsi="Consolas" w:cs="Consolas"/>
          <w:sz w:val="18"/>
        </w:rPr>
      </w:pPr>
      <w:r w:rsidRPr="005F01B1">
        <w:rPr>
          <w:rFonts w:ascii="Consolas" w:hAnsi="Consolas" w:cs="Consolas"/>
          <w:sz w:val="18"/>
        </w:rPr>
        <w:t xml:space="preserve">  &lt;Detail&gt;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&lt;Attribute&gt;Email&lt;/Attribute&gt;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&lt;Error&gt;Zly format.&lt;/Error&gt;</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       </w:t>
      </w:r>
      <w:r w:rsidRPr="005F01B1">
        <w:rPr>
          <w:rFonts w:ascii="Consolas" w:hAnsi="Consolas" w:cs="Consolas"/>
          <w:sz w:val="18"/>
        </w:rPr>
        <w:tab/>
      </w:r>
      <w:r w:rsidRPr="005F01B1">
        <w:rPr>
          <w:rFonts w:ascii="Consolas" w:hAnsi="Consolas" w:cs="Consolas"/>
          <w:sz w:val="18"/>
        </w:rPr>
        <w:tab/>
      </w:r>
      <w:r w:rsidRPr="005F01B1">
        <w:rPr>
          <w:rFonts w:ascii="Consolas" w:hAnsi="Consolas" w:cs="Consolas"/>
          <w:sz w:val="18"/>
        </w:rPr>
        <w:tab/>
        <w:t xml:space="preserve">  &lt;/Detail&gt;</w:t>
      </w:r>
    </w:p>
    <w:p w:rsidR="006D00D9" w:rsidRPr="005F01B1" w:rsidRDefault="006D00D9" w:rsidP="006D00D9">
      <w:pPr>
        <w:spacing w:after="0" w:line="240" w:lineRule="auto"/>
        <w:ind w:left="709"/>
        <w:rPr>
          <w:rFonts w:ascii="Consolas" w:hAnsi="Consolas" w:cs="Consolas"/>
          <w:sz w:val="18"/>
        </w:rPr>
      </w:pPr>
      <w:r w:rsidRPr="005F01B1">
        <w:rPr>
          <w:rFonts w:ascii="Consolas" w:hAnsi="Consolas" w:cs="Consolas"/>
          <w:sz w:val="18"/>
        </w:rPr>
        <w:t xml:space="preserve"> </w:t>
      </w:r>
      <w:r w:rsidRPr="005F01B1">
        <w:rPr>
          <w:rFonts w:ascii="Consolas" w:hAnsi="Consolas" w:cs="Consolas"/>
          <w:sz w:val="18"/>
        </w:rPr>
        <w:tab/>
      </w:r>
      <w:r w:rsidRPr="005F01B1">
        <w:rPr>
          <w:rFonts w:ascii="Consolas" w:hAnsi="Consolas" w:cs="Consolas"/>
          <w:sz w:val="18"/>
        </w:rPr>
        <w:tab/>
        <w:t xml:space="preserve">  &lt;Detail&gt;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&lt;Attribute&gt;KodIndikacie&lt;/Attribute&gt;</w:t>
      </w:r>
    </w:p>
    <w:p w:rsidR="006D00D9" w:rsidRPr="005F01B1" w:rsidRDefault="006D00D9" w:rsidP="006D00D9">
      <w:pPr>
        <w:spacing w:after="0" w:line="240" w:lineRule="auto"/>
        <w:ind w:left="2127" w:firstLine="709"/>
        <w:rPr>
          <w:rFonts w:ascii="Consolas" w:hAnsi="Consolas" w:cs="Consolas"/>
          <w:sz w:val="18"/>
        </w:rPr>
      </w:pPr>
      <w:r w:rsidRPr="005F01B1">
        <w:rPr>
          <w:rFonts w:ascii="Consolas" w:hAnsi="Consolas" w:cs="Consolas"/>
          <w:sz w:val="18"/>
        </w:rPr>
        <w:t>&lt;Error&gt;Neexistujuci kod.&lt;/Error&gt;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         &lt;/Detail&gt;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&lt;/Details&gt;</w:t>
      </w:r>
    </w:p>
    <w:p w:rsidR="006D00D9" w:rsidRPr="005F01B1" w:rsidRDefault="006D00D9" w:rsidP="006D00D9">
      <w:pPr>
        <w:spacing w:after="0" w:line="240" w:lineRule="auto"/>
        <w:ind w:left="709" w:firstLine="709"/>
        <w:rPr>
          <w:rFonts w:ascii="Consolas" w:hAnsi="Consolas" w:cs="Consolas"/>
          <w:sz w:val="18"/>
        </w:rPr>
      </w:pPr>
      <w:r w:rsidRPr="005F01B1">
        <w:rPr>
          <w:rFonts w:ascii="Consolas" w:hAnsi="Consolas" w:cs="Consolas"/>
          <w:sz w:val="18"/>
        </w:rPr>
        <w:t>&lt;/Result&gt;</w:t>
      </w:r>
    </w:p>
    <w:p w:rsidR="006D00D9" w:rsidRPr="005F01B1" w:rsidRDefault="006D00D9" w:rsidP="006D00D9">
      <w:pPr>
        <w:spacing w:after="0" w:line="240" w:lineRule="auto"/>
        <w:ind w:firstLine="709"/>
        <w:rPr>
          <w:rFonts w:ascii="Consolas" w:hAnsi="Consolas" w:cs="Consolas"/>
          <w:sz w:val="18"/>
        </w:rPr>
      </w:pPr>
      <w:r w:rsidRPr="005F01B1">
        <w:rPr>
          <w:rFonts w:ascii="Consolas" w:hAnsi="Consolas" w:cs="Consolas"/>
          <w:sz w:val="18"/>
        </w:rPr>
        <w:t>&lt;/Body&gt;</w:t>
      </w:r>
    </w:p>
    <w:p w:rsidR="006D00D9" w:rsidRPr="005F01B1" w:rsidRDefault="006D00D9" w:rsidP="006D00D9">
      <w:pPr>
        <w:spacing w:after="0" w:line="240" w:lineRule="auto"/>
        <w:rPr>
          <w:rFonts w:ascii="Consolas" w:hAnsi="Consolas" w:cs="Consolas"/>
          <w:sz w:val="18"/>
        </w:rPr>
      </w:pPr>
      <w:r w:rsidRPr="005F01B1">
        <w:rPr>
          <w:rFonts w:ascii="Consolas" w:hAnsi="Consolas" w:cs="Consolas"/>
          <w:sz w:val="18"/>
        </w:rPr>
        <w:t xml:space="preserve">&lt;/ eHtalkMessage&gt; </w:t>
      </w:r>
    </w:p>
    <w:p w:rsidR="006D00D9" w:rsidRPr="005F01B1" w:rsidRDefault="006D00D9" w:rsidP="006D00D9">
      <w:pPr>
        <w:spacing w:after="0" w:line="240" w:lineRule="auto"/>
        <w:rPr>
          <w:rFonts w:ascii="Consolas" w:hAnsi="Consolas" w:cs="Consolas"/>
          <w:sz w:val="18"/>
        </w:rPr>
      </w:pPr>
    </w:p>
    <w:p w:rsidR="006D00D9" w:rsidRPr="005F01B1" w:rsidRDefault="006D00D9" w:rsidP="006D00D9">
      <w:pPr>
        <w:spacing w:after="0" w:line="240" w:lineRule="auto"/>
        <w:rPr>
          <w:rFonts w:ascii="Consolas" w:hAnsi="Consolas" w:cs="Consolas"/>
          <w:sz w:val="18"/>
        </w:rPr>
      </w:pPr>
    </w:p>
    <w:p w:rsidR="006D00D9" w:rsidRPr="005F01B1" w:rsidRDefault="006D00D9" w:rsidP="006D00D9">
      <w:pPr>
        <w:spacing w:after="0" w:line="240" w:lineRule="auto"/>
        <w:rPr>
          <w:rFonts w:ascii="Consolas" w:hAnsi="Consolas" w:cs="Consolas"/>
          <w:sz w:val="18"/>
        </w:rPr>
      </w:pPr>
    </w:p>
    <w:p w:rsidR="006D00D9" w:rsidRPr="005F01B1" w:rsidRDefault="006D00D9" w:rsidP="006D00D9">
      <w:pPr>
        <w:spacing w:after="0" w:line="240" w:lineRule="auto"/>
        <w:rPr>
          <w:rFonts w:ascii="Consolas" w:hAnsi="Consolas" w:cs="Consolas"/>
          <w:sz w:val="18"/>
        </w:rPr>
      </w:pPr>
    </w:p>
    <w:p w:rsidR="006D00D9" w:rsidRPr="005F01B1" w:rsidRDefault="006D00D9" w:rsidP="006D00D9">
      <w:pPr>
        <w:spacing w:after="0" w:line="240" w:lineRule="auto"/>
        <w:rPr>
          <w:rFonts w:ascii="Consolas" w:hAnsi="Consolas" w:cs="Consolas"/>
          <w:sz w:val="18"/>
        </w:rPr>
      </w:pPr>
    </w:p>
    <w:p w:rsidR="006D00D9" w:rsidRPr="005F01B1" w:rsidRDefault="006D00D9" w:rsidP="006D00D9">
      <w:pPr>
        <w:pStyle w:val="NoSpacing1"/>
        <w:ind w:left="4254"/>
        <w:jc w:val="both"/>
        <w:rPr>
          <w:b/>
          <w:lang w:val="sk-SK"/>
        </w:rPr>
      </w:pPr>
      <w:r w:rsidRPr="009229F4">
        <w:rPr>
          <w:noProof/>
          <w:bdr w:val="single" w:sz="4" w:space="0" w:color="auto"/>
          <w:lang w:val="sk-SK" w:eastAsia="sk-SK"/>
        </w:rPr>
        <w:drawing>
          <wp:anchor distT="0" distB="0" distL="114300" distR="114300" simplePos="0" relativeHeight="251659264" behindDoc="0" locked="0" layoutInCell="1" allowOverlap="1" wp14:anchorId="2AD4E145" wp14:editId="43D2EA02">
            <wp:simplePos x="0" y="0"/>
            <wp:positionH relativeFrom="column">
              <wp:align>left</wp:align>
            </wp:positionH>
            <wp:positionV relativeFrom="paragraph">
              <wp:align>top</wp:align>
            </wp:positionV>
            <wp:extent cx="896620" cy="1776730"/>
            <wp:effectExtent l="19050" t="38100" r="17780" b="1397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Pr="005F01B1">
        <w:rPr>
          <w:b/>
          <w:lang w:val="sk-SK"/>
        </w:rPr>
        <w:br w:type="textWrapping" w:clear="all"/>
      </w:r>
    </w:p>
    <w:p w:rsidR="006D00D9" w:rsidRPr="005F01B1" w:rsidRDefault="006D00D9" w:rsidP="006D00D9">
      <w:pPr>
        <w:pStyle w:val="Popis"/>
        <w:jc w:val="center"/>
        <w:rPr>
          <w:lang w:val="sk-SK"/>
        </w:rPr>
      </w:pPr>
      <w:r w:rsidRPr="005F01B1">
        <w:rPr>
          <w:rFonts w:ascii="Arial" w:eastAsia="Times New Roman" w:hAnsi="Arial" w:cs="Times New Roman"/>
          <w:sz w:val="20"/>
          <w:szCs w:val="20"/>
          <w:lang w:val="sk-SK"/>
        </w:rPr>
        <w:t xml:space="preserve">Obrázok </w:t>
      </w:r>
      <w:r>
        <w:rPr>
          <w:rFonts w:ascii="Arial" w:eastAsia="Times New Roman" w:hAnsi="Arial" w:cs="Times New Roman"/>
          <w:sz w:val="20"/>
          <w:szCs w:val="20"/>
          <w:lang w:val="sk-SK"/>
        </w:rPr>
        <w:fldChar w:fldCharType="begin"/>
      </w:r>
      <w:r>
        <w:rPr>
          <w:rFonts w:ascii="Arial" w:eastAsia="Times New Roman" w:hAnsi="Arial" w:cs="Times New Roman"/>
          <w:sz w:val="20"/>
          <w:szCs w:val="20"/>
          <w:lang w:val="sk-SK"/>
        </w:rPr>
        <w:instrText xml:space="preserve"> SEQ Obrázok \* ARABIC </w:instrText>
      </w:r>
      <w:r>
        <w:rPr>
          <w:rFonts w:ascii="Arial" w:eastAsia="Times New Roman" w:hAnsi="Arial" w:cs="Times New Roman"/>
          <w:sz w:val="20"/>
          <w:szCs w:val="20"/>
          <w:lang w:val="sk-SK"/>
        </w:rPr>
        <w:fldChar w:fldCharType="separate"/>
      </w:r>
      <w:r>
        <w:rPr>
          <w:rFonts w:ascii="Arial" w:eastAsia="Times New Roman" w:hAnsi="Arial" w:cs="Times New Roman"/>
          <w:noProof/>
          <w:sz w:val="20"/>
          <w:szCs w:val="20"/>
          <w:lang w:val="sk-SK"/>
        </w:rPr>
        <w:t>4</w:t>
      </w:r>
      <w:r>
        <w:rPr>
          <w:rFonts w:ascii="Arial" w:eastAsia="Times New Roman" w:hAnsi="Arial" w:cs="Times New Roman"/>
          <w:sz w:val="20"/>
          <w:szCs w:val="20"/>
          <w:lang w:val="sk-SK"/>
        </w:rPr>
        <w:fldChar w:fldCharType="end"/>
      </w:r>
      <w:r w:rsidRPr="005F01B1">
        <w:rPr>
          <w:rFonts w:ascii="Arial" w:eastAsia="Times New Roman" w:hAnsi="Arial" w:cs="Times New Roman"/>
          <w:sz w:val="20"/>
          <w:szCs w:val="20"/>
          <w:lang w:val="sk-SK"/>
        </w:rPr>
        <w:t xml:space="preserve"> - </w:t>
      </w:r>
      <w:r>
        <w:rPr>
          <w:rFonts w:ascii="Arial" w:eastAsia="Times New Roman" w:hAnsi="Arial" w:cs="Times New Roman"/>
          <w:sz w:val="20"/>
          <w:szCs w:val="20"/>
          <w:lang w:val="sk-SK"/>
        </w:rPr>
        <w:t>Štruktúra</w:t>
      </w:r>
      <w:r w:rsidRPr="005F01B1">
        <w:rPr>
          <w:rFonts w:ascii="Arial" w:eastAsia="Times New Roman" w:hAnsi="Arial" w:cs="Times New Roman"/>
          <w:sz w:val="20"/>
          <w:szCs w:val="20"/>
          <w:lang w:val="sk-SK"/>
        </w:rPr>
        <w:t xml:space="preserve"> elemetnu Result</w:t>
      </w:r>
      <w:r>
        <w:rPr>
          <w:lang w:val="sk-SK"/>
        </w:rPr>
        <w:t xml:space="preserve"> </w:t>
      </w:r>
    </w:p>
    <w:p w:rsidR="006D00D9" w:rsidRPr="005F01B1" w:rsidRDefault="006D00D9" w:rsidP="00F27E52">
      <w:pPr>
        <w:pStyle w:val="Nadpis4"/>
        <w:keepLines w:val="0"/>
        <w:numPr>
          <w:ilvl w:val="3"/>
          <w:numId w:val="10"/>
        </w:numPr>
        <w:spacing w:before="0" w:after="120" w:line="259" w:lineRule="auto"/>
        <w:jc w:val="both"/>
      </w:pPr>
      <w:r w:rsidRPr="005F01B1">
        <w:t>Príklad eHtalkMessage</w:t>
      </w:r>
    </w:p>
    <w:p w:rsidR="006D00D9" w:rsidRPr="005F01B1" w:rsidRDefault="006D00D9" w:rsidP="006D00D9">
      <w:pPr>
        <w:jc w:val="both"/>
        <w:rPr>
          <w:rFonts w:ascii="Arial" w:hAnsi="Arial" w:cs="Arial"/>
        </w:rPr>
      </w:pPr>
      <w:r w:rsidRPr="005F01B1">
        <w:rPr>
          <w:rFonts w:ascii="Arial" w:hAnsi="Arial" w:cs="Arial"/>
        </w:rPr>
        <w:t xml:space="preserve">V nasledujúcom texte je uvedený príklad štruktúry správy eHtalkMessage. Zelenou farbou sú vyznačené povinné parametre správy. Popis generovania MessageID a CorrelationID je špecifikovaný nižšie. Sivou farbou je vyznačená samotná správa pre koncového prijímateľa. Štruktúra tejto správy závisí od aplikačnej implementácie služby a externej definície štruktúry elementu Body. </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&lt;?</w:t>
      </w:r>
      <w:r w:rsidRPr="005F01B1">
        <w:rPr>
          <w:rFonts w:ascii="Consolas" w:hAnsi="Consolas" w:cs="Consolas"/>
          <w:color w:val="A31515"/>
          <w:sz w:val="19"/>
          <w:szCs w:val="19"/>
        </w:rPr>
        <w:t>xml</w:t>
      </w:r>
      <w:r w:rsidRPr="005F01B1">
        <w:rPr>
          <w:rFonts w:ascii="Consolas" w:hAnsi="Consolas" w:cs="Consolas"/>
          <w:color w:val="0000FF"/>
          <w:sz w:val="19"/>
          <w:szCs w:val="19"/>
        </w:rPr>
        <w:t xml:space="preserve"> </w:t>
      </w:r>
      <w:r w:rsidRPr="005F01B1">
        <w:rPr>
          <w:rFonts w:ascii="Consolas" w:hAnsi="Consolas" w:cs="Consolas"/>
          <w:color w:val="FF0000"/>
          <w:sz w:val="19"/>
          <w:szCs w:val="19"/>
        </w:rPr>
        <w:t>version</w:t>
      </w:r>
      <w:r w:rsidRPr="005F01B1">
        <w:rPr>
          <w:rFonts w:ascii="Consolas" w:hAnsi="Consolas" w:cs="Consolas"/>
          <w:color w:val="0000FF"/>
          <w:sz w:val="19"/>
          <w:szCs w:val="19"/>
        </w:rPr>
        <w:t>=</w:t>
      </w:r>
      <w:r w:rsidRPr="005F01B1">
        <w:rPr>
          <w:rFonts w:ascii="Consolas" w:hAnsi="Consolas" w:cs="Consolas"/>
          <w:sz w:val="19"/>
          <w:szCs w:val="19"/>
        </w:rPr>
        <w:t>"</w:t>
      </w:r>
      <w:r w:rsidRPr="005F01B1">
        <w:rPr>
          <w:rFonts w:ascii="Consolas" w:hAnsi="Consolas" w:cs="Consolas"/>
          <w:color w:val="0000FF"/>
          <w:sz w:val="19"/>
          <w:szCs w:val="19"/>
        </w:rPr>
        <w:t>1.0</w:t>
      </w:r>
      <w:r w:rsidRPr="005F01B1">
        <w:rPr>
          <w:rFonts w:ascii="Consolas" w:hAnsi="Consolas" w:cs="Consolas"/>
          <w:sz w:val="19"/>
          <w:szCs w:val="19"/>
        </w:rPr>
        <w:t>"</w:t>
      </w:r>
      <w:r w:rsidRPr="005F01B1">
        <w:rPr>
          <w:rFonts w:ascii="Consolas" w:hAnsi="Consolas" w:cs="Consolas"/>
          <w:color w:val="0000FF"/>
          <w:sz w:val="19"/>
          <w:szCs w:val="19"/>
        </w:rPr>
        <w:t xml:space="preserve"> </w:t>
      </w:r>
      <w:r w:rsidRPr="005F01B1">
        <w:rPr>
          <w:rFonts w:ascii="Consolas" w:hAnsi="Consolas" w:cs="Consolas"/>
          <w:color w:val="FF0000"/>
          <w:sz w:val="19"/>
          <w:szCs w:val="19"/>
        </w:rPr>
        <w:t>encoding</w:t>
      </w:r>
      <w:r w:rsidRPr="005F01B1">
        <w:rPr>
          <w:rFonts w:ascii="Consolas" w:hAnsi="Consolas" w:cs="Consolas"/>
          <w:color w:val="0000FF"/>
          <w:sz w:val="19"/>
          <w:szCs w:val="19"/>
        </w:rPr>
        <w:t>=</w:t>
      </w:r>
      <w:r w:rsidRPr="005F01B1">
        <w:rPr>
          <w:rFonts w:ascii="Consolas" w:hAnsi="Consolas" w:cs="Consolas"/>
          <w:sz w:val="19"/>
          <w:szCs w:val="19"/>
        </w:rPr>
        <w:t>"</w:t>
      </w:r>
      <w:r w:rsidRPr="005F01B1">
        <w:rPr>
          <w:rFonts w:ascii="Consolas" w:hAnsi="Consolas" w:cs="Consolas"/>
          <w:color w:val="0000FF"/>
          <w:sz w:val="19"/>
          <w:szCs w:val="19"/>
        </w:rPr>
        <w:t>utf-8</w:t>
      </w:r>
      <w:r w:rsidRPr="005F01B1">
        <w:rPr>
          <w:rFonts w:ascii="Consolas" w:hAnsi="Consolas" w:cs="Consolas"/>
          <w:sz w:val="19"/>
          <w:szCs w:val="19"/>
        </w:rPr>
        <w:t>"</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&lt;</w:t>
      </w:r>
      <w:r w:rsidRPr="005F01B1">
        <w:rPr>
          <w:rFonts w:ascii="Consolas" w:hAnsi="Consolas" w:cs="Consolas"/>
          <w:color w:val="A31515"/>
          <w:sz w:val="19"/>
          <w:szCs w:val="19"/>
        </w:rPr>
        <w:t>eHtalkMessage</w:t>
      </w:r>
      <w:r w:rsidRPr="005F01B1">
        <w:rPr>
          <w:rFonts w:ascii="Consolas" w:hAnsi="Consolas" w:cs="Consolas"/>
          <w:color w:val="0000FF"/>
          <w:sz w:val="19"/>
          <w:szCs w:val="19"/>
        </w:rPr>
        <w:t xml:space="preserve"> </w:t>
      </w:r>
      <w:r w:rsidRPr="005F01B1">
        <w:rPr>
          <w:rFonts w:ascii="Consolas" w:hAnsi="Consolas" w:cs="Consolas"/>
          <w:color w:val="FF0000"/>
          <w:sz w:val="19"/>
          <w:szCs w:val="19"/>
        </w:rPr>
        <w:t>xmlns:xsi</w:t>
      </w:r>
      <w:r w:rsidRPr="005F01B1">
        <w:rPr>
          <w:rFonts w:ascii="Consolas" w:hAnsi="Consolas" w:cs="Consolas"/>
          <w:color w:val="0000FF"/>
          <w:sz w:val="19"/>
          <w:szCs w:val="19"/>
        </w:rPr>
        <w:t>=</w:t>
      </w:r>
      <w:r w:rsidRPr="005F01B1">
        <w:rPr>
          <w:rFonts w:ascii="Consolas" w:hAnsi="Consolas" w:cs="Consolas"/>
          <w:sz w:val="19"/>
          <w:szCs w:val="19"/>
        </w:rPr>
        <w:t>"</w:t>
      </w:r>
      <w:r w:rsidRPr="005F01B1">
        <w:rPr>
          <w:rFonts w:ascii="Consolas" w:hAnsi="Consolas" w:cs="Consolas"/>
          <w:color w:val="0000FF"/>
          <w:sz w:val="19"/>
          <w:szCs w:val="19"/>
        </w:rPr>
        <w:t>http://www.w3.org/2001/XMLSchema-instance</w:t>
      </w:r>
      <w:r w:rsidRPr="005F01B1">
        <w:rPr>
          <w:rFonts w:ascii="Consolas" w:hAnsi="Consolas" w:cs="Consolas"/>
          <w:sz w:val="19"/>
          <w:szCs w:val="19"/>
        </w:rPr>
        <w:t>"</w:t>
      </w:r>
      <w:r w:rsidRPr="005F01B1">
        <w:rPr>
          <w:rFonts w:ascii="Consolas" w:hAnsi="Consolas" w:cs="Consolas"/>
          <w:color w:val="0000FF"/>
          <w:sz w:val="19"/>
          <w:szCs w:val="19"/>
        </w:rPr>
        <w:t xml:space="preserve"> </w:t>
      </w:r>
      <w:r w:rsidRPr="005F01B1">
        <w:rPr>
          <w:rFonts w:ascii="Consolas" w:hAnsi="Consolas" w:cs="Consolas"/>
          <w:color w:val="FF0000"/>
          <w:sz w:val="19"/>
          <w:szCs w:val="19"/>
        </w:rPr>
        <w:t>xmlns:xsd</w:t>
      </w:r>
      <w:r w:rsidRPr="005F01B1">
        <w:rPr>
          <w:rFonts w:ascii="Consolas" w:hAnsi="Consolas" w:cs="Consolas"/>
          <w:color w:val="0000FF"/>
          <w:sz w:val="19"/>
          <w:szCs w:val="19"/>
        </w:rPr>
        <w:t>=</w:t>
      </w:r>
      <w:r w:rsidRPr="005F01B1">
        <w:rPr>
          <w:rFonts w:ascii="Consolas" w:hAnsi="Consolas" w:cs="Consolas"/>
          <w:sz w:val="19"/>
          <w:szCs w:val="19"/>
        </w:rPr>
        <w:t>"</w:t>
      </w:r>
      <w:r w:rsidRPr="005F01B1">
        <w:rPr>
          <w:rFonts w:ascii="Consolas" w:hAnsi="Consolas" w:cs="Consolas"/>
          <w:color w:val="0000FF"/>
          <w:sz w:val="19"/>
          <w:szCs w:val="19"/>
        </w:rPr>
        <w:t>http://www.w3.org/2001/XMLSchema</w:t>
      </w:r>
      <w:r w:rsidRPr="005F01B1">
        <w:rPr>
          <w:rFonts w:ascii="Consolas" w:hAnsi="Consolas" w:cs="Consolas"/>
          <w:sz w:val="19"/>
          <w:szCs w:val="19"/>
        </w:rPr>
        <w:t>"</w:t>
      </w:r>
      <w:r w:rsidRPr="005F01B1">
        <w:rPr>
          <w:rFonts w:ascii="Consolas" w:hAnsi="Consolas" w:cs="Consolas"/>
          <w:color w:val="0000FF"/>
          <w:sz w:val="19"/>
          <w:szCs w:val="19"/>
        </w:rPr>
        <w:t xml:space="preserve"> </w:t>
      </w:r>
      <w:r w:rsidRPr="005F01B1">
        <w:rPr>
          <w:rFonts w:ascii="Consolas" w:hAnsi="Consolas" w:cs="Consolas"/>
          <w:color w:val="FF0000"/>
          <w:sz w:val="19"/>
          <w:szCs w:val="19"/>
        </w:rPr>
        <w:t>xmlns</w:t>
      </w:r>
      <w:r w:rsidRPr="005F01B1">
        <w:rPr>
          <w:rFonts w:ascii="Consolas" w:hAnsi="Consolas" w:cs="Consolas"/>
          <w:color w:val="0000FF"/>
          <w:sz w:val="19"/>
          <w:szCs w:val="19"/>
        </w:rPr>
        <w:t>=</w:t>
      </w:r>
      <w:r w:rsidRPr="005F01B1">
        <w:rPr>
          <w:rFonts w:ascii="Consolas" w:hAnsi="Consolas" w:cs="Consolas"/>
          <w:sz w:val="19"/>
          <w:szCs w:val="19"/>
        </w:rPr>
        <w:t>"</w:t>
      </w:r>
      <w:r w:rsidRPr="005F01B1">
        <w:rPr>
          <w:rFonts w:ascii="Consolas" w:hAnsi="Consolas" w:cs="Consolas"/>
          <w:color w:val="0000FF"/>
          <w:sz w:val="19"/>
          <w:szCs w:val="19"/>
        </w:rPr>
        <w:t>http://eHealth.gov.sk/eHtalkMessage</w:t>
      </w:r>
      <w:r w:rsidRPr="005F01B1">
        <w:rPr>
          <w:rFonts w:ascii="Consolas" w:hAnsi="Consolas" w:cs="Consolas"/>
          <w:sz w:val="19"/>
          <w:szCs w:val="19"/>
        </w:rPr>
        <w:t>"</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t>&lt;</w:t>
      </w:r>
      <w:r w:rsidRPr="005F01B1">
        <w:rPr>
          <w:rFonts w:ascii="Consolas" w:hAnsi="Consolas" w:cs="Consolas"/>
          <w:color w:val="A31515"/>
          <w:sz w:val="19"/>
          <w:szCs w:val="19"/>
        </w:rPr>
        <w:t>EnvelopeVersion</w:t>
      </w:r>
      <w:r w:rsidRPr="005F01B1">
        <w:rPr>
          <w:rFonts w:ascii="Consolas" w:hAnsi="Consolas" w:cs="Consolas"/>
          <w:color w:val="0000FF"/>
          <w:sz w:val="19"/>
          <w:szCs w:val="19"/>
        </w:rPr>
        <w:t>&gt;</w:t>
      </w:r>
      <w:r w:rsidRPr="005F01B1">
        <w:rPr>
          <w:rFonts w:ascii="Consolas" w:hAnsi="Consolas" w:cs="Consolas"/>
          <w:sz w:val="19"/>
          <w:szCs w:val="19"/>
        </w:rPr>
        <w:t>2.0</w:t>
      </w:r>
      <w:r w:rsidRPr="005F01B1">
        <w:rPr>
          <w:rFonts w:ascii="Consolas" w:hAnsi="Consolas" w:cs="Consolas"/>
          <w:color w:val="0000FF"/>
          <w:sz w:val="19"/>
          <w:szCs w:val="19"/>
        </w:rPr>
        <w:t>&lt;/</w:t>
      </w:r>
      <w:r w:rsidRPr="005F01B1">
        <w:rPr>
          <w:rFonts w:ascii="Consolas" w:hAnsi="Consolas" w:cs="Consolas"/>
          <w:color w:val="A31515"/>
          <w:sz w:val="19"/>
          <w:szCs w:val="19"/>
        </w:rPr>
        <w:t>EnvelopeVersion</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t>&lt;</w:t>
      </w:r>
      <w:r w:rsidRPr="005F01B1">
        <w:rPr>
          <w:rFonts w:ascii="Consolas" w:hAnsi="Consolas" w:cs="Consolas"/>
          <w:color w:val="A31515"/>
          <w:sz w:val="19"/>
          <w:szCs w:val="19"/>
        </w:rPr>
        <w:t>Header</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MessageInfo</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Class</w:t>
      </w:r>
      <w:r w:rsidRPr="005F01B1">
        <w:rPr>
          <w:rFonts w:ascii="Consolas" w:hAnsi="Consolas" w:cs="Consolas"/>
          <w:color w:val="0000FF"/>
          <w:sz w:val="19"/>
          <w:szCs w:val="19"/>
        </w:rPr>
        <w:t>&gt;</w:t>
      </w:r>
      <w:r w:rsidRPr="005F01B1">
        <w:rPr>
          <w:rFonts w:ascii="Consolas" w:hAnsi="Consolas" w:cs="Consolas"/>
          <w:sz w:val="19"/>
          <w:szCs w:val="19"/>
          <w:highlight w:val="green"/>
        </w:rPr>
        <w:t>classtest</w:t>
      </w:r>
      <w:r w:rsidRPr="005F01B1">
        <w:rPr>
          <w:rFonts w:ascii="Consolas" w:hAnsi="Consolas" w:cs="Consolas"/>
          <w:color w:val="0000FF"/>
          <w:sz w:val="19"/>
          <w:szCs w:val="19"/>
        </w:rPr>
        <w:t>&lt;/</w:t>
      </w:r>
      <w:r w:rsidRPr="005F01B1">
        <w:rPr>
          <w:rFonts w:ascii="Consolas" w:hAnsi="Consolas" w:cs="Consolas"/>
          <w:color w:val="A31515"/>
          <w:sz w:val="19"/>
          <w:szCs w:val="19"/>
        </w:rPr>
        <w:t>Class</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MessageID</w:t>
      </w:r>
      <w:r w:rsidRPr="005F01B1">
        <w:rPr>
          <w:rFonts w:ascii="Consolas" w:hAnsi="Consolas" w:cs="Consolas"/>
          <w:color w:val="0000FF"/>
          <w:sz w:val="19"/>
          <w:szCs w:val="19"/>
        </w:rPr>
        <w:t>&gt;</w:t>
      </w:r>
      <w:r w:rsidRPr="005F01B1">
        <w:rPr>
          <w:rFonts w:ascii="Consolas" w:hAnsi="Consolas" w:cs="Consolas"/>
          <w:sz w:val="19"/>
          <w:szCs w:val="19"/>
          <w:highlight w:val="green"/>
        </w:rPr>
        <w:t>9EE81CF2-7E87-4D85-BA23-16CD7C1A5760</w:t>
      </w:r>
      <w:r w:rsidRPr="005F01B1">
        <w:rPr>
          <w:rFonts w:ascii="Consolas" w:hAnsi="Consolas" w:cs="Consolas"/>
          <w:color w:val="0000FF"/>
          <w:sz w:val="19"/>
          <w:szCs w:val="19"/>
        </w:rPr>
        <w:t>&lt;/</w:t>
      </w:r>
      <w:r w:rsidRPr="005F01B1">
        <w:rPr>
          <w:rFonts w:ascii="Consolas" w:hAnsi="Consolas" w:cs="Consolas"/>
          <w:color w:val="A31515"/>
          <w:sz w:val="19"/>
          <w:szCs w:val="19"/>
        </w:rPr>
        <w:t>MessageID</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CorrelationID</w:t>
      </w:r>
      <w:r w:rsidRPr="005F01B1">
        <w:rPr>
          <w:rFonts w:ascii="Consolas" w:hAnsi="Consolas" w:cs="Consolas"/>
          <w:color w:val="0000FF"/>
          <w:sz w:val="19"/>
          <w:szCs w:val="19"/>
        </w:rPr>
        <w:t>&gt;</w:t>
      </w:r>
      <w:r w:rsidRPr="005F01B1">
        <w:rPr>
          <w:rFonts w:ascii="Consolas" w:hAnsi="Consolas" w:cs="Consolas"/>
          <w:sz w:val="19"/>
          <w:szCs w:val="19"/>
          <w:highlight w:val="green"/>
        </w:rPr>
        <w:t>9EE81CF2-7E87-4D85-BA23-16CD7C1A5760</w:t>
      </w:r>
      <w:r w:rsidRPr="005F01B1">
        <w:rPr>
          <w:rFonts w:ascii="Consolas" w:hAnsi="Consolas" w:cs="Consolas"/>
          <w:color w:val="0000FF"/>
          <w:sz w:val="19"/>
          <w:szCs w:val="19"/>
        </w:rPr>
        <w:t>&lt;/</w:t>
      </w:r>
      <w:r w:rsidRPr="005F01B1">
        <w:rPr>
          <w:rFonts w:ascii="Consolas" w:hAnsi="Consolas" w:cs="Consolas"/>
          <w:color w:val="A31515"/>
          <w:sz w:val="19"/>
          <w:szCs w:val="19"/>
        </w:rPr>
        <w:t>CorrelationID</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BusinessID</w:t>
      </w:r>
      <w:r w:rsidRPr="005F01B1">
        <w:rPr>
          <w:rFonts w:ascii="Consolas" w:hAnsi="Consolas" w:cs="Consolas"/>
          <w:color w:val="0000FF"/>
          <w:sz w:val="19"/>
          <w:szCs w:val="19"/>
        </w:rPr>
        <w:t>&gt;</w:t>
      </w:r>
      <w:r w:rsidRPr="005F01B1">
        <w:rPr>
          <w:rFonts w:ascii="Consolas" w:hAnsi="Consolas" w:cs="Consolas"/>
          <w:sz w:val="19"/>
          <w:szCs w:val="19"/>
        </w:rPr>
        <w:t>Nazov operacie</w:t>
      </w:r>
      <w:r w:rsidRPr="005F01B1">
        <w:rPr>
          <w:rFonts w:ascii="Consolas" w:hAnsi="Consolas" w:cs="Consolas"/>
          <w:color w:val="0000FF"/>
          <w:sz w:val="19"/>
          <w:szCs w:val="19"/>
        </w:rPr>
        <w:t>&lt;/</w:t>
      </w:r>
      <w:r w:rsidRPr="005F01B1">
        <w:rPr>
          <w:rFonts w:ascii="Consolas" w:hAnsi="Consolas" w:cs="Consolas"/>
          <w:color w:val="A31515"/>
          <w:sz w:val="19"/>
          <w:szCs w:val="19"/>
        </w:rPr>
        <w:t>BusinessID</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ChannelInfoReply</w:t>
      </w:r>
      <w:r w:rsidRPr="005F01B1">
        <w:rPr>
          <w:rFonts w:ascii="Consolas" w:hAnsi="Consolas" w:cs="Consolas"/>
          <w:color w:val="0000FF"/>
          <w:sz w:val="19"/>
          <w:szCs w:val="19"/>
        </w:rPr>
        <w:t xml:space="preserve"> /&gt;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r>
      <w:r w:rsidRPr="005F01B1">
        <w:rPr>
          <w:rFonts w:ascii="Consolas" w:hAnsi="Consolas" w:cs="Consolas"/>
          <w:color w:val="0000FF"/>
          <w:sz w:val="19"/>
          <w:szCs w:val="19"/>
        </w:rPr>
        <w:tab/>
        <w:t>&lt;/</w:t>
      </w:r>
      <w:r w:rsidRPr="005F01B1">
        <w:rPr>
          <w:rFonts w:ascii="Consolas" w:hAnsi="Consolas" w:cs="Consolas"/>
          <w:color w:val="A31515"/>
          <w:sz w:val="19"/>
          <w:szCs w:val="19"/>
        </w:rPr>
        <w:t>MessageInfo</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lastRenderedPageBreak/>
        <w:tab/>
      </w:r>
      <w:r w:rsidRPr="005F01B1">
        <w:rPr>
          <w:rFonts w:ascii="Consolas" w:hAnsi="Consolas" w:cs="Consolas"/>
          <w:color w:val="0000FF"/>
          <w:sz w:val="19"/>
          <w:szCs w:val="19"/>
        </w:rPr>
        <w:tab/>
        <w:t>&lt;</w:t>
      </w:r>
      <w:r w:rsidRPr="005F01B1">
        <w:rPr>
          <w:rFonts w:ascii="Consolas" w:hAnsi="Consolas" w:cs="Consolas"/>
          <w:color w:val="A31515"/>
          <w:sz w:val="19"/>
          <w:szCs w:val="19"/>
        </w:rPr>
        <w:t>SenderInfo</w:t>
      </w:r>
      <w:r w:rsidRPr="005F01B1">
        <w:rPr>
          <w:rFonts w:ascii="Consolas" w:hAnsi="Consolas" w:cs="Consolas"/>
          <w:color w:val="0000FF"/>
          <w:sz w:val="19"/>
          <w:szCs w:val="19"/>
        </w:rPr>
        <w:t xml:space="preserve"> /&gt;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t>&lt;/</w:t>
      </w:r>
      <w:r w:rsidRPr="005F01B1">
        <w:rPr>
          <w:rFonts w:ascii="Consolas" w:hAnsi="Consolas" w:cs="Consolas"/>
          <w:color w:val="A31515"/>
          <w:sz w:val="19"/>
          <w:szCs w:val="19"/>
        </w:rPr>
        <w:t>Header</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t>&lt;</w:t>
      </w:r>
      <w:r w:rsidRPr="005F01B1">
        <w:rPr>
          <w:rFonts w:ascii="Consolas" w:hAnsi="Consolas" w:cs="Consolas"/>
          <w:color w:val="A31515"/>
          <w:sz w:val="19"/>
          <w:szCs w:val="19"/>
        </w:rPr>
        <w:t>Body</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0" w:line="240" w:lineRule="auto"/>
        <w:rPr>
          <w:rFonts w:ascii="Consolas" w:hAnsi="Consolas" w:cs="Consolas"/>
          <w:color w:val="0000FF"/>
          <w:sz w:val="19"/>
          <w:szCs w:val="19"/>
          <w:highlight w:val="lightGray"/>
        </w:rPr>
      </w:pPr>
      <w:r w:rsidRPr="005F01B1">
        <w:rPr>
          <w:rFonts w:ascii="Consolas" w:hAnsi="Consolas" w:cs="Consolas"/>
          <w:color w:val="0000FF"/>
          <w:sz w:val="19"/>
          <w:szCs w:val="19"/>
        </w:rPr>
        <w:tab/>
      </w:r>
      <w:r w:rsidRPr="005F01B1">
        <w:rPr>
          <w:rFonts w:ascii="Consolas" w:hAnsi="Consolas" w:cs="Consolas"/>
          <w:color w:val="0000FF"/>
          <w:sz w:val="19"/>
          <w:szCs w:val="19"/>
        </w:rPr>
        <w:tab/>
      </w:r>
      <w:r w:rsidRPr="005F01B1">
        <w:rPr>
          <w:rFonts w:ascii="Consolas" w:hAnsi="Consolas" w:cs="Consolas"/>
          <w:color w:val="0000FF"/>
          <w:sz w:val="19"/>
          <w:szCs w:val="19"/>
          <w:highlight w:val="lightGray"/>
        </w:rPr>
        <w:t>&lt;</w:t>
      </w:r>
      <w:r w:rsidRPr="005F01B1">
        <w:rPr>
          <w:rFonts w:ascii="Consolas" w:hAnsi="Consolas" w:cs="Consolas"/>
          <w:color w:val="A31515"/>
          <w:sz w:val="19"/>
          <w:szCs w:val="19"/>
          <w:highlight w:val="lightGray"/>
        </w:rPr>
        <w:t>Data</w:t>
      </w:r>
      <w:r w:rsidRPr="005F01B1">
        <w:rPr>
          <w:rFonts w:ascii="Consolas" w:hAnsi="Consolas" w:cs="Consolas"/>
          <w:color w:val="0000FF"/>
          <w:sz w:val="19"/>
          <w:szCs w:val="19"/>
          <w:highlight w:val="lightGray"/>
        </w:rPr>
        <w:t>&gt;&lt;/</w:t>
      </w:r>
      <w:r w:rsidRPr="005F01B1">
        <w:rPr>
          <w:rFonts w:ascii="Consolas" w:hAnsi="Consolas" w:cs="Consolas"/>
          <w:color w:val="A31515"/>
          <w:sz w:val="19"/>
          <w:szCs w:val="19"/>
          <w:highlight w:val="lightGray"/>
        </w:rPr>
        <w:t>Data</w:t>
      </w:r>
      <w:r w:rsidRPr="005F01B1">
        <w:rPr>
          <w:rFonts w:ascii="Consolas" w:hAnsi="Consolas" w:cs="Consolas"/>
          <w:color w:val="0000FF"/>
          <w:sz w:val="19"/>
          <w:szCs w:val="19"/>
          <w:highlight w:val="lightGray"/>
        </w:rPr>
        <w:t>&gt;</w:t>
      </w:r>
    </w:p>
    <w:p w:rsidR="006D00D9" w:rsidRPr="005F01B1" w:rsidRDefault="006D00D9" w:rsidP="006D00D9">
      <w:pPr>
        <w:autoSpaceDE w:val="0"/>
        <w:autoSpaceDN w:val="0"/>
        <w:adjustRightInd w:val="0"/>
        <w:spacing w:after="0" w:line="240" w:lineRule="auto"/>
        <w:ind w:left="709" w:firstLine="709"/>
        <w:rPr>
          <w:rFonts w:ascii="Consolas" w:hAnsi="Consolas" w:cs="Consolas"/>
          <w:sz w:val="19"/>
          <w:szCs w:val="19"/>
          <w:highlight w:val="lightGray"/>
        </w:rPr>
      </w:pPr>
      <w:r w:rsidRPr="005F01B1">
        <w:rPr>
          <w:rFonts w:ascii="Consolas" w:hAnsi="Consolas" w:cs="Consolas"/>
          <w:color w:val="0000FF"/>
          <w:sz w:val="19"/>
          <w:szCs w:val="19"/>
          <w:highlight w:val="lightGray"/>
        </w:rPr>
        <w:t>&lt;</w:t>
      </w:r>
      <w:r w:rsidRPr="005F01B1">
        <w:rPr>
          <w:rFonts w:ascii="Consolas" w:hAnsi="Consolas" w:cs="Consolas"/>
          <w:color w:val="A31515"/>
          <w:sz w:val="19"/>
          <w:szCs w:val="19"/>
          <w:highlight w:val="lightGray"/>
        </w:rPr>
        <w:t>Result</w:t>
      </w:r>
      <w:r w:rsidRPr="005F01B1">
        <w:rPr>
          <w:rFonts w:ascii="Consolas" w:hAnsi="Consolas" w:cs="Consolas"/>
          <w:color w:val="0000FF"/>
          <w:sz w:val="19"/>
          <w:szCs w:val="19"/>
          <w:highlight w:val="lightGray"/>
        </w:rPr>
        <w:t>&gt;</w:t>
      </w:r>
    </w:p>
    <w:p w:rsidR="006D00D9" w:rsidRPr="005F01B1" w:rsidRDefault="006D00D9" w:rsidP="006D00D9">
      <w:pPr>
        <w:autoSpaceDE w:val="0"/>
        <w:autoSpaceDN w:val="0"/>
        <w:adjustRightInd w:val="0"/>
        <w:spacing w:after="0" w:line="240" w:lineRule="auto"/>
        <w:ind w:left="1418" w:firstLine="709"/>
        <w:rPr>
          <w:rFonts w:ascii="Consolas" w:hAnsi="Consolas" w:cs="Consolas"/>
          <w:sz w:val="19"/>
          <w:szCs w:val="19"/>
          <w:highlight w:val="lightGray"/>
        </w:rPr>
      </w:pPr>
      <w:r w:rsidRPr="005F01B1">
        <w:rPr>
          <w:rFonts w:ascii="Consolas" w:hAnsi="Consolas" w:cs="Consolas"/>
          <w:color w:val="0000FF"/>
          <w:sz w:val="19"/>
          <w:szCs w:val="19"/>
          <w:highlight w:val="lightGray"/>
        </w:rPr>
        <w:t>&lt;</w:t>
      </w:r>
      <w:r w:rsidRPr="005F01B1">
        <w:rPr>
          <w:rFonts w:ascii="Consolas" w:hAnsi="Consolas" w:cs="Consolas"/>
          <w:color w:val="A31515"/>
          <w:sz w:val="19"/>
          <w:szCs w:val="19"/>
          <w:highlight w:val="lightGray"/>
        </w:rPr>
        <w:t>Code</w:t>
      </w:r>
      <w:r w:rsidRPr="005F01B1">
        <w:rPr>
          <w:rFonts w:ascii="Consolas" w:hAnsi="Consolas" w:cs="Consolas"/>
          <w:color w:val="0000FF"/>
          <w:sz w:val="19"/>
          <w:szCs w:val="19"/>
          <w:highlight w:val="lightGray"/>
        </w:rPr>
        <w:t>&gt;0&lt;/</w:t>
      </w:r>
      <w:r w:rsidRPr="005F01B1">
        <w:rPr>
          <w:rFonts w:ascii="Consolas" w:hAnsi="Consolas" w:cs="Consolas"/>
          <w:color w:val="A31515"/>
          <w:sz w:val="19"/>
          <w:szCs w:val="19"/>
          <w:highlight w:val="lightGray"/>
        </w:rPr>
        <w:t>Code</w:t>
      </w:r>
      <w:r w:rsidRPr="005F01B1">
        <w:rPr>
          <w:rFonts w:ascii="Consolas" w:hAnsi="Consolas" w:cs="Consolas"/>
          <w:color w:val="0000FF"/>
          <w:sz w:val="19"/>
          <w:szCs w:val="19"/>
          <w:highlight w:val="lightGray"/>
        </w:rPr>
        <w:t>&gt;</w:t>
      </w:r>
    </w:p>
    <w:p w:rsidR="006D00D9" w:rsidRPr="005F01B1" w:rsidRDefault="006D00D9" w:rsidP="006D00D9">
      <w:pPr>
        <w:autoSpaceDE w:val="0"/>
        <w:autoSpaceDN w:val="0"/>
        <w:adjustRightInd w:val="0"/>
        <w:spacing w:after="0" w:line="240" w:lineRule="auto"/>
        <w:ind w:left="709" w:firstLine="709"/>
        <w:rPr>
          <w:rFonts w:ascii="Consolas" w:hAnsi="Consolas" w:cs="Consolas"/>
          <w:sz w:val="19"/>
          <w:szCs w:val="19"/>
        </w:rPr>
      </w:pPr>
      <w:r w:rsidRPr="005F01B1">
        <w:rPr>
          <w:rFonts w:ascii="Consolas" w:hAnsi="Consolas" w:cs="Consolas"/>
          <w:color w:val="0000FF"/>
          <w:sz w:val="19"/>
          <w:szCs w:val="19"/>
          <w:highlight w:val="lightGray"/>
        </w:rPr>
        <w:t>&lt;/</w:t>
      </w:r>
      <w:r w:rsidRPr="005F01B1">
        <w:rPr>
          <w:rFonts w:ascii="Consolas" w:hAnsi="Consolas" w:cs="Consolas"/>
          <w:color w:val="A31515"/>
          <w:sz w:val="19"/>
          <w:szCs w:val="19"/>
          <w:highlight w:val="lightGray"/>
        </w:rPr>
        <w:t>Result</w:t>
      </w:r>
      <w:r w:rsidRPr="005F01B1">
        <w:rPr>
          <w:rFonts w:ascii="Consolas" w:hAnsi="Consolas" w:cs="Consolas"/>
          <w:color w:val="0000FF"/>
          <w:sz w:val="19"/>
          <w:szCs w:val="19"/>
          <w:highlight w:val="lightGray"/>
        </w:rPr>
        <w:t>&gt;</w:t>
      </w:r>
    </w:p>
    <w:p w:rsidR="006D00D9" w:rsidRPr="005F01B1" w:rsidRDefault="006D00D9" w:rsidP="006D00D9">
      <w:pPr>
        <w:autoSpaceDE w:val="0"/>
        <w:autoSpaceDN w:val="0"/>
        <w:adjustRightInd w:val="0"/>
        <w:spacing w:after="0" w:line="240" w:lineRule="auto"/>
        <w:rPr>
          <w:rFonts w:ascii="Consolas" w:hAnsi="Consolas" w:cs="Consolas"/>
          <w:sz w:val="19"/>
          <w:szCs w:val="19"/>
        </w:rPr>
      </w:pPr>
      <w:r w:rsidRPr="005F01B1">
        <w:rPr>
          <w:rFonts w:ascii="Consolas" w:hAnsi="Consolas" w:cs="Consolas"/>
          <w:color w:val="0000FF"/>
          <w:sz w:val="19"/>
          <w:szCs w:val="19"/>
        </w:rPr>
        <w:tab/>
        <w:t>&lt;/</w:t>
      </w:r>
      <w:r w:rsidRPr="005F01B1">
        <w:rPr>
          <w:rFonts w:ascii="Consolas" w:hAnsi="Consolas" w:cs="Consolas"/>
          <w:color w:val="A31515"/>
          <w:sz w:val="19"/>
          <w:szCs w:val="19"/>
        </w:rPr>
        <w:t>Body</w:t>
      </w:r>
      <w:r w:rsidRPr="005F01B1">
        <w:rPr>
          <w:rFonts w:ascii="Consolas" w:hAnsi="Consolas" w:cs="Consolas"/>
          <w:color w:val="0000FF"/>
          <w:sz w:val="19"/>
          <w:szCs w:val="19"/>
        </w:rPr>
        <w:t>&gt;</w:t>
      </w:r>
    </w:p>
    <w:p w:rsidR="006D00D9" w:rsidRPr="005F01B1" w:rsidRDefault="006D00D9" w:rsidP="006D00D9">
      <w:pPr>
        <w:autoSpaceDE w:val="0"/>
        <w:autoSpaceDN w:val="0"/>
        <w:adjustRightInd w:val="0"/>
        <w:spacing w:after="120" w:line="240" w:lineRule="auto"/>
        <w:rPr>
          <w:rFonts w:ascii="Consolas" w:hAnsi="Consolas" w:cs="Consolas"/>
          <w:color w:val="0000FF"/>
          <w:sz w:val="19"/>
          <w:szCs w:val="19"/>
        </w:rPr>
      </w:pPr>
      <w:r w:rsidRPr="005F01B1">
        <w:rPr>
          <w:rFonts w:ascii="Consolas" w:hAnsi="Consolas" w:cs="Consolas"/>
          <w:color w:val="0000FF"/>
          <w:sz w:val="19"/>
          <w:szCs w:val="19"/>
        </w:rPr>
        <w:t>&lt;/</w:t>
      </w:r>
      <w:r w:rsidRPr="005F01B1">
        <w:rPr>
          <w:rFonts w:ascii="Consolas" w:hAnsi="Consolas" w:cs="Consolas"/>
          <w:color w:val="A31515"/>
          <w:sz w:val="19"/>
          <w:szCs w:val="19"/>
        </w:rPr>
        <w:t>eHtalkMessage</w:t>
      </w:r>
      <w:r w:rsidRPr="005F01B1">
        <w:rPr>
          <w:rFonts w:ascii="Consolas" w:hAnsi="Consolas" w:cs="Consolas"/>
          <w:color w:val="0000FF"/>
          <w:sz w:val="19"/>
          <w:szCs w:val="19"/>
        </w:rPr>
        <w:t>&gt;</w:t>
      </w:r>
    </w:p>
    <w:p w:rsidR="006D00D9" w:rsidRDefault="006D00D9" w:rsidP="006D00D9">
      <w:pPr>
        <w:spacing w:after="0" w:line="240" w:lineRule="auto"/>
        <w:rPr>
          <w:rFonts w:ascii="Consolas" w:hAnsi="Consolas" w:cs="Consolas"/>
          <w:color w:val="0000FF"/>
          <w:sz w:val="19"/>
          <w:szCs w:val="19"/>
        </w:rPr>
      </w:pPr>
      <w:r w:rsidRPr="005F01B1">
        <w:rPr>
          <w:rFonts w:ascii="Consolas" w:hAnsi="Consolas" w:cs="Consolas"/>
          <w:color w:val="0000FF"/>
          <w:sz w:val="19"/>
          <w:szCs w:val="19"/>
        </w:rPr>
        <w:br w:type="page"/>
      </w:r>
    </w:p>
    <w:p w:rsidR="006D00D9" w:rsidRDefault="006D00D9" w:rsidP="00F27E52">
      <w:pPr>
        <w:pStyle w:val="Nadpis4"/>
        <w:keepLines w:val="0"/>
        <w:numPr>
          <w:ilvl w:val="3"/>
          <w:numId w:val="11"/>
        </w:numPr>
        <w:spacing w:before="0" w:after="200"/>
      </w:pPr>
      <w:r>
        <w:lastRenderedPageBreak/>
        <w:t>Signature</w:t>
      </w:r>
    </w:p>
    <w:p w:rsidR="006D00D9" w:rsidRPr="00B62F8F" w:rsidRDefault="006D00D9" w:rsidP="006D00D9">
      <w:pPr>
        <w:pStyle w:val="ESONormal"/>
      </w:pPr>
      <w:r>
        <w:t xml:space="preserve">Štruktúra sa vypĺňa podľa popisu v kapitole </w:t>
      </w:r>
      <w:r>
        <w:fldChar w:fldCharType="begin"/>
      </w:r>
      <w:r>
        <w:instrText xml:space="preserve"> REF _Ref338238524 \r \h </w:instrText>
      </w:r>
      <w:r>
        <w:fldChar w:fldCharType="separate"/>
      </w:r>
      <w:r>
        <w:t>5.5.1.2</w:t>
      </w:r>
      <w:r>
        <w:fldChar w:fldCharType="end"/>
      </w:r>
      <w:r>
        <w:t xml:space="preserve"> </w:t>
      </w:r>
      <w:r>
        <w:fldChar w:fldCharType="begin"/>
      </w:r>
      <w:r>
        <w:instrText xml:space="preserve"> REF _Ref338238528 \h </w:instrText>
      </w:r>
      <w:r>
        <w:fldChar w:fldCharType="separate"/>
      </w:r>
      <w:r>
        <w:t>Metóda „SignXmlDocumentByHealthProfessional”</w:t>
      </w:r>
      <w:r>
        <w:fldChar w:fldCharType="end"/>
      </w:r>
      <w:r>
        <w:t>.</w:t>
      </w:r>
    </w:p>
    <w:p w:rsidR="006D00D9" w:rsidRPr="005F01B1" w:rsidRDefault="006D00D9" w:rsidP="006D00D9">
      <w:pPr>
        <w:spacing w:after="0" w:line="240" w:lineRule="auto"/>
        <w:rPr>
          <w:rFonts w:ascii="Consolas" w:hAnsi="Consolas" w:cs="Consolas"/>
          <w:color w:val="0000FF"/>
          <w:sz w:val="19"/>
          <w:szCs w:val="19"/>
        </w:rPr>
      </w:pP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64" w:name="_EHRExtract_1"/>
      <w:bookmarkStart w:id="65" w:name="_Toc338331150"/>
      <w:bookmarkEnd w:id="64"/>
      <w:r w:rsidRPr="005F01B1">
        <w:t>EHRExtract</w:t>
      </w:r>
      <w:bookmarkEnd w:id="65"/>
    </w:p>
    <w:p w:rsidR="006D00D9" w:rsidRPr="005F01B1" w:rsidRDefault="006D00D9" w:rsidP="006D00D9">
      <w:pPr>
        <w:pStyle w:val="ESONormal"/>
      </w:pPr>
      <w:r w:rsidRPr="005F01B1">
        <w:t>Táto časť dokumentu popisuje technickú špecifikáciu na vytváranie dátovej časti v súlade so štandardom "CEN/STN EN13606 – Elektronická komunikácia zdravotných záznamov. "</w:t>
      </w:r>
    </w:p>
    <w:p w:rsidR="006D00D9" w:rsidRPr="005F01B1" w:rsidRDefault="006D00D9" w:rsidP="006D00D9">
      <w:pPr>
        <w:pStyle w:val="ESONormal"/>
      </w:pPr>
      <w:r w:rsidRPr="005F01B1">
        <w:t>Štandard definuje presnú a stabilnú informačnú architektúru pre výmenu časti, alebo celej dokumentácie elektronických zdravotných záznamov vzťahujúcich sa k jednému pacientovi (EHR).</w:t>
      </w:r>
      <w:r w:rsidRPr="005F01B1">
        <w:rPr>
          <w:rFonts w:ascii="Arial Narrow" w:eastAsiaTheme="minorHAnsi" w:hAnsi="Arial Narrow" w:cstheme="minorBidi"/>
          <w:szCs w:val="22"/>
        </w:rPr>
        <w:t xml:space="preserve"> </w:t>
      </w:r>
      <w:r w:rsidRPr="005F01B1">
        <w:t>EHR je vnímané ako sada perzistentne uchovávaných záznamov vznikajúcich počas dlhého časového obdobia, potenciálne vznikajúcich u viacerých poskytovateľov alebo vo viacerých krajinách, ktoré sa vzťahujú k jednému prijímateľovi ZS.</w:t>
      </w:r>
    </w:p>
    <w:p w:rsidR="006D00D9" w:rsidRPr="005F01B1" w:rsidRDefault="006D00D9" w:rsidP="006D00D9">
      <w:pPr>
        <w:pStyle w:val="ESONormal"/>
      </w:pPr>
      <w:r w:rsidRPr="005F01B1">
        <w:t>CEN EN13606 referenčný model (RM)  obsahuje všetky potrebné konštrukcie na podporu zodpovedajúcej komunikácie medzi poskytovateľmi ZS. Kontext informácie by mal vždy sprevádzať zdravotné záznamy.</w:t>
      </w:r>
    </w:p>
    <w:p w:rsidR="006D00D9" w:rsidRPr="005F01B1" w:rsidRDefault="006D00D9" w:rsidP="006D00D9">
      <w:pPr>
        <w:pStyle w:val="ESONormal"/>
      </w:pPr>
      <w:r w:rsidRPr="005F01B1">
        <w:t>Kontextové informácie okrem iného zahŕňajú autora zdravotného záznamu, poskytovateľa ZS a tak ďalej.</w:t>
      </w:r>
    </w:p>
    <w:p w:rsidR="006D00D9" w:rsidRPr="005F01B1" w:rsidRDefault="006D00D9" w:rsidP="006D00D9">
      <w:pPr>
        <w:pStyle w:val="Bezriadkovania"/>
      </w:pPr>
      <w:r w:rsidRPr="005F01B1">
        <w:t>V súčasnom návrhu archetypov sa počíta s dátovým typom text, t.j. bez formátovania (iba v zmysle nový riadok, medzera).</w:t>
      </w:r>
    </w:p>
    <w:p w:rsidR="006D00D9" w:rsidRPr="005F01B1" w:rsidRDefault="006D00D9" w:rsidP="00F27E52">
      <w:pPr>
        <w:pStyle w:val="Nadpis4"/>
        <w:keepLines w:val="0"/>
        <w:numPr>
          <w:ilvl w:val="3"/>
          <w:numId w:val="10"/>
        </w:numPr>
        <w:spacing w:before="0" w:after="120" w:line="259" w:lineRule="auto"/>
        <w:jc w:val="both"/>
      </w:pPr>
      <w:bookmarkStart w:id="66" w:name="_Triedy_CEN_EN"/>
      <w:bookmarkEnd w:id="66"/>
      <w:r w:rsidRPr="005F01B1">
        <w:t>Triedy CEN EN 13606</w:t>
      </w:r>
    </w:p>
    <w:tbl>
      <w:tblPr>
        <w:tblStyle w:val="LightList-Accent11"/>
        <w:tblW w:w="0" w:type="auto"/>
        <w:jc w:val="center"/>
        <w:tblLook w:val="04A0" w:firstRow="1" w:lastRow="0" w:firstColumn="1" w:lastColumn="0" w:noHBand="0" w:noVBand="1"/>
      </w:tblPr>
      <w:tblGrid>
        <w:gridCol w:w="3227"/>
        <w:gridCol w:w="4890"/>
      </w:tblGrid>
      <w:tr w:rsidR="006D00D9" w:rsidRPr="005F01B1" w:rsidTr="00B752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Trieda CEN EN 13606</w:t>
            </w:r>
          </w:p>
        </w:tc>
        <w:tc>
          <w:tcPr>
            <w:tcW w:w="4890" w:type="dxa"/>
          </w:tcPr>
          <w:p w:rsidR="006D00D9" w:rsidRPr="005F01B1" w:rsidRDefault="006D00D9" w:rsidP="00B752C1">
            <w:pPr>
              <w:pStyle w:val="ESONormal"/>
              <w:cnfStyle w:val="100000000000" w:firstRow="1" w:lastRow="0" w:firstColumn="0" w:lastColumn="0" w:oddVBand="0" w:evenVBand="0" w:oddHBand="0" w:evenHBand="0" w:firstRowFirstColumn="0" w:firstRowLastColumn="0" w:lastRowFirstColumn="0" w:lastRowLastColumn="0"/>
            </w:pPr>
            <w:r w:rsidRPr="005F01B1">
              <w:t>Popis</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EHR_EXTRACT</w:t>
            </w:r>
          </w:p>
        </w:tc>
        <w:tc>
          <w:tcPr>
            <w:tcW w:w="48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 xml:space="preserve">Kontajner najvyššej úrovne časti alebo celého zdravotného záznamu jedného Prijímateľa ZS. </w:t>
            </w:r>
          </w:p>
        </w:tc>
      </w:tr>
      <w:tr w:rsidR="006D00D9" w:rsidRPr="005F01B1" w:rsidTr="00B752C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FOLDER</w:t>
            </w:r>
          </w:p>
        </w:tc>
        <w:tc>
          <w:tcPr>
            <w:tcW w:w="489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 xml:space="preserve">Slúži na kategorizovanie a organizáciu zdravotných záznamov. Umožnuje rozdeľovať záznamy do oblastí týkajúcích sa zdrav. starostlivosti. </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COMPOSITION</w:t>
            </w:r>
          </w:p>
        </w:tc>
        <w:tc>
          <w:tcPr>
            <w:tcW w:w="48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Súbor informácií zväzujúcich sa k jednému autorovi(lekárovi), v dôsledku jednej udalosti alebo jednej návštevy.</w:t>
            </w:r>
          </w:p>
        </w:tc>
      </w:tr>
      <w:tr w:rsidR="006D00D9" w:rsidRPr="005F01B1" w:rsidTr="00B752C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SECTION</w:t>
            </w:r>
          </w:p>
        </w:tc>
        <w:tc>
          <w:tcPr>
            <w:tcW w:w="489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Obvykle odráža tok/sadu informácií v priebehu tvorby a  zhromažďovania zdravotného záznamu.</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ENTRY</w:t>
            </w:r>
          </w:p>
        </w:tc>
        <w:tc>
          <w:tcPr>
            <w:tcW w:w="48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 xml:space="preserve">Údaje vytvorený v dôsledku jednej akcie, jednoho pozorovania, jednej interpretácie alebo zámeru. </w:t>
            </w:r>
          </w:p>
        </w:tc>
      </w:tr>
      <w:tr w:rsidR="006D00D9" w:rsidRPr="005F01B1" w:rsidTr="00B752C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CLUSTER</w:t>
            </w:r>
          </w:p>
        </w:tc>
        <w:tc>
          <w:tcPr>
            <w:tcW w:w="4890" w:type="dxa"/>
          </w:tcPr>
          <w:p w:rsidR="006D00D9" w:rsidRPr="005F01B1" w:rsidRDefault="006D00D9" w:rsidP="00B752C1">
            <w:pPr>
              <w:pStyle w:val="ESONormal"/>
              <w:cnfStyle w:val="000000000000" w:firstRow="0" w:lastRow="0" w:firstColumn="0" w:lastColumn="0" w:oddVBand="0" w:evenVBand="0" w:oddHBand="0" w:evenHBand="0" w:firstRowFirstColumn="0" w:firstRowLastColumn="0" w:lastRowFirstColumn="0" w:lastRowLastColumn="0"/>
            </w:pPr>
            <w:r w:rsidRPr="005F01B1">
              <w:t>Zaznamenáva viaczložkové dátové štruktúry ako sú časové rady, reprezentácia stĺpca tabuľky... atď</w:t>
            </w:r>
          </w:p>
        </w:tc>
      </w:tr>
      <w:tr w:rsidR="006D00D9" w:rsidRPr="005F01B1" w:rsidTr="00B752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6D00D9" w:rsidRPr="005F01B1" w:rsidRDefault="006D00D9" w:rsidP="00B752C1">
            <w:pPr>
              <w:pStyle w:val="ESONormal"/>
            </w:pPr>
            <w:r w:rsidRPr="005F01B1">
              <w:t>ELEMENT</w:t>
            </w:r>
          </w:p>
        </w:tc>
        <w:tc>
          <w:tcPr>
            <w:tcW w:w="4890" w:type="dxa"/>
          </w:tcPr>
          <w:p w:rsidR="006D00D9" w:rsidRPr="005F01B1" w:rsidRDefault="006D00D9" w:rsidP="00B752C1">
            <w:pPr>
              <w:pStyle w:val="ESONormal"/>
              <w:cnfStyle w:val="000000100000" w:firstRow="0" w:lastRow="0" w:firstColumn="0" w:lastColumn="0" w:oddVBand="0" w:evenVBand="0" w:oddHBand="1" w:evenHBand="0" w:firstRowFirstColumn="0" w:firstRowLastColumn="0" w:lastRowFirstColumn="0" w:lastRowLastColumn="0"/>
            </w:pPr>
            <w:r w:rsidRPr="005F01B1">
              <w:t>Koncový uzol hierarchie zdravotného záznamu, ktorý obsahuje jedinú dátovú hodnotu.</w:t>
            </w:r>
          </w:p>
        </w:tc>
      </w:tr>
    </w:tbl>
    <w:p w:rsidR="006D00D9" w:rsidRPr="00335B22" w:rsidRDefault="006D00D9" w:rsidP="006D00D9">
      <w:pPr>
        <w:pStyle w:val="Popis"/>
        <w:jc w:val="center"/>
        <w:rPr>
          <w:rFonts w:ascii="Arial" w:hAnsi="Arial" w:cs="Arial"/>
          <w:sz w:val="20"/>
          <w:lang w:val="sk-SK"/>
        </w:rPr>
      </w:pPr>
      <w:r w:rsidRPr="00335B22">
        <w:rPr>
          <w:rFonts w:ascii="Arial" w:hAnsi="Arial" w:cs="Arial"/>
          <w:sz w:val="20"/>
          <w:lang w:val="sk-SK"/>
        </w:rPr>
        <w:t xml:space="preserve">Tabuľka </w:t>
      </w:r>
      <w:r w:rsidRPr="005F01B1">
        <w:rPr>
          <w:rFonts w:ascii="Arial" w:hAnsi="Arial" w:cs="Arial"/>
          <w:sz w:val="20"/>
        </w:rPr>
        <w:fldChar w:fldCharType="begin"/>
      </w:r>
      <w:r w:rsidRPr="00335B22">
        <w:rPr>
          <w:rFonts w:ascii="Arial" w:hAnsi="Arial" w:cs="Arial"/>
          <w:sz w:val="20"/>
          <w:lang w:val="sk-SK"/>
        </w:rPr>
        <w:instrText xml:space="preserve"> SEQ Tabuľka \* ARABIC </w:instrText>
      </w:r>
      <w:r w:rsidRPr="005F01B1">
        <w:rPr>
          <w:rFonts w:ascii="Arial" w:hAnsi="Arial" w:cs="Arial"/>
          <w:sz w:val="20"/>
        </w:rPr>
        <w:fldChar w:fldCharType="separate"/>
      </w:r>
      <w:r>
        <w:rPr>
          <w:rFonts w:ascii="Arial" w:hAnsi="Arial" w:cs="Arial"/>
          <w:noProof/>
          <w:sz w:val="20"/>
          <w:lang w:val="sk-SK"/>
        </w:rPr>
        <w:t>11</w:t>
      </w:r>
      <w:r w:rsidRPr="005F01B1">
        <w:rPr>
          <w:rFonts w:ascii="Arial" w:hAnsi="Arial" w:cs="Arial"/>
          <w:sz w:val="20"/>
        </w:rPr>
        <w:fldChar w:fldCharType="end"/>
      </w:r>
      <w:r w:rsidRPr="00335B22">
        <w:rPr>
          <w:rFonts w:ascii="Arial" w:hAnsi="Arial" w:cs="Arial"/>
          <w:sz w:val="20"/>
          <w:lang w:val="sk-SK"/>
        </w:rPr>
        <w:t xml:space="preserve"> - Triedy CEN EN 13606</w:t>
      </w:r>
    </w:p>
    <w:p w:rsidR="006D00D9" w:rsidRPr="005F01B1" w:rsidRDefault="006D00D9" w:rsidP="006D00D9">
      <w:pPr>
        <w:pStyle w:val="ESONormal"/>
        <w:spacing w:before="240"/>
      </w:pPr>
      <w:r w:rsidRPr="005F01B1">
        <w:t>EHR_EXTRACT obsahuje zdravotné záznamy ako COMPOSITION, voliteľne organizovaných do hierarchie FOLDER.</w:t>
      </w:r>
    </w:p>
    <w:p w:rsidR="006D00D9" w:rsidRPr="005F01B1" w:rsidRDefault="006D00D9" w:rsidP="006D00D9">
      <w:pPr>
        <w:pStyle w:val="ESONormal"/>
      </w:pPr>
      <w:r w:rsidRPr="005F01B1">
        <w:t>COMPOSITION obsahuje ENTRY, voliteľne obsiahnutých v rámci hierarchie SECTION.</w:t>
      </w:r>
    </w:p>
    <w:p w:rsidR="006D00D9" w:rsidRPr="005F01B1" w:rsidRDefault="006D00D9" w:rsidP="006D00D9">
      <w:pPr>
        <w:pStyle w:val="ESONormal"/>
      </w:pPr>
      <w:r w:rsidRPr="005F01B1">
        <w:t>ENTRY obsahuje ELEMENT, voliteľne obsiahnutý v rámci hierarchie CLUSTER.</w:t>
      </w:r>
    </w:p>
    <w:p w:rsidR="006D00D9" w:rsidRPr="005F01B1" w:rsidRDefault="006D00D9" w:rsidP="00F27E52">
      <w:pPr>
        <w:pStyle w:val="Nadpis4"/>
        <w:keepLines w:val="0"/>
        <w:numPr>
          <w:ilvl w:val="3"/>
          <w:numId w:val="10"/>
        </w:numPr>
        <w:spacing w:before="0" w:after="200"/>
      </w:pPr>
      <w:bookmarkStart w:id="67" w:name="_Povinné_atribúty_EHR"/>
      <w:bookmarkEnd w:id="67"/>
      <w:r w:rsidRPr="005F01B1">
        <w:lastRenderedPageBreak/>
        <w:t>Povinné atribúty EHR Extractu</w:t>
      </w:r>
    </w:p>
    <w:p w:rsidR="006D00D9" w:rsidRPr="005F01B1" w:rsidRDefault="006D00D9" w:rsidP="006D00D9">
      <w:pPr>
        <w:pStyle w:val="ESONormal"/>
      </w:pPr>
      <w:r w:rsidRPr="005F01B1">
        <w:t>Jednotlivé úrovne EHR_EXTRACT v súlade s normou CEN EN 13606 obsahujú presne definované atribúty, ktorých vyplnenie je povinné.</w:t>
      </w:r>
    </w:p>
    <w:p w:rsidR="006D00D9" w:rsidRPr="005F01B1" w:rsidRDefault="006D00D9" w:rsidP="006D00D9">
      <w:pPr>
        <w:pStyle w:val="ESONormal"/>
      </w:pPr>
      <w:r w:rsidRPr="005F01B1">
        <w:t>Na úrovni EHR_EXTRACT ide o informácie:</w:t>
      </w:r>
    </w:p>
    <w:p w:rsidR="006D00D9" w:rsidRPr="005F01B1" w:rsidRDefault="006D00D9" w:rsidP="00F27E52">
      <w:pPr>
        <w:pStyle w:val="ESONormal"/>
        <w:numPr>
          <w:ilvl w:val="0"/>
          <w:numId w:val="42"/>
        </w:numPr>
      </w:pPr>
      <w:r w:rsidRPr="005F01B1">
        <w:t>ehr_system - Identifikácia systému PZS, v ktorom bol EHR Extract vytvorený.</w:t>
      </w:r>
    </w:p>
    <w:p w:rsidR="006D00D9" w:rsidRPr="005F01B1" w:rsidRDefault="006D00D9" w:rsidP="00F27E52">
      <w:pPr>
        <w:pStyle w:val="ESONormal"/>
        <w:numPr>
          <w:ilvl w:val="0"/>
          <w:numId w:val="42"/>
        </w:numPr>
      </w:pPr>
      <w:r w:rsidRPr="005F01B1">
        <w:t>ehr_id - Identifikácia EHR, z ktorého bol EHR Extract vytvorený. Musí byť jednoznačný pre systém PZS a príjmateľa zdravotnej starostlivosti.</w:t>
      </w:r>
    </w:p>
    <w:p w:rsidR="006D00D9" w:rsidRPr="005F01B1" w:rsidRDefault="006D00D9" w:rsidP="00F27E52">
      <w:pPr>
        <w:pStyle w:val="ESONormal"/>
        <w:numPr>
          <w:ilvl w:val="0"/>
          <w:numId w:val="42"/>
        </w:numPr>
      </w:pPr>
      <w:r w:rsidRPr="005F01B1">
        <w:t>subject_of_care - Unikátny identifikátor príjmateľa zdravotnej starostlivosti, z ktorého bol EHR Extract vytvorený a je definovaný systémom PZS.</w:t>
      </w:r>
    </w:p>
    <w:p w:rsidR="006D00D9" w:rsidRPr="005F01B1" w:rsidRDefault="006D00D9" w:rsidP="00F27E52">
      <w:pPr>
        <w:pStyle w:val="ESONormal"/>
        <w:numPr>
          <w:ilvl w:val="0"/>
          <w:numId w:val="42"/>
        </w:numPr>
      </w:pPr>
      <w:r w:rsidRPr="005F01B1">
        <w:t>time_created - Dátum a čas, kedy bol vytvorený EHR Extract.</w:t>
      </w:r>
    </w:p>
    <w:p w:rsidR="006D00D9" w:rsidRPr="005F01B1" w:rsidRDefault="006D00D9" w:rsidP="00F27E52">
      <w:pPr>
        <w:pStyle w:val="ESONormal"/>
        <w:numPr>
          <w:ilvl w:val="0"/>
          <w:numId w:val="42"/>
        </w:numPr>
      </w:pPr>
      <w:r w:rsidRPr="005F01B1">
        <w:t>rm_id - Položka bude obsahovať reťazec "EN13606". Ide o identifikáciu a verziu referenčného modelu, podľa ktorého je EHR Extract vytvorený.</w:t>
      </w:r>
    </w:p>
    <w:p w:rsidR="006D00D9" w:rsidRPr="005F01B1" w:rsidRDefault="006D00D9" w:rsidP="00F27E52">
      <w:pPr>
        <w:pStyle w:val="ESONormal"/>
        <w:numPr>
          <w:ilvl w:val="0"/>
          <w:numId w:val="42"/>
        </w:numPr>
      </w:pPr>
      <w:r w:rsidRPr="005F01B1">
        <w:t>EHR_EXTRACT môže obsahovať buď štruktúry typ FOLDER alebo štruktúry typu COMPOSITION, ktoré sú umiestnené do uzlu all_compositions.</w:t>
      </w:r>
    </w:p>
    <w:p w:rsidR="006D00D9" w:rsidRPr="005F01B1" w:rsidRDefault="006D00D9" w:rsidP="006D00D9">
      <w:pPr>
        <w:pStyle w:val="ESONormal"/>
      </w:pPr>
      <w:r w:rsidRPr="005F01B1">
        <w:t>Úroveň FOLDER  ide o informácie:</w:t>
      </w:r>
    </w:p>
    <w:p w:rsidR="006D00D9" w:rsidRPr="005F01B1" w:rsidRDefault="006D00D9" w:rsidP="00F27E52">
      <w:pPr>
        <w:pStyle w:val="ESONormal"/>
        <w:numPr>
          <w:ilvl w:val="0"/>
          <w:numId w:val="46"/>
        </w:numPr>
      </w:pPr>
      <w:r w:rsidRPr="005F01B1">
        <w:t>name - Názov Folder sa uvádza ako obyčajný text (je umožnené ho uvádzať aj ako kódovanú hodnotu) a obsahuje názov kategorizácie zdravotných údajov. Preberá sa  popis položky z archetypu. Napríklad "Pacientsky sumár " a pod.</w:t>
      </w:r>
    </w:p>
    <w:p w:rsidR="006D00D9" w:rsidRPr="005F01B1" w:rsidRDefault="006D00D9" w:rsidP="00F27E52">
      <w:pPr>
        <w:pStyle w:val="ESONormal"/>
        <w:numPr>
          <w:ilvl w:val="0"/>
          <w:numId w:val="46"/>
        </w:numPr>
      </w:pPr>
      <w:r w:rsidRPr="005F01B1">
        <w:t>synthesised - V prípade, že sa jedná o syntetizovaný uzol (nie je definované archetypom) hodnota je "TRUE", a v prípade, že je uzol definovaný archetypom, tak hodnota je "FALSE".</w:t>
      </w:r>
    </w:p>
    <w:p w:rsidR="006D00D9" w:rsidRPr="005F01B1" w:rsidRDefault="006D00D9" w:rsidP="00F27E52">
      <w:pPr>
        <w:pStyle w:val="ESONormal"/>
        <w:numPr>
          <w:ilvl w:val="0"/>
          <w:numId w:val="46"/>
        </w:numPr>
      </w:pPr>
      <w:r w:rsidRPr="005F01B1">
        <w:t>archetype_id - Jedinečný identifikátor uzla archetypu, ktorému component zodpovedá (Referencia na ADL archetypu). Je uvedený názov archetypu a identifikátor uzla spojený znakom „/“ napr. CEN-EN13606-FOLDER.Pacientsky_sumar.v1/at0000</w:t>
      </w:r>
    </w:p>
    <w:p w:rsidR="006D00D9" w:rsidRPr="005F01B1" w:rsidRDefault="006D00D9" w:rsidP="00F27E52">
      <w:pPr>
        <w:pStyle w:val="ESONormal"/>
        <w:numPr>
          <w:ilvl w:val="0"/>
          <w:numId w:val="46"/>
        </w:numPr>
      </w:pPr>
      <w:r w:rsidRPr="005F01B1">
        <w:t>rc_id -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p>
    <w:p w:rsidR="006D00D9" w:rsidRPr="005F01B1" w:rsidRDefault="006D00D9" w:rsidP="00F27E52">
      <w:pPr>
        <w:pStyle w:val="ESONormal"/>
        <w:numPr>
          <w:ilvl w:val="0"/>
          <w:numId w:val="46"/>
        </w:numPr>
      </w:pPr>
      <w:r w:rsidRPr="005F01B1">
        <w:t>Folder môže obsahovať ďalšie štruktúry typu FOLDER ak to umožňuje archetyp alebo obsahuje štruktúry typu COMPOSITION, ktoré sú danej kategórie.</w:t>
      </w:r>
    </w:p>
    <w:p w:rsidR="006D00D9" w:rsidRPr="005F01B1" w:rsidRDefault="006D00D9" w:rsidP="006D00D9">
      <w:pPr>
        <w:pStyle w:val="ESONormal"/>
      </w:pPr>
      <w:r w:rsidRPr="005F01B1">
        <w:t>Na úrovni COMPOSITION ide o informácie:</w:t>
      </w:r>
    </w:p>
    <w:p w:rsidR="006D00D9" w:rsidRPr="005F01B1" w:rsidRDefault="006D00D9" w:rsidP="00F27E52">
      <w:pPr>
        <w:pStyle w:val="ESONormal"/>
        <w:numPr>
          <w:ilvl w:val="0"/>
          <w:numId w:val="43"/>
        </w:numPr>
      </w:pPr>
      <w:r w:rsidRPr="005F01B1">
        <w:t>name - Názov Composition sa uvádza ako obyčajný text (je umožnené ho uvádzať aj ako kódovanú hodnotu) a obsahuje klinický koncept, ktorý zodpovedá zaslanému EHR a preberá  popis položky concept z archetypu. Napríklad "Medikačný záznam", "Nežiadúca reakcie" a pod.</w:t>
      </w:r>
    </w:p>
    <w:p w:rsidR="006D00D9" w:rsidRPr="005F01B1" w:rsidRDefault="006D00D9" w:rsidP="00F27E52">
      <w:pPr>
        <w:pStyle w:val="ESONormal"/>
        <w:numPr>
          <w:ilvl w:val="0"/>
          <w:numId w:val="43"/>
        </w:numPr>
      </w:pPr>
      <w:r w:rsidRPr="005F01B1">
        <w:t>rc_id -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r>
        <w:t xml:space="preserve"> Netýka sa syntetických elementov </w:t>
      </w:r>
      <w:r>
        <w:rPr>
          <w:lang w:val="en-US"/>
        </w:rPr>
        <w:t>(vi</w:t>
      </w:r>
      <w:r>
        <w:t>ď Serializácia EHRExtract</w:t>
      </w:r>
      <w:r>
        <w:rPr>
          <w:lang w:val="en-US"/>
        </w:rPr>
        <w:t>).</w:t>
      </w:r>
    </w:p>
    <w:p w:rsidR="006D00D9" w:rsidRPr="005F01B1" w:rsidRDefault="006D00D9" w:rsidP="00F27E52">
      <w:pPr>
        <w:pStyle w:val="ESONormal"/>
        <w:numPr>
          <w:ilvl w:val="0"/>
          <w:numId w:val="43"/>
        </w:numPr>
      </w:pPr>
      <w:r w:rsidRPr="005F01B1">
        <w:t>archetype_id - Jedinečný identifikátor uzla archetypu, ktorému component zodpovedá (Referencia na ADL archetypu). V prípade, že sa jedná o koreňový uzol, je uvedený názov napríklad „CEN-EN13606-ENTRY.Neziaduca_reakcia.v1“.  V prípade iného uzla je uvedený názov archetypu a identifikátor uzla spojený znakom „/“ napr. CEN-EN13606-ENTRY.Neziaduca_reakcia.v1/at0029</w:t>
      </w:r>
    </w:p>
    <w:p w:rsidR="006D00D9" w:rsidRPr="005F01B1" w:rsidRDefault="006D00D9" w:rsidP="00F27E52">
      <w:pPr>
        <w:pStyle w:val="ESONormal"/>
        <w:numPr>
          <w:ilvl w:val="0"/>
          <w:numId w:val="43"/>
        </w:numPr>
      </w:pPr>
      <w:r w:rsidRPr="005F01B1">
        <w:lastRenderedPageBreak/>
        <w:t>synthesised - V prípade, že sa jedná o syntetizovaný uzol (nie je definované archetypom) hodnota je "TRUE", a v prípade, že je uzol definovaný archetypom, tak hodnota je "FALSE".</w:t>
      </w:r>
    </w:p>
    <w:p w:rsidR="006D00D9" w:rsidRDefault="006D00D9" w:rsidP="00F27E52">
      <w:pPr>
        <w:pStyle w:val="ESONormal"/>
        <w:numPr>
          <w:ilvl w:val="0"/>
          <w:numId w:val="43"/>
        </w:numPr>
      </w:pPr>
      <w:r w:rsidRPr="004B54B7">
        <w:t>sensitivity</w:t>
      </w:r>
      <w:r>
        <w:t xml:space="preserve"> – Položka udáva citlivosť údajov uvedených v kompozícii. Povolené hodnoty sú od „1“ po „5“, pričom najnižšia citlivosť je „1“ a najvyššia citlivosť je „5“. Údaje uvedené v danej kompozícii pri príslušnej citlivosti môžeme charakterizovať nasledovne:</w:t>
      </w:r>
    </w:p>
    <w:p w:rsidR="006D00D9" w:rsidRDefault="006D00D9" w:rsidP="00F27E52">
      <w:pPr>
        <w:pStyle w:val="ESONormal"/>
        <w:numPr>
          <w:ilvl w:val="1"/>
          <w:numId w:val="43"/>
        </w:numPr>
      </w:pPr>
      <w:r>
        <w:t>"1" – Záznam je dostupný administratívnemu personálu na riadenie príjemcu zdravotnej starostlivosti pri zabezpečovaní zdravotníckych služieb.</w:t>
      </w:r>
    </w:p>
    <w:p w:rsidR="006D00D9" w:rsidRDefault="006D00D9" w:rsidP="00F27E52">
      <w:pPr>
        <w:pStyle w:val="ESONormal"/>
        <w:numPr>
          <w:ilvl w:val="1"/>
          <w:numId w:val="43"/>
        </w:numPr>
      </w:pPr>
      <w:r>
        <w:t>"2" - Menej citlivé údaje, ktoré môžu byť dostupné širšiemu okruhu osôb, z ktorých nie všetci môžu poskytovať aktívnu starostlivosť pacientovi (napr. zamestnanci rádiológie).</w:t>
      </w:r>
    </w:p>
    <w:p w:rsidR="006D00D9" w:rsidRDefault="006D00D9" w:rsidP="00F27E52">
      <w:pPr>
        <w:pStyle w:val="ESONormal"/>
        <w:numPr>
          <w:ilvl w:val="1"/>
          <w:numId w:val="43"/>
        </w:numPr>
      </w:pPr>
      <w:r>
        <w:t>"3" - Štandardná hodnota citlivosti údajov. Ide o údaje, ktoré by mali mať dostupná väčšina zdravotníckych pracovníkov, ktorí sa starajú o pacienta. Väčšina údajov EHR by mala mať takúto úroveň citlivosti.</w:t>
      </w:r>
    </w:p>
    <w:p w:rsidR="006D00D9" w:rsidRDefault="006D00D9" w:rsidP="00F27E52">
      <w:pPr>
        <w:pStyle w:val="ESONormal"/>
        <w:numPr>
          <w:ilvl w:val="1"/>
          <w:numId w:val="43"/>
        </w:numPr>
      </w:pPr>
      <w:r>
        <w:t>"4" - Citlivé údaje prístupné iba pre dôvernú úzku skupinu zdravotníckych pracovníkov. Môže ísť napríklad o údaje o duševnom zdraví pacienta.</w:t>
      </w:r>
    </w:p>
    <w:p w:rsidR="006D00D9" w:rsidRDefault="006D00D9" w:rsidP="00F27E52">
      <w:pPr>
        <w:pStyle w:val="ESONormal"/>
        <w:numPr>
          <w:ilvl w:val="1"/>
          <w:numId w:val="43"/>
        </w:numPr>
      </w:pPr>
      <w:r>
        <w:t>"5" - Veľmi citlivé údaje, ktoré môžu byť zdieľané jedným alebo dvomi ďalšími zdravotníckymi  pracovníkmi alebo sú dostupné príjemcovi zdravotnej starostlivosti.</w:t>
      </w:r>
    </w:p>
    <w:p w:rsidR="006D00D9" w:rsidRDefault="006D00D9" w:rsidP="00F27E52">
      <w:pPr>
        <w:pStyle w:val="ESONormal"/>
        <w:numPr>
          <w:ilvl w:val="0"/>
          <w:numId w:val="43"/>
        </w:numPr>
      </w:pPr>
      <w:r w:rsidRPr="005F01B1">
        <w:t>composer.performer - Identifikácia zdravotníckeho pracovníka, ktorý záznam v pôvodnom systéme vytvoril.</w:t>
      </w:r>
      <w:r>
        <w:t xml:space="preserve"> Položka je povinná ak má COMPOSITION položku synthesised = FALSE.</w:t>
      </w:r>
    </w:p>
    <w:p w:rsidR="006D00D9" w:rsidRDefault="006D00D9" w:rsidP="00F27E52">
      <w:pPr>
        <w:pStyle w:val="ESONormal"/>
        <w:numPr>
          <w:ilvl w:val="0"/>
          <w:numId w:val="43"/>
        </w:numPr>
      </w:pPr>
      <w:r>
        <w:t>composer.</w:t>
      </w:r>
      <w:r w:rsidRPr="002B720C">
        <w:t>healthcare_facillit</w:t>
      </w:r>
      <w:r>
        <w:t>y – Identifikácia OU PZS kde bol záznam vytvorený. Položka je povinná ak má COMPOSITION položku synthesised = FALSE.</w:t>
      </w:r>
    </w:p>
    <w:p w:rsidR="006D00D9" w:rsidRPr="005F01B1" w:rsidRDefault="006D00D9" w:rsidP="00F27E52">
      <w:pPr>
        <w:pStyle w:val="ESONormal"/>
        <w:numPr>
          <w:ilvl w:val="0"/>
          <w:numId w:val="43"/>
        </w:numPr>
      </w:pPr>
      <w:r>
        <w:t xml:space="preserve">composer.function – Identifikácia zdravotníckej odbornosti zdravotníckeho pracovníka, ktorý záznam v pôvodnom systéme vytvoril podľa číselníka </w:t>
      </w:r>
      <w:r w:rsidRPr="002B720C">
        <w:t>Zdravotníckych odborností OID 1.3.158.00165387.100.10.34</w:t>
      </w:r>
      <w:r>
        <w:t>. Položka je povinná ak má COMPOSITION položku synthesised = FALSE.</w:t>
      </w:r>
    </w:p>
    <w:p w:rsidR="006D00D9" w:rsidRPr="005F01B1" w:rsidRDefault="006D00D9" w:rsidP="00F27E52">
      <w:pPr>
        <w:pStyle w:val="ESONormal"/>
        <w:numPr>
          <w:ilvl w:val="0"/>
          <w:numId w:val="43"/>
        </w:numPr>
      </w:pPr>
      <w:r w:rsidRPr="005F01B1">
        <w:t>committal.ehr_system - Identifikácia systému PZS, v ktorom bol pôvodný záznam uložený.</w:t>
      </w:r>
      <w:r>
        <w:t xml:space="preserve"> Položka je povinná ak má COMPOSITION položku synthesised = FALSE.</w:t>
      </w:r>
    </w:p>
    <w:p w:rsidR="006D00D9" w:rsidRPr="005F01B1" w:rsidRDefault="006D00D9" w:rsidP="00F27E52">
      <w:pPr>
        <w:pStyle w:val="ESONormal"/>
        <w:numPr>
          <w:ilvl w:val="0"/>
          <w:numId w:val="43"/>
        </w:numPr>
      </w:pPr>
      <w:r w:rsidRPr="005F01B1">
        <w:t>committal.time_committed - Dátum a čas, kedy bol záznam uložený do ehr_system a stal sa súčasťou EHR.</w:t>
      </w:r>
      <w:r>
        <w:t xml:space="preserve"> Položka je povinná ak má COMPOSITION položku synthesised = FALSE.</w:t>
      </w:r>
    </w:p>
    <w:p w:rsidR="006D00D9" w:rsidRPr="005F01B1" w:rsidRDefault="006D00D9" w:rsidP="00F27E52">
      <w:pPr>
        <w:pStyle w:val="ESONormal"/>
        <w:numPr>
          <w:ilvl w:val="0"/>
          <w:numId w:val="43"/>
        </w:numPr>
      </w:pPr>
      <w:r w:rsidRPr="005F01B1">
        <w:t>committal.committer - Používateľ zodpovedný za uloženie záznamu do EHR príjemcu zdravotnej starostlivosti.  Je požadované, aby Composer a Committer bol vždy ten istý pracovník.</w:t>
      </w:r>
      <w:r>
        <w:t xml:space="preserve"> Položka je povinná ak má COMPOSITION položku synthesised = FALSE.</w:t>
      </w:r>
    </w:p>
    <w:p w:rsidR="006D00D9" w:rsidRPr="005F01B1" w:rsidRDefault="006D00D9" w:rsidP="00F27E52">
      <w:pPr>
        <w:pStyle w:val="ESONormal"/>
        <w:numPr>
          <w:ilvl w:val="0"/>
          <w:numId w:val="43"/>
        </w:numPr>
      </w:pPr>
      <w:r>
        <w:t>committal.</w:t>
      </w:r>
      <w:r w:rsidRPr="004B54B7">
        <w:t>version_status</w:t>
      </w:r>
      <w:r>
        <w:t xml:space="preserve"> – Status verzie danej kompozície s hľadiska medicínsko-právneho. Povolená hodnota je „VER01“. Význam hodnoty je, že ide o verziu, ktorá bola odoslaná ako ukončená bez predpokladanej potreby ďalšej revízie. Položka je povinná ak má COMPOSITION položku synthesised = FALSE.</w:t>
      </w:r>
    </w:p>
    <w:p w:rsidR="006D00D9" w:rsidRPr="005F01B1" w:rsidRDefault="006D00D9" w:rsidP="006D00D9">
      <w:pPr>
        <w:pStyle w:val="ESONormal"/>
      </w:pPr>
      <w:r w:rsidRPr="005F01B1">
        <w:t>Na úrovni SECTION ide o informácie:</w:t>
      </w:r>
    </w:p>
    <w:p w:rsidR="006D00D9" w:rsidRPr="005F01B1" w:rsidRDefault="006D00D9" w:rsidP="00F27E52">
      <w:pPr>
        <w:pStyle w:val="ESONormal"/>
        <w:numPr>
          <w:ilvl w:val="0"/>
          <w:numId w:val="44"/>
        </w:numPr>
      </w:pPr>
      <w:r w:rsidRPr="005F01B1">
        <w:t>name - Názov uvádzať ako obyčajný text (je umožnené ho uvádzať aj ako kódovanú hodnotu) a obsahuje klinický koncept, ktorý zodpovedá zaslanému EHR a preberá hodnotu popisu položky z archetypu. Napríklad "Diagnóza", "Alergén" a pod.</w:t>
      </w:r>
    </w:p>
    <w:p w:rsidR="006D00D9" w:rsidRPr="005F01B1" w:rsidRDefault="006D00D9" w:rsidP="00F27E52">
      <w:pPr>
        <w:pStyle w:val="ESONormal"/>
        <w:numPr>
          <w:ilvl w:val="0"/>
          <w:numId w:val="44"/>
        </w:numPr>
      </w:pPr>
      <w:r w:rsidRPr="005F01B1">
        <w:t>rc_id -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r>
        <w:t xml:space="preserve"> Netýka sa syntetických elementov </w:t>
      </w:r>
      <w:r>
        <w:rPr>
          <w:lang w:val="en-US"/>
        </w:rPr>
        <w:t>(vi</w:t>
      </w:r>
      <w:r>
        <w:t>ď Serializácia EHRExtract</w:t>
      </w:r>
      <w:r>
        <w:rPr>
          <w:lang w:val="en-US"/>
        </w:rPr>
        <w:t>).</w:t>
      </w:r>
    </w:p>
    <w:p w:rsidR="006D00D9" w:rsidRPr="005F01B1" w:rsidRDefault="006D00D9" w:rsidP="00F27E52">
      <w:pPr>
        <w:pStyle w:val="ESONormal"/>
        <w:numPr>
          <w:ilvl w:val="0"/>
          <w:numId w:val="44"/>
        </w:numPr>
      </w:pPr>
      <w:r w:rsidRPr="005F01B1">
        <w:lastRenderedPageBreak/>
        <w:t>archetype_id - Jedinečný identifikátor uzla archetypu, ktorému component zodpovedá (Referencia na ADL archetypu). V prípade, že sa jedná o koreňový uzol, je uvedený názov napríklad „CEN-EN13606-ENTRY.Neziaduca_reakcia.v1“.  V prípade iného uzla je uvedený názov archetypu a identifikátor uzla spojený znakom „/“ napr. CEN-EN13606-ENTRY.Neziaduca_reakcia.v1/at0029</w:t>
      </w:r>
    </w:p>
    <w:p w:rsidR="006D00D9" w:rsidRPr="005F01B1" w:rsidRDefault="006D00D9" w:rsidP="00F27E52">
      <w:pPr>
        <w:pStyle w:val="ESONormal"/>
        <w:numPr>
          <w:ilvl w:val="0"/>
          <w:numId w:val="44"/>
        </w:numPr>
      </w:pPr>
      <w:r w:rsidRPr="005F01B1">
        <w:t>synthesised - V prípade že sa jedná o syntetizovaný uzol (nie je definované archetypom) hodnota je "TRUE", a v prípade, že je uzol definovaný archetypom, tak hodnota je "FALSE".</w:t>
      </w:r>
    </w:p>
    <w:p w:rsidR="006D00D9" w:rsidRPr="005F01B1" w:rsidRDefault="006D00D9" w:rsidP="006D00D9">
      <w:pPr>
        <w:pStyle w:val="ESONormal"/>
      </w:pPr>
      <w:r w:rsidRPr="005F01B1">
        <w:t>Na úrovni ENTRY ide o informácie:</w:t>
      </w:r>
    </w:p>
    <w:p w:rsidR="006D00D9" w:rsidRPr="005F01B1" w:rsidRDefault="006D00D9" w:rsidP="00F27E52">
      <w:pPr>
        <w:pStyle w:val="ESONormal"/>
        <w:numPr>
          <w:ilvl w:val="0"/>
          <w:numId w:val="44"/>
        </w:numPr>
      </w:pPr>
      <w:r w:rsidRPr="005F01B1">
        <w:t>name - Názov uvádzať ako obyčajný text (je umožnené ho uvádzať aj ako kódovanú hodnotu) a obsahuje klinický koncept, ktorý zodpovedá zaslanému EHR a preberá hodnotu popisu položky z archetypu. Napríklad "Diagnóza", "Alergén" a pod.</w:t>
      </w:r>
    </w:p>
    <w:p w:rsidR="006D00D9" w:rsidRPr="005F01B1" w:rsidRDefault="006D00D9" w:rsidP="00F27E52">
      <w:pPr>
        <w:pStyle w:val="ESONormal"/>
        <w:numPr>
          <w:ilvl w:val="0"/>
          <w:numId w:val="44"/>
        </w:numPr>
      </w:pPr>
      <w:r w:rsidRPr="005F01B1">
        <w:t>rc_id -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p>
    <w:p w:rsidR="006D00D9" w:rsidRPr="005F01B1" w:rsidRDefault="006D00D9" w:rsidP="00F27E52">
      <w:pPr>
        <w:pStyle w:val="ESONormal"/>
        <w:numPr>
          <w:ilvl w:val="0"/>
          <w:numId w:val="44"/>
        </w:numPr>
      </w:pPr>
      <w:r w:rsidRPr="005F01B1">
        <w:t>archetype_id - Jedinečný identifikátor uzla archetypu, ktorému component zodpovedá (Referencia na ADL archetypu). V prípade, že sa jedná o koreňový uzol je uvedený názov napríklad „CEN-EN13606-ENTRY.Neziaduca_reakcia.v1“.  V prípade iného uzla je uvedený názov archetypu a identifikátor uzla spojený znakom „/“ napr. CEN-EN13606-ENTRY.Neziaduca_reakcia.v1/at0029</w:t>
      </w:r>
    </w:p>
    <w:p w:rsidR="006D00D9" w:rsidRPr="005F01B1" w:rsidRDefault="006D00D9" w:rsidP="00F27E52">
      <w:pPr>
        <w:pStyle w:val="ESONormal"/>
        <w:numPr>
          <w:ilvl w:val="0"/>
          <w:numId w:val="44"/>
        </w:numPr>
      </w:pPr>
      <w:r w:rsidRPr="005F01B1">
        <w:t>synthesised - V prípade, že sa jedná o syntetizovaný uzol (nie je definované archetypom) hodnota je "TRUE", a v prípade, že je uzol definovaný archetypom, tak hodnota je "FALSE".</w:t>
      </w:r>
    </w:p>
    <w:p w:rsidR="006D00D9" w:rsidRDefault="006D00D9" w:rsidP="00F27E52">
      <w:pPr>
        <w:pStyle w:val="ESONormal"/>
        <w:numPr>
          <w:ilvl w:val="0"/>
          <w:numId w:val="44"/>
        </w:numPr>
      </w:pPr>
      <w:r w:rsidRPr="005F01B1">
        <w:t>uncertainty_expressed - Položka je povinná a definovaná iba pre Type = "ENTRY" a je vždy nastavená na "FALSE". Ak by bola nastavená na "TRUE", špecifikuje, že tento atribút obsahuje údaje, ktoré majú určitý stupeň neistoty a je potrebné byť opatrný pri automatizovanom spracovaní údajov.</w:t>
      </w:r>
    </w:p>
    <w:p w:rsidR="006D00D9" w:rsidRDefault="006D00D9" w:rsidP="00F27E52">
      <w:pPr>
        <w:pStyle w:val="ESONormal"/>
        <w:numPr>
          <w:ilvl w:val="0"/>
          <w:numId w:val="43"/>
        </w:numPr>
      </w:pPr>
      <w:r>
        <w:rPr>
          <w:color w:val="1F497D"/>
        </w:rPr>
        <w:t>info_provider</w:t>
      </w:r>
      <w:r w:rsidRPr="005F01B1">
        <w:t>.performer - Identifikácia zdravotníckeho pracovníka, ktorý záznam v pôvodnom systéme vytvoril.</w:t>
      </w:r>
      <w:r>
        <w:t xml:space="preserve"> Položka je povinná ak má nadradená COMPOSITION položku synthesised = TRUE.</w:t>
      </w:r>
    </w:p>
    <w:p w:rsidR="006D00D9" w:rsidRDefault="006D00D9" w:rsidP="00F27E52">
      <w:pPr>
        <w:pStyle w:val="ESONormal"/>
        <w:numPr>
          <w:ilvl w:val="0"/>
          <w:numId w:val="43"/>
        </w:numPr>
      </w:pPr>
      <w:r>
        <w:rPr>
          <w:color w:val="1F497D"/>
        </w:rPr>
        <w:t>info_provider</w:t>
      </w:r>
      <w:r>
        <w:t>.</w:t>
      </w:r>
      <w:r w:rsidRPr="002B720C">
        <w:t>healthcare_facillit</w:t>
      </w:r>
      <w:r>
        <w:t>y – Identifikácia OU PZS kde bol záznam vytvorený. Položka je povinná ak má nadradená COMPOSITION položku synthesised = TRUE.</w:t>
      </w:r>
    </w:p>
    <w:p w:rsidR="006D00D9" w:rsidRPr="005F01B1" w:rsidRDefault="006D00D9" w:rsidP="00F27E52">
      <w:pPr>
        <w:pStyle w:val="ESONormal"/>
        <w:numPr>
          <w:ilvl w:val="0"/>
          <w:numId w:val="43"/>
        </w:numPr>
      </w:pPr>
      <w:r>
        <w:rPr>
          <w:color w:val="1F497D"/>
        </w:rPr>
        <w:t>info_provider</w:t>
      </w:r>
      <w:r>
        <w:t xml:space="preserve">.function – Identifikácia zdravotníckej odbornosti zdravotníckeho pracovníka, ktorý záznam v pôvodnom systéme vytvoril podľa číselníka </w:t>
      </w:r>
      <w:r w:rsidRPr="002B720C">
        <w:t>Zdravotníckych odborností OID 1.3.158.00165387.100.10.34</w:t>
      </w:r>
      <w:r>
        <w:t>. Položka je povinná ak má nadradená COMPOSITION položku synthesised = TRUE.</w:t>
      </w:r>
    </w:p>
    <w:p w:rsidR="006D00D9" w:rsidRPr="005F01B1" w:rsidRDefault="006D00D9" w:rsidP="00F27E52">
      <w:pPr>
        <w:pStyle w:val="ESONormal"/>
        <w:numPr>
          <w:ilvl w:val="0"/>
          <w:numId w:val="43"/>
        </w:numPr>
      </w:pPr>
      <w:r w:rsidRPr="00A23F12">
        <w:t>feeder_audit</w:t>
      </w:r>
      <w:r w:rsidRPr="005F01B1">
        <w:t>.ehr_system - Identifikácia systému PZS, v ktorom bol pôvodný záznam uložený.</w:t>
      </w:r>
      <w:r>
        <w:t xml:space="preserve"> Položka je povinná ak má nadradená COMPOSITION položku synthesised = TRUE.</w:t>
      </w:r>
    </w:p>
    <w:p w:rsidR="006D00D9" w:rsidRPr="005F01B1" w:rsidRDefault="006D00D9" w:rsidP="00F27E52">
      <w:pPr>
        <w:pStyle w:val="ESONormal"/>
        <w:numPr>
          <w:ilvl w:val="0"/>
          <w:numId w:val="43"/>
        </w:numPr>
      </w:pPr>
      <w:r w:rsidRPr="00A23F12">
        <w:t>feeder_audit</w:t>
      </w:r>
      <w:r w:rsidRPr="005F01B1">
        <w:t>.time_committed - Dátum a čas, kedy bol záznam uložený do ehr_system a stal sa súčasťou EHR.</w:t>
      </w:r>
      <w:r>
        <w:t xml:space="preserve"> Položka je povinná ak má nadradená COMPOSITION položku synthesised = TRUE.</w:t>
      </w:r>
    </w:p>
    <w:p w:rsidR="006D00D9" w:rsidRPr="005F01B1" w:rsidRDefault="006D00D9" w:rsidP="00F27E52">
      <w:pPr>
        <w:pStyle w:val="ESONormal"/>
        <w:numPr>
          <w:ilvl w:val="0"/>
          <w:numId w:val="43"/>
        </w:numPr>
      </w:pPr>
      <w:r w:rsidRPr="00A23F12">
        <w:t>feeder_audit</w:t>
      </w:r>
      <w:r w:rsidRPr="005F01B1">
        <w:t>.committer - Používateľ zodpovedný za uloženie záznamu do EHR príjemcu zdravotnej starostlivosti.  Je požadované, aby Composer a Committer bol vždy ten istý pracovník.</w:t>
      </w:r>
      <w:r>
        <w:t xml:space="preserve"> Položka je povinná ak má nadradená COMPOSITION položku synthesised = TRUE.</w:t>
      </w:r>
    </w:p>
    <w:p w:rsidR="006D00D9" w:rsidRPr="005F01B1" w:rsidRDefault="006D00D9" w:rsidP="00F27E52">
      <w:pPr>
        <w:pStyle w:val="ESONormal"/>
        <w:numPr>
          <w:ilvl w:val="0"/>
          <w:numId w:val="44"/>
        </w:numPr>
      </w:pPr>
      <w:r w:rsidRPr="00A23F12">
        <w:t>feeder_audit</w:t>
      </w:r>
      <w:r>
        <w:t>.</w:t>
      </w:r>
      <w:r w:rsidRPr="004B54B7">
        <w:t>version_status</w:t>
      </w:r>
      <w:r>
        <w:t xml:space="preserve"> – Status verzie danej kompozície s hľadiska medicínsko-právneho. Povolená hodnota je „VER01“. Význam hodnoty je, že ide o verziu, ktorá bola </w:t>
      </w:r>
      <w:r>
        <w:lastRenderedPageBreak/>
        <w:t>odoslaná ako ukončená bez predpokladanej potreby ďalšej revízie. Položka je povinná ak má nadradená COMPOSITION položku synthesised = TRUE.</w:t>
      </w:r>
    </w:p>
    <w:p w:rsidR="006D00D9" w:rsidRPr="005F01B1" w:rsidRDefault="006D00D9" w:rsidP="006D00D9">
      <w:pPr>
        <w:pStyle w:val="ESONormal"/>
      </w:pPr>
      <w:r w:rsidRPr="005F01B1">
        <w:t>Na úrovni CLUSTER ide o informácie:</w:t>
      </w:r>
    </w:p>
    <w:p w:rsidR="006D00D9" w:rsidRPr="005F01B1" w:rsidRDefault="006D00D9" w:rsidP="00F27E52">
      <w:pPr>
        <w:pStyle w:val="ESONormal"/>
        <w:numPr>
          <w:ilvl w:val="0"/>
          <w:numId w:val="44"/>
        </w:numPr>
      </w:pPr>
      <w:r w:rsidRPr="005F01B1">
        <w:t>name - Názov uvádzať ako obyčajný text (je umožnené ho uvádzať aj ako kódovanú hodnotu) a obsahuje klinický koncept, ktorý zodpovedá zaslanému EHR a preberá hodnotu popisu položky z archetypu. Napríklad "Diagnóza", "Alergén" a pod.</w:t>
      </w:r>
    </w:p>
    <w:p w:rsidR="006D00D9" w:rsidRPr="005F01B1" w:rsidRDefault="006D00D9" w:rsidP="00F27E52">
      <w:pPr>
        <w:pStyle w:val="ESONormal"/>
        <w:numPr>
          <w:ilvl w:val="0"/>
          <w:numId w:val="44"/>
        </w:numPr>
      </w:pPr>
      <w:r w:rsidRPr="005F01B1">
        <w:t>rc_id -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p>
    <w:p w:rsidR="006D00D9" w:rsidRPr="005F01B1" w:rsidRDefault="006D00D9" w:rsidP="00F27E52">
      <w:pPr>
        <w:pStyle w:val="ESONormal"/>
        <w:numPr>
          <w:ilvl w:val="0"/>
          <w:numId w:val="44"/>
        </w:numPr>
      </w:pPr>
      <w:r w:rsidRPr="005F01B1">
        <w:t>archetype_id - Jedinečný identifikátor uzla archetypu, ktorému component zodpovedá (Referencia na ADL archetypu). V prípade, že sa jedná o koreňový uzol, je uvedený názov napríklad „CEN-EN13606-ENTRY.Neziaduca_reakcia.v1“.  V prípade iného uzla je uvedený názov archetypu a identifikátor uzla spojený znakom „/“ napr. CEN-EN13606-ENTRY.Neziaduca_reakcia.v1/at0029</w:t>
      </w:r>
    </w:p>
    <w:p w:rsidR="006D00D9" w:rsidRPr="005F01B1" w:rsidRDefault="006D00D9" w:rsidP="00F27E52">
      <w:pPr>
        <w:pStyle w:val="ESONormal"/>
        <w:numPr>
          <w:ilvl w:val="0"/>
          <w:numId w:val="44"/>
        </w:numPr>
      </w:pPr>
      <w:r w:rsidRPr="005F01B1">
        <w:t>synthesised - V prípade, že sa jedná o syntetizovaný uzol (nie je definované archetypom) hodnota je "TRUE", v prípade, že je uzol definovaný archetypom, tak hodnota je "FALSE".</w:t>
      </w:r>
    </w:p>
    <w:p w:rsidR="006D00D9" w:rsidRPr="005F01B1" w:rsidRDefault="006D00D9" w:rsidP="00F27E52">
      <w:pPr>
        <w:pStyle w:val="ESONormal"/>
        <w:numPr>
          <w:ilvl w:val="0"/>
          <w:numId w:val="44"/>
        </w:numPr>
      </w:pPr>
      <w:r w:rsidRPr="005F01B1">
        <w:t>structure_type – Definuje typ štruktúry CLUSTER. Móže ísť buď o zoznam (LIST) alebo tabuľku (TABLE).</w:t>
      </w:r>
    </w:p>
    <w:p w:rsidR="006D00D9" w:rsidRPr="005F01B1" w:rsidRDefault="006D00D9" w:rsidP="006D00D9">
      <w:pPr>
        <w:pStyle w:val="ESONormal"/>
      </w:pPr>
      <w:r w:rsidRPr="005F01B1">
        <w:t>Na úrovni ELEMENT ide o informácie:</w:t>
      </w:r>
    </w:p>
    <w:p w:rsidR="006D00D9" w:rsidRPr="005F01B1" w:rsidRDefault="006D00D9" w:rsidP="00F27E52">
      <w:pPr>
        <w:pStyle w:val="ESONormal"/>
        <w:numPr>
          <w:ilvl w:val="0"/>
          <w:numId w:val="44"/>
        </w:numPr>
      </w:pPr>
      <w:r w:rsidRPr="005F01B1">
        <w:t>name - Názov uvádzať ako obyčajný text (je umožnené ho uvádzať aj ako kódovanú hodnotu) a obsahuje klinický koncept, ktorý zodpovedá zaslanému EHR a preberá hodnotu popisu položky z archetypu. Napríklad "Diagnóza", "Alergén" a pod.</w:t>
      </w:r>
    </w:p>
    <w:p w:rsidR="006D00D9" w:rsidRPr="005F01B1" w:rsidRDefault="006D00D9" w:rsidP="00F27E52">
      <w:pPr>
        <w:pStyle w:val="ESONormal"/>
        <w:numPr>
          <w:ilvl w:val="0"/>
          <w:numId w:val="44"/>
        </w:numPr>
      </w:pPr>
      <w:r w:rsidRPr="005F01B1">
        <w:t>rc_id Globálny jednoznačný identifikátor, ktorým je uzol v hierarchii EHR identifikovaný v systéme, ktorý vykonal prvý zápis údajov. Identifikátor musí byť zachovaný a znovupoužitý kedykoľvek bude prvok použitý v inom EHR_Extract-e (bližšia špecifikácia je uvedená v kapitole „Identifikácia zdravotných záznamov“).</w:t>
      </w:r>
    </w:p>
    <w:p w:rsidR="006D00D9" w:rsidRPr="005F01B1" w:rsidRDefault="006D00D9" w:rsidP="00F27E52">
      <w:pPr>
        <w:pStyle w:val="ESONormal"/>
        <w:numPr>
          <w:ilvl w:val="0"/>
          <w:numId w:val="44"/>
        </w:numPr>
      </w:pPr>
      <w:r w:rsidRPr="005F01B1">
        <w:t>archetype_id - Jedinečný identifikátor uzla archetypu, ktorému component zodpovedá (Referencia na ADL archetypu). V prípade, že sa jedná o koreňový uzol je uvedený názov napríklad „CEN-EN13606-ENTRY.Neziaduca_reakcia.v1“.  V prípade iného uzla je uvedený názov archetypu a identifikátor uzla spojený znakom „/“ napr. CEN-EN13606-ENTRY.Neziaduca_reakcia.v1/at0029</w:t>
      </w:r>
    </w:p>
    <w:p w:rsidR="006D00D9" w:rsidRPr="005F01B1" w:rsidRDefault="006D00D9" w:rsidP="00F27E52">
      <w:pPr>
        <w:pStyle w:val="ESONormal"/>
        <w:numPr>
          <w:ilvl w:val="0"/>
          <w:numId w:val="44"/>
        </w:numPr>
      </w:pPr>
      <w:r w:rsidRPr="005F01B1">
        <w:t>synthesised - V prípade, že sa jedná o syntetizovaný uzol (nie je definované archetypom) hodnota je "TRUE", a v prípade, že je uzol definovaný archetypom, tak hodnota je "FALSE".</w:t>
      </w:r>
    </w:p>
    <w:p w:rsidR="006D00D9" w:rsidRPr="005F01B1" w:rsidRDefault="006D00D9" w:rsidP="006D00D9">
      <w:pPr>
        <w:pStyle w:val="ESONormal"/>
      </w:pPr>
      <w:r w:rsidRPr="005F01B1">
        <w:t xml:space="preserve">Detailná definícia vyššie uvedených informácií s ich štruktúrou, definíciou dátových typov, popisom významu a naplnenia je uvedená v prílohe </w:t>
      </w:r>
      <w:r w:rsidRPr="005F01B1">
        <w:rPr>
          <w:i/>
        </w:rPr>
        <w:t>x070</w:t>
      </w:r>
      <w:r>
        <w:rPr>
          <w:i/>
        </w:rPr>
        <w:t>C</w:t>
      </w:r>
      <w:r w:rsidRPr="005F01B1">
        <w:rPr>
          <w:i/>
        </w:rPr>
        <w:t xml:space="preserve"> - Detailná špecifikácia rozhrania – povinné atribúty</w:t>
      </w:r>
      <w:r w:rsidRPr="005F01B1">
        <w:t xml:space="preserve">. </w:t>
      </w:r>
    </w:p>
    <w:p w:rsidR="006D00D9" w:rsidRPr="005F01B1" w:rsidRDefault="006D00D9" w:rsidP="006D00D9">
      <w:pPr>
        <w:pStyle w:val="ESONormal"/>
      </w:pPr>
      <w:r w:rsidRPr="005F01B1">
        <w:t>Ak je pri niektorých atribútoch požadované naplnenie konštantou, je táto konštanta definovaná v samostatnom stĺpci. Pri každom atribúte je uvedený príklad jeho naplnenia. Všetky atribúty uvedené v tabuľke sú povinné.</w:t>
      </w:r>
    </w:p>
    <w:p w:rsidR="006D00D9" w:rsidRPr="005F01B1" w:rsidRDefault="006D00D9" w:rsidP="006D00D9">
      <w:pPr>
        <w:pStyle w:val="ESONormal"/>
      </w:pPr>
    </w:p>
    <w:p w:rsidR="006D00D9" w:rsidRPr="005F01B1" w:rsidRDefault="006D00D9" w:rsidP="00F27E52">
      <w:pPr>
        <w:pStyle w:val="Nadpis4"/>
        <w:keepLines w:val="0"/>
        <w:numPr>
          <w:ilvl w:val="3"/>
          <w:numId w:val="10"/>
        </w:numPr>
        <w:spacing w:before="0" w:after="120" w:line="259" w:lineRule="auto"/>
        <w:jc w:val="both"/>
      </w:pPr>
      <w:r w:rsidRPr="005F01B1">
        <w:t>Serializácia EHRExctract – prenos dát</w:t>
      </w:r>
    </w:p>
    <w:p w:rsidR="006D00D9" w:rsidRDefault="006D00D9" w:rsidP="006D00D9">
      <w:pPr>
        <w:pStyle w:val="ESONormal"/>
        <w:spacing w:before="120"/>
      </w:pPr>
      <w:r w:rsidRPr="005F01B1">
        <w:t>Serializovaná správa EHRExtract je implementovaná prostredníctvom technológie XML. XML schéma je vizualizovaná na nasledujúcom obrázku a uvedená v prílohe „</w:t>
      </w:r>
      <w:r w:rsidRPr="005F01B1">
        <w:rPr>
          <w:i/>
        </w:rPr>
        <w:t>EN13606-extract.xsd</w:t>
      </w:r>
      <w:r w:rsidRPr="005F01B1">
        <w:t>“ a „</w:t>
      </w:r>
      <w:r w:rsidRPr="005F01B1">
        <w:rPr>
          <w:i/>
        </w:rPr>
        <w:t>EN13606-RM.xsd</w:t>
      </w:r>
      <w:r w:rsidRPr="005F01B1">
        <w:t>“.</w:t>
      </w:r>
      <w:r w:rsidRPr="005F01B1">
        <w:rPr>
          <w:rFonts w:ascii="Arial Narrow" w:eastAsiaTheme="minorHAnsi" w:hAnsi="Arial Narrow" w:cstheme="minorBidi"/>
          <w:szCs w:val="22"/>
        </w:rPr>
        <w:t xml:space="preserve"> </w:t>
      </w:r>
      <w:r w:rsidRPr="005F01B1">
        <w:t xml:space="preserve">Schéma bola vytvorená v rámci  EN 13606 Association </w:t>
      </w:r>
      <w:hyperlink r:id="rId68" w:history="1">
        <w:r w:rsidRPr="005F01B1">
          <w:rPr>
            <w:rStyle w:val="Hypertextovprepojenie"/>
          </w:rPr>
          <w:t>www.en13606.org</w:t>
        </w:r>
      </w:hyperlink>
      <w:r w:rsidRPr="005F01B1">
        <w:t xml:space="preserve">. Serializácia je riadená podľa definície príslušného archetypu (*.adl). Ak je potrené posielať údaje na nižšej úrovni ako FOLDER alebo COMPOSITION, v takom prípade je potrebné chýbajúce úrove synteticky doplniť. </w:t>
      </w:r>
    </w:p>
    <w:p w:rsidR="006D00D9" w:rsidRDefault="006D00D9" w:rsidP="006D00D9">
      <w:pPr>
        <w:pStyle w:val="ESONormal"/>
        <w:spacing w:before="120"/>
      </w:pPr>
      <w:r>
        <w:lastRenderedPageBreak/>
        <w:t>Pre syntetické úrovne je potrebné nasledovné naplnenie identifikátorov:</w:t>
      </w:r>
    </w:p>
    <w:p w:rsidR="006D00D9" w:rsidRPr="009229F4" w:rsidRDefault="006D00D9" w:rsidP="006D00D9">
      <w:pPr>
        <w:pStyle w:val="ESONormal"/>
        <w:spacing w:after="0" w:line="240" w:lineRule="auto"/>
        <w:ind w:left="709"/>
        <w:rPr>
          <w:i/>
          <w:lang w:val="en-US"/>
        </w:rPr>
      </w:pPr>
      <w:r w:rsidRPr="009229F4">
        <w:rPr>
          <w:i/>
        </w:rPr>
        <w:t>synthesised</w:t>
      </w:r>
      <w:r w:rsidRPr="009229F4">
        <w:rPr>
          <w:i/>
          <w:lang w:val="en-US"/>
        </w:rPr>
        <w:t>=”TRUE”</w:t>
      </w:r>
    </w:p>
    <w:p w:rsidR="006D00D9" w:rsidRPr="009229F4" w:rsidRDefault="006D00D9" w:rsidP="006D00D9">
      <w:pPr>
        <w:pStyle w:val="ESONormal"/>
        <w:spacing w:after="0" w:line="240" w:lineRule="auto"/>
        <w:ind w:left="709"/>
        <w:rPr>
          <w:i/>
          <w:lang w:val="en-US"/>
        </w:rPr>
      </w:pPr>
      <w:r w:rsidRPr="009229F4">
        <w:rPr>
          <w:i/>
          <w:lang w:val="en-US"/>
        </w:rPr>
        <w:t>rc_id.OID = “</w:t>
      </w:r>
      <w:r w:rsidRPr="009229F4">
        <w:rPr>
          <w:i/>
          <w:color w:val="000000"/>
        </w:rPr>
        <w:t>1.3.158.00165387.100.30.30.10</w:t>
      </w:r>
      <w:r w:rsidRPr="009229F4">
        <w:rPr>
          <w:i/>
          <w:lang w:val="en-US"/>
        </w:rPr>
        <w:t>”</w:t>
      </w:r>
    </w:p>
    <w:p w:rsidR="006D00D9" w:rsidRPr="009229F4" w:rsidRDefault="006D00D9" w:rsidP="006D00D9">
      <w:pPr>
        <w:pStyle w:val="ESONormal"/>
        <w:spacing w:after="0" w:line="240" w:lineRule="auto"/>
        <w:ind w:left="709"/>
        <w:rPr>
          <w:i/>
          <w:lang w:val="en-US"/>
        </w:rPr>
      </w:pPr>
      <w:r w:rsidRPr="009229F4">
        <w:rPr>
          <w:i/>
          <w:lang w:val="en-US"/>
        </w:rPr>
        <w:t>rc_id.extension = GUID</w:t>
      </w:r>
      <w:r w:rsidRPr="009229F4">
        <w:rPr>
          <w:i/>
          <w:lang w:val="en-US"/>
        </w:rPr>
        <w:tab/>
      </w:r>
    </w:p>
    <w:p w:rsidR="006D00D9" w:rsidRDefault="006D00D9" w:rsidP="006D00D9">
      <w:pPr>
        <w:pStyle w:val="ESONormal"/>
        <w:spacing w:after="0" w:line="240" w:lineRule="auto"/>
        <w:ind w:left="709"/>
        <w:rPr>
          <w:lang w:val="en-US"/>
        </w:rPr>
      </w:pPr>
    </w:p>
    <w:p w:rsidR="006D00D9" w:rsidRDefault="006D00D9" w:rsidP="006D00D9">
      <w:pPr>
        <w:pStyle w:val="ESONormal"/>
        <w:spacing w:after="0"/>
        <w:rPr>
          <w:lang w:val="en-US"/>
        </w:rPr>
      </w:pPr>
      <w:r>
        <w:rPr>
          <w:lang w:val="en-US"/>
        </w:rPr>
        <w:t>Keďže sa syntetické elementy neperzistujú, nie je možné ukladať ich rc_id pre ďalšie použitie, preto že pri ďalšom volaní (</w:t>
      </w:r>
      <w:r>
        <w:t>čítaní/zápise</w:t>
      </w:r>
      <w:r>
        <w:rPr>
          <w:lang w:val="en-US"/>
        </w:rPr>
        <w:t>) sa vždy použije nové rc_id. Rc_id v tomto prípade slúži len na odlíšenie elementov v rámci jedného EHR_EXTRACT. Mimo daného EHR_EXTRACT stráca význam.</w:t>
      </w:r>
    </w:p>
    <w:p w:rsidR="006D00D9" w:rsidRDefault="006D00D9" w:rsidP="006D00D9">
      <w:pPr>
        <w:pStyle w:val="ESONormal"/>
        <w:spacing w:before="120"/>
      </w:pPr>
    </w:p>
    <w:p w:rsidR="006D00D9" w:rsidRPr="005F01B1" w:rsidRDefault="006D00D9" w:rsidP="006D00D9">
      <w:pPr>
        <w:pStyle w:val="ESONormal"/>
        <w:keepNext/>
        <w:spacing w:after="0"/>
      </w:pPr>
      <w:r w:rsidRPr="005F01B1">
        <w:rPr>
          <w:noProof/>
          <w:lang w:eastAsia="sk-SK"/>
        </w:rPr>
        <w:lastRenderedPageBreak/>
        <w:drawing>
          <wp:inline distT="0" distB="0" distL="0" distR="0" wp14:anchorId="3C3A61B1" wp14:editId="26C2A981">
            <wp:extent cx="6120765" cy="815261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120765" cy="8152611"/>
                    </a:xfrm>
                    <a:prstGeom prst="rect">
                      <a:avLst/>
                    </a:prstGeom>
                    <a:noFill/>
                    <a:ln w="9525">
                      <a:noFill/>
                      <a:miter lim="800000"/>
                      <a:headEnd/>
                      <a:tailEnd/>
                    </a:ln>
                  </pic:spPr>
                </pic:pic>
              </a:graphicData>
            </a:graphic>
          </wp:inline>
        </w:drawing>
      </w:r>
    </w:p>
    <w:p w:rsidR="006D00D9" w:rsidRPr="00B3639B" w:rsidRDefault="006D00D9" w:rsidP="006D00D9">
      <w:pPr>
        <w:pStyle w:val="Popis"/>
        <w:jc w:val="center"/>
        <w:rPr>
          <w:rFonts w:ascii="Arial" w:hAnsi="Arial" w:cs="Arial"/>
          <w:sz w:val="20"/>
        </w:rPr>
      </w:pPr>
      <w:r w:rsidRPr="00B3639B">
        <w:rPr>
          <w:rFonts w:ascii="Arial" w:hAnsi="Arial" w:cs="Arial"/>
          <w:sz w:val="20"/>
        </w:rPr>
        <w:t xml:space="preserve">Obrázok </w:t>
      </w:r>
      <w:r w:rsidRPr="00B3639B">
        <w:rPr>
          <w:rFonts w:ascii="Arial" w:hAnsi="Arial" w:cs="Arial"/>
          <w:sz w:val="20"/>
        </w:rPr>
        <w:fldChar w:fldCharType="begin"/>
      </w:r>
      <w:r w:rsidRPr="00B3639B">
        <w:rPr>
          <w:rFonts w:ascii="Arial" w:hAnsi="Arial" w:cs="Arial"/>
          <w:sz w:val="20"/>
        </w:rPr>
        <w:instrText xml:space="preserve"> SEQ Obrázok \* ARABIC </w:instrText>
      </w:r>
      <w:r w:rsidRPr="00B3639B">
        <w:rPr>
          <w:rFonts w:ascii="Arial" w:hAnsi="Arial" w:cs="Arial"/>
          <w:sz w:val="20"/>
        </w:rPr>
        <w:fldChar w:fldCharType="separate"/>
      </w:r>
      <w:r>
        <w:rPr>
          <w:rFonts w:ascii="Arial" w:hAnsi="Arial" w:cs="Arial"/>
          <w:noProof/>
          <w:sz w:val="20"/>
        </w:rPr>
        <w:t>5</w:t>
      </w:r>
      <w:r w:rsidRPr="00B3639B">
        <w:rPr>
          <w:rFonts w:ascii="Arial" w:hAnsi="Arial" w:cs="Arial"/>
          <w:sz w:val="20"/>
        </w:rPr>
        <w:fldChar w:fldCharType="end"/>
      </w:r>
      <w:r w:rsidRPr="00B3639B">
        <w:rPr>
          <w:rFonts w:ascii="Arial" w:hAnsi="Arial" w:cs="Arial"/>
          <w:sz w:val="20"/>
        </w:rPr>
        <w:t xml:space="preserve"> - EHRExtract UML model</w:t>
      </w:r>
    </w:p>
    <w:p w:rsidR="006D00D9" w:rsidRPr="005F01B1" w:rsidRDefault="006D00D9" w:rsidP="006D00D9">
      <w:pPr>
        <w:spacing w:after="0" w:line="240" w:lineRule="auto"/>
        <w:rPr>
          <w:rFonts w:ascii="Arial" w:eastAsia="Times New Roman" w:hAnsi="Arial"/>
          <w:szCs w:val="20"/>
        </w:rPr>
      </w:pPr>
      <w:r w:rsidRPr="005F01B1">
        <w:br w:type="page"/>
      </w: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68" w:name="_XSD_Služby_1"/>
      <w:bookmarkStart w:id="69" w:name="_Toc338331151"/>
      <w:bookmarkEnd w:id="68"/>
      <w:r w:rsidRPr="005F01B1">
        <w:lastRenderedPageBreak/>
        <w:t>XSD Služby</w:t>
      </w:r>
      <w:bookmarkEnd w:id="69"/>
    </w:p>
    <w:p w:rsidR="006D00D9" w:rsidRPr="005F01B1" w:rsidRDefault="006D00D9" w:rsidP="006D00D9">
      <w:pPr>
        <w:pStyle w:val="ESONormal"/>
      </w:pPr>
      <w:r w:rsidRPr="005F01B1">
        <w:t xml:space="preserve">XML schémou – XSD popisuje údaje, ktoré nie sú klinického charakteru t.j. nejedná sa o zdravotný záznam, ktorý bol vytvorený pre prijímateľa ZS lekárom u niektorého z poskytovateľov ZS. </w:t>
      </w:r>
    </w:p>
    <w:p w:rsidR="006D00D9" w:rsidRPr="005F01B1" w:rsidRDefault="006D00D9" w:rsidP="00F27E52">
      <w:pPr>
        <w:pStyle w:val="Nadpis4"/>
        <w:keepLines w:val="0"/>
        <w:numPr>
          <w:ilvl w:val="3"/>
          <w:numId w:val="10"/>
        </w:numPr>
        <w:spacing w:before="0" w:after="120" w:line="259" w:lineRule="auto"/>
        <w:jc w:val="both"/>
      </w:pPr>
      <w:r w:rsidRPr="005F01B1">
        <w:t>Základné požiadavky</w:t>
      </w:r>
    </w:p>
    <w:p w:rsidR="006D00D9" w:rsidRPr="005F01B1" w:rsidRDefault="006D00D9" w:rsidP="006D00D9">
      <w:pPr>
        <w:pStyle w:val="ESONormal"/>
        <w:spacing w:before="120"/>
      </w:pPr>
      <w:r w:rsidRPr="005F01B1">
        <w:t>Špecifikácia je v súlade s nasledovným:</w:t>
      </w:r>
    </w:p>
    <w:p w:rsidR="006D00D9" w:rsidRPr="005F01B1" w:rsidRDefault="006D00D9" w:rsidP="00F27E52">
      <w:pPr>
        <w:pStyle w:val="ESONormal"/>
        <w:numPr>
          <w:ilvl w:val="0"/>
          <w:numId w:val="30"/>
        </w:numPr>
      </w:pPr>
      <w:r w:rsidRPr="005F01B1">
        <w:t>Musí používať UTF-8 kódovanie (v súlade s ISVS-2010 § 13 bod c)</w:t>
      </w:r>
    </w:p>
    <w:p w:rsidR="006D00D9" w:rsidRPr="005F01B1" w:rsidRDefault="006D00D9" w:rsidP="00F27E52">
      <w:pPr>
        <w:pStyle w:val="ESONormal"/>
        <w:numPr>
          <w:ilvl w:val="0"/>
          <w:numId w:val="30"/>
        </w:numPr>
      </w:pPr>
      <w:r w:rsidRPr="005F01B1">
        <w:t xml:space="preserve">Musí byť v súlade s definíciou XML Schema 1.0 (http://www.w3.org/TR/xmlschema-0/, http://www.w3.org/TR/xmlschema-1/, a </w:t>
      </w:r>
      <w:hyperlink r:id="rId70" w:history="1">
        <w:r w:rsidRPr="005F01B1">
          <w:rPr>
            <w:rStyle w:val="Hypertextovprepojenie"/>
          </w:rPr>
          <w:t>http://www.w3.org/TR/xmlschema-2/</w:t>
        </w:r>
      </w:hyperlink>
      <w:r w:rsidRPr="005F01B1">
        <w:t>.)</w:t>
      </w:r>
    </w:p>
    <w:p w:rsidR="006D00D9" w:rsidRPr="005F01B1" w:rsidRDefault="006D00D9" w:rsidP="00F27E52">
      <w:pPr>
        <w:pStyle w:val="ESONormal"/>
        <w:numPr>
          <w:ilvl w:val="0"/>
          <w:numId w:val="30"/>
        </w:numPr>
      </w:pPr>
      <w:r w:rsidRPr="005F01B1">
        <w:t>Musí byť naformátovaná a validná v súlade s XML 1.0 (</w:t>
      </w:r>
      <w:hyperlink r:id="rId71" w:history="1">
        <w:r w:rsidRPr="005F01B1">
          <w:rPr>
            <w:rStyle w:val="Hypertextovprepojenie"/>
          </w:rPr>
          <w:t>http://www.w3.org/TR/REC-xml</w:t>
        </w:r>
      </w:hyperlink>
      <w:r w:rsidRPr="005F01B1">
        <w:t>)</w:t>
      </w:r>
    </w:p>
    <w:p w:rsidR="006D00D9" w:rsidRPr="005F01B1" w:rsidRDefault="006D00D9" w:rsidP="006D00D9">
      <w:pPr>
        <w:pStyle w:val="ESONormal"/>
        <w:jc w:val="left"/>
      </w:pPr>
      <w:r w:rsidRPr="005F01B1">
        <w:t>Všetky elementy musia byť zaradené do menného priestoru.</w:t>
      </w:r>
    </w:p>
    <w:p w:rsidR="006D00D9" w:rsidRPr="005F01B1" w:rsidRDefault="006D00D9" w:rsidP="006D00D9">
      <w:pPr>
        <w:spacing w:after="0" w:line="240" w:lineRule="auto"/>
        <w:rPr>
          <w:rFonts w:ascii="Consolas" w:hAnsi="Consolas" w:cs="Consolas"/>
          <w:color w:val="0000FF"/>
          <w:sz w:val="19"/>
          <w:szCs w:val="19"/>
        </w:rPr>
      </w:pPr>
      <w:r w:rsidRPr="005F01B1">
        <w:rPr>
          <w:rFonts w:ascii="Consolas" w:hAnsi="Consolas" w:cs="Consolas"/>
          <w:color w:val="0000FF"/>
          <w:sz w:val="19"/>
          <w:szCs w:val="19"/>
        </w:rPr>
        <w:br w:type="page"/>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70" w:name="_Identifikácia_záznamov"/>
      <w:bookmarkStart w:id="71" w:name="_Toc338331152"/>
      <w:bookmarkStart w:id="72" w:name="_Toc305684045"/>
      <w:bookmarkEnd w:id="70"/>
      <w:r w:rsidRPr="005F01B1">
        <w:lastRenderedPageBreak/>
        <w:t>Identifikácia záznamov</w:t>
      </w:r>
      <w:bookmarkEnd w:id="71"/>
    </w:p>
    <w:p w:rsidR="006D00D9" w:rsidRPr="005F01B1" w:rsidRDefault="006D00D9" w:rsidP="006D00D9">
      <w:pPr>
        <w:pStyle w:val="ESONormal"/>
      </w:pPr>
      <w:r w:rsidRPr="005F01B1">
        <w:t xml:space="preserve">V komunikácii medzi externým systémom a NZIS sú pri identifikácii záznamov používané </w:t>
      </w:r>
      <w:r w:rsidRPr="005F01B1">
        <w:rPr>
          <w:b/>
        </w:rPr>
        <w:t>externé identifikátory (ExtID)</w:t>
      </w:r>
      <w:r w:rsidRPr="005F01B1">
        <w:t xml:space="preserve"> a </w:t>
      </w:r>
      <w:r w:rsidRPr="005F01B1">
        <w:rPr>
          <w:b/>
        </w:rPr>
        <w:t>identifikátory číselníkových položiek</w:t>
      </w:r>
      <w:r w:rsidRPr="005F01B1">
        <w:t xml:space="preserve">. </w:t>
      </w:r>
    </w:p>
    <w:p w:rsidR="006D00D9" w:rsidRPr="005F01B1" w:rsidRDefault="006D00D9" w:rsidP="006D00D9">
      <w:pPr>
        <w:pStyle w:val="ESONormal"/>
      </w:pPr>
      <w:r w:rsidRPr="005F01B1">
        <w:t>Identifikátor je pridelený pre každý objekt, ktorý vstupuje alebo vystupuje z NZIS.</w:t>
      </w:r>
    </w:p>
    <w:p w:rsidR="006D00D9" w:rsidRPr="005F01B1" w:rsidRDefault="006D00D9" w:rsidP="006D00D9">
      <w:pPr>
        <w:pStyle w:val="ESONormal"/>
        <w:spacing w:after="0" w:line="240" w:lineRule="auto"/>
        <w:rPr>
          <w:rFonts w:cs="Arial"/>
        </w:rPr>
      </w:pPr>
      <w:r w:rsidRPr="005F01B1">
        <w:rPr>
          <w:rFonts w:cs="Arial"/>
        </w:rPr>
        <w:t>Identifikátor je vždy definovaný dvomi zložkami:</w:t>
      </w:r>
    </w:p>
    <w:p w:rsidR="006D00D9" w:rsidRPr="005F01B1" w:rsidRDefault="006D00D9" w:rsidP="00F27E52">
      <w:pPr>
        <w:pStyle w:val="ESONormal"/>
        <w:numPr>
          <w:ilvl w:val="0"/>
          <w:numId w:val="36"/>
        </w:numPr>
        <w:spacing w:after="0" w:line="240" w:lineRule="auto"/>
        <w:rPr>
          <w:rFonts w:cs="Arial"/>
        </w:rPr>
      </w:pPr>
      <w:r w:rsidRPr="005F01B1">
        <w:rPr>
          <w:rFonts w:cs="Arial"/>
        </w:rPr>
        <w:t>Typ záznamu - vyjadrený prideleným OID</w:t>
      </w:r>
    </w:p>
    <w:p w:rsidR="006D00D9" w:rsidRPr="005F01B1" w:rsidRDefault="006D00D9" w:rsidP="00F27E52">
      <w:pPr>
        <w:pStyle w:val="ESONormal"/>
        <w:numPr>
          <w:ilvl w:val="0"/>
          <w:numId w:val="36"/>
        </w:numPr>
        <w:spacing w:after="0" w:line="240" w:lineRule="auto"/>
        <w:rPr>
          <w:rFonts w:cs="Arial"/>
        </w:rPr>
      </w:pPr>
      <w:r w:rsidRPr="005F01B1">
        <w:rPr>
          <w:rFonts w:cs="Arial"/>
        </w:rPr>
        <w:t xml:space="preserve">Kód záznamu - je jeden alfanumerický reťazec bez použitia špeciálnych znakov a diakritiky. Dĺžka je limitovaná tým, že musí byť manuálne natypovateľný, nadiktovateľný do telefónu a pod. </w:t>
      </w:r>
    </w:p>
    <w:p w:rsidR="006D00D9" w:rsidRPr="005F01B1" w:rsidRDefault="006D00D9" w:rsidP="006D00D9">
      <w:pPr>
        <w:pStyle w:val="ESONormal"/>
        <w:spacing w:after="0" w:line="240" w:lineRule="auto"/>
        <w:ind w:left="720"/>
        <w:rPr>
          <w:rFonts w:cs="Arial"/>
        </w:rPr>
      </w:pPr>
    </w:p>
    <w:p w:rsidR="006D00D9" w:rsidRPr="005F01B1" w:rsidRDefault="006D00D9" w:rsidP="00F27E52">
      <w:pPr>
        <w:pStyle w:val="Nadpis4"/>
        <w:keepLines w:val="0"/>
        <w:numPr>
          <w:ilvl w:val="3"/>
          <w:numId w:val="10"/>
        </w:numPr>
        <w:spacing w:before="0" w:after="200"/>
      </w:pPr>
      <w:r w:rsidRPr="005F01B1">
        <w:t>OID</w:t>
      </w:r>
    </w:p>
    <w:p w:rsidR="006D00D9" w:rsidRPr="005F01B1" w:rsidRDefault="006D00D9" w:rsidP="006D00D9">
      <w:pPr>
        <w:pStyle w:val="ESONormal"/>
        <w:spacing w:after="0" w:line="240" w:lineRule="auto"/>
        <w:rPr>
          <w:rFonts w:cs="Arial"/>
        </w:rPr>
      </w:pPr>
      <w:r w:rsidRPr="005F01B1">
        <w:rPr>
          <w:rFonts w:cs="Arial"/>
        </w:rPr>
        <w:t>Pre potreby identifikácie záznamov, ako hlavný rozlišovací mechanizmus je zvolený koncept OID. OID je definované na úrovni typov záznamov a to tak, aby bolo možné každý vstupný a výstupný objekt typovo rozlíšiť.</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OID sú definované prostredníctvom statickej mapovacej tabuľky uvedenej </w:t>
      </w:r>
      <w:r w:rsidRPr="005F01B1">
        <w:t xml:space="preserve">prílohe </w:t>
      </w:r>
      <w:r w:rsidRPr="005F01B1">
        <w:rPr>
          <w:i/>
        </w:rPr>
        <w:t>x070</w:t>
      </w:r>
      <w:r>
        <w:rPr>
          <w:i/>
        </w:rPr>
        <w:t>C</w:t>
      </w:r>
      <w:r w:rsidRPr="005F01B1">
        <w:rPr>
          <w:i/>
        </w:rPr>
        <w:t xml:space="preserve"> - Detailná špecifikácia rozhrania</w:t>
      </w:r>
      <w:r w:rsidRPr="005F01B1">
        <w:rPr>
          <w:rFonts w:cs="Arial"/>
        </w:rPr>
        <w:t xml:space="preserve"> </w:t>
      </w:r>
      <w:r w:rsidRPr="005F01B1">
        <w:rPr>
          <w:rFonts w:cs="Arial"/>
          <w:i/>
        </w:rPr>
        <w:t>NZIS OID.xlsx.</w:t>
      </w:r>
    </w:p>
    <w:p w:rsidR="006D00D9" w:rsidRPr="005F01B1" w:rsidRDefault="006D00D9" w:rsidP="006D00D9">
      <w:pPr>
        <w:pStyle w:val="ESONormal"/>
        <w:tabs>
          <w:tab w:val="left" w:pos="7254"/>
        </w:tabs>
      </w:pPr>
      <w:r>
        <w:tab/>
      </w:r>
    </w:p>
    <w:p w:rsidR="006D00D9" w:rsidRPr="005F01B1" w:rsidRDefault="006D00D9" w:rsidP="00F27E52">
      <w:pPr>
        <w:pStyle w:val="Nadpis4"/>
        <w:keepLines w:val="0"/>
        <w:numPr>
          <w:ilvl w:val="3"/>
          <w:numId w:val="10"/>
        </w:numPr>
        <w:spacing w:before="0" w:after="200"/>
      </w:pPr>
      <w:bookmarkStart w:id="73" w:name="_Identifikácia_zdravotných_záznamov"/>
      <w:bookmarkEnd w:id="73"/>
      <w:r w:rsidRPr="005F01B1">
        <w:t>Identifikácia zdravotných záznamov</w:t>
      </w:r>
    </w:p>
    <w:p w:rsidR="006D00D9" w:rsidRPr="005F01B1" w:rsidRDefault="006D00D9" w:rsidP="006D00D9">
      <w:pPr>
        <w:pStyle w:val="ESONormal"/>
        <w:spacing w:after="0" w:line="240" w:lineRule="auto"/>
      </w:pPr>
      <w:r w:rsidRPr="005F01B1">
        <w:rPr>
          <w:rFonts w:cs="Arial"/>
        </w:rPr>
        <w:t>Na identifikáciu je použitý významový externý identifikátor generovaný na základe metodiky vychádzajúcej z týchto pravidiel. Identifikátor je generovaný u zdroja záznamu (IS PZS...).</w:t>
      </w:r>
      <w:r w:rsidRPr="005F01B1">
        <w:t xml:space="preserve"> Na základe tohto identifikátora sa pristupuje a manipuluje so záznamom, t.j. pri aktualizácii, zrušení a podobne, sa využíva práve tento externý identifikátor.</w:t>
      </w:r>
    </w:p>
    <w:p w:rsidR="006D00D9" w:rsidRPr="005F01B1" w:rsidRDefault="006D00D9" w:rsidP="006D00D9">
      <w:pPr>
        <w:pStyle w:val="ESONormal"/>
        <w:spacing w:after="0" w:line="240" w:lineRule="auto"/>
      </w:pPr>
    </w:p>
    <w:p w:rsidR="006D00D9" w:rsidRPr="005F01B1" w:rsidRDefault="006D00D9" w:rsidP="006D00D9">
      <w:pPr>
        <w:pStyle w:val="ESONormal"/>
        <w:spacing w:after="0" w:line="240" w:lineRule="auto"/>
        <w:rPr>
          <w:rFonts w:cs="Arial"/>
        </w:rPr>
      </w:pPr>
      <w:r w:rsidRPr="005F01B1">
        <w:rPr>
          <w:rFonts w:cs="Arial"/>
        </w:rPr>
        <w:t>Identifikátor nesmie obsahovať informáciu, z ktorej by sa priamo dal určiť PrZS. Navyše žiadne dva identifikátory nesmú umožňovať odvodenie príslušnosti zdravotných záznamov jednému PrZS, t.j. nesmú obsahovať časti (podreťazce), z ktorých by sa dalo určiť, že ide o toho istého PrZS.</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ExtID je na strane NZIS validovaný a kontrolovaný na jednoznačnosť. Konzument služby musí implementovať opravné mechanizmy na základe výsledkov kontrol NZIS a musí byť schopný pregenerovania identifikátora v spornom prípade.</w:t>
      </w:r>
    </w:p>
    <w:p w:rsidR="006D00D9" w:rsidRPr="005F01B1" w:rsidRDefault="006D00D9" w:rsidP="006D00D9">
      <w:pPr>
        <w:pStyle w:val="ESONormal"/>
      </w:pPr>
      <w:r w:rsidRPr="005F01B1">
        <w:t>Typy zdravotných záznamov používaných resp. odkazovaných v NZIS sú následovné:</w:t>
      </w:r>
    </w:p>
    <w:p w:rsidR="006D00D9" w:rsidRPr="005F01B1" w:rsidRDefault="006D00D9" w:rsidP="006D00D9">
      <w:pPr>
        <w:pStyle w:val="ESONormal"/>
        <w:rPr>
          <w:b/>
          <w:sz w:val="22"/>
        </w:rPr>
      </w:pPr>
      <w:r w:rsidRPr="005F01B1">
        <w:rPr>
          <w:b/>
          <w:sz w:val="22"/>
        </w:rPr>
        <w:t>Alokácie</w:t>
      </w:r>
    </w:p>
    <w:p w:rsidR="006D00D9" w:rsidRPr="005F01B1" w:rsidRDefault="006D00D9" w:rsidP="00F27E52">
      <w:pPr>
        <w:pStyle w:val="ESONormal"/>
        <w:numPr>
          <w:ilvl w:val="0"/>
          <w:numId w:val="40"/>
        </w:numPr>
      </w:pPr>
      <w:r w:rsidRPr="005F01B1">
        <w:t>Laboratórny výsledok</w:t>
      </w:r>
    </w:p>
    <w:p w:rsidR="006D00D9" w:rsidRPr="005F01B1" w:rsidRDefault="006D00D9" w:rsidP="00F27E52">
      <w:pPr>
        <w:pStyle w:val="ESONormal"/>
        <w:numPr>
          <w:ilvl w:val="0"/>
          <w:numId w:val="40"/>
        </w:numPr>
      </w:pPr>
      <w:r w:rsidRPr="005F01B1">
        <w:t>Laboratórna žiadanka</w:t>
      </w:r>
    </w:p>
    <w:p w:rsidR="006D00D9" w:rsidRPr="005F01B1" w:rsidRDefault="006D00D9" w:rsidP="00F27E52">
      <w:pPr>
        <w:pStyle w:val="ESONormal"/>
        <w:numPr>
          <w:ilvl w:val="0"/>
          <w:numId w:val="40"/>
        </w:numPr>
      </w:pPr>
      <w:r w:rsidRPr="005F01B1">
        <w:t>Reakcia na očkovanie</w:t>
      </w:r>
    </w:p>
    <w:p w:rsidR="006D00D9" w:rsidRPr="005F01B1" w:rsidRDefault="006D00D9" w:rsidP="00F27E52">
      <w:pPr>
        <w:pStyle w:val="ESONormal"/>
        <w:numPr>
          <w:ilvl w:val="0"/>
          <w:numId w:val="40"/>
        </w:numPr>
      </w:pPr>
      <w:r w:rsidRPr="005F01B1">
        <w:t>Laboratórna vzorka</w:t>
      </w:r>
    </w:p>
    <w:p w:rsidR="006D00D9" w:rsidRPr="005F01B1" w:rsidRDefault="006D00D9" w:rsidP="00F27E52">
      <w:pPr>
        <w:pStyle w:val="ESONormal"/>
        <w:numPr>
          <w:ilvl w:val="0"/>
          <w:numId w:val="40"/>
        </w:numPr>
      </w:pPr>
      <w:r w:rsidRPr="005F01B1">
        <w:t>Záznam o očkovaní</w:t>
      </w:r>
    </w:p>
    <w:p w:rsidR="006D00D9" w:rsidRPr="005F01B1" w:rsidRDefault="006D00D9" w:rsidP="00F27E52">
      <w:pPr>
        <w:pStyle w:val="ESONormal"/>
        <w:numPr>
          <w:ilvl w:val="0"/>
          <w:numId w:val="40"/>
        </w:numPr>
      </w:pPr>
      <w:r w:rsidRPr="005F01B1">
        <w:t>Pripomenutie očkovania</w:t>
      </w:r>
    </w:p>
    <w:p w:rsidR="006D00D9" w:rsidRPr="005F01B1" w:rsidRDefault="006D00D9" w:rsidP="00F27E52">
      <w:pPr>
        <w:pStyle w:val="ESONormal"/>
        <w:numPr>
          <w:ilvl w:val="0"/>
          <w:numId w:val="40"/>
        </w:numPr>
      </w:pPr>
      <w:r w:rsidRPr="005F01B1">
        <w:t>Pripomenutie preventívnej prehliadky</w:t>
      </w:r>
    </w:p>
    <w:p w:rsidR="006D00D9" w:rsidRPr="005F01B1" w:rsidRDefault="006D00D9" w:rsidP="00F27E52">
      <w:pPr>
        <w:pStyle w:val="ESONormal"/>
        <w:numPr>
          <w:ilvl w:val="0"/>
          <w:numId w:val="40"/>
        </w:numPr>
      </w:pPr>
      <w:r w:rsidRPr="005F01B1">
        <w:t>Záznam o zobrazovacom vyšetrení</w:t>
      </w:r>
    </w:p>
    <w:p w:rsidR="006D00D9" w:rsidRPr="005F01B1" w:rsidRDefault="006D00D9" w:rsidP="00F27E52">
      <w:pPr>
        <w:pStyle w:val="ESONormal"/>
        <w:numPr>
          <w:ilvl w:val="0"/>
          <w:numId w:val="40"/>
        </w:numPr>
      </w:pPr>
      <w:r w:rsidRPr="005F01B1">
        <w:t>Záznam o odbornom vyšetrení</w:t>
      </w:r>
    </w:p>
    <w:p w:rsidR="006D00D9" w:rsidRPr="005F01B1" w:rsidRDefault="006D00D9" w:rsidP="00F27E52">
      <w:pPr>
        <w:pStyle w:val="ESONormal"/>
        <w:numPr>
          <w:ilvl w:val="0"/>
          <w:numId w:val="40"/>
        </w:numPr>
      </w:pPr>
      <w:r w:rsidRPr="005F01B1">
        <w:t>Lekárska prepúšťacia správa</w:t>
      </w:r>
    </w:p>
    <w:p w:rsidR="006D00D9" w:rsidRPr="005F01B1" w:rsidRDefault="006D00D9" w:rsidP="006D00D9">
      <w:pPr>
        <w:pStyle w:val="ESONormal"/>
        <w:rPr>
          <w:b/>
          <w:sz w:val="22"/>
        </w:rPr>
      </w:pPr>
      <w:r w:rsidRPr="005F01B1">
        <w:rPr>
          <w:b/>
          <w:sz w:val="22"/>
        </w:rPr>
        <w:t>MPD</w:t>
      </w:r>
    </w:p>
    <w:p w:rsidR="006D00D9" w:rsidRPr="005F01B1" w:rsidRDefault="006D00D9" w:rsidP="00F27E52">
      <w:pPr>
        <w:pStyle w:val="ESONormal"/>
        <w:numPr>
          <w:ilvl w:val="0"/>
          <w:numId w:val="41"/>
        </w:numPr>
      </w:pPr>
      <w:r w:rsidRPr="005F01B1">
        <w:t>Medikačný záznam</w:t>
      </w:r>
    </w:p>
    <w:p w:rsidR="006D00D9" w:rsidRPr="005F01B1" w:rsidRDefault="006D00D9" w:rsidP="00F27E52">
      <w:pPr>
        <w:pStyle w:val="ESONormal"/>
        <w:numPr>
          <w:ilvl w:val="0"/>
          <w:numId w:val="41"/>
        </w:numPr>
      </w:pPr>
      <w:r w:rsidRPr="005F01B1">
        <w:lastRenderedPageBreak/>
        <w:t>Dispenzačný záznam</w:t>
      </w:r>
    </w:p>
    <w:p w:rsidR="006D00D9" w:rsidRPr="005F01B1" w:rsidRDefault="006D00D9" w:rsidP="00F27E52">
      <w:pPr>
        <w:pStyle w:val="ESONormal"/>
        <w:numPr>
          <w:ilvl w:val="0"/>
          <w:numId w:val="41"/>
        </w:numPr>
      </w:pPr>
      <w:r w:rsidRPr="005F01B1">
        <w:t>Preskripčný záznam</w:t>
      </w:r>
    </w:p>
    <w:p w:rsidR="006D00D9" w:rsidRPr="005F01B1" w:rsidRDefault="006D00D9" w:rsidP="00F27E52">
      <w:pPr>
        <w:pStyle w:val="ESONormal"/>
        <w:numPr>
          <w:ilvl w:val="0"/>
          <w:numId w:val="41"/>
        </w:numPr>
      </w:pPr>
      <w:r w:rsidRPr="005F01B1">
        <w:t>Elektronický recept</w:t>
      </w:r>
    </w:p>
    <w:p w:rsidR="006D00D9" w:rsidRPr="005F01B1" w:rsidRDefault="006D00D9" w:rsidP="006D00D9">
      <w:pPr>
        <w:pStyle w:val="ESONormal"/>
        <w:rPr>
          <w:b/>
          <w:sz w:val="22"/>
        </w:rPr>
      </w:pPr>
      <w:r w:rsidRPr="005F01B1">
        <w:rPr>
          <w:b/>
          <w:sz w:val="22"/>
        </w:rPr>
        <w:t>EZK</w:t>
      </w:r>
    </w:p>
    <w:p w:rsidR="006D00D9" w:rsidRPr="005F01B1" w:rsidRDefault="006D00D9" w:rsidP="00F27E52">
      <w:pPr>
        <w:pStyle w:val="ESONormal"/>
        <w:numPr>
          <w:ilvl w:val="0"/>
          <w:numId w:val="39"/>
        </w:numPr>
      </w:pPr>
      <w:r w:rsidRPr="005F01B1">
        <w:t>Doplňujúce informácie (PHR)</w:t>
      </w:r>
    </w:p>
    <w:p w:rsidR="006D00D9" w:rsidRPr="005F01B1" w:rsidRDefault="006D00D9" w:rsidP="00F27E52">
      <w:pPr>
        <w:pStyle w:val="ESONormal"/>
        <w:numPr>
          <w:ilvl w:val="0"/>
          <w:numId w:val="39"/>
        </w:numPr>
      </w:pPr>
      <w:r w:rsidRPr="005F01B1">
        <w:t>Pacientsky sumár</w:t>
      </w:r>
    </w:p>
    <w:p w:rsidR="006D00D9" w:rsidRPr="005F01B1" w:rsidRDefault="006D00D9" w:rsidP="00F27E52">
      <w:pPr>
        <w:pStyle w:val="ESONormal"/>
        <w:numPr>
          <w:ilvl w:val="0"/>
          <w:numId w:val="39"/>
        </w:numPr>
      </w:pPr>
      <w:r w:rsidRPr="005F01B1">
        <w:t>Pacientsky sumár - Abuzus životospráva</w:t>
      </w:r>
    </w:p>
    <w:p w:rsidR="006D00D9" w:rsidRPr="005F01B1" w:rsidRDefault="006D00D9" w:rsidP="00F27E52">
      <w:pPr>
        <w:pStyle w:val="ESONormal"/>
        <w:numPr>
          <w:ilvl w:val="0"/>
          <w:numId w:val="39"/>
        </w:numPr>
      </w:pPr>
      <w:r w:rsidRPr="005F01B1">
        <w:t>Pacientsky sumár - Chirurgický výkon</w:t>
      </w:r>
    </w:p>
    <w:p w:rsidR="006D00D9" w:rsidRPr="005F01B1" w:rsidRDefault="006D00D9" w:rsidP="00F27E52">
      <w:pPr>
        <w:pStyle w:val="ESONormal"/>
        <w:numPr>
          <w:ilvl w:val="0"/>
          <w:numId w:val="39"/>
        </w:numPr>
      </w:pPr>
      <w:r w:rsidRPr="005F01B1">
        <w:t>Pacientsky sumár - Krvná skupina</w:t>
      </w:r>
    </w:p>
    <w:p w:rsidR="006D00D9" w:rsidRPr="005F01B1" w:rsidRDefault="006D00D9" w:rsidP="00F27E52">
      <w:pPr>
        <w:pStyle w:val="ESONormal"/>
        <w:numPr>
          <w:ilvl w:val="0"/>
          <w:numId w:val="39"/>
        </w:numPr>
      </w:pPr>
      <w:r w:rsidRPr="005F01B1">
        <w:t>Pacientsky sumár - Krvný tlak</w:t>
      </w:r>
    </w:p>
    <w:p w:rsidR="006D00D9" w:rsidRPr="005F01B1" w:rsidRDefault="006D00D9" w:rsidP="00F27E52">
      <w:pPr>
        <w:pStyle w:val="ESONormal"/>
        <w:numPr>
          <w:ilvl w:val="0"/>
          <w:numId w:val="39"/>
        </w:numPr>
      </w:pPr>
      <w:r w:rsidRPr="005F01B1">
        <w:t>Pacientsky sumár - Nežiadúca reakcia</w:t>
      </w:r>
    </w:p>
    <w:p w:rsidR="006D00D9" w:rsidRPr="005F01B1" w:rsidRDefault="006D00D9" w:rsidP="00F27E52">
      <w:pPr>
        <w:pStyle w:val="ESONormal"/>
        <w:numPr>
          <w:ilvl w:val="0"/>
          <w:numId w:val="39"/>
        </w:numPr>
      </w:pPr>
      <w:r w:rsidRPr="005F01B1">
        <w:t>Pacientsky sumár - Pôrodnícka anamnéza</w:t>
      </w:r>
    </w:p>
    <w:p w:rsidR="006D00D9" w:rsidRPr="005F01B1" w:rsidRDefault="006D00D9" w:rsidP="00F27E52">
      <w:pPr>
        <w:pStyle w:val="ESONormal"/>
        <w:numPr>
          <w:ilvl w:val="0"/>
          <w:numId w:val="39"/>
        </w:numPr>
      </w:pPr>
      <w:r w:rsidRPr="005F01B1">
        <w:t>Pacientsky sumár - Terapeutické odporúčanie</w:t>
      </w:r>
    </w:p>
    <w:p w:rsidR="006D00D9" w:rsidRPr="005F01B1" w:rsidRDefault="006D00D9" w:rsidP="00F27E52">
      <w:pPr>
        <w:pStyle w:val="ESONormal"/>
        <w:numPr>
          <w:ilvl w:val="0"/>
          <w:numId w:val="39"/>
        </w:numPr>
      </w:pPr>
      <w:r w:rsidRPr="005F01B1">
        <w:t>Pacientsky sumár - Terapeutický plán</w:t>
      </w:r>
    </w:p>
    <w:p w:rsidR="006D00D9" w:rsidRPr="005F01B1" w:rsidRDefault="006D00D9" w:rsidP="00F27E52">
      <w:pPr>
        <w:pStyle w:val="ESONormal"/>
        <w:numPr>
          <w:ilvl w:val="0"/>
          <w:numId w:val="39"/>
        </w:numPr>
      </w:pPr>
      <w:r w:rsidRPr="005F01B1">
        <w:t>Pacientsky sumár - Vitálne hodnoty</w:t>
      </w:r>
    </w:p>
    <w:p w:rsidR="006D00D9" w:rsidRPr="005F01B1" w:rsidRDefault="006D00D9" w:rsidP="00F27E52">
      <w:pPr>
        <w:pStyle w:val="ESONormal"/>
        <w:numPr>
          <w:ilvl w:val="0"/>
          <w:numId w:val="39"/>
        </w:numPr>
        <w:rPr>
          <w:rFonts w:cs="Arial"/>
        </w:rPr>
      </w:pPr>
      <w:r w:rsidRPr="005F01B1">
        <w:t>Osobný účet poistenca</w:t>
      </w:r>
    </w:p>
    <w:p w:rsidR="006D00D9" w:rsidRPr="005F01B1" w:rsidRDefault="006D00D9" w:rsidP="006D00D9">
      <w:pPr>
        <w:pStyle w:val="ESOHeadline5"/>
        <w:rPr>
          <w:lang w:val="sk-SK"/>
        </w:rPr>
      </w:pPr>
      <w:r w:rsidRPr="005F01B1">
        <w:rPr>
          <w:lang w:val="sk-SK"/>
        </w:rPr>
        <w:t>Implementácia externého identifikátora zdravotných záznamov</w:t>
      </w:r>
    </w:p>
    <w:p w:rsidR="006D00D9" w:rsidRPr="005F01B1" w:rsidRDefault="006D00D9" w:rsidP="006D00D9">
      <w:pPr>
        <w:pStyle w:val="ESONormal"/>
        <w:spacing w:after="0" w:line="240" w:lineRule="auto"/>
        <w:rPr>
          <w:rFonts w:cs="Arial"/>
        </w:rPr>
      </w:pPr>
      <w:r w:rsidRPr="005F01B1">
        <w:rPr>
          <w:rFonts w:cs="Arial"/>
        </w:rPr>
        <w:t>Externý identifikátor zdravotného záznamu je reprezentovaný tzv. descriptorom. Descriptor je definovaný dátovým typom II podľa CEN/TS 14796 a implementáciou II podľa EN 13606-1.</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line="240" w:lineRule="auto"/>
        <w:jc w:val="center"/>
        <w:rPr>
          <w:rFonts w:cs="Arial"/>
        </w:rPr>
      </w:pPr>
      <w:r w:rsidRPr="005F01B1">
        <w:rPr>
          <w:noProof/>
          <w:bdr w:val="single" w:sz="4" w:space="0" w:color="auto"/>
          <w:lang w:eastAsia="sk-SK"/>
        </w:rPr>
        <w:drawing>
          <wp:inline distT="0" distB="0" distL="0" distR="0" wp14:anchorId="3A7DBECE" wp14:editId="050DB430">
            <wp:extent cx="3867150" cy="20288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3867150" cy="2028825"/>
                    </a:xfrm>
                    <a:prstGeom prst="rect">
                      <a:avLst/>
                    </a:prstGeom>
                  </pic:spPr>
                </pic:pic>
              </a:graphicData>
            </a:graphic>
          </wp:inline>
        </w:drawing>
      </w:r>
    </w:p>
    <w:p w:rsidR="006D00D9" w:rsidRPr="00B3639B" w:rsidRDefault="006D00D9" w:rsidP="006D00D9">
      <w:pPr>
        <w:pStyle w:val="ESONormal"/>
        <w:keepNext/>
        <w:jc w:val="center"/>
      </w:pPr>
      <w:r>
        <w:t xml:space="preserve">Obrázok </w:t>
      </w:r>
      <w:fldSimple w:instr=" SEQ Obrázok \* ARABIC ">
        <w:r>
          <w:rPr>
            <w:noProof/>
          </w:rPr>
          <w:t>6</w:t>
        </w:r>
      </w:fldSimple>
      <w:r>
        <w:t xml:space="preserve"> - Dátový typ II</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jc w:val="center"/>
        <w:rPr>
          <w:rFonts w:cs="Arial"/>
        </w:rPr>
      </w:pPr>
    </w:p>
    <w:p w:rsidR="006D00D9" w:rsidRPr="005F01B1" w:rsidRDefault="006D00D9" w:rsidP="006D00D9">
      <w:pPr>
        <w:pStyle w:val="ESONormal"/>
        <w:spacing w:after="0" w:line="240" w:lineRule="auto"/>
        <w:rPr>
          <w:rFonts w:cs="Arial"/>
          <w:b/>
          <w:u w:val="single"/>
        </w:rPr>
      </w:pPr>
      <w:r w:rsidRPr="005F01B1">
        <w:rPr>
          <w:rFonts w:cs="Arial"/>
          <w:b/>
          <w:u w:val="single"/>
        </w:rPr>
        <w:t>Externý identifikátor v Archetypoch</w:t>
      </w:r>
    </w:p>
    <w:p w:rsidR="006D00D9" w:rsidRPr="005F01B1" w:rsidRDefault="006D00D9" w:rsidP="006D00D9">
      <w:pPr>
        <w:pStyle w:val="ESONormal"/>
        <w:spacing w:after="0" w:line="240" w:lineRule="auto"/>
        <w:rPr>
          <w:rFonts w:cs="Arial"/>
          <w:b/>
          <w:u w:val="single"/>
        </w:rPr>
      </w:pPr>
    </w:p>
    <w:p w:rsidR="006D00D9" w:rsidRPr="005F01B1" w:rsidRDefault="006D00D9" w:rsidP="006D00D9">
      <w:pPr>
        <w:pStyle w:val="ESONormal"/>
        <w:rPr>
          <w:rFonts w:cs="Arial"/>
        </w:rPr>
      </w:pPr>
      <w:r w:rsidRPr="005F01B1">
        <w:rPr>
          <w:rFonts w:cs="Arial"/>
        </w:rPr>
        <w:t xml:space="preserve">Externý identifikátor záznamu sa priamo v definíciách štruktúr archetypov  neuvádza, tento údaj je definovaný v referenčnom modely ako </w:t>
      </w:r>
      <w:r w:rsidRPr="005F01B1">
        <w:rPr>
          <w:rFonts w:cs="Arial"/>
          <w:i/>
        </w:rPr>
        <w:t>RECORD_COMPONENT.rc_id</w:t>
      </w:r>
      <w:bookmarkStart w:id="74" w:name="_Toc291309256"/>
      <w:bookmarkStart w:id="75" w:name="_Toc291309619"/>
      <w:bookmarkStart w:id="76" w:name="_Toc291310259"/>
      <w:bookmarkStart w:id="77" w:name="_Toc291310571"/>
      <w:bookmarkEnd w:id="74"/>
      <w:bookmarkEnd w:id="75"/>
      <w:bookmarkEnd w:id="76"/>
      <w:bookmarkEnd w:id="77"/>
      <w:r w:rsidRPr="005F01B1">
        <w:rPr>
          <w:rFonts w:cs="Arial"/>
        </w:rPr>
        <w:t>.</w:t>
      </w:r>
    </w:p>
    <w:p w:rsidR="006D00D9" w:rsidRPr="005F01B1" w:rsidRDefault="006D00D9" w:rsidP="006D00D9">
      <w:pPr>
        <w:pStyle w:val="ESONormal"/>
        <w:spacing w:after="0" w:line="240" w:lineRule="auto"/>
        <w:rPr>
          <w:rFonts w:cs="Arial"/>
          <w:b/>
          <w:u w:val="single"/>
        </w:rPr>
      </w:pPr>
      <w:r w:rsidRPr="005F01B1">
        <w:rPr>
          <w:rFonts w:cs="Arial"/>
          <w:b/>
          <w:u w:val="single"/>
        </w:rPr>
        <w:t>Charakteristiky extID v implementácii NZIS</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Externý identifikátor eviduje a poskytuje NZIS ako aj zdroj záznamu. NZIS zodpovedá za to, že záznam s nejednoznačným identifikátorom nie je v NZIS spracovaný a identifikátor zostane po celú dobu platnosti záznamu nemenný t.j. nemá časovú platnosť.</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Externý identifikátor je súčasťou záznamu.</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Externé identifikátory zdravotných záznamov sú prenášané z externých systémov do NZIS a späť v nešifrovaniej podobe.</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Sémantika štruktúry extID pre zdravotné záznamy:</w:t>
      </w:r>
    </w:p>
    <w:p w:rsidR="006D00D9" w:rsidRPr="005F01B1" w:rsidRDefault="006D00D9" w:rsidP="00F27E52">
      <w:pPr>
        <w:pStyle w:val="ESONormal"/>
        <w:numPr>
          <w:ilvl w:val="0"/>
          <w:numId w:val="36"/>
        </w:numPr>
        <w:spacing w:after="0" w:line="240" w:lineRule="auto"/>
        <w:rPr>
          <w:rFonts w:cs="Arial"/>
        </w:rPr>
      </w:pPr>
      <w:r w:rsidRPr="005F01B1">
        <w:rPr>
          <w:rFonts w:cs="Arial"/>
        </w:rPr>
        <w:t>Typ záznamu - je vyjadrený prideleným OID ku každému typu zdravotného záznamu.</w:t>
      </w:r>
    </w:p>
    <w:p w:rsidR="006D00D9" w:rsidRPr="005F01B1" w:rsidRDefault="006D00D9" w:rsidP="00F27E52">
      <w:pPr>
        <w:pStyle w:val="ESONormal"/>
        <w:numPr>
          <w:ilvl w:val="0"/>
          <w:numId w:val="36"/>
        </w:numPr>
        <w:spacing w:after="0" w:line="240" w:lineRule="auto"/>
        <w:rPr>
          <w:rFonts w:cs="Arial"/>
        </w:rPr>
      </w:pPr>
      <w:r w:rsidRPr="005F01B1">
        <w:rPr>
          <w:rFonts w:cs="Arial"/>
        </w:rPr>
        <w:t>Kód záznamu (extension) - je jeden alfanumerický reťazec bez použitia špeciálnych znakov a diakritiky. Dĺžka je limitovaná. Skladá sa z nasledovných častí:</w:t>
      </w:r>
    </w:p>
    <w:p w:rsidR="006D00D9" w:rsidRPr="005F01B1" w:rsidRDefault="006D00D9" w:rsidP="00F27E52">
      <w:pPr>
        <w:pStyle w:val="ESONormal"/>
        <w:numPr>
          <w:ilvl w:val="1"/>
          <w:numId w:val="36"/>
        </w:numPr>
        <w:spacing w:after="0" w:line="240" w:lineRule="auto"/>
        <w:rPr>
          <w:rFonts w:cs="Arial"/>
        </w:rPr>
      </w:pPr>
      <w:r w:rsidRPr="005F01B1">
        <w:rPr>
          <w:rFonts w:cs="Arial"/>
        </w:rPr>
        <w:t>Identifikátor zdroja záznamu - je jednoznačný a musí byť pridelený</w:t>
      </w:r>
    </w:p>
    <w:p w:rsidR="006D00D9" w:rsidRPr="005F01B1" w:rsidRDefault="006D00D9" w:rsidP="00F27E52">
      <w:pPr>
        <w:pStyle w:val="ESONormal"/>
        <w:numPr>
          <w:ilvl w:val="1"/>
          <w:numId w:val="36"/>
        </w:numPr>
        <w:spacing w:after="0" w:line="240" w:lineRule="auto"/>
        <w:rPr>
          <w:rFonts w:cs="Arial"/>
        </w:rPr>
      </w:pPr>
      <w:r w:rsidRPr="005F01B1">
        <w:rPr>
          <w:rFonts w:cs="Arial"/>
        </w:rPr>
        <w:t>Identifikácia – je jednoznačný v rámci typu záznamu a identifikátora zdroja záznamu, generuje ho zdrojový systém</w:t>
      </w:r>
    </w:p>
    <w:p w:rsidR="006D00D9" w:rsidRPr="005F01B1" w:rsidRDefault="006D00D9" w:rsidP="006D00D9">
      <w:pPr>
        <w:pStyle w:val="ESOHeadline5"/>
        <w:rPr>
          <w:lang w:val="sk-SK"/>
        </w:rPr>
      </w:pPr>
      <w:r w:rsidRPr="005F01B1">
        <w:rPr>
          <w:lang w:val="sk-SK"/>
        </w:rPr>
        <w:t>Spôsob vytvárania identifikátora zdravotného záznamu</w:t>
      </w:r>
    </w:p>
    <w:p w:rsidR="006D00D9" w:rsidRPr="005F01B1" w:rsidRDefault="006D00D9" w:rsidP="006D00D9">
      <w:pPr>
        <w:pStyle w:val="ESONormal"/>
        <w:spacing w:after="0" w:line="240" w:lineRule="auto"/>
        <w:rPr>
          <w:rFonts w:cs="Arial"/>
        </w:rPr>
      </w:pPr>
      <w:r w:rsidRPr="005F01B1">
        <w:rPr>
          <w:rFonts w:cs="Arial"/>
        </w:rPr>
        <w:t>Princípy vytvárania identifikátora záznamu sa aplikujú pre kód záznamu, t.j. extension.</w:t>
      </w:r>
    </w:p>
    <w:p w:rsidR="006D00D9" w:rsidRPr="005F01B1" w:rsidRDefault="006D00D9" w:rsidP="006D00D9">
      <w:pPr>
        <w:pStyle w:val="ESONormal"/>
        <w:spacing w:after="0" w:line="240" w:lineRule="auto"/>
      </w:pPr>
    </w:p>
    <w:p w:rsidR="006D00D9" w:rsidRPr="005F01B1" w:rsidRDefault="006D00D9" w:rsidP="006D00D9">
      <w:pPr>
        <w:spacing w:after="0" w:line="240" w:lineRule="auto"/>
        <w:rPr>
          <w:rFonts w:ascii="Arial" w:eastAsia="Times New Roman" w:hAnsi="Arial" w:cs="Arial"/>
          <w:b/>
          <w:szCs w:val="20"/>
          <w:u w:val="single"/>
        </w:rPr>
      </w:pPr>
      <w:bookmarkStart w:id="78" w:name="_Toc315283893"/>
      <w:r w:rsidRPr="005F01B1">
        <w:rPr>
          <w:rFonts w:ascii="Arial" w:eastAsia="Times New Roman" w:hAnsi="Arial" w:cs="Arial"/>
          <w:b/>
          <w:szCs w:val="20"/>
          <w:u w:val="single"/>
        </w:rPr>
        <w:t>Formát kódu záznamu</w:t>
      </w:r>
      <w:bookmarkEnd w:id="78"/>
    </w:p>
    <w:p w:rsidR="006D00D9" w:rsidRPr="005F01B1" w:rsidRDefault="006D00D9" w:rsidP="006D00D9"/>
    <w:tbl>
      <w:tblPr>
        <w:tblStyle w:val="Mriekatabuky"/>
        <w:tblW w:w="0" w:type="auto"/>
        <w:jc w:val="center"/>
        <w:tblLook w:val="04A0" w:firstRow="1" w:lastRow="0" w:firstColumn="1" w:lastColumn="0" w:noHBand="0" w:noVBand="1"/>
      </w:tblPr>
      <w:tblGrid>
        <w:gridCol w:w="419"/>
        <w:gridCol w:w="419"/>
        <w:gridCol w:w="420"/>
        <w:gridCol w:w="420"/>
        <w:gridCol w:w="420"/>
        <w:gridCol w:w="420"/>
        <w:gridCol w:w="420"/>
        <w:gridCol w:w="420"/>
        <w:gridCol w:w="420"/>
        <w:gridCol w:w="420"/>
        <w:gridCol w:w="463"/>
        <w:gridCol w:w="463"/>
        <w:gridCol w:w="463"/>
        <w:gridCol w:w="463"/>
        <w:gridCol w:w="463"/>
        <w:gridCol w:w="463"/>
        <w:gridCol w:w="463"/>
        <w:gridCol w:w="463"/>
        <w:gridCol w:w="463"/>
        <w:gridCol w:w="463"/>
        <w:gridCol w:w="460"/>
      </w:tblGrid>
      <w:tr w:rsidR="006D00D9" w:rsidRPr="005F01B1" w:rsidTr="00B752C1">
        <w:trPr>
          <w:jc w:val="center"/>
        </w:trPr>
        <w:tc>
          <w:tcPr>
            <w:tcW w:w="419" w:type="dxa"/>
          </w:tcPr>
          <w:p w:rsidR="006D00D9" w:rsidRPr="005F01B1" w:rsidRDefault="006D00D9" w:rsidP="00B752C1">
            <w:r w:rsidRPr="005F01B1">
              <w:t>Z</w:t>
            </w:r>
          </w:p>
        </w:tc>
        <w:tc>
          <w:tcPr>
            <w:tcW w:w="419"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Pr>
                <w:noProof/>
                <w:lang w:eastAsia="sk-SK"/>
              </w:rPr>
              <mc:AlternateContent>
                <mc:Choice Requires="wps">
                  <w:drawing>
                    <wp:anchor distT="0" distB="0" distL="114300" distR="114300" simplePos="0" relativeHeight="251663360" behindDoc="0" locked="0" layoutInCell="1" allowOverlap="1" wp14:anchorId="79C6569F" wp14:editId="48F61303">
                      <wp:simplePos x="0" y="0"/>
                      <wp:positionH relativeFrom="column">
                        <wp:posOffset>109855</wp:posOffset>
                      </wp:positionH>
                      <wp:positionV relativeFrom="paragraph">
                        <wp:posOffset>-1020445</wp:posOffset>
                      </wp:positionV>
                      <wp:extent cx="172720" cy="2687320"/>
                      <wp:effectExtent l="0" t="0" r="17780" b="17780"/>
                      <wp:wrapNone/>
                      <wp:docPr id="17"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2720" cy="26873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8.65pt;margin-top:-80.35pt;width:13.6pt;height:211.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" adj="116" strokecolor="black [3040]"/>
                  </w:pict>
                </mc:Fallback>
              </mc:AlternateContent>
            </w:r>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20" w:type="dxa"/>
          </w:tcPr>
          <w:p w:rsidR="006D00D9" w:rsidRPr="005F01B1" w:rsidRDefault="006D00D9" w:rsidP="00B752C1">
            <w:r w:rsidRPr="005F01B1">
              <w:t>Z</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Pr>
                <w:noProof/>
                <w:lang w:eastAsia="sk-SK"/>
              </w:rPr>
              <mc:AlternateContent>
                <mc:Choice Requires="wps">
                  <w:drawing>
                    <wp:anchor distT="0" distB="0" distL="114300" distR="114300" simplePos="0" relativeHeight="251662336" behindDoc="0" locked="0" layoutInCell="1" allowOverlap="1" wp14:anchorId="234440AB" wp14:editId="0C71AD27">
                      <wp:simplePos x="0" y="0"/>
                      <wp:positionH relativeFrom="column">
                        <wp:posOffset>137160</wp:posOffset>
                      </wp:positionH>
                      <wp:positionV relativeFrom="paragraph">
                        <wp:posOffset>-1137920</wp:posOffset>
                      </wp:positionV>
                      <wp:extent cx="172720" cy="2915920"/>
                      <wp:effectExtent l="0" t="0" r="17780" b="17780"/>
                      <wp:wrapNone/>
                      <wp:docPr id="16"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2720" cy="29159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 o:spid="_x0000_s1026" type="#_x0000_t88" style="position:absolute;margin-left:10.8pt;margin-top:-89.6pt;width:13.6pt;height:229.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" adj="107" strokecolor="black [3040]"/>
                  </w:pict>
                </mc:Fallback>
              </mc:AlternateContent>
            </w:r>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3" w:type="dxa"/>
          </w:tcPr>
          <w:p w:rsidR="006D00D9" w:rsidRPr="005F01B1" w:rsidRDefault="006D00D9" w:rsidP="00B752C1">
            <w:r w:rsidRPr="005F01B1">
              <w:t>N</w:t>
            </w:r>
          </w:p>
        </w:tc>
        <w:tc>
          <w:tcPr>
            <w:tcW w:w="460" w:type="dxa"/>
          </w:tcPr>
          <w:p w:rsidR="006D00D9" w:rsidRPr="005F01B1" w:rsidRDefault="006D00D9" w:rsidP="00B752C1">
            <w:r>
              <w:rPr>
                <w:noProof/>
                <w:lang w:eastAsia="sk-SK"/>
              </w:rPr>
              <mc:AlternateContent>
                <mc:Choice Requires="wps">
                  <w:drawing>
                    <wp:anchor distT="0" distB="0" distL="114300" distR="114300" simplePos="0" relativeHeight="251661312" behindDoc="0" locked="0" layoutInCell="1" allowOverlap="1" wp14:anchorId="000C5A28" wp14:editId="74EB71B7">
                      <wp:simplePos x="0" y="0"/>
                      <wp:positionH relativeFrom="column">
                        <wp:posOffset>-31750</wp:posOffset>
                      </wp:positionH>
                      <wp:positionV relativeFrom="paragraph">
                        <wp:posOffset>180975</wp:posOffset>
                      </wp:positionV>
                      <wp:extent cx="175895" cy="290195"/>
                      <wp:effectExtent l="0" t="0" r="14605" b="14605"/>
                      <wp:wrapNone/>
                      <wp:docPr id="9"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5895" cy="29019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5" o:spid="_x0000_s1026" type="#_x0000_t88" style="position:absolute;margin-left:-2.5pt;margin-top:14.25pt;width:13.85pt;height:22.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" adj="1091" strokecolor="black [3040]"/>
                  </w:pict>
                </mc:Fallback>
              </mc:AlternateContent>
            </w:r>
            <w:r w:rsidRPr="005F01B1">
              <w:t>C</w:t>
            </w:r>
          </w:p>
        </w:tc>
      </w:tr>
    </w:tbl>
    <w:p w:rsidR="006D00D9" w:rsidRPr="005F01B1" w:rsidRDefault="006D00D9" w:rsidP="006D00D9"/>
    <w:tbl>
      <w:tblPr>
        <w:tblStyle w:val="Mriekatabuky"/>
        <w:tblW w:w="9911" w:type="dxa"/>
        <w:jc w:val="center"/>
        <w:tblInd w:w="320" w:type="dxa"/>
        <w:tblLook w:val="04A0" w:firstRow="1" w:lastRow="0" w:firstColumn="1" w:lastColumn="0" w:noHBand="0" w:noVBand="1"/>
      </w:tblPr>
      <w:tblGrid>
        <w:gridCol w:w="4214"/>
        <w:gridCol w:w="4589"/>
        <w:gridCol w:w="1108"/>
      </w:tblGrid>
      <w:tr w:rsidR="006D00D9" w:rsidRPr="005F01B1" w:rsidTr="00B752C1">
        <w:trPr>
          <w:jc w:val="center"/>
        </w:trPr>
        <w:tc>
          <w:tcPr>
            <w:tcW w:w="4214" w:type="dxa"/>
          </w:tcPr>
          <w:p w:rsidR="006D00D9" w:rsidRPr="005F01B1" w:rsidRDefault="006D00D9" w:rsidP="00B752C1">
            <w:pPr>
              <w:jc w:val="center"/>
            </w:pPr>
            <w:r w:rsidRPr="005F01B1">
              <w:t>identifikátor zdroja záznamu</w:t>
            </w:r>
          </w:p>
        </w:tc>
        <w:tc>
          <w:tcPr>
            <w:tcW w:w="4589" w:type="dxa"/>
          </w:tcPr>
          <w:p w:rsidR="006D00D9" w:rsidRPr="005F01B1" w:rsidRDefault="006D00D9" w:rsidP="00B752C1">
            <w:pPr>
              <w:jc w:val="center"/>
            </w:pPr>
            <w:r w:rsidRPr="005F01B1">
              <w:t>identifikácia</w:t>
            </w:r>
          </w:p>
        </w:tc>
        <w:tc>
          <w:tcPr>
            <w:tcW w:w="1108" w:type="dxa"/>
          </w:tcPr>
          <w:p w:rsidR="006D00D9" w:rsidRPr="005F01B1" w:rsidRDefault="006D00D9" w:rsidP="00B752C1">
            <w:pPr>
              <w:jc w:val="center"/>
            </w:pPr>
            <w:r w:rsidRPr="005F01B1">
              <w:t>Kontrolné číslo</w:t>
            </w:r>
          </w:p>
        </w:tc>
      </w:tr>
    </w:tbl>
    <w:p w:rsidR="006D00D9" w:rsidRPr="005F01B1" w:rsidRDefault="006D00D9" w:rsidP="006D00D9">
      <w:pPr>
        <w:jc w:val="both"/>
        <w:rPr>
          <w:rFonts w:ascii="Arial" w:hAnsi="Arial" w:cs="Arial"/>
        </w:rPr>
      </w:pPr>
      <w:r w:rsidRPr="005F01B1">
        <w:rPr>
          <w:rFonts w:ascii="Arial" w:hAnsi="Arial" w:cs="Arial"/>
        </w:rPr>
        <w:t>Kde Z, N a C sú číslice.</w:t>
      </w:r>
    </w:p>
    <w:p w:rsidR="006D00D9" w:rsidRPr="005F01B1" w:rsidRDefault="006D00D9" w:rsidP="006D00D9">
      <w:pPr>
        <w:jc w:val="both"/>
        <w:rPr>
          <w:rFonts w:ascii="Arial" w:hAnsi="Arial" w:cs="Arial"/>
        </w:rPr>
      </w:pPr>
      <w:r w:rsidRPr="005F01B1">
        <w:rPr>
          <w:rFonts w:ascii="Arial" w:hAnsi="Arial" w:cs="Arial"/>
        </w:rPr>
        <w:t>Kód záznamu je reprezentovaný na rozhraniach ako textový reťazec. V tom prípade je zľava rozšírený číslicami „0“ na požadovanú dĺžku, ako pre časť Z tak pre časť N.</w:t>
      </w:r>
    </w:p>
    <w:p w:rsidR="006D00D9" w:rsidRPr="005F01B1" w:rsidRDefault="006D00D9" w:rsidP="006D00D9">
      <w:pPr>
        <w:jc w:val="both"/>
        <w:rPr>
          <w:rFonts w:ascii="Arial" w:hAnsi="Arial" w:cs="Arial"/>
        </w:rPr>
      </w:pPr>
      <w:r w:rsidRPr="005F01B1">
        <w:rPr>
          <w:rFonts w:ascii="Arial" w:hAnsi="Arial" w:cs="Arial"/>
        </w:rPr>
        <w:t>Kontrolná číslica C:</w:t>
      </w:r>
    </w:p>
    <w:p w:rsidR="006D00D9" w:rsidRPr="005F01B1" w:rsidRDefault="006D00D9" w:rsidP="00F27E52">
      <w:pPr>
        <w:pStyle w:val="Odsekzoznamu"/>
        <w:numPr>
          <w:ilvl w:val="0"/>
          <w:numId w:val="47"/>
        </w:numPr>
        <w:spacing w:after="120" w:line="276" w:lineRule="auto"/>
        <w:rPr>
          <w:rFonts w:ascii="Arial" w:hAnsi="Arial" w:cs="Arial"/>
          <w:sz w:val="20"/>
          <w:szCs w:val="20"/>
        </w:rPr>
      </w:pPr>
      <w:r w:rsidRPr="005F01B1">
        <w:rPr>
          <w:rFonts w:ascii="Arial" w:hAnsi="Arial" w:cs="Arial"/>
          <w:sz w:val="20"/>
          <w:szCs w:val="20"/>
        </w:rPr>
        <w:t>Je vypočítaná pomocou funkcie</w:t>
      </w:r>
      <w:r w:rsidRPr="005F01B1">
        <w:rPr>
          <w:rStyle w:val="Odkaznapoznmkupodiarou"/>
          <w:rFonts w:ascii="Arial" w:eastAsia="Calibri" w:hAnsi="Arial" w:cs="Arial"/>
          <w:sz w:val="20"/>
          <w:szCs w:val="20"/>
        </w:rPr>
        <w:footnoteReference w:id="4"/>
      </w:r>
      <w:r w:rsidRPr="005F01B1">
        <w:rPr>
          <w:rFonts w:ascii="Arial" w:hAnsi="Arial" w:cs="Arial"/>
          <w:sz w:val="20"/>
          <w:szCs w:val="20"/>
        </w:rPr>
        <w:t xml:space="preserve"> modulo 10 (je to teda samodetekujúci kód). </w:t>
      </w:r>
    </w:p>
    <w:p w:rsidR="006D00D9" w:rsidRPr="005F01B1" w:rsidRDefault="006D00D9" w:rsidP="00F27E52">
      <w:pPr>
        <w:pStyle w:val="Odsekzoznamu"/>
        <w:numPr>
          <w:ilvl w:val="0"/>
          <w:numId w:val="47"/>
        </w:numPr>
        <w:spacing w:after="120" w:line="276" w:lineRule="auto"/>
        <w:rPr>
          <w:rFonts w:ascii="Arial" w:hAnsi="Arial" w:cs="Arial"/>
          <w:sz w:val="20"/>
          <w:szCs w:val="20"/>
        </w:rPr>
      </w:pPr>
      <w:r w:rsidRPr="005F01B1">
        <w:rPr>
          <w:rFonts w:ascii="Arial" w:hAnsi="Arial" w:cs="Arial"/>
          <w:sz w:val="20"/>
          <w:szCs w:val="20"/>
        </w:rPr>
        <w:t>Postup výpočtu:</w:t>
      </w:r>
    </w:p>
    <w:p w:rsidR="006D00D9" w:rsidRPr="005F01B1" w:rsidRDefault="006D00D9" w:rsidP="00F27E52">
      <w:pPr>
        <w:pStyle w:val="Odsekzoznamu"/>
        <w:numPr>
          <w:ilvl w:val="1"/>
          <w:numId w:val="47"/>
        </w:numPr>
        <w:spacing w:after="120" w:line="276" w:lineRule="auto"/>
        <w:rPr>
          <w:rFonts w:ascii="Arial" w:hAnsi="Arial" w:cs="Arial"/>
          <w:sz w:val="20"/>
          <w:szCs w:val="20"/>
        </w:rPr>
      </w:pPr>
      <w:r w:rsidRPr="005F01B1">
        <w:rPr>
          <w:rFonts w:ascii="Arial" w:hAnsi="Arial" w:cs="Arial"/>
          <w:sz w:val="20"/>
          <w:szCs w:val="20"/>
        </w:rPr>
        <w:t>Sčítajú sa čísla N na nepárnych pozíciách</w:t>
      </w:r>
    </w:p>
    <w:p w:rsidR="006D00D9" w:rsidRPr="005F01B1" w:rsidRDefault="006D00D9" w:rsidP="00F27E52">
      <w:pPr>
        <w:pStyle w:val="Odsekzoznamu"/>
        <w:numPr>
          <w:ilvl w:val="1"/>
          <w:numId w:val="47"/>
        </w:numPr>
        <w:spacing w:after="120" w:line="276" w:lineRule="auto"/>
        <w:rPr>
          <w:rFonts w:ascii="Arial" w:hAnsi="Arial" w:cs="Arial"/>
          <w:sz w:val="20"/>
          <w:szCs w:val="20"/>
        </w:rPr>
      </w:pPr>
      <w:r w:rsidRPr="005F01B1">
        <w:rPr>
          <w:rFonts w:ascii="Arial" w:hAnsi="Arial" w:cs="Arial"/>
          <w:sz w:val="20"/>
          <w:szCs w:val="20"/>
        </w:rPr>
        <w:t xml:space="preserve">Pripočíta sa súčet čísel N vynásobený dvomi na párnych pozíciách </w:t>
      </w:r>
    </w:p>
    <w:p w:rsidR="006D00D9" w:rsidRPr="005F01B1" w:rsidRDefault="006D00D9" w:rsidP="00F27E52">
      <w:pPr>
        <w:pStyle w:val="Odsekzoznamu"/>
        <w:numPr>
          <w:ilvl w:val="1"/>
          <w:numId w:val="47"/>
        </w:numPr>
        <w:spacing w:after="120" w:line="276" w:lineRule="auto"/>
        <w:rPr>
          <w:rFonts w:ascii="Arial" w:hAnsi="Arial" w:cs="Arial"/>
          <w:sz w:val="20"/>
          <w:szCs w:val="20"/>
        </w:rPr>
      </w:pPr>
      <w:r w:rsidRPr="005F01B1">
        <w:rPr>
          <w:rFonts w:ascii="Arial" w:hAnsi="Arial" w:cs="Arial"/>
          <w:sz w:val="20"/>
          <w:szCs w:val="20"/>
        </w:rPr>
        <w:t>Výsledok sa vynásobí 9 a zoberie sa posledná číslica čím získame kontrolnú číslicu. (alternatívne je možné zobrať z výsledku poslednú číslicu a odčítať od 10).</w:t>
      </w:r>
    </w:p>
    <w:p w:rsidR="006D00D9" w:rsidRPr="005F01B1" w:rsidRDefault="006D00D9" w:rsidP="006D00D9">
      <w:pPr>
        <w:spacing w:after="0" w:line="240" w:lineRule="auto"/>
      </w:pPr>
      <w:r w:rsidRPr="005F01B1">
        <w:rPr>
          <w:rFonts w:ascii="Arial" w:eastAsia="Times New Roman" w:hAnsi="Arial" w:cs="Arial"/>
          <w:b/>
          <w:szCs w:val="20"/>
          <w:u w:val="single"/>
        </w:rPr>
        <w:t> </w:t>
      </w:r>
      <w:bookmarkStart w:id="79" w:name="_Toc315283894"/>
      <w:r w:rsidRPr="005F01B1">
        <w:rPr>
          <w:rFonts w:ascii="Arial" w:eastAsia="Times New Roman" w:hAnsi="Arial" w:cs="Arial"/>
          <w:b/>
          <w:szCs w:val="20"/>
          <w:u w:val="single"/>
        </w:rPr>
        <w:t>Generovanie kódu záznamu</w:t>
      </w:r>
      <w:bookmarkEnd w:id="79"/>
    </w:p>
    <w:p w:rsidR="006D00D9" w:rsidRPr="005F01B1" w:rsidRDefault="006D00D9" w:rsidP="006D00D9">
      <w:pPr>
        <w:jc w:val="both"/>
        <w:rPr>
          <w:rFonts w:ascii="Arial" w:hAnsi="Arial" w:cs="Arial"/>
        </w:rPr>
      </w:pPr>
      <w:r w:rsidRPr="005F01B1">
        <w:rPr>
          <w:rFonts w:ascii="Arial" w:hAnsi="Arial" w:cs="Arial"/>
        </w:rPr>
        <w:t>Kód záznamu generuje výlučne IS PZS.</w:t>
      </w:r>
    </w:p>
    <w:p w:rsidR="006D00D9" w:rsidRPr="005F01B1" w:rsidRDefault="006D00D9" w:rsidP="006D00D9">
      <w:pPr>
        <w:jc w:val="both"/>
        <w:rPr>
          <w:rFonts w:ascii="Arial" w:hAnsi="Arial" w:cs="Arial"/>
        </w:rPr>
      </w:pPr>
      <w:r w:rsidRPr="005F01B1">
        <w:rPr>
          <w:rFonts w:ascii="Arial" w:hAnsi="Arial" w:cs="Arial"/>
        </w:rPr>
        <w:t xml:space="preserve">Identifikátor zdroja záznamu Z je pridelený v rámci certifikácie IS. </w:t>
      </w:r>
    </w:p>
    <w:p w:rsidR="006D00D9" w:rsidRPr="005F01B1" w:rsidRDefault="006D00D9" w:rsidP="006D00D9">
      <w:pPr>
        <w:jc w:val="both"/>
        <w:rPr>
          <w:rFonts w:ascii="Arial" w:hAnsi="Arial" w:cs="Arial"/>
        </w:rPr>
      </w:pPr>
      <w:r w:rsidRPr="005F01B1">
        <w:rPr>
          <w:rFonts w:ascii="Arial" w:hAnsi="Arial" w:cs="Arial"/>
        </w:rPr>
        <w:t xml:space="preserve">Identifikácia N, môže byť implementovaná napríklad ako sekvenčné číslo pričom je vytváraná pre každý typ záznamu samostatnou DB sekvenciou. </w:t>
      </w:r>
    </w:p>
    <w:p w:rsidR="006D00D9" w:rsidRPr="005F01B1" w:rsidRDefault="006D00D9" w:rsidP="006D00D9">
      <w:pPr>
        <w:jc w:val="both"/>
        <w:rPr>
          <w:rFonts w:ascii="Arial" w:hAnsi="Arial" w:cs="Arial"/>
        </w:rPr>
      </w:pPr>
      <w:r w:rsidRPr="005F01B1">
        <w:rPr>
          <w:rFonts w:ascii="Arial" w:hAnsi="Arial" w:cs="Arial"/>
        </w:rPr>
        <w:t>Hlavným rozlišovacím prvkom je typ záznamu (OID).</w:t>
      </w:r>
    </w:p>
    <w:p w:rsidR="006D00D9" w:rsidRPr="005F01B1" w:rsidRDefault="006D00D9" w:rsidP="006D00D9">
      <w:pPr>
        <w:pStyle w:val="ESONormal"/>
      </w:pPr>
    </w:p>
    <w:p w:rsidR="006D00D9" w:rsidRPr="005F01B1" w:rsidRDefault="006D00D9" w:rsidP="00F27E52">
      <w:pPr>
        <w:pStyle w:val="Nadpis4"/>
        <w:keepLines w:val="0"/>
        <w:numPr>
          <w:ilvl w:val="3"/>
          <w:numId w:val="10"/>
        </w:numPr>
        <w:spacing w:before="0" w:after="200"/>
      </w:pPr>
      <w:r w:rsidRPr="005F01B1">
        <w:lastRenderedPageBreak/>
        <w:t>Identifikácia subjektov</w:t>
      </w:r>
    </w:p>
    <w:p w:rsidR="006D00D9" w:rsidRPr="005F01B1" w:rsidRDefault="006D00D9" w:rsidP="006D00D9">
      <w:pPr>
        <w:pStyle w:val="ESONormal"/>
        <w:spacing w:after="0" w:line="240" w:lineRule="auto"/>
        <w:rPr>
          <w:rFonts w:cs="Arial"/>
        </w:rPr>
      </w:pPr>
      <w:r w:rsidRPr="005F01B1">
        <w:rPr>
          <w:rFonts w:cs="Arial"/>
        </w:rPr>
        <w:t>Subjekty používané resp. odkazované v NZIS sú evidované v JRÚZ. Jedná sa o nasledovné entity :</w:t>
      </w:r>
    </w:p>
    <w:p w:rsidR="006D00D9" w:rsidRPr="005F01B1" w:rsidRDefault="006D00D9" w:rsidP="00F27E52">
      <w:pPr>
        <w:pStyle w:val="ESONormal"/>
        <w:numPr>
          <w:ilvl w:val="0"/>
          <w:numId w:val="35"/>
        </w:numPr>
        <w:spacing w:after="0" w:line="240" w:lineRule="auto"/>
        <w:rPr>
          <w:rFonts w:cs="Arial"/>
        </w:rPr>
      </w:pPr>
      <w:r w:rsidRPr="005F01B1">
        <w:rPr>
          <w:rFonts w:cs="Arial"/>
        </w:rPr>
        <w:t>Prijímateľ ZS</w:t>
      </w:r>
    </w:p>
    <w:p w:rsidR="006D00D9" w:rsidRPr="005F01B1" w:rsidRDefault="006D00D9" w:rsidP="00F27E52">
      <w:pPr>
        <w:pStyle w:val="ESONormal"/>
        <w:numPr>
          <w:ilvl w:val="0"/>
          <w:numId w:val="35"/>
        </w:numPr>
        <w:spacing w:after="0" w:line="240" w:lineRule="auto"/>
        <w:rPr>
          <w:rFonts w:cs="Arial"/>
        </w:rPr>
      </w:pPr>
      <w:r w:rsidRPr="005F01B1">
        <w:rPr>
          <w:rFonts w:cs="Arial"/>
        </w:rPr>
        <w:t>Poskytovateľ ZS</w:t>
      </w:r>
    </w:p>
    <w:p w:rsidR="006D00D9" w:rsidRPr="005F01B1" w:rsidRDefault="006D00D9" w:rsidP="00F27E52">
      <w:pPr>
        <w:pStyle w:val="ESONormal"/>
        <w:numPr>
          <w:ilvl w:val="0"/>
          <w:numId w:val="35"/>
        </w:numPr>
        <w:spacing w:after="0" w:line="240" w:lineRule="auto"/>
        <w:rPr>
          <w:rFonts w:cs="Arial"/>
        </w:rPr>
      </w:pPr>
      <w:r w:rsidRPr="005F01B1">
        <w:rPr>
          <w:rFonts w:cs="Arial"/>
        </w:rPr>
        <w:t>Odborný útvar poskytovateľa ZS</w:t>
      </w:r>
    </w:p>
    <w:p w:rsidR="006D00D9" w:rsidRPr="005F01B1" w:rsidRDefault="006D00D9" w:rsidP="00F27E52">
      <w:pPr>
        <w:pStyle w:val="ESONormal"/>
        <w:numPr>
          <w:ilvl w:val="0"/>
          <w:numId w:val="35"/>
        </w:numPr>
        <w:spacing w:after="0" w:line="240" w:lineRule="auto"/>
        <w:rPr>
          <w:rFonts w:cs="Arial"/>
        </w:rPr>
      </w:pPr>
      <w:r w:rsidRPr="005F01B1">
        <w:rPr>
          <w:rFonts w:cs="Arial"/>
        </w:rPr>
        <w:t>Zdravotnícky pracovník</w:t>
      </w:r>
    </w:p>
    <w:p w:rsidR="006D00D9" w:rsidRPr="005F01B1" w:rsidRDefault="006D00D9" w:rsidP="00F27E52">
      <w:pPr>
        <w:pStyle w:val="ESONormal"/>
        <w:numPr>
          <w:ilvl w:val="0"/>
          <w:numId w:val="35"/>
        </w:numPr>
        <w:spacing w:after="0" w:line="240" w:lineRule="auto"/>
        <w:rPr>
          <w:rFonts w:cs="Arial"/>
        </w:rPr>
      </w:pPr>
      <w:r w:rsidRPr="005F01B1">
        <w:rPr>
          <w:rFonts w:cs="Arial"/>
        </w:rPr>
        <w:t>Zdravotná poisťovňa</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 Na referencovanie subjektov sa používa externý identifikátor.</w:t>
      </w:r>
    </w:p>
    <w:p w:rsidR="006D00D9" w:rsidRPr="005F01B1" w:rsidRDefault="006D00D9" w:rsidP="006D00D9">
      <w:pPr>
        <w:pStyle w:val="ESONormal"/>
        <w:spacing w:after="0" w:line="240" w:lineRule="auto"/>
        <w:rPr>
          <w:rFonts w:cs="Arial"/>
        </w:rPr>
      </w:pPr>
    </w:p>
    <w:p w:rsidR="006D00D9" w:rsidRPr="005F01B1" w:rsidRDefault="006D00D9" w:rsidP="006D00D9">
      <w:pPr>
        <w:pStyle w:val="ESOHeadline5"/>
        <w:rPr>
          <w:lang w:val="sk-SK"/>
        </w:rPr>
      </w:pPr>
      <w:r w:rsidRPr="005F01B1">
        <w:rPr>
          <w:lang w:val="sk-SK"/>
        </w:rPr>
        <w:t>Implementácia externého identifikátora subjektov</w:t>
      </w:r>
    </w:p>
    <w:p w:rsidR="006D00D9" w:rsidRPr="005F01B1" w:rsidRDefault="006D00D9" w:rsidP="006D00D9">
      <w:pPr>
        <w:pStyle w:val="ESONormal"/>
        <w:spacing w:after="0" w:line="240" w:lineRule="auto"/>
        <w:rPr>
          <w:rFonts w:cs="Arial"/>
        </w:rPr>
      </w:pPr>
      <w:r w:rsidRPr="005F01B1">
        <w:rPr>
          <w:rFonts w:cs="Arial"/>
        </w:rPr>
        <w:t>Externý identifikátor subjektu (JRUZ identifikátor) je reprezentovaný tzv. descriptorom. Descriptor je definovaný dátovým typom II podľa CEN/TS 14796 a implementáciou II podľa EN 13606-1.</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jc w:val="center"/>
        <w:rPr>
          <w:rFonts w:cs="Arial"/>
        </w:rPr>
      </w:pPr>
      <w:r w:rsidRPr="005F01B1">
        <w:rPr>
          <w:noProof/>
          <w:bdr w:val="single" w:sz="4" w:space="0" w:color="auto"/>
          <w:lang w:eastAsia="sk-SK"/>
        </w:rPr>
        <w:drawing>
          <wp:inline distT="0" distB="0" distL="0" distR="0" wp14:anchorId="07767ABD" wp14:editId="674F4C25">
            <wp:extent cx="3867150" cy="20288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3867150" cy="2028825"/>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7</w:t>
        </w:r>
      </w:fldSimple>
      <w:r>
        <w:t xml:space="preserve"> - Dátový typ II</w:t>
      </w:r>
    </w:p>
    <w:p w:rsidR="006D00D9" w:rsidRPr="005F01B1" w:rsidRDefault="006D00D9" w:rsidP="006D00D9">
      <w:pPr>
        <w:pStyle w:val="ESONormal"/>
        <w:spacing w:after="0" w:line="240" w:lineRule="auto"/>
        <w:rPr>
          <w:rFonts w:cs="Arial"/>
          <w:b/>
          <w:u w:val="single"/>
        </w:rPr>
      </w:pPr>
    </w:p>
    <w:p w:rsidR="006D00D9" w:rsidRPr="005F01B1" w:rsidRDefault="006D00D9" w:rsidP="006D00D9">
      <w:pPr>
        <w:pStyle w:val="ESONormal"/>
        <w:spacing w:after="0" w:line="240" w:lineRule="auto"/>
        <w:rPr>
          <w:rFonts w:cs="Arial"/>
          <w:b/>
          <w:u w:val="single"/>
        </w:rPr>
      </w:pPr>
      <w:r w:rsidRPr="005F01B1">
        <w:rPr>
          <w:rFonts w:cs="Arial"/>
          <w:b/>
          <w:u w:val="single"/>
        </w:rPr>
        <w:t>Charakteristiky v implementácii NZIS:</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Externý identifikátor subjektu eviduje a poskytuje JRÚZ. JRÚZ zodpovedá za to, že identifikátor je jednoznačný a zostane po celú dobu platnosti subjektu nemenný t.j. nemá časovú platnosť.</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Externý identifikátor je použitý pri komunikácii s externým systémom PZS, laboratória či ZP. </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Pre jeden subjekt je v rámci NZIS používaný pri komunikácii s externým systémom vždy len externý identifikátor (Napríklad pre prijímateľa ZS nebude pre zápis zdravotného záznamu používaný pre jednu službu rodné číslo a pre inú službu bezvýznamový identifikátor vygenerovaný v rámci systému...a pod.).</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Externý identifikátor je súčasťou záznamu o entite v JRÚZ.</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Externý identifikátor subjektu je prideľovaný jednoznačné minimálne na úrovni slovenského eHealth.</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Identifikátor subjektu je prideľovaný na celý život entity, t.j. pre danú entitu budú identifikátory platné po celú dobu existencie entity a identifikátor nemôže byť v budúcnosti použitý pre inú entitu.</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Sémantika štruktúry extID pre subjekty:</w:t>
      </w:r>
    </w:p>
    <w:p w:rsidR="006D00D9" w:rsidRPr="005F01B1" w:rsidRDefault="006D00D9" w:rsidP="00F27E52">
      <w:pPr>
        <w:pStyle w:val="ESONormal"/>
        <w:numPr>
          <w:ilvl w:val="0"/>
          <w:numId w:val="36"/>
        </w:numPr>
        <w:spacing w:after="0" w:line="240" w:lineRule="auto"/>
        <w:rPr>
          <w:rFonts w:cs="Arial"/>
        </w:rPr>
      </w:pPr>
      <w:r w:rsidRPr="005F01B1">
        <w:rPr>
          <w:rFonts w:cs="Arial"/>
        </w:rPr>
        <w:t>Typ subjektu - je vyjadrený prideleným OID.</w:t>
      </w:r>
    </w:p>
    <w:p w:rsidR="006D00D9" w:rsidRPr="005F01B1" w:rsidRDefault="006D00D9" w:rsidP="00F27E52">
      <w:pPr>
        <w:pStyle w:val="ESONormal"/>
        <w:numPr>
          <w:ilvl w:val="0"/>
          <w:numId w:val="36"/>
        </w:numPr>
        <w:spacing w:after="0" w:line="240" w:lineRule="auto"/>
        <w:rPr>
          <w:rFonts w:cs="Arial"/>
        </w:rPr>
      </w:pPr>
      <w:r w:rsidRPr="005F01B1">
        <w:rPr>
          <w:rFonts w:cs="Arial"/>
        </w:rPr>
        <w:t>Kód záznamu (extension) - je jeden alfanumerický reťazec bez použitia špeciálnych znakov a diakritiky. Dĺžka je limitovaná. Zdrojom je JRUZ.</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line="240" w:lineRule="auto"/>
        <w:rPr>
          <w:rFonts w:cs="Arial"/>
        </w:rPr>
      </w:pPr>
      <w:r w:rsidRPr="005F01B1">
        <w:rPr>
          <w:rFonts w:ascii="Arial Narrow" w:eastAsia="Calibri" w:hAnsi="Arial Narrow"/>
          <w:i/>
          <w:color w:val="99CC00"/>
          <w:szCs w:val="22"/>
        </w:rPr>
        <w:lastRenderedPageBreak/>
        <w:t>Poznámka:</w:t>
      </w:r>
      <w:r w:rsidRPr="005F01B1">
        <w:rPr>
          <w:rFonts w:cs="Arial"/>
        </w:rPr>
        <w:t xml:space="preserve"> JRUZ poskytuje služby, ktoré na základe iných identifikátorov poskytnú externý identifikátor subjektu (napríklad: na základe RČ,…).</w:t>
      </w:r>
    </w:p>
    <w:p w:rsidR="006D00D9" w:rsidRPr="005F01B1" w:rsidRDefault="006D00D9" w:rsidP="00F27E52">
      <w:pPr>
        <w:pStyle w:val="Nadpis4"/>
        <w:keepLines w:val="0"/>
        <w:numPr>
          <w:ilvl w:val="3"/>
          <w:numId w:val="10"/>
        </w:numPr>
        <w:spacing w:before="0" w:after="200"/>
      </w:pPr>
      <w:r w:rsidRPr="005F01B1">
        <w:t>Identifikácia číselníkových položiek</w:t>
      </w:r>
    </w:p>
    <w:p w:rsidR="006D00D9" w:rsidRPr="005F01B1" w:rsidRDefault="006D00D9" w:rsidP="006D00D9">
      <w:pPr>
        <w:pStyle w:val="ESONormal"/>
        <w:spacing w:after="0" w:line="240" w:lineRule="auto"/>
        <w:rPr>
          <w:rFonts w:cs="Arial"/>
        </w:rPr>
      </w:pPr>
      <w:r w:rsidRPr="005F01B1">
        <w:rPr>
          <w:rFonts w:cs="Arial"/>
        </w:rPr>
        <w:t>V rámci komunikácie s NZIS WS službami sa využívajú číselníkové položky, ktoré sú centrálne evidované v JRUZ. JRUZ udržuje a poskytuje samotné údaje a históriu číselníkov, tiež poskytuje k nim synchronizačné služby.</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Identifikátor pridelený položke v číselníku je nemenný a jednoznačný. Nemá časovú platnosť, aj keď položka v číselníku môže byť časovo ohraničená. </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Jednému identifikátoru zodpovedá vždy práve jedna položka v číselníku. </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Pri referencovaní sa na číselníkovú položku je nevyhnutné používať identifikátor položky v JRUZ a nie kód položky s časovou platnosťou. Položka číselníka totiž môže mať ukončenú platnosť a následne byť znovu založená s tým istým kódom.</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Identifikátor položky v číselníku sa nepoužíva priamo v používateľskom rozhraní – nie je viditeľný. </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lang w:eastAsia="sk-SK"/>
        </w:rPr>
      </w:pPr>
      <w:r w:rsidRPr="005F01B1">
        <w:rPr>
          <w:rFonts w:cs="Arial"/>
        </w:rPr>
        <w:t>Číselníkové položky sa využívajú ako v Archetypoch tak natívnych XSD štruktúrach. N</w:t>
      </w:r>
      <w:r w:rsidRPr="005F01B1">
        <w:rPr>
          <w:highlight w:val="white"/>
          <w:lang w:eastAsia="sk-SK"/>
        </w:rPr>
        <w:t>avrhované použitie je principiálne rovnaké naprieč rôznym typom údajov.</w:t>
      </w:r>
    </w:p>
    <w:p w:rsidR="006D00D9" w:rsidRPr="005F01B1" w:rsidRDefault="006D00D9" w:rsidP="006D00D9">
      <w:pPr>
        <w:pStyle w:val="ESONormal"/>
        <w:spacing w:after="0" w:line="240" w:lineRule="auto"/>
        <w:rPr>
          <w:lang w:eastAsia="sk-SK"/>
        </w:rPr>
      </w:pPr>
    </w:p>
    <w:p w:rsidR="006D00D9" w:rsidRPr="005F01B1" w:rsidRDefault="006D00D9" w:rsidP="006D00D9">
      <w:pPr>
        <w:pStyle w:val="ESONormal"/>
        <w:spacing w:after="0" w:line="240" w:lineRule="auto"/>
        <w:rPr>
          <w:rFonts w:cs="Arial"/>
        </w:rPr>
      </w:pPr>
      <w:r w:rsidRPr="005F01B1">
        <w:rPr>
          <w:highlight w:val="white"/>
          <w:lang w:eastAsia="sk-SK"/>
        </w:rPr>
        <w:t>Pre použitie v rámci riadiacich informácii komunikácie je použitá iná štruktúra, prispôsobená potrebnému použitiu. Napríklad: v rámci Security tokenu, Identity používateľa...atď.</w:t>
      </w:r>
      <w:r w:rsidRPr="005F01B1">
        <w:rPr>
          <w:lang w:eastAsia="sk-SK"/>
        </w:rPr>
        <w:t xml:space="preserve"> </w:t>
      </w:r>
      <w:hyperlink w:anchor="_eHtalkMessage" w:history="1">
        <w:r w:rsidRPr="005F01B1">
          <w:rPr>
            <w:rStyle w:val="Hypertextovprepojenie"/>
            <w:lang w:eastAsia="sk-SK"/>
          </w:rPr>
          <w:t>Pre definíciu pozri eHtalk Message  príslušnú kapitolu.</w:t>
        </w:r>
      </w:hyperlink>
    </w:p>
    <w:p w:rsidR="006D00D9" w:rsidRPr="005F01B1" w:rsidRDefault="006D00D9" w:rsidP="006D00D9">
      <w:pPr>
        <w:pStyle w:val="ESONormal"/>
        <w:spacing w:after="0" w:line="240" w:lineRule="auto"/>
        <w:rPr>
          <w:rFonts w:cs="Arial"/>
        </w:rPr>
      </w:pPr>
    </w:p>
    <w:p w:rsidR="006D00D9" w:rsidRPr="005F01B1" w:rsidRDefault="006D00D9" w:rsidP="006D00D9">
      <w:pPr>
        <w:pStyle w:val="Nadpis4"/>
        <w:ind w:left="709"/>
        <w:rPr>
          <w:rFonts w:eastAsiaTheme="minorHAnsi" w:cstheme="minorBidi"/>
          <w:bCs w:val="0"/>
          <w:kern w:val="28"/>
          <w:sz w:val="20"/>
        </w:rPr>
      </w:pPr>
      <w:r w:rsidRPr="005F01B1">
        <w:rPr>
          <w:rFonts w:eastAsiaTheme="minorHAnsi" w:cstheme="minorBidi"/>
          <w:bCs w:val="0"/>
          <w:kern w:val="28"/>
          <w:sz w:val="20"/>
        </w:rPr>
        <w:t>Implementácia identifikátora číselníkovej položky</w:t>
      </w:r>
    </w:p>
    <w:p w:rsidR="006D00D9" w:rsidRPr="005F01B1" w:rsidRDefault="006D00D9" w:rsidP="006D00D9">
      <w:pPr>
        <w:pStyle w:val="ESONormal"/>
        <w:spacing w:after="0" w:line="240" w:lineRule="auto"/>
        <w:rPr>
          <w:rFonts w:cs="Arial"/>
        </w:rPr>
      </w:pPr>
      <w:r w:rsidRPr="005F01B1">
        <w:rPr>
          <w:rFonts w:cs="Arial"/>
        </w:rPr>
        <w:t>Číselníkovú položku popisuje XSD element dátového typu „CV“ (ďalej len CV) v súlade s normou dátových typov CEN/TS 14796, ktorú využíva norma EN 13606.</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Pravidlá využívania CV nie sú normou pevne dané, norma stanovuje len rámec. Z tohto dôvodu špecifikácia rozhraní definuje implementáciu CV podľa pravidiel popísaných nižšie.</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 xml:space="preserve">Dátový typ CV je popísaný štruktúrou uvedenou na nasledujúcom obrázku. </w:t>
      </w:r>
    </w:p>
    <w:p w:rsidR="006D00D9" w:rsidRPr="005F01B1" w:rsidRDefault="006D00D9" w:rsidP="006D00D9">
      <w:pPr>
        <w:spacing w:after="0"/>
        <w:jc w:val="center"/>
        <w:rPr>
          <w:lang w:eastAsia="sk-SK"/>
        </w:rPr>
      </w:pPr>
      <w:r w:rsidRPr="005F01B1">
        <w:rPr>
          <w:rFonts w:ascii="Arial" w:eastAsia="Times New Roman" w:hAnsi="Arial"/>
          <w:noProof/>
          <w:szCs w:val="20"/>
          <w:bdr w:val="single" w:sz="4" w:space="0" w:color="auto"/>
          <w:lang w:eastAsia="sk-SK"/>
        </w:rPr>
        <w:drawing>
          <wp:inline distT="0" distB="0" distL="0" distR="0" wp14:anchorId="68291D14" wp14:editId="0C4D68DA">
            <wp:extent cx="3762375" cy="2314575"/>
            <wp:effectExtent l="0" t="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3762375" cy="2314575"/>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8</w:t>
        </w:r>
      </w:fldSimple>
      <w:r>
        <w:t xml:space="preserve"> - Dátový typ CV</w:t>
      </w:r>
    </w:p>
    <w:p w:rsidR="006D00D9" w:rsidRPr="005F01B1" w:rsidRDefault="006D00D9" w:rsidP="006D00D9">
      <w:pPr>
        <w:pStyle w:val="ESONormal"/>
        <w:spacing w:after="0" w:line="240" w:lineRule="auto"/>
        <w:rPr>
          <w:rFonts w:cs="Arial"/>
        </w:rPr>
      </w:pPr>
      <w:r w:rsidRPr="005F01B1">
        <w:rPr>
          <w:rFonts w:cs="Arial"/>
        </w:rPr>
        <w:t>Všeobecný význam jednotlivých atribútov:</w:t>
      </w:r>
    </w:p>
    <w:p w:rsidR="006D00D9" w:rsidRPr="005F01B1" w:rsidRDefault="006D00D9" w:rsidP="00F27E52">
      <w:pPr>
        <w:pStyle w:val="ESONormal"/>
        <w:numPr>
          <w:ilvl w:val="0"/>
          <w:numId w:val="37"/>
        </w:numPr>
        <w:spacing w:after="0" w:line="240" w:lineRule="auto"/>
        <w:rPr>
          <w:rFonts w:cs="Arial"/>
        </w:rPr>
      </w:pPr>
      <w:r w:rsidRPr="005F01B1">
        <w:rPr>
          <w:rFonts w:cs="Arial"/>
          <w:i/>
        </w:rPr>
        <w:t>nullFlavor</w:t>
      </w:r>
      <w:r w:rsidRPr="005F01B1">
        <w:rPr>
          <w:rFonts w:cs="Arial"/>
        </w:rPr>
        <w:t xml:space="preserve"> – vypĺňa sa vtedy, ak položka Číselníka nie je vyplnená. Tu sa definuje dôvod prečo nie je vyplnená</w:t>
      </w:r>
    </w:p>
    <w:p w:rsidR="006D00D9" w:rsidRPr="005F01B1" w:rsidRDefault="006D00D9" w:rsidP="00F27E52">
      <w:pPr>
        <w:pStyle w:val="ESONormal"/>
        <w:numPr>
          <w:ilvl w:val="0"/>
          <w:numId w:val="37"/>
        </w:numPr>
        <w:spacing w:after="0" w:line="240" w:lineRule="auto"/>
        <w:rPr>
          <w:rFonts w:cs="Arial"/>
        </w:rPr>
      </w:pPr>
      <w:r w:rsidRPr="005F01B1">
        <w:rPr>
          <w:rFonts w:cs="Arial"/>
          <w:i/>
        </w:rPr>
        <w:t>codingScheme</w:t>
      </w:r>
      <w:r w:rsidRPr="005F01B1">
        <w:rPr>
          <w:rFonts w:cs="Arial"/>
        </w:rPr>
        <w:t xml:space="preserve"> – respektíve jeho Object ID určuje o aký číselník sa jedná </w:t>
      </w:r>
    </w:p>
    <w:p w:rsidR="006D00D9" w:rsidRPr="005F01B1" w:rsidRDefault="006D00D9" w:rsidP="00F27E52">
      <w:pPr>
        <w:pStyle w:val="ESONormal"/>
        <w:numPr>
          <w:ilvl w:val="1"/>
          <w:numId w:val="37"/>
        </w:numPr>
        <w:spacing w:after="0" w:line="240" w:lineRule="auto"/>
        <w:rPr>
          <w:rFonts w:cs="Arial"/>
        </w:rPr>
      </w:pPr>
      <w:r w:rsidRPr="005F01B1">
        <w:rPr>
          <w:rFonts w:cs="Arial"/>
        </w:rPr>
        <w:lastRenderedPageBreak/>
        <w:t>ilustračný príklad</w:t>
      </w:r>
      <w:r w:rsidRPr="005F01B1">
        <w:rPr>
          <w:rFonts w:cs="Arial"/>
          <w:vertAlign w:val="superscript"/>
        </w:rPr>
        <w:footnoteReference w:id="5"/>
      </w:r>
      <w:r w:rsidRPr="005F01B1">
        <w:rPr>
          <w:rFonts w:cs="Arial"/>
        </w:rPr>
        <w:t>: pre Číselník Štát hodnota OID = „1.3.158.00165387.100.10.51“</w:t>
      </w:r>
    </w:p>
    <w:p w:rsidR="006D00D9" w:rsidRPr="005F01B1" w:rsidRDefault="006D00D9" w:rsidP="00F27E52">
      <w:pPr>
        <w:pStyle w:val="ESONormal"/>
        <w:numPr>
          <w:ilvl w:val="0"/>
          <w:numId w:val="37"/>
        </w:numPr>
        <w:spacing w:after="0" w:line="240" w:lineRule="auto"/>
        <w:rPr>
          <w:rFonts w:cs="Arial"/>
        </w:rPr>
      </w:pPr>
      <w:r w:rsidRPr="005F01B1">
        <w:rPr>
          <w:rFonts w:cs="Arial"/>
          <w:i/>
        </w:rPr>
        <w:t>codingSchemeName</w:t>
      </w:r>
      <w:r w:rsidRPr="005F01B1">
        <w:rPr>
          <w:rFonts w:cs="Arial"/>
        </w:rPr>
        <w:t xml:space="preserve"> – názov číselníka</w:t>
      </w:r>
    </w:p>
    <w:p w:rsidR="006D00D9" w:rsidRPr="005F01B1" w:rsidRDefault="006D00D9" w:rsidP="00F27E52">
      <w:pPr>
        <w:pStyle w:val="ESONormal"/>
        <w:numPr>
          <w:ilvl w:val="1"/>
          <w:numId w:val="37"/>
        </w:numPr>
        <w:spacing w:after="0" w:line="240" w:lineRule="auto"/>
        <w:rPr>
          <w:rFonts w:cs="Arial"/>
        </w:rPr>
      </w:pPr>
      <w:r w:rsidRPr="005F01B1">
        <w:rPr>
          <w:rFonts w:cs="Arial"/>
        </w:rPr>
        <w:t>ilustračný príklad: pre Číselník Štát hodnota = „Štát“</w:t>
      </w:r>
    </w:p>
    <w:p w:rsidR="006D00D9" w:rsidRPr="005F01B1" w:rsidRDefault="006D00D9" w:rsidP="00F27E52">
      <w:pPr>
        <w:pStyle w:val="ESONormal"/>
        <w:numPr>
          <w:ilvl w:val="0"/>
          <w:numId w:val="37"/>
        </w:numPr>
        <w:spacing w:after="0" w:line="240" w:lineRule="auto"/>
        <w:rPr>
          <w:rFonts w:cs="Arial"/>
        </w:rPr>
      </w:pPr>
      <w:r w:rsidRPr="005F01B1">
        <w:rPr>
          <w:rFonts w:cs="Arial"/>
          <w:i/>
        </w:rPr>
        <w:t>codingSchemeVersion</w:t>
      </w:r>
      <w:r w:rsidRPr="005F01B1">
        <w:rPr>
          <w:rFonts w:cs="Arial"/>
        </w:rPr>
        <w:t xml:space="preserve"> – verzia číselníka</w:t>
      </w:r>
    </w:p>
    <w:p w:rsidR="006D00D9" w:rsidRPr="005F01B1" w:rsidRDefault="006D00D9" w:rsidP="00F27E52">
      <w:pPr>
        <w:pStyle w:val="ESONormal"/>
        <w:numPr>
          <w:ilvl w:val="1"/>
          <w:numId w:val="37"/>
        </w:numPr>
        <w:spacing w:after="0" w:line="240" w:lineRule="auto"/>
        <w:rPr>
          <w:rFonts w:cs="Arial"/>
        </w:rPr>
      </w:pPr>
      <w:r w:rsidRPr="005F01B1">
        <w:rPr>
          <w:rFonts w:cs="Arial"/>
        </w:rPr>
        <w:t>ilustračný príklad: pre prvú verziu hodnota = „1“</w:t>
      </w:r>
    </w:p>
    <w:p w:rsidR="006D00D9" w:rsidRPr="005F01B1" w:rsidRDefault="006D00D9" w:rsidP="00F27E52">
      <w:pPr>
        <w:pStyle w:val="ESONormal"/>
        <w:numPr>
          <w:ilvl w:val="0"/>
          <w:numId w:val="37"/>
        </w:numPr>
        <w:spacing w:after="0" w:line="240" w:lineRule="auto"/>
        <w:rPr>
          <w:rFonts w:cs="Arial"/>
        </w:rPr>
      </w:pPr>
      <w:r w:rsidRPr="005F01B1">
        <w:rPr>
          <w:rFonts w:cs="Arial"/>
          <w:i/>
        </w:rPr>
        <w:t>codeValue</w:t>
      </w:r>
      <w:r w:rsidRPr="005F01B1">
        <w:rPr>
          <w:rFonts w:cs="Arial"/>
        </w:rPr>
        <w:t xml:space="preserve"> – identifikátor položky číselníka</w:t>
      </w:r>
    </w:p>
    <w:p w:rsidR="006D00D9" w:rsidRPr="005F01B1" w:rsidRDefault="006D00D9" w:rsidP="00F27E52">
      <w:pPr>
        <w:pStyle w:val="ESONormal"/>
        <w:numPr>
          <w:ilvl w:val="1"/>
          <w:numId w:val="37"/>
        </w:numPr>
        <w:spacing w:after="0" w:line="240" w:lineRule="auto"/>
        <w:rPr>
          <w:rFonts w:cs="Arial"/>
        </w:rPr>
      </w:pPr>
      <w:r w:rsidRPr="005F01B1">
        <w:rPr>
          <w:rFonts w:cs="Arial"/>
        </w:rPr>
        <w:t>ilustračný príklad: pre položku Slovenská republika  hodnota = „703“</w:t>
      </w:r>
    </w:p>
    <w:p w:rsidR="006D00D9" w:rsidRPr="005F01B1" w:rsidRDefault="006D00D9" w:rsidP="00F27E52">
      <w:pPr>
        <w:pStyle w:val="ESONormal"/>
        <w:numPr>
          <w:ilvl w:val="0"/>
          <w:numId w:val="37"/>
        </w:numPr>
        <w:spacing w:after="0" w:line="240" w:lineRule="auto"/>
        <w:rPr>
          <w:rFonts w:cs="Arial"/>
        </w:rPr>
      </w:pPr>
      <w:r w:rsidRPr="005F01B1">
        <w:rPr>
          <w:rFonts w:cs="Arial"/>
          <w:i/>
        </w:rPr>
        <w:t>displayName</w:t>
      </w:r>
      <w:r w:rsidRPr="005F01B1">
        <w:rPr>
          <w:rFonts w:cs="Arial"/>
        </w:rPr>
        <w:t xml:space="preserve"> – názov položky číselníka</w:t>
      </w:r>
    </w:p>
    <w:p w:rsidR="006D00D9" w:rsidRPr="005F01B1" w:rsidRDefault="006D00D9" w:rsidP="00F27E52">
      <w:pPr>
        <w:pStyle w:val="ESONormal"/>
        <w:numPr>
          <w:ilvl w:val="1"/>
          <w:numId w:val="37"/>
        </w:numPr>
        <w:spacing w:after="0" w:line="240" w:lineRule="auto"/>
        <w:rPr>
          <w:rFonts w:cs="Arial"/>
        </w:rPr>
      </w:pPr>
      <w:r w:rsidRPr="005F01B1">
        <w:rPr>
          <w:rFonts w:cs="Arial"/>
        </w:rPr>
        <w:t>ilustračný príklad: pre položku Slovenská republika  hodnota = „Slovenská republika“</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b/>
          <w:u w:val="single"/>
        </w:rPr>
      </w:pPr>
      <w:r w:rsidRPr="005F01B1">
        <w:rPr>
          <w:rFonts w:cs="Arial"/>
          <w:b/>
          <w:u w:val="single"/>
        </w:rPr>
        <w:t>Charakteristiky CV v implementácii NZIS:</w:t>
      </w:r>
    </w:p>
    <w:p w:rsidR="006D00D9" w:rsidRPr="005F01B1" w:rsidRDefault="006D00D9" w:rsidP="006D00D9">
      <w:pPr>
        <w:pStyle w:val="ESONormal"/>
        <w:spacing w:after="0" w:line="240" w:lineRule="auto"/>
        <w:rPr>
          <w:rFonts w:cs="Arial"/>
          <w:b/>
          <w:u w:val="single"/>
        </w:rPr>
      </w:pPr>
    </w:p>
    <w:p w:rsidR="006D00D9" w:rsidRPr="005F01B1" w:rsidRDefault="006D00D9" w:rsidP="006D00D9">
      <w:pPr>
        <w:pStyle w:val="ESONormal"/>
        <w:spacing w:after="0" w:line="240" w:lineRule="auto"/>
        <w:rPr>
          <w:rFonts w:cs="Arial"/>
        </w:rPr>
      </w:pPr>
      <w:r w:rsidRPr="005F01B1">
        <w:rPr>
          <w:rFonts w:cs="Arial"/>
        </w:rPr>
        <w:t>V rozhraní sa nepoužíva atribút „</w:t>
      </w:r>
      <w:r w:rsidRPr="005F01B1">
        <w:rPr>
          <w:rFonts w:cs="Arial"/>
          <w:i/>
        </w:rPr>
        <w:t>nullFlavor</w:t>
      </w:r>
      <w:r w:rsidRPr="005F01B1">
        <w:rPr>
          <w:rFonts w:cs="Arial"/>
        </w:rPr>
        <w:t>“ – Inak povedané, ak je položka číselníka povinná, tak musí byť vyplnená hodnotou. Ak je nepovinná, tak sa vôbec neuvádza. NZIS nullFlavor neimplementuje, v prípade použitia správa neprejde validáciou.</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V rozhraní sa nepoužíva atribút „</w:t>
      </w:r>
      <w:r w:rsidRPr="005F01B1">
        <w:rPr>
          <w:rFonts w:cs="Arial"/>
          <w:i/>
        </w:rPr>
        <w:t>codingSchemeName</w:t>
      </w:r>
      <w:r w:rsidRPr="005F01B1">
        <w:rPr>
          <w:rFonts w:cs="Arial"/>
        </w:rPr>
        <w:t>“</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spacing w:after="0" w:line="240" w:lineRule="auto"/>
        <w:rPr>
          <w:rFonts w:cs="Arial"/>
        </w:rPr>
      </w:pPr>
      <w:r w:rsidRPr="005F01B1">
        <w:rPr>
          <w:rFonts w:cs="Arial"/>
        </w:rPr>
        <w:t>Ako povinné atribúty sú:</w:t>
      </w:r>
    </w:p>
    <w:p w:rsidR="006D00D9" w:rsidRPr="005F01B1" w:rsidRDefault="006D00D9" w:rsidP="00F27E52">
      <w:pPr>
        <w:pStyle w:val="ESONormal"/>
        <w:numPr>
          <w:ilvl w:val="0"/>
          <w:numId w:val="38"/>
        </w:numPr>
        <w:spacing w:after="0" w:line="240" w:lineRule="auto"/>
        <w:rPr>
          <w:rFonts w:cs="Arial"/>
        </w:rPr>
      </w:pPr>
      <w:r w:rsidRPr="005F01B1">
        <w:rPr>
          <w:rFonts w:cs="Arial"/>
        </w:rPr>
        <w:t>„</w:t>
      </w:r>
      <w:r w:rsidRPr="005F01B1">
        <w:rPr>
          <w:rFonts w:cs="Arial"/>
          <w:i/>
        </w:rPr>
        <w:t>codingScheme.oid</w:t>
      </w:r>
      <w:r w:rsidRPr="005F01B1">
        <w:rPr>
          <w:rFonts w:cs="Arial"/>
        </w:rPr>
        <w:t>“</w:t>
      </w:r>
    </w:p>
    <w:p w:rsidR="006D00D9" w:rsidRPr="005F01B1" w:rsidRDefault="006D00D9" w:rsidP="00F27E52">
      <w:pPr>
        <w:pStyle w:val="ESONormal"/>
        <w:numPr>
          <w:ilvl w:val="0"/>
          <w:numId w:val="38"/>
        </w:numPr>
        <w:spacing w:after="0" w:line="240" w:lineRule="auto"/>
        <w:rPr>
          <w:rFonts w:cs="Arial"/>
        </w:rPr>
      </w:pPr>
      <w:r w:rsidRPr="005F01B1">
        <w:rPr>
          <w:rFonts w:cs="Arial"/>
        </w:rPr>
        <w:t>„</w:t>
      </w:r>
      <w:r w:rsidRPr="005F01B1">
        <w:rPr>
          <w:rFonts w:cs="Arial"/>
          <w:i/>
        </w:rPr>
        <w:t>codingSchemeVersion</w:t>
      </w:r>
      <w:r w:rsidRPr="005F01B1">
        <w:rPr>
          <w:rFonts w:cs="Arial"/>
        </w:rPr>
        <w:t>“</w:t>
      </w:r>
    </w:p>
    <w:p w:rsidR="006D00D9" w:rsidRDefault="006D00D9" w:rsidP="00F27E52">
      <w:pPr>
        <w:pStyle w:val="ESONormal"/>
        <w:numPr>
          <w:ilvl w:val="0"/>
          <w:numId w:val="38"/>
        </w:numPr>
        <w:spacing w:after="0" w:line="240" w:lineRule="auto"/>
        <w:rPr>
          <w:rFonts w:cs="Arial"/>
        </w:rPr>
      </w:pPr>
      <w:r w:rsidRPr="005F01B1">
        <w:rPr>
          <w:rFonts w:cs="Arial"/>
        </w:rPr>
        <w:t>„</w:t>
      </w:r>
      <w:r w:rsidRPr="005F01B1">
        <w:rPr>
          <w:rFonts w:cs="Arial"/>
          <w:i/>
        </w:rPr>
        <w:t>codeValue</w:t>
      </w:r>
      <w:r w:rsidRPr="005F01B1">
        <w:rPr>
          <w:rFonts w:cs="Arial"/>
        </w:rPr>
        <w:t>“</w:t>
      </w:r>
    </w:p>
    <w:p w:rsidR="006D00D9" w:rsidRPr="005C5D60" w:rsidRDefault="006D00D9" w:rsidP="00F27E52">
      <w:pPr>
        <w:pStyle w:val="ESONormal"/>
        <w:numPr>
          <w:ilvl w:val="0"/>
          <w:numId w:val="38"/>
        </w:numPr>
        <w:spacing w:after="0" w:line="240" w:lineRule="auto"/>
        <w:rPr>
          <w:rFonts w:cs="Arial"/>
          <w:i/>
        </w:rPr>
      </w:pPr>
      <w:r w:rsidRPr="005C5D60">
        <w:rPr>
          <w:rFonts w:cs="Arial"/>
          <w:i/>
        </w:rPr>
        <w:t>„displayName“</w:t>
      </w:r>
    </w:p>
    <w:p w:rsidR="006D00D9" w:rsidRPr="005F01B1" w:rsidRDefault="006D00D9" w:rsidP="006D00D9">
      <w:pPr>
        <w:pStyle w:val="ESONormal"/>
        <w:spacing w:after="0" w:line="240" w:lineRule="auto"/>
        <w:rPr>
          <w:rFonts w:cs="Arial"/>
        </w:rPr>
      </w:pPr>
    </w:p>
    <w:p w:rsidR="006D00D9" w:rsidRDefault="006D00D9" w:rsidP="006D00D9">
      <w:pPr>
        <w:rPr>
          <w:rFonts w:ascii="Arial" w:hAnsi="Arial" w:cs="Arial"/>
          <w:i/>
          <w:iCs/>
        </w:rPr>
      </w:pPr>
    </w:p>
    <w:p w:rsidR="006D00D9" w:rsidRDefault="006D00D9" w:rsidP="006D00D9">
      <w:r>
        <w:rPr>
          <w:rFonts w:ascii="Arial" w:hAnsi="Arial" w:cs="Arial"/>
          <w:i/>
          <w:iCs/>
        </w:rPr>
        <w:t>Kontroly:</w:t>
      </w:r>
    </w:p>
    <w:p w:rsidR="006D00D9" w:rsidRDefault="006D00D9" w:rsidP="006D00D9">
      <w:pPr>
        <w:pStyle w:val="esonormal0"/>
        <w:spacing w:after="0" w:line="240" w:lineRule="auto"/>
      </w:pPr>
      <w:r>
        <w:rPr>
          <w:i/>
          <w:iCs/>
        </w:rPr>
        <w:t>NZIS na vstupe vždy kontroluje štvoricu „codingScheme.oid“, „codingSchemeVersion“, „codeValue“, „displayName“ a neumožní spracovanie správy ak nie je použitá položka číselníka, ktorá sa v uvedenej verzii nachádza, alebo nie je dodržaný názov položky. V prechodnom období je možné použiť pre zápis záznamov aj verzie, ktoré už nie sú posledné platné.</w:t>
      </w:r>
    </w:p>
    <w:p w:rsidR="006D00D9" w:rsidRPr="005F01B1" w:rsidRDefault="006D00D9" w:rsidP="006D00D9">
      <w:pPr>
        <w:pStyle w:val="ESONormal"/>
        <w:spacing w:after="0" w:line="240" w:lineRule="auto"/>
        <w:rPr>
          <w:rFonts w:cs="Arial"/>
        </w:rPr>
      </w:pPr>
    </w:p>
    <w:p w:rsidR="006D00D9" w:rsidRPr="005F01B1" w:rsidRDefault="006D00D9" w:rsidP="006D00D9">
      <w:pPr>
        <w:pStyle w:val="ESONormal"/>
      </w:pPr>
    </w:p>
    <w:p w:rsidR="006D00D9" w:rsidRPr="005F01B1" w:rsidRDefault="006D00D9" w:rsidP="006D00D9">
      <w:pPr>
        <w:spacing w:after="0" w:line="240" w:lineRule="auto"/>
        <w:rPr>
          <w:rFonts w:ascii="Arial" w:eastAsia="Times New Roman" w:hAnsi="Arial" w:cs="Arial"/>
          <w:szCs w:val="20"/>
        </w:rPr>
      </w:pPr>
      <w:r w:rsidRPr="005F01B1">
        <w:rPr>
          <w:rFonts w:cs="Arial"/>
        </w:rPr>
        <w:br w:type="page"/>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80" w:name="_Toc338331153"/>
      <w:r w:rsidRPr="005F01B1">
        <w:lastRenderedPageBreak/>
        <w:t>Spoločné dátové typy</w:t>
      </w:r>
      <w:bookmarkEnd w:id="80"/>
    </w:p>
    <w:p w:rsidR="006D00D9" w:rsidRPr="005F01B1" w:rsidRDefault="006D00D9" w:rsidP="006D00D9">
      <w:pPr>
        <w:pStyle w:val="ESONormal"/>
        <w:rPr>
          <w:rFonts w:cs="Arial"/>
        </w:rPr>
      </w:pPr>
      <w:r w:rsidRPr="005F01B1">
        <w:rPr>
          <w:rFonts w:cs="Arial"/>
        </w:rPr>
        <w:t>V rozhraní sa nepoužíva atribút „</w:t>
      </w:r>
      <w:r w:rsidRPr="005F01B1">
        <w:rPr>
          <w:rFonts w:cs="Arial"/>
          <w:i/>
        </w:rPr>
        <w:t>nullFlavor</w:t>
      </w:r>
      <w:r w:rsidRPr="005F01B1">
        <w:rPr>
          <w:rFonts w:cs="Arial"/>
        </w:rPr>
        <w:t>“, ktorý obsahujú všetky dátové typy – Inak povedané, ak je položka povinná, tak musí byť vyplnená. Ak je nepovinná, tak sa vôbec neuvádza. NZIS nullFlavor neimplementuje, v prípade použitia správa neprejde validáciou.</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10BC2BD8" wp14:editId="1DEABD3C">
            <wp:extent cx="2819400" cy="8001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819400" cy="800100"/>
                    </a:xfrm>
                    <a:prstGeom prst="rect">
                      <a:avLst/>
                    </a:prstGeom>
                  </pic:spPr>
                </pic:pic>
              </a:graphicData>
            </a:graphic>
          </wp:inline>
        </w:drawing>
      </w:r>
    </w:p>
    <w:p w:rsidR="006D00D9" w:rsidRPr="0048116F" w:rsidRDefault="006D00D9" w:rsidP="006D00D9">
      <w:pPr>
        <w:pStyle w:val="Popis"/>
        <w:jc w:val="center"/>
        <w:rPr>
          <w:rFonts w:ascii="Arial" w:eastAsia="Times New Roman" w:hAnsi="Arial" w:cs="Times New Roman"/>
          <w:sz w:val="20"/>
          <w:szCs w:val="20"/>
          <w:lang w:val="sk-SK"/>
        </w:rPr>
      </w:pPr>
      <w:r w:rsidRPr="0048116F">
        <w:rPr>
          <w:rFonts w:ascii="Arial" w:eastAsia="Times New Roman" w:hAnsi="Arial" w:cs="Times New Roman"/>
          <w:sz w:val="20"/>
          <w:szCs w:val="20"/>
          <w:lang w:val="sk-SK"/>
        </w:rPr>
        <w:t xml:space="preserve">Obrázok </w:t>
      </w:r>
      <w:r w:rsidRPr="0048116F">
        <w:rPr>
          <w:rFonts w:ascii="Arial" w:eastAsia="Times New Roman" w:hAnsi="Arial" w:cs="Times New Roman"/>
          <w:sz w:val="20"/>
          <w:szCs w:val="20"/>
          <w:lang w:val="sk-SK"/>
        </w:rPr>
        <w:fldChar w:fldCharType="begin"/>
      </w:r>
      <w:r w:rsidRPr="0048116F">
        <w:rPr>
          <w:rFonts w:ascii="Arial" w:eastAsia="Times New Roman" w:hAnsi="Arial" w:cs="Times New Roman"/>
          <w:sz w:val="20"/>
          <w:szCs w:val="20"/>
          <w:lang w:val="sk-SK"/>
        </w:rPr>
        <w:instrText xml:space="preserve"> SEQ Obrázok \* ARABIC </w:instrText>
      </w:r>
      <w:r w:rsidRPr="0048116F">
        <w:rPr>
          <w:rFonts w:ascii="Arial" w:eastAsia="Times New Roman" w:hAnsi="Arial" w:cs="Times New Roman"/>
          <w:sz w:val="20"/>
          <w:szCs w:val="20"/>
          <w:lang w:val="sk-SK"/>
        </w:rPr>
        <w:fldChar w:fldCharType="separate"/>
      </w:r>
      <w:r>
        <w:rPr>
          <w:rFonts w:ascii="Arial" w:eastAsia="Times New Roman" w:hAnsi="Arial" w:cs="Times New Roman"/>
          <w:noProof/>
          <w:sz w:val="20"/>
          <w:szCs w:val="20"/>
          <w:lang w:val="sk-SK"/>
        </w:rPr>
        <w:t>9</w:t>
      </w:r>
      <w:r w:rsidRPr="0048116F">
        <w:rPr>
          <w:rFonts w:ascii="Arial" w:eastAsia="Times New Roman" w:hAnsi="Arial" w:cs="Times New Roman"/>
          <w:sz w:val="20"/>
          <w:szCs w:val="20"/>
          <w:lang w:val="sk-SK"/>
        </w:rPr>
        <w:fldChar w:fldCharType="end"/>
      </w:r>
      <w:r w:rsidRPr="0048116F">
        <w:rPr>
          <w:rFonts w:ascii="Arial" w:eastAsia="Times New Roman" w:hAnsi="Arial" w:cs="Times New Roman"/>
          <w:sz w:val="20"/>
          <w:szCs w:val="20"/>
          <w:lang w:val="sk-SK"/>
        </w:rPr>
        <w:t xml:space="preserve"> - Atribút nullFlavor v dátovom type</w:t>
      </w:r>
    </w:p>
    <w:p w:rsidR="006D00D9" w:rsidRPr="005F01B1" w:rsidRDefault="006D00D9" w:rsidP="00F27E52">
      <w:pPr>
        <w:pStyle w:val="Nadpis4"/>
        <w:keepLines w:val="0"/>
        <w:numPr>
          <w:ilvl w:val="3"/>
          <w:numId w:val="10"/>
        </w:numPr>
        <w:spacing w:before="0" w:after="200"/>
      </w:pPr>
      <w:r w:rsidRPr="005F01B1">
        <w:t>Dátový typ II a CV</w:t>
      </w:r>
    </w:p>
    <w:p w:rsidR="006D00D9" w:rsidRPr="005F01B1" w:rsidRDefault="006D00D9" w:rsidP="006D00D9">
      <w:pPr>
        <w:pStyle w:val="ESONormal"/>
      </w:pPr>
      <w:r w:rsidRPr="005F01B1">
        <w:t xml:space="preserve">Sú popísané v rámci kapitoly </w:t>
      </w:r>
      <w:hyperlink w:anchor="_Identifikácia_záznamov" w:history="1">
        <w:r w:rsidRPr="005F01B1">
          <w:rPr>
            <w:rStyle w:val="Hypertextovprepojenie"/>
          </w:rPr>
          <w:t>5.4.4. Identifikácia záznamov</w:t>
        </w:r>
      </w:hyperlink>
      <w:r w:rsidRPr="005F01B1">
        <w:t>.</w:t>
      </w:r>
    </w:p>
    <w:p w:rsidR="006D00D9" w:rsidRPr="005F01B1" w:rsidRDefault="006D00D9" w:rsidP="00F27E52">
      <w:pPr>
        <w:pStyle w:val="Nadpis4"/>
        <w:keepLines w:val="0"/>
        <w:numPr>
          <w:ilvl w:val="3"/>
          <w:numId w:val="10"/>
        </w:numPr>
        <w:spacing w:before="0" w:after="200"/>
      </w:pPr>
      <w:r w:rsidRPr="005F01B1">
        <w:t>Dátový typ INT</w:t>
      </w:r>
    </w:p>
    <w:p w:rsidR="006D00D9" w:rsidRPr="005F01B1" w:rsidRDefault="006D00D9" w:rsidP="006D00D9">
      <w:pPr>
        <w:pStyle w:val="ESONormal"/>
      </w:pPr>
      <w:r w:rsidRPr="005F01B1">
        <w:t>V rozhraní sa používa ako celé číslo. Je vyplnený atribút „</w:t>
      </w:r>
      <w:r w:rsidRPr="005F01B1">
        <w:rPr>
          <w:i/>
        </w:rPr>
        <w:t>value</w:t>
      </w:r>
      <w:r w:rsidRPr="005F01B1">
        <w:t>“.</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516A7060" wp14:editId="7B65FAF2">
            <wp:extent cx="3038475" cy="1038225"/>
            <wp:effectExtent l="0" t="0" r="9525" b="952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038475" cy="1038225"/>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10</w:t>
        </w:r>
      </w:fldSimple>
      <w:r>
        <w:t xml:space="preserve"> - Dátový typ INT</w:t>
      </w:r>
    </w:p>
    <w:p w:rsidR="006D00D9" w:rsidRPr="005F01B1" w:rsidRDefault="006D00D9" w:rsidP="00F27E52">
      <w:pPr>
        <w:pStyle w:val="Nadpis4"/>
        <w:keepLines w:val="0"/>
        <w:numPr>
          <w:ilvl w:val="3"/>
          <w:numId w:val="10"/>
        </w:numPr>
        <w:spacing w:before="0" w:after="200"/>
      </w:pPr>
      <w:r w:rsidRPr="005F01B1">
        <w:t>Dátový typ REAL</w:t>
      </w:r>
    </w:p>
    <w:p w:rsidR="006D00D9" w:rsidRPr="005F01B1" w:rsidRDefault="006D00D9" w:rsidP="006D00D9">
      <w:pPr>
        <w:pStyle w:val="ESONormal"/>
      </w:pPr>
      <w:r w:rsidRPr="005F01B1">
        <w:t>V rozhraní sa používa ako reálne číslo. Je vyplnený atribút „</w:t>
      </w:r>
      <w:r w:rsidRPr="005F01B1">
        <w:rPr>
          <w:i/>
        </w:rPr>
        <w:t>value</w:t>
      </w:r>
      <w:r w:rsidRPr="005F01B1">
        <w:t>“.</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12592195" wp14:editId="006A1ACA">
            <wp:extent cx="30099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009900" cy="1009650"/>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11</w:t>
        </w:r>
      </w:fldSimple>
      <w:r>
        <w:t xml:space="preserve"> - Dátový typ REAL</w:t>
      </w:r>
    </w:p>
    <w:p w:rsidR="006D00D9" w:rsidRPr="005F01B1" w:rsidRDefault="006D00D9" w:rsidP="00F27E52">
      <w:pPr>
        <w:pStyle w:val="Nadpis4"/>
        <w:keepLines w:val="0"/>
        <w:numPr>
          <w:ilvl w:val="3"/>
          <w:numId w:val="10"/>
        </w:numPr>
        <w:spacing w:before="0" w:after="200"/>
      </w:pPr>
      <w:r w:rsidRPr="005F01B1">
        <w:t>Dátový typ BL</w:t>
      </w:r>
    </w:p>
    <w:p w:rsidR="006D00D9" w:rsidRPr="005F01B1" w:rsidRDefault="006D00D9" w:rsidP="006D00D9">
      <w:pPr>
        <w:pStyle w:val="ESONormal"/>
      </w:pPr>
      <w:r w:rsidRPr="005F01B1">
        <w:t>V rozhraní sa používa ako boolean. Je vyplnený atribút „</w:t>
      </w:r>
      <w:r w:rsidRPr="005F01B1">
        <w:rPr>
          <w:i/>
        </w:rPr>
        <w:t>value</w:t>
      </w:r>
      <w:r w:rsidRPr="005F01B1">
        <w:t>“.</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019259B4" wp14:editId="66880935">
            <wp:extent cx="2990850" cy="1028700"/>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990850" cy="1028700"/>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12</w:t>
        </w:r>
      </w:fldSimple>
      <w:r>
        <w:t xml:space="preserve"> - Dátový typ BL</w:t>
      </w:r>
    </w:p>
    <w:p w:rsidR="006D00D9" w:rsidRPr="005F01B1" w:rsidRDefault="006D00D9" w:rsidP="00F27E52">
      <w:pPr>
        <w:pStyle w:val="Nadpis4"/>
        <w:keepLines w:val="0"/>
        <w:numPr>
          <w:ilvl w:val="3"/>
          <w:numId w:val="10"/>
        </w:numPr>
        <w:spacing w:before="0" w:after="200"/>
      </w:pPr>
      <w:r w:rsidRPr="005F01B1">
        <w:lastRenderedPageBreak/>
        <w:t>Dátový typ SIMPLE_TEXT</w:t>
      </w:r>
    </w:p>
    <w:p w:rsidR="006D00D9" w:rsidRPr="005F01B1" w:rsidRDefault="006D00D9" w:rsidP="006D00D9">
      <w:pPr>
        <w:pStyle w:val="ESONormal"/>
      </w:pPr>
      <w:r w:rsidRPr="005F01B1">
        <w:t>V rozhraní sa používa ako text. Je vyplnený atribút „</w:t>
      </w:r>
      <w:r w:rsidRPr="005F01B1">
        <w:rPr>
          <w:i/>
        </w:rPr>
        <w:t>originalText</w:t>
      </w:r>
      <w:r w:rsidRPr="005F01B1">
        <w:t>“.</w:t>
      </w:r>
    </w:p>
    <w:p w:rsidR="006D00D9" w:rsidRPr="005F01B1" w:rsidRDefault="006D00D9" w:rsidP="006D00D9">
      <w:pPr>
        <w:pStyle w:val="ESONormal"/>
      </w:pPr>
      <w:r w:rsidRPr="005F01B1">
        <w:t>Atribúty „</w:t>
      </w:r>
      <w:r w:rsidRPr="005F01B1">
        <w:rPr>
          <w:i/>
        </w:rPr>
        <w:t>language</w:t>
      </w:r>
      <w:r w:rsidRPr="005F01B1">
        <w:t>“ a „</w:t>
      </w:r>
      <w:r w:rsidRPr="005F01B1">
        <w:rPr>
          <w:i/>
        </w:rPr>
        <w:t>charset</w:t>
      </w:r>
      <w:r w:rsidRPr="005F01B1">
        <w:t>“ sa nepoužívajú.</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0BD63226" wp14:editId="334E98A6">
            <wp:extent cx="3019425" cy="1495425"/>
            <wp:effectExtent l="0" t="0" r="9525" b="952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019425" cy="1495425"/>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13</w:t>
        </w:r>
      </w:fldSimple>
      <w:r>
        <w:t xml:space="preserve"> - Dátový typ SIMPLE TEXT</w:t>
      </w:r>
    </w:p>
    <w:p w:rsidR="006D00D9" w:rsidRPr="005F01B1" w:rsidRDefault="006D00D9" w:rsidP="00F27E52">
      <w:pPr>
        <w:pStyle w:val="Nadpis4"/>
        <w:keepLines w:val="0"/>
        <w:numPr>
          <w:ilvl w:val="3"/>
          <w:numId w:val="10"/>
        </w:numPr>
        <w:spacing w:before="0" w:after="200"/>
      </w:pPr>
      <w:r w:rsidRPr="005F01B1">
        <w:t>Dátový typ TS</w:t>
      </w:r>
    </w:p>
    <w:p w:rsidR="006D00D9" w:rsidRPr="005F01B1" w:rsidRDefault="006D00D9" w:rsidP="006D00D9">
      <w:pPr>
        <w:pStyle w:val="ESONormal"/>
      </w:pPr>
      <w:r w:rsidRPr="005F01B1">
        <w:t>V rozhraní sa používa ako dátum a čas. Je vyplnený atribút „</w:t>
      </w:r>
      <w:r w:rsidRPr="005F01B1">
        <w:rPr>
          <w:i/>
        </w:rPr>
        <w:t>time</w:t>
      </w:r>
      <w:r w:rsidRPr="005F01B1">
        <w:t>“.</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6942DEA9" wp14:editId="4564E8BD">
            <wp:extent cx="2990850" cy="102870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990850" cy="1028700"/>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14</w:t>
        </w:r>
      </w:fldSimple>
      <w:r>
        <w:t xml:space="preserve"> - Dátový typ TS</w:t>
      </w:r>
    </w:p>
    <w:p w:rsidR="006D00D9" w:rsidRPr="005F01B1" w:rsidRDefault="006D00D9" w:rsidP="00F27E52">
      <w:pPr>
        <w:pStyle w:val="Nadpis4"/>
        <w:keepLines w:val="0"/>
        <w:numPr>
          <w:ilvl w:val="3"/>
          <w:numId w:val="10"/>
        </w:numPr>
        <w:spacing w:before="0" w:after="200"/>
      </w:pPr>
      <w:r w:rsidRPr="005F01B1">
        <w:t>Dátový typ DATE</w:t>
      </w:r>
    </w:p>
    <w:p w:rsidR="006D00D9" w:rsidRPr="005F01B1" w:rsidRDefault="006D00D9" w:rsidP="006D00D9">
      <w:pPr>
        <w:pStyle w:val="ESONormal"/>
      </w:pPr>
      <w:r w:rsidRPr="005F01B1">
        <w:t>V rozhraní sa používa ako dátum. Je vyplnený atribút „</w:t>
      </w:r>
      <w:r w:rsidRPr="005F01B1">
        <w:rPr>
          <w:i/>
        </w:rPr>
        <w:t>date</w:t>
      </w:r>
      <w:r w:rsidRPr="005F01B1">
        <w:t>“.</w:t>
      </w:r>
    </w:p>
    <w:p w:rsidR="006D00D9" w:rsidRPr="005F01B1" w:rsidRDefault="006D00D9" w:rsidP="006D00D9">
      <w:pPr>
        <w:pStyle w:val="ESONormal"/>
        <w:jc w:val="center"/>
      </w:pPr>
      <w:r w:rsidRPr="005F01B1">
        <w:rPr>
          <w:noProof/>
          <w:bdr w:val="single" w:sz="4" w:space="0" w:color="auto"/>
          <w:lang w:eastAsia="sk-SK"/>
        </w:rPr>
        <w:drawing>
          <wp:inline distT="0" distB="0" distL="0" distR="0" wp14:anchorId="4B41715A" wp14:editId="28A6699B">
            <wp:extent cx="2962275" cy="1009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962275" cy="1009650"/>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15</w:t>
        </w:r>
      </w:fldSimple>
      <w:r>
        <w:t xml:space="preserve"> - Dátový typ DATE</w:t>
      </w:r>
    </w:p>
    <w:p w:rsidR="006D00D9" w:rsidRPr="005F01B1" w:rsidRDefault="006D00D9" w:rsidP="00F27E52">
      <w:pPr>
        <w:pStyle w:val="Nadpis4"/>
        <w:keepLines w:val="0"/>
        <w:numPr>
          <w:ilvl w:val="3"/>
          <w:numId w:val="10"/>
        </w:numPr>
        <w:spacing w:before="0" w:after="200"/>
      </w:pPr>
      <w:r w:rsidRPr="005F01B1">
        <w:t>Dátový typ PQ</w:t>
      </w:r>
    </w:p>
    <w:p w:rsidR="006D00D9" w:rsidRPr="005F01B1" w:rsidRDefault="006D00D9" w:rsidP="006D00D9">
      <w:pPr>
        <w:pStyle w:val="ESONormal"/>
      </w:pPr>
      <w:r w:rsidRPr="005F01B1">
        <w:t>V rozhraní sa používa ako f</w:t>
      </w:r>
      <w:r w:rsidRPr="005F01B1">
        <w:rPr>
          <w:rStyle w:val="hps"/>
          <w:rFonts w:cs="Arial"/>
          <w:color w:val="333333"/>
        </w:rPr>
        <w:t>yzikálna</w:t>
      </w:r>
      <w:r w:rsidRPr="005F01B1">
        <w:rPr>
          <w:rFonts w:cs="Arial"/>
          <w:color w:val="333333"/>
        </w:rPr>
        <w:t xml:space="preserve"> </w:t>
      </w:r>
      <w:r w:rsidRPr="005F01B1">
        <w:rPr>
          <w:rStyle w:val="hps"/>
          <w:rFonts w:cs="Arial"/>
          <w:color w:val="333333"/>
        </w:rPr>
        <w:t>veličina - nameraná</w:t>
      </w:r>
      <w:r w:rsidRPr="005F01B1">
        <w:rPr>
          <w:rFonts w:cs="Arial"/>
          <w:color w:val="333333"/>
        </w:rPr>
        <w:t xml:space="preserve"> </w:t>
      </w:r>
      <w:r w:rsidRPr="005F01B1">
        <w:rPr>
          <w:rStyle w:val="hps"/>
          <w:rFonts w:cs="Arial"/>
          <w:color w:val="333333"/>
        </w:rPr>
        <w:t>hodnota</w:t>
      </w:r>
      <w:r w:rsidRPr="005F01B1">
        <w:rPr>
          <w:rFonts w:cs="Arial"/>
          <w:color w:val="333333"/>
        </w:rPr>
        <w:t xml:space="preserve"> </w:t>
      </w:r>
      <w:r w:rsidRPr="005F01B1">
        <w:rPr>
          <w:rStyle w:val="hps"/>
          <w:rFonts w:cs="Arial"/>
          <w:color w:val="333333"/>
        </w:rPr>
        <w:t>s</w:t>
      </w:r>
      <w:r w:rsidRPr="005F01B1">
        <w:rPr>
          <w:rFonts w:cs="Arial"/>
          <w:color w:val="333333"/>
        </w:rPr>
        <w:t xml:space="preserve"> </w:t>
      </w:r>
      <w:r w:rsidRPr="005F01B1">
        <w:rPr>
          <w:rStyle w:val="hps"/>
          <w:rFonts w:cs="Arial"/>
          <w:color w:val="333333"/>
        </w:rPr>
        <w:t>mernou</w:t>
      </w:r>
      <w:r w:rsidRPr="005F01B1">
        <w:rPr>
          <w:rFonts w:cs="Arial"/>
          <w:color w:val="333333"/>
        </w:rPr>
        <w:t xml:space="preserve"> </w:t>
      </w:r>
      <w:r w:rsidRPr="005F01B1">
        <w:rPr>
          <w:rStyle w:val="hps"/>
          <w:rFonts w:cs="Arial"/>
          <w:color w:val="333333"/>
        </w:rPr>
        <w:t>jednotkou.</w:t>
      </w:r>
      <w:r w:rsidRPr="005F01B1">
        <w:t xml:space="preserve"> Je vyplnený atribút „</w:t>
      </w:r>
      <w:r w:rsidRPr="005F01B1">
        <w:rPr>
          <w:i/>
        </w:rPr>
        <w:t>value</w:t>
      </w:r>
      <w:r w:rsidRPr="005F01B1">
        <w:t>“ a „units“. Hodnoty atribútu „</w:t>
      </w:r>
      <w:r w:rsidRPr="005F01B1">
        <w:rPr>
          <w:i/>
        </w:rPr>
        <w:t>units</w:t>
      </w:r>
      <w:r w:rsidRPr="005F01B1">
        <w:t>“ sú vypĺňané z číselníka merných jednotiek. Atribúty „</w:t>
      </w:r>
      <w:r w:rsidRPr="005F01B1">
        <w:rPr>
          <w:i/>
        </w:rPr>
        <w:t>property</w:t>
      </w:r>
      <w:r w:rsidRPr="005F01B1">
        <w:t>“ a „</w:t>
      </w:r>
      <w:r w:rsidRPr="005F01B1">
        <w:rPr>
          <w:i/>
        </w:rPr>
        <w:t>precision</w:t>
      </w:r>
      <w:r w:rsidRPr="005F01B1">
        <w:t>“ sa nepoužívajú.</w:t>
      </w:r>
    </w:p>
    <w:p w:rsidR="006D00D9" w:rsidRPr="005F01B1" w:rsidRDefault="006D00D9" w:rsidP="006D00D9">
      <w:pPr>
        <w:pStyle w:val="ESONormal"/>
        <w:jc w:val="center"/>
      </w:pPr>
      <w:r w:rsidRPr="005F01B1">
        <w:rPr>
          <w:noProof/>
          <w:bdr w:val="single" w:sz="4" w:space="0" w:color="auto"/>
          <w:lang w:eastAsia="sk-SK"/>
        </w:rPr>
        <w:lastRenderedPageBreak/>
        <w:drawing>
          <wp:inline distT="0" distB="0" distL="0" distR="0" wp14:anchorId="132E25F8" wp14:editId="6C735995">
            <wp:extent cx="4219575" cy="2962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219575" cy="2962275"/>
                    </a:xfrm>
                    <a:prstGeom prst="rect">
                      <a:avLst/>
                    </a:prstGeom>
                  </pic:spPr>
                </pic:pic>
              </a:graphicData>
            </a:graphic>
          </wp:inline>
        </w:drawing>
      </w:r>
    </w:p>
    <w:p w:rsidR="006D00D9" w:rsidRDefault="006D00D9" w:rsidP="006D00D9">
      <w:pPr>
        <w:pStyle w:val="ESONormal"/>
        <w:jc w:val="center"/>
      </w:pPr>
      <w:r>
        <w:t xml:space="preserve">Obrázok </w:t>
      </w:r>
      <w:fldSimple w:instr=" SEQ Obrázok \* ARABIC ">
        <w:r>
          <w:rPr>
            <w:noProof/>
          </w:rPr>
          <w:t>16</w:t>
        </w:r>
      </w:fldSimple>
      <w:r>
        <w:t xml:space="preserve"> - Dátový typ PQ</w:t>
      </w:r>
    </w:p>
    <w:p w:rsidR="006D00D9" w:rsidRPr="005F01B1" w:rsidRDefault="006D00D9" w:rsidP="006D00D9">
      <w:pPr>
        <w:spacing w:after="0" w:line="240" w:lineRule="auto"/>
        <w:rPr>
          <w:rFonts w:ascii="Arial" w:hAnsi="Arial" w:cs="Arial"/>
          <w:b/>
          <w:kern w:val="28"/>
          <w:sz w:val="28"/>
        </w:rPr>
      </w:pPr>
      <w:r w:rsidRPr="005F01B1">
        <w:br w:type="page"/>
      </w:r>
      <w:bookmarkStart w:id="81" w:name="_EHRExtract"/>
      <w:bookmarkStart w:id="82" w:name="_Toc305684047"/>
      <w:bookmarkEnd w:id="72"/>
      <w:bookmarkEnd w:id="81"/>
    </w:p>
    <w:p w:rsidR="006D00D9" w:rsidRPr="005F01B1" w:rsidRDefault="006D00D9" w:rsidP="00F27E52">
      <w:pPr>
        <w:pStyle w:val="Nadpis2"/>
        <w:numPr>
          <w:ilvl w:val="1"/>
          <w:numId w:val="10"/>
        </w:numPr>
        <w:suppressAutoHyphens/>
        <w:spacing w:before="240" w:after="240" w:line="259" w:lineRule="auto"/>
        <w:jc w:val="both"/>
      </w:pPr>
      <w:bookmarkStart w:id="83" w:name="_Toc316567366"/>
      <w:bookmarkStart w:id="84" w:name="_Toc338331154"/>
      <w:bookmarkEnd w:id="82"/>
      <w:r w:rsidRPr="005F01B1">
        <w:lastRenderedPageBreak/>
        <w:t>Bezpečnostné mechanizmy</w:t>
      </w:r>
      <w:bookmarkEnd w:id="83"/>
      <w:bookmarkEnd w:id="84"/>
    </w:p>
    <w:p w:rsidR="006D00D9" w:rsidRDefault="006D00D9" w:rsidP="006D00D9">
      <w:pPr>
        <w:pStyle w:val="ESONormal"/>
      </w:pPr>
      <w:r w:rsidRPr="005F01B1">
        <w:t>Pre zabezpečenie prístupu ku službám iba autentizovaným používateľom a zabezpečenie nepopierateľnosti autorstva sú do volania služieb implementované bezpečnostné mechanizmy. Bezpečnostné mechanizmy využívajú pre svoju činnosť identifikačné predmety (čipové karty) zdravotníckeho pracovníka, ako aj prijímateľa zdravotnej starostlivosti, tieto karty sú vyžadované autentizačnými službami NZIS. Pre komunikáciu s identifikačnými predmetmi ako aj autentizačnými službami poskytne NZIS komponent - EhealthCryptoController, ktorý musí informačný systém poskytovateľa integrovať  so svojimi klientskymi komponentami na jednotlivých pracovnýsh staniciach.</w:t>
      </w:r>
    </w:p>
    <w:p w:rsidR="006D00D9" w:rsidRPr="005F01B1" w:rsidRDefault="006D00D9" w:rsidP="006D00D9">
      <w:pPr>
        <w:pStyle w:val="ESONormal"/>
      </w:pPr>
    </w:p>
    <w:p w:rsidR="006D00D9" w:rsidRPr="005F01B1" w:rsidRDefault="006D00D9" w:rsidP="00F27E52">
      <w:pPr>
        <w:pStyle w:val="Nadpis3"/>
        <w:numPr>
          <w:ilvl w:val="2"/>
          <w:numId w:val="11"/>
        </w:numPr>
        <w:tabs>
          <w:tab w:val="clear" w:pos="2073"/>
          <w:tab w:val="num" w:pos="1080"/>
        </w:tabs>
        <w:suppressAutoHyphens/>
        <w:spacing w:before="120" w:after="120"/>
        <w:ind w:left="0"/>
      </w:pPr>
      <w:bookmarkStart w:id="85" w:name="_Toc316048688"/>
      <w:bookmarkStart w:id="86" w:name="_Toc316567367"/>
      <w:bookmarkStart w:id="87" w:name="_Ref337723994"/>
      <w:bookmarkStart w:id="88" w:name="_Ref337724014"/>
      <w:bookmarkStart w:id="89" w:name="_Toc338331155"/>
      <w:r w:rsidRPr="005F01B1">
        <w:t>Verejné rozhranie komponentu (IEhealthCryptoController)</w:t>
      </w:r>
      <w:bookmarkEnd w:id="85"/>
      <w:bookmarkEnd w:id="86"/>
      <w:bookmarkEnd w:id="87"/>
      <w:bookmarkEnd w:id="88"/>
      <w:bookmarkEnd w:id="89"/>
    </w:p>
    <w:p w:rsidR="006D00D9" w:rsidRDefault="006D00D9" w:rsidP="006D00D9">
      <w:pPr>
        <w:pStyle w:val="ESONormal"/>
        <w:rPr>
          <w:lang w:eastAsia="sk-SK"/>
        </w:rPr>
      </w:pPr>
      <w:r>
        <w:rPr>
          <w:lang w:eastAsia="sk-SK"/>
        </w:rPr>
        <w:t xml:space="preserve">Verejné rozhranie „IEhealthCryptoController“ (pozri </w:t>
      </w:r>
      <w:r>
        <w:rPr>
          <w:lang w:eastAsia="sk-SK"/>
        </w:rPr>
        <w:fldChar w:fldCharType="begin"/>
      </w:r>
      <w:r>
        <w:rPr>
          <w:lang w:eastAsia="sk-SK"/>
        </w:rPr>
        <w:instrText xml:space="preserve"> REF _Ref337712736 \h </w:instrText>
      </w:r>
      <w:r>
        <w:rPr>
          <w:lang w:eastAsia="sk-SK"/>
        </w:rPr>
      </w:r>
      <w:r>
        <w:rPr>
          <w:lang w:eastAsia="sk-SK"/>
        </w:rPr>
        <w:fldChar w:fldCharType="separate"/>
      </w:r>
      <w:r>
        <w:t xml:space="preserve">Obrázok </w:t>
      </w:r>
      <w:r>
        <w:rPr>
          <w:noProof/>
        </w:rPr>
        <w:t>17</w:t>
      </w:r>
      <w:r>
        <w:rPr>
          <w:lang w:eastAsia="sk-SK"/>
        </w:rPr>
        <w:fldChar w:fldCharType="end"/>
      </w:r>
      <w:r>
        <w:rPr>
          <w:lang w:eastAsia="sk-SK"/>
        </w:rPr>
        <w:t>), je definíciou množiny metód, ktoré klientsky komponent verejne poskytuje svojmu okoliu za účelom realizácie požadovanej funkcionality bezpečnostných mechanizmov NZIS na strane informačných systémov IS PZS.</w:t>
      </w:r>
    </w:p>
    <w:p w:rsidR="006D00D9" w:rsidRPr="004E0659" w:rsidRDefault="006D00D9" w:rsidP="006D00D9">
      <w:pPr>
        <w:pStyle w:val="ESONormal"/>
        <w:rPr>
          <w:lang w:eastAsia="sk-SK"/>
        </w:rPr>
      </w:pPr>
      <w:r>
        <w:rPr>
          <w:lang w:eastAsia="sk-SK"/>
        </w:rPr>
        <w:t xml:space="preserve">Toto rozhranie zároveň tvorí styčný bod medzi klientskym komponentom a jeho odberateľským komponentom resp. programom. </w:t>
      </w:r>
    </w:p>
    <w:p w:rsidR="006D00D9" w:rsidRPr="004E0659" w:rsidRDefault="006D00D9" w:rsidP="006D00D9">
      <w:pPr>
        <w:pStyle w:val="ESONormal"/>
        <w:rPr>
          <w:lang w:eastAsia="sk-SK"/>
        </w:rPr>
      </w:pPr>
    </w:p>
    <w:p w:rsidR="006D00D9" w:rsidRDefault="006D00D9" w:rsidP="006D00D9">
      <w:pPr>
        <w:pStyle w:val="ESONormal"/>
        <w:keepNext/>
      </w:pPr>
      <w:r>
        <w:object w:dxaOrig="6506" w:dyaOrig="2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65pt;height:103.3pt" o:ole="">
            <v:imagedata r:id="rId82" o:title=""/>
          </v:shape>
          <o:OLEObject Type="Embed" ProgID="Visio.Drawing.11" ShapeID="_x0000_i1025" DrawAspect="Content" ObjectID="_1422439383" r:id="rId83"/>
        </w:object>
      </w:r>
    </w:p>
    <w:p w:rsidR="006D00D9" w:rsidRDefault="006D00D9" w:rsidP="006D00D9">
      <w:pPr>
        <w:pStyle w:val="Popis"/>
        <w:jc w:val="both"/>
      </w:pPr>
      <w:bookmarkStart w:id="90" w:name="_Ref337712736"/>
      <w:r>
        <w:t xml:space="preserve">Obrázok </w:t>
      </w:r>
      <w:r>
        <w:fldChar w:fldCharType="begin"/>
      </w:r>
      <w:r>
        <w:instrText xml:space="preserve"> SEQ Obrázok \* ARABIC </w:instrText>
      </w:r>
      <w:r>
        <w:fldChar w:fldCharType="separate"/>
      </w:r>
      <w:r>
        <w:rPr>
          <w:noProof/>
        </w:rPr>
        <w:t>17</w:t>
      </w:r>
      <w:r>
        <w:fldChar w:fldCharType="end"/>
      </w:r>
      <w:bookmarkEnd w:id="90"/>
      <w:r>
        <w:rPr>
          <w:noProof/>
        </w:rPr>
        <w:t xml:space="preserve"> - </w:t>
      </w:r>
      <w:r w:rsidRPr="00451A7D">
        <w:rPr>
          <w:noProof/>
        </w:rPr>
        <w:t>Rozhranie IEhealthCryptoController</w:t>
      </w:r>
      <w:r>
        <w:rPr>
          <w:noProof/>
        </w:rPr>
        <w:t xml:space="preserve"> vo verzii 2.0.</w:t>
      </w:r>
    </w:p>
    <w:p w:rsidR="006D00D9" w:rsidRDefault="006D00D9" w:rsidP="006D00D9">
      <w:pPr>
        <w:pStyle w:val="ESONormal"/>
        <w:rPr>
          <w:lang w:eastAsia="sk-SK"/>
        </w:rPr>
      </w:pPr>
    </w:p>
    <w:p w:rsidR="006D00D9" w:rsidRDefault="006D00D9" w:rsidP="006D00D9">
      <w:pPr>
        <w:pStyle w:val="ESONormal"/>
        <w:rPr>
          <w:lang w:eastAsia="sk-SK"/>
        </w:rPr>
      </w:pPr>
      <w:r w:rsidRPr="00294E45">
        <w:rPr>
          <w:lang w:eastAsia="sk-SK"/>
        </w:rPr>
        <w:t>V nasledujúcich podkapitolách sa nachádza detailnejší popis jednotlivých metód ako aj príklad ich volania</w:t>
      </w:r>
      <w:r>
        <w:rPr>
          <w:lang w:eastAsia="sk-SK"/>
        </w:rPr>
        <w:t xml:space="preserve"> komponentu </w:t>
      </w:r>
      <w:r w:rsidRPr="009229F4">
        <w:rPr>
          <w:i/>
          <w:lang w:eastAsia="sk-SK"/>
        </w:rPr>
        <w:t>EhealthCryptoController</w:t>
      </w:r>
      <w:r>
        <w:rPr>
          <w:lang w:eastAsia="sk-SK"/>
        </w:rPr>
        <w:t xml:space="preserve"> vo verzii 2.0</w:t>
      </w:r>
      <w:r w:rsidRPr="00294E45">
        <w:rPr>
          <w:lang w:eastAsia="sk-SK"/>
        </w:rPr>
        <w:t xml:space="preserve">. Všetky príklady sú písané v programovacom jazyku C# pre Microsoft .NET Framework 4.0. </w:t>
      </w:r>
      <w:r>
        <w:rPr>
          <w:lang w:eastAsia="sk-SK"/>
        </w:rPr>
        <w:t xml:space="preserve">Uvedené príklady nie sú plne kompilovateľnými časťami zdrojového kódu. Ide o fragmenty kódu z ktorých je vidieť praktický spôsob volania jednotlivých metód verejného rozhrania klientskeho komponentu </w:t>
      </w:r>
      <w:r w:rsidRPr="00294E45">
        <w:rPr>
          <w:i/>
          <w:lang w:eastAsia="sk-SK"/>
        </w:rPr>
        <w:t>EhealthCryptoController</w:t>
      </w:r>
      <w:r>
        <w:rPr>
          <w:lang w:eastAsia="sk-SK"/>
        </w:rPr>
        <w:t>.</w:t>
      </w:r>
    </w:p>
    <w:p w:rsidR="006D00D9" w:rsidRPr="00294E45" w:rsidRDefault="006D00D9" w:rsidP="006D00D9">
      <w:pPr>
        <w:pStyle w:val="ESONormal"/>
        <w:rPr>
          <w:lang w:eastAsia="sk-SK"/>
        </w:rPr>
      </w:pPr>
    </w:p>
    <w:p w:rsidR="006D00D9" w:rsidRDefault="006D00D9" w:rsidP="00F27E52">
      <w:pPr>
        <w:pStyle w:val="Nadpis4"/>
        <w:keepLines w:val="0"/>
        <w:numPr>
          <w:ilvl w:val="3"/>
          <w:numId w:val="10"/>
        </w:numPr>
        <w:spacing w:before="0" w:after="200"/>
      </w:pPr>
      <w:bookmarkStart w:id="91" w:name="_Toc332363085"/>
      <w:r>
        <w:t>Metóda „SignByHealthProfessional”</w:t>
      </w:r>
      <w:bookmarkEnd w:id="91"/>
    </w:p>
    <w:p w:rsidR="006D00D9" w:rsidRPr="00207FB3" w:rsidRDefault="006D00D9" w:rsidP="006D00D9">
      <w:pPr>
        <w:pStyle w:val="ESONormal"/>
        <w:rPr>
          <w:lang w:val="pl-PL" w:eastAsia="sk-SK"/>
        </w:rPr>
      </w:pPr>
      <w:r>
        <w:rPr>
          <w:lang w:val="pl-PL" w:eastAsia="sk-SK"/>
        </w:rPr>
        <w:t>Zabezpečuje realizáciu elektronického podpisu zdravotníckeho pracovníka nad bližšie nešpecifikovanou štruktúrou dát.</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1536"/>
        <w:gridCol w:w="4016"/>
        <w:gridCol w:w="3736"/>
      </w:tblGrid>
      <w:tr w:rsidR="006D00D9"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6D00D9" w:rsidRDefault="006D00D9" w:rsidP="00B752C1">
            <w:pPr>
              <w:pStyle w:val="ESONormal"/>
              <w:rPr>
                <w:b w:val="0"/>
                <w:bCs w:val="0"/>
                <w:color w:val="auto"/>
                <w:lang w:val="pl-PL" w:eastAsia="sk-SK"/>
              </w:rPr>
            </w:pPr>
            <w:r>
              <w:rPr>
                <w:lang w:val="pl-PL" w:eastAsia="sk-SK"/>
              </w:rPr>
              <w:t>Parameter</w:t>
            </w:r>
          </w:p>
        </w:tc>
        <w:tc>
          <w:tcPr>
            <w:tcW w:w="4311"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3976"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6D00D9" w:rsidRDefault="006D00D9" w:rsidP="00B752C1">
            <w:pPr>
              <w:pStyle w:val="ESONormal"/>
              <w:rPr>
                <w:lang w:val="pl-PL" w:eastAsia="sk-SK"/>
              </w:rPr>
            </w:pPr>
            <w:r>
              <w:rPr>
                <w:lang w:val="pl-PL" w:eastAsia="sk-SK"/>
              </w:rPr>
              <w:t>Data</w:t>
            </w:r>
          </w:p>
        </w:tc>
        <w:tc>
          <w:tcPr>
            <w:tcW w:w="4311"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Byte</w:t>
            </w:r>
            <w:r>
              <w:rPr>
                <w:lang w:val="en-US" w:eastAsia="sk-SK"/>
              </w:rPr>
              <w:t>[]</w:t>
            </w:r>
          </w:p>
        </w:tc>
        <w:tc>
          <w:tcPr>
            <w:tcW w:w="3976"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 xml:space="preserve">Dáta určené na digitálne podpísanie vo forme pola bajtov. </w:t>
            </w:r>
          </w:p>
        </w:tc>
      </w:tr>
    </w:tbl>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lastRenderedPageBreak/>
        <w:t>Návratová hodnota</w:t>
      </w:r>
    </w:p>
    <w:p w:rsidR="006D00D9" w:rsidRDefault="006D00D9" w:rsidP="006D00D9">
      <w:pPr>
        <w:pStyle w:val="ESONormal"/>
        <w:rPr>
          <w:lang w:val="pl-PL" w:eastAsia="sk-SK"/>
        </w:rPr>
      </w:pPr>
      <w:r>
        <w:rPr>
          <w:lang w:val="pl-PL" w:eastAsia="sk-SK"/>
        </w:rPr>
        <w:t xml:space="preserve">Výstypom volania metódy </w:t>
      </w:r>
      <w:r w:rsidRPr="00590289">
        <w:rPr>
          <w:i/>
          <w:iCs/>
          <w:lang w:val="pl-PL" w:eastAsia="sk-SK"/>
        </w:rPr>
        <w:t>SignByHealthProfessional</w:t>
      </w:r>
      <w:r>
        <w:rPr>
          <w:lang w:val="pl-PL" w:eastAsia="sk-SK"/>
        </w:rPr>
        <w:t xml:space="preserve"> je pole bajtov, reprezentujúce detašovaný elektronický podpis dát v štruktúre PKCS </w:t>
      </w:r>
      <w:r w:rsidRPr="00590289">
        <w:rPr>
          <w:lang w:val="pl-PL" w:eastAsia="sk-SK"/>
        </w:rPr>
        <w:t>#7.</w:t>
      </w:r>
    </w:p>
    <w:p w:rsidR="006D00D9" w:rsidRDefault="006D00D9" w:rsidP="006D00D9">
      <w:pPr>
        <w:pStyle w:val="ESONormal"/>
        <w:rPr>
          <w:lang w:val="pl-PL" w:eastAsia="sk-SK"/>
        </w:rPr>
      </w:pPr>
    </w:p>
    <w:p w:rsidR="006D00D9" w:rsidRPr="00D33A55" w:rsidRDefault="006D00D9" w:rsidP="006D00D9">
      <w:pPr>
        <w:pStyle w:val="Nadpis5"/>
        <w:rPr>
          <w:lang w:val="pl-PL" w:eastAsia="sk-SK"/>
        </w:rPr>
      </w:pPr>
      <w:r w:rsidRPr="00D33A55">
        <w:rPr>
          <w:lang w:val="pl-PL" w:eastAsia="sk-SK"/>
        </w:rPr>
        <w:t>Príklad</w:t>
      </w:r>
    </w:p>
    <w:p w:rsidR="006D00D9" w:rsidRPr="00590289" w:rsidRDefault="006D00D9" w:rsidP="006D00D9">
      <w:pPr>
        <w:pStyle w:val="ESONormal"/>
        <w:rPr>
          <w:lang w:eastAsia="sk-SK"/>
        </w:rPr>
      </w:pPr>
      <w:r>
        <w:rPr>
          <w:lang w:eastAsia="sk-SK"/>
        </w:rPr>
        <w:t>Nasledovný príklad demonštruje digitálne podpísanie textu „</w:t>
      </w:r>
      <w:r w:rsidRPr="009229F4">
        <w:rPr>
          <w:i/>
          <w:lang w:eastAsia="sk-SK"/>
        </w:rPr>
        <w:t>Hello NZIS</w:t>
      </w:r>
      <w:r>
        <w:rPr>
          <w:lang w:eastAsia="sk-SK"/>
        </w:rPr>
        <w:t xml:space="preserve">“ zdravotníckym pracovníkom s využitím metódy </w:t>
      </w:r>
      <w:r w:rsidRPr="00590289">
        <w:rPr>
          <w:i/>
          <w:iCs/>
          <w:lang w:val="pl-PL" w:eastAsia="sk-SK"/>
        </w:rPr>
        <w:t>SignByHealthProfessional</w:t>
      </w:r>
      <w:r>
        <w:rPr>
          <w:lang w:val="pl-PL" w:eastAsia="sk-SK"/>
        </w:rPr>
        <w:t xml:space="preserve">. </w:t>
      </w:r>
    </w:p>
    <w:p w:rsidR="006D00D9" w:rsidRPr="00590289" w:rsidRDefault="006D00D9" w:rsidP="006D00D9">
      <w:pPr>
        <w:pStyle w:val="ESONormal"/>
        <w:rPr>
          <w:lang w:eastAsia="sk-SK"/>
        </w:rPr>
      </w:pPr>
    </w:p>
    <w:p w:rsidR="006D00D9" w:rsidRDefault="001E598E" w:rsidP="006D00D9">
      <w:pPr>
        <w:pStyle w:val="PredformtovanHTML"/>
        <w:shd w:val="clear" w:color="auto" w:fill="FFFFFF"/>
        <w:rPr>
          <w:rFonts w:ascii="Consolas" w:hAnsi="Consolas" w:cs="Consolas"/>
          <w:color w:val="000000"/>
          <w:sz w:val="16"/>
          <w:szCs w:val="16"/>
        </w:rPr>
      </w:pPr>
      <w:r>
        <w:rPr>
          <w:rFonts w:ascii="Consolas" w:hAnsi="Consolas" w:cs="Consolas"/>
          <w:color w:val="000000"/>
          <w:sz w:val="18"/>
          <w:szCs w:val="18"/>
        </w:rPr>
        <w:pict>
          <v:rect id="_x0000_i1026" style="width:0;height:1.5pt" o:hralign="center" o:hrstd="t" o:hr="t" fillcolor="#a0a0a0" stroked="f"/>
        </w:pict>
      </w: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00"/>
          <w:sz w:val="16"/>
          <w:szCs w:val="16"/>
        </w:rPr>
        <w:t>....</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0000FF"/>
          <w:sz w:val="18"/>
          <w:szCs w:val="18"/>
        </w:rPr>
        <w:t>using</w:t>
      </w:r>
      <w:r w:rsidRPr="006A629A">
        <w:rPr>
          <w:rFonts w:ascii="Consolas" w:hAnsi="Consolas" w:cs="Consolas"/>
          <w:sz w:val="18"/>
          <w:szCs w:val="18"/>
        </w:rPr>
        <w:t xml:space="preserve"> Iam.Client</w:t>
      </w:r>
      <w:r w:rsidRPr="006A629A">
        <w:rPr>
          <w:rFonts w:ascii="Consolas" w:hAnsi="Consolas" w:cs="Consolas"/>
          <w:color w:val="000000"/>
          <w:sz w:val="18"/>
          <w:szCs w:val="18"/>
        </w:rPr>
        <w:t>;</w:t>
      </w: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00"/>
          <w:sz w:val="16"/>
          <w:szCs w:val="16"/>
        </w:rPr>
        <w:t>....</w:t>
      </w:r>
    </w:p>
    <w:p w:rsidR="006D00D9" w:rsidRPr="0028541E" w:rsidRDefault="006D00D9" w:rsidP="006D00D9">
      <w:pPr>
        <w:pStyle w:val="PredformtovanHTML"/>
        <w:shd w:val="clear" w:color="auto" w:fill="FFFFFF"/>
        <w:rPr>
          <w:rFonts w:ascii="Consolas" w:hAnsi="Consolas" w:cs="Consolas"/>
          <w:color w:val="000000"/>
          <w:sz w:val="16"/>
          <w:szCs w:val="16"/>
        </w:rPr>
      </w:pPr>
    </w:p>
    <w:p w:rsidR="006D00D9" w:rsidRPr="006A629A" w:rsidRDefault="006D00D9" w:rsidP="006D00D9">
      <w:pPr>
        <w:autoSpaceDE w:val="0"/>
        <w:autoSpaceDN w:val="0"/>
        <w:adjustRightInd w:val="0"/>
        <w:spacing w:after="0" w:line="240" w:lineRule="auto"/>
        <w:rPr>
          <w:rFonts w:ascii="Consolas" w:hAnsi="Consolas" w:cs="Consolas"/>
          <w:color w:val="008000"/>
          <w:sz w:val="18"/>
          <w:szCs w:val="18"/>
        </w:rPr>
      </w:pPr>
      <w:r w:rsidRPr="006A629A">
        <w:rPr>
          <w:rFonts w:ascii="Consolas" w:hAnsi="Consolas" w:cs="Consolas"/>
          <w:color w:val="008000"/>
          <w:sz w:val="18"/>
          <w:szCs w:val="18"/>
        </w:rPr>
        <w:t>// Vytvorenie inštancie klientsk</w:t>
      </w:r>
      <w:r>
        <w:rPr>
          <w:rFonts w:ascii="Consolas" w:hAnsi="Consolas" w:cs="Consolas"/>
          <w:color w:val="008000"/>
          <w:sz w:val="18"/>
          <w:szCs w:val="18"/>
        </w:rPr>
        <w:t>e</w:t>
      </w:r>
      <w:r w:rsidRPr="006A629A">
        <w:rPr>
          <w:rFonts w:ascii="Consolas" w:hAnsi="Consolas" w:cs="Consolas"/>
          <w:color w:val="008000"/>
          <w:sz w:val="18"/>
          <w:szCs w:val="18"/>
        </w:rPr>
        <w:t>ho komponentu IAM - EhealthCryptoController.</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2B91AF"/>
          <w:sz w:val="18"/>
          <w:szCs w:val="18"/>
        </w:rPr>
        <w:t>EhealthCryptoController</w:t>
      </w:r>
      <w:r w:rsidRPr="006A629A">
        <w:rPr>
          <w:rFonts w:ascii="Consolas" w:hAnsi="Consolas" w:cs="Consolas"/>
          <w:sz w:val="18"/>
          <w:szCs w:val="18"/>
        </w:rPr>
        <w:t xml:space="preserve"> ecc = </w:t>
      </w:r>
      <w:r w:rsidRPr="006A629A">
        <w:rPr>
          <w:rFonts w:ascii="Consolas" w:hAnsi="Consolas" w:cs="Consolas"/>
          <w:color w:val="0000FF"/>
          <w:sz w:val="18"/>
          <w:szCs w:val="18"/>
        </w:rPr>
        <w:t>new</w:t>
      </w:r>
      <w:r w:rsidRPr="006A629A">
        <w:rPr>
          <w:rFonts w:ascii="Consolas" w:hAnsi="Consolas" w:cs="Consolas"/>
          <w:sz w:val="18"/>
          <w:szCs w:val="18"/>
        </w:rPr>
        <w:t xml:space="preserve"> </w:t>
      </w:r>
      <w:r w:rsidRPr="006A629A">
        <w:rPr>
          <w:rFonts w:ascii="Consolas" w:hAnsi="Consolas" w:cs="Consolas"/>
          <w:color w:val="2B91AF"/>
          <w:sz w:val="18"/>
          <w:szCs w:val="18"/>
        </w:rPr>
        <w:t>EhealthCryptoController</w:t>
      </w:r>
      <w:r w:rsidRPr="006A629A">
        <w:rPr>
          <w:rFonts w:ascii="Consolas" w:hAnsi="Consolas" w:cs="Consolas"/>
          <w:sz w:val="18"/>
          <w:szCs w:val="18"/>
        </w:rPr>
        <w:t>();</w:t>
      </w:r>
    </w:p>
    <w:p w:rsidR="006D00D9" w:rsidRPr="0028541E" w:rsidRDefault="006D00D9" w:rsidP="006D00D9">
      <w:pPr>
        <w:pStyle w:val="PredformtovanHTML"/>
        <w:shd w:val="clear" w:color="auto" w:fill="FFFFFF"/>
        <w:rPr>
          <w:rFonts w:ascii="Consolas" w:hAnsi="Consolas" w:cs="Consolas"/>
          <w:color w:val="000000"/>
          <w:sz w:val="16"/>
          <w:szCs w:val="16"/>
        </w:rPr>
      </w:pP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FF"/>
          <w:sz w:val="16"/>
          <w:szCs w:val="16"/>
        </w:rPr>
        <w:t>byte</w:t>
      </w:r>
      <w:r w:rsidRPr="0028541E">
        <w:rPr>
          <w:rFonts w:ascii="Consolas" w:hAnsi="Consolas" w:cs="Consolas"/>
          <w:color w:val="000000"/>
          <w:sz w:val="16"/>
          <w:szCs w:val="16"/>
        </w:rPr>
        <w:t>[] dataNaPodpis = </w:t>
      </w:r>
      <w:r w:rsidRPr="0028541E">
        <w:rPr>
          <w:rFonts w:ascii="Consolas" w:hAnsi="Consolas" w:cs="Consolas"/>
          <w:color w:val="2B91AF"/>
          <w:sz w:val="16"/>
          <w:szCs w:val="16"/>
        </w:rPr>
        <w:t>Encoding</w:t>
      </w:r>
      <w:r w:rsidRPr="0028541E">
        <w:rPr>
          <w:rFonts w:ascii="Consolas" w:hAnsi="Consolas" w:cs="Consolas"/>
          <w:color w:val="000000"/>
          <w:sz w:val="16"/>
          <w:szCs w:val="16"/>
        </w:rPr>
        <w:t>.Default.GetBytes(</w:t>
      </w:r>
      <w:r w:rsidRPr="0028541E">
        <w:rPr>
          <w:rFonts w:ascii="Consolas" w:hAnsi="Consolas" w:cs="Consolas"/>
          <w:color w:val="A31515"/>
          <w:sz w:val="16"/>
          <w:szCs w:val="16"/>
        </w:rPr>
        <w:t>"Hello </w:t>
      </w:r>
      <w:r>
        <w:rPr>
          <w:rFonts w:ascii="Consolas" w:hAnsi="Consolas" w:cs="Consolas"/>
          <w:color w:val="A31515"/>
          <w:sz w:val="16"/>
          <w:szCs w:val="16"/>
        </w:rPr>
        <w:t>NZIS</w:t>
      </w:r>
      <w:r w:rsidRPr="0028541E">
        <w:rPr>
          <w:rFonts w:ascii="Consolas" w:hAnsi="Consolas" w:cs="Consolas"/>
          <w:color w:val="A31515"/>
          <w:sz w:val="16"/>
          <w:szCs w:val="16"/>
        </w:rPr>
        <w:t>."</w:t>
      </w:r>
      <w:r w:rsidRPr="0028541E">
        <w:rPr>
          <w:rFonts w:ascii="Consolas" w:hAnsi="Consolas" w:cs="Consolas"/>
          <w:color w:val="000000"/>
          <w:sz w:val="16"/>
          <w:szCs w:val="16"/>
        </w:rPr>
        <w:t>);</w:t>
      </w: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FF"/>
          <w:sz w:val="16"/>
          <w:szCs w:val="16"/>
        </w:rPr>
        <w:t>byte</w:t>
      </w:r>
      <w:r w:rsidRPr="0028541E">
        <w:rPr>
          <w:rFonts w:ascii="Consolas" w:hAnsi="Consolas" w:cs="Consolas"/>
          <w:color w:val="000000"/>
          <w:sz w:val="16"/>
          <w:szCs w:val="16"/>
        </w:rPr>
        <w:t>[] podpis = ecc.</w:t>
      </w:r>
      <w:r w:rsidRPr="0028541E">
        <w:rPr>
          <w:rFonts w:ascii="Consolas" w:hAnsi="Consolas" w:cs="Consolas"/>
          <w:b/>
          <w:bCs/>
          <w:color w:val="000000"/>
          <w:sz w:val="16"/>
          <w:szCs w:val="16"/>
        </w:rPr>
        <w:t>SignByHealthProfessional</w:t>
      </w:r>
      <w:r w:rsidRPr="0028541E">
        <w:rPr>
          <w:rFonts w:ascii="Consolas" w:hAnsi="Consolas" w:cs="Consolas"/>
          <w:color w:val="000000"/>
          <w:sz w:val="16"/>
          <w:szCs w:val="16"/>
        </w:rPr>
        <w:t>(dataNaPodpis);</w:t>
      </w: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00"/>
          <w:sz w:val="16"/>
          <w:szCs w:val="16"/>
        </w:rPr>
        <w:t xml:space="preserve"> </w:t>
      </w:r>
    </w:p>
    <w:p w:rsidR="006D00D9" w:rsidRPr="0028541E" w:rsidRDefault="006D00D9" w:rsidP="006D00D9">
      <w:pPr>
        <w:pStyle w:val="PredformtovanHTML"/>
        <w:shd w:val="clear" w:color="auto" w:fill="FFFFFF"/>
        <w:rPr>
          <w:rFonts w:ascii="Consolas" w:hAnsi="Consolas" w:cs="Consolas"/>
          <w:color w:val="000000"/>
          <w:sz w:val="16"/>
          <w:szCs w:val="16"/>
        </w:rPr>
      </w:pPr>
      <w:r w:rsidRPr="0028541E">
        <w:rPr>
          <w:rFonts w:ascii="Consolas" w:hAnsi="Consolas" w:cs="Consolas"/>
          <w:color w:val="0000FF"/>
          <w:sz w:val="16"/>
          <w:szCs w:val="16"/>
        </w:rPr>
        <w:t>string</w:t>
      </w:r>
      <w:r w:rsidRPr="0028541E">
        <w:rPr>
          <w:rFonts w:ascii="Consolas" w:hAnsi="Consolas" w:cs="Consolas"/>
          <w:color w:val="000000"/>
          <w:sz w:val="16"/>
          <w:szCs w:val="16"/>
        </w:rPr>
        <w:t> enkodovanyPodpisAkoRetazec = </w:t>
      </w:r>
      <w:r w:rsidRPr="0028541E">
        <w:rPr>
          <w:rFonts w:ascii="Consolas" w:hAnsi="Consolas" w:cs="Consolas"/>
          <w:color w:val="2B91AF"/>
          <w:sz w:val="16"/>
          <w:szCs w:val="16"/>
        </w:rPr>
        <w:t>Convert</w:t>
      </w:r>
      <w:r w:rsidRPr="0028541E">
        <w:rPr>
          <w:rFonts w:ascii="Consolas" w:hAnsi="Consolas" w:cs="Consolas"/>
          <w:color w:val="000000"/>
          <w:sz w:val="16"/>
          <w:szCs w:val="16"/>
        </w:rPr>
        <w:t>.ToBase64String(podpis);</w:t>
      </w:r>
    </w:p>
    <w:p w:rsidR="006D00D9" w:rsidRDefault="001E598E" w:rsidP="006D00D9">
      <w:pPr>
        <w:pStyle w:val="ESONormal"/>
        <w:rPr>
          <w:lang w:val="pl-PL" w:eastAsia="sk-SK"/>
        </w:rPr>
      </w:pPr>
      <w:r>
        <w:rPr>
          <w:rFonts w:ascii="Consolas" w:hAnsi="Consolas" w:cs="Consolas"/>
          <w:color w:val="000000"/>
          <w:sz w:val="18"/>
          <w:szCs w:val="18"/>
        </w:rPr>
        <w:pict>
          <v:rect id="_x0000_i1027" style="width:0;height:1.5pt" o:hralign="center" o:hrstd="t" o:hr="t" fillcolor="#a0a0a0" stroked="f"/>
        </w:pict>
      </w: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2" w:name="_Toc332363086"/>
      <w:bookmarkStart w:id="93" w:name="_Ref338238524"/>
      <w:bookmarkStart w:id="94" w:name="_Ref338238528"/>
      <w:r>
        <w:t>Metóda „SignXmlDocumentByHealthProfessional”</w:t>
      </w:r>
      <w:bookmarkEnd w:id="92"/>
      <w:bookmarkEnd w:id="93"/>
      <w:bookmarkEnd w:id="94"/>
    </w:p>
    <w:p w:rsidR="006D00D9" w:rsidRDefault="006D00D9" w:rsidP="006D00D9">
      <w:pPr>
        <w:pStyle w:val="ESONormal"/>
        <w:rPr>
          <w:lang w:val="pl-PL" w:eastAsia="sk-SK"/>
        </w:rPr>
      </w:pPr>
      <w:r>
        <w:rPr>
          <w:lang w:val="pl-PL" w:eastAsia="sk-SK"/>
        </w:rPr>
        <w:t>Metóda zabezpečuje realizáciu elektronického podpisu XML dokumentov v zmysle štandardu XML-DSIG zdravotníckym pracovníkom. Táto metóda môže byť využívaná na podpisovanie rôznych XML dokumentov, ako napríklad eHTalk správ.</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1534"/>
        <w:gridCol w:w="1718"/>
        <w:gridCol w:w="6036"/>
      </w:tblGrid>
      <w:tr w:rsidR="006D00D9"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6D00D9" w:rsidRDefault="006D00D9" w:rsidP="00B752C1">
            <w:pPr>
              <w:pStyle w:val="ESONormal"/>
              <w:rPr>
                <w:b w:val="0"/>
                <w:bCs w:val="0"/>
                <w:color w:val="auto"/>
                <w:lang w:val="pl-PL" w:eastAsia="sk-SK"/>
              </w:rPr>
            </w:pPr>
            <w:r>
              <w:rPr>
                <w:lang w:val="pl-PL" w:eastAsia="sk-SK"/>
              </w:rPr>
              <w:t>Parameter</w:t>
            </w:r>
          </w:p>
        </w:tc>
        <w:tc>
          <w:tcPr>
            <w:tcW w:w="1801"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6486"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6D00D9" w:rsidRDefault="006D00D9" w:rsidP="00B752C1">
            <w:pPr>
              <w:pStyle w:val="ESONormal"/>
              <w:rPr>
                <w:lang w:val="pl-PL" w:eastAsia="sk-SK"/>
              </w:rPr>
            </w:pPr>
            <w:r>
              <w:rPr>
                <w:lang w:val="pl-PL" w:eastAsia="sk-SK"/>
              </w:rPr>
              <w:t>Xml</w:t>
            </w:r>
          </w:p>
        </w:tc>
        <w:tc>
          <w:tcPr>
            <w:tcW w:w="1801"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string</w:t>
            </w:r>
          </w:p>
        </w:tc>
        <w:tc>
          <w:tcPr>
            <w:tcW w:w="6486"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 xml:space="preserve">Alfanumerický reťazec reprezentujúci platný XML dokument, ktorý sa má podpísať zdravotníckym pracovníkom. </w:t>
            </w:r>
          </w:p>
        </w:tc>
      </w:tr>
    </w:tbl>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Default="006D00D9" w:rsidP="006D00D9">
      <w:pPr>
        <w:pStyle w:val="ESONormal"/>
        <w:rPr>
          <w:lang w:val="pl-PL" w:eastAsia="sk-SK"/>
        </w:rPr>
      </w:pPr>
      <w:r>
        <w:rPr>
          <w:lang w:val="pl-PL" w:eastAsia="sk-SK"/>
        </w:rPr>
        <w:t xml:space="preserve">Výstupom volania metódy </w:t>
      </w:r>
      <w:r w:rsidRPr="00D13EE0">
        <w:rPr>
          <w:i/>
          <w:iCs/>
          <w:lang w:val="pl-PL" w:eastAsia="sk-SK"/>
        </w:rPr>
        <w:t xml:space="preserve">SignXmlDocumentByHealthProfessional </w:t>
      </w:r>
      <w:r>
        <w:rPr>
          <w:lang w:val="pl-PL" w:eastAsia="sk-SK"/>
        </w:rPr>
        <w:t>je alfanumerický reťazec znakov (</w:t>
      </w:r>
      <w:r w:rsidRPr="00D13EE0">
        <w:rPr>
          <w:i/>
          <w:iCs/>
          <w:lang w:val="pl-PL" w:eastAsia="sk-SK"/>
        </w:rPr>
        <w:t>string</w:t>
      </w:r>
      <w:r>
        <w:rPr>
          <w:lang w:val="pl-PL" w:eastAsia="sk-SK"/>
        </w:rPr>
        <w:t>), reprezentujúci elektronicky podpísaný XML dokument v zmysle štandardu XML-DSIG.</w:t>
      </w:r>
      <w:r w:rsidRPr="00590289">
        <w:rPr>
          <w:lang w:val="pl-PL" w:eastAsia="sk-SK"/>
        </w:rPr>
        <w:t>.</w:t>
      </w:r>
      <w:r>
        <w:rPr>
          <w:lang w:val="pl-PL" w:eastAsia="sk-SK"/>
        </w:rPr>
        <w:t>Súčasťou podpisu je aj verejná časť podpisového kľúča identifikujúca podpisovateľa.</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Príklad</w:t>
      </w:r>
    </w:p>
    <w:p w:rsidR="006D00D9" w:rsidRPr="00590289" w:rsidRDefault="006D00D9" w:rsidP="006D00D9">
      <w:pPr>
        <w:pStyle w:val="ESONormal"/>
        <w:rPr>
          <w:lang w:eastAsia="sk-SK"/>
        </w:rPr>
      </w:pPr>
      <w:r>
        <w:rPr>
          <w:lang w:eastAsia="sk-SK"/>
        </w:rPr>
        <w:t>Nasledujúci zdrojový kód demonštruje využitie metódy „</w:t>
      </w:r>
      <w:r w:rsidRPr="005A01B4">
        <w:rPr>
          <w:i/>
          <w:lang w:eastAsia="sk-SK"/>
        </w:rPr>
        <w:t>SignXmlDocumentByHealthProfessional</w:t>
      </w:r>
      <w:r>
        <w:rPr>
          <w:lang w:eastAsia="sk-SK"/>
        </w:rPr>
        <w:t>“ na digitálne podpísanie vzorového XML dokumentu zdravotníckym pracovníkom.</w:t>
      </w:r>
      <w:r>
        <w:rPr>
          <w:lang w:val="pl-PL" w:eastAsia="sk-SK"/>
        </w:rPr>
        <w:t xml:space="preserve"> </w:t>
      </w:r>
    </w:p>
    <w:p w:rsidR="006D00D9" w:rsidRPr="00873A9D" w:rsidRDefault="006D00D9" w:rsidP="006D00D9">
      <w:pPr>
        <w:pStyle w:val="ESONormal"/>
        <w:rPr>
          <w:lang w:val="pl-PL" w:eastAsia="sk-SK"/>
        </w:rPr>
      </w:pPr>
    </w:p>
    <w:p w:rsidR="006D00D9" w:rsidRDefault="001E598E" w:rsidP="006D00D9">
      <w:pPr>
        <w:pStyle w:val="PredformtovanHTML"/>
        <w:shd w:val="clear" w:color="auto" w:fill="FFFFFF"/>
        <w:rPr>
          <w:rFonts w:ascii="Consolas" w:hAnsi="Consolas" w:cs="Consolas"/>
          <w:color w:val="000000"/>
          <w:sz w:val="18"/>
          <w:szCs w:val="18"/>
        </w:rPr>
      </w:pPr>
      <w:r>
        <w:rPr>
          <w:rFonts w:ascii="Consolas" w:hAnsi="Consolas" w:cs="Consolas"/>
          <w:color w:val="000000"/>
          <w:sz w:val="18"/>
          <w:szCs w:val="18"/>
        </w:rPr>
        <w:pict>
          <v:rect id="_x0000_i1028" style="width:0;height:1.5pt" o:hralign="center" o:hrstd="t" o:hr="t" fillcolor="#a0a0a0" stroked="f"/>
        </w:pict>
      </w:r>
    </w:p>
    <w:p w:rsidR="006D00D9" w:rsidRPr="006A629A" w:rsidRDefault="006D00D9" w:rsidP="006D00D9">
      <w:pPr>
        <w:pStyle w:val="PredformtovanHTML"/>
        <w:shd w:val="clear" w:color="auto" w:fill="FFFFFF"/>
        <w:rPr>
          <w:rFonts w:ascii="Consolas" w:hAnsi="Consolas" w:cs="Consolas"/>
          <w:color w:val="000000"/>
          <w:sz w:val="18"/>
          <w:szCs w:val="18"/>
        </w:rPr>
      </w:pPr>
      <w:r w:rsidRPr="006A629A">
        <w:rPr>
          <w:rFonts w:ascii="Consolas" w:hAnsi="Consolas" w:cs="Consolas"/>
          <w:color w:val="000000"/>
          <w:sz w:val="18"/>
          <w:szCs w:val="18"/>
        </w:rPr>
        <w:t>....</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0000FF"/>
          <w:sz w:val="18"/>
          <w:szCs w:val="18"/>
        </w:rPr>
        <w:t>using</w:t>
      </w:r>
      <w:r w:rsidRPr="006A629A">
        <w:rPr>
          <w:rFonts w:ascii="Consolas" w:hAnsi="Consolas" w:cs="Consolas"/>
          <w:sz w:val="18"/>
          <w:szCs w:val="18"/>
        </w:rPr>
        <w:t xml:space="preserve"> Iam.Client</w:t>
      </w:r>
      <w:r w:rsidRPr="006A629A">
        <w:rPr>
          <w:rFonts w:ascii="Consolas" w:hAnsi="Consolas" w:cs="Consolas"/>
          <w:color w:val="000000"/>
          <w:sz w:val="18"/>
          <w:szCs w:val="18"/>
        </w:rPr>
        <w:t>;</w:t>
      </w:r>
    </w:p>
    <w:p w:rsidR="006D00D9" w:rsidRPr="006A629A" w:rsidRDefault="006D00D9" w:rsidP="006D00D9">
      <w:pPr>
        <w:pStyle w:val="PredformtovanHTML"/>
        <w:shd w:val="clear" w:color="auto" w:fill="FFFFFF"/>
        <w:rPr>
          <w:rFonts w:ascii="Consolas" w:hAnsi="Consolas" w:cs="Consolas"/>
          <w:color w:val="000000"/>
          <w:sz w:val="18"/>
          <w:szCs w:val="18"/>
        </w:rPr>
      </w:pPr>
      <w:r w:rsidRPr="006A629A">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p>
    <w:p w:rsidR="006D00D9" w:rsidRPr="00A56D35" w:rsidRDefault="006D00D9" w:rsidP="006D00D9">
      <w:pPr>
        <w:pStyle w:val="PredformtovanHTML"/>
        <w:shd w:val="clear" w:color="auto" w:fill="FFFFFF"/>
        <w:rPr>
          <w:rFonts w:ascii="Consolas" w:hAnsi="Consolas" w:cs="Consolas"/>
          <w:color w:val="A31515"/>
          <w:sz w:val="18"/>
          <w:szCs w:val="18"/>
        </w:rPr>
      </w:pPr>
      <w:r w:rsidRPr="00FB39E4">
        <w:rPr>
          <w:rFonts w:ascii="Consolas" w:hAnsi="Consolas" w:cs="Consolas"/>
          <w:color w:val="0000FF"/>
          <w:sz w:val="18"/>
          <w:szCs w:val="18"/>
        </w:rPr>
        <w:t>string</w:t>
      </w:r>
      <w:r w:rsidRPr="00FB39E4">
        <w:rPr>
          <w:rFonts w:ascii="Consolas" w:hAnsi="Consolas" w:cs="Consolas"/>
          <w:color w:val="000000"/>
          <w:sz w:val="18"/>
          <w:szCs w:val="18"/>
        </w:rPr>
        <w:t> xmlData = </w:t>
      </w:r>
      <w:r w:rsidRPr="00FB39E4">
        <w:rPr>
          <w:rFonts w:ascii="Consolas" w:hAnsi="Consolas" w:cs="Consolas"/>
          <w:color w:val="A31515"/>
          <w:sz w:val="18"/>
          <w:szCs w:val="18"/>
        </w:rPr>
        <w:t>@"</w:t>
      </w:r>
      <w:r w:rsidRPr="00A56D35">
        <w:rPr>
          <w:rFonts w:ascii="Consolas" w:hAnsi="Consolas" w:cs="Consolas"/>
          <w:color w:val="A31515"/>
          <w:sz w:val="18"/>
          <w:szCs w:val="18"/>
        </w:rPr>
        <w:t>&lt;?xml version="1.0" encoding="utf-8"?&gt;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lastRenderedPageBreak/>
        <w:t>&lt;eHtalkMessage xmlns:xsi="http://www.w3.org/2001/XMLSchema-instance" xmlns:xsd="http://www.w3.org/2001/XMLSchema" xmlns="http://eHealth.gov.sk/eHtalkMessage"&gt;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t>&lt;EnvelopeVersion&gt;2.0&lt;/EnvelopeVersion&gt;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t>&lt;Header&gt;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t>&lt;MessageInfo&gt;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r>
      <w:r w:rsidRPr="00A56D35">
        <w:rPr>
          <w:rFonts w:ascii="Consolas" w:hAnsi="Consolas" w:cs="Consolas"/>
          <w:color w:val="A31515"/>
          <w:sz w:val="18"/>
          <w:szCs w:val="18"/>
        </w:rPr>
        <w:tab/>
        <w:t>&lt;Class&gt;classtest&lt;/Class&gt;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r>
      <w:r w:rsidRPr="00A56D35">
        <w:rPr>
          <w:rFonts w:ascii="Consolas" w:hAnsi="Consolas" w:cs="Consolas"/>
          <w:color w:val="A31515"/>
          <w:sz w:val="18"/>
          <w:szCs w:val="18"/>
        </w:rPr>
        <w:tab/>
        <w:t>&lt;MessageID&gt;9EE81CF2-7E87-4D85-BA23-16CD7C1A5760&lt;/MessageID&gt;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r>
      <w:r w:rsidRPr="00A56D35">
        <w:rPr>
          <w:rFonts w:ascii="Consolas" w:hAnsi="Consolas" w:cs="Consolas"/>
          <w:color w:val="A31515"/>
          <w:sz w:val="18"/>
          <w:szCs w:val="18"/>
        </w:rPr>
        <w:tab/>
        <w:t>&lt;CorrelationID&gt;9EE81CF2-7E87-4D85-BA23-16CD7C1A5760&lt;/CorrelationID&gt;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r>
      <w:r w:rsidRPr="00A56D35">
        <w:rPr>
          <w:rFonts w:ascii="Consolas" w:hAnsi="Consolas" w:cs="Consolas"/>
          <w:color w:val="A31515"/>
          <w:sz w:val="18"/>
          <w:szCs w:val="18"/>
        </w:rPr>
        <w:tab/>
        <w:t>&lt;BusinessID&gt;Nazov operacie&lt;/BusinessID&gt;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r>
      <w:r w:rsidRPr="00A56D35">
        <w:rPr>
          <w:rFonts w:ascii="Consolas" w:hAnsi="Consolas" w:cs="Consolas"/>
          <w:color w:val="A31515"/>
          <w:sz w:val="18"/>
          <w:szCs w:val="18"/>
        </w:rPr>
        <w:tab/>
        <w:t>&lt;ChannelInfoReply /&gt;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t>&lt;/MessageInfo&gt;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sidRPr="00A56D35">
        <w:rPr>
          <w:rFonts w:ascii="Consolas" w:hAnsi="Consolas" w:cs="Consolas"/>
          <w:color w:val="A31515"/>
          <w:sz w:val="18"/>
          <w:szCs w:val="18"/>
        </w:rPr>
        <w:tab/>
        <w:t>&lt;SenderInfo /&gt;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t>&lt;/Header&gt;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t>&lt;Body&gt;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r>
      <w:r>
        <w:rPr>
          <w:rFonts w:ascii="Consolas" w:hAnsi="Consolas" w:cs="Consolas"/>
          <w:color w:val="A31515"/>
          <w:sz w:val="18"/>
          <w:szCs w:val="18"/>
        </w:rPr>
        <w:tab/>
      </w:r>
      <w:r w:rsidRPr="00A56D35">
        <w:rPr>
          <w:rFonts w:ascii="Consolas" w:hAnsi="Consolas" w:cs="Consolas"/>
          <w:color w:val="A31515"/>
          <w:sz w:val="18"/>
          <w:szCs w:val="18"/>
        </w:rPr>
        <w:t>&lt;Data&gt;&lt;/Data&gt;</w:t>
      </w:r>
    </w:p>
    <w:p w:rsidR="006D00D9" w:rsidRDefault="006D00D9" w:rsidP="006D00D9">
      <w:pPr>
        <w:pStyle w:val="PredformtovanHTML"/>
        <w:shd w:val="clear" w:color="auto" w:fill="FFFFFF"/>
        <w:ind w:left="1418"/>
        <w:rPr>
          <w:rFonts w:ascii="Consolas" w:hAnsi="Consolas" w:cs="Consolas"/>
          <w:color w:val="A31515"/>
          <w:sz w:val="18"/>
          <w:szCs w:val="18"/>
        </w:rPr>
      </w:pPr>
      <w:r>
        <w:rPr>
          <w:rFonts w:ascii="Consolas" w:hAnsi="Consolas" w:cs="Consolas"/>
          <w:color w:val="A31515"/>
          <w:sz w:val="18"/>
          <w:szCs w:val="18"/>
        </w:rPr>
        <w:tab/>
      </w:r>
      <w:r w:rsidRPr="00A56D35">
        <w:rPr>
          <w:rFonts w:ascii="Consolas" w:hAnsi="Consolas" w:cs="Consolas"/>
          <w:color w:val="A31515"/>
          <w:sz w:val="18"/>
          <w:szCs w:val="18"/>
        </w:rPr>
        <w:t>&lt;Result&gt;</w:t>
      </w:r>
    </w:p>
    <w:p w:rsidR="006D00D9" w:rsidRDefault="006D00D9" w:rsidP="006D00D9">
      <w:pPr>
        <w:pStyle w:val="PredformtovanHTML"/>
        <w:shd w:val="clear" w:color="auto" w:fill="FFFFFF"/>
        <w:ind w:left="1418"/>
        <w:rPr>
          <w:rFonts w:ascii="Consolas" w:hAnsi="Consolas" w:cs="Consolas"/>
          <w:color w:val="A31515"/>
          <w:sz w:val="18"/>
          <w:szCs w:val="18"/>
        </w:rPr>
      </w:pPr>
      <w:r>
        <w:rPr>
          <w:rFonts w:ascii="Consolas" w:hAnsi="Consolas" w:cs="Consolas"/>
          <w:color w:val="A31515"/>
          <w:sz w:val="18"/>
          <w:szCs w:val="18"/>
        </w:rPr>
        <w:tab/>
      </w:r>
      <w:r>
        <w:rPr>
          <w:rFonts w:ascii="Consolas" w:hAnsi="Consolas" w:cs="Consolas"/>
          <w:color w:val="A31515"/>
          <w:sz w:val="18"/>
          <w:szCs w:val="18"/>
        </w:rPr>
        <w:tab/>
      </w:r>
      <w:r w:rsidRPr="00A56D35">
        <w:rPr>
          <w:rFonts w:ascii="Consolas" w:hAnsi="Consolas" w:cs="Consolas"/>
          <w:color w:val="A31515"/>
          <w:sz w:val="18"/>
          <w:szCs w:val="18"/>
        </w:rPr>
        <w:t>&lt;Code&gt;0&lt;/Code&gt;</w:t>
      </w:r>
    </w:p>
    <w:p w:rsidR="006D00D9" w:rsidRDefault="006D00D9" w:rsidP="006D00D9">
      <w:pPr>
        <w:pStyle w:val="PredformtovanHTML"/>
        <w:shd w:val="clear" w:color="auto" w:fill="FFFFFF"/>
        <w:ind w:left="1418"/>
        <w:rPr>
          <w:rFonts w:ascii="Consolas" w:hAnsi="Consolas" w:cs="Consolas"/>
          <w:color w:val="A31515"/>
          <w:sz w:val="18"/>
          <w:szCs w:val="18"/>
        </w:rPr>
      </w:pPr>
      <w:r>
        <w:rPr>
          <w:rFonts w:ascii="Consolas" w:hAnsi="Consolas" w:cs="Consolas"/>
          <w:color w:val="A31515"/>
          <w:sz w:val="18"/>
          <w:szCs w:val="18"/>
        </w:rPr>
        <w:tab/>
      </w:r>
      <w:r w:rsidRPr="00A56D35">
        <w:rPr>
          <w:rFonts w:ascii="Consolas" w:hAnsi="Consolas" w:cs="Consolas"/>
          <w:color w:val="A31515"/>
          <w:sz w:val="18"/>
          <w:szCs w:val="18"/>
        </w:rPr>
        <w:t>&lt;/Result&gt;</w:t>
      </w:r>
    </w:p>
    <w:p w:rsidR="006D00D9" w:rsidRPr="00A56D35" w:rsidRDefault="006D00D9" w:rsidP="006D00D9">
      <w:pPr>
        <w:pStyle w:val="PredformtovanHTML"/>
        <w:shd w:val="clear" w:color="auto" w:fill="FFFFFF"/>
        <w:rPr>
          <w:rFonts w:ascii="Consolas" w:hAnsi="Consolas" w:cs="Consolas"/>
          <w:color w:val="A31515"/>
          <w:sz w:val="18"/>
          <w:szCs w:val="18"/>
        </w:rPr>
      </w:pPr>
      <w:r w:rsidRPr="00A56D35">
        <w:rPr>
          <w:rFonts w:ascii="Consolas" w:hAnsi="Consolas" w:cs="Consolas"/>
          <w:color w:val="A31515"/>
          <w:sz w:val="18"/>
          <w:szCs w:val="18"/>
        </w:rPr>
        <w:tab/>
        <w:t>&lt;/Body&gt;</w:t>
      </w:r>
    </w:p>
    <w:p w:rsidR="006D00D9" w:rsidRPr="00FB39E4" w:rsidRDefault="006D00D9" w:rsidP="006D00D9">
      <w:pPr>
        <w:pStyle w:val="PredformtovanHTML"/>
        <w:shd w:val="clear" w:color="auto" w:fill="FFFFFF"/>
        <w:rPr>
          <w:rFonts w:ascii="Consolas" w:hAnsi="Consolas" w:cs="Consolas"/>
          <w:color w:val="000000"/>
          <w:sz w:val="18"/>
          <w:szCs w:val="18"/>
        </w:rPr>
      </w:pPr>
      <w:r w:rsidRPr="00A56D35">
        <w:rPr>
          <w:rFonts w:ascii="Consolas" w:hAnsi="Consolas" w:cs="Consolas"/>
          <w:color w:val="A31515"/>
          <w:sz w:val="18"/>
          <w:szCs w:val="18"/>
        </w:rPr>
        <w:t>&lt;/eHtalkMessage&gt;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A31515"/>
          <w:sz w:val="18"/>
          <w:szCs w:val="18"/>
        </w:rPr>
        <w:t>"</w:t>
      </w:r>
      <w:r w:rsidRPr="00FB39E4">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6A629A" w:rsidRDefault="006D00D9" w:rsidP="006D00D9">
      <w:pPr>
        <w:autoSpaceDE w:val="0"/>
        <w:autoSpaceDN w:val="0"/>
        <w:adjustRightInd w:val="0"/>
        <w:spacing w:after="0" w:line="240" w:lineRule="auto"/>
        <w:rPr>
          <w:rFonts w:ascii="Consolas" w:hAnsi="Consolas" w:cs="Consolas"/>
          <w:color w:val="008000"/>
          <w:sz w:val="18"/>
          <w:szCs w:val="18"/>
        </w:rPr>
      </w:pPr>
      <w:r w:rsidRPr="006A629A">
        <w:rPr>
          <w:rFonts w:ascii="Consolas" w:hAnsi="Consolas" w:cs="Consolas"/>
          <w:color w:val="008000"/>
          <w:sz w:val="18"/>
          <w:szCs w:val="18"/>
        </w:rPr>
        <w:t>// Vytvorenie inštancie klientsk</w:t>
      </w:r>
      <w:r>
        <w:rPr>
          <w:rFonts w:ascii="Consolas" w:hAnsi="Consolas" w:cs="Consolas"/>
          <w:color w:val="008000"/>
          <w:sz w:val="18"/>
          <w:szCs w:val="18"/>
        </w:rPr>
        <w:t>e</w:t>
      </w:r>
      <w:r w:rsidRPr="006A629A">
        <w:rPr>
          <w:rFonts w:ascii="Consolas" w:hAnsi="Consolas" w:cs="Consolas"/>
          <w:color w:val="008000"/>
          <w:sz w:val="18"/>
          <w:szCs w:val="18"/>
        </w:rPr>
        <w:t>ho komponentu IAM - EhealthCryptoController.</w:t>
      </w:r>
    </w:p>
    <w:p w:rsidR="006D00D9"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2B91AF"/>
          <w:sz w:val="18"/>
          <w:szCs w:val="18"/>
        </w:rPr>
        <w:t>EhealthCryptoController</w:t>
      </w:r>
      <w:r w:rsidRPr="006A629A">
        <w:rPr>
          <w:rFonts w:ascii="Consolas" w:hAnsi="Consolas" w:cs="Consolas"/>
          <w:sz w:val="18"/>
          <w:szCs w:val="18"/>
        </w:rPr>
        <w:t xml:space="preserve"> ecc = </w:t>
      </w:r>
      <w:r w:rsidRPr="006A629A">
        <w:rPr>
          <w:rFonts w:ascii="Consolas" w:hAnsi="Consolas" w:cs="Consolas"/>
          <w:color w:val="0000FF"/>
          <w:sz w:val="18"/>
          <w:szCs w:val="18"/>
        </w:rPr>
        <w:t>new</w:t>
      </w:r>
      <w:r w:rsidRPr="006A629A">
        <w:rPr>
          <w:rFonts w:ascii="Consolas" w:hAnsi="Consolas" w:cs="Consolas"/>
          <w:sz w:val="18"/>
          <w:szCs w:val="18"/>
        </w:rPr>
        <w:t xml:space="preserve"> </w:t>
      </w:r>
      <w:r w:rsidRPr="006A629A">
        <w:rPr>
          <w:rFonts w:ascii="Consolas" w:hAnsi="Consolas" w:cs="Consolas"/>
          <w:color w:val="2B91AF"/>
          <w:sz w:val="18"/>
          <w:szCs w:val="18"/>
        </w:rPr>
        <w:t>EhealthCryptoController</w:t>
      </w:r>
      <w:r w:rsidRPr="006A629A">
        <w:rPr>
          <w:rFonts w:ascii="Consolas" w:hAnsi="Consolas" w:cs="Consolas"/>
          <w:sz w:val="18"/>
          <w:szCs w:val="18"/>
        </w:rPr>
        <w:t>();</w:t>
      </w:r>
    </w:p>
    <w:p w:rsidR="006D00D9" w:rsidRPr="006A629A" w:rsidRDefault="006D00D9" w:rsidP="006D00D9">
      <w:pPr>
        <w:autoSpaceDE w:val="0"/>
        <w:autoSpaceDN w:val="0"/>
        <w:adjustRightInd w:val="0"/>
        <w:spacing w:after="0" w:line="240" w:lineRule="auto"/>
        <w:rPr>
          <w:rFonts w:ascii="Consolas" w:hAnsi="Consolas" w:cs="Consolas"/>
          <w:sz w:val="18"/>
          <w:szCs w:val="18"/>
        </w:rPr>
      </w:pP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t>string</w:t>
      </w:r>
      <w:r w:rsidRPr="00FB39E4">
        <w:rPr>
          <w:rFonts w:ascii="Consolas" w:hAnsi="Consolas" w:cs="Consolas"/>
          <w:color w:val="000000"/>
          <w:sz w:val="18"/>
          <w:szCs w:val="18"/>
        </w:rPr>
        <w:t> podpisaneXml = ecc.</w:t>
      </w:r>
      <w:r w:rsidRPr="00FB39E4">
        <w:rPr>
          <w:rFonts w:ascii="Consolas" w:hAnsi="Consolas" w:cs="Consolas"/>
          <w:b/>
          <w:bCs/>
          <w:color w:val="000000"/>
          <w:sz w:val="18"/>
          <w:szCs w:val="18"/>
        </w:rPr>
        <w:t>SignXmlDocumentByHealthProfessional</w:t>
      </w:r>
      <w:r w:rsidRPr="00FB39E4">
        <w:rPr>
          <w:rFonts w:ascii="Consolas" w:hAnsi="Consolas" w:cs="Consolas"/>
          <w:color w:val="000000"/>
          <w:sz w:val="18"/>
          <w:szCs w:val="18"/>
        </w:rPr>
        <w:t>(xmlData);</w:t>
      </w:r>
    </w:p>
    <w:p w:rsidR="006D00D9" w:rsidRDefault="001E598E" w:rsidP="006D00D9">
      <w:pPr>
        <w:pStyle w:val="ESONormal"/>
        <w:rPr>
          <w:rFonts w:ascii="Consolas" w:hAnsi="Consolas" w:cs="Consolas"/>
          <w:color w:val="000000"/>
          <w:sz w:val="18"/>
          <w:szCs w:val="18"/>
        </w:rPr>
      </w:pPr>
      <w:r>
        <w:rPr>
          <w:rFonts w:ascii="Consolas" w:hAnsi="Consolas" w:cs="Consolas"/>
          <w:color w:val="000000"/>
          <w:sz w:val="18"/>
          <w:szCs w:val="18"/>
        </w:rPr>
        <w:pict>
          <v:rect id="_x0000_i1029" style="width:0;height:1.5pt" o:hralign="center" o:hrstd="t" o:hr="t" fillcolor="#a0a0a0" stroked="f"/>
        </w:pict>
      </w:r>
    </w:p>
    <w:p w:rsidR="006D00D9" w:rsidRDefault="006D00D9" w:rsidP="006D00D9">
      <w:pPr>
        <w:pStyle w:val="ESONormal"/>
        <w:rPr>
          <w:lang w:eastAsia="sk-SK"/>
        </w:rPr>
      </w:pPr>
    </w:p>
    <w:p w:rsidR="006D00D9" w:rsidRDefault="006D00D9" w:rsidP="006D00D9">
      <w:pPr>
        <w:pStyle w:val="ESONormal"/>
        <w:rPr>
          <w:lang w:eastAsia="sk-SK"/>
        </w:rPr>
      </w:pPr>
      <w:r>
        <w:rPr>
          <w:lang w:eastAsia="sk-SK"/>
        </w:rPr>
        <w:t xml:space="preserve">Obsahom premennej </w:t>
      </w:r>
      <w:r w:rsidRPr="00B62A20">
        <w:rPr>
          <w:rFonts w:ascii="Consolas" w:hAnsi="Consolas" w:cs="Consolas"/>
          <w:i/>
          <w:iCs/>
          <w:color w:val="000000"/>
        </w:rPr>
        <w:t>podpisaneXml</w:t>
      </w:r>
      <w:r>
        <w:rPr>
          <w:rFonts w:ascii="Consolas" w:hAnsi="Consolas" w:cs="Consolas"/>
          <w:color w:val="000000"/>
        </w:rPr>
        <w:t> </w:t>
      </w:r>
      <w:r>
        <w:rPr>
          <w:lang w:eastAsia="sk-SK"/>
        </w:rPr>
        <w:t>bude:</w:t>
      </w:r>
    </w:p>
    <w:p w:rsidR="006D00D9" w:rsidRDefault="001E598E" w:rsidP="006D00D9">
      <w:pPr>
        <w:pStyle w:val="PredformtovanHTML"/>
        <w:shd w:val="clear" w:color="auto" w:fill="FFFFFF"/>
        <w:rPr>
          <w:rFonts w:ascii="Consolas" w:hAnsi="Consolas" w:cs="Consolas"/>
          <w:color w:val="0000FF"/>
          <w:sz w:val="18"/>
          <w:szCs w:val="18"/>
        </w:rPr>
      </w:pPr>
      <w:r>
        <w:rPr>
          <w:rFonts w:ascii="Consolas" w:hAnsi="Consolas" w:cs="Consolas"/>
          <w:color w:val="000000"/>
          <w:sz w:val="18"/>
          <w:szCs w:val="18"/>
        </w:rPr>
        <w:pict>
          <v:rect id="_x0000_i1030" style="width:0;height:1.5pt" o:hralign="center" o:hrstd="t" o:hr="t" fillcolor="#a0a0a0" stroked="f"/>
        </w:pic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xml</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version</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1.0</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encoding</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utf-8</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eHtalkMessage</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xmlns:xsi</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http://www.w3.org/2001/XMLSchema-instance</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xmlns:xsd</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http://www.w3.org/2001/XMLSchema</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xmlns</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http://eHealth.gov.sk/eHtalkMessage</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EnvelopeVersion</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2.0</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EnvelopeVersion</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Header</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MessageInfo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Class</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classtest</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Class</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MessageID</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9EE81CF2-7E87-4D85-BA23-16CD7C1A5760</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MessageID</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CorrelationID</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9EE81CF2-7E87-4D85-BA23-16CD7C1A5760</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CorrelationID</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BusinessID</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Nazov operacie</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BusinessID</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ChannelInfoReply</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MessageInfo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SenderInfo</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Header</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Body</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Data</w:t>
      </w:r>
      <w:r w:rsidRPr="00A56D35">
        <w:rPr>
          <w:rFonts w:ascii="Consolas" w:eastAsia="Times New Roman" w:hAnsi="Consolas" w:cs="Consolas"/>
          <w:color w:val="0000FF"/>
          <w:szCs w:val="20"/>
          <w:lang w:eastAsia="sk-SK"/>
        </w:rPr>
        <w:t>&gt;&lt;/</w:t>
      </w:r>
      <w:r w:rsidRPr="00A56D35">
        <w:rPr>
          <w:rFonts w:ascii="Consolas" w:eastAsia="Times New Roman" w:hAnsi="Consolas" w:cs="Consolas"/>
          <w:color w:val="A31515"/>
          <w:szCs w:val="20"/>
          <w:lang w:eastAsia="sk-SK"/>
        </w:rPr>
        <w:t>Data</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Result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Code</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0</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Code</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Result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Body</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Signature</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xmlns</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http://www.w3.org/2000/09/xmldsig#</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SignedInfo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CanonicalizationMethod</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Algorithm</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http://www.w3.org/TR/2001/REC-xml-c14n-20010315</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lastRenderedPageBreak/>
        <w:t>      &lt;</w:t>
      </w:r>
      <w:r w:rsidRPr="00A56D35">
        <w:rPr>
          <w:rFonts w:ascii="Consolas" w:eastAsia="Times New Roman" w:hAnsi="Consolas" w:cs="Consolas"/>
          <w:color w:val="A31515"/>
          <w:szCs w:val="20"/>
          <w:lang w:eastAsia="sk-SK"/>
        </w:rPr>
        <w:t>SignatureMethod</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Algorithm</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http://www.w3.org/2000/09/xmldsig#rsa-sha1</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Reference</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URI</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Transforms</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Transform</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Algorithm</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http://www.w3.org/2000/09/xmldsig#enveloped-signature</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Transforms</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DigestMethod</w:t>
      </w:r>
      <w:r w:rsidRPr="00A56D35">
        <w:rPr>
          <w:rFonts w:ascii="Consolas" w:eastAsia="Times New Roman" w:hAnsi="Consolas" w:cs="Consolas"/>
          <w:color w:val="0000FF"/>
          <w:szCs w:val="20"/>
          <w:lang w:eastAsia="sk-SK"/>
        </w:rPr>
        <w:t> </w:t>
      </w:r>
      <w:r w:rsidRPr="00A56D35">
        <w:rPr>
          <w:rFonts w:ascii="Consolas" w:eastAsia="Times New Roman" w:hAnsi="Consolas" w:cs="Consolas"/>
          <w:color w:val="FF0000"/>
          <w:szCs w:val="20"/>
          <w:lang w:eastAsia="sk-SK"/>
        </w:rPr>
        <w:t>Algorithm</w:t>
      </w:r>
      <w:r w:rsidRPr="00A56D35">
        <w:rPr>
          <w:rFonts w:ascii="Consolas" w:eastAsia="Times New Roman" w:hAnsi="Consolas" w:cs="Consolas"/>
          <w:color w:val="0000FF"/>
          <w:szCs w:val="20"/>
          <w:lang w:eastAsia="sk-SK"/>
        </w:rPr>
        <w:t>=</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http://www.w3.org/2000/09/xmldsig#sha1</w:t>
      </w:r>
      <w:r w:rsidRPr="00A56D35">
        <w:rPr>
          <w:rFonts w:ascii="Consolas" w:eastAsia="Times New Roman" w:hAnsi="Consolas" w:cs="Consolas"/>
          <w:color w:val="000000"/>
          <w:szCs w:val="20"/>
          <w:lang w:eastAsia="sk-SK"/>
        </w:rPr>
        <w:t>"</w:t>
      </w:r>
      <w:r w:rsidRPr="00A56D35">
        <w:rPr>
          <w:rFonts w:ascii="Consolas" w:eastAsia="Times New Roman" w:hAnsi="Consolas" w:cs="Consolas"/>
          <w:color w:val="0000FF"/>
          <w:szCs w:val="20"/>
          <w:lang w:eastAsia="sk-SK"/>
        </w:rPr>
        <w:t> /&gt;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DigestValue</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nA14soV8qom6CMhjjr8oZ9MQYdc=</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DigestValue</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Reference</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SignedInfo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SignatureValue</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Qb45rpUah3UtVAT1D4y34fwXL3hcbts1Ls5eIIW6aja7GCG9BPWl0gafEtbud94JhirUflle92YrY8zDW5j0XNJ5x/gWOz9kU3Y6bSfgrVJYN9b21pd1tQ5NMg8wgmm6yQRQNFKZwMgbSBgBT+iJqElUOtNl/Cb4GbT7QHuASQiMxzogoqQB650KLK0usSxp9gjmkiRyMzscEy3ddUDXUU0Cuau4+MBYXTbIMtPiJMOzvTMVO4tqoyGVSLsGgQ62XgrYT9MYA9Lp/DFtWZy4yI6SdcFKh9zV/Crjsv1EGGt9zWfxgPAJOL3CtNYXLVNhFPtosX/lP5xzSOuWSGdYSQ==</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SignatureValue</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KeyInfo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X509Data</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X509Certificate</w:t>
      </w:r>
      <w:r w:rsidRPr="00A56D35">
        <w:rPr>
          <w:rFonts w:ascii="Consolas" w:eastAsia="Times New Roman" w:hAnsi="Consolas" w:cs="Consolas"/>
          <w:color w:val="0000FF"/>
          <w:szCs w:val="20"/>
          <w:lang w:eastAsia="sk-SK"/>
        </w:rPr>
        <w:t>&gt;</w:t>
      </w:r>
      <w:r w:rsidRPr="00A56D35">
        <w:rPr>
          <w:rFonts w:ascii="Consolas" w:eastAsia="Times New Roman" w:hAnsi="Consolas" w:cs="Consolas"/>
          <w:color w:val="000000"/>
          <w:szCs w:val="20"/>
          <w:lang w:eastAsia="sk-SK"/>
        </w:rPr>
        <w:t>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</w:t>
      </w: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X509Certificate</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X509Data</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KeyInfo</w:t>
      </w:r>
      <w:r w:rsidRPr="00A56D35">
        <w:rPr>
          <w:rFonts w:ascii="Consolas" w:eastAsia="Times New Roman" w:hAnsi="Consolas" w:cs="Consolas"/>
          <w:color w:val="0000FF"/>
          <w:szCs w:val="20"/>
          <w:lang w:eastAsia="sk-SK"/>
        </w:rPr>
        <w:t>&gt;</w:t>
      </w:r>
    </w:p>
    <w:p w:rsidR="006D00D9" w:rsidRPr="00A56D35"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lang w:eastAsia="sk-SK"/>
        </w:rPr>
      </w:pPr>
      <w:r w:rsidRPr="00A56D35">
        <w:rPr>
          <w:rFonts w:ascii="Consolas" w:eastAsia="Times New Roman" w:hAnsi="Consolas" w:cs="Consolas"/>
          <w:color w:val="0000FF"/>
          <w:szCs w:val="20"/>
          <w:lang w:eastAsia="sk-SK"/>
        </w:rPr>
        <w:t>  &lt;/</w:t>
      </w:r>
      <w:r w:rsidRPr="00A56D35">
        <w:rPr>
          <w:rFonts w:ascii="Consolas" w:eastAsia="Times New Roman" w:hAnsi="Consolas" w:cs="Consolas"/>
          <w:color w:val="A31515"/>
          <w:szCs w:val="20"/>
          <w:lang w:eastAsia="sk-SK"/>
        </w:rPr>
        <w:t>Signature</w:t>
      </w:r>
      <w:r w:rsidRPr="00A56D35">
        <w:rPr>
          <w:rFonts w:ascii="Consolas" w:eastAsia="Times New Roman" w:hAnsi="Consolas" w:cs="Consolas"/>
          <w:color w:val="0000FF"/>
          <w:szCs w:val="20"/>
          <w:lang w:eastAsia="sk-SK"/>
        </w:rPr>
        <w:t>&gt;</w:t>
      </w:r>
    </w:p>
    <w:p w:rsidR="006D00D9" w:rsidRPr="009229F4" w:rsidRDefault="006D00D9" w:rsidP="006D0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Cs w:val="20"/>
        </w:rPr>
      </w:pPr>
      <w:r w:rsidRPr="00A56D35">
        <w:rPr>
          <w:rFonts w:ascii="Consolas" w:eastAsia="Times New Roman" w:hAnsi="Consolas" w:cs="Consolas"/>
          <w:color w:val="0000FF"/>
          <w:szCs w:val="20"/>
          <w:lang w:eastAsia="sk-SK"/>
        </w:rPr>
        <w:t>&lt;/</w:t>
      </w:r>
      <w:r w:rsidRPr="00A56D35">
        <w:rPr>
          <w:rFonts w:ascii="Consolas" w:eastAsia="Times New Roman" w:hAnsi="Consolas" w:cs="Consolas"/>
          <w:color w:val="A31515"/>
          <w:szCs w:val="20"/>
          <w:lang w:eastAsia="sk-SK"/>
        </w:rPr>
        <w:t>eHtalkMessage</w:t>
      </w:r>
      <w:r w:rsidRPr="00A56D35">
        <w:rPr>
          <w:rFonts w:ascii="Consolas" w:eastAsia="Times New Roman" w:hAnsi="Consolas" w:cs="Consolas"/>
          <w:color w:val="0000FF"/>
          <w:szCs w:val="20"/>
          <w:lang w:eastAsia="sk-SK"/>
        </w:rPr>
        <w:t>&gt;</w:t>
      </w:r>
    </w:p>
    <w:p w:rsidR="006D00D9" w:rsidRPr="00935B27" w:rsidRDefault="001E598E" w:rsidP="006D00D9">
      <w:pPr>
        <w:pStyle w:val="ESONormal"/>
        <w:rPr>
          <w:lang w:eastAsia="sk-SK"/>
        </w:rPr>
      </w:pPr>
      <w:r>
        <w:rPr>
          <w:rFonts w:ascii="Consolas" w:hAnsi="Consolas" w:cs="Consolas"/>
          <w:color w:val="000000"/>
          <w:sz w:val="18"/>
          <w:szCs w:val="18"/>
        </w:rPr>
        <w:pict>
          <v:rect id="_x0000_i1031" style="width:0;height:1.5pt" o:hralign="center" o:hrstd="t" o:hr="t" fillcolor="#a0a0a0" stroked="f"/>
        </w:pict>
      </w: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5" w:name="_Toc332363087"/>
      <w:r>
        <w:lastRenderedPageBreak/>
        <w:t>Metóda „GetSamlTokenForHealthProfessional”</w:t>
      </w:r>
      <w:bookmarkEnd w:id="95"/>
    </w:p>
    <w:p w:rsidR="006D00D9" w:rsidRDefault="006D00D9" w:rsidP="006D00D9">
      <w:pPr>
        <w:pStyle w:val="ESONormal"/>
        <w:rPr>
          <w:lang w:val="pl-PL" w:eastAsia="sk-SK"/>
        </w:rPr>
      </w:pPr>
      <w:r>
        <w:rPr>
          <w:lang w:val="pl-PL" w:eastAsia="sk-SK"/>
        </w:rPr>
        <w:t>Metóda získa autentizačný SAML token potrebný pre autentizáciu zdravotníckeho pracovníka pri volaní jednotlivých vnútorných služieb NZIS.</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2328"/>
        <w:gridCol w:w="1778"/>
        <w:gridCol w:w="5182"/>
      </w:tblGrid>
      <w:tr w:rsidR="006D00D9" w:rsidTr="00B75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Pr>
          <w:p w:rsidR="006D00D9" w:rsidRDefault="006D00D9" w:rsidP="00B752C1">
            <w:pPr>
              <w:pStyle w:val="ESONormal"/>
              <w:rPr>
                <w:b w:val="0"/>
                <w:bCs w:val="0"/>
                <w:color w:val="auto"/>
                <w:lang w:val="pl-PL" w:eastAsia="sk-SK"/>
              </w:rPr>
            </w:pPr>
            <w:r>
              <w:rPr>
                <w:lang w:val="pl-PL" w:eastAsia="sk-SK"/>
              </w:rPr>
              <w:t>Parameter</w:t>
            </w:r>
          </w:p>
        </w:tc>
        <w:tc>
          <w:tcPr>
            <w:tcW w:w="1891"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5636"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Pr>
          <w:p w:rsidR="006D00D9" w:rsidRDefault="006D00D9" w:rsidP="00B752C1">
            <w:pPr>
              <w:pStyle w:val="ESONormal"/>
              <w:rPr>
                <w:lang w:val="pl-PL" w:eastAsia="sk-SK"/>
              </w:rPr>
            </w:pPr>
            <w:r>
              <w:rPr>
                <w:lang w:val="pl-PL" w:eastAsia="sk-SK"/>
              </w:rPr>
              <w:t>targetServiceIdentifier</w:t>
            </w:r>
          </w:p>
        </w:tc>
        <w:tc>
          <w:tcPr>
            <w:tcW w:w="1891"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string</w:t>
            </w:r>
          </w:p>
        </w:tc>
        <w:tc>
          <w:tcPr>
            <w:tcW w:w="5636"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Alfranumerický režazec identifikujúci cieľovú službu NZIS, pre ktorú sa žiada vydanie autentizačného tokenu. Jedná sa o URI</w:t>
            </w:r>
            <w:r>
              <w:rPr>
                <w:rStyle w:val="Odkaznapoznmkupodiarou"/>
                <w:rFonts w:eastAsia="Calibri"/>
                <w:lang w:val="pl-PL" w:eastAsia="sk-SK"/>
              </w:rPr>
              <w:footnoteReference w:id="6"/>
            </w:r>
            <w:r>
              <w:rPr>
                <w:lang w:val="pl-PL" w:eastAsia="sk-SK"/>
              </w:rPr>
              <w:t xml:space="preserve"> koncového bodu (angl. „Endpoint”) služby.</w:t>
            </w:r>
          </w:p>
        </w:tc>
      </w:tr>
    </w:tbl>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Default="006D00D9" w:rsidP="006D00D9">
      <w:pPr>
        <w:pStyle w:val="ESONormal"/>
        <w:rPr>
          <w:lang w:val="pl-PL" w:eastAsia="sk-SK"/>
        </w:rPr>
      </w:pPr>
      <w:r>
        <w:rPr>
          <w:lang w:val="pl-PL" w:eastAsia="sk-SK"/>
        </w:rPr>
        <w:t xml:space="preserve">Výstupom volania metódy </w:t>
      </w:r>
      <w:r w:rsidRPr="009568B4">
        <w:rPr>
          <w:i/>
          <w:iCs/>
        </w:rPr>
        <w:t>GetSamlTokenForHealthProfessional</w:t>
      </w:r>
      <w:r>
        <w:rPr>
          <w:lang w:val="pl-PL" w:eastAsia="sk-SK"/>
        </w:rPr>
        <w:t xml:space="preserve"> je Microsoft .NET Framework objekt typu </w:t>
      </w:r>
      <w:r w:rsidRPr="008C1F1A">
        <w:rPr>
          <w:i/>
          <w:iCs/>
          <w:lang w:val="pl-PL" w:eastAsia="sk-SK"/>
        </w:rPr>
        <w:t>System.IdentityModel.Tokens.SecurityToken</w:t>
      </w:r>
      <w:r>
        <w:rPr>
          <w:lang w:val="pl-PL" w:eastAsia="sk-SK"/>
        </w:rPr>
        <w:t xml:space="preserve"> reprezentujúci autentizačný SAML token zdravotníckeho pracovníka. Tento objekt sa použije pri volaní požadovanej služby NZIS.</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Príklad</w:t>
      </w:r>
    </w:p>
    <w:p w:rsidR="006D00D9" w:rsidRDefault="006D00D9" w:rsidP="006D00D9">
      <w:pPr>
        <w:pStyle w:val="ESONormal"/>
        <w:rPr>
          <w:lang w:val="pl-PL" w:eastAsia="sk-SK"/>
        </w:rPr>
      </w:pPr>
      <w:r>
        <w:rPr>
          <w:lang w:val="pl-PL" w:eastAsia="sk-SK"/>
        </w:rPr>
        <w:t xml:space="preserve">Nesledujúci príklad demonštruje získanie autentizačného tokenu zdravotníckeho pracovníka pomocou metódy „GetSamlTokenForHealthProfessional” pre volanie testovacej služby s URI </w:t>
      </w:r>
      <w:hyperlink r:id="rId84" w:history="1">
        <w:r w:rsidRPr="00946086">
          <w:rPr>
            <w:rStyle w:val="Hypertextovprepojenie"/>
            <w:i/>
            <w:lang w:val="pl-PL" w:eastAsia="sk-SK"/>
          </w:rPr>
          <w:t>https://adfs2.ehealth-iam.local/WSTest/service.svc</w:t>
        </w:r>
      </w:hyperlink>
      <w:r>
        <w:rPr>
          <w:lang w:val="pl-PL" w:eastAsia="sk-SK"/>
        </w:rPr>
        <w:t>.</w:t>
      </w:r>
    </w:p>
    <w:p w:rsidR="006D00D9" w:rsidRPr="00763651" w:rsidRDefault="006D00D9" w:rsidP="006D00D9">
      <w:pPr>
        <w:pStyle w:val="ESONormal"/>
        <w:rPr>
          <w:lang w:val="pl-PL" w:eastAsia="sk-SK"/>
        </w:rPr>
      </w:pPr>
    </w:p>
    <w:p w:rsidR="006D00D9" w:rsidRDefault="001E598E" w:rsidP="006D00D9">
      <w:pPr>
        <w:pStyle w:val="PredformtovanHTML"/>
        <w:shd w:val="clear" w:color="auto" w:fill="FFFFFF"/>
        <w:rPr>
          <w:rFonts w:ascii="Consolas" w:hAnsi="Consolas" w:cs="Consolas"/>
          <w:color w:val="000000"/>
          <w:sz w:val="18"/>
          <w:szCs w:val="18"/>
        </w:rPr>
      </w:pPr>
      <w:r>
        <w:rPr>
          <w:rFonts w:ascii="Consolas" w:hAnsi="Consolas" w:cs="Consolas"/>
          <w:color w:val="000000"/>
          <w:sz w:val="18"/>
          <w:szCs w:val="18"/>
        </w:rPr>
        <w:pict>
          <v:rect id="_x0000_i1032" style="width:0;height:1.5pt" o:hralign="center" o:hrstd="t" o:hr="t" fillcolor="#a0a0a0" stroked="f"/>
        </w:pict>
      </w:r>
    </w:p>
    <w:p w:rsidR="006D00D9" w:rsidRPr="006A629A" w:rsidRDefault="006D00D9" w:rsidP="006D00D9">
      <w:pPr>
        <w:pStyle w:val="PredformtovanHTML"/>
        <w:shd w:val="clear" w:color="auto" w:fill="FFFFFF"/>
        <w:rPr>
          <w:rFonts w:ascii="Consolas" w:hAnsi="Consolas" w:cs="Consolas"/>
          <w:color w:val="000000"/>
          <w:sz w:val="18"/>
          <w:szCs w:val="18"/>
        </w:rPr>
      </w:pPr>
      <w:r w:rsidRPr="006A629A">
        <w:rPr>
          <w:rFonts w:ascii="Consolas" w:hAnsi="Consolas" w:cs="Consolas"/>
          <w:color w:val="000000"/>
          <w:sz w:val="18"/>
          <w:szCs w:val="18"/>
        </w:rPr>
        <w:t>....</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0000FF"/>
          <w:sz w:val="18"/>
          <w:szCs w:val="18"/>
        </w:rPr>
        <w:t>using</w:t>
      </w:r>
      <w:r w:rsidRPr="006A629A">
        <w:rPr>
          <w:rFonts w:ascii="Consolas" w:hAnsi="Consolas" w:cs="Consolas"/>
          <w:sz w:val="18"/>
          <w:szCs w:val="18"/>
        </w:rPr>
        <w:t xml:space="preserve"> Iam.Client</w:t>
      </w:r>
      <w:r w:rsidRPr="006A629A">
        <w:rPr>
          <w:rFonts w:ascii="Consolas" w:hAnsi="Consolas" w:cs="Consolas"/>
          <w:color w:val="000000"/>
          <w:sz w:val="18"/>
          <w:szCs w:val="18"/>
        </w:rPr>
        <w:t>;</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0000FF"/>
          <w:sz w:val="18"/>
          <w:szCs w:val="18"/>
        </w:rPr>
        <w:t>using</w:t>
      </w:r>
      <w:r w:rsidRPr="006A629A">
        <w:rPr>
          <w:rFonts w:ascii="Consolas" w:hAnsi="Consolas" w:cs="Consolas"/>
          <w:sz w:val="18"/>
          <w:szCs w:val="18"/>
        </w:rPr>
        <w:t xml:space="preserve"> Iam.IdentityModel</w:t>
      </w:r>
      <w:r w:rsidRPr="006A629A">
        <w:rPr>
          <w:rFonts w:ascii="Consolas" w:hAnsi="Consolas" w:cs="Consolas"/>
          <w:color w:val="000000"/>
          <w:sz w:val="18"/>
          <w:szCs w:val="18"/>
        </w:rPr>
        <w:t>;</w:t>
      </w:r>
    </w:p>
    <w:p w:rsidR="006D00D9" w:rsidRPr="006A629A" w:rsidRDefault="006D00D9" w:rsidP="006D00D9">
      <w:pPr>
        <w:pStyle w:val="PredformtovanHTML"/>
        <w:shd w:val="clear" w:color="auto" w:fill="FFFFFF"/>
        <w:rPr>
          <w:rFonts w:ascii="Consolas" w:hAnsi="Consolas" w:cs="Consolas"/>
          <w:color w:val="000000"/>
          <w:sz w:val="18"/>
          <w:szCs w:val="18"/>
        </w:rPr>
      </w:pPr>
      <w:r w:rsidRPr="006A629A">
        <w:rPr>
          <w:rFonts w:ascii="Consolas" w:hAnsi="Consolas" w:cs="Consolas"/>
          <w:color w:val="000000"/>
          <w:sz w:val="18"/>
          <w:szCs w:val="18"/>
        </w:rPr>
        <w:t>....</w:t>
      </w:r>
    </w:p>
    <w:p w:rsidR="006D00D9" w:rsidRPr="006A629A" w:rsidRDefault="006D00D9" w:rsidP="006D00D9">
      <w:pPr>
        <w:pStyle w:val="PredformtovanHTML"/>
        <w:shd w:val="clear" w:color="auto" w:fill="FFFFFF"/>
        <w:rPr>
          <w:rFonts w:ascii="Consolas" w:hAnsi="Consolas" w:cs="Consolas"/>
          <w:color w:val="000000"/>
          <w:sz w:val="18"/>
          <w:szCs w:val="18"/>
        </w:rPr>
      </w:pPr>
    </w:p>
    <w:p w:rsidR="006D00D9" w:rsidRPr="006A629A" w:rsidRDefault="006D00D9" w:rsidP="006D00D9">
      <w:pPr>
        <w:autoSpaceDE w:val="0"/>
        <w:autoSpaceDN w:val="0"/>
        <w:adjustRightInd w:val="0"/>
        <w:spacing w:after="0" w:line="240" w:lineRule="auto"/>
        <w:rPr>
          <w:rFonts w:ascii="Consolas" w:hAnsi="Consolas" w:cs="Consolas"/>
          <w:color w:val="008000"/>
          <w:sz w:val="18"/>
          <w:szCs w:val="18"/>
        </w:rPr>
      </w:pPr>
      <w:r w:rsidRPr="006A629A">
        <w:rPr>
          <w:rFonts w:ascii="Consolas" w:hAnsi="Consolas" w:cs="Consolas"/>
          <w:color w:val="008000"/>
          <w:sz w:val="18"/>
          <w:szCs w:val="18"/>
        </w:rPr>
        <w:t>// Vytvorenie inštancie klientsk</w:t>
      </w:r>
      <w:r>
        <w:rPr>
          <w:rFonts w:ascii="Consolas" w:hAnsi="Consolas" w:cs="Consolas"/>
          <w:color w:val="008000"/>
          <w:sz w:val="18"/>
          <w:szCs w:val="18"/>
        </w:rPr>
        <w:t>e</w:t>
      </w:r>
      <w:r w:rsidRPr="006A629A">
        <w:rPr>
          <w:rFonts w:ascii="Consolas" w:hAnsi="Consolas" w:cs="Consolas"/>
          <w:color w:val="008000"/>
          <w:sz w:val="18"/>
          <w:szCs w:val="18"/>
        </w:rPr>
        <w:t>ho komponentu IAM - EhealthCryptoController.</w:t>
      </w:r>
    </w:p>
    <w:p w:rsidR="006D00D9" w:rsidRPr="006A629A" w:rsidRDefault="006D00D9" w:rsidP="006D00D9">
      <w:pPr>
        <w:autoSpaceDE w:val="0"/>
        <w:autoSpaceDN w:val="0"/>
        <w:adjustRightInd w:val="0"/>
        <w:spacing w:after="0" w:line="240" w:lineRule="auto"/>
        <w:rPr>
          <w:rFonts w:ascii="Consolas" w:hAnsi="Consolas" w:cs="Consolas"/>
          <w:sz w:val="18"/>
          <w:szCs w:val="18"/>
        </w:rPr>
      </w:pPr>
      <w:r w:rsidRPr="006A629A">
        <w:rPr>
          <w:rFonts w:ascii="Consolas" w:hAnsi="Consolas" w:cs="Consolas"/>
          <w:color w:val="2B91AF"/>
          <w:sz w:val="18"/>
          <w:szCs w:val="18"/>
        </w:rPr>
        <w:t>EhealthCryptoController</w:t>
      </w:r>
      <w:r w:rsidRPr="006A629A">
        <w:rPr>
          <w:rFonts w:ascii="Consolas" w:hAnsi="Consolas" w:cs="Consolas"/>
          <w:sz w:val="18"/>
          <w:szCs w:val="18"/>
        </w:rPr>
        <w:t xml:space="preserve"> ecc = </w:t>
      </w:r>
      <w:r w:rsidRPr="006A629A">
        <w:rPr>
          <w:rFonts w:ascii="Consolas" w:hAnsi="Consolas" w:cs="Consolas"/>
          <w:color w:val="0000FF"/>
          <w:sz w:val="18"/>
          <w:szCs w:val="18"/>
        </w:rPr>
        <w:t>new</w:t>
      </w:r>
      <w:r w:rsidRPr="006A629A">
        <w:rPr>
          <w:rFonts w:ascii="Consolas" w:hAnsi="Consolas" w:cs="Consolas"/>
          <w:sz w:val="18"/>
          <w:szCs w:val="18"/>
        </w:rPr>
        <w:t xml:space="preserve"> </w:t>
      </w:r>
      <w:r w:rsidRPr="006A629A">
        <w:rPr>
          <w:rFonts w:ascii="Consolas" w:hAnsi="Consolas" w:cs="Consolas"/>
          <w:color w:val="2B91AF"/>
          <w:sz w:val="18"/>
          <w:szCs w:val="18"/>
        </w:rPr>
        <w:t>EhealthCryptoController</w:t>
      </w:r>
      <w:r w:rsidRPr="006A629A">
        <w:rPr>
          <w:rFonts w:ascii="Consolas" w:hAnsi="Consolas" w:cs="Consolas"/>
          <w:sz w:val="18"/>
          <w:szCs w:val="18"/>
        </w:rPr>
        <w:t>();</w:t>
      </w:r>
    </w:p>
    <w:p w:rsidR="006D00D9" w:rsidRPr="006A629A" w:rsidRDefault="006D00D9" w:rsidP="006D00D9">
      <w:pPr>
        <w:pStyle w:val="PredformtovanHTML"/>
        <w:shd w:val="clear" w:color="auto" w:fill="FFFFFF"/>
        <w:rPr>
          <w:rFonts w:ascii="Consolas" w:hAnsi="Consolas" w:cs="Consolas"/>
          <w:color w:val="000000"/>
          <w:sz w:val="18"/>
          <w:szCs w:val="18"/>
        </w:rPr>
      </w:pPr>
      <w:r w:rsidRPr="006A629A">
        <w:rPr>
          <w:rFonts w:ascii="Consolas" w:hAnsi="Consolas" w:cs="Consolas"/>
          <w:color w:val="2B91AF"/>
          <w:sz w:val="18"/>
          <w:szCs w:val="18"/>
        </w:rPr>
        <w:t>SecurityToken</w:t>
      </w:r>
      <w:r w:rsidRPr="006A629A">
        <w:rPr>
          <w:rFonts w:ascii="Consolas" w:hAnsi="Consolas" w:cs="Consolas"/>
          <w:color w:val="000000"/>
          <w:sz w:val="18"/>
          <w:szCs w:val="18"/>
        </w:rPr>
        <w:t> token = ecc.</w:t>
      </w:r>
      <w:r w:rsidRPr="006A629A">
        <w:rPr>
          <w:rFonts w:ascii="Consolas" w:hAnsi="Consolas" w:cs="Consolas"/>
          <w:b/>
          <w:bCs/>
          <w:color w:val="000000"/>
          <w:sz w:val="18"/>
          <w:szCs w:val="18"/>
        </w:rPr>
        <w:t>GetSamlTokenForHealthProfessional</w:t>
      </w:r>
      <w:r w:rsidRPr="006A629A">
        <w:rPr>
          <w:rFonts w:ascii="Consolas" w:hAnsi="Consolas" w:cs="Consolas"/>
          <w:color w:val="000000"/>
          <w:sz w:val="18"/>
          <w:szCs w:val="18"/>
        </w:rPr>
        <w:t>(</w:t>
      </w:r>
      <w:r w:rsidRPr="00F77268">
        <w:rPr>
          <w:rFonts w:ascii="Consolas" w:hAnsi="Consolas" w:cs="Consolas"/>
          <w:color w:val="A31515"/>
          <w:sz w:val="18"/>
          <w:szCs w:val="18"/>
        </w:rPr>
        <w:t>"https://adfs2.ehealth-iam.local/WSTest/service.svc"</w:t>
      </w:r>
      <w:r w:rsidRPr="006A629A">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CallService(tok);</w:t>
      </w:r>
    </w:p>
    <w:p w:rsidR="006D00D9"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w:t>
      </w:r>
      <w:r w:rsidR="001E598E">
        <w:rPr>
          <w:rFonts w:ascii="Consolas" w:hAnsi="Consolas" w:cs="Consolas"/>
          <w:color w:val="000000"/>
          <w:sz w:val="18"/>
          <w:szCs w:val="18"/>
        </w:rPr>
        <w:pict>
          <v:rect id="_x0000_i1033" style="width:0;height:1.5pt" o:hralign="center" o:hrstd="t" o:hr="t" fillcolor="#a0a0a0" stroked="f"/>
        </w:pict>
      </w:r>
    </w:p>
    <w:p w:rsidR="006D00D9" w:rsidRDefault="006D00D9" w:rsidP="006D00D9">
      <w:pPr>
        <w:pStyle w:val="PredformtovanHTML"/>
        <w:shd w:val="clear" w:color="auto" w:fill="FFFFFF"/>
        <w:rPr>
          <w:lang w:val="pl-PL"/>
        </w:rPr>
      </w:pPr>
    </w:p>
    <w:p w:rsidR="006D00D9" w:rsidRDefault="006D00D9" w:rsidP="006D00D9">
      <w:pPr>
        <w:pStyle w:val="ESONormal"/>
        <w:rPr>
          <w:lang w:val="pl-PL" w:eastAsia="sk-SK"/>
        </w:rPr>
      </w:pPr>
      <w:r>
        <w:rPr>
          <w:lang w:val="pl-PL" w:eastAsia="sk-SK"/>
        </w:rPr>
        <w:t xml:space="preserve">Metóda </w:t>
      </w:r>
      <w:r>
        <w:rPr>
          <w:rFonts w:ascii="Consolas" w:hAnsi="Consolas" w:cs="Consolas"/>
          <w:color w:val="000000"/>
        </w:rPr>
        <w:t>CallService</w:t>
      </w:r>
      <w:r>
        <w:rPr>
          <w:lang w:val="pl-PL" w:eastAsia="sk-SK"/>
        </w:rPr>
        <w:t xml:space="preserve"> bude implementovať napr.: </w:t>
      </w:r>
    </w:p>
    <w:p w:rsidR="006D00D9" w:rsidRDefault="001E598E" w:rsidP="006D00D9">
      <w:pPr>
        <w:pStyle w:val="ESONormal"/>
        <w:rPr>
          <w:lang w:val="pl-PL" w:eastAsia="sk-SK"/>
        </w:rPr>
      </w:pPr>
      <w:r>
        <w:rPr>
          <w:rFonts w:ascii="Consolas" w:hAnsi="Consolas" w:cs="Consolas"/>
          <w:color w:val="000000"/>
          <w:sz w:val="18"/>
          <w:szCs w:val="18"/>
        </w:rPr>
        <w:pict>
          <v:rect id="_x0000_i1034" style="width:0;height:1.5pt" o:hralign="center" o:hrstd="t" o:hr="t" fillcolor="#a0a0a0" stroked="f"/>
        </w:pic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t>string</w:t>
      </w:r>
      <w:r w:rsidRPr="00FB39E4">
        <w:rPr>
          <w:rFonts w:ascii="Consolas" w:hAnsi="Consolas" w:cs="Consolas"/>
          <w:color w:val="000000"/>
          <w:sz w:val="18"/>
          <w:szCs w:val="18"/>
        </w:rPr>
        <w:t> svcEndpoint = </w:t>
      </w:r>
      <w:r w:rsidRPr="00FB39E4">
        <w:rPr>
          <w:rFonts w:ascii="Consolas" w:hAnsi="Consolas" w:cs="Consolas"/>
          <w:color w:val="A31515"/>
          <w:sz w:val="18"/>
          <w:szCs w:val="18"/>
        </w:rPr>
        <w:t xml:space="preserve"> "</w:t>
      </w:r>
      <w:r w:rsidRPr="00F77268">
        <w:rPr>
          <w:rFonts w:ascii="Consolas" w:hAnsi="Consolas" w:cs="Consolas"/>
          <w:color w:val="A31515"/>
          <w:sz w:val="18"/>
          <w:szCs w:val="18"/>
        </w:rPr>
        <w:t>https://adfs2.ehealth-iam.local/WSTest/service.svc</w:t>
      </w:r>
      <w:r w:rsidRPr="00FB39E4">
        <w:rPr>
          <w:rFonts w:ascii="Consolas" w:hAnsi="Consolas" w:cs="Consolas"/>
          <w:color w:val="A31515"/>
          <w:sz w:val="18"/>
          <w:szCs w:val="18"/>
        </w:rPr>
        <w:t>"</w:t>
      </w:r>
      <w:r w:rsidRPr="00FB39E4">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t>var</w:t>
      </w:r>
      <w:r w:rsidRPr="00FB39E4">
        <w:rPr>
          <w:rFonts w:ascii="Consolas" w:hAnsi="Consolas" w:cs="Consolas"/>
          <w:color w:val="000000"/>
          <w:sz w:val="18"/>
          <w:szCs w:val="18"/>
        </w:rPr>
        <w:t> binding = </w:t>
      </w:r>
      <w:r w:rsidRPr="00FB39E4">
        <w:rPr>
          <w:rFonts w:ascii="Consolas" w:hAnsi="Consolas" w:cs="Consolas"/>
          <w:color w:val="0000FF"/>
          <w:sz w:val="18"/>
          <w:szCs w:val="18"/>
        </w:rPr>
        <w:t>new</w:t>
      </w:r>
      <w:r w:rsidRPr="00FB39E4">
        <w:rPr>
          <w:rFonts w:ascii="Consolas" w:hAnsi="Consolas" w:cs="Consolas"/>
          <w:color w:val="000000"/>
          <w:sz w:val="18"/>
          <w:szCs w:val="18"/>
        </w:rPr>
        <w:t> </w:t>
      </w:r>
      <w:r w:rsidRPr="00FB39E4">
        <w:rPr>
          <w:rFonts w:ascii="Consolas" w:hAnsi="Consolas" w:cs="Consolas"/>
          <w:color w:val="2B91AF"/>
          <w:sz w:val="18"/>
          <w:szCs w:val="18"/>
        </w:rPr>
        <w:t>WS2007FederationHttpBinding</w:t>
      </w:r>
      <w:r w:rsidRPr="00FB39E4">
        <w:rPr>
          <w:rFonts w:ascii="Consolas" w:hAnsi="Consolas" w:cs="Consolas"/>
          <w:color w:val="000000"/>
          <w:sz w:val="18"/>
          <w:szCs w:val="18"/>
        </w:rPr>
        <w:t>(</w:t>
      </w:r>
      <w:r w:rsidRPr="00FB39E4">
        <w:rPr>
          <w:rFonts w:ascii="Consolas" w:hAnsi="Consolas" w:cs="Consolas"/>
          <w:color w:val="2B91AF"/>
          <w:sz w:val="18"/>
          <w:szCs w:val="18"/>
        </w:rPr>
        <w:t>WSFederationHttpSecurityMode</w:t>
      </w:r>
      <w:r w:rsidRPr="00FB39E4">
        <w:rPr>
          <w:rFonts w:ascii="Consolas" w:hAnsi="Consolas" w:cs="Consolas"/>
          <w:color w:val="000000"/>
          <w:sz w:val="18"/>
          <w:szCs w:val="18"/>
        </w:rPr>
        <w:t>.TransportWithMessageCredential);</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binding.Security.Message.EstablishSecurityContext = </w:t>
      </w:r>
      <w:r w:rsidRPr="00FB39E4">
        <w:rPr>
          <w:rFonts w:ascii="Consolas" w:hAnsi="Consolas" w:cs="Consolas"/>
          <w:color w:val="0000FF"/>
          <w:sz w:val="18"/>
          <w:szCs w:val="18"/>
        </w:rPr>
        <w:t>true</w:t>
      </w:r>
      <w:r w:rsidRPr="00FB39E4">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t>var</w:t>
      </w:r>
      <w:r w:rsidRPr="00FB39E4">
        <w:rPr>
          <w:rFonts w:ascii="Consolas" w:hAnsi="Consolas" w:cs="Consolas"/>
          <w:color w:val="000000"/>
          <w:sz w:val="18"/>
          <w:szCs w:val="18"/>
        </w:rPr>
        <w:t> factory = </w:t>
      </w:r>
      <w:r w:rsidRPr="00FB39E4">
        <w:rPr>
          <w:rFonts w:ascii="Consolas" w:hAnsi="Consolas" w:cs="Consolas"/>
          <w:color w:val="0000FF"/>
          <w:sz w:val="18"/>
          <w:szCs w:val="18"/>
        </w:rPr>
        <w:t>new</w:t>
      </w:r>
      <w:r w:rsidRPr="00FB39E4">
        <w:rPr>
          <w:rFonts w:ascii="Consolas" w:hAnsi="Consolas" w:cs="Consolas"/>
          <w:color w:val="000000"/>
          <w:sz w:val="18"/>
          <w:szCs w:val="18"/>
        </w:rPr>
        <w:t> </w:t>
      </w:r>
      <w:r w:rsidRPr="00FB39E4">
        <w:rPr>
          <w:rFonts w:ascii="Consolas" w:hAnsi="Consolas" w:cs="Consolas"/>
          <w:color w:val="2B91AF"/>
          <w:sz w:val="18"/>
          <w:szCs w:val="18"/>
        </w:rPr>
        <w:t>ChannelFactory</w:t>
      </w:r>
      <w:r w:rsidRPr="00FB39E4">
        <w:rPr>
          <w:rFonts w:ascii="Consolas" w:hAnsi="Consolas" w:cs="Consolas"/>
          <w:color w:val="000000"/>
          <w:sz w:val="18"/>
          <w:szCs w:val="18"/>
        </w:rPr>
        <w:t>&lt;</w:t>
      </w:r>
      <w:r w:rsidRPr="00FB39E4">
        <w:rPr>
          <w:rFonts w:ascii="Consolas" w:hAnsi="Consolas" w:cs="Consolas"/>
          <w:color w:val="2B91AF"/>
          <w:sz w:val="18"/>
          <w:szCs w:val="18"/>
        </w:rPr>
        <w:t>IService</w:t>
      </w:r>
      <w:r w:rsidRPr="00FB39E4">
        <w:rPr>
          <w:rFonts w:ascii="Consolas" w:hAnsi="Consolas" w:cs="Consolas"/>
          <w:color w:val="000000"/>
          <w:sz w:val="18"/>
          <w:szCs w:val="18"/>
        </w:rPr>
        <w:t>&gt;(binding, </w:t>
      </w:r>
      <w:r w:rsidRPr="00FB39E4">
        <w:rPr>
          <w:rFonts w:ascii="Consolas" w:hAnsi="Consolas" w:cs="Consolas"/>
          <w:color w:val="0000FF"/>
          <w:sz w:val="18"/>
          <w:szCs w:val="18"/>
        </w:rPr>
        <w:t>new</w:t>
      </w:r>
      <w:r w:rsidRPr="00FB39E4">
        <w:rPr>
          <w:rFonts w:ascii="Consolas" w:hAnsi="Consolas" w:cs="Consolas"/>
          <w:color w:val="000000"/>
          <w:sz w:val="18"/>
          <w:szCs w:val="18"/>
        </w:rPr>
        <w:t> </w:t>
      </w:r>
      <w:r w:rsidRPr="00FB39E4">
        <w:rPr>
          <w:rFonts w:ascii="Consolas" w:hAnsi="Consolas" w:cs="Consolas"/>
          <w:color w:val="2B91AF"/>
          <w:sz w:val="18"/>
          <w:szCs w:val="18"/>
        </w:rPr>
        <w:t>EndpointAddress</w:t>
      </w:r>
      <w:r w:rsidRPr="00FB39E4">
        <w:rPr>
          <w:rFonts w:ascii="Consolas" w:hAnsi="Consolas" w:cs="Consolas"/>
          <w:color w:val="000000"/>
          <w:sz w:val="18"/>
          <w:szCs w:val="18"/>
        </w:rPr>
        <w:t>(svcEndpoint));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factory.Credentials.SupportInteractive = </w:t>
      </w:r>
      <w:r w:rsidRPr="00FB39E4">
        <w:rPr>
          <w:rFonts w:ascii="Consolas" w:hAnsi="Consolas" w:cs="Consolas"/>
          <w:color w:val="0000FF"/>
          <w:sz w:val="18"/>
          <w:szCs w:val="18"/>
        </w:rPr>
        <w:t>false</w:t>
      </w:r>
      <w:r w:rsidRPr="00FB39E4">
        <w:rPr>
          <w:rFonts w:ascii="Consolas" w:hAnsi="Consolas" w:cs="Consolas"/>
          <w:color w:val="000000"/>
          <w:sz w:val="18"/>
          <w:szCs w:val="18"/>
        </w:rPr>
        <w:t>;</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lastRenderedPageBreak/>
        <w:t>var</w:t>
      </w:r>
      <w:r w:rsidRPr="00FB39E4">
        <w:rPr>
          <w:rFonts w:ascii="Consolas" w:hAnsi="Consolas" w:cs="Consolas"/>
          <w:color w:val="000000"/>
          <w:sz w:val="18"/>
          <w:szCs w:val="18"/>
        </w:rPr>
        <w:t> channel = factory.CreateChannelWithIssuedToken&lt;</w:t>
      </w:r>
      <w:r w:rsidRPr="00FB39E4">
        <w:rPr>
          <w:rFonts w:ascii="Consolas" w:hAnsi="Consolas" w:cs="Consolas"/>
          <w:color w:val="2B91AF"/>
          <w:sz w:val="18"/>
          <w:szCs w:val="18"/>
        </w:rPr>
        <w:t>IService</w:t>
      </w:r>
      <w:r w:rsidRPr="00FB39E4">
        <w:rPr>
          <w:rFonts w:ascii="Consolas" w:hAnsi="Consolas" w:cs="Consolas"/>
          <w:color w:val="000000"/>
          <w:sz w:val="18"/>
          <w:szCs w:val="18"/>
        </w:rPr>
        <w:t>&gt;(token);</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00"/>
          <w:sz w:val="18"/>
          <w:szCs w:val="18"/>
        </w:rPr>
        <w:t xml:space="preserve"> </w:t>
      </w: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00FF"/>
          <w:sz w:val="18"/>
          <w:szCs w:val="18"/>
        </w:rPr>
        <w:t>var</w:t>
      </w:r>
      <w:r w:rsidRPr="00FB39E4">
        <w:rPr>
          <w:rFonts w:ascii="Consolas" w:hAnsi="Consolas" w:cs="Consolas"/>
          <w:color w:val="000000"/>
          <w:sz w:val="18"/>
          <w:szCs w:val="18"/>
        </w:rPr>
        <w:t> ret = channel.SluzbaNZIS();</w:t>
      </w:r>
    </w:p>
    <w:p w:rsidR="006D00D9" w:rsidRPr="00FB39E4" w:rsidRDefault="006D00D9" w:rsidP="006D00D9">
      <w:pPr>
        <w:pStyle w:val="PredformtovanHTML"/>
        <w:shd w:val="clear" w:color="auto" w:fill="FFFFFF"/>
        <w:rPr>
          <w:rFonts w:ascii="Consolas" w:hAnsi="Consolas" w:cs="Consolas"/>
          <w:color w:val="008000"/>
          <w:sz w:val="18"/>
          <w:szCs w:val="18"/>
        </w:rPr>
      </w:pPr>
    </w:p>
    <w:p w:rsidR="006D00D9" w:rsidRPr="00FB39E4" w:rsidRDefault="006D00D9" w:rsidP="006D00D9">
      <w:pPr>
        <w:pStyle w:val="PredformtovanHTML"/>
        <w:shd w:val="clear" w:color="auto" w:fill="FFFFFF"/>
        <w:rPr>
          <w:rFonts w:ascii="Consolas" w:hAnsi="Consolas" w:cs="Consolas"/>
          <w:color w:val="000000"/>
          <w:sz w:val="18"/>
          <w:szCs w:val="18"/>
        </w:rPr>
      </w:pPr>
      <w:r w:rsidRPr="00FB39E4">
        <w:rPr>
          <w:rFonts w:ascii="Consolas" w:hAnsi="Consolas" w:cs="Consolas"/>
          <w:color w:val="008000"/>
          <w:sz w:val="18"/>
          <w:szCs w:val="18"/>
        </w:rPr>
        <w:t>//urob niečo s výsledkom volania;</w:t>
      </w:r>
    </w:p>
    <w:p w:rsidR="006D00D9" w:rsidRDefault="001E598E" w:rsidP="006D00D9">
      <w:pPr>
        <w:pStyle w:val="PredformtovanHTML"/>
        <w:shd w:val="clear" w:color="auto" w:fill="FFFFFF"/>
        <w:rPr>
          <w:rFonts w:ascii="Consolas" w:hAnsi="Consolas" w:cs="Consolas"/>
          <w:color w:val="000000"/>
        </w:rPr>
      </w:pPr>
      <w:r>
        <w:rPr>
          <w:rFonts w:ascii="Consolas" w:hAnsi="Consolas" w:cs="Consolas"/>
          <w:color w:val="000000"/>
          <w:sz w:val="18"/>
          <w:szCs w:val="18"/>
        </w:rPr>
        <w:pict>
          <v:rect id="_x0000_i1035" style="width:0;height:1.5pt" o:hralign="center" o:hrstd="t" o:hr="t" fillcolor="#a0a0a0" stroked="f"/>
        </w:pict>
      </w: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6" w:name="_Toc332363088"/>
      <w:r>
        <w:t>Metóda „EncryptForNzis”</w:t>
      </w:r>
      <w:bookmarkEnd w:id="96"/>
    </w:p>
    <w:p w:rsidR="006D00D9" w:rsidRDefault="006D00D9" w:rsidP="006D00D9">
      <w:pPr>
        <w:pStyle w:val="ESONormal"/>
        <w:rPr>
          <w:lang w:val="pl-PL" w:eastAsia="sk-SK"/>
        </w:rPr>
      </w:pPr>
      <w:r>
        <w:rPr>
          <w:lang w:val="pl-PL" w:eastAsia="sk-SK"/>
        </w:rPr>
        <w:t>Zašifruje bližšie nešpecifikovanú štrutúru dát pre definovanú množinu vnútorných služieb NZIS.</w:t>
      </w:r>
    </w:p>
    <w:p w:rsidR="006D00D9" w:rsidRDefault="006D00D9" w:rsidP="006D00D9">
      <w:pPr>
        <w:pStyle w:val="ESONormal"/>
        <w:rPr>
          <w:lang w:val="pl-PL" w:eastAsia="sk-SK"/>
        </w:rPr>
      </w:pPr>
      <w:r>
        <w:rPr>
          <w:lang w:val="pl-PL" w:eastAsia="sk-SK"/>
        </w:rPr>
        <w:t xml:space="preserve">Metóda </w:t>
      </w:r>
      <w:r w:rsidRPr="003E5343">
        <w:rPr>
          <w:lang w:val="pl-PL" w:eastAsia="sk-SK"/>
        </w:rPr>
        <w:t>používa šifrovací algoritmus AES s dĺžkou kľúča 256 bitov v móde CBC (AlgorithmObjectID je „2.16.840.1.101.3.4.1.42“). Výstupné dáta sú následne zabalené do PKCS#7 enveloped message</w:t>
      </w:r>
      <w:r>
        <w:rPr>
          <w:lang w:val="pl-PL" w:eastAsia="sk-SK"/>
        </w:rPr>
        <w:t xml:space="preserve"> a vrátené ako pole bajtov.</w:t>
      </w:r>
    </w:p>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1703"/>
        <w:gridCol w:w="2459"/>
        <w:gridCol w:w="5126"/>
      </w:tblGrid>
      <w:tr w:rsidR="006D00D9" w:rsidTr="00B752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b w:val="0"/>
                <w:bCs w:val="0"/>
                <w:color w:val="auto"/>
                <w:lang w:val="pl-PL" w:eastAsia="sk-SK"/>
              </w:rPr>
            </w:pPr>
            <w:r>
              <w:rPr>
                <w:lang w:val="pl-PL" w:eastAsia="sk-SK"/>
              </w:rPr>
              <w:t>Parameter</w:t>
            </w:r>
          </w:p>
        </w:tc>
        <w:tc>
          <w:tcPr>
            <w:tcW w:w="2610"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5494"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lang w:val="pl-PL" w:eastAsia="sk-SK"/>
              </w:rPr>
            </w:pPr>
            <w:r>
              <w:rPr>
                <w:lang w:val="pl-PL" w:eastAsia="sk-SK"/>
              </w:rPr>
              <w:t>Data</w:t>
            </w:r>
          </w:p>
        </w:tc>
        <w:tc>
          <w:tcPr>
            <w:tcW w:w="2610"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Byte</w:t>
            </w:r>
            <w:r>
              <w:rPr>
                <w:lang w:val="en-US" w:eastAsia="sk-SK"/>
              </w:rPr>
              <w:t>[]</w:t>
            </w:r>
          </w:p>
        </w:tc>
        <w:tc>
          <w:tcPr>
            <w:tcW w:w="5494"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 xml:space="preserve">Dáta určené na zašifrovanie vo forme pola bajtov. </w:t>
            </w:r>
          </w:p>
        </w:tc>
      </w:tr>
    </w:tbl>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Default="006D00D9" w:rsidP="006D00D9">
      <w:pPr>
        <w:pStyle w:val="ESONormal"/>
        <w:rPr>
          <w:lang w:val="pl-PL" w:eastAsia="sk-SK"/>
        </w:rPr>
      </w:pPr>
      <w:r>
        <w:rPr>
          <w:lang w:val="pl-PL" w:eastAsia="sk-SK"/>
        </w:rPr>
        <w:t xml:space="preserve">Výstypom volania metódy </w:t>
      </w:r>
      <w:r w:rsidRPr="00735D70">
        <w:rPr>
          <w:i/>
          <w:iCs/>
          <w:lang w:val="pl-PL" w:eastAsia="sk-SK"/>
        </w:rPr>
        <w:t>EncryptFor</w:t>
      </w:r>
      <w:r>
        <w:rPr>
          <w:i/>
          <w:iCs/>
          <w:lang w:val="pl-PL" w:eastAsia="sk-SK"/>
        </w:rPr>
        <w:t>Nzis</w:t>
      </w:r>
      <w:r w:rsidRPr="00735D70">
        <w:rPr>
          <w:i/>
          <w:iCs/>
          <w:lang w:val="pl-PL" w:eastAsia="sk-SK"/>
        </w:rPr>
        <w:t xml:space="preserve"> </w:t>
      </w:r>
      <w:r>
        <w:rPr>
          <w:lang w:val="pl-PL" w:eastAsia="sk-SK"/>
        </w:rPr>
        <w:t xml:space="preserve">je pole bajtov, reprezentujúce zašifrované dáta v štgruktúre PKCS </w:t>
      </w:r>
      <w:r w:rsidRPr="00590289">
        <w:rPr>
          <w:lang w:val="pl-PL" w:eastAsia="sk-SK"/>
        </w:rPr>
        <w:t>#7</w:t>
      </w:r>
      <w:r>
        <w:rPr>
          <w:lang w:val="pl-PL" w:eastAsia="sk-SK"/>
        </w:rPr>
        <w:t>.</w:t>
      </w:r>
    </w:p>
    <w:p w:rsidR="006D00D9" w:rsidRDefault="006D00D9" w:rsidP="006D00D9">
      <w:pPr>
        <w:pStyle w:val="ESONormal"/>
        <w:rPr>
          <w:lang w:val="pl-PL" w:eastAsia="sk-SK"/>
        </w:rPr>
      </w:pPr>
    </w:p>
    <w:p w:rsidR="006D00D9" w:rsidRDefault="006D00D9" w:rsidP="006D00D9">
      <w:pPr>
        <w:pStyle w:val="Nadpis5"/>
        <w:rPr>
          <w:lang w:eastAsia="sk-SK"/>
        </w:rPr>
      </w:pPr>
      <w:r>
        <w:rPr>
          <w:lang w:eastAsia="sk-SK"/>
        </w:rPr>
        <w:t>Príklad</w:t>
      </w:r>
    </w:p>
    <w:p w:rsidR="006D00D9" w:rsidRDefault="006D00D9" w:rsidP="006D00D9">
      <w:pPr>
        <w:pStyle w:val="ESONormal"/>
        <w:rPr>
          <w:lang w:val="pl-PL" w:eastAsia="sk-SK"/>
        </w:rPr>
      </w:pPr>
      <w:r>
        <w:rPr>
          <w:lang w:val="pl-PL" w:eastAsia="sk-SK"/>
        </w:rPr>
        <w:t xml:space="preserve">Nesledujúci príklad demonštruje zašifrovanie textu „Hello world!” pre služby NZIS volaním metódy </w:t>
      </w:r>
      <w:r w:rsidRPr="00A81CDB">
        <w:rPr>
          <w:i/>
          <w:lang w:val="pl-PL" w:eastAsia="sk-SK"/>
        </w:rPr>
        <w:t>EncryptForNzis</w:t>
      </w:r>
      <w:r>
        <w:rPr>
          <w:lang w:val="pl-PL" w:eastAsia="sk-SK"/>
        </w:rPr>
        <w:t>.</w:t>
      </w:r>
    </w:p>
    <w:p w:rsidR="006D00D9" w:rsidRPr="00473D00" w:rsidRDefault="006D00D9" w:rsidP="006D00D9">
      <w:pPr>
        <w:pStyle w:val="ESONormal"/>
        <w:rPr>
          <w:lang w:val="pl-PL" w:eastAsia="sk-SK"/>
        </w:rPr>
      </w:pPr>
    </w:p>
    <w:p w:rsidR="006D00D9" w:rsidRDefault="001E598E" w:rsidP="006D00D9">
      <w:pPr>
        <w:pStyle w:val="PredformtovanHTML"/>
        <w:shd w:val="clear" w:color="auto" w:fill="FFFFFF"/>
        <w:rPr>
          <w:rFonts w:ascii="Consolas" w:hAnsi="Consolas" w:cs="Consolas"/>
          <w:color w:val="000000"/>
          <w:sz w:val="18"/>
          <w:szCs w:val="18"/>
        </w:rPr>
      </w:pPr>
      <w:r>
        <w:rPr>
          <w:rFonts w:ascii="Consolas" w:hAnsi="Consolas" w:cs="Consolas"/>
          <w:color w:val="000000"/>
          <w:sz w:val="18"/>
          <w:szCs w:val="18"/>
        </w:rPr>
        <w:pict>
          <v:rect id="_x0000_i1036" style="width:0;height:1.5pt" o:hralign="center" o:hrstd="t" o:hr="t" fillcolor="#a0a0a0" stroked="f"/>
        </w:pict>
      </w: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00"/>
          <w:sz w:val="18"/>
          <w:szCs w:val="18"/>
        </w:rPr>
        <w:t>....</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00FF"/>
          <w:sz w:val="18"/>
          <w:szCs w:val="18"/>
        </w:rPr>
        <w:t>using</w:t>
      </w:r>
      <w:r w:rsidRPr="0094793E">
        <w:rPr>
          <w:rFonts w:ascii="Consolas" w:hAnsi="Consolas" w:cs="Consolas"/>
          <w:sz w:val="18"/>
          <w:szCs w:val="18"/>
        </w:rPr>
        <w:t xml:space="preserve"> Iam.Client</w:t>
      </w:r>
      <w:r w:rsidRPr="0094793E">
        <w:rPr>
          <w:rFonts w:ascii="Consolas" w:hAnsi="Consolas" w:cs="Consolas"/>
          <w:color w:val="000000"/>
          <w:sz w:val="18"/>
          <w:szCs w:val="18"/>
        </w:rPr>
        <w:t>;</w:t>
      </w: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00"/>
          <w:sz w:val="18"/>
          <w:szCs w:val="18"/>
        </w:rPr>
        <w:t>....</w:t>
      </w:r>
    </w:p>
    <w:p w:rsidR="006D00D9" w:rsidRPr="0094793E" w:rsidRDefault="006D00D9" w:rsidP="006D00D9">
      <w:pPr>
        <w:pStyle w:val="ESONormal"/>
        <w:rPr>
          <w:sz w:val="18"/>
          <w:szCs w:val="18"/>
          <w:lang w:val="pl-PL" w:eastAsia="sk-SK"/>
        </w:rPr>
      </w:pPr>
    </w:p>
    <w:p w:rsidR="006D00D9" w:rsidRPr="0094793E" w:rsidRDefault="006D00D9" w:rsidP="006D00D9">
      <w:pPr>
        <w:autoSpaceDE w:val="0"/>
        <w:autoSpaceDN w:val="0"/>
        <w:adjustRightInd w:val="0"/>
        <w:spacing w:after="0" w:line="240" w:lineRule="auto"/>
        <w:rPr>
          <w:rFonts w:ascii="Consolas" w:hAnsi="Consolas" w:cs="Consolas"/>
          <w:color w:val="008000"/>
          <w:sz w:val="18"/>
          <w:szCs w:val="18"/>
        </w:rPr>
      </w:pPr>
      <w:r w:rsidRPr="0094793E">
        <w:rPr>
          <w:rFonts w:ascii="Consolas" w:hAnsi="Consolas" w:cs="Consolas"/>
          <w:color w:val="008000"/>
          <w:sz w:val="18"/>
          <w:szCs w:val="18"/>
        </w:rPr>
        <w:t>// Vytvorenie inštancie klientskeho komponentu IAM - EhealthCryptoController.</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2B91AF"/>
          <w:sz w:val="18"/>
          <w:szCs w:val="18"/>
        </w:rPr>
        <w:t>EhealthCryptoController</w:t>
      </w:r>
      <w:r w:rsidRPr="0094793E">
        <w:rPr>
          <w:rFonts w:ascii="Consolas" w:hAnsi="Consolas" w:cs="Consolas"/>
          <w:sz w:val="18"/>
          <w:szCs w:val="18"/>
        </w:rPr>
        <w:t xml:space="preserve"> ecc = </w:t>
      </w:r>
      <w:r w:rsidRPr="0094793E">
        <w:rPr>
          <w:rFonts w:ascii="Consolas" w:hAnsi="Consolas" w:cs="Consolas"/>
          <w:color w:val="0000FF"/>
          <w:sz w:val="18"/>
          <w:szCs w:val="18"/>
        </w:rPr>
        <w:t>new</w:t>
      </w:r>
      <w:r w:rsidRPr="0094793E">
        <w:rPr>
          <w:rFonts w:ascii="Consolas" w:hAnsi="Consolas" w:cs="Consolas"/>
          <w:sz w:val="18"/>
          <w:szCs w:val="18"/>
        </w:rPr>
        <w:t xml:space="preserve"> </w:t>
      </w:r>
      <w:r w:rsidRPr="0094793E">
        <w:rPr>
          <w:rFonts w:ascii="Consolas" w:hAnsi="Consolas" w:cs="Consolas"/>
          <w:color w:val="2B91AF"/>
          <w:sz w:val="18"/>
          <w:szCs w:val="18"/>
        </w:rPr>
        <w:t>EhealthCryptoController</w:t>
      </w:r>
      <w:r w:rsidRPr="0094793E">
        <w:rPr>
          <w:rFonts w:ascii="Consolas" w:hAnsi="Consolas" w:cs="Consolas"/>
          <w:sz w:val="18"/>
          <w:szCs w:val="18"/>
        </w:rPr>
        <w:t>();</w:t>
      </w:r>
    </w:p>
    <w:p w:rsidR="006D00D9" w:rsidRPr="0094793E" w:rsidRDefault="006D00D9" w:rsidP="006D00D9">
      <w:pPr>
        <w:pStyle w:val="PredformtovanHTML"/>
        <w:shd w:val="clear" w:color="auto" w:fill="FFFFFF"/>
        <w:rPr>
          <w:rFonts w:ascii="Consolas" w:hAnsi="Consolas" w:cs="Consolas"/>
          <w:color w:val="0000FF"/>
          <w:sz w:val="18"/>
          <w:szCs w:val="18"/>
        </w:rPr>
      </w:pP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FF"/>
          <w:sz w:val="18"/>
          <w:szCs w:val="18"/>
        </w:rPr>
        <w:t>string</w:t>
      </w:r>
      <w:r w:rsidRPr="0094793E">
        <w:rPr>
          <w:rFonts w:ascii="Consolas" w:hAnsi="Consolas" w:cs="Consolas"/>
          <w:color w:val="000000"/>
          <w:sz w:val="18"/>
          <w:szCs w:val="18"/>
        </w:rPr>
        <w:t> dataNaZasifrovanie = </w:t>
      </w:r>
      <w:r w:rsidRPr="0094793E">
        <w:rPr>
          <w:rFonts w:ascii="Consolas" w:hAnsi="Consolas" w:cs="Consolas"/>
          <w:color w:val="A31515"/>
          <w:sz w:val="18"/>
          <w:szCs w:val="18"/>
        </w:rPr>
        <w:t>"Hello </w:t>
      </w:r>
      <w:r>
        <w:rPr>
          <w:rFonts w:ascii="Consolas" w:hAnsi="Consolas" w:cs="Consolas"/>
          <w:color w:val="A31515"/>
          <w:sz w:val="18"/>
          <w:szCs w:val="18"/>
        </w:rPr>
        <w:t>NZIS</w:t>
      </w:r>
      <w:r w:rsidRPr="0094793E">
        <w:rPr>
          <w:rFonts w:ascii="Consolas" w:hAnsi="Consolas" w:cs="Consolas"/>
          <w:color w:val="A31515"/>
          <w:sz w:val="18"/>
          <w:szCs w:val="18"/>
        </w:rPr>
        <w:t>!"</w:t>
      </w:r>
      <w:r w:rsidRPr="0094793E">
        <w:rPr>
          <w:rFonts w:ascii="Consolas" w:hAnsi="Consolas" w:cs="Consolas"/>
          <w:color w:val="000000"/>
          <w:sz w:val="18"/>
          <w:szCs w:val="18"/>
        </w:rPr>
        <w:t>;</w:t>
      </w: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FF"/>
          <w:sz w:val="18"/>
          <w:szCs w:val="18"/>
        </w:rPr>
        <w:t>byte</w:t>
      </w:r>
      <w:r w:rsidRPr="0094793E">
        <w:rPr>
          <w:rFonts w:ascii="Consolas" w:hAnsi="Consolas" w:cs="Consolas"/>
          <w:color w:val="000000"/>
          <w:sz w:val="18"/>
          <w:szCs w:val="18"/>
        </w:rPr>
        <w:t>[] poleBajtovNaZasifrovanie = </w:t>
      </w:r>
      <w:r w:rsidRPr="0094793E">
        <w:rPr>
          <w:rFonts w:ascii="Consolas" w:hAnsi="Consolas" w:cs="Consolas"/>
          <w:color w:val="2B91AF"/>
          <w:sz w:val="18"/>
          <w:szCs w:val="18"/>
        </w:rPr>
        <w:t>UnicodeEncoding</w:t>
      </w:r>
      <w:r w:rsidRPr="0094793E">
        <w:rPr>
          <w:rFonts w:ascii="Consolas" w:hAnsi="Consolas" w:cs="Consolas"/>
          <w:color w:val="000000"/>
          <w:sz w:val="18"/>
          <w:szCs w:val="18"/>
        </w:rPr>
        <w:t>.Unicode.GetBytes(dataNaZasifrovanie);</w:t>
      </w:r>
    </w:p>
    <w:p w:rsidR="006D00D9" w:rsidRPr="0094793E" w:rsidRDefault="006D00D9" w:rsidP="006D00D9">
      <w:pPr>
        <w:autoSpaceDE w:val="0"/>
        <w:autoSpaceDN w:val="0"/>
        <w:adjustRightInd w:val="0"/>
        <w:spacing w:after="0" w:line="240" w:lineRule="auto"/>
        <w:rPr>
          <w:rFonts w:ascii="Consolas" w:hAnsi="Consolas" w:cs="Consolas"/>
          <w:color w:val="000000"/>
          <w:sz w:val="18"/>
          <w:szCs w:val="18"/>
        </w:rPr>
      </w:pPr>
      <w:r w:rsidRPr="0094793E">
        <w:rPr>
          <w:rFonts w:ascii="Consolas" w:hAnsi="Consolas" w:cs="Consolas"/>
          <w:color w:val="2B91AF"/>
          <w:sz w:val="18"/>
          <w:szCs w:val="18"/>
        </w:rPr>
        <w:t>EhealthCryptoController</w:t>
      </w:r>
      <w:r w:rsidRPr="0094793E">
        <w:rPr>
          <w:rFonts w:ascii="Consolas" w:hAnsi="Consolas" w:cs="Consolas"/>
          <w:sz w:val="18"/>
          <w:szCs w:val="18"/>
        </w:rPr>
        <w:t xml:space="preserve"> ecc = </w:t>
      </w:r>
      <w:r w:rsidRPr="0094793E">
        <w:rPr>
          <w:rFonts w:ascii="Consolas" w:hAnsi="Consolas" w:cs="Consolas"/>
          <w:color w:val="0000FF"/>
          <w:sz w:val="18"/>
          <w:szCs w:val="18"/>
        </w:rPr>
        <w:t>new</w:t>
      </w:r>
      <w:r w:rsidRPr="0094793E">
        <w:rPr>
          <w:rFonts w:ascii="Consolas" w:hAnsi="Consolas" w:cs="Consolas"/>
          <w:sz w:val="18"/>
          <w:szCs w:val="18"/>
        </w:rPr>
        <w:t xml:space="preserve"> </w:t>
      </w:r>
      <w:r w:rsidRPr="0094793E">
        <w:rPr>
          <w:rFonts w:ascii="Consolas" w:hAnsi="Consolas" w:cs="Consolas"/>
          <w:color w:val="2B91AF"/>
          <w:sz w:val="18"/>
          <w:szCs w:val="18"/>
        </w:rPr>
        <w:t>EhealthCryptoController</w:t>
      </w:r>
      <w:r w:rsidRPr="0094793E">
        <w:rPr>
          <w:rFonts w:ascii="Consolas" w:hAnsi="Consolas" w:cs="Consolas"/>
          <w:sz w:val="18"/>
          <w:szCs w:val="18"/>
        </w:rPr>
        <w:t>();</w:t>
      </w: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FF"/>
          <w:sz w:val="18"/>
          <w:szCs w:val="18"/>
        </w:rPr>
        <w:t>byte</w:t>
      </w:r>
      <w:r w:rsidRPr="0094793E">
        <w:rPr>
          <w:rFonts w:ascii="Consolas" w:hAnsi="Consolas" w:cs="Consolas"/>
          <w:color w:val="000000"/>
          <w:sz w:val="18"/>
          <w:szCs w:val="18"/>
        </w:rPr>
        <w:t>[] zasifrovanePoleBajtov = ecc.</w:t>
      </w:r>
      <w:r w:rsidRPr="0094793E">
        <w:rPr>
          <w:rFonts w:ascii="Consolas" w:hAnsi="Consolas" w:cs="Consolas"/>
          <w:b/>
          <w:color w:val="000000"/>
          <w:sz w:val="18"/>
          <w:szCs w:val="18"/>
        </w:rPr>
        <w:t>EncryptForNzis</w:t>
      </w:r>
      <w:r w:rsidRPr="0094793E">
        <w:rPr>
          <w:rFonts w:ascii="Consolas" w:hAnsi="Consolas" w:cs="Consolas"/>
          <w:color w:val="000000"/>
          <w:sz w:val="18"/>
          <w:szCs w:val="18"/>
        </w:rPr>
        <w:t>(poleBajtovNaZasifrovanie);</w:t>
      </w:r>
    </w:p>
    <w:p w:rsidR="006D00D9" w:rsidRPr="0094793E" w:rsidRDefault="006D00D9" w:rsidP="006D00D9">
      <w:pPr>
        <w:pStyle w:val="PredformtovanHTML"/>
        <w:shd w:val="clear" w:color="auto" w:fill="FFFFFF"/>
        <w:rPr>
          <w:rFonts w:ascii="Consolas" w:hAnsi="Consolas" w:cs="Consolas"/>
          <w:color w:val="000000"/>
          <w:sz w:val="18"/>
          <w:szCs w:val="18"/>
        </w:rPr>
      </w:pPr>
    </w:p>
    <w:p w:rsidR="006D00D9" w:rsidRPr="0094793E" w:rsidRDefault="006D00D9" w:rsidP="006D00D9">
      <w:pPr>
        <w:pStyle w:val="PredformtovanHTML"/>
        <w:shd w:val="clear" w:color="auto" w:fill="FFFFFF"/>
        <w:rPr>
          <w:rFonts w:ascii="Consolas" w:hAnsi="Consolas" w:cs="Consolas"/>
          <w:color w:val="000000"/>
          <w:sz w:val="18"/>
          <w:szCs w:val="18"/>
        </w:rPr>
      </w:pPr>
      <w:r w:rsidRPr="0094793E">
        <w:rPr>
          <w:rFonts w:ascii="Consolas" w:hAnsi="Consolas" w:cs="Consolas"/>
          <w:color w:val="0000FF"/>
          <w:sz w:val="18"/>
          <w:szCs w:val="18"/>
        </w:rPr>
        <w:t>string</w:t>
      </w:r>
      <w:r w:rsidRPr="0094793E">
        <w:rPr>
          <w:rFonts w:ascii="Consolas" w:hAnsi="Consolas" w:cs="Consolas"/>
          <w:color w:val="000000"/>
          <w:sz w:val="18"/>
          <w:szCs w:val="18"/>
        </w:rPr>
        <w:t> zasifrovaneDataBase64 = </w:t>
      </w:r>
      <w:r w:rsidRPr="0094793E">
        <w:rPr>
          <w:rFonts w:ascii="Consolas" w:hAnsi="Consolas" w:cs="Consolas"/>
          <w:color w:val="2B91AF"/>
          <w:sz w:val="18"/>
          <w:szCs w:val="18"/>
        </w:rPr>
        <w:t>UnicodeEncoding</w:t>
      </w:r>
      <w:r w:rsidRPr="0094793E">
        <w:rPr>
          <w:rFonts w:ascii="Consolas" w:hAnsi="Consolas" w:cs="Consolas"/>
          <w:color w:val="000000"/>
          <w:sz w:val="18"/>
          <w:szCs w:val="18"/>
        </w:rPr>
        <w:t>.Default.GetString(zasifrovanePoleBajtov);</w:t>
      </w:r>
    </w:p>
    <w:p w:rsidR="006D00D9" w:rsidRPr="00893F25" w:rsidRDefault="001E598E" w:rsidP="006D00D9">
      <w:pPr>
        <w:pStyle w:val="ESONormal"/>
        <w:rPr>
          <w:lang w:eastAsia="sk-SK"/>
        </w:rPr>
      </w:pPr>
      <w:r>
        <w:rPr>
          <w:rFonts w:ascii="Consolas" w:hAnsi="Consolas" w:cs="Consolas"/>
          <w:color w:val="000000"/>
          <w:sz w:val="18"/>
          <w:szCs w:val="18"/>
        </w:rPr>
        <w:pict>
          <v:rect id="_x0000_i1037" style="width:0;height:1.5pt" o:hralign="center" o:hrstd="t" o:hr="t" fillcolor="#a0a0a0" stroked="f"/>
        </w:pict>
      </w: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7" w:name="_Toc332363089"/>
      <w:r>
        <w:t>Metóda „GetPatientPresenceConfirmation”</w:t>
      </w:r>
      <w:bookmarkEnd w:id="97"/>
    </w:p>
    <w:p w:rsidR="006D00D9" w:rsidRDefault="006D00D9" w:rsidP="006D00D9">
      <w:pPr>
        <w:pStyle w:val="ESONormal"/>
        <w:rPr>
          <w:lang w:val="pl-PL" w:eastAsia="sk-SK"/>
        </w:rPr>
      </w:pPr>
      <w:r>
        <w:rPr>
          <w:lang w:val="pl-PL" w:eastAsia="sk-SK"/>
        </w:rPr>
        <w:t>Získa potvrdenie prítomnosti prijímateľa zdravotnej starostlivosti vystavené centrálnou službou IAM. Toto potvrdenie sa následne používa ako doklad potvrdzujúci prítomnosť prijímateľa zdravotnej starostlivosti pri volaní niektorých služieb NZIS a to jeho vložením do predmetnej eHTalk správý.</w:t>
      </w:r>
    </w:p>
    <w:p w:rsidR="006D00D9" w:rsidRPr="006D1B84"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p w:rsidR="006D00D9" w:rsidRDefault="006D00D9" w:rsidP="006D00D9">
      <w:pPr>
        <w:pStyle w:val="ESONormal"/>
        <w:rPr>
          <w:lang w:val="pl-PL" w:eastAsia="sk-SK"/>
        </w:rPr>
      </w:pPr>
      <w:r>
        <w:rPr>
          <w:lang w:val="pl-PL" w:eastAsia="sk-SK"/>
        </w:rPr>
        <w:t>Metóda nemá žiadne vstupné parametre.</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Default="006D00D9" w:rsidP="006D00D9">
      <w:pPr>
        <w:pStyle w:val="ESONormal"/>
        <w:rPr>
          <w:lang w:val="pl-PL" w:eastAsia="sk-SK"/>
        </w:rPr>
      </w:pPr>
      <w:r>
        <w:rPr>
          <w:lang w:val="pl-PL" w:eastAsia="sk-SK"/>
        </w:rPr>
        <w:t xml:space="preserve">Výstypom volania metódy </w:t>
      </w:r>
      <w:r w:rsidRPr="00B83B4A">
        <w:rPr>
          <w:i/>
        </w:rPr>
        <w:t>GetPatientPresenceConfirmation</w:t>
      </w:r>
      <w:r>
        <w:rPr>
          <w:lang w:val="pl-PL" w:eastAsia="sk-SK"/>
        </w:rPr>
        <w:t xml:space="preserve"> je reťazec znakov reprezentujúci podpísaný XML dokument. XML schéma tohto potvrdenia tvorí prílohu „</w:t>
      </w:r>
      <w:r w:rsidRPr="009229F4">
        <w:rPr>
          <w:i/>
          <w:lang w:val="pl-PL" w:eastAsia="sk-SK"/>
        </w:rPr>
        <w:t>PatientPresenceConfirmationResponse.xsd</w:t>
      </w:r>
      <w:r>
        <w:rPr>
          <w:lang w:val="pl-PL" w:eastAsia="sk-SK"/>
        </w:rPr>
        <w:t>”.</w:t>
      </w:r>
    </w:p>
    <w:p w:rsidR="006D00D9" w:rsidRDefault="006D00D9" w:rsidP="006D00D9">
      <w:pPr>
        <w:pStyle w:val="ESONormal"/>
        <w:rPr>
          <w:lang w:val="pl-PL" w:eastAsia="sk-SK"/>
        </w:rPr>
      </w:pPr>
    </w:p>
    <w:p w:rsidR="006D00D9" w:rsidRDefault="006D00D9" w:rsidP="006D00D9">
      <w:pPr>
        <w:pStyle w:val="Nadpis5"/>
        <w:rPr>
          <w:lang w:eastAsia="sk-SK"/>
        </w:rPr>
      </w:pPr>
      <w:r>
        <w:rPr>
          <w:lang w:eastAsia="sk-SK"/>
        </w:rPr>
        <w:t>Príklad</w:t>
      </w:r>
    </w:p>
    <w:p w:rsidR="006D00D9" w:rsidRDefault="001E598E" w:rsidP="006D00D9">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8"/>
          <w:szCs w:val="18"/>
        </w:rPr>
        <w:pict>
          <v:rect id="_x0000_i1038" style="width:0;height:1.5pt" o:hralign="center" o:hrstd="t" o:hr="t" fillcolor="#a0a0a0" stroked="f"/>
        </w:pict>
      </w:r>
    </w:p>
    <w:p w:rsidR="006D00D9" w:rsidRPr="0094793E" w:rsidRDefault="006D00D9" w:rsidP="006D00D9">
      <w:pPr>
        <w:autoSpaceDE w:val="0"/>
        <w:autoSpaceDN w:val="0"/>
        <w:adjustRightInd w:val="0"/>
        <w:spacing w:after="0" w:line="240" w:lineRule="auto"/>
        <w:rPr>
          <w:rFonts w:ascii="Consolas" w:hAnsi="Consolas" w:cs="Consolas"/>
          <w:color w:val="008000"/>
          <w:sz w:val="18"/>
          <w:szCs w:val="18"/>
        </w:rPr>
      </w:pPr>
      <w:r w:rsidRPr="0094793E">
        <w:rPr>
          <w:rFonts w:ascii="Consolas" w:hAnsi="Consolas" w:cs="Consolas"/>
          <w:color w:val="008000"/>
          <w:sz w:val="18"/>
          <w:szCs w:val="18"/>
        </w:rPr>
        <w:t>// Vytvorenie inštancie klientskeho komponentu IAM - EhealthCryptoController.</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2B91AF"/>
          <w:sz w:val="18"/>
          <w:szCs w:val="18"/>
        </w:rPr>
        <w:t>EhealthCryptoController</w:t>
      </w:r>
      <w:r w:rsidRPr="0094793E">
        <w:rPr>
          <w:rFonts w:ascii="Consolas" w:hAnsi="Consolas" w:cs="Consolas"/>
          <w:sz w:val="18"/>
          <w:szCs w:val="18"/>
        </w:rPr>
        <w:t xml:space="preserve"> ecc = </w:t>
      </w:r>
      <w:r w:rsidRPr="0094793E">
        <w:rPr>
          <w:rFonts w:ascii="Consolas" w:hAnsi="Consolas" w:cs="Consolas"/>
          <w:color w:val="0000FF"/>
          <w:sz w:val="18"/>
          <w:szCs w:val="18"/>
        </w:rPr>
        <w:t>new</w:t>
      </w:r>
      <w:r w:rsidRPr="0094793E">
        <w:rPr>
          <w:rFonts w:ascii="Consolas" w:hAnsi="Consolas" w:cs="Consolas"/>
          <w:sz w:val="18"/>
          <w:szCs w:val="18"/>
        </w:rPr>
        <w:t xml:space="preserve"> </w:t>
      </w:r>
      <w:r w:rsidRPr="0094793E">
        <w:rPr>
          <w:rFonts w:ascii="Consolas" w:hAnsi="Consolas" w:cs="Consolas"/>
          <w:color w:val="2B91AF"/>
          <w:sz w:val="18"/>
          <w:szCs w:val="18"/>
        </w:rPr>
        <w:t>EhealthCryptoController</w:t>
      </w:r>
      <w:r w:rsidRPr="0094793E">
        <w:rPr>
          <w:rFonts w:ascii="Consolas" w:hAnsi="Consolas" w:cs="Consolas"/>
          <w:sz w:val="18"/>
          <w:szCs w:val="18"/>
        </w:rPr>
        <w:t>();</w:t>
      </w:r>
    </w:p>
    <w:p w:rsidR="006D00D9" w:rsidRPr="0094793E" w:rsidRDefault="006D00D9" w:rsidP="006D00D9">
      <w:pPr>
        <w:autoSpaceDE w:val="0"/>
        <w:autoSpaceDN w:val="0"/>
        <w:adjustRightInd w:val="0"/>
        <w:spacing w:after="0" w:line="240" w:lineRule="auto"/>
        <w:rPr>
          <w:rFonts w:ascii="Consolas" w:hAnsi="Consolas" w:cs="Consolas"/>
          <w:sz w:val="18"/>
          <w:szCs w:val="18"/>
        </w:rPr>
      </w:pP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00FF"/>
          <w:sz w:val="18"/>
          <w:szCs w:val="18"/>
        </w:rPr>
        <w:t>string</w:t>
      </w:r>
      <w:r w:rsidRPr="0094793E">
        <w:rPr>
          <w:rFonts w:ascii="Consolas" w:hAnsi="Consolas" w:cs="Consolas"/>
          <w:sz w:val="18"/>
          <w:szCs w:val="18"/>
        </w:rPr>
        <w:t xml:space="preserve"> presenceConfirmation = ecc.</w:t>
      </w:r>
      <w:r w:rsidRPr="004D61CE">
        <w:rPr>
          <w:rFonts w:ascii="Consolas" w:hAnsi="Consolas" w:cs="Consolas"/>
          <w:b/>
          <w:sz w:val="18"/>
          <w:szCs w:val="18"/>
        </w:rPr>
        <w:t>GetPatientPresenceConfirmation</w:t>
      </w:r>
      <w:r w:rsidRPr="0094793E">
        <w:rPr>
          <w:rFonts w:ascii="Consolas" w:hAnsi="Consolas" w:cs="Consolas"/>
          <w:sz w:val="18"/>
          <w:szCs w:val="18"/>
        </w:rPr>
        <w:t>();</w:t>
      </w:r>
    </w:p>
    <w:p w:rsidR="006D00D9" w:rsidRDefault="006D00D9" w:rsidP="006D00D9">
      <w:pPr>
        <w:autoSpaceDE w:val="0"/>
        <w:autoSpaceDN w:val="0"/>
        <w:adjustRightInd w:val="0"/>
        <w:spacing w:after="0" w:line="240" w:lineRule="auto"/>
        <w:rPr>
          <w:rFonts w:ascii="Consolas" w:hAnsi="Consolas" w:cs="Consolas"/>
          <w:color w:val="2B91AF"/>
          <w:sz w:val="18"/>
          <w:szCs w:val="18"/>
        </w:rPr>
      </w:pPr>
    </w:p>
    <w:p w:rsidR="006D00D9" w:rsidRPr="0094793E" w:rsidRDefault="006D00D9" w:rsidP="006D00D9">
      <w:pPr>
        <w:autoSpaceDE w:val="0"/>
        <w:autoSpaceDN w:val="0"/>
        <w:adjustRightInd w:val="0"/>
        <w:spacing w:after="0" w:line="240" w:lineRule="auto"/>
        <w:rPr>
          <w:rFonts w:ascii="Consolas" w:hAnsi="Consolas" w:cs="Consolas"/>
          <w:color w:val="2B91AF"/>
          <w:sz w:val="18"/>
          <w:szCs w:val="18"/>
        </w:rPr>
      </w:pPr>
      <w:r w:rsidRPr="0094793E">
        <w:rPr>
          <w:rFonts w:ascii="Consolas" w:hAnsi="Consolas" w:cs="Consolas"/>
          <w:color w:val="008000"/>
          <w:sz w:val="18"/>
          <w:szCs w:val="18"/>
        </w:rPr>
        <w:t>// Vy</w:t>
      </w:r>
      <w:r>
        <w:rPr>
          <w:rFonts w:ascii="Consolas" w:hAnsi="Consolas" w:cs="Consolas"/>
          <w:color w:val="008000"/>
          <w:sz w:val="18"/>
          <w:szCs w:val="18"/>
        </w:rPr>
        <w:t>písanie získaného potvrdenie na obzaovku</w:t>
      </w:r>
      <w:r w:rsidRPr="0094793E">
        <w:rPr>
          <w:rFonts w:ascii="Consolas" w:hAnsi="Consolas" w:cs="Consolas"/>
          <w:color w:val="008000"/>
          <w:sz w:val="18"/>
          <w:szCs w:val="18"/>
        </w:rPr>
        <w:t>.</w:t>
      </w:r>
    </w:p>
    <w:p w:rsidR="006D00D9"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2B91AF"/>
          <w:sz w:val="18"/>
          <w:szCs w:val="18"/>
        </w:rPr>
        <w:t>Console</w:t>
      </w:r>
      <w:r w:rsidRPr="0094793E">
        <w:rPr>
          <w:rFonts w:ascii="Consolas" w:hAnsi="Consolas" w:cs="Consolas"/>
          <w:sz w:val="18"/>
          <w:szCs w:val="18"/>
        </w:rPr>
        <w:t>.WriteLine(presenceConfirmation);</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8000"/>
          <w:sz w:val="18"/>
          <w:szCs w:val="18"/>
        </w:rPr>
        <w:t xml:space="preserve">// </w:t>
      </w:r>
      <w:r>
        <w:rPr>
          <w:rFonts w:ascii="Consolas" w:hAnsi="Consolas" w:cs="Consolas"/>
          <w:color w:val="008000"/>
          <w:sz w:val="18"/>
          <w:szCs w:val="18"/>
        </w:rPr>
        <w:t>... kod vlozenia potvrdenia do eHTalk správy....</w:t>
      </w:r>
    </w:p>
    <w:p w:rsidR="006D00D9" w:rsidRDefault="001E598E" w:rsidP="006D00D9">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8"/>
          <w:szCs w:val="18"/>
        </w:rPr>
        <w:pict>
          <v:rect id="_x0000_i1039" style="width:0;height:1.5pt" o:hralign="center" o:hrstd="t" o:hr="t" fillcolor="#a0a0a0" stroked="f"/>
        </w:pict>
      </w:r>
    </w:p>
    <w:p w:rsidR="006D00D9" w:rsidRDefault="006D00D9" w:rsidP="006D00D9">
      <w:pPr>
        <w:autoSpaceDE w:val="0"/>
        <w:autoSpaceDN w:val="0"/>
        <w:adjustRightInd w:val="0"/>
        <w:spacing w:after="0" w:line="240" w:lineRule="auto"/>
        <w:rPr>
          <w:rFonts w:ascii="Consolas" w:hAnsi="Consolas" w:cs="Consolas"/>
          <w:sz w:val="19"/>
          <w:szCs w:val="19"/>
        </w:rPr>
      </w:pPr>
    </w:p>
    <w:p w:rsidR="006D00D9" w:rsidRDefault="006D00D9" w:rsidP="006D00D9">
      <w:pPr>
        <w:autoSpaceDE w:val="0"/>
        <w:autoSpaceDN w:val="0"/>
        <w:adjustRightInd w:val="0"/>
        <w:spacing w:after="0" w:line="240" w:lineRule="auto"/>
        <w:rPr>
          <w:rFonts w:ascii="Consolas" w:hAnsi="Consolas" w:cs="Consolas"/>
          <w:sz w:val="19"/>
          <w:szCs w:val="19"/>
        </w:rPr>
      </w:pP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8" w:name="_Toc332363090"/>
      <w:r>
        <w:t>Metóda „CreateSeid”</w:t>
      </w:r>
      <w:bookmarkEnd w:id="98"/>
    </w:p>
    <w:p w:rsidR="006D00D9" w:rsidRDefault="006D00D9" w:rsidP="006D00D9">
      <w:pPr>
        <w:pStyle w:val="ESONormal"/>
        <w:rPr>
          <w:lang w:val="pl-PL" w:eastAsia="sk-SK"/>
        </w:rPr>
      </w:pPr>
      <w:r>
        <w:rPr>
          <w:lang w:val="pl-PL" w:eastAsia="sk-SK"/>
        </w:rPr>
        <w:t xml:space="preserve">Metóda zašifruje daný identifikátor prijímateľa zdravotnej starostlivosti pre služby NZIS a následne ho digitálne podpíše prítomným zdravotníckym pracovníkom. </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1673"/>
        <w:gridCol w:w="2369"/>
        <w:gridCol w:w="5246"/>
      </w:tblGrid>
      <w:tr w:rsidR="006D00D9" w:rsidTr="00B752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b w:val="0"/>
                <w:bCs w:val="0"/>
                <w:color w:val="auto"/>
                <w:lang w:val="pl-PL" w:eastAsia="sk-SK"/>
              </w:rPr>
            </w:pPr>
            <w:r>
              <w:rPr>
                <w:lang w:val="pl-PL" w:eastAsia="sk-SK"/>
              </w:rPr>
              <w:t>Parameter</w:t>
            </w:r>
          </w:p>
        </w:tc>
        <w:tc>
          <w:tcPr>
            <w:tcW w:w="2610"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5494"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lang w:val="pl-PL" w:eastAsia="sk-SK"/>
              </w:rPr>
            </w:pPr>
            <w:r>
              <w:rPr>
                <w:lang w:val="pl-PL" w:eastAsia="sk-SK"/>
              </w:rPr>
              <w:t>Identifier</w:t>
            </w:r>
          </w:p>
        </w:tc>
        <w:tc>
          <w:tcPr>
            <w:tcW w:w="2610"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string</w:t>
            </w:r>
          </w:p>
        </w:tc>
        <w:tc>
          <w:tcPr>
            <w:tcW w:w="5494"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Reťazec znakov predstavujúci identifikátor prijímateľa zdravotnej starostlivosti.</w:t>
            </w:r>
          </w:p>
        </w:tc>
      </w:tr>
      <w:tr w:rsidR="006D00D9" w:rsidTr="00B752C1">
        <w:trPr>
          <w:cantSplit/>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lang w:val="pl-PL" w:eastAsia="sk-SK"/>
              </w:rPr>
            </w:pPr>
            <w:r>
              <w:rPr>
                <w:lang w:val="pl-PL" w:eastAsia="sk-SK"/>
              </w:rPr>
              <w:t>Token</w:t>
            </w:r>
          </w:p>
        </w:tc>
        <w:tc>
          <w:tcPr>
            <w:tcW w:w="2610" w:type="dxa"/>
          </w:tcPr>
          <w:p w:rsidR="006D00D9" w:rsidRDefault="006D00D9" w:rsidP="00B752C1">
            <w:pPr>
              <w:pStyle w:val="ESONormal"/>
              <w:cnfStyle w:val="000000000000" w:firstRow="0" w:lastRow="0" w:firstColumn="0" w:lastColumn="0" w:oddVBand="0" w:evenVBand="0" w:oddHBand="0" w:evenHBand="0" w:firstRowFirstColumn="0" w:firstRowLastColumn="0" w:lastRowFirstColumn="0" w:lastRowLastColumn="0"/>
              <w:rPr>
                <w:color w:val="auto"/>
                <w:lang w:val="pl-PL" w:eastAsia="sk-SK"/>
              </w:rPr>
            </w:pPr>
            <w:r>
              <w:rPr>
                <w:lang w:val="pl-PL" w:eastAsia="sk-SK"/>
              </w:rPr>
              <w:t>object</w:t>
            </w:r>
          </w:p>
        </w:tc>
        <w:tc>
          <w:tcPr>
            <w:tcW w:w="5494" w:type="dxa"/>
          </w:tcPr>
          <w:p w:rsidR="006D00D9" w:rsidRDefault="006D00D9" w:rsidP="00B752C1">
            <w:pPr>
              <w:pStyle w:val="ESONormal"/>
              <w:cnfStyle w:val="000000000000" w:firstRow="0" w:lastRow="0" w:firstColumn="0" w:lastColumn="0" w:oddVBand="0" w:evenVBand="0" w:oddHBand="0" w:evenHBand="0" w:firstRowFirstColumn="0" w:firstRowLastColumn="0" w:lastRowFirstColumn="0" w:lastRowLastColumn="0"/>
              <w:rPr>
                <w:color w:val="auto"/>
                <w:lang w:val="pl-PL" w:eastAsia="sk-SK"/>
              </w:rPr>
            </w:pPr>
            <w:r>
              <w:rPr>
                <w:lang w:val="pl-PL" w:eastAsia="sk-SK"/>
              </w:rPr>
              <w:t>Autentizačný token zdravotníckeho pracovníka vrátený metódov „GetSamlTokenForHealthProfessional”.</w:t>
            </w:r>
          </w:p>
        </w:tc>
      </w:tr>
    </w:tbl>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Pr="00912694" w:rsidRDefault="006D00D9" w:rsidP="006D00D9">
      <w:pPr>
        <w:pStyle w:val="ESONormal"/>
        <w:rPr>
          <w:lang w:val="pl-PL" w:eastAsia="sk-SK"/>
        </w:rPr>
      </w:pPr>
      <w:r>
        <w:rPr>
          <w:lang w:val="pl-PL" w:eastAsia="sk-SK"/>
        </w:rPr>
        <w:t xml:space="preserve">Výtupom volania metódy </w:t>
      </w:r>
      <w:r w:rsidRPr="00912694">
        <w:rPr>
          <w:i/>
          <w:lang w:val="pl-PL" w:eastAsia="sk-SK"/>
        </w:rPr>
        <w:t>Create</w:t>
      </w:r>
      <w:r>
        <w:rPr>
          <w:i/>
          <w:lang w:val="pl-PL" w:eastAsia="sk-SK"/>
        </w:rPr>
        <w:t>Seid</w:t>
      </w:r>
      <w:r>
        <w:rPr>
          <w:lang w:val="pl-PL" w:eastAsia="sk-SK"/>
        </w:rPr>
        <w:t xml:space="preserve"> je reťazec znakov (string), reprezentujúci digitálne podpísaný zašifrovaný identifikátor prijímateľa zdravotnej starostlivosti (SEID) transformovaný do Base64 formy.</w:t>
      </w:r>
    </w:p>
    <w:p w:rsidR="006D00D9" w:rsidRDefault="006D00D9" w:rsidP="006D00D9">
      <w:pPr>
        <w:pStyle w:val="ESONormal"/>
        <w:rPr>
          <w:lang w:val="pl-PL" w:eastAsia="sk-SK"/>
        </w:rPr>
      </w:pPr>
    </w:p>
    <w:p w:rsidR="006D00D9" w:rsidRPr="00993C9A" w:rsidRDefault="006D00D9" w:rsidP="006D00D9">
      <w:pPr>
        <w:pStyle w:val="ESONormal"/>
        <w:rPr>
          <w:lang w:val="pl-PL" w:eastAsia="sk-SK"/>
        </w:rPr>
      </w:pPr>
    </w:p>
    <w:p w:rsidR="006D00D9" w:rsidRDefault="006D00D9" w:rsidP="006D00D9">
      <w:pPr>
        <w:pStyle w:val="Nadpis5"/>
        <w:rPr>
          <w:lang w:eastAsia="sk-SK"/>
        </w:rPr>
      </w:pPr>
      <w:r>
        <w:rPr>
          <w:lang w:eastAsia="sk-SK"/>
        </w:rPr>
        <w:t>Príklad</w:t>
      </w:r>
    </w:p>
    <w:p w:rsidR="006D00D9" w:rsidRDefault="001E598E" w:rsidP="006D00D9">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8"/>
          <w:szCs w:val="18"/>
        </w:rPr>
        <w:pict>
          <v:rect id="_x0000_i1040" style="width:0;height:1.5pt" o:hralign="center" o:hrstd="t" o:hr="t" fillcolor="#a0a0a0" stroked="f"/>
        </w:pict>
      </w:r>
    </w:p>
    <w:p w:rsidR="006D00D9" w:rsidRPr="00F77268" w:rsidRDefault="006D00D9" w:rsidP="006D00D9">
      <w:pPr>
        <w:autoSpaceDE w:val="0"/>
        <w:autoSpaceDN w:val="0"/>
        <w:adjustRightInd w:val="0"/>
        <w:spacing w:after="0" w:line="240" w:lineRule="auto"/>
        <w:rPr>
          <w:rFonts w:ascii="Consolas" w:hAnsi="Consolas" w:cs="Consolas"/>
          <w:color w:val="008000"/>
          <w:sz w:val="18"/>
          <w:szCs w:val="18"/>
        </w:rPr>
      </w:pPr>
      <w:r w:rsidRPr="00F77268">
        <w:rPr>
          <w:rFonts w:ascii="Consolas" w:hAnsi="Consolas" w:cs="Consolas"/>
          <w:color w:val="008000"/>
          <w:sz w:val="18"/>
          <w:szCs w:val="18"/>
        </w:rPr>
        <w:t>// Vytvorenie inštancie klientskeho komponentu IAM - EhealthCryptoController.</w:t>
      </w:r>
    </w:p>
    <w:p w:rsidR="006D00D9" w:rsidRPr="00F77268" w:rsidRDefault="006D00D9" w:rsidP="006D00D9">
      <w:pPr>
        <w:autoSpaceDE w:val="0"/>
        <w:autoSpaceDN w:val="0"/>
        <w:adjustRightInd w:val="0"/>
        <w:spacing w:after="0" w:line="240" w:lineRule="auto"/>
        <w:rPr>
          <w:rFonts w:ascii="Consolas" w:hAnsi="Consolas" w:cs="Consolas"/>
          <w:sz w:val="18"/>
          <w:szCs w:val="18"/>
        </w:rPr>
      </w:pPr>
      <w:r w:rsidRPr="00F77268">
        <w:rPr>
          <w:rFonts w:ascii="Consolas" w:hAnsi="Consolas" w:cs="Consolas"/>
          <w:color w:val="2B91AF"/>
          <w:sz w:val="18"/>
          <w:szCs w:val="18"/>
        </w:rPr>
        <w:t>EhealthCryptoController</w:t>
      </w:r>
      <w:r w:rsidRPr="00F77268">
        <w:rPr>
          <w:rFonts w:ascii="Consolas" w:hAnsi="Consolas" w:cs="Consolas"/>
          <w:sz w:val="18"/>
          <w:szCs w:val="18"/>
        </w:rPr>
        <w:t xml:space="preserve"> ecc = </w:t>
      </w:r>
      <w:r w:rsidRPr="00F77268">
        <w:rPr>
          <w:rFonts w:ascii="Consolas" w:hAnsi="Consolas" w:cs="Consolas"/>
          <w:color w:val="0000FF"/>
          <w:sz w:val="18"/>
          <w:szCs w:val="18"/>
        </w:rPr>
        <w:t>new</w:t>
      </w:r>
      <w:r w:rsidRPr="00F77268">
        <w:rPr>
          <w:rFonts w:ascii="Consolas" w:hAnsi="Consolas" w:cs="Consolas"/>
          <w:sz w:val="18"/>
          <w:szCs w:val="18"/>
        </w:rPr>
        <w:t xml:space="preserve"> </w:t>
      </w:r>
      <w:r w:rsidRPr="00F77268">
        <w:rPr>
          <w:rFonts w:ascii="Consolas" w:hAnsi="Consolas" w:cs="Consolas"/>
          <w:color w:val="2B91AF"/>
          <w:sz w:val="18"/>
          <w:szCs w:val="18"/>
        </w:rPr>
        <w:t>EhealthCryptoController</w:t>
      </w:r>
      <w:r w:rsidRPr="00F77268">
        <w:rPr>
          <w:rFonts w:ascii="Consolas" w:hAnsi="Consolas" w:cs="Consolas"/>
          <w:sz w:val="18"/>
          <w:szCs w:val="18"/>
        </w:rPr>
        <w:t>();</w:t>
      </w:r>
    </w:p>
    <w:p w:rsidR="006D00D9" w:rsidRPr="00F77268" w:rsidRDefault="006D00D9" w:rsidP="006D00D9">
      <w:pPr>
        <w:autoSpaceDE w:val="0"/>
        <w:autoSpaceDN w:val="0"/>
        <w:adjustRightInd w:val="0"/>
        <w:spacing w:after="0" w:line="240" w:lineRule="auto"/>
        <w:rPr>
          <w:rFonts w:ascii="Consolas" w:hAnsi="Consolas" w:cs="Consolas"/>
          <w:color w:val="2B91AF"/>
          <w:sz w:val="18"/>
          <w:szCs w:val="18"/>
        </w:rPr>
      </w:pPr>
    </w:p>
    <w:p w:rsidR="006D00D9" w:rsidRPr="00F77268" w:rsidRDefault="006D00D9" w:rsidP="006D00D9">
      <w:pPr>
        <w:autoSpaceDE w:val="0"/>
        <w:autoSpaceDN w:val="0"/>
        <w:adjustRightInd w:val="0"/>
        <w:spacing w:after="0" w:line="240" w:lineRule="auto"/>
        <w:rPr>
          <w:rFonts w:ascii="Consolas" w:hAnsi="Consolas" w:cs="Consolas"/>
          <w:sz w:val="18"/>
          <w:szCs w:val="18"/>
        </w:rPr>
      </w:pPr>
      <w:r w:rsidRPr="00F77268">
        <w:rPr>
          <w:rFonts w:ascii="Consolas" w:hAnsi="Consolas" w:cs="Consolas"/>
          <w:color w:val="2B91AF"/>
          <w:sz w:val="18"/>
          <w:szCs w:val="18"/>
        </w:rPr>
        <w:lastRenderedPageBreak/>
        <w:t>SecurityToken</w:t>
      </w:r>
      <w:r w:rsidRPr="00F77268">
        <w:rPr>
          <w:rFonts w:ascii="Consolas" w:hAnsi="Consolas" w:cs="Consolas"/>
          <w:sz w:val="18"/>
          <w:szCs w:val="18"/>
        </w:rPr>
        <w:t xml:space="preserve"> zprAuthToken = ecc.</w:t>
      </w:r>
      <w:r w:rsidRPr="004D61CE">
        <w:rPr>
          <w:rFonts w:ascii="Consolas" w:hAnsi="Consolas" w:cs="Consolas"/>
          <w:sz w:val="18"/>
          <w:szCs w:val="18"/>
        </w:rPr>
        <w:t>GetSamlTokenForHealthProfessional</w:t>
      </w:r>
      <w:r w:rsidRPr="00F77268">
        <w:rPr>
          <w:rFonts w:ascii="Consolas" w:hAnsi="Consolas" w:cs="Consolas"/>
          <w:sz w:val="18"/>
          <w:szCs w:val="18"/>
        </w:rPr>
        <w:t>(</w:t>
      </w:r>
      <w:r w:rsidRPr="00F77268">
        <w:rPr>
          <w:rFonts w:ascii="Consolas" w:hAnsi="Consolas" w:cs="Consolas"/>
          <w:color w:val="A31515"/>
          <w:sz w:val="18"/>
          <w:szCs w:val="18"/>
        </w:rPr>
        <w:t>"https://adfs2.ehealth-iam.local/WSTest/service.svc"</w:t>
      </w:r>
      <w:r w:rsidRPr="00F77268">
        <w:rPr>
          <w:rFonts w:ascii="Consolas" w:hAnsi="Consolas" w:cs="Consolas"/>
          <w:sz w:val="18"/>
          <w:szCs w:val="18"/>
        </w:rPr>
        <w:t>);</w:t>
      </w:r>
    </w:p>
    <w:p w:rsidR="006D00D9" w:rsidRPr="00F77268" w:rsidRDefault="006D00D9" w:rsidP="006D00D9">
      <w:pPr>
        <w:autoSpaceDE w:val="0"/>
        <w:autoSpaceDN w:val="0"/>
        <w:adjustRightInd w:val="0"/>
        <w:spacing w:after="0" w:line="240" w:lineRule="auto"/>
        <w:rPr>
          <w:rFonts w:ascii="Consolas" w:hAnsi="Consolas" w:cs="Consolas"/>
          <w:color w:val="0000FF"/>
          <w:sz w:val="18"/>
          <w:szCs w:val="18"/>
        </w:rPr>
      </w:pPr>
    </w:p>
    <w:p w:rsidR="006D00D9" w:rsidRPr="00F77268" w:rsidRDefault="006D00D9" w:rsidP="006D00D9">
      <w:pPr>
        <w:autoSpaceDE w:val="0"/>
        <w:autoSpaceDN w:val="0"/>
        <w:adjustRightInd w:val="0"/>
        <w:spacing w:after="0" w:line="240" w:lineRule="auto"/>
        <w:rPr>
          <w:rFonts w:ascii="Consolas" w:hAnsi="Consolas" w:cs="Consolas"/>
          <w:sz w:val="18"/>
          <w:szCs w:val="18"/>
        </w:rPr>
      </w:pPr>
      <w:r w:rsidRPr="00F77268">
        <w:rPr>
          <w:rFonts w:ascii="Consolas" w:hAnsi="Consolas" w:cs="Consolas"/>
          <w:color w:val="0000FF"/>
          <w:sz w:val="18"/>
          <w:szCs w:val="18"/>
        </w:rPr>
        <w:t>string</w:t>
      </w:r>
      <w:r w:rsidRPr="00F77268">
        <w:rPr>
          <w:rFonts w:ascii="Consolas" w:hAnsi="Consolas" w:cs="Consolas"/>
          <w:sz w:val="18"/>
          <w:szCs w:val="18"/>
        </w:rPr>
        <w:t xml:space="preserve"> seid = ecc.</w:t>
      </w:r>
      <w:r w:rsidRPr="004D61CE">
        <w:rPr>
          <w:rFonts w:ascii="Consolas" w:hAnsi="Consolas" w:cs="Consolas"/>
          <w:b/>
          <w:sz w:val="18"/>
          <w:szCs w:val="18"/>
        </w:rPr>
        <w:t>CreateSeid</w:t>
      </w:r>
      <w:r w:rsidRPr="00F77268">
        <w:rPr>
          <w:rFonts w:ascii="Consolas" w:hAnsi="Consolas" w:cs="Consolas"/>
          <w:sz w:val="18"/>
          <w:szCs w:val="18"/>
        </w:rPr>
        <w:t>(</w:t>
      </w:r>
      <w:r w:rsidRPr="00F77268">
        <w:rPr>
          <w:rFonts w:ascii="Consolas" w:hAnsi="Consolas" w:cs="Consolas"/>
          <w:color w:val="A31515"/>
          <w:sz w:val="18"/>
          <w:szCs w:val="18"/>
        </w:rPr>
        <w:t>"00000000018"</w:t>
      </w:r>
      <w:r w:rsidRPr="00F77268">
        <w:rPr>
          <w:rFonts w:ascii="Consolas" w:hAnsi="Consolas" w:cs="Consolas"/>
          <w:sz w:val="18"/>
          <w:szCs w:val="18"/>
        </w:rPr>
        <w:t>, zprAuthToken);</w:t>
      </w:r>
    </w:p>
    <w:p w:rsidR="006D00D9" w:rsidRDefault="001E598E" w:rsidP="006D00D9">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8"/>
          <w:szCs w:val="18"/>
        </w:rPr>
        <w:pict>
          <v:rect id="_x0000_i1041" style="width:0;height:1.5pt" o:hralign="center" o:hrstd="t" o:hr="t" fillcolor="#a0a0a0" stroked="f"/>
        </w:pict>
      </w:r>
    </w:p>
    <w:p w:rsidR="006D00D9" w:rsidRDefault="006D00D9" w:rsidP="006D00D9">
      <w:pPr>
        <w:autoSpaceDE w:val="0"/>
        <w:autoSpaceDN w:val="0"/>
        <w:adjustRightInd w:val="0"/>
        <w:spacing w:after="0" w:line="240" w:lineRule="auto"/>
        <w:rPr>
          <w:rFonts w:ascii="Consolas" w:hAnsi="Consolas" w:cs="Consolas"/>
          <w:sz w:val="19"/>
          <w:szCs w:val="19"/>
        </w:rPr>
      </w:pP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99" w:name="_Toc332363091"/>
      <w:r>
        <w:t>Metóda „ExtractPatientIdentifierFromSeid”</w:t>
      </w:r>
      <w:bookmarkEnd w:id="99"/>
    </w:p>
    <w:p w:rsidR="006D00D9" w:rsidRDefault="006D00D9" w:rsidP="006D00D9">
      <w:pPr>
        <w:pStyle w:val="ESONormal"/>
        <w:rPr>
          <w:lang w:val="pl-PL" w:eastAsia="sk-SK"/>
        </w:rPr>
      </w:pPr>
      <w:r>
        <w:rPr>
          <w:lang w:val="pl-PL" w:eastAsia="sk-SK"/>
        </w:rPr>
        <w:t>Metóda dešifruje identifikátor prijímateľa zdravotnej starostlivosti zo SEID obdržaným v odpovedi na volanie NZIS služieb.</w:t>
      </w: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2162"/>
        <w:gridCol w:w="2241"/>
        <w:gridCol w:w="4885"/>
      </w:tblGrid>
      <w:tr w:rsidR="006D00D9" w:rsidTr="00B752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62" w:type="dxa"/>
          </w:tcPr>
          <w:p w:rsidR="006D00D9" w:rsidRDefault="006D00D9" w:rsidP="00B752C1">
            <w:pPr>
              <w:pStyle w:val="ESONormal"/>
              <w:rPr>
                <w:b w:val="0"/>
                <w:bCs w:val="0"/>
                <w:color w:val="auto"/>
                <w:lang w:val="pl-PL" w:eastAsia="sk-SK"/>
              </w:rPr>
            </w:pPr>
            <w:r>
              <w:rPr>
                <w:lang w:val="pl-PL" w:eastAsia="sk-SK"/>
              </w:rPr>
              <w:t>Parameter</w:t>
            </w:r>
          </w:p>
        </w:tc>
        <w:tc>
          <w:tcPr>
            <w:tcW w:w="2407"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5286"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2" w:type="dxa"/>
          </w:tcPr>
          <w:p w:rsidR="006D00D9" w:rsidRDefault="006D00D9" w:rsidP="00B752C1">
            <w:pPr>
              <w:pStyle w:val="ESONormal"/>
              <w:rPr>
                <w:lang w:val="pl-PL" w:eastAsia="sk-SK"/>
              </w:rPr>
            </w:pPr>
            <w:r>
              <w:rPr>
                <w:lang w:val="pl-PL" w:eastAsia="sk-SK"/>
              </w:rPr>
              <w:t>base64EncodedSeid</w:t>
            </w:r>
          </w:p>
        </w:tc>
        <w:tc>
          <w:tcPr>
            <w:tcW w:w="2407" w:type="dxa"/>
          </w:tcPr>
          <w:p w:rsidR="006D00D9" w:rsidRPr="00905E7B"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eastAsia="sk-SK"/>
              </w:rPr>
            </w:pPr>
            <w:r>
              <w:rPr>
                <w:lang w:val="pl-PL" w:eastAsia="sk-SK"/>
              </w:rPr>
              <w:t>string</w:t>
            </w:r>
          </w:p>
        </w:tc>
        <w:tc>
          <w:tcPr>
            <w:tcW w:w="5286"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Reťazec znakov predstavujúci Base64 transformovaný SEID obdržaný v odpovedi na volanie NZIS služby.</w:t>
            </w:r>
          </w:p>
        </w:tc>
      </w:tr>
    </w:tbl>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Pr="00912694" w:rsidRDefault="006D00D9" w:rsidP="006D00D9">
      <w:pPr>
        <w:pStyle w:val="ESONormal"/>
        <w:rPr>
          <w:lang w:val="pl-PL" w:eastAsia="sk-SK"/>
        </w:rPr>
      </w:pPr>
      <w:r>
        <w:rPr>
          <w:lang w:val="pl-PL" w:eastAsia="sk-SK"/>
        </w:rPr>
        <w:t>Dešifrovaný identifikátor zdravotníckeho pracovníka ako reťazec znakov (string).</w:t>
      </w:r>
    </w:p>
    <w:p w:rsidR="006D00D9" w:rsidRPr="00993C9A" w:rsidRDefault="006D00D9" w:rsidP="006D00D9">
      <w:pPr>
        <w:pStyle w:val="ESONormal"/>
        <w:rPr>
          <w:lang w:val="pl-PL" w:eastAsia="sk-SK"/>
        </w:rPr>
      </w:pPr>
    </w:p>
    <w:p w:rsidR="006D00D9" w:rsidRDefault="006D00D9" w:rsidP="006D00D9">
      <w:pPr>
        <w:pStyle w:val="Nadpis5"/>
        <w:rPr>
          <w:lang w:eastAsia="sk-SK"/>
        </w:rPr>
      </w:pPr>
      <w:r>
        <w:rPr>
          <w:lang w:eastAsia="sk-SK"/>
        </w:rPr>
        <w:t>Príklad</w:t>
      </w:r>
    </w:p>
    <w:p w:rsidR="006D00D9" w:rsidRDefault="001E598E" w:rsidP="006D00D9">
      <w:pPr>
        <w:autoSpaceDE w:val="0"/>
        <w:autoSpaceDN w:val="0"/>
        <w:adjustRightInd w:val="0"/>
        <w:spacing w:after="0" w:line="240" w:lineRule="auto"/>
        <w:rPr>
          <w:rFonts w:ascii="Consolas" w:hAnsi="Consolas" w:cs="Consolas"/>
          <w:color w:val="2B91AF"/>
          <w:sz w:val="19"/>
          <w:szCs w:val="19"/>
        </w:rPr>
      </w:pPr>
      <w:r>
        <w:rPr>
          <w:rFonts w:ascii="Consolas" w:hAnsi="Consolas" w:cs="Consolas"/>
          <w:color w:val="000000"/>
          <w:sz w:val="18"/>
          <w:szCs w:val="18"/>
        </w:rPr>
        <w:pict>
          <v:rect id="_x0000_i1042" style="width:0;height:1.5pt" o:hralign="center" o:hrstd="t" o:hr="t" fillcolor="#a0a0a0" stroked="f"/>
        </w:pict>
      </w:r>
    </w:p>
    <w:p w:rsidR="006D00D9" w:rsidRPr="0094793E" w:rsidRDefault="006D00D9" w:rsidP="006D00D9">
      <w:pPr>
        <w:autoSpaceDE w:val="0"/>
        <w:autoSpaceDN w:val="0"/>
        <w:adjustRightInd w:val="0"/>
        <w:spacing w:after="0" w:line="240" w:lineRule="auto"/>
        <w:rPr>
          <w:rFonts w:ascii="Consolas" w:hAnsi="Consolas" w:cs="Consolas"/>
          <w:color w:val="008000"/>
          <w:sz w:val="18"/>
          <w:szCs w:val="18"/>
        </w:rPr>
      </w:pPr>
      <w:r w:rsidRPr="0094793E">
        <w:rPr>
          <w:rFonts w:ascii="Consolas" w:hAnsi="Consolas" w:cs="Consolas"/>
          <w:color w:val="008000"/>
          <w:sz w:val="18"/>
          <w:szCs w:val="18"/>
        </w:rPr>
        <w:t>// Vytvorenie inštancie klientskeho komponentu IAM - EhealthCryptoController.</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2B91AF"/>
          <w:sz w:val="18"/>
          <w:szCs w:val="18"/>
        </w:rPr>
        <w:t>EhealthCryptoController</w:t>
      </w:r>
      <w:r w:rsidRPr="0094793E">
        <w:rPr>
          <w:rFonts w:ascii="Consolas" w:hAnsi="Consolas" w:cs="Consolas"/>
          <w:sz w:val="18"/>
          <w:szCs w:val="18"/>
        </w:rPr>
        <w:t xml:space="preserve"> ecc = </w:t>
      </w:r>
      <w:r w:rsidRPr="0094793E">
        <w:rPr>
          <w:rFonts w:ascii="Consolas" w:hAnsi="Consolas" w:cs="Consolas"/>
          <w:color w:val="0000FF"/>
          <w:sz w:val="18"/>
          <w:szCs w:val="18"/>
        </w:rPr>
        <w:t>new</w:t>
      </w:r>
      <w:r w:rsidRPr="0094793E">
        <w:rPr>
          <w:rFonts w:ascii="Consolas" w:hAnsi="Consolas" w:cs="Consolas"/>
          <w:sz w:val="18"/>
          <w:szCs w:val="18"/>
        </w:rPr>
        <w:t xml:space="preserve"> </w:t>
      </w:r>
      <w:r w:rsidRPr="0094793E">
        <w:rPr>
          <w:rFonts w:ascii="Consolas" w:hAnsi="Consolas" w:cs="Consolas"/>
          <w:color w:val="2B91AF"/>
          <w:sz w:val="18"/>
          <w:szCs w:val="18"/>
        </w:rPr>
        <w:t>EhealthCryptoController</w:t>
      </w:r>
      <w:r w:rsidRPr="0094793E">
        <w:rPr>
          <w:rFonts w:ascii="Consolas" w:hAnsi="Consolas" w:cs="Consolas"/>
          <w:sz w:val="18"/>
          <w:szCs w:val="18"/>
        </w:rPr>
        <w:t>();</w:t>
      </w:r>
    </w:p>
    <w:p w:rsidR="006D00D9" w:rsidRPr="0094793E" w:rsidRDefault="006D00D9" w:rsidP="006D00D9">
      <w:pPr>
        <w:autoSpaceDE w:val="0"/>
        <w:autoSpaceDN w:val="0"/>
        <w:adjustRightInd w:val="0"/>
        <w:spacing w:after="0" w:line="240" w:lineRule="auto"/>
        <w:rPr>
          <w:rFonts w:ascii="Consolas" w:hAnsi="Consolas" w:cs="Consolas"/>
          <w:sz w:val="18"/>
          <w:szCs w:val="18"/>
        </w:rPr>
      </w:pP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00FF"/>
          <w:sz w:val="18"/>
          <w:szCs w:val="18"/>
        </w:rPr>
        <w:t>string</w:t>
      </w:r>
      <w:r w:rsidRPr="0094793E">
        <w:rPr>
          <w:rFonts w:ascii="Consolas" w:hAnsi="Consolas" w:cs="Consolas"/>
          <w:sz w:val="18"/>
          <w:szCs w:val="18"/>
        </w:rPr>
        <w:t xml:space="preserve"> seidFromNzisReponse;</w:t>
      </w:r>
    </w:p>
    <w:p w:rsidR="006D00D9" w:rsidRPr="0094793E" w:rsidRDefault="006D00D9" w:rsidP="006D00D9">
      <w:pPr>
        <w:autoSpaceDE w:val="0"/>
        <w:autoSpaceDN w:val="0"/>
        <w:adjustRightInd w:val="0"/>
        <w:spacing w:after="0" w:line="240" w:lineRule="auto"/>
        <w:rPr>
          <w:rFonts w:ascii="Consolas" w:hAnsi="Consolas" w:cs="Consolas"/>
          <w:sz w:val="18"/>
          <w:szCs w:val="18"/>
        </w:rPr>
      </w:pP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8000"/>
          <w:sz w:val="18"/>
          <w:szCs w:val="18"/>
        </w:rPr>
        <w:t>// 1. Realizácia volania služby NZIS</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8000"/>
          <w:sz w:val="18"/>
          <w:szCs w:val="18"/>
        </w:rPr>
        <w:t>// 2. Extrahovanie SEIDu z odpovede služby do premennej "seidFromNzisReponse"</w:t>
      </w:r>
    </w:p>
    <w:p w:rsidR="006D00D9" w:rsidRPr="0094793E" w:rsidRDefault="006D00D9" w:rsidP="006D00D9">
      <w:pPr>
        <w:autoSpaceDE w:val="0"/>
        <w:autoSpaceDN w:val="0"/>
        <w:adjustRightInd w:val="0"/>
        <w:spacing w:after="0" w:line="240" w:lineRule="auto"/>
        <w:rPr>
          <w:rFonts w:ascii="Consolas" w:hAnsi="Consolas" w:cs="Consolas"/>
          <w:sz w:val="18"/>
          <w:szCs w:val="18"/>
        </w:rPr>
      </w:pP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8000"/>
          <w:sz w:val="18"/>
          <w:szCs w:val="18"/>
        </w:rPr>
        <w:t>// Dešifrovanie SEID pomocou "ExtractPatientIdentifierFromSeid".</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00FF"/>
          <w:sz w:val="18"/>
          <w:szCs w:val="18"/>
        </w:rPr>
        <w:t>string</w:t>
      </w:r>
      <w:r w:rsidRPr="0094793E">
        <w:rPr>
          <w:rFonts w:ascii="Consolas" w:hAnsi="Consolas" w:cs="Consolas"/>
          <w:sz w:val="18"/>
          <w:szCs w:val="18"/>
        </w:rPr>
        <w:t xml:space="preserve"> przsID = ecc.</w:t>
      </w:r>
      <w:r w:rsidRPr="004D61CE">
        <w:rPr>
          <w:rFonts w:ascii="Consolas" w:hAnsi="Consolas" w:cs="Consolas"/>
          <w:b/>
          <w:sz w:val="18"/>
          <w:szCs w:val="18"/>
        </w:rPr>
        <w:t>ExtractPatientIdentifierFromSeid</w:t>
      </w:r>
      <w:r w:rsidRPr="0094793E">
        <w:rPr>
          <w:rFonts w:ascii="Consolas" w:hAnsi="Consolas" w:cs="Consolas"/>
          <w:sz w:val="18"/>
          <w:szCs w:val="18"/>
        </w:rPr>
        <w:t>(seidFromNzisReponse);</w:t>
      </w:r>
    </w:p>
    <w:p w:rsidR="006D00D9" w:rsidRPr="0094793E" w:rsidRDefault="006D00D9" w:rsidP="006D00D9">
      <w:pPr>
        <w:autoSpaceDE w:val="0"/>
        <w:autoSpaceDN w:val="0"/>
        <w:adjustRightInd w:val="0"/>
        <w:spacing w:after="0" w:line="240" w:lineRule="auto"/>
        <w:rPr>
          <w:rFonts w:ascii="Consolas" w:hAnsi="Consolas" w:cs="Consolas"/>
          <w:sz w:val="18"/>
          <w:szCs w:val="18"/>
        </w:rPr>
      </w:pP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008000"/>
          <w:sz w:val="18"/>
          <w:szCs w:val="18"/>
        </w:rPr>
        <w:t>// Vypísanie dešifrovaného identifikátora na obrazovku</w:t>
      </w:r>
    </w:p>
    <w:p w:rsidR="006D00D9" w:rsidRPr="0094793E" w:rsidRDefault="006D00D9" w:rsidP="006D00D9">
      <w:pPr>
        <w:autoSpaceDE w:val="0"/>
        <w:autoSpaceDN w:val="0"/>
        <w:adjustRightInd w:val="0"/>
        <w:spacing w:after="0" w:line="240" w:lineRule="auto"/>
        <w:rPr>
          <w:rFonts w:ascii="Consolas" w:hAnsi="Consolas" w:cs="Consolas"/>
          <w:sz w:val="18"/>
          <w:szCs w:val="18"/>
        </w:rPr>
      </w:pPr>
      <w:r w:rsidRPr="0094793E">
        <w:rPr>
          <w:rFonts w:ascii="Consolas" w:hAnsi="Consolas" w:cs="Consolas"/>
          <w:color w:val="2B91AF"/>
          <w:sz w:val="18"/>
          <w:szCs w:val="18"/>
        </w:rPr>
        <w:t>Console</w:t>
      </w:r>
      <w:r w:rsidRPr="0094793E">
        <w:rPr>
          <w:rFonts w:ascii="Consolas" w:hAnsi="Consolas" w:cs="Consolas"/>
          <w:sz w:val="18"/>
          <w:szCs w:val="18"/>
        </w:rPr>
        <w:t>.WriteLine(</w:t>
      </w:r>
      <w:r w:rsidRPr="0094793E">
        <w:rPr>
          <w:rFonts w:ascii="Consolas" w:hAnsi="Consolas" w:cs="Consolas"/>
          <w:color w:val="A31515"/>
          <w:sz w:val="18"/>
          <w:szCs w:val="18"/>
        </w:rPr>
        <w:t>"Identifikátor prijímateľa zdravotnej starostlivosti je: {0}"</w:t>
      </w:r>
      <w:r w:rsidRPr="0094793E">
        <w:rPr>
          <w:rFonts w:ascii="Consolas" w:hAnsi="Consolas" w:cs="Consolas"/>
          <w:sz w:val="18"/>
          <w:szCs w:val="18"/>
        </w:rPr>
        <w:t>, przsID);</w:t>
      </w:r>
    </w:p>
    <w:p w:rsidR="006D00D9" w:rsidRDefault="001E598E" w:rsidP="006D00D9">
      <w:pPr>
        <w:autoSpaceDE w:val="0"/>
        <w:autoSpaceDN w:val="0"/>
        <w:adjustRightInd w:val="0"/>
        <w:spacing w:after="0" w:line="240" w:lineRule="auto"/>
        <w:rPr>
          <w:rFonts w:ascii="Consolas" w:hAnsi="Consolas" w:cs="Consolas"/>
          <w:sz w:val="19"/>
          <w:szCs w:val="19"/>
        </w:rPr>
      </w:pPr>
      <w:r>
        <w:rPr>
          <w:rFonts w:ascii="Consolas" w:hAnsi="Consolas" w:cs="Consolas"/>
          <w:color w:val="000000"/>
          <w:sz w:val="18"/>
          <w:szCs w:val="18"/>
        </w:rPr>
        <w:pict>
          <v:rect id="_x0000_i1043" style="width:0;height:1.5pt" o:hralign="center" o:hrstd="t" o:hr="t" fillcolor="#a0a0a0" stroked="f"/>
        </w:pict>
      </w:r>
    </w:p>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F27E52">
      <w:pPr>
        <w:pStyle w:val="Nadpis4"/>
        <w:keepLines w:val="0"/>
        <w:numPr>
          <w:ilvl w:val="3"/>
          <w:numId w:val="10"/>
        </w:numPr>
        <w:spacing w:before="0" w:after="200"/>
      </w:pPr>
      <w:bookmarkStart w:id="100" w:name="_Toc332363092"/>
      <w:r>
        <w:t>Metóda „IsTokenRelationshipToSmartCardValid”</w:t>
      </w:r>
      <w:bookmarkEnd w:id="100"/>
    </w:p>
    <w:p w:rsidR="006D00D9" w:rsidRDefault="006D00D9" w:rsidP="006D00D9">
      <w:pPr>
        <w:pStyle w:val="ESONormal"/>
        <w:rPr>
          <w:lang w:val="pl-PL" w:eastAsia="sk-SK"/>
        </w:rPr>
      </w:pPr>
      <w:r w:rsidRPr="00AE334E">
        <w:rPr>
          <w:lang w:val="pl-PL" w:eastAsia="sk-SK"/>
        </w:rPr>
        <w:t>Overí prítomnosť čipovej karty ZPr, ktorá obsahuje X.509 autentizačný certifikát na základe ktorého bol zdravotníckemu pracovníkovi vydaný daný autentizačný token.</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Vstupné parametre</w:t>
      </w:r>
    </w:p>
    <w:tbl>
      <w:tblPr>
        <w:tblStyle w:val="Svetlpodfarbenie"/>
        <w:tblW w:w="0" w:type="auto"/>
        <w:tblLook w:val="04A0" w:firstRow="1" w:lastRow="0" w:firstColumn="1" w:lastColumn="0" w:noHBand="0" w:noVBand="1"/>
      </w:tblPr>
      <w:tblGrid>
        <w:gridCol w:w="1673"/>
        <w:gridCol w:w="2369"/>
        <w:gridCol w:w="5246"/>
      </w:tblGrid>
      <w:tr w:rsidR="006D00D9" w:rsidTr="00B752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b w:val="0"/>
                <w:bCs w:val="0"/>
                <w:color w:val="auto"/>
                <w:lang w:val="pl-PL" w:eastAsia="sk-SK"/>
              </w:rPr>
            </w:pPr>
            <w:r>
              <w:rPr>
                <w:lang w:val="pl-PL" w:eastAsia="sk-SK"/>
              </w:rPr>
              <w:t>Parameter</w:t>
            </w:r>
          </w:p>
        </w:tc>
        <w:tc>
          <w:tcPr>
            <w:tcW w:w="2610"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Dátovy typ</w:t>
            </w:r>
          </w:p>
        </w:tc>
        <w:tc>
          <w:tcPr>
            <w:tcW w:w="5494" w:type="dxa"/>
          </w:tcPr>
          <w:p w:rsidR="006D00D9" w:rsidRDefault="006D00D9" w:rsidP="00B752C1">
            <w:pPr>
              <w:pStyle w:val="ESONormal"/>
              <w:cnfStyle w:val="100000000000" w:firstRow="1" w:lastRow="0" w:firstColumn="0" w:lastColumn="0" w:oddVBand="0" w:evenVBand="0" w:oddHBand="0" w:evenHBand="0" w:firstRowFirstColumn="0" w:firstRowLastColumn="0" w:lastRowFirstColumn="0" w:lastRowLastColumn="0"/>
              <w:rPr>
                <w:b w:val="0"/>
                <w:bCs w:val="0"/>
                <w:color w:val="auto"/>
                <w:lang w:val="pl-PL" w:eastAsia="sk-SK"/>
              </w:rPr>
            </w:pPr>
            <w:r>
              <w:rPr>
                <w:lang w:val="pl-PL" w:eastAsia="sk-SK"/>
              </w:rPr>
              <w:t>Popis</w:t>
            </w:r>
          </w:p>
        </w:tc>
      </w:tr>
      <w:tr w:rsidR="006D00D9" w:rsidTr="00B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1" w:type="dxa"/>
          </w:tcPr>
          <w:p w:rsidR="006D00D9" w:rsidRDefault="006D00D9" w:rsidP="00B752C1">
            <w:pPr>
              <w:pStyle w:val="ESONormal"/>
              <w:rPr>
                <w:lang w:val="pl-PL" w:eastAsia="sk-SK"/>
              </w:rPr>
            </w:pPr>
            <w:r>
              <w:rPr>
                <w:lang w:val="pl-PL" w:eastAsia="sk-SK"/>
              </w:rPr>
              <w:lastRenderedPageBreak/>
              <w:t>Token</w:t>
            </w:r>
          </w:p>
        </w:tc>
        <w:tc>
          <w:tcPr>
            <w:tcW w:w="2610"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object</w:t>
            </w:r>
          </w:p>
        </w:tc>
        <w:tc>
          <w:tcPr>
            <w:tcW w:w="5494" w:type="dxa"/>
          </w:tcPr>
          <w:p w:rsidR="006D00D9" w:rsidRDefault="006D00D9" w:rsidP="00B752C1">
            <w:pPr>
              <w:pStyle w:val="ESONormal"/>
              <w:cnfStyle w:val="000000100000" w:firstRow="0" w:lastRow="0" w:firstColumn="0" w:lastColumn="0" w:oddVBand="0" w:evenVBand="0" w:oddHBand="1" w:evenHBand="0" w:firstRowFirstColumn="0" w:firstRowLastColumn="0" w:lastRowFirstColumn="0" w:lastRowLastColumn="0"/>
              <w:rPr>
                <w:color w:val="auto"/>
                <w:lang w:val="pl-PL" w:eastAsia="sk-SK"/>
              </w:rPr>
            </w:pPr>
            <w:r>
              <w:rPr>
                <w:lang w:val="pl-PL" w:eastAsia="sk-SK"/>
              </w:rPr>
              <w:t>Autentizačný token zdravotníckeho pracovníka vrátený metódov „GetSamlTokenForHealthProfessional”.</w:t>
            </w:r>
          </w:p>
        </w:tc>
      </w:tr>
    </w:tbl>
    <w:p w:rsidR="006D00D9" w:rsidRDefault="006D00D9" w:rsidP="006D00D9">
      <w:pPr>
        <w:pStyle w:val="ESONormal"/>
        <w:rPr>
          <w:lang w:val="pl-PL" w:eastAsia="sk-SK"/>
        </w:rPr>
      </w:pP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Návratová hodnota</w:t>
      </w:r>
    </w:p>
    <w:p w:rsidR="006D00D9" w:rsidRDefault="006D00D9" w:rsidP="006D00D9">
      <w:pPr>
        <w:pStyle w:val="ESONormal"/>
        <w:rPr>
          <w:lang w:val="pl-PL" w:eastAsia="sk-SK"/>
        </w:rPr>
      </w:pPr>
      <w:r>
        <w:rPr>
          <w:lang w:val="pl-PL" w:eastAsia="sk-SK"/>
        </w:rPr>
        <w:t xml:space="preserve">Výsledkom volania metódy </w:t>
      </w:r>
      <w:r w:rsidRPr="00694195">
        <w:rPr>
          <w:i/>
          <w:lang w:val="pl-PL" w:eastAsia="sk-SK"/>
        </w:rPr>
        <w:t>IsTokenRelationshipToSmartCardValid</w:t>
      </w:r>
      <w:r>
        <w:rPr>
          <w:lang w:val="pl-PL" w:eastAsia="sk-SK"/>
        </w:rPr>
        <w:t xml:space="preserve"> je pravdivostná hodnota (Boolean), ktorý má hodnotu „True” ak je karta stále v čítacom zariadení a nebola medzičasom vytiahnutá. Inak je vrátená hodnota „False”.</w:t>
      </w:r>
    </w:p>
    <w:p w:rsidR="006D00D9" w:rsidRDefault="006D00D9" w:rsidP="006D00D9">
      <w:pPr>
        <w:pStyle w:val="ESONormal"/>
        <w:rPr>
          <w:lang w:val="pl-PL" w:eastAsia="sk-SK"/>
        </w:rPr>
      </w:pPr>
    </w:p>
    <w:p w:rsidR="006D00D9" w:rsidRDefault="006D00D9" w:rsidP="006D00D9">
      <w:pPr>
        <w:pStyle w:val="Nadpis5"/>
        <w:rPr>
          <w:lang w:val="pl-PL" w:eastAsia="sk-SK"/>
        </w:rPr>
      </w:pPr>
      <w:r>
        <w:rPr>
          <w:lang w:val="pl-PL" w:eastAsia="sk-SK"/>
        </w:rPr>
        <w:t>Príklad</w:t>
      </w:r>
    </w:p>
    <w:p w:rsidR="006D00D9" w:rsidRDefault="006D00D9" w:rsidP="006D00D9">
      <w:pPr>
        <w:pStyle w:val="ESONormal"/>
        <w:rPr>
          <w:lang w:val="pl-PL" w:eastAsia="sk-SK"/>
        </w:rPr>
      </w:pPr>
    </w:p>
    <w:p w:rsidR="006D00D9" w:rsidRDefault="001E598E" w:rsidP="006D00D9">
      <w:pPr>
        <w:autoSpaceDE w:val="0"/>
        <w:autoSpaceDN w:val="0"/>
        <w:adjustRightInd w:val="0"/>
        <w:spacing w:after="0" w:line="240" w:lineRule="auto"/>
        <w:rPr>
          <w:rFonts w:ascii="Consolas" w:hAnsi="Consolas" w:cs="Consolas"/>
          <w:color w:val="008000"/>
          <w:sz w:val="18"/>
          <w:szCs w:val="18"/>
        </w:rPr>
      </w:pPr>
      <w:r>
        <w:rPr>
          <w:rFonts w:ascii="Consolas" w:hAnsi="Consolas" w:cs="Consolas"/>
          <w:color w:val="000000"/>
          <w:sz w:val="18"/>
          <w:szCs w:val="18"/>
        </w:rPr>
        <w:pict>
          <v:rect id="_x0000_i1044" style="width:0;height:1.5pt" o:hralign="center" o:hrstd="t" o:hr="t" fillcolor="#a0a0a0" stroked="f"/>
        </w:pic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Vytvorenie inštancie klientsk</w:t>
      </w:r>
      <w:r>
        <w:rPr>
          <w:rFonts w:ascii="Consolas" w:hAnsi="Consolas" w:cs="Consolas"/>
          <w:color w:val="008000"/>
          <w:sz w:val="18"/>
          <w:szCs w:val="18"/>
        </w:rPr>
        <w:t>e</w:t>
      </w:r>
      <w:r w:rsidRPr="00A675AC">
        <w:rPr>
          <w:rFonts w:ascii="Consolas" w:hAnsi="Consolas" w:cs="Consolas"/>
          <w:color w:val="008000"/>
          <w:sz w:val="18"/>
          <w:szCs w:val="18"/>
        </w:rPr>
        <w:t>ho komponentu IAM - EhealthCryptoController.</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2B91AF"/>
          <w:sz w:val="18"/>
          <w:szCs w:val="18"/>
        </w:rPr>
        <w:t>EhealthCryptoController</w:t>
      </w:r>
      <w:r w:rsidRPr="00A675AC">
        <w:rPr>
          <w:rFonts w:ascii="Consolas" w:hAnsi="Consolas" w:cs="Consolas"/>
          <w:sz w:val="18"/>
          <w:szCs w:val="18"/>
        </w:rPr>
        <w:t xml:space="preserve"> ecc = </w:t>
      </w:r>
      <w:r w:rsidRPr="00A675AC">
        <w:rPr>
          <w:rFonts w:ascii="Consolas" w:hAnsi="Consolas" w:cs="Consolas"/>
          <w:color w:val="0000FF"/>
          <w:sz w:val="18"/>
          <w:szCs w:val="18"/>
        </w:rPr>
        <w:t>new</w:t>
      </w:r>
      <w:r w:rsidRPr="00A675AC">
        <w:rPr>
          <w:rFonts w:ascii="Consolas" w:hAnsi="Consolas" w:cs="Consolas"/>
          <w:sz w:val="18"/>
          <w:szCs w:val="18"/>
        </w:rPr>
        <w:t xml:space="preserve"> </w:t>
      </w:r>
      <w:r w:rsidRPr="00A675AC">
        <w:rPr>
          <w:rFonts w:ascii="Consolas" w:hAnsi="Consolas" w:cs="Consolas"/>
          <w:color w:val="2B91AF"/>
          <w:sz w:val="18"/>
          <w:szCs w:val="18"/>
        </w:rPr>
        <w:t>EhealthCryptoController</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xml:space="preserve">// </w:t>
      </w:r>
      <w:r>
        <w:rPr>
          <w:rFonts w:ascii="Consolas" w:hAnsi="Consolas" w:cs="Consolas"/>
          <w:color w:val="008000"/>
          <w:sz w:val="18"/>
          <w:szCs w:val="18"/>
        </w:rPr>
        <w:t xml:space="preserve">Definovanie premennej pre </w:t>
      </w:r>
      <w:r w:rsidRPr="00A675AC">
        <w:rPr>
          <w:rFonts w:ascii="Consolas" w:hAnsi="Consolas" w:cs="Consolas"/>
          <w:color w:val="008000"/>
          <w:sz w:val="18"/>
          <w:szCs w:val="18"/>
        </w:rPr>
        <w:t>autentizačn</w:t>
      </w:r>
      <w:r>
        <w:rPr>
          <w:rFonts w:ascii="Consolas" w:hAnsi="Consolas" w:cs="Consolas"/>
          <w:color w:val="008000"/>
          <w:sz w:val="18"/>
          <w:szCs w:val="18"/>
        </w:rPr>
        <w:t>ý</w:t>
      </w:r>
      <w:r w:rsidRPr="00A675AC">
        <w:rPr>
          <w:rFonts w:ascii="Consolas" w:hAnsi="Consolas" w:cs="Consolas"/>
          <w:color w:val="008000"/>
          <w:sz w:val="18"/>
          <w:szCs w:val="18"/>
        </w:rPr>
        <w:t xml:space="preserve"> token </w:t>
      </w:r>
      <w:r>
        <w:rPr>
          <w:rFonts w:ascii="Consolas" w:hAnsi="Consolas" w:cs="Consolas"/>
          <w:color w:val="008000"/>
          <w:sz w:val="18"/>
          <w:szCs w:val="18"/>
        </w:rPr>
        <w:t xml:space="preserve">ZPr </w:t>
      </w:r>
      <w:r w:rsidRPr="00A675AC">
        <w:rPr>
          <w:rFonts w:ascii="Consolas" w:hAnsi="Consolas" w:cs="Consolas"/>
          <w:color w:val="008000"/>
          <w:sz w:val="18"/>
          <w:szCs w:val="18"/>
        </w:rPr>
        <w:t xml:space="preserve">pre </w:t>
      </w:r>
      <w:r>
        <w:rPr>
          <w:rFonts w:ascii="Consolas" w:hAnsi="Consolas" w:cs="Consolas"/>
          <w:color w:val="008000"/>
          <w:sz w:val="18"/>
          <w:szCs w:val="18"/>
        </w:rPr>
        <w:t>volanie testovacej</w:t>
      </w:r>
      <w:r w:rsidRPr="00A675AC">
        <w:rPr>
          <w:rFonts w:ascii="Consolas" w:hAnsi="Consolas" w:cs="Consolas"/>
          <w:color w:val="008000"/>
          <w:sz w:val="18"/>
          <w:szCs w:val="18"/>
        </w:rPr>
        <w:t xml:space="preserve"> služb</w:t>
      </w:r>
      <w:r>
        <w:rPr>
          <w:rFonts w:ascii="Consolas" w:hAnsi="Consolas" w:cs="Consolas"/>
          <w:color w:val="008000"/>
          <w:sz w:val="18"/>
          <w:szCs w:val="18"/>
        </w:rPr>
        <w:t>y</w:t>
      </w:r>
      <w:r w:rsidRPr="00A675AC">
        <w:rPr>
          <w:rFonts w:ascii="Consolas" w:hAnsi="Consolas" w:cs="Consolas"/>
          <w:color w:val="008000"/>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2B91AF"/>
          <w:sz w:val="18"/>
          <w:szCs w:val="18"/>
        </w:rPr>
        <w:t>SecurityToken</w:t>
      </w:r>
      <w:r w:rsidRPr="00A675AC">
        <w:rPr>
          <w:rFonts w:ascii="Consolas" w:hAnsi="Consolas" w:cs="Consolas"/>
          <w:sz w:val="18"/>
          <w:szCs w:val="18"/>
        </w:rPr>
        <w:t xml:space="preserve"> zprAuthToken = </w:t>
      </w:r>
      <w:r w:rsidRPr="00A675AC">
        <w:rPr>
          <w:rFonts w:ascii="Consolas" w:hAnsi="Consolas" w:cs="Consolas"/>
          <w:color w:val="0000FF"/>
          <w:sz w:val="18"/>
          <w:szCs w:val="18"/>
        </w:rPr>
        <w:t>null</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Definovanie lokálneho počítadla neúspešných pokusov o vola</w:t>
      </w:r>
      <w:r>
        <w:rPr>
          <w:rFonts w:ascii="Consolas" w:hAnsi="Consolas" w:cs="Consolas"/>
          <w:color w:val="008000"/>
          <w:sz w:val="18"/>
          <w:szCs w:val="18"/>
        </w:rPr>
        <w:t>n</w:t>
      </w:r>
      <w:r w:rsidRPr="00A675AC">
        <w:rPr>
          <w:rFonts w:ascii="Consolas" w:hAnsi="Consolas" w:cs="Consolas"/>
          <w:color w:val="008000"/>
          <w:sz w:val="18"/>
          <w:szCs w:val="18"/>
        </w:rPr>
        <w:t>ie služby.</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00FF"/>
          <w:sz w:val="18"/>
          <w:szCs w:val="18"/>
        </w:rPr>
        <w:t>int</w:t>
      </w:r>
      <w:r w:rsidRPr="00A675AC">
        <w:rPr>
          <w:rFonts w:ascii="Consolas" w:hAnsi="Consolas" w:cs="Consolas"/>
          <w:sz w:val="18"/>
          <w:szCs w:val="18"/>
        </w:rPr>
        <w:t xml:space="preserve"> attempts = 1;</w:t>
      </w:r>
    </w:p>
    <w:p w:rsidR="006D00D9" w:rsidRPr="00A675AC" w:rsidRDefault="006D00D9" w:rsidP="006D00D9">
      <w:pPr>
        <w:autoSpaceDE w:val="0"/>
        <w:autoSpaceDN w:val="0"/>
        <w:adjustRightInd w:val="0"/>
        <w:spacing w:after="0" w:line="240" w:lineRule="auto"/>
        <w:rPr>
          <w:rFonts w:ascii="Consolas" w:hAnsi="Consolas" w:cs="Consolas"/>
          <w:sz w:val="18"/>
          <w:szCs w:val="18"/>
        </w:rPr>
      </w:pP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Definovanie ná</w:t>
      </w:r>
      <w:r>
        <w:rPr>
          <w:rFonts w:ascii="Consolas" w:hAnsi="Consolas" w:cs="Consolas"/>
          <w:color w:val="008000"/>
          <w:sz w:val="18"/>
          <w:szCs w:val="18"/>
        </w:rPr>
        <w:t>vestia</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GetTokenAndCallService:</w:t>
      </w:r>
    </w:p>
    <w:p w:rsidR="006D00D9" w:rsidRDefault="006D00D9" w:rsidP="006D00D9">
      <w:pPr>
        <w:autoSpaceDE w:val="0"/>
        <w:autoSpaceDN w:val="0"/>
        <w:adjustRightInd w:val="0"/>
        <w:spacing w:after="0" w:line="240" w:lineRule="auto"/>
        <w:rPr>
          <w:rFonts w:ascii="Consolas" w:hAnsi="Consolas" w:cs="Consolas"/>
          <w:sz w:val="18"/>
          <w:szCs w:val="18"/>
        </w:rPr>
      </w:pP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xml:space="preserve">// </w:t>
      </w:r>
      <w:r>
        <w:rPr>
          <w:rFonts w:ascii="Consolas" w:hAnsi="Consolas" w:cs="Consolas"/>
          <w:color w:val="008000"/>
          <w:sz w:val="18"/>
          <w:szCs w:val="18"/>
        </w:rPr>
        <w:t>Získanie autentizačného tokenu ZPr pre testovaciu službu</w:t>
      </w:r>
      <w:r w:rsidRPr="00A675AC">
        <w:rPr>
          <w:rFonts w:ascii="Consolas" w:hAnsi="Consolas" w:cs="Consolas"/>
          <w:color w:val="008000"/>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zprAuthToken = ecc.</w:t>
      </w:r>
      <w:r w:rsidRPr="004D61CE">
        <w:rPr>
          <w:rFonts w:ascii="Consolas" w:hAnsi="Consolas" w:cs="Consolas"/>
          <w:b/>
          <w:sz w:val="18"/>
          <w:szCs w:val="18"/>
        </w:rPr>
        <w:t>GetSamlTokenForHealthProfessional</w:t>
      </w:r>
      <w:r w:rsidRPr="00A675AC">
        <w:rPr>
          <w:rFonts w:ascii="Consolas" w:hAnsi="Consolas" w:cs="Consolas"/>
          <w:sz w:val="18"/>
          <w:szCs w:val="18"/>
        </w:rPr>
        <w:t>(</w:t>
      </w:r>
      <w:r w:rsidRPr="00A675AC">
        <w:rPr>
          <w:rFonts w:ascii="Consolas" w:hAnsi="Consolas" w:cs="Consolas"/>
          <w:color w:val="A31515"/>
          <w:sz w:val="18"/>
          <w:szCs w:val="18"/>
        </w:rPr>
        <w:t>"https://adfs2.ehealth-iam.local/WSTest/service.svc"</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Realizácia volania NZIS služby:</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8000"/>
          <w:sz w:val="18"/>
          <w:szCs w:val="18"/>
        </w:rPr>
        <w:t>// 1. Overenie prítomnosti karty</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00FF"/>
          <w:sz w:val="18"/>
          <w:szCs w:val="18"/>
        </w:rPr>
        <w:t>bool</w:t>
      </w:r>
      <w:r w:rsidRPr="00A675AC">
        <w:rPr>
          <w:rFonts w:ascii="Consolas" w:hAnsi="Consolas" w:cs="Consolas"/>
          <w:sz w:val="18"/>
          <w:szCs w:val="18"/>
        </w:rPr>
        <w:t xml:space="preserve"> cardStillInReader = </w:t>
      </w:r>
      <w:r w:rsidRPr="00A675AC">
        <w:rPr>
          <w:rFonts w:ascii="Consolas" w:hAnsi="Consolas" w:cs="Consolas"/>
          <w:color w:val="0000FF"/>
          <w:sz w:val="18"/>
          <w:szCs w:val="18"/>
        </w:rPr>
        <w:t>false</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cardStillInReader = ecc.</w:t>
      </w:r>
      <w:r w:rsidRPr="004D61CE">
        <w:rPr>
          <w:rFonts w:ascii="Consolas" w:hAnsi="Consolas" w:cs="Consolas"/>
          <w:b/>
          <w:sz w:val="18"/>
          <w:szCs w:val="18"/>
        </w:rPr>
        <w:t>IsTokenRelationshipToSmartCardValid</w:t>
      </w:r>
      <w:r w:rsidRPr="00A675AC">
        <w:rPr>
          <w:rFonts w:ascii="Consolas" w:hAnsi="Consolas" w:cs="Consolas"/>
          <w:sz w:val="18"/>
          <w:szCs w:val="18"/>
        </w:rPr>
        <w:t>(zprAuthToken);</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00FF"/>
          <w:sz w:val="18"/>
          <w:szCs w:val="18"/>
        </w:rPr>
        <w:t>if</w:t>
      </w:r>
      <w:r w:rsidRPr="00A675AC">
        <w:rPr>
          <w:rFonts w:ascii="Consolas" w:hAnsi="Consolas" w:cs="Consolas"/>
          <w:sz w:val="18"/>
          <w:szCs w:val="18"/>
        </w:rPr>
        <w:t xml:space="preserve"> (cardStillInReader == </w:t>
      </w:r>
      <w:r w:rsidRPr="00A675AC">
        <w:rPr>
          <w:rFonts w:ascii="Consolas" w:hAnsi="Consolas" w:cs="Consolas"/>
          <w:color w:val="0000FF"/>
          <w:sz w:val="18"/>
          <w:szCs w:val="18"/>
        </w:rPr>
        <w:t>true</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8000"/>
          <w:sz w:val="18"/>
          <w:szCs w:val="18"/>
        </w:rPr>
        <w:t>// Ak je karta stále v čítacom zariadení, pokračujem vo volaní služby</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CallService(zprAuthToken);</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00FF"/>
          <w:sz w:val="18"/>
          <w:szCs w:val="18"/>
        </w:rPr>
        <w:t>else</w:t>
      </w:r>
      <w:r w:rsidRPr="00A675AC">
        <w:rPr>
          <w:rFonts w:ascii="Consolas" w:hAnsi="Consolas" w:cs="Consolas"/>
          <w:sz w:val="18"/>
          <w:szCs w:val="18"/>
        </w:rPr>
        <w:t xml:space="preserve"> </w:t>
      </w:r>
      <w:r w:rsidRPr="00A675AC">
        <w:rPr>
          <w:rFonts w:ascii="Consolas" w:hAnsi="Consolas" w:cs="Consolas"/>
          <w:color w:val="0000FF"/>
          <w:sz w:val="18"/>
          <w:szCs w:val="18"/>
        </w:rPr>
        <w:t>if</w:t>
      </w:r>
      <w:r w:rsidRPr="00A675AC">
        <w:rPr>
          <w:rFonts w:ascii="Consolas" w:hAnsi="Consolas" w:cs="Consolas"/>
          <w:sz w:val="18"/>
          <w:szCs w:val="18"/>
        </w:rPr>
        <w:t xml:space="preserve"> (cardStillInReader == </w:t>
      </w:r>
      <w:r w:rsidRPr="00A675AC">
        <w:rPr>
          <w:rFonts w:ascii="Consolas" w:hAnsi="Consolas" w:cs="Consolas"/>
          <w:color w:val="0000FF"/>
          <w:sz w:val="18"/>
          <w:szCs w:val="18"/>
        </w:rPr>
        <w:t>false</w:t>
      </w:r>
      <w:r w:rsidRPr="00A675AC">
        <w:rPr>
          <w:rFonts w:ascii="Consolas" w:hAnsi="Consolas" w:cs="Consolas"/>
          <w:sz w:val="18"/>
          <w:szCs w:val="18"/>
        </w:rPr>
        <w:t xml:space="preserve"> &amp;&amp; attempts &lt; 2)</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8000"/>
          <w:sz w:val="18"/>
          <w:szCs w:val="18"/>
        </w:rPr>
        <w:t>// Ak bola karta medzičasom vytiahnutá a počet neúspešných pokusov je menší ako dva,</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8000"/>
          <w:sz w:val="18"/>
          <w:szCs w:val="18"/>
        </w:rPr>
        <w:t>// navýš počítadlo a pokús sa znova vyžiadať token a zavolať slubu.</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attempts++;</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00FF"/>
          <w:sz w:val="18"/>
          <w:szCs w:val="18"/>
        </w:rPr>
        <w:t>goto</w:t>
      </w:r>
      <w:r w:rsidRPr="00A675AC">
        <w:rPr>
          <w:rFonts w:ascii="Consolas" w:hAnsi="Consolas" w:cs="Consolas"/>
          <w:sz w:val="18"/>
          <w:szCs w:val="18"/>
        </w:rPr>
        <w:t xml:space="preserve"> GetTokenAndRetry;</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color w:val="0000FF"/>
          <w:sz w:val="18"/>
          <w:szCs w:val="18"/>
        </w:rPr>
        <w:t>else</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8000"/>
          <w:sz w:val="18"/>
          <w:szCs w:val="18"/>
        </w:rPr>
        <w:t>// Inak vráť chybu.</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 xml:space="preserve">    </w:t>
      </w:r>
      <w:r w:rsidRPr="00A675AC">
        <w:rPr>
          <w:rFonts w:ascii="Consolas" w:hAnsi="Consolas" w:cs="Consolas"/>
          <w:color w:val="0000FF"/>
          <w:sz w:val="18"/>
          <w:szCs w:val="18"/>
        </w:rPr>
        <w:t>throw</w:t>
      </w:r>
      <w:r w:rsidRPr="00A675AC">
        <w:rPr>
          <w:rFonts w:ascii="Consolas" w:hAnsi="Consolas" w:cs="Consolas"/>
          <w:sz w:val="18"/>
          <w:szCs w:val="18"/>
        </w:rPr>
        <w:t xml:space="preserve"> </w:t>
      </w:r>
      <w:r w:rsidRPr="00A675AC">
        <w:rPr>
          <w:rFonts w:ascii="Consolas" w:hAnsi="Consolas" w:cs="Consolas"/>
          <w:color w:val="0000FF"/>
          <w:sz w:val="18"/>
          <w:szCs w:val="18"/>
        </w:rPr>
        <w:t>new</w:t>
      </w:r>
      <w:r w:rsidRPr="00A675AC">
        <w:rPr>
          <w:rFonts w:ascii="Consolas" w:hAnsi="Consolas" w:cs="Consolas"/>
          <w:sz w:val="18"/>
          <w:szCs w:val="18"/>
        </w:rPr>
        <w:t xml:space="preserve"> </w:t>
      </w:r>
      <w:r w:rsidRPr="00A675AC">
        <w:rPr>
          <w:rFonts w:ascii="Consolas" w:hAnsi="Consolas" w:cs="Consolas"/>
          <w:color w:val="2B91AF"/>
          <w:sz w:val="18"/>
          <w:szCs w:val="18"/>
        </w:rPr>
        <w:t>Exception</w:t>
      </w:r>
      <w:r w:rsidRPr="00A675AC">
        <w:rPr>
          <w:rFonts w:ascii="Consolas" w:hAnsi="Consolas" w:cs="Consolas"/>
          <w:sz w:val="18"/>
          <w:szCs w:val="18"/>
        </w:rPr>
        <w:t>(</w:t>
      </w:r>
      <w:r w:rsidRPr="00A675AC">
        <w:rPr>
          <w:rFonts w:ascii="Consolas" w:hAnsi="Consolas" w:cs="Consolas"/>
          <w:color w:val="A31515"/>
          <w:sz w:val="18"/>
          <w:szCs w:val="18"/>
        </w:rPr>
        <w:t>"Smart card not present."</w:t>
      </w:r>
      <w:r w:rsidRPr="00A675AC">
        <w:rPr>
          <w:rFonts w:ascii="Consolas" w:hAnsi="Consolas" w:cs="Consolas"/>
          <w:sz w:val="18"/>
          <w:szCs w:val="18"/>
        </w:rPr>
        <w:t>);</w:t>
      </w:r>
    </w:p>
    <w:p w:rsidR="006D00D9" w:rsidRPr="00A675AC" w:rsidRDefault="006D00D9" w:rsidP="006D00D9">
      <w:pPr>
        <w:autoSpaceDE w:val="0"/>
        <w:autoSpaceDN w:val="0"/>
        <w:adjustRightInd w:val="0"/>
        <w:spacing w:after="0" w:line="240" w:lineRule="auto"/>
        <w:rPr>
          <w:rFonts w:ascii="Consolas" w:hAnsi="Consolas" w:cs="Consolas"/>
          <w:sz w:val="18"/>
          <w:szCs w:val="18"/>
        </w:rPr>
      </w:pPr>
      <w:r w:rsidRPr="00A675AC">
        <w:rPr>
          <w:rFonts w:ascii="Consolas" w:hAnsi="Consolas" w:cs="Consolas"/>
          <w:sz w:val="18"/>
          <w:szCs w:val="18"/>
        </w:rPr>
        <w:t>}</w:t>
      </w:r>
    </w:p>
    <w:p w:rsidR="006D00D9" w:rsidRPr="00A675AC" w:rsidRDefault="001E598E" w:rsidP="006D00D9">
      <w:pPr>
        <w:autoSpaceDE w:val="0"/>
        <w:autoSpaceDN w:val="0"/>
        <w:adjustRightInd w:val="0"/>
        <w:spacing w:after="0" w:line="240" w:lineRule="auto"/>
        <w:rPr>
          <w:rFonts w:ascii="Consolas" w:hAnsi="Consolas" w:cs="Consolas"/>
          <w:sz w:val="18"/>
          <w:szCs w:val="18"/>
        </w:rPr>
      </w:pPr>
      <w:r>
        <w:rPr>
          <w:rFonts w:ascii="Consolas" w:hAnsi="Consolas" w:cs="Consolas"/>
          <w:color w:val="000000"/>
          <w:sz w:val="18"/>
          <w:szCs w:val="18"/>
        </w:rPr>
        <w:pict>
          <v:rect id="_x0000_i1045" style="width:0;height:1.5pt" o:hralign="center" o:hrstd="t" o:hr="t" fillcolor="#a0a0a0" stroked="f"/>
        </w:pict>
      </w:r>
    </w:p>
    <w:p w:rsidR="006D00D9" w:rsidRPr="00532401" w:rsidRDefault="006D00D9" w:rsidP="006D00D9">
      <w:pPr>
        <w:pStyle w:val="ESONormal"/>
        <w:rPr>
          <w:lang w:val="pl-PL" w:eastAsia="sk-SK"/>
        </w:rPr>
      </w:pPr>
    </w:p>
    <w:p w:rsidR="006D00D9" w:rsidRPr="005F01B1" w:rsidRDefault="006D00D9" w:rsidP="006D00D9">
      <w:pPr>
        <w:pStyle w:val="PredformtovanHTML"/>
        <w:shd w:val="clear" w:color="auto" w:fill="FFFFFF"/>
        <w:jc w:val="both"/>
        <w:rPr>
          <w:rFonts w:ascii="Consolas" w:hAnsi="Consolas" w:cs="Consolas"/>
          <w:color w:val="000000"/>
        </w:rPr>
      </w:pPr>
      <w:bookmarkStart w:id="101" w:name="_Metóda_„SignXmlDocumentByHealthProf"/>
      <w:bookmarkStart w:id="102" w:name="_Metóda_„GetSamlTokenForHealthProfes"/>
      <w:bookmarkStart w:id="103" w:name="_Metóda_„EncryptForNzis”"/>
      <w:bookmarkStart w:id="104" w:name="_Rozhranie_EhealthCryptoController"/>
      <w:bookmarkStart w:id="105" w:name="_Elektronické_podpisy"/>
      <w:bookmarkEnd w:id="101"/>
      <w:bookmarkEnd w:id="102"/>
      <w:bookmarkEnd w:id="103"/>
      <w:bookmarkEnd w:id="104"/>
      <w:bookmarkEnd w:id="105"/>
    </w:p>
    <w:p w:rsidR="006D00D9" w:rsidRDefault="006D00D9" w:rsidP="00F27E52">
      <w:pPr>
        <w:pStyle w:val="Nadpis3"/>
        <w:numPr>
          <w:ilvl w:val="2"/>
          <w:numId w:val="10"/>
        </w:numPr>
        <w:tabs>
          <w:tab w:val="clear" w:pos="2073"/>
          <w:tab w:val="num" w:pos="1080"/>
        </w:tabs>
        <w:suppressAutoHyphens/>
        <w:spacing w:before="120" w:after="120"/>
        <w:ind w:left="0"/>
      </w:pPr>
      <w:bookmarkStart w:id="106" w:name="_Toc316567368"/>
      <w:bookmarkStart w:id="107" w:name="_Ref337724043"/>
      <w:bookmarkStart w:id="108" w:name="_Toc338331156"/>
      <w:r w:rsidRPr="005F01B1">
        <w:lastRenderedPageBreak/>
        <w:t>Špecifikácia technologickej platformy klientskeho komponentu EhealthCryptoController.</w:t>
      </w:r>
      <w:bookmarkEnd w:id="106"/>
      <w:bookmarkEnd w:id="107"/>
      <w:bookmarkEnd w:id="108"/>
    </w:p>
    <w:tbl>
      <w:tblPr>
        <w:tblStyle w:val="Mriekatabuky"/>
        <w:tblW w:w="0" w:type="auto"/>
        <w:tblLook w:val="04A0" w:firstRow="1" w:lastRow="0" w:firstColumn="1" w:lastColumn="0" w:noHBand="0" w:noVBand="1"/>
      </w:tblPr>
      <w:tblGrid>
        <w:gridCol w:w="2291"/>
        <w:gridCol w:w="6997"/>
      </w:tblGrid>
      <w:tr w:rsidR="006D00D9" w:rsidRPr="005F01B1" w:rsidTr="00B752C1">
        <w:tc>
          <w:tcPr>
            <w:tcW w:w="2376"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Účel</w:t>
            </w:r>
          </w:p>
        </w:tc>
        <w:tc>
          <w:tcPr>
            <w:tcW w:w="7403"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Sprostredkovanie vybraných služieb I&amp;A subsystému na strane tučných klientov informačných systémov poskytovateľov zdravotnej starostlivosti.</w:t>
            </w:r>
          </w:p>
        </w:tc>
      </w:tr>
      <w:tr w:rsidR="006D00D9" w:rsidRPr="005F01B1" w:rsidTr="00B752C1">
        <w:tc>
          <w:tcPr>
            <w:tcW w:w="2376"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Platforma komponentu</w:t>
            </w:r>
          </w:p>
        </w:tc>
        <w:tc>
          <w:tcPr>
            <w:tcW w:w="7403"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Microsoft .NET Framework 4.0</w:t>
            </w:r>
          </w:p>
        </w:tc>
      </w:tr>
      <w:tr w:rsidR="006D00D9" w:rsidRPr="005F01B1" w:rsidTr="00B752C1">
        <w:tc>
          <w:tcPr>
            <w:tcW w:w="2376"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Platforma operačného systému</w:t>
            </w:r>
          </w:p>
        </w:tc>
        <w:tc>
          <w:tcPr>
            <w:tcW w:w="7403"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Microsoft Windows od verzie Windows XP SP3</w:t>
            </w:r>
          </w:p>
        </w:tc>
      </w:tr>
      <w:tr w:rsidR="006D00D9" w:rsidRPr="005F01B1" w:rsidTr="00B752C1">
        <w:tc>
          <w:tcPr>
            <w:tcW w:w="2376"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Pr>
                <w:lang w:eastAsia="sk-SK"/>
              </w:rPr>
              <w:t>Inštalačné súbory</w:t>
            </w:r>
          </w:p>
        </w:tc>
        <w:tc>
          <w:tcPr>
            <w:tcW w:w="7403"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pPr>
            <w:r>
              <w:t>Súčasť iintegračného balíčka</w:t>
            </w:r>
          </w:p>
        </w:tc>
      </w:tr>
      <w:tr w:rsidR="006D00D9" w:rsidRPr="005F01B1" w:rsidTr="00B752C1">
        <w:tc>
          <w:tcPr>
            <w:tcW w:w="2376" w:type="dxa"/>
            <w:tcBorders>
              <w:top w:val="single" w:sz="4" w:space="0" w:color="auto"/>
              <w:left w:val="single" w:sz="4" w:space="0" w:color="auto"/>
              <w:bottom w:val="single" w:sz="4" w:space="0" w:color="auto"/>
              <w:right w:val="single" w:sz="4" w:space="0" w:color="auto"/>
            </w:tcBorders>
            <w:hideMark/>
          </w:tcPr>
          <w:p w:rsidR="006D00D9" w:rsidRPr="005F01B1" w:rsidRDefault="006D00D9" w:rsidP="00B752C1">
            <w:pPr>
              <w:pStyle w:val="ESONormal"/>
              <w:spacing w:before="40" w:after="0" w:line="240" w:lineRule="auto"/>
              <w:rPr>
                <w:lang w:eastAsia="sk-SK"/>
              </w:rPr>
            </w:pPr>
            <w:r w:rsidRPr="005F01B1">
              <w:rPr>
                <w:lang w:eastAsia="sk-SK"/>
              </w:rPr>
              <w:t>Ďalšie informácie</w:t>
            </w:r>
          </w:p>
        </w:tc>
        <w:tc>
          <w:tcPr>
            <w:tcW w:w="7403" w:type="dxa"/>
            <w:tcBorders>
              <w:top w:val="single" w:sz="4" w:space="0" w:color="auto"/>
              <w:left w:val="single" w:sz="4" w:space="0" w:color="auto"/>
              <w:bottom w:val="single" w:sz="4" w:space="0" w:color="auto"/>
              <w:right w:val="single" w:sz="4" w:space="0" w:color="auto"/>
            </w:tcBorders>
          </w:tcPr>
          <w:p w:rsidR="006D00D9" w:rsidRPr="005F01B1" w:rsidRDefault="006D00D9" w:rsidP="00B752C1">
            <w:pPr>
              <w:pStyle w:val="ESONormal"/>
              <w:spacing w:before="40" w:after="0" w:line="240" w:lineRule="auto"/>
              <w:rPr>
                <w:lang w:eastAsia="sk-SK"/>
              </w:rPr>
            </w:pPr>
            <w:r w:rsidRPr="005F01B1">
              <w:rPr>
                <w:i/>
                <w:iCs/>
                <w:lang w:eastAsia="sk-SK"/>
              </w:rPr>
              <w:t>EhealthCryptoController</w:t>
            </w:r>
            <w:r w:rsidRPr="005F01B1">
              <w:rPr>
                <w:lang w:eastAsia="sk-SK"/>
              </w:rPr>
              <w:t xml:space="preserve"> je realizovaný formou Microsoft .NET „assembly“ </w:t>
            </w:r>
            <w:r>
              <w:rPr>
                <w:lang w:eastAsia="sk-SK"/>
              </w:rPr>
              <w:t>.</w:t>
            </w:r>
          </w:p>
          <w:p w:rsidR="006D00D9" w:rsidRPr="005F01B1" w:rsidRDefault="006D00D9" w:rsidP="00B752C1">
            <w:pPr>
              <w:pStyle w:val="ESONormal"/>
              <w:spacing w:before="40" w:after="0" w:line="240" w:lineRule="auto"/>
              <w:rPr>
                <w:lang w:eastAsia="sk-SK"/>
              </w:rPr>
            </w:pPr>
          </w:p>
          <w:p w:rsidR="006D00D9" w:rsidRPr="005F01B1" w:rsidRDefault="006D00D9" w:rsidP="00B752C1">
            <w:pPr>
              <w:pStyle w:val="ESONormal"/>
              <w:spacing w:before="40" w:after="0" w:line="240" w:lineRule="auto"/>
              <w:rPr>
                <w:lang w:eastAsia="sk-SK"/>
              </w:rPr>
            </w:pPr>
            <w:r w:rsidRPr="005F01B1">
              <w:rPr>
                <w:lang w:eastAsia="sk-SK"/>
              </w:rPr>
              <w:t xml:space="preserve">EhealthCryptoController </w:t>
            </w:r>
            <w:r>
              <w:rPr>
                <w:lang w:eastAsia="sk-SK"/>
              </w:rPr>
              <w:t xml:space="preserve">využíva </w:t>
            </w:r>
            <w:r w:rsidRPr="005F01B1">
              <w:rPr>
                <w:lang w:eastAsia="sk-SK"/>
              </w:rPr>
              <w:t xml:space="preserve">na komunikáciu s I&amp;A subsystémom komunikačnú platformu </w:t>
            </w:r>
            <w:r w:rsidRPr="005F01B1">
              <w:rPr>
                <w:i/>
                <w:iCs/>
                <w:lang w:eastAsia="sk-SK"/>
              </w:rPr>
              <w:t>Windows Comunication Foundation</w:t>
            </w:r>
            <w:r w:rsidRPr="005F01B1">
              <w:rPr>
                <w:lang w:eastAsia="sk-SK"/>
              </w:rPr>
              <w:t xml:space="preserve"> (WCF) s využitím bezpečnostných komunikačných štandardov WS-Trust 1.3.</w:t>
            </w:r>
          </w:p>
        </w:tc>
      </w:tr>
    </w:tbl>
    <w:p w:rsidR="006D00D9" w:rsidRPr="00295E86" w:rsidRDefault="006D00D9" w:rsidP="006D00D9">
      <w:pPr>
        <w:pStyle w:val="Popis"/>
        <w:jc w:val="center"/>
        <w:rPr>
          <w:rFonts w:ascii="Arial" w:eastAsia="Times New Roman" w:hAnsi="Arial" w:cs="Arial"/>
          <w:sz w:val="24"/>
          <w:szCs w:val="20"/>
          <w:lang w:val="sk-SK"/>
        </w:rPr>
      </w:pPr>
      <w:bookmarkStart w:id="109" w:name="_Toc305684050"/>
      <w:bookmarkStart w:id="110" w:name="_Toc316567369"/>
      <w:r w:rsidRPr="00295E86">
        <w:rPr>
          <w:rFonts w:ascii="Arial" w:hAnsi="Arial" w:cs="Arial"/>
          <w:sz w:val="20"/>
        </w:rPr>
        <w:t xml:space="preserve">Tabuľka </w:t>
      </w:r>
      <w:r w:rsidRPr="00295E86">
        <w:rPr>
          <w:rFonts w:ascii="Arial" w:hAnsi="Arial" w:cs="Arial"/>
          <w:sz w:val="20"/>
        </w:rPr>
        <w:fldChar w:fldCharType="begin"/>
      </w:r>
      <w:r w:rsidRPr="00295E86">
        <w:rPr>
          <w:rFonts w:ascii="Arial" w:hAnsi="Arial" w:cs="Arial"/>
          <w:sz w:val="20"/>
        </w:rPr>
        <w:instrText xml:space="preserve"> SEQ Tabuľka \* ARABIC </w:instrText>
      </w:r>
      <w:r w:rsidRPr="00295E86">
        <w:rPr>
          <w:rFonts w:ascii="Arial" w:hAnsi="Arial" w:cs="Arial"/>
          <w:sz w:val="20"/>
        </w:rPr>
        <w:fldChar w:fldCharType="separate"/>
      </w:r>
      <w:r>
        <w:rPr>
          <w:rFonts w:ascii="Arial" w:hAnsi="Arial" w:cs="Arial"/>
          <w:noProof/>
          <w:sz w:val="20"/>
        </w:rPr>
        <w:t>12</w:t>
      </w:r>
      <w:r w:rsidRPr="00295E86">
        <w:rPr>
          <w:rFonts w:ascii="Arial" w:hAnsi="Arial" w:cs="Arial"/>
          <w:sz w:val="20"/>
        </w:rPr>
        <w:fldChar w:fldCharType="end"/>
      </w:r>
      <w:r w:rsidRPr="00295E86">
        <w:rPr>
          <w:rFonts w:ascii="Arial" w:hAnsi="Arial" w:cs="Arial"/>
          <w:sz w:val="20"/>
        </w:rPr>
        <w:t xml:space="preserve"> </w:t>
      </w:r>
      <w:r>
        <w:rPr>
          <w:rFonts w:ascii="Arial" w:hAnsi="Arial" w:cs="Arial"/>
          <w:sz w:val="20"/>
        </w:rPr>
        <w:t>–</w:t>
      </w:r>
      <w:r w:rsidRPr="00295E86">
        <w:rPr>
          <w:rFonts w:ascii="Arial" w:hAnsi="Arial" w:cs="Arial"/>
          <w:sz w:val="20"/>
        </w:rPr>
        <w:t xml:space="preserve"> </w:t>
      </w:r>
      <w:r>
        <w:rPr>
          <w:rFonts w:ascii="Arial" w:hAnsi="Arial" w:cs="Arial"/>
          <w:sz w:val="20"/>
        </w:rPr>
        <w:t>Špecifikácia EhealthCryptoController</w:t>
      </w:r>
    </w:p>
    <w:p w:rsidR="006D00D9" w:rsidRDefault="006D00D9" w:rsidP="006D00D9"/>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111" w:name="_Ref337724046"/>
      <w:bookmarkStart w:id="112" w:name="_Toc338331157"/>
      <w:r w:rsidRPr="005F01B1">
        <w:t>Zabezpečenie komunikácie medzi IS PZS a NZIS</w:t>
      </w:r>
      <w:bookmarkEnd w:id="109"/>
      <w:bookmarkEnd w:id="110"/>
      <w:bookmarkEnd w:id="111"/>
      <w:bookmarkEnd w:id="112"/>
    </w:p>
    <w:p w:rsidR="006D00D9" w:rsidRPr="005F01B1" w:rsidRDefault="006D00D9" w:rsidP="006D00D9">
      <w:pPr>
        <w:pStyle w:val="ESONormal"/>
      </w:pPr>
      <w:r w:rsidRPr="005F01B1">
        <w:t>Komunikácia medzi jednotlivými pracovnými stanicami používateľov IS PZS a vstupným bodom do siete NZIS bude šifrovaná a obe komunikujúce strany budú autentizované - použitím mechanizmu VPN (Virtual Private Network).</w:t>
      </w:r>
    </w:p>
    <w:p w:rsidR="006D00D9" w:rsidRDefault="006D00D9" w:rsidP="006D00D9">
      <w:pPr>
        <w:pStyle w:val="ESONormal"/>
      </w:pPr>
      <w:r w:rsidRPr="005F01B1">
        <w:t>Na pracovných staniciach používateľov IS PZS bude potrebné nainštalovať a nakonfigurovať špecializovaný VPN Client SW, následne bude šifrovanie komunikácie pre SW komponenty IS PZS plne transparentné.</w:t>
      </w:r>
      <w:bookmarkStart w:id="113" w:name="_Popis_štandardu_eHtalk"/>
      <w:bookmarkEnd w:id="113"/>
    </w:p>
    <w:p w:rsidR="006D00D9" w:rsidRDefault="006D00D9" w:rsidP="00F27E52">
      <w:pPr>
        <w:pStyle w:val="Nadpis4"/>
        <w:keepLines w:val="0"/>
        <w:numPr>
          <w:ilvl w:val="3"/>
          <w:numId w:val="10"/>
        </w:numPr>
        <w:spacing w:before="0" w:after="200"/>
      </w:pPr>
      <w:r>
        <w:t>Inštalácia čítačky ePZP kariet</w:t>
      </w:r>
    </w:p>
    <w:p w:rsidR="006D00D9" w:rsidRDefault="006D00D9" w:rsidP="006D00D9">
      <w:pPr>
        <w:pStyle w:val="ESONormal"/>
        <w:ind w:left="709"/>
      </w:pPr>
      <w:r>
        <w:t xml:space="preserve">Použitý typ čítačky: </w:t>
      </w:r>
      <w:r>
        <w:tab/>
      </w:r>
      <w:r w:rsidRPr="00FE0268">
        <w:rPr>
          <w:rFonts w:ascii="Arial Narrow" w:hAnsi="Arial Narrow"/>
          <w:b/>
        </w:rPr>
        <w:t>Omnikey 3x21 USB</w:t>
      </w:r>
    </w:p>
    <w:p w:rsidR="006D00D9" w:rsidRDefault="006D00D9" w:rsidP="006D00D9">
      <w:pPr>
        <w:pStyle w:val="ESONormal"/>
        <w:ind w:left="709"/>
        <w:rPr>
          <w:rFonts w:ascii="Arial Narrow" w:hAnsi="Arial Narrow"/>
        </w:rPr>
      </w:pPr>
      <w:r>
        <w:t>Použitý driver:</w:t>
      </w:r>
      <w:r>
        <w:tab/>
      </w:r>
      <w:r>
        <w:tab/>
      </w:r>
      <w:r w:rsidRPr="00FE0268">
        <w:rPr>
          <w:rFonts w:ascii="Arial Narrow" w:hAnsi="Arial Narrow"/>
        </w:rPr>
        <w:t>Driver Installation Package Version 3.0.2.0</w:t>
      </w:r>
      <w:r>
        <w:rPr>
          <w:rFonts w:ascii="Calibri" w:hAnsi="Calibri" w:cs="Calibri"/>
        </w:rPr>
        <w:t xml:space="preserve"> </w:t>
      </w:r>
      <w:r w:rsidRPr="00FE0268">
        <w:rPr>
          <w:rFonts w:ascii="Arial Narrow" w:hAnsi="Arial Narrow"/>
        </w:rPr>
        <w:t>názov súboru HID_OMNIKEY3x21_xXX.exe</w:t>
      </w:r>
    </w:p>
    <w:p w:rsidR="006D00D9" w:rsidRPr="0066610E" w:rsidRDefault="006D00D9" w:rsidP="006D00D9">
      <w:pPr>
        <w:pStyle w:val="ESONormal"/>
        <w:ind w:left="2836"/>
        <w:rPr>
          <w:rFonts w:ascii="Arial Narrow" w:hAnsi="Arial Narrow"/>
        </w:rPr>
      </w:pPr>
      <w:r w:rsidRPr="0066610E">
        <w:rPr>
          <w:rFonts w:ascii="Arial Narrow" w:hAnsi="Arial Narrow"/>
        </w:rPr>
        <w:t>Verzia drivera vo Windows Update nepodporuje niektoré funkcie korektne (detekcia vytiahnutia karty), takže je nutná inštalácia tejto špecifickej verzie drivera.</w:t>
      </w:r>
    </w:p>
    <w:p w:rsidR="006D00D9" w:rsidRDefault="006D00D9" w:rsidP="006D00D9">
      <w:pPr>
        <w:pStyle w:val="ESONormal"/>
        <w:ind w:left="709"/>
        <w:rPr>
          <w:rFonts w:ascii="Calibri" w:hAnsi="Calibri" w:cs="Calibri"/>
        </w:rPr>
      </w:pPr>
    </w:p>
    <w:p w:rsidR="006D00D9" w:rsidRDefault="006D00D9" w:rsidP="00F27E52">
      <w:pPr>
        <w:pStyle w:val="Nadpis4"/>
        <w:keepLines w:val="0"/>
        <w:numPr>
          <w:ilvl w:val="3"/>
          <w:numId w:val="10"/>
        </w:numPr>
        <w:spacing w:before="0" w:after="200"/>
      </w:pPr>
      <w:r>
        <w:t>Inštalácia ovládačov ePZP kariet</w:t>
      </w:r>
    </w:p>
    <w:p w:rsidR="006D00D9" w:rsidRPr="00112D37" w:rsidRDefault="006D00D9" w:rsidP="006D00D9">
      <w:pPr>
        <w:pStyle w:val="ESONormal"/>
        <w:ind w:left="709"/>
      </w:pPr>
      <w:r>
        <w:t xml:space="preserve">MiddleWare pre použitie čipových kariet  - </w:t>
      </w:r>
      <w:r w:rsidRPr="00FE0268">
        <w:rPr>
          <w:rFonts w:ascii="Arial Narrow" w:hAnsi="Arial Narrow"/>
        </w:rPr>
        <w:t>Windows Mini Driver. Môže sa stiahnuť automaticky po vložení karty, alebo sa nainštaluje pri pripájaní IS PZS do NZIS. Pre ručnú inštaláciu sa môže použiť driver SafeNet eToken Minidriver.exe, testovaná verzia je 5.1.86.0. PreWIndows XP je nutné ešte nainštalovať hotfix  Windows-KB909520-v1.000-x86-ENU.exe.</w:t>
      </w:r>
    </w:p>
    <w:p w:rsidR="006D00D9" w:rsidRDefault="006D00D9" w:rsidP="006D00D9">
      <w:pPr>
        <w:pStyle w:val="ESONormal"/>
        <w:ind w:left="709"/>
      </w:pPr>
    </w:p>
    <w:p w:rsidR="006D00D9" w:rsidRDefault="006D00D9" w:rsidP="00F27E52">
      <w:pPr>
        <w:pStyle w:val="Nadpis4"/>
        <w:keepLines w:val="0"/>
        <w:numPr>
          <w:ilvl w:val="3"/>
          <w:numId w:val="10"/>
        </w:numPr>
        <w:spacing w:before="0" w:after="200"/>
      </w:pPr>
      <w:r>
        <w:t xml:space="preserve">Inštalácia dôveryhodného certifikátu certifikačnej autority NCZI </w:t>
      </w:r>
    </w:p>
    <w:p w:rsidR="006D00D9" w:rsidRDefault="006D00D9" w:rsidP="006D00D9">
      <w:pPr>
        <w:pStyle w:val="ESONormal"/>
        <w:ind w:left="709"/>
      </w:pPr>
      <w:r>
        <w:t>Pre správne fungovanie pripojenia na služby NZIS je nutné zaradiť certifikáty certifikačných autorít NCZI do úložiska dôveryhodných koreňových a sprostredkovateľských certifikátov. Certifikát vydá prevádzkovateľ riešenia.</w:t>
      </w:r>
    </w:p>
    <w:p w:rsidR="006D00D9" w:rsidRDefault="006D00D9" w:rsidP="006D00D9">
      <w:pPr>
        <w:pStyle w:val="ESONormal"/>
        <w:ind w:left="709"/>
      </w:pPr>
    </w:p>
    <w:p w:rsidR="006D00D9" w:rsidRDefault="006D00D9" w:rsidP="00F27E52">
      <w:pPr>
        <w:pStyle w:val="Nadpis4"/>
        <w:keepLines w:val="0"/>
        <w:numPr>
          <w:ilvl w:val="3"/>
          <w:numId w:val="10"/>
        </w:numPr>
        <w:spacing w:before="0" w:after="200"/>
      </w:pPr>
      <w:r>
        <w:lastRenderedPageBreak/>
        <w:t xml:space="preserve">Registrácia </w:t>
      </w:r>
      <w:r w:rsidRPr="005F01B1">
        <w:t>IEhealthCryptoController</w:t>
      </w:r>
      <w:r>
        <w:t>a</w:t>
      </w:r>
    </w:p>
    <w:p w:rsidR="006D00D9" w:rsidRDefault="006D00D9" w:rsidP="006D00D9">
      <w:pPr>
        <w:pStyle w:val="ESONormal"/>
        <w:ind w:left="709"/>
      </w:pPr>
      <w:r>
        <w:t xml:space="preserve">Pre použitie API </w:t>
      </w:r>
      <w:r w:rsidRPr="005F01B1">
        <w:t>IEhealthCryptoController</w:t>
      </w:r>
      <w:r>
        <w:t xml:space="preserve">a je potrebné zaregistrovať knižnicu </w:t>
      </w:r>
      <w:r w:rsidRPr="009229F4">
        <w:rPr>
          <w:i/>
        </w:rPr>
        <w:t>Iam.Client.CryptoController.dll</w:t>
      </w:r>
      <w:r>
        <w:t xml:space="preserve"> pomocou systémovej utitlity „</w:t>
      </w:r>
      <w:r w:rsidRPr="009229F4">
        <w:rPr>
          <w:i/>
        </w:rPr>
        <w:t>regsvcs.exe</w:t>
      </w:r>
      <w:r>
        <w:t xml:space="preserve">“. </w:t>
      </w:r>
    </w:p>
    <w:p w:rsidR="006D00D9" w:rsidRDefault="006D00D9" w:rsidP="006D00D9">
      <w:pPr>
        <w:pStyle w:val="ESONormal"/>
        <w:ind w:left="709"/>
      </w:pPr>
      <w:r>
        <w:t>Komponent EhealthCryptoController tiež využíva knižnice „</w:t>
      </w:r>
      <w:r w:rsidRPr="009229F4">
        <w:rPr>
          <w:i/>
        </w:rPr>
        <w:t>BspConsulting.Security.SmartCards.dll</w:t>
      </w:r>
      <w:r>
        <w:t>“ a „</w:t>
      </w:r>
      <w:r w:rsidRPr="009229F4">
        <w:rPr>
          <w:i/>
        </w:rPr>
        <w:t>BouncyCastle.Crypto.dll</w:t>
      </w:r>
      <w:r>
        <w:t xml:space="preserve">“, ktoré tvoria neoddeliteľnú súčasť komponentu.. </w:t>
      </w:r>
    </w:p>
    <w:p w:rsidR="006D00D9" w:rsidRPr="00AD3260" w:rsidRDefault="006D00D9" w:rsidP="006D00D9">
      <w:pPr>
        <w:pStyle w:val="ESONormal"/>
        <w:ind w:left="709"/>
      </w:pPr>
    </w:p>
    <w:p w:rsidR="006D00D9" w:rsidRDefault="006D00D9" w:rsidP="00F27E52">
      <w:pPr>
        <w:pStyle w:val="Nadpis4"/>
        <w:keepLines w:val="0"/>
        <w:numPr>
          <w:ilvl w:val="3"/>
          <w:numId w:val="10"/>
        </w:numPr>
        <w:spacing w:before="0" w:after="200"/>
      </w:pPr>
      <w:r>
        <w:t>Špecifikácia VPN pripojenia</w:t>
      </w:r>
    </w:p>
    <w:p w:rsidR="006D00D9" w:rsidRPr="002E1DB8" w:rsidRDefault="006D00D9" w:rsidP="006D00D9">
      <w:pPr>
        <w:pStyle w:val="ESONormal"/>
        <w:ind w:left="709"/>
      </w:pPr>
      <w:r w:rsidRPr="002E1DB8">
        <w:t xml:space="preserve">VPN klient: </w:t>
      </w:r>
      <w:r w:rsidRPr="00FE0268">
        <w:rPr>
          <w:rFonts w:ascii="Arial Narrow" w:hAnsi="Arial Narrow"/>
          <w:b/>
        </w:rPr>
        <w:t>Cisco AnyConnect Secure Mobility Client, Release 3.0</w:t>
      </w:r>
    </w:p>
    <w:p w:rsidR="006D00D9" w:rsidRPr="002E1DB8" w:rsidRDefault="006D00D9" w:rsidP="006D00D9">
      <w:pPr>
        <w:ind w:left="709"/>
      </w:pPr>
      <w:r w:rsidRPr="002E1DB8">
        <w:rPr>
          <w:rFonts w:ascii="Arial" w:eastAsia="Times New Roman" w:hAnsi="Arial"/>
          <w:szCs w:val="20"/>
        </w:rPr>
        <w:t>Získanie inštalačného programu</w:t>
      </w:r>
      <w:r w:rsidRPr="00FE0268">
        <w:rPr>
          <w:rFonts w:eastAsia="Times New Roman"/>
          <w:szCs w:val="20"/>
        </w:rPr>
        <w:t>:</w:t>
      </w:r>
      <w:r w:rsidRPr="00FE0268">
        <w:t xml:space="preserve"> </w:t>
      </w:r>
      <w:r>
        <w:t>Je súčasťou integračného balíčka</w:t>
      </w:r>
      <w:r w:rsidRPr="002E1DB8">
        <w:t xml:space="preserve"> </w:t>
      </w:r>
    </w:p>
    <w:p w:rsidR="006D00D9" w:rsidRPr="002E1DB8" w:rsidRDefault="006D00D9" w:rsidP="006D00D9">
      <w:pPr>
        <w:ind w:left="709"/>
      </w:pPr>
      <w:r w:rsidRPr="002E1DB8">
        <w:rPr>
          <w:rFonts w:ascii="Arial" w:eastAsia="Times New Roman" w:hAnsi="Arial"/>
          <w:szCs w:val="20"/>
        </w:rPr>
        <w:t xml:space="preserve">Nastavenie pripojenia: </w:t>
      </w:r>
      <w:r w:rsidRPr="002E1DB8">
        <w:t>Pri prvom pripojeni VPN klienta na cieľovú IP adresu si VPN klient nastavenia sám stiahne a vynúti.</w:t>
      </w:r>
    </w:p>
    <w:p w:rsidR="006D00D9" w:rsidRPr="002E1DB8" w:rsidRDefault="006D00D9" w:rsidP="006D00D9">
      <w:pPr>
        <w:ind w:left="709"/>
      </w:pPr>
      <w:r w:rsidRPr="002E1DB8">
        <w:rPr>
          <w:rFonts w:ascii="Arial" w:eastAsia="Times New Roman" w:hAnsi="Arial"/>
          <w:szCs w:val="20"/>
        </w:rPr>
        <w:t>Autentifikácia:</w:t>
      </w:r>
      <w:r w:rsidRPr="002E1DB8">
        <w:t xml:space="preserve"> Pre prístup sa používa certifikát na čipovej karte používateľa.  </w:t>
      </w:r>
      <w:r>
        <w:t>V</w:t>
      </w:r>
      <w:r w:rsidRPr="002E1DB8">
        <w:t>yžaduje sa overenie PINom</w:t>
      </w:r>
    </w:p>
    <w:p w:rsidR="006D00D9" w:rsidRPr="002E1DB8" w:rsidRDefault="006D00D9" w:rsidP="006D00D9">
      <w:pPr>
        <w:ind w:left="709"/>
      </w:pPr>
      <w:r w:rsidRPr="002E1DB8">
        <w:rPr>
          <w:rFonts w:ascii="Arial" w:eastAsia="Times New Roman" w:hAnsi="Arial"/>
          <w:szCs w:val="20"/>
        </w:rPr>
        <w:t>Ukončenie spojenia:</w:t>
      </w:r>
      <w:r w:rsidRPr="002E1DB8">
        <w:t xml:space="preserve"> Ukončenie spojenia je vykonané po upl</w:t>
      </w:r>
      <w:r w:rsidRPr="00335B22">
        <w:t>ynut</w:t>
      </w:r>
      <w:r w:rsidRPr="002E1DB8">
        <w:t xml:space="preserve">í timeoutu – odpojenie od siete, vytiahnutí karty z čítačky alebo manuálny odpojením od VPN.  </w:t>
      </w:r>
    </w:p>
    <w:p w:rsidR="006D00D9" w:rsidRPr="002E1DB8" w:rsidRDefault="006D00D9" w:rsidP="006D00D9">
      <w:pPr>
        <w:pStyle w:val="ESONormal"/>
        <w:ind w:left="709"/>
      </w:pPr>
      <w:r w:rsidRPr="002E1DB8">
        <w:t xml:space="preserve">Host adresa: </w:t>
      </w:r>
      <w:r>
        <w:rPr>
          <w:rFonts w:ascii="Arial Narrow" w:hAnsi="Arial Narrow"/>
        </w:rPr>
        <w:t>Bude špecifikovaná prevádzkovateľom riešenia</w:t>
      </w:r>
    </w:p>
    <w:p w:rsidR="006D00D9" w:rsidRPr="002E1DB8" w:rsidRDefault="006D00D9" w:rsidP="006D00D9">
      <w:pPr>
        <w:ind w:firstLine="709"/>
      </w:pPr>
      <w:r w:rsidRPr="002E1DB8">
        <w:rPr>
          <w:rFonts w:ascii="Arial" w:eastAsia="Times New Roman" w:hAnsi="Arial"/>
          <w:szCs w:val="20"/>
        </w:rPr>
        <w:t>Podporované OS:</w:t>
      </w:r>
      <w:r w:rsidRPr="002E1DB8">
        <w:t xml:space="preserve"> </w:t>
      </w:r>
      <w:r w:rsidRPr="002E1DB8">
        <w:tab/>
        <w:t>Windows 7 32-bit (x86) and 64-bit (x64)</w:t>
      </w:r>
      <w:bookmarkStart w:id="114" w:name="wp9000020"/>
      <w:bookmarkEnd w:id="114"/>
    </w:p>
    <w:p w:rsidR="006D00D9" w:rsidRPr="002E1DB8" w:rsidRDefault="006D00D9" w:rsidP="006D00D9">
      <w:pPr>
        <w:ind w:left="2127" w:firstLine="709"/>
      </w:pPr>
      <w:r w:rsidRPr="002E1DB8">
        <w:t>Windows Vista 32-bit (x86) and 64-bit (x64), including Service Packs 1 and 2 (SP1/SP2)</w:t>
      </w:r>
      <w:bookmarkStart w:id="115" w:name="wp9000021"/>
      <w:bookmarkEnd w:id="115"/>
    </w:p>
    <w:p w:rsidR="006D00D9" w:rsidRPr="002E1DB8" w:rsidRDefault="006D00D9" w:rsidP="006D00D9">
      <w:pPr>
        <w:ind w:left="2127" w:firstLine="709"/>
      </w:pPr>
      <w:r w:rsidRPr="002E1DB8">
        <w:t>Windows XP SP2+ 32-bit (x86) and 64-bit (x64)</w:t>
      </w:r>
    </w:p>
    <w:p w:rsidR="006D00D9" w:rsidRDefault="006D00D9" w:rsidP="006D00D9">
      <w:pPr>
        <w:pStyle w:val="ESONormal"/>
        <w:ind w:left="709"/>
      </w:pPr>
      <w:bookmarkStart w:id="116" w:name="wp9000022"/>
      <w:bookmarkEnd w:id="116"/>
    </w:p>
    <w:p w:rsidR="006D00D9" w:rsidRPr="00CB18C8" w:rsidRDefault="006D00D9" w:rsidP="006D00D9">
      <w:pPr>
        <w:pStyle w:val="ESONormal"/>
      </w:pP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117" w:name="_Toc304794823"/>
      <w:bookmarkStart w:id="118" w:name="_Toc305684051"/>
      <w:bookmarkStart w:id="119" w:name="_Toc316567370"/>
      <w:bookmarkStart w:id="120" w:name="_Toc338331158"/>
      <w:r w:rsidRPr="005F01B1">
        <w:t>Kontinuita poskytovania služieb</w:t>
      </w:r>
      <w:bookmarkEnd w:id="117"/>
      <w:bookmarkEnd w:id="118"/>
      <w:bookmarkEnd w:id="119"/>
      <w:bookmarkEnd w:id="120"/>
    </w:p>
    <w:p w:rsidR="006D00D9" w:rsidRPr="005F01B1" w:rsidRDefault="006D00D9" w:rsidP="006D00D9">
      <w:pPr>
        <w:pStyle w:val="ESONormal"/>
      </w:pPr>
      <w:r w:rsidRPr="005F01B1">
        <w:t>Súčasťou programu implementácie eHealth je aj garancia poskytovanie eHealth služieb v prípade havárie, ktoré je zabezpečované prostredníctvom:</w:t>
      </w:r>
    </w:p>
    <w:p w:rsidR="006D00D9" w:rsidRPr="005F01B1" w:rsidRDefault="006D00D9" w:rsidP="00F27E52">
      <w:pPr>
        <w:pStyle w:val="ESONormal"/>
        <w:numPr>
          <w:ilvl w:val="0"/>
          <w:numId w:val="32"/>
        </w:numPr>
      </w:pPr>
      <w:r w:rsidRPr="005F01B1">
        <w:t>Technických opatrení garantujúcich vysokú dostupnosť a obnoviteľnosť funkčnosti technických komponentov;</w:t>
      </w:r>
    </w:p>
    <w:p w:rsidR="006D00D9" w:rsidRPr="005F01B1" w:rsidRDefault="001E598E" w:rsidP="00F27E52">
      <w:pPr>
        <w:pStyle w:val="ESONormal"/>
        <w:numPr>
          <w:ilvl w:val="0"/>
          <w:numId w:val="32"/>
        </w:numPr>
        <w:jc w:val="center"/>
      </w:pPr>
      <w:r>
        <w:rPr>
          <w:noProof/>
          <w:lang w:eastAsia="sk-SK"/>
        </w:rPr>
        <w:lastRenderedPageBreak/>
        <w:pict>
          <v:shape id="_x0000_s1026" type="#_x0000_t75" style="position:absolute;left:0;text-align:left;margin-left:76.9pt;margin-top:38.95pt;width:327.85pt;height:246.75pt;z-index:251660288">
            <v:imagedata r:id="rId85" o:title=""/>
            <w10:wrap type="topAndBottom"/>
          </v:shape>
          <o:OLEObject Type="Embed" ProgID="Visio.Drawing.11" ShapeID="_x0000_s1026" DrawAspect="Content" ObjectID="_1422439384" r:id="rId86"/>
        </w:pict>
      </w:r>
      <w:r w:rsidR="006D00D9" w:rsidRPr="005F01B1">
        <w:t>Spracovaním sústavy stratégií, procedúr a plánov, ktorých náplňou je zachovanie kontinuity poskytovania eHealth služieb a na ne nadväzujúcich zdravotníckych služieb.</w:t>
      </w:r>
    </w:p>
    <w:p w:rsidR="006D00D9" w:rsidRDefault="006D00D9" w:rsidP="006D00D9">
      <w:pPr>
        <w:pStyle w:val="ESONormal"/>
        <w:jc w:val="center"/>
      </w:pPr>
      <w:r>
        <w:t xml:space="preserve">Obrázok </w:t>
      </w:r>
      <w:fldSimple w:instr=" SEQ Obrázok \* ARABIC ">
        <w:r>
          <w:rPr>
            <w:noProof/>
          </w:rPr>
          <w:t>18</w:t>
        </w:r>
      </w:fldSimple>
      <w:r>
        <w:t>- Plán kontinutity</w:t>
      </w:r>
    </w:p>
    <w:p w:rsidR="006D00D9" w:rsidRPr="005F01B1" w:rsidRDefault="006D00D9" w:rsidP="006D00D9">
      <w:pPr>
        <w:pStyle w:val="ESONormal"/>
      </w:pPr>
      <w:r w:rsidRPr="005F01B1">
        <w:t>Technické opatrenie a plány obnovy (DRP) sú určené výhradne pre centrálne systémy eHealth. Aby bolo garantované vybavenie pacienta v elektronickej podobe, aj IS PZS musia mať aplikované princípy obnoviteľnosti funkčnosti po havárii (zálohovanie, redundancia, plány a pod.).</w:t>
      </w:r>
    </w:p>
    <w:p w:rsidR="006D00D9" w:rsidRPr="005F01B1" w:rsidRDefault="006D00D9" w:rsidP="006D00D9">
      <w:pPr>
        <w:pStyle w:val="ESONormal"/>
      </w:pPr>
      <w:r w:rsidRPr="005F01B1">
        <w:t>Alternatívne procedúry a procedúry návratu slúžia na popis aktivít, ktoré sú potrebné k tomu, aby:</w:t>
      </w:r>
    </w:p>
    <w:p w:rsidR="006D00D9" w:rsidRPr="005F01B1" w:rsidRDefault="006D00D9" w:rsidP="00F27E52">
      <w:pPr>
        <w:pStyle w:val="ESONormal"/>
        <w:numPr>
          <w:ilvl w:val="0"/>
          <w:numId w:val="33"/>
        </w:numPr>
      </w:pPr>
      <w:r w:rsidRPr="005F01B1">
        <w:t>Bolo možné poskytnúť zdravotnú starostlivosť aj v prípade výpadku ktorejkoľvek zo služieb eHealth;</w:t>
      </w:r>
    </w:p>
    <w:p w:rsidR="006D00D9" w:rsidRPr="005F01B1" w:rsidRDefault="006D00D9" w:rsidP="00F27E52">
      <w:pPr>
        <w:pStyle w:val="ESONormal"/>
        <w:numPr>
          <w:ilvl w:val="0"/>
          <w:numId w:val="33"/>
        </w:numPr>
      </w:pPr>
      <w:r w:rsidRPr="005F01B1">
        <w:t xml:space="preserve">Po opätovnom sprevádzkovaní služieb eHealth bolo možné skonsolidovať všetky údaje vytvorené v „off line“ režime. </w:t>
      </w:r>
    </w:p>
    <w:p w:rsidR="006D00D9" w:rsidRPr="005F01B1" w:rsidRDefault="006D00D9" w:rsidP="006D00D9">
      <w:pPr>
        <w:pStyle w:val="ESONormal"/>
        <w:ind w:left="360"/>
      </w:pPr>
      <w:r w:rsidRPr="005F01B1">
        <w:t>K tomu boli prijaté nasledovné zásady:</w:t>
      </w:r>
    </w:p>
    <w:p w:rsidR="006D00D9" w:rsidRPr="005F01B1" w:rsidRDefault="006D00D9" w:rsidP="00F27E52">
      <w:pPr>
        <w:pStyle w:val="ESONormal"/>
        <w:numPr>
          <w:ilvl w:val="0"/>
          <w:numId w:val="31"/>
        </w:numPr>
      </w:pPr>
      <w:r w:rsidRPr="005F01B1">
        <w:t>Súbežná prevádzka – využívanie elektronickej aj papierovej dokumentácie pri poskytovaní zdravotníckych služieb (pri nedostupnosti eHealth služieb bude využitá papierová dokumentácia);</w:t>
      </w:r>
    </w:p>
    <w:p w:rsidR="006D00D9" w:rsidRPr="005F01B1" w:rsidRDefault="006D00D9" w:rsidP="00F27E52">
      <w:pPr>
        <w:pStyle w:val="ESONormal"/>
        <w:numPr>
          <w:ilvl w:val="0"/>
          <w:numId w:val="31"/>
        </w:numPr>
      </w:pPr>
      <w:r w:rsidRPr="005F01B1">
        <w:t>IS PZS musí byť v prípade neúspešného primárneho volania schopné opätovne vyvolať eHealth službu.</w:t>
      </w:r>
    </w:p>
    <w:p w:rsidR="006D00D9" w:rsidRPr="005F01B1" w:rsidRDefault="006D00D9" w:rsidP="006D00D9">
      <w:pPr>
        <w:pStyle w:val="ESONormal"/>
      </w:pPr>
      <w:r w:rsidRPr="005F01B1">
        <w:t>Problematika kontinuity poskytovania služieb je obsahovou náplňou dokumentov prislúchajúcich k produktu „068 - Náväzné dokumenty vrcholových bezpečnostných dokumentov - riadenie kontinuity a obnovy”. Dokument „Stratégia kontinuity eHealth služieb“ bude obsahovať strategický prístup na zachovanie kontinuity každej z eHealth služieb (služby, ktoré majú rovnaké nároky na kontinuitu a budú sa na ne vzťahovať identické alternatívne procedúry a procedúry návratu, budú zgrupované do skupín).</w:t>
      </w: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121" w:name="_Toc305684052"/>
      <w:bookmarkStart w:id="122" w:name="_Toc316567371"/>
      <w:bookmarkStart w:id="123" w:name="_Toc338331159"/>
      <w:r w:rsidRPr="005F01B1">
        <w:t>Duálny režim</w:t>
      </w:r>
      <w:bookmarkEnd w:id="121"/>
      <w:bookmarkEnd w:id="122"/>
      <w:bookmarkEnd w:id="123"/>
    </w:p>
    <w:p w:rsidR="006D00D9" w:rsidRPr="005F01B1" w:rsidRDefault="006D00D9" w:rsidP="006D00D9">
      <w:pPr>
        <w:pStyle w:val="ESONormal"/>
      </w:pPr>
      <w:r w:rsidRPr="005F01B1">
        <w:t>Duálny režim je obdobie, pokiaľ nebudú do systému eHealth zapojení všetci poskytovatelia ZS aj pacienti.</w:t>
      </w:r>
    </w:p>
    <w:p w:rsidR="006D00D9" w:rsidRPr="005F01B1" w:rsidRDefault="006D00D9" w:rsidP="006D00D9">
      <w:pPr>
        <w:pStyle w:val="ESONormal"/>
      </w:pPr>
      <w:r w:rsidRPr="005F01B1">
        <w:t>Počas duálneho režimu systému je potrebné zabezpečiť kontinuitu, a preto budú vypracované duálne scenáre, ktoré budú riešiť nasledovné situácie:</w:t>
      </w:r>
    </w:p>
    <w:p w:rsidR="006D00D9" w:rsidRPr="005F01B1" w:rsidRDefault="006D00D9" w:rsidP="00F27E52">
      <w:pPr>
        <w:pStyle w:val="Odsekzoznamu"/>
        <w:numPr>
          <w:ilvl w:val="0"/>
          <w:numId w:val="34"/>
        </w:numPr>
        <w:contextualSpacing w:val="0"/>
        <w:rPr>
          <w:rFonts w:ascii="Arial" w:hAnsi="Arial"/>
          <w:sz w:val="20"/>
          <w:szCs w:val="20"/>
        </w:rPr>
      </w:pPr>
      <w:r w:rsidRPr="005F01B1">
        <w:rPr>
          <w:rFonts w:ascii="Arial" w:hAnsi="Arial"/>
          <w:sz w:val="20"/>
          <w:szCs w:val="20"/>
        </w:rPr>
        <w:lastRenderedPageBreak/>
        <w:t>Externý systém nie je pripojený do NZIS;</w:t>
      </w:r>
    </w:p>
    <w:p w:rsidR="006D00D9" w:rsidRPr="005F01B1" w:rsidRDefault="006D00D9" w:rsidP="00F27E52">
      <w:pPr>
        <w:pStyle w:val="Odsekzoznamu"/>
        <w:numPr>
          <w:ilvl w:val="0"/>
          <w:numId w:val="34"/>
        </w:numPr>
        <w:contextualSpacing w:val="0"/>
        <w:rPr>
          <w:rFonts w:ascii="Arial" w:hAnsi="Arial"/>
          <w:sz w:val="20"/>
          <w:szCs w:val="20"/>
        </w:rPr>
      </w:pPr>
      <w:r w:rsidRPr="005F01B1">
        <w:rPr>
          <w:rFonts w:ascii="Arial" w:hAnsi="Arial"/>
          <w:sz w:val="20"/>
          <w:szCs w:val="20"/>
        </w:rPr>
        <w:t>Pacient nemá elektronický identifikačný predmet.</w:t>
      </w:r>
    </w:p>
    <w:p w:rsidR="006D00D9" w:rsidRPr="005F01B1" w:rsidRDefault="006D00D9" w:rsidP="006D00D9">
      <w:pPr>
        <w:pStyle w:val="ESONormal"/>
      </w:pPr>
    </w:p>
    <w:p w:rsidR="006D00D9" w:rsidRPr="005F01B1" w:rsidRDefault="006D00D9" w:rsidP="006D00D9">
      <w:pPr>
        <w:pStyle w:val="ESONormal"/>
      </w:pPr>
      <w:r w:rsidRPr="005F01B1">
        <w:t>Pre jednotlivé služby NZIS je potrebné poskytnúť identifikátor prijímateľa ZS.</w:t>
      </w:r>
    </w:p>
    <w:p w:rsidR="006D00D9" w:rsidRPr="005F01B1" w:rsidRDefault="006D00D9" w:rsidP="006D00D9">
      <w:pPr>
        <w:pStyle w:val="ESONormal"/>
      </w:pPr>
      <w:r w:rsidRPr="005F01B1">
        <w:t>V prípade, ak je prijímateľ ZS identifikovaný  elektronickým identifikačným predmetom je identifikátor získaný v procese autentizácie.</w:t>
      </w:r>
    </w:p>
    <w:p w:rsidR="006D00D9" w:rsidRPr="005F01B1" w:rsidRDefault="006D00D9" w:rsidP="006D00D9">
      <w:pPr>
        <w:pStyle w:val="ESONormal"/>
      </w:pPr>
      <w:r w:rsidRPr="005F01B1">
        <w:t>V prípade, ak prijímateľ ZS nemá k dispozícii elektronický identifikačný predmet, je potrebné prijímateľa identifikovať využitím služby JRÚZ. Po poskytnutí dostupných identifikačných údajov (Rodné číslo, číslo preukazu poistenca, priezviska...) získa informačný systém identifikátor. Zároveň získa informáciu, či daný prijímateľ nemá k dispozícii elektronický identifikačný predmet. V prípade, ak má prijímateľ k dispozícii elektronický identifikačný predmet, je nutné ho pre prístup do NZIS použiť (informačný systém musí túto kontrolu zabezpečiť).</w:t>
      </w:r>
    </w:p>
    <w:p w:rsidR="006D00D9" w:rsidRDefault="006D00D9" w:rsidP="006D00D9">
      <w:pPr>
        <w:pStyle w:val="NoSpacing4"/>
        <w:jc w:val="both"/>
        <w:rPr>
          <w:rFonts w:ascii="Arial" w:hAnsi="Arial" w:cs="Arial"/>
          <w:sz w:val="20"/>
          <w:lang w:val="sk-SK"/>
        </w:rPr>
      </w:pPr>
      <w:r w:rsidRPr="005F01B1">
        <w:rPr>
          <w:rFonts w:ascii="Arial" w:hAnsi="Arial" w:cs="Arial"/>
          <w:sz w:val="20"/>
          <w:lang w:val="sk-SK"/>
        </w:rPr>
        <w:t xml:space="preserve">Konkrétny postup pre jednotlivé služby </w:t>
      </w:r>
      <w:r>
        <w:rPr>
          <w:rFonts w:ascii="Arial" w:hAnsi="Arial" w:cs="Arial"/>
          <w:sz w:val="20"/>
          <w:lang w:val="sk-SK"/>
        </w:rPr>
        <w:t>bude upresnený</w:t>
      </w:r>
      <w:r w:rsidRPr="005F01B1">
        <w:rPr>
          <w:rFonts w:ascii="Arial" w:hAnsi="Arial" w:cs="Arial"/>
          <w:sz w:val="20"/>
          <w:lang w:val="sk-SK"/>
        </w:rPr>
        <w:t xml:space="preserve"> </w:t>
      </w:r>
    </w:p>
    <w:p w:rsidR="006D00D9" w:rsidRPr="005F01B1" w:rsidRDefault="006D00D9" w:rsidP="006D00D9">
      <w:pPr>
        <w:pStyle w:val="NoSpacing4"/>
        <w:jc w:val="both"/>
        <w:rPr>
          <w:rFonts w:ascii="Arial" w:hAnsi="Arial" w:cs="Arial"/>
          <w:sz w:val="20"/>
          <w:lang w:val="sk-SK"/>
        </w:rPr>
      </w:pP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124" w:name="_Toc338331160"/>
      <w:r>
        <w:t>Elektronický podpis</w:t>
      </w:r>
      <w:bookmarkEnd w:id="124"/>
    </w:p>
    <w:p w:rsidR="006D00D9" w:rsidRDefault="006D00D9" w:rsidP="006D00D9">
      <w:pPr>
        <w:pStyle w:val="ESONormal"/>
      </w:pPr>
      <w:r>
        <w:t>Pri komunikácii informačných systémov s NZIS musí byť pre služby zápisu každá odoslaná správa opatrená elektronickým podpisom. Samotný podpis správy zabezpečí funkcia SignXmlDocumentByHealthProfessional, ktorá je súčasťou rozhrania komponentu IEhealthCryptoController.</w:t>
      </w:r>
    </w:p>
    <w:p w:rsidR="006D00D9" w:rsidRPr="005A3D2D" w:rsidRDefault="006D00D9" w:rsidP="006D00D9">
      <w:pPr>
        <w:pStyle w:val="ESONormal"/>
      </w:pPr>
      <w:r>
        <w:t>Vstupom pre túto službu je vždy kompletná správa definovaná štruktúrou</w:t>
      </w:r>
      <w:r w:rsidRPr="005F01B1">
        <w:rPr>
          <w:rFonts w:cs="Arial"/>
        </w:rPr>
        <w:t xml:space="preserve"> </w:t>
      </w:r>
      <w:r w:rsidRPr="005F01B1">
        <w:rPr>
          <w:rFonts w:cs="Arial"/>
          <w:b/>
        </w:rPr>
        <w:t>eHTalkMessage</w:t>
      </w:r>
      <w:r w:rsidRPr="005F01B1">
        <w:rPr>
          <w:rFonts w:cs="Arial"/>
        </w:rPr>
        <w:t xml:space="preserve">. </w:t>
      </w:r>
      <w:r>
        <w:rPr>
          <w:rFonts w:cs="Arial"/>
        </w:rPr>
        <w:t xml:space="preserve">Výstupom je podpísaná správa eHTalkMessage, ktorá obsahuje časť </w:t>
      </w:r>
      <w:r>
        <w:rPr>
          <w:rFonts w:cs="Arial"/>
          <w:lang w:val="en-US"/>
        </w:rPr>
        <w:t>&lt;signature&gt;</w:t>
      </w:r>
    </w:p>
    <w:p w:rsidR="006D00D9" w:rsidRPr="005F01B1" w:rsidRDefault="006D00D9" w:rsidP="00F27E52">
      <w:pPr>
        <w:pStyle w:val="Nadpis3"/>
        <w:numPr>
          <w:ilvl w:val="2"/>
          <w:numId w:val="10"/>
        </w:numPr>
        <w:tabs>
          <w:tab w:val="clear" w:pos="2073"/>
          <w:tab w:val="num" w:pos="1080"/>
        </w:tabs>
        <w:suppressAutoHyphens/>
        <w:spacing w:before="120" w:after="120" w:line="259" w:lineRule="auto"/>
        <w:ind w:left="0"/>
        <w:jc w:val="both"/>
      </w:pPr>
      <w:bookmarkStart w:id="125" w:name="_Ref338321486"/>
      <w:bookmarkStart w:id="126" w:name="_Toc338331161"/>
      <w:r>
        <w:t>Potvrdenie prítomnosti pacienta</w:t>
      </w:r>
      <w:bookmarkEnd w:id="125"/>
      <w:bookmarkEnd w:id="126"/>
    </w:p>
    <w:p w:rsidR="006D00D9" w:rsidRPr="009229F4" w:rsidRDefault="006D00D9" w:rsidP="006D00D9">
      <w:pPr>
        <w:pStyle w:val="ESONormal"/>
      </w:pPr>
      <w:r>
        <w:t>Vybrané služby NZIS vyžadujú pre volanie doplnenie tokenu s potvrdením prítomnosti. Token je získavaný službou CryptoControllera „GetPatientPresenceConfirmation“ – kap. 5.5.1. Ten je vložený do ehTalkMessage.</w:t>
      </w:r>
      <w:r w:rsidRPr="009229F4">
        <w:t xml:space="preserve"> .Header.SenderInfo.SecurityToken.</w:t>
      </w:r>
      <w:r>
        <w:t>paccientP</w:t>
      </w:r>
      <w:r w:rsidRPr="009229F4">
        <w:t>resenceConfirmation</w:t>
      </w:r>
      <w:r>
        <w:t>Response. Platnosť tokenu je 20 minút od jeho získania.</w:t>
      </w:r>
    </w:p>
    <w:p w:rsidR="006D00D9" w:rsidRDefault="006D00D9" w:rsidP="006D00D9">
      <w:pPr>
        <w:pStyle w:val="ESONormal"/>
        <w:rPr>
          <w:rFonts w:cs="Arial"/>
        </w:rPr>
      </w:pPr>
    </w:p>
    <w:p w:rsidR="006D00D9" w:rsidRDefault="006D00D9" w:rsidP="00F27E52">
      <w:pPr>
        <w:pStyle w:val="Nadpis2"/>
        <w:numPr>
          <w:ilvl w:val="1"/>
          <w:numId w:val="10"/>
        </w:numPr>
        <w:suppressAutoHyphens/>
        <w:spacing w:before="240" w:after="240"/>
      </w:pPr>
      <w:bookmarkStart w:id="127" w:name="_Reakcia_na_chyby"/>
      <w:bookmarkStart w:id="128" w:name="_Toc338331162"/>
      <w:bookmarkEnd w:id="127"/>
      <w:r>
        <w:t>Reakcia na chyby v komunikácii</w:t>
      </w:r>
      <w:bookmarkEnd w:id="128"/>
    </w:p>
    <w:p w:rsidR="006D00D9" w:rsidRDefault="006D00D9" w:rsidP="006D00D9">
      <w:pPr>
        <w:pStyle w:val="ESONormal"/>
        <w:rPr>
          <w:rFonts w:cs="Arial"/>
        </w:rPr>
      </w:pPr>
      <w:r w:rsidRPr="005F01B1">
        <w:rPr>
          <w:rFonts w:cs="Arial"/>
        </w:rPr>
        <w:t xml:space="preserve">V prípade ak po volaní služby systém nedostane odpoveď, alebo obdrží chybovú správu, je potrebné </w:t>
      </w:r>
      <w:r>
        <w:rPr>
          <w:rFonts w:cs="Arial"/>
        </w:rPr>
        <w:t xml:space="preserve">podľa typu chyby </w:t>
      </w:r>
      <w:r w:rsidRPr="00502ACF">
        <w:rPr>
          <w:rFonts w:cs="Arial"/>
        </w:rPr>
        <w:t xml:space="preserve">( kap. </w:t>
      </w:r>
      <w:hyperlink w:anchor="_Chybové_stavy" w:history="1">
        <w:r w:rsidRPr="00502ACF">
          <w:rPr>
            <w:rStyle w:val="Hypertextovprepojenie"/>
            <w:rFonts w:cs="Arial"/>
          </w:rPr>
          <w:t>5.3.5 - Chybové stavy</w:t>
        </w:r>
      </w:hyperlink>
      <w:r w:rsidRPr="00502ACF">
        <w:rPr>
          <w:rFonts w:cs="Arial"/>
        </w:rPr>
        <w:t>)</w:t>
      </w:r>
      <w:r>
        <w:rPr>
          <w:rFonts w:cs="Arial"/>
        </w:rPr>
        <w:t xml:space="preserve"> </w:t>
      </w:r>
      <w:r w:rsidRPr="005F01B1">
        <w:rPr>
          <w:rFonts w:cs="Arial"/>
        </w:rPr>
        <w:t xml:space="preserve">volanie opakovať. V prípade opakovanej chyby (3 opakovania) musí informačný systém prejsť do off-line režimu, kde sa dáta neodosielajú do NZIS. </w:t>
      </w:r>
    </w:p>
    <w:p w:rsidR="006D00D9" w:rsidRDefault="006D00D9" w:rsidP="006D00D9">
      <w:pPr>
        <w:pStyle w:val="ESONormal"/>
        <w:rPr>
          <w:rFonts w:cs="Arial"/>
        </w:rPr>
      </w:pPr>
      <w:r>
        <w:rPr>
          <w:rFonts w:cs="Arial"/>
        </w:rPr>
        <w:t>Za chybu sa v tomto kontexte považuje jedno z následovného:</w:t>
      </w:r>
    </w:p>
    <w:p w:rsidR="006D00D9" w:rsidRDefault="006D00D9" w:rsidP="00F27E52">
      <w:pPr>
        <w:pStyle w:val="ESONormal"/>
        <w:numPr>
          <w:ilvl w:val="0"/>
          <w:numId w:val="49"/>
        </w:numPr>
        <w:rPr>
          <w:rFonts w:cs="Arial"/>
        </w:rPr>
      </w:pPr>
      <w:r>
        <w:rPr>
          <w:rFonts w:cs="Arial"/>
        </w:rPr>
        <w:t>Chyby HTTP protokolu (4xx a 5xx)</w:t>
      </w:r>
    </w:p>
    <w:p w:rsidR="006D00D9" w:rsidRDefault="006D00D9" w:rsidP="00F27E52">
      <w:pPr>
        <w:pStyle w:val="ESONormal"/>
        <w:numPr>
          <w:ilvl w:val="0"/>
          <w:numId w:val="49"/>
        </w:numPr>
        <w:rPr>
          <w:rFonts w:cs="Arial"/>
        </w:rPr>
      </w:pPr>
      <w:r>
        <w:rPr>
          <w:rFonts w:cs="Arial"/>
        </w:rPr>
        <w:t>Žiadna odpoveď v rámci http protokolu po dobu viac ako 60 sekúnd (timeout)</w:t>
      </w:r>
    </w:p>
    <w:p w:rsidR="006D00D9" w:rsidRPr="009229F4" w:rsidRDefault="006D00D9" w:rsidP="00F27E52">
      <w:pPr>
        <w:pStyle w:val="ESONormal"/>
        <w:numPr>
          <w:ilvl w:val="0"/>
          <w:numId w:val="49"/>
        </w:numPr>
        <w:rPr>
          <w:rFonts w:cs="Arial"/>
        </w:rPr>
      </w:pPr>
      <w:r>
        <w:rPr>
          <w:rFonts w:cs="Arial"/>
        </w:rPr>
        <w:t xml:space="preserve">Chyba v rámci odpovede s kódom </w:t>
      </w:r>
      <w:r w:rsidRPr="00221437">
        <w:rPr>
          <w:rFonts w:cs="Arial"/>
        </w:rPr>
        <w:t>E999989,E999993,E999995,E999999</w:t>
      </w:r>
    </w:p>
    <w:p w:rsidR="006D00D9" w:rsidRDefault="006D00D9" w:rsidP="00F27E52">
      <w:pPr>
        <w:pStyle w:val="ESONormal"/>
        <w:numPr>
          <w:ilvl w:val="0"/>
          <w:numId w:val="49"/>
        </w:numPr>
        <w:rPr>
          <w:rFonts w:cs="Arial"/>
        </w:rPr>
      </w:pPr>
      <w:r>
        <w:rPr>
          <w:rFonts w:cs="Arial"/>
        </w:rPr>
        <w:t>Chýbajúca odpoveď (</w:t>
      </w:r>
      <w:r w:rsidRPr="00221437">
        <w:rPr>
          <w:rFonts w:cs="Arial"/>
        </w:rPr>
        <w:t>E999990</w:t>
      </w:r>
      <w:r>
        <w:rPr>
          <w:rFonts w:cs="Arial"/>
        </w:rPr>
        <w:t>) v rámci response managemer v prípade asynchrónneho volania po dobu 1 hodiny po odoslaní požiadavky.</w:t>
      </w:r>
    </w:p>
    <w:p w:rsidR="006D00D9" w:rsidRDefault="006D00D9" w:rsidP="006D00D9">
      <w:pPr>
        <w:pStyle w:val="ESONormal"/>
        <w:rPr>
          <w:rFonts w:cs="Arial"/>
        </w:rPr>
      </w:pPr>
      <w:r w:rsidRPr="005F01B1">
        <w:rPr>
          <w:rFonts w:cs="Arial"/>
        </w:rPr>
        <w:t>O opakované odoslanie sa systém musí pokúsiť najskôr o 15 minút. V prípade neúspechu volania je potrebné dobu čakania zvýšiť zakaždým na dvojnásobok, najviac však na 2 hodiny.</w:t>
      </w:r>
    </w:p>
    <w:p w:rsidR="006D00D9" w:rsidRPr="00EC5C20" w:rsidRDefault="006D00D9" w:rsidP="006D00D9">
      <w:pPr>
        <w:pStyle w:val="ESONormal"/>
      </w:pPr>
    </w:p>
    <w:p w:rsidR="006D00D9" w:rsidRPr="005F01B1" w:rsidRDefault="006D00D9" w:rsidP="006D00D9">
      <w:pPr>
        <w:spacing w:after="0" w:line="240" w:lineRule="auto"/>
        <w:jc w:val="both"/>
        <w:rPr>
          <w:rFonts w:ascii="Arial" w:hAnsi="Arial" w:cs="Arial"/>
          <w:b/>
          <w:kern w:val="28"/>
          <w:sz w:val="28"/>
        </w:rPr>
      </w:pPr>
    </w:p>
    <w:p w:rsidR="006D00D9" w:rsidRPr="005F01B1" w:rsidRDefault="006D00D9" w:rsidP="00F27E52">
      <w:pPr>
        <w:pStyle w:val="Nadpis1"/>
        <w:keepLines/>
        <w:numPr>
          <w:ilvl w:val="0"/>
          <w:numId w:val="10"/>
        </w:numPr>
        <w:suppressAutoHyphens/>
        <w:spacing w:before="120" w:after="240" w:line="276" w:lineRule="auto"/>
      </w:pPr>
      <w:bookmarkStart w:id="129" w:name="_Toc316567372"/>
      <w:bookmarkStart w:id="130" w:name="_Toc338331163"/>
      <w:r w:rsidRPr="005F01B1">
        <w:lastRenderedPageBreak/>
        <w:t>Príklad volania vystavenej služby informačným systémom PZS</w:t>
      </w:r>
      <w:bookmarkEnd w:id="129"/>
      <w:bookmarkEnd w:id="130"/>
    </w:p>
    <w:p w:rsidR="006D00D9" w:rsidRDefault="006D00D9" w:rsidP="006D00D9">
      <w:pPr>
        <w:autoSpaceDE w:val="0"/>
        <w:autoSpaceDN w:val="0"/>
        <w:adjustRightInd w:val="0"/>
        <w:jc w:val="both"/>
        <w:rPr>
          <w:rFonts w:ascii="Arial" w:hAnsi="Arial" w:cs="Arial"/>
          <w:szCs w:val="20"/>
        </w:rPr>
      </w:pPr>
      <w:r w:rsidRPr="005F01B1">
        <w:rPr>
          <w:rFonts w:ascii="Arial" w:hAnsi="Arial" w:cs="Arial"/>
          <w:szCs w:val="20"/>
        </w:rPr>
        <w:t>Pre komunikáciu na všetkých službách je využívaná jednotná dátová štruktúra. Na najvyššej úrovni je správa defin</w:t>
      </w:r>
      <w:r>
        <w:rPr>
          <w:rFonts w:ascii="Arial" w:hAnsi="Arial" w:cs="Arial"/>
          <w:szCs w:val="20"/>
        </w:rPr>
        <w:t>ovaná štrukúrou eHTalkMessage (</w:t>
      </w:r>
      <w:r w:rsidRPr="005F01B1">
        <w:rPr>
          <w:rFonts w:ascii="Arial" w:hAnsi="Arial" w:cs="Arial"/>
          <w:szCs w:val="20"/>
        </w:rPr>
        <w:t>viď kap</w:t>
      </w:r>
      <w:r>
        <w:rPr>
          <w:rFonts w:ascii="Arial" w:hAnsi="Arial" w:cs="Arial"/>
          <w:szCs w:val="20"/>
        </w:rPr>
        <w:t>itola</w:t>
      </w:r>
      <w:r w:rsidRPr="005F01B1">
        <w:rPr>
          <w:rFonts w:ascii="Arial" w:hAnsi="Arial" w:cs="Arial"/>
          <w:szCs w:val="20"/>
        </w:rPr>
        <w:t xml:space="preserve"> </w:t>
      </w:r>
      <w:hyperlink w:anchor="_eHtalkMessage" w:history="1">
        <w:r w:rsidRPr="00332CE0">
          <w:rPr>
            <w:rStyle w:val="Hypertextovprepojenie"/>
            <w:rFonts w:ascii="Arial" w:hAnsi="Arial" w:cs="Arial"/>
            <w:szCs w:val="20"/>
          </w:rPr>
          <w:t xml:space="preserve">5.4.1 </w:t>
        </w:r>
        <w:r>
          <w:rPr>
            <w:rStyle w:val="Hypertextovprepojenie"/>
            <w:rFonts w:ascii="Arial" w:hAnsi="Arial" w:cs="Arial"/>
            <w:szCs w:val="20"/>
          </w:rPr>
          <w:t xml:space="preserve">– </w:t>
        </w:r>
        <w:r w:rsidRPr="00332CE0">
          <w:rPr>
            <w:rStyle w:val="Hypertextovprepojenie"/>
            <w:rFonts w:ascii="Arial" w:hAnsi="Arial" w:cs="Arial"/>
            <w:szCs w:val="20"/>
          </w:rPr>
          <w:t>eHtalkMessage</w:t>
        </w:r>
      </w:hyperlink>
      <w:r>
        <w:rPr>
          <w:rFonts w:ascii="Arial" w:hAnsi="Arial" w:cs="Arial"/>
          <w:szCs w:val="20"/>
        </w:rPr>
        <w:t>)</w:t>
      </w:r>
      <w:r w:rsidRPr="005F01B1">
        <w:rPr>
          <w:rFonts w:ascii="Arial" w:hAnsi="Arial" w:cs="Arial"/>
          <w:szCs w:val="20"/>
        </w:rPr>
        <w:t>.V tejto kapitole uvedený popis krokov potrebných k tomu, aby táto štruktúra mohla byť pripravená a odoslaná na NZIS.</w:t>
      </w:r>
    </w:p>
    <w:p w:rsidR="006D00D9" w:rsidRDefault="006D00D9" w:rsidP="006D00D9">
      <w:pPr>
        <w:autoSpaceDE w:val="0"/>
        <w:autoSpaceDN w:val="0"/>
        <w:adjustRightInd w:val="0"/>
        <w:jc w:val="both"/>
        <w:rPr>
          <w:rFonts w:ascii="Arial" w:hAnsi="Arial" w:cs="Arial"/>
          <w:szCs w:val="20"/>
        </w:rPr>
      </w:pPr>
    </w:p>
    <w:p w:rsidR="006D00D9" w:rsidRPr="005F01B1" w:rsidRDefault="006D00D9" w:rsidP="00F27E52">
      <w:pPr>
        <w:pStyle w:val="Nadpis2"/>
        <w:numPr>
          <w:ilvl w:val="1"/>
          <w:numId w:val="10"/>
        </w:numPr>
        <w:suppressAutoHyphens/>
        <w:spacing w:before="240" w:after="240"/>
      </w:pPr>
      <w:bookmarkStart w:id="131" w:name="_Toc338331164"/>
      <w:r w:rsidRPr="005F01B1">
        <w:t>Sumarizácia krokov potrebných</w:t>
      </w:r>
      <w:r w:rsidRPr="005F01B1">
        <w:rPr>
          <w:sz w:val="24"/>
          <w:szCs w:val="24"/>
        </w:rPr>
        <w:t xml:space="preserve"> </w:t>
      </w:r>
      <w:r w:rsidRPr="005F01B1">
        <w:t>k volaniu vystavenej služby</w:t>
      </w:r>
      <w:bookmarkEnd w:id="131"/>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32" w:name="_Toc316567373"/>
      <w:bookmarkStart w:id="133" w:name="_Ref338239042"/>
      <w:bookmarkStart w:id="134" w:name="_Ref338239046"/>
      <w:bookmarkStart w:id="135" w:name="_Toc338331165"/>
      <w:r w:rsidRPr="005F01B1">
        <w:t xml:space="preserve">Naplnenie informácii o odosielateľovi – </w:t>
      </w:r>
      <w:r w:rsidRPr="005F01B1">
        <w:rPr>
          <w:i/>
        </w:rPr>
        <w:t>SenderInfo</w:t>
      </w:r>
      <w:r w:rsidRPr="005F01B1">
        <w:t>.</w:t>
      </w:r>
      <w:bookmarkEnd w:id="132"/>
      <w:bookmarkEnd w:id="133"/>
      <w:bookmarkEnd w:id="134"/>
      <w:bookmarkEnd w:id="135"/>
    </w:p>
    <w:p w:rsidR="006D00D9" w:rsidRPr="005F01B1" w:rsidRDefault="006D00D9" w:rsidP="006D00D9">
      <w:pPr>
        <w:jc w:val="both"/>
        <w:rPr>
          <w:rFonts w:ascii="Arial" w:hAnsi="Arial" w:cs="Arial"/>
          <w:szCs w:val="20"/>
        </w:rPr>
      </w:pPr>
      <w:r w:rsidRPr="005F01B1">
        <w:rPr>
          <w:rFonts w:ascii="Arial" w:hAnsi="Arial" w:cs="Arial"/>
          <w:szCs w:val="20"/>
        </w:rPr>
        <w:t xml:space="preserve">Informácia sa skladá z častí </w:t>
      </w:r>
      <w:r w:rsidRPr="005F01B1">
        <w:rPr>
          <w:rFonts w:ascii="Arial" w:hAnsi="Arial" w:cs="Arial"/>
          <w:i/>
          <w:szCs w:val="20"/>
        </w:rPr>
        <w:t>SecurityToken</w:t>
      </w:r>
      <w:r w:rsidRPr="005F01B1">
        <w:rPr>
          <w:rFonts w:ascii="Arial" w:hAnsi="Arial" w:cs="Arial"/>
          <w:szCs w:val="20"/>
        </w:rPr>
        <w:t xml:space="preserve"> a </w:t>
      </w:r>
      <w:r w:rsidRPr="005F01B1">
        <w:rPr>
          <w:rFonts w:ascii="Arial" w:hAnsi="Arial" w:cs="Arial"/>
          <w:i/>
          <w:szCs w:val="20"/>
        </w:rPr>
        <w:t>User</w:t>
      </w:r>
      <w:r>
        <w:rPr>
          <w:rFonts w:ascii="Arial" w:hAnsi="Arial" w:cs="Arial"/>
          <w:i/>
          <w:szCs w:val="20"/>
        </w:rPr>
        <w:t>Context</w:t>
      </w:r>
      <w:r w:rsidRPr="005F01B1">
        <w:rPr>
          <w:rFonts w:ascii="Arial" w:hAnsi="Arial" w:cs="Arial"/>
          <w:szCs w:val="20"/>
        </w:rPr>
        <w:t xml:space="preserve">. </w:t>
      </w:r>
    </w:p>
    <w:p w:rsidR="006D00D9" w:rsidRPr="005F01B1" w:rsidRDefault="006D00D9" w:rsidP="006D00D9">
      <w:pPr>
        <w:jc w:val="both"/>
        <w:rPr>
          <w:rFonts w:ascii="Arial" w:hAnsi="Arial" w:cs="Arial"/>
          <w:szCs w:val="20"/>
        </w:rPr>
      </w:pPr>
      <w:r w:rsidRPr="005F01B1">
        <w:rPr>
          <w:rFonts w:ascii="Arial" w:hAnsi="Arial" w:cs="Arial"/>
          <w:szCs w:val="20"/>
        </w:rPr>
        <w:t xml:space="preserve">Časť </w:t>
      </w:r>
      <w:r w:rsidRPr="005F01B1">
        <w:rPr>
          <w:rFonts w:ascii="Arial" w:hAnsi="Arial" w:cs="Arial"/>
          <w:i/>
          <w:szCs w:val="20"/>
        </w:rPr>
        <w:t>SecurityToken</w:t>
      </w:r>
      <w:r w:rsidRPr="005F01B1">
        <w:rPr>
          <w:rFonts w:ascii="Arial" w:hAnsi="Arial" w:cs="Arial"/>
          <w:szCs w:val="20"/>
        </w:rPr>
        <w:t xml:space="preserve"> je potrebné získať volaním služby </w:t>
      </w:r>
      <w:r w:rsidRPr="005F01B1">
        <w:rPr>
          <w:rFonts w:ascii="Arial" w:hAnsi="Arial" w:cs="Arial"/>
          <w:i/>
          <w:szCs w:val="20"/>
        </w:rPr>
        <w:t>GetSamlTokenForHealthProfessional</w:t>
      </w:r>
      <w:r w:rsidRPr="005F01B1">
        <w:rPr>
          <w:rFonts w:ascii="Arial" w:hAnsi="Arial" w:cs="Arial"/>
          <w:szCs w:val="20"/>
        </w:rPr>
        <w:t xml:space="preserve">, ktorú poskytuje </w:t>
      </w:r>
      <w:r w:rsidRPr="005F01B1">
        <w:rPr>
          <w:rFonts w:ascii="Arial" w:hAnsi="Arial" w:cs="Arial"/>
          <w:i/>
          <w:szCs w:val="20"/>
        </w:rPr>
        <w:t>EhealthCryptoController</w:t>
      </w:r>
      <w:r w:rsidRPr="005F01B1">
        <w:rPr>
          <w:rFonts w:ascii="Arial" w:hAnsi="Arial" w:cs="Arial"/>
          <w:szCs w:val="20"/>
        </w:rPr>
        <w:t xml:space="preserve"> (</w:t>
      </w:r>
      <w:r w:rsidRPr="003A7039">
        <w:rPr>
          <w:rFonts w:ascii="Arial" w:hAnsi="Arial" w:cs="Arial"/>
          <w:szCs w:val="20"/>
        </w:rPr>
        <w:t xml:space="preserve">viď kapitola </w:t>
      </w:r>
      <w:hyperlink r:id="rId87" w:anchor="_Metóda_" w:history="1">
        <w:r w:rsidRPr="003A7039">
          <w:rPr>
            <w:rStyle w:val="Hypertextovprepojenie"/>
            <w:rFonts w:ascii="Arial" w:hAnsi="Arial" w:cs="Arial"/>
            <w:szCs w:val="20"/>
          </w:rPr>
          <w:t>5.5.1.3</w:t>
        </w:r>
        <w:r>
          <w:rPr>
            <w:rStyle w:val="Hypertextovprepojenie"/>
            <w:rFonts w:ascii="Arial" w:hAnsi="Arial" w:cs="Arial"/>
            <w:szCs w:val="20"/>
          </w:rPr>
          <w:t xml:space="preserve"> – </w:t>
        </w:r>
        <w:r w:rsidRPr="003A7039">
          <w:rPr>
            <w:rStyle w:val="Hypertextovprepojenie"/>
            <w:rFonts w:ascii="Arial" w:hAnsi="Arial" w:cs="Arial"/>
            <w:szCs w:val="20"/>
          </w:rPr>
          <w:t>Metóda „GetSamlTokenForHealthProfessional”</w:t>
        </w:r>
      </w:hyperlink>
      <w:r w:rsidRPr="005F01B1">
        <w:rPr>
          <w:rFonts w:ascii="Arial" w:hAnsi="Arial" w:cs="Arial"/>
          <w:szCs w:val="20"/>
        </w:rPr>
        <w:t xml:space="preserve">). Podmienkou je prítomný bezpečnostný predmet (čipová karta) zdravotníckeho pracovníka. SecurityToken je špecifický pre službu, ktorá bude volaná. </w:t>
      </w:r>
    </w:p>
    <w:p w:rsidR="006D00D9" w:rsidRPr="0067029E" w:rsidRDefault="006D00D9" w:rsidP="006D00D9">
      <w:pPr>
        <w:jc w:val="both"/>
        <w:rPr>
          <w:rFonts w:ascii="Arial" w:hAnsi="Arial"/>
        </w:rPr>
      </w:pPr>
      <w:r w:rsidRPr="0067029E">
        <w:rPr>
          <w:rFonts w:ascii="Arial" w:hAnsi="Arial"/>
        </w:rPr>
        <w:t xml:space="preserve">Výsledkom je Microsoft .NET Framework objekt typu </w:t>
      </w:r>
      <w:r w:rsidRPr="0067029E">
        <w:rPr>
          <w:rFonts w:ascii="Arial" w:hAnsi="Arial"/>
          <w:i/>
        </w:rPr>
        <w:t>System.IdentityModel.Tokens.SecurityToken</w:t>
      </w:r>
      <w:r>
        <w:rPr>
          <w:rFonts w:ascii="Arial" w:hAnsi="Arial" w:cs="Arial"/>
          <w:i/>
          <w:szCs w:val="20"/>
        </w:rPr>
        <w:t>.</w:t>
      </w:r>
    </w:p>
    <w:p w:rsidR="006D00D9" w:rsidRPr="005F01B1" w:rsidRDefault="006D00D9" w:rsidP="006D00D9">
      <w:pPr>
        <w:jc w:val="both"/>
        <w:rPr>
          <w:rFonts w:ascii="Arial" w:hAnsi="Arial" w:cs="Arial"/>
          <w:szCs w:val="20"/>
        </w:rPr>
      </w:pPr>
      <w:r w:rsidRPr="005F01B1">
        <w:rPr>
          <w:rFonts w:ascii="Arial" w:hAnsi="Arial" w:cs="Arial"/>
          <w:szCs w:val="20"/>
        </w:rPr>
        <w:t xml:space="preserve">Platnosť tokenu je možné zistiť z poľa </w:t>
      </w:r>
    </w:p>
    <w:p w:rsidR="006D00D9" w:rsidRPr="005F01B1" w:rsidRDefault="006D00D9" w:rsidP="006D00D9">
      <w:pPr>
        <w:jc w:val="both"/>
        <w:rPr>
          <w:rFonts w:ascii="Arial" w:hAnsi="Arial" w:cs="Arial"/>
          <w:szCs w:val="20"/>
        </w:rPr>
      </w:pPr>
      <w:r w:rsidRPr="005F01B1">
        <w:rPr>
          <w:rFonts w:ascii="Arial" w:hAnsi="Arial" w:cs="Arial"/>
          <w:szCs w:val="20"/>
        </w:rPr>
        <w:t>XPATH: /trust:RequestSecurityTokenResponseCollection/trust:RequestSecurityTokenResponse/trust:Lifetime/wsu:Expires/text()</w:t>
      </w:r>
    </w:p>
    <w:p w:rsidR="006D00D9" w:rsidRPr="005F01B1" w:rsidRDefault="006D00D9" w:rsidP="006D00D9">
      <w:pPr>
        <w:jc w:val="both"/>
        <w:rPr>
          <w:rFonts w:ascii="Arial" w:hAnsi="Arial" w:cs="Arial"/>
          <w:szCs w:val="20"/>
        </w:rPr>
      </w:pPr>
      <w:r w:rsidRPr="005F01B1">
        <w:rPr>
          <w:rFonts w:ascii="Arial" w:hAnsi="Arial" w:cs="Arial"/>
          <w:szCs w:val="20"/>
        </w:rPr>
        <w:t>Pričom</w:t>
      </w:r>
    </w:p>
    <w:p w:rsidR="006D00D9" w:rsidRPr="005F01B1" w:rsidRDefault="006D00D9" w:rsidP="006D00D9">
      <w:pPr>
        <w:jc w:val="both"/>
        <w:rPr>
          <w:rFonts w:ascii="Arial" w:hAnsi="Arial" w:cs="Arial"/>
          <w:szCs w:val="20"/>
        </w:rPr>
      </w:pPr>
      <w:r w:rsidRPr="005F01B1">
        <w:rPr>
          <w:rFonts w:ascii="Arial" w:hAnsi="Arial" w:cs="Arial"/>
          <w:szCs w:val="20"/>
        </w:rPr>
        <w:t>wsu=”</w:t>
      </w:r>
      <w:hyperlink r:id="rId88" w:history="1">
        <w:r w:rsidRPr="005F01B1">
          <w:rPr>
            <w:rStyle w:val="Hypertextovprepojenie"/>
            <w:rFonts w:ascii="Arial" w:hAnsi="Arial" w:cs="Arial"/>
            <w:szCs w:val="20"/>
          </w:rPr>
          <w:t>http://docs.oasis-open.org/wss/2004/01/oasis-200401-wss-wssecurity-utility-1.0.xsd</w:t>
        </w:r>
      </w:hyperlink>
      <w:r w:rsidRPr="005F01B1">
        <w:rPr>
          <w:rFonts w:ascii="Arial" w:hAnsi="Arial" w:cs="Arial"/>
          <w:szCs w:val="20"/>
        </w:rPr>
        <w:t>”</w:t>
      </w:r>
    </w:p>
    <w:p w:rsidR="006D00D9" w:rsidRPr="005F01B1" w:rsidRDefault="006D00D9" w:rsidP="006D00D9">
      <w:pPr>
        <w:jc w:val="both"/>
        <w:rPr>
          <w:rFonts w:ascii="Arial" w:hAnsi="Arial" w:cs="Arial"/>
          <w:szCs w:val="20"/>
        </w:rPr>
      </w:pPr>
      <w:r w:rsidRPr="005F01B1">
        <w:rPr>
          <w:rFonts w:ascii="Arial" w:hAnsi="Arial" w:cs="Arial"/>
          <w:szCs w:val="20"/>
        </w:rPr>
        <w:t>a</w:t>
      </w:r>
    </w:p>
    <w:p w:rsidR="006D00D9" w:rsidRPr="005F01B1" w:rsidRDefault="006D00D9" w:rsidP="006D00D9">
      <w:pPr>
        <w:jc w:val="both"/>
        <w:rPr>
          <w:rFonts w:ascii="Arial" w:hAnsi="Arial" w:cs="Arial"/>
          <w:szCs w:val="20"/>
        </w:rPr>
      </w:pPr>
      <w:r w:rsidRPr="005F01B1">
        <w:rPr>
          <w:rFonts w:ascii="Arial" w:hAnsi="Arial" w:cs="Arial"/>
          <w:szCs w:val="20"/>
        </w:rPr>
        <w:t>trust=“http://docs.oasis-open.org/ws-sx/ws-trust/200512“</w:t>
      </w:r>
    </w:p>
    <w:p w:rsidR="006D00D9" w:rsidRPr="005F01B1" w:rsidRDefault="006D00D9" w:rsidP="006D00D9">
      <w:pPr>
        <w:jc w:val="both"/>
        <w:rPr>
          <w:rFonts w:ascii="Arial" w:hAnsi="Arial" w:cs="Arial"/>
          <w:szCs w:val="20"/>
        </w:rPr>
      </w:pPr>
      <w:r w:rsidRPr="005F01B1">
        <w:rPr>
          <w:rFonts w:ascii="Arial" w:hAnsi="Arial" w:cs="Arial"/>
          <w:szCs w:val="20"/>
        </w:rPr>
        <w:t xml:space="preserve">Token musí byť používaný opakovane počas práce so službami NZIS a nový token vyžiadať až v momente keď pôvodný nie je možné použiť. Token nesmie byť použitý pokiaľ do konca jeho platnosti je menej ako XX minút. Časť </w:t>
      </w:r>
      <w:r w:rsidRPr="005F01B1">
        <w:rPr>
          <w:rFonts w:ascii="Arial" w:hAnsi="Arial" w:cs="Arial"/>
          <w:i/>
          <w:szCs w:val="20"/>
        </w:rPr>
        <w:t>UserInfo</w:t>
      </w:r>
      <w:r w:rsidRPr="005F01B1">
        <w:rPr>
          <w:rFonts w:ascii="Arial" w:hAnsi="Arial" w:cs="Arial"/>
          <w:szCs w:val="20"/>
        </w:rPr>
        <w:t xml:space="preserve"> je potrebné naplniť identifikáciou odborného útvaru PZS a identifikáciou špecializácie, v rámci ktorej zdravotnícky pracovník vystupuje. </w:t>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36" w:name="_Toc316567374"/>
      <w:bookmarkStart w:id="137" w:name="_Toc338331166"/>
      <w:r w:rsidRPr="005F01B1">
        <w:t>Získanie identity pacienta</w:t>
      </w:r>
      <w:bookmarkEnd w:id="136"/>
      <w:bookmarkEnd w:id="137"/>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Pre komunikáciu s NZIS je vo vybraných službách potrebné používať JRUZ identifikátor prijímateľa ZS, zašifrovaný pre NZIS pomocou služby </w:t>
      </w:r>
      <w:r w:rsidRPr="005F01B1">
        <w:rPr>
          <w:rFonts w:ascii="Arial" w:hAnsi="Arial" w:cs="Arial"/>
          <w:bCs/>
          <w:i/>
        </w:rPr>
        <w:t>EncryptForNZIS</w:t>
      </w:r>
      <w:r w:rsidRPr="005F01B1">
        <w:rPr>
          <w:rFonts w:ascii="Arial" w:hAnsi="Arial" w:cs="Arial"/>
          <w:b/>
          <w:bCs/>
        </w:rPr>
        <w:t xml:space="preserve">, </w:t>
      </w:r>
      <w:r w:rsidRPr="005F01B1">
        <w:rPr>
          <w:rFonts w:ascii="Arial" w:hAnsi="Arial" w:cs="Arial"/>
          <w:szCs w:val="20"/>
        </w:rPr>
        <w:t xml:space="preserve">ktorú poskytuje </w:t>
      </w:r>
      <w:r w:rsidRPr="005F01B1">
        <w:rPr>
          <w:rFonts w:ascii="Arial" w:hAnsi="Arial" w:cs="Arial"/>
          <w:i/>
          <w:szCs w:val="20"/>
        </w:rPr>
        <w:t>EhealthCryptoController</w:t>
      </w:r>
      <w:r w:rsidRPr="005F01B1">
        <w:rPr>
          <w:rFonts w:ascii="Arial" w:hAnsi="Arial" w:cs="Arial"/>
          <w:szCs w:val="20"/>
        </w:rPr>
        <w:t xml:space="preserve"> (</w:t>
      </w:r>
      <w:r>
        <w:rPr>
          <w:rFonts w:ascii="Arial" w:hAnsi="Arial" w:cs="Arial"/>
          <w:szCs w:val="20"/>
        </w:rPr>
        <w:t xml:space="preserve">viď </w:t>
      </w:r>
      <w:r w:rsidRPr="005F01B1">
        <w:rPr>
          <w:rFonts w:ascii="Arial" w:hAnsi="Arial" w:cs="Arial"/>
          <w:szCs w:val="20"/>
        </w:rPr>
        <w:t xml:space="preserve">kapitola </w:t>
      </w:r>
      <w:hyperlink r:id="rId89" w:anchor="_Metóda_" w:history="1">
        <w:r w:rsidRPr="003A7039">
          <w:rPr>
            <w:rStyle w:val="Hypertextovprepojenie"/>
            <w:rFonts w:ascii="Arial" w:hAnsi="Arial" w:cs="Arial"/>
            <w:szCs w:val="20"/>
          </w:rPr>
          <w:t xml:space="preserve">5.5.1.5 </w:t>
        </w:r>
        <w:r>
          <w:rPr>
            <w:rStyle w:val="Hypertextovprepojenie"/>
            <w:rFonts w:ascii="Arial" w:hAnsi="Arial" w:cs="Arial"/>
            <w:szCs w:val="20"/>
          </w:rPr>
          <w:t xml:space="preserve">– </w:t>
        </w:r>
        <w:r w:rsidRPr="003A7039">
          <w:rPr>
            <w:rStyle w:val="Hypertextovprepojenie"/>
            <w:rFonts w:ascii="Arial" w:hAnsi="Arial" w:cs="Arial"/>
            <w:szCs w:val="20"/>
          </w:rPr>
          <w:t>Metóda „</w:t>
        </w:r>
        <w:r>
          <w:rPr>
            <w:rStyle w:val="Hypertextovprepojenie"/>
            <w:rFonts w:ascii="Arial" w:hAnsi="Arial" w:cs="Arial"/>
            <w:szCs w:val="20"/>
          </w:rPr>
          <w:t>CreateSEID</w:t>
        </w:r>
        <w:r w:rsidRPr="003A7039">
          <w:rPr>
            <w:rStyle w:val="Hypertextovprepojenie"/>
            <w:rFonts w:ascii="Arial" w:hAnsi="Arial" w:cs="Arial"/>
            <w:szCs w:val="20"/>
          </w:rPr>
          <w:t>”</w:t>
        </w:r>
      </w:hyperlink>
      <w:r w:rsidRPr="005F01B1">
        <w:rPr>
          <w:rFonts w:ascii="Arial" w:hAnsi="Arial" w:cs="Arial"/>
          <w:szCs w:val="20"/>
        </w:rPr>
        <w:t xml:space="preserve">). Samotné získanie JRUZ identifikátora, ktorý má byť zašifrovaný je možné volaním služby DajJRUZIdentifikátor </w:t>
      </w:r>
      <w:r w:rsidRPr="005F01B1">
        <w:rPr>
          <w:rFonts w:ascii="Arial" w:hAnsi="Arial" w:cs="Arial"/>
          <w:szCs w:val="20"/>
        </w:rPr>
        <w:lastRenderedPageBreak/>
        <w:t>(viď dokument Prehľad Služieb, kapitola 6 – Jednotná referenčná údajová základňa), ktorá umožňuje získať identifikátor napr. na základe rodného čísla pacienta. Takto získaný a zašifrovaný identifikátor prijímateľa ZS je potrebné použiť pri službách, ktoré na vstupe vyžadujú identitu pacienta.</w:t>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38" w:name="_Toc316567375"/>
      <w:bookmarkStart w:id="139" w:name="_Toc338331167"/>
      <w:r w:rsidRPr="005F01B1">
        <w:t>Príprava tela správy</w:t>
      </w:r>
      <w:bookmarkEnd w:id="138"/>
      <w:bookmarkEnd w:id="139"/>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Telo správy (časť </w:t>
      </w:r>
      <w:r w:rsidRPr="005F01B1">
        <w:rPr>
          <w:rFonts w:ascii="Arial" w:hAnsi="Arial" w:cs="Arial"/>
          <w:i/>
          <w:szCs w:val="20"/>
        </w:rPr>
        <w:t>Body.Data</w:t>
      </w:r>
      <w:r w:rsidRPr="005F01B1">
        <w:rPr>
          <w:rFonts w:ascii="Arial" w:hAnsi="Arial" w:cs="Arial"/>
          <w:szCs w:val="20"/>
        </w:rPr>
        <w:t>) je špecifické pre konkrétnu vystavenú službu (</w:t>
      </w:r>
      <w:r>
        <w:rPr>
          <w:rFonts w:ascii="Arial" w:hAnsi="Arial" w:cs="Arial"/>
          <w:szCs w:val="20"/>
        </w:rPr>
        <w:t xml:space="preserve">viď </w:t>
      </w:r>
      <w:r w:rsidRPr="005F01B1">
        <w:rPr>
          <w:rFonts w:ascii="Arial" w:hAnsi="Arial" w:cs="Arial"/>
          <w:szCs w:val="20"/>
        </w:rPr>
        <w:t xml:space="preserve">kapitola </w:t>
      </w:r>
      <w:hyperlink w:anchor="_Body" w:history="1">
        <w:r w:rsidRPr="003A7039">
          <w:rPr>
            <w:rStyle w:val="Hypertextovprepojenie"/>
            <w:rFonts w:ascii="Arial" w:hAnsi="Arial" w:cs="Arial"/>
            <w:szCs w:val="20"/>
          </w:rPr>
          <w:t>5.4.1.3 – Body</w:t>
        </w:r>
      </w:hyperlink>
      <w:r w:rsidRPr="005F01B1">
        <w:rPr>
          <w:rFonts w:ascii="Arial" w:hAnsi="Arial" w:cs="Arial"/>
          <w:szCs w:val="20"/>
        </w:rPr>
        <w:t>). Špecifikácie dátových štruktúr sú popísané v dokument</w:t>
      </w:r>
      <w:r>
        <w:rPr>
          <w:rFonts w:ascii="Arial" w:hAnsi="Arial" w:cs="Arial"/>
          <w:szCs w:val="20"/>
        </w:rPr>
        <w:t>e</w:t>
      </w:r>
      <w:r w:rsidRPr="005F01B1">
        <w:rPr>
          <w:rFonts w:ascii="Arial" w:hAnsi="Arial" w:cs="Arial"/>
          <w:szCs w:val="20"/>
        </w:rPr>
        <w:t xml:space="preserve"> Prehľad služieb a </w:t>
      </w:r>
      <w:r>
        <w:rPr>
          <w:rFonts w:ascii="Arial" w:hAnsi="Arial" w:cs="Arial"/>
          <w:szCs w:val="20"/>
        </w:rPr>
        <w:t>jednotlivých schémach, ktoré tvoria prílohu produktu</w:t>
      </w:r>
      <w:r w:rsidRPr="005F01B1">
        <w:rPr>
          <w:rFonts w:ascii="Arial" w:hAnsi="Arial" w:cs="Arial"/>
          <w:szCs w:val="20"/>
        </w:rPr>
        <w:t>. Do dátových štruktúr, ktoré sú definované archetypom podľa CEN13606 je potrebné vygenerovať štruktúru do podoby EhrExtrakt (</w:t>
      </w:r>
      <w:r>
        <w:rPr>
          <w:rFonts w:ascii="Arial" w:hAnsi="Arial" w:cs="Arial"/>
          <w:szCs w:val="20"/>
        </w:rPr>
        <w:t xml:space="preserve">viď </w:t>
      </w:r>
      <w:r w:rsidRPr="005F01B1">
        <w:rPr>
          <w:rFonts w:ascii="Arial" w:hAnsi="Arial" w:cs="Arial"/>
          <w:szCs w:val="20"/>
        </w:rPr>
        <w:t xml:space="preserve">kapitola </w:t>
      </w:r>
      <w:hyperlink w:anchor="_EHRExtract_1" w:history="1">
        <w:r w:rsidRPr="003A7039">
          <w:rPr>
            <w:rStyle w:val="Hypertextovprepojenie"/>
            <w:rFonts w:ascii="Arial" w:hAnsi="Arial" w:cs="Arial"/>
            <w:szCs w:val="20"/>
          </w:rPr>
          <w:t>5.4.2 – EHRExtract</w:t>
        </w:r>
      </w:hyperlink>
      <w:r w:rsidRPr="005F01B1">
        <w:rPr>
          <w:rFonts w:ascii="Arial" w:hAnsi="Arial" w:cs="Arial"/>
          <w:szCs w:val="20"/>
        </w:rPr>
        <w:t>) aj použitím syntetických kontajnerov (</w:t>
      </w:r>
      <w:r>
        <w:rPr>
          <w:rFonts w:ascii="Arial" w:hAnsi="Arial" w:cs="Arial"/>
          <w:szCs w:val="20"/>
        </w:rPr>
        <w:t xml:space="preserve">viď kapitola </w:t>
      </w:r>
      <w:hyperlink w:anchor="_Triedy_CEN_EN" w:history="1">
        <w:r w:rsidRPr="003A7039">
          <w:rPr>
            <w:rStyle w:val="Hypertextovprepojenie"/>
            <w:rFonts w:ascii="Arial" w:hAnsi="Arial" w:cs="Arial"/>
            <w:szCs w:val="20"/>
          </w:rPr>
          <w:t>5.4.2.1 – Triedy CEN EN 13606</w:t>
        </w:r>
      </w:hyperlink>
      <w:r w:rsidRPr="005F01B1">
        <w:rPr>
          <w:rFonts w:ascii="Arial" w:hAnsi="Arial" w:cs="Arial"/>
          <w:szCs w:val="20"/>
        </w:rPr>
        <w:t>) a v nej je potrebné doplniť všetky povinné metadáta definované normou CEN13606 (</w:t>
      </w:r>
      <w:r>
        <w:rPr>
          <w:rFonts w:ascii="Arial" w:hAnsi="Arial" w:cs="Arial"/>
          <w:szCs w:val="20"/>
        </w:rPr>
        <w:t xml:space="preserve">viď </w:t>
      </w:r>
      <w:r w:rsidRPr="005F01B1">
        <w:rPr>
          <w:rFonts w:ascii="Arial" w:hAnsi="Arial" w:cs="Arial"/>
          <w:szCs w:val="20"/>
        </w:rPr>
        <w:t xml:space="preserve">kapitola </w:t>
      </w:r>
      <w:hyperlink w:anchor="_Povinné_atribúty_EHR" w:history="1">
        <w:r w:rsidRPr="003A7039">
          <w:rPr>
            <w:rStyle w:val="Hypertextovprepojenie"/>
            <w:rFonts w:ascii="Arial" w:hAnsi="Arial" w:cs="Arial"/>
            <w:szCs w:val="20"/>
          </w:rPr>
          <w:t>5.4.2.2 – Povinné atribúty EHR Extractu</w:t>
        </w:r>
      </w:hyperlink>
      <w:r w:rsidRPr="005F01B1">
        <w:rPr>
          <w:rFonts w:ascii="Arial" w:hAnsi="Arial" w:cs="Arial"/>
          <w:szCs w:val="20"/>
        </w:rPr>
        <w:t>).</w:t>
      </w:r>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Pri službách, ktoré vyžadujú nový identifikátor záznamu je pri jeho vytvorení postupovať podľa kapitoly </w:t>
      </w:r>
      <w:hyperlink w:anchor="_Identifikácia_zdravotných_záznamov" w:history="1">
        <w:r w:rsidRPr="003A7039">
          <w:rPr>
            <w:rStyle w:val="Hypertextovprepojenie"/>
            <w:rFonts w:ascii="Arial" w:hAnsi="Arial" w:cs="Arial"/>
            <w:szCs w:val="20"/>
          </w:rPr>
          <w:t>5.4.4.2</w:t>
        </w:r>
        <w:r w:rsidRPr="003A7039">
          <w:rPr>
            <w:rStyle w:val="Hypertextovprepojenie"/>
            <w:rFonts w:ascii="Arial" w:hAnsi="Arial" w:cs="Arial"/>
            <w:i/>
            <w:szCs w:val="20"/>
          </w:rPr>
          <w:t xml:space="preserve"> – </w:t>
        </w:r>
        <w:r w:rsidRPr="003A7039">
          <w:rPr>
            <w:rStyle w:val="Hypertextovprepojenie"/>
            <w:rFonts w:ascii="Arial" w:hAnsi="Arial" w:cs="Arial"/>
            <w:szCs w:val="20"/>
          </w:rPr>
          <w:t>Identifikácia zdravotných záznamov</w:t>
        </w:r>
      </w:hyperlink>
      <w:r w:rsidRPr="005F01B1">
        <w:rPr>
          <w:rFonts w:ascii="Arial" w:hAnsi="Arial" w:cs="Arial"/>
          <w:szCs w:val="20"/>
        </w:rPr>
        <w:t>.</w:t>
      </w:r>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Pri službách, ktoré na vstupe vyžadujú identitu pacienta je vždy nutné dodržať použitie šifrovaného identifikátora.</w:t>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40" w:name="_Toc316567376"/>
      <w:bookmarkStart w:id="141" w:name="_Toc338331168"/>
      <w:r w:rsidRPr="005F01B1">
        <w:t>Príprava identifikačných údajov správy</w:t>
      </w:r>
      <w:bookmarkEnd w:id="140"/>
      <w:bookmarkEnd w:id="141"/>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Časť </w:t>
      </w:r>
      <w:r w:rsidRPr="005F01B1">
        <w:rPr>
          <w:rFonts w:ascii="Arial" w:hAnsi="Arial" w:cs="Arial"/>
          <w:i/>
          <w:szCs w:val="20"/>
        </w:rPr>
        <w:t>Header.MessageInfo</w:t>
      </w:r>
      <w:r w:rsidRPr="005F01B1">
        <w:rPr>
          <w:rFonts w:ascii="Arial" w:hAnsi="Arial" w:cs="Arial"/>
          <w:szCs w:val="20"/>
        </w:rPr>
        <w:t xml:space="preserve"> špecifikuje, typ požadovaného spracovania, identifikáciu dokumentu a väzby na prípadné predchádzajúce dokumenty a adresu kde bude očakávaná odpoveď</w:t>
      </w:r>
      <w:r>
        <w:rPr>
          <w:rFonts w:ascii="Arial" w:hAnsi="Arial" w:cs="Arial"/>
          <w:szCs w:val="20"/>
        </w:rPr>
        <w:t xml:space="preserve"> (v</w:t>
      </w:r>
      <w:r w:rsidRPr="005F01B1">
        <w:rPr>
          <w:rFonts w:ascii="Arial" w:hAnsi="Arial" w:cs="Arial"/>
          <w:szCs w:val="20"/>
        </w:rPr>
        <w:t xml:space="preserve">iď kapitola </w:t>
      </w:r>
      <w:hyperlink w:anchor="_Header" w:history="1">
        <w:r w:rsidRPr="003A7039">
          <w:rPr>
            <w:rStyle w:val="Hypertextovprepojenie"/>
            <w:rFonts w:ascii="Arial" w:hAnsi="Arial" w:cs="Arial"/>
            <w:szCs w:val="20"/>
          </w:rPr>
          <w:t>5.4.1.2 – Header</w:t>
        </w:r>
      </w:hyperlink>
      <w:r w:rsidRPr="005F01B1">
        <w:rPr>
          <w:rFonts w:ascii="Arial" w:hAnsi="Arial" w:cs="Arial"/>
          <w:szCs w:val="20"/>
        </w:rPr>
        <w:t xml:space="preserve">. </w:t>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42" w:name="_Toc316567377"/>
      <w:bookmarkStart w:id="143" w:name="_Toc338331169"/>
      <w:r w:rsidRPr="005F01B1">
        <w:t>Volanie služby</w:t>
      </w:r>
      <w:bookmarkEnd w:id="142"/>
      <w:bookmarkEnd w:id="143"/>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Správu </w:t>
      </w:r>
      <w:r>
        <w:rPr>
          <w:rFonts w:ascii="Arial" w:hAnsi="Arial" w:cs="Arial"/>
          <w:szCs w:val="20"/>
        </w:rPr>
        <w:t xml:space="preserve">pre služby zápisu </w:t>
      </w:r>
      <w:r w:rsidRPr="005F01B1">
        <w:rPr>
          <w:rFonts w:ascii="Arial" w:hAnsi="Arial" w:cs="Arial"/>
          <w:szCs w:val="20"/>
        </w:rPr>
        <w:t>je potrebné elektronicky podpísať (</w:t>
      </w:r>
      <w:r>
        <w:rPr>
          <w:rFonts w:ascii="Arial" w:hAnsi="Arial" w:cs="Arial"/>
          <w:szCs w:val="20"/>
        </w:rPr>
        <w:t xml:space="preserve">viď kapitola </w:t>
      </w:r>
      <w:hyperlink r:id="rId90" w:anchor="_Metóda_" w:history="1">
        <w:r w:rsidRPr="0064618E">
          <w:rPr>
            <w:rStyle w:val="Hypertextovprepojenie"/>
            <w:rFonts w:ascii="Arial" w:hAnsi="Arial" w:cs="Arial"/>
            <w:szCs w:val="20"/>
          </w:rPr>
          <w:t>5.5.1.2 – Metóda „SignXmlDocumentByHealthProfessional”</w:t>
        </w:r>
      </w:hyperlink>
      <w:r w:rsidRPr="005F01B1">
        <w:rPr>
          <w:rFonts w:ascii="Arial" w:hAnsi="Arial" w:cs="Arial"/>
          <w:szCs w:val="20"/>
        </w:rPr>
        <w:t xml:space="preserve">) metódou </w:t>
      </w:r>
      <w:r w:rsidRPr="005F01B1">
        <w:rPr>
          <w:rFonts w:ascii="Arial" w:hAnsi="Arial" w:cs="Arial"/>
          <w:i/>
          <w:szCs w:val="20"/>
        </w:rPr>
        <w:t>SignXmlDocumentByHealthProfessional</w:t>
      </w:r>
      <w:r w:rsidRPr="005F01B1">
        <w:rPr>
          <w:rFonts w:ascii="Arial" w:hAnsi="Arial" w:cs="Arial"/>
          <w:szCs w:val="20"/>
        </w:rPr>
        <w:t xml:space="preserve"> a až takto podpísanú správu je možné použiť pre volanie služby.</w:t>
      </w:r>
    </w:p>
    <w:p w:rsidR="006D00D9" w:rsidRPr="005F01B1" w:rsidRDefault="006D00D9" w:rsidP="006D00D9">
      <w:pPr>
        <w:autoSpaceDE w:val="0"/>
        <w:autoSpaceDN w:val="0"/>
        <w:adjustRightInd w:val="0"/>
        <w:jc w:val="both"/>
        <w:rPr>
          <w:rFonts w:ascii="Arial" w:hAnsi="Arial" w:cs="Arial"/>
          <w:sz w:val="24"/>
          <w:szCs w:val="24"/>
        </w:rPr>
      </w:pPr>
      <w:r w:rsidRPr="005F01B1">
        <w:rPr>
          <w:rFonts w:ascii="Arial" w:hAnsi="Arial" w:cs="Arial"/>
          <w:szCs w:val="20"/>
        </w:rPr>
        <w:t>IS PZS vykoná volanie vystavenej služby na definovanom EndPointe</w:t>
      </w:r>
      <w:r w:rsidRPr="005F01B1">
        <w:rPr>
          <w:rFonts w:ascii="Arial" w:hAnsi="Arial" w:cs="Arial"/>
          <w:sz w:val="24"/>
          <w:szCs w:val="24"/>
        </w:rPr>
        <w:t xml:space="preserve"> </w:t>
      </w:r>
      <w:r w:rsidRPr="005F01B1">
        <w:rPr>
          <w:rFonts w:ascii="Arial" w:hAnsi="Arial" w:cs="Arial"/>
          <w:szCs w:val="20"/>
        </w:rPr>
        <w:t xml:space="preserve">(ESB) (viď kapitola </w:t>
      </w:r>
      <w:hyperlink w:anchor="_Koncové_body_komunikácie" w:history="1">
        <w:r w:rsidRPr="0064618E">
          <w:rPr>
            <w:rStyle w:val="Hypertextovprepojenie"/>
            <w:rFonts w:ascii="Arial" w:hAnsi="Arial" w:cs="Arial"/>
            <w:szCs w:val="20"/>
          </w:rPr>
          <w:t>5.3 – Koncové body komunikácie</w:t>
        </w:r>
      </w:hyperlink>
      <w:r w:rsidRPr="005F01B1">
        <w:rPr>
          <w:rFonts w:ascii="Arial" w:hAnsi="Arial" w:cs="Arial"/>
          <w:szCs w:val="20"/>
        </w:rPr>
        <w:t>).</w:t>
      </w:r>
    </w:p>
    <w:p w:rsidR="006D00D9" w:rsidRPr="005F01B1" w:rsidRDefault="006D00D9" w:rsidP="00F27E52">
      <w:pPr>
        <w:pStyle w:val="Nadpis3"/>
        <w:numPr>
          <w:ilvl w:val="2"/>
          <w:numId w:val="10"/>
        </w:numPr>
        <w:tabs>
          <w:tab w:val="clear" w:pos="2073"/>
          <w:tab w:val="num" w:pos="1080"/>
        </w:tabs>
        <w:suppressAutoHyphens/>
        <w:spacing w:before="120" w:after="120"/>
        <w:ind w:left="0"/>
      </w:pPr>
      <w:bookmarkStart w:id="144" w:name="_Toc316567378"/>
      <w:bookmarkStart w:id="145" w:name="_Toc338331170"/>
      <w:r w:rsidRPr="005F01B1">
        <w:t>Získanie výsledku</w:t>
      </w:r>
      <w:bookmarkEnd w:id="144"/>
      <w:bookmarkEnd w:id="145"/>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Pri volaní synchrónnej služby IS PZS obdrží novú eHTalkMessage, ktorá obsahuje odpoveď z volanej vystavenej služby.</w:t>
      </w:r>
    </w:p>
    <w:p w:rsidR="006D00D9" w:rsidRPr="005F01B1" w:rsidRDefault="006D00D9" w:rsidP="006D00D9">
      <w:pPr>
        <w:autoSpaceDE w:val="0"/>
        <w:autoSpaceDN w:val="0"/>
        <w:adjustRightInd w:val="0"/>
        <w:jc w:val="both"/>
        <w:rPr>
          <w:rFonts w:ascii="Arial" w:hAnsi="Arial" w:cs="Arial"/>
          <w:szCs w:val="20"/>
        </w:rPr>
      </w:pPr>
      <w:r w:rsidRPr="005F01B1">
        <w:rPr>
          <w:rFonts w:ascii="Arial" w:hAnsi="Arial" w:cs="Arial"/>
          <w:szCs w:val="20"/>
        </w:rPr>
        <w:t xml:space="preserve">Pri volaní asynchrónnej služby ESB odpovie IS PZS s informáciou o úspešnom prijatí požiadavky a následne IS PZS dohľadáva odpoveď z volanej služby v komponente ResponseManager. Tento postup je popísaný v kapitole </w:t>
      </w:r>
      <w:hyperlink w:anchor="_Asynchrónne_volanie" w:history="1">
        <w:r w:rsidRPr="0064618E">
          <w:rPr>
            <w:rStyle w:val="Hypertextovprepojenie"/>
            <w:rFonts w:ascii="Arial" w:hAnsi="Arial" w:cs="Arial"/>
            <w:szCs w:val="20"/>
          </w:rPr>
          <w:t>5.2 – Asynchrónne volanie</w:t>
        </w:r>
      </w:hyperlink>
      <w:r w:rsidRPr="005F01B1">
        <w:rPr>
          <w:rFonts w:ascii="Arial" w:hAnsi="Arial" w:cs="Arial"/>
          <w:szCs w:val="20"/>
        </w:rPr>
        <w:t xml:space="preserve"> a kapitole </w:t>
      </w:r>
      <w:hyperlink w:anchor="_Header" w:history="1">
        <w:r w:rsidRPr="0064618E">
          <w:rPr>
            <w:rStyle w:val="Hypertextovprepojenie"/>
            <w:rFonts w:ascii="Arial" w:hAnsi="Arial" w:cs="Arial"/>
            <w:szCs w:val="20"/>
          </w:rPr>
          <w:t>5.4.1.2 - Header</w:t>
        </w:r>
      </w:hyperlink>
      <w:r w:rsidRPr="005F01B1">
        <w:rPr>
          <w:rFonts w:ascii="Arial" w:hAnsi="Arial" w:cs="Arial"/>
          <w:szCs w:val="20"/>
        </w:rPr>
        <w:t xml:space="preserve">, kde sú popísané vzájomne previazania požiadavky a odpovede. </w:t>
      </w:r>
    </w:p>
    <w:p w:rsidR="006D00D9" w:rsidRDefault="006D00D9" w:rsidP="006D00D9">
      <w:pPr>
        <w:jc w:val="both"/>
        <w:rPr>
          <w:rFonts w:ascii="Arial" w:hAnsi="Arial" w:cs="Arial"/>
          <w:szCs w:val="20"/>
        </w:rPr>
      </w:pPr>
      <w:r w:rsidRPr="005F01B1">
        <w:rPr>
          <w:color w:val="FF0000"/>
        </w:rPr>
        <w:t xml:space="preserve"> </w:t>
      </w:r>
      <w:r w:rsidRPr="005F01B1">
        <w:rPr>
          <w:rFonts w:ascii="Arial" w:hAnsi="Arial" w:cs="Arial"/>
          <w:szCs w:val="20"/>
        </w:rPr>
        <w:t xml:space="preserve">V prípade ak po volaní služby systém </w:t>
      </w:r>
      <w:r>
        <w:rPr>
          <w:rFonts w:ascii="Arial" w:hAnsi="Arial" w:cs="Arial"/>
          <w:szCs w:val="20"/>
        </w:rPr>
        <w:t xml:space="preserve"> </w:t>
      </w:r>
      <w:r w:rsidRPr="005F01B1">
        <w:rPr>
          <w:rFonts w:ascii="Arial" w:hAnsi="Arial" w:cs="Arial"/>
          <w:szCs w:val="20"/>
        </w:rPr>
        <w:t>nedostane odpoveď, alebo obdrží chybovú správu, je potrebné volanie opakovať</w:t>
      </w:r>
      <w:r>
        <w:rPr>
          <w:rFonts w:ascii="Arial" w:hAnsi="Arial" w:cs="Arial"/>
          <w:szCs w:val="20"/>
        </w:rPr>
        <w:t xml:space="preserve"> – viď kapitola </w:t>
      </w:r>
      <w:hyperlink w:anchor="_Reakcia_na_chyby" w:history="1">
        <w:r>
          <w:rPr>
            <w:rStyle w:val="Hypertextovprepojenie"/>
            <w:rFonts w:ascii="Arial" w:hAnsi="Arial" w:cs="Arial"/>
            <w:szCs w:val="20"/>
          </w:rPr>
          <w:t>5.6 - R</w:t>
        </w:r>
        <w:r w:rsidRPr="005E34D9">
          <w:rPr>
            <w:rStyle w:val="Hypertextovprepojenie"/>
            <w:rFonts w:ascii="Arial" w:hAnsi="Arial" w:cs="Arial"/>
            <w:szCs w:val="20"/>
          </w:rPr>
          <w:t>eakcia na chyby v komunikácii</w:t>
        </w:r>
      </w:hyperlink>
      <w:r>
        <w:rPr>
          <w:rFonts w:ascii="Arial" w:hAnsi="Arial" w:cs="Arial"/>
          <w:szCs w:val="20"/>
        </w:rPr>
        <w:t>.</w:t>
      </w:r>
      <w:r w:rsidRPr="005F01B1">
        <w:rPr>
          <w:rFonts w:ascii="Arial" w:hAnsi="Arial" w:cs="Arial"/>
          <w:szCs w:val="20"/>
        </w:rPr>
        <w:t xml:space="preserve"> </w:t>
      </w:r>
    </w:p>
    <w:p w:rsidR="006D00D9" w:rsidRPr="005F01B1" w:rsidRDefault="006D00D9" w:rsidP="00F27E52">
      <w:pPr>
        <w:pStyle w:val="Nadpis2"/>
        <w:numPr>
          <w:ilvl w:val="1"/>
          <w:numId w:val="10"/>
        </w:numPr>
        <w:suppressAutoHyphens/>
        <w:spacing w:before="240" w:after="240"/>
      </w:pPr>
      <w:bookmarkStart w:id="146" w:name="_Toc338331171"/>
      <w:r>
        <w:lastRenderedPageBreak/>
        <w:t>Popis príkladov</w:t>
      </w:r>
      <w:bookmarkEnd w:id="146"/>
    </w:p>
    <w:p w:rsidR="006D00D9" w:rsidRPr="00EB1E75" w:rsidRDefault="006D00D9" w:rsidP="006D00D9">
      <w:pPr>
        <w:jc w:val="both"/>
        <w:rPr>
          <w:rFonts w:ascii="Arial" w:hAnsi="Arial" w:cs="Arial"/>
          <w:szCs w:val="24"/>
          <w:lang w:eastAsia="sk-SK"/>
        </w:rPr>
      </w:pPr>
      <w:r w:rsidRPr="00EB1E75">
        <w:rPr>
          <w:rFonts w:ascii="Arial" w:hAnsi="Arial" w:cs="Arial"/>
          <w:szCs w:val="24"/>
          <w:lang w:eastAsia="sk-SK"/>
        </w:rPr>
        <w:t>Všetky príklady sú dodávané vo formáte xml správ, ktoré majú byť odosielané a prijímané IS PZS. Sady príkladov za jednotlivé oblasti (EZKO, MPD, ALOK) sú vyhotovené z rôznych pohľadov.</w:t>
      </w:r>
    </w:p>
    <w:p w:rsidR="006D00D9" w:rsidRPr="00EB1E75" w:rsidRDefault="006D00D9" w:rsidP="006D00D9">
      <w:pPr>
        <w:spacing w:after="120"/>
        <w:jc w:val="both"/>
        <w:rPr>
          <w:rFonts w:ascii="Arial" w:hAnsi="Arial" w:cs="Arial"/>
          <w:szCs w:val="24"/>
          <w:lang w:eastAsia="sk-SK"/>
        </w:rPr>
      </w:pPr>
      <w:r w:rsidRPr="00E3154F">
        <w:rPr>
          <w:rFonts w:ascii="Arial" w:hAnsi="Arial" w:cs="Arial"/>
          <w:szCs w:val="24"/>
          <w:lang w:eastAsia="sk-SK"/>
        </w:rPr>
        <w:t>Za oblasti EZKO, MPD, ako aj eAlokácie sú</w:t>
      </w:r>
      <w:r w:rsidRPr="00EB1E75">
        <w:rPr>
          <w:rFonts w:ascii="Arial" w:hAnsi="Arial" w:cs="Arial"/>
          <w:szCs w:val="24"/>
          <w:lang w:eastAsia="sk-SK"/>
        </w:rPr>
        <w:t xml:space="preserve"> dodávané príklady pokrývajú</w:t>
      </w:r>
      <w:r>
        <w:rPr>
          <w:rFonts w:ascii="Arial" w:hAnsi="Arial" w:cs="Arial"/>
          <w:szCs w:val="24"/>
          <w:lang w:eastAsia="sk-SK"/>
        </w:rPr>
        <w:t>ce</w:t>
      </w:r>
      <w:r w:rsidRPr="00EB1E75">
        <w:rPr>
          <w:rFonts w:ascii="Arial" w:hAnsi="Arial" w:cs="Arial"/>
          <w:szCs w:val="24"/>
          <w:lang w:eastAsia="sk-SK"/>
        </w:rPr>
        <w:t xml:space="preserve"> kombinácie vstupných a výstupných správ z hľadiska použitej štruktúry: </w:t>
      </w:r>
    </w:p>
    <w:p w:rsidR="006D00D9" w:rsidRPr="00EB1E75" w:rsidRDefault="006D00D9" w:rsidP="00F27E52">
      <w:pPr>
        <w:pStyle w:val="ESONormal"/>
        <w:numPr>
          <w:ilvl w:val="0"/>
          <w:numId w:val="33"/>
        </w:numPr>
        <w:spacing w:after="0"/>
      </w:pPr>
      <w:r w:rsidRPr="00EB1E75">
        <w:t>Vstupná správa ADL štruktúra – výstupná správa XSD štruktúra;</w:t>
      </w:r>
    </w:p>
    <w:p w:rsidR="006D00D9" w:rsidRPr="00EB1E75" w:rsidRDefault="006D00D9" w:rsidP="00F27E52">
      <w:pPr>
        <w:pStyle w:val="ESONormal"/>
        <w:numPr>
          <w:ilvl w:val="0"/>
          <w:numId w:val="33"/>
        </w:numPr>
        <w:spacing w:after="0"/>
      </w:pPr>
      <w:r w:rsidRPr="00EB1E75">
        <w:t>Vstupná správa ADL štruktúra – výstupná správa ADL štruktúra;</w:t>
      </w:r>
    </w:p>
    <w:p w:rsidR="006D00D9" w:rsidRPr="00EB1E75" w:rsidRDefault="006D00D9" w:rsidP="00F27E52">
      <w:pPr>
        <w:pStyle w:val="ESONormal"/>
        <w:numPr>
          <w:ilvl w:val="0"/>
          <w:numId w:val="33"/>
        </w:numPr>
      </w:pPr>
      <w:r w:rsidRPr="00EB1E75">
        <w:t>Vstupná správa XSD štruktúra – výstupná správa XSD štruktúra.</w:t>
      </w:r>
    </w:p>
    <w:p w:rsidR="006D00D9" w:rsidRPr="00EB1E75" w:rsidRDefault="006D00D9" w:rsidP="006D00D9">
      <w:pPr>
        <w:spacing w:after="120"/>
        <w:jc w:val="both"/>
        <w:rPr>
          <w:rFonts w:ascii="Arial" w:hAnsi="Arial" w:cs="Arial"/>
          <w:szCs w:val="24"/>
          <w:lang w:eastAsia="sk-SK"/>
        </w:rPr>
      </w:pPr>
      <w:r w:rsidRPr="00EB1E75">
        <w:rPr>
          <w:rFonts w:ascii="Arial" w:hAnsi="Arial" w:cs="Arial"/>
          <w:szCs w:val="24"/>
          <w:lang w:eastAsia="sk-SK"/>
        </w:rPr>
        <w:t xml:space="preserve">Všetky </w:t>
      </w:r>
      <w:r>
        <w:rPr>
          <w:rFonts w:ascii="Arial" w:hAnsi="Arial" w:cs="Arial"/>
          <w:szCs w:val="24"/>
          <w:lang w:eastAsia="sk-SK"/>
        </w:rPr>
        <w:t xml:space="preserve">uvedené </w:t>
      </w:r>
      <w:r w:rsidRPr="00EB1E75">
        <w:rPr>
          <w:rFonts w:ascii="Arial" w:hAnsi="Arial" w:cs="Arial"/>
          <w:szCs w:val="24"/>
          <w:lang w:eastAsia="sk-SK"/>
        </w:rPr>
        <w:t>príklady sú dostupné v prílohách produktu (časť príklady).</w:t>
      </w:r>
    </w:p>
    <w:p w:rsidR="006D00D9" w:rsidRDefault="006D00D9"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F728E8" w:rsidRDefault="00F728E8" w:rsidP="006D00D9">
      <w:pPr>
        <w:spacing w:after="0" w:line="240" w:lineRule="auto"/>
        <w:jc w:val="right"/>
        <w:rPr>
          <w:rFonts w:ascii="Arial" w:hAnsi="Arial" w:cs="Arial"/>
          <w:sz w:val="20"/>
          <w:szCs w:val="20"/>
        </w:rPr>
      </w:pPr>
    </w:p>
    <w:p w:rsidR="00630C6F" w:rsidRDefault="00630C6F" w:rsidP="00EE35D4">
      <w:pPr>
        <w:spacing w:after="0" w:line="240" w:lineRule="auto"/>
        <w:rPr>
          <w:rFonts w:ascii="Arial" w:hAnsi="Arial" w:cs="Arial"/>
          <w:sz w:val="20"/>
          <w:szCs w:val="20"/>
        </w:rPr>
      </w:pPr>
    </w:p>
    <w:p w:rsidR="00F728E8" w:rsidRPr="009B2BAF" w:rsidRDefault="00F728E8" w:rsidP="00F728E8">
      <w:pPr>
        <w:rPr>
          <w:b/>
          <w:szCs w:val="20"/>
        </w:rPr>
      </w:pPr>
    </w:p>
    <w:p w:rsidR="00F728E8" w:rsidRPr="009B2BAF" w:rsidRDefault="00F728E8" w:rsidP="00F728E8">
      <w:pPr>
        <w:rPr>
          <w:b/>
          <w:szCs w:val="20"/>
        </w:rPr>
      </w:pPr>
    </w:p>
    <w:p w:rsidR="00F728E8" w:rsidRPr="009B2BAF" w:rsidRDefault="00F728E8" w:rsidP="00F728E8">
      <w:pPr>
        <w:rPr>
          <w:b/>
          <w:szCs w:val="20"/>
        </w:rPr>
      </w:pPr>
    </w:p>
    <w:p w:rsidR="00F728E8" w:rsidRPr="009B2BAF" w:rsidRDefault="00F728E8" w:rsidP="00F728E8">
      <w:pPr>
        <w:rPr>
          <w:b/>
          <w:szCs w:val="20"/>
        </w:rPr>
      </w:pPr>
    </w:p>
    <w:p w:rsidR="00F728E8" w:rsidRPr="009B2BAF" w:rsidRDefault="00F728E8" w:rsidP="00F728E8">
      <w:pPr>
        <w:rPr>
          <w:b/>
          <w:szCs w:val="20"/>
        </w:rPr>
      </w:pPr>
    </w:p>
    <w:p w:rsidR="00F728E8" w:rsidRPr="009B2BAF" w:rsidRDefault="00F728E8" w:rsidP="00F728E8">
      <w:pPr>
        <w:jc w:val="center"/>
        <w:rPr>
          <w:b/>
          <w:sz w:val="26"/>
          <w:szCs w:val="26"/>
        </w:rPr>
      </w:pPr>
    </w:p>
    <w:p w:rsidR="00F728E8" w:rsidRPr="009B2BAF" w:rsidRDefault="00F728E8" w:rsidP="00F728E8">
      <w:pPr>
        <w:jc w:val="center"/>
        <w:rPr>
          <w:b/>
          <w:sz w:val="26"/>
          <w:szCs w:val="26"/>
        </w:rPr>
      </w:pPr>
    </w:p>
    <w:p w:rsidR="00F728E8" w:rsidRPr="009B2BAF" w:rsidRDefault="00F728E8" w:rsidP="00F728E8">
      <w:pPr>
        <w:spacing w:after="120"/>
        <w:jc w:val="center"/>
        <w:rPr>
          <w:rFonts w:ascii="Arial" w:hAnsi="Arial" w:cs="Arial"/>
          <w:b/>
          <w:sz w:val="44"/>
          <w:szCs w:val="32"/>
          <w:highlight w:val="yellow"/>
        </w:rPr>
      </w:pPr>
    </w:p>
    <w:p w:rsidR="00F728E8" w:rsidRPr="009B2BAF" w:rsidRDefault="00F728E8" w:rsidP="00F728E8">
      <w:pPr>
        <w:spacing w:after="120"/>
        <w:jc w:val="center"/>
        <w:rPr>
          <w:rFonts w:ascii="Arial" w:hAnsi="Arial" w:cs="Arial"/>
          <w:b/>
          <w:sz w:val="44"/>
          <w:szCs w:val="32"/>
          <w:highlight w:val="yellow"/>
        </w:rPr>
      </w:pPr>
    </w:p>
    <w:p w:rsidR="00F728E8" w:rsidRPr="009B2BAF" w:rsidRDefault="00F728E8" w:rsidP="00F728E8">
      <w:pPr>
        <w:spacing w:after="120"/>
        <w:jc w:val="center"/>
        <w:rPr>
          <w:rFonts w:ascii="Arial" w:hAnsi="Arial" w:cs="Arial"/>
          <w:b/>
          <w:sz w:val="44"/>
          <w:szCs w:val="32"/>
          <w:highlight w:val="yellow"/>
        </w:rPr>
      </w:pPr>
    </w:p>
    <w:p w:rsidR="00F728E8" w:rsidRPr="009B2BAF" w:rsidRDefault="00F728E8" w:rsidP="00F728E8">
      <w:pPr>
        <w:spacing w:after="120"/>
        <w:jc w:val="center"/>
        <w:rPr>
          <w:b/>
          <w:sz w:val="32"/>
          <w:szCs w:val="32"/>
        </w:rPr>
      </w:pPr>
    </w:p>
    <w:p w:rsidR="00F728E8" w:rsidRPr="009B2BAF" w:rsidRDefault="00F728E8" w:rsidP="00F728E8">
      <w:pPr>
        <w:spacing w:after="120"/>
        <w:jc w:val="center"/>
        <w:rPr>
          <w:b/>
          <w:sz w:val="32"/>
          <w:szCs w:val="32"/>
        </w:rPr>
      </w:pPr>
    </w:p>
    <w:p w:rsidR="00F728E8" w:rsidRPr="009B2BAF" w:rsidRDefault="00F728E8" w:rsidP="00F728E8">
      <w:pPr>
        <w:spacing w:after="120"/>
        <w:jc w:val="center"/>
        <w:rPr>
          <w:b/>
          <w:sz w:val="32"/>
          <w:szCs w:val="32"/>
        </w:rPr>
      </w:pPr>
    </w:p>
    <w:p w:rsidR="00F728E8" w:rsidRDefault="00F728E8" w:rsidP="00F728E8">
      <w:pPr>
        <w:spacing w:after="120"/>
        <w:jc w:val="center"/>
        <w:rPr>
          <w:rFonts w:ascii="Arial" w:hAnsi="Arial" w:cs="Arial"/>
          <w:b/>
          <w:sz w:val="44"/>
          <w:szCs w:val="32"/>
        </w:rPr>
      </w:pPr>
    </w:p>
    <w:p w:rsidR="00F728E8" w:rsidRPr="00F728E8" w:rsidRDefault="00F728E8" w:rsidP="00F728E8">
      <w:pPr>
        <w:spacing w:after="120"/>
        <w:jc w:val="right"/>
        <w:rPr>
          <w:rFonts w:ascii="Arial" w:hAnsi="Arial" w:cs="Arial"/>
          <w:sz w:val="24"/>
          <w:szCs w:val="24"/>
        </w:rPr>
      </w:pPr>
      <w:r w:rsidRPr="00F728E8">
        <w:rPr>
          <w:rFonts w:ascii="Arial" w:hAnsi="Arial" w:cs="Arial"/>
          <w:sz w:val="24"/>
          <w:szCs w:val="24"/>
        </w:rPr>
        <w:lastRenderedPageBreak/>
        <w:t>Príloha č. 7</w:t>
      </w:r>
    </w:p>
    <w:p w:rsidR="00F728E8" w:rsidRPr="00F728E8" w:rsidRDefault="00F728E8" w:rsidP="00F728E8">
      <w:pPr>
        <w:spacing w:after="120"/>
        <w:jc w:val="center"/>
        <w:rPr>
          <w:b/>
          <w:sz w:val="28"/>
          <w:szCs w:val="28"/>
        </w:rPr>
      </w:pPr>
      <w:r w:rsidRPr="00F728E8">
        <w:rPr>
          <w:rFonts w:ascii="Arial" w:hAnsi="Arial" w:cs="Arial"/>
          <w:b/>
          <w:sz w:val="28"/>
          <w:szCs w:val="28"/>
        </w:rPr>
        <w:t>Detailná špecifikácia rozhrania – prehľad služieb</w:t>
      </w:r>
    </w:p>
    <w:p w:rsidR="00F728E8" w:rsidRDefault="00F728E8" w:rsidP="00F728E8">
      <w:pPr>
        <w:pStyle w:val="ESONormal"/>
      </w:pPr>
    </w:p>
    <w:p w:rsidR="00F728E8" w:rsidRDefault="00F728E8" w:rsidP="00F728E8">
      <w:pPr>
        <w:spacing w:after="0" w:line="240" w:lineRule="auto"/>
      </w:pPr>
      <w:bookmarkStart w:id="147" w:name="_Toc298426250"/>
      <w:bookmarkStart w:id="148" w:name="_Toc306804003"/>
      <w:bookmarkStart w:id="149" w:name="_Toc338273559"/>
      <w:r w:rsidRPr="007204C8">
        <w:t xml:space="preserve"> Služby</w:t>
      </w:r>
      <w:bookmarkEnd w:id="147"/>
      <w:r w:rsidRPr="007204C8">
        <w:t xml:space="preserve"> Elektronická zdravotná knižka o</w:t>
      </w:r>
      <w:bookmarkEnd w:id="148"/>
      <w:r>
        <w:t>soby</w:t>
      </w:r>
      <w:bookmarkEnd w:id="149"/>
    </w:p>
    <w:p w:rsidR="00F728E8" w:rsidRDefault="00F728E8" w:rsidP="00F27E52">
      <w:pPr>
        <w:pStyle w:val="Nadpis2"/>
        <w:numPr>
          <w:ilvl w:val="1"/>
          <w:numId w:val="10"/>
        </w:numPr>
        <w:suppressAutoHyphens/>
        <w:spacing w:before="240" w:after="240"/>
        <w:rPr>
          <w:rFonts w:eastAsia="Times New Roman"/>
          <w:lang w:val="en-US"/>
        </w:rPr>
      </w:pPr>
      <w:r>
        <w:fldChar w:fldCharType="begin" w:fldLock="1"/>
      </w:r>
      <w:r>
        <w:instrText xml:space="preserve">MERGEFIELD </w:instrText>
      </w:r>
      <w:r>
        <w:rPr>
          <w:rFonts w:eastAsia="Times New Roman"/>
        </w:rPr>
        <w:instrText>Pkg.Name</w:instrText>
      </w:r>
      <w:r>
        <w:fldChar w:fldCharType="separate"/>
      </w:r>
      <w:bookmarkStart w:id="150" w:name="_Toc316932420"/>
      <w:bookmarkStart w:id="151" w:name="_Toc338273560"/>
      <w:r>
        <w:rPr>
          <w:rFonts w:eastAsia="Times New Roman"/>
        </w:rPr>
        <w:t>EZK</w:t>
      </w:r>
      <w:bookmarkEnd w:id="150"/>
      <w:r>
        <w:fldChar w:fldCharType="end"/>
      </w:r>
      <w:r>
        <w:t>O</w:t>
      </w:r>
      <w:bookmarkEnd w:id="151"/>
      <w:r>
        <w:rPr>
          <w:rFonts w:eastAsia="Times New Roman"/>
          <w:lang w:val="en-US"/>
        </w:rPr>
        <w:t xml:space="preserve"> </w:t>
      </w:r>
    </w:p>
    <w:bookmarkStart w:id="152" w:name="DajKontaktneaICEUdaje"/>
    <w:bookmarkStart w:id="153" w:name="BKM_609AB5F1_1AB2_4c01_BDF9_4EA10973A9FB"/>
    <w:bookmarkStart w:id="154" w:name="Suhlasy"/>
    <w:bookmarkStart w:id="155" w:name="BKM_3940A153_8137_4954_B8B4_BC724567B63C"/>
    <w:bookmarkStart w:id="156" w:name="ZapisSuhlasOsobyPrePZS"/>
    <w:bookmarkStart w:id="157" w:name="BKM_E8F4EC11_86C2_444e_BC45_50B1766945BC"/>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58" w:name="_Toc338273561"/>
      <w:r>
        <w:t>DajKontaktneaICEUdaje</w:t>
      </w:r>
      <w:bookmarkEnd w:id="158"/>
      <w:r>
        <w:rPr>
          <w:sz w:val="20"/>
        </w:rPr>
        <w:fldChar w:fldCharType="end"/>
      </w:r>
      <w:r>
        <w:rPr>
          <w:lang w:val="en-US"/>
        </w:rPr>
        <w:t xml:space="preserve"> </w:t>
      </w:r>
    </w:p>
    <w:p w:rsidR="00F728E8" w:rsidRDefault="00F728E8" w:rsidP="00F728E8">
      <w:pPr>
        <w:rPr>
          <w:rFonts w:ascii="Times New Roman" w:eastAsia="Times New Roman" w:hAnsi="Times New Roman"/>
          <w:szCs w:val="24"/>
        </w:rPr>
      </w:pPr>
      <w:bookmarkStart w:id="159" w:name="BKM_032CEEE6_70B6_49f5_9C4C_A04D3177135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DajKontakneaICEUdaje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o pacientovi kontakné údaje a ICE zadané pacientom.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poskytnutie kontaktných údajov alebo (a) ICE údajov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Vstupom je identifikácia pacienta (IdPacienta, RodneCislo), ktorého údaje sú požadované, konkrétny typ kontaktného údaja (TypKontaktu)  a (alebo ) konkrétne kontakt s Id kontaktu (KontaktneUdajeId).</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sú kontakné údaje pacienta, ktoré zaevidoval pacient ako:</w:t>
            </w:r>
          </w:p>
          <w:p w:rsidR="00F728E8" w:rsidRDefault="00F728E8" w:rsidP="00B752C1">
            <w:pPr>
              <w:rPr>
                <w:rFonts w:eastAsia="Times New Roman"/>
                <w:szCs w:val="24"/>
              </w:rPr>
            </w:pPr>
            <w:r>
              <w:rPr>
                <w:rFonts w:eastAsia="Times New Roman"/>
                <w:szCs w:val="24"/>
              </w:rPr>
              <w:t xml:space="preserve">- aktuálny kontakt (môže ich byť niekoľko, jeden preferovaný kontakt) </w:t>
            </w:r>
          </w:p>
          <w:p w:rsidR="00F728E8" w:rsidRDefault="00F728E8" w:rsidP="00B752C1">
            <w:pPr>
              <w:rPr>
                <w:rFonts w:eastAsia="Times New Roman"/>
                <w:szCs w:val="24"/>
              </w:rPr>
            </w:pPr>
            <w:r>
              <w:rPr>
                <w:rFonts w:eastAsia="Times New Roman"/>
                <w:szCs w:val="24"/>
              </w:rPr>
              <w:t>- ICE kontakty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Kontroly:</w:t>
            </w:r>
          </w:p>
          <w:p w:rsidR="00F728E8" w:rsidRDefault="00F728E8" w:rsidP="00B752C1">
            <w:pPr>
              <w:rPr>
                <w:rFonts w:eastAsia="Times New Roman"/>
                <w:szCs w:val="24"/>
              </w:rPr>
            </w:pPr>
            <w:r>
              <w:rPr>
                <w:rFonts w:eastAsia="Times New Roman"/>
                <w:szCs w:val="24"/>
              </w:rPr>
              <w:t xml:space="preserve">1/ povinné údaje :  IdPacienta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ObjektNeexistuje -  požadovaný objekt neexistuje - chýbajúca tabuľka, zmenená štruktúra</w:t>
            </w:r>
          </w:p>
          <w:p w:rsidR="00F728E8" w:rsidRDefault="00F728E8" w:rsidP="00B752C1">
            <w:pPr>
              <w:rPr>
                <w:rFonts w:eastAsia="Times New Roman"/>
                <w:szCs w:val="24"/>
              </w:rPr>
            </w:pPr>
            <w:r>
              <w:rPr>
                <w:rFonts w:eastAsia="Times New Roman"/>
                <w:szCs w:val="24"/>
              </w:rPr>
              <w:t>- NevyplnenyPovinnyAtribut - povinné údaje: IdPacienta alebo RodneCislo</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DajKontaktneaICEUdaje_Request.xsd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KontaktneAIceUdaje.XSD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5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52"/>
      <w:bookmarkEnd w:id="153"/>
    </w:p>
    <w:p w:rsidR="00F728E8" w:rsidRDefault="00F728E8" w:rsidP="00F728E8">
      <w:pPr>
        <w:rPr>
          <w:rFonts w:ascii="Times New Roman" w:eastAsia="Times New Roman" w:hAnsi="Times New Roman"/>
          <w:szCs w:val="24"/>
        </w:rPr>
      </w:pPr>
    </w:p>
    <w:bookmarkStart w:id="160" w:name="DajUzivanieVolnopredajnychLiekov"/>
    <w:bookmarkStart w:id="161" w:name="BKM_F48DE5BB_0BA4_428d_9B9E_5EE03D966E7E"/>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62" w:name="_Toc338273562"/>
      <w:r>
        <w:t>DajUzivanieVolnopredajnychLiekov</w:t>
      </w:r>
      <w:bookmarkEnd w:id="16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63" w:name="BKM_1416987D_D49D_4eab_8450_77BF6158A2B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DajUzivanieVolnopredajnychLiekov</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údajov pacienta o užívaní voľnopredajných liekov.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poskytnutie  údajov pacienta o užívaní voľnopredajných liekov. Pomocou filtračných kritérií je možné tento zoznam obmedziť.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 Id pacienta</w:t>
            </w:r>
          </w:p>
          <w:p w:rsidR="00F728E8" w:rsidRDefault="00F728E8" w:rsidP="00B752C1">
            <w:pPr>
              <w:rPr>
                <w:rFonts w:eastAsia="Times New Roman"/>
                <w:szCs w:val="24"/>
              </w:rPr>
            </w:pPr>
            <w:r>
              <w:rPr>
                <w:rFonts w:eastAsia="Times New Roman"/>
                <w:szCs w:val="24"/>
              </w:rPr>
              <w:t xml:space="preserve">            Dátum začiatku užívania od-do</w:t>
            </w:r>
          </w:p>
          <w:p w:rsidR="00F728E8" w:rsidRDefault="00F728E8" w:rsidP="00B752C1">
            <w:pPr>
              <w:rPr>
                <w:rFonts w:eastAsia="Times New Roman"/>
                <w:szCs w:val="24"/>
              </w:rPr>
            </w:pPr>
            <w:r>
              <w:rPr>
                <w:rFonts w:eastAsia="Times New Roman"/>
                <w:szCs w:val="24"/>
              </w:rPr>
              <w:t xml:space="preserve">        </w:t>
            </w:r>
          </w:p>
          <w:p w:rsidR="00F728E8" w:rsidRDefault="00F728E8" w:rsidP="00B752C1">
            <w:pPr>
              <w:rPr>
                <w:rFonts w:eastAsia="Times New Roman"/>
                <w:szCs w:val="24"/>
              </w:rPr>
            </w:pPr>
            <w:r>
              <w:rPr>
                <w:rFonts w:eastAsia="Times New Roman"/>
                <w:szCs w:val="24"/>
              </w:rPr>
              <w:t xml:space="preserve">  (  Id zdravotníckeho pracovníka,  Kód poskytovateľa ) prichádza v tokene.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Výstup: zoznam informácií , zaznamenaných pacientom, o užívaní </w:t>
            </w:r>
            <w:r>
              <w:rPr>
                <w:rFonts w:eastAsia="Times New Roman"/>
                <w:szCs w:val="24"/>
              </w:rPr>
              <w:lastRenderedPageBreak/>
              <w:t>voľnopredajných liekov a základných údajov o pacientovi</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Kontroly: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1/ povinné údaje :  IdPacienta </w:t>
            </w:r>
          </w:p>
          <w:p w:rsidR="00F728E8" w:rsidRDefault="00F728E8" w:rsidP="00B752C1">
            <w:pPr>
              <w:rPr>
                <w:rFonts w:eastAsia="Times New Roman"/>
                <w:szCs w:val="24"/>
              </w:rPr>
            </w:pPr>
            <w:r>
              <w:rPr>
                <w:rFonts w:eastAsia="Times New Roman"/>
                <w:szCs w:val="24"/>
              </w:rPr>
              <w:t>2/ kontrola na rozsah :   DatumOd&lt;=DatumDo</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lekár v roli konkrétneho PZS.</w:t>
            </w:r>
          </w:p>
          <w:p w:rsidR="00F728E8" w:rsidRDefault="00F728E8" w:rsidP="00B752C1">
            <w:pPr>
              <w:rPr>
                <w:rFonts w:eastAsia="Times New Roman"/>
                <w:szCs w:val="24"/>
              </w:rPr>
            </w:pPr>
            <w:r>
              <w:rPr>
                <w:rFonts w:eastAsia="Times New Roman"/>
                <w:szCs w:val="24"/>
              </w:rPr>
              <w:t>Výsledok je sprístupnený len lekárovi, ktorý má na tento typ záznamu súhlas pacienta.</w:t>
            </w:r>
          </w:p>
          <w:p w:rsidR="00F728E8" w:rsidRDefault="00F728E8" w:rsidP="00B752C1">
            <w:pPr>
              <w:rPr>
                <w:rFonts w:eastAsia="Times New Roman"/>
                <w:szCs w:val="24"/>
              </w:rPr>
            </w:pPr>
            <w:r>
              <w:rPr>
                <w:rFonts w:eastAsia="Times New Roman"/>
                <w:szCs w:val="24"/>
              </w:rPr>
              <w:t xml:space="preserve">Výsledok je sprístupnený len pre pacienta, ktorý je súčasťou NZIS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p w:rsidR="00F728E8" w:rsidRDefault="00F728E8" w:rsidP="00B752C1">
            <w:pPr>
              <w:rPr>
                <w:rFonts w:eastAsia="Times New Roman"/>
                <w:szCs w:val="24"/>
              </w:rPr>
            </w:pPr>
            <w:r>
              <w:rPr>
                <w:rFonts w:eastAsia="Times New Roman"/>
                <w:szCs w:val="24"/>
              </w:rPr>
              <w:t>- NevyplnenyPovinnyAtribut - povinné údaje: IdPacienta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DajUzivanieVolnopredajnychLiekov_Request.xsd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UzivanieVolnopredajnychLiekov.XSD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6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60"/>
      <w:bookmarkEnd w:id="161"/>
    </w:p>
    <w:p w:rsidR="00F728E8" w:rsidRDefault="00F728E8" w:rsidP="00F728E8">
      <w:pPr>
        <w:rPr>
          <w:rFonts w:ascii="Times New Roman" w:eastAsia="Times New Roman" w:hAnsi="Times New Roman"/>
          <w:szCs w:val="24"/>
        </w:rPr>
      </w:pPr>
    </w:p>
    <w:bookmarkStart w:id="164" w:name="DajPacientskySumar"/>
    <w:bookmarkStart w:id="165" w:name="BKM_4ECAD4EC_AA86_4c4f_B3CA_5CB1CC9B7C5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166" w:name="_Toc338273563"/>
      <w:r>
        <w:t>DajPacientskySumar</w:t>
      </w:r>
      <w:bookmarkEnd w:id="16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67" w:name="BKM_BE7D5685_D45A_4677_B6E4_F576A7EFC31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DajPacientskySumar</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poskytuje sumárne zdravotné údaje 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poskytnutie údajov pacientskeho sumáru (sumárne údaje o zdravotnom stave pacienta). Služba neposkytuje osobné, administratívne a kontaktné údaje pacienta.</w:t>
            </w:r>
          </w:p>
          <w:p w:rsidR="00F728E8" w:rsidRDefault="00F728E8" w:rsidP="00B752C1">
            <w:pPr>
              <w:rPr>
                <w:rFonts w:eastAsia="Times New Roman"/>
                <w:szCs w:val="24"/>
              </w:rPr>
            </w:pPr>
            <w:r>
              <w:rPr>
                <w:rFonts w:eastAsia="Times New Roman"/>
                <w:szCs w:val="24"/>
              </w:rPr>
              <w:t>Vstupom je identifikácia pacienta, ktorého údaje sú požadované.</w:t>
            </w:r>
          </w:p>
          <w:p w:rsidR="00F728E8" w:rsidRDefault="00F728E8" w:rsidP="00B752C1">
            <w:pPr>
              <w:rPr>
                <w:rFonts w:eastAsia="Times New Roman"/>
                <w:szCs w:val="24"/>
              </w:rPr>
            </w:pPr>
            <w:r>
              <w:rPr>
                <w:rFonts w:eastAsia="Times New Roman"/>
                <w:szCs w:val="24"/>
              </w:rPr>
              <w:t>Výstupom sú údaje z pacientskeho sumáru typu v intenciách štruktúr "epSOS - patient summary":</w:t>
            </w:r>
          </w:p>
          <w:p w:rsidR="00F728E8" w:rsidRDefault="00F728E8" w:rsidP="00B752C1">
            <w:pPr>
              <w:rPr>
                <w:rFonts w:eastAsia="Times New Roman"/>
                <w:szCs w:val="24"/>
              </w:rPr>
            </w:pPr>
            <w:r>
              <w:rPr>
                <w:rFonts w:eastAsia="Times New Roman"/>
                <w:szCs w:val="24"/>
              </w:rPr>
              <w:t>- varovania,</w:t>
            </w:r>
          </w:p>
          <w:p w:rsidR="00F728E8" w:rsidRDefault="00F728E8" w:rsidP="00B752C1">
            <w:pPr>
              <w:rPr>
                <w:rFonts w:eastAsia="Times New Roman"/>
                <w:szCs w:val="24"/>
              </w:rPr>
            </w:pPr>
            <w:r>
              <w:rPr>
                <w:rFonts w:eastAsia="Times New Roman"/>
                <w:szCs w:val="24"/>
              </w:rPr>
              <w:t xml:space="preserve">- osobná anamnéza, </w:t>
            </w:r>
          </w:p>
          <w:p w:rsidR="00F728E8" w:rsidRDefault="00F728E8" w:rsidP="00B752C1">
            <w:pPr>
              <w:rPr>
                <w:rFonts w:eastAsia="Times New Roman"/>
                <w:szCs w:val="24"/>
              </w:rPr>
            </w:pPr>
            <w:r>
              <w:rPr>
                <w:rFonts w:eastAsia="Times New Roman"/>
                <w:szCs w:val="24"/>
              </w:rPr>
              <w:t>- zdravotné problémy,</w:t>
            </w:r>
          </w:p>
          <w:p w:rsidR="00F728E8" w:rsidRDefault="00F728E8" w:rsidP="00B752C1">
            <w:pPr>
              <w:rPr>
                <w:rFonts w:eastAsia="Times New Roman"/>
                <w:szCs w:val="24"/>
              </w:rPr>
            </w:pPr>
            <w:r>
              <w:rPr>
                <w:rFonts w:eastAsia="Times New Roman"/>
                <w:szCs w:val="24"/>
              </w:rPr>
              <w:t>- lieková anamnéza,</w:t>
            </w:r>
          </w:p>
          <w:p w:rsidR="00F728E8" w:rsidRDefault="00F728E8" w:rsidP="00B752C1">
            <w:pPr>
              <w:rPr>
                <w:rFonts w:eastAsia="Times New Roman"/>
                <w:szCs w:val="24"/>
              </w:rPr>
            </w:pPr>
            <w:r>
              <w:rPr>
                <w:rFonts w:eastAsia="Times New Roman"/>
                <w:szCs w:val="24"/>
              </w:rPr>
              <w:t>- sociálna anamnéza.</w:t>
            </w:r>
          </w:p>
          <w:p w:rsidR="00F728E8" w:rsidRDefault="00F728E8" w:rsidP="00B752C1">
            <w:pPr>
              <w:rPr>
                <w:rFonts w:eastAsia="Times New Roman"/>
                <w:szCs w:val="24"/>
              </w:rPr>
            </w:pPr>
            <w:r>
              <w:rPr>
                <w:rFonts w:eastAsia="Times New Roman"/>
                <w:szCs w:val="24"/>
              </w:rPr>
              <w:t>- objektívne nálezy,</w:t>
            </w:r>
          </w:p>
          <w:p w:rsidR="00F728E8" w:rsidRDefault="00F728E8" w:rsidP="00B752C1">
            <w:pPr>
              <w:rPr>
                <w:rFonts w:eastAsia="Times New Roman"/>
                <w:szCs w:val="24"/>
              </w:rPr>
            </w:pPr>
            <w:r>
              <w:rPr>
                <w:rFonts w:eastAsia="Times New Roman"/>
                <w:szCs w:val="24"/>
              </w:rPr>
              <w:t>- diagnostické testy,</w:t>
            </w:r>
          </w:p>
          <w:p w:rsidR="00F728E8" w:rsidRDefault="00F728E8" w:rsidP="00B752C1">
            <w:pPr>
              <w:rPr>
                <w:rFonts w:eastAsia="Times New Roman"/>
                <w:szCs w:val="24"/>
              </w:rPr>
            </w:pPr>
            <w:r>
              <w:rPr>
                <w:rFonts w:eastAsia="Times New Roman"/>
                <w:szCs w:val="24"/>
              </w:rPr>
              <w:t>- pôrodnícka anamnéza.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 NeznamyPacient  - na základe identifikátora pacienta ak  pacient nie  je </w:t>
            </w:r>
            <w:r>
              <w:rPr>
                <w:rFonts w:eastAsia="Times New Roman"/>
                <w:szCs w:val="24"/>
              </w:rPr>
              <w:lastRenderedPageBreak/>
              <w:t>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PacientJeVyradenyzNzis -  na základe identifikátora pacienta  pacient  má NZIS platnú žiadosť o vyradenie</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p w:rsidR="00F728E8" w:rsidRDefault="00F728E8" w:rsidP="00B752C1">
            <w:pPr>
              <w:rPr>
                <w:rFonts w:eastAsia="Times New Roman"/>
                <w:szCs w:val="24"/>
              </w:rPr>
            </w:pPr>
            <w:r>
              <w:rPr>
                <w:rFonts w:eastAsia="Times New Roman"/>
                <w:szCs w:val="24"/>
              </w:rPr>
              <w:t>- E000006 - Strankovanie mimo rozsah</w:t>
            </w:r>
          </w:p>
          <w:p w:rsidR="00F728E8" w:rsidRDefault="00F728E8" w:rsidP="00B752C1">
            <w:pPr>
              <w:rPr>
                <w:rFonts w:eastAsia="Times New Roman"/>
                <w:szCs w:val="24"/>
              </w:rPr>
            </w:pPr>
            <w:r>
              <w:rPr>
                <w:rFonts w:eastAsia="Times New Roman"/>
                <w:szCs w:val="24"/>
              </w:rPr>
              <w:t xml:space="preserve">    - vstupna poziadavka na stranku je mimo rozsah evidovanych udajov.</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DajPacientskySumar_Request.XSD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CEN-EN13606-FOLDER.Pacientsky_sumar.v1.adl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6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64"/>
      <w:bookmarkEnd w:id="165"/>
    </w:p>
    <w:p w:rsidR="00F728E8" w:rsidRDefault="00F728E8" w:rsidP="00F728E8">
      <w:pPr>
        <w:rPr>
          <w:rFonts w:ascii="Times New Roman" w:eastAsia="Times New Roman" w:hAnsi="Times New Roman"/>
          <w:szCs w:val="24"/>
        </w:rPr>
      </w:pPr>
    </w:p>
    <w:bookmarkStart w:id="168" w:name="DajPacientskySumarKontaktneUdaje"/>
    <w:bookmarkStart w:id="169" w:name="BKM_CEE94782_C773_4c44_A776_28E418CEF13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70" w:name="_Toc338273564"/>
      <w:r>
        <w:t>DajPacientskySumarKontaktneUdaje</w:t>
      </w:r>
      <w:bookmarkEnd w:id="17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71" w:name="BKM_46FFAAB1_909A_4eb5_8167_8C032687F2BB"/>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DajPacientskySumarKontaktneUdaje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poskytuje osobné, administatívne a kontaktné údaje 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poskytnutie sumárnych osobných, administratívnych a kontaktných údaje pacienta.</w:t>
            </w:r>
          </w:p>
          <w:p w:rsidR="00F728E8" w:rsidRDefault="00F728E8" w:rsidP="00B752C1">
            <w:pPr>
              <w:rPr>
                <w:rFonts w:eastAsia="Times New Roman"/>
                <w:szCs w:val="24"/>
              </w:rPr>
            </w:pPr>
            <w:r>
              <w:rPr>
                <w:rFonts w:eastAsia="Times New Roman"/>
                <w:szCs w:val="24"/>
              </w:rPr>
              <w:t>Vstupom je identifikácia pacienta, ktorého údaje sú požadované.</w:t>
            </w:r>
          </w:p>
          <w:p w:rsidR="00F728E8" w:rsidRDefault="00F728E8" w:rsidP="00B752C1">
            <w:pPr>
              <w:rPr>
                <w:rFonts w:eastAsia="Times New Roman"/>
                <w:szCs w:val="24"/>
              </w:rPr>
            </w:pPr>
            <w:r>
              <w:rPr>
                <w:rFonts w:eastAsia="Times New Roman"/>
                <w:szCs w:val="24"/>
              </w:rPr>
              <w:t>Výstupom sú kontaktné údaje, ktoré obsahujú:</w:t>
            </w:r>
          </w:p>
          <w:p w:rsidR="00F728E8" w:rsidRDefault="00F728E8" w:rsidP="00F27E52">
            <w:pPr>
              <w:widowControl w:val="0"/>
              <w:numPr>
                <w:ilvl w:val="0"/>
                <w:numId w:val="62"/>
              </w:numPr>
              <w:autoSpaceDE w:val="0"/>
              <w:autoSpaceDN w:val="0"/>
              <w:adjustRightInd w:val="0"/>
              <w:spacing w:after="1" w:line="240" w:lineRule="auto"/>
              <w:ind w:left="227" w:hanging="360"/>
              <w:rPr>
                <w:rFonts w:eastAsia="Times New Roman"/>
                <w:szCs w:val="24"/>
              </w:rPr>
            </w:pPr>
            <w:r>
              <w:rPr>
                <w:rFonts w:eastAsia="Times New Roman"/>
                <w:szCs w:val="24"/>
              </w:rPr>
              <w:t>informácie o pacientovi,</w:t>
            </w:r>
          </w:p>
          <w:p w:rsidR="00F728E8" w:rsidRDefault="00F728E8" w:rsidP="00F27E52">
            <w:pPr>
              <w:widowControl w:val="0"/>
              <w:numPr>
                <w:ilvl w:val="0"/>
                <w:numId w:val="62"/>
              </w:numPr>
              <w:autoSpaceDE w:val="0"/>
              <w:autoSpaceDN w:val="0"/>
              <w:adjustRightInd w:val="0"/>
              <w:spacing w:after="1" w:line="240" w:lineRule="auto"/>
              <w:ind w:left="227" w:hanging="360"/>
              <w:rPr>
                <w:rFonts w:eastAsia="Times New Roman"/>
                <w:szCs w:val="24"/>
              </w:rPr>
            </w:pPr>
            <w:r>
              <w:rPr>
                <w:rFonts w:eastAsia="Times New Roman"/>
                <w:szCs w:val="24"/>
              </w:rPr>
              <w:t>údaje o kontaktnej osobe,</w:t>
            </w:r>
          </w:p>
          <w:p w:rsidR="00F728E8" w:rsidRDefault="00F728E8" w:rsidP="00F27E52">
            <w:pPr>
              <w:widowControl w:val="0"/>
              <w:numPr>
                <w:ilvl w:val="0"/>
                <w:numId w:val="62"/>
              </w:numPr>
              <w:autoSpaceDE w:val="0"/>
              <w:autoSpaceDN w:val="0"/>
              <w:adjustRightInd w:val="0"/>
              <w:spacing w:after="1" w:line="240" w:lineRule="auto"/>
              <w:ind w:left="227" w:hanging="360"/>
              <w:rPr>
                <w:rFonts w:eastAsia="Times New Roman"/>
                <w:szCs w:val="24"/>
              </w:rPr>
            </w:pPr>
            <w:r>
              <w:rPr>
                <w:rFonts w:eastAsia="Times New Roman"/>
                <w:szCs w:val="24"/>
              </w:rPr>
              <w:t>údaje preferovanej kontaktnej právnickej osoby (PZS),</w:t>
            </w:r>
          </w:p>
          <w:p w:rsidR="00F728E8" w:rsidRDefault="00F728E8" w:rsidP="00F27E52">
            <w:pPr>
              <w:widowControl w:val="0"/>
              <w:numPr>
                <w:ilvl w:val="0"/>
                <w:numId w:val="62"/>
              </w:numPr>
              <w:autoSpaceDE w:val="0"/>
              <w:autoSpaceDN w:val="0"/>
              <w:adjustRightInd w:val="0"/>
              <w:spacing w:after="1" w:line="240" w:lineRule="auto"/>
              <w:ind w:left="227" w:hanging="360"/>
              <w:rPr>
                <w:rFonts w:eastAsia="Times New Roman"/>
                <w:szCs w:val="24"/>
              </w:rPr>
            </w:pPr>
            <w:r>
              <w:rPr>
                <w:rFonts w:eastAsia="Times New Roman"/>
                <w:szCs w:val="24"/>
              </w:rPr>
              <w:t>údaje preferovaného zdravotníckeho pracovníka.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DajPacientskySumarKontaktneUdaje_Request.xsd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DajPacientskySumarKontaktneUdaje_Response.XSD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7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68"/>
      <w:bookmarkEnd w:id="169"/>
    </w:p>
    <w:p w:rsidR="00F728E8" w:rsidRDefault="00F728E8" w:rsidP="00F728E8">
      <w:pPr>
        <w:rPr>
          <w:rFonts w:ascii="Times New Roman" w:eastAsia="Times New Roman" w:hAnsi="Times New Roman"/>
          <w:szCs w:val="24"/>
        </w:rPr>
      </w:pPr>
    </w:p>
    <w:bookmarkStart w:id="172" w:name="ZapisPacientskehoSumaruKontaktneUdaje"/>
    <w:bookmarkStart w:id="173" w:name="BKM_85931C2F_ED32_43e2_A79C_50D335DD53C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74" w:name="_Toc338273565"/>
      <w:r>
        <w:t>ZapisPacientskehoSumaruKontaktneUdaje</w:t>
      </w:r>
      <w:bookmarkEnd w:id="17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75" w:name="BKM_399FABEA_0C6F_4f2a_9DA4_E58C9A95221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ZapisPacientskehoSumaruKontaktneUdaje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kontaktné údaje pacienta do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prijať informácie o kontaktných údajoch pacienta pre potreby Pacientskeho sumáru z externého informačného systému a ich zápis do NZIS. Zápis zabezpečí prepísanie kontaktných údajov v pacientskom sumáre.</w:t>
            </w:r>
          </w:p>
          <w:p w:rsidR="00F728E8" w:rsidRDefault="00F728E8" w:rsidP="00B752C1">
            <w:pPr>
              <w:rPr>
                <w:rFonts w:eastAsia="Times New Roman"/>
                <w:szCs w:val="24"/>
              </w:rPr>
            </w:pPr>
            <w:r>
              <w:rPr>
                <w:rFonts w:eastAsia="Times New Roman"/>
                <w:szCs w:val="24"/>
              </w:rPr>
              <w:t>Vstupom sú:</w:t>
            </w:r>
          </w:p>
          <w:p w:rsidR="00F728E8" w:rsidRDefault="00F728E8" w:rsidP="00F27E52">
            <w:pPr>
              <w:widowControl w:val="0"/>
              <w:numPr>
                <w:ilvl w:val="0"/>
                <w:numId w:val="63"/>
              </w:numPr>
              <w:autoSpaceDE w:val="0"/>
              <w:autoSpaceDN w:val="0"/>
              <w:adjustRightInd w:val="0"/>
              <w:spacing w:after="1" w:line="240" w:lineRule="auto"/>
              <w:ind w:left="717" w:hanging="360"/>
              <w:rPr>
                <w:rFonts w:eastAsia="Times New Roman"/>
                <w:szCs w:val="24"/>
              </w:rPr>
            </w:pPr>
            <w:r>
              <w:rPr>
                <w:rFonts w:eastAsia="Times New Roman"/>
                <w:szCs w:val="24"/>
              </w:rPr>
              <w:t>infromácie o pacientovi,</w:t>
            </w:r>
          </w:p>
          <w:p w:rsidR="00F728E8" w:rsidRDefault="00F728E8" w:rsidP="00F27E52">
            <w:pPr>
              <w:widowControl w:val="0"/>
              <w:numPr>
                <w:ilvl w:val="0"/>
                <w:numId w:val="63"/>
              </w:numPr>
              <w:autoSpaceDE w:val="0"/>
              <w:autoSpaceDN w:val="0"/>
              <w:adjustRightInd w:val="0"/>
              <w:spacing w:after="1" w:line="240" w:lineRule="auto"/>
              <w:ind w:left="717" w:hanging="360"/>
              <w:rPr>
                <w:rFonts w:eastAsia="Times New Roman"/>
                <w:szCs w:val="24"/>
              </w:rPr>
            </w:pPr>
            <w:r>
              <w:rPr>
                <w:rFonts w:eastAsia="Times New Roman"/>
                <w:szCs w:val="24"/>
              </w:rPr>
              <w:t>údaje o kontaktnej osobe,</w:t>
            </w:r>
          </w:p>
          <w:p w:rsidR="00F728E8" w:rsidRDefault="00F728E8" w:rsidP="00F27E52">
            <w:pPr>
              <w:widowControl w:val="0"/>
              <w:numPr>
                <w:ilvl w:val="0"/>
                <w:numId w:val="63"/>
              </w:numPr>
              <w:autoSpaceDE w:val="0"/>
              <w:autoSpaceDN w:val="0"/>
              <w:adjustRightInd w:val="0"/>
              <w:spacing w:after="1" w:line="240" w:lineRule="auto"/>
              <w:ind w:left="717" w:hanging="360"/>
              <w:rPr>
                <w:rFonts w:eastAsia="Times New Roman"/>
                <w:szCs w:val="24"/>
              </w:rPr>
            </w:pPr>
            <w:r>
              <w:rPr>
                <w:rFonts w:eastAsia="Times New Roman"/>
                <w:szCs w:val="24"/>
              </w:rPr>
              <w:t>údaje o preferovanej kontaktnej právnickej osobe (PZS),</w:t>
            </w:r>
          </w:p>
          <w:p w:rsidR="00F728E8" w:rsidRDefault="00F728E8" w:rsidP="00F27E52">
            <w:pPr>
              <w:widowControl w:val="0"/>
              <w:numPr>
                <w:ilvl w:val="0"/>
                <w:numId w:val="63"/>
              </w:numPr>
              <w:autoSpaceDE w:val="0"/>
              <w:autoSpaceDN w:val="0"/>
              <w:adjustRightInd w:val="0"/>
              <w:spacing w:after="1" w:line="240" w:lineRule="auto"/>
              <w:ind w:left="717" w:hanging="360"/>
              <w:rPr>
                <w:rFonts w:eastAsia="Times New Roman"/>
                <w:szCs w:val="24"/>
              </w:rPr>
            </w:pPr>
            <w:r>
              <w:rPr>
                <w:rFonts w:eastAsia="Times New Roman"/>
                <w:szCs w:val="24"/>
              </w:rPr>
              <w:lastRenderedPageBreak/>
              <w:t>údaje o preferovanom zdravotníckom pracovníkovi.</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ChybnyAtributNaVstupe- atribút nie je požadovaného typu</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NeexistujuciPZS -  PZS (IdPoskytovatela) sa nenachádza v zozname poskytovateľov</w:t>
            </w:r>
          </w:p>
          <w:p w:rsidR="00F728E8" w:rsidRDefault="00F728E8" w:rsidP="00B752C1">
            <w:pPr>
              <w:rPr>
                <w:rFonts w:eastAsia="Times New Roman"/>
                <w:szCs w:val="24"/>
              </w:rPr>
            </w:pPr>
            <w:r>
              <w:rPr>
                <w:rFonts w:eastAsia="Times New Roman"/>
                <w:szCs w:val="24"/>
              </w:rPr>
              <w:t>- NeexistujuciZdravotnickyPracovnik -  používateľ (IdPouzivatela) sa nenachádza v zozname zdravotníckych pracovníkov</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ZapisPacientskehoSumaruKontaktneUdaje_Request.XSD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ZapisPacientskehoSumaruKontaktneUdaje_Response.XSD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7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72"/>
      <w:bookmarkEnd w:id="173"/>
    </w:p>
    <w:p w:rsidR="00F728E8" w:rsidRDefault="00F728E8" w:rsidP="00F728E8">
      <w:pPr>
        <w:rPr>
          <w:rFonts w:ascii="Times New Roman" w:eastAsia="Times New Roman" w:hAnsi="Times New Roman"/>
          <w:szCs w:val="24"/>
        </w:rPr>
      </w:pPr>
    </w:p>
    <w:bookmarkStart w:id="176" w:name="ZapisPacientskehoSumaruVarovania"/>
    <w:bookmarkStart w:id="177" w:name="BKM_485ECEB7_12A1_41bc_9E87_B832F934606D"/>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78" w:name="_Toc338273566"/>
      <w:r>
        <w:t>ZapisPacientskehoSumaruVarovania</w:t>
      </w:r>
      <w:bookmarkEnd w:id="17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79" w:name="BKM_6D2859A3_A551_47cd_AD1D_6EBDE5FCD4E0"/>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ZapisPacientskehoSumaruVarovania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zapezpečí pridanie varovania o pacientovi.</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prijatie údajov o varovaniach ohľadne pacienta z externého informačného systému a zápis do EZKO. Služba zabezpečí pridanie zaslaných údajov do Pacientskeho sumáru.</w:t>
            </w:r>
          </w:p>
          <w:p w:rsidR="00F728E8" w:rsidRDefault="00F728E8" w:rsidP="00B752C1">
            <w:pPr>
              <w:rPr>
                <w:rFonts w:eastAsia="Times New Roman"/>
                <w:szCs w:val="24"/>
              </w:rPr>
            </w:pPr>
            <w:r>
              <w:rPr>
                <w:rFonts w:eastAsia="Times New Roman"/>
                <w:szCs w:val="24"/>
              </w:rPr>
              <w:t>Vstupom sú údaje o nežiadúcich reakciách.</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r>
              <w:rPr>
                <w:rFonts w:eastAsia="Times New Roman"/>
                <w:szCs w:val="24"/>
              </w:rPr>
              <w:t>Jedným zavolaním služby je možné vykonať zápis iba jedného zdravotného záznamu.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CEN-EN13606-COMPOSITION.Varovania.v1.adl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ZapisPacientskehoSumaruVarovania_Response.XSD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7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76"/>
      <w:bookmarkEnd w:id="177"/>
    </w:p>
    <w:p w:rsidR="00F728E8" w:rsidRDefault="00F728E8" w:rsidP="00F728E8">
      <w:pPr>
        <w:rPr>
          <w:rFonts w:ascii="Times New Roman" w:eastAsia="Times New Roman" w:hAnsi="Times New Roman"/>
          <w:szCs w:val="24"/>
        </w:rPr>
      </w:pPr>
    </w:p>
    <w:bookmarkStart w:id="180" w:name="ZapisPacientskehoSumaruOsobnaAnamneza"/>
    <w:bookmarkStart w:id="181" w:name="BKM_543401C9_7D4C_4c32_A563_1609C74B508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182" w:name="_Toc338273567"/>
      <w:r>
        <w:t>ZapisPacientskehoSumaruOsobnaAnamneza</w:t>
      </w:r>
      <w:bookmarkEnd w:id="18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83" w:name="BKM_9AF385FC_C9D6_4462_9D99_86D412848B4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ZapisPacientskehoSumaruOsobnaAnamneza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doplnenie osobnej anamnézy pacienta so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prijatie údajov o osobnej anamnéze pacienta z externého informačného systému a zápis do EZKO. Zápis zabezpečí pridanie zaslaných údajov do Pacientskeho sumáru.</w:t>
            </w:r>
          </w:p>
          <w:p w:rsidR="00F728E8" w:rsidRDefault="00F728E8" w:rsidP="00B752C1">
            <w:pPr>
              <w:rPr>
                <w:rFonts w:eastAsia="Times New Roman"/>
                <w:szCs w:val="24"/>
              </w:rPr>
            </w:pPr>
            <w:r>
              <w:rPr>
                <w:rFonts w:eastAsia="Times New Roman"/>
                <w:szCs w:val="24"/>
              </w:rPr>
              <w:t>Vstupom sú údaje o závažných chirurgických výkonoch alebo závažných prekonaných ochoreniach.</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r>
              <w:rPr>
                <w:rFonts w:eastAsia="Times New Roman"/>
                <w:szCs w:val="24"/>
              </w:rPr>
              <w:t>Jedným zavolaním služby je možné vykonať zápis iba jedného zdravotného záznamu (jedného prekonaného zdravotného problému alebo jedného chirurgiského výkonu).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CEN-EN13606-COMPOSITION.Osobna_anamneza.v1.adl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ZapisPacientskehoSumaruOsobnaAnamneza_Response.XSD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8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80"/>
      <w:bookmarkEnd w:id="181"/>
    </w:p>
    <w:p w:rsidR="00F728E8" w:rsidRDefault="00F728E8" w:rsidP="00F728E8">
      <w:pPr>
        <w:rPr>
          <w:rFonts w:ascii="Times New Roman" w:eastAsia="Times New Roman" w:hAnsi="Times New Roman"/>
          <w:szCs w:val="24"/>
        </w:rPr>
      </w:pPr>
    </w:p>
    <w:bookmarkStart w:id="184" w:name="ZapisPacientskehoSumaruZdravotneProblemy"/>
    <w:bookmarkStart w:id="185" w:name="BKM_AA459968_E9E6_4b2e_A06F_5A32B137FFE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86" w:name="_Toc338273568"/>
      <w:r>
        <w:t>ZapisPacientskehoSumaruZdravotneProblemy</w:t>
      </w:r>
      <w:bookmarkEnd w:id="18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87" w:name="BKM_27E6D607_E3AD_43f4_BE5B_F8C69D27F18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ZapisPacientskehoSumaruZdravotneProblemy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zabezpečí zápis zdravotných problémov do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Cieľom služby je umožniť prijatie údajov o zdravotných problémoch pacienta z externého informačného systému a zápis do EZKO. Zápis zabezpečí pridanie zaslaných údajov do Pacientskeho sumáru. </w:t>
            </w:r>
          </w:p>
          <w:p w:rsidR="00F728E8" w:rsidRDefault="00F728E8" w:rsidP="00B752C1">
            <w:pPr>
              <w:rPr>
                <w:rFonts w:eastAsia="Times New Roman"/>
                <w:szCs w:val="24"/>
              </w:rPr>
            </w:pPr>
            <w:r>
              <w:rPr>
                <w:rFonts w:eastAsia="Times New Roman"/>
                <w:szCs w:val="24"/>
              </w:rPr>
              <w:t>Vstupom sú údaje o:</w:t>
            </w:r>
          </w:p>
          <w:p w:rsidR="00F728E8" w:rsidRDefault="00F728E8" w:rsidP="00F27E52">
            <w:pPr>
              <w:widowControl w:val="0"/>
              <w:numPr>
                <w:ilvl w:val="0"/>
                <w:numId w:val="64"/>
              </w:numPr>
              <w:autoSpaceDE w:val="0"/>
              <w:autoSpaceDN w:val="0"/>
              <w:adjustRightInd w:val="0"/>
              <w:spacing w:after="1" w:line="240" w:lineRule="auto"/>
              <w:ind w:left="357" w:hanging="357"/>
              <w:rPr>
                <w:rFonts w:eastAsia="Times New Roman"/>
                <w:szCs w:val="24"/>
              </w:rPr>
            </w:pPr>
            <w:r>
              <w:rPr>
                <w:rFonts w:eastAsia="Times New Roman"/>
                <w:szCs w:val="24"/>
              </w:rPr>
              <w:t>aktuálnych zdravotných problémoch,</w:t>
            </w:r>
          </w:p>
          <w:p w:rsidR="00F728E8" w:rsidRDefault="00F728E8" w:rsidP="00F27E52">
            <w:pPr>
              <w:widowControl w:val="0"/>
              <w:numPr>
                <w:ilvl w:val="0"/>
                <w:numId w:val="64"/>
              </w:numPr>
              <w:autoSpaceDE w:val="0"/>
              <w:autoSpaceDN w:val="0"/>
              <w:adjustRightInd w:val="0"/>
              <w:spacing w:after="1" w:line="240" w:lineRule="auto"/>
              <w:ind w:left="357" w:hanging="357"/>
              <w:rPr>
                <w:rFonts w:eastAsia="Times New Roman"/>
                <w:szCs w:val="24"/>
              </w:rPr>
            </w:pPr>
            <w:r>
              <w:rPr>
                <w:rFonts w:eastAsia="Times New Roman"/>
                <w:szCs w:val="24"/>
              </w:rPr>
              <w:t>vykonaných chirurgických výkonoch,</w:t>
            </w:r>
          </w:p>
          <w:p w:rsidR="00F728E8" w:rsidRDefault="00F728E8" w:rsidP="00F27E52">
            <w:pPr>
              <w:widowControl w:val="0"/>
              <w:numPr>
                <w:ilvl w:val="0"/>
                <w:numId w:val="64"/>
              </w:numPr>
              <w:autoSpaceDE w:val="0"/>
              <w:autoSpaceDN w:val="0"/>
              <w:adjustRightInd w:val="0"/>
              <w:spacing w:after="1" w:line="240" w:lineRule="auto"/>
              <w:ind w:left="357" w:hanging="357"/>
              <w:rPr>
                <w:rFonts w:eastAsia="Times New Roman"/>
                <w:szCs w:val="24"/>
              </w:rPr>
            </w:pPr>
            <w:r>
              <w:rPr>
                <w:rFonts w:eastAsia="Times New Roman"/>
                <w:szCs w:val="24"/>
              </w:rPr>
              <w:t>používaných lekárskych zariadeniach a implantátoch,</w:t>
            </w:r>
          </w:p>
          <w:p w:rsidR="00F728E8" w:rsidRDefault="00F728E8" w:rsidP="00F27E52">
            <w:pPr>
              <w:widowControl w:val="0"/>
              <w:numPr>
                <w:ilvl w:val="0"/>
                <w:numId w:val="64"/>
              </w:numPr>
              <w:autoSpaceDE w:val="0"/>
              <w:autoSpaceDN w:val="0"/>
              <w:adjustRightInd w:val="0"/>
              <w:spacing w:after="1" w:line="240" w:lineRule="auto"/>
              <w:ind w:left="357" w:hanging="357"/>
              <w:rPr>
                <w:rFonts w:eastAsia="Times New Roman"/>
                <w:szCs w:val="24"/>
              </w:rPr>
            </w:pPr>
            <w:r>
              <w:rPr>
                <w:rFonts w:eastAsia="Times New Roman"/>
                <w:szCs w:val="24"/>
              </w:rPr>
              <w:t>sebestačnosti a invalidite pacienta,</w:t>
            </w:r>
          </w:p>
          <w:p w:rsidR="00F728E8" w:rsidRDefault="00F728E8" w:rsidP="00F27E52">
            <w:pPr>
              <w:widowControl w:val="0"/>
              <w:numPr>
                <w:ilvl w:val="0"/>
                <w:numId w:val="64"/>
              </w:numPr>
              <w:autoSpaceDE w:val="0"/>
              <w:autoSpaceDN w:val="0"/>
              <w:adjustRightInd w:val="0"/>
              <w:spacing w:after="1" w:line="240" w:lineRule="auto"/>
              <w:ind w:left="357" w:hanging="357"/>
              <w:rPr>
                <w:rFonts w:eastAsia="Times New Roman"/>
                <w:szCs w:val="24"/>
              </w:rPr>
            </w:pPr>
            <w:r>
              <w:rPr>
                <w:rFonts w:eastAsia="Times New Roman"/>
                <w:szCs w:val="24"/>
              </w:rPr>
              <w:t>terapeutických odporúčaniach.</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r>
              <w:rPr>
                <w:rFonts w:eastAsia="Times New Roman"/>
                <w:szCs w:val="24"/>
              </w:rPr>
              <w:t>Jedným zavolaním služby je možné vykonať zápis iba jedného zdravotného záznamu (alebo jedného terapeutického odporúčania alebo jedného aktuálneho zdravotného problému alebo jedného chirurgiského výkonu alebo jedného lekárskeho zariadenia/implantátu alebo jedného záznamu o sebestačnosti/invalidite).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CEN-EN13606-COMPOSITION.Zaznamy_zdravotnych_problemov.v1.adl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ZapisPacientskehoSumaruZdravotneProblemy_Response.XSD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8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84"/>
      <w:bookmarkEnd w:id="185"/>
    </w:p>
    <w:p w:rsidR="00F728E8" w:rsidRDefault="00F728E8" w:rsidP="00F728E8">
      <w:pPr>
        <w:rPr>
          <w:rFonts w:ascii="Times New Roman" w:eastAsia="Times New Roman" w:hAnsi="Times New Roman"/>
          <w:szCs w:val="24"/>
        </w:rPr>
      </w:pPr>
    </w:p>
    <w:bookmarkStart w:id="188" w:name="ZapisPacientskehoSumaruSocialnaAnamneza"/>
    <w:bookmarkStart w:id="189" w:name="BKM_CAD6B1F8_69D4_4ac6_A756_FA9FA0BDBB8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90" w:name="_Toc338273569"/>
      <w:r>
        <w:t>ZapisPacientskehoSumaruSocialnaAnamneza</w:t>
      </w:r>
      <w:bookmarkEnd w:id="19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91" w:name="BKM_9C219DE4_28F6_4458_B304_8BD077E0A5C5"/>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ZapisPacientskehoSumaruSocialnaAnamneza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sociálnu anamnézu do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prijatie údajov o sociálnej anamnéze pacienta z externého informačného systému a zápis do EZKO. Zápis zabezpečí doplnenie pôvodnej anamnézy v Pacientskom sumári.</w:t>
            </w:r>
          </w:p>
          <w:p w:rsidR="00F728E8" w:rsidRDefault="00F728E8" w:rsidP="00B752C1">
            <w:pPr>
              <w:rPr>
                <w:rFonts w:eastAsia="Times New Roman"/>
                <w:szCs w:val="24"/>
              </w:rPr>
            </w:pPr>
            <w:r>
              <w:rPr>
                <w:rFonts w:eastAsia="Times New Roman"/>
                <w:szCs w:val="24"/>
              </w:rPr>
              <w:t>Vstupom sú údaje o abúzach a životospráve pacienta, ktoré sú podstatné pre zdravotný stav pacienta.</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 xml:space="preserve">Službu môže volať len identifikovaný a autorizovaný zdravotnícky pracovník v </w:t>
            </w:r>
            <w:r>
              <w:rPr>
                <w:rFonts w:eastAsia="Times New Roman"/>
                <w:szCs w:val="24"/>
              </w:rPr>
              <w:lastRenderedPageBreak/>
              <w:t xml:space="preserve">roli konkrétneho PZS.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CEN-EN13606-COMPOSITION.Socialna_anamneza_abuzy.v1.adl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ZapisPacientskehoSumaruSocialnaAnamneza_Response.XSD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9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88"/>
      <w:bookmarkEnd w:id="189"/>
    </w:p>
    <w:p w:rsidR="00F728E8" w:rsidRDefault="00F728E8" w:rsidP="00F728E8">
      <w:pPr>
        <w:rPr>
          <w:rFonts w:ascii="Times New Roman" w:eastAsia="Times New Roman" w:hAnsi="Times New Roman"/>
          <w:szCs w:val="24"/>
        </w:rPr>
      </w:pPr>
    </w:p>
    <w:bookmarkStart w:id="192" w:name="ZapisPacientskehoSumaruVysetrenia"/>
    <w:bookmarkStart w:id="193" w:name="BKM_46027C76_706C_4c35_B21C_A0B1EDAEF62C"/>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94" w:name="_Toc338273570"/>
      <w:r>
        <w:t>ZapisPacientskehoSumaruVysetrenia</w:t>
      </w:r>
      <w:bookmarkEnd w:id="19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95" w:name="BKM_D2EA1F83_20A9_4864_957B_95896BC23FF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ZapisPacientskehoSumaruVysetrenia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výsledky vybraných vyšetrení a meraní do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prijatie údajov o výsledkoch vybraných vyšetrení a meraní do pacientskeho sumáru. Služba zabezpečí pridanie zaslaných údajov, alebo v prípade vyšetrenia krvnej skupiny úpravu výsledku vyšetrenia.</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r>
              <w:rPr>
                <w:rFonts w:eastAsia="Times New Roman"/>
                <w:szCs w:val="24"/>
              </w:rPr>
              <w:t>Jedným zavolaním služby je možné vykonať zápis iba jedného zdravotného záznamu (alebo jedného vyšetrenia krvnej skupiny alebo jedného merania krvného tlaku).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CEN-EN13606-COMPOSITION.Vysledky_vysetreni.v1.adl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ZapisPacientskehoSumaruVysetrenia_Respone.XSD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9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92"/>
      <w:bookmarkEnd w:id="193"/>
    </w:p>
    <w:p w:rsidR="00F728E8" w:rsidRDefault="00F728E8" w:rsidP="00F728E8">
      <w:pPr>
        <w:rPr>
          <w:rFonts w:ascii="Times New Roman" w:eastAsia="Times New Roman" w:hAnsi="Times New Roman"/>
          <w:szCs w:val="24"/>
        </w:rPr>
      </w:pPr>
    </w:p>
    <w:bookmarkStart w:id="196" w:name="ZapisPacientskehoSumaruPorodnickaAnamnez"/>
    <w:bookmarkStart w:id="197" w:name="BKM_67789FFB_AAB3_4f27_A832_C689505CC2D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198" w:name="_Toc338273571"/>
      <w:r>
        <w:t>ZapisPacientskehoSumaruPorodnickaAnamneza</w:t>
      </w:r>
      <w:bookmarkEnd w:id="19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199" w:name="BKM_AB5DA26F_119B_4ee0_B10C_EC3ADC4295DE"/>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ZapisPacientskehoSumaruPorodnickaAnamneza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zapezpečí prepísanie pôrodníckej anamnézy v paceintskom sumári.</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Cieľom služby je umožniť prijatie údajov o pôrodníckej anamnéze pacienta z externého informačného systému a zápis do EZKO. Zápis zabezpečí prepísanie </w:t>
            </w:r>
            <w:r>
              <w:rPr>
                <w:rFonts w:eastAsia="Times New Roman"/>
                <w:szCs w:val="24"/>
              </w:rPr>
              <w:lastRenderedPageBreak/>
              <w:t>pôvodnej anamnézy novou v Pacientskom sumári.</w:t>
            </w:r>
          </w:p>
          <w:p w:rsidR="00F728E8" w:rsidRDefault="00F728E8" w:rsidP="00B752C1">
            <w:pPr>
              <w:rPr>
                <w:rFonts w:eastAsia="Times New Roman"/>
                <w:szCs w:val="24"/>
              </w:rPr>
            </w:pPr>
            <w:r>
              <w:rPr>
                <w:rFonts w:eastAsia="Times New Roman"/>
                <w:szCs w:val="24"/>
              </w:rPr>
              <w:t>Vstupom je predpokladaný termín pôrodu.</w:t>
            </w:r>
          </w:p>
          <w:p w:rsidR="00F728E8" w:rsidRDefault="00F728E8" w:rsidP="00B752C1">
            <w:pPr>
              <w:rPr>
                <w:rFonts w:eastAsia="Times New Roman"/>
                <w:szCs w:val="24"/>
              </w:rPr>
            </w:pPr>
            <w:r>
              <w:rPr>
                <w:rFonts w:eastAsia="Times New Roman"/>
                <w:szCs w:val="24"/>
              </w:rPr>
              <w:t>Výstupom je jednoznačný identifikátor záznamu vzniknutého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 xml:space="preserve">Službu môže volať len identifikovaný a autorizovaný zdravotnícky pracovník v roli konkrétneho PZS. </w:t>
            </w:r>
          </w:p>
          <w:p w:rsidR="00F728E8" w:rsidRDefault="00F728E8" w:rsidP="00B752C1">
            <w:pPr>
              <w:rPr>
                <w:rFonts w:eastAsia="Times New Roman"/>
                <w:szCs w:val="24"/>
              </w:rPr>
            </w:pPr>
            <w:r>
              <w:rPr>
                <w:rFonts w:eastAsia="Times New Roman"/>
                <w:szCs w:val="24"/>
              </w:rPr>
              <w:t>Pôrodnícku anamnézu je možné zapísať iba pre pacientku (pohlavie = žena).</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NeznamyArchetyp  - archetyp sa nenachádza v číselníku archetypov</w:t>
            </w:r>
          </w:p>
          <w:p w:rsidR="00F728E8" w:rsidRDefault="00F728E8" w:rsidP="00B752C1">
            <w:pPr>
              <w:rPr>
                <w:rFonts w:eastAsia="Times New Roman"/>
                <w:szCs w:val="24"/>
              </w:rPr>
            </w:pPr>
            <w:r>
              <w:rPr>
                <w:rFonts w:eastAsia="Times New Roman"/>
                <w:szCs w:val="24"/>
              </w:rPr>
              <w:t>- StrukturaNezodpovedaArchetypu  - štruktúra nezodpovedá špecifikovanému archetypu( chýbajúce povinné položky, nepovolené hodnoty, neočakávané hodnoty)</w:t>
            </w:r>
          </w:p>
          <w:p w:rsidR="00F728E8" w:rsidRDefault="00F728E8" w:rsidP="00B752C1">
            <w:pPr>
              <w:rPr>
                <w:rFonts w:eastAsia="Times New Roman"/>
                <w:szCs w:val="24"/>
              </w:rPr>
            </w:pPr>
            <w:r>
              <w:rPr>
                <w:rFonts w:eastAsia="Times New Roman"/>
                <w:szCs w:val="24"/>
              </w:rPr>
              <w:t>-- NeuspesnyZapis - pri pokuse o zápis nastala chyba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CEN-EN13606-COMPOSITION.Porodnicka_anamneza.v1.adl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ZapisPacientskehoSumaruPorodnickaAnamneza_Response.XSD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19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196"/>
      <w:bookmarkEnd w:id="197"/>
    </w:p>
    <w:p w:rsidR="00F728E8" w:rsidRDefault="00F728E8" w:rsidP="00F728E8">
      <w:pPr>
        <w:rPr>
          <w:rFonts w:ascii="Times New Roman" w:eastAsia="Times New Roman" w:hAnsi="Times New Roman"/>
          <w:szCs w:val="24"/>
        </w:rPr>
      </w:pPr>
    </w:p>
    <w:bookmarkStart w:id="200" w:name="ZrusZaznamZPacientskehoSumaru"/>
    <w:bookmarkStart w:id="201" w:name="BKM_F218F5F2_6A72_4014_BAC2_CAE7FDB75897"/>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02" w:name="_Toc338273572"/>
      <w:r>
        <w:t>ZrusZaznamZPacientskehoSumaru</w:t>
      </w:r>
      <w:bookmarkEnd w:id="20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03" w:name="BKM_6AAE6FB1_48E7_4172_A6AD_74D9E7C936E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ZrusZapisZPacientskehoSumaru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lastRenderedPageBreak/>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zabezpečí zneplatnenie neaktuálneho alebo chybne vykonaného zápisu do pacientskeho sumáru.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umožniť zrušenie zápisu z pacientskeho sumáru, ktorý je neaktuálny alebo bol zaznamenaný chybne. V EZKO ostáva zrušený záznam uchovávaný pre prípad auditu no nezobrazuje sa v údajoch pacientskeho sumáru.</w:t>
            </w:r>
          </w:p>
          <w:p w:rsidR="00F728E8" w:rsidRDefault="00F728E8" w:rsidP="00B752C1">
            <w:pPr>
              <w:rPr>
                <w:rFonts w:eastAsia="Times New Roman"/>
                <w:szCs w:val="24"/>
              </w:rPr>
            </w:pPr>
            <w:r>
              <w:rPr>
                <w:rFonts w:eastAsia="Times New Roman"/>
                <w:szCs w:val="24"/>
              </w:rPr>
              <w:t>Vstupom je jednoznačný identifikátor záznamu v NZIS..</w:t>
            </w:r>
          </w:p>
          <w:p w:rsidR="00F728E8" w:rsidRDefault="00F728E8" w:rsidP="00B752C1">
            <w:pPr>
              <w:rPr>
                <w:rFonts w:eastAsia="Times New Roman"/>
                <w:szCs w:val="24"/>
              </w:rPr>
            </w:pPr>
            <w:r>
              <w:rPr>
                <w:rFonts w:eastAsia="Times New Roman"/>
                <w:szCs w:val="24"/>
              </w:rPr>
              <w:t>Výstupom je potvrdenie vykonania danej požiadavky.</w:t>
            </w:r>
          </w:p>
          <w:p w:rsidR="00F728E8" w:rsidRDefault="00F728E8" w:rsidP="00B752C1">
            <w:pPr>
              <w:rPr>
                <w:rFonts w:eastAsia="Times New Roman"/>
                <w:szCs w:val="24"/>
              </w:rPr>
            </w:pPr>
            <w:r>
              <w:rPr>
                <w:rFonts w:eastAsia="Times New Roman"/>
                <w:szCs w:val="24"/>
              </w:rPr>
              <w:t>Zrušenie môže byť buď stornom alebo zneplatnenie zaznamu podľa požadovanej akcie ("S" - strono, "Z" - zneplatnenie).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Zrušený záznam sa nezobrazí pri požiadavke DajPacientskySumár (ani stornovaný ani zneplatnený).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r>
              <w:rPr>
                <w:rFonts w:eastAsia="Times New Roman"/>
                <w:szCs w:val="24"/>
              </w:rPr>
              <w:t>Záznam je zrušený iba ak je v NZIS evidovaný na požadovaného pacienta.</w:t>
            </w:r>
          </w:p>
          <w:p w:rsidR="00F728E8" w:rsidRDefault="00F728E8" w:rsidP="00B752C1">
            <w:pPr>
              <w:rPr>
                <w:rFonts w:eastAsia="Times New Roman"/>
                <w:szCs w:val="24"/>
              </w:rPr>
            </w:pPr>
            <w:r>
              <w:rPr>
                <w:rFonts w:eastAsia="Times New Roman"/>
                <w:szCs w:val="24"/>
              </w:rPr>
              <w:t>Stornovať záznam môže iba používateľ, ktorý tento záznam vytvoril.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p w:rsidR="00F728E8" w:rsidRDefault="00F728E8" w:rsidP="00B752C1">
            <w:pPr>
              <w:rPr>
                <w:rFonts w:eastAsia="Times New Roman"/>
                <w:szCs w:val="24"/>
              </w:rPr>
            </w:pPr>
            <w:r>
              <w:rPr>
                <w:rFonts w:eastAsia="Times New Roman"/>
                <w:szCs w:val="24"/>
              </w:rPr>
              <w:t>- NeuspesneVymazanie - pri pokuse o vymazanie (zneplatnenie) nastala chyba.</w:t>
            </w:r>
          </w:p>
          <w:p w:rsidR="00F728E8" w:rsidRDefault="00F728E8" w:rsidP="00B752C1">
            <w:pPr>
              <w:rPr>
                <w:rFonts w:eastAsia="Times New Roman"/>
                <w:szCs w:val="24"/>
              </w:rPr>
            </w:pPr>
            <w:r>
              <w:rPr>
                <w:rFonts w:eastAsia="Times New Roman"/>
                <w:szCs w:val="24"/>
              </w:rPr>
              <w:t>- Hodnota mimo rozsah - ak Akcia neobsahuje jednu z povolenych hodnot "S" a "Z"</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ZrusZapisZPacientskehoSumaru_Request.XSD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ZrusZapisZPacientskehoSumaru_Response.XSD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0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00"/>
      <w:bookmarkEnd w:id="201"/>
    </w:p>
    <w:p w:rsidR="00F728E8" w:rsidRDefault="00F728E8" w:rsidP="00F728E8">
      <w:pPr>
        <w:rPr>
          <w:rFonts w:ascii="Times New Roman" w:eastAsia="Times New Roman" w:hAnsi="Times New Roman"/>
          <w:szCs w:val="24"/>
        </w:rPr>
      </w:pPr>
    </w:p>
    <w:bookmarkStart w:id="204" w:name="DajUdajeOUP"/>
    <w:bookmarkStart w:id="205" w:name="BKM_D69A3581_479C_4746_8BD3_9FA2E3D2E0BE"/>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06" w:name="_Toc338273573"/>
      <w:r>
        <w:t>DajUdajeOUP</w:t>
      </w:r>
      <w:bookmarkEnd w:id="20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07" w:name="BKM_6853CEA7_8CC1_4ae0_A842_6F9849AA9EA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DajUdajeOUP</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poskytuje údaje z osobného účtu poistenca podľa zadaných výberových kritérií.</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GetDataPAI()</w:t>
            </w:r>
          </w:p>
          <w:p w:rsidR="00F728E8" w:rsidRDefault="00F728E8" w:rsidP="00B752C1">
            <w:pPr>
              <w:rPr>
                <w:rFonts w:eastAsia="Times New Roman"/>
                <w:szCs w:val="24"/>
              </w:rPr>
            </w:pPr>
            <w:r>
              <w:rPr>
                <w:rFonts w:eastAsia="Times New Roman"/>
                <w:szCs w:val="24"/>
              </w:rPr>
              <w:t>Cieľom služby je poskytnutie údajov z osobného účtu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Vstupom je </w:t>
            </w:r>
          </w:p>
          <w:p w:rsidR="00F728E8" w:rsidRDefault="00F728E8" w:rsidP="00B752C1">
            <w:pPr>
              <w:rPr>
                <w:rFonts w:eastAsia="Times New Roman"/>
                <w:szCs w:val="24"/>
              </w:rPr>
            </w:pPr>
            <w:r>
              <w:rPr>
                <w:rFonts w:eastAsia="Times New Roman"/>
                <w:szCs w:val="24"/>
              </w:rPr>
              <w:t xml:space="preserve">    identifikácia pacienta, ktorého údaje sú požadované</w:t>
            </w:r>
          </w:p>
          <w:p w:rsidR="00F728E8" w:rsidRDefault="00F728E8" w:rsidP="00B752C1">
            <w:pPr>
              <w:rPr>
                <w:rFonts w:eastAsia="Times New Roman"/>
                <w:szCs w:val="24"/>
              </w:rPr>
            </w:pPr>
            <w:r>
              <w:rPr>
                <w:rFonts w:eastAsia="Times New Roman"/>
                <w:szCs w:val="24"/>
              </w:rPr>
              <w:t xml:space="preserve">    požadované obdobie užívania </w:t>
            </w:r>
          </w:p>
          <w:p w:rsidR="00F728E8" w:rsidRDefault="00F728E8" w:rsidP="00B752C1">
            <w:pPr>
              <w:rPr>
                <w:rFonts w:eastAsia="Times New Roman"/>
                <w:szCs w:val="24"/>
              </w:rPr>
            </w:pPr>
            <w:r>
              <w:rPr>
                <w:rFonts w:eastAsia="Times New Roman"/>
                <w:szCs w:val="24"/>
              </w:rPr>
              <w:t xml:space="preserve">    požadovaný typ výkazu.</w:t>
            </w:r>
          </w:p>
          <w:p w:rsidR="00F728E8" w:rsidRDefault="00F728E8" w:rsidP="00B752C1">
            <w:pPr>
              <w:rPr>
                <w:rFonts w:eastAsia="Times New Roman"/>
                <w:szCs w:val="24"/>
              </w:rPr>
            </w:pPr>
            <w:r>
              <w:rPr>
                <w:rFonts w:eastAsia="Times New Roman"/>
                <w:szCs w:val="24"/>
              </w:rPr>
              <w:t xml:space="preserve">                 predpisujúci lekár</w:t>
            </w:r>
          </w:p>
          <w:p w:rsidR="00F728E8" w:rsidRDefault="00F728E8" w:rsidP="00B752C1">
            <w:pPr>
              <w:rPr>
                <w:rFonts w:eastAsia="Times New Roman"/>
                <w:szCs w:val="24"/>
              </w:rPr>
            </w:pPr>
            <w:r>
              <w:rPr>
                <w:rFonts w:eastAsia="Times New Roman"/>
                <w:szCs w:val="24"/>
              </w:rPr>
              <w:t xml:space="preserve">                 odporúčajúci lekár</w:t>
            </w:r>
          </w:p>
          <w:p w:rsidR="00F728E8" w:rsidRDefault="00F728E8" w:rsidP="00B752C1">
            <w:pPr>
              <w:rPr>
                <w:rFonts w:eastAsia="Times New Roman"/>
                <w:szCs w:val="24"/>
              </w:rPr>
            </w:pPr>
            <w:r>
              <w:rPr>
                <w:rFonts w:eastAsia="Times New Roman"/>
                <w:szCs w:val="24"/>
              </w:rPr>
              <w:t xml:space="preserve">    kód lieku alebo zdrav. pomôcky</w:t>
            </w:r>
          </w:p>
          <w:p w:rsidR="00F728E8" w:rsidRDefault="00F728E8" w:rsidP="00B752C1">
            <w:pPr>
              <w:rPr>
                <w:rFonts w:eastAsia="Times New Roman"/>
                <w:szCs w:val="24"/>
              </w:rPr>
            </w:pPr>
            <w:r>
              <w:rPr>
                <w:rFonts w:eastAsia="Times New Roman"/>
                <w:szCs w:val="24"/>
              </w:rPr>
              <w:t xml:space="preserve">    ATC skupina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(IdZdravotnickehoPracovnika, KodPZS ) prichádzajú tokenom.</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Výstupom je zoznam záznamov z OUP zoradených podľa typu výkazu (zoznam výkonov  v ambulantnej ZS, zoznam výkonov v UZS, zoznam predpísaných liekov). Záznamu sú zotriedené podľa dátumu.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Kontroly:</w:t>
            </w:r>
          </w:p>
          <w:p w:rsidR="00F728E8" w:rsidRDefault="00F728E8" w:rsidP="00B752C1">
            <w:pPr>
              <w:rPr>
                <w:rFonts w:eastAsia="Times New Roman"/>
                <w:szCs w:val="24"/>
              </w:rPr>
            </w:pPr>
            <w:r>
              <w:rPr>
                <w:rFonts w:eastAsia="Times New Roman"/>
                <w:szCs w:val="24"/>
              </w:rPr>
              <w:t xml:space="preserve">1/ povinné údaje :  IdPacienta </w:t>
            </w:r>
          </w:p>
          <w:p w:rsidR="00F728E8" w:rsidRDefault="00F728E8" w:rsidP="00B752C1">
            <w:pPr>
              <w:rPr>
                <w:rFonts w:eastAsia="Times New Roman"/>
                <w:szCs w:val="24"/>
              </w:rPr>
            </w:pPr>
            <w:r>
              <w:rPr>
                <w:rFonts w:eastAsia="Times New Roman"/>
                <w:szCs w:val="24"/>
              </w:rPr>
              <w:t>2/ kontrola na rozsah :   DatumOd&lt;=DatumDo</w:t>
            </w:r>
          </w:p>
          <w:p w:rsidR="00F728E8" w:rsidRDefault="00F728E8" w:rsidP="00B752C1">
            <w:pPr>
              <w:rPr>
                <w:rFonts w:eastAsia="Times New Roman"/>
                <w:szCs w:val="24"/>
              </w:rPr>
            </w:pPr>
            <w:r>
              <w:rPr>
                <w:rFonts w:eastAsia="Times New Roman"/>
                <w:szCs w:val="24"/>
              </w:rPr>
              <w:t xml:space="preserve">                                            počet záznamov, spĺňajúcich výberové kritériá, je príliš veľký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 majúci súhlas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VelkyPocetZaznamov -  predpokladaný počet záznamov podľa výberových kritérií je príliš veľký (neúmerný rozsah dátumov (DatumOd, DatumDo) )</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p w:rsidR="00F728E8" w:rsidRDefault="00F728E8" w:rsidP="00B752C1">
            <w:pPr>
              <w:rPr>
                <w:rFonts w:eastAsia="Times New Roman"/>
                <w:szCs w:val="24"/>
              </w:rPr>
            </w:pPr>
            <w:r>
              <w:rPr>
                <w:rFonts w:eastAsia="Times New Roman"/>
                <w:szCs w:val="24"/>
              </w:rPr>
              <w:t xml:space="preserve">- NevyplnenyPovinnyAtribut -  povinné atribúty: IdPacienta    </w:t>
            </w:r>
          </w:p>
          <w:p w:rsidR="00F728E8" w:rsidRDefault="00F728E8" w:rsidP="00B752C1">
            <w:pPr>
              <w:rPr>
                <w:rFonts w:eastAsia="Times New Roman"/>
                <w:szCs w:val="24"/>
              </w:rPr>
            </w:pPr>
            <w:r>
              <w:rPr>
                <w:rFonts w:eastAsia="Times New Roman"/>
                <w:szCs w:val="24"/>
              </w:rPr>
              <w:t>- E000006 - Strankovanie mimo rozsah</w:t>
            </w:r>
          </w:p>
          <w:p w:rsidR="00F728E8" w:rsidRDefault="00F728E8" w:rsidP="00B752C1">
            <w:pPr>
              <w:rPr>
                <w:rFonts w:eastAsia="Times New Roman"/>
                <w:szCs w:val="24"/>
              </w:rPr>
            </w:pPr>
            <w:r>
              <w:rPr>
                <w:rFonts w:eastAsia="Times New Roman"/>
                <w:szCs w:val="24"/>
              </w:rPr>
              <w:t xml:space="preserve">    - vstupna poziadavka na stranku je mimo rozsah evidovanych udajov.        </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DajOsobnyUcetPoistenca_Request.xsd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OsobnyUcetPoistenca.xsd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07"/>
    </w:p>
    <w:p w:rsidR="00F728E8" w:rsidRDefault="00F728E8" w:rsidP="00F728E8">
      <w:pPr>
        <w:rPr>
          <w:rFonts w:ascii="Times New Roman" w:eastAsia="Times New Roman" w:hAnsi="Times New Roman"/>
          <w:szCs w:val="24"/>
        </w:rPr>
      </w:pPr>
      <w:r>
        <w:rPr>
          <w:rFonts w:eastAsia="Times New Roman"/>
          <w:szCs w:val="24"/>
          <w:lang w:val="en-US"/>
        </w:rPr>
        <w:lastRenderedPageBreak/>
        <w:t xml:space="preserve">  </w:t>
      </w:r>
      <w:bookmarkEnd w:id="204"/>
      <w:bookmarkEnd w:id="205"/>
    </w:p>
    <w:p w:rsidR="00F728E8" w:rsidRDefault="00F728E8" w:rsidP="00F728E8">
      <w:pPr>
        <w:rPr>
          <w:rFonts w:ascii="Times New Roman" w:eastAsia="Times New Roman" w:hAnsi="Times New Roman"/>
          <w:szCs w:val="24"/>
        </w:rPr>
      </w:pPr>
    </w:p>
    <w:bookmarkStart w:id="208" w:name="DajDoplnujuceInformacie"/>
    <w:bookmarkStart w:id="209" w:name="BKM_AC15C0F9_D815_41c6_94ED_D81114FFB5D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10" w:name="_Toc338273574"/>
      <w:r>
        <w:t>DajDoplnujuceInformacie</w:t>
      </w:r>
      <w:bookmarkEnd w:id="21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11" w:name="BKM_B9C59B8B_A02E_4acc_908A_B3F147FA8E4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DajDoplnujuceInformacie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poskytuje doplňujúce údaje zapísané do NZIS pacientom.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Cieľom služby je poskytnutie doplňujúcich údajov pacienta pre zdravotníckeho pracovníka.</w:t>
            </w:r>
          </w:p>
          <w:p w:rsidR="00F728E8" w:rsidRDefault="00F728E8" w:rsidP="00B752C1">
            <w:pPr>
              <w:rPr>
                <w:rFonts w:eastAsia="Times New Roman"/>
                <w:szCs w:val="24"/>
              </w:rPr>
            </w:pPr>
            <w:r>
              <w:rPr>
                <w:rFonts w:eastAsia="Times New Roman"/>
                <w:szCs w:val="24"/>
              </w:rPr>
              <w:t>Vstupom</w:t>
            </w:r>
          </w:p>
          <w:p w:rsidR="00F728E8" w:rsidRDefault="00F728E8" w:rsidP="00B752C1">
            <w:pPr>
              <w:rPr>
                <w:rFonts w:eastAsia="Times New Roman"/>
                <w:szCs w:val="24"/>
              </w:rPr>
            </w:pPr>
            <w:r>
              <w:rPr>
                <w:rFonts w:eastAsia="Times New Roman"/>
                <w:szCs w:val="24"/>
              </w:rPr>
              <w:t xml:space="preserve">  je identifikácia pacienta, ktorého údaje sú požadované.</w:t>
            </w:r>
          </w:p>
          <w:p w:rsidR="00F728E8" w:rsidRDefault="00F728E8" w:rsidP="00B752C1">
            <w:pPr>
              <w:rPr>
                <w:rFonts w:eastAsia="Times New Roman"/>
                <w:szCs w:val="24"/>
              </w:rPr>
            </w:pPr>
            <w:r>
              <w:rPr>
                <w:rFonts w:eastAsia="Times New Roman"/>
                <w:szCs w:val="24"/>
              </w:rPr>
              <w:t xml:space="preserve">  dátum od-do</w:t>
            </w:r>
          </w:p>
          <w:p w:rsidR="00F728E8" w:rsidRDefault="00F728E8" w:rsidP="00B752C1">
            <w:pPr>
              <w:rPr>
                <w:rFonts w:eastAsia="Times New Roman"/>
                <w:szCs w:val="24"/>
              </w:rPr>
            </w:pPr>
            <w:r>
              <w:rPr>
                <w:rFonts w:eastAsia="Times New Roman"/>
                <w:szCs w:val="24"/>
              </w:rPr>
              <w:t xml:space="preserve">  typ doplňujúcej informácie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Id zdravotníckeho pracovníka,  Kód poskytovateľa) prichádza v tokene.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sú doplňujúce údaje pacienta, ktoré zaevidoval pacient ako:</w:t>
            </w:r>
          </w:p>
          <w:p w:rsidR="00F728E8" w:rsidRDefault="00F728E8" w:rsidP="00B752C1">
            <w:pPr>
              <w:rPr>
                <w:rFonts w:eastAsia="Times New Roman"/>
                <w:szCs w:val="24"/>
              </w:rPr>
            </w:pPr>
            <w:r>
              <w:rPr>
                <w:rFonts w:eastAsia="Times New Roman"/>
                <w:szCs w:val="24"/>
              </w:rPr>
              <w:t>- komentár k poskytnutej ZS,</w:t>
            </w:r>
          </w:p>
          <w:p w:rsidR="00F728E8" w:rsidRDefault="00F728E8" w:rsidP="00B752C1">
            <w:pPr>
              <w:rPr>
                <w:rFonts w:eastAsia="Times New Roman"/>
                <w:szCs w:val="24"/>
              </w:rPr>
            </w:pPr>
            <w:r>
              <w:rPr>
                <w:rFonts w:eastAsia="Times New Roman"/>
                <w:szCs w:val="24"/>
              </w:rPr>
              <w:t xml:space="preserve">- poznámky o pozorovaní svojho zdravotného stavu, </w:t>
            </w:r>
          </w:p>
          <w:p w:rsidR="00F728E8" w:rsidRDefault="00F728E8" w:rsidP="00B752C1">
            <w:pPr>
              <w:rPr>
                <w:rFonts w:eastAsia="Times New Roman"/>
                <w:szCs w:val="24"/>
              </w:rPr>
            </w:pPr>
            <w:r>
              <w:rPr>
                <w:rFonts w:eastAsia="Times New Roman"/>
                <w:szCs w:val="24"/>
              </w:rPr>
              <w:t>- informácie o svojom životnom štýle.</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Kontroly: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1/ povinné údaje :  IdPacienta </w:t>
            </w:r>
          </w:p>
          <w:p w:rsidR="00F728E8" w:rsidRDefault="00F728E8" w:rsidP="00B752C1">
            <w:pPr>
              <w:rPr>
                <w:rFonts w:eastAsia="Times New Roman"/>
                <w:szCs w:val="24"/>
              </w:rPr>
            </w:pPr>
            <w:r>
              <w:rPr>
                <w:rFonts w:eastAsia="Times New Roman"/>
                <w:szCs w:val="24"/>
              </w:rPr>
              <w:lastRenderedPageBreak/>
              <w:t>2/ kontrola na rozsah :   DatumOd&lt;=DatumDo</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NeznamyPacient  - na základe identifikátora pacienta ak  pacient nie  je súčasťou NZIS</w:t>
            </w:r>
          </w:p>
          <w:p w:rsidR="00F728E8" w:rsidRDefault="00F728E8" w:rsidP="00B752C1">
            <w:pPr>
              <w:rPr>
                <w:rFonts w:eastAsia="Times New Roman"/>
                <w:szCs w:val="24"/>
              </w:rPr>
            </w:pPr>
            <w:r>
              <w:rPr>
                <w:rFonts w:eastAsia="Times New Roman"/>
                <w:szCs w:val="24"/>
              </w:rPr>
              <w:t>- NepridelenyConsent - k požadovaným údajom nie je pridelený súhlas pacienta</w:t>
            </w:r>
          </w:p>
          <w:p w:rsidR="00F728E8" w:rsidRDefault="00F728E8" w:rsidP="00B752C1">
            <w:pPr>
              <w:rPr>
                <w:rFonts w:eastAsia="Times New Roman"/>
                <w:szCs w:val="24"/>
              </w:rPr>
            </w:pPr>
            <w:r>
              <w:rPr>
                <w:rFonts w:eastAsia="Times New Roman"/>
                <w:szCs w:val="24"/>
              </w:rPr>
              <w:t>- ObjektNeexistuje -  výsledkom výberu podľa zadaných kritérií je prázdna množina</w:t>
            </w:r>
          </w:p>
          <w:p w:rsidR="00F728E8" w:rsidRDefault="00F728E8" w:rsidP="00B752C1">
            <w:pPr>
              <w:rPr>
                <w:rFonts w:eastAsia="Times New Roman"/>
                <w:szCs w:val="24"/>
              </w:rPr>
            </w:pPr>
            <w:r>
              <w:rPr>
                <w:rFonts w:eastAsia="Times New Roman"/>
                <w:szCs w:val="24"/>
              </w:rPr>
              <w:t>- NevyplnenyPovinnyAtribut -  povinné atribúty: IdPacienta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DajDoplnujuceInformacie_Request.xsd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DoplnujuceInformacie.XSD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1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08"/>
      <w:bookmarkEnd w:id="209"/>
    </w:p>
    <w:p w:rsidR="00F728E8" w:rsidRDefault="00F728E8" w:rsidP="00F728E8">
      <w:pPr>
        <w:rPr>
          <w:rFonts w:ascii="Times New Roman" w:eastAsia="Times New Roman" w:hAnsi="Times New Roman"/>
          <w:szCs w:val="24"/>
        </w:rPr>
      </w:pPr>
    </w:p>
    <w:p w:rsidR="00F728E8" w:rsidRDefault="00F728E8" w:rsidP="00F27E52">
      <w:pPr>
        <w:pStyle w:val="Nadpis2"/>
        <w:numPr>
          <w:ilvl w:val="1"/>
          <w:numId w:val="10"/>
        </w:numPr>
        <w:suppressAutoHyphens/>
        <w:spacing w:before="240" w:after="240"/>
        <w:rPr>
          <w:rFonts w:eastAsia="Times New Roman"/>
          <w:bCs w:val="0"/>
          <w:szCs w:val="24"/>
          <w:lang w:val="en-US"/>
        </w:rPr>
      </w:pPr>
      <w:r w:rsidRPr="00363227">
        <w:fldChar w:fldCharType="begin" w:fldLock="1"/>
      </w:r>
      <w:r w:rsidRPr="00363227">
        <w:instrText>MERGEFIELD Pkg.Name</w:instrText>
      </w:r>
      <w:r w:rsidRPr="00363227">
        <w:fldChar w:fldCharType="separate"/>
      </w:r>
      <w:bookmarkStart w:id="212" w:name="_Toc338273575"/>
      <w:r w:rsidRPr="00363227">
        <w:t>Suhlasy</w:t>
      </w:r>
      <w:bookmarkEnd w:id="212"/>
      <w:r w:rsidRPr="00363227">
        <w:fldChar w:fldCharType="end"/>
      </w:r>
      <w:r w:rsidRPr="00363227">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13" w:name="_Toc338273576"/>
      <w:r>
        <w:t>ZapisSuhlasOsobyPrePZS</w:t>
      </w:r>
      <w:bookmarkEnd w:id="213"/>
      <w:r>
        <w:rPr>
          <w:sz w:val="20"/>
        </w:rPr>
        <w:fldChar w:fldCharType="end"/>
      </w:r>
      <w:r>
        <w:rPr>
          <w:lang w:val="en-US"/>
        </w:rPr>
        <w:t xml:space="preserve"> </w:t>
      </w:r>
    </w:p>
    <w:p w:rsidR="00F728E8" w:rsidRDefault="00F728E8" w:rsidP="00F728E8">
      <w:pPr>
        <w:rPr>
          <w:rFonts w:ascii="Times New Roman" w:eastAsia="Times New Roman" w:hAnsi="Times New Roman"/>
          <w:szCs w:val="24"/>
        </w:rPr>
      </w:pPr>
      <w:bookmarkStart w:id="214" w:name="BKM_C9B60DE2_013D_40f1_86E3_B2E96F0895B7"/>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ZapisSuhlasOsobyPrePZS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 xml:space="preserve">Služba zabezpečí zápis súhlasu na prístup k údajom autorizovaného pacienta </w:t>
            </w:r>
            <w:r>
              <w:rPr>
                <w:rFonts w:eastAsia="Times New Roman"/>
                <w:szCs w:val="24"/>
              </w:rPr>
              <w:lastRenderedPageBreak/>
              <w:t>pre autorizovaného zdravotníckeho pracovníka.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umožňuje zaevidovanie súhlasu so sprístupnením údajov z elektronickej zdravotnej knižky pacienta v mene pacienta.</w:t>
            </w:r>
          </w:p>
          <w:p w:rsidR="00F728E8" w:rsidRDefault="00F728E8" w:rsidP="00B752C1">
            <w:pPr>
              <w:rPr>
                <w:rFonts w:eastAsia="Times New Roman"/>
                <w:szCs w:val="24"/>
              </w:rPr>
            </w:pPr>
            <w:r>
              <w:rPr>
                <w:rFonts w:eastAsia="Times New Roman"/>
                <w:szCs w:val="24"/>
              </w:rPr>
              <w:t>Požiadavka na súhlas musí byť súčasne autorizovaná zdravotníckym pracovníkom aj pacientom, inak súhlas nie je poskytnutý.</w:t>
            </w:r>
          </w:p>
          <w:p w:rsidR="00F728E8" w:rsidRDefault="00F728E8" w:rsidP="00B752C1">
            <w:pPr>
              <w:rPr>
                <w:rFonts w:eastAsia="Times New Roman"/>
                <w:szCs w:val="24"/>
              </w:rPr>
            </w:pPr>
            <w:r>
              <w:rPr>
                <w:rFonts w:eastAsia="Times New Roman"/>
                <w:szCs w:val="24"/>
              </w:rPr>
              <w:t>Vstupom je identifikácia pacienta, zdravotníckeho pracovníka a ďalšie možné detailnejšie špecifikácie prístupu ako:</w:t>
            </w:r>
          </w:p>
          <w:p w:rsidR="00F728E8" w:rsidRDefault="00F728E8" w:rsidP="00F27E52">
            <w:pPr>
              <w:widowControl w:val="0"/>
              <w:numPr>
                <w:ilvl w:val="0"/>
                <w:numId w:val="65"/>
              </w:numPr>
              <w:autoSpaceDE w:val="0"/>
              <w:autoSpaceDN w:val="0"/>
              <w:adjustRightInd w:val="0"/>
              <w:spacing w:after="1" w:line="240" w:lineRule="auto"/>
              <w:ind w:left="720" w:hanging="360"/>
              <w:rPr>
                <w:rFonts w:eastAsia="Times New Roman"/>
                <w:szCs w:val="24"/>
              </w:rPr>
            </w:pPr>
            <w:r>
              <w:rPr>
                <w:rFonts w:eastAsia="Times New Roman"/>
                <w:szCs w:val="24"/>
              </w:rPr>
              <w:t>obdobie platnosti</w:t>
            </w:r>
          </w:p>
          <w:p w:rsidR="00F728E8" w:rsidRDefault="00F728E8" w:rsidP="00F27E52">
            <w:pPr>
              <w:widowControl w:val="0"/>
              <w:numPr>
                <w:ilvl w:val="0"/>
                <w:numId w:val="65"/>
              </w:numPr>
              <w:autoSpaceDE w:val="0"/>
              <w:autoSpaceDN w:val="0"/>
              <w:adjustRightInd w:val="0"/>
              <w:spacing w:after="1" w:line="240" w:lineRule="auto"/>
              <w:ind w:left="720" w:hanging="360"/>
              <w:rPr>
                <w:rFonts w:eastAsia="Times New Roman"/>
                <w:szCs w:val="24"/>
              </w:rPr>
            </w:pPr>
            <w:r>
              <w:rPr>
                <w:rFonts w:eastAsia="Times New Roman"/>
                <w:szCs w:val="24"/>
              </w:rPr>
              <w:t xml:space="preserve">citlivosť poskytovaných údajov </w:t>
            </w:r>
          </w:p>
          <w:p w:rsidR="00F728E8" w:rsidRDefault="00F728E8" w:rsidP="00F27E52">
            <w:pPr>
              <w:widowControl w:val="0"/>
              <w:numPr>
                <w:ilvl w:val="0"/>
                <w:numId w:val="65"/>
              </w:numPr>
              <w:autoSpaceDE w:val="0"/>
              <w:autoSpaceDN w:val="0"/>
              <w:adjustRightInd w:val="0"/>
              <w:spacing w:after="1" w:line="240" w:lineRule="auto"/>
              <w:ind w:left="720" w:hanging="360"/>
              <w:rPr>
                <w:rFonts w:eastAsia="Times New Roman"/>
                <w:szCs w:val="24"/>
              </w:rPr>
            </w:pPr>
            <w:r>
              <w:rPr>
                <w:rFonts w:eastAsia="Times New Roman"/>
                <w:szCs w:val="24"/>
              </w:rPr>
              <w:t>vymenované prístupné množiny údajov (stránky EZKO).</w:t>
            </w:r>
          </w:p>
          <w:p w:rsidR="00F728E8" w:rsidRDefault="00F728E8" w:rsidP="00B752C1">
            <w:pPr>
              <w:rPr>
                <w:rFonts w:eastAsia="Times New Roman"/>
                <w:szCs w:val="24"/>
              </w:rPr>
            </w:pPr>
            <w:r>
              <w:rPr>
                <w:rFonts w:eastAsia="Times New Roman"/>
                <w:szCs w:val="24"/>
              </w:rPr>
              <w:t>Výstupom je jednoznačný identifikátor súhlasu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 autorizovaný zdravotnícky pracovník v roli konkrétneho PZS pričom súčasne musí byť identifikovaný a autorizovaný aj pacient, na ktorého údaje je poskytovaný súhlas s prístupom.</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ZapisSuhlasOsobyPrePZS_Request.XSD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ZapisSuhlasOsobyPrePZS_Response.XSD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14"/>
    </w:p>
    <w:p w:rsidR="00F728E8" w:rsidRDefault="00F728E8" w:rsidP="00F728E8">
      <w:pPr>
        <w:rPr>
          <w:rFonts w:ascii="Times New Roman" w:hAnsi="Times New Roman"/>
          <w:szCs w:val="24"/>
        </w:rPr>
      </w:pPr>
    </w:p>
    <w:p w:rsidR="00F728E8" w:rsidRDefault="00F728E8" w:rsidP="00F27E52">
      <w:pPr>
        <w:pStyle w:val="Nadpis1"/>
        <w:keepLines/>
        <w:numPr>
          <w:ilvl w:val="0"/>
          <w:numId w:val="10"/>
        </w:numPr>
        <w:tabs>
          <w:tab w:val="clear" w:pos="360"/>
          <w:tab w:val="num" w:pos="540"/>
        </w:tabs>
        <w:suppressAutoHyphens/>
        <w:spacing w:before="120" w:after="240" w:line="259" w:lineRule="auto"/>
        <w:jc w:val="both"/>
      </w:pPr>
      <w:bookmarkStart w:id="215" w:name="_Toc306804004"/>
      <w:bookmarkStart w:id="216" w:name="_Toc338273577"/>
      <w:bookmarkEnd w:id="154"/>
      <w:bookmarkEnd w:id="155"/>
      <w:bookmarkEnd w:id="156"/>
      <w:bookmarkEnd w:id="157"/>
      <w:r w:rsidRPr="007204C8">
        <w:t>Služby Medikácia/Preskripcia/Dispenzácia</w:t>
      </w:r>
      <w:bookmarkEnd w:id="215"/>
      <w:bookmarkEnd w:id="216"/>
    </w:p>
    <w:bookmarkStart w:id="217" w:name="ElektronickyRecept"/>
    <w:bookmarkStart w:id="218" w:name="BKM_DF6B59E5_2695_4a00_8C37_DBC68A4A18BD"/>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19" w:name="_Toc338273578"/>
      <w:r>
        <w:t>ElektronickyRecept</w:t>
      </w:r>
      <w:bookmarkEnd w:id="21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220" w:name="ZapisERecept"/>
    <w:bookmarkStart w:id="221" w:name="BKM_B67E3E86_B926_4c63_8B0E_B6C390F82577"/>
    <w:bookmarkStart w:id="222" w:name="DajIdPrZSVyberajucejOsoby"/>
    <w:bookmarkStart w:id="223" w:name="BKM_DA0BA37B_45F6_4de5_B1FA_5B8B77BCD6C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24" w:name="_Toc338273579"/>
      <w:r>
        <w:t>ZapisERecept</w:t>
      </w:r>
      <w:bookmarkEnd w:id="22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25" w:name="BKM_5D0293C7_2C08_4f11_9F06_1CF6260A4A7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preskripčný záznam elektronického receptu do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ZapisERecept (Zapíš Elektronický Recept) poskytuje Informačným systémom Lekárov (IS Lekára) rozhranie pre zápis Elektronického receptu do Národného Zdravotníckeho Informačného Systému (NZIS), ktorý Elektronického receptu uloží do Národného registra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Touto službou vytvorený Elektronický recept je vždy vytváraný osobou oprávnenou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ZapisERecept zaeviduje do NZIS Elektronický recept vytvoreného osobou oprávnenou predpisovať lieky, dietetické potraviny alebo zdravotnícke pomôcky. Elektronický receptu môže obsahovať len jeden typ liečebného prostriedku:</w:t>
            </w:r>
          </w:p>
          <w:p w:rsidR="00F728E8" w:rsidRDefault="00F728E8" w:rsidP="00F27E52">
            <w:pPr>
              <w:widowControl w:val="0"/>
              <w:numPr>
                <w:ilvl w:val="0"/>
                <w:numId w:val="76"/>
              </w:numPr>
              <w:autoSpaceDE w:val="0"/>
              <w:autoSpaceDN w:val="0"/>
              <w:adjustRightInd w:val="0"/>
              <w:spacing w:after="1" w:line="240" w:lineRule="auto"/>
              <w:ind w:left="360" w:hanging="360"/>
              <w:rPr>
                <w:rFonts w:eastAsia="Times New Roman"/>
                <w:szCs w:val="24"/>
              </w:rPr>
            </w:pPr>
            <w:r>
              <w:rPr>
                <w:rFonts w:eastAsia="Times New Roman"/>
                <w:szCs w:val="24"/>
              </w:rPr>
              <w:t>liek alebo</w:t>
            </w:r>
          </w:p>
          <w:p w:rsidR="00F728E8" w:rsidRDefault="00F728E8" w:rsidP="00F27E52">
            <w:pPr>
              <w:widowControl w:val="0"/>
              <w:numPr>
                <w:ilvl w:val="0"/>
                <w:numId w:val="76"/>
              </w:numPr>
              <w:autoSpaceDE w:val="0"/>
              <w:autoSpaceDN w:val="0"/>
              <w:adjustRightInd w:val="0"/>
              <w:spacing w:after="1" w:line="240" w:lineRule="auto"/>
              <w:ind w:left="360" w:hanging="360"/>
              <w:rPr>
                <w:rFonts w:eastAsia="Times New Roman"/>
                <w:szCs w:val="24"/>
              </w:rPr>
            </w:pPr>
            <w:r>
              <w:rPr>
                <w:rFonts w:eastAsia="Times New Roman"/>
                <w:szCs w:val="24"/>
              </w:rPr>
              <w:t>liečivo (generická preskripcia), pri ktorom je nepovinne možné uviesť aj konkrétny odporúčaný alebo zakázaný liek alebo</w:t>
            </w:r>
          </w:p>
          <w:p w:rsidR="00F728E8" w:rsidRDefault="00F728E8" w:rsidP="00F27E52">
            <w:pPr>
              <w:widowControl w:val="0"/>
              <w:numPr>
                <w:ilvl w:val="0"/>
                <w:numId w:val="76"/>
              </w:numPr>
              <w:autoSpaceDE w:val="0"/>
              <w:autoSpaceDN w:val="0"/>
              <w:adjustRightInd w:val="0"/>
              <w:spacing w:after="1" w:line="240" w:lineRule="auto"/>
              <w:ind w:left="360" w:hanging="360"/>
              <w:rPr>
                <w:rFonts w:eastAsia="Times New Roman"/>
                <w:szCs w:val="24"/>
              </w:rPr>
            </w:pPr>
            <w:r>
              <w:rPr>
                <w:rFonts w:eastAsia="Times New Roman"/>
                <w:szCs w:val="24"/>
              </w:rPr>
              <w:t>individuálne pripravovaný liek (magistraliter prípravok) alebo</w:t>
            </w:r>
          </w:p>
          <w:p w:rsidR="00F728E8" w:rsidRDefault="00F728E8" w:rsidP="00F27E52">
            <w:pPr>
              <w:widowControl w:val="0"/>
              <w:numPr>
                <w:ilvl w:val="0"/>
                <w:numId w:val="76"/>
              </w:numPr>
              <w:autoSpaceDE w:val="0"/>
              <w:autoSpaceDN w:val="0"/>
              <w:adjustRightInd w:val="0"/>
              <w:spacing w:after="1" w:line="240" w:lineRule="auto"/>
              <w:ind w:left="360" w:hanging="360"/>
              <w:rPr>
                <w:rFonts w:eastAsia="Times New Roman"/>
                <w:szCs w:val="24"/>
              </w:rPr>
            </w:pPr>
            <w:r>
              <w:rPr>
                <w:rFonts w:eastAsia="Times New Roman"/>
                <w:szCs w:val="24"/>
              </w:rPr>
              <w:t>dietetickú potravinu alebo</w:t>
            </w:r>
          </w:p>
          <w:p w:rsidR="00F728E8" w:rsidRDefault="00F728E8" w:rsidP="00F27E52">
            <w:pPr>
              <w:widowControl w:val="0"/>
              <w:numPr>
                <w:ilvl w:val="0"/>
                <w:numId w:val="76"/>
              </w:numPr>
              <w:autoSpaceDE w:val="0"/>
              <w:autoSpaceDN w:val="0"/>
              <w:adjustRightInd w:val="0"/>
              <w:spacing w:after="1" w:line="240" w:lineRule="auto"/>
              <w:ind w:left="360" w:hanging="360"/>
              <w:rPr>
                <w:rFonts w:eastAsia="Times New Roman"/>
                <w:szCs w:val="24"/>
              </w:rPr>
            </w:pPr>
            <w:r>
              <w:rPr>
                <w:rFonts w:eastAsia="Times New Roman"/>
                <w:szCs w:val="24"/>
              </w:rPr>
              <w:t>zdravotnícku pomôcku.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Okrem samotného liečebného prostriedku obsahuje Elektronický recept:</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identifikáciu Predpisujúceho a voliteľne aj Odporúčajúceho, Zastupovaného a Revízneho lekára (spolu s určením ich odborností),</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a pri jednotlivých zdravotníckych pracovníkoch aj identifikáciu PZS,</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v prípade liekov, liečiv, dietetických potravín a IPL dávkovanie,</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a v prípade zdravotníckych pomôcok neštruktúrovaný popis pomôcky,</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diagnózu,</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časové údaje (dátum vystavenia, platnosti a pod.)</w:t>
            </w:r>
          </w:p>
          <w:p w:rsidR="00F728E8" w:rsidRDefault="00F728E8" w:rsidP="00F27E52">
            <w:pPr>
              <w:widowControl w:val="0"/>
              <w:numPr>
                <w:ilvl w:val="0"/>
                <w:numId w:val="77"/>
              </w:numPr>
              <w:autoSpaceDE w:val="0"/>
              <w:autoSpaceDN w:val="0"/>
              <w:adjustRightInd w:val="0"/>
              <w:spacing w:after="1" w:line="240" w:lineRule="auto"/>
              <w:ind w:left="720" w:hanging="360"/>
              <w:rPr>
                <w:rFonts w:eastAsia="Times New Roman"/>
                <w:szCs w:val="24"/>
              </w:rPr>
            </w:pPr>
            <w:r>
              <w:rPr>
                <w:rFonts w:eastAsia="Times New Roman"/>
                <w:szCs w:val="24"/>
              </w:rPr>
              <w:t>a ďalšie údaje vyplývajúce najmä z legislatívy.</w:t>
            </w:r>
          </w:p>
          <w:p w:rsidR="00F728E8" w:rsidRDefault="00F728E8" w:rsidP="00B752C1">
            <w:pPr>
              <w:rPr>
                <w:rFonts w:eastAsia="Times New Roman"/>
                <w:szCs w:val="24"/>
              </w:rPr>
            </w:pPr>
            <w:r>
              <w:rPr>
                <w:rFonts w:eastAsia="Times New Roman"/>
                <w:szCs w:val="24"/>
              </w:rPr>
              <w:t>Všetky jednotlivé atribúty sú popísané v detailnej štruktúre Elektronického receptu.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Služba po prijatí Elektronického receptu z IS Lekára skontroluje, či recept spĺňa všetky podmienky, overí či sa predpisuje liek, liečivo, potravina alebo pomôcka, ktorá môže byť predpísané daným lekárom alebo odporúčajúcim lekárom a v prípade liekov nad údajmi pacienta a receptu spustí kontroly Znalostného </w:t>
            </w:r>
            <w:r>
              <w:rPr>
                <w:rFonts w:eastAsia="Times New Roman"/>
                <w:szCs w:val="24"/>
              </w:rPr>
              <w:lastRenderedPageBreak/>
              <w:t>systému, ktoré overia dávkovanie, interakcie, kontraindikácie, alergie a nadmernú preskripciu.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 prípade, že NZIS pri kontrolách nájde chyby alebo relevantné varovania, o ktorých je potrebné informovať osobu oprávnenú predpisovať lieky, dietetické potraviny alebo zdravotnícke pomôcky, Elektronický recept nebude zapísaný, ale NZIS predpisujúcej osobe vráti všetky varovania. Elektronický recept môže byť zapísaný aj napriek varovaniam (t.j. predpisujúca osoba ho môže zapísať po prijatí varovaní aj v nezmenenej podobe), ak bude služba zavolaná s príznakom vynúteného zápisu a zdôvodnením, prečo predpisujúca osoba vytvára recept napriek varovaniam.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Elektronický recept je možné vytvoriť len pre Prijímateľa zdravotnej starostlivosti, ktorý je evidovaný v Registri prijímateľov zdravotnej starostlivosti (má pridelený sektorový bezvýznamový identifikátor).</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Pri vytváraní Elektronického receptu musí byť k dispozícií elektronický certifikát z elektronického identifikačného predmetu Zdravotníckeho pracovníka, ktorým sa odchádzajúca údajová štruktúra elektronicky podpíše.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&lt;ObjektNeexistuje&gt; - Odkazovaná hodnota na medikačný záznam neexistuje. Odkaz na medikačný záznam sa použije v prípade, ze preskripčný záznam vzniká na základe existujúceho medikačného záznamu.</w:t>
            </w:r>
          </w:p>
          <w:p w:rsidR="00F728E8" w:rsidRDefault="00F728E8" w:rsidP="00B752C1">
            <w:pPr>
              <w:rPr>
                <w:rFonts w:eastAsia="Times New Roman"/>
                <w:szCs w:val="24"/>
              </w:rPr>
            </w:pPr>
            <w:r>
              <w:rPr>
                <w:rFonts w:eastAsia="Times New Roman"/>
                <w:szCs w:val="24"/>
              </w:rPr>
              <w:t xml:space="preserve">&lt;NeexistujucaReferencia&gt; - Odkazovaná hodnota (napr. identifikátor predpisujúceho lekára, jeho PZS, predmetu preskripcie, ...) neexistuje alebo nie </w:t>
            </w:r>
            <w:r>
              <w:rPr>
                <w:rFonts w:eastAsia="Times New Roman"/>
                <w:szCs w:val="24"/>
              </w:rPr>
              <w:lastRenderedPageBreak/>
              <w:t>je platná.</w:t>
            </w:r>
          </w:p>
          <w:p w:rsidR="00F728E8" w:rsidRDefault="00F728E8" w:rsidP="00B752C1">
            <w:pPr>
              <w:rPr>
                <w:rFonts w:eastAsia="Times New Roman"/>
                <w:szCs w:val="24"/>
              </w:rPr>
            </w:pPr>
            <w:r>
              <w:rPr>
                <w:rFonts w:eastAsia="Times New Roman"/>
                <w:szCs w:val="24"/>
              </w:rPr>
              <w:t>&lt;NevyplnenyPovinnyAtribut&gt; - Vyplnenie atribútu na vstupe služby je potrebné - nutné, pre ďalšie spracovanie vstupu.</w:t>
            </w:r>
          </w:p>
          <w:p w:rsidR="00F728E8" w:rsidRDefault="00F728E8" w:rsidP="00B752C1">
            <w:pPr>
              <w:rPr>
                <w:rFonts w:eastAsia="Times New Roman"/>
                <w:szCs w:val="24"/>
              </w:rPr>
            </w:pPr>
            <w:r>
              <w:rPr>
                <w:rFonts w:eastAsia="Times New Roman"/>
                <w:szCs w:val="24"/>
              </w:rPr>
              <w:t>&lt;HodnotaMimoRozsah&gt; - Hodnota atribútu nesúhlasí s povoleným rozmerom. Použije sa napr. pri kontrolách podaného množstva lieku (musí byť kladná hodnota).</w:t>
            </w:r>
          </w:p>
          <w:p w:rsidR="00F728E8" w:rsidRDefault="00F728E8" w:rsidP="00B752C1">
            <w:pPr>
              <w:rPr>
                <w:rFonts w:eastAsia="Times New Roman"/>
                <w:szCs w:val="24"/>
              </w:rPr>
            </w:pPr>
            <w:r>
              <w:rPr>
                <w:rFonts w:eastAsia="Times New Roman"/>
                <w:szCs w:val="24"/>
              </w:rPr>
              <w:t>&lt;NepovoleneVyplnenieAtributu&gt; - Vyplnenie atribútu na vstupe služby nie je povolené. Použije sa napr. pri identifikátoroch elektronického receptu alebo údajoch o storne a zneplatnení.</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Použije sa napr. pri kontrolách dátumových položiek alebo pri implikáciách (ak je predmet medikácie liek, tak musí byť určené aj jeho dávkovanie).</w:t>
            </w:r>
          </w:p>
          <w:p w:rsidR="00F728E8" w:rsidRDefault="00F728E8" w:rsidP="00B752C1">
            <w:pPr>
              <w:rPr>
                <w:rFonts w:eastAsia="Times New Roman"/>
                <w:szCs w:val="24"/>
              </w:rPr>
            </w:pPr>
            <w:r>
              <w:rPr>
                <w:rFonts w:eastAsia="Times New Roman"/>
                <w:szCs w:val="24"/>
              </w:rPr>
              <w:t>&lt;NeexistujuciVztahMedziObjektami&gt; - Kontrolované objekty nemajú medzi sebou požadovaný vzťah. Použije sa napr. pri kontrolách existencie zmluvy medzi odborným útvarom PZS a zdravotnou poisťovňou pacienta.</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CEN-EN13606-COMPOSITION.Elektronicky_recept.v1.adl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2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20"/>
      <w:bookmarkEnd w:id="221"/>
    </w:p>
    <w:p w:rsidR="00F728E8" w:rsidRDefault="00F728E8" w:rsidP="00F728E8">
      <w:pPr>
        <w:rPr>
          <w:rFonts w:ascii="Times New Roman" w:eastAsia="Times New Roman" w:hAnsi="Times New Roman"/>
          <w:szCs w:val="24"/>
        </w:rPr>
      </w:pPr>
    </w:p>
    <w:bookmarkStart w:id="226" w:name="ZapisVydajZEReceptu"/>
    <w:bookmarkStart w:id="227" w:name="BKM_38CC8A24_95B8_40cf_9EC0_3D3DB4D01AB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28" w:name="_Toc338273580"/>
      <w:r>
        <w:t>ZapisVydajZEReceptu</w:t>
      </w:r>
      <w:bookmarkEnd w:id="22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29" w:name="BKM_2614F558_3FCD_4360_9755_699EB12454D4"/>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ZapisVydajZEReceptu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dispenzačný záznam elektronického receptu do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ZapisVydajZEReceptu (Zapíš Výdaj Z Elektronického Receptu) poskytuje Informačným systémom Lekární (IS Lekárne) rozhranie pre zápis výdaja lieku, IPL, dietetickej potraviny alebo zdravotníckej pomôcky z Preskripčného záznamu Elektronického receptu formou Dispenzačného záznamu Elektronického receptu do Národného Zdravotníckeho Informačného Systému </w:t>
            </w:r>
            <w:r>
              <w:rPr>
                <w:rFonts w:eastAsia="Times New Roman"/>
                <w:szCs w:val="24"/>
              </w:rPr>
              <w:lastRenderedPageBreak/>
              <w:t>(NZIS), ktorý Dispenzačný záznam Elektronického receptu zapíše do Národného registra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Touto službou vytvorená časť Elektronického receptu je vždy vytváraná osobou oprávnenou vydávať lieky, dietetické potraviny alebo zdravotnícke potraviny a obsahuje len Dispenzačný záznam (t.j. časť Elektronického receptu, ktorá vzniká pri dispenzácii – výdaji v lekárni).</w:t>
            </w:r>
          </w:p>
          <w:p w:rsidR="00F728E8" w:rsidRDefault="00F728E8" w:rsidP="00B752C1">
            <w:pPr>
              <w:rPr>
                <w:rFonts w:eastAsia="Times New Roman"/>
                <w:szCs w:val="24"/>
              </w:rPr>
            </w:pPr>
            <w:r>
              <w:rPr>
                <w:rFonts w:eastAsia="Times New Roman"/>
                <w:szCs w:val="24"/>
              </w:rPr>
              <w:t>Služba ZapisVydajZEReceptu zaeviduje do NZIS Dispenzačný záznam vytvorený pri výdaji:</w:t>
            </w:r>
          </w:p>
          <w:p w:rsidR="00F728E8" w:rsidRDefault="00F728E8" w:rsidP="00F27E52">
            <w:pPr>
              <w:widowControl w:val="0"/>
              <w:numPr>
                <w:ilvl w:val="0"/>
                <w:numId w:val="80"/>
              </w:numPr>
              <w:autoSpaceDE w:val="0"/>
              <w:autoSpaceDN w:val="0"/>
              <w:adjustRightInd w:val="0"/>
              <w:spacing w:after="1" w:line="240" w:lineRule="auto"/>
              <w:ind w:left="720" w:hanging="360"/>
              <w:rPr>
                <w:rFonts w:eastAsia="Times New Roman"/>
                <w:szCs w:val="24"/>
              </w:rPr>
            </w:pPr>
            <w:r>
              <w:rPr>
                <w:rFonts w:eastAsia="Times New Roman"/>
                <w:szCs w:val="24"/>
              </w:rPr>
              <w:t>lieku alebo</w:t>
            </w:r>
          </w:p>
          <w:p w:rsidR="00F728E8" w:rsidRDefault="00F728E8" w:rsidP="00F27E52">
            <w:pPr>
              <w:widowControl w:val="0"/>
              <w:numPr>
                <w:ilvl w:val="0"/>
                <w:numId w:val="80"/>
              </w:numPr>
              <w:autoSpaceDE w:val="0"/>
              <w:autoSpaceDN w:val="0"/>
              <w:adjustRightInd w:val="0"/>
              <w:spacing w:after="1" w:line="240" w:lineRule="auto"/>
              <w:ind w:left="720" w:hanging="360"/>
              <w:rPr>
                <w:rFonts w:eastAsia="Times New Roman"/>
                <w:szCs w:val="24"/>
              </w:rPr>
            </w:pPr>
            <w:r>
              <w:rPr>
                <w:rFonts w:eastAsia="Times New Roman"/>
                <w:szCs w:val="24"/>
              </w:rPr>
              <w:t>individuálne pripravovaného lieku (magistraliter) alebo</w:t>
            </w:r>
          </w:p>
          <w:p w:rsidR="00F728E8" w:rsidRDefault="00F728E8" w:rsidP="00F27E52">
            <w:pPr>
              <w:widowControl w:val="0"/>
              <w:numPr>
                <w:ilvl w:val="0"/>
                <w:numId w:val="80"/>
              </w:numPr>
              <w:autoSpaceDE w:val="0"/>
              <w:autoSpaceDN w:val="0"/>
              <w:adjustRightInd w:val="0"/>
              <w:spacing w:after="1" w:line="240" w:lineRule="auto"/>
              <w:ind w:left="720" w:hanging="360"/>
              <w:rPr>
                <w:rFonts w:eastAsia="Times New Roman"/>
                <w:szCs w:val="24"/>
              </w:rPr>
            </w:pPr>
            <w:r>
              <w:rPr>
                <w:rFonts w:eastAsia="Times New Roman"/>
                <w:szCs w:val="24"/>
              </w:rPr>
              <w:t>dietetickej potraviny alebo</w:t>
            </w:r>
          </w:p>
          <w:p w:rsidR="00F728E8" w:rsidRDefault="00F728E8" w:rsidP="00F27E52">
            <w:pPr>
              <w:widowControl w:val="0"/>
              <w:numPr>
                <w:ilvl w:val="0"/>
                <w:numId w:val="80"/>
              </w:numPr>
              <w:autoSpaceDE w:val="0"/>
              <w:autoSpaceDN w:val="0"/>
              <w:adjustRightInd w:val="0"/>
              <w:spacing w:after="1" w:line="240" w:lineRule="auto"/>
              <w:ind w:left="720" w:hanging="360"/>
              <w:rPr>
                <w:rFonts w:eastAsia="Times New Roman"/>
                <w:szCs w:val="24"/>
              </w:rPr>
            </w:pPr>
            <w:r>
              <w:rPr>
                <w:rFonts w:eastAsia="Times New Roman"/>
                <w:szCs w:val="24"/>
              </w:rPr>
              <w:t>zdravotníckej pomôcky</w:t>
            </w:r>
          </w:p>
          <w:p w:rsidR="00F728E8" w:rsidRDefault="00F728E8" w:rsidP="00B752C1">
            <w:pPr>
              <w:rPr>
                <w:rFonts w:eastAsia="Times New Roman"/>
                <w:szCs w:val="24"/>
              </w:rPr>
            </w:pPr>
            <w:r>
              <w:rPr>
                <w:rFonts w:eastAsia="Times New Roman"/>
                <w:szCs w:val="24"/>
              </w:rPr>
              <w:t>na základe existujúceho Preskripčného záznamu Elektronického receptu.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Okrem samotného liečebného prostriedku obsahuje Dispenzačný záznam Elektronického receptu:</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identifikáciu vydávajúceho zdravotníckeho pracovníka,</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identifikáciu PZS,</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v prípade liekov, liečiv, dietetických potravín a IPL dávkovanie,</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a v prípade zdravotníckych pomôcok neštruktúrovaný popis pomôcky,</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diagnózu,</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časové údaje (dátum vystavenia)</w:t>
            </w:r>
          </w:p>
          <w:p w:rsidR="00F728E8" w:rsidRDefault="00F728E8" w:rsidP="00F27E52">
            <w:pPr>
              <w:widowControl w:val="0"/>
              <w:numPr>
                <w:ilvl w:val="0"/>
                <w:numId w:val="81"/>
              </w:numPr>
              <w:autoSpaceDE w:val="0"/>
              <w:autoSpaceDN w:val="0"/>
              <w:adjustRightInd w:val="0"/>
              <w:spacing w:after="1" w:line="240" w:lineRule="auto"/>
              <w:ind w:left="360" w:hanging="360"/>
              <w:rPr>
                <w:rFonts w:eastAsia="Times New Roman"/>
                <w:szCs w:val="24"/>
              </w:rPr>
            </w:pPr>
            <w:r>
              <w:rPr>
                <w:rFonts w:eastAsia="Times New Roman"/>
                <w:szCs w:val="24"/>
              </w:rPr>
              <w:t>cenové údaje (úhrada poisťovne, doplatok poistenca).</w:t>
            </w:r>
          </w:p>
          <w:p w:rsidR="00F728E8" w:rsidRDefault="00F728E8" w:rsidP="00B752C1">
            <w:pPr>
              <w:rPr>
                <w:rFonts w:eastAsia="Times New Roman"/>
                <w:szCs w:val="24"/>
              </w:rPr>
            </w:pPr>
            <w:r>
              <w:rPr>
                <w:rFonts w:eastAsia="Times New Roman"/>
                <w:szCs w:val="24"/>
              </w:rPr>
              <w:t>a ďalšie údaje vyplývajúce najmä z legislatívy.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 systéme NZIS pri zápise Dispenzačného záznamu z lekárne alebo výdajne zdravotníckych pomôcok vznikne aj Medikačný záznam.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Služba po prijatí Dispenzačného záznamu Elektronického receptu z IS Lekárne skontroluje, či recept spĺňa všetky podmienky, podľa dostupnosti jednotlivých údajov overí či bol predpísaný liek, liečivo, potravina alebo pomôcka, ktoré môžu byť predpísané daným lekárom alebo odporúčajúcim lekárom a v prípade liekov nad údajmi pacienta a receptu spustí kontroly Znalostného systému, ktoré overia dávkovanie, interakcie, kontraindikácie, alergie a nadmernú preskripciu. Kontroly Znalostného systému budú pracovať s údajmi a poskytovať výsledky v súlade s oprávneniami na prístup k zdravotnej </w:t>
            </w:r>
            <w:r>
              <w:rPr>
                <w:rFonts w:eastAsia="Times New Roman"/>
                <w:szCs w:val="24"/>
              </w:rPr>
              <w:lastRenderedPageBreak/>
              <w:t>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r>
              <w:rPr>
                <w:rFonts w:eastAsia="Times New Roman"/>
                <w:szCs w:val="24"/>
              </w:rPr>
              <w:t>V prípade, že NZIS pri kontrolách nájde chyby alebo relevantné varovania, o ktorých je potrebné informovať osobu oprávnenú vydávať lieky, dietetické potraviny alebo zdravotnícke pomôcky, Dispenzačný záznam Elektronického receptu nebude zapísaný, ale NZIS vydávajúcej osobe vráti všetky varovania. Dispenzačný záznam Elektronického receptu môže byť zapísaný aj napriek varovaniam (t.j. vydávajúca osoba ho môže zapísať po prijatí varovaní aj v nezmenenej podobe), ak bude služba zavolaná s príznakom vynúteného zápisu a zdôvodnením, prečo vydávajúca osoba vytvára recept napriek varovaniam.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IS Lekárne pri zápise Dispenzačného záznamu overí prítomnosť bezpečnostného predmetu PrZS a do správy zasielanej do NZIS vloží informáciu o prítomnosti bezpečnostného predmetu PrZS podpísanú certifikátom z bezpečnostného predmetu PrZS. Týmto sa vytvorí potvrdenie o tom, že lieky boli preberané za prítomnosti bezpečnostného predmetu daného PrZS.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Pri vytváraní Dispenzačného záznamu Elektronického receptu musí byť k dispozícií elektronický certifikát z elektronického identifikačného predmetu Zdravotníckeho pracovníka, ktorým sa odchádzajúca údajová štruktúra elektronicky podpíše.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&lt;ObjektNeexistuje&gt; - Odkazovaná hodnota na elektronický recept alebo predmet preskripcie neexistuje.</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PZS, predmetu preskripcie, ...) neexistuje alebo nie je platná.</w:t>
            </w:r>
          </w:p>
          <w:p w:rsidR="00F728E8" w:rsidRDefault="00F728E8" w:rsidP="00B752C1">
            <w:pPr>
              <w:rPr>
                <w:rFonts w:eastAsia="Times New Roman"/>
                <w:szCs w:val="24"/>
              </w:rPr>
            </w:pPr>
            <w:r>
              <w:rPr>
                <w:rFonts w:eastAsia="Times New Roman"/>
                <w:szCs w:val="24"/>
              </w:rPr>
              <w:t xml:space="preserve">&lt;NevyplnenyPovinnyAtribut&gt; - Vyplnenie atribútu na vstupe služby je potrebné </w:t>
            </w:r>
            <w:r>
              <w:rPr>
                <w:rFonts w:eastAsia="Times New Roman"/>
                <w:szCs w:val="24"/>
              </w:rPr>
              <w:lastRenderedPageBreak/>
              <w:t>- nutné, pre ďalšie spracovanie vstupu.</w:t>
            </w:r>
          </w:p>
          <w:p w:rsidR="00F728E8" w:rsidRDefault="00F728E8" w:rsidP="00B752C1">
            <w:pPr>
              <w:rPr>
                <w:rFonts w:eastAsia="Times New Roman"/>
                <w:szCs w:val="24"/>
              </w:rPr>
            </w:pPr>
            <w:r>
              <w:rPr>
                <w:rFonts w:eastAsia="Times New Roman"/>
                <w:szCs w:val="24"/>
              </w:rPr>
              <w:t>&lt;HodnotaMimoRozsah&gt; - Hodnota atribútu nesúhlasí s povoleným rozmerom. Použije sa napr. pri kontrolách podaného množstva lieku (musí byť kladná hodnota).</w:t>
            </w:r>
          </w:p>
          <w:p w:rsidR="00F728E8" w:rsidRDefault="00F728E8" w:rsidP="00B752C1">
            <w:pPr>
              <w:rPr>
                <w:rFonts w:eastAsia="Times New Roman"/>
                <w:szCs w:val="24"/>
              </w:rPr>
            </w:pPr>
            <w:r>
              <w:rPr>
                <w:rFonts w:eastAsia="Times New Roman"/>
                <w:szCs w:val="24"/>
              </w:rPr>
              <w:t>&lt;NepovoleneVyplnenieAtributu&gt; - Vyplnenie atribútu na vstupe služby nie je povolené. Použije sa napr. pri identifikátoroch elektronického receptu alebo údajoch o storne a zneplatnení.</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Použije sa napr. pri kontrolách dátumových položiek alebo pri implikáciách (ak je predmet medikácie liek, tak musí byť určené aj jeho dávkovanie).</w:t>
            </w:r>
          </w:p>
          <w:p w:rsidR="00F728E8" w:rsidRDefault="00F728E8" w:rsidP="00B752C1">
            <w:pPr>
              <w:rPr>
                <w:rFonts w:eastAsia="Times New Roman"/>
                <w:szCs w:val="24"/>
              </w:rPr>
            </w:pPr>
            <w:r>
              <w:rPr>
                <w:rFonts w:eastAsia="Times New Roman"/>
                <w:szCs w:val="24"/>
              </w:rPr>
              <w:t>&lt;NeexistujuciVztahMedziObjektami&gt; - Kontrolované objekty nemajú medzi sebou požadovaný vzťah. Použije sa napr. pri kontrolách existencie zmluvy medzi odborným útvarom PZS a zdravotnou poisťovňou pacienta.</w:t>
            </w:r>
          </w:p>
          <w:p w:rsidR="00F728E8" w:rsidRDefault="00F728E8" w:rsidP="00B752C1">
            <w:pPr>
              <w:rPr>
                <w:rFonts w:eastAsia="Times New Roman"/>
                <w:szCs w:val="24"/>
              </w:rPr>
            </w:pPr>
            <w:r>
              <w:rPr>
                <w:rFonts w:eastAsia="Times New Roman"/>
                <w:szCs w:val="24"/>
              </w:rPr>
              <w:t>&lt;NepovolenaAkciaPreStavZaznamu&gt; - Nepovolený stav záznamu pre vykonanie služby. Použitie napr. pri kontrolách možnosti dispenzácie elektronického receptu - nesmie byť stornovaný alebo zneplatnený.</w:t>
            </w:r>
          </w:p>
          <w:p w:rsidR="00F728E8" w:rsidRDefault="00F728E8" w:rsidP="00B752C1">
            <w:pPr>
              <w:rPr>
                <w:rFonts w:eastAsia="Times New Roman"/>
                <w:szCs w:val="24"/>
              </w:rPr>
            </w:pPr>
            <w:r>
              <w:rPr>
                <w:rFonts w:eastAsia="Times New Roman"/>
                <w:szCs w:val="24"/>
              </w:rPr>
              <w:t>&lt;DuplicitneZaevidovanieObjektu&gt; - identifikátor nového záznamu zaslaný z externého informačného systému je už v databáze NZIS použitý.</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CEN-EN13606-COMPOSITION.Dispenzacny_zaznam.v1.adl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ZapisVydajZEReceptu_Response.xsd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2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26"/>
      <w:bookmarkEnd w:id="227"/>
    </w:p>
    <w:p w:rsidR="00F728E8" w:rsidRDefault="00F728E8" w:rsidP="00F728E8">
      <w:pPr>
        <w:rPr>
          <w:rFonts w:ascii="Times New Roman" w:eastAsia="Times New Roman" w:hAnsi="Times New Roman"/>
          <w:szCs w:val="24"/>
        </w:rPr>
      </w:pPr>
    </w:p>
    <w:bookmarkStart w:id="230" w:name="VyhladajERecepty"/>
    <w:bookmarkStart w:id="231" w:name="BKM_7E7C4C1E_A95B_45d0_8916_4634BC754D8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32" w:name="_Toc338273581"/>
      <w:r>
        <w:t>VyhladajERecepty</w:t>
      </w:r>
      <w:bookmarkEnd w:id="23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33" w:name="BKM_748B2E55_596C_42ab_9539_C3CB05BBCC2B"/>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VyhladajERecepty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vyhľadáva elektronické recepty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VyhladajERecepty (Vyhľadaj Elektronické Recepty) poskytuje Informačným systémom Poskytovateľov zdravotnej starostlivosti (IS PZS) zoznam receptov daného Prijímateľa zdravotnej starostlivosti (PrZS) načítaných z Národného Zdravotníckeho Informačného Systému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Táto služba je použiteľná pre lekárov (vo všeobecnosti osoby oprávnené predpisovať lieky, dietetické potraviny alebo zdravotnícke pomôcky). Rozsah prístupu bude riadený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základe používateľskej role a vstupných vyhľadávacích kritérií služba vyhľadá a vráti zoznam Elektronických receptov. Všetky jednotlivé atribúty sú popísané v detailnej štruktúre Preskripčného záznamu, ktoré tvoria logickú štruktúru Elektronického receptu.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Príklady scenárov použitia:</w:t>
            </w:r>
          </w:p>
          <w:p w:rsidR="00F728E8" w:rsidRDefault="00F728E8" w:rsidP="00B752C1">
            <w:pPr>
              <w:rPr>
                <w:rFonts w:eastAsia="Times New Roman"/>
                <w:szCs w:val="24"/>
              </w:rPr>
            </w:pPr>
            <w:r>
              <w:rPr>
                <w:rFonts w:eastAsia="Times New Roman"/>
                <w:szCs w:val="24"/>
              </w:rPr>
              <w:t>1. Lekár vyhľadá Elektronické recepty, ktoré má jeho pacient predpísané a zatiaľ neboli dispenzované. Následne môže napríklad vybraný recept stornovať.</w:t>
            </w:r>
          </w:p>
          <w:p w:rsidR="00F728E8" w:rsidRDefault="00F728E8" w:rsidP="00B752C1">
            <w:pPr>
              <w:rPr>
                <w:rFonts w:eastAsia="Times New Roman"/>
                <w:szCs w:val="24"/>
              </w:rPr>
            </w:pPr>
            <w:r>
              <w:rPr>
                <w:rFonts w:eastAsia="Times New Roman"/>
                <w:szCs w:val="24"/>
              </w:rPr>
              <w:t>2. Lekár vyhľadá Elektronické recepty, ktoré pacientovi predpísal a ktoré neboli v lehote platnosti dispenzované (kontrola disciplíny pacienta).</w:t>
            </w:r>
          </w:p>
          <w:p w:rsidR="00F728E8" w:rsidRDefault="00F728E8" w:rsidP="00B752C1">
            <w:pPr>
              <w:rPr>
                <w:rFonts w:eastAsia="Times New Roman"/>
                <w:szCs w:val="24"/>
              </w:rPr>
            </w:pPr>
            <w:r>
              <w:rPr>
                <w:rFonts w:eastAsia="Times New Roman"/>
                <w:szCs w:val="24"/>
              </w:rPr>
              <w:t>3. Špecialista vyhľadá Elektronické recepty, ktoré boli jeho pacientovi predpísané na jeho odporúčanie.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Elektronické recepty je možné vyhľadávať len pre konkrétneho Prijímateľa zdravotnej starostlivosti, t.j. nie napríklad za nejaké časové obdobie pre viacerých PrZS.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VyhladajERecepty_Request.xsd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CEN-EN13606-COMPOSITION.Elektronicky_recept.v1.adl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3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30"/>
      <w:bookmarkEnd w:id="231"/>
    </w:p>
    <w:p w:rsidR="00F728E8" w:rsidRDefault="00F728E8" w:rsidP="00F728E8">
      <w:pPr>
        <w:rPr>
          <w:rFonts w:ascii="Times New Roman" w:eastAsia="Times New Roman" w:hAnsi="Times New Roman"/>
          <w:szCs w:val="24"/>
        </w:rPr>
      </w:pPr>
    </w:p>
    <w:bookmarkStart w:id="234" w:name="VyhladajEReceptyLekaren"/>
    <w:bookmarkStart w:id="235" w:name="BKM_E97E0E25_375B_4196_B893_2949B24A010A"/>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36" w:name="_Toc338273582"/>
      <w:r>
        <w:t>VyhladajEReceptyLekaren</w:t>
      </w:r>
      <w:bookmarkEnd w:id="23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37" w:name="BKM_53380E37_1273_4e7f_BA4F_230E361F1AD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VyhladajEReceptyLekaren</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vyhľadáva elektronické recepty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VyhladajERecepty (Vyhľadaj Elektronické Recepty) poskytuje Informačným systémom Poskytovateľov zdravotnej starostlivosti (IS PZS) zoznam receptov daného Prijímateľa zdravotnej starostlivosti (PrZS) načítaných z Národného Zdravotníckeho Informačného Systému (NZIS). </w:t>
            </w:r>
          </w:p>
          <w:p w:rsidR="00F728E8" w:rsidRDefault="00F728E8" w:rsidP="00B752C1">
            <w:pPr>
              <w:rPr>
                <w:rFonts w:eastAsia="Times New Roman"/>
                <w:szCs w:val="24"/>
              </w:rPr>
            </w:pPr>
            <w:r>
              <w:rPr>
                <w:rFonts w:eastAsia="Times New Roman"/>
                <w:szCs w:val="24"/>
              </w:rPr>
              <w:t>Služba umožňuje aj poskytovanie zoznamu receptov PrZS na základe splnomocnenia uvedením identifikátora splnomocnenej osoby na vstupe služby.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Táto služba je použiteľná pre farmaceutov (vo všeobecnosti osoby oprávnené vydávať lieky, dietetické potraviny alebo zdravotnícke pomôcky). Rozsah prístupu bude riadený v súlade s oprávneniami na prístup k zdravotnej dokumentácii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Na základe používateľskej role a vstupných vyhľadávacích kritérií služba vyhľadá a vráti zoznam Elektronických receptov. Všetky jednotlivé atribúty sú popísané v detailnej štruktúre Elektronického receptu. V prípade dlhodobých receptov, ktoré umožňujú opakovaný výber liečebných prostriedkov, sa na výstupe služby nachádzajú aj dispenzačné záznamy. Na ich základe môže lekáreň (výdajňa) vidieť čo bolo z receptu vydané a čo ešte môže vydať.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Príklady scenárov použitia:</w:t>
            </w:r>
          </w:p>
          <w:p w:rsidR="00F728E8" w:rsidRDefault="00F728E8" w:rsidP="00B752C1">
            <w:pPr>
              <w:rPr>
                <w:rFonts w:eastAsia="Times New Roman"/>
                <w:szCs w:val="24"/>
              </w:rPr>
            </w:pPr>
            <w:r>
              <w:rPr>
                <w:rFonts w:eastAsia="Times New Roman"/>
                <w:szCs w:val="24"/>
              </w:rPr>
              <w:t>1. Lekáreň vyhľadá dispenzovateľné Elektronické recepty na lieky, liečivá, IPL alebo dietetické potraviny.</w:t>
            </w:r>
          </w:p>
          <w:p w:rsidR="00F728E8" w:rsidRDefault="00F728E8" w:rsidP="00B752C1">
            <w:pPr>
              <w:rPr>
                <w:rFonts w:eastAsia="Times New Roman"/>
                <w:szCs w:val="24"/>
              </w:rPr>
            </w:pPr>
            <w:r>
              <w:rPr>
                <w:rFonts w:eastAsia="Times New Roman"/>
                <w:szCs w:val="24"/>
              </w:rPr>
              <w:t>2. Výdajňa zdravotníckych pomôcok vyhľadá dispenzovateľné Elektronické recepty na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Elektronické recepty je možné vyhľadávať len pre konkrétneho Prijímateľa zdravotnej starostlivosti, t.j. nie napríklad za nejaké časové obdobie pre viacerých prijímateľov.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VyhladajEReceptyLekaren_Request.xsd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CEN-EN13606-COMPOSITION.Elektronicky_recept.v1.adl, CEN-EN13606-COMPOSITION.Dispenzacny_zaznam.v1.adl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3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34"/>
      <w:bookmarkEnd w:id="235"/>
    </w:p>
    <w:p w:rsidR="00F728E8" w:rsidRDefault="00F728E8" w:rsidP="00F728E8">
      <w:pPr>
        <w:rPr>
          <w:rFonts w:ascii="Times New Roman" w:eastAsia="Times New Roman" w:hAnsi="Times New Roman"/>
          <w:szCs w:val="24"/>
        </w:rPr>
      </w:pPr>
    </w:p>
    <w:bookmarkStart w:id="238" w:name="VyhladajDispenzacneZaznamy"/>
    <w:bookmarkStart w:id="239" w:name="BKM_067B0E59_C0AB_4cd5_99D9_80D8E729CB90"/>
    <w:bookmarkStart w:id="240" w:name="ZapisNeuplnyERecept"/>
    <w:bookmarkStart w:id="241" w:name="BKM_A9F10ECA_B93F_4d5c_8F2B_5DE3BFCCE0A3"/>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42" w:name="_Toc338273583"/>
      <w:r>
        <w:t>Vyh</w:t>
      </w:r>
      <w:r w:rsidRPr="002D78F0">
        <w:rPr>
          <w:rStyle w:val="Nadpis3Char"/>
        </w:rPr>
        <w:t>l</w:t>
      </w:r>
      <w:r>
        <w:t>adajDispenzacneZaznamy</w:t>
      </w:r>
      <w:bookmarkEnd w:id="24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43" w:name="BKM_088DEE9B_43BC_4877_A29C_B8AD353BDA6F"/>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VyhladajDispenzacneZaznamy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ZP</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dispenzačné záznamy elektronických receptov pre účely poisťovne z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VyhladajDispenzacneZaznamy (Vyhľadaj Dispenzačné Záznamy) poskytuje Informačným systémom Zdravotných poisťovní (IS ZP) rozhranie, ktoré na základe vstupných filtračných kritérií vráti zoznam Dispenzačných záznamov poistenca danej poisťovne.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je určená pre Zdravotníckych pracovníkov pracujúcich pre Zdravotné poisťovne a slúži na získanie Dispenzačných záznamov poistencov danej poisťovne.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Vstupom služby sú:</w:t>
            </w:r>
          </w:p>
          <w:p w:rsidR="00F728E8" w:rsidRDefault="00F728E8" w:rsidP="00F27E52">
            <w:pPr>
              <w:widowControl w:val="0"/>
              <w:numPr>
                <w:ilvl w:val="0"/>
                <w:numId w:val="72"/>
              </w:numPr>
              <w:autoSpaceDE w:val="0"/>
              <w:autoSpaceDN w:val="0"/>
              <w:adjustRightInd w:val="0"/>
              <w:spacing w:after="1" w:line="240" w:lineRule="auto"/>
              <w:ind w:left="774" w:hanging="360"/>
              <w:rPr>
                <w:rFonts w:eastAsia="Times New Roman"/>
                <w:szCs w:val="24"/>
              </w:rPr>
            </w:pPr>
            <w:r>
              <w:rPr>
                <w:rFonts w:eastAsia="Times New Roman"/>
                <w:szCs w:val="24"/>
              </w:rPr>
              <w:t xml:space="preserve">šifrovaný identifikátor PrZS, </w:t>
            </w:r>
          </w:p>
          <w:p w:rsidR="00F728E8" w:rsidRDefault="00F728E8" w:rsidP="00F27E52">
            <w:pPr>
              <w:widowControl w:val="0"/>
              <w:numPr>
                <w:ilvl w:val="0"/>
                <w:numId w:val="72"/>
              </w:numPr>
              <w:autoSpaceDE w:val="0"/>
              <w:autoSpaceDN w:val="0"/>
              <w:adjustRightInd w:val="0"/>
              <w:spacing w:after="1" w:line="240" w:lineRule="auto"/>
              <w:ind w:left="774" w:hanging="360"/>
              <w:rPr>
                <w:rFonts w:eastAsia="Times New Roman"/>
                <w:szCs w:val="24"/>
              </w:rPr>
            </w:pPr>
            <w:r>
              <w:rPr>
                <w:rFonts w:eastAsia="Times New Roman"/>
                <w:szCs w:val="24"/>
              </w:rPr>
              <w:t xml:space="preserve">identifikácia ZP </w:t>
            </w:r>
          </w:p>
          <w:p w:rsidR="00F728E8" w:rsidRDefault="00F728E8" w:rsidP="00F27E52">
            <w:pPr>
              <w:widowControl w:val="0"/>
              <w:numPr>
                <w:ilvl w:val="0"/>
                <w:numId w:val="72"/>
              </w:numPr>
              <w:autoSpaceDE w:val="0"/>
              <w:autoSpaceDN w:val="0"/>
              <w:adjustRightInd w:val="0"/>
              <w:spacing w:after="1" w:line="240" w:lineRule="auto"/>
              <w:ind w:left="774" w:hanging="360"/>
              <w:rPr>
                <w:rFonts w:eastAsia="Times New Roman"/>
                <w:szCs w:val="24"/>
              </w:rPr>
            </w:pPr>
            <w:r>
              <w:rPr>
                <w:rFonts w:eastAsia="Times New Roman"/>
                <w:szCs w:val="24"/>
              </w:rPr>
              <w:t>dátum od,</w:t>
            </w:r>
          </w:p>
          <w:p w:rsidR="00F728E8" w:rsidRDefault="00F728E8" w:rsidP="00F27E52">
            <w:pPr>
              <w:widowControl w:val="0"/>
              <w:numPr>
                <w:ilvl w:val="0"/>
                <w:numId w:val="72"/>
              </w:numPr>
              <w:autoSpaceDE w:val="0"/>
              <w:autoSpaceDN w:val="0"/>
              <w:adjustRightInd w:val="0"/>
              <w:spacing w:after="1" w:line="240" w:lineRule="auto"/>
              <w:ind w:left="774" w:hanging="360"/>
              <w:rPr>
                <w:rFonts w:eastAsia="Times New Roman"/>
                <w:szCs w:val="24"/>
              </w:rPr>
            </w:pPr>
            <w:r>
              <w:rPr>
                <w:rFonts w:eastAsia="Times New Roman"/>
                <w:szCs w:val="24"/>
              </w:rPr>
              <w:t>dátum do;</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Výstupom služby je</w:t>
            </w:r>
            <w:r>
              <w:rPr>
                <w:rFonts w:eastAsia="Times New Roman"/>
                <w:szCs w:val="24"/>
              </w:rPr>
              <w:t xml:space="preserve"> zoznam kompletných Dispenzačný záznamov:</w:t>
            </w:r>
          </w:p>
          <w:p w:rsidR="00F728E8" w:rsidRDefault="00F728E8" w:rsidP="00F27E52">
            <w:pPr>
              <w:widowControl w:val="0"/>
              <w:numPr>
                <w:ilvl w:val="0"/>
                <w:numId w:val="73"/>
              </w:numPr>
              <w:autoSpaceDE w:val="0"/>
              <w:autoSpaceDN w:val="0"/>
              <w:adjustRightInd w:val="0"/>
              <w:spacing w:after="1" w:line="240" w:lineRule="auto"/>
              <w:ind w:left="720" w:hanging="360"/>
              <w:rPr>
                <w:rFonts w:eastAsia="Times New Roman"/>
                <w:szCs w:val="24"/>
              </w:rPr>
            </w:pPr>
            <w:r>
              <w:rPr>
                <w:rFonts w:eastAsia="Times New Roman"/>
                <w:szCs w:val="24"/>
              </w:rPr>
              <w:t>daného PrZS,</w:t>
            </w:r>
          </w:p>
          <w:p w:rsidR="00F728E8" w:rsidRDefault="00F728E8" w:rsidP="00F27E52">
            <w:pPr>
              <w:widowControl w:val="0"/>
              <w:numPr>
                <w:ilvl w:val="0"/>
                <w:numId w:val="73"/>
              </w:numPr>
              <w:autoSpaceDE w:val="0"/>
              <w:autoSpaceDN w:val="0"/>
              <w:adjustRightInd w:val="0"/>
              <w:spacing w:after="1" w:line="240" w:lineRule="auto"/>
              <w:ind w:left="720" w:hanging="360"/>
              <w:rPr>
                <w:rFonts w:eastAsia="Times New Roman"/>
                <w:szCs w:val="24"/>
              </w:rPr>
            </w:pPr>
            <w:r>
              <w:rPr>
                <w:rFonts w:eastAsia="Times New Roman"/>
                <w:szCs w:val="24"/>
              </w:rPr>
              <w:t>za obdobie spadajúce do daného obdobia od – do a zároveň spadajúce len do obdobia, kedy bol daný PrZS poistencom danej ZP,</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Podmienky použitia:</w:t>
            </w:r>
          </w:p>
          <w:p w:rsidR="00F728E8" w:rsidRDefault="00F728E8" w:rsidP="00F27E52">
            <w:pPr>
              <w:widowControl w:val="0"/>
              <w:numPr>
                <w:ilvl w:val="0"/>
                <w:numId w:val="74"/>
              </w:numPr>
              <w:autoSpaceDE w:val="0"/>
              <w:autoSpaceDN w:val="0"/>
              <w:adjustRightInd w:val="0"/>
              <w:spacing w:after="1" w:line="240" w:lineRule="auto"/>
              <w:ind w:left="720" w:hanging="360"/>
              <w:rPr>
                <w:rFonts w:eastAsia="Times New Roman"/>
                <w:szCs w:val="24"/>
              </w:rPr>
            </w:pPr>
            <w:r>
              <w:rPr>
                <w:rFonts w:eastAsia="Times New Roman"/>
                <w:szCs w:val="24"/>
              </w:rPr>
              <w:t>službu môže volať len ZPrac, ktorý má s danou ZP definovaný pracovno-právny vzťah,</w:t>
            </w:r>
          </w:p>
          <w:p w:rsidR="00F728E8" w:rsidRDefault="00F728E8" w:rsidP="00F27E52">
            <w:pPr>
              <w:widowControl w:val="0"/>
              <w:numPr>
                <w:ilvl w:val="0"/>
                <w:numId w:val="75"/>
              </w:numPr>
              <w:autoSpaceDE w:val="0"/>
              <w:autoSpaceDN w:val="0"/>
              <w:adjustRightInd w:val="0"/>
              <w:spacing w:after="1" w:line="240" w:lineRule="auto"/>
              <w:ind w:left="720" w:hanging="360"/>
              <w:rPr>
                <w:rFonts w:eastAsia="Times New Roman"/>
                <w:szCs w:val="24"/>
              </w:rPr>
            </w:pPr>
            <w:r>
              <w:rPr>
                <w:rFonts w:eastAsia="Times New Roman"/>
                <w:szCs w:val="24"/>
              </w:rPr>
              <w:t>služba vráti dispenzačné záznamy v súlade so súhlasmi zaznamenanými v Manažmente Súhlasov;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xml:space="preserve">&lt;StrankovanieMimoRozsah&gt; - Požadované stránkovanie je mimo povoleného </w:t>
            </w:r>
            <w:r>
              <w:rPr>
                <w:rFonts w:eastAsia="Times New Roman"/>
                <w:szCs w:val="24"/>
              </w:rPr>
              <w:lastRenderedPageBreak/>
              <w:t>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VyhladajDispenzacneZaznamy_Request.xsd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CEN-EN13606-COMPOSITION.Dispenzacny_zaznam.v1.adl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4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38"/>
      <w:bookmarkEnd w:id="239"/>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44" w:name="_Toc338273584"/>
      <w:r>
        <w:t>ZapisNeuplnyERecept</w:t>
      </w:r>
      <w:bookmarkEnd w:id="24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45" w:name="BKM_894CD1CB_702F_4969_9B49_4904839F5BA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ZapisNeuplnyERecept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neúplný elektronický recept do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ZapisNeuplnyERecept (Zapíš Neúplný Elektronický Recept) poskytuje Informačným systémom Lekární (IS Lekárne) rozhranie pre zápis neúplného Elektronického receptu z papierového lekárskeho predpisu alebo lekárskeho poukazu do Národného Zdravotníckeho Informačného Systému (NZIS), ktorý Elektronický recept zapíše do Národného registra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Touto službou vytvorený Elektronický recept je vždy vytváraný osobou oprávnenou vydávať lieky, dietetické potraviny alebo zdravotnícke pomôcky a obsahuje vždy Dispenzačný záznam (t.j. časť Elektronického receptu, ktorá vzniká pri dispenzácii – výdaji v lekárni) a nepovinne aj Preskripčný záznam (t.j. časť Elektronického receptu, ktorá by mala vznikať pri preskripcii – predpísaní), ak osoba oprávnená vydávať lieky, dietetické potraviny alebo zdravotnícke pomôcky pri spracovaní papierového lekárskeho predpisu alebo lekárskeho poukazu uvedie aj údaje, ktoré sú súčasťou Preskripčného záznamu (napr. predpísaný liek a pod.).</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ZapisNeuplnyERecept zaeviduje do NZIS Elektronický recept vytvorený pri výdaji:</w:t>
            </w:r>
          </w:p>
          <w:p w:rsidR="00F728E8" w:rsidRDefault="00F728E8" w:rsidP="00F27E52">
            <w:pPr>
              <w:widowControl w:val="0"/>
              <w:numPr>
                <w:ilvl w:val="0"/>
                <w:numId w:val="78"/>
              </w:numPr>
              <w:autoSpaceDE w:val="0"/>
              <w:autoSpaceDN w:val="0"/>
              <w:adjustRightInd w:val="0"/>
              <w:spacing w:after="1" w:line="240" w:lineRule="auto"/>
              <w:ind w:left="720" w:hanging="360"/>
              <w:rPr>
                <w:rFonts w:eastAsia="Times New Roman"/>
                <w:szCs w:val="24"/>
              </w:rPr>
            </w:pPr>
            <w:r>
              <w:rPr>
                <w:rFonts w:eastAsia="Times New Roman"/>
                <w:szCs w:val="24"/>
              </w:rPr>
              <w:t>lieku alebo</w:t>
            </w:r>
          </w:p>
          <w:p w:rsidR="00F728E8" w:rsidRDefault="00F728E8" w:rsidP="00F27E52">
            <w:pPr>
              <w:widowControl w:val="0"/>
              <w:numPr>
                <w:ilvl w:val="0"/>
                <w:numId w:val="78"/>
              </w:numPr>
              <w:autoSpaceDE w:val="0"/>
              <w:autoSpaceDN w:val="0"/>
              <w:adjustRightInd w:val="0"/>
              <w:spacing w:after="1" w:line="240" w:lineRule="auto"/>
              <w:ind w:left="720" w:hanging="360"/>
              <w:rPr>
                <w:rFonts w:eastAsia="Times New Roman"/>
                <w:szCs w:val="24"/>
              </w:rPr>
            </w:pPr>
            <w:r>
              <w:rPr>
                <w:rFonts w:eastAsia="Times New Roman"/>
                <w:szCs w:val="24"/>
              </w:rPr>
              <w:lastRenderedPageBreak/>
              <w:t>individuálne pripravovaného lieku (magistraliter) alebo</w:t>
            </w:r>
          </w:p>
          <w:p w:rsidR="00F728E8" w:rsidRDefault="00F728E8" w:rsidP="00F27E52">
            <w:pPr>
              <w:widowControl w:val="0"/>
              <w:numPr>
                <w:ilvl w:val="0"/>
                <w:numId w:val="78"/>
              </w:numPr>
              <w:autoSpaceDE w:val="0"/>
              <w:autoSpaceDN w:val="0"/>
              <w:adjustRightInd w:val="0"/>
              <w:spacing w:after="1" w:line="240" w:lineRule="auto"/>
              <w:ind w:left="720" w:hanging="360"/>
              <w:rPr>
                <w:rFonts w:eastAsia="Times New Roman"/>
                <w:szCs w:val="24"/>
              </w:rPr>
            </w:pPr>
            <w:r>
              <w:rPr>
                <w:rFonts w:eastAsia="Times New Roman"/>
                <w:szCs w:val="24"/>
              </w:rPr>
              <w:t>dietetickej potraviny alebo</w:t>
            </w:r>
          </w:p>
          <w:p w:rsidR="00F728E8" w:rsidRDefault="00F728E8" w:rsidP="00F27E52">
            <w:pPr>
              <w:widowControl w:val="0"/>
              <w:numPr>
                <w:ilvl w:val="0"/>
                <w:numId w:val="78"/>
              </w:numPr>
              <w:autoSpaceDE w:val="0"/>
              <w:autoSpaceDN w:val="0"/>
              <w:adjustRightInd w:val="0"/>
              <w:spacing w:after="1" w:line="240" w:lineRule="auto"/>
              <w:ind w:left="720" w:hanging="360"/>
              <w:rPr>
                <w:rFonts w:eastAsia="Times New Roman"/>
                <w:szCs w:val="24"/>
              </w:rPr>
            </w:pPr>
            <w:r>
              <w:rPr>
                <w:rFonts w:eastAsia="Times New Roman"/>
                <w:szCs w:val="24"/>
              </w:rPr>
              <w:t>zdravotníckej pomôcky</w:t>
            </w:r>
          </w:p>
          <w:p w:rsidR="00F728E8" w:rsidRDefault="00F728E8" w:rsidP="00B752C1">
            <w:pPr>
              <w:rPr>
                <w:rFonts w:eastAsia="Times New Roman"/>
                <w:szCs w:val="24"/>
              </w:rPr>
            </w:pPr>
            <w:r>
              <w:rPr>
                <w:rFonts w:eastAsia="Times New Roman"/>
                <w:szCs w:val="24"/>
              </w:rPr>
              <w:t>na základe papierového lekárskeho predpisu alebo papierového lekárskeho poukazu, ku ktorému v NZIS neexistuje Elektronický recept.</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 systéme NZIS pri zápise Elektronického receptu z lekárne alebo výdajne zdravotníckych pomôcok vznikne aj Medikačný záznam.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Neúplný Elektronický recept vytvorený lekárňou z papierového lekárskeho predpisu alebo poukazu musí obsahovať minimálne:</w:t>
            </w:r>
          </w:p>
          <w:p w:rsidR="00F728E8" w:rsidRDefault="00F728E8" w:rsidP="00F27E52">
            <w:pPr>
              <w:widowControl w:val="0"/>
              <w:numPr>
                <w:ilvl w:val="0"/>
                <w:numId w:val="79"/>
              </w:numPr>
              <w:autoSpaceDE w:val="0"/>
              <w:autoSpaceDN w:val="0"/>
              <w:adjustRightInd w:val="0"/>
              <w:spacing w:after="1" w:line="240" w:lineRule="auto"/>
              <w:ind w:left="72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79"/>
              </w:numPr>
              <w:autoSpaceDE w:val="0"/>
              <w:autoSpaceDN w:val="0"/>
              <w:adjustRightInd w:val="0"/>
              <w:spacing w:after="1" w:line="240" w:lineRule="auto"/>
              <w:ind w:left="720" w:hanging="360"/>
              <w:rPr>
                <w:rFonts w:eastAsia="Times New Roman"/>
                <w:szCs w:val="24"/>
              </w:rPr>
            </w:pPr>
            <w:r>
              <w:rPr>
                <w:rFonts w:eastAsia="Times New Roman"/>
                <w:szCs w:val="24"/>
              </w:rPr>
              <w:t>identifikáciu zdravotníckeho pracovníka - osoby oprávnenej vydávať lieky, dietetické potraviny alebo zdravotnícke pomôcky,</w:t>
            </w:r>
          </w:p>
          <w:p w:rsidR="00F728E8" w:rsidRDefault="00F728E8" w:rsidP="00F27E52">
            <w:pPr>
              <w:widowControl w:val="0"/>
              <w:numPr>
                <w:ilvl w:val="0"/>
                <w:numId w:val="79"/>
              </w:numPr>
              <w:autoSpaceDE w:val="0"/>
              <w:autoSpaceDN w:val="0"/>
              <w:adjustRightInd w:val="0"/>
              <w:spacing w:after="1" w:line="240" w:lineRule="auto"/>
              <w:ind w:left="720" w:hanging="360"/>
              <w:rPr>
                <w:rFonts w:eastAsia="Times New Roman"/>
                <w:szCs w:val="24"/>
              </w:rPr>
            </w:pPr>
            <w:r>
              <w:rPr>
                <w:rFonts w:eastAsia="Times New Roman"/>
                <w:szCs w:val="24"/>
              </w:rPr>
              <w:t>identifikáciu PZS,</w:t>
            </w:r>
          </w:p>
          <w:p w:rsidR="00F728E8" w:rsidRDefault="00F728E8" w:rsidP="00F27E52">
            <w:pPr>
              <w:widowControl w:val="0"/>
              <w:numPr>
                <w:ilvl w:val="0"/>
                <w:numId w:val="79"/>
              </w:numPr>
              <w:autoSpaceDE w:val="0"/>
              <w:autoSpaceDN w:val="0"/>
              <w:adjustRightInd w:val="0"/>
              <w:spacing w:after="1" w:line="240" w:lineRule="auto"/>
              <w:ind w:left="720" w:hanging="360"/>
              <w:rPr>
                <w:rFonts w:eastAsia="Times New Roman"/>
                <w:szCs w:val="24"/>
              </w:rPr>
            </w:pPr>
            <w:r>
              <w:rPr>
                <w:rFonts w:eastAsia="Times New Roman"/>
                <w:szCs w:val="24"/>
              </w:rPr>
              <w:t>identifikáciu vydaného lieku, IPL, dietetickej potraviny alebo zdravotníckej pomôcky,</w:t>
            </w:r>
          </w:p>
          <w:p w:rsidR="00F728E8" w:rsidRDefault="00F728E8" w:rsidP="00F27E52">
            <w:pPr>
              <w:widowControl w:val="0"/>
              <w:numPr>
                <w:ilvl w:val="0"/>
                <w:numId w:val="79"/>
              </w:numPr>
              <w:autoSpaceDE w:val="0"/>
              <w:autoSpaceDN w:val="0"/>
              <w:adjustRightInd w:val="0"/>
              <w:spacing w:after="1" w:line="240" w:lineRule="auto"/>
              <w:ind w:left="720" w:hanging="360"/>
              <w:rPr>
                <w:rFonts w:eastAsia="Times New Roman"/>
                <w:szCs w:val="24"/>
              </w:rPr>
            </w:pPr>
            <w:r>
              <w:rPr>
                <w:rFonts w:eastAsia="Times New Roman"/>
                <w:szCs w:val="24"/>
              </w:rPr>
              <w:t>údaje o výške úhrady poisťovne a doplatku poistenca.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po prijatí Elektronického receptu z IS Lekárne skontroluje, či recept spĺňa všetky podmienky, podľa dostupnosti jednotlivých údajov overí či bol predpísaný liek, liečivo, potravina alebo pomôcka, ktoré môžu byť predpísané daným lekárom alebo odporúčajúcim lekárom a v prípade liekov nad údajmi pacienta a receptu spustí kontroly Znalostného systému, ktoré overia dávkovanie, interakcie, kontraindikácie, alergie a nadmernú preskripciu.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r>
              <w:rPr>
                <w:rFonts w:eastAsia="Times New Roman"/>
                <w:szCs w:val="24"/>
              </w:rPr>
              <w:t>V prípade, že NZIS pri kontrolách nájde chyby alebo relevantné varovania, o ktorých je potrebné informovať osobu oprávnenú vydávať lieky, dietetické potraviny alebo zdravotnícke pomôcky, Elektronický recept nebude zapísaný, ale NZIS vydávajúcej osobe vráti všetky varovania. Elektronický recept môže byť zapísaný aj napriek varovaniam (t.j. vydávajúca osoba ho môže zapísať po prijatí varovaní aj v nezmenenej podobe), ak bude služba zavolaná s príznakom vynúteného zápisu a zdôvodnením, prečo vydávajúca osoba vytvára recept napriek varovaniam.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Elektronický recept je možné vytvoriť len pre Prijímateľa zdravotnej starostlivosti, ktorý je evidovaný v Registri prijímateľov zdravotnej starostlivosti (má pridelený sektorový bezvýznamový identifikátor).</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Pri vytváraní Elektronického receptu musí byť k dispozícií elektronický certifikát z elektronického identifikačného predmetu Zdravotníckeho pracovníka, ktorým sa odchádzajúca údajová štruktúra elektronicky podpíše.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&lt;NeexistujucaReferencia&gt; - Odkazovaná hodnota (napr. identifikátor podávajúceho lekára, jeho PZS, predmetu výdaja, ...) neexistuje alebo nie je platná.</w:t>
            </w:r>
          </w:p>
          <w:p w:rsidR="00F728E8" w:rsidRDefault="00F728E8" w:rsidP="00B752C1">
            <w:pPr>
              <w:rPr>
                <w:rFonts w:eastAsia="Times New Roman"/>
                <w:szCs w:val="24"/>
              </w:rPr>
            </w:pPr>
            <w:r>
              <w:rPr>
                <w:rFonts w:eastAsia="Times New Roman"/>
                <w:szCs w:val="24"/>
              </w:rPr>
              <w:t>&lt;RozsahHodnotyMimoLimit&gt; - Hodnota atribútu nesúhlasí s povoleným rozmerom. Použije sa napr. pri kontrolách vydaného množstva lieku (musí byť kladná hodnota).</w:t>
            </w:r>
          </w:p>
          <w:p w:rsidR="00F728E8" w:rsidRDefault="00F728E8" w:rsidP="00B752C1">
            <w:pPr>
              <w:rPr>
                <w:rFonts w:eastAsia="Times New Roman"/>
                <w:szCs w:val="24"/>
              </w:rPr>
            </w:pPr>
            <w:r>
              <w:rPr>
                <w:rFonts w:eastAsia="Times New Roman"/>
                <w:szCs w:val="24"/>
              </w:rPr>
              <w:t>&lt;NepovoleneVyplnenieAtributu&gt; - Vyplnenie atribútu na vstupe služby nie je povolené. Použije sa napr. pri identifikátoroch elektronického receptu alebo údajoch o storne a zneplatnení.</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Použije sa napr. pri kontrolách dátumových položiek alebo pri implikáciách (ak sa jedná o predpis na odporúčanie, tak platnosť odporúčania je najviac 6 mesiacov).</w:t>
            </w:r>
          </w:p>
          <w:p w:rsidR="00F728E8" w:rsidRDefault="00F728E8" w:rsidP="00B752C1">
            <w:pPr>
              <w:rPr>
                <w:rFonts w:eastAsia="Times New Roman"/>
                <w:szCs w:val="24"/>
              </w:rPr>
            </w:pPr>
            <w:r>
              <w:rPr>
                <w:rFonts w:eastAsia="Times New Roman"/>
                <w:szCs w:val="24"/>
              </w:rPr>
              <w:t>&lt;NeexistujuciVztahMedziObjektami&gt; - Kontrolované objekty nemajú medzi sebou požadovaný vzťah. Použije sa napr. pri kontrolách existencie úväzku medzi lekárom a jeho PZS.</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CEN-EN13606-COMPOSITION.Elektronicky_recept.v1.adl, CEN-EN13606-COMPOSITION.Dispenzacny_zaznam.v1.adl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ZapisNeuplnyERecept_Response.xsd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45"/>
    </w:p>
    <w:p w:rsidR="00F728E8" w:rsidRDefault="00F728E8" w:rsidP="00F728E8">
      <w:pPr>
        <w:rPr>
          <w:rFonts w:ascii="Times New Roman" w:eastAsia="Times New Roman" w:hAnsi="Times New Roman"/>
          <w:szCs w:val="24"/>
        </w:rPr>
      </w:pPr>
      <w:r>
        <w:rPr>
          <w:rFonts w:eastAsia="Times New Roman"/>
          <w:szCs w:val="24"/>
          <w:lang w:val="en-US"/>
        </w:rPr>
        <w:lastRenderedPageBreak/>
        <w:t xml:space="preserve">  </w:t>
      </w:r>
      <w:bookmarkEnd w:id="240"/>
      <w:bookmarkEnd w:id="241"/>
    </w:p>
    <w:p w:rsidR="00F728E8" w:rsidRDefault="00F728E8" w:rsidP="00F728E8">
      <w:pPr>
        <w:rPr>
          <w:rFonts w:ascii="Times New Roman" w:eastAsia="Times New Roman" w:hAnsi="Times New Roman"/>
          <w:szCs w:val="24"/>
        </w:rPr>
      </w:pPr>
    </w:p>
    <w:bookmarkStart w:id="246" w:name="DoplnNeuplnyERecept"/>
    <w:bookmarkStart w:id="247" w:name="BKM_5C258990_EF8F_417b_9303_EDE1CFB5BA26"/>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48" w:name="_Toc338273585"/>
      <w:r>
        <w:t>DoplnNeuplnyERecept</w:t>
      </w:r>
      <w:bookmarkEnd w:id="24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49" w:name="BKM_58AD42EB_CC8D_4155_9D9D_91F38EB599A4"/>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DoplnNeuplnyERecept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dopĺňa neúplný elektronický recept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DoplnNeuplnyERecept (Doplň Neúplný Elektronický Recept) poskytuje Informačným systémom Lekární (IS Lekárne) rozhranie pre zápis doplnenia Elektronického receptu z papierového lekárskeho predpisu alebo lekárskeho poukazu do Národného Zdravotníckeho Informačného Systému (NZIS), ktorý doplnený Elektronický recept zapíše do Národného registra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Touto službou vytvorený Elektronický recept je vždy vytváraný osobou oprávnenou vydávať lieky, dietetické potraviny alebo zdravotnícke pomôcky a obsahuje vždy Dispenzačný záznam (t.j. časť Elektronického receptu, ktorá vzniká pri dispenzácii – výdaji v lekárni) a nepovinne aj Preskripčný záznam (t.j. časť Elektronického receptu, ktorá by mala vznikať pri preskripcii – predpísaní), ak osoba oprávnená vydávať lieky, dietetické potraviny alebo zdravotnícke pomôcky pri spracovaní papierového lekárskeho predpisu alebo lekárskeho poukazu uvedie aj údaje, ktoré sú súčasťou Preskripčného záznamu (napr. predpísaný liek a pod.).</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Elektronický recept vytvorený touto službou vždy vytvorí novú verziu už existujúceho Elektronického receptu, ktorý bol vytvorený službou ZapisNeuplnyERecept alebo DoplnNeuplnyERecept. Predošlá verzia Elektronického receptu je nahradená verziou vytvorenou volaním tejto služby.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DoplnNeuplnyERecept zaeviduje do NZIS Dispenzačný záznam vytvorený pri výdaji:</w:t>
            </w:r>
          </w:p>
          <w:p w:rsidR="00F728E8" w:rsidRDefault="00F728E8" w:rsidP="00F27E52">
            <w:pPr>
              <w:widowControl w:val="0"/>
              <w:numPr>
                <w:ilvl w:val="0"/>
                <w:numId w:val="68"/>
              </w:numPr>
              <w:autoSpaceDE w:val="0"/>
              <w:autoSpaceDN w:val="0"/>
              <w:adjustRightInd w:val="0"/>
              <w:spacing w:after="1" w:line="240" w:lineRule="auto"/>
              <w:ind w:left="360" w:hanging="360"/>
              <w:rPr>
                <w:rFonts w:eastAsia="Times New Roman"/>
                <w:szCs w:val="24"/>
              </w:rPr>
            </w:pPr>
            <w:r>
              <w:rPr>
                <w:rFonts w:eastAsia="Times New Roman"/>
                <w:szCs w:val="24"/>
              </w:rPr>
              <w:t>lieku alebo</w:t>
            </w:r>
          </w:p>
          <w:p w:rsidR="00F728E8" w:rsidRDefault="00F728E8" w:rsidP="00F27E52">
            <w:pPr>
              <w:widowControl w:val="0"/>
              <w:numPr>
                <w:ilvl w:val="0"/>
                <w:numId w:val="68"/>
              </w:numPr>
              <w:autoSpaceDE w:val="0"/>
              <w:autoSpaceDN w:val="0"/>
              <w:adjustRightInd w:val="0"/>
              <w:spacing w:after="1" w:line="240" w:lineRule="auto"/>
              <w:ind w:left="360" w:hanging="360"/>
              <w:rPr>
                <w:rFonts w:eastAsia="Times New Roman"/>
                <w:szCs w:val="24"/>
              </w:rPr>
            </w:pPr>
            <w:r>
              <w:rPr>
                <w:rFonts w:eastAsia="Times New Roman"/>
                <w:szCs w:val="24"/>
              </w:rPr>
              <w:lastRenderedPageBreak/>
              <w:t>individuálne pripravovaného lieku (magistraliter) alebo</w:t>
            </w:r>
          </w:p>
          <w:p w:rsidR="00F728E8" w:rsidRDefault="00F728E8" w:rsidP="00F27E52">
            <w:pPr>
              <w:widowControl w:val="0"/>
              <w:numPr>
                <w:ilvl w:val="0"/>
                <w:numId w:val="68"/>
              </w:numPr>
              <w:autoSpaceDE w:val="0"/>
              <w:autoSpaceDN w:val="0"/>
              <w:adjustRightInd w:val="0"/>
              <w:spacing w:after="1" w:line="240" w:lineRule="auto"/>
              <w:ind w:left="360" w:hanging="360"/>
              <w:rPr>
                <w:rFonts w:eastAsia="Times New Roman"/>
                <w:szCs w:val="24"/>
              </w:rPr>
            </w:pPr>
            <w:r>
              <w:rPr>
                <w:rFonts w:eastAsia="Times New Roman"/>
                <w:szCs w:val="24"/>
              </w:rPr>
              <w:t>dietetickej potraviny alebo</w:t>
            </w:r>
          </w:p>
          <w:p w:rsidR="00F728E8" w:rsidRDefault="00F728E8" w:rsidP="00F27E52">
            <w:pPr>
              <w:widowControl w:val="0"/>
              <w:numPr>
                <w:ilvl w:val="0"/>
                <w:numId w:val="68"/>
              </w:numPr>
              <w:autoSpaceDE w:val="0"/>
              <w:autoSpaceDN w:val="0"/>
              <w:adjustRightInd w:val="0"/>
              <w:spacing w:after="1" w:line="240" w:lineRule="auto"/>
              <w:ind w:left="360" w:hanging="360"/>
              <w:rPr>
                <w:rFonts w:eastAsia="Times New Roman"/>
                <w:szCs w:val="24"/>
              </w:rPr>
            </w:pPr>
            <w:r>
              <w:rPr>
                <w:rFonts w:eastAsia="Times New Roman"/>
                <w:szCs w:val="24"/>
              </w:rPr>
              <w:t>zdravotníckej pomôcky</w:t>
            </w:r>
          </w:p>
          <w:p w:rsidR="00F728E8" w:rsidRDefault="00F728E8" w:rsidP="00B752C1">
            <w:pPr>
              <w:rPr>
                <w:rFonts w:eastAsia="Times New Roman"/>
                <w:szCs w:val="24"/>
              </w:rPr>
            </w:pPr>
            <w:r>
              <w:rPr>
                <w:rFonts w:eastAsia="Times New Roman"/>
                <w:szCs w:val="24"/>
              </w:rPr>
              <w:t>na základe papierového lekárskeho predpisu alebo papierového lekárskeho poukazu, ku ktorému v NZIS neexistuje Elektronický recept.</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 systéme NZIS pri zápise Dispenzačného záznamu z lekárne alebo výdajne zdravotníckych pomôcok vznikne aj Medikačný záznam.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Neúplný Elektronický recept vytvorený lekárňou z papierového lekárskeho predpisu alebo poukazu musí obsahovať minimálne:</w:t>
            </w:r>
          </w:p>
          <w:p w:rsidR="00F728E8" w:rsidRDefault="00F728E8" w:rsidP="00F27E52">
            <w:pPr>
              <w:widowControl w:val="0"/>
              <w:numPr>
                <w:ilvl w:val="0"/>
                <w:numId w:val="69"/>
              </w:numPr>
              <w:autoSpaceDE w:val="0"/>
              <w:autoSpaceDN w:val="0"/>
              <w:adjustRightInd w:val="0"/>
              <w:spacing w:after="1" w:line="240" w:lineRule="auto"/>
              <w:ind w:left="72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69"/>
              </w:numPr>
              <w:autoSpaceDE w:val="0"/>
              <w:autoSpaceDN w:val="0"/>
              <w:adjustRightInd w:val="0"/>
              <w:spacing w:after="1" w:line="240" w:lineRule="auto"/>
              <w:ind w:left="720" w:hanging="360"/>
              <w:rPr>
                <w:rFonts w:eastAsia="Times New Roman"/>
                <w:szCs w:val="24"/>
              </w:rPr>
            </w:pPr>
            <w:r>
              <w:rPr>
                <w:rFonts w:eastAsia="Times New Roman"/>
                <w:szCs w:val="24"/>
              </w:rPr>
              <w:t>identifikáciu zdravotníckeho pracovníka - osoby oprávnenej vydávať lieky, dietetické potraviny alebo zdravotnícke pomôcky,</w:t>
            </w:r>
          </w:p>
          <w:p w:rsidR="00F728E8" w:rsidRDefault="00F728E8" w:rsidP="00F27E52">
            <w:pPr>
              <w:widowControl w:val="0"/>
              <w:numPr>
                <w:ilvl w:val="0"/>
                <w:numId w:val="69"/>
              </w:numPr>
              <w:autoSpaceDE w:val="0"/>
              <w:autoSpaceDN w:val="0"/>
              <w:adjustRightInd w:val="0"/>
              <w:spacing w:after="1" w:line="240" w:lineRule="auto"/>
              <w:ind w:left="720" w:hanging="360"/>
              <w:rPr>
                <w:rFonts w:eastAsia="Times New Roman"/>
                <w:szCs w:val="24"/>
              </w:rPr>
            </w:pPr>
            <w:r>
              <w:rPr>
                <w:rFonts w:eastAsia="Times New Roman"/>
                <w:szCs w:val="24"/>
              </w:rPr>
              <w:t>identifikáciu PZS,</w:t>
            </w:r>
          </w:p>
          <w:p w:rsidR="00F728E8" w:rsidRDefault="00F728E8" w:rsidP="00F27E52">
            <w:pPr>
              <w:widowControl w:val="0"/>
              <w:numPr>
                <w:ilvl w:val="0"/>
                <w:numId w:val="69"/>
              </w:numPr>
              <w:autoSpaceDE w:val="0"/>
              <w:autoSpaceDN w:val="0"/>
              <w:adjustRightInd w:val="0"/>
              <w:spacing w:after="1" w:line="240" w:lineRule="auto"/>
              <w:ind w:left="720" w:hanging="360"/>
              <w:rPr>
                <w:rFonts w:eastAsia="Times New Roman"/>
                <w:szCs w:val="24"/>
              </w:rPr>
            </w:pPr>
            <w:r>
              <w:rPr>
                <w:rFonts w:eastAsia="Times New Roman"/>
                <w:szCs w:val="24"/>
              </w:rPr>
              <w:t>identifikáciu vydaného lieku, IPL, dietetickej potraviny alebo zdravotníckej pomôcky,</w:t>
            </w:r>
          </w:p>
          <w:p w:rsidR="00F728E8" w:rsidRDefault="00F728E8" w:rsidP="00F27E52">
            <w:pPr>
              <w:widowControl w:val="0"/>
              <w:numPr>
                <w:ilvl w:val="0"/>
                <w:numId w:val="69"/>
              </w:numPr>
              <w:autoSpaceDE w:val="0"/>
              <w:autoSpaceDN w:val="0"/>
              <w:adjustRightInd w:val="0"/>
              <w:spacing w:after="1" w:line="240" w:lineRule="auto"/>
              <w:ind w:left="720" w:hanging="360"/>
              <w:rPr>
                <w:rFonts w:eastAsia="Times New Roman"/>
                <w:szCs w:val="24"/>
              </w:rPr>
            </w:pPr>
            <w:r>
              <w:rPr>
                <w:rFonts w:eastAsia="Times New Roman"/>
                <w:szCs w:val="24"/>
              </w:rPr>
              <w:t>údaje o výške úhrady poisťovne a doplatku poistenca.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po prijatí Elektronického receptu z IS Lekárne skontroluje, či recept spĺňa všetky podmienky, podľa dostupnosti jednotlivých údajov overí či bol predpísaný liek, liečivo, potravina alebo pomôcka, ktoré môžu byť predpísané daným lekárom alebo odporúčajúcim lekárom a v prípade liekov nad údajmi pacienta a receptu spustí kontroly Znalostného systému, ktoré overia dávkovanie, interakcie, kontraindikácie, alergie a nadmernú preskripciu.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r>
              <w:rPr>
                <w:rFonts w:eastAsia="Times New Roman"/>
                <w:szCs w:val="24"/>
              </w:rPr>
              <w:t>V prípade, že NZIS pri kontrolách nájde chyby alebo relevantné varovania, o ktorých je potrebné informovať osobu oprávnenú predpisovať lieky, dietetické potraviny alebo zdravotnícke pomôcky, NZIS predpisujúcej osobe vráti všetky varovania. Doplnenie Elektronického receptu bude však bez ohľadu na prípadné varovania zapísané, pretože doplnenie údajov je proces, ktorý sa deje bez prítomnosti pacienta, daný liek, IPL, dietetická potravina alebo zdravotnícka pomôcka je už vydaná a preto varovania nie sú dôvodom na nezapísanie informácie o tom, čo už nastalo.</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Pri dopĺňaní Elektronického receptu musí byť k dispozícií elektronický certifikát z elektronického identifikačného predmetu Zdravotníckeho pracovníka, ktorým sa odchádzajúca údajová štruktúra elektronicky podpíše.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&lt;ObjektNeexistuje&gt; - Požadovaný objekt (elektronický recept resp. jeho časť dispenzačný záznam) neexistuje.</w:t>
            </w:r>
          </w:p>
          <w:p w:rsidR="00F728E8" w:rsidRDefault="00F728E8" w:rsidP="00B752C1">
            <w:pPr>
              <w:rPr>
                <w:rFonts w:eastAsia="Times New Roman"/>
                <w:szCs w:val="24"/>
              </w:rPr>
            </w:pPr>
            <w:r>
              <w:rPr>
                <w:rFonts w:eastAsia="Times New Roman"/>
                <w:szCs w:val="24"/>
              </w:rPr>
              <w:t>&lt;NeexistujucaReferencia&gt; - Odkazovaná hodnota (napr. identifikátor podávajúceho lekára, jeho PZS, predmetu výdaja, ...) neexistuje alebo nie je platná.</w:t>
            </w:r>
          </w:p>
          <w:p w:rsidR="00F728E8" w:rsidRDefault="00F728E8" w:rsidP="00B752C1">
            <w:pPr>
              <w:rPr>
                <w:rFonts w:eastAsia="Times New Roman"/>
                <w:szCs w:val="24"/>
              </w:rPr>
            </w:pPr>
            <w:r>
              <w:rPr>
                <w:rFonts w:eastAsia="Times New Roman"/>
                <w:szCs w:val="24"/>
              </w:rPr>
              <w:t>&lt;RozsahHodnotyMimoLimit&gt; - Hodnota atribútu nesúhlasí s povoleným rozmerom. Použije sa napr. pri kontrolách vydaného množstva lieku (musí byť kladná hodnota).</w:t>
            </w:r>
          </w:p>
          <w:p w:rsidR="00F728E8" w:rsidRDefault="00F728E8" w:rsidP="00B752C1">
            <w:pPr>
              <w:rPr>
                <w:rFonts w:eastAsia="Times New Roman"/>
                <w:szCs w:val="24"/>
              </w:rPr>
            </w:pPr>
            <w:r>
              <w:rPr>
                <w:rFonts w:eastAsia="Times New Roman"/>
                <w:szCs w:val="24"/>
              </w:rPr>
              <w:t>&lt;NepovoleneVyplnenieAtributu&gt; - Vyplnenie atribútu na vstupe služby nie je povolené. Použije sa napr. pri identifikátoroch elektronického receptu alebo údajoch o storne a zneplatnení.</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Použije sa napr. pri kontrolách dátumových položiek alebo pri implikáciách (ak sa jedná o predpis na odporúčanie, tak platnosť odporúčania je najviac 6 mesiacov).</w:t>
            </w:r>
          </w:p>
          <w:p w:rsidR="00F728E8" w:rsidRDefault="00F728E8" w:rsidP="00B752C1">
            <w:pPr>
              <w:rPr>
                <w:rFonts w:eastAsia="Times New Roman"/>
                <w:szCs w:val="24"/>
              </w:rPr>
            </w:pPr>
            <w:r>
              <w:rPr>
                <w:rFonts w:eastAsia="Times New Roman"/>
                <w:szCs w:val="24"/>
              </w:rPr>
              <w:t>&lt;NepovolenaAkciaPreStavZaznamu&gt; - Aktuálny stav dispenzačného záznamu v databáze nepovoľuje vykonanie požadovanej akcie = jeho doplnenie (napr. je stornovaný)</w:t>
            </w:r>
          </w:p>
          <w:p w:rsidR="00F728E8" w:rsidRDefault="00F728E8" w:rsidP="00B752C1">
            <w:pPr>
              <w:rPr>
                <w:rFonts w:eastAsia="Times New Roman"/>
                <w:szCs w:val="24"/>
              </w:rPr>
            </w:pPr>
            <w:r>
              <w:rPr>
                <w:rFonts w:eastAsia="Times New Roman"/>
                <w:szCs w:val="24"/>
              </w:rPr>
              <w:t>&lt;NeexistujuciVztahMedziObjektami&gt; - Kontrolované objekty nemajú medzi sebou požadovaný vzťah. Použije sa napr. pri kontrolách existencie úväzku medzi lekárom a jeho PZS.</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CEN-EN13606-COMPOSITION.Elektronicky_recept.v1.adl, CEN-EN13606-COMPOSITION.Dispenzacny_zaznam.v1.adl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DoplnNeuplnyERecept_Response.xsd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lastRenderedPageBreak/>
        <w:t xml:space="preserve"> </w:t>
      </w:r>
      <w:bookmarkEnd w:id="24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46"/>
      <w:bookmarkEnd w:id="247"/>
    </w:p>
    <w:p w:rsidR="00F728E8" w:rsidRDefault="00F728E8" w:rsidP="00F728E8">
      <w:pPr>
        <w:rPr>
          <w:rFonts w:ascii="Times New Roman" w:eastAsia="Times New Roman" w:hAnsi="Times New Roman"/>
          <w:szCs w:val="24"/>
        </w:rPr>
      </w:pPr>
    </w:p>
    <w:bookmarkStart w:id="250" w:name="StornujERecept"/>
    <w:bookmarkStart w:id="251" w:name="BKM_2ADB7C57_27CE_437d_BB66_7365C165BFF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52" w:name="_Toc338273586"/>
      <w:r>
        <w:t>StornujERecept</w:t>
      </w:r>
      <w:bookmarkEnd w:id="25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53" w:name="BKM_4042CE7F_63C3_4170_94F2_EFC8E6AE27EB"/>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StornujERecept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stornuje preskripčný záznam elektronického receptu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StornujERecept (Stornuj Elektronický Recept) poskytuje Informačným systémom Lekárov (IS Lekára) rozhranie pre stornovanie existujúceho Elektronického receptu.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 Elektronického receptu sa používa v situáciách, keď Elektronický recept vznikol omylom (napríklad preklep).</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je možné len Elektronický recept, ktorý nie je stornovaný, nie je blokovaný a nebol dispenzovaný.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Stornovanie Elektronického receptu je povolené iba osobe oprávnenej predpisovať lieky, dietetické potraviny alebo zdravotnícke pomôcky, ktorá recept vytvorila (predpísala).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Stornovanie sa vykoná nastavením príznaku „stornovaný“.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Elektronický recept je možné stornovať len ak tento nebol dispenzovaný, nie je stornovaný ani blokovaný.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Elektronický recept neexistuje.</w:t>
            </w:r>
          </w:p>
          <w:p w:rsidR="00F728E8" w:rsidRDefault="00F728E8" w:rsidP="00B752C1">
            <w:pPr>
              <w:rPr>
                <w:rFonts w:eastAsia="Times New Roman"/>
                <w:szCs w:val="24"/>
              </w:rPr>
            </w:pPr>
            <w:r>
              <w:rPr>
                <w:rFonts w:eastAsia="Times New Roman"/>
                <w:szCs w:val="24"/>
              </w:rPr>
              <w:t>&lt;NepovolenaAkciaPreStavZaznamu&gt; - Elektronický recept nie je možné stornovať - je zneplatnený alebo už stornovaný, alebo stav záznamu inak znemožnuje jeho storno.</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StornujERecept_Request.xsd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StornujERecept_Response.xsd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5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50"/>
      <w:bookmarkEnd w:id="251"/>
    </w:p>
    <w:p w:rsidR="00F728E8" w:rsidRDefault="00F728E8" w:rsidP="00F728E8">
      <w:pPr>
        <w:rPr>
          <w:rFonts w:ascii="Times New Roman" w:eastAsia="Times New Roman" w:hAnsi="Times New Roman"/>
          <w:szCs w:val="24"/>
        </w:rPr>
      </w:pPr>
    </w:p>
    <w:bookmarkStart w:id="254" w:name="StornujVydajZEReceptu"/>
    <w:bookmarkStart w:id="255" w:name="BKM_E1D36712_FB25_468f_AB07_94E814E9A34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56" w:name="_Toc338273587"/>
      <w:r>
        <w:t>StornujVydajZEReceptu</w:t>
      </w:r>
      <w:bookmarkEnd w:id="25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57" w:name="BKM_FD518DFB_A833_42f1_8F27_CA061CFB812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StornujVydajZEReceptu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stornuje dispenzačný záznam elektronického receptu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StornujVydajZEReceptu (Stornuj Výdaj Z Elektronického Recept) poskytuje Informačným systémom Lekární (IS Lekárne) rozhranie pre stornovanie existujúceho Elektronického receptu – časti Dispenzačný záznam.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Storno Dispenzačného záznamu sa používa v situáciách, keď Dispenzačný záznam vznikol omylom (napríklad preklep) alebo keď bol zadaný chybne a je potrebné urobiť jeho opravu (IS lekárne by mal vtedy najprv zavolať službu </w:t>
            </w:r>
            <w:r>
              <w:rPr>
                <w:rFonts w:eastAsia="Times New Roman"/>
                <w:szCs w:val="24"/>
              </w:rPr>
              <w:lastRenderedPageBreak/>
              <w:t>StornujVydajZEReceptu a nasledne ZapisVydajZEReceptu).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Dispenzačný záznam môže iba zdravotnícky pracovník rovnakého OÚ PZS (lekárne), ktorý ho vytvoril.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Stornovanie sa vykoná nastavením príznaku „stornovaný“.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Dispenzačný záznam neexistuje.</w:t>
            </w:r>
          </w:p>
          <w:p w:rsidR="00F728E8" w:rsidRDefault="00F728E8" w:rsidP="00B752C1">
            <w:pPr>
              <w:rPr>
                <w:rFonts w:eastAsia="Times New Roman"/>
                <w:szCs w:val="24"/>
              </w:rPr>
            </w:pPr>
            <w:r>
              <w:rPr>
                <w:rFonts w:eastAsia="Times New Roman"/>
                <w:szCs w:val="24"/>
              </w:rPr>
              <w:t>&lt;NepovolenaAkciaPreStavZaznamu&gt; - Dispenzačný záznam nie je možné stornovať - je už stornovaný, alebo stav záznamu inak znemožnuje jeho storno.</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StornujVydajZEReceptu_Request.xsd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StornujVydajZEReceptu_Response.xsd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5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54"/>
      <w:bookmarkEnd w:id="255"/>
    </w:p>
    <w:p w:rsidR="00F728E8" w:rsidRDefault="00F728E8" w:rsidP="00F728E8">
      <w:pPr>
        <w:rPr>
          <w:rFonts w:ascii="Times New Roman" w:eastAsia="Times New Roman" w:hAnsi="Times New Roman"/>
          <w:szCs w:val="24"/>
        </w:rPr>
      </w:pPr>
    </w:p>
    <w:bookmarkStart w:id="258" w:name="StornujNevydanyPreskripcnyZaznam"/>
    <w:bookmarkStart w:id="259" w:name="BKM_9A05D3DB_1831_4778_8E06_C99C388EB3D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60" w:name="_Toc338273588"/>
      <w:r>
        <w:t>StornujNevydanyPreskripcnyZaznam</w:t>
      </w:r>
      <w:bookmarkEnd w:id="26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61" w:name="BKM_33592FE6_8723_4712_9B61_46F8C3366940"/>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StornujNevydanyPreskripcnyZaznam</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stornuje predpísaný liečebný prostriedok, ktorý nebude dispenzovaný.</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StornujNevydanyPreskripcnyZaznam (Stornuj Nevydaný Preskripčný záznam) poskytuje Informačným systémom Lekární (IS Lekárne) rozhranie pre stornovanie nevydanej časti eReceptu - Preskripčného záznamu.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 preskripčného záznamu sa používa v situáciách, keď Preskripčný záznamuElektronického receptu nebude vydaný (napríklad pacient odmietne vyzdvihnúť predpísaný liek).</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je možné len Preskripčný záznam z eReceptu, ktorý nie je stornovaný, nie je blokovaný ani zneplatnený. Preskripčný záznam nesmie byť dispenzovaný ani vystornovaný.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Preskripčný záznamuElektronického receptu môže iba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Stornovanie sa vykoná nastavením príznaku „stornovaný“.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Zadaný preskripčný záznam neexistuje.</w:t>
            </w:r>
          </w:p>
          <w:p w:rsidR="00F728E8" w:rsidRDefault="00F728E8" w:rsidP="00B752C1">
            <w:pPr>
              <w:rPr>
                <w:rFonts w:eastAsia="Times New Roman"/>
                <w:szCs w:val="24"/>
              </w:rPr>
            </w:pPr>
            <w:r>
              <w:rPr>
                <w:rFonts w:eastAsia="Times New Roman"/>
                <w:szCs w:val="24"/>
              </w:rPr>
              <w:t>&lt;NepovolenaAkciaPreStavZaznamu&gt; - Nie je možné stornovať - preskripčný záznam je zneplatnený alebo stornovaný, alebo jeho stav inak znemožnuje storno.</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StornujNevydanyPreskripcnyZaznam_Request.xsd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StornujNevydanyPreskripcnyZaznam_Response.xsd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6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58"/>
      <w:bookmarkEnd w:id="259"/>
    </w:p>
    <w:p w:rsidR="00F728E8" w:rsidRDefault="00F728E8" w:rsidP="00F728E8">
      <w:pPr>
        <w:rPr>
          <w:rFonts w:ascii="Times New Roman" w:eastAsia="Times New Roman" w:hAnsi="Times New Roman"/>
          <w:szCs w:val="24"/>
        </w:rPr>
      </w:pPr>
    </w:p>
    <w:bookmarkStart w:id="262" w:name="OverPreskripcneObmedzenia"/>
    <w:bookmarkStart w:id="263" w:name="BKM_898C8453_5C29_49ae_ABE1_9B411FC41803"/>
    <w:bookmarkEnd w:id="222"/>
    <w:bookmarkEnd w:id="223"/>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64" w:name="_Toc338273589"/>
      <w:r>
        <w:t>OverPreskripcneObmedzenia</w:t>
      </w:r>
      <w:bookmarkEnd w:id="26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65" w:name="BKM_0FA91428_3E8A_4c0a_BB16_373DBAE79292"/>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OverPreskripcneObmedzenia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pre daného lekára preskripčné obmedzenia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OverPreskripcneObmedzenia (Over Preskripčné Obmezenia) poskytuje Informačným systémom Poskytovateľov zdravotnej starostlivosti (IS PZS) rozhranie pre overenie preskripčných obmedzení pre daného Zdravotníckeho pracovníka voči vybranej množine liekov alebo liečiv.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Overovaním preskripčných obmedzení lekár resp. informačný systém lekára zisťuje, či je lekár oprávnený predpisovať daný liek, dietetickú potravinu alebo zdravotnícku pomôcku.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OverPreskripcneObmedzenia bude údajová štruktúra obsahujúca:</w:t>
            </w:r>
          </w:p>
          <w:p w:rsidR="00F728E8" w:rsidRDefault="00F728E8" w:rsidP="00F27E52">
            <w:pPr>
              <w:widowControl w:val="0"/>
              <w:numPr>
                <w:ilvl w:val="0"/>
                <w:numId w:val="70"/>
              </w:numPr>
              <w:autoSpaceDE w:val="0"/>
              <w:autoSpaceDN w:val="0"/>
              <w:adjustRightInd w:val="0"/>
              <w:spacing w:after="1" w:line="240" w:lineRule="auto"/>
              <w:ind w:left="720" w:hanging="360"/>
              <w:rPr>
                <w:rFonts w:eastAsia="Times New Roman"/>
                <w:szCs w:val="24"/>
              </w:rPr>
            </w:pPr>
            <w:r>
              <w:rPr>
                <w:rFonts w:eastAsia="Times New Roman"/>
                <w:szCs w:val="24"/>
              </w:rPr>
              <w:t>identifikáciu lekára, alebo zoznam odborností,</w:t>
            </w:r>
          </w:p>
          <w:p w:rsidR="00F728E8" w:rsidRDefault="00F728E8" w:rsidP="00F27E52">
            <w:pPr>
              <w:widowControl w:val="0"/>
              <w:numPr>
                <w:ilvl w:val="0"/>
                <w:numId w:val="70"/>
              </w:numPr>
              <w:autoSpaceDE w:val="0"/>
              <w:autoSpaceDN w:val="0"/>
              <w:adjustRightInd w:val="0"/>
              <w:spacing w:after="1" w:line="240" w:lineRule="auto"/>
              <w:ind w:left="720" w:hanging="360"/>
              <w:rPr>
                <w:rFonts w:eastAsia="Times New Roman"/>
                <w:szCs w:val="24"/>
              </w:rPr>
            </w:pPr>
            <w:r>
              <w:rPr>
                <w:rFonts w:eastAsia="Times New Roman"/>
                <w:szCs w:val="24"/>
              </w:rPr>
              <w:t>množinu liekov, dietetických potravín a zdravotníckych pomôcok.</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o liekoch, dietetických potravinách a zdravotníckych pomôckach, ktoré lekár na základe svojej odbornosti nemôže predpisovať.</w:t>
            </w:r>
          </w:p>
          <w:p w:rsidR="00F728E8" w:rsidRDefault="00F728E8" w:rsidP="00B752C1">
            <w:pPr>
              <w:rPr>
                <w:rFonts w:eastAsia="Times New Roman"/>
                <w:szCs w:val="24"/>
              </w:rPr>
            </w:pPr>
            <w:r>
              <w:rPr>
                <w:rFonts w:eastAsia="Times New Roman"/>
                <w:szCs w:val="24"/>
              </w:rPr>
              <w:t>Ku každému varovaniu o preskripčnom obmedzení je k dispozícií údaj:</w:t>
            </w:r>
          </w:p>
          <w:p w:rsidR="00F728E8" w:rsidRDefault="00F728E8" w:rsidP="00F27E52">
            <w:pPr>
              <w:widowControl w:val="0"/>
              <w:numPr>
                <w:ilvl w:val="0"/>
                <w:numId w:val="71"/>
              </w:numPr>
              <w:autoSpaceDE w:val="0"/>
              <w:autoSpaceDN w:val="0"/>
              <w:adjustRightInd w:val="0"/>
              <w:spacing w:after="1" w:line="240" w:lineRule="auto"/>
              <w:ind w:left="720" w:hanging="360"/>
              <w:rPr>
                <w:rFonts w:eastAsia="Times New Roman"/>
                <w:szCs w:val="24"/>
              </w:rPr>
            </w:pPr>
            <w:r>
              <w:rPr>
                <w:rFonts w:eastAsia="Times New Roman"/>
                <w:szCs w:val="24"/>
              </w:rPr>
              <w:t>informácia, na aký liek, dietetickú potravinu alebo zdravotnícku pomôcku existuje obmedzenie; a</w:t>
            </w:r>
          </w:p>
          <w:p w:rsidR="00F728E8" w:rsidRDefault="00F728E8" w:rsidP="00F27E52">
            <w:pPr>
              <w:widowControl w:val="0"/>
              <w:numPr>
                <w:ilvl w:val="0"/>
                <w:numId w:val="71"/>
              </w:numPr>
              <w:autoSpaceDE w:val="0"/>
              <w:autoSpaceDN w:val="0"/>
              <w:adjustRightInd w:val="0"/>
              <w:spacing w:after="1" w:line="240" w:lineRule="auto"/>
              <w:ind w:left="720" w:hanging="360"/>
              <w:rPr>
                <w:rFonts w:eastAsia="Times New Roman"/>
                <w:szCs w:val="24"/>
              </w:rPr>
            </w:pPr>
            <w:r>
              <w:rPr>
                <w:rFonts w:eastAsia="Times New Roman"/>
                <w:szCs w:val="24"/>
              </w:rPr>
              <w:t>v popise informáciu o odbornostiach, ktoré môžu daný liek, dietetickú potravinu alebo zdravotnícku pomôcku predpisovať;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&lt;NeexistujucaReferencia&gt; - Odkazovaná hodnota ( identifikátor podávajúceho lekára, jeho PZS, jeho odbornosť, liek, dietetická potravina alebo zdravotnícka pomôcka ) neexistuje alebo nie je platná.</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 musí byť zadaný alebo identifikátor zdravotníckeho pracovníka alebo zoznam odborností lekára.</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OverPreskripcneObmedzenia_Request.xsd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OverPreskripcneObmedzenia_Response.xsd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6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62"/>
      <w:bookmarkEnd w:id="263"/>
    </w:p>
    <w:p w:rsidR="00F728E8" w:rsidRDefault="00F728E8" w:rsidP="00F728E8">
      <w:pPr>
        <w:rPr>
          <w:rFonts w:ascii="Times New Roman" w:eastAsia="Times New Roman" w:hAnsi="Times New Roman"/>
          <w:szCs w:val="24"/>
        </w:rPr>
      </w:pPr>
    </w:p>
    <w:bookmarkStart w:id="266" w:name="ZablokujERecept"/>
    <w:bookmarkStart w:id="267" w:name="BKM_3E423ECC_8CB6_48d4_A03E_56AF9A9E1ACD"/>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68" w:name="_Toc338273590"/>
      <w:r>
        <w:t>ZablokujERecept</w:t>
      </w:r>
      <w:bookmarkEnd w:id="26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69" w:name="BKM_8908D300_3AF5_4cd9_A2C6_753B5AA5DEE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ZablokujERecept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Lekárne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zablokuje elektronický recept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ZablokujERecept (Zablokuj Elektronický Recept) poskytuje Informačným systémom Lekární (IS Lekárne) rozhranie pre zablokovanie a odblokovanie existujúceho nevydaného Elektronického receptu.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Zablokovanie Elektronického receptu sa používa v situáciách, keď lekáreň alebo výdajňa zdravotníckych pomôcok príjme daný recept na výdaj ale nemôže dôjsť k okamžitému výdaju, pretože je potrebné daný liek, dietetickú potravinu alebo zdravotnícku pomôcku objednať alebo IPL pripraviť.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Na vstupe služby sa očakáva identifikácia Elektronického receptu a pokyn na jeho zablokovanie alebo odblokovanie. Zablokovanie sa vykoná nastavením príznaku „zablokovaný“. Takto blokované elektronické recepty nie je možné vydať v inej lekárni, ako v tej kde boli zablokované.</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NZIS môže odmietnuť blokovanie Elektronického receptu, ak daný recept nespĺňa podmienky na zablokovanie.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vydávať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Preskripčný záznam neexistuje.</w:t>
            </w:r>
          </w:p>
          <w:p w:rsidR="00F728E8" w:rsidRDefault="00F728E8" w:rsidP="00B752C1">
            <w:pPr>
              <w:rPr>
                <w:rFonts w:eastAsia="Times New Roman"/>
                <w:szCs w:val="24"/>
              </w:rPr>
            </w:pPr>
            <w:r>
              <w:rPr>
                <w:rFonts w:eastAsia="Times New Roman"/>
                <w:szCs w:val="24"/>
              </w:rPr>
              <w:t>&lt;NepovolenaAkciaPreStavZaznamu&gt; - Preskripčný záznam nie je možné blokovať - je zneplatnený alebo je stornovaný, alebo stav záznamu inak znemožnuje jeho blokovanie; alebo preskripčný záznam nie je možné odblokovať, lebo nie je blokovaný.</w:t>
            </w:r>
          </w:p>
          <w:p w:rsidR="00F728E8" w:rsidRDefault="00F728E8" w:rsidP="00B752C1">
            <w:pPr>
              <w:rPr>
                <w:rFonts w:eastAsia="Times New Roman"/>
                <w:szCs w:val="24"/>
              </w:rPr>
            </w:pPr>
            <w:r>
              <w:rPr>
                <w:rFonts w:eastAsia="Times New Roman"/>
                <w:szCs w:val="24"/>
              </w:rPr>
              <w:t>&lt; Nevyplnený povinný atribút&gt; - nie je uvedený dôvod blokovania pri blokovaní preskripčného záznamu.</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ZablokujERecept_Request.xsd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ZablokujERecept_Response.xsd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6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66"/>
      <w:bookmarkEnd w:id="267"/>
    </w:p>
    <w:p w:rsidR="00F728E8" w:rsidRDefault="00F728E8" w:rsidP="00F728E8">
      <w:pPr>
        <w:rPr>
          <w:rFonts w:ascii="Times New Roman" w:eastAsia="Times New Roman" w:hAnsi="Times New Roman"/>
          <w:szCs w:val="24"/>
        </w:rPr>
      </w:pPr>
    </w:p>
    <w:bookmarkStart w:id="270" w:name="ZneplatniERecept"/>
    <w:bookmarkStart w:id="271" w:name="BKM_4821ABDF_A927_427e_B7F8_C9EAB0306AB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72" w:name="_Toc338273591"/>
      <w:r>
        <w:t>ZneplatniERecept</w:t>
      </w:r>
      <w:bookmarkEnd w:id="27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73" w:name="BKM_BE9FF556_FAFA_4799_82B1_D0DBD3629AA0"/>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ZneplatniERecept</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zneplatní elektronický recept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ZneplatniERecept (Zneplatni Elektronický Recept) poskytuje Informačným systémom Lekárov (IS Lekára) rozhranie pre zneplatnenie existujúceho Elektronického receptu.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Zneplatniť je možné len Elektronický receptu, ktorý je platný (dátum zneplatnenia je pred uplynutím dátumu platnosti), nie je zneplatnený, stornovaný ani blokovaný a ide o nevydaný elektronický recept.</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Zneplatniť  Elektronický recept môže iba osoba oprávnená predpisovať lieky, dietetické potraviny alebo zdravotnícke pomôcky. Ak zneplatnenie realizuje zdravotnícky pracovník, ktorý elektronický recept nepredpísal, musí byť pri zneplatnení uvedený dôvod zneplatnenia.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Zneplatnenie sa vykoná nastavením príznaku tak, že Elektronický recept sa stane neplatným.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Elektronický recept je možné zneplatniť len ak je platný, nie je stornovaný, nie je blokovaný a nebol vydaný.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Elektronický recept neexistuje.</w:t>
            </w:r>
          </w:p>
          <w:p w:rsidR="00F728E8" w:rsidRDefault="00F728E8" w:rsidP="00B752C1">
            <w:pPr>
              <w:rPr>
                <w:rFonts w:eastAsia="Times New Roman"/>
                <w:szCs w:val="24"/>
              </w:rPr>
            </w:pPr>
            <w:r>
              <w:rPr>
                <w:rFonts w:eastAsia="Times New Roman"/>
                <w:szCs w:val="24"/>
              </w:rPr>
              <w:t xml:space="preserve">&lt;NepovolenaAkciaPreStavZaznamu&gt; - Elektronický recept nie je možné zneplatniť - je už zneplatnený alebo je stornovaný, alebo stav záznamu inak </w:t>
            </w:r>
            <w:r>
              <w:rPr>
                <w:rFonts w:eastAsia="Times New Roman"/>
                <w:szCs w:val="24"/>
              </w:rPr>
              <w:lastRenderedPageBreak/>
              <w:t>znemožnuje jeho zneplatnenie.</w:t>
            </w:r>
          </w:p>
          <w:p w:rsidR="00F728E8" w:rsidRDefault="00F728E8" w:rsidP="00B752C1">
            <w:pPr>
              <w:rPr>
                <w:rFonts w:eastAsia="Times New Roman"/>
                <w:szCs w:val="24"/>
              </w:rPr>
            </w:pPr>
            <w:r>
              <w:rPr>
                <w:rFonts w:eastAsia="Times New Roman"/>
                <w:szCs w:val="24"/>
              </w:rPr>
              <w:t>&lt;Nevyplnený povinný atribút&gt; - dôvod zneplatnenia nie je uvedený (ak zneplatnenie žiada zdravotnícky pracovník, ktorý elektr. recept nepredpísal).</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ZneplatniERecept_Request.xsd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ZneplatniERecept_Response.xsd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7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17"/>
      <w:bookmarkEnd w:id="218"/>
      <w:bookmarkEnd w:id="270"/>
      <w:bookmarkEnd w:id="271"/>
    </w:p>
    <w:p w:rsidR="00F728E8" w:rsidRDefault="00F728E8" w:rsidP="00F728E8">
      <w:pPr>
        <w:rPr>
          <w:rFonts w:ascii="Times New Roman" w:eastAsia="Times New Roman" w:hAnsi="Times New Roman"/>
          <w:szCs w:val="24"/>
        </w:rPr>
      </w:pPr>
    </w:p>
    <w:bookmarkStart w:id="274" w:name="MedikacnyZaznam"/>
    <w:bookmarkStart w:id="275" w:name="BKM_49075594_7161_434d_BE56_FBD1BFB29CB2"/>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76" w:name="_Toc338273592"/>
      <w:r>
        <w:t>DajIdPrZSVyberajucejOsoby</w:t>
      </w:r>
      <w:bookmarkEnd w:id="27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77" w:name="BKM_1F315C74_A41D_464e_8604_8BCAF904A1B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DajIdPrZSVyberajucejOsoby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Vráti identifikátor osoby, ktorá v lekárni vyberala recept.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DajIdPrZSVyberajucejOsoby poskytuje rozhranie pre získanie informácie, kto v lekárni vybral liečivo namiesto PrZS, ak je takýto údaj na dispenzačnom zázname zaevidovaný.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DajIdPrZSVyberajucejOsoby je:</w:t>
            </w:r>
          </w:p>
          <w:p w:rsidR="00F728E8" w:rsidRDefault="00F728E8" w:rsidP="00F27E52">
            <w:pPr>
              <w:widowControl w:val="0"/>
              <w:numPr>
                <w:ilvl w:val="0"/>
                <w:numId w:val="66"/>
              </w:numPr>
              <w:autoSpaceDE w:val="0"/>
              <w:autoSpaceDN w:val="0"/>
              <w:adjustRightInd w:val="0"/>
              <w:spacing w:after="1" w:line="240" w:lineRule="auto"/>
              <w:ind w:left="360" w:hanging="360"/>
              <w:rPr>
                <w:rFonts w:eastAsia="Times New Roman"/>
                <w:szCs w:val="24"/>
              </w:rPr>
            </w:pPr>
            <w:r>
              <w:rPr>
                <w:rFonts w:eastAsia="Times New Roman"/>
                <w:szCs w:val="24"/>
              </w:rPr>
              <w:t>identifikátor dispenzačného záznamu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w:t>
            </w:r>
          </w:p>
          <w:p w:rsidR="00F728E8" w:rsidRDefault="00F728E8" w:rsidP="00F27E52">
            <w:pPr>
              <w:widowControl w:val="0"/>
              <w:numPr>
                <w:ilvl w:val="0"/>
                <w:numId w:val="67"/>
              </w:numPr>
              <w:autoSpaceDE w:val="0"/>
              <w:autoSpaceDN w:val="0"/>
              <w:adjustRightInd w:val="0"/>
              <w:spacing w:after="1" w:line="240" w:lineRule="auto"/>
              <w:ind w:left="360" w:hanging="360"/>
              <w:rPr>
                <w:rFonts w:eastAsia="Times New Roman"/>
                <w:szCs w:val="24"/>
              </w:rPr>
            </w:pPr>
            <w:r>
              <w:rPr>
                <w:rFonts w:eastAsia="Times New Roman"/>
                <w:szCs w:val="24"/>
              </w:rPr>
              <w:t xml:space="preserve">šifrovaný identifikátor splnomocnenca (osoba, ktorá recept v lekárni fyzicky vyzdvihla)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Služba nevracia business výnimky.</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DajIdPrZSVyberajucejOsoby_Request.xsd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DajIdPrZSVyberajucejOsoby_Response.xsd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77"/>
    </w:p>
    <w:p w:rsidR="00F728E8" w:rsidRDefault="00F728E8" w:rsidP="00F728E8">
      <w:pPr>
        <w:rPr>
          <w:rFonts w:ascii="Times New Roman" w:eastAsia="Times New Roman" w:hAnsi="Times New Roman"/>
          <w:szCs w:val="24"/>
        </w:rPr>
      </w:pPr>
      <w:r>
        <w:rPr>
          <w:rFonts w:eastAsia="Times New Roman"/>
          <w:szCs w:val="24"/>
          <w:lang w:val="en-US"/>
        </w:rPr>
        <w:t xml:space="preserve">  </w:t>
      </w:r>
    </w:p>
    <w:p w:rsidR="00F728E8" w:rsidRDefault="00F728E8" w:rsidP="00F728E8">
      <w:pPr>
        <w:rPr>
          <w:rFonts w:ascii="Times New Roman" w:eastAsia="Times New Roman" w:hAnsi="Times New Roman"/>
          <w:szCs w:val="24"/>
        </w:rPr>
      </w:pPr>
    </w:p>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78" w:name="_Toc338273593"/>
      <w:r>
        <w:t>MedikacnyZaznam</w:t>
      </w:r>
      <w:bookmarkEnd w:id="27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279" w:name="ZapisMedikacnyZaznam"/>
    <w:bookmarkStart w:id="280" w:name="BKM_F20ADB76_60BD_40ef_B599_8FC7DA3523AA"/>
    <w:bookmarkStart w:id="281" w:name="StornujMedikacnyZaznam"/>
    <w:bookmarkStart w:id="282" w:name="BKM_B786B6AB_67D2_4df6_95C5_9B448BB2EB1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83" w:name="_Toc338273594"/>
      <w:r>
        <w:t>ZapisMedikacnyZaznam</w:t>
      </w:r>
      <w:bookmarkEnd w:id="283"/>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84" w:name="BKM_DE89A559_2640_4c1c_9657_C4C7214B18F2"/>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ZapisMedikacnyZaznam</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medikačný záznam do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ZapisMedikacnyZaznam (Zapíš Medikačný Záznam) poskytuje Informačným systémom Lekárov (IS Lekára) rozhranie pre zápis Medikačného záznamu do Národného Zdravotníckeho Informačného Systému (NZIS), ktorý Medikačný záznam uloží do Národného registra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Touto službou vytvorený Medikačný záznam je vždy vytváraný osobou oprávnenou podávať lieky (lekárom) Prijímateľovi zdravotnej starostlivosti.</w:t>
            </w:r>
          </w:p>
          <w:p w:rsidR="00F728E8" w:rsidRDefault="00F728E8" w:rsidP="00B752C1">
            <w:pPr>
              <w:rPr>
                <w:rFonts w:eastAsia="Times New Roman"/>
                <w:szCs w:val="24"/>
              </w:rPr>
            </w:pPr>
            <w:r>
              <w:rPr>
                <w:rFonts w:eastAsia="Times New Roman"/>
                <w:szCs w:val="24"/>
              </w:rPr>
              <w:t>Služba ZapisMedikacnyZaznam zaeviduje do NZIS Medikačný záznam vytvorený lekárom pri podaní lieku (napr. v ambulancii), alebo pri určení podávania lieku (napr. počas hospitalizácie), alebo pri zaznamenaní informácie od pacienta, že užíva liek (napr. pacient uvedie, že pravidelne užíva určitý voľno-predajný liek) . Medikačný záznam obsahuje:</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identifikáciu lekára a PZS vytvárajúceho záznam,</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identifikáciu lieku, IPL alebo dietetickej potraviny alebo,</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identifikáciu zdravotníckej pomôcky,</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lastRenderedPageBreak/>
              <w:t>v prípade liekov, liečiv, dietetických potravín a IPL dávkovanie,</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v prípade zdravotníckych pomôcok neštruktúrovaný popis pomôcky,</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diagnózu,</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časové údaje (začiatok užívania, koniec užívania a pod.)</w:t>
            </w:r>
          </w:p>
          <w:p w:rsidR="00F728E8" w:rsidRDefault="00F728E8" w:rsidP="00F27E52">
            <w:pPr>
              <w:widowControl w:val="0"/>
              <w:numPr>
                <w:ilvl w:val="0"/>
                <w:numId w:val="82"/>
              </w:numPr>
              <w:autoSpaceDE w:val="0"/>
              <w:autoSpaceDN w:val="0"/>
              <w:adjustRightInd w:val="0"/>
              <w:spacing w:after="1" w:line="240" w:lineRule="auto"/>
              <w:ind w:left="360" w:hanging="360"/>
              <w:rPr>
                <w:rFonts w:eastAsia="Times New Roman"/>
                <w:szCs w:val="24"/>
              </w:rPr>
            </w:pPr>
            <w:r>
              <w:rPr>
                <w:rFonts w:eastAsia="Times New Roman"/>
                <w:szCs w:val="24"/>
              </w:rPr>
              <w:t>ďalšie údaje.</w:t>
            </w:r>
          </w:p>
          <w:p w:rsidR="00F728E8" w:rsidRDefault="00F728E8" w:rsidP="00B752C1">
            <w:pPr>
              <w:rPr>
                <w:rFonts w:eastAsia="Times New Roman"/>
                <w:szCs w:val="24"/>
              </w:rPr>
            </w:pPr>
            <w:r>
              <w:rPr>
                <w:rFonts w:eastAsia="Times New Roman"/>
                <w:szCs w:val="24"/>
              </w:rPr>
              <w:t>Všetky jednotlivé atribúty sú popísané v detailnej štruktúre Medikačného záznamu.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po prijatí Medikačného záznamu z IS Lekára skontroluje, či Medikačný záznam spĺňa všetky podmienky, v prípade liekov nad údajmi pacienta a receptu spustí kontroly Znalostného systému, ktoré overia dávkovanie, interakcie, kontraindikácie, alergie a preskripčné obmedzenia lekára. Kontroly Znalostného systému budú pracovať s údajmi a poskytovať výsledky v súlade s oprávneniami na prístup k zdravotnej dokumentácii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r>
              <w:rPr>
                <w:rFonts w:eastAsia="Times New Roman"/>
                <w:szCs w:val="24"/>
              </w:rPr>
              <w:t>V prípade, že NZIS pri kontrolách nájde chyby alebo relevantné varovania, o ktorých je potrebné informovať osobu, ktorá Medikačný záznam zapisuje, nebude Medikačný záznam zapísaný, ale NZIS zapisujúcej osobe vráti všetky varovania. Medikačný záznam môže byť zapísaný aj napriek varovaniam (t.j. osoba podávajúca liek ho môže zapísať po prijatí varovaní aj v nezmenenej podobe), ak bude služba zavolaná s príznakom vynúteného zápisu a zdôvodnením, prečo sú lieky podávané alebo užívané aj napriek varovaniam Znalostného systému.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 zapísaní Medikačného záznamu NZIS vráti okrem údajov zo Znalostného systému aj identifikátor Medikačného záznamu, ktorý bude jednoznačným identifikátorom daného Medikačného záznamu v prostredí eHealth.</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Medikačný záznam je možné vytvoriť len pre Prijímateľa zdravotnej starostlivosti, ktorý je evidovaný v Registri prijímateľov zdravotnej starostlivosti (má pridelený sektorový bezvýznamový identifikátor).</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Pri vytváraní Medikačného záznamu musí byť k dispozícií elektronický certifikát z elektronického identifikačného predmetu Zdravotníckeho pracovníka, ktorým sa odchádzajúca údajová štruktúra elektronicky podpíše.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&lt;NeexistujucaReferencia&gt; - Odkazovaná hodnota (napr. identifikátor podávajúceho lekára, jeho PZS, predmetu medikácie, ...) neexistuje alebo nie je platná.</w:t>
            </w:r>
          </w:p>
          <w:p w:rsidR="00F728E8" w:rsidRDefault="00F728E8" w:rsidP="00B752C1">
            <w:pPr>
              <w:rPr>
                <w:rFonts w:eastAsia="Times New Roman"/>
                <w:szCs w:val="24"/>
              </w:rPr>
            </w:pPr>
            <w:r>
              <w:rPr>
                <w:rFonts w:eastAsia="Times New Roman"/>
                <w:szCs w:val="24"/>
              </w:rPr>
              <w:t>&lt;RozsahHodnotyMimoLimit&gt; - Hodnota atribútu nesúhlasí s povoleným rozmerom. Použije sa napr. pri kontrolách podaného množstva lieku (musí byť kladná hodnota).</w:t>
            </w:r>
          </w:p>
          <w:p w:rsidR="00F728E8" w:rsidRDefault="00F728E8" w:rsidP="00B752C1">
            <w:pPr>
              <w:rPr>
                <w:rFonts w:eastAsia="Times New Roman"/>
                <w:szCs w:val="24"/>
              </w:rPr>
            </w:pPr>
            <w:r>
              <w:rPr>
                <w:rFonts w:eastAsia="Times New Roman"/>
                <w:szCs w:val="24"/>
              </w:rPr>
              <w:t>&lt;NepovoleneVyplnenieAtributu&gt; - Vyplnenie atribútu na vstupe služby nie je povolené. Použije sa napr. pri identifikátoroch elektronického receptu alebo údajoch o storne a zneplatnení.</w:t>
            </w:r>
          </w:p>
          <w:p w:rsidR="00F728E8" w:rsidRDefault="00F728E8" w:rsidP="00B752C1">
            <w:pPr>
              <w:rPr>
                <w:rFonts w:eastAsia="Times New Roman"/>
                <w:szCs w:val="24"/>
              </w:rPr>
            </w:pPr>
            <w:r>
              <w:rPr>
                <w:rFonts w:eastAsia="Times New Roman"/>
                <w:szCs w:val="24"/>
              </w:rPr>
              <w:t>&lt;NepovolenaKombinaciaHodnotAtributov&gt; - Nepovolená kombinácia hodnôt atribútov na vstupe služby. Použije sa napr. pri kontrolách dátumových položiek alebo pri implikáciách (ak je predmet medikácie liek, tak musí byť určené aj jeho dávkovanie).</w:t>
            </w:r>
          </w:p>
          <w:p w:rsidR="00F728E8" w:rsidRDefault="00F728E8" w:rsidP="00B752C1">
            <w:pPr>
              <w:rPr>
                <w:rFonts w:eastAsia="Times New Roman"/>
                <w:szCs w:val="24"/>
              </w:rPr>
            </w:pPr>
            <w:r>
              <w:rPr>
                <w:rFonts w:eastAsia="Times New Roman"/>
                <w:szCs w:val="24"/>
              </w:rPr>
              <w:t>&lt;NeexistujuciVztahMedziObjektami&gt; - Kontrolované objekty nemajú medzi sebou požadovaný vzťah. Použije sa napr. pri kontrolách existencie úväzku medzi lekárom a jeho PZS.</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CEN-EN13606-COMPOSITION.Medikacny_zaznam.v1.adl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ZapisMedikacnyZaznam_Response.xsd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84"/>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79"/>
      <w:bookmarkEnd w:id="280"/>
    </w:p>
    <w:p w:rsidR="00F728E8" w:rsidRDefault="00F728E8" w:rsidP="00F728E8">
      <w:pPr>
        <w:rPr>
          <w:rFonts w:ascii="Times New Roman" w:eastAsia="Times New Roman" w:hAnsi="Times New Roman"/>
          <w:szCs w:val="24"/>
        </w:rPr>
      </w:pPr>
    </w:p>
    <w:bookmarkStart w:id="285" w:name="VyhladajMedikacneZaznamy"/>
    <w:bookmarkStart w:id="286" w:name="BKM_A52E184C_DE2A_430c_A175_2A275182D3C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87" w:name="_Toc338273595"/>
      <w:r>
        <w:t>VyhladajMedikacneZaznamy</w:t>
      </w:r>
      <w:bookmarkEnd w:id="287"/>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88" w:name="BKM_1B0976E4_27FB_4d5f_B52B_5275BBE3840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VyhladajMedikacneZaznamy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lastRenderedPageBreak/>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vyhľadáva Medikačné záznamy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VyhladajMedikacneZaznamy (Vyhľadaj Medikačné Záznamy) poskytuje Informačným systémom Lekárov (IS Lekára) zoznam Medikačných záznamov daného Prijímateľa zdravotnej starostlivosti (PrZS) načítaných z Národného Zdravotníckeho Informačného Systému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Táto služba je použiteľná pre rôznych Zdravotníckych pracovníkov. Pre každú rolu platia špecifické obmedzenia. Rozsah prístupu pre danú rolu resp. daného používateľa bude riadený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Na základe používateľskej role a vstupných vyhľadávacích kritérií služba vyhľadá a vráti zoznam Medikačných záznamov.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Všetky jednotlivé atribúty sú popísané v detailnej štruktúre Medikačného záznamu.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Medikačné záznamy je možné vyhľadávať len pre konkrétneho Prijímateľa zdravotnej starostlivosti, t.j. nie napríklad za nejaké časové obdobie pre viacerých PrZS.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VyhladajMedikacneZaznamy_Request.xsd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CEN-EN13606-COMPOSITION.Medikacny_zaznam.v1.adl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88"/>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85"/>
      <w:bookmarkEnd w:id="286"/>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89" w:name="_Toc338273596"/>
      <w:r>
        <w:t>StornujMedikacnyZaznam</w:t>
      </w:r>
      <w:bookmarkEnd w:id="28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90" w:name="BKM_66A5A1EA_F51C_435a_A8FE_DE6262CC4ADF"/>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StornujMedikacnyZaznam</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stornuje medikačný záznam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StornujMedikacnyZaznam (Stornuj Medikačný Záznam) poskytuje Informačným systémom Lekárov (IS Lekára) rozhranie pre stornovanie existujúceho Medikačného záznamu.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 Medikačného záznamu sa používa v situáciách, keď Medikačný záznam vznikol omylom (napríklad preklep).</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Medikačný Záznam môže iba osoba, ktorá Medikačný Záznam vytvorila.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Stornovať Medikačný záznam je možné len v prípade, ak k nemu neexistuje dispenzačný záznam. Nie je možné stornovať už stornovaný záznam, a nie je povolené stornovať neplatnené medikačné záznamy.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Stornovanie sa vykoná nastavením príznaku „stornovaný“.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 :</w:t>
            </w:r>
          </w:p>
          <w:p w:rsidR="00F728E8" w:rsidRDefault="00F728E8" w:rsidP="00B752C1">
            <w:pPr>
              <w:rPr>
                <w:rFonts w:eastAsia="Times New Roman"/>
                <w:szCs w:val="24"/>
              </w:rPr>
            </w:pPr>
            <w:r>
              <w:rPr>
                <w:rFonts w:eastAsia="Times New Roman"/>
                <w:szCs w:val="24"/>
              </w:rPr>
              <w:t xml:space="preserve">Službu môže volať len identifikovaný, autentifikovaný a autorizovaný Zdravotnícky pracovník - osoba oprávnená predpisovať lieky, dietetické </w:t>
            </w:r>
            <w:r>
              <w:rPr>
                <w:rFonts w:eastAsia="Times New Roman"/>
                <w:szCs w:val="24"/>
              </w:rPr>
              <w:lastRenderedPageBreak/>
              <w:t>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Medikačný záznam neexistuje.</w:t>
            </w:r>
          </w:p>
          <w:p w:rsidR="00F728E8" w:rsidRDefault="00F728E8" w:rsidP="00B752C1">
            <w:pPr>
              <w:rPr>
                <w:rFonts w:eastAsia="Times New Roman"/>
                <w:szCs w:val="24"/>
              </w:rPr>
            </w:pPr>
            <w:r>
              <w:rPr>
                <w:rFonts w:eastAsia="Times New Roman"/>
                <w:szCs w:val="24"/>
              </w:rPr>
              <w:t>&lt;NepovolenaAkciaPreStavZaznamu&gt; - Medikačný záznam nie je možné stornovať - je zneplatnený alebo už stornovaný, alebo k nemu existuje dispenzačný záznam.</w:t>
            </w:r>
          </w:p>
          <w:p w:rsidR="00F728E8" w:rsidRDefault="00F728E8" w:rsidP="00B752C1">
            <w:pPr>
              <w:rPr>
                <w:rFonts w:eastAsia="Times New Roman"/>
                <w:szCs w:val="24"/>
              </w:rPr>
            </w:pPr>
            <w:r>
              <w:rPr>
                <w:rFonts w:eastAsia="Times New Roman"/>
                <w:szCs w:val="24"/>
              </w:rPr>
              <w:t>&lt;NeexistujuciVztahMedziObjektami&gt; - zdravotnícky pracovník nemá povolené stornovať medikačný záznam (nie je jeho autorom).</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StornujMedikacnyZaznam_Request.xsd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StornujMedikacnyZaznam_Response.xsd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90"/>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81"/>
      <w:bookmarkEnd w:id="282"/>
    </w:p>
    <w:p w:rsidR="00F728E8" w:rsidRDefault="00F728E8" w:rsidP="00F728E8">
      <w:pPr>
        <w:rPr>
          <w:rFonts w:ascii="Times New Roman" w:eastAsia="Times New Roman" w:hAnsi="Times New Roman"/>
          <w:szCs w:val="24"/>
        </w:rPr>
      </w:pPr>
    </w:p>
    <w:bookmarkStart w:id="291" w:name="ZneplatniMedikacnyZaznam"/>
    <w:bookmarkStart w:id="292" w:name="BKM_8752EA7F_1369_4a23_8E5E_70B049D7BAF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93" w:name="_Toc338273597"/>
      <w:r>
        <w:t>ZneplatniMedikacnyZaznam</w:t>
      </w:r>
      <w:bookmarkEnd w:id="293"/>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294" w:name="BKM_F7554A32_8F1B_4c90_9DB3_E383D405B20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ZneplatniMedikacnyZaznam</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Lekára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zneplatní medikačný záznam v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ZneplatniMedikacnyZaznam (Zneplatni Medikačný Záznam) poskytuje Informačným systémom Lekárov (IS Lekára) rozhranie pre zneplatnenie existujúceho Medikačného záznamu.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Zneplatniť je možné len Medikačný záznam, ktorý je platný. Platný Medikačný záznam znamená, že systém ho považuje za aktuálny v tom zmysle, že napríklad lieky uvedené v Medikačnom zázname pacient užíva. Zneplatnením existujúceho Medikačného záznamu sa do systému zapisuje explicitná </w:t>
            </w:r>
            <w:r>
              <w:rPr>
                <w:rFonts w:eastAsia="Times New Roman"/>
                <w:szCs w:val="24"/>
              </w:rPr>
              <w:lastRenderedPageBreak/>
              <w:t xml:space="preserve">informácia, že pacient daný liek neužíva.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Služba sa používa napríklad vtedy, ak je z nejakých dôvodov predčasne pozastavená liečba pacienta alebo ak pacient uvedie, že daný liek neužíva.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Zneplatnený Medikačný záznam potom nevystupuje v kontrolách vykonávaných Znalostným systémom.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Zneplatniť Medikačný záznam môže ktorýkoľvek lekár, ale musí uviesť dôvod zneplatnenia.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Zneplatnenie sa vykoná nastavením dátumu platnosti tak, že Medikačný záznam sa stane neplatným.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Podmienky:</w:t>
            </w:r>
          </w:p>
          <w:p w:rsidR="00F728E8" w:rsidRDefault="00F728E8" w:rsidP="00B752C1">
            <w:pPr>
              <w:rPr>
                <w:rFonts w:eastAsia="Times New Roman"/>
                <w:szCs w:val="24"/>
              </w:rPr>
            </w:pPr>
            <w:r>
              <w:rPr>
                <w:rFonts w:eastAsia="Times New Roman"/>
                <w:szCs w:val="24"/>
              </w:rPr>
              <w:t>Službu môže volať len identifikovaný, autentifikovaný a autorizovaný Zdravotnícky pracovník - osoba oprávnená predpisovať lieky, dietetické potraviny alebo zdravotnícke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Medikačný záznam je možné zneplatniť len ak je platný.</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Medikačný záznam neexistuje.</w:t>
            </w:r>
          </w:p>
          <w:p w:rsidR="00F728E8" w:rsidRDefault="00F728E8" w:rsidP="00B752C1">
            <w:pPr>
              <w:rPr>
                <w:rFonts w:eastAsia="Times New Roman"/>
                <w:szCs w:val="24"/>
              </w:rPr>
            </w:pPr>
            <w:r>
              <w:rPr>
                <w:rFonts w:eastAsia="Times New Roman"/>
                <w:szCs w:val="24"/>
              </w:rPr>
              <w:t>&lt;NepovolenaAkciaPreStavZaznamu&gt; - Medikačný záznam nie je možné zneplatniť - je zneplatnený alebo už stornovaný.</w:t>
            </w:r>
          </w:p>
          <w:p w:rsidR="00F728E8" w:rsidRDefault="00F728E8" w:rsidP="00B752C1">
            <w:pPr>
              <w:rPr>
                <w:rFonts w:eastAsia="Times New Roman"/>
                <w:szCs w:val="24"/>
              </w:rPr>
            </w:pPr>
            <w:r>
              <w:rPr>
                <w:rFonts w:eastAsia="Times New Roman"/>
                <w:szCs w:val="24"/>
              </w:rPr>
              <w:t>&lt;RozsahHodnotyMimoLimit&gt; - dátum zneplatnenia nie je v povolenom rozsahu.</w:t>
            </w:r>
          </w:p>
          <w:p w:rsidR="00F728E8" w:rsidRDefault="00F728E8" w:rsidP="00B752C1">
            <w:pPr>
              <w:rPr>
                <w:rFonts w:eastAsia="Times New Roman"/>
                <w:szCs w:val="24"/>
              </w:rPr>
            </w:pPr>
            <w:r>
              <w:rPr>
                <w:rFonts w:eastAsia="Times New Roman"/>
                <w:szCs w:val="24"/>
              </w:rPr>
              <w:t>&lt;NeexistujucaReferencia&gt; - odkazovaná hodnota (napr. identifikátor predpisujúceho lekára, jeho OÚ PZS, ...) neexistuje alebo nie je platná.</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ZneplatniMedikacnyZaznam_Request.xsd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ZneplatniMedikacnyZaznam_Response.xsd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294"/>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74"/>
      <w:bookmarkEnd w:id="275"/>
      <w:bookmarkEnd w:id="291"/>
      <w:bookmarkEnd w:id="292"/>
    </w:p>
    <w:p w:rsidR="00F728E8" w:rsidRDefault="00F728E8" w:rsidP="00F728E8">
      <w:pPr>
        <w:rPr>
          <w:rFonts w:ascii="Times New Roman" w:eastAsia="Times New Roman" w:hAnsi="Times New Roman"/>
          <w:szCs w:val="24"/>
        </w:rPr>
      </w:pPr>
    </w:p>
    <w:bookmarkStart w:id="295" w:name="ZnalostnySystem"/>
    <w:bookmarkStart w:id="296" w:name="BKM_EFC2F2BE_AA14_4378_8A5A_6A73BD5F67F6"/>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297" w:name="_Toc338273598"/>
      <w:r>
        <w:t>ZnalostnySystem</w:t>
      </w:r>
      <w:bookmarkEnd w:id="297"/>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298" w:name="OverZnalostnymSystemom"/>
    <w:bookmarkStart w:id="299" w:name="BKM_9F58BF8B_4C4F_4850_8CD1_E3C442045D0D"/>
    <w:bookmarkStart w:id="300" w:name="OverInterakcie"/>
    <w:bookmarkStart w:id="301" w:name="BKM_D6214C6E_54C6_41be_8C85_369B1041728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02" w:name="_Toc338273599"/>
      <w:r>
        <w:t>OverZnalostnymSystemom</w:t>
      </w:r>
      <w:bookmarkEnd w:id="30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03" w:name="BKM_05695111_ADDA_4ae2_A4A9_5331DFF45FD5"/>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OverZnalostnymSystemom</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interakcie, kontraindikácie, dávkovanie, alergie a preskripčné obmedzenia Znalostným systémom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OverZnalostnymSystemom (Over Znalostným Systémom) poskytuje Informačným systémom Poskytovateľov zdravotnej starostlivosti (IS PZS) rozhranie pre vykonanie viacerých overení Znalostným systémom v jednom kroku.</w:t>
            </w:r>
          </w:p>
          <w:p w:rsidR="00F728E8" w:rsidRDefault="00F728E8" w:rsidP="00B752C1">
            <w:pPr>
              <w:rPr>
                <w:rFonts w:eastAsia="Times New Roman"/>
                <w:szCs w:val="24"/>
              </w:rPr>
            </w:pPr>
            <w:r>
              <w:rPr>
                <w:rFonts w:eastAsia="Times New Roman"/>
                <w:szCs w:val="24"/>
              </w:rPr>
              <w:t>Táto služba agreguje služby:</w:t>
            </w:r>
          </w:p>
          <w:p w:rsidR="00F728E8" w:rsidRDefault="00F728E8" w:rsidP="00F27E52">
            <w:pPr>
              <w:widowControl w:val="0"/>
              <w:numPr>
                <w:ilvl w:val="0"/>
                <w:numId w:val="94"/>
              </w:numPr>
              <w:autoSpaceDE w:val="0"/>
              <w:autoSpaceDN w:val="0"/>
              <w:adjustRightInd w:val="0"/>
              <w:spacing w:after="1" w:line="240" w:lineRule="auto"/>
              <w:ind w:left="360" w:hanging="360"/>
              <w:rPr>
                <w:rFonts w:eastAsia="Times New Roman"/>
                <w:szCs w:val="24"/>
              </w:rPr>
            </w:pPr>
            <w:r>
              <w:rPr>
                <w:rFonts w:eastAsia="Times New Roman"/>
                <w:szCs w:val="24"/>
              </w:rPr>
              <w:t>OverInterakcie;</w:t>
            </w:r>
          </w:p>
          <w:p w:rsidR="00F728E8" w:rsidRDefault="00F728E8" w:rsidP="00F27E52">
            <w:pPr>
              <w:widowControl w:val="0"/>
              <w:numPr>
                <w:ilvl w:val="0"/>
                <w:numId w:val="94"/>
              </w:numPr>
              <w:autoSpaceDE w:val="0"/>
              <w:autoSpaceDN w:val="0"/>
              <w:adjustRightInd w:val="0"/>
              <w:spacing w:after="1" w:line="240" w:lineRule="auto"/>
              <w:ind w:left="360" w:hanging="360"/>
              <w:rPr>
                <w:rFonts w:eastAsia="Times New Roman"/>
                <w:szCs w:val="24"/>
              </w:rPr>
            </w:pPr>
            <w:r>
              <w:rPr>
                <w:rFonts w:eastAsia="Times New Roman"/>
                <w:szCs w:val="24"/>
              </w:rPr>
              <w:t>OverKontraindikacie;</w:t>
            </w:r>
          </w:p>
          <w:p w:rsidR="00F728E8" w:rsidRDefault="00F728E8" w:rsidP="00F27E52">
            <w:pPr>
              <w:widowControl w:val="0"/>
              <w:numPr>
                <w:ilvl w:val="0"/>
                <w:numId w:val="94"/>
              </w:numPr>
              <w:autoSpaceDE w:val="0"/>
              <w:autoSpaceDN w:val="0"/>
              <w:adjustRightInd w:val="0"/>
              <w:spacing w:after="1" w:line="240" w:lineRule="auto"/>
              <w:ind w:left="360" w:hanging="360"/>
              <w:rPr>
                <w:rFonts w:eastAsia="Times New Roman"/>
                <w:szCs w:val="24"/>
              </w:rPr>
            </w:pPr>
            <w:r>
              <w:rPr>
                <w:rFonts w:eastAsia="Times New Roman"/>
                <w:szCs w:val="24"/>
              </w:rPr>
              <w:t>OverDavkovanie;</w:t>
            </w:r>
          </w:p>
          <w:p w:rsidR="00F728E8" w:rsidRDefault="00F728E8" w:rsidP="00F27E52">
            <w:pPr>
              <w:widowControl w:val="0"/>
              <w:numPr>
                <w:ilvl w:val="0"/>
                <w:numId w:val="94"/>
              </w:numPr>
              <w:autoSpaceDE w:val="0"/>
              <w:autoSpaceDN w:val="0"/>
              <w:adjustRightInd w:val="0"/>
              <w:spacing w:after="1" w:line="240" w:lineRule="auto"/>
              <w:ind w:left="360" w:hanging="360"/>
              <w:rPr>
                <w:rFonts w:eastAsia="Times New Roman"/>
                <w:szCs w:val="24"/>
              </w:rPr>
            </w:pPr>
            <w:r>
              <w:rPr>
                <w:rFonts w:eastAsia="Times New Roman"/>
                <w:szCs w:val="24"/>
              </w:rPr>
              <w:t>OverAlergie;</w:t>
            </w:r>
          </w:p>
          <w:p w:rsidR="00F728E8" w:rsidRDefault="00F728E8" w:rsidP="00F27E52">
            <w:pPr>
              <w:widowControl w:val="0"/>
              <w:numPr>
                <w:ilvl w:val="0"/>
                <w:numId w:val="94"/>
              </w:numPr>
              <w:autoSpaceDE w:val="0"/>
              <w:autoSpaceDN w:val="0"/>
              <w:adjustRightInd w:val="0"/>
              <w:spacing w:after="1" w:line="240" w:lineRule="auto"/>
              <w:ind w:left="360" w:hanging="360"/>
              <w:rPr>
                <w:rFonts w:eastAsia="Times New Roman"/>
                <w:szCs w:val="24"/>
              </w:rPr>
            </w:pPr>
            <w:r>
              <w:rPr>
                <w:rFonts w:eastAsia="Times New Roman"/>
                <w:szCs w:val="24"/>
              </w:rPr>
              <w:t>OverPreskripcneObmedzenia;</w:t>
            </w:r>
          </w:p>
          <w:p w:rsidR="00F728E8" w:rsidRDefault="00F728E8" w:rsidP="00B752C1">
            <w:pPr>
              <w:rPr>
                <w:rFonts w:eastAsia="Times New Roman"/>
                <w:szCs w:val="24"/>
              </w:rPr>
            </w:pPr>
            <w:r>
              <w:rPr>
                <w:rFonts w:eastAsia="Times New Roman"/>
                <w:szCs w:val="24"/>
              </w:rPr>
              <w:t xml:space="preserve">Cieľom je zmenšiť počet volaní medzi IS PZS a NZIS ako aj počet vnútorných volaní v rámci rôznych domén NZIS.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OverZnalostnymSystemom bude údajová štruktúra ktorá môže obsahovať:</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výber kontrol, ktoré sa majú vykonať;</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identifikáciu lekára (vrátane odbornosti);</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lastRenderedPageBreak/>
              <w:t>identifikáciu prijímateľa zdravotnej starostlivosti;</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množinu liekov, liečiv, dietetických potravín a znalostných pomôcok;</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množinu diagnóz;</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pohlavie;</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vek;</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hmotnosť;</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tehotenstvo;</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dojčenie;</w:t>
            </w:r>
          </w:p>
          <w:p w:rsidR="00F728E8" w:rsidRDefault="00F728E8" w:rsidP="00F27E52">
            <w:pPr>
              <w:widowControl w:val="0"/>
              <w:numPr>
                <w:ilvl w:val="0"/>
                <w:numId w:val="95"/>
              </w:numPr>
              <w:autoSpaceDE w:val="0"/>
              <w:autoSpaceDN w:val="0"/>
              <w:adjustRightInd w:val="0"/>
              <w:spacing w:after="1" w:line="240" w:lineRule="auto"/>
              <w:ind w:left="360" w:hanging="360"/>
              <w:rPr>
                <w:rFonts w:eastAsia="Times New Roman"/>
                <w:szCs w:val="24"/>
              </w:rPr>
            </w:pPr>
            <w:r>
              <w:rPr>
                <w:rFonts w:eastAsia="Times New Roman"/>
                <w:szCs w:val="24"/>
              </w:rPr>
              <w:t>množina štruktúrovaných informácií o medikácií pacienta, ako je popísaná v službe OverDavkovanie, ktorá obsahuje aj dávkovanie a umožňuje vykonať aj kontrolu dávkovania;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Kontroly Znalostného systému využívajúce údaje o pacientovi z NZIS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ktoré obsahujú detailné informácie o danom varovaní tak, ako sú popísané v jednotlivých službách na overovanie interakcií, kontraindikácií, dávkovania, alergií a preskripčných obmedzení.</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OverZnalostnymSystemom_Request.xsd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OverZnalostnymSystemom_Response.xsd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0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98"/>
      <w:bookmarkEnd w:id="299"/>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04" w:name="_Toc338273600"/>
      <w:r>
        <w:t>OverInterakcie</w:t>
      </w:r>
      <w:bookmarkEnd w:id="30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05" w:name="BKM_E26706AC_6D53_470f_89DB_A2A699FEDBFB"/>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OverInterakcie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interakcie medzi liekmi Znalostným systémom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OverInterakcie (Over Interakcie) poskytuje Informačným systémom Poskytovateľov zdravotnej starostlivosti (IS PZS) rozhranie pre overenie </w:t>
            </w:r>
            <w:r>
              <w:rPr>
                <w:rFonts w:eastAsia="Times New Roman"/>
                <w:szCs w:val="24"/>
              </w:rPr>
              <w:lastRenderedPageBreak/>
              <w:t>Interakcií.</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Interakcia je vzájomné spolupôsobenie liečiv na rôznych miestach v organizme, ktoré kvantitatívne alebo kvalitatívne mení reakciu organizmu. Interakcie sa v klinickej praxi vnímajú ako negatívny dôsledok kombinovanej liečby a predstavujú súčasť liekového rizika. V širšom zmysle slova a menej často sa môžu pozitívne využiť napríklad na zníženie intenzity nežiaducich účinkov. [Kriška, M. a kol.: Memorix liekovej farmakológie a liekov, Slovak Academic Press v Bratislave 2006]</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Okrem vyššie popísaných liekových interakcií sa často uvádzajú aj interakcie s inými látkami, najmä potravinami, tzv. potravinové interakcie.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Pre účely Znalostného systému pojem Interakcia používame na popísanie vzájomného vzťahu lieku (liečiva) a iného lieku (liečiva) prípadne inej látky (napr. potraviny), ktorého účinky sú pre pacienta negatívne.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OverInterakcie je možné zadať:</w:t>
            </w:r>
          </w:p>
          <w:p w:rsidR="00F728E8" w:rsidRDefault="00F728E8" w:rsidP="00F27E52">
            <w:pPr>
              <w:widowControl w:val="0"/>
              <w:numPr>
                <w:ilvl w:val="0"/>
                <w:numId w:val="83"/>
              </w:numPr>
              <w:autoSpaceDE w:val="0"/>
              <w:autoSpaceDN w:val="0"/>
              <w:adjustRightInd w:val="0"/>
              <w:spacing w:after="1" w:line="240" w:lineRule="auto"/>
              <w:ind w:left="720" w:hanging="360"/>
              <w:rPr>
                <w:rFonts w:eastAsia="Times New Roman"/>
                <w:szCs w:val="24"/>
              </w:rPr>
            </w:pPr>
            <w:r>
              <w:rPr>
                <w:rFonts w:eastAsia="Times New Roman"/>
                <w:szCs w:val="24"/>
              </w:rPr>
              <w:t>identifikátor prijímateľa zdravotnej starostlivosti;</w:t>
            </w:r>
          </w:p>
          <w:p w:rsidR="00F728E8" w:rsidRDefault="00F728E8" w:rsidP="00F27E52">
            <w:pPr>
              <w:widowControl w:val="0"/>
              <w:numPr>
                <w:ilvl w:val="0"/>
                <w:numId w:val="83"/>
              </w:numPr>
              <w:autoSpaceDE w:val="0"/>
              <w:autoSpaceDN w:val="0"/>
              <w:adjustRightInd w:val="0"/>
              <w:spacing w:after="1" w:line="240" w:lineRule="auto"/>
              <w:ind w:left="720" w:hanging="360"/>
              <w:rPr>
                <w:rFonts w:eastAsia="Times New Roman"/>
                <w:szCs w:val="24"/>
              </w:rPr>
            </w:pPr>
            <w:r>
              <w:rPr>
                <w:rFonts w:eastAsia="Times New Roman"/>
                <w:szCs w:val="24"/>
              </w:rPr>
              <w:t>množina liekov;</w:t>
            </w:r>
          </w:p>
          <w:p w:rsidR="00F728E8" w:rsidRDefault="00F728E8" w:rsidP="00F27E52">
            <w:pPr>
              <w:widowControl w:val="0"/>
              <w:numPr>
                <w:ilvl w:val="0"/>
                <w:numId w:val="83"/>
              </w:numPr>
              <w:autoSpaceDE w:val="0"/>
              <w:autoSpaceDN w:val="0"/>
              <w:adjustRightInd w:val="0"/>
              <w:spacing w:after="1" w:line="240" w:lineRule="auto"/>
              <w:ind w:left="720" w:hanging="360"/>
              <w:rPr>
                <w:rFonts w:eastAsia="Times New Roman"/>
                <w:szCs w:val="24"/>
              </w:rPr>
            </w:pPr>
            <w:r>
              <w:rPr>
                <w:rFonts w:eastAsia="Times New Roman"/>
                <w:szCs w:val="24"/>
              </w:rPr>
              <w:t>množina liečiv;</w:t>
            </w:r>
          </w:p>
          <w:p w:rsidR="00F728E8" w:rsidRDefault="00F728E8" w:rsidP="00B752C1">
            <w:pPr>
              <w:rPr>
                <w:rFonts w:eastAsia="Times New Roman"/>
                <w:szCs w:val="24"/>
              </w:rPr>
            </w:pPr>
            <w:r>
              <w:rPr>
                <w:rFonts w:eastAsia="Times New Roman"/>
                <w:szCs w:val="24"/>
              </w:rPr>
              <w:t>Ak je na vstupe služby uvedená identifikácia PrZS,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o nájdených interakciách medzi zadanými liekmi a liečivami a ďalšími liekmi a liečivami nájdenými na platných preskripčných a medikačných záznamoch pacienta.</w:t>
            </w:r>
          </w:p>
          <w:p w:rsidR="00F728E8" w:rsidRDefault="00F728E8" w:rsidP="00B752C1">
            <w:pPr>
              <w:rPr>
                <w:rFonts w:eastAsia="Times New Roman"/>
                <w:szCs w:val="24"/>
              </w:rPr>
            </w:pPr>
            <w:r>
              <w:rPr>
                <w:rFonts w:eastAsia="Times New Roman"/>
                <w:szCs w:val="24"/>
              </w:rPr>
              <w:t>Ku každej interakcii systém vráti údaje:</w:t>
            </w:r>
          </w:p>
          <w:p w:rsidR="00F728E8" w:rsidRDefault="00F728E8" w:rsidP="00F27E52">
            <w:pPr>
              <w:widowControl w:val="0"/>
              <w:numPr>
                <w:ilvl w:val="0"/>
                <w:numId w:val="84"/>
              </w:numPr>
              <w:autoSpaceDE w:val="0"/>
              <w:autoSpaceDN w:val="0"/>
              <w:adjustRightInd w:val="0"/>
              <w:spacing w:after="1" w:line="240" w:lineRule="auto"/>
              <w:ind w:left="720" w:hanging="360"/>
              <w:rPr>
                <w:rFonts w:eastAsia="Times New Roman"/>
                <w:szCs w:val="24"/>
              </w:rPr>
            </w:pPr>
            <w:r>
              <w:rPr>
                <w:rFonts w:eastAsia="Times New Roman"/>
                <w:szCs w:val="24"/>
              </w:rPr>
              <w:t>dvojica interagujúcich liekov/liečiv;</w:t>
            </w:r>
          </w:p>
          <w:p w:rsidR="00F728E8" w:rsidRDefault="00F728E8" w:rsidP="00F27E52">
            <w:pPr>
              <w:widowControl w:val="0"/>
              <w:numPr>
                <w:ilvl w:val="0"/>
                <w:numId w:val="84"/>
              </w:numPr>
              <w:autoSpaceDE w:val="0"/>
              <w:autoSpaceDN w:val="0"/>
              <w:adjustRightInd w:val="0"/>
              <w:spacing w:after="1" w:line="240" w:lineRule="auto"/>
              <w:ind w:left="720" w:hanging="360"/>
              <w:rPr>
                <w:rFonts w:eastAsia="Times New Roman"/>
                <w:szCs w:val="24"/>
              </w:rPr>
            </w:pPr>
            <w:r>
              <w:rPr>
                <w:rFonts w:eastAsia="Times New Roman"/>
                <w:szCs w:val="24"/>
              </w:rPr>
              <w:t>závažnosť interakcie;</w:t>
            </w:r>
          </w:p>
          <w:p w:rsidR="00F728E8" w:rsidRDefault="00F728E8" w:rsidP="00F27E52">
            <w:pPr>
              <w:widowControl w:val="0"/>
              <w:numPr>
                <w:ilvl w:val="0"/>
                <w:numId w:val="84"/>
              </w:numPr>
              <w:autoSpaceDE w:val="0"/>
              <w:autoSpaceDN w:val="0"/>
              <w:adjustRightInd w:val="0"/>
              <w:spacing w:after="1" w:line="240" w:lineRule="auto"/>
              <w:ind w:left="720" w:hanging="360"/>
              <w:rPr>
                <w:rFonts w:eastAsia="Times New Roman"/>
                <w:szCs w:val="24"/>
              </w:rPr>
            </w:pPr>
            <w:r>
              <w:rPr>
                <w:rFonts w:eastAsia="Times New Roman"/>
                <w:szCs w:val="24"/>
              </w:rPr>
              <w:t>popis interakcie;</w:t>
            </w:r>
          </w:p>
          <w:p w:rsidR="00F728E8" w:rsidRDefault="00F728E8" w:rsidP="00F27E52">
            <w:pPr>
              <w:widowControl w:val="0"/>
              <w:numPr>
                <w:ilvl w:val="0"/>
                <w:numId w:val="84"/>
              </w:numPr>
              <w:autoSpaceDE w:val="0"/>
              <w:autoSpaceDN w:val="0"/>
              <w:adjustRightInd w:val="0"/>
              <w:spacing w:after="1" w:line="240" w:lineRule="auto"/>
              <w:ind w:left="720" w:hanging="360"/>
              <w:rPr>
                <w:rFonts w:eastAsia="Times New Roman"/>
                <w:szCs w:val="24"/>
              </w:rPr>
            </w:pPr>
            <w:r>
              <w:rPr>
                <w:rFonts w:eastAsia="Times New Roman"/>
                <w:szCs w:val="24"/>
              </w:rPr>
              <w:t>odporúčaný postup;</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OverInterakcie_Request.xsd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OverInterakcie_Response.xsd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0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00"/>
      <w:bookmarkEnd w:id="301"/>
    </w:p>
    <w:p w:rsidR="00F728E8" w:rsidRDefault="00F728E8" w:rsidP="00F728E8">
      <w:pPr>
        <w:rPr>
          <w:rFonts w:ascii="Times New Roman" w:eastAsia="Times New Roman" w:hAnsi="Times New Roman"/>
          <w:szCs w:val="24"/>
        </w:rPr>
      </w:pPr>
    </w:p>
    <w:bookmarkStart w:id="306" w:name="OverKontraindikacie"/>
    <w:bookmarkStart w:id="307" w:name="BKM_6574B2A6_2E32_40c0_BF3C_3C9EA05EE7B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08" w:name="_Toc338273601"/>
      <w:r>
        <w:t>OverKontraindikacie</w:t>
      </w:r>
      <w:bookmarkEnd w:id="30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09" w:name="BKM_992F4717_B370_4785_A1B3_44ECC8391FB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OverKontraindikacie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kontraindikácie medzi liekmi a inými informáciami o pacientovi Znalostným systémom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OverKontraindikacie (Over Kontraindikácie) poskytuje Informačným systémom Poskytovateľov zdravotnej starostlivosti (IS PZS) rozhranie pre overenie Kontraindikácií.</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Kontraindikácia v širšom zmysle slova popisuje vzájomný negatívny vzťah medzi liekom (liečivom) a inou okolnosťou (napr. inou liečbou, diagnózou alebo stavom pacienta), ktorý spôsobuje nežiaduci účinok daného lieku vo vzťahu k danej okolnosti. Kontraindikácie sa delia na absolútne, pri ktorých je podanie lieku za danej okolnosti nemožné (zakázané, život ohrozujúce) a relatívne, pri ktorých je podanie lieku za danej okolnosti nevhodné (ale za istých podmienok možné). Kontraindikácie sa teda uvádzajú pri nemožnosti alebo nevhodnosti podania lieku s iným liekom, za určitého stavu pacienta (gravidita, vybrané diagnózy pacienta a pod.).</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Pre účely Znalostného systému budeme pojem Kontraindikácia používať na popísanie vzájomného vzťahu medzi liekom (liečivom) a ďalšími vstupnými informáciami o stave pacienta, ktorými môže byť:</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t>diagnóza,</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t>pohlavie,</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lastRenderedPageBreak/>
              <w:t>vek,</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t>hmotnosť;</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t>tehotenstvo,</w:t>
            </w:r>
          </w:p>
          <w:p w:rsidR="00F728E8" w:rsidRDefault="00F728E8" w:rsidP="00F27E52">
            <w:pPr>
              <w:widowControl w:val="0"/>
              <w:numPr>
                <w:ilvl w:val="0"/>
                <w:numId w:val="85"/>
              </w:numPr>
              <w:autoSpaceDE w:val="0"/>
              <w:autoSpaceDN w:val="0"/>
              <w:adjustRightInd w:val="0"/>
              <w:spacing w:after="1" w:line="240" w:lineRule="auto"/>
              <w:ind w:left="778" w:hanging="360"/>
              <w:rPr>
                <w:rFonts w:eastAsia="Times New Roman"/>
                <w:szCs w:val="24"/>
              </w:rPr>
            </w:pPr>
            <w:r>
              <w:rPr>
                <w:rFonts w:eastAsia="Times New Roman"/>
                <w:szCs w:val="24"/>
              </w:rPr>
              <w:t>dojčenie,</w:t>
            </w:r>
          </w:p>
          <w:p w:rsidR="00F728E8" w:rsidRDefault="00F728E8" w:rsidP="00B752C1">
            <w:pPr>
              <w:rPr>
                <w:rFonts w:eastAsia="Times New Roman"/>
                <w:szCs w:val="24"/>
              </w:rPr>
            </w:pPr>
            <w:r>
              <w:rPr>
                <w:rFonts w:eastAsia="Times New Roman"/>
                <w:szCs w:val="24"/>
              </w:rPr>
              <w:t>ktorého účinky sú pre pacienta negatívne.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OverKontraindikacie je možné zadať:</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identifikátor prijímateľa zdravotnej starostlivosti;</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množina liekov;</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množina liečiv;</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množinu diagnóz;</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pohlavie;</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vek;</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hmotnosť;</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tehotenstvo;</w:t>
            </w:r>
          </w:p>
          <w:p w:rsidR="00F728E8" w:rsidRDefault="00F728E8" w:rsidP="00F27E52">
            <w:pPr>
              <w:widowControl w:val="0"/>
              <w:numPr>
                <w:ilvl w:val="0"/>
                <w:numId w:val="86"/>
              </w:numPr>
              <w:autoSpaceDE w:val="0"/>
              <w:autoSpaceDN w:val="0"/>
              <w:adjustRightInd w:val="0"/>
              <w:spacing w:after="1" w:line="240" w:lineRule="auto"/>
              <w:ind w:left="720" w:hanging="360"/>
              <w:rPr>
                <w:rFonts w:eastAsia="Times New Roman"/>
                <w:szCs w:val="24"/>
              </w:rPr>
            </w:pPr>
            <w:r>
              <w:rPr>
                <w:rFonts w:eastAsia="Times New Roman"/>
                <w:szCs w:val="24"/>
              </w:rPr>
              <w:t>dojčenie;</w:t>
            </w:r>
          </w:p>
          <w:p w:rsidR="00F728E8" w:rsidRDefault="00F728E8" w:rsidP="00B752C1">
            <w:pPr>
              <w:rPr>
                <w:rFonts w:eastAsia="Times New Roman"/>
                <w:szCs w:val="24"/>
              </w:rPr>
            </w:pPr>
            <w:r>
              <w:rPr>
                <w:rFonts w:eastAsia="Times New Roman"/>
                <w:szCs w:val="24"/>
              </w:rPr>
              <w:t>Ak je na vstupe služby uvedená identifikácia PrZS,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o nájdených kontraindikáciách medzi zadanými liekmi, liečivami, ďalšími zadanými informáciami o stave pacienta a liekmi, liečivami a ďalšími informáciami o stave pacienta nájdenými na platných preskripčných a medikačných záznamoch pacienta a v pacientskom sumáre daného PrZS.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Ku každej kontraindikácií systém vráti údaje:</w:t>
            </w:r>
          </w:p>
          <w:p w:rsidR="00F728E8" w:rsidRDefault="00F728E8" w:rsidP="00F27E52">
            <w:pPr>
              <w:widowControl w:val="0"/>
              <w:numPr>
                <w:ilvl w:val="0"/>
                <w:numId w:val="87"/>
              </w:numPr>
              <w:autoSpaceDE w:val="0"/>
              <w:autoSpaceDN w:val="0"/>
              <w:adjustRightInd w:val="0"/>
              <w:spacing w:after="1" w:line="240" w:lineRule="auto"/>
              <w:ind w:left="720" w:hanging="360"/>
              <w:rPr>
                <w:rFonts w:eastAsia="Times New Roman"/>
                <w:szCs w:val="24"/>
              </w:rPr>
            </w:pPr>
            <w:r>
              <w:rPr>
                <w:rFonts w:eastAsia="Times New Roman"/>
                <w:szCs w:val="24"/>
              </w:rPr>
              <w:t>dvojica údajov, pre ktoré bola nájdená kontraindikácia (napr.: liek-diagnóza, liek-tehotenstvo a pod.) s uvedením konkrétnych údajov (kód lieku, kód MKCH10, vek a pod.);</w:t>
            </w:r>
          </w:p>
          <w:p w:rsidR="00F728E8" w:rsidRDefault="00F728E8" w:rsidP="00F27E52">
            <w:pPr>
              <w:widowControl w:val="0"/>
              <w:numPr>
                <w:ilvl w:val="0"/>
                <w:numId w:val="87"/>
              </w:numPr>
              <w:autoSpaceDE w:val="0"/>
              <w:autoSpaceDN w:val="0"/>
              <w:adjustRightInd w:val="0"/>
              <w:spacing w:after="1" w:line="240" w:lineRule="auto"/>
              <w:ind w:left="720" w:hanging="360"/>
              <w:rPr>
                <w:rFonts w:eastAsia="Times New Roman"/>
                <w:szCs w:val="24"/>
              </w:rPr>
            </w:pPr>
            <w:r>
              <w:rPr>
                <w:rFonts w:eastAsia="Times New Roman"/>
                <w:szCs w:val="24"/>
              </w:rPr>
              <w:t>závažnosť kontraindikácie;</w:t>
            </w:r>
          </w:p>
          <w:p w:rsidR="00F728E8" w:rsidRDefault="00F728E8" w:rsidP="00F27E52">
            <w:pPr>
              <w:widowControl w:val="0"/>
              <w:numPr>
                <w:ilvl w:val="0"/>
                <w:numId w:val="87"/>
              </w:numPr>
              <w:autoSpaceDE w:val="0"/>
              <w:autoSpaceDN w:val="0"/>
              <w:adjustRightInd w:val="0"/>
              <w:spacing w:after="1" w:line="240" w:lineRule="auto"/>
              <w:ind w:left="720" w:hanging="360"/>
              <w:rPr>
                <w:rFonts w:eastAsia="Times New Roman"/>
                <w:szCs w:val="24"/>
              </w:rPr>
            </w:pPr>
            <w:r>
              <w:rPr>
                <w:rFonts w:eastAsia="Times New Roman"/>
                <w:szCs w:val="24"/>
              </w:rPr>
              <w:t>popis kontraindikácie;</w:t>
            </w:r>
          </w:p>
          <w:p w:rsidR="00F728E8" w:rsidRDefault="00F728E8" w:rsidP="00F27E52">
            <w:pPr>
              <w:widowControl w:val="0"/>
              <w:numPr>
                <w:ilvl w:val="0"/>
                <w:numId w:val="87"/>
              </w:numPr>
              <w:autoSpaceDE w:val="0"/>
              <w:autoSpaceDN w:val="0"/>
              <w:adjustRightInd w:val="0"/>
              <w:spacing w:after="1" w:line="240" w:lineRule="auto"/>
              <w:ind w:left="720" w:hanging="360"/>
              <w:rPr>
                <w:rFonts w:eastAsia="Times New Roman"/>
                <w:szCs w:val="24"/>
              </w:rPr>
            </w:pPr>
            <w:r>
              <w:rPr>
                <w:rFonts w:eastAsia="Times New Roman"/>
                <w:szCs w:val="24"/>
              </w:rPr>
              <w:t>odporúčaný postup;</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OverKontraindikacie_Request.xsd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OverKontraindikacie_Response.xsd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09"/>
    </w:p>
    <w:p w:rsidR="00F728E8" w:rsidRDefault="00F728E8" w:rsidP="00F728E8">
      <w:pPr>
        <w:rPr>
          <w:rFonts w:ascii="Times New Roman" w:eastAsia="Times New Roman" w:hAnsi="Times New Roman"/>
          <w:szCs w:val="24"/>
        </w:rPr>
      </w:pPr>
      <w:r>
        <w:rPr>
          <w:rFonts w:eastAsia="Times New Roman"/>
          <w:szCs w:val="24"/>
          <w:lang w:val="en-US"/>
        </w:rPr>
        <w:lastRenderedPageBreak/>
        <w:t xml:space="preserve">  </w:t>
      </w:r>
      <w:bookmarkEnd w:id="306"/>
      <w:bookmarkEnd w:id="307"/>
    </w:p>
    <w:p w:rsidR="00F728E8" w:rsidRDefault="00F728E8" w:rsidP="00F728E8">
      <w:pPr>
        <w:rPr>
          <w:rFonts w:ascii="Times New Roman" w:eastAsia="Times New Roman" w:hAnsi="Times New Roman"/>
          <w:szCs w:val="24"/>
        </w:rPr>
      </w:pPr>
    </w:p>
    <w:bookmarkStart w:id="310" w:name="OverAlergie"/>
    <w:bookmarkStart w:id="311" w:name="BKM_7A7D6995_51C5_49e2_99AB_743D756A4EA0"/>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12" w:name="_Toc338273602"/>
      <w:r>
        <w:t>OverAlergie</w:t>
      </w:r>
      <w:bookmarkEnd w:id="31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13" w:name="BKM_652564FC_71D0_460e_8110_DF2D3652462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OverAlergie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pre daného PrZS alergie na lieky a liečivá Znalostným systémom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OverAlergie (Over Alergie) poskytuje Informačným systémom Poskytovateľov zdravotnej starostlivosti (IS PZS) rozhranie pre overenie liekových alergií pre daného Prijímateľa zdravotnej starostlivosti z údajov uložených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Overovaním alergií je možné odhaliť či medikácia pacienta nie je v konflikte s jeho alergiami. Systém najprv identifikuje z údajov pacienta (z Pacientskeho sumára) zoznam účinných látok, pre ktoré sa u daného pacienta eviduje alergická reakcia alebo výskyt nežiaducich účinkov.</w:t>
            </w:r>
          </w:p>
          <w:p w:rsidR="00F728E8" w:rsidRDefault="00F728E8" w:rsidP="00F27E52">
            <w:pPr>
              <w:widowControl w:val="0"/>
              <w:numPr>
                <w:ilvl w:val="0"/>
                <w:numId w:val="88"/>
              </w:numPr>
              <w:autoSpaceDE w:val="0"/>
              <w:autoSpaceDN w:val="0"/>
              <w:adjustRightInd w:val="0"/>
              <w:spacing w:after="1" w:line="240" w:lineRule="auto"/>
              <w:ind w:left="720" w:hanging="360"/>
              <w:rPr>
                <w:rFonts w:eastAsia="Times New Roman"/>
                <w:szCs w:val="24"/>
              </w:rPr>
            </w:pPr>
            <w:r>
              <w:rPr>
                <w:rFonts w:eastAsia="Times New Roman"/>
                <w:szCs w:val="24"/>
              </w:rPr>
              <w:t>Ak medikácia obsahuje priamo takéto účinné látky, systém ich zaznamená.</w:t>
            </w:r>
          </w:p>
          <w:p w:rsidR="00F728E8" w:rsidRDefault="00F728E8" w:rsidP="00F27E52">
            <w:pPr>
              <w:widowControl w:val="0"/>
              <w:numPr>
                <w:ilvl w:val="0"/>
                <w:numId w:val="88"/>
              </w:numPr>
              <w:autoSpaceDE w:val="0"/>
              <w:autoSpaceDN w:val="0"/>
              <w:adjustRightInd w:val="0"/>
              <w:spacing w:after="1" w:line="240" w:lineRule="auto"/>
              <w:ind w:left="720" w:hanging="360"/>
              <w:rPr>
                <w:rFonts w:eastAsia="Times New Roman"/>
                <w:szCs w:val="24"/>
              </w:rPr>
            </w:pPr>
            <w:r>
              <w:rPr>
                <w:rFonts w:eastAsia="Times New Roman"/>
                <w:szCs w:val="24"/>
              </w:rPr>
              <w:t>Následne systém z týchto účinných látok určí možnosti skrížených alergií, výsledný zoznam takto získaných účinných látok porovná s medikáciou a ak sa v medikácii nachádzajú liečivá zo zoznamu, tak ich systém zaznamená.</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Pozn. V tejto fáze nebudeme riešiť kombinované alergie (Poslednou kontrolou systém overí, či na niektorú z kombinácií liečiv z medikácie pacienta nemôže mať pacient alergickú reakciu.)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OverAlergie bude údajová štruktúra obsahujúca:</w:t>
            </w:r>
          </w:p>
          <w:p w:rsidR="00F728E8" w:rsidRDefault="00F728E8" w:rsidP="00F27E52">
            <w:pPr>
              <w:widowControl w:val="0"/>
              <w:numPr>
                <w:ilvl w:val="0"/>
                <w:numId w:val="89"/>
              </w:numPr>
              <w:autoSpaceDE w:val="0"/>
              <w:autoSpaceDN w:val="0"/>
              <w:adjustRightInd w:val="0"/>
              <w:spacing w:after="1" w:line="240" w:lineRule="auto"/>
              <w:ind w:left="36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89"/>
              </w:numPr>
              <w:autoSpaceDE w:val="0"/>
              <w:autoSpaceDN w:val="0"/>
              <w:adjustRightInd w:val="0"/>
              <w:spacing w:after="1" w:line="240" w:lineRule="auto"/>
              <w:ind w:left="360" w:hanging="360"/>
              <w:rPr>
                <w:rFonts w:eastAsia="Times New Roman"/>
                <w:szCs w:val="24"/>
              </w:rPr>
            </w:pPr>
            <w:r>
              <w:rPr>
                <w:rFonts w:eastAsia="Times New Roman"/>
                <w:szCs w:val="24"/>
              </w:rPr>
              <w:t>množinu liekov, liečiv alebo IPL.</w:t>
            </w:r>
          </w:p>
          <w:p w:rsidR="00F728E8" w:rsidRDefault="00F728E8" w:rsidP="00B752C1">
            <w:pPr>
              <w:rPr>
                <w:rFonts w:eastAsia="Times New Roman"/>
                <w:szCs w:val="24"/>
              </w:rPr>
            </w:pPr>
            <w:r>
              <w:rPr>
                <w:rFonts w:eastAsia="Times New Roman"/>
                <w:szCs w:val="24"/>
              </w:rPr>
              <w:t xml:space="preserve">Kontroly Znalostného systému využívajúce údaje o pacientovi z NZIS budú pracovať s údajmi a poskytovať výsledky v súlade s oprávneniami na prístup k zdravotnej dokumentácií osoby danými legislatívou a správou súhlasov, ktorá </w:t>
            </w:r>
            <w:r>
              <w:rPr>
                <w:rFonts w:eastAsia="Times New Roman"/>
                <w:szCs w:val="24"/>
              </w:rPr>
              <w:lastRenderedPageBreak/>
              <w:t>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o nájdených alergických reakciách.</w:t>
            </w:r>
          </w:p>
          <w:p w:rsidR="00F728E8" w:rsidRDefault="00F728E8" w:rsidP="00B752C1">
            <w:pPr>
              <w:rPr>
                <w:rFonts w:eastAsia="Times New Roman"/>
                <w:szCs w:val="24"/>
              </w:rPr>
            </w:pPr>
            <w:r>
              <w:rPr>
                <w:rFonts w:eastAsia="Times New Roman"/>
                <w:szCs w:val="24"/>
              </w:rPr>
              <w:t>Ku každej alergickej reakcií systém vráti údaje:</w:t>
            </w:r>
          </w:p>
          <w:p w:rsidR="00F728E8" w:rsidRDefault="00F728E8" w:rsidP="00F27E52">
            <w:pPr>
              <w:widowControl w:val="0"/>
              <w:numPr>
                <w:ilvl w:val="0"/>
                <w:numId w:val="90"/>
              </w:numPr>
              <w:autoSpaceDE w:val="0"/>
              <w:autoSpaceDN w:val="0"/>
              <w:adjustRightInd w:val="0"/>
              <w:spacing w:after="1" w:line="240" w:lineRule="auto"/>
              <w:ind w:left="360" w:hanging="360"/>
              <w:rPr>
                <w:rFonts w:eastAsia="Times New Roman"/>
                <w:szCs w:val="24"/>
              </w:rPr>
            </w:pPr>
            <w:r>
              <w:rPr>
                <w:rFonts w:eastAsia="Times New Roman"/>
                <w:szCs w:val="24"/>
              </w:rPr>
              <w:t>informácia, na aký liek, liečivo alebo kombináciu je pacient alergický;</w:t>
            </w:r>
          </w:p>
          <w:p w:rsidR="00F728E8" w:rsidRDefault="00F728E8" w:rsidP="00F27E52">
            <w:pPr>
              <w:widowControl w:val="0"/>
              <w:numPr>
                <w:ilvl w:val="0"/>
                <w:numId w:val="90"/>
              </w:numPr>
              <w:autoSpaceDE w:val="0"/>
              <w:autoSpaceDN w:val="0"/>
              <w:adjustRightInd w:val="0"/>
              <w:spacing w:after="1" w:line="240" w:lineRule="auto"/>
              <w:ind w:left="360" w:hanging="360"/>
              <w:rPr>
                <w:rFonts w:eastAsia="Times New Roman"/>
                <w:szCs w:val="24"/>
              </w:rPr>
            </w:pPr>
            <w:r>
              <w:rPr>
                <w:rFonts w:eastAsia="Times New Roman"/>
                <w:szCs w:val="24"/>
              </w:rPr>
              <w:t>popis;</w:t>
            </w:r>
          </w:p>
          <w:p w:rsidR="00F728E8" w:rsidRDefault="00F728E8" w:rsidP="00F27E52">
            <w:pPr>
              <w:widowControl w:val="0"/>
              <w:numPr>
                <w:ilvl w:val="0"/>
                <w:numId w:val="90"/>
              </w:numPr>
              <w:autoSpaceDE w:val="0"/>
              <w:autoSpaceDN w:val="0"/>
              <w:adjustRightInd w:val="0"/>
              <w:spacing w:after="1" w:line="240" w:lineRule="auto"/>
              <w:ind w:left="360" w:hanging="360"/>
              <w:rPr>
                <w:rFonts w:eastAsia="Times New Roman"/>
                <w:szCs w:val="24"/>
              </w:rPr>
            </w:pPr>
            <w:r>
              <w:rPr>
                <w:rFonts w:eastAsia="Times New Roman"/>
                <w:szCs w:val="24"/>
              </w:rPr>
              <w:t>odporúčaný postup;</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OverAlergie_Request.xsd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OverAlergie_Response.xsd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1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10"/>
      <w:bookmarkEnd w:id="311"/>
    </w:p>
    <w:p w:rsidR="00F728E8" w:rsidRDefault="00F728E8" w:rsidP="00F728E8">
      <w:pPr>
        <w:rPr>
          <w:rFonts w:ascii="Times New Roman" w:eastAsia="Times New Roman" w:hAnsi="Times New Roman"/>
          <w:szCs w:val="24"/>
        </w:rPr>
      </w:pPr>
    </w:p>
    <w:bookmarkStart w:id="314" w:name="OverDavkovanie"/>
    <w:bookmarkStart w:id="315" w:name="BKM_E33775DF_0BD8_42e6_A033_D53BB72A9F03"/>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16" w:name="_Toc338273603"/>
      <w:r>
        <w:t>OverDavkovanie</w:t>
      </w:r>
      <w:bookmarkEnd w:id="31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17" w:name="BKM_11CF1A48_6EE7_4087_9D25_9AA55AEC1ED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OverDavkovanie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overí dávkovanie daného lieku v súvislosti s ďalšími informáciami o pacientovi Znalostným systémom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OverDavkovanie (Over Dávkovanie) poskytuje Informačným systémom Poskytovateľov zdravotnej starostlivosti (IS PZS) rozhranie pre overenie Dávkovania.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Overovaním dávkovania sa môžu skontrolovať rôzne bezpečnostné limity daného lieku voči predpísanému dávkovaniu lieku:</w:t>
            </w:r>
          </w:p>
          <w:p w:rsidR="00F728E8" w:rsidRDefault="00F728E8" w:rsidP="00F27E52">
            <w:pPr>
              <w:widowControl w:val="0"/>
              <w:numPr>
                <w:ilvl w:val="0"/>
                <w:numId w:val="91"/>
              </w:numPr>
              <w:autoSpaceDE w:val="0"/>
              <w:autoSpaceDN w:val="0"/>
              <w:adjustRightInd w:val="0"/>
              <w:spacing w:after="1" w:line="240" w:lineRule="auto"/>
              <w:ind w:left="360" w:hanging="360"/>
              <w:rPr>
                <w:rFonts w:eastAsia="Times New Roman"/>
                <w:szCs w:val="24"/>
              </w:rPr>
            </w:pPr>
            <w:r>
              <w:rPr>
                <w:rFonts w:eastAsia="Times New Roman"/>
                <w:szCs w:val="24"/>
              </w:rPr>
              <w:t>Minimálna / Maximálna jednorazová dávka.</w:t>
            </w:r>
          </w:p>
          <w:p w:rsidR="00F728E8" w:rsidRDefault="00F728E8" w:rsidP="00F27E52">
            <w:pPr>
              <w:widowControl w:val="0"/>
              <w:numPr>
                <w:ilvl w:val="0"/>
                <w:numId w:val="91"/>
              </w:numPr>
              <w:autoSpaceDE w:val="0"/>
              <w:autoSpaceDN w:val="0"/>
              <w:adjustRightInd w:val="0"/>
              <w:spacing w:after="1" w:line="240" w:lineRule="auto"/>
              <w:ind w:left="360" w:hanging="360"/>
              <w:rPr>
                <w:rFonts w:eastAsia="Times New Roman"/>
                <w:szCs w:val="24"/>
              </w:rPr>
            </w:pPr>
            <w:r>
              <w:rPr>
                <w:rFonts w:eastAsia="Times New Roman"/>
                <w:szCs w:val="24"/>
              </w:rPr>
              <w:t>Minimálna / Maximálna denná dávka.</w:t>
            </w:r>
          </w:p>
          <w:p w:rsidR="00F728E8" w:rsidRDefault="00F728E8" w:rsidP="00F27E52">
            <w:pPr>
              <w:widowControl w:val="0"/>
              <w:numPr>
                <w:ilvl w:val="0"/>
                <w:numId w:val="91"/>
              </w:numPr>
              <w:autoSpaceDE w:val="0"/>
              <w:autoSpaceDN w:val="0"/>
              <w:adjustRightInd w:val="0"/>
              <w:spacing w:after="1" w:line="240" w:lineRule="auto"/>
              <w:ind w:left="360" w:hanging="360"/>
              <w:rPr>
                <w:rFonts w:eastAsia="Times New Roman"/>
                <w:szCs w:val="24"/>
              </w:rPr>
            </w:pPr>
            <w:r>
              <w:rPr>
                <w:rFonts w:eastAsia="Times New Roman"/>
                <w:szCs w:val="24"/>
              </w:rPr>
              <w:t>Minimálna / Maximálna dávka počas liečby.</w:t>
            </w:r>
          </w:p>
          <w:p w:rsidR="00F728E8" w:rsidRDefault="00F728E8" w:rsidP="00F27E52">
            <w:pPr>
              <w:widowControl w:val="0"/>
              <w:numPr>
                <w:ilvl w:val="0"/>
                <w:numId w:val="91"/>
              </w:numPr>
              <w:autoSpaceDE w:val="0"/>
              <w:autoSpaceDN w:val="0"/>
              <w:adjustRightInd w:val="0"/>
              <w:spacing w:after="1" w:line="240" w:lineRule="auto"/>
              <w:ind w:left="360" w:hanging="360"/>
              <w:rPr>
                <w:rFonts w:eastAsia="Times New Roman"/>
                <w:szCs w:val="24"/>
              </w:rPr>
            </w:pPr>
            <w:r>
              <w:rPr>
                <w:rFonts w:eastAsia="Times New Roman"/>
                <w:szCs w:val="24"/>
              </w:rPr>
              <w:t>Minimálny / Maximálny rozostup medzi dávkami</w:t>
            </w:r>
          </w:p>
          <w:p w:rsidR="00F728E8" w:rsidRDefault="00F728E8" w:rsidP="00F27E52">
            <w:pPr>
              <w:widowControl w:val="0"/>
              <w:numPr>
                <w:ilvl w:val="0"/>
                <w:numId w:val="91"/>
              </w:numPr>
              <w:autoSpaceDE w:val="0"/>
              <w:autoSpaceDN w:val="0"/>
              <w:adjustRightInd w:val="0"/>
              <w:spacing w:after="1" w:line="240" w:lineRule="auto"/>
              <w:ind w:left="360" w:hanging="360"/>
              <w:rPr>
                <w:rFonts w:eastAsia="Times New Roman"/>
                <w:szCs w:val="24"/>
              </w:rPr>
            </w:pPr>
            <w:r>
              <w:rPr>
                <w:rFonts w:eastAsia="Times New Roman"/>
                <w:szCs w:val="24"/>
              </w:rPr>
              <w:lastRenderedPageBreak/>
              <w:t>Minimálna / Maximálna dĺžka liečby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OverDavkovanie bude údajová štruktúra obsahujúca:</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identifikáciu lieku, IPL alebo liečiva,</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dávkovanie,</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diagnózu,</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pohlavie;</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vek;</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hmotnosť;</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tehotenstvo;</w:t>
            </w:r>
          </w:p>
          <w:p w:rsidR="00F728E8" w:rsidRDefault="00F728E8" w:rsidP="00F27E52">
            <w:pPr>
              <w:widowControl w:val="0"/>
              <w:numPr>
                <w:ilvl w:val="0"/>
                <w:numId w:val="92"/>
              </w:numPr>
              <w:autoSpaceDE w:val="0"/>
              <w:autoSpaceDN w:val="0"/>
              <w:adjustRightInd w:val="0"/>
              <w:spacing w:after="1" w:line="240" w:lineRule="auto"/>
              <w:ind w:left="360" w:hanging="360"/>
              <w:rPr>
                <w:rFonts w:eastAsia="Times New Roman"/>
                <w:szCs w:val="24"/>
              </w:rPr>
            </w:pPr>
            <w:r>
              <w:rPr>
                <w:rFonts w:eastAsia="Times New Roman"/>
                <w:szCs w:val="24"/>
              </w:rPr>
              <w:t>dojčenie;</w:t>
            </w:r>
          </w:p>
          <w:p w:rsidR="00F728E8" w:rsidRDefault="00F728E8" w:rsidP="00B752C1">
            <w:pPr>
              <w:rPr>
                <w:rFonts w:eastAsia="Times New Roman"/>
                <w:szCs w:val="24"/>
              </w:rPr>
            </w:pPr>
            <w:r>
              <w:rPr>
                <w:rFonts w:eastAsia="Times New Roman"/>
                <w:szCs w:val="24"/>
              </w:rPr>
              <w:t>Ak je na vstupe služby uvedená identifikácia PrZS,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množina varovaní o nájdených prekročeniach bezpečnostných limitoch dávkovania.</w:t>
            </w:r>
          </w:p>
          <w:p w:rsidR="00F728E8" w:rsidRDefault="00F728E8" w:rsidP="00B752C1">
            <w:pPr>
              <w:rPr>
                <w:rFonts w:eastAsia="Times New Roman"/>
                <w:szCs w:val="24"/>
              </w:rPr>
            </w:pPr>
            <w:r>
              <w:rPr>
                <w:rFonts w:eastAsia="Times New Roman"/>
                <w:szCs w:val="24"/>
              </w:rPr>
              <w:t>Ku každej kontraindikácií systém vráti údaje:</w:t>
            </w:r>
          </w:p>
          <w:p w:rsidR="00F728E8" w:rsidRDefault="00F728E8" w:rsidP="00F27E52">
            <w:pPr>
              <w:widowControl w:val="0"/>
              <w:numPr>
                <w:ilvl w:val="0"/>
                <w:numId w:val="93"/>
              </w:numPr>
              <w:autoSpaceDE w:val="0"/>
              <w:autoSpaceDN w:val="0"/>
              <w:adjustRightInd w:val="0"/>
              <w:spacing w:after="1" w:line="240" w:lineRule="auto"/>
              <w:ind w:left="360" w:hanging="360"/>
              <w:rPr>
                <w:rFonts w:eastAsia="Times New Roman"/>
                <w:szCs w:val="24"/>
              </w:rPr>
            </w:pPr>
            <w:r>
              <w:rPr>
                <w:rFonts w:eastAsia="Times New Roman"/>
                <w:szCs w:val="24"/>
              </w:rPr>
              <w:t>informácia, aký bezpečnostný limit bol prekročený;</w:t>
            </w:r>
          </w:p>
          <w:p w:rsidR="00F728E8" w:rsidRDefault="00F728E8" w:rsidP="00F27E52">
            <w:pPr>
              <w:widowControl w:val="0"/>
              <w:numPr>
                <w:ilvl w:val="0"/>
                <w:numId w:val="93"/>
              </w:numPr>
              <w:autoSpaceDE w:val="0"/>
              <w:autoSpaceDN w:val="0"/>
              <w:adjustRightInd w:val="0"/>
              <w:spacing w:after="1" w:line="240" w:lineRule="auto"/>
              <w:ind w:left="360" w:hanging="360"/>
              <w:rPr>
                <w:rFonts w:eastAsia="Times New Roman"/>
                <w:szCs w:val="24"/>
              </w:rPr>
            </w:pPr>
            <w:r>
              <w:rPr>
                <w:rFonts w:eastAsia="Times New Roman"/>
                <w:szCs w:val="24"/>
              </w:rPr>
              <w:t>popis bezpečnostného limitu;</w:t>
            </w:r>
          </w:p>
          <w:p w:rsidR="00F728E8" w:rsidRDefault="00F728E8" w:rsidP="00F27E52">
            <w:pPr>
              <w:widowControl w:val="0"/>
              <w:numPr>
                <w:ilvl w:val="0"/>
                <w:numId w:val="93"/>
              </w:numPr>
              <w:autoSpaceDE w:val="0"/>
              <w:autoSpaceDN w:val="0"/>
              <w:adjustRightInd w:val="0"/>
              <w:spacing w:after="1" w:line="240" w:lineRule="auto"/>
              <w:ind w:left="360" w:hanging="360"/>
              <w:rPr>
                <w:rFonts w:eastAsia="Times New Roman"/>
                <w:szCs w:val="24"/>
              </w:rPr>
            </w:pPr>
            <w:r>
              <w:rPr>
                <w:rFonts w:eastAsia="Times New Roman"/>
                <w:szCs w:val="24"/>
              </w:rPr>
              <w:t>odporúčaný postup;</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OverDavkovanie_Request.xsd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OverDavkovanie_Response.xsd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1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14"/>
      <w:bookmarkEnd w:id="315"/>
    </w:p>
    <w:p w:rsidR="00F728E8" w:rsidRDefault="00F728E8" w:rsidP="00F728E8">
      <w:pPr>
        <w:rPr>
          <w:rFonts w:ascii="Times New Roman" w:eastAsia="Times New Roman" w:hAnsi="Times New Roman"/>
          <w:szCs w:val="24"/>
        </w:rPr>
      </w:pPr>
    </w:p>
    <w:bookmarkStart w:id="318" w:name="OverObjemLiekov"/>
    <w:bookmarkStart w:id="319" w:name="BKM_1D2E806F_350D_44ad_829D_56D343CD7A8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20" w:name="_Toc338273604"/>
      <w:r>
        <w:t>OverObjemLiekov</w:t>
      </w:r>
      <w:bookmarkEnd w:id="32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21" w:name="BKM_3F572633_9916_4912_B231_C1F956CEE02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OverObjemLiekov</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informáciu o množstve lieku, ktoré bolo PrZS vydané</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OverObjemLiekov (Over Objem Liekov) poskytuje Informačným systémom Poskytovateľov zdravotnej starostlivosti (IS PZS) rozhranie pre zistenie objemu lieku alebo liečiva, ktorý bol Prijímateľovi zdravotnej starostlivosti za určité obdobie vydaný z údajov uložených v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Overovaním objemu liekov sa môže odhaliť nadmerná preskripcia daného lieku pacientovi.</w:t>
            </w:r>
          </w:p>
          <w:p w:rsidR="00F728E8" w:rsidRDefault="00F728E8" w:rsidP="00B752C1">
            <w:pPr>
              <w:rPr>
                <w:rFonts w:eastAsia="Times New Roman"/>
                <w:szCs w:val="24"/>
              </w:rPr>
            </w:pPr>
            <w:r>
              <w:rPr>
                <w:rFonts w:eastAsia="Times New Roman"/>
                <w:szCs w:val="24"/>
              </w:rPr>
              <w:t>Na vstupe služby OverObjemLiekov bude údajová štruktúra obsahujúca:</w:t>
            </w:r>
          </w:p>
          <w:p w:rsidR="00F728E8" w:rsidRDefault="00F728E8" w:rsidP="00F27E52">
            <w:pPr>
              <w:widowControl w:val="0"/>
              <w:numPr>
                <w:ilvl w:val="0"/>
                <w:numId w:val="96"/>
              </w:numPr>
              <w:autoSpaceDE w:val="0"/>
              <w:autoSpaceDN w:val="0"/>
              <w:adjustRightInd w:val="0"/>
              <w:spacing w:after="1" w:line="240" w:lineRule="auto"/>
              <w:ind w:left="360" w:hanging="360"/>
              <w:rPr>
                <w:rFonts w:eastAsia="Times New Roman"/>
                <w:szCs w:val="24"/>
              </w:rPr>
            </w:pPr>
            <w:r>
              <w:rPr>
                <w:rFonts w:eastAsia="Times New Roman"/>
                <w:szCs w:val="24"/>
              </w:rPr>
              <w:t>identifikáciu Prijímateľa zdravotnej starostlivosti,</w:t>
            </w:r>
          </w:p>
          <w:p w:rsidR="00F728E8" w:rsidRDefault="00F728E8" w:rsidP="00F27E52">
            <w:pPr>
              <w:widowControl w:val="0"/>
              <w:numPr>
                <w:ilvl w:val="0"/>
                <w:numId w:val="96"/>
              </w:numPr>
              <w:autoSpaceDE w:val="0"/>
              <w:autoSpaceDN w:val="0"/>
              <w:adjustRightInd w:val="0"/>
              <w:spacing w:after="1" w:line="240" w:lineRule="auto"/>
              <w:ind w:left="360" w:hanging="360"/>
              <w:rPr>
                <w:rFonts w:eastAsia="Times New Roman"/>
                <w:szCs w:val="24"/>
              </w:rPr>
            </w:pPr>
            <w:r>
              <w:rPr>
                <w:rFonts w:eastAsia="Times New Roman"/>
                <w:szCs w:val="24"/>
              </w:rPr>
              <w:t>identifikáciu lieku, IPL alebo liečiva,</w:t>
            </w:r>
          </w:p>
          <w:p w:rsidR="00F728E8" w:rsidRDefault="00F728E8" w:rsidP="00F27E52">
            <w:pPr>
              <w:widowControl w:val="0"/>
              <w:numPr>
                <w:ilvl w:val="0"/>
                <w:numId w:val="96"/>
              </w:numPr>
              <w:autoSpaceDE w:val="0"/>
              <w:autoSpaceDN w:val="0"/>
              <w:adjustRightInd w:val="0"/>
              <w:spacing w:after="1" w:line="240" w:lineRule="auto"/>
              <w:ind w:left="360" w:hanging="360"/>
              <w:rPr>
                <w:rFonts w:eastAsia="Times New Roman"/>
                <w:szCs w:val="24"/>
              </w:rPr>
            </w:pPr>
            <w:r>
              <w:rPr>
                <w:rFonts w:eastAsia="Times New Roman"/>
                <w:szCs w:val="24"/>
              </w:rPr>
              <w:t>časový interval.</w:t>
            </w:r>
          </w:p>
          <w:p w:rsidR="00F728E8" w:rsidRDefault="00F728E8" w:rsidP="00B752C1">
            <w:pPr>
              <w:rPr>
                <w:rFonts w:eastAsia="Times New Roman"/>
                <w:szCs w:val="24"/>
              </w:rPr>
            </w:pPr>
            <w:r>
              <w:rPr>
                <w:rFonts w:eastAsia="Times New Roman"/>
                <w:szCs w:val="24"/>
              </w:rPr>
              <w:t>Ak je na vstupe služby uvedená identifikácia PrZS, kontroly Znalostného systému budú pracovať s údajmi a poskytovať výsledky v súlade s oprávneniami na prístup k zdravotnej dokumentácií osoby danými legislatívou a správou súhlasov, ktorá riadi povolenia pre prístup k záznamom uloženým v Národnom registri základných zdravotných údajov (NRZZÚ).</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výdajov liekov obsahujúcich rovnaké liečivo, ako je definované vstupným atribútov za dané obdobie. Pre každý výdaj v zozname je uvedený konkrétny liek a množstvo vydaného lieku. Súčasťou výstupu je aj informácia o závažnosti poskytnutej informácie, ktorá identifikuje, či systém pri overovaní objemu identifikoval duplicitnú preskripciu.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OverObjemLiekov_Request.xsd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OverObjemLiekov_Response.xsd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2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18"/>
      <w:bookmarkEnd w:id="319"/>
    </w:p>
    <w:p w:rsidR="00F728E8" w:rsidRDefault="00F728E8" w:rsidP="00F728E8">
      <w:pPr>
        <w:rPr>
          <w:rFonts w:ascii="Times New Roman" w:eastAsia="Times New Roman" w:hAnsi="Times New Roman"/>
          <w:szCs w:val="24"/>
        </w:rPr>
      </w:pPr>
    </w:p>
    <w:bookmarkStart w:id="322" w:name="DajDetailInformacieZnalostnehoSystemu"/>
    <w:bookmarkStart w:id="323" w:name="BKM_BF9335C3_524F_4804_BB36_E7C1FD7A566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24" w:name="_Toc338273605"/>
      <w:r>
        <w:t>DajDetailInformacieZnalostnehoSystemu</w:t>
      </w:r>
      <w:bookmarkEnd w:id="32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25" w:name="BKM_7DA8B23D_2973_4990_BA30_2299113BD06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DajDetailInformacieZnalostnehoSystemu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poskytuje detaily znalostných informácií, ktoré vyhodnocuje znalostný systém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DajDetailInformacieZnalostnehoSystemu poskytuje Informačným systémom Poskytovateľov zdravotnej starostlivosti (IS PZS) rozhranie pre získanie detailov znalostnej informácie.</w:t>
            </w:r>
          </w:p>
          <w:p w:rsidR="00F728E8" w:rsidRDefault="00F728E8" w:rsidP="00B752C1">
            <w:pPr>
              <w:rPr>
                <w:rFonts w:eastAsia="Times New Roman"/>
                <w:szCs w:val="24"/>
              </w:rPr>
            </w:pPr>
            <w:r>
              <w:rPr>
                <w:rFonts w:eastAsia="Times New Roman"/>
                <w:szCs w:val="24"/>
              </w:rPr>
              <w:t>Pri kontrolách liečby znalostným systémom NZIS vracia iba základný popis znalostnej informácie a jej jednoznačnú  identifikáciu v NZIS. Na základe identifikátora môže zdravotnícky pracovník prostredníctvom tejto služby získať ďalšie doplňujúce informácie.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DajDetailInformacieZnalostnehoSystemu je:</w:t>
            </w:r>
          </w:p>
          <w:p w:rsidR="00F728E8" w:rsidRDefault="00F728E8" w:rsidP="00F27E52">
            <w:pPr>
              <w:widowControl w:val="0"/>
              <w:numPr>
                <w:ilvl w:val="0"/>
                <w:numId w:val="97"/>
              </w:numPr>
              <w:autoSpaceDE w:val="0"/>
              <w:autoSpaceDN w:val="0"/>
              <w:adjustRightInd w:val="0"/>
              <w:spacing w:after="1" w:line="240" w:lineRule="auto"/>
              <w:ind w:left="360" w:hanging="360"/>
              <w:rPr>
                <w:rFonts w:eastAsia="Times New Roman"/>
                <w:szCs w:val="24"/>
              </w:rPr>
            </w:pPr>
            <w:r>
              <w:rPr>
                <w:rFonts w:eastAsia="Times New Roman"/>
                <w:szCs w:val="24"/>
              </w:rPr>
              <w:t>jednoznačná identifikácia znalostnej informácie.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výstupe služby je štruktúra údajov obsahujúca všetky detaily znalostnej informácie dostupné z JRÚZ. Službou je možné získať údaje interakcie, kontraindikácie, dávkovania a alergie. Znalostné informácie majú spoločnú sadu údajov ako:</w:t>
            </w:r>
          </w:p>
          <w:p w:rsidR="00F728E8" w:rsidRDefault="00F728E8" w:rsidP="00F27E52">
            <w:pPr>
              <w:widowControl w:val="0"/>
              <w:numPr>
                <w:ilvl w:val="0"/>
                <w:numId w:val="98"/>
              </w:numPr>
              <w:autoSpaceDE w:val="0"/>
              <w:autoSpaceDN w:val="0"/>
              <w:adjustRightInd w:val="0"/>
              <w:spacing w:after="1" w:line="240" w:lineRule="auto"/>
              <w:ind w:left="360" w:hanging="360"/>
              <w:rPr>
                <w:rFonts w:eastAsia="Times New Roman"/>
                <w:szCs w:val="24"/>
              </w:rPr>
            </w:pPr>
            <w:r>
              <w:rPr>
                <w:rFonts w:eastAsia="Times New Roman"/>
                <w:szCs w:val="24"/>
              </w:rPr>
              <w:t>Popis, odporúčaný postup, závažnosť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a podľa typu znalosti sa evidujú aj špecifické údaje:</w:t>
            </w:r>
          </w:p>
          <w:p w:rsidR="00F728E8" w:rsidRDefault="00F728E8" w:rsidP="00F27E52">
            <w:pPr>
              <w:widowControl w:val="0"/>
              <w:numPr>
                <w:ilvl w:val="0"/>
                <w:numId w:val="99"/>
              </w:numPr>
              <w:autoSpaceDE w:val="0"/>
              <w:autoSpaceDN w:val="0"/>
              <w:adjustRightInd w:val="0"/>
              <w:spacing w:after="1" w:line="240" w:lineRule="auto"/>
              <w:ind w:left="360" w:hanging="360"/>
              <w:rPr>
                <w:rFonts w:eastAsia="Times New Roman"/>
                <w:szCs w:val="24"/>
              </w:rPr>
            </w:pPr>
            <w:r>
              <w:rPr>
                <w:rFonts w:eastAsia="Times New Roman"/>
                <w:szCs w:val="24"/>
              </w:rPr>
              <w:t>Množina látok pre interakcie</w:t>
            </w:r>
          </w:p>
          <w:p w:rsidR="00F728E8" w:rsidRDefault="00F728E8" w:rsidP="00F27E52">
            <w:pPr>
              <w:widowControl w:val="0"/>
              <w:numPr>
                <w:ilvl w:val="0"/>
                <w:numId w:val="99"/>
              </w:numPr>
              <w:autoSpaceDE w:val="0"/>
              <w:autoSpaceDN w:val="0"/>
              <w:adjustRightInd w:val="0"/>
              <w:spacing w:after="1" w:line="240" w:lineRule="auto"/>
              <w:ind w:left="360" w:hanging="360"/>
              <w:rPr>
                <w:rFonts w:eastAsia="Times New Roman"/>
                <w:szCs w:val="24"/>
              </w:rPr>
            </w:pPr>
            <w:r>
              <w:rPr>
                <w:rFonts w:eastAsia="Times New Roman"/>
                <w:szCs w:val="24"/>
              </w:rPr>
              <w:t>Dávkovancie limity pre údaje dávkovania.</w:t>
            </w:r>
          </w:p>
          <w:p w:rsidR="00F728E8" w:rsidRDefault="00F728E8" w:rsidP="00F27E52">
            <w:pPr>
              <w:widowControl w:val="0"/>
              <w:numPr>
                <w:ilvl w:val="0"/>
                <w:numId w:val="99"/>
              </w:numPr>
              <w:autoSpaceDE w:val="0"/>
              <w:autoSpaceDN w:val="0"/>
              <w:adjustRightInd w:val="0"/>
              <w:spacing w:after="1" w:line="240" w:lineRule="auto"/>
              <w:ind w:left="360" w:hanging="360"/>
              <w:rPr>
                <w:rFonts w:eastAsia="Times New Roman"/>
                <w:szCs w:val="24"/>
              </w:rPr>
            </w:pPr>
            <w:r>
              <w:rPr>
                <w:rFonts w:eastAsia="Times New Roman"/>
                <w:szCs w:val="24"/>
              </w:rPr>
              <w:t>Stav pacienta pre údaje kontraindikácií.</w:t>
            </w:r>
          </w:p>
          <w:p w:rsidR="00F728E8" w:rsidRDefault="00F728E8" w:rsidP="00F27E52">
            <w:pPr>
              <w:widowControl w:val="0"/>
              <w:numPr>
                <w:ilvl w:val="0"/>
                <w:numId w:val="99"/>
              </w:numPr>
              <w:autoSpaceDE w:val="0"/>
              <w:autoSpaceDN w:val="0"/>
              <w:adjustRightInd w:val="0"/>
              <w:spacing w:after="1" w:line="240" w:lineRule="auto"/>
              <w:ind w:left="360" w:hanging="360"/>
              <w:rPr>
                <w:rFonts w:eastAsia="Times New Roman"/>
                <w:szCs w:val="24"/>
              </w:rPr>
            </w:pPr>
            <w:r>
              <w:rPr>
                <w:rFonts w:eastAsia="Times New Roman"/>
                <w:szCs w:val="24"/>
              </w:rPr>
              <w:t>Množina účinných látok pre alergie.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ak systém nenájde znalostnú informáciu podľa vstupného identifikátora, tak vráti túto výnimku.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DajDetailInformacieZnalostnehoSystemu_Request.xsd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DajDetailInformacieZnalostnehoSystemu_Response.xsd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lastRenderedPageBreak/>
        <w:t xml:space="preserve"> </w:t>
      </w:r>
      <w:bookmarkEnd w:id="32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295"/>
      <w:bookmarkEnd w:id="296"/>
      <w:bookmarkEnd w:id="322"/>
      <w:bookmarkEnd w:id="323"/>
    </w:p>
    <w:p w:rsidR="00F728E8" w:rsidRDefault="00F728E8" w:rsidP="00F728E8">
      <w:pPr>
        <w:rPr>
          <w:rFonts w:ascii="Times New Roman" w:eastAsia="Times New Roman" w:hAnsi="Times New Roman"/>
          <w:szCs w:val="24"/>
        </w:rPr>
      </w:pPr>
    </w:p>
    <w:bookmarkStart w:id="326" w:name="LiecebnyProstriedok"/>
    <w:bookmarkStart w:id="327" w:name="BKM_C8DD6E1E_4715_4e95_B6B4_D1CCE9A85CA9"/>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28" w:name="_Toc338273606"/>
      <w:r>
        <w:t>LiecebnyProstriedok</w:t>
      </w:r>
      <w:bookmarkEnd w:id="32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329" w:name="VyhladajLieky"/>
    <w:bookmarkStart w:id="330" w:name="BKM_900F3004_EB3F_4ca6_8C87_6C76D83B4B3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31" w:name="_Toc338273607"/>
      <w:r>
        <w:t>VyhladajLieky</w:t>
      </w:r>
      <w:bookmarkEnd w:id="331"/>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32" w:name="BKM_1FD6E07B_2E9D_406a_A8F4_44253AC6464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VyhladajLieky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vyhľadávanie liekov a vyhľadávanie alternatív k lieku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VyhladajLieky (Vyhľadaj Lieky) poskytuje Informačným systémom Poskytovateľov zdravotnej starostlivosti (IS PZS) rozhranie pre vyhľadávanie liekov podľa rôznych vyhľadávacích kritérií a umožňuje tiež vyhľadávanie alternatívnych náhrad liekov.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VyhladajLieky bude údajová štruktúra, ktorá obsahuje:</w:t>
            </w:r>
          </w:p>
          <w:p w:rsidR="00F728E8" w:rsidRDefault="00F728E8" w:rsidP="00B752C1">
            <w:pPr>
              <w:rPr>
                <w:rFonts w:eastAsia="Times New Roman"/>
                <w:szCs w:val="24"/>
              </w:rPr>
            </w:pPr>
            <w:r>
              <w:rPr>
                <w:rFonts w:eastAsia="Times New Roman"/>
                <w:szCs w:val="24"/>
              </w:rPr>
              <w:t>Vyhľadávacie kritériá:</w:t>
            </w:r>
          </w:p>
          <w:p w:rsidR="00F728E8" w:rsidRDefault="00F728E8" w:rsidP="00F27E52">
            <w:pPr>
              <w:widowControl w:val="0"/>
              <w:numPr>
                <w:ilvl w:val="0"/>
                <w:numId w:val="100"/>
              </w:numPr>
              <w:autoSpaceDE w:val="0"/>
              <w:autoSpaceDN w:val="0"/>
              <w:adjustRightInd w:val="0"/>
              <w:spacing w:after="1" w:line="240" w:lineRule="auto"/>
              <w:ind w:left="360" w:hanging="360"/>
              <w:rPr>
                <w:rFonts w:eastAsia="Times New Roman"/>
                <w:szCs w:val="24"/>
              </w:rPr>
            </w:pPr>
            <w:r>
              <w:rPr>
                <w:rFonts w:eastAsia="Times New Roman"/>
                <w:szCs w:val="24"/>
              </w:rPr>
              <w:t>názov lieku (substring)</w:t>
            </w:r>
          </w:p>
          <w:p w:rsidR="00F728E8" w:rsidRDefault="00F728E8" w:rsidP="00F27E52">
            <w:pPr>
              <w:widowControl w:val="0"/>
              <w:numPr>
                <w:ilvl w:val="0"/>
                <w:numId w:val="100"/>
              </w:numPr>
              <w:autoSpaceDE w:val="0"/>
              <w:autoSpaceDN w:val="0"/>
              <w:adjustRightInd w:val="0"/>
              <w:spacing w:after="1" w:line="240" w:lineRule="auto"/>
              <w:ind w:left="360" w:hanging="360"/>
              <w:rPr>
                <w:rFonts w:eastAsia="Times New Roman"/>
                <w:szCs w:val="24"/>
              </w:rPr>
            </w:pPr>
            <w:r>
              <w:rPr>
                <w:rFonts w:eastAsia="Times New Roman"/>
                <w:szCs w:val="24"/>
              </w:rPr>
              <w:t>ŠÚKL kód</w:t>
            </w:r>
          </w:p>
          <w:p w:rsidR="00F728E8" w:rsidRDefault="00F728E8" w:rsidP="00F27E52">
            <w:pPr>
              <w:widowControl w:val="0"/>
              <w:numPr>
                <w:ilvl w:val="0"/>
                <w:numId w:val="100"/>
              </w:numPr>
              <w:autoSpaceDE w:val="0"/>
              <w:autoSpaceDN w:val="0"/>
              <w:adjustRightInd w:val="0"/>
              <w:spacing w:after="1" w:line="240" w:lineRule="auto"/>
              <w:ind w:left="360" w:hanging="360"/>
              <w:rPr>
                <w:rFonts w:eastAsia="Times New Roman"/>
                <w:szCs w:val="24"/>
              </w:rPr>
            </w:pPr>
            <w:r>
              <w:rPr>
                <w:rFonts w:eastAsia="Times New Roman"/>
                <w:szCs w:val="24"/>
              </w:rPr>
              <w:t>výrobca / držiteľ (substring)</w:t>
            </w:r>
          </w:p>
          <w:p w:rsidR="00F728E8" w:rsidRDefault="00F728E8" w:rsidP="00F27E52">
            <w:pPr>
              <w:widowControl w:val="0"/>
              <w:numPr>
                <w:ilvl w:val="0"/>
                <w:numId w:val="100"/>
              </w:numPr>
              <w:autoSpaceDE w:val="0"/>
              <w:autoSpaceDN w:val="0"/>
              <w:adjustRightInd w:val="0"/>
              <w:spacing w:after="1" w:line="240" w:lineRule="auto"/>
              <w:ind w:left="360" w:hanging="360"/>
              <w:rPr>
                <w:rFonts w:eastAsia="Times New Roman"/>
                <w:szCs w:val="24"/>
              </w:rPr>
            </w:pPr>
            <w:r>
              <w:rPr>
                <w:rFonts w:eastAsia="Times New Roman"/>
                <w:szCs w:val="24"/>
              </w:rPr>
              <w:t>ATC kód</w:t>
            </w:r>
          </w:p>
          <w:p w:rsidR="00F728E8" w:rsidRDefault="00F728E8" w:rsidP="00F27E52">
            <w:pPr>
              <w:widowControl w:val="0"/>
              <w:numPr>
                <w:ilvl w:val="0"/>
                <w:numId w:val="100"/>
              </w:numPr>
              <w:autoSpaceDE w:val="0"/>
              <w:autoSpaceDN w:val="0"/>
              <w:adjustRightInd w:val="0"/>
              <w:spacing w:after="1" w:line="240" w:lineRule="auto"/>
              <w:ind w:left="360" w:hanging="360"/>
              <w:rPr>
                <w:rFonts w:eastAsia="Times New Roman"/>
                <w:szCs w:val="24"/>
              </w:rPr>
            </w:pPr>
            <w:r>
              <w:rPr>
                <w:rFonts w:eastAsia="Times New Roman"/>
                <w:szCs w:val="24"/>
              </w:rPr>
              <w:t>indikačná skupina</w:t>
            </w:r>
          </w:p>
          <w:p w:rsidR="00F728E8" w:rsidRDefault="00F728E8" w:rsidP="00B752C1">
            <w:pPr>
              <w:rPr>
                <w:rFonts w:eastAsia="Times New Roman"/>
                <w:szCs w:val="24"/>
              </w:rPr>
            </w:pPr>
            <w:r>
              <w:rPr>
                <w:rFonts w:eastAsia="Times New Roman"/>
                <w:szCs w:val="24"/>
              </w:rPr>
              <w:t>Filtračné kritériá:</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lieková forma</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cesta podania</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platná registrácia (boolean)</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platná kategorizácia (boolean)</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preskripčné obmedzenie (špecializácia)</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cena od – do</w:t>
            </w:r>
          </w:p>
          <w:p w:rsidR="00F728E8" w:rsidRDefault="00F728E8" w:rsidP="00F27E52">
            <w:pPr>
              <w:widowControl w:val="0"/>
              <w:numPr>
                <w:ilvl w:val="0"/>
                <w:numId w:val="101"/>
              </w:numPr>
              <w:autoSpaceDE w:val="0"/>
              <w:autoSpaceDN w:val="0"/>
              <w:adjustRightInd w:val="0"/>
              <w:spacing w:after="1" w:line="240" w:lineRule="auto"/>
              <w:ind w:left="360" w:hanging="360"/>
              <w:rPr>
                <w:rFonts w:eastAsia="Times New Roman"/>
                <w:szCs w:val="24"/>
              </w:rPr>
            </w:pPr>
            <w:r>
              <w:rPr>
                <w:rFonts w:eastAsia="Times New Roman"/>
                <w:szCs w:val="24"/>
              </w:rPr>
              <w:t xml:space="preserve">doplatok od – do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Modifikátor vyhľadávania:</w:t>
            </w:r>
          </w:p>
          <w:p w:rsidR="00F728E8" w:rsidRDefault="00F728E8" w:rsidP="00F27E52">
            <w:pPr>
              <w:widowControl w:val="0"/>
              <w:numPr>
                <w:ilvl w:val="0"/>
                <w:numId w:val="102"/>
              </w:numPr>
              <w:autoSpaceDE w:val="0"/>
              <w:autoSpaceDN w:val="0"/>
              <w:adjustRightInd w:val="0"/>
              <w:spacing w:after="1" w:line="240" w:lineRule="auto"/>
              <w:ind w:left="360" w:hanging="360"/>
              <w:rPr>
                <w:rFonts w:eastAsia="Times New Roman"/>
                <w:szCs w:val="24"/>
              </w:rPr>
            </w:pPr>
            <w:r>
              <w:rPr>
                <w:rFonts w:eastAsia="Times New Roman"/>
                <w:szCs w:val="24"/>
              </w:rPr>
              <w:t>vyhľadaj alternatívy lieku – výber z:</w:t>
            </w:r>
          </w:p>
          <w:p w:rsidR="00F728E8" w:rsidRDefault="00F728E8" w:rsidP="00B752C1">
            <w:pPr>
              <w:rPr>
                <w:rFonts w:eastAsia="Times New Roman"/>
                <w:szCs w:val="24"/>
              </w:rPr>
            </w:pPr>
            <w:r>
              <w:rPr>
                <w:rFonts w:eastAsia="Times New Roman"/>
                <w:szCs w:val="24"/>
              </w:rPr>
              <w:t xml:space="preserve">    - lieky rovnakej referenčnej skupiny alebo podskupiny. Tieto lieky majú rovnakú silu, cestu podania, liekovú formu a teda sú náhradnými liekmi v zmysle zákona 362/2011)</w:t>
            </w:r>
          </w:p>
          <w:p w:rsidR="00F728E8" w:rsidRDefault="00F728E8" w:rsidP="00B752C1">
            <w:pPr>
              <w:rPr>
                <w:rFonts w:eastAsia="Times New Roman"/>
                <w:szCs w:val="24"/>
              </w:rPr>
            </w:pPr>
            <w:r>
              <w:rPr>
                <w:rFonts w:eastAsia="Times New Roman"/>
                <w:szCs w:val="24"/>
              </w:rPr>
              <w:t xml:space="preserve">    - lieky s rovnakým liečivom v rovnakej sile. Je to nadmnožina liekov z rovnakej referenčnej skupiny. Lieky v jednej ref. skupine sa nemôžu zásadne odlišovať v počte kusov v balení, toto vyhľadávanie nájde náhradné lieky bez ohľadu na veľkosť balenia.</w:t>
            </w:r>
          </w:p>
          <w:p w:rsidR="00F728E8" w:rsidRDefault="00F728E8" w:rsidP="00B752C1">
            <w:pPr>
              <w:rPr>
                <w:rFonts w:eastAsia="Times New Roman"/>
                <w:szCs w:val="24"/>
              </w:rPr>
            </w:pPr>
            <w:r>
              <w:rPr>
                <w:rFonts w:eastAsia="Times New Roman"/>
                <w:szCs w:val="24"/>
              </w:rPr>
              <w:t xml:space="preserve">    - lieky s rovnakým liečivom. Lieky obsahujú rovnaké liečivo ako zadaný liek, ale môže byť v inej sile, prípadne sa odlišovať veľkosťou balenia. Toto vyhľadanie je nadmnožinou alternatív podľa referenčnej skupiny</w:t>
            </w:r>
          </w:p>
          <w:p w:rsidR="00F728E8" w:rsidRDefault="00F728E8" w:rsidP="00B752C1">
            <w:pPr>
              <w:rPr>
                <w:rFonts w:eastAsia="Times New Roman"/>
                <w:szCs w:val="24"/>
              </w:rPr>
            </w:pPr>
            <w:r>
              <w:rPr>
                <w:rFonts w:eastAsia="Times New Roman"/>
                <w:szCs w:val="24"/>
              </w:rPr>
              <w:t xml:space="preserve">    - generické lieky (v zmysle definície generického lieku na základe evidencie generických skupín liekov v príslušnom národnom registri)</w:t>
            </w:r>
          </w:p>
          <w:p w:rsidR="00F728E8" w:rsidRDefault="00F728E8" w:rsidP="00B752C1">
            <w:pPr>
              <w:rPr>
                <w:rFonts w:eastAsia="Times New Roman"/>
                <w:szCs w:val="24"/>
              </w:rPr>
            </w:pPr>
            <w:r>
              <w:rPr>
                <w:rFonts w:eastAsia="Times New Roman"/>
                <w:szCs w:val="24"/>
              </w:rPr>
              <w:t xml:space="preserve">    - lieky s rovnakým ATC kódom</w:t>
            </w:r>
          </w:p>
          <w:p w:rsidR="00F728E8" w:rsidRDefault="00F728E8" w:rsidP="00B752C1">
            <w:pPr>
              <w:rPr>
                <w:rFonts w:eastAsia="Times New Roman"/>
                <w:szCs w:val="24"/>
              </w:rPr>
            </w:pPr>
            <w:r>
              <w:rPr>
                <w:rFonts w:eastAsia="Times New Roman"/>
                <w:szCs w:val="24"/>
              </w:rPr>
              <w:t xml:space="preserve">    - lieky s rovnakou indikačnou skupinou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Službu je možné využiť v dvoch režimoch:</w:t>
            </w:r>
          </w:p>
          <w:p w:rsidR="00F728E8" w:rsidRDefault="00F728E8" w:rsidP="00B752C1">
            <w:pPr>
              <w:rPr>
                <w:rFonts w:eastAsia="Times New Roman"/>
                <w:szCs w:val="24"/>
              </w:rPr>
            </w:pPr>
            <w:r>
              <w:rPr>
                <w:rFonts w:eastAsia="Times New Roman"/>
                <w:szCs w:val="24"/>
              </w:rPr>
              <w:t>Vyhľadávanie liekov:</w:t>
            </w:r>
          </w:p>
          <w:p w:rsidR="00F728E8" w:rsidRDefault="00F728E8" w:rsidP="00F27E52">
            <w:pPr>
              <w:widowControl w:val="0"/>
              <w:numPr>
                <w:ilvl w:val="0"/>
                <w:numId w:val="103"/>
              </w:numPr>
              <w:autoSpaceDE w:val="0"/>
              <w:autoSpaceDN w:val="0"/>
              <w:adjustRightInd w:val="0"/>
              <w:spacing w:after="1" w:line="240" w:lineRule="auto"/>
              <w:ind w:left="360" w:hanging="360"/>
              <w:rPr>
                <w:rFonts w:eastAsia="Times New Roman"/>
                <w:szCs w:val="24"/>
              </w:rPr>
            </w:pPr>
            <w:r>
              <w:rPr>
                <w:rFonts w:eastAsia="Times New Roman"/>
                <w:szCs w:val="24"/>
              </w:rPr>
              <w:t>v tomto režime je možné zvoliť ľubovoľnú kombináciu Vyhľadávacích kritérií a Filtračných kritérií</w:t>
            </w:r>
          </w:p>
          <w:p w:rsidR="00F728E8" w:rsidRDefault="00F728E8" w:rsidP="00F27E52">
            <w:pPr>
              <w:widowControl w:val="0"/>
              <w:numPr>
                <w:ilvl w:val="0"/>
                <w:numId w:val="103"/>
              </w:numPr>
              <w:autoSpaceDE w:val="0"/>
              <w:autoSpaceDN w:val="0"/>
              <w:adjustRightInd w:val="0"/>
              <w:spacing w:after="1" w:line="240" w:lineRule="auto"/>
              <w:ind w:left="360" w:hanging="360"/>
              <w:rPr>
                <w:rFonts w:eastAsia="Times New Roman"/>
                <w:szCs w:val="24"/>
              </w:rPr>
            </w:pPr>
            <w:r>
              <w:rPr>
                <w:rFonts w:eastAsia="Times New Roman"/>
                <w:szCs w:val="24"/>
              </w:rPr>
              <w:t>v tomto režime sa nepoužíva Modifikátor vyhľadávania</w:t>
            </w:r>
          </w:p>
          <w:p w:rsidR="00F728E8" w:rsidRDefault="00F728E8" w:rsidP="00F27E52">
            <w:pPr>
              <w:widowControl w:val="0"/>
              <w:numPr>
                <w:ilvl w:val="0"/>
                <w:numId w:val="103"/>
              </w:numPr>
              <w:autoSpaceDE w:val="0"/>
              <w:autoSpaceDN w:val="0"/>
              <w:adjustRightInd w:val="0"/>
              <w:spacing w:after="1" w:line="240" w:lineRule="auto"/>
              <w:ind w:left="360" w:hanging="360"/>
              <w:rPr>
                <w:rFonts w:eastAsia="Times New Roman"/>
                <w:szCs w:val="24"/>
              </w:rPr>
            </w:pPr>
            <w:r>
              <w:rPr>
                <w:rFonts w:eastAsia="Times New Roman"/>
                <w:szCs w:val="24"/>
              </w:rPr>
              <w:t>služba vráti zoznam liekov zodpovedajúci zvoleným Vyhľadávacím a Filtračným kritériám</w:t>
            </w:r>
          </w:p>
          <w:p w:rsidR="00F728E8" w:rsidRDefault="00F728E8" w:rsidP="00B752C1">
            <w:pPr>
              <w:rPr>
                <w:rFonts w:eastAsia="Times New Roman"/>
                <w:szCs w:val="24"/>
              </w:rPr>
            </w:pPr>
            <w:r>
              <w:rPr>
                <w:rFonts w:eastAsia="Times New Roman"/>
                <w:szCs w:val="24"/>
              </w:rPr>
              <w:t>Vyhľadávanie alternatív k zvolenému lieku:</w:t>
            </w:r>
          </w:p>
          <w:p w:rsidR="00F728E8" w:rsidRDefault="00F728E8" w:rsidP="00F27E52">
            <w:pPr>
              <w:widowControl w:val="0"/>
              <w:numPr>
                <w:ilvl w:val="0"/>
                <w:numId w:val="104"/>
              </w:numPr>
              <w:autoSpaceDE w:val="0"/>
              <w:autoSpaceDN w:val="0"/>
              <w:adjustRightInd w:val="0"/>
              <w:spacing w:after="1" w:line="240" w:lineRule="auto"/>
              <w:ind w:left="360" w:hanging="360"/>
              <w:rPr>
                <w:rFonts w:eastAsia="Times New Roman"/>
                <w:szCs w:val="24"/>
              </w:rPr>
            </w:pPr>
            <w:r>
              <w:rPr>
                <w:rFonts w:eastAsia="Times New Roman"/>
                <w:szCs w:val="24"/>
              </w:rPr>
              <w:t>v tomto režime musí byť zvolené práve jedno Vyhľadávacie kritériu – ŠÚKL kód lieku, t.j. musí byť jednoznačne identifikovaný liek</w:t>
            </w:r>
          </w:p>
          <w:p w:rsidR="00F728E8" w:rsidRDefault="00F728E8" w:rsidP="00F27E52">
            <w:pPr>
              <w:widowControl w:val="0"/>
              <w:numPr>
                <w:ilvl w:val="0"/>
                <w:numId w:val="104"/>
              </w:numPr>
              <w:autoSpaceDE w:val="0"/>
              <w:autoSpaceDN w:val="0"/>
              <w:adjustRightInd w:val="0"/>
              <w:spacing w:after="1" w:line="240" w:lineRule="auto"/>
              <w:ind w:left="360" w:hanging="360"/>
              <w:rPr>
                <w:rFonts w:eastAsia="Times New Roman"/>
                <w:szCs w:val="24"/>
              </w:rPr>
            </w:pPr>
            <w:r>
              <w:rPr>
                <w:rFonts w:eastAsia="Times New Roman"/>
                <w:szCs w:val="24"/>
              </w:rPr>
              <w:t>v tomto režime je možné zvoliť ľubovoľnú kombináciu Filtračných kritérií</w:t>
            </w:r>
          </w:p>
          <w:p w:rsidR="00F728E8" w:rsidRDefault="00F728E8" w:rsidP="00F27E52">
            <w:pPr>
              <w:widowControl w:val="0"/>
              <w:numPr>
                <w:ilvl w:val="0"/>
                <w:numId w:val="104"/>
              </w:numPr>
              <w:autoSpaceDE w:val="0"/>
              <w:autoSpaceDN w:val="0"/>
              <w:adjustRightInd w:val="0"/>
              <w:spacing w:after="1" w:line="240" w:lineRule="auto"/>
              <w:ind w:left="360" w:hanging="360"/>
              <w:rPr>
                <w:rFonts w:eastAsia="Times New Roman"/>
                <w:szCs w:val="24"/>
              </w:rPr>
            </w:pPr>
            <w:r>
              <w:rPr>
                <w:rFonts w:eastAsia="Times New Roman"/>
                <w:szCs w:val="24"/>
              </w:rPr>
              <w:t>v tomto režime je nutné zvoliť jeden z modifikátorov vyhľadávania (alternatívne humánne lieky, generické lieky, lieky rovnakej referenčnej skupiny alebo podskupiny, lieky rovnakej ATC skupiny, lieky rovnakej indikačnej skupiny)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liekov obsahujúci údaje:</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idLieku v NZIS</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lastRenderedPageBreak/>
              <w:t>názov</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doplnok názvu</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ŠÚKL kód</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ATC kód</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názov liečiva / kombinácie liečiv</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či sa liek má predpisovať genericky</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stav registrácie</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stav kategorizácie</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cena</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doplatok</w:t>
            </w:r>
          </w:p>
          <w:p w:rsidR="00F728E8" w:rsidRDefault="00F728E8" w:rsidP="00F27E52">
            <w:pPr>
              <w:widowControl w:val="0"/>
              <w:numPr>
                <w:ilvl w:val="0"/>
                <w:numId w:val="105"/>
              </w:numPr>
              <w:autoSpaceDE w:val="0"/>
              <w:autoSpaceDN w:val="0"/>
              <w:adjustRightInd w:val="0"/>
              <w:spacing w:after="1" w:line="240" w:lineRule="auto"/>
              <w:ind w:left="360" w:hanging="360"/>
              <w:rPr>
                <w:rFonts w:eastAsia="Times New Roman"/>
                <w:szCs w:val="24"/>
              </w:rPr>
            </w:pPr>
            <w:r>
              <w:rPr>
                <w:rFonts w:eastAsia="Times New Roman"/>
                <w:szCs w:val="24"/>
              </w:rPr>
              <w:t>obmedzenia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Vyhľadávanie podľa liečiva je v službe DajDetailLieciva.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&lt;NevyplnenyPovinnyAtribut&gt; - v prípade vyhľadávania alernatív je identifikátor lieku povinným atribútom.</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VyhladajLieky_Request.xsd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VyhladajLieky_Response.xsd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32"/>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29"/>
      <w:bookmarkEnd w:id="330"/>
    </w:p>
    <w:p w:rsidR="00F728E8" w:rsidRDefault="00F728E8" w:rsidP="00F728E8">
      <w:pPr>
        <w:rPr>
          <w:rFonts w:ascii="Times New Roman" w:eastAsia="Times New Roman" w:hAnsi="Times New Roman"/>
          <w:szCs w:val="24"/>
        </w:rPr>
      </w:pPr>
    </w:p>
    <w:bookmarkStart w:id="333" w:name="DajDetailLieku"/>
    <w:bookmarkStart w:id="334" w:name="BKM_6E4A2FB9_A992_4cb6_858A_1E72491F977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35" w:name="_Toc338273608"/>
      <w:r>
        <w:t>DajDetailLieku</w:t>
      </w:r>
      <w:bookmarkEnd w:id="335"/>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36" w:name="BKM_FC5B1CB0_FBE6_4f19_8697_03C9FD96DB7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DajDetailLieku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detaily lieku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DajDetailLieku (Daj Detail Lieku) poskytuje Informačným systémom Poskytovateľov zdravotnej starostlivosti (IS PZS) rozhranie pre získanie detailov o lieku.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Na vstupe služby DajDetailLieku je:</w:t>
            </w:r>
          </w:p>
          <w:p w:rsidR="00F728E8" w:rsidRDefault="00F728E8" w:rsidP="00F27E52">
            <w:pPr>
              <w:widowControl w:val="0"/>
              <w:numPr>
                <w:ilvl w:val="0"/>
                <w:numId w:val="106"/>
              </w:numPr>
              <w:autoSpaceDE w:val="0"/>
              <w:autoSpaceDN w:val="0"/>
              <w:adjustRightInd w:val="0"/>
              <w:spacing w:after="1" w:line="240" w:lineRule="auto"/>
              <w:ind w:left="360" w:hanging="360"/>
              <w:rPr>
                <w:rFonts w:eastAsia="Times New Roman"/>
                <w:szCs w:val="24"/>
              </w:rPr>
            </w:pPr>
            <w:r>
              <w:rPr>
                <w:rFonts w:eastAsia="Times New Roman"/>
                <w:szCs w:val="24"/>
              </w:rPr>
              <w:t>jednoznačná identifikácia lieku</w:t>
            </w:r>
          </w:p>
          <w:p w:rsidR="00F728E8" w:rsidRDefault="00F728E8" w:rsidP="00F27E52">
            <w:pPr>
              <w:widowControl w:val="0"/>
              <w:numPr>
                <w:ilvl w:val="0"/>
                <w:numId w:val="106"/>
              </w:numPr>
              <w:autoSpaceDE w:val="0"/>
              <w:autoSpaceDN w:val="0"/>
              <w:adjustRightInd w:val="0"/>
              <w:spacing w:after="1" w:line="240" w:lineRule="auto"/>
              <w:ind w:left="360" w:hanging="360"/>
              <w:rPr>
                <w:rFonts w:eastAsia="Times New Roman"/>
                <w:szCs w:val="24"/>
              </w:rPr>
            </w:pPr>
            <w:r>
              <w:rPr>
                <w:rFonts w:eastAsia="Times New Roman"/>
                <w:szCs w:val="24"/>
              </w:rPr>
              <w:t>PIL (Písomná informácia pre používateľa) – požiadavka o zaslanie PIL v rámci detailu</w:t>
            </w:r>
          </w:p>
          <w:p w:rsidR="00F728E8" w:rsidRDefault="00F728E8" w:rsidP="00F27E52">
            <w:pPr>
              <w:widowControl w:val="0"/>
              <w:numPr>
                <w:ilvl w:val="0"/>
                <w:numId w:val="106"/>
              </w:numPr>
              <w:autoSpaceDE w:val="0"/>
              <w:autoSpaceDN w:val="0"/>
              <w:adjustRightInd w:val="0"/>
              <w:spacing w:after="1" w:line="240" w:lineRule="auto"/>
              <w:ind w:left="360" w:hanging="360"/>
              <w:rPr>
                <w:rFonts w:eastAsia="Times New Roman"/>
                <w:szCs w:val="24"/>
              </w:rPr>
            </w:pPr>
            <w:r>
              <w:rPr>
                <w:rFonts w:eastAsia="Times New Roman"/>
                <w:szCs w:val="24"/>
              </w:rPr>
              <w:t>SPC (Súhrn charakteristických vlastností) – požiadavka o zaslanie SPC v rámci detailu</w:t>
            </w:r>
          </w:p>
          <w:p w:rsidR="00F728E8" w:rsidRDefault="00F728E8" w:rsidP="00F27E52">
            <w:pPr>
              <w:widowControl w:val="0"/>
              <w:numPr>
                <w:ilvl w:val="0"/>
                <w:numId w:val="106"/>
              </w:numPr>
              <w:autoSpaceDE w:val="0"/>
              <w:autoSpaceDN w:val="0"/>
              <w:adjustRightInd w:val="0"/>
              <w:spacing w:after="1" w:line="240" w:lineRule="auto"/>
              <w:ind w:left="360" w:hanging="360"/>
              <w:rPr>
                <w:rFonts w:eastAsia="Times New Roman"/>
                <w:szCs w:val="24"/>
              </w:rPr>
            </w:pPr>
            <w:r>
              <w:rPr>
                <w:rFonts w:eastAsia="Times New Roman"/>
                <w:szCs w:val="24"/>
              </w:rPr>
              <w:t>znalosti – požiadavka o zaslanie štruktúrovaných znalostí (interakcie, kontraindikácie, bezpečnostné limity dávkovania, alergie)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výstupe služby je štruktúra údajov obsahujúca všetky detaily o lieku dostupné z JRÚZ. Predpokladáme údaje:</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ŠÚKL kód,</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ATC kód [7-miestny ATC kód],</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IS kód,</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názov,</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obchodný názov,</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skrátený názov</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doplnok názvu,</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exspirácia (informácie o exspirácií lieku),</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stav registrácie,</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stav kategorizácie,</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liekovú formu,</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spôsob podania,</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veľkosť balenia - množstvo lieku v hmotnostných, objemových alebo kusových jednotkách (napr.: 200ml al. 20ks),</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silu lieku pre každé liečivo v lieku (napr.: 0,5mg/10ml al. 200mg/1ks),</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cena (úradne určená cena nekategorizovaného lieku),</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viazanosť výdaja (je viazaný na lekársky predpis, nie je viazaný na lekársky predpis, atď.)</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výdaj náhradného humánneho lieku - generická preskripcia [nutná/možná/zakázaná],</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skupina náhradných humánnych liekov - generická skupina (definícia generických skupín – v jednej skupine sú lieku, ktoré je možné vydať na recept, na ktorom je predpísané liečivo resp. lieky, ktoré môže lekárnik vydať ako generiká)</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viacnásobná preskripcia [možná/zakázaná],</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DDD (defined daily dose)</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počet DDD v balení,</w:t>
            </w:r>
          </w:p>
          <w:p w:rsidR="00F728E8" w:rsidRDefault="00F728E8" w:rsidP="00F27E52">
            <w:pPr>
              <w:widowControl w:val="0"/>
              <w:numPr>
                <w:ilvl w:val="0"/>
                <w:numId w:val="107"/>
              </w:numPr>
              <w:autoSpaceDE w:val="0"/>
              <w:autoSpaceDN w:val="0"/>
              <w:adjustRightInd w:val="0"/>
              <w:spacing w:after="1" w:line="240" w:lineRule="auto"/>
              <w:ind w:left="360" w:hanging="360"/>
              <w:rPr>
                <w:rFonts w:eastAsia="Times New Roman"/>
                <w:szCs w:val="24"/>
              </w:rPr>
            </w:pPr>
            <w:r>
              <w:rPr>
                <w:rFonts w:eastAsia="Times New Roman"/>
                <w:szCs w:val="24"/>
              </w:rPr>
              <w:t>údaje o komponentoch lieku – rozdelené na:</w:t>
            </w:r>
          </w:p>
          <w:p w:rsidR="00F728E8" w:rsidRDefault="00F728E8" w:rsidP="00B752C1">
            <w:pPr>
              <w:rPr>
                <w:rFonts w:eastAsia="Times New Roman"/>
                <w:szCs w:val="24"/>
              </w:rPr>
            </w:pPr>
            <w:r>
              <w:rPr>
                <w:rFonts w:eastAsia="Times New Roman"/>
                <w:szCs w:val="24"/>
              </w:rPr>
              <w:t xml:space="preserve">    - liečivá = účinné látky a</w:t>
            </w:r>
          </w:p>
          <w:p w:rsidR="00F728E8" w:rsidRDefault="00F728E8" w:rsidP="00B752C1">
            <w:pPr>
              <w:rPr>
                <w:rFonts w:eastAsia="Times New Roman"/>
                <w:szCs w:val="24"/>
              </w:rPr>
            </w:pPr>
            <w:r>
              <w:rPr>
                <w:rFonts w:eastAsia="Times New Roman"/>
                <w:szCs w:val="24"/>
              </w:rPr>
              <w:t xml:space="preserve">    - pomocné látky</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údaje o obsahu omamných a psychotropných látok (OPL) – zaradenie do skupiny OPL, množstvo OPL v jednej dávke a množstvo OPL v jednom balení lieku,</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lastRenderedPageBreak/>
              <w:t>údaje o obsahu protimikrobiálnych antibiotík a chemoterapeutík (minimálne v rozsahu obsahuje/neobsahuje),</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očkovacia látka (informácia, či ide o očkovaciu látku),</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liekové upozornenia – dátum od / do, upozornenie, popis upozornenia (priestor pre zaznamenanie rôznych upozornení k lieku, ktoré je možné aplikovať alebo zobraziť pri preskripcii a dispenzácii, napr. zákaz výdaja určitej šarže lieku, informácia o dočasnej nedostupnosti lieku a pod.)</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údaje o výrobcovi a držiteľovi registrácie lieku – názov, kód, štát, adresa</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originalita [originál/generikum],</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registračné číslo,</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GTIN (používaný obvykle vo formáte čiarového EAN kódu na lieku),</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platnosť registrácie od,</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platnosť registrácie do,</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platnosť kategorizácie od,</w:t>
            </w:r>
          </w:p>
          <w:p w:rsidR="00F728E8" w:rsidRDefault="00F728E8" w:rsidP="00F27E52">
            <w:pPr>
              <w:widowControl w:val="0"/>
              <w:numPr>
                <w:ilvl w:val="0"/>
                <w:numId w:val="108"/>
              </w:numPr>
              <w:autoSpaceDE w:val="0"/>
              <w:autoSpaceDN w:val="0"/>
              <w:adjustRightInd w:val="0"/>
              <w:spacing w:after="1" w:line="240" w:lineRule="auto"/>
              <w:ind w:left="360" w:hanging="360"/>
              <w:rPr>
                <w:rFonts w:eastAsia="Times New Roman"/>
                <w:szCs w:val="24"/>
              </w:rPr>
            </w:pPr>
            <w:r>
              <w:rPr>
                <w:rFonts w:eastAsia="Times New Roman"/>
                <w:szCs w:val="24"/>
              </w:rPr>
              <w:t>platnosť kategorizácie do,</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O každom kategorizovanom lieku navyše:</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 xml:space="preserve">ŠDL (štandardná dávka liečiva), </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počet ŠDL v balení,</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maximálnu cenu lieku od výrobcu alebo dovozcu,</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maximálnu cenu lieku v lekárni,</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 xml:space="preserve">maximálnu výšku úhrady na základe verejného zdravotného poistenia za liek, </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 xml:space="preserve">maximálnu výšku doplatku poistenca za liek, </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preskripčné obmedzenia (ako štruktúrovaná informácia, t.j. modelovať preskripčné obmedzenie ako objekt vo vzťahu M:N ku lieku)</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 xml:space="preserve">indikačné obmedzenie (ako neštruktúrovaná textová informácia), </w:t>
            </w:r>
          </w:p>
          <w:p w:rsidR="00F728E8" w:rsidRDefault="00F728E8" w:rsidP="00F27E52">
            <w:pPr>
              <w:widowControl w:val="0"/>
              <w:numPr>
                <w:ilvl w:val="0"/>
                <w:numId w:val="109"/>
              </w:numPr>
              <w:autoSpaceDE w:val="0"/>
              <w:autoSpaceDN w:val="0"/>
              <w:adjustRightInd w:val="0"/>
              <w:spacing w:after="1" w:line="240" w:lineRule="auto"/>
              <w:ind w:left="360" w:hanging="360"/>
              <w:rPr>
                <w:rFonts w:eastAsia="Times New Roman"/>
                <w:szCs w:val="24"/>
              </w:rPr>
            </w:pPr>
            <w:r>
              <w:rPr>
                <w:rFonts w:eastAsia="Times New Roman"/>
                <w:szCs w:val="24"/>
              </w:rPr>
              <w:t>obmedzenie úhrady na základe verejného zdravotného poistenia na predchádzajúce schválenie predpisovania lieku revíznym lekárom,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Ak prišla na vstupe požiadavka o zaslanie PIL, SPC alebo znalostí, tak detail obsahuje aj:</w:t>
            </w:r>
          </w:p>
          <w:p w:rsidR="00F728E8" w:rsidRDefault="00F728E8" w:rsidP="00F27E52">
            <w:pPr>
              <w:widowControl w:val="0"/>
              <w:numPr>
                <w:ilvl w:val="0"/>
                <w:numId w:val="110"/>
              </w:numPr>
              <w:autoSpaceDE w:val="0"/>
              <w:autoSpaceDN w:val="0"/>
              <w:adjustRightInd w:val="0"/>
              <w:spacing w:after="1" w:line="240" w:lineRule="auto"/>
              <w:ind w:left="360" w:hanging="360"/>
              <w:rPr>
                <w:rFonts w:eastAsia="Times New Roman"/>
                <w:szCs w:val="24"/>
              </w:rPr>
            </w:pPr>
            <w:r>
              <w:rPr>
                <w:rFonts w:eastAsia="Times New Roman"/>
                <w:szCs w:val="24"/>
              </w:rPr>
              <w:t>PIL (Písomná informácia pre používateľa)</w:t>
            </w:r>
          </w:p>
          <w:p w:rsidR="00F728E8" w:rsidRDefault="00F728E8" w:rsidP="00F27E52">
            <w:pPr>
              <w:widowControl w:val="0"/>
              <w:numPr>
                <w:ilvl w:val="0"/>
                <w:numId w:val="110"/>
              </w:numPr>
              <w:autoSpaceDE w:val="0"/>
              <w:autoSpaceDN w:val="0"/>
              <w:adjustRightInd w:val="0"/>
              <w:spacing w:after="1" w:line="240" w:lineRule="auto"/>
              <w:ind w:left="360" w:hanging="360"/>
              <w:rPr>
                <w:rFonts w:eastAsia="Times New Roman"/>
                <w:szCs w:val="24"/>
              </w:rPr>
            </w:pPr>
            <w:r>
              <w:rPr>
                <w:rFonts w:eastAsia="Times New Roman"/>
                <w:szCs w:val="24"/>
              </w:rPr>
              <w:t>SPC (Súhrn charakteristických vlastností)</w:t>
            </w:r>
          </w:p>
          <w:p w:rsidR="00F728E8" w:rsidRDefault="00F728E8" w:rsidP="00F27E52">
            <w:pPr>
              <w:widowControl w:val="0"/>
              <w:numPr>
                <w:ilvl w:val="0"/>
                <w:numId w:val="110"/>
              </w:numPr>
              <w:autoSpaceDE w:val="0"/>
              <w:autoSpaceDN w:val="0"/>
              <w:adjustRightInd w:val="0"/>
              <w:spacing w:after="1" w:line="240" w:lineRule="auto"/>
              <w:ind w:left="360" w:hanging="360"/>
              <w:rPr>
                <w:rFonts w:eastAsia="Times New Roman"/>
                <w:szCs w:val="24"/>
              </w:rPr>
            </w:pPr>
            <w:r>
              <w:rPr>
                <w:rFonts w:eastAsia="Times New Roman"/>
                <w:szCs w:val="24"/>
              </w:rPr>
              <w:t>znalosti – interakcie, kontraindikácie, bezpečnostné limity dávkovania, alergie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ak systém nenájde liek podľa vstupného identifikátora, tak vráti túto výnimku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DajDetailLieku_Request.xsd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DajDetailLieku_Response.xsd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36"/>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33"/>
      <w:bookmarkEnd w:id="334"/>
    </w:p>
    <w:p w:rsidR="00F728E8" w:rsidRDefault="00F728E8" w:rsidP="00F728E8">
      <w:pPr>
        <w:rPr>
          <w:rFonts w:ascii="Times New Roman" w:eastAsia="Times New Roman" w:hAnsi="Times New Roman"/>
          <w:szCs w:val="24"/>
        </w:rPr>
      </w:pPr>
    </w:p>
    <w:bookmarkStart w:id="337" w:name="VyhladajLieciva"/>
    <w:bookmarkStart w:id="338" w:name="BKM_47857D7F_8274_469a_9FF9_838E42182546"/>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39" w:name="_Toc338273609"/>
      <w:r>
        <w:t>VyhladajLieciva</w:t>
      </w:r>
      <w:bookmarkEnd w:id="33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40" w:name="BKM_BFB32B8D_6FED_4ecc_8EA7_BEBEB0A94FAA"/>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VyhladajLieciva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vyhľadávanie liečiv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VyhladajLieciva (Vyhľadaj Liečivá) poskytuje Informačným systémom Poskytovateľov zdravotnej starostlivosti (IS PZS) rozhranie pre vyhľadávanie liečiv určených na generickú preskripciu (príloha č. 1 zákona 362/2011) podľa rôznych vyhľadávacích kritérií. Liečivo je reprezentované referenčnou skupinou.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VyhladajLieciva bude údajová štruktúra, ktorá obsahuje:</w:t>
            </w:r>
          </w:p>
          <w:p w:rsidR="00F728E8" w:rsidRDefault="00F728E8" w:rsidP="00B752C1">
            <w:pPr>
              <w:rPr>
                <w:rFonts w:eastAsia="Times New Roman"/>
                <w:szCs w:val="24"/>
              </w:rPr>
            </w:pPr>
            <w:r>
              <w:rPr>
                <w:rFonts w:eastAsia="Times New Roman"/>
                <w:szCs w:val="24"/>
              </w:rPr>
              <w:t>Vyhľadávacie kritériá:</w:t>
            </w:r>
          </w:p>
          <w:p w:rsidR="00F728E8" w:rsidRDefault="00F728E8" w:rsidP="00F27E52">
            <w:pPr>
              <w:widowControl w:val="0"/>
              <w:numPr>
                <w:ilvl w:val="0"/>
                <w:numId w:val="111"/>
              </w:numPr>
              <w:autoSpaceDE w:val="0"/>
              <w:autoSpaceDN w:val="0"/>
              <w:adjustRightInd w:val="0"/>
              <w:spacing w:after="1" w:line="240" w:lineRule="auto"/>
              <w:ind w:left="360" w:hanging="360"/>
              <w:rPr>
                <w:rFonts w:eastAsia="Times New Roman"/>
                <w:szCs w:val="24"/>
              </w:rPr>
            </w:pPr>
            <w:r>
              <w:rPr>
                <w:rFonts w:eastAsia="Times New Roman"/>
                <w:szCs w:val="24"/>
              </w:rPr>
              <w:t>názov (substring)</w:t>
            </w:r>
          </w:p>
          <w:p w:rsidR="00F728E8" w:rsidRDefault="00F728E8" w:rsidP="00F27E52">
            <w:pPr>
              <w:widowControl w:val="0"/>
              <w:numPr>
                <w:ilvl w:val="0"/>
                <w:numId w:val="111"/>
              </w:numPr>
              <w:autoSpaceDE w:val="0"/>
              <w:autoSpaceDN w:val="0"/>
              <w:adjustRightInd w:val="0"/>
              <w:spacing w:after="1" w:line="240" w:lineRule="auto"/>
              <w:ind w:left="360" w:hanging="360"/>
              <w:rPr>
                <w:rFonts w:eastAsia="Times New Roman"/>
                <w:szCs w:val="24"/>
              </w:rPr>
            </w:pPr>
            <w:r>
              <w:rPr>
                <w:rFonts w:eastAsia="Times New Roman"/>
                <w:szCs w:val="24"/>
              </w:rPr>
              <w:t>ATC kód</w:t>
            </w:r>
          </w:p>
          <w:p w:rsidR="00F728E8" w:rsidRDefault="00F728E8" w:rsidP="00F27E52">
            <w:pPr>
              <w:widowControl w:val="0"/>
              <w:numPr>
                <w:ilvl w:val="0"/>
                <w:numId w:val="111"/>
              </w:numPr>
              <w:autoSpaceDE w:val="0"/>
              <w:autoSpaceDN w:val="0"/>
              <w:adjustRightInd w:val="0"/>
              <w:spacing w:after="1" w:line="240" w:lineRule="auto"/>
              <w:ind w:left="360" w:hanging="360"/>
              <w:rPr>
                <w:rFonts w:eastAsia="Times New Roman"/>
                <w:szCs w:val="24"/>
              </w:rPr>
            </w:pPr>
            <w:r>
              <w:rPr>
                <w:rFonts w:eastAsia="Times New Roman"/>
                <w:szCs w:val="24"/>
              </w:rPr>
              <w:t>cestu podania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referenčných skupín s ich základnými údajmi:</w:t>
            </w:r>
          </w:p>
          <w:p w:rsidR="00F728E8" w:rsidRDefault="00F728E8" w:rsidP="00F27E52">
            <w:pPr>
              <w:widowControl w:val="0"/>
              <w:numPr>
                <w:ilvl w:val="0"/>
                <w:numId w:val="112"/>
              </w:numPr>
              <w:autoSpaceDE w:val="0"/>
              <w:autoSpaceDN w:val="0"/>
              <w:adjustRightInd w:val="0"/>
              <w:spacing w:after="1" w:line="240" w:lineRule="auto"/>
              <w:ind w:left="360" w:hanging="360"/>
              <w:rPr>
                <w:rFonts w:eastAsia="Times New Roman"/>
                <w:szCs w:val="24"/>
              </w:rPr>
            </w:pPr>
            <w:r>
              <w:rPr>
                <w:rFonts w:eastAsia="Times New Roman"/>
                <w:szCs w:val="24"/>
              </w:rPr>
              <w:t>názov a doplnok názvu</w:t>
            </w:r>
          </w:p>
          <w:p w:rsidR="00F728E8" w:rsidRDefault="00F728E8" w:rsidP="00F27E52">
            <w:pPr>
              <w:widowControl w:val="0"/>
              <w:numPr>
                <w:ilvl w:val="0"/>
                <w:numId w:val="112"/>
              </w:numPr>
              <w:autoSpaceDE w:val="0"/>
              <w:autoSpaceDN w:val="0"/>
              <w:adjustRightInd w:val="0"/>
              <w:spacing w:after="1" w:line="240" w:lineRule="auto"/>
              <w:ind w:left="360" w:hanging="360"/>
              <w:rPr>
                <w:rFonts w:eastAsia="Times New Roman"/>
                <w:szCs w:val="24"/>
              </w:rPr>
            </w:pPr>
            <w:r>
              <w:rPr>
                <w:rFonts w:eastAsia="Times New Roman"/>
                <w:szCs w:val="24"/>
              </w:rPr>
              <w:t>ATC kód</w:t>
            </w:r>
          </w:p>
          <w:p w:rsidR="00F728E8" w:rsidRDefault="00F728E8" w:rsidP="00F27E52">
            <w:pPr>
              <w:widowControl w:val="0"/>
              <w:numPr>
                <w:ilvl w:val="0"/>
                <w:numId w:val="112"/>
              </w:numPr>
              <w:autoSpaceDE w:val="0"/>
              <w:autoSpaceDN w:val="0"/>
              <w:adjustRightInd w:val="0"/>
              <w:spacing w:after="1" w:line="240" w:lineRule="auto"/>
              <w:ind w:left="360" w:hanging="360"/>
              <w:rPr>
                <w:rFonts w:eastAsia="Times New Roman"/>
                <w:szCs w:val="24"/>
              </w:rPr>
            </w:pPr>
            <w:r>
              <w:rPr>
                <w:rFonts w:eastAsia="Times New Roman"/>
                <w:szCs w:val="24"/>
              </w:rPr>
              <w:t>cesta podania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Služba nevracia business výnimky.</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VyhladajLieciva_Request.xsd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VyhladajLieciva_Response.xsd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40"/>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37"/>
      <w:bookmarkEnd w:id="338"/>
    </w:p>
    <w:p w:rsidR="00F728E8" w:rsidRDefault="00F728E8" w:rsidP="00F728E8">
      <w:pPr>
        <w:rPr>
          <w:rFonts w:ascii="Times New Roman" w:eastAsia="Times New Roman" w:hAnsi="Times New Roman"/>
          <w:szCs w:val="24"/>
        </w:rPr>
      </w:pPr>
    </w:p>
    <w:bookmarkStart w:id="341" w:name="DajDetailLieciva"/>
    <w:bookmarkStart w:id="342" w:name="BKM_B18136C1_2EA1_4685_94A9_0EF34C27754B"/>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43" w:name="_Toc338273610"/>
      <w:r>
        <w:t>DajDetailLieciva</w:t>
      </w:r>
      <w:bookmarkEnd w:id="343"/>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44" w:name="BKM_F4EDCB08_2541_4f7b_A95C_E716EC614A1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DajDetailLieciva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detaily liečiva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DajDetailLieciva (Daj Detail Lieciva) poskytuje Informačným systémom Poskytovateľov zdravotnej starostlivosti (IS PZS) rozhranie pre získanie detailnej informácie o liečive ktoré je predpisované genericky. Liečivo je reprezentované údajmi referenčnej skupiny.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DajDetailLieciva je identifikátor referenčnej skupiny a prípadne požiadavky na poskytnutie doplňujúcich informácií.</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detail referenčnej skupiny obsahujúci napríklad údaje:</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názov a doplnok</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ATC kód</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cestu podania, liekovú formu</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štandardnú dávku liečiva a jej cenové údaje</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preskripčné a indikačné obmedzenia</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ak prišla na vstupe požiadavka o zaslanie znalostí, tak detail obsahuje aj znalosti – interakcie, kontraindikácie, bezpečnostné limity dávkovania a alergie evidované k liečivu</w:t>
            </w:r>
          </w:p>
          <w:p w:rsidR="00F728E8" w:rsidRDefault="00F728E8" w:rsidP="00F27E52">
            <w:pPr>
              <w:widowControl w:val="0"/>
              <w:numPr>
                <w:ilvl w:val="0"/>
                <w:numId w:val="113"/>
              </w:numPr>
              <w:autoSpaceDE w:val="0"/>
              <w:autoSpaceDN w:val="0"/>
              <w:adjustRightInd w:val="0"/>
              <w:spacing w:after="1" w:line="240" w:lineRule="auto"/>
              <w:ind w:left="360" w:hanging="360"/>
              <w:rPr>
                <w:rFonts w:eastAsia="Times New Roman"/>
                <w:szCs w:val="24"/>
              </w:rPr>
            </w:pPr>
            <w:r>
              <w:rPr>
                <w:rFonts w:eastAsia="Times New Roman"/>
                <w:szCs w:val="24"/>
              </w:rPr>
              <w:t>ak prišla na vstupe požiadavka o zaslanie liekov, tak aj zoznam liekovpatriacim do referenčnej skupiny.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E000001 - Objekt neexistuje</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DajDetailLieciva_Request.xsd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DajDetailLieciva_Response.xsd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44"/>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41"/>
      <w:bookmarkEnd w:id="342"/>
    </w:p>
    <w:p w:rsidR="00F728E8" w:rsidRDefault="00F728E8" w:rsidP="00F728E8">
      <w:pPr>
        <w:rPr>
          <w:rFonts w:ascii="Times New Roman" w:eastAsia="Times New Roman" w:hAnsi="Times New Roman"/>
          <w:szCs w:val="24"/>
        </w:rPr>
      </w:pPr>
    </w:p>
    <w:bookmarkStart w:id="345" w:name="VyhladajMagistraliterPripravky"/>
    <w:bookmarkStart w:id="346" w:name="BKM_B23E920B_FDDA_43eb_B642_DB38C565A024"/>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47" w:name="_Toc338273611"/>
      <w:r>
        <w:t>VyhladajMagistraliterPripravky</w:t>
      </w:r>
      <w:bookmarkEnd w:id="347"/>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48" w:name="BKM_6B3910D8_CC25_4c18_8007_DBC9E97DE810"/>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VyhladajMagistraliterPripravky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vyhľadávanie magistraliter prípravkov (individuálne pripravovaných liekov)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VyhladajMagistraliterPripravky (Vyhľadaj Magistraliter Prípravky) poskytuje Informačným systémom Poskytovateľov zdravotnej starostlivosti (IS PZS) rozhranie pre vyhľadávanie magistraliter prípravkov podľa názvu.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VyhladajMagistraliterPripravky bude údajová štruktúra, ktorá obsahuje vyhľadávacie kritériá:</w:t>
            </w:r>
          </w:p>
          <w:p w:rsidR="00F728E8" w:rsidRDefault="00F728E8" w:rsidP="00F27E52">
            <w:pPr>
              <w:widowControl w:val="0"/>
              <w:numPr>
                <w:ilvl w:val="0"/>
                <w:numId w:val="114"/>
              </w:numPr>
              <w:autoSpaceDE w:val="0"/>
              <w:autoSpaceDN w:val="0"/>
              <w:adjustRightInd w:val="0"/>
              <w:spacing w:after="1" w:line="240" w:lineRule="auto"/>
              <w:ind w:left="360" w:hanging="360"/>
              <w:rPr>
                <w:rFonts w:eastAsia="Times New Roman"/>
                <w:szCs w:val="24"/>
              </w:rPr>
            </w:pPr>
            <w:r>
              <w:rPr>
                <w:rFonts w:eastAsia="Times New Roman"/>
                <w:szCs w:val="24"/>
              </w:rPr>
              <w:t>názov (substring)</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magistraliter prípravkov obsahujúci základné údaje:</w:t>
            </w:r>
          </w:p>
          <w:p w:rsidR="00F728E8" w:rsidRDefault="00F728E8" w:rsidP="00F27E52">
            <w:pPr>
              <w:widowControl w:val="0"/>
              <w:numPr>
                <w:ilvl w:val="0"/>
                <w:numId w:val="115"/>
              </w:numPr>
              <w:autoSpaceDE w:val="0"/>
              <w:autoSpaceDN w:val="0"/>
              <w:adjustRightInd w:val="0"/>
              <w:spacing w:after="1" w:line="240" w:lineRule="auto"/>
              <w:ind w:left="360" w:hanging="360"/>
              <w:rPr>
                <w:rFonts w:eastAsia="Times New Roman"/>
                <w:szCs w:val="24"/>
              </w:rPr>
            </w:pPr>
            <w:r>
              <w:rPr>
                <w:rFonts w:eastAsia="Times New Roman"/>
                <w:szCs w:val="24"/>
              </w:rPr>
              <w:t>identifikátor magistraliter prípravku</w:t>
            </w:r>
          </w:p>
          <w:p w:rsidR="00F728E8" w:rsidRDefault="00F728E8" w:rsidP="00F27E52">
            <w:pPr>
              <w:widowControl w:val="0"/>
              <w:numPr>
                <w:ilvl w:val="0"/>
                <w:numId w:val="115"/>
              </w:numPr>
              <w:autoSpaceDE w:val="0"/>
              <w:autoSpaceDN w:val="0"/>
              <w:adjustRightInd w:val="0"/>
              <w:spacing w:after="1" w:line="240" w:lineRule="auto"/>
              <w:ind w:left="360" w:hanging="360"/>
              <w:rPr>
                <w:rFonts w:eastAsia="Times New Roman"/>
                <w:szCs w:val="24"/>
              </w:rPr>
            </w:pPr>
            <w:r>
              <w:rPr>
                <w:rFonts w:eastAsia="Times New Roman"/>
                <w:szCs w:val="24"/>
              </w:rPr>
              <w:t>slovenský a medzinárodný názov magistraliter prípravku</w:t>
            </w:r>
          </w:p>
          <w:p w:rsidR="00F728E8" w:rsidRDefault="00F728E8" w:rsidP="00F27E52">
            <w:pPr>
              <w:widowControl w:val="0"/>
              <w:numPr>
                <w:ilvl w:val="0"/>
                <w:numId w:val="115"/>
              </w:numPr>
              <w:autoSpaceDE w:val="0"/>
              <w:autoSpaceDN w:val="0"/>
              <w:adjustRightInd w:val="0"/>
              <w:spacing w:after="1" w:line="240" w:lineRule="auto"/>
              <w:ind w:left="360" w:hanging="360"/>
              <w:rPr>
                <w:rFonts w:eastAsia="Times New Roman"/>
                <w:szCs w:val="24"/>
              </w:rPr>
            </w:pPr>
            <w:r>
              <w:rPr>
                <w:rFonts w:eastAsia="Times New Roman"/>
                <w:szCs w:val="24"/>
              </w:rPr>
              <w:t>základný popis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xml:space="preserve">&lt;NevyplnenyPovinnyAtribut&gt; - na vstupe musia byť vyplnené vyhľadávacie kritériá. </w:t>
            </w:r>
          </w:p>
          <w:p w:rsidR="00F728E8" w:rsidRDefault="00F728E8" w:rsidP="00B752C1">
            <w:pPr>
              <w:rPr>
                <w:rFonts w:eastAsia="Times New Roman"/>
                <w:szCs w:val="24"/>
              </w:rPr>
            </w:pPr>
            <w:r>
              <w:rPr>
                <w:rFonts w:eastAsia="Times New Roman"/>
                <w:szCs w:val="24"/>
              </w:rPr>
              <w:t xml:space="preserve">&lt;StrankovanieMimoRozsah&gt; - Požadované stránkovanie je mimo povoleného </w:t>
            </w:r>
            <w:r>
              <w:rPr>
                <w:rFonts w:eastAsia="Times New Roman"/>
                <w:szCs w:val="24"/>
              </w:rPr>
              <w:lastRenderedPageBreak/>
              <w:t>rozsahu.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VyhladajMagistraliterPripravky_Request.xsd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VyhladajMagistraliterPripravky_Response.xsd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48"/>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45"/>
      <w:bookmarkEnd w:id="346"/>
    </w:p>
    <w:p w:rsidR="00F728E8" w:rsidRDefault="00F728E8" w:rsidP="00F728E8">
      <w:pPr>
        <w:rPr>
          <w:rFonts w:ascii="Times New Roman" w:eastAsia="Times New Roman" w:hAnsi="Times New Roman"/>
          <w:szCs w:val="24"/>
        </w:rPr>
      </w:pPr>
    </w:p>
    <w:bookmarkStart w:id="349" w:name="DajDetailMagistraliterPripravku"/>
    <w:bookmarkStart w:id="350" w:name="BKM_56FADE88_487C_44e0_B65F_C859EC30B08C"/>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51" w:name="_Toc338273612"/>
      <w:r>
        <w:t>DajDetailMagistraliterPripravku</w:t>
      </w:r>
      <w:bookmarkEnd w:id="351"/>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52" w:name="BKM_3EEE125F_06CC_4d01_8B7B_714C9D30FFEE"/>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DajDetailMagistraliterPripravku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detaily magistraliter prípravku (individuálne pripravovaného lieku)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DajDetailMagistraliterPripravku (Daj Detail Magistraliter Prípravku) poskytuje Informačným systémom Poskytovateľov zdravotnej starostlivosti (IS PZS) rozhranie pre získanie detailov o magistraliter prípravku.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DajDetailMagistraliterPripravku je:</w:t>
            </w:r>
          </w:p>
          <w:p w:rsidR="00F728E8" w:rsidRDefault="00F728E8" w:rsidP="00F27E52">
            <w:pPr>
              <w:widowControl w:val="0"/>
              <w:numPr>
                <w:ilvl w:val="0"/>
                <w:numId w:val="116"/>
              </w:numPr>
              <w:autoSpaceDE w:val="0"/>
              <w:autoSpaceDN w:val="0"/>
              <w:adjustRightInd w:val="0"/>
              <w:spacing w:after="1" w:line="240" w:lineRule="auto"/>
              <w:ind w:left="360" w:hanging="360"/>
              <w:rPr>
                <w:rFonts w:eastAsia="Times New Roman"/>
                <w:szCs w:val="24"/>
              </w:rPr>
            </w:pPr>
            <w:r>
              <w:rPr>
                <w:rFonts w:eastAsia="Times New Roman"/>
                <w:szCs w:val="24"/>
              </w:rPr>
              <w:t>identifikácia magistraliter prípravku</w:t>
            </w:r>
          </w:p>
          <w:p w:rsidR="00F728E8" w:rsidRDefault="00F728E8" w:rsidP="00F27E52">
            <w:pPr>
              <w:widowControl w:val="0"/>
              <w:numPr>
                <w:ilvl w:val="0"/>
                <w:numId w:val="116"/>
              </w:numPr>
              <w:autoSpaceDE w:val="0"/>
              <w:autoSpaceDN w:val="0"/>
              <w:adjustRightInd w:val="0"/>
              <w:spacing w:after="1" w:line="240" w:lineRule="auto"/>
              <w:ind w:left="360" w:hanging="360"/>
              <w:rPr>
                <w:rFonts w:eastAsia="Times New Roman"/>
                <w:szCs w:val="24"/>
              </w:rPr>
            </w:pPr>
            <w:r>
              <w:rPr>
                <w:rFonts w:eastAsia="Times New Roman"/>
                <w:szCs w:val="24"/>
              </w:rPr>
              <w:t>znalosti – požiadavka o zaslanie štruktúrovaných znalostí (interakcie, kontraindikácie, bezpečnostné limity dávkovania, alergie)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detail magistraliter prípravku obsahujúci údaje:</w:t>
            </w:r>
          </w:p>
          <w:p w:rsidR="00F728E8" w:rsidRDefault="00F728E8" w:rsidP="00F27E52">
            <w:pPr>
              <w:widowControl w:val="0"/>
              <w:numPr>
                <w:ilvl w:val="0"/>
                <w:numId w:val="117"/>
              </w:numPr>
              <w:autoSpaceDE w:val="0"/>
              <w:autoSpaceDN w:val="0"/>
              <w:adjustRightInd w:val="0"/>
              <w:spacing w:after="1" w:line="240" w:lineRule="auto"/>
              <w:ind w:left="360" w:hanging="360"/>
              <w:rPr>
                <w:rFonts w:eastAsia="Times New Roman"/>
                <w:szCs w:val="24"/>
              </w:rPr>
            </w:pPr>
            <w:r>
              <w:rPr>
                <w:rFonts w:eastAsia="Times New Roman"/>
                <w:szCs w:val="24"/>
              </w:rPr>
              <w:t>názov a popis magistraliter prípravku</w:t>
            </w:r>
          </w:p>
          <w:p w:rsidR="00F728E8" w:rsidRDefault="00F728E8" w:rsidP="00F27E52">
            <w:pPr>
              <w:widowControl w:val="0"/>
              <w:numPr>
                <w:ilvl w:val="0"/>
                <w:numId w:val="117"/>
              </w:numPr>
              <w:autoSpaceDE w:val="0"/>
              <w:autoSpaceDN w:val="0"/>
              <w:adjustRightInd w:val="0"/>
              <w:spacing w:after="1" w:line="240" w:lineRule="auto"/>
              <w:ind w:left="360" w:hanging="360"/>
              <w:rPr>
                <w:rFonts w:eastAsia="Times New Roman"/>
                <w:szCs w:val="24"/>
              </w:rPr>
            </w:pPr>
            <w:r>
              <w:rPr>
                <w:rFonts w:eastAsia="Times New Roman"/>
                <w:szCs w:val="24"/>
              </w:rPr>
              <w:t>doplňujúce údaje ako popis postupu prípravy a overovania prípravku, vlastnosti výsledného prípravku, spôsob uchovávania a čas použiteľnosti</w:t>
            </w:r>
          </w:p>
          <w:p w:rsidR="00F728E8" w:rsidRDefault="00F728E8" w:rsidP="00F27E52">
            <w:pPr>
              <w:widowControl w:val="0"/>
              <w:numPr>
                <w:ilvl w:val="0"/>
                <w:numId w:val="117"/>
              </w:numPr>
              <w:autoSpaceDE w:val="0"/>
              <w:autoSpaceDN w:val="0"/>
              <w:adjustRightInd w:val="0"/>
              <w:spacing w:after="1" w:line="240" w:lineRule="auto"/>
              <w:ind w:left="360" w:hanging="360"/>
              <w:rPr>
                <w:rFonts w:eastAsia="Times New Roman"/>
                <w:szCs w:val="24"/>
              </w:rPr>
            </w:pPr>
            <w:r>
              <w:rPr>
                <w:rFonts w:eastAsia="Times New Roman"/>
                <w:szCs w:val="24"/>
              </w:rPr>
              <w:t>zloženie magistraliter prípravku (štruktúra obsahujúca identifikátory a množstvá farmaceutických surovín, z ktorých sa skladá daný prípravok)</w:t>
            </w:r>
          </w:p>
          <w:p w:rsidR="00F728E8" w:rsidRDefault="00F728E8" w:rsidP="00F27E52">
            <w:pPr>
              <w:widowControl w:val="0"/>
              <w:numPr>
                <w:ilvl w:val="0"/>
                <w:numId w:val="117"/>
              </w:numPr>
              <w:autoSpaceDE w:val="0"/>
              <w:autoSpaceDN w:val="0"/>
              <w:adjustRightInd w:val="0"/>
              <w:spacing w:after="1" w:line="240" w:lineRule="auto"/>
              <w:ind w:left="360" w:hanging="360"/>
              <w:rPr>
                <w:rFonts w:eastAsia="Times New Roman"/>
                <w:szCs w:val="24"/>
              </w:rPr>
            </w:pPr>
            <w:r>
              <w:rPr>
                <w:rFonts w:eastAsia="Times New Roman"/>
                <w:szCs w:val="24"/>
              </w:rPr>
              <w:t>ak prišla na vstupe požiadavka o zaslanie znalostí, tak detail obsahuje aj znalosti – interakcie, kontraindikácie, bezpečnostné limity dávkovania, alergie evidované k danému liečivu / liečivám obsiahnutým v IPL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Výnimky:</w:t>
            </w:r>
          </w:p>
          <w:p w:rsidR="00F728E8" w:rsidRDefault="00F728E8" w:rsidP="00B752C1">
            <w:pPr>
              <w:rPr>
                <w:rFonts w:eastAsia="Times New Roman"/>
                <w:szCs w:val="24"/>
              </w:rPr>
            </w:pPr>
            <w:r>
              <w:rPr>
                <w:rFonts w:eastAsia="Times New Roman"/>
                <w:szCs w:val="24"/>
              </w:rPr>
              <w:t>&lt;ObjektNeexistuje&gt; - ak magistraliter prípravok so vstupným identifikátorom neexistuje, systém vracia túto výnimku.</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DajDetailLieciva_Request.xsd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DajDetailLieciva_Response.xsd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52"/>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49"/>
      <w:bookmarkEnd w:id="350"/>
    </w:p>
    <w:p w:rsidR="00F728E8" w:rsidRDefault="00F728E8" w:rsidP="00F728E8">
      <w:pPr>
        <w:rPr>
          <w:rFonts w:ascii="Times New Roman" w:eastAsia="Times New Roman" w:hAnsi="Times New Roman"/>
          <w:szCs w:val="24"/>
        </w:rPr>
      </w:pPr>
    </w:p>
    <w:bookmarkStart w:id="353" w:name="VyhladajZdravotnickePomocky"/>
    <w:bookmarkStart w:id="354" w:name="BKM_B4E9CA28_86C5_42dd_ABA8_1934725EBE4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55" w:name="_Toc338273613"/>
      <w:r>
        <w:t>VyhladajZdravotnickePomocky</w:t>
      </w:r>
      <w:bookmarkEnd w:id="355"/>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56" w:name="BKM_D7889807_9481_44b2_9D1C_2E38B193B5AC"/>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VyhladajZdravotnickePomocky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vyhľadávanie zdravotníckych pomôcok</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VyhladajZdravotnickePomocky (Vyhľadaj Zdravotnícke Pomôcky) poskytuje Informačným systémom Poskytovateľov zdravotnej starostlivosti (IS PZS) rozhranie pre vyhľadávanie zdravotníckych pomôcok podľa rôznych vyhľadávacích kritérií.</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VyhladajZdravotnickePomocky bude údajová štruktúra, ktorá obsahuje:</w:t>
            </w:r>
          </w:p>
          <w:p w:rsidR="00F728E8" w:rsidRDefault="00F728E8" w:rsidP="00B752C1">
            <w:pPr>
              <w:rPr>
                <w:rFonts w:eastAsia="Times New Roman"/>
                <w:szCs w:val="24"/>
              </w:rPr>
            </w:pPr>
            <w:r>
              <w:rPr>
                <w:rFonts w:eastAsia="Times New Roman"/>
                <w:szCs w:val="24"/>
              </w:rPr>
              <w:t>Vyhľadávacie kritériá (aspoň jedno z uvedených kritérií musí vstup obsahovať):</w:t>
            </w:r>
          </w:p>
          <w:p w:rsidR="00F728E8" w:rsidRDefault="00F728E8" w:rsidP="00F27E52">
            <w:pPr>
              <w:widowControl w:val="0"/>
              <w:numPr>
                <w:ilvl w:val="0"/>
                <w:numId w:val="118"/>
              </w:numPr>
              <w:autoSpaceDE w:val="0"/>
              <w:autoSpaceDN w:val="0"/>
              <w:adjustRightInd w:val="0"/>
              <w:spacing w:after="1" w:line="240" w:lineRule="auto"/>
              <w:ind w:left="360" w:hanging="360"/>
              <w:rPr>
                <w:rFonts w:eastAsia="Times New Roman"/>
                <w:szCs w:val="24"/>
              </w:rPr>
            </w:pPr>
            <w:r>
              <w:rPr>
                <w:rFonts w:eastAsia="Times New Roman"/>
                <w:szCs w:val="24"/>
              </w:rPr>
              <w:t>názov pomôcky (substring)</w:t>
            </w:r>
          </w:p>
          <w:p w:rsidR="00F728E8" w:rsidRDefault="00F728E8" w:rsidP="00F27E52">
            <w:pPr>
              <w:widowControl w:val="0"/>
              <w:numPr>
                <w:ilvl w:val="0"/>
                <w:numId w:val="118"/>
              </w:numPr>
              <w:autoSpaceDE w:val="0"/>
              <w:autoSpaceDN w:val="0"/>
              <w:adjustRightInd w:val="0"/>
              <w:spacing w:after="1" w:line="240" w:lineRule="auto"/>
              <w:ind w:left="360" w:hanging="360"/>
              <w:rPr>
                <w:rFonts w:eastAsia="Times New Roman"/>
                <w:szCs w:val="24"/>
              </w:rPr>
            </w:pPr>
            <w:r>
              <w:rPr>
                <w:rFonts w:eastAsia="Times New Roman"/>
                <w:szCs w:val="24"/>
              </w:rPr>
              <w:t>názov skupiny (skupiny)</w:t>
            </w:r>
          </w:p>
          <w:p w:rsidR="00F728E8" w:rsidRDefault="00F728E8" w:rsidP="00F27E52">
            <w:pPr>
              <w:widowControl w:val="0"/>
              <w:numPr>
                <w:ilvl w:val="0"/>
                <w:numId w:val="118"/>
              </w:numPr>
              <w:autoSpaceDE w:val="0"/>
              <w:autoSpaceDN w:val="0"/>
              <w:adjustRightInd w:val="0"/>
              <w:spacing w:after="1" w:line="240" w:lineRule="auto"/>
              <w:ind w:left="360" w:hanging="360"/>
              <w:rPr>
                <w:rFonts w:eastAsia="Times New Roman"/>
                <w:szCs w:val="24"/>
              </w:rPr>
            </w:pPr>
            <w:r>
              <w:rPr>
                <w:rFonts w:eastAsia="Times New Roman"/>
                <w:szCs w:val="24"/>
              </w:rPr>
              <w:t>výrobca (substring)</w:t>
            </w:r>
          </w:p>
          <w:p w:rsidR="00F728E8" w:rsidRDefault="00F728E8" w:rsidP="00F27E52">
            <w:pPr>
              <w:widowControl w:val="0"/>
              <w:numPr>
                <w:ilvl w:val="0"/>
                <w:numId w:val="118"/>
              </w:numPr>
              <w:autoSpaceDE w:val="0"/>
              <w:autoSpaceDN w:val="0"/>
              <w:adjustRightInd w:val="0"/>
              <w:spacing w:after="1" w:line="240" w:lineRule="auto"/>
              <w:ind w:left="360" w:hanging="360"/>
              <w:rPr>
                <w:rFonts w:eastAsia="Times New Roman"/>
                <w:szCs w:val="24"/>
              </w:rPr>
            </w:pPr>
            <w:r>
              <w:rPr>
                <w:rFonts w:eastAsia="Times New Roman"/>
                <w:szCs w:val="24"/>
              </w:rPr>
              <w:t>kód pomôcky</w:t>
            </w:r>
          </w:p>
          <w:p w:rsidR="00F728E8" w:rsidRDefault="00F728E8" w:rsidP="00F27E52">
            <w:pPr>
              <w:widowControl w:val="0"/>
              <w:numPr>
                <w:ilvl w:val="0"/>
                <w:numId w:val="118"/>
              </w:numPr>
              <w:autoSpaceDE w:val="0"/>
              <w:autoSpaceDN w:val="0"/>
              <w:adjustRightInd w:val="0"/>
              <w:spacing w:after="1" w:line="240" w:lineRule="auto"/>
              <w:ind w:left="360" w:hanging="360"/>
              <w:rPr>
                <w:rFonts w:eastAsia="Times New Roman"/>
                <w:szCs w:val="24"/>
              </w:rPr>
            </w:pPr>
            <w:r>
              <w:rPr>
                <w:rFonts w:eastAsia="Times New Roman"/>
                <w:szCs w:val="24"/>
              </w:rPr>
              <w:t>kód skupiny</w:t>
            </w:r>
          </w:p>
          <w:p w:rsidR="00F728E8" w:rsidRDefault="00F728E8" w:rsidP="00B752C1">
            <w:pPr>
              <w:rPr>
                <w:rFonts w:eastAsia="Times New Roman"/>
                <w:szCs w:val="24"/>
              </w:rPr>
            </w:pPr>
            <w:r>
              <w:rPr>
                <w:rFonts w:eastAsia="Times New Roman"/>
                <w:szCs w:val="24"/>
              </w:rPr>
              <w:t>Filtračné kritériá:</w:t>
            </w:r>
          </w:p>
          <w:p w:rsidR="00F728E8" w:rsidRDefault="00F728E8" w:rsidP="00F27E52">
            <w:pPr>
              <w:widowControl w:val="0"/>
              <w:numPr>
                <w:ilvl w:val="0"/>
                <w:numId w:val="119"/>
              </w:numPr>
              <w:autoSpaceDE w:val="0"/>
              <w:autoSpaceDN w:val="0"/>
              <w:adjustRightInd w:val="0"/>
              <w:spacing w:after="1" w:line="240" w:lineRule="auto"/>
              <w:ind w:left="360" w:hanging="360"/>
              <w:rPr>
                <w:rFonts w:eastAsia="Times New Roman"/>
                <w:szCs w:val="24"/>
              </w:rPr>
            </w:pPr>
            <w:r>
              <w:rPr>
                <w:rFonts w:eastAsia="Times New Roman"/>
                <w:szCs w:val="24"/>
              </w:rPr>
              <w:t>preskripčné obmedzenie (špecializácia)</w:t>
            </w:r>
          </w:p>
          <w:p w:rsidR="00F728E8" w:rsidRDefault="00F728E8" w:rsidP="00F27E52">
            <w:pPr>
              <w:widowControl w:val="0"/>
              <w:numPr>
                <w:ilvl w:val="0"/>
                <w:numId w:val="119"/>
              </w:numPr>
              <w:autoSpaceDE w:val="0"/>
              <w:autoSpaceDN w:val="0"/>
              <w:adjustRightInd w:val="0"/>
              <w:spacing w:after="1" w:line="240" w:lineRule="auto"/>
              <w:ind w:left="360" w:hanging="360"/>
              <w:rPr>
                <w:rFonts w:eastAsia="Times New Roman"/>
                <w:szCs w:val="24"/>
              </w:rPr>
            </w:pPr>
            <w:r>
              <w:rPr>
                <w:rFonts w:eastAsia="Times New Roman"/>
                <w:szCs w:val="24"/>
              </w:rPr>
              <w:t>cena od – do</w:t>
            </w:r>
          </w:p>
          <w:p w:rsidR="00F728E8" w:rsidRDefault="00F728E8" w:rsidP="00F27E52">
            <w:pPr>
              <w:widowControl w:val="0"/>
              <w:numPr>
                <w:ilvl w:val="0"/>
                <w:numId w:val="119"/>
              </w:numPr>
              <w:autoSpaceDE w:val="0"/>
              <w:autoSpaceDN w:val="0"/>
              <w:adjustRightInd w:val="0"/>
              <w:spacing w:after="1" w:line="240" w:lineRule="auto"/>
              <w:ind w:left="360" w:hanging="360"/>
              <w:rPr>
                <w:rFonts w:eastAsia="Times New Roman"/>
                <w:szCs w:val="24"/>
              </w:rPr>
            </w:pPr>
            <w:r>
              <w:rPr>
                <w:rFonts w:eastAsia="Times New Roman"/>
                <w:szCs w:val="24"/>
              </w:rPr>
              <w:t xml:space="preserve">doplatok od – do </w:t>
            </w:r>
          </w:p>
          <w:p w:rsidR="00F728E8" w:rsidRDefault="00F728E8" w:rsidP="00F27E52">
            <w:pPr>
              <w:widowControl w:val="0"/>
              <w:numPr>
                <w:ilvl w:val="0"/>
                <w:numId w:val="119"/>
              </w:numPr>
              <w:autoSpaceDE w:val="0"/>
              <w:autoSpaceDN w:val="0"/>
              <w:adjustRightInd w:val="0"/>
              <w:spacing w:after="1" w:line="240" w:lineRule="auto"/>
              <w:ind w:left="360" w:hanging="360"/>
              <w:rPr>
                <w:rFonts w:eastAsia="Times New Roman"/>
                <w:szCs w:val="24"/>
              </w:rPr>
            </w:pPr>
            <w:r>
              <w:rPr>
                <w:rFonts w:eastAsia="Times New Roman"/>
                <w:szCs w:val="24"/>
              </w:rPr>
              <w:t xml:space="preserve">doplatok pre deti do 18 rokov od - do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zdravotníckych pomôcok obsahujúci údaje:</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kód pomôcky</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názov pomôcky</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identifikátor pomôcky</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doplnok názvu</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názov skupiny</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identifikátor skupiny</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cena</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doplatok</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doplatok pre deti do 18 rokov</w:t>
            </w:r>
          </w:p>
          <w:p w:rsidR="00F728E8" w:rsidRDefault="00F728E8" w:rsidP="00F27E52">
            <w:pPr>
              <w:widowControl w:val="0"/>
              <w:numPr>
                <w:ilvl w:val="0"/>
                <w:numId w:val="120"/>
              </w:numPr>
              <w:autoSpaceDE w:val="0"/>
              <w:autoSpaceDN w:val="0"/>
              <w:adjustRightInd w:val="0"/>
              <w:spacing w:after="1" w:line="240" w:lineRule="auto"/>
              <w:ind w:left="360" w:hanging="360"/>
              <w:rPr>
                <w:rFonts w:eastAsia="Times New Roman"/>
                <w:szCs w:val="24"/>
              </w:rPr>
            </w:pPr>
            <w:r>
              <w:rPr>
                <w:rFonts w:eastAsia="Times New Roman"/>
                <w:szCs w:val="24"/>
              </w:rPr>
              <w:t xml:space="preserve">obmedzenia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p w:rsidR="00F728E8" w:rsidRDefault="00F728E8" w:rsidP="00B752C1">
            <w:pPr>
              <w:rPr>
                <w:rFonts w:eastAsia="Times New Roman"/>
                <w:szCs w:val="24"/>
              </w:rPr>
            </w:pPr>
            <w:r>
              <w:rPr>
                <w:rFonts w:eastAsia="Times New Roman"/>
                <w:szCs w:val="24"/>
              </w:rPr>
              <w:t xml:space="preserve">&lt;NevyplnenyPovinnyAtribut&gt; - na vstupe musia byť vyplnené vyhľadávacie kritériá. </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VyhladajZdravotnickePomocky_Request.xsd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VyhladajZdravotnickePomocky_Response.xsd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56"/>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53"/>
      <w:bookmarkEnd w:id="354"/>
    </w:p>
    <w:p w:rsidR="00F728E8" w:rsidRDefault="00F728E8" w:rsidP="00F728E8">
      <w:pPr>
        <w:rPr>
          <w:rFonts w:ascii="Times New Roman" w:eastAsia="Times New Roman" w:hAnsi="Times New Roman"/>
          <w:szCs w:val="24"/>
        </w:rPr>
      </w:pPr>
    </w:p>
    <w:bookmarkStart w:id="357" w:name="DajDetailZP"/>
    <w:bookmarkStart w:id="358" w:name="BKM_9E720894_EAA6_4c67_89CB_056D5BEAC0E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59" w:name="_Toc338273614"/>
      <w:r>
        <w:t>DajDetailZP</w:t>
      </w:r>
      <w:bookmarkEnd w:id="35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60" w:name="BKM_49BF181C_8826_4ddc_852A_675331A07E37"/>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DajDetailZP</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detaily zdravotníckej pomôcky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DajDetailZdravotnickejPomocky (Daj Detail Zdravotníckej Pomôcky) poskytuje Informačným systémom Poskytovateľov zdravotnej starostlivosti (IS PZS) rozhranie pre získanie detailov o zdravotníckej pomôcke.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DajDetailZdravotnickejPomocky je:</w:t>
            </w:r>
          </w:p>
          <w:p w:rsidR="00F728E8" w:rsidRDefault="00F728E8" w:rsidP="00F27E52">
            <w:pPr>
              <w:widowControl w:val="0"/>
              <w:numPr>
                <w:ilvl w:val="0"/>
                <w:numId w:val="121"/>
              </w:numPr>
              <w:autoSpaceDE w:val="0"/>
              <w:autoSpaceDN w:val="0"/>
              <w:adjustRightInd w:val="0"/>
              <w:spacing w:after="1" w:line="240" w:lineRule="auto"/>
              <w:ind w:left="360" w:hanging="360"/>
              <w:rPr>
                <w:rFonts w:eastAsia="Times New Roman"/>
                <w:szCs w:val="24"/>
              </w:rPr>
            </w:pPr>
            <w:r>
              <w:rPr>
                <w:rFonts w:eastAsia="Times New Roman"/>
                <w:szCs w:val="24"/>
              </w:rPr>
              <w:t>identifikátor pomôcky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výstupe služby je štruktúra údajov obsahujúca detaily o zdravotníckej pomôcke dostupné z JRÚZ:</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zdravotnej poisťovne za zdravotnícku pomôcku pre deti</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poistenca za zdravotnícku pomôcku pre deti</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poistenca v % za zdravotnícku pomôcku pre deti</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spôsob úhrady pre deti</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poistenca v % za zdravotnícku pomôcku</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poistenca za zdravotnícku pomôcku</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doplnok názvu</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identifikátor skupiny zdravotníckych pomôcok</w:t>
            </w:r>
          </w:p>
          <w:p w:rsidR="00F728E8" w:rsidRDefault="00F728E8" w:rsidP="00F27E52">
            <w:pPr>
              <w:widowControl w:val="0"/>
              <w:numPr>
                <w:ilvl w:val="0"/>
                <w:numId w:val="122"/>
              </w:numPr>
              <w:autoSpaceDE w:val="0"/>
              <w:autoSpaceDN w:val="0"/>
              <w:adjustRightInd w:val="0"/>
              <w:spacing w:after="1" w:line="240" w:lineRule="auto"/>
              <w:ind w:left="360" w:hanging="360"/>
              <w:rPr>
                <w:rFonts w:eastAsia="Times New Roman"/>
                <w:szCs w:val="24"/>
              </w:rPr>
            </w:pPr>
            <w:r>
              <w:rPr>
                <w:rFonts w:eastAsia="Times New Roman"/>
                <w:szCs w:val="24"/>
              </w:rPr>
              <w:t>identifikátor zdravotníckej pomôcky</w:t>
            </w:r>
          </w:p>
          <w:p w:rsidR="00F728E8" w:rsidRDefault="00F728E8" w:rsidP="00F27E52">
            <w:pPr>
              <w:widowControl w:val="0"/>
              <w:numPr>
                <w:ilvl w:val="0"/>
                <w:numId w:val="123"/>
              </w:numPr>
              <w:autoSpaceDE w:val="0"/>
              <w:autoSpaceDN w:val="0"/>
              <w:adjustRightInd w:val="0"/>
              <w:spacing w:after="1" w:line="240" w:lineRule="auto"/>
              <w:ind w:left="360" w:hanging="360"/>
              <w:rPr>
                <w:rFonts w:eastAsia="Times New Roman"/>
                <w:szCs w:val="24"/>
              </w:rPr>
            </w:pPr>
            <w:r>
              <w:rPr>
                <w:rFonts w:eastAsia="Times New Roman"/>
                <w:szCs w:val="24"/>
              </w:rPr>
              <w:t>indikačné obmedzenia</w:t>
            </w:r>
          </w:p>
          <w:p w:rsidR="00F728E8" w:rsidRDefault="00F728E8" w:rsidP="00F27E52">
            <w:pPr>
              <w:widowControl w:val="0"/>
              <w:numPr>
                <w:ilvl w:val="0"/>
                <w:numId w:val="124"/>
              </w:numPr>
              <w:autoSpaceDE w:val="0"/>
              <w:autoSpaceDN w:val="0"/>
              <w:adjustRightInd w:val="0"/>
              <w:spacing w:after="1" w:line="240" w:lineRule="auto"/>
              <w:ind w:left="360" w:hanging="360"/>
              <w:rPr>
                <w:rFonts w:eastAsia="Times New Roman"/>
                <w:szCs w:val="24"/>
              </w:rPr>
            </w:pPr>
            <w:r>
              <w:rPr>
                <w:rFonts w:eastAsia="Times New Roman"/>
                <w:szCs w:val="24"/>
              </w:rPr>
              <w:t>označenie, či je daná pomôcka vyhotovená na mieru</w:t>
            </w:r>
          </w:p>
          <w:p w:rsidR="00F728E8" w:rsidRDefault="00F728E8" w:rsidP="00F27E52">
            <w:pPr>
              <w:widowControl w:val="0"/>
              <w:numPr>
                <w:ilvl w:val="0"/>
                <w:numId w:val="124"/>
              </w:numPr>
              <w:autoSpaceDE w:val="0"/>
              <w:autoSpaceDN w:val="0"/>
              <w:adjustRightInd w:val="0"/>
              <w:spacing w:after="1" w:line="240" w:lineRule="auto"/>
              <w:ind w:left="360" w:hanging="360"/>
              <w:rPr>
                <w:rFonts w:eastAsia="Times New Roman"/>
                <w:szCs w:val="24"/>
              </w:rPr>
            </w:pPr>
            <w:r>
              <w:rPr>
                <w:rFonts w:eastAsia="Times New Roman"/>
                <w:szCs w:val="24"/>
              </w:rPr>
              <w:t>označenie, či je daná pomôcka špeciálny zdravotnícky materiál</w:t>
            </w:r>
          </w:p>
          <w:p w:rsidR="00F728E8" w:rsidRDefault="00F728E8" w:rsidP="00F27E52">
            <w:pPr>
              <w:widowControl w:val="0"/>
              <w:numPr>
                <w:ilvl w:val="0"/>
                <w:numId w:val="124"/>
              </w:numPr>
              <w:autoSpaceDE w:val="0"/>
              <w:autoSpaceDN w:val="0"/>
              <w:adjustRightInd w:val="0"/>
              <w:spacing w:after="1" w:line="240" w:lineRule="auto"/>
              <w:ind w:left="360" w:hanging="360"/>
              <w:rPr>
                <w:rFonts w:eastAsia="Times New Roman"/>
                <w:szCs w:val="24"/>
              </w:rPr>
            </w:pPr>
            <w:r>
              <w:rPr>
                <w:rFonts w:eastAsia="Times New Roman"/>
                <w:szCs w:val="24"/>
              </w:rPr>
              <w:t>označenie, či je daná pomôcka základný funkčný typ v danej skupine</w:t>
            </w:r>
          </w:p>
          <w:p w:rsidR="00F728E8" w:rsidRDefault="00F728E8" w:rsidP="00F27E52">
            <w:pPr>
              <w:widowControl w:val="0"/>
              <w:numPr>
                <w:ilvl w:val="0"/>
                <w:numId w:val="124"/>
              </w:numPr>
              <w:autoSpaceDE w:val="0"/>
              <w:autoSpaceDN w:val="0"/>
              <w:adjustRightInd w:val="0"/>
              <w:spacing w:after="1" w:line="240" w:lineRule="auto"/>
              <w:ind w:left="360" w:hanging="360"/>
              <w:rPr>
                <w:rFonts w:eastAsia="Times New Roman"/>
                <w:szCs w:val="24"/>
              </w:rPr>
            </w:pPr>
            <w:r>
              <w:rPr>
                <w:rFonts w:eastAsia="Times New Roman"/>
                <w:szCs w:val="24"/>
              </w:rPr>
              <w:t>kód pomôcky</w:t>
            </w:r>
          </w:p>
          <w:p w:rsidR="00F728E8" w:rsidRDefault="00F728E8" w:rsidP="00F27E52">
            <w:pPr>
              <w:widowControl w:val="0"/>
              <w:numPr>
                <w:ilvl w:val="0"/>
                <w:numId w:val="125"/>
              </w:numPr>
              <w:autoSpaceDE w:val="0"/>
              <w:autoSpaceDN w:val="0"/>
              <w:adjustRightInd w:val="0"/>
              <w:spacing w:after="1" w:line="240" w:lineRule="auto"/>
              <w:ind w:left="360" w:hanging="360"/>
              <w:rPr>
                <w:rFonts w:eastAsia="Times New Roman"/>
                <w:szCs w:val="24"/>
              </w:rPr>
            </w:pPr>
            <w:r>
              <w:rPr>
                <w:rFonts w:eastAsia="Times New Roman"/>
                <w:szCs w:val="24"/>
              </w:rPr>
              <w:t>kód skupiny</w:t>
            </w:r>
          </w:p>
          <w:p w:rsidR="00F728E8" w:rsidRDefault="00F728E8" w:rsidP="00F27E52">
            <w:pPr>
              <w:widowControl w:val="0"/>
              <w:numPr>
                <w:ilvl w:val="0"/>
                <w:numId w:val="126"/>
              </w:numPr>
              <w:autoSpaceDE w:val="0"/>
              <w:autoSpaceDN w:val="0"/>
              <w:adjustRightInd w:val="0"/>
              <w:spacing w:after="1" w:line="240" w:lineRule="auto"/>
              <w:ind w:left="360" w:hanging="360"/>
              <w:rPr>
                <w:rFonts w:eastAsia="Times New Roman"/>
                <w:szCs w:val="24"/>
              </w:rPr>
            </w:pPr>
            <w:r>
              <w:rPr>
                <w:rFonts w:eastAsia="Times New Roman"/>
                <w:szCs w:val="24"/>
              </w:rPr>
              <w:t>maximálna cena zdrav. pom. vo výdajni</w:t>
            </w:r>
          </w:p>
          <w:p w:rsidR="00F728E8" w:rsidRDefault="00F728E8" w:rsidP="00F27E52">
            <w:pPr>
              <w:widowControl w:val="0"/>
              <w:numPr>
                <w:ilvl w:val="0"/>
                <w:numId w:val="126"/>
              </w:numPr>
              <w:autoSpaceDE w:val="0"/>
              <w:autoSpaceDN w:val="0"/>
              <w:adjustRightInd w:val="0"/>
              <w:spacing w:after="1" w:line="240" w:lineRule="auto"/>
              <w:ind w:left="360" w:hanging="360"/>
              <w:rPr>
                <w:rFonts w:eastAsia="Times New Roman"/>
                <w:szCs w:val="24"/>
              </w:rPr>
            </w:pPr>
            <w:r>
              <w:rPr>
                <w:rFonts w:eastAsia="Times New Roman"/>
                <w:szCs w:val="24"/>
              </w:rPr>
              <w:t>merná jednotka danej pomôcky</w:t>
            </w:r>
          </w:p>
          <w:p w:rsidR="00F728E8" w:rsidRDefault="00F728E8" w:rsidP="00F27E52">
            <w:pPr>
              <w:widowControl w:val="0"/>
              <w:numPr>
                <w:ilvl w:val="0"/>
                <w:numId w:val="126"/>
              </w:numPr>
              <w:autoSpaceDE w:val="0"/>
              <w:autoSpaceDN w:val="0"/>
              <w:adjustRightInd w:val="0"/>
              <w:spacing w:after="1" w:line="240" w:lineRule="auto"/>
              <w:ind w:left="360" w:hanging="360"/>
              <w:rPr>
                <w:rFonts w:eastAsia="Times New Roman"/>
                <w:szCs w:val="24"/>
              </w:rPr>
            </w:pPr>
            <w:r>
              <w:rPr>
                <w:rFonts w:eastAsia="Times New Roman"/>
                <w:szCs w:val="24"/>
              </w:rPr>
              <w:t>názov pomôcky</w:t>
            </w:r>
          </w:p>
          <w:p w:rsidR="00F728E8" w:rsidRDefault="00F728E8" w:rsidP="00F27E52">
            <w:pPr>
              <w:widowControl w:val="0"/>
              <w:numPr>
                <w:ilvl w:val="0"/>
                <w:numId w:val="127"/>
              </w:numPr>
              <w:autoSpaceDE w:val="0"/>
              <w:autoSpaceDN w:val="0"/>
              <w:adjustRightInd w:val="0"/>
              <w:spacing w:after="1" w:line="240" w:lineRule="auto"/>
              <w:ind w:left="360" w:hanging="360"/>
              <w:rPr>
                <w:rFonts w:eastAsia="Times New Roman"/>
                <w:szCs w:val="24"/>
              </w:rPr>
            </w:pPr>
            <w:r>
              <w:rPr>
                <w:rFonts w:eastAsia="Times New Roman"/>
                <w:szCs w:val="24"/>
              </w:rPr>
              <w:t>názov skupiny</w:t>
            </w:r>
          </w:p>
          <w:p w:rsidR="00F728E8" w:rsidRDefault="00F728E8" w:rsidP="00F27E52">
            <w:pPr>
              <w:widowControl w:val="0"/>
              <w:numPr>
                <w:ilvl w:val="0"/>
                <w:numId w:val="128"/>
              </w:numPr>
              <w:autoSpaceDE w:val="0"/>
              <w:autoSpaceDN w:val="0"/>
              <w:adjustRightInd w:val="0"/>
              <w:spacing w:after="1" w:line="240" w:lineRule="auto"/>
              <w:ind w:left="360" w:hanging="360"/>
              <w:rPr>
                <w:rFonts w:eastAsia="Times New Roman"/>
                <w:szCs w:val="24"/>
              </w:rPr>
            </w:pPr>
            <w:r>
              <w:rPr>
                <w:rFonts w:eastAsia="Times New Roman"/>
                <w:szCs w:val="24"/>
              </w:rPr>
              <w:t>počet kusov v balení</w:t>
            </w:r>
          </w:p>
          <w:p w:rsidR="00F728E8" w:rsidRDefault="00F728E8" w:rsidP="00F27E52">
            <w:pPr>
              <w:widowControl w:val="0"/>
              <w:numPr>
                <w:ilvl w:val="0"/>
                <w:numId w:val="128"/>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zdravotnej poisťovne za zdravotnícku pomôcku zaradenú v tejto podskupine</w:t>
            </w:r>
          </w:p>
          <w:p w:rsidR="00F728E8" w:rsidRDefault="00F728E8" w:rsidP="00F27E52">
            <w:pPr>
              <w:widowControl w:val="0"/>
              <w:numPr>
                <w:ilvl w:val="0"/>
                <w:numId w:val="128"/>
              </w:numPr>
              <w:autoSpaceDE w:val="0"/>
              <w:autoSpaceDN w:val="0"/>
              <w:adjustRightInd w:val="0"/>
              <w:spacing w:after="1" w:line="240" w:lineRule="auto"/>
              <w:ind w:left="360" w:hanging="360"/>
              <w:rPr>
                <w:rFonts w:eastAsia="Times New Roman"/>
                <w:szCs w:val="24"/>
              </w:rPr>
            </w:pPr>
            <w:r>
              <w:rPr>
                <w:rFonts w:eastAsia="Times New Roman"/>
                <w:szCs w:val="24"/>
              </w:rPr>
              <w:t>popis, ako má byť daná pomôcka správne použitá</w:t>
            </w:r>
          </w:p>
          <w:p w:rsidR="00F728E8" w:rsidRDefault="00F728E8" w:rsidP="00F27E52">
            <w:pPr>
              <w:widowControl w:val="0"/>
              <w:numPr>
                <w:ilvl w:val="0"/>
                <w:numId w:val="129"/>
              </w:numPr>
              <w:autoSpaceDE w:val="0"/>
              <w:autoSpaceDN w:val="0"/>
              <w:adjustRightInd w:val="0"/>
              <w:spacing w:after="1" w:line="240" w:lineRule="auto"/>
              <w:ind w:left="360" w:hanging="360"/>
              <w:rPr>
                <w:rFonts w:eastAsia="Times New Roman"/>
                <w:szCs w:val="24"/>
              </w:rPr>
            </w:pPr>
            <w:r>
              <w:rPr>
                <w:rFonts w:eastAsia="Times New Roman"/>
                <w:szCs w:val="24"/>
              </w:rPr>
              <w:t>preskripčné obmedzenia</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spôsob úhrady</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označenie, či je potrebný súhlas revízneho lekára</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trieda miery rizika použitia zdrav. pom.</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zdravotnej poisťovne za zdravotnícku pomôcku</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popis, za akých okolností sa má daná pomôcka používať a predpisovať</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úradne určená cena</w:t>
            </w:r>
          </w:p>
          <w:p w:rsidR="00F728E8" w:rsidRDefault="00F728E8" w:rsidP="00F27E52">
            <w:pPr>
              <w:widowControl w:val="0"/>
              <w:numPr>
                <w:ilvl w:val="0"/>
                <w:numId w:val="130"/>
              </w:numPr>
              <w:autoSpaceDE w:val="0"/>
              <w:autoSpaceDN w:val="0"/>
              <w:adjustRightInd w:val="0"/>
              <w:spacing w:after="1" w:line="240" w:lineRule="auto"/>
              <w:ind w:left="360" w:hanging="360"/>
              <w:rPr>
                <w:rFonts w:eastAsia="Times New Roman"/>
                <w:szCs w:val="24"/>
              </w:rPr>
            </w:pPr>
            <w:r>
              <w:rPr>
                <w:rFonts w:eastAsia="Times New Roman"/>
                <w:szCs w:val="24"/>
              </w:rPr>
              <w:t>výrobca danej pomôcky</w:t>
            </w:r>
          </w:p>
          <w:p w:rsidR="00F728E8" w:rsidRDefault="00F728E8" w:rsidP="00F27E52">
            <w:pPr>
              <w:widowControl w:val="0"/>
              <w:numPr>
                <w:ilvl w:val="0"/>
                <w:numId w:val="131"/>
              </w:numPr>
              <w:autoSpaceDE w:val="0"/>
              <w:autoSpaceDN w:val="0"/>
              <w:adjustRightInd w:val="0"/>
              <w:spacing w:after="1" w:line="240" w:lineRule="auto"/>
              <w:ind w:left="360" w:hanging="360"/>
              <w:rPr>
                <w:rFonts w:eastAsia="Times New Roman"/>
                <w:szCs w:val="24"/>
              </w:rPr>
            </w:pPr>
            <w:r>
              <w:rPr>
                <w:rFonts w:eastAsia="Times New Roman"/>
                <w:szCs w:val="24"/>
              </w:rPr>
              <w:t>finančné obmedzenia</w:t>
            </w:r>
          </w:p>
          <w:p w:rsidR="00F728E8" w:rsidRDefault="00F728E8" w:rsidP="00F27E52">
            <w:pPr>
              <w:widowControl w:val="0"/>
              <w:numPr>
                <w:ilvl w:val="0"/>
                <w:numId w:val="132"/>
              </w:numPr>
              <w:autoSpaceDE w:val="0"/>
              <w:autoSpaceDN w:val="0"/>
              <w:adjustRightInd w:val="0"/>
              <w:spacing w:after="1" w:line="240" w:lineRule="auto"/>
              <w:ind w:left="360" w:hanging="360"/>
              <w:rPr>
                <w:rFonts w:eastAsia="Times New Roman"/>
                <w:szCs w:val="24"/>
              </w:rPr>
            </w:pPr>
            <w:r>
              <w:rPr>
                <w:rFonts w:eastAsia="Times New Roman"/>
                <w:szCs w:val="24"/>
              </w:rPr>
              <w:t>množstevné obmedzenia</w:t>
            </w:r>
          </w:p>
          <w:p w:rsidR="00F728E8" w:rsidRDefault="00F728E8" w:rsidP="00B752C1">
            <w:pPr>
              <w:rPr>
                <w:rFonts w:eastAsia="Times New Roman"/>
                <w:szCs w:val="24"/>
              </w:rPr>
            </w:pPr>
            <w:r>
              <w:rPr>
                <w:rFonts w:eastAsia="Times New Roman"/>
                <w:szCs w:val="24"/>
              </w:rPr>
              <w:t>Zoznam príslušenstva:</w:t>
            </w:r>
          </w:p>
          <w:p w:rsidR="00F728E8" w:rsidRDefault="00F728E8" w:rsidP="00F27E52">
            <w:pPr>
              <w:widowControl w:val="0"/>
              <w:numPr>
                <w:ilvl w:val="0"/>
                <w:numId w:val="133"/>
              </w:numPr>
              <w:autoSpaceDE w:val="0"/>
              <w:autoSpaceDN w:val="0"/>
              <w:adjustRightInd w:val="0"/>
              <w:spacing w:after="1" w:line="240" w:lineRule="auto"/>
              <w:ind w:left="360" w:hanging="360"/>
              <w:rPr>
                <w:rFonts w:eastAsia="Times New Roman"/>
                <w:szCs w:val="24"/>
              </w:rPr>
            </w:pPr>
            <w:r>
              <w:rPr>
                <w:rFonts w:eastAsia="Times New Roman"/>
                <w:szCs w:val="24"/>
              </w:rPr>
              <w:t>popis príslušenstva</w:t>
            </w:r>
          </w:p>
          <w:p w:rsidR="00F728E8" w:rsidRDefault="00F728E8" w:rsidP="00F27E52">
            <w:pPr>
              <w:widowControl w:val="0"/>
              <w:numPr>
                <w:ilvl w:val="0"/>
                <w:numId w:val="133"/>
              </w:numPr>
              <w:autoSpaceDE w:val="0"/>
              <w:autoSpaceDN w:val="0"/>
              <w:adjustRightInd w:val="0"/>
              <w:spacing w:after="1" w:line="240" w:lineRule="auto"/>
              <w:ind w:left="360" w:hanging="360"/>
              <w:rPr>
                <w:rFonts w:eastAsia="Times New Roman"/>
                <w:szCs w:val="24"/>
              </w:rPr>
            </w:pPr>
            <w:r>
              <w:rPr>
                <w:rFonts w:eastAsia="Times New Roman"/>
                <w:szCs w:val="24"/>
              </w:rPr>
              <w:t>označenie či je príslušenstvo vydávané pri výdaji pomôcky alebo počas jej používania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&lt;ObjektNeexistuje&gt; - systém vyhlási výnimku ak zdravotnícka pomôcka s identifikátorom zo vstupu neexistuje.</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DajDetailZdravotnickejPomocky_Request.xsd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DajDetailZdravotnickejPomocky_Response.xsd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60"/>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57"/>
      <w:bookmarkEnd w:id="358"/>
    </w:p>
    <w:p w:rsidR="00F728E8" w:rsidRDefault="00F728E8" w:rsidP="00F728E8">
      <w:pPr>
        <w:rPr>
          <w:rFonts w:ascii="Times New Roman" w:eastAsia="Times New Roman" w:hAnsi="Times New Roman"/>
          <w:szCs w:val="24"/>
        </w:rPr>
      </w:pPr>
    </w:p>
    <w:bookmarkStart w:id="361" w:name="VyhladajDietetickePotraviny"/>
    <w:bookmarkStart w:id="362" w:name="BKM_E6AD188A_449E_4759_9155_E6CF1620832D"/>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63" w:name="_Toc338273615"/>
      <w:r>
        <w:t>VyhladajDietetickePotraviny</w:t>
      </w:r>
      <w:bookmarkEnd w:id="363"/>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64" w:name="BKM_770C2712_CEA5_418c_9A14_D1799CD65D43"/>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VyhladajDietetickePotraviny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vyhľadávanie dietetických potravín</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VyhladajDietetickePomocky (Vyhľadaj Dietetické Potraviny) poskytuje Informačným systémom Poskytovateľov zdravotnej starostlivosti (IS PZS) rozhranie pre vyhľadávanie dietetických potravín podľa rôznych vyhľadávacích kritérií.</w:t>
            </w:r>
          </w:p>
          <w:p w:rsidR="00F728E8" w:rsidRDefault="00F728E8" w:rsidP="00B752C1">
            <w:pPr>
              <w:rPr>
                <w:rFonts w:eastAsia="Times New Roman"/>
                <w:szCs w:val="24"/>
              </w:rPr>
            </w:pPr>
            <w:r>
              <w:rPr>
                <w:rFonts w:eastAsia="Times New Roman"/>
                <w:szCs w:val="24"/>
              </w:rPr>
              <w:t>Služba vyhľadá iba dietetické potraviny, ktoré sú kategorizované v tomto okamihu (a spĺňajú vyhľadávacie kritériá).</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VyhladajDietetickePomocky bude údajová štruktúra, ktorá obsahuje:</w:t>
            </w:r>
          </w:p>
          <w:p w:rsidR="00F728E8" w:rsidRDefault="00F728E8" w:rsidP="00B752C1">
            <w:pPr>
              <w:rPr>
                <w:rFonts w:eastAsia="Times New Roman"/>
                <w:szCs w:val="24"/>
              </w:rPr>
            </w:pPr>
            <w:r>
              <w:rPr>
                <w:rFonts w:eastAsia="Times New Roman"/>
                <w:szCs w:val="24"/>
              </w:rPr>
              <w:t>Vyhľadávacie kritériá (aspoň jedno z uvedených kritérií musí vstup obsahovať):</w:t>
            </w:r>
          </w:p>
          <w:p w:rsidR="00F728E8" w:rsidRDefault="00F728E8" w:rsidP="00F27E52">
            <w:pPr>
              <w:widowControl w:val="0"/>
              <w:numPr>
                <w:ilvl w:val="0"/>
                <w:numId w:val="134"/>
              </w:numPr>
              <w:autoSpaceDE w:val="0"/>
              <w:autoSpaceDN w:val="0"/>
              <w:adjustRightInd w:val="0"/>
              <w:spacing w:after="1" w:line="240" w:lineRule="auto"/>
              <w:ind w:left="360" w:hanging="360"/>
              <w:rPr>
                <w:rFonts w:eastAsia="Times New Roman"/>
                <w:szCs w:val="24"/>
              </w:rPr>
            </w:pPr>
            <w:r>
              <w:rPr>
                <w:rFonts w:eastAsia="Times New Roman"/>
                <w:szCs w:val="24"/>
              </w:rPr>
              <w:t>názov potraviny (substring)</w:t>
            </w:r>
          </w:p>
          <w:p w:rsidR="00F728E8" w:rsidRDefault="00F728E8" w:rsidP="00F27E52">
            <w:pPr>
              <w:widowControl w:val="0"/>
              <w:numPr>
                <w:ilvl w:val="0"/>
                <w:numId w:val="134"/>
              </w:numPr>
              <w:autoSpaceDE w:val="0"/>
              <w:autoSpaceDN w:val="0"/>
              <w:adjustRightInd w:val="0"/>
              <w:spacing w:after="1" w:line="240" w:lineRule="auto"/>
              <w:ind w:left="360" w:hanging="360"/>
              <w:rPr>
                <w:rFonts w:eastAsia="Times New Roman"/>
                <w:szCs w:val="24"/>
              </w:rPr>
            </w:pPr>
            <w:r>
              <w:rPr>
                <w:rFonts w:eastAsia="Times New Roman"/>
                <w:szCs w:val="24"/>
              </w:rPr>
              <w:t>názov skupiny (skupiny)</w:t>
            </w:r>
          </w:p>
          <w:p w:rsidR="00F728E8" w:rsidRDefault="00F728E8" w:rsidP="00F27E52">
            <w:pPr>
              <w:widowControl w:val="0"/>
              <w:numPr>
                <w:ilvl w:val="0"/>
                <w:numId w:val="134"/>
              </w:numPr>
              <w:autoSpaceDE w:val="0"/>
              <w:autoSpaceDN w:val="0"/>
              <w:adjustRightInd w:val="0"/>
              <w:spacing w:after="1" w:line="240" w:lineRule="auto"/>
              <w:ind w:left="360" w:hanging="360"/>
              <w:rPr>
                <w:rFonts w:eastAsia="Times New Roman"/>
                <w:szCs w:val="24"/>
              </w:rPr>
            </w:pPr>
            <w:r>
              <w:rPr>
                <w:rFonts w:eastAsia="Times New Roman"/>
                <w:szCs w:val="24"/>
              </w:rPr>
              <w:t>výrobca (substring)</w:t>
            </w:r>
          </w:p>
          <w:p w:rsidR="00F728E8" w:rsidRDefault="00F728E8" w:rsidP="00F27E52">
            <w:pPr>
              <w:widowControl w:val="0"/>
              <w:numPr>
                <w:ilvl w:val="0"/>
                <w:numId w:val="134"/>
              </w:numPr>
              <w:autoSpaceDE w:val="0"/>
              <w:autoSpaceDN w:val="0"/>
              <w:adjustRightInd w:val="0"/>
              <w:spacing w:after="1" w:line="240" w:lineRule="auto"/>
              <w:ind w:left="360" w:hanging="360"/>
              <w:rPr>
                <w:rFonts w:eastAsia="Times New Roman"/>
                <w:szCs w:val="24"/>
              </w:rPr>
            </w:pPr>
            <w:r>
              <w:rPr>
                <w:rFonts w:eastAsia="Times New Roman"/>
                <w:szCs w:val="24"/>
              </w:rPr>
              <w:t>kód potraviny</w:t>
            </w:r>
          </w:p>
          <w:p w:rsidR="00F728E8" w:rsidRDefault="00F728E8" w:rsidP="00F27E52">
            <w:pPr>
              <w:widowControl w:val="0"/>
              <w:numPr>
                <w:ilvl w:val="0"/>
                <w:numId w:val="134"/>
              </w:numPr>
              <w:autoSpaceDE w:val="0"/>
              <w:autoSpaceDN w:val="0"/>
              <w:adjustRightInd w:val="0"/>
              <w:spacing w:after="1" w:line="240" w:lineRule="auto"/>
              <w:ind w:left="360" w:hanging="360"/>
              <w:rPr>
                <w:rFonts w:eastAsia="Times New Roman"/>
                <w:szCs w:val="24"/>
              </w:rPr>
            </w:pPr>
            <w:r>
              <w:rPr>
                <w:rFonts w:eastAsia="Times New Roman"/>
                <w:szCs w:val="24"/>
              </w:rPr>
              <w:t>kód skupiny</w:t>
            </w:r>
          </w:p>
          <w:p w:rsidR="00F728E8" w:rsidRDefault="00F728E8" w:rsidP="00B752C1">
            <w:pPr>
              <w:rPr>
                <w:rFonts w:eastAsia="Times New Roman"/>
                <w:szCs w:val="24"/>
              </w:rPr>
            </w:pPr>
            <w:r>
              <w:rPr>
                <w:rFonts w:eastAsia="Times New Roman"/>
                <w:szCs w:val="24"/>
              </w:rPr>
              <w:lastRenderedPageBreak/>
              <w:t>Filtračné kritériá:</w:t>
            </w:r>
          </w:p>
          <w:p w:rsidR="00F728E8" w:rsidRDefault="00F728E8" w:rsidP="00F27E52">
            <w:pPr>
              <w:widowControl w:val="0"/>
              <w:numPr>
                <w:ilvl w:val="0"/>
                <w:numId w:val="135"/>
              </w:numPr>
              <w:autoSpaceDE w:val="0"/>
              <w:autoSpaceDN w:val="0"/>
              <w:adjustRightInd w:val="0"/>
              <w:spacing w:after="1" w:line="240" w:lineRule="auto"/>
              <w:ind w:left="360" w:hanging="360"/>
              <w:rPr>
                <w:rFonts w:eastAsia="Times New Roman"/>
                <w:szCs w:val="24"/>
              </w:rPr>
            </w:pPr>
            <w:r>
              <w:rPr>
                <w:rFonts w:eastAsia="Times New Roman"/>
                <w:szCs w:val="24"/>
              </w:rPr>
              <w:t>forma</w:t>
            </w:r>
          </w:p>
          <w:p w:rsidR="00F728E8" w:rsidRDefault="00F728E8" w:rsidP="00F27E52">
            <w:pPr>
              <w:widowControl w:val="0"/>
              <w:numPr>
                <w:ilvl w:val="0"/>
                <w:numId w:val="135"/>
              </w:numPr>
              <w:autoSpaceDE w:val="0"/>
              <w:autoSpaceDN w:val="0"/>
              <w:adjustRightInd w:val="0"/>
              <w:spacing w:after="1" w:line="240" w:lineRule="auto"/>
              <w:ind w:left="360" w:hanging="360"/>
              <w:rPr>
                <w:rFonts w:eastAsia="Times New Roman"/>
                <w:szCs w:val="24"/>
              </w:rPr>
            </w:pPr>
            <w:r>
              <w:rPr>
                <w:rFonts w:eastAsia="Times New Roman"/>
                <w:szCs w:val="24"/>
              </w:rPr>
              <w:t>gluten free</w:t>
            </w:r>
          </w:p>
          <w:p w:rsidR="00F728E8" w:rsidRDefault="00F728E8" w:rsidP="00F27E52">
            <w:pPr>
              <w:widowControl w:val="0"/>
              <w:numPr>
                <w:ilvl w:val="0"/>
                <w:numId w:val="135"/>
              </w:numPr>
              <w:autoSpaceDE w:val="0"/>
              <w:autoSpaceDN w:val="0"/>
              <w:adjustRightInd w:val="0"/>
              <w:spacing w:after="1" w:line="240" w:lineRule="auto"/>
              <w:ind w:left="360" w:hanging="360"/>
              <w:rPr>
                <w:rFonts w:eastAsia="Times New Roman"/>
                <w:szCs w:val="24"/>
              </w:rPr>
            </w:pPr>
            <w:r>
              <w:rPr>
                <w:rFonts w:eastAsia="Times New Roman"/>
                <w:szCs w:val="24"/>
              </w:rPr>
              <w:t>preskripčné obmedzenie (špecializácia)</w:t>
            </w:r>
          </w:p>
          <w:p w:rsidR="00F728E8" w:rsidRDefault="00F728E8" w:rsidP="00F27E52">
            <w:pPr>
              <w:widowControl w:val="0"/>
              <w:numPr>
                <w:ilvl w:val="0"/>
                <w:numId w:val="135"/>
              </w:numPr>
              <w:autoSpaceDE w:val="0"/>
              <w:autoSpaceDN w:val="0"/>
              <w:adjustRightInd w:val="0"/>
              <w:spacing w:after="1" w:line="240" w:lineRule="auto"/>
              <w:ind w:left="360" w:hanging="360"/>
              <w:rPr>
                <w:rFonts w:eastAsia="Times New Roman"/>
                <w:szCs w:val="24"/>
              </w:rPr>
            </w:pPr>
            <w:r>
              <w:rPr>
                <w:rFonts w:eastAsia="Times New Roman"/>
                <w:szCs w:val="24"/>
              </w:rPr>
              <w:t>cena od – do</w:t>
            </w:r>
          </w:p>
          <w:p w:rsidR="00F728E8" w:rsidRDefault="00F728E8" w:rsidP="00F27E52">
            <w:pPr>
              <w:widowControl w:val="0"/>
              <w:numPr>
                <w:ilvl w:val="0"/>
                <w:numId w:val="135"/>
              </w:numPr>
              <w:autoSpaceDE w:val="0"/>
              <w:autoSpaceDN w:val="0"/>
              <w:adjustRightInd w:val="0"/>
              <w:spacing w:after="1" w:line="240" w:lineRule="auto"/>
              <w:ind w:left="360" w:hanging="360"/>
              <w:rPr>
                <w:rFonts w:eastAsia="Times New Roman"/>
                <w:szCs w:val="24"/>
              </w:rPr>
            </w:pPr>
            <w:r>
              <w:rPr>
                <w:rFonts w:eastAsia="Times New Roman"/>
                <w:szCs w:val="24"/>
              </w:rPr>
              <w:t xml:space="preserve">doplatok od – do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Výstupom služby je zoznam dietetických potravín obsahujúci údaje:</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maximálna cena vo verejnej lekárni</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doplatok</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doplnok názvu potraviny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doplnok názvu skupiny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gluten free</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identifikátor potraviny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identifikátor skupiny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kód potraviny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kód skupiny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názov potraviny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názov skupiny</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 xml:space="preserve">preskripčné obmedzenia </w:t>
            </w:r>
          </w:p>
          <w:p w:rsidR="00F728E8" w:rsidRDefault="00F728E8" w:rsidP="00F27E52">
            <w:pPr>
              <w:widowControl w:val="0"/>
              <w:numPr>
                <w:ilvl w:val="0"/>
                <w:numId w:val="136"/>
              </w:numPr>
              <w:autoSpaceDE w:val="0"/>
              <w:autoSpaceDN w:val="0"/>
              <w:adjustRightInd w:val="0"/>
              <w:spacing w:after="1" w:line="240" w:lineRule="auto"/>
              <w:ind w:left="360" w:hanging="360"/>
              <w:rPr>
                <w:rFonts w:eastAsia="Times New Roman"/>
                <w:szCs w:val="24"/>
              </w:rPr>
            </w:pPr>
            <w:r>
              <w:rPr>
                <w:rFonts w:eastAsia="Times New Roman"/>
                <w:szCs w:val="24"/>
              </w:rPr>
              <w:t>maximálna výška úhrady zdravotnej poisťovne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&lt;StrankovanieMimoRozsah&gt; - Požadované stránkovanie je mimo povoleného rozsahu.</w:t>
            </w:r>
          </w:p>
          <w:p w:rsidR="00F728E8" w:rsidRDefault="00F728E8" w:rsidP="00B752C1">
            <w:pPr>
              <w:rPr>
                <w:rFonts w:eastAsia="Times New Roman"/>
                <w:szCs w:val="24"/>
              </w:rPr>
            </w:pPr>
            <w:r>
              <w:rPr>
                <w:rFonts w:eastAsia="Times New Roman"/>
                <w:szCs w:val="24"/>
              </w:rPr>
              <w:t xml:space="preserve">&lt;NevyplnenyPovinnyAtribut&gt; - na vstupe musia byť vyplnené vyhľadávacie kritériá. </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VyhladajDietetickePomocky_Request.xsd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VyhladajDietetickePomocky_Response.xsd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64"/>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61"/>
      <w:bookmarkEnd w:id="362"/>
    </w:p>
    <w:p w:rsidR="00F728E8" w:rsidRDefault="00F728E8" w:rsidP="00F728E8">
      <w:pPr>
        <w:rPr>
          <w:rFonts w:ascii="Times New Roman" w:eastAsia="Times New Roman" w:hAnsi="Times New Roman"/>
          <w:szCs w:val="24"/>
        </w:rPr>
      </w:pPr>
    </w:p>
    <w:bookmarkStart w:id="365" w:name="DajDetailDietetickejPotraviny"/>
    <w:bookmarkStart w:id="366" w:name="BKM_E818AFDB_A530_48b5_8399_C0CDDE646A1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67" w:name="_Toc338273616"/>
      <w:r>
        <w:t>DajDetailDietetickejPotraviny</w:t>
      </w:r>
      <w:bookmarkEnd w:id="367"/>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68" w:name="BKM_DED65CBE_434B_4da6_8DD9_E8B35EFE1C41"/>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DajDetailDietetickejPotraviny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poskytne detaily dietetickej potraviny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DajDetailDietetickejPotraviny (Daj Detail Dietetickej Potraviny) poskytuje Informačným systémom Poskytovateľov zdravotnej starostlivosti (IS PZS) rozhranie pre získanie detailov o dietetickej potravine.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vstupe služby DajDetailDietetickejPotraviny je:</w:t>
            </w:r>
          </w:p>
          <w:p w:rsidR="00F728E8" w:rsidRDefault="00F728E8" w:rsidP="00F27E52">
            <w:pPr>
              <w:widowControl w:val="0"/>
              <w:numPr>
                <w:ilvl w:val="0"/>
                <w:numId w:val="137"/>
              </w:numPr>
              <w:autoSpaceDE w:val="0"/>
              <w:autoSpaceDN w:val="0"/>
              <w:adjustRightInd w:val="0"/>
              <w:spacing w:after="1" w:line="240" w:lineRule="auto"/>
              <w:ind w:left="360" w:hanging="360"/>
              <w:rPr>
                <w:rFonts w:eastAsia="Times New Roman"/>
                <w:szCs w:val="24"/>
              </w:rPr>
            </w:pPr>
            <w:r>
              <w:rPr>
                <w:rFonts w:eastAsia="Times New Roman"/>
                <w:szCs w:val="24"/>
              </w:rPr>
              <w:t>identifikátor potraviny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Na výstupe služby je štruktúra údajov obsahujúca detaily o dietetickej potravine dostupné z JRÚZ:</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aplikačná forma</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doplatok poistenca</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doplnok názvu</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doplnok názvu podskupiny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označenie gluten free potraviny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identifikátor potraviny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identifikátor podskupiny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indikačné obmedzenia</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jednotka referenčnej dávky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kód</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kód podskupiny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maximálna predajná cena vo verejnej lekárni</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názov</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názov podskupiny</w:t>
            </w:r>
          </w:p>
          <w:p w:rsidR="00F728E8" w:rsidRDefault="00F728E8" w:rsidP="00F27E52">
            <w:pPr>
              <w:widowControl w:val="0"/>
              <w:numPr>
                <w:ilvl w:val="0"/>
                <w:numId w:val="138"/>
              </w:numPr>
              <w:autoSpaceDE w:val="0"/>
              <w:autoSpaceDN w:val="0"/>
              <w:adjustRightInd w:val="0"/>
              <w:spacing w:after="1" w:line="240" w:lineRule="auto"/>
              <w:ind w:left="360" w:hanging="360"/>
              <w:rPr>
                <w:rFonts w:eastAsia="Times New Roman"/>
                <w:szCs w:val="24"/>
              </w:rPr>
            </w:pPr>
            <w:r>
              <w:rPr>
                <w:rFonts w:eastAsia="Times New Roman"/>
                <w:szCs w:val="24"/>
              </w:rPr>
              <w:t xml:space="preserve">počet referenčných dávok v jednom balení danej diet. potraviny </w:t>
            </w:r>
          </w:p>
          <w:p w:rsidR="00F728E8" w:rsidRDefault="00F728E8" w:rsidP="00F27E52">
            <w:pPr>
              <w:widowControl w:val="0"/>
              <w:numPr>
                <w:ilvl w:val="0"/>
                <w:numId w:val="139"/>
              </w:numPr>
              <w:autoSpaceDE w:val="0"/>
              <w:autoSpaceDN w:val="0"/>
              <w:adjustRightInd w:val="0"/>
              <w:spacing w:after="1" w:line="240" w:lineRule="auto"/>
              <w:ind w:left="360" w:hanging="360"/>
              <w:rPr>
                <w:rFonts w:eastAsia="Times New Roman"/>
                <w:szCs w:val="24"/>
              </w:rPr>
            </w:pPr>
            <w:r>
              <w:rPr>
                <w:rFonts w:eastAsia="Times New Roman"/>
                <w:szCs w:val="24"/>
              </w:rPr>
              <w:t>podiel maximálnej výšky doplatku poistenca a maximálnej ceny dietetickej potraviny vo verejnej lekárni v %</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preskripčné obmedzenia</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 xml:space="preserve">spôsob úhrady </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označenie, či je potrebný súhlas revízneho lekára</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cena za jednotku referenčnej dávky</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úhrada ZP</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úradne určená cena potraviny</w:t>
            </w:r>
          </w:p>
          <w:p w:rsidR="00F728E8" w:rsidRDefault="00F728E8" w:rsidP="00F27E52">
            <w:pPr>
              <w:widowControl w:val="0"/>
              <w:numPr>
                <w:ilvl w:val="0"/>
                <w:numId w:val="140"/>
              </w:numPr>
              <w:autoSpaceDE w:val="0"/>
              <w:autoSpaceDN w:val="0"/>
              <w:adjustRightInd w:val="0"/>
              <w:spacing w:after="1" w:line="240" w:lineRule="auto"/>
              <w:ind w:left="360" w:hanging="360"/>
              <w:rPr>
                <w:rFonts w:eastAsia="Times New Roman"/>
                <w:szCs w:val="24"/>
              </w:rPr>
            </w:pPr>
            <w:r>
              <w:rPr>
                <w:rFonts w:eastAsia="Times New Roman"/>
                <w:szCs w:val="24"/>
              </w:rPr>
              <w:t>výrobca danej potraviny</w:t>
            </w:r>
          </w:p>
          <w:p w:rsidR="00F728E8" w:rsidRDefault="00F728E8" w:rsidP="00F27E52">
            <w:pPr>
              <w:widowControl w:val="0"/>
              <w:numPr>
                <w:ilvl w:val="0"/>
                <w:numId w:val="141"/>
              </w:numPr>
              <w:autoSpaceDE w:val="0"/>
              <w:autoSpaceDN w:val="0"/>
              <w:adjustRightInd w:val="0"/>
              <w:spacing w:after="1" w:line="240" w:lineRule="auto"/>
              <w:ind w:left="360" w:hanging="360"/>
              <w:rPr>
                <w:rFonts w:eastAsia="Times New Roman"/>
                <w:szCs w:val="24"/>
              </w:rPr>
            </w:pPr>
            <w:r>
              <w:rPr>
                <w:rFonts w:eastAsia="Times New Roman"/>
                <w:szCs w:val="24"/>
              </w:rPr>
              <w:t>limity dietetických potravín</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w:t>
            </w:r>
          </w:p>
          <w:p w:rsidR="00F728E8" w:rsidRDefault="00F728E8" w:rsidP="00B752C1">
            <w:pPr>
              <w:rPr>
                <w:rFonts w:eastAsia="Times New Roman"/>
                <w:szCs w:val="24"/>
              </w:rPr>
            </w:pPr>
            <w:r>
              <w:rPr>
                <w:rFonts w:eastAsia="Times New Roman"/>
                <w:szCs w:val="24"/>
              </w:rPr>
              <w:t xml:space="preserve">&lt;ObjektNeexistuje&gt; - systém vynimku vráti, keď dietetikum s identifikátorom </w:t>
            </w:r>
            <w:r>
              <w:rPr>
                <w:rFonts w:eastAsia="Times New Roman"/>
                <w:szCs w:val="24"/>
              </w:rPr>
              <w:lastRenderedPageBreak/>
              <w:t>zo vstupu neexistuje.</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DajDetailDietetickejPotraviny_Request.xsd</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DajDetailDietetickejPotraviny_Response.xsd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68"/>
    </w:p>
    <w:p w:rsidR="00F728E8" w:rsidRPr="002D78F0" w:rsidRDefault="00F728E8" w:rsidP="00F728E8">
      <w:r>
        <w:rPr>
          <w:rFonts w:eastAsia="Times New Roman"/>
          <w:szCs w:val="24"/>
          <w:lang w:val="en-US"/>
        </w:rPr>
        <w:t xml:space="preserve">      </w:t>
      </w:r>
      <w:bookmarkEnd w:id="326"/>
      <w:bookmarkEnd w:id="327"/>
      <w:bookmarkEnd w:id="365"/>
      <w:bookmarkEnd w:id="366"/>
    </w:p>
    <w:p w:rsidR="00F728E8" w:rsidRPr="002D78F0" w:rsidRDefault="00F728E8" w:rsidP="00F728E8">
      <w:pPr>
        <w:pStyle w:val="ESONormal"/>
      </w:pPr>
    </w:p>
    <w:p w:rsidR="00F728E8" w:rsidRDefault="00F728E8" w:rsidP="00F27E52">
      <w:pPr>
        <w:pStyle w:val="Nadpis1"/>
        <w:keepLines/>
        <w:numPr>
          <w:ilvl w:val="0"/>
          <w:numId w:val="10"/>
        </w:numPr>
        <w:tabs>
          <w:tab w:val="clear" w:pos="360"/>
          <w:tab w:val="num" w:pos="540"/>
        </w:tabs>
        <w:suppressAutoHyphens/>
        <w:spacing w:before="120" w:after="240" w:line="259" w:lineRule="auto"/>
        <w:jc w:val="both"/>
      </w:pPr>
      <w:bookmarkStart w:id="369" w:name="_Toc306804005"/>
      <w:bookmarkStart w:id="370" w:name="_Toc338273617"/>
      <w:r w:rsidRPr="007204C8">
        <w:t>Služby Alokácie</w:t>
      </w:r>
      <w:bookmarkEnd w:id="369"/>
      <w:bookmarkEnd w:id="370"/>
    </w:p>
    <w:bookmarkStart w:id="371" w:name="Laboratorium"/>
    <w:bookmarkStart w:id="372" w:name="BKM_01AD4483_C44F_4e80_A690_D8349B5D4CC6"/>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73" w:name="_Toc338273618"/>
      <w:r>
        <w:t>Laboratorium</w:t>
      </w:r>
      <w:bookmarkEnd w:id="373"/>
      <w:r>
        <w:rPr>
          <w:sz w:val="20"/>
        </w:rPr>
        <w:fldChar w:fldCharType="end"/>
      </w:r>
      <w:r>
        <w:rPr>
          <w:lang w:val="en-US"/>
        </w:rPr>
        <w:t xml:space="preserve"> </w:t>
      </w:r>
    </w:p>
    <w:p w:rsidR="00F728E8" w:rsidRDefault="00F728E8" w:rsidP="00F728E8">
      <w:pPr>
        <w:rPr>
          <w:szCs w:val="24"/>
        </w:rPr>
      </w:pPr>
      <w:r>
        <w:rPr>
          <w:szCs w:val="24"/>
        </w:rPr>
        <w:fldChar w:fldCharType="begin" w:fldLock="1"/>
      </w:r>
      <w:r>
        <w:rPr>
          <w:szCs w:val="24"/>
        </w:rPr>
        <w:instrText>MERGEFIELD Pkg.Notes</w:instrText>
      </w:r>
      <w:r>
        <w:rPr>
          <w:szCs w:val="24"/>
        </w:rPr>
        <w:fldChar w:fldCharType="end"/>
      </w:r>
      <w:r>
        <w:rPr>
          <w:rFonts w:eastAsia="Times New Roman"/>
          <w:szCs w:val="24"/>
        </w:rPr>
        <w:t>Služby podporujúce proces laboratórneho vyšetrenia pacienta. Zabezpečujú vytvorenie laboratórnej žiadanky, jej identifikáciu v laboratóriu, zápis laboratórnych výsledkov a ich sprístupnenie.</w:t>
      </w:r>
    </w:p>
    <w:p w:rsidR="00F728E8" w:rsidRDefault="00F728E8" w:rsidP="00F728E8">
      <w:pPr>
        <w:rPr>
          <w:rFonts w:ascii="Times New Roman" w:eastAsia="Times New Roman" w:hAnsi="Times New Roman"/>
          <w:szCs w:val="24"/>
        </w:rPr>
      </w:pPr>
    </w:p>
    <w:bookmarkStart w:id="374" w:name="VyhladajLaboratoria"/>
    <w:bookmarkStart w:id="375" w:name="BKM_284C5BBD_DFE6_4b36_9EE1_7098C14470C2"/>
    <w:bookmarkStart w:id="376" w:name="ZapisZiadanku"/>
    <w:bookmarkStart w:id="377" w:name="BKM_125B889E_4BC5_4050_AC96_B59783FA6EFD"/>
    <w:bookmarkStart w:id="378" w:name="DajLaboratorneVysetreniePreZiadatela"/>
    <w:bookmarkStart w:id="379" w:name="BKM_6D4C7FFD_EE2F_4d96_AE48_9C62D87B4D52"/>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80" w:name="_Toc338273619"/>
      <w:r>
        <w:t>VyhladajLaboratoria</w:t>
      </w:r>
      <w:bookmarkEnd w:id="38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81" w:name="BKM_72F7BD83_DF34_478d_A36D_881432EE748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VyhladajLaboratoria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slúži na vyhľadanie laboratória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slúži na vyhľadávanie zoznamu laboratórií na základe definovaných vstupných parametrov.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Vstup:</w:t>
            </w:r>
          </w:p>
          <w:p w:rsidR="00F728E8" w:rsidRDefault="00F728E8" w:rsidP="00F27E52">
            <w:pPr>
              <w:widowControl w:val="0"/>
              <w:numPr>
                <w:ilvl w:val="0"/>
                <w:numId w:val="145"/>
              </w:numPr>
              <w:autoSpaceDE w:val="0"/>
              <w:autoSpaceDN w:val="0"/>
              <w:adjustRightInd w:val="0"/>
              <w:spacing w:after="1" w:line="240" w:lineRule="auto"/>
              <w:ind w:left="360" w:hanging="360"/>
              <w:rPr>
                <w:rFonts w:eastAsia="Times New Roman"/>
                <w:szCs w:val="24"/>
              </w:rPr>
            </w:pPr>
            <w:r>
              <w:rPr>
                <w:rFonts w:eastAsia="Times New Roman"/>
                <w:szCs w:val="24"/>
              </w:rPr>
              <w:t>Sídlo prevádzky laboratória  (môže byť vyplnená práve jedna položka) Kraj, Okres, Obec</w:t>
            </w:r>
          </w:p>
          <w:p w:rsidR="00F728E8" w:rsidRDefault="00F728E8" w:rsidP="00F27E52">
            <w:pPr>
              <w:widowControl w:val="0"/>
              <w:numPr>
                <w:ilvl w:val="0"/>
                <w:numId w:val="145"/>
              </w:numPr>
              <w:autoSpaceDE w:val="0"/>
              <w:autoSpaceDN w:val="0"/>
              <w:adjustRightInd w:val="0"/>
              <w:spacing w:after="1" w:line="240" w:lineRule="auto"/>
              <w:ind w:left="360" w:hanging="360"/>
              <w:rPr>
                <w:rFonts w:eastAsia="Times New Roman"/>
                <w:szCs w:val="24"/>
              </w:rPr>
            </w:pPr>
            <w:r>
              <w:rPr>
                <w:rFonts w:eastAsia="Times New Roman"/>
                <w:szCs w:val="24"/>
              </w:rPr>
              <w:t>Názov laboratória</w:t>
            </w:r>
          </w:p>
          <w:p w:rsidR="00F728E8" w:rsidRDefault="00F728E8" w:rsidP="00F27E52">
            <w:pPr>
              <w:widowControl w:val="0"/>
              <w:numPr>
                <w:ilvl w:val="0"/>
                <w:numId w:val="145"/>
              </w:numPr>
              <w:autoSpaceDE w:val="0"/>
              <w:autoSpaceDN w:val="0"/>
              <w:adjustRightInd w:val="0"/>
              <w:spacing w:after="1" w:line="240" w:lineRule="auto"/>
              <w:ind w:left="360" w:hanging="360"/>
              <w:rPr>
                <w:rFonts w:eastAsia="Times New Roman"/>
                <w:szCs w:val="24"/>
              </w:rPr>
            </w:pPr>
            <w:r>
              <w:rPr>
                <w:rFonts w:eastAsia="Times New Roman"/>
                <w:szCs w:val="24"/>
              </w:rPr>
              <w:t>Poisťovňa, s ktorou má laboratórium zmluvu</w:t>
            </w:r>
          </w:p>
          <w:p w:rsidR="00F728E8" w:rsidRDefault="00F728E8" w:rsidP="00F27E52">
            <w:pPr>
              <w:widowControl w:val="0"/>
              <w:numPr>
                <w:ilvl w:val="0"/>
                <w:numId w:val="145"/>
              </w:numPr>
              <w:autoSpaceDE w:val="0"/>
              <w:autoSpaceDN w:val="0"/>
              <w:adjustRightInd w:val="0"/>
              <w:spacing w:after="1" w:line="240" w:lineRule="auto"/>
              <w:ind w:left="360" w:hanging="360"/>
              <w:rPr>
                <w:rFonts w:eastAsia="Times New Roman"/>
                <w:szCs w:val="24"/>
              </w:rPr>
            </w:pPr>
            <w:r>
              <w:rPr>
                <w:rFonts w:eastAsia="Times New Roman"/>
                <w:szCs w:val="24"/>
              </w:rPr>
              <w:t xml:space="preserve">Laboratórne položky, ktoré požadujem vyšetriť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Výstup:</w:t>
            </w:r>
          </w:p>
          <w:p w:rsidR="00F728E8" w:rsidRDefault="00F728E8" w:rsidP="00F27E52">
            <w:pPr>
              <w:widowControl w:val="0"/>
              <w:numPr>
                <w:ilvl w:val="0"/>
                <w:numId w:val="146"/>
              </w:numPr>
              <w:autoSpaceDE w:val="0"/>
              <w:autoSpaceDN w:val="0"/>
              <w:adjustRightInd w:val="0"/>
              <w:spacing w:after="1" w:line="240" w:lineRule="auto"/>
              <w:ind w:left="360" w:hanging="360"/>
              <w:rPr>
                <w:rFonts w:eastAsia="Times New Roman"/>
                <w:szCs w:val="24"/>
              </w:rPr>
            </w:pPr>
            <w:r>
              <w:rPr>
                <w:rFonts w:eastAsia="Times New Roman"/>
                <w:szCs w:val="24"/>
              </w:rPr>
              <w:lastRenderedPageBreak/>
              <w:t>Zoznam laboratórií, ktoré vyhovujú zadaným kritériám. Pre každé laboratórium budú uvedené tieto informácie:</w:t>
            </w:r>
          </w:p>
          <w:p w:rsidR="00F728E8" w:rsidRDefault="00F728E8" w:rsidP="00F27E52">
            <w:pPr>
              <w:widowControl w:val="0"/>
              <w:numPr>
                <w:ilvl w:val="0"/>
                <w:numId w:val="147"/>
              </w:numPr>
              <w:autoSpaceDE w:val="0"/>
              <w:autoSpaceDN w:val="0"/>
              <w:adjustRightInd w:val="0"/>
              <w:spacing w:after="1" w:line="240" w:lineRule="auto"/>
              <w:ind w:left="360" w:hanging="360"/>
              <w:rPr>
                <w:rFonts w:eastAsia="Times New Roman"/>
                <w:szCs w:val="24"/>
              </w:rPr>
            </w:pPr>
            <w:r>
              <w:rPr>
                <w:rFonts w:eastAsia="Times New Roman"/>
                <w:szCs w:val="24"/>
              </w:rPr>
              <w:t>Kód laboratória</w:t>
            </w:r>
          </w:p>
          <w:p w:rsidR="00F728E8" w:rsidRDefault="00F728E8" w:rsidP="00F27E52">
            <w:pPr>
              <w:widowControl w:val="0"/>
              <w:numPr>
                <w:ilvl w:val="0"/>
                <w:numId w:val="147"/>
              </w:numPr>
              <w:autoSpaceDE w:val="0"/>
              <w:autoSpaceDN w:val="0"/>
              <w:adjustRightInd w:val="0"/>
              <w:spacing w:after="1" w:line="240" w:lineRule="auto"/>
              <w:ind w:left="360" w:hanging="360"/>
              <w:rPr>
                <w:rFonts w:eastAsia="Times New Roman"/>
                <w:szCs w:val="24"/>
              </w:rPr>
            </w:pPr>
            <w:r>
              <w:rPr>
                <w:rFonts w:eastAsia="Times New Roman"/>
                <w:szCs w:val="24"/>
              </w:rPr>
              <w:t>Zoznam ponúkaných laboratórnych položiek</w:t>
            </w:r>
          </w:p>
          <w:p w:rsidR="00F728E8" w:rsidRDefault="00F728E8" w:rsidP="00F27E52">
            <w:pPr>
              <w:widowControl w:val="0"/>
              <w:numPr>
                <w:ilvl w:val="0"/>
                <w:numId w:val="147"/>
              </w:numPr>
              <w:autoSpaceDE w:val="0"/>
              <w:autoSpaceDN w:val="0"/>
              <w:adjustRightInd w:val="0"/>
              <w:spacing w:after="1" w:line="240" w:lineRule="auto"/>
              <w:ind w:left="360" w:hanging="360"/>
              <w:rPr>
                <w:rFonts w:eastAsia="Times New Roman"/>
                <w:szCs w:val="24"/>
              </w:rPr>
            </w:pPr>
            <w:r>
              <w:rPr>
                <w:rFonts w:eastAsia="Times New Roman"/>
                <w:szCs w:val="24"/>
              </w:rPr>
              <w:t xml:space="preserve">Zoznam zmluvných zdravotných poisťovní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Podmienky</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4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vyplnené mimo povolený interval hodnôt.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Laboratorium_Request_Response.xsd/VyhladajLaboratoriaCriteria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Laboratorium_Request_Response.xsd/VyhladajLaboratoriaZoznam</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8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74"/>
      <w:bookmarkEnd w:id="375"/>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82" w:name="_Toc338273620"/>
      <w:r>
        <w:t>ZapisZiadanku</w:t>
      </w:r>
      <w:bookmarkEnd w:id="38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83" w:name="BKM_26F1AEA3_9EBB_49af_BDCF_982651CF741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ZapisZiadanku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zapisuje laboratórnu žiadanku do NZIS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Slúži na zaznamenanie žiadanky o laboratórne vyšetrenie pre konkrétneho pacienta. </w:t>
            </w:r>
          </w:p>
          <w:p w:rsidR="00F728E8" w:rsidRDefault="00F728E8" w:rsidP="00B752C1">
            <w:pPr>
              <w:rPr>
                <w:rFonts w:eastAsia="Times New Roman"/>
                <w:szCs w:val="24"/>
              </w:rPr>
            </w:pPr>
            <w:r>
              <w:rPr>
                <w:rFonts w:eastAsia="Times New Roman"/>
                <w:szCs w:val="24"/>
              </w:rPr>
              <w:t xml:space="preserve">Zabezpečuje tiež automatické vygenerovanie jednoznačného identifikátora laboratórnej vzorky, ktorý môže byť použitý na označenie transportného obalu a jednoznačnú identifikáciu vzorky pri jej spracovaní v laboratóriu. </w:t>
            </w:r>
          </w:p>
          <w:p w:rsidR="00F728E8" w:rsidRDefault="00F728E8" w:rsidP="00B752C1">
            <w:pPr>
              <w:rPr>
                <w:rFonts w:eastAsia="Times New Roman"/>
                <w:szCs w:val="24"/>
              </w:rPr>
            </w:pPr>
            <w:r>
              <w:rPr>
                <w:rFonts w:eastAsia="Times New Roman"/>
                <w:szCs w:val="24"/>
              </w:rPr>
              <w:t xml:space="preserve">Žiadanka má uvedené, v ktorom laboratóriu je vyšetrenie požadované. </w:t>
            </w:r>
            <w:r>
              <w:rPr>
                <w:rFonts w:eastAsia="Times New Roman"/>
                <w:szCs w:val="24"/>
              </w:rPr>
              <w:lastRenderedPageBreak/>
              <w:t xml:space="preserve">Obsahuje údaje o odobratej vzorke a zoznam testov, ktoré sú požadované. </w:t>
            </w:r>
          </w:p>
          <w:p w:rsidR="00F728E8" w:rsidRDefault="00F728E8" w:rsidP="00B752C1">
            <w:pPr>
              <w:rPr>
                <w:rFonts w:eastAsia="Times New Roman"/>
                <w:szCs w:val="24"/>
              </w:rPr>
            </w:pPr>
            <w:r>
              <w:rPr>
                <w:rFonts w:eastAsia="Times New Roman"/>
                <w:szCs w:val="24"/>
              </w:rPr>
              <w:t xml:space="preserve">Pre jednu žiadanku je možné zaevidovať len jednu vzorku, preto je potrebné, aby zoznam požadovaných testov bol vykonateľný zo zadanej vzorky.  </w:t>
            </w:r>
          </w:p>
          <w:p w:rsidR="00F728E8" w:rsidRDefault="00F728E8" w:rsidP="00B752C1">
            <w:pPr>
              <w:rPr>
                <w:rFonts w:eastAsia="Times New Roman"/>
                <w:szCs w:val="24"/>
              </w:rPr>
            </w:pPr>
            <w:r>
              <w:rPr>
                <w:rFonts w:eastAsia="Times New Roman"/>
                <w:szCs w:val="24"/>
              </w:rPr>
              <w:t>Pre vzorku umožňuje zaevidovať aj externý identifikátor, ktorý slúži na identifikáciu vzorky v laboratóriu. Externý identifikátor je generovaný systémom IS PZS a úlohou IS PZS je zabezpečiť jeho jednoznačnosť v rámci laboratória, kde je vzorka odoslaná.</w:t>
            </w:r>
          </w:p>
          <w:p w:rsidR="00F728E8" w:rsidRDefault="00F728E8" w:rsidP="00B752C1">
            <w:pPr>
              <w:rPr>
                <w:rFonts w:eastAsia="Times New Roman"/>
                <w:szCs w:val="24"/>
              </w:rPr>
            </w:pPr>
            <w:r>
              <w:rPr>
                <w:rFonts w:eastAsia="Times New Roman"/>
                <w:szCs w:val="24"/>
              </w:rPr>
              <w:t>V prípade, že pre posúdenie výsledku je potrebné informovať laboratórium o aktuálne užívaných liekoch, je možné pri definovaní lab. vzorky v časti Medikácia doplniť zoznam užívaných liekov a dávkovaciu schému.</w:t>
            </w:r>
          </w:p>
          <w:p w:rsidR="00F728E8" w:rsidRDefault="00F728E8" w:rsidP="00B752C1">
            <w:pPr>
              <w:rPr>
                <w:rFonts w:eastAsia="Times New Roman"/>
                <w:szCs w:val="24"/>
              </w:rPr>
            </w:pPr>
            <w:r>
              <w:rPr>
                <w:rFonts w:eastAsia="Times New Roman"/>
                <w:szCs w:val="24"/>
              </w:rPr>
              <w:t>Pre každý zápis laboratórnej žiadanky je potrebné overovať existenciu zadaného pacienta voči JRUZ.</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identifikátor PZS - žiadateľa vyšetrenia</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údaje o vzorke (typ vzorky...)</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zoznam požadovaných laboratórnych vyšetrení</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príznak, či výsledok vyšetrenia môže byť pacientovi prístupný</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príznak, či je žiadanka urgentná</w:t>
            </w:r>
          </w:p>
          <w:p w:rsidR="00F728E8" w:rsidRDefault="00F728E8" w:rsidP="00F27E52">
            <w:pPr>
              <w:widowControl w:val="0"/>
              <w:numPr>
                <w:ilvl w:val="0"/>
                <w:numId w:val="149"/>
              </w:numPr>
              <w:autoSpaceDE w:val="0"/>
              <w:autoSpaceDN w:val="0"/>
              <w:adjustRightInd w:val="0"/>
              <w:spacing w:after="1" w:line="240" w:lineRule="auto"/>
              <w:ind w:left="360" w:hanging="360"/>
              <w:rPr>
                <w:rFonts w:eastAsia="Times New Roman"/>
                <w:szCs w:val="24"/>
              </w:rPr>
            </w:pPr>
            <w:r>
              <w:rPr>
                <w:rFonts w:eastAsia="Times New Roman"/>
                <w:szCs w:val="24"/>
              </w:rPr>
              <w:t>diagnóza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50"/>
              </w:numPr>
              <w:autoSpaceDE w:val="0"/>
              <w:autoSpaceDN w:val="0"/>
              <w:adjustRightInd w:val="0"/>
              <w:spacing w:after="1" w:line="240" w:lineRule="auto"/>
              <w:ind w:left="360" w:hanging="360"/>
              <w:rPr>
                <w:rFonts w:eastAsia="Times New Roman"/>
                <w:szCs w:val="24"/>
              </w:rPr>
            </w:pPr>
            <w:r>
              <w:rPr>
                <w:rFonts w:eastAsia="Times New Roman"/>
                <w:szCs w:val="24"/>
              </w:rPr>
              <w:t xml:space="preserve">Výsledkom je identifikátor vytvorenej žiadanky aj vygenerovaný interný identifikátor vzorky, ktorý je jednoznačný v rámci NZIS.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51"/>
              </w:numPr>
              <w:autoSpaceDE w:val="0"/>
              <w:autoSpaceDN w:val="0"/>
              <w:adjustRightInd w:val="0"/>
              <w:spacing w:after="1" w:line="240" w:lineRule="auto"/>
              <w:ind w:left="360" w:hanging="360"/>
              <w:rPr>
                <w:rFonts w:eastAsia="Times New Roman"/>
                <w:szCs w:val="24"/>
              </w:rPr>
            </w:pPr>
            <w:r>
              <w:rPr>
                <w:rFonts w:eastAsia="Times New Roman"/>
                <w:szCs w:val="24"/>
              </w:rPr>
              <w:t>Pri zápise žiadanky musí vstupná informácia obsahovať aj informácie o vzorke. Bez informácií o vzorke nebude záznam zapísaný. V prípade, že vzorku predstavuje samotný pacient, je v type vzorky možné vybrať pripravený typ reprezentujúci pacienta.</w:t>
            </w:r>
          </w:p>
          <w:p w:rsidR="00F728E8" w:rsidRDefault="00F728E8" w:rsidP="00F27E52">
            <w:pPr>
              <w:widowControl w:val="0"/>
              <w:numPr>
                <w:ilvl w:val="0"/>
                <w:numId w:val="151"/>
              </w:numPr>
              <w:autoSpaceDE w:val="0"/>
              <w:autoSpaceDN w:val="0"/>
              <w:adjustRightInd w:val="0"/>
              <w:spacing w:after="1" w:line="240" w:lineRule="auto"/>
              <w:ind w:left="360" w:hanging="360"/>
              <w:rPr>
                <w:rFonts w:eastAsia="Times New Roman"/>
                <w:szCs w:val="24"/>
              </w:rPr>
            </w:pPr>
            <w:r>
              <w:rPr>
                <w:rFonts w:eastAsia="Times New Roman"/>
                <w:szCs w:val="24"/>
              </w:rPr>
              <w:t>Pre jednu žiadanku je možné zaevidovať len jednu vzorku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52"/>
              </w:numPr>
              <w:autoSpaceDE w:val="0"/>
              <w:autoSpaceDN w:val="0"/>
              <w:adjustRightInd w:val="0"/>
              <w:spacing w:after="1" w:line="240" w:lineRule="auto"/>
              <w:ind w:left="360" w:hanging="360"/>
              <w:rPr>
                <w:rFonts w:eastAsia="Times New Roman"/>
                <w:szCs w:val="24"/>
              </w:rPr>
            </w:pPr>
            <w:r>
              <w:rPr>
                <w:rFonts w:eastAsia="Times New Roman"/>
                <w:b/>
                <w:szCs w:val="24"/>
              </w:rPr>
              <w:lastRenderedPageBreak/>
              <w:t>&lt;</w:t>
            </w:r>
            <w:r>
              <w:rPr>
                <w:rFonts w:eastAsia="Times New Roman"/>
                <w:szCs w:val="24"/>
              </w:rPr>
              <w:t>Chybný vstup</w:t>
            </w:r>
            <w:r>
              <w:rPr>
                <w:rFonts w:eastAsia="Times New Roman"/>
                <w:b/>
                <w:szCs w:val="24"/>
              </w:rPr>
              <w:t>&gt;</w:t>
            </w:r>
            <w:r>
              <w:rPr>
                <w:rFonts w:eastAsia="Times New Roman"/>
                <w:szCs w:val="24"/>
              </w:rPr>
              <w:t xml:space="preserve"> - nie je vyplnený aspoň jeden povinný atribút, vyplnené atribúty nie sú validne voči JRUZ</w:t>
            </w:r>
          </w:p>
          <w:p w:rsidR="00F728E8" w:rsidRDefault="00F728E8" w:rsidP="00F27E52">
            <w:pPr>
              <w:widowControl w:val="0"/>
              <w:numPr>
                <w:ilvl w:val="0"/>
                <w:numId w:val="152"/>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Záznam s uvedeným identifikátorom už existuje</w:t>
            </w:r>
            <w:r>
              <w:rPr>
                <w:rFonts w:eastAsia="Times New Roman"/>
                <w:b/>
                <w:szCs w:val="24"/>
              </w:rPr>
              <w:t>&gt;</w:t>
            </w:r>
            <w:r>
              <w:rPr>
                <w:rFonts w:eastAsia="Times New Roman"/>
                <w:szCs w:val="24"/>
              </w:rPr>
              <w:t xml:space="preserve"> - chyba vyhlásená v prípade, že sa externý systém snaží zapísať záznam s identifikátorom, ktorý už v systéme existuje (vždy sa kontroluje pre daný typ záznamu).</w:t>
            </w:r>
          </w:p>
          <w:p w:rsidR="00F728E8" w:rsidRDefault="00F728E8" w:rsidP="00F27E52">
            <w:pPr>
              <w:widowControl w:val="0"/>
              <w:numPr>
                <w:ilvl w:val="0"/>
                <w:numId w:val="152"/>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Nesprávny formát identifikátora záznamu</w:t>
            </w:r>
            <w:r>
              <w:rPr>
                <w:rFonts w:eastAsia="Times New Roman"/>
                <w:b/>
                <w:szCs w:val="24"/>
              </w:rPr>
              <w:t xml:space="preserve">&gt; - </w:t>
            </w:r>
            <w:r>
              <w:rPr>
                <w:rFonts w:eastAsia="Times New Roman"/>
                <w:szCs w:val="24"/>
              </w:rPr>
              <w:t>formát identifikátora nekorešponduje so špecifikáciou. Identifikátor musí mať dĺžku 21 znakov a správne vypočítanú kontrolnú číslicu.</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CEN-EN13606-ENTRY.Laboratorna_ziadanka.v1.adl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Laboratorium_Request_Response.xsd/LaboratornaZiadankaId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8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76"/>
      <w:bookmarkEnd w:id="377"/>
    </w:p>
    <w:p w:rsidR="00F728E8" w:rsidRDefault="00F728E8" w:rsidP="00F728E8">
      <w:pPr>
        <w:rPr>
          <w:rFonts w:ascii="Times New Roman" w:eastAsia="Times New Roman" w:hAnsi="Times New Roman"/>
          <w:szCs w:val="24"/>
        </w:rPr>
      </w:pPr>
    </w:p>
    <w:bookmarkStart w:id="384" w:name="DoplnZiadanku"/>
    <w:bookmarkStart w:id="385" w:name="BKM_04B6A15C_B864_4aab_96A9_7D1DB7099F51"/>
    <w:bookmarkEnd w:id="378"/>
    <w:bookmarkEnd w:id="37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86" w:name="_Toc338273621"/>
      <w:r>
        <w:t>DoplnZiadanku</w:t>
      </w:r>
      <w:bookmarkEnd w:id="38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87" w:name="BKM_ED45912B_E838_4608_A69C_480581ADBBF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DoplnZiadanku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umožní doplniť požadované dodatočné vyšetrenia k už zaslanej vzorke</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slúži na zaevidovanie doobjednania dodatočných vyšetrení z odoslanej vzorky. Je možné ju použiť v prípade, ak bola vytvorená a odoslaná žiadanka o laboratórne vyšetrenie a dodatočne boli indikované ďalšie potrebné vyšetrenia, ktoré je možné vykonať z odoslanej vzorky, t.j. nebude prebiehať nový odber. Vtedy je potrebné vytvoriť novú laboratórnu žiadanku, ktorá bude mať odkaz na žiadanku, ktorá je rozširovaná. (atribut ReferencnaZiadanka)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r>
              <w:rPr>
                <w:rFonts w:eastAsia="Times New Roman"/>
                <w:szCs w:val="24"/>
              </w:rPr>
              <w:t>:</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identifikátor PZS - žiadateľa vyšetrenia</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zoznam požadovaných laboratórnych vyšetrení</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príznak, či výsledok vyšetrenia môže byť pacientovi prístupný</w:t>
            </w:r>
          </w:p>
          <w:p w:rsidR="00F728E8" w:rsidRDefault="00F728E8" w:rsidP="00F27E52">
            <w:pPr>
              <w:widowControl w:val="0"/>
              <w:numPr>
                <w:ilvl w:val="0"/>
                <w:numId w:val="153"/>
              </w:numPr>
              <w:autoSpaceDE w:val="0"/>
              <w:autoSpaceDN w:val="0"/>
              <w:adjustRightInd w:val="0"/>
              <w:spacing w:after="1" w:line="240" w:lineRule="auto"/>
              <w:ind w:left="360" w:hanging="360"/>
              <w:rPr>
                <w:rFonts w:eastAsia="Times New Roman"/>
                <w:szCs w:val="24"/>
              </w:rPr>
            </w:pPr>
            <w:r>
              <w:rPr>
                <w:rFonts w:eastAsia="Times New Roman"/>
                <w:szCs w:val="24"/>
              </w:rPr>
              <w:t>príznak, či je žiadanka urgentná</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54"/>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laboratórnej žiadanky, ktorá bola vytvorená s referenciou na pôvodnu žiadanku</w:t>
            </w:r>
          </w:p>
          <w:p w:rsidR="00F728E8" w:rsidRDefault="00F728E8" w:rsidP="00F27E52">
            <w:pPr>
              <w:widowControl w:val="0"/>
              <w:numPr>
                <w:ilvl w:val="0"/>
                <w:numId w:val="154"/>
              </w:numPr>
              <w:autoSpaceDE w:val="0"/>
              <w:autoSpaceDN w:val="0"/>
              <w:adjustRightInd w:val="0"/>
              <w:spacing w:after="1" w:line="240" w:lineRule="auto"/>
              <w:ind w:left="360" w:hanging="360"/>
              <w:rPr>
                <w:rFonts w:eastAsia="Times New Roman"/>
                <w:szCs w:val="24"/>
              </w:rPr>
            </w:pPr>
            <w:r>
              <w:rPr>
                <w:rFonts w:eastAsia="Times New Roman"/>
                <w:szCs w:val="24"/>
              </w:rPr>
              <w:t>alebo odmietnutie</w:t>
            </w:r>
          </w:p>
          <w:p w:rsidR="00F728E8" w:rsidRDefault="00F728E8" w:rsidP="00B752C1">
            <w:pPr>
              <w:rPr>
                <w:rFonts w:eastAsia="Times New Roman"/>
                <w:szCs w:val="24"/>
              </w:rPr>
            </w:pP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155"/>
              </w:numPr>
              <w:autoSpaceDE w:val="0"/>
              <w:autoSpaceDN w:val="0"/>
              <w:adjustRightInd w:val="0"/>
              <w:spacing w:after="1" w:line="240" w:lineRule="auto"/>
              <w:ind w:left="360" w:hanging="360"/>
              <w:rPr>
                <w:rFonts w:eastAsia="Times New Roman"/>
                <w:szCs w:val="24"/>
              </w:rPr>
            </w:pPr>
            <w:r>
              <w:rPr>
                <w:rFonts w:eastAsia="Times New Roman"/>
                <w:szCs w:val="24"/>
              </w:rPr>
              <w:t>Vytváraná žiadanka musí byť určená pre toho istého pacienta a vytvára ju ten istý lekár, ako referencovanú žiadanku.</w:t>
            </w:r>
          </w:p>
          <w:p w:rsidR="00F728E8" w:rsidRDefault="00F728E8" w:rsidP="00F27E52">
            <w:pPr>
              <w:widowControl w:val="0"/>
              <w:numPr>
                <w:ilvl w:val="0"/>
                <w:numId w:val="155"/>
              </w:numPr>
              <w:autoSpaceDE w:val="0"/>
              <w:autoSpaceDN w:val="0"/>
              <w:adjustRightInd w:val="0"/>
              <w:spacing w:after="1" w:line="240" w:lineRule="auto"/>
              <w:ind w:left="360" w:hanging="360"/>
              <w:rPr>
                <w:rFonts w:eastAsia="Times New Roman"/>
                <w:szCs w:val="24"/>
              </w:rPr>
            </w:pPr>
            <w:r>
              <w:rPr>
                <w:rFonts w:eastAsia="Times New Roman"/>
                <w:szCs w:val="24"/>
              </w:rPr>
              <w:t>Vytváraná žiadanka musí byť určená pre zhodné laboratórium ako referencovaná žiadanka.</w:t>
            </w:r>
          </w:p>
          <w:p w:rsidR="00F728E8" w:rsidRDefault="00F728E8" w:rsidP="00F27E52">
            <w:pPr>
              <w:widowControl w:val="0"/>
              <w:numPr>
                <w:ilvl w:val="0"/>
                <w:numId w:val="155"/>
              </w:numPr>
              <w:autoSpaceDE w:val="0"/>
              <w:autoSpaceDN w:val="0"/>
              <w:adjustRightInd w:val="0"/>
              <w:spacing w:after="1" w:line="240" w:lineRule="auto"/>
              <w:ind w:left="360" w:hanging="360"/>
              <w:rPr>
                <w:rFonts w:eastAsia="Times New Roman"/>
                <w:szCs w:val="24"/>
              </w:rPr>
            </w:pPr>
            <w:r>
              <w:rPr>
                <w:rFonts w:eastAsia="Times New Roman"/>
                <w:szCs w:val="24"/>
              </w:rPr>
              <w:t>Údaje o vzorke musia byť zhodné s údajmi o vzorke z referenčnej žiadanky, resp. na doplňujúcej žiadanke nemusia byť vyplnené</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Výnimky</w:t>
            </w:r>
          </w:p>
          <w:p w:rsidR="00F728E8" w:rsidRDefault="00F728E8" w:rsidP="00F27E52">
            <w:pPr>
              <w:widowControl w:val="0"/>
              <w:numPr>
                <w:ilvl w:val="0"/>
                <w:numId w:val="15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vypnené mimo povolený interval hodnôt.</w:t>
            </w:r>
          </w:p>
          <w:p w:rsidR="00F728E8" w:rsidRDefault="00F728E8" w:rsidP="00F27E52">
            <w:pPr>
              <w:widowControl w:val="0"/>
              <w:numPr>
                <w:ilvl w:val="0"/>
                <w:numId w:val="15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 xml:space="preserve"> Údaje vyplnené na doplňujúcej žiadanke musia byť zhodné s údajmi na referenčej žiadanke</w:t>
            </w:r>
            <w:r>
              <w:rPr>
                <w:rFonts w:eastAsia="Times New Roman"/>
                <w:b/>
                <w:szCs w:val="24"/>
              </w:rPr>
              <w:t xml:space="preserve"> &gt;</w:t>
            </w:r>
            <w:r>
              <w:rPr>
                <w:rFonts w:eastAsia="Times New Roman"/>
                <w:szCs w:val="24"/>
              </w:rPr>
              <w:t xml:space="preserve">  - Jedná sa o údaje:</w:t>
            </w:r>
          </w:p>
          <w:p w:rsidR="00F728E8" w:rsidRDefault="00F728E8" w:rsidP="00F27E52">
            <w:pPr>
              <w:widowControl w:val="0"/>
              <w:numPr>
                <w:ilvl w:val="0"/>
                <w:numId w:val="157"/>
              </w:numPr>
              <w:autoSpaceDE w:val="0"/>
              <w:autoSpaceDN w:val="0"/>
              <w:adjustRightInd w:val="0"/>
              <w:spacing w:after="1" w:line="240" w:lineRule="auto"/>
              <w:ind w:left="360" w:hanging="360"/>
              <w:rPr>
                <w:rFonts w:eastAsia="Times New Roman"/>
                <w:szCs w:val="24"/>
              </w:rPr>
            </w:pPr>
            <w:r>
              <w:rPr>
                <w:rFonts w:eastAsia="Times New Roman"/>
                <w:szCs w:val="24"/>
              </w:rPr>
              <w:t xml:space="preserve">Pacient, </w:t>
            </w:r>
          </w:p>
          <w:p w:rsidR="00F728E8" w:rsidRDefault="00F728E8" w:rsidP="00F27E52">
            <w:pPr>
              <w:widowControl w:val="0"/>
              <w:numPr>
                <w:ilvl w:val="0"/>
                <w:numId w:val="157"/>
              </w:numPr>
              <w:autoSpaceDE w:val="0"/>
              <w:autoSpaceDN w:val="0"/>
              <w:adjustRightInd w:val="0"/>
              <w:spacing w:after="1" w:line="240" w:lineRule="auto"/>
              <w:ind w:left="360" w:hanging="360"/>
              <w:rPr>
                <w:rFonts w:eastAsia="Times New Roman"/>
                <w:szCs w:val="24"/>
              </w:rPr>
            </w:pPr>
            <w:r>
              <w:rPr>
                <w:rFonts w:eastAsia="Times New Roman"/>
                <w:szCs w:val="24"/>
              </w:rPr>
              <w:t xml:space="preserve">lekár ktorý  zadáva žiadanku, </w:t>
            </w:r>
          </w:p>
          <w:p w:rsidR="00F728E8" w:rsidRDefault="00F728E8" w:rsidP="00F27E52">
            <w:pPr>
              <w:widowControl w:val="0"/>
              <w:numPr>
                <w:ilvl w:val="0"/>
                <w:numId w:val="157"/>
              </w:numPr>
              <w:autoSpaceDE w:val="0"/>
              <w:autoSpaceDN w:val="0"/>
              <w:adjustRightInd w:val="0"/>
              <w:spacing w:after="1" w:line="240" w:lineRule="auto"/>
              <w:ind w:left="360" w:hanging="360"/>
              <w:rPr>
                <w:rFonts w:eastAsia="Times New Roman"/>
                <w:szCs w:val="24"/>
              </w:rPr>
            </w:pPr>
            <w:r>
              <w:rPr>
                <w:rFonts w:eastAsia="Times New Roman"/>
                <w:szCs w:val="24"/>
              </w:rPr>
              <w:t>laboratórium, kde požaduje vyšetrenie vykonať</w:t>
            </w:r>
          </w:p>
          <w:p w:rsidR="00F728E8" w:rsidRDefault="00F728E8" w:rsidP="00F27E52">
            <w:pPr>
              <w:widowControl w:val="0"/>
              <w:numPr>
                <w:ilvl w:val="0"/>
                <w:numId w:val="157"/>
              </w:numPr>
              <w:autoSpaceDE w:val="0"/>
              <w:autoSpaceDN w:val="0"/>
              <w:adjustRightInd w:val="0"/>
              <w:spacing w:after="1" w:line="240" w:lineRule="auto"/>
              <w:ind w:left="360" w:hanging="360"/>
              <w:rPr>
                <w:rFonts w:eastAsia="Times New Roman"/>
                <w:szCs w:val="24"/>
              </w:rPr>
            </w:pPr>
            <w:r>
              <w:rPr>
                <w:rFonts w:eastAsia="Times New Roman"/>
                <w:szCs w:val="24"/>
              </w:rPr>
              <w:t xml:space="preserve">laboratórna vzorka, - pokiaľ sú údaje na vzorke vyplnené musia byť zhodné s údajmi na referenčnej žiadanke. </w:t>
            </w:r>
          </w:p>
          <w:p w:rsidR="00F728E8" w:rsidRDefault="00F728E8" w:rsidP="00F27E52">
            <w:pPr>
              <w:widowControl w:val="0"/>
              <w:numPr>
                <w:ilvl w:val="0"/>
                <w:numId w:val="15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Záznam s uvedeným identifikátorom už existuje</w:t>
            </w:r>
            <w:r>
              <w:rPr>
                <w:rFonts w:eastAsia="Times New Roman"/>
                <w:b/>
                <w:szCs w:val="24"/>
              </w:rPr>
              <w:t>&gt;</w:t>
            </w:r>
            <w:r>
              <w:rPr>
                <w:rFonts w:eastAsia="Times New Roman"/>
                <w:szCs w:val="24"/>
              </w:rPr>
              <w:t xml:space="preserve"> - chyba vyhlásená v prípade, že sa externý systém snaží zapísať záznam s identifikátorom, ktorý už v systéme existuje (vždy sa kontroluje pre daný typ záznamu).</w:t>
            </w:r>
          </w:p>
          <w:p w:rsidR="00F728E8" w:rsidRDefault="00F728E8" w:rsidP="00F27E52">
            <w:pPr>
              <w:widowControl w:val="0"/>
              <w:numPr>
                <w:ilvl w:val="0"/>
                <w:numId w:val="15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Nesprávny formát identifikátora záznamu</w:t>
            </w:r>
            <w:r>
              <w:rPr>
                <w:rFonts w:eastAsia="Times New Roman"/>
                <w:b/>
                <w:szCs w:val="24"/>
              </w:rPr>
              <w:t>&gt; - f</w:t>
            </w:r>
            <w:r>
              <w:rPr>
                <w:rFonts w:eastAsia="Times New Roman"/>
                <w:szCs w:val="24"/>
              </w:rPr>
              <w:t>ormát identifikátora nekorešponduje so špecifikáciou. Identifikátor musí mať dĺžku 21 znakov a správne vypočítanú kontrolnú číslicu.</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CEN-EN13606-ENTRY.Laboratorna_ziadanka.v1.adl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Laboratorium_Request_Response.xsd/LaboratornaZiadankaId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8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84"/>
      <w:bookmarkEnd w:id="385"/>
    </w:p>
    <w:p w:rsidR="00F728E8" w:rsidRDefault="00F728E8" w:rsidP="00F728E8">
      <w:pPr>
        <w:rPr>
          <w:rFonts w:ascii="Times New Roman" w:eastAsia="Times New Roman" w:hAnsi="Times New Roman"/>
          <w:szCs w:val="24"/>
        </w:rPr>
      </w:pPr>
    </w:p>
    <w:bookmarkStart w:id="388" w:name="ZrusLaboratornuZiadanku"/>
    <w:bookmarkStart w:id="389" w:name="BKM_2E89D4B3_58FA_43e7_A828_819B8C116304"/>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390" w:name="_Toc338273622"/>
      <w:r>
        <w:t>ZrusLaboratornuZiadanku</w:t>
      </w:r>
      <w:bookmarkEnd w:id="39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91" w:name="BKM_C4851626_9021_47f7_AF53_8FB47EAB24AA"/>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ZrusLaboratornuZiadanku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Zruší požiadavku na spracovanie laboratórnej žiadanky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Slúži poskytovateľovi ZS, ktorý vytvoril žiadanku na jej zrušenie zo systému. Zrušenie je možné len do doby, pokiaľ laboratórium nezačalo spracovanie vzorky.(To či laboratórium začalo so spracovaním vzorky zistíme tak, že prevzalo danú laboratórnu žiadanku resp. overíme či zapísalo výsledok s daným identifikátorom vzorky.)</w:t>
            </w:r>
          </w:p>
          <w:p w:rsidR="00F728E8" w:rsidRDefault="00F728E8" w:rsidP="00B752C1">
            <w:pPr>
              <w:rPr>
                <w:rFonts w:eastAsia="Times New Roman"/>
                <w:szCs w:val="24"/>
              </w:rPr>
            </w:pPr>
            <w:r>
              <w:rPr>
                <w:rFonts w:eastAsia="Times New Roman"/>
                <w:szCs w:val="24"/>
              </w:rPr>
              <w:t>Dôvodom zrušenia žiadanky môže byť omyl pri vytvorení žiadanky alebo vyšetrenie už nie je potrebné. Po zrušení laboratórnej žiadanky sa v archetype, časti Audit info nastaví do atribútu version_status hodnota "VER004".</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59"/>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159"/>
              </w:numPr>
              <w:autoSpaceDE w:val="0"/>
              <w:autoSpaceDN w:val="0"/>
              <w:adjustRightInd w:val="0"/>
              <w:spacing w:after="1" w:line="240" w:lineRule="auto"/>
              <w:ind w:left="360" w:hanging="360"/>
              <w:rPr>
                <w:rFonts w:eastAsia="Times New Roman"/>
                <w:szCs w:val="24"/>
              </w:rPr>
            </w:pPr>
            <w:r>
              <w:rPr>
                <w:rFonts w:eastAsia="Times New Roman"/>
                <w:szCs w:val="24"/>
              </w:rPr>
              <w:t>identifikátor PZS - žiadateľa vyšetrenia</w:t>
            </w:r>
          </w:p>
          <w:p w:rsidR="00F728E8" w:rsidRDefault="00F728E8" w:rsidP="00F27E52">
            <w:pPr>
              <w:widowControl w:val="0"/>
              <w:numPr>
                <w:ilvl w:val="0"/>
                <w:numId w:val="160"/>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61"/>
              </w:numPr>
              <w:autoSpaceDE w:val="0"/>
              <w:autoSpaceDN w:val="0"/>
              <w:adjustRightInd w:val="0"/>
              <w:spacing w:after="1" w:line="240" w:lineRule="auto"/>
              <w:ind w:left="360" w:hanging="360"/>
              <w:rPr>
                <w:rFonts w:eastAsia="Times New Roman"/>
                <w:szCs w:val="24"/>
              </w:rPr>
            </w:pPr>
            <w:r>
              <w:rPr>
                <w:rFonts w:eastAsia="Times New Roman"/>
                <w:szCs w:val="24"/>
              </w:rPr>
              <w:t>Zrušenie žiadanky</w:t>
            </w:r>
          </w:p>
          <w:p w:rsidR="00F728E8" w:rsidRDefault="00F728E8" w:rsidP="00F27E52">
            <w:pPr>
              <w:widowControl w:val="0"/>
              <w:numPr>
                <w:ilvl w:val="0"/>
                <w:numId w:val="161"/>
              </w:numPr>
              <w:autoSpaceDE w:val="0"/>
              <w:autoSpaceDN w:val="0"/>
              <w:adjustRightInd w:val="0"/>
              <w:spacing w:after="1" w:line="240" w:lineRule="auto"/>
              <w:ind w:left="360" w:hanging="360"/>
              <w:rPr>
                <w:rFonts w:eastAsia="Times New Roman"/>
                <w:szCs w:val="24"/>
              </w:rPr>
            </w:pPr>
            <w:r>
              <w:rPr>
                <w:rFonts w:eastAsia="Times New Roman"/>
                <w:szCs w:val="24"/>
              </w:rPr>
              <w:t>alebo Odmietnutie zrušenia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62"/>
              </w:numPr>
              <w:autoSpaceDE w:val="0"/>
              <w:autoSpaceDN w:val="0"/>
              <w:adjustRightInd w:val="0"/>
              <w:spacing w:after="1" w:line="240" w:lineRule="auto"/>
              <w:ind w:left="360" w:hanging="360"/>
              <w:rPr>
                <w:rFonts w:eastAsia="Times New Roman"/>
                <w:szCs w:val="24"/>
              </w:rPr>
            </w:pPr>
            <w:r>
              <w:rPr>
                <w:rFonts w:eastAsia="Times New Roman"/>
                <w:szCs w:val="24"/>
              </w:rPr>
              <w:t>Zrušenie je možné len do doby, pokiaľ laboratórium nezačalo spracovanie vzorky</w:t>
            </w:r>
          </w:p>
          <w:p w:rsidR="00F728E8" w:rsidRDefault="00F728E8" w:rsidP="00F27E52">
            <w:pPr>
              <w:widowControl w:val="0"/>
              <w:numPr>
                <w:ilvl w:val="0"/>
                <w:numId w:val="162"/>
              </w:numPr>
              <w:autoSpaceDE w:val="0"/>
              <w:autoSpaceDN w:val="0"/>
              <w:adjustRightInd w:val="0"/>
              <w:spacing w:after="1" w:line="240" w:lineRule="auto"/>
              <w:ind w:left="360" w:hanging="360"/>
              <w:rPr>
                <w:rFonts w:eastAsia="Times New Roman"/>
                <w:szCs w:val="24"/>
              </w:rPr>
            </w:pPr>
            <w:r>
              <w:rPr>
                <w:rFonts w:eastAsia="Times New Roman"/>
                <w:szCs w:val="24"/>
              </w:rPr>
              <w:t>Žiadanku môže zrušiť len jej autor, t.j. lekár ktorý ju vytvoril.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63"/>
              </w:numPr>
              <w:autoSpaceDE w:val="0"/>
              <w:autoSpaceDN w:val="0"/>
              <w:adjustRightInd w:val="0"/>
              <w:spacing w:after="1" w:line="240" w:lineRule="auto"/>
              <w:ind w:left="360" w:hanging="360"/>
              <w:rPr>
                <w:rFonts w:eastAsia="Times New Roman"/>
                <w:szCs w:val="24"/>
              </w:rPr>
            </w:pPr>
            <w:r>
              <w:rPr>
                <w:rFonts w:eastAsia="Times New Roman"/>
                <w:b/>
                <w:szCs w:val="24"/>
              </w:rPr>
              <w:t xml:space="preserve">&lt; </w:t>
            </w:r>
            <w:r>
              <w:rPr>
                <w:rFonts w:eastAsia="Times New Roman"/>
                <w:szCs w:val="24"/>
              </w:rPr>
              <w:t>Žiadateľ nie je autorom žiadanky</w:t>
            </w:r>
            <w:r>
              <w:rPr>
                <w:rFonts w:eastAsia="Times New Roman"/>
                <w:b/>
                <w:szCs w:val="24"/>
              </w:rPr>
              <w:t>&gt;</w:t>
            </w:r>
            <w:r>
              <w:rPr>
                <w:rFonts w:eastAsia="Times New Roman"/>
                <w:szCs w:val="24"/>
              </w:rPr>
              <w:t xml:space="preserve"> - žiadanku môže zrušiť len jej autor, t.j. lekár ktorý ju vytvoril.</w:t>
            </w:r>
          </w:p>
          <w:p w:rsidR="00F728E8" w:rsidRDefault="00F728E8" w:rsidP="00F27E52">
            <w:pPr>
              <w:widowControl w:val="0"/>
              <w:numPr>
                <w:ilvl w:val="0"/>
                <w:numId w:val="163"/>
              </w:numPr>
              <w:autoSpaceDE w:val="0"/>
              <w:autoSpaceDN w:val="0"/>
              <w:adjustRightInd w:val="0"/>
              <w:spacing w:after="1" w:line="240" w:lineRule="auto"/>
              <w:ind w:left="360" w:hanging="360"/>
              <w:rPr>
                <w:rFonts w:eastAsia="Times New Roman"/>
                <w:szCs w:val="24"/>
              </w:rPr>
            </w:pPr>
            <w:r>
              <w:rPr>
                <w:rFonts w:eastAsia="Times New Roman"/>
                <w:b/>
                <w:szCs w:val="24"/>
              </w:rPr>
              <w:lastRenderedPageBreak/>
              <w:t>&lt;</w:t>
            </w:r>
            <w:r>
              <w:rPr>
                <w:rFonts w:eastAsia="Times New Roman"/>
                <w:szCs w:val="24"/>
              </w:rPr>
              <w:t>Stav záznamu neumožňuje vykonať akciu</w:t>
            </w:r>
            <w:r>
              <w:rPr>
                <w:rFonts w:eastAsia="Times New Roman"/>
                <w:b/>
                <w:szCs w:val="24"/>
              </w:rPr>
              <w:t>&gt;</w:t>
            </w:r>
            <w:r>
              <w:rPr>
                <w:rFonts w:eastAsia="Times New Roman"/>
                <w:szCs w:val="24"/>
              </w:rPr>
              <w:t xml:space="preserve"> - žiadanku je možné zrušiť len do doby, pokiaľ nebola prevzatá laboratóriom alebo nebol elektronicky zapísaný výsledok laboratórneho testu. (Vzťah medzi žiadankou a výsledkom je definovaný pomocou ID vzorky.)</w:t>
            </w:r>
          </w:p>
          <w:p w:rsidR="00F728E8" w:rsidRDefault="00F728E8" w:rsidP="00F27E52">
            <w:pPr>
              <w:widowControl w:val="0"/>
              <w:numPr>
                <w:ilvl w:val="0"/>
                <w:numId w:val="163"/>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&gt;</w:t>
            </w:r>
            <w:r>
              <w:rPr>
                <w:rFonts w:eastAsia="Times New Roman"/>
                <w:szCs w:val="24"/>
              </w:rPr>
              <w:t xml:space="preserve"> - žiadanka, ktorá má byť zrušená nie je v systéme evidovaná.</w:t>
            </w:r>
          </w:p>
          <w:p w:rsidR="00F728E8" w:rsidRDefault="00F728E8" w:rsidP="00F27E52">
            <w:pPr>
              <w:widowControl w:val="0"/>
              <w:numPr>
                <w:ilvl w:val="0"/>
                <w:numId w:val="163"/>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 xml:space="preserve"> 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Laboratorium_Request_Response.xsd/LaboratornaZiadankaIdentifikatorZrus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EmptyResult_Response.xsd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9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88"/>
      <w:bookmarkEnd w:id="389"/>
    </w:p>
    <w:p w:rsidR="00F728E8" w:rsidRDefault="00F728E8" w:rsidP="00F728E8">
      <w:pPr>
        <w:rPr>
          <w:rFonts w:ascii="Times New Roman" w:eastAsia="Times New Roman" w:hAnsi="Times New Roman"/>
          <w:szCs w:val="24"/>
        </w:rPr>
      </w:pPr>
    </w:p>
    <w:bookmarkStart w:id="392" w:name="DajDatumOstatnehoLabVysetrenia"/>
    <w:bookmarkStart w:id="393" w:name="BKM_0C151AAD_1E8B_4e0b_A196_36EF027B39E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94" w:name="_Toc338273623"/>
      <w:r>
        <w:t>DajDatumOstatnehoLabVysetrenia</w:t>
      </w:r>
      <w:bookmarkEnd w:id="39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95" w:name="BKM_60B1AE6A_2EFE_4e2b_80ED_2A19E31F4163"/>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DajDatumOstatnehoLabVysetrenia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dátum ostatného vyšetrenia vybraných laboratórnych položiek</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Slúži na overenie, kedy bol naposledy vykonaný konkrétny test resp. množina laboratórnych testov. Overenie je vykonané vždy pre konkrétneho pacienta. Lekár, ktorý volá túto službu dostane zoznam len tých vyšetrení ku ktorým ma prístup. V prípade, že niektoré lab. položky boli vykonané, ale lekár k ním nemá prístup tieto položky v zozname neuvidí.</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Vstup:</w:t>
            </w:r>
          </w:p>
          <w:p w:rsidR="00F728E8" w:rsidRDefault="00F728E8" w:rsidP="00F27E52">
            <w:pPr>
              <w:widowControl w:val="0"/>
              <w:numPr>
                <w:ilvl w:val="0"/>
                <w:numId w:val="164"/>
              </w:numPr>
              <w:autoSpaceDE w:val="0"/>
              <w:autoSpaceDN w:val="0"/>
              <w:adjustRightInd w:val="0"/>
              <w:spacing w:after="1" w:line="240" w:lineRule="auto"/>
              <w:ind w:left="360" w:hanging="360"/>
              <w:rPr>
                <w:rFonts w:eastAsia="Times New Roman"/>
                <w:szCs w:val="24"/>
              </w:rPr>
            </w:pPr>
            <w:r>
              <w:rPr>
                <w:rFonts w:eastAsia="Times New Roman"/>
                <w:szCs w:val="24"/>
              </w:rPr>
              <w:t xml:space="preserve">identifikátor pacienta  </w:t>
            </w:r>
          </w:p>
          <w:p w:rsidR="00F728E8" w:rsidRDefault="00F728E8" w:rsidP="00F27E52">
            <w:pPr>
              <w:widowControl w:val="0"/>
              <w:numPr>
                <w:ilvl w:val="0"/>
                <w:numId w:val="164"/>
              </w:numPr>
              <w:autoSpaceDE w:val="0"/>
              <w:autoSpaceDN w:val="0"/>
              <w:adjustRightInd w:val="0"/>
              <w:spacing w:after="1" w:line="240" w:lineRule="auto"/>
              <w:ind w:left="360" w:hanging="360"/>
              <w:rPr>
                <w:rFonts w:eastAsia="Times New Roman"/>
                <w:szCs w:val="24"/>
              </w:rPr>
            </w:pPr>
            <w:r>
              <w:rPr>
                <w:rFonts w:eastAsia="Times New Roman"/>
                <w:szCs w:val="24"/>
              </w:rPr>
              <w:t>zoznam laboratórnych položiek pre ktoré chcem vyhľadať ostatné vyšetrenie</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Výstup:</w:t>
            </w:r>
          </w:p>
          <w:p w:rsidR="00F728E8" w:rsidRDefault="00F728E8" w:rsidP="00F27E52">
            <w:pPr>
              <w:widowControl w:val="0"/>
              <w:numPr>
                <w:ilvl w:val="0"/>
                <w:numId w:val="165"/>
              </w:numPr>
              <w:autoSpaceDE w:val="0"/>
              <w:autoSpaceDN w:val="0"/>
              <w:adjustRightInd w:val="0"/>
              <w:spacing w:after="1" w:line="240" w:lineRule="auto"/>
              <w:ind w:left="360" w:hanging="360"/>
              <w:rPr>
                <w:rFonts w:eastAsia="Times New Roman"/>
                <w:szCs w:val="24"/>
              </w:rPr>
            </w:pPr>
            <w:r>
              <w:rPr>
                <w:rFonts w:eastAsia="Times New Roman"/>
                <w:szCs w:val="24"/>
              </w:rPr>
              <w:t>Kód laboratórnej položky pre ktoré bolo vyšetrenie žiadané alebo vykonané resp. bola odobratá vzorka</w:t>
            </w:r>
          </w:p>
          <w:p w:rsidR="00F728E8" w:rsidRDefault="00F728E8" w:rsidP="00F27E52">
            <w:pPr>
              <w:widowControl w:val="0"/>
              <w:numPr>
                <w:ilvl w:val="0"/>
                <w:numId w:val="165"/>
              </w:numPr>
              <w:autoSpaceDE w:val="0"/>
              <w:autoSpaceDN w:val="0"/>
              <w:adjustRightInd w:val="0"/>
              <w:spacing w:after="1" w:line="240" w:lineRule="auto"/>
              <w:ind w:left="360" w:hanging="360"/>
              <w:rPr>
                <w:rFonts w:eastAsia="Times New Roman"/>
                <w:szCs w:val="24"/>
              </w:rPr>
            </w:pPr>
            <w:r>
              <w:rPr>
                <w:rFonts w:eastAsia="Times New Roman"/>
                <w:szCs w:val="24"/>
              </w:rPr>
              <w:t xml:space="preserve">Dátum odberu vzorky - vyplnený len ak bol vykonaný odber a ešte nebol výsledok uvoľnený. Nie je k dispozícii ak nebola žiadanka zaslaná do NZIS </w:t>
            </w:r>
          </w:p>
          <w:p w:rsidR="00F728E8" w:rsidRDefault="00F728E8" w:rsidP="00F27E52">
            <w:pPr>
              <w:widowControl w:val="0"/>
              <w:numPr>
                <w:ilvl w:val="0"/>
                <w:numId w:val="165"/>
              </w:numPr>
              <w:autoSpaceDE w:val="0"/>
              <w:autoSpaceDN w:val="0"/>
              <w:adjustRightInd w:val="0"/>
              <w:spacing w:after="1" w:line="240" w:lineRule="auto"/>
              <w:ind w:left="360" w:hanging="360"/>
              <w:rPr>
                <w:rFonts w:eastAsia="Times New Roman"/>
                <w:szCs w:val="24"/>
              </w:rPr>
            </w:pPr>
            <w:r>
              <w:rPr>
                <w:rFonts w:eastAsia="Times New Roman"/>
                <w:szCs w:val="24"/>
              </w:rPr>
              <w:t>Dátum a čas, kedy bola položka naposledy uvoľnená laboratóriom. Ak ešte nebola položka vyšetrená je toto pole nevyplnené. Pole je nevyplnené aj v prípade, že výsledok testu danej položky už bol vykonaný ale ešte nebol uvoľnený laboratóriom.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66"/>
              </w:numPr>
              <w:autoSpaceDE w:val="0"/>
              <w:autoSpaceDN w:val="0"/>
              <w:adjustRightInd w:val="0"/>
              <w:spacing w:after="1" w:line="240" w:lineRule="auto"/>
              <w:ind w:left="360" w:hanging="360"/>
              <w:rPr>
                <w:rFonts w:eastAsia="Times New Roman"/>
                <w:szCs w:val="24"/>
              </w:rPr>
            </w:pPr>
            <w:r>
              <w:rPr>
                <w:rFonts w:eastAsia="Times New Roman"/>
                <w:szCs w:val="24"/>
              </w:rPr>
              <w:t>prístup lekára k požadovaným vyšetreniam. Musí mať súhlas pacienta na sprístupnenie</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67"/>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167"/>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 xml:space="preserve"> Neexistujúca referencia</w:t>
            </w:r>
            <w:r>
              <w:rPr>
                <w:rFonts w:eastAsia="Times New Roman"/>
                <w:b/>
                <w:szCs w:val="24"/>
              </w:rPr>
              <w:t>&gt;</w:t>
            </w:r>
            <w:r>
              <w:rPr>
                <w:rFonts w:eastAsia="Times New Roman"/>
                <w:szCs w:val="24"/>
              </w:rPr>
              <w:t xml:space="preserve"> - daný pacient v systéme neexistuje.</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Laboratorium_Request_Response.xsd/OstatneVysetrenieCriteria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Laboratorium_Request_Response.xsd/DatumVysetreniaZoznam</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9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92"/>
      <w:bookmarkEnd w:id="393"/>
    </w:p>
    <w:p w:rsidR="00F728E8" w:rsidRDefault="00F728E8" w:rsidP="00F728E8">
      <w:pPr>
        <w:rPr>
          <w:rFonts w:ascii="Times New Roman" w:eastAsia="Times New Roman" w:hAnsi="Times New Roman"/>
          <w:szCs w:val="24"/>
        </w:rPr>
      </w:pPr>
    </w:p>
    <w:bookmarkStart w:id="396" w:name="DajLaboratornuZiadanku"/>
    <w:bookmarkStart w:id="397" w:name="BKM_344C08D2_79B9_42a3_A6A7_5E4E92A36C1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398" w:name="_Toc338273624"/>
      <w:r>
        <w:t>DajLaboratornuZiadanku</w:t>
      </w:r>
      <w:bookmarkEnd w:id="39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399" w:name="BKM_E5B1391E_FE0E_4349_8B5C_4473A0011E3F"/>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DajLaboratornuZiadanku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 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slúži laboratóriu príp. odosielajúcemu lekárovi na vyhľadanie laboratórnej žiadanky, podľa identifikátora žiadanky a identifikátora pacienta. Služba umožní zobraziť laboratórne žiadanky, ktoré nadobúdajú stav" :</w:t>
            </w:r>
          </w:p>
          <w:p w:rsidR="00F728E8" w:rsidRDefault="00F728E8" w:rsidP="00F27E52">
            <w:pPr>
              <w:widowControl w:val="0"/>
              <w:numPr>
                <w:ilvl w:val="0"/>
                <w:numId w:val="168"/>
              </w:numPr>
              <w:autoSpaceDE w:val="0"/>
              <w:autoSpaceDN w:val="0"/>
              <w:adjustRightInd w:val="0"/>
              <w:spacing w:after="1" w:line="240" w:lineRule="auto"/>
              <w:ind w:left="360" w:hanging="360"/>
              <w:rPr>
                <w:rFonts w:eastAsia="Times New Roman"/>
                <w:szCs w:val="24"/>
              </w:rPr>
            </w:pPr>
            <w:r>
              <w:rPr>
                <w:rFonts w:eastAsia="Times New Roman"/>
                <w:szCs w:val="24"/>
              </w:rPr>
              <w:t>"Zadaná", v archetype časti Audit info, atribút version_status hodnota "VER001"</w:t>
            </w:r>
          </w:p>
          <w:p w:rsidR="00F728E8" w:rsidRDefault="00F728E8" w:rsidP="00F27E52">
            <w:pPr>
              <w:widowControl w:val="0"/>
              <w:numPr>
                <w:ilvl w:val="0"/>
                <w:numId w:val="168"/>
              </w:numPr>
              <w:autoSpaceDE w:val="0"/>
              <w:autoSpaceDN w:val="0"/>
              <w:adjustRightInd w:val="0"/>
              <w:spacing w:after="1" w:line="240" w:lineRule="auto"/>
              <w:ind w:left="360" w:hanging="360"/>
              <w:rPr>
                <w:rFonts w:eastAsia="Times New Roman"/>
                <w:szCs w:val="24"/>
              </w:rPr>
            </w:pPr>
            <w:r>
              <w:rPr>
                <w:rFonts w:eastAsia="Times New Roman"/>
                <w:szCs w:val="24"/>
              </w:rPr>
              <w:t>"Prevzatá", v archetype časti Audit info, atribút version_status hodnota "VER001"</w:t>
            </w:r>
          </w:p>
          <w:p w:rsidR="00F728E8" w:rsidRDefault="00F728E8" w:rsidP="00F27E52">
            <w:pPr>
              <w:widowControl w:val="0"/>
              <w:numPr>
                <w:ilvl w:val="0"/>
                <w:numId w:val="168"/>
              </w:numPr>
              <w:autoSpaceDE w:val="0"/>
              <w:autoSpaceDN w:val="0"/>
              <w:adjustRightInd w:val="0"/>
              <w:spacing w:after="1" w:line="240" w:lineRule="auto"/>
              <w:ind w:left="360" w:hanging="360"/>
              <w:rPr>
                <w:rFonts w:eastAsia="Times New Roman"/>
                <w:szCs w:val="24"/>
              </w:rPr>
            </w:pPr>
            <w:r>
              <w:rPr>
                <w:rFonts w:eastAsia="Times New Roman"/>
                <w:szCs w:val="24"/>
              </w:rPr>
              <w:t>"Zrušená", v archetype časti Audit info, atribút version_status hodnota "VER004"</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69"/>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F27E52">
            <w:pPr>
              <w:widowControl w:val="0"/>
              <w:numPr>
                <w:ilvl w:val="0"/>
                <w:numId w:val="169"/>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169"/>
              </w:numPr>
              <w:autoSpaceDE w:val="0"/>
              <w:autoSpaceDN w:val="0"/>
              <w:adjustRightInd w:val="0"/>
              <w:spacing w:after="1" w:line="240" w:lineRule="auto"/>
              <w:ind w:left="360" w:hanging="360"/>
              <w:rPr>
                <w:rFonts w:eastAsia="Times New Roman"/>
                <w:szCs w:val="24"/>
              </w:rPr>
            </w:pPr>
            <w:r>
              <w:rPr>
                <w:rFonts w:eastAsia="Times New Roman"/>
                <w:szCs w:val="24"/>
              </w:rPr>
              <w:t>identifikátor PZS</w:t>
            </w:r>
          </w:p>
          <w:p w:rsidR="00F728E8" w:rsidRDefault="00F728E8" w:rsidP="00F27E52">
            <w:pPr>
              <w:widowControl w:val="0"/>
              <w:numPr>
                <w:ilvl w:val="0"/>
                <w:numId w:val="169"/>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dátum a autor, ktorý ju vytvoril</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zoznam zaevidovaných vzoriek a ich detaily</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identifikátor a názov laboratória, kde je vyšetrenie požadované</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zoznam požadovaných vyšetrení</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stav vyšetrenia</w:t>
            </w:r>
          </w:p>
          <w:p w:rsidR="00F728E8" w:rsidRDefault="00F728E8" w:rsidP="00F27E52">
            <w:pPr>
              <w:widowControl w:val="0"/>
              <w:numPr>
                <w:ilvl w:val="0"/>
                <w:numId w:val="170"/>
              </w:numPr>
              <w:autoSpaceDE w:val="0"/>
              <w:autoSpaceDN w:val="0"/>
              <w:adjustRightInd w:val="0"/>
              <w:spacing w:after="1" w:line="240" w:lineRule="auto"/>
              <w:ind w:left="360" w:hanging="360"/>
              <w:rPr>
                <w:rFonts w:eastAsia="Times New Roman"/>
                <w:szCs w:val="24"/>
              </w:rPr>
            </w:pPr>
            <w:r>
              <w:rPr>
                <w:rFonts w:eastAsia="Times New Roman"/>
                <w:szCs w:val="24"/>
              </w:rPr>
              <w:t>príznak o ukončení vyšetrenia a dátum ukončenia vyšetrenia</w:t>
            </w:r>
          </w:p>
          <w:p w:rsidR="00F728E8" w:rsidRDefault="00F728E8" w:rsidP="00F27E52">
            <w:pPr>
              <w:widowControl w:val="0"/>
              <w:numPr>
                <w:ilvl w:val="0"/>
                <w:numId w:val="171"/>
              </w:numPr>
              <w:autoSpaceDE w:val="0"/>
              <w:autoSpaceDN w:val="0"/>
              <w:adjustRightInd w:val="0"/>
              <w:spacing w:after="1" w:line="240" w:lineRule="auto"/>
              <w:ind w:left="360" w:hanging="360"/>
              <w:rPr>
                <w:rFonts w:eastAsia="Times New Roman"/>
                <w:szCs w:val="24"/>
              </w:rPr>
            </w:pPr>
            <w:r>
              <w:rPr>
                <w:rFonts w:eastAsia="Times New Roman"/>
                <w:szCs w:val="24"/>
              </w:rPr>
              <w:t>laboratórium, kde je žiadanka určená</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72"/>
              </w:numPr>
              <w:autoSpaceDE w:val="0"/>
              <w:autoSpaceDN w:val="0"/>
              <w:adjustRightInd w:val="0"/>
              <w:spacing w:after="1" w:line="240" w:lineRule="auto"/>
              <w:ind w:left="360" w:hanging="360"/>
              <w:rPr>
                <w:rFonts w:eastAsia="Times New Roman"/>
                <w:szCs w:val="24"/>
              </w:rPr>
            </w:pPr>
            <w:r>
              <w:rPr>
                <w:rFonts w:eastAsia="Times New Roman"/>
                <w:szCs w:val="24"/>
              </w:rPr>
              <w:t xml:space="preserve">V prípade, že volá službu lekár (žiadateľ), musí mať od pacienta povolenie pre prístup k danej laboratórnej žiadanke. </w:t>
            </w:r>
          </w:p>
          <w:p w:rsidR="00F728E8" w:rsidRDefault="00F728E8" w:rsidP="00B752C1">
            <w:pPr>
              <w:rPr>
                <w:rFonts w:eastAsia="Times New Roman"/>
                <w:b/>
                <w:szCs w:val="24"/>
                <w:u w:val="single"/>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73"/>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&gt;</w:t>
            </w:r>
            <w:r>
              <w:rPr>
                <w:rFonts w:eastAsia="Times New Roman"/>
                <w:szCs w:val="24"/>
              </w:rPr>
              <w:t xml:space="preserve"> - záznam, ktorý má byť vrátený nie je v systéme evidovaný.</w:t>
            </w:r>
          </w:p>
          <w:p w:rsidR="00F728E8" w:rsidRDefault="00F728E8" w:rsidP="00F27E52">
            <w:pPr>
              <w:widowControl w:val="0"/>
              <w:numPr>
                <w:ilvl w:val="0"/>
                <w:numId w:val="173"/>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173"/>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Neexistujúca referencia</w:t>
            </w:r>
            <w:r>
              <w:rPr>
                <w:rFonts w:eastAsia="Times New Roman"/>
                <w:b/>
                <w:szCs w:val="24"/>
              </w:rPr>
              <w:t>&gt;</w:t>
            </w:r>
            <w:r>
              <w:rPr>
                <w:rFonts w:eastAsia="Times New Roman"/>
                <w:szCs w:val="24"/>
              </w:rPr>
              <w:t xml:space="preserve"> - neexistuje odkaz na objekt pacient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Laboratorium_Request_Response.xsd/ZiadankaIdentifikator</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CEN-EN13606-ENTRY.Laboratorna_ziadanka.v1.adl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39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96"/>
      <w:bookmarkEnd w:id="397"/>
    </w:p>
    <w:p w:rsidR="00F728E8" w:rsidRDefault="00F728E8" w:rsidP="00F728E8">
      <w:pPr>
        <w:rPr>
          <w:rFonts w:ascii="Times New Roman" w:eastAsia="Times New Roman" w:hAnsi="Times New Roman"/>
          <w:szCs w:val="24"/>
        </w:rPr>
      </w:pPr>
    </w:p>
    <w:bookmarkStart w:id="400" w:name="VyhladajLaboratorneZiadankyLaboratoria"/>
    <w:bookmarkStart w:id="401" w:name="BKM_52C08911_0E13_48e7_8B10_77B41BAC568C"/>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02" w:name="_Toc338273625"/>
      <w:r>
        <w:t>VyhladajLaboratorneZiadankyLaboratoria</w:t>
      </w:r>
      <w:bookmarkEnd w:id="40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03" w:name="BKM_5F8F0D27_10F8_41cb_96B5_25E9D44A0C8D"/>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VyhladajLaboratorneZiadankyLaboratoria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laboratórne žiadanky laboratória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vráti zoznam existujúcich žiadaniek, ktoré boli požadované od konkrétneho laboratória. Zoznam bude obsahovať všetky žiadanky, ktoré sú v systéme evidované iba pre dané laboratórium.</w:t>
            </w:r>
          </w:p>
          <w:p w:rsidR="00F728E8" w:rsidRDefault="00F728E8" w:rsidP="00B752C1">
            <w:pPr>
              <w:rPr>
                <w:rFonts w:eastAsia="Times New Roman"/>
                <w:szCs w:val="24"/>
              </w:rPr>
            </w:pPr>
            <w:r>
              <w:rPr>
                <w:rFonts w:eastAsia="Times New Roman"/>
                <w:szCs w:val="24"/>
              </w:rPr>
              <w:t>V prípade, že je zadaný vo vyhľadavácich existujúci identifikátor vzorky, ale táto vzorka je priradená inému laboratóriu alebo bola vytvorená v dátume, ktorý nespadá do zadaných filtrovacích kriterií, služba vráti na výstupe prázdny zoznam.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Dátum vytvorenia žiadanky Od</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Dátum vytvorenia žiadanky Do</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Stavy žiadanky - zoznam stavov žiadanky (neprevzatá, prevzatá, zrušená)</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Id vzorky</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Externý identifikátor vzorky</w:t>
            </w:r>
          </w:p>
          <w:p w:rsidR="00F728E8" w:rsidRDefault="00F728E8" w:rsidP="00F27E52">
            <w:pPr>
              <w:widowControl w:val="0"/>
              <w:numPr>
                <w:ilvl w:val="0"/>
                <w:numId w:val="174"/>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 - povinný údaj</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B752C1">
            <w:pPr>
              <w:rPr>
                <w:rFonts w:eastAsia="Times New Roman"/>
                <w:szCs w:val="24"/>
              </w:rPr>
            </w:pPr>
            <w:r>
              <w:rPr>
                <w:rFonts w:eastAsia="Times New Roman"/>
                <w:szCs w:val="24"/>
              </w:rPr>
              <w:t>Zoznam žiadaniek, ktorý bude obsahovať aj doplňujúce žiadanky. Detail žiadanky bude obsahovať:</w:t>
            </w:r>
          </w:p>
          <w:p w:rsidR="00F728E8" w:rsidRDefault="00F728E8" w:rsidP="00F27E52">
            <w:pPr>
              <w:widowControl w:val="0"/>
              <w:numPr>
                <w:ilvl w:val="0"/>
                <w:numId w:val="175"/>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F27E52">
            <w:pPr>
              <w:widowControl w:val="0"/>
              <w:numPr>
                <w:ilvl w:val="0"/>
                <w:numId w:val="175"/>
              </w:numPr>
              <w:autoSpaceDE w:val="0"/>
              <w:autoSpaceDN w:val="0"/>
              <w:adjustRightInd w:val="0"/>
              <w:spacing w:after="1" w:line="240" w:lineRule="auto"/>
              <w:ind w:left="360" w:hanging="360"/>
              <w:rPr>
                <w:rFonts w:eastAsia="Times New Roman"/>
                <w:szCs w:val="24"/>
              </w:rPr>
            </w:pPr>
            <w:r>
              <w:rPr>
                <w:rFonts w:eastAsia="Times New Roman"/>
                <w:szCs w:val="24"/>
              </w:rPr>
              <w:t>Zoznam požadovaných vyšetrení</w:t>
            </w:r>
          </w:p>
          <w:p w:rsidR="00F728E8" w:rsidRDefault="00F728E8" w:rsidP="00F27E52">
            <w:pPr>
              <w:widowControl w:val="0"/>
              <w:numPr>
                <w:ilvl w:val="0"/>
                <w:numId w:val="175"/>
              </w:numPr>
              <w:autoSpaceDE w:val="0"/>
              <w:autoSpaceDN w:val="0"/>
              <w:adjustRightInd w:val="0"/>
              <w:spacing w:after="1" w:line="240" w:lineRule="auto"/>
              <w:ind w:left="360" w:hanging="360"/>
              <w:rPr>
                <w:rFonts w:eastAsia="Times New Roman"/>
                <w:szCs w:val="24"/>
              </w:rPr>
            </w:pPr>
            <w:r>
              <w:rPr>
                <w:rFonts w:eastAsia="Times New Roman"/>
                <w:szCs w:val="24"/>
              </w:rPr>
              <w:t>Stav žiadanky</w:t>
            </w:r>
          </w:p>
          <w:p w:rsidR="00F728E8" w:rsidRDefault="00F728E8" w:rsidP="00F27E52">
            <w:pPr>
              <w:widowControl w:val="0"/>
              <w:numPr>
                <w:ilvl w:val="0"/>
                <w:numId w:val="176"/>
              </w:numPr>
              <w:autoSpaceDE w:val="0"/>
              <w:autoSpaceDN w:val="0"/>
              <w:adjustRightInd w:val="0"/>
              <w:spacing w:after="1" w:line="240" w:lineRule="auto"/>
              <w:ind w:left="360" w:hanging="360"/>
              <w:rPr>
                <w:rFonts w:eastAsia="Times New Roman"/>
                <w:szCs w:val="24"/>
              </w:rPr>
            </w:pPr>
            <w:r>
              <w:rPr>
                <w:rFonts w:eastAsia="Times New Roman"/>
                <w:szCs w:val="24"/>
              </w:rPr>
              <w:t>Dátum odberu vzorky</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77"/>
              </w:numPr>
              <w:autoSpaceDE w:val="0"/>
              <w:autoSpaceDN w:val="0"/>
              <w:adjustRightInd w:val="0"/>
              <w:spacing w:after="1" w:line="240" w:lineRule="auto"/>
              <w:ind w:left="360" w:hanging="360"/>
              <w:rPr>
                <w:rFonts w:eastAsia="Times New Roman"/>
                <w:szCs w:val="24"/>
              </w:rPr>
            </w:pPr>
            <w:r>
              <w:rPr>
                <w:rFonts w:eastAsia="Times New Roman"/>
                <w:szCs w:val="24"/>
              </w:rPr>
              <w:t xml:space="preserve">Laboratórium teda môže prezerať len žiadanky, ktoré sú určené jemu.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7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nie je vyplnený aspoň jeden povinný atribút, resp. vyplnené hodnoty sú zadané mimo povolený interval hodnôt.</w:t>
            </w:r>
          </w:p>
          <w:p w:rsidR="00F728E8" w:rsidRDefault="00F728E8" w:rsidP="00F27E52">
            <w:pPr>
              <w:widowControl w:val="0"/>
              <w:numPr>
                <w:ilvl w:val="0"/>
                <w:numId w:val="17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Prihlásený používateľ nemôže vykonať požadovanú operáciu.</w:t>
            </w:r>
            <w:r>
              <w:rPr>
                <w:rFonts w:eastAsia="Times New Roman"/>
                <w:b/>
                <w:szCs w:val="24"/>
              </w:rPr>
              <w:t>&gt;</w:t>
            </w:r>
            <w:r>
              <w:rPr>
                <w:rFonts w:eastAsia="Times New Roman"/>
                <w:szCs w:val="24"/>
              </w:rPr>
              <w:t xml:space="preserve"> - prihlásený používateľ nemá pracovno-právny vzťah s laboratóriom</w:t>
            </w:r>
          </w:p>
          <w:p w:rsidR="00F728E8" w:rsidRDefault="00F728E8" w:rsidP="00F27E52">
            <w:pPr>
              <w:widowControl w:val="0"/>
              <w:numPr>
                <w:ilvl w:val="0"/>
                <w:numId w:val="17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Neprideleny consent</w:t>
            </w:r>
            <w:r>
              <w:rPr>
                <w:rFonts w:eastAsia="Times New Roman"/>
                <w:b/>
                <w:szCs w:val="24"/>
              </w:rPr>
              <w:t>&gt;</w:t>
            </w:r>
            <w:r>
              <w:rPr>
                <w:rFonts w:eastAsia="Times New Roman"/>
                <w:szCs w:val="24"/>
              </w:rPr>
              <w:t xml:space="preserve"> - K požadovaným údajom nie je pridelený súhlas pacienta.</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Laboratorium_Request_Response.xsd/LaboratorneZiadankyLaboratoriaCriteria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Laboratorium_Request_Response.xsd/LaboratorneZiadankyZoznam</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0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00"/>
      <w:bookmarkEnd w:id="401"/>
    </w:p>
    <w:p w:rsidR="00F728E8" w:rsidRDefault="00F728E8" w:rsidP="00F728E8">
      <w:pPr>
        <w:rPr>
          <w:rFonts w:ascii="Times New Roman" w:eastAsia="Times New Roman" w:hAnsi="Times New Roman"/>
          <w:szCs w:val="24"/>
        </w:rPr>
      </w:pPr>
    </w:p>
    <w:bookmarkStart w:id="404" w:name="VyhladajLaboratorneZiadankyPacienta"/>
    <w:bookmarkStart w:id="405" w:name="BKM_F03A4CC1_8B3F_4da4_AA3A_C1392FFA564D"/>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06" w:name="_Toc338273626"/>
      <w:r>
        <w:t>VyhladajLaboratorneZiadankyPacienta</w:t>
      </w:r>
      <w:bookmarkEnd w:id="40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07" w:name="BKM_02F8F74B_D75B_42ff_B309_1DA4219B3FA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VyhladajLaboratorneZiadankyPacienta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laboratórne žiadanky podľa parametrov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Slúži lekárovi, ktorý požadoval laboratórne vyšetrenie na prehľad existujúcich žiadaniek, ktoré pre pacienta vytvoril - požadoval.</w:t>
            </w:r>
          </w:p>
          <w:p w:rsidR="00F728E8" w:rsidRDefault="00F728E8" w:rsidP="00B752C1">
            <w:pPr>
              <w:rPr>
                <w:rFonts w:eastAsia="Times New Roman"/>
                <w:szCs w:val="24"/>
              </w:rPr>
            </w:pPr>
            <w:r>
              <w:rPr>
                <w:rFonts w:eastAsia="Times New Roman"/>
                <w:szCs w:val="24"/>
              </w:rPr>
              <w:t xml:space="preserve">Zoznam bude obsahovať všetky žiadanky, ktoré sú v systéme evidované pre daného pacienta a ktoré vyhovujú zadaným vyhľadávacím kritériam. vyhľadavacím. V prípade, že je zadaný vo vyhľadavácich kritériách existujúci pacient a existujúci identifikátor vzorky, ale táto vzorka prislúcha inému pacientovi alebo bola vytvorená v dátume, ktorý nespadá do zadaných </w:t>
            </w:r>
            <w:r>
              <w:rPr>
                <w:rFonts w:eastAsia="Times New Roman"/>
                <w:szCs w:val="24"/>
              </w:rPr>
              <w:lastRenderedPageBreak/>
              <w:t>filtrovacích kriterií, služba vráti na výstupe prázdny zoznam.</w:t>
            </w:r>
          </w:p>
          <w:p w:rsidR="00F728E8" w:rsidRDefault="00F728E8" w:rsidP="00B752C1">
            <w:pPr>
              <w:rPr>
                <w:rFonts w:eastAsia="Times New Roman"/>
                <w:szCs w:val="24"/>
              </w:rPr>
            </w:pPr>
            <w:r>
              <w:rPr>
                <w:rFonts w:eastAsia="Times New Roman"/>
                <w:szCs w:val="24"/>
              </w:rPr>
              <w:t>Vyhľadávať je možné aj pomocou identifikátora laboratória a obmedzením rozmedzia dátumov od a do.</w:t>
            </w:r>
          </w:p>
          <w:p w:rsidR="00F728E8" w:rsidRDefault="00F728E8" w:rsidP="00B752C1">
            <w:pPr>
              <w:rPr>
                <w:rFonts w:eastAsia="Times New Roman"/>
                <w:szCs w:val="24"/>
              </w:rPr>
            </w:pPr>
            <w:r>
              <w:rPr>
                <w:rFonts w:eastAsia="Times New Roman"/>
                <w:szCs w:val="24"/>
              </w:rPr>
              <w:t>V akom stave je žiadanka bude možné zistiť pomocou služby "OverStavZiadanky".  Služba umožní zobraziť laboratórne žiadanky, ktoré nadobúdajú stav" :</w:t>
            </w:r>
          </w:p>
          <w:p w:rsidR="00F728E8" w:rsidRDefault="00F728E8" w:rsidP="00F27E52">
            <w:pPr>
              <w:widowControl w:val="0"/>
              <w:numPr>
                <w:ilvl w:val="0"/>
                <w:numId w:val="179"/>
              </w:numPr>
              <w:autoSpaceDE w:val="0"/>
              <w:autoSpaceDN w:val="0"/>
              <w:adjustRightInd w:val="0"/>
              <w:spacing w:after="1" w:line="240" w:lineRule="auto"/>
              <w:ind w:left="360" w:hanging="360"/>
              <w:rPr>
                <w:rFonts w:eastAsia="Times New Roman"/>
                <w:szCs w:val="24"/>
              </w:rPr>
            </w:pPr>
            <w:r>
              <w:rPr>
                <w:rFonts w:eastAsia="Times New Roman"/>
                <w:szCs w:val="24"/>
              </w:rPr>
              <w:t>"Zadaná", v archetype časti Audit info, atribút version_status hodnota "VER001"</w:t>
            </w:r>
          </w:p>
          <w:p w:rsidR="00F728E8" w:rsidRDefault="00F728E8" w:rsidP="00F27E52">
            <w:pPr>
              <w:widowControl w:val="0"/>
              <w:numPr>
                <w:ilvl w:val="0"/>
                <w:numId w:val="179"/>
              </w:numPr>
              <w:autoSpaceDE w:val="0"/>
              <w:autoSpaceDN w:val="0"/>
              <w:adjustRightInd w:val="0"/>
              <w:spacing w:after="1" w:line="240" w:lineRule="auto"/>
              <w:ind w:left="360" w:hanging="360"/>
              <w:rPr>
                <w:rFonts w:eastAsia="Times New Roman"/>
                <w:szCs w:val="24"/>
              </w:rPr>
            </w:pPr>
            <w:r>
              <w:rPr>
                <w:rFonts w:eastAsia="Times New Roman"/>
                <w:szCs w:val="24"/>
              </w:rPr>
              <w:t>"Prevzatá", v archetype časti Audit info, atribút version_status hodnota "VER001"</w:t>
            </w:r>
          </w:p>
          <w:p w:rsidR="00F728E8" w:rsidRDefault="00F728E8" w:rsidP="00B752C1">
            <w:pPr>
              <w:rPr>
                <w:rFonts w:eastAsia="Times New Roman"/>
                <w:szCs w:val="24"/>
              </w:rPr>
            </w:pPr>
            <w:r>
              <w:rPr>
                <w:rFonts w:eastAsia="Times New Roman"/>
                <w:szCs w:val="24"/>
              </w:rPr>
              <w:t>"Zrušená", v archetype časti Audit info, atribút version_status hodnota "VER004"</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Dátum od a do. kontroluje sa dátum vytvorenia žiadanky.</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Externý identifikátor vzorky</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Identifikátor vzorky</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Zoznam stavov žiadanky (neprevzatá, prevzatá, zrušená)</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ID laboratória</w:t>
            </w:r>
          </w:p>
          <w:p w:rsidR="00F728E8" w:rsidRDefault="00F728E8" w:rsidP="00F27E52">
            <w:pPr>
              <w:widowControl w:val="0"/>
              <w:numPr>
                <w:ilvl w:val="0"/>
                <w:numId w:val="180"/>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B752C1">
            <w:pPr>
              <w:rPr>
                <w:rFonts w:eastAsia="Times New Roman"/>
                <w:szCs w:val="24"/>
              </w:rPr>
            </w:pP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81"/>
              </w:numPr>
              <w:autoSpaceDE w:val="0"/>
              <w:autoSpaceDN w:val="0"/>
              <w:adjustRightInd w:val="0"/>
              <w:spacing w:after="1" w:line="240" w:lineRule="auto"/>
              <w:ind w:left="360" w:hanging="360"/>
              <w:rPr>
                <w:rFonts w:eastAsia="Times New Roman"/>
                <w:szCs w:val="24"/>
              </w:rPr>
            </w:pPr>
            <w:r>
              <w:rPr>
                <w:rFonts w:eastAsia="Times New Roman"/>
                <w:szCs w:val="24"/>
              </w:rPr>
              <w:t>Zoznam žiadaniek</w:t>
            </w:r>
          </w:p>
          <w:p w:rsidR="00F728E8" w:rsidRDefault="00F728E8" w:rsidP="00F27E52">
            <w:pPr>
              <w:widowControl w:val="0"/>
              <w:numPr>
                <w:ilvl w:val="0"/>
                <w:numId w:val="181"/>
              </w:numPr>
              <w:autoSpaceDE w:val="0"/>
              <w:autoSpaceDN w:val="0"/>
              <w:adjustRightInd w:val="0"/>
              <w:spacing w:after="1" w:line="240" w:lineRule="auto"/>
              <w:ind w:left="360" w:hanging="360"/>
              <w:rPr>
                <w:rFonts w:eastAsia="Times New Roman"/>
                <w:szCs w:val="24"/>
              </w:rPr>
            </w:pPr>
            <w:r>
              <w:rPr>
                <w:rFonts w:eastAsia="Times New Roman"/>
                <w:szCs w:val="24"/>
              </w:rPr>
              <w:t>Detail žiadanky bude obsahovať:</w:t>
            </w:r>
          </w:p>
          <w:p w:rsidR="00F728E8" w:rsidRDefault="00F728E8" w:rsidP="00F27E52">
            <w:pPr>
              <w:widowControl w:val="0"/>
              <w:numPr>
                <w:ilvl w:val="0"/>
                <w:numId w:val="182"/>
              </w:numPr>
              <w:autoSpaceDE w:val="0"/>
              <w:autoSpaceDN w:val="0"/>
              <w:adjustRightInd w:val="0"/>
              <w:spacing w:after="1" w:line="240" w:lineRule="auto"/>
              <w:ind w:left="360" w:hanging="360"/>
              <w:rPr>
                <w:rFonts w:eastAsia="Times New Roman"/>
                <w:szCs w:val="24"/>
              </w:rPr>
            </w:pPr>
            <w:r>
              <w:rPr>
                <w:rFonts w:eastAsia="Times New Roman"/>
                <w:szCs w:val="24"/>
              </w:rPr>
              <w:t>identifikátor žiadanky</w:t>
            </w:r>
          </w:p>
          <w:p w:rsidR="00F728E8" w:rsidRDefault="00F728E8" w:rsidP="00F27E52">
            <w:pPr>
              <w:widowControl w:val="0"/>
              <w:numPr>
                <w:ilvl w:val="0"/>
                <w:numId w:val="182"/>
              </w:numPr>
              <w:autoSpaceDE w:val="0"/>
              <w:autoSpaceDN w:val="0"/>
              <w:adjustRightInd w:val="0"/>
              <w:spacing w:after="1" w:line="240" w:lineRule="auto"/>
              <w:ind w:left="360" w:hanging="360"/>
              <w:rPr>
                <w:rFonts w:eastAsia="Times New Roman"/>
                <w:szCs w:val="24"/>
              </w:rPr>
            </w:pPr>
            <w:r>
              <w:rPr>
                <w:rFonts w:eastAsia="Times New Roman"/>
                <w:szCs w:val="24"/>
              </w:rPr>
              <w:t>info ohľadom odobratej vzorky s uvedením typu, identifikátora a času odberu</w:t>
            </w:r>
          </w:p>
          <w:p w:rsidR="00F728E8" w:rsidRDefault="00F728E8" w:rsidP="00F27E52">
            <w:pPr>
              <w:widowControl w:val="0"/>
              <w:numPr>
                <w:ilvl w:val="0"/>
                <w:numId w:val="182"/>
              </w:numPr>
              <w:autoSpaceDE w:val="0"/>
              <w:autoSpaceDN w:val="0"/>
              <w:adjustRightInd w:val="0"/>
              <w:spacing w:after="1" w:line="240" w:lineRule="auto"/>
              <w:ind w:left="360" w:hanging="360"/>
              <w:rPr>
                <w:rFonts w:eastAsia="Times New Roman"/>
                <w:szCs w:val="24"/>
              </w:rPr>
            </w:pPr>
            <w:r>
              <w:rPr>
                <w:rFonts w:eastAsia="Times New Roman"/>
                <w:szCs w:val="24"/>
              </w:rPr>
              <w:t>dátum vytvorenia žiadanky</w:t>
            </w:r>
          </w:p>
          <w:p w:rsidR="00F728E8" w:rsidRDefault="00F728E8" w:rsidP="00F27E52">
            <w:pPr>
              <w:widowControl w:val="0"/>
              <w:numPr>
                <w:ilvl w:val="0"/>
                <w:numId w:val="183"/>
              </w:numPr>
              <w:autoSpaceDE w:val="0"/>
              <w:autoSpaceDN w:val="0"/>
              <w:adjustRightInd w:val="0"/>
              <w:spacing w:after="1" w:line="240" w:lineRule="auto"/>
              <w:ind w:left="360" w:hanging="360"/>
              <w:rPr>
                <w:rFonts w:eastAsia="Times New Roman"/>
                <w:szCs w:val="24"/>
              </w:rPr>
            </w:pPr>
            <w:r>
              <w:rPr>
                <w:rFonts w:eastAsia="Times New Roman"/>
                <w:szCs w:val="24"/>
              </w:rPr>
              <w:t>stav vyšetrenia- požiadané, v procese, ukončené</w:t>
            </w:r>
          </w:p>
          <w:p w:rsidR="00F728E8" w:rsidRDefault="00F728E8" w:rsidP="00F27E52">
            <w:pPr>
              <w:widowControl w:val="0"/>
              <w:numPr>
                <w:ilvl w:val="0"/>
                <w:numId w:val="183"/>
              </w:numPr>
              <w:autoSpaceDE w:val="0"/>
              <w:autoSpaceDN w:val="0"/>
              <w:adjustRightInd w:val="0"/>
              <w:spacing w:after="1" w:line="240" w:lineRule="auto"/>
              <w:ind w:left="360" w:hanging="360"/>
              <w:rPr>
                <w:rFonts w:eastAsia="Times New Roman"/>
                <w:szCs w:val="24"/>
              </w:rPr>
            </w:pPr>
            <w:r>
              <w:rPr>
                <w:rFonts w:eastAsia="Times New Roman"/>
                <w:szCs w:val="24"/>
              </w:rPr>
              <w:t>laboratórium, ktoré testy vykonáva alebo má vykonať</w:t>
            </w:r>
          </w:p>
          <w:p w:rsidR="00F728E8" w:rsidRDefault="00F728E8" w:rsidP="00F27E52">
            <w:pPr>
              <w:widowControl w:val="0"/>
              <w:numPr>
                <w:ilvl w:val="0"/>
                <w:numId w:val="184"/>
              </w:numPr>
              <w:autoSpaceDE w:val="0"/>
              <w:autoSpaceDN w:val="0"/>
              <w:adjustRightInd w:val="0"/>
              <w:spacing w:after="1" w:line="240" w:lineRule="auto"/>
              <w:ind w:left="360" w:hanging="360"/>
              <w:rPr>
                <w:rFonts w:eastAsia="Times New Roman"/>
                <w:szCs w:val="24"/>
              </w:rPr>
            </w:pPr>
            <w:r>
              <w:rPr>
                <w:rFonts w:eastAsia="Times New Roman"/>
                <w:szCs w:val="24"/>
              </w:rPr>
              <w:t>plánovaný resp. skutočný termín vyšetrenia</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85"/>
              </w:numPr>
              <w:autoSpaceDE w:val="0"/>
              <w:autoSpaceDN w:val="0"/>
              <w:adjustRightInd w:val="0"/>
              <w:spacing w:after="1" w:line="240" w:lineRule="auto"/>
              <w:ind w:left="360" w:hanging="360"/>
              <w:rPr>
                <w:rFonts w:eastAsia="Times New Roman"/>
                <w:szCs w:val="24"/>
              </w:rPr>
            </w:pPr>
            <w:r>
              <w:rPr>
                <w:rFonts w:eastAsia="Times New Roman"/>
                <w:szCs w:val="24"/>
              </w:rPr>
              <w:t>Požadujúci lekár musí mať súhlas pacienta na sprístupnenie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lastRenderedPageBreak/>
              <w:t>Výnimky</w:t>
            </w:r>
          </w:p>
          <w:p w:rsidR="00F728E8" w:rsidRDefault="00F728E8" w:rsidP="00F27E52">
            <w:pPr>
              <w:widowControl w:val="0"/>
              <w:numPr>
                <w:ilvl w:val="0"/>
                <w:numId w:val="18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vyplnené mimo povolený interval hodnôt.</w:t>
            </w:r>
          </w:p>
          <w:p w:rsidR="00F728E8" w:rsidRDefault="00F728E8" w:rsidP="00F27E52">
            <w:pPr>
              <w:widowControl w:val="0"/>
              <w:numPr>
                <w:ilvl w:val="0"/>
                <w:numId w:val="18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18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Neexistujúca referencia</w:t>
            </w:r>
            <w:r>
              <w:rPr>
                <w:rFonts w:eastAsia="Times New Roman"/>
                <w:b/>
                <w:szCs w:val="24"/>
              </w:rPr>
              <w:t>&gt;</w:t>
            </w:r>
            <w:r>
              <w:rPr>
                <w:rFonts w:eastAsia="Times New Roman"/>
                <w:szCs w:val="24"/>
              </w:rPr>
              <w:t xml:space="preserve"> - zadaný pacient sa v systéme nenachádza</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Laboratorium_Request_Response.xsd/LaboratorneZiadankyPacientaCriteria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Zoznam: CEN-EN13606-ENTRY.Laboratorna_ziadanka.v1.adl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0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04"/>
      <w:bookmarkEnd w:id="405"/>
    </w:p>
    <w:p w:rsidR="00F728E8" w:rsidRDefault="00F728E8" w:rsidP="00F728E8">
      <w:pPr>
        <w:rPr>
          <w:rFonts w:ascii="Times New Roman" w:eastAsia="Times New Roman" w:hAnsi="Times New Roman"/>
          <w:szCs w:val="24"/>
        </w:rPr>
      </w:pPr>
    </w:p>
    <w:bookmarkStart w:id="408" w:name="PrevezmiLaboratornuZiadanku"/>
    <w:bookmarkStart w:id="409" w:name="BKM_F8A0346B_C95F_4968_AAD1_22AD3CCFF219"/>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10" w:name="_Toc338273627"/>
      <w:r>
        <w:t>PrevezmiLaboratornuZiadanku</w:t>
      </w:r>
      <w:bookmarkEnd w:id="41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11" w:name="BKM_13C4F5C8_4043_4cdb_8AA0_CD4E4E90213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PrevezmiLaboratornuZiadanku</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zapíše informáciu o prevzatí žiadanky laboratóriom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ktorou laboratórium informuje žiadateľa, že vzorky boli doručené, a že začal proces spracovávania vzoriek.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Tento úkon je potrebný, aby odosielajúci lekár vedel, že vzorka bola dopravená a aby nemohlo dôjsť k zrušeniu žiadanky  zo strany odosielajúceho lekára.</w:t>
            </w:r>
          </w:p>
          <w:p w:rsidR="00F728E8" w:rsidRDefault="00F728E8" w:rsidP="00B752C1">
            <w:pPr>
              <w:rPr>
                <w:rFonts w:eastAsia="Times New Roman"/>
                <w:szCs w:val="24"/>
              </w:rPr>
            </w:pPr>
            <w:r>
              <w:rPr>
                <w:rFonts w:eastAsia="Times New Roman"/>
                <w:szCs w:val="24"/>
              </w:rPr>
              <w:t>Služba označí danú žiadanku ako prevzatú na spracovanie.</w:t>
            </w:r>
          </w:p>
          <w:p w:rsidR="00F728E8" w:rsidRDefault="00F728E8" w:rsidP="00B752C1">
            <w:pPr>
              <w:rPr>
                <w:rFonts w:eastAsia="Times New Roman"/>
                <w:szCs w:val="24"/>
              </w:rPr>
            </w:pPr>
            <w:r>
              <w:rPr>
                <w:rFonts w:eastAsia="Times New Roman"/>
                <w:szCs w:val="24"/>
              </w:rPr>
              <w:t>Je možné prevziať aj dodatočné žiadanky, doplnenia, k existujúcej prevzatej žiadanke.</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87"/>
              </w:numPr>
              <w:autoSpaceDE w:val="0"/>
              <w:autoSpaceDN w:val="0"/>
              <w:adjustRightInd w:val="0"/>
              <w:spacing w:after="1" w:line="240" w:lineRule="auto"/>
              <w:ind w:left="360" w:hanging="360"/>
              <w:rPr>
                <w:rFonts w:eastAsia="Times New Roman"/>
                <w:szCs w:val="24"/>
              </w:rPr>
            </w:pPr>
            <w:r>
              <w:rPr>
                <w:rFonts w:eastAsia="Times New Roman"/>
                <w:szCs w:val="24"/>
              </w:rPr>
              <w:t>identifikácia žiadanky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88"/>
              </w:numPr>
              <w:autoSpaceDE w:val="0"/>
              <w:autoSpaceDN w:val="0"/>
              <w:adjustRightInd w:val="0"/>
              <w:spacing w:after="1" w:line="240" w:lineRule="auto"/>
              <w:ind w:left="360" w:hanging="360"/>
              <w:rPr>
                <w:rFonts w:eastAsia="Times New Roman"/>
                <w:szCs w:val="24"/>
              </w:rPr>
            </w:pPr>
            <w:r>
              <w:rPr>
                <w:rFonts w:eastAsia="Times New Roman"/>
                <w:szCs w:val="24"/>
              </w:rPr>
              <w:t>potvrdenie prípadne odmietnutie operácie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89"/>
              </w:numPr>
              <w:autoSpaceDE w:val="0"/>
              <w:autoSpaceDN w:val="0"/>
              <w:adjustRightInd w:val="0"/>
              <w:spacing w:after="1" w:line="240" w:lineRule="auto"/>
              <w:ind w:left="360" w:hanging="360"/>
              <w:rPr>
                <w:rFonts w:eastAsia="Times New Roman"/>
                <w:szCs w:val="24"/>
              </w:rPr>
            </w:pPr>
            <w:r>
              <w:rPr>
                <w:rFonts w:eastAsia="Times New Roman"/>
                <w:szCs w:val="24"/>
              </w:rPr>
              <w:t>žiadanka nesmie byť zrušená alebo prevzatá laboratóriom</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9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&gt;</w:t>
            </w:r>
            <w:r>
              <w:rPr>
                <w:rFonts w:eastAsia="Times New Roman"/>
                <w:szCs w:val="24"/>
              </w:rPr>
              <w:t xml:space="preserve"> - záznam, ktorý má byť vráteny nie je v systéme evidovaný.</w:t>
            </w:r>
          </w:p>
          <w:p w:rsidR="00F728E8" w:rsidRDefault="00F728E8" w:rsidP="00F27E52">
            <w:pPr>
              <w:widowControl w:val="0"/>
              <w:numPr>
                <w:ilvl w:val="0"/>
                <w:numId w:val="19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Stav záznamu neumožňuje vykonať akciu</w:t>
            </w:r>
            <w:r>
              <w:rPr>
                <w:rFonts w:eastAsia="Times New Roman"/>
                <w:b/>
                <w:szCs w:val="24"/>
              </w:rPr>
              <w:t>&gt;</w:t>
            </w:r>
            <w:r>
              <w:rPr>
                <w:rFonts w:eastAsia="Times New Roman"/>
                <w:szCs w:val="24"/>
              </w:rPr>
              <w:t xml:space="preserve"> -žiadanka už bola laboratóriom prevzatá alebo bola žiadateľom zrušená</w:t>
            </w:r>
          </w:p>
          <w:p w:rsidR="00F728E8" w:rsidRDefault="00F728E8" w:rsidP="00F27E52">
            <w:pPr>
              <w:widowControl w:val="0"/>
              <w:numPr>
                <w:ilvl w:val="0"/>
                <w:numId w:val="191"/>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Laboratorium nemôže prevziať vzorku, ktorá mu nie je určená</w:t>
            </w:r>
            <w:r>
              <w:rPr>
                <w:rFonts w:eastAsia="Times New Roman"/>
                <w:b/>
                <w:szCs w:val="24"/>
              </w:rPr>
              <w:t>&gt;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Laboratorium_Request_Response.xsd/LaboratornaZiadankaIdentifikator</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EmptyResult_Response.xsd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1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08"/>
      <w:bookmarkEnd w:id="409"/>
    </w:p>
    <w:p w:rsidR="00F728E8" w:rsidRDefault="00F728E8" w:rsidP="00F728E8">
      <w:pPr>
        <w:rPr>
          <w:rFonts w:ascii="Times New Roman" w:eastAsia="Times New Roman" w:hAnsi="Times New Roman"/>
          <w:szCs w:val="24"/>
        </w:rPr>
      </w:pPr>
    </w:p>
    <w:bookmarkStart w:id="412" w:name="ZapisLaboratornyVysledok"/>
    <w:bookmarkStart w:id="413" w:name="BKM_FB5D04D2_B786_4690_86E0_EF87FBA294DA"/>
    <w:bookmarkStart w:id="414" w:name="OverStavZiadanky"/>
    <w:bookmarkStart w:id="415" w:name="BKM_4E05D3C5_552C_486b_A4BE_FCCBE37A3AEC"/>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16" w:name="_Toc338273628"/>
      <w:r>
        <w:t>ZapisLaboratornyVysledok</w:t>
      </w:r>
      <w:bookmarkEnd w:id="41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17" w:name="BKM_02F73E66_A44D_4469_8ACA_EF1DFCF2BCB7"/>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ZapisLaboratornyVysledok</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slúži na zapísanie laboratórneho výsledku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Slúži laboratóriu pre zápis výsledkov laboratórneho vyšetrenia konkrétneho pacienta. Výsledok sa vždy zapisuje len pre vyšetrenie jednej vzorky. Môže teda obsahovať viacero položiek. </w:t>
            </w:r>
          </w:p>
          <w:p w:rsidR="00F728E8" w:rsidRDefault="00F728E8" w:rsidP="00B752C1">
            <w:pPr>
              <w:rPr>
                <w:rFonts w:eastAsia="Times New Roman"/>
                <w:szCs w:val="24"/>
              </w:rPr>
            </w:pPr>
            <w:r>
              <w:rPr>
                <w:rFonts w:eastAsia="Times New Roman"/>
                <w:szCs w:val="24"/>
              </w:rPr>
              <w:t xml:space="preserve">Ak je vyšetrovaných viacero vzoriek jedného pacienta, pre každú vzorku je potrebné vytvoriť samostatný výsledok, ktorý zoskupuje testy - položky </w:t>
            </w:r>
            <w:r>
              <w:rPr>
                <w:rFonts w:eastAsia="Times New Roman"/>
                <w:szCs w:val="24"/>
              </w:rPr>
              <w:lastRenderedPageBreak/>
              <w:t>vykonané na jednej vzorke.</w:t>
            </w:r>
          </w:p>
          <w:p w:rsidR="00F728E8" w:rsidRDefault="00F728E8" w:rsidP="00B752C1">
            <w:pPr>
              <w:rPr>
                <w:rFonts w:eastAsia="Times New Roman"/>
                <w:szCs w:val="24"/>
              </w:rPr>
            </w:pPr>
            <w:r>
              <w:rPr>
                <w:rFonts w:eastAsia="Times New Roman"/>
                <w:szCs w:val="24"/>
              </w:rPr>
              <w:t xml:space="preserve">K výsledku sa uvádza vzorka s údajmi o vzorke, tieto údaje môžu byť prevzaté zo vzorky na žiadanke ak existuje žiadanka ku ktorej vytvárame výsledky. </w:t>
            </w:r>
          </w:p>
          <w:p w:rsidR="00F728E8" w:rsidRDefault="00F728E8" w:rsidP="00B752C1">
            <w:pPr>
              <w:rPr>
                <w:rFonts w:eastAsia="Times New Roman"/>
                <w:szCs w:val="24"/>
              </w:rPr>
            </w:pPr>
            <w:r>
              <w:rPr>
                <w:rFonts w:eastAsia="Times New Roman"/>
                <w:szCs w:val="24"/>
              </w:rPr>
              <w:t>V prípade, že je výsledok laboratórneho vyšetrenia vytváraný na základe laboratórnej žiadanky, obsahuje záznam o výsledku aj identifikátor žiadanky, na základe ktorej bol test vykonaný.</w:t>
            </w:r>
          </w:p>
          <w:p w:rsidR="00F728E8" w:rsidRDefault="00F728E8" w:rsidP="00B752C1">
            <w:pPr>
              <w:rPr>
                <w:rFonts w:eastAsia="Times New Roman"/>
                <w:szCs w:val="24"/>
              </w:rPr>
            </w:pPr>
            <w:r>
              <w:rPr>
                <w:rFonts w:eastAsia="Times New Roman"/>
                <w:szCs w:val="24"/>
              </w:rPr>
              <w:t xml:space="preserve">Pre laboratórny výsledok je možné evidovať žiadateľa laboratórného vyšetrenia. V prípade elektornickej laboratórnej žiadanky je možné žiadateľa automaticky prevziať z definovanej žiadanky. </w:t>
            </w:r>
          </w:p>
          <w:p w:rsidR="00F728E8" w:rsidRDefault="00F728E8" w:rsidP="00B752C1">
            <w:pPr>
              <w:rPr>
                <w:rFonts w:eastAsia="Times New Roman"/>
                <w:szCs w:val="24"/>
              </w:rPr>
            </w:pPr>
            <w:r>
              <w:rPr>
                <w:rFonts w:eastAsia="Times New Roman"/>
                <w:szCs w:val="24"/>
              </w:rPr>
              <w:t>Pre každý zápis laboratórného výsledku je potrebné overovať existenciu zadaného pacienta voči JRUZ.</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umožňuje aj zápis parciálnych výsledkov vyšetrenia.</w:t>
            </w:r>
          </w:p>
          <w:p w:rsidR="00F728E8" w:rsidRDefault="00F728E8" w:rsidP="00B752C1">
            <w:pPr>
              <w:rPr>
                <w:rFonts w:eastAsia="Times New Roman"/>
                <w:szCs w:val="24"/>
              </w:rPr>
            </w:pPr>
            <w:r>
              <w:rPr>
                <w:rFonts w:eastAsia="Times New Roman"/>
                <w:szCs w:val="24"/>
              </w:rPr>
              <w:t>Pre každý test je uvedený samostatný záznam výsledku, ktorý môže byť reprezentovaný ako mikrobiologický výsledok, kvantitatívny výsledok s možnosťou uvedenia referenčných hodnôt, alebo je výsledok možné uviesť vo forme voľného textu. Pre každý test je doporučené uvádzať pre rýchlejšiu orientáciu lekára – žiadateľa aj interpretáciu výsledku.</w:t>
            </w:r>
          </w:p>
          <w:p w:rsidR="00F728E8" w:rsidRDefault="00F728E8" w:rsidP="00B752C1">
            <w:pPr>
              <w:rPr>
                <w:rFonts w:eastAsia="Times New Roman"/>
                <w:szCs w:val="24"/>
              </w:rPr>
            </w:pPr>
            <w:r>
              <w:rPr>
                <w:rFonts w:eastAsia="Times New Roman"/>
                <w:szCs w:val="24"/>
              </w:rPr>
              <w:t>Návratovou hodnotou je identifikátor zapísaného laboratórneho výsledku.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Stav výsledku FINAL znamená ukončené testovanie. Môže nasledovať ďalší výsledok v stave CORRECTED.</w:t>
            </w:r>
          </w:p>
          <w:p w:rsidR="00F728E8" w:rsidRDefault="00F728E8" w:rsidP="00B752C1">
            <w:pPr>
              <w:rPr>
                <w:rFonts w:eastAsia="Times New Roman"/>
                <w:szCs w:val="24"/>
              </w:rPr>
            </w:pPr>
            <w:r>
              <w:rPr>
                <w:rFonts w:eastAsia="Times New Roman"/>
                <w:szCs w:val="24"/>
              </w:rPr>
              <w:t>Stav výsledku NEVER_PERFORMED je konečný stav.</w:t>
            </w:r>
          </w:p>
          <w:p w:rsidR="00F728E8" w:rsidRDefault="00F728E8" w:rsidP="00B752C1">
            <w:pPr>
              <w:rPr>
                <w:rFonts w:eastAsia="Times New Roman"/>
                <w:szCs w:val="24"/>
              </w:rPr>
            </w:pPr>
            <w:r>
              <w:rPr>
                <w:rFonts w:eastAsia="Times New Roman"/>
                <w:szCs w:val="24"/>
              </w:rPr>
              <w:t>Stav výsledku ABORTED je konečný stav.</w:t>
            </w:r>
          </w:p>
          <w:p w:rsidR="00F728E8" w:rsidRDefault="00F728E8" w:rsidP="00B752C1">
            <w:pPr>
              <w:rPr>
                <w:rFonts w:eastAsia="Times New Roman"/>
                <w:szCs w:val="24"/>
              </w:rPr>
            </w:pPr>
            <w:r>
              <w:rPr>
                <w:rFonts w:eastAsia="Times New Roman"/>
                <w:szCs w:val="24"/>
              </w:rPr>
              <w:t>Stav výsledku SUPPLEMENTARY, CORRECTED a INTERIM sa môžu opakovať.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95"/>
              </w:numPr>
              <w:autoSpaceDE w:val="0"/>
              <w:autoSpaceDN w:val="0"/>
              <w:adjustRightInd w:val="0"/>
              <w:spacing w:after="1" w:line="240" w:lineRule="auto"/>
              <w:ind w:left="360" w:hanging="360"/>
              <w:rPr>
                <w:rFonts w:eastAsia="Times New Roman"/>
                <w:szCs w:val="24"/>
              </w:rPr>
            </w:pPr>
            <w:r>
              <w:rPr>
                <w:rFonts w:eastAsia="Times New Roman"/>
                <w:szCs w:val="24"/>
              </w:rPr>
              <w:t>laboratórny výsledok testu v štruktúrovanej podobe</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96"/>
              </w:numPr>
              <w:autoSpaceDE w:val="0"/>
              <w:autoSpaceDN w:val="0"/>
              <w:adjustRightInd w:val="0"/>
              <w:spacing w:after="1" w:line="240" w:lineRule="auto"/>
              <w:ind w:left="360" w:hanging="360"/>
              <w:rPr>
                <w:rFonts w:eastAsia="Times New Roman"/>
                <w:szCs w:val="24"/>
              </w:rPr>
            </w:pPr>
            <w:r>
              <w:rPr>
                <w:rFonts w:eastAsia="Times New Roman"/>
                <w:szCs w:val="24"/>
              </w:rPr>
              <w:t>zapísanie laboratórneho výsledku a vrátenie jeho identifikátora.</w:t>
            </w:r>
          </w:p>
          <w:p w:rsidR="00F728E8" w:rsidRDefault="00F728E8" w:rsidP="00F27E52">
            <w:pPr>
              <w:widowControl w:val="0"/>
              <w:numPr>
                <w:ilvl w:val="0"/>
                <w:numId w:val="196"/>
              </w:numPr>
              <w:autoSpaceDE w:val="0"/>
              <w:autoSpaceDN w:val="0"/>
              <w:adjustRightInd w:val="0"/>
              <w:spacing w:after="1" w:line="240" w:lineRule="auto"/>
              <w:ind w:left="360" w:hanging="360"/>
              <w:rPr>
                <w:rFonts w:eastAsia="Times New Roman"/>
                <w:szCs w:val="24"/>
              </w:rPr>
            </w:pPr>
            <w:r>
              <w:rPr>
                <w:rFonts w:eastAsia="Times New Roman"/>
                <w:szCs w:val="24"/>
              </w:rPr>
              <w:lastRenderedPageBreak/>
              <w:t>alebo odmietnutie operácie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197"/>
              </w:numPr>
              <w:autoSpaceDE w:val="0"/>
              <w:autoSpaceDN w:val="0"/>
              <w:adjustRightInd w:val="0"/>
              <w:spacing w:after="1" w:line="240" w:lineRule="auto"/>
              <w:ind w:left="360" w:hanging="360"/>
              <w:rPr>
                <w:rFonts w:eastAsia="Times New Roman"/>
                <w:szCs w:val="24"/>
              </w:rPr>
            </w:pPr>
            <w:r>
              <w:rPr>
                <w:rFonts w:eastAsia="Times New Roman"/>
                <w:szCs w:val="24"/>
              </w:rPr>
              <w:t>Sprístupnenie výsledku pacientovi</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9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vyplnené mimo povolený interval hodnôt.</w:t>
            </w:r>
          </w:p>
          <w:p w:rsidR="00F728E8" w:rsidRDefault="00F728E8" w:rsidP="00F27E52">
            <w:pPr>
              <w:widowControl w:val="0"/>
              <w:numPr>
                <w:ilvl w:val="0"/>
                <w:numId w:val="19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Záznam s uvedeným identifikátorom už existuje</w:t>
            </w:r>
            <w:r>
              <w:rPr>
                <w:rFonts w:eastAsia="Times New Roman"/>
                <w:b/>
                <w:szCs w:val="24"/>
              </w:rPr>
              <w:t>&gt;</w:t>
            </w:r>
            <w:r>
              <w:rPr>
                <w:rFonts w:eastAsia="Times New Roman"/>
                <w:szCs w:val="24"/>
              </w:rPr>
              <w:t xml:space="preserve"> - chyba vyhlásená v prípade, že sa externý systém snaží zapísať záznam s identifikátorom, ktorý už v systéme existuje (vždy sa kontroluje pre daný typ záznamu).</w:t>
            </w:r>
          </w:p>
          <w:p w:rsidR="00F728E8" w:rsidRDefault="00F728E8" w:rsidP="00F27E52">
            <w:pPr>
              <w:widowControl w:val="0"/>
              <w:numPr>
                <w:ilvl w:val="0"/>
                <w:numId w:val="198"/>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Nesprávny formát identifikátora záznamu</w:t>
            </w:r>
            <w:r>
              <w:rPr>
                <w:rFonts w:eastAsia="Times New Roman"/>
                <w:b/>
                <w:szCs w:val="24"/>
              </w:rPr>
              <w:t xml:space="preserve">&gt; - </w:t>
            </w:r>
            <w:r>
              <w:rPr>
                <w:rFonts w:eastAsia="Times New Roman"/>
                <w:szCs w:val="24"/>
              </w:rPr>
              <w:t>formát identifikátora nekorešponduje so špecifikáciou. Identifikátor musí mať dĺžku 21 znakov a správne vypočítanú kontrolnú číslicu.</w:t>
            </w:r>
          </w:p>
          <w:p w:rsidR="00F728E8" w:rsidRDefault="00F728E8" w:rsidP="00F27E52">
            <w:pPr>
              <w:widowControl w:val="0"/>
              <w:numPr>
                <w:ilvl w:val="0"/>
                <w:numId w:val="198"/>
              </w:numPr>
              <w:autoSpaceDE w:val="0"/>
              <w:autoSpaceDN w:val="0"/>
              <w:adjustRightInd w:val="0"/>
              <w:spacing w:after="1" w:line="240" w:lineRule="auto"/>
              <w:ind w:left="360" w:hanging="360"/>
              <w:rPr>
                <w:rFonts w:eastAsia="Times New Roman"/>
                <w:szCs w:val="24"/>
              </w:rPr>
            </w:pPr>
            <w:r>
              <w:rPr>
                <w:rFonts w:eastAsia="Times New Roman"/>
                <w:szCs w:val="24"/>
              </w:rPr>
              <w:t xml:space="preserve">&lt;Neexistujuca referencia&gt; - Odkazovaná hodnota neexistuje alebo nie je platná </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CEN-EN13606-ENTRY.Laboratorny_vysledok.v1.adl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Laboratorium_Request_Response.xsd/LaboratornyVysledokId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1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12"/>
      <w:bookmarkEnd w:id="413"/>
    </w:p>
    <w:p w:rsidR="00F728E8" w:rsidRDefault="00F728E8" w:rsidP="00F728E8">
      <w:pPr>
        <w:rPr>
          <w:rFonts w:ascii="Times New Roman" w:eastAsia="Times New Roman" w:hAnsi="Times New Roman"/>
          <w:szCs w:val="24"/>
        </w:rPr>
      </w:pPr>
    </w:p>
    <w:bookmarkStart w:id="418" w:name="VyhladajLaboratorneVysetreniaPacienta"/>
    <w:bookmarkStart w:id="419" w:name="BKM_C6AF8951_4506_47ee_8DF6_D5ECEB4EE027"/>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20" w:name="_Toc338273629"/>
      <w:r>
        <w:t>VyhladajLaboratorneVysetreniaPacienta</w:t>
      </w:r>
      <w:bookmarkEnd w:id="42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21" w:name="BKM_4E6F2D95_2674_4d1c_8144_ADB11BBB6823"/>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VyhladajLabVysetreniaPacienta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laboratórne vyšetrenia za pacienta a rozsah dátumov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slúži na vyhľadanie laboratórnych vyšetrení (výsledkov) pacienta na základe vstupných kritérií. </w:t>
            </w:r>
          </w:p>
          <w:p w:rsidR="00F728E8" w:rsidRDefault="00F728E8" w:rsidP="00B752C1">
            <w:pPr>
              <w:rPr>
                <w:rFonts w:eastAsia="Times New Roman"/>
                <w:szCs w:val="24"/>
              </w:rPr>
            </w:pPr>
            <w:r>
              <w:rPr>
                <w:rFonts w:eastAsia="Times New Roman"/>
                <w:szCs w:val="24"/>
              </w:rPr>
              <w:t xml:space="preserve">Umožňuje vyhľadanie laboratórnych výsledkov, vždy len pre jedného </w:t>
            </w:r>
            <w:r>
              <w:rPr>
                <w:rFonts w:eastAsia="Times New Roman"/>
                <w:szCs w:val="24"/>
              </w:rPr>
              <w:lastRenderedPageBreak/>
              <w:t xml:space="preserve">konkrétneho pacienta.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99"/>
              </w:numPr>
              <w:autoSpaceDE w:val="0"/>
              <w:autoSpaceDN w:val="0"/>
              <w:adjustRightInd w:val="0"/>
              <w:spacing w:after="1" w:line="240" w:lineRule="auto"/>
              <w:ind w:left="360" w:hanging="360"/>
              <w:rPr>
                <w:rFonts w:eastAsia="Times New Roman"/>
                <w:szCs w:val="24"/>
              </w:rPr>
            </w:pPr>
            <w:r>
              <w:rPr>
                <w:rFonts w:eastAsia="Times New Roman"/>
                <w:szCs w:val="24"/>
              </w:rPr>
              <w:t>Zoznam stavov výsledku (uvoľnený, doplnenie výsledkov, oprava výsledkov, prerušené spracovanie, dočasný výsledok, nevykonané vyšetrenie)</w:t>
            </w:r>
          </w:p>
          <w:p w:rsidR="00F728E8" w:rsidRDefault="00F728E8" w:rsidP="00F27E52">
            <w:pPr>
              <w:widowControl w:val="0"/>
              <w:numPr>
                <w:ilvl w:val="0"/>
                <w:numId w:val="199"/>
              </w:numPr>
              <w:autoSpaceDE w:val="0"/>
              <w:autoSpaceDN w:val="0"/>
              <w:adjustRightInd w:val="0"/>
              <w:spacing w:after="1" w:line="240" w:lineRule="auto"/>
              <w:ind w:left="360" w:hanging="360"/>
              <w:rPr>
                <w:rFonts w:eastAsia="Times New Roman"/>
                <w:szCs w:val="24"/>
              </w:rPr>
            </w:pPr>
            <w:r>
              <w:rPr>
                <w:rFonts w:eastAsia="Times New Roman"/>
                <w:szCs w:val="24"/>
              </w:rPr>
              <w:t>ID laboratórnej vzorky</w:t>
            </w:r>
          </w:p>
          <w:p w:rsidR="00F728E8" w:rsidRDefault="00F728E8" w:rsidP="00F27E52">
            <w:pPr>
              <w:widowControl w:val="0"/>
              <w:numPr>
                <w:ilvl w:val="0"/>
                <w:numId w:val="199"/>
              </w:numPr>
              <w:autoSpaceDE w:val="0"/>
              <w:autoSpaceDN w:val="0"/>
              <w:adjustRightInd w:val="0"/>
              <w:spacing w:after="1" w:line="240" w:lineRule="auto"/>
              <w:ind w:left="360" w:hanging="360"/>
              <w:rPr>
                <w:rFonts w:eastAsia="Times New Roman"/>
                <w:szCs w:val="24"/>
              </w:rPr>
            </w:pPr>
            <w:r>
              <w:rPr>
                <w:rFonts w:eastAsia="Times New Roman"/>
                <w:szCs w:val="24"/>
              </w:rPr>
              <w:t>Zoznam ID laboratórnych položiek</w:t>
            </w:r>
          </w:p>
          <w:p w:rsidR="00F728E8" w:rsidRDefault="00F728E8" w:rsidP="00F27E52">
            <w:pPr>
              <w:widowControl w:val="0"/>
              <w:numPr>
                <w:ilvl w:val="0"/>
                <w:numId w:val="199"/>
              </w:numPr>
              <w:autoSpaceDE w:val="0"/>
              <w:autoSpaceDN w:val="0"/>
              <w:adjustRightInd w:val="0"/>
              <w:spacing w:after="1" w:line="240" w:lineRule="auto"/>
              <w:ind w:left="360" w:hanging="360"/>
              <w:rPr>
                <w:rFonts w:eastAsia="Times New Roman"/>
                <w:szCs w:val="24"/>
              </w:rPr>
            </w:pPr>
            <w:r>
              <w:rPr>
                <w:rFonts w:eastAsia="Times New Roman"/>
                <w:szCs w:val="24"/>
              </w:rPr>
              <w:t>ID laboratórnej žiadanky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00"/>
              </w:numPr>
              <w:autoSpaceDE w:val="0"/>
              <w:autoSpaceDN w:val="0"/>
              <w:adjustRightInd w:val="0"/>
              <w:spacing w:after="1" w:line="240" w:lineRule="auto"/>
              <w:ind w:left="360" w:hanging="360"/>
              <w:rPr>
                <w:rFonts w:eastAsia="Times New Roman"/>
                <w:szCs w:val="24"/>
              </w:rPr>
            </w:pPr>
            <w:r>
              <w:rPr>
                <w:rFonts w:eastAsia="Times New Roman"/>
                <w:szCs w:val="24"/>
              </w:rPr>
              <w:t>zoznam laboratórnych výsledkov vo formate ADL.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r>
              <w:rPr>
                <w:rFonts w:eastAsia="Times New Roman"/>
                <w:szCs w:val="24"/>
              </w:rPr>
              <w:t xml:space="preserve"> </w:t>
            </w:r>
          </w:p>
          <w:p w:rsidR="00F728E8" w:rsidRDefault="00F728E8" w:rsidP="00B752C1">
            <w:pPr>
              <w:rPr>
                <w:rFonts w:eastAsia="Times New Roman"/>
                <w:szCs w:val="24"/>
              </w:rPr>
            </w:pPr>
          </w:p>
          <w:p w:rsidR="00F728E8" w:rsidRDefault="00F728E8" w:rsidP="00F27E52">
            <w:pPr>
              <w:widowControl w:val="0"/>
              <w:numPr>
                <w:ilvl w:val="0"/>
                <w:numId w:val="201"/>
              </w:numPr>
              <w:autoSpaceDE w:val="0"/>
              <w:autoSpaceDN w:val="0"/>
              <w:adjustRightInd w:val="0"/>
              <w:spacing w:after="1" w:line="240" w:lineRule="auto"/>
              <w:ind w:left="360" w:hanging="360"/>
              <w:rPr>
                <w:rFonts w:eastAsia="Times New Roman"/>
                <w:szCs w:val="24"/>
              </w:rPr>
            </w:pPr>
            <w:r>
              <w:rPr>
                <w:rFonts w:eastAsia="Times New Roman"/>
                <w:szCs w:val="24"/>
              </w:rPr>
              <w:t xml:space="preserve">V prípade, že bol v žiadanke na vyšetrenie nastavený príznak SpristupnitVysledok na FALSE, je potrebné overiť podľa parametra PosunZverejeniaVysledku a podľa času zverejnenia výsledku či už môžeme daný výsledok pacientovi sprístupniť.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02"/>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nie sú vyplnené povinné atribúty alebo zadané hodnoty sú mimo povolený interval (DatumOd, DatumDo)</w:t>
            </w:r>
          </w:p>
          <w:p w:rsidR="00F728E8" w:rsidRDefault="00F728E8" w:rsidP="00F27E52">
            <w:pPr>
              <w:widowControl w:val="0"/>
              <w:numPr>
                <w:ilvl w:val="0"/>
                <w:numId w:val="202"/>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202"/>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Neexistujúca referencia</w:t>
            </w:r>
            <w:r>
              <w:rPr>
                <w:rFonts w:eastAsia="Times New Roman"/>
                <w:b/>
                <w:szCs w:val="24"/>
              </w:rPr>
              <w:t>&gt;</w:t>
            </w:r>
            <w:r>
              <w:rPr>
                <w:rFonts w:eastAsia="Times New Roman"/>
                <w:szCs w:val="24"/>
              </w:rPr>
              <w:t xml:space="preserve"> - neexistuje referencia na objekt pacient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Laboratorium_Request_Response.xsd/LaboratorneVysledkyCriteria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Zoznam: CEN-EN13606-ENTRY.Laboratorny_vysledok.v1.adl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21"/>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18"/>
      <w:bookmarkEnd w:id="419"/>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22" w:name="_Toc338273630"/>
      <w:r>
        <w:t>OverStavZiadanky</w:t>
      </w:r>
      <w:bookmarkEnd w:id="42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23" w:name="BKM_3403678A_A2DD_45ac_89E8_37C38457C00A"/>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OverStavZiadanky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 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stav žiadanky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slúži na overenie v akom stave je žiadanka.</w:t>
            </w:r>
          </w:p>
          <w:p w:rsidR="00F728E8" w:rsidRDefault="00F728E8" w:rsidP="00B752C1">
            <w:pPr>
              <w:rPr>
                <w:rFonts w:eastAsia="Times New Roman"/>
                <w:szCs w:val="24"/>
              </w:rPr>
            </w:pPr>
            <w:r>
              <w:rPr>
                <w:rFonts w:eastAsia="Times New Roman"/>
                <w:szCs w:val="24"/>
              </w:rPr>
              <w:t>Služba vráti stav žiadanky:</w:t>
            </w:r>
          </w:p>
          <w:p w:rsidR="00F728E8" w:rsidRDefault="00F728E8" w:rsidP="00B752C1">
            <w:pPr>
              <w:rPr>
                <w:rFonts w:eastAsia="Times New Roman"/>
                <w:szCs w:val="24"/>
              </w:rPr>
            </w:pPr>
            <w:r>
              <w:rPr>
                <w:rFonts w:eastAsia="Times New Roman"/>
                <w:szCs w:val="24"/>
              </w:rPr>
              <w:t>- prevzatá laboratóriom</w:t>
            </w:r>
          </w:p>
          <w:p w:rsidR="00F728E8" w:rsidRDefault="00F728E8" w:rsidP="00B752C1">
            <w:pPr>
              <w:rPr>
                <w:rFonts w:eastAsia="Times New Roman"/>
                <w:szCs w:val="24"/>
              </w:rPr>
            </w:pPr>
            <w:r>
              <w:rPr>
                <w:rFonts w:eastAsia="Times New Roman"/>
                <w:szCs w:val="24"/>
              </w:rPr>
              <w:t>- neprevzatá laboratóriom</w:t>
            </w:r>
          </w:p>
          <w:p w:rsidR="00F728E8" w:rsidRDefault="00F728E8" w:rsidP="00B752C1">
            <w:pPr>
              <w:rPr>
                <w:rFonts w:eastAsia="Times New Roman"/>
                <w:szCs w:val="24"/>
              </w:rPr>
            </w:pPr>
            <w:r>
              <w:rPr>
                <w:rFonts w:eastAsia="Times New Roman"/>
                <w:szCs w:val="24"/>
              </w:rPr>
              <w:t>- zrušená žiadateľom</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92"/>
              </w:numPr>
              <w:autoSpaceDE w:val="0"/>
              <w:autoSpaceDN w:val="0"/>
              <w:adjustRightInd w:val="0"/>
              <w:spacing w:after="1" w:line="240" w:lineRule="auto"/>
              <w:ind w:left="360" w:hanging="360"/>
              <w:rPr>
                <w:rFonts w:eastAsia="Times New Roman"/>
                <w:szCs w:val="24"/>
              </w:rPr>
            </w:pPr>
            <w:r>
              <w:rPr>
                <w:rFonts w:eastAsia="Times New Roman"/>
                <w:szCs w:val="24"/>
              </w:rPr>
              <w:t xml:space="preserve">id. žiadanky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93"/>
              </w:numPr>
              <w:autoSpaceDE w:val="0"/>
              <w:autoSpaceDN w:val="0"/>
              <w:adjustRightInd w:val="0"/>
              <w:spacing w:after="1" w:line="240" w:lineRule="auto"/>
              <w:ind w:left="360" w:hanging="360"/>
              <w:rPr>
                <w:rFonts w:eastAsia="Times New Roman"/>
                <w:szCs w:val="24"/>
              </w:rPr>
            </w:pPr>
            <w:r>
              <w:rPr>
                <w:rFonts w:eastAsia="Times New Roman"/>
                <w:szCs w:val="24"/>
              </w:rPr>
              <w:t xml:space="preserve">Vráti stav žiadanky </w:t>
            </w:r>
            <w:r>
              <w:rPr>
                <w:rFonts w:eastAsia="Times New Roman"/>
                <w:b/>
                <w:szCs w:val="24"/>
              </w:rPr>
              <w:t xml:space="preserve">( </w:t>
            </w:r>
            <w:r>
              <w:rPr>
                <w:rFonts w:eastAsia="Times New Roman"/>
                <w:szCs w:val="24"/>
              </w:rPr>
              <w:t xml:space="preserve">prevzatá, neprevzatá, zrušená </w:t>
            </w:r>
            <w:r>
              <w:rPr>
                <w:rFonts w:eastAsia="Times New Roman"/>
                <w:b/>
                <w:szCs w:val="24"/>
              </w:rPr>
              <w:t>)</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Podmienka</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9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&gt;</w:t>
            </w:r>
            <w:r>
              <w:rPr>
                <w:rFonts w:eastAsia="Times New Roman"/>
                <w:szCs w:val="24"/>
              </w:rPr>
              <w:t xml:space="preserve"> - žiadanka, ktorej stav žiadanky požadujeme overiť neexistuje.</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Laboratorium_Request_Response.xsd/ZiadankaIdentifikator</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Laboratorium_Request_Response.xsd/LaboratornaZiadankaStav</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2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14"/>
      <w:bookmarkEnd w:id="415"/>
    </w:p>
    <w:p w:rsidR="00F728E8" w:rsidRDefault="00F728E8" w:rsidP="00F728E8">
      <w:pPr>
        <w:rPr>
          <w:rFonts w:ascii="Times New Roman" w:eastAsia="Times New Roman" w:hAnsi="Times New Roman"/>
          <w:szCs w:val="24"/>
        </w:rPr>
      </w:pPr>
    </w:p>
    <w:bookmarkStart w:id="424" w:name="DajLaboratornyVysledok"/>
    <w:bookmarkStart w:id="425" w:name="BKM_BDE55873_6B28_41bd_8C2D_08DAFE38BEF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426" w:name="_Toc338273631"/>
      <w:r>
        <w:t>DajLaboratorneVysetreniePreZiadatela</w:t>
      </w:r>
      <w:bookmarkEnd w:id="42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27" w:name="BKM_B584875E_F239_4f5a_A25F_C9912DBDC229"/>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DajLaboratorneVysetreniePreZiadatela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laboratórne vyšetrenia za pacienta a rozsah dátumov</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slúži na vyhľadanie laboratórného vyšetrenia na základe vstupných kritérií. </w:t>
            </w:r>
          </w:p>
          <w:p w:rsidR="00F728E8" w:rsidRDefault="00F728E8" w:rsidP="00B752C1">
            <w:pPr>
              <w:rPr>
                <w:rFonts w:eastAsia="Times New Roman"/>
                <w:szCs w:val="24"/>
              </w:rPr>
            </w:pPr>
            <w:r>
              <w:rPr>
                <w:rFonts w:eastAsia="Times New Roman"/>
                <w:szCs w:val="24"/>
              </w:rPr>
              <w:t xml:space="preserve">Umožňuje vyhľadanie laboratórnych výsledkov, vždy len pre lekára, ktorý dané vyšetrenie požadoval.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142"/>
              </w:numPr>
              <w:autoSpaceDE w:val="0"/>
              <w:autoSpaceDN w:val="0"/>
              <w:adjustRightInd w:val="0"/>
              <w:spacing w:after="1" w:line="240" w:lineRule="auto"/>
              <w:ind w:left="360" w:hanging="360"/>
              <w:rPr>
                <w:rFonts w:eastAsia="Times New Roman"/>
                <w:szCs w:val="24"/>
              </w:rPr>
            </w:pPr>
            <w:r>
              <w:rPr>
                <w:rFonts w:eastAsia="Times New Roman"/>
                <w:szCs w:val="24"/>
              </w:rPr>
              <w:t>Interné ID laboratórnej vzorky</w:t>
            </w:r>
          </w:p>
          <w:p w:rsidR="00F728E8" w:rsidRDefault="00F728E8" w:rsidP="00F27E52">
            <w:pPr>
              <w:widowControl w:val="0"/>
              <w:numPr>
                <w:ilvl w:val="0"/>
                <w:numId w:val="142"/>
              </w:numPr>
              <w:autoSpaceDE w:val="0"/>
              <w:autoSpaceDN w:val="0"/>
              <w:adjustRightInd w:val="0"/>
              <w:spacing w:after="1" w:line="240" w:lineRule="auto"/>
              <w:ind w:left="360" w:hanging="360"/>
              <w:rPr>
                <w:rFonts w:eastAsia="Times New Roman"/>
                <w:szCs w:val="24"/>
              </w:rPr>
            </w:pPr>
            <w:r>
              <w:rPr>
                <w:rFonts w:eastAsia="Times New Roman"/>
                <w:szCs w:val="24"/>
              </w:rPr>
              <w:t>ID laboratórnej žiadanky</w:t>
            </w:r>
          </w:p>
          <w:p w:rsidR="00F728E8" w:rsidRDefault="00F728E8" w:rsidP="00B752C1">
            <w:pPr>
              <w:rPr>
                <w:rFonts w:eastAsia="Times New Roman"/>
                <w:szCs w:val="24"/>
              </w:rPr>
            </w:pPr>
            <w:r>
              <w:rPr>
                <w:rFonts w:eastAsia="Times New Roman"/>
                <w:szCs w:val="24"/>
              </w:rPr>
              <w:t>Aspoň jeden zo vstupných atribútov musí byť vyplnený. V prípade, že sú vyplenné oba artinúty system overí ich vzájomnú väzbu.</w:t>
            </w: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143"/>
              </w:numPr>
              <w:autoSpaceDE w:val="0"/>
              <w:autoSpaceDN w:val="0"/>
              <w:adjustRightInd w:val="0"/>
              <w:spacing w:after="1" w:line="240" w:lineRule="auto"/>
              <w:ind w:left="360" w:hanging="360"/>
              <w:rPr>
                <w:rFonts w:eastAsia="Times New Roman"/>
                <w:szCs w:val="24"/>
              </w:rPr>
            </w:pPr>
            <w:r>
              <w:rPr>
                <w:rFonts w:eastAsia="Times New Roman"/>
                <w:szCs w:val="24"/>
              </w:rPr>
              <w:t>zoznam laboratórnych výsledkov vo formate ADL. bez vyplnených údajov o pacientovi</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r>
              <w:rPr>
                <w:rFonts w:eastAsia="Times New Roman"/>
                <w:szCs w:val="24"/>
              </w:rPr>
              <w:t xml:space="preserve">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14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14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 xml:space="preserve">&gt; - </w:t>
            </w:r>
            <w:r>
              <w:rPr>
                <w:rFonts w:eastAsia="Times New Roman"/>
                <w:szCs w:val="24"/>
              </w:rPr>
              <w:t>daná žiadanka resp. vzorka neexistuje</w:t>
            </w:r>
          </w:p>
          <w:p w:rsidR="00F728E8" w:rsidRDefault="00F728E8" w:rsidP="00F27E52">
            <w:pPr>
              <w:widowControl w:val="0"/>
              <w:numPr>
                <w:ilvl w:val="0"/>
                <w:numId w:val="14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Prihlásený používateľ nemá prístup k požadovaným informáciam</w:t>
            </w:r>
            <w:r>
              <w:rPr>
                <w:rFonts w:eastAsia="Times New Roman"/>
                <w:b/>
                <w:szCs w:val="24"/>
              </w:rPr>
              <w:t xml:space="preserve">&gt; - </w:t>
            </w:r>
            <w:r>
              <w:rPr>
                <w:rFonts w:eastAsia="Times New Roman"/>
                <w:szCs w:val="24"/>
              </w:rPr>
              <w:t>prihlasený používateľ nie je žiadateľom o laboratórne vyšetrenie</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Laboratorium_Request_Response.xsd/LaboratorneVysledkyCriteria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Zoznam: CEN-EN13606-ENTRY.Laboratorny_vysledok.v1.adl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lastRenderedPageBreak/>
        <w:t xml:space="preserve"> </w:t>
      </w:r>
      <w:bookmarkEnd w:id="427"/>
    </w:p>
    <w:p w:rsidR="00F728E8" w:rsidRDefault="00F728E8" w:rsidP="00F728E8">
      <w:pPr>
        <w:rPr>
          <w:rFonts w:ascii="Times New Roman" w:eastAsia="Times New Roman" w:hAnsi="Times New Roman"/>
          <w:szCs w:val="24"/>
        </w:rPr>
      </w:pPr>
      <w:r>
        <w:rPr>
          <w:rFonts w:eastAsia="Times New Roman"/>
          <w:szCs w:val="24"/>
          <w:lang w:val="en-US"/>
        </w:rPr>
        <w:t xml:space="preserve">  </w:t>
      </w:r>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28" w:name="_Toc338273632"/>
      <w:r>
        <w:t>DajLaboratornyVysledok</w:t>
      </w:r>
      <w:bookmarkEnd w:id="42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29" w:name="BKM_13A8B5F1_FABC_4d92_B491_BCC7603A75FF"/>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DajLaboratornyVysledok</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informácie o laboratórnom výsledku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vráti laboratórny výsledok na základe identifikátora.</w:t>
            </w:r>
          </w:p>
          <w:p w:rsidR="00F728E8" w:rsidRDefault="00F728E8" w:rsidP="00B752C1">
            <w:pPr>
              <w:rPr>
                <w:rFonts w:eastAsia="Times New Roman"/>
                <w:szCs w:val="24"/>
              </w:rPr>
            </w:pPr>
            <w:r>
              <w:rPr>
                <w:rFonts w:eastAsia="Times New Roman"/>
                <w:szCs w:val="24"/>
              </w:rPr>
              <w:t>Bude vrátený laboratórny výsledok bez ohľadu na jeho stav.</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03"/>
              </w:numPr>
              <w:autoSpaceDE w:val="0"/>
              <w:autoSpaceDN w:val="0"/>
              <w:adjustRightInd w:val="0"/>
              <w:spacing w:after="1" w:line="240" w:lineRule="auto"/>
              <w:ind w:left="360" w:hanging="360"/>
              <w:rPr>
                <w:rFonts w:eastAsia="Times New Roman"/>
                <w:szCs w:val="24"/>
              </w:rPr>
            </w:pPr>
            <w:r>
              <w:rPr>
                <w:rFonts w:eastAsia="Times New Roman"/>
                <w:szCs w:val="24"/>
              </w:rPr>
              <w:t>ID laboratórneho výsledku a Id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04"/>
              </w:numPr>
              <w:autoSpaceDE w:val="0"/>
              <w:autoSpaceDN w:val="0"/>
              <w:adjustRightInd w:val="0"/>
              <w:spacing w:after="1" w:line="240" w:lineRule="auto"/>
              <w:ind w:left="360" w:hanging="360"/>
              <w:rPr>
                <w:rFonts w:eastAsia="Times New Roman"/>
                <w:szCs w:val="24"/>
              </w:rPr>
            </w:pPr>
            <w:r>
              <w:rPr>
                <w:rFonts w:eastAsia="Times New Roman"/>
                <w:szCs w:val="24"/>
              </w:rPr>
              <w:t>údaje o laboratórnom výsledku.</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205"/>
              </w:numPr>
              <w:autoSpaceDE w:val="0"/>
              <w:autoSpaceDN w:val="0"/>
              <w:adjustRightInd w:val="0"/>
              <w:spacing w:after="1" w:line="240" w:lineRule="auto"/>
              <w:ind w:left="360" w:hanging="360"/>
              <w:rPr>
                <w:rFonts w:eastAsia="Times New Roman"/>
                <w:szCs w:val="24"/>
              </w:rPr>
            </w:pPr>
            <w:r>
              <w:rPr>
                <w:rFonts w:eastAsia="Times New Roman"/>
                <w:szCs w:val="24"/>
              </w:rPr>
              <w:t>Službu môže volať len konkrétny identifikovaný lekár v roli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0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Objekt neexistuje</w:t>
            </w:r>
            <w:r>
              <w:rPr>
                <w:rFonts w:eastAsia="Times New Roman"/>
                <w:b/>
                <w:szCs w:val="24"/>
              </w:rPr>
              <w:t>&gt;</w:t>
            </w:r>
            <w:r>
              <w:rPr>
                <w:rFonts w:eastAsia="Times New Roman"/>
                <w:szCs w:val="24"/>
              </w:rPr>
              <w:t xml:space="preserve"> - záznam, ktorý má byť vrátený nie je v systéme evidovaný.</w:t>
            </w:r>
          </w:p>
          <w:p w:rsidR="00F728E8" w:rsidRDefault="00F728E8" w:rsidP="00F27E52">
            <w:pPr>
              <w:widowControl w:val="0"/>
              <w:numPr>
                <w:ilvl w:val="0"/>
                <w:numId w:val="20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&gt;</w:t>
            </w:r>
            <w:r>
              <w:rPr>
                <w:rFonts w:eastAsia="Times New Roman"/>
                <w:szCs w:val="24"/>
              </w:rPr>
              <w:t xml:space="preserve"> - požadujúci lekár, nemá súhlas pacienta na sprístupnenie záznamu.</w:t>
            </w:r>
          </w:p>
          <w:p w:rsidR="00F728E8" w:rsidRDefault="00F728E8" w:rsidP="00F27E52">
            <w:pPr>
              <w:widowControl w:val="0"/>
              <w:numPr>
                <w:ilvl w:val="0"/>
                <w:numId w:val="206"/>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Neexistujúca referencia</w:t>
            </w:r>
            <w:r>
              <w:rPr>
                <w:rFonts w:eastAsia="Times New Roman"/>
                <w:b/>
                <w:szCs w:val="24"/>
              </w:rPr>
              <w:t>&gt;</w:t>
            </w:r>
            <w:r>
              <w:rPr>
                <w:rFonts w:eastAsia="Times New Roman"/>
                <w:szCs w:val="24"/>
              </w:rPr>
              <w:t xml:space="preserve"> - neexistuje referencia na objekt Pacient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Laboratorium_Request_Response.xsd/LaboratornyVysledokIdentifikator</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CEN-EN13606-ENTRY.Laboratorny_vysledok.v1.adl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29"/>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24"/>
      <w:bookmarkEnd w:id="425"/>
    </w:p>
    <w:p w:rsidR="00F728E8" w:rsidRDefault="00F728E8" w:rsidP="00F728E8">
      <w:pPr>
        <w:rPr>
          <w:rFonts w:ascii="Times New Roman" w:eastAsia="Times New Roman" w:hAnsi="Times New Roman"/>
          <w:szCs w:val="24"/>
        </w:rPr>
      </w:pPr>
    </w:p>
    <w:bookmarkStart w:id="430" w:name="VyhladajZakladneUdajeOLabVysledkoch"/>
    <w:bookmarkStart w:id="431" w:name="BKM_2E700B6F_335C_46cc_B7F2_063EC49ECC8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32" w:name="_Toc338273633"/>
      <w:r>
        <w:t>VyhladajZakladneUdajeOLabVysledkoch</w:t>
      </w:r>
      <w:bookmarkEnd w:id="432"/>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33" w:name="BKM_228CBCC0_87BE_490a_86A9_447630E52DB7"/>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VyhladajZakladneUdajeOLabVysledkoch</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ZP</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základné údaje o vykonaných vyšetreniach pre ZP</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určená zdravotnej poisťovni pre získanie základných informácii o vykonaných laboratórnych výsledkoch pre konkrétneho pacienta bez uvedenia výsledkov testov.</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Vstup:</w:t>
            </w:r>
          </w:p>
          <w:p w:rsidR="00F728E8" w:rsidRDefault="00F728E8" w:rsidP="00F27E52">
            <w:pPr>
              <w:widowControl w:val="0"/>
              <w:numPr>
                <w:ilvl w:val="0"/>
                <w:numId w:val="207"/>
              </w:numPr>
              <w:autoSpaceDE w:val="0"/>
              <w:autoSpaceDN w:val="0"/>
              <w:adjustRightInd w:val="0"/>
              <w:spacing w:after="1" w:line="240" w:lineRule="auto"/>
              <w:ind w:left="360" w:hanging="360"/>
              <w:rPr>
                <w:rFonts w:eastAsia="Times New Roman"/>
                <w:szCs w:val="24"/>
              </w:rPr>
            </w:pPr>
            <w:r>
              <w:rPr>
                <w:rFonts w:eastAsia="Times New Roman"/>
                <w:szCs w:val="24"/>
              </w:rPr>
              <w:t>Šifrovaný identifikátor pacienta</w:t>
            </w:r>
          </w:p>
          <w:p w:rsidR="00F728E8" w:rsidRDefault="00F728E8" w:rsidP="00F27E52">
            <w:pPr>
              <w:widowControl w:val="0"/>
              <w:numPr>
                <w:ilvl w:val="0"/>
                <w:numId w:val="207"/>
              </w:numPr>
              <w:autoSpaceDE w:val="0"/>
              <w:autoSpaceDN w:val="0"/>
              <w:adjustRightInd w:val="0"/>
              <w:spacing w:after="1" w:line="240" w:lineRule="auto"/>
              <w:ind w:left="360" w:hanging="360"/>
              <w:rPr>
                <w:rFonts w:eastAsia="Times New Roman"/>
                <w:szCs w:val="24"/>
              </w:rPr>
            </w:pPr>
            <w:r>
              <w:rPr>
                <w:rFonts w:eastAsia="Times New Roman"/>
                <w:szCs w:val="24"/>
              </w:rPr>
              <w:t>Poisťovňa</w:t>
            </w:r>
          </w:p>
          <w:p w:rsidR="00F728E8" w:rsidRDefault="00F728E8" w:rsidP="00F27E52">
            <w:pPr>
              <w:widowControl w:val="0"/>
              <w:numPr>
                <w:ilvl w:val="0"/>
                <w:numId w:val="207"/>
              </w:numPr>
              <w:autoSpaceDE w:val="0"/>
              <w:autoSpaceDN w:val="0"/>
              <w:adjustRightInd w:val="0"/>
              <w:spacing w:after="1" w:line="240" w:lineRule="auto"/>
              <w:ind w:left="360" w:hanging="360"/>
              <w:rPr>
                <w:rFonts w:eastAsia="Times New Roman"/>
                <w:szCs w:val="24"/>
              </w:rPr>
            </w:pPr>
            <w:r>
              <w:rPr>
                <w:rFonts w:eastAsia="Times New Roman"/>
                <w:szCs w:val="24"/>
              </w:rPr>
              <w:t>Obdobie, za ktoré je výstup požadovaný</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Výstup:</w:t>
            </w:r>
          </w:p>
          <w:p w:rsidR="00F728E8" w:rsidRDefault="00F728E8" w:rsidP="00B752C1">
            <w:pPr>
              <w:rPr>
                <w:rFonts w:eastAsia="Times New Roman"/>
                <w:szCs w:val="24"/>
              </w:rPr>
            </w:pPr>
            <w:r>
              <w:rPr>
                <w:rFonts w:eastAsia="Times New Roman"/>
                <w:szCs w:val="24"/>
              </w:rPr>
              <w:t>Výstupom je zoznam, ktorý obsahuje vykonané vyšetrenia bez uvedenia výsledku, informácia o vyšetrení obsahuje:</w:t>
            </w:r>
          </w:p>
          <w:p w:rsidR="00F728E8" w:rsidRDefault="00F728E8" w:rsidP="00F27E52">
            <w:pPr>
              <w:widowControl w:val="0"/>
              <w:numPr>
                <w:ilvl w:val="0"/>
                <w:numId w:val="208"/>
              </w:numPr>
              <w:autoSpaceDE w:val="0"/>
              <w:autoSpaceDN w:val="0"/>
              <w:adjustRightInd w:val="0"/>
              <w:spacing w:after="1" w:line="240" w:lineRule="auto"/>
              <w:ind w:left="360" w:hanging="360"/>
              <w:rPr>
                <w:rFonts w:eastAsia="Times New Roman"/>
                <w:szCs w:val="24"/>
              </w:rPr>
            </w:pPr>
            <w:r>
              <w:rPr>
                <w:rFonts w:eastAsia="Times New Roman"/>
                <w:szCs w:val="24"/>
              </w:rPr>
              <w:t>Zoznam laboratórnych položiek, ktoré boli v danom období pre zadaného pacienta vykonané</w:t>
            </w:r>
          </w:p>
          <w:p w:rsidR="00F728E8" w:rsidRDefault="00F728E8" w:rsidP="00F27E52">
            <w:pPr>
              <w:widowControl w:val="0"/>
              <w:numPr>
                <w:ilvl w:val="0"/>
                <w:numId w:val="208"/>
              </w:numPr>
              <w:autoSpaceDE w:val="0"/>
              <w:autoSpaceDN w:val="0"/>
              <w:adjustRightInd w:val="0"/>
              <w:spacing w:after="1" w:line="240" w:lineRule="auto"/>
              <w:ind w:left="360" w:hanging="360"/>
              <w:rPr>
                <w:rFonts w:eastAsia="Times New Roman"/>
                <w:szCs w:val="24"/>
              </w:rPr>
            </w:pPr>
            <w:r>
              <w:rPr>
                <w:rFonts w:eastAsia="Times New Roman"/>
                <w:szCs w:val="24"/>
              </w:rPr>
              <w:t>Dátum odberu vzorky</w:t>
            </w:r>
          </w:p>
          <w:p w:rsidR="00F728E8" w:rsidRDefault="00F728E8" w:rsidP="00F27E52">
            <w:pPr>
              <w:widowControl w:val="0"/>
              <w:numPr>
                <w:ilvl w:val="0"/>
                <w:numId w:val="208"/>
              </w:numPr>
              <w:autoSpaceDE w:val="0"/>
              <w:autoSpaceDN w:val="0"/>
              <w:adjustRightInd w:val="0"/>
              <w:spacing w:after="1" w:line="240" w:lineRule="auto"/>
              <w:ind w:left="360" w:hanging="360"/>
              <w:rPr>
                <w:rFonts w:eastAsia="Times New Roman"/>
                <w:szCs w:val="24"/>
              </w:rPr>
            </w:pPr>
            <w:r>
              <w:rPr>
                <w:rFonts w:eastAsia="Times New Roman"/>
                <w:szCs w:val="24"/>
              </w:rPr>
              <w:t>Identifikátor žiadateľa laboratórneho vyšetrenia (ktorý pracovník, ktorého odborného útvaru)</w:t>
            </w:r>
          </w:p>
          <w:p w:rsidR="00F728E8" w:rsidRDefault="00F728E8" w:rsidP="00F27E52">
            <w:pPr>
              <w:widowControl w:val="0"/>
              <w:numPr>
                <w:ilvl w:val="0"/>
                <w:numId w:val="208"/>
              </w:numPr>
              <w:autoSpaceDE w:val="0"/>
              <w:autoSpaceDN w:val="0"/>
              <w:adjustRightInd w:val="0"/>
              <w:spacing w:after="1" w:line="240" w:lineRule="auto"/>
              <w:ind w:left="360" w:hanging="360"/>
              <w:rPr>
                <w:rFonts w:eastAsia="Times New Roman"/>
                <w:szCs w:val="24"/>
              </w:rPr>
            </w:pPr>
            <w:r>
              <w:rPr>
                <w:rFonts w:eastAsia="Times New Roman"/>
                <w:szCs w:val="24"/>
              </w:rPr>
              <w:t>Identifikátor zdravotníckeho pracovníka, ktorý skompletizoval a zaznamenal výsledok.</w:t>
            </w:r>
          </w:p>
          <w:p w:rsidR="00F728E8" w:rsidRDefault="00F728E8" w:rsidP="00F27E52">
            <w:pPr>
              <w:widowControl w:val="0"/>
              <w:numPr>
                <w:ilvl w:val="0"/>
                <w:numId w:val="208"/>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 ktorom boli dané vyšetrenia vykonané.</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lastRenderedPageBreak/>
              <w:t>Podmienky:</w:t>
            </w:r>
          </w:p>
          <w:p w:rsidR="00F728E8" w:rsidRDefault="00F728E8" w:rsidP="00F27E52">
            <w:pPr>
              <w:widowControl w:val="0"/>
              <w:numPr>
                <w:ilvl w:val="0"/>
                <w:numId w:val="209"/>
              </w:numPr>
              <w:autoSpaceDE w:val="0"/>
              <w:autoSpaceDN w:val="0"/>
              <w:adjustRightInd w:val="0"/>
              <w:spacing w:after="1" w:line="240" w:lineRule="auto"/>
              <w:ind w:left="360" w:hanging="360"/>
              <w:rPr>
                <w:rFonts w:eastAsia="Times New Roman"/>
                <w:szCs w:val="24"/>
              </w:rPr>
            </w:pPr>
            <w:r>
              <w:rPr>
                <w:rFonts w:eastAsia="Times New Roman"/>
                <w:szCs w:val="24"/>
              </w:rPr>
              <w:t>Službu môže volať len konkrétna identifikovaná zdravotná poisťovňa pre konkrétneho pacienta. Vo výsledku sú vždy len údaje o vykonaných laboratórnych výsledkoch počas obdobia kedy bol pacient poistený v danej zdravotnej poisťovni, kontroluje sa dátum odberu vzorky.</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1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Neexistuje referencia</w:t>
            </w:r>
            <w:r>
              <w:rPr>
                <w:rFonts w:eastAsia="Times New Roman"/>
                <w:b/>
                <w:szCs w:val="24"/>
              </w:rPr>
              <w:t>&gt;</w:t>
            </w:r>
            <w:r>
              <w:rPr>
                <w:rFonts w:eastAsia="Times New Roman"/>
                <w:szCs w:val="24"/>
              </w:rPr>
              <w:t xml:space="preserve"> -zadaný identifikátor pacienta nie je v systéme evidovaný</w:t>
            </w:r>
          </w:p>
          <w:p w:rsidR="00F728E8" w:rsidRDefault="00F728E8" w:rsidP="00F27E52">
            <w:pPr>
              <w:widowControl w:val="0"/>
              <w:numPr>
                <w:ilvl w:val="0"/>
                <w:numId w:val="21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vyplnené mimo povolený interval hodnôt.</w:t>
            </w:r>
          </w:p>
          <w:p w:rsidR="00F728E8" w:rsidRDefault="00F728E8" w:rsidP="00F27E52">
            <w:pPr>
              <w:widowControl w:val="0"/>
              <w:numPr>
                <w:ilvl w:val="0"/>
                <w:numId w:val="21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Prihlásený používateľ nemá prístup k požadovaným informáciám.</w:t>
            </w:r>
            <w:r>
              <w:rPr>
                <w:rFonts w:eastAsia="Times New Roman"/>
                <w:b/>
                <w:szCs w:val="24"/>
              </w:rPr>
              <w:t>&gt;</w:t>
            </w:r>
            <w:r>
              <w:rPr>
                <w:rFonts w:eastAsia="Times New Roman"/>
                <w:szCs w:val="24"/>
              </w:rPr>
              <w:t xml:space="preserve"> - prihlásený používateľ môže overovať základné údaje o lab. výsledkoch len pre poisťovňu do, ktorej patrí. tz. na vstupe musí vybrať poisťovňu, s ktorou má definovaný pracovno-právny vzťah.</w:t>
            </w:r>
          </w:p>
          <w:p w:rsidR="00F728E8" w:rsidRDefault="00F728E8" w:rsidP="00F27E52">
            <w:pPr>
              <w:widowControl w:val="0"/>
              <w:numPr>
                <w:ilvl w:val="0"/>
                <w:numId w:val="21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Nepridelený consent</w:t>
            </w:r>
            <w:r>
              <w:rPr>
                <w:rFonts w:eastAsia="Times New Roman"/>
                <w:b/>
                <w:szCs w:val="24"/>
              </w:rPr>
              <w:t xml:space="preserve">&gt; </w:t>
            </w:r>
            <w:r>
              <w:rPr>
                <w:rFonts w:eastAsia="Times New Roman"/>
                <w:szCs w:val="24"/>
              </w:rPr>
              <w:t xml:space="preserve">- K požadovaným údajom nie je pridelený súhlas pacienta. </w:t>
            </w:r>
          </w:p>
          <w:p w:rsidR="00F728E8" w:rsidRDefault="00F728E8" w:rsidP="00F27E52">
            <w:pPr>
              <w:widowControl w:val="0"/>
              <w:numPr>
                <w:ilvl w:val="0"/>
                <w:numId w:val="210"/>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Paciient nemá vzťat sa danou poisťovňou</w:t>
            </w:r>
            <w:r>
              <w:rPr>
                <w:rFonts w:eastAsia="Times New Roman"/>
                <w:b/>
                <w:szCs w:val="24"/>
              </w:rPr>
              <w:t xml:space="preserve">&gt; </w:t>
            </w:r>
            <w:r>
              <w:rPr>
                <w:rFonts w:eastAsia="Times New Roman"/>
                <w:szCs w:val="24"/>
              </w:rPr>
              <w:t xml:space="preserve">- Poisťovňa nemôže vyhľadávať informácie o pacientovi, ktorý nie je poistenec danaj posiťovne v zadanom časovom období. </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Laboratorium_Request_Response.xsd/LaboratorneVysetreniaCriteria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Laboratorium_Request_Response.xsd/ZoznamLaboratornychVysledkov</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33"/>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30"/>
      <w:bookmarkEnd w:id="431"/>
    </w:p>
    <w:p w:rsidR="00F728E8" w:rsidRDefault="00F728E8" w:rsidP="00F728E8">
      <w:pPr>
        <w:rPr>
          <w:rFonts w:ascii="Times New Roman" w:eastAsia="Times New Roman" w:hAnsi="Times New Roman"/>
          <w:szCs w:val="24"/>
        </w:rPr>
      </w:pPr>
    </w:p>
    <w:bookmarkStart w:id="434" w:name="ZapisLaboratornePolozkyLaboratoria"/>
    <w:bookmarkStart w:id="435" w:name="BKM_0332F61D_7ECB_429c_8B5F_1288E9FE9446"/>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36" w:name="_Toc338273634"/>
      <w:r>
        <w:t>ZapisLaboratornePolozkyLaboratoria</w:t>
      </w:r>
      <w:bookmarkEnd w:id="436"/>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37" w:name="BKM_2E21FB77_AD6F_4bf3_B7DA_80D2F803C550"/>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ZapisLaboratornePolozkyLaboratoria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Laboratória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zaregistruje laboratórne položky spracovávané laboratóriom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umožňuje registrovať laboratórne položky, ktoré poskytuje laboratórium.</w:t>
            </w:r>
          </w:p>
          <w:p w:rsidR="00F728E8" w:rsidRDefault="00F728E8" w:rsidP="00B752C1">
            <w:pPr>
              <w:rPr>
                <w:rFonts w:eastAsia="Times New Roman"/>
                <w:szCs w:val="24"/>
              </w:rPr>
            </w:pPr>
            <w:r>
              <w:rPr>
                <w:rFonts w:eastAsia="Times New Roman"/>
                <w:szCs w:val="24"/>
              </w:rPr>
              <w:t>Po prijatí nového zoznamu laboratórnych položiek sú nahradené pôvodne registrované položky bez archivácie.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Vstupy:</w:t>
            </w:r>
          </w:p>
          <w:p w:rsidR="00F728E8" w:rsidRDefault="00F728E8" w:rsidP="00F27E52">
            <w:pPr>
              <w:widowControl w:val="0"/>
              <w:numPr>
                <w:ilvl w:val="0"/>
                <w:numId w:val="211"/>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w:t>
            </w:r>
          </w:p>
          <w:p w:rsidR="00F728E8" w:rsidRDefault="00F728E8" w:rsidP="00F27E52">
            <w:pPr>
              <w:widowControl w:val="0"/>
              <w:numPr>
                <w:ilvl w:val="0"/>
                <w:numId w:val="211"/>
              </w:numPr>
              <w:autoSpaceDE w:val="0"/>
              <w:autoSpaceDN w:val="0"/>
              <w:adjustRightInd w:val="0"/>
              <w:spacing w:after="1" w:line="240" w:lineRule="auto"/>
              <w:ind w:left="360" w:hanging="360"/>
              <w:rPr>
                <w:rFonts w:eastAsia="Times New Roman"/>
                <w:szCs w:val="24"/>
              </w:rPr>
            </w:pPr>
            <w:r>
              <w:rPr>
                <w:rFonts w:eastAsia="Times New Roman"/>
                <w:szCs w:val="24"/>
              </w:rPr>
              <w:t>Zoznam poskytovaných laboratórnych položiek pre zápis</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Výstup:</w:t>
            </w:r>
          </w:p>
          <w:p w:rsidR="00F728E8" w:rsidRDefault="00F728E8" w:rsidP="00F27E52">
            <w:pPr>
              <w:widowControl w:val="0"/>
              <w:numPr>
                <w:ilvl w:val="0"/>
                <w:numId w:val="212"/>
              </w:numPr>
              <w:autoSpaceDE w:val="0"/>
              <w:autoSpaceDN w:val="0"/>
              <w:adjustRightInd w:val="0"/>
              <w:spacing w:after="1" w:line="240" w:lineRule="auto"/>
              <w:ind w:left="360" w:hanging="360"/>
              <w:rPr>
                <w:rFonts w:eastAsia="Times New Roman"/>
                <w:szCs w:val="24"/>
              </w:rPr>
            </w:pPr>
            <w:r>
              <w:rPr>
                <w:rFonts w:eastAsia="Times New Roman"/>
                <w:szCs w:val="24"/>
              </w:rPr>
              <w:t>Aktualizácia zoznamu laboratórnych položiek laboratória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213"/>
              </w:numPr>
              <w:autoSpaceDE w:val="0"/>
              <w:autoSpaceDN w:val="0"/>
              <w:adjustRightInd w:val="0"/>
              <w:spacing w:after="1" w:line="240" w:lineRule="auto"/>
              <w:ind w:left="360" w:hanging="360"/>
              <w:rPr>
                <w:rFonts w:eastAsia="Times New Roman"/>
                <w:szCs w:val="24"/>
              </w:rPr>
            </w:pPr>
            <w:r>
              <w:rPr>
                <w:rFonts w:eastAsia="Times New Roman"/>
                <w:szCs w:val="24"/>
              </w:rPr>
              <w:t>identifikátor laboratória musí byť identifikátorom aktívneho laboratória.</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1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neexistuje referencia na lab. položky, resp. nie je vyplnený povinný atribút. </w:t>
            </w:r>
          </w:p>
          <w:p w:rsidR="00F728E8" w:rsidRDefault="00F728E8" w:rsidP="00F27E52">
            <w:pPr>
              <w:widowControl w:val="0"/>
              <w:numPr>
                <w:ilvl w:val="0"/>
                <w:numId w:val="21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 xml:space="preserve"> Prihlásený používateľ nemôže vykonať požadovanú operáciu</w:t>
            </w:r>
            <w:r>
              <w:rPr>
                <w:rFonts w:eastAsia="Times New Roman"/>
                <w:b/>
                <w:szCs w:val="24"/>
              </w:rPr>
              <w:t>.&gt;</w:t>
            </w:r>
            <w:r>
              <w:rPr>
                <w:rFonts w:eastAsia="Times New Roman"/>
                <w:szCs w:val="24"/>
              </w:rPr>
              <w:t xml:space="preserve"> - prihlásený používateľ môže zapisovať laboratórne výsledky len pre laboratórium, do ktorého patrí.  </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Laboratorium_Request_Response.xsd/LaboratornePolozkyPreZapis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EmptyResult_Response.xsd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37"/>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371"/>
      <w:bookmarkEnd w:id="372"/>
      <w:bookmarkEnd w:id="434"/>
      <w:bookmarkEnd w:id="435"/>
    </w:p>
    <w:p w:rsidR="00F728E8" w:rsidRDefault="00F728E8" w:rsidP="00F728E8">
      <w:pPr>
        <w:rPr>
          <w:rFonts w:ascii="Times New Roman" w:eastAsia="Times New Roman" w:hAnsi="Times New Roman"/>
          <w:szCs w:val="24"/>
        </w:rPr>
      </w:pPr>
    </w:p>
    <w:bookmarkStart w:id="438" w:name="OckovaniePacienta"/>
    <w:bookmarkStart w:id="439" w:name="BKM_8CB1681B_A4BE_46e5_9D8E_5910A756F54C"/>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40" w:name="_Toc338273635"/>
      <w:r>
        <w:t>OckovaniePacienta</w:t>
      </w:r>
      <w:bookmarkEnd w:id="44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441" w:name="ZapisOckovanie"/>
    <w:bookmarkStart w:id="442" w:name="BKM_573576CA_F4FF_4883_A521_348F90B8A3EE"/>
    <w:bookmarkStart w:id="443" w:name="VyhladajPlanovaneOckovaniaPacienta"/>
    <w:bookmarkStart w:id="444" w:name="BKM_D6DB28DB_1C1C_4af1_8A60_5F81818795B5"/>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445" w:name="_Toc338273636"/>
      <w:r>
        <w:t>ZapisOckovanie</w:t>
      </w:r>
      <w:bookmarkEnd w:id="445"/>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46" w:name="BKM_C93746D1_70EF_40a2_A63C_72B073885E0A"/>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ZapisOckovanie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slúži na zápis záznamu o vykonanom resp. zrušenom očkovaní 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umožňuje zaevidovanie vykonaného alebo zrušeného očkovania pacienta.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Vykonané ockovanie</w:t>
            </w:r>
          </w:p>
          <w:p w:rsidR="00F728E8" w:rsidRDefault="00F728E8" w:rsidP="00B752C1">
            <w:pPr>
              <w:rPr>
                <w:rFonts w:eastAsia="Times New Roman"/>
                <w:szCs w:val="24"/>
              </w:rPr>
            </w:pPr>
            <w:r>
              <w:rPr>
                <w:rFonts w:eastAsia="Times New Roman"/>
                <w:szCs w:val="24"/>
              </w:rPr>
              <w:t xml:space="preserve">Záznam o vykonanom očkovaní obsahuje informáciu o podanej očkovacej látke a druhoch očkovaní, ktoré boli vykonané. </w:t>
            </w:r>
          </w:p>
          <w:p w:rsidR="00F728E8" w:rsidRDefault="00F728E8" w:rsidP="00B752C1">
            <w:pPr>
              <w:rPr>
                <w:rFonts w:eastAsia="Times New Roman"/>
                <w:szCs w:val="24"/>
              </w:rPr>
            </w:pPr>
            <w:r>
              <w:rPr>
                <w:rFonts w:eastAsia="Times New Roman"/>
                <w:szCs w:val="24"/>
              </w:rPr>
              <w:t>Pre možnosť párovania vykonaných očkovaní s očkovacím plánom obsahuje číselník druhov očkovaní len jednoduché typy očkovania. Preto v prípade použitia očkovacej látky, ktorá obsahuje napr. troj-kombináciu očkovaní - diftéria, Tetanus, Detská obrna musí záznam obsahovať identifikátory všetkých troch druhov očkovaní. Očkovacia látka sa definuje identifikáciou lieku z registra liekov.</w:t>
            </w:r>
          </w:p>
          <w:p w:rsidR="00F728E8" w:rsidRDefault="00F728E8" w:rsidP="00B752C1">
            <w:pPr>
              <w:rPr>
                <w:rFonts w:eastAsia="Times New Roman"/>
                <w:szCs w:val="24"/>
              </w:rPr>
            </w:pPr>
            <w:r>
              <w:rPr>
                <w:rFonts w:eastAsia="Times New Roman"/>
                <w:szCs w:val="24"/>
              </w:rPr>
              <w:t>Súčasne s očkovaním je možné zaevidovať aj reakciu na očkovanie. Reakciu je možné zapísať aj dodatočne po zápise očkovania.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Zrušené očkovanie</w:t>
            </w:r>
          </w:p>
          <w:p w:rsidR="00F728E8" w:rsidRDefault="00F728E8" w:rsidP="00B752C1">
            <w:pPr>
              <w:rPr>
                <w:rFonts w:eastAsia="Times New Roman"/>
                <w:szCs w:val="24"/>
              </w:rPr>
            </w:pPr>
            <w:r>
              <w:rPr>
                <w:rFonts w:eastAsia="Times New Roman"/>
                <w:szCs w:val="24"/>
              </w:rPr>
              <w:t xml:space="preserve">Zrušenie očkovania je potrebné zdôvodniť. Zrušenie očkovanie znamená zaznamenanie rozhodnutia lekára, že očkovanie nebolo a ani nemá byť vykonané. </w:t>
            </w:r>
          </w:p>
          <w:p w:rsidR="00F728E8" w:rsidRDefault="00F728E8" w:rsidP="00B752C1">
            <w:pPr>
              <w:rPr>
                <w:rFonts w:eastAsia="Times New Roman"/>
                <w:szCs w:val="24"/>
              </w:rPr>
            </w:pPr>
            <w:r>
              <w:rPr>
                <w:rFonts w:eastAsia="Times New Roman"/>
                <w:szCs w:val="24"/>
              </w:rPr>
              <w:t>Druh očkovania je potrebné špecifikovať uvedením všetkých jednoduchých druhov očkovaní, ktoré majú byť zrušené. Po zaevidovaní zrušenia očkovania nebude očkovanie pripomínané ani upomínané.</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lastRenderedPageBreak/>
              <w:t>Vstup</w:t>
            </w:r>
          </w:p>
          <w:p w:rsidR="00F728E8" w:rsidRDefault="00F728E8" w:rsidP="00B752C1">
            <w:pPr>
              <w:rPr>
                <w:rFonts w:eastAsia="Times New Roman"/>
                <w:szCs w:val="24"/>
              </w:rPr>
            </w:pPr>
            <w:r>
              <w:rPr>
                <w:rFonts w:eastAsia="Times New Roman"/>
                <w:i/>
                <w:szCs w:val="24"/>
              </w:rPr>
              <w:t xml:space="preserve">Vykonané ockovanie </w:t>
            </w:r>
          </w:p>
          <w:p w:rsidR="00F728E8" w:rsidRDefault="00F728E8" w:rsidP="00F27E52">
            <w:pPr>
              <w:widowControl w:val="0"/>
              <w:numPr>
                <w:ilvl w:val="0"/>
                <w:numId w:val="220"/>
              </w:numPr>
              <w:autoSpaceDE w:val="0"/>
              <w:autoSpaceDN w:val="0"/>
              <w:adjustRightInd w:val="0"/>
              <w:spacing w:after="1" w:line="240" w:lineRule="auto"/>
              <w:ind w:left="360" w:hanging="360"/>
              <w:rPr>
                <w:rFonts w:eastAsia="Times New Roman"/>
                <w:szCs w:val="24"/>
              </w:rPr>
            </w:pPr>
            <w:r>
              <w:rPr>
                <w:rFonts w:eastAsia="Times New Roman"/>
                <w:szCs w:val="24"/>
              </w:rPr>
              <w:t>identifikátor pacienta, pre ktorého je záznam vytváraný</w:t>
            </w:r>
          </w:p>
          <w:p w:rsidR="00F728E8" w:rsidRDefault="00F728E8" w:rsidP="00F27E52">
            <w:pPr>
              <w:widowControl w:val="0"/>
              <w:numPr>
                <w:ilvl w:val="0"/>
                <w:numId w:val="220"/>
              </w:numPr>
              <w:autoSpaceDE w:val="0"/>
              <w:autoSpaceDN w:val="0"/>
              <w:adjustRightInd w:val="0"/>
              <w:spacing w:after="1" w:line="240" w:lineRule="auto"/>
              <w:ind w:left="360" w:hanging="360"/>
              <w:rPr>
                <w:rFonts w:eastAsia="Times New Roman"/>
                <w:szCs w:val="24"/>
              </w:rPr>
            </w:pPr>
            <w:r>
              <w:rPr>
                <w:rFonts w:eastAsia="Times New Roman"/>
                <w:szCs w:val="24"/>
              </w:rPr>
              <w:t>druh očkovania alebo kombinácie očkovaní</w:t>
            </w:r>
          </w:p>
          <w:p w:rsidR="00F728E8" w:rsidRDefault="00F728E8" w:rsidP="00F27E52">
            <w:pPr>
              <w:widowControl w:val="0"/>
              <w:numPr>
                <w:ilvl w:val="0"/>
                <w:numId w:val="220"/>
              </w:numPr>
              <w:autoSpaceDE w:val="0"/>
              <w:autoSpaceDN w:val="0"/>
              <w:adjustRightInd w:val="0"/>
              <w:spacing w:after="1" w:line="240" w:lineRule="auto"/>
              <w:ind w:left="360" w:hanging="360"/>
              <w:rPr>
                <w:rFonts w:eastAsia="Times New Roman"/>
                <w:szCs w:val="24"/>
              </w:rPr>
            </w:pPr>
            <w:r>
              <w:rPr>
                <w:rFonts w:eastAsia="Times New Roman"/>
                <w:szCs w:val="24"/>
              </w:rPr>
              <w:t>typ očkovania</w:t>
            </w:r>
          </w:p>
          <w:p w:rsidR="00F728E8" w:rsidRDefault="00F728E8" w:rsidP="00F27E52">
            <w:pPr>
              <w:widowControl w:val="0"/>
              <w:numPr>
                <w:ilvl w:val="0"/>
                <w:numId w:val="221"/>
              </w:numPr>
              <w:autoSpaceDE w:val="0"/>
              <w:autoSpaceDN w:val="0"/>
              <w:adjustRightInd w:val="0"/>
              <w:spacing w:after="1" w:line="240" w:lineRule="auto"/>
              <w:ind w:left="360" w:hanging="360"/>
              <w:rPr>
                <w:rFonts w:eastAsia="Times New Roman"/>
                <w:szCs w:val="24"/>
              </w:rPr>
            </w:pPr>
            <w:r>
              <w:rPr>
                <w:rFonts w:eastAsia="Times New Roman"/>
                <w:szCs w:val="24"/>
              </w:rPr>
              <w:t>názov dávky očkovacej látky</w:t>
            </w:r>
          </w:p>
          <w:p w:rsidR="00F728E8" w:rsidRDefault="00F728E8" w:rsidP="00F27E52">
            <w:pPr>
              <w:widowControl w:val="0"/>
              <w:numPr>
                <w:ilvl w:val="0"/>
                <w:numId w:val="222"/>
              </w:numPr>
              <w:autoSpaceDE w:val="0"/>
              <w:autoSpaceDN w:val="0"/>
              <w:adjustRightInd w:val="0"/>
              <w:spacing w:after="1" w:line="240" w:lineRule="auto"/>
              <w:ind w:left="360" w:hanging="360"/>
              <w:rPr>
                <w:rFonts w:eastAsia="Times New Roman"/>
                <w:szCs w:val="24"/>
              </w:rPr>
            </w:pPr>
            <w:r>
              <w:rPr>
                <w:rFonts w:eastAsia="Times New Roman"/>
                <w:szCs w:val="24"/>
              </w:rPr>
              <w:t>poradie dávky očkovacej látky</w:t>
            </w:r>
          </w:p>
          <w:p w:rsidR="00F728E8" w:rsidRDefault="00F728E8" w:rsidP="00F27E52">
            <w:pPr>
              <w:widowControl w:val="0"/>
              <w:numPr>
                <w:ilvl w:val="0"/>
                <w:numId w:val="222"/>
              </w:numPr>
              <w:autoSpaceDE w:val="0"/>
              <w:autoSpaceDN w:val="0"/>
              <w:adjustRightInd w:val="0"/>
              <w:spacing w:after="1" w:line="240" w:lineRule="auto"/>
              <w:ind w:left="360" w:hanging="360"/>
              <w:rPr>
                <w:rFonts w:eastAsia="Times New Roman"/>
                <w:szCs w:val="24"/>
              </w:rPr>
            </w:pPr>
            <w:r>
              <w:rPr>
                <w:rFonts w:eastAsia="Times New Roman"/>
                <w:szCs w:val="24"/>
              </w:rPr>
              <w:t>dávku</w:t>
            </w:r>
          </w:p>
          <w:p w:rsidR="00F728E8" w:rsidRDefault="00F728E8" w:rsidP="00F27E52">
            <w:pPr>
              <w:widowControl w:val="0"/>
              <w:numPr>
                <w:ilvl w:val="0"/>
                <w:numId w:val="222"/>
              </w:numPr>
              <w:autoSpaceDE w:val="0"/>
              <w:autoSpaceDN w:val="0"/>
              <w:adjustRightInd w:val="0"/>
              <w:spacing w:after="1" w:line="240" w:lineRule="auto"/>
              <w:ind w:left="360" w:hanging="360"/>
              <w:rPr>
                <w:rFonts w:eastAsia="Times New Roman"/>
                <w:szCs w:val="24"/>
              </w:rPr>
            </w:pPr>
            <w:r>
              <w:rPr>
                <w:rFonts w:eastAsia="Times New Roman"/>
                <w:szCs w:val="24"/>
              </w:rPr>
              <w:t>spôsob aplikácie</w:t>
            </w:r>
          </w:p>
          <w:p w:rsidR="00F728E8" w:rsidRDefault="00F728E8" w:rsidP="00F27E52">
            <w:pPr>
              <w:widowControl w:val="0"/>
              <w:numPr>
                <w:ilvl w:val="0"/>
                <w:numId w:val="223"/>
              </w:numPr>
              <w:autoSpaceDE w:val="0"/>
              <w:autoSpaceDN w:val="0"/>
              <w:adjustRightInd w:val="0"/>
              <w:spacing w:after="1" w:line="240" w:lineRule="auto"/>
              <w:ind w:left="360" w:hanging="360"/>
              <w:rPr>
                <w:rFonts w:eastAsia="Times New Roman"/>
                <w:szCs w:val="24"/>
              </w:rPr>
            </w:pPr>
            <w:r>
              <w:rPr>
                <w:rFonts w:eastAsia="Times New Roman"/>
                <w:szCs w:val="24"/>
              </w:rPr>
              <w:t>dátum vytvorenia záznamu</w:t>
            </w:r>
          </w:p>
          <w:p w:rsidR="00F728E8" w:rsidRDefault="00F728E8" w:rsidP="00B752C1">
            <w:pPr>
              <w:rPr>
                <w:rFonts w:eastAsia="Times New Roman"/>
                <w:i/>
                <w:szCs w:val="24"/>
                <w:u w:val="single"/>
              </w:rPr>
            </w:pPr>
          </w:p>
          <w:p w:rsidR="00F728E8" w:rsidRDefault="00F728E8" w:rsidP="00B752C1">
            <w:pPr>
              <w:rPr>
                <w:rFonts w:eastAsia="Times New Roman"/>
                <w:szCs w:val="24"/>
              </w:rPr>
            </w:pPr>
            <w:r>
              <w:rPr>
                <w:rFonts w:eastAsia="Times New Roman"/>
                <w:i/>
                <w:szCs w:val="24"/>
                <w:u w:val="single"/>
              </w:rPr>
              <w:t>Zrušené</w:t>
            </w:r>
            <w:r>
              <w:rPr>
                <w:rFonts w:eastAsia="Times New Roman"/>
                <w:i/>
                <w:szCs w:val="24"/>
              </w:rPr>
              <w:t xml:space="preserve"> očkovanie</w:t>
            </w:r>
          </w:p>
          <w:p w:rsidR="00F728E8" w:rsidRDefault="00F728E8" w:rsidP="00F27E52">
            <w:pPr>
              <w:widowControl w:val="0"/>
              <w:numPr>
                <w:ilvl w:val="0"/>
                <w:numId w:val="224"/>
              </w:numPr>
              <w:autoSpaceDE w:val="0"/>
              <w:autoSpaceDN w:val="0"/>
              <w:adjustRightInd w:val="0"/>
              <w:spacing w:after="1" w:line="240" w:lineRule="auto"/>
              <w:ind w:left="360" w:hanging="360"/>
              <w:rPr>
                <w:rFonts w:eastAsia="Times New Roman"/>
                <w:szCs w:val="24"/>
              </w:rPr>
            </w:pPr>
            <w:r>
              <w:rPr>
                <w:rFonts w:eastAsia="Times New Roman"/>
                <w:szCs w:val="24"/>
              </w:rPr>
              <w:t>identifikátor pacienta, pre ktorého je záznam vytváraný</w:t>
            </w:r>
          </w:p>
          <w:p w:rsidR="00F728E8" w:rsidRDefault="00F728E8" w:rsidP="00F27E52">
            <w:pPr>
              <w:widowControl w:val="0"/>
              <w:numPr>
                <w:ilvl w:val="0"/>
                <w:numId w:val="224"/>
              </w:numPr>
              <w:autoSpaceDE w:val="0"/>
              <w:autoSpaceDN w:val="0"/>
              <w:adjustRightInd w:val="0"/>
              <w:spacing w:after="1" w:line="240" w:lineRule="auto"/>
              <w:ind w:left="360" w:hanging="360"/>
              <w:rPr>
                <w:rFonts w:eastAsia="Times New Roman"/>
                <w:szCs w:val="24"/>
              </w:rPr>
            </w:pPr>
            <w:r>
              <w:rPr>
                <w:rFonts w:eastAsia="Times New Roman"/>
                <w:szCs w:val="24"/>
              </w:rPr>
              <w:t>druh očkovania alebo kombinácie očkovaní</w:t>
            </w:r>
          </w:p>
          <w:p w:rsidR="00F728E8" w:rsidRDefault="00F728E8" w:rsidP="00F27E52">
            <w:pPr>
              <w:widowControl w:val="0"/>
              <w:numPr>
                <w:ilvl w:val="0"/>
                <w:numId w:val="225"/>
              </w:numPr>
              <w:autoSpaceDE w:val="0"/>
              <w:autoSpaceDN w:val="0"/>
              <w:adjustRightInd w:val="0"/>
              <w:spacing w:after="1" w:line="240" w:lineRule="auto"/>
              <w:ind w:left="360" w:hanging="360"/>
              <w:rPr>
                <w:rFonts w:eastAsia="Times New Roman"/>
                <w:szCs w:val="24"/>
              </w:rPr>
            </w:pPr>
            <w:r>
              <w:rPr>
                <w:rFonts w:eastAsia="Times New Roman"/>
                <w:szCs w:val="24"/>
              </w:rPr>
              <w:t>dávku</w:t>
            </w:r>
          </w:p>
          <w:p w:rsidR="00F728E8" w:rsidRDefault="00F728E8" w:rsidP="00F27E52">
            <w:pPr>
              <w:widowControl w:val="0"/>
              <w:numPr>
                <w:ilvl w:val="0"/>
                <w:numId w:val="225"/>
              </w:numPr>
              <w:autoSpaceDE w:val="0"/>
              <w:autoSpaceDN w:val="0"/>
              <w:adjustRightInd w:val="0"/>
              <w:spacing w:after="1" w:line="240" w:lineRule="auto"/>
              <w:ind w:left="360" w:hanging="360"/>
              <w:rPr>
                <w:rFonts w:eastAsia="Times New Roman"/>
                <w:szCs w:val="24"/>
              </w:rPr>
            </w:pPr>
            <w:r>
              <w:rPr>
                <w:rFonts w:eastAsia="Times New Roman"/>
                <w:szCs w:val="24"/>
              </w:rPr>
              <w:t>dôvod, pre ktorý sa očkovanie neuskutočnilo</w:t>
            </w:r>
          </w:p>
          <w:p w:rsidR="00F728E8" w:rsidRDefault="00F728E8" w:rsidP="00F27E52">
            <w:pPr>
              <w:widowControl w:val="0"/>
              <w:numPr>
                <w:ilvl w:val="0"/>
                <w:numId w:val="226"/>
              </w:numPr>
              <w:autoSpaceDE w:val="0"/>
              <w:autoSpaceDN w:val="0"/>
              <w:adjustRightInd w:val="0"/>
              <w:spacing w:after="1" w:line="240" w:lineRule="auto"/>
              <w:ind w:left="360" w:hanging="360"/>
              <w:rPr>
                <w:rFonts w:eastAsia="Times New Roman"/>
                <w:szCs w:val="24"/>
              </w:rPr>
            </w:pPr>
            <w:r>
              <w:rPr>
                <w:rFonts w:eastAsia="Times New Roman"/>
                <w:szCs w:val="24"/>
              </w:rPr>
              <w:t>dátum vytvorenia záznamu</w:t>
            </w:r>
          </w:p>
          <w:p w:rsidR="00F728E8" w:rsidRDefault="00F728E8" w:rsidP="00F27E52">
            <w:pPr>
              <w:widowControl w:val="0"/>
              <w:numPr>
                <w:ilvl w:val="0"/>
                <w:numId w:val="227"/>
              </w:numPr>
              <w:autoSpaceDE w:val="0"/>
              <w:autoSpaceDN w:val="0"/>
              <w:adjustRightInd w:val="0"/>
              <w:spacing w:after="1" w:line="240" w:lineRule="auto"/>
              <w:ind w:left="360" w:hanging="360"/>
              <w:rPr>
                <w:rFonts w:eastAsia="Times New Roman"/>
                <w:szCs w:val="24"/>
              </w:rPr>
            </w:pPr>
            <w:r>
              <w:rPr>
                <w:rFonts w:eastAsia="Times New Roman"/>
                <w:szCs w:val="24"/>
              </w:rPr>
              <w:t>autor zaevidovania zrušenia očkovania</w:t>
            </w:r>
          </w:p>
          <w:p w:rsidR="00F728E8" w:rsidRDefault="00F728E8" w:rsidP="00B752C1">
            <w:pPr>
              <w:rPr>
                <w:rFonts w:eastAsia="Times New Roman"/>
                <w:i/>
                <w:szCs w:val="24"/>
                <w:u w:val="single"/>
              </w:rPr>
            </w:pPr>
          </w:p>
          <w:p w:rsidR="00F728E8" w:rsidRDefault="00F728E8" w:rsidP="00B752C1">
            <w:pPr>
              <w:rPr>
                <w:rFonts w:eastAsia="Times New Roman"/>
                <w:szCs w:val="24"/>
              </w:rPr>
            </w:pPr>
            <w:r>
              <w:rPr>
                <w:rFonts w:eastAsia="Times New Roman"/>
                <w:b/>
                <w:szCs w:val="24"/>
              </w:rPr>
              <w:t>Výstup</w:t>
            </w:r>
          </w:p>
          <w:p w:rsidR="00F728E8" w:rsidRDefault="00F728E8" w:rsidP="00B752C1">
            <w:pPr>
              <w:rPr>
                <w:rFonts w:eastAsia="Times New Roman"/>
                <w:szCs w:val="24"/>
              </w:rPr>
            </w:pPr>
            <w:r>
              <w:rPr>
                <w:rFonts w:eastAsia="Times New Roman"/>
                <w:i/>
                <w:szCs w:val="24"/>
                <w:u w:val="single"/>
              </w:rPr>
              <w:t>Vykonané</w:t>
            </w:r>
            <w:r>
              <w:rPr>
                <w:rFonts w:eastAsia="Times New Roman"/>
                <w:i/>
                <w:szCs w:val="24"/>
              </w:rPr>
              <w:t xml:space="preserve"> ockovanie</w:t>
            </w:r>
          </w:p>
          <w:p w:rsidR="00F728E8" w:rsidRDefault="00F728E8" w:rsidP="00F27E52">
            <w:pPr>
              <w:widowControl w:val="0"/>
              <w:numPr>
                <w:ilvl w:val="0"/>
                <w:numId w:val="228"/>
              </w:numPr>
              <w:autoSpaceDE w:val="0"/>
              <w:autoSpaceDN w:val="0"/>
              <w:adjustRightInd w:val="0"/>
              <w:spacing w:after="1" w:line="240" w:lineRule="auto"/>
              <w:ind w:left="360" w:hanging="360"/>
              <w:rPr>
                <w:rFonts w:eastAsia="Times New Roman"/>
                <w:szCs w:val="24"/>
              </w:rPr>
            </w:pPr>
            <w:r>
              <w:rPr>
                <w:rFonts w:eastAsia="Times New Roman"/>
                <w:szCs w:val="24"/>
              </w:rPr>
              <w:t xml:space="preserve">potvrdenie operácie príp. dôvod neúspechu </w:t>
            </w:r>
          </w:p>
          <w:p w:rsidR="00F728E8" w:rsidRDefault="00F728E8" w:rsidP="00F27E52">
            <w:pPr>
              <w:widowControl w:val="0"/>
              <w:numPr>
                <w:ilvl w:val="0"/>
                <w:numId w:val="229"/>
              </w:numPr>
              <w:autoSpaceDE w:val="0"/>
              <w:autoSpaceDN w:val="0"/>
              <w:adjustRightInd w:val="0"/>
              <w:spacing w:after="1" w:line="240" w:lineRule="auto"/>
              <w:ind w:left="360" w:hanging="360"/>
              <w:rPr>
                <w:rFonts w:eastAsia="Times New Roman"/>
                <w:szCs w:val="24"/>
              </w:rPr>
            </w:pPr>
            <w:r>
              <w:rPr>
                <w:rFonts w:eastAsia="Times New Roman"/>
                <w:szCs w:val="24"/>
              </w:rPr>
              <w:t>identifikátor zapísaného očkovania</w:t>
            </w:r>
          </w:p>
          <w:p w:rsidR="00F728E8" w:rsidRDefault="00F728E8" w:rsidP="00B752C1">
            <w:pPr>
              <w:rPr>
                <w:rFonts w:eastAsia="Times New Roman"/>
                <w:i/>
                <w:szCs w:val="24"/>
                <w:u w:val="single"/>
              </w:rPr>
            </w:pPr>
          </w:p>
          <w:p w:rsidR="00F728E8" w:rsidRDefault="00F728E8" w:rsidP="00B752C1">
            <w:pPr>
              <w:rPr>
                <w:rFonts w:eastAsia="Times New Roman"/>
                <w:szCs w:val="24"/>
              </w:rPr>
            </w:pPr>
            <w:r>
              <w:rPr>
                <w:rFonts w:eastAsia="Times New Roman"/>
                <w:i/>
                <w:szCs w:val="24"/>
                <w:u w:val="single"/>
              </w:rPr>
              <w:t>Zrušené</w:t>
            </w:r>
            <w:r>
              <w:rPr>
                <w:rFonts w:eastAsia="Times New Roman"/>
                <w:i/>
                <w:szCs w:val="24"/>
              </w:rPr>
              <w:t xml:space="preserve"> očkovanie</w:t>
            </w:r>
          </w:p>
          <w:p w:rsidR="00F728E8" w:rsidRDefault="00F728E8" w:rsidP="00F27E52">
            <w:pPr>
              <w:widowControl w:val="0"/>
              <w:numPr>
                <w:ilvl w:val="0"/>
                <w:numId w:val="230"/>
              </w:numPr>
              <w:autoSpaceDE w:val="0"/>
              <w:autoSpaceDN w:val="0"/>
              <w:adjustRightInd w:val="0"/>
              <w:spacing w:after="1" w:line="240" w:lineRule="auto"/>
              <w:ind w:left="360" w:hanging="360"/>
              <w:rPr>
                <w:rFonts w:eastAsia="Times New Roman"/>
                <w:szCs w:val="24"/>
              </w:rPr>
            </w:pPr>
            <w:r>
              <w:rPr>
                <w:rFonts w:eastAsia="Times New Roman"/>
                <w:szCs w:val="24"/>
              </w:rPr>
              <w:t xml:space="preserve">potvrdenie operácie príp. dôvod neúspechu </w:t>
            </w:r>
          </w:p>
          <w:p w:rsidR="00F728E8" w:rsidRDefault="00F728E8" w:rsidP="00F27E52">
            <w:pPr>
              <w:widowControl w:val="0"/>
              <w:numPr>
                <w:ilvl w:val="0"/>
                <w:numId w:val="231"/>
              </w:numPr>
              <w:autoSpaceDE w:val="0"/>
              <w:autoSpaceDN w:val="0"/>
              <w:adjustRightInd w:val="0"/>
              <w:spacing w:after="1" w:line="240" w:lineRule="auto"/>
              <w:ind w:left="360" w:hanging="360"/>
              <w:rPr>
                <w:rFonts w:eastAsia="Times New Roman"/>
                <w:szCs w:val="24"/>
              </w:rPr>
            </w:pPr>
            <w:r>
              <w:rPr>
                <w:rFonts w:eastAsia="Times New Roman"/>
                <w:szCs w:val="24"/>
              </w:rPr>
              <w:t>identifikátor zapísaného očkovania</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Podmienky</w:t>
            </w:r>
          </w:p>
          <w:p w:rsidR="00F728E8" w:rsidRDefault="00F728E8" w:rsidP="00B752C1">
            <w:pPr>
              <w:rPr>
                <w:rFonts w:eastAsia="Times New Roman"/>
                <w:szCs w:val="24"/>
              </w:rPr>
            </w:pPr>
            <w:r>
              <w:rPr>
                <w:rFonts w:eastAsia="Times New Roman"/>
                <w:i/>
                <w:szCs w:val="24"/>
              </w:rPr>
              <w:t xml:space="preserve">Vykonané </w:t>
            </w:r>
            <w:r>
              <w:rPr>
                <w:rFonts w:eastAsia="Times New Roman"/>
                <w:i/>
                <w:szCs w:val="24"/>
                <w:u w:val="single"/>
              </w:rPr>
              <w:t>ockovanie</w:t>
            </w:r>
          </w:p>
          <w:p w:rsidR="00F728E8" w:rsidRDefault="00F728E8" w:rsidP="00F27E52">
            <w:pPr>
              <w:widowControl w:val="0"/>
              <w:numPr>
                <w:ilvl w:val="0"/>
                <w:numId w:val="232"/>
              </w:numPr>
              <w:autoSpaceDE w:val="0"/>
              <w:autoSpaceDN w:val="0"/>
              <w:adjustRightInd w:val="0"/>
              <w:spacing w:after="1" w:line="240" w:lineRule="auto"/>
              <w:ind w:left="360" w:hanging="360"/>
              <w:rPr>
                <w:rFonts w:eastAsia="Times New Roman"/>
                <w:szCs w:val="24"/>
              </w:rPr>
            </w:pPr>
            <w:r>
              <w:rPr>
                <w:rFonts w:eastAsia="Times New Roman"/>
                <w:szCs w:val="24"/>
              </w:rPr>
              <w:t>Očkovanie môže zapísať len identifikovaný a autorizovaný lekár v roli konkrétneho PZS</w:t>
            </w:r>
          </w:p>
          <w:p w:rsidR="00F728E8" w:rsidRDefault="00F728E8" w:rsidP="00F27E52">
            <w:pPr>
              <w:widowControl w:val="0"/>
              <w:numPr>
                <w:ilvl w:val="0"/>
                <w:numId w:val="232"/>
              </w:numPr>
              <w:autoSpaceDE w:val="0"/>
              <w:autoSpaceDN w:val="0"/>
              <w:adjustRightInd w:val="0"/>
              <w:spacing w:after="1" w:line="240" w:lineRule="auto"/>
              <w:ind w:left="360" w:hanging="360"/>
              <w:rPr>
                <w:rFonts w:eastAsia="Times New Roman"/>
                <w:szCs w:val="24"/>
              </w:rPr>
            </w:pPr>
            <w:r>
              <w:rPr>
                <w:rFonts w:eastAsia="Times New Roman"/>
                <w:szCs w:val="24"/>
              </w:rPr>
              <w:t>Je možné zapísať len očkovanie, ktoré sa nachádza v číselníku očkovaní.</w:t>
            </w:r>
          </w:p>
          <w:p w:rsidR="00F728E8" w:rsidRDefault="00F728E8" w:rsidP="00F27E52">
            <w:pPr>
              <w:widowControl w:val="0"/>
              <w:numPr>
                <w:ilvl w:val="0"/>
                <w:numId w:val="232"/>
              </w:numPr>
              <w:autoSpaceDE w:val="0"/>
              <w:autoSpaceDN w:val="0"/>
              <w:adjustRightInd w:val="0"/>
              <w:spacing w:after="1" w:line="240" w:lineRule="auto"/>
              <w:ind w:left="360" w:hanging="360"/>
              <w:rPr>
                <w:rFonts w:eastAsia="Times New Roman"/>
                <w:szCs w:val="24"/>
              </w:rPr>
            </w:pPr>
            <w:r>
              <w:rPr>
                <w:rFonts w:eastAsia="Times New Roman"/>
                <w:szCs w:val="24"/>
              </w:rPr>
              <w:t>Je možné zapísať len vakcínu, ktorá sa nachádza v registri liekov</w:t>
            </w:r>
          </w:p>
          <w:p w:rsidR="00F728E8" w:rsidRDefault="00F728E8" w:rsidP="00B752C1">
            <w:pPr>
              <w:rPr>
                <w:rFonts w:eastAsia="Times New Roman"/>
                <w:i/>
                <w:szCs w:val="24"/>
                <w:u w:val="single"/>
              </w:rPr>
            </w:pPr>
          </w:p>
          <w:p w:rsidR="00F728E8" w:rsidRDefault="00F728E8" w:rsidP="00B752C1">
            <w:pPr>
              <w:rPr>
                <w:rFonts w:eastAsia="Times New Roman"/>
                <w:szCs w:val="24"/>
              </w:rPr>
            </w:pPr>
            <w:r>
              <w:rPr>
                <w:rFonts w:eastAsia="Times New Roman"/>
                <w:i/>
                <w:szCs w:val="24"/>
                <w:u w:val="single"/>
              </w:rPr>
              <w:t>Zrušené očkovanie</w:t>
            </w:r>
          </w:p>
          <w:p w:rsidR="00F728E8" w:rsidRDefault="00F728E8" w:rsidP="00F27E52">
            <w:pPr>
              <w:widowControl w:val="0"/>
              <w:numPr>
                <w:ilvl w:val="0"/>
                <w:numId w:val="233"/>
              </w:numPr>
              <w:autoSpaceDE w:val="0"/>
              <w:autoSpaceDN w:val="0"/>
              <w:adjustRightInd w:val="0"/>
              <w:spacing w:after="1" w:line="240" w:lineRule="auto"/>
              <w:ind w:left="360" w:hanging="360"/>
              <w:rPr>
                <w:rFonts w:eastAsia="Times New Roman"/>
                <w:szCs w:val="24"/>
              </w:rPr>
            </w:pPr>
            <w:r>
              <w:rPr>
                <w:rFonts w:eastAsia="Times New Roman"/>
                <w:szCs w:val="24"/>
              </w:rPr>
              <w:t xml:space="preserve">Záznam môže zapísať len identifikovaný a autorizovaný lekár v roli </w:t>
            </w:r>
            <w:r>
              <w:rPr>
                <w:rFonts w:eastAsia="Times New Roman"/>
                <w:szCs w:val="24"/>
              </w:rPr>
              <w:lastRenderedPageBreak/>
              <w:t>konkrétneho PZS</w:t>
            </w:r>
          </w:p>
          <w:p w:rsidR="00F728E8" w:rsidRDefault="00F728E8" w:rsidP="00F27E52">
            <w:pPr>
              <w:widowControl w:val="0"/>
              <w:numPr>
                <w:ilvl w:val="0"/>
                <w:numId w:val="233"/>
              </w:numPr>
              <w:autoSpaceDE w:val="0"/>
              <w:autoSpaceDN w:val="0"/>
              <w:adjustRightInd w:val="0"/>
              <w:spacing w:after="1" w:line="240" w:lineRule="auto"/>
              <w:ind w:left="360" w:hanging="360"/>
              <w:rPr>
                <w:rFonts w:eastAsia="Times New Roman"/>
                <w:szCs w:val="24"/>
              </w:rPr>
            </w:pPr>
            <w:r>
              <w:rPr>
                <w:rFonts w:eastAsia="Times New Roman"/>
                <w:szCs w:val="24"/>
              </w:rPr>
              <w:t>Je možné zapísať len očkovanie, ktoré sa nachádza v číselníku druhov očkovaní.</w:t>
            </w:r>
          </w:p>
          <w:p w:rsidR="00F728E8" w:rsidRDefault="00F728E8" w:rsidP="00F27E52">
            <w:pPr>
              <w:widowControl w:val="0"/>
              <w:numPr>
                <w:ilvl w:val="0"/>
                <w:numId w:val="233"/>
              </w:numPr>
              <w:autoSpaceDE w:val="0"/>
              <w:autoSpaceDN w:val="0"/>
              <w:adjustRightInd w:val="0"/>
              <w:spacing w:after="1" w:line="240" w:lineRule="auto"/>
              <w:ind w:left="360" w:hanging="360"/>
              <w:rPr>
                <w:rFonts w:eastAsia="Times New Roman"/>
                <w:szCs w:val="24"/>
              </w:rPr>
            </w:pPr>
          </w:p>
          <w:p w:rsidR="00F728E8" w:rsidRDefault="00F728E8" w:rsidP="00B752C1">
            <w:pPr>
              <w:rPr>
                <w:rFonts w:eastAsia="Times New Roman"/>
                <w:szCs w:val="24"/>
              </w:rPr>
            </w:pPr>
            <w:r>
              <w:rPr>
                <w:rFonts w:eastAsia="Times New Roman"/>
                <w:szCs w:val="24"/>
              </w:rPr>
              <w:t>Pre každý zápis očkovania je potrebné overovať existenciu zadaného pacienta voči JRUZ.</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3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Neexistujúca referencia</w:t>
            </w:r>
            <w:r>
              <w:rPr>
                <w:rFonts w:eastAsia="Times New Roman"/>
                <w:b/>
                <w:szCs w:val="24"/>
              </w:rPr>
              <w:t>&gt;</w:t>
            </w:r>
            <w:r>
              <w:rPr>
                <w:rFonts w:eastAsia="Times New Roman"/>
                <w:szCs w:val="24"/>
              </w:rPr>
              <w:t xml:space="preserve"> - odkaz na daný objekt neexistuje alebo objekt nie je platný</w:t>
            </w:r>
          </w:p>
          <w:p w:rsidR="00F728E8" w:rsidRDefault="00F728E8" w:rsidP="00F27E52">
            <w:pPr>
              <w:widowControl w:val="0"/>
              <w:numPr>
                <w:ilvl w:val="0"/>
                <w:numId w:val="23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vypnené mimo povolený interval hodnôt. povinných atribútov  nie je vyplnený</w:t>
            </w:r>
          </w:p>
          <w:p w:rsidR="00F728E8" w:rsidRDefault="00F728E8" w:rsidP="00F27E52">
            <w:pPr>
              <w:widowControl w:val="0"/>
              <w:numPr>
                <w:ilvl w:val="0"/>
                <w:numId w:val="23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Záznam s uvedeným identifikátorom už existuje</w:t>
            </w:r>
            <w:r>
              <w:rPr>
                <w:rFonts w:eastAsia="Times New Roman"/>
                <w:b/>
                <w:szCs w:val="24"/>
              </w:rPr>
              <w:t>&gt;</w:t>
            </w:r>
            <w:r>
              <w:rPr>
                <w:rFonts w:eastAsia="Times New Roman"/>
                <w:szCs w:val="24"/>
              </w:rPr>
              <w:t xml:space="preserve"> - chyba vyhlásená v prípade, že sa externý systém snaží zapísať záznam s identifikátorom, ktorý už v systéme existuje (vždy sa kontroluje pre daný typ záznamu).</w:t>
            </w:r>
          </w:p>
          <w:p w:rsidR="00F728E8" w:rsidRDefault="00F728E8" w:rsidP="00F27E52">
            <w:pPr>
              <w:widowControl w:val="0"/>
              <w:numPr>
                <w:ilvl w:val="0"/>
                <w:numId w:val="234"/>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Nesprávny formát identifikátora záznamu</w:t>
            </w:r>
            <w:r>
              <w:rPr>
                <w:rFonts w:eastAsia="Times New Roman"/>
                <w:b/>
                <w:szCs w:val="24"/>
              </w:rPr>
              <w:t xml:space="preserve">&gt; - </w:t>
            </w:r>
            <w:r>
              <w:rPr>
                <w:rFonts w:eastAsia="Times New Roman"/>
                <w:szCs w:val="24"/>
              </w:rPr>
              <w:t>formát identifikátora nekorešponduje so špecifikáciou. Identifikátor musí mať dĺžku 21 znakov a správne vypočítanú kontrolnú číslicu.</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CEN-EN13606-SECTION.Ockovaci_zaznam.v1.adl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Ockovanie_Request_Response.xsd/OckovanieID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46"/>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41"/>
      <w:bookmarkEnd w:id="442"/>
    </w:p>
    <w:p w:rsidR="00F728E8" w:rsidRDefault="00F728E8" w:rsidP="00F728E8">
      <w:pPr>
        <w:rPr>
          <w:rFonts w:ascii="Times New Roman" w:eastAsia="Times New Roman" w:hAnsi="Times New Roman"/>
          <w:szCs w:val="24"/>
        </w:rPr>
      </w:pPr>
    </w:p>
    <w:bookmarkStart w:id="447" w:name="ZapisReakcieNaOckovanie"/>
    <w:bookmarkStart w:id="448" w:name="BKM_2EE7A85D_5002_4f59_80CE_0532D97A8FB1"/>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49" w:name="_Toc338273637"/>
      <w:r>
        <w:t>ZapisReakcieNaOckovanie</w:t>
      </w:r>
      <w:bookmarkEnd w:id="44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50" w:name="BKM_A35C2630_43AB_4388_86A3_39DB1DA79C4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ZapisReakcieNaOckovanie</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umožňuje zápis záznamu o reakcii k očkovaniu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umožňuje lekárovi zapísať informáciu o reakcii na vykonané očkovanie.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lastRenderedPageBreak/>
              <w:t xml:space="preserve">Záznam o reakcii je možné zapísať len, ak existuje aj záznam o samotnom očkovaní. Zaevidovaná reakcia teda musí obsahovať platný odkaz na vykonané očkovanie. Pre špecifikovanie konkrétnej reakcie je možné použiť variabilne -  číselník diagnóz alebo číselník reakcií na očkovanie.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35"/>
              </w:numPr>
              <w:autoSpaceDE w:val="0"/>
              <w:autoSpaceDN w:val="0"/>
              <w:adjustRightInd w:val="0"/>
              <w:spacing w:after="1" w:line="240" w:lineRule="auto"/>
              <w:ind w:left="360" w:hanging="360"/>
              <w:rPr>
                <w:rFonts w:eastAsia="Times New Roman"/>
                <w:szCs w:val="24"/>
              </w:rPr>
            </w:pPr>
            <w:r>
              <w:rPr>
                <w:rFonts w:eastAsia="Times New Roman"/>
                <w:szCs w:val="24"/>
              </w:rPr>
              <w:t>identifikátor zapísaného očkovania</w:t>
            </w:r>
          </w:p>
          <w:p w:rsidR="00F728E8" w:rsidRDefault="00F728E8" w:rsidP="00F27E52">
            <w:pPr>
              <w:widowControl w:val="0"/>
              <w:numPr>
                <w:ilvl w:val="0"/>
                <w:numId w:val="235"/>
              </w:numPr>
              <w:autoSpaceDE w:val="0"/>
              <w:autoSpaceDN w:val="0"/>
              <w:adjustRightInd w:val="0"/>
              <w:spacing w:after="1" w:line="240" w:lineRule="auto"/>
              <w:ind w:left="360" w:hanging="360"/>
              <w:rPr>
                <w:rFonts w:eastAsia="Times New Roman"/>
                <w:szCs w:val="24"/>
              </w:rPr>
            </w:pPr>
            <w:r>
              <w:rPr>
                <w:rFonts w:eastAsia="Times New Roman"/>
                <w:szCs w:val="24"/>
              </w:rPr>
              <w:t>identifikátor lekára a PZS, ktorý poznámku zaznamenal</w:t>
            </w:r>
          </w:p>
          <w:p w:rsidR="00F728E8" w:rsidRDefault="00F728E8" w:rsidP="00F27E52">
            <w:pPr>
              <w:widowControl w:val="0"/>
              <w:numPr>
                <w:ilvl w:val="0"/>
                <w:numId w:val="235"/>
              </w:numPr>
              <w:autoSpaceDE w:val="0"/>
              <w:autoSpaceDN w:val="0"/>
              <w:adjustRightInd w:val="0"/>
              <w:spacing w:after="1" w:line="240" w:lineRule="auto"/>
              <w:ind w:left="360" w:hanging="360"/>
              <w:rPr>
                <w:rFonts w:eastAsia="Times New Roman"/>
                <w:szCs w:val="24"/>
              </w:rPr>
            </w:pPr>
            <w:r>
              <w:rPr>
                <w:rFonts w:eastAsia="Times New Roman"/>
                <w:szCs w:val="24"/>
              </w:rPr>
              <w:t>dátum zapísania poznámky</w:t>
            </w:r>
          </w:p>
          <w:p w:rsidR="00F728E8" w:rsidRDefault="00F728E8" w:rsidP="00F27E52">
            <w:pPr>
              <w:widowControl w:val="0"/>
              <w:numPr>
                <w:ilvl w:val="0"/>
                <w:numId w:val="236"/>
              </w:numPr>
              <w:autoSpaceDE w:val="0"/>
              <w:autoSpaceDN w:val="0"/>
              <w:adjustRightInd w:val="0"/>
              <w:spacing w:after="1" w:line="240" w:lineRule="auto"/>
              <w:ind w:left="360" w:hanging="360"/>
              <w:rPr>
                <w:rFonts w:eastAsia="Times New Roman"/>
                <w:szCs w:val="24"/>
              </w:rPr>
            </w:pPr>
            <w:r>
              <w:rPr>
                <w:rFonts w:eastAsia="Times New Roman"/>
                <w:szCs w:val="24"/>
              </w:rPr>
              <w:t>poznámka lekára</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37"/>
              </w:numPr>
              <w:autoSpaceDE w:val="0"/>
              <w:autoSpaceDN w:val="0"/>
              <w:adjustRightInd w:val="0"/>
              <w:spacing w:after="1" w:line="240" w:lineRule="auto"/>
              <w:ind w:left="360" w:hanging="360"/>
              <w:rPr>
                <w:rFonts w:eastAsia="Times New Roman"/>
                <w:szCs w:val="24"/>
              </w:rPr>
            </w:pPr>
            <w:r>
              <w:rPr>
                <w:rFonts w:eastAsia="Times New Roman"/>
                <w:szCs w:val="24"/>
              </w:rPr>
              <w:t xml:space="preserve">potvrdenie operácie, príp. dôvod neúspechu </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238"/>
              </w:numPr>
              <w:autoSpaceDE w:val="0"/>
              <w:autoSpaceDN w:val="0"/>
              <w:adjustRightInd w:val="0"/>
              <w:spacing w:after="1" w:line="240" w:lineRule="auto"/>
              <w:ind w:left="360" w:hanging="360"/>
              <w:rPr>
                <w:rFonts w:eastAsia="Times New Roman"/>
                <w:szCs w:val="24"/>
              </w:rPr>
            </w:pPr>
            <w:r>
              <w:rPr>
                <w:rFonts w:eastAsia="Times New Roman"/>
                <w:szCs w:val="24"/>
              </w:rPr>
              <w:t>Reakciu môže zapísať len identifikovaný a autorizovaný lekár v roli konkrétneho PZS</w:t>
            </w:r>
          </w:p>
          <w:p w:rsidR="00F728E8" w:rsidRDefault="00F728E8" w:rsidP="00F27E52">
            <w:pPr>
              <w:widowControl w:val="0"/>
              <w:numPr>
                <w:ilvl w:val="0"/>
                <w:numId w:val="238"/>
              </w:numPr>
              <w:autoSpaceDE w:val="0"/>
              <w:autoSpaceDN w:val="0"/>
              <w:adjustRightInd w:val="0"/>
              <w:spacing w:after="1" w:line="240" w:lineRule="auto"/>
              <w:ind w:left="360" w:hanging="360"/>
              <w:rPr>
                <w:rFonts w:eastAsia="Times New Roman"/>
                <w:szCs w:val="24"/>
              </w:rPr>
            </w:pPr>
            <w:r>
              <w:rPr>
                <w:rFonts w:eastAsia="Times New Roman"/>
                <w:szCs w:val="24"/>
              </w:rPr>
              <w:t>Reakciu je možné zapísať len pre očkovanie, ktoré je v záznamoch pacienta, pre ktorého je záznam vytváraný.</w:t>
            </w:r>
          </w:p>
          <w:p w:rsidR="00F728E8" w:rsidRDefault="00F728E8" w:rsidP="00F27E52">
            <w:pPr>
              <w:widowControl w:val="0"/>
              <w:numPr>
                <w:ilvl w:val="0"/>
                <w:numId w:val="238"/>
              </w:numPr>
              <w:autoSpaceDE w:val="0"/>
              <w:autoSpaceDN w:val="0"/>
              <w:adjustRightInd w:val="0"/>
              <w:spacing w:after="1" w:line="240" w:lineRule="auto"/>
              <w:ind w:left="360" w:hanging="360"/>
              <w:rPr>
                <w:rFonts w:eastAsia="Times New Roman"/>
                <w:szCs w:val="24"/>
              </w:rPr>
            </w:pPr>
            <w:r>
              <w:rPr>
                <w:rFonts w:eastAsia="Times New Roman"/>
                <w:szCs w:val="24"/>
              </w:rPr>
              <w:t xml:space="preserve">Pri zápise reakcie na očkovanie nebudeme používať službu "DajPseudoIdNaZapis", ale danú rekaciu zapíšeme s rovnakým pseudo ID ako má očkovací záznam.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39"/>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Chybný vstup</w:t>
            </w:r>
            <w:r>
              <w:rPr>
                <w:rFonts w:eastAsia="Times New Roman"/>
                <w:b/>
                <w:szCs w:val="24"/>
              </w:rPr>
              <w:t>&gt;</w:t>
            </w:r>
            <w:r>
              <w:rPr>
                <w:rFonts w:eastAsia="Times New Roman"/>
                <w:szCs w:val="24"/>
              </w:rPr>
              <w:t xml:space="preserve"> - odkaz na daný objekt neexistuje alebo nie je vyplnený aspoň jeden povinný atribút, resp. vyplnené hodnoty sú vyplnené mimo povolený interval hodnôt.</w:t>
            </w:r>
          </w:p>
          <w:p w:rsidR="00F728E8" w:rsidRDefault="00F728E8" w:rsidP="00F27E52">
            <w:pPr>
              <w:widowControl w:val="0"/>
              <w:numPr>
                <w:ilvl w:val="0"/>
                <w:numId w:val="239"/>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Záznam s uvedeným identifikátorom už existuje</w:t>
            </w:r>
            <w:r>
              <w:rPr>
                <w:rFonts w:eastAsia="Times New Roman"/>
                <w:b/>
                <w:szCs w:val="24"/>
              </w:rPr>
              <w:t>&gt;</w:t>
            </w:r>
            <w:r>
              <w:rPr>
                <w:rFonts w:eastAsia="Times New Roman"/>
                <w:szCs w:val="24"/>
              </w:rPr>
              <w:t xml:space="preserve"> - chyba vyhlásená v prípade, že sa externý systém snaží zapísať záznam s identifikátorom, ktorý už v systéme existuje (vždy sa kontroluje pre daný typ záznamu).</w:t>
            </w:r>
          </w:p>
          <w:p w:rsidR="00F728E8" w:rsidRDefault="00F728E8" w:rsidP="00F27E52">
            <w:pPr>
              <w:widowControl w:val="0"/>
              <w:numPr>
                <w:ilvl w:val="0"/>
                <w:numId w:val="239"/>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Nesprávny formát identifikátora záznamu</w:t>
            </w:r>
            <w:r>
              <w:rPr>
                <w:rFonts w:eastAsia="Times New Roman"/>
                <w:b/>
                <w:szCs w:val="24"/>
              </w:rPr>
              <w:t xml:space="preserve">&gt; - </w:t>
            </w:r>
            <w:r>
              <w:rPr>
                <w:rFonts w:eastAsia="Times New Roman"/>
                <w:szCs w:val="24"/>
              </w:rPr>
              <w:t>formát identifikátora nekorešponduje so špecifikáciou. Identifikátor musí mať dĺžku 21 znakov a správne vypočítanú kontrolnú číslicu.</w:t>
            </w:r>
          </w:p>
          <w:p w:rsidR="00F728E8" w:rsidRDefault="00F728E8" w:rsidP="00F27E52">
            <w:pPr>
              <w:widowControl w:val="0"/>
              <w:numPr>
                <w:ilvl w:val="0"/>
                <w:numId w:val="239"/>
              </w:numPr>
              <w:autoSpaceDE w:val="0"/>
              <w:autoSpaceDN w:val="0"/>
              <w:adjustRightInd w:val="0"/>
              <w:spacing w:after="1" w:line="240" w:lineRule="auto"/>
              <w:ind w:left="360" w:hanging="360"/>
              <w:rPr>
                <w:rFonts w:eastAsia="Times New Roman"/>
                <w:szCs w:val="24"/>
              </w:rPr>
            </w:pPr>
            <w:r>
              <w:rPr>
                <w:rFonts w:eastAsia="Times New Roman"/>
                <w:b/>
                <w:szCs w:val="24"/>
              </w:rPr>
              <w:t>&lt;</w:t>
            </w:r>
            <w:r>
              <w:rPr>
                <w:rFonts w:eastAsia="Times New Roman"/>
                <w:szCs w:val="24"/>
              </w:rPr>
              <w:t>Vykonané očkovanie, pre ktoré si želáte zapísať reakciu, je evidované na iného pacienta, ako je uvedený v reakcii na očkovanie</w:t>
            </w:r>
            <w:r>
              <w:rPr>
                <w:rFonts w:eastAsia="Times New Roman"/>
                <w:b/>
                <w:szCs w:val="24"/>
              </w:rPr>
              <w:t>&gt;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CEN-EN13606-ENTRY.Neziaduca_reakcia-Reakcia_na_ockovanie.v1.adl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Ockovanie_Request_Response.xsd/ZapisReakcieNaOckovanie_Response</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50"/>
    </w:p>
    <w:p w:rsidR="00F728E8" w:rsidRDefault="00F728E8" w:rsidP="00F728E8">
      <w:pPr>
        <w:rPr>
          <w:rFonts w:ascii="Times New Roman" w:eastAsia="Times New Roman" w:hAnsi="Times New Roman"/>
          <w:szCs w:val="24"/>
        </w:rPr>
      </w:pPr>
      <w:r>
        <w:rPr>
          <w:rFonts w:eastAsia="Times New Roman"/>
          <w:szCs w:val="24"/>
          <w:lang w:val="en-US"/>
        </w:rPr>
        <w:lastRenderedPageBreak/>
        <w:t xml:space="preserve">  </w:t>
      </w:r>
      <w:bookmarkEnd w:id="447"/>
      <w:bookmarkEnd w:id="448"/>
    </w:p>
    <w:p w:rsidR="00F728E8" w:rsidRDefault="00F728E8" w:rsidP="00F728E8">
      <w:pPr>
        <w:rPr>
          <w:rFonts w:ascii="Times New Roman" w:eastAsia="Times New Roman" w:hAnsi="Times New Roman"/>
          <w:szCs w:val="24"/>
        </w:rPr>
      </w:pPr>
    </w:p>
    <w:bookmarkStart w:id="451" w:name="VyhladajOckovaniaPacienta"/>
    <w:bookmarkStart w:id="452" w:name="BKM_E694B272_5363_47e1_8107_DB4A9C703DD8"/>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53" w:name="_Toc338273638"/>
      <w:r>
        <w:t>VyhladajOckovaniaPacienta</w:t>
      </w:r>
      <w:bookmarkEnd w:id="453"/>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54" w:name="BKM_8EBB87EB_46D0_4ef8_B020_E742AFFA7208"/>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VyhladajOckovaniaPacienta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vykonané alebo zrušené očkovania 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Na základe identifikátora pacienta vráti zoznam všetkých záznamov o očkovaniach u pacienta vo formate ADL. </w:t>
            </w:r>
          </w:p>
          <w:p w:rsidR="00F728E8" w:rsidRDefault="00F728E8" w:rsidP="00B752C1">
            <w:pPr>
              <w:rPr>
                <w:rFonts w:eastAsia="Times New Roman"/>
                <w:szCs w:val="24"/>
              </w:rPr>
            </w:pPr>
            <w:r>
              <w:rPr>
                <w:rFonts w:eastAsia="Times New Roman"/>
                <w:szCs w:val="24"/>
              </w:rPr>
              <w:t>Zoznam obsahuje kompletné záznamy o očkovaniach aj zrušené očkovania. Vždy je možné vyhľadávať len záznamy jedného pacienta.</w:t>
            </w:r>
          </w:p>
          <w:p w:rsidR="00F728E8" w:rsidRDefault="00F728E8" w:rsidP="00B752C1">
            <w:pPr>
              <w:rPr>
                <w:rFonts w:eastAsia="Times New Roman"/>
                <w:szCs w:val="24"/>
              </w:rPr>
            </w:pPr>
            <w:r>
              <w:rPr>
                <w:rFonts w:eastAsia="Times New Roman"/>
                <w:szCs w:val="24"/>
              </w:rPr>
              <w:t xml:space="preserve">V prípade, že daný záznam obsahuje aj reakcie na očkovanie, zaznamenané reakcie sa zobrazia spolu s očkovaím záznamom a teda za predpokladu, že daný lekár zapíše reakciu na očkovanie pacienta môže si vyhľadať zaznamené reakcie pomocou tejto služby, ale len v prípade, že má prístup k očkovacím záznamom daného pacienta.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40"/>
              </w:numPr>
              <w:autoSpaceDE w:val="0"/>
              <w:autoSpaceDN w:val="0"/>
              <w:adjustRightInd w:val="0"/>
              <w:spacing w:after="1" w:line="240" w:lineRule="auto"/>
              <w:ind w:left="360" w:hanging="360"/>
              <w:rPr>
                <w:rFonts w:eastAsia="Times New Roman"/>
                <w:szCs w:val="24"/>
              </w:rPr>
            </w:pPr>
            <w:r>
              <w:rPr>
                <w:rFonts w:eastAsia="Times New Roman"/>
                <w:szCs w:val="24"/>
              </w:rPr>
              <w:t>identifikácia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B752C1">
            <w:pPr>
              <w:rPr>
                <w:rFonts w:eastAsia="Times New Roman"/>
                <w:szCs w:val="24"/>
              </w:rPr>
            </w:pPr>
            <w:r>
              <w:rPr>
                <w:rFonts w:eastAsia="Times New Roman"/>
                <w:i/>
                <w:szCs w:val="24"/>
              </w:rPr>
              <w:t>Vykonané očkovania</w:t>
            </w:r>
          </w:p>
          <w:p w:rsidR="00F728E8" w:rsidRDefault="00F728E8" w:rsidP="00F27E52">
            <w:pPr>
              <w:widowControl w:val="0"/>
              <w:numPr>
                <w:ilvl w:val="0"/>
                <w:numId w:val="241"/>
              </w:numPr>
              <w:autoSpaceDE w:val="0"/>
              <w:autoSpaceDN w:val="0"/>
              <w:adjustRightInd w:val="0"/>
              <w:spacing w:after="1" w:line="240" w:lineRule="auto"/>
              <w:ind w:left="360" w:hanging="360"/>
              <w:rPr>
                <w:rFonts w:eastAsia="Times New Roman"/>
                <w:szCs w:val="24"/>
              </w:rPr>
            </w:pPr>
            <w:r>
              <w:rPr>
                <w:rFonts w:eastAsia="Times New Roman"/>
                <w:szCs w:val="24"/>
              </w:rPr>
              <w:t>identifikátor záznamu vykonaného očkovania</w:t>
            </w:r>
          </w:p>
          <w:p w:rsidR="00F728E8" w:rsidRDefault="00F728E8" w:rsidP="00F27E52">
            <w:pPr>
              <w:widowControl w:val="0"/>
              <w:numPr>
                <w:ilvl w:val="0"/>
                <w:numId w:val="241"/>
              </w:numPr>
              <w:autoSpaceDE w:val="0"/>
              <w:autoSpaceDN w:val="0"/>
              <w:adjustRightInd w:val="0"/>
              <w:spacing w:after="1" w:line="240" w:lineRule="auto"/>
              <w:ind w:left="360" w:hanging="360"/>
              <w:rPr>
                <w:rFonts w:eastAsia="Times New Roman"/>
                <w:szCs w:val="24"/>
              </w:rPr>
            </w:pPr>
            <w:r>
              <w:rPr>
                <w:rFonts w:eastAsia="Times New Roman"/>
                <w:szCs w:val="24"/>
              </w:rPr>
              <w:t>druh očkovania</w:t>
            </w:r>
          </w:p>
          <w:p w:rsidR="00F728E8" w:rsidRDefault="00F728E8" w:rsidP="00F27E52">
            <w:pPr>
              <w:widowControl w:val="0"/>
              <w:numPr>
                <w:ilvl w:val="0"/>
                <w:numId w:val="241"/>
              </w:numPr>
              <w:autoSpaceDE w:val="0"/>
              <w:autoSpaceDN w:val="0"/>
              <w:adjustRightInd w:val="0"/>
              <w:spacing w:after="1" w:line="240" w:lineRule="auto"/>
              <w:ind w:left="360" w:hanging="360"/>
              <w:rPr>
                <w:rFonts w:eastAsia="Times New Roman"/>
                <w:szCs w:val="24"/>
              </w:rPr>
            </w:pPr>
            <w:r>
              <w:rPr>
                <w:rFonts w:eastAsia="Times New Roman"/>
                <w:szCs w:val="24"/>
              </w:rPr>
              <w:t>typ očkovania</w:t>
            </w:r>
          </w:p>
          <w:p w:rsidR="00F728E8" w:rsidRDefault="00F728E8" w:rsidP="00F27E52">
            <w:pPr>
              <w:widowControl w:val="0"/>
              <w:numPr>
                <w:ilvl w:val="0"/>
                <w:numId w:val="241"/>
              </w:numPr>
              <w:autoSpaceDE w:val="0"/>
              <w:autoSpaceDN w:val="0"/>
              <w:adjustRightInd w:val="0"/>
              <w:spacing w:after="1" w:line="240" w:lineRule="auto"/>
              <w:ind w:left="360" w:hanging="360"/>
              <w:rPr>
                <w:rFonts w:eastAsia="Times New Roman"/>
                <w:szCs w:val="24"/>
              </w:rPr>
            </w:pPr>
            <w:r>
              <w:rPr>
                <w:rFonts w:eastAsia="Times New Roman"/>
                <w:szCs w:val="24"/>
              </w:rPr>
              <w:t>poznámka očkovania (nežiaduce účinky, ...)</w:t>
            </w:r>
          </w:p>
          <w:p w:rsidR="00F728E8" w:rsidRDefault="00F728E8" w:rsidP="00F27E52">
            <w:pPr>
              <w:widowControl w:val="0"/>
              <w:numPr>
                <w:ilvl w:val="0"/>
                <w:numId w:val="241"/>
              </w:numPr>
              <w:autoSpaceDE w:val="0"/>
              <w:autoSpaceDN w:val="0"/>
              <w:adjustRightInd w:val="0"/>
              <w:spacing w:after="1" w:line="240" w:lineRule="auto"/>
              <w:ind w:left="360" w:hanging="360"/>
              <w:rPr>
                <w:rFonts w:eastAsia="Times New Roman"/>
                <w:szCs w:val="24"/>
              </w:rPr>
            </w:pPr>
            <w:r>
              <w:rPr>
                <w:rFonts w:eastAsia="Times New Roman"/>
                <w:szCs w:val="24"/>
              </w:rPr>
              <w:t>dátum vykonania očkovania</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názov dávky očkovacej látky</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poradie dávky očkovacej látky</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výrobcu</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šaržu</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dávku</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lastRenderedPageBreak/>
              <w:t>spôsob aplikácie</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meno lekára, ktorý očkovanie vykonal</w:t>
            </w:r>
          </w:p>
          <w:p w:rsidR="00F728E8" w:rsidRDefault="00F728E8" w:rsidP="00F27E52">
            <w:pPr>
              <w:widowControl w:val="0"/>
              <w:numPr>
                <w:ilvl w:val="0"/>
                <w:numId w:val="242"/>
              </w:numPr>
              <w:autoSpaceDE w:val="0"/>
              <w:autoSpaceDN w:val="0"/>
              <w:adjustRightInd w:val="0"/>
              <w:spacing w:after="1" w:line="240" w:lineRule="auto"/>
              <w:ind w:left="360" w:hanging="360"/>
              <w:rPr>
                <w:rFonts w:eastAsia="Times New Roman"/>
                <w:szCs w:val="24"/>
              </w:rPr>
            </w:pPr>
            <w:r>
              <w:rPr>
                <w:rFonts w:eastAsia="Times New Roman"/>
                <w:szCs w:val="24"/>
              </w:rPr>
              <w:t>dôvod, pre ktorý sa očkovanie neuskutočnilo</w:t>
            </w:r>
          </w:p>
          <w:p w:rsidR="00F728E8" w:rsidRDefault="00F728E8" w:rsidP="00F27E52">
            <w:pPr>
              <w:widowControl w:val="0"/>
              <w:numPr>
                <w:ilvl w:val="0"/>
                <w:numId w:val="243"/>
              </w:numPr>
              <w:autoSpaceDE w:val="0"/>
              <w:autoSpaceDN w:val="0"/>
              <w:adjustRightInd w:val="0"/>
              <w:spacing w:after="1" w:line="240" w:lineRule="auto"/>
              <w:ind w:left="360" w:hanging="360"/>
              <w:rPr>
                <w:rFonts w:eastAsia="Times New Roman"/>
                <w:szCs w:val="24"/>
              </w:rPr>
            </w:pPr>
            <w:r>
              <w:rPr>
                <w:rFonts w:eastAsia="Times New Roman"/>
                <w:szCs w:val="24"/>
              </w:rPr>
              <w:t>nežiaduce účinky, ak sa u očkovanej osoby vyskytli</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Zrušené očkovania</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identifikátor plánovaného očkovania, ktoré sa ruší</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druh očkovania</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typ očkovania</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dôvod zrušenia</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dátum zrušenia plánovaného očkovania</w:t>
            </w:r>
          </w:p>
          <w:p w:rsidR="00F728E8" w:rsidRDefault="00F728E8" w:rsidP="00F27E52">
            <w:pPr>
              <w:widowControl w:val="0"/>
              <w:numPr>
                <w:ilvl w:val="0"/>
                <w:numId w:val="244"/>
              </w:numPr>
              <w:autoSpaceDE w:val="0"/>
              <w:autoSpaceDN w:val="0"/>
              <w:adjustRightInd w:val="0"/>
              <w:spacing w:after="1" w:line="240" w:lineRule="auto"/>
              <w:ind w:left="360" w:hanging="360"/>
              <w:rPr>
                <w:rFonts w:eastAsia="Times New Roman"/>
                <w:szCs w:val="24"/>
              </w:rPr>
            </w:pPr>
            <w:r>
              <w:rPr>
                <w:rFonts w:eastAsia="Times New Roman"/>
                <w:szCs w:val="24"/>
              </w:rPr>
              <w:t>dátum vytvorenia záznamu</w:t>
            </w:r>
          </w:p>
          <w:p w:rsidR="00F728E8" w:rsidRDefault="00F728E8" w:rsidP="00F27E52">
            <w:pPr>
              <w:widowControl w:val="0"/>
              <w:numPr>
                <w:ilvl w:val="0"/>
                <w:numId w:val="245"/>
              </w:numPr>
              <w:autoSpaceDE w:val="0"/>
              <w:autoSpaceDN w:val="0"/>
              <w:adjustRightInd w:val="0"/>
              <w:spacing w:after="1" w:line="240" w:lineRule="auto"/>
              <w:ind w:left="360" w:hanging="360"/>
              <w:rPr>
                <w:rFonts w:eastAsia="Times New Roman"/>
                <w:szCs w:val="24"/>
              </w:rPr>
            </w:pPr>
            <w:r>
              <w:rPr>
                <w:rFonts w:eastAsia="Times New Roman"/>
                <w:szCs w:val="24"/>
              </w:rPr>
              <w:t>autor zaevidovania zrušenia očkovania</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246"/>
              </w:numPr>
              <w:autoSpaceDE w:val="0"/>
              <w:autoSpaceDN w:val="0"/>
              <w:adjustRightInd w:val="0"/>
              <w:spacing w:after="1" w:line="240" w:lineRule="auto"/>
              <w:ind w:left="360" w:hanging="360"/>
              <w:rPr>
                <w:rFonts w:eastAsia="Times New Roman"/>
                <w:szCs w:val="24"/>
              </w:rPr>
            </w:pPr>
            <w:r>
              <w:rPr>
                <w:rFonts w:eastAsia="Times New Roman"/>
                <w:szCs w:val="24"/>
              </w:rPr>
              <w:t xml:space="preserve">daný lekár musí mať prístup k očkovacím záznamom daného pacienta.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 xml:space="preserve">Výnimky  </w:t>
            </w:r>
          </w:p>
          <w:p w:rsidR="00F728E8" w:rsidRDefault="00F728E8" w:rsidP="00F27E52">
            <w:pPr>
              <w:widowControl w:val="0"/>
              <w:numPr>
                <w:ilvl w:val="0"/>
                <w:numId w:val="247"/>
              </w:numPr>
              <w:autoSpaceDE w:val="0"/>
              <w:autoSpaceDN w:val="0"/>
              <w:adjustRightInd w:val="0"/>
              <w:spacing w:after="1" w:line="240" w:lineRule="auto"/>
              <w:ind w:left="360" w:hanging="360"/>
              <w:rPr>
                <w:rFonts w:eastAsia="Times New Roman"/>
                <w:szCs w:val="24"/>
              </w:rPr>
            </w:pPr>
            <w:r>
              <w:rPr>
                <w:rFonts w:eastAsia="Times New Roman"/>
                <w:szCs w:val="24"/>
              </w:rPr>
              <w:t>&lt;Neexistuje referencia&gt; - zadaný pacient, pre ktorého požadujeme vyhľadať očkovanie, sa v systéme nenachádza</w:t>
            </w:r>
          </w:p>
          <w:p w:rsidR="00F728E8" w:rsidRDefault="00F728E8" w:rsidP="00F27E52">
            <w:pPr>
              <w:widowControl w:val="0"/>
              <w:numPr>
                <w:ilvl w:val="0"/>
                <w:numId w:val="247"/>
              </w:numPr>
              <w:autoSpaceDE w:val="0"/>
              <w:autoSpaceDN w:val="0"/>
              <w:adjustRightInd w:val="0"/>
              <w:spacing w:after="1" w:line="240" w:lineRule="auto"/>
              <w:ind w:left="360" w:hanging="360"/>
              <w:rPr>
                <w:rFonts w:eastAsia="Times New Roman"/>
                <w:szCs w:val="24"/>
              </w:rPr>
            </w:pPr>
            <w:r>
              <w:rPr>
                <w:rFonts w:eastAsia="Times New Roman"/>
                <w:szCs w:val="24"/>
              </w:rPr>
              <w:t>&lt;Nepridelený consent&gt; - požadujúci lekár, nemá súhlas pacienta na sprístupnenie záznamu.</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Ockovanie_Request_Response.xsd/IdentifikaciaPacienta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Zoznam: CEN-EN13606-SECTION.Ockovaci_zaznam.v1.adl</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54"/>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51"/>
      <w:bookmarkEnd w:id="452"/>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55" w:name="_Toc338273639"/>
      <w:r>
        <w:t>VyhladajPlanovaneOckovaniaPacienta</w:t>
      </w:r>
      <w:bookmarkEnd w:id="455"/>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56" w:name="BKM_2185D007_4B17_4277_B57B_655909D082B3"/>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VyhladajPlanovaneOckovaniaPacienta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lastRenderedPageBreak/>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umožní vyhľadať plán očkovania 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vyhľadá zoznam všetkých plánovaných očkovaní pacienta bez ohľadu na to, či boli alebo neboli vykonané.</w:t>
            </w:r>
          </w:p>
          <w:p w:rsidR="00F728E8" w:rsidRDefault="00F728E8" w:rsidP="00B752C1">
            <w:pPr>
              <w:rPr>
                <w:rFonts w:eastAsia="Times New Roman"/>
                <w:szCs w:val="24"/>
              </w:rPr>
            </w:pPr>
            <w:r>
              <w:rPr>
                <w:rFonts w:eastAsia="Times New Roman"/>
                <w:szCs w:val="24"/>
              </w:rPr>
              <w:t>Služba neposkytuje informáciu o tom, ktoré očkovanie bolo, a ktoré nebolo vykonané, t.j. nepáruje plán so skutočnosťou, ale iba poskytuje plán očkovaní.</w:t>
            </w:r>
          </w:p>
          <w:p w:rsidR="00F728E8" w:rsidRDefault="00F728E8" w:rsidP="00B752C1">
            <w:pPr>
              <w:rPr>
                <w:rFonts w:eastAsia="Times New Roman"/>
                <w:szCs w:val="24"/>
              </w:rPr>
            </w:pPr>
            <w:r>
              <w:rPr>
                <w:rFonts w:eastAsia="Times New Roman"/>
                <w:szCs w:val="24"/>
              </w:rPr>
              <w:t>Pre cyklické očkovanie je zistení ostatný dátum vykonania tohto očkovania a na základe tohto dátumu je vypočítaný termín nasledujúceho očkovania.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Postup:</w:t>
            </w:r>
          </w:p>
          <w:p w:rsidR="00F728E8" w:rsidRDefault="00F728E8" w:rsidP="00F27E52">
            <w:pPr>
              <w:widowControl w:val="0"/>
              <w:numPr>
                <w:ilvl w:val="0"/>
                <w:numId w:val="215"/>
              </w:numPr>
              <w:autoSpaceDE w:val="0"/>
              <w:autoSpaceDN w:val="0"/>
              <w:adjustRightInd w:val="0"/>
              <w:spacing w:after="1" w:line="240" w:lineRule="auto"/>
              <w:ind w:left="360" w:hanging="360"/>
              <w:rPr>
                <w:rFonts w:eastAsia="Times New Roman"/>
                <w:szCs w:val="24"/>
              </w:rPr>
            </w:pPr>
            <w:r>
              <w:rPr>
                <w:rFonts w:eastAsia="Times New Roman"/>
                <w:szCs w:val="24"/>
              </w:rPr>
              <w:t>Na základe Id pacienta služba zistí dátum jeho narodenia</w:t>
            </w:r>
          </w:p>
          <w:p w:rsidR="00F728E8" w:rsidRDefault="00F728E8" w:rsidP="00F27E52">
            <w:pPr>
              <w:widowControl w:val="0"/>
              <w:numPr>
                <w:ilvl w:val="0"/>
                <w:numId w:val="215"/>
              </w:numPr>
              <w:autoSpaceDE w:val="0"/>
              <w:autoSpaceDN w:val="0"/>
              <w:adjustRightInd w:val="0"/>
              <w:spacing w:after="1" w:line="240" w:lineRule="auto"/>
              <w:ind w:left="360" w:hanging="360"/>
              <w:rPr>
                <w:rFonts w:eastAsia="Times New Roman"/>
                <w:szCs w:val="24"/>
              </w:rPr>
            </w:pPr>
            <w:r>
              <w:rPr>
                <w:rFonts w:eastAsia="Times New Roman"/>
                <w:szCs w:val="24"/>
              </w:rPr>
              <w:t>Na základe dátumu narodenia je z očkovacích kalendárov vytvorený zoznam povinných očkovaní podľa očkovacích kalendárov od dátumu narodenia</w:t>
            </w:r>
          </w:p>
          <w:p w:rsidR="00F728E8" w:rsidRDefault="00F728E8" w:rsidP="00F27E52">
            <w:pPr>
              <w:widowControl w:val="0"/>
              <w:numPr>
                <w:ilvl w:val="0"/>
                <w:numId w:val="215"/>
              </w:numPr>
              <w:autoSpaceDE w:val="0"/>
              <w:autoSpaceDN w:val="0"/>
              <w:adjustRightInd w:val="0"/>
              <w:spacing w:after="1" w:line="240" w:lineRule="auto"/>
              <w:ind w:left="360" w:hanging="360"/>
              <w:rPr>
                <w:rFonts w:eastAsia="Times New Roman"/>
                <w:szCs w:val="24"/>
              </w:rPr>
            </w:pPr>
            <w:r>
              <w:rPr>
                <w:rFonts w:eastAsia="Times New Roman"/>
                <w:szCs w:val="24"/>
              </w:rPr>
              <w:t>Pre cyklické očkovania je zistený dátum posledného záznamu o očkovaní a na základe neho je určený plán pre cyklické očkovanie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16"/>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17"/>
              </w:numPr>
              <w:autoSpaceDE w:val="0"/>
              <w:autoSpaceDN w:val="0"/>
              <w:adjustRightInd w:val="0"/>
              <w:spacing w:after="1" w:line="240" w:lineRule="auto"/>
              <w:ind w:left="360" w:hanging="360"/>
              <w:rPr>
                <w:rFonts w:eastAsia="Times New Roman"/>
                <w:szCs w:val="24"/>
              </w:rPr>
            </w:pPr>
            <w:r>
              <w:rPr>
                <w:rFonts w:eastAsia="Times New Roman"/>
                <w:szCs w:val="24"/>
              </w:rPr>
              <w:t>Služba vráti zoznam očkovaní zoradené podľa obdobia, v ktorom mali byť vykonané:</w:t>
            </w:r>
          </w:p>
          <w:p w:rsidR="00F728E8" w:rsidRDefault="00F728E8" w:rsidP="00F27E52">
            <w:pPr>
              <w:widowControl w:val="0"/>
              <w:numPr>
                <w:ilvl w:val="0"/>
                <w:numId w:val="217"/>
              </w:numPr>
              <w:autoSpaceDE w:val="0"/>
              <w:autoSpaceDN w:val="0"/>
              <w:adjustRightInd w:val="0"/>
              <w:spacing w:after="1" w:line="240" w:lineRule="auto"/>
              <w:ind w:left="360" w:hanging="360"/>
              <w:rPr>
                <w:rFonts w:eastAsia="Times New Roman"/>
                <w:szCs w:val="24"/>
              </w:rPr>
            </w:pPr>
            <w:r>
              <w:rPr>
                <w:rFonts w:eastAsia="Times New Roman"/>
                <w:szCs w:val="24"/>
              </w:rPr>
              <w:t>Dátum kedy malo byť očkovanie vykonané, alebo dátum kedy má byť pre budúce očkovania</w:t>
            </w:r>
          </w:p>
          <w:p w:rsidR="00F728E8" w:rsidRDefault="00F728E8" w:rsidP="00F27E52">
            <w:pPr>
              <w:widowControl w:val="0"/>
              <w:numPr>
                <w:ilvl w:val="0"/>
                <w:numId w:val="217"/>
              </w:numPr>
              <w:autoSpaceDE w:val="0"/>
              <w:autoSpaceDN w:val="0"/>
              <w:adjustRightInd w:val="0"/>
              <w:spacing w:after="1" w:line="240" w:lineRule="auto"/>
              <w:ind w:left="360" w:hanging="360"/>
              <w:rPr>
                <w:rFonts w:eastAsia="Times New Roman"/>
                <w:szCs w:val="24"/>
              </w:rPr>
            </w:pPr>
            <w:r>
              <w:rPr>
                <w:rFonts w:eastAsia="Times New Roman"/>
                <w:szCs w:val="24"/>
              </w:rPr>
              <w:t>Druhy očkovania, ktoré mali byť vykonané (zoznam jednotlivých očkovaní napr. Morbilli, mumps, rubeola...</w:t>
            </w:r>
          </w:p>
          <w:p w:rsidR="00F728E8" w:rsidRDefault="00F728E8" w:rsidP="00F27E52">
            <w:pPr>
              <w:widowControl w:val="0"/>
              <w:numPr>
                <w:ilvl w:val="0"/>
                <w:numId w:val="217"/>
              </w:numPr>
              <w:autoSpaceDE w:val="0"/>
              <w:autoSpaceDN w:val="0"/>
              <w:adjustRightInd w:val="0"/>
              <w:spacing w:after="1" w:line="240" w:lineRule="auto"/>
              <w:ind w:left="360" w:hanging="360"/>
              <w:rPr>
                <w:rFonts w:eastAsia="Times New Roman"/>
                <w:szCs w:val="24"/>
              </w:rPr>
            </w:pPr>
            <w:r>
              <w:rPr>
                <w:rFonts w:eastAsia="Times New Roman"/>
                <w:szCs w:val="24"/>
              </w:rPr>
              <w:t>Typ očkovania (základné očkovanie, preočkovanie...)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218"/>
              </w:numPr>
              <w:autoSpaceDE w:val="0"/>
              <w:autoSpaceDN w:val="0"/>
              <w:adjustRightInd w:val="0"/>
              <w:spacing w:after="1" w:line="240" w:lineRule="auto"/>
              <w:ind w:left="360" w:hanging="360"/>
              <w:rPr>
                <w:rFonts w:eastAsia="Times New Roman"/>
                <w:szCs w:val="24"/>
              </w:rPr>
            </w:pPr>
            <w:r>
              <w:rPr>
                <w:rFonts w:eastAsia="Times New Roman"/>
                <w:szCs w:val="24"/>
              </w:rPr>
              <w:t>Službu môže volať len identifikovaný a autorizovaný lekár v roli konkrétneho PZS.</w:t>
            </w:r>
          </w:p>
          <w:p w:rsidR="00F728E8" w:rsidRDefault="00F728E8" w:rsidP="00F27E52">
            <w:pPr>
              <w:widowControl w:val="0"/>
              <w:numPr>
                <w:ilvl w:val="0"/>
                <w:numId w:val="218"/>
              </w:numPr>
              <w:autoSpaceDE w:val="0"/>
              <w:autoSpaceDN w:val="0"/>
              <w:adjustRightInd w:val="0"/>
              <w:spacing w:after="1" w:line="240" w:lineRule="auto"/>
              <w:ind w:left="360" w:hanging="360"/>
              <w:rPr>
                <w:rFonts w:eastAsia="Times New Roman"/>
                <w:szCs w:val="24"/>
              </w:rPr>
            </w:pPr>
            <w:r>
              <w:rPr>
                <w:rFonts w:eastAsia="Times New Roman"/>
                <w:szCs w:val="24"/>
              </w:rPr>
              <w:t>Plán je generovaný kompletne len v prípade, že v systéme sú zaevidované všetky očkovacie kalendáre od dátumu narodenia do aktuálneho dátumu.</w:t>
            </w:r>
          </w:p>
          <w:p w:rsidR="00F728E8" w:rsidRDefault="00F728E8" w:rsidP="00F27E52">
            <w:pPr>
              <w:widowControl w:val="0"/>
              <w:numPr>
                <w:ilvl w:val="0"/>
                <w:numId w:val="218"/>
              </w:numPr>
              <w:autoSpaceDE w:val="0"/>
              <w:autoSpaceDN w:val="0"/>
              <w:adjustRightInd w:val="0"/>
              <w:spacing w:after="1" w:line="240" w:lineRule="auto"/>
              <w:ind w:left="360" w:hanging="360"/>
              <w:rPr>
                <w:rFonts w:eastAsia="Times New Roman"/>
                <w:szCs w:val="24"/>
              </w:rPr>
            </w:pPr>
            <w:r>
              <w:rPr>
                <w:rFonts w:eastAsia="Times New Roman"/>
                <w:szCs w:val="24"/>
              </w:rPr>
              <w:t>Výsledok je sprístupnený len pre pacienta, ktorý je súčasťou NZIS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lastRenderedPageBreak/>
              <w:t>Výnimky</w:t>
            </w:r>
          </w:p>
          <w:p w:rsidR="00F728E8" w:rsidRDefault="00F728E8" w:rsidP="00F27E52">
            <w:pPr>
              <w:widowControl w:val="0"/>
              <w:numPr>
                <w:ilvl w:val="0"/>
                <w:numId w:val="219"/>
              </w:numPr>
              <w:autoSpaceDE w:val="0"/>
              <w:autoSpaceDN w:val="0"/>
              <w:adjustRightInd w:val="0"/>
              <w:spacing w:after="1" w:line="240" w:lineRule="auto"/>
              <w:ind w:left="360" w:hanging="360"/>
              <w:rPr>
                <w:rFonts w:eastAsia="Times New Roman"/>
                <w:szCs w:val="24"/>
              </w:rPr>
            </w:pPr>
            <w:r>
              <w:rPr>
                <w:rFonts w:eastAsia="Times New Roman"/>
                <w:szCs w:val="24"/>
              </w:rPr>
              <w:t>&lt;Neexistujúca referencia&gt; - pacient, pre ktorého požadujeme vyhľadať plánované očkovania, v systéme NZIS neexistuje.</w:t>
            </w:r>
          </w:p>
          <w:p w:rsidR="00F728E8" w:rsidRDefault="00F728E8" w:rsidP="00F27E52">
            <w:pPr>
              <w:widowControl w:val="0"/>
              <w:numPr>
                <w:ilvl w:val="0"/>
                <w:numId w:val="219"/>
              </w:numPr>
              <w:autoSpaceDE w:val="0"/>
              <w:autoSpaceDN w:val="0"/>
              <w:adjustRightInd w:val="0"/>
              <w:spacing w:after="1" w:line="240" w:lineRule="auto"/>
              <w:ind w:left="360" w:hanging="360"/>
              <w:rPr>
                <w:rFonts w:eastAsia="Times New Roman"/>
                <w:szCs w:val="24"/>
              </w:rPr>
            </w:pPr>
            <w:r>
              <w:rPr>
                <w:rFonts w:eastAsia="Times New Roman"/>
                <w:szCs w:val="24"/>
              </w:rPr>
              <w:t>&lt;Nepridelený consent&gt; - požadujúci lekár, nemá súhlas pacienta na spristupnenie záznamu.</w:t>
            </w:r>
          </w:p>
          <w:p w:rsidR="00F728E8" w:rsidRDefault="00F728E8" w:rsidP="00F27E52">
            <w:pPr>
              <w:widowControl w:val="0"/>
              <w:numPr>
                <w:ilvl w:val="0"/>
                <w:numId w:val="219"/>
              </w:numPr>
              <w:autoSpaceDE w:val="0"/>
              <w:autoSpaceDN w:val="0"/>
              <w:adjustRightInd w:val="0"/>
              <w:spacing w:after="1" w:line="240" w:lineRule="auto"/>
              <w:ind w:left="360" w:hanging="360"/>
              <w:rPr>
                <w:rFonts w:eastAsia="Times New Roman"/>
                <w:szCs w:val="24"/>
              </w:rPr>
            </w:pPr>
            <w:r>
              <w:rPr>
                <w:rFonts w:eastAsia="Times New Roman"/>
                <w:szCs w:val="24"/>
              </w:rPr>
              <w:t>&lt; Nie je možné vyhľadať plánované očkovania pacienta z dôvodu nízkej citlivosti prístupu k záznamom. &gt;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Ockovanie_Request_Response.xsd/IdentifikaciaPacienta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Ockovanie_Request_Response.xsd/PlanovaneOckovanieZoznam</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56"/>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43"/>
      <w:bookmarkEnd w:id="444"/>
    </w:p>
    <w:p w:rsidR="00F728E8" w:rsidRDefault="00F728E8" w:rsidP="00F728E8">
      <w:pPr>
        <w:rPr>
          <w:rFonts w:ascii="Times New Roman" w:eastAsia="Times New Roman" w:hAnsi="Times New Roman"/>
          <w:szCs w:val="24"/>
        </w:rPr>
      </w:pPr>
    </w:p>
    <w:bookmarkStart w:id="457" w:name="LekarskeVysetrenie"/>
    <w:bookmarkStart w:id="458" w:name="BKM_31BD64B7_AAAF_4875_BB1E_E83B7B40EF99"/>
    <w:bookmarkEnd w:id="438"/>
    <w:bookmarkEnd w:id="439"/>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59" w:name="_Toc338273640"/>
      <w:r>
        <w:t>LekarskeVysetrenie</w:t>
      </w:r>
      <w:bookmarkEnd w:id="459"/>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460" w:name="ZapisZaznamOVysetreni"/>
    <w:bookmarkStart w:id="461" w:name="BKM_EA07756F_3268_4dcd_8512_160AD0F3BB91"/>
    <w:bookmarkStart w:id="462" w:name="DajZaznamOVysetreni"/>
    <w:bookmarkStart w:id="463" w:name="BKM_0E180741_561A_490b_AC01_500B770AA823"/>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64" w:name="_Toc338273641"/>
      <w:r>
        <w:t>ZapisZaznamOVysetreni</w:t>
      </w:r>
      <w:bookmarkEnd w:id="46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65" w:name="BKM_E1898739_647D_4812_8DD8_796193ED7F06"/>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ZapisZaznamOVysetreni</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zapíše záznam o vyšetrení</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Slúži poskytovateľovi ZS na zaznamenanie výsledku vyšetrenia pacienta.</w:t>
            </w:r>
          </w:p>
          <w:p w:rsidR="00F728E8" w:rsidRDefault="00F728E8" w:rsidP="00B752C1">
            <w:pPr>
              <w:rPr>
                <w:rFonts w:eastAsia="Times New Roman"/>
                <w:szCs w:val="24"/>
              </w:rPr>
            </w:pPr>
            <w:r>
              <w:rPr>
                <w:rFonts w:eastAsia="Times New Roman"/>
                <w:szCs w:val="24"/>
              </w:rPr>
              <w:t>Úlohou je zaevidovať lekárske vyšetrenie tak aby bolo možné neskôr zobraziť o aké vyšetrenie išlo a aký bol jeho výsledok. Túto službu bude používať informačný systém poskytovateľa (lekár). Pre každý zápis lekárského vyšetrenia je potrebné overovať existenciu zadaného pacienta voči JRUZ.</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Služba umožňuje zapísať:</w:t>
            </w:r>
          </w:p>
          <w:p w:rsidR="00F728E8" w:rsidRDefault="00F728E8" w:rsidP="00F27E52">
            <w:pPr>
              <w:widowControl w:val="0"/>
              <w:numPr>
                <w:ilvl w:val="0"/>
                <w:numId w:val="252"/>
              </w:numPr>
              <w:autoSpaceDE w:val="0"/>
              <w:autoSpaceDN w:val="0"/>
              <w:adjustRightInd w:val="0"/>
              <w:spacing w:after="1" w:line="240" w:lineRule="auto"/>
              <w:ind w:left="360" w:hanging="360"/>
              <w:rPr>
                <w:rFonts w:eastAsia="Times New Roman"/>
                <w:szCs w:val="24"/>
              </w:rPr>
            </w:pPr>
            <w:r>
              <w:rPr>
                <w:rFonts w:eastAsia="Times New Roman"/>
                <w:szCs w:val="24"/>
              </w:rPr>
              <w:t>Záznam o odbornom vyšetrení pacienta</w:t>
            </w:r>
          </w:p>
          <w:p w:rsidR="00F728E8" w:rsidRDefault="00F728E8" w:rsidP="00F27E52">
            <w:pPr>
              <w:widowControl w:val="0"/>
              <w:numPr>
                <w:ilvl w:val="0"/>
                <w:numId w:val="252"/>
              </w:numPr>
              <w:autoSpaceDE w:val="0"/>
              <w:autoSpaceDN w:val="0"/>
              <w:adjustRightInd w:val="0"/>
              <w:spacing w:after="1" w:line="240" w:lineRule="auto"/>
              <w:ind w:left="360" w:hanging="360"/>
              <w:rPr>
                <w:rFonts w:eastAsia="Times New Roman"/>
                <w:szCs w:val="24"/>
              </w:rPr>
            </w:pPr>
            <w:r>
              <w:rPr>
                <w:rFonts w:eastAsia="Times New Roman"/>
                <w:szCs w:val="24"/>
              </w:rPr>
              <w:lastRenderedPageBreak/>
              <w:t>Záznam o zobrazovacom vyšetrení pacienta</w:t>
            </w:r>
          </w:p>
          <w:p w:rsidR="00F728E8" w:rsidRDefault="00F728E8" w:rsidP="00F27E52">
            <w:pPr>
              <w:widowControl w:val="0"/>
              <w:numPr>
                <w:ilvl w:val="0"/>
                <w:numId w:val="252"/>
              </w:numPr>
              <w:autoSpaceDE w:val="0"/>
              <w:autoSpaceDN w:val="0"/>
              <w:adjustRightInd w:val="0"/>
              <w:spacing w:after="1" w:line="240" w:lineRule="auto"/>
              <w:ind w:left="360" w:hanging="360"/>
              <w:rPr>
                <w:rFonts w:eastAsia="Times New Roman"/>
                <w:szCs w:val="24"/>
              </w:rPr>
            </w:pPr>
            <w:r>
              <w:rPr>
                <w:rFonts w:eastAsia="Times New Roman"/>
                <w:szCs w:val="24"/>
              </w:rPr>
              <w:t>Lekársku prepúšťaciu správu</w:t>
            </w:r>
          </w:p>
          <w:p w:rsidR="00F728E8" w:rsidRDefault="00F728E8" w:rsidP="00B752C1">
            <w:pPr>
              <w:rPr>
                <w:rFonts w:eastAsia="Times New Roman"/>
                <w:b/>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53"/>
              </w:numPr>
              <w:autoSpaceDE w:val="0"/>
              <w:autoSpaceDN w:val="0"/>
              <w:adjustRightInd w:val="0"/>
              <w:spacing w:after="1" w:line="240" w:lineRule="auto"/>
              <w:ind w:left="360" w:hanging="360"/>
              <w:rPr>
                <w:rFonts w:eastAsia="Times New Roman"/>
                <w:szCs w:val="24"/>
              </w:rPr>
            </w:pPr>
            <w:r>
              <w:rPr>
                <w:rFonts w:eastAsia="Times New Roman"/>
                <w:szCs w:val="24"/>
              </w:rPr>
              <w:t>špecializovaný archetyp podľa typu vyšetrenia:</w:t>
            </w:r>
          </w:p>
          <w:p w:rsidR="00F728E8" w:rsidRDefault="00F728E8" w:rsidP="00F27E52">
            <w:pPr>
              <w:widowControl w:val="0"/>
              <w:numPr>
                <w:ilvl w:val="0"/>
                <w:numId w:val="254"/>
              </w:numPr>
              <w:autoSpaceDE w:val="0"/>
              <w:autoSpaceDN w:val="0"/>
              <w:adjustRightInd w:val="0"/>
              <w:spacing w:after="1" w:line="240" w:lineRule="auto"/>
              <w:ind w:left="360" w:hanging="360"/>
              <w:rPr>
                <w:rFonts w:eastAsia="Times New Roman"/>
                <w:szCs w:val="24"/>
              </w:rPr>
            </w:pPr>
            <w:r>
              <w:rPr>
                <w:rFonts w:eastAsia="Times New Roman"/>
                <w:szCs w:val="24"/>
              </w:rPr>
              <w:t>Ktoré sú špecializáciou archetypu: CEN-EN13606-ENTRY.Zaznam_o_vysetreni.v*.adl</w:t>
            </w:r>
          </w:p>
          <w:p w:rsidR="00F728E8" w:rsidRDefault="00F728E8" w:rsidP="00F27E52">
            <w:pPr>
              <w:widowControl w:val="0"/>
              <w:numPr>
                <w:ilvl w:val="0"/>
                <w:numId w:val="254"/>
              </w:numPr>
              <w:autoSpaceDE w:val="0"/>
              <w:autoSpaceDN w:val="0"/>
              <w:adjustRightInd w:val="0"/>
              <w:spacing w:after="1" w:line="240" w:lineRule="auto"/>
              <w:ind w:left="360" w:hanging="360"/>
              <w:rPr>
                <w:rFonts w:eastAsia="Times New Roman"/>
                <w:szCs w:val="24"/>
              </w:rPr>
            </w:pPr>
            <w:r>
              <w:rPr>
                <w:rFonts w:eastAsia="Times New Roman"/>
                <w:szCs w:val="24"/>
              </w:rPr>
              <w:t>Vstupné údaje sú závislé od typu záznamu:</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 xml:space="preserve">Odborné a zobrazovacie vyšetrenie: </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zoznam diagnóz pri odoslaní</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dátum odoslania</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odosielajúci lekár</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vyšetrujúci lekár</w:t>
            </w:r>
          </w:p>
          <w:p w:rsidR="00F728E8" w:rsidRDefault="00F728E8" w:rsidP="00F27E52">
            <w:pPr>
              <w:widowControl w:val="0"/>
              <w:numPr>
                <w:ilvl w:val="0"/>
                <w:numId w:val="255"/>
              </w:numPr>
              <w:autoSpaceDE w:val="0"/>
              <w:autoSpaceDN w:val="0"/>
              <w:adjustRightInd w:val="0"/>
              <w:spacing w:after="1" w:line="240" w:lineRule="auto"/>
              <w:ind w:left="360" w:hanging="360"/>
              <w:rPr>
                <w:rFonts w:eastAsia="Times New Roman"/>
                <w:szCs w:val="24"/>
              </w:rPr>
            </w:pPr>
            <w:r>
              <w:rPr>
                <w:rFonts w:eastAsia="Times New Roman"/>
                <w:szCs w:val="24"/>
              </w:rPr>
              <w:t>dátum vyšetrenia</w:t>
            </w:r>
          </w:p>
          <w:p w:rsidR="00F728E8" w:rsidRDefault="00F728E8" w:rsidP="00F27E52">
            <w:pPr>
              <w:widowControl w:val="0"/>
              <w:numPr>
                <w:ilvl w:val="0"/>
                <w:numId w:val="256"/>
              </w:numPr>
              <w:autoSpaceDE w:val="0"/>
              <w:autoSpaceDN w:val="0"/>
              <w:adjustRightInd w:val="0"/>
              <w:spacing w:after="1" w:line="240" w:lineRule="auto"/>
              <w:ind w:left="360" w:hanging="360"/>
              <w:rPr>
                <w:rFonts w:eastAsia="Times New Roman"/>
                <w:szCs w:val="24"/>
              </w:rPr>
            </w:pPr>
            <w:r>
              <w:rPr>
                <w:rFonts w:eastAsia="Times New Roman"/>
                <w:szCs w:val="24"/>
              </w:rPr>
              <w:t>textový popis vyšetrenia</w:t>
            </w:r>
          </w:p>
          <w:p w:rsidR="00F728E8" w:rsidRDefault="00F728E8" w:rsidP="00B752C1">
            <w:pPr>
              <w:rPr>
                <w:rFonts w:eastAsia="Times New Roman"/>
                <w:i/>
                <w:szCs w:val="24"/>
              </w:rPr>
            </w:pPr>
          </w:p>
          <w:p w:rsidR="00F728E8" w:rsidRDefault="00F728E8" w:rsidP="00B752C1">
            <w:pPr>
              <w:rPr>
                <w:rFonts w:eastAsia="Times New Roman"/>
                <w:szCs w:val="24"/>
              </w:rPr>
            </w:pPr>
            <w:r>
              <w:rPr>
                <w:rFonts w:eastAsia="Times New Roman"/>
                <w:i/>
                <w:szCs w:val="24"/>
              </w:rPr>
              <w:t>Lekárska prepúšťacia správa:</w:t>
            </w:r>
          </w:p>
          <w:p w:rsidR="00F728E8" w:rsidRDefault="00F728E8" w:rsidP="00F27E52">
            <w:pPr>
              <w:widowControl w:val="0"/>
              <w:numPr>
                <w:ilvl w:val="0"/>
                <w:numId w:val="257"/>
              </w:numPr>
              <w:autoSpaceDE w:val="0"/>
              <w:autoSpaceDN w:val="0"/>
              <w:adjustRightInd w:val="0"/>
              <w:spacing w:after="1" w:line="240" w:lineRule="auto"/>
              <w:ind w:left="360" w:hanging="360"/>
              <w:rPr>
                <w:rFonts w:eastAsia="Times New Roman"/>
                <w:szCs w:val="24"/>
              </w:rPr>
            </w:pPr>
            <w:r>
              <w:rPr>
                <w:rFonts w:eastAsia="Times New Roman"/>
                <w:szCs w:val="24"/>
              </w:rPr>
              <w:t>identifikátor pacienta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zoznam diagnóz pri odoslaní</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dátum odoslania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id. odosielajúceho lekára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id. vyšetrujúceho lekára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dátum prijatia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dátum prepustenia</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zoznam diagnóz - pri prepustení</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id. lekára - odborného zástupcu</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anamnéza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terajšie ochorenia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objektívny nález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záver pri prijatí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epikríza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medikácia - textový popis</w:t>
            </w:r>
          </w:p>
          <w:p w:rsidR="00F728E8" w:rsidRDefault="00F728E8" w:rsidP="00F27E52">
            <w:pPr>
              <w:widowControl w:val="0"/>
              <w:numPr>
                <w:ilvl w:val="0"/>
                <w:numId w:val="258"/>
              </w:numPr>
              <w:autoSpaceDE w:val="0"/>
              <w:autoSpaceDN w:val="0"/>
              <w:adjustRightInd w:val="0"/>
              <w:spacing w:after="1" w:line="240" w:lineRule="auto"/>
              <w:ind w:left="360" w:hanging="360"/>
              <w:rPr>
                <w:rFonts w:eastAsia="Times New Roman"/>
                <w:szCs w:val="24"/>
              </w:rPr>
            </w:pPr>
            <w:r>
              <w:rPr>
                <w:rFonts w:eastAsia="Times New Roman"/>
                <w:szCs w:val="24"/>
              </w:rPr>
              <w:t>odporúčanie - textový popis</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59"/>
              </w:numPr>
              <w:autoSpaceDE w:val="0"/>
              <w:autoSpaceDN w:val="0"/>
              <w:adjustRightInd w:val="0"/>
              <w:spacing w:after="1" w:line="240" w:lineRule="auto"/>
              <w:ind w:left="360" w:hanging="360"/>
              <w:rPr>
                <w:rFonts w:eastAsia="Times New Roman"/>
                <w:szCs w:val="24"/>
              </w:rPr>
            </w:pPr>
            <w:r>
              <w:rPr>
                <w:rFonts w:eastAsia="Times New Roman"/>
                <w:szCs w:val="24"/>
              </w:rPr>
              <w:t xml:space="preserve">jednoznačný identifikátor vytvoreného záznamu, podľa ktorého si je </w:t>
            </w:r>
            <w:r>
              <w:rPr>
                <w:rFonts w:eastAsia="Times New Roman"/>
                <w:szCs w:val="24"/>
              </w:rPr>
              <w:lastRenderedPageBreak/>
              <w:t>možné tento záznam spätne vyžiadať.</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260"/>
              </w:numPr>
              <w:autoSpaceDE w:val="0"/>
              <w:autoSpaceDN w:val="0"/>
              <w:adjustRightInd w:val="0"/>
              <w:spacing w:after="1" w:line="240" w:lineRule="auto"/>
              <w:ind w:left="360" w:hanging="360"/>
              <w:rPr>
                <w:rFonts w:eastAsia="Times New Roman"/>
                <w:szCs w:val="24"/>
              </w:rPr>
            </w:pPr>
            <w:r>
              <w:rPr>
                <w:rFonts w:eastAsia="Times New Roman"/>
                <w:szCs w:val="24"/>
              </w:rPr>
              <w:t>Službu môže volať len identifikovaný a autorizovaný lekár v roli konkrétneho PZS.</w:t>
            </w:r>
          </w:p>
          <w:p w:rsidR="00F728E8" w:rsidRDefault="00F728E8" w:rsidP="00F27E52">
            <w:pPr>
              <w:widowControl w:val="0"/>
              <w:numPr>
                <w:ilvl w:val="0"/>
                <w:numId w:val="260"/>
              </w:numPr>
              <w:autoSpaceDE w:val="0"/>
              <w:autoSpaceDN w:val="0"/>
              <w:adjustRightInd w:val="0"/>
              <w:spacing w:after="1" w:line="240" w:lineRule="auto"/>
              <w:ind w:left="360" w:hanging="360"/>
              <w:rPr>
                <w:rFonts w:eastAsia="Times New Roman"/>
                <w:szCs w:val="24"/>
              </w:rPr>
            </w:pPr>
            <w:r>
              <w:rPr>
                <w:rFonts w:eastAsia="Times New Roman"/>
                <w:szCs w:val="24"/>
              </w:rPr>
              <w:t xml:space="preserve">Záznam je možné zapísať len pre pacienta, ktorý je súčasťou NZIS </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61"/>
              </w:numPr>
              <w:autoSpaceDE w:val="0"/>
              <w:autoSpaceDN w:val="0"/>
              <w:adjustRightInd w:val="0"/>
              <w:spacing w:after="1" w:line="240" w:lineRule="auto"/>
              <w:ind w:left="360" w:hanging="360"/>
              <w:rPr>
                <w:rFonts w:eastAsia="Times New Roman"/>
                <w:szCs w:val="24"/>
              </w:rPr>
            </w:pPr>
            <w:r>
              <w:rPr>
                <w:rFonts w:eastAsia="Times New Roman"/>
                <w:szCs w:val="24"/>
              </w:rPr>
              <w:t>&lt;Chybný vstup&gt; - odkaz na daný objekt neexistuje alebo nie je vyplnený aspoň jeden povinný atribút, resp. vyplnené hodnoty sú vypnené mimo povolený interval hodnôt.</w:t>
            </w:r>
          </w:p>
          <w:p w:rsidR="00F728E8" w:rsidRDefault="00F728E8" w:rsidP="00F27E52">
            <w:pPr>
              <w:widowControl w:val="0"/>
              <w:numPr>
                <w:ilvl w:val="0"/>
                <w:numId w:val="261"/>
              </w:numPr>
              <w:autoSpaceDE w:val="0"/>
              <w:autoSpaceDN w:val="0"/>
              <w:adjustRightInd w:val="0"/>
              <w:spacing w:after="1" w:line="240" w:lineRule="auto"/>
              <w:ind w:left="360" w:hanging="360"/>
              <w:rPr>
                <w:rFonts w:eastAsia="Times New Roman"/>
                <w:szCs w:val="24"/>
              </w:rPr>
            </w:pPr>
            <w:r>
              <w:rPr>
                <w:rFonts w:eastAsia="Times New Roman"/>
                <w:szCs w:val="24"/>
              </w:rPr>
              <w:t>&lt;Neexistujúca referencia&gt; - zadaný pacient sa v systéme nenachádza</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CEN-EN13606-ENTRY.Zaznam_o_vysetreni-Zaznam_o_odbornom_vysetreni.v1.adl, CEN-EN13606-ENTRY.Zaznam_o_vysetreni-Zaznam_o_zobrazovacom_vysetreni.v1.adl, CEN-EN13606-ENTRY.Zaznam_o_vysetreni-Lekarska_prepustacia_sprava.v1.adl</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EmptyResult_Response.xsd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65"/>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60"/>
      <w:bookmarkEnd w:id="461"/>
    </w:p>
    <w:p w:rsidR="00F728E8" w:rsidRDefault="00F728E8" w:rsidP="00F728E8">
      <w:pPr>
        <w:rPr>
          <w:rFonts w:ascii="Times New Roman" w:eastAsia="Times New Roman" w:hAnsi="Times New Roman"/>
          <w:szCs w:val="24"/>
        </w:rPr>
      </w:pPr>
    </w:p>
    <w:bookmarkStart w:id="466" w:name="VyhladajZaznamyOVysetreniach"/>
    <w:bookmarkStart w:id="467" w:name="BKM_41358543_B6F9_440f_8472_798BA59C3A03"/>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68" w:name="_Toc338273642"/>
      <w:r>
        <w:t>VyhladajZaznamyOVysetreniach</w:t>
      </w:r>
      <w:bookmarkEnd w:id="468"/>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69" w:name="BKM_AD0731D6_9124_4210_B69A_79BD8CB872AF"/>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VyhladajZaznamyOVysetreniach</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vyhľadá záznamy o vyšetrení</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 xml:space="preserve">Služba vyhľadá záznamov o vyšetrení pacienta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B752C1">
            <w:pPr>
              <w:rPr>
                <w:rFonts w:eastAsia="Times New Roman"/>
                <w:szCs w:val="24"/>
              </w:rPr>
            </w:pPr>
            <w:r>
              <w:rPr>
                <w:rFonts w:eastAsia="Times New Roman"/>
                <w:i/>
                <w:szCs w:val="24"/>
              </w:rPr>
              <w:lastRenderedPageBreak/>
              <w:t>Povinné parametre</w:t>
            </w:r>
            <w:r>
              <w:rPr>
                <w:rFonts w:eastAsia="Times New Roman"/>
                <w:szCs w:val="24"/>
              </w:rPr>
              <w:t xml:space="preserve"> pre vyhľadanie sú:</w:t>
            </w:r>
          </w:p>
          <w:p w:rsidR="00F728E8" w:rsidRDefault="00F728E8" w:rsidP="00F27E52">
            <w:pPr>
              <w:widowControl w:val="0"/>
              <w:numPr>
                <w:ilvl w:val="0"/>
                <w:numId w:val="262"/>
              </w:numPr>
              <w:autoSpaceDE w:val="0"/>
              <w:autoSpaceDN w:val="0"/>
              <w:adjustRightInd w:val="0"/>
              <w:spacing w:after="1" w:line="240" w:lineRule="auto"/>
              <w:ind w:left="360" w:hanging="360"/>
              <w:rPr>
                <w:rFonts w:eastAsia="Times New Roman"/>
                <w:szCs w:val="24"/>
              </w:rPr>
            </w:pPr>
            <w:r>
              <w:rPr>
                <w:rFonts w:eastAsia="Times New Roman"/>
                <w:szCs w:val="24"/>
              </w:rPr>
              <w:t>Dátum od ktorého je hľadané vyšetrenie</w:t>
            </w:r>
          </w:p>
          <w:p w:rsidR="00F728E8" w:rsidRDefault="00F728E8" w:rsidP="00F27E52">
            <w:pPr>
              <w:widowControl w:val="0"/>
              <w:numPr>
                <w:ilvl w:val="0"/>
                <w:numId w:val="262"/>
              </w:numPr>
              <w:autoSpaceDE w:val="0"/>
              <w:autoSpaceDN w:val="0"/>
              <w:adjustRightInd w:val="0"/>
              <w:spacing w:after="1" w:line="240" w:lineRule="auto"/>
              <w:ind w:left="360" w:hanging="360"/>
              <w:rPr>
                <w:rFonts w:eastAsia="Times New Roman"/>
                <w:szCs w:val="24"/>
              </w:rPr>
            </w:pPr>
            <w:r>
              <w:rPr>
                <w:rFonts w:eastAsia="Times New Roman"/>
                <w:szCs w:val="24"/>
              </w:rPr>
              <w:t>Dátum do ktorého je hľadané vyšetrenie</w:t>
            </w:r>
          </w:p>
          <w:p w:rsidR="00F728E8" w:rsidRDefault="00F728E8" w:rsidP="00F27E52">
            <w:pPr>
              <w:widowControl w:val="0"/>
              <w:numPr>
                <w:ilvl w:val="0"/>
                <w:numId w:val="262"/>
              </w:numPr>
              <w:autoSpaceDE w:val="0"/>
              <w:autoSpaceDN w:val="0"/>
              <w:adjustRightInd w:val="0"/>
              <w:spacing w:after="1" w:line="240" w:lineRule="auto"/>
              <w:ind w:left="360" w:hanging="360"/>
              <w:rPr>
                <w:rFonts w:eastAsia="Times New Roman"/>
                <w:szCs w:val="24"/>
              </w:rPr>
            </w:pPr>
            <w:r>
              <w:rPr>
                <w:rFonts w:eastAsia="Times New Roman"/>
                <w:szCs w:val="24"/>
              </w:rPr>
              <w:t>Typ hľadaného vyšetrenia (odborné, zobrazovacie, prepúšťacia správa)</w:t>
            </w:r>
          </w:p>
          <w:p w:rsidR="00F728E8" w:rsidRDefault="00F728E8" w:rsidP="00F27E52">
            <w:pPr>
              <w:widowControl w:val="0"/>
              <w:numPr>
                <w:ilvl w:val="0"/>
                <w:numId w:val="262"/>
              </w:numPr>
              <w:autoSpaceDE w:val="0"/>
              <w:autoSpaceDN w:val="0"/>
              <w:adjustRightInd w:val="0"/>
              <w:spacing w:after="1" w:line="240" w:lineRule="auto"/>
              <w:ind w:left="360" w:hanging="360"/>
              <w:rPr>
                <w:rFonts w:eastAsia="Times New Roman"/>
                <w:szCs w:val="24"/>
              </w:rPr>
            </w:pPr>
            <w:r>
              <w:rPr>
                <w:rFonts w:eastAsia="Times New Roman"/>
                <w:szCs w:val="24"/>
              </w:rPr>
              <w:t>Id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i/>
                <w:szCs w:val="24"/>
              </w:rPr>
              <w:t>Voliteľné parametre</w:t>
            </w:r>
            <w:r>
              <w:rPr>
                <w:rFonts w:eastAsia="Times New Roman"/>
                <w:szCs w:val="24"/>
              </w:rPr>
              <w:t xml:space="preserve"> sú:</w:t>
            </w:r>
          </w:p>
          <w:p w:rsidR="00F728E8" w:rsidRDefault="00F728E8" w:rsidP="00F27E52">
            <w:pPr>
              <w:widowControl w:val="0"/>
              <w:numPr>
                <w:ilvl w:val="0"/>
                <w:numId w:val="263"/>
              </w:numPr>
              <w:autoSpaceDE w:val="0"/>
              <w:autoSpaceDN w:val="0"/>
              <w:adjustRightInd w:val="0"/>
              <w:spacing w:after="1" w:line="240" w:lineRule="auto"/>
              <w:ind w:left="360" w:hanging="360"/>
              <w:rPr>
                <w:rFonts w:eastAsia="Times New Roman"/>
                <w:szCs w:val="24"/>
              </w:rPr>
            </w:pPr>
            <w:r>
              <w:rPr>
                <w:rFonts w:eastAsia="Times New Roman"/>
                <w:szCs w:val="24"/>
              </w:rPr>
              <w:t>odborné zameranie odborného útvaru PZS v ktorom bolo vyšetrenie zaznamenané</w:t>
            </w:r>
          </w:p>
          <w:p w:rsidR="00F728E8" w:rsidRDefault="00F728E8" w:rsidP="00F27E52">
            <w:pPr>
              <w:widowControl w:val="0"/>
              <w:numPr>
                <w:ilvl w:val="0"/>
                <w:numId w:val="263"/>
              </w:numPr>
              <w:autoSpaceDE w:val="0"/>
              <w:autoSpaceDN w:val="0"/>
              <w:adjustRightInd w:val="0"/>
              <w:spacing w:after="1" w:line="240" w:lineRule="auto"/>
              <w:ind w:left="360" w:hanging="360"/>
              <w:rPr>
                <w:rFonts w:eastAsia="Times New Roman"/>
                <w:szCs w:val="24"/>
              </w:rPr>
            </w:pPr>
            <w:r>
              <w:rPr>
                <w:rFonts w:eastAsia="Times New Roman"/>
                <w:szCs w:val="24"/>
              </w:rPr>
              <w:t>kód odborného útvaru PZS v ktorom bolo vyšetrenie zaznamenané</w:t>
            </w:r>
          </w:p>
          <w:p w:rsidR="00F728E8" w:rsidRDefault="00F728E8" w:rsidP="00F27E52">
            <w:pPr>
              <w:widowControl w:val="0"/>
              <w:numPr>
                <w:ilvl w:val="0"/>
                <w:numId w:val="263"/>
              </w:numPr>
              <w:autoSpaceDE w:val="0"/>
              <w:autoSpaceDN w:val="0"/>
              <w:adjustRightInd w:val="0"/>
              <w:spacing w:after="1" w:line="240" w:lineRule="auto"/>
              <w:ind w:left="360" w:hanging="360"/>
              <w:rPr>
                <w:rFonts w:eastAsia="Times New Roman"/>
                <w:szCs w:val="24"/>
              </w:rPr>
            </w:pPr>
            <w:r>
              <w:rPr>
                <w:rFonts w:eastAsia="Times New Roman"/>
                <w:szCs w:val="24"/>
              </w:rPr>
              <w:t>kód PZS v ktorom bolo vyšetrenie zaznamenané</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64"/>
              </w:numPr>
              <w:autoSpaceDE w:val="0"/>
              <w:autoSpaceDN w:val="0"/>
              <w:adjustRightInd w:val="0"/>
              <w:spacing w:after="1" w:line="240" w:lineRule="auto"/>
              <w:ind w:left="360" w:hanging="360"/>
              <w:rPr>
                <w:rFonts w:eastAsia="Times New Roman"/>
                <w:szCs w:val="24"/>
              </w:rPr>
            </w:pPr>
            <w:r>
              <w:rPr>
                <w:rFonts w:eastAsia="Times New Roman"/>
                <w:szCs w:val="24"/>
              </w:rPr>
              <w:t>Vráti zoznam s jednotlivými vyšetreniami vo formate ADL.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265"/>
              </w:numPr>
              <w:autoSpaceDE w:val="0"/>
              <w:autoSpaceDN w:val="0"/>
              <w:adjustRightInd w:val="0"/>
              <w:spacing w:after="1" w:line="240" w:lineRule="auto"/>
              <w:ind w:left="360" w:hanging="360"/>
              <w:rPr>
                <w:rFonts w:eastAsia="Times New Roman"/>
                <w:szCs w:val="24"/>
              </w:rPr>
            </w:pPr>
            <w:r>
              <w:rPr>
                <w:rFonts w:eastAsia="Times New Roman"/>
                <w:szCs w:val="24"/>
              </w:rPr>
              <w:t>Podmienkou je identifikovaný PZS, ktorý informácie požaduje a pacient, pre ktorého sú údaje vyhľadávané.</w:t>
            </w:r>
          </w:p>
          <w:p w:rsidR="00F728E8" w:rsidRDefault="00F728E8" w:rsidP="00B752C1">
            <w:pPr>
              <w:rPr>
                <w:rFonts w:eastAsia="Times New Roman"/>
                <w:szCs w:val="24"/>
                <w:u w:val="single"/>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66"/>
              </w:numPr>
              <w:autoSpaceDE w:val="0"/>
              <w:autoSpaceDN w:val="0"/>
              <w:adjustRightInd w:val="0"/>
              <w:spacing w:after="1" w:line="240" w:lineRule="auto"/>
              <w:ind w:left="360" w:hanging="360"/>
              <w:rPr>
                <w:rFonts w:eastAsia="Times New Roman"/>
                <w:szCs w:val="24"/>
              </w:rPr>
            </w:pPr>
            <w:r>
              <w:rPr>
                <w:rFonts w:eastAsia="Times New Roman"/>
                <w:szCs w:val="24"/>
              </w:rPr>
              <w:t>&lt;Chybný vstup&gt; - Nie sú vyplnené povinné hodnoty alebo sú vyplené mimo povolený interval (DatumOd, DatumDo)</w:t>
            </w:r>
          </w:p>
          <w:p w:rsidR="00F728E8" w:rsidRDefault="00F728E8" w:rsidP="00F27E52">
            <w:pPr>
              <w:widowControl w:val="0"/>
              <w:numPr>
                <w:ilvl w:val="0"/>
                <w:numId w:val="266"/>
              </w:numPr>
              <w:autoSpaceDE w:val="0"/>
              <w:autoSpaceDN w:val="0"/>
              <w:adjustRightInd w:val="0"/>
              <w:spacing w:after="1" w:line="240" w:lineRule="auto"/>
              <w:ind w:left="360" w:hanging="360"/>
              <w:rPr>
                <w:rFonts w:eastAsia="Times New Roman"/>
                <w:szCs w:val="24"/>
              </w:rPr>
            </w:pPr>
            <w:r>
              <w:rPr>
                <w:rFonts w:eastAsia="Times New Roman"/>
                <w:szCs w:val="24"/>
              </w:rPr>
              <w:t>&lt;Nepridelený consent&gt; - požadujúci lekár, nemá súhlas pacienta na spristupnenie záznamu.</w:t>
            </w:r>
          </w:p>
          <w:p w:rsidR="00F728E8" w:rsidRDefault="00F728E8" w:rsidP="00F27E52">
            <w:pPr>
              <w:widowControl w:val="0"/>
              <w:numPr>
                <w:ilvl w:val="0"/>
                <w:numId w:val="266"/>
              </w:numPr>
              <w:autoSpaceDE w:val="0"/>
              <w:autoSpaceDN w:val="0"/>
              <w:adjustRightInd w:val="0"/>
              <w:spacing w:after="1" w:line="240" w:lineRule="auto"/>
              <w:ind w:left="360" w:hanging="360"/>
              <w:rPr>
                <w:rFonts w:eastAsia="Times New Roman"/>
                <w:szCs w:val="24"/>
              </w:rPr>
            </w:pPr>
            <w:r>
              <w:rPr>
                <w:rFonts w:eastAsia="Times New Roman"/>
                <w:szCs w:val="24"/>
              </w:rPr>
              <w:t>&lt;Neexistujúca referencia&gt; - zadaný pacient sa v systéme nenachádza</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Vysetrenia_Request_Response.xsd/ZaznamOVysetreniCriteria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CEN-EN13606-ENTRY.Zaznam_o_vysetreni-Zaznam_o_odbornom_vysetreni.v1.adl, CEN-EN13606-ENTRY.Zaznam_o_vysetreni-Zaznam_o_zobrazovacom_vysetreni.v1.adl, CEN-EN13606-ENTRY.Zaznam_o_vysetreni-Lekarska_prepustacia_sprava.v1.adl</w:t>
            </w:r>
            <w:r>
              <w:rPr>
                <w:szCs w:val="24"/>
              </w:rPr>
              <w:fldChar w:fldCharType="end"/>
            </w:r>
          </w:p>
        </w:tc>
      </w:tr>
    </w:tbl>
    <w:p w:rsidR="00F728E8" w:rsidRDefault="00F728E8" w:rsidP="00F728E8">
      <w:pPr>
        <w:rPr>
          <w:rFonts w:ascii="Times New Roman" w:eastAsia="Times New Roman" w:hAnsi="Times New Roman"/>
          <w:szCs w:val="24"/>
        </w:rPr>
      </w:pPr>
      <w:r w:rsidRPr="00F728E8">
        <w:rPr>
          <w:rFonts w:ascii="Times New Roman" w:eastAsia="Times New Roman" w:hAnsi="Times New Roman"/>
          <w:szCs w:val="24"/>
        </w:rPr>
        <w:t xml:space="preserve"> </w:t>
      </w:r>
      <w:bookmarkEnd w:id="469"/>
    </w:p>
    <w:p w:rsidR="00F728E8" w:rsidRDefault="00F728E8" w:rsidP="00F728E8">
      <w:pPr>
        <w:rPr>
          <w:rFonts w:ascii="Times New Roman" w:eastAsia="Times New Roman" w:hAnsi="Times New Roman"/>
          <w:szCs w:val="24"/>
        </w:rPr>
      </w:pPr>
      <w:r w:rsidRPr="00F728E8">
        <w:rPr>
          <w:rFonts w:eastAsia="Times New Roman"/>
          <w:szCs w:val="24"/>
        </w:rPr>
        <w:t xml:space="preserve">    </w:t>
      </w:r>
      <w:bookmarkEnd w:id="466"/>
      <w:bookmarkEnd w:id="467"/>
    </w:p>
    <w:p w:rsidR="00F728E8" w:rsidRDefault="00F728E8" w:rsidP="00F728E8">
      <w:pPr>
        <w:rPr>
          <w:rFonts w:ascii="Times New Roman" w:eastAsia="Times New Roman" w:hAnsi="Times New Roman"/>
          <w:szCs w:val="24"/>
        </w:rPr>
      </w:pPr>
    </w:p>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lastRenderedPageBreak/>
        <w:fldChar w:fldCharType="begin" w:fldLock="1"/>
      </w:r>
      <w:r>
        <w:rPr>
          <w:sz w:val="20"/>
        </w:rPr>
        <w:instrText xml:space="preserve">MERGEFIELD </w:instrText>
      </w:r>
      <w:r>
        <w:instrText>Pkg.Name</w:instrText>
      </w:r>
      <w:r>
        <w:rPr>
          <w:sz w:val="20"/>
        </w:rPr>
        <w:fldChar w:fldCharType="separate"/>
      </w:r>
      <w:bookmarkStart w:id="470" w:name="_Toc338273643"/>
      <w:r>
        <w:t>DajZaznamOVysetreni</w:t>
      </w:r>
      <w:bookmarkEnd w:id="470"/>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71" w:name="BKM_4D1350BA_A766_4ae2_A313_2099412613CE"/>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DajZaznamOVysetreni</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detail záznamu o vyšetrení v štruktúre podľa typu záznamu o vyšetrení na základe Id záznamu o vyšetrení</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na základe identifikátora záznamu o vyšetrení vráti detail záznamu o vyšetrení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Štruktúra položiek záznamu o vyšetrení je závislá od typu záznamu o vyšetrení.</w:t>
            </w:r>
          </w:p>
          <w:p w:rsidR="00F728E8" w:rsidRDefault="00F728E8" w:rsidP="00B752C1">
            <w:pPr>
              <w:rPr>
                <w:rFonts w:eastAsia="Times New Roman"/>
                <w:szCs w:val="24"/>
              </w:rPr>
            </w:pPr>
            <w:r>
              <w:rPr>
                <w:rFonts w:eastAsia="Times New Roman"/>
                <w:szCs w:val="24"/>
              </w:rPr>
              <w:t>Definované typy záznamov o vyšetrení:</w:t>
            </w:r>
          </w:p>
          <w:p w:rsidR="00F728E8" w:rsidRDefault="00F728E8" w:rsidP="00B752C1">
            <w:pPr>
              <w:rPr>
                <w:rFonts w:eastAsia="Times New Roman"/>
                <w:szCs w:val="24"/>
              </w:rPr>
            </w:pPr>
            <w:r>
              <w:rPr>
                <w:rFonts w:eastAsia="Times New Roman"/>
                <w:szCs w:val="24"/>
              </w:rPr>
              <w:t>-</w:t>
            </w:r>
            <w:r>
              <w:rPr>
                <w:rFonts w:eastAsia="Times New Roman"/>
                <w:i/>
                <w:szCs w:val="24"/>
              </w:rPr>
              <w:t xml:space="preserve"> Záznam o odbornom vyšetrení</w:t>
            </w:r>
          </w:p>
          <w:p w:rsidR="00F728E8" w:rsidRDefault="00F728E8" w:rsidP="00B752C1">
            <w:pPr>
              <w:rPr>
                <w:rFonts w:eastAsia="Times New Roman"/>
                <w:szCs w:val="24"/>
              </w:rPr>
            </w:pPr>
            <w:r>
              <w:rPr>
                <w:rFonts w:eastAsia="Times New Roman"/>
                <w:i/>
                <w:szCs w:val="24"/>
              </w:rPr>
              <w:t>- Záznam o zobrazovacom vyšetrení</w:t>
            </w:r>
          </w:p>
          <w:p w:rsidR="00F728E8" w:rsidRDefault="00F728E8" w:rsidP="00B752C1">
            <w:pPr>
              <w:rPr>
                <w:rFonts w:eastAsia="Times New Roman"/>
                <w:szCs w:val="24"/>
              </w:rPr>
            </w:pPr>
            <w:r>
              <w:rPr>
                <w:rFonts w:eastAsia="Times New Roman"/>
                <w:i/>
                <w:szCs w:val="24"/>
              </w:rPr>
              <w:t>- Lekárska prepúšťacia správa</w:t>
            </w:r>
          </w:p>
          <w:p w:rsidR="00F728E8" w:rsidRDefault="00F728E8" w:rsidP="00B752C1">
            <w:pPr>
              <w:rPr>
                <w:rFonts w:eastAsia="Times New Roman"/>
                <w:szCs w:val="24"/>
              </w:rPr>
            </w:pPr>
            <w:r>
              <w:rPr>
                <w:rFonts w:eastAsia="Times New Roman"/>
                <w:szCs w:val="24"/>
              </w:rPr>
              <w:t>Záznam o vyšetrení obsahuje základné údaje o vykonanom vyšetrení.</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48"/>
              </w:numPr>
              <w:autoSpaceDE w:val="0"/>
              <w:autoSpaceDN w:val="0"/>
              <w:adjustRightInd w:val="0"/>
              <w:spacing w:after="1" w:line="240" w:lineRule="auto"/>
              <w:ind w:left="360" w:hanging="360"/>
              <w:rPr>
                <w:rFonts w:eastAsia="Times New Roman"/>
                <w:szCs w:val="24"/>
              </w:rPr>
            </w:pPr>
            <w:r>
              <w:rPr>
                <w:rFonts w:eastAsia="Times New Roman"/>
                <w:szCs w:val="24"/>
              </w:rPr>
              <w:t>Identifikátor záznamu o vyšetrení a Identifikátor pacienta.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49"/>
              </w:numPr>
              <w:autoSpaceDE w:val="0"/>
              <w:autoSpaceDN w:val="0"/>
              <w:adjustRightInd w:val="0"/>
              <w:spacing w:after="1" w:line="240" w:lineRule="auto"/>
              <w:ind w:left="360" w:hanging="360"/>
              <w:rPr>
                <w:rFonts w:eastAsia="Times New Roman"/>
                <w:szCs w:val="24"/>
              </w:rPr>
            </w:pPr>
            <w:r>
              <w:rPr>
                <w:rFonts w:eastAsia="Times New Roman"/>
                <w:szCs w:val="24"/>
              </w:rPr>
              <w:t>detail záznamu o vyšetrení</w:t>
            </w:r>
          </w:p>
          <w:p w:rsidR="00F728E8" w:rsidRDefault="00F728E8" w:rsidP="00F27E52">
            <w:pPr>
              <w:widowControl w:val="0"/>
              <w:numPr>
                <w:ilvl w:val="0"/>
                <w:numId w:val="249"/>
              </w:numPr>
              <w:autoSpaceDE w:val="0"/>
              <w:autoSpaceDN w:val="0"/>
              <w:adjustRightInd w:val="0"/>
              <w:spacing w:after="1" w:line="240" w:lineRule="auto"/>
              <w:ind w:left="360" w:hanging="360"/>
              <w:rPr>
                <w:rFonts w:eastAsia="Times New Roman"/>
                <w:szCs w:val="24"/>
              </w:rPr>
            </w:pPr>
            <w:r>
              <w:rPr>
                <w:rFonts w:eastAsia="Times New Roman"/>
                <w:szCs w:val="24"/>
              </w:rPr>
              <w:t>Vracia špecializovaný archetyp podľa typu vyšetrenia:</w:t>
            </w:r>
          </w:p>
          <w:p w:rsidR="00F728E8" w:rsidRDefault="00F728E8" w:rsidP="00F27E52">
            <w:pPr>
              <w:widowControl w:val="0"/>
              <w:numPr>
                <w:ilvl w:val="0"/>
                <w:numId w:val="249"/>
              </w:numPr>
              <w:autoSpaceDE w:val="0"/>
              <w:autoSpaceDN w:val="0"/>
              <w:adjustRightInd w:val="0"/>
              <w:spacing w:after="1" w:line="240" w:lineRule="auto"/>
              <w:ind w:left="360" w:hanging="360"/>
              <w:rPr>
                <w:rFonts w:eastAsia="Times New Roman"/>
                <w:szCs w:val="24"/>
              </w:rPr>
            </w:pPr>
            <w:r>
              <w:rPr>
                <w:rFonts w:eastAsia="Times New Roman"/>
                <w:szCs w:val="24"/>
              </w:rPr>
              <w:t>Ktoré sú špecializáciou archetypu: CEN-EN13606-ENTRY.Zaznam_o_vysetreni.v*.adl</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Podmienky</w:t>
            </w:r>
          </w:p>
          <w:p w:rsidR="00F728E8" w:rsidRDefault="00F728E8" w:rsidP="00F27E52">
            <w:pPr>
              <w:widowControl w:val="0"/>
              <w:numPr>
                <w:ilvl w:val="0"/>
                <w:numId w:val="250"/>
              </w:numPr>
              <w:autoSpaceDE w:val="0"/>
              <w:autoSpaceDN w:val="0"/>
              <w:adjustRightInd w:val="0"/>
              <w:spacing w:after="1" w:line="240" w:lineRule="auto"/>
              <w:ind w:left="360" w:hanging="360"/>
              <w:rPr>
                <w:rFonts w:eastAsia="Times New Roman"/>
                <w:szCs w:val="24"/>
              </w:rPr>
            </w:pPr>
            <w:r>
              <w:rPr>
                <w:rFonts w:eastAsia="Times New Roman"/>
                <w:szCs w:val="24"/>
              </w:rPr>
              <w:t>Službu môže volať len identifikovaný a autorizovaný lekár v roli konkrétneho PZS.</w:t>
            </w:r>
          </w:p>
          <w:p w:rsidR="00F728E8" w:rsidRDefault="00F728E8" w:rsidP="00F27E52">
            <w:pPr>
              <w:widowControl w:val="0"/>
              <w:numPr>
                <w:ilvl w:val="0"/>
                <w:numId w:val="250"/>
              </w:numPr>
              <w:autoSpaceDE w:val="0"/>
              <w:autoSpaceDN w:val="0"/>
              <w:adjustRightInd w:val="0"/>
              <w:spacing w:after="1" w:line="240" w:lineRule="auto"/>
              <w:ind w:left="360" w:hanging="360"/>
              <w:rPr>
                <w:rFonts w:eastAsia="Times New Roman"/>
                <w:szCs w:val="24"/>
              </w:rPr>
            </w:pPr>
            <w:r>
              <w:rPr>
                <w:rFonts w:eastAsia="Times New Roman"/>
                <w:szCs w:val="24"/>
              </w:rPr>
              <w:t>Výsledok je sprístupnený len lekárovi, ktorý má na tento typ záznamu súhlas pacienta.</w:t>
            </w:r>
          </w:p>
          <w:p w:rsidR="00F728E8" w:rsidRDefault="00F728E8" w:rsidP="00F27E52">
            <w:pPr>
              <w:widowControl w:val="0"/>
              <w:numPr>
                <w:ilvl w:val="0"/>
                <w:numId w:val="250"/>
              </w:numPr>
              <w:autoSpaceDE w:val="0"/>
              <w:autoSpaceDN w:val="0"/>
              <w:adjustRightInd w:val="0"/>
              <w:spacing w:after="1" w:line="240" w:lineRule="auto"/>
              <w:ind w:left="360" w:hanging="360"/>
              <w:rPr>
                <w:rFonts w:eastAsia="Times New Roman"/>
                <w:szCs w:val="24"/>
              </w:rPr>
            </w:pPr>
            <w:r>
              <w:rPr>
                <w:rFonts w:eastAsia="Times New Roman"/>
                <w:szCs w:val="24"/>
              </w:rPr>
              <w:lastRenderedPageBreak/>
              <w:t xml:space="preserve">Výsledok je sprístupnený len pre pacienta, ktorý je súčasťou NZIS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51"/>
              </w:numPr>
              <w:autoSpaceDE w:val="0"/>
              <w:autoSpaceDN w:val="0"/>
              <w:adjustRightInd w:val="0"/>
              <w:spacing w:after="1" w:line="240" w:lineRule="auto"/>
              <w:ind w:left="360" w:hanging="360"/>
              <w:rPr>
                <w:rFonts w:eastAsia="Times New Roman"/>
                <w:szCs w:val="24"/>
              </w:rPr>
            </w:pPr>
            <w:r>
              <w:rPr>
                <w:rFonts w:eastAsia="Times New Roman"/>
                <w:szCs w:val="24"/>
              </w:rPr>
              <w:t>&lt;Objekt neexistuje&gt; - záznam, ktorý má byť vráteny nie je v systéme evidovaný.</w:t>
            </w:r>
          </w:p>
          <w:p w:rsidR="00F728E8" w:rsidRDefault="00F728E8" w:rsidP="00F27E52">
            <w:pPr>
              <w:widowControl w:val="0"/>
              <w:numPr>
                <w:ilvl w:val="0"/>
                <w:numId w:val="251"/>
              </w:numPr>
              <w:autoSpaceDE w:val="0"/>
              <w:autoSpaceDN w:val="0"/>
              <w:adjustRightInd w:val="0"/>
              <w:spacing w:after="1" w:line="240" w:lineRule="auto"/>
              <w:ind w:left="360" w:hanging="360"/>
              <w:rPr>
                <w:rFonts w:eastAsia="Times New Roman"/>
                <w:szCs w:val="24"/>
              </w:rPr>
            </w:pPr>
            <w:r>
              <w:rPr>
                <w:rFonts w:eastAsia="Times New Roman"/>
                <w:szCs w:val="24"/>
              </w:rPr>
              <w:t>&lt;Nepridelený consent&gt; - požadujúci lekár, nemá súhlas pacienta na sprístupnenie záznamu.</w:t>
            </w:r>
          </w:p>
          <w:p w:rsidR="00F728E8" w:rsidRDefault="00F728E8" w:rsidP="00F27E52">
            <w:pPr>
              <w:widowControl w:val="0"/>
              <w:numPr>
                <w:ilvl w:val="0"/>
                <w:numId w:val="251"/>
              </w:numPr>
              <w:autoSpaceDE w:val="0"/>
              <w:autoSpaceDN w:val="0"/>
              <w:adjustRightInd w:val="0"/>
              <w:spacing w:after="1" w:line="240" w:lineRule="auto"/>
              <w:ind w:left="360" w:hanging="360"/>
              <w:rPr>
                <w:rFonts w:eastAsia="Times New Roman"/>
                <w:szCs w:val="24"/>
              </w:rPr>
            </w:pPr>
            <w:r>
              <w:rPr>
                <w:rFonts w:eastAsia="Times New Roman"/>
                <w:szCs w:val="24"/>
              </w:rPr>
              <w:t>&lt;Neexistujúca referencia&gt; - neexistuje referencia na objekt Pacient</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Vysetrenia_Request_Response.xsd/IdentifikatorZaznamuVysetrenia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CEN-EN13606-ENTRY.Zaznam_o_vysetreni-Zaznam_o_odbornom_vysetreni.v1.adl, CEN-EN13606-ENTRY.Zaznam_o_vysetreni-Zaznam_o_zobrazovacom_vysetreni.v1.adl, CEN-EN13606-ENTRY.Zaznam_o_vysetreni-Lekarska_prepustacia_sprava.v1.adl</w:t>
            </w:r>
            <w:r>
              <w:rPr>
                <w:szCs w:val="24"/>
              </w:rPr>
              <w:fldChar w:fldCharType="end"/>
            </w:r>
          </w:p>
        </w:tc>
      </w:tr>
    </w:tbl>
    <w:p w:rsidR="00F728E8" w:rsidRDefault="00F728E8" w:rsidP="00F728E8">
      <w:pPr>
        <w:rPr>
          <w:rFonts w:ascii="Times New Roman" w:eastAsia="Times New Roman" w:hAnsi="Times New Roman"/>
          <w:szCs w:val="24"/>
        </w:rPr>
      </w:pPr>
      <w:r w:rsidRPr="00F728E8">
        <w:rPr>
          <w:rFonts w:ascii="Times New Roman" w:eastAsia="Times New Roman" w:hAnsi="Times New Roman"/>
          <w:szCs w:val="24"/>
        </w:rPr>
        <w:t xml:space="preserve"> </w:t>
      </w:r>
      <w:bookmarkEnd w:id="471"/>
    </w:p>
    <w:p w:rsidR="00F728E8" w:rsidRDefault="00F728E8" w:rsidP="00F728E8">
      <w:pPr>
        <w:rPr>
          <w:rFonts w:ascii="Times New Roman" w:eastAsia="Times New Roman" w:hAnsi="Times New Roman"/>
          <w:szCs w:val="24"/>
        </w:rPr>
      </w:pPr>
      <w:r w:rsidRPr="00F728E8">
        <w:rPr>
          <w:rFonts w:eastAsia="Times New Roman"/>
          <w:szCs w:val="24"/>
        </w:rPr>
        <w:t xml:space="preserve">  </w:t>
      </w:r>
      <w:bookmarkEnd w:id="462"/>
      <w:bookmarkEnd w:id="463"/>
    </w:p>
    <w:p w:rsidR="00F728E8" w:rsidRDefault="00F728E8" w:rsidP="00F728E8">
      <w:pPr>
        <w:rPr>
          <w:rFonts w:ascii="Times New Roman" w:eastAsia="Times New Roman" w:hAnsi="Times New Roman"/>
          <w:szCs w:val="24"/>
        </w:rPr>
      </w:pPr>
    </w:p>
    <w:bookmarkStart w:id="472" w:name="Pripomenutie"/>
    <w:bookmarkStart w:id="473" w:name="BKM_402201F9_7D2F_4d1d_B792_F5BEBFDEEA1A"/>
    <w:bookmarkEnd w:id="457"/>
    <w:bookmarkEnd w:id="458"/>
    <w:p w:rsidR="00F728E8" w:rsidRDefault="00F728E8" w:rsidP="00F27E52">
      <w:pPr>
        <w:pStyle w:val="Nadpis2"/>
        <w:numPr>
          <w:ilvl w:val="1"/>
          <w:numId w:val="10"/>
        </w:numPr>
        <w:suppressAutoHyphens/>
        <w:spacing w:before="240" w:after="24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74" w:name="_Toc338273644"/>
      <w:r>
        <w:t>Pripomenutie</w:t>
      </w:r>
      <w:bookmarkEnd w:id="474"/>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bookmarkStart w:id="475" w:name="DajSpravyPreZdravPracovnika"/>
    <w:bookmarkStart w:id="476" w:name="BKM_8E514D6B_DAD6_4b8b_AD1D_002080140C84"/>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77" w:name="_Toc338273645"/>
      <w:r>
        <w:t>DajSpravyPreZdravPracovnika</w:t>
      </w:r>
      <w:bookmarkEnd w:id="477"/>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78" w:name="BKM_A26347C8_A69B_4950_8286_F282B9303835"/>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DajSpravyPreZdravPracovnika</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 EZK</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vráti zoznam správ pre zdravotného pracovníka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Slúži na načítanie správ zo schránky správ používateľa v IS eHealth do externého IS PSZ spolupracujúcom s IS eHealth.</w:t>
            </w:r>
          </w:p>
          <w:p w:rsidR="00F728E8" w:rsidRDefault="00F728E8" w:rsidP="00B752C1">
            <w:pPr>
              <w:rPr>
                <w:rFonts w:eastAsia="Times New Roman"/>
                <w:szCs w:val="24"/>
              </w:rPr>
            </w:pPr>
            <w:r>
              <w:rPr>
                <w:rFonts w:eastAsia="Times New Roman"/>
                <w:szCs w:val="24"/>
              </w:rPr>
              <w:t xml:space="preserve">Platná správa je každá správa ktorej dátum odoslania je skorší ako aktuálny dátum. </w:t>
            </w:r>
          </w:p>
          <w:p w:rsidR="00F728E8" w:rsidRDefault="00F728E8" w:rsidP="00B752C1">
            <w:pPr>
              <w:rPr>
                <w:rFonts w:eastAsia="Times New Roman"/>
                <w:szCs w:val="24"/>
              </w:rPr>
            </w:pPr>
            <w:r>
              <w:rPr>
                <w:rFonts w:eastAsia="Times New Roman"/>
                <w:szCs w:val="24"/>
              </w:rPr>
              <w:lastRenderedPageBreak/>
              <w:t>Načítané správy nie sú automaticky označené ako prečítané.</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 xml:space="preserve">Používateľom je akákoľvek osoba registrovaná v IS eHealth.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67"/>
              </w:numPr>
              <w:autoSpaceDE w:val="0"/>
              <w:autoSpaceDN w:val="0"/>
              <w:adjustRightInd w:val="0"/>
              <w:spacing w:after="1" w:line="240" w:lineRule="auto"/>
              <w:ind w:left="360" w:hanging="360"/>
              <w:rPr>
                <w:rFonts w:eastAsia="Times New Roman"/>
                <w:szCs w:val="24"/>
              </w:rPr>
            </w:pPr>
            <w:r>
              <w:rPr>
                <w:rFonts w:eastAsia="Times New Roman"/>
                <w:szCs w:val="24"/>
              </w:rPr>
              <w:t>Dátum a čas prijatia Od a Do</w:t>
            </w:r>
          </w:p>
          <w:p w:rsidR="00F728E8" w:rsidRDefault="00F728E8" w:rsidP="00F27E52">
            <w:pPr>
              <w:widowControl w:val="0"/>
              <w:numPr>
                <w:ilvl w:val="0"/>
                <w:numId w:val="267"/>
              </w:numPr>
              <w:autoSpaceDE w:val="0"/>
              <w:autoSpaceDN w:val="0"/>
              <w:adjustRightInd w:val="0"/>
              <w:spacing w:after="1" w:line="240" w:lineRule="auto"/>
              <w:ind w:left="360" w:hanging="360"/>
              <w:rPr>
                <w:rFonts w:eastAsia="Times New Roman"/>
                <w:szCs w:val="24"/>
              </w:rPr>
            </w:pPr>
            <w:r>
              <w:rPr>
                <w:rFonts w:eastAsia="Times New Roman"/>
                <w:szCs w:val="24"/>
              </w:rPr>
              <w:t>Stav prečítania (všetky správy - default - zobrazia sa všetky správy , neprečítané - zobrazia sa len neprečítané správy, prečítané - zobrazia sa len prečítané správy)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68"/>
              </w:numPr>
              <w:autoSpaceDE w:val="0"/>
              <w:autoSpaceDN w:val="0"/>
              <w:adjustRightInd w:val="0"/>
              <w:spacing w:after="1" w:line="240" w:lineRule="auto"/>
              <w:ind w:left="360" w:hanging="360"/>
              <w:rPr>
                <w:rFonts w:eastAsia="Times New Roman"/>
                <w:szCs w:val="24"/>
              </w:rPr>
            </w:pPr>
            <w:r>
              <w:rPr>
                <w:rFonts w:eastAsia="Times New Roman"/>
                <w:szCs w:val="24"/>
              </w:rPr>
              <w:t>zoznam platných správ s atribútmi:</w:t>
            </w:r>
          </w:p>
          <w:p w:rsidR="00F728E8" w:rsidRDefault="00F728E8" w:rsidP="00B752C1">
            <w:pPr>
              <w:rPr>
                <w:rFonts w:eastAsia="Times New Roman"/>
                <w:szCs w:val="24"/>
              </w:rPr>
            </w:pPr>
            <w:r>
              <w:rPr>
                <w:rFonts w:eastAsia="Times New Roman"/>
                <w:szCs w:val="24"/>
              </w:rPr>
              <w:t>- odosielateľ</w:t>
            </w:r>
          </w:p>
          <w:p w:rsidR="00F728E8" w:rsidRDefault="00F728E8" w:rsidP="00B752C1">
            <w:pPr>
              <w:rPr>
                <w:rFonts w:eastAsia="Times New Roman"/>
                <w:szCs w:val="24"/>
              </w:rPr>
            </w:pPr>
            <w:r>
              <w:rPr>
                <w:rFonts w:eastAsia="Times New Roman"/>
                <w:szCs w:val="24"/>
              </w:rPr>
              <w:t>- príjemca správy</w:t>
            </w:r>
          </w:p>
          <w:p w:rsidR="00F728E8" w:rsidRDefault="00F728E8" w:rsidP="00B752C1">
            <w:pPr>
              <w:rPr>
                <w:rFonts w:eastAsia="Times New Roman"/>
                <w:szCs w:val="24"/>
              </w:rPr>
            </w:pPr>
            <w:r>
              <w:rPr>
                <w:rFonts w:eastAsia="Times New Roman"/>
                <w:szCs w:val="24"/>
              </w:rPr>
              <w:t>- predmet správy</w:t>
            </w:r>
          </w:p>
          <w:p w:rsidR="00F728E8" w:rsidRDefault="00F728E8" w:rsidP="00B752C1">
            <w:pPr>
              <w:rPr>
                <w:rFonts w:eastAsia="Times New Roman"/>
                <w:szCs w:val="24"/>
              </w:rPr>
            </w:pPr>
            <w:r>
              <w:rPr>
                <w:rFonts w:eastAsia="Times New Roman"/>
                <w:szCs w:val="24"/>
              </w:rPr>
              <w:t>- telo správy</w:t>
            </w:r>
          </w:p>
          <w:p w:rsidR="00F728E8" w:rsidRDefault="00F728E8" w:rsidP="00B752C1">
            <w:pPr>
              <w:rPr>
                <w:rFonts w:eastAsia="Times New Roman"/>
                <w:szCs w:val="24"/>
              </w:rPr>
            </w:pPr>
            <w:r>
              <w:rPr>
                <w:rFonts w:eastAsia="Times New Roman"/>
                <w:szCs w:val="24"/>
              </w:rPr>
              <w:t>- čas odoslania správy</w:t>
            </w:r>
          </w:p>
          <w:p w:rsidR="00F728E8" w:rsidRDefault="00F728E8" w:rsidP="00B752C1">
            <w:pPr>
              <w:rPr>
                <w:rFonts w:eastAsia="Times New Roman"/>
                <w:szCs w:val="24"/>
              </w:rPr>
            </w:pPr>
            <w:r>
              <w:rPr>
                <w:rFonts w:eastAsia="Times New Roman"/>
                <w:szCs w:val="24"/>
              </w:rPr>
              <w:t>- čas prečítania správy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269"/>
              </w:numPr>
              <w:autoSpaceDE w:val="0"/>
              <w:autoSpaceDN w:val="0"/>
              <w:adjustRightInd w:val="0"/>
              <w:spacing w:after="1" w:line="240" w:lineRule="auto"/>
              <w:ind w:left="360" w:hanging="360"/>
              <w:rPr>
                <w:rFonts w:eastAsia="Times New Roman"/>
                <w:szCs w:val="24"/>
              </w:rPr>
            </w:pPr>
            <w:r>
              <w:rPr>
                <w:rFonts w:eastAsia="Times New Roman"/>
                <w:szCs w:val="24"/>
              </w:rPr>
              <w:t>Identifikovaný používateľ IS eHealth.</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70"/>
              </w:numPr>
              <w:autoSpaceDE w:val="0"/>
              <w:autoSpaceDN w:val="0"/>
              <w:adjustRightInd w:val="0"/>
              <w:spacing w:after="1" w:line="240" w:lineRule="auto"/>
              <w:ind w:left="360" w:hanging="360"/>
              <w:rPr>
                <w:rFonts w:eastAsia="Times New Roman"/>
                <w:szCs w:val="24"/>
              </w:rPr>
            </w:pPr>
            <w:r>
              <w:rPr>
                <w:rFonts w:eastAsia="Times New Roman"/>
                <w:szCs w:val="24"/>
              </w:rPr>
              <w:t xml:space="preserve">&lt;Chybný vstup&gt; - odkaz na daný objekt neexistuje, nie je vyplneny povinný atribút alebo vyplnené hodnoty atribútov sú mimo povolený interval (datumOd, datumDo) </w:t>
            </w:r>
          </w:p>
          <w:p w:rsidR="00F728E8" w:rsidRDefault="00F728E8" w:rsidP="00F27E52">
            <w:pPr>
              <w:widowControl w:val="0"/>
              <w:numPr>
                <w:ilvl w:val="0"/>
                <w:numId w:val="270"/>
              </w:numPr>
              <w:autoSpaceDE w:val="0"/>
              <w:autoSpaceDN w:val="0"/>
              <w:adjustRightInd w:val="0"/>
              <w:spacing w:after="1" w:line="240" w:lineRule="auto"/>
              <w:ind w:left="360" w:hanging="360"/>
              <w:rPr>
                <w:rFonts w:eastAsia="Times New Roman"/>
                <w:szCs w:val="24"/>
              </w:rPr>
            </w:pPr>
            <w:r>
              <w:rPr>
                <w:rFonts w:eastAsia="Times New Roman"/>
                <w:szCs w:val="24"/>
              </w:rPr>
              <w:t>&lt;Neexistujúca referencia&gt; - neexistuje referencia na objekt ZdravPracovnik</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Notifikacie_Request_Response.xsd/SpravyCriteria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Notifikacie_Request_Response.xsd/SpravyZoznam</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t xml:space="preserve"> </w:t>
      </w:r>
      <w:bookmarkEnd w:id="478"/>
    </w:p>
    <w:p w:rsidR="00F728E8" w:rsidRDefault="00F728E8" w:rsidP="00F728E8">
      <w:pPr>
        <w:rPr>
          <w:rFonts w:ascii="Times New Roman" w:eastAsia="Times New Roman" w:hAnsi="Times New Roman"/>
          <w:szCs w:val="24"/>
        </w:rPr>
      </w:pPr>
      <w:r>
        <w:rPr>
          <w:rFonts w:eastAsia="Times New Roman"/>
          <w:szCs w:val="24"/>
          <w:lang w:val="en-US"/>
        </w:rPr>
        <w:lastRenderedPageBreak/>
        <w:t xml:space="preserve">  </w:t>
      </w:r>
      <w:bookmarkEnd w:id="475"/>
      <w:bookmarkEnd w:id="476"/>
    </w:p>
    <w:p w:rsidR="00F728E8" w:rsidRDefault="00F728E8" w:rsidP="00F728E8">
      <w:pPr>
        <w:rPr>
          <w:rFonts w:ascii="Times New Roman" w:eastAsia="Times New Roman" w:hAnsi="Times New Roman"/>
          <w:szCs w:val="24"/>
        </w:rPr>
      </w:pPr>
    </w:p>
    <w:bookmarkStart w:id="479" w:name="ZapisPrecitanieSpravy"/>
    <w:bookmarkStart w:id="480" w:name="BKM_00D4DBAE_31C5_4ed6_AC1E_558B03AF697E"/>
    <w:p w:rsidR="00F728E8" w:rsidRDefault="00F728E8" w:rsidP="00F27E52">
      <w:pPr>
        <w:pStyle w:val="Nadpis3"/>
        <w:numPr>
          <w:ilvl w:val="2"/>
          <w:numId w:val="10"/>
        </w:numPr>
        <w:tabs>
          <w:tab w:val="clear" w:pos="2073"/>
          <w:tab w:val="num" w:pos="1080"/>
        </w:tabs>
        <w:suppressAutoHyphens/>
        <w:spacing w:before="120" w:after="120"/>
        <w:ind w:left="0"/>
        <w:rPr>
          <w:lang w:val="en-US"/>
        </w:rPr>
      </w:pPr>
      <w:r>
        <w:rPr>
          <w:sz w:val="20"/>
        </w:rPr>
        <w:fldChar w:fldCharType="begin" w:fldLock="1"/>
      </w:r>
      <w:r>
        <w:rPr>
          <w:sz w:val="20"/>
        </w:rPr>
        <w:instrText xml:space="preserve">MERGEFIELD </w:instrText>
      </w:r>
      <w:r>
        <w:instrText>Pkg.Name</w:instrText>
      </w:r>
      <w:r>
        <w:rPr>
          <w:sz w:val="20"/>
        </w:rPr>
        <w:fldChar w:fldCharType="separate"/>
      </w:r>
      <w:bookmarkStart w:id="481" w:name="_Toc338273646"/>
      <w:r>
        <w:t>ZapisPrecitanieSpravy</w:t>
      </w:r>
      <w:bookmarkEnd w:id="481"/>
      <w:r>
        <w:rPr>
          <w:sz w:val="20"/>
        </w:rPr>
        <w:fldChar w:fldCharType="end"/>
      </w:r>
      <w:r>
        <w:rPr>
          <w:lang w:val="en-US"/>
        </w:rPr>
        <w:t xml:space="preserve"> </w:t>
      </w:r>
    </w:p>
    <w:p w:rsidR="00F728E8" w:rsidRDefault="00F728E8" w:rsidP="00F728E8">
      <w:pPr>
        <w:rPr>
          <w:rFonts w:ascii="Times New Roman" w:eastAsia="Times New Roman" w:hAnsi="Times New Roman"/>
          <w:szCs w:val="24"/>
        </w:rPr>
      </w:pPr>
      <w:r>
        <w:rPr>
          <w:szCs w:val="24"/>
        </w:rPr>
        <w:fldChar w:fldCharType="begin" w:fldLock="1"/>
      </w:r>
      <w:r>
        <w:rPr>
          <w:szCs w:val="24"/>
        </w:rPr>
        <w:instrText xml:space="preserve">MERGEFIELD </w:instrText>
      </w:r>
      <w:r>
        <w:rPr>
          <w:rFonts w:eastAsia="Times New Roman"/>
          <w:szCs w:val="24"/>
        </w:rPr>
        <w:instrText>Pkg.Notes</w:instrText>
      </w:r>
      <w:r>
        <w:rPr>
          <w:szCs w:val="24"/>
        </w:rPr>
        <w:fldChar w:fldCharType="end"/>
      </w:r>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bookmarkStart w:id="482" w:name="BKM_D42AF51D_EBBB_41bb_92E1_012274AA3B4B"/>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ZapisPrecitanieSpravy</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 EZK</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zapíše informáciu o prečítaní správy užívateľom</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nastaví príznak prečítania jednej správy v schránke správ používateľa.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Vstup</w:t>
            </w:r>
          </w:p>
          <w:p w:rsidR="00F728E8" w:rsidRDefault="00F728E8" w:rsidP="00F27E52">
            <w:pPr>
              <w:widowControl w:val="0"/>
              <w:numPr>
                <w:ilvl w:val="0"/>
                <w:numId w:val="271"/>
              </w:numPr>
              <w:autoSpaceDE w:val="0"/>
              <w:autoSpaceDN w:val="0"/>
              <w:adjustRightInd w:val="0"/>
              <w:spacing w:after="1" w:line="240" w:lineRule="auto"/>
              <w:ind w:left="360" w:hanging="360"/>
              <w:rPr>
                <w:rFonts w:eastAsia="Times New Roman"/>
                <w:szCs w:val="24"/>
              </w:rPr>
            </w:pPr>
            <w:r>
              <w:rPr>
                <w:rFonts w:eastAsia="Times New Roman"/>
                <w:szCs w:val="24"/>
              </w:rPr>
              <w:t>identifikovaný používateľ</w:t>
            </w:r>
          </w:p>
          <w:p w:rsidR="00F728E8" w:rsidRDefault="00F728E8" w:rsidP="00F27E52">
            <w:pPr>
              <w:widowControl w:val="0"/>
              <w:numPr>
                <w:ilvl w:val="0"/>
                <w:numId w:val="271"/>
              </w:numPr>
              <w:autoSpaceDE w:val="0"/>
              <w:autoSpaceDN w:val="0"/>
              <w:adjustRightInd w:val="0"/>
              <w:spacing w:after="1" w:line="240" w:lineRule="auto"/>
              <w:ind w:left="360" w:hanging="360"/>
              <w:rPr>
                <w:rFonts w:eastAsia="Times New Roman"/>
                <w:szCs w:val="24"/>
              </w:rPr>
            </w:pPr>
            <w:r>
              <w:rPr>
                <w:rFonts w:eastAsia="Times New Roman"/>
                <w:szCs w:val="24"/>
              </w:rPr>
              <w:t>identifikácia správy</w:t>
            </w:r>
          </w:p>
          <w:p w:rsidR="00F728E8" w:rsidRDefault="00F728E8" w:rsidP="00F27E52">
            <w:pPr>
              <w:widowControl w:val="0"/>
              <w:numPr>
                <w:ilvl w:val="0"/>
                <w:numId w:val="272"/>
              </w:numPr>
              <w:autoSpaceDE w:val="0"/>
              <w:autoSpaceDN w:val="0"/>
              <w:adjustRightInd w:val="0"/>
              <w:spacing w:after="1" w:line="240" w:lineRule="auto"/>
              <w:ind w:left="360" w:hanging="360"/>
              <w:rPr>
                <w:rFonts w:eastAsia="Times New Roman"/>
                <w:szCs w:val="24"/>
              </w:rPr>
            </w:pPr>
            <w:r>
              <w:rPr>
                <w:rFonts w:eastAsia="Times New Roman"/>
                <w:szCs w:val="24"/>
              </w:rPr>
              <w:t>čas prečítania správy nie je prázdny</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Výstup</w:t>
            </w:r>
          </w:p>
          <w:p w:rsidR="00F728E8" w:rsidRDefault="00F728E8" w:rsidP="00F27E52">
            <w:pPr>
              <w:widowControl w:val="0"/>
              <w:numPr>
                <w:ilvl w:val="0"/>
                <w:numId w:val="273"/>
              </w:numPr>
              <w:autoSpaceDE w:val="0"/>
              <w:autoSpaceDN w:val="0"/>
              <w:adjustRightInd w:val="0"/>
              <w:spacing w:after="1" w:line="240" w:lineRule="auto"/>
              <w:ind w:left="360" w:hanging="360"/>
              <w:rPr>
                <w:rFonts w:eastAsia="Times New Roman"/>
                <w:szCs w:val="24"/>
              </w:rPr>
            </w:pPr>
            <w:r>
              <w:rPr>
                <w:rFonts w:eastAsia="Times New Roman"/>
                <w:szCs w:val="24"/>
              </w:rPr>
              <w:t xml:space="preserve">nastavený parameter "čas prečítania správy" </w:t>
            </w:r>
          </w:p>
          <w:p w:rsidR="00F728E8" w:rsidRDefault="00F728E8" w:rsidP="00F27E52">
            <w:pPr>
              <w:widowControl w:val="0"/>
              <w:numPr>
                <w:ilvl w:val="0"/>
                <w:numId w:val="273"/>
              </w:numPr>
              <w:autoSpaceDE w:val="0"/>
              <w:autoSpaceDN w:val="0"/>
              <w:adjustRightInd w:val="0"/>
              <w:spacing w:after="1" w:line="240" w:lineRule="auto"/>
              <w:ind w:left="360" w:hanging="360"/>
              <w:rPr>
                <w:rFonts w:eastAsia="Times New Roman"/>
                <w:szCs w:val="24"/>
              </w:rPr>
            </w:pPr>
            <w:r>
              <w:rPr>
                <w:rFonts w:eastAsia="Times New Roman"/>
                <w:szCs w:val="24"/>
              </w:rPr>
              <w:t>nastavený atribút Notifikácia odoslaná na hodnotu true (áno) (ak bola správa prečítaná adresátom správy)</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rPr>
              <w:t>Podmienka:</w:t>
            </w:r>
          </w:p>
          <w:p w:rsidR="00F728E8" w:rsidRDefault="00F728E8" w:rsidP="00F27E52">
            <w:pPr>
              <w:widowControl w:val="0"/>
              <w:numPr>
                <w:ilvl w:val="0"/>
                <w:numId w:val="274"/>
              </w:numPr>
              <w:autoSpaceDE w:val="0"/>
              <w:autoSpaceDN w:val="0"/>
              <w:adjustRightInd w:val="0"/>
              <w:spacing w:after="1" w:line="240" w:lineRule="auto"/>
              <w:ind w:left="360" w:hanging="360"/>
              <w:rPr>
                <w:rFonts w:eastAsia="Times New Roman"/>
                <w:szCs w:val="24"/>
              </w:rPr>
            </w:pPr>
            <w:r>
              <w:rPr>
                <w:rFonts w:eastAsia="Times New Roman"/>
                <w:szCs w:val="24"/>
              </w:rPr>
              <w:t>Správa ešte nebola označená ako prečítaná</w:t>
            </w:r>
          </w:p>
          <w:p w:rsidR="00F728E8" w:rsidRDefault="00F728E8" w:rsidP="00F27E52">
            <w:pPr>
              <w:widowControl w:val="0"/>
              <w:numPr>
                <w:ilvl w:val="0"/>
                <w:numId w:val="274"/>
              </w:numPr>
              <w:autoSpaceDE w:val="0"/>
              <w:autoSpaceDN w:val="0"/>
              <w:adjustRightInd w:val="0"/>
              <w:spacing w:after="1" w:line="240" w:lineRule="auto"/>
              <w:ind w:left="360" w:hanging="360"/>
              <w:rPr>
                <w:rFonts w:eastAsia="Times New Roman"/>
                <w:szCs w:val="24"/>
              </w:rPr>
            </w:pPr>
            <w:r>
              <w:rPr>
                <w:rFonts w:eastAsia="Times New Roman"/>
                <w:szCs w:val="24"/>
              </w:rPr>
              <w:t>Prečítanie správy môže potvrdiť len jej adresát.</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b/>
                <w:szCs w:val="24"/>
                <w:u w:val="single"/>
              </w:rPr>
              <w:t>Výnimky</w:t>
            </w:r>
          </w:p>
          <w:p w:rsidR="00F728E8" w:rsidRDefault="00F728E8" w:rsidP="00F27E52">
            <w:pPr>
              <w:widowControl w:val="0"/>
              <w:numPr>
                <w:ilvl w:val="0"/>
                <w:numId w:val="275"/>
              </w:numPr>
              <w:autoSpaceDE w:val="0"/>
              <w:autoSpaceDN w:val="0"/>
              <w:adjustRightInd w:val="0"/>
              <w:spacing w:after="1" w:line="240" w:lineRule="auto"/>
              <w:ind w:left="360" w:hanging="360"/>
              <w:rPr>
                <w:rFonts w:eastAsia="Times New Roman"/>
                <w:szCs w:val="24"/>
              </w:rPr>
            </w:pPr>
            <w:r>
              <w:rPr>
                <w:rFonts w:eastAsia="Times New Roman"/>
                <w:szCs w:val="24"/>
              </w:rPr>
              <w:t>&lt;Objekt neexistuje&gt; - objekt Správa neexistuje</w:t>
            </w:r>
          </w:p>
          <w:p w:rsidR="00F728E8" w:rsidRDefault="00F728E8" w:rsidP="00B752C1">
            <w:pPr>
              <w:rPr>
                <w:rFonts w:eastAsia="Times New Roman"/>
                <w:szCs w:val="24"/>
              </w:rPr>
            </w:pP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Notifikacie_Request_Response.xsd/IdentifikatorSpravy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EmptyResult_Response.xsd</w:t>
            </w:r>
            <w:r>
              <w:rPr>
                <w:szCs w:val="24"/>
              </w:rPr>
              <w:fldChar w:fldCharType="end"/>
            </w:r>
          </w:p>
        </w:tc>
      </w:tr>
    </w:tbl>
    <w:p w:rsidR="00F728E8" w:rsidRDefault="00F728E8" w:rsidP="00F728E8">
      <w:pPr>
        <w:rPr>
          <w:rFonts w:ascii="Times New Roman" w:eastAsia="Times New Roman" w:hAnsi="Times New Roman"/>
          <w:szCs w:val="24"/>
        </w:rPr>
      </w:pPr>
      <w:r>
        <w:rPr>
          <w:rFonts w:ascii="Times New Roman" w:eastAsia="Times New Roman" w:hAnsi="Times New Roman"/>
          <w:szCs w:val="24"/>
          <w:lang w:val="en-US"/>
        </w:rPr>
        <w:lastRenderedPageBreak/>
        <w:t xml:space="preserve"> </w:t>
      </w:r>
      <w:bookmarkEnd w:id="482"/>
    </w:p>
    <w:p w:rsidR="00F728E8" w:rsidRDefault="00F728E8" w:rsidP="00F728E8">
      <w:pPr>
        <w:rPr>
          <w:rFonts w:ascii="Times New Roman" w:eastAsia="Times New Roman" w:hAnsi="Times New Roman"/>
          <w:szCs w:val="24"/>
        </w:rPr>
      </w:pPr>
      <w:r>
        <w:rPr>
          <w:rFonts w:eastAsia="Times New Roman"/>
          <w:szCs w:val="24"/>
          <w:lang w:val="en-US"/>
        </w:rPr>
        <w:t xml:space="preserve">      </w:t>
      </w:r>
      <w:bookmarkEnd w:id="472"/>
      <w:bookmarkEnd w:id="473"/>
      <w:bookmarkEnd w:id="479"/>
      <w:bookmarkEnd w:id="480"/>
    </w:p>
    <w:p w:rsidR="00F728E8" w:rsidRDefault="00F728E8" w:rsidP="00F728E8">
      <w:pPr>
        <w:rPr>
          <w:rFonts w:ascii="Times New Roman" w:eastAsia="Times New Roman" w:hAnsi="Times New Roman"/>
          <w:szCs w:val="24"/>
        </w:rPr>
      </w:pPr>
    </w:p>
    <w:p w:rsidR="00F728E8" w:rsidRDefault="00F728E8" w:rsidP="00F728E8">
      <w:pPr>
        <w:rPr>
          <w:rFonts w:ascii="Times New Roman" w:eastAsia="Times New Roman" w:hAnsi="Times New Roman"/>
          <w:szCs w:val="24"/>
        </w:rPr>
      </w:pPr>
    </w:p>
    <w:p w:rsidR="00F728E8" w:rsidRPr="002D78F0" w:rsidRDefault="00F728E8" w:rsidP="00F728E8">
      <w:pPr>
        <w:pStyle w:val="ESONormal"/>
      </w:pPr>
    </w:p>
    <w:p w:rsidR="00F728E8" w:rsidRDefault="00F728E8" w:rsidP="00F27E52">
      <w:pPr>
        <w:pStyle w:val="Nadpis1"/>
        <w:keepLines/>
        <w:numPr>
          <w:ilvl w:val="0"/>
          <w:numId w:val="10"/>
        </w:numPr>
        <w:tabs>
          <w:tab w:val="clear" w:pos="360"/>
          <w:tab w:val="num" w:pos="540"/>
        </w:tabs>
        <w:suppressAutoHyphens/>
        <w:spacing w:before="120" w:after="240" w:line="259" w:lineRule="auto"/>
        <w:jc w:val="both"/>
      </w:pPr>
      <w:bookmarkStart w:id="483" w:name="_Toc308440255"/>
      <w:bookmarkStart w:id="484" w:name="_Toc314487258"/>
      <w:bookmarkStart w:id="485" w:name="_Toc338273647"/>
      <w:r>
        <w:t>Jednotná referenčná údajová základňa (JRUZ)</w:t>
      </w:r>
      <w:bookmarkEnd w:id="483"/>
      <w:bookmarkEnd w:id="484"/>
      <w:bookmarkEnd w:id="485"/>
    </w:p>
    <w:p w:rsidR="00F728E8" w:rsidRPr="00FB2AA7" w:rsidRDefault="00F728E8" w:rsidP="00F728E8">
      <w:pPr>
        <w:jc w:val="both"/>
        <w:rPr>
          <w:rFonts w:ascii="Arial" w:eastAsia="Times New Roman" w:hAnsi="Arial" w:cs="Arial"/>
          <w:szCs w:val="20"/>
        </w:rPr>
      </w:pPr>
      <w:r w:rsidRPr="00FB2AA7">
        <w:rPr>
          <w:rFonts w:ascii="Arial" w:eastAsia="Times New Roman" w:hAnsi="Arial" w:cs="Arial"/>
          <w:szCs w:val="20"/>
        </w:rPr>
        <w:t xml:space="preserve">Pre komunikáciu s NZIS je potrebná jednotná definícia číselníkov a rezortných registrov. </w:t>
      </w:r>
    </w:p>
    <w:p w:rsidR="00F728E8" w:rsidRPr="00FB2AA7" w:rsidRDefault="00F728E8" w:rsidP="00F728E8">
      <w:pPr>
        <w:jc w:val="both"/>
        <w:rPr>
          <w:rFonts w:ascii="Arial" w:eastAsia="Times New Roman" w:hAnsi="Arial" w:cs="Arial"/>
          <w:szCs w:val="20"/>
        </w:rPr>
      </w:pPr>
      <w:r w:rsidRPr="00FB2AA7">
        <w:rPr>
          <w:rFonts w:ascii="Arial" w:eastAsia="Times New Roman" w:hAnsi="Arial" w:cs="Arial"/>
          <w:szCs w:val="20"/>
        </w:rPr>
        <w:t>Pre prístup ku týmto údajom je potrebné implentovať 2 prístupy v závislosti od charakteru dát:</w:t>
      </w:r>
    </w:p>
    <w:p w:rsidR="00F728E8" w:rsidRPr="00FB2AA7" w:rsidRDefault="00F728E8" w:rsidP="00F27E52">
      <w:pPr>
        <w:pStyle w:val="Odsekzoznamu"/>
        <w:numPr>
          <w:ilvl w:val="0"/>
          <w:numId w:val="50"/>
        </w:numPr>
        <w:contextualSpacing w:val="0"/>
        <w:rPr>
          <w:rFonts w:ascii="Arial" w:hAnsi="Arial" w:cs="Arial"/>
          <w:sz w:val="20"/>
          <w:szCs w:val="20"/>
        </w:rPr>
      </w:pPr>
      <w:r w:rsidRPr="00FB2AA7">
        <w:rPr>
          <w:rFonts w:ascii="Arial" w:hAnsi="Arial" w:cs="Arial"/>
          <w:sz w:val="20"/>
          <w:szCs w:val="20"/>
        </w:rPr>
        <w:t xml:space="preserve">Registre obsahujúce dáta spadajúce pod ochranu osobných údajov (najmä register prijímateľov zdravotnej starostlivosti – IS PZS sa musí on-line dotazovať na tieto dáta prostredníctvom služieb JRÚZ </w:t>
      </w:r>
    </w:p>
    <w:p w:rsidR="00F728E8" w:rsidRPr="00FB2AA7" w:rsidRDefault="00F728E8" w:rsidP="00F27E52">
      <w:pPr>
        <w:pStyle w:val="Odsekzoznamu"/>
        <w:numPr>
          <w:ilvl w:val="0"/>
          <w:numId w:val="50"/>
        </w:numPr>
        <w:contextualSpacing w:val="0"/>
        <w:rPr>
          <w:rFonts w:ascii="Arial" w:hAnsi="Arial" w:cs="Arial"/>
          <w:sz w:val="20"/>
          <w:szCs w:val="20"/>
        </w:rPr>
      </w:pPr>
      <w:r w:rsidRPr="00FB2AA7">
        <w:rPr>
          <w:rFonts w:ascii="Arial" w:hAnsi="Arial" w:cs="Arial"/>
          <w:sz w:val="20"/>
          <w:szCs w:val="20"/>
        </w:rPr>
        <w:t>Ostatné údaje – IS PZS obsahujú lokálnu databázu týchto údajov (register liekov, číselníky...)</w:t>
      </w:r>
    </w:p>
    <w:p w:rsidR="00F728E8" w:rsidRPr="00FB2AA7" w:rsidRDefault="00F728E8" w:rsidP="00F728E8">
      <w:pPr>
        <w:jc w:val="both"/>
        <w:rPr>
          <w:rFonts w:ascii="Arial" w:hAnsi="Arial" w:cs="Arial"/>
        </w:rPr>
      </w:pPr>
    </w:p>
    <w:p w:rsidR="00F728E8" w:rsidRPr="00FB2AA7" w:rsidRDefault="00F728E8" w:rsidP="00F728E8">
      <w:pPr>
        <w:jc w:val="both"/>
        <w:rPr>
          <w:rFonts w:ascii="Arial" w:eastAsia="Times New Roman" w:hAnsi="Arial" w:cs="Arial"/>
          <w:szCs w:val="20"/>
        </w:rPr>
      </w:pPr>
      <w:r w:rsidRPr="00FB2AA7">
        <w:rPr>
          <w:rFonts w:ascii="Arial" w:eastAsia="Times New Roman" w:hAnsi="Arial" w:cs="Arial"/>
          <w:szCs w:val="20"/>
        </w:rPr>
        <w:t>Služby Dajxxx poskytujú údaje prislúchajúcej entity platné v čase zadaného časového údaja. V prípade nezadania časového údaja, služba poskytne aktuálne platné údaje v čase dotazu.</w:t>
      </w:r>
    </w:p>
    <w:p w:rsidR="00F728E8" w:rsidRPr="00FB2AA7" w:rsidRDefault="00F728E8" w:rsidP="00F728E8">
      <w:pPr>
        <w:jc w:val="both"/>
        <w:rPr>
          <w:rFonts w:ascii="Arial" w:eastAsia="Times New Roman" w:hAnsi="Arial" w:cs="Arial"/>
          <w:szCs w:val="20"/>
        </w:rPr>
      </w:pPr>
      <w:r w:rsidRPr="00FB2AA7">
        <w:rPr>
          <w:rFonts w:ascii="Arial" w:eastAsia="Times New Roman" w:hAnsi="Arial" w:cs="Arial"/>
          <w:szCs w:val="20"/>
        </w:rPr>
        <w:t xml:space="preserve">Túto jednotnú údajovú základňu zabezpečí projekt JRUZ. </w:t>
      </w:r>
    </w:p>
    <w:p w:rsidR="00F728E8" w:rsidRPr="008C0ECD" w:rsidRDefault="00F728E8" w:rsidP="00F27E52">
      <w:pPr>
        <w:pStyle w:val="Nadpis2"/>
        <w:numPr>
          <w:ilvl w:val="1"/>
          <w:numId w:val="10"/>
        </w:numPr>
        <w:suppressAutoHyphens/>
        <w:spacing w:before="240" w:after="240"/>
      </w:pPr>
      <w:bookmarkStart w:id="486" w:name="_Toc314487259"/>
      <w:bookmarkStart w:id="487" w:name="_Toc338273648"/>
      <w:r w:rsidRPr="008C0ECD">
        <w:t>Identifikatory</w:t>
      </w:r>
      <w:bookmarkEnd w:id="486"/>
      <w:bookmarkEnd w:id="487"/>
    </w:p>
    <w:bookmarkStart w:id="488" w:name="DajJRUZIdentifikator"/>
    <w:bookmarkStart w:id="489" w:name="BKM_D4585EDF_6686_4a1c_9C2E_C31EF9883C73"/>
    <w:bookmarkEnd w:id="488"/>
    <w:bookmarkEnd w:id="489"/>
    <w:p w:rsidR="00F728E8" w:rsidRPr="008C0ECD" w:rsidRDefault="00F728E8" w:rsidP="00F27E52">
      <w:pPr>
        <w:pStyle w:val="Nadpis3"/>
        <w:numPr>
          <w:ilvl w:val="2"/>
          <w:numId w:val="10"/>
        </w:numPr>
        <w:tabs>
          <w:tab w:val="clear" w:pos="2073"/>
          <w:tab w:val="num" w:pos="1080"/>
        </w:tabs>
        <w:suppressAutoHyphens/>
        <w:spacing w:before="120" w:after="120"/>
        <w:ind w:left="0"/>
      </w:pPr>
      <w:r w:rsidRPr="008C0ECD">
        <w:fldChar w:fldCharType="begin" w:fldLock="1"/>
      </w:r>
      <w:r w:rsidRPr="008C0ECD">
        <w:instrText>MERGEFIELD Pkg.Name</w:instrText>
      </w:r>
      <w:r w:rsidRPr="008C0ECD">
        <w:fldChar w:fldCharType="separate"/>
      </w:r>
      <w:bookmarkStart w:id="490" w:name="_Toc314487260"/>
      <w:bookmarkStart w:id="491" w:name="_Toc338273649"/>
      <w:r w:rsidRPr="008C0ECD">
        <w:t>DajJRUZIdentifikator</w:t>
      </w:r>
      <w:bookmarkEnd w:id="490"/>
      <w:bookmarkEnd w:id="491"/>
      <w:r w:rsidRPr="008C0ECD">
        <w:fldChar w:fldCharType="end"/>
      </w:r>
      <w:r w:rsidRPr="008C0ECD">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bookmarkStart w:id="492" w:name="BKM_E9A66F4C_788A_423b_8F11_E75ED4A117EE"/>
            <w:bookmarkEnd w:id="492"/>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DajJRUZIdentifikator</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zistí JRÚZ identifikátor zvolenej entity na základe iných identifikátorov evidovaných pre predmetnú entitu.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Pr="008A09A0" w:rsidRDefault="00F728E8" w:rsidP="00B752C1">
            <w:pPr>
              <w:rPr>
                <w:rFonts w:eastAsia="Times New Roman"/>
                <w:szCs w:val="24"/>
              </w:rPr>
            </w:pPr>
            <w:r w:rsidRPr="008A09A0">
              <w:rPr>
                <w:rFonts w:eastAsia="Times New Roman"/>
                <w:szCs w:val="24"/>
              </w:rPr>
              <w:t>Služba zistí JRÚZ identifikátor zvolenej entity na základe vybraných identifikátorov evidovaných pre predmetnú entitu.</w:t>
            </w:r>
          </w:p>
          <w:p w:rsidR="00F728E8" w:rsidRPr="008A09A0" w:rsidRDefault="00F728E8" w:rsidP="00B752C1">
            <w:pPr>
              <w:rPr>
                <w:rFonts w:eastAsia="Times New Roman"/>
                <w:szCs w:val="24"/>
              </w:rPr>
            </w:pPr>
            <w:r w:rsidRPr="008A09A0">
              <w:rPr>
                <w:rFonts w:eastAsia="Times New Roman"/>
                <w:szCs w:val="24"/>
              </w:rPr>
              <w:t>Prípustné entity a ich povolené vstupné identifikátory:</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Prijímateľ ZS (rodné číslo)</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Poskytovateľ ZS (IČO)</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Odborný útvar PZS (kód OÚ PZS)</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Zdravotnícky pracovník (kód zdr. pracovníka)</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Zdravotná poisťovňa (kód zdr. poisťovne)</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Liek</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 xml:space="preserve">Zdravotnícka pomôcka </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lastRenderedPageBreak/>
              <w:t xml:space="preserve">Dietetická potravina </w:t>
            </w:r>
          </w:p>
          <w:p w:rsidR="00F728E8" w:rsidRPr="008A09A0"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8A09A0">
              <w:rPr>
                <w:rFonts w:eastAsia="Times New Roman"/>
                <w:szCs w:val="24"/>
              </w:rPr>
              <w:t xml:space="preserve">Očkovací kalendár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w:t>
            </w:r>
            <w:r w:rsidRPr="00D70C9D">
              <w:rPr>
                <w:rFonts w:eastAsia="Times New Roman"/>
                <w:szCs w:val="24"/>
              </w:rPr>
              <w:t>E700002 - JRUZIdentifikatorNenajdeny</w:t>
            </w:r>
            <w:r>
              <w:rPr>
                <w:rFonts w:eastAsia="Times New Roman"/>
                <w:szCs w:val="24"/>
              </w:rPr>
              <w:t xml:space="preserve">&gt; </w:t>
            </w:r>
          </w:p>
          <w:p w:rsidR="00F728E8" w:rsidRDefault="00F728E8" w:rsidP="00B752C1">
            <w:pPr>
              <w:rPr>
                <w:szCs w:val="24"/>
              </w:rPr>
            </w:pPr>
            <w:r>
              <w:rPr>
                <w:rFonts w:eastAsia="Times New Roman"/>
                <w:szCs w:val="24"/>
              </w:rPr>
              <w:t>&lt;</w:t>
            </w:r>
            <w:r>
              <w:t xml:space="preserve"> </w:t>
            </w:r>
            <w:r w:rsidRPr="00204ABC">
              <w:rPr>
                <w:rFonts w:eastAsia="Times New Roman"/>
                <w:szCs w:val="24"/>
              </w:rPr>
              <w:t>E700012 - NepovolenaKombinacia</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Req_Res.xsd/DajJRUZIdentifikator_Request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Req_Res.xsd/DajJRUZIdentifikator_Response</w:t>
            </w:r>
            <w:r>
              <w:rPr>
                <w:szCs w:val="24"/>
              </w:rPr>
              <w:fldChar w:fldCharType="end"/>
            </w:r>
          </w:p>
        </w:tc>
      </w:tr>
    </w:tbl>
    <w:p w:rsidR="00F728E8" w:rsidRPr="008A50B4" w:rsidRDefault="00F728E8" w:rsidP="00F27E52">
      <w:pPr>
        <w:pStyle w:val="Nadpis2"/>
        <w:numPr>
          <w:ilvl w:val="1"/>
          <w:numId w:val="10"/>
        </w:numPr>
        <w:suppressAutoHyphens/>
        <w:spacing w:before="240" w:after="240"/>
        <w:rPr>
          <w:rFonts w:eastAsia="Times New Roman"/>
          <w:szCs w:val="24"/>
          <w:lang w:val="en-US"/>
        </w:rPr>
      </w:pPr>
      <w:bookmarkStart w:id="493" w:name="DajOUPZS"/>
      <w:bookmarkStart w:id="494" w:name="BKM_5EB2730D_F703_46e1_8937_E51DE8E31189"/>
      <w:bookmarkStart w:id="495" w:name="_Toc314487261"/>
      <w:bookmarkStart w:id="496" w:name="_Toc338273650"/>
      <w:bookmarkEnd w:id="493"/>
      <w:bookmarkEnd w:id="494"/>
      <w:r w:rsidRPr="008A50B4">
        <w:t>PoskytovatelZS</w:t>
      </w:r>
      <w:bookmarkEnd w:id="495"/>
      <w:bookmarkEnd w:id="496"/>
    </w:p>
    <w:p w:rsidR="00F728E8" w:rsidRDefault="00F728E8" w:rsidP="00F27E52">
      <w:pPr>
        <w:pStyle w:val="Nadpis3"/>
        <w:numPr>
          <w:ilvl w:val="2"/>
          <w:numId w:val="10"/>
        </w:numPr>
        <w:tabs>
          <w:tab w:val="clear" w:pos="2073"/>
          <w:tab w:val="num" w:pos="1080"/>
        </w:tabs>
        <w:suppressAutoHyphens/>
        <w:spacing w:before="120" w:after="120"/>
        <w:ind w:left="0"/>
        <w:rPr>
          <w:rFonts w:eastAsia="Times New Roman"/>
          <w:bCs w:val="0"/>
          <w:szCs w:val="24"/>
          <w:lang w:val="en-US"/>
        </w:rPr>
      </w:pPr>
      <w:r w:rsidRPr="008C0ECD">
        <w:fldChar w:fldCharType="begin" w:fldLock="1"/>
      </w:r>
      <w:r w:rsidRPr="008C0ECD">
        <w:instrText xml:space="preserve">MERGEFIELD </w:instrText>
      </w:r>
      <w:r w:rsidRPr="008C0ECD">
        <w:rPr>
          <w:rFonts w:eastAsia="Times New Roman"/>
        </w:rPr>
        <w:instrText>Pkg.Name</w:instrText>
      </w:r>
      <w:r w:rsidRPr="008C0ECD">
        <w:fldChar w:fldCharType="separate"/>
      </w:r>
      <w:bookmarkStart w:id="497" w:name="_Toc314487262"/>
      <w:bookmarkStart w:id="498" w:name="_Toc338273651"/>
      <w:r w:rsidRPr="008C0ECD">
        <w:rPr>
          <w:rFonts w:eastAsia="Times New Roman"/>
        </w:rPr>
        <w:t>DajOUPZS</w:t>
      </w:r>
      <w:bookmarkEnd w:id="497"/>
      <w:bookmarkEnd w:id="498"/>
      <w:r w:rsidRPr="008C0ECD">
        <w:fldChar w:fldCharType="end"/>
      </w:r>
      <w:r>
        <w:rPr>
          <w:rFonts w:eastAsia="Times New Roman"/>
          <w:bCs w:val="0"/>
          <w:szCs w:val="24"/>
          <w:lang w:val="en-US"/>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DajOUPZS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Vráti atribúty Poskytovateľa ZS – úroveň odborného útvaru.</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Pr="00204ABC" w:rsidRDefault="00F728E8" w:rsidP="00B752C1">
            <w:pPr>
              <w:rPr>
                <w:rFonts w:eastAsia="Times New Roman"/>
                <w:szCs w:val="24"/>
              </w:rPr>
            </w:pPr>
            <w:r w:rsidRPr="00204ABC">
              <w:rPr>
                <w:rFonts w:eastAsia="Times New Roman"/>
                <w:szCs w:val="24"/>
              </w:rPr>
              <w:t>Na základe JRUZ identifikátora OÚ PZS služba vráti údaje o Odbornom útvare PZS a údaje nadriadeného zdr. zariadenia a nadriadeného PZS.</w:t>
            </w:r>
          </w:p>
          <w:p w:rsidR="00F728E8" w:rsidRPr="00204ABC" w:rsidRDefault="00F728E8" w:rsidP="00B752C1">
            <w:pPr>
              <w:rPr>
                <w:rFonts w:eastAsia="Times New Roman"/>
                <w:szCs w:val="24"/>
              </w:rPr>
            </w:pPr>
            <w:r w:rsidRPr="00204ABC">
              <w:rPr>
                <w:rFonts w:eastAsia="Times New Roman"/>
                <w:szCs w:val="24"/>
              </w:rPr>
              <w:t>Služba nevracia údaje o iných OÚ PZS, ktoré spadajú pod nadriadený PZS.</w:t>
            </w:r>
          </w:p>
          <w:p w:rsidR="00F728E8" w:rsidRPr="00204ABC" w:rsidRDefault="00F728E8" w:rsidP="00B752C1">
            <w:pPr>
              <w:rPr>
                <w:rFonts w:eastAsia="Times New Roman"/>
                <w:szCs w:val="24"/>
              </w:rPr>
            </w:pPr>
          </w:p>
          <w:p w:rsidR="00F728E8" w:rsidRPr="00204ABC" w:rsidRDefault="00F728E8" w:rsidP="00B752C1">
            <w:pPr>
              <w:rPr>
                <w:rFonts w:eastAsia="Times New Roman"/>
                <w:szCs w:val="24"/>
              </w:rPr>
            </w:pPr>
            <w:r w:rsidRPr="00204ABC">
              <w:rPr>
                <w:rFonts w:eastAsia="Times New Roman"/>
                <w:szCs w:val="24"/>
              </w:rPr>
              <w:t>Vstup:</w:t>
            </w:r>
          </w:p>
          <w:p w:rsidR="00F728E8" w:rsidRPr="00204ABC"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204ABC">
              <w:rPr>
                <w:rFonts w:eastAsia="Times New Roman"/>
                <w:szCs w:val="24"/>
              </w:rPr>
              <w:t>JRUZ identifikátor OÚ PZS</w:t>
            </w:r>
          </w:p>
          <w:p w:rsidR="00F728E8" w:rsidRPr="00204ABC" w:rsidRDefault="00F728E8" w:rsidP="00B752C1">
            <w:pPr>
              <w:rPr>
                <w:rFonts w:eastAsia="Times New Roman"/>
                <w:szCs w:val="24"/>
              </w:rPr>
            </w:pPr>
          </w:p>
          <w:p w:rsidR="00F728E8" w:rsidRPr="00204ABC" w:rsidRDefault="00F728E8" w:rsidP="00B752C1">
            <w:pPr>
              <w:rPr>
                <w:rFonts w:eastAsia="Times New Roman"/>
                <w:szCs w:val="24"/>
              </w:rPr>
            </w:pPr>
            <w:r w:rsidRPr="00204ABC">
              <w:rPr>
                <w:rFonts w:eastAsia="Times New Roman"/>
                <w:szCs w:val="24"/>
              </w:rPr>
              <w:t>Návratová hodnota:</w:t>
            </w:r>
          </w:p>
          <w:p w:rsidR="00F728E8" w:rsidRPr="00204ABC" w:rsidRDefault="00F728E8" w:rsidP="00F27E52">
            <w:pPr>
              <w:numPr>
                <w:ilvl w:val="0"/>
                <w:numId w:val="51"/>
              </w:numPr>
              <w:autoSpaceDE w:val="0"/>
              <w:autoSpaceDN w:val="0"/>
              <w:adjustRightInd w:val="0"/>
              <w:spacing w:after="1" w:line="240" w:lineRule="auto"/>
              <w:ind w:left="360" w:hanging="360"/>
              <w:rPr>
                <w:rFonts w:eastAsia="Times New Roman"/>
                <w:szCs w:val="24"/>
              </w:rPr>
            </w:pPr>
            <w:r w:rsidRPr="00204ABC">
              <w:rPr>
                <w:rFonts w:eastAsia="Times New Roman"/>
                <w:szCs w:val="24"/>
              </w:rPr>
              <w:t>údaje danej entity (PZS, Zdr. zariadenie, OÚ PZS)</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w:t>
            </w:r>
            <w:r w:rsidRPr="00D70C9D">
              <w:rPr>
                <w:rFonts w:eastAsia="Times New Roman"/>
                <w:szCs w:val="24"/>
              </w:rPr>
              <w:t>E700008 - ObjektNeexistuje</w:t>
            </w:r>
            <w:r>
              <w:rPr>
                <w:rFonts w:eastAsia="Times New Roman"/>
                <w:szCs w:val="24"/>
              </w:rPr>
              <w:t>&gt;</w:t>
            </w:r>
          </w:p>
          <w:p w:rsidR="00F728E8" w:rsidRDefault="00F728E8" w:rsidP="00B752C1">
            <w:pPr>
              <w:rPr>
                <w:szCs w:val="24"/>
              </w:rPr>
            </w:pPr>
            <w:r>
              <w:rPr>
                <w:rFonts w:eastAsia="Times New Roman"/>
                <w:szCs w:val="24"/>
              </w:rPr>
              <w:t>&lt;</w:t>
            </w:r>
            <w:r w:rsidRPr="00D70C9D">
              <w:rPr>
                <w:rFonts w:eastAsia="Times New Roman"/>
                <w:szCs w:val="24"/>
              </w:rPr>
              <w:t>E700003 - KDanemuDatumuObjektNeevidovany</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Req_Res.xsd/DajOUPZS_Request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Req_Res.xsd/DajOUPZS_Response</w:t>
            </w:r>
            <w:r>
              <w:rPr>
                <w:szCs w:val="24"/>
              </w:rPr>
              <w:fldChar w:fldCharType="end"/>
            </w:r>
          </w:p>
        </w:tc>
      </w:tr>
    </w:tbl>
    <w:p w:rsidR="00F728E8" w:rsidRPr="008A50B4" w:rsidRDefault="00F728E8" w:rsidP="00F27E52">
      <w:pPr>
        <w:pStyle w:val="Nadpis2"/>
        <w:numPr>
          <w:ilvl w:val="1"/>
          <w:numId w:val="10"/>
        </w:numPr>
        <w:suppressAutoHyphens/>
        <w:spacing w:before="240" w:after="240"/>
        <w:rPr>
          <w:rFonts w:eastAsia="Times New Roman"/>
          <w:szCs w:val="24"/>
          <w:lang w:val="en-US"/>
        </w:rPr>
      </w:pPr>
      <w:bookmarkStart w:id="499" w:name="DajIdentifikacnyPredmetPrZS"/>
      <w:bookmarkStart w:id="500" w:name="BKM_8827B18C_532D_4bb1_AB07_AD028D527179"/>
      <w:bookmarkStart w:id="501" w:name="_Toc314487263"/>
      <w:bookmarkStart w:id="502" w:name="_Toc338273652"/>
      <w:bookmarkEnd w:id="499"/>
      <w:bookmarkEnd w:id="500"/>
      <w:r w:rsidRPr="008A50B4">
        <w:t>PrijimatelZS</w:t>
      </w:r>
      <w:bookmarkEnd w:id="501"/>
      <w:bookmarkEnd w:id="502"/>
    </w:p>
    <w:bookmarkStart w:id="503" w:name="DajElIdentifikacnyPredmetPrZS"/>
    <w:bookmarkEnd w:id="503"/>
    <w:p w:rsidR="00F728E8" w:rsidRDefault="00F728E8" w:rsidP="00F27E52">
      <w:pPr>
        <w:pStyle w:val="Nadpis3"/>
        <w:numPr>
          <w:ilvl w:val="2"/>
          <w:numId w:val="10"/>
        </w:numPr>
        <w:tabs>
          <w:tab w:val="clear" w:pos="2073"/>
          <w:tab w:val="num" w:pos="1080"/>
        </w:tabs>
        <w:suppressAutoHyphens/>
        <w:spacing w:before="120" w:after="120"/>
        <w:ind w:left="0"/>
        <w:rPr>
          <w:rFonts w:eastAsia="Times New Roman"/>
          <w:bCs w:val="0"/>
          <w:szCs w:val="24"/>
          <w:lang w:val="en-US"/>
        </w:rPr>
      </w:pPr>
      <w:r w:rsidRPr="00204ABC">
        <w:rPr>
          <w:rFonts w:eastAsia="Times New Roman"/>
          <w:bCs w:val="0"/>
          <w:szCs w:val="24"/>
          <w:lang w:val="en-US"/>
        </w:rPr>
        <w:fldChar w:fldCharType="begin" w:fldLock="1"/>
      </w:r>
      <w:r w:rsidRPr="00204ABC">
        <w:rPr>
          <w:rFonts w:eastAsia="Times New Roman"/>
          <w:bCs w:val="0"/>
          <w:szCs w:val="24"/>
          <w:lang w:val="en-US"/>
        </w:rPr>
        <w:instrText>MERGEFIELD Pkg.Name</w:instrText>
      </w:r>
      <w:r w:rsidRPr="00204ABC">
        <w:rPr>
          <w:rFonts w:eastAsia="Times New Roman"/>
          <w:bCs w:val="0"/>
          <w:szCs w:val="24"/>
          <w:lang w:val="en-US"/>
        </w:rPr>
        <w:fldChar w:fldCharType="separate"/>
      </w:r>
      <w:bookmarkStart w:id="504" w:name="_Toc338273653"/>
      <w:r w:rsidRPr="00204ABC">
        <w:rPr>
          <w:rFonts w:eastAsia="Times New Roman"/>
          <w:bCs w:val="0"/>
          <w:szCs w:val="24"/>
          <w:lang w:val="en-US"/>
        </w:rPr>
        <w:t>DajElIdentifikacnyPredmetPrZS</w:t>
      </w:r>
      <w:bookmarkEnd w:id="504"/>
      <w:r w:rsidRPr="00204ABC">
        <w:rPr>
          <w:rFonts w:eastAsia="Times New Roman"/>
          <w:bCs w:val="0"/>
          <w:szCs w:val="24"/>
          <w:lang w:val="en-US"/>
        </w:rPr>
        <w:fldChar w:fldCharType="end"/>
      </w:r>
      <w:r>
        <w:rPr>
          <w:rFonts w:eastAsia="Times New Roman"/>
          <w:bCs w:val="0"/>
          <w:szCs w:val="24"/>
          <w:lang w:val="en-US"/>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bookmarkStart w:id="505" w:name="BKM_DF4F2F24_B355_4465_8561_3D8997BABAE5"/>
            <w:bookmarkEnd w:id="505"/>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DajElIdentifikacnyPredmetPrZS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Poskytne údaje evidovaného identifikačného predmetu prijímateľa zdr. starostlivosti.</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Na základe JRUZ identifikátora prijímateľa zdr. starostlivosti služba vráti údaje evidovaného elektronického identifikačného predmetu prijímateľa zdr. starostlivosti.</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w:t>
            </w:r>
          </w:p>
          <w:p w:rsidR="00F728E8" w:rsidRDefault="00F728E8" w:rsidP="00F27E52">
            <w:pPr>
              <w:numPr>
                <w:ilvl w:val="0"/>
                <w:numId w:val="58"/>
              </w:numPr>
              <w:autoSpaceDE w:val="0"/>
              <w:autoSpaceDN w:val="0"/>
              <w:adjustRightInd w:val="0"/>
              <w:spacing w:after="1" w:line="240" w:lineRule="auto"/>
              <w:ind w:left="794" w:hanging="360"/>
              <w:rPr>
                <w:rFonts w:eastAsia="Times New Roman"/>
                <w:szCs w:val="24"/>
              </w:rPr>
            </w:pPr>
            <w:r>
              <w:rPr>
                <w:rFonts w:eastAsia="Times New Roman"/>
                <w:szCs w:val="24"/>
              </w:rPr>
              <w:t xml:space="preserve">JRUZ identifikátor prijímateľa zdr. starostlivosti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Návratová hodnota:</w:t>
            </w:r>
          </w:p>
          <w:p w:rsidR="00F728E8" w:rsidRDefault="00F728E8" w:rsidP="00F27E52">
            <w:pPr>
              <w:numPr>
                <w:ilvl w:val="0"/>
                <w:numId w:val="59"/>
              </w:numPr>
              <w:autoSpaceDE w:val="0"/>
              <w:autoSpaceDN w:val="0"/>
              <w:adjustRightInd w:val="0"/>
              <w:spacing w:after="1" w:line="240" w:lineRule="auto"/>
              <w:ind w:left="907" w:hanging="360"/>
              <w:rPr>
                <w:rFonts w:eastAsia="Times New Roman"/>
                <w:szCs w:val="24"/>
              </w:rPr>
            </w:pPr>
            <w:r>
              <w:rPr>
                <w:rFonts w:eastAsia="Times New Roman"/>
                <w:szCs w:val="24"/>
              </w:rPr>
              <w:t xml:space="preserve">údaje elektronického identifikačného predmetu prijímateľa zdr. starostlivosti </w:t>
            </w:r>
          </w:p>
          <w:p w:rsidR="00F728E8" w:rsidRDefault="00F728E8" w:rsidP="00B752C1">
            <w:pPr>
              <w:rPr>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w:t>
            </w:r>
            <w:r w:rsidRPr="00D70C9D">
              <w:rPr>
                <w:rFonts w:eastAsia="Times New Roman"/>
                <w:szCs w:val="24"/>
              </w:rPr>
              <w:t>E700008 - ObjektNeexistuje</w:t>
            </w:r>
            <w:r>
              <w:rPr>
                <w:rFonts w:eastAsia="Times New Roman"/>
                <w:szCs w:val="24"/>
              </w:rPr>
              <w:t>&gt;</w:t>
            </w:r>
          </w:p>
          <w:p w:rsidR="00F728E8" w:rsidRDefault="00F728E8" w:rsidP="00B752C1">
            <w:pPr>
              <w:rPr>
                <w:szCs w:val="24"/>
              </w:rPr>
            </w:pPr>
            <w:r>
              <w:rPr>
                <w:rFonts w:eastAsia="Times New Roman"/>
                <w:szCs w:val="24"/>
              </w:rPr>
              <w:t>&lt;</w:t>
            </w:r>
            <w:r w:rsidRPr="00D70C9D">
              <w:rPr>
                <w:rFonts w:eastAsia="Times New Roman"/>
                <w:szCs w:val="24"/>
              </w:rPr>
              <w:t>E700003 - KDanemuDatumuObjektNeevidovany</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Req_Res.xsd/DajIdPredmetPrZS_Request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Req_Res.xsd/DajIdPredmetPrZS_Response</w:t>
            </w:r>
            <w:r>
              <w:rPr>
                <w:szCs w:val="24"/>
              </w:rPr>
              <w:fldChar w:fldCharType="end"/>
            </w:r>
          </w:p>
        </w:tc>
      </w:tr>
    </w:tbl>
    <w:bookmarkStart w:id="506" w:name="DajZP_PrZS"/>
    <w:bookmarkStart w:id="507" w:name="BKM_53D17729_52EA_4b9e_96E7_36533DEA4919"/>
    <w:bookmarkStart w:id="508" w:name="DajRodneCisloPrZS"/>
    <w:bookmarkStart w:id="509" w:name="BKM_7337D095_A454_4e41_A451_1458E0570EF5"/>
    <w:bookmarkEnd w:id="506"/>
    <w:bookmarkEnd w:id="507"/>
    <w:bookmarkEnd w:id="508"/>
    <w:bookmarkEnd w:id="509"/>
    <w:p w:rsidR="00F728E8" w:rsidRDefault="00F728E8" w:rsidP="00F27E52">
      <w:pPr>
        <w:pStyle w:val="Nadpis3"/>
        <w:numPr>
          <w:ilvl w:val="2"/>
          <w:numId w:val="10"/>
        </w:numPr>
        <w:tabs>
          <w:tab w:val="clear" w:pos="2073"/>
          <w:tab w:val="num" w:pos="851"/>
        </w:tabs>
        <w:suppressAutoHyphens/>
        <w:spacing w:before="120" w:after="120"/>
        <w:ind w:left="0"/>
        <w:rPr>
          <w:rFonts w:eastAsia="Times New Roman"/>
          <w:bCs w:val="0"/>
          <w:szCs w:val="24"/>
          <w:lang w:val="en-US"/>
        </w:rPr>
      </w:pPr>
      <w:r w:rsidRPr="008A09A0">
        <w:rPr>
          <w:rFonts w:eastAsia="Times New Roman"/>
          <w:bCs w:val="0"/>
          <w:szCs w:val="24"/>
          <w:lang w:val="en-US"/>
        </w:rPr>
        <w:fldChar w:fldCharType="begin" w:fldLock="1"/>
      </w:r>
      <w:r w:rsidRPr="008A09A0">
        <w:rPr>
          <w:rFonts w:eastAsia="Times New Roman"/>
          <w:bCs w:val="0"/>
          <w:szCs w:val="24"/>
          <w:lang w:val="en-US"/>
        </w:rPr>
        <w:instrText>MERGEFIELD Pkg.Name</w:instrText>
      </w:r>
      <w:r w:rsidRPr="008A09A0">
        <w:rPr>
          <w:rFonts w:eastAsia="Times New Roman"/>
          <w:bCs w:val="0"/>
          <w:szCs w:val="24"/>
          <w:lang w:val="en-US"/>
        </w:rPr>
        <w:fldChar w:fldCharType="separate"/>
      </w:r>
      <w:bookmarkStart w:id="510" w:name="_Toc338273654"/>
      <w:r w:rsidRPr="008A09A0">
        <w:rPr>
          <w:rFonts w:eastAsia="Times New Roman"/>
          <w:bCs w:val="0"/>
          <w:szCs w:val="24"/>
          <w:lang w:val="en-US"/>
        </w:rPr>
        <w:t>DajRodneCisloPrZS</w:t>
      </w:r>
      <w:bookmarkEnd w:id="510"/>
      <w:r w:rsidRPr="008A09A0">
        <w:rPr>
          <w:rFonts w:eastAsia="Times New Roman"/>
          <w:bCs w:val="0"/>
          <w:szCs w:val="24"/>
          <w:lang w:val="en-US"/>
        </w:rPr>
        <w:fldChar w:fldCharType="end"/>
      </w:r>
      <w:r>
        <w:rPr>
          <w:rFonts w:eastAsia="Times New Roman"/>
          <w:bCs w:val="0"/>
          <w:szCs w:val="24"/>
          <w:lang w:val="en-US"/>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bookmarkStart w:id="511" w:name="BKM_DB56F407_F001_4b47_9565_5E2A753246A7"/>
            <w:bookmarkEnd w:id="511"/>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DajRodneCisloPrZS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Vráti rodné číslo prijímateľa zdr. starostlivosti.</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lastRenderedPageBreak/>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Na základe JRUZ identifikátora prijímateľa zdr. starostlivosti služba vráti rodné číslo.</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w:t>
            </w:r>
          </w:p>
          <w:p w:rsidR="00F728E8" w:rsidRDefault="00F728E8" w:rsidP="00F27E52">
            <w:pPr>
              <w:numPr>
                <w:ilvl w:val="0"/>
                <w:numId w:val="56"/>
              </w:numPr>
              <w:autoSpaceDE w:val="0"/>
              <w:autoSpaceDN w:val="0"/>
              <w:adjustRightInd w:val="0"/>
              <w:spacing w:after="1" w:line="240" w:lineRule="auto"/>
              <w:ind w:left="1276" w:hanging="360"/>
              <w:rPr>
                <w:rFonts w:eastAsia="Times New Roman"/>
                <w:szCs w:val="24"/>
              </w:rPr>
            </w:pPr>
            <w:r>
              <w:rPr>
                <w:rFonts w:eastAsia="Times New Roman"/>
                <w:szCs w:val="24"/>
              </w:rPr>
              <w:t xml:space="preserve">JRUZ identifikátor prijímateľa zdr. starostlivosti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Návratová hodnota:</w:t>
            </w:r>
          </w:p>
          <w:p w:rsidR="00F728E8" w:rsidRDefault="00F728E8" w:rsidP="00F27E52">
            <w:pPr>
              <w:numPr>
                <w:ilvl w:val="0"/>
                <w:numId w:val="57"/>
              </w:numPr>
              <w:autoSpaceDE w:val="0"/>
              <w:autoSpaceDN w:val="0"/>
              <w:adjustRightInd w:val="0"/>
              <w:spacing w:after="1" w:line="240" w:lineRule="auto"/>
              <w:ind w:left="720" w:hanging="360"/>
              <w:rPr>
                <w:rFonts w:eastAsia="Times New Roman"/>
                <w:szCs w:val="24"/>
              </w:rPr>
            </w:pPr>
            <w:r>
              <w:rPr>
                <w:rFonts w:eastAsia="Times New Roman"/>
                <w:szCs w:val="24"/>
              </w:rPr>
              <w:t>rodné číslo</w:t>
            </w:r>
          </w:p>
          <w:p w:rsidR="00F728E8" w:rsidRDefault="00F728E8" w:rsidP="00B752C1">
            <w:pPr>
              <w:rPr>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w:t>
            </w:r>
            <w:r w:rsidRPr="00D70C9D">
              <w:rPr>
                <w:rFonts w:eastAsia="Times New Roman"/>
                <w:szCs w:val="24"/>
              </w:rPr>
              <w:t>E700008 - ObjektNeexistuje</w:t>
            </w:r>
            <w:r>
              <w:rPr>
                <w:rFonts w:eastAsia="Times New Roman"/>
                <w:szCs w:val="24"/>
              </w:rPr>
              <w:t>&gt;</w:t>
            </w:r>
          </w:p>
          <w:p w:rsidR="00F728E8" w:rsidRDefault="00F728E8" w:rsidP="00B752C1">
            <w:pPr>
              <w:rPr>
                <w:szCs w:val="24"/>
              </w:rPr>
            </w:pPr>
            <w:r>
              <w:rPr>
                <w:rFonts w:eastAsia="Times New Roman"/>
                <w:szCs w:val="24"/>
              </w:rPr>
              <w:t>&lt;</w:t>
            </w:r>
            <w:r w:rsidRPr="008A09A0">
              <w:rPr>
                <w:rFonts w:eastAsia="Times New Roman"/>
                <w:szCs w:val="24"/>
              </w:rPr>
              <w:t>E700006 - NevyplnenyPovinnyAtribut</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Req_Res.xsd/DajRodneCisloPrZS_Request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Req_Res.xsd/DajRodneCisloPrZS_Response</w:t>
            </w:r>
            <w:r>
              <w:rPr>
                <w:szCs w:val="24"/>
              </w:rPr>
              <w:fldChar w:fldCharType="end"/>
            </w:r>
          </w:p>
        </w:tc>
      </w:tr>
    </w:tbl>
    <w:p w:rsidR="00F728E8" w:rsidRDefault="00F728E8" w:rsidP="00F27E52">
      <w:pPr>
        <w:pStyle w:val="Nadpis3"/>
        <w:numPr>
          <w:ilvl w:val="2"/>
          <w:numId w:val="10"/>
        </w:numPr>
        <w:tabs>
          <w:tab w:val="clear" w:pos="2073"/>
          <w:tab w:val="num" w:pos="1080"/>
        </w:tabs>
        <w:suppressAutoHyphens/>
        <w:spacing w:before="120" w:after="120"/>
        <w:ind w:left="0"/>
        <w:rPr>
          <w:rFonts w:eastAsia="Times New Roman"/>
          <w:bCs w:val="0"/>
          <w:szCs w:val="24"/>
          <w:lang w:val="en-US"/>
        </w:rPr>
      </w:pPr>
      <w:r>
        <w:rPr>
          <w:rFonts w:eastAsia="Times New Roman"/>
          <w:sz w:val="24"/>
        </w:rPr>
        <w:fldChar w:fldCharType="begin" w:fldLock="1"/>
      </w:r>
      <w:r w:rsidRPr="008C0ECD">
        <w:rPr>
          <w:rFonts w:eastAsia="Times New Roman"/>
        </w:rPr>
        <w:instrText>MERGEFIELD Pkg.Name</w:instrText>
      </w:r>
      <w:r>
        <w:rPr>
          <w:rFonts w:eastAsia="Times New Roman"/>
          <w:sz w:val="24"/>
        </w:rPr>
        <w:fldChar w:fldCharType="separate"/>
      </w:r>
      <w:bookmarkStart w:id="512" w:name="_Toc314487265"/>
      <w:bookmarkStart w:id="513" w:name="_Toc338273655"/>
      <w:r w:rsidRPr="008C0ECD">
        <w:rPr>
          <w:rFonts w:eastAsia="Times New Roman"/>
        </w:rPr>
        <w:t>DajZP</w:t>
      </w:r>
      <w:r>
        <w:rPr>
          <w:rFonts w:eastAsia="Times New Roman"/>
          <w:bCs w:val="0"/>
          <w:szCs w:val="24"/>
        </w:rPr>
        <w:t>_PrZS</w:t>
      </w:r>
      <w:bookmarkEnd w:id="512"/>
      <w:bookmarkEnd w:id="513"/>
      <w:r>
        <w:rPr>
          <w:b w:val="0"/>
          <w:bCs w:val="0"/>
          <w:sz w:val="20"/>
          <w:szCs w:val="24"/>
        </w:rPr>
        <w:fldChar w:fldCharType="end"/>
      </w:r>
      <w:r>
        <w:rPr>
          <w:rFonts w:eastAsia="Times New Roman"/>
          <w:bCs w:val="0"/>
          <w:szCs w:val="24"/>
          <w:lang w:val="en-US"/>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DajZP_PrZS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Vráti zdr. poisťovňu prijímateľa ZS.</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Na základe JRUZ identifikátora Prijímateľa ZS služba vráti aktuálne platnú zdr. poisťovňu prijímateľa ZS. (DatumOd a DatumDo je nevyplnený).</w:t>
            </w:r>
          </w:p>
          <w:p w:rsidR="00F728E8" w:rsidRDefault="00F728E8" w:rsidP="00B752C1">
            <w:pPr>
              <w:rPr>
                <w:rFonts w:eastAsia="Times New Roman"/>
                <w:szCs w:val="24"/>
              </w:rPr>
            </w:pPr>
            <w:r>
              <w:rPr>
                <w:rFonts w:eastAsia="Times New Roman"/>
                <w:szCs w:val="24"/>
              </w:rPr>
              <w:t xml:space="preserve">Tiež poskytne priebeh poistení PrZS v zdravotných poisťovniach pre vybrané časové obdobie (v závislosti od vyplnenia DatumOd a DatumDo). </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w:t>
            </w:r>
          </w:p>
          <w:p w:rsidR="00F728E8" w:rsidRDefault="00F728E8" w:rsidP="00F27E52">
            <w:pPr>
              <w:numPr>
                <w:ilvl w:val="0"/>
                <w:numId w:val="52"/>
              </w:numPr>
              <w:autoSpaceDE w:val="0"/>
              <w:autoSpaceDN w:val="0"/>
              <w:adjustRightInd w:val="0"/>
              <w:spacing w:after="1" w:line="240" w:lineRule="auto"/>
              <w:ind w:left="2340" w:hanging="360"/>
              <w:rPr>
                <w:rFonts w:eastAsia="Times New Roman"/>
                <w:szCs w:val="24"/>
              </w:rPr>
            </w:pPr>
            <w:r>
              <w:rPr>
                <w:rFonts w:eastAsia="Times New Roman"/>
                <w:szCs w:val="24"/>
              </w:rPr>
              <w:t>JRUZ identifikátor prijímateľa zdr. starostlivosti</w:t>
            </w:r>
          </w:p>
          <w:p w:rsidR="00F728E8" w:rsidRDefault="00F728E8" w:rsidP="00F27E52">
            <w:pPr>
              <w:numPr>
                <w:ilvl w:val="0"/>
                <w:numId w:val="52"/>
              </w:numPr>
              <w:autoSpaceDE w:val="0"/>
              <w:autoSpaceDN w:val="0"/>
              <w:adjustRightInd w:val="0"/>
              <w:spacing w:after="1" w:line="240" w:lineRule="auto"/>
              <w:ind w:left="2340" w:hanging="360"/>
              <w:rPr>
                <w:rFonts w:eastAsia="Times New Roman"/>
                <w:szCs w:val="24"/>
              </w:rPr>
            </w:pPr>
            <w:r>
              <w:rPr>
                <w:rFonts w:eastAsia="Times New Roman"/>
                <w:szCs w:val="24"/>
              </w:rPr>
              <w:t xml:space="preserve">dátum od </w:t>
            </w:r>
          </w:p>
          <w:p w:rsidR="00F728E8" w:rsidRDefault="00F728E8" w:rsidP="00F27E52">
            <w:pPr>
              <w:numPr>
                <w:ilvl w:val="0"/>
                <w:numId w:val="52"/>
              </w:numPr>
              <w:autoSpaceDE w:val="0"/>
              <w:autoSpaceDN w:val="0"/>
              <w:adjustRightInd w:val="0"/>
              <w:spacing w:after="1" w:line="240" w:lineRule="auto"/>
              <w:ind w:left="2340" w:hanging="360"/>
              <w:rPr>
                <w:rFonts w:eastAsia="Times New Roman"/>
                <w:szCs w:val="24"/>
              </w:rPr>
            </w:pPr>
            <w:r>
              <w:rPr>
                <w:rFonts w:eastAsia="Times New Roman"/>
                <w:szCs w:val="24"/>
              </w:rPr>
              <w:t xml:space="preserve">dátum do </w:t>
            </w:r>
          </w:p>
          <w:p w:rsidR="00F728E8" w:rsidRDefault="00F728E8" w:rsidP="00B752C1">
            <w:pPr>
              <w:rPr>
                <w:rFonts w:eastAsia="Times New Roman"/>
                <w:szCs w:val="24"/>
              </w:rPr>
            </w:pPr>
            <w:r>
              <w:rPr>
                <w:rFonts w:eastAsia="Times New Roman"/>
                <w:szCs w:val="24"/>
              </w:rPr>
              <w:t xml:space="preserve">Zadanie dátumov - pre možnosť zistenia poistenia PrZS v zdr. poisťovniach za </w:t>
            </w:r>
            <w:r>
              <w:rPr>
                <w:rFonts w:eastAsia="Times New Roman"/>
                <w:szCs w:val="24"/>
              </w:rPr>
              <w:lastRenderedPageBreak/>
              <w:t>zvolené časové obdobie.</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Návratová hodnota:</w:t>
            </w:r>
          </w:p>
          <w:p w:rsidR="00F728E8" w:rsidRDefault="00F728E8" w:rsidP="00F27E52">
            <w:pPr>
              <w:numPr>
                <w:ilvl w:val="0"/>
                <w:numId w:val="53"/>
              </w:numPr>
              <w:autoSpaceDE w:val="0"/>
              <w:autoSpaceDN w:val="0"/>
              <w:adjustRightInd w:val="0"/>
              <w:spacing w:after="1" w:line="240" w:lineRule="auto"/>
              <w:ind w:left="360" w:hanging="360"/>
              <w:rPr>
                <w:rFonts w:eastAsia="Times New Roman"/>
                <w:szCs w:val="24"/>
              </w:rPr>
            </w:pPr>
            <w:r>
              <w:rPr>
                <w:rFonts w:eastAsia="Times New Roman"/>
                <w:szCs w:val="24"/>
              </w:rPr>
              <w:t>zoznam JRUZ identifikátorov zdr. poisťovní a obdobia zdravotného postenia PrZS v danej zdr. poisťovni</w:t>
            </w:r>
          </w:p>
          <w:p w:rsidR="00F728E8" w:rsidRDefault="00F728E8" w:rsidP="00B752C1">
            <w:pPr>
              <w:rPr>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szCs w:val="24"/>
              </w:rPr>
            </w:pPr>
            <w:r>
              <w:rPr>
                <w:rFonts w:eastAsia="Times New Roman"/>
                <w:szCs w:val="24"/>
              </w:rPr>
              <w:t>&lt;</w:t>
            </w:r>
            <w:r w:rsidRPr="00D70C9D">
              <w:rPr>
                <w:rFonts w:eastAsia="Times New Roman"/>
                <w:szCs w:val="24"/>
              </w:rPr>
              <w:t>E700006 - NevyplnenyPovinnyAtribut</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lastRenderedPageBreak/>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Req_Res.xsd/DajZP_PrZS_Request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Req_Res.xsd/DajZP_PrZS_Response</w:t>
            </w:r>
            <w:r>
              <w:rPr>
                <w:szCs w:val="24"/>
              </w:rPr>
              <w:fldChar w:fldCharType="end"/>
            </w:r>
          </w:p>
        </w:tc>
      </w:tr>
    </w:tbl>
    <w:p w:rsidR="00F728E8" w:rsidRPr="008A50B4" w:rsidRDefault="00F728E8" w:rsidP="00F27E52">
      <w:pPr>
        <w:pStyle w:val="Nadpis2"/>
        <w:numPr>
          <w:ilvl w:val="1"/>
          <w:numId w:val="10"/>
        </w:numPr>
        <w:suppressAutoHyphens/>
        <w:spacing w:before="240" w:after="240"/>
        <w:rPr>
          <w:rFonts w:eastAsia="Times New Roman"/>
          <w:szCs w:val="24"/>
          <w:lang w:val="en-US"/>
        </w:rPr>
      </w:pPr>
      <w:bookmarkStart w:id="514" w:name="DajZPr"/>
      <w:bookmarkStart w:id="515" w:name="BKM_A31516FB_2AC8_4830_AFF1_B94CCE62F7AC"/>
      <w:bookmarkStart w:id="516" w:name="_Toc314487266"/>
      <w:bookmarkStart w:id="517" w:name="_Toc338273656"/>
      <w:bookmarkEnd w:id="514"/>
      <w:bookmarkEnd w:id="515"/>
      <w:r w:rsidRPr="008A50B4">
        <w:t>ZdravotnickyPracovnik</w:t>
      </w:r>
      <w:bookmarkEnd w:id="516"/>
      <w:bookmarkEnd w:id="517"/>
    </w:p>
    <w:p w:rsidR="00F728E8" w:rsidRDefault="00F728E8" w:rsidP="00F27E52">
      <w:pPr>
        <w:pStyle w:val="Nadpis3"/>
        <w:numPr>
          <w:ilvl w:val="2"/>
          <w:numId w:val="10"/>
        </w:numPr>
        <w:tabs>
          <w:tab w:val="clear" w:pos="2073"/>
          <w:tab w:val="num" w:pos="1080"/>
        </w:tabs>
        <w:suppressAutoHyphens/>
        <w:spacing w:before="120" w:after="120"/>
        <w:ind w:left="0"/>
        <w:rPr>
          <w:rFonts w:eastAsia="Times New Roman"/>
          <w:bCs w:val="0"/>
          <w:szCs w:val="24"/>
          <w:lang w:val="en-US"/>
        </w:rPr>
      </w:pPr>
      <w:r w:rsidRPr="008C0ECD">
        <w:rPr>
          <w:rFonts w:eastAsia="Times New Roman"/>
        </w:rPr>
        <w:fldChar w:fldCharType="begin" w:fldLock="1"/>
      </w:r>
      <w:r w:rsidRPr="008C0ECD">
        <w:rPr>
          <w:rFonts w:eastAsia="Times New Roman"/>
        </w:rPr>
        <w:instrText>MERGEFIELD Pkg.Name</w:instrText>
      </w:r>
      <w:r w:rsidRPr="008C0ECD">
        <w:rPr>
          <w:rFonts w:eastAsia="Times New Roman"/>
        </w:rPr>
        <w:fldChar w:fldCharType="separate"/>
      </w:r>
      <w:bookmarkStart w:id="518" w:name="_Toc314487267"/>
      <w:bookmarkStart w:id="519" w:name="_Toc338273657"/>
      <w:r w:rsidRPr="008C0ECD">
        <w:rPr>
          <w:rFonts w:eastAsia="Times New Roman"/>
        </w:rPr>
        <w:t>DajZPr</w:t>
      </w:r>
      <w:bookmarkEnd w:id="518"/>
      <w:bookmarkEnd w:id="519"/>
      <w:r w:rsidRPr="008C0ECD">
        <w:rPr>
          <w:rFonts w:eastAsia="Times New Roman"/>
        </w:rPr>
        <w:fldChar w:fldCharType="end"/>
      </w:r>
      <w:r>
        <w:rPr>
          <w:rFonts w:eastAsia="Times New Roman"/>
          <w:bCs w:val="0"/>
          <w:szCs w:val="24"/>
          <w:lang w:val="en-US"/>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sidRPr="008C0ECD">
              <w:rPr>
                <w:rFonts w:eastAsia="Times New Roman"/>
              </w:rPr>
              <w:fldChar w:fldCharType="begin" w:fldLock="1"/>
            </w:r>
            <w:r w:rsidRPr="008C0ECD">
              <w:rPr>
                <w:rFonts w:eastAsia="Times New Roman"/>
              </w:rPr>
              <w:instrText>MERGEFIELD Pkg.Notes</w:instrText>
            </w:r>
            <w:r w:rsidRPr="008C0ECD">
              <w:rPr>
                <w:rFonts w:eastAsia="Times New Roman"/>
              </w:rPr>
              <w:fldChar w:fldCharType="end"/>
            </w:r>
            <w:bookmarkStart w:id="520" w:name="BKM_28EA3476_3938_442b_ADFA_05B796E8E2D0"/>
            <w:bookmarkEnd w:id="520"/>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DajZPr</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Vráti atribúty Zdravotníckeho pracovníka.</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Na základe JRUZ identifikátora služba vráti údaje Zdravotníckeho pracovníka.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w:t>
            </w:r>
          </w:p>
          <w:p w:rsidR="00F728E8" w:rsidRDefault="00F728E8" w:rsidP="00F27E52">
            <w:pPr>
              <w:numPr>
                <w:ilvl w:val="0"/>
                <w:numId w:val="54"/>
              </w:numPr>
              <w:autoSpaceDE w:val="0"/>
              <w:autoSpaceDN w:val="0"/>
              <w:adjustRightInd w:val="0"/>
              <w:spacing w:after="1" w:line="240" w:lineRule="auto"/>
              <w:ind w:left="2340" w:hanging="360"/>
              <w:rPr>
                <w:rFonts w:eastAsia="Times New Roman"/>
                <w:szCs w:val="24"/>
              </w:rPr>
            </w:pPr>
            <w:r>
              <w:rPr>
                <w:rFonts w:eastAsia="Times New Roman"/>
                <w:szCs w:val="24"/>
              </w:rPr>
              <w:t>JRUZ identifikátor zdr. pracovníka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Návratová hodnota:</w:t>
            </w:r>
          </w:p>
          <w:p w:rsidR="00F728E8" w:rsidRDefault="00F728E8" w:rsidP="00F27E52">
            <w:pPr>
              <w:numPr>
                <w:ilvl w:val="0"/>
                <w:numId w:val="55"/>
              </w:numPr>
              <w:autoSpaceDE w:val="0"/>
              <w:autoSpaceDN w:val="0"/>
              <w:adjustRightInd w:val="0"/>
              <w:spacing w:after="1" w:line="240" w:lineRule="auto"/>
              <w:ind w:left="1220" w:hanging="360"/>
              <w:rPr>
                <w:rFonts w:eastAsia="Times New Roman"/>
                <w:szCs w:val="24"/>
              </w:rPr>
            </w:pPr>
            <w:r>
              <w:rPr>
                <w:rFonts w:eastAsia="Times New Roman"/>
                <w:szCs w:val="24"/>
              </w:rPr>
              <w:t>údaje zdr. pracovníka</w:t>
            </w:r>
          </w:p>
          <w:p w:rsidR="00F728E8" w:rsidRDefault="00F728E8" w:rsidP="00B752C1">
            <w:pPr>
              <w:rPr>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&lt;</w:t>
            </w:r>
            <w:r w:rsidRPr="00D70C9D">
              <w:rPr>
                <w:rFonts w:eastAsia="Times New Roman"/>
                <w:szCs w:val="24"/>
              </w:rPr>
              <w:t>E700008 - ObjektNeexistuje</w:t>
            </w:r>
            <w:r>
              <w:rPr>
                <w:rFonts w:eastAsia="Times New Roman"/>
                <w:szCs w:val="24"/>
              </w:rPr>
              <w:t>&gt;</w:t>
            </w:r>
          </w:p>
          <w:p w:rsidR="00F728E8" w:rsidRDefault="00F728E8" w:rsidP="00B752C1">
            <w:pPr>
              <w:rPr>
                <w:szCs w:val="24"/>
              </w:rPr>
            </w:pPr>
            <w:r>
              <w:rPr>
                <w:rFonts w:eastAsia="Times New Roman"/>
                <w:szCs w:val="24"/>
              </w:rPr>
              <w:t>&lt;</w:t>
            </w:r>
            <w:r w:rsidRPr="00D70C9D">
              <w:rPr>
                <w:rFonts w:eastAsia="Times New Roman"/>
                <w:szCs w:val="24"/>
              </w:rPr>
              <w:t>E700003 - KDanemuDatumuObjektNeevidovany</w:t>
            </w:r>
            <w:r>
              <w:rPr>
                <w:rFonts w:eastAsia="Times New Roman"/>
                <w:szCs w:val="24"/>
              </w:rPr>
              <w:t>&gt;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Req_Res.xsd/DajZPr_Request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rFonts w:eastAsia="Times New Roman"/>
                <w:szCs w:val="24"/>
              </w:rPr>
              <w:lastRenderedPageBreak/>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Req_Res.xsd/DajZPr_Response</w:t>
            </w:r>
            <w:r>
              <w:rPr>
                <w:szCs w:val="24"/>
              </w:rPr>
              <w:fldChar w:fldCharType="end"/>
            </w:r>
          </w:p>
        </w:tc>
      </w:tr>
    </w:tbl>
    <w:bookmarkStart w:id="521" w:name="Synchronizacia"/>
    <w:bookmarkStart w:id="522" w:name="BKM_3355C268_062A_4cfb_981D_695092D0A48D"/>
    <w:p w:rsidR="00F728E8" w:rsidRPr="0017646C" w:rsidRDefault="00F728E8" w:rsidP="00F27E52">
      <w:pPr>
        <w:pStyle w:val="Nadpis2"/>
        <w:numPr>
          <w:ilvl w:val="1"/>
          <w:numId w:val="10"/>
        </w:numPr>
        <w:suppressAutoHyphens/>
        <w:spacing w:before="240" w:after="240"/>
      </w:pPr>
      <w:r w:rsidRPr="0017646C">
        <w:fldChar w:fldCharType="begin" w:fldLock="1"/>
      </w:r>
      <w:r w:rsidRPr="0017646C">
        <w:instrText>MERGEFIELD Pkg.Name</w:instrText>
      </w:r>
      <w:r w:rsidRPr="0017646C">
        <w:fldChar w:fldCharType="separate"/>
      </w:r>
      <w:bookmarkStart w:id="523" w:name="_Toc338273658"/>
      <w:r w:rsidRPr="0017646C">
        <w:t>Synchronizacia</w:t>
      </w:r>
      <w:bookmarkEnd w:id="523"/>
      <w:r w:rsidRPr="0017646C">
        <w:fldChar w:fldCharType="end"/>
      </w:r>
      <w:r w:rsidRPr="0017646C">
        <w:t xml:space="preserve"> </w:t>
      </w:r>
    </w:p>
    <w:bookmarkStart w:id="524" w:name="OverVerziuCiselnikov"/>
    <w:bookmarkStart w:id="525" w:name="BKM_1B8F5083_9A55_47a6_8378_36913521FCFB"/>
    <w:p w:rsidR="00F728E8" w:rsidRPr="0017646C" w:rsidRDefault="00F728E8" w:rsidP="00F27E52">
      <w:pPr>
        <w:pStyle w:val="Nadpis3"/>
        <w:numPr>
          <w:ilvl w:val="2"/>
          <w:numId w:val="10"/>
        </w:numPr>
        <w:tabs>
          <w:tab w:val="clear" w:pos="2073"/>
          <w:tab w:val="num" w:pos="1080"/>
        </w:tabs>
        <w:suppressAutoHyphens/>
        <w:spacing w:before="120" w:after="120"/>
        <w:ind w:left="0"/>
        <w:rPr>
          <w:rFonts w:eastAsia="Times New Roman"/>
        </w:rPr>
      </w:pPr>
      <w:r w:rsidRPr="0017646C">
        <w:rPr>
          <w:rFonts w:eastAsia="Times New Roman"/>
        </w:rPr>
        <w:fldChar w:fldCharType="begin" w:fldLock="1"/>
      </w:r>
      <w:r w:rsidRPr="0017646C">
        <w:rPr>
          <w:rFonts w:eastAsia="Times New Roman"/>
        </w:rPr>
        <w:instrText>MERGEFIELD Pkg.Name</w:instrText>
      </w:r>
      <w:r w:rsidRPr="0017646C">
        <w:rPr>
          <w:rFonts w:eastAsia="Times New Roman"/>
        </w:rPr>
        <w:fldChar w:fldCharType="separate"/>
      </w:r>
      <w:bookmarkStart w:id="526" w:name="_Toc338273659"/>
      <w:r w:rsidRPr="0017646C">
        <w:rPr>
          <w:rFonts w:eastAsia="Times New Roman"/>
        </w:rPr>
        <w:t>OverVerziuCiselnikov</w:t>
      </w:r>
      <w:bookmarkEnd w:id="526"/>
      <w:r w:rsidRPr="0017646C">
        <w:rPr>
          <w:rFonts w:eastAsia="Times New Roman"/>
        </w:rPr>
        <w:fldChar w:fldCharType="end"/>
      </w:r>
      <w:r w:rsidRPr="0017646C">
        <w:rPr>
          <w:rFonts w:eastAsia="Times New Roman"/>
        </w:rPr>
        <w:t xml:space="preserve"> </w:t>
      </w:r>
    </w:p>
    <w:tbl>
      <w:tblPr>
        <w:tblW w:w="0" w:type="auto"/>
        <w:jc w:val="center"/>
        <w:tblLayout w:type="fixed"/>
        <w:tblCellMar>
          <w:left w:w="60" w:type="dxa"/>
          <w:right w:w="60" w:type="dxa"/>
        </w:tblCellMar>
        <w:tblLook w:val="0000" w:firstRow="0" w:lastRow="0" w:firstColumn="0" w:lastColumn="0" w:noHBand="0" w:noVBand="0"/>
      </w:tblPr>
      <w:tblGrid>
        <w:gridCol w:w="2160"/>
        <w:gridCol w:w="7200"/>
      </w:tblGrid>
      <w:tr w:rsidR="00F728E8" w:rsidTr="00B752C1">
        <w:trPr>
          <w:trHeight w:val="326"/>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bookmarkStart w:id="527" w:name="BKM_025A0D3D_F609_42f1_99C6_ACC11CB2D128"/>
            <w:r>
              <w:rPr>
                <w:rFonts w:eastAsia="Times New Roman"/>
                <w:szCs w:val="24"/>
              </w:rPr>
              <w:t>Názov služby</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Element.Name</w:instrText>
            </w:r>
            <w:r>
              <w:rPr>
                <w:szCs w:val="24"/>
              </w:rPr>
              <w:fldChar w:fldCharType="separate"/>
            </w:r>
            <w:r>
              <w:rPr>
                <w:rFonts w:eastAsia="Times New Roman"/>
                <w:szCs w:val="24"/>
              </w:rPr>
              <w:t>OverVerziuCiselnikov</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lang w:val="en-US"/>
              </w:rPr>
              <w:t>Ur</w:t>
            </w:r>
            <w:r>
              <w:rPr>
                <w:rFonts w:eastAsia="Times New Roman"/>
                <w:szCs w:val="24"/>
              </w:rPr>
              <w:t>čenie</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Element.valueOf(x070-Urcenie)</w:instrText>
            </w:r>
            <w:r>
              <w:rPr>
                <w:szCs w:val="24"/>
              </w:rPr>
              <w:fldChar w:fldCharType="separate"/>
            </w:r>
            <w:r>
              <w:rPr>
                <w:rFonts w:eastAsia="Times New Roman"/>
                <w:szCs w:val="24"/>
              </w:rPr>
              <w:t>IS PZS</w:t>
            </w:r>
            <w:r>
              <w:rPr>
                <w:szCs w:val="24"/>
              </w:rPr>
              <w:fldChar w:fldCharType="end"/>
            </w:r>
          </w:p>
        </w:tc>
      </w:tr>
      <w:tr w:rsidR="00F728E8" w:rsidTr="00B752C1">
        <w:trPr>
          <w:trHeight w:val="340"/>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Charakteristika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Element.valueOf(x070-Charakteristika)</w:instrText>
            </w:r>
            <w:r>
              <w:rPr>
                <w:szCs w:val="24"/>
              </w:rPr>
              <w:fldChar w:fldCharType="separate"/>
            </w:r>
            <w:r>
              <w:rPr>
                <w:rFonts w:eastAsia="Times New Roman"/>
                <w:szCs w:val="24"/>
              </w:rPr>
              <w:t>Služba slúži pre overenie aktuálnosti číselníka - jeho záhlavia (najmä verzie a platnosti).</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Spôsob volania</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Element.valueOf(x070-SposobVolania)</w:instrText>
            </w:r>
            <w:r>
              <w:rPr>
                <w:szCs w:val="24"/>
              </w:rPr>
              <w:fldChar w:fldCharType="separate"/>
            </w:r>
            <w:r>
              <w:rPr>
                <w:rFonts w:eastAsia="Times New Roman"/>
                <w:szCs w:val="24"/>
              </w:rPr>
              <w:t>Synchrónny</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Popis</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Element.Notes</w:instrText>
            </w:r>
            <w:r>
              <w:rPr>
                <w:szCs w:val="24"/>
              </w:rPr>
              <w:fldChar w:fldCharType="end"/>
            </w:r>
            <w:r>
              <w:rPr>
                <w:rFonts w:eastAsia="Times New Roman"/>
                <w:szCs w:val="24"/>
              </w:rPr>
              <w:t>Služba vráti záhlavia požadovaných číselníkov k požadovanému dátumu.</w:t>
            </w:r>
          </w:p>
          <w:p w:rsidR="00F728E8" w:rsidRDefault="00F728E8" w:rsidP="00B752C1">
            <w:pPr>
              <w:rPr>
                <w:rFonts w:eastAsia="Times New Roman"/>
                <w:szCs w:val="24"/>
              </w:rPr>
            </w:pPr>
            <w:r>
              <w:rPr>
                <w:rFonts w:eastAsia="Times New Roman"/>
                <w:szCs w:val="24"/>
              </w:rPr>
              <w:t>Služba slúži najmä pre potreby overenia si aktuálnosti číselníkov v svojich lokálnych kópiach.</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Vstup:</w:t>
            </w:r>
          </w:p>
          <w:p w:rsidR="00F728E8" w:rsidRDefault="00F728E8" w:rsidP="00F27E52">
            <w:pPr>
              <w:widowControl w:val="0"/>
              <w:numPr>
                <w:ilvl w:val="0"/>
                <w:numId w:val="60"/>
              </w:numPr>
              <w:autoSpaceDE w:val="0"/>
              <w:autoSpaceDN w:val="0"/>
              <w:adjustRightInd w:val="0"/>
              <w:spacing w:after="1" w:line="240" w:lineRule="auto"/>
              <w:ind w:left="227" w:hanging="360"/>
              <w:rPr>
                <w:rFonts w:eastAsia="Times New Roman"/>
                <w:szCs w:val="24"/>
              </w:rPr>
            </w:pPr>
            <w:r>
              <w:rPr>
                <w:rFonts w:eastAsia="Times New Roman"/>
                <w:szCs w:val="24"/>
              </w:rPr>
              <w:t>dátum k akému sa požaduje zistiť záhlavie číselníka</w:t>
            </w:r>
          </w:p>
          <w:p w:rsidR="00F728E8" w:rsidRDefault="00F728E8" w:rsidP="00F27E52">
            <w:pPr>
              <w:widowControl w:val="0"/>
              <w:numPr>
                <w:ilvl w:val="0"/>
                <w:numId w:val="60"/>
              </w:numPr>
              <w:autoSpaceDE w:val="0"/>
              <w:autoSpaceDN w:val="0"/>
              <w:adjustRightInd w:val="0"/>
              <w:spacing w:after="1" w:line="240" w:lineRule="auto"/>
              <w:ind w:left="227" w:hanging="360"/>
              <w:rPr>
                <w:rFonts w:eastAsia="Times New Roman"/>
                <w:szCs w:val="24"/>
              </w:rPr>
            </w:pPr>
            <w:r>
              <w:rPr>
                <w:rFonts w:eastAsia="Times New Roman"/>
                <w:szCs w:val="24"/>
              </w:rPr>
              <w:t>OID číselníka</w:t>
            </w: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Návratová hodnota:</w:t>
            </w:r>
          </w:p>
          <w:p w:rsidR="00F728E8" w:rsidRDefault="00F728E8" w:rsidP="00F27E52">
            <w:pPr>
              <w:widowControl w:val="0"/>
              <w:numPr>
                <w:ilvl w:val="0"/>
                <w:numId w:val="61"/>
              </w:numPr>
              <w:autoSpaceDE w:val="0"/>
              <w:autoSpaceDN w:val="0"/>
              <w:adjustRightInd w:val="0"/>
              <w:spacing w:after="1" w:line="240" w:lineRule="auto"/>
              <w:ind w:left="360" w:hanging="360"/>
              <w:rPr>
                <w:rFonts w:eastAsia="Times New Roman"/>
                <w:szCs w:val="24"/>
              </w:rPr>
            </w:pPr>
            <w:r>
              <w:rPr>
                <w:rFonts w:eastAsia="Times New Roman"/>
                <w:szCs w:val="24"/>
              </w:rPr>
              <w:t>zahlavie číselníka (najmä verzia a platnosť)</w:t>
            </w:r>
          </w:p>
          <w:p w:rsidR="00F728E8" w:rsidRDefault="00F728E8" w:rsidP="00B752C1">
            <w:pPr>
              <w:rPr>
                <w:rFonts w:eastAsia="Times New Roman"/>
                <w:szCs w:val="24"/>
              </w:rPr>
            </w:pPr>
          </w:p>
          <w:p w:rsidR="00F728E8" w:rsidRDefault="00F728E8" w:rsidP="00B752C1">
            <w:pPr>
              <w:rPr>
                <w:rFonts w:eastAsia="Times New Roman"/>
                <w:szCs w:val="24"/>
              </w:rPr>
            </w:pPr>
          </w:p>
          <w:p w:rsidR="00F728E8" w:rsidRDefault="00F728E8" w:rsidP="00B752C1">
            <w:pPr>
              <w:rPr>
                <w:rFonts w:eastAsia="Times New Roman"/>
                <w:szCs w:val="24"/>
              </w:rPr>
            </w:pPr>
            <w:r>
              <w:rPr>
                <w:rFonts w:eastAsia="Times New Roman"/>
                <w:szCs w:val="24"/>
              </w:rPr>
              <w:t>Výnimky :</w:t>
            </w:r>
          </w:p>
          <w:p w:rsidR="00F728E8" w:rsidRDefault="00F728E8" w:rsidP="00B752C1">
            <w:pPr>
              <w:rPr>
                <w:rFonts w:eastAsia="Times New Roman"/>
                <w:szCs w:val="24"/>
              </w:rPr>
            </w:pPr>
            <w:r>
              <w:rPr>
                <w:rFonts w:eastAsia="Times New Roman"/>
                <w:szCs w:val="24"/>
              </w:rPr>
              <w:t xml:space="preserve">&lt;E700005 - NenasliSaZiadneUdaje&gt; </w:t>
            </w:r>
          </w:p>
          <w:p w:rsidR="00F728E8" w:rsidRDefault="00F728E8" w:rsidP="00B752C1">
            <w:pPr>
              <w:rPr>
                <w:rFonts w:eastAsia="Times New Roman"/>
                <w:szCs w:val="24"/>
              </w:rPr>
            </w:pPr>
            <w:r>
              <w:rPr>
                <w:rFonts w:eastAsia="Times New Roman"/>
                <w:szCs w:val="24"/>
              </w:rPr>
              <w:t>&lt;E700011 - CiselnikNeexistuje&gt;</w:t>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Element.valueOf(x070-Request)</w:instrText>
            </w:r>
            <w:r>
              <w:rPr>
                <w:szCs w:val="24"/>
              </w:rPr>
              <w:fldChar w:fldCharType="separate"/>
            </w:r>
            <w:r>
              <w:rPr>
                <w:rFonts w:eastAsia="Times New Roman"/>
                <w:szCs w:val="24"/>
              </w:rPr>
              <w:t>Req_Res.xsd/OverVerziuCiselnikov_Request</w:t>
            </w:r>
            <w:r>
              <w:rPr>
                <w:szCs w:val="24"/>
              </w:rPr>
              <w:fldChar w:fldCharType="end"/>
            </w:r>
          </w:p>
        </w:tc>
      </w:tr>
      <w:tr w:rsidR="00F728E8" w:rsidTr="00B752C1">
        <w:trPr>
          <w:trHeight w:val="341"/>
          <w:jc w:val="center"/>
        </w:trPr>
        <w:tc>
          <w:tcPr>
            <w:tcW w:w="216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rFonts w:eastAsia="Times New Roman"/>
                <w:szCs w:val="24"/>
              </w:rPr>
              <w:t>Výstup</w:t>
            </w:r>
          </w:p>
        </w:tc>
        <w:tc>
          <w:tcPr>
            <w:tcW w:w="7200" w:type="dxa"/>
            <w:tcBorders>
              <w:top w:val="single" w:sz="2" w:space="0" w:color="auto"/>
              <w:left w:val="single" w:sz="2" w:space="0" w:color="auto"/>
              <w:bottom w:val="single" w:sz="2" w:space="0" w:color="auto"/>
              <w:right w:val="single" w:sz="2" w:space="0" w:color="auto"/>
            </w:tcBorders>
            <w:vAlign w:val="center"/>
          </w:tcPr>
          <w:p w:rsidR="00F728E8" w:rsidRDefault="00F728E8" w:rsidP="00B752C1">
            <w:pPr>
              <w:rPr>
                <w:rFonts w:eastAsia="Times New Roman"/>
                <w:szCs w:val="24"/>
              </w:rPr>
            </w:pPr>
            <w:r>
              <w:rPr>
                <w:szCs w:val="24"/>
              </w:rPr>
              <w:fldChar w:fldCharType="begin" w:fldLock="1"/>
            </w:r>
            <w:r>
              <w:rPr>
                <w:szCs w:val="24"/>
              </w:rPr>
              <w:instrText xml:space="preserve">MERGEFIELD </w:instrText>
            </w:r>
            <w:r>
              <w:rPr>
                <w:rFonts w:eastAsia="Times New Roman"/>
                <w:szCs w:val="24"/>
              </w:rPr>
              <w:instrText>Element.valueOf(x070-Response)</w:instrText>
            </w:r>
            <w:r>
              <w:rPr>
                <w:szCs w:val="24"/>
              </w:rPr>
              <w:fldChar w:fldCharType="separate"/>
            </w:r>
            <w:r>
              <w:rPr>
                <w:rFonts w:eastAsia="Times New Roman"/>
                <w:szCs w:val="24"/>
              </w:rPr>
              <w:t>Req_Res.xsd/OverVerziuCiselnikov_Response</w:t>
            </w:r>
            <w:r>
              <w:rPr>
                <w:szCs w:val="24"/>
              </w:rPr>
              <w:fldChar w:fldCharType="end"/>
            </w:r>
          </w:p>
        </w:tc>
      </w:tr>
      <w:bookmarkEnd w:id="521"/>
      <w:bookmarkEnd w:id="522"/>
      <w:bookmarkEnd w:id="524"/>
      <w:bookmarkEnd w:id="525"/>
      <w:bookmarkEnd w:id="527"/>
    </w:tbl>
    <w:p w:rsidR="00F728E8" w:rsidRPr="006527FC" w:rsidRDefault="00F728E8" w:rsidP="00F728E8">
      <w:pPr>
        <w:pStyle w:val="Nadpis1"/>
        <w:rPr>
          <w:lang w:val="en-US"/>
        </w:rPr>
      </w:pPr>
    </w:p>
    <w:p w:rsidR="002E73DF" w:rsidRPr="00F728E8" w:rsidRDefault="002E73DF" w:rsidP="00EE35D4">
      <w:pPr>
        <w:spacing w:after="0" w:line="240" w:lineRule="auto"/>
        <w:rPr>
          <w:lang w:val="en-US"/>
        </w:rPr>
      </w:pPr>
    </w:p>
    <w:sectPr w:rsidR="002E73DF" w:rsidRPr="00F728E8">
      <w:headerReference w:type="default" r:id="rId91"/>
      <w:footerReference w:type="default" r:id="rId92"/>
      <w:headerReference w:type="firs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52" w:rsidRDefault="00F27E52" w:rsidP="00630C6F">
      <w:pPr>
        <w:spacing w:after="0" w:line="240" w:lineRule="auto"/>
      </w:pPr>
      <w:r>
        <w:separator/>
      </w:r>
    </w:p>
  </w:endnote>
  <w:endnote w:type="continuationSeparator" w:id="0">
    <w:p w:rsidR="00F27E52" w:rsidRDefault="00F27E52" w:rsidP="0063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altName w:val="Arial"/>
    <w:charset w:val="00"/>
    <w:family w:val="swiss"/>
    <w:pitch w:val="variable"/>
    <w:sig w:usb0="00000001" w:usb1="4000205B"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Arial (W1)">
    <w:altName w:val="Arial"/>
    <w:charset w:val="EE"/>
    <w:family w:val="swiss"/>
    <w:pitch w:val="variable"/>
    <w:sig w:usb0="20007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Futura Bk">
    <w:panose1 w:val="020B0502020204020303"/>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C78" w:rsidRPr="003A740C" w:rsidRDefault="00706C78" w:rsidP="00706C78">
    <w:pPr>
      <w:pStyle w:val="Pta"/>
      <w:pBdr>
        <w:top w:val="single" w:sz="4" w:space="4" w:color="auto"/>
      </w:pBd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52" w:rsidRDefault="00F27E52" w:rsidP="00630C6F">
      <w:pPr>
        <w:spacing w:after="0" w:line="240" w:lineRule="auto"/>
      </w:pPr>
      <w:r>
        <w:separator/>
      </w:r>
    </w:p>
  </w:footnote>
  <w:footnote w:type="continuationSeparator" w:id="0">
    <w:p w:rsidR="00F27E52" w:rsidRDefault="00F27E52" w:rsidP="00630C6F">
      <w:pPr>
        <w:spacing w:after="0" w:line="240" w:lineRule="auto"/>
      </w:pPr>
      <w:r>
        <w:continuationSeparator/>
      </w:r>
    </w:p>
  </w:footnote>
  <w:footnote w:id="1">
    <w:p w:rsidR="00706C78" w:rsidRPr="003653B0" w:rsidRDefault="00706C78" w:rsidP="00630C6F">
      <w:pPr>
        <w:pStyle w:val="Textpoznmkypodiarou"/>
      </w:pPr>
      <w:r w:rsidRPr="003653B0">
        <w:rPr>
          <w:rStyle w:val="Odkaznapoznmkupodiarou"/>
        </w:rPr>
        <w:footnoteRef/>
      </w:r>
      <w:r w:rsidRPr="003653B0">
        <w:t xml:space="preserve"> Zákon č. </w:t>
      </w:r>
      <w:hyperlink r:id="rId1" w:history="1">
        <w:r w:rsidRPr="003653B0">
          <w:t>275/2006 Z. z.</w:t>
        </w:r>
      </w:hyperlink>
      <w:r w:rsidRPr="003653B0">
        <w:t xml:space="preserve"> o informačných systémoch verejnej správy a o zmene a doplnení niektorých zákonov v znení neskorších predpisov.</w:t>
      </w:r>
    </w:p>
  </w:footnote>
  <w:footnote w:id="2">
    <w:p w:rsidR="006D00D9" w:rsidRPr="00856572" w:rsidRDefault="006D00D9" w:rsidP="006D00D9">
      <w:pPr>
        <w:pStyle w:val="Textpoznmkypodiarou"/>
        <w:rPr>
          <w:rFonts w:ascii="Arial" w:hAnsi="Arial" w:cs="Arial"/>
        </w:rPr>
      </w:pPr>
      <w:r w:rsidRPr="00856572">
        <w:rPr>
          <w:rStyle w:val="Odkaznapoznmkupodiarou"/>
          <w:rFonts w:ascii="Arial" w:eastAsia="Calibri" w:hAnsi="Arial" w:cs="Arial"/>
        </w:rPr>
        <w:footnoteRef/>
      </w:r>
      <w:r w:rsidRPr="00856572">
        <w:rPr>
          <w:rFonts w:ascii="Arial" w:hAnsi="Arial" w:cs="Arial"/>
        </w:rPr>
        <w:t xml:space="preserve"> DNS mená serverov budú špecifikované v neskoršej fáze projektu ESO1</w:t>
      </w:r>
    </w:p>
  </w:footnote>
  <w:footnote w:id="3">
    <w:p w:rsidR="006D00D9" w:rsidRPr="00777127" w:rsidRDefault="006D00D9" w:rsidP="006D00D9">
      <w:pPr>
        <w:pStyle w:val="Textpoznmkypodiarou"/>
      </w:pPr>
      <w:r>
        <w:rPr>
          <w:rStyle w:val="Odkaznapoznmkupodiarou"/>
          <w:rFonts w:eastAsia="Calibri"/>
        </w:rPr>
        <w:footnoteRef/>
      </w:r>
      <w:r>
        <w:t xml:space="preserve"> </w:t>
      </w:r>
      <w:r w:rsidRPr="00921B08">
        <w:t>http://tools.ietf.org/html/rfc4122</w:t>
      </w:r>
    </w:p>
  </w:footnote>
  <w:footnote w:id="4">
    <w:p w:rsidR="006D00D9" w:rsidRPr="00335B22" w:rsidRDefault="006D00D9" w:rsidP="006D00D9">
      <w:pPr>
        <w:pStyle w:val="Textpoznmkypodiarou"/>
      </w:pPr>
      <w:r>
        <w:rPr>
          <w:rStyle w:val="Odkaznapoznmkupodiarou"/>
          <w:rFonts w:eastAsia="Calibri"/>
        </w:rPr>
        <w:footnoteRef/>
      </w:r>
      <w:r>
        <w:t xml:space="preserve"> </w:t>
      </w:r>
      <w:hyperlink r:id="rId2" w:history="1">
        <w:r w:rsidRPr="006C7D52">
          <w:rPr>
            <w:rStyle w:val="Hypertextovprepojenie"/>
          </w:rPr>
          <w:t>http://en.wikipedia.org/wiki/Luhn_algorithm</w:t>
        </w:r>
      </w:hyperlink>
    </w:p>
  </w:footnote>
  <w:footnote w:id="5">
    <w:p w:rsidR="006D00D9" w:rsidRDefault="006D00D9" w:rsidP="006D00D9">
      <w:pPr>
        <w:pStyle w:val="Textpoznmkypodiarou"/>
      </w:pPr>
      <w:r w:rsidRPr="00410047">
        <w:rPr>
          <w:rStyle w:val="Odkaznapoznmkupodiarou"/>
          <w:rFonts w:eastAsia="Calibri"/>
        </w:rPr>
        <w:footnoteRef/>
      </w:r>
      <w:r w:rsidRPr="00410047">
        <w:t xml:space="preserve"> Všetky príklady sú len ilustratívne v zmysle rámca použitia CV definovaného normou CEN/TS 14796. Tento príklad v žiadnom prípade neilustruje použitie v  NZIS.</w:t>
      </w:r>
    </w:p>
  </w:footnote>
  <w:footnote w:id="6">
    <w:p w:rsidR="006D00D9" w:rsidRPr="009229F4" w:rsidRDefault="006D00D9" w:rsidP="006D00D9">
      <w:pPr>
        <w:pStyle w:val="Textpoznmkypodiarou"/>
      </w:pPr>
      <w:r>
        <w:rPr>
          <w:rStyle w:val="Odkaznapoznmkupodiarou"/>
          <w:rFonts w:eastAsia="Calibri"/>
        </w:rPr>
        <w:footnoteRef/>
      </w:r>
      <w:r>
        <w:t xml:space="preserve"> Viac info viď „W3C - </w:t>
      </w:r>
      <w:r w:rsidRPr="009A3B90">
        <w:t>URIs, URLs, and URNs: Clarifications and Recommendations 1.0</w:t>
      </w:r>
      <w:r>
        <w:t>“ (</w:t>
      </w:r>
      <w:r w:rsidRPr="009A3B90">
        <w:t>http://www.w3.org/TR/uri-clarification/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C78" w:rsidRDefault="006D00D9" w:rsidP="00706C78">
    <w:pPr>
      <w:pStyle w:val="Hlavika"/>
      <w:pBdr>
        <w:bottom w:val="none" w:sz="0" w:space="0" w:color="auto"/>
      </w:pBdr>
      <w:tabs>
        <w:tab w:val="clear" w:pos="4536"/>
        <w:tab w:val="center" w:pos="4819"/>
      </w:tabs>
      <w:spacing w:after="0" w:line="240" w:lineRule="auto"/>
      <w:rPr>
        <w:noProof/>
        <w:lang w:eastAsia="sk-SK"/>
      </w:rPr>
    </w:pPr>
    <w:r>
      <w:rPr>
        <w:noProof/>
        <w:lang w:eastAsia="sk-SK"/>
      </w:rPr>
      <mc:AlternateContent>
        <mc:Choice Requires="wps">
          <w:drawing>
            <wp:anchor distT="0" distB="0" distL="114300" distR="114300" simplePos="0" relativeHeight="251659264" behindDoc="0" locked="0" layoutInCell="1" allowOverlap="1">
              <wp:simplePos x="0" y="0"/>
              <wp:positionH relativeFrom="column">
                <wp:posOffset>1539875</wp:posOffset>
              </wp:positionH>
              <wp:positionV relativeFrom="paragraph">
                <wp:posOffset>175260</wp:posOffset>
              </wp:positionV>
              <wp:extent cx="3093085" cy="314960"/>
              <wp:effectExtent l="0" t="0" r="12065" b="28575"/>
              <wp:wrapNone/>
              <wp:docPr id="5" name="Blok tex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14960"/>
                      </a:xfrm>
                      <a:prstGeom prst="rect">
                        <a:avLst/>
                      </a:prstGeom>
                      <a:solidFill>
                        <a:srgbClr val="FFFFFF"/>
                      </a:solidFill>
                      <a:ln w="9525">
                        <a:solidFill>
                          <a:srgbClr val="FFFFFF"/>
                        </a:solidFill>
                        <a:miter lim="800000"/>
                        <a:headEnd/>
                        <a:tailEnd/>
                      </a:ln>
                    </wps:spPr>
                    <wps:txbx>
                      <w:txbxContent>
                        <w:p w:rsidR="00706C78" w:rsidRPr="0064552E" w:rsidRDefault="00706C78" w:rsidP="00706C78">
                          <w:pPr>
                            <w:spacing w:after="0"/>
                            <w:jc w:val="center"/>
                            <w:rPr>
                              <w:b/>
                              <w:color w:val="00608A"/>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Blok textu 5" o:spid="_x0000_s1026" type="#_x0000_t202" style="position:absolute;margin-left:121.25pt;margin-top:13.8pt;width:243.55pt;height:2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" strokecolor="white">
              <v:textbox style="mso-fit-shape-to-text:t">
                <w:txbxContent>
                  <w:p w:rsidR="00706C78" w:rsidRPr="0064552E" w:rsidRDefault="00706C78" w:rsidP="00706C78">
                    <w:pPr>
                      <w:spacing w:after="0"/>
                      <w:jc w:val="center"/>
                      <w:rPr>
                        <w:b/>
                        <w:color w:val="00608A"/>
                        <w:sz w:val="24"/>
                        <w:szCs w:val="24"/>
                      </w:rPr>
                    </w:pPr>
                  </w:p>
                </w:txbxContent>
              </v:textbox>
            </v:shape>
          </w:pict>
        </mc:Fallback>
      </mc:AlternateContent>
    </w:r>
    <w:r w:rsidR="00706C78">
      <w:tab/>
    </w:r>
    <w:r w:rsidR="00706C78">
      <w:rPr>
        <w:noProof/>
        <w:lang w:eastAsia="sk-SK"/>
      </w:rPr>
      <w:tab/>
    </w:r>
  </w:p>
  <w:p w:rsidR="00706C78" w:rsidRDefault="00706C78" w:rsidP="00706C78">
    <w:pPr>
      <w:pStyle w:val="Hlavika"/>
      <w:pBdr>
        <w:bottom w:val="none" w:sz="0" w:space="0" w:color="auto"/>
      </w:pBdr>
      <w:tabs>
        <w:tab w:val="clear" w:pos="4536"/>
        <w:tab w:val="center" w:pos="4819"/>
      </w:tabs>
      <w:spacing w:after="0" w:line="240" w:lineRule="auto"/>
      <w:rPr>
        <w:noProof/>
        <w:lang w:eastAsia="sk-SK"/>
      </w:rPr>
    </w:pPr>
  </w:p>
  <w:p w:rsidR="00706C78" w:rsidRDefault="00706C78" w:rsidP="00706C78">
    <w:pPr>
      <w:pStyle w:val="Hlavika"/>
      <w:pBdr>
        <w:bottom w:val="none" w:sz="0" w:space="0" w:color="auto"/>
      </w:pBdr>
      <w:tabs>
        <w:tab w:val="clear" w:pos="4536"/>
        <w:tab w:val="center" w:pos="4819"/>
      </w:tabs>
      <w:spacing w:after="0" w:line="240" w:lineRule="auto"/>
      <w:rPr>
        <w:noProof/>
        <w:lang w:eastAsia="sk-SK"/>
      </w:rPr>
    </w:pPr>
  </w:p>
  <w:p w:rsidR="00706C78" w:rsidRDefault="00706C78" w:rsidP="00706C78">
    <w:pPr>
      <w:pStyle w:val="Hlavika"/>
      <w:pBdr>
        <w:bottom w:val="none" w:sz="0" w:space="0" w:color="auto"/>
      </w:pBdr>
      <w:tabs>
        <w:tab w:val="clear" w:pos="4536"/>
        <w:tab w:val="center" w:pos="4819"/>
      </w:tabs>
      <w:spacing w:after="0" w:line="240" w:lineRule="auto"/>
      <w:rPr>
        <w:noProof/>
        <w:lang w:eastAsia="sk-SK"/>
      </w:rPr>
    </w:pPr>
  </w:p>
  <w:p w:rsidR="00706C78" w:rsidRDefault="00706C78" w:rsidP="00706C78">
    <w:pPr>
      <w:pStyle w:val="Hlavika"/>
      <w:pBdr>
        <w:bottom w:val="none" w:sz="0" w:space="0" w:color="auto"/>
      </w:pBdr>
      <w:tabs>
        <w:tab w:val="clear" w:pos="4536"/>
        <w:tab w:val="center" w:pos="4819"/>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C78" w:rsidRDefault="00706C78" w:rsidP="00706C78">
    <w:pPr>
      <w:pStyle w:val="Hlavika"/>
      <w:pBdr>
        <w:bottom w:val="none" w:sz="0" w:space="0" w:color="auto"/>
      </w:pBdr>
      <w:tabs>
        <w:tab w:val="clear" w:pos="4536"/>
        <w:tab w:val="center" w:pos="4819"/>
      </w:tabs>
      <w:jc w:val="right"/>
    </w:pPr>
    <w:r>
      <w:t>Príloha č.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F49546"/>
    <w:lvl w:ilvl="0">
      <w:start w:val="1"/>
      <w:numFmt w:val="bullet"/>
      <w:pStyle w:val="Zoznamsodrkami2"/>
      <w:lvlText w:val=""/>
      <w:lvlJc w:val="left"/>
      <w:pPr>
        <w:tabs>
          <w:tab w:val="num" w:pos="643"/>
        </w:tabs>
        <w:ind w:left="643" w:hanging="360"/>
      </w:pPr>
      <w:rPr>
        <w:rFonts w:ascii="Symbol" w:hAnsi="Symbol" w:hint="default"/>
      </w:rPr>
    </w:lvl>
  </w:abstractNum>
  <w:abstractNum w:abstractNumId="1">
    <w:nsid w:val="FFFFFF88"/>
    <w:multiLevelType w:val="singleLevel"/>
    <w:tmpl w:val="99BEAA26"/>
    <w:lvl w:ilvl="0">
      <w:start w:val="1"/>
      <w:numFmt w:val="decimal"/>
      <w:pStyle w:val="slovanzoznam"/>
      <w:lvlText w:val="%1."/>
      <w:lvlJc w:val="left"/>
      <w:pPr>
        <w:tabs>
          <w:tab w:val="num" w:pos="360"/>
        </w:tabs>
        <w:ind w:left="360" w:hanging="360"/>
      </w:pPr>
    </w:lvl>
  </w:abstractNum>
  <w:abstractNum w:abstractNumId="2">
    <w:nsid w:val="003E0516"/>
    <w:multiLevelType w:val="multilevel"/>
    <w:tmpl w:val="F6CE0208"/>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3">
    <w:nsid w:val="00530677"/>
    <w:multiLevelType w:val="multilevel"/>
    <w:tmpl w:val="00000001"/>
    <w:name w:val="HTML-List544114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nsid w:val="00530678"/>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057B30A"/>
    <w:multiLevelType w:val="multilevel"/>
    <w:tmpl w:val="00000001"/>
    <w:name w:val="HTML-List574746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0057B31A"/>
    <w:multiLevelType w:val="multilevel"/>
    <w:tmpl w:val="00000002"/>
    <w:name w:val="HTML-List574748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0DCA171"/>
    <w:multiLevelType w:val="multilevel"/>
    <w:tmpl w:val="00000001"/>
    <w:name w:val="HTML-List1445924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00DDF866"/>
    <w:multiLevelType w:val="multilevel"/>
    <w:tmpl w:val="00000001"/>
    <w:name w:val="HTML-List1454704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00DDF867"/>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00DE9B2A"/>
    <w:multiLevelType w:val="multilevel"/>
    <w:tmpl w:val="00000001"/>
    <w:name w:val="HTML-List1458871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00DE9B2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03BAF8D2"/>
    <w:multiLevelType w:val="multilevel"/>
    <w:tmpl w:val="00000001"/>
    <w:name w:val="HTML-List6258504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03BAF8E2"/>
    <w:multiLevelType w:val="multilevel"/>
    <w:tmpl w:val="00000002"/>
    <w:name w:val="HTML-List6258505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056D5965"/>
    <w:multiLevelType w:val="hybridMultilevel"/>
    <w:tmpl w:val="657CB3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659A90C"/>
    <w:multiLevelType w:val="multilevel"/>
    <w:tmpl w:val="00000001"/>
    <w:name w:val="HTML-List10653927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0659A91B"/>
    <w:multiLevelType w:val="multilevel"/>
    <w:tmpl w:val="00000002"/>
    <w:name w:val="HTML-List10653929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0659AA53"/>
    <w:multiLevelType w:val="multilevel"/>
    <w:tmpl w:val="00000001"/>
    <w:name w:val="HTML-List1065396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659AA54"/>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659AB4D"/>
    <w:multiLevelType w:val="multilevel"/>
    <w:tmpl w:val="00000001"/>
    <w:name w:val="HTML-List10653985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659AB4E"/>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659ADCC"/>
    <w:multiLevelType w:val="multilevel"/>
    <w:tmpl w:val="00000001"/>
    <w:name w:val="HTML-List10654049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659ADCD"/>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659ADC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659ADCF"/>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659AF91"/>
    <w:multiLevelType w:val="multilevel"/>
    <w:tmpl w:val="00000001"/>
    <w:name w:val="HTML-List10654094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659AF92"/>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0659B05C"/>
    <w:multiLevelType w:val="multilevel"/>
    <w:tmpl w:val="00000001"/>
    <w:name w:val="HTML-List10654114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0659B06B"/>
    <w:multiLevelType w:val="multilevel"/>
    <w:tmpl w:val="00000002"/>
    <w:name w:val="HTML-List10654116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0659B0E8"/>
    <w:multiLevelType w:val="multilevel"/>
    <w:tmpl w:val="00000001"/>
    <w:name w:val="HTML-List10654128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0659B0E9"/>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0659B2EB"/>
    <w:multiLevelType w:val="multilevel"/>
    <w:tmpl w:val="00000001"/>
    <w:name w:val="HTML-List1065418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0659B3F4"/>
    <w:multiLevelType w:val="multilevel"/>
    <w:tmpl w:val="00000001"/>
    <w:name w:val="HTML-List10654206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0659B3F5"/>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0659B461"/>
    <w:multiLevelType w:val="multilevel"/>
    <w:tmpl w:val="00000001"/>
    <w:name w:val="HTML-List10654217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0659B462"/>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659B463"/>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659B4CE"/>
    <w:multiLevelType w:val="multilevel"/>
    <w:tmpl w:val="00000001"/>
    <w:name w:val="HTML-List10654228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659B4FD"/>
    <w:multiLevelType w:val="multilevel"/>
    <w:tmpl w:val="00000002"/>
    <w:name w:val="HTML-List10654233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659B4F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659B56A"/>
    <w:multiLevelType w:val="multilevel"/>
    <w:tmpl w:val="00000001"/>
    <w:name w:val="HTML-List10654244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0659B56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659B56C"/>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659B5E7"/>
    <w:multiLevelType w:val="multilevel"/>
    <w:tmpl w:val="00000001"/>
    <w:name w:val="HTML-List10654256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659B5E8"/>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659B654"/>
    <w:multiLevelType w:val="multilevel"/>
    <w:tmpl w:val="00000001"/>
    <w:name w:val="HTML-List10654267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659B6F0"/>
    <w:multiLevelType w:val="multilevel"/>
    <w:tmpl w:val="00000001"/>
    <w:name w:val="HTML-List10654283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659B6F1"/>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0659B6F2"/>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659B7DA"/>
    <w:multiLevelType w:val="multilevel"/>
    <w:tmpl w:val="00000001"/>
    <w:name w:val="HTML-List10654306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0659B7D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0659B7DC"/>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0659B7EA"/>
    <w:multiLevelType w:val="multilevel"/>
    <w:tmpl w:val="00000004"/>
    <w:name w:val="HTML-List10654308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0659B7EB"/>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0659B7EC"/>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0659B867"/>
    <w:multiLevelType w:val="multilevel"/>
    <w:tmpl w:val="00000001"/>
    <w:name w:val="HTML-List1065432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0659B868"/>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0659B876"/>
    <w:multiLevelType w:val="multilevel"/>
    <w:tmpl w:val="00000003"/>
    <w:name w:val="HTML-List10654322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0659B877"/>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0659B878"/>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0659B951"/>
    <w:multiLevelType w:val="multilevel"/>
    <w:tmpl w:val="00000001"/>
    <w:name w:val="HTML-List10654344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0659B952"/>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0659B9BE"/>
    <w:multiLevelType w:val="multilevel"/>
    <w:tmpl w:val="00000001"/>
    <w:name w:val="HTML-List10654355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0659BA2B"/>
    <w:multiLevelType w:val="multilevel"/>
    <w:tmpl w:val="00000001"/>
    <w:name w:val="HTML-List10654365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0659BA2C"/>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0659BA79"/>
    <w:multiLevelType w:val="multilevel"/>
    <w:tmpl w:val="00000001"/>
    <w:name w:val="HTML-List10654373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0659BA7A"/>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0659BAD7"/>
    <w:multiLevelType w:val="multilevel"/>
    <w:tmpl w:val="00000001"/>
    <w:name w:val="HTML-List10654383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0659BAE6"/>
    <w:multiLevelType w:val="multilevel"/>
    <w:tmpl w:val="00000002"/>
    <w:name w:val="HTML-List10654384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0659BAE7"/>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0659BB44"/>
    <w:multiLevelType w:val="multilevel"/>
    <w:tmpl w:val="00000001"/>
    <w:name w:val="HTML-List10654394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0659BB45"/>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0659BB46"/>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0659BB47"/>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0659BB48"/>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0659BB49"/>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0659BB4A"/>
    <w:multiLevelType w:val="multilevel"/>
    <w:tmpl w:val="000000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0659BB4B"/>
    <w:multiLevelType w:val="multilevel"/>
    <w:tmpl w:val="0000000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0659BB4C"/>
    <w:multiLevelType w:val="multilevel"/>
    <w:tmpl w:val="0000000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0659BB4D"/>
    <w:multiLevelType w:val="multilevel"/>
    <w:tmpl w:val="0000000A"/>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0659BB4E"/>
    <w:multiLevelType w:val="multilevel"/>
    <w:tmpl w:val="0000000B"/>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0659BB4F"/>
    <w:multiLevelType w:val="multilevel"/>
    <w:tmpl w:val="0000000C"/>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0659BB50"/>
    <w:multiLevelType w:val="multilevel"/>
    <w:tmpl w:val="0000000D"/>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0659BC0F"/>
    <w:multiLevelType w:val="multilevel"/>
    <w:tmpl w:val="00000001"/>
    <w:name w:val="HTML-List10654414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0659BC1E"/>
    <w:multiLevelType w:val="multilevel"/>
    <w:tmpl w:val="00000002"/>
    <w:name w:val="HTML-List10654415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0659BC1F"/>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0659BCDA"/>
    <w:multiLevelType w:val="multilevel"/>
    <w:tmpl w:val="00000001"/>
    <w:name w:val="HTML-List10654434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0659BCD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0659BCDC"/>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0659BCDD"/>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0659BCE9"/>
    <w:multiLevelType w:val="multilevel"/>
    <w:tmpl w:val="00000005"/>
    <w:name w:val="HTML-List10654436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065A1371"/>
    <w:multiLevelType w:val="multilevel"/>
    <w:tmpl w:val="00000001"/>
    <w:name w:val="HTML-List10656651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065A1372"/>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065A1373"/>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065A143C"/>
    <w:multiLevelType w:val="multilevel"/>
    <w:tmpl w:val="00000001"/>
    <w:name w:val="HTML-List10656671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065A143D"/>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065A143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065A143F"/>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065A1516"/>
    <w:multiLevelType w:val="multilevel"/>
    <w:tmpl w:val="00000001"/>
    <w:name w:val="HTML-List10656693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065A1517"/>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065A1518"/>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065A1519"/>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065A15A3"/>
    <w:multiLevelType w:val="multilevel"/>
    <w:tmpl w:val="00000001"/>
    <w:name w:val="HTML-List10656707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065A15A4"/>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065A15A5"/>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065A15A6"/>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065A15B2"/>
    <w:multiLevelType w:val="multilevel"/>
    <w:tmpl w:val="00000005"/>
    <w:name w:val="HTML-List10656709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065A15B3"/>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065A1620"/>
    <w:multiLevelType w:val="multilevel"/>
    <w:tmpl w:val="00000001"/>
    <w:name w:val="HTML-List10656720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nsid w:val="065A1621"/>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065A1622"/>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065A1623"/>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065A1624"/>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065A1738"/>
    <w:multiLevelType w:val="multilevel"/>
    <w:tmpl w:val="00000001"/>
    <w:name w:val="HTML-List10656748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4">
    <w:nsid w:val="065A1739"/>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065A1748"/>
    <w:multiLevelType w:val="multilevel"/>
    <w:tmpl w:val="00000003"/>
    <w:name w:val="HTML-List10656749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065A1749"/>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7">
    <w:nsid w:val="065A17D4"/>
    <w:multiLevelType w:val="multilevel"/>
    <w:tmpl w:val="00000001"/>
    <w:name w:val="HTML-List10656763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065A17D5"/>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nsid w:val="065A17D6"/>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065A17D7"/>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065A17E4"/>
    <w:multiLevelType w:val="multilevel"/>
    <w:tmpl w:val="00000005"/>
    <w:name w:val="HTML-List10656765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065A17E5"/>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065A1870"/>
    <w:multiLevelType w:val="multilevel"/>
    <w:tmpl w:val="00000001"/>
    <w:name w:val="HTML-List10656779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065A1871"/>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065A1872"/>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065A1873"/>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065A1874"/>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065A18DE"/>
    <w:multiLevelType w:val="multilevel"/>
    <w:tmpl w:val="00000001"/>
    <w:name w:val="HTML-List1065679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065A18ED"/>
    <w:multiLevelType w:val="multilevel"/>
    <w:tmpl w:val="00000002"/>
    <w:name w:val="HTML-List10656791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065A18E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065A18EF"/>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065A18F0"/>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065A18F1"/>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065A18F2"/>
    <w:multiLevelType w:val="multilevel"/>
    <w:tmpl w:val="000000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065A18F3"/>
    <w:multiLevelType w:val="multilevel"/>
    <w:tmpl w:val="0000000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065A195A"/>
    <w:multiLevelType w:val="multilevel"/>
    <w:tmpl w:val="00000001"/>
    <w:name w:val="HTML-List10656802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065A195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065A195C"/>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065A195D"/>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065A195E"/>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065A19B8"/>
    <w:multiLevelType w:val="multilevel"/>
    <w:tmpl w:val="00000001"/>
    <w:name w:val="HTML-List10656812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065A19B9"/>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065A19BA"/>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065A1A25"/>
    <w:multiLevelType w:val="multilevel"/>
    <w:tmpl w:val="00000001"/>
    <w:name w:val="HTML-List10656822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nsid w:val="065A1A26"/>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065A1A27"/>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065A1A28"/>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065A1AA2"/>
    <w:multiLevelType w:val="multilevel"/>
    <w:tmpl w:val="00000001"/>
    <w:name w:val="HTML-List10656835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065A1AA3"/>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nsid w:val="065A1AA4"/>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nsid w:val="065A1AA5"/>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065A1B00"/>
    <w:multiLevelType w:val="multilevel"/>
    <w:tmpl w:val="00000001"/>
    <w:name w:val="HTML-List10656844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065A1B01"/>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065A1B02"/>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065A1B03"/>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065A1B5D"/>
    <w:multiLevelType w:val="multilevel"/>
    <w:tmpl w:val="00000001"/>
    <w:name w:val="HTML-List10656854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7">
    <w:nsid w:val="065A1B5E"/>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065A1B5F"/>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065A1B60"/>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065A1BDA"/>
    <w:multiLevelType w:val="multilevel"/>
    <w:tmpl w:val="00000001"/>
    <w:name w:val="HTML-List10656866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065A1BDB"/>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nsid w:val="065A1BDC"/>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nsid w:val="065A1BDD"/>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065A1CF3"/>
    <w:multiLevelType w:val="multilevel"/>
    <w:tmpl w:val="00000001"/>
    <w:name w:val="HTML-List10656894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065A1CF4"/>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065A1CF5"/>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065A1D02"/>
    <w:multiLevelType w:val="multilevel"/>
    <w:tmpl w:val="00000004"/>
    <w:name w:val="HTML-List10656896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065A1D03"/>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065A1D70"/>
    <w:multiLevelType w:val="multilevel"/>
    <w:tmpl w:val="00000001"/>
    <w:name w:val="HTML-List10656907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065A1D71"/>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065A1D72"/>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065A1D7F"/>
    <w:multiLevelType w:val="multilevel"/>
    <w:tmpl w:val="00000004"/>
    <w:name w:val="HTML-List10656908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3">
    <w:nsid w:val="065A1D80"/>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nsid w:val="065A1D81"/>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065A1D82"/>
    <w:multiLevelType w:val="multilevel"/>
    <w:tmpl w:val="000000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6">
    <w:nsid w:val="065A1D83"/>
    <w:multiLevelType w:val="multilevel"/>
    <w:tmpl w:val="0000000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065A1D84"/>
    <w:multiLevelType w:val="multilevel"/>
    <w:tmpl w:val="0000000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065A1D85"/>
    <w:multiLevelType w:val="multilevel"/>
    <w:tmpl w:val="0000000A"/>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065A1D86"/>
    <w:multiLevelType w:val="multilevel"/>
    <w:tmpl w:val="0000000B"/>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065A1D87"/>
    <w:multiLevelType w:val="multilevel"/>
    <w:tmpl w:val="0000000C"/>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065A1D88"/>
    <w:multiLevelType w:val="multilevel"/>
    <w:tmpl w:val="0000000D"/>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065A1D89"/>
    <w:multiLevelType w:val="multilevel"/>
    <w:tmpl w:val="0000000E"/>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065A1D8A"/>
    <w:multiLevelType w:val="multilevel"/>
    <w:tmpl w:val="0000000F"/>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065A1E0C"/>
    <w:multiLevelType w:val="multilevel"/>
    <w:tmpl w:val="00000001"/>
    <w:name w:val="HTML-List10656922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065A1E0D"/>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065A1E0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065A1E0F"/>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065A1E10"/>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065A1E89"/>
    <w:multiLevelType w:val="multilevel"/>
    <w:tmpl w:val="00000001"/>
    <w:name w:val="HTML-List10656935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065A1E8A"/>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065A1E8B"/>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065A1E98"/>
    <w:multiLevelType w:val="multilevel"/>
    <w:tmpl w:val="00000004"/>
    <w:name w:val="HTML-List10656936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065A1E99"/>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065A1E9A"/>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065A1E9B"/>
    <w:multiLevelType w:val="multilevel"/>
    <w:tmpl w:val="000000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065A1E9C"/>
    <w:multiLevelType w:val="multilevel"/>
    <w:tmpl w:val="0000000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065A1F44"/>
    <w:multiLevelType w:val="multilevel"/>
    <w:tmpl w:val="00000001"/>
    <w:name w:val="HTML-List10656954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8">
    <w:nsid w:val="065A1F45"/>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065A1F46"/>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0">
    <w:nsid w:val="065A1F47"/>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065A1FC1"/>
    <w:multiLevelType w:val="multilevel"/>
    <w:tmpl w:val="00000001"/>
    <w:name w:val="HTML-List10656966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2">
    <w:nsid w:val="065A1FC2"/>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3">
    <w:nsid w:val="065A1FC3"/>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nsid w:val="065A1FC4"/>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065A1FC5"/>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065A1FC6"/>
    <w:multiLevelType w:val="multilevel"/>
    <w:tmpl w:val="0000000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065A1FC7"/>
    <w:multiLevelType w:val="multilevel"/>
    <w:tmpl w:val="0000000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065A1FD0"/>
    <w:multiLevelType w:val="multilevel"/>
    <w:tmpl w:val="00000008"/>
    <w:name w:val="HTML-List106569680"/>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065A1FD1"/>
    <w:multiLevelType w:val="multilevel"/>
    <w:tmpl w:val="0000000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065A1FD2"/>
    <w:multiLevelType w:val="multilevel"/>
    <w:tmpl w:val="0000000A"/>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065A203D"/>
    <w:multiLevelType w:val="multilevel"/>
    <w:tmpl w:val="00000001"/>
    <w:name w:val="HTML-List106569789"/>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065A204D"/>
    <w:multiLevelType w:val="multilevel"/>
    <w:tmpl w:val="00000002"/>
    <w:name w:val="HTML-List1065698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nsid w:val="065A204E"/>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4">
    <w:nsid w:val="065A204F"/>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5">
    <w:nsid w:val="065A2050"/>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6">
    <w:nsid w:val="065A2118"/>
    <w:multiLevelType w:val="multilevel"/>
    <w:tmpl w:val="00000001"/>
    <w:name w:val="HTML-List106570008"/>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7">
    <w:nsid w:val="065A2119"/>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8">
    <w:nsid w:val="065A2127"/>
    <w:multiLevelType w:val="multilevel"/>
    <w:tmpl w:val="00000003"/>
    <w:name w:val="HTML-List10657002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065A2128"/>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0">
    <w:nsid w:val="065A2185"/>
    <w:multiLevelType w:val="multilevel"/>
    <w:tmpl w:val="00000001"/>
    <w:name w:val="HTML-List106570117"/>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065A2186"/>
    <w:multiLevelType w:val="multilevel"/>
    <w:tmpl w:val="00000002"/>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2">
    <w:nsid w:val="065A2187"/>
    <w:multiLevelType w:val="multilevel"/>
    <w:tmpl w:val="00000003"/>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nsid w:val="065A2188"/>
    <w:multiLevelType w:val="multilevel"/>
    <w:tmpl w:val="00000004"/>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4">
    <w:nsid w:val="065A2189"/>
    <w:multiLevelType w:val="multilevel"/>
    <w:tmpl w:val="0000000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5">
    <w:nsid w:val="065A83EF"/>
    <w:multiLevelType w:val="multilevel"/>
    <w:tmpl w:val="00000001"/>
    <w:name w:val="HTML-List10659531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6">
    <w:nsid w:val="065A846C"/>
    <w:multiLevelType w:val="multilevel"/>
    <w:tmpl w:val="00000001"/>
    <w:name w:val="HTML-List106595436"/>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7">
    <w:nsid w:val="065A8565"/>
    <w:multiLevelType w:val="multilevel"/>
    <w:tmpl w:val="00000001"/>
    <w:name w:val="HTML-List106595685"/>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8">
    <w:nsid w:val="065A890D"/>
    <w:multiLevelType w:val="multilevel"/>
    <w:tmpl w:val="00000001"/>
    <w:name w:val="HTML-List106596621"/>
    <w:lvl w:ilvl="0">
      <w:start w:val="1"/>
      <w:numFmt w:val="bullet"/>
      <w:lvlText w:val="·"/>
      <w:lvlJc w:val="left"/>
      <w:rPr>
        <w:rFonts w:ascii="Symbol" w:hAnsi="Symbol" w:cs="Symbol"/>
        <w:color w:val="000000"/>
        <w:sz w:val="22"/>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9">
    <w:nsid w:val="0D477D60"/>
    <w:multiLevelType w:val="hybridMultilevel"/>
    <w:tmpl w:val="53762B44"/>
    <w:lvl w:ilvl="0" w:tplc="569281EC">
      <w:start w:val="1"/>
      <w:numFmt w:val="lowerLetter"/>
      <w:pStyle w:val="ESOOdrka-abcd1"/>
      <w:lvlText w:val="%1."/>
      <w:lvlJc w:val="left"/>
      <w:pPr>
        <w:ind w:left="1276" w:hanging="360"/>
      </w:pPr>
    </w:lvl>
    <w:lvl w:ilvl="1" w:tplc="04050019">
      <w:start w:val="1"/>
      <w:numFmt w:val="lowerLetter"/>
      <w:lvlText w:val="%2."/>
      <w:lvlJc w:val="left"/>
      <w:pPr>
        <w:ind w:left="1996" w:hanging="360"/>
      </w:pPr>
    </w:lvl>
    <w:lvl w:ilvl="2" w:tplc="0405001B">
      <w:start w:val="1"/>
      <w:numFmt w:val="lowerRoman"/>
      <w:lvlText w:val="%3."/>
      <w:lvlJc w:val="right"/>
      <w:pPr>
        <w:ind w:left="2716" w:hanging="180"/>
      </w:pPr>
    </w:lvl>
    <w:lvl w:ilvl="3" w:tplc="0405000F" w:tentative="1">
      <w:start w:val="1"/>
      <w:numFmt w:val="decimal"/>
      <w:lvlText w:val="%4."/>
      <w:lvlJc w:val="left"/>
      <w:pPr>
        <w:ind w:left="3436" w:hanging="360"/>
      </w:pPr>
    </w:lvl>
    <w:lvl w:ilvl="4" w:tplc="04050019" w:tentative="1">
      <w:start w:val="1"/>
      <w:numFmt w:val="lowerLetter"/>
      <w:lvlText w:val="%5."/>
      <w:lvlJc w:val="left"/>
      <w:pPr>
        <w:ind w:left="4156" w:hanging="360"/>
      </w:pPr>
    </w:lvl>
    <w:lvl w:ilvl="5" w:tplc="0405001B" w:tentative="1">
      <w:start w:val="1"/>
      <w:numFmt w:val="lowerRoman"/>
      <w:lvlText w:val="%6."/>
      <w:lvlJc w:val="right"/>
      <w:pPr>
        <w:ind w:left="4876" w:hanging="180"/>
      </w:pPr>
    </w:lvl>
    <w:lvl w:ilvl="6" w:tplc="0405000F" w:tentative="1">
      <w:start w:val="1"/>
      <w:numFmt w:val="decimal"/>
      <w:lvlText w:val="%7."/>
      <w:lvlJc w:val="left"/>
      <w:pPr>
        <w:ind w:left="5596" w:hanging="360"/>
      </w:pPr>
    </w:lvl>
    <w:lvl w:ilvl="7" w:tplc="04050019" w:tentative="1">
      <w:start w:val="1"/>
      <w:numFmt w:val="lowerLetter"/>
      <w:lvlText w:val="%8."/>
      <w:lvlJc w:val="left"/>
      <w:pPr>
        <w:ind w:left="6316" w:hanging="360"/>
      </w:pPr>
    </w:lvl>
    <w:lvl w:ilvl="8" w:tplc="0405001B" w:tentative="1">
      <w:start w:val="1"/>
      <w:numFmt w:val="lowerRoman"/>
      <w:lvlText w:val="%9."/>
      <w:lvlJc w:val="right"/>
      <w:pPr>
        <w:ind w:left="7036" w:hanging="180"/>
      </w:pPr>
    </w:lvl>
  </w:abstractNum>
  <w:abstractNum w:abstractNumId="230">
    <w:nsid w:val="10EB2816"/>
    <w:multiLevelType w:val="hybridMultilevel"/>
    <w:tmpl w:val="C284D5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1">
    <w:nsid w:val="13D20DC9"/>
    <w:multiLevelType w:val="hybridMultilevel"/>
    <w:tmpl w:val="1A86DB1A"/>
    <w:lvl w:ilvl="0" w:tplc="041B0001">
      <w:start w:val="1"/>
      <w:numFmt w:val="bullet"/>
      <w:lvlText w:val=""/>
      <w:lvlJc w:val="left"/>
      <w:pPr>
        <w:ind w:left="720" w:hanging="360"/>
      </w:pPr>
      <w:rPr>
        <w:rFonts w:ascii="Symbol" w:hAnsi="Symbol" w:hint="default"/>
      </w:rPr>
    </w:lvl>
    <w:lvl w:ilvl="1" w:tplc="7022653A">
      <w:numFmt w:val="bullet"/>
      <w:lvlText w:val="-"/>
      <w:lvlJc w:val="left"/>
      <w:pPr>
        <w:ind w:left="1440" w:hanging="360"/>
      </w:pPr>
      <w:rPr>
        <w:rFonts w:ascii="Arial" w:eastAsia="Times New Roman" w:hAnsi="Arial" w:cs="Arial"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2">
    <w:nsid w:val="15CB3B89"/>
    <w:multiLevelType w:val="hybridMultilevel"/>
    <w:tmpl w:val="5452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18F80906"/>
    <w:multiLevelType w:val="hybridMultilevel"/>
    <w:tmpl w:val="74A45472"/>
    <w:lvl w:ilvl="0" w:tplc="8718435C">
      <w:start w:val="1"/>
      <w:numFmt w:val="upperLetter"/>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34">
    <w:nsid w:val="1D201B8D"/>
    <w:multiLevelType w:val="hybridMultilevel"/>
    <w:tmpl w:val="27B6DEA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5">
    <w:nsid w:val="1F4A10C0"/>
    <w:multiLevelType w:val="hybridMultilevel"/>
    <w:tmpl w:val="741614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6">
    <w:nsid w:val="20911EAB"/>
    <w:multiLevelType w:val="hybridMultilevel"/>
    <w:tmpl w:val="689CC5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nsid w:val="23953F89"/>
    <w:multiLevelType w:val="hybridMultilevel"/>
    <w:tmpl w:val="8CC86304"/>
    <w:lvl w:ilvl="0" w:tplc="041B0003">
      <w:start w:val="1"/>
      <w:numFmt w:val="decimal"/>
      <w:pStyle w:val="ESONumbered1"/>
      <w:lvlText w:val="%1."/>
      <w:lvlJc w:val="left"/>
      <w:pPr>
        <w:ind w:left="2340" w:hanging="360"/>
      </w:pPr>
      <w:rPr>
        <w:rFonts w:cs="Times New Roman"/>
      </w:rPr>
    </w:lvl>
    <w:lvl w:ilvl="1" w:tplc="041B0003">
      <w:start w:val="1"/>
      <w:numFmt w:val="bullet"/>
      <w:lvlText w:val=""/>
      <w:lvlJc w:val="left"/>
      <w:pPr>
        <w:ind w:left="2340" w:hanging="360"/>
      </w:pPr>
      <w:rPr>
        <w:rFonts w:ascii="Symbol" w:hAnsi="Symbol" w:hint="default"/>
      </w:rPr>
    </w:lvl>
    <w:lvl w:ilvl="2" w:tplc="041B0005" w:tentative="1">
      <w:start w:val="1"/>
      <w:numFmt w:val="lowerRoman"/>
      <w:lvlText w:val="%3."/>
      <w:lvlJc w:val="right"/>
      <w:pPr>
        <w:ind w:left="3060" w:hanging="180"/>
      </w:pPr>
      <w:rPr>
        <w:rFonts w:cs="Times New Roman"/>
      </w:rPr>
    </w:lvl>
    <w:lvl w:ilvl="3" w:tplc="041B0001" w:tentative="1">
      <w:start w:val="1"/>
      <w:numFmt w:val="decimal"/>
      <w:lvlText w:val="%4."/>
      <w:lvlJc w:val="left"/>
      <w:pPr>
        <w:ind w:left="3780" w:hanging="360"/>
      </w:pPr>
      <w:rPr>
        <w:rFonts w:cs="Times New Roman"/>
      </w:rPr>
    </w:lvl>
    <w:lvl w:ilvl="4" w:tplc="041B0003" w:tentative="1">
      <w:start w:val="1"/>
      <w:numFmt w:val="lowerLetter"/>
      <w:lvlText w:val="%5."/>
      <w:lvlJc w:val="left"/>
      <w:pPr>
        <w:ind w:left="4500" w:hanging="360"/>
      </w:pPr>
      <w:rPr>
        <w:rFonts w:cs="Times New Roman"/>
      </w:rPr>
    </w:lvl>
    <w:lvl w:ilvl="5" w:tplc="041B0005" w:tentative="1">
      <w:start w:val="1"/>
      <w:numFmt w:val="lowerRoman"/>
      <w:lvlText w:val="%6."/>
      <w:lvlJc w:val="right"/>
      <w:pPr>
        <w:ind w:left="5220" w:hanging="180"/>
      </w:pPr>
      <w:rPr>
        <w:rFonts w:cs="Times New Roman"/>
      </w:rPr>
    </w:lvl>
    <w:lvl w:ilvl="6" w:tplc="041B0001" w:tentative="1">
      <w:start w:val="1"/>
      <w:numFmt w:val="decimal"/>
      <w:lvlText w:val="%7."/>
      <w:lvlJc w:val="left"/>
      <w:pPr>
        <w:ind w:left="5940" w:hanging="360"/>
      </w:pPr>
      <w:rPr>
        <w:rFonts w:cs="Times New Roman"/>
      </w:rPr>
    </w:lvl>
    <w:lvl w:ilvl="7" w:tplc="041B0003" w:tentative="1">
      <w:start w:val="1"/>
      <w:numFmt w:val="lowerLetter"/>
      <w:lvlText w:val="%8."/>
      <w:lvlJc w:val="left"/>
      <w:pPr>
        <w:ind w:left="6660" w:hanging="360"/>
      </w:pPr>
      <w:rPr>
        <w:rFonts w:cs="Times New Roman"/>
      </w:rPr>
    </w:lvl>
    <w:lvl w:ilvl="8" w:tplc="041B0005" w:tentative="1">
      <w:start w:val="1"/>
      <w:numFmt w:val="lowerRoman"/>
      <w:lvlText w:val="%9."/>
      <w:lvlJc w:val="right"/>
      <w:pPr>
        <w:ind w:left="7380" w:hanging="180"/>
      </w:pPr>
      <w:rPr>
        <w:rFonts w:cs="Times New Roman"/>
      </w:rPr>
    </w:lvl>
  </w:abstractNum>
  <w:abstractNum w:abstractNumId="23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nsid w:val="26F12AF7"/>
    <w:multiLevelType w:val="hybridMultilevel"/>
    <w:tmpl w:val="DB56F4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nsid w:val="27330BE6"/>
    <w:multiLevelType w:val="multilevel"/>
    <w:tmpl w:val="D3F4D308"/>
    <w:styleLink w:val="Bulleted"/>
    <w:lvl w:ilvl="0">
      <w:start w:val="1"/>
      <w:numFmt w:val="bullet"/>
      <w:lvlText w:val=""/>
      <w:lvlJc w:val="left"/>
      <w:pPr>
        <w:tabs>
          <w:tab w:val="num" w:pos="717"/>
        </w:tabs>
        <w:ind w:left="717" w:hanging="360"/>
      </w:pPr>
      <w:rPr>
        <w:rFonts w:ascii="Symbol" w:hAnsi="Symbol" w:hint="default"/>
        <w:sz w:val="22"/>
      </w:rPr>
    </w:lvl>
    <w:lvl w:ilvl="1">
      <w:start w:val="1"/>
      <w:numFmt w:val="bullet"/>
      <w:lvlText w:val="o"/>
      <w:lvlJc w:val="left"/>
      <w:pPr>
        <w:tabs>
          <w:tab w:val="num" w:pos="1077"/>
        </w:tabs>
        <w:ind w:left="1077" w:hanging="363"/>
      </w:pPr>
      <w:rPr>
        <w:rFonts w:ascii="Courier New" w:hAnsi="Courier New" w:hint="default"/>
      </w:rPr>
    </w:lvl>
    <w:lvl w:ilvl="2">
      <w:start w:val="1"/>
      <w:numFmt w:val="bullet"/>
      <w:lvlText w:val=""/>
      <w:lvlJc w:val="left"/>
      <w:pPr>
        <w:tabs>
          <w:tab w:val="num" w:pos="1435"/>
        </w:tabs>
        <w:ind w:left="1435" w:hanging="358"/>
      </w:pPr>
      <w:rPr>
        <w:rFonts w:ascii="Wingdings" w:hAnsi="Wingdings" w:hint="default"/>
      </w:rPr>
    </w:lvl>
    <w:lvl w:ilvl="3">
      <w:start w:val="1"/>
      <w:numFmt w:val="bullet"/>
      <w:lvlText w:val=""/>
      <w:lvlJc w:val="left"/>
      <w:pPr>
        <w:tabs>
          <w:tab w:val="num" w:pos="2310"/>
        </w:tabs>
        <w:ind w:left="2310" w:hanging="360"/>
      </w:pPr>
      <w:rPr>
        <w:rFonts w:ascii="Symbol" w:hAnsi="Symbol" w:hint="default"/>
      </w:rPr>
    </w:lvl>
    <w:lvl w:ilvl="4">
      <w:start w:val="1"/>
      <w:numFmt w:val="bullet"/>
      <w:lvlText w:val="o"/>
      <w:lvlJc w:val="left"/>
      <w:pPr>
        <w:tabs>
          <w:tab w:val="num" w:pos="3030"/>
        </w:tabs>
        <w:ind w:left="3030" w:hanging="360"/>
      </w:pPr>
      <w:rPr>
        <w:rFonts w:ascii="Courier New" w:hAnsi="Courier New" w:cs="Courier New" w:hint="default"/>
      </w:rPr>
    </w:lvl>
    <w:lvl w:ilvl="5">
      <w:start w:val="1"/>
      <w:numFmt w:val="bullet"/>
      <w:lvlText w:val=""/>
      <w:lvlJc w:val="left"/>
      <w:pPr>
        <w:tabs>
          <w:tab w:val="num" w:pos="3750"/>
        </w:tabs>
        <w:ind w:left="3750" w:hanging="360"/>
      </w:pPr>
      <w:rPr>
        <w:rFonts w:ascii="Wingdings" w:hAnsi="Wingdings" w:hint="default"/>
      </w:rPr>
    </w:lvl>
    <w:lvl w:ilvl="6">
      <w:start w:val="1"/>
      <w:numFmt w:val="bullet"/>
      <w:lvlText w:val=""/>
      <w:lvlJc w:val="left"/>
      <w:pPr>
        <w:tabs>
          <w:tab w:val="num" w:pos="4470"/>
        </w:tabs>
        <w:ind w:left="4470" w:hanging="360"/>
      </w:pPr>
      <w:rPr>
        <w:rFonts w:ascii="Symbol" w:hAnsi="Symbol" w:hint="default"/>
      </w:rPr>
    </w:lvl>
    <w:lvl w:ilvl="7">
      <w:start w:val="1"/>
      <w:numFmt w:val="bullet"/>
      <w:lvlText w:val="o"/>
      <w:lvlJc w:val="left"/>
      <w:pPr>
        <w:tabs>
          <w:tab w:val="num" w:pos="5190"/>
        </w:tabs>
        <w:ind w:left="5190" w:hanging="360"/>
      </w:pPr>
      <w:rPr>
        <w:rFonts w:ascii="Courier New" w:hAnsi="Courier New" w:cs="Courier New" w:hint="default"/>
      </w:rPr>
    </w:lvl>
    <w:lvl w:ilvl="8">
      <w:start w:val="1"/>
      <w:numFmt w:val="bullet"/>
      <w:lvlText w:val=""/>
      <w:lvlJc w:val="left"/>
      <w:pPr>
        <w:tabs>
          <w:tab w:val="num" w:pos="5910"/>
        </w:tabs>
        <w:ind w:left="5910" w:hanging="360"/>
      </w:pPr>
      <w:rPr>
        <w:rFonts w:ascii="Wingdings" w:hAnsi="Wingdings" w:hint="default"/>
      </w:rPr>
    </w:lvl>
  </w:abstractNum>
  <w:abstractNum w:abstractNumId="241">
    <w:nsid w:val="293C2209"/>
    <w:multiLevelType w:val="hybridMultilevel"/>
    <w:tmpl w:val="B9E40F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nsid w:val="29DD3E88"/>
    <w:multiLevelType w:val="hybridMultilevel"/>
    <w:tmpl w:val="635AF370"/>
    <w:lvl w:ilvl="0" w:tplc="041B0017">
      <w:start w:val="1"/>
      <w:numFmt w:val="lowerLetter"/>
      <w:lvlText w:val="%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3">
    <w:nsid w:val="2BEE7DF8"/>
    <w:multiLevelType w:val="hybridMultilevel"/>
    <w:tmpl w:val="DBD07B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4">
    <w:nsid w:val="2E495C30"/>
    <w:multiLevelType w:val="hybridMultilevel"/>
    <w:tmpl w:val="022C9D44"/>
    <w:lvl w:ilvl="0" w:tplc="041B0017">
      <w:start w:val="1"/>
      <w:numFmt w:val="lowerLetter"/>
      <w:lvlText w:val="%1)"/>
      <w:lvlJc w:val="left"/>
      <w:pPr>
        <w:ind w:left="1545" w:hanging="360"/>
      </w:pPr>
      <w:rPr>
        <w:rFonts w:hint="default"/>
      </w:rPr>
    </w:lvl>
    <w:lvl w:ilvl="1" w:tplc="041B0019" w:tentative="1">
      <w:start w:val="1"/>
      <w:numFmt w:val="lowerLetter"/>
      <w:lvlText w:val="%2."/>
      <w:lvlJc w:val="left"/>
      <w:pPr>
        <w:ind w:left="2265" w:hanging="360"/>
      </w:pPr>
    </w:lvl>
    <w:lvl w:ilvl="2" w:tplc="041B001B" w:tentative="1">
      <w:start w:val="1"/>
      <w:numFmt w:val="lowerRoman"/>
      <w:lvlText w:val="%3."/>
      <w:lvlJc w:val="right"/>
      <w:pPr>
        <w:ind w:left="2985" w:hanging="180"/>
      </w:pPr>
    </w:lvl>
    <w:lvl w:ilvl="3" w:tplc="041B000F" w:tentative="1">
      <w:start w:val="1"/>
      <w:numFmt w:val="decimal"/>
      <w:lvlText w:val="%4."/>
      <w:lvlJc w:val="left"/>
      <w:pPr>
        <w:ind w:left="3705" w:hanging="360"/>
      </w:pPr>
    </w:lvl>
    <w:lvl w:ilvl="4" w:tplc="041B0019" w:tentative="1">
      <w:start w:val="1"/>
      <w:numFmt w:val="lowerLetter"/>
      <w:lvlText w:val="%5."/>
      <w:lvlJc w:val="left"/>
      <w:pPr>
        <w:ind w:left="4425" w:hanging="360"/>
      </w:pPr>
    </w:lvl>
    <w:lvl w:ilvl="5" w:tplc="041B001B" w:tentative="1">
      <w:start w:val="1"/>
      <w:numFmt w:val="lowerRoman"/>
      <w:lvlText w:val="%6."/>
      <w:lvlJc w:val="right"/>
      <w:pPr>
        <w:ind w:left="5145" w:hanging="180"/>
      </w:pPr>
    </w:lvl>
    <w:lvl w:ilvl="6" w:tplc="041B000F" w:tentative="1">
      <w:start w:val="1"/>
      <w:numFmt w:val="decimal"/>
      <w:lvlText w:val="%7."/>
      <w:lvlJc w:val="left"/>
      <w:pPr>
        <w:ind w:left="5865" w:hanging="360"/>
      </w:pPr>
    </w:lvl>
    <w:lvl w:ilvl="7" w:tplc="041B0019" w:tentative="1">
      <w:start w:val="1"/>
      <w:numFmt w:val="lowerLetter"/>
      <w:lvlText w:val="%8."/>
      <w:lvlJc w:val="left"/>
      <w:pPr>
        <w:ind w:left="6585" w:hanging="360"/>
      </w:pPr>
    </w:lvl>
    <w:lvl w:ilvl="8" w:tplc="041B001B" w:tentative="1">
      <w:start w:val="1"/>
      <w:numFmt w:val="lowerRoman"/>
      <w:lvlText w:val="%9."/>
      <w:lvlJc w:val="right"/>
      <w:pPr>
        <w:ind w:left="7305" w:hanging="180"/>
      </w:pPr>
    </w:lvl>
  </w:abstractNum>
  <w:abstractNum w:abstractNumId="245">
    <w:nsid w:val="314C65C7"/>
    <w:multiLevelType w:val="singleLevel"/>
    <w:tmpl w:val="4A0C0A42"/>
    <w:lvl w:ilvl="0">
      <w:start w:val="3"/>
      <w:numFmt w:val="bullet"/>
      <w:pStyle w:val="bullet"/>
      <w:lvlText w:val="-"/>
      <w:lvlJc w:val="left"/>
      <w:pPr>
        <w:tabs>
          <w:tab w:val="num" w:pos="360"/>
        </w:tabs>
        <w:ind w:left="357" w:hanging="357"/>
      </w:pPr>
    </w:lvl>
  </w:abstractNum>
  <w:abstractNum w:abstractNumId="246">
    <w:nsid w:val="3631313C"/>
    <w:multiLevelType w:val="hybridMultilevel"/>
    <w:tmpl w:val="5A2A79B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7">
    <w:nsid w:val="37C367E6"/>
    <w:multiLevelType w:val="hybridMultilevel"/>
    <w:tmpl w:val="5FA848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nsid w:val="3B3A4FFB"/>
    <w:multiLevelType w:val="hybridMultilevel"/>
    <w:tmpl w:val="43F0B13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9">
    <w:nsid w:val="3B5A1EFF"/>
    <w:multiLevelType w:val="singleLevel"/>
    <w:tmpl w:val="021E8298"/>
    <w:lvl w:ilvl="0">
      <w:start w:val="1"/>
      <w:numFmt w:val="bullet"/>
      <w:pStyle w:val="Bullet0"/>
      <w:lvlText w:val=""/>
      <w:lvlJc w:val="left"/>
      <w:pPr>
        <w:tabs>
          <w:tab w:val="num" w:pos="360"/>
        </w:tabs>
        <w:ind w:left="360" w:hanging="360"/>
      </w:pPr>
      <w:rPr>
        <w:rFonts w:ascii="Symbol" w:hAnsi="Symbol" w:hint="default"/>
        <w:sz w:val="24"/>
      </w:rPr>
    </w:lvl>
  </w:abstractNum>
  <w:abstractNum w:abstractNumId="250">
    <w:nsid w:val="3FAF4DA8"/>
    <w:multiLevelType w:val="hybridMultilevel"/>
    <w:tmpl w:val="E9284E68"/>
    <w:lvl w:ilvl="0" w:tplc="041B0001">
      <w:start w:val="1"/>
      <w:numFmt w:val="bullet"/>
      <w:lvlText w:val=""/>
      <w:lvlJc w:val="left"/>
      <w:pPr>
        <w:ind w:left="778" w:hanging="360"/>
      </w:pPr>
      <w:rPr>
        <w:rFonts w:ascii="Symbol" w:hAnsi="Symbol" w:hint="default"/>
      </w:rPr>
    </w:lvl>
    <w:lvl w:ilvl="1" w:tplc="041B0003">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251">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42452477"/>
    <w:multiLevelType w:val="hybridMultilevel"/>
    <w:tmpl w:val="EBBC0A9E"/>
    <w:lvl w:ilvl="0" w:tplc="A12ECE2A">
      <w:start w:val="1"/>
      <w:numFmt w:val="decimal"/>
      <w:lvlText w:val="(%1)"/>
      <w:lvlJc w:val="left"/>
      <w:pPr>
        <w:ind w:left="1185" w:hanging="360"/>
      </w:pPr>
      <w:rPr>
        <w:rFonts w:hint="default"/>
      </w:rPr>
    </w:lvl>
    <w:lvl w:ilvl="1" w:tplc="041B0019" w:tentative="1">
      <w:start w:val="1"/>
      <w:numFmt w:val="lowerLetter"/>
      <w:lvlText w:val="%2."/>
      <w:lvlJc w:val="left"/>
      <w:pPr>
        <w:ind w:left="1905" w:hanging="360"/>
      </w:pPr>
    </w:lvl>
    <w:lvl w:ilvl="2" w:tplc="041B001B" w:tentative="1">
      <w:start w:val="1"/>
      <w:numFmt w:val="lowerRoman"/>
      <w:lvlText w:val="%3."/>
      <w:lvlJc w:val="right"/>
      <w:pPr>
        <w:ind w:left="2625" w:hanging="180"/>
      </w:pPr>
    </w:lvl>
    <w:lvl w:ilvl="3" w:tplc="041B000F" w:tentative="1">
      <w:start w:val="1"/>
      <w:numFmt w:val="decimal"/>
      <w:lvlText w:val="%4."/>
      <w:lvlJc w:val="left"/>
      <w:pPr>
        <w:ind w:left="3345" w:hanging="360"/>
      </w:pPr>
    </w:lvl>
    <w:lvl w:ilvl="4" w:tplc="041B0019" w:tentative="1">
      <w:start w:val="1"/>
      <w:numFmt w:val="lowerLetter"/>
      <w:lvlText w:val="%5."/>
      <w:lvlJc w:val="left"/>
      <w:pPr>
        <w:ind w:left="4065" w:hanging="360"/>
      </w:pPr>
    </w:lvl>
    <w:lvl w:ilvl="5" w:tplc="041B001B" w:tentative="1">
      <w:start w:val="1"/>
      <w:numFmt w:val="lowerRoman"/>
      <w:lvlText w:val="%6."/>
      <w:lvlJc w:val="right"/>
      <w:pPr>
        <w:ind w:left="4785" w:hanging="180"/>
      </w:pPr>
    </w:lvl>
    <w:lvl w:ilvl="6" w:tplc="041B000F" w:tentative="1">
      <w:start w:val="1"/>
      <w:numFmt w:val="decimal"/>
      <w:lvlText w:val="%7."/>
      <w:lvlJc w:val="left"/>
      <w:pPr>
        <w:ind w:left="5505" w:hanging="360"/>
      </w:pPr>
    </w:lvl>
    <w:lvl w:ilvl="7" w:tplc="041B0019" w:tentative="1">
      <w:start w:val="1"/>
      <w:numFmt w:val="lowerLetter"/>
      <w:lvlText w:val="%8."/>
      <w:lvlJc w:val="left"/>
      <w:pPr>
        <w:ind w:left="6225" w:hanging="360"/>
      </w:pPr>
    </w:lvl>
    <w:lvl w:ilvl="8" w:tplc="041B001B" w:tentative="1">
      <w:start w:val="1"/>
      <w:numFmt w:val="lowerRoman"/>
      <w:lvlText w:val="%9."/>
      <w:lvlJc w:val="right"/>
      <w:pPr>
        <w:ind w:left="6945" w:hanging="180"/>
      </w:pPr>
    </w:lvl>
  </w:abstractNum>
  <w:abstractNum w:abstractNumId="253">
    <w:nsid w:val="43857D1C"/>
    <w:multiLevelType w:val="hybridMultilevel"/>
    <w:tmpl w:val="F46A50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4">
    <w:nsid w:val="43A00FAB"/>
    <w:multiLevelType w:val="hybridMultilevel"/>
    <w:tmpl w:val="AD38F2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5">
    <w:nsid w:val="45771F8C"/>
    <w:multiLevelType w:val="hybridMultilevel"/>
    <w:tmpl w:val="DBF834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57">
    <w:nsid w:val="4D2D6F4B"/>
    <w:multiLevelType w:val="singleLevel"/>
    <w:tmpl w:val="CD6E6BEE"/>
    <w:lvl w:ilvl="0">
      <w:start w:val="1"/>
      <w:numFmt w:val="bullet"/>
      <w:pStyle w:val="Points"/>
      <w:lvlText w:val=""/>
      <w:lvlJc w:val="left"/>
      <w:pPr>
        <w:tabs>
          <w:tab w:val="num" w:pos="360"/>
        </w:tabs>
        <w:ind w:left="360" w:hanging="360"/>
      </w:pPr>
      <w:rPr>
        <w:rFonts w:ascii="Symbol" w:hAnsi="Symbol" w:hint="default"/>
      </w:rPr>
    </w:lvl>
  </w:abstractNum>
  <w:abstractNum w:abstractNumId="258">
    <w:nsid w:val="531E68A2"/>
    <w:multiLevelType w:val="hybridMultilevel"/>
    <w:tmpl w:val="A498C3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nsid w:val="54A80AF7"/>
    <w:multiLevelType w:val="multilevel"/>
    <w:tmpl w:val="4B66E2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ESOOdrkyslovan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0">
    <w:nsid w:val="57FA51B9"/>
    <w:multiLevelType w:val="multilevel"/>
    <w:tmpl w:val="6F906C58"/>
    <w:styleLink w:val="odrazk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1">
    <w:nsid w:val="60363035"/>
    <w:multiLevelType w:val="multilevel"/>
    <w:tmpl w:val="96BE72D6"/>
    <w:lvl w:ilvl="0">
      <w:start w:val="1"/>
      <w:numFmt w:val="decimal"/>
      <w:lvlText w:val="%1."/>
      <w:lvlJc w:val="left"/>
      <w:pPr>
        <w:tabs>
          <w:tab w:val="num" w:pos="360"/>
        </w:tabs>
        <w:ind w:left="0" w:firstLine="0"/>
      </w:pPr>
    </w:lvl>
    <w:lvl w:ilvl="1">
      <w:start w:val="1"/>
      <w:numFmt w:val="decimal"/>
      <w:lvlText w:val="%1.%2"/>
      <w:lvlJc w:val="left"/>
      <w:pPr>
        <w:tabs>
          <w:tab w:val="num" w:pos="862"/>
        </w:tabs>
        <w:ind w:left="142" w:firstLine="0"/>
      </w:pPr>
    </w:lvl>
    <w:lvl w:ilvl="2">
      <w:start w:val="1"/>
      <w:numFmt w:val="decimal"/>
      <w:lvlText w:val="%1.%2.%3"/>
      <w:lvlJc w:val="left"/>
      <w:pPr>
        <w:tabs>
          <w:tab w:val="num" w:pos="2073"/>
        </w:tabs>
        <w:ind w:left="993" w:firstLine="0"/>
      </w:pPr>
      <w:rPr>
        <w:caps w:val="0"/>
        <w:smallCaps w:val="0"/>
        <w:strike w:val="0"/>
        <w:dstrike w:val="0"/>
        <w:noProof w:val="0"/>
        <w:vanish w:val="0"/>
        <w:color w:val="000000"/>
        <w:spacing w:val="0"/>
        <w:position w:val="0"/>
        <w:u w:val="none"/>
        <w:vertAlign w:val="baseline"/>
        <w:em w:val="none"/>
      </w:rPr>
    </w:lvl>
    <w:lvl w:ilvl="3">
      <w:start w:val="1"/>
      <w:numFmt w:val="decimal"/>
      <w:lvlText w:val="%1.%2.%3.%4"/>
      <w:lvlJc w:val="left"/>
      <w:pPr>
        <w:tabs>
          <w:tab w:val="num" w:pos="2149"/>
        </w:tabs>
        <w:ind w:left="0" w:firstLine="709"/>
      </w:pPr>
    </w:lvl>
    <w:lvl w:ilvl="4">
      <w:start w:val="1"/>
      <w:numFmt w:val="none"/>
      <w:lvlText w:val="%3"/>
      <w:lvlJc w:val="left"/>
      <w:pPr>
        <w:tabs>
          <w:tab w:val="num" w:pos="360"/>
        </w:tabs>
        <w:ind w:left="0" w:firstLine="0"/>
      </w:pPr>
      <w:rPr>
        <w:effect w:val="none"/>
      </w:rPr>
    </w:lvl>
    <w:lvl w:ilvl="5">
      <w:start w:val="1"/>
      <w:numFmt w:val="none"/>
      <w:lvlText w:val=""/>
      <w:lvlJc w:val="left"/>
      <w:pPr>
        <w:tabs>
          <w:tab w:val="num" w:pos="360"/>
        </w:tabs>
        <w:ind w:left="0" w:firstLine="0"/>
      </w:pPr>
    </w:lvl>
    <w:lvl w:ilvl="6">
      <w:start w:val="1"/>
      <w:numFmt w:val="none"/>
      <w:lvlText w:val="%1%7"/>
      <w:lvlJc w:val="left"/>
      <w:pPr>
        <w:tabs>
          <w:tab w:val="num" w:pos="720"/>
        </w:tabs>
        <w:ind w:left="0" w:firstLine="0"/>
      </w:pPr>
    </w:lvl>
    <w:lvl w:ilvl="7">
      <w:start w:val="1"/>
      <w:numFmt w:val="none"/>
      <w:lvlText w:val="%1%8"/>
      <w:lvlJc w:val="left"/>
      <w:pPr>
        <w:tabs>
          <w:tab w:val="num" w:pos="720"/>
        </w:tabs>
        <w:ind w:left="0" w:firstLine="0"/>
      </w:pPr>
    </w:lvl>
    <w:lvl w:ilvl="8">
      <w:start w:val="1"/>
      <w:numFmt w:val="none"/>
      <w:lvlText w:val="%1%9"/>
      <w:lvlJc w:val="left"/>
      <w:pPr>
        <w:tabs>
          <w:tab w:val="num" w:pos="720"/>
        </w:tabs>
        <w:ind w:left="0" w:firstLine="0"/>
      </w:pPr>
    </w:lvl>
  </w:abstractNum>
  <w:abstractNum w:abstractNumId="262">
    <w:nsid w:val="60D8063D"/>
    <w:multiLevelType w:val="hybridMultilevel"/>
    <w:tmpl w:val="E2569C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3">
    <w:nsid w:val="61C80106"/>
    <w:multiLevelType w:val="hybridMultilevel"/>
    <w:tmpl w:val="0F0A5F0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4">
    <w:nsid w:val="655005B9"/>
    <w:multiLevelType w:val="hybridMultilevel"/>
    <w:tmpl w:val="4CD61EEE"/>
    <w:lvl w:ilvl="0" w:tplc="6E66D144">
      <w:start w:val="1"/>
      <w:numFmt w:val="decimal"/>
      <w:lvlText w:val="(%1)"/>
      <w:lvlJc w:val="left"/>
      <w:pPr>
        <w:ind w:left="1185"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5">
    <w:nsid w:val="659608D5"/>
    <w:multiLevelType w:val="hybridMultilevel"/>
    <w:tmpl w:val="33303328"/>
    <w:lvl w:ilvl="0" w:tplc="022A4D56">
      <w:start w:val="1"/>
      <w:numFmt w:val="decimal"/>
      <w:pStyle w:val="ESOOdrkyslovan1"/>
      <w:lvlText w:val="%1."/>
      <w:lvlJc w:val="left"/>
      <w:pPr>
        <w:tabs>
          <w:tab w:val="num" w:pos="1220"/>
        </w:tabs>
        <w:ind w:left="1220" w:hanging="360"/>
      </w:pPr>
      <w:rPr>
        <w:rFonts w:cs="Times New Roman" w:hint="default"/>
      </w:rPr>
    </w:lvl>
    <w:lvl w:ilvl="1" w:tplc="041B0019" w:tentative="1">
      <w:start w:val="1"/>
      <w:numFmt w:val="lowerLetter"/>
      <w:lvlText w:val="%2."/>
      <w:lvlJc w:val="left"/>
      <w:pPr>
        <w:tabs>
          <w:tab w:val="num" w:pos="1940"/>
        </w:tabs>
        <w:ind w:left="1940" w:hanging="360"/>
      </w:pPr>
      <w:rPr>
        <w:rFonts w:cs="Times New Roman"/>
      </w:rPr>
    </w:lvl>
    <w:lvl w:ilvl="2" w:tplc="041B001B" w:tentative="1">
      <w:start w:val="1"/>
      <w:numFmt w:val="lowerRoman"/>
      <w:lvlText w:val="%3."/>
      <w:lvlJc w:val="right"/>
      <w:pPr>
        <w:tabs>
          <w:tab w:val="num" w:pos="2660"/>
        </w:tabs>
        <w:ind w:left="2660" w:hanging="180"/>
      </w:pPr>
      <w:rPr>
        <w:rFonts w:cs="Times New Roman"/>
      </w:rPr>
    </w:lvl>
    <w:lvl w:ilvl="3" w:tplc="041B000F" w:tentative="1">
      <w:start w:val="1"/>
      <w:numFmt w:val="decimal"/>
      <w:lvlText w:val="%4."/>
      <w:lvlJc w:val="left"/>
      <w:pPr>
        <w:tabs>
          <w:tab w:val="num" w:pos="3380"/>
        </w:tabs>
        <w:ind w:left="3380" w:hanging="360"/>
      </w:pPr>
      <w:rPr>
        <w:rFonts w:cs="Times New Roman"/>
      </w:rPr>
    </w:lvl>
    <w:lvl w:ilvl="4" w:tplc="041B0019" w:tentative="1">
      <w:start w:val="1"/>
      <w:numFmt w:val="lowerLetter"/>
      <w:lvlText w:val="%5."/>
      <w:lvlJc w:val="left"/>
      <w:pPr>
        <w:tabs>
          <w:tab w:val="num" w:pos="4100"/>
        </w:tabs>
        <w:ind w:left="4100" w:hanging="360"/>
      </w:pPr>
      <w:rPr>
        <w:rFonts w:cs="Times New Roman"/>
      </w:rPr>
    </w:lvl>
    <w:lvl w:ilvl="5" w:tplc="041B001B" w:tentative="1">
      <w:start w:val="1"/>
      <w:numFmt w:val="lowerRoman"/>
      <w:lvlText w:val="%6."/>
      <w:lvlJc w:val="right"/>
      <w:pPr>
        <w:tabs>
          <w:tab w:val="num" w:pos="4820"/>
        </w:tabs>
        <w:ind w:left="4820" w:hanging="180"/>
      </w:pPr>
      <w:rPr>
        <w:rFonts w:cs="Times New Roman"/>
      </w:rPr>
    </w:lvl>
    <w:lvl w:ilvl="6" w:tplc="041B000F" w:tentative="1">
      <w:start w:val="1"/>
      <w:numFmt w:val="decimal"/>
      <w:lvlText w:val="%7."/>
      <w:lvlJc w:val="left"/>
      <w:pPr>
        <w:tabs>
          <w:tab w:val="num" w:pos="5540"/>
        </w:tabs>
        <w:ind w:left="5540" w:hanging="360"/>
      </w:pPr>
      <w:rPr>
        <w:rFonts w:cs="Times New Roman"/>
      </w:rPr>
    </w:lvl>
    <w:lvl w:ilvl="7" w:tplc="041B0019" w:tentative="1">
      <w:start w:val="1"/>
      <w:numFmt w:val="lowerLetter"/>
      <w:lvlText w:val="%8."/>
      <w:lvlJc w:val="left"/>
      <w:pPr>
        <w:tabs>
          <w:tab w:val="num" w:pos="6260"/>
        </w:tabs>
        <w:ind w:left="6260" w:hanging="360"/>
      </w:pPr>
      <w:rPr>
        <w:rFonts w:cs="Times New Roman"/>
      </w:rPr>
    </w:lvl>
    <w:lvl w:ilvl="8" w:tplc="041B001B" w:tentative="1">
      <w:start w:val="1"/>
      <w:numFmt w:val="lowerRoman"/>
      <w:lvlText w:val="%9."/>
      <w:lvlJc w:val="right"/>
      <w:pPr>
        <w:tabs>
          <w:tab w:val="num" w:pos="6980"/>
        </w:tabs>
        <w:ind w:left="6980" w:hanging="180"/>
      </w:pPr>
      <w:rPr>
        <w:rFonts w:cs="Times New Roman"/>
      </w:rPr>
    </w:lvl>
  </w:abstractNum>
  <w:abstractNum w:abstractNumId="266">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7">
    <w:nsid w:val="6E2D7B1A"/>
    <w:multiLevelType w:val="multilevel"/>
    <w:tmpl w:val="1F181D5C"/>
    <w:lvl w:ilvl="0">
      <w:start w:val="1"/>
      <w:numFmt w:val="bullet"/>
      <w:lvlText w:val=""/>
      <w:lvlJc w:val="left"/>
      <w:pPr>
        <w:tabs>
          <w:tab w:val="num" w:pos="720"/>
        </w:tabs>
        <w:ind w:left="720" w:hanging="360"/>
      </w:pPr>
      <w:rPr>
        <w:rFonts w:ascii="Symbol" w:hAnsi="Symbol" w:hint="default"/>
      </w:rPr>
    </w:lvl>
    <w:lvl w:ilvl="1">
      <w:start w:val="8"/>
      <w:numFmt w:val="decimal"/>
      <w:lvlText w:val="(%2)"/>
      <w:lvlJc w:val="left"/>
      <w:pPr>
        <w:tabs>
          <w:tab w:val="num" w:pos="900"/>
        </w:tabs>
        <w:ind w:left="900" w:hanging="360"/>
      </w:pPr>
      <w:rPr>
        <w:rFonts w:hint="default"/>
      </w:rPr>
    </w:lvl>
    <w:lvl w:ilvl="2">
      <w:start w:val="1"/>
      <w:numFmt w:val="decimal"/>
      <w:lvlText w:val="%3."/>
      <w:lvlJc w:val="left"/>
      <w:pPr>
        <w:tabs>
          <w:tab w:val="num" w:pos="2160"/>
        </w:tabs>
        <w:ind w:left="2160" w:hanging="360"/>
      </w:pPr>
      <w:rPr>
        <w:rFonts w:hint="default"/>
      </w:rPr>
    </w:lvl>
    <w:lvl w:ilvl="3">
      <w:start w:val="1"/>
      <w:numFmt w:val="none"/>
      <w:lvlText w:val="(1)"/>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8">
    <w:nsid w:val="72573B31"/>
    <w:multiLevelType w:val="hybridMultilevel"/>
    <w:tmpl w:val="D34A3DF4"/>
    <w:lvl w:ilvl="0" w:tplc="041B0001">
      <w:start w:val="1"/>
      <w:numFmt w:val="bullet"/>
      <w:lvlText w:val=""/>
      <w:lvlJc w:val="left"/>
      <w:pPr>
        <w:tabs>
          <w:tab w:val="num" w:pos="2340"/>
        </w:tabs>
        <w:ind w:left="2340" w:hanging="360"/>
      </w:pPr>
      <w:rPr>
        <w:rFonts w:ascii="Symbol" w:hAnsi="Symbol" w:hint="default"/>
      </w:rPr>
    </w:lvl>
    <w:lvl w:ilvl="1" w:tplc="60F86C90">
      <w:start w:val="1"/>
      <w:numFmt w:val="bullet"/>
      <w:pStyle w:val="ESOOdrka1"/>
      <w:lvlText w:val="o"/>
      <w:lvlJc w:val="left"/>
      <w:pPr>
        <w:tabs>
          <w:tab w:val="num" w:pos="2340"/>
        </w:tabs>
        <w:ind w:left="2340" w:hanging="360"/>
      </w:pPr>
      <w:rPr>
        <w:rFonts w:ascii="Courier New" w:hAnsi="Courier New" w:cs="Courier New" w:hint="default"/>
      </w:rPr>
    </w:lvl>
    <w:lvl w:ilvl="2" w:tplc="B0D6B78A">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y3"/>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269">
    <w:nsid w:val="74E845EE"/>
    <w:multiLevelType w:val="hybridMultilevel"/>
    <w:tmpl w:val="1728D1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0">
    <w:nsid w:val="77222B7A"/>
    <w:multiLevelType w:val="hybridMultilevel"/>
    <w:tmpl w:val="C3B4715E"/>
    <w:lvl w:ilvl="0" w:tplc="FD0EA214">
      <w:start w:val="1"/>
      <w:numFmt w:val="decimal"/>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271">
    <w:nsid w:val="77D90DBB"/>
    <w:multiLevelType w:val="hybridMultilevel"/>
    <w:tmpl w:val="C3FE7B16"/>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272">
    <w:nsid w:val="7988207E"/>
    <w:multiLevelType w:val="hybridMultilevel"/>
    <w:tmpl w:val="52E8E7AC"/>
    <w:lvl w:ilvl="0" w:tplc="F8D81D22">
      <w:start w:val="1"/>
      <w:numFmt w:val="decimal"/>
      <w:lvlText w:val="(%1)"/>
      <w:lvlJc w:val="left"/>
      <w:pPr>
        <w:ind w:left="1185"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3">
    <w:nsid w:val="7A1D73F6"/>
    <w:multiLevelType w:val="hybridMultilevel"/>
    <w:tmpl w:val="D408F7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52"/>
  </w:num>
  <w:num w:numId="2">
    <w:abstractNumId w:val="267"/>
  </w:num>
  <w:num w:numId="3">
    <w:abstractNumId w:val="270"/>
  </w:num>
  <w:num w:numId="4">
    <w:abstractNumId w:val="248"/>
  </w:num>
  <w:num w:numId="5">
    <w:abstractNumId w:val="234"/>
  </w:num>
  <w:num w:numId="6">
    <w:abstractNumId w:val="244"/>
  </w:num>
  <w:num w:numId="7">
    <w:abstractNumId w:val="242"/>
  </w:num>
  <w:num w:numId="8">
    <w:abstractNumId w:val="272"/>
  </w:num>
  <w:num w:numId="9">
    <w:abstractNumId w:val="264"/>
  </w:num>
  <w:num w:numId="10">
    <w:abstractNumId w:val="261"/>
  </w:num>
  <w:num w:numId="11">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268"/>
  </w:num>
  <w:num w:numId="15">
    <w:abstractNumId w:val="259"/>
  </w:num>
  <w:num w:numId="16">
    <w:abstractNumId w:val="237"/>
  </w:num>
  <w:num w:numId="17">
    <w:abstractNumId w:val="265"/>
  </w:num>
  <w:num w:numId="18">
    <w:abstractNumId w:val="229"/>
  </w:num>
  <w:num w:numId="19">
    <w:abstractNumId w:val="246"/>
  </w:num>
  <w:num w:numId="20">
    <w:abstractNumId w:val="2"/>
  </w:num>
  <w:num w:numId="21">
    <w:abstractNumId w:val="238"/>
  </w:num>
  <w:num w:numId="22">
    <w:abstractNumId w:val="256"/>
  </w:num>
  <w:num w:numId="23">
    <w:abstractNumId w:val="266"/>
  </w:num>
  <w:num w:numId="24">
    <w:abstractNumId w:val="251"/>
  </w:num>
  <w:num w:numId="25">
    <w:abstractNumId w:val="240"/>
  </w:num>
  <w:num w:numId="26">
    <w:abstractNumId w:val="245"/>
  </w:num>
  <w:num w:numId="27">
    <w:abstractNumId w:val="260"/>
  </w:num>
  <w:num w:numId="28">
    <w:abstractNumId w:val="257"/>
  </w:num>
  <w:num w:numId="29">
    <w:abstractNumId w:val="249"/>
  </w:num>
  <w:num w:numId="30">
    <w:abstractNumId w:val="231"/>
  </w:num>
  <w:num w:numId="31">
    <w:abstractNumId w:val="247"/>
  </w:num>
  <w:num w:numId="32">
    <w:abstractNumId w:val="255"/>
  </w:num>
  <w:num w:numId="33">
    <w:abstractNumId w:val="269"/>
  </w:num>
  <w:num w:numId="34">
    <w:abstractNumId w:val="271"/>
  </w:num>
  <w:num w:numId="35">
    <w:abstractNumId w:val="14"/>
  </w:num>
  <w:num w:numId="36">
    <w:abstractNumId w:val="263"/>
  </w:num>
  <w:num w:numId="37">
    <w:abstractNumId w:val="254"/>
  </w:num>
  <w:num w:numId="38">
    <w:abstractNumId w:val="239"/>
  </w:num>
  <w:num w:numId="39">
    <w:abstractNumId w:val="253"/>
  </w:num>
  <w:num w:numId="40">
    <w:abstractNumId w:val="235"/>
  </w:num>
  <w:num w:numId="41">
    <w:abstractNumId w:val="258"/>
  </w:num>
  <w:num w:numId="42">
    <w:abstractNumId w:val="243"/>
  </w:num>
  <w:num w:numId="43">
    <w:abstractNumId w:val="273"/>
  </w:num>
  <w:num w:numId="44">
    <w:abstractNumId w:val="230"/>
  </w:num>
  <w:num w:numId="45">
    <w:abstractNumId w:val="236"/>
  </w:num>
  <w:num w:numId="46">
    <w:abstractNumId w:val="241"/>
  </w:num>
  <w:num w:numId="47">
    <w:abstractNumId w:val="250"/>
  </w:num>
  <w:num w:numId="48">
    <w:abstractNumId w:val="232"/>
  </w:num>
  <w:num w:numId="49">
    <w:abstractNumId w:val="262"/>
  </w:num>
  <w:num w:numId="5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8"/>
  </w:num>
  <w:num w:numId="53">
    <w:abstractNumId w:val="9"/>
  </w:num>
  <w:num w:numId="54">
    <w:abstractNumId w:val="10"/>
  </w:num>
  <w:num w:numId="55">
    <w:abstractNumId w:val="11"/>
  </w:num>
  <w:num w:numId="56">
    <w:abstractNumId w:val="3"/>
  </w:num>
  <w:num w:numId="57">
    <w:abstractNumId w:val="4"/>
  </w:num>
  <w:num w:numId="58">
    <w:abstractNumId w:val="5"/>
  </w:num>
  <w:num w:numId="59">
    <w:abstractNumId w:val="6"/>
  </w:num>
  <w:num w:numId="60">
    <w:abstractNumId w:val="12"/>
  </w:num>
  <w:num w:numId="61">
    <w:abstractNumId w:val="13"/>
  </w:num>
  <w:num w:numId="62">
    <w:abstractNumId w:val="225"/>
  </w:num>
  <w:num w:numId="63">
    <w:abstractNumId w:val="226"/>
  </w:num>
  <w:num w:numId="64">
    <w:abstractNumId w:val="227"/>
  </w:num>
  <w:num w:numId="65">
    <w:abstractNumId w:val="228"/>
  </w:num>
  <w:num w:numId="66">
    <w:abstractNumId w:val="15"/>
  </w:num>
  <w:num w:numId="67">
    <w:abstractNumId w:val="16"/>
  </w:num>
  <w:num w:numId="68">
    <w:abstractNumId w:val="17"/>
  </w:num>
  <w:num w:numId="69">
    <w:abstractNumId w:val="18"/>
  </w:num>
  <w:num w:numId="70">
    <w:abstractNumId w:val="19"/>
  </w:num>
  <w:num w:numId="71">
    <w:abstractNumId w:val="20"/>
  </w:num>
  <w:num w:numId="72">
    <w:abstractNumId w:val="21"/>
  </w:num>
  <w:num w:numId="73">
    <w:abstractNumId w:val="22"/>
  </w:num>
  <w:num w:numId="74">
    <w:abstractNumId w:val="23"/>
  </w:num>
  <w:num w:numId="75">
    <w:abstractNumId w:val="24"/>
  </w:num>
  <w:num w:numId="76">
    <w:abstractNumId w:val="25"/>
  </w:num>
  <w:num w:numId="77">
    <w:abstractNumId w:val="26"/>
  </w:num>
  <w:num w:numId="78">
    <w:abstractNumId w:val="27"/>
  </w:num>
  <w:num w:numId="79">
    <w:abstractNumId w:val="28"/>
  </w:num>
  <w:num w:numId="80">
    <w:abstractNumId w:val="29"/>
  </w:num>
  <w:num w:numId="81">
    <w:abstractNumId w:val="30"/>
  </w:num>
  <w:num w:numId="82">
    <w:abstractNumId w:val="31"/>
  </w:num>
  <w:num w:numId="83">
    <w:abstractNumId w:val="32"/>
  </w:num>
  <w:num w:numId="84">
    <w:abstractNumId w:val="33"/>
  </w:num>
  <w:num w:numId="85">
    <w:abstractNumId w:val="34"/>
  </w:num>
  <w:num w:numId="86">
    <w:abstractNumId w:val="35"/>
  </w:num>
  <w:num w:numId="87">
    <w:abstractNumId w:val="36"/>
  </w:num>
  <w:num w:numId="88">
    <w:abstractNumId w:val="37"/>
  </w:num>
  <w:num w:numId="89">
    <w:abstractNumId w:val="38"/>
  </w:num>
  <w:num w:numId="90">
    <w:abstractNumId w:val="39"/>
  </w:num>
  <w:num w:numId="91">
    <w:abstractNumId w:val="40"/>
  </w:num>
  <w:num w:numId="92">
    <w:abstractNumId w:val="41"/>
  </w:num>
  <w:num w:numId="93">
    <w:abstractNumId w:val="42"/>
  </w:num>
  <w:num w:numId="94">
    <w:abstractNumId w:val="43"/>
  </w:num>
  <w:num w:numId="95">
    <w:abstractNumId w:val="44"/>
  </w:num>
  <w:num w:numId="96">
    <w:abstractNumId w:val="45"/>
  </w:num>
  <w:num w:numId="97">
    <w:abstractNumId w:val="46"/>
  </w:num>
  <w:num w:numId="98">
    <w:abstractNumId w:val="47"/>
  </w:num>
  <w:num w:numId="99">
    <w:abstractNumId w:val="48"/>
  </w:num>
  <w:num w:numId="100">
    <w:abstractNumId w:val="49"/>
  </w:num>
  <w:num w:numId="101">
    <w:abstractNumId w:val="50"/>
  </w:num>
  <w:num w:numId="102">
    <w:abstractNumId w:val="51"/>
  </w:num>
  <w:num w:numId="103">
    <w:abstractNumId w:val="52"/>
  </w:num>
  <w:num w:numId="104">
    <w:abstractNumId w:val="53"/>
  </w:num>
  <w:num w:numId="105">
    <w:abstractNumId w:val="54"/>
  </w:num>
  <w:num w:numId="106">
    <w:abstractNumId w:val="55"/>
  </w:num>
  <w:num w:numId="107">
    <w:abstractNumId w:val="56"/>
  </w:num>
  <w:num w:numId="108">
    <w:abstractNumId w:val="57"/>
  </w:num>
  <w:num w:numId="109">
    <w:abstractNumId w:val="58"/>
  </w:num>
  <w:num w:numId="110">
    <w:abstractNumId w:val="59"/>
  </w:num>
  <w:num w:numId="111">
    <w:abstractNumId w:val="60"/>
  </w:num>
  <w:num w:numId="112">
    <w:abstractNumId w:val="61"/>
  </w:num>
  <w:num w:numId="113">
    <w:abstractNumId w:val="62"/>
  </w:num>
  <w:num w:numId="114">
    <w:abstractNumId w:val="63"/>
  </w:num>
  <w:num w:numId="115">
    <w:abstractNumId w:val="64"/>
  </w:num>
  <w:num w:numId="116">
    <w:abstractNumId w:val="65"/>
  </w:num>
  <w:num w:numId="117">
    <w:abstractNumId w:val="66"/>
  </w:num>
  <w:num w:numId="118">
    <w:abstractNumId w:val="67"/>
  </w:num>
  <w:num w:numId="119">
    <w:abstractNumId w:val="68"/>
  </w:num>
  <w:num w:numId="120">
    <w:abstractNumId w:val="69"/>
  </w:num>
  <w:num w:numId="121">
    <w:abstractNumId w:val="70"/>
  </w:num>
  <w:num w:numId="122">
    <w:abstractNumId w:val="71"/>
  </w:num>
  <w:num w:numId="123">
    <w:abstractNumId w:val="72"/>
  </w:num>
  <w:num w:numId="124">
    <w:abstractNumId w:val="73"/>
  </w:num>
  <w:num w:numId="125">
    <w:abstractNumId w:val="74"/>
  </w:num>
  <w:num w:numId="126">
    <w:abstractNumId w:val="75"/>
  </w:num>
  <w:num w:numId="127">
    <w:abstractNumId w:val="76"/>
  </w:num>
  <w:num w:numId="128">
    <w:abstractNumId w:val="77"/>
  </w:num>
  <w:num w:numId="129">
    <w:abstractNumId w:val="78"/>
  </w:num>
  <w:num w:numId="130">
    <w:abstractNumId w:val="79"/>
  </w:num>
  <w:num w:numId="131">
    <w:abstractNumId w:val="80"/>
  </w:num>
  <w:num w:numId="132">
    <w:abstractNumId w:val="81"/>
  </w:num>
  <w:num w:numId="133">
    <w:abstractNumId w:val="82"/>
  </w:num>
  <w:num w:numId="134">
    <w:abstractNumId w:val="83"/>
  </w:num>
  <w:num w:numId="135">
    <w:abstractNumId w:val="84"/>
  </w:num>
  <w:num w:numId="136">
    <w:abstractNumId w:val="85"/>
  </w:num>
  <w:num w:numId="137">
    <w:abstractNumId w:val="86"/>
  </w:num>
  <w:num w:numId="138">
    <w:abstractNumId w:val="87"/>
  </w:num>
  <w:num w:numId="139">
    <w:abstractNumId w:val="88"/>
  </w:num>
  <w:num w:numId="140">
    <w:abstractNumId w:val="89"/>
  </w:num>
  <w:num w:numId="141">
    <w:abstractNumId w:val="90"/>
  </w:num>
  <w:num w:numId="142">
    <w:abstractNumId w:val="91"/>
  </w:num>
  <w:num w:numId="143">
    <w:abstractNumId w:val="92"/>
  </w:num>
  <w:num w:numId="144">
    <w:abstractNumId w:val="93"/>
  </w:num>
  <w:num w:numId="145">
    <w:abstractNumId w:val="94"/>
  </w:num>
  <w:num w:numId="146">
    <w:abstractNumId w:val="95"/>
  </w:num>
  <w:num w:numId="147">
    <w:abstractNumId w:val="96"/>
  </w:num>
  <w:num w:numId="148">
    <w:abstractNumId w:val="97"/>
  </w:num>
  <w:num w:numId="149">
    <w:abstractNumId w:val="98"/>
  </w:num>
  <w:num w:numId="150">
    <w:abstractNumId w:val="99"/>
  </w:num>
  <w:num w:numId="151">
    <w:abstractNumId w:val="100"/>
  </w:num>
  <w:num w:numId="152">
    <w:abstractNumId w:val="101"/>
  </w:num>
  <w:num w:numId="153">
    <w:abstractNumId w:val="102"/>
  </w:num>
  <w:num w:numId="154">
    <w:abstractNumId w:val="103"/>
  </w:num>
  <w:num w:numId="155">
    <w:abstractNumId w:val="104"/>
  </w:num>
  <w:num w:numId="156">
    <w:abstractNumId w:val="105"/>
  </w:num>
  <w:num w:numId="157">
    <w:abstractNumId w:val="106"/>
  </w:num>
  <w:num w:numId="158">
    <w:abstractNumId w:val="107"/>
  </w:num>
  <w:num w:numId="159">
    <w:abstractNumId w:val="108"/>
  </w:num>
  <w:num w:numId="160">
    <w:abstractNumId w:val="109"/>
  </w:num>
  <w:num w:numId="161">
    <w:abstractNumId w:val="110"/>
  </w:num>
  <w:num w:numId="162">
    <w:abstractNumId w:val="111"/>
  </w:num>
  <w:num w:numId="163">
    <w:abstractNumId w:val="112"/>
  </w:num>
  <w:num w:numId="164">
    <w:abstractNumId w:val="113"/>
  </w:num>
  <w:num w:numId="165">
    <w:abstractNumId w:val="114"/>
  </w:num>
  <w:num w:numId="166">
    <w:abstractNumId w:val="115"/>
  </w:num>
  <w:num w:numId="167">
    <w:abstractNumId w:val="116"/>
  </w:num>
  <w:num w:numId="168">
    <w:abstractNumId w:val="117"/>
  </w:num>
  <w:num w:numId="169">
    <w:abstractNumId w:val="118"/>
  </w:num>
  <w:num w:numId="170">
    <w:abstractNumId w:val="119"/>
  </w:num>
  <w:num w:numId="171">
    <w:abstractNumId w:val="120"/>
  </w:num>
  <w:num w:numId="172">
    <w:abstractNumId w:val="121"/>
  </w:num>
  <w:num w:numId="173">
    <w:abstractNumId w:val="122"/>
  </w:num>
  <w:num w:numId="174">
    <w:abstractNumId w:val="123"/>
  </w:num>
  <w:num w:numId="175">
    <w:abstractNumId w:val="124"/>
  </w:num>
  <w:num w:numId="176">
    <w:abstractNumId w:val="125"/>
  </w:num>
  <w:num w:numId="177">
    <w:abstractNumId w:val="126"/>
  </w:num>
  <w:num w:numId="178">
    <w:abstractNumId w:val="127"/>
  </w:num>
  <w:num w:numId="179">
    <w:abstractNumId w:val="128"/>
  </w:num>
  <w:num w:numId="180">
    <w:abstractNumId w:val="129"/>
  </w:num>
  <w:num w:numId="181">
    <w:abstractNumId w:val="130"/>
  </w:num>
  <w:num w:numId="182">
    <w:abstractNumId w:val="131"/>
  </w:num>
  <w:num w:numId="183">
    <w:abstractNumId w:val="132"/>
  </w:num>
  <w:num w:numId="184">
    <w:abstractNumId w:val="133"/>
  </w:num>
  <w:num w:numId="185">
    <w:abstractNumId w:val="134"/>
  </w:num>
  <w:num w:numId="186">
    <w:abstractNumId w:val="135"/>
  </w:num>
  <w:num w:numId="187">
    <w:abstractNumId w:val="136"/>
  </w:num>
  <w:num w:numId="188">
    <w:abstractNumId w:val="137"/>
  </w:num>
  <w:num w:numId="189">
    <w:abstractNumId w:val="138"/>
  </w:num>
  <w:num w:numId="190">
    <w:abstractNumId w:val="139"/>
  </w:num>
  <w:num w:numId="191">
    <w:abstractNumId w:val="140"/>
  </w:num>
  <w:num w:numId="192">
    <w:abstractNumId w:val="141"/>
  </w:num>
  <w:num w:numId="193">
    <w:abstractNumId w:val="142"/>
  </w:num>
  <w:num w:numId="194">
    <w:abstractNumId w:val="143"/>
  </w:num>
  <w:num w:numId="195">
    <w:abstractNumId w:val="144"/>
  </w:num>
  <w:num w:numId="196">
    <w:abstractNumId w:val="145"/>
  </w:num>
  <w:num w:numId="197">
    <w:abstractNumId w:val="146"/>
  </w:num>
  <w:num w:numId="198">
    <w:abstractNumId w:val="147"/>
  </w:num>
  <w:num w:numId="199">
    <w:abstractNumId w:val="148"/>
  </w:num>
  <w:num w:numId="200">
    <w:abstractNumId w:val="149"/>
  </w:num>
  <w:num w:numId="201">
    <w:abstractNumId w:val="150"/>
  </w:num>
  <w:num w:numId="202">
    <w:abstractNumId w:val="151"/>
  </w:num>
  <w:num w:numId="203">
    <w:abstractNumId w:val="152"/>
  </w:num>
  <w:num w:numId="204">
    <w:abstractNumId w:val="153"/>
  </w:num>
  <w:num w:numId="205">
    <w:abstractNumId w:val="154"/>
  </w:num>
  <w:num w:numId="206">
    <w:abstractNumId w:val="155"/>
  </w:num>
  <w:num w:numId="207">
    <w:abstractNumId w:val="156"/>
  </w:num>
  <w:num w:numId="208">
    <w:abstractNumId w:val="157"/>
  </w:num>
  <w:num w:numId="209">
    <w:abstractNumId w:val="158"/>
  </w:num>
  <w:num w:numId="210">
    <w:abstractNumId w:val="159"/>
  </w:num>
  <w:num w:numId="211">
    <w:abstractNumId w:val="160"/>
  </w:num>
  <w:num w:numId="212">
    <w:abstractNumId w:val="161"/>
  </w:num>
  <w:num w:numId="213">
    <w:abstractNumId w:val="162"/>
  </w:num>
  <w:num w:numId="214">
    <w:abstractNumId w:val="163"/>
  </w:num>
  <w:num w:numId="215">
    <w:abstractNumId w:val="164"/>
  </w:num>
  <w:num w:numId="216">
    <w:abstractNumId w:val="165"/>
  </w:num>
  <w:num w:numId="217">
    <w:abstractNumId w:val="166"/>
  </w:num>
  <w:num w:numId="218">
    <w:abstractNumId w:val="167"/>
  </w:num>
  <w:num w:numId="219">
    <w:abstractNumId w:val="168"/>
  </w:num>
  <w:num w:numId="220">
    <w:abstractNumId w:val="169"/>
  </w:num>
  <w:num w:numId="221">
    <w:abstractNumId w:val="170"/>
  </w:num>
  <w:num w:numId="222">
    <w:abstractNumId w:val="171"/>
  </w:num>
  <w:num w:numId="223">
    <w:abstractNumId w:val="172"/>
  </w:num>
  <w:num w:numId="224">
    <w:abstractNumId w:val="173"/>
  </w:num>
  <w:num w:numId="225">
    <w:abstractNumId w:val="174"/>
  </w:num>
  <w:num w:numId="226">
    <w:abstractNumId w:val="175"/>
  </w:num>
  <w:num w:numId="227">
    <w:abstractNumId w:val="176"/>
  </w:num>
  <w:num w:numId="228">
    <w:abstractNumId w:val="177"/>
  </w:num>
  <w:num w:numId="229">
    <w:abstractNumId w:val="178"/>
  </w:num>
  <w:num w:numId="230">
    <w:abstractNumId w:val="179"/>
  </w:num>
  <w:num w:numId="231">
    <w:abstractNumId w:val="180"/>
  </w:num>
  <w:num w:numId="232">
    <w:abstractNumId w:val="181"/>
  </w:num>
  <w:num w:numId="233">
    <w:abstractNumId w:val="182"/>
  </w:num>
  <w:num w:numId="234">
    <w:abstractNumId w:val="183"/>
  </w:num>
  <w:num w:numId="235">
    <w:abstractNumId w:val="184"/>
  </w:num>
  <w:num w:numId="236">
    <w:abstractNumId w:val="185"/>
  </w:num>
  <w:num w:numId="237">
    <w:abstractNumId w:val="186"/>
  </w:num>
  <w:num w:numId="238">
    <w:abstractNumId w:val="187"/>
  </w:num>
  <w:num w:numId="239">
    <w:abstractNumId w:val="188"/>
  </w:num>
  <w:num w:numId="240">
    <w:abstractNumId w:val="189"/>
  </w:num>
  <w:num w:numId="241">
    <w:abstractNumId w:val="190"/>
  </w:num>
  <w:num w:numId="242">
    <w:abstractNumId w:val="191"/>
  </w:num>
  <w:num w:numId="243">
    <w:abstractNumId w:val="192"/>
  </w:num>
  <w:num w:numId="244">
    <w:abstractNumId w:val="193"/>
  </w:num>
  <w:num w:numId="245">
    <w:abstractNumId w:val="194"/>
  </w:num>
  <w:num w:numId="246">
    <w:abstractNumId w:val="195"/>
  </w:num>
  <w:num w:numId="247">
    <w:abstractNumId w:val="196"/>
  </w:num>
  <w:num w:numId="248">
    <w:abstractNumId w:val="197"/>
  </w:num>
  <w:num w:numId="249">
    <w:abstractNumId w:val="198"/>
  </w:num>
  <w:num w:numId="250">
    <w:abstractNumId w:val="199"/>
  </w:num>
  <w:num w:numId="251">
    <w:abstractNumId w:val="200"/>
  </w:num>
  <w:num w:numId="252">
    <w:abstractNumId w:val="201"/>
  </w:num>
  <w:num w:numId="253">
    <w:abstractNumId w:val="202"/>
  </w:num>
  <w:num w:numId="254">
    <w:abstractNumId w:val="203"/>
  </w:num>
  <w:num w:numId="255">
    <w:abstractNumId w:val="204"/>
  </w:num>
  <w:num w:numId="256">
    <w:abstractNumId w:val="205"/>
  </w:num>
  <w:num w:numId="257">
    <w:abstractNumId w:val="206"/>
  </w:num>
  <w:num w:numId="258">
    <w:abstractNumId w:val="207"/>
  </w:num>
  <w:num w:numId="259">
    <w:abstractNumId w:val="208"/>
  </w:num>
  <w:num w:numId="260">
    <w:abstractNumId w:val="209"/>
  </w:num>
  <w:num w:numId="261">
    <w:abstractNumId w:val="210"/>
  </w:num>
  <w:num w:numId="262">
    <w:abstractNumId w:val="211"/>
  </w:num>
  <w:num w:numId="263">
    <w:abstractNumId w:val="212"/>
  </w:num>
  <w:num w:numId="264">
    <w:abstractNumId w:val="213"/>
  </w:num>
  <w:num w:numId="265">
    <w:abstractNumId w:val="214"/>
  </w:num>
  <w:num w:numId="266">
    <w:abstractNumId w:val="215"/>
  </w:num>
  <w:num w:numId="267">
    <w:abstractNumId w:val="216"/>
  </w:num>
  <w:num w:numId="268">
    <w:abstractNumId w:val="217"/>
  </w:num>
  <w:num w:numId="269">
    <w:abstractNumId w:val="218"/>
  </w:num>
  <w:num w:numId="270">
    <w:abstractNumId w:val="219"/>
  </w:num>
  <w:num w:numId="271">
    <w:abstractNumId w:val="220"/>
  </w:num>
  <w:num w:numId="272">
    <w:abstractNumId w:val="221"/>
  </w:num>
  <w:num w:numId="273">
    <w:abstractNumId w:val="222"/>
  </w:num>
  <w:num w:numId="274">
    <w:abstractNumId w:val="223"/>
  </w:num>
  <w:num w:numId="275">
    <w:abstractNumId w:val="224"/>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6F"/>
    <w:rsid w:val="00014B8F"/>
    <w:rsid w:val="00083DF2"/>
    <w:rsid w:val="000E02C2"/>
    <w:rsid w:val="000E4F59"/>
    <w:rsid w:val="0012145F"/>
    <w:rsid w:val="00182A23"/>
    <w:rsid w:val="001D1F2C"/>
    <w:rsid w:val="001E598E"/>
    <w:rsid w:val="002064D2"/>
    <w:rsid w:val="00207C7D"/>
    <w:rsid w:val="00256FC6"/>
    <w:rsid w:val="002A61B6"/>
    <w:rsid w:val="002E73DF"/>
    <w:rsid w:val="00307CDA"/>
    <w:rsid w:val="00335B48"/>
    <w:rsid w:val="00371E82"/>
    <w:rsid w:val="00376A4C"/>
    <w:rsid w:val="004A1399"/>
    <w:rsid w:val="004B2C0A"/>
    <w:rsid w:val="004B73FF"/>
    <w:rsid w:val="004F712C"/>
    <w:rsid w:val="00567570"/>
    <w:rsid w:val="005A7CB9"/>
    <w:rsid w:val="006015BA"/>
    <w:rsid w:val="00630C6F"/>
    <w:rsid w:val="006574DE"/>
    <w:rsid w:val="006D00D9"/>
    <w:rsid w:val="006F2BFA"/>
    <w:rsid w:val="0070357F"/>
    <w:rsid w:val="00706C78"/>
    <w:rsid w:val="0071248F"/>
    <w:rsid w:val="007C3614"/>
    <w:rsid w:val="008339EB"/>
    <w:rsid w:val="008C2CE0"/>
    <w:rsid w:val="00914A1E"/>
    <w:rsid w:val="0091651F"/>
    <w:rsid w:val="00A1261C"/>
    <w:rsid w:val="00A40DA9"/>
    <w:rsid w:val="00A41EF2"/>
    <w:rsid w:val="00AE5B83"/>
    <w:rsid w:val="00AF20BA"/>
    <w:rsid w:val="00B3559D"/>
    <w:rsid w:val="00B60D48"/>
    <w:rsid w:val="00B638AB"/>
    <w:rsid w:val="00B83A01"/>
    <w:rsid w:val="00BF4520"/>
    <w:rsid w:val="00C01C6C"/>
    <w:rsid w:val="00D41DAD"/>
    <w:rsid w:val="00D86B2D"/>
    <w:rsid w:val="00E4503F"/>
    <w:rsid w:val="00E505CD"/>
    <w:rsid w:val="00EC5E43"/>
    <w:rsid w:val="00EE35D4"/>
    <w:rsid w:val="00F27BB0"/>
    <w:rsid w:val="00F27E52"/>
    <w:rsid w:val="00F64E76"/>
    <w:rsid w:val="00F728E8"/>
    <w:rsid w:val="00F74B7E"/>
    <w:rsid w:val="00F80254"/>
    <w:rsid w:val="00F81B07"/>
    <w:rsid w:val="00FF4B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ne number" w:uiPriority="0"/>
    <w:lsdException w:name="toa heading"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Subtitle" w:semiHidden="0" w:uiPriority="0" w:unhideWhenUsed="0" w:qFormat="1"/>
    <w:lsdException w:name="FollowedHyperlink" w:uiPriority="0"/>
    <w:lsdException w:name="Strong" w:semiHidden="0" w:unhideWhenUsed="0" w:qFormat="1"/>
    <w:lsdException w:name="Emphasis" w:semiHidden="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30C6F"/>
  </w:style>
  <w:style w:type="paragraph" w:styleId="Nadpis1">
    <w:name w:val="heading 1"/>
    <w:aliases w:val="ESO_Heading 1,Kapitola,V_Head1,Záhlaví 1,ASAPHeading 1,1,section,h1,0Überschrift 1,1Überschrift 1,2Überschrift 1,3Überschrift 1,4Überschrift 1,5Überschrift 1,6Überschrift 1,7Überschrift 1,8Überschrift 1,9Überschrift 1,10Überschrift 1,DP1,RIM,g"/>
    <w:basedOn w:val="Normlny"/>
    <w:next w:val="Normlny"/>
    <w:link w:val="Nadpis1Char"/>
    <w:uiPriority w:val="99"/>
    <w:qFormat/>
    <w:rsid w:val="00630C6F"/>
    <w:pPr>
      <w:keepNext/>
      <w:spacing w:before="240" w:after="60" w:line="240" w:lineRule="auto"/>
      <w:outlineLvl w:val="0"/>
    </w:pPr>
    <w:rPr>
      <w:rFonts w:ascii="Arial" w:eastAsia="Times New Roman" w:hAnsi="Arial" w:cs="Arial"/>
      <w:b/>
      <w:bCs/>
      <w:kern w:val="32"/>
      <w:sz w:val="32"/>
      <w:szCs w:val="32"/>
      <w:lang w:eastAsia="sk-SK"/>
    </w:rPr>
  </w:style>
  <w:style w:type="paragraph" w:styleId="Nadpis2">
    <w:name w:val="heading 2"/>
    <w:aliases w:val="ESO_Heading 2,V_Head2,h2,l2,Courseware #,Podkapitola1,V_Head21,V_Head22,hlavicka,Nadpis kapitoly,H2,Nadpis 2T,BP Heading 2,Podkapitola 1,Podkapitola 11,Podkapitola 12,Podkapitola 13,Podkapitola 14,Podkapitola 15,Podkapitola 111,Podkapitola 121"/>
    <w:basedOn w:val="Normlny"/>
    <w:next w:val="Normlny"/>
    <w:link w:val="Nadpis2Char"/>
    <w:uiPriority w:val="99"/>
    <w:unhideWhenUsed/>
    <w:qFormat/>
    <w:rsid w:val="00706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ESO_Heading 3,Záhlaví 3,V_Head3,V_Head31,V_Head32,Podkapitola2,ASAPHeading 3,3Überschrift 3,4Überschrift 3,5Überschrift 3,6Überschrift 3,7Überschrift 3,8Überschrift 3,9Überschrift 3,10Überschrift 3,Nadpis 3T,ZIS-Nadpis 3,overview,MUS3,h3,H3,b1"/>
    <w:basedOn w:val="Normlny"/>
    <w:next w:val="Normlny"/>
    <w:link w:val="Nadpis3Char"/>
    <w:uiPriority w:val="99"/>
    <w:unhideWhenUsed/>
    <w:qFormat/>
    <w:rsid w:val="00706C7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ESO_Heading 4,h4,ASAPHeading 4,Schedules,Appendices,Head 4,(Shift Ctrl 4),Titre 41,t4.T4,4heading,4,t4.T5,l4,V_Head4,H4,Nadpis 4T,BP Heading 4,Odstavec 1,Odstavec 11,Odstavec 12,Odstavec 13,Odstavec 14,Odstavec 111,Odstavec 121,Odstavec 131,d"/>
    <w:basedOn w:val="Normlny"/>
    <w:next w:val="Normlny"/>
    <w:link w:val="Nadpis4Char"/>
    <w:uiPriority w:val="99"/>
    <w:unhideWhenUsed/>
    <w:qFormat/>
    <w:rsid w:val="00706C7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aliases w:val="ESO_Heading 5,X.X.X.X.X,H5,5 sub-bullet,sb,5 h2"/>
    <w:basedOn w:val="Normlny"/>
    <w:next w:val="Normlny"/>
    <w:link w:val="Nadpis5Char"/>
    <w:uiPriority w:val="99"/>
    <w:unhideWhenUsed/>
    <w:qFormat/>
    <w:rsid w:val="006D00D9"/>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aliases w:val="ASAPHeading 6,MUS6,h6,l6,hsm,BP Heading 6,BP Heading 61,BP Heading 62,BP Heading 611,BP Heading 63,BP Heading 612,BP Heading 64,BP Heading 65,BP Heading 66,BP Heading 67,BP Heading 68,sub-dash,sd,5,sub-dash1,sd1,51,sub-dash2,sd2,52,sub-dash3"/>
    <w:basedOn w:val="Normlny"/>
    <w:next w:val="Normlny"/>
    <w:link w:val="Nadpis6Char"/>
    <w:uiPriority w:val="99"/>
    <w:qFormat/>
    <w:rsid w:val="006D00D9"/>
    <w:pPr>
      <w:numPr>
        <w:ilvl w:val="5"/>
      </w:numPr>
      <w:spacing w:after="60"/>
      <w:ind w:left="851"/>
      <w:outlineLvl w:val="5"/>
    </w:pPr>
    <w:rPr>
      <w:rFonts w:ascii="Arial Narrow" w:eastAsia="Calibri" w:hAnsi="Arial Narrow" w:cs="Times New Roman"/>
      <w:b/>
      <w:i/>
    </w:rPr>
  </w:style>
  <w:style w:type="paragraph" w:styleId="Nadpis7">
    <w:name w:val="heading 7"/>
    <w:aliases w:val="ASAPHeading 7,MUS7,menu v službe"/>
    <w:basedOn w:val="Normlny"/>
    <w:next w:val="Normlny"/>
    <w:link w:val="Nadpis7Char"/>
    <w:uiPriority w:val="99"/>
    <w:qFormat/>
    <w:rsid w:val="00706C78"/>
    <w:pPr>
      <w:tabs>
        <w:tab w:val="num" w:pos="720"/>
      </w:tabs>
      <w:spacing w:after="60"/>
      <w:outlineLvl w:val="6"/>
    </w:pPr>
    <w:rPr>
      <w:rFonts w:ascii="Arial Narrow" w:eastAsia="Calibri" w:hAnsi="Arial Narrow" w:cs="Times New Roman"/>
      <w:sz w:val="20"/>
    </w:rPr>
  </w:style>
  <w:style w:type="paragraph" w:styleId="Nadpis8">
    <w:name w:val="heading 8"/>
    <w:aliases w:val="ASAPHeading 8,MUS8,BP Heading 8,BP Heading 81,BP Heading 82,BP Heading 811,BP Heading 83,BP Heading 812,BP Heading 84,BP Heading 85,BP Heading 86,BP Heading 87,BP Heading 88,Center Bold,Center Bold1,Center Bold2,Center Bold3,Center Bold4"/>
    <w:basedOn w:val="Normlny"/>
    <w:next w:val="Normlny"/>
    <w:link w:val="Nadpis8Char"/>
    <w:uiPriority w:val="99"/>
    <w:qFormat/>
    <w:rsid w:val="00706C78"/>
    <w:pPr>
      <w:tabs>
        <w:tab w:val="num" w:pos="720"/>
      </w:tabs>
      <w:spacing w:after="60"/>
      <w:outlineLvl w:val="7"/>
    </w:pPr>
    <w:rPr>
      <w:rFonts w:ascii="Arial Narrow" w:eastAsia="Calibri" w:hAnsi="Arial Narrow" w:cs="Times New Roman"/>
      <w:i/>
      <w:sz w:val="20"/>
    </w:rPr>
  </w:style>
  <w:style w:type="paragraph" w:styleId="Nadpis9">
    <w:name w:val="heading 9"/>
    <w:aliases w:val="h9,heading9,ASAPHeading 9,MUS9,BP Heading 9,BP Heading 91,BP Heading 92,BP Heading 911,BP Heading 93,BP Heading 912,BP Heading 94,BP Heading 95,BP Heading 96,BP Heading 97,BP Heading 98,App Heading,App Heading1,App Heading2,progress,progress1"/>
    <w:basedOn w:val="Normlny"/>
    <w:next w:val="Normlny"/>
    <w:link w:val="Nadpis9Char"/>
    <w:uiPriority w:val="99"/>
    <w:unhideWhenUsed/>
    <w:qFormat/>
    <w:rsid w:val="00706C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ESO_Heading 1 Char,Kapitola Char,V_Head1 Char,Záhlaví 1 Char,ASAPHeading 1 Char,1 Char,section Char,h1 Char,0Überschrift 1 Char,1Überschrift 1 Char,2Überschrift 1 Char,3Überschrift 1 Char,4Überschrift 1 Char,5Überschrift 1 Char,DP1 Char"/>
    <w:basedOn w:val="Predvolenpsmoodseku"/>
    <w:link w:val="Nadpis1"/>
    <w:uiPriority w:val="99"/>
    <w:rsid w:val="00630C6F"/>
    <w:rPr>
      <w:rFonts w:ascii="Arial" w:eastAsia="Times New Roman" w:hAnsi="Arial" w:cs="Arial"/>
      <w:b/>
      <w:bCs/>
      <w:kern w:val="32"/>
      <w:sz w:val="32"/>
      <w:szCs w:val="32"/>
      <w:lang w:eastAsia="sk-SK"/>
    </w:rPr>
  </w:style>
  <w:style w:type="paragraph" w:styleId="Odsekzoznamu">
    <w:name w:val="List Paragraph"/>
    <w:basedOn w:val="Normlny"/>
    <w:link w:val="OdsekzoznamuChar"/>
    <w:uiPriority w:val="34"/>
    <w:qFormat/>
    <w:rsid w:val="00630C6F"/>
    <w:pPr>
      <w:spacing w:after="0" w:line="240" w:lineRule="auto"/>
      <w:ind w:left="720"/>
      <w:contextualSpacing/>
      <w:jc w:val="both"/>
    </w:pPr>
    <w:rPr>
      <w:rFonts w:ascii="Times New Roman" w:eastAsia="Times New Roman" w:hAnsi="Times New Roman" w:cs="EUAlbertina-Bold-Identity-H"/>
      <w:bCs/>
      <w:sz w:val="24"/>
      <w:szCs w:val="17"/>
      <w:lang w:eastAsia="cs-CZ"/>
    </w:rPr>
  </w:style>
  <w:style w:type="paragraph" w:styleId="Textpoznmkypodiarou">
    <w:name w:val="footnote text"/>
    <w:basedOn w:val="Normlny"/>
    <w:link w:val="TextpoznmkypodiarouChar"/>
    <w:rsid w:val="00630C6F"/>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rsid w:val="00630C6F"/>
    <w:rPr>
      <w:rFonts w:ascii="Times New Roman" w:eastAsia="Times New Roman" w:hAnsi="Times New Roman" w:cs="Times New Roman"/>
      <w:sz w:val="20"/>
      <w:szCs w:val="20"/>
      <w:lang w:eastAsia="sk-SK"/>
    </w:rPr>
  </w:style>
  <w:style w:type="character" w:styleId="Odkaznapoznmkupodiarou">
    <w:name w:val="footnote reference"/>
    <w:basedOn w:val="Predvolenpsmoodseku"/>
    <w:rsid w:val="00630C6F"/>
    <w:rPr>
      <w:vertAlign w:val="superscript"/>
    </w:rPr>
  </w:style>
  <w:style w:type="paragraph" w:styleId="Normlnywebov">
    <w:name w:val="Normal (Web)"/>
    <w:basedOn w:val="Normlny"/>
    <w:uiPriority w:val="99"/>
    <w:unhideWhenUsed/>
    <w:rsid w:val="00630C6F"/>
    <w:pPr>
      <w:spacing w:after="100" w:afterAutospacing="1" w:line="240" w:lineRule="auto"/>
    </w:pPr>
    <w:rPr>
      <w:rFonts w:ascii="Tahoma" w:eastAsia="Times New Roman" w:hAnsi="Tahoma" w:cs="Tahoma"/>
      <w:color w:val="084887"/>
      <w:sz w:val="17"/>
      <w:szCs w:val="17"/>
      <w:lang w:eastAsia="sk-SK"/>
    </w:rPr>
  </w:style>
  <w:style w:type="paragraph" w:styleId="Textkomentra">
    <w:name w:val="annotation text"/>
    <w:basedOn w:val="Normlny"/>
    <w:link w:val="TextkomentraChar"/>
    <w:uiPriority w:val="99"/>
    <w:unhideWhenUsed/>
    <w:rsid w:val="00630C6F"/>
    <w:pPr>
      <w:jc w:val="both"/>
    </w:pPr>
    <w:rPr>
      <w:rFonts w:ascii="Calibri" w:eastAsia="Times New Roman" w:hAnsi="Calibri" w:cs="Times New Roman"/>
      <w:sz w:val="20"/>
      <w:szCs w:val="20"/>
      <w:lang w:eastAsia="cs-CZ"/>
    </w:rPr>
  </w:style>
  <w:style w:type="character" w:customStyle="1" w:styleId="TextkomentraChar">
    <w:name w:val="Text komentára Char"/>
    <w:basedOn w:val="Predvolenpsmoodseku"/>
    <w:link w:val="Textkomentra"/>
    <w:rsid w:val="00630C6F"/>
    <w:rPr>
      <w:rFonts w:ascii="Calibri" w:eastAsia="Times New Roman" w:hAnsi="Calibri" w:cs="Times New Roman"/>
      <w:sz w:val="20"/>
      <w:szCs w:val="20"/>
      <w:lang w:eastAsia="cs-CZ"/>
    </w:rPr>
  </w:style>
  <w:style w:type="character" w:styleId="Hypertextovprepojenie">
    <w:name w:val="Hyperlink"/>
    <w:basedOn w:val="Predvolenpsmoodseku"/>
    <w:uiPriority w:val="99"/>
    <w:unhideWhenUsed/>
    <w:rsid w:val="00B83A01"/>
    <w:rPr>
      <w:color w:val="0000FF" w:themeColor="hyperlink"/>
      <w:u w:val="single"/>
    </w:rPr>
  </w:style>
  <w:style w:type="table" w:styleId="Mriekatabuky">
    <w:name w:val="Table Grid"/>
    <w:basedOn w:val="Normlnatabuka"/>
    <w:uiPriority w:val="59"/>
    <w:rsid w:val="007C3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ONormal">
    <w:name w:val="ESO_Normal"/>
    <w:basedOn w:val="Normlny"/>
    <w:link w:val="ESONormalChar"/>
    <w:uiPriority w:val="99"/>
    <w:rsid w:val="005A7CB9"/>
    <w:pPr>
      <w:spacing w:after="120" w:line="259" w:lineRule="auto"/>
      <w:jc w:val="both"/>
    </w:pPr>
    <w:rPr>
      <w:rFonts w:ascii="Arial" w:eastAsia="Times New Roman" w:hAnsi="Arial" w:cs="Times New Roman"/>
      <w:sz w:val="20"/>
      <w:szCs w:val="20"/>
    </w:rPr>
  </w:style>
  <w:style w:type="character" w:customStyle="1" w:styleId="ESONormalChar">
    <w:name w:val="ESO_Normal Char"/>
    <w:basedOn w:val="Predvolenpsmoodseku"/>
    <w:link w:val="ESONormal"/>
    <w:uiPriority w:val="99"/>
    <w:locked/>
    <w:rsid w:val="005A7CB9"/>
    <w:rPr>
      <w:rFonts w:ascii="Arial" w:eastAsia="Times New Roman" w:hAnsi="Arial" w:cs="Times New Roman"/>
      <w:sz w:val="20"/>
      <w:szCs w:val="20"/>
    </w:rPr>
  </w:style>
  <w:style w:type="paragraph" w:styleId="Textbubliny">
    <w:name w:val="Balloon Text"/>
    <w:basedOn w:val="Normlny"/>
    <w:link w:val="TextbublinyChar"/>
    <w:uiPriority w:val="99"/>
    <w:unhideWhenUsed/>
    <w:rsid w:val="00AE5B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AE5B83"/>
    <w:rPr>
      <w:rFonts w:ascii="Tahoma" w:hAnsi="Tahoma" w:cs="Tahoma"/>
      <w:sz w:val="16"/>
      <w:szCs w:val="16"/>
    </w:rPr>
  </w:style>
  <w:style w:type="character" w:customStyle="1" w:styleId="Nadpis2Char">
    <w:name w:val="Nadpis 2 Char"/>
    <w:aliases w:val="ESO_Heading 2 Char,V_Head2 Char,h2 Char,l2 Char,Courseware # Char,Podkapitola1 Char,V_Head21 Char,V_Head22 Char,hlavicka Char,Nadpis kapitoly Char,H2 Char,Nadpis 2T Char,BP Heading 2 Char,Podkapitola 1 Char,Podkapitola 11 Char"/>
    <w:basedOn w:val="Predvolenpsmoodseku"/>
    <w:link w:val="Nadpis2"/>
    <w:uiPriority w:val="99"/>
    <w:rsid w:val="00706C78"/>
    <w:rPr>
      <w:rFonts w:asciiTheme="majorHAnsi" w:eastAsiaTheme="majorEastAsia" w:hAnsiTheme="majorHAnsi" w:cstheme="majorBidi"/>
      <w:b/>
      <w:bCs/>
      <w:color w:val="4F81BD" w:themeColor="accent1"/>
      <w:sz w:val="26"/>
      <w:szCs w:val="26"/>
    </w:rPr>
  </w:style>
  <w:style w:type="character" w:customStyle="1" w:styleId="Nadpis3Char">
    <w:name w:val="Nadpis 3 Char"/>
    <w:aliases w:val="ESO_Heading 3 Char,Záhlaví 3 Char,V_Head3 Char,V_Head31 Char,V_Head32 Char,Podkapitola2 Char,ASAPHeading 3 Char,3Überschrift 3 Char,4Überschrift 3 Char,5Überschrift 3 Char,6Überschrift 3 Char,7Überschrift 3 Char,8Überschrift 3 Char,h3 Char"/>
    <w:basedOn w:val="Predvolenpsmoodseku"/>
    <w:link w:val="Nadpis3"/>
    <w:uiPriority w:val="99"/>
    <w:rsid w:val="00706C78"/>
    <w:rPr>
      <w:rFonts w:asciiTheme="majorHAnsi" w:eastAsiaTheme="majorEastAsia" w:hAnsiTheme="majorHAnsi" w:cstheme="majorBidi"/>
      <w:b/>
      <w:bCs/>
      <w:color w:val="4F81BD" w:themeColor="accent1"/>
    </w:rPr>
  </w:style>
  <w:style w:type="character" w:customStyle="1" w:styleId="Nadpis4Char">
    <w:name w:val="Nadpis 4 Char"/>
    <w:aliases w:val="ESO_Heading 4 Char,h4 Char,ASAPHeading 4 Char,Schedules Char,Appendices Char,Head 4 Char,(Shift Ctrl 4) Char,Titre 41 Char,t4.T4 Char,4heading Char,4 Char,t4.T5 Char,l4 Char,V_Head4 Char,H4 Char,Nadpis 4T Char,BP Heading 4 Char,d Char"/>
    <w:basedOn w:val="Predvolenpsmoodseku"/>
    <w:link w:val="Nadpis4"/>
    <w:uiPriority w:val="99"/>
    <w:rsid w:val="00706C78"/>
    <w:rPr>
      <w:rFonts w:asciiTheme="majorHAnsi" w:eastAsiaTheme="majorEastAsia" w:hAnsiTheme="majorHAnsi" w:cstheme="majorBidi"/>
      <w:b/>
      <w:bCs/>
      <w:i/>
      <w:iCs/>
      <w:color w:val="4F81BD" w:themeColor="accent1"/>
    </w:rPr>
  </w:style>
  <w:style w:type="character" w:customStyle="1" w:styleId="Nadpis9Char">
    <w:name w:val="Nadpis 9 Char"/>
    <w:aliases w:val="h9 Char,heading9 Char,ASAPHeading 9 Char,MUS9 Char,BP Heading 9 Char,BP Heading 91 Char,BP Heading 92 Char,BP Heading 911 Char,BP Heading 93 Char,BP Heading 912 Char,BP Heading 94 Char,BP Heading 95 Char,BP Heading 96 Char,App Heading Char"/>
    <w:basedOn w:val="Predvolenpsmoodseku"/>
    <w:link w:val="Nadpis9"/>
    <w:uiPriority w:val="99"/>
    <w:rsid w:val="00706C78"/>
    <w:rPr>
      <w:rFonts w:asciiTheme="majorHAnsi" w:eastAsiaTheme="majorEastAsia" w:hAnsiTheme="majorHAnsi" w:cstheme="majorBidi"/>
      <w:i/>
      <w:iCs/>
      <w:color w:val="404040" w:themeColor="text1" w:themeTint="BF"/>
      <w:sz w:val="20"/>
      <w:szCs w:val="20"/>
    </w:rPr>
  </w:style>
  <w:style w:type="character" w:customStyle="1" w:styleId="Nadpis7Char">
    <w:name w:val="Nadpis 7 Char"/>
    <w:aliases w:val="ASAPHeading 7 Char,MUS7 Char,menu v službe Char"/>
    <w:basedOn w:val="Predvolenpsmoodseku"/>
    <w:link w:val="Nadpis7"/>
    <w:uiPriority w:val="99"/>
    <w:rsid w:val="00706C78"/>
    <w:rPr>
      <w:rFonts w:ascii="Arial Narrow" w:eastAsia="Calibri" w:hAnsi="Arial Narrow" w:cs="Times New Roman"/>
      <w:sz w:val="20"/>
    </w:rPr>
  </w:style>
  <w:style w:type="character" w:customStyle="1" w:styleId="Nadpis8Char">
    <w:name w:val="Nadpis 8 Char"/>
    <w:aliases w:val="ASAPHeading 8 Char,MUS8 Char,BP Heading 8 Char,BP Heading 81 Char,BP Heading 82 Char,BP Heading 811 Char,BP Heading 83 Char,BP Heading 812 Char,BP Heading 84 Char,BP Heading 85 Char,BP Heading 86 Char,BP Heading 87 Char,BP Heading 88 Char"/>
    <w:basedOn w:val="Predvolenpsmoodseku"/>
    <w:link w:val="Nadpis8"/>
    <w:uiPriority w:val="99"/>
    <w:rsid w:val="00706C78"/>
    <w:rPr>
      <w:rFonts w:ascii="Arial Narrow" w:eastAsia="Calibri" w:hAnsi="Arial Narrow" w:cs="Times New Roman"/>
      <w:i/>
      <w:sz w:val="20"/>
    </w:rPr>
  </w:style>
  <w:style w:type="paragraph" w:styleId="Obsah1">
    <w:name w:val="toc 1"/>
    <w:basedOn w:val="Normlny"/>
    <w:next w:val="Normlny"/>
    <w:autoRedefine/>
    <w:uiPriority w:val="39"/>
    <w:qFormat/>
    <w:rsid w:val="00706C78"/>
    <w:pPr>
      <w:spacing w:before="120"/>
    </w:pPr>
    <w:rPr>
      <w:rFonts w:ascii="Calibri" w:eastAsia="Calibri" w:hAnsi="Calibri" w:cs="Times New Roman"/>
      <w:b/>
      <w:bCs/>
      <w:caps/>
      <w:sz w:val="20"/>
    </w:rPr>
  </w:style>
  <w:style w:type="paragraph" w:styleId="Hlavika">
    <w:name w:val="header"/>
    <w:basedOn w:val="Normlny"/>
    <w:link w:val="HlavikaChar"/>
    <w:uiPriority w:val="99"/>
    <w:rsid w:val="00706C78"/>
    <w:pPr>
      <w:pBdr>
        <w:bottom w:val="single" w:sz="4" w:space="3" w:color="auto"/>
      </w:pBdr>
      <w:tabs>
        <w:tab w:val="center" w:pos="4536"/>
        <w:tab w:val="right" w:pos="9639"/>
      </w:tabs>
    </w:pPr>
    <w:rPr>
      <w:rFonts w:ascii="Arial Narrow" w:eastAsia="Calibri" w:hAnsi="Arial Narrow" w:cs="Times New Roman"/>
      <w:sz w:val="18"/>
    </w:rPr>
  </w:style>
  <w:style w:type="character" w:customStyle="1" w:styleId="HlavikaChar">
    <w:name w:val="Hlavička Char"/>
    <w:basedOn w:val="Predvolenpsmoodseku"/>
    <w:link w:val="Hlavika"/>
    <w:uiPriority w:val="99"/>
    <w:rsid w:val="00706C78"/>
    <w:rPr>
      <w:rFonts w:ascii="Arial Narrow" w:eastAsia="Calibri" w:hAnsi="Arial Narrow" w:cs="Times New Roman"/>
      <w:sz w:val="18"/>
    </w:rPr>
  </w:style>
  <w:style w:type="paragraph" w:styleId="Pta">
    <w:name w:val="footer"/>
    <w:basedOn w:val="Normlny"/>
    <w:link w:val="PtaChar"/>
    <w:uiPriority w:val="99"/>
    <w:rsid w:val="00706C78"/>
    <w:pPr>
      <w:pBdr>
        <w:top w:val="single" w:sz="4" w:space="3" w:color="auto"/>
      </w:pBdr>
      <w:tabs>
        <w:tab w:val="center" w:pos="4536"/>
        <w:tab w:val="right" w:pos="9498"/>
      </w:tabs>
      <w:spacing w:before="120"/>
      <w:ind w:firstLine="142"/>
    </w:pPr>
    <w:rPr>
      <w:rFonts w:ascii="Arial Narrow" w:eastAsia="Calibri" w:hAnsi="Arial Narrow" w:cs="Times New Roman"/>
      <w:sz w:val="18"/>
    </w:rPr>
  </w:style>
  <w:style w:type="character" w:customStyle="1" w:styleId="PtaChar">
    <w:name w:val="Päta Char"/>
    <w:basedOn w:val="Predvolenpsmoodseku"/>
    <w:link w:val="Pta"/>
    <w:uiPriority w:val="99"/>
    <w:rsid w:val="00706C78"/>
    <w:rPr>
      <w:rFonts w:ascii="Arial Narrow" w:eastAsia="Calibri" w:hAnsi="Arial Narrow" w:cs="Times New Roman"/>
      <w:sz w:val="18"/>
    </w:rPr>
  </w:style>
  <w:style w:type="paragraph" w:styleId="Obsah2">
    <w:name w:val="toc 2"/>
    <w:basedOn w:val="Normlny"/>
    <w:next w:val="Normlny"/>
    <w:uiPriority w:val="39"/>
    <w:qFormat/>
    <w:rsid w:val="00706C78"/>
    <w:pPr>
      <w:spacing w:after="0"/>
      <w:ind w:left="200"/>
    </w:pPr>
    <w:rPr>
      <w:rFonts w:ascii="Calibri" w:eastAsia="Calibri" w:hAnsi="Calibri" w:cs="Times New Roman"/>
      <w:smallCaps/>
      <w:sz w:val="20"/>
    </w:rPr>
  </w:style>
  <w:style w:type="paragraph" w:styleId="Obsah3">
    <w:name w:val="toc 3"/>
    <w:basedOn w:val="Normlny"/>
    <w:next w:val="Normlny"/>
    <w:uiPriority w:val="39"/>
    <w:qFormat/>
    <w:rsid w:val="00706C78"/>
    <w:pPr>
      <w:spacing w:after="0"/>
      <w:ind w:left="400"/>
    </w:pPr>
    <w:rPr>
      <w:rFonts w:ascii="Calibri" w:eastAsia="Calibri" w:hAnsi="Calibri" w:cs="Times New Roman"/>
      <w:i/>
      <w:iCs/>
      <w:sz w:val="20"/>
    </w:rPr>
  </w:style>
  <w:style w:type="paragraph" w:styleId="Hlavikaobsahu">
    <w:name w:val="TOC Heading"/>
    <w:basedOn w:val="Nadpis1"/>
    <w:next w:val="Normlny"/>
    <w:uiPriority w:val="39"/>
    <w:unhideWhenUsed/>
    <w:qFormat/>
    <w:rsid w:val="00706C78"/>
    <w:pPr>
      <w:keepLines/>
      <w:spacing w:before="480" w:after="0" w:line="276" w:lineRule="auto"/>
      <w:outlineLvl w:val="9"/>
    </w:pPr>
    <w:rPr>
      <w:rFonts w:ascii="Cambria" w:eastAsia="Calibri" w:hAnsi="Cambria" w:cs="Times New Roman"/>
      <w:color w:val="365F91"/>
      <w:kern w:val="0"/>
      <w:sz w:val="28"/>
      <w:szCs w:val="28"/>
      <w:lang w:val="en-US" w:eastAsia="en-US"/>
    </w:rPr>
  </w:style>
  <w:style w:type="character" w:customStyle="1" w:styleId="Nadpis5Char">
    <w:name w:val="Nadpis 5 Char"/>
    <w:aliases w:val="ESO_Heading 5 Char,X.X.X.X.X Char,H5 Char,5 sub-bullet Char,sb Char,5 h2 Char"/>
    <w:basedOn w:val="Predvolenpsmoodseku"/>
    <w:link w:val="Nadpis5"/>
    <w:uiPriority w:val="99"/>
    <w:rsid w:val="006D00D9"/>
    <w:rPr>
      <w:rFonts w:asciiTheme="majorHAnsi" w:eastAsiaTheme="majorEastAsia" w:hAnsiTheme="majorHAnsi" w:cstheme="majorBidi"/>
      <w:color w:val="243F60" w:themeColor="accent1" w:themeShade="7F"/>
    </w:rPr>
  </w:style>
  <w:style w:type="character" w:customStyle="1" w:styleId="Nadpis6Char">
    <w:name w:val="Nadpis 6 Char"/>
    <w:aliases w:val="ASAPHeading 6 Char,MUS6 Char,h6 Char,l6 Char,hsm Char,BP Heading 6 Char,BP Heading 61 Char,BP Heading 62 Char,BP Heading 611 Char,BP Heading 63 Char,BP Heading 612 Char,BP Heading 64 Char,BP Heading 65 Char,BP Heading 66 Char,sub-dash Char"/>
    <w:basedOn w:val="Predvolenpsmoodseku"/>
    <w:link w:val="Nadpis6"/>
    <w:uiPriority w:val="99"/>
    <w:rsid w:val="006D00D9"/>
    <w:rPr>
      <w:rFonts w:ascii="Arial Narrow" w:eastAsia="Calibri" w:hAnsi="Arial Narrow" w:cs="Times New Roman"/>
      <w:b/>
      <w:i/>
    </w:rPr>
  </w:style>
  <w:style w:type="paragraph" w:styleId="truktradokumentu">
    <w:name w:val="Document Map"/>
    <w:basedOn w:val="Normlny"/>
    <w:link w:val="truktradokumentuChar"/>
    <w:uiPriority w:val="99"/>
    <w:unhideWhenUsed/>
    <w:rsid w:val="006D00D9"/>
    <w:pPr>
      <w:spacing w:after="0" w:line="240" w:lineRule="auto"/>
    </w:pPr>
    <w:rPr>
      <w:rFonts w:ascii="Tahoma" w:eastAsia="Calibri" w:hAnsi="Tahoma" w:cs="Tahoma"/>
      <w:sz w:val="16"/>
      <w:szCs w:val="16"/>
    </w:rPr>
  </w:style>
  <w:style w:type="character" w:customStyle="1" w:styleId="truktradokumentuChar">
    <w:name w:val="Štruktúra dokumentu Char"/>
    <w:basedOn w:val="Predvolenpsmoodseku"/>
    <w:link w:val="truktradokumentu"/>
    <w:uiPriority w:val="99"/>
    <w:rsid w:val="006D00D9"/>
    <w:rPr>
      <w:rFonts w:ascii="Tahoma" w:eastAsia="Calibri" w:hAnsi="Tahoma" w:cs="Tahoma"/>
      <w:sz w:val="16"/>
      <w:szCs w:val="16"/>
    </w:rPr>
  </w:style>
  <w:style w:type="paragraph" w:styleId="Hlavikazoznamucitci">
    <w:name w:val="toa heading"/>
    <w:basedOn w:val="Normlny"/>
    <w:next w:val="Normlny"/>
    <w:semiHidden/>
    <w:rsid w:val="006D00D9"/>
    <w:pPr>
      <w:spacing w:before="120" w:after="240"/>
    </w:pPr>
    <w:rPr>
      <w:rFonts w:ascii="Arial Narrow" w:eastAsia="Calibri" w:hAnsi="Arial Narrow" w:cs="Times New Roman"/>
      <w:b/>
      <w:sz w:val="40"/>
    </w:rPr>
  </w:style>
  <w:style w:type="character" w:styleId="SkratkaHTML">
    <w:name w:val="HTML Acronym"/>
    <w:basedOn w:val="Predvolenpsmoodseku"/>
    <w:uiPriority w:val="99"/>
    <w:unhideWhenUsed/>
    <w:rsid w:val="006D00D9"/>
  </w:style>
  <w:style w:type="paragraph" w:customStyle="1" w:styleId="Preformatted">
    <w:name w:val="Preformatted"/>
    <w:basedOn w:val="Normlny"/>
    <w:rsid w:val="006D00D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Arial Narrow" w:eastAsia="Calibri" w:hAnsi="Arial Narrow" w:cs="Times New Roman"/>
      <w:snapToGrid w:val="0"/>
      <w:sz w:val="20"/>
    </w:rPr>
  </w:style>
  <w:style w:type="character" w:styleId="Siln">
    <w:name w:val="Strong"/>
    <w:uiPriority w:val="99"/>
    <w:qFormat/>
    <w:rsid w:val="006D00D9"/>
    <w:rPr>
      <w:b/>
      <w:bCs/>
    </w:rPr>
  </w:style>
  <w:style w:type="paragraph" w:styleId="Zoznamsodrkami">
    <w:name w:val="List Bullet"/>
    <w:aliases w:val="Round Bullet"/>
    <w:basedOn w:val="Normlny"/>
    <w:rsid w:val="006D00D9"/>
    <w:pPr>
      <w:tabs>
        <w:tab w:val="num" w:pos="499"/>
      </w:tabs>
      <w:spacing w:after="0" w:line="240" w:lineRule="auto"/>
      <w:ind w:left="499" w:hanging="379"/>
    </w:pPr>
    <w:rPr>
      <w:rFonts w:ascii="Times New Roman" w:eastAsia="Calibri" w:hAnsi="Times New Roman" w:cs="Times New Roman"/>
      <w:sz w:val="24"/>
      <w:szCs w:val="24"/>
      <w:lang w:eastAsia="sk-SK"/>
    </w:rPr>
  </w:style>
  <w:style w:type="paragraph" w:customStyle="1" w:styleId="Tabulka">
    <w:name w:val="Tabulka"/>
    <w:basedOn w:val="Normlny"/>
    <w:rsid w:val="006D00D9"/>
    <w:pPr>
      <w:suppressAutoHyphens/>
      <w:spacing w:before="40" w:after="40"/>
      <w:jc w:val="center"/>
    </w:pPr>
    <w:rPr>
      <w:rFonts w:ascii="Arial Narrow" w:eastAsia="Calibri" w:hAnsi="Arial Narrow" w:cs="Times New Roman"/>
      <w:sz w:val="18"/>
    </w:rPr>
  </w:style>
  <w:style w:type="paragraph" w:styleId="Zoznamsodrkami2">
    <w:name w:val="List Bullet 2"/>
    <w:basedOn w:val="Normlny"/>
    <w:rsid w:val="006D00D9"/>
    <w:pPr>
      <w:numPr>
        <w:numId w:val="12"/>
      </w:numPr>
      <w:spacing w:after="0" w:line="240" w:lineRule="auto"/>
    </w:pPr>
    <w:rPr>
      <w:rFonts w:ascii="Arial Narrow" w:eastAsia="Calibri" w:hAnsi="Arial Narrow" w:cs="Times New Roman"/>
      <w:sz w:val="24"/>
      <w:szCs w:val="24"/>
    </w:rPr>
  </w:style>
  <w:style w:type="paragraph" w:styleId="Revzia">
    <w:name w:val="Revision"/>
    <w:hidden/>
    <w:uiPriority w:val="99"/>
    <w:semiHidden/>
    <w:rsid w:val="006D00D9"/>
    <w:pPr>
      <w:spacing w:after="0" w:line="240" w:lineRule="auto"/>
    </w:pPr>
    <w:rPr>
      <w:rFonts w:ascii="Arial" w:eastAsia="Times New Roman" w:hAnsi="Arial" w:cs="Times New Roman"/>
      <w:sz w:val="24"/>
      <w:szCs w:val="24"/>
    </w:rPr>
  </w:style>
  <w:style w:type="paragraph" w:styleId="slovanzoznam">
    <w:name w:val="List Number"/>
    <w:basedOn w:val="Normlny"/>
    <w:rsid w:val="006D00D9"/>
    <w:pPr>
      <w:numPr>
        <w:numId w:val="13"/>
      </w:numPr>
    </w:pPr>
    <w:rPr>
      <w:rFonts w:ascii="Arial Narrow" w:eastAsia="Calibri" w:hAnsi="Arial Narrow" w:cs="Times New Roman"/>
      <w:sz w:val="20"/>
    </w:rPr>
  </w:style>
  <w:style w:type="paragraph" w:styleId="Obsah4">
    <w:name w:val="toc 4"/>
    <w:basedOn w:val="Normlny"/>
    <w:next w:val="Normlny"/>
    <w:autoRedefine/>
    <w:uiPriority w:val="39"/>
    <w:rsid w:val="006D00D9"/>
    <w:pPr>
      <w:spacing w:after="0"/>
      <w:ind w:left="600"/>
    </w:pPr>
    <w:rPr>
      <w:rFonts w:ascii="Calibri" w:eastAsia="Calibri" w:hAnsi="Calibri" w:cs="Times New Roman"/>
      <w:sz w:val="18"/>
      <w:szCs w:val="18"/>
    </w:rPr>
  </w:style>
  <w:style w:type="paragraph" w:styleId="Obsah5">
    <w:name w:val="toc 5"/>
    <w:basedOn w:val="Normlny"/>
    <w:next w:val="Normlny"/>
    <w:autoRedefine/>
    <w:uiPriority w:val="39"/>
    <w:unhideWhenUsed/>
    <w:rsid w:val="006D00D9"/>
    <w:pPr>
      <w:spacing w:after="0"/>
      <w:ind w:left="800"/>
    </w:pPr>
    <w:rPr>
      <w:rFonts w:ascii="Calibri" w:eastAsia="Calibri" w:hAnsi="Calibri" w:cs="Times New Roman"/>
      <w:sz w:val="18"/>
      <w:szCs w:val="18"/>
    </w:rPr>
  </w:style>
  <w:style w:type="paragraph" w:styleId="Obsah6">
    <w:name w:val="toc 6"/>
    <w:basedOn w:val="Normlny"/>
    <w:next w:val="Normlny"/>
    <w:autoRedefine/>
    <w:uiPriority w:val="39"/>
    <w:unhideWhenUsed/>
    <w:rsid w:val="006D00D9"/>
    <w:pPr>
      <w:spacing w:after="0"/>
      <w:ind w:left="1000"/>
    </w:pPr>
    <w:rPr>
      <w:rFonts w:ascii="Calibri" w:eastAsia="Calibri" w:hAnsi="Calibri" w:cs="Times New Roman"/>
      <w:sz w:val="18"/>
      <w:szCs w:val="18"/>
    </w:rPr>
  </w:style>
  <w:style w:type="paragraph" w:styleId="Obsah7">
    <w:name w:val="toc 7"/>
    <w:basedOn w:val="Normlny"/>
    <w:next w:val="Normlny"/>
    <w:autoRedefine/>
    <w:uiPriority w:val="39"/>
    <w:unhideWhenUsed/>
    <w:rsid w:val="006D00D9"/>
    <w:pPr>
      <w:spacing w:after="0"/>
      <w:ind w:left="1200"/>
    </w:pPr>
    <w:rPr>
      <w:rFonts w:ascii="Calibri" w:eastAsia="Calibri" w:hAnsi="Calibri" w:cs="Times New Roman"/>
      <w:sz w:val="18"/>
      <w:szCs w:val="18"/>
    </w:rPr>
  </w:style>
  <w:style w:type="paragraph" w:styleId="Obsah8">
    <w:name w:val="toc 8"/>
    <w:basedOn w:val="Normlny"/>
    <w:next w:val="Normlny"/>
    <w:autoRedefine/>
    <w:uiPriority w:val="39"/>
    <w:unhideWhenUsed/>
    <w:rsid w:val="006D00D9"/>
    <w:pPr>
      <w:spacing w:after="0"/>
      <w:ind w:left="1400"/>
    </w:pPr>
    <w:rPr>
      <w:rFonts w:ascii="Calibri" w:eastAsia="Calibri" w:hAnsi="Calibri" w:cs="Times New Roman"/>
      <w:sz w:val="18"/>
      <w:szCs w:val="18"/>
    </w:rPr>
  </w:style>
  <w:style w:type="paragraph" w:styleId="Obsah9">
    <w:name w:val="toc 9"/>
    <w:basedOn w:val="Normlny"/>
    <w:next w:val="Normlny"/>
    <w:autoRedefine/>
    <w:uiPriority w:val="39"/>
    <w:unhideWhenUsed/>
    <w:rsid w:val="006D00D9"/>
    <w:pPr>
      <w:spacing w:after="0"/>
      <w:ind w:left="1600"/>
    </w:pPr>
    <w:rPr>
      <w:rFonts w:ascii="Calibri" w:eastAsia="Calibri" w:hAnsi="Calibri" w:cs="Times New Roman"/>
      <w:sz w:val="18"/>
      <w:szCs w:val="18"/>
    </w:rPr>
  </w:style>
  <w:style w:type="paragraph" w:customStyle="1" w:styleId="Table">
    <w:name w:val="Table"/>
    <w:basedOn w:val="Normlny"/>
    <w:rsid w:val="006D00D9"/>
    <w:pPr>
      <w:spacing w:before="100" w:beforeAutospacing="1" w:after="100" w:afterAutospacing="1" w:line="240" w:lineRule="auto"/>
    </w:pPr>
    <w:rPr>
      <w:rFonts w:ascii="Arial (W1)" w:eastAsia="Calibri" w:hAnsi="Arial (W1)" w:cs="Times New Roman"/>
      <w:sz w:val="20"/>
      <w:szCs w:val="24"/>
    </w:rPr>
  </w:style>
  <w:style w:type="paragraph" w:customStyle="1" w:styleId="ListBulletNext">
    <w:name w:val="List Bullet Next"/>
    <w:basedOn w:val="Zoznamsodrkami"/>
    <w:rsid w:val="006D00D9"/>
    <w:pPr>
      <w:tabs>
        <w:tab w:val="clear" w:pos="499"/>
      </w:tabs>
      <w:spacing w:line="288" w:lineRule="auto"/>
      <w:ind w:left="357" w:hanging="357"/>
      <w:jc w:val="both"/>
    </w:pPr>
    <w:rPr>
      <w:rFonts w:ascii="Arial" w:hAnsi="Arial" w:cs="Arial"/>
      <w:sz w:val="22"/>
      <w:szCs w:val="20"/>
      <w:lang w:val="cs-CZ" w:eastAsia="en-US"/>
    </w:rPr>
  </w:style>
  <w:style w:type="paragraph" w:customStyle="1" w:styleId="ListBullet2Next">
    <w:name w:val="List Bullet 2 Next"/>
    <w:basedOn w:val="Zoznamsodrkami2"/>
    <w:rsid w:val="006D00D9"/>
    <w:pPr>
      <w:numPr>
        <w:numId w:val="0"/>
      </w:numPr>
      <w:tabs>
        <w:tab w:val="num" w:pos="643"/>
      </w:tabs>
      <w:spacing w:line="288" w:lineRule="auto"/>
      <w:ind w:left="641" w:hanging="357"/>
      <w:jc w:val="both"/>
    </w:pPr>
    <w:rPr>
      <w:rFonts w:ascii="Times New Roman" w:hAnsi="Times New Roman"/>
      <w:sz w:val="20"/>
      <w:szCs w:val="20"/>
      <w:lang w:val="cs-CZ"/>
    </w:rPr>
  </w:style>
  <w:style w:type="table" w:styleId="Motvtabuky">
    <w:name w:val="Table Theme"/>
    <w:basedOn w:val="Normlnatabuka"/>
    <w:rsid w:val="006D00D9"/>
    <w:pPr>
      <w:spacing w:after="120" w:line="259" w:lineRule="auto"/>
      <w:jc w:val="both"/>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OPoznmka">
    <w:name w:val="ESO_Poznámka"/>
    <w:basedOn w:val="Normlny"/>
    <w:next w:val="ESONormal"/>
    <w:rsid w:val="006D00D9"/>
    <w:pPr>
      <w:spacing w:after="0" w:line="240" w:lineRule="auto"/>
      <w:ind w:left="900"/>
    </w:pPr>
    <w:rPr>
      <w:rFonts w:ascii="Arial Narrow" w:eastAsia="Calibri" w:hAnsi="Arial Narrow" w:cs="Times New Roman"/>
      <w:i/>
      <w:color w:val="99CC00"/>
      <w:sz w:val="20"/>
    </w:rPr>
  </w:style>
  <w:style w:type="paragraph" w:customStyle="1" w:styleId="ESOOdpovedny">
    <w:name w:val="ESO_Odpovedny"/>
    <w:basedOn w:val="ESONormal"/>
    <w:next w:val="ESONormal"/>
    <w:rsid w:val="006D00D9"/>
    <w:pPr>
      <w:spacing w:after="0" w:line="240" w:lineRule="auto"/>
      <w:ind w:left="902"/>
    </w:pPr>
    <w:rPr>
      <w:color w:val="FF0000"/>
      <w:lang w:val="en-US"/>
    </w:rPr>
  </w:style>
  <w:style w:type="paragraph" w:customStyle="1" w:styleId="TableText">
    <w:name w:val="Table Text"/>
    <w:basedOn w:val="Normlny"/>
    <w:rsid w:val="006D00D9"/>
    <w:pPr>
      <w:keepNext/>
      <w:keepLines/>
      <w:spacing w:before="60" w:after="60" w:line="240" w:lineRule="auto"/>
      <w:ind w:left="60" w:right="60"/>
    </w:pPr>
    <w:rPr>
      <w:rFonts w:ascii="Arial Narrow" w:eastAsia="Calibri" w:hAnsi="Arial Narrow" w:cs="Times New Roman"/>
      <w:sz w:val="20"/>
    </w:rPr>
  </w:style>
  <w:style w:type="paragraph" w:customStyle="1" w:styleId="ESOOdrka1">
    <w:name w:val="ESO_Odrážka_1"/>
    <w:basedOn w:val="ESONormal"/>
    <w:link w:val="ESOOdrka1Char"/>
    <w:rsid w:val="006D00D9"/>
    <w:pPr>
      <w:numPr>
        <w:ilvl w:val="1"/>
        <w:numId w:val="14"/>
      </w:numPr>
      <w:tabs>
        <w:tab w:val="clear" w:pos="2340"/>
        <w:tab w:val="num" w:pos="1276"/>
      </w:tabs>
      <w:spacing w:before="120" w:after="60"/>
      <w:ind w:left="1276"/>
    </w:pPr>
    <w:rPr>
      <w:lang w:eastAsia="sk-SK"/>
    </w:rPr>
  </w:style>
  <w:style w:type="paragraph" w:customStyle="1" w:styleId="ESOOdrka2">
    <w:name w:val="ESO_Odrážka_2"/>
    <w:basedOn w:val="ESOOdrka1"/>
    <w:rsid w:val="006D00D9"/>
    <w:pPr>
      <w:numPr>
        <w:ilvl w:val="2"/>
      </w:numPr>
      <w:tabs>
        <w:tab w:val="clear" w:pos="3060"/>
        <w:tab w:val="left" w:pos="1701"/>
      </w:tabs>
      <w:spacing w:before="0" w:after="0"/>
      <w:ind w:left="1701" w:hanging="180"/>
    </w:pPr>
  </w:style>
  <w:style w:type="paragraph" w:customStyle="1" w:styleId="ESOOdrky3">
    <w:name w:val="ESO_Odrážky_3"/>
    <w:basedOn w:val="ESOOdrka2"/>
    <w:rsid w:val="006D00D9"/>
    <w:pPr>
      <w:numPr>
        <w:ilvl w:val="3"/>
      </w:numPr>
      <w:tabs>
        <w:tab w:val="clear" w:pos="1701"/>
        <w:tab w:val="clear" w:pos="3780"/>
        <w:tab w:val="left" w:pos="2127"/>
      </w:tabs>
      <w:ind w:left="2127"/>
    </w:pPr>
  </w:style>
  <w:style w:type="paragraph" w:customStyle="1" w:styleId="ESOSkratka">
    <w:name w:val="ESO_Skratka"/>
    <w:basedOn w:val="ESONormal"/>
    <w:next w:val="ESONormal"/>
    <w:link w:val="ESOSkratkaChar"/>
    <w:rsid w:val="006D00D9"/>
    <w:rPr>
      <w:u w:val="double" w:color="FF0000"/>
      <w:lang w:val="en-US"/>
    </w:rPr>
  </w:style>
  <w:style w:type="paragraph" w:customStyle="1" w:styleId="ESOOdbornyvyraz">
    <w:name w:val="ESO_Odborny_vyraz"/>
    <w:basedOn w:val="ESONormal"/>
    <w:next w:val="ESONormal"/>
    <w:link w:val="ESOOdbornyvyrazChar"/>
    <w:rsid w:val="006D00D9"/>
    <w:rPr>
      <w:u w:val="double" w:color="FF0000"/>
    </w:rPr>
  </w:style>
  <w:style w:type="paragraph" w:customStyle="1" w:styleId="ESOSucinnostPredpoklad">
    <w:name w:val="ESO_Sucinnost_Predpoklad"/>
    <w:basedOn w:val="ESONormal"/>
    <w:next w:val="ESONormal"/>
    <w:link w:val="ESOSucinnostPredpokladChar"/>
    <w:rsid w:val="006D00D9"/>
    <w:rPr>
      <w:u w:val="wavyDouble" w:color="FF0000"/>
      <w:lang w:val="en-US"/>
    </w:rPr>
  </w:style>
  <w:style w:type="paragraph" w:customStyle="1" w:styleId="ESOPopisOBR">
    <w:name w:val="ESO_Popis_OBR"/>
    <w:basedOn w:val="ESONormal"/>
    <w:next w:val="ESONormal"/>
    <w:link w:val="ESOPopisOBRChar"/>
    <w:rsid w:val="006D00D9"/>
    <w:pPr>
      <w:jc w:val="center"/>
    </w:pPr>
    <w:rPr>
      <w:lang w:val="en-US"/>
    </w:rPr>
  </w:style>
  <w:style w:type="paragraph" w:customStyle="1" w:styleId="ESOOdrkyslovan1">
    <w:name w:val="ESO_Odrážky_číslované_1"/>
    <w:basedOn w:val="Normlny"/>
    <w:link w:val="ESOOdrkyslovan1Char"/>
    <w:rsid w:val="006D00D9"/>
    <w:pPr>
      <w:numPr>
        <w:numId w:val="17"/>
      </w:numPr>
      <w:spacing w:after="120" w:line="259" w:lineRule="auto"/>
      <w:jc w:val="both"/>
    </w:pPr>
    <w:rPr>
      <w:rFonts w:ascii="Arial" w:eastAsia="Calibri" w:hAnsi="Arial" w:cs="Arial"/>
      <w:sz w:val="20"/>
    </w:rPr>
  </w:style>
  <w:style w:type="paragraph" w:customStyle="1" w:styleId="ESOOdrkyslovan2">
    <w:name w:val="ESO_Odrážky_číslované_2"/>
    <w:basedOn w:val="ESONormal"/>
    <w:rsid w:val="006D00D9"/>
    <w:pPr>
      <w:tabs>
        <w:tab w:val="left" w:pos="1800"/>
      </w:tabs>
      <w:ind w:left="1620" w:hanging="432"/>
    </w:pPr>
  </w:style>
  <w:style w:type="paragraph" w:customStyle="1" w:styleId="ESOOdrkyslovan3">
    <w:name w:val="ESO_Odrážky_číslované_3"/>
    <w:basedOn w:val="ESONormal"/>
    <w:autoRedefine/>
    <w:rsid w:val="006D00D9"/>
    <w:pPr>
      <w:numPr>
        <w:ilvl w:val="2"/>
        <w:numId w:val="15"/>
      </w:numPr>
      <w:tabs>
        <w:tab w:val="clear" w:pos="1224"/>
        <w:tab w:val="left" w:pos="2340"/>
      </w:tabs>
      <w:ind w:left="2160"/>
    </w:pPr>
  </w:style>
  <w:style w:type="paragraph" w:customStyle="1" w:styleId="Revzia1">
    <w:name w:val="Revízia1"/>
    <w:hidden/>
    <w:uiPriority w:val="99"/>
    <w:semiHidden/>
    <w:rsid w:val="006D00D9"/>
    <w:pPr>
      <w:spacing w:after="0" w:line="240" w:lineRule="auto"/>
    </w:pPr>
    <w:rPr>
      <w:rFonts w:ascii="Arial" w:eastAsia="Times New Roman" w:hAnsi="Arial" w:cs="Times New Roman"/>
      <w:sz w:val="24"/>
      <w:szCs w:val="24"/>
    </w:rPr>
  </w:style>
  <w:style w:type="character" w:customStyle="1" w:styleId="ESOSkratkaChar">
    <w:name w:val="ESO_Skratka Char"/>
    <w:link w:val="ESOSkratka"/>
    <w:rsid w:val="006D00D9"/>
    <w:rPr>
      <w:rFonts w:ascii="Arial" w:eastAsia="Times New Roman" w:hAnsi="Arial" w:cs="Times New Roman"/>
      <w:sz w:val="20"/>
      <w:szCs w:val="20"/>
      <w:u w:val="double" w:color="FF0000"/>
      <w:lang w:val="en-US"/>
    </w:rPr>
  </w:style>
  <w:style w:type="character" w:customStyle="1" w:styleId="ESOOdbornyvyrazChar">
    <w:name w:val="ESO_Odborny_vyraz Char"/>
    <w:link w:val="ESOOdbornyvyraz"/>
    <w:rsid w:val="006D00D9"/>
    <w:rPr>
      <w:rFonts w:ascii="Arial" w:eastAsia="Times New Roman" w:hAnsi="Arial" w:cs="Times New Roman"/>
      <w:sz w:val="20"/>
      <w:szCs w:val="20"/>
      <w:u w:val="double" w:color="FF0000"/>
    </w:rPr>
  </w:style>
  <w:style w:type="paragraph" w:customStyle="1" w:styleId="NoSpacing4">
    <w:name w:val="No Spacing4"/>
    <w:link w:val="NoSpacingChar"/>
    <w:qFormat/>
    <w:rsid w:val="006D00D9"/>
    <w:pPr>
      <w:spacing w:after="0" w:line="240" w:lineRule="auto"/>
    </w:pPr>
    <w:rPr>
      <w:rFonts w:ascii="Calibri" w:eastAsia="Calibri" w:hAnsi="Calibri" w:cs="Times New Roman"/>
      <w:lang w:val="en-GB"/>
    </w:rPr>
  </w:style>
  <w:style w:type="character" w:customStyle="1" w:styleId="NoSpacingChar">
    <w:name w:val="No Spacing Char"/>
    <w:link w:val="NoSpacing4"/>
    <w:rsid w:val="006D00D9"/>
    <w:rPr>
      <w:rFonts w:ascii="Calibri" w:eastAsia="Calibri" w:hAnsi="Calibri" w:cs="Times New Roman"/>
      <w:lang w:val="en-GB"/>
    </w:rPr>
  </w:style>
  <w:style w:type="paragraph" w:customStyle="1" w:styleId="ListParagraph2">
    <w:name w:val="List Paragraph2"/>
    <w:basedOn w:val="Normlny"/>
    <w:qFormat/>
    <w:rsid w:val="006D00D9"/>
    <w:pPr>
      <w:ind w:left="720"/>
      <w:contextualSpacing/>
    </w:pPr>
    <w:rPr>
      <w:rFonts w:ascii="Calibri" w:eastAsia="Calibri" w:hAnsi="Calibri" w:cs="Times New Roman"/>
    </w:rPr>
  </w:style>
  <w:style w:type="paragraph" w:customStyle="1" w:styleId="NoSpacing1">
    <w:name w:val="No Spacing1"/>
    <w:qFormat/>
    <w:rsid w:val="006D00D9"/>
    <w:pPr>
      <w:spacing w:after="0" w:line="240" w:lineRule="auto"/>
    </w:pPr>
    <w:rPr>
      <w:rFonts w:ascii="Calibri" w:eastAsia="Calibri" w:hAnsi="Calibri" w:cs="Times New Roman"/>
      <w:lang w:val="en-GB"/>
    </w:rPr>
  </w:style>
  <w:style w:type="paragraph" w:customStyle="1" w:styleId="ESOTitulObr">
    <w:name w:val="ESO_Titul_Obr"/>
    <w:basedOn w:val="ESONormal"/>
    <w:rsid w:val="006D00D9"/>
    <w:pPr>
      <w:jc w:val="center"/>
    </w:pPr>
  </w:style>
  <w:style w:type="character" w:customStyle="1" w:styleId="FootnoteTextChar">
    <w:name w:val="Footnote Text Char"/>
    <w:locked/>
    <w:rsid w:val="006D00D9"/>
    <w:rPr>
      <w:rFonts w:ascii="Arial" w:hAnsi="Arial" w:cs="Times New Roman"/>
      <w:sz w:val="20"/>
      <w:szCs w:val="20"/>
      <w:lang w:val="sk-SK" w:eastAsia="en-US"/>
    </w:rPr>
  </w:style>
  <w:style w:type="character" w:customStyle="1" w:styleId="FootnoteTextChar1">
    <w:name w:val="Footnote Text Char1"/>
    <w:uiPriority w:val="99"/>
    <w:locked/>
    <w:rsid w:val="006D00D9"/>
    <w:rPr>
      <w:rFonts w:cs="Times New Roman"/>
      <w:lang w:val="cs-CZ" w:eastAsia="cs-CZ" w:bidi="ar-SA"/>
    </w:rPr>
  </w:style>
  <w:style w:type="paragraph" w:customStyle="1" w:styleId="ListParagraph1">
    <w:name w:val="List Paragraph1"/>
    <w:basedOn w:val="Normlny"/>
    <w:uiPriority w:val="99"/>
    <w:rsid w:val="006D00D9"/>
    <w:pPr>
      <w:ind w:left="720"/>
      <w:contextualSpacing/>
    </w:pPr>
    <w:rPr>
      <w:rFonts w:ascii="Arial Narrow" w:eastAsia="Calibri" w:hAnsi="Arial Narrow" w:cs="Times New Roman"/>
      <w:sz w:val="20"/>
    </w:rPr>
  </w:style>
  <w:style w:type="paragraph" w:customStyle="1" w:styleId="Revision1">
    <w:name w:val="Revision1"/>
    <w:hidden/>
    <w:uiPriority w:val="99"/>
    <w:semiHidden/>
    <w:rsid w:val="006D00D9"/>
    <w:pPr>
      <w:spacing w:after="0" w:line="240" w:lineRule="auto"/>
    </w:pPr>
    <w:rPr>
      <w:rFonts w:ascii="Arial" w:eastAsia="Times New Roman" w:hAnsi="Arial" w:cs="Times New Roman"/>
      <w:sz w:val="20"/>
      <w:szCs w:val="20"/>
    </w:rPr>
  </w:style>
  <w:style w:type="paragraph" w:customStyle="1" w:styleId="Revzia11">
    <w:name w:val="Revízia11"/>
    <w:hidden/>
    <w:uiPriority w:val="99"/>
    <w:semiHidden/>
    <w:rsid w:val="006D00D9"/>
    <w:pPr>
      <w:spacing w:after="0" w:line="240" w:lineRule="auto"/>
    </w:pPr>
    <w:rPr>
      <w:rFonts w:ascii="Arial" w:eastAsia="Times New Roman" w:hAnsi="Arial" w:cs="Times New Roman"/>
      <w:sz w:val="24"/>
      <w:szCs w:val="24"/>
    </w:rPr>
  </w:style>
  <w:style w:type="character" w:customStyle="1" w:styleId="ESOOdbornyvyrazChar1">
    <w:name w:val="ESO_Odborny_vyraz Char1"/>
    <w:uiPriority w:val="99"/>
    <w:locked/>
    <w:rsid w:val="006D00D9"/>
    <w:rPr>
      <w:rFonts w:ascii="Arial" w:eastAsia="Times New Roman" w:hAnsi="Arial" w:cs="Times New Roman"/>
      <w:sz w:val="20"/>
      <w:szCs w:val="20"/>
      <w:u w:val="double" w:color="FF0000"/>
    </w:rPr>
  </w:style>
  <w:style w:type="character" w:customStyle="1" w:styleId="ESOSkratkaChar1">
    <w:name w:val="ESO_Skratka Char1"/>
    <w:locked/>
    <w:rsid w:val="006D00D9"/>
    <w:rPr>
      <w:rFonts w:ascii="Arial" w:eastAsia="Times New Roman" w:hAnsi="Arial" w:cs="Times New Roman"/>
      <w:sz w:val="20"/>
      <w:szCs w:val="20"/>
      <w:u w:val="double" w:color="FF0000"/>
      <w:lang w:val="en-US"/>
    </w:rPr>
  </w:style>
  <w:style w:type="character" w:customStyle="1" w:styleId="ESOPopisOBRChar">
    <w:name w:val="ESO_Popis_OBR Char"/>
    <w:link w:val="ESOPopisOBR"/>
    <w:locked/>
    <w:rsid w:val="006D00D9"/>
    <w:rPr>
      <w:rFonts w:ascii="Arial" w:eastAsia="Times New Roman" w:hAnsi="Arial" w:cs="Times New Roman"/>
      <w:sz w:val="20"/>
      <w:szCs w:val="20"/>
      <w:lang w:val="en-US"/>
    </w:rPr>
  </w:style>
  <w:style w:type="character" w:customStyle="1" w:styleId="Heading6CharChar">
    <w:name w:val="Heading 6 Char Char"/>
    <w:uiPriority w:val="99"/>
    <w:locked/>
    <w:rsid w:val="006D00D9"/>
    <w:rPr>
      <w:rFonts w:cs="Arial"/>
      <w:b/>
      <w:bCs/>
      <w:iCs/>
      <w:kern w:val="28"/>
      <w:sz w:val="20"/>
    </w:rPr>
  </w:style>
  <w:style w:type="paragraph" w:styleId="Nzov">
    <w:name w:val="Title"/>
    <w:basedOn w:val="Normlny"/>
    <w:next w:val="Normlny"/>
    <w:link w:val="NzovChar"/>
    <w:uiPriority w:val="99"/>
    <w:qFormat/>
    <w:rsid w:val="006D00D9"/>
    <w:pPr>
      <w:widowControl w:val="0"/>
      <w:autoSpaceDE w:val="0"/>
      <w:autoSpaceDN w:val="0"/>
      <w:adjustRightInd w:val="0"/>
      <w:spacing w:before="240" w:after="60" w:line="240" w:lineRule="auto"/>
      <w:jc w:val="center"/>
      <w:outlineLvl w:val="255"/>
    </w:pPr>
    <w:rPr>
      <w:rFonts w:ascii="Arial Narrow" w:eastAsia="Calibri" w:hAnsi="Arial Narrow" w:cs="Arial"/>
      <w:b/>
      <w:bCs/>
      <w:sz w:val="32"/>
      <w:szCs w:val="32"/>
      <w:shd w:val="clear" w:color="auto" w:fill="FFFFFF"/>
      <w:lang w:val="en-AU" w:eastAsia="sk-SK"/>
    </w:rPr>
  </w:style>
  <w:style w:type="character" w:customStyle="1" w:styleId="NzovChar">
    <w:name w:val="Názov Char"/>
    <w:basedOn w:val="Predvolenpsmoodseku"/>
    <w:link w:val="Nzov"/>
    <w:uiPriority w:val="99"/>
    <w:rsid w:val="006D00D9"/>
    <w:rPr>
      <w:rFonts w:ascii="Arial Narrow" w:eastAsia="Calibri" w:hAnsi="Arial Narrow" w:cs="Arial"/>
      <w:b/>
      <w:bCs/>
      <w:sz w:val="32"/>
      <w:szCs w:val="32"/>
      <w:lang w:val="en-AU" w:eastAsia="sk-SK"/>
    </w:rPr>
  </w:style>
  <w:style w:type="character" w:customStyle="1" w:styleId="TitleChar">
    <w:name w:val="Title Char"/>
    <w:uiPriority w:val="10"/>
    <w:locked/>
    <w:rsid w:val="006D00D9"/>
    <w:rPr>
      <w:rFonts w:ascii="Cambria" w:hAnsi="Cambria" w:cs="Times New Roman"/>
      <w:b/>
      <w:bCs/>
      <w:kern w:val="28"/>
      <w:sz w:val="32"/>
      <w:szCs w:val="32"/>
      <w:lang w:val="sk-SK" w:eastAsia="en-US"/>
    </w:rPr>
  </w:style>
  <w:style w:type="paragraph" w:customStyle="1" w:styleId="ESONumbered1">
    <w:name w:val="ESO_Numbered_1"/>
    <w:basedOn w:val="ESONormal"/>
    <w:uiPriority w:val="99"/>
    <w:rsid w:val="006D00D9"/>
    <w:pPr>
      <w:numPr>
        <w:numId w:val="16"/>
      </w:numPr>
    </w:pPr>
  </w:style>
  <w:style w:type="paragraph" w:customStyle="1" w:styleId="ESOObrazok">
    <w:name w:val="ESO_Obrazok"/>
    <w:basedOn w:val="ESONormal"/>
    <w:uiPriority w:val="99"/>
    <w:rsid w:val="006D00D9"/>
    <w:pPr>
      <w:jc w:val="center"/>
    </w:pPr>
    <w:rPr>
      <w:lang w:val="cs-CZ"/>
    </w:rPr>
  </w:style>
  <w:style w:type="paragraph" w:customStyle="1" w:styleId="Revzia2">
    <w:name w:val="Revízia2"/>
    <w:hidden/>
    <w:uiPriority w:val="99"/>
    <w:semiHidden/>
    <w:rsid w:val="006D00D9"/>
    <w:pPr>
      <w:spacing w:after="0" w:line="240" w:lineRule="auto"/>
    </w:pPr>
    <w:rPr>
      <w:rFonts w:ascii="Arial" w:eastAsia="Times New Roman" w:hAnsi="Arial" w:cs="Times New Roman"/>
      <w:sz w:val="24"/>
      <w:szCs w:val="24"/>
    </w:rPr>
  </w:style>
  <w:style w:type="character" w:customStyle="1" w:styleId="ESOSucinnostPredpokladChar">
    <w:name w:val="ESO_Sucinnost_Predpoklad Char"/>
    <w:link w:val="ESOSucinnostPredpoklad"/>
    <w:locked/>
    <w:rsid w:val="006D00D9"/>
    <w:rPr>
      <w:rFonts w:ascii="Arial" w:eastAsia="Times New Roman" w:hAnsi="Arial" w:cs="Times New Roman"/>
      <w:sz w:val="20"/>
      <w:szCs w:val="20"/>
      <w:u w:val="wavyDouble" w:color="FF0000"/>
      <w:lang w:val="en-US"/>
    </w:rPr>
  </w:style>
  <w:style w:type="paragraph" w:customStyle="1" w:styleId="Revzia3">
    <w:name w:val="Revízia3"/>
    <w:hidden/>
    <w:uiPriority w:val="99"/>
    <w:semiHidden/>
    <w:rsid w:val="006D00D9"/>
    <w:pPr>
      <w:spacing w:after="0" w:line="240" w:lineRule="auto"/>
    </w:pPr>
    <w:rPr>
      <w:rFonts w:ascii="Arial" w:eastAsia="Times New Roman" w:hAnsi="Arial" w:cs="Times New Roman"/>
      <w:sz w:val="24"/>
      <w:szCs w:val="24"/>
    </w:rPr>
  </w:style>
  <w:style w:type="character" w:customStyle="1" w:styleId="SubtitleChar">
    <w:name w:val="Subtitle Char"/>
    <w:locked/>
    <w:rsid w:val="006D00D9"/>
    <w:rPr>
      <w:rFonts w:ascii="Tahoma" w:hAnsi="Tahoma"/>
      <w:sz w:val="16"/>
      <w:lang w:val="sk-SK" w:eastAsia="en-US"/>
    </w:rPr>
  </w:style>
  <w:style w:type="paragraph" w:styleId="Podtitul">
    <w:name w:val="Subtitle"/>
    <w:basedOn w:val="Normlny"/>
    <w:next w:val="Normlny"/>
    <w:link w:val="PodtitulChar"/>
    <w:qFormat/>
    <w:rsid w:val="006D00D9"/>
    <w:pPr>
      <w:spacing w:after="60"/>
      <w:jc w:val="center"/>
      <w:outlineLvl w:val="1"/>
    </w:pPr>
    <w:rPr>
      <w:rFonts w:ascii="Tahoma" w:eastAsia="Calibri" w:hAnsi="Tahoma" w:cs="Tahoma"/>
      <w:sz w:val="16"/>
      <w:szCs w:val="16"/>
    </w:rPr>
  </w:style>
  <w:style w:type="character" w:customStyle="1" w:styleId="PodtitulChar">
    <w:name w:val="Podtitul Char"/>
    <w:basedOn w:val="Predvolenpsmoodseku"/>
    <w:link w:val="Podtitul"/>
    <w:rsid w:val="006D00D9"/>
    <w:rPr>
      <w:rFonts w:ascii="Tahoma" w:eastAsia="Calibri" w:hAnsi="Tahoma" w:cs="Tahoma"/>
      <w:sz w:val="16"/>
      <w:szCs w:val="16"/>
    </w:rPr>
  </w:style>
  <w:style w:type="paragraph" w:customStyle="1" w:styleId="ESOOdrka-abcd1">
    <w:name w:val="ESO_Odrážka-abcd_1"/>
    <w:basedOn w:val="ESOOdrka1"/>
    <w:link w:val="ESOOdrka-abcd1Char"/>
    <w:rsid w:val="006D00D9"/>
    <w:pPr>
      <w:numPr>
        <w:ilvl w:val="0"/>
        <w:numId w:val="18"/>
      </w:numPr>
    </w:pPr>
  </w:style>
  <w:style w:type="character" w:customStyle="1" w:styleId="ESOOdrka1Char">
    <w:name w:val="ESO_Odrážka_1 Char"/>
    <w:link w:val="ESOOdrka1"/>
    <w:rsid w:val="006D00D9"/>
    <w:rPr>
      <w:rFonts w:ascii="Arial" w:eastAsia="Times New Roman" w:hAnsi="Arial" w:cs="Times New Roman"/>
      <w:sz w:val="20"/>
      <w:szCs w:val="20"/>
      <w:lang w:eastAsia="sk-SK"/>
    </w:rPr>
  </w:style>
  <w:style w:type="character" w:customStyle="1" w:styleId="ESOOdrka-abcd1Char">
    <w:name w:val="ESO_Odrážka-abcd_1 Char"/>
    <w:basedOn w:val="ESOOdrka1Char"/>
    <w:link w:val="ESOOdrka-abcd1"/>
    <w:rsid w:val="006D00D9"/>
    <w:rPr>
      <w:rFonts w:ascii="Arial" w:eastAsia="Times New Roman" w:hAnsi="Arial" w:cs="Times New Roman"/>
      <w:sz w:val="20"/>
      <w:szCs w:val="20"/>
      <w:lang w:eastAsia="sk-SK"/>
    </w:rPr>
  </w:style>
  <w:style w:type="character" w:customStyle="1" w:styleId="ESOOdrkyslovan1Char">
    <w:name w:val="ESO_Odrážky_číslované_1 Char"/>
    <w:link w:val="ESOOdrkyslovan1"/>
    <w:rsid w:val="006D00D9"/>
    <w:rPr>
      <w:rFonts w:ascii="Arial" w:eastAsia="Calibri" w:hAnsi="Arial" w:cs="Arial"/>
      <w:sz w:val="20"/>
    </w:rPr>
  </w:style>
  <w:style w:type="paragraph" w:customStyle="1" w:styleId="ESOOdrky-abcd2">
    <w:name w:val="ESO_Odrážky-abcd_2"/>
    <w:basedOn w:val="ESOOdrka-abcd1"/>
    <w:link w:val="ESOOdrky-abcd2Char"/>
    <w:qFormat/>
    <w:rsid w:val="006D00D9"/>
  </w:style>
  <w:style w:type="character" w:customStyle="1" w:styleId="ESOOdrky-abcd2Char">
    <w:name w:val="ESO_Odrážky-abcd_2 Char"/>
    <w:basedOn w:val="ESOOdrka-abcd1Char"/>
    <w:link w:val="ESOOdrky-abcd2"/>
    <w:rsid w:val="006D00D9"/>
    <w:rPr>
      <w:rFonts w:ascii="Arial" w:eastAsia="Times New Roman" w:hAnsi="Arial" w:cs="Times New Roman"/>
      <w:sz w:val="20"/>
      <w:szCs w:val="20"/>
      <w:lang w:eastAsia="sk-SK"/>
    </w:rPr>
  </w:style>
  <w:style w:type="paragraph" w:customStyle="1" w:styleId="NumberedList">
    <w:name w:val="Numbered List"/>
    <w:next w:val="Normlny"/>
    <w:uiPriority w:val="99"/>
    <w:rsid w:val="006D00D9"/>
    <w:pPr>
      <w:widowControl w:val="0"/>
      <w:autoSpaceDE w:val="0"/>
      <w:autoSpaceDN w:val="0"/>
      <w:adjustRightInd w:val="0"/>
      <w:spacing w:after="0" w:line="240" w:lineRule="auto"/>
      <w:ind w:left="360" w:hanging="360"/>
      <w:outlineLvl w:val="255"/>
    </w:pPr>
    <w:rPr>
      <w:rFonts w:ascii="Arial" w:eastAsia="Times New Roman" w:hAnsi="Arial" w:cs="Arial"/>
      <w:color w:val="000000"/>
      <w:sz w:val="20"/>
      <w:szCs w:val="20"/>
      <w:shd w:val="clear" w:color="auto" w:fill="FFFFFF"/>
      <w:lang w:val="en-AU" w:eastAsia="sk-SK"/>
    </w:rPr>
  </w:style>
  <w:style w:type="paragraph" w:styleId="Nadpispoznmky">
    <w:name w:val="Note Heading"/>
    <w:basedOn w:val="Normlny"/>
    <w:next w:val="Normlny"/>
    <w:link w:val="NadpispoznmkyChar"/>
    <w:uiPriority w:val="99"/>
    <w:rsid w:val="006D00D9"/>
    <w:pPr>
      <w:widowControl w:val="0"/>
      <w:autoSpaceDE w:val="0"/>
      <w:autoSpaceDN w:val="0"/>
      <w:adjustRightInd w:val="0"/>
      <w:spacing w:after="0" w:line="240" w:lineRule="auto"/>
      <w:outlineLvl w:val="255"/>
    </w:pPr>
    <w:rPr>
      <w:rFonts w:ascii="Arial Narrow" w:eastAsia="Calibri" w:hAnsi="Arial Narrow" w:cs="Arial"/>
      <w:color w:val="000000"/>
      <w:sz w:val="20"/>
      <w:shd w:val="clear" w:color="auto" w:fill="FFFFFF"/>
      <w:lang w:val="en-AU" w:eastAsia="sk-SK"/>
    </w:rPr>
  </w:style>
  <w:style w:type="character" w:customStyle="1" w:styleId="NadpispoznmkyChar">
    <w:name w:val="Nadpis poznámky Char"/>
    <w:basedOn w:val="Predvolenpsmoodseku"/>
    <w:link w:val="Nadpispoznmky"/>
    <w:uiPriority w:val="99"/>
    <w:rsid w:val="006D00D9"/>
    <w:rPr>
      <w:rFonts w:ascii="Arial Narrow" w:eastAsia="Calibri" w:hAnsi="Arial Narrow" w:cs="Arial"/>
      <w:color w:val="000000"/>
      <w:sz w:val="20"/>
      <w:lang w:val="en-AU" w:eastAsia="sk-SK"/>
    </w:rPr>
  </w:style>
  <w:style w:type="character" w:customStyle="1" w:styleId="TableHeading">
    <w:name w:val="Table Heading"/>
    <w:uiPriority w:val="99"/>
    <w:rsid w:val="006D00D9"/>
    <w:rPr>
      <w:b/>
      <w:color w:val="000000"/>
      <w:sz w:val="22"/>
      <w:shd w:val="clear" w:color="auto" w:fill="FFFFFF"/>
    </w:rPr>
  </w:style>
  <w:style w:type="character" w:customStyle="1" w:styleId="Objecttype">
    <w:name w:val="Object type"/>
    <w:uiPriority w:val="99"/>
    <w:rsid w:val="006D00D9"/>
    <w:rPr>
      <w:b/>
      <w:color w:val="000000"/>
      <w:sz w:val="20"/>
      <w:u w:val="single"/>
      <w:shd w:val="clear" w:color="auto" w:fill="FFFFFF"/>
    </w:rPr>
  </w:style>
  <w:style w:type="paragraph" w:customStyle="1" w:styleId="ListHeader">
    <w:name w:val="List Header"/>
    <w:next w:val="Normlny"/>
    <w:uiPriority w:val="99"/>
    <w:rsid w:val="006D00D9"/>
    <w:pPr>
      <w:widowControl w:val="0"/>
      <w:autoSpaceDE w:val="0"/>
      <w:autoSpaceDN w:val="0"/>
      <w:adjustRightInd w:val="0"/>
      <w:spacing w:after="0" w:line="240" w:lineRule="auto"/>
      <w:outlineLvl w:val="255"/>
    </w:pPr>
    <w:rPr>
      <w:rFonts w:ascii="Arial" w:eastAsia="Times New Roman" w:hAnsi="Arial" w:cs="Arial"/>
      <w:b/>
      <w:bCs/>
      <w:i/>
      <w:iCs/>
      <w:color w:val="0000A0"/>
      <w:sz w:val="20"/>
      <w:szCs w:val="20"/>
      <w:shd w:val="clear" w:color="auto" w:fill="FFFFFF"/>
      <w:lang w:val="en-AU" w:eastAsia="sk-SK"/>
    </w:rPr>
  </w:style>
  <w:style w:type="paragraph" w:styleId="Bezriadkovania">
    <w:name w:val="No Spacing"/>
    <w:link w:val="BezriadkovaniaChar"/>
    <w:uiPriority w:val="1"/>
    <w:qFormat/>
    <w:rsid w:val="006D00D9"/>
    <w:pPr>
      <w:spacing w:after="0" w:line="240" w:lineRule="auto"/>
      <w:jc w:val="both"/>
    </w:pPr>
    <w:rPr>
      <w:rFonts w:ascii="Arial" w:eastAsia="Times New Roman" w:hAnsi="Arial" w:cs="Times New Roman"/>
      <w:sz w:val="20"/>
      <w:szCs w:val="20"/>
    </w:rPr>
  </w:style>
  <w:style w:type="paragraph" w:customStyle="1" w:styleId="ESOOBRBig">
    <w:name w:val="ESO_OBR_Big"/>
    <w:basedOn w:val="ESONormal"/>
    <w:qFormat/>
    <w:rsid w:val="006D00D9"/>
    <w:pPr>
      <w:keepNext/>
      <w:jc w:val="center"/>
    </w:pPr>
    <w:rPr>
      <w:noProof/>
      <w:lang w:val="cs-CZ" w:eastAsia="cs-CZ"/>
    </w:rPr>
  </w:style>
  <w:style w:type="paragraph" w:customStyle="1" w:styleId="ESOOBRRegular">
    <w:name w:val="ESO_OBR_Regular"/>
    <w:basedOn w:val="ESONormal"/>
    <w:next w:val="ESONormal"/>
    <w:qFormat/>
    <w:rsid w:val="006D00D9"/>
    <w:pPr>
      <w:keepNext/>
      <w:ind w:left="902"/>
      <w:jc w:val="center"/>
    </w:pPr>
    <w:rPr>
      <w:noProof/>
      <w:lang w:val="cs-CZ" w:eastAsia="cs-CZ"/>
    </w:rPr>
  </w:style>
  <w:style w:type="paragraph" w:styleId="Zoznamobrzkov">
    <w:name w:val="table of figures"/>
    <w:basedOn w:val="Normlny"/>
    <w:next w:val="Normlny"/>
    <w:uiPriority w:val="99"/>
    <w:unhideWhenUsed/>
    <w:rsid w:val="006D00D9"/>
    <w:pPr>
      <w:spacing w:after="0"/>
    </w:pPr>
    <w:rPr>
      <w:rFonts w:ascii="Arial Narrow" w:eastAsia="Calibri" w:hAnsi="Arial Narrow" w:cs="Times New Roman"/>
      <w:sz w:val="20"/>
    </w:rPr>
  </w:style>
  <w:style w:type="paragraph" w:customStyle="1" w:styleId="zreportaddinfo">
    <w:name w:val="zreport addinfo"/>
    <w:basedOn w:val="Normlny"/>
    <w:uiPriority w:val="99"/>
    <w:semiHidden/>
    <w:rsid w:val="006D00D9"/>
    <w:pPr>
      <w:framePr w:wrap="around" w:hAnchor="margin" w:xAlign="center" w:yAlign="bottom"/>
      <w:spacing w:after="0" w:line="240" w:lineRule="exact"/>
      <w:jc w:val="center"/>
    </w:pPr>
    <w:rPr>
      <w:rFonts w:ascii="Arial Narrow" w:eastAsia="Times New Roman" w:hAnsi="Arial Narrow" w:cs="Times New Roman"/>
      <w:noProof/>
      <w:sz w:val="20"/>
      <w:szCs w:val="20"/>
      <w:lang w:val="en-US"/>
    </w:rPr>
  </w:style>
  <w:style w:type="character" w:styleId="PouitHypertextovPrepojenie">
    <w:name w:val="FollowedHyperlink"/>
    <w:unhideWhenUsed/>
    <w:rsid w:val="006D00D9"/>
    <w:rPr>
      <w:color w:val="800080"/>
      <w:u w:val="single"/>
    </w:rPr>
  </w:style>
  <w:style w:type="paragraph" w:customStyle="1" w:styleId="ESOOdrka3">
    <w:name w:val="ESO_Odrážka_3"/>
    <w:basedOn w:val="ESOOdrka2"/>
    <w:rsid w:val="006D00D9"/>
    <w:pPr>
      <w:numPr>
        <w:ilvl w:val="0"/>
        <w:numId w:val="0"/>
      </w:numPr>
      <w:tabs>
        <w:tab w:val="clear" w:pos="1701"/>
        <w:tab w:val="left" w:pos="2127"/>
      </w:tabs>
      <w:ind w:left="2127" w:hanging="360"/>
    </w:pPr>
    <w:rPr>
      <w:lang w:val="en-GB"/>
    </w:rPr>
  </w:style>
  <w:style w:type="paragraph" w:customStyle="1" w:styleId="ESOOdrka-abcd2">
    <w:name w:val="ESO_Odrážka-abcd_2"/>
    <w:basedOn w:val="ESOOdrka-abcd1"/>
    <w:link w:val="ESOOdrka-abcd2Char"/>
    <w:qFormat/>
    <w:rsid w:val="006D00D9"/>
    <w:pPr>
      <w:ind w:left="1701"/>
    </w:pPr>
    <w:rPr>
      <w:lang w:val="cs-CZ"/>
    </w:rPr>
  </w:style>
  <w:style w:type="character" w:customStyle="1" w:styleId="ESOOdrka-abcd2Char">
    <w:name w:val="ESO_Odrážka-abcd_2 Char"/>
    <w:basedOn w:val="ESOOdrka-abcd1Char"/>
    <w:link w:val="ESOOdrka-abcd2"/>
    <w:rsid w:val="006D00D9"/>
    <w:rPr>
      <w:rFonts w:ascii="Arial" w:eastAsia="Times New Roman" w:hAnsi="Arial" w:cs="Times New Roman"/>
      <w:sz w:val="20"/>
      <w:szCs w:val="20"/>
      <w:lang w:val="cs-CZ" w:eastAsia="sk-SK"/>
    </w:rPr>
  </w:style>
  <w:style w:type="table" w:customStyle="1" w:styleId="Svetlzoznamzvraznenie11">
    <w:name w:val="Svetlý zoznam – zvýraznenie 11"/>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ezriadkovaniaChar">
    <w:name w:val="Bez riadkovania Char"/>
    <w:basedOn w:val="Predvolenpsmoodseku"/>
    <w:link w:val="Bezriadkovania"/>
    <w:uiPriority w:val="99"/>
    <w:rsid w:val="006D00D9"/>
    <w:rPr>
      <w:rFonts w:ascii="Arial" w:eastAsia="Times New Roman" w:hAnsi="Arial" w:cs="Times New Roman"/>
      <w:sz w:val="20"/>
      <w:szCs w:val="20"/>
    </w:rPr>
  </w:style>
  <w:style w:type="table" w:styleId="Svetlzoznamzvraznenie2">
    <w:name w:val="Light List Accent 2"/>
    <w:basedOn w:val="Normlnatabuka"/>
    <w:uiPriority w:val="61"/>
    <w:rsid w:val="006D00D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opis">
    <w:name w:val="caption"/>
    <w:basedOn w:val="Normlny"/>
    <w:next w:val="Normlny"/>
    <w:qFormat/>
    <w:rsid w:val="006D00D9"/>
    <w:pPr>
      <w:spacing w:before="60" w:after="120"/>
    </w:pPr>
    <w:rPr>
      <w:rFonts w:ascii="Arial Narrow" w:eastAsia="Arial Narrow" w:hAnsi="Arial Narrow" w:cs="Arial Narrow"/>
      <w:sz w:val="16"/>
      <w:szCs w:val="16"/>
      <w:lang w:val="en-US"/>
    </w:rPr>
  </w:style>
  <w:style w:type="paragraph" w:styleId="PredformtovanHTML">
    <w:name w:val="HTML Preformatted"/>
    <w:basedOn w:val="Normlny"/>
    <w:link w:val="PredformtovanHTMLChar"/>
    <w:uiPriority w:val="99"/>
    <w:rsid w:val="006D0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sk-SK"/>
    </w:rPr>
  </w:style>
  <w:style w:type="character" w:customStyle="1" w:styleId="PredformtovanHTMLChar">
    <w:name w:val="Predformátované HTML Char"/>
    <w:basedOn w:val="Predvolenpsmoodseku"/>
    <w:link w:val="PredformtovanHTML"/>
    <w:uiPriority w:val="99"/>
    <w:rsid w:val="006D00D9"/>
    <w:rPr>
      <w:rFonts w:ascii="Courier New" w:eastAsia="Calibri" w:hAnsi="Courier New" w:cs="Times New Roman"/>
      <w:sz w:val="20"/>
      <w:szCs w:val="20"/>
      <w:lang w:eastAsia="sk-SK"/>
    </w:rPr>
  </w:style>
  <w:style w:type="table" w:customStyle="1" w:styleId="LightList-Accent11">
    <w:name w:val="Light List - Accent 11"/>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1">
    <w:name w:val="m1"/>
    <w:basedOn w:val="Predvolenpsmoodseku"/>
    <w:rsid w:val="006D00D9"/>
    <w:rPr>
      <w:color w:val="0000FF"/>
    </w:rPr>
  </w:style>
  <w:style w:type="character" w:customStyle="1" w:styleId="t1">
    <w:name w:val="t1"/>
    <w:basedOn w:val="Predvolenpsmoodseku"/>
    <w:rsid w:val="006D00D9"/>
    <w:rPr>
      <w:color w:val="990000"/>
    </w:rPr>
  </w:style>
  <w:style w:type="character" w:customStyle="1" w:styleId="tx1">
    <w:name w:val="tx1"/>
    <w:basedOn w:val="Predvolenpsmoodseku"/>
    <w:rsid w:val="006D00D9"/>
    <w:rPr>
      <w:b/>
      <w:bCs/>
    </w:rPr>
  </w:style>
  <w:style w:type="character" w:customStyle="1" w:styleId="ci1">
    <w:name w:val="ci1"/>
    <w:basedOn w:val="Predvolenpsmoodseku"/>
    <w:rsid w:val="006D00D9"/>
    <w:rPr>
      <w:rFonts w:ascii="Courier" w:hAnsi="Courier" w:hint="default"/>
      <w:color w:val="888888"/>
      <w:sz w:val="24"/>
      <w:szCs w:val="24"/>
    </w:rPr>
  </w:style>
  <w:style w:type="character" w:customStyle="1" w:styleId="truktradokumentuChar1">
    <w:name w:val="Štruktúra dokumentu Char1"/>
    <w:basedOn w:val="Predvolenpsmoodseku"/>
    <w:uiPriority w:val="99"/>
    <w:rsid w:val="006D00D9"/>
    <w:rPr>
      <w:rFonts w:ascii="Tahoma" w:eastAsia="Times New Roman" w:hAnsi="Tahoma" w:cs="Tahoma"/>
      <w:sz w:val="16"/>
      <w:szCs w:val="16"/>
    </w:rPr>
  </w:style>
  <w:style w:type="character" w:customStyle="1" w:styleId="HlavikaChar1">
    <w:name w:val="Hlavička Char1"/>
    <w:basedOn w:val="Predvolenpsmoodseku"/>
    <w:uiPriority w:val="99"/>
    <w:rsid w:val="006D00D9"/>
    <w:rPr>
      <w:rFonts w:ascii="Arial" w:eastAsia="Times New Roman" w:hAnsi="Arial" w:cs="Times New Roman"/>
      <w:sz w:val="18"/>
      <w:szCs w:val="20"/>
    </w:rPr>
  </w:style>
  <w:style w:type="character" w:customStyle="1" w:styleId="PtaChar1">
    <w:name w:val="Päta Char1"/>
    <w:basedOn w:val="Predvolenpsmoodseku"/>
    <w:uiPriority w:val="99"/>
    <w:rsid w:val="006D00D9"/>
    <w:rPr>
      <w:rFonts w:ascii="Arial" w:eastAsia="Times New Roman" w:hAnsi="Arial" w:cs="Times New Roman"/>
      <w:sz w:val="18"/>
      <w:szCs w:val="20"/>
    </w:rPr>
  </w:style>
  <w:style w:type="character" w:customStyle="1" w:styleId="NzovChar1">
    <w:name w:val="Názov Char1"/>
    <w:basedOn w:val="Predvolenpsmoodseku"/>
    <w:uiPriority w:val="99"/>
    <w:rsid w:val="006D00D9"/>
    <w:rPr>
      <w:rFonts w:ascii="Arial" w:eastAsia="Times New Roman" w:hAnsi="Arial" w:cs="Arial"/>
      <w:b/>
      <w:bCs/>
      <w:sz w:val="32"/>
      <w:szCs w:val="32"/>
      <w:lang w:val="en-AU" w:eastAsia="sk-SK"/>
    </w:rPr>
  </w:style>
  <w:style w:type="character" w:customStyle="1" w:styleId="PodtitulChar1">
    <w:name w:val="Podtitul Char1"/>
    <w:basedOn w:val="Predvolenpsmoodseku"/>
    <w:uiPriority w:val="99"/>
    <w:rsid w:val="006D00D9"/>
    <w:rPr>
      <w:rFonts w:ascii="Tahoma" w:eastAsia="Times New Roman" w:hAnsi="Tahoma" w:cs="Tahoma"/>
      <w:sz w:val="16"/>
      <w:szCs w:val="16"/>
    </w:rPr>
  </w:style>
  <w:style w:type="character" w:customStyle="1" w:styleId="TextbublinyChar1">
    <w:name w:val="Text bubliny Char1"/>
    <w:basedOn w:val="Predvolenpsmoodseku"/>
    <w:uiPriority w:val="99"/>
    <w:semiHidden/>
    <w:rsid w:val="006D00D9"/>
    <w:rPr>
      <w:rFonts w:ascii="Tahoma" w:hAnsi="Tahoma" w:cs="Tahoma"/>
      <w:sz w:val="16"/>
      <w:szCs w:val="16"/>
    </w:rPr>
  </w:style>
  <w:style w:type="character" w:customStyle="1" w:styleId="FieldLabel">
    <w:name w:val="Field Label"/>
    <w:uiPriority w:val="99"/>
    <w:rsid w:val="006D00D9"/>
    <w:rPr>
      <w:i/>
      <w:iCs/>
      <w:color w:val="004080"/>
      <w:sz w:val="20"/>
      <w:szCs w:val="20"/>
      <w:shd w:val="clear" w:color="auto" w:fill="FFFFFF"/>
    </w:rPr>
  </w:style>
  <w:style w:type="character" w:styleId="Odkaznakomentr">
    <w:name w:val="annotation reference"/>
    <w:basedOn w:val="Predvolenpsmoodseku"/>
    <w:uiPriority w:val="99"/>
    <w:unhideWhenUsed/>
    <w:rsid w:val="006D00D9"/>
    <w:rPr>
      <w:sz w:val="16"/>
      <w:szCs w:val="16"/>
    </w:rPr>
  </w:style>
  <w:style w:type="character" w:customStyle="1" w:styleId="TextkomentraChar1">
    <w:name w:val="Text komentára Char1"/>
    <w:basedOn w:val="Predvolenpsmoodseku"/>
    <w:uiPriority w:val="99"/>
    <w:rsid w:val="006D00D9"/>
    <w:rPr>
      <w:rFonts w:ascii="Arial Narrow" w:eastAsiaTheme="minorHAnsi" w:hAnsi="Arial Narrow" w:cstheme="minorBidi"/>
      <w:lang w:eastAsia="en-US"/>
    </w:rPr>
  </w:style>
  <w:style w:type="paragraph" w:styleId="Predmetkomentra">
    <w:name w:val="annotation subject"/>
    <w:basedOn w:val="Textkomentra"/>
    <w:next w:val="Textkomentra"/>
    <w:link w:val="PredmetkomentraChar1"/>
    <w:uiPriority w:val="99"/>
    <w:unhideWhenUsed/>
    <w:rsid w:val="006D00D9"/>
    <w:pPr>
      <w:spacing w:line="240" w:lineRule="auto"/>
      <w:jc w:val="left"/>
    </w:pPr>
    <w:rPr>
      <w:rFonts w:ascii="Arial Narrow" w:eastAsiaTheme="minorHAnsi" w:hAnsi="Arial Narrow" w:cstheme="minorBidi"/>
      <w:b/>
      <w:bCs/>
      <w:lang w:eastAsia="en-US"/>
    </w:rPr>
  </w:style>
  <w:style w:type="character" w:customStyle="1" w:styleId="PredmetkomentraChar">
    <w:name w:val="Predmet komentára Char"/>
    <w:basedOn w:val="TextkomentraChar"/>
    <w:rsid w:val="006D00D9"/>
    <w:rPr>
      <w:rFonts w:ascii="Calibri" w:eastAsia="Times New Roman" w:hAnsi="Calibri" w:cs="Times New Roman"/>
      <w:b/>
      <w:bCs/>
      <w:sz w:val="20"/>
      <w:szCs w:val="20"/>
      <w:lang w:eastAsia="cs-CZ"/>
    </w:rPr>
  </w:style>
  <w:style w:type="character" w:customStyle="1" w:styleId="PredmetkomentraChar1">
    <w:name w:val="Predmet komentára Char1"/>
    <w:basedOn w:val="TextkomentraChar1"/>
    <w:link w:val="Predmetkomentra"/>
    <w:uiPriority w:val="99"/>
    <w:rsid w:val="006D00D9"/>
    <w:rPr>
      <w:rFonts w:ascii="Arial Narrow" w:eastAsiaTheme="minorHAnsi" w:hAnsi="Arial Narrow" w:cstheme="minorBidi"/>
      <w:b/>
      <w:bCs/>
      <w:sz w:val="20"/>
      <w:szCs w:val="20"/>
      <w:lang w:eastAsia="en-US"/>
    </w:rPr>
  </w:style>
  <w:style w:type="paragraph" w:styleId="Obyajntext">
    <w:name w:val="Plain Text"/>
    <w:basedOn w:val="Normlny"/>
    <w:link w:val="ObyajntextChar"/>
    <w:uiPriority w:val="99"/>
    <w:unhideWhenUsed/>
    <w:rsid w:val="006D00D9"/>
    <w:pPr>
      <w:spacing w:after="0" w:line="240" w:lineRule="auto"/>
    </w:pPr>
    <w:rPr>
      <w:rFonts w:ascii="Calibri" w:hAnsi="Calibri" w:cs="Consolas"/>
      <w:szCs w:val="21"/>
    </w:rPr>
  </w:style>
  <w:style w:type="character" w:customStyle="1" w:styleId="ObyajntextChar">
    <w:name w:val="Obyčajný text Char"/>
    <w:basedOn w:val="Predvolenpsmoodseku"/>
    <w:link w:val="Obyajntext"/>
    <w:uiPriority w:val="99"/>
    <w:rsid w:val="006D00D9"/>
    <w:rPr>
      <w:rFonts w:ascii="Calibri" w:hAnsi="Calibri" w:cs="Consolas"/>
      <w:szCs w:val="21"/>
    </w:rPr>
  </w:style>
  <w:style w:type="paragraph" w:customStyle="1" w:styleId="NumHeading1">
    <w:name w:val="Num Heading 1"/>
    <w:basedOn w:val="Nadpis1"/>
    <w:next w:val="Normlny"/>
    <w:link w:val="NumHeading1Char"/>
    <w:rsid w:val="006D00D9"/>
    <w:pPr>
      <w:pageBreakBefore/>
      <w:numPr>
        <w:numId w:val="20"/>
      </w:numPr>
      <w:spacing w:before="0" w:after="120" w:line="276" w:lineRule="auto"/>
    </w:pPr>
    <w:rPr>
      <w:rFonts w:ascii="Arial Black" w:eastAsia="Arial Black" w:hAnsi="Arial Black" w:cs="Arial Black"/>
      <w:b w:val="0"/>
      <w:smallCaps/>
      <w:color w:val="333333"/>
      <w:lang w:val="en-US" w:eastAsia="en-US"/>
    </w:rPr>
  </w:style>
  <w:style w:type="paragraph" w:customStyle="1" w:styleId="NumHeading2">
    <w:name w:val="Num Heading 2"/>
    <w:basedOn w:val="Nadpis2"/>
    <w:next w:val="Normlny"/>
    <w:link w:val="NumHeading2Char"/>
    <w:rsid w:val="006D00D9"/>
    <w:pPr>
      <w:keepLines w:val="0"/>
      <w:numPr>
        <w:ilvl w:val="1"/>
        <w:numId w:val="20"/>
      </w:numPr>
      <w:spacing w:before="240" w:after="120"/>
    </w:pPr>
    <w:rPr>
      <w:rFonts w:asciiTheme="minorHAnsi" w:eastAsiaTheme="minorHAnsi" w:hAnsiTheme="minorHAnsi" w:cstheme="minorBidi"/>
      <w:color w:val="333333"/>
      <w:sz w:val="28"/>
      <w:szCs w:val="28"/>
      <w:lang w:val="en-US"/>
    </w:rPr>
  </w:style>
  <w:style w:type="paragraph" w:customStyle="1" w:styleId="NumHeading3">
    <w:name w:val="Num Heading 3"/>
    <w:basedOn w:val="Nadpis3"/>
    <w:next w:val="Normlny"/>
    <w:link w:val="NumHeading3Char"/>
    <w:rsid w:val="006D00D9"/>
    <w:pPr>
      <w:keepLines w:val="0"/>
      <w:numPr>
        <w:ilvl w:val="2"/>
        <w:numId w:val="20"/>
      </w:numPr>
      <w:spacing w:before="180" w:after="200"/>
    </w:pPr>
    <w:rPr>
      <w:rFonts w:asciiTheme="minorHAnsi" w:eastAsiaTheme="minorHAnsi" w:hAnsiTheme="minorHAnsi" w:cstheme="minorBidi"/>
      <w:bCs w:val="0"/>
      <w:color w:val="333333"/>
      <w:sz w:val="26"/>
      <w:szCs w:val="26"/>
      <w:lang w:val="en-US"/>
    </w:rPr>
  </w:style>
  <w:style w:type="paragraph" w:customStyle="1" w:styleId="NumHeading4">
    <w:name w:val="Num Heading 4"/>
    <w:basedOn w:val="Nadpis4"/>
    <w:next w:val="Normlny"/>
    <w:rsid w:val="006D00D9"/>
    <w:pPr>
      <w:keepLines w:val="0"/>
      <w:numPr>
        <w:ilvl w:val="3"/>
        <w:numId w:val="20"/>
      </w:numPr>
      <w:spacing w:before="180" w:after="200"/>
    </w:pPr>
    <w:rPr>
      <w:rFonts w:asciiTheme="minorHAnsi" w:eastAsiaTheme="minorHAnsi" w:hAnsiTheme="minorHAnsi" w:cstheme="minorBidi"/>
      <w:color w:val="333333"/>
      <w:sz w:val="24"/>
      <w:szCs w:val="24"/>
      <w:lang w:val="en-US"/>
    </w:rPr>
  </w:style>
  <w:style w:type="paragraph" w:customStyle="1" w:styleId="HeadingAppendixOld">
    <w:name w:val="Heading Appendix Old"/>
    <w:basedOn w:val="Normlny"/>
    <w:next w:val="Normlny"/>
    <w:rsid w:val="006D00D9"/>
    <w:pPr>
      <w:keepNext/>
      <w:pageBreakBefore/>
      <w:numPr>
        <w:ilvl w:val="7"/>
        <w:numId w:val="20"/>
      </w:numPr>
    </w:pPr>
    <w:rPr>
      <w:rFonts w:ascii="Arial Black" w:eastAsia="Arial Black" w:hAnsi="Arial Black" w:cs="Arial Black"/>
      <w:smallCaps/>
      <w:color w:val="333333"/>
      <w:sz w:val="32"/>
      <w:szCs w:val="32"/>
      <w:lang w:val="en-US"/>
    </w:rPr>
  </w:style>
  <w:style w:type="paragraph" w:customStyle="1" w:styleId="HeadingPart">
    <w:name w:val="Heading Part"/>
    <w:basedOn w:val="Normlny"/>
    <w:next w:val="Normlny"/>
    <w:rsid w:val="006D00D9"/>
    <w:pPr>
      <w:pageBreakBefore/>
      <w:numPr>
        <w:ilvl w:val="8"/>
        <w:numId w:val="20"/>
      </w:numPr>
      <w:spacing w:before="480"/>
      <w:outlineLvl w:val="8"/>
    </w:pPr>
    <w:rPr>
      <w:rFonts w:ascii="Arial Black" w:eastAsia="Arial Black" w:hAnsi="Arial Black" w:cs="Arial Black"/>
      <w:b/>
      <w:smallCaps/>
      <w:color w:val="333333"/>
      <w:sz w:val="32"/>
      <w:szCs w:val="32"/>
      <w:lang w:val="en-US"/>
    </w:rPr>
  </w:style>
  <w:style w:type="paragraph" w:customStyle="1" w:styleId="NumHeading5">
    <w:name w:val="Num Heading 5"/>
    <w:basedOn w:val="Nadpis5"/>
    <w:next w:val="Normlny"/>
    <w:rsid w:val="006D00D9"/>
    <w:pPr>
      <w:keepNext w:val="0"/>
      <w:keepLines w:val="0"/>
      <w:numPr>
        <w:ilvl w:val="4"/>
        <w:numId w:val="20"/>
      </w:numPr>
      <w:spacing w:before="180" w:after="200"/>
    </w:pPr>
    <w:rPr>
      <w:rFonts w:asciiTheme="minorHAnsi" w:eastAsiaTheme="minorHAnsi" w:hAnsiTheme="minorHAnsi" w:cstheme="minorBidi"/>
      <w:b/>
      <w:i/>
      <w:iCs/>
      <w:color w:val="333333"/>
      <w:lang w:val="en-US"/>
    </w:rPr>
  </w:style>
  <w:style w:type="paragraph" w:customStyle="1" w:styleId="Style1">
    <w:name w:val="Style1"/>
    <w:basedOn w:val="NumHeading1"/>
    <w:link w:val="Style1Char"/>
    <w:qFormat/>
    <w:rsid w:val="006D00D9"/>
  </w:style>
  <w:style w:type="paragraph" w:customStyle="1" w:styleId="Style2">
    <w:name w:val="Style2"/>
    <w:basedOn w:val="NumHeading2"/>
    <w:link w:val="Style2Char"/>
    <w:qFormat/>
    <w:rsid w:val="006D00D9"/>
  </w:style>
  <w:style w:type="character" w:customStyle="1" w:styleId="Style1Char">
    <w:name w:val="Style1 Char"/>
    <w:basedOn w:val="Predvolenpsmoodseku"/>
    <w:link w:val="Style1"/>
    <w:rsid w:val="006D00D9"/>
    <w:rPr>
      <w:rFonts w:ascii="Arial Black" w:eastAsia="Arial Black" w:hAnsi="Arial Black" w:cs="Arial Black"/>
      <w:bCs/>
      <w:smallCaps/>
      <w:color w:val="333333"/>
      <w:kern w:val="32"/>
      <w:sz w:val="32"/>
      <w:szCs w:val="32"/>
      <w:lang w:val="en-US"/>
    </w:rPr>
  </w:style>
  <w:style w:type="paragraph" w:customStyle="1" w:styleId="Style3">
    <w:name w:val="Style3"/>
    <w:basedOn w:val="NumHeading3"/>
    <w:link w:val="Style3Char"/>
    <w:qFormat/>
    <w:rsid w:val="006D00D9"/>
  </w:style>
  <w:style w:type="character" w:customStyle="1" w:styleId="Style2Char">
    <w:name w:val="Style2 Char"/>
    <w:basedOn w:val="Predvolenpsmoodseku"/>
    <w:link w:val="Style2"/>
    <w:rsid w:val="006D00D9"/>
    <w:rPr>
      <w:b/>
      <w:bCs/>
      <w:color w:val="333333"/>
      <w:sz w:val="28"/>
      <w:szCs w:val="28"/>
      <w:lang w:val="en-US"/>
    </w:rPr>
  </w:style>
  <w:style w:type="character" w:customStyle="1" w:styleId="Style3Char">
    <w:name w:val="Style3 Char"/>
    <w:basedOn w:val="Predvolenpsmoodseku"/>
    <w:link w:val="Style3"/>
    <w:rsid w:val="006D00D9"/>
    <w:rPr>
      <w:b/>
      <w:color w:val="333333"/>
      <w:sz w:val="26"/>
      <w:szCs w:val="26"/>
      <w:lang w:val="en-US"/>
    </w:rPr>
  </w:style>
  <w:style w:type="paragraph" w:customStyle="1" w:styleId="ESOHeadline5">
    <w:name w:val="ESO_Headline_5"/>
    <w:basedOn w:val="Nadpis5"/>
    <w:link w:val="ESOHeadline5Char"/>
    <w:qFormat/>
    <w:rsid w:val="006D00D9"/>
    <w:pPr>
      <w:keepNext w:val="0"/>
      <w:keepLines w:val="0"/>
      <w:spacing w:before="240" w:after="60"/>
      <w:ind w:left="2269" w:hanging="1418"/>
    </w:pPr>
    <w:rPr>
      <w:rFonts w:ascii="Arial Narrow" w:hAnsi="Arial Narrow"/>
      <w:b/>
      <w:i/>
      <w:iCs/>
      <w:kern w:val="28"/>
      <w:sz w:val="20"/>
      <w:lang w:val="en-GB"/>
    </w:rPr>
  </w:style>
  <w:style w:type="paragraph" w:customStyle="1" w:styleId="Hidden">
    <w:name w:val="Hidden"/>
    <w:basedOn w:val="Normlny"/>
    <w:rsid w:val="006D00D9"/>
    <w:pPr>
      <w:shd w:val="clear" w:color="auto" w:fill="FFFF99"/>
    </w:pPr>
    <w:rPr>
      <w:vanish/>
      <w:color w:val="0000FF"/>
      <w:lang w:val="en-US"/>
    </w:rPr>
  </w:style>
  <w:style w:type="character" w:customStyle="1" w:styleId="ESOHeadline5Char">
    <w:name w:val="ESO_Headline_5 Char"/>
    <w:basedOn w:val="Nadpis5Char"/>
    <w:link w:val="ESOHeadline5"/>
    <w:rsid w:val="006D00D9"/>
    <w:rPr>
      <w:rFonts w:ascii="Arial Narrow" w:eastAsiaTheme="majorEastAsia" w:hAnsi="Arial Narrow" w:cstheme="majorBidi"/>
      <w:b/>
      <w:i/>
      <w:iCs/>
      <w:color w:val="243F60" w:themeColor="accent1" w:themeShade="7F"/>
      <w:kern w:val="28"/>
      <w:sz w:val="20"/>
      <w:lang w:val="en-GB"/>
    </w:rPr>
  </w:style>
  <w:style w:type="numbering" w:customStyle="1" w:styleId="Bullets">
    <w:name w:val="Bullets"/>
    <w:rsid w:val="006D00D9"/>
    <w:pPr>
      <w:numPr>
        <w:numId w:val="21"/>
      </w:numPr>
    </w:pPr>
  </w:style>
  <w:style w:type="table" w:customStyle="1" w:styleId="TableGridComplex">
    <w:name w:val="Table Grid Complex"/>
    <w:basedOn w:val="Mriekatabuky"/>
    <w:rsid w:val="006D00D9"/>
    <w:pPr>
      <w:spacing w:before="60" w:after="60"/>
    </w:pPr>
    <w:rPr>
      <w:rFonts w:ascii="Arial Narrow" w:eastAsia="Arial Narrow" w:hAnsi="Arial Narrow" w:cs="Arial Narrow"/>
      <w:sz w:val="18"/>
      <w:szCs w:val="18"/>
      <w:lang w:val="en-US"/>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BatangChe" w:eastAsia="Futura Bk" w:hAnsi="BatangChe" w:cs="Futura Bk"/>
        <w:b/>
        <w:bCs/>
        <w:sz w:val="18"/>
      </w:rPr>
      <w:tblPr/>
      <w:tcPr>
        <w:tcBorders>
          <w:top w:val="single" w:sz="12" w:space="0" w:color="999999"/>
          <w:bottom w:val="single" w:sz="12" w:space="0" w:color="999999"/>
        </w:tcBorders>
        <w:shd w:val="clear" w:color="auto" w:fill="E6E6E6"/>
      </w:tcPr>
    </w:tblStylePr>
    <w:tblStylePr w:type="lastRow">
      <w:rPr>
        <w:rFonts w:ascii="BatangChe" w:eastAsia="BatangChe" w:hAnsi="BatangChe" w:cs="BatangChe"/>
        <w:sz w:val="18"/>
        <w:szCs w:val="18"/>
      </w:rPr>
      <w:tblPr/>
      <w:tcPr>
        <w:shd w:val="clear" w:color="auto" w:fill="E6E6E6"/>
      </w:tcPr>
    </w:tblStylePr>
    <w:tblStylePr w:type="firstCol">
      <w:rPr>
        <w:rFonts w:ascii="BatangChe" w:eastAsia="BatangChe" w:hAnsi="BatangChe" w:cs="BatangChe"/>
        <w:sz w:val="18"/>
        <w:szCs w:val="18"/>
      </w:rPr>
      <w:tblPr/>
      <w:tcPr>
        <w:shd w:val="clear" w:color="auto" w:fill="E6E6E6"/>
      </w:tcPr>
    </w:tblStylePr>
    <w:tblStylePr w:type="lastCol">
      <w:rPr>
        <w:rFonts w:ascii="BatangChe" w:eastAsia="BatangChe" w:hAnsi="BatangChe" w:cs="BatangChe"/>
        <w:sz w:val="18"/>
        <w:szCs w:val="18"/>
      </w:rPr>
      <w:tblPr/>
      <w:tcPr>
        <w:shd w:val="clear" w:color="auto" w:fill="E6E6E6"/>
      </w:tcPr>
    </w:tblStylePr>
    <w:tblStylePr w:type="band1Horz">
      <w:rPr>
        <w:rFonts w:ascii="BatangChe" w:hAnsi="BatangChe" w:cs="BatangChe"/>
        <w:sz w:val="18"/>
        <w:szCs w:val="18"/>
      </w:rPr>
      <w:tblPr/>
      <w:tcPr>
        <w:tcBorders>
          <w:top w:val="single" w:sz="8" w:space="0" w:color="999999"/>
          <w:bottom w:val="single" w:sz="8" w:space="0" w:color="999999"/>
          <w:insideH w:val="single" w:sz="8" w:space="0" w:color="999999"/>
        </w:tcBorders>
      </w:tcPr>
    </w:tblStylePr>
    <w:tblStylePr w:type="band2Horz">
      <w:rPr>
        <w:rFonts w:ascii="BatangChe" w:eastAsia="BatangChe" w:hAnsi="BatangChe" w:cs="BatangChe"/>
        <w:sz w:val="18"/>
        <w:szCs w:val="18"/>
      </w:rPr>
    </w:tblStylePr>
  </w:style>
  <w:style w:type="paragraph" w:styleId="Zkladntext">
    <w:name w:val="Body Text"/>
    <w:basedOn w:val="Normlny"/>
    <w:link w:val="ZkladntextChar"/>
    <w:uiPriority w:val="99"/>
    <w:rsid w:val="006D00D9"/>
    <w:pPr>
      <w:spacing w:after="120" w:line="240" w:lineRule="auto"/>
    </w:pPr>
    <w:rPr>
      <w:rFonts w:ascii="Futura Bk" w:eastAsia="Times New Roman" w:hAnsi="Futura Bk" w:cs="Times New Roman"/>
      <w:lang w:val="en-GB"/>
    </w:rPr>
  </w:style>
  <w:style w:type="character" w:customStyle="1" w:styleId="ZkladntextChar">
    <w:name w:val="Základný text Char"/>
    <w:basedOn w:val="Predvolenpsmoodseku"/>
    <w:link w:val="Zkladntext"/>
    <w:uiPriority w:val="99"/>
    <w:rsid w:val="006D00D9"/>
    <w:rPr>
      <w:rFonts w:ascii="Futura Bk" w:eastAsia="Times New Roman" w:hAnsi="Futura Bk" w:cs="Times New Roman"/>
      <w:lang w:val="en-GB"/>
    </w:rPr>
  </w:style>
  <w:style w:type="paragraph" w:customStyle="1" w:styleId="CodeBlock">
    <w:name w:val="Code Block"/>
    <w:basedOn w:val="Normlny"/>
    <w:rsid w:val="006D00D9"/>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val="en-US"/>
    </w:rPr>
  </w:style>
  <w:style w:type="paragraph" w:customStyle="1" w:styleId="Note">
    <w:name w:val="Note"/>
    <w:basedOn w:val="Normlny"/>
    <w:rsid w:val="006D00D9"/>
    <w:pPr>
      <w:pBdr>
        <w:left w:val="single" w:sz="18" w:space="6" w:color="808080"/>
      </w:pBdr>
      <w:spacing w:after="120"/>
      <w:ind w:left="567"/>
    </w:pPr>
    <w:rPr>
      <w:sz w:val="18"/>
      <w:szCs w:val="18"/>
      <w:lang w:val="en-US"/>
    </w:rPr>
  </w:style>
  <w:style w:type="paragraph" w:customStyle="1" w:styleId="NoteTitle">
    <w:name w:val="Note Title"/>
    <w:basedOn w:val="Note"/>
    <w:next w:val="Note"/>
    <w:rsid w:val="006D00D9"/>
    <w:pPr>
      <w:keepNext/>
    </w:pPr>
    <w:rPr>
      <w:b/>
      <w:bCs/>
    </w:rPr>
  </w:style>
  <w:style w:type="paragraph" w:customStyle="1" w:styleId="TableNormal1">
    <w:name w:val="Table Normal1"/>
    <w:basedOn w:val="Normlny"/>
    <w:rsid w:val="006D00D9"/>
    <w:pPr>
      <w:spacing w:before="60"/>
    </w:pPr>
    <w:rPr>
      <w:rFonts w:ascii="Arial Narrow" w:eastAsia="Arial Narrow" w:hAnsi="Arial Narrow" w:cs="Arial Narrow"/>
      <w:sz w:val="18"/>
      <w:szCs w:val="18"/>
      <w:lang w:val="en-US"/>
    </w:rPr>
  </w:style>
  <w:style w:type="paragraph" w:customStyle="1" w:styleId="HeadingAppendix">
    <w:name w:val="Heading Appendix"/>
    <w:basedOn w:val="Nadpis1"/>
    <w:next w:val="Normlny"/>
    <w:rsid w:val="006D00D9"/>
    <w:pPr>
      <w:pageBreakBefore/>
      <w:spacing w:before="0" w:after="120" w:line="276" w:lineRule="auto"/>
    </w:pPr>
    <w:rPr>
      <w:rFonts w:ascii="Arial Black" w:eastAsia="Arial Black" w:hAnsi="Arial Black" w:cs="Arial Black"/>
      <w:b w:val="0"/>
      <w:smallCaps/>
      <w:color w:val="333333"/>
      <w:lang w:val="en-US" w:eastAsia="en-US"/>
    </w:rPr>
  </w:style>
  <w:style w:type="paragraph" w:customStyle="1" w:styleId="FooterSmall">
    <w:name w:val="Footer Small"/>
    <w:basedOn w:val="Pta"/>
    <w:rsid w:val="006D00D9"/>
    <w:pPr>
      <w:pBdr>
        <w:top w:val="none" w:sz="0" w:space="0" w:color="auto"/>
      </w:pBdr>
      <w:tabs>
        <w:tab w:val="clear" w:pos="4536"/>
        <w:tab w:val="clear" w:pos="9498"/>
        <w:tab w:val="center" w:pos="4153"/>
        <w:tab w:val="right" w:pos="8306"/>
      </w:tabs>
      <w:spacing w:before="0" w:after="0"/>
      <w:ind w:firstLine="0"/>
    </w:pPr>
    <w:rPr>
      <w:rFonts w:eastAsia="Arial Narrow" w:cs="Arial Narrow"/>
      <w:sz w:val="12"/>
      <w:szCs w:val="12"/>
      <w:lang w:val="en-US"/>
    </w:rPr>
  </w:style>
  <w:style w:type="numbering" w:customStyle="1" w:styleId="Checklist">
    <w:name w:val="Checklist"/>
    <w:basedOn w:val="Bezzoznamu"/>
    <w:rsid w:val="006D00D9"/>
    <w:pPr>
      <w:numPr>
        <w:numId w:val="23"/>
      </w:numPr>
    </w:pPr>
  </w:style>
  <w:style w:type="numbering" w:customStyle="1" w:styleId="NumberedListTable">
    <w:name w:val="Numbered List Table"/>
    <w:basedOn w:val="Bezzoznamu"/>
    <w:rsid w:val="006D00D9"/>
    <w:pPr>
      <w:numPr>
        <w:numId w:val="22"/>
      </w:numPr>
    </w:pPr>
  </w:style>
  <w:style w:type="numbering" w:customStyle="1" w:styleId="BulletsTable">
    <w:name w:val="Bullets Table"/>
    <w:basedOn w:val="Bezzoznamu"/>
    <w:rsid w:val="006D00D9"/>
    <w:pPr>
      <w:numPr>
        <w:numId w:val="24"/>
      </w:numPr>
    </w:pPr>
  </w:style>
  <w:style w:type="paragraph" w:customStyle="1" w:styleId="HorizontalNote">
    <w:name w:val="Horizontal Note"/>
    <w:basedOn w:val="Normlny"/>
    <w:rsid w:val="006D00D9"/>
    <w:pPr>
      <w:pBdr>
        <w:top w:val="single" w:sz="18" w:space="1" w:color="999999"/>
        <w:bottom w:val="single" w:sz="18" w:space="1" w:color="999999"/>
      </w:pBdr>
    </w:pPr>
    <w:rPr>
      <w:lang w:val="en-US"/>
    </w:rPr>
  </w:style>
  <w:style w:type="paragraph" w:customStyle="1" w:styleId="Header1">
    <w:name w:val="Header 1"/>
    <w:basedOn w:val="Normlny"/>
    <w:next w:val="Normlny"/>
    <w:rsid w:val="006D00D9"/>
    <w:pPr>
      <w:keepLines/>
      <w:spacing w:before="80" w:after="80" w:line="240" w:lineRule="auto"/>
      <w:jc w:val="center"/>
    </w:pPr>
    <w:rPr>
      <w:rFonts w:ascii="Futura Bk" w:eastAsia="Times New Roman" w:hAnsi="Futura Bk" w:cs="Times New Roman"/>
      <w:lang w:val="en-GB"/>
    </w:rPr>
  </w:style>
  <w:style w:type="character" w:customStyle="1" w:styleId="NumHeading1Char">
    <w:name w:val="Num Heading 1 Char"/>
    <w:basedOn w:val="Predvolenpsmoodseku"/>
    <w:link w:val="NumHeading1"/>
    <w:rsid w:val="006D00D9"/>
    <w:rPr>
      <w:rFonts w:ascii="Arial Black" w:eastAsia="Arial Black" w:hAnsi="Arial Black" w:cs="Arial Black"/>
      <w:bCs/>
      <w:smallCaps/>
      <w:color w:val="333333"/>
      <w:kern w:val="32"/>
      <w:sz w:val="32"/>
      <w:szCs w:val="32"/>
      <w:lang w:val="en-US"/>
    </w:rPr>
  </w:style>
  <w:style w:type="character" w:customStyle="1" w:styleId="NumHeading2Char">
    <w:name w:val="Num Heading 2 Char"/>
    <w:basedOn w:val="Predvolenpsmoodseku"/>
    <w:link w:val="NumHeading2"/>
    <w:rsid w:val="006D00D9"/>
    <w:rPr>
      <w:b/>
      <w:bCs/>
      <w:color w:val="333333"/>
      <w:sz w:val="28"/>
      <w:szCs w:val="28"/>
      <w:lang w:val="en-US"/>
    </w:rPr>
  </w:style>
  <w:style w:type="character" w:customStyle="1" w:styleId="NumHeading3Char">
    <w:name w:val="Num Heading 3 Char"/>
    <w:basedOn w:val="Predvolenpsmoodseku"/>
    <w:link w:val="NumHeading3"/>
    <w:rsid w:val="006D00D9"/>
    <w:rPr>
      <w:b/>
      <w:color w:val="333333"/>
      <w:sz w:val="26"/>
      <w:szCs w:val="26"/>
      <w:lang w:val="en-US"/>
    </w:rPr>
  </w:style>
  <w:style w:type="paragraph" w:customStyle="1" w:styleId="Default">
    <w:name w:val="Default"/>
    <w:rsid w:val="006D00D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
    <w:name w:val="Text"/>
    <w:basedOn w:val="Normlny"/>
    <w:link w:val="TextChar"/>
    <w:rsid w:val="006D00D9"/>
    <w:pPr>
      <w:widowControl w:val="0"/>
      <w:adjustRightInd w:val="0"/>
      <w:spacing w:after="180" w:line="240" w:lineRule="auto"/>
      <w:textAlignment w:val="baseline"/>
    </w:pPr>
    <w:rPr>
      <w:rFonts w:eastAsia="Batang" w:cs="Times New Roman"/>
      <w:lang w:val="cs-CZ" w:eastAsia="cs-CZ"/>
    </w:rPr>
  </w:style>
  <w:style w:type="character" w:customStyle="1" w:styleId="TextChar">
    <w:name w:val="Text Char"/>
    <w:basedOn w:val="Predvolenpsmoodseku"/>
    <w:link w:val="Text"/>
    <w:rsid w:val="006D00D9"/>
    <w:rPr>
      <w:rFonts w:eastAsia="Batang" w:cs="Times New Roman"/>
      <w:lang w:val="cs-CZ" w:eastAsia="cs-CZ"/>
    </w:rPr>
  </w:style>
  <w:style w:type="paragraph" w:customStyle="1" w:styleId="formcaption5pt">
    <w:name w:val="form caption 5pt"/>
    <w:basedOn w:val="Normlny"/>
    <w:autoRedefine/>
    <w:rsid w:val="006D00D9"/>
    <w:pPr>
      <w:tabs>
        <w:tab w:val="left" w:pos="1001"/>
        <w:tab w:val="left" w:pos="1880"/>
        <w:tab w:val="left" w:pos="3680"/>
      </w:tabs>
      <w:spacing w:before="2" w:after="2" w:line="240" w:lineRule="auto"/>
      <w:jc w:val="both"/>
    </w:pPr>
    <w:rPr>
      <w:rFonts w:eastAsia="Batang" w:cs="Times New Roman"/>
      <w:i/>
      <w:sz w:val="14"/>
      <w:szCs w:val="14"/>
      <w:lang w:val="cs-CZ" w:eastAsia="cs-CZ"/>
    </w:rPr>
  </w:style>
  <w:style w:type="numbering" w:customStyle="1" w:styleId="Bulleted">
    <w:name w:val="Bulleted"/>
    <w:basedOn w:val="Bezzoznamu"/>
    <w:rsid w:val="006D00D9"/>
    <w:pPr>
      <w:numPr>
        <w:numId w:val="25"/>
      </w:numPr>
    </w:pPr>
  </w:style>
  <w:style w:type="character" w:customStyle="1" w:styleId="StylLatinkaTahoma">
    <w:name w:val="Styl (Latinka) Tahoma"/>
    <w:basedOn w:val="Predvolenpsmoodseku"/>
    <w:rsid w:val="006D00D9"/>
    <w:rPr>
      <w:rFonts w:ascii="Tahoma" w:hAnsi="Tahoma"/>
      <w:sz w:val="20"/>
    </w:rPr>
  </w:style>
  <w:style w:type="paragraph" w:customStyle="1" w:styleId="StyleCaptionNotBold">
    <w:name w:val="Style Caption + Not Bold"/>
    <w:basedOn w:val="Popis"/>
    <w:link w:val="StyleCaptionNotBoldChar"/>
    <w:rsid w:val="006D00D9"/>
    <w:pPr>
      <w:spacing w:before="120" w:line="240" w:lineRule="auto"/>
    </w:pPr>
    <w:rPr>
      <w:rFonts w:ascii="Arial" w:eastAsia="Batang" w:hAnsi="Arial" w:cs="Times New Roman"/>
      <w:sz w:val="20"/>
      <w:szCs w:val="20"/>
      <w:lang w:val="en-GB"/>
    </w:rPr>
  </w:style>
  <w:style w:type="character" w:customStyle="1" w:styleId="StyleCaptionNotBoldChar">
    <w:name w:val="Style Caption + Not Bold Char"/>
    <w:basedOn w:val="Predvolenpsmoodseku"/>
    <w:link w:val="StyleCaptionNotBold"/>
    <w:rsid w:val="006D00D9"/>
    <w:rPr>
      <w:rFonts w:ascii="Arial" w:eastAsia="Batang" w:hAnsi="Arial" w:cs="Times New Roman"/>
      <w:sz w:val="20"/>
      <w:szCs w:val="20"/>
      <w:lang w:val="en-GB"/>
    </w:rPr>
  </w:style>
  <w:style w:type="paragraph" w:customStyle="1" w:styleId="bullet">
    <w:name w:val="bullet"/>
    <w:basedOn w:val="Normlny"/>
    <w:rsid w:val="006D00D9"/>
    <w:pPr>
      <w:numPr>
        <w:numId w:val="26"/>
      </w:numPr>
      <w:spacing w:after="0" w:line="240" w:lineRule="auto"/>
    </w:pPr>
    <w:rPr>
      <w:rFonts w:eastAsia="Times New Roman" w:cs="Times New Roman"/>
      <w:lang w:val="en-US"/>
    </w:rPr>
  </w:style>
  <w:style w:type="paragraph" w:customStyle="1" w:styleId="Texttabulky">
    <w:name w:val="Text tabulky"/>
    <w:basedOn w:val="Normlny"/>
    <w:rsid w:val="006D00D9"/>
    <w:pPr>
      <w:spacing w:before="20" w:after="20" w:line="240" w:lineRule="auto"/>
      <w:jc w:val="both"/>
    </w:pPr>
    <w:rPr>
      <w:rFonts w:eastAsia="Times New Roman"/>
      <w:sz w:val="18"/>
      <w:szCs w:val="24"/>
      <w:lang w:val="cs-CZ" w:eastAsia="cs-CZ"/>
    </w:rPr>
  </w:style>
  <w:style w:type="numbering" w:customStyle="1" w:styleId="odrazka">
    <w:name w:val="odrazka"/>
    <w:basedOn w:val="Bezzoznamu"/>
    <w:rsid w:val="006D00D9"/>
    <w:pPr>
      <w:numPr>
        <w:numId w:val="27"/>
      </w:numPr>
    </w:pPr>
  </w:style>
  <w:style w:type="paragraph" w:customStyle="1" w:styleId="tabletop">
    <w:name w:val="tabletop"/>
    <w:basedOn w:val="Normlny"/>
    <w:rsid w:val="006D00D9"/>
    <w:pPr>
      <w:tabs>
        <w:tab w:val="center" w:pos="4320"/>
        <w:tab w:val="right" w:pos="8496"/>
        <w:tab w:val="right" w:pos="8640"/>
      </w:tabs>
      <w:spacing w:after="100" w:afterAutospacing="1" w:line="240" w:lineRule="auto"/>
    </w:pPr>
    <w:rPr>
      <w:rFonts w:ascii="Helvetica" w:eastAsia="Times New Roman" w:hAnsi="Helvetica" w:cs="Times New Roman"/>
      <w:sz w:val="16"/>
      <w:lang w:val="en-US" w:eastAsia="cs-CZ"/>
    </w:rPr>
  </w:style>
  <w:style w:type="paragraph" w:customStyle="1" w:styleId="Points">
    <w:name w:val="Points"/>
    <w:basedOn w:val="Normlny"/>
    <w:rsid w:val="006D00D9"/>
    <w:pPr>
      <w:numPr>
        <w:numId w:val="28"/>
      </w:numPr>
      <w:overflowPunct w:val="0"/>
      <w:autoSpaceDE w:val="0"/>
      <w:autoSpaceDN w:val="0"/>
      <w:adjustRightInd w:val="0"/>
      <w:spacing w:after="180" w:line="240" w:lineRule="auto"/>
      <w:ind w:left="720"/>
      <w:jc w:val="both"/>
      <w:textAlignment w:val="baseline"/>
    </w:pPr>
    <w:rPr>
      <w:rFonts w:eastAsia="Times New Roman" w:cs="Times New Roman"/>
      <w:lang w:val="en-GB"/>
    </w:rPr>
  </w:style>
  <w:style w:type="paragraph" w:customStyle="1" w:styleId="AgreementBody">
    <w:name w:val="Agreement Body"/>
    <w:basedOn w:val="Normlny"/>
    <w:autoRedefine/>
    <w:rsid w:val="006D00D9"/>
    <w:pPr>
      <w:spacing w:after="120" w:line="240" w:lineRule="auto"/>
      <w:jc w:val="both"/>
    </w:pPr>
    <w:rPr>
      <w:rFonts w:ascii="Tahoma" w:eastAsia="Arial Unicode MS" w:hAnsi="Tahoma" w:cs="Tahoma"/>
      <w:bCs/>
      <w:lang w:val="en-US" w:eastAsia="cs-CZ"/>
    </w:rPr>
  </w:style>
  <w:style w:type="table" w:customStyle="1" w:styleId="MediumShading2-Accent11">
    <w:name w:val="Medium Shading 2 - Accent 11"/>
    <w:basedOn w:val="Normlnatabuka"/>
    <w:uiPriority w:val="64"/>
    <w:rsid w:val="006D00D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rednpodfarbenie2zvraznenie5">
    <w:name w:val="Medium Shading 2 Accent 5"/>
    <w:basedOn w:val="Normlnatabuka"/>
    <w:uiPriority w:val="64"/>
    <w:rsid w:val="006D00D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rmal1">
    <w:name w:val="Normal1"/>
    <w:basedOn w:val="Normlny"/>
    <w:link w:val="Normal1Char"/>
    <w:rsid w:val="006D00D9"/>
    <w:pPr>
      <w:tabs>
        <w:tab w:val="left" w:pos="992"/>
      </w:tabs>
      <w:spacing w:before="240" w:after="0" w:line="240" w:lineRule="auto"/>
      <w:jc w:val="both"/>
    </w:pPr>
    <w:rPr>
      <w:rFonts w:ascii="Times New Roman" w:eastAsia="Times New Roman" w:hAnsi="Times New Roman" w:cs="Times New Roman"/>
      <w:lang w:val="en-US"/>
    </w:rPr>
  </w:style>
  <w:style w:type="paragraph" w:customStyle="1" w:styleId="Bullet0">
    <w:name w:val="Bullet0"/>
    <w:basedOn w:val="Normlny"/>
    <w:rsid w:val="006D00D9"/>
    <w:pPr>
      <w:numPr>
        <w:numId w:val="29"/>
      </w:numPr>
      <w:tabs>
        <w:tab w:val="left" w:pos="992"/>
      </w:tabs>
      <w:spacing w:after="0" w:line="240" w:lineRule="auto"/>
    </w:pPr>
    <w:rPr>
      <w:rFonts w:ascii="Times New Roman" w:eastAsia="Times New Roman" w:hAnsi="Times New Roman" w:cs="Times New Roman"/>
      <w:lang w:val="en-US"/>
    </w:rPr>
  </w:style>
  <w:style w:type="character" w:customStyle="1" w:styleId="Normal1Char">
    <w:name w:val="Normal1 Char"/>
    <w:basedOn w:val="Predvolenpsmoodseku"/>
    <w:link w:val="Normal1"/>
    <w:rsid w:val="006D00D9"/>
    <w:rPr>
      <w:rFonts w:ascii="Times New Roman" w:eastAsia="Times New Roman" w:hAnsi="Times New Roman" w:cs="Times New Roman"/>
      <w:lang w:val="en-US"/>
    </w:rPr>
  </w:style>
  <w:style w:type="paragraph" w:customStyle="1" w:styleId="Normal2">
    <w:name w:val="Normal2"/>
    <w:basedOn w:val="Normal1"/>
    <w:rsid w:val="006D00D9"/>
    <w:pPr>
      <w:spacing w:before="120"/>
      <w:jc w:val="left"/>
    </w:pPr>
    <w:rPr>
      <w:rFonts w:eastAsia="Batang"/>
      <w:szCs w:val="20"/>
    </w:rPr>
  </w:style>
  <w:style w:type="paragraph" w:customStyle="1" w:styleId="Normal3">
    <w:name w:val="Normal3"/>
    <w:basedOn w:val="Normal2"/>
    <w:rsid w:val="006D00D9"/>
    <w:pPr>
      <w:spacing w:before="0"/>
    </w:pPr>
  </w:style>
  <w:style w:type="character" w:customStyle="1" w:styleId="Popis1">
    <w:name w:val="Popis1"/>
    <w:rsid w:val="006D00D9"/>
    <w:rPr>
      <w:rFonts w:ascii="Arial Narrow" w:hAnsi="Arial Narrow"/>
      <w:b/>
    </w:rPr>
  </w:style>
  <w:style w:type="paragraph" w:styleId="Normlnysozarkami">
    <w:name w:val="Normal Indent"/>
    <w:basedOn w:val="Normlny"/>
    <w:rsid w:val="006D00D9"/>
    <w:pPr>
      <w:tabs>
        <w:tab w:val="left" w:pos="1134"/>
        <w:tab w:val="left" w:pos="1701"/>
        <w:tab w:val="left" w:pos="2268"/>
      </w:tabs>
      <w:spacing w:before="120" w:after="120" w:line="240" w:lineRule="auto"/>
      <w:ind w:left="851" w:hanging="284"/>
      <w:jc w:val="both"/>
    </w:pPr>
    <w:rPr>
      <w:rFonts w:ascii="Arial" w:eastAsia="Batang" w:hAnsi="Arial" w:cs="Arial"/>
      <w:sz w:val="24"/>
      <w:szCs w:val="20"/>
      <w:lang w:val="en-GB" w:eastAsia="pl-PL"/>
    </w:rPr>
  </w:style>
  <w:style w:type="character" w:styleId="sloriadka">
    <w:name w:val="line number"/>
    <w:basedOn w:val="Predvolenpsmoodseku"/>
    <w:rsid w:val="006D00D9"/>
  </w:style>
  <w:style w:type="character" w:styleId="Zvraznenie">
    <w:name w:val="Emphasis"/>
    <w:basedOn w:val="Predvolenpsmoodseku"/>
    <w:uiPriority w:val="99"/>
    <w:qFormat/>
    <w:rsid w:val="006D00D9"/>
    <w:rPr>
      <w:i/>
      <w:iCs/>
    </w:rPr>
  </w:style>
  <w:style w:type="character" w:customStyle="1" w:styleId="HTMLPreformattedChar">
    <w:name w:val="HTML Preformatted Char"/>
    <w:uiPriority w:val="99"/>
    <w:locked/>
    <w:rsid w:val="006D00D9"/>
    <w:rPr>
      <w:rFonts w:ascii="Courier New" w:hAnsi="Courier New"/>
      <w:sz w:val="20"/>
    </w:rPr>
  </w:style>
  <w:style w:type="paragraph" w:customStyle="1" w:styleId="b">
    <w:name w:val="b"/>
    <w:basedOn w:val="Normlny"/>
    <w:rsid w:val="006D00D9"/>
    <w:pPr>
      <w:spacing w:before="100" w:beforeAutospacing="1" w:after="100" w:afterAutospacing="1" w:line="240" w:lineRule="auto"/>
    </w:pPr>
    <w:rPr>
      <w:rFonts w:ascii="Courier New" w:eastAsia="Times New Roman" w:hAnsi="Courier New" w:cs="Courier New"/>
      <w:b/>
      <w:bCs/>
      <w:color w:val="FF0000"/>
      <w:sz w:val="24"/>
      <w:szCs w:val="24"/>
      <w:lang w:eastAsia="sk-SK"/>
    </w:rPr>
  </w:style>
  <w:style w:type="paragraph" w:customStyle="1" w:styleId="e">
    <w:name w:val="e"/>
    <w:basedOn w:val="Normlny"/>
    <w:rsid w:val="006D00D9"/>
    <w:pPr>
      <w:spacing w:before="100" w:beforeAutospacing="1" w:after="100" w:afterAutospacing="1" w:line="240" w:lineRule="auto"/>
      <w:ind w:left="240" w:right="240" w:hanging="240"/>
    </w:pPr>
    <w:rPr>
      <w:rFonts w:ascii="Times New Roman" w:eastAsia="Times New Roman" w:hAnsi="Times New Roman" w:cs="Times New Roman"/>
      <w:sz w:val="24"/>
      <w:szCs w:val="24"/>
      <w:lang w:eastAsia="sk-SK"/>
    </w:rPr>
  </w:style>
  <w:style w:type="paragraph" w:customStyle="1" w:styleId="k">
    <w:name w:val="k"/>
    <w:basedOn w:val="Normlny"/>
    <w:rsid w:val="006D00D9"/>
    <w:pPr>
      <w:spacing w:before="100" w:beforeAutospacing="1" w:after="100" w:afterAutospacing="1" w:line="240" w:lineRule="auto"/>
      <w:ind w:left="240" w:right="240" w:hanging="240"/>
    </w:pPr>
    <w:rPr>
      <w:rFonts w:ascii="Times New Roman" w:eastAsia="Times New Roman" w:hAnsi="Times New Roman" w:cs="Times New Roman"/>
      <w:sz w:val="24"/>
      <w:szCs w:val="24"/>
      <w:lang w:eastAsia="sk-SK"/>
    </w:rPr>
  </w:style>
  <w:style w:type="paragraph" w:customStyle="1" w:styleId="t">
    <w:name w:val="t"/>
    <w:basedOn w:val="Normlny"/>
    <w:rsid w:val="006D00D9"/>
    <w:pPr>
      <w:spacing w:before="100" w:beforeAutospacing="1" w:after="100" w:afterAutospacing="1" w:line="240" w:lineRule="auto"/>
    </w:pPr>
    <w:rPr>
      <w:rFonts w:ascii="Times New Roman" w:eastAsia="Times New Roman" w:hAnsi="Times New Roman" w:cs="Times New Roman"/>
      <w:color w:val="990000"/>
      <w:sz w:val="24"/>
      <w:szCs w:val="24"/>
      <w:lang w:eastAsia="sk-SK"/>
    </w:rPr>
  </w:style>
  <w:style w:type="paragraph" w:customStyle="1" w:styleId="xt">
    <w:name w:val="xt"/>
    <w:basedOn w:val="Normlny"/>
    <w:rsid w:val="006D00D9"/>
    <w:pPr>
      <w:spacing w:before="100" w:beforeAutospacing="1" w:after="100" w:afterAutospacing="1" w:line="240" w:lineRule="auto"/>
    </w:pPr>
    <w:rPr>
      <w:rFonts w:ascii="Times New Roman" w:eastAsia="Times New Roman" w:hAnsi="Times New Roman" w:cs="Times New Roman"/>
      <w:color w:val="990099"/>
      <w:sz w:val="24"/>
      <w:szCs w:val="24"/>
      <w:lang w:eastAsia="sk-SK"/>
    </w:rPr>
  </w:style>
  <w:style w:type="paragraph" w:customStyle="1" w:styleId="ns">
    <w:name w:val="ns"/>
    <w:basedOn w:val="Normlny"/>
    <w:rsid w:val="006D00D9"/>
    <w:pPr>
      <w:spacing w:before="100" w:beforeAutospacing="1" w:after="100" w:afterAutospacing="1" w:line="240" w:lineRule="auto"/>
    </w:pPr>
    <w:rPr>
      <w:rFonts w:ascii="Times New Roman" w:eastAsia="Times New Roman" w:hAnsi="Times New Roman" w:cs="Times New Roman"/>
      <w:color w:val="FF0000"/>
      <w:sz w:val="24"/>
      <w:szCs w:val="24"/>
      <w:lang w:eastAsia="sk-SK"/>
    </w:rPr>
  </w:style>
  <w:style w:type="paragraph" w:customStyle="1" w:styleId="dt">
    <w:name w:val="dt"/>
    <w:basedOn w:val="Normlny"/>
    <w:rsid w:val="006D00D9"/>
    <w:pPr>
      <w:spacing w:before="100" w:beforeAutospacing="1" w:after="100" w:afterAutospacing="1" w:line="240" w:lineRule="auto"/>
    </w:pPr>
    <w:rPr>
      <w:rFonts w:ascii="Times New Roman" w:eastAsia="Times New Roman" w:hAnsi="Times New Roman" w:cs="Times New Roman"/>
      <w:color w:val="008000"/>
      <w:sz w:val="24"/>
      <w:szCs w:val="24"/>
      <w:lang w:eastAsia="sk-SK"/>
    </w:rPr>
  </w:style>
  <w:style w:type="paragraph" w:customStyle="1" w:styleId="m">
    <w:name w:val="m"/>
    <w:basedOn w:val="Normlny"/>
    <w:rsid w:val="006D00D9"/>
    <w:pPr>
      <w:spacing w:before="100" w:beforeAutospacing="1" w:after="100" w:afterAutospacing="1" w:line="240" w:lineRule="auto"/>
    </w:pPr>
    <w:rPr>
      <w:rFonts w:ascii="Times New Roman" w:eastAsia="Times New Roman" w:hAnsi="Times New Roman" w:cs="Times New Roman"/>
      <w:color w:val="0000FF"/>
      <w:sz w:val="24"/>
      <w:szCs w:val="24"/>
      <w:lang w:eastAsia="sk-SK"/>
    </w:rPr>
  </w:style>
  <w:style w:type="paragraph" w:customStyle="1" w:styleId="tx">
    <w:name w:val="tx"/>
    <w:basedOn w:val="Normlny"/>
    <w:rsid w:val="006D00D9"/>
    <w:pPr>
      <w:spacing w:before="100" w:beforeAutospacing="1" w:after="100" w:afterAutospacing="1" w:line="240" w:lineRule="auto"/>
    </w:pPr>
    <w:rPr>
      <w:rFonts w:ascii="Times New Roman" w:eastAsia="Times New Roman" w:hAnsi="Times New Roman" w:cs="Times New Roman"/>
      <w:b/>
      <w:bCs/>
      <w:sz w:val="24"/>
      <w:szCs w:val="24"/>
      <w:lang w:eastAsia="sk-SK"/>
    </w:rPr>
  </w:style>
  <w:style w:type="paragraph" w:customStyle="1" w:styleId="db">
    <w:name w:val="db"/>
    <w:basedOn w:val="Normlny"/>
    <w:rsid w:val="006D00D9"/>
    <w:pPr>
      <w:pBdr>
        <w:left w:val="single" w:sz="6" w:space="4" w:color="CCCCCC"/>
      </w:pBdr>
      <w:spacing w:after="0" w:line="240" w:lineRule="auto"/>
      <w:ind w:left="240"/>
    </w:pPr>
    <w:rPr>
      <w:rFonts w:ascii="Courier" w:eastAsia="Times New Roman" w:hAnsi="Courier" w:cs="Times New Roman"/>
      <w:sz w:val="24"/>
      <w:szCs w:val="24"/>
      <w:lang w:eastAsia="sk-SK"/>
    </w:rPr>
  </w:style>
  <w:style w:type="paragraph" w:customStyle="1" w:styleId="di">
    <w:name w:val="di"/>
    <w:basedOn w:val="Normlny"/>
    <w:rsid w:val="006D00D9"/>
    <w:pPr>
      <w:spacing w:before="100" w:beforeAutospacing="1" w:after="100" w:afterAutospacing="1" w:line="240" w:lineRule="auto"/>
    </w:pPr>
    <w:rPr>
      <w:rFonts w:ascii="Courier" w:eastAsia="Times New Roman" w:hAnsi="Courier" w:cs="Times New Roman"/>
      <w:sz w:val="24"/>
      <w:szCs w:val="24"/>
      <w:lang w:eastAsia="sk-SK"/>
    </w:rPr>
  </w:style>
  <w:style w:type="paragraph" w:customStyle="1" w:styleId="pi">
    <w:name w:val="pi"/>
    <w:basedOn w:val="Normlny"/>
    <w:rsid w:val="006D00D9"/>
    <w:pPr>
      <w:spacing w:before="100" w:beforeAutospacing="1" w:after="100" w:afterAutospacing="1" w:line="240" w:lineRule="auto"/>
    </w:pPr>
    <w:rPr>
      <w:rFonts w:ascii="Times New Roman" w:eastAsia="Times New Roman" w:hAnsi="Times New Roman" w:cs="Times New Roman"/>
      <w:color w:val="0000FF"/>
      <w:sz w:val="24"/>
      <w:szCs w:val="24"/>
      <w:lang w:eastAsia="sk-SK"/>
    </w:rPr>
  </w:style>
  <w:style w:type="paragraph" w:customStyle="1" w:styleId="cb">
    <w:name w:val="cb"/>
    <w:basedOn w:val="Normlny"/>
    <w:rsid w:val="006D00D9"/>
    <w:pPr>
      <w:spacing w:after="0" w:line="240" w:lineRule="auto"/>
      <w:ind w:left="240"/>
    </w:pPr>
    <w:rPr>
      <w:rFonts w:ascii="Courier" w:eastAsia="Times New Roman" w:hAnsi="Courier" w:cs="Times New Roman"/>
      <w:color w:val="888888"/>
      <w:sz w:val="24"/>
      <w:szCs w:val="24"/>
      <w:lang w:eastAsia="sk-SK"/>
    </w:rPr>
  </w:style>
  <w:style w:type="paragraph" w:customStyle="1" w:styleId="ci">
    <w:name w:val="ci"/>
    <w:basedOn w:val="Normlny"/>
    <w:rsid w:val="006D00D9"/>
    <w:pPr>
      <w:spacing w:before="100" w:beforeAutospacing="1" w:after="100" w:afterAutospacing="1" w:line="240" w:lineRule="auto"/>
    </w:pPr>
    <w:rPr>
      <w:rFonts w:ascii="Courier" w:eastAsia="Times New Roman" w:hAnsi="Courier" w:cs="Times New Roman"/>
      <w:color w:val="888888"/>
      <w:sz w:val="24"/>
      <w:szCs w:val="24"/>
      <w:lang w:eastAsia="sk-SK"/>
    </w:rPr>
  </w:style>
  <w:style w:type="character" w:customStyle="1" w:styleId="pi1">
    <w:name w:val="pi1"/>
    <w:basedOn w:val="Predvolenpsmoodseku"/>
    <w:rsid w:val="006D00D9"/>
    <w:rPr>
      <w:color w:val="0000FF"/>
    </w:rPr>
  </w:style>
  <w:style w:type="character" w:customStyle="1" w:styleId="c">
    <w:name w:val="c"/>
    <w:basedOn w:val="Predvolenpsmoodseku"/>
    <w:rsid w:val="006D00D9"/>
  </w:style>
  <w:style w:type="character" w:customStyle="1" w:styleId="cb1">
    <w:name w:val="cb1"/>
    <w:basedOn w:val="Predvolenpsmoodseku"/>
    <w:rsid w:val="006D00D9"/>
    <w:rPr>
      <w:rFonts w:ascii="Courier" w:hAnsi="Courier" w:hint="default"/>
      <w:color w:val="888888"/>
      <w:sz w:val="24"/>
      <w:szCs w:val="24"/>
    </w:rPr>
  </w:style>
  <w:style w:type="character" w:customStyle="1" w:styleId="ns1">
    <w:name w:val="ns1"/>
    <w:basedOn w:val="Predvolenpsmoodseku"/>
    <w:rsid w:val="006D00D9"/>
    <w:rPr>
      <w:color w:val="FF0000"/>
    </w:rPr>
  </w:style>
  <w:style w:type="table" w:customStyle="1" w:styleId="Svetlzoznamzvraznenie12">
    <w:name w:val="Svetlý zoznam – zvýraznenie 12"/>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Predvolenpsmoodseku"/>
    <w:rsid w:val="006D00D9"/>
  </w:style>
  <w:style w:type="character" w:customStyle="1" w:styleId="Heading2Char1">
    <w:name w:val="Heading 2 Char1"/>
    <w:aliases w:val="ESO_Heading 2 Char1,V_Head2 Char1,h2 Char1,l2 Char1,Courseware # Char1,Podkapitola1 Char1,V_Head21 Char1,V_Head22 Char1,hlavicka Char1,Nadpis kapitoly Char1,H2 Char1,Nadpis 2T Char1,BP Heading 2 Char1,Podkapitola 1 Char1"/>
    <w:basedOn w:val="Predvolenpsmoodseku"/>
    <w:uiPriority w:val="9"/>
    <w:locked/>
    <w:rsid w:val="006D00D9"/>
    <w:rPr>
      <w:rFonts w:ascii="Arial" w:eastAsiaTheme="minorHAnsi" w:hAnsi="Arial" w:cs="Arial"/>
      <w:sz w:val="28"/>
      <w:szCs w:val="28"/>
    </w:rPr>
  </w:style>
  <w:style w:type="character" w:customStyle="1" w:styleId="Heading3Char1">
    <w:name w:val="Heading 3 Char1"/>
    <w:aliases w:val="ESO_Heading 3 Char1,Záhlaví 3 Char1,V_Head3 Char1,V_Head31 Char1,V_Head32 Char1,Podkapitola2 Char1,ASAPHeading 3 Char1,3Überschrift 3 Char1,4Überschrift 3 Char1,5Überschrift 3 Char1,6Überschrift 3 Char1,7Überschrift 3 Char1,overview Char"/>
    <w:basedOn w:val="Predvolenpsmoodseku"/>
    <w:uiPriority w:val="9"/>
    <w:locked/>
    <w:rsid w:val="006D00D9"/>
    <w:rPr>
      <w:rFonts w:ascii="Arial" w:eastAsiaTheme="minorHAnsi" w:hAnsi="Arial" w:cs="Arial"/>
      <w:sz w:val="24"/>
      <w:szCs w:val="24"/>
    </w:rPr>
  </w:style>
  <w:style w:type="table" w:customStyle="1" w:styleId="Svetlpodfarbenie1">
    <w:name w:val="Svetlé podfarbenie1"/>
    <w:basedOn w:val="Normlnatabuka"/>
    <w:uiPriority w:val="60"/>
    <w:rsid w:val="006D0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dsekzoznamuChar">
    <w:name w:val="Odsek zoznamu Char"/>
    <w:link w:val="Odsekzoznamu"/>
    <w:uiPriority w:val="34"/>
    <w:rsid w:val="006D00D9"/>
    <w:rPr>
      <w:rFonts w:ascii="Times New Roman" w:eastAsia="Times New Roman" w:hAnsi="Times New Roman" w:cs="EUAlbertina-Bold-Identity-H"/>
      <w:bCs/>
      <w:sz w:val="24"/>
      <w:szCs w:val="17"/>
      <w:lang w:eastAsia="cs-CZ"/>
    </w:rPr>
  </w:style>
  <w:style w:type="paragraph" w:customStyle="1" w:styleId="esonormal0">
    <w:name w:val="esonormal"/>
    <w:basedOn w:val="Normlny"/>
    <w:rsid w:val="006D00D9"/>
    <w:pPr>
      <w:spacing w:after="120" w:line="252" w:lineRule="auto"/>
      <w:jc w:val="both"/>
    </w:pPr>
    <w:rPr>
      <w:rFonts w:ascii="Arial" w:hAnsi="Arial" w:cs="Arial"/>
      <w:sz w:val="20"/>
      <w:szCs w:val="20"/>
      <w:lang w:eastAsia="sk-SK"/>
    </w:rPr>
  </w:style>
  <w:style w:type="table" w:customStyle="1" w:styleId="Svetlzoznamzvraznenie13">
    <w:name w:val="Svetlý zoznam – zvýraznenie 13"/>
    <w:basedOn w:val="Normlnatabuka"/>
    <w:uiPriority w:val="61"/>
    <w:rsid w:val="006D00D9"/>
    <w:pPr>
      <w:spacing w:after="0" w:line="240" w:lineRule="auto"/>
    </w:pPr>
    <w:rPr>
      <w:rFonts w:ascii="Calibri" w:eastAsia="Calibri" w:hAnsi="Calibri" w:cs="Times New Roman"/>
      <w:sz w:val="20"/>
      <w:szCs w:val="20"/>
      <w:lang w:eastAsia="sk-SK"/>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etlmrieka">
    <w:name w:val="Light Grid"/>
    <w:basedOn w:val="Normlnatabuka"/>
    <w:uiPriority w:val="62"/>
    <w:rsid w:val="006D0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E6E6E6"/>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podfarbenie">
    <w:name w:val="Light Shading"/>
    <w:basedOn w:val="Normlnatabuka"/>
    <w:uiPriority w:val="60"/>
    <w:rsid w:val="006D0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SOTable">
    <w:name w:val="ESO_Table"/>
    <w:basedOn w:val="ESONormal"/>
    <w:qFormat/>
    <w:rsid w:val="006D00D9"/>
    <w:pPr>
      <w:spacing w:after="0"/>
    </w:pPr>
  </w:style>
  <w:style w:type="paragraph" w:customStyle="1" w:styleId="BulletedList">
    <w:name w:val="Bulleted List"/>
    <w:next w:val="Normlny"/>
    <w:uiPriority w:val="99"/>
    <w:rsid w:val="00F728E8"/>
    <w:pPr>
      <w:widowControl w:val="0"/>
      <w:autoSpaceDE w:val="0"/>
      <w:autoSpaceDN w:val="0"/>
      <w:adjustRightInd w:val="0"/>
      <w:spacing w:after="0" w:line="240" w:lineRule="auto"/>
      <w:ind w:left="360" w:hanging="360"/>
    </w:pPr>
    <w:rPr>
      <w:rFonts w:ascii="Arial" w:eastAsiaTheme="minorEastAsia" w:hAnsi="Arial" w:cs="Arial"/>
      <w:color w:val="000000"/>
      <w:sz w:val="20"/>
      <w:szCs w:val="20"/>
      <w:shd w:val="clear" w:color="auto" w:fill="FFFFFF"/>
      <w:lang w:val="en-AU" w:eastAsia="sk-SK"/>
    </w:rPr>
  </w:style>
  <w:style w:type="paragraph" w:styleId="Zkladntext2">
    <w:name w:val="Body Text 2"/>
    <w:basedOn w:val="Normlny"/>
    <w:next w:val="Normlny"/>
    <w:link w:val="Zkladntext2Char"/>
    <w:uiPriority w:val="99"/>
    <w:rsid w:val="00F728E8"/>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val="en-AU" w:eastAsia="sk-SK"/>
    </w:rPr>
  </w:style>
  <w:style w:type="character" w:customStyle="1" w:styleId="Zkladntext2Char">
    <w:name w:val="Základný text 2 Char"/>
    <w:basedOn w:val="Predvolenpsmoodseku"/>
    <w:link w:val="Zkladntext2"/>
    <w:uiPriority w:val="99"/>
    <w:rsid w:val="00F728E8"/>
    <w:rPr>
      <w:rFonts w:ascii="Arial" w:eastAsiaTheme="minorEastAsia" w:hAnsi="Arial" w:cs="Arial"/>
      <w:color w:val="000000"/>
      <w:sz w:val="18"/>
      <w:szCs w:val="18"/>
      <w:lang w:val="en-AU" w:eastAsia="sk-SK"/>
    </w:rPr>
  </w:style>
  <w:style w:type="paragraph" w:styleId="Zkladntext3">
    <w:name w:val="Body Text 3"/>
    <w:basedOn w:val="Normlny"/>
    <w:next w:val="Normlny"/>
    <w:link w:val="Zkladntext3Char"/>
    <w:uiPriority w:val="99"/>
    <w:rsid w:val="00F728E8"/>
    <w:pPr>
      <w:widowControl w:val="0"/>
      <w:autoSpaceDE w:val="0"/>
      <w:autoSpaceDN w:val="0"/>
      <w:adjustRightInd w:val="0"/>
      <w:spacing w:after="120" w:line="240" w:lineRule="auto"/>
    </w:pPr>
    <w:rPr>
      <w:rFonts w:ascii="Arial" w:eastAsiaTheme="minorEastAsia" w:hAnsi="Arial" w:cs="Arial"/>
      <w:color w:val="000000"/>
      <w:sz w:val="16"/>
      <w:szCs w:val="16"/>
      <w:shd w:val="clear" w:color="auto" w:fill="FFFFFF"/>
      <w:lang w:val="en-AU" w:eastAsia="sk-SK"/>
    </w:rPr>
  </w:style>
  <w:style w:type="character" w:customStyle="1" w:styleId="Zkladntext3Char">
    <w:name w:val="Základný text 3 Char"/>
    <w:basedOn w:val="Predvolenpsmoodseku"/>
    <w:link w:val="Zkladntext3"/>
    <w:uiPriority w:val="99"/>
    <w:rsid w:val="00F728E8"/>
    <w:rPr>
      <w:rFonts w:ascii="Arial" w:eastAsiaTheme="minorEastAsia" w:hAnsi="Arial" w:cs="Arial"/>
      <w:color w:val="000000"/>
      <w:sz w:val="16"/>
      <w:szCs w:val="16"/>
      <w:lang w:val="en-AU" w:eastAsia="sk-SK"/>
    </w:rPr>
  </w:style>
  <w:style w:type="paragraph" w:customStyle="1" w:styleId="Code">
    <w:name w:val="Code"/>
    <w:next w:val="Normlny"/>
    <w:uiPriority w:val="99"/>
    <w:rsid w:val="00F728E8"/>
    <w:pPr>
      <w:widowControl w:val="0"/>
      <w:autoSpaceDE w:val="0"/>
      <w:autoSpaceDN w:val="0"/>
      <w:adjustRightInd w:val="0"/>
      <w:spacing w:after="0" w:line="240" w:lineRule="auto"/>
    </w:pPr>
    <w:rPr>
      <w:rFonts w:ascii="Arial" w:eastAsiaTheme="minorEastAsia" w:hAnsi="Arial" w:cs="Arial"/>
      <w:color w:val="000000"/>
      <w:sz w:val="18"/>
      <w:szCs w:val="18"/>
      <w:shd w:val="clear" w:color="auto" w:fill="FFFFFF"/>
      <w:lang w:val="en-AU" w:eastAsia="sk-SK"/>
    </w:rPr>
  </w:style>
  <w:style w:type="character" w:customStyle="1" w:styleId="SSBookmark">
    <w:name w:val="SSBookmark"/>
    <w:uiPriority w:val="99"/>
    <w:rsid w:val="00F728E8"/>
    <w:rPr>
      <w:rFonts w:ascii="Lucida Sans" w:hAnsi="Lucida Sans" w:cs="Lucida Sans"/>
      <w:b/>
      <w:bCs/>
      <w:color w:val="000000"/>
      <w:sz w:val="16"/>
      <w:szCs w:val="16"/>
      <w:shd w:val="clear" w:color="auto" w:fill="FFFF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ne number" w:uiPriority="0"/>
    <w:lsdException w:name="toa heading" w:uiPriority="0"/>
    <w:lsdException w:name="List Bullet" w:uiPriority="0"/>
    <w:lsdException w:name="List Number" w:uiPriority="0"/>
    <w:lsdException w:name="List Bullet 2" w:uiPriority="0"/>
    <w:lsdException w:name="Title" w:semiHidden="0" w:unhideWhenUsed="0" w:qFormat="1"/>
    <w:lsdException w:name="Default Paragraph Font" w:uiPriority="1"/>
    <w:lsdException w:name="Subtitle" w:semiHidden="0" w:uiPriority="0" w:unhideWhenUsed="0" w:qFormat="1"/>
    <w:lsdException w:name="FollowedHyperlink" w:uiPriority="0"/>
    <w:lsdException w:name="Strong" w:semiHidden="0" w:unhideWhenUsed="0" w:qFormat="1"/>
    <w:lsdException w:name="Emphasis" w:semiHidden="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30C6F"/>
  </w:style>
  <w:style w:type="paragraph" w:styleId="Nadpis1">
    <w:name w:val="heading 1"/>
    <w:aliases w:val="ESO_Heading 1,Kapitola,V_Head1,Záhlaví 1,ASAPHeading 1,1,section,h1,0Überschrift 1,1Überschrift 1,2Überschrift 1,3Überschrift 1,4Überschrift 1,5Überschrift 1,6Überschrift 1,7Überschrift 1,8Überschrift 1,9Überschrift 1,10Überschrift 1,DP1,RIM,g"/>
    <w:basedOn w:val="Normlny"/>
    <w:next w:val="Normlny"/>
    <w:link w:val="Nadpis1Char"/>
    <w:uiPriority w:val="99"/>
    <w:qFormat/>
    <w:rsid w:val="00630C6F"/>
    <w:pPr>
      <w:keepNext/>
      <w:spacing w:before="240" w:after="60" w:line="240" w:lineRule="auto"/>
      <w:outlineLvl w:val="0"/>
    </w:pPr>
    <w:rPr>
      <w:rFonts w:ascii="Arial" w:eastAsia="Times New Roman" w:hAnsi="Arial" w:cs="Arial"/>
      <w:b/>
      <w:bCs/>
      <w:kern w:val="32"/>
      <w:sz w:val="32"/>
      <w:szCs w:val="32"/>
      <w:lang w:eastAsia="sk-SK"/>
    </w:rPr>
  </w:style>
  <w:style w:type="paragraph" w:styleId="Nadpis2">
    <w:name w:val="heading 2"/>
    <w:aliases w:val="ESO_Heading 2,V_Head2,h2,l2,Courseware #,Podkapitola1,V_Head21,V_Head22,hlavicka,Nadpis kapitoly,H2,Nadpis 2T,BP Heading 2,Podkapitola 1,Podkapitola 11,Podkapitola 12,Podkapitola 13,Podkapitola 14,Podkapitola 15,Podkapitola 111,Podkapitola 121"/>
    <w:basedOn w:val="Normlny"/>
    <w:next w:val="Normlny"/>
    <w:link w:val="Nadpis2Char"/>
    <w:uiPriority w:val="99"/>
    <w:unhideWhenUsed/>
    <w:qFormat/>
    <w:rsid w:val="00706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ESO_Heading 3,Záhlaví 3,V_Head3,V_Head31,V_Head32,Podkapitola2,ASAPHeading 3,3Überschrift 3,4Überschrift 3,5Überschrift 3,6Überschrift 3,7Überschrift 3,8Überschrift 3,9Überschrift 3,10Überschrift 3,Nadpis 3T,ZIS-Nadpis 3,overview,MUS3,h3,H3,b1"/>
    <w:basedOn w:val="Normlny"/>
    <w:next w:val="Normlny"/>
    <w:link w:val="Nadpis3Char"/>
    <w:uiPriority w:val="99"/>
    <w:unhideWhenUsed/>
    <w:qFormat/>
    <w:rsid w:val="00706C7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aliases w:val="ESO_Heading 4,h4,ASAPHeading 4,Schedules,Appendices,Head 4,(Shift Ctrl 4),Titre 41,t4.T4,4heading,4,t4.T5,l4,V_Head4,H4,Nadpis 4T,BP Heading 4,Odstavec 1,Odstavec 11,Odstavec 12,Odstavec 13,Odstavec 14,Odstavec 111,Odstavec 121,Odstavec 131,d"/>
    <w:basedOn w:val="Normlny"/>
    <w:next w:val="Normlny"/>
    <w:link w:val="Nadpis4Char"/>
    <w:uiPriority w:val="99"/>
    <w:unhideWhenUsed/>
    <w:qFormat/>
    <w:rsid w:val="00706C7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aliases w:val="ESO_Heading 5,X.X.X.X.X,H5,5 sub-bullet,sb,5 h2"/>
    <w:basedOn w:val="Normlny"/>
    <w:next w:val="Normlny"/>
    <w:link w:val="Nadpis5Char"/>
    <w:uiPriority w:val="99"/>
    <w:unhideWhenUsed/>
    <w:qFormat/>
    <w:rsid w:val="006D00D9"/>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aliases w:val="ASAPHeading 6,MUS6,h6,l6,hsm,BP Heading 6,BP Heading 61,BP Heading 62,BP Heading 611,BP Heading 63,BP Heading 612,BP Heading 64,BP Heading 65,BP Heading 66,BP Heading 67,BP Heading 68,sub-dash,sd,5,sub-dash1,sd1,51,sub-dash2,sd2,52,sub-dash3"/>
    <w:basedOn w:val="Normlny"/>
    <w:next w:val="Normlny"/>
    <w:link w:val="Nadpis6Char"/>
    <w:uiPriority w:val="99"/>
    <w:qFormat/>
    <w:rsid w:val="006D00D9"/>
    <w:pPr>
      <w:numPr>
        <w:ilvl w:val="5"/>
      </w:numPr>
      <w:spacing w:after="60"/>
      <w:ind w:left="851"/>
      <w:outlineLvl w:val="5"/>
    </w:pPr>
    <w:rPr>
      <w:rFonts w:ascii="Arial Narrow" w:eastAsia="Calibri" w:hAnsi="Arial Narrow" w:cs="Times New Roman"/>
      <w:b/>
      <w:i/>
    </w:rPr>
  </w:style>
  <w:style w:type="paragraph" w:styleId="Nadpis7">
    <w:name w:val="heading 7"/>
    <w:aliases w:val="ASAPHeading 7,MUS7,menu v službe"/>
    <w:basedOn w:val="Normlny"/>
    <w:next w:val="Normlny"/>
    <w:link w:val="Nadpis7Char"/>
    <w:uiPriority w:val="99"/>
    <w:qFormat/>
    <w:rsid w:val="00706C78"/>
    <w:pPr>
      <w:tabs>
        <w:tab w:val="num" w:pos="720"/>
      </w:tabs>
      <w:spacing w:after="60"/>
      <w:outlineLvl w:val="6"/>
    </w:pPr>
    <w:rPr>
      <w:rFonts w:ascii="Arial Narrow" w:eastAsia="Calibri" w:hAnsi="Arial Narrow" w:cs="Times New Roman"/>
      <w:sz w:val="20"/>
    </w:rPr>
  </w:style>
  <w:style w:type="paragraph" w:styleId="Nadpis8">
    <w:name w:val="heading 8"/>
    <w:aliases w:val="ASAPHeading 8,MUS8,BP Heading 8,BP Heading 81,BP Heading 82,BP Heading 811,BP Heading 83,BP Heading 812,BP Heading 84,BP Heading 85,BP Heading 86,BP Heading 87,BP Heading 88,Center Bold,Center Bold1,Center Bold2,Center Bold3,Center Bold4"/>
    <w:basedOn w:val="Normlny"/>
    <w:next w:val="Normlny"/>
    <w:link w:val="Nadpis8Char"/>
    <w:uiPriority w:val="99"/>
    <w:qFormat/>
    <w:rsid w:val="00706C78"/>
    <w:pPr>
      <w:tabs>
        <w:tab w:val="num" w:pos="720"/>
      </w:tabs>
      <w:spacing w:after="60"/>
      <w:outlineLvl w:val="7"/>
    </w:pPr>
    <w:rPr>
      <w:rFonts w:ascii="Arial Narrow" w:eastAsia="Calibri" w:hAnsi="Arial Narrow" w:cs="Times New Roman"/>
      <w:i/>
      <w:sz w:val="20"/>
    </w:rPr>
  </w:style>
  <w:style w:type="paragraph" w:styleId="Nadpis9">
    <w:name w:val="heading 9"/>
    <w:aliases w:val="h9,heading9,ASAPHeading 9,MUS9,BP Heading 9,BP Heading 91,BP Heading 92,BP Heading 911,BP Heading 93,BP Heading 912,BP Heading 94,BP Heading 95,BP Heading 96,BP Heading 97,BP Heading 98,App Heading,App Heading1,App Heading2,progress,progress1"/>
    <w:basedOn w:val="Normlny"/>
    <w:next w:val="Normlny"/>
    <w:link w:val="Nadpis9Char"/>
    <w:uiPriority w:val="99"/>
    <w:unhideWhenUsed/>
    <w:qFormat/>
    <w:rsid w:val="00706C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ESO_Heading 1 Char,Kapitola Char,V_Head1 Char,Záhlaví 1 Char,ASAPHeading 1 Char,1 Char,section Char,h1 Char,0Überschrift 1 Char,1Überschrift 1 Char,2Überschrift 1 Char,3Überschrift 1 Char,4Überschrift 1 Char,5Überschrift 1 Char,DP1 Char"/>
    <w:basedOn w:val="Predvolenpsmoodseku"/>
    <w:link w:val="Nadpis1"/>
    <w:uiPriority w:val="99"/>
    <w:rsid w:val="00630C6F"/>
    <w:rPr>
      <w:rFonts w:ascii="Arial" w:eastAsia="Times New Roman" w:hAnsi="Arial" w:cs="Arial"/>
      <w:b/>
      <w:bCs/>
      <w:kern w:val="32"/>
      <w:sz w:val="32"/>
      <w:szCs w:val="32"/>
      <w:lang w:eastAsia="sk-SK"/>
    </w:rPr>
  </w:style>
  <w:style w:type="paragraph" w:styleId="Odsekzoznamu">
    <w:name w:val="List Paragraph"/>
    <w:basedOn w:val="Normlny"/>
    <w:link w:val="OdsekzoznamuChar"/>
    <w:uiPriority w:val="34"/>
    <w:qFormat/>
    <w:rsid w:val="00630C6F"/>
    <w:pPr>
      <w:spacing w:after="0" w:line="240" w:lineRule="auto"/>
      <w:ind w:left="720"/>
      <w:contextualSpacing/>
      <w:jc w:val="both"/>
    </w:pPr>
    <w:rPr>
      <w:rFonts w:ascii="Times New Roman" w:eastAsia="Times New Roman" w:hAnsi="Times New Roman" w:cs="EUAlbertina-Bold-Identity-H"/>
      <w:bCs/>
      <w:sz w:val="24"/>
      <w:szCs w:val="17"/>
      <w:lang w:eastAsia="cs-CZ"/>
    </w:rPr>
  </w:style>
  <w:style w:type="paragraph" w:styleId="Textpoznmkypodiarou">
    <w:name w:val="footnote text"/>
    <w:basedOn w:val="Normlny"/>
    <w:link w:val="TextpoznmkypodiarouChar"/>
    <w:rsid w:val="00630C6F"/>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rsid w:val="00630C6F"/>
    <w:rPr>
      <w:rFonts w:ascii="Times New Roman" w:eastAsia="Times New Roman" w:hAnsi="Times New Roman" w:cs="Times New Roman"/>
      <w:sz w:val="20"/>
      <w:szCs w:val="20"/>
      <w:lang w:eastAsia="sk-SK"/>
    </w:rPr>
  </w:style>
  <w:style w:type="character" w:styleId="Odkaznapoznmkupodiarou">
    <w:name w:val="footnote reference"/>
    <w:basedOn w:val="Predvolenpsmoodseku"/>
    <w:rsid w:val="00630C6F"/>
    <w:rPr>
      <w:vertAlign w:val="superscript"/>
    </w:rPr>
  </w:style>
  <w:style w:type="paragraph" w:styleId="Normlnywebov">
    <w:name w:val="Normal (Web)"/>
    <w:basedOn w:val="Normlny"/>
    <w:uiPriority w:val="99"/>
    <w:unhideWhenUsed/>
    <w:rsid w:val="00630C6F"/>
    <w:pPr>
      <w:spacing w:after="100" w:afterAutospacing="1" w:line="240" w:lineRule="auto"/>
    </w:pPr>
    <w:rPr>
      <w:rFonts w:ascii="Tahoma" w:eastAsia="Times New Roman" w:hAnsi="Tahoma" w:cs="Tahoma"/>
      <w:color w:val="084887"/>
      <w:sz w:val="17"/>
      <w:szCs w:val="17"/>
      <w:lang w:eastAsia="sk-SK"/>
    </w:rPr>
  </w:style>
  <w:style w:type="paragraph" w:styleId="Textkomentra">
    <w:name w:val="annotation text"/>
    <w:basedOn w:val="Normlny"/>
    <w:link w:val="TextkomentraChar"/>
    <w:uiPriority w:val="99"/>
    <w:unhideWhenUsed/>
    <w:rsid w:val="00630C6F"/>
    <w:pPr>
      <w:jc w:val="both"/>
    </w:pPr>
    <w:rPr>
      <w:rFonts w:ascii="Calibri" w:eastAsia="Times New Roman" w:hAnsi="Calibri" w:cs="Times New Roman"/>
      <w:sz w:val="20"/>
      <w:szCs w:val="20"/>
      <w:lang w:eastAsia="cs-CZ"/>
    </w:rPr>
  </w:style>
  <w:style w:type="character" w:customStyle="1" w:styleId="TextkomentraChar">
    <w:name w:val="Text komentára Char"/>
    <w:basedOn w:val="Predvolenpsmoodseku"/>
    <w:link w:val="Textkomentra"/>
    <w:rsid w:val="00630C6F"/>
    <w:rPr>
      <w:rFonts w:ascii="Calibri" w:eastAsia="Times New Roman" w:hAnsi="Calibri" w:cs="Times New Roman"/>
      <w:sz w:val="20"/>
      <w:szCs w:val="20"/>
      <w:lang w:eastAsia="cs-CZ"/>
    </w:rPr>
  </w:style>
  <w:style w:type="character" w:styleId="Hypertextovprepojenie">
    <w:name w:val="Hyperlink"/>
    <w:basedOn w:val="Predvolenpsmoodseku"/>
    <w:uiPriority w:val="99"/>
    <w:unhideWhenUsed/>
    <w:rsid w:val="00B83A01"/>
    <w:rPr>
      <w:color w:val="0000FF" w:themeColor="hyperlink"/>
      <w:u w:val="single"/>
    </w:rPr>
  </w:style>
  <w:style w:type="table" w:styleId="Mriekatabuky">
    <w:name w:val="Table Grid"/>
    <w:basedOn w:val="Normlnatabuka"/>
    <w:uiPriority w:val="59"/>
    <w:rsid w:val="007C3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ONormal">
    <w:name w:val="ESO_Normal"/>
    <w:basedOn w:val="Normlny"/>
    <w:link w:val="ESONormalChar"/>
    <w:uiPriority w:val="99"/>
    <w:rsid w:val="005A7CB9"/>
    <w:pPr>
      <w:spacing w:after="120" w:line="259" w:lineRule="auto"/>
      <w:jc w:val="both"/>
    </w:pPr>
    <w:rPr>
      <w:rFonts w:ascii="Arial" w:eastAsia="Times New Roman" w:hAnsi="Arial" w:cs="Times New Roman"/>
      <w:sz w:val="20"/>
      <w:szCs w:val="20"/>
    </w:rPr>
  </w:style>
  <w:style w:type="character" w:customStyle="1" w:styleId="ESONormalChar">
    <w:name w:val="ESO_Normal Char"/>
    <w:basedOn w:val="Predvolenpsmoodseku"/>
    <w:link w:val="ESONormal"/>
    <w:uiPriority w:val="99"/>
    <w:locked/>
    <w:rsid w:val="005A7CB9"/>
    <w:rPr>
      <w:rFonts w:ascii="Arial" w:eastAsia="Times New Roman" w:hAnsi="Arial" w:cs="Times New Roman"/>
      <w:sz w:val="20"/>
      <w:szCs w:val="20"/>
    </w:rPr>
  </w:style>
  <w:style w:type="paragraph" w:styleId="Textbubliny">
    <w:name w:val="Balloon Text"/>
    <w:basedOn w:val="Normlny"/>
    <w:link w:val="TextbublinyChar"/>
    <w:uiPriority w:val="99"/>
    <w:unhideWhenUsed/>
    <w:rsid w:val="00AE5B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sid w:val="00AE5B83"/>
    <w:rPr>
      <w:rFonts w:ascii="Tahoma" w:hAnsi="Tahoma" w:cs="Tahoma"/>
      <w:sz w:val="16"/>
      <w:szCs w:val="16"/>
    </w:rPr>
  </w:style>
  <w:style w:type="character" w:customStyle="1" w:styleId="Nadpis2Char">
    <w:name w:val="Nadpis 2 Char"/>
    <w:aliases w:val="ESO_Heading 2 Char,V_Head2 Char,h2 Char,l2 Char,Courseware # Char,Podkapitola1 Char,V_Head21 Char,V_Head22 Char,hlavicka Char,Nadpis kapitoly Char,H2 Char,Nadpis 2T Char,BP Heading 2 Char,Podkapitola 1 Char,Podkapitola 11 Char"/>
    <w:basedOn w:val="Predvolenpsmoodseku"/>
    <w:link w:val="Nadpis2"/>
    <w:uiPriority w:val="99"/>
    <w:rsid w:val="00706C78"/>
    <w:rPr>
      <w:rFonts w:asciiTheme="majorHAnsi" w:eastAsiaTheme="majorEastAsia" w:hAnsiTheme="majorHAnsi" w:cstheme="majorBidi"/>
      <w:b/>
      <w:bCs/>
      <w:color w:val="4F81BD" w:themeColor="accent1"/>
      <w:sz w:val="26"/>
      <w:szCs w:val="26"/>
    </w:rPr>
  </w:style>
  <w:style w:type="character" w:customStyle="1" w:styleId="Nadpis3Char">
    <w:name w:val="Nadpis 3 Char"/>
    <w:aliases w:val="ESO_Heading 3 Char,Záhlaví 3 Char,V_Head3 Char,V_Head31 Char,V_Head32 Char,Podkapitola2 Char,ASAPHeading 3 Char,3Überschrift 3 Char,4Überschrift 3 Char,5Überschrift 3 Char,6Überschrift 3 Char,7Überschrift 3 Char,8Überschrift 3 Char,h3 Char"/>
    <w:basedOn w:val="Predvolenpsmoodseku"/>
    <w:link w:val="Nadpis3"/>
    <w:uiPriority w:val="99"/>
    <w:rsid w:val="00706C78"/>
    <w:rPr>
      <w:rFonts w:asciiTheme="majorHAnsi" w:eastAsiaTheme="majorEastAsia" w:hAnsiTheme="majorHAnsi" w:cstheme="majorBidi"/>
      <w:b/>
      <w:bCs/>
      <w:color w:val="4F81BD" w:themeColor="accent1"/>
    </w:rPr>
  </w:style>
  <w:style w:type="character" w:customStyle="1" w:styleId="Nadpis4Char">
    <w:name w:val="Nadpis 4 Char"/>
    <w:aliases w:val="ESO_Heading 4 Char,h4 Char,ASAPHeading 4 Char,Schedules Char,Appendices Char,Head 4 Char,(Shift Ctrl 4) Char,Titre 41 Char,t4.T4 Char,4heading Char,4 Char,t4.T5 Char,l4 Char,V_Head4 Char,H4 Char,Nadpis 4T Char,BP Heading 4 Char,d Char"/>
    <w:basedOn w:val="Predvolenpsmoodseku"/>
    <w:link w:val="Nadpis4"/>
    <w:uiPriority w:val="99"/>
    <w:rsid w:val="00706C78"/>
    <w:rPr>
      <w:rFonts w:asciiTheme="majorHAnsi" w:eastAsiaTheme="majorEastAsia" w:hAnsiTheme="majorHAnsi" w:cstheme="majorBidi"/>
      <w:b/>
      <w:bCs/>
      <w:i/>
      <w:iCs/>
      <w:color w:val="4F81BD" w:themeColor="accent1"/>
    </w:rPr>
  </w:style>
  <w:style w:type="character" w:customStyle="1" w:styleId="Nadpis9Char">
    <w:name w:val="Nadpis 9 Char"/>
    <w:aliases w:val="h9 Char,heading9 Char,ASAPHeading 9 Char,MUS9 Char,BP Heading 9 Char,BP Heading 91 Char,BP Heading 92 Char,BP Heading 911 Char,BP Heading 93 Char,BP Heading 912 Char,BP Heading 94 Char,BP Heading 95 Char,BP Heading 96 Char,App Heading Char"/>
    <w:basedOn w:val="Predvolenpsmoodseku"/>
    <w:link w:val="Nadpis9"/>
    <w:uiPriority w:val="99"/>
    <w:rsid w:val="00706C78"/>
    <w:rPr>
      <w:rFonts w:asciiTheme="majorHAnsi" w:eastAsiaTheme="majorEastAsia" w:hAnsiTheme="majorHAnsi" w:cstheme="majorBidi"/>
      <w:i/>
      <w:iCs/>
      <w:color w:val="404040" w:themeColor="text1" w:themeTint="BF"/>
      <w:sz w:val="20"/>
      <w:szCs w:val="20"/>
    </w:rPr>
  </w:style>
  <w:style w:type="character" w:customStyle="1" w:styleId="Nadpis7Char">
    <w:name w:val="Nadpis 7 Char"/>
    <w:aliases w:val="ASAPHeading 7 Char,MUS7 Char,menu v službe Char"/>
    <w:basedOn w:val="Predvolenpsmoodseku"/>
    <w:link w:val="Nadpis7"/>
    <w:uiPriority w:val="99"/>
    <w:rsid w:val="00706C78"/>
    <w:rPr>
      <w:rFonts w:ascii="Arial Narrow" w:eastAsia="Calibri" w:hAnsi="Arial Narrow" w:cs="Times New Roman"/>
      <w:sz w:val="20"/>
    </w:rPr>
  </w:style>
  <w:style w:type="character" w:customStyle="1" w:styleId="Nadpis8Char">
    <w:name w:val="Nadpis 8 Char"/>
    <w:aliases w:val="ASAPHeading 8 Char,MUS8 Char,BP Heading 8 Char,BP Heading 81 Char,BP Heading 82 Char,BP Heading 811 Char,BP Heading 83 Char,BP Heading 812 Char,BP Heading 84 Char,BP Heading 85 Char,BP Heading 86 Char,BP Heading 87 Char,BP Heading 88 Char"/>
    <w:basedOn w:val="Predvolenpsmoodseku"/>
    <w:link w:val="Nadpis8"/>
    <w:uiPriority w:val="99"/>
    <w:rsid w:val="00706C78"/>
    <w:rPr>
      <w:rFonts w:ascii="Arial Narrow" w:eastAsia="Calibri" w:hAnsi="Arial Narrow" w:cs="Times New Roman"/>
      <w:i/>
      <w:sz w:val="20"/>
    </w:rPr>
  </w:style>
  <w:style w:type="paragraph" w:styleId="Obsah1">
    <w:name w:val="toc 1"/>
    <w:basedOn w:val="Normlny"/>
    <w:next w:val="Normlny"/>
    <w:autoRedefine/>
    <w:uiPriority w:val="39"/>
    <w:qFormat/>
    <w:rsid w:val="00706C78"/>
    <w:pPr>
      <w:spacing w:before="120"/>
    </w:pPr>
    <w:rPr>
      <w:rFonts w:ascii="Calibri" w:eastAsia="Calibri" w:hAnsi="Calibri" w:cs="Times New Roman"/>
      <w:b/>
      <w:bCs/>
      <w:caps/>
      <w:sz w:val="20"/>
    </w:rPr>
  </w:style>
  <w:style w:type="paragraph" w:styleId="Hlavika">
    <w:name w:val="header"/>
    <w:basedOn w:val="Normlny"/>
    <w:link w:val="HlavikaChar"/>
    <w:uiPriority w:val="99"/>
    <w:rsid w:val="00706C78"/>
    <w:pPr>
      <w:pBdr>
        <w:bottom w:val="single" w:sz="4" w:space="3" w:color="auto"/>
      </w:pBdr>
      <w:tabs>
        <w:tab w:val="center" w:pos="4536"/>
        <w:tab w:val="right" w:pos="9639"/>
      </w:tabs>
    </w:pPr>
    <w:rPr>
      <w:rFonts w:ascii="Arial Narrow" w:eastAsia="Calibri" w:hAnsi="Arial Narrow" w:cs="Times New Roman"/>
      <w:sz w:val="18"/>
    </w:rPr>
  </w:style>
  <w:style w:type="character" w:customStyle="1" w:styleId="HlavikaChar">
    <w:name w:val="Hlavička Char"/>
    <w:basedOn w:val="Predvolenpsmoodseku"/>
    <w:link w:val="Hlavika"/>
    <w:uiPriority w:val="99"/>
    <w:rsid w:val="00706C78"/>
    <w:rPr>
      <w:rFonts w:ascii="Arial Narrow" w:eastAsia="Calibri" w:hAnsi="Arial Narrow" w:cs="Times New Roman"/>
      <w:sz w:val="18"/>
    </w:rPr>
  </w:style>
  <w:style w:type="paragraph" w:styleId="Pta">
    <w:name w:val="footer"/>
    <w:basedOn w:val="Normlny"/>
    <w:link w:val="PtaChar"/>
    <w:uiPriority w:val="99"/>
    <w:rsid w:val="00706C78"/>
    <w:pPr>
      <w:pBdr>
        <w:top w:val="single" w:sz="4" w:space="3" w:color="auto"/>
      </w:pBdr>
      <w:tabs>
        <w:tab w:val="center" w:pos="4536"/>
        <w:tab w:val="right" w:pos="9498"/>
      </w:tabs>
      <w:spacing w:before="120"/>
      <w:ind w:firstLine="142"/>
    </w:pPr>
    <w:rPr>
      <w:rFonts w:ascii="Arial Narrow" w:eastAsia="Calibri" w:hAnsi="Arial Narrow" w:cs="Times New Roman"/>
      <w:sz w:val="18"/>
    </w:rPr>
  </w:style>
  <w:style w:type="character" w:customStyle="1" w:styleId="PtaChar">
    <w:name w:val="Päta Char"/>
    <w:basedOn w:val="Predvolenpsmoodseku"/>
    <w:link w:val="Pta"/>
    <w:uiPriority w:val="99"/>
    <w:rsid w:val="00706C78"/>
    <w:rPr>
      <w:rFonts w:ascii="Arial Narrow" w:eastAsia="Calibri" w:hAnsi="Arial Narrow" w:cs="Times New Roman"/>
      <w:sz w:val="18"/>
    </w:rPr>
  </w:style>
  <w:style w:type="paragraph" w:styleId="Obsah2">
    <w:name w:val="toc 2"/>
    <w:basedOn w:val="Normlny"/>
    <w:next w:val="Normlny"/>
    <w:uiPriority w:val="39"/>
    <w:qFormat/>
    <w:rsid w:val="00706C78"/>
    <w:pPr>
      <w:spacing w:after="0"/>
      <w:ind w:left="200"/>
    </w:pPr>
    <w:rPr>
      <w:rFonts w:ascii="Calibri" w:eastAsia="Calibri" w:hAnsi="Calibri" w:cs="Times New Roman"/>
      <w:smallCaps/>
      <w:sz w:val="20"/>
    </w:rPr>
  </w:style>
  <w:style w:type="paragraph" w:styleId="Obsah3">
    <w:name w:val="toc 3"/>
    <w:basedOn w:val="Normlny"/>
    <w:next w:val="Normlny"/>
    <w:uiPriority w:val="39"/>
    <w:qFormat/>
    <w:rsid w:val="00706C78"/>
    <w:pPr>
      <w:spacing w:after="0"/>
      <w:ind w:left="400"/>
    </w:pPr>
    <w:rPr>
      <w:rFonts w:ascii="Calibri" w:eastAsia="Calibri" w:hAnsi="Calibri" w:cs="Times New Roman"/>
      <w:i/>
      <w:iCs/>
      <w:sz w:val="20"/>
    </w:rPr>
  </w:style>
  <w:style w:type="paragraph" w:styleId="Hlavikaobsahu">
    <w:name w:val="TOC Heading"/>
    <w:basedOn w:val="Nadpis1"/>
    <w:next w:val="Normlny"/>
    <w:uiPriority w:val="39"/>
    <w:unhideWhenUsed/>
    <w:qFormat/>
    <w:rsid w:val="00706C78"/>
    <w:pPr>
      <w:keepLines/>
      <w:spacing w:before="480" w:after="0" w:line="276" w:lineRule="auto"/>
      <w:outlineLvl w:val="9"/>
    </w:pPr>
    <w:rPr>
      <w:rFonts w:ascii="Cambria" w:eastAsia="Calibri" w:hAnsi="Cambria" w:cs="Times New Roman"/>
      <w:color w:val="365F91"/>
      <w:kern w:val="0"/>
      <w:sz w:val="28"/>
      <w:szCs w:val="28"/>
      <w:lang w:val="en-US" w:eastAsia="en-US"/>
    </w:rPr>
  </w:style>
  <w:style w:type="character" w:customStyle="1" w:styleId="Nadpis5Char">
    <w:name w:val="Nadpis 5 Char"/>
    <w:aliases w:val="ESO_Heading 5 Char,X.X.X.X.X Char,H5 Char,5 sub-bullet Char,sb Char,5 h2 Char"/>
    <w:basedOn w:val="Predvolenpsmoodseku"/>
    <w:link w:val="Nadpis5"/>
    <w:uiPriority w:val="99"/>
    <w:rsid w:val="006D00D9"/>
    <w:rPr>
      <w:rFonts w:asciiTheme="majorHAnsi" w:eastAsiaTheme="majorEastAsia" w:hAnsiTheme="majorHAnsi" w:cstheme="majorBidi"/>
      <w:color w:val="243F60" w:themeColor="accent1" w:themeShade="7F"/>
    </w:rPr>
  </w:style>
  <w:style w:type="character" w:customStyle="1" w:styleId="Nadpis6Char">
    <w:name w:val="Nadpis 6 Char"/>
    <w:aliases w:val="ASAPHeading 6 Char,MUS6 Char,h6 Char,l6 Char,hsm Char,BP Heading 6 Char,BP Heading 61 Char,BP Heading 62 Char,BP Heading 611 Char,BP Heading 63 Char,BP Heading 612 Char,BP Heading 64 Char,BP Heading 65 Char,BP Heading 66 Char,sub-dash Char"/>
    <w:basedOn w:val="Predvolenpsmoodseku"/>
    <w:link w:val="Nadpis6"/>
    <w:uiPriority w:val="99"/>
    <w:rsid w:val="006D00D9"/>
    <w:rPr>
      <w:rFonts w:ascii="Arial Narrow" w:eastAsia="Calibri" w:hAnsi="Arial Narrow" w:cs="Times New Roman"/>
      <w:b/>
      <w:i/>
    </w:rPr>
  </w:style>
  <w:style w:type="paragraph" w:styleId="truktradokumentu">
    <w:name w:val="Document Map"/>
    <w:basedOn w:val="Normlny"/>
    <w:link w:val="truktradokumentuChar"/>
    <w:uiPriority w:val="99"/>
    <w:unhideWhenUsed/>
    <w:rsid w:val="006D00D9"/>
    <w:pPr>
      <w:spacing w:after="0" w:line="240" w:lineRule="auto"/>
    </w:pPr>
    <w:rPr>
      <w:rFonts w:ascii="Tahoma" w:eastAsia="Calibri" w:hAnsi="Tahoma" w:cs="Tahoma"/>
      <w:sz w:val="16"/>
      <w:szCs w:val="16"/>
    </w:rPr>
  </w:style>
  <w:style w:type="character" w:customStyle="1" w:styleId="truktradokumentuChar">
    <w:name w:val="Štruktúra dokumentu Char"/>
    <w:basedOn w:val="Predvolenpsmoodseku"/>
    <w:link w:val="truktradokumentu"/>
    <w:uiPriority w:val="99"/>
    <w:rsid w:val="006D00D9"/>
    <w:rPr>
      <w:rFonts w:ascii="Tahoma" w:eastAsia="Calibri" w:hAnsi="Tahoma" w:cs="Tahoma"/>
      <w:sz w:val="16"/>
      <w:szCs w:val="16"/>
    </w:rPr>
  </w:style>
  <w:style w:type="paragraph" w:styleId="Hlavikazoznamucitci">
    <w:name w:val="toa heading"/>
    <w:basedOn w:val="Normlny"/>
    <w:next w:val="Normlny"/>
    <w:semiHidden/>
    <w:rsid w:val="006D00D9"/>
    <w:pPr>
      <w:spacing w:before="120" w:after="240"/>
    </w:pPr>
    <w:rPr>
      <w:rFonts w:ascii="Arial Narrow" w:eastAsia="Calibri" w:hAnsi="Arial Narrow" w:cs="Times New Roman"/>
      <w:b/>
      <w:sz w:val="40"/>
    </w:rPr>
  </w:style>
  <w:style w:type="character" w:styleId="SkratkaHTML">
    <w:name w:val="HTML Acronym"/>
    <w:basedOn w:val="Predvolenpsmoodseku"/>
    <w:uiPriority w:val="99"/>
    <w:unhideWhenUsed/>
    <w:rsid w:val="006D00D9"/>
  </w:style>
  <w:style w:type="paragraph" w:customStyle="1" w:styleId="Preformatted">
    <w:name w:val="Preformatted"/>
    <w:basedOn w:val="Normlny"/>
    <w:rsid w:val="006D00D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Arial Narrow" w:eastAsia="Calibri" w:hAnsi="Arial Narrow" w:cs="Times New Roman"/>
      <w:snapToGrid w:val="0"/>
      <w:sz w:val="20"/>
    </w:rPr>
  </w:style>
  <w:style w:type="character" w:styleId="Siln">
    <w:name w:val="Strong"/>
    <w:uiPriority w:val="99"/>
    <w:qFormat/>
    <w:rsid w:val="006D00D9"/>
    <w:rPr>
      <w:b/>
      <w:bCs/>
    </w:rPr>
  </w:style>
  <w:style w:type="paragraph" w:styleId="Zoznamsodrkami">
    <w:name w:val="List Bullet"/>
    <w:aliases w:val="Round Bullet"/>
    <w:basedOn w:val="Normlny"/>
    <w:rsid w:val="006D00D9"/>
    <w:pPr>
      <w:tabs>
        <w:tab w:val="num" w:pos="499"/>
      </w:tabs>
      <w:spacing w:after="0" w:line="240" w:lineRule="auto"/>
      <w:ind w:left="499" w:hanging="379"/>
    </w:pPr>
    <w:rPr>
      <w:rFonts w:ascii="Times New Roman" w:eastAsia="Calibri" w:hAnsi="Times New Roman" w:cs="Times New Roman"/>
      <w:sz w:val="24"/>
      <w:szCs w:val="24"/>
      <w:lang w:eastAsia="sk-SK"/>
    </w:rPr>
  </w:style>
  <w:style w:type="paragraph" w:customStyle="1" w:styleId="Tabulka">
    <w:name w:val="Tabulka"/>
    <w:basedOn w:val="Normlny"/>
    <w:rsid w:val="006D00D9"/>
    <w:pPr>
      <w:suppressAutoHyphens/>
      <w:spacing w:before="40" w:after="40"/>
      <w:jc w:val="center"/>
    </w:pPr>
    <w:rPr>
      <w:rFonts w:ascii="Arial Narrow" w:eastAsia="Calibri" w:hAnsi="Arial Narrow" w:cs="Times New Roman"/>
      <w:sz w:val="18"/>
    </w:rPr>
  </w:style>
  <w:style w:type="paragraph" w:styleId="Zoznamsodrkami2">
    <w:name w:val="List Bullet 2"/>
    <w:basedOn w:val="Normlny"/>
    <w:rsid w:val="006D00D9"/>
    <w:pPr>
      <w:numPr>
        <w:numId w:val="12"/>
      </w:numPr>
      <w:spacing w:after="0" w:line="240" w:lineRule="auto"/>
    </w:pPr>
    <w:rPr>
      <w:rFonts w:ascii="Arial Narrow" w:eastAsia="Calibri" w:hAnsi="Arial Narrow" w:cs="Times New Roman"/>
      <w:sz w:val="24"/>
      <w:szCs w:val="24"/>
    </w:rPr>
  </w:style>
  <w:style w:type="paragraph" w:styleId="Revzia">
    <w:name w:val="Revision"/>
    <w:hidden/>
    <w:uiPriority w:val="99"/>
    <w:semiHidden/>
    <w:rsid w:val="006D00D9"/>
    <w:pPr>
      <w:spacing w:after="0" w:line="240" w:lineRule="auto"/>
    </w:pPr>
    <w:rPr>
      <w:rFonts w:ascii="Arial" w:eastAsia="Times New Roman" w:hAnsi="Arial" w:cs="Times New Roman"/>
      <w:sz w:val="24"/>
      <w:szCs w:val="24"/>
    </w:rPr>
  </w:style>
  <w:style w:type="paragraph" w:styleId="slovanzoznam">
    <w:name w:val="List Number"/>
    <w:basedOn w:val="Normlny"/>
    <w:rsid w:val="006D00D9"/>
    <w:pPr>
      <w:numPr>
        <w:numId w:val="13"/>
      </w:numPr>
    </w:pPr>
    <w:rPr>
      <w:rFonts w:ascii="Arial Narrow" w:eastAsia="Calibri" w:hAnsi="Arial Narrow" w:cs="Times New Roman"/>
      <w:sz w:val="20"/>
    </w:rPr>
  </w:style>
  <w:style w:type="paragraph" w:styleId="Obsah4">
    <w:name w:val="toc 4"/>
    <w:basedOn w:val="Normlny"/>
    <w:next w:val="Normlny"/>
    <w:autoRedefine/>
    <w:uiPriority w:val="39"/>
    <w:rsid w:val="006D00D9"/>
    <w:pPr>
      <w:spacing w:after="0"/>
      <w:ind w:left="600"/>
    </w:pPr>
    <w:rPr>
      <w:rFonts w:ascii="Calibri" w:eastAsia="Calibri" w:hAnsi="Calibri" w:cs="Times New Roman"/>
      <w:sz w:val="18"/>
      <w:szCs w:val="18"/>
    </w:rPr>
  </w:style>
  <w:style w:type="paragraph" w:styleId="Obsah5">
    <w:name w:val="toc 5"/>
    <w:basedOn w:val="Normlny"/>
    <w:next w:val="Normlny"/>
    <w:autoRedefine/>
    <w:uiPriority w:val="39"/>
    <w:unhideWhenUsed/>
    <w:rsid w:val="006D00D9"/>
    <w:pPr>
      <w:spacing w:after="0"/>
      <w:ind w:left="800"/>
    </w:pPr>
    <w:rPr>
      <w:rFonts w:ascii="Calibri" w:eastAsia="Calibri" w:hAnsi="Calibri" w:cs="Times New Roman"/>
      <w:sz w:val="18"/>
      <w:szCs w:val="18"/>
    </w:rPr>
  </w:style>
  <w:style w:type="paragraph" w:styleId="Obsah6">
    <w:name w:val="toc 6"/>
    <w:basedOn w:val="Normlny"/>
    <w:next w:val="Normlny"/>
    <w:autoRedefine/>
    <w:uiPriority w:val="39"/>
    <w:unhideWhenUsed/>
    <w:rsid w:val="006D00D9"/>
    <w:pPr>
      <w:spacing w:after="0"/>
      <w:ind w:left="1000"/>
    </w:pPr>
    <w:rPr>
      <w:rFonts w:ascii="Calibri" w:eastAsia="Calibri" w:hAnsi="Calibri" w:cs="Times New Roman"/>
      <w:sz w:val="18"/>
      <w:szCs w:val="18"/>
    </w:rPr>
  </w:style>
  <w:style w:type="paragraph" w:styleId="Obsah7">
    <w:name w:val="toc 7"/>
    <w:basedOn w:val="Normlny"/>
    <w:next w:val="Normlny"/>
    <w:autoRedefine/>
    <w:uiPriority w:val="39"/>
    <w:unhideWhenUsed/>
    <w:rsid w:val="006D00D9"/>
    <w:pPr>
      <w:spacing w:after="0"/>
      <w:ind w:left="1200"/>
    </w:pPr>
    <w:rPr>
      <w:rFonts w:ascii="Calibri" w:eastAsia="Calibri" w:hAnsi="Calibri" w:cs="Times New Roman"/>
      <w:sz w:val="18"/>
      <w:szCs w:val="18"/>
    </w:rPr>
  </w:style>
  <w:style w:type="paragraph" w:styleId="Obsah8">
    <w:name w:val="toc 8"/>
    <w:basedOn w:val="Normlny"/>
    <w:next w:val="Normlny"/>
    <w:autoRedefine/>
    <w:uiPriority w:val="39"/>
    <w:unhideWhenUsed/>
    <w:rsid w:val="006D00D9"/>
    <w:pPr>
      <w:spacing w:after="0"/>
      <w:ind w:left="1400"/>
    </w:pPr>
    <w:rPr>
      <w:rFonts w:ascii="Calibri" w:eastAsia="Calibri" w:hAnsi="Calibri" w:cs="Times New Roman"/>
      <w:sz w:val="18"/>
      <w:szCs w:val="18"/>
    </w:rPr>
  </w:style>
  <w:style w:type="paragraph" w:styleId="Obsah9">
    <w:name w:val="toc 9"/>
    <w:basedOn w:val="Normlny"/>
    <w:next w:val="Normlny"/>
    <w:autoRedefine/>
    <w:uiPriority w:val="39"/>
    <w:unhideWhenUsed/>
    <w:rsid w:val="006D00D9"/>
    <w:pPr>
      <w:spacing w:after="0"/>
      <w:ind w:left="1600"/>
    </w:pPr>
    <w:rPr>
      <w:rFonts w:ascii="Calibri" w:eastAsia="Calibri" w:hAnsi="Calibri" w:cs="Times New Roman"/>
      <w:sz w:val="18"/>
      <w:szCs w:val="18"/>
    </w:rPr>
  </w:style>
  <w:style w:type="paragraph" w:customStyle="1" w:styleId="Table">
    <w:name w:val="Table"/>
    <w:basedOn w:val="Normlny"/>
    <w:rsid w:val="006D00D9"/>
    <w:pPr>
      <w:spacing w:before="100" w:beforeAutospacing="1" w:after="100" w:afterAutospacing="1" w:line="240" w:lineRule="auto"/>
    </w:pPr>
    <w:rPr>
      <w:rFonts w:ascii="Arial (W1)" w:eastAsia="Calibri" w:hAnsi="Arial (W1)" w:cs="Times New Roman"/>
      <w:sz w:val="20"/>
      <w:szCs w:val="24"/>
    </w:rPr>
  </w:style>
  <w:style w:type="paragraph" w:customStyle="1" w:styleId="ListBulletNext">
    <w:name w:val="List Bullet Next"/>
    <w:basedOn w:val="Zoznamsodrkami"/>
    <w:rsid w:val="006D00D9"/>
    <w:pPr>
      <w:tabs>
        <w:tab w:val="clear" w:pos="499"/>
      </w:tabs>
      <w:spacing w:line="288" w:lineRule="auto"/>
      <w:ind w:left="357" w:hanging="357"/>
      <w:jc w:val="both"/>
    </w:pPr>
    <w:rPr>
      <w:rFonts w:ascii="Arial" w:hAnsi="Arial" w:cs="Arial"/>
      <w:sz w:val="22"/>
      <w:szCs w:val="20"/>
      <w:lang w:val="cs-CZ" w:eastAsia="en-US"/>
    </w:rPr>
  </w:style>
  <w:style w:type="paragraph" w:customStyle="1" w:styleId="ListBullet2Next">
    <w:name w:val="List Bullet 2 Next"/>
    <w:basedOn w:val="Zoznamsodrkami2"/>
    <w:rsid w:val="006D00D9"/>
    <w:pPr>
      <w:numPr>
        <w:numId w:val="0"/>
      </w:numPr>
      <w:tabs>
        <w:tab w:val="num" w:pos="643"/>
      </w:tabs>
      <w:spacing w:line="288" w:lineRule="auto"/>
      <w:ind w:left="641" w:hanging="357"/>
      <w:jc w:val="both"/>
    </w:pPr>
    <w:rPr>
      <w:rFonts w:ascii="Times New Roman" w:hAnsi="Times New Roman"/>
      <w:sz w:val="20"/>
      <w:szCs w:val="20"/>
      <w:lang w:val="cs-CZ"/>
    </w:rPr>
  </w:style>
  <w:style w:type="table" w:styleId="Motvtabuky">
    <w:name w:val="Table Theme"/>
    <w:basedOn w:val="Normlnatabuka"/>
    <w:rsid w:val="006D00D9"/>
    <w:pPr>
      <w:spacing w:after="120" w:line="259" w:lineRule="auto"/>
      <w:jc w:val="both"/>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OPoznmka">
    <w:name w:val="ESO_Poznámka"/>
    <w:basedOn w:val="Normlny"/>
    <w:next w:val="ESONormal"/>
    <w:rsid w:val="006D00D9"/>
    <w:pPr>
      <w:spacing w:after="0" w:line="240" w:lineRule="auto"/>
      <w:ind w:left="900"/>
    </w:pPr>
    <w:rPr>
      <w:rFonts w:ascii="Arial Narrow" w:eastAsia="Calibri" w:hAnsi="Arial Narrow" w:cs="Times New Roman"/>
      <w:i/>
      <w:color w:val="99CC00"/>
      <w:sz w:val="20"/>
    </w:rPr>
  </w:style>
  <w:style w:type="paragraph" w:customStyle="1" w:styleId="ESOOdpovedny">
    <w:name w:val="ESO_Odpovedny"/>
    <w:basedOn w:val="ESONormal"/>
    <w:next w:val="ESONormal"/>
    <w:rsid w:val="006D00D9"/>
    <w:pPr>
      <w:spacing w:after="0" w:line="240" w:lineRule="auto"/>
      <w:ind w:left="902"/>
    </w:pPr>
    <w:rPr>
      <w:color w:val="FF0000"/>
      <w:lang w:val="en-US"/>
    </w:rPr>
  </w:style>
  <w:style w:type="paragraph" w:customStyle="1" w:styleId="TableText">
    <w:name w:val="Table Text"/>
    <w:basedOn w:val="Normlny"/>
    <w:rsid w:val="006D00D9"/>
    <w:pPr>
      <w:keepNext/>
      <w:keepLines/>
      <w:spacing w:before="60" w:after="60" w:line="240" w:lineRule="auto"/>
      <w:ind w:left="60" w:right="60"/>
    </w:pPr>
    <w:rPr>
      <w:rFonts w:ascii="Arial Narrow" w:eastAsia="Calibri" w:hAnsi="Arial Narrow" w:cs="Times New Roman"/>
      <w:sz w:val="20"/>
    </w:rPr>
  </w:style>
  <w:style w:type="paragraph" w:customStyle="1" w:styleId="ESOOdrka1">
    <w:name w:val="ESO_Odrážka_1"/>
    <w:basedOn w:val="ESONormal"/>
    <w:link w:val="ESOOdrka1Char"/>
    <w:rsid w:val="006D00D9"/>
    <w:pPr>
      <w:numPr>
        <w:ilvl w:val="1"/>
        <w:numId w:val="14"/>
      </w:numPr>
      <w:tabs>
        <w:tab w:val="clear" w:pos="2340"/>
        <w:tab w:val="num" w:pos="1276"/>
      </w:tabs>
      <w:spacing w:before="120" w:after="60"/>
      <w:ind w:left="1276"/>
    </w:pPr>
    <w:rPr>
      <w:lang w:eastAsia="sk-SK"/>
    </w:rPr>
  </w:style>
  <w:style w:type="paragraph" w:customStyle="1" w:styleId="ESOOdrka2">
    <w:name w:val="ESO_Odrážka_2"/>
    <w:basedOn w:val="ESOOdrka1"/>
    <w:rsid w:val="006D00D9"/>
    <w:pPr>
      <w:numPr>
        <w:ilvl w:val="2"/>
      </w:numPr>
      <w:tabs>
        <w:tab w:val="clear" w:pos="3060"/>
        <w:tab w:val="left" w:pos="1701"/>
      </w:tabs>
      <w:spacing w:before="0" w:after="0"/>
      <w:ind w:left="1701" w:hanging="180"/>
    </w:pPr>
  </w:style>
  <w:style w:type="paragraph" w:customStyle="1" w:styleId="ESOOdrky3">
    <w:name w:val="ESO_Odrážky_3"/>
    <w:basedOn w:val="ESOOdrka2"/>
    <w:rsid w:val="006D00D9"/>
    <w:pPr>
      <w:numPr>
        <w:ilvl w:val="3"/>
      </w:numPr>
      <w:tabs>
        <w:tab w:val="clear" w:pos="1701"/>
        <w:tab w:val="clear" w:pos="3780"/>
        <w:tab w:val="left" w:pos="2127"/>
      </w:tabs>
      <w:ind w:left="2127"/>
    </w:pPr>
  </w:style>
  <w:style w:type="paragraph" w:customStyle="1" w:styleId="ESOSkratka">
    <w:name w:val="ESO_Skratka"/>
    <w:basedOn w:val="ESONormal"/>
    <w:next w:val="ESONormal"/>
    <w:link w:val="ESOSkratkaChar"/>
    <w:rsid w:val="006D00D9"/>
    <w:rPr>
      <w:u w:val="double" w:color="FF0000"/>
      <w:lang w:val="en-US"/>
    </w:rPr>
  </w:style>
  <w:style w:type="paragraph" w:customStyle="1" w:styleId="ESOOdbornyvyraz">
    <w:name w:val="ESO_Odborny_vyraz"/>
    <w:basedOn w:val="ESONormal"/>
    <w:next w:val="ESONormal"/>
    <w:link w:val="ESOOdbornyvyrazChar"/>
    <w:rsid w:val="006D00D9"/>
    <w:rPr>
      <w:u w:val="double" w:color="FF0000"/>
    </w:rPr>
  </w:style>
  <w:style w:type="paragraph" w:customStyle="1" w:styleId="ESOSucinnostPredpoklad">
    <w:name w:val="ESO_Sucinnost_Predpoklad"/>
    <w:basedOn w:val="ESONormal"/>
    <w:next w:val="ESONormal"/>
    <w:link w:val="ESOSucinnostPredpokladChar"/>
    <w:rsid w:val="006D00D9"/>
    <w:rPr>
      <w:u w:val="wavyDouble" w:color="FF0000"/>
      <w:lang w:val="en-US"/>
    </w:rPr>
  </w:style>
  <w:style w:type="paragraph" w:customStyle="1" w:styleId="ESOPopisOBR">
    <w:name w:val="ESO_Popis_OBR"/>
    <w:basedOn w:val="ESONormal"/>
    <w:next w:val="ESONormal"/>
    <w:link w:val="ESOPopisOBRChar"/>
    <w:rsid w:val="006D00D9"/>
    <w:pPr>
      <w:jc w:val="center"/>
    </w:pPr>
    <w:rPr>
      <w:lang w:val="en-US"/>
    </w:rPr>
  </w:style>
  <w:style w:type="paragraph" w:customStyle="1" w:styleId="ESOOdrkyslovan1">
    <w:name w:val="ESO_Odrážky_číslované_1"/>
    <w:basedOn w:val="Normlny"/>
    <w:link w:val="ESOOdrkyslovan1Char"/>
    <w:rsid w:val="006D00D9"/>
    <w:pPr>
      <w:numPr>
        <w:numId w:val="17"/>
      </w:numPr>
      <w:spacing w:after="120" w:line="259" w:lineRule="auto"/>
      <w:jc w:val="both"/>
    </w:pPr>
    <w:rPr>
      <w:rFonts w:ascii="Arial" w:eastAsia="Calibri" w:hAnsi="Arial" w:cs="Arial"/>
      <w:sz w:val="20"/>
    </w:rPr>
  </w:style>
  <w:style w:type="paragraph" w:customStyle="1" w:styleId="ESOOdrkyslovan2">
    <w:name w:val="ESO_Odrážky_číslované_2"/>
    <w:basedOn w:val="ESONormal"/>
    <w:rsid w:val="006D00D9"/>
    <w:pPr>
      <w:tabs>
        <w:tab w:val="left" w:pos="1800"/>
      </w:tabs>
      <w:ind w:left="1620" w:hanging="432"/>
    </w:pPr>
  </w:style>
  <w:style w:type="paragraph" w:customStyle="1" w:styleId="ESOOdrkyslovan3">
    <w:name w:val="ESO_Odrážky_číslované_3"/>
    <w:basedOn w:val="ESONormal"/>
    <w:autoRedefine/>
    <w:rsid w:val="006D00D9"/>
    <w:pPr>
      <w:numPr>
        <w:ilvl w:val="2"/>
        <w:numId w:val="15"/>
      </w:numPr>
      <w:tabs>
        <w:tab w:val="clear" w:pos="1224"/>
        <w:tab w:val="left" w:pos="2340"/>
      </w:tabs>
      <w:ind w:left="2160"/>
    </w:pPr>
  </w:style>
  <w:style w:type="paragraph" w:customStyle="1" w:styleId="Revzia1">
    <w:name w:val="Revízia1"/>
    <w:hidden/>
    <w:uiPriority w:val="99"/>
    <w:semiHidden/>
    <w:rsid w:val="006D00D9"/>
    <w:pPr>
      <w:spacing w:after="0" w:line="240" w:lineRule="auto"/>
    </w:pPr>
    <w:rPr>
      <w:rFonts w:ascii="Arial" w:eastAsia="Times New Roman" w:hAnsi="Arial" w:cs="Times New Roman"/>
      <w:sz w:val="24"/>
      <w:szCs w:val="24"/>
    </w:rPr>
  </w:style>
  <w:style w:type="character" w:customStyle="1" w:styleId="ESOSkratkaChar">
    <w:name w:val="ESO_Skratka Char"/>
    <w:link w:val="ESOSkratka"/>
    <w:rsid w:val="006D00D9"/>
    <w:rPr>
      <w:rFonts w:ascii="Arial" w:eastAsia="Times New Roman" w:hAnsi="Arial" w:cs="Times New Roman"/>
      <w:sz w:val="20"/>
      <w:szCs w:val="20"/>
      <w:u w:val="double" w:color="FF0000"/>
      <w:lang w:val="en-US"/>
    </w:rPr>
  </w:style>
  <w:style w:type="character" w:customStyle="1" w:styleId="ESOOdbornyvyrazChar">
    <w:name w:val="ESO_Odborny_vyraz Char"/>
    <w:link w:val="ESOOdbornyvyraz"/>
    <w:rsid w:val="006D00D9"/>
    <w:rPr>
      <w:rFonts w:ascii="Arial" w:eastAsia="Times New Roman" w:hAnsi="Arial" w:cs="Times New Roman"/>
      <w:sz w:val="20"/>
      <w:szCs w:val="20"/>
      <w:u w:val="double" w:color="FF0000"/>
    </w:rPr>
  </w:style>
  <w:style w:type="paragraph" w:customStyle="1" w:styleId="NoSpacing4">
    <w:name w:val="No Spacing4"/>
    <w:link w:val="NoSpacingChar"/>
    <w:qFormat/>
    <w:rsid w:val="006D00D9"/>
    <w:pPr>
      <w:spacing w:after="0" w:line="240" w:lineRule="auto"/>
    </w:pPr>
    <w:rPr>
      <w:rFonts w:ascii="Calibri" w:eastAsia="Calibri" w:hAnsi="Calibri" w:cs="Times New Roman"/>
      <w:lang w:val="en-GB"/>
    </w:rPr>
  </w:style>
  <w:style w:type="character" w:customStyle="1" w:styleId="NoSpacingChar">
    <w:name w:val="No Spacing Char"/>
    <w:link w:val="NoSpacing4"/>
    <w:rsid w:val="006D00D9"/>
    <w:rPr>
      <w:rFonts w:ascii="Calibri" w:eastAsia="Calibri" w:hAnsi="Calibri" w:cs="Times New Roman"/>
      <w:lang w:val="en-GB"/>
    </w:rPr>
  </w:style>
  <w:style w:type="paragraph" w:customStyle="1" w:styleId="ListParagraph2">
    <w:name w:val="List Paragraph2"/>
    <w:basedOn w:val="Normlny"/>
    <w:qFormat/>
    <w:rsid w:val="006D00D9"/>
    <w:pPr>
      <w:ind w:left="720"/>
      <w:contextualSpacing/>
    </w:pPr>
    <w:rPr>
      <w:rFonts w:ascii="Calibri" w:eastAsia="Calibri" w:hAnsi="Calibri" w:cs="Times New Roman"/>
    </w:rPr>
  </w:style>
  <w:style w:type="paragraph" w:customStyle="1" w:styleId="NoSpacing1">
    <w:name w:val="No Spacing1"/>
    <w:qFormat/>
    <w:rsid w:val="006D00D9"/>
    <w:pPr>
      <w:spacing w:after="0" w:line="240" w:lineRule="auto"/>
    </w:pPr>
    <w:rPr>
      <w:rFonts w:ascii="Calibri" w:eastAsia="Calibri" w:hAnsi="Calibri" w:cs="Times New Roman"/>
      <w:lang w:val="en-GB"/>
    </w:rPr>
  </w:style>
  <w:style w:type="paragraph" w:customStyle="1" w:styleId="ESOTitulObr">
    <w:name w:val="ESO_Titul_Obr"/>
    <w:basedOn w:val="ESONormal"/>
    <w:rsid w:val="006D00D9"/>
    <w:pPr>
      <w:jc w:val="center"/>
    </w:pPr>
  </w:style>
  <w:style w:type="character" w:customStyle="1" w:styleId="FootnoteTextChar">
    <w:name w:val="Footnote Text Char"/>
    <w:locked/>
    <w:rsid w:val="006D00D9"/>
    <w:rPr>
      <w:rFonts w:ascii="Arial" w:hAnsi="Arial" w:cs="Times New Roman"/>
      <w:sz w:val="20"/>
      <w:szCs w:val="20"/>
      <w:lang w:val="sk-SK" w:eastAsia="en-US"/>
    </w:rPr>
  </w:style>
  <w:style w:type="character" w:customStyle="1" w:styleId="FootnoteTextChar1">
    <w:name w:val="Footnote Text Char1"/>
    <w:uiPriority w:val="99"/>
    <w:locked/>
    <w:rsid w:val="006D00D9"/>
    <w:rPr>
      <w:rFonts w:cs="Times New Roman"/>
      <w:lang w:val="cs-CZ" w:eastAsia="cs-CZ" w:bidi="ar-SA"/>
    </w:rPr>
  </w:style>
  <w:style w:type="paragraph" w:customStyle="1" w:styleId="ListParagraph1">
    <w:name w:val="List Paragraph1"/>
    <w:basedOn w:val="Normlny"/>
    <w:uiPriority w:val="99"/>
    <w:rsid w:val="006D00D9"/>
    <w:pPr>
      <w:ind w:left="720"/>
      <w:contextualSpacing/>
    </w:pPr>
    <w:rPr>
      <w:rFonts w:ascii="Arial Narrow" w:eastAsia="Calibri" w:hAnsi="Arial Narrow" w:cs="Times New Roman"/>
      <w:sz w:val="20"/>
    </w:rPr>
  </w:style>
  <w:style w:type="paragraph" w:customStyle="1" w:styleId="Revision1">
    <w:name w:val="Revision1"/>
    <w:hidden/>
    <w:uiPriority w:val="99"/>
    <w:semiHidden/>
    <w:rsid w:val="006D00D9"/>
    <w:pPr>
      <w:spacing w:after="0" w:line="240" w:lineRule="auto"/>
    </w:pPr>
    <w:rPr>
      <w:rFonts w:ascii="Arial" w:eastAsia="Times New Roman" w:hAnsi="Arial" w:cs="Times New Roman"/>
      <w:sz w:val="20"/>
      <w:szCs w:val="20"/>
    </w:rPr>
  </w:style>
  <w:style w:type="paragraph" w:customStyle="1" w:styleId="Revzia11">
    <w:name w:val="Revízia11"/>
    <w:hidden/>
    <w:uiPriority w:val="99"/>
    <w:semiHidden/>
    <w:rsid w:val="006D00D9"/>
    <w:pPr>
      <w:spacing w:after="0" w:line="240" w:lineRule="auto"/>
    </w:pPr>
    <w:rPr>
      <w:rFonts w:ascii="Arial" w:eastAsia="Times New Roman" w:hAnsi="Arial" w:cs="Times New Roman"/>
      <w:sz w:val="24"/>
      <w:szCs w:val="24"/>
    </w:rPr>
  </w:style>
  <w:style w:type="character" w:customStyle="1" w:styleId="ESOOdbornyvyrazChar1">
    <w:name w:val="ESO_Odborny_vyraz Char1"/>
    <w:uiPriority w:val="99"/>
    <w:locked/>
    <w:rsid w:val="006D00D9"/>
    <w:rPr>
      <w:rFonts w:ascii="Arial" w:eastAsia="Times New Roman" w:hAnsi="Arial" w:cs="Times New Roman"/>
      <w:sz w:val="20"/>
      <w:szCs w:val="20"/>
      <w:u w:val="double" w:color="FF0000"/>
    </w:rPr>
  </w:style>
  <w:style w:type="character" w:customStyle="1" w:styleId="ESOSkratkaChar1">
    <w:name w:val="ESO_Skratka Char1"/>
    <w:locked/>
    <w:rsid w:val="006D00D9"/>
    <w:rPr>
      <w:rFonts w:ascii="Arial" w:eastAsia="Times New Roman" w:hAnsi="Arial" w:cs="Times New Roman"/>
      <w:sz w:val="20"/>
      <w:szCs w:val="20"/>
      <w:u w:val="double" w:color="FF0000"/>
      <w:lang w:val="en-US"/>
    </w:rPr>
  </w:style>
  <w:style w:type="character" w:customStyle="1" w:styleId="ESOPopisOBRChar">
    <w:name w:val="ESO_Popis_OBR Char"/>
    <w:link w:val="ESOPopisOBR"/>
    <w:locked/>
    <w:rsid w:val="006D00D9"/>
    <w:rPr>
      <w:rFonts w:ascii="Arial" w:eastAsia="Times New Roman" w:hAnsi="Arial" w:cs="Times New Roman"/>
      <w:sz w:val="20"/>
      <w:szCs w:val="20"/>
      <w:lang w:val="en-US"/>
    </w:rPr>
  </w:style>
  <w:style w:type="character" w:customStyle="1" w:styleId="Heading6CharChar">
    <w:name w:val="Heading 6 Char Char"/>
    <w:uiPriority w:val="99"/>
    <w:locked/>
    <w:rsid w:val="006D00D9"/>
    <w:rPr>
      <w:rFonts w:cs="Arial"/>
      <w:b/>
      <w:bCs/>
      <w:iCs/>
      <w:kern w:val="28"/>
      <w:sz w:val="20"/>
    </w:rPr>
  </w:style>
  <w:style w:type="paragraph" w:styleId="Nzov">
    <w:name w:val="Title"/>
    <w:basedOn w:val="Normlny"/>
    <w:next w:val="Normlny"/>
    <w:link w:val="NzovChar"/>
    <w:uiPriority w:val="99"/>
    <w:qFormat/>
    <w:rsid w:val="006D00D9"/>
    <w:pPr>
      <w:widowControl w:val="0"/>
      <w:autoSpaceDE w:val="0"/>
      <w:autoSpaceDN w:val="0"/>
      <w:adjustRightInd w:val="0"/>
      <w:spacing w:before="240" w:after="60" w:line="240" w:lineRule="auto"/>
      <w:jc w:val="center"/>
      <w:outlineLvl w:val="255"/>
    </w:pPr>
    <w:rPr>
      <w:rFonts w:ascii="Arial Narrow" w:eastAsia="Calibri" w:hAnsi="Arial Narrow" w:cs="Arial"/>
      <w:b/>
      <w:bCs/>
      <w:sz w:val="32"/>
      <w:szCs w:val="32"/>
      <w:shd w:val="clear" w:color="auto" w:fill="FFFFFF"/>
      <w:lang w:val="en-AU" w:eastAsia="sk-SK"/>
    </w:rPr>
  </w:style>
  <w:style w:type="character" w:customStyle="1" w:styleId="NzovChar">
    <w:name w:val="Názov Char"/>
    <w:basedOn w:val="Predvolenpsmoodseku"/>
    <w:link w:val="Nzov"/>
    <w:uiPriority w:val="99"/>
    <w:rsid w:val="006D00D9"/>
    <w:rPr>
      <w:rFonts w:ascii="Arial Narrow" w:eastAsia="Calibri" w:hAnsi="Arial Narrow" w:cs="Arial"/>
      <w:b/>
      <w:bCs/>
      <w:sz w:val="32"/>
      <w:szCs w:val="32"/>
      <w:lang w:val="en-AU" w:eastAsia="sk-SK"/>
    </w:rPr>
  </w:style>
  <w:style w:type="character" w:customStyle="1" w:styleId="TitleChar">
    <w:name w:val="Title Char"/>
    <w:uiPriority w:val="10"/>
    <w:locked/>
    <w:rsid w:val="006D00D9"/>
    <w:rPr>
      <w:rFonts w:ascii="Cambria" w:hAnsi="Cambria" w:cs="Times New Roman"/>
      <w:b/>
      <w:bCs/>
      <w:kern w:val="28"/>
      <w:sz w:val="32"/>
      <w:szCs w:val="32"/>
      <w:lang w:val="sk-SK" w:eastAsia="en-US"/>
    </w:rPr>
  </w:style>
  <w:style w:type="paragraph" w:customStyle="1" w:styleId="ESONumbered1">
    <w:name w:val="ESO_Numbered_1"/>
    <w:basedOn w:val="ESONormal"/>
    <w:uiPriority w:val="99"/>
    <w:rsid w:val="006D00D9"/>
    <w:pPr>
      <w:numPr>
        <w:numId w:val="16"/>
      </w:numPr>
    </w:pPr>
  </w:style>
  <w:style w:type="paragraph" w:customStyle="1" w:styleId="ESOObrazok">
    <w:name w:val="ESO_Obrazok"/>
    <w:basedOn w:val="ESONormal"/>
    <w:uiPriority w:val="99"/>
    <w:rsid w:val="006D00D9"/>
    <w:pPr>
      <w:jc w:val="center"/>
    </w:pPr>
    <w:rPr>
      <w:lang w:val="cs-CZ"/>
    </w:rPr>
  </w:style>
  <w:style w:type="paragraph" w:customStyle="1" w:styleId="Revzia2">
    <w:name w:val="Revízia2"/>
    <w:hidden/>
    <w:uiPriority w:val="99"/>
    <w:semiHidden/>
    <w:rsid w:val="006D00D9"/>
    <w:pPr>
      <w:spacing w:after="0" w:line="240" w:lineRule="auto"/>
    </w:pPr>
    <w:rPr>
      <w:rFonts w:ascii="Arial" w:eastAsia="Times New Roman" w:hAnsi="Arial" w:cs="Times New Roman"/>
      <w:sz w:val="24"/>
      <w:szCs w:val="24"/>
    </w:rPr>
  </w:style>
  <w:style w:type="character" w:customStyle="1" w:styleId="ESOSucinnostPredpokladChar">
    <w:name w:val="ESO_Sucinnost_Predpoklad Char"/>
    <w:link w:val="ESOSucinnostPredpoklad"/>
    <w:locked/>
    <w:rsid w:val="006D00D9"/>
    <w:rPr>
      <w:rFonts w:ascii="Arial" w:eastAsia="Times New Roman" w:hAnsi="Arial" w:cs="Times New Roman"/>
      <w:sz w:val="20"/>
      <w:szCs w:val="20"/>
      <w:u w:val="wavyDouble" w:color="FF0000"/>
      <w:lang w:val="en-US"/>
    </w:rPr>
  </w:style>
  <w:style w:type="paragraph" w:customStyle="1" w:styleId="Revzia3">
    <w:name w:val="Revízia3"/>
    <w:hidden/>
    <w:uiPriority w:val="99"/>
    <w:semiHidden/>
    <w:rsid w:val="006D00D9"/>
    <w:pPr>
      <w:spacing w:after="0" w:line="240" w:lineRule="auto"/>
    </w:pPr>
    <w:rPr>
      <w:rFonts w:ascii="Arial" w:eastAsia="Times New Roman" w:hAnsi="Arial" w:cs="Times New Roman"/>
      <w:sz w:val="24"/>
      <w:szCs w:val="24"/>
    </w:rPr>
  </w:style>
  <w:style w:type="character" w:customStyle="1" w:styleId="SubtitleChar">
    <w:name w:val="Subtitle Char"/>
    <w:locked/>
    <w:rsid w:val="006D00D9"/>
    <w:rPr>
      <w:rFonts w:ascii="Tahoma" w:hAnsi="Tahoma"/>
      <w:sz w:val="16"/>
      <w:lang w:val="sk-SK" w:eastAsia="en-US"/>
    </w:rPr>
  </w:style>
  <w:style w:type="paragraph" w:styleId="Podtitul">
    <w:name w:val="Subtitle"/>
    <w:basedOn w:val="Normlny"/>
    <w:next w:val="Normlny"/>
    <w:link w:val="PodtitulChar"/>
    <w:qFormat/>
    <w:rsid w:val="006D00D9"/>
    <w:pPr>
      <w:spacing w:after="60"/>
      <w:jc w:val="center"/>
      <w:outlineLvl w:val="1"/>
    </w:pPr>
    <w:rPr>
      <w:rFonts w:ascii="Tahoma" w:eastAsia="Calibri" w:hAnsi="Tahoma" w:cs="Tahoma"/>
      <w:sz w:val="16"/>
      <w:szCs w:val="16"/>
    </w:rPr>
  </w:style>
  <w:style w:type="character" w:customStyle="1" w:styleId="PodtitulChar">
    <w:name w:val="Podtitul Char"/>
    <w:basedOn w:val="Predvolenpsmoodseku"/>
    <w:link w:val="Podtitul"/>
    <w:rsid w:val="006D00D9"/>
    <w:rPr>
      <w:rFonts w:ascii="Tahoma" w:eastAsia="Calibri" w:hAnsi="Tahoma" w:cs="Tahoma"/>
      <w:sz w:val="16"/>
      <w:szCs w:val="16"/>
    </w:rPr>
  </w:style>
  <w:style w:type="paragraph" w:customStyle="1" w:styleId="ESOOdrka-abcd1">
    <w:name w:val="ESO_Odrážka-abcd_1"/>
    <w:basedOn w:val="ESOOdrka1"/>
    <w:link w:val="ESOOdrka-abcd1Char"/>
    <w:rsid w:val="006D00D9"/>
    <w:pPr>
      <w:numPr>
        <w:ilvl w:val="0"/>
        <w:numId w:val="18"/>
      </w:numPr>
    </w:pPr>
  </w:style>
  <w:style w:type="character" w:customStyle="1" w:styleId="ESOOdrka1Char">
    <w:name w:val="ESO_Odrážka_1 Char"/>
    <w:link w:val="ESOOdrka1"/>
    <w:rsid w:val="006D00D9"/>
    <w:rPr>
      <w:rFonts w:ascii="Arial" w:eastAsia="Times New Roman" w:hAnsi="Arial" w:cs="Times New Roman"/>
      <w:sz w:val="20"/>
      <w:szCs w:val="20"/>
      <w:lang w:eastAsia="sk-SK"/>
    </w:rPr>
  </w:style>
  <w:style w:type="character" w:customStyle="1" w:styleId="ESOOdrka-abcd1Char">
    <w:name w:val="ESO_Odrážka-abcd_1 Char"/>
    <w:basedOn w:val="ESOOdrka1Char"/>
    <w:link w:val="ESOOdrka-abcd1"/>
    <w:rsid w:val="006D00D9"/>
    <w:rPr>
      <w:rFonts w:ascii="Arial" w:eastAsia="Times New Roman" w:hAnsi="Arial" w:cs="Times New Roman"/>
      <w:sz w:val="20"/>
      <w:szCs w:val="20"/>
      <w:lang w:eastAsia="sk-SK"/>
    </w:rPr>
  </w:style>
  <w:style w:type="character" w:customStyle="1" w:styleId="ESOOdrkyslovan1Char">
    <w:name w:val="ESO_Odrážky_číslované_1 Char"/>
    <w:link w:val="ESOOdrkyslovan1"/>
    <w:rsid w:val="006D00D9"/>
    <w:rPr>
      <w:rFonts w:ascii="Arial" w:eastAsia="Calibri" w:hAnsi="Arial" w:cs="Arial"/>
      <w:sz w:val="20"/>
    </w:rPr>
  </w:style>
  <w:style w:type="paragraph" w:customStyle="1" w:styleId="ESOOdrky-abcd2">
    <w:name w:val="ESO_Odrážky-abcd_2"/>
    <w:basedOn w:val="ESOOdrka-abcd1"/>
    <w:link w:val="ESOOdrky-abcd2Char"/>
    <w:qFormat/>
    <w:rsid w:val="006D00D9"/>
  </w:style>
  <w:style w:type="character" w:customStyle="1" w:styleId="ESOOdrky-abcd2Char">
    <w:name w:val="ESO_Odrážky-abcd_2 Char"/>
    <w:basedOn w:val="ESOOdrka-abcd1Char"/>
    <w:link w:val="ESOOdrky-abcd2"/>
    <w:rsid w:val="006D00D9"/>
    <w:rPr>
      <w:rFonts w:ascii="Arial" w:eastAsia="Times New Roman" w:hAnsi="Arial" w:cs="Times New Roman"/>
      <w:sz w:val="20"/>
      <w:szCs w:val="20"/>
      <w:lang w:eastAsia="sk-SK"/>
    </w:rPr>
  </w:style>
  <w:style w:type="paragraph" w:customStyle="1" w:styleId="NumberedList">
    <w:name w:val="Numbered List"/>
    <w:next w:val="Normlny"/>
    <w:uiPriority w:val="99"/>
    <w:rsid w:val="006D00D9"/>
    <w:pPr>
      <w:widowControl w:val="0"/>
      <w:autoSpaceDE w:val="0"/>
      <w:autoSpaceDN w:val="0"/>
      <w:adjustRightInd w:val="0"/>
      <w:spacing w:after="0" w:line="240" w:lineRule="auto"/>
      <w:ind w:left="360" w:hanging="360"/>
      <w:outlineLvl w:val="255"/>
    </w:pPr>
    <w:rPr>
      <w:rFonts w:ascii="Arial" w:eastAsia="Times New Roman" w:hAnsi="Arial" w:cs="Arial"/>
      <w:color w:val="000000"/>
      <w:sz w:val="20"/>
      <w:szCs w:val="20"/>
      <w:shd w:val="clear" w:color="auto" w:fill="FFFFFF"/>
      <w:lang w:val="en-AU" w:eastAsia="sk-SK"/>
    </w:rPr>
  </w:style>
  <w:style w:type="paragraph" w:styleId="Nadpispoznmky">
    <w:name w:val="Note Heading"/>
    <w:basedOn w:val="Normlny"/>
    <w:next w:val="Normlny"/>
    <w:link w:val="NadpispoznmkyChar"/>
    <w:uiPriority w:val="99"/>
    <w:rsid w:val="006D00D9"/>
    <w:pPr>
      <w:widowControl w:val="0"/>
      <w:autoSpaceDE w:val="0"/>
      <w:autoSpaceDN w:val="0"/>
      <w:adjustRightInd w:val="0"/>
      <w:spacing w:after="0" w:line="240" w:lineRule="auto"/>
      <w:outlineLvl w:val="255"/>
    </w:pPr>
    <w:rPr>
      <w:rFonts w:ascii="Arial Narrow" w:eastAsia="Calibri" w:hAnsi="Arial Narrow" w:cs="Arial"/>
      <w:color w:val="000000"/>
      <w:sz w:val="20"/>
      <w:shd w:val="clear" w:color="auto" w:fill="FFFFFF"/>
      <w:lang w:val="en-AU" w:eastAsia="sk-SK"/>
    </w:rPr>
  </w:style>
  <w:style w:type="character" w:customStyle="1" w:styleId="NadpispoznmkyChar">
    <w:name w:val="Nadpis poznámky Char"/>
    <w:basedOn w:val="Predvolenpsmoodseku"/>
    <w:link w:val="Nadpispoznmky"/>
    <w:uiPriority w:val="99"/>
    <w:rsid w:val="006D00D9"/>
    <w:rPr>
      <w:rFonts w:ascii="Arial Narrow" w:eastAsia="Calibri" w:hAnsi="Arial Narrow" w:cs="Arial"/>
      <w:color w:val="000000"/>
      <w:sz w:val="20"/>
      <w:lang w:val="en-AU" w:eastAsia="sk-SK"/>
    </w:rPr>
  </w:style>
  <w:style w:type="character" w:customStyle="1" w:styleId="TableHeading">
    <w:name w:val="Table Heading"/>
    <w:uiPriority w:val="99"/>
    <w:rsid w:val="006D00D9"/>
    <w:rPr>
      <w:b/>
      <w:color w:val="000000"/>
      <w:sz w:val="22"/>
      <w:shd w:val="clear" w:color="auto" w:fill="FFFFFF"/>
    </w:rPr>
  </w:style>
  <w:style w:type="character" w:customStyle="1" w:styleId="Objecttype">
    <w:name w:val="Object type"/>
    <w:uiPriority w:val="99"/>
    <w:rsid w:val="006D00D9"/>
    <w:rPr>
      <w:b/>
      <w:color w:val="000000"/>
      <w:sz w:val="20"/>
      <w:u w:val="single"/>
      <w:shd w:val="clear" w:color="auto" w:fill="FFFFFF"/>
    </w:rPr>
  </w:style>
  <w:style w:type="paragraph" w:customStyle="1" w:styleId="ListHeader">
    <w:name w:val="List Header"/>
    <w:next w:val="Normlny"/>
    <w:uiPriority w:val="99"/>
    <w:rsid w:val="006D00D9"/>
    <w:pPr>
      <w:widowControl w:val="0"/>
      <w:autoSpaceDE w:val="0"/>
      <w:autoSpaceDN w:val="0"/>
      <w:adjustRightInd w:val="0"/>
      <w:spacing w:after="0" w:line="240" w:lineRule="auto"/>
      <w:outlineLvl w:val="255"/>
    </w:pPr>
    <w:rPr>
      <w:rFonts w:ascii="Arial" w:eastAsia="Times New Roman" w:hAnsi="Arial" w:cs="Arial"/>
      <w:b/>
      <w:bCs/>
      <w:i/>
      <w:iCs/>
      <w:color w:val="0000A0"/>
      <w:sz w:val="20"/>
      <w:szCs w:val="20"/>
      <w:shd w:val="clear" w:color="auto" w:fill="FFFFFF"/>
      <w:lang w:val="en-AU" w:eastAsia="sk-SK"/>
    </w:rPr>
  </w:style>
  <w:style w:type="paragraph" w:styleId="Bezriadkovania">
    <w:name w:val="No Spacing"/>
    <w:link w:val="BezriadkovaniaChar"/>
    <w:uiPriority w:val="1"/>
    <w:qFormat/>
    <w:rsid w:val="006D00D9"/>
    <w:pPr>
      <w:spacing w:after="0" w:line="240" w:lineRule="auto"/>
      <w:jc w:val="both"/>
    </w:pPr>
    <w:rPr>
      <w:rFonts w:ascii="Arial" w:eastAsia="Times New Roman" w:hAnsi="Arial" w:cs="Times New Roman"/>
      <w:sz w:val="20"/>
      <w:szCs w:val="20"/>
    </w:rPr>
  </w:style>
  <w:style w:type="paragraph" w:customStyle="1" w:styleId="ESOOBRBig">
    <w:name w:val="ESO_OBR_Big"/>
    <w:basedOn w:val="ESONormal"/>
    <w:qFormat/>
    <w:rsid w:val="006D00D9"/>
    <w:pPr>
      <w:keepNext/>
      <w:jc w:val="center"/>
    </w:pPr>
    <w:rPr>
      <w:noProof/>
      <w:lang w:val="cs-CZ" w:eastAsia="cs-CZ"/>
    </w:rPr>
  </w:style>
  <w:style w:type="paragraph" w:customStyle="1" w:styleId="ESOOBRRegular">
    <w:name w:val="ESO_OBR_Regular"/>
    <w:basedOn w:val="ESONormal"/>
    <w:next w:val="ESONormal"/>
    <w:qFormat/>
    <w:rsid w:val="006D00D9"/>
    <w:pPr>
      <w:keepNext/>
      <w:ind w:left="902"/>
      <w:jc w:val="center"/>
    </w:pPr>
    <w:rPr>
      <w:noProof/>
      <w:lang w:val="cs-CZ" w:eastAsia="cs-CZ"/>
    </w:rPr>
  </w:style>
  <w:style w:type="paragraph" w:styleId="Zoznamobrzkov">
    <w:name w:val="table of figures"/>
    <w:basedOn w:val="Normlny"/>
    <w:next w:val="Normlny"/>
    <w:uiPriority w:val="99"/>
    <w:unhideWhenUsed/>
    <w:rsid w:val="006D00D9"/>
    <w:pPr>
      <w:spacing w:after="0"/>
    </w:pPr>
    <w:rPr>
      <w:rFonts w:ascii="Arial Narrow" w:eastAsia="Calibri" w:hAnsi="Arial Narrow" w:cs="Times New Roman"/>
      <w:sz w:val="20"/>
    </w:rPr>
  </w:style>
  <w:style w:type="paragraph" w:customStyle="1" w:styleId="zreportaddinfo">
    <w:name w:val="zreport addinfo"/>
    <w:basedOn w:val="Normlny"/>
    <w:uiPriority w:val="99"/>
    <w:semiHidden/>
    <w:rsid w:val="006D00D9"/>
    <w:pPr>
      <w:framePr w:wrap="around" w:hAnchor="margin" w:xAlign="center" w:yAlign="bottom"/>
      <w:spacing w:after="0" w:line="240" w:lineRule="exact"/>
      <w:jc w:val="center"/>
    </w:pPr>
    <w:rPr>
      <w:rFonts w:ascii="Arial Narrow" w:eastAsia="Times New Roman" w:hAnsi="Arial Narrow" w:cs="Times New Roman"/>
      <w:noProof/>
      <w:sz w:val="20"/>
      <w:szCs w:val="20"/>
      <w:lang w:val="en-US"/>
    </w:rPr>
  </w:style>
  <w:style w:type="character" w:styleId="PouitHypertextovPrepojenie">
    <w:name w:val="FollowedHyperlink"/>
    <w:unhideWhenUsed/>
    <w:rsid w:val="006D00D9"/>
    <w:rPr>
      <w:color w:val="800080"/>
      <w:u w:val="single"/>
    </w:rPr>
  </w:style>
  <w:style w:type="paragraph" w:customStyle="1" w:styleId="ESOOdrka3">
    <w:name w:val="ESO_Odrážka_3"/>
    <w:basedOn w:val="ESOOdrka2"/>
    <w:rsid w:val="006D00D9"/>
    <w:pPr>
      <w:numPr>
        <w:ilvl w:val="0"/>
        <w:numId w:val="0"/>
      </w:numPr>
      <w:tabs>
        <w:tab w:val="clear" w:pos="1701"/>
        <w:tab w:val="left" w:pos="2127"/>
      </w:tabs>
      <w:ind w:left="2127" w:hanging="360"/>
    </w:pPr>
    <w:rPr>
      <w:lang w:val="en-GB"/>
    </w:rPr>
  </w:style>
  <w:style w:type="paragraph" w:customStyle="1" w:styleId="ESOOdrka-abcd2">
    <w:name w:val="ESO_Odrážka-abcd_2"/>
    <w:basedOn w:val="ESOOdrka-abcd1"/>
    <w:link w:val="ESOOdrka-abcd2Char"/>
    <w:qFormat/>
    <w:rsid w:val="006D00D9"/>
    <w:pPr>
      <w:ind w:left="1701"/>
    </w:pPr>
    <w:rPr>
      <w:lang w:val="cs-CZ"/>
    </w:rPr>
  </w:style>
  <w:style w:type="character" w:customStyle="1" w:styleId="ESOOdrka-abcd2Char">
    <w:name w:val="ESO_Odrážka-abcd_2 Char"/>
    <w:basedOn w:val="ESOOdrka-abcd1Char"/>
    <w:link w:val="ESOOdrka-abcd2"/>
    <w:rsid w:val="006D00D9"/>
    <w:rPr>
      <w:rFonts w:ascii="Arial" w:eastAsia="Times New Roman" w:hAnsi="Arial" w:cs="Times New Roman"/>
      <w:sz w:val="20"/>
      <w:szCs w:val="20"/>
      <w:lang w:val="cs-CZ" w:eastAsia="sk-SK"/>
    </w:rPr>
  </w:style>
  <w:style w:type="table" w:customStyle="1" w:styleId="Svetlzoznamzvraznenie11">
    <w:name w:val="Svetlý zoznam – zvýraznenie 11"/>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ezriadkovaniaChar">
    <w:name w:val="Bez riadkovania Char"/>
    <w:basedOn w:val="Predvolenpsmoodseku"/>
    <w:link w:val="Bezriadkovania"/>
    <w:uiPriority w:val="99"/>
    <w:rsid w:val="006D00D9"/>
    <w:rPr>
      <w:rFonts w:ascii="Arial" w:eastAsia="Times New Roman" w:hAnsi="Arial" w:cs="Times New Roman"/>
      <w:sz w:val="20"/>
      <w:szCs w:val="20"/>
    </w:rPr>
  </w:style>
  <w:style w:type="table" w:styleId="Svetlzoznamzvraznenie2">
    <w:name w:val="Light List Accent 2"/>
    <w:basedOn w:val="Normlnatabuka"/>
    <w:uiPriority w:val="61"/>
    <w:rsid w:val="006D00D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opis">
    <w:name w:val="caption"/>
    <w:basedOn w:val="Normlny"/>
    <w:next w:val="Normlny"/>
    <w:qFormat/>
    <w:rsid w:val="006D00D9"/>
    <w:pPr>
      <w:spacing w:before="60" w:after="120"/>
    </w:pPr>
    <w:rPr>
      <w:rFonts w:ascii="Arial Narrow" w:eastAsia="Arial Narrow" w:hAnsi="Arial Narrow" w:cs="Arial Narrow"/>
      <w:sz w:val="16"/>
      <w:szCs w:val="16"/>
      <w:lang w:val="en-US"/>
    </w:rPr>
  </w:style>
  <w:style w:type="paragraph" w:styleId="PredformtovanHTML">
    <w:name w:val="HTML Preformatted"/>
    <w:basedOn w:val="Normlny"/>
    <w:link w:val="PredformtovanHTMLChar"/>
    <w:uiPriority w:val="99"/>
    <w:rsid w:val="006D0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sk-SK"/>
    </w:rPr>
  </w:style>
  <w:style w:type="character" w:customStyle="1" w:styleId="PredformtovanHTMLChar">
    <w:name w:val="Predformátované HTML Char"/>
    <w:basedOn w:val="Predvolenpsmoodseku"/>
    <w:link w:val="PredformtovanHTML"/>
    <w:uiPriority w:val="99"/>
    <w:rsid w:val="006D00D9"/>
    <w:rPr>
      <w:rFonts w:ascii="Courier New" w:eastAsia="Calibri" w:hAnsi="Courier New" w:cs="Times New Roman"/>
      <w:sz w:val="20"/>
      <w:szCs w:val="20"/>
      <w:lang w:eastAsia="sk-SK"/>
    </w:rPr>
  </w:style>
  <w:style w:type="table" w:customStyle="1" w:styleId="LightList-Accent11">
    <w:name w:val="Light List - Accent 11"/>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1">
    <w:name w:val="m1"/>
    <w:basedOn w:val="Predvolenpsmoodseku"/>
    <w:rsid w:val="006D00D9"/>
    <w:rPr>
      <w:color w:val="0000FF"/>
    </w:rPr>
  </w:style>
  <w:style w:type="character" w:customStyle="1" w:styleId="t1">
    <w:name w:val="t1"/>
    <w:basedOn w:val="Predvolenpsmoodseku"/>
    <w:rsid w:val="006D00D9"/>
    <w:rPr>
      <w:color w:val="990000"/>
    </w:rPr>
  </w:style>
  <w:style w:type="character" w:customStyle="1" w:styleId="tx1">
    <w:name w:val="tx1"/>
    <w:basedOn w:val="Predvolenpsmoodseku"/>
    <w:rsid w:val="006D00D9"/>
    <w:rPr>
      <w:b/>
      <w:bCs/>
    </w:rPr>
  </w:style>
  <w:style w:type="character" w:customStyle="1" w:styleId="ci1">
    <w:name w:val="ci1"/>
    <w:basedOn w:val="Predvolenpsmoodseku"/>
    <w:rsid w:val="006D00D9"/>
    <w:rPr>
      <w:rFonts w:ascii="Courier" w:hAnsi="Courier" w:hint="default"/>
      <w:color w:val="888888"/>
      <w:sz w:val="24"/>
      <w:szCs w:val="24"/>
    </w:rPr>
  </w:style>
  <w:style w:type="character" w:customStyle="1" w:styleId="truktradokumentuChar1">
    <w:name w:val="Štruktúra dokumentu Char1"/>
    <w:basedOn w:val="Predvolenpsmoodseku"/>
    <w:uiPriority w:val="99"/>
    <w:rsid w:val="006D00D9"/>
    <w:rPr>
      <w:rFonts w:ascii="Tahoma" w:eastAsia="Times New Roman" w:hAnsi="Tahoma" w:cs="Tahoma"/>
      <w:sz w:val="16"/>
      <w:szCs w:val="16"/>
    </w:rPr>
  </w:style>
  <w:style w:type="character" w:customStyle="1" w:styleId="HlavikaChar1">
    <w:name w:val="Hlavička Char1"/>
    <w:basedOn w:val="Predvolenpsmoodseku"/>
    <w:uiPriority w:val="99"/>
    <w:rsid w:val="006D00D9"/>
    <w:rPr>
      <w:rFonts w:ascii="Arial" w:eastAsia="Times New Roman" w:hAnsi="Arial" w:cs="Times New Roman"/>
      <w:sz w:val="18"/>
      <w:szCs w:val="20"/>
    </w:rPr>
  </w:style>
  <w:style w:type="character" w:customStyle="1" w:styleId="PtaChar1">
    <w:name w:val="Päta Char1"/>
    <w:basedOn w:val="Predvolenpsmoodseku"/>
    <w:uiPriority w:val="99"/>
    <w:rsid w:val="006D00D9"/>
    <w:rPr>
      <w:rFonts w:ascii="Arial" w:eastAsia="Times New Roman" w:hAnsi="Arial" w:cs="Times New Roman"/>
      <w:sz w:val="18"/>
      <w:szCs w:val="20"/>
    </w:rPr>
  </w:style>
  <w:style w:type="character" w:customStyle="1" w:styleId="NzovChar1">
    <w:name w:val="Názov Char1"/>
    <w:basedOn w:val="Predvolenpsmoodseku"/>
    <w:uiPriority w:val="99"/>
    <w:rsid w:val="006D00D9"/>
    <w:rPr>
      <w:rFonts w:ascii="Arial" w:eastAsia="Times New Roman" w:hAnsi="Arial" w:cs="Arial"/>
      <w:b/>
      <w:bCs/>
      <w:sz w:val="32"/>
      <w:szCs w:val="32"/>
      <w:lang w:val="en-AU" w:eastAsia="sk-SK"/>
    </w:rPr>
  </w:style>
  <w:style w:type="character" w:customStyle="1" w:styleId="PodtitulChar1">
    <w:name w:val="Podtitul Char1"/>
    <w:basedOn w:val="Predvolenpsmoodseku"/>
    <w:uiPriority w:val="99"/>
    <w:rsid w:val="006D00D9"/>
    <w:rPr>
      <w:rFonts w:ascii="Tahoma" w:eastAsia="Times New Roman" w:hAnsi="Tahoma" w:cs="Tahoma"/>
      <w:sz w:val="16"/>
      <w:szCs w:val="16"/>
    </w:rPr>
  </w:style>
  <w:style w:type="character" w:customStyle="1" w:styleId="TextbublinyChar1">
    <w:name w:val="Text bubliny Char1"/>
    <w:basedOn w:val="Predvolenpsmoodseku"/>
    <w:uiPriority w:val="99"/>
    <w:semiHidden/>
    <w:rsid w:val="006D00D9"/>
    <w:rPr>
      <w:rFonts w:ascii="Tahoma" w:hAnsi="Tahoma" w:cs="Tahoma"/>
      <w:sz w:val="16"/>
      <w:szCs w:val="16"/>
    </w:rPr>
  </w:style>
  <w:style w:type="character" w:customStyle="1" w:styleId="FieldLabel">
    <w:name w:val="Field Label"/>
    <w:uiPriority w:val="99"/>
    <w:rsid w:val="006D00D9"/>
    <w:rPr>
      <w:i/>
      <w:iCs/>
      <w:color w:val="004080"/>
      <w:sz w:val="20"/>
      <w:szCs w:val="20"/>
      <w:shd w:val="clear" w:color="auto" w:fill="FFFFFF"/>
    </w:rPr>
  </w:style>
  <w:style w:type="character" w:styleId="Odkaznakomentr">
    <w:name w:val="annotation reference"/>
    <w:basedOn w:val="Predvolenpsmoodseku"/>
    <w:uiPriority w:val="99"/>
    <w:unhideWhenUsed/>
    <w:rsid w:val="006D00D9"/>
    <w:rPr>
      <w:sz w:val="16"/>
      <w:szCs w:val="16"/>
    </w:rPr>
  </w:style>
  <w:style w:type="character" w:customStyle="1" w:styleId="TextkomentraChar1">
    <w:name w:val="Text komentára Char1"/>
    <w:basedOn w:val="Predvolenpsmoodseku"/>
    <w:uiPriority w:val="99"/>
    <w:rsid w:val="006D00D9"/>
    <w:rPr>
      <w:rFonts w:ascii="Arial Narrow" w:eastAsiaTheme="minorHAnsi" w:hAnsi="Arial Narrow" w:cstheme="minorBidi"/>
      <w:lang w:eastAsia="en-US"/>
    </w:rPr>
  </w:style>
  <w:style w:type="paragraph" w:styleId="Predmetkomentra">
    <w:name w:val="annotation subject"/>
    <w:basedOn w:val="Textkomentra"/>
    <w:next w:val="Textkomentra"/>
    <w:link w:val="PredmetkomentraChar1"/>
    <w:uiPriority w:val="99"/>
    <w:unhideWhenUsed/>
    <w:rsid w:val="006D00D9"/>
    <w:pPr>
      <w:spacing w:line="240" w:lineRule="auto"/>
      <w:jc w:val="left"/>
    </w:pPr>
    <w:rPr>
      <w:rFonts w:ascii="Arial Narrow" w:eastAsiaTheme="minorHAnsi" w:hAnsi="Arial Narrow" w:cstheme="minorBidi"/>
      <w:b/>
      <w:bCs/>
      <w:lang w:eastAsia="en-US"/>
    </w:rPr>
  </w:style>
  <w:style w:type="character" w:customStyle="1" w:styleId="PredmetkomentraChar">
    <w:name w:val="Predmet komentára Char"/>
    <w:basedOn w:val="TextkomentraChar"/>
    <w:rsid w:val="006D00D9"/>
    <w:rPr>
      <w:rFonts w:ascii="Calibri" w:eastAsia="Times New Roman" w:hAnsi="Calibri" w:cs="Times New Roman"/>
      <w:b/>
      <w:bCs/>
      <w:sz w:val="20"/>
      <w:szCs w:val="20"/>
      <w:lang w:eastAsia="cs-CZ"/>
    </w:rPr>
  </w:style>
  <w:style w:type="character" w:customStyle="1" w:styleId="PredmetkomentraChar1">
    <w:name w:val="Predmet komentára Char1"/>
    <w:basedOn w:val="TextkomentraChar1"/>
    <w:link w:val="Predmetkomentra"/>
    <w:uiPriority w:val="99"/>
    <w:rsid w:val="006D00D9"/>
    <w:rPr>
      <w:rFonts w:ascii="Arial Narrow" w:eastAsiaTheme="minorHAnsi" w:hAnsi="Arial Narrow" w:cstheme="minorBidi"/>
      <w:b/>
      <w:bCs/>
      <w:sz w:val="20"/>
      <w:szCs w:val="20"/>
      <w:lang w:eastAsia="en-US"/>
    </w:rPr>
  </w:style>
  <w:style w:type="paragraph" w:styleId="Obyajntext">
    <w:name w:val="Plain Text"/>
    <w:basedOn w:val="Normlny"/>
    <w:link w:val="ObyajntextChar"/>
    <w:uiPriority w:val="99"/>
    <w:unhideWhenUsed/>
    <w:rsid w:val="006D00D9"/>
    <w:pPr>
      <w:spacing w:after="0" w:line="240" w:lineRule="auto"/>
    </w:pPr>
    <w:rPr>
      <w:rFonts w:ascii="Calibri" w:hAnsi="Calibri" w:cs="Consolas"/>
      <w:szCs w:val="21"/>
    </w:rPr>
  </w:style>
  <w:style w:type="character" w:customStyle="1" w:styleId="ObyajntextChar">
    <w:name w:val="Obyčajný text Char"/>
    <w:basedOn w:val="Predvolenpsmoodseku"/>
    <w:link w:val="Obyajntext"/>
    <w:uiPriority w:val="99"/>
    <w:rsid w:val="006D00D9"/>
    <w:rPr>
      <w:rFonts w:ascii="Calibri" w:hAnsi="Calibri" w:cs="Consolas"/>
      <w:szCs w:val="21"/>
    </w:rPr>
  </w:style>
  <w:style w:type="paragraph" w:customStyle="1" w:styleId="NumHeading1">
    <w:name w:val="Num Heading 1"/>
    <w:basedOn w:val="Nadpis1"/>
    <w:next w:val="Normlny"/>
    <w:link w:val="NumHeading1Char"/>
    <w:rsid w:val="006D00D9"/>
    <w:pPr>
      <w:pageBreakBefore/>
      <w:numPr>
        <w:numId w:val="20"/>
      </w:numPr>
      <w:spacing w:before="0" w:after="120" w:line="276" w:lineRule="auto"/>
    </w:pPr>
    <w:rPr>
      <w:rFonts w:ascii="Arial Black" w:eastAsia="Arial Black" w:hAnsi="Arial Black" w:cs="Arial Black"/>
      <w:b w:val="0"/>
      <w:smallCaps/>
      <w:color w:val="333333"/>
      <w:lang w:val="en-US" w:eastAsia="en-US"/>
    </w:rPr>
  </w:style>
  <w:style w:type="paragraph" w:customStyle="1" w:styleId="NumHeading2">
    <w:name w:val="Num Heading 2"/>
    <w:basedOn w:val="Nadpis2"/>
    <w:next w:val="Normlny"/>
    <w:link w:val="NumHeading2Char"/>
    <w:rsid w:val="006D00D9"/>
    <w:pPr>
      <w:keepLines w:val="0"/>
      <w:numPr>
        <w:ilvl w:val="1"/>
        <w:numId w:val="20"/>
      </w:numPr>
      <w:spacing w:before="240" w:after="120"/>
    </w:pPr>
    <w:rPr>
      <w:rFonts w:asciiTheme="minorHAnsi" w:eastAsiaTheme="minorHAnsi" w:hAnsiTheme="minorHAnsi" w:cstheme="minorBidi"/>
      <w:color w:val="333333"/>
      <w:sz w:val="28"/>
      <w:szCs w:val="28"/>
      <w:lang w:val="en-US"/>
    </w:rPr>
  </w:style>
  <w:style w:type="paragraph" w:customStyle="1" w:styleId="NumHeading3">
    <w:name w:val="Num Heading 3"/>
    <w:basedOn w:val="Nadpis3"/>
    <w:next w:val="Normlny"/>
    <w:link w:val="NumHeading3Char"/>
    <w:rsid w:val="006D00D9"/>
    <w:pPr>
      <w:keepLines w:val="0"/>
      <w:numPr>
        <w:ilvl w:val="2"/>
        <w:numId w:val="20"/>
      </w:numPr>
      <w:spacing w:before="180" w:after="200"/>
    </w:pPr>
    <w:rPr>
      <w:rFonts w:asciiTheme="minorHAnsi" w:eastAsiaTheme="minorHAnsi" w:hAnsiTheme="minorHAnsi" w:cstheme="minorBidi"/>
      <w:bCs w:val="0"/>
      <w:color w:val="333333"/>
      <w:sz w:val="26"/>
      <w:szCs w:val="26"/>
      <w:lang w:val="en-US"/>
    </w:rPr>
  </w:style>
  <w:style w:type="paragraph" w:customStyle="1" w:styleId="NumHeading4">
    <w:name w:val="Num Heading 4"/>
    <w:basedOn w:val="Nadpis4"/>
    <w:next w:val="Normlny"/>
    <w:rsid w:val="006D00D9"/>
    <w:pPr>
      <w:keepLines w:val="0"/>
      <w:numPr>
        <w:ilvl w:val="3"/>
        <w:numId w:val="20"/>
      </w:numPr>
      <w:spacing w:before="180" w:after="200"/>
    </w:pPr>
    <w:rPr>
      <w:rFonts w:asciiTheme="minorHAnsi" w:eastAsiaTheme="minorHAnsi" w:hAnsiTheme="minorHAnsi" w:cstheme="minorBidi"/>
      <w:color w:val="333333"/>
      <w:sz w:val="24"/>
      <w:szCs w:val="24"/>
      <w:lang w:val="en-US"/>
    </w:rPr>
  </w:style>
  <w:style w:type="paragraph" w:customStyle="1" w:styleId="HeadingAppendixOld">
    <w:name w:val="Heading Appendix Old"/>
    <w:basedOn w:val="Normlny"/>
    <w:next w:val="Normlny"/>
    <w:rsid w:val="006D00D9"/>
    <w:pPr>
      <w:keepNext/>
      <w:pageBreakBefore/>
      <w:numPr>
        <w:ilvl w:val="7"/>
        <w:numId w:val="20"/>
      </w:numPr>
    </w:pPr>
    <w:rPr>
      <w:rFonts w:ascii="Arial Black" w:eastAsia="Arial Black" w:hAnsi="Arial Black" w:cs="Arial Black"/>
      <w:smallCaps/>
      <w:color w:val="333333"/>
      <w:sz w:val="32"/>
      <w:szCs w:val="32"/>
      <w:lang w:val="en-US"/>
    </w:rPr>
  </w:style>
  <w:style w:type="paragraph" w:customStyle="1" w:styleId="HeadingPart">
    <w:name w:val="Heading Part"/>
    <w:basedOn w:val="Normlny"/>
    <w:next w:val="Normlny"/>
    <w:rsid w:val="006D00D9"/>
    <w:pPr>
      <w:pageBreakBefore/>
      <w:numPr>
        <w:ilvl w:val="8"/>
        <w:numId w:val="20"/>
      </w:numPr>
      <w:spacing w:before="480"/>
      <w:outlineLvl w:val="8"/>
    </w:pPr>
    <w:rPr>
      <w:rFonts w:ascii="Arial Black" w:eastAsia="Arial Black" w:hAnsi="Arial Black" w:cs="Arial Black"/>
      <w:b/>
      <w:smallCaps/>
      <w:color w:val="333333"/>
      <w:sz w:val="32"/>
      <w:szCs w:val="32"/>
      <w:lang w:val="en-US"/>
    </w:rPr>
  </w:style>
  <w:style w:type="paragraph" w:customStyle="1" w:styleId="NumHeading5">
    <w:name w:val="Num Heading 5"/>
    <w:basedOn w:val="Nadpis5"/>
    <w:next w:val="Normlny"/>
    <w:rsid w:val="006D00D9"/>
    <w:pPr>
      <w:keepNext w:val="0"/>
      <w:keepLines w:val="0"/>
      <w:numPr>
        <w:ilvl w:val="4"/>
        <w:numId w:val="20"/>
      </w:numPr>
      <w:spacing w:before="180" w:after="200"/>
    </w:pPr>
    <w:rPr>
      <w:rFonts w:asciiTheme="minorHAnsi" w:eastAsiaTheme="minorHAnsi" w:hAnsiTheme="minorHAnsi" w:cstheme="minorBidi"/>
      <w:b/>
      <w:i/>
      <w:iCs/>
      <w:color w:val="333333"/>
      <w:lang w:val="en-US"/>
    </w:rPr>
  </w:style>
  <w:style w:type="paragraph" w:customStyle="1" w:styleId="Style1">
    <w:name w:val="Style1"/>
    <w:basedOn w:val="NumHeading1"/>
    <w:link w:val="Style1Char"/>
    <w:qFormat/>
    <w:rsid w:val="006D00D9"/>
  </w:style>
  <w:style w:type="paragraph" w:customStyle="1" w:styleId="Style2">
    <w:name w:val="Style2"/>
    <w:basedOn w:val="NumHeading2"/>
    <w:link w:val="Style2Char"/>
    <w:qFormat/>
    <w:rsid w:val="006D00D9"/>
  </w:style>
  <w:style w:type="character" w:customStyle="1" w:styleId="Style1Char">
    <w:name w:val="Style1 Char"/>
    <w:basedOn w:val="Predvolenpsmoodseku"/>
    <w:link w:val="Style1"/>
    <w:rsid w:val="006D00D9"/>
    <w:rPr>
      <w:rFonts w:ascii="Arial Black" w:eastAsia="Arial Black" w:hAnsi="Arial Black" w:cs="Arial Black"/>
      <w:bCs/>
      <w:smallCaps/>
      <w:color w:val="333333"/>
      <w:kern w:val="32"/>
      <w:sz w:val="32"/>
      <w:szCs w:val="32"/>
      <w:lang w:val="en-US"/>
    </w:rPr>
  </w:style>
  <w:style w:type="paragraph" w:customStyle="1" w:styleId="Style3">
    <w:name w:val="Style3"/>
    <w:basedOn w:val="NumHeading3"/>
    <w:link w:val="Style3Char"/>
    <w:qFormat/>
    <w:rsid w:val="006D00D9"/>
  </w:style>
  <w:style w:type="character" w:customStyle="1" w:styleId="Style2Char">
    <w:name w:val="Style2 Char"/>
    <w:basedOn w:val="Predvolenpsmoodseku"/>
    <w:link w:val="Style2"/>
    <w:rsid w:val="006D00D9"/>
    <w:rPr>
      <w:b/>
      <w:bCs/>
      <w:color w:val="333333"/>
      <w:sz w:val="28"/>
      <w:szCs w:val="28"/>
      <w:lang w:val="en-US"/>
    </w:rPr>
  </w:style>
  <w:style w:type="character" w:customStyle="1" w:styleId="Style3Char">
    <w:name w:val="Style3 Char"/>
    <w:basedOn w:val="Predvolenpsmoodseku"/>
    <w:link w:val="Style3"/>
    <w:rsid w:val="006D00D9"/>
    <w:rPr>
      <w:b/>
      <w:color w:val="333333"/>
      <w:sz w:val="26"/>
      <w:szCs w:val="26"/>
      <w:lang w:val="en-US"/>
    </w:rPr>
  </w:style>
  <w:style w:type="paragraph" w:customStyle="1" w:styleId="ESOHeadline5">
    <w:name w:val="ESO_Headline_5"/>
    <w:basedOn w:val="Nadpis5"/>
    <w:link w:val="ESOHeadline5Char"/>
    <w:qFormat/>
    <w:rsid w:val="006D00D9"/>
    <w:pPr>
      <w:keepNext w:val="0"/>
      <w:keepLines w:val="0"/>
      <w:spacing w:before="240" w:after="60"/>
      <w:ind w:left="2269" w:hanging="1418"/>
    </w:pPr>
    <w:rPr>
      <w:rFonts w:ascii="Arial Narrow" w:hAnsi="Arial Narrow"/>
      <w:b/>
      <w:i/>
      <w:iCs/>
      <w:kern w:val="28"/>
      <w:sz w:val="20"/>
      <w:lang w:val="en-GB"/>
    </w:rPr>
  </w:style>
  <w:style w:type="paragraph" w:customStyle="1" w:styleId="Hidden">
    <w:name w:val="Hidden"/>
    <w:basedOn w:val="Normlny"/>
    <w:rsid w:val="006D00D9"/>
    <w:pPr>
      <w:shd w:val="clear" w:color="auto" w:fill="FFFF99"/>
    </w:pPr>
    <w:rPr>
      <w:vanish/>
      <w:color w:val="0000FF"/>
      <w:lang w:val="en-US"/>
    </w:rPr>
  </w:style>
  <w:style w:type="character" w:customStyle="1" w:styleId="ESOHeadline5Char">
    <w:name w:val="ESO_Headline_5 Char"/>
    <w:basedOn w:val="Nadpis5Char"/>
    <w:link w:val="ESOHeadline5"/>
    <w:rsid w:val="006D00D9"/>
    <w:rPr>
      <w:rFonts w:ascii="Arial Narrow" w:eastAsiaTheme="majorEastAsia" w:hAnsi="Arial Narrow" w:cstheme="majorBidi"/>
      <w:b/>
      <w:i/>
      <w:iCs/>
      <w:color w:val="243F60" w:themeColor="accent1" w:themeShade="7F"/>
      <w:kern w:val="28"/>
      <w:sz w:val="20"/>
      <w:lang w:val="en-GB"/>
    </w:rPr>
  </w:style>
  <w:style w:type="numbering" w:customStyle="1" w:styleId="Bullets">
    <w:name w:val="Bullets"/>
    <w:rsid w:val="006D00D9"/>
    <w:pPr>
      <w:numPr>
        <w:numId w:val="21"/>
      </w:numPr>
    </w:pPr>
  </w:style>
  <w:style w:type="table" w:customStyle="1" w:styleId="TableGridComplex">
    <w:name w:val="Table Grid Complex"/>
    <w:basedOn w:val="Mriekatabuky"/>
    <w:rsid w:val="006D00D9"/>
    <w:pPr>
      <w:spacing w:before="60" w:after="60"/>
    </w:pPr>
    <w:rPr>
      <w:rFonts w:ascii="Arial Narrow" w:eastAsia="Arial Narrow" w:hAnsi="Arial Narrow" w:cs="Arial Narrow"/>
      <w:sz w:val="18"/>
      <w:szCs w:val="18"/>
      <w:lang w:val="en-US"/>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BatangChe" w:eastAsia="Futura Bk" w:hAnsi="BatangChe" w:cs="Futura Bk"/>
        <w:b/>
        <w:bCs/>
        <w:sz w:val="18"/>
      </w:rPr>
      <w:tblPr/>
      <w:tcPr>
        <w:tcBorders>
          <w:top w:val="single" w:sz="12" w:space="0" w:color="999999"/>
          <w:bottom w:val="single" w:sz="12" w:space="0" w:color="999999"/>
        </w:tcBorders>
        <w:shd w:val="clear" w:color="auto" w:fill="E6E6E6"/>
      </w:tcPr>
    </w:tblStylePr>
    <w:tblStylePr w:type="lastRow">
      <w:rPr>
        <w:rFonts w:ascii="BatangChe" w:eastAsia="BatangChe" w:hAnsi="BatangChe" w:cs="BatangChe"/>
        <w:sz w:val="18"/>
        <w:szCs w:val="18"/>
      </w:rPr>
      <w:tblPr/>
      <w:tcPr>
        <w:shd w:val="clear" w:color="auto" w:fill="E6E6E6"/>
      </w:tcPr>
    </w:tblStylePr>
    <w:tblStylePr w:type="firstCol">
      <w:rPr>
        <w:rFonts w:ascii="BatangChe" w:eastAsia="BatangChe" w:hAnsi="BatangChe" w:cs="BatangChe"/>
        <w:sz w:val="18"/>
        <w:szCs w:val="18"/>
      </w:rPr>
      <w:tblPr/>
      <w:tcPr>
        <w:shd w:val="clear" w:color="auto" w:fill="E6E6E6"/>
      </w:tcPr>
    </w:tblStylePr>
    <w:tblStylePr w:type="lastCol">
      <w:rPr>
        <w:rFonts w:ascii="BatangChe" w:eastAsia="BatangChe" w:hAnsi="BatangChe" w:cs="BatangChe"/>
        <w:sz w:val="18"/>
        <w:szCs w:val="18"/>
      </w:rPr>
      <w:tblPr/>
      <w:tcPr>
        <w:shd w:val="clear" w:color="auto" w:fill="E6E6E6"/>
      </w:tcPr>
    </w:tblStylePr>
    <w:tblStylePr w:type="band1Horz">
      <w:rPr>
        <w:rFonts w:ascii="BatangChe" w:hAnsi="BatangChe" w:cs="BatangChe"/>
        <w:sz w:val="18"/>
        <w:szCs w:val="18"/>
      </w:rPr>
      <w:tblPr/>
      <w:tcPr>
        <w:tcBorders>
          <w:top w:val="single" w:sz="8" w:space="0" w:color="999999"/>
          <w:bottom w:val="single" w:sz="8" w:space="0" w:color="999999"/>
          <w:insideH w:val="single" w:sz="8" w:space="0" w:color="999999"/>
        </w:tcBorders>
      </w:tcPr>
    </w:tblStylePr>
    <w:tblStylePr w:type="band2Horz">
      <w:rPr>
        <w:rFonts w:ascii="BatangChe" w:eastAsia="BatangChe" w:hAnsi="BatangChe" w:cs="BatangChe"/>
        <w:sz w:val="18"/>
        <w:szCs w:val="18"/>
      </w:rPr>
    </w:tblStylePr>
  </w:style>
  <w:style w:type="paragraph" w:styleId="Zkladntext">
    <w:name w:val="Body Text"/>
    <w:basedOn w:val="Normlny"/>
    <w:link w:val="ZkladntextChar"/>
    <w:uiPriority w:val="99"/>
    <w:rsid w:val="006D00D9"/>
    <w:pPr>
      <w:spacing w:after="120" w:line="240" w:lineRule="auto"/>
    </w:pPr>
    <w:rPr>
      <w:rFonts w:ascii="Futura Bk" w:eastAsia="Times New Roman" w:hAnsi="Futura Bk" w:cs="Times New Roman"/>
      <w:lang w:val="en-GB"/>
    </w:rPr>
  </w:style>
  <w:style w:type="character" w:customStyle="1" w:styleId="ZkladntextChar">
    <w:name w:val="Základný text Char"/>
    <w:basedOn w:val="Predvolenpsmoodseku"/>
    <w:link w:val="Zkladntext"/>
    <w:uiPriority w:val="99"/>
    <w:rsid w:val="006D00D9"/>
    <w:rPr>
      <w:rFonts w:ascii="Futura Bk" w:eastAsia="Times New Roman" w:hAnsi="Futura Bk" w:cs="Times New Roman"/>
      <w:lang w:val="en-GB"/>
    </w:rPr>
  </w:style>
  <w:style w:type="paragraph" w:customStyle="1" w:styleId="CodeBlock">
    <w:name w:val="Code Block"/>
    <w:basedOn w:val="Normlny"/>
    <w:rsid w:val="006D00D9"/>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val="en-US"/>
    </w:rPr>
  </w:style>
  <w:style w:type="paragraph" w:customStyle="1" w:styleId="Note">
    <w:name w:val="Note"/>
    <w:basedOn w:val="Normlny"/>
    <w:rsid w:val="006D00D9"/>
    <w:pPr>
      <w:pBdr>
        <w:left w:val="single" w:sz="18" w:space="6" w:color="808080"/>
      </w:pBdr>
      <w:spacing w:after="120"/>
      <w:ind w:left="567"/>
    </w:pPr>
    <w:rPr>
      <w:sz w:val="18"/>
      <w:szCs w:val="18"/>
      <w:lang w:val="en-US"/>
    </w:rPr>
  </w:style>
  <w:style w:type="paragraph" w:customStyle="1" w:styleId="NoteTitle">
    <w:name w:val="Note Title"/>
    <w:basedOn w:val="Note"/>
    <w:next w:val="Note"/>
    <w:rsid w:val="006D00D9"/>
    <w:pPr>
      <w:keepNext/>
    </w:pPr>
    <w:rPr>
      <w:b/>
      <w:bCs/>
    </w:rPr>
  </w:style>
  <w:style w:type="paragraph" w:customStyle="1" w:styleId="TableNormal1">
    <w:name w:val="Table Normal1"/>
    <w:basedOn w:val="Normlny"/>
    <w:rsid w:val="006D00D9"/>
    <w:pPr>
      <w:spacing w:before="60"/>
    </w:pPr>
    <w:rPr>
      <w:rFonts w:ascii="Arial Narrow" w:eastAsia="Arial Narrow" w:hAnsi="Arial Narrow" w:cs="Arial Narrow"/>
      <w:sz w:val="18"/>
      <w:szCs w:val="18"/>
      <w:lang w:val="en-US"/>
    </w:rPr>
  </w:style>
  <w:style w:type="paragraph" w:customStyle="1" w:styleId="HeadingAppendix">
    <w:name w:val="Heading Appendix"/>
    <w:basedOn w:val="Nadpis1"/>
    <w:next w:val="Normlny"/>
    <w:rsid w:val="006D00D9"/>
    <w:pPr>
      <w:pageBreakBefore/>
      <w:spacing w:before="0" w:after="120" w:line="276" w:lineRule="auto"/>
    </w:pPr>
    <w:rPr>
      <w:rFonts w:ascii="Arial Black" w:eastAsia="Arial Black" w:hAnsi="Arial Black" w:cs="Arial Black"/>
      <w:b w:val="0"/>
      <w:smallCaps/>
      <w:color w:val="333333"/>
      <w:lang w:val="en-US" w:eastAsia="en-US"/>
    </w:rPr>
  </w:style>
  <w:style w:type="paragraph" w:customStyle="1" w:styleId="FooterSmall">
    <w:name w:val="Footer Small"/>
    <w:basedOn w:val="Pta"/>
    <w:rsid w:val="006D00D9"/>
    <w:pPr>
      <w:pBdr>
        <w:top w:val="none" w:sz="0" w:space="0" w:color="auto"/>
      </w:pBdr>
      <w:tabs>
        <w:tab w:val="clear" w:pos="4536"/>
        <w:tab w:val="clear" w:pos="9498"/>
        <w:tab w:val="center" w:pos="4153"/>
        <w:tab w:val="right" w:pos="8306"/>
      </w:tabs>
      <w:spacing w:before="0" w:after="0"/>
      <w:ind w:firstLine="0"/>
    </w:pPr>
    <w:rPr>
      <w:rFonts w:eastAsia="Arial Narrow" w:cs="Arial Narrow"/>
      <w:sz w:val="12"/>
      <w:szCs w:val="12"/>
      <w:lang w:val="en-US"/>
    </w:rPr>
  </w:style>
  <w:style w:type="numbering" w:customStyle="1" w:styleId="Checklist">
    <w:name w:val="Checklist"/>
    <w:basedOn w:val="Bezzoznamu"/>
    <w:rsid w:val="006D00D9"/>
    <w:pPr>
      <w:numPr>
        <w:numId w:val="23"/>
      </w:numPr>
    </w:pPr>
  </w:style>
  <w:style w:type="numbering" w:customStyle="1" w:styleId="NumberedListTable">
    <w:name w:val="Numbered List Table"/>
    <w:basedOn w:val="Bezzoznamu"/>
    <w:rsid w:val="006D00D9"/>
    <w:pPr>
      <w:numPr>
        <w:numId w:val="22"/>
      </w:numPr>
    </w:pPr>
  </w:style>
  <w:style w:type="numbering" w:customStyle="1" w:styleId="BulletsTable">
    <w:name w:val="Bullets Table"/>
    <w:basedOn w:val="Bezzoznamu"/>
    <w:rsid w:val="006D00D9"/>
    <w:pPr>
      <w:numPr>
        <w:numId w:val="24"/>
      </w:numPr>
    </w:pPr>
  </w:style>
  <w:style w:type="paragraph" w:customStyle="1" w:styleId="HorizontalNote">
    <w:name w:val="Horizontal Note"/>
    <w:basedOn w:val="Normlny"/>
    <w:rsid w:val="006D00D9"/>
    <w:pPr>
      <w:pBdr>
        <w:top w:val="single" w:sz="18" w:space="1" w:color="999999"/>
        <w:bottom w:val="single" w:sz="18" w:space="1" w:color="999999"/>
      </w:pBdr>
    </w:pPr>
    <w:rPr>
      <w:lang w:val="en-US"/>
    </w:rPr>
  </w:style>
  <w:style w:type="paragraph" w:customStyle="1" w:styleId="Header1">
    <w:name w:val="Header 1"/>
    <w:basedOn w:val="Normlny"/>
    <w:next w:val="Normlny"/>
    <w:rsid w:val="006D00D9"/>
    <w:pPr>
      <w:keepLines/>
      <w:spacing w:before="80" w:after="80" w:line="240" w:lineRule="auto"/>
      <w:jc w:val="center"/>
    </w:pPr>
    <w:rPr>
      <w:rFonts w:ascii="Futura Bk" w:eastAsia="Times New Roman" w:hAnsi="Futura Bk" w:cs="Times New Roman"/>
      <w:lang w:val="en-GB"/>
    </w:rPr>
  </w:style>
  <w:style w:type="character" w:customStyle="1" w:styleId="NumHeading1Char">
    <w:name w:val="Num Heading 1 Char"/>
    <w:basedOn w:val="Predvolenpsmoodseku"/>
    <w:link w:val="NumHeading1"/>
    <w:rsid w:val="006D00D9"/>
    <w:rPr>
      <w:rFonts w:ascii="Arial Black" w:eastAsia="Arial Black" w:hAnsi="Arial Black" w:cs="Arial Black"/>
      <w:bCs/>
      <w:smallCaps/>
      <w:color w:val="333333"/>
      <w:kern w:val="32"/>
      <w:sz w:val="32"/>
      <w:szCs w:val="32"/>
      <w:lang w:val="en-US"/>
    </w:rPr>
  </w:style>
  <w:style w:type="character" w:customStyle="1" w:styleId="NumHeading2Char">
    <w:name w:val="Num Heading 2 Char"/>
    <w:basedOn w:val="Predvolenpsmoodseku"/>
    <w:link w:val="NumHeading2"/>
    <w:rsid w:val="006D00D9"/>
    <w:rPr>
      <w:b/>
      <w:bCs/>
      <w:color w:val="333333"/>
      <w:sz w:val="28"/>
      <w:szCs w:val="28"/>
      <w:lang w:val="en-US"/>
    </w:rPr>
  </w:style>
  <w:style w:type="character" w:customStyle="1" w:styleId="NumHeading3Char">
    <w:name w:val="Num Heading 3 Char"/>
    <w:basedOn w:val="Predvolenpsmoodseku"/>
    <w:link w:val="NumHeading3"/>
    <w:rsid w:val="006D00D9"/>
    <w:rPr>
      <w:b/>
      <w:color w:val="333333"/>
      <w:sz w:val="26"/>
      <w:szCs w:val="26"/>
      <w:lang w:val="en-US"/>
    </w:rPr>
  </w:style>
  <w:style w:type="paragraph" w:customStyle="1" w:styleId="Default">
    <w:name w:val="Default"/>
    <w:rsid w:val="006D00D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
    <w:name w:val="Text"/>
    <w:basedOn w:val="Normlny"/>
    <w:link w:val="TextChar"/>
    <w:rsid w:val="006D00D9"/>
    <w:pPr>
      <w:widowControl w:val="0"/>
      <w:adjustRightInd w:val="0"/>
      <w:spacing w:after="180" w:line="240" w:lineRule="auto"/>
      <w:textAlignment w:val="baseline"/>
    </w:pPr>
    <w:rPr>
      <w:rFonts w:eastAsia="Batang" w:cs="Times New Roman"/>
      <w:lang w:val="cs-CZ" w:eastAsia="cs-CZ"/>
    </w:rPr>
  </w:style>
  <w:style w:type="character" w:customStyle="1" w:styleId="TextChar">
    <w:name w:val="Text Char"/>
    <w:basedOn w:val="Predvolenpsmoodseku"/>
    <w:link w:val="Text"/>
    <w:rsid w:val="006D00D9"/>
    <w:rPr>
      <w:rFonts w:eastAsia="Batang" w:cs="Times New Roman"/>
      <w:lang w:val="cs-CZ" w:eastAsia="cs-CZ"/>
    </w:rPr>
  </w:style>
  <w:style w:type="paragraph" w:customStyle="1" w:styleId="formcaption5pt">
    <w:name w:val="form caption 5pt"/>
    <w:basedOn w:val="Normlny"/>
    <w:autoRedefine/>
    <w:rsid w:val="006D00D9"/>
    <w:pPr>
      <w:tabs>
        <w:tab w:val="left" w:pos="1001"/>
        <w:tab w:val="left" w:pos="1880"/>
        <w:tab w:val="left" w:pos="3680"/>
      </w:tabs>
      <w:spacing w:before="2" w:after="2" w:line="240" w:lineRule="auto"/>
      <w:jc w:val="both"/>
    </w:pPr>
    <w:rPr>
      <w:rFonts w:eastAsia="Batang" w:cs="Times New Roman"/>
      <w:i/>
      <w:sz w:val="14"/>
      <w:szCs w:val="14"/>
      <w:lang w:val="cs-CZ" w:eastAsia="cs-CZ"/>
    </w:rPr>
  </w:style>
  <w:style w:type="numbering" w:customStyle="1" w:styleId="Bulleted">
    <w:name w:val="Bulleted"/>
    <w:basedOn w:val="Bezzoznamu"/>
    <w:rsid w:val="006D00D9"/>
    <w:pPr>
      <w:numPr>
        <w:numId w:val="25"/>
      </w:numPr>
    </w:pPr>
  </w:style>
  <w:style w:type="character" w:customStyle="1" w:styleId="StylLatinkaTahoma">
    <w:name w:val="Styl (Latinka) Tahoma"/>
    <w:basedOn w:val="Predvolenpsmoodseku"/>
    <w:rsid w:val="006D00D9"/>
    <w:rPr>
      <w:rFonts w:ascii="Tahoma" w:hAnsi="Tahoma"/>
      <w:sz w:val="20"/>
    </w:rPr>
  </w:style>
  <w:style w:type="paragraph" w:customStyle="1" w:styleId="StyleCaptionNotBold">
    <w:name w:val="Style Caption + Not Bold"/>
    <w:basedOn w:val="Popis"/>
    <w:link w:val="StyleCaptionNotBoldChar"/>
    <w:rsid w:val="006D00D9"/>
    <w:pPr>
      <w:spacing w:before="120" w:line="240" w:lineRule="auto"/>
    </w:pPr>
    <w:rPr>
      <w:rFonts w:ascii="Arial" w:eastAsia="Batang" w:hAnsi="Arial" w:cs="Times New Roman"/>
      <w:sz w:val="20"/>
      <w:szCs w:val="20"/>
      <w:lang w:val="en-GB"/>
    </w:rPr>
  </w:style>
  <w:style w:type="character" w:customStyle="1" w:styleId="StyleCaptionNotBoldChar">
    <w:name w:val="Style Caption + Not Bold Char"/>
    <w:basedOn w:val="Predvolenpsmoodseku"/>
    <w:link w:val="StyleCaptionNotBold"/>
    <w:rsid w:val="006D00D9"/>
    <w:rPr>
      <w:rFonts w:ascii="Arial" w:eastAsia="Batang" w:hAnsi="Arial" w:cs="Times New Roman"/>
      <w:sz w:val="20"/>
      <w:szCs w:val="20"/>
      <w:lang w:val="en-GB"/>
    </w:rPr>
  </w:style>
  <w:style w:type="paragraph" w:customStyle="1" w:styleId="bullet">
    <w:name w:val="bullet"/>
    <w:basedOn w:val="Normlny"/>
    <w:rsid w:val="006D00D9"/>
    <w:pPr>
      <w:numPr>
        <w:numId w:val="26"/>
      </w:numPr>
      <w:spacing w:after="0" w:line="240" w:lineRule="auto"/>
    </w:pPr>
    <w:rPr>
      <w:rFonts w:eastAsia="Times New Roman" w:cs="Times New Roman"/>
      <w:lang w:val="en-US"/>
    </w:rPr>
  </w:style>
  <w:style w:type="paragraph" w:customStyle="1" w:styleId="Texttabulky">
    <w:name w:val="Text tabulky"/>
    <w:basedOn w:val="Normlny"/>
    <w:rsid w:val="006D00D9"/>
    <w:pPr>
      <w:spacing w:before="20" w:after="20" w:line="240" w:lineRule="auto"/>
      <w:jc w:val="both"/>
    </w:pPr>
    <w:rPr>
      <w:rFonts w:eastAsia="Times New Roman"/>
      <w:sz w:val="18"/>
      <w:szCs w:val="24"/>
      <w:lang w:val="cs-CZ" w:eastAsia="cs-CZ"/>
    </w:rPr>
  </w:style>
  <w:style w:type="numbering" w:customStyle="1" w:styleId="odrazka">
    <w:name w:val="odrazka"/>
    <w:basedOn w:val="Bezzoznamu"/>
    <w:rsid w:val="006D00D9"/>
    <w:pPr>
      <w:numPr>
        <w:numId w:val="27"/>
      </w:numPr>
    </w:pPr>
  </w:style>
  <w:style w:type="paragraph" w:customStyle="1" w:styleId="tabletop">
    <w:name w:val="tabletop"/>
    <w:basedOn w:val="Normlny"/>
    <w:rsid w:val="006D00D9"/>
    <w:pPr>
      <w:tabs>
        <w:tab w:val="center" w:pos="4320"/>
        <w:tab w:val="right" w:pos="8496"/>
        <w:tab w:val="right" w:pos="8640"/>
      </w:tabs>
      <w:spacing w:after="100" w:afterAutospacing="1" w:line="240" w:lineRule="auto"/>
    </w:pPr>
    <w:rPr>
      <w:rFonts w:ascii="Helvetica" w:eastAsia="Times New Roman" w:hAnsi="Helvetica" w:cs="Times New Roman"/>
      <w:sz w:val="16"/>
      <w:lang w:val="en-US" w:eastAsia="cs-CZ"/>
    </w:rPr>
  </w:style>
  <w:style w:type="paragraph" w:customStyle="1" w:styleId="Points">
    <w:name w:val="Points"/>
    <w:basedOn w:val="Normlny"/>
    <w:rsid w:val="006D00D9"/>
    <w:pPr>
      <w:numPr>
        <w:numId w:val="28"/>
      </w:numPr>
      <w:overflowPunct w:val="0"/>
      <w:autoSpaceDE w:val="0"/>
      <w:autoSpaceDN w:val="0"/>
      <w:adjustRightInd w:val="0"/>
      <w:spacing w:after="180" w:line="240" w:lineRule="auto"/>
      <w:ind w:left="720"/>
      <w:jc w:val="both"/>
      <w:textAlignment w:val="baseline"/>
    </w:pPr>
    <w:rPr>
      <w:rFonts w:eastAsia="Times New Roman" w:cs="Times New Roman"/>
      <w:lang w:val="en-GB"/>
    </w:rPr>
  </w:style>
  <w:style w:type="paragraph" w:customStyle="1" w:styleId="AgreementBody">
    <w:name w:val="Agreement Body"/>
    <w:basedOn w:val="Normlny"/>
    <w:autoRedefine/>
    <w:rsid w:val="006D00D9"/>
    <w:pPr>
      <w:spacing w:after="120" w:line="240" w:lineRule="auto"/>
      <w:jc w:val="both"/>
    </w:pPr>
    <w:rPr>
      <w:rFonts w:ascii="Tahoma" w:eastAsia="Arial Unicode MS" w:hAnsi="Tahoma" w:cs="Tahoma"/>
      <w:bCs/>
      <w:lang w:val="en-US" w:eastAsia="cs-CZ"/>
    </w:rPr>
  </w:style>
  <w:style w:type="table" w:customStyle="1" w:styleId="MediumShading2-Accent11">
    <w:name w:val="Medium Shading 2 - Accent 11"/>
    <w:basedOn w:val="Normlnatabuka"/>
    <w:uiPriority w:val="64"/>
    <w:rsid w:val="006D00D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rednpodfarbenie2zvraznenie5">
    <w:name w:val="Medium Shading 2 Accent 5"/>
    <w:basedOn w:val="Normlnatabuka"/>
    <w:uiPriority w:val="64"/>
    <w:rsid w:val="006D00D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rmal1">
    <w:name w:val="Normal1"/>
    <w:basedOn w:val="Normlny"/>
    <w:link w:val="Normal1Char"/>
    <w:rsid w:val="006D00D9"/>
    <w:pPr>
      <w:tabs>
        <w:tab w:val="left" w:pos="992"/>
      </w:tabs>
      <w:spacing w:before="240" w:after="0" w:line="240" w:lineRule="auto"/>
      <w:jc w:val="both"/>
    </w:pPr>
    <w:rPr>
      <w:rFonts w:ascii="Times New Roman" w:eastAsia="Times New Roman" w:hAnsi="Times New Roman" w:cs="Times New Roman"/>
      <w:lang w:val="en-US"/>
    </w:rPr>
  </w:style>
  <w:style w:type="paragraph" w:customStyle="1" w:styleId="Bullet0">
    <w:name w:val="Bullet0"/>
    <w:basedOn w:val="Normlny"/>
    <w:rsid w:val="006D00D9"/>
    <w:pPr>
      <w:numPr>
        <w:numId w:val="29"/>
      </w:numPr>
      <w:tabs>
        <w:tab w:val="left" w:pos="992"/>
      </w:tabs>
      <w:spacing w:after="0" w:line="240" w:lineRule="auto"/>
    </w:pPr>
    <w:rPr>
      <w:rFonts w:ascii="Times New Roman" w:eastAsia="Times New Roman" w:hAnsi="Times New Roman" w:cs="Times New Roman"/>
      <w:lang w:val="en-US"/>
    </w:rPr>
  </w:style>
  <w:style w:type="character" w:customStyle="1" w:styleId="Normal1Char">
    <w:name w:val="Normal1 Char"/>
    <w:basedOn w:val="Predvolenpsmoodseku"/>
    <w:link w:val="Normal1"/>
    <w:rsid w:val="006D00D9"/>
    <w:rPr>
      <w:rFonts w:ascii="Times New Roman" w:eastAsia="Times New Roman" w:hAnsi="Times New Roman" w:cs="Times New Roman"/>
      <w:lang w:val="en-US"/>
    </w:rPr>
  </w:style>
  <w:style w:type="paragraph" w:customStyle="1" w:styleId="Normal2">
    <w:name w:val="Normal2"/>
    <w:basedOn w:val="Normal1"/>
    <w:rsid w:val="006D00D9"/>
    <w:pPr>
      <w:spacing w:before="120"/>
      <w:jc w:val="left"/>
    </w:pPr>
    <w:rPr>
      <w:rFonts w:eastAsia="Batang"/>
      <w:szCs w:val="20"/>
    </w:rPr>
  </w:style>
  <w:style w:type="paragraph" w:customStyle="1" w:styleId="Normal3">
    <w:name w:val="Normal3"/>
    <w:basedOn w:val="Normal2"/>
    <w:rsid w:val="006D00D9"/>
    <w:pPr>
      <w:spacing w:before="0"/>
    </w:pPr>
  </w:style>
  <w:style w:type="character" w:customStyle="1" w:styleId="Popis1">
    <w:name w:val="Popis1"/>
    <w:rsid w:val="006D00D9"/>
    <w:rPr>
      <w:rFonts w:ascii="Arial Narrow" w:hAnsi="Arial Narrow"/>
      <w:b/>
    </w:rPr>
  </w:style>
  <w:style w:type="paragraph" w:styleId="Normlnysozarkami">
    <w:name w:val="Normal Indent"/>
    <w:basedOn w:val="Normlny"/>
    <w:rsid w:val="006D00D9"/>
    <w:pPr>
      <w:tabs>
        <w:tab w:val="left" w:pos="1134"/>
        <w:tab w:val="left" w:pos="1701"/>
        <w:tab w:val="left" w:pos="2268"/>
      </w:tabs>
      <w:spacing w:before="120" w:after="120" w:line="240" w:lineRule="auto"/>
      <w:ind w:left="851" w:hanging="284"/>
      <w:jc w:val="both"/>
    </w:pPr>
    <w:rPr>
      <w:rFonts w:ascii="Arial" w:eastAsia="Batang" w:hAnsi="Arial" w:cs="Arial"/>
      <w:sz w:val="24"/>
      <w:szCs w:val="20"/>
      <w:lang w:val="en-GB" w:eastAsia="pl-PL"/>
    </w:rPr>
  </w:style>
  <w:style w:type="character" w:styleId="sloriadka">
    <w:name w:val="line number"/>
    <w:basedOn w:val="Predvolenpsmoodseku"/>
    <w:rsid w:val="006D00D9"/>
  </w:style>
  <w:style w:type="character" w:styleId="Zvraznenie">
    <w:name w:val="Emphasis"/>
    <w:basedOn w:val="Predvolenpsmoodseku"/>
    <w:uiPriority w:val="99"/>
    <w:qFormat/>
    <w:rsid w:val="006D00D9"/>
    <w:rPr>
      <w:i/>
      <w:iCs/>
    </w:rPr>
  </w:style>
  <w:style w:type="character" w:customStyle="1" w:styleId="HTMLPreformattedChar">
    <w:name w:val="HTML Preformatted Char"/>
    <w:uiPriority w:val="99"/>
    <w:locked/>
    <w:rsid w:val="006D00D9"/>
    <w:rPr>
      <w:rFonts w:ascii="Courier New" w:hAnsi="Courier New"/>
      <w:sz w:val="20"/>
    </w:rPr>
  </w:style>
  <w:style w:type="paragraph" w:customStyle="1" w:styleId="b">
    <w:name w:val="b"/>
    <w:basedOn w:val="Normlny"/>
    <w:rsid w:val="006D00D9"/>
    <w:pPr>
      <w:spacing w:before="100" w:beforeAutospacing="1" w:after="100" w:afterAutospacing="1" w:line="240" w:lineRule="auto"/>
    </w:pPr>
    <w:rPr>
      <w:rFonts w:ascii="Courier New" w:eastAsia="Times New Roman" w:hAnsi="Courier New" w:cs="Courier New"/>
      <w:b/>
      <w:bCs/>
      <w:color w:val="FF0000"/>
      <w:sz w:val="24"/>
      <w:szCs w:val="24"/>
      <w:lang w:eastAsia="sk-SK"/>
    </w:rPr>
  </w:style>
  <w:style w:type="paragraph" w:customStyle="1" w:styleId="e">
    <w:name w:val="e"/>
    <w:basedOn w:val="Normlny"/>
    <w:rsid w:val="006D00D9"/>
    <w:pPr>
      <w:spacing w:before="100" w:beforeAutospacing="1" w:after="100" w:afterAutospacing="1" w:line="240" w:lineRule="auto"/>
      <w:ind w:left="240" w:right="240" w:hanging="240"/>
    </w:pPr>
    <w:rPr>
      <w:rFonts w:ascii="Times New Roman" w:eastAsia="Times New Roman" w:hAnsi="Times New Roman" w:cs="Times New Roman"/>
      <w:sz w:val="24"/>
      <w:szCs w:val="24"/>
      <w:lang w:eastAsia="sk-SK"/>
    </w:rPr>
  </w:style>
  <w:style w:type="paragraph" w:customStyle="1" w:styleId="k">
    <w:name w:val="k"/>
    <w:basedOn w:val="Normlny"/>
    <w:rsid w:val="006D00D9"/>
    <w:pPr>
      <w:spacing w:before="100" w:beforeAutospacing="1" w:after="100" w:afterAutospacing="1" w:line="240" w:lineRule="auto"/>
      <w:ind w:left="240" w:right="240" w:hanging="240"/>
    </w:pPr>
    <w:rPr>
      <w:rFonts w:ascii="Times New Roman" w:eastAsia="Times New Roman" w:hAnsi="Times New Roman" w:cs="Times New Roman"/>
      <w:sz w:val="24"/>
      <w:szCs w:val="24"/>
      <w:lang w:eastAsia="sk-SK"/>
    </w:rPr>
  </w:style>
  <w:style w:type="paragraph" w:customStyle="1" w:styleId="t">
    <w:name w:val="t"/>
    <w:basedOn w:val="Normlny"/>
    <w:rsid w:val="006D00D9"/>
    <w:pPr>
      <w:spacing w:before="100" w:beforeAutospacing="1" w:after="100" w:afterAutospacing="1" w:line="240" w:lineRule="auto"/>
    </w:pPr>
    <w:rPr>
      <w:rFonts w:ascii="Times New Roman" w:eastAsia="Times New Roman" w:hAnsi="Times New Roman" w:cs="Times New Roman"/>
      <w:color w:val="990000"/>
      <w:sz w:val="24"/>
      <w:szCs w:val="24"/>
      <w:lang w:eastAsia="sk-SK"/>
    </w:rPr>
  </w:style>
  <w:style w:type="paragraph" w:customStyle="1" w:styleId="xt">
    <w:name w:val="xt"/>
    <w:basedOn w:val="Normlny"/>
    <w:rsid w:val="006D00D9"/>
    <w:pPr>
      <w:spacing w:before="100" w:beforeAutospacing="1" w:after="100" w:afterAutospacing="1" w:line="240" w:lineRule="auto"/>
    </w:pPr>
    <w:rPr>
      <w:rFonts w:ascii="Times New Roman" w:eastAsia="Times New Roman" w:hAnsi="Times New Roman" w:cs="Times New Roman"/>
      <w:color w:val="990099"/>
      <w:sz w:val="24"/>
      <w:szCs w:val="24"/>
      <w:lang w:eastAsia="sk-SK"/>
    </w:rPr>
  </w:style>
  <w:style w:type="paragraph" w:customStyle="1" w:styleId="ns">
    <w:name w:val="ns"/>
    <w:basedOn w:val="Normlny"/>
    <w:rsid w:val="006D00D9"/>
    <w:pPr>
      <w:spacing w:before="100" w:beforeAutospacing="1" w:after="100" w:afterAutospacing="1" w:line="240" w:lineRule="auto"/>
    </w:pPr>
    <w:rPr>
      <w:rFonts w:ascii="Times New Roman" w:eastAsia="Times New Roman" w:hAnsi="Times New Roman" w:cs="Times New Roman"/>
      <w:color w:val="FF0000"/>
      <w:sz w:val="24"/>
      <w:szCs w:val="24"/>
      <w:lang w:eastAsia="sk-SK"/>
    </w:rPr>
  </w:style>
  <w:style w:type="paragraph" w:customStyle="1" w:styleId="dt">
    <w:name w:val="dt"/>
    <w:basedOn w:val="Normlny"/>
    <w:rsid w:val="006D00D9"/>
    <w:pPr>
      <w:spacing w:before="100" w:beforeAutospacing="1" w:after="100" w:afterAutospacing="1" w:line="240" w:lineRule="auto"/>
    </w:pPr>
    <w:rPr>
      <w:rFonts w:ascii="Times New Roman" w:eastAsia="Times New Roman" w:hAnsi="Times New Roman" w:cs="Times New Roman"/>
      <w:color w:val="008000"/>
      <w:sz w:val="24"/>
      <w:szCs w:val="24"/>
      <w:lang w:eastAsia="sk-SK"/>
    </w:rPr>
  </w:style>
  <w:style w:type="paragraph" w:customStyle="1" w:styleId="m">
    <w:name w:val="m"/>
    <w:basedOn w:val="Normlny"/>
    <w:rsid w:val="006D00D9"/>
    <w:pPr>
      <w:spacing w:before="100" w:beforeAutospacing="1" w:after="100" w:afterAutospacing="1" w:line="240" w:lineRule="auto"/>
    </w:pPr>
    <w:rPr>
      <w:rFonts w:ascii="Times New Roman" w:eastAsia="Times New Roman" w:hAnsi="Times New Roman" w:cs="Times New Roman"/>
      <w:color w:val="0000FF"/>
      <w:sz w:val="24"/>
      <w:szCs w:val="24"/>
      <w:lang w:eastAsia="sk-SK"/>
    </w:rPr>
  </w:style>
  <w:style w:type="paragraph" w:customStyle="1" w:styleId="tx">
    <w:name w:val="tx"/>
    <w:basedOn w:val="Normlny"/>
    <w:rsid w:val="006D00D9"/>
    <w:pPr>
      <w:spacing w:before="100" w:beforeAutospacing="1" w:after="100" w:afterAutospacing="1" w:line="240" w:lineRule="auto"/>
    </w:pPr>
    <w:rPr>
      <w:rFonts w:ascii="Times New Roman" w:eastAsia="Times New Roman" w:hAnsi="Times New Roman" w:cs="Times New Roman"/>
      <w:b/>
      <w:bCs/>
      <w:sz w:val="24"/>
      <w:szCs w:val="24"/>
      <w:lang w:eastAsia="sk-SK"/>
    </w:rPr>
  </w:style>
  <w:style w:type="paragraph" w:customStyle="1" w:styleId="db">
    <w:name w:val="db"/>
    <w:basedOn w:val="Normlny"/>
    <w:rsid w:val="006D00D9"/>
    <w:pPr>
      <w:pBdr>
        <w:left w:val="single" w:sz="6" w:space="4" w:color="CCCCCC"/>
      </w:pBdr>
      <w:spacing w:after="0" w:line="240" w:lineRule="auto"/>
      <w:ind w:left="240"/>
    </w:pPr>
    <w:rPr>
      <w:rFonts w:ascii="Courier" w:eastAsia="Times New Roman" w:hAnsi="Courier" w:cs="Times New Roman"/>
      <w:sz w:val="24"/>
      <w:szCs w:val="24"/>
      <w:lang w:eastAsia="sk-SK"/>
    </w:rPr>
  </w:style>
  <w:style w:type="paragraph" w:customStyle="1" w:styleId="di">
    <w:name w:val="di"/>
    <w:basedOn w:val="Normlny"/>
    <w:rsid w:val="006D00D9"/>
    <w:pPr>
      <w:spacing w:before="100" w:beforeAutospacing="1" w:after="100" w:afterAutospacing="1" w:line="240" w:lineRule="auto"/>
    </w:pPr>
    <w:rPr>
      <w:rFonts w:ascii="Courier" w:eastAsia="Times New Roman" w:hAnsi="Courier" w:cs="Times New Roman"/>
      <w:sz w:val="24"/>
      <w:szCs w:val="24"/>
      <w:lang w:eastAsia="sk-SK"/>
    </w:rPr>
  </w:style>
  <w:style w:type="paragraph" w:customStyle="1" w:styleId="pi">
    <w:name w:val="pi"/>
    <w:basedOn w:val="Normlny"/>
    <w:rsid w:val="006D00D9"/>
    <w:pPr>
      <w:spacing w:before="100" w:beforeAutospacing="1" w:after="100" w:afterAutospacing="1" w:line="240" w:lineRule="auto"/>
    </w:pPr>
    <w:rPr>
      <w:rFonts w:ascii="Times New Roman" w:eastAsia="Times New Roman" w:hAnsi="Times New Roman" w:cs="Times New Roman"/>
      <w:color w:val="0000FF"/>
      <w:sz w:val="24"/>
      <w:szCs w:val="24"/>
      <w:lang w:eastAsia="sk-SK"/>
    </w:rPr>
  </w:style>
  <w:style w:type="paragraph" w:customStyle="1" w:styleId="cb">
    <w:name w:val="cb"/>
    <w:basedOn w:val="Normlny"/>
    <w:rsid w:val="006D00D9"/>
    <w:pPr>
      <w:spacing w:after="0" w:line="240" w:lineRule="auto"/>
      <w:ind w:left="240"/>
    </w:pPr>
    <w:rPr>
      <w:rFonts w:ascii="Courier" w:eastAsia="Times New Roman" w:hAnsi="Courier" w:cs="Times New Roman"/>
      <w:color w:val="888888"/>
      <w:sz w:val="24"/>
      <w:szCs w:val="24"/>
      <w:lang w:eastAsia="sk-SK"/>
    </w:rPr>
  </w:style>
  <w:style w:type="paragraph" w:customStyle="1" w:styleId="ci">
    <w:name w:val="ci"/>
    <w:basedOn w:val="Normlny"/>
    <w:rsid w:val="006D00D9"/>
    <w:pPr>
      <w:spacing w:before="100" w:beforeAutospacing="1" w:after="100" w:afterAutospacing="1" w:line="240" w:lineRule="auto"/>
    </w:pPr>
    <w:rPr>
      <w:rFonts w:ascii="Courier" w:eastAsia="Times New Roman" w:hAnsi="Courier" w:cs="Times New Roman"/>
      <w:color w:val="888888"/>
      <w:sz w:val="24"/>
      <w:szCs w:val="24"/>
      <w:lang w:eastAsia="sk-SK"/>
    </w:rPr>
  </w:style>
  <w:style w:type="character" w:customStyle="1" w:styleId="pi1">
    <w:name w:val="pi1"/>
    <w:basedOn w:val="Predvolenpsmoodseku"/>
    <w:rsid w:val="006D00D9"/>
    <w:rPr>
      <w:color w:val="0000FF"/>
    </w:rPr>
  </w:style>
  <w:style w:type="character" w:customStyle="1" w:styleId="c">
    <w:name w:val="c"/>
    <w:basedOn w:val="Predvolenpsmoodseku"/>
    <w:rsid w:val="006D00D9"/>
  </w:style>
  <w:style w:type="character" w:customStyle="1" w:styleId="cb1">
    <w:name w:val="cb1"/>
    <w:basedOn w:val="Predvolenpsmoodseku"/>
    <w:rsid w:val="006D00D9"/>
    <w:rPr>
      <w:rFonts w:ascii="Courier" w:hAnsi="Courier" w:hint="default"/>
      <w:color w:val="888888"/>
      <w:sz w:val="24"/>
      <w:szCs w:val="24"/>
    </w:rPr>
  </w:style>
  <w:style w:type="character" w:customStyle="1" w:styleId="ns1">
    <w:name w:val="ns1"/>
    <w:basedOn w:val="Predvolenpsmoodseku"/>
    <w:rsid w:val="006D00D9"/>
    <w:rPr>
      <w:color w:val="FF0000"/>
    </w:rPr>
  </w:style>
  <w:style w:type="table" w:customStyle="1" w:styleId="Svetlzoznamzvraznenie12">
    <w:name w:val="Svetlý zoznam – zvýraznenie 12"/>
    <w:basedOn w:val="Normlnatabuka"/>
    <w:uiPriority w:val="61"/>
    <w:rsid w:val="006D00D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ps">
    <w:name w:val="hps"/>
    <w:basedOn w:val="Predvolenpsmoodseku"/>
    <w:rsid w:val="006D00D9"/>
  </w:style>
  <w:style w:type="character" w:customStyle="1" w:styleId="Heading2Char1">
    <w:name w:val="Heading 2 Char1"/>
    <w:aliases w:val="ESO_Heading 2 Char1,V_Head2 Char1,h2 Char1,l2 Char1,Courseware # Char1,Podkapitola1 Char1,V_Head21 Char1,V_Head22 Char1,hlavicka Char1,Nadpis kapitoly Char1,H2 Char1,Nadpis 2T Char1,BP Heading 2 Char1,Podkapitola 1 Char1"/>
    <w:basedOn w:val="Predvolenpsmoodseku"/>
    <w:uiPriority w:val="9"/>
    <w:locked/>
    <w:rsid w:val="006D00D9"/>
    <w:rPr>
      <w:rFonts w:ascii="Arial" w:eastAsiaTheme="minorHAnsi" w:hAnsi="Arial" w:cs="Arial"/>
      <w:sz w:val="28"/>
      <w:szCs w:val="28"/>
    </w:rPr>
  </w:style>
  <w:style w:type="character" w:customStyle="1" w:styleId="Heading3Char1">
    <w:name w:val="Heading 3 Char1"/>
    <w:aliases w:val="ESO_Heading 3 Char1,Záhlaví 3 Char1,V_Head3 Char1,V_Head31 Char1,V_Head32 Char1,Podkapitola2 Char1,ASAPHeading 3 Char1,3Überschrift 3 Char1,4Überschrift 3 Char1,5Überschrift 3 Char1,6Überschrift 3 Char1,7Überschrift 3 Char1,overview Char"/>
    <w:basedOn w:val="Predvolenpsmoodseku"/>
    <w:uiPriority w:val="9"/>
    <w:locked/>
    <w:rsid w:val="006D00D9"/>
    <w:rPr>
      <w:rFonts w:ascii="Arial" w:eastAsiaTheme="minorHAnsi" w:hAnsi="Arial" w:cs="Arial"/>
      <w:sz w:val="24"/>
      <w:szCs w:val="24"/>
    </w:rPr>
  </w:style>
  <w:style w:type="table" w:customStyle="1" w:styleId="Svetlpodfarbenie1">
    <w:name w:val="Svetlé podfarbenie1"/>
    <w:basedOn w:val="Normlnatabuka"/>
    <w:uiPriority w:val="60"/>
    <w:rsid w:val="006D0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dsekzoznamuChar">
    <w:name w:val="Odsek zoznamu Char"/>
    <w:link w:val="Odsekzoznamu"/>
    <w:uiPriority w:val="34"/>
    <w:rsid w:val="006D00D9"/>
    <w:rPr>
      <w:rFonts w:ascii="Times New Roman" w:eastAsia="Times New Roman" w:hAnsi="Times New Roman" w:cs="EUAlbertina-Bold-Identity-H"/>
      <w:bCs/>
      <w:sz w:val="24"/>
      <w:szCs w:val="17"/>
      <w:lang w:eastAsia="cs-CZ"/>
    </w:rPr>
  </w:style>
  <w:style w:type="paragraph" w:customStyle="1" w:styleId="esonormal0">
    <w:name w:val="esonormal"/>
    <w:basedOn w:val="Normlny"/>
    <w:rsid w:val="006D00D9"/>
    <w:pPr>
      <w:spacing w:after="120" w:line="252" w:lineRule="auto"/>
      <w:jc w:val="both"/>
    </w:pPr>
    <w:rPr>
      <w:rFonts w:ascii="Arial" w:hAnsi="Arial" w:cs="Arial"/>
      <w:sz w:val="20"/>
      <w:szCs w:val="20"/>
      <w:lang w:eastAsia="sk-SK"/>
    </w:rPr>
  </w:style>
  <w:style w:type="table" w:customStyle="1" w:styleId="Svetlzoznamzvraznenie13">
    <w:name w:val="Svetlý zoznam – zvýraznenie 13"/>
    <w:basedOn w:val="Normlnatabuka"/>
    <w:uiPriority w:val="61"/>
    <w:rsid w:val="006D00D9"/>
    <w:pPr>
      <w:spacing w:after="0" w:line="240" w:lineRule="auto"/>
    </w:pPr>
    <w:rPr>
      <w:rFonts w:ascii="Calibri" w:eastAsia="Calibri" w:hAnsi="Calibri" w:cs="Times New Roman"/>
      <w:sz w:val="20"/>
      <w:szCs w:val="20"/>
      <w:lang w:eastAsia="sk-SK"/>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etlmrieka">
    <w:name w:val="Light Grid"/>
    <w:basedOn w:val="Normlnatabuka"/>
    <w:uiPriority w:val="62"/>
    <w:rsid w:val="006D0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shd w:val="clear" w:color="auto" w:fill="E6E6E6"/>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podfarbenie">
    <w:name w:val="Light Shading"/>
    <w:basedOn w:val="Normlnatabuka"/>
    <w:uiPriority w:val="60"/>
    <w:rsid w:val="006D0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SOTable">
    <w:name w:val="ESO_Table"/>
    <w:basedOn w:val="ESONormal"/>
    <w:qFormat/>
    <w:rsid w:val="006D00D9"/>
    <w:pPr>
      <w:spacing w:after="0"/>
    </w:pPr>
  </w:style>
  <w:style w:type="paragraph" w:customStyle="1" w:styleId="BulletedList">
    <w:name w:val="Bulleted List"/>
    <w:next w:val="Normlny"/>
    <w:uiPriority w:val="99"/>
    <w:rsid w:val="00F728E8"/>
    <w:pPr>
      <w:widowControl w:val="0"/>
      <w:autoSpaceDE w:val="0"/>
      <w:autoSpaceDN w:val="0"/>
      <w:adjustRightInd w:val="0"/>
      <w:spacing w:after="0" w:line="240" w:lineRule="auto"/>
      <w:ind w:left="360" w:hanging="360"/>
    </w:pPr>
    <w:rPr>
      <w:rFonts w:ascii="Arial" w:eastAsiaTheme="minorEastAsia" w:hAnsi="Arial" w:cs="Arial"/>
      <w:color w:val="000000"/>
      <w:sz w:val="20"/>
      <w:szCs w:val="20"/>
      <w:shd w:val="clear" w:color="auto" w:fill="FFFFFF"/>
      <w:lang w:val="en-AU" w:eastAsia="sk-SK"/>
    </w:rPr>
  </w:style>
  <w:style w:type="paragraph" w:styleId="Zkladntext2">
    <w:name w:val="Body Text 2"/>
    <w:basedOn w:val="Normlny"/>
    <w:next w:val="Normlny"/>
    <w:link w:val="Zkladntext2Char"/>
    <w:uiPriority w:val="99"/>
    <w:rsid w:val="00F728E8"/>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val="en-AU" w:eastAsia="sk-SK"/>
    </w:rPr>
  </w:style>
  <w:style w:type="character" w:customStyle="1" w:styleId="Zkladntext2Char">
    <w:name w:val="Základný text 2 Char"/>
    <w:basedOn w:val="Predvolenpsmoodseku"/>
    <w:link w:val="Zkladntext2"/>
    <w:uiPriority w:val="99"/>
    <w:rsid w:val="00F728E8"/>
    <w:rPr>
      <w:rFonts w:ascii="Arial" w:eastAsiaTheme="minorEastAsia" w:hAnsi="Arial" w:cs="Arial"/>
      <w:color w:val="000000"/>
      <w:sz w:val="18"/>
      <w:szCs w:val="18"/>
      <w:lang w:val="en-AU" w:eastAsia="sk-SK"/>
    </w:rPr>
  </w:style>
  <w:style w:type="paragraph" w:styleId="Zkladntext3">
    <w:name w:val="Body Text 3"/>
    <w:basedOn w:val="Normlny"/>
    <w:next w:val="Normlny"/>
    <w:link w:val="Zkladntext3Char"/>
    <w:uiPriority w:val="99"/>
    <w:rsid w:val="00F728E8"/>
    <w:pPr>
      <w:widowControl w:val="0"/>
      <w:autoSpaceDE w:val="0"/>
      <w:autoSpaceDN w:val="0"/>
      <w:adjustRightInd w:val="0"/>
      <w:spacing w:after="120" w:line="240" w:lineRule="auto"/>
    </w:pPr>
    <w:rPr>
      <w:rFonts w:ascii="Arial" w:eastAsiaTheme="minorEastAsia" w:hAnsi="Arial" w:cs="Arial"/>
      <w:color w:val="000000"/>
      <w:sz w:val="16"/>
      <w:szCs w:val="16"/>
      <w:shd w:val="clear" w:color="auto" w:fill="FFFFFF"/>
      <w:lang w:val="en-AU" w:eastAsia="sk-SK"/>
    </w:rPr>
  </w:style>
  <w:style w:type="character" w:customStyle="1" w:styleId="Zkladntext3Char">
    <w:name w:val="Základný text 3 Char"/>
    <w:basedOn w:val="Predvolenpsmoodseku"/>
    <w:link w:val="Zkladntext3"/>
    <w:uiPriority w:val="99"/>
    <w:rsid w:val="00F728E8"/>
    <w:rPr>
      <w:rFonts w:ascii="Arial" w:eastAsiaTheme="minorEastAsia" w:hAnsi="Arial" w:cs="Arial"/>
      <w:color w:val="000000"/>
      <w:sz w:val="16"/>
      <w:szCs w:val="16"/>
      <w:lang w:val="en-AU" w:eastAsia="sk-SK"/>
    </w:rPr>
  </w:style>
  <w:style w:type="paragraph" w:customStyle="1" w:styleId="Code">
    <w:name w:val="Code"/>
    <w:next w:val="Normlny"/>
    <w:uiPriority w:val="99"/>
    <w:rsid w:val="00F728E8"/>
    <w:pPr>
      <w:widowControl w:val="0"/>
      <w:autoSpaceDE w:val="0"/>
      <w:autoSpaceDN w:val="0"/>
      <w:adjustRightInd w:val="0"/>
      <w:spacing w:after="0" w:line="240" w:lineRule="auto"/>
    </w:pPr>
    <w:rPr>
      <w:rFonts w:ascii="Arial" w:eastAsiaTheme="minorEastAsia" w:hAnsi="Arial" w:cs="Arial"/>
      <w:color w:val="000000"/>
      <w:sz w:val="18"/>
      <w:szCs w:val="18"/>
      <w:shd w:val="clear" w:color="auto" w:fill="FFFFFF"/>
      <w:lang w:val="en-AU" w:eastAsia="sk-SK"/>
    </w:rPr>
  </w:style>
  <w:style w:type="character" w:customStyle="1" w:styleId="SSBookmark">
    <w:name w:val="SSBookmark"/>
    <w:uiPriority w:val="99"/>
    <w:rsid w:val="00F728E8"/>
    <w:rPr>
      <w:rFonts w:ascii="Lucida Sans" w:hAnsi="Lucida Sans" w:cs="Lucida Sans"/>
      <w:b/>
      <w:bCs/>
      <w:color w:val="000000"/>
      <w:sz w:val="16"/>
      <w:szCs w:val="16"/>
      <w:shd w:val="clear" w:color="auto" w:fill="FFFF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7718">
      <w:bodyDiv w:val="1"/>
      <w:marLeft w:val="0"/>
      <w:marRight w:val="0"/>
      <w:marTop w:val="0"/>
      <w:marBottom w:val="0"/>
      <w:divBdr>
        <w:top w:val="none" w:sz="0" w:space="0" w:color="auto"/>
        <w:left w:val="none" w:sz="0" w:space="0" w:color="auto"/>
        <w:bottom w:val="none" w:sz="0" w:space="0" w:color="auto"/>
        <w:right w:val="none" w:sz="0" w:space="0" w:color="auto"/>
      </w:divBdr>
    </w:div>
    <w:div w:id="60836637">
      <w:bodyDiv w:val="1"/>
      <w:marLeft w:val="0"/>
      <w:marRight w:val="0"/>
      <w:marTop w:val="0"/>
      <w:marBottom w:val="0"/>
      <w:divBdr>
        <w:top w:val="none" w:sz="0" w:space="0" w:color="auto"/>
        <w:left w:val="none" w:sz="0" w:space="0" w:color="auto"/>
        <w:bottom w:val="none" w:sz="0" w:space="0" w:color="auto"/>
        <w:right w:val="none" w:sz="0" w:space="0" w:color="auto"/>
      </w:divBdr>
    </w:div>
    <w:div w:id="192154063">
      <w:bodyDiv w:val="1"/>
      <w:marLeft w:val="0"/>
      <w:marRight w:val="0"/>
      <w:marTop w:val="0"/>
      <w:marBottom w:val="0"/>
      <w:divBdr>
        <w:top w:val="none" w:sz="0" w:space="0" w:color="auto"/>
        <w:left w:val="none" w:sz="0" w:space="0" w:color="auto"/>
        <w:bottom w:val="none" w:sz="0" w:space="0" w:color="auto"/>
        <w:right w:val="none" w:sz="0" w:space="0" w:color="auto"/>
      </w:divBdr>
    </w:div>
    <w:div w:id="669409236">
      <w:bodyDiv w:val="1"/>
      <w:marLeft w:val="0"/>
      <w:marRight w:val="0"/>
      <w:marTop w:val="0"/>
      <w:marBottom w:val="0"/>
      <w:divBdr>
        <w:top w:val="none" w:sz="0" w:space="0" w:color="auto"/>
        <w:left w:val="none" w:sz="0" w:space="0" w:color="auto"/>
        <w:bottom w:val="none" w:sz="0" w:space="0" w:color="auto"/>
        <w:right w:val="none" w:sz="0" w:space="0" w:color="auto"/>
      </w:divBdr>
    </w:div>
    <w:div w:id="796487764">
      <w:bodyDiv w:val="1"/>
      <w:marLeft w:val="0"/>
      <w:marRight w:val="0"/>
      <w:marTop w:val="0"/>
      <w:marBottom w:val="0"/>
      <w:divBdr>
        <w:top w:val="none" w:sz="0" w:space="0" w:color="auto"/>
        <w:left w:val="none" w:sz="0" w:space="0" w:color="auto"/>
        <w:bottom w:val="none" w:sz="0" w:space="0" w:color="auto"/>
        <w:right w:val="none" w:sz="0" w:space="0" w:color="auto"/>
      </w:divBdr>
    </w:div>
    <w:div w:id="1665546733">
      <w:bodyDiv w:val="1"/>
      <w:marLeft w:val="0"/>
      <w:marRight w:val="0"/>
      <w:marTop w:val="0"/>
      <w:marBottom w:val="0"/>
      <w:divBdr>
        <w:top w:val="none" w:sz="0" w:space="0" w:color="auto"/>
        <w:left w:val="none" w:sz="0" w:space="0" w:color="auto"/>
        <w:bottom w:val="none" w:sz="0" w:space="0" w:color="auto"/>
        <w:right w:val="none" w:sz="0" w:space="0" w:color="auto"/>
      </w:divBdr>
    </w:div>
    <w:div w:id="1924099673">
      <w:bodyDiv w:val="1"/>
      <w:marLeft w:val="0"/>
      <w:marRight w:val="0"/>
      <w:marTop w:val="0"/>
      <w:marBottom w:val="0"/>
      <w:divBdr>
        <w:top w:val="none" w:sz="0" w:space="0" w:color="auto"/>
        <w:left w:val="none" w:sz="0" w:space="0" w:color="auto"/>
        <w:bottom w:val="none" w:sz="0" w:space="0" w:color="auto"/>
        <w:right w:val="none" w:sz="0" w:space="0" w:color="auto"/>
      </w:divBdr>
    </w:div>
    <w:div w:id="2032756740">
      <w:bodyDiv w:val="1"/>
      <w:marLeft w:val="0"/>
      <w:marRight w:val="0"/>
      <w:marTop w:val="0"/>
      <w:marBottom w:val="0"/>
      <w:divBdr>
        <w:top w:val="none" w:sz="0" w:space="0" w:color="auto"/>
        <w:left w:val="none" w:sz="0" w:space="0" w:color="auto"/>
        <w:bottom w:val="none" w:sz="0" w:space="0" w:color="auto"/>
        <w:right w:val="none" w:sz="0" w:space="0" w:color="auto"/>
      </w:divBdr>
    </w:div>
    <w:div w:id="205765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B.ResponseManager/SyncService.svc" TargetMode="External"/><Relationship Id="rId18" Type="http://schemas.openxmlformats.org/officeDocument/2006/relationships/hyperlink" Target="http://.../ESB.ResponseManager/SyncService.svc" TargetMode="External"/><Relationship Id="rId26" Type="http://schemas.openxmlformats.org/officeDocument/2006/relationships/hyperlink" Target="http://.../ESB.ServiceExt/ESB.Service.svc" TargetMode="External"/><Relationship Id="rId39" Type="http://schemas.openxmlformats.org/officeDocument/2006/relationships/hyperlink" Target="http://.../ESB.ServiceExt/ESB.Service.svc" TargetMode="External"/><Relationship Id="rId21" Type="http://schemas.openxmlformats.org/officeDocument/2006/relationships/hyperlink" Target="http://.../ESB.SyncServiceExt/ESB.SyncService.svc" TargetMode="External"/><Relationship Id="rId34" Type="http://schemas.openxmlformats.org/officeDocument/2006/relationships/hyperlink" Target="http://.../ESB.SyncServiceExt/ESB.SyncService.svc" TargetMode="External"/><Relationship Id="rId42" Type="http://schemas.openxmlformats.org/officeDocument/2006/relationships/hyperlink" Target="http://.../ESB.ResponseManager/SyncService.svc" TargetMode="External"/><Relationship Id="rId47" Type="http://schemas.openxmlformats.org/officeDocument/2006/relationships/hyperlink" Target="http://.../ESB.ServiceExt/ESB.Service.svc" TargetMode="External"/><Relationship Id="rId50" Type="http://schemas.openxmlformats.org/officeDocument/2006/relationships/hyperlink" Target="http://.../ESB.ResponseManager/SyncService.svc" TargetMode="External"/><Relationship Id="rId55" Type="http://schemas.openxmlformats.org/officeDocument/2006/relationships/diagramQuickStyle" Target="diagrams/quickStyle1.xml"/><Relationship Id="rId63" Type="http://schemas.openxmlformats.org/officeDocument/2006/relationships/diagramData" Target="diagrams/data3.xml"/><Relationship Id="rId68" Type="http://schemas.openxmlformats.org/officeDocument/2006/relationships/hyperlink" Target="http://www.en13606.org" TargetMode="External"/><Relationship Id="rId76" Type="http://schemas.openxmlformats.org/officeDocument/2006/relationships/image" Target="media/image7.png"/><Relationship Id="rId84" Type="http://schemas.openxmlformats.org/officeDocument/2006/relationships/hyperlink" Target="https://adfs2.ehealth-iam.local/WSTest/service.svc" TargetMode="External"/><Relationship Id="rId89" Type="http://schemas.openxmlformats.org/officeDocument/2006/relationships/hyperlink" Target="file:///D:/Users/P3500130/Documents/SharePoint%20Drafts/EncryptForNzis" TargetMode="External"/><Relationship Id="rId7" Type="http://schemas.openxmlformats.org/officeDocument/2006/relationships/endnotes" Target="endnotes.xml"/><Relationship Id="rId71" Type="http://schemas.openxmlformats.org/officeDocument/2006/relationships/hyperlink" Target="http://www.w3.org/TR/REC-xml"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SB.ServiceExt/ESB.Service.svc" TargetMode="External"/><Relationship Id="rId29" Type="http://schemas.openxmlformats.org/officeDocument/2006/relationships/hyperlink" Target="http://.../ESB.ResponseManager/SyncService.svc" TargetMode="External"/><Relationship Id="rId11" Type="http://schemas.openxmlformats.org/officeDocument/2006/relationships/hyperlink" Target="http://.../ESB.ServiceExt/ESB.Service.svc" TargetMode="External"/><Relationship Id="rId24" Type="http://schemas.openxmlformats.org/officeDocument/2006/relationships/hyperlink" Target="http://.../ESB.ResponseManager/SyncService.svc" TargetMode="External"/><Relationship Id="rId32" Type="http://schemas.openxmlformats.org/officeDocument/2006/relationships/hyperlink" Target="http://.../ESB.ResponseManager/SyncService.svc" TargetMode="External"/><Relationship Id="rId37" Type="http://schemas.openxmlformats.org/officeDocument/2006/relationships/hyperlink" Target="http://.../ESB.ServiceExt/ESB.Service.svc" TargetMode="External"/><Relationship Id="rId40" Type="http://schemas.openxmlformats.org/officeDocument/2006/relationships/hyperlink" Target="http://.../ESB.SyncServiceExt/ESB.SyncService.svc" TargetMode="External"/><Relationship Id="rId45" Type="http://schemas.openxmlformats.org/officeDocument/2006/relationships/hyperlink" Target="http://.../ESB.ResponseManager/SyncService.svc" TargetMode="External"/><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diagramColors" Target="diagrams/colors3.xml"/><Relationship Id="rId74" Type="http://schemas.openxmlformats.org/officeDocument/2006/relationships/image" Target="media/image5.png"/><Relationship Id="rId79" Type="http://schemas.openxmlformats.org/officeDocument/2006/relationships/image" Target="media/image10.png"/><Relationship Id="rId87" Type="http://schemas.openxmlformats.org/officeDocument/2006/relationships/hyperlink" Target="file:///D:/Users/P3500130/Documents/SharePoint%20Drafts/GetSamlTokenForHealthProfes" TargetMode="External"/><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image" Target="media/image13.emf"/><Relationship Id="rId90" Type="http://schemas.openxmlformats.org/officeDocument/2006/relationships/hyperlink" Target="file:///D:/Users/P3500130/Documents/SharePoint%20Drafts/SignXmlDocumentByHealthProf" TargetMode="External"/><Relationship Id="rId95" Type="http://schemas.openxmlformats.org/officeDocument/2006/relationships/theme" Target="theme/theme1.xml"/><Relationship Id="rId19" Type="http://schemas.openxmlformats.org/officeDocument/2006/relationships/hyperlink" Target="http://.../ESB.ResponseManager/SyncServiceTyped.svc" TargetMode="External"/><Relationship Id="rId14" Type="http://schemas.openxmlformats.org/officeDocument/2006/relationships/hyperlink" Target="http://.../ESB.ResponseManager/SyncServiceTyped.svc" TargetMode="External"/><Relationship Id="rId22" Type="http://schemas.openxmlformats.org/officeDocument/2006/relationships/hyperlink" Target="http://.../ESB.ResponseManager/SyncService.svc" TargetMode="External"/><Relationship Id="rId27" Type="http://schemas.openxmlformats.org/officeDocument/2006/relationships/hyperlink" Target="http://.../ESB.SyncServiceExt/ESB.SyncService.svc" TargetMode="External"/><Relationship Id="rId30" Type="http://schemas.openxmlformats.org/officeDocument/2006/relationships/hyperlink" Target="http://.../ESB.ServiceExt/ESB.Service.svc" TargetMode="External"/><Relationship Id="rId35" Type="http://schemas.openxmlformats.org/officeDocument/2006/relationships/hyperlink" Target="http://.../ESB.ServiceExt/ESB.Service.svc" TargetMode="External"/><Relationship Id="rId43" Type="http://schemas.openxmlformats.org/officeDocument/2006/relationships/hyperlink" Target="http://.../ESB.ServiceExt/ESB.Service.svc" TargetMode="External"/><Relationship Id="rId48" Type="http://schemas.openxmlformats.org/officeDocument/2006/relationships/hyperlink" Target="http://.../ESB.SyncServiceExt/ESB.SyncService.svc" TargetMode="External"/><Relationship Id="rId56" Type="http://schemas.openxmlformats.org/officeDocument/2006/relationships/diagramColors" Target="diagrams/colors1.xml"/><Relationship Id="rId64" Type="http://schemas.openxmlformats.org/officeDocument/2006/relationships/diagramLayout" Target="diagrams/layout3.xml"/><Relationship Id="rId69" Type="http://schemas.openxmlformats.org/officeDocument/2006/relationships/image" Target="media/image2.emf"/><Relationship Id="rId77" Type="http://schemas.openxmlformats.org/officeDocument/2006/relationships/image" Target="media/image8.png"/><Relationship Id="rId8" Type="http://schemas.openxmlformats.org/officeDocument/2006/relationships/hyperlink" Target="http://www.nczisk.sk" TargetMode="External"/><Relationship Id="rId51" Type="http://schemas.openxmlformats.org/officeDocument/2006/relationships/image" Target="media/image1.png"/><Relationship Id="rId72" Type="http://schemas.openxmlformats.org/officeDocument/2006/relationships/image" Target="media/image3.png"/><Relationship Id="rId80" Type="http://schemas.openxmlformats.org/officeDocument/2006/relationships/image" Target="media/image11.png"/><Relationship Id="rId85" Type="http://schemas.openxmlformats.org/officeDocument/2006/relationships/image" Target="media/image14.wmf"/><Relationship Id="rId93"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ESB.SyncServiceExt/ESB.SyncService.svc" TargetMode="External"/><Relationship Id="rId17" Type="http://schemas.openxmlformats.org/officeDocument/2006/relationships/hyperlink" Target="http://.../ESB.SyncServiceExt/ESB.SyncService.svc" TargetMode="External"/><Relationship Id="rId25" Type="http://schemas.openxmlformats.org/officeDocument/2006/relationships/hyperlink" Target="http://.../ESB.ResponseManager/SyncService.svc" TargetMode="External"/><Relationship Id="rId33" Type="http://schemas.openxmlformats.org/officeDocument/2006/relationships/hyperlink" Target="http://.../ESB.ServiceExt/ESB.Service.svc" TargetMode="External"/><Relationship Id="rId38" Type="http://schemas.openxmlformats.org/officeDocument/2006/relationships/hyperlink" Target="http://.../ESB.SyncServiceExt/ESB.SyncService.svc" TargetMode="External"/><Relationship Id="rId46" Type="http://schemas.openxmlformats.org/officeDocument/2006/relationships/hyperlink" Target="http://.../ESB.ResponseManager/SyncService.svc" TargetMode="External"/><Relationship Id="rId59" Type="http://schemas.openxmlformats.org/officeDocument/2006/relationships/diagramLayout" Target="diagrams/layout2.xml"/><Relationship Id="rId67" Type="http://schemas.microsoft.com/office/2007/relationships/diagramDrawing" Target="diagrams/drawing3.xml"/><Relationship Id="rId20" Type="http://schemas.openxmlformats.org/officeDocument/2006/relationships/hyperlink" Target="http://.../ESB.ServiceExt/ESB.Service.svc" TargetMode="External"/><Relationship Id="rId41" Type="http://schemas.openxmlformats.org/officeDocument/2006/relationships/hyperlink" Target="http://.../ESB.ResponseManager/SyncService.svc" TargetMode="External"/><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hyperlink" Target="http://www.w3.org/TR/xmlschema-2/" TargetMode="External"/><Relationship Id="rId75" Type="http://schemas.openxmlformats.org/officeDocument/2006/relationships/image" Target="media/image6.png"/><Relationship Id="rId83" Type="http://schemas.openxmlformats.org/officeDocument/2006/relationships/oleObject" Target="embeddings/oleObject1.bin"/><Relationship Id="rId88" Type="http://schemas.openxmlformats.org/officeDocument/2006/relationships/hyperlink" Target="http://docs.oasis-open.org/wss/2004/01/oasis-200401-wss-wssecurity-utility-1.0.xsd"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pport.microsoft.com/kb/943891" TargetMode="External"/><Relationship Id="rId23" Type="http://schemas.openxmlformats.org/officeDocument/2006/relationships/hyperlink" Target="http://.../ESB.ResponseManager/SyncService.svc" TargetMode="External"/><Relationship Id="rId28" Type="http://schemas.openxmlformats.org/officeDocument/2006/relationships/hyperlink" Target="http://.../ESB.ResponseManager/SyncService.svc" TargetMode="External"/><Relationship Id="rId36" Type="http://schemas.openxmlformats.org/officeDocument/2006/relationships/hyperlink" Target="http://.../ESB.SyncServiceExt/ESB.SyncService.svc" TargetMode="External"/><Relationship Id="rId49" Type="http://schemas.openxmlformats.org/officeDocument/2006/relationships/hyperlink" Target="http://.../ESB.ResponseManager/SyncService.svc" TargetMode="External"/><Relationship Id="rId57" Type="http://schemas.microsoft.com/office/2007/relationships/diagramDrawing" Target="diagrams/drawing1.xml"/><Relationship Id="rId10" Type="http://schemas.openxmlformats.org/officeDocument/2006/relationships/hyperlink" Target="http://www.linkehr.com" TargetMode="External"/><Relationship Id="rId31" Type="http://schemas.openxmlformats.org/officeDocument/2006/relationships/hyperlink" Target="http://.../ESB.ResponseManager/SyncService.svc" TargetMode="External"/><Relationship Id="rId44" Type="http://schemas.openxmlformats.org/officeDocument/2006/relationships/hyperlink" Target="http://.../ESB.SyncServiceExt/ESB.SyncService.svc" TargetMode="External"/><Relationship Id="rId52" Type="http://schemas.openxmlformats.org/officeDocument/2006/relationships/hyperlink" Target="http://msdn.microsoft.com/en-us/library/97af8hh4.aspx" TargetMode="External"/><Relationship Id="rId60" Type="http://schemas.openxmlformats.org/officeDocument/2006/relationships/diagramQuickStyle" Target="diagrams/quickStyle2.xml"/><Relationship Id="rId65" Type="http://schemas.openxmlformats.org/officeDocument/2006/relationships/diagramQuickStyle" Target="diagrams/quickStyle3.xm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oleObject" Target="embeddings/oleObject2.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zisk.s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Luhn_algorithm" TargetMode="External"/><Relationship Id="rId1" Type="http://schemas.openxmlformats.org/officeDocument/2006/relationships/hyperlink" Target="aspi://module='ASPI'&amp;link='275/2006%20Z.z.'&amp;ucin-k-dni='30.12.999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0752BD-AE6C-4F6E-8CC4-3BB030B6631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2D09106A-6D2D-42FB-BAFC-04060BD0468A}">
      <dgm:prSet phldrT="[Text]"/>
      <dgm:spPr/>
      <dgm:t>
        <a:bodyPr/>
        <a:lstStyle/>
        <a:p>
          <a:pPr algn="ctr"/>
          <a:r>
            <a:rPr lang="sk-SK"/>
            <a:t>Body</a:t>
          </a:r>
          <a:endParaRPr lang="en-US"/>
        </a:p>
      </dgm:t>
    </dgm:pt>
    <dgm:pt modelId="{337B52CC-64B9-41C9-A9FF-723D299CC77E}" type="parTrans" cxnId="{CE263056-4250-4411-B9ED-D684B095DDFB}">
      <dgm:prSet/>
      <dgm:spPr/>
      <dgm:t>
        <a:bodyPr/>
        <a:lstStyle/>
        <a:p>
          <a:pPr algn="ctr"/>
          <a:endParaRPr lang="en-US"/>
        </a:p>
      </dgm:t>
    </dgm:pt>
    <dgm:pt modelId="{FC5D8001-2BF4-4BB6-B921-1EE84CDC3827}" type="sibTrans" cxnId="{CE263056-4250-4411-B9ED-D684B095DDFB}">
      <dgm:prSet/>
      <dgm:spPr/>
      <dgm:t>
        <a:bodyPr/>
        <a:lstStyle/>
        <a:p>
          <a:pPr algn="ctr"/>
          <a:endParaRPr lang="en-US"/>
        </a:p>
      </dgm:t>
    </dgm:pt>
    <dgm:pt modelId="{D6B874CB-BF2C-41D7-8499-61C90694009E}">
      <dgm:prSet phldrT="[Text]"/>
      <dgm:spPr/>
      <dgm:t>
        <a:bodyPr/>
        <a:lstStyle/>
        <a:p>
          <a:pPr algn="ctr"/>
          <a:r>
            <a:rPr lang="sk-SK"/>
            <a:t>Result</a:t>
          </a:r>
          <a:endParaRPr lang="en-US"/>
        </a:p>
      </dgm:t>
    </dgm:pt>
    <dgm:pt modelId="{2FEC489D-2423-4E10-8DAB-608A82F3DDE1}" type="parTrans" cxnId="{08F1BEBA-2EA8-40DC-8288-D8E1C434EEAA}">
      <dgm:prSet/>
      <dgm:spPr/>
      <dgm:t>
        <a:bodyPr/>
        <a:lstStyle/>
        <a:p>
          <a:pPr algn="ctr"/>
          <a:endParaRPr lang="en-US"/>
        </a:p>
      </dgm:t>
    </dgm:pt>
    <dgm:pt modelId="{B0B23E1A-D5B6-4A6C-BCE3-5F24F5197DA9}" type="sibTrans" cxnId="{08F1BEBA-2EA8-40DC-8288-D8E1C434EEAA}">
      <dgm:prSet/>
      <dgm:spPr/>
      <dgm:t>
        <a:bodyPr/>
        <a:lstStyle/>
        <a:p>
          <a:pPr algn="ctr"/>
          <a:endParaRPr lang="en-US"/>
        </a:p>
      </dgm:t>
    </dgm:pt>
    <dgm:pt modelId="{0FC39C7E-7BB7-4C55-917A-697EECA76F4F}">
      <dgm:prSet phldrT="[Text]"/>
      <dgm:spPr/>
      <dgm:t>
        <a:bodyPr/>
        <a:lstStyle/>
        <a:p>
          <a:pPr algn="ctr"/>
          <a:r>
            <a:rPr lang="sk-SK"/>
            <a:t>Data</a:t>
          </a:r>
          <a:endParaRPr lang="en-US"/>
        </a:p>
      </dgm:t>
    </dgm:pt>
    <dgm:pt modelId="{EBA0F75D-8E78-4D8F-ADA2-6F6331A9CBDB}" type="parTrans" cxnId="{90730A65-89E7-4F08-A865-FD66F815BD0C}">
      <dgm:prSet/>
      <dgm:spPr/>
      <dgm:t>
        <a:bodyPr/>
        <a:lstStyle/>
        <a:p>
          <a:pPr algn="ctr"/>
          <a:endParaRPr lang="en-US"/>
        </a:p>
      </dgm:t>
    </dgm:pt>
    <dgm:pt modelId="{899375BF-A349-4E0B-B79D-80FD65DF3727}" type="sibTrans" cxnId="{90730A65-89E7-4F08-A865-FD66F815BD0C}">
      <dgm:prSet/>
      <dgm:spPr/>
      <dgm:t>
        <a:bodyPr/>
        <a:lstStyle/>
        <a:p>
          <a:pPr algn="ctr"/>
          <a:endParaRPr lang="en-US"/>
        </a:p>
      </dgm:t>
    </dgm:pt>
    <dgm:pt modelId="{356C6796-AAA5-417C-A389-329729812615}" type="pres">
      <dgm:prSet presAssocID="{FA0752BD-AE6C-4F6E-8CC4-3BB030B66317}" presName="diagram" presStyleCnt="0">
        <dgm:presLayoutVars>
          <dgm:chPref val="1"/>
          <dgm:dir/>
          <dgm:animOne val="branch"/>
          <dgm:animLvl val="lvl"/>
          <dgm:resizeHandles/>
        </dgm:presLayoutVars>
      </dgm:prSet>
      <dgm:spPr/>
      <dgm:t>
        <a:bodyPr/>
        <a:lstStyle/>
        <a:p>
          <a:endParaRPr lang="en-US"/>
        </a:p>
      </dgm:t>
    </dgm:pt>
    <dgm:pt modelId="{FCBFAE3B-7B26-48AE-B525-FF5C371B307A}" type="pres">
      <dgm:prSet presAssocID="{2D09106A-6D2D-42FB-BAFC-04060BD0468A}" presName="root" presStyleCnt="0"/>
      <dgm:spPr/>
    </dgm:pt>
    <dgm:pt modelId="{0F17A8D5-DE39-4EE3-BE94-59A2E7E71B96}" type="pres">
      <dgm:prSet presAssocID="{2D09106A-6D2D-42FB-BAFC-04060BD0468A}" presName="rootComposite" presStyleCnt="0"/>
      <dgm:spPr/>
    </dgm:pt>
    <dgm:pt modelId="{B900EBF1-F208-4FDB-B50D-431F79804C30}" type="pres">
      <dgm:prSet presAssocID="{2D09106A-6D2D-42FB-BAFC-04060BD0468A}" presName="rootText" presStyleLbl="node1" presStyleIdx="0" presStyleCnt="1"/>
      <dgm:spPr/>
      <dgm:t>
        <a:bodyPr/>
        <a:lstStyle/>
        <a:p>
          <a:endParaRPr lang="en-US"/>
        </a:p>
      </dgm:t>
    </dgm:pt>
    <dgm:pt modelId="{1485D046-37BB-4B02-A338-3A4E1E90EF5F}" type="pres">
      <dgm:prSet presAssocID="{2D09106A-6D2D-42FB-BAFC-04060BD0468A}" presName="rootConnector" presStyleLbl="node1" presStyleIdx="0" presStyleCnt="1"/>
      <dgm:spPr/>
      <dgm:t>
        <a:bodyPr/>
        <a:lstStyle/>
        <a:p>
          <a:endParaRPr lang="en-US"/>
        </a:p>
      </dgm:t>
    </dgm:pt>
    <dgm:pt modelId="{62548249-6AD3-4CD5-9C25-F81EA16BF439}" type="pres">
      <dgm:prSet presAssocID="{2D09106A-6D2D-42FB-BAFC-04060BD0468A}" presName="childShape" presStyleCnt="0"/>
      <dgm:spPr/>
    </dgm:pt>
    <dgm:pt modelId="{5BC0CAAB-AF9D-4C1B-8668-61CC06F2602E}" type="pres">
      <dgm:prSet presAssocID="{EBA0F75D-8E78-4D8F-ADA2-6F6331A9CBDB}" presName="Name13" presStyleLbl="parChTrans1D2" presStyleIdx="0" presStyleCnt="2"/>
      <dgm:spPr/>
      <dgm:t>
        <a:bodyPr/>
        <a:lstStyle/>
        <a:p>
          <a:endParaRPr lang="en-US"/>
        </a:p>
      </dgm:t>
    </dgm:pt>
    <dgm:pt modelId="{A43429E1-6888-4537-BD1F-2AC2BB57815F}" type="pres">
      <dgm:prSet presAssocID="{0FC39C7E-7BB7-4C55-917A-697EECA76F4F}" presName="childText" presStyleLbl="bgAcc1" presStyleIdx="0" presStyleCnt="2">
        <dgm:presLayoutVars>
          <dgm:bulletEnabled val="1"/>
        </dgm:presLayoutVars>
      </dgm:prSet>
      <dgm:spPr/>
      <dgm:t>
        <a:bodyPr/>
        <a:lstStyle/>
        <a:p>
          <a:endParaRPr lang="en-US"/>
        </a:p>
      </dgm:t>
    </dgm:pt>
    <dgm:pt modelId="{32A09A9D-0798-425B-A49E-EC2636785CF3}" type="pres">
      <dgm:prSet presAssocID="{2FEC489D-2423-4E10-8DAB-608A82F3DDE1}" presName="Name13" presStyleLbl="parChTrans1D2" presStyleIdx="1" presStyleCnt="2"/>
      <dgm:spPr/>
      <dgm:t>
        <a:bodyPr/>
        <a:lstStyle/>
        <a:p>
          <a:endParaRPr lang="en-US"/>
        </a:p>
      </dgm:t>
    </dgm:pt>
    <dgm:pt modelId="{4BE31E38-1F0A-48F8-86E5-4CA86E8CDC12}" type="pres">
      <dgm:prSet presAssocID="{D6B874CB-BF2C-41D7-8499-61C90694009E}" presName="childText" presStyleLbl="bgAcc1" presStyleIdx="1" presStyleCnt="2">
        <dgm:presLayoutVars>
          <dgm:bulletEnabled val="1"/>
        </dgm:presLayoutVars>
      </dgm:prSet>
      <dgm:spPr/>
      <dgm:t>
        <a:bodyPr/>
        <a:lstStyle/>
        <a:p>
          <a:endParaRPr lang="en-US"/>
        </a:p>
      </dgm:t>
    </dgm:pt>
  </dgm:ptLst>
  <dgm:cxnLst>
    <dgm:cxn modelId="{567BEF2B-3833-4608-B834-9643BC5162AE}" type="presOf" srcId="{FA0752BD-AE6C-4F6E-8CC4-3BB030B66317}" destId="{356C6796-AAA5-417C-A389-329729812615}" srcOrd="0" destOrd="0" presId="urn:microsoft.com/office/officeart/2005/8/layout/hierarchy3"/>
    <dgm:cxn modelId="{AF706080-B824-48CA-95C5-D4B3D43CA455}" type="presOf" srcId="{2D09106A-6D2D-42FB-BAFC-04060BD0468A}" destId="{1485D046-37BB-4B02-A338-3A4E1E90EF5F}" srcOrd="1" destOrd="0" presId="urn:microsoft.com/office/officeart/2005/8/layout/hierarchy3"/>
    <dgm:cxn modelId="{08F1BEBA-2EA8-40DC-8288-D8E1C434EEAA}" srcId="{2D09106A-6D2D-42FB-BAFC-04060BD0468A}" destId="{D6B874CB-BF2C-41D7-8499-61C90694009E}" srcOrd="1" destOrd="0" parTransId="{2FEC489D-2423-4E10-8DAB-608A82F3DDE1}" sibTransId="{B0B23E1A-D5B6-4A6C-BCE3-5F24F5197DA9}"/>
    <dgm:cxn modelId="{C446FEE2-08DF-47F1-BADA-C9A44D61827C}" type="presOf" srcId="{EBA0F75D-8E78-4D8F-ADA2-6F6331A9CBDB}" destId="{5BC0CAAB-AF9D-4C1B-8668-61CC06F2602E}" srcOrd="0" destOrd="0" presId="urn:microsoft.com/office/officeart/2005/8/layout/hierarchy3"/>
    <dgm:cxn modelId="{73D36F1E-08B7-4AAD-B6A2-289C9E171764}" type="presOf" srcId="{0FC39C7E-7BB7-4C55-917A-697EECA76F4F}" destId="{A43429E1-6888-4537-BD1F-2AC2BB57815F}" srcOrd="0" destOrd="0" presId="urn:microsoft.com/office/officeart/2005/8/layout/hierarchy3"/>
    <dgm:cxn modelId="{B72D2F24-BB1B-4785-9223-38EEDE59B9C8}" type="presOf" srcId="{2FEC489D-2423-4E10-8DAB-608A82F3DDE1}" destId="{32A09A9D-0798-425B-A49E-EC2636785CF3}" srcOrd="0" destOrd="0" presId="urn:microsoft.com/office/officeart/2005/8/layout/hierarchy3"/>
    <dgm:cxn modelId="{90730A65-89E7-4F08-A865-FD66F815BD0C}" srcId="{2D09106A-6D2D-42FB-BAFC-04060BD0468A}" destId="{0FC39C7E-7BB7-4C55-917A-697EECA76F4F}" srcOrd="0" destOrd="0" parTransId="{EBA0F75D-8E78-4D8F-ADA2-6F6331A9CBDB}" sibTransId="{899375BF-A349-4E0B-B79D-80FD65DF3727}"/>
    <dgm:cxn modelId="{6849BD5E-C1DD-4843-8570-240DF974C0E9}" type="presOf" srcId="{2D09106A-6D2D-42FB-BAFC-04060BD0468A}" destId="{B900EBF1-F208-4FDB-B50D-431F79804C30}" srcOrd="0" destOrd="0" presId="urn:microsoft.com/office/officeart/2005/8/layout/hierarchy3"/>
    <dgm:cxn modelId="{1F7D8DF3-8A56-4A01-BF15-52BE96FBEEEA}" type="presOf" srcId="{D6B874CB-BF2C-41D7-8499-61C90694009E}" destId="{4BE31E38-1F0A-48F8-86E5-4CA86E8CDC12}" srcOrd="0" destOrd="0" presId="urn:microsoft.com/office/officeart/2005/8/layout/hierarchy3"/>
    <dgm:cxn modelId="{CE263056-4250-4411-B9ED-D684B095DDFB}" srcId="{FA0752BD-AE6C-4F6E-8CC4-3BB030B66317}" destId="{2D09106A-6D2D-42FB-BAFC-04060BD0468A}" srcOrd="0" destOrd="0" parTransId="{337B52CC-64B9-41C9-A9FF-723D299CC77E}" sibTransId="{FC5D8001-2BF4-4BB6-B921-1EE84CDC3827}"/>
    <dgm:cxn modelId="{4F62482F-5CE0-40BF-B203-186FE8859223}" type="presParOf" srcId="{356C6796-AAA5-417C-A389-329729812615}" destId="{FCBFAE3B-7B26-48AE-B525-FF5C371B307A}" srcOrd="0" destOrd="0" presId="urn:microsoft.com/office/officeart/2005/8/layout/hierarchy3"/>
    <dgm:cxn modelId="{3B01E248-8D50-4263-99C9-D55B3F204B9D}" type="presParOf" srcId="{FCBFAE3B-7B26-48AE-B525-FF5C371B307A}" destId="{0F17A8D5-DE39-4EE3-BE94-59A2E7E71B96}" srcOrd="0" destOrd="0" presId="urn:microsoft.com/office/officeart/2005/8/layout/hierarchy3"/>
    <dgm:cxn modelId="{D4A75D62-2474-4D83-A469-FAF9B1D85D61}" type="presParOf" srcId="{0F17A8D5-DE39-4EE3-BE94-59A2E7E71B96}" destId="{B900EBF1-F208-4FDB-B50D-431F79804C30}" srcOrd="0" destOrd="0" presId="urn:microsoft.com/office/officeart/2005/8/layout/hierarchy3"/>
    <dgm:cxn modelId="{308CEF61-ED90-466C-9848-7588F3B6BF34}" type="presParOf" srcId="{0F17A8D5-DE39-4EE3-BE94-59A2E7E71B96}" destId="{1485D046-37BB-4B02-A338-3A4E1E90EF5F}" srcOrd="1" destOrd="0" presId="urn:microsoft.com/office/officeart/2005/8/layout/hierarchy3"/>
    <dgm:cxn modelId="{C92F08E8-3BAE-49D5-BC9A-4E1893AB9849}" type="presParOf" srcId="{FCBFAE3B-7B26-48AE-B525-FF5C371B307A}" destId="{62548249-6AD3-4CD5-9C25-F81EA16BF439}" srcOrd="1" destOrd="0" presId="urn:microsoft.com/office/officeart/2005/8/layout/hierarchy3"/>
    <dgm:cxn modelId="{F555E72A-0971-4DB5-ACAC-D122522F5236}" type="presParOf" srcId="{62548249-6AD3-4CD5-9C25-F81EA16BF439}" destId="{5BC0CAAB-AF9D-4C1B-8668-61CC06F2602E}" srcOrd="0" destOrd="0" presId="urn:microsoft.com/office/officeart/2005/8/layout/hierarchy3"/>
    <dgm:cxn modelId="{3539CF44-9E33-4353-AC2E-0C26AE5077C1}" type="presParOf" srcId="{62548249-6AD3-4CD5-9C25-F81EA16BF439}" destId="{A43429E1-6888-4537-BD1F-2AC2BB57815F}" srcOrd="1" destOrd="0" presId="urn:microsoft.com/office/officeart/2005/8/layout/hierarchy3"/>
    <dgm:cxn modelId="{6BB5826D-2F90-439A-8FBA-F22E202CB02E}" type="presParOf" srcId="{62548249-6AD3-4CD5-9C25-F81EA16BF439}" destId="{32A09A9D-0798-425B-A49E-EC2636785CF3}" srcOrd="2" destOrd="0" presId="urn:microsoft.com/office/officeart/2005/8/layout/hierarchy3"/>
    <dgm:cxn modelId="{903C2008-264B-47AE-B262-A4BDF96C4B5D}" type="presParOf" srcId="{62548249-6AD3-4CD5-9C25-F81EA16BF439}" destId="{4BE31E38-1F0A-48F8-86E5-4CA86E8CDC12}" srcOrd="3" destOrd="0" presId="urn:microsoft.com/office/officeart/2005/8/layout/hierarchy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D59C34-CAE9-4FE1-A8D1-BE5F6F706308}"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sk-SK"/>
        </a:p>
      </dgm:t>
    </dgm:pt>
    <dgm:pt modelId="{027A9810-17A8-409B-856F-494CD4CBBE81}">
      <dgm:prSet phldrT="[Text]"/>
      <dgm:spPr/>
      <dgm:t>
        <a:bodyPr/>
        <a:lstStyle/>
        <a:p>
          <a:pPr algn="ctr"/>
          <a:r>
            <a:rPr lang="sk-SK"/>
            <a:t>ehTalk</a:t>
          </a:r>
        </a:p>
      </dgm:t>
    </dgm:pt>
    <dgm:pt modelId="{92B1DFE2-C8CE-45B4-9CA1-A4E678EFF3C4}" type="parTrans" cxnId="{D5239CFD-C0CB-46DA-9A83-550FE32B5AFB}">
      <dgm:prSet/>
      <dgm:spPr/>
      <dgm:t>
        <a:bodyPr/>
        <a:lstStyle/>
        <a:p>
          <a:pPr algn="ctr"/>
          <a:endParaRPr lang="sk-SK"/>
        </a:p>
      </dgm:t>
    </dgm:pt>
    <dgm:pt modelId="{3CD7FC7D-42FE-44FC-B54B-88B2586B0116}" type="sibTrans" cxnId="{D5239CFD-C0CB-46DA-9A83-550FE32B5AFB}">
      <dgm:prSet/>
      <dgm:spPr/>
      <dgm:t>
        <a:bodyPr/>
        <a:lstStyle/>
        <a:p>
          <a:pPr algn="ctr"/>
          <a:endParaRPr lang="sk-SK"/>
        </a:p>
      </dgm:t>
    </dgm:pt>
    <dgm:pt modelId="{F7A2F0C6-41BE-44BC-83DE-5CC464F097ED}">
      <dgm:prSet phldrT="[Text]"/>
      <dgm:spPr/>
      <dgm:t>
        <a:bodyPr/>
        <a:lstStyle/>
        <a:p>
          <a:pPr algn="ctr"/>
          <a:r>
            <a:rPr lang="sk-SK"/>
            <a:t>EN13606-EHRExtract</a:t>
          </a:r>
        </a:p>
      </dgm:t>
    </dgm:pt>
    <dgm:pt modelId="{DB773880-F080-48CB-B16A-C18B73E16EAE}" type="parTrans" cxnId="{14BE2983-A2C4-4142-B7EE-0C61DCC4B615}">
      <dgm:prSet/>
      <dgm:spPr/>
      <dgm:t>
        <a:bodyPr/>
        <a:lstStyle/>
        <a:p>
          <a:pPr algn="ctr"/>
          <a:endParaRPr lang="sk-SK"/>
        </a:p>
      </dgm:t>
    </dgm:pt>
    <dgm:pt modelId="{E2BD9785-02C7-4145-9F0F-25E905035E94}" type="sibTrans" cxnId="{14BE2983-A2C4-4142-B7EE-0C61DCC4B615}">
      <dgm:prSet/>
      <dgm:spPr/>
      <dgm:t>
        <a:bodyPr/>
        <a:lstStyle/>
        <a:p>
          <a:pPr algn="ctr"/>
          <a:endParaRPr lang="sk-SK"/>
        </a:p>
      </dgm:t>
    </dgm:pt>
    <dgm:pt modelId="{E9180020-01CE-45DB-A801-7B01C8EF18E3}">
      <dgm:prSet phldrT="[Text]"/>
      <dgm:spPr/>
      <dgm:t>
        <a:bodyPr/>
        <a:lstStyle/>
        <a:p>
          <a:pPr algn="ctr"/>
          <a:r>
            <a:rPr lang="sk-SK"/>
            <a:t>ADL</a:t>
          </a:r>
        </a:p>
      </dgm:t>
    </dgm:pt>
    <dgm:pt modelId="{89663CF4-552F-45FF-978E-AA8FFA1E375F}" type="parTrans" cxnId="{88C6C432-38CC-4661-9749-0CB40A5B744B}">
      <dgm:prSet/>
      <dgm:spPr/>
      <dgm:t>
        <a:bodyPr/>
        <a:lstStyle/>
        <a:p>
          <a:pPr algn="ctr"/>
          <a:endParaRPr lang="sk-SK"/>
        </a:p>
      </dgm:t>
    </dgm:pt>
    <dgm:pt modelId="{B9B81A42-2697-42C1-B139-71CA01A5393F}" type="sibTrans" cxnId="{88C6C432-38CC-4661-9749-0CB40A5B744B}">
      <dgm:prSet/>
      <dgm:spPr/>
      <dgm:t>
        <a:bodyPr/>
        <a:lstStyle/>
        <a:p>
          <a:pPr algn="ctr"/>
          <a:endParaRPr lang="sk-SK"/>
        </a:p>
      </dgm:t>
    </dgm:pt>
    <dgm:pt modelId="{4E12EB3F-048B-4A3E-8564-3BBBD89D73F4}">
      <dgm:prSet phldrT="[Text]"/>
      <dgm:spPr/>
      <dgm:t>
        <a:bodyPr/>
        <a:lstStyle/>
        <a:p>
          <a:pPr algn="ctr"/>
          <a:r>
            <a:rPr lang="sk-SK"/>
            <a:t>XSD služby</a:t>
          </a:r>
        </a:p>
      </dgm:t>
    </dgm:pt>
    <dgm:pt modelId="{3222BF16-8325-491D-9CCE-38EFE7323208}" type="parTrans" cxnId="{FB6D7469-B688-4CC0-9DCF-EE05A2C12B1D}">
      <dgm:prSet/>
      <dgm:spPr/>
      <dgm:t>
        <a:bodyPr/>
        <a:lstStyle/>
        <a:p>
          <a:pPr algn="ctr"/>
          <a:endParaRPr lang="sk-SK"/>
        </a:p>
      </dgm:t>
    </dgm:pt>
    <dgm:pt modelId="{2875807B-BD3C-459A-B69B-E0558F74F885}" type="sibTrans" cxnId="{FB6D7469-B688-4CC0-9DCF-EE05A2C12B1D}">
      <dgm:prSet/>
      <dgm:spPr/>
      <dgm:t>
        <a:bodyPr/>
        <a:lstStyle/>
        <a:p>
          <a:pPr algn="ctr"/>
          <a:endParaRPr lang="sk-SK"/>
        </a:p>
      </dgm:t>
    </dgm:pt>
    <dgm:pt modelId="{0BA56856-9573-498F-B96A-F6F69C3188FE}">
      <dgm:prSet phldrT="[Text]"/>
      <dgm:spPr/>
      <dgm:t>
        <a:bodyPr/>
        <a:lstStyle/>
        <a:p>
          <a:pPr algn="ctr"/>
          <a:r>
            <a:rPr lang="sk-SK"/>
            <a:t>Dátová časť</a:t>
          </a:r>
        </a:p>
      </dgm:t>
    </dgm:pt>
    <dgm:pt modelId="{83207D92-B761-4A7E-8AFB-C241CAD06192}" type="parTrans" cxnId="{C93517D0-BF9B-41E6-ACCC-CCE38F05E473}">
      <dgm:prSet/>
      <dgm:spPr/>
      <dgm:t>
        <a:bodyPr/>
        <a:lstStyle/>
        <a:p>
          <a:pPr algn="ctr"/>
          <a:endParaRPr lang="sk-SK"/>
        </a:p>
      </dgm:t>
    </dgm:pt>
    <dgm:pt modelId="{B46DEBB9-15CA-4D6C-81FE-6B0B990F3EF5}" type="sibTrans" cxnId="{C93517D0-BF9B-41E6-ACCC-CCE38F05E473}">
      <dgm:prSet/>
      <dgm:spPr/>
      <dgm:t>
        <a:bodyPr/>
        <a:lstStyle/>
        <a:p>
          <a:pPr algn="ctr"/>
          <a:endParaRPr lang="sk-SK"/>
        </a:p>
      </dgm:t>
    </dgm:pt>
    <dgm:pt modelId="{EFC401FA-D16C-4771-BF05-13D276A34B1B}">
      <dgm:prSet phldrT="[Text]"/>
      <dgm:spPr/>
      <dgm:t>
        <a:bodyPr/>
        <a:lstStyle/>
        <a:p>
          <a:pPr algn="ctr"/>
          <a:r>
            <a:rPr lang="sk-SK"/>
            <a:t>Dátová časť pre EN13606</a:t>
          </a:r>
        </a:p>
      </dgm:t>
    </dgm:pt>
    <dgm:pt modelId="{E073D4BC-CB21-4FA9-A430-3278D9DD3229}" type="parTrans" cxnId="{74665D9A-2EE7-4A9B-B087-D4721C319C3B}">
      <dgm:prSet/>
      <dgm:spPr/>
      <dgm:t>
        <a:bodyPr/>
        <a:lstStyle/>
        <a:p>
          <a:pPr algn="ctr"/>
          <a:endParaRPr lang="sk-SK"/>
        </a:p>
      </dgm:t>
    </dgm:pt>
    <dgm:pt modelId="{AC003A77-8E7E-43C0-ABD6-C82B073231C9}" type="sibTrans" cxnId="{74665D9A-2EE7-4A9B-B087-D4721C319C3B}">
      <dgm:prSet/>
      <dgm:spPr/>
      <dgm:t>
        <a:bodyPr/>
        <a:lstStyle/>
        <a:p>
          <a:pPr algn="ctr"/>
          <a:endParaRPr lang="sk-SK"/>
        </a:p>
      </dgm:t>
    </dgm:pt>
    <dgm:pt modelId="{9FCD7664-7A6E-4139-9FB8-C802349EA2C7}" type="pres">
      <dgm:prSet presAssocID="{FDD59C34-CAE9-4FE1-A8D1-BE5F6F706308}" presName="mainComposite" presStyleCnt="0">
        <dgm:presLayoutVars>
          <dgm:chPref val="1"/>
          <dgm:dir/>
          <dgm:animOne val="branch"/>
          <dgm:animLvl val="lvl"/>
          <dgm:resizeHandles val="exact"/>
        </dgm:presLayoutVars>
      </dgm:prSet>
      <dgm:spPr/>
      <dgm:t>
        <a:bodyPr/>
        <a:lstStyle/>
        <a:p>
          <a:endParaRPr lang="sk-SK"/>
        </a:p>
      </dgm:t>
    </dgm:pt>
    <dgm:pt modelId="{A55A4DBC-4427-42B2-B61C-A2012C220EF9}" type="pres">
      <dgm:prSet presAssocID="{FDD59C34-CAE9-4FE1-A8D1-BE5F6F706308}" presName="hierFlow" presStyleCnt="0"/>
      <dgm:spPr/>
    </dgm:pt>
    <dgm:pt modelId="{3840F3D7-70EF-43C7-95E8-8A420189A37D}" type="pres">
      <dgm:prSet presAssocID="{FDD59C34-CAE9-4FE1-A8D1-BE5F6F706308}" presName="firstBuf" presStyleCnt="0"/>
      <dgm:spPr/>
    </dgm:pt>
    <dgm:pt modelId="{601CEB58-A006-4627-A454-81A651076A4D}" type="pres">
      <dgm:prSet presAssocID="{FDD59C34-CAE9-4FE1-A8D1-BE5F6F706308}" presName="hierChild1" presStyleCnt="0">
        <dgm:presLayoutVars>
          <dgm:chPref val="1"/>
          <dgm:animOne val="branch"/>
          <dgm:animLvl val="lvl"/>
        </dgm:presLayoutVars>
      </dgm:prSet>
      <dgm:spPr/>
    </dgm:pt>
    <dgm:pt modelId="{6114ABBB-786D-46B8-89F5-7F25BF7A8002}" type="pres">
      <dgm:prSet presAssocID="{027A9810-17A8-409B-856F-494CD4CBBE81}" presName="Name17" presStyleCnt="0"/>
      <dgm:spPr/>
    </dgm:pt>
    <dgm:pt modelId="{8AB3233F-E722-4500-AE9B-749C51792880}" type="pres">
      <dgm:prSet presAssocID="{027A9810-17A8-409B-856F-494CD4CBBE81}" presName="level1Shape" presStyleLbl="node0" presStyleIdx="0" presStyleCnt="1">
        <dgm:presLayoutVars>
          <dgm:chPref val="3"/>
        </dgm:presLayoutVars>
      </dgm:prSet>
      <dgm:spPr/>
      <dgm:t>
        <a:bodyPr/>
        <a:lstStyle/>
        <a:p>
          <a:endParaRPr lang="sk-SK"/>
        </a:p>
      </dgm:t>
    </dgm:pt>
    <dgm:pt modelId="{E8F448B2-B307-4A37-B4BD-9B2E7EE33856}" type="pres">
      <dgm:prSet presAssocID="{027A9810-17A8-409B-856F-494CD4CBBE81}" presName="hierChild2" presStyleCnt="0"/>
      <dgm:spPr/>
    </dgm:pt>
    <dgm:pt modelId="{DA735F19-87A9-4F55-936C-B7E769A6423B}" type="pres">
      <dgm:prSet presAssocID="{DB773880-F080-48CB-B16A-C18B73E16EAE}" presName="Name25" presStyleLbl="parChTrans1D2" presStyleIdx="0" presStyleCnt="2"/>
      <dgm:spPr/>
      <dgm:t>
        <a:bodyPr/>
        <a:lstStyle/>
        <a:p>
          <a:endParaRPr lang="sk-SK"/>
        </a:p>
      </dgm:t>
    </dgm:pt>
    <dgm:pt modelId="{12F76403-86D4-4844-A2E6-9019730C3262}" type="pres">
      <dgm:prSet presAssocID="{DB773880-F080-48CB-B16A-C18B73E16EAE}" presName="connTx" presStyleLbl="parChTrans1D2" presStyleIdx="0" presStyleCnt="2"/>
      <dgm:spPr/>
      <dgm:t>
        <a:bodyPr/>
        <a:lstStyle/>
        <a:p>
          <a:endParaRPr lang="sk-SK"/>
        </a:p>
      </dgm:t>
    </dgm:pt>
    <dgm:pt modelId="{C35EAC7F-AD11-48B5-A3A2-69378DEE5D90}" type="pres">
      <dgm:prSet presAssocID="{F7A2F0C6-41BE-44BC-83DE-5CC464F097ED}" presName="Name30" presStyleCnt="0"/>
      <dgm:spPr/>
    </dgm:pt>
    <dgm:pt modelId="{AF8602E6-127E-4B3D-B681-F67D01850F8E}" type="pres">
      <dgm:prSet presAssocID="{F7A2F0C6-41BE-44BC-83DE-5CC464F097ED}" presName="level2Shape" presStyleLbl="node2" presStyleIdx="0" presStyleCnt="2"/>
      <dgm:spPr/>
      <dgm:t>
        <a:bodyPr/>
        <a:lstStyle/>
        <a:p>
          <a:endParaRPr lang="sk-SK"/>
        </a:p>
      </dgm:t>
    </dgm:pt>
    <dgm:pt modelId="{4E0D7A0C-42B5-4855-803D-6D2F702170C3}" type="pres">
      <dgm:prSet presAssocID="{F7A2F0C6-41BE-44BC-83DE-5CC464F097ED}" presName="hierChild3" presStyleCnt="0"/>
      <dgm:spPr/>
    </dgm:pt>
    <dgm:pt modelId="{18F6B6B6-4E1A-4202-916E-12B2BE424FC2}" type="pres">
      <dgm:prSet presAssocID="{89663CF4-552F-45FF-978E-AA8FFA1E375F}" presName="Name25" presStyleLbl="parChTrans1D3" presStyleIdx="0" presStyleCnt="1"/>
      <dgm:spPr/>
      <dgm:t>
        <a:bodyPr/>
        <a:lstStyle/>
        <a:p>
          <a:endParaRPr lang="sk-SK"/>
        </a:p>
      </dgm:t>
    </dgm:pt>
    <dgm:pt modelId="{DA6B971A-1383-40C5-BAE6-8899E63EBA5A}" type="pres">
      <dgm:prSet presAssocID="{89663CF4-552F-45FF-978E-AA8FFA1E375F}" presName="connTx" presStyleLbl="parChTrans1D3" presStyleIdx="0" presStyleCnt="1"/>
      <dgm:spPr/>
      <dgm:t>
        <a:bodyPr/>
        <a:lstStyle/>
        <a:p>
          <a:endParaRPr lang="sk-SK"/>
        </a:p>
      </dgm:t>
    </dgm:pt>
    <dgm:pt modelId="{D11FCDCA-3F12-4C50-8FC5-666D5E1AA4B5}" type="pres">
      <dgm:prSet presAssocID="{E9180020-01CE-45DB-A801-7B01C8EF18E3}" presName="Name30" presStyleCnt="0"/>
      <dgm:spPr/>
    </dgm:pt>
    <dgm:pt modelId="{19266DB7-1B26-4B74-9CD2-6B0378CBDDCB}" type="pres">
      <dgm:prSet presAssocID="{E9180020-01CE-45DB-A801-7B01C8EF18E3}" presName="level2Shape" presStyleLbl="node3" presStyleIdx="0" presStyleCnt="1"/>
      <dgm:spPr/>
      <dgm:t>
        <a:bodyPr/>
        <a:lstStyle/>
        <a:p>
          <a:endParaRPr lang="sk-SK"/>
        </a:p>
      </dgm:t>
    </dgm:pt>
    <dgm:pt modelId="{0CE36104-F0E6-4004-8DF1-056E829B935E}" type="pres">
      <dgm:prSet presAssocID="{E9180020-01CE-45DB-A801-7B01C8EF18E3}" presName="hierChild3" presStyleCnt="0"/>
      <dgm:spPr/>
    </dgm:pt>
    <dgm:pt modelId="{876CC78A-4012-4446-8374-258CDBB74B9E}" type="pres">
      <dgm:prSet presAssocID="{3222BF16-8325-491D-9CCE-38EFE7323208}" presName="Name25" presStyleLbl="parChTrans1D2" presStyleIdx="1" presStyleCnt="2"/>
      <dgm:spPr/>
      <dgm:t>
        <a:bodyPr/>
        <a:lstStyle/>
        <a:p>
          <a:endParaRPr lang="sk-SK"/>
        </a:p>
      </dgm:t>
    </dgm:pt>
    <dgm:pt modelId="{5CC08BC2-9478-4164-869E-8C3D0F6967D9}" type="pres">
      <dgm:prSet presAssocID="{3222BF16-8325-491D-9CCE-38EFE7323208}" presName="connTx" presStyleLbl="parChTrans1D2" presStyleIdx="1" presStyleCnt="2"/>
      <dgm:spPr/>
      <dgm:t>
        <a:bodyPr/>
        <a:lstStyle/>
        <a:p>
          <a:endParaRPr lang="sk-SK"/>
        </a:p>
      </dgm:t>
    </dgm:pt>
    <dgm:pt modelId="{AA4CA2F5-FBA7-42B9-A54D-0D9448E57A13}" type="pres">
      <dgm:prSet presAssocID="{4E12EB3F-048B-4A3E-8564-3BBBD89D73F4}" presName="Name30" presStyleCnt="0"/>
      <dgm:spPr/>
    </dgm:pt>
    <dgm:pt modelId="{F19E5934-D491-4C5C-91CB-6A197C7C3041}" type="pres">
      <dgm:prSet presAssocID="{4E12EB3F-048B-4A3E-8564-3BBBD89D73F4}" presName="level2Shape" presStyleLbl="node2" presStyleIdx="1" presStyleCnt="2"/>
      <dgm:spPr/>
      <dgm:t>
        <a:bodyPr/>
        <a:lstStyle/>
        <a:p>
          <a:endParaRPr lang="sk-SK"/>
        </a:p>
      </dgm:t>
    </dgm:pt>
    <dgm:pt modelId="{ECBCA943-4524-41BF-B76E-DD8F4D362282}" type="pres">
      <dgm:prSet presAssocID="{4E12EB3F-048B-4A3E-8564-3BBBD89D73F4}" presName="hierChild3" presStyleCnt="0"/>
      <dgm:spPr/>
    </dgm:pt>
    <dgm:pt modelId="{1637721E-5F90-47E2-8368-CB5DD928C0C3}" type="pres">
      <dgm:prSet presAssocID="{FDD59C34-CAE9-4FE1-A8D1-BE5F6F706308}" presName="bgShapesFlow" presStyleCnt="0"/>
      <dgm:spPr/>
    </dgm:pt>
    <dgm:pt modelId="{EA319520-4CC8-4D8C-8299-4757BE7FE358}" type="pres">
      <dgm:prSet presAssocID="{0BA56856-9573-498F-B96A-F6F69C3188FE}" presName="rectComp" presStyleCnt="0"/>
      <dgm:spPr/>
    </dgm:pt>
    <dgm:pt modelId="{98D838A8-1166-4B04-9151-4AE9D8859F38}" type="pres">
      <dgm:prSet presAssocID="{0BA56856-9573-498F-B96A-F6F69C3188FE}" presName="bgRect" presStyleLbl="bgShp" presStyleIdx="0" presStyleCnt="2"/>
      <dgm:spPr/>
      <dgm:t>
        <a:bodyPr/>
        <a:lstStyle/>
        <a:p>
          <a:endParaRPr lang="sk-SK"/>
        </a:p>
      </dgm:t>
    </dgm:pt>
    <dgm:pt modelId="{94585D6C-4F0A-463B-A0D0-710EE63340EE}" type="pres">
      <dgm:prSet presAssocID="{0BA56856-9573-498F-B96A-F6F69C3188FE}" presName="bgRectTx" presStyleLbl="bgShp" presStyleIdx="0" presStyleCnt="2">
        <dgm:presLayoutVars>
          <dgm:bulletEnabled val="1"/>
        </dgm:presLayoutVars>
      </dgm:prSet>
      <dgm:spPr/>
      <dgm:t>
        <a:bodyPr/>
        <a:lstStyle/>
        <a:p>
          <a:endParaRPr lang="sk-SK"/>
        </a:p>
      </dgm:t>
    </dgm:pt>
    <dgm:pt modelId="{37212D62-A52C-44B0-832F-A49C1DFF506A}" type="pres">
      <dgm:prSet presAssocID="{0BA56856-9573-498F-B96A-F6F69C3188FE}" presName="spComp" presStyleCnt="0"/>
      <dgm:spPr/>
    </dgm:pt>
    <dgm:pt modelId="{2A564437-2F8B-495F-B70A-02DE37747E49}" type="pres">
      <dgm:prSet presAssocID="{0BA56856-9573-498F-B96A-F6F69C3188FE}" presName="hSp" presStyleCnt="0"/>
      <dgm:spPr/>
    </dgm:pt>
    <dgm:pt modelId="{ADE45585-4FE9-40A9-9DDB-9C71DBA9B9D3}" type="pres">
      <dgm:prSet presAssocID="{EFC401FA-D16C-4771-BF05-13D276A34B1B}" presName="rectComp" presStyleCnt="0"/>
      <dgm:spPr/>
    </dgm:pt>
    <dgm:pt modelId="{D19728D5-4E25-4EE1-9CB3-45BCC27DEDD4}" type="pres">
      <dgm:prSet presAssocID="{EFC401FA-D16C-4771-BF05-13D276A34B1B}" presName="bgRect" presStyleLbl="bgShp" presStyleIdx="1" presStyleCnt="2"/>
      <dgm:spPr/>
      <dgm:t>
        <a:bodyPr/>
        <a:lstStyle/>
        <a:p>
          <a:endParaRPr lang="sk-SK"/>
        </a:p>
      </dgm:t>
    </dgm:pt>
    <dgm:pt modelId="{0015DF22-3523-4FE5-8964-481D7D83D9A3}" type="pres">
      <dgm:prSet presAssocID="{EFC401FA-D16C-4771-BF05-13D276A34B1B}" presName="bgRectTx" presStyleLbl="bgShp" presStyleIdx="1" presStyleCnt="2">
        <dgm:presLayoutVars>
          <dgm:bulletEnabled val="1"/>
        </dgm:presLayoutVars>
      </dgm:prSet>
      <dgm:spPr/>
      <dgm:t>
        <a:bodyPr/>
        <a:lstStyle/>
        <a:p>
          <a:endParaRPr lang="sk-SK"/>
        </a:p>
      </dgm:t>
    </dgm:pt>
  </dgm:ptLst>
  <dgm:cxnLst>
    <dgm:cxn modelId="{8F47C0D0-C411-44FA-80E9-494109ED8288}" type="presOf" srcId="{EFC401FA-D16C-4771-BF05-13D276A34B1B}" destId="{D19728D5-4E25-4EE1-9CB3-45BCC27DEDD4}" srcOrd="0" destOrd="0" presId="urn:microsoft.com/office/officeart/2005/8/layout/hierarchy5"/>
    <dgm:cxn modelId="{14BE2983-A2C4-4142-B7EE-0C61DCC4B615}" srcId="{027A9810-17A8-409B-856F-494CD4CBBE81}" destId="{F7A2F0C6-41BE-44BC-83DE-5CC464F097ED}" srcOrd="0" destOrd="0" parTransId="{DB773880-F080-48CB-B16A-C18B73E16EAE}" sibTransId="{E2BD9785-02C7-4145-9F0F-25E905035E94}"/>
    <dgm:cxn modelId="{66EEE047-EFFE-496A-BA94-9E807E4D0ABC}" type="presOf" srcId="{3222BF16-8325-491D-9CCE-38EFE7323208}" destId="{5CC08BC2-9478-4164-869E-8C3D0F6967D9}" srcOrd="1" destOrd="0" presId="urn:microsoft.com/office/officeart/2005/8/layout/hierarchy5"/>
    <dgm:cxn modelId="{37097163-4D9E-470A-9F14-30630EBE6E8D}" type="presOf" srcId="{3222BF16-8325-491D-9CCE-38EFE7323208}" destId="{876CC78A-4012-4446-8374-258CDBB74B9E}" srcOrd="0" destOrd="0" presId="urn:microsoft.com/office/officeart/2005/8/layout/hierarchy5"/>
    <dgm:cxn modelId="{C93517D0-BF9B-41E6-ACCC-CCE38F05E473}" srcId="{FDD59C34-CAE9-4FE1-A8D1-BE5F6F706308}" destId="{0BA56856-9573-498F-B96A-F6F69C3188FE}" srcOrd="1" destOrd="0" parTransId="{83207D92-B761-4A7E-8AFB-C241CAD06192}" sibTransId="{B46DEBB9-15CA-4D6C-81FE-6B0B990F3EF5}"/>
    <dgm:cxn modelId="{FB6D7469-B688-4CC0-9DCF-EE05A2C12B1D}" srcId="{027A9810-17A8-409B-856F-494CD4CBBE81}" destId="{4E12EB3F-048B-4A3E-8564-3BBBD89D73F4}" srcOrd="1" destOrd="0" parTransId="{3222BF16-8325-491D-9CCE-38EFE7323208}" sibTransId="{2875807B-BD3C-459A-B69B-E0558F74F885}"/>
    <dgm:cxn modelId="{6CD2E953-4869-441E-8960-4F2E8345BD28}" type="presOf" srcId="{DB773880-F080-48CB-B16A-C18B73E16EAE}" destId="{DA735F19-87A9-4F55-936C-B7E769A6423B}" srcOrd="0" destOrd="0" presId="urn:microsoft.com/office/officeart/2005/8/layout/hierarchy5"/>
    <dgm:cxn modelId="{63502153-C405-49BA-81E9-00C99CD830B8}" type="presOf" srcId="{4E12EB3F-048B-4A3E-8564-3BBBD89D73F4}" destId="{F19E5934-D491-4C5C-91CB-6A197C7C3041}" srcOrd="0" destOrd="0" presId="urn:microsoft.com/office/officeart/2005/8/layout/hierarchy5"/>
    <dgm:cxn modelId="{D5239CFD-C0CB-46DA-9A83-550FE32B5AFB}" srcId="{FDD59C34-CAE9-4FE1-A8D1-BE5F6F706308}" destId="{027A9810-17A8-409B-856F-494CD4CBBE81}" srcOrd="0" destOrd="0" parTransId="{92B1DFE2-C8CE-45B4-9CA1-A4E678EFF3C4}" sibTransId="{3CD7FC7D-42FE-44FC-B54B-88B2586B0116}"/>
    <dgm:cxn modelId="{74665D9A-2EE7-4A9B-B087-D4721C319C3B}" srcId="{FDD59C34-CAE9-4FE1-A8D1-BE5F6F706308}" destId="{EFC401FA-D16C-4771-BF05-13D276A34B1B}" srcOrd="2" destOrd="0" parTransId="{E073D4BC-CB21-4FA9-A430-3278D9DD3229}" sibTransId="{AC003A77-8E7E-43C0-ABD6-C82B073231C9}"/>
    <dgm:cxn modelId="{13028FF0-AD90-4221-BA54-671FF87B270D}" type="presOf" srcId="{0BA56856-9573-498F-B96A-F6F69C3188FE}" destId="{94585D6C-4F0A-463B-A0D0-710EE63340EE}" srcOrd="1" destOrd="0" presId="urn:microsoft.com/office/officeart/2005/8/layout/hierarchy5"/>
    <dgm:cxn modelId="{6C0BE986-A3F8-4DD3-BE47-E4E4311D9C50}" type="presOf" srcId="{027A9810-17A8-409B-856F-494CD4CBBE81}" destId="{8AB3233F-E722-4500-AE9B-749C51792880}" srcOrd="0" destOrd="0" presId="urn:microsoft.com/office/officeart/2005/8/layout/hierarchy5"/>
    <dgm:cxn modelId="{33466B15-228E-449F-A52C-8078F66F057B}" type="presOf" srcId="{89663CF4-552F-45FF-978E-AA8FFA1E375F}" destId="{18F6B6B6-4E1A-4202-916E-12B2BE424FC2}" srcOrd="0" destOrd="0" presId="urn:microsoft.com/office/officeart/2005/8/layout/hierarchy5"/>
    <dgm:cxn modelId="{AB5724FE-DB0F-445C-9015-819AAA08FF24}" type="presOf" srcId="{F7A2F0C6-41BE-44BC-83DE-5CC464F097ED}" destId="{AF8602E6-127E-4B3D-B681-F67D01850F8E}" srcOrd="0" destOrd="0" presId="urn:microsoft.com/office/officeart/2005/8/layout/hierarchy5"/>
    <dgm:cxn modelId="{DCDF3642-33BC-4254-A1C2-17AEC88A8A2E}" type="presOf" srcId="{EFC401FA-D16C-4771-BF05-13D276A34B1B}" destId="{0015DF22-3523-4FE5-8964-481D7D83D9A3}" srcOrd="1" destOrd="0" presId="urn:microsoft.com/office/officeart/2005/8/layout/hierarchy5"/>
    <dgm:cxn modelId="{7CDCF4AF-66F0-4DAA-96C1-F7C7DBAFCFD2}" type="presOf" srcId="{0BA56856-9573-498F-B96A-F6F69C3188FE}" destId="{98D838A8-1166-4B04-9151-4AE9D8859F38}" srcOrd="0" destOrd="0" presId="urn:microsoft.com/office/officeart/2005/8/layout/hierarchy5"/>
    <dgm:cxn modelId="{88C6C432-38CC-4661-9749-0CB40A5B744B}" srcId="{F7A2F0C6-41BE-44BC-83DE-5CC464F097ED}" destId="{E9180020-01CE-45DB-A801-7B01C8EF18E3}" srcOrd="0" destOrd="0" parTransId="{89663CF4-552F-45FF-978E-AA8FFA1E375F}" sibTransId="{B9B81A42-2697-42C1-B139-71CA01A5393F}"/>
    <dgm:cxn modelId="{69B524BD-324E-4520-AEE0-54CDA1625D7B}" type="presOf" srcId="{FDD59C34-CAE9-4FE1-A8D1-BE5F6F706308}" destId="{9FCD7664-7A6E-4139-9FB8-C802349EA2C7}" srcOrd="0" destOrd="0" presId="urn:microsoft.com/office/officeart/2005/8/layout/hierarchy5"/>
    <dgm:cxn modelId="{3B2EF139-3ACC-416E-8893-E8F2D7394193}" type="presOf" srcId="{DB773880-F080-48CB-B16A-C18B73E16EAE}" destId="{12F76403-86D4-4844-A2E6-9019730C3262}" srcOrd="1" destOrd="0" presId="urn:microsoft.com/office/officeart/2005/8/layout/hierarchy5"/>
    <dgm:cxn modelId="{001D828E-2CBA-4F8D-B779-06ED8092296C}" type="presOf" srcId="{E9180020-01CE-45DB-A801-7B01C8EF18E3}" destId="{19266DB7-1B26-4B74-9CD2-6B0378CBDDCB}" srcOrd="0" destOrd="0" presId="urn:microsoft.com/office/officeart/2005/8/layout/hierarchy5"/>
    <dgm:cxn modelId="{E6512866-B5E4-441F-A412-885A861A6CC2}" type="presOf" srcId="{89663CF4-552F-45FF-978E-AA8FFA1E375F}" destId="{DA6B971A-1383-40C5-BAE6-8899E63EBA5A}" srcOrd="1" destOrd="0" presId="urn:microsoft.com/office/officeart/2005/8/layout/hierarchy5"/>
    <dgm:cxn modelId="{663D30F7-5289-4D64-9B0E-6FD448E3CEA6}" type="presParOf" srcId="{9FCD7664-7A6E-4139-9FB8-C802349EA2C7}" destId="{A55A4DBC-4427-42B2-B61C-A2012C220EF9}" srcOrd="0" destOrd="0" presId="urn:microsoft.com/office/officeart/2005/8/layout/hierarchy5"/>
    <dgm:cxn modelId="{82449980-2354-421F-883E-E8F6956E4E06}" type="presParOf" srcId="{A55A4DBC-4427-42B2-B61C-A2012C220EF9}" destId="{3840F3D7-70EF-43C7-95E8-8A420189A37D}" srcOrd="0" destOrd="0" presId="urn:microsoft.com/office/officeart/2005/8/layout/hierarchy5"/>
    <dgm:cxn modelId="{939919EC-FED0-47AB-895D-936CC91BDAC1}" type="presParOf" srcId="{A55A4DBC-4427-42B2-B61C-A2012C220EF9}" destId="{601CEB58-A006-4627-A454-81A651076A4D}" srcOrd="1" destOrd="0" presId="urn:microsoft.com/office/officeart/2005/8/layout/hierarchy5"/>
    <dgm:cxn modelId="{93109079-FA62-406D-944E-46B828D5817A}" type="presParOf" srcId="{601CEB58-A006-4627-A454-81A651076A4D}" destId="{6114ABBB-786D-46B8-89F5-7F25BF7A8002}" srcOrd="0" destOrd="0" presId="urn:microsoft.com/office/officeart/2005/8/layout/hierarchy5"/>
    <dgm:cxn modelId="{E0438DBA-DEE5-4A05-B6E5-AA47E52D7840}" type="presParOf" srcId="{6114ABBB-786D-46B8-89F5-7F25BF7A8002}" destId="{8AB3233F-E722-4500-AE9B-749C51792880}" srcOrd="0" destOrd="0" presId="urn:microsoft.com/office/officeart/2005/8/layout/hierarchy5"/>
    <dgm:cxn modelId="{FA0909FC-FFBB-45DB-B677-7CEE23E8AF95}" type="presParOf" srcId="{6114ABBB-786D-46B8-89F5-7F25BF7A8002}" destId="{E8F448B2-B307-4A37-B4BD-9B2E7EE33856}" srcOrd="1" destOrd="0" presId="urn:microsoft.com/office/officeart/2005/8/layout/hierarchy5"/>
    <dgm:cxn modelId="{956DED29-7FD0-429C-88DB-8B6486365223}" type="presParOf" srcId="{E8F448B2-B307-4A37-B4BD-9B2E7EE33856}" destId="{DA735F19-87A9-4F55-936C-B7E769A6423B}" srcOrd="0" destOrd="0" presId="urn:microsoft.com/office/officeart/2005/8/layout/hierarchy5"/>
    <dgm:cxn modelId="{6BA43140-1B0D-4CEB-AC9A-CA7CB210BD4E}" type="presParOf" srcId="{DA735F19-87A9-4F55-936C-B7E769A6423B}" destId="{12F76403-86D4-4844-A2E6-9019730C3262}" srcOrd="0" destOrd="0" presId="urn:microsoft.com/office/officeart/2005/8/layout/hierarchy5"/>
    <dgm:cxn modelId="{FA18911F-C8FE-4A91-A084-59ED50C38836}" type="presParOf" srcId="{E8F448B2-B307-4A37-B4BD-9B2E7EE33856}" destId="{C35EAC7F-AD11-48B5-A3A2-69378DEE5D90}" srcOrd="1" destOrd="0" presId="urn:microsoft.com/office/officeart/2005/8/layout/hierarchy5"/>
    <dgm:cxn modelId="{03C8CF86-7B47-4E1B-8895-541CF84AA774}" type="presParOf" srcId="{C35EAC7F-AD11-48B5-A3A2-69378DEE5D90}" destId="{AF8602E6-127E-4B3D-B681-F67D01850F8E}" srcOrd="0" destOrd="0" presId="urn:microsoft.com/office/officeart/2005/8/layout/hierarchy5"/>
    <dgm:cxn modelId="{CBAAC79E-924A-41C2-B9C8-EEAD12DE9157}" type="presParOf" srcId="{C35EAC7F-AD11-48B5-A3A2-69378DEE5D90}" destId="{4E0D7A0C-42B5-4855-803D-6D2F702170C3}" srcOrd="1" destOrd="0" presId="urn:microsoft.com/office/officeart/2005/8/layout/hierarchy5"/>
    <dgm:cxn modelId="{50ED431A-AFA4-46AF-8D57-390CE8F2339C}" type="presParOf" srcId="{4E0D7A0C-42B5-4855-803D-6D2F702170C3}" destId="{18F6B6B6-4E1A-4202-916E-12B2BE424FC2}" srcOrd="0" destOrd="0" presId="urn:microsoft.com/office/officeart/2005/8/layout/hierarchy5"/>
    <dgm:cxn modelId="{5EF8A79B-65A0-4207-AB85-7961899586BE}" type="presParOf" srcId="{18F6B6B6-4E1A-4202-916E-12B2BE424FC2}" destId="{DA6B971A-1383-40C5-BAE6-8899E63EBA5A}" srcOrd="0" destOrd="0" presId="urn:microsoft.com/office/officeart/2005/8/layout/hierarchy5"/>
    <dgm:cxn modelId="{A2FCDF58-413E-45E6-8345-1CC200E1B199}" type="presParOf" srcId="{4E0D7A0C-42B5-4855-803D-6D2F702170C3}" destId="{D11FCDCA-3F12-4C50-8FC5-666D5E1AA4B5}" srcOrd="1" destOrd="0" presId="urn:microsoft.com/office/officeart/2005/8/layout/hierarchy5"/>
    <dgm:cxn modelId="{B6A9B5DA-3FB1-45E3-92FC-2D7B7237BB7D}" type="presParOf" srcId="{D11FCDCA-3F12-4C50-8FC5-666D5E1AA4B5}" destId="{19266DB7-1B26-4B74-9CD2-6B0378CBDDCB}" srcOrd="0" destOrd="0" presId="urn:microsoft.com/office/officeart/2005/8/layout/hierarchy5"/>
    <dgm:cxn modelId="{10BB9951-6E2A-4F17-A474-D26D78150C73}" type="presParOf" srcId="{D11FCDCA-3F12-4C50-8FC5-666D5E1AA4B5}" destId="{0CE36104-F0E6-4004-8DF1-056E829B935E}" srcOrd="1" destOrd="0" presId="urn:microsoft.com/office/officeart/2005/8/layout/hierarchy5"/>
    <dgm:cxn modelId="{889361AB-73E7-4540-983E-98979DE206AC}" type="presParOf" srcId="{E8F448B2-B307-4A37-B4BD-9B2E7EE33856}" destId="{876CC78A-4012-4446-8374-258CDBB74B9E}" srcOrd="2" destOrd="0" presId="urn:microsoft.com/office/officeart/2005/8/layout/hierarchy5"/>
    <dgm:cxn modelId="{E2043898-C61F-43D8-A305-D0D87344ADC9}" type="presParOf" srcId="{876CC78A-4012-4446-8374-258CDBB74B9E}" destId="{5CC08BC2-9478-4164-869E-8C3D0F6967D9}" srcOrd="0" destOrd="0" presId="urn:microsoft.com/office/officeart/2005/8/layout/hierarchy5"/>
    <dgm:cxn modelId="{B5CF47A5-526A-4B6A-9FBB-1B5B20DFCFE9}" type="presParOf" srcId="{E8F448B2-B307-4A37-B4BD-9B2E7EE33856}" destId="{AA4CA2F5-FBA7-42B9-A54D-0D9448E57A13}" srcOrd="3" destOrd="0" presId="urn:microsoft.com/office/officeart/2005/8/layout/hierarchy5"/>
    <dgm:cxn modelId="{DF901247-B1DB-45B9-94AB-52C6582920E6}" type="presParOf" srcId="{AA4CA2F5-FBA7-42B9-A54D-0D9448E57A13}" destId="{F19E5934-D491-4C5C-91CB-6A197C7C3041}" srcOrd="0" destOrd="0" presId="urn:microsoft.com/office/officeart/2005/8/layout/hierarchy5"/>
    <dgm:cxn modelId="{DE6F6F4C-76B3-4253-AADD-820FF8F8C4AE}" type="presParOf" srcId="{AA4CA2F5-FBA7-42B9-A54D-0D9448E57A13}" destId="{ECBCA943-4524-41BF-B76E-DD8F4D362282}" srcOrd="1" destOrd="0" presId="urn:microsoft.com/office/officeart/2005/8/layout/hierarchy5"/>
    <dgm:cxn modelId="{49D5701B-B4E2-4218-878A-4001984D99C8}" type="presParOf" srcId="{9FCD7664-7A6E-4139-9FB8-C802349EA2C7}" destId="{1637721E-5F90-47E2-8368-CB5DD928C0C3}" srcOrd="1" destOrd="0" presId="urn:microsoft.com/office/officeart/2005/8/layout/hierarchy5"/>
    <dgm:cxn modelId="{178BB99C-B1C0-4395-A408-5BFA6A8F374E}" type="presParOf" srcId="{1637721E-5F90-47E2-8368-CB5DD928C0C3}" destId="{EA319520-4CC8-4D8C-8299-4757BE7FE358}" srcOrd="0" destOrd="0" presId="urn:microsoft.com/office/officeart/2005/8/layout/hierarchy5"/>
    <dgm:cxn modelId="{30D15231-DCF1-4A92-8222-D338C6EC2117}" type="presParOf" srcId="{EA319520-4CC8-4D8C-8299-4757BE7FE358}" destId="{98D838A8-1166-4B04-9151-4AE9D8859F38}" srcOrd="0" destOrd="0" presId="urn:microsoft.com/office/officeart/2005/8/layout/hierarchy5"/>
    <dgm:cxn modelId="{25F7977C-FC92-4DA0-BE3D-166763A6BCDD}" type="presParOf" srcId="{EA319520-4CC8-4D8C-8299-4757BE7FE358}" destId="{94585D6C-4F0A-463B-A0D0-710EE63340EE}" srcOrd="1" destOrd="0" presId="urn:microsoft.com/office/officeart/2005/8/layout/hierarchy5"/>
    <dgm:cxn modelId="{3B08BEC3-57FB-47F4-A2B1-593B6133B44F}" type="presParOf" srcId="{1637721E-5F90-47E2-8368-CB5DD928C0C3}" destId="{37212D62-A52C-44B0-832F-A49C1DFF506A}" srcOrd="1" destOrd="0" presId="urn:microsoft.com/office/officeart/2005/8/layout/hierarchy5"/>
    <dgm:cxn modelId="{2046CE6B-0425-47AE-B6C5-9F632357B7C3}" type="presParOf" srcId="{37212D62-A52C-44B0-832F-A49C1DFF506A}" destId="{2A564437-2F8B-495F-B70A-02DE37747E49}" srcOrd="0" destOrd="0" presId="urn:microsoft.com/office/officeart/2005/8/layout/hierarchy5"/>
    <dgm:cxn modelId="{2558B094-3D3F-45D2-ACCA-B85404434CE9}" type="presParOf" srcId="{1637721E-5F90-47E2-8368-CB5DD928C0C3}" destId="{ADE45585-4FE9-40A9-9DDB-9C71DBA9B9D3}" srcOrd="2" destOrd="0" presId="urn:microsoft.com/office/officeart/2005/8/layout/hierarchy5"/>
    <dgm:cxn modelId="{6E81B10C-D0EC-4CCD-9E40-8C17DFC58857}" type="presParOf" srcId="{ADE45585-4FE9-40A9-9DDB-9C71DBA9B9D3}" destId="{D19728D5-4E25-4EE1-9CB3-45BCC27DEDD4}" srcOrd="0" destOrd="0" presId="urn:microsoft.com/office/officeart/2005/8/layout/hierarchy5"/>
    <dgm:cxn modelId="{0A54FD61-BD1C-4E5C-A629-00FF389941B0}" type="presParOf" srcId="{ADE45585-4FE9-40A9-9DDB-9C71DBA9B9D3}" destId="{0015DF22-3523-4FE5-8964-481D7D83D9A3}" srcOrd="1" destOrd="0" presId="urn:microsoft.com/office/officeart/2005/8/layout/hierarchy5"/>
  </dgm:cxnLst>
  <dgm:bg/>
  <dgm:whole>
    <a:ln>
      <a:solidFill>
        <a:schemeClr val="tx1"/>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0A935B-E67D-4D9D-834B-1DE745FAC8E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2FD5E606-286D-4CAE-8608-2898F5E855DB}">
      <dgm:prSet phldrT="[Text]"/>
      <dgm:spPr/>
      <dgm:t>
        <a:bodyPr/>
        <a:lstStyle/>
        <a:p>
          <a:pPr algn="ctr"/>
          <a:r>
            <a:rPr lang="sk-SK"/>
            <a:t>Result</a:t>
          </a:r>
          <a:endParaRPr lang="en-US"/>
        </a:p>
      </dgm:t>
    </dgm:pt>
    <dgm:pt modelId="{30343E40-2CB4-4964-AFAA-F4F25445AC7F}" type="parTrans" cxnId="{72B148E2-E868-4CA6-B5C1-67C2306DDC40}">
      <dgm:prSet/>
      <dgm:spPr/>
      <dgm:t>
        <a:bodyPr/>
        <a:lstStyle/>
        <a:p>
          <a:pPr algn="ctr"/>
          <a:endParaRPr lang="en-US"/>
        </a:p>
      </dgm:t>
    </dgm:pt>
    <dgm:pt modelId="{7C07F697-942D-4831-BE0F-27A7308C0EDF}" type="sibTrans" cxnId="{72B148E2-E868-4CA6-B5C1-67C2306DDC40}">
      <dgm:prSet/>
      <dgm:spPr/>
      <dgm:t>
        <a:bodyPr/>
        <a:lstStyle/>
        <a:p>
          <a:pPr algn="ctr"/>
          <a:endParaRPr lang="en-US"/>
        </a:p>
      </dgm:t>
    </dgm:pt>
    <dgm:pt modelId="{09DEFA05-C6F1-4611-9DEC-A5455614A2AB}">
      <dgm:prSet phldrT="[Text]"/>
      <dgm:spPr/>
      <dgm:t>
        <a:bodyPr/>
        <a:lstStyle/>
        <a:p>
          <a:pPr algn="ctr"/>
          <a:r>
            <a:rPr lang="sk-SK"/>
            <a:t>Code</a:t>
          </a:r>
          <a:endParaRPr lang="en-US"/>
        </a:p>
      </dgm:t>
    </dgm:pt>
    <dgm:pt modelId="{7EFE6C9A-A322-4300-AAF8-FC4CFF5B63DA}" type="parTrans" cxnId="{768CCC40-6382-4955-926B-0DEF71238E76}">
      <dgm:prSet/>
      <dgm:spPr/>
      <dgm:t>
        <a:bodyPr/>
        <a:lstStyle/>
        <a:p>
          <a:pPr algn="ctr"/>
          <a:endParaRPr lang="en-US"/>
        </a:p>
      </dgm:t>
    </dgm:pt>
    <dgm:pt modelId="{187D8D40-0623-449E-9317-F38AFDFF0ECE}" type="sibTrans" cxnId="{768CCC40-6382-4955-926B-0DEF71238E76}">
      <dgm:prSet/>
      <dgm:spPr/>
      <dgm:t>
        <a:bodyPr/>
        <a:lstStyle/>
        <a:p>
          <a:pPr algn="ctr"/>
          <a:endParaRPr lang="en-US"/>
        </a:p>
      </dgm:t>
    </dgm:pt>
    <dgm:pt modelId="{7395BB1C-3623-4C63-8674-7DF6FAB8BF7D}">
      <dgm:prSet phldrT="[Text]"/>
      <dgm:spPr/>
      <dgm:t>
        <a:bodyPr/>
        <a:lstStyle/>
        <a:p>
          <a:pPr algn="ctr"/>
          <a:r>
            <a:rPr lang="sk-SK"/>
            <a:t>Message</a:t>
          </a:r>
          <a:endParaRPr lang="en-US"/>
        </a:p>
      </dgm:t>
    </dgm:pt>
    <dgm:pt modelId="{8DB15A6C-FF57-4313-9391-81ADAC380E66}" type="parTrans" cxnId="{9C1FC45E-737F-477B-9210-5118D9E318D3}">
      <dgm:prSet/>
      <dgm:spPr/>
      <dgm:t>
        <a:bodyPr/>
        <a:lstStyle/>
        <a:p>
          <a:pPr algn="ctr"/>
          <a:endParaRPr lang="en-US"/>
        </a:p>
      </dgm:t>
    </dgm:pt>
    <dgm:pt modelId="{2CC0A98D-33D6-4150-8CAF-FB05D7A6B679}" type="sibTrans" cxnId="{9C1FC45E-737F-477B-9210-5118D9E318D3}">
      <dgm:prSet/>
      <dgm:spPr/>
      <dgm:t>
        <a:bodyPr/>
        <a:lstStyle/>
        <a:p>
          <a:pPr algn="ctr"/>
          <a:endParaRPr lang="en-US"/>
        </a:p>
      </dgm:t>
    </dgm:pt>
    <dgm:pt modelId="{FF451D9E-D0C5-4DC9-A266-C7A4E9A11C39}">
      <dgm:prSet phldrT="[Text]"/>
      <dgm:spPr/>
      <dgm:t>
        <a:bodyPr/>
        <a:lstStyle/>
        <a:p>
          <a:pPr algn="ctr"/>
          <a:r>
            <a:rPr lang="sk-SK"/>
            <a:t>Details</a:t>
          </a:r>
          <a:endParaRPr lang="en-US"/>
        </a:p>
      </dgm:t>
    </dgm:pt>
    <dgm:pt modelId="{469483B2-58F4-458A-8DC2-DF6A14A680C9}" type="parTrans" cxnId="{F1B3B8B4-94FC-4656-9389-0C9D5FE35BE0}">
      <dgm:prSet/>
      <dgm:spPr/>
      <dgm:t>
        <a:bodyPr/>
        <a:lstStyle/>
        <a:p>
          <a:pPr algn="ctr"/>
          <a:endParaRPr lang="sk-SK"/>
        </a:p>
      </dgm:t>
    </dgm:pt>
    <dgm:pt modelId="{7130A6FE-DCBC-4066-B8B4-D9DD8C229FE2}" type="sibTrans" cxnId="{F1B3B8B4-94FC-4656-9389-0C9D5FE35BE0}">
      <dgm:prSet/>
      <dgm:spPr/>
      <dgm:t>
        <a:bodyPr/>
        <a:lstStyle/>
        <a:p>
          <a:pPr algn="ctr"/>
          <a:endParaRPr lang="sk-SK"/>
        </a:p>
      </dgm:t>
    </dgm:pt>
    <dgm:pt modelId="{51AC253F-F91A-469D-9B87-F98C106D37C2}" type="pres">
      <dgm:prSet presAssocID="{FF0A935B-E67D-4D9D-834B-1DE745FAC8E6}" presName="diagram" presStyleCnt="0">
        <dgm:presLayoutVars>
          <dgm:chPref val="1"/>
          <dgm:dir/>
          <dgm:animOne val="branch"/>
          <dgm:animLvl val="lvl"/>
          <dgm:resizeHandles/>
        </dgm:presLayoutVars>
      </dgm:prSet>
      <dgm:spPr/>
      <dgm:t>
        <a:bodyPr/>
        <a:lstStyle/>
        <a:p>
          <a:endParaRPr lang="en-US"/>
        </a:p>
      </dgm:t>
    </dgm:pt>
    <dgm:pt modelId="{06E4EFC1-AE42-4744-AAB4-977510B0D2E4}" type="pres">
      <dgm:prSet presAssocID="{2FD5E606-286D-4CAE-8608-2898F5E855DB}" presName="root" presStyleCnt="0"/>
      <dgm:spPr/>
    </dgm:pt>
    <dgm:pt modelId="{A7FA2BFF-C083-4FE0-9F9D-928F875499C3}" type="pres">
      <dgm:prSet presAssocID="{2FD5E606-286D-4CAE-8608-2898F5E855DB}" presName="rootComposite" presStyleCnt="0"/>
      <dgm:spPr/>
    </dgm:pt>
    <dgm:pt modelId="{A4DEAF5A-B5A0-459C-B357-308B130D847D}" type="pres">
      <dgm:prSet presAssocID="{2FD5E606-286D-4CAE-8608-2898F5E855DB}" presName="rootText" presStyleLbl="node1" presStyleIdx="0" presStyleCnt="1"/>
      <dgm:spPr/>
      <dgm:t>
        <a:bodyPr/>
        <a:lstStyle/>
        <a:p>
          <a:endParaRPr lang="en-US"/>
        </a:p>
      </dgm:t>
    </dgm:pt>
    <dgm:pt modelId="{2C9EEA4D-35F8-48B6-8BFD-7E8DE7288A94}" type="pres">
      <dgm:prSet presAssocID="{2FD5E606-286D-4CAE-8608-2898F5E855DB}" presName="rootConnector" presStyleLbl="node1" presStyleIdx="0" presStyleCnt="1"/>
      <dgm:spPr/>
      <dgm:t>
        <a:bodyPr/>
        <a:lstStyle/>
        <a:p>
          <a:endParaRPr lang="en-US"/>
        </a:p>
      </dgm:t>
    </dgm:pt>
    <dgm:pt modelId="{EE2B4EED-C22F-47B8-8BD3-F95A1CC98583}" type="pres">
      <dgm:prSet presAssocID="{2FD5E606-286D-4CAE-8608-2898F5E855DB}" presName="childShape" presStyleCnt="0"/>
      <dgm:spPr/>
    </dgm:pt>
    <dgm:pt modelId="{2E4A334D-1192-4289-B4D4-488507897BEB}" type="pres">
      <dgm:prSet presAssocID="{7EFE6C9A-A322-4300-AAF8-FC4CFF5B63DA}" presName="Name13" presStyleLbl="parChTrans1D2" presStyleIdx="0" presStyleCnt="3"/>
      <dgm:spPr/>
      <dgm:t>
        <a:bodyPr/>
        <a:lstStyle/>
        <a:p>
          <a:endParaRPr lang="en-US"/>
        </a:p>
      </dgm:t>
    </dgm:pt>
    <dgm:pt modelId="{9DB73DBB-FAAE-45E3-9E25-B98BC171121A}" type="pres">
      <dgm:prSet presAssocID="{09DEFA05-C6F1-4611-9DEC-A5455614A2AB}" presName="childText" presStyleLbl="bgAcc1" presStyleIdx="0" presStyleCnt="3">
        <dgm:presLayoutVars>
          <dgm:bulletEnabled val="1"/>
        </dgm:presLayoutVars>
      </dgm:prSet>
      <dgm:spPr/>
      <dgm:t>
        <a:bodyPr/>
        <a:lstStyle/>
        <a:p>
          <a:endParaRPr lang="en-US"/>
        </a:p>
      </dgm:t>
    </dgm:pt>
    <dgm:pt modelId="{10940ADC-3C68-442C-ABF8-23956E0C1870}" type="pres">
      <dgm:prSet presAssocID="{8DB15A6C-FF57-4313-9391-81ADAC380E66}" presName="Name13" presStyleLbl="parChTrans1D2" presStyleIdx="1" presStyleCnt="3"/>
      <dgm:spPr/>
      <dgm:t>
        <a:bodyPr/>
        <a:lstStyle/>
        <a:p>
          <a:endParaRPr lang="en-US"/>
        </a:p>
      </dgm:t>
    </dgm:pt>
    <dgm:pt modelId="{9FA7F2F7-8DF4-4F2B-9419-A4B3B8F59029}" type="pres">
      <dgm:prSet presAssocID="{7395BB1C-3623-4C63-8674-7DF6FAB8BF7D}" presName="childText" presStyleLbl="bgAcc1" presStyleIdx="1" presStyleCnt="3">
        <dgm:presLayoutVars>
          <dgm:bulletEnabled val="1"/>
        </dgm:presLayoutVars>
      </dgm:prSet>
      <dgm:spPr/>
      <dgm:t>
        <a:bodyPr/>
        <a:lstStyle/>
        <a:p>
          <a:endParaRPr lang="en-US"/>
        </a:p>
      </dgm:t>
    </dgm:pt>
    <dgm:pt modelId="{E743D59B-0528-4382-9BD4-9C1BA5BBB26D}" type="pres">
      <dgm:prSet presAssocID="{469483B2-58F4-458A-8DC2-DF6A14A680C9}" presName="Name13" presStyleLbl="parChTrans1D2" presStyleIdx="2" presStyleCnt="3"/>
      <dgm:spPr/>
      <dgm:t>
        <a:bodyPr/>
        <a:lstStyle/>
        <a:p>
          <a:endParaRPr lang="sk-SK"/>
        </a:p>
      </dgm:t>
    </dgm:pt>
    <dgm:pt modelId="{9E0CAEEB-1013-4C41-B343-76D76ACEE40A}" type="pres">
      <dgm:prSet presAssocID="{FF451D9E-D0C5-4DC9-A266-C7A4E9A11C39}" presName="childText" presStyleLbl="bgAcc1" presStyleIdx="2" presStyleCnt="3">
        <dgm:presLayoutVars>
          <dgm:bulletEnabled val="1"/>
        </dgm:presLayoutVars>
      </dgm:prSet>
      <dgm:spPr/>
      <dgm:t>
        <a:bodyPr/>
        <a:lstStyle/>
        <a:p>
          <a:endParaRPr lang="en-US"/>
        </a:p>
      </dgm:t>
    </dgm:pt>
  </dgm:ptLst>
  <dgm:cxnLst>
    <dgm:cxn modelId="{768CCC40-6382-4955-926B-0DEF71238E76}" srcId="{2FD5E606-286D-4CAE-8608-2898F5E855DB}" destId="{09DEFA05-C6F1-4611-9DEC-A5455614A2AB}" srcOrd="0" destOrd="0" parTransId="{7EFE6C9A-A322-4300-AAF8-FC4CFF5B63DA}" sibTransId="{187D8D40-0623-449E-9317-F38AFDFF0ECE}"/>
    <dgm:cxn modelId="{975ACA35-5964-4802-AA04-EBA7D2B16251}" type="presOf" srcId="{2FD5E606-286D-4CAE-8608-2898F5E855DB}" destId="{A4DEAF5A-B5A0-459C-B357-308B130D847D}" srcOrd="0" destOrd="0" presId="urn:microsoft.com/office/officeart/2005/8/layout/hierarchy3"/>
    <dgm:cxn modelId="{72B148E2-E868-4CA6-B5C1-67C2306DDC40}" srcId="{FF0A935B-E67D-4D9D-834B-1DE745FAC8E6}" destId="{2FD5E606-286D-4CAE-8608-2898F5E855DB}" srcOrd="0" destOrd="0" parTransId="{30343E40-2CB4-4964-AFAA-F4F25445AC7F}" sibTransId="{7C07F697-942D-4831-BE0F-27A7308C0EDF}"/>
    <dgm:cxn modelId="{334CA5C0-A93A-4FFF-B5F3-11101C2841E9}" type="presOf" srcId="{7395BB1C-3623-4C63-8674-7DF6FAB8BF7D}" destId="{9FA7F2F7-8DF4-4F2B-9419-A4B3B8F59029}" srcOrd="0" destOrd="0" presId="urn:microsoft.com/office/officeart/2005/8/layout/hierarchy3"/>
    <dgm:cxn modelId="{B90AB48C-E380-4A6A-9C58-5017EC179FF5}" type="presOf" srcId="{7EFE6C9A-A322-4300-AAF8-FC4CFF5B63DA}" destId="{2E4A334D-1192-4289-B4D4-488507897BEB}" srcOrd="0" destOrd="0" presId="urn:microsoft.com/office/officeart/2005/8/layout/hierarchy3"/>
    <dgm:cxn modelId="{F1B3B8B4-94FC-4656-9389-0C9D5FE35BE0}" srcId="{2FD5E606-286D-4CAE-8608-2898F5E855DB}" destId="{FF451D9E-D0C5-4DC9-A266-C7A4E9A11C39}" srcOrd="2" destOrd="0" parTransId="{469483B2-58F4-458A-8DC2-DF6A14A680C9}" sibTransId="{7130A6FE-DCBC-4066-B8B4-D9DD8C229FE2}"/>
    <dgm:cxn modelId="{505EE103-4BDF-4B2C-8C40-40F5D67A6B6F}" type="presOf" srcId="{2FD5E606-286D-4CAE-8608-2898F5E855DB}" destId="{2C9EEA4D-35F8-48B6-8BFD-7E8DE7288A94}" srcOrd="1" destOrd="0" presId="urn:microsoft.com/office/officeart/2005/8/layout/hierarchy3"/>
    <dgm:cxn modelId="{4E4D8380-67C4-426B-9B49-A55AA2DAC647}" type="presOf" srcId="{8DB15A6C-FF57-4313-9391-81ADAC380E66}" destId="{10940ADC-3C68-442C-ABF8-23956E0C1870}" srcOrd="0" destOrd="0" presId="urn:microsoft.com/office/officeart/2005/8/layout/hierarchy3"/>
    <dgm:cxn modelId="{89ECA31C-EEE4-4F63-83F5-F728C426A6D4}" type="presOf" srcId="{FF0A935B-E67D-4D9D-834B-1DE745FAC8E6}" destId="{51AC253F-F91A-469D-9B87-F98C106D37C2}" srcOrd="0" destOrd="0" presId="urn:microsoft.com/office/officeart/2005/8/layout/hierarchy3"/>
    <dgm:cxn modelId="{29D27E48-9D20-4488-AD77-FC77282DFD72}" type="presOf" srcId="{469483B2-58F4-458A-8DC2-DF6A14A680C9}" destId="{E743D59B-0528-4382-9BD4-9C1BA5BBB26D}" srcOrd="0" destOrd="0" presId="urn:microsoft.com/office/officeart/2005/8/layout/hierarchy3"/>
    <dgm:cxn modelId="{37CD3F56-6F0D-4EAA-A363-802FBDB575C2}" type="presOf" srcId="{09DEFA05-C6F1-4611-9DEC-A5455614A2AB}" destId="{9DB73DBB-FAAE-45E3-9E25-B98BC171121A}" srcOrd="0" destOrd="0" presId="urn:microsoft.com/office/officeart/2005/8/layout/hierarchy3"/>
    <dgm:cxn modelId="{9C1FC45E-737F-477B-9210-5118D9E318D3}" srcId="{2FD5E606-286D-4CAE-8608-2898F5E855DB}" destId="{7395BB1C-3623-4C63-8674-7DF6FAB8BF7D}" srcOrd="1" destOrd="0" parTransId="{8DB15A6C-FF57-4313-9391-81ADAC380E66}" sibTransId="{2CC0A98D-33D6-4150-8CAF-FB05D7A6B679}"/>
    <dgm:cxn modelId="{E319FCF0-5B0D-4213-AB84-62E5BD41FEE9}" type="presOf" srcId="{FF451D9E-D0C5-4DC9-A266-C7A4E9A11C39}" destId="{9E0CAEEB-1013-4C41-B343-76D76ACEE40A}" srcOrd="0" destOrd="0" presId="urn:microsoft.com/office/officeart/2005/8/layout/hierarchy3"/>
    <dgm:cxn modelId="{7DCE7E69-3059-4ABB-91F4-FAFFBAB1A990}" type="presParOf" srcId="{51AC253F-F91A-469D-9B87-F98C106D37C2}" destId="{06E4EFC1-AE42-4744-AAB4-977510B0D2E4}" srcOrd="0" destOrd="0" presId="urn:microsoft.com/office/officeart/2005/8/layout/hierarchy3"/>
    <dgm:cxn modelId="{D48C2042-A8F8-4975-8D6A-8D4579B23E11}" type="presParOf" srcId="{06E4EFC1-AE42-4744-AAB4-977510B0D2E4}" destId="{A7FA2BFF-C083-4FE0-9F9D-928F875499C3}" srcOrd="0" destOrd="0" presId="urn:microsoft.com/office/officeart/2005/8/layout/hierarchy3"/>
    <dgm:cxn modelId="{F961A277-F57D-40BC-8A80-B6A18F8A01D8}" type="presParOf" srcId="{A7FA2BFF-C083-4FE0-9F9D-928F875499C3}" destId="{A4DEAF5A-B5A0-459C-B357-308B130D847D}" srcOrd="0" destOrd="0" presId="urn:microsoft.com/office/officeart/2005/8/layout/hierarchy3"/>
    <dgm:cxn modelId="{10A63AAD-574D-4D73-94EB-0180AC117B7D}" type="presParOf" srcId="{A7FA2BFF-C083-4FE0-9F9D-928F875499C3}" destId="{2C9EEA4D-35F8-48B6-8BFD-7E8DE7288A94}" srcOrd="1" destOrd="0" presId="urn:microsoft.com/office/officeart/2005/8/layout/hierarchy3"/>
    <dgm:cxn modelId="{D25EE86E-D85A-4E57-B6F0-07560809A318}" type="presParOf" srcId="{06E4EFC1-AE42-4744-AAB4-977510B0D2E4}" destId="{EE2B4EED-C22F-47B8-8BD3-F95A1CC98583}" srcOrd="1" destOrd="0" presId="urn:microsoft.com/office/officeart/2005/8/layout/hierarchy3"/>
    <dgm:cxn modelId="{1A2D0AA9-5CDA-4DD5-B9F0-A45483F62BBB}" type="presParOf" srcId="{EE2B4EED-C22F-47B8-8BD3-F95A1CC98583}" destId="{2E4A334D-1192-4289-B4D4-488507897BEB}" srcOrd="0" destOrd="0" presId="urn:microsoft.com/office/officeart/2005/8/layout/hierarchy3"/>
    <dgm:cxn modelId="{C5D8F177-9A0D-43D8-B750-2148B2C1CBDC}" type="presParOf" srcId="{EE2B4EED-C22F-47B8-8BD3-F95A1CC98583}" destId="{9DB73DBB-FAAE-45E3-9E25-B98BC171121A}" srcOrd="1" destOrd="0" presId="urn:microsoft.com/office/officeart/2005/8/layout/hierarchy3"/>
    <dgm:cxn modelId="{04E2A396-96DB-4F10-9E01-593379D84E7F}" type="presParOf" srcId="{EE2B4EED-C22F-47B8-8BD3-F95A1CC98583}" destId="{10940ADC-3C68-442C-ABF8-23956E0C1870}" srcOrd="2" destOrd="0" presId="urn:microsoft.com/office/officeart/2005/8/layout/hierarchy3"/>
    <dgm:cxn modelId="{2B32988D-C5B7-4CBC-B9A8-48F76CE38498}" type="presParOf" srcId="{EE2B4EED-C22F-47B8-8BD3-F95A1CC98583}" destId="{9FA7F2F7-8DF4-4F2B-9419-A4B3B8F59029}" srcOrd="3" destOrd="0" presId="urn:microsoft.com/office/officeart/2005/8/layout/hierarchy3"/>
    <dgm:cxn modelId="{4F2DC7B8-0E9E-4641-87B0-6934FB84C30D}" type="presParOf" srcId="{EE2B4EED-C22F-47B8-8BD3-F95A1CC98583}" destId="{E743D59B-0528-4382-9BD4-9C1BA5BBB26D}" srcOrd="4" destOrd="0" presId="urn:microsoft.com/office/officeart/2005/8/layout/hierarchy3"/>
    <dgm:cxn modelId="{4CA9A366-1E6A-43F1-8740-946BDA10D25C}" type="presParOf" srcId="{EE2B4EED-C22F-47B8-8BD3-F95A1CC98583}" destId="{9E0CAEEB-1013-4C41-B343-76D76ACEE40A}" srcOrd="5" destOrd="0" presId="urn:microsoft.com/office/officeart/2005/8/layout/hierarchy3"/>
  </dgm:cxnLst>
  <dgm:bg/>
  <dgm:whole>
    <a:ln>
      <a:solidFill>
        <a:schemeClr val="tx1"/>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0EBF1-F208-4FDB-B50D-431F79804C30}">
      <dsp:nvSpPr>
        <dsp:cNvPr id="0" name=""/>
        <dsp:cNvSpPr/>
      </dsp:nvSpPr>
      <dsp:spPr>
        <a:xfrm>
          <a:off x="569099" y="650"/>
          <a:ext cx="837250" cy="4186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sk-SK" sz="2300" kern="1200"/>
            <a:t>Body</a:t>
          </a:r>
          <a:endParaRPr lang="en-US" sz="2300" kern="1200"/>
        </a:p>
      </dsp:txBody>
      <dsp:txXfrm>
        <a:off x="581360" y="12911"/>
        <a:ext cx="812728" cy="394103"/>
      </dsp:txXfrm>
    </dsp:sp>
    <dsp:sp modelId="{5BC0CAAB-AF9D-4C1B-8668-61CC06F2602E}">
      <dsp:nvSpPr>
        <dsp:cNvPr id="0" name=""/>
        <dsp:cNvSpPr/>
      </dsp:nvSpPr>
      <dsp:spPr>
        <a:xfrm>
          <a:off x="607104" y="419275"/>
          <a:ext cx="91440" cy="313969"/>
        </a:xfrm>
        <a:custGeom>
          <a:avLst/>
          <a:gdLst/>
          <a:ahLst/>
          <a:cxnLst/>
          <a:rect l="0" t="0" r="0" b="0"/>
          <a:pathLst>
            <a:path>
              <a:moveTo>
                <a:pt x="45720" y="0"/>
              </a:moveTo>
              <a:lnTo>
                <a:pt x="45720" y="313969"/>
              </a:lnTo>
              <a:lnTo>
                <a:pt x="129445" y="3139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429E1-6888-4537-BD1F-2AC2BB57815F}">
      <dsp:nvSpPr>
        <dsp:cNvPr id="0" name=""/>
        <dsp:cNvSpPr/>
      </dsp:nvSpPr>
      <dsp:spPr>
        <a:xfrm>
          <a:off x="736549" y="523932"/>
          <a:ext cx="669800" cy="4186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sk-SK" sz="1800" kern="1200"/>
            <a:t>Data</a:t>
          </a:r>
          <a:endParaRPr lang="en-US" sz="1800" kern="1200"/>
        </a:p>
      </dsp:txBody>
      <dsp:txXfrm>
        <a:off x="748810" y="536193"/>
        <a:ext cx="645278" cy="394103"/>
      </dsp:txXfrm>
    </dsp:sp>
    <dsp:sp modelId="{32A09A9D-0798-425B-A49E-EC2636785CF3}">
      <dsp:nvSpPr>
        <dsp:cNvPr id="0" name=""/>
        <dsp:cNvSpPr/>
      </dsp:nvSpPr>
      <dsp:spPr>
        <a:xfrm>
          <a:off x="607104" y="419275"/>
          <a:ext cx="91440" cy="837250"/>
        </a:xfrm>
        <a:custGeom>
          <a:avLst/>
          <a:gdLst/>
          <a:ahLst/>
          <a:cxnLst/>
          <a:rect l="0" t="0" r="0" b="0"/>
          <a:pathLst>
            <a:path>
              <a:moveTo>
                <a:pt x="45720" y="0"/>
              </a:moveTo>
              <a:lnTo>
                <a:pt x="45720" y="837250"/>
              </a:lnTo>
              <a:lnTo>
                <a:pt x="129445" y="837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E31E38-1F0A-48F8-86E5-4CA86E8CDC12}">
      <dsp:nvSpPr>
        <dsp:cNvPr id="0" name=""/>
        <dsp:cNvSpPr/>
      </dsp:nvSpPr>
      <dsp:spPr>
        <a:xfrm>
          <a:off x="736549" y="1047214"/>
          <a:ext cx="669800" cy="4186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sk-SK" sz="1800" kern="1200"/>
            <a:t>Result</a:t>
          </a:r>
          <a:endParaRPr lang="en-US" sz="1800" kern="1200"/>
        </a:p>
      </dsp:txBody>
      <dsp:txXfrm>
        <a:off x="748810" y="1059475"/>
        <a:ext cx="645278" cy="3941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728D5-4E25-4EE1-9CB3-45BCC27DEDD4}">
      <dsp:nvSpPr>
        <dsp:cNvPr id="0" name=""/>
        <dsp:cNvSpPr/>
      </dsp:nvSpPr>
      <dsp:spPr>
        <a:xfrm>
          <a:off x="1695463" y="0"/>
          <a:ext cx="1410782" cy="216523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sk-SK" sz="1500" kern="1200"/>
            <a:t>Dátová časť pre EN13606</a:t>
          </a:r>
        </a:p>
      </dsp:txBody>
      <dsp:txXfrm>
        <a:off x="1695463" y="0"/>
        <a:ext cx="1410782" cy="649569"/>
      </dsp:txXfrm>
    </dsp:sp>
    <dsp:sp modelId="{98D838A8-1166-4B04-9151-4AE9D8859F38}">
      <dsp:nvSpPr>
        <dsp:cNvPr id="0" name=""/>
        <dsp:cNvSpPr/>
      </dsp:nvSpPr>
      <dsp:spPr>
        <a:xfrm>
          <a:off x="49550" y="0"/>
          <a:ext cx="1410782" cy="216523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sk-SK" sz="1500" kern="1200"/>
            <a:t>Dátová časť</a:t>
          </a:r>
        </a:p>
      </dsp:txBody>
      <dsp:txXfrm>
        <a:off x="49550" y="0"/>
        <a:ext cx="1410782" cy="649569"/>
      </dsp:txXfrm>
    </dsp:sp>
    <dsp:sp modelId="{8AB3233F-E722-4500-AE9B-749C51792880}">
      <dsp:nvSpPr>
        <dsp:cNvPr id="0" name=""/>
        <dsp:cNvSpPr/>
      </dsp:nvSpPr>
      <dsp:spPr>
        <a:xfrm>
          <a:off x="167115" y="1070181"/>
          <a:ext cx="1175652" cy="587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sk-SK" sz="1800" kern="1200"/>
            <a:t>ehTalk</a:t>
          </a:r>
        </a:p>
      </dsp:txBody>
      <dsp:txXfrm>
        <a:off x="184332" y="1087398"/>
        <a:ext cx="1141218" cy="553392"/>
      </dsp:txXfrm>
    </dsp:sp>
    <dsp:sp modelId="{DA735F19-87A9-4F55-936C-B7E769A6423B}">
      <dsp:nvSpPr>
        <dsp:cNvPr id="0" name=""/>
        <dsp:cNvSpPr/>
      </dsp:nvSpPr>
      <dsp:spPr>
        <a:xfrm rot="19457599">
          <a:off x="1288334" y="1170661"/>
          <a:ext cx="579128" cy="48867"/>
        </a:xfrm>
        <a:custGeom>
          <a:avLst/>
          <a:gdLst/>
          <a:ahLst/>
          <a:cxnLst/>
          <a:rect l="0" t="0" r="0" b="0"/>
          <a:pathLst>
            <a:path>
              <a:moveTo>
                <a:pt x="0" y="24433"/>
              </a:moveTo>
              <a:lnTo>
                <a:pt x="579128" y="24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563419" y="1180616"/>
        <a:ext cx="28956" cy="28956"/>
      </dsp:txXfrm>
    </dsp:sp>
    <dsp:sp modelId="{AF8602E6-127E-4B3D-B681-F67D01850F8E}">
      <dsp:nvSpPr>
        <dsp:cNvPr id="0" name=""/>
        <dsp:cNvSpPr/>
      </dsp:nvSpPr>
      <dsp:spPr>
        <a:xfrm>
          <a:off x="1813028" y="732181"/>
          <a:ext cx="1175652" cy="587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sk-SK" sz="1800" kern="1200"/>
            <a:t>EN13606-EHRExtract</a:t>
          </a:r>
        </a:p>
      </dsp:txBody>
      <dsp:txXfrm>
        <a:off x="1830245" y="749398"/>
        <a:ext cx="1141218" cy="553392"/>
      </dsp:txXfrm>
    </dsp:sp>
    <dsp:sp modelId="{18F6B6B6-4E1A-4202-916E-12B2BE424FC2}">
      <dsp:nvSpPr>
        <dsp:cNvPr id="0" name=""/>
        <dsp:cNvSpPr/>
      </dsp:nvSpPr>
      <dsp:spPr>
        <a:xfrm>
          <a:off x="2988680" y="1001661"/>
          <a:ext cx="470260" cy="48867"/>
        </a:xfrm>
        <a:custGeom>
          <a:avLst/>
          <a:gdLst/>
          <a:ahLst/>
          <a:cxnLst/>
          <a:rect l="0" t="0" r="0" b="0"/>
          <a:pathLst>
            <a:path>
              <a:moveTo>
                <a:pt x="0" y="24433"/>
              </a:moveTo>
              <a:lnTo>
                <a:pt x="470260" y="24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3212054" y="1014338"/>
        <a:ext cx="23513" cy="23513"/>
      </dsp:txXfrm>
    </dsp:sp>
    <dsp:sp modelId="{19266DB7-1B26-4B74-9CD2-6B0378CBDDCB}">
      <dsp:nvSpPr>
        <dsp:cNvPr id="0" name=""/>
        <dsp:cNvSpPr/>
      </dsp:nvSpPr>
      <dsp:spPr>
        <a:xfrm>
          <a:off x="3458941" y="732181"/>
          <a:ext cx="1175652" cy="587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sk-SK" sz="1800" kern="1200"/>
            <a:t>ADL</a:t>
          </a:r>
        </a:p>
      </dsp:txBody>
      <dsp:txXfrm>
        <a:off x="3476158" y="749398"/>
        <a:ext cx="1141218" cy="553392"/>
      </dsp:txXfrm>
    </dsp:sp>
    <dsp:sp modelId="{876CC78A-4012-4446-8374-258CDBB74B9E}">
      <dsp:nvSpPr>
        <dsp:cNvPr id="0" name=""/>
        <dsp:cNvSpPr/>
      </dsp:nvSpPr>
      <dsp:spPr>
        <a:xfrm rot="2142401">
          <a:off x="1288334" y="1508661"/>
          <a:ext cx="579128" cy="48867"/>
        </a:xfrm>
        <a:custGeom>
          <a:avLst/>
          <a:gdLst/>
          <a:ahLst/>
          <a:cxnLst/>
          <a:rect l="0" t="0" r="0" b="0"/>
          <a:pathLst>
            <a:path>
              <a:moveTo>
                <a:pt x="0" y="24433"/>
              </a:moveTo>
              <a:lnTo>
                <a:pt x="579128" y="24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563419" y="1518616"/>
        <a:ext cx="28956" cy="28956"/>
      </dsp:txXfrm>
    </dsp:sp>
    <dsp:sp modelId="{F19E5934-D491-4C5C-91CB-6A197C7C3041}">
      <dsp:nvSpPr>
        <dsp:cNvPr id="0" name=""/>
        <dsp:cNvSpPr/>
      </dsp:nvSpPr>
      <dsp:spPr>
        <a:xfrm>
          <a:off x="1813028" y="1408181"/>
          <a:ext cx="1175652" cy="5878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sk-SK" sz="1800" kern="1200"/>
            <a:t>XSD služby</a:t>
          </a:r>
        </a:p>
      </dsp:txBody>
      <dsp:txXfrm>
        <a:off x="1830245" y="1425398"/>
        <a:ext cx="1141218" cy="5533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EAF5A-B5A0-459C-B357-308B130D847D}">
      <dsp:nvSpPr>
        <dsp:cNvPr id="0" name=""/>
        <dsp:cNvSpPr/>
      </dsp:nvSpPr>
      <dsp:spPr>
        <a:xfrm>
          <a:off x="74426" y="391"/>
          <a:ext cx="747767" cy="3738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sk-SK" sz="2000" kern="1200"/>
            <a:t>Result</a:t>
          </a:r>
          <a:endParaRPr lang="en-US" sz="2000" kern="1200"/>
        </a:p>
      </dsp:txBody>
      <dsp:txXfrm>
        <a:off x="85377" y="11342"/>
        <a:ext cx="725865" cy="351981"/>
      </dsp:txXfrm>
    </dsp:sp>
    <dsp:sp modelId="{2E4A334D-1192-4289-B4D4-488507897BEB}">
      <dsp:nvSpPr>
        <dsp:cNvPr id="0" name=""/>
        <dsp:cNvSpPr/>
      </dsp:nvSpPr>
      <dsp:spPr>
        <a:xfrm>
          <a:off x="103483" y="374275"/>
          <a:ext cx="91440" cy="280412"/>
        </a:xfrm>
        <a:custGeom>
          <a:avLst/>
          <a:gdLst/>
          <a:ahLst/>
          <a:cxnLst/>
          <a:rect l="0" t="0" r="0" b="0"/>
          <a:pathLst>
            <a:path>
              <a:moveTo>
                <a:pt x="45720" y="0"/>
              </a:moveTo>
              <a:lnTo>
                <a:pt x="45720" y="280412"/>
              </a:lnTo>
              <a:lnTo>
                <a:pt x="120496" y="280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73DBB-FAAE-45E3-9E25-B98BC171121A}">
      <dsp:nvSpPr>
        <dsp:cNvPr id="0" name=""/>
        <dsp:cNvSpPr/>
      </dsp:nvSpPr>
      <dsp:spPr>
        <a:xfrm>
          <a:off x="223979" y="467746"/>
          <a:ext cx="598213" cy="373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t>Code</a:t>
          </a:r>
          <a:endParaRPr lang="en-US" sz="1100" kern="1200"/>
        </a:p>
      </dsp:txBody>
      <dsp:txXfrm>
        <a:off x="234930" y="478697"/>
        <a:ext cx="576311" cy="351981"/>
      </dsp:txXfrm>
    </dsp:sp>
    <dsp:sp modelId="{10940ADC-3C68-442C-ABF8-23956E0C1870}">
      <dsp:nvSpPr>
        <dsp:cNvPr id="0" name=""/>
        <dsp:cNvSpPr/>
      </dsp:nvSpPr>
      <dsp:spPr>
        <a:xfrm>
          <a:off x="103483" y="374275"/>
          <a:ext cx="91440" cy="747767"/>
        </a:xfrm>
        <a:custGeom>
          <a:avLst/>
          <a:gdLst/>
          <a:ahLst/>
          <a:cxnLst/>
          <a:rect l="0" t="0" r="0" b="0"/>
          <a:pathLst>
            <a:path>
              <a:moveTo>
                <a:pt x="45720" y="0"/>
              </a:moveTo>
              <a:lnTo>
                <a:pt x="45720" y="747767"/>
              </a:lnTo>
              <a:lnTo>
                <a:pt x="120496" y="7477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A7F2F7-8DF4-4F2B-9419-A4B3B8F59029}">
      <dsp:nvSpPr>
        <dsp:cNvPr id="0" name=""/>
        <dsp:cNvSpPr/>
      </dsp:nvSpPr>
      <dsp:spPr>
        <a:xfrm>
          <a:off x="223979" y="935100"/>
          <a:ext cx="598213" cy="373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t>Message</a:t>
          </a:r>
          <a:endParaRPr lang="en-US" sz="1100" kern="1200"/>
        </a:p>
      </dsp:txBody>
      <dsp:txXfrm>
        <a:off x="234930" y="946051"/>
        <a:ext cx="576311" cy="351981"/>
      </dsp:txXfrm>
    </dsp:sp>
    <dsp:sp modelId="{E743D59B-0528-4382-9BD4-9C1BA5BBB26D}">
      <dsp:nvSpPr>
        <dsp:cNvPr id="0" name=""/>
        <dsp:cNvSpPr/>
      </dsp:nvSpPr>
      <dsp:spPr>
        <a:xfrm>
          <a:off x="103483" y="374275"/>
          <a:ext cx="91440" cy="1215121"/>
        </a:xfrm>
        <a:custGeom>
          <a:avLst/>
          <a:gdLst/>
          <a:ahLst/>
          <a:cxnLst/>
          <a:rect l="0" t="0" r="0" b="0"/>
          <a:pathLst>
            <a:path>
              <a:moveTo>
                <a:pt x="45720" y="0"/>
              </a:moveTo>
              <a:lnTo>
                <a:pt x="45720" y="1215121"/>
              </a:lnTo>
              <a:lnTo>
                <a:pt x="120496" y="12151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CAEEB-1013-4C41-B343-76D76ACEE40A}">
      <dsp:nvSpPr>
        <dsp:cNvPr id="0" name=""/>
        <dsp:cNvSpPr/>
      </dsp:nvSpPr>
      <dsp:spPr>
        <a:xfrm>
          <a:off x="223979" y="1402454"/>
          <a:ext cx="598213" cy="3738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k-SK" sz="1100" kern="1200"/>
            <a:t>Details</a:t>
          </a:r>
          <a:endParaRPr lang="en-US" sz="1100" kern="1200"/>
        </a:p>
      </dsp:txBody>
      <dsp:txXfrm>
        <a:off x="234930" y="1413405"/>
        <a:ext cx="576311" cy="3519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183</Pages>
  <Words>41110</Words>
  <Characters>234327</Characters>
  <Application>Microsoft Office Word</Application>
  <DocSecurity>0</DocSecurity>
  <Lines>1952</Lines>
  <Paragraphs>549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Kollárová Mária, PhDr.</dc:creator>
  <cp:lastModifiedBy> </cp:lastModifiedBy>
  <cp:revision>2</cp:revision>
  <cp:lastPrinted>2013-02-15T12:03:00Z</cp:lastPrinted>
  <dcterms:created xsi:type="dcterms:W3CDTF">2013-02-15T12:17:00Z</dcterms:created>
  <dcterms:modified xsi:type="dcterms:W3CDTF">2013-02-15T12:17:00Z</dcterms:modified>
</cp:coreProperties>
</file>