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22" w:rsidRDefault="00AF6122" w:rsidP="00AF6122">
      <w:pPr>
        <w:pStyle w:val="Normlnywebov"/>
        <w:spacing w:before="0" w:beforeAutospacing="0" w:after="0" w:afterAutospacing="0"/>
        <w:ind w:firstLine="708"/>
        <w:jc w:val="center"/>
        <w:rPr>
          <w:b/>
        </w:rPr>
      </w:pPr>
      <w:bookmarkStart w:id="0" w:name="_GoBack"/>
      <w:bookmarkEnd w:id="0"/>
      <w:r>
        <w:rPr>
          <w:b/>
        </w:rPr>
        <w:t>Predkladacia správa</w:t>
      </w:r>
    </w:p>
    <w:p w:rsidR="00AF6122" w:rsidRPr="00AF6122" w:rsidRDefault="00AF6122" w:rsidP="00AF6122">
      <w:pPr>
        <w:pStyle w:val="Normlnywebov"/>
        <w:spacing w:before="0" w:beforeAutospacing="0" w:after="0" w:afterAutospacing="0"/>
        <w:ind w:firstLine="708"/>
        <w:jc w:val="center"/>
        <w:rPr>
          <w:b/>
        </w:rPr>
      </w:pPr>
    </w:p>
    <w:p w:rsidR="00AF6562" w:rsidRDefault="00AF6562" w:rsidP="00AF6562">
      <w:pPr>
        <w:pStyle w:val="Normlnywebov"/>
        <w:spacing w:before="0" w:beforeAutospacing="0" w:after="0" w:afterAutospacing="0"/>
        <w:ind w:firstLine="708"/>
        <w:jc w:val="both"/>
      </w:pPr>
      <w:r>
        <w:t xml:space="preserve">Návrh zákona, ktorým sa mení a dopĺňa zákon č. 121/2011 Z. z. o zrušení Protidrogového fondu v znení zákona č. 287/2012 Z. z. sa predkladá </w:t>
      </w:r>
      <w:r w:rsidR="00A47F66">
        <w:t xml:space="preserve">na rokovanie Legislatívnej rady vlády </w:t>
      </w:r>
      <w:r>
        <w:t xml:space="preserve"> ako iniciatívny materiál.</w:t>
      </w:r>
    </w:p>
    <w:p w:rsidR="00AF6562" w:rsidRDefault="00AF6562" w:rsidP="00AF6562">
      <w:pPr>
        <w:pStyle w:val="Normlnywebov"/>
        <w:spacing w:before="0" w:beforeAutospacing="0" w:after="0" w:afterAutospacing="0"/>
        <w:jc w:val="both"/>
      </w:pPr>
      <w:r>
        <w:t> </w:t>
      </w:r>
    </w:p>
    <w:p w:rsidR="00AF6562" w:rsidRDefault="00AF6562" w:rsidP="00AF6562">
      <w:pPr>
        <w:pStyle w:val="Normlnywebov"/>
        <w:spacing w:before="0" w:beforeAutospacing="0" w:after="0" w:afterAutospacing="0"/>
        <w:ind w:firstLine="708"/>
        <w:jc w:val="both"/>
      </w:pPr>
      <w:r>
        <w:t>Účelom návrhu zákona je umožniť na likvidáciu Protidrogového fondu použitie ustanovení zákona č. 7/2005 Z. z. o konkurze a reštrukturalizácii a o zmene a doplnení niektorých zákonov v znení neskorších predpisov, ako aj finančné zabezpečenie činností spojených s likvidáciou Protidrogového fondu a jeho výmazom z obchodného registra. Podľa predkladaného návrhu budú náklady na predbežného správcu hradené Úradom vlády Slovenskej republiky.</w:t>
      </w:r>
    </w:p>
    <w:p w:rsidR="00AF6562" w:rsidRDefault="00AF6562" w:rsidP="00AF6562">
      <w:pPr>
        <w:pStyle w:val="Normlnywebov"/>
        <w:spacing w:before="0" w:beforeAutospacing="0" w:after="0" w:afterAutospacing="0"/>
        <w:ind w:firstLine="708"/>
        <w:jc w:val="both"/>
      </w:pPr>
      <w:r>
        <w:t xml:space="preserve"> </w:t>
      </w:r>
    </w:p>
    <w:p w:rsidR="00FC08D0" w:rsidRDefault="00FC08D0" w:rsidP="00AF6562">
      <w:pPr>
        <w:pStyle w:val="Normlnywebov"/>
        <w:spacing w:before="0" w:beforeAutospacing="0" w:after="0" w:afterAutospacing="0"/>
        <w:ind w:firstLine="708"/>
        <w:jc w:val="both"/>
      </w:pPr>
      <w:r>
        <w:t>Potrebu zmeny a doplnenia zákona č. 121/2011 Z.</w:t>
      </w:r>
      <w:r w:rsidR="00A47F66">
        <w:t xml:space="preserve"> </w:t>
      </w:r>
      <w:r>
        <w:t>z. o zrušení Protidrogového fondu v znení zákona č. 287/2012 Z.</w:t>
      </w:r>
      <w:r w:rsidR="00A47F66">
        <w:t xml:space="preserve"> </w:t>
      </w:r>
      <w:r>
        <w:t xml:space="preserve">z. si vyžiadal súčasný stav zistený počas jeho likvidácie, podľa ktorého pohľadávky veriteľov prevyšujú majetok Protidrogového fondu, ktorý je </w:t>
      </w:r>
      <w:proofErr w:type="spellStart"/>
      <w:r>
        <w:t>naviac</w:t>
      </w:r>
      <w:proofErr w:type="spellEnd"/>
      <w:r>
        <w:t xml:space="preserve"> postihnutý exekúciami, takže likvidátor ho za účelom uspokojenia pohľadávok veriteľov nemôže speňažovať. Zachovaním a predlžovaním tohto stavu sa záväzky Protidrogového fondu môžu naďalej zvyšovať.</w:t>
      </w:r>
    </w:p>
    <w:p w:rsidR="00AF6562" w:rsidRDefault="00AF6562" w:rsidP="00AF6562">
      <w:pPr>
        <w:pStyle w:val="Normlnywebov"/>
        <w:spacing w:before="0" w:beforeAutospacing="0" w:after="0" w:afterAutospacing="0"/>
        <w:ind w:firstLine="708"/>
        <w:jc w:val="both"/>
      </w:pPr>
      <w:r>
        <w:t> </w:t>
      </w:r>
    </w:p>
    <w:p w:rsidR="00A47F66" w:rsidRDefault="00AF6562" w:rsidP="00AF6562">
      <w:pPr>
        <w:pStyle w:val="Normlnywebov"/>
        <w:spacing w:before="0" w:beforeAutospacing="0" w:after="0" w:afterAutospacing="0"/>
        <w:jc w:val="both"/>
      </w:pPr>
      <w:r>
        <w:t xml:space="preserve">            Predložený návrh zákona bude mať </w:t>
      </w:r>
      <w:r w:rsidR="00A47F66">
        <w:t xml:space="preserve"> negatívny </w:t>
      </w:r>
      <w:r>
        <w:t>vplyv na verejné financie</w:t>
      </w:r>
      <w:r w:rsidR="00A47F66">
        <w:t>.</w:t>
      </w:r>
    </w:p>
    <w:p w:rsidR="00AF6562" w:rsidRDefault="00AF6562" w:rsidP="00AF6562">
      <w:pPr>
        <w:pStyle w:val="Normlnywebov"/>
        <w:spacing w:before="0" w:beforeAutospacing="0" w:after="0" w:afterAutospacing="0"/>
        <w:jc w:val="both"/>
      </w:pPr>
      <w:r>
        <w:t xml:space="preserve"> </w:t>
      </w:r>
      <w:r w:rsidR="00A47F66">
        <w:t>Predložený návrh zákona</w:t>
      </w:r>
      <w:r>
        <w:t xml:space="preserve"> nemá negatívny vplyv na životné prostredie, podnikateľské prostredie a informatizáciu spoločnosti a nemá sociálne vplyvy. </w:t>
      </w:r>
    </w:p>
    <w:p w:rsidR="00AF6562" w:rsidRDefault="00AF6562" w:rsidP="00AF6562">
      <w:pPr>
        <w:pStyle w:val="Normlnywebov"/>
        <w:spacing w:before="0" w:beforeAutospacing="0" w:after="0" w:afterAutospacing="0"/>
        <w:jc w:val="both"/>
      </w:pPr>
      <w:r>
        <w:t> </w:t>
      </w:r>
    </w:p>
    <w:p w:rsidR="00AF6562" w:rsidRDefault="00AF6562" w:rsidP="00AF6562">
      <w:pPr>
        <w:pStyle w:val="Normlnywebov"/>
        <w:spacing w:before="0" w:beforeAutospacing="0" w:after="0" w:afterAutospacing="0"/>
        <w:ind w:firstLine="708"/>
        <w:jc w:val="both"/>
      </w:pPr>
      <w:r>
        <w:t>Návrh zákona je v súlade s Ústavou Slovenskej republiky, ostatnými zákonmi a s medzinárodnými zmluvami, ktorými je Slovenská republika viazaná  a súčasne je v súlade aj s právom Európskej únie.</w:t>
      </w:r>
    </w:p>
    <w:p w:rsidR="005D2CF6" w:rsidRDefault="005D2CF6"/>
    <w:sectPr w:rsidR="005D2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62"/>
    <w:rsid w:val="005D2CF6"/>
    <w:rsid w:val="00A47F66"/>
    <w:rsid w:val="00AF6122"/>
    <w:rsid w:val="00AF6562"/>
    <w:rsid w:val="00FC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F656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F656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Štefánia Bohátová</dc:creator>
  <cp:keywords/>
  <dc:description/>
  <cp:lastModifiedBy>Štefánia Bohátová</cp:lastModifiedBy>
  <cp:revision>4</cp:revision>
  <dcterms:created xsi:type="dcterms:W3CDTF">2013-02-27T09:14:00Z</dcterms:created>
  <dcterms:modified xsi:type="dcterms:W3CDTF">2013-02-28T14:49:00Z</dcterms:modified>
</cp:coreProperties>
</file>