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CF" w:rsidRDefault="00A635CF" w:rsidP="00A635CF">
      <w:pPr>
        <w:spacing w:line="240" w:lineRule="auto"/>
        <w:rPr>
          <w:b/>
          <w:sz w:val="28"/>
          <w:szCs w:val="28"/>
        </w:rPr>
      </w:pPr>
    </w:p>
    <w:p w:rsidR="00A635CF" w:rsidRPr="00FC4675" w:rsidRDefault="00A635CF" w:rsidP="00A635CF">
      <w:pPr>
        <w:spacing w:line="240" w:lineRule="auto"/>
        <w:rPr>
          <w:b/>
          <w:sz w:val="28"/>
          <w:szCs w:val="28"/>
        </w:rPr>
      </w:pPr>
      <w:r w:rsidRPr="00FC4675">
        <w:rPr>
          <w:b/>
          <w:sz w:val="28"/>
          <w:szCs w:val="28"/>
        </w:rPr>
        <w:t xml:space="preserve">Národný akčný plán pre deti na roky 2013-2017 </w:t>
      </w:r>
    </w:p>
    <w:p w:rsidR="00A635CF" w:rsidRPr="00FC4675" w:rsidRDefault="00986DDC" w:rsidP="00A635CF">
      <w:pPr>
        <w:spacing w:line="240" w:lineRule="auto"/>
        <w:rPr>
          <w:u w:val="single"/>
        </w:rPr>
      </w:pPr>
      <w:r w:rsidRPr="00FC7CFF">
        <w:rPr>
          <w:u w:val="single"/>
        </w:rPr>
        <w:t>Obsah</w:t>
      </w:r>
      <w:r w:rsidR="00A635CF" w:rsidRPr="00FC4675">
        <w:rPr>
          <w:u w:val="single"/>
        </w:rPr>
        <w:t xml:space="preserve"> </w:t>
      </w:r>
    </w:p>
    <w:p w:rsidR="00A635CF" w:rsidRPr="005F3727" w:rsidRDefault="00A635CF" w:rsidP="00A635CF">
      <w:pPr>
        <w:rPr>
          <w:b/>
        </w:rPr>
      </w:pPr>
      <w:r w:rsidRPr="005F3727">
        <w:rPr>
          <w:b/>
        </w:rPr>
        <w:t>I. časť -  A. Úvod</w:t>
      </w:r>
    </w:p>
    <w:p w:rsidR="00A635CF" w:rsidRDefault="00A635CF" w:rsidP="00A635CF">
      <w:pPr>
        <w:pStyle w:val="Odsekzoznamu"/>
        <w:spacing w:line="240" w:lineRule="auto"/>
        <w:jc w:val="both"/>
        <w:rPr>
          <w:sz w:val="20"/>
          <w:szCs w:val="20"/>
        </w:rPr>
      </w:pPr>
      <w:r w:rsidRPr="00F210CE">
        <w:rPr>
          <w:b/>
          <w:sz w:val="20"/>
          <w:szCs w:val="20"/>
        </w:rPr>
        <w:t>A.1.</w:t>
      </w:r>
      <w:r>
        <w:rPr>
          <w:sz w:val="20"/>
          <w:szCs w:val="20"/>
        </w:rPr>
        <w:t xml:space="preserve"> </w:t>
      </w:r>
      <w:r w:rsidRPr="00F210CE">
        <w:rPr>
          <w:sz w:val="20"/>
          <w:szCs w:val="20"/>
        </w:rPr>
        <w:t xml:space="preserve">Vyhlásenie detí a mladých ľudí zapojených do prípravy Národného akčného plánu pre deti </w:t>
      </w:r>
      <w:r>
        <w:rPr>
          <w:sz w:val="20"/>
          <w:szCs w:val="20"/>
        </w:rPr>
        <w:t xml:space="preserve">.... </w:t>
      </w:r>
      <w:r w:rsidRPr="00F210CE">
        <w:rPr>
          <w:sz w:val="20"/>
          <w:szCs w:val="20"/>
        </w:rPr>
        <w:t>1</w:t>
      </w:r>
      <w:r w:rsidRPr="00F210CE">
        <w:rPr>
          <w:sz w:val="20"/>
          <w:szCs w:val="20"/>
        </w:rPr>
        <w:br/>
      </w:r>
      <w:r w:rsidRPr="00F210CE">
        <w:rPr>
          <w:b/>
          <w:sz w:val="20"/>
          <w:szCs w:val="20"/>
        </w:rPr>
        <w:t>A.2.</w:t>
      </w:r>
      <w:r>
        <w:rPr>
          <w:sz w:val="20"/>
          <w:szCs w:val="20"/>
        </w:rPr>
        <w:t xml:space="preserve"> </w:t>
      </w:r>
      <w:r w:rsidRPr="00F210CE">
        <w:rPr>
          <w:sz w:val="20"/>
          <w:szCs w:val="20"/>
        </w:rPr>
        <w:t xml:space="preserve">Vymedzenie postavenia a cieľov Národného akčného plánu pre deti v kontexte Celoštátnej </w:t>
      </w:r>
      <w:r>
        <w:rPr>
          <w:sz w:val="20"/>
          <w:szCs w:val="20"/>
        </w:rPr>
        <w:br/>
        <w:t xml:space="preserve">           </w:t>
      </w:r>
      <w:r w:rsidRPr="00F210CE">
        <w:rPr>
          <w:sz w:val="20"/>
          <w:szCs w:val="20"/>
        </w:rPr>
        <w:t xml:space="preserve">stratégie </w:t>
      </w:r>
      <w:r>
        <w:rPr>
          <w:sz w:val="20"/>
          <w:szCs w:val="20"/>
        </w:rPr>
        <w:t>ochr</w:t>
      </w:r>
      <w:r w:rsidRPr="00F210CE">
        <w:rPr>
          <w:sz w:val="20"/>
          <w:szCs w:val="20"/>
        </w:rPr>
        <w:t>any ľudských práv a základných slobôd v Slovenskej republike .......................</w:t>
      </w:r>
      <w:r>
        <w:rPr>
          <w:sz w:val="20"/>
          <w:szCs w:val="20"/>
        </w:rPr>
        <w:t>.. 2</w:t>
      </w:r>
      <w:r w:rsidRPr="00F210CE">
        <w:rPr>
          <w:sz w:val="20"/>
          <w:szCs w:val="20"/>
        </w:rPr>
        <w:t xml:space="preserve"> </w:t>
      </w:r>
      <w:r w:rsidRPr="00F210CE">
        <w:rPr>
          <w:sz w:val="20"/>
          <w:szCs w:val="20"/>
        </w:rPr>
        <w:br/>
      </w:r>
      <w:r w:rsidRPr="00F210CE">
        <w:rPr>
          <w:b/>
          <w:sz w:val="20"/>
          <w:szCs w:val="20"/>
        </w:rPr>
        <w:t>A.3.</w:t>
      </w:r>
      <w:r>
        <w:rPr>
          <w:sz w:val="20"/>
          <w:szCs w:val="20"/>
        </w:rPr>
        <w:t xml:space="preserve"> </w:t>
      </w:r>
      <w:r w:rsidRPr="00F210CE">
        <w:rPr>
          <w:sz w:val="20"/>
          <w:szCs w:val="20"/>
        </w:rPr>
        <w:t xml:space="preserve">Východiskové ľudsko-právne štandardy použité pri tvorbe Národného akčného plánu pre deti </w:t>
      </w:r>
      <w:r>
        <w:rPr>
          <w:sz w:val="20"/>
          <w:szCs w:val="20"/>
        </w:rPr>
        <w:br/>
        <w:t xml:space="preserve">          </w:t>
      </w:r>
      <w:r w:rsidRPr="00F210CE">
        <w:rPr>
          <w:sz w:val="20"/>
          <w:szCs w:val="20"/>
        </w:rPr>
        <w:t>na roky</w:t>
      </w:r>
      <w:r>
        <w:rPr>
          <w:sz w:val="20"/>
          <w:szCs w:val="20"/>
        </w:rPr>
        <w:t xml:space="preserve"> </w:t>
      </w:r>
      <w:r w:rsidRPr="00F210CE">
        <w:rPr>
          <w:sz w:val="20"/>
          <w:szCs w:val="20"/>
        </w:rPr>
        <w:t>2013 – 2017</w:t>
      </w:r>
      <w:r>
        <w:rPr>
          <w:sz w:val="20"/>
          <w:szCs w:val="20"/>
        </w:rPr>
        <w:t xml:space="preserve"> ........................................................................................................................ </w:t>
      </w:r>
      <w:r w:rsidRPr="00F210CE">
        <w:rPr>
          <w:sz w:val="20"/>
          <w:szCs w:val="20"/>
        </w:rPr>
        <w:t>3</w:t>
      </w:r>
    </w:p>
    <w:p w:rsidR="00A635CF" w:rsidRPr="00F210CE" w:rsidRDefault="00A635CF" w:rsidP="00A635CF">
      <w:pPr>
        <w:pStyle w:val="Odsekzoznamu"/>
        <w:spacing w:line="240" w:lineRule="auto"/>
        <w:jc w:val="both"/>
        <w:rPr>
          <w:sz w:val="20"/>
          <w:szCs w:val="20"/>
        </w:rPr>
      </w:pPr>
      <w:r w:rsidRPr="00F210CE">
        <w:rPr>
          <w:b/>
          <w:sz w:val="20"/>
          <w:szCs w:val="20"/>
        </w:rPr>
        <w:t>A.4.</w:t>
      </w:r>
      <w:r>
        <w:rPr>
          <w:b/>
          <w:sz w:val="20"/>
          <w:szCs w:val="20"/>
        </w:rPr>
        <w:t xml:space="preserve"> </w:t>
      </w:r>
      <w:r w:rsidRPr="00F210CE">
        <w:rPr>
          <w:sz w:val="20"/>
          <w:szCs w:val="20"/>
        </w:rPr>
        <w:t>Metodológia prípravy Národného akčného plánu pre deti na roky 2013-2017 .......</w:t>
      </w:r>
      <w:r>
        <w:rPr>
          <w:sz w:val="20"/>
          <w:szCs w:val="20"/>
        </w:rPr>
        <w:t xml:space="preserve">.......... </w:t>
      </w:r>
      <w:r w:rsidRPr="00F210CE">
        <w:rPr>
          <w:sz w:val="20"/>
          <w:szCs w:val="20"/>
        </w:rPr>
        <w:t>5</w:t>
      </w:r>
      <w:r w:rsidRPr="00F210CE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A.5. </w:t>
      </w:r>
      <w:r w:rsidRPr="00F210CE">
        <w:rPr>
          <w:sz w:val="20"/>
          <w:szCs w:val="20"/>
        </w:rPr>
        <w:t xml:space="preserve">Monitoring implementácie, vyhodnocovanie a pravidelná aktualizácia Národného akčného </w:t>
      </w:r>
      <w:r>
        <w:rPr>
          <w:sz w:val="20"/>
          <w:szCs w:val="20"/>
        </w:rPr>
        <w:br/>
        <w:t xml:space="preserve">           </w:t>
      </w:r>
      <w:r w:rsidRPr="00F210CE">
        <w:rPr>
          <w:sz w:val="20"/>
          <w:szCs w:val="20"/>
        </w:rPr>
        <w:t xml:space="preserve">plánu pre </w:t>
      </w:r>
      <w:r>
        <w:rPr>
          <w:sz w:val="20"/>
          <w:szCs w:val="20"/>
        </w:rPr>
        <w:t xml:space="preserve">deti na </w:t>
      </w:r>
      <w:r w:rsidRPr="00F210CE">
        <w:rPr>
          <w:sz w:val="20"/>
          <w:szCs w:val="20"/>
        </w:rPr>
        <w:t xml:space="preserve">roky 2013-2017 </w:t>
      </w:r>
      <w:r>
        <w:rPr>
          <w:sz w:val="20"/>
          <w:szCs w:val="20"/>
        </w:rPr>
        <w:t>......</w:t>
      </w:r>
      <w:r w:rsidRPr="00F210CE">
        <w:rPr>
          <w:sz w:val="20"/>
          <w:szCs w:val="20"/>
        </w:rPr>
        <w:t>.................................................</w:t>
      </w:r>
      <w:r>
        <w:rPr>
          <w:sz w:val="20"/>
          <w:szCs w:val="20"/>
        </w:rPr>
        <w:t xml:space="preserve">........................................... </w:t>
      </w:r>
      <w:r w:rsidRPr="00F210CE">
        <w:rPr>
          <w:sz w:val="20"/>
          <w:szCs w:val="20"/>
        </w:rPr>
        <w:t>8</w:t>
      </w:r>
    </w:p>
    <w:p w:rsidR="00A635CF" w:rsidRPr="00FC4675" w:rsidRDefault="00A635CF" w:rsidP="00A635CF">
      <w:pPr>
        <w:spacing w:line="240" w:lineRule="auto"/>
        <w:ind w:left="70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 xml:space="preserve">B. </w:t>
      </w:r>
      <w:r w:rsidRPr="00FC4675">
        <w:rPr>
          <w:b/>
          <w:sz w:val="20"/>
          <w:szCs w:val="20"/>
        </w:rPr>
        <w:t>Prehľad plnenia úloh a opatrení Národného akčného plánu pre deti na roky 2009-2012</w:t>
      </w:r>
      <w:r>
        <w:rPr>
          <w:sz w:val="20"/>
          <w:szCs w:val="20"/>
        </w:rPr>
        <w:t>................ 8</w:t>
      </w:r>
    </w:p>
    <w:p w:rsidR="00A635CF" w:rsidRPr="008E0E13" w:rsidRDefault="00A635CF" w:rsidP="00A635CF">
      <w:pPr>
        <w:rPr>
          <w:b/>
        </w:rPr>
      </w:pPr>
      <w:r w:rsidRPr="008E0E13">
        <w:rPr>
          <w:b/>
        </w:rPr>
        <w:t>II. časť - Úlohy a opatrenia</w:t>
      </w:r>
    </w:p>
    <w:p w:rsidR="00A635CF" w:rsidRDefault="00A635CF" w:rsidP="00A635CF">
      <w:pPr>
        <w:spacing w:line="240" w:lineRule="auto"/>
        <w:ind w:left="708"/>
        <w:jc w:val="both"/>
        <w:rPr>
          <w:sz w:val="20"/>
          <w:szCs w:val="20"/>
        </w:rPr>
      </w:pPr>
      <w:r w:rsidRPr="00C46D7C">
        <w:rPr>
          <w:sz w:val="20"/>
          <w:szCs w:val="20"/>
        </w:rPr>
        <w:t>1.</w:t>
      </w:r>
      <w:r w:rsidRPr="00C46D7C">
        <w:rPr>
          <w:sz w:val="20"/>
          <w:szCs w:val="20"/>
        </w:rPr>
        <w:tab/>
        <w:t>Prierezovo uplatňované princípy</w:t>
      </w:r>
      <w:r>
        <w:rPr>
          <w:sz w:val="20"/>
          <w:szCs w:val="20"/>
        </w:rPr>
        <w:t xml:space="preserve"> </w:t>
      </w:r>
      <w:r w:rsidRPr="00C46D7C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.........1</w:t>
      </w:r>
      <w:r w:rsidRPr="00C46D7C">
        <w:rPr>
          <w:sz w:val="20"/>
          <w:szCs w:val="20"/>
        </w:rPr>
        <w:t>2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2.</w:t>
      </w:r>
      <w:r w:rsidRPr="00C46D7C">
        <w:rPr>
          <w:sz w:val="20"/>
          <w:szCs w:val="20"/>
        </w:rPr>
        <w:tab/>
        <w:t>Všeobecné vykonávacie opatrenia</w:t>
      </w:r>
      <w:r>
        <w:rPr>
          <w:sz w:val="20"/>
          <w:szCs w:val="20"/>
        </w:rPr>
        <w:t xml:space="preserve"> </w:t>
      </w:r>
      <w:r w:rsidRPr="00C46D7C">
        <w:rPr>
          <w:sz w:val="20"/>
          <w:szCs w:val="20"/>
        </w:rPr>
        <w:t>..........................................................................</w:t>
      </w:r>
      <w:r>
        <w:rPr>
          <w:sz w:val="20"/>
          <w:szCs w:val="20"/>
        </w:rPr>
        <w:t>.................</w:t>
      </w:r>
      <w:r w:rsidRPr="00C46D7C">
        <w:rPr>
          <w:sz w:val="20"/>
          <w:szCs w:val="20"/>
        </w:rPr>
        <w:t>13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3.</w:t>
      </w:r>
      <w:r w:rsidRPr="00C46D7C">
        <w:rPr>
          <w:sz w:val="20"/>
          <w:szCs w:val="20"/>
        </w:rPr>
        <w:tab/>
        <w:t>Občianske práva a slobody......................................................................................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C46D7C">
        <w:rPr>
          <w:sz w:val="20"/>
          <w:szCs w:val="20"/>
        </w:rPr>
        <w:t>1</w:t>
      </w:r>
      <w:r w:rsidR="0059749C">
        <w:rPr>
          <w:sz w:val="20"/>
          <w:szCs w:val="20"/>
        </w:rPr>
        <w:t>8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4.</w:t>
      </w:r>
      <w:r w:rsidRPr="00C46D7C">
        <w:rPr>
          <w:sz w:val="20"/>
          <w:szCs w:val="20"/>
        </w:rPr>
        <w:tab/>
        <w:t>Rodinné prostredie, náhradná starostlivosť a sociálne zabezpečenie.....................</w:t>
      </w:r>
      <w:r>
        <w:rPr>
          <w:sz w:val="20"/>
          <w:szCs w:val="20"/>
        </w:rPr>
        <w:t>..................</w:t>
      </w:r>
      <w:r w:rsidR="0059749C">
        <w:rPr>
          <w:sz w:val="20"/>
          <w:szCs w:val="20"/>
        </w:rPr>
        <w:t>19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5.</w:t>
      </w:r>
      <w:r w:rsidRPr="00C46D7C">
        <w:rPr>
          <w:sz w:val="20"/>
          <w:szCs w:val="20"/>
        </w:rPr>
        <w:tab/>
      </w:r>
      <w:r>
        <w:rPr>
          <w:sz w:val="20"/>
          <w:szCs w:val="20"/>
        </w:rPr>
        <w:t>Z</w:t>
      </w:r>
      <w:r w:rsidRPr="00C46D7C">
        <w:rPr>
          <w:sz w:val="20"/>
          <w:szCs w:val="20"/>
        </w:rPr>
        <w:t>ákladná zdravotná starostlivosť</w:t>
      </w:r>
      <w:r>
        <w:rPr>
          <w:sz w:val="20"/>
          <w:szCs w:val="20"/>
        </w:rPr>
        <w:t>, z</w:t>
      </w:r>
      <w:r w:rsidRPr="00C46D7C">
        <w:rPr>
          <w:sz w:val="20"/>
          <w:szCs w:val="20"/>
        </w:rPr>
        <w:t xml:space="preserve">dravotné postihnutie a sociálna </w:t>
      </w:r>
      <w:r>
        <w:rPr>
          <w:sz w:val="20"/>
          <w:szCs w:val="20"/>
        </w:rPr>
        <w:t>s</w:t>
      </w:r>
      <w:r w:rsidRPr="00C46D7C">
        <w:rPr>
          <w:sz w:val="20"/>
          <w:szCs w:val="20"/>
        </w:rPr>
        <w:t>tarostlivosť..</w:t>
      </w:r>
      <w:r>
        <w:rPr>
          <w:sz w:val="20"/>
          <w:szCs w:val="20"/>
        </w:rPr>
        <w:t>.................</w:t>
      </w:r>
      <w:r w:rsidR="0059749C">
        <w:rPr>
          <w:sz w:val="20"/>
          <w:szCs w:val="20"/>
        </w:rPr>
        <w:t>25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6.</w:t>
      </w:r>
      <w:r w:rsidRPr="00C46D7C">
        <w:rPr>
          <w:sz w:val="20"/>
          <w:szCs w:val="20"/>
        </w:rPr>
        <w:tab/>
        <w:t>Vzdelanie, výchova, voľný čas a kultúrne aktivity...................................................</w:t>
      </w:r>
      <w:r>
        <w:rPr>
          <w:sz w:val="20"/>
          <w:szCs w:val="20"/>
        </w:rPr>
        <w:t>...................</w:t>
      </w:r>
      <w:r w:rsidR="0059749C">
        <w:rPr>
          <w:sz w:val="20"/>
          <w:szCs w:val="20"/>
        </w:rPr>
        <w:t>28</w:t>
      </w:r>
      <w:r>
        <w:rPr>
          <w:sz w:val="20"/>
          <w:szCs w:val="20"/>
        </w:rPr>
        <w:br/>
      </w:r>
      <w:r w:rsidRPr="00C46D7C">
        <w:rPr>
          <w:sz w:val="20"/>
          <w:szCs w:val="20"/>
        </w:rPr>
        <w:t>7.</w:t>
      </w:r>
      <w:r w:rsidRPr="00C46D7C">
        <w:rPr>
          <w:sz w:val="20"/>
          <w:szCs w:val="20"/>
        </w:rPr>
        <w:tab/>
        <w:t>Osobitné ochranné opatrenia..................................................................................</w:t>
      </w:r>
      <w:r>
        <w:rPr>
          <w:sz w:val="20"/>
          <w:szCs w:val="20"/>
        </w:rPr>
        <w:t>..................</w:t>
      </w:r>
      <w:r w:rsidR="0059749C">
        <w:rPr>
          <w:sz w:val="20"/>
          <w:szCs w:val="20"/>
        </w:rPr>
        <w:t>32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173DEC">
        <w:rPr>
          <w:sz w:val="20"/>
          <w:szCs w:val="20"/>
        </w:rPr>
        <w:t>Zoznam použi</w:t>
      </w:r>
      <w:r>
        <w:rPr>
          <w:sz w:val="20"/>
          <w:szCs w:val="20"/>
        </w:rPr>
        <w:t>tých skratiek......................................................................................................................</w:t>
      </w:r>
      <w:r w:rsidR="0059749C">
        <w:rPr>
          <w:sz w:val="20"/>
          <w:szCs w:val="20"/>
        </w:rPr>
        <w:t>40</w:t>
      </w:r>
      <w:r>
        <w:rPr>
          <w:sz w:val="20"/>
          <w:szCs w:val="20"/>
        </w:rPr>
        <w:br/>
      </w:r>
    </w:p>
    <w:p w:rsidR="00A635CF" w:rsidRPr="006B05A9" w:rsidRDefault="00A635CF" w:rsidP="00A635CF">
      <w:pPr>
        <w:spacing w:line="240" w:lineRule="auto"/>
        <w:rPr>
          <w:sz w:val="20"/>
          <w:szCs w:val="20"/>
        </w:rPr>
      </w:pPr>
      <w:r w:rsidRPr="00D73F0B">
        <w:rPr>
          <w:b/>
          <w:sz w:val="20"/>
          <w:szCs w:val="20"/>
        </w:rPr>
        <w:t xml:space="preserve">Príloha č. </w:t>
      </w:r>
      <w:r>
        <w:rPr>
          <w:b/>
          <w:sz w:val="20"/>
          <w:szCs w:val="20"/>
        </w:rPr>
        <w:t xml:space="preserve">1 - </w:t>
      </w:r>
      <w:r w:rsidRPr="00BD0D49">
        <w:rPr>
          <w:b/>
          <w:sz w:val="20"/>
          <w:szCs w:val="20"/>
        </w:rPr>
        <w:t xml:space="preserve">  </w:t>
      </w:r>
      <w:r w:rsidRPr="00BD0D49">
        <w:rPr>
          <w:sz w:val="20"/>
          <w:szCs w:val="20"/>
        </w:rPr>
        <w:t>„Deti  o  svojich  právach - kvalitatívna sonda do života detí na Slovensku“</w:t>
      </w:r>
      <w:r>
        <w:rPr>
          <w:b/>
          <w:sz w:val="20"/>
          <w:szCs w:val="20"/>
        </w:rPr>
        <w:br/>
      </w:r>
      <w:r w:rsidRPr="00D73F0B">
        <w:rPr>
          <w:b/>
          <w:sz w:val="20"/>
          <w:szCs w:val="20"/>
        </w:rPr>
        <w:t xml:space="preserve">Príloha č. </w:t>
      </w:r>
      <w:r>
        <w:rPr>
          <w:b/>
          <w:sz w:val="20"/>
          <w:szCs w:val="20"/>
        </w:rPr>
        <w:t xml:space="preserve">2 -   </w:t>
      </w:r>
      <w:r w:rsidRPr="00782903">
        <w:rPr>
          <w:sz w:val="20"/>
          <w:szCs w:val="20"/>
        </w:rPr>
        <w:t>Prehľad plnenia úloh a opatrení Národného akčného plánu pre deti na roky 2009-2012</w:t>
      </w:r>
      <w:r>
        <w:rPr>
          <w:sz w:val="20"/>
          <w:szCs w:val="20"/>
        </w:rPr>
        <w:t xml:space="preserve"> – Súhrnná </w:t>
      </w:r>
      <w:r>
        <w:rPr>
          <w:sz w:val="20"/>
          <w:szCs w:val="20"/>
        </w:rPr>
        <w:br/>
        <w:t xml:space="preserve">                          informácia</w:t>
      </w:r>
      <w:r>
        <w:rPr>
          <w:sz w:val="20"/>
          <w:szCs w:val="20"/>
        </w:rPr>
        <w:br/>
      </w:r>
      <w:r w:rsidRPr="00D73F0B">
        <w:rPr>
          <w:b/>
          <w:sz w:val="20"/>
          <w:szCs w:val="20"/>
        </w:rPr>
        <w:t>Príloha č.</w:t>
      </w:r>
      <w:r>
        <w:rPr>
          <w:b/>
          <w:sz w:val="20"/>
          <w:szCs w:val="20"/>
        </w:rPr>
        <w:t xml:space="preserve"> 3 -   </w:t>
      </w:r>
      <w:r w:rsidRPr="006B05A9">
        <w:rPr>
          <w:sz w:val="20"/>
          <w:szCs w:val="20"/>
        </w:rPr>
        <w:t xml:space="preserve">Prehľad programových a plánovacích dokumentov podporne prispievajúcich k implementácii </w:t>
      </w:r>
      <w:r>
        <w:rPr>
          <w:sz w:val="20"/>
          <w:szCs w:val="20"/>
        </w:rPr>
        <w:br/>
        <w:t xml:space="preserve">                          </w:t>
      </w:r>
      <w:r w:rsidRPr="006B05A9">
        <w:rPr>
          <w:sz w:val="20"/>
          <w:szCs w:val="20"/>
        </w:rPr>
        <w:t>práv dieťaťa</w:t>
      </w:r>
      <w:r>
        <w:rPr>
          <w:sz w:val="20"/>
          <w:szCs w:val="20"/>
        </w:rPr>
        <w:t xml:space="preserve"> na Slovensku</w:t>
      </w:r>
    </w:p>
    <w:p w:rsidR="00A635CF" w:rsidRPr="00F375AB" w:rsidRDefault="00A635CF" w:rsidP="00A635CF">
      <w:pPr>
        <w:rPr>
          <w:rFonts w:cstheme="minorHAnsi"/>
          <w:sz w:val="24"/>
          <w:szCs w:val="24"/>
          <w:u w:val="single"/>
        </w:rPr>
      </w:pPr>
    </w:p>
    <w:p w:rsidR="00A635CF" w:rsidRPr="001D07FD" w:rsidRDefault="00A635CF" w:rsidP="00A635CF">
      <w:pPr>
        <w:rPr>
          <w:rFonts w:cstheme="minorHAnsi"/>
          <w:sz w:val="24"/>
          <w:szCs w:val="24"/>
        </w:rPr>
      </w:pPr>
      <w:r w:rsidRPr="001D07FD">
        <w:rPr>
          <w:rFonts w:cstheme="minorHAnsi"/>
          <w:sz w:val="24"/>
          <w:szCs w:val="24"/>
        </w:rPr>
        <w:br/>
      </w:r>
      <w:r w:rsidRPr="001D07FD">
        <w:rPr>
          <w:rFonts w:cstheme="minorHAnsi"/>
          <w:sz w:val="24"/>
          <w:szCs w:val="24"/>
        </w:rPr>
        <w:br/>
      </w:r>
    </w:p>
    <w:p w:rsidR="00A635CF" w:rsidRDefault="00A635CF" w:rsidP="00A635CF">
      <w:pPr>
        <w:rPr>
          <w:rFonts w:cstheme="minorHAnsi"/>
          <w:b/>
          <w:sz w:val="28"/>
          <w:szCs w:val="28"/>
        </w:rPr>
      </w:pPr>
    </w:p>
    <w:p w:rsidR="00A635CF" w:rsidRDefault="00A635CF" w:rsidP="00A635CF">
      <w:pPr>
        <w:spacing w:line="240" w:lineRule="auto"/>
        <w:rPr>
          <w:rFonts w:cstheme="minorHAnsi"/>
          <w:b/>
        </w:rPr>
      </w:pPr>
    </w:p>
    <w:p w:rsidR="00A635CF" w:rsidRDefault="00A635CF" w:rsidP="00A635CF">
      <w:pPr>
        <w:spacing w:line="240" w:lineRule="auto"/>
        <w:rPr>
          <w:rFonts w:cstheme="minorHAnsi"/>
          <w:b/>
        </w:rPr>
      </w:pPr>
    </w:p>
    <w:p w:rsidR="00A635CF" w:rsidRPr="002A07A7" w:rsidRDefault="00A635CF" w:rsidP="00A635CF">
      <w:pPr>
        <w:pStyle w:val="Nadpis1"/>
        <w:jc w:val="center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I.</w:t>
      </w:r>
      <w:r w:rsidRPr="002A07A7">
        <w:rPr>
          <w:rFonts w:asciiTheme="minorHAnsi" w:hAnsiTheme="minorHAnsi" w:cstheme="minorHAnsi"/>
          <w:color w:val="auto"/>
        </w:rPr>
        <w:br/>
        <w:t>Národný akčný plán pre deti na roky 2013-2017</w:t>
      </w:r>
    </w:p>
    <w:p w:rsidR="00A635CF" w:rsidRDefault="00A635CF" w:rsidP="00A635CF">
      <w:pPr>
        <w:spacing w:line="240" w:lineRule="auto"/>
        <w:rPr>
          <w:rFonts w:cstheme="minorHAnsi"/>
          <w:b/>
        </w:rPr>
      </w:pPr>
    </w:p>
    <w:p w:rsidR="00A635CF" w:rsidRPr="00765481" w:rsidRDefault="00A635CF" w:rsidP="00A635CF">
      <w:pPr>
        <w:pStyle w:val="Nadpis2"/>
        <w:rPr>
          <w:rFonts w:ascii="Calibri" w:hAnsi="Calibri" w:cs="Calibri"/>
          <w:color w:val="auto"/>
        </w:rPr>
      </w:pPr>
      <w:r w:rsidRPr="00765481">
        <w:rPr>
          <w:rFonts w:ascii="Calibri" w:hAnsi="Calibri" w:cs="Calibri"/>
          <w:color w:val="auto"/>
        </w:rPr>
        <w:t xml:space="preserve">A.1. </w:t>
      </w:r>
      <w:r w:rsidRPr="00765481">
        <w:rPr>
          <w:rFonts w:ascii="Calibri" w:hAnsi="Calibri" w:cs="Calibri"/>
          <w:color w:val="auto"/>
        </w:rPr>
        <w:tab/>
        <w:t xml:space="preserve">Úvod </w:t>
      </w:r>
    </w:p>
    <w:p w:rsidR="00A635CF" w:rsidRDefault="00A635CF" w:rsidP="00A635CF">
      <w:pPr>
        <w:spacing w:line="240" w:lineRule="auto"/>
        <w:jc w:val="center"/>
        <w:rPr>
          <w:rFonts w:ascii="Calibri" w:hAnsi="Calibri" w:cs="Calibri"/>
          <w:i/>
          <w:color w:val="31849B"/>
        </w:rPr>
      </w:pPr>
    </w:p>
    <w:p w:rsidR="00A635CF" w:rsidRDefault="00A635CF" w:rsidP="00A635CF">
      <w:pPr>
        <w:spacing w:line="240" w:lineRule="auto"/>
        <w:jc w:val="center"/>
        <w:rPr>
          <w:rFonts w:ascii="Calibri" w:hAnsi="Calibri" w:cs="Calibri"/>
          <w:i/>
          <w:color w:val="31849B"/>
        </w:rPr>
      </w:pPr>
      <w:r w:rsidRPr="00DE1900">
        <w:rPr>
          <w:rFonts w:ascii="Calibri" w:hAnsi="Calibri" w:cs="Calibri"/>
          <w:i/>
          <w:color w:val="31849B"/>
        </w:rPr>
        <w:t xml:space="preserve">„Štáty, ktoré sú zmluvnou stranou Dohovoru, urobia všetky potrebné zákonodarné, správne </w:t>
      </w:r>
      <w:r w:rsidRPr="00DE1900">
        <w:rPr>
          <w:rFonts w:ascii="Calibri" w:hAnsi="Calibri" w:cs="Calibri"/>
          <w:i/>
          <w:color w:val="31849B"/>
        </w:rPr>
        <w:br/>
        <w:t>a iné opatrenia na vykonávanie práv uznaných týmto Dohovorom.“ (čl. 4 Dohovoru o právach dieťaťa)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9D028B">
        <w:t xml:space="preserve">Slovenská republika </w:t>
      </w:r>
      <w:r>
        <w:t>sa ratifikovaním</w:t>
      </w:r>
      <w:r w:rsidRPr="009D028B">
        <w:t xml:space="preserve"> Dohovoru o právach dieťaťa</w:t>
      </w:r>
      <w:r>
        <w:t xml:space="preserve"> a súvisiacich opčných protokolov zaviazala </w:t>
      </w:r>
      <w:r w:rsidRPr="00684D34">
        <w:rPr>
          <w:rFonts w:cstheme="minorHAnsi"/>
        </w:rPr>
        <w:t>v súlade s</w:t>
      </w:r>
      <w:r>
        <w:rPr>
          <w:rFonts w:cstheme="minorHAnsi"/>
        </w:rPr>
        <w:t> </w:t>
      </w:r>
      <w:r w:rsidRPr="00684D34">
        <w:rPr>
          <w:rFonts w:cstheme="minorHAnsi"/>
        </w:rPr>
        <w:t>medzinárodným</w:t>
      </w:r>
      <w:r>
        <w:rPr>
          <w:rFonts w:cstheme="minorHAnsi"/>
        </w:rPr>
        <w:t xml:space="preserve"> </w:t>
      </w:r>
      <w:r w:rsidRPr="00684D34">
        <w:rPr>
          <w:rFonts w:cstheme="minorHAnsi"/>
        </w:rPr>
        <w:t xml:space="preserve">právom </w:t>
      </w:r>
      <w:r>
        <w:rPr>
          <w:rFonts w:cstheme="minorHAnsi"/>
        </w:rPr>
        <w:t>uskutočňovať kroky na jeho vykonávanie a </w:t>
      </w:r>
      <w:r w:rsidRPr="00684D34">
        <w:rPr>
          <w:rFonts w:cstheme="minorHAnsi"/>
        </w:rPr>
        <w:t>zabezpeč</w:t>
      </w:r>
      <w:r>
        <w:rPr>
          <w:rFonts w:cstheme="minorHAnsi"/>
        </w:rPr>
        <w:t xml:space="preserve">iť tak </w:t>
      </w:r>
      <w:r w:rsidRPr="00684D34">
        <w:rPr>
          <w:rFonts w:cstheme="minorHAnsi"/>
        </w:rPr>
        <w:t>naplneni</w:t>
      </w:r>
      <w:r>
        <w:rPr>
          <w:rFonts w:cstheme="minorHAnsi"/>
        </w:rPr>
        <w:t xml:space="preserve">e </w:t>
      </w:r>
      <w:r w:rsidRPr="00684D34">
        <w:rPr>
          <w:rFonts w:cstheme="minorHAnsi"/>
        </w:rPr>
        <w:t>všetkých práv garantovaných Dohovorom pre všetky deti vo svojej jurisdikcii.</w:t>
      </w:r>
      <w:r w:rsidRPr="00DE1900">
        <w:rPr>
          <w:rFonts w:cstheme="minorHAnsi"/>
        </w:rPr>
        <w:t xml:space="preserve"> </w:t>
      </w:r>
      <w:r w:rsidRPr="00392FB7">
        <w:rPr>
          <w:rFonts w:cstheme="minorHAnsi"/>
        </w:rPr>
        <w:t>Záväzky vyplývajúce pre  Slovenskú republiku z Dohovoru o právach dieťaťa  sú základným východiskom  stratégie Slovenskej republiky v oblasti ochrany práv dieťaťa</w:t>
      </w:r>
      <w:r>
        <w:rPr>
          <w:rFonts w:cstheme="minorHAnsi"/>
        </w:rPr>
        <w:t>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K záväzku efektívneho zavedenia Dohovoru o právach dieťaťa pristupuje najmä v posledných rokoch čoraz zreteľnejšia potreba zviditeľnenia detí ako nositeľov práv, s čím súvisí potreba priznať deťom vyššiu politickú prioritu a zavádzať mechanizmy umožňujúce spolupodieľanie sa detí </w:t>
      </w:r>
      <w:r>
        <w:rPr>
          <w:rFonts w:cstheme="minorHAnsi"/>
        </w:rPr>
        <w:br/>
        <w:t xml:space="preserve">a mladých ľudí na rozhodovaní o záležitostiach, ktoré sa ich týkajú.  </w:t>
      </w:r>
    </w:p>
    <w:p w:rsidR="00A635CF" w:rsidRDefault="00A635CF" w:rsidP="00A635CF">
      <w:pPr>
        <w:spacing w:line="240" w:lineRule="auto"/>
        <w:jc w:val="both"/>
      </w:pPr>
      <w:r>
        <w:tab/>
        <w:t>Sonda do názorov a postojov mladých ľudí ukázala</w:t>
      </w:r>
      <w:r>
        <w:rPr>
          <w:rStyle w:val="Odkaznapoznmkupodiarou"/>
        </w:rPr>
        <w:footnoteReference w:id="1"/>
      </w:r>
      <w:r>
        <w:t xml:space="preserve">, že </w:t>
      </w:r>
      <w:r w:rsidRPr="001C1F15">
        <w:t xml:space="preserve">deti bez ohľadu na pohlavie, </w:t>
      </w:r>
      <w:r>
        <w:t>n</w:t>
      </w:r>
      <w:r w:rsidRPr="001C1F15">
        <w:t>árodnosť, región, rodinné zázemie, sociálnu či  ekonomickú situáciu rodiny, sú schopné a ochot</w:t>
      </w:r>
      <w:r>
        <w:t>né formulovať svoje názory a že</w:t>
      </w:r>
    </w:p>
    <w:p w:rsidR="00A635CF" w:rsidRDefault="00A635CF" w:rsidP="00A635CF">
      <w:pPr>
        <w:pStyle w:val="Odsekzoznamu"/>
        <w:numPr>
          <w:ilvl w:val="0"/>
          <w:numId w:val="1"/>
        </w:numPr>
        <w:spacing w:line="240" w:lineRule="auto"/>
        <w:jc w:val="both"/>
      </w:pPr>
      <w:r w:rsidRPr="001C1F15">
        <w:t>ponúknutá možnosť v nich vzbudzuje nielen radosť a zadosťučinenie, ale aj pocit spoluzodpovednosti za riešenie daných</w:t>
      </w:r>
      <w:r>
        <w:t xml:space="preserve"> problémov a zdravé sebavedomie;</w:t>
      </w:r>
    </w:p>
    <w:p w:rsidR="00A635CF" w:rsidRDefault="00A635CF" w:rsidP="00A635CF">
      <w:pPr>
        <w:pStyle w:val="Odsekzoznamu"/>
        <w:spacing w:line="240" w:lineRule="auto"/>
        <w:jc w:val="both"/>
      </w:pPr>
    </w:p>
    <w:p w:rsidR="00A635CF" w:rsidRDefault="00A635CF" w:rsidP="00A635CF">
      <w:pPr>
        <w:pStyle w:val="Odsekzoznamu"/>
        <w:numPr>
          <w:ilvl w:val="0"/>
          <w:numId w:val="1"/>
        </w:numPr>
        <w:spacing w:line="240" w:lineRule="auto"/>
        <w:jc w:val="both"/>
      </w:pPr>
      <w:r w:rsidRPr="001C1F15">
        <w:t>rovnocenné zaobchádzanie zvyšuje vnímavosť a spätnú</w:t>
      </w:r>
      <w:r>
        <w:t xml:space="preserve"> pozitívnu reakciu na dospelých;</w:t>
      </w:r>
      <w:r>
        <w:br/>
      </w:r>
    </w:p>
    <w:p w:rsidR="00A635CF" w:rsidRDefault="00A635CF" w:rsidP="00A635CF">
      <w:pPr>
        <w:pStyle w:val="Odsekzoznamu"/>
        <w:numPr>
          <w:ilvl w:val="0"/>
          <w:numId w:val="1"/>
        </w:numPr>
        <w:spacing w:line="240" w:lineRule="auto"/>
        <w:jc w:val="both"/>
      </w:pPr>
      <w:r w:rsidRPr="001C1F15">
        <w:t>nezaťaženosť názorov spoločenskými stereotypmi odhaľuje v jednoduchej podobe často nejasné súvislosti a</w:t>
      </w:r>
      <w:r>
        <w:t> problémy, ktoré dospelí nevidia a/alebo nekomunikujú jednoznačne;</w:t>
      </w:r>
    </w:p>
    <w:p w:rsidR="00A635CF" w:rsidRDefault="00A635CF" w:rsidP="00A635CF">
      <w:pPr>
        <w:pStyle w:val="Odsekzoznamu"/>
        <w:spacing w:line="240" w:lineRule="auto"/>
        <w:jc w:val="both"/>
      </w:pPr>
    </w:p>
    <w:p w:rsidR="00A635CF" w:rsidRDefault="00A635CF" w:rsidP="00A635CF">
      <w:pPr>
        <w:pStyle w:val="Odsekzoznamu"/>
        <w:numPr>
          <w:ilvl w:val="0"/>
          <w:numId w:val="1"/>
        </w:numPr>
        <w:spacing w:line="240" w:lineRule="auto"/>
        <w:jc w:val="both"/>
      </w:pPr>
      <w:r w:rsidRPr="001C1F15">
        <w:t>deti chcú byť viac informované o svojich právach a viac sa aktívne zapájať do riešenia záležitostí, ktoré sa ich dotýkajú, a to od úrovne rodiny, cez školu, komunitu až po celú spoločnosť.</w:t>
      </w:r>
    </w:p>
    <w:p w:rsidR="00A635CF" w:rsidRDefault="00A635CF" w:rsidP="00A635CF">
      <w:pPr>
        <w:spacing w:line="24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Oslovené deti a mladí ľudia sa vyjadrili aj k tomu, čo vnímajú ako vlastný záväzok v záujme zlepšenia spolunažívania</w:t>
      </w:r>
      <w:r w:rsidRPr="00987ABE">
        <w:rPr>
          <w:rFonts w:ascii="Calibri" w:hAnsi="Calibri" w:cs="Calibri"/>
        </w:rPr>
        <w:t xml:space="preserve"> detí s</w:t>
      </w:r>
      <w:r w:rsidRPr="00EA2F78">
        <w:rPr>
          <w:rFonts w:ascii="Calibri" w:hAnsi="Calibri" w:cs="Calibri"/>
        </w:rPr>
        <w:t xml:space="preserve"> dospelými:</w:t>
      </w:r>
    </w:p>
    <w:p w:rsidR="00A635CF" w:rsidRPr="00EA2F78" w:rsidRDefault="00A635CF" w:rsidP="00A635CF">
      <w:pPr>
        <w:spacing w:line="240" w:lineRule="auto"/>
        <w:ind w:left="1134" w:right="992"/>
        <w:jc w:val="both"/>
        <w:rPr>
          <w:rFonts w:ascii="Calibri" w:hAnsi="Calibri" w:cs="Calibri"/>
          <w:i/>
          <w:color w:val="31849B"/>
        </w:rPr>
      </w:pPr>
      <w:r w:rsidRPr="00EA2F78">
        <w:rPr>
          <w:rFonts w:ascii="Calibri" w:hAnsi="Calibri" w:cs="Calibri"/>
          <w:i/>
          <w:color w:val="31849B"/>
        </w:rPr>
        <w:t xml:space="preserve"> "Aj my by sme mali pomáhať, keď to dospelí potrebujú a veriť im. Ak im nepovieme, čo nás trápi, nebudú nám vedieť pomôcť. Mali by sme ich tiež viac počúvať, rešpektovať, byť slušní a ctiť. Tiež by sme sa mali lepšie učiť, nefajčiť a nepiť. My sami by sme si mali navzájom pomáhať a držať spolu, požičať svoje oblečenie tým, ktorí to potrebujú, nikomu nenadávať, nevysmievať </w:t>
      </w:r>
      <w:r>
        <w:rPr>
          <w:rFonts w:ascii="Calibri" w:hAnsi="Calibri" w:cs="Calibri"/>
          <w:i/>
          <w:color w:val="31849B"/>
        </w:rPr>
        <w:br/>
      </w:r>
      <w:r w:rsidRPr="00EA2F78">
        <w:rPr>
          <w:rFonts w:ascii="Calibri" w:hAnsi="Calibri" w:cs="Calibri"/>
          <w:i/>
          <w:color w:val="31849B"/>
        </w:rPr>
        <w:t>sa iným deťom ani ľuďom</w:t>
      </w:r>
      <w:r>
        <w:rPr>
          <w:rFonts w:ascii="Calibri" w:hAnsi="Calibri" w:cs="Calibri"/>
          <w:i/>
          <w:color w:val="31849B"/>
        </w:rPr>
        <w:t xml:space="preserve"> so zdravotným postihnutím či iným znevýhodnením</w:t>
      </w:r>
      <w:r w:rsidRPr="00EA2F78">
        <w:rPr>
          <w:rFonts w:ascii="Calibri" w:hAnsi="Calibri" w:cs="Calibri"/>
          <w:i/>
          <w:color w:val="31849B"/>
        </w:rPr>
        <w:t xml:space="preserve">. </w:t>
      </w:r>
      <w:r w:rsidRPr="00D042C8">
        <w:rPr>
          <w:rFonts w:ascii="Calibri" w:hAnsi="Calibri" w:cs="Calibri"/>
          <w:b/>
          <w:i/>
          <w:color w:val="31849B"/>
        </w:rPr>
        <w:t>Všetci sme si rovní a sme tu na to, aby sme t</w:t>
      </w:r>
      <w:r>
        <w:rPr>
          <w:rFonts w:ascii="Calibri" w:hAnsi="Calibri" w:cs="Calibri"/>
          <w:b/>
          <w:i/>
          <w:color w:val="31849B"/>
        </w:rPr>
        <w:t>ý</w:t>
      </w:r>
      <w:r w:rsidRPr="00D042C8">
        <w:rPr>
          <w:rFonts w:ascii="Calibri" w:hAnsi="Calibri" w:cs="Calibri"/>
          <w:b/>
          <w:i/>
          <w:color w:val="31849B"/>
        </w:rPr>
        <w:t>m v núdzi pomohli.</w:t>
      </w:r>
      <w:r w:rsidRPr="00EA2F78">
        <w:rPr>
          <w:rFonts w:ascii="Calibri" w:hAnsi="Calibri" w:cs="Calibri"/>
          <w:i/>
          <w:color w:val="31849B"/>
        </w:rPr>
        <w:t xml:space="preserve">" </w:t>
      </w:r>
    </w:p>
    <w:p w:rsidR="00A635CF" w:rsidRDefault="00A635CF" w:rsidP="00A635CF">
      <w:pPr>
        <w:spacing w:line="240" w:lineRule="auto"/>
        <w:ind w:firstLine="708"/>
        <w:jc w:val="both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ind w:firstLine="708"/>
        <w:jc w:val="both"/>
        <w:rPr>
          <w:rFonts w:ascii="Calibri" w:hAnsi="Calibri" w:cs="Calibri"/>
        </w:rPr>
      </w:pPr>
      <w:r w:rsidRPr="00EA2F78">
        <w:rPr>
          <w:rFonts w:ascii="Calibri" w:hAnsi="Calibri" w:cs="Calibri"/>
        </w:rPr>
        <w:lastRenderedPageBreak/>
        <w:t xml:space="preserve">Ako posolstvo sa dajú vnímať odkazy detí pre dospelých, </w:t>
      </w:r>
      <w:r>
        <w:rPr>
          <w:rFonts w:ascii="Calibri" w:hAnsi="Calibri" w:cs="Calibri"/>
        </w:rPr>
        <w:t>čo by mohli robiť, aby sa deťom</w:t>
      </w:r>
      <w:r>
        <w:rPr>
          <w:rFonts w:ascii="Calibri" w:hAnsi="Calibri" w:cs="Calibri"/>
        </w:rPr>
        <w:br/>
      </w:r>
      <w:r w:rsidRPr="00EA2F78">
        <w:rPr>
          <w:rFonts w:ascii="Calibri" w:hAnsi="Calibri" w:cs="Calibri"/>
        </w:rPr>
        <w:t xml:space="preserve">na Slovensku žilo lepšie: </w:t>
      </w:r>
    </w:p>
    <w:p w:rsidR="00A635CF" w:rsidRDefault="00A635CF" w:rsidP="00A635CF">
      <w:pPr>
        <w:spacing w:line="240" w:lineRule="auto"/>
        <w:ind w:left="1134" w:right="992"/>
        <w:jc w:val="both"/>
        <w:rPr>
          <w:rFonts w:ascii="Calibri" w:hAnsi="Calibri" w:cs="Calibri"/>
          <w:i/>
          <w:color w:val="31849B"/>
        </w:rPr>
      </w:pPr>
      <w:r w:rsidRPr="00EA2F78">
        <w:rPr>
          <w:rFonts w:ascii="Calibri" w:hAnsi="Calibri" w:cs="Calibri"/>
          <w:i/>
          <w:color w:val="31849B"/>
        </w:rPr>
        <w:t xml:space="preserve">"Určite by nemali na nás kričať, mali by tráviť s nami viac času, pristupovať </w:t>
      </w:r>
      <w:r>
        <w:rPr>
          <w:rFonts w:ascii="Calibri" w:hAnsi="Calibri" w:cs="Calibri"/>
          <w:i/>
          <w:color w:val="31849B"/>
        </w:rPr>
        <w:br/>
      </w:r>
      <w:r w:rsidRPr="00EA2F78">
        <w:rPr>
          <w:rFonts w:ascii="Calibri" w:hAnsi="Calibri" w:cs="Calibri"/>
          <w:i/>
          <w:color w:val="31849B"/>
        </w:rPr>
        <w:t>k nám rovnocenne a počúvať naše názory, lebo aj deti môžu mať skvelé nápady. Rodičia by nám mali viac veriť, starať sa o deti a ísť im príkladom. Učitelia by mohli vylepšiť školy, dávať nám menej úloh a nestresovať nás. Politici by nás mali ochraňovať, viac sa zaoberať problémami detí, rešpektovať detské sny, podporovať ich v tom a pomáhať im v budovaní lepšej budúcnosti.</w:t>
      </w:r>
    </w:p>
    <w:p w:rsidR="00A635CF" w:rsidRPr="00EA2F78" w:rsidRDefault="00A635CF" w:rsidP="00A635CF">
      <w:pPr>
        <w:spacing w:line="240" w:lineRule="auto"/>
        <w:ind w:left="1134" w:right="992"/>
        <w:jc w:val="both"/>
        <w:rPr>
          <w:rFonts w:ascii="Calibri" w:hAnsi="Calibri" w:cs="Calibri"/>
          <w:i/>
          <w:color w:val="31849B"/>
        </w:rPr>
      </w:pPr>
      <w:r w:rsidRPr="00EA2F78">
        <w:rPr>
          <w:rFonts w:ascii="Calibri" w:hAnsi="Calibri" w:cs="Calibri"/>
          <w:i/>
          <w:color w:val="31849B"/>
        </w:rPr>
        <w:t xml:space="preserve">Všetko by bolo ľahšie, keby dospelí chceli vypočuť naše názory a brali ich do úvahy. </w:t>
      </w:r>
      <w:r w:rsidRPr="000A40A3">
        <w:rPr>
          <w:rFonts w:ascii="Calibri" w:hAnsi="Calibri" w:cs="Calibri"/>
          <w:b/>
          <w:i/>
          <w:color w:val="31849B"/>
        </w:rPr>
        <w:t>Priali by sme si, aby vám na nás záležalo viac, ako na vývoji nových počítačov, alebo kurze eura</w:t>
      </w:r>
      <w:r w:rsidRPr="005F46F6">
        <w:rPr>
          <w:rFonts w:ascii="Calibri" w:hAnsi="Calibri" w:cs="Calibri"/>
          <w:i/>
          <w:color w:val="31849B"/>
        </w:rPr>
        <w:t>."</w:t>
      </w:r>
    </w:p>
    <w:p w:rsidR="00A635CF" w:rsidRDefault="00A635CF" w:rsidP="00A635CF">
      <w:pPr>
        <w:pStyle w:val="Nadpis2"/>
        <w:spacing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/>
      </w:r>
      <w:r w:rsidRPr="00765481">
        <w:rPr>
          <w:rFonts w:ascii="Calibri" w:hAnsi="Calibri" w:cs="Calibri"/>
          <w:color w:val="auto"/>
          <w:sz w:val="22"/>
          <w:szCs w:val="22"/>
        </w:rPr>
        <w:t xml:space="preserve">A.2. </w:t>
      </w:r>
      <w:r w:rsidRPr="00765481">
        <w:rPr>
          <w:rFonts w:ascii="Calibri" w:hAnsi="Calibri" w:cs="Calibri"/>
          <w:color w:val="auto"/>
          <w:sz w:val="22"/>
          <w:szCs w:val="22"/>
        </w:rPr>
        <w:tab/>
        <w:t xml:space="preserve">Vymedzenie postavenia a cieľov Národného akčného plánu pre deti v kontexte Celoštátnej </w:t>
      </w:r>
      <w:r>
        <w:rPr>
          <w:rFonts w:ascii="Calibri" w:hAnsi="Calibri" w:cs="Calibri"/>
          <w:color w:val="auto"/>
          <w:sz w:val="22"/>
          <w:szCs w:val="22"/>
        </w:rPr>
        <w:br/>
        <w:t xml:space="preserve">                </w:t>
      </w:r>
      <w:r w:rsidRPr="00765481">
        <w:rPr>
          <w:rFonts w:ascii="Calibri" w:hAnsi="Calibri" w:cs="Calibri"/>
          <w:color w:val="auto"/>
          <w:sz w:val="22"/>
          <w:szCs w:val="22"/>
        </w:rPr>
        <w:t>stratégie ochrany ľudských práv a základných slobôd v Slovenskej republike</w:t>
      </w:r>
    </w:p>
    <w:p w:rsidR="00A635CF" w:rsidRDefault="00A635CF" w:rsidP="00A635CF">
      <w:pPr>
        <w:spacing w:line="240" w:lineRule="auto"/>
        <w:ind w:firstLine="705"/>
        <w:jc w:val="both"/>
        <w:rPr>
          <w:rFonts w:cstheme="minorHAnsi"/>
        </w:rPr>
      </w:pPr>
    </w:p>
    <w:p w:rsidR="00A635CF" w:rsidRDefault="00A635CF" w:rsidP="00A635CF">
      <w:pPr>
        <w:spacing w:line="240" w:lineRule="auto"/>
        <w:ind w:firstLine="705"/>
        <w:jc w:val="both"/>
        <w:rPr>
          <w:rFonts w:cstheme="minorHAnsi"/>
        </w:rPr>
      </w:pPr>
      <w:r w:rsidRPr="009B1224">
        <w:rPr>
          <w:rFonts w:cstheme="minorHAnsi"/>
        </w:rPr>
        <w:t xml:space="preserve">Národný akčný plán pre deti predstavuje základný nástroj pre cielený a koordinovaný postup </w:t>
      </w:r>
      <w:r w:rsidRPr="009B1224">
        <w:rPr>
          <w:rFonts w:cstheme="minorHAnsi"/>
        </w:rPr>
        <w:br/>
        <w:t xml:space="preserve">pri implementácii Dohovoru </w:t>
      </w:r>
      <w:r>
        <w:rPr>
          <w:rFonts w:cstheme="minorHAnsi"/>
        </w:rPr>
        <w:t xml:space="preserve">o právach dieťaťa </w:t>
      </w:r>
      <w:r w:rsidRPr="009B1224">
        <w:rPr>
          <w:rFonts w:cstheme="minorHAnsi"/>
        </w:rPr>
        <w:t xml:space="preserve">a jeho opčných protokolov na národnej úrovni. </w:t>
      </w:r>
      <w:r>
        <w:rPr>
          <w:rFonts w:cstheme="minorHAnsi"/>
        </w:rPr>
        <w:br/>
      </w:r>
      <w:r w:rsidRPr="009B1224">
        <w:rPr>
          <w:rFonts w:cstheme="minorHAnsi"/>
        </w:rPr>
        <w:t>Pri jeho koncipovaní bola zohľadnená požiadavka komplementarity k opatreniam, ktoré sa už plnia prostredníctvom iných národných akčných plánov, programov, koncepcií alebo stratégií</w:t>
      </w:r>
      <w:r>
        <w:rPr>
          <w:rFonts w:cstheme="minorHAnsi"/>
        </w:rPr>
        <w:t>.</w:t>
      </w:r>
      <w:r w:rsidRPr="009B1224">
        <w:rPr>
          <w:rFonts w:cstheme="minorHAnsi"/>
        </w:rPr>
        <w:t xml:space="preserve"> </w:t>
      </w:r>
    </w:p>
    <w:p w:rsidR="00A635CF" w:rsidRDefault="00A635CF" w:rsidP="00A635CF">
      <w:pPr>
        <w:spacing w:line="240" w:lineRule="auto"/>
        <w:ind w:firstLine="705"/>
        <w:jc w:val="both"/>
        <w:rPr>
          <w:rFonts w:cstheme="minorHAnsi"/>
        </w:rPr>
      </w:pPr>
      <w:r w:rsidRPr="009B1224">
        <w:rPr>
          <w:rFonts w:cstheme="minorHAnsi"/>
        </w:rPr>
        <w:t xml:space="preserve">Vzťah a podmienenosť medzi jednotlivými programovými dokumentmi tak, aby sa obsah jednotlivých úloh vzájomne neprekrýval, ale naopak, aby sa jednotlivé činnosti a aktivity dopĺňali </w:t>
      </w:r>
      <w:r>
        <w:rPr>
          <w:rFonts w:cstheme="minorHAnsi"/>
        </w:rPr>
        <w:br/>
      </w:r>
      <w:r w:rsidRPr="009B1224">
        <w:rPr>
          <w:rFonts w:cstheme="minorHAnsi"/>
        </w:rPr>
        <w:t>a vytvárali pridanú hodnotu k naplneniu cieľov jednotlivých čiastkových programov, má riešiť pripravovaná Celoštátna stratégia ochrany a podpory ľudských práv v Slovenskej republike.  Zámeru zjednotiť systém ochrany a podpory ľudských práv v Slovenskej republike a vymedziť dlhodobú stratégiu v tejto oblasti, bola prispôsobená aj štruktúra a metodológia prípravy Národného akčného plánu pre deti</w:t>
      </w:r>
      <w:r>
        <w:rPr>
          <w:rFonts w:cstheme="minorHAnsi"/>
        </w:rPr>
        <w:t xml:space="preserve">. </w:t>
      </w:r>
    </w:p>
    <w:p w:rsidR="00A635CF" w:rsidRPr="00E5261E" w:rsidRDefault="00A635CF" w:rsidP="00A635CF">
      <w:pPr>
        <w:spacing w:line="240" w:lineRule="auto"/>
        <w:ind w:firstLine="705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V kontexte zatiaľ absentujúcej ucelenej </w:t>
      </w:r>
      <w:r w:rsidRPr="005A2CEA">
        <w:rPr>
          <w:rFonts w:cstheme="minorHAnsi"/>
          <w:lang w:eastAsia="sk-SK"/>
        </w:rPr>
        <w:t>ľudskoprávnej politiky štátu</w:t>
      </w:r>
      <w:r>
        <w:rPr>
          <w:rFonts w:cstheme="minorHAnsi"/>
          <w:bCs/>
        </w:rPr>
        <w:t xml:space="preserve"> predstavuje predkladaný </w:t>
      </w:r>
      <w:r w:rsidRPr="00566C5D">
        <w:rPr>
          <w:rFonts w:cstheme="minorHAnsi"/>
          <w:bCs/>
        </w:rPr>
        <w:t xml:space="preserve">Národný akčný plán pre deti </w:t>
      </w:r>
      <w:r w:rsidRPr="00E5261E">
        <w:rPr>
          <w:rFonts w:cstheme="minorHAnsi"/>
          <w:bCs/>
        </w:rPr>
        <w:t>minimálny rámec implementácie</w:t>
      </w:r>
      <w:r>
        <w:rPr>
          <w:rFonts w:cstheme="minorHAnsi"/>
          <w:bCs/>
        </w:rPr>
        <w:t xml:space="preserve"> v oblasti ochrany práv dieťaťa</w:t>
      </w:r>
      <w:r w:rsidRPr="00E5261E">
        <w:rPr>
          <w:rFonts w:cstheme="minorHAnsi"/>
          <w:bCs/>
        </w:rPr>
        <w:t>, ktorý je potrebné rozšíriť o aktuálne potreby praxe a záujmy detí ako cieľovej skupiny</w:t>
      </w:r>
      <w:r>
        <w:rPr>
          <w:rFonts w:cstheme="minorHAnsi"/>
          <w:bCs/>
        </w:rPr>
        <w:t xml:space="preserve"> - </w:t>
      </w:r>
      <w:r w:rsidRPr="00566C5D">
        <w:rPr>
          <w:rFonts w:cstheme="minorHAnsi"/>
          <w:bCs/>
        </w:rPr>
        <w:t xml:space="preserve">je </w:t>
      </w:r>
      <w:r>
        <w:rPr>
          <w:rFonts w:cstheme="minorHAnsi"/>
          <w:bCs/>
        </w:rPr>
        <w:t xml:space="preserve">preto </w:t>
      </w:r>
      <w:r w:rsidRPr="00566C5D">
        <w:rPr>
          <w:rFonts w:cstheme="minorHAnsi"/>
          <w:bCs/>
        </w:rPr>
        <w:t>kon</w:t>
      </w:r>
      <w:r>
        <w:rPr>
          <w:rFonts w:cstheme="minorHAnsi"/>
          <w:bCs/>
        </w:rPr>
        <w:t xml:space="preserve">štruovaný </w:t>
      </w:r>
      <w:r>
        <w:rPr>
          <w:rFonts w:cstheme="minorHAnsi"/>
          <w:bCs/>
        </w:rPr>
        <w:br/>
        <w:t>ako otvorený dokument;</w:t>
      </w:r>
      <w:r w:rsidRPr="00566C5D">
        <w:rPr>
          <w:rFonts w:cstheme="minorHAnsi"/>
          <w:bCs/>
        </w:rPr>
        <w:t xml:space="preserve"> obsahuje základné úlohy na obdobie </w:t>
      </w:r>
      <w:r>
        <w:rPr>
          <w:rFonts w:cstheme="minorHAnsi"/>
          <w:bCs/>
        </w:rPr>
        <w:t xml:space="preserve">rokov </w:t>
      </w:r>
      <w:r w:rsidRPr="00566C5D">
        <w:rPr>
          <w:rFonts w:cstheme="minorHAnsi"/>
          <w:bCs/>
        </w:rPr>
        <w:t>20</w:t>
      </w:r>
      <w:r>
        <w:rPr>
          <w:rFonts w:cstheme="minorHAnsi"/>
          <w:bCs/>
        </w:rPr>
        <w:t>13</w:t>
      </w:r>
      <w:r w:rsidRPr="00566C5D">
        <w:rPr>
          <w:rFonts w:cstheme="minorHAnsi"/>
          <w:bCs/>
        </w:rPr>
        <w:t xml:space="preserve"> </w:t>
      </w:r>
      <w:r>
        <w:rPr>
          <w:rFonts w:cstheme="minorHAnsi"/>
          <w:bCs/>
        </w:rPr>
        <w:t>až</w:t>
      </w:r>
      <w:r w:rsidRPr="00566C5D">
        <w:rPr>
          <w:rFonts w:cstheme="minorHAnsi"/>
          <w:bCs/>
        </w:rPr>
        <w:t xml:space="preserve"> 201</w:t>
      </w:r>
      <w:r>
        <w:rPr>
          <w:rFonts w:cstheme="minorHAnsi"/>
          <w:bCs/>
        </w:rPr>
        <w:t xml:space="preserve">7, </w:t>
      </w:r>
      <w:r w:rsidRPr="00566C5D">
        <w:rPr>
          <w:rFonts w:cstheme="minorHAnsi"/>
          <w:bCs/>
        </w:rPr>
        <w:t>s prvým hodnotením a aktualizáciou úloh v roku 201</w:t>
      </w:r>
      <w:r>
        <w:rPr>
          <w:rFonts w:cstheme="minorHAnsi"/>
          <w:bCs/>
        </w:rPr>
        <w:t>4</w:t>
      </w:r>
      <w:r w:rsidRPr="00566C5D">
        <w:rPr>
          <w:rFonts w:cstheme="minorHAnsi"/>
          <w:bCs/>
        </w:rPr>
        <w:t xml:space="preserve"> a následným </w:t>
      </w:r>
      <w:r>
        <w:rPr>
          <w:rFonts w:cstheme="minorHAnsi"/>
          <w:bCs/>
        </w:rPr>
        <w:t>jedno</w:t>
      </w:r>
      <w:r w:rsidRPr="00566C5D">
        <w:rPr>
          <w:rFonts w:cstheme="minorHAnsi"/>
          <w:bCs/>
        </w:rPr>
        <w:t>ročným hodnotením</w:t>
      </w:r>
      <w:r>
        <w:rPr>
          <w:rFonts w:cstheme="minorHAnsi"/>
          <w:bCs/>
        </w:rPr>
        <w:t xml:space="preserve"> </w:t>
      </w:r>
      <w:r w:rsidRPr="00566C5D">
        <w:rPr>
          <w:rFonts w:cstheme="minorHAnsi"/>
          <w:bCs/>
        </w:rPr>
        <w:t>a</w:t>
      </w:r>
      <w:r>
        <w:rPr>
          <w:rFonts w:cstheme="minorHAnsi"/>
          <w:bCs/>
        </w:rPr>
        <w:t> </w:t>
      </w:r>
      <w:r w:rsidRPr="00566C5D">
        <w:rPr>
          <w:rFonts w:cstheme="minorHAnsi"/>
          <w:bCs/>
        </w:rPr>
        <w:t>aktualizáciou</w:t>
      </w:r>
      <w:r>
        <w:rPr>
          <w:rFonts w:cstheme="minorHAnsi"/>
          <w:bCs/>
        </w:rPr>
        <w:t xml:space="preserve">. Platnosť Národného akčného plánu pre deti, časovo obmedzená na obdobie piatich rokov, reflektuje </w:t>
      </w:r>
      <w:r>
        <w:rPr>
          <w:rFonts w:cstheme="minorHAnsi"/>
          <w:bCs/>
        </w:rPr>
        <w:br/>
        <w:t>na odporúčania Výboru Organizácie spojených národov pre práva dieťaťa a súčasne korešponduje s päťročným cyklom periodického hodnotenia implementácie záväzkov Slovenskej republiky vyplývajúcich z Dohovoru o právach dieťaťa.</w:t>
      </w:r>
    </w:p>
    <w:p w:rsidR="00A635CF" w:rsidRPr="00A50EFC" w:rsidRDefault="00A635CF" w:rsidP="00A635CF">
      <w:pPr>
        <w:spacing w:line="240" w:lineRule="auto"/>
        <w:ind w:firstLine="705"/>
        <w:jc w:val="both"/>
        <w:rPr>
          <w:rFonts w:cstheme="minorHAnsi"/>
          <w:lang w:eastAsia="sk-SK"/>
        </w:rPr>
      </w:pPr>
      <w:r w:rsidRPr="00AB64DE">
        <w:rPr>
          <w:rFonts w:cstheme="minorHAnsi"/>
          <w:lang w:eastAsia="sk-SK"/>
        </w:rPr>
        <w:t>Strategickým zámerom akčného plánu je, prostredníctvom úloh a opatrení v ňom obsiahnutých, prispieť ku budovaniu a rozvoju uceleného a účinného systému na ochranu práv a záujmov detí a zabezpečiť dosahovanie pokroku pri uplatňovaní a ochrane práv a záujmov detí.</w:t>
      </w:r>
      <w:r>
        <w:rPr>
          <w:rFonts w:cstheme="minorHAnsi"/>
          <w:lang w:eastAsia="sk-SK"/>
        </w:rPr>
        <w:t xml:space="preserve"> </w:t>
      </w:r>
      <w:r w:rsidRPr="005A2CEA">
        <w:rPr>
          <w:rFonts w:cstheme="minorHAnsi"/>
          <w:lang w:eastAsia="sk-SK"/>
        </w:rPr>
        <w:t xml:space="preserve">V súlade s týmto zámerom možno čiastkové strategické zámery </w:t>
      </w:r>
      <w:r w:rsidRPr="005A2CEA">
        <w:rPr>
          <w:rFonts w:cstheme="minorHAnsi"/>
          <w:bCs/>
        </w:rPr>
        <w:t>v oblasti podpory a ochrany práv detí zhrnúť nasledovne: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>posilňovanie a upevňovanie postavenia dieťaťa ako nositeľa práv a ľudskej bytosti s vlastnou dôstojnosťou a rozvíjajúcimi sa schopnosťami a názormi;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>podpora a rozvoj kompetencií rodiny ako prirodzeného prostredia pre rast a blaho dieťaťa</w:t>
      </w:r>
      <w:r>
        <w:rPr>
          <w:rFonts w:cstheme="minorHAnsi"/>
          <w:bCs/>
        </w:rPr>
        <w:t xml:space="preserve"> a podpora pozitívneho rodičovstva</w:t>
      </w:r>
      <w:r w:rsidRPr="005A2CEA">
        <w:rPr>
          <w:rFonts w:cstheme="minorHAnsi"/>
          <w:bCs/>
        </w:rPr>
        <w:t>;</w:t>
      </w:r>
    </w:p>
    <w:p w:rsidR="00A635CF" w:rsidRPr="005A2CEA" w:rsidRDefault="00A635CF" w:rsidP="00A635CF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2CEA">
        <w:rPr>
          <w:rFonts w:asciiTheme="minorHAnsi" w:hAnsiTheme="minorHAnsi" w:cstheme="minorHAnsi"/>
          <w:sz w:val="22"/>
          <w:szCs w:val="22"/>
        </w:rPr>
        <w:lastRenderedPageBreak/>
        <w:t>prijímanie a realizovanie opatrení legislatívneho a nelegislatívneho charakteru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2CEA">
        <w:rPr>
          <w:rFonts w:asciiTheme="minorHAnsi" w:hAnsiTheme="minorHAnsi" w:cstheme="minorHAnsi"/>
          <w:sz w:val="22"/>
          <w:szCs w:val="22"/>
        </w:rPr>
        <w:t xml:space="preserve">založených </w:t>
      </w:r>
      <w:r>
        <w:rPr>
          <w:rFonts w:asciiTheme="minorHAnsi" w:hAnsiTheme="minorHAnsi" w:cstheme="minorHAnsi"/>
          <w:sz w:val="22"/>
          <w:szCs w:val="22"/>
        </w:rPr>
        <w:br/>
      </w:r>
      <w:r w:rsidRPr="005A2CEA">
        <w:rPr>
          <w:rFonts w:asciiTheme="minorHAnsi" w:hAnsiTheme="minorHAnsi" w:cstheme="minorHAnsi"/>
          <w:sz w:val="22"/>
          <w:szCs w:val="22"/>
        </w:rPr>
        <w:t>na poznaní a reflektujúcich na nové požiadavky medzinárodných dokumentov a praxe;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 xml:space="preserve">koordinácia politík </w:t>
      </w:r>
      <w:r>
        <w:rPr>
          <w:rFonts w:cstheme="minorHAnsi"/>
          <w:bCs/>
        </w:rPr>
        <w:t xml:space="preserve">týkajúcich sa detí </w:t>
      </w:r>
      <w:r w:rsidRPr="005A2CEA">
        <w:rPr>
          <w:rFonts w:cstheme="minorHAnsi"/>
          <w:bCs/>
        </w:rPr>
        <w:t>na všetkých úrovniach - v horizontálnej a vertikálnej rovine;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 xml:space="preserve">inštitucionálne zabezpečenie </w:t>
      </w:r>
      <w:r w:rsidRPr="00515FD0">
        <w:rPr>
          <w:rFonts w:cstheme="minorHAnsi"/>
          <w:bCs/>
        </w:rPr>
        <w:t>implementácie Dohovoru a jeho opčných protokolov, vrátane adekvátneho personálneho a finančného krytia;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>monitorovanie a priebežné hodnotenie efektívnosti vo všetkých oblastiach záujmu podľa Dohovoru;</w:t>
      </w:r>
    </w:p>
    <w:p w:rsidR="00A635CF" w:rsidRPr="005A2CEA" w:rsidRDefault="00A635CF" w:rsidP="00A635CF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A13FC">
        <w:rPr>
          <w:rFonts w:asciiTheme="minorHAnsi" w:hAnsiTheme="minorHAnsi" w:cstheme="minorHAnsi"/>
          <w:sz w:val="22"/>
          <w:szCs w:val="22"/>
        </w:rPr>
        <w:t xml:space="preserve">cieľavedomé rozvíjanie </w:t>
      </w:r>
      <w:r>
        <w:rPr>
          <w:rFonts w:asciiTheme="minorHAnsi" w:hAnsiTheme="minorHAnsi" w:cstheme="minorHAnsi"/>
          <w:sz w:val="22"/>
          <w:szCs w:val="22"/>
        </w:rPr>
        <w:t xml:space="preserve">praxe podporujúcej </w:t>
      </w:r>
      <w:r w:rsidRPr="004A13FC">
        <w:rPr>
          <w:rFonts w:asciiTheme="minorHAnsi" w:hAnsiTheme="minorHAnsi" w:cstheme="minorHAnsi"/>
          <w:sz w:val="22"/>
          <w:szCs w:val="22"/>
        </w:rPr>
        <w:t>upevňovanie pozitívnych činiteľov podporujúcich nediskriminačné zaobchádzanie s deťmi a</w:t>
      </w:r>
      <w:r>
        <w:rPr>
          <w:rFonts w:asciiTheme="minorHAnsi" w:hAnsiTheme="minorHAnsi" w:cstheme="minorHAnsi"/>
          <w:sz w:val="22"/>
          <w:szCs w:val="22"/>
        </w:rPr>
        <w:t xml:space="preserve"> osobitných opatrení pre zvlášť ohrozené skupiny detí;</w:t>
      </w:r>
    </w:p>
    <w:p w:rsidR="00A635CF" w:rsidRPr="005A2CEA" w:rsidRDefault="00A635CF" w:rsidP="00A635CF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</w:rPr>
      </w:pPr>
      <w:r w:rsidRPr="005A2CEA">
        <w:rPr>
          <w:rFonts w:cstheme="minorHAnsi"/>
          <w:bCs/>
        </w:rPr>
        <w:t>zabezpečenie deťom prístupu k účinným prostriedkom nápravy v prí</w:t>
      </w:r>
      <w:r>
        <w:rPr>
          <w:rFonts w:cstheme="minorHAnsi"/>
          <w:bCs/>
        </w:rPr>
        <w:t>pade porušenia ich práv, berúcich</w:t>
      </w:r>
      <w:r w:rsidRPr="005A2CEA">
        <w:rPr>
          <w:rFonts w:cstheme="minorHAnsi"/>
          <w:bCs/>
        </w:rPr>
        <w:t xml:space="preserve"> do úvahy potrebu citlivého prístupu k dieťaťu;</w:t>
      </w:r>
    </w:p>
    <w:p w:rsidR="00A635CF" w:rsidRDefault="00A635CF" w:rsidP="00A635CF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podpora medziodborovej spolupráce a </w:t>
      </w:r>
      <w:r w:rsidRPr="005A2CEA">
        <w:rPr>
          <w:rFonts w:asciiTheme="minorHAnsi" w:hAnsiTheme="minorHAnsi" w:cstheme="minorHAnsi"/>
          <w:sz w:val="22"/>
          <w:szCs w:val="22"/>
        </w:rPr>
        <w:t>zvyšovanie odbornej prípravy a profesionality odborníkov pracujúcich s deťmi;</w:t>
      </w:r>
    </w:p>
    <w:p w:rsidR="00A635CF" w:rsidRPr="006F6770" w:rsidRDefault="00A635CF" w:rsidP="00A635CF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F6770">
        <w:rPr>
          <w:rFonts w:asciiTheme="minorHAnsi" w:hAnsiTheme="minorHAnsi" w:cstheme="minorHAnsi"/>
          <w:sz w:val="22"/>
          <w:szCs w:val="22"/>
        </w:rPr>
        <w:t>zvyšovanie povedomia a informovanosti o všetkých oblastiach dohovoru medzi deťmi a verejnosťou.</w:t>
      </w: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Pr="00FE6491" w:rsidRDefault="00A635CF" w:rsidP="00A635CF">
      <w:pPr>
        <w:pStyle w:val="Nadpis2"/>
        <w:spacing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FE6491">
        <w:rPr>
          <w:rFonts w:ascii="Calibri" w:hAnsi="Calibri" w:cs="Calibri"/>
          <w:color w:val="auto"/>
          <w:sz w:val="22"/>
          <w:szCs w:val="22"/>
        </w:rPr>
        <w:t xml:space="preserve">A.3.   Východiskové ľudsko-právne štandardy použité pri tvorbe Národného akčného plánu </w:t>
      </w:r>
      <w:r w:rsidRPr="00FE6491">
        <w:rPr>
          <w:rFonts w:ascii="Calibri" w:hAnsi="Calibri" w:cs="Calibri"/>
          <w:color w:val="auto"/>
          <w:sz w:val="22"/>
          <w:szCs w:val="22"/>
        </w:rPr>
        <w:br/>
        <w:t xml:space="preserve">           </w:t>
      </w:r>
      <w:r>
        <w:rPr>
          <w:rFonts w:ascii="Calibri" w:hAnsi="Calibri" w:cs="Calibri"/>
          <w:color w:val="auto"/>
          <w:sz w:val="22"/>
          <w:szCs w:val="22"/>
        </w:rPr>
        <w:t xml:space="preserve">   </w:t>
      </w:r>
      <w:r w:rsidRPr="00FE6491">
        <w:rPr>
          <w:rFonts w:ascii="Calibri" w:hAnsi="Calibri" w:cs="Calibri"/>
          <w:color w:val="auto"/>
          <w:sz w:val="22"/>
          <w:szCs w:val="22"/>
        </w:rPr>
        <w:t xml:space="preserve">pre deti na roky 2013 – 2017 </w:t>
      </w:r>
    </w:p>
    <w:p w:rsidR="00A635CF" w:rsidRPr="005E7AA3" w:rsidRDefault="00A635CF" w:rsidP="00A635CF">
      <w:pPr>
        <w:pStyle w:val="Standard"/>
        <w:spacing w:line="240" w:lineRule="auto"/>
        <w:ind w:left="708"/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eastAsiaTheme="minorHAnsi" w:hAnsiTheme="minorHAnsi" w:cstheme="minorHAnsi"/>
          <w:color w:val="FF0000"/>
          <w:kern w:val="0"/>
          <w:lang w:bidi="ar-SA"/>
        </w:rPr>
        <w:br/>
      </w:r>
      <w:r w:rsidRPr="005E7AA3">
        <w:rPr>
          <w:rFonts w:asciiTheme="minorHAnsi" w:hAnsiTheme="minorHAnsi" w:cstheme="minorHAnsi"/>
          <w:bCs/>
          <w:u w:val="single"/>
        </w:rPr>
        <w:t>Globálny systém ochrany ľudských práv</w:t>
      </w:r>
    </w:p>
    <w:p w:rsidR="00A635CF" w:rsidRPr="000629C2" w:rsidRDefault="00A635CF" w:rsidP="00A635CF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ab/>
        <w:t xml:space="preserve">Dohovor </w:t>
      </w:r>
      <w:r>
        <w:rPr>
          <w:rFonts w:asciiTheme="minorHAnsi" w:hAnsiTheme="minorHAnsi" w:cstheme="minorHAnsi"/>
        </w:rPr>
        <w:t xml:space="preserve">OSN </w:t>
      </w:r>
      <w:r w:rsidRPr="000629C2">
        <w:rPr>
          <w:rFonts w:asciiTheme="minorHAnsi" w:hAnsiTheme="minorHAnsi" w:cstheme="minorHAnsi"/>
        </w:rPr>
        <w:t>o právach dieťaťa predstavuje základný východiskový dokument pre všetky dokumenty</w:t>
      </w:r>
      <w:r>
        <w:rPr>
          <w:rFonts w:asciiTheme="minorHAnsi" w:hAnsiTheme="minorHAnsi" w:cstheme="minorHAnsi"/>
        </w:rPr>
        <w:t xml:space="preserve"> týkajúce sa </w:t>
      </w:r>
      <w:r w:rsidRPr="000629C2">
        <w:rPr>
          <w:rFonts w:asciiTheme="minorHAnsi" w:hAnsiTheme="minorHAnsi" w:cstheme="minorHAnsi"/>
        </w:rPr>
        <w:t>ochrany práv detí</w:t>
      </w:r>
      <w:r>
        <w:rPr>
          <w:rFonts w:asciiTheme="minorHAnsi" w:hAnsiTheme="minorHAnsi" w:cstheme="minorHAnsi"/>
        </w:rPr>
        <w:t xml:space="preserve">. </w:t>
      </w:r>
      <w:r w:rsidRPr="000629C2">
        <w:rPr>
          <w:rFonts w:asciiTheme="minorHAnsi" w:hAnsiTheme="minorHAnsi" w:cstheme="minorHAnsi"/>
        </w:rPr>
        <w:t>Dohovor a</w:t>
      </w:r>
      <w:r>
        <w:rPr>
          <w:rFonts w:asciiTheme="minorHAnsi" w:hAnsiTheme="minorHAnsi" w:cstheme="minorHAnsi"/>
        </w:rPr>
        <w:t> ním vytvorené nástroje</w:t>
      </w:r>
      <w:r w:rsidRPr="000629C2">
        <w:rPr>
          <w:rFonts w:asciiTheme="minorHAnsi" w:hAnsiTheme="minorHAnsi" w:cstheme="minorHAnsi"/>
        </w:rPr>
        <w:t xml:space="preserve"> sú pevným základom pre zabezpečenie ľudských práv všetkých detí bez akejkoľvek diskriminácie a </w:t>
      </w:r>
      <w:r>
        <w:rPr>
          <w:rFonts w:asciiTheme="minorHAnsi" w:hAnsiTheme="minorHAnsi" w:cstheme="minorHAnsi"/>
        </w:rPr>
        <w:t xml:space="preserve">sú aj </w:t>
      </w:r>
      <w:r w:rsidRPr="000629C2">
        <w:rPr>
          <w:rFonts w:asciiTheme="minorHAnsi" w:hAnsiTheme="minorHAnsi" w:cstheme="minorHAnsi"/>
        </w:rPr>
        <w:t>oporným bodom podpory a monitorovania pokroku v uplatňovaní práv detí na Slovensku.</w:t>
      </w:r>
    </w:p>
    <w:p w:rsidR="00A635CF" w:rsidRDefault="00A635CF" w:rsidP="00A635CF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ab/>
        <w:t xml:space="preserve">Národný akčný plán pre deti reflektuje okrem Dohovoru aj na </w:t>
      </w:r>
      <w:r>
        <w:rPr>
          <w:rFonts w:asciiTheme="minorHAnsi" w:hAnsiTheme="minorHAnsi" w:cstheme="minorHAnsi"/>
        </w:rPr>
        <w:t xml:space="preserve">oba </w:t>
      </w:r>
      <w:r w:rsidRPr="000629C2">
        <w:rPr>
          <w:rFonts w:asciiTheme="minorHAnsi" w:hAnsiTheme="minorHAnsi" w:cstheme="minorHAnsi"/>
        </w:rPr>
        <w:t>jeho opčné protokoly</w:t>
      </w:r>
      <w:r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br/>
        <w:t xml:space="preserve">Opčný protokol </w:t>
      </w:r>
      <w:r w:rsidRPr="000629C2">
        <w:rPr>
          <w:rFonts w:asciiTheme="minorHAnsi" w:hAnsiTheme="minorHAnsi" w:cstheme="minorHAnsi"/>
        </w:rPr>
        <w:t>o účasti detí v ozbrojených konfliktoch a</w:t>
      </w:r>
      <w:r>
        <w:rPr>
          <w:rFonts w:asciiTheme="minorHAnsi" w:hAnsiTheme="minorHAnsi" w:cstheme="minorHAnsi"/>
        </w:rPr>
        <w:t xml:space="preserve"> Opčný protokol </w:t>
      </w:r>
      <w:r w:rsidRPr="000629C2">
        <w:rPr>
          <w:rFonts w:asciiTheme="minorHAnsi" w:hAnsiTheme="minorHAnsi" w:cstheme="minorHAnsi"/>
        </w:rPr>
        <w:t>o predaji detí, detskej prostitúcii a detskej pornografii.</w:t>
      </w:r>
      <w:r>
        <w:rPr>
          <w:rFonts w:asciiTheme="minorHAnsi" w:hAnsiTheme="minorHAnsi" w:cstheme="minorHAnsi"/>
        </w:rPr>
        <w:t xml:space="preserve"> </w:t>
      </w:r>
      <w:r w:rsidRPr="000629C2">
        <w:rPr>
          <w:rFonts w:asciiTheme="minorHAnsi" w:hAnsiTheme="minorHAnsi" w:cstheme="minorHAnsi"/>
        </w:rPr>
        <w:t xml:space="preserve">V decembri 2011 schválilo Valné zhromaždenie OSN </w:t>
      </w:r>
      <w:r>
        <w:rPr>
          <w:rFonts w:asciiTheme="minorHAnsi" w:hAnsiTheme="minorHAnsi" w:cstheme="minorHAnsi"/>
        </w:rPr>
        <w:t xml:space="preserve">v poradí </w:t>
      </w:r>
      <w:r w:rsidRPr="000629C2">
        <w:rPr>
          <w:rFonts w:asciiTheme="minorHAnsi" w:hAnsiTheme="minorHAnsi" w:cstheme="minorHAnsi"/>
        </w:rPr>
        <w:t>tretí opčný protokol k</w:t>
      </w:r>
      <w:r>
        <w:rPr>
          <w:rFonts w:asciiTheme="minorHAnsi" w:hAnsiTheme="minorHAnsi" w:cstheme="minorHAnsi"/>
        </w:rPr>
        <w:t> </w:t>
      </w:r>
      <w:r w:rsidRPr="000629C2">
        <w:rPr>
          <w:rFonts w:asciiTheme="minorHAnsi" w:hAnsiTheme="minorHAnsi" w:cstheme="minorHAnsi"/>
        </w:rPr>
        <w:t>Dohovoru</w:t>
      </w:r>
      <w:r>
        <w:rPr>
          <w:rFonts w:asciiTheme="minorHAnsi" w:hAnsiTheme="minorHAnsi" w:cstheme="minorHAnsi"/>
        </w:rPr>
        <w:t>, pričom Slovenská republika ako líder procesu jeho prípravy podpísala Opčný protokol vo februári 2012 a proces jeho ratifikácie by mala ukončiť do konca roka 2013.</w:t>
      </w:r>
      <w:r w:rsidRPr="000629C2">
        <w:rPr>
          <w:rFonts w:asciiTheme="minorHAnsi" w:hAnsiTheme="minorHAnsi" w:cstheme="minorHAnsi"/>
        </w:rPr>
        <w:t xml:space="preserve"> Protokol </w:t>
      </w:r>
      <w:r>
        <w:rPr>
          <w:rFonts w:asciiTheme="minorHAnsi" w:hAnsiTheme="minorHAnsi" w:cstheme="minorHAnsi"/>
        </w:rPr>
        <w:t>dopĺňa systém ochrany práv dieťaťa o </w:t>
      </w:r>
      <w:r w:rsidRPr="000629C2">
        <w:rPr>
          <w:rFonts w:asciiTheme="minorHAnsi" w:hAnsiTheme="minorHAnsi" w:cstheme="minorHAnsi"/>
        </w:rPr>
        <w:t xml:space="preserve"> procedúru sťažností umožňujúcu deťom alebo ich zástupcom obrátiť sa na Výbor OSN pre práva dieťaťa v prípade porušenia práv garantovaných Dohovorom a jeho dvoma </w:t>
      </w:r>
      <w:r>
        <w:rPr>
          <w:rFonts w:asciiTheme="minorHAnsi" w:hAnsiTheme="minorHAnsi" w:cstheme="minorHAnsi"/>
        </w:rPr>
        <w:t xml:space="preserve">opčnými </w:t>
      </w:r>
      <w:r w:rsidRPr="000629C2">
        <w:rPr>
          <w:rFonts w:asciiTheme="minorHAnsi" w:hAnsiTheme="minorHAnsi" w:cstheme="minorHAnsi"/>
        </w:rPr>
        <w:t>protokolmi</w:t>
      </w:r>
      <w:r>
        <w:rPr>
          <w:rFonts w:asciiTheme="minorHAnsi" w:hAnsiTheme="minorHAnsi" w:cstheme="minorHAnsi"/>
        </w:rPr>
        <w:t xml:space="preserve">. </w:t>
      </w:r>
      <w:r w:rsidRPr="00585E5E">
        <w:rPr>
          <w:rFonts w:asciiTheme="minorHAnsi" w:hAnsiTheme="minorHAnsi" w:cstheme="minorHAnsi"/>
        </w:rPr>
        <w:t>Slovenská republika</w:t>
      </w:r>
      <w:r>
        <w:rPr>
          <w:rFonts w:asciiTheme="minorHAnsi" w:hAnsiTheme="minorHAnsi" w:cstheme="minorHAnsi"/>
        </w:rPr>
        <w:t xml:space="preserve">, ako zmluvná strana Dohovoru, </w:t>
      </w:r>
      <w:r w:rsidRPr="00585E5E">
        <w:rPr>
          <w:rFonts w:asciiTheme="minorHAnsi" w:hAnsiTheme="minorHAnsi" w:cstheme="minorHAnsi"/>
        </w:rPr>
        <w:t xml:space="preserve">prijíma a realizuje v záujme dôsledného napĺňania </w:t>
      </w:r>
      <w:r>
        <w:rPr>
          <w:rFonts w:asciiTheme="minorHAnsi" w:hAnsiTheme="minorHAnsi" w:cstheme="minorHAnsi"/>
        </w:rPr>
        <w:t xml:space="preserve">práv ustanovených Dohovorom </w:t>
      </w:r>
      <w:r w:rsidRPr="00585E5E">
        <w:rPr>
          <w:rFonts w:asciiTheme="minorHAnsi" w:hAnsiTheme="minorHAnsi" w:cstheme="minorHAnsi"/>
        </w:rPr>
        <w:t>mnohé opatrenia</w:t>
      </w:r>
      <w:r>
        <w:rPr>
          <w:rFonts w:asciiTheme="minorHAnsi" w:hAnsiTheme="minorHAnsi" w:cstheme="minorHAnsi"/>
        </w:rPr>
        <w:t xml:space="preserve">, správu o ktorých a o pokroku, ktorý sa dosiahol, je povinná v pravidelných intervaloch </w:t>
      </w:r>
      <w:r w:rsidRPr="00585E5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predkladať Výboru OSN pre práva dieťaťa.</w:t>
      </w:r>
    </w:p>
    <w:p w:rsidR="00A635CF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 Východiskovej správe Slovenskej republiky sa Výbor OSN pre práva dieťaťa vyjadril v</w:t>
      </w:r>
      <w:r w:rsidRPr="000629C2">
        <w:rPr>
          <w:rFonts w:asciiTheme="minorHAnsi" w:hAnsiTheme="minorHAnsi" w:cstheme="minorHAnsi"/>
        </w:rPr>
        <w:t> roku 2000</w:t>
      </w:r>
      <w:r>
        <w:rPr>
          <w:rFonts w:asciiTheme="minorHAnsi" w:hAnsiTheme="minorHAnsi" w:cstheme="minorHAnsi"/>
        </w:rPr>
        <w:t xml:space="preserve">, kedy prijal </w:t>
      </w:r>
      <w:r w:rsidRPr="000629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odporúčania zamerané </w:t>
      </w:r>
      <w:r w:rsidRPr="000629C2">
        <w:rPr>
          <w:rFonts w:asciiTheme="minorHAnsi" w:hAnsiTheme="minorHAnsi" w:cstheme="minorHAnsi"/>
        </w:rPr>
        <w:t>najmä na oblasť koordinácie, monitorovania, rozpočtového rozdelenia, prípravy odborníkov pracujúcich s deťmi a pre deti, oblasť diskriminácie</w:t>
      </w:r>
      <w:r>
        <w:rPr>
          <w:rFonts w:asciiTheme="minorHAnsi" w:hAnsiTheme="minorHAnsi" w:cstheme="minorHAnsi"/>
        </w:rPr>
        <w:t xml:space="preserve"> a oblasť</w:t>
      </w:r>
      <w:r w:rsidRPr="000629C2">
        <w:rPr>
          <w:rFonts w:asciiTheme="minorHAnsi" w:hAnsiTheme="minorHAnsi" w:cstheme="minorHAnsi"/>
        </w:rPr>
        <w:t xml:space="preserve"> ochrany pred týraním, neľudským alebo ponižujúcim zaobchádzaním alebo trestaním. Výbor taktiež odporúčal Slovenskej republike, aby posilnila úsilie v oblasti náhradnej starostlivosti a rodinného prostredia, zdravotnej starostlivosti, vzdelávania a osobitných opatrení ochrany.</w:t>
      </w:r>
      <w:r>
        <w:rPr>
          <w:rFonts w:asciiTheme="minorHAnsi" w:hAnsiTheme="minorHAnsi" w:cstheme="minorHAnsi"/>
        </w:rPr>
        <w:t xml:space="preserve">  </w:t>
      </w:r>
      <w:r w:rsidRPr="000629C2">
        <w:rPr>
          <w:rFonts w:asciiTheme="minorHAnsi" w:hAnsiTheme="minorHAnsi" w:cstheme="minorHAnsi"/>
        </w:rPr>
        <w:t>Druhú periodickú správu prerokoval Výbor OSN pre práva dieťaťa v roku 2007 a vydal záverečné odporúčania, ktoré obsahovali kritické hodnotenie implementácie záverečných odporúčaní z roku 2000 v otázkach menšinových práv, výkonu spravodlivosti voči mladistvým a policajnej brutality. Výbor okrem iného odporučil Slovenskej republike primerané zvyšovanie rozpočtových prostriedkov pre podporu práv detí a za prioritu označil zriadenie koordinačného orgánu pre práva detí.</w:t>
      </w:r>
      <w:r>
        <w:rPr>
          <w:rFonts w:asciiTheme="minorHAnsi" w:hAnsiTheme="minorHAnsi" w:cstheme="minorHAnsi"/>
        </w:rPr>
        <w:t xml:space="preserve">  Predloženie konsolidovanej tretej, štvrtej a piatej  periodickej správy určil Výbor OSN pre práva dieťaťa na jún 2013, pričom prerokovanie </w:t>
      </w:r>
      <w:r>
        <w:rPr>
          <w:rFonts w:asciiTheme="minorHAnsi" w:hAnsiTheme="minorHAnsi" w:cstheme="minorHAnsi"/>
        </w:rPr>
        <w:lastRenderedPageBreak/>
        <w:t xml:space="preserve">správy Výborom OSN pre práva dieťaťa možno očakávať v priebehu implementácie Národného akčného plánu pre deti na roky 2013-2017.  </w:t>
      </w:r>
    </w:p>
    <w:p w:rsidR="00A635CF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Ako </w:t>
      </w:r>
      <w:r w:rsidRPr="000629C2">
        <w:rPr>
          <w:rFonts w:asciiTheme="minorHAnsi" w:hAnsiTheme="minorHAnsi" w:cstheme="minorHAnsi"/>
        </w:rPr>
        <w:t>interpretačný kľúč k </w:t>
      </w:r>
      <w:r>
        <w:rPr>
          <w:rFonts w:asciiTheme="minorHAnsi" w:hAnsiTheme="minorHAnsi" w:cstheme="minorHAnsi"/>
        </w:rPr>
        <w:t>uplatňovaniu</w:t>
      </w:r>
      <w:r w:rsidRPr="000629C2">
        <w:rPr>
          <w:rFonts w:asciiTheme="minorHAnsi" w:hAnsiTheme="minorHAnsi" w:cstheme="minorHAnsi"/>
        </w:rPr>
        <w:t xml:space="preserve"> Dohovoru </w:t>
      </w:r>
      <w:r>
        <w:rPr>
          <w:rFonts w:asciiTheme="minorHAnsi" w:hAnsiTheme="minorHAnsi" w:cstheme="minorHAnsi"/>
        </w:rPr>
        <w:t>o</w:t>
      </w:r>
      <w:r w:rsidRPr="000629C2">
        <w:rPr>
          <w:rFonts w:asciiTheme="minorHAnsi" w:hAnsiTheme="minorHAnsi" w:cstheme="minorHAnsi"/>
        </w:rPr>
        <w:t xml:space="preserve"> práva</w:t>
      </w:r>
      <w:r>
        <w:rPr>
          <w:rFonts w:asciiTheme="minorHAnsi" w:hAnsiTheme="minorHAnsi" w:cstheme="minorHAnsi"/>
        </w:rPr>
        <w:t>ch</w:t>
      </w:r>
      <w:r w:rsidRPr="000629C2">
        <w:rPr>
          <w:rFonts w:asciiTheme="minorHAnsi" w:hAnsiTheme="minorHAnsi" w:cstheme="minorHAnsi"/>
        </w:rPr>
        <w:t xml:space="preserve"> dieťaťa slúžia </w:t>
      </w:r>
      <w:r>
        <w:rPr>
          <w:rFonts w:asciiTheme="minorHAnsi" w:hAnsiTheme="minorHAnsi" w:cstheme="minorHAnsi"/>
        </w:rPr>
        <w:t xml:space="preserve">tzv. </w:t>
      </w:r>
      <w:r w:rsidRPr="000629C2">
        <w:rPr>
          <w:rFonts w:asciiTheme="minorHAnsi" w:hAnsiTheme="minorHAnsi" w:cstheme="minorHAnsi"/>
        </w:rPr>
        <w:t>všeobecné komentáre Výboru OSN pre práva dieťaťa</w:t>
      </w:r>
      <w:r>
        <w:rPr>
          <w:rFonts w:asciiTheme="minorHAnsi" w:hAnsiTheme="minorHAnsi" w:cstheme="minorHAnsi"/>
        </w:rPr>
        <w:t xml:space="preserve"> (</w:t>
      </w:r>
      <w:proofErr w:type="spellStart"/>
      <w:r w:rsidRPr="00860C2E">
        <w:rPr>
          <w:rFonts w:asciiTheme="minorHAnsi" w:hAnsiTheme="minorHAnsi" w:cstheme="minorHAnsi"/>
          <w:i/>
        </w:rPr>
        <w:t>General</w:t>
      </w:r>
      <w:proofErr w:type="spellEnd"/>
      <w:r w:rsidRPr="00860C2E">
        <w:rPr>
          <w:rFonts w:asciiTheme="minorHAnsi" w:hAnsiTheme="minorHAnsi" w:cstheme="minorHAnsi"/>
          <w:i/>
        </w:rPr>
        <w:t xml:space="preserve"> </w:t>
      </w:r>
      <w:proofErr w:type="spellStart"/>
      <w:r w:rsidRPr="00860C2E">
        <w:rPr>
          <w:rFonts w:asciiTheme="minorHAnsi" w:hAnsiTheme="minorHAnsi" w:cstheme="minorHAnsi"/>
          <w:i/>
        </w:rPr>
        <w:t>Comments</w:t>
      </w:r>
      <w:proofErr w:type="spellEnd"/>
      <w:r>
        <w:rPr>
          <w:rFonts w:asciiTheme="minorHAnsi" w:hAnsiTheme="minorHAnsi" w:cstheme="minorHAnsi"/>
        </w:rPr>
        <w:t>)</w:t>
      </w:r>
      <w:r w:rsidRPr="000629C2">
        <w:rPr>
          <w:rFonts w:asciiTheme="minorHAnsi" w:hAnsiTheme="minorHAnsi" w:cstheme="minorHAnsi"/>
        </w:rPr>
        <w:t xml:space="preserve">. Všeobecný komentár má </w:t>
      </w:r>
      <w:r>
        <w:rPr>
          <w:rFonts w:asciiTheme="minorHAnsi" w:hAnsiTheme="minorHAnsi" w:cstheme="minorHAnsi"/>
        </w:rPr>
        <w:t xml:space="preserve">ako výkladové stanovisko výboru </w:t>
      </w:r>
      <w:r w:rsidRPr="000629C2">
        <w:rPr>
          <w:rFonts w:asciiTheme="minorHAnsi" w:hAnsiTheme="minorHAnsi" w:cstheme="minorHAnsi"/>
        </w:rPr>
        <w:t>poskytnúť štátom a ostatným zainteresovaným na uplatňovaní práv dieťaťa istý návod pre správne pochopenie a uplatňovanie dohovoru. Právne záväzným je v tomto zmysle len Dohovor o právach dieťaťa, ktorý Slovenská republika ratifikovala na to ustanovenou procedúrou.</w:t>
      </w:r>
      <w:r>
        <w:rPr>
          <w:rFonts w:asciiTheme="minorHAnsi" w:hAnsiTheme="minorHAnsi" w:cstheme="minorHAnsi"/>
        </w:rPr>
        <w:t xml:space="preserve"> </w:t>
      </w:r>
      <w:r w:rsidRPr="000629C2">
        <w:rPr>
          <w:rFonts w:asciiTheme="minorHAnsi" w:hAnsiTheme="minorHAnsi" w:cstheme="minorHAnsi"/>
        </w:rPr>
        <w:t xml:space="preserve">Návod k implementácii Dohovoru poskytujú štátom taktiež závery diskusných dní Výboru OSN pre práva dieťaťa, závery a odporúčania </w:t>
      </w:r>
      <w:r>
        <w:rPr>
          <w:rFonts w:asciiTheme="minorHAnsi" w:hAnsiTheme="minorHAnsi" w:cstheme="minorHAnsi"/>
        </w:rPr>
        <w:t xml:space="preserve">ďalších </w:t>
      </w:r>
      <w:r w:rsidRPr="000629C2">
        <w:rPr>
          <w:rFonts w:asciiTheme="minorHAnsi" w:hAnsiTheme="minorHAnsi" w:cstheme="minorHAnsi"/>
        </w:rPr>
        <w:t>zmluvných monitorovacích orgánov</w:t>
      </w:r>
      <w:r>
        <w:rPr>
          <w:rFonts w:asciiTheme="minorHAnsi" w:hAnsiTheme="minorHAnsi" w:cstheme="minorHAnsi"/>
        </w:rPr>
        <w:t xml:space="preserve"> systému OSN </w:t>
      </w:r>
      <w:r w:rsidRPr="000629C2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napr. Výbor OSN pre práva osôb so zdravotným postihnutím, Výbor OSN pre odstránenie diskriminácie žien), správy a </w:t>
      </w:r>
      <w:r w:rsidRPr="000629C2">
        <w:rPr>
          <w:rFonts w:asciiTheme="minorHAnsi" w:hAnsiTheme="minorHAnsi" w:cstheme="minorHAnsi"/>
        </w:rPr>
        <w:t>odporúčania osobitných procedúr Rady pre ľudské práva (</w:t>
      </w:r>
      <w:r>
        <w:rPr>
          <w:rFonts w:asciiTheme="minorHAnsi" w:hAnsiTheme="minorHAnsi" w:cstheme="minorHAnsi"/>
        </w:rPr>
        <w:t>napr. Správy osobitnej zástupkyne Generálneho tajomníka OSN pre násilie na deťoch</w:t>
      </w:r>
      <w:r w:rsidRPr="000629C2">
        <w:rPr>
          <w:rFonts w:asciiTheme="minorHAnsi" w:hAnsiTheme="minorHAnsi" w:cstheme="minorHAnsi"/>
        </w:rPr>
        <w:t>).</w:t>
      </w:r>
    </w:p>
    <w:p w:rsidR="00A635CF" w:rsidRPr="000629C2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Významnú úlohu, osobitne vo vzťahu k deťom so zdravotným postihnutím, zohráva Dohovor OSN o právach osôb so zdravotným postihnutím, ktorý Slovenská republika spolu s jeho opčným protokolom ratifikovala v júni 2010.  V zmysle článku 7 sa zmluvné strany dohovoru zaväzujú prijímať opatrenia voči deťom so zdravotným postihnutím na užívanie práv a slobôd na rovnakom základe s deťmi bez zdravotného postihnutia.  </w:t>
      </w:r>
    </w:p>
    <w:p w:rsidR="00A635CF" w:rsidRPr="000629C2" w:rsidRDefault="00A635CF" w:rsidP="00A635CF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V globálnom rámci ochrany ľudských práv je okrem systému OSN potrebné spomenúť aj Haagsku konferenciu medzinárodného práva súkromného, ktorá predstavuje fórum pre dojednávanie mnohostranných medzinárodných zmlúv s cieľom nachádzať ich prostredníctvom spoločné medzinárodné prístupy  a postupy k rôznym oblastiam práva, vrátane oblastí týkajúcich sa ochrany práv dieťaťa. </w:t>
      </w:r>
      <w:r w:rsidRPr="000629C2">
        <w:rPr>
          <w:rFonts w:asciiTheme="minorHAnsi" w:hAnsiTheme="minorHAnsi" w:cstheme="minorHAnsi"/>
        </w:rPr>
        <w:t xml:space="preserve">V oblasti ochrany </w:t>
      </w:r>
      <w:r>
        <w:rPr>
          <w:rFonts w:asciiTheme="minorHAnsi" w:hAnsiTheme="minorHAnsi" w:cstheme="minorHAnsi"/>
        </w:rPr>
        <w:t xml:space="preserve">práv dieťaťa </w:t>
      </w:r>
      <w:r w:rsidRPr="000629C2">
        <w:rPr>
          <w:rFonts w:asciiTheme="minorHAnsi" w:hAnsiTheme="minorHAnsi" w:cstheme="minorHAnsi"/>
        </w:rPr>
        <w:t>boli prijaté viaceré dohovory, ku ktorým pristúpila aj Slovenská republika (</w:t>
      </w:r>
      <w:r w:rsidRPr="000629C2">
        <w:rPr>
          <w:rFonts w:asciiTheme="minorHAnsi" w:hAnsiTheme="minorHAnsi" w:cstheme="minorHAnsi"/>
          <w:lang w:eastAsia="sk-SK" w:bidi="ar-SA"/>
        </w:rPr>
        <w:t>Dohovor o občianskoprávnych aspekt</w:t>
      </w:r>
      <w:r>
        <w:rPr>
          <w:rFonts w:asciiTheme="minorHAnsi" w:hAnsiTheme="minorHAnsi" w:cstheme="minorHAnsi"/>
          <w:lang w:eastAsia="sk-SK" w:bidi="ar-SA"/>
        </w:rPr>
        <w:t xml:space="preserve">och medzinárodných únosov detí; Dohovor o </w:t>
      </w:r>
      <w:r w:rsidRPr="00BF07B8">
        <w:rPr>
          <w:rFonts w:asciiTheme="minorHAnsi" w:hAnsiTheme="minorHAnsi" w:cstheme="minorHAnsi"/>
          <w:lang w:eastAsia="sk-SK" w:bidi="ar-SA"/>
        </w:rPr>
        <w:t>ochrane detí a spolupráci pri medzištátnych osvojeniach</w:t>
      </w:r>
      <w:r>
        <w:rPr>
          <w:rFonts w:asciiTheme="minorHAnsi" w:hAnsiTheme="minorHAnsi" w:cstheme="minorHAnsi"/>
          <w:lang w:eastAsia="sk-SK" w:bidi="ar-SA"/>
        </w:rPr>
        <w:t>;</w:t>
      </w:r>
      <w:r w:rsidRPr="00BF07B8">
        <w:rPr>
          <w:rFonts w:asciiTheme="minorHAnsi" w:hAnsiTheme="minorHAnsi" w:cstheme="minorHAnsi"/>
          <w:lang w:eastAsia="sk-SK" w:bidi="ar-SA"/>
        </w:rPr>
        <w:t xml:space="preserve"> Dohovor  o  uznávaní  a  výkone  rozhodnutí  o  vyživovacej  povinnosti a Dohovor o právomoci, rozhodnom práve, uznávaní a výkone </w:t>
      </w:r>
      <w:r>
        <w:rPr>
          <w:rFonts w:asciiTheme="minorHAnsi" w:hAnsiTheme="minorHAnsi" w:cstheme="minorHAnsi"/>
          <w:lang w:eastAsia="sk-SK" w:bidi="ar-SA"/>
        </w:rPr>
        <w:br/>
      </w:r>
      <w:r w:rsidRPr="00BF07B8">
        <w:rPr>
          <w:rFonts w:asciiTheme="minorHAnsi" w:hAnsiTheme="minorHAnsi" w:cstheme="minorHAnsi"/>
          <w:lang w:eastAsia="sk-SK" w:bidi="ar-SA"/>
        </w:rPr>
        <w:t>a spolupráci v oblasti rodičovských práv a povinností a opatrení na ochranu dieťaťa).</w:t>
      </w:r>
    </w:p>
    <w:p w:rsidR="00A635CF" w:rsidRPr="00BF07B8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  <w:bCs/>
          <w:u w:val="single"/>
        </w:rPr>
      </w:pPr>
      <w:r w:rsidRPr="00BF07B8">
        <w:rPr>
          <w:rFonts w:asciiTheme="minorHAnsi" w:hAnsiTheme="minorHAnsi" w:cstheme="minorHAnsi"/>
          <w:bCs/>
          <w:u w:val="single"/>
        </w:rPr>
        <w:t>Európsky systém ochrany ľudských práv</w:t>
      </w:r>
    </w:p>
    <w:p w:rsidR="00A635CF" w:rsidRPr="00105593" w:rsidRDefault="00A635CF" w:rsidP="00A635CF">
      <w:pPr>
        <w:spacing w:line="240" w:lineRule="auto"/>
        <w:jc w:val="both"/>
      </w:pPr>
      <w:r w:rsidRPr="00105593">
        <w:tab/>
        <w:t xml:space="preserve">V európskom regionálnom kontexte plní Rada Európy úlohu istého „katalyzátora“ </w:t>
      </w:r>
      <w:r>
        <w:br/>
      </w:r>
      <w:r w:rsidRPr="00105593">
        <w:t xml:space="preserve">pre vykonávanie  Dohovoru  o právach dieťaťa, primárne prostredníctvom  Programu  „Budovanie  </w:t>
      </w:r>
      <w:r>
        <w:t>E</w:t>
      </w:r>
      <w:r w:rsidRPr="00105593">
        <w:t xml:space="preserve">urópy pre deti a s deťmi“. V čase prijatia </w:t>
      </w:r>
      <w:r>
        <w:t xml:space="preserve">programu </w:t>
      </w:r>
      <w:r w:rsidRPr="00105593">
        <w:t xml:space="preserve">šlo o dovtedy neoverený prístup </w:t>
      </w:r>
      <w:r>
        <w:br/>
      </w:r>
      <w:r w:rsidRPr="00105593">
        <w:t xml:space="preserve">ku zabezpečeniu prierezového uplatňovania konkrétnej ľudskoprávnej témy naprieč všetkými politikami Rady Európy, navyše </w:t>
      </w:r>
      <w:r>
        <w:t>podporenej</w:t>
      </w:r>
      <w:r w:rsidRPr="00105593">
        <w:t xml:space="preserve"> požiadavkou koordinácie všetkých aktivít Rady Európy</w:t>
      </w:r>
      <w:r>
        <w:t xml:space="preserve"> súvisiacich </w:t>
      </w:r>
      <w:r w:rsidRPr="00105593">
        <w:t>s deťmi. Program, ktorý bol zahájený v Monaku v apríli  2006, sa rea</w:t>
      </w:r>
      <w:r>
        <w:t>lizuje v trojročnej periodicite a doterajšie výsledky programu podporujú opodstatnenosť</w:t>
      </w:r>
      <w:r w:rsidRPr="00105593">
        <w:t xml:space="preserve"> </w:t>
      </w:r>
      <w:r>
        <w:t>jeho zavedenia.</w:t>
      </w:r>
    </w:p>
    <w:p w:rsidR="00A635CF" w:rsidRPr="00B219CD" w:rsidRDefault="00A635CF" w:rsidP="00A635C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B219CD">
        <w:rPr>
          <w:rFonts w:cstheme="minorHAnsi"/>
        </w:rPr>
        <w:t xml:space="preserve">Hoci sa dosiahol veľký pokrok, deti v Európe ešte stále nemajú dostatočnú ochranu: </w:t>
      </w:r>
      <w:r>
        <w:rPr>
          <w:rFonts w:cstheme="minorHAnsi"/>
        </w:rPr>
        <w:br/>
      </w:r>
      <w:r w:rsidRPr="00B219CD">
        <w:rPr>
          <w:rFonts w:cstheme="minorHAnsi"/>
        </w:rPr>
        <w:t xml:space="preserve">sú naďalej obeťami zneužívania, vykorisťovania, zanedbávania,  vylúčenia  a diskriminácie. Zabezpečovanie služieb deťom a ich rodinám nezodpovedá ich potrebám a nezohľadňuje práva </w:t>
      </w:r>
      <w:r>
        <w:rPr>
          <w:rFonts w:cstheme="minorHAnsi"/>
        </w:rPr>
        <w:br/>
      </w:r>
      <w:r w:rsidRPr="00B219CD">
        <w:rPr>
          <w:rFonts w:cstheme="minorHAnsi"/>
        </w:rPr>
        <w:t xml:space="preserve">a názory detí.  Určité kategórie detí nemajú žiaden prístup ku vzdelávaniu, zdravotnej starostlivosti, spravodlivosti, sociálnej ochrane a starostlivému prostrediu. Práva detí byť zapojené do rozhodovacích procesov sú všeobecne prehliadané: deti nemajú </w:t>
      </w:r>
      <w:r>
        <w:rPr>
          <w:rFonts w:cstheme="minorHAnsi"/>
        </w:rPr>
        <w:t>dostatočný</w:t>
      </w:r>
      <w:r w:rsidRPr="00B219CD">
        <w:rPr>
          <w:rFonts w:cstheme="minorHAnsi"/>
        </w:rPr>
        <w:t xml:space="preserve"> prístup k informáciám a ich názory sa zriedka zisťujú alebo berú do úvahy.  Hospodárske, sociálne a technologické výdobytky vedú k novým výzvam, na riešenie ktorých nie sú deti, ich rodiny a odborníci s nimi pracujúci vybavení. Hoci mnohé krajiny vynakladajú významné úsilie na ochranu detí, opatrenia, ktoré prijímajú vnútroštátne a miestne orgány sú zriedka podložené výskumom a často nie sú zrozumiteľné,  efektívne a udržateľné.    </w:t>
      </w:r>
    </w:p>
    <w:p w:rsidR="00A635CF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A93BE2">
        <w:rPr>
          <w:rFonts w:asciiTheme="minorHAnsi" w:eastAsiaTheme="minorHAnsi" w:hAnsiTheme="minorHAnsi" w:cstheme="minorHAnsi"/>
          <w:kern w:val="0"/>
          <w:lang w:bidi="ar-SA"/>
        </w:rPr>
        <w:lastRenderedPageBreak/>
        <w:t xml:space="preserve">Vo svetle týchto zistení sa </w:t>
      </w:r>
      <w:r>
        <w:rPr>
          <w:rFonts w:asciiTheme="minorHAnsi" w:eastAsiaTheme="minorHAnsi" w:hAnsiTheme="minorHAnsi" w:cstheme="minorHAnsi"/>
          <w:kern w:val="0"/>
          <w:lang w:bidi="ar-SA"/>
        </w:rPr>
        <w:t xml:space="preserve">v rámci tretieho politického cyklu pripravená Stratégia Rady Európy pre roky 2012-2015 </w:t>
      </w:r>
      <w:r w:rsidRPr="000629C2">
        <w:rPr>
          <w:rFonts w:asciiTheme="minorHAnsi" w:hAnsiTheme="minorHAnsi" w:cstheme="minorHAnsi"/>
        </w:rPr>
        <w:t>zamera</w:t>
      </w:r>
      <w:r>
        <w:rPr>
          <w:rFonts w:asciiTheme="minorHAnsi" w:hAnsiTheme="minorHAnsi" w:cstheme="minorHAnsi"/>
        </w:rPr>
        <w:t>la</w:t>
      </w:r>
      <w:r w:rsidRPr="000629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najmä </w:t>
      </w:r>
      <w:r w:rsidRPr="000629C2">
        <w:rPr>
          <w:rFonts w:asciiTheme="minorHAnsi" w:hAnsiTheme="minorHAnsi" w:cstheme="minorHAnsi"/>
        </w:rPr>
        <w:t xml:space="preserve">na efektívne dodržiavanie </w:t>
      </w:r>
      <w:r>
        <w:rPr>
          <w:rFonts w:asciiTheme="minorHAnsi" w:hAnsiTheme="minorHAnsi" w:cstheme="minorHAnsi"/>
        </w:rPr>
        <w:t xml:space="preserve">už </w:t>
      </w:r>
      <w:r w:rsidRPr="000629C2">
        <w:rPr>
          <w:rFonts w:asciiTheme="minorHAnsi" w:hAnsiTheme="minorHAnsi" w:cstheme="minorHAnsi"/>
        </w:rPr>
        <w:t xml:space="preserve">existujúcich noriem pre </w:t>
      </w:r>
      <w:r>
        <w:rPr>
          <w:rFonts w:asciiTheme="minorHAnsi" w:hAnsiTheme="minorHAnsi" w:cstheme="minorHAnsi"/>
        </w:rPr>
        <w:t xml:space="preserve">ochranu práv dieťaťa. </w:t>
      </w:r>
      <w:r w:rsidRPr="000629C2">
        <w:rPr>
          <w:rFonts w:asciiTheme="minorHAnsi" w:hAnsiTheme="minorHAnsi" w:cstheme="minorHAnsi"/>
        </w:rPr>
        <w:t xml:space="preserve">Dôraz sa bude klásť na preklenutie medzery medzi normami a praxou. Stratégia je </w:t>
      </w:r>
      <w:r>
        <w:rPr>
          <w:rFonts w:asciiTheme="minorHAnsi" w:hAnsiTheme="minorHAnsi" w:cstheme="minorHAnsi"/>
        </w:rPr>
        <w:t xml:space="preserve">strategicky </w:t>
      </w:r>
      <w:r w:rsidRPr="000629C2">
        <w:rPr>
          <w:rFonts w:asciiTheme="minorHAnsi" w:hAnsiTheme="minorHAnsi" w:cstheme="minorHAnsi"/>
        </w:rPr>
        <w:t xml:space="preserve">zameraná na </w:t>
      </w:r>
      <w:r>
        <w:rPr>
          <w:rFonts w:asciiTheme="minorHAnsi" w:hAnsiTheme="minorHAnsi" w:cstheme="minorHAnsi"/>
        </w:rPr>
        <w:t>naplnenie týchto</w:t>
      </w:r>
      <w:r w:rsidRPr="000629C2">
        <w:rPr>
          <w:rFonts w:asciiTheme="minorHAnsi" w:hAnsiTheme="minorHAnsi" w:cstheme="minorHAnsi"/>
        </w:rPr>
        <w:t xml:space="preserve"> cie</w:t>
      </w:r>
      <w:r>
        <w:rPr>
          <w:rFonts w:asciiTheme="minorHAnsi" w:hAnsiTheme="minorHAnsi" w:cstheme="minorHAnsi"/>
        </w:rPr>
        <w:t>ľov</w:t>
      </w:r>
      <w:r w:rsidRPr="000629C2">
        <w:rPr>
          <w:rFonts w:asciiTheme="minorHAnsi" w:hAnsiTheme="minorHAnsi" w:cstheme="minorHAnsi"/>
        </w:rPr>
        <w:t xml:space="preserve">: </w:t>
      </w:r>
    </w:p>
    <w:p w:rsidR="00A635CF" w:rsidRPr="00B927F5" w:rsidRDefault="00A635CF" w:rsidP="00A635CF">
      <w:pPr>
        <w:pStyle w:val="Standard"/>
        <w:spacing w:line="240" w:lineRule="auto"/>
        <w:ind w:left="708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 xml:space="preserve">1. propagovať služby a systémy priaznivé k deťom, </w:t>
      </w:r>
      <w:r>
        <w:rPr>
          <w:rFonts w:asciiTheme="minorHAnsi" w:hAnsiTheme="minorHAnsi" w:cstheme="minorHAnsi"/>
        </w:rPr>
        <w:br/>
      </w:r>
      <w:r w:rsidRPr="000629C2">
        <w:rPr>
          <w:rFonts w:asciiTheme="minorHAnsi" w:hAnsiTheme="minorHAnsi" w:cstheme="minorHAnsi"/>
        </w:rPr>
        <w:t xml:space="preserve">2. odstraňovať všetky formy násilia páchaného na deťoch, </w:t>
      </w:r>
      <w:r>
        <w:rPr>
          <w:rFonts w:asciiTheme="minorHAnsi" w:hAnsiTheme="minorHAnsi" w:cstheme="minorHAnsi"/>
        </w:rPr>
        <w:br/>
      </w:r>
      <w:r w:rsidRPr="000629C2">
        <w:rPr>
          <w:rFonts w:asciiTheme="minorHAnsi" w:hAnsiTheme="minorHAnsi" w:cstheme="minorHAnsi"/>
        </w:rPr>
        <w:t xml:space="preserve">3. garantovať práva detí v zraniteľných situáciách, </w:t>
      </w:r>
      <w:r>
        <w:rPr>
          <w:rFonts w:asciiTheme="minorHAnsi" w:hAnsiTheme="minorHAnsi" w:cstheme="minorHAnsi"/>
        </w:rPr>
        <w:br/>
      </w:r>
      <w:r w:rsidRPr="000629C2">
        <w:rPr>
          <w:rFonts w:asciiTheme="minorHAnsi" w:hAnsiTheme="minorHAnsi" w:cstheme="minorHAnsi"/>
        </w:rPr>
        <w:t>4. podporovať účasť detí.</w:t>
      </w:r>
    </w:p>
    <w:p w:rsidR="00A635CF" w:rsidRPr="000629C2" w:rsidRDefault="00A635CF" w:rsidP="00A635CF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V kontexte činnosti Rady Európy a jej aktivít je potrebné spomenúť aj j</w:t>
      </w:r>
      <w:r w:rsidRPr="000629C2">
        <w:rPr>
          <w:rFonts w:asciiTheme="minorHAnsi" w:hAnsiTheme="minorHAnsi" w:cstheme="minorHAnsi"/>
        </w:rPr>
        <w:t>udikatúr</w:t>
      </w:r>
      <w:r>
        <w:rPr>
          <w:rFonts w:asciiTheme="minorHAnsi" w:hAnsiTheme="minorHAnsi" w:cstheme="minorHAnsi"/>
        </w:rPr>
        <w:t>u</w:t>
      </w:r>
      <w:r w:rsidRPr="000629C2">
        <w:rPr>
          <w:rFonts w:asciiTheme="minorHAnsi" w:hAnsiTheme="minorHAnsi" w:cstheme="minorHAnsi"/>
        </w:rPr>
        <w:t xml:space="preserve"> Európskeho súdu pre ľudské práva</w:t>
      </w:r>
      <w:r>
        <w:rPr>
          <w:rFonts w:asciiTheme="minorHAnsi" w:hAnsiTheme="minorHAnsi" w:cstheme="minorHAnsi"/>
        </w:rPr>
        <w:t xml:space="preserve">, ktorá </w:t>
      </w:r>
      <w:r w:rsidRPr="000629C2">
        <w:rPr>
          <w:rFonts w:asciiTheme="minorHAnsi" w:hAnsiTheme="minorHAnsi" w:cstheme="minorHAnsi"/>
        </w:rPr>
        <w:t xml:space="preserve">je </w:t>
      </w:r>
      <w:r>
        <w:rPr>
          <w:rFonts w:asciiTheme="minorHAnsi" w:hAnsiTheme="minorHAnsi" w:cstheme="minorHAnsi"/>
        </w:rPr>
        <w:t xml:space="preserve">ďalším </w:t>
      </w:r>
      <w:r w:rsidRPr="000629C2">
        <w:rPr>
          <w:rFonts w:asciiTheme="minorHAnsi" w:hAnsiTheme="minorHAnsi" w:cstheme="minorHAnsi"/>
        </w:rPr>
        <w:t xml:space="preserve">významným prameňom </w:t>
      </w:r>
      <w:r>
        <w:rPr>
          <w:rFonts w:asciiTheme="minorHAnsi" w:hAnsiTheme="minorHAnsi" w:cstheme="minorHAnsi"/>
        </w:rPr>
        <w:t>pre efektívnu implementáciu záväzkov na národnej úrovni.</w:t>
      </w:r>
    </w:p>
    <w:p w:rsidR="00A635CF" w:rsidRDefault="00A635CF" w:rsidP="00A635CF">
      <w:pPr>
        <w:pStyle w:val="Standard"/>
        <w:spacing w:line="240" w:lineRule="auto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Dôkazom vplyvu Dohovoru o právach dieťaťa a jeho prieniku do rámca európskej normotvorby je premietnutie štandardov a princípov Dohovoru do vlastnej činnosti Európskej únie. Základ pre </w:t>
      </w:r>
      <w:r w:rsidRPr="009E7EA9">
        <w:rPr>
          <w:rFonts w:asciiTheme="minorHAnsi" w:hAnsiTheme="minorHAnsi" w:cstheme="minorHAnsi"/>
        </w:rPr>
        <w:t xml:space="preserve">podporu a ochranu práv dieťaťa vo vnútorných a vonkajších politikách </w:t>
      </w:r>
      <w:r>
        <w:rPr>
          <w:rFonts w:asciiTheme="minorHAnsi" w:hAnsiTheme="minorHAnsi" w:cstheme="minorHAnsi"/>
        </w:rPr>
        <w:t xml:space="preserve">Európskej únie vytvorila Komisia </w:t>
      </w:r>
      <w:r w:rsidRPr="009E7EA9">
        <w:rPr>
          <w:rFonts w:asciiTheme="minorHAnsi" w:hAnsiTheme="minorHAnsi" w:cstheme="minorHAnsi"/>
        </w:rPr>
        <w:t>prostredníctvom oznámenia „K strat</w:t>
      </w:r>
      <w:r>
        <w:rPr>
          <w:rFonts w:asciiTheme="minorHAnsi" w:hAnsiTheme="minorHAnsi" w:cstheme="minorHAnsi"/>
        </w:rPr>
        <w:t xml:space="preserve">égii EÚ v oblasti práv dieťaťa“, ktorú v roku 2011 nahradil a rozšíril </w:t>
      </w:r>
      <w:r w:rsidRPr="000629C2">
        <w:rPr>
          <w:rFonts w:asciiTheme="minorHAnsi" w:hAnsiTheme="minorHAnsi" w:cstheme="minorHAnsi"/>
        </w:rPr>
        <w:t>Program Európskej únie v oblasti práv dieťaťa</w:t>
      </w:r>
      <w:r>
        <w:rPr>
          <w:rFonts w:asciiTheme="minorHAnsi" w:hAnsiTheme="minorHAnsi" w:cstheme="minorHAnsi"/>
        </w:rPr>
        <w:t>.</w:t>
      </w:r>
      <w:r w:rsidRPr="004A6EC5">
        <w:rPr>
          <w:rFonts w:asciiTheme="minorHAnsi" w:hAnsiTheme="minorHAnsi" w:cstheme="minorHAnsi"/>
        </w:rPr>
        <w:t xml:space="preserve"> </w:t>
      </w:r>
      <w:r w:rsidRPr="000629C2">
        <w:rPr>
          <w:rFonts w:asciiTheme="minorHAnsi" w:hAnsiTheme="minorHAnsi" w:cstheme="minorHAnsi"/>
        </w:rPr>
        <w:t>Program je založený na potrebách, ktoré vyjadrili deti zo všetkých členských štátov E</w:t>
      </w:r>
      <w:r>
        <w:rPr>
          <w:rFonts w:asciiTheme="minorHAnsi" w:hAnsiTheme="minorHAnsi" w:cstheme="minorHAnsi"/>
        </w:rPr>
        <w:t>urópskej únie</w:t>
      </w:r>
      <w:r w:rsidRPr="000629C2">
        <w:rPr>
          <w:rFonts w:asciiTheme="minorHAnsi" w:hAnsiTheme="minorHAnsi" w:cstheme="minorHAnsi"/>
        </w:rPr>
        <w:t>. Berie tiež do úvahy výsledky hodnotenia vplyvu nástrojov E</w:t>
      </w:r>
      <w:r>
        <w:rPr>
          <w:rFonts w:asciiTheme="minorHAnsi" w:hAnsiTheme="minorHAnsi" w:cstheme="minorHAnsi"/>
        </w:rPr>
        <w:t>urópskej únie</w:t>
      </w:r>
      <w:r w:rsidRPr="000629C2">
        <w:rPr>
          <w:rFonts w:asciiTheme="minorHAnsi" w:hAnsiTheme="minorHAnsi" w:cstheme="minorHAnsi"/>
        </w:rPr>
        <w:t xml:space="preserve">, ktoré majú </w:t>
      </w:r>
      <w:r>
        <w:rPr>
          <w:rFonts w:asciiTheme="minorHAnsi" w:hAnsiTheme="minorHAnsi" w:cstheme="minorHAnsi"/>
        </w:rPr>
        <w:t>vplyv</w:t>
      </w:r>
      <w:r w:rsidRPr="000629C2">
        <w:rPr>
          <w:rFonts w:asciiTheme="minorHAnsi" w:hAnsiTheme="minorHAnsi" w:cstheme="minorHAnsi"/>
        </w:rPr>
        <w:t xml:space="preserve"> na práva dieťaťa. </w:t>
      </w:r>
    </w:p>
    <w:p w:rsidR="00A635CF" w:rsidRPr="000629C2" w:rsidRDefault="00A635CF" w:rsidP="00A635CF">
      <w:pPr>
        <w:pStyle w:val="Standard"/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0629C2">
        <w:rPr>
          <w:rFonts w:asciiTheme="minorHAnsi" w:hAnsiTheme="minorHAnsi" w:cstheme="minorHAnsi"/>
        </w:rPr>
        <w:t>Podpora a ochrana práv dieťaťa je jedným z cieľov Európskej únie, na ktoré kladie dôraz najmä článok 3 ods. 3 Lisabonskej zmluvy</w:t>
      </w:r>
      <w:r>
        <w:rPr>
          <w:rFonts w:asciiTheme="minorHAnsi" w:hAnsiTheme="minorHAnsi" w:cstheme="minorHAnsi"/>
        </w:rPr>
        <w:t xml:space="preserve"> a svoje vyjadrenie našli aj v článku</w:t>
      </w:r>
      <w:r w:rsidRPr="000629C2">
        <w:rPr>
          <w:rFonts w:asciiTheme="minorHAnsi" w:hAnsiTheme="minorHAnsi" w:cstheme="minorHAnsi"/>
        </w:rPr>
        <w:t xml:space="preserve"> 24 Chart</w:t>
      </w:r>
      <w:r>
        <w:rPr>
          <w:rFonts w:asciiTheme="minorHAnsi" w:hAnsiTheme="minorHAnsi" w:cstheme="minorHAnsi"/>
        </w:rPr>
        <w:t>y</w:t>
      </w:r>
      <w:r w:rsidRPr="000629C2">
        <w:rPr>
          <w:rFonts w:asciiTheme="minorHAnsi" w:hAnsiTheme="minorHAnsi" w:cstheme="minorHAnsi"/>
        </w:rPr>
        <w:t xml:space="preserve"> základných p</w:t>
      </w:r>
      <w:r>
        <w:rPr>
          <w:rFonts w:asciiTheme="minorHAnsi" w:hAnsiTheme="minorHAnsi" w:cstheme="minorHAnsi"/>
        </w:rPr>
        <w:t xml:space="preserve">ráv Európskej únie, </w:t>
      </w:r>
      <w:r w:rsidRPr="0068231E">
        <w:rPr>
          <w:rFonts w:asciiTheme="minorHAnsi" w:hAnsiTheme="minorHAnsi" w:cstheme="minorHAnsi"/>
        </w:rPr>
        <w:t>právne záväzn</w:t>
      </w:r>
      <w:r>
        <w:rPr>
          <w:rFonts w:asciiTheme="minorHAnsi" w:hAnsiTheme="minorHAnsi" w:cstheme="minorHAnsi"/>
        </w:rPr>
        <w:t>om</w:t>
      </w:r>
      <w:r w:rsidRPr="0068231E">
        <w:rPr>
          <w:rFonts w:asciiTheme="minorHAnsi" w:hAnsiTheme="minorHAnsi" w:cstheme="minorHAnsi"/>
        </w:rPr>
        <w:t xml:space="preserve"> katalóg</w:t>
      </w:r>
      <w:r>
        <w:rPr>
          <w:rFonts w:asciiTheme="minorHAnsi" w:hAnsiTheme="minorHAnsi" w:cstheme="minorHAnsi"/>
        </w:rPr>
        <w:t>u</w:t>
      </w:r>
      <w:r w:rsidRPr="0068231E">
        <w:rPr>
          <w:rFonts w:asciiTheme="minorHAnsi" w:hAnsiTheme="minorHAnsi" w:cstheme="minorHAnsi"/>
        </w:rPr>
        <w:t xml:space="preserve"> základných práv Európskej únie</w:t>
      </w:r>
      <w:r>
        <w:rPr>
          <w:rFonts w:asciiTheme="minorHAnsi" w:hAnsiTheme="minorHAnsi" w:cstheme="minorHAnsi"/>
        </w:rPr>
        <w:t>.</w:t>
      </w:r>
    </w:p>
    <w:p w:rsidR="00A635CF" w:rsidRPr="00FE6491" w:rsidRDefault="00A635CF" w:rsidP="00A635CF">
      <w:pPr>
        <w:pStyle w:val="Nadpis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/>
      </w:r>
      <w:r w:rsidRPr="00FE6491">
        <w:rPr>
          <w:rFonts w:ascii="Calibri" w:hAnsi="Calibri" w:cs="Calibri"/>
          <w:color w:val="auto"/>
          <w:sz w:val="22"/>
          <w:szCs w:val="22"/>
        </w:rPr>
        <w:t xml:space="preserve">A.4. </w:t>
      </w:r>
      <w:r w:rsidRPr="00FE6491">
        <w:rPr>
          <w:rFonts w:ascii="Calibri" w:hAnsi="Calibri" w:cs="Calibri"/>
          <w:color w:val="auto"/>
          <w:sz w:val="22"/>
          <w:szCs w:val="22"/>
        </w:rPr>
        <w:tab/>
        <w:t>Metodológia prípravy Národného akčného plánu pre deti na roky 2013-2017</w:t>
      </w:r>
      <w:r>
        <w:rPr>
          <w:rFonts w:ascii="Calibri" w:hAnsi="Calibri" w:cs="Calibri"/>
          <w:color w:val="auto"/>
          <w:sz w:val="22"/>
          <w:szCs w:val="22"/>
        </w:rPr>
        <w:br/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F7294F">
        <w:rPr>
          <w:rFonts w:cstheme="minorHAnsi"/>
        </w:rPr>
        <w:t>Zámerom Národného akčného plánu pre deti realizovaného v rokoch 2</w:t>
      </w:r>
      <w:r>
        <w:rPr>
          <w:rFonts w:cstheme="minorHAnsi"/>
        </w:rPr>
        <w:t xml:space="preserve">009 až 2012 bolo, okrem iného, </w:t>
      </w:r>
      <w:r w:rsidRPr="00F7294F">
        <w:rPr>
          <w:rFonts w:cstheme="minorHAnsi"/>
        </w:rPr>
        <w:t>vytvoriť priestor na skúmanie názorov detí a poskytovanie relevantných informácií deťom</w:t>
      </w:r>
      <w:r>
        <w:rPr>
          <w:rFonts w:cstheme="minorHAnsi"/>
        </w:rPr>
        <w:t xml:space="preserve"> a mladým ľuďom </w:t>
      </w:r>
      <w:r w:rsidRPr="00F7294F">
        <w:rPr>
          <w:rFonts w:cstheme="minorHAnsi"/>
        </w:rPr>
        <w:t xml:space="preserve">tak, aby sa v budúcnosti mohli aktívne podieľať a vyjadrovať k politikám, ktoré sa ich týkajú.  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72430B">
        <w:rPr>
          <w:rFonts w:cstheme="minorHAnsi"/>
        </w:rPr>
        <w:t xml:space="preserve">Výbor pre deti a mládež Rady vlády Slovenskej republiky pre ľudské práva, národnostné menšiny a rodovú rovnosť (ďalej len „Výbor pre deti a mládež“), ako odborný orgán stáleho poradného orgánu vlády a gestor zodpovedný za tvorbu, aktualizáciu a odpočet plnenia úloh Národného akčného plánu pre deti, inkorporoval uvedenú požiadavku priamo do svojho štatútu, </w:t>
      </w:r>
      <w:r>
        <w:rPr>
          <w:rFonts w:cstheme="minorHAnsi"/>
        </w:rPr>
        <w:br/>
      </w:r>
      <w:r w:rsidRPr="0072430B">
        <w:rPr>
          <w:rFonts w:cstheme="minorHAnsi"/>
        </w:rPr>
        <w:t xml:space="preserve">so zámerom utvárať svojou činnosťou podmienky pre zavádzanie a udržanie takých postupov </w:t>
      </w:r>
      <w:r>
        <w:rPr>
          <w:rFonts w:cstheme="minorHAnsi"/>
        </w:rPr>
        <w:br/>
      </w:r>
      <w:r w:rsidRPr="0072430B">
        <w:rPr>
          <w:rFonts w:cstheme="minorHAnsi"/>
        </w:rPr>
        <w:t xml:space="preserve">a mechanizmov, ktoré umožnia participáciu detí a mládeže pri tvorbe politík a opatrení, ktoré sa ich týkajú. </w:t>
      </w:r>
      <w:r>
        <w:rPr>
          <w:rFonts w:cstheme="minorHAnsi"/>
        </w:rPr>
        <w:t>Výbor za týmto účelom inicioval vytvorenie</w:t>
      </w:r>
      <w:r w:rsidRPr="00B6614E">
        <w:rPr>
          <w:rFonts w:cstheme="minorHAnsi"/>
        </w:rPr>
        <w:t xml:space="preserve"> pracovnej skupiny pre tvorbu mechanizmu participácie detí  a mládeže na tvorbe politík a monitoringu uplatňova</w:t>
      </w:r>
      <w:r>
        <w:rPr>
          <w:rFonts w:cstheme="minorHAnsi"/>
        </w:rPr>
        <w:t xml:space="preserve">nia Dohovoru o právach dieťaťa. </w:t>
      </w:r>
      <w:r w:rsidRPr="00B6614E">
        <w:rPr>
          <w:rFonts w:cstheme="minorHAnsi"/>
        </w:rPr>
        <w:t xml:space="preserve">Výsledkom práce pracovnej skupiny </w:t>
      </w:r>
      <w:r>
        <w:rPr>
          <w:rFonts w:cstheme="minorHAnsi"/>
        </w:rPr>
        <w:t>má</w:t>
      </w:r>
      <w:r w:rsidRPr="00B6614E">
        <w:rPr>
          <w:rFonts w:cstheme="minorHAnsi"/>
        </w:rPr>
        <w:t xml:space="preserve"> byť návrh participatívneho modelu fungovania Výboru pre deti a mládež, ktorý by zodpovedal šta</w:t>
      </w:r>
      <w:r>
        <w:rPr>
          <w:rFonts w:cstheme="minorHAnsi"/>
        </w:rPr>
        <w:t>ndardom participácie formulovanom</w:t>
      </w:r>
      <w:r w:rsidRPr="00B6614E">
        <w:rPr>
          <w:rFonts w:cstheme="minorHAnsi"/>
        </w:rPr>
        <w:t xml:space="preserve"> </w:t>
      </w:r>
      <w:r>
        <w:rPr>
          <w:rFonts w:cstheme="minorHAnsi"/>
        </w:rPr>
        <w:br/>
      </w:r>
      <w:r w:rsidRPr="00B6614E">
        <w:rPr>
          <w:rFonts w:cstheme="minorHAnsi"/>
        </w:rPr>
        <w:t xml:space="preserve">vo Všeobecnom </w:t>
      </w:r>
      <w:r>
        <w:rPr>
          <w:rFonts w:cstheme="minorHAnsi"/>
        </w:rPr>
        <w:t>komentári</w:t>
      </w:r>
      <w:r w:rsidRPr="00B6614E">
        <w:rPr>
          <w:rFonts w:cstheme="minorHAnsi"/>
        </w:rPr>
        <w:t xml:space="preserve"> Výboru OSN pre práva dieťaťa </w:t>
      </w:r>
      <w:r>
        <w:rPr>
          <w:rFonts w:cstheme="minorHAnsi"/>
        </w:rPr>
        <w:t xml:space="preserve">ku </w:t>
      </w:r>
      <w:r w:rsidRPr="00B6614E">
        <w:rPr>
          <w:rFonts w:cstheme="minorHAnsi"/>
        </w:rPr>
        <w:t>č</w:t>
      </w:r>
      <w:r>
        <w:rPr>
          <w:rFonts w:cstheme="minorHAnsi"/>
        </w:rPr>
        <w:t>lánku 12 Dohovoru.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Za účelom </w:t>
      </w:r>
      <w:r w:rsidRPr="00210F4E">
        <w:rPr>
          <w:rFonts w:cstheme="minorHAnsi"/>
        </w:rPr>
        <w:t xml:space="preserve">zapojenia detí a mladých ľudí do prípravy nového Národného akčného plánu </w:t>
      </w:r>
      <w:r>
        <w:rPr>
          <w:rFonts w:cstheme="minorHAnsi"/>
        </w:rPr>
        <w:br/>
      </w:r>
      <w:r w:rsidRPr="00210F4E">
        <w:rPr>
          <w:rFonts w:cstheme="minorHAnsi"/>
        </w:rPr>
        <w:t xml:space="preserve">pre ďalšie obdobie, využil Výbor pre deti a mládež </w:t>
      </w:r>
      <w:r>
        <w:rPr>
          <w:rFonts w:cstheme="minorHAnsi"/>
        </w:rPr>
        <w:t>ponuku spolupráce</w:t>
      </w:r>
      <w:r w:rsidRPr="00210F4E">
        <w:rPr>
          <w:rFonts w:cstheme="minorHAnsi"/>
        </w:rPr>
        <w:t xml:space="preserve"> so Slovenským výborom pre UNICEF, ktorý prispôsobil štruktúre a potrebám </w:t>
      </w:r>
      <w:r>
        <w:rPr>
          <w:rFonts w:cstheme="minorHAnsi"/>
        </w:rPr>
        <w:t>pripravovaného</w:t>
      </w:r>
      <w:r w:rsidRPr="00210F4E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210F4E">
        <w:rPr>
          <w:rFonts w:cstheme="minorHAnsi"/>
        </w:rPr>
        <w:t xml:space="preserve">árodného akčného plánu pre deti pôvodne zamýšľanú metodiku projektu na hodnotenie dodržiavania práv dieťaťa </w:t>
      </w:r>
      <w:r>
        <w:rPr>
          <w:rFonts w:cstheme="minorHAnsi"/>
        </w:rPr>
        <w:t>z </w:t>
      </w:r>
      <w:r w:rsidRPr="00210F4E">
        <w:rPr>
          <w:rFonts w:cstheme="minorHAnsi"/>
        </w:rPr>
        <w:t>pohľad</w:t>
      </w:r>
      <w:r>
        <w:rPr>
          <w:rFonts w:cstheme="minorHAnsi"/>
        </w:rPr>
        <w:t xml:space="preserve">u </w:t>
      </w:r>
      <w:r w:rsidRPr="00210F4E">
        <w:rPr>
          <w:rFonts w:cstheme="minorHAnsi"/>
        </w:rPr>
        <w:t xml:space="preserve">detí. Výsledkom projektu realizovaného v období mesiaca november 2012 </w:t>
      </w:r>
      <w:r>
        <w:rPr>
          <w:rFonts w:cstheme="minorHAnsi"/>
        </w:rPr>
        <w:t>je sonda do života detí</w:t>
      </w:r>
      <w:r w:rsidRPr="00210F4E">
        <w:rPr>
          <w:rFonts w:cstheme="minorHAnsi"/>
        </w:rPr>
        <w:t xml:space="preserve"> a ich vnímanie mapovaných oblastí života (vzdelávanie a škola, zdravie, rodina, voľný čas, médiá, ochrana </w:t>
      </w:r>
      <w:r w:rsidRPr="00210F4E">
        <w:rPr>
          <w:rFonts w:cstheme="minorHAnsi"/>
        </w:rPr>
        <w:lastRenderedPageBreak/>
        <w:t>detí, práva a slobody, nové trendy a</w:t>
      </w:r>
      <w:r w:rsidRPr="00F70630">
        <w:rPr>
          <w:rFonts w:cstheme="minorHAnsi"/>
        </w:rPr>
        <w:t xml:space="preserve"> nové potreby de</w:t>
      </w:r>
      <w:r>
        <w:rPr>
          <w:rFonts w:cstheme="minorHAnsi"/>
        </w:rPr>
        <w:t xml:space="preserve">tí), ktorá bola jedným z východísk pre formulovanie úloh Národného akčného plánu pre </w:t>
      </w:r>
      <w:r w:rsidRPr="00FF3D1A">
        <w:rPr>
          <w:rFonts w:cstheme="minorHAnsi"/>
        </w:rPr>
        <w:t>deti (príloha č. 1).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AF3B99">
        <w:rPr>
          <w:rFonts w:cstheme="minorHAnsi"/>
        </w:rPr>
        <w:t xml:space="preserve">Prieskum bol koncipovaný ako kvalitatívny – s dôrazom na hĺbkovú formu zberu údajov. </w:t>
      </w:r>
      <w:r>
        <w:rPr>
          <w:rFonts w:cstheme="minorHAnsi"/>
        </w:rPr>
        <w:br/>
      </w:r>
      <w:r w:rsidRPr="00AF3B99">
        <w:rPr>
          <w:rFonts w:cstheme="minorHAnsi"/>
        </w:rPr>
        <w:t xml:space="preserve">Na zber empirického materiálu boli použité pološtruktúrované rozhovory a fokusová skupina. Prieskum prebehol počas 3-dňového stretnutia náhodne vybraných detí vo veku od 11 – 15 rokov </w:t>
      </w:r>
      <w:r>
        <w:rPr>
          <w:rFonts w:cstheme="minorHAnsi"/>
        </w:rPr>
        <w:br/>
      </w:r>
      <w:r w:rsidRPr="00AF3B99">
        <w:rPr>
          <w:rFonts w:cstheme="minorHAnsi"/>
        </w:rPr>
        <w:t>so štyrmi dospelými mladými facilitátorkami a dobrovoľníčkou tlmočníčkou (</w:t>
      </w:r>
      <w:r>
        <w:rPr>
          <w:rFonts w:cstheme="minorHAnsi"/>
        </w:rPr>
        <w:t xml:space="preserve">pre </w:t>
      </w:r>
      <w:r w:rsidRPr="00AF3B99">
        <w:rPr>
          <w:rFonts w:cstheme="minorHAnsi"/>
        </w:rPr>
        <w:t>maďarský a rómsky jazyk) v hotelovom zariadení ústretov</w:t>
      </w:r>
      <w:r>
        <w:rPr>
          <w:rFonts w:cstheme="minorHAnsi"/>
        </w:rPr>
        <w:t>om</w:t>
      </w:r>
      <w:r w:rsidRPr="00AF3B99">
        <w:rPr>
          <w:rFonts w:cstheme="minorHAnsi"/>
        </w:rPr>
        <w:t xml:space="preserve"> k deťom na strednom Slovensku. 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AF3B99">
        <w:rPr>
          <w:rFonts w:cstheme="minorHAnsi"/>
        </w:rPr>
        <w:t xml:space="preserve">Cieľom prieskumu bolo zmapovať, ako deti žijúce na </w:t>
      </w:r>
      <w:r w:rsidRPr="00AC6AF2">
        <w:rPr>
          <w:rFonts w:cstheme="minorHAnsi"/>
        </w:rPr>
        <w:t>Slovensku</w:t>
      </w:r>
      <w:r>
        <w:rPr>
          <w:rFonts w:cstheme="minorHAnsi"/>
        </w:rPr>
        <w:t>,</w:t>
      </w:r>
      <w:r w:rsidRPr="00AC6AF2">
        <w:rPr>
          <w:rFonts w:cstheme="minorHAnsi"/>
        </w:rPr>
        <w:t xml:space="preserve"> vnímajú dodržiavanie </w:t>
      </w:r>
      <w:r>
        <w:rPr>
          <w:rFonts w:cstheme="minorHAnsi"/>
        </w:rPr>
        <w:br/>
      </w:r>
      <w:r w:rsidRPr="00AC6AF2">
        <w:rPr>
          <w:rFonts w:cstheme="minorHAnsi"/>
        </w:rPr>
        <w:t xml:space="preserve">ich práv v  každodennom živote. Deti boli o zámere čerpať z ich názorov pri príprave </w:t>
      </w:r>
      <w:r>
        <w:rPr>
          <w:rFonts w:cstheme="minorHAnsi"/>
        </w:rPr>
        <w:t>Národného akčného plánu pre deti</w:t>
      </w:r>
      <w:r w:rsidRPr="00AC6AF2">
        <w:rPr>
          <w:rFonts w:cstheme="minorHAnsi"/>
        </w:rPr>
        <w:t>, ako i priebehu prieskumu informované ešte pred samotným stretnutím</w:t>
      </w:r>
      <w:r w:rsidRPr="00AF3B99">
        <w:rPr>
          <w:rFonts w:cstheme="minorHAnsi"/>
        </w:rPr>
        <w:t xml:space="preserve">, </w:t>
      </w:r>
      <w:r>
        <w:rPr>
          <w:rFonts w:cstheme="minorHAnsi"/>
        </w:rPr>
        <w:br/>
      </w:r>
      <w:r w:rsidRPr="00AF3B99">
        <w:rPr>
          <w:rFonts w:cstheme="minorHAnsi"/>
        </w:rPr>
        <w:t>ako i v jeho úvode. Možnosť, že sa budú, i keď nepriamo</w:t>
      </w:r>
      <w:r>
        <w:rPr>
          <w:rFonts w:cstheme="minorHAnsi"/>
        </w:rPr>
        <w:t>,</w:t>
      </w:r>
      <w:r w:rsidRPr="00AF3B99">
        <w:rPr>
          <w:rFonts w:cstheme="minorHAnsi"/>
        </w:rPr>
        <w:t xml:space="preserve"> spolupodieľať na takomto dokumente </w:t>
      </w:r>
      <w:r>
        <w:rPr>
          <w:rFonts w:cstheme="minorHAnsi"/>
        </w:rPr>
        <w:br/>
      </w:r>
      <w:r w:rsidRPr="00AF3B99">
        <w:rPr>
          <w:rFonts w:cstheme="minorHAnsi"/>
        </w:rPr>
        <w:t>v deťoch vyvolala nadšenie a ku všetkým častiam pristupovali veľmi zodpovedne.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AF3B99">
        <w:rPr>
          <w:rFonts w:cstheme="minorHAnsi"/>
        </w:rPr>
        <w:t xml:space="preserve">Fokusová skupina pozostávala z reprezentatívnej vzorky 19tich vybraných chlapcov a dievčat </w:t>
      </w:r>
      <w:r>
        <w:rPr>
          <w:rFonts w:cstheme="minorHAnsi"/>
        </w:rPr>
        <w:br/>
      </w:r>
      <w:r w:rsidRPr="00AF3B99">
        <w:rPr>
          <w:rFonts w:cstheme="minorHAnsi"/>
        </w:rPr>
        <w:t xml:space="preserve">zo všetkých krajov Slovenska, z miest </w:t>
      </w:r>
      <w:r>
        <w:rPr>
          <w:rFonts w:cstheme="minorHAnsi"/>
        </w:rPr>
        <w:t xml:space="preserve">aj </w:t>
      </w:r>
      <w:r w:rsidRPr="00AF3B99">
        <w:rPr>
          <w:rFonts w:cstheme="minorHAnsi"/>
        </w:rPr>
        <w:t xml:space="preserve">menších obcí, pričom deti pochádzali z rôznych kultúrnych, sociálnych a rodinných pomerov. Deti sa prieskumu zúčastnili na dobrovoľnej báze. Súkromné informácie o deťoch slúžili pre účely prieskumu a neskoršej analýzy zozbieraných dát, avšak ostatným deťom neboli počas stretnutia zverejnené – v záujme rešpektovania práv detí na súkromie a rovnaké zaobchádzanie. 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 w:rsidRPr="00AF3B99">
        <w:rPr>
          <w:rFonts w:cstheme="minorHAnsi"/>
        </w:rPr>
        <w:t xml:space="preserve">Použité metódy zberu dát zahŕňali </w:t>
      </w:r>
      <w:r>
        <w:rPr>
          <w:rFonts w:cstheme="minorHAnsi"/>
        </w:rPr>
        <w:t xml:space="preserve">jednak </w:t>
      </w:r>
      <w:r w:rsidRPr="00AF3B99">
        <w:rPr>
          <w:rFonts w:cstheme="minorHAnsi"/>
        </w:rPr>
        <w:t xml:space="preserve">osobné individuálne rozhovory s deťmi, prácu s celou skupinou (napr. brainstorming, spoločná diskusia, zážitková aktivita na tému diskriminácia detí so znevýhodnením), ako aj prácu v menších skupinách. Kľúčovými technikami práce v malých skupinách bola diskusná technika </w:t>
      </w:r>
      <w:proofErr w:type="spellStart"/>
      <w:r>
        <w:rPr>
          <w:rFonts w:cstheme="minorHAnsi"/>
          <w:i/>
        </w:rPr>
        <w:t>w</w:t>
      </w:r>
      <w:r w:rsidRPr="00516B4B">
        <w:rPr>
          <w:rFonts w:cstheme="minorHAnsi"/>
          <w:i/>
        </w:rPr>
        <w:t>orld</w:t>
      </w:r>
      <w:proofErr w:type="spellEnd"/>
      <w:r w:rsidRPr="00516B4B">
        <w:rPr>
          <w:rFonts w:cstheme="minorHAnsi"/>
          <w:i/>
        </w:rPr>
        <w:t xml:space="preserve"> </w:t>
      </w:r>
      <w:proofErr w:type="spellStart"/>
      <w:r w:rsidRPr="00516B4B">
        <w:rPr>
          <w:rFonts w:cstheme="minorHAnsi"/>
          <w:i/>
        </w:rPr>
        <w:t>café</w:t>
      </w:r>
      <w:proofErr w:type="spellEnd"/>
      <w:r w:rsidRPr="00AF3B99">
        <w:rPr>
          <w:rFonts w:cstheme="minorHAnsi"/>
        </w:rPr>
        <w:t xml:space="preserve">, v ktorej deti mali možnosť v ôsmych 20-minútových diskusných kolách (s jednou veľkou prestávkou) slobodne vyjadriť svoje autentické názory </w:t>
      </w:r>
      <w:r>
        <w:rPr>
          <w:rFonts w:cstheme="minorHAnsi"/>
        </w:rPr>
        <w:br/>
      </w:r>
      <w:r w:rsidRPr="00AF3B99">
        <w:rPr>
          <w:rFonts w:cstheme="minorHAnsi"/>
        </w:rPr>
        <w:t xml:space="preserve">na dodržiavanie práv v detí v rámci ôsmych oblastí ich každodenného života vychádzajúcich z osnovy pripravovaného Národného akčného plánu, a to v bezpečnom prostredí </w:t>
      </w:r>
      <w:r w:rsidRPr="005406F6">
        <w:rPr>
          <w:rFonts w:cstheme="minorHAnsi"/>
        </w:rPr>
        <w:t>úzkeho kruhu,</w:t>
      </w:r>
      <w:r>
        <w:rPr>
          <w:rFonts w:cstheme="minorHAnsi"/>
        </w:rPr>
        <w:t xml:space="preserve"> </w:t>
      </w:r>
      <w:r w:rsidRPr="00AF3B99">
        <w:rPr>
          <w:rFonts w:cstheme="minorHAnsi"/>
        </w:rPr>
        <w:t xml:space="preserve">zaručujúcom anonymitu, slobodu prejavu a spriateleného kolektívu. Súčasťou každej diskusnej skupiny bola facilitátorka, ktorá zabezpečovala nestranný zápis výpovedí a výsledkov pozorovaní emočných prejavov detí z dôvodu ich neskoršieho použitia pri </w:t>
      </w:r>
      <w:r>
        <w:rPr>
          <w:rFonts w:cstheme="minorHAnsi"/>
        </w:rPr>
        <w:t>príprave</w:t>
      </w:r>
      <w:r w:rsidRPr="00AF3B99">
        <w:rPr>
          <w:rFonts w:cstheme="minorHAnsi"/>
        </w:rPr>
        <w:t xml:space="preserve"> záverečnej správy. Všetky zozbierané údaje boli spracované so súhlasom prítomných detí, a tiež ich rodičov, pričom pri citovaní výrokov detí </w:t>
      </w:r>
      <w:r>
        <w:rPr>
          <w:rFonts w:cstheme="minorHAnsi"/>
        </w:rPr>
        <w:t>je</w:t>
      </w:r>
      <w:r w:rsidRPr="00AF3B99">
        <w:rPr>
          <w:rFonts w:cstheme="minorHAnsi"/>
        </w:rPr>
        <w:t xml:space="preserve"> zachovaná ich anonymita.</w:t>
      </w:r>
      <w:r>
        <w:rPr>
          <w:rFonts w:cstheme="minorHAnsi"/>
        </w:rPr>
        <w:t xml:space="preserve"> </w:t>
      </w:r>
      <w:r w:rsidRPr="00AF3B99">
        <w:rPr>
          <w:rFonts w:cstheme="minorHAnsi"/>
        </w:rPr>
        <w:t>Poslednou fázou zberu dát použitých v záverečnej správe bola individuálna práca detí na príprave ich vlastných odporúčaní pre zlepšenie dodržiavania práv detí v spoločnosti, ktoré adresovali jednak deťom a jednak dospelým, s ktorými vo svojom každodennom živote prichádzajú do kontaktu: rodičom</w:t>
      </w:r>
      <w:r>
        <w:rPr>
          <w:rFonts w:cstheme="minorHAnsi"/>
        </w:rPr>
        <w:t>,</w:t>
      </w:r>
      <w:r w:rsidRPr="00AF3B99">
        <w:rPr>
          <w:rFonts w:cstheme="minorHAnsi"/>
        </w:rPr>
        <w:t xml:space="preserve"> učiteľom</w:t>
      </w:r>
      <w:r>
        <w:rPr>
          <w:rFonts w:cstheme="minorHAnsi"/>
        </w:rPr>
        <w:t>,</w:t>
      </w:r>
      <w:r w:rsidRPr="00AF3B99">
        <w:rPr>
          <w:rFonts w:cstheme="minorHAnsi"/>
        </w:rPr>
        <w:t xml:space="preserve"> policajtom, politikom</w:t>
      </w:r>
      <w:r>
        <w:rPr>
          <w:rFonts w:cstheme="minorHAnsi"/>
        </w:rPr>
        <w:t>, a pod.</w:t>
      </w:r>
      <w:r w:rsidRPr="00AF3B99">
        <w:rPr>
          <w:rFonts w:cstheme="minorHAnsi"/>
        </w:rPr>
        <w:t xml:space="preserve"> 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  <w:lang w:eastAsia="sk-SK"/>
        </w:rPr>
      </w:pPr>
      <w:r>
        <w:rPr>
          <w:rFonts w:cstheme="minorHAnsi"/>
          <w:bCs/>
        </w:rPr>
        <w:t>Napriek tomu, že príprava Národného akčného plánu pre deti rešpektuje v základných parametroch  požiadavku medzi</w:t>
      </w:r>
      <w:r w:rsidRPr="00F67852">
        <w:rPr>
          <w:rFonts w:cstheme="minorHAnsi"/>
        </w:rPr>
        <w:t>rezortnej aj mimorezortnej spolupráce</w:t>
      </w:r>
      <w:r>
        <w:rPr>
          <w:rFonts w:cstheme="minorHAnsi"/>
        </w:rPr>
        <w:t>, bola m</w:t>
      </w:r>
      <w:r>
        <w:rPr>
          <w:rFonts w:cstheme="minorHAnsi"/>
          <w:bCs/>
        </w:rPr>
        <w:t>etodológia prípravy Národného</w:t>
      </w:r>
      <w:r w:rsidRPr="00F67852">
        <w:rPr>
          <w:rFonts w:cstheme="minorHAnsi"/>
          <w:bCs/>
        </w:rPr>
        <w:t xml:space="preserve"> akčn</w:t>
      </w:r>
      <w:r>
        <w:rPr>
          <w:rFonts w:cstheme="minorHAnsi"/>
          <w:bCs/>
        </w:rPr>
        <w:t>ého plánu</w:t>
      </w:r>
      <w:r w:rsidRPr="00F67852">
        <w:rPr>
          <w:rFonts w:cstheme="minorHAnsi"/>
          <w:bCs/>
        </w:rPr>
        <w:t xml:space="preserve"> pre deti </w:t>
      </w:r>
      <w:r>
        <w:rPr>
          <w:rFonts w:cstheme="minorHAnsi"/>
          <w:bCs/>
        </w:rPr>
        <w:t xml:space="preserve">podstatne inovovaná.  Dôvodom pre tento krok bola jednak reflexia na skúsenosti s odpočtom plnenia úloh vyplývajúcich z Národného akčného plánu pre deti pre roky 2009-2012, kedy predkladané odpočty </w:t>
      </w:r>
      <w:r>
        <w:rPr>
          <w:rFonts w:cstheme="minorHAnsi"/>
        </w:rPr>
        <w:t>nemapovali situáciu na základe merateľných ukazovateľov</w:t>
      </w:r>
      <w:r w:rsidRPr="006B4B11">
        <w:rPr>
          <w:rFonts w:cstheme="minorHAnsi"/>
        </w:rPr>
        <w:t xml:space="preserve">, </w:t>
      </w:r>
      <w:r>
        <w:rPr>
          <w:rFonts w:cstheme="minorHAnsi"/>
        </w:rPr>
        <w:t xml:space="preserve">bola to však najmä potreba skutočného naplnenia požiadavky </w:t>
      </w:r>
      <w:r w:rsidRPr="00AB64DE">
        <w:rPr>
          <w:rFonts w:cstheme="minorHAnsi"/>
          <w:lang w:eastAsia="sk-SK"/>
        </w:rPr>
        <w:t xml:space="preserve">zabezpečiť dosahovanie pokroku pri uplatňovaní </w:t>
      </w:r>
      <w:r>
        <w:rPr>
          <w:rFonts w:cstheme="minorHAnsi"/>
          <w:lang w:eastAsia="sk-SK"/>
        </w:rPr>
        <w:t>a</w:t>
      </w:r>
      <w:r w:rsidRPr="00AB64DE">
        <w:rPr>
          <w:rFonts w:cstheme="minorHAnsi"/>
          <w:lang w:eastAsia="sk-SK"/>
        </w:rPr>
        <w:t> ochrane práv a záujmov detí</w:t>
      </w:r>
      <w:r>
        <w:rPr>
          <w:rFonts w:cstheme="minorHAnsi"/>
          <w:lang w:eastAsia="sk-SK"/>
        </w:rPr>
        <w:t xml:space="preserve"> vyplývajúcich z Dohovoru o právach dieťaťa.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Nakoľko obdobie platnosti Národného akčného plánu pre deti časovo korešponduje s päťročným monitorovacím cyklom Výboru OSN pre práva dieťaťa, bola vnútorná štruktúra aktivít akčného plánu prispôsobená </w:t>
      </w:r>
      <w:r w:rsidRPr="00AB32E8">
        <w:rPr>
          <w:rFonts w:cstheme="minorHAnsi"/>
        </w:rPr>
        <w:t>usmernenia</w:t>
      </w:r>
      <w:r>
        <w:rPr>
          <w:rFonts w:cstheme="minorHAnsi"/>
        </w:rPr>
        <w:t xml:space="preserve">m Výboru OSN pre práva dieťaťa </w:t>
      </w:r>
      <w:r w:rsidRPr="00AB32E8">
        <w:rPr>
          <w:rFonts w:cstheme="minorHAnsi"/>
        </w:rPr>
        <w:t xml:space="preserve"> k forme a obsahu správy </w:t>
      </w:r>
      <w:r>
        <w:rPr>
          <w:rFonts w:cstheme="minorHAnsi"/>
        </w:rPr>
        <w:br/>
      </w:r>
      <w:r w:rsidRPr="00AB32E8">
        <w:rPr>
          <w:rFonts w:cstheme="minorHAnsi"/>
        </w:rPr>
        <w:t>o opatreniach prijatých na účel plnenia záväzkov vyplývajúcich z Dohovoru o právach dieťaťa</w:t>
      </w:r>
      <w:r>
        <w:rPr>
          <w:rFonts w:cstheme="minorHAnsi"/>
        </w:rPr>
        <w:t xml:space="preserve"> tak, </w:t>
      </w:r>
      <w:r>
        <w:rPr>
          <w:rFonts w:cstheme="minorHAnsi"/>
        </w:rPr>
        <w:br/>
        <w:t>aby celkové zhodnotenie päť</w:t>
      </w:r>
      <w:r w:rsidRPr="005406F6">
        <w:rPr>
          <w:rFonts w:cstheme="minorHAnsi"/>
        </w:rPr>
        <w:t>ročného obdobia v roku 201</w:t>
      </w:r>
      <w:r>
        <w:rPr>
          <w:rFonts w:cstheme="minorHAnsi"/>
        </w:rPr>
        <w:t>7</w:t>
      </w:r>
      <w:r w:rsidRPr="005406F6">
        <w:rPr>
          <w:rFonts w:cstheme="minorHAnsi"/>
        </w:rPr>
        <w:t xml:space="preserve"> mohlo byť zohľadnené ako východisko </w:t>
      </w:r>
      <w:r>
        <w:rPr>
          <w:rFonts w:cstheme="minorHAnsi"/>
        </w:rPr>
        <w:t>pre informovanie Výboru OSN pre práva dieťaťa o dosiahnutom pokroku pri implementácii práv zaručených Dohovorom o právach dieťaťa.</w:t>
      </w:r>
    </w:p>
    <w:p w:rsidR="00A635CF" w:rsidRDefault="00A635CF" w:rsidP="00A635CF">
      <w:pPr>
        <w:spacing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Osnova Národného akčného plánu pre deti, schválená Výborom pre deti a mládež,  </w:t>
      </w:r>
      <w:r w:rsidRPr="009C58F6">
        <w:rPr>
          <w:rFonts w:cstheme="minorHAnsi"/>
        </w:rPr>
        <w:t xml:space="preserve">zadefinovala spolu 7 tematických kapitol nového </w:t>
      </w:r>
      <w:r>
        <w:rPr>
          <w:rFonts w:cstheme="minorHAnsi"/>
        </w:rPr>
        <w:t>Národného akčného plánu pre deti</w:t>
      </w:r>
      <w:r w:rsidRPr="009C58F6">
        <w:rPr>
          <w:rFonts w:cstheme="minorHAnsi"/>
        </w:rPr>
        <w:t xml:space="preserve">, kopírujúc </w:t>
      </w:r>
      <w:r>
        <w:rPr>
          <w:rFonts w:cstheme="minorHAnsi"/>
        </w:rPr>
        <w:t>súbory opatrení združené podľa toho, ako ich sleduje Výbor OSN pre práva dieťaťa. Súčasne Výbor pre deti a mládež  poveril koordináciou prípravy podkladov v danej kapitole konkrétne rezorty, do vecnej pôsobnosti ktorých spadala prevažná časť opatrení konkrétnej kapitoly</w:t>
      </w:r>
      <w:r>
        <w:rPr>
          <w:rStyle w:val="Odkaznapoznmkupodiarou"/>
          <w:rFonts w:cstheme="minorHAnsi"/>
        </w:rPr>
        <w:footnoteReference w:id="2"/>
      </w:r>
      <w:r>
        <w:rPr>
          <w:rFonts w:cstheme="minorHAnsi"/>
        </w:rPr>
        <w:t xml:space="preserve">. </w:t>
      </w:r>
    </w:p>
    <w:p w:rsidR="00A635CF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67852">
        <w:rPr>
          <w:rFonts w:cstheme="minorHAnsi"/>
        </w:rPr>
        <w:t xml:space="preserve">Prierezové </w:t>
      </w:r>
      <w:r>
        <w:rPr>
          <w:rFonts w:cstheme="minorHAnsi"/>
        </w:rPr>
        <w:t xml:space="preserve">princípy </w:t>
      </w:r>
    </w:p>
    <w:p w:rsidR="00A635CF" w:rsidRPr="00F67852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Všeobecné opatrenia na implementáciu </w:t>
      </w:r>
    </w:p>
    <w:p w:rsidR="00A635CF" w:rsidRPr="006569B4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>Občianske práva a slobody</w:t>
      </w:r>
    </w:p>
    <w:p w:rsidR="00A635CF" w:rsidRPr="006569B4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</w:rPr>
        <w:t xml:space="preserve">Rodinné prostredie a </w:t>
      </w:r>
      <w:r w:rsidRPr="006569B4">
        <w:rPr>
          <w:rFonts w:cstheme="minorHAnsi"/>
        </w:rPr>
        <w:t xml:space="preserve">náhradná starostlivosť </w:t>
      </w:r>
    </w:p>
    <w:p w:rsidR="00A635CF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Základná zdravotná starostlivosť, z</w:t>
      </w:r>
      <w:r w:rsidRPr="00210DA0">
        <w:rPr>
          <w:rFonts w:cstheme="minorHAnsi"/>
        </w:rPr>
        <w:t>dravotné postihnutie a sociálna starostlivosť</w:t>
      </w:r>
    </w:p>
    <w:p w:rsidR="00A635CF" w:rsidRPr="00BF3309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BF3309">
        <w:rPr>
          <w:rFonts w:cstheme="minorHAnsi"/>
          <w:bCs/>
        </w:rPr>
        <w:t>Vzdel</w:t>
      </w:r>
      <w:r>
        <w:rPr>
          <w:rFonts w:cstheme="minorHAnsi"/>
          <w:bCs/>
        </w:rPr>
        <w:t>ávanie</w:t>
      </w:r>
      <w:r w:rsidRPr="00BF3309">
        <w:rPr>
          <w:rFonts w:cstheme="minorHAnsi"/>
          <w:bCs/>
        </w:rPr>
        <w:t>, voľný čas a kultúrne aktivity</w:t>
      </w:r>
    </w:p>
    <w:p w:rsidR="00A635CF" w:rsidRPr="00F67852" w:rsidRDefault="00A635CF" w:rsidP="00A635C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67852">
        <w:rPr>
          <w:rFonts w:cstheme="minorHAnsi"/>
        </w:rPr>
        <w:t xml:space="preserve">Osobitné ochranné opatrenia </w:t>
      </w:r>
      <w:r>
        <w:rPr>
          <w:rFonts w:cstheme="minorHAnsi"/>
        </w:rPr>
        <w:br/>
      </w:r>
    </w:p>
    <w:p w:rsidR="00A635CF" w:rsidRDefault="00A635CF" w:rsidP="00A635CF">
      <w:pPr>
        <w:spacing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Koordinátorom prípravy boli poskytnuté jednotne štruktúrované podklady, ktoré ako východiská uvádzali</w:t>
      </w:r>
      <w:r w:rsidRPr="00682834">
        <w:rPr>
          <w:rFonts w:cstheme="minorHAnsi"/>
        </w:rPr>
        <w:t xml:space="preserve"> minimálne medzinárodne definované štandardy v oblasti ochrany práv dieťaťa, ktorými je </w:t>
      </w:r>
      <w:r>
        <w:rPr>
          <w:rFonts w:cstheme="minorHAnsi"/>
        </w:rPr>
        <w:t>Slovenská republika</w:t>
      </w:r>
      <w:r w:rsidRPr="00682834">
        <w:rPr>
          <w:rFonts w:cstheme="minorHAnsi"/>
        </w:rPr>
        <w:t xml:space="preserve"> viazaná a implementáciu ktorých sleduje na medzinárodnej úrovni monitorovací Výbor OSN pre práva dieťaťa. </w:t>
      </w:r>
    </w:p>
    <w:p w:rsidR="00A635CF" w:rsidRDefault="00A635CF" w:rsidP="00A635CF">
      <w:pPr>
        <w:spacing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 xml:space="preserve">Navrhované aktivity plánu sú tak priamo previazané na jednotlivé ustanovenia Dohovoru o právach dieťaťa a jeho opčných protokolov, na Záverečné odporúčania Výboru OSN pre práva dieťaťa k Východiskovej a k Druhej periodickej správe Slovenskej republiky o opatreniach prijatých </w:t>
      </w:r>
      <w:r>
        <w:rPr>
          <w:rFonts w:cstheme="minorHAnsi"/>
        </w:rPr>
        <w:br/>
        <w:t>na plnenie záväzkov vyplývajúcich z Dohovoru a ďalšie</w:t>
      </w:r>
      <w:r w:rsidRPr="00682834">
        <w:rPr>
          <w:rFonts w:cstheme="minorHAnsi"/>
        </w:rPr>
        <w:t xml:space="preserve"> odporúčan</w:t>
      </w:r>
      <w:r>
        <w:rPr>
          <w:rFonts w:cstheme="minorHAnsi"/>
        </w:rPr>
        <w:t>é</w:t>
      </w:r>
      <w:r w:rsidRPr="00682834">
        <w:rPr>
          <w:rFonts w:cstheme="minorHAnsi"/>
        </w:rPr>
        <w:t xml:space="preserve"> zdroj</w:t>
      </w:r>
      <w:r>
        <w:rPr>
          <w:rFonts w:cstheme="minorHAnsi"/>
        </w:rPr>
        <w:t>e</w:t>
      </w:r>
      <w:r w:rsidRPr="00682834">
        <w:rPr>
          <w:rFonts w:cstheme="minorHAnsi"/>
        </w:rPr>
        <w:t xml:space="preserve"> ktoré korešpondujú </w:t>
      </w:r>
      <w:r>
        <w:rPr>
          <w:rFonts w:cstheme="minorHAnsi"/>
        </w:rPr>
        <w:br/>
      </w:r>
      <w:r w:rsidRPr="00682834">
        <w:rPr>
          <w:rFonts w:cstheme="minorHAnsi"/>
        </w:rPr>
        <w:t xml:space="preserve">so zámerom </w:t>
      </w:r>
      <w:r>
        <w:rPr>
          <w:rFonts w:cstheme="minorHAnsi"/>
        </w:rPr>
        <w:t xml:space="preserve">Národného akčného plánu pre deti (špecifické ľudsko-právne štandardy Rady Európy, usmernenia Európskej únie a pod.), čo </w:t>
      </w:r>
      <w:r w:rsidRPr="00D83ADF">
        <w:rPr>
          <w:rFonts w:cstheme="minorHAnsi"/>
        </w:rPr>
        <w:t>umožní ich priebežné sledovanie a vyhodnocovanie z pohľadu dosahovaného pokroku. Monitoring pokroku v zadefinovaných oblastiach umožní zároveň priebežné  hodnotenie efektívnosti uplatňovaných opatrení a dynamickejšie a cielene</w:t>
      </w:r>
      <w:r>
        <w:rPr>
          <w:rFonts w:cstheme="minorHAnsi"/>
        </w:rPr>
        <w:t xml:space="preserve"> zamerané nastavenie zodpovedajúcich opatrení a politík.  Skutočnosť, že aktivity Národného akčného plánu pre deti </w:t>
      </w:r>
      <w:r>
        <w:rPr>
          <w:rFonts w:cstheme="minorHAnsi"/>
        </w:rPr>
        <w:br/>
        <w:t>sú formulované v úzkej previazanosti na konkrétne záväzky vyplývajúce z ustanovení Dohovoru o právach dieťaťa, dáva priestor pre celkové zhodnotenie stavu implementácie tejto komplexnej ľudskoprávnej normy.</w:t>
      </w:r>
    </w:p>
    <w:p w:rsidR="00A635CF" w:rsidRDefault="00A635CF" w:rsidP="00A635CF">
      <w:pPr>
        <w:spacing w:line="240" w:lineRule="auto"/>
        <w:ind w:firstLine="540"/>
        <w:jc w:val="both"/>
        <w:rPr>
          <w:rFonts w:cstheme="minorHAnsi"/>
          <w:bCs/>
        </w:rPr>
      </w:pPr>
      <w:r w:rsidRPr="00CB7916">
        <w:rPr>
          <w:rFonts w:cstheme="minorHAnsi"/>
          <w:bCs/>
        </w:rPr>
        <w:t xml:space="preserve">Po formálnej stránke je súčasťou uvedenej úlohy nielen </w:t>
      </w:r>
      <w:r>
        <w:rPr>
          <w:rFonts w:cstheme="minorHAnsi"/>
          <w:bCs/>
        </w:rPr>
        <w:t>č</w:t>
      </w:r>
      <w:r w:rsidRPr="00092B43">
        <w:rPr>
          <w:rFonts w:cstheme="minorHAnsi"/>
          <w:bCs/>
        </w:rPr>
        <w:t>asový harmonogram</w:t>
      </w:r>
      <w:r>
        <w:rPr>
          <w:rFonts w:cstheme="minorHAnsi"/>
          <w:bCs/>
        </w:rPr>
        <w:t xml:space="preserve">, resp. </w:t>
      </w:r>
      <w:r w:rsidRPr="00092B43">
        <w:rPr>
          <w:rFonts w:cstheme="minorHAnsi"/>
          <w:bCs/>
        </w:rPr>
        <w:t xml:space="preserve">termín </w:t>
      </w:r>
      <w:r w:rsidRPr="00CB7916">
        <w:rPr>
          <w:rFonts w:cstheme="minorHAnsi"/>
          <w:bCs/>
        </w:rPr>
        <w:t xml:space="preserve">jej plnenia a zodpovednosť, ale </w:t>
      </w:r>
      <w:r>
        <w:rPr>
          <w:rFonts w:cstheme="minorHAnsi"/>
          <w:bCs/>
        </w:rPr>
        <w:t xml:space="preserve">tiež kvantitatívny či kvalitatívny indikátor plnenia úlohy. Identifikácia  </w:t>
      </w:r>
      <w:r w:rsidRPr="00CB7916">
        <w:rPr>
          <w:rFonts w:cstheme="minorHAnsi"/>
          <w:bCs/>
        </w:rPr>
        <w:t>finančných zdrojov na realizáciu úlohy</w:t>
      </w:r>
      <w:r>
        <w:rPr>
          <w:rFonts w:cstheme="minorHAnsi"/>
          <w:bCs/>
        </w:rPr>
        <w:t xml:space="preserve"> bola podmienkou pre zaradenie úlohy do predkladaného Národného akčného plánu tak, aby bolo už v štádiu návrhu možné reálne zhodnotiť možnosti implementácie úlohy v stanovenom období a zhodnotiť rozsah dopadov navrhovaného Národného akčného plánu na verejný rozpočet.</w:t>
      </w:r>
    </w:p>
    <w:p w:rsidR="00A635CF" w:rsidRPr="00FF3D1A" w:rsidRDefault="00A635CF" w:rsidP="00A635CF">
      <w:pPr>
        <w:spacing w:line="240" w:lineRule="auto"/>
        <w:ind w:firstLine="54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Národný akčný plán pre deti </w:t>
      </w:r>
      <w:r w:rsidRPr="00F67852">
        <w:rPr>
          <w:rFonts w:cstheme="minorHAnsi"/>
          <w:bCs/>
        </w:rPr>
        <w:t xml:space="preserve">bol </w:t>
      </w:r>
      <w:r w:rsidRPr="00094C96">
        <w:rPr>
          <w:rFonts w:cstheme="minorHAnsi"/>
          <w:bCs/>
        </w:rPr>
        <w:t xml:space="preserve">pripravovaný za účasti širšieho spektra špecializovaných odborníkov a praktikov z rôznych oblastí tak, aby bol zabezpečený odborný prístup ku zacieleniu úloh a súčasne ich prepojenosť a vzájomná kompatibilita. </w:t>
      </w:r>
      <w:r w:rsidR="00647061" w:rsidRPr="00094C96">
        <w:rPr>
          <w:rFonts w:cstheme="minorHAnsi"/>
          <w:bCs/>
        </w:rPr>
        <w:t>Úlohy zároveň rešpektujú pôsobnosť zapojených rezortov a ďalších spolupracujúcich subjektov (napr. úlohy adresované rezortu obrany sú</w:t>
      </w:r>
      <w:r w:rsidR="006F71CF" w:rsidRPr="00094C96">
        <w:rPr>
          <w:rFonts w:cstheme="minorHAnsi"/>
          <w:bCs/>
        </w:rPr>
        <w:t xml:space="preserve"> </w:t>
      </w:r>
      <w:r w:rsidR="00647061" w:rsidRPr="00094C96">
        <w:rPr>
          <w:rFonts w:cstheme="minorHAnsi"/>
          <w:bCs/>
        </w:rPr>
        <w:t xml:space="preserve">ťažiskovo zamerané na implementáciu záväzkov vyplývajúcich z Opčného protokolu </w:t>
      </w:r>
      <w:r w:rsidR="006F71CF" w:rsidRPr="00094C96">
        <w:rPr>
          <w:rFonts w:cstheme="minorHAnsi"/>
        </w:rPr>
        <w:t>o účasti detí v ozbrojených konfliktoch).</w:t>
      </w:r>
      <w:r w:rsidR="00647061" w:rsidRPr="00094C96">
        <w:rPr>
          <w:rFonts w:cstheme="minorHAnsi"/>
          <w:bCs/>
        </w:rPr>
        <w:t xml:space="preserve"> </w:t>
      </w:r>
      <w:r w:rsidRPr="00094C96">
        <w:rPr>
          <w:rFonts w:cstheme="minorHAnsi"/>
          <w:bCs/>
        </w:rPr>
        <w:t>S ohľadom na dotknutú cieľovú skupinu bola príprava Národného akčného plánu pre deti súbežne koordinovaná s gestorom a odborníkmi zapojenými do prípravy Stratégie pre mládež na roky 2014-2020. Do prípravy Národného akčného plánu pre deti sa intenzívne zapojili aj zástupcovia mimovládneho sektora, osobitne okruh mimovládnych</w:t>
      </w:r>
      <w:r>
        <w:rPr>
          <w:rFonts w:cstheme="minorHAnsi"/>
          <w:bCs/>
        </w:rPr>
        <w:t xml:space="preserve"> organizácií združených </w:t>
      </w:r>
      <w:r w:rsidRPr="00FF3D1A">
        <w:rPr>
          <w:rFonts w:cstheme="minorHAnsi"/>
          <w:bCs/>
        </w:rPr>
        <w:t>v Koalícii pre deti.</w:t>
      </w:r>
    </w:p>
    <w:p w:rsidR="00A635CF" w:rsidRDefault="00A635CF" w:rsidP="00A635CF">
      <w:pPr>
        <w:spacing w:line="240" w:lineRule="auto"/>
        <w:ind w:firstLine="540"/>
        <w:jc w:val="both"/>
        <w:rPr>
          <w:rFonts w:cstheme="minorHAnsi"/>
          <w:bCs/>
        </w:rPr>
      </w:pPr>
      <w:r w:rsidRPr="00FF3D1A">
        <w:rPr>
          <w:rFonts w:cstheme="minorHAnsi"/>
          <w:bCs/>
        </w:rPr>
        <w:lastRenderedPageBreak/>
        <w:t>V procese prípravy Národného akčného plánu boli identifikované rôzne dlhodobé (stratégie), strednodobé (programy, akčné plány) a krátkodobé nástroje podporne prispievajúce k impleme</w:t>
      </w:r>
      <w:r>
        <w:rPr>
          <w:rFonts w:cstheme="minorHAnsi"/>
          <w:bCs/>
        </w:rPr>
        <w:t>ntácii práv dieťaťa na národnej a</w:t>
      </w:r>
      <w:r w:rsidRPr="00FF3D1A">
        <w:rPr>
          <w:rFonts w:cstheme="minorHAnsi"/>
          <w:bCs/>
        </w:rPr>
        <w:t xml:space="preserve"> regionálnej úrovni, ich súhrnný prehľad uvádza príloha č. 3.</w:t>
      </w:r>
      <w:r>
        <w:rPr>
          <w:rFonts w:cstheme="minorHAnsi"/>
          <w:bCs/>
        </w:rPr>
        <w:t xml:space="preserve"> </w:t>
      </w:r>
    </w:p>
    <w:p w:rsidR="00A635CF" w:rsidRPr="00783CFE" w:rsidRDefault="00A5267D" w:rsidP="00A635CF">
      <w:pPr>
        <w:pStyle w:val="Nadpis2"/>
        <w:spacing w:line="24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/>
      </w:r>
      <w:r w:rsidR="00A635CF" w:rsidRPr="00FE6491">
        <w:rPr>
          <w:rFonts w:ascii="Calibri" w:hAnsi="Calibri" w:cs="Calibri"/>
          <w:color w:val="auto"/>
          <w:sz w:val="22"/>
          <w:szCs w:val="22"/>
        </w:rPr>
        <w:t xml:space="preserve">A.5. Monitoring implementácie, vyhodnocovanie a pravidelná aktualizácia Národného akčného </w:t>
      </w:r>
      <w:r w:rsidR="00A635CF" w:rsidRPr="00FE6491">
        <w:rPr>
          <w:rFonts w:ascii="Calibri" w:hAnsi="Calibri" w:cs="Calibri"/>
          <w:color w:val="auto"/>
          <w:sz w:val="22"/>
          <w:szCs w:val="22"/>
        </w:rPr>
        <w:br/>
        <w:t xml:space="preserve">         plánu pre deti na roky 2013-2017</w:t>
      </w:r>
      <w:r w:rsidR="00A635CF">
        <w:rPr>
          <w:rFonts w:ascii="Calibri" w:hAnsi="Calibri" w:cs="Calibri"/>
          <w:color w:val="auto"/>
          <w:sz w:val="22"/>
          <w:szCs w:val="22"/>
        </w:rPr>
        <w:br/>
      </w:r>
    </w:p>
    <w:p w:rsidR="00A635CF" w:rsidRDefault="00A635CF" w:rsidP="00A635CF">
      <w:pPr>
        <w:spacing w:line="240" w:lineRule="auto"/>
        <w:ind w:firstLine="360"/>
        <w:jc w:val="both"/>
      </w:pPr>
      <w:r>
        <w:t xml:space="preserve">Priebežný monitoring a vyhodnocovanie aktivít Národného akčného plánu pre deti bude zabezpečované v troch </w:t>
      </w:r>
      <w:r w:rsidRPr="00094C96">
        <w:t>rovinách -</w:t>
      </w:r>
      <w:r>
        <w:t xml:space="preserve"> </w:t>
      </w:r>
    </w:p>
    <w:p w:rsidR="00A635CF" w:rsidRDefault="00A635CF" w:rsidP="00A635CF">
      <w:pPr>
        <w:pStyle w:val="Odsekzoznamu"/>
        <w:numPr>
          <w:ilvl w:val="0"/>
          <w:numId w:val="6"/>
        </w:numPr>
        <w:spacing w:line="240" w:lineRule="auto"/>
        <w:jc w:val="both"/>
      </w:pPr>
      <w:r w:rsidRPr="00853826">
        <w:rPr>
          <w:u w:val="single"/>
        </w:rPr>
        <w:t>na úrovni štátnej správy</w:t>
      </w:r>
      <w:r>
        <w:t xml:space="preserve"> bude plnenie úloh sledovať Výbor pre deti a mládež, kompetencie </w:t>
      </w:r>
      <w:r w:rsidR="00086776" w:rsidRPr="00E61A16">
        <w:t xml:space="preserve">a vlastný rozpočet </w:t>
      </w:r>
      <w:r w:rsidRPr="00E61A16">
        <w:t>ktorého</w:t>
      </w:r>
      <w:r>
        <w:t xml:space="preserve"> sú zárukou efektívneho výkonu tejto úlohy. Podľa článku 4 štatútu výboru: výbor spolupracuje s ministerstvami a inými ústrednými orgánmi štátnej správy, </w:t>
      </w:r>
      <w:r w:rsidRPr="00094C96">
        <w:t xml:space="preserve">orgánmi miestnej a regionálnej </w:t>
      </w:r>
      <w:r w:rsidR="00086776" w:rsidRPr="00094C96">
        <w:t xml:space="preserve">územnej </w:t>
      </w:r>
      <w:r w:rsidRPr="00094C96">
        <w:t>samosprávy, mimovládnymi organizáciami, vedeckými pracoviskami</w:t>
      </w:r>
      <w:r w:rsidR="00217AA4" w:rsidRPr="00094C96">
        <w:t xml:space="preserve"> </w:t>
      </w:r>
      <w:r w:rsidRPr="00094C96">
        <w:t>a akademickými inštitúciami, ako aj detskými a mládežníckymi</w:t>
      </w:r>
      <w:r>
        <w:t xml:space="preserve"> organizáciami a zástupcami detskej a mládežníckej samosprávy v oblasti práv detí a mládeže; spolupracuje s odbornými orgánmi a inštitúciami Európskej únie, Rady Európy a Organizácie spojených národov a ďalšími medzinárodnými orgánmi, organizáciami a inštitúciami v oblasti práv detí a mládeže; podnecuje výskumnú činnosť, rozširovanie a efektívnu výmenu informácií, ako aj tvorbu indikátorov a rozširovanie zdrojov štatistických informácií v oblasti práv detí a mládeže. Do monitorovacích funkcií výboru sa po sfunkčnení a zastabilizovaní mechanizmu participácie detí a mladých ľudí premietne aj monitoring priamo zo strany dotknutej cieľovej skupiny – detí a mladých ľudí</w:t>
      </w:r>
      <w:r w:rsidR="00A5267D">
        <w:t>;</w:t>
      </w:r>
    </w:p>
    <w:p w:rsidR="00A635CF" w:rsidRDefault="00A635CF" w:rsidP="00A635CF">
      <w:pPr>
        <w:pStyle w:val="Odsekzoznamu"/>
        <w:spacing w:line="240" w:lineRule="auto"/>
        <w:jc w:val="both"/>
      </w:pPr>
    </w:p>
    <w:p w:rsidR="00F84F0A" w:rsidRDefault="0016159B" w:rsidP="00F84F0A">
      <w:pPr>
        <w:spacing w:line="240" w:lineRule="auto"/>
        <w:jc w:val="both"/>
      </w:pPr>
      <w:r w:rsidRPr="00094C96">
        <w:t>v</w:t>
      </w:r>
      <w:r w:rsidR="00E526BA" w:rsidRPr="00094C96">
        <w:t xml:space="preserve"> rozsahu zákonom ustanovených kompetencií a na základe vlastnej </w:t>
      </w:r>
      <w:r w:rsidR="002F793B" w:rsidRPr="00094C96">
        <w:t>iniciatívy</w:t>
      </w:r>
      <w:r w:rsidR="00E526BA">
        <w:t xml:space="preserve"> </w:t>
      </w:r>
    </w:p>
    <w:p w:rsidR="00A635CF" w:rsidRDefault="00A635CF" w:rsidP="00A635CF">
      <w:pPr>
        <w:pStyle w:val="Odsekzoznamu"/>
        <w:numPr>
          <w:ilvl w:val="0"/>
          <w:numId w:val="6"/>
        </w:numPr>
        <w:spacing w:line="240" w:lineRule="auto"/>
        <w:jc w:val="both"/>
      </w:pPr>
      <w:r w:rsidRPr="00CB7142">
        <w:rPr>
          <w:u w:val="single"/>
        </w:rPr>
        <w:t>z úrovne nezávislých ľudsko-právnych inštitúcií</w:t>
      </w:r>
      <w:r w:rsidR="00C559D9">
        <w:t>;</w:t>
      </w:r>
    </w:p>
    <w:p w:rsidR="0016159B" w:rsidRDefault="00F069A9" w:rsidP="00F84F0A">
      <w:pPr>
        <w:spacing w:line="240" w:lineRule="auto"/>
        <w:jc w:val="both"/>
      </w:pPr>
      <w:r w:rsidRPr="00094C96">
        <w:t xml:space="preserve">pričom </w:t>
      </w:r>
      <w:r w:rsidR="0016159B" w:rsidRPr="00094C96">
        <w:t>dôležitým komponentom zostáva</w:t>
      </w:r>
    </w:p>
    <w:p w:rsidR="00A635CF" w:rsidRDefault="00A635CF" w:rsidP="00A635CF">
      <w:pPr>
        <w:pStyle w:val="Odsekzoznamu"/>
        <w:numPr>
          <w:ilvl w:val="0"/>
          <w:numId w:val="6"/>
        </w:numPr>
        <w:spacing w:line="240" w:lineRule="auto"/>
        <w:jc w:val="both"/>
      </w:pPr>
      <w:r w:rsidRPr="00CB7142">
        <w:rPr>
          <w:u w:val="single"/>
        </w:rPr>
        <w:t>verejná kontrola</w:t>
      </w:r>
      <w:r>
        <w:t xml:space="preserve"> (napr. </w:t>
      </w:r>
      <w:r w:rsidRPr="007D1BDF">
        <w:t>Koalícia pre deti združujúca</w:t>
      </w:r>
      <w:r>
        <w:t xml:space="preserve"> mimovládne organizácie </w:t>
      </w:r>
      <w:r w:rsidRPr="00CB7142">
        <w:t>venujúc</w:t>
      </w:r>
      <w:r>
        <w:t>e</w:t>
      </w:r>
      <w:r w:rsidRPr="00CB7142">
        <w:t xml:space="preserve"> </w:t>
      </w:r>
      <w:r w:rsidR="00A5267D">
        <w:br/>
      </w:r>
      <w:r w:rsidRPr="00CB7142">
        <w:t>sa dlhodobo problematike detí a mladých ľudí v Slovenskej republike, resp. problematike týkajúcej sa detí a mladých ľudí</w:t>
      </w:r>
      <w:r w:rsidR="00F84F0A">
        <w:t xml:space="preserve"> </w:t>
      </w:r>
      <w:r w:rsidRPr="00063A3D">
        <w:t xml:space="preserve">do 26 rokov), vrátane marginalizovaných skupín a utečencov, médiá, </w:t>
      </w:r>
      <w:r w:rsidR="00F069A9" w:rsidRPr="00094C96">
        <w:t xml:space="preserve">vedecké a akademické </w:t>
      </w:r>
      <w:r w:rsidR="00086776" w:rsidRPr="00094C96">
        <w:t>inštitúcie</w:t>
      </w:r>
      <w:r w:rsidRPr="00094C96">
        <w:t>, mimovládny sektor a zapojenie medzinárodných mimovládnych organizácií a sietí združujúcich mimovládne organizácie</w:t>
      </w:r>
      <w:r>
        <w:t xml:space="preserve"> (napr. The Global Initiative to End All Corporal Punishment).</w:t>
      </w:r>
    </w:p>
    <w:p w:rsidR="00A635CF" w:rsidRDefault="00A635CF" w:rsidP="00A635CF">
      <w:pPr>
        <w:spacing w:line="240" w:lineRule="auto"/>
        <w:ind w:firstLine="360"/>
        <w:jc w:val="both"/>
      </w:pPr>
      <w:r>
        <w:t>Zámerom je zachovať doposiaľ zaužívaný jednoročný monitorovací cyklus, výsledkom ktorého bude výročný odpočet o stave plnenia úloh vyplývajúcich z Národného akčného plánu pre deti predkladaný Výborom pre deti a mládež rade vlády a následne vláde Slovenskej republiky, spolu s návrhom na aktualizáciu Národného akčného plánu pre ďalšie obdobie. Ku skvalitneniu systému vyhodnocovania by mal prispieť systém zavedených indikátorov.</w:t>
      </w:r>
      <w:r w:rsidR="00086776">
        <w:t xml:space="preserve"> </w:t>
      </w:r>
    </w:p>
    <w:p w:rsidR="00A5267D" w:rsidRDefault="00A5267D" w:rsidP="00A635CF">
      <w:pPr>
        <w:spacing w:line="240" w:lineRule="auto"/>
        <w:ind w:firstLine="360"/>
        <w:jc w:val="both"/>
      </w:pPr>
    </w:p>
    <w:p w:rsidR="00A635CF" w:rsidRPr="005468E3" w:rsidRDefault="00A635CF" w:rsidP="00A635CF">
      <w:pPr>
        <w:pStyle w:val="Odsekzoznamu"/>
        <w:numPr>
          <w:ilvl w:val="0"/>
          <w:numId w:val="10"/>
        </w:numPr>
        <w:spacing w:line="240" w:lineRule="auto"/>
        <w:outlineLvl w:val="0"/>
        <w:rPr>
          <w:b/>
          <w:u w:val="single"/>
        </w:rPr>
      </w:pPr>
      <w:r w:rsidRPr="005468E3">
        <w:rPr>
          <w:b/>
          <w:u w:val="single"/>
        </w:rPr>
        <w:t>Prehľad plnenia úloh a opatrení Národného akčného plánu pre deti na roky 2009-2012</w:t>
      </w:r>
      <w:r w:rsidRPr="005468E3">
        <w:rPr>
          <w:b/>
          <w:u w:val="single"/>
        </w:rPr>
        <w:br/>
      </w:r>
    </w:p>
    <w:p w:rsidR="00A635CF" w:rsidRDefault="00A635CF" w:rsidP="00A635CF">
      <w:pPr>
        <w:spacing w:line="240" w:lineRule="auto"/>
        <w:ind w:firstLine="539"/>
        <w:jc w:val="both"/>
      </w:pPr>
      <w:r w:rsidRPr="00EC52D5">
        <w:t xml:space="preserve">Základným cieľom Národného akčného plánu pre deti na roky 2009-2012 bolo prostredníctvom definovaných  úloh a opatrení zabezpečiť dosahovanie pokroku v oblasti ochrany práv detí uznaných Dohovorom o právach dieťaťa a naplniť tak strategické zámery Slovenskej republiky v oblasti ochrany </w:t>
      </w:r>
      <w:r w:rsidRPr="00EC52D5">
        <w:lastRenderedPageBreak/>
        <w:t>práv dieťaťa. Strategické zámery Slovenskej republiky v oblasti ochrany práv detí zhrnul Národný akčný plán</w:t>
      </w:r>
      <w:r>
        <w:t xml:space="preserve"> pre deti na roky 2009-2012</w:t>
      </w:r>
      <w:r w:rsidRPr="00EC52D5">
        <w:t xml:space="preserve"> do troch základných </w:t>
      </w:r>
      <w:r>
        <w:t>okruhov</w:t>
      </w:r>
      <w:r w:rsidRPr="00EC52D5">
        <w:t xml:space="preserve"> :</w:t>
      </w:r>
    </w:p>
    <w:p w:rsidR="00A635CF" w:rsidRDefault="00A635CF" w:rsidP="00A635CF">
      <w:pPr>
        <w:pStyle w:val="Odsekzoznamu"/>
        <w:numPr>
          <w:ilvl w:val="0"/>
          <w:numId w:val="9"/>
        </w:numPr>
        <w:spacing w:line="240" w:lineRule="auto"/>
        <w:ind w:firstLine="539"/>
        <w:jc w:val="both"/>
      </w:pPr>
      <w:r w:rsidRPr="00EC52D5">
        <w:t xml:space="preserve">inštitucionálne zabezpečenie implementácie Dohovoru o právach dieťaťa, </w:t>
      </w:r>
      <w:r>
        <w:br/>
      </w:r>
      <w:r w:rsidR="00C559D9">
        <w:t xml:space="preserve">                            </w:t>
      </w:r>
      <w:r w:rsidRPr="00EC52D5">
        <w:t xml:space="preserve">koordinácia politík </w:t>
      </w:r>
      <w:r>
        <w:t>a</w:t>
      </w:r>
      <w:r w:rsidRPr="00EC52D5">
        <w:t xml:space="preserve"> monitorovanie všetkých oblastí záujmu podľa </w:t>
      </w:r>
      <w:r w:rsidR="00C559D9">
        <w:br/>
        <w:t xml:space="preserve">                            </w:t>
      </w:r>
      <w:r w:rsidRPr="00EC52D5">
        <w:t>Dohovoru o právach dieťaťa,</w:t>
      </w:r>
    </w:p>
    <w:p w:rsidR="00A635CF" w:rsidRDefault="00A635CF" w:rsidP="00A635CF">
      <w:pPr>
        <w:pStyle w:val="Odsekzoznamu"/>
        <w:numPr>
          <w:ilvl w:val="0"/>
          <w:numId w:val="9"/>
        </w:numPr>
        <w:spacing w:line="240" w:lineRule="auto"/>
        <w:ind w:firstLine="539"/>
        <w:jc w:val="both"/>
      </w:pPr>
      <w:r w:rsidRPr="00EC52D5">
        <w:t xml:space="preserve">prijímanie a realizovanie opatrení legislatívneho, ako i nelegislatívneho </w:t>
      </w:r>
      <w:r>
        <w:br/>
        <w:t xml:space="preserve">      </w:t>
      </w:r>
      <w:r w:rsidR="00C559D9">
        <w:t xml:space="preserve">                      </w:t>
      </w:r>
      <w:r w:rsidRPr="00EC52D5">
        <w:t>charakteru na dosahovanie pokroku v oblasti ochrany práv detí,</w:t>
      </w:r>
    </w:p>
    <w:p w:rsidR="00A635CF" w:rsidRDefault="00A635CF" w:rsidP="00A635CF">
      <w:pPr>
        <w:pStyle w:val="Odsekzoznamu"/>
        <w:numPr>
          <w:ilvl w:val="0"/>
          <w:numId w:val="9"/>
        </w:numPr>
        <w:spacing w:line="240" w:lineRule="auto"/>
        <w:ind w:firstLine="539"/>
        <w:jc w:val="both"/>
      </w:pPr>
      <w:r w:rsidRPr="00EC52D5">
        <w:t xml:space="preserve">zvyšovanie odbornej prípravy a profesionality odborníkov pracujúcich </w:t>
      </w:r>
      <w:r w:rsidR="00C559D9">
        <w:br/>
        <w:t xml:space="preserve">                            </w:t>
      </w:r>
      <w:r w:rsidRPr="00EC52D5">
        <w:t>s deťmi.</w:t>
      </w:r>
    </w:p>
    <w:p w:rsidR="00F069A9" w:rsidRDefault="00F069A9" w:rsidP="002F793B">
      <w:pPr>
        <w:pStyle w:val="Odsekzoznamu"/>
        <w:spacing w:line="240" w:lineRule="auto"/>
        <w:ind w:left="1259"/>
        <w:jc w:val="both"/>
      </w:pPr>
    </w:p>
    <w:p w:rsidR="00A635CF" w:rsidRDefault="00A635CF" w:rsidP="00A635CF">
      <w:pPr>
        <w:pStyle w:val="NORM"/>
        <w:widowControl w:val="0"/>
        <w:ind w:firstLine="539"/>
        <w:rPr>
          <w:sz w:val="22"/>
          <w:szCs w:val="22"/>
          <w:lang w:eastAsia="en-US"/>
        </w:rPr>
      </w:pPr>
      <w:r w:rsidRPr="00EC52D5">
        <w:rPr>
          <w:sz w:val="22"/>
          <w:szCs w:val="22"/>
          <w:lang w:eastAsia="en-US"/>
        </w:rPr>
        <w:t xml:space="preserve">Vzhľadom na rôznorodosť uložených úloh a subjektov definoval Národný akčný plán pre deti </w:t>
      </w:r>
      <w:r w:rsidRPr="00EC52D5">
        <w:rPr>
          <w:sz w:val="22"/>
          <w:szCs w:val="22"/>
          <w:lang w:eastAsia="en-US"/>
        </w:rPr>
        <w:br/>
      </w:r>
      <w:r>
        <w:rPr>
          <w:sz w:val="22"/>
          <w:szCs w:val="22"/>
          <w:lang w:eastAsia="en-US"/>
        </w:rPr>
        <w:t xml:space="preserve">na roky 2009-2012 </w:t>
      </w:r>
      <w:r w:rsidRPr="00EC52D5">
        <w:rPr>
          <w:sz w:val="22"/>
          <w:szCs w:val="22"/>
          <w:lang w:eastAsia="en-US"/>
        </w:rPr>
        <w:t xml:space="preserve">len všeobecné indikátory plnenia úloh, ktoré samé o sebe neumožňujú vykonanie analýzy hodnotiacej pokrok a najmä dopady aktivít realizovaných pri plnení stanovených úloh. </w:t>
      </w:r>
      <w:r>
        <w:rPr>
          <w:sz w:val="22"/>
          <w:szCs w:val="22"/>
          <w:lang w:eastAsia="en-US"/>
        </w:rPr>
        <w:br/>
      </w:r>
      <w:r w:rsidRPr="00EC52D5">
        <w:rPr>
          <w:sz w:val="22"/>
          <w:szCs w:val="22"/>
          <w:lang w:eastAsia="en-US"/>
        </w:rPr>
        <w:t xml:space="preserve">Z uvedeného dôvodu boli zodpovedné subjekty v bode C.4. uznesenia vlády Slovenskej republiky </w:t>
      </w:r>
      <w:r>
        <w:rPr>
          <w:sz w:val="22"/>
          <w:szCs w:val="22"/>
          <w:lang w:eastAsia="en-US"/>
        </w:rPr>
        <w:br/>
      </w:r>
      <w:r w:rsidRPr="00EC52D5">
        <w:rPr>
          <w:sz w:val="22"/>
          <w:szCs w:val="22"/>
          <w:lang w:eastAsia="en-US"/>
        </w:rPr>
        <w:t xml:space="preserve">č. 94 z 28. januára 2009 zaviazané k sledovaniu efektivity merateľnými indikátormi k jednotlivým úlohám, resp. skupinám úloh, vrátane uvedenia konkrétnych výsledkov. </w:t>
      </w:r>
      <w:r>
        <w:rPr>
          <w:sz w:val="22"/>
          <w:szCs w:val="22"/>
          <w:lang w:eastAsia="en-US"/>
        </w:rPr>
        <w:t>Predložené</w:t>
      </w:r>
      <w:r w:rsidRPr="00EC52D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výročné</w:t>
      </w:r>
      <w:r w:rsidRPr="00EC52D5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odpočty</w:t>
      </w:r>
      <w:r w:rsidRPr="00EC52D5">
        <w:rPr>
          <w:sz w:val="22"/>
          <w:szCs w:val="22"/>
          <w:lang w:eastAsia="en-US"/>
        </w:rPr>
        <w:t xml:space="preserve"> o plnení úloh </w:t>
      </w:r>
      <w:r>
        <w:rPr>
          <w:sz w:val="22"/>
          <w:szCs w:val="22"/>
          <w:lang w:eastAsia="en-US"/>
        </w:rPr>
        <w:t xml:space="preserve">a opatrení </w:t>
      </w:r>
      <w:r w:rsidRPr="00EC52D5">
        <w:rPr>
          <w:sz w:val="22"/>
          <w:szCs w:val="22"/>
          <w:lang w:eastAsia="en-US"/>
        </w:rPr>
        <w:t xml:space="preserve">vyplývajúcich z Národného akčného plánu pre deti </w:t>
      </w:r>
      <w:r>
        <w:rPr>
          <w:sz w:val="22"/>
          <w:szCs w:val="22"/>
          <w:lang w:eastAsia="en-US"/>
        </w:rPr>
        <w:t xml:space="preserve">na roky 2009-2012 </w:t>
      </w:r>
      <w:r w:rsidRPr="00EC52D5">
        <w:rPr>
          <w:sz w:val="22"/>
          <w:szCs w:val="22"/>
          <w:lang w:eastAsia="en-US"/>
        </w:rPr>
        <w:t xml:space="preserve">uvedený aspekt primerane </w:t>
      </w:r>
      <w:r>
        <w:rPr>
          <w:sz w:val="22"/>
          <w:szCs w:val="22"/>
          <w:lang w:eastAsia="en-US"/>
        </w:rPr>
        <w:t>nezohľadňovali</w:t>
      </w:r>
      <w:r w:rsidRPr="00EC52D5">
        <w:rPr>
          <w:sz w:val="22"/>
          <w:szCs w:val="22"/>
          <w:lang w:eastAsia="en-US"/>
        </w:rPr>
        <w:t>.</w:t>
      </w:r>
    </w:p>
    <w:p w:rsidR="00A635CF" w:rsidRDefault="00A635CF" w:rsidP="00A635CF">
      <w:pPr>
        <w:pStyle w:val="NORM"/>
        <w:widowControl w:val="0"/>
        <w:ind w:firstLine="53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Nakoľko o</w:t>
      </w:r>
      <w:r w:rsidRPr="000E5414">
        <w:rPr>
          <w:sz w:val="22"/>
          <w:szCs w:val="22"/>
          <w:lang w:eastAsia="en-US"/>
        </w:rPr>
        <w:t xml:space="preserve">dpočty plnenia úloh Národného akčného plánu pre deti na roky 2009-2012 neboli </w:t>
      </w:r>
      <w:r>
        <w:rPr>
          <w:sz w:val="22"/>
          <w:szCs w:val="22"/>
          <w:lang w:eastAsia="en-US"/>
        </w:rPr>
        <w:br/>
      </w:r>
      <w:r w:rsidRPr="000E5414">
        <w:rPr>
          <w:sz w:val="22"/>
          <w:szCs w:val="22"/>
          <w:lang w:eastAsia="en-US"/>
        </w:rPr>
        <w:t>z dôvodu transformácie poradných orgánov vlády v jednotlivých rokoch na úrovni vlády Slovenskej republiky prerokované</w:t>
      </w:r>
      <w:r>
        <w:rPr>
          <w:sz w:val="22"/>
          <w:szCs w:val="22"/>
          <w:lang w:eastAsia="en-US"/>
        </w:rPr>
        <w:t xml:space="preserve">, Rada vlády Slovenskej republiky pre ľudské práva, národnostné menšiny a rodovú rovnosť súhlasila svojím uznesením č. </w:t>
      </w:r>
      <w:r w:rsidRPr="0029111F">
        <w:rPr>
          <w:sz w:val="22"/>
          <w:szCs w:val="22"/>
          <w:lang w:eastAsia="en-US"/>
        </w:rPr>
        <w:t>56</w:t>
      </w:r>
      <w:r>
        <w:rPr>
          <w:sz w:val="22"/>
          <w:szCs w:val="22"/>
          <w:lang w:eastAsia="en-US"/>
        </w:rPr>
        <w:t xml:space="preserve"> zo dňa 17. októbra 2012 </w:t>
      </w:r>
      <w:r w:rsidRPr="0029111F">
        <w:rPr>
          <w:sz w:val="22"/>
          <w:szCs w:val="22"/>
          <w:lang w:eastAsia="en-US"/>
        </w:rPr>
        <w:t xml:space="preserve">so zapracovaním sumárneho prehľadu plnenia úloh a opatrení Národného akčného plánu na roky 2009-2012 za rok 2009, za rok 2010 a za rok 2011 do nového Národného akčného plánu pre deti na ďalšie obdobie, </w:t>
      </w:r>
      <w:r>
        <w:rPr>
          <w:sz w:val="22"/>
          <w:szCs w:val="22"/>
          <w:lang w:eastAsia="en-US"/>
        </w:rPr>
        <w:br/>
      </w:r>
      <w:r w:rsidRPr="0029111F">
        <w:rPr>
          <w:sz w:val="22"/>
          <w:szCs w:val="22"/>
          <w:lang w:eastAsia="en-US"/>
        </w:rPr>
        <w:t>a to bez potreby individuálneho dodatočného prerokovania odpočtov za uvedené obdobie rokov 2009 až</w:t>
      </w:r>
      <w:r>
        <w:rPr>
          <w:sz w:val="22"/>
          <w:szCs w:val="22"/>
          <w:lang w:eastAsia="en-US"/>
        </w:rPr>
        <w:t xml:space="preserve"> </w:t>
      </w:r>
      <w:r w:rsidRPr="0029111F">
        <w:rPr>
          <w:sz w:val="22"/>
          <w:szCs w:val="22"/>
          <w:lang w:eastAsia="en-US"/>
        </w:rPr>
        <w:t>2011</w:t>
      </w:r>
      <w:r>
        <w:rPr>
          <w:sz w:val="22"/>
          <w:szCs w:val="22"/>
          <w:lang w:eastAsia="en-US"/>
        </w:rPr>
        <w:t xml:space="preserve">. Na základe uvedeného bol </w:t>
      </w:r>
      <w:r w:rsidRPr="007B1136">
        <w:rPr>
          <w:sz w:val="22"/>
          <w:szCs w:val="22"/>
          <w:lang w:eastAsia="en-US"/>
        </w:rPr>
        <w:t xml:space="preserve">súhrnný odpočet za roky 2009 až 2011 podrobený spätnej verifikácii údajov zo strany subjektov podieľajúcich sa na plnení úloh akčného plánu a bol aktualizovaný pre rok 2012. Pripomienky boli zapracované do primerane krátenej verzie súhrnného odpočtu Národného akčného plánu pre deti na roky 2009-2012, ktorá tvorí prílohu </w:t>
      </w:r>
      <w:r>
        <w:rPr>
          <w:sz w:val="22"/>
          <w:szCs w:val="22"/>
          <w:lang w:eastAsia="en-US"/>
        </w:rPr>
        <w:t xml:space="preserve">č. 2 </w:t>
      </w:r>
      <w:r w:rsidRPr="007B1136">
        <w:rPr>
          <w:sz w:val="22"/>
          <w:szCs w:val="22"/>
          <w:lang w:eastAsia="en-US"/>
        </w:rPr>
        <w:t>predkladaného akčného plánu.</w:t>
      </w:r>
    </w:p>
    <w:p w:rsidR="00A635CF" w:rsidRPr="00EC52D5" w:rsidRDefault="00A635CF" w:rsidP="00A635CF">
      <w:pPr>
        <w:pStyle w:val="NORM"/>
        <w:widowControl w:val="0"/>
        <w:ind w:firstLine="539"/>
        <w:rPr>
          <w:sz w:val="22"/>
          <w:szCs w:val="22"/>
          <w:lang w:eastAsia="en-US"/>
        </w:rPr>
      </w:pPr>
      <w:r w:rsidRPr="00EC52D5">
        <w:rPr>
          <w:sz w:val="22"/>
          <w:szCs w:val="22"/>
          <w:lang w:eastAsia="en-US"/>
        </w:rPr>
        <w:t xml:space="preserve">Vo všeobecnosti možno konštatovať priebežné plnenie úloh, pričom z pohľadu priblíženia </w:t>
      </w:r>
      <w:r w:rsidRPr="00EC52D5">
        <w:rPr>
          <w:sz w:val="22"/>
          <w:szCs w:val="22"/>
          <w:lang w:eastAsia="en-US"/>
        </w:rPr>
        <w:br/>
        <w:t>sa k plnej implementácii Dohovoru o právach dieťaťa a jeho opčných protokolov v kontexte odporúčaní Výboru pre práva dieťaťa, zostáva naďalej potrebné venovať prioritnú pozornosť úlohám:</w:t>
      </w:r>
    </w:p>
    <w:p w:rsidR="00A635CF" w:rsidRDefault="00A635CF" w:rsidP="00A635CF">
      <w:pPr>
        <w:numPr>
          <w:ilvl w:val="0"/>
          <w:numId w:val="7"/>
        </w:numPr>
        <w:spacing w:after="0" w:line="240" w:lineRule="auto"/>
        <w:jc w:val="both"/>
      </w:pPr>
      <w:r w:rsidRPr="00EC52D5">
        <w:rPr>
          <w:i/>
        </w:rPr>
        <w:t xml:space="preserve">zriadiť nezávislú inštitúciu ochrany práv detí zodpovedajúcu Parížskym zásadám </w:t>
      </w:r>
      <w:r w:rsidRPr="00EC52D5">
        <w:t xml:space="preserve">(bod 16 Záverečných odporúčaní Výboru pre práva dieťaťa k druhej periodickej správe Slovenskej republiky o implementácii Dohovoru o právach dieťaťa - Výbor odporúča, aby zmluvná strana dohovoru urýchlila vytvorenie nezávislého mechanizmu na monitorovanie implementácie Dohovoru o právach dieťaťa s mandátom prijímať a preskúmavať sťažnosti od detí alebo v ich mene o porušeniach ich práv fungujúceho v koordinácii s ostatnými relevantnými orgánmi na monitorovanie implementácie Dohovoru o právach dieťaťa v súlade s Parížskymi zásadami);  </w:t>
      </w:r>
    </w:p>
    <w:p w:rsidR="00A635CF" w:rsidRDefault="00A635CF" w:rsidP="00A635CF">
      <w:pPr>
        <w:spacing w:after="0" w:line="240" w:lineRule="auto"/>
        <w:ind w:left="899"/>
        <w:jc w:val="both"/>
      </w:pPr>
    </w:p>
    <w:p w:rsidR="00A635CF" w:rsidRDefault="00A635CF" w:rsidP="00A635CF">
      <w:pPr>
        <w:numPr>
          <w:ilvl w:val="0"/>
          <w:numId w:val="7"/>
        </w:numPr>
        <w:spacing w:after="0" w:line="240" w:lineRule="auto"/>
        <w:jc w:val="both"/>
      </w:pPr>
      <w:r w:rsidRPr="007918F5">
        <w:rPr>
          <w:i/>
        </w:rPr>
        <w:t>navrhnúť a následne realizovať spôsob sledovania vyčlenených zdrojov štátneho rozpočtu alokovaných na implementáciu ekonomických, sociálnych a kultúrnych práv dieťaťa</w:t>
      </w:r>
      <w:r w:rsidRPr="00EC52D5">
        <w:t xml:space="preserve"> (bod 18 Záverečných odporúčaní - Výbor odporúča, aby zmluvná strana dohovoru určila priority a zvýšila na štátnej i miestnej úrovni rozpočtové prostriedky pre deti s cieľom zabezpečiť implementáciu práv dieťaťa na všetkých úrovniach s osobitným dôrazom na najzraniteľnejšie skupiny vrátane rómskych detí);</w:t>
      </w:r>
    </w:p>
    <w:p w:rsidR="00A635CF" w:rsidRPr="00EC52D5" w:rsidRDefault="00A635CF" w:rsidP="00A635CF">
      <w:pPr>
        <w:spacing w:after="0" w:line="240" w:lineRule="auto"/>
        <w:ind w:left="899"/>
        <w:jc w:val="both"/>
      </w:pPr>
    </w:p>
    <w:p w:rsidR="00A635CF" w:rsidRDefault="00A635CF" w:rsidP="00A635CF">
      <w:pPr>
        <w:numPr>
          <w:ilvl w:val="0"/>
          <w:numId w:val="7"/>
        </w:numPr>
        <w:spacing w:after="0" w:line="240" w:lineRule="auto"/>
        <w:jc w:val="both"/>
      </w:pPr>
      <w:r w:rsidRPr="007918F5">
        <w:rPr>
          <w:i/>
        </w:rPr>
        <w:lastRenderedPageBreak/>
        <w:t>systémovo prispôsobiť zber údajov a štatistické sledovania kategorizácii Európskej únie a Organizácie spojených národov tak, aby umožňovali komparáciu dosiahnutého pokroku</w:t>
      </w:r>
      <w:r w:rsidRPr="00EC52D5">
        <w:t xml:space="preserve"> (bod 20 Záverečných odporúčaní - Výbor vyzýva zmluvnú stranu dohovoru, aby posilnila svoj systém zberu údajov ako základ pre hodnotenie pokroku dosiahnutého pri realizácii práv dieťaťa a aby pomáhala pri tvorbe politík na implementáciu dohovoru. Zmluvná strana dohovoru by mala zaručiť, že zozbierané údaje sú čiastkové (nie súhrnné) a obsahujú informácie o širokom rade zraniteľných skupín, okrem iného, detí, ktoré sú príslušníkmi národnostných menšín ako Rómovia, detí žijúce v chudobe a deti žijúce alebo pracujúce na ulici);</w:t>
      </w:r>
    </w:p>
    <w:p w:rsidR="00A635CF" w:rsidRPr="00EC52D5" w:rsidRDefault="00A635CF" w:rsidP="00A635CF">
      <w:pPr>
        <w:spacing w:after="0" w:line="240" w:lineRule="auto"/>
        <w:ind w:left="899"/>
        <w:jc w:val="both"/>
      </w:pPr>
    </w:p>
    <w:p w:rsidR="00A635CF" w:rsidRPr="00E57C3B" w:rsidRDefault="00A635CF" w:rsidP="00A635CF">
      <w:pPr>
        <w:numPr>
          <w:ilvl w:val="0"/>
          <w:numId w:val="7"/>
        </w:numPr>
        <w:spacing w:after="0" w:line="240" w:lineRule="auto"/>
        <w:jc w:val="both"/>
      </w:pPr>
      <w:r w:rsidRPr="00E57C3B">
        <w:rPr>
          <w:i/>
        </w:rPr>
        <w:t>implementovať zásadu nulovej tolerancie k telesným trestom a iným hrubým alebo ponižujúcim formám trestania v každom prostredí, vrátane rodiny</w:t>
      </w:r>
      <w:r w:rsidRPr="00E57C3B">
        <w:t xml:space="preserve"> (bod 36 Záverečných odporúčaní - Výbor odporúča, aby zmluvná strana dohovoru zohľadňujúc Všeobecný komentár výboru č. 8 o práve dieťaťa na ochranu pred telesnými trestami a ostatnými krutými a ponižujúcimi formami trestania (CRC/C/GC/8, 2006) prijala kroky zabezpečujúce výslovný zákaz telesných trestov zákonom v každom prostredí, vrátane rodiny). </w:t>
      </w:r>
    </w:p>
    <w:p w:rsidR="00A635CF" w:rsidRDefault="00A635CF" w:rsidP="00A635CF"/>
    <w:p w:rsidR="00A635CF" w:rsidRDefault="00A635CF" w:rsidP="00A635CF">
      <w:pPr>
        <w:spacing w:line="240" w:lineRule="auto"/>
        <w:jc w:val="both"/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C559D9" w:rsidRDefault="00C559D9" w:rsidP="00A635CF">
      <w:pPr>
        <w:jc w:val="center"/>
        <w:rPr>
          <w:b/>
          <w:sz w:val="28"/>
          <w:szCs w:val="28"/>
        </w:rPr>
      </w:pPr>
    </w:p>
    <w:p w:rsidR="00C559D9" w:rsidRDefault="00C559D9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C559D9" w:rsidRDefault="00C559D9" w:rsidP="00A635CF">
      <w:pPr>
        <w:jc w:val="center"/>
        <w:rPr>
          <w:b/>
          <w:sz w:val="28"/>
          <w:szCs w:val="28"/>
        </w:rPr>
      </w:pPr>
    </w:p>
    <w:p w:rsidR="00A635CF" w:rsidRDefault="00A635CF" w:rsidP="004F6DC4">
      <w:pPr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  <w:r w:rsidRPr="001B17E3">
        <w:rPr>
          <w:b/>
          <w:sz w:val="28"/>
          <w:szCs w:val="28"/>
        </w:rPr>
        <w:t>II.</w:t>
      </w:r>
    </w:p>
    <w:p w:rsidR="00A635CF" w:rsidRDefault="00A635CF" w:rsidP="00A635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Úlohy a opatrenia</w:t>
      </w: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A635CF" w:rsidRDefault="00A635CF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4F6DC4" w:rsidRDefault="004F6DC4" w:rsidP="00A635CF">
      <w:pPr>
        <w:jc w:val="center"/>
        <w:rPr>
          <w:b/>
          <w:sz w:val="28"/>
          <w:szCs w:val="28"/>
        </w:rPr>
      </w:pPr>
    </w:p>
    <w:p w:rsidR="00A635CF" w:rsidRPr="00E6471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1</w:t>
      </w:r>
      <w:r w:rsidRPr="00E6471C">
        <w:rPr>
          <w:color w:val="000000" w:themeColor="text1"/>
          <w:sz w:val="32"/>
          <w:szCs w:val="32"/>
        </w:rPr>
        <w:t xml:space="preserve">. </w:t>
      </w:r>
      <w:r>
        <w:rPr>
          <w:color w:val="000000" w:themeColor="text1"/>
          <w:sz w:val="32"/>
          <w:szCs w:val="32"/>
        </w:rPr>
        <w:t>Prierezovo uplatňované princípy</w:t>
      </w:r>
    </w:p>
    <w:p w:rsidR="00A635CF" w:rsidRDefault="00A635CF" w:rsidP="00A635CF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D659BE">
        <w:rPr>
          <w:b/>
          <w:sz w:val="20"/>
          <w:szCs w:val="20"/>
        </w:rPr>
        <w:t>Strategický cieľ:</w:t>
      </w:r>
      <w:r w:rsidRPr="00E23B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Zvýšenie povedomia o obsahu a praktických aspektoch uplatňovania prierezových princípov dohovoru, dosahovanie pokroku pri ich uplatňovaní všetkými aktérmi zapojenými do implementácie práv dieťaťa </w:t>
      </w:r>
      <w:r w:rsidRPr="00794A3D">
        <w:rPr>
          <w:sz w:val="20"/>
          <w:szCs w:val="20"/>
        </w:rPr>
        <w:t xml:space="preserve">(prierezovo uplatňované princípy podrobnejšie rozpracúvajú ďalšie časti Národného akčného plánu pre deti) </w:t>
      </w:r>
      <w:r>
        <w:rPr>
          <w:sz w:val="20"/>
          <w:szCs w:val="20"/>
        </w:rPr>
        <w:br/>
      </w:r>
    </w:p>
    <w:p w:rsidR="00A635CF" w:rsidRPr="00F309D6" w:rsidRDefault="00A635CF" w:rsidP="00A635CF">
      <w:pPr>
        <w:spacing w:line="240" w:lineRule="auto"/>
        <w:jc w:val="both"/>
        <w:rPr>
          <w:b/>
          <w:sz w:val="20"/>
          <w:szCs w:val="20"/>
        </w:rPr>
      </w:pPr>
      <w:r w:rsidRPr="00F309D6">
        <w:rPr>
          <w:b/>
          <w:sz w:val="20"/>
          <w:szCs w:val="20"/>
        </w:rPr>
        <w:t>Čiastkové ciele: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1.1. Zadefinovanie a identifikácia osobitne ohrozených a znevýhodnených skupín detí s cieľom zamerania opatrení a zvýšenej ochrany pred diskrimináciou takto ohrozených detí</w:t>
      </w:r>
    </w:p>
    <w:p w:rsidR="00A635CF" w:rsidRPr="00CF7AF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1E04CE">
        <w:rPr>
          <w:b/>
          <w:sz w:val="20"/>
          <w:szCs w:val="20"/>
        </w:rPr>
        <w:t xml:space="preserve">Aktívna identifikácia orgánmi verejnej správy alebo inými právnickými osobami skupín detí, u ktorých si realizácia práv </w:t>
      </w:r>
      <w:r>
        <w:rPr>
          <w:b/>
          <w:sz w:val="20"/>
          <w:szCs w:val="20"/>
        </w:rPr>
        <w:t xml:space="preserve">a začlenenie do spoločnosti </w:t>
      </w:r>
      <w:r w:rsidRPr="001E04CE">
        <w:rPr>
          <w:b/>
          <w:sz w:val="20"/>
          <w:szCs w:val="20"/>
        </w:rPr>
        <w:t xml:space="preserve">vyžaduje prijatie dočasných vyrovnávacích </w:t>
      </w:r>
      <w:r w:rsidRPr="007F47A5">
        <w:rPr>
          <w:b/>
          <w:sz w:val="20"/>
          <w:szCs w:val="20"/>
        </w:rPr>
        <w:t>opatrení a vypracovanie konkrétnych postupov pre ich impl</w:t>
      </w:r>
      <w:r>
        <w:rPr>
          <w:b/>
          <w:sz w:val="20"/>
          <w:szCs w:val="20"/>
        </w:rPr>
        <w:t>e</w:t>
      </w:r>
      <w:r w:rsidRPr="007F47A5">
        <w:rPr>
          <w:b/>
          <w:sz w:val="20"/>
          <w:szCs w:val="20"/>
        </w:rPr>
        <w:t>mentáciu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>
        <w:rPr>
          <w:sz w:val="20"/>
          <w:szCs w:val="20"/>
        </w:rPr>
        <w:t xml:space="preserve"> </w:t>
      </w:r>
      <w:r w:rsidRPr="005322E6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Koordinátor: </w:t>
      </w:r>
      <w:r w:rsidRPr="007F47A5">
        <w:rPr>
          <w:sz w:val="20"/>
          <w:szCs w:val="20"/>
        </w:rPr>
        <w:t>Výbor pre deti a mládež</w:t>
      </w:r>
      <w:r w:rsidRPr="007F47A5">
        <w:rPr>
          <w:b/>
          <w:sz w:val="20"/>
          <w:szCs w:val="20"/>
        </w:rPr>
        <w:br/>
        <w:t>Zodpovedný gestor:</w:t>
      </w:r>
      <w:r w:rsidRPr="007F47A5">
        <w:rPr>
          <w:sz w:val="20"/>
          <w:szCs w:val="20"/>
        </w:rPr>
        <w:t xml:space="preserve"> MPSVR SR, </w:t>
      </w:r>
      <w:r>
        <w:rPr>
          <w:sz w:val="20"/>
          <w:szCs w:val="20"/>
        </w:rPr>
        <w:t>MV SR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ÚSVRK,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SR, MZ SR, MK SR, MZVEZ SR</w:t>
      </w:r>
      <w:r w:rsidR="00A63CC1">
        <w:rPr>
          <w:sz w:val="20"/>
          <w:szCs w:val="20"/>
        </w:rPr>
        <w:t xml:space="preserve">, </w:t>
      </w:r>
      <w:r w:rsidR="00A63CC1" w:rsidRPr="007F47A5">
        <w:rPr>
          <w:sz w:val="20"/>
          <w:szCs w:val="20"/>
        </w:rPr>
        <w:t>MS SR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Spolupracujúce subjekty:</w:t>
      </w:r>
      <w:r w:rsidRPr="005322E6">
        <w:rPr>
          <w:sz w:val="20"/>
          <w:szCs w:val="20"/>
        </w:rPr>
        <w:t xml:space="preserve"> </w:t>
      </w:r>
      <w:r w:rsidR="00A63CC1">
        <w:rPr>
          <w:sz w:val="20"/>
          <w:szCs w:val="20"/>
        </w:rPr>
        <w:t>územná samospráva</w:t>
      </w:r>
      <w:r>
        <w:rPr>
          <w:sz w:val="20"/>
          <w:szCs w:val="20"/>
        </w:rPr>
        <w:t>, SNSĽP, MVO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 počet identifikovaných skupín detí kvalifikujúcich sa pre prijatie dočasných vyrovnávacích opatrení; </w:t>
      </w:r>
      <w:r w:rsidRPr="005E2EA2">
        <w:rPr>
          <w:sz w:val="20"/>
          <w:szCs w:val="20"/>
        </w:rPr>
        <w:t>rozpracovanie odporúčaných postupov na úrovni interných normatívnych aktov</w:t>
      </w:r>
      <w:r>
        <w:rPr>
          <w:sz w:val="20"/>
          <w:szCs w:val="20"/>
        </w:rPr>
        <w:t xml:space="preserve"> (odborné usmernenie, metodika a pod.); aktualizovaný Atlas rómskych komunít</w:t>
      </w:r>
    </w:p>
    <w:p w:rsidR="00A635CF" w:rsidRDefault="00A635CF" w:rsidP="00A635CF">
      <w:pPr>
        <w:shd w:val="clear" w:color="auto" w:fill="FFFFFF" w:themeFill="background1"/>
        <w:spacing w:after="0"/>
        <w:rPr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FB77ED">
        <w:rPr>
          <w:sz w:val="20"/>
          <w:szCs w:val="20"/>
        </w:rPr>
        <w:t>Umožnenie aktívneho vyjadrovania sa detí a mladých ľudí k politikám, ktoré sa ich týkajú a</w:t>
      </w:r>
      <w:r>
        <w:rPr>
          <w:sz w:val="20"/>
          <w:szCs w:val="20"/>
        </w:rPr>
        <w:t> vytváranie a rozvoj mechanizmov zaručujúcich zohľadnenie</w:t>
      </w:r>
      <w:r w:rsidRPr="00FB77ED">
        <w:rPr>
          <w:sz w:val="20"/>
          <w:szCs w:val="20"/>
        </w:rPr>
        <w:t xml:space="preserve"> ich názorov</w:t>
      </w:r>
      <w:r>
        <w:rPr>
          <w:b/>
          <w:sz w:val="20"/>
          <w:szCs w:val="20"/>
        </w:rPr>
        <w:t xml:space="preserve"> </w:t>
      </w:r>
    </w:p>
    <w:p w:rsidR="00A635CF" w:rsidRPr="00CF7AF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795024">
        <w:rPr>
          <w:b/>
          <w:sz w:val="20"/>
          <w:szCs w:val="20"/>
        </w:rPr>
        <w:t>Vytvorenie detsk</w:t>
      </w:r>
      <w:r>
        <w:rPr>
          <w:b/>
          <w:sz w:val="20"/>
          <w:szCs w:val="20"/>
        </w:rPr>
        <w:t>ého</w:t>
      </w:r>
      <w:r w:rsidRPr="00795024">
        <w:rPr>
          <w:b/>
          <w:sz w:val="20"/>
          <w:szCs w:val="20"/>
        </w:rPr>
        <w:t xml:space="preserve"> participa</w:t>
      </w:r>
      <w:r>
        <w:rPr>
          <w:b/>
          <w:sz w:val="20"/>
          <w:szCs w:val="20"/>
        </w:rPr>
        <w:t>tívneho</w:t>
      </w:r>
      <w:r w:rsidRPr="00795024">
        <w:rPr>
          <w:b/>
          <w:sz w:val="20"/>
          <w:szCs w:val="20"/>
        </w:rPr>
        <w:t xml:space="preserve"> mechanizm</w:t>
      </w:r>
      <w:r>
        <w:rPr>
          <w:b/>
          <w:sz w:val="20"/>
          <w:szCs w:val="20"/>
        </w:rPr>
        <w:t>u</w:t>
      </w:r>
      <w:r w:rsidRPr="00795024">
        <w:rPr>
          <w:b/>
          <w:sz w:val="20"/>
          <w:szCs w:val="20"/>
        </w:rPr>
        <w:t xml:space="preserve"> Výbor</w:t>
      </w:r>
      <w:r>
        <w:rPr>
          <w:b/>
          <w:sz w:val="20"/>
          <w:szCs w:val="20"/>
        </w:rPr>
        <w:t>u</w:t>
      </w:r>
      <w:r w:rsidRPr="00795024">
        <w:rPr>
          <w:b/>
          <w:sz w:val="20"/>
          <w:szCs w:val="20"/>
        </w:rPr>
        <w:t xml:space="preserve"> pre deti a</w:t>
      </w:r>
      <w:r>
        <w:rPr>
          <w:b/>
          <w:sz w:val="20"/>
          <w:szCs w:val="20"/>
        </w:rPr>
        <w:t> </w:t>
      </w:r>
      <w:r w:rsidRPr="00795024">
        <w:rPr>
          <w:b/>
          <w:sz w:val="20"/>
          <w:szCs w:val="20"/>
        </w:rPr>
        <w:t>mládež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návrh – 2013; uvedenie do činnosti - 2014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</w:t>
      </w:r>
      <w:r w:rsidRPr="00BA2D72">
        <w:rPr>
          <w:b/>
          <w:sz w:val="20"/>
          <w:szCs w:val="20"/>
        </w:rPr>
        <w:t>:</w:t>
      </w:r>
      <w:r w:rsidRPr="00BA2D72">
        <w:rPr>
          <w:sz w:val="20"/>
          <w:szCs w:val="20"/>
        </w:rPr>
        <w:t xml:space="preserve"> </w:t>
      </w:r>
      <w:r>
        <w:rPr>
          <w:sz w:val="20"/>
          <w:szCs w:val="20"/>
        </w:rPr>
        <w:t>Výbor pre deti a mládež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vytvorenie a uvedenie do </w:t>
      </w:r>
      <w:r w:rsidRPr="00BA2D72">
        <w:rPr>
          <w:sz w:val="20"/>
          <w:szCs w:val="20"/>
        </w:rPr>
        <w:t>činnosti detského participatívneho mechanizmu Výboru pre deti a mládež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A635CF" w:rsidRPr="00E6471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2</w:t>
      </w:r>
      <w:r w:rsidRPr="00E6471C">
        <w:rPr>
          <w:color w:val="000000" w:themeColor="text1"/>
          <w:sz w:val="32"/>
          <w:szCs w:val="32"/>
        </w:rPr>
        <w:t xml:space="preserve">. </w:t>
      </w:r>
      <w:r>
        <w:rPr>
          <w:color w:val="000000" w:themeColor="text1"/>
          <w:sz w:val="32"/>
          <w:szCs w:val="32"/>
        </w:rPr>
        <w:t>Všeobecné vykonávacie opatrenia</w:t>
      </w:r>
    </w:p>
    <w:p w:rsidR="00A635CF" w:rsidRPr="009E7D0A" w:rsidRDefault="00A635CF" w:rsidP="00A635C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Pr="009E7D0A">
        <w:rPr>
          <w:b/>
          <w:sz w:val="20"/>
          <w:szCs w:val="20"/>
        </w:rPr>
        <w:t xml:space="preserve">Strategický cieľ: </w:t>
      </w:r>
      <w:r w:rsidRPr="005932D8">
        <w:rPr>
          <w:sz w:val="20"/>
          <w:szCs w:val="20"/>
        </w:rPr>
        <w:t>Využívanie všetkých práv garantovaných Dohovorom  pre všetky deti</w:t>
      </w:r>
      <w:r>
        <w:rPr>
          <w:b/>
          <w:sz w:val="20"/>
          <w:szCs w:val="20"/>
        </w:rPr>
        <w:t xml:space="preserve"> </w:t>
      </w:r>
      <w:r w:rsidRPr="005932D8">
        <w:rPr>
          <w:sz w:val="20"/>
          <w:szCs w:val="20"/>
        </w:rPr>
        <w:t>z</w:t>
      </w:r>
      <w:r w:rsidRPr="00F00E7D">
        <w:rPr>
          <w:sz w:val="20"/>
          <w:szCs w:val="20"/>
        </w:rPr>
        <w:t>abezpeč</w:t>
      </w:r>
      <w:r>
        <w:rPr>
          <w:sz w:val="20"/>
          <w:szCs w:val="20"/>
        </w:rPr>
        <w:t>ením vykonávania</w:t>
      </w:r>
      <w:r w:rsidRPr="00F00E7D">
        <w:rPr>
          <w:sz w:val="20"/>
          <w:szCs w:val="20"/>
        </w:rPr>
        <w:t xml:space="preserve"> Dohovoru o právach dieťaťa a jeho opčných protokolov </w:t>
      </w:r>
    </w:p>
    <w:p w:rsidR="00A635CF" w:rsidRDefault="00A635CF" w:rsidP="00A635CF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Čiastkové ciele: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2.1. A</w:t>
      </w:r>
      <w:r w:rsidRPr="00DA5291">
        <w:rPr>
          <w:sz w:val="20"/>
          <w:szCs w:val="20"/>
        </w:rPr>
        <w:t>dekvátne zapracovani</w:t>
      </w:r>
      <w:r>
        <w:rPr>
          <w:sz w:val="20"/>
          <w:szCs w:val="20"/>
        </w:rPr>
        <w:t>e</w:t>
      </w:r>
      <w:r w:rsidRPr="00DA5291">
        <w:rPr>
          <w:sz w:val="20"/>
          <w:szCs w:val="20"/>
        </w:rPr>
        <w:t xml:space="preserve"> všeobecného princípu najlepších záujmov dieťaťa do všetkých právnych predpisov </w:t>
      </w:r>
      <w:r w:rsidRPr="00E10ED5">
        <w:rPr>
          <w:sz w:val="20"/>
          <w:szCs w:val="20"/>
        </w:rPr>
        <w:t xml:space="preserve">ako i všetkých materiálov, </w:t>
      </w:r>
      <w:r w:rsidRPr="00063A3D">
        <w:rPr>
          <w:sz w:val="20"/>
          <w:szCs w:val="20"/>
        </w:rPr>
        <w:t>ktoré majú dopad na deti</w:t>
      </w:r>
      <w:r w:rsidRPr="004A1F9A">
        <w:rPr>
          <w:b/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br/>
      </w:r>
      <w:r w:rsidRPr="004A1F9A">
        <w:rPr>
          <w:b/>
          <w:sz w:val="20"/>
          <w:szCs w:val="20"/>
        </w:rPr>
        <w:t xml:space="preserve">1. Pri príprave právnych predpisov, ako </w:t>
      </w:r>
      <w:r w:rsidRPr="00E10ED5">
        <w:rPr>
          <w:b/>
          <w:sz w:val="20"/>
          <w:szCs w:val="20"/>
        </w:rPr>
        <w:t>aj správnych rozhodnutí a plánovan</w:t>
      </w:r>
      <w:r>
        <w:rPr>
          <w:b/>
          <w:sz w:val="20"/>
          <w:szCs w:val="20"/>
        </w:rPr>
        <w:t>í</w:t>
      </w:r>
      <w:r w:rsidRPr="00E10ED5">
        <w:rPr>
          <w:b/>
          <w:sz w:val="20"/>
          <w:szCs w:val="20"/>
        </w:rPr>
        <w:t xml:space="preserve"> rozpočtov verejnej správy, projektov, programov a služieb, ktoré majú dopad na deti</w:t>
      </w:r>
      <w:r w:rsidRPr="004A1F9A">
        <w:rPr>
          <w:b/>
          <w:sz w:val="20"/>
          <w:szCs w:val="20"/>
        </w:rPr>
        <w:t xml:space="preserve"> naďalej dôsledne premietať princíp najlepšieho záujmu dieťaťa </w:t>
      </w:r>
      <w:r>
        <w:rPr>
          <w:b/>
          <w:sz w:val="20"/>
          <w:szCs w:val="20"/>
        </w:rPr>
        <w:br/>
      </w:r>
      <w:r w:rsidRPr="004A1F9A">
        <w:rPr>
          <w:b/>
          <w:sz w:val="20"/>
          <w:szCs w:val="20"/>
        </w:rPr>
        <w:br/>
        <w:t>2. Pri aktualizácii Jednotnej metodiky na posudzovanie vybraných vplyvov analyzovať možnosť</w:t>
      </w:r>
      <w:r>
        <w:rPr>
          <w:b/>
          <w:sz w:val="20"/>
          <w:szCs w:val="20"/>
        </w:rPr>
        <w:t xml:space="preserve"> roz</w:t>
      </w:r>
      <w:r w:rsidRPr="004A1F9A">
        <w:rPr>
          <w:b/>
          <w:sz w:val="20"/>
          <w:szCs w:val="20"/>
        </w:rPr>
        <w:t xml:space="preserve">pracovania doložky posudzovania </w:t>
      </w:r>
      <w:r>
        <w:rPr>
          <w:b/>
          <w:sz w:val="20"/>
          <w:szCs w:val="20"/>
        </w:rPr>
        <w:t>sociálnych vplyvov o </w:t>
      </w:r>
      <w:r w:rsidRPr="00A24D92">
        <w:rPr>
          <w:b/>
          <w:sz w:val="20"/>
          <w:szCs w:val="20"/>
        </w:rPr>
        <w:t>aspekt</w:t>
      </w:r>
      <w:r>
        <w:rPr>
          <w:b/>
          <w:sz w:val="20"/>
          <w:szCs w:val="20"/>
        </w:rPr>
        <w:t xml:space="preserve"> posudzovania </w:t>
      </w:r>
      <w:r w:rsidRPr="004A1F9A">
        <w:rPr>
          <w:b/>
          <w:sz w:val="20"/>
          <w:szCs w:val="20"/>
        </w:rPr>
        <w:t>vplyvov na deti</w:t>
      </w:r>
      <w:r>
        <w:rPr>
          <w:sz w:val="20"/>
          <w:szCs w:val="20"/>
        </w:rPr>
        <w:t xml:space="preserve"> 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1. p</w:t>
      </w:r>
      <w:r w:rsidRPr="005322E6">
        <w:rPr>
          <w:sz w:val="20"/>
          <w:szCs w:val="20"/>
        </w:rPr>
        <w:t>riebežne</w:t>
      </w:r>
      <w:r>
        <w:rPr>
          <w:sz w:val="20"/>
          <w:szCs w:val="20"/>
        </w:rPr>
        <w:t>; v nadväznosti na publikovanie Všeobecného komentára Výboru OSN pre práva dieťaťa; 2. 2014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1. MPSVR SR, </w:t>
      </w:r>
      <w:r w:rsidR="0008228C">
        <w:rPr>
          <w:sz w:val="20"/>
          <w:szCs w:val="20"/>
        </w:rPr>
        <w:t>MŠVVŠ</w:t>
      </w:r>
      <w:r w:rsidRPr="00374DA8">
        <w:rPr>
          <w:sz w:val="20"/>
          <w:szCs w:val="20"/>
        </w:rPr>
        <w:t xml:space="preserve"> SR, MV SR, MZ SR, MK SR, MS SR, </w:t>
      </w:r>
      <w:r>
        <w:rPr>
          <w:sz w:val="20"/>
          <w:szCs w:val="20"/>
        </w:rPr>
        <w:t xml:space="preserve">MZVEZ SR, MDVRR SR, MO SR, MŽP SR, </w:t>
      </w:r>
      <w:r w:rsidRPr="00374DA8">
        <w:rPr>
          <w:sz w:val="20"/>
          <w:szCs w:val="20"/>
        </w:rPr>
        <w:t>2. MPSVR SR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Spoluzodpovední gestori:</w:t>
      </w:r>
      <w:r w:rsidRPr="00374DA8">
        <w:rPr>
          <w:sz w:val="20"/>
          <w:szCs w:val="20"/>
        </w:rPr>
        <w:t xml:space="preserve"> 1. ÚSVRK, </w:t>
      </w:r>
      <w:r>
        <w:rPr>
          <w:sz w:val="20"/>
          <w:szCs w:val="20"/>
        </w:rPr>
        <w:t>ÚSVNM, ÚSVROS, ÚSVMŠ, RVĽPNMRR</w:t>
      </w:r>
      <w:r w:rsidRPr="00374DA8">
        <w:rPr>
          <w:sz w:val="20"/>
          <w:szCs w:val="20"/>
        </w:rPr>
        <w:t xml:space="preserve"> 2. MH SR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Spolupracujúce subjekty:</w:t>
      </w:r>
      <w:r w:rsidRPr="00374DA8">
        <w:rPr>
          <w:sz w:val="20"/>
          <w:szCs w:val="20"/>
        </w:rPr>
        <w:t xml:space="preserve"> </w:t>
      </w:r>
      <w:r w:rsidR="00C826FD">
        <w:rPr>
          <w:sz w:val="20"/>
          <w:szCs w:val="20"/>
        </w:rPr>
        <w:t>územná samospráva,</w:t>
      </w:r>
      <w:r w:rsidR="00C826FD"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GP SR, SNSĽP, MVO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1. konkrétne zhodnotenie </w:t>
      </w:r>
      <w:r w:rsidRPr="00374DA8">
        <w:rPr>
          <w:sz w:val="20"/>
          <w:szCs w:val="20"/>
        </w:rPr>
        <w:t>v rámci výročného odpočtu plnenia úloh N</w:t>
      </w:r>
      <w:r>
        <w:rPr>
          <w:sz w:val="20"/>
          <w:szCs w:val="20"/>
        </w:rPr>
        <w:t>árodného akčného plánu pre deti (</w:t>
      </w:r>
      <w:r w:rsidRPr="00A24D92">
        <w:rPr>
          <w:sz w:val="20"/>
          <w:szCs w:val="20"/>
        </w:rPr>
        <w:t>zohľadnenie pri príprave právnych predpisov, ako aj správnych rozhodnutí a plánovaní rozpočtov verejnej správy</w:t>
      </w:r>
      <w:r>
        <w:rPr>
          <w:sz w:val="20"/>
          <w:szCs w:val="20"/>
        </w:rPr>
        <w:t>);</w:t>
      </w:r>
      <w:r w:rsidRPr="00144FCE">
        <w:rPr>
          <w:sz w:val="20"/>
          <w:szCs w:val="20"/>
        </w:rPr>
        <w:t xml:space="preserve"> rozpracovanie odporúčaných postupov na úrovni interných normatívnych aktov (odborné usmernenie, metodika a pod.) a postupov hodnotiacich/výberových komisií k</w:t>
      </w:r>
      <w:r>
        <w:rPr>
          <w:sz w:val="20"/>
          <w:szCs w:val="20"/>
        </w:rPr>
        <w:t> </w:t>
      </w:r>
      <w:r w:rsidRPr="00144FCE">
        <w:rPr>
          <w:sz w:val="20"/>
          <w:szCs w:val="20"/>
        </w:rPr>
        <w:t>projektom</w:t>
      </w:r>
      <w:r w:rsidRPr="00374DA8">
        <w:rPr>
          <w:sz w:val="20"/>
          <w:szCs w:val="20"/>
        </w:rPr>
        <w:t xml:space="preserve"> 2. </w:t>
      </w:r>
      <w:r w:rsidRPr="00BC3D69">
        <w:rPr>
          <w:sz w:val="20"/>
          <w:szCs w:val="20"/>
        </w:rPr>
        <w:t>zapracovanie posudzovania</w:t>
      </w:r>
      <w:r w:rsidRPr="00374DA8">
        <w:rPr>
          <w:sz w:val="20"/>
          <w:szCs w:val="20"/>
        </w:rPr>
        <w:t xml:space="preserve"> vplyvov na deti do doložky sociálnych vplyvov Jednotnej metodiky na posudzovanie vybraných vplyvov</w:t>
      </w:r>
    </w:p>
    <w:p w:rsidR="00A635CF" w:rsidRDefault="00A635CF" w:rsidP="00A635CF">
      <w:pPr>
        <w:shd w:val="clear" w:color="auto" w:fill="FFFFFF" w:themeFill="background1"/>
        <w:spacing w:after="0"/>
        <w:jc w:val="both"/>
        <w:rPr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2.2. Zefektívnenie koordinácie aktivít a politík na ochranu práv dieťaťa </w:t>
      </w:r>
      <w:r w:rsidRPr="004A1F9A">
        <w:rPr>
          <w:b/>
          <w:sz w:val="20"/>
          <w:szCs w:val="20"/>
        </w:rPr>
        <w:t xml:space="preserve"> </w:t>
      </w:r>
      <w:r w:rsidRPr="007746CA">
        <w:rPr>
          <w:sz w:val="20"/>
          <w:szCs w:val="20"/>
        </w:rPr>
        <w:t>medzi orgánmi štátnej správy</w:t>
      </w:r>
      <w:r>
        <w:rPr>
          <w:b/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br/>
        <w:t xml:space="preserve">Zabezpečenie efektívneho prepojenia cieľov, úloh a opatrení Národného akčného plánu pre deti na Celoštátnu stratégiu ochrany a podpory ľudských práv v Slovenskej republike pri zohľadnení </w:t>
      </w:r>
      <w:r w:rsidRPr="00F120D0">
        <w:rPr>
          <w:b/>
          <w:sz w:val="20"/>
          <w:szCs w:val="20"/>
        </w:rPr>
        <w:t>komplementárne</w:t>
      </w:r>
      <w:r>
        <w:rPr>
          <w:b/>
          <w:sz w:val="20"/>
          <w:szCs w:val="20"/>
        </w:rPr>
        <w:t xml:space="preserve"> uplatňovaných úloh a opatrení iných rezortných stratégií a plánov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FB0027">
        <w:rPr>
          <w:b/>
          <w:sz w:val="20"/>
          <w:szCs w:val="20"/>
        </w:rPr>
        <w:t>Časový harmonogram/termín (s)plnenia:</w:t>
      </w:r>
      <w:r w:rsidRPr="00FB0027">
        <w:rPr>
          <w:sz w:val="20"/>
          <w:szCs w:val="20"/>
        </w:rPr>
        <w:t xml:space="preserve"> 2013</w:t>
      </w:r>
      <w:r w:rsidRPr="00FB0027">
        <w:rPr>
          <w:sz w:val="20"/>
          <w:szCs w:val="20"/>
        </w:rPr>
        <w:br/>
      </w:r>
      <w:r w:rsidRPr="00FB0027">
        <w:rPr>
          <w:b/>
          <w:sz w:val="20"/>
          <w:szCs w:val="20"/>
        </w:rPr>
        <w:t>Zodpovedný gestor:</w:t>
      </w:r>
      <w:r w:rsidRPr="00FB0027">
        <w:rPr>
          <w:sz w:val="20"/>
          <w:szCs w:val="20"/>
        </w:rPr>
        <w:t xml:space="preserve"> MZVEZ SR</w:t>
      </w:r>
      <w:r w:rsidRPr="00FB0027">
        <w:rPr>
          <w:sz w:val="20"/>
          <w:szCs w:val="20"/>
        </w:rPr>
        <w:br/>
      </w:r>
      <w:r w:rsidRPr="00FB0027">
        <w:rPr>
          <w:b/>
          <w:sz w:val="20"/>
          <w:szCs w:val="20"/>
        </w:rPr>
        <w:t>Spoluzodpovedn</w:t>
      </w:r>
      <w:r w:rsidR="00142A16">
        <w:rPr>
          <w:b/>
          <w:sz w:val="20"/>
          <w:szCs w:val="20"/>
        </w:rPr>
        <w:t>ý</w:t>
      </w:r>
      <w:r w:rsidRPr="00FB0027">
        <w:rPr>
          <w:b/>
          <w:sz w:val="20"/>
          <w:szCs w:val="20"/>
        </w:rPr>
        <w:t xml:space="preserve"> gestor:</w:t>
      </w:r>
      <w:r w:rsidRPr="00FB0027">
        <w:rPr>
          <w:sz w:val="20"/>
          <w:szCs w:val="20"/>
        </w:rPr>
        <w:t xml:space="preserve"> Výbor pre deti a</w:t>
      </w:r>
      <w:r>
        <w:rPr>
          <w:sz w:val="20"/>
          <w:szCs w:val="20"/>
        </w:rPr>
        <w:t> </w:t>
      </w:r>
      <w:r w:rsidRPr="00FB0027">
        <w:rPr>
          <w:sz w:val="20"/>
          <w:szCs w:val="20"/>
        </w:rPr>
        <w:t>mládež</w:t>
      </w:r>
      <w:r>
        <w:rPr>
          <w:sz w:val="20"/>
          <w:szCs w:val="20"/>
        </w:rPr>
        <w:br/>
      </w:r>
      <w:r w:rsidRPr="004A1989">
        <w:rPr>
          <w:b/>
          <w:sz w:val="20"/>
          <w:szCs w:val="20"/>
        </w:rPr>
        <w:t>Spolupracujúce subjekty:</w:t>
      </w:r>
      <w:r>
        <w:rPr>
          <w:b/>
          <w:sz w:val="20"/>
          <w:szCs w:val="20"/>
        </w:rPr>
        <w:t xml:space="preserve"> </w:t>
      </w:r>
      <w:r w:rsidRPr="00374DA8">
        <w:rPr>
          <w:sz w:val="20"/>
          <w:szCs w:val="20"/>
        </w:rPr>
        <w:t xml:space="preserve">MPSVR SR, </w:t>
      </w:r>
      <w:r w:rsidR="0008228C">
        <w:rPr>
          <w:sz w:val="20"/>
          <w:szCs w:val="20"/>
        </w:rPr>
        <w:t>MŠVVŠ</w:t>
      </w:r>
      <w:r w:rsidRPr="00374DA8">
        <w:rPr>
          <w:sz w:val="20"/>
          <w:szCs w:val="20"/>
        </w:rPr>
        <w:t xml:space="preserve"> SR, MV SR, MZ SR, MK SR, MS SR, </w:t>
      </w:r>
      <w:r>
        <w:rPr>
          <w:sz w:val="20"/>
          <w:szCs w:val="20"/>
        </w:rPr>
        <w:t>MDVRR SR, MO SR, MŽP SR</w:t>
      </w:r>
      <w:r w:rsidRPr="00FB0027">
        <w:rPr>
          <w:sz w:val="20"/>
          <w:szCs w:val="20"/>
        </w:rPr>
        <w:br/>
      </w:r>
      <w:r w:rsidRPr="00FB0027">
        <w:rPr>
          <w:b/>
          <w:sz w:val="20"/>
          <w:szCs w:val="20"/>
        </w:rPr>
        <w:t>Indikátor:</w:t>
      </w:r>
      <w:r w:rsidRPr="00FB0027">
        <w:rPr>
          <w:sz w:val="20"/>
          <w:szCs w:val="20"/>
        </w:rPr>
        <w:t xml:space="preserve"> prijatie Celoštátnej stratégie ochrany a podpory ľudských práv v Slovenskej republike</w:t>
      </w:r>
      <w:r>
        <w:rPr>
          <w:sz w:val="20"/>
          <w:szCs w:val="20"/>
        </w:rPr>
        <w:t xml:space="preserve"> </w:t>
      </w:r>
    </w:p>
    <w:p w:rsidR="00A635CF" w:rsidRPr="00100F4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505DA1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2.3. Zefektívnenie koordinácie aktivít a politík na ochranu práv dieťaťa </w:t>
      </w:r>
      <w:r w:rsidRPr="004A1F9A">
        <w:rPr>
          <w:b/>
          <w:sz w:val="20"/>
          <w:szCs w:val="20"/>
        </w:rPr>
        <w:t xml:space="preserve"> </w:t>
      </w:r>
      <w:r w:rsidRPr="007746CA">
        <w:rPr>
          <w:sz w:val="20"/>
          <w:szCs w:val="20"/>
        </w:rPr>
        <w:t>medzi orgánmi štátnej správy a</w:t>
      </w:r>
      <w:r w:rsidR="00633CAD">
        <w:rPr>
          <w:sz w:val="20"/>
          <w:szCs w:val="20"/>
        </w:rPr>
        <w:t> </w:t>
      </w:r>
      <w:r w:rsidR="00633CAD" w:rsidRPr="00100F4F">
        <w:rPr>
          <w:sz w:val="20"/>
          <w:szCs w:val="20"/>
        </w:rPr>
        <w:t xml:space="preserve">orgánmi </w:t>
      </w:r>
      <w:r w:rsidR="00BA537C" w:rsidRPr="00100F4F">
        <w:rPr>
          <w:sz w:val="20"/>
          <w:szCs w:val="20"/>
        </w:rPr>
        <w:t>územnej samosprávy</w:t>
      </w:r>
    </w:p>
    <w:p w:rsidR="00A635CF" w:rsidRPr="00100F4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100F4F">
        <w:rPr>
          <w:b/>
          <w:sz w:val="20"/>
          <w:szCs w:val="20"/>
        </w:rPr>
        <w:t xml:space="preserve">Spôsob plnenia: Rozpracovanie cieľov a opatrení Národného akčného plánu pre deti v regionálnych odvetvových koncepciách rozvoja a lokálnych plánovacích dokumentoch  </w:t>
      </w:r>
    </w:p>
    <w:p w:rsidR="00A635CF" w:rsidRPr="00633C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100F4F">
        <w:rPr>
          <w:b/>
          <w:sz w:val="20"/>
          <w:szCs w:val="20"/>
        </w:rPr>
        <w:br/>
      </w:r>
      <w:r w:rsidRPr="00C61C97">
        <w:rPr>
          <w:b/>
          <w:sz w:val="20"/>
          <w:szCs w:val="20"/>
        </w:rPr>
        <w:t>Časový harmonogram/termín (s)plnenia:</w:t>
      </w:r>
      <w:r w:rsidRPr="00C61C97">
        <w:rPr>
          <w:sz w:val="20"/>
          <w:szCs w:val="20"/>
        </w:rPr>
        <w:t xml:space="preserve"> každoročne</w:t>
      </w:r>
      <w:r w:rsidR="00633CAD" w:rsidRPr="00C61C97">
        <w:rPr>
          <w:sz w:val="20"/>
          <w:szCs w:val="20"/>
        </w:rPr>
        <w:br/>
      </w:r>
      <w:r w:rsidR="00633CAD" w:rsidRPr="00C61C97">
        <w:rPr>
          <w:b/>
          <w:sz w:val="20"/>
          <w:szCs w:val="20"/>
        </w:rPr>
        <w:t>Koordinátor:</w:t>
      </w:r>
      <w:r w:rsidR="00633CAD" w:rsidRPr="00C61C97">
        <w:rPr>
          <w:sz w:val="20"/>
          <w:szCs w:val="20"/>
        </w:rPr>
        <w:t xml:space="preserve"> Výbor pre deti a mládež</w:t>
      </w:r>
      <w:r w:rsidRPr="00C61C97">
        <w:rPr>
          <w:sz w:val="20"/>
          <w:szCs w:val="20"/>
        </w:rPr>
        <w:br/>
      </w:r>
      <w:r w:rsidRPr="00C61C97">
        <w:rPr>
          <w:b/>
          <w:sz w:val="20"/>
          <w:szCs w:val="20"/>
        </w:rPr>
        <w:t>Spolupracujúce subjekty:</w:t>
      </w:r>
      <w:r w:rsidRPr="00C61C97">
        <w:rPr>
          <w:sz w:val="20"/>
          <w:szCs w:val="20"/>
        </w:rPr>
        <w:t xml:space="preserve"> </w:t>
      </w:r>
      <w:r w:rsidR="00633CAD" w:rsidRPr="00C61C97">
        <w:rPr>
          <w:sz w:val="20"/>
          <w:szCs w:val="20"/>
        </w:rPr>
        <w:t>územná samospráva</w:t>
      </w:r>
      <w:r w:rsidR="00BF6EA2">
        <w:rPr>
          <w:sz w:val="20"/>
          <w:szCs w:val="20"/>
        </w:rPr>
        <w:t xml:space="preserve">, </w:t>
      </w:r>
      <w:r w:rsidRPr="00C61C97">
        <w:rPr>
          <w:sz w:val="20"/>
          <w:szCs w:val="20"/>
        </w:rPr>
        <w:t xml:space="preserve">MPSVR SR, </w:t>
      </w:r>
      <w:r w:rsidR="0008228C" w:rsidRPr="00C61C97">
        <w:rPr>
          <w:sz w:val="20"/>
          <w:szCs w:val="20"/>
        </w:rPr>
        <w:t>MŠVVŠ</w:t>
      </w:r>
      <w:r w:rsidRPr="00C61C97">
        <w:rPr>
          <w:sz w:val="20"/>
          <w:szCs w:val="20"/>
        </w:rPr>
        <w:t xml:space="preserve"> SR, MV SR, MZ SR, MK SR, MS SR, MZVEZ SR, MDVRR SR, MO SR, MŽP SR, ÚSVRK, ÚSVNM, ÚSVROS</w:t>
      </w:r>
      <w:r>
        <w:rPr>
          <w:sz w:val="20"/>
          <w:szCs w:val="20"/>
        </w:rPr>
        <w:br/>
      </w:r>
      <w:r w:rsidRPr="00FB0027">
        <w:rPr>
          <w:b/>
          <w:sz w:val="20"/>
          <w:szCs w:val="20"/>
        </w:rPr>
        <w:t>Indikátor:</w:t>
      </w:r>
      <w:r w:rsidRPr="00FB00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počet plánovacích dokumentov do ktorých sa premietajú ciele a opatrenia NAPD 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t xml:space="preserve">2.4. Inštitucionalizácia verejnej ochrany práv dieťaťa v súlade s požiadavkami Parížskych princípov </w:t>
      </w:r>
    </w:p>
    <w:p w:rsidR="00A635CF" w:rsidRDefault="00A635CF" w:rsidP="00A635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>Spôsob plnenia</w:t>
      </w:r>
      <w:r w:rsidRPr="00232623">
        <w:rPr>
          <w:b/>
          <w:sz w:val="20"/>
          <w:szCs w:val="20"/>
        </w:rPr>
        <w:t>: Príprava a rozpracovanie návrhu riešenia inštitucionálnej ochrany práv dieťaťa v súlade s požiadavkami Parížskych princípov s prihliadnutím na riešenie verejnej ochrany práv osôb so zdravotným</w:t>
      </w:r>
      <w:r w:rsidRPr="00202E28">
        <w:rPr>
          <w:b/>
          <w:sz w:val="20"/>
          <w:szCs w:val="20"/>
        </w:rPr>
        <w:t xml:space="preserve"> postihnutím</w:t>
      </w:r>
      <w:r>
        <w:rPr>
          <w:b/>
          <w:sz w:val="20"/>
          <w:szCs w:val="20"/>
        </w:rPr>
        <w:t xml:space="preserve"> v zmysle čl. 33 ods. 2 Dohovoru o právach osôb so zdravotným postihnutím</w:t>
      </w:r>
    </w:p>
    <w:p w:rsidR="00A635CF" w:rsidRPr="005322E6" w:rsidRDefault="00A635CF" w:rsidP="00A635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5322E6">
        <w:rPr>
          <w:sz w:val="20"/>
          <w:szCs w:val="20"/>
        </w:rPr>
        <w:t xml:space="preserve"> 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Spoluzodpovední gestori: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MS SR,</w:t>
      </w:r>
      <w:r w:rsidRPr="001D0290">
        <w:rPr>
          <w:sz w:val="20"/>
          <w:szCs w:val="20"/>
        </w:rPr>
        <w:t xml:space="preserve"> </w:t>
      </w:r>
      <w:r>
        <w:rPr>
          <w:sz w:val="20"/>
          <w:szCs w:val="20"/>
        </w:rPr>
        <w:t>MZVEZ SR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Výbor pre deti a mládež, Výbor pre osoby so zdravotným postihnutím, MVO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 w:rsidRPr="00374DA8">
        <w:rPr>
          <w:sz w:val="20"/>
          <w:szCs w:val="20"/>
        </w:rPr>
        <w:t xml:space="preserve"> </w:t>
      </w:r>
      <w:r w:rsidRPr="00232623">
        <w:rPr>
          <w:sz w:val="20"/>
          <w:szCs w:val="20"/>
        </w:rPr>
        <w:t>návrh legislatívnych zmien súvisiacich</w:t>
      </w:r>
      <w:r>
        <w:rPr>
          <w:sz w:val="20"/>
          <w:szCs w:val="20"/>
        </w:rPr>
        <w:t xml:space="preserve"> so zriadením </w:t>
      </w:r>
      <w:r w:rsidRPr="00CE7CAC">
        <w:rPr>
          <w:sz w:val="20"/>
          <w:szCs w:val="20"/>
        </w:rPr>
        <w:t>nezávislej národnej inštitúcie pre ľudské práva na pravidelné sledovanie vykonávania dohovoru na celoštátnom a miestnom stupni, s mandátom prijímať a preskúmavať individuálne sťažnosti detí alebo ich zástupcov o porušeniach ich práv, fungujúcej v koordinácii s ostatnými relevantnými orgánmi na monitorovanie implementácie Dohovoru o právach dieťaťa v súlade s Parížskymi zásadami</w:t>
      </w:r>
    </w:p>
    <w:p w:rsidR="00A635CF" w:rsidRPr="00100F4F" w:rsidRDefault="00A635CF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Pr="007145C4">
        <w:rPr>
          <w:sz w:val="20"/>
          <w:szCs w:val="20"/>
        </w:rPr>
        <w:t>2.</w:t>
      </w:r>
      <w:r>
        <w:rPr>
          <w:sz w:val="20"/>
          <w:szCs w:val="20"/>
        </w:rPr>
        <w:t>5</w:t>
      </w:r>
      <w:r w:rsidRPr="007145C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Transparentné, zreteľné a ľahko identifikovateľné určenie, prideľovanie a sledovanie </w:t>
      </w:r>
      <w:r w:rsidR="008004FB">
        <w:rPr>
          <w:sz w:val="20"/>
          <w:szCs w:val="20"/>
        </w:rPr>
        <w:t xml:space="preserve">finančných </w:t>
      </w:r>
      <w:r w:rsidR="00D7605F">
        <w:rPr>
          <w:sz w:val="20"/>
          <w:szCs w:val="20"/>
        </w:rPr>
        <w:t>prostriedkov na</w:t>
      </w:r>
      <w:r>
        <w:rPr>
          <w:sz w:val="20"/>
          <w:szCs w:val="20"/>
        </w:rPr>
        <w:t xml:space="preserve"> vykonávanie Dohovoru o </w:t>
      </w:r>
      <w:r w:rsidRPr="00100F4F">
        <w:rPr>
          <w:sz w:val="20"/>
          <w:szCs w:val="20"/>
        </w:rPr>
        <w:t xml:space="preserve">právach dieťaťa a jeho opčných protokolov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100F4F">
        <w:rPr>
          <w:b/>
          <w:sz w:val="20"/>
          <w:szCs w:val="20"/>
        </w:rPr>
        <w:t xml:space="preserve">Spôsob plnenia: Zriadenie pracovnej skupiny pre identifikáciu </w:t>
      </w:r>
      <w:r w:rsidR="002A7738" w:rsidRPr="00100F4F">
        <w:rPr>
          <w:b/>
          <w:sz w:val="20"/>
          <w:szCs w:val="20"/>
        </w:rPr>
        <w:t xml:space="preserve"> mechanizmu sledovania a alokácie zdrojov vynaložených </w:t>
      </w:r>
      <w:r w:rsidR="007736A8" w:rsidRPr="00100F4F">
        <w:rPr>
          <w:b/>
          <w:sz w:val="20"/>
          <w:szCs w:val="20"/>
        </w:rPr>
        <w:t xml:space="preserve">z </w:t>
      </w:r>
      <w:r w:rsidR="00BE2CAA" w:rsidRPr="00100F4F">
        <w:rPr>
          <w:b/>
          <w:sz w:val="20"/>
          <w:szCs w:val="20"/>
        </w:rPr>
        <w:t>verejného rozpočtu</w:t>
      </w:r>
      <w:r w:rsidR="00F52B99" w:rsidRPr="00F52B99">
        <w:rPr>
          <w:b/>
          <w:sz w:val="20"/>
          <w:szCs w:val="20"/>
        </w:rPr>
        <w:t xml:space="preserve"> </w:t>
      </w:r>
      <w:r w:rsidR="00F52B99" w:rsidRPr="00100F4F">
        <w:rPr>
          <w:b/>
          <w:sz w:val="20"/>
          <w:szCs w:val="20"/>
        </w:rPr>
        <w:t>na ochranu detí a rodín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súčasť plánovacieho procesu 2014, sledovanie výdavkov – 2015 a nasl.</w:t>
      </w:r>
      <w:r>
        <w:rPr>
          <w:sz w:val="20"/>
          <w:szCs w:val="20"/>
        </w:rPr>
        <w:br/>
      </w:r>
      <w:r w:rsidR="001B728B" w:rsidRPr="00402AAD">
        <w:rPr>
          <w:b/>
          <w:sz w:val="20"/>
          <w:szCs w:val="20"/>
        </w:rPr>
        <w:t>Zodpovedný g</w:t>
      </w:r>
      <w:r w:rsidR="00F13099" w:rsidRPr="00402AAD">
        <w:rPr>
          <w:b/>
          <w:sz w:val="20"/>
          <w:szCs w:val="20"/>
        </w:rPr>
        <w:t>estor</w:t>
      </w:r>
      <w:r w:rsidRPr="00402AAD">
        <w:rPr>
          <w:b/>
          <w:sz w:val="20"/>
          <w:szCs w:val="20"/>
        </w:rPr>
        <w:t>:</w:t>
      </w:r>
      <w:r w:rsidRPr="00402AAD">
        <w:rPr>
          <w:sz w:val="20"/>
          <w:szCs w:val="20"/>
        </w:rPr>
        <w:t xml:space="preserve"> Výbor pre deti a mládež</w:t>
      </w:r>
      <w:r w:rsidRPr="00402AAD">
        <w:rPr>
          <w:sz w:val="20"/>
          <w:szCs w:val="20"/>
        </w:rPr>
        <w:br/>
      </w:r>
      <w:r w:rsidR="00F13099" w:rsidRPr="00402AAD">
        <w:rPr>
          <w:b/>
          <w:sz w:val="20"/>
          <w:szCs w:val="20"/>
        </w:rPr>
        <w:t xml:space="preserve">Spoluzodpovedný </w:t>
      </w:r>
      <w:r w:rsidRPr="00402AAD">
        <w:rPr>
          <w:b/>
          <w:sz w:val="20"/>
          <w:szCs w:val="20"/>
        </w:rPr>
        <w:t>gestor:</w:t>
      </w:r>
      <w:r w:rsidR="006F3494" w:rsidRPr="00402AAD">
        <w:rPr>
          <w:sz w:val="20"/>
          <w:szCs w:val="20"/>
        </w:rPr>
        <w:t xml:space="preserve"> MF SR</w:t>
      </w:r>
      <w:r w:rsidR="008004FB" w:rsidRPr="00402AAD">
        <w:rPr>
          <w:sz w:val="20"/>
          <w:szCs w:val="20"/>
        </w:rPr>
        <w:t xml:space="preserve"> </w:t>
      </w:r>
      <w:r w:rsidR="006F3494"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</w:t>
      </w:r>
      <w:r w:rsidR="00F13099" w:rsidRPr="00402AAD">
        <w:rPr>
          <w:b/>
          <w:sz w:val="20"/>
          <w:szCs w:val="20"/>
        </w:rPr>
        <w:t xml:space="preserve">pracujúce </w:t>
      </w:r>
      <w:r w:rsidRPr="00402AAD">
        <w:rPr>
          <w:b/>
          <w:sz w:val="20"/>
          <w:szCs w:val="20"/>
        </w:rPr>
        <w:t>subjekty:</w:t>
      </w:r>
      <w:r w:rsidRPr="00402AAD">
        <w:rPr>
          <w:sz w:val="20"/>
          <w:szCs w:val="20"/>
        </w:rPr>
        <w:t xml:space="preserve"> </w:t>
      </w:r>
      <w:r w:rsidR="00F13099" w:rsidRPr="00402AAD">
        <w:rPr>
          <w:sz w:val="20"/>
          <w:szCs w:val="20"/>
        </w:rPr>
        <w:t xml:space="preserve">územná samospráva, </w:t>
      </w:r>
      <w:r w:rsidRPr="00402AAD">
        <w:rPr>
          <w:sz w:val="20"/>
          <w:szCs w:val="20"/>
        </w:rPr>
        <w:t xml:space="preserve">MPSVR SR, </w:t>
      </w:r>
      <w:r w:rsidR="0008228C" w:rsidRPr="00402AAD">
        <w:rPr>
          <w:sz w:val="20"/>
          <w:szCs w:val="20"/>
        </w:rPr>
        <w:t>MŠVVŠ</w:t>
      </w:r>
      <w:r w:rsidRPr="00402AAD">
        <w:rPr>
          <w:sz w:val="20"/>
          <w:szCs w:val="20"/>
        </w:rPr>
        <w:t xml:space="preserve"> SR, MV SR, MZ SR, MK SR, MS SR, MF SR, MZVEZ SR, MDVRR SR, MO SR, MŽP SR, ŠÚ SR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Indikátor:</w:t>
      </w:r>
      <w:r w:rsidRPr="00402AAD">
        <w:rPr>
          <w:sz w:val="20"/>
          <w:szCs w:val="20"/>
        </w:rPr>
        <w:t xml:space="preserve"> </w:t>
      </w:r>
      <w:r w:rsidR="00AE1E6C" w:rsidRPr="00402AAD">
        <w:rPr>
          <w:sz w:val="20"/>
          <w:szCs w:val="20"/>
        </w:rPr>
        <w:t>závery pracovnej skupiny</w:t>
      </w:r>
      <w:r w:rsidRPr="00402AAD">
        <w:rPr>
          <w:sz w:val="20"/>
          <w:szCs w:val="20"/>
        </w:rPr>
        <w:t xml:space="preserve"> </w:t>
      </w:r>
    </w:p>
    <w:p w:rsidR="00A635CF" w:rsidRPr="00402AAD" w:rsidRDefault="00A635CF" w:rsidP="00A635CF">
      <w:pPr>
        <w:spacing w:after="0" w:line="240" w:lineRule="auto"/>
        <w:jc w:val="both"/>
        <w:rPr>
          <w:sz w:val="20"/>
          <w:szCs w:val="20"/>
        </w:rPr>
      </w:pPr>
      <w:r w:rsidRPr="00402AAD">
        <w:rPr>
          <w:sz w:val="20"/>
          <w:szCs w:val="20"/>
        </w:rPr>
        <w:br/>
        <w:t>2.6. Efektívne využívanie relevantných investičných priorít operačných programov nového programovacieho obdobia pre roky 2014-2020 pre posilnenie ochrany a podpory práv detí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402AAD">
        <w:rPr>
          <w:b/>
          <w:sz w:val="20"/>
          <w:szCs w:val="20"/>
        </w:rPr>
        <w:t>Spôsob plnenia: V novom programovacom období vytvoriť podmienky na realizovanie aktivít, ktorých súčasťou bude i oblasť práv dieťaťa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402AAD">
        <w:rPr>
          <w:b/>
          <w:sz w:val="20"/>
          <w:szCs w:val="20"/>
        </w:rPr>
        <w:br/>
        <w:t xml:space="preserve">Časový harmonogram/termín (s)plnenia: </w:t>
      </w:r>
      <w:r w:rsidRPr="00402AAD">
        <w:rPr>
          <w:sz w:val="20"/>
          <w:szCs w:val="20"/>
        </w:rPr>
        <w:t>priebežne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Zodpovedný gestor:</w:t>
      </w:r>
      <w:r w:rsidRPr="00402AAD">
        <w:rPr>
          <w:sz w:val="20"/>
          <w:szCs w:val="20"/>
        </w:rPr>
        <w:t xml:space="preserve"> príslušný RO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Spoluzodpovedný gestor:</w:t>
      </w:r>
      <w:r w:rsidRPr="00402AAD">
        <w:rPr>
          <w:sz w:val="20"/>
          <w:szCs w:val="20"/>
        </w:rPr>
        <w:t xml:space="preserve"> ÚV SR (Centrálny koordinačný orgán)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MPSVR SR, </w:t>
      </w:r>
      <w:r w:rsidR="0008228C" w:rsidRPr="00402AAD">
        <w:rPr>
          <w:sz w:val="20"/>
          <w:szCs w:val="20"/>
        </w:rPr>
        <w:t>MŠVVŠ</w:t>
      </w:r>
      <w:r w:rsidRPr="00402AAD">
        <w:rPr>
          <w:sz w:val="20"/>
          <w:szCs w:val="20"/>
        </w:rPr>
        <w:t xml:space="preserve"> SR, MV SR, MZ SR, MS SR, MZVEZ SR, MDVRR SR, MO SR, MŽP SR, </w:t>
      </w:r>
      <w:r w:rsidR="00D4577D" w:rsidRPr="00402AAD">
        <w:rPr>
          <w:sz w:val="20"/>
          <w:szCs w:val="20"/>
        </w:rPr>
        <w:t>územná samospráva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Indikátor:</w:t>
      </w:r>
      <w:r w:rsidRPr="00402AAD">
        <w:rPr>
          <w:sz w:val="20"/>
          <w:szCs w:val="20"/>
        </w:rPr>
        <w:t xml:space="preserve"> počet projektov podporených v novom programovacom období a rozsah finančnej alokácie; počet</w:t>
      </w:r>
      <w:r>
        <w:rPr>
          <w:sz w:val="20"/>
          <w:szCs w:val="20"/>
        </w:rPr>
        <w:t xml:space="preserve"> detí a mladých ľudí zapojených do podporených projektov; </w:t>
      </w:r>
    </w:p>
    <w:p w:rsidR="00A635CF" w:rsidRPr="007145C4" w:rsidRDefault="00A635CF" w:rsidP="00A635CF">
      <w:pPr>
        <w:spacing w:after="0" w:line="240" w:lineRule="auto"/>
        <w:rPr>
          <w:sz w:val="20"/>
          <w:szCs w:val="20"/>
        </w:rPr>
      </w:pPr>
      <w:r w:rsidRPr="007145C4">
        <w:rPr>
          <w:sz w:val="20"/>
          <w:szCs w:val="20"/>
        </w:rPr>
        <w:lastRenderedPageBreak/>
        <w:t>2.</w:t>
      </w:r>
      <w:r>
        <w:rPr>
          <w:sz w:val="20"/>
          <w:szCs w:val="20"/>
        </w:rPr>
        <w:t>7</w:t>
      </w:r>
      <w:r w:rsidRPr="007145C4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1A4003">
        <w:rPr>
          <w:sz w:val="20"/>
          <w:szCs w:val="20"/>
        </w:rPr>
        <w:t xml:space="preserve">osilnenie systému zberu </w:t>
      </w:r>
      <w:r>
        <w:rPr>
          <w:sz w:val="20"/>
          <w:szCs w:val="20"/>
        </w:rPr>
        <w:t xml:space="preserve">súhrnných </w:t>
      </w:r>
      <w:r w:rsidRPr="001A4003">
        <w:rPr>
          <w:sz w:val="20"/>
          <w:szCs w:val="20"/>
        </w:rPr>
        <w:t xml:space="preserve">údajov ako základu pre hodnotenie  pokroku dosiahnutého pri realizácii práv dieťaťa  </w:t>
      </w:r>
    </w:p>
    <w:p w:rsidR="00A635CF" w:rsidRPr="00C127F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Vypracovanie/zosúladenie rezortného systému metód zberu a analýzy údajov o deťoch s požiadavkami </w:t>
      </w:r>
      <w:r w:rsidRPr="00C127F6">
        <w:rPr>
          <w:b/>
          <w:sz w:val="20"/>
          <w:szCs w:val="20"/>
        </w:rPr>
        <w:t>Výboru OSN pre práva dieťaťa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 w:rsidRPr="00676CBB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>
        <w:rPr>
          <w:sz w:val="20"/>
          <w:szCs w:val="20"/>
        </w:rPr>
        <w:br/>
      </w:r>
      <w:r w:rsidRPr="006367C7">
        <w:rPr>
          <w:b/>
          <w:sz w:val="20"/>
          <w:szCs w:val="20"/>
        </w:rPr>
        <w:t>Koordinátor</w:t>
      </w:r>
      <w:r w:rsidRPr="006367C7">
        <w:rPr>
          <w:sz w:val="20"/>
          <w:szCs w:val="20"/>
        </w:rPr>
        <w:t>: Výbor pre deti a mládež</w:t>
      </w:r>
      <w:r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Zodpovedný gestor:</w:t>
      </w:r>
      <w:r w:rsidRPr="00402AAD">
        <w:rPr>
          <w:sz w:val="20"/>
          <w:szCs w:val="20"/>
        </w:rPr>
        <w:t xml:space="preserve"> MPSVR SR, </w:t>
      </w:r>
      <w:r w:rsidR="0008228C" w:rsidRPr="00402AAD">
        <w:rPr>
          <w:sz w:val="20"/>
          <w:szCs w:val="20"/>
        </w:rPr>
        <w:t>MŠVVŠ</w:t>
      </w:r>
      <w:r w:rsidRPr="00402AAD">
        <w:rPr>
          <w:sz w:val="20"/>
          <w:szCs w:val="20"/>
        </w:rPr>
        <w:t xml:space="preserve"> SR, MV SR, M</w:t>
      </w:r>
      <w:r w:rsidR="00842C8C">
        <w:rPr>
          <w:sz w:val="20"/>
          <w:szCs w:val="20"/>
        </w:rPr>
        <w:t xml:space="preserve">Z SR, MK SR, MS SR, MZVEZ SR, </w:t>
      </w:r>
      <w:r w:rsidRPr="00402AAD">
        <w:rPr>
          <w:sz w:val="20"/>
          <w:szCs w:val="20"/>
        </w:rPr>
        <w:t>MO SR, MŽP SR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Spoluzodpovedný gestor:</w:t>
      </w:r>
      <w:r w:rsidRPr="00402AAD">
        <w:rPr>
          <w:sz w:val="20"/>
          <w:szCs w:val="20"/>
        </w:rPr>
        <w:t xml:space="preserve"> ŠÚ SR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PS RVĽPNMRR, ÚSVRK, ÚSVNM, </w:t>
      </w:r>
      <w:r w:rsidR="00D4577D" w:rsidRPr="00402AAD">
        <w:rPr>
          <w:sz w:val="20"/>
          <w:szCs w:val="20"/>
        </w:rPr>
        <w:t>územná samospráva</w:t>
      </w:r>
      <w:r w:rsidRPr="00402AAD">
        <w:rPr>
          <w:sz w:val="20"/>
          <w:szCs w:val="20"/>
        </w:rPr>
        <w:t xml:space="preserve"> 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Indikátor:</w:t>
      </w:r>
      <w:r w:rsidRPr="00402AAD">
        <w:rPr>
          <w:sz w:val="20"/>
          <w:szCs w:val="20"/>
        </w:rPr>
        <w:t xml:space="preserve"> rezortné návrhy systému metód zberu a analýzy údajov o deťoch zosúladené s požiadavkami Výboru OSN pre práva dieťaťa</w:t>
      </w:r>
    </w:p>
    <w:p w:rsidR="00A635CF" w:rsidRPr="00402AAD" w:rsidRDefault="00A635CF" w:rsidP="00A635CF">
      <w:pPr>
        <w:spacing w:after="0" w:line="240" w:lineRule="auto"/>
        <w:rPr>
          <w:sz w:val="20"/>
          <w:szCs w:val="20"/>
          <w:u w:val="single"/>
        </w:rPr>
      </w:pPr>
    </w:p>
    <w:p w:rsidR="00A635CF" w:rsidRPr="00402AAD" w:rsidRDefault="00A635CF" w:rsidP="00A635CF">
      <w:pPr>
        <w:spacing w:after="0" w:line="240" w:lineRule="auto"/>
        <w:rPr>
          <w:sz w:val="20"/>
          <w:szCs w:val="20"/>
        </w:rPr>
      </w:pPr>
      <w:r w:rsidRPr="00402AAD">
        <w:rPr>
          <w:sz w:val="20"/>
          <w:szCs w:val="20"/>
        </w:rPr>
        <w:t>2.8. Zlepšenie povedomia a informovanosti o Dohovore o právach dieťaťa medzi tvorcami politík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402AAD">
        <w:rPr>
          <w:b/>
          <w:sz w:val="20"/>
          <w:szCs w:val="20"/>
        </w:rPr>
        <w:t xml:space="preserve">Spôsob plnenia: Iniciovanie tradície "Dňa práv dieťaťa" v Národnej rade Slovenskej republiky 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402AAD">
        <w:rPr>
          <w:b/>
          <w:sz w:val="20"/>
          <w:szCs w:val="20"/>
        </w:rPr>
        <w:br/>
        <w:t xml:space="preserve">Časový harmonogram/termín (s)plnenia: </w:t>
      </w:r>
      <w:r w:rsidRPr="00402AAD">
        <w:rPr>
          <w:sz w:val="20"/>
          <w:szCs w:val="20"/>
        </w:rPr>
        <w:t>2014 a nasl.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Zodpovedný gestor:</w:t>
      </w:r>
      <w:r w:rsidRPr="00402AAD">
        <w:rPr>
          <w:sz w:val="20"/>
          <w:szCs w:val="20"/>
        </w:rPr>
        <w:t xml:space="preserve"> Výbor pre deti a mládež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MVO, médiá, poslanci NR SR a regionálnych a miestnych </w:t>
      </w:r>
      <w:r w:rsidR="00BE2CAA" w:rsidRPr="00402AAD">
        <w:rPr>
          <w:sz w:val="20"/>
          <w:szCs w:val="20"/>
        </w:rPr>
        <w:t xml:space="preserve">územných </w:t>
      </w:r>
      <w:r w:rsidRPr="00402AAD">
        <w:rPr>
          <w:sz w:val="20"/>
          <w:szCs w:val="20"/>
        </w:rPr>
        <w:t>samospráv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Indikátor:</w:t>
      </w:r>
      <w:r w:rsidRPr="00402AAD">
        <w:rPr>
          <w:sz w:val="20"/>
          <w:szCs w:val="20"/>
        </w:rPr>
        <w:t xml:space="preserve"> uskutočnenie tematického dňa v NR SR za účelom priblíženia výkladu princípov Dohovoru ako i rôznych oblastí v agende detí</w:t>
      </w:r>
    </w:p>
    <w:p w:rsidR="00A635CF" w:rsidRPr="00402AAD" w:rsidRDefault="00A635CF" w:rsidP="00A635CF">
      <w:pPr>
        <w:spacing w:after="0" w:line="240" w:lineRule="auto"/>
        <w:rPr>
          <w:sz w:val="20"/>
          <w:szCs w:val="20"/>
        </w:rPr>
      </w:pPr>
      <w:r w:rsidRPr="00402AAD">
        <w:rPr>
          <w:sz w:val="20"/>
          <w:szCs w:val="20"/>
        </w:rPr>
        <w:br/>
        <w:t>2.9. Zvýšenie záujmu a znalostí o Dohovore o právach dieťaťa, jeho opčných protokoloch a pochopenia všetkých jeho ustanovení a princípov dospelými a deťmi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402AAD">
        <w:rPr>
          <w:b/>
          <w:sz w:val="20"/>
          <w:szCs w:val="20"/>
        </w:rPr>
        <w:t xml:space="preserve">Spôsob plnenia: Tvorba programu, cieľom ktorého je šírenie informácií pre implementáciu Dohovoru medzi deťmi a rodičmi, občianskou spoločnosťou a všetkými sektormi a stupňami štátnej správy prostredníctvom osvetových aktivít, školení a odborných seminárov pre odborníkov pracujúcich s deťmi a podpora realizácie obdobných osvetových aktivít a školení pre miestnych poslancov </w:t>
      </w:r>
      <w:r w:rsidR="00BA537C" w:rsidRPr="00402AAD">
        <w:rPr>
          <w:b/>
          <w:sz w:val="20"/>
          <w:szCs w:val="20"/>
        </w:rPr>
        <w:t xml:space="preserve">regionálnych a miestnych </w:t>
      </w:r>
      <w:r w:rsidR="001B728B" w:rsidRPr="00402AAD">
        <w:rPr>
          <w:b/>
          <w:sz w:val="20"/>
          <w:szCs w:val="20"/>
        </w:rPr>
        <w:t xml:space="preserve">územných </w:t>
      </w:r>
      <w:r w:rsidRPr="00402AAD">
        <w:rPr>
          <w:b/>
          <w:sz w:val="20"/>
          <w:szCs w:val="20"/>
        </w:rPr>
        <w:t>samospráv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402AAD">
        <w:rPr>
          <w:b/>
          <w:sz w:val="20"/>
          <w:szCs w:val="20"/>
        </w:rPr>
        <w:br/>
        <w:t xml:space="preserve">Časový harmonogram/termín (s)plnenia: </w:t>
      </w:r>
      <w:r w:rsidRPr="00402AAD">
        <w:rPr>
          <w:sz w:val="20"/>
          <w:szCs w:val="20"/>
        </w:rPr>
        <w:t>2015 a nasl.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Zodpovedný gestor:</w:t>
      </w:r>
      <w:r w:rsidRPr="00402AAD">
        <w:rPr>
          <w:sz w:val="20"/>
          <w:szCs w:val="20"/>
        </w:rPr>
        <w:t xml:space="preserve"> Výbor pre deti a mládež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Spoluzodpovedný gestor:</w:t>
      </w:r>
      <w:r w:rsidRPr="00402AAD">
        <w:rPr>
          <w:sz w:val="20"/>
          <w:szCs w:val="20"/>
        </w:rPr>
        <w:t xml:space="preserve"> MPSVR SR, </w:t>
      </w:r>
      <w:r w:rsidR="0008228C" w:rsidRPr="00402AAD">
        <w:rPr>
          <w:sz w:val="20"/>
          <w:szCs w:val="20"/>
        </w:rPr>
        <w:t>MŠVVŠ</w:t>
      </w:r>
      <w:r w:rsidRPr="00402AAD">
        <w:rPr>
          <w:sz w:val="20"/>
          <w:szCs w:val="20"/>
        </w:rPr>
        <w:t xml:space="preserve"> SR, MV SR, M</w:t>
      </w:r>
      <w:r w:rsidR="00194019">
        <w:rPr>
          <w:sz w:val="20"/>
          <w:szCs w:val="20"/>
        </w:rPr>
        <w:t xml:space="preserve">Z SR, MK SR, MS SR, MZVEZ SR, </w:t>
      </w:r>
      <w:r w:rsidRPr="00402AAD">
        <w:rPr>
          <w:sz w:val="20"/>
          <w:szCs w:val="20"/>
        </w:rPr>
        <w:t>MO SR, MŽP SR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</w:t>
      </w:r>
      <w:r w:rsidR="001B728B" w:rsidRPr="00402AAD">
        <w:rPr>
          <w:sz w:val="20"/>
          <w:szCs w:val="20"/>
        </w:rPr>
        <w:t xml:space="preserve">územná samospráva,  </w:t>
      </w:r>
      <w:r w:rsidRPr="00402AAD">
        <w:rPr>
          <w:sz w:val="20"/>
          <w:szCs w:val="20"/>
        </w:rPr>
        <w:t>MVO</w:t>
      </w:r>
      <w:r w:rsidR="001B728B" w:rsidRPr="00402AAD" w:rsidDel="001B728B">
        <w:rPr>
          <w:sz w:val="20"/>
          <w:szCs w:val="20"/>
        </w:rPr>
        <w:t xml:space="preserve"> 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Indikátor:</w:t>
      </w:r>
      <w:r w:rsidRPr="00402AAD">
        <w:rPr>
          <w:sz w:val="20"/>
          <w:szCs w:val="20"/>
        </w:rPr>
        <w:t xml:space="preserve"> komplexný program rozširovania informácií o dohovore zameraný na porozumenie všetkých ustanovení dohovoru dospelými a deťmi</w:t>
      </w:r>
    </w:p>
    <w:p w:rsidR="00A635CF" w:rsidRPr="00402AAD" w:rsidRDefault="005E3942" w:rsidP="00A635CF">
      <w:pPr>
        <w:spacing w:after="0" w:line="240" w:lineRule="auto"/>
        <w:jc w:val="both"/>
        <w:rPr>
          <w:sz w:val="20"/>
          <w:szCs w:val="20"/>
        </w:rPr>
      </w:pPr>
      <w:r w:rsidRPr="00402AAD">
        <w:rPr>
          <w:sz w:val="20"/>
          <w:szCs w:val="20"/>
        </w:rPr>
        <w:br/>
      </w:r>
      <w:r w:rsidR="00A635CF" w:rsidRPr="00402AAD">
        <w:rPr>
          <w:sz w:val="20"/>
          <w:szCs w:val="20"/>
        </w:rPr>
        <w:t>2.10. Zabezpečenie širokej dostupnosti informácií o Dohovore, jeho opčných protokoloch a výkladových stanoviskách Výboru OSN pre práva dieťaťa (tzv. všeobecných komentároch), vrátane dokumentov mapujúcich proces periodicky predkladaných správ o stave implementácie Dohovoru a jeho opčných protokolov Výboru OSN pre práva dieťaťa</w:t>
      </w:r>
    </w:p>
    <w:p w:rsidR="00A635CF" w:rsidRPr="00402AA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402AAD">
        <w:rPr>
          <w:b/>
          <w:sz w:val="20"/>
          <w:szCs w:val="20"/>
        </w:rPr>
        <w:t>Spôsob plnenia: Zabezpečenie prístupu k informáciám o Dohovore a súvisiacich dokumentoch s osobitným dôrazom na sprístupnenie informácií deťom  v im zrozumiteľnej podobe (jazyk, formát)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402AAD">
        <w:rPr>
          <w:b/>
          <w:sz w:val="20"/>
          <w:szCs w:val="20"/>
        </w:rPr>
        <w:t xml:space="preserve">Časový harmonogram/termín (s)plnenia: </w:t>
      </w:r>
      <w:r w:rsidRPr="00402AAD">
        <w:rPr>
          <w:sz w:val="20"/>
          <w:szCs w:val="20"/>
        </w:rPr>
        <w:t>priebežne</w:t>
      </w:r>
      <w:r w:rsidRPr="00402AAD"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Zodpovedný gestor:</w:t>
      </w:r>
      <w:r w:rsidRPr="00402AAD">
        <w:rPr>
          <w:sz w:val="20"/>
          <w:szCs w:val="20"/>
        </w:rPr>
        <w:t xml:space="preserve"> MPSVR SR, </w:t>
      </w:r>
      <w:r w:rsidR="0008228C" w:rsidRPr="00402AAD">
        <w:rPr>
          <w:sz w:val="20"/>
          <w:szCs w:val="20"/>
        </w:rPr>
        <w:t>MŠVVŠ</w:t>
      </w:r>
      <w:r w:rsidRPr="00402AAD">
        <w:rPr>
          <w:sz w:val="20"/>
          <w:szCs w:val="20"/>
        </w:rPr>
        <w:t xml:space="preserve"> SR, M</w:t>
      </w:r>
      <w:r w:rsidR="00194019">
        <w:rPr>
          <w:sz w:val="20"/>
          <w:szCs w:val="20"/>
        </w:rPr>
        <w:t xml:space="preserve">V SR, MZ SR, MS SR, MZVEZ SR, </w:t>
      </w:r>
      <w:r w:rsidRPr="00402AAD">
        <w:rPr>
          <w:sz w:val="20"/>
          <w:szCs w:val="20"/>
        </w:rPr>
        <w:t>MO SR, MŽP SR</w:t>
      </w:r>
      <w:r w:rsidR="00402AAD">
        <w:rPr>
          <w:sz w:val="20"/>
          <w:szCs w:val="20"/>
        </w:rPr>
        <w:t xml:space="preserve"> </w:t>
      </w:r>
      <w:r w:rsidR="00402AAD">
        <w:rPr>
          <w:sz w:val="20"/>
          <w:szCs w:val="20"/>
        </w:rPr>
        <w:br/>
      </w:r>
      <w:r w:rsidRPr="004F54E6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="00402AAD" w:rsidRPr="00402AAD">
        <w:rPr>
          <w:sz w:val="20"/>
          <w:szCs w:val="20"/>
        </w:rPr>
        <w:t>územná samospráva</w:t>
      </w:r>
      <w:r w:rsidR="00402AAD">
        <w:rPr>
          <w:sz w:val="20"/>
          <w:szCs w:val="20"/>
        </w:rPr>
        <w:t xml:space="preserve">, </w:t>
      </w:r>
      <w:r>
        <w:rPr>
          <w:sz w:val="20"/>
          <w:szCs w:val="20"/>
        </w:rPr>
        <w:t>RTVS, MVO</w:t>
      </w:r>
      <w:r w:rsidR="002272BE" w:rsidDel="002272BE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</w:t>
      </w:r>
      <w:r>
        <w:rPr>
          <w:b/>
          <w:sz w:val="20"/>
          <w:szCs w:val="20"/>
        </w:rPr>
        <w:t>y</w:t>
      </w:r>
      <w:r w:rsidRPr="00374DA8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počet dokumentov dostupných v jazyku priateľskom k deťom; počet dokumentov preložených do slovenského jazyka; počet dokumentov dostupných v jazykoch národnostných menšín; počet mediálnych správ priamo sa týkajúcich či odkazujúcich na Dohovor o právach dieťaťa a súvisiace dokumenty; </w:t>
      </w:r>
      <w:r w:rsidRPr="00016B26">
        <w:rPr>
          <w:sz w:val="20"/>
          <w:szCs w:val="20"/>
        </w:rPr>
        <w:t xml:space="preserve">počet zrealizovaných programov zameraných na osvetu v oblasti práv detí v produkcii </w:t>
      </w:r>
      <w:r w:rsidR="003D4C83">
        <w:rPr>
          <w:sz w:val="20"/>
          <w:szCs w:val="20"/>
        </w:rPr>
        <w:t>verejnoprávnych</w:t>
      </w:r>
      <w:r w:rsidR="003D4C83" w:rsidRPr="00016B26">
        <w:rPr>
          <w:sz w:val="20"/>
          <w:szCs w:val="20"/>
        </w:rPr>
        <w:t xml:space="preserve"> </w:t>
      </w:r>
      <w:r w:rsidRPr="00016B26">
        <w:rPr>
          <w:sz w:val="20"/>
          <w:szCs w:val="20"/>
        </w:rPr>
        <w:t>a súkromných méd</w:t>
      </w:r>
      <w:r>
        <w:rPr>
          <w:sz w:val="20"/>
          <w:szCs w:val="20"/>
        </w:rPr>
        <w:t>ií; verejná diskusia k dohovoru, jeho implementácii a monitorovaniu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5E183F">
        <w:rPr>
          <w:sz w:val="20"/>
          <w:szCs w:val="20"/>
        </w:rPr>
        <w:lastRenderedPageBreak/>
        <w:t>2.11. Zvýšenie informovania detí o ich právach</w:t>
      </w:r>
      <w:r>
        <w:rPr>
          <w:sz w:val="20"/>
          <w:szCs w:val="20"/>
        </w:rPr>
        <w:t xml:space="preserve"> 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Informačné materiály v jazyku detí (vrátane jazykov</w:t>
      </w:r>
      <w:r w:rsidR="00BA537C">
        <w:rPr>
          <w:b/>
          <w:sz w:val="20"/>
          <w:szCs w:val="20"/>
        </w:rPr>
        <w:t xml:space="preserve"> národnostných menšín</w:t>
      </w:r>
      <w:r>
        <w:rPr>
          <w:b/>
          <w:sz w:val="20"/>
          <w:szCs w:val="20"/>
        </w:rPr>
        <w:t>) o možnostiach oznámenia porušovania práv dieťaťa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745E2C">
        <w:rPr>
          <w:b/>
          <w:sz w:val="20"/>
          <w:szCs w:val="20"/>
        </w:rPr>
        <w:t>:</w:t>
      </w:r>
      <w:r w:rsidRPr="00745E2C">
        <w:rPr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  <w:r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</w:t>
      </w:r>
      <w:r w:rsidR="00E249A3">
        <w:rPr>
          <w:b/>
          <w:sz w:val="20"/>
          <w:szCs w:val="20"/>
        </w:rPr>
        <w:t>pracujúce</w:t>
      </w:r>
      <w:r w:rsidR="003D4C83">
        <w:rPr>
          <w:b/>
          <w:sz w:val="20"/>
          <w:szCs w:val="20"/>
        </w:rPr>
        <w:t xml:space="preserve"> subjekt</w:t>
      </w:r>
      <w:r w:rsidR="00E249A3">
        <w:rPr>
          <w:b/>
          <w:sz w:val="20"/>
          <w:szCs w:val="20"/>
        </w:rPr>
        <w:t>y</w:t>
      </w:r>
      <w:r>
        <w:rPr>
          <w:b/>
          <w:sz w:val="20"/>
          <w:szCs w:val="20"/>
        </w:rPr>
        <w:t xml:space="preserve">: </w:t>
      </w:r>
      <w:r w:rsidRPr="003058F1">
        <w:rPr>
          <w:sz w:val="20"/>
          <w:szCs w:val="20"/>
        </w:rPr>
        <w:t>MZVEZ SR, MV SR, MK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informačné letáky v jazyku detí (vrátane jazykov</w:t>
      </w:r>
      <w:r w:rsidR="00BA537C">
        <w:rPr>
          <w:sz w:val="20"/>
          <w:szCs w:val="20"/>
        </w:rPr>
        <w:t xml:space="preserve"> národnostných menšín</w:t>
      </w:r>
      <w:r>
        <w:rPr>
          <w:sz w:val="20"/>
          <w:szCs w:val="20"/>
        </w:rPr>
        <w:t>)</w:t>
      </w:r>
    </w:p>
    <w:p w:rsidR="00A635CF" w:rsidRDefault="00A635CF" w:rsidP="00A635CF">
      <w:pPr>
        <w:spacing w:after="0" w:line="240" w:lineRule="auto"/>
        <w:jc w:val="both"/>
        <w:rPr>
          <w:sz w:val="20"/>
          <w:szCs w:val="20"/>
        </w:rPr>
      </w:pPr>
    </w:p>
    <w:p w:rsidR="00A635CF" w:rsidRPr="007145C4" w:rsidRDefault="00A635CF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Pr="007145C4">
        <w:rPr>
          <w:sz w:val="20"/>
          <w:szCs w:val="20"/>
        </w:rPr>
        <w:t>2.</w:t>
      </w:r>
      <w:r>
        <w:rPr>
          <w:sz w:val="20"/>
          <w:szCs w:val="20"/>
        </w:rPr>
        <w:t>12</w:t>
      </w:r>
      <w:r w:rsidRPr="007145C4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0F68D7">
        <w:rPr>
          <w:sz w:val="20"/>
          <w:szCs w:val="20"/>
        </w:rPr>
        <w:t xml:space="preserve">osilnenie adekvátneho a systematického odborného vzdelávania všetkých profesijných skupín, ktoré pracujú pre deti a </w:t>
      </w:r>
      <w:r>
        <w:rPr>
          <w:sz w:val="20"/>
          <w:szCs w:val="20"/>
        </w:rPr>
        <w:t>s deťmi (</w:t>
      </w:r>
      <w:r w:rsidRPr="000F68D7">
        <w:rPr>
          <w:sz w:val="20"/>
          <w:szCs w:val="20"/>
        </w:rPr>
        <w:t>vzdelávani</w:t>
      </w:r>
      <w:r>
        <w:rPr>
          <w:sz w:val="20"/>
          <w:szCs w:val="20"/>
        </w:rPr>
        <w:t>e</w:t>
      </w:r>
      <w:r w:rsidRPr="000F68D7">
        <w:rPr>
          <w:sz w:val="20"/>
          <w:szCs w:val="20"/>
        </w:rPr>
        <w:t xml:space="preserve"> o právach detí, vrátane aktivít smerujúcich k najviac zraniteľným skupinám</w:t>
      </w:r>
      <w:r>
        <w:rPr>
          <w:sz w:val="20"/>
          <w:szCs w:val="20"/>
        </w:rPr>
        <w:t>)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Zahrnú</w:t>
      </w:r>
      <w:r w:rsidRPr="00305EB4">
        <w:rPr>
          <w:b/>
          <w:sz w:val="20"/>
          <w:szCs w:val="20"/>
        </w:rPr>
        <w:t>ť vo všetkých systémoch prehlbovania kvalifikáci</w:t>
      </w:r>
      <w:r>
        <w:rPr>
          <w:b/>
          <w:sz w:val="20"/>
          <w:szCs w:val="20"/>
        </w:rPr>
        <w:t xml:space="preserve">e a celoživotného vzdelávania </w:t>
      </w:r>
      <w:r w:rsidRPr="00305EB4">
        <w:rPr>
          <w:b/>
          <w:sz w:val="20"/>
          <w:szCs w:val="20"/>
        </w:rPr>
        <w:t xml:space="preserve">všetkých profesijných skupín, ktoré pracujú pre deti a s deťmi, </w:t>
      </w:r>
      <w:r w:rsidRPr="00071372">
        <w:rPr>
          <w:b/>
          <w:sz w:val="20"/>
          <w:szCs w:val="20"/>
        </w:rPr>
        <w:t>(najmä učiteľov, sociálnych pracovníkov a pracovníkov v inštitúciách starostlivosti o deti a v špeciálnych výchovných zariadeniach,  zdravotníck</w:t>
      </w:r>
      <w:r w:rsidR="00244C8F">
        <w:rPr>
          <w:b/>
          <w:sz w:val="20"/>
          <w:szCs w:val="20"/>
        </w:rPr>
        <w:t>ych pra</w:t>
      </w:r>
      <w:r w:rsidR="007F100E">
        <w:rPr>
          <w:b/>
          <w:sz w:val="20"/>
          <w:szCs w:val="20"/>
        </w:rPr>
        <w:t>covníkov</w:t>
      </w:r>
      <w:r w:rsidRPr="00071372">
        <w:rPr>
          <w:b/>
          <w:sz w:val="20"/>
          <w:szCs w:val="20"/>
        </w:rPr>
        <w:t xml:space="preserve">, vrátane psychológov, zákonodarcov, sudcov, </w:t>
      </w:r>
      <w:r w:rsidR="009C0B2B">
        <w:rPr>
          <w:b/>
          <w:sz w:val="20"/>
          <w:szCs w:val="20"/>
        </w:rPr>
        <w:t xml:space="preserve">prokurátorov, </w:t>
      </w:r>
      <w:r w:rsidRPr="00071372">
        <w:rPr>
          <w:b/>
          <w:sz w:val="20"/>
          <w:szCs w:val="20"/>
        </w:rPr>
        <w:t xml:space="preserve">advokátov, ochrancov verejného poriadku, štátnych zamestnancov, predstaviteľov miestnej správy) </w:t>
      </w:r>
      <w:r w:rsidRPr="00A107E6">
        <w:rPr>
          <w:b/>
          <w:sz w:val="20"/>
          <w:szCs w:val="20"/>
        </w:rPr>
        <w:t>náuku o podstate Dohovoru a správnom pochopení jeho princípov s prihliadnutím na výklad najlepšieho záujmu dieťaťa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 w:rsidRPr="006367C7">
        <w:rPr>
          <w:sz w:val="20"/>
          <w:szCs w:val="20"/>
        </w:rPr>
        <w:t xml:space="preserve">MPSVR SR, </w:t>
      </w:r>
      <w:r w:rsidR="0008228C">
        <w:rPr>
          <w:sz w:val="20"/>
          <w:szCs w:val="20"/>
        </w:rPr>
        <w:t>MŠVVŠ</w:t>
      </w:r>
      <w:r w:rsidRPr="006367C7">
        <w:rPr>
          <w:sz w:val="20"/>
          <w:szCs w:val="20"/>
        </w:rPr>
        <w:t xml:space="preserve"> SR, MV SR, MZ SR, MS SR, MZVEZ SR, MDVRR SR, MO SR, MŽP SR</w:t>
      </w:r>
      <w:r w:rsidR="009C0B2B">
        <w:rPr>
          <w:sz w:val="20"/>
          <w:szCs w:val="20"/>
        </w:rPr>
        <w:t>, GP SR</w:t>
      </w:r>
      <w:r w:rsidRPr="004F54E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Výbor pre deti a mládež, </w:t>
      </w:r>
      <w:r w:rsidR="00D4577D" w:rsidRPr="00402AAD">
        <w:rPr>
          <w:sz w:val="20"/>
          <w:szCs w:val="20"/>
        </w:rPr>
        <w:t>územná samospráva</w:t>
      </w:r>
      <w:r w:rsidRPr="00402AAD">
        <w:rPr>
          <w:sz w:val="20"/>
          <w:szCs w:val="20"/>
        </w:rPr>
        <w:t xml:space="preserve">,  MVO, </w:t>
      </w:r>
      <w:proofErr w:type="spellStart"/>
      <w:r w:rsidRPr="00402AAD">
        <w:rPr>
          <w:sz w:val="20"/>
          <w:szCs w:val="20"/>
        </w:rPr>
        <w:t>profesné</w:t>
      </w:r>
      <w:proofErr w:type="spellEnd"/>
      <w:r w:rsidRPr="00402AAD">
        <w:rPr>
          <w:sz w:val="20"/>
          <w:szCs w:val="20"/>
        </w:rPr>
        <w:t xml:space="preserve"> združenia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p</w:t>
      </w:r>
      <w:r w:rsidRPr="00016B26">
        <w:rPr>
          <w:sz w:val="20"/>
          <w:szCs w:val="20"/>
        </w:rPr>
        <w:t>očet preškolených odborníkov</w:t>
      </w:r>
      <w:r>
        <w:rPr>
          <w:sz w:val="20"/>
          <w:szCs w:val="20"/>
        </w:rPr>
        <w:t xml:space="preserve">; </w:t>
      </w:r>
      <w:r w:rsidRPr="00016B26">
        <w:rPr>
          <w:sz w:val="20"/>
          <w:szCs w:val="20"/>
        </w:rPr>
        <w:t xml:space="preserve">počet a rôznorodosť zrealizovaných tréningov a seminárov, </w:t>
      </w:r>
      <w:proofErr w:type="spellStart"/>
      <w:r w:rsidRPr="00016B26">
        <w:rPr>
          <w:sz w:val="20"/>
          <w:szCs w:val="20"/>
        </w:rPr>
        <w:t>webinárov</w:t>
      </w:r>
      <w:proofErr w:type="spellEnd"/>
      <w:r w:rsidRPr="00016B26">
        <w:rPr>
          <w:sz w:val="20"/>
          <w:szCs w:val="20"/>
        </w:rPr>
        <w:t>, materiálov pre profesionálov</w:t>
      </w:r>
      <w:r>
        <w:rPr>
          <w:sz w:val="20"/>
          <w:szCs w:val="20"/>
        </w:rPr>
        <w:t>;  p</w:t>
      </w:r>
      <w:r w:rsidRPr="00016B26">
        <w:rPr>
          <w:sz w:val="20"/>
          <w:szCs w:val="20"/>
        </w:rPr>
        <w:t>očet fakúlt, kde je podstata Dohovoru a výklad jeho princípov súčasťou povinných predmetov</w:t>
      </w:r>
      <w:r>
        <w:rPr>
          <w:sz w:val="20"/>
          <w:szCs w:val="20"/>
        </w:rPr>
        <w:t>; p</w:t>
      </w:r>
      <w:r w:rsidRPr="00016B26">
        <w:rPr>
          <w:sz w:val="20"/>
          <w:szCs w:val="20"/>
        </w:rPr>
        <w:t>očet ponúkaných akreditovaných školení pre učiteľov</w:t>
      </w:r>
      <w:r>
        <w:rPr>
          <w:sz w:val="20"/>
          <w:szCs w:val="20"/>
        </w:rPr>
        <w:t>;</w:t>
      </w:r>
      <w:r w:rsidRPr="00016B26">
        <w:rPr>
          <w:sz w:val="20"/>
          <w:szCs w:val="20"/>
        </w:rPr>
        <w:t xml:space="preserve"> počet vyškolených pedag</w:t>
      </w:r>
      <w:r>
        <w:rPr>
          <w:sz w:val="20"/>
          <w:szCs w:val="20"/>
        </w:rPr>
        <w:t>ógov</w:t>
      </w:r>
    </w:p>
    <w:p w:rsidR="00A635CF" w:rsidRDefault="00A635CF" w:rsidP="00A635CF">
      <w:pPr>
        <w:widowControl w:val="0"/>
        <w:adjustRightInd w:val="0"/>
        <w:spacing w:after="0" w:line="240" w:lineRule="auto"/>
        <w:ind w:left="780"/>
        <w:jc w:val="both"/>
        <w:rPr>
          <w:rFonts w:ascii="Calibri" w:hAnsi="Calibri" w:cs="Calibri"/>
          <w:bCs/>
        </w:rPr>
      </w:pPr>
    </w:p>
    <w:p w:rsidR="00A635CF" w:rsidRDefault="00B16EDC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A635CF">
        <w:rPr>
          <w:sz w:val="20"/>
          <w:szCs w:val="20"/>
        </w:rPr>
        <w:t>2</w:t>
      </w:r>
      <w:r w:rsidR="00A635CF" w:rsidRPr="00745E2C">
        <w:rPr>
          <w:sz w:val="20"/>
          <w:szCs w:val="20"/>
        </w:rPr>
        <w:t>.</w:t>
      </w:r>
      <w:r w:rsidR="00A635CF">
        <w:rPr>
          <w:sz w:val="20"/>
          <w:szCs w:val="20"/>
        </w:rPr>
        <w:t>13</w:t>
      </w:r>
      <w:r w:rsidR="00A635CF" w:rsidRPr="00745E2C">
        <w:rPr>
          <w:sz w:val="20"/>
          <w:szCs w:val="20"/>
        </w:rPr>
        <w:t xml:space="preserve">. </w:t>
      </w:r>
      <w:r w:rsidR="00A635CF" w:rsidRPr="008271B4">
        <w:rPr>
          <w:sz w:val="20"/>
          <w:szCs w:val="20"/>
        </w:rPr>
        <w:t>Vzdelávanie sudcov, prokurátorov, právnych čakateľov prokuratúry, justičných čakateľov</w:t>
      </w:r>
      <w:r w:rsidR="00A635CF">
        <w:rPr>
          <w:sz w:val="20"/>
          <w:szCs w:val="20"/>
        </w:rPr>
        <w:t xml:space="preserve"> a </w:t>
      </w:r>
      <w:r w:rsidR="00A635CF" w:rsidRPr="008271B4">
        <w:rPr>
          <w:sz w:val="20"/>
          <w:szCs w:val="20"/>
        </w:rPr>
        <w:t>súdnych úradníkov pracujúcich s agendou detí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C50BB9">
        <w:rPr>
          <w:b/>
          <w:sz w:val="20"/>
          <w:szCs w:val="20"/>
        </w:rPr>
        <w:t>Odborné semináre ohľadne právnej úpravy týkajúcej sa detí a jej aplikácie v praxi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745E2C">
        <w:rPr>
          <w:b/>
          <w:sz w:val="20"/>
          <w:szCs w:val="20"/>
        </w:rPr>
        <w:t>:</w:t>
      </w:r>
      <w:r w:rsidRPr="00745E2C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SR/JA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Pr="004536CC">
        <w:rPr>
          <w:sz w:val="20"/>
          <w:szCs w:val="20"/>
        </w:rPr>
        <w:t>pedagogick</w:t>
      </w:r>
      <w:r>
        <w:rPr>
          <w:sz w:val="20"/>
          <w:szCs w:val="20"/>
        </w:rPr>
        <w:t>ý</w:t>
      </w:r>
      <w:r w:rsidRPr="004536CC">
        <w:rPr>
          <w:sz w:val="20"/>
          <w:szCs w:val="20"/>
        </w:rPr>
        <w:t xml:space="preserve"> zboru JA </w:t>
      </w:r>
      <w:r>
        <w:rPr>
          <w:sz w:val="20"/>
          <w:szCs w:val="20"/>
        </w:rPr>
        <w:t xml:space="preserve">(incl. externí </w:t>
      </w:r>
      <w:r w:rsidRPr="004536CC">
        <w:rPr>
          <w:sz w:val="20"/>
          <w:szCs w:val="20"/>
        </w:rPr>
        <w:t>členovia pedagogického zboru JA</w:t>
      </w:r>
      <w:r>
        <w:rPr>
          <w:sz w:val="20"/>
          <w:szCs w:val="20"/>
        </w:rPr>
        <w:t xml:space="preserve"> schválení radou JA)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C50BB9">
        <w:rPr>
          <w:sz w:val="20"/>
          <w:szCs w:val="20"/>
        </w:rPr>
        <w:t>ealizácia odborných seminárov podľa študijných ročných plánov vzdelávania</w:t>
      </w:r>
    </w:p>
    <w:p w:rsidR="00402AAD" w:rsidRDefault="00A635CF" w:rsidP="00A635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:rsidR="00A635CF" w:rsidRPr="007145C4" w:rsidRDefault="00A635CF" w:rsidP="00A635CF">
      <w:pPr>
        <w:spacing w:after="0" w:line="240" w:lineRule="auto"/>
        <w:rPr>
          <w:sz w:val="20"/>
          <w:szCs w:val="20"/>
        </w:rPr>
      </w:pPr>
      <w:r w:rsidRPr="007145C4">
        <w:rPr>
          <w:sz w:val="20"/>
          <w:szCs w:val="20"/>
        </w:rPr>
        <w:t>2.</w:t>
      </w:r>
      <w:r>
        <w:rPr>
          <w:sz w:val="20"/>
          <w:szCs w:val="20"/>
        </w:rPr>
        <w:t>14</w:t>
      </w:r>
      <w:r w:rsidRPr="007145C4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Zabezpečenie garancií rešpektovania práv dieťaťa v podnikateľskom sektore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063A3D">
        <w:rPr>
          <w:b/>
          <w:sz w:val="20"/>
          <w:szCs w:val="20"/>
        </w:rPr>
        <w:t>Spôsob plnenia: Príprava návrhu opatrení reflektujúcich na prijatie Všeobecného komentára Výboru OSN o vplyve podnikateľského sektora na práva dieťaťa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2014, v nadväznosti na publikovanie Všeobecného komentára Výboru OSN </w:t>
      </w:r>
      <w:r w:rsidR="001339E0">
        <w:rPr>
          <w:sz w:val="20"/>
          <w:szCs w:val="20"/>
        </w:rPr>
        <w:t xml:space="preserve">č. 16 </w:t>
      </w:r>
      <w:r w:rsidR="001339E0" w:rsidRPr="001339E0">
        <w:rPr>
          <w:sz w:val="20"/>
          <w:szCs w:val="20"/>
        </w:rPr>
        <w:t>o záväzkoch štátu týkajúcich sa vplyvu podnikateľského sektora na práva dieťaťa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Výbor pre deti a mládež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návrh opatrení na aktualizáciu Národného akčného plánu pre deti pre rok 2015 a nasl.</w:t>
      </w:r>
    </w:p>
    <w:p w:rsidR="00A635CF" w:rsidRDefault="00035DE5" w:rsidP="00A635C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:rsidR="00A635CF" w:rsidRDefault="00A635CF" w:rsidP="00A635C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2.15. Ratifikácia Opčného protokolu k Dohovoru o právach </w:t>
      </w:r>
      <w:r w:rsidRPr="00094C96">
        <w:rPr>
          <w:sz w:val="20"/>
          <w:szCs w:val="20"/>
        </w:rPr>
        <w:t>dieťaťa o procedúre oznámení</w:t>
      </w:r>
      <w:r w:rsidRPr="004A1F9A">
        <w:rPr>
          <w:b/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Zriadenie pracovnej skupiny pre </w:t>
      </w:r>
      <w:r w:rsidRPr="00154FE5">
        <w:rPr>
          <w:b/>
          <w:sz w:val="20"/>
          <w:szCs w:val="20"/>
        </w:rPr>
        <w:t>posúd</w:t>
      </w:r>
      <w:r>
        <w:rPr>
          <w:b/>
          <w:sz w:val="20"/>
          <w:szCs w:val="20"/>
        </w:rPr>
        <w:t>enie</w:t>
      </w:r>
      <w:r w:rsidRPr="00154FE5">
        <w:rPr>
          <w:b/>
          <w:sz w:val="20"/>
          <w:szCs w:val="20"/>
        </w:rPr>
        <w:t xml:space="preserve"> opatren</w:t>
      </w:r>
      <w:r>
        <w:rPr>
          <w:b/>
          <w:sz w:val="20"/>
          <w:szCs w:val="20"/>
        </w:rPr>
        <w:t>í</w:t>
      </w:r>
      <w:r w:rsidRPr="00154F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potrebných </w:t>
      </w:r>
      <w:r w:rsidRPr="00154FE5">
        <w:rPr>
          <w:b/>
          <w:sz w:val="20"/>
          <w:szCs w:val="20"/>
        </w:rPr>
        <w:t xml:space="preserve">na zabezpečenie vykonávania </w:t>
      </w:r>
      <w:r>
        <w:rPr>
          <w:b/>
          <w:sz w:val="20"/>
          <w:szCs w:val="20"/>
        </w:rPr>
        <w:t xml:space="preserve">a prípravu ratifikácie </w:t>
      </w:r>
      <w:r w:rsidRPr="006763D9">
        <w:rPr>
          <w:b/>
          <w:sz w:val="20"/>
          <w:szCs w:val="20"/>
        </w:rPr>
        <w:t>Opčného protokolu k Dohovoru o právach dieťaťa o procedúre oznámení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MZVEZ SR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Spolupracujúce subjekty: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MO SR, MV SR, MS SR, MPSVR SR</w:t>
      </w:r>
      <w:r w:rsidR="00035DE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SR, MZ SR, MK SR, </w:t>
      </w:r>
      <w:r w:rsidRPr="00AE3127">
        <w:rPr>
          <w:sz w:val="20"/>
          <w:szCs w:val="20"/>
        </w:rPr>
        <w:t>Výbor pre deti a mládež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návrh na ratifikáciu Opčného protokolu k Dohovoru o právach dieťaťa o procedúre oznámení</w:t>
      </w:r>
    </w:p>
    <w:p w:rsidR="00A635CF" w:rsidRDefault="00A635CF" w:rsidP="00A635CF">
      <w:pPr>
        <w:shd w:val="clear" w:color="auto" w:fill="FFFFFF" w:themeFill="background1"/>
        <w:spacing w:after="0"/>
        <w:jc w:val="both"/>
        <w:rPr>
          <w:sz w:val="20"/>
          <w:szCs w:val="20"/>
        </w:rPr>
      </w:pPr>
    </w:p>
    <w:p w:rsidR="00A635CF" w:rsidRPr="007145C4" w:rsidRDefault="00035DE5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A635CF" w:rsidRPr="007145C4">
        <w:rPr>
          <w:sz w:val="20"/>
          <w:szCs w:val="20"/>
        </w:rPr>
        <w:t>2.</w:t>
      </w:r>
      <w:r w:rsidR="00A635CF">
        <w:rPr>
          <w:sz w:val="20"/>
          <w:szCs w:val="20"/>
        </w:rPr>
        <w:t>16</w:t>
      </w:r>
      <w:r w:rsidR="00A635CF" w:rsidRPr="007145C4">
        <w:rPr>
          <w:sz w:val="20"/>
          <w:szCs w:val="20"/>
        </w:rPr>
        <w:t xml:space="preserve">. Implementácia Záverečných odporúčaní Výboru OSN pre práva dieťaťa </w:t>
      </w:r>
      <w:r w:rsidR="00A635CF">
        <w:rPr>
          <w:sz w:val="20"/>
          <w:szCs w:val="20"/>
        </w:rPr>
        <w:t xml:space="preserve">k Východiskovej správe Slovenskej republiky k </w:t>
      </w:r>
      <w:r w:rsidR="00A635CF" w:rsidRPr="007145C4">
        <w:rPr>
          <w:sz w:val="20"/>
          <w:szCs w:val="20"/>
        </w:rPr>
        <w:t>Opčné</w:t>
      </w:r>
      <w:r w:rsidR="00A635CF">
        <w:rPr>
          <w:sz w:val="20"/>
          <w:szCs w:val="20"/>
        </w:rPr>
        <w:t>mu</w:t>
      </w:r>
      <w:r w:rsidR="00A635CF" w:rsidRPr="007145C4">
        <w:rPr>
          <w:sz w:val="20"/>
          <w:szCs w:val="20"/>
        </w:rPr>
        <w:t xml:space="preserve"> protokolu k Dohovoru o právach dieťaťa o predaji detí, detskej prostitúcii a detskej pornografii</w:t>
      </w:r>
      <w:r w:rsidR="00A635C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Rozpracovanie návrhu opatrení na implementáciu </w:t>
      </w:r>
      <w:r w:rsidRPr="00DC0742">
        <w:rPr>
          <w:b/>
          <w:sz w:val="20"/>
          <w:szCs w:val="20"/>
        </w:rPr>
        <w:t>Záverečných odporúčaní Výboru OSN pre práva dieťaťa k Východiskovej správe Slovenskej republiky k Opčné</w:t>
      </w:r>
      <w:r>
        <w:rPr>
          <w:b/>
          <w:sz w:val="20"/>
          <w:szCs w:val="20"/>
        </w:rPr>
        <w:t>mu</w:t>
      </w:r>
      <w:r w:rsidRPr="00DC0742">
        <w:rPr>
          <w:b/>
          <w:sz w:val="20"/>
          <w:szCs w:val="20"/>
        </w:rPr>
        <w:t xml:space="preserve"> protokolu k Dohovoru o právach dieťaťa o predaji detí, detskej prostitúcii a detskej pornografii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 w:rsidRPr="00AE3127">
        <w:rPr>
          <w:b/>
          <w:sz w:val="20"/>
          <w:szCs w:val="20"/>
        </w:rPr>
        <w:t>Spoluzodpovedný gestor:</w:t>
      </w:r>
      <w:r w:rsidRPr="00AE3127">
        <w:rPr>
          <w:sz w:val="20"/>
          <w:szCs w:val="20"/>
        </w:rPr>
        <w:t xml:space="preserve"> Výbor pre deti a mládež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Spolupracujúce subjekty: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MS SR,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SR, MPSVR SR, MK SR, MZ SR, MZVEZ SR, ŠÚ SR, GP SR</w:t>
      </w:r>
      <w:r w:rsidRPr="00AE3127">
        <w:rPr>
          <w:sz w:val="20"/>
          <w:szCs w:val="20"/>
        </w:rPr>
        <w:t>, SNSĽP,</w:t>
      </w:r>
      <w:r>
        <w:rPr>
          <w:sz w:val="20"/>
          <w:szCs w:val="20"/>
        </w:rPr>
        <w:t xml:space="preserve"> </w:t>
      </w:r>
      <w:r w:rsidR="00D4577D">
        <w:rPr>
          <w:sz w:val="20"/>
          <w:szCs w:val="20"/>
        </w:rPr>
        <w:t>územná samospráva</w:t>
      </w:r>
      <w:r w:rsidR="00035DE5">
        <w:rPr>
          <w:sz w:val="20"/>
          <w:szCs w:val="20"/>
        </w:rPr>
        <w:t xml:space="preserve">, </w:t>
      </w:r>
      <w:r>
        <w:rPr>
          <w:sz w:val="20"/>
          <w:szCs w:val="20"/>
        </w:rPr>
        <w:t>MVO</w:t>
      </w:r>
      <w:r w:rsidRPr="00374DA8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návrh opatrení na aktualizáciu Národného akčného plánu pre deti pre rok 2014 a nasl.</w:t>
      </w:r>
    </w:p>
    <w:p w:rsidR="00A635CF" w:rsidRDefault="00A635CF" w:rsidP="00A635CF">
      <w:pPr>
        <w:shd w:val="clear" w:color="auto" w:fill="FFFFFF" w:themeFill="background1"/>
        <w:spacing w:after="0"/>
        <w:jc w:val="both"/>
        <w:rPr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 xml:space="preserve">2.17. </w:t>
      </w:r>
      <w:r w:rsidRPr="007145C4">
        <w:rPr>
          <w:sz w:val="20"/>
          <w:szCs w:val="20"/>
        </w:rPr>
        <w:t xml:space="preserve">Implementácia Záverečných odporúčaní Výboru OSN pre práva dieťaťa </w:t>
      </w:r>
      <w:r>
        <w:rPr>
          <w:sz w:val="20"/>
          <w:szCs w:val="20"/>
        </w:rPr>
        <w:t xml:space="preserve">k Východiskovej správe Slovenskej republiky k </w:t>
      </w:r>
      <w:r w:rsidRPr="007145C4">
        <w:rPr>
          <w:sz w:val="20"/>
          <w:szCs w:val="20"/>
        </w:rPr>
        <w:t>Opčné</w:t>
      </w:r>
      <w:r>
        <w:rPr>
          <w:sz w:val="20"/>
          <w:szCs w:val="20"/>
        </w:rPr>
        <w:t>mu</w:t>
      </w:r>
      <w:r w:rsidRPr="007145C4">
        <w:rPr>
          <w:sz w:val="20"/>
          <w:szCs w:val="20"/>
        </w:rPr>
        <w:t xml:space="preserve"> protokolu k Dohovoru o právach dieťaťa </w:t>
      </w:r>
      <w:r w:rsidRPr="00666B70">
        <w:rPr>
          <w:sz w:val="20"/>
          <w:szCs w:val="20"/>
        </w:rPr>
        <w:t>o účasti detí v ozbrojených konfliktoch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Rozpracovanie návrhu opatrení na implementáciu </w:t>
      </w:r>
      <w:r w:rsidRPr="00DC0742">
        <w:rPr>
          <w:b/>
          <w:sz w:val="20"/>
          <w:szCs w:val="20"/>
        </w:rPr>
        <w:t>Záverečných odporúčaní Výboru OSN pre práva dieťaťa k Východiskovej správe Slovenskej republiky k Opčné</w:t>
      </w:r>
      <w:r>
        <w:rPr>
          <w:b/>
          <w:sz w:val="20"/>
          <w:szCs w:val="20"/>
        </w:rPr>
        <w:t>mu</w:t>
      </w:r>
      <w:r w:rsidRPr="00DC0742">
        <w:rPr>
          <w:b/>
          <w:sz w:val="20"/>
          <w:szCs w:val="20"/>
        </w:rPr>
        <w:t xml:space="preserve"> protokolu k Dohovoru o právach dieťaťa </w:t>
      </w:r>
      <w:r w:rsidRPr="00911227">
        <w:rPr>
          <w:b/>
          <w:sz w:val="20"/>
          <w:szCs w:val="20"/>
        </w:rPr>
        <w:t>o účasti detí v ozbrojených konfliktoch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5322E6"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Zodpovedný gestor:</w:t>
      </w:r>
      <w:r w:rsidRPr="00374DA8">
        <w:rPr>
          <w:sz w:val="20"/>
          <w:szCs w:val="20"/>
        </w:rPr>
        <w:t xml:space="preserve"> </w:t>
      </w:r>
      <w:r>
        <w:rPr>
          <w:sz w:val="20"/>
          <w:szCs w:val="20"/>
        </w:rPr>
        <w:t>MO SR</w:t>
      </w:r>
      <w:r>
        <w:rPr>
          <w:sz w:val="20"/>
          <w:szCs w:val="20"/>
        </w:rPr>
        <w:br/>
      </w:r>
      <w:r w:rsidRPr="00AE3127">
        <w:rPr>
          <w:b/>
          <w:sz w:val="20"/>
          <w:szCs w:val="20"/>
        </w:rPr>
        <w:t>Spoluzodpovedný gestor:</w:t>
      </w:r>
      <w:r w:rsidRPr="00AE3127">
        <w:rPr>
          <w:sz w:val="20"/>
          <w:szCs w:val="20"/>
        </w:rPr>
        <w:t xml:space="preserve"> Výbor pre deti a mládež</w:t>
      </w:r>
      <w:r>
        <w:rPr>
          <w:sz w:val="20"/>
          <w:szCs w:val="20"/>
        </w:rPr>
        <w:br/>
      </w:r>
      <w:r w:rsidRPr="00402AAD">
        <w:rPr>
          <w:b/>
          <w:sz w:val="20"/>
          <w:szCs w:val="20"/>
        </w:rPr>
        <w:t>Spolupracujúce subjekty:</w:t>
      </w:r>
      <w:r w:rsidRPr="00402AAD">
        <w:rPr>
          <w:sz w:val="20"/>
          <w:szCs w:val="20"/>
        </w:rPr>
        <w:t xml:space="preserve"> MV SR, MS SR, MPSVR SR, MZVEZ SR, SNSĽP, </w:t>
      </w:r>
      <w:r w:rsidR="00D4577D" w:rsidRPr="00402AAD">
        <w:rPr>
          <w:sz w:val="20"/>
          <w:szCs w:val="20"/>
        </w:rPr>
        <w:t>územná samospráva</w:t>
      </w:r>
      <w:r w:rsidR="00035DE5" w:rsidRPr="00402AAD">
        <w:rPr>
          <w:sz w:val="20"/>
          <w:szCs w:val="20"/>
        </w:rPr>
        <w:t>,</w:t>
      </w:r>
      <w:r w:rsidRPr="00402AAD">
        <w:rPr>
          <w:sz w:val="20"/>
          <w:szCs w:val="20"/>
        </w:rPr>
        <w:t xml:space="preserve"> MVO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374DA8"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návrh opatrení na aktualizáciu Národného akčného plánu pre deti pre rok 2014 a nasl.</w:t>
      </w:r>
    </w:p>
    <w:p w:rsidR="00A635CF" w:rsidRDefault="00A635CF" w:rsidP="00A635CF">
      <w:pPr>
        <w:rPr>
          <w:sz w:val="20"/>
          <w:szCs w:val="20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jc w:val="both"/>
        <w:rPr>
          <w:b/>
          <w:sz w:val="28"/>
          <w:szCs w:val="28"/>
        </w:rPr>
      </w:pP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3. Občianske práva a slobody</w:t>
      </w:r>
    </w:p>
    <w:p w:rsidR="00A635CF" w:rsidRDefault="00A635CF" w:rsidP="00A635C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  <w:highlight w:val="yellow"/>
        </w:rPr>
        <w:br/>
      </w:r>
      <w:r w:rsidRPr="00785C5B">
        <w:rPr>
          <w:b/>
          <w:sz w:val="20"/>
          <w:szCs w:val="20"/>
        </w:rPr>
        <w:t xml:space="preserve">Strategický cieľ:   </w:t>
      </w:r>
      <w:r w:rsidRPr="00785C5B">
        <w:rPr>
          <w:sz w:val="20"/>
          <w:szCs w:val="20"/>
        </w:rPr>
        <w:t>Prijať</w:t>
      </w:r>
      <w:r w:rsidRPr="0015704A">
        <w:rPr>
          <w:sz w:val="20"/>
          <w:szCs w:val="20"/>
        </w:rPr>
        <w:t xml:space="preserve"> a realizovať potrebné opatrenia vo všetkých sférach života detí týkajúcich</w:t>
      </w:r>
      <w:r>
        <w:rPr>
          <w:sz w:val="20"/>
          <w:szCs w:val="20"/>
        </w:rPr>
        <w:t xml:space="preserve"> sa realizácie občianskych práv a slobôd</w:t>
      </w:r>
    </w:p>
    <w:p w:rsidR="00A635CF" w:rsidRDefault="00A635CF" w:rsidP="00A635CF">
      <w:pPr>
        <w:spacing w:line="240" w:lineRule="auto"/>
        <w:jc w:val="both"/>
        <w:rPr>
          <w:sz w:val="20"/>
          <w:szCs w:val="20"/>
        </w:rPr>
      </w:pPr>
      <w:r w:rsidRPr="007917F5">
        <w:rPr>
          <w:b/>
          <w:sz w:val="20"/>
          <w:szCs w:val="20"/>
        </w:rPr>
        <w:t>Čiastkové ciele</w:t>
      </w:r>
      <w:r>
        <w:rPr>
          <w:sz w:val="20"/>
          <w:szCs w:val="20"/>
        </w:rPr>
        <w:t xml:space="preserve">: 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 w:rsidRPr="00210DA0">
        <w:rPr>
          <w:sz w:val="20"/>
          <w:szCs w:val="20"/>
        </w:rPr>
        <w:t>3.1. Zlepšenie</w:t>
      </w:r>
      <w:r>
        <w:rPr>
          <w:sz w:val="20"/>
          <w:szCs w:val="20"/>
        </w:rPr>
        <w:t xml:space="preserve"> interkulturálneho dialógu a tolerancie. Poskytnutie garancií dieťaťu patriacemu k menšinovej náboženskej skupine právo spoločne s príslušníkmi svojej skupiny používať vlastnú kultúru, vyznávať </w:t>
      </w:r>
      <w:r>
        <w:rPr>
          <w:sz w:val="20"/>
          <w:szCs w:val="20"/>
        </w:rPr>
        <w:br/>
        <w:t xml:space="preserve">a praktikovať svoje vlastné náboženstvo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Spôsob plnenia: Realizácia systematických vzdelávacích aktivít pre pracovníkov registrovaných cirkví </w:t>
      </w:r>
      <w:r>
        <w:rPr>
          <w:b/>
          <w:sz w:val="20"/>
          <w:szCs w:val="20"/>
        </w:rPr>
        <w:br/>
        <w:t>a náboženských spoločností  s dôrazom na práva detí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>
        <w:rPr>
          <w:b/>
          <w:sz w:val="20"/>
          <w:szCs w:val="20"/>
        </w:rPr>
        <w:br/>
        <w:t>Časový harmonogram/termín (s)plnenia:</w:t>
      </w:r>
      <w:r>
        <w:rPr>
          <w:sz w:val="20"/>
          <w:szCs w:val="20"/>
        </w:rPr>
        <w:t xml:space="preserve"> priebežne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Zodpovedný gestor:</w:t>
      </w:r>
      <w:r>
        <w:rPr>
          <w:sz w:val="20"/>
          <w:szCs w:val="20"/>
        </w:rPr>
        <w:t xml:space="preserve"> MK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cirkvi a náboženské spoločnosti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počet vzdelávacích aktivít za rok, počet účastníkov/účastníčok za rok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D8549B">
        <w:rPr>
          <w:sz w:val="20"/>
          <w:szCs w:val="20"/>
        </w:rPr>
        <w:t>3.</w:t>
      </w:r>
      <w:r>
        <w:rPr>
          <w:sz w:val="20"/>
          <w:szCs w:val="20"/>
        </w:rPr>
        <w:t>2</w:t>
      </w:r>
      <w:r w:rsidRPr="00D8549B">
        <w:rPr>
          <w:sz w:val="20"/>
          <w:szCs w:val="20"/>
        </w:rPr>
        <w:t xml:space="preserve">.Prehodnotiť, či platná právna úprava zabezpečuje dostatočnú ochranu detí pred negatívnym vplyvom náboženských </w:t>
      </w:r>
      <w:r w:rsidR="00F82FA5">
        <w:rPr>
          <w:sz w:val="20"/>
          <w:szCs w:val="20"/>
        </w:rPr>
        <w:t>skupín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Spôsob plnenia: Úprava v článku 4 základných zásad zákona č. 36/2005 Z. z. v súvislosti s problematikou </w:t>
      </w:r>
      <w:r w:rsidR="00F82FA5">
        <w:rPr>
          <w:b/>
          <w:sz w:val="20"/>
          <w:szCs w:val="20"/>
        </w:rPr>
        <w:t>nebezpečných náboženských skupín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>
        <w:rPr>
          <w:b/>
          <w:sz w:val="20"/>
          <w:szCs w:val="20"/>
        </w:rPr>
        <w:br/>
        <w:t>Časový harmonogram/termín (s)plnenia:</w:t>
      </w:r>
      <w:r>
        <w:rPr>
          <w:sz w:val="20"/>
          <w:szCs w:val="20"/>
        </w:rPr>
        <w:t xml:space="preserve"> 2014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Zodpovedný gestor:</w:t>
      </w:r>
      <w:r>
        <w:rPr>
          <w:sz w:val="20"/>
          <w:szCs w:val="20"/>
        </w:rPr>
        <w:t xml:space="preserve"> MS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sudcovia venujúci sa agende PaNC, MK SR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legislatívna úprava</w:t>
      </w:r>
    </w:p>
    <w:p w:rsidR="00A635CF" w:rsidRDefault="00A635CF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highlight w:val="yellow"/>
        </w:rPr>
        <w:br/>
      </w:r>
      <w:r>
        <w:rPr>
          <w:sz w:val="20"/>
          <w:szCs w:val="20"/>
        </w:rPr>
        <w:br/>
        <w:t xml:space="preserve">3.3. Zabezpečenie prístupu dieťaťa k informáciám z rôznych kultúrnych, národných a medzinárodných zdrojov  </w:t>
      </w:r>
      <w:r>
        <w:rPr>
          <w:sz w:val="20"/>
          <w:szCs w:val="20"/>
        </w:rPr>
        <w:br/>
        <w:t>a tvorba zodpovedajúcich zásad ochrany dieťaťa pred informáciami a materiálmi škodlivými pre jeho blaho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Spôsob plnenia: Vytvorenie medzirezortnej pracovnej skupiny (MPS) o zástupcov MK SR, </w:t>
      </w:r>
      <w:r w:rsidR="0008228C">
        <w:rPr>
          <w:b/>
          <w:sz w:val="20"/>
          <w:szCs w:val="20"/>
        </w:rPr>
        <w:t>MŠVVŠ</w:t>
      </w:r>
      <w:r>
        <w:rPr>
          <w:b/>
          <w:sz w:val="20"/>
          <w:szCs w:val="20"/>
        </w:rPr>
        <w:t xml:space="preserve"> SR, MZ SR, MPSVR SR, MS SR a MV SR, ktorá by efektívne kooperovala pri riešení problémov a systémovo zjednotila metodologické materiály týkajúce sa náboženských otázok so zameraním na práva detí v kompetencii jednotlivých rezortov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>
        <w:rPr>
          <w:b/>
          <w:sz w:val="20"/>
          <w:szCs w:val="20"/>
        </w:rPr>
        <w:br/>
        <w:t>Časový harmonogram/termín (s)plnenia:</w:t>
      </w:r>
      <w:r>
        <w:rPr>
          <w:sz w:val="20"/>
          <w:szCs w:val="20"/>
        </w:rPr>
        <w:t xml:space="preserve"> priebežne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Zodpovedný gestor:</w:t>
      </w:r>
      <w:r>
        <w:rPr>
          <w:sz w:val="20"/>
          <w:szCs w:val="20"/>
        </w:rPr>
        <w:t xml:space="preserve"> MK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SR, MZ SR, MPSVR SR, MV SR, MS SR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Indikátor:</w:t>
      </w:r>
      <w:r>
        <w:rPr>
          <w:sz w:val="20"/>
          <w:szCs w:val="20"/>
        </w:rPr>
        <w:t xml:space="preserve"> počet zasadnutí MPS za rok; počet koncepčných materiálov za rok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Pr="00E6471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4</w:t>
      </w:r>
      <w:r w:rsidRPr="00E6471C">
        <w:rPr>
          <w:color w:val="000000" w:themeColor="text1"/>
          <w:sz w:val="32"/>
          <w:szCs w:val="32"/>
        </w:rPr>
        <w:t xml:space="preserve">. </w:t>
      </w:r>
      <w:r w:rsidRPr="00537581">
        <w:rPr>
          <w:color w:val="000000" w:themeColor="text1"/>
          <w:sz w:val="32"/>
          <w:szCs w:val="32"/>
        </w:rPr>
        <w:t>Rodinné prostredie, náhradná starostlivosť a sociálne zabezpečenie</w:t>
      </w:r>
    </w:p>
    <w:p w:rsidR="00A635CF" w:rsidRDefault="00A635CF" w:rsidP="00A635CF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537581">
        <w:rPr>
          <w:b/>
          <w:sz w:val="20"/>
          <w:szCs w:val="20"/>
        </w:rPr>
        <w:t xml:space="preserve">Strategický cieľ:  </w:t>
      </w:r>
      <w:r w:rsidRPr="00537581">
        <w:rPr>
          <w:sz w:val="20"/>
          <w:szCs w:val="20"/>
        </w:rPr>
        <w:t xml:space="preserve">Kvalitatívne zlepšiť a zefektívniť opatrenia na zabezpečenie ochrany dieťaťa, ktorá </w:t>
      </w:r>
      <w:r>
        <w:rPr>
          <w:sz w:val="20"/>
          <w:szCs w:val="20"/>
        </w:rPr>
        <w:br/>
      </w:r>
      <w:r w:rsidRPr="00537581">
        <w:rPr>
          <w:sz w:val="20"/>
          <w:szCs w:val="20"/>
        </w:rPr>
        <w:t>je nevyhnutná pre jeho blaho, a ktorá rešpektuje jeho najlepší záujem podľa dohovoru  utváraním optimálnych podmienok pre výchovu a všestranný vývin dieťaťa v jeho prirodzenom rodinnom prostredí alebo náhradnom rodinnom prostredí, ak nemôže byť vychovávané vo vlastnej rodine, vrátane monitorovania situácie práv dieťaťa v rodinnom, náhradnom rodinnom prostredí, v zariadeniach a širšom sociálnom prostredí.</w:t>
      </w:r>
    </w:p>
    <w:p w:rsidR="00A635CF" w:rsidRPr="007917F5" w:rsidRDefault="00A635CF" w:rsidP="00A635C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Čiastkové ciele: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316BBC">
        <w:rPr>
          <w:sz w:val="20"/>
          <w:szCs w:val="20"/>
        </w:rPr>
        <w:t xml:space="preserve">. </w:t>
      </w:r>
      <w:r w:rsidRPr="00382CA6">
        <w:rPr>
          <w:sz w:val="20"/>
          <w:szCs w:val="20"/>
        </w:rPr>
        <w:t>Skvalitn</w:t>
      </w:r>
      <w:r>
        <w:rPr>
          <w:sz w:val="20"/>
          <w:szCs w:val="20"/>
        </w:rPr>
        <w:t>iť vykonávanie</w:t>
      </w:r>
      <w:r w:rsidRPr="00382CA6">
        <w:rPr>
          <w:sz w:val="20"/>
          <w:szCs w:val="20"/>
        </w:rPr>
        <w:t xml:space="preserve"> opatrení sociálnoprávnej ochrany detí a sociálnej kurately v prirodzenom rodinnom prostredí na predchádzanie umiestňovania detí do inštitúcií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382CA6">
        <w:rPr>
          <w:b/>
          <w:sz w:val="20"/>
          <w:szCs w:val="20"/>
        </w:rPr>
        <w:t>Zapoj</w:t>
      </w:r>
      <w:r>
        <w:rPr>
          <w:b/>
          <w:sz w:val="20"/>
          <w:szCs w:val="20"/>
        </w:rPr>
        <w:t>enie</w:t>
      </w:r>
      <w:r w:rsidRPr="00382CA6">
        <w:rPr>
          <w:b/>
          <w:sz w:val="20"/>
          <w:szCs w:val="20"/>
        </w:rPr>
        <w:t xml:space="preserve"> akreditovan</w:t>
      </w:r>
      <w:r>
        <w:rPr>
          <w:b/>
          <w:sz w:val="20"/>
          <w:szCs w:val="20"/>
        </w:rPr>
        <w:t>ých</w:t>
      </w:r>
      <w:r w:rsidRPr="00382CA6">
        <w:rPr>
          <w:b/>
          <w:sz w:val="20"/>
          <w:szCs w:val="20"/>
        </w:rPr>
        <w:t xml:space="preserve"> subjekt</w:t>
      </w:r>
      <w:r>
        <w:rPr>
          <w:b/>
          <w:sz w:val="20"/>
          <w:szCs w:val="20"/>
        </w:rPr>
        <w:t xml:space="preserve">ov do sociálnych </w:t>
      </w:r>
      <w:r w:rsidRPr="00382CA6">
        <w:rPr>
          <w:b/>
          <w:sz w:val="20"/>
          <w:szCs w:val="20"/>
        </w:rPr>
        <w:t xml:space="preserve">a výchovných programov a programov </w:t>
      </w:r>
      <w:r>
        <w:rPr>
          <w:b/>
          <w:sz w:val="20"/>
          <w:szCs w:val="20"/>
        </w:rPr>
        <w:br/>
      </w:r>
      <w:r w:rsidRPr="00382CA6">
        <w:rPr>
          <w:b/>
          <w:sz w:val="20"/>
          <w:szCs w:val="20"/>
        </w:rPr>
        <w:t>na úpravu rodinného prostredia  na predchádzanie umiestňovania detí do inštitúcií</w:t>
      </w:r>
      <w:r>
        <w:rPr>
          <w:b/>
          <w:sz w:val="20"/>
          <w:szCs w:val="20"/>
        </w:rPr>
        <w:t>, z</w:t>
      </w:r>
      <w:r w:rsidRPr="00382CA6">
        <w:rPr>
          <w:b/>
          <w:sz w:val="20"/>
          <w:szCs w:val="20"/>
        </w:rPr>
        <w:t>apoj</w:t>
      </w:r>
      <w:r>
        <w:rPr>
          <w:b/>
          <w:sz w:val="20"/>
          <w:szCs w:val="20"/>
        </w:rPr>
        <w:t>enie</w:t>
      </w:r>
      <w:r w:rsidRPr="00382CA6">
        <w:rPr>
          <w:b/>
          <w:sz w:val="20"/>
          <w:szCs w:val="20"/>
        </w:rPr>
        <w:t xml:space="preserve"> akreditovan</w:t>
      </w:r>
      <w:r>
        <w:rPr>
          <w:b/>
          <w:sz w:val="20"/>
          <w:szCs w:val="20"/>
        </w:rPr>
        <w:t>ých</w:t>
      </w:r>
      <w:r w:rsidRPr="00382CA6">
        <w:rPr>
          <w:b/>
          <w:sz w:val="20"/>
          <w:szCs w:val="20"/>
        </w:rPr>
        <w:t xml:space="preserve"> subjekt</w:t>
      </w:r>
      <w:r>
        <w:rPr>
          <w:b/>
          <w:sz w:val="20"/>
          <w:szCs w:val="20"/>
        </w:rPr>
        <w:t>ov</w:t>
      </w:r>
      <w:r w:rsidRPr="00382CA6">
        <w:rPr>
          <w:b/>
          <w:sz w:val="20"/>
          <w:szCs w:val="20"/>
        </w:rPr>
        <w:t xml:space="preserve"> do programov za účelom úpravy rodinných pomerov  v rodine ak je dieťa vyňaté </w:t>
      </w:r>
      <w:r>
        <w:rPr>
          <w:b/>
          <w:sz w:val="20"/>
          <w:szCs w:val="20"/>
        </w:rPr>
        <w:br/>
      </w:r>
      <w:r w:rsidRPr="00382CA6">
        <w:rPr>
          <w:b/>
          <w:sz w:val="20"/>
          <w:szCs w:val="20"/>
        </w:rPr>
        <w:t>z rodinného prostredia.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10047A"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SR/</w:t>
      </w:r>
      <w:r w:rsidRPr="00382CA6">
        <w:rPr>
          <w:sz w:val="20"/>
          <w:szCs w:val="20"/>
        </w:rPr>
        <w:t xml:space="preserve"> </w:t>
      </w:r>
      <w:r>
        <w:rPr>
          <w:sz w:val="20"/>
          <w:szCs w:val="20"/>
        </w:rPr>
        <w:t>Ústredie PSVR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764326">
        <w:rPr>
          <w:sz w:val="20"/>
          <w:szCs w:val="20"/>
        </w:rPr>
        <w:t>úrady PSVR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10047A">
        <w:rPr>
          <w:sz w:val="20"/>
          <w:szCs w:val="20"/>
        </w:rPr>
        <w:t>kreditované subjekty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Počet zapojených rodín/detí/</w:t>
      </w:r>
      <w:r w:rsidRPr="00382CA6">
        <w:rPr>
          <w:sz w:val="20"/>
          <w:szCs w:val="20"/>
        </w:rPr>
        <w:t>rodičov do sociálnych programov a výchovných programov</w:t>
      </w:r>
      <w:r>
        <w:rPr>
          <w:sz w:val="20"/>
          <w:szCs w:val="20"/>
        </w:rPr>
        <w:t>, p</w:t>
      </w:r>
      <w:r w:rsidRPr="00382CA6">
        <w:rPr>
          <w:sz w:val="20"/>
          <w:szCs w:val="20"/>
        </w:rPr>
        <w:t>očet zapojených rodín do úpravy rodinného prostredia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316BBC">
        <w:rPr>
          <w:sz w:val="20"/>
          <w:szCs w:val="20"/>
        </w:rPr>
        <w:t xml:space="preserve">. </w:t>
      </w:r>
      <w:r w:rsidRPr="005873A6">
        <w:rPr>
          <w:sz w:val="20"/>
          <w:szCs w:val="20"/>
        </w:rPr>
        <w:t xml:space="preserve">Navrhnúť a zaviesť systém sledovania a vyhodnocovania kvality a efektivity (vrátane katamnézy) vykonávaných opatrení sociálnoprávnej  ochrany detí  a sociálnej kurately v prirodzenom rodinnom </w:t>
      </w:r>
      <w:r>
        <w:rPr>
          <w:sz w:val="20"/>
          <w:szCs w:val="20"/>
        </w:rPr>
        <w:br/>
      </w:r>
      <w:r w:rsidRPr="005873A6">
        <w:rPr>
          <w:sz w:val="20"/>
          <w:szCs w:val="20"/>
        </w:rPr>
        <w:t>a  náhradnom rodinnom prostredí.</w:t>
      </w:r>
      <w:r w:rsidRPr="00E0391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5873A6">
        <w:rPr>
          <w:b/>
          <w:sz w:val="20"/>
          <w:szCs w:val="20"/>
        </w:rPr>
        <w:t>Vytvoriť pracovnú skupinu za účelom splnenia navrhovaného cieľa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5873A6">
        <w:rPr>
          <w:sz w:val="20"/>
          <w:szCs w:val="20"/>
        </w:rPr>
        <w:t>ačiatok 2014 - koniec 2016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 w:rsidRPr="00BD4D9D">
        <w:rPr>
          <w:sz w:val="20"/>
          <w:szCs w:val="20"/>
        </w:rPr>
        <w:t xml:space="preserve"> 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BD4D9D">
        <w:rPr>
          <w:sz w:val="20"/>
          <w:szCs w:val="20"/>
        </w:rPr>
        <w:t>Ústredie PSVR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="00E81CD1" w:rsidRPr="00E81CD1">
        <w:rPr>
          <w:sz w:val="20"/>
          <w:szCs w:val="20"/>
        </w:rPr>
        <w:t>územná samospráva</w:t>
      </w:r>
      <w:r w:rsidRPr="00E81CD1">
        <w:rPr>
          <w:sz w:val="20"/>
          <w:szCs w:val="20"/>
        </w:rPr>
        <w:t>, Asociácia</w:t>
      </w:r>
      <w:r w:rsidRPr="00B16EDC">
        <w:rPr>
          <w:sz w:val="20"/>
          <w:szCs w:val="20"/>
        </w:rPr>
        <w:t xml:space="preserve"> krízových stredísk, Asociácia resocializačných stredísk, Združenie zástupcov neštátnych detských domovov, OZ Úsmev ako dar, OZ Návrat,</w:t>
      </w:r>
      <w:r w:rsidRPr="00B16EDC">
        <w:rPr>
          <w:color w:val="FF0000"/>
          <w:sz w:val="20"/>
          <w:szCs w:val="20"/>
        </w:rPr>
        <w:t xml:space="preserve"> </w:t>
      </w:r>
      <w:r w:rsidRPr="00B16EDC">
        <w:rPr>
          <w:sz w:val="20"/>
          <w:szCs w:val="20"/>
        </w:rPr>
        <w:t>iné</w:t>
      </w:r>
      <w:r w:rsidR="00F17772" w:rsidRPr="00B16EDC">
        <w:rPr>
          <w:sz w:val="20"/>
          <w:szCs w:val="20"/>
        </w:rPr>
        <w:t xml:space="preserve"> MVO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5873A6">
        <w:rPr>
          <w:sz w:val="20"/>
          <w:szCs w:val="20"/>
        </w:rPr>
        <w:t>egislatívna úprava</w:t>
      </w:r>
    </w:p>
    <w:p w:rsidR="00A635CF" w:rsidRPr="00E81CD1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316BBC">
        <w:rPr>
          <w:sz w:val="20"/>
          <w:szCs w:val="20"/>
        </w:rPr>
        <w:t xml:space="preserve">. </w:t>
      </w:r>
      <w:r w:rsidRPr="00182296">
        <w:rPr>
          <w:sz w:val="20"/>
          <w:szCs w:val="20"/>
        </w:rPr>
        <w:t xml:space="preserve">Zlepšiť evidenciu  vybraných opatrení  </w:t>
      </w:r>
      <w:r>
        <w:rPr>
          <w:sz w:val="20"/>
          <w:szCs w:val="20"/>
        </w:rPr>
        <w:t>sociálnoprávnej ochrany detí a sociálnej kurately</w:t>
      </w:r>
      <w:r w:rsidRPr="00182296">
        <w:rPr>
          <w:sz w:val="20"/>
          <w:szCs w:val="20"/>
        </w:rPr>
        <w:t xml:space="preserve"> (zariadení, </w:t>
      </w:r>
      <w:r w:rsidRPr="00E81CD1">
        <w:rPr>
          <w:sz w:val="20"/>
          <w:szCs w:val="20"/>
        </w:rPr>
        <w:t xml:space="preserve">sociálnych a v výchovných programov a pod.) vykonávaných </w:t>
      </w:r>
      <w:r w:rsidR="00BA537C" w:rsidRPr="00E81CD1">
        <w:rPr>
          <w:sz w:val="20"/>
          <w:szCs w:val="20"/>
        </w:rPr>
        <w:t xml:space="preserve">územnou </w:t>
      </w:r>
      <w:r w:rsidRPr="00E81CD1">
        <w:rPr>
          <w:sz w:val="20"/>
          <w:szCs w:val="20"/>
        </w:rPr>
        <w:t xml:space="preserve">samosprávou </w:t>
      </w:r>
    </w:p>
    <w:p w:rsidR="00A635CF" w:rsidRPr="00E81CD1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E81CD1">
        <w:rPr>
          <w:b/>
          <w:sz w:val="20"/>
          <w:szCs w:val="20"/>
        </w:rPr>
        <w:t xml:space="preserve">Spôsob plnenia: Navrhnúť a zaviesť evidenciu  výkonu vybraných opatrení sociálnoprávnej ochrany detí  </w:t>
      </w:r>
      <w:r w:rsidRPr="00E81CD1">
        <w:rPr>
          <w:b/>
          <w:sz w:val="20"/>
          <w:szCs w:val="20"/>
        </w:rPr>
        <w:br/>
        <w:t xml:space="preserve">a  sociálnej kurately vykonávaných </w:t>
      </w:r>
      <w:r w:rsidR="00BA537C" w:rsidRPr="00E81CD1">
        <w:rPr>
          <w:b/>
          <w:sz w:val="20"/>
          <w:szCs w:val="20"/>
        </w:rPr>
        <w:t xml:space="preserve">územnou </w:t>
      </w:r>
      <w:r w:rsidRPr="00E81CD1">
        <w:rPr>
          <w:b/>
          <w:sz w:val="20"/>
          <w:szCs w:val="20"/>
        </w:rPr>
        <w:t>samosprávou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E81CD1">
        <w:rPr>
          <w:b/>
          <w:sz w:val="20"/>
          <w:szCs w:val="20"/>
        </w:rPr>
        <w:br/>
        <w:t>Časový harmonogram/termín (s)plnenia:</w:t>
      </w:r>
      <w:r w:rsidRPr="00E81CD1">
        <w:rPr>
          <w:sz w:val="20"/>
          <w:szCs w:val="20"/>
        </w:rPr>
        <w:t xml:space="preserve"> 2015</w:t>
      </w:r>
      <w:r w:rsidRPr="00E81CD1">
        <w:rPr>
          <w:sz w:val="20"/>
          <w:szCs w:val="20"/>
        </w:rPr>
        <w:br/>
      </w:r>
      <w:r w:rsidRPr="00E81CD1">
        <w:rPr>
          <w:b/>
          <w:sz w:val="20"/>
          <w:szCs w:val="20"/>
        </w:rPr>
        <w:t>Zodpovedný gestor:</w:t>
      </w:r>
      <w:r w:rsidRPr="00E81CD1">
        <w:rPr>
          <w:sz w:val="20"/>
          <w:szCs w:val="20"/>
        </w:rPr>
        <w:t xml:space="preserve"> MPSVR SR</w:t>
      </w:r>
      <w:r w:rsidRPr="00E81CD1">
        <w:rPr>
          <w:sz w:val="20"/>
          <w:szCs w:val="20"/>
        </w:rPr>
        <w:br/>
      </w:r>
      <w:r w:rsidRPr="00E81CD1">
        <w:rPr>
          <w:b/>
          <w:sz w:val="20"/>
          <w:szCs w:val="20"/>
        </w:rPr>
        <w:t xml:space="preserve">Spoluzodpovední gestori: </w:t>
      </w:r>
      <w:r w:rsidRPr="00E81CD1">
        <w:rPr>
          <w:sz w:val="20"/>
          <w:szCs w:val="20"/>
        </w:rPr>
        <w:t xml:space="preserve">Ústredie PSVR </w:t>
      </w:r>
      <w:r w:rsidR="00122F89" w:rsidRPr="00E81CD1">
        <w:rPr>
          <w:sz w:val="20"/>
          <w:szCs w:val="20"/>
        </w:rPr>
        <w:br/>
      </w:r>
      <w:r w:rsidR="00122F89" w:rsidRPr="00E81CD1">
        <w:rPr>
          <w:b/>
          <w:sz w:val="20"/>
          <w:szCs w:val="20"/>
        </w:rPr>
        <w:t>Spolupracujúce subjekty</w:t>
      </w:r>
      <w:r w:rsidR="00122F89" w:rsidRPr="00E81CD1">
        <w:rPr>
          <w:sz w:val="20"/>
          <w:szCs w:val="20"/>
        </w:rPr>
        <w:t>: územná samospráva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Pr="006315C1">
        <w:rPr>
          <w:sz w:val="20"/>
          <w:szCs w:val="20"/>
        </w:rPr>
        <w:t>egislatívna úprava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4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Venovanie patričnej pozornosti, zodpovedajúcej veku a úrovni, názorom detí</w:t>
      </w:r>
      <w:r w:rsidRPr="00E53E78">
        <w:rPr>
          <w:sz w:val="20"/>
          <w:szCs w:val="20"/>
        </w:rPr>
        <w:t xml:space="preserve"> umiestnen</w:t>
      </w:r>
      <w:r>
        <w:rPr>
          <w:sz w:val="20"/>
          <w:szCs w:val="20"/>
        </w:rPr>
        <w:t>ým</w:t>
      </w:r>
      <w:r w:rsidRPr="00E53E78">
        <w:rPr>
          <w:sz w:val="20"/>
          <w:szCs w:val="20"/>
        </w:rPr>
        <w:t xml:space="preserve"> na základe rozhodnutia súdu do detského domova, </w:t>
      </w:r>
      <w:r>
        <w:rPr>
          <w:sz w:val="20"/>
          <w:szCs w:val="20"/>
        </w:rPr>
        <w:t>špeciálneho výchovného zariadenia,</w:t>
      </w:r>
      <w:r w:rsidRPr="00E53E78">
        <w:rPr>
          <w:sz w:val="20"/>
          <w:szCs w:val="20"/>
        </w:rPr>
        <w:t xml:space="preserve"> krízového strediska, resocializačného strediska</w:t>
      </w:r>
      <w:r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E53E78">
        <w:rPr>
          <w:b/>
          <w:sz w:val="20"/>
          <w:szCs w:val="20"/>
        </w:rPr>
        <w:t xml:space="preserve">Sledovať a vyhodnocovať aktívne zapojenie umiestneného dieťaťa v zariadení na výkon rozhodnutia súdu do všetkých aktivít, ktoré sa ho týkajú, vrátane spolurozhodovania o sebe, aktivitách </w:t>
      </w:r>
      <w:r>
        <w:rPr>
          <w:b/>
          <w:sz w:val="20"/>
          <w:szCs w:val="20"/>
        </w:rPr>
        <w:br/>
      </w:r>
      <w:r w:rsidRPr="00E53E78">
        <w:rPr>
          <w:b/>
          <w:sz w:val="20"/>
          <w:szCs w:val="20"/>
        </w:rPr>
        <w:t>a zámeroch zariadenia, profesionálnej rodiny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10047A"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SR/</w:t>
      </w:r>
      <w:r w:rsidRPr="0010047A">
        <w:rPr>
          <w:sz w:val="20"/>
          <w:szCs w:val="20"/>
        </w:rPr>
        <w:t>Ústredie PSVR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Spoluzodpovední gestori: ú</w:t>
      </w:r>
      <w:r w:rsidRPr="00EE1B27">
        <w:rPr>
          <w:sz w:val="20"/>
          <w:szCs w:val="20"/>
        </w:rPr>
        <w:t>rady PSVR</w:t>
      </w:r>
      <w:r>
        <w:rPr>
          <w:sz w:val="20"/>
          <w:szCs w:val="20"/>
        </w:rPr>
        <w:t xml:space="preserve">;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</w:t>
      </w:r>
      <w:r>
        <w:rPr>
          <w:b/>
          <w:sz w:val="20"/>
          <w:szCs w:val="20"/>
        </w:rPr>
        <w:br/>
      </w:r>
      <w:r w:rsidRPr="00E81CD1">
        <w:rPr>
          <w:b/>
          <w:sz w:val="20"/>
          <w:szCs w:val="20"/>
        </w:rPr>
        <w:t>Spolupracujúce subjekty:</w:t>
      </w:r>
      <w:r w:rsidRPr="00E81CD1">
        <w:rPr>
          <w:sz w:val="20"/>
          <w:szCs w:val="20"/>
        </w:rPr>
        <w:t xml:space="preserve"> </w:t>
      </w:r>
      <w:r w:rsidR="00E81CD1" w:rsidRPr="00E81CD1">
        <w:rPr>
          <w:sz w:val="20"/>
          <w:szCs w:val="20"/>
        </w:rPr>
        <w:t>územná samospráva</w:t>
      </w:r>
      <w:r w:rsidRPr="00E81CD1">
        <w:rPr>
          <w:sz w:val="20"/>
          <w:szCs w:val="20"/>
        </w:rPr>
        <w:t>, zariadenia na výkon rozhodnutia súdu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E53E78">
        <w:rPr>
          <w:sz w:val="20"/>
          <w:szCs w:val="20"/>
        </w:rPr>
        <w:t>očet zapojených detí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5</w:t>
      </w:r>
      <w:r w:rsidRPr="00316BBC">
        <w:rPr>
          <w:sz w:val="20"/>
          <w:szCs w:val="20"/>
        </w:rPr>
        <w:t xml:space="preserve">. </w:t>
      </w:r>
      <w:r w:rsidRPr="00FB46A3">
        <w:rPr>
          <w:sz w:val="20"/>
          <w:szCs w:val="20"/>
        </w:rPr>
        <w:t>Zlepšenie kvality života, výchovy a vzdelávania detí, ktoré žijú v špec</w:t>
      </w:r>
      <w:r>
        <w:rPr>
          <w:sz w:val="20"/>
          <w:szCs w:val="20"/>
        </w:rPr>
        <w:t>iálnych výchovných zariadeniach (diagnostických a reedukačných centrách a v liečebno-vychovávacích sanatóriách)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FB46A3">
        <w:rPr>
          <w:b/>
          <w:sz w:val="20"/>
          <w:szCs w:val="20"/>
        </w:rPr>
        <w:t>Výkon nezávislého monitoringu zaobchádzania a starostlivosti o deti v špeciálnych výchovných zariadeniach a prijímanie opatrení na zlepšenie kvality života, vý</w:t>
      </w:r>
      <w:r>
        <w:rPr>
          <w:b/>
          <w:sz w:val="20"/>
          <w:szCs w:val="20"/>
        </w:rPr>
        <w:t>chovy a vzdelávania detí v nich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2017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>
        <w:rPr>
          <w:sz w:val="20"/>
          <w:szCs w:val="20"/>
        </w:rPr>
        <w:t xml:space="preserve"> SR, </w:t>
      </w:r>
      <w:r w:rsidRPr="00FB46A3">
        <w:rPr>
          <w:sz w:val="20"/>
          <w:szCs w:val="20"/>
        </w:rPr>
        <w:t xml:space="preserve">Štátna školská inšpekcia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>zriaďovatelia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085FF4">
        <w:rPr>
          <w:sz w:val="20"/>
          <w:szCs w:val="20"/>
        </w:rPr>
        <w:t>Kontrola - Štátna školská inšpekcia</w:t>
      </w:r>
      <w:r>
        <w:rPr>
          <w:sz w:val="20"/>
          <w:szCs w:val="20"/>
        </w:rPr>
        <w:t xml:space="preserve">, </w:t>
      </w:r>
      <w:r w:rsidRPr="00085FF4">
        <w:rPr>
          <w:sz w:val="20"/>
          <w:szCs w:val="20"/>
        </w:rPr>
        <w:t xml:space="preserve">Monitoring z hľadiska dodržiavania detských a ľudských práv - Štátna školská inšpekcia, </w:t>
      </w:r>
      <w:r w:rsidR="00122F89">
        <w:rPr>
          <w:sz w:val="20"/>
          <w:szCs w:val="20"/>
        </w:rPr>
        <w:t>SNSĽP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FB46A3">
        <w:rPr>
          <w:sz w:val="20"/>
          <w:szCs w:val="20"/>
        </w:rPr>
        <w:t>Počet vykonaných nezávislých monitoringov zaobchádzania a starostlivosti o deti v špeciálnych výchovných zariadeniach  a počet prijatých opatrení na zlepšenie kvality života, výchovy a vzdelávania detí v n</w:t>
      </w:r>
      <w:r>
        <w:rPr>
          <w:sz w:val="20"/>
          <w:szCs w:val="20"/>
        </w:rPr>
        <w:t>ich</w:t>
      </w:r>
    </w:p>
    <w:p w:rsidR="00A635CF" w:rsidRPr="00C46A0C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Pr="00C46A0C">
        <w:rPr>
          <w:sz w:val="20"/>
          <w:szCs w:val="20"/>
        </w:rPr>
        <w:t xml:space="preserve">4.6. Podpora sociálnej inklúzie detí  (podpory vzdelávania a starostlivosti v detstve) </w:t>
      </w:r>
    </w:p>
    <w:p w:rsidR="00A635CF" w:rsidRPr="00C46A0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46A0C">
        <w:rPr>
          <w:b/>
          <w:sz w:val="20"/>
          <w:szCs w:val="20"/>
        </w:rPr>
        <w:t>Spôsob plnenia: Zavedenie príspevku na podporu výchovy a  všestranného rozvoja dieťaťa ohrozeného sociálnym vylúčením</w:t>
      </w:r>
      <w:r w:rsidR="008B2D05" w:rsidRPr="00C46A0C">
        <w:rPr>
          <w:b/>
          <w:sz w:val="20"/>
          <w:szCs w:val="20"/>
        </w:rPr>
        <w:t xml:space="preserve"> novou legislatívnou úpravou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C46A0C">
        <w:rPr>
          <w:b/>
          <w:sz w:val="20"/>
          <w:szCs w:val="20"/>
        </w:rPr>
        <w:br/>
        <w:t>Časový harmonogram/termín (s)plnenia:</w:t>
      </w:r>
      <w:r w:rsidRPr="00C46A0C">
        <w:rPr>
          <w:sz w:val="20"/>
          <w:szCs w:val="20"/>
        </w:rPr>
        <w:t xml:space="preserve"> 2014 a nasl.</w:t>
      </w:r>
      <w:r w:rsidRPr="00C46A0C">
        <w:rPr>
          <w:sz w:val="20"/>
          <w:szCs w:val="20"/>
        </w:rPr>
        <w:br/>
      </w:r>
      <w:r w:rsidRPr="00C46A0C">
        <w:rPr>
          <w:b/>
          <w:sz w:val="20"/>
          <w:szCs w:val="20"/>
        </w:rPr>
        <w:t>Zodpovedný gestor:</w:t>
      </w:r>
      <w:r w:rsidRPr="00C46A0C">
        <w:rPr>
          <w:sz w:val="20"/>
          <w:szCs w:val="20"/>
        </w:rPr>
        <w:t xml:space="preserve"> MPSVR SR</w:t>
      </w:r>
      <w:r w:rsidRPr="00C46A0C">
        <w:rPr>
          <w:sz w:val="20"/>
          <w:szCs w:val="20"/>
        </w:rPr>
        <w:br/>
      </w:r>
      <w:r w:rsidRPr="00C46A0C">
        <w:rPr>
          <w:b/>
          <w:sz w:val="20"/>
          <w:szCs w:val="20"/>
        </w:rPr>
        <w:t>Spolupracujúce subjekty:</w:t>
      </w:r>
      <w:r w:rsidRPr="00C46A0C">
        <w:rPr>
          <w:sz w:val="20"/>
          <w:szCs w:val="20"/>
        </w:rPr>
        <w:t xml:space="preserve"> predškolské a školské zariadenia, úrady PSVR</w:t>
      </w:r>
      <w:r w:rsidRPr="00C46A0C">
        <w:rPr>
          <w:sz w:val="20"/>
          <w:szCs w:val="20"/>
        </w:rPr>
        <w:br/>
      </w:r>
      <w:r w:rsidRPr="00C46A0C">
        <w:rPr>
          <w:b/>
          <w:sz w:val="20"/>
          <w:szCs w:val="20"/>
        </w:rPr>
        <w:t>Indikátor:</w:t>
      </w:r>
      <w:r w:rsidRPr="00C46A0C">
        <w:rPr>
          <w:sz w:val="20"/>
          <w:szCs w:val="20"/>
        </w:rPr>
        <w:t xml:space="preserve"> </w:t>
      </w:r>
      <w:r w:rsidR="004A6753" w:rsidRPr="00C46A0C">
        <w:rPr>
          <w:sz w:val="20"/>
          <w:szCs w:val="20"/>
        </w:rPr>
        <w:t>počet detí, pre ktoré sa priznal nárok na príspevok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316BBC">
        <w:rPr>
          <w:sz w:val="20"/>
          <w:szCs w:val="20"/>
        </w:rPr>
        <w:t xml:space="preserve">. </w:t>
      </w:r>
      <w:r w:rsidRPr="007F3AEB">
        <w:rPr>
          <w:sz w:val="20"/>
          <w:szCs w:val="20"/>
        </w:rPr>
        <w:t xml:space="preserve">Umožniť rodičom </w:t>
      </w:r>
      <w:r>
        <w:rPr>
          <w:sz w:val="20"/>
          <w:szCs w:val="20"/>
        </w:rPr>
        <w:t>detí ohrozených sociálnym vylúčením</w:t>
      </w:r>
      <w:r w:rsidRPr="007F3AEB">
        <w:rPr>
          <w:sz w:val="20"/>
          <w:szCs w:val="20"/>
        </w:rPr>
        <w:t xml:space="preserve"> zotrvať na trhu práce a nevynímať det</w:t>
      </w:r>
      <w:r>
        <w:rPr>
          <w:sz w:val="20"/>
          <w:szCs w:val="20"/>
        </w:rPr>
        <w:t>i</w:t>
      </w:r>
      <w:r w:rsidRPr="007F3AEB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7F3AEB">
        <w:rPr>
          <w:sz w:val="20"/>
          <w:szCs w:val="20"/>
        </w:rPr>
        <w:t>z prirodzeného rodinného prostredia</w:t>
      </w:r>
      <w:r w:rsidRPr="005873A6">
        <w:rPr>
          <w:sz w:val="20"/>
          <w:szCs w:val="20"/>
        </w:rPr>
        <w:t>.</w:t>
      </w:r>
      <w:r w:rsidRPr="00E0391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4818CC">
        <w:rPr>
          <w:b/>
          <w:sz w:val="20"/>
          <w:szCs w:val="20"/>
        </w:rPr>
        <w:t>Rozvoj domovov sociálnych služieb a špecializovaných zariadení s ambulantnou formou poskytovanej sociálnej služby a denných stacionárov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4818CC"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="00E81CD1" w:rsidRPr="00E81CD1">
        <w:rPr>
          <w:b/>
          <w:sz w:val="20"/>
          <w:szCs w:val="20"/>
        </w:rPr>
        <w:t>Z</w:t>
      </w:r>
      <w:r w:rsidRPr="00E81CD1">
        <w:rPr>
          <w:b/>
          <w:sz w:val="20"/>
          <w:szCs w:val="20"/>
        </w:rPr>
        <w:t>odpovedn</w:t>
      </w:r>
      <w:r w:rsidR="00E81CD1" w:rsidRPr="00E81CD1">
        <w:rPr>
          <w:b/>
          <w:sz w:val="20"/>
          <w:szCs w:val="20"/>
        </w:rPr>
        <w:t>ý</w:t>
      </w:r>
      <w:r w:rsidRPr="00E81CD1">
        <w:rPr>
          <w:b/>
          <w:sz w:val="20"/>
          <w:szCs w:val="20"/>
        </w:rPr>
        <w:t xml:space="preserve"> gestor: </w:t>
      </w:r>
      <w:r w:rsidRPr="00E81CD1">
        <w:rPr>
          <w:sz w:val="20"/>
          <w:szCs w:val="20"/>
        </w:rPr>
        <w:t>MPSVR SR</w:t>
      </w:r>
      <w:r w:rsidRPr="00E81CD1">
        <w:rPr>
          <w:b/>
          <w:sz w:val="20"/>
          <w:szCs w:val="20"/>
        </w:rPr>
        <w:br/>
        <w:t>Spolupracujúce subjekty:</w:t>
      </w:r>
      <w:r w:rsidRPr="00E81CD1">
        <w:rPr>
          <w:sz w:val="20"/>
          <w:szCs w:val="20"/>
        </w:rPr>
        <w:t xml:space="preserve"> </w:t>
      </w:r>
      <w:r w:rsidR="00122F89" w:rsidRPr="00E81CD1">
        <w:rPr>
          <w:sz w:val="20"/>
          <w:szCs w:val="20"/>
        </w:rPr>
        <w:t xml:space="preserve">územná samospráva, </w:t>
      </w:r>
      <w:r w:rsidRPr="00E81CD1">
        <w:rPr>
          <w:sz w:val="20"/>
          <w:szCs w:val="20"/>
        </w:rPr>
        <w:t>neverejní poskytovatelia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</w:t>
      </w:r>
      <w:r>
        <w:rPr>
          <w:sz w:val="20"/>
          <w:szCs w:val="20"/>
        </w:rPr>
        <w:t>: p</w:t>
      </w:r>
      <w:r w:rsidRPr="004818CC">
        <w:rPr>
          <w:sz w:val="20"/>
          <w:szCs w:val="20"/>
        </w:rPr>
        <w:t>očet novo registrovaných zariadení, resp. foriem tejto sociálnej služby</w:t>
      </w:r>
      <w:r>
        <w:rPr>
          <w:sz w:val="20"/>
          <w:szCs w:val="20"/>
        </w:rPr>
        <w:t>; výška finančných prostriedkov poskytnutých z dotácie MPSVR SR na nákup špeciálne upraveného motorového  vozidla s dvíhacou plošinou na účely poskytovania  prepravnej služby a počet subjektov, ktorým bola na tento účel pridelená dotácia</w:t>
      </w:r>
    </w:p>
    <w:p w:rsidR="00A635CF" w:rsidRDefault="00E81CD1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A635CF">
        <w:rPr>
          <w:sz w:val="20"/>
          <w:szCs w:val="20"/>
        </w:rPr>
        <w:t>4</w:t>
      </w:r>
      <w:r w:rsidR="00A635CF" w:rsidRPr="00316BBC">
        <w:rPr>
          <w:sz w:val="20"/>
          <w:szCs w:val="20"/>
        </w:rPr>
        <w:t>.</w:t>
      </w:r>
      <w:r w:rsidR="00A635CF">
        <w:rPr>
          <w:sz w:val="20"/>
          <w:szCs w:val="20"/>
        </w:rPr>
        <w:t>8</w:t>
      </w:r>
      <w:r w:rsidR="00A635CF" w:rsidRPr="00316BBC">
        <w:rPr>
          <w:sz w:val="20"/>
          <w:szCs w:val="20"/>
        </w:rPr>
        <w:t xml:space="preserve">. </w:t>
      </w:r>
      <w:r w:rsidR="00A635CF" w:rsidRPr="00764326">
        <w:rPr>
          <w:sz w:val="20"/>
          <w:szCs w:val="20"/>
        </w:rPr>
        <w:t xml:space="preserve">Podpora deinštitucionalizácie náhradnej starostlivosti 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br/>
      </w:r>
      <w:r w:rsidRPr="00764326">
        <w:rPr>
          <w:b/>
          <w:sz w:val="20"/>
          <w:szCs w:val="20"/>
        </w:rPr>
        <w:t>1.</w:t>
      </w:r>
      <w:r w:rsidRPr="00764326">
        <w:rPr>
          <w:b/>
          <w:sz w:val="20"/>
          <w:szCs w:val="20"/>
        </w:rPr>
        <w:tab/>
        <w:t>Vytvorenie nového inovatívneho modelu manažmentu sanácie rodiny</w:t>
      </w:r>
      <w:r>
        <w:rPr>
          <w:b/>
          <w:sz w:val="20"/>
          <w:szCs w:val="20"/>
        </w:rPr>
        <w:br/>
      </w:r>
      <w:r w:rsidRPr="00764326">
        <w:rPr>
          <w:b/>
          <w:sz w:val="20"/>
          <w:szCs w:val="20"/>
        </w:rPr>
        <w:t>2.</w:t>
      </w:r>
      <w:r w:rsidRPr="00764326">
        <w:rPr>
          <w:b/>
          <w:sz w:val="20"/>
          <w:szCs w:val="20"/>
        </w:rPr>
        <w:tab/>
        <w:t>Vytvorenie príručky o syndróme CAN</w:t>
      </w:r>
      <w:r>
        <w:rPr>
          <w:b/>
          <w:sz w:val="20"/>
          <w:szCs w:val="20"/>
        </w:rPr>
        <w:br/>
      </w:r>
      <w:r w:rsidRPr="00764326">
        <w:rPr>
          <w:b/>
          <w:sz w:val="20"/>
          <w:szCs w:val="20"/>
        </w:rPr>
        <w:t>3.</w:t>
      </w:r>
      <w:r w:rsidRPr="00764326">
        <w:rPr>
          <w:b/>
          <w:sz w:val="20"/>
          <w:szCs w:val="20"/>
        </w:rPr>
        <w:tab/>
        <w:t>Zavedenie systému odbornej podpory náhradných rodín</w:t>
      </w:r>
      <w:r>
        <w:rPr>
          <w:b/>
          <w:sz w:val="20"/>
          <w:szCs w:val="20"/>
        </w:rPr>
        <w:br/>
        <w:t xml:space="preserve">                </w:t>
      </w:r>
      <w:r w:rsidRPr="00764326">
        <w:rPr>
          <w:b/>
          <w:sz w:val="20"/>
          <w:szCs w:val="20"/>
        </w:rPr>
        <w:t>a.</w:t>
      </w:r>
      <w:r w:rsidRPr="00764326">
        <w:rPr>
          <w:b/>
          <w:sz w:val="20"/>
          <w:szCs w:val="20"/>
        </w:rPr>
        <w:tab/>
        <w:t xml:space="preserve">Adaptačný program pre nové náhradné rodiny (individuálne poradenstvo a vzdelávanie </w:t>
      </w:r>
      <w:r>
        <w:rPr>
          <w:b/>
          <w:sz w:val="20"/>
          <w:szCs w:val="20"/>
        </w:rPr>
        <w:br/>
        <w:t xml:space="preserve">                                </w:t>
      </w:r>
      <w:r w:rsidRPr="00764326">
        <w:rPr>
          <w:b/>
          <w:sz w:val="20"/>
          <w:szCs w:val="20"/>
        </w:rPr>
        <w:t>náhradných rodičov)</w:t>
      </w:r>
      <w:r>
        <w:rPr>
          <w:b/>
          <w:sz w:val="20"/>
          <w:szCs w:val="20"/>
        </w:rPr>
        <w:br/>
        <w:t xml:space="preserve">                </w:t>
      </w:r>
      <w:r w:rsidRPr="00764326">
        <w:rPr>
          <w:b/>
          <w:sz w:val="20"/>
          <w:szCs w:val="20"/>
        </w:rPr>
        <w:t>b.</w:t>
      </w:r>
      <w:r w:rsidRPr="00764326">
        <w:rPr>
          <w:b/>
          <w:sz w:val="20"/>
          <w:szCs w:val="20"/>
        </w:rPr>
        <w:tab/>
        <w:t xml:space="preserve">Program odbornej podpory náhradných rodín (individuálne poradenstvo a vzdelávanie </w:t>
      </w:r>
      <w:r>
        <w:rPr>
          <w:b/>
          <w:sz w:val="20"/>
          <w:szCs w:val="20"/>
        </w:rPr>
        <w:br/>
        <w:t xml:space="preserve">                                </w:t>
      </w:r>
      <w:r w:rsidRPr="00764326">
        <w:rPr>
          <w:b/>
          <w:sz w:val="20"/>
          <w:szCs w:val="20"/>
        </w:rPr>
        <w:t>náhradných rodičov)</w:t>
      </w:r>
      <w:r>
        <w:rPr>
          <w:b/>
          <w:sz w:val="20"/>
          <w:szCs w:val="20"/>
        </w:rPr>
        <w:br/>
      </w:r>
      <w:r w:rsidRPr="00764326">
        <w:rPr>
          <w:b/>
          <w:sz w:val="20"/>
          <w:szCs w:val="20"/>
        </w:rPr>
        <w:t>4.</w:t>
      </w:r>
      <w:r w:rsidRPr="00764326">
        <w:rPr>
          <w:b/>
          <w:sz w:val="20"/>
          <w:szCs w:val="20"/>
        </w:rPr>
        <w:tab/>
        <w:t>Zapojenie rodinných asistentov do výkonu opatrení sociálnoprávnej ochrany detí a sociálnej kurately</w:t>
      </w:r>
      <w:r>
        <w:rPr>
          <w:b/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10047A"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10047A">
        <w:rPr>
          <w:sz w:val="20"/>
          <w:szCs w:val="20"/>
        </w:rPr>
        <w:t xml:space="preserve">Ústredie PSVR 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ú</w:t>
      </w:r>
      <w:r w:rsidRPr="00E51188">
        <w:rPr>
          <w:sz w:val="20"/>
          <w:szCs w:val="20"/>
        </w:rPr>
        <w:t>rady PSVR</w:t>
      </w:r>
      <w:r w:rsidRPr="00E81CD1">
        <w:rPr>
          <w:sz w:val="20"/>
          <w:szCs w:val="20"/>
        </w:rPr>
        <w:t xml:space="preserve">, </w:t>
      </w:r>
      <w:r w:rsidR="00E81CD1" w:rsidRPr="00E81CD1">
        <w:rPr>
          <w:sz w:val="20"/>
          <w:szCs w:val="20"/>
        </w:rPr>
        <w:t>územná samospráva</w:t>
      </w:r>
      <w:r w:rsidRPr="00E81CD1">
        <w:rPr>
          <w:sz w:val="20"/>
          <w:szCs w:val="20"/>
        </w:rPr>
        <w:t>, akreditované subjekty,  Asociácia krízových stredísk (aktivita 2)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E51188">
        <w:rPr>
          <w:sz w:val="20"/>
          <w:szCs w:val="20"/>
        </w:rPr>
        <w:t>1.</w:t>
      </w:r>
      <w:r w:rsidRPr="00E51188">
        <w:rPr>
          <w:sz w:val="20"/>
          <w:szCs w:val="20"/>
        </w:rPr>
        <w:tab/>
        <w:t>Nový inovatívny model manažmentu sanácie rodiny</w:t>
      </w:r>
      <w:r>
        <w:rPr>
          <w:sz w:val="20"/>
          <w:szCs w:val="20"/>
        </w:rPr>
        <w:br/>
      </w:r>
      <w:r w:rsidRPr="00E51188">
        <w:rPr>
          <w:sz w:val="20"/>
          <w:szCs w:val="20"/>
        </w:rPr>
        <w:t>2.</w:t>
      </w:r>
      <w:r w:rsidRPr="00E51188">
        <w:rPr>
          <w:sz w:val="20"/>
          <w:szCs w:val="20"/>
        </w:rPr>
        <w:tab/>
        <w:t xml:space="preserve">Na prax orientovaná príručka, ktorá bude obsahovať informácie k rozpoznávaniu jednotlivých foriem </w:t>
      </w:r>
      <w:r>
        <w:rPr>
          <w:sz w:val="20"/>
          <w:szCs w:val="20"/>
        </w:rPr>
        <w:br/>
        <w:t xml:space="preserve">                </w:t>
      </w:r>
      <w:r w:rsidRPr="00E51188">
        <w:rPr>
          <w:sz w:val="20"/>
          <w:szCs w:val="20"/>
        </w:rPr>
        <w:t xml:space="preserve">syndrómu CAN, ich príznakom a následkom, k včasnej intervencii vrátane diagnostiky a indikácii </w:t>
      </w:r>
      <w:r>
        <w:rPr>
          <w:sz w:val="20"/>
          <w:szCs w:val="20"/>
        </w:rPr>
        <w:br/>
        <w:t xml:space="preserve">                 </w:t>
      </w:r>
      <w:r w:rsidRPr="00E51188">
        <w:rPr>
          <w:sz w:val="20"/>
          <w:szCs w:val="20"/>
        </w:rPr>
        <w:t>špecializovanej účinnej pomoci a ochrany dieťaťu v rámci interdisciplinárnych kompetencií</w:t>
      </w:r>
      <w:r>
        <w:rPr>
          <w:sz w:val="20"/>
          <w:szCs w:val="20"/>
        </w:rPr>
        <w:br/>
      </w:r>
      <w:r w:rsidRPr="00E51188">
        <w:rPr>
          <w:sz w:val="20"/>
          <w:szCs w:val="20"/>
        </w:rPr>
        <w:t>3.</w:t>
      </w:r>
      <w:r w:rsidRPr="00E51188">
        <w:rPr>
          <w:sz w:val="20"/>
          <w:szCs w:val="20"/>
        </w:rPr>
        <w:tab/>
        <w:t xml:space="preserve">Počet osôb (náhradných rodičov), ktorí sa zúčastnia Adaptačného programu pre nové náhradné rodiny </w:t>
      </w:r>
      <w:r>
        <w:rPr>
          <w:sz w:val="20"/>
          <w:szCs w:val="20"/>
        </w:rPr>
        <w:br/>
        <w:t xml:space="preserve">                </w:t>
      </w:r>
      <w:r w:rsidRPr="00E51188">
        <w:rPr>
          <w:sz w:val="20"/>
          <w:szCs w:val="20"/>
        </w:rPr>
        <w:t>a Programu odbornej podpory náhradných rodín</w:t>
      </w:r>
      <w:r>
        <w:rPr>
          <w:sz w:val="20"/>
          <w:szCs w:val="20"/>
        </w:rPr>
        <w:br/>
      </w:r>
      <w:r w:rsidRPr="00E51188">
        <w:rPr>
          <w:sz w:val="20"/>
          <w:szCs w:val="20"/>
        </w:rPr>
        <w:t>4.</w:t>
      </w:r>
      <w:r w:rsidRPr="00E51188">
        <w:rPr>
          <w:sz w:val="20"/>
          <w:szCs w:val="20"/>
        </w:rPr>
        <w:tab/>
        <w:t>Personálna podpora oddelení sociálnoprávnej ochrany detí a sociálnej kurately</w:t>
      </w:r>
    </w:p>
    <w:p w:rsidR="00A635CF" w:rsidRPr="00335B0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</w:r>
      <w:r w:rsidRPr="00335B0F">
        <w:rPr>
          <w:sz w:val="20"/>
          <w:szCs w:val="20"/>
        </w:rPr>
        <w:t xml:space="preserve">4.9. Vypracovanie Národnej stratégie na ochranu detí pred násilím </w:t>
      </w:r>
    </w:p>
    <w:p w:rsidR="00A635CF" w:rsidRPr="00335B0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35B0F">
        <w:rPr>
          <w:b/>
          <w:sz w:val="20"/>
          <w:szCs w:val="20"/>
        </w:rPr>
        <w:t>Spôsob plnenia: Spracovanie návrhu  Národnej stratégie na ochranu detí pred násilím na rokovanie vlády Slovenskej republiky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35B0F">
        <w:rPr>
          <w:b/>
          <w:sz w:val="20"/>
          <w:szCs w:val="20"/>
        </w:rPr>
        <w:br/>
        <w:t>Časový harmonogram/termín (s)plnenia:</w:t>
      </w:r>
      <w:r w:rsidRPr="00335B0F">
        <w:rPr>
          <w:sz w:val="20"/>
          <w:szCs w:val="20"/>
        </w:rPr>
        <w:t xml:space="preserve"> 12/2013 a priebežne</w:t>
      </w:r>
      <w:r w:rsidRPr="00335B0F">
        <w:rPr>
          <w:sz w:val="20"/>
          <w:szCs w:val="20"/>
        </w:rPr>
        <w:br/>
      </w:r>
      <w:r w:rsidRPr="00335B0F">
        <w:rPr>
          <w:b/>
          <w:sz w:val="20"/>
          <w:szCs w:val="20"/>
        </w:rPr>
        <w:t>Zodpovedný gestor:</w:t>
      </w:r>
      <w:r w:rsidRPr="00335B0F">
        <w:rPr>
          <w:sz w:val="20"/>
          <w:szCs w:val="20"/>
        </w:rPr>
        <w:t xml:space="preserve"> MPSVR SR</w:t>
      </w:r>
      <w:r w:rsidRPr="00335B0F">
        <w:rPr>
          <w:sz w:val="20"/>
          <w:szCs w:val="20"/>
        </w:rPr>
        <w:br/>
      </w:r>
      <w:r w:rsidRPr="00335B0F">
        <w:rPr>
          <w:b/>
          <w:sz w:val="20"/>
          <w:szCs w:val="20"/>
        </w:rPr>
        <w:t xml:space="preserve">Spoluzodpovední gestori: </w:t>
      </w:r>
      <w:r w:rsidRPr="00335B0F">
        <w:rPr>
          <w:sz w:val="20"/>
          <w:szCs w:val="20"/>
        </w:rPr>
        <w:t xml:space="preserve">MS SR, MV SR, MZVEZ SR, MZ SR,  </w:t>
      </w:r>
      <w:r w:rsidR="0008228C">
        <w:rPr>
          <w:sz w:val="20"/>
          <w:szCs w:val="20"/>
        </w:rPr>
        <w:t>MŠVVŠ</w:t>
      </w:r>
      <w:r w:rsidRPr="00335B0F">
        <w:rPr>
          <w:sz w:val="20"/>
          <w:szCs w:val="20"/>
        </w:rPr>
        <w:t xml:space="preserve"> SR, Ústr</w:t>
      </w:r>
      <w:r w:rsidR="004A6753">
        <w:rPr>
          <w:sz w:val="20"/>
          <w:szCs w:val="20"/>
        </w:rPr>
        <w:t>edie PSVR</w:t>
      </w:r>
      <w:r w:rsidR="004A6753">
        <w:rPr>
          <w:sz w:val="20"/>
          <w:szCs w:val="20"/>
        </w:rPr>
        <w:br/>
      </w:r>
      <w:r w:rsidRPr="00335B0F">
        <w:rPr>
          <w:b/>
          <w:sz w:val="20"/>
          <w:szCs w:val="20"/>
        </w:rPr>
        <w:t xml:space="preserve">Spolupracujúce </w:t>
      </w:r>
      <w:r w:rsidRPr="00E81CD1">
        <w:rPr>
          <w:b/>
          <w:sz w:val="20"/>
          <w:szCs w:val="20"/>
        </w:rPr>
        <w:t>subjekty:</w:t>
      </w:r>
      <w:r w:rsidRPr="00E81CD1">
        <w:rPr>
          <w:sz w:val="20"/>
          <w:szCs w:val="20"/>
        </w:rPr>
        <w:t xml:space="preserve"> </w:t>
      </w:r>
      <w:r w:rsidR="00016870" w:rsidRPr="00E81CD1">
        <w:rPr>
          <w:sz w:val="20"/>
          <w:szCs w:val="20"/>
        </w:rPr>
        <w:t>územná samospráva,</w:t>
      </w:r>
      <w:r w:rsidR="00016870">
        <w:rPr>
          <w:sz w:val="20"/>
          <w:szCs w:val="20"/>
        </w:rPr>
        <w:t xml:space="preserve"> a</w:t>
      </w:r>
      <w:r w:rsidRPr="00335B0F">
        <w:rPr>
          <w:sz w:val="20"/>
          <w:szCs w:val="20"/>
        </w:rPr>
        <w:t>kreditované subjekty</w:t>
      </w:r>
      <w:r w:rsidRPr="00335B0F">
        <w:rPr>
          <w:sz w:val="20"/>
          <w:szCs w:val="20"/>
        </w:rPr>
        <w:br/>
      </w:r>
      <w:r w:rsidRPr="00335B0F">
        <w:rPr>
          <w:b/>
          <w:sz w:val="20"/>
          <w:szCs w:val="20"/>
        </w:rPr>
        <w:t>Indikátor:</w:t>
      </w:r>
      <w:r w:rsidRPr="00335B0F">
        <w:rPr>
          <w:sz w:val="20"/>
          <w:szCs w:val="20"/>
        </w:rPr>
        <w:t xml:space="preserve"> Každoročne vyhodnocovať plnenie  úloh vyplývajúcich zo stratégie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10</w:t>
      </w:r>
      <w:r w:rsidRPr="00316BBC">
        <w:rPr>
          <w:sz w:val="20"/>
          <w:szCs w:val="20"/>
        </w:rPr>
        <w:t xml:space="preserve">. </w:t>
      </w:r>
      <w:r w:rsidRPr="0053762A">
        <w:rPr>
          <w:sz w:val="20"/>
          <w:szCs w:val="20"/>
        </w:rPr>
        <w:t xml:space="preserve">Skvalitniť výkon krízovej intervencie a iných odborných metód práce v krízových situáciách dieťaťa a rodiny 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A30FE4">
        <w:rPr>
          <w:b/>
          <w:sz w:val="20"/>
          <w:szCs w:val="20"/>
        </w:rPr>
        <w:t>Vytvoriť pracovnú skupinu na prípravu  metodiky vykonávania krízovej intervencie a iných odborných metód práce v krízových situáciách</w:t>
      </w:r>
      <w:r>
        <w:rPr>
          <w:b/>
          <w:sz w:val="20"/>
          <w:szCs w:val="20"/>
        </w:rPr>
        <w:t>, v</w:t>
      </w:r>
      <w:r w:rsidRPr="00A30FE4">
        <w:rPr>
          <w:b/>
          <w:sz w:val="20"/>
          <w:szCs w:val="20"/>
        </w:rPr>
        <w:t xml:space="preserve">ytvoriť a zaviesť metodiku vykonávania krízovej intervencie a iných odborných metód práce v krízových strediskách a na </w:t>
      </w:r>
      <w:r>
        <w:rPr>
          <w:b/>
          <w:sz w:val="20"/>
          <w:szCs w:val="20"/>
        </w:rPr>
        <w:t>orgánoch sociálnoprávnej ochrany a sociálnej kurately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2015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MPSVR SR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A30FE4">
        <w:rPr>
          <w:sz w:val="20"/>
          <w:szCs w:val="20"/>
        </w:rPr>
        <w:t xml:space="preserve">Ústredie </w:t>
      </w:r>
      <w:r w:rsidRPr="00E81CD1">
        <w:rPr>
          <w:sz w:val="20"/>
          <w:szCs w:val="20"/>
        </w:rPr>
        <w:t xml:space="preserve">PSVR , </w:t>
      </w:r>
      <w:r w:rsidR="00D4577D" w:rsidRPr="00E81CD1">
        <w:rPr>
          <w:sz w:val="20"/>
          <w:szCs w:val="20"/>
        </w:rPr>
        <w:t>územná samospráva</w:t>
      </w:r>
      <w:r w:rsidRPr="00E81CD1">
        <w:rPr>
          <w:sz w:val="20"/>
          <w:szCs w:val="20"/>
        </w:rPr>
        <w:t>, Asociácia krízových stredísk,  akreditované</w:t>
      </w:r>
      <w:r w:rsidRPr="00A30FE4">
        <w:rPr>
          <w:sz w:val="20"/>
          <w:szCs w:val="20"/>
        </w:rPr>
        <w:t xml:space="preserve"> subjekty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zavedená metodika</w:t>
      </w:r>
    </w:p>
    <w:p w:rsidR="00A635CF" w:rsidRPr="005E183F" w:rsidRDefault="000C377D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A635CF" w:rsidRPr="005E183F">
        <w:rPr>
          <w:sz w:val="20"/>
          <w:szCs w:val="20"/>
        </w:rPr>
        <w:t>4.11. Zvýšenie dostupnosti sociálnych služieb pre obete domáceho násilia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5E183F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Zabezpečenie</w:t>
      </w:r>
      <w:r w:rsidRPr="005E183F">
        <w:rPr>
          <w:b/>
          <w:sz w:val="20"/>
          <w:szCs w:val="20"/>
        </w:rPr>
        <w:t xml:space="preserve"> vhodných podmienok pre poskytovanie sociálnych služieb pre obete domáceho násilia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2016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 </w:t>
      </w:r>
      <w:r w:rsidR="00016870" w:rsidRPr="00E81CD1">
        <w:rPr>
          <w:sz w:val="20"/>
          <w:szCs w:val="20"/>
        </w:rPr>
        <w:t xml:space="preserve">územná samospráva, </w:t>
      </w:r>
      <w:r w:rsidRPr="00E81CD1">
        <w:rPr>
          <w:sz w:val="20"/>
          <w:szCs w:val="20"/>
        </w:rPr>
        <w:t>MVO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B56364">
        <w:rPr>
          <w:sz w:val="20"/>
          <w:szCs w:val="20"/>
        </w:rPr>
        <w:t>očet existujúcich zariadení pomáhajúcich obetiam domáceho násilia (poradenské a ubytovacie služby)</w:t>
      </w:r>
      <w:r>
        <w:rPr>
          <w:sz w:val="20"/>
          <w:szCs w:val="20"/>
        </w:rPr>
        <w:t>; p</w:t>
      </w:r>
      <w:r w:rsidRPr="00B56364">
        <w:rPr>
          <w:sz w:val="20"/>
          <w:szCs w:val="20"/>
        </w:rPr>
        <w:t>očet obetí, ktorým bola poskytnutá poradensk</w:t>
      </w:r>
      <w:r>
        <w:rPr>
          <w:sz w:val="20"/>
          <w:szCs w:val="20"/>
        </w:rPr>
        <w:t>á</w:t>
      </w:r>
      <w:r w:rsidRPr="00B56364">
        <w:rPr>
          <w:sz w:val="20"/>
          <w:szCs w:val="20"/>
        </w:rPr>
        <w:t xml:space="preserve"> pomoc</w:t>
      </w:r>
      <w:r>
        <w:rPr>
          <w:sz w:val="20"/>
          <w:szCs w:val="20"/>
        </w:rPr>
        <w:t>;  p</w:t>
      </w:r>
      <w:r w:rsidRPr="00B56364">
        <w:rPr>
          <w:sz w:val="20"/>
          <w:szCs w:val="20"/>
        </w:rPr>
        <w:t>očet obetí, ktorým bola poskytnutá pomoc formou núdzového ubytovania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316BBC">
        <w:rPr>
          <w:sz w:val="20"/>
          <w:szCs w:val="20"/>
        </w:rPr>
        <w:t xml:space="preserve">. </w:t>
      </w:r>
      <w:r w:rsidRPr="00DE0CF2">
        <w:rPr>
          <w:sz w:val="20"/>
          <w:szCs w:val="20"/>
        </w:rPr>
        <w:t xml:space="preserve">Zvyšovať odbornú úroveň a inovatívne postupy poskytovania psychologickej pomoci dieťaťu a jeho rodičom, v záujme predchádzania rozpadu rodiny, odlúčenia dieťaťa od rodičov a v záujme predchádzania </w:t>
      </w:r>
      <w:r w:rsidRPr="005B3F5E">
        <w:rPr>
          <w:sz w:val="20"/>
          <w:szCs w:val="20"/>
        </w:rPr>
        <w:t>nepriaznivým dopadom rozvodu najmä na dieťa, podporovať pracovné a personálne podmienky poskytovania</w:t>
      </w:r>
      <w:r w:rsidRPr="00DE0CF2">
        <w:rPr>
          <w:sz w:val="20"/>
          <w:szCs w:val="20"/>
        </w:rPr>
        <w:t xml:space="preserve"> poradensko-psychologickej pomoci rodine v rámci  </w:t>
      </w:r>
      <w:r>
        <w:rPr>
          <w:sz w:val="20"/>
          <w:szCs w:val="20"/>
        </w:rPr>
        <w:t>štátnej inštitúcie  - úradu PSV</w:t>
      </w:r>
      <w:r w:rsidRPr="00DE0CF2">
        <w:rPr>
          <w:sz w:val="20"/>
          <w:szCs w:val="20"/>
        </w:rPr>
        <w:t>R (v súlade s rodinnou politikou štátu)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81408E">
        <w:rPr>
          <w:b/>
          <w:sz w:val="20"/>
          <w:szCs w:val="20"/>
        </w:rPr>
        <w:t xml:space="preserve">Poskytovanie efektívnej a špecializovanej poradensko-psychologickej pomoci prostredníctvom RPPS rodičom a dieťaťu vrátane preventívneho  programu odbornej pomoci rodine </w:t>
      </w: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 xml:space="preserve">v rozvode (podľa  vybraných štatistických ukazovateľov) so zameraním na prácu osobitne s deťmi </w:t>
      </w:r>
      <w:r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a s dospelými.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8A58EE">
        <w:rPr>
          <w:b/>
          <w:sz w:val="20"/>
          <w:szCs w:val="20"/>
        </w:rPr>
        <w:t>:</w:t>
      </w:r>
      <w:r w:rsidRPr="008A58EE">
        <w:rPr>
          <w:sz w:val="20"/>
          <w:szCs w:val="20"/>
        </w:rPr>
        <w:t xml:space="preserve"> ročne  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Pr="00FA2D9B">
        <w:rPr>
          <w:sz w:val="20"/>
          <w:szCs w:val="20"/>
        </w:rPr>
        <w:t xml:space="preserve">MPSVR </w:t>
      </w:r>
      <w:r>
        <w:rPr>
          <w:sz w:val="20"/>
          <w:szCs w:val="20"/>
        </w:rPr>
        <w:t>SR/ Ústredie PSVR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FA2D9B">
        <w:rPr>
          <w:sz w:val="20"/>
          <w:szCs w:val="20"/>
        </w:rPr>
        <w:t>Úrady PSVR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>
        <w:rPr>
          <w:b/>
          <w:sz w:val="20"/>
          <w:szCs w:val="20"/>
        </w:rPr>
        <w:t xml:space="preserve"> </w:t>
      </w:r>
      <w:r w:rsidRPr="008A58EE">
        <w:rPr>
          <w:sz w:val="20"/>
          <w:szCs w:val="20"/>
        </w:rPr>
        <w:t>kvantitatívne a kvalitatívne vyhodnotenie činnosti RPPS; dodržiavanie</w:t>
      </w:r>
      <w:r w:rsidRPr="0081408E">
        <w:rPr>
          <w:sz w:val="20"/>
          <w:szCs w:val="20"/>
        </w:rPr>
        <w:t xml:space="preserve"> internej  normy Ústredia PSVR č. 062/2012  – Štandardy odborných činností poradensko</w:t>
      </w:r>
      <w:r>
        <w:rPr>
          <w:sz w:val="20"/>
          <w:szCs w:val="20"/>
        </w:rPr>
        <w:t>-</w:t>
      </w:r>
      <w:r w:rsidRPr="0081408E">
        <w:rPr>
          <w:sz w:val="20"/>
          <w:szCs w:val="20"/>
        </w:rPr>
        <w:t>psychologických služieb v rámci oddelenia sociálnoprávnej ochrany detí a sociálnej kurately, úradu práce, sociálnych vecí a rodiny, metodických odporúčaní odboru PPS v problematike rozvodu a porozvodovej starostlivosti o deti a i.</w:t>
      </w:r>
      <w:r>
        <w:rPr>
          <w:sz w:val="20"/>
          <w:szCs w:val="20"/>
        </w:rPr>
        <w:t>; p</w:t>
      </w:r>
      <w:r w:rsidRPr="0081408E">
        <w:rPr>
          <w:sz w:val="20"/>
          <w:szCs w:val="20"/>
        </w:rPr>
        <w:t>ripravený a realizovaný program odbornej pomoci rodine v rozvode</w:t>
      </w:r>
    </w:p>
    <w:p w:rsidR="00A635CF" w:rsidRPr="005B3F5E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8A58EE">
        <w:rPr>
          <w:sz w:val="20"/>
          <w:szCs w:val="20"/>
        </w:rPr>
        <w:t>4.</w:t>
      </w:r>
      <w:r>
        <w:rPr>
          <w:sz w:val="20"/>
          <w:szCs w:val="20"/>
        </w:rPr>
        <w:t>13</w:t>
      </w:r>
      <w:r w:rsidRPr="008A58EE">
        <w:rPr>
          <w:sz w:val="20"/>
          <w:szCs w:val="20"/>
        </w:rPr>
        <w:t>. Zmierniť dôsledky nepriaznivého často až patologického dopadu na psycho-sociálny vývin detí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v </w:t>
      </w:r>
      <w:r w:rsidRPr="004D79B0">
        <w:rPr>
          <w:sz w:val="20"/>
          <w:szCs w:val="20"/>
        </w:rPr>
        <w:t>problémov</w:t>
      </w:r>
      <w:r>
        <w:rPr>
          <w:sz w:val="20"/>
          <w:szCs w:val="20"/>
        </w:rPr>
        <w:t>ých</w:t>
      </w:r>
      <w:r w:rsidRPr="004D79B0">
        <w:rPr>
          <w:sz w:val="20"/>
          <w:szCs w:val="20"/>
        </w:rPr>
        <w:t>, neúpln</w:t>
      </w:r>
      <w:r>
        <w:rPr>
          <w:sz w:val="20"/>
          <w:szCs w:val="20"/>
        </w:rPr>
        <w:t>ých a rozpadnutých rodinách r</w:t>
      </w:r>
      <w:r w:rsidRPr="004D79B0">
        <w:rPr>
          <w:sz w:val="20"/>
          <w:szCs w:val="20"/>
        </w:rPr>
        <w:t>ealizova</w:t>
      </w:r>
      <w:r>
        <w:rPr>
          <w:sz w:val="20"/>
          <w:szCs w:val="20"/>
        </w:rPr>
        <w:t xml:space="preserve">ním </w:t>
      </w:r>
      <w:r w:rsidRPr="004D79B0">
        <w:rPr>
          <w:sz w:val="20"/>
          <w:szCs w:val="20"/>
        </w:rPr>
        <w:t>preventívno-výchovn</w:t>
      </w:r>
      <w:r>
        <w:rPr>
          <w:sz w:val="20"/>
          <w:szCs w:val="20"/>
        </w:rPr>
        <w:t>ých</w:t>
      </w:r>
      <w:r w:rsidRPr="004D79B0">
        <w:rPr>
          <w:sz w:val="20"/>
          <w:szCs w:val="20"/>
        </w:rPr>
        <w:t xml:space="preserve"> aktiv</w:t>
      </w:r>
      <w:r>
        <w:rPr>
          <w:sz w:val="20"/>
          <w:szCs w:val="20"/>
        </w:rPr>
        <w:t xml:space="preserve">ít psychológmi </w:t>
      </w:r>
      <w:r w:rsidRPr="004D79B0">
        <w:rPr>
          <w:sz w:val="20"/>
          <w:szCs w:val="20"/>
        </w:rPr>
        <w:t>RPPS Ú</w:t>
      </w:r>
      <w:r>
        <w:rPr>
          <w:sz w:val="20"/>
          <w:szCs w:val="20"/>
        </w:rPr>
        <w:t>PSVaR pre deti a mládež zameraných</w:t>
      </w:r>
      <w:r w:rsidRPr="004D79B0">
        <w:rPr>
          <w:sz w:val="20"/>
          <w:szCs w:val="20"/>
        </w:rPr>
        <w:t xml:space="preserve"> na  témy - zdravé rodinné vzťahy, manželstvo a rodičovstvo,  </w:t>
      </w:r>
      <w:r>
        <w:rPr>
          <w:sz w:val="20"/>
          <w:szCs w:val="20"/>
        </w:rPr>
        <w:br/>
      </w:r>
      <w:r w:rsidRPr="005B3F5E">
        <w:rPr>
          <w:sz w:val="20"/>
          <w:szCs w:val="20"/>
        </w:rPr>
        <w:t>a prevenciu a ochranu detí pred rôznymi formami násilia, zneužívania vráta</w:t>
      </w:r>
      <w:r>
        <w:rPr>
          <w:sz w:val="20"/>
          <w:szCs w:val="20"/>
        </w:rPr>
        <w:t>ne sexuálneho zneužívania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5B3F5E">
        <w:rPr>
          <w:b/>
          <w:sz w:val="20"/>
          <w:szCs w:val="20"/>
        </w:rPr>
        <w:t xml:space="preserve">Spôsob plnenia: Vytvorenie podmienok (priestorových, časových, materiálnych a personálnych) </w:t>
      </w:r>
      <w:r w:rsidRPr="005B3F5E">
        <w:rPr>
          <w:b/>
          <w:sz w:val="20"/>
          <w:szCs w:val="20"/>
        </w:rPr>
        <w:br/>
        <w:t>pre realizáciu preventívno-výchovných aktivít</w:t>
      </w:r>
      <w:r w:rsidRPr="005B3F5E">
        <w:rPr>
          <w:sz w:val="20"/>
          <w:szCs w:val="20"/>
        </w:rPr>
        <w:t xml:space="preserve"> </w:t>
      </w:r>
      <w:r w:rsidRPr="005B3F5E">
        <w:rPr>
          <w:b/>
          <w:sz w:val="20"/>
          <w:szCs w:val="20"/>
        </w:rPr>
        <w:t xml:space="preserve">zameraných na zodpovedné rodičovstvo a partnerské vzťahy </w:t>
      </w:r>
      <w:r w:rsidRPr="005B3F5E">
        <w:rPr>
          <w:b/>
          <w:sz w:val="20"/>
          <w:szCs w:val="20"/>
        </w:rPr>
        <w:br/>
        <w:t>a prevenciu voči zlému zaobchádzaniu - zanedbávaniu, zneužívaniu detí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ročne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MPSVR/Ústredie PSVR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B744DF">
        <w:rPr>
          <w:sz w:val="20"/>
          <w:szCs w:val="20"/>
        </w:rPr>
        <w:t>úrady PSVR</w:t>
      </w:r>
      <w:r>
        <w:rPr>
          <w:sz w:val="20"/>
          <w:szCs w:val="20"/>
        </w:rPr>
        <w:br/>
        <w:t>Spolupracujúce subjekty: podľa personálnych možností jednotlivých RPPS a po dohode so zástupcami cieľových skupín PVA (ZŠ, SŠ a pod)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B744DF">
        <w:rPr>
          <w:sz w:val="20"/>
          <w:szCs w:val="20"/>
        </w:rPr>
        <w:t>Kvantitatívne a kvalitatívne ukazovatele vo vyhodnotení činnosti RPPS - PVA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14</w:t>
      </w:r>
      <w:r w:rsidRPr="00316BBC">
        <w:rPr>
          <w:sz w:val="20"/>
          <w:szCs w:val="20"/>
        </w:rPr>
        <w:t xml:space="preserve">. </w:t>
      </w:r>
      <w:r w:rsidRPr="00E0391F">
        <w:rPr>
          <w:sz w:val="20"/>
          <w:szCs w:val="20"/>
        </w:rPr>
        <w:t xml:space="preserve">Zvyšovať odbornú úroveň poskytovaných psychologicko-poradenských služieb rodinám pred, počas </w:t>
      </w:r>
      <w:r>
        <w:rPr>
          <w:sz w:val="20"/>
          <w:szCs w:val="20"/>
        </w:rPr>
        <w:br/>
      </w:r>
      <w:r w:rsidRPr="00E0391F">
        <w:rPr>
          <w:sz w:val="20"/>
          <w:szCs w:val="20"/>
        </w:rPr>
        <w:t xml:space="preserve">a po rozvode, rozchode partnerov.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BD4D9D">
        <w:rPr>
          <w:b/>
          <w:sz w:val="20"/>
          <w:szCs w:val="20"/>
        </w:rPr>
        <w:t xml:space="preserve">Špecializované vzdelávanie psychológov a odborných poradcov RPPS a efektívne uplatňovanie nadobudnutých vedomostí a odborných zručností v rámci  psychologickej pomoci </w:t>
      </w:r>
      <w:r>
        <w:rPr>
          <w:b/>
          <w:sz w:val="20"/>
          <w:szCs w:val="20"/>
        </w:rPr>
        <w:br/>
      </w:r>
      <w:r w:rsidRPr="00BD4D9D">
        <w:rPr>
          <w:b/>
          <w:sz w:val="20"/>
          <w:szCs w:val="20"/>
        </w:rPr>
        <w:t>a poradenstva rodine – manželom, rodičo</w:t>
      </w:r>
      <w:r>
        <w:rPr>
          <w:b/>
          <w:sz w:val="20"/>
          <w:szCs w:val="20"/>
        </w:rPr>
        <w:t>m detí a taktiež samotným deťom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Pr="00DE0CF2">
        <w:rPr>
          <w:sz w:val="20"/>
          <w:szCs w:val="20"/>
        </w:rPr>
        <w:t>očne dve vzdelávacie aktiv</w:t>
      </w:r>
      <w:r>
        <w:rPr>
          <w:sz w:val="20"/>
          <w:szCs w:val="20"/>
        </w:rPr>
        <w:t>ity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Pr="00BD4D9D">
        <w:rPr>
          <w:sz w:val="20"/>
          <w:szCs w:val="20"/>
        </w:rPr>
        <w:t>MPSVR SR,  Ústredie PSVR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>ú</w:t>
      </w:r>
      <w:r w:rsidRPr="00BD4D9D">
        <w:rPr>
          <w:sz w:val="20"/>
          <w:szCs w:val="20"/>
        </w:rPr>
        <w:t>rady PSVR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BD4D9D">
        <w:rPr>
          <w:sz w:val="20"/>
          <w:szCs w:val="20"/>
        </w:rPr>
        <w:t>Podľa jednotlivých vzdelávacích aktivít  štátne a neštátne subjekty.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BD4D9D">
        <w:rPr>
          <w:sz w:val="20"/>
          <w:szCs w:val="20"/>
        </w:rPr>
        <w:t xml:space="preserve">Hodnotenie vzdelávacích podujatí psychológmi RPPS a získaných zručností v práci s rodinou. 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15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0979BA">
        <w:rPr>
          <w:sz w:val="20"/>
          <w:szCs w:val="20"/>
        </w:rPr>
        <w:t>ríprav</w:t>
      </w:r>
      <w:r>
        <w:rPr>
          <w:sz w:val="20"/>
          <w:szCs w:val="20"/>
        </w:rPr>
        <w:t>a</w:t>
      </w:r>
      <w:r w:rsidRPr="000979BA">
        <w:rPr>
          <w:sz w:val="20"/>
          <w:szCs w:val="20"/>
        </w:rPr>
        <w:t xml:space="preserve"> návrh</w:t>
      </w:r>
      <w:r>
        <w:rPr>
          <w:sz w:val="20"/>
          <w:szCs w:val="20"/>
        </w:rPr>
        <w:t>ov</w:t>
      </w:r>
      <w:r w:rsidRPr="000979BA">
        <w:rPr>
          <w:sz w:val="20"/>
          <w:szCs w:val="20"/>
        </w:rPr>
        <w:t xml:space="preserve"> na  zvyšova</w:t>
      </w:r>
      <w:r>
        <w:rPr>
          <w:sz w:val="20"/>
          <w:szCs w:val="20"/>
        </w:rPr>
        <w:t>nie rodičovských zručností (tzv</w:t>
      </w:r>
      <w:r w:rsidRPr="000979BA">
        <w:rPr>
          <w:sz w:val="20"/>
          <w:szCs w:val="20"/>
        </w:rPr>
        <w:t xml:space="preserve">. podpora pozitívneho rodičovstva)  v rámci preventívnych  programov s následným prehodnotením zapracovania výsledných odporúčaní v rámci medziročných aktualizácii </w:t>
      </w:r>
      <w:r>
        <w:rPr>
          <w:sz w:val="20"/>
          <w:szCs w:val="20"/>
        </w:rPr>
        <w:t>Národného akčného plánu pre deti</w:t>
      </w:r>
      <w:r w:rsidRPr="00E0391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Vytvorenie</w:t>
      </w:r>
      <w:r w:rsidRPr="000979BA">
        <w:rPr>
          <w:b/>
          <w:sz w:val="20"/>
          <w:szCs w:val="20"/>
        </w:rPr>
        <w:t xml:space="preserve"> skupin</w:t>
      </w:r>
      <w:r>
        <w:rPr>
          <w:b/>
          <w:sz w:val="20"/>
          <w:szCs w:val="20"/>
        </w:rPr>
        <w:t>y</w:t>
      </w:r>
      <w:r w:rsidRPr="000979BA">
        <w:rPr>
          <w:b/>
          <w:sz w:val="20"/>
          <w:szCs w:val="20"/>
        </w:rPr>
        <w:t xml:space="preserve"> odborníko</w:t>
      </w:r>
      <w:r>
        <w:rPr>
          <w:b/>
          <w:sz w:val="20"/>
          <w:szCs w:val="20"/>
        </w:rPr>
        <w:t>v na tému pozitívne rodičovstvo, o</w:t>
      </w:r>
      <w:r w:rsidRPr="000979BA">
        <w:rPr>
          <w:b/>
          <w:sz w:val="20"/>
          <w:szCs w:val="20"/>
        </w:rPr>
        <w:t>rganizovanie okrúhlych stolov a užších stretnutí odborníkov na  tému pozitívne rodičovstvo</w:t>
      </w:r>
      <w:r>
        <w:rPr>
          <w:b/>
          <w:sz w:val="20"/>
          <w:szCs w:val="20"/>
        </w:rPr>
        <w:t>, v</w:t>
      </w:r>
      <w:r w:rsidRPr="000979BA">
        <w:rPr>
          <w:b/>
          <w:sz w:val="20"/>
          <w:szCs w:val="20"/>
        </w:rPr>
        <w:t>ypracova</w:t>
      </w:r>
      <w:r>
        <w:rPr>
          <w:b/>
          <w:sz w:val="20"/>
          <w:szCs w:val="20"/>
        </w:rPr>
        <w:t>nie</w:t>
      </w:r>
      <w:r w:rsidRPr="000979BA">
        <w:rPr>
          <w:b/>
          <w:sz w:val="20"/>
          <w:szCs w:val="20"/>
        </w:rPr>
        <w:t xml:space="preserve"> odporúčan</w:t>
      </w:r>
      <w:r>
        <w:rPr>
          <w:b/>
          <w:sz w:val="20"/>
          <w:szCs w:val="20"/>
        </w:rPr>
        <w:t>í</w:t>
      </w:r>
      <w:r w:rsidRPr="000979BA">
        <w:rPr>
          <w:b/>
          <w:sz w:val="20"/>
          <w:szCs w:val="20"/>
        </w:rPr>
        <w:t xml:space="preserve"> pre prax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4A0C7F">
        <w:rPr>
          <w:sz w:val="20"/>
          <w:szCs w:val="20"/>
        </w:rPr>
        <w:t>2014  a nasl.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 w:rsidRPr="00BD4D9D">
        <w:rPr>
          <w:sz w:val="20"/>
          <w:szCs w:val="20"/>
        </w:rPr>
        <w:t xml:space="preserve">  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Spoluzodpovedn</w:t>
      </w:r>
      <w:r w:rsidR="000B1C6D">
        <w:rPr>
          <w:b/>
          <w:sz w:val="20"/>
          <w:szCs w:val="20"/>
        </w:rPr>
        <w:t>ý</w:t>
      </w:r>
      <w:r>
        <w:rPr>
          <w:b/>
          <w:sz w:val="20"/>
          <w:szCs w:val="20"/>
        </w:rPr>
        <w:t xml:space="preserve"> gestor: </w:t>
      </w:r>
      <w:r w:rsidRPr="000979BA">
        <w:rPr>
          <w:sz w:val="20"/>
          <w:szCs w:val="20"/>
        </w:rPr>
        <w:t>MŠVVŠ SR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Ústredie </w:t>
      </w:r>
      <w:r w:rsidRPr="00E81CD1">
        <w:rPr>
          <w:sz w:val="20"/>
          <w:szCs w:val="20"/>
        </w:rPr>
        <w:t>PSVR, Koalícia pre deti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4A0C7F">
        <w:rPr>
          <w:sz w:val="20"/>
          <w:szCs w:val="20"/>
        </w:rPr>
        <w:t>očet odborných diskusii a podujatí s reálnymi výsledkami odporúčacieho charakteru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16</w:t>
      </w:r>
      <w:r w:rsidRPr="00316BBC">
        <w:rPr>
          <w:sz w:val="20"/>
          <w:szCs w:val="20"/>
        </w:rPr>
        <w:t xml:space="preserve">. </w:t>
      </w:r>
      <w:r w:rsidRPr="004D2B4D">
        <w:rPr>
          <w:sz w:val="20"/>
          <w:szCs w:val="20"/>
        </w:rPr>
        <w:t>Vyhodn</w:t>
      </w:r>
      <w:r>
        <w:rPr>
          <w:sz w:val="20"/>
          <w:szCs w:val="20"/>
        </w:rPr>
        <w:t xml:space="preserve">otiť vývoj v oblasti inštitútu striedavej osobnej </w:t>
      </w:r>
      <w:r w:rsidRPr="004D2B4D">
        <w:rPr>
          <w:sz w:val="20"/>
          <w:szCs w:val="20"/>
        </w:rPr>
        <w:t>starostlivosti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4D2B4D">
        <w:rPr>
          <w:b/>
          <w:sz w:val="20"/>
          <w:szCs w:val="20"/>
        </w:rPr>
        <w:t>Výskumná úloha : Vývoj v oblasti inštitútu  striedavej osobnej  starostlivosti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2015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Spoluzodpovedn</w:t>
      </w:r>
      <w:r w:rsidR="00EF727C">
        <w:rPr>
          <w:b/>
          <w:sz w:val="20"/>
          <w:szCs w:val="20"/>
        </w:rPr>
        <w:t>ý</w:t>
      </w:r>
      <w:r>
        <w:rPr>
          <w:b/>
          <w:sz w:val="20"/>
          <w:szCs w:val="20"/>
        </w:rPr>
        <w:t xml:space="preserve"> gestor: </w:t>
      </w:r>
      <w:r>
        <w:rPr>
          <w:sz w:val="20"/>
          <w:szCs w:val="20"/>
        </w:rPr>
        <w:t>IVPR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4D2B4D">
        <w:rPr>
          <w:sz w:val="20"/>
          <w:szCs w:val="20"/>
        </w:rPr>
        <w:t>zrealizovaná výskumná úloha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17</w:t>
      </w:r>
      <w:r w:rsidRPr="00316BBC">
        <w:rPr>
          <w:sz w:val="20"/>
          <w:szCs w:val="20"/>
        </w:rPr>
        <w:t xml:space="preserve">. </w:t>
      </w:r>
      <w:r w:rsidRPr="00F15D8B">
        <w:rPr>
          <w:sz w:val="20"/>
          <w:szCs w:val="20"/>
        </w:rPr>
        <w:t>Zlepšovať  aplikačnú prax v oblasti ochrany práv detí v súdnych konaniach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F15D8B">
        <w:rPr>
          <w:b/>
          <w:sz w:val="20"/>
          <w:szCs w:val="20"/>
        </w:rPr>
        <w:t>Organizovať pravidelné pracovné stretnutia sudcov (P-agendy) a zástupcov orgánov sociálnoprávnej ochrany detí a sociálnej kurately a subjektov pôsobiacich v oblasti ochrany práv detí.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>
        <w:rPr>
          <w:sz w:val="20"/>
          <w:szCs w:val="20"/>
        </w:rPr>
        <w:t xml:space="preserve"> </w:t>
      </w:r>
      <w:r w:rsidRPr="00E94437">
        <w:rPr>
          <w:sz w:val="20"/>
          <w:szCs w:val="20"/>
        </w:rPr>
        <w:t>MS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 xml:space="preserve">MPSVR </w:t>
      </w:r>
      <w:r w:rsidRPr="00E81CD1">
        <w:rPr>
          <w:sz w:val="20"/>
          <w:szCs w:val="20"/>
        </w:rPr>
        <w:t>SR, Spoločnosť priateľov detí z detských domovov - Úsmev ako dar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E94437">
        <w:rPr>
          <w:sz w:val="20"/>
          <w:szCs w:val="20"/>
        </w:rPr>
        <w:t>kreditované subjekty, profesijné združenia a iné  reprezentatívne združenia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F15D8B">
        <w:rPr>
          <w:sz w:val="20"/>
          <w:szCs w:val="20"/>
        </w:rPr>
        <w:t>očet stretnutí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0C377D">
        <w:rPr>
          <w:sz w:val="20"/>
          <w:szCs w:val="20"/>
        </w:rPr>
        <w:br/>
      </w:r>
      <w:r w:rsidR="000C377D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4</w:t>
      </w:r>
      <w:r w:rsidRPr="003A62D5">
        <w:rPr>
          <w:sz w:val="20"/>
          <w:szCs w:val="20"/>
        </w:rPr>
        <w:t>.</w:t>
      </w:r>
      <w:r>
        <w:rPr>
          <w:sz w:val="20"/>
          <w:szCs w:val="20"/>
        </w:rPr>
        <w:t>18</w:t>
      </w:r>
      <w:r w:rsidRPr="003A62D5">
        <w:rPr>
          <w:sz w:val="20"/>
          <w:szCs w:val="20"/>
        </w:rPr>
        <w:t>. Odstrániť existujúce výkladové nejasnosti, ako aj problémy, ktoré sa vyskytujú v aplikačnej praxi vrátane spružnenia viacerých mechanizmov a reagovať na ciele zakotvené vo vzťahu k ochrane rodiny v programovom vyhlásení vlády Slovenskej republiky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Predloženie návrhu </w:t>
      </w:r>
      <w:r w:rsidRPr="007E4158">
        <w:rPr>
          <w:b/>
          <w:sz w:val="20"/>
          <w:szCs w:val="20"/>
        </w:rPr>
        <w:t xml:space="preserve">zákona, ktorým sa mení a dopĺňa zákon č. 36/2005 Z. z. o rodine </w:t>
      </w:r>
      <w:r>
        <w:rPr>
          <w:b/>
          <w:sz w:val="20"/>
          <w:szCs w:val="20"/>
        </w:rPr>
        <w:br/>
      </w:r>
      <w:r w:rsidRPr="007E4158">
        <w:rPr>
          <w:b/>
          <w:sz w:val="20"/>
          <w:szCs w:val="20"/>
        </w:rPr>
        <w:t xml:space="preserve">a o zmene a doplnení niektorých zákonov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2014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MPSV</w:t>
      </w:r>
      <w:r w:rsidRPr="007E4158">
        <w:rPr>
          <w:sz w:val="20"/>
          <w:szCs w:val="20"/>
        </w:rPr>
        <w:t xml:space="preserve">R SR, sudcovia venujúci sa agende </w:t>
      </w:r>
      <w:proofErr w:type="spellStart"/>
      <w:r w:rsidRPr="005B3F5E">
        <w:rPr>
          <w:sz w:val="20"/>
          <w:szCs w:val="20"/>
        </w:rPr>
        <w:t>PaNc</w:t>
      </w:r>
      <w:proofErr w:type="spellEnd"/>
      <w:r w:rsidRPr="00FB46A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legislatívna úprava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A62D5">
        <w:rPr>
          <w:sz w:val="20"/>
          <w:szCs w:val="20"/>
        </w:rPr>
        <w:t>.</w:t>
      </w:r>
      <w:r>
        <w:rPr>
          <w:sz w:val="20"/>
          <w:szCs w:val="20"/>
        </w:rPr>
        <w:t>19</w:t>
      </w:r>
      <w:r w:rsidRPr="003A62D5">
        <w:rPr>
          <w:sz w:val="20"/>
          <w:szCs w:val="20"/>
        </w:rPr>
        <w:t>. Zvýšiť ochranu detí posilnením všeobecného princípu najlepšieho záujmu dieťaťa v novej rodinnoprávnej úprave zaradenej do nového Občianskeho zákonníka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Pokračovanie </w:t>
      </w:r>
      <w:r w:rsidRPr="003C2CDE">
        <w:rPr>
          <w:b/>
          <w:sz w:val="20"/>
          <w:szCs w:val="20"/>
        </w:rPr>
        <w:t xml:space="preserve">v príprave rekodifikácie </w:t>
      </w:r>
      <w:r>
        <w:rPr>
          <w:b/>
          <w:sz w:val="20"/>
          <w:szCs w:val="20"/>
        </w:rPr>
        <w:t>Občianskeho zákonníka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predloženie </w:t>
      </w:r>
      <w:r w:rsidRPr="00494E9B">
        <w:rPr>
          <w:sz w:val="20"/>
          <w:szCs w:val="20"/>
        </w:rPr>
        <w:t>návrh</w:t>
      </w:r>
      <w:r>
        <w:rPr>
          <w:sz w:val="20"/>
          <w:szCs w:val="20"/>
        </w:rPr>
        <w:t>u</w:t>
      </w:r>
      <w:r w:rsidRPr="00494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Občianskeho zákonníka </w:t>
      </w:r>
      <w:r w:rsidRPr="00494E9B">
        <w:rPr>
          <w:sz w:val="20"/>
          <w:szCs w:val="20"/>
        </w:rPr>
        <w:t xml:space="preserve">do legislatívneho procesu </w:t>
      </w:r>
      <w:r>
        <w:rPr>
          <w:sz w:val="20"/>
          <w:szCs w:val="20"/>
        </w:rPr>
        <w:t>do konca roka 2014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Pr="00DD00B4">
        <w:rPr>
          <w:sz w:val="20"/>
          <w:szCs w:val="20"/>
        </w:rPr>
        <w:t>Komisia pre rekodifikáciu Občianskeho zákonníka zriadená ministrom spravodlivosti zložená  z expertov na vybrané právne oblasti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494E9B">
        <w:rPr>
          <w:sz w:val="20"/>
          <w:szCs w:val="20"/>
        </w:rPr>
        <w:t xml:space="preserve">ypracovanie návrhu nového Občianskeho </w:t>
      </w:r>
      <w:r>
        <w:rPr>
          <w:sz w:val="20"/>
          <w:szCs w:val="20"/>
        </w:rPr>
        <w:t>zákonníka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20</w:t>
      </w:r>
      <w:r w:rsidRPr="00316BBC">
        <w:rPr>
          <w:sz w:val="20"/>
          <w:szCs w:val="20"/>
        </w:rPr>
        <w:t xml:space="preserve">. </w:t>
      </w:r>
      <w:r w:rsidRPr="00494E9B">
        <w:rPr>
          <w:sz w:val="20"/>
          <w:szCs w:val="20"/>
        </w:rPr>
        <w:t>Spružniť a zrýchliť súdne konania, odstrániť prieťahy vrátane vecí starostlivosti súdu o maloletých. Odstrániť existujúce výkladové nejasnosti, ako aj problémy, ktoré sa vyskytujú v aplikačnej praxi</w:t>
      </w:r>
      <w:r w:rsidRPr="00131532">
        <w:rPr>
          <w:sz w:val="20"/>
          <w:szCs w:val="20"/>
        </w:rPr>
        <w:t xml:space="preserve">.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 xml:space="preserve">Pokračovanie </w:t>
      </w:r>
      <w:r w:rsidRPr="003C2CDE">
        <w:rPr>
          <w:b/>
          <w:sz w:val="20"/>
          <w:szCs w:val="20"/>
        </w:rPr>
        <w:t>v príprave rekodifikácie Občianskeho súdneho poriadku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predloženie </w:t>
      </w:r>
      <w:r w:rsidRPr="00494E9B">
        <w:rPr>
          <w:sz w:val="20"/>
          <w:szCs w:val="20"/>
        </w:rPr>
        <w:t>do legislatívneho procesu návrh</w:t>
      </w:r>
      <w:r>
        <w:rPr>
          <w:sz w:val="20"/>
          <w:szCs w:val="20"/>
        </w:rPr>
        <w:t>u</w:t>
      </w:r>
      <w:r w:rsidRPr="00494E9B">
        <w:rPr>
          <w:sz w:val="20"/>
          <w:szCs w:val="20"/>
        </w:rPr>
        <w:t xml:space="preserve"> Legislatívneho zámeru Občianskeho súdneho poriadku</w:t>
      </w:r>
      <w:r>
        <w:rPr>
          <w:sz w:val="20"/>
          <w:szCs w:val="20"/>
        </w:rPr>
        <w:t xml:space="preserve"> do konca roka 2013; p</w:t>
      </w:r>
      <w:r w:rsidRPr="00494E9B">
        <w:rPr>
          <w:sz w:val="20"/>
          <w:szCs w:val="20"/>
        </w:rPr>
        <w:t>redloženie návrhu paragrafového znenia návrhu nového Občianskeho súdneho poriadku do legislatívneho procesu v priebehu roka 2015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Pr="003C2CDE">
        <w:rPr>
          <w:sz w:val="20"/>
          <w:szCs w:val="20"/>
        </w:rPr>
        <w:t>Komisia pre rekodifikáciu Občianskeho súdneho poriadku zriadená ministrom spravodlivosti zložená  z expertov na vybrané právne oblasti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494E9B">
        <w:rPr>
          <w:sz w:val="20"/>
          <w:szCs w:val="20"/>
        </w:rPr>
        <w:t>ypracovanie Legislatívneho záme</w:t>
      </w:r>
      <w:r>
        <w:rPr>
          <w:sz w:val="20"/>
          <w:szCs w:val="20"/>
        </w:rPr>
        <w:t>ru Občianskeho súdneho poriadku, v</w:t>
      </w:r>
      <w:r w:rsidRPr="00494E9B">
        <w:rPr>
          <w:sz w:val="20"/>
          <w:szCs w:val="20"/>
        </w:rPr>
        <w:t>ypracovanie návrhu nového Občianskeho súdneho poriadku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4</w:t>
      </w:r>
      <w:r w:rsidRPr="00E81A48">
        <w:rPr>
          <w:sz w:val="20"/>
          <w:szCs w:val="20"/>
        </w:rPr>
        <w:t>.</w:t>
      </w:r>
      <w:r>
        <w:rPr>
          <w:sz w:val="20"/>
          <w:szCs w:val="20"/>
        </w:rPr>
        <w:t>21</w:t>
      </w:r>
      <w:r w:rsidRPr="00E81A48">
        <w:rPr>
          <w:sz w:val="20"/>
          <w:szCs w:val="20"/>
        </w:rPr>
        <w:t>. Zhromaždiť poznatky o problémoch súdnej praxe vo veciach starostlivosti súdu o maloletých a následne riešiť v kontexte pripravovanej novelizácie zákona č. 36/2005 Z.</w:t>
      </w:r>
      <w:r>
        <w:rPr>
          <w:sz w:val="20"/>
          <w:szCs w:val="20"/>
        </w:rPr>
        <w:t xml:space="preserve"> z o rodine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F86EBC">
        <w:rPr>
          <w:b/>
          <w:sz w:val="20"/>
          <w:szCs w:val="20"/>
        </w:rPr>
        <w:t>Pracovné stretnutie sudcov v I</w:t>
      </w:r>
      <w:r>
        <w:rPr>
          <w:b/>
          <w:sz w:val="20"/>
          <w:szCs w:val="20"/>
        </w:rPr>
        <w:t xml:space="preserve">nštitúte vzdelávania v Omšení s cieľom diskutovať </w:t>
      </w:r>
      <w:r w:rsidRPr="00F86EBC">
        <w:rPr>
          <w:b/>
          <w:sz w:val="20"/>
          <w:szCs w:val="20"/>
        </w:rPr>
        <w:t xml:space="preserve">podnety </w:t>
      </w:r>
      <w:r>
        <w:rPr>
          <w:b/>
          <w:sz w:val="20"/>
          <w:szCs w:val="20"/>
        </w:rPr>
        <w:br/>
      </w:r>
      <w:r w:rsidRPr="00F86EBC">
        <w:rPr>
          <w:b/>
          <w:sz w:val="20"/>
          <w:szCs w:val="20"/>
        </w:rPr>
        <w:t xml:space="preserve">k návrhu zákona, ktorým sa mení a dopĺňa zákon č. 36/2005 Z. z. o rodine a o zmene a doplnení niektorých zákonov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</w:t>
      </w:r>
      <w:r w:rsidRPr="00E81A48">
        <w:rPr>
          <w:b/>
          <w:sz w:val="20"/>
          <w:szCs w:val="20"/>
        </w:rPr>
        <w:t>plnenia:</w:t>
      </w:r>
      <w:r w:rsidRPr="00E81A48">
        <w:rPr>
          <w:sz w:val="20"/>
          <w:szCs w:val="20"/>
        </w:rPr>
        <w:t xml:space="preserve"> 2013</w:t>
      </w:r>
      <w:r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>
        <w:rPr>
          <w:sz w:val="20"/>
          <w:szCs w:val="20"/>
        </w:rPr>
        <w:br/>
      </w:r>
      <w:r w:rsidRPr="007E4158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Pr="00F86EBC">
        <w:rPr>
          <w:sz w:val="20"/>
          <w:szCs w:val="20"/>
        </w:rPr>
        <w:t>Inštitút vzdelávania v Omšení, sudcovia venujúci sa agende PaNC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745E2C">
        <w:rPr>
          <w:sz w:val="20"/>
          <w:szCs w:val="20"/>
        </w:rPr>
        <w:t>organizovanie pracovného stretnutia so sudcami v Inštitúte vzdelávania v Omšení –zhromaždenie a zapracovanie podnetov k návrhu novely zákona o rodine</w:t>
      </w:r>
    </w:p>
    <w:p w:rsidR="00A635CF" w:rsidRPr="00E6471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40" w:lineRule="auto"/>
        <w:jc w:val="both"/>
        <w:rPr>
          <w:color w:val="000000" w:themeColor="text1"/>
          <w:sz w:val="32"/>
          <w:szCs w:val="32"/>
        </w:rPr>
      </w:pPr>
      <w:r w:rsidRPr="005B3F5E">
        <w:rPr>
          <w:color w:val="000000" w:themeColor="text1"/>
          <w:sz w:val="32"/>
          <w:szCs w:val="32"/>
        </w:rPr>
        <w:lastRenderedPageBreak/>
        <w:t xml:space="preserve">5. </w:t>
      </w:r>
      <w:r>
        <w:rPr>
          <w:color w:val="000000" w:themeColor="text1"/>
          <w:sz w:val="32"/>
          <w:szCs w:val="32"/>
        </w:rPr>
        <w:t>Z</w:t>
      </w:r>
      <w:r w:rsidRPr="005B3F5E">
        <w:rPr>
          <w:color w:val="000000" w:themeColor="text1"/>
          <w:sz w:val="32"/>
          <w:szCs w:val="32"/>
        </w:rPr>
        <w:t>ákladná zdravotná starostlivosť</w:t>
      </w:r>
      <w:r>
        <w:rPr>
          <w:color w:val="000000" w:themeColor="text1"/>
          <w:sz w:val="32"/>
          <w:szCs w:val="32"/>
        </w:rPr>
        <w:t>, z</w:t>
      </w:r>
      <w:r w:rsidRPr="005B3F5E">
        <w:rPr>
          <w:color w:val="000000" w:themeColor="text1"/>
          <w:sz w:val="32"/>
          <w:szCs w:val="32"/>
        </w:rPr>
        <w:t>dravotné postihnutie a sociálna starostlivosť</w:t>
      </w:r>
    </w:p>
    <w:p w:rsidR="00A635CF" w:rsidRDefault="00A635CF" w:rsidP="00A635CF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15704A">
        <w:rPr>
          <w:b/>
          <w:sz w:val="20"/>
          <w:szCs w:val="20"/>
        </w:rPr>
        <w:t>Strategický cieľ:</w:t>
      </w:r>
      <w:r w:rsidRPr="0015704A">
        <w:rPr>
          <w:sz w:val="20"/>
          <w:szCs w:val="20"/>
        </w:rPr>
        <w:t xml:space="preserve">  Prijať a realizovať potrebné opatrenia vo všetkých sférach života detí týkajúcich</w:t>
      </w:r>
      <w:r>
        <w:rPr>
          <w:sz w:val="20"/>
          <w:szCs w:val="20"/>
        </w:rPr>
        <w:t xml:space="preserve"> sa zdravia a zdravého vývoja</w:t>
      </w:r>
    </w:p>
    <w:p w:rsidR="00A635CF" w:rsidRPr="00C57644" w:rsidRDefault="00A635CF" w:rsidP="00A635CF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Čiastkové ciele: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t>5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Integrovať</w:t>
      </w:r>
      <w:r w:rsidRPr="000706E4">
        <w:rPr>
          <w:sz w:val="20"/>
          <w:szCs w:val="20"/>
        </w:rPr>
        <w:t xml:space="preserve"> deti so zdravotným postihnutím do života spoločnosti</w:t>
      </w:r>
      <w:r w:rsidRPr="00E0391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0706E4">
        <w:rPr>
          <w:b/>
          <w:sz w:val="20"/>
          <w:szCs w:val="20"/>
        </w:rPr>
        <w:t xml:space="preserve">Rozvoj </w:t>
      </w:r>
      <w:r>
        <w:rPr>
          <w:b/>
          <w:sz w:val="20"/>
          <w:szCs w:val="20"/>
        </w:rPr>
        <w:t xml:space="preserve">všetkých podporných nástrojov </w:t>
      </w:r>
      <w:r w:rsidRPr="000706E4">
        <w:rPr>
          <w:b/>
          <w:sz w:val="20"/>
          <w:szCs w:val="20"/>
        </w:rPr>
        <w:t xml:space="preserve"> na účely integrácie detí so zdravotným postihnutím do </w:t>
      </w:r>
      <w:r>
        <w:rPr>
          <w:b/>
          <w:sz w:val="20"/>
          <w:szCs w:val="20"/>
        </w:rPr>
        <w:t>spoločnosti</w:t>
      </w:r>
      <w:r w:rsidRPr="000706E4">
        <w:rPr>
          <w:b/>
          <w:sz w:val="20"/>
          <w:szCs w:val="20"/>
        </w:rPr>
        <w:t xml:space="preserve">, za účelom prístupu ku všetkým druhom služieb a bezbariérovej prepravy do inštitúcii, </w:t>
      </w:r>
      <w:r>
        <w:rPr>
          <w:b/>
          <w:sz w:val="20"/>
          <w:szCs w:val="20"/>
        </w:rPr>
        <w:t xml:space="preserve">najmä vzdelávacích a kultúrnych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="00A42DB5" w:rsidRPr="00A42DB5">
        <w:rPr>
          <w:b/>
          <w:sz w:val="20"/>
          <w:szCs w:val="20"/>
        </w:rPr>
        <w:t>Z</w:t>
      </w:r>
      <w:r w:rsidR="00986DDC" w:rsidRPr="00A42DB5">
        <w:rPr>
          <w:b/>
          <w:sz w:val="20"/>
          <w:szCs w:val="20"/>
        </w:rPr>
        <w:t>odpovedn</w:t>
      </w:r>
      <w:r w:rsidR="00A42DB5" w:rsidRPr="00A42DB5">
        <w:rPr>
          <w:b/>
          <w:sz w:val="20"/>
          <w:szCs w:val="20"/>
        </w:rPr>
        <w:t>ý</w:t>
      </w:r>
      <w:r w:rsidR="00986DDC" w:rsidRPr="00A42DB5">
        <w:rPr>
          <w:b/>
          <w:sz w:val="20"/>
          <w:szCs w:val="20"/>
        </w:rPr>
        <w:t xml:space="preserve"> gestor: </w:t>
      </w:r>
      <w:r w:rsidR="00986DDC" w:rsidRPr="00A42DB5">
        <w:rPr>
          <w:sz w:val="20"/>
          <w:szCs w:val="20"/>
        </w:rPr>
        <w:t>MPSVR SR</w:t>
      </w:r>
      <w:r w:rsidRPr="00A42DB5">
        <w:rPr>
          <w:sz w:val="20"/>
          <w:szCs w:val="20"/>
        </w:rPr>
        <w:t xml:space="preserve">  </w:t>
      </w:r>
      <w:r w:rsidRPr="00A42DB5">
        <w:rPr>
          <w:b/>
          <w:sz w:val="20"/>
          <w:szCs w:val="20"/>
        </w:rPr>
        <w:br/>
        <w:t>Spolupracujúce subjekty:</w:t>
      </w:r>
      <w:r w:rsidRPr="00A42DB5">
        <w:rPr>
          <w:sz w:val="20"/>
          <w:szCs w:val="20"/>
        </w:rPr>
        <w:t xml:space="preserve"> </w:t>
      </w:r>
      <w:r w:rsidR="006230F0" w:rsidRPr="00A42DB5">
        <w:rPr>
          <w:sz w:val="20"/>
          <w:szCs w:val="20"/>
        </w:rPr>
        <w:t xml:space="preserve">územná samospráva, </w:t>
      </w:r>
      <w:r w:rsidRPr="00A42DB5">
        <w:rPr>
          <w:sz w:val="20"/>
          <w:szCs w:val="20"/>
        </w:rPr>
        <w:t>neverejní</w:t>
      </w:r>
      <w:r w:rsidRPr="0015704A">
        <w:rPr>
          <w:sz w:val="20"/>
          <w:szCs w:val="20"/>
        </w:rPr>
        <w:t xml:space="preserve"> poskytovatelia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DB044F">
        <w:rPr>
          <w:sz w:val="20"/>
          <w:szCs w:val="20"/>
        </w:rPr>
        <w:t>počet novo registrovanej  prepravnej služby</w:t>
      </w:r>
      <w:r>
        <w:rPr>
          <w:sz w:val="20"/>
          <w:szCs w:val="20"/>
        </w:rPr>
        <w:t xml:space="preserve">; počet detí, ktorým bol poskytnutý iný podporný nástroj </w:t>
      </w:r>
    </w:p>
    <w:p w:rsidR="00A635CF" w:rsidRDefault="00A635CF" w:rsidP="005552F4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2</w:t>
      </w:r>
      <w:r w:rsidRPr="00316BBC">
        <w:rPr>
          <w:sz w:val="20"/>
          <w:szCs w:val="20"/>
        </w:rPr>
        <w:t xml:space="preserve">. </w:t>
      </w:r>
      <w:r w:rsidRPr="002E1E8D">
        <w:rPr>
          <w:sz w:val="20"/>
          <w:szCs w:val="20"/>
        </w:rPr>
        <w:t>Podpor</w:t>
      </w:r>
      <w:r>
        <w:rPr>
          <w:sz w:val="20"/>
          <w:szCs w:val="20"/>
        </w:rPr>
        <w:t>iť prevenciu</w:t>
      </w:r>
      <w:r w:rsidRPr="002E1E8D">
        <w:rPr>
          <w:sz w:val="20"/>
          <w:szCs w:val="20"/>
        </w:rPr>
        <w:t xml:space="preserve"> vrodeného zdravotného postihnutia u detí</w:t>
      </w:r>
    </w:p>
    <w:p w:rsidR="00A635CF" w:rsidRDefault="00A635CF" w:rsidP="00A635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8724DC">
        <w:rPr>
          <w:b/>
          <w:sz w:val="20"/>
          <w:szCs w:val="20"/>
        </w:rPr>
        <w:t xml:space="preserve">Včasnou diagnostikou odchýlok psychomotorického vývinu detí umožniť efektívne vyrovnávanie nerovností v zdraví, v </w:t>
      </w:r>
      <w:r>
        <w:rPr>
          <w:b/>
          <w:sz w:val="20"/>
          <w:szCs w:val="20"/>
        </w:rPr>
        <w:t>učení a v správaní v dospelosti</w:t>
      </w:r>
    </w:p>
    <w:p w:rsidR="00A635CF" w:rsidRDefault="00A635CF" w:rsidP="00A635C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Pr="00C07BC2">
        <w:rPr>
          <w:sz w:val="20"/>
          <w:szCs w:val="20"/>
        </w:rPr>
        <w:t>MZ SR</w:t>
      </w:r>
      <w:r w:rsidR="008B2D05">
        <w:rPr>
          <w:sz w:val="20"/>
          <w:szCs w:val="20"/>
        </w:rPr>
        <w:t>, MŠVVŠ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proofErr w:type="spellStart"/>
      <w:r w:rsidRPr="008724DC">
        <w:rPr>
          <w:sz w:val="20"/>
          <w:szCs w:val="20"/>
        </w:rPr>
        <w:t>DFNsP</w:t>
      </w:r>
      <w:proofErr w:type="spellEnd"/>
      <w:r w:rsidRPr="008724DC">
        <w:rPr>
          <w:sz w:val="20"/>
          <w:szCs w:val="20"/>
        </w:rPr>
        <w:t xml:space="preserve"> Bratislava</w:t>
      </w:r>
      <w:r w:rsidR="008B2D05">
        <w:rPr>
          <w:sz w:val="20"/>
          <w:szCs w:val="20"/>
        </w:rPr>
        <w:t xml:space="preserve">, </w:t>
      </w:r>
      <w:proofErr w:type="spellStart"/>
      <w:r w:rsidR="008B2D05">
        <w:rPr>
          <w:sz w:val="20"/>
          <w:szCs w:val="20"/>
        </w:rPr>
        <w:t>VÚDPaP</w:t>
      </w:r>
      <w:proofErr w:type="spellEnd"/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2E1E8D">
        <w:rPr>
          <w:sz w:val="20"/>
          <w:szCs w:val="20"/>
        </w:rPr>
        <w:t xml:space="preserve">Správa o plnení 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3</w:t>
      </w:r>
      <w:r w:rsidRPr="00316BBC">
        <w:rPr>
          <w:sz w:val="20"/>
          <w:szCs w:val="20"/>
        </w:rPr>
        <w:t xml:space="preserve">. </w:t>
      </w:r>
      <w:r w:rsidRPr="00500B9F">
        <w:rPr>
          <w:sz w:val="20"/>
          <w:szCs w:val="20"/>
        </w:rPr>
        <w:t>Udržať vysokú úroveň zaočkovanosti detskej populácie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500B9F">
        <w:rPr>
          <w:b/>
          <w:sz w:val="20"/>
          <w:szCs w:val="20"/>
        </w:rPr>
        <w:t>Prevencia prenosných ochorení imunizáciou detí</w:t>
      </w:r>
      <w:r w:rsidRPr="008724DC">
        <w:rPr>
          <w:b/>
          <w:sz w:val="20"/>
          <w:szCs w:val="20"/>
        </w:rPr>
        <w:t>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 xml:space="preserve">Zodpovedný </w:t>
      </w:r>
      <w:r w:rsidRPr="00C07BC2">
        <w:rPr>
          <w:b/>
          <w:sz w:val="20"/>
          <w:szCs w:val="20"/>
        </w:rPr>
        <w:t>gestor:</w:t>
      </w:r>
      <w:r w:rsidRPr="00C07BC2">
        <w:rPr>
          <w:sz w:val="20"/>
          <w:szCs w:val="20"/>
        </w:rPr>
        <w:t xml:space="preserve"> MZ SR/ÚVZ SR</w:t>
      </w:r>
      <w:r w:rsidRPr="00316BBC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 xml:space="preserve">RÚVZ 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500B9F">
        <w:rPr>
          <w:sz w:val="20"/>
          <w:szCs w:val="20"/>
        </w:rPr>
        <w:t>Poskytovatelia všeobecnej ambulantnej starostlivosti pre deti a</w:t>
      </w:r>
      <w:r>
        <w:rPr>
          <w:sz w:val="20"/>
          <w:szCs w:val="20"/>
        </w:rPr>
        <w:t> </w:t>
      </w:r>
      <w:r w:rsidRPr="00500B9F">
        <w:rPr>
          <w:sz w:val="20"/>
          <w:szCs w:val="20"/>
        </w:rPr>
        <w:t>dorast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500B9F">
        <w:rPr>
          <w:sz w:val="20"/>
          <w:szCs w:val="20"/>
        </w:rPr>
        <w:t>Štatistické údaje N</w:t>
      </w:r>
      <w:r>
        <w:rPr>
          <w:sz w:val="20"/>
          <w:szCs w:val="20"/>
        </w:rPr>
        <w:t>árodného centra zdravotníckych informácií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4</w:t>
      </w:r>
      <w:r w:rsidRPr="00316BBC">
        <w:rPr>
          <w:sz w:val="20"/>
          <w:szCs w:val="20"/>
        </w:rPr>
        <w:t xml:space="preserve">. </w:t>
      </w:r>
      <w:r w:rsidRPr="00B47A23">
        <w:rPr>
          <w:sz w:val="20"/>
          <w:szCs w:val="20"/>
        </w:rPr>
        <w:t>P</w:t>
      </w:r>
      <w:r>
        <w:rPr>
          <w:sz w:val="20"/>
          <w:szCs w:val="20"/>
        </w:rPr>
        <w:t>odporiť ochranu zdravia dieťaťa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B47A23">
        <w:rPr>
          <w:b/>
          <w:sz w:val="20"/>
          <w:szCs w:val="20"/>
        </w:rPr>
        <w:t>Úpravy národnej legislatívy na ochranu detí v súvislosti s poskyto</w:t>
      </w:r>
      <w:r>
        <w:rPr>
          <w:b/>
          <w:sz w:val="20"/>
          <w:szCs w:val="20"/>
        </w:rPr>
        <w:t>vaním zdravotnej starostlivosti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2014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</w:t>
      </w:r>
      <w:r>
        <w:rPr>
          <w:sz w:val="20"/>
          <w:szCs w:val="20"/>
        </w:rPr>
        <w:t>Z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F14CC5">
        <w:rPr>
          <w:sz w:val="20"/>
          <w:szCs w:val="20"/>
        </w:rPr>
        <w:t>oskytovatelia ambulantnej a ústavnej zdravotnej starostlivosti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F14CC5">
        <w:rPr>
          <w:sz w:val="20"/>
          <w:szCs w:val="20"/>
        </w:rPr>
        <w:t>Existencia nových alebo novelizovaných legislatívnych predpisov</w:t>
      </w:r>
    </w:p>
    <w:p w:rsidR="00A635CF" w:rsidRDefault="00A635CF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5</w:t>
      </w:r>
      <w:r w:rsidRPr="00316BBC">
        <w:rPr>
          <w:sz w:val="20"/>
          <w:szCs w:val="20"/>
        </w:rPr>
        <w:t xml:space="preserve">. </w:t>
      </w:r>
      <w:r w:rsidRPr="00F14CC5">
        <w:rPr>
          <w:sz w:val="20"/>
          <w:szCs w:val="20"/>
        </w:rPr>
        <w:t xml:space="preserve">Posilniť oblasť duševného zdravia adolescentov informovanosťou a odstraňovaním bariér vo vzťahu k </w:t>
      </w:r>
      <w:r>
        <w:rPr>
          <w:sz w:val="20"/>
          <w:szCs w:val="20"/>
        </w:rPr>
        <w:t>žiakom s poruchami správania sa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F14CC5">
        <w:rPr>
          <w:b/>
          <w:sz w:val="20"/>
          <w:szCs w:val="20"/>
        </w:rPr>
        <w:t>Interaktívne stretnutia odborníkov a žiakov stredných škôl o duševných poruchách, o práci psychológov a psychiatrov, o včasnom rozpoznaní duševnej poruchy a poruchy správania, o tom ako sa lieči duševn</w:t>
      </w:r>
      <w:r>
        <w:rPr>
          <w:b/>
          <w:sz w:val="20"/>
          <w:szCs w:val="20"/>
        </w:rPr>
        <w:t>á porucha a porucha správania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 xml:space="preserve">Zodpovedný </w:t>
      </w:r>
      <w:r w:rsidRPr="003014A9">
        <w:rPr>
          <w:b/>
          <w:sz w:val="20"/>
          <w:szCs w:val="20"/>
        </w:rPr>
        <w:t>gestor:</w:t>
      </w:r>
      <w:r w:rsidRPr="003014A9">
        <w:rPr>
          <w:sz w:val="20"/>
          <w:szCs w:val="20"/>
        </w:rPr>
        <w:t xml:space="preserve"> MZ SR</w:t>
      </w:r>
      <w:r w:rsidRPr="00316BBC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>v</w:t>
      </w:r>
      <w:r w:rsidRPr="002E1E8D">
        <w:rPr>
          <w:sz w:val="20"/>
          <w:szCs w:val="20"/>
        </w:rPr>
        <w:t>ybraní špecialisti v odbore psychológia a psychiatria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2E1E8D">
        <w:rPr>
          <w:sz w:val="20"/>
          <w:szCs w:val="20"/>
        </w:rPr>
        <w:t xml:space="preserve">oskytovatelia ústavnej a ambulantnej zdravotnej </w:t>
      </w:r>
      <w:r w:rsidRPr="00094C96">
        <w:rPr>
          <w:sz w:val="20"/>
          <w:szCs w:val="20"/>
        </w:rPr>
        <w:t>starostlivosti, Liga za duševné zdravie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2E1E8D">
        <w:rPr>
          <w:sz w:val="20"/>
          <w:szCs w:val="20"/>
        </w:rPr>
        <w:t>Správa o plnení a dosiahnutých výsledkoch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6</w:t>
      </w:r>
      <w:r w:rsidRPr="00316BBC">
        <w:rPr>
          <w:sz w:val="20"/>
          <w:szCs w:val="20"/>
        </w:rPr>
        <w:t xml:space="preserve">. </w:t>
      </w:r>
      <w:r w:rsidRPr="008724DC">
        <w:rPr>
          <w:sz w:val="20"/>
          <w:szCs w:val="20"/>
        </w:rPr>
        <w:t>Zlepšiť zdravotné uvedomenie detí a mládeže</w:t>
      </w:r>
      <w:r>
        <w:rPr>
          <w:sz w:val="20"/>
          <w:szCs w:val="20"/>
        </w:rPr>
        <w:t xml:space="preserve"> a podporiť zdravý životný štýl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8724DC">
        <w:rPr>
          <w:b/>
          <w:sz w:val="20"/>
          <w:szCs w:val="20"/>
        </w:rPr>
        <w:t>Informačné a vzdelávacie kampane, prednášky, edukačné materiály a projekty na podporu zdravého životného štýlu orientované primárne do školského prostredia.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 xml:space="preserve">Zodpovedný </w:t>
      </w:r>
      <w:r w:rsidRPr="00C07BC2">
        <w:rPr>
          <w:b/>
          <w:sz w:val="20"/>
          <w:szCs w:val="20"/>
        </w:rPr>
        <w:t>gestor:</w:t>
      </w:r>
      <w:r w:rsidRPr="00C07BC2">
        <w:rPr>
          <w:sz w:val="20"/>
          <w:szCs w:val="20"/>
        </w:rPr>
        <w:t xml:space="preserve"> MZ SR/ÚVZ SR</w:t>
      </w:r>
      <w:r w:rsidRPr="00316BBC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 xml:space="preserve">RÚVZ 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C07BC2">
        <w:rPr>
          <w:sz w:val="20"/>
          <w:szCs w:val="20"/>
        </w:rPr>
        <w:t xml:space="preserve"> SR (poskytnutie súhlasu s aktivitami), </w:t>
      </w:r>
      <w:r w:rsidR="00D4577D">
        <w:rPr>
          <w:sz w:val="20"/>
          <w:szCs w:val="20"/>
        </w:rPr>
        <w:t xml:space="preserve">MDVRR SR, </w:t>
      </w:r>
      <w:r w:rsidRPr="00C07BC2">
        <w:rPr>
          <w:sz w:val="20"/>
          <w:szCs w:val="20"/>
        </w:rPr>
        <w:t>MVO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2E1E8D">
        <w:rPr>
          <w:sz w:val="20"/>
          <w:szCs w:val="20"/>
        </w:rPr>
        <w:t xml:space="preserve">Správa o plnení 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5</w:t>
      </w:r>
      <w:r w:rsidRPr="00316BBC">
        <w:rPr>
          <w:sz w:val="20"/>
          <w:szCs w:val="20"/>
        </w:rPr>
        <w:t>.</w:t>
      </w:r>
      <w:r w:rsidR="005552F4">
        <w:rPr>
          <w:sz w:val="20"/>
          <w:szCs w:val="20"/>
        </w:rPr>
        <w:t>7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Získať údaje o výskyte</w:t>
      </w:r>
      <w:r w:rsidRPr="00C07BC2">
        <w:rPr>
          <w:sz w:val="20"/>
          <w:szCs w:val="20"/>
        </w:rPr>
        <w:t xml:space="preserve"> poškodenia zdravia detí v dôsledku úmyselných a neúmyselných úrazov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5642CA">
        <w:rPr>
          <w:b/>
          <w:sz w:val="20"/>
          <w:szCs w:val="20"/>
        </w:rPr>
        <w:t>Vypracovanie národného profilu Slovenskej republiky v oblasti úmyselných a neúmyselných úrazov detí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2013 - 2014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 xml:space="preserve">Zodpovedný </w:t>
      </w:r>
      <w:r w:rsidRPr="00C07BC2">
        <w:rPr>
          <w:b/>
          <w:sz w:val="20"/>
          <w:szCs w:val="20"/>
        </w:rPr>
        <w:t>gestor:</w:t>
      </w:r>
      <w:r w:rsidRPr="00C07BC2">
        <w:rPr>
          <w:sz w:val="20"/>
          <w:szCs w:val="20"/>
        </w:rPr>
        <w:t xml:space="preserve"> MZ SR/ÚVZ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MV SR, </w:t>
      </w:r>
      <w:r w:rsidR="0008228C">
        <w:rPr>
          <w:sz w:val="20"/>
          <w:szCs w:val="20"/>
        </w:rPr>
        <w:t>MŠVVŠ</w:t>
      </w:r>
      <w:r w:rsidRPr="005642CA">
        <w:rPr>
          <w:sz w:val="20"/>
          <w:szCs w:val="20"/>
        </w:rPr>
        <w:t xml:space="preserve"> SR, MVO  (poskytnutie existujúcich údajov)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5642CA">
        <w:rPr>
          <w:sz w:val="20"/>
          <w:szCs w:val="20"/>
        </w:rPr>
        <w:t>ublikovaný národný profil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5.</w:t>
      </w:r>
      <w:r w:rsidR="005552F4">
        <w:rPr>
          <w:sz w:val="20"/>
          <w:szCs w:val="20"/>
        </w:rPr>
        <w:t>8</w:t>
      </w:r>
      <w:r w:rsidRPr="00316BBC">
        <w:rPr>
          <w:sz w:val="20"/>
          <w:szCs w:val="20"/>
        </w:rPr>
        <w:t xml:space="preserve">. </w:t>
      </w:r>
      <w:r w:rsidRPr="00D51579">
        <w:rPr>
          <w:sz w:val="20"/>
          <w:szCs w:val="20"/>
        </w:rPr>
        <w:t>Chrániť deti  a mládež pred novými psychoaktívnymi látkami</w:t>
      </w:r>
      <w:r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D51579">
        <w:rPr>
          <w:b/>
          <w:sz w:val="20"/>
          <w:szCs w:val="20"/>
        </w:rPr>
        <w:t>Príprava legislatívnej normy na zabránenie predaju nových psychoaktívnych látok, ktoré nie sú kontrolované v zmysle medzinárodných dohôd, konvencií a legislatívy EÚ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2E49D4">
        <w:rPr>
          <w:sz w:val="20"/>
          <w:szCs w:val="20"/>
        </w:rPr>
        <w:t>2013 - 2014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</w:t>
      </w:r>
      <w:r>
        <w:rPr>
          <w:sz w:val="20"/>
          <w:szCs w:val="20"/>
        </w:rPr>
        <w:t>Z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Pr="00CB2C42">
        <w:rPr>
          <w:sz w:val="20"/>
          <w:szCs w:val="20"/>
        </w:rPr>
        <w:t>valitatívny: existencia legislatívneho predpisu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>5.</w:t>
      </w:r>
      <w:r w:rsidR="005552F4">
        <w:rPr>
          <w:sz w:val="20"/>
          <w:szCs w:val="20"/>
        </w:rPr>
        <w:t>9</w:t>
      </w:r>
      <w:r w:rsidRPr="00316BBC">
        <w:rPr>
          <w:sz w:val="20"/>
          <w:szCs w:val="20"/>
        </w:rPr>
        <w:t xml:space="preserve">. </w:t>
      </w:r>
      <w:r w:rsidRPr="002E49D4">
        <w:rPr>
          <w:sz w:val="20"/>
          <w:szCs w:val="20"/>
        </w:rPr>
        <w:t xml:space="preserve">Zabezpečiť monitorovanie problematiky užívania drog u detí a mládeže a poskytovať relevantné informácie </w:t>
      </w:r>
      <w:r>
        <w:rPr>
          <w:sz w:val="20"/>
          <w:szCs w:val="20"/>
        </w:rPr>
        <w:t>za účelom formulovania opatrení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2E49D4">
        <w:rPr>
          <w:b/>
          <w:sz w:val="20"/>
          <w:szCs w:val="20"/>
        </w:rPr>
        <w:t>Podpora a realizácia štúdii a monitorovania aktuálneho stavu užívania škodlivých zákonných aj nezákonných psychoaktívnych látok u detí a školskej mládeže, najmä štandardizovaných a medzinárodne porovnateľných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</w:t>
      </w:r>
      <w:r>
        <w:rPr>
          <w:sz w:val="20"/>
          <w:szCs w:val="20"/>
        </w:rPr>
        <w:t>Z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FD02D9">
        <w:rPr>
          <w:sz w:val="20"/>
          <w:szCs w:val="20"/>
        </w:rPr>
        <w:t>Organizácie podi</w:t>
      </w:r>
      <w:r w:rsidR="00EF727C">
        <w:rPr>
          <w:sz w:val="20"/>
          <w:szCs w:val="20"/>
        </w:rPr>
        <w:t>eľajúce sa na realizácii štúdií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2E49D4">
        <w:rPr>
          <w:sz w:val="20"/>
          <w:szCs w:val="20"/>
        </w:rPr>
        <w:t>ostupnosť údajov k 5 kľúčovým ukazovateľom EMCDDA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5.1</w:t>
      </w:r>
      <w:r w:rsidR="005552F4">
        <w:rPr>
          <w:sz w:val="20"/>
          <w:szCs w:val="20"/>
        </w:rPr>
        <w:t>0</w:t>
      </w:r>
      <w:r>
        <w:rPr>
          <w:sz w:val="20"/>
          <w:szCs w:val="20"/>
        </w:rPr>
        <w:t xml:space="preserve">. </w:t>
      </w:r>
      <w:r w:rsidRPr="00E81D61">
        <w:rPr>
          <w:sz w:val="20"/>
          <w:szCs w:val="20"/>
        </w:rPr>
        <w:t>Koordinovať opatrenia protidrogovej politiky zamerané na deti a mládež na národnej úrovni</w:t>
      </w:r>
      <w:r>
        <w:rPr>
          <w:sz w:val="20"/>
          <w:szCs w:val="20"/>
        </w:rPr>
        <w:t xml:space="preserve"> a ich medzinárodné prepojenie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E81D61">
        <w:rPr>
          <w:b/>
          <w:sz w:val="20"/>
          <w:szCs w:val="20"/>
        </w:rPr>
        <w:t>Formulácia cieľov na ochranu detí a mládeže v strategických dokumentoch a prostredníctvom dostupných nástrojov a spolupráce s ostatnými rezortmi ich presadzovani</w:t>
      </w:r>
      <w:r>
        <w:rPr>
          <w:b/>
          <w:sz w:val="20"/>
          <w:szCs w:val="20"/>
        </w:rPr>
        <w:t>e, vrátane kontroly ich plnenia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</w:t>
      </w:r>
      <w:r>
        <w:rPr>
          <w:sz w:val="20"/>
          <w:szCs w:val="20"/>
        </w:rPr>
        <w:t>Z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Pr="00B47A23">
        <w:rPr>
          <w:sz w:val="20"/>
          <w:szCs w:val="20"/>
        </w:rPr>
        <w:t>iele národnej protidrogovej stratégie v oblasti detí a mládeže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C1260F" w:rsidRDefault="00C1260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5552F4" w:rsidRDefault="005552F4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p w:rsidR="00A635CF" w:rsidRPr="00E6471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 w:rsidRPr="00E6471C">
        <w:rPr>
          <w:color w:val="000000" w:themeColor="text1"/>
          <w:sz w:val="32"/>
          <w:szCs w:val="32"/>
        </w:rPr>
        <w:lastRenderedPageBreak/>
        <w:t>6. Vzdelanie, výchova, voľný čas a kultúrne aktivity</w:t>
      </w:r>
    </w:p>
    <w:p w:rsidR="00A635CF" w:rsidRDefault="00A635CF" w:rsidP="00A635CF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Strategický cieľ:</w:t>
      </w:r>
      <w:r w:rsidRPr="00316BBC">
        <w:rPr>
          <w:sz w:val="20"/>
          <w:szCs w:val="20"/>
        </w:rPr>
        <w:t xml:space="preserve"> Zvýšiť efektivitu opatrení a politík na zabezpečenie/posilnenie prístupu ku vzdelaniu, voľnočasovým aktivitám a účasti na kultúrnom a umeleckom živote  pre  deti  zo všetkých sociálnych skupín</w:t>
      </w:r>
    </w:p>
    <w:p w:rsidR="00A635CF" w:rsidRPr="0035520E" w:rsidRDefault="00A635CF" w:rsidP="00A635CF">
      <w:pP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Čiastkové ciele:</w:t>
      </w:r>
    </w:p>
    <w:p w:rsidR="00A635CF" w:rsidRPr="00316BBC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316BBC">
        <w:rPr>
          <w:sz w:val="20"/>
          <w:szCs w:val="20"/>
        </w:rPr>
        <w:t>6.1. Podrobne sa oboznámiť s princípmi a ustanoveniami Dohovoru o právach dieťaťa. Prehĺbiť vedomosti a zručnosti detí a žiakov v oblasti poznania princípov a ustanovení Dohovoru o právach dieťaťa a skvalitniť prípravu učiteľov;  zlepšiť uplatnenie práva detí v škole slobodne sa vyjadrovať  o všetkých záležitostiach súvisiacich  s fungovaním školy, ktoré sa ich dotýkajú a venovať primeranú pozornosť názorom detí (vrátane účasti na rozhodovaní o nich a riešení rovesníckych problémov)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>Spôsob plnenia: Inovácia Štátneho vzdelávacieho programu  ISCED 0, ISCED 1, ISCED 2 a ISCED 3A – inovácia vzdelávacích štandardov týkajúcich sa oblasti práv dieťaťa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školské roky 2013/2014 až 2016/2017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Spoluzodpovedný gestor:</w:t>
      </w:r>
      <w:r w:rsidRPr="00316BBC">
        <w:rPr>
          <w:sz w:val="20"/>
          <w:szCs w:val="20"/>
        </w:rPr>
        <w:t xml:space="preserve"> ŠPÚ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Ústredné predmetové komisie pri ŠPÚ, pracovné skupiny na úpravu vzdelávacích programov pre všetky druhy škôl pri ŠPÚ, Vedecká rada ŠPÚ, profesijné organizácie a združenia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implementácia inovovaných  vzdelávacích štandardov v školských vzdelávacích programoch materských škôl, základných škôl a stredných škôl SR a ich praktická realizácia.</w:t>
      </w:r>
    </w:p>
    <w:p w:rsidR="00A635CF" w:rsidRDefault="00A635CF" w:rsidP="00A635CF">
      <w:pPr>
        <w:shd w:val="clear" w:color="auto" w:fill="FFFFFF" w:themeFill="background1"/>
        <w:spacing w:after="0"/>
        <w:rPr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2</w:t>
      </w:r>
      <w:r w:rsidRPr="00316BBC">
        <w:rPr>
          <w:sz w:val="20"/>
          <w:szCs w:val="20"/>
        </w:rPr>
        <w:t xml:space="preserve">. </w:t>
      </w:r>
      <w:r w:rsidRPr="00254081">
        <w:rPr>
          <w:sz w:val="20"/>
          <w:szCs w:val="20"/>
        </w:rPr>
        <w:t>Zabezpečiť pravidelnú školskú dochádzku.</w:t>
      </w:r>
      <w:r>
        <w:rPr>
          <w:sz w:val="20"/>
          <w:szCs w:val="20"/>
        </w:rPr>
        <w:t xml:space="preserve"> </w:t>
      </w:r>
      <w:r w:rsidRPr="00254081">
        <w:rPr>
          <w:sz w:val="20"/>
          <w:szCs w:val="20"/>
        </w:rPr>
        <w:t>Znížiť počet</w:t>
      </w:r>
      <w:r>
        <w:rPr>
          <w:sz w:val="20"/>
          <w:szCs w:val="20"/>
        </w:rPr>
        <w:t xml:space="preserve"> žiakov, ktorí školu nedokončia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254081">
        <w:rPr>
          <w:b/>
          <w:sz w:val="20"/>
          <w:szCs w:val="20"/>
        </w:rPr>
        <w:t xml:space="preserve">Sledovať uplatňovanie  a dodržiavanie právnych  predpisov a už ustanovené opatrenia </w:t>
      </w:r>
      <w:r>
        <w:rPr>
          <w:b/>
          <w:sz w:val="20"/>
          <w:szCs w:val="20"/>
        </w:rPr>
        <w:br/>
      </w:r>
      <w:r w:rsidRPr="00254081">
        <w:rPr>
          <w:b/>
          <w:sz w:val="20"/>
          <w:szCs w:val="20"/>
        </w:rPr>
        <w:t>a  podporu pravidelnej školskej dochádzky.</w:t>
      </w:r>
      <w:r>
        <w:rPr>
          <w:b/>
          <w:sz w:val="20"/>
          <w:szCs w:val="20"/>
        </w:rPr>
        <w:t xml:space="preserve"> </w:t>
      </w:r>
      <w:r w:rsidRPr="00254081">
        <w:rPr>
          <w:b/>
          <w:sz w:val="20"/>
          <w:szCs w:val="20"/>
        </w:rPr>
        <w:t xml:space="preserve">Zlepšovať  efektívnu spoluprácu škôl (riaditeľov škôl) </w:t>
      </w:r>
      <w:r>
        <w:rPr>
          <w:b/>
          <w:sz w:val="20"/>
          <w:szCs w:val="20"/>
        </w:rPr>
        <w:br/>
      </w:r>
      <w:r w:rsidRPr="00254081">
        <w:rPr>
          <w:b/>
          <w:sz w:val="20"/>
          <w:szCs w:val="20"/>
        </w:rPr>
        <w:t xml:space="preserve">a príslušných orgánov štátnej správy a obcí pri oznamovaní žiakov, ktorí neospravedlnene vynechali viac ako 15 hodín, vrátane spätnej väzby riaditeľom škôl - riešenia problému neospravedlnených vyučovacích hodín príslušným </w:t>
      </w:r>
      <w:r>
        <w:rPr>
          <w:b/>
          <w:sz w:val="20"/>
          <w:szCs w:val="20"/>
        </w:rPr>
        <w:t>orgánom štátnej správy  a obcou</w:t>
      </w:r>
    </w:p>
    <w:p w:rsidR="00A635CF" w:rsidRPr="00A440A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2170F6">
        <w:rPr>
          <w:b/>
          <w:sz w:val="20"/>
          <w:szCs w:val="20"/>
        </w:rPr>
        <w:t>:</w:t>
      </w:r>
      <w:r w:rsidRPr="002170F6">
        <w:rPr>
          <w:sz w:val="20"/>
          <w:szCs w:val="20"/>
        </w:rPr>
        <w:t xml:space="preserve"> 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Spoluzodpovední gestori:</w:t>
      </w:r>
      <w:r w:rsidRPr="00A42DB5">
        <w:rPr>
          <w:sz w:val="20"/>
          <w:szCs w:val="20"/>
        </w:rPr>
        <w:t xml:space="preserve"> príslušné orgány štátnej správy</w:t>
      </w:r>
      <w:r w:rsidR="00A42DB5" w:rsidRPr="00A42DB5">
        <w:rPr>
          <w:sz w:val="20"/>
          <w:szCs w:val="20"/>
        </w:rPr>
        <w:t xml:space="preserve">, územná samospráva, </w:t>
      </w:r>
      <w:r w:rsidRPr="00A42DB5">
        <w:rPr>
          <w:sz w:val="20"/>
          <w:szCs w:val="20"/>
        </w:rPr>
        <w:t xml:space="preserve"> zriaďovatelia</w:t>
      </w:r>
      <w:r w:rsidRPr="000D5774">
        <w:rPr>
          <w:sz w:val="20"/>
          <w:szCs w:val="20"/>
        </w:rPr>
        <w:t>, školy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0D5774">
        <w:rPr>
          <w:sz w:val="20"/>
          <w:szCs w:val="20"/>
        </w:rPr>
        <w:t>Štátna školská inšpekcia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Pr="000D5774">
        <w:rPr>
          <w:sz w:val="20"/>
          <w:szCs w:val="20"/>
        </w:rPr>
        <w:t xml:space="preserve">lepšenie riadneho plnenia školskej dochádzky žiakmi a zníženie záškoláctva  – </w:t>
      </w:r>
      <w:r>
        <w:rPr>
          <w:sz w:val="20"/>
          <w:szCs w:val="20"/>
        </w:rPr>
        <w:t xml:space="preserve"> </w:t>
      </w:r>
      <w:r w:rsidRPr="000D5774">
        <w:rPr>
          <w:sz w:val="20"/>
          <w:szCs w:val="20"/>
        </w:rPr>
        <w:t>zníženie počtu neos</w:t>
      </w:r>
      <w:r>
        <w:rPr>
          <w:sz w:val="20"/>
          <w:szCs w:val="20"/>
        </w:rPr>
        <w:t>pravedlnených vymeškaných hodín; zvýšenie počtu uplatnených opatrení na podporu pravidelnej školskej dochádzky</w:t>
      </w:r>
    </w:p>
    <w:p w:rsidR="00A635CF" w:rsidRPr="00316BBC" w:rsidRDefault="00A635CF" w:rsidP="00A635CF">
      <w:pPr>
        <w:spacing w:after="0"/>
        <w:jc w:val="both"/>
        <w:rPr>
          <w:sz w:val="20"/>
          <w:szCs w:val="20"/>
        </w:rPr>
      </w:pPr>
    </w:p>
    <w:p w:rsidR="00A635CF" w:rsidRPr="00316BBC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3</w:t>
      </w:r>
      <w:r w:rsidRPr="00316BBC">
        <w:rPr>
          <w:sz w:val="20"/>
          <w:szCs w:val="20"/>
        </w:rPr>
        <w:t>. Uplatnenie práva detí a mládeže slobodne sa vyjadrovať o všetkých záležitostiach a účasti na rozhodovaní, ktoré sa ich dotýkajú pri fungovaní školy a práva venovať primeranú pozornosť ich názorom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>Spôsob plnenia: Podpora vzniku a efektívnej činnosti žiackych školských rád ako prostriedku zvyšovania právneho vedomia žiakov a slobodného vyjadrovania ich názorov ako nástroja podpory demokracie v škole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Spoluzodpovední gestori:</w:t>
      </w:r>
      <w:r w:rsidRPr="00316BBC">
        <w:rPr>
          <w:sz w:val="20"/>
          <w:szCs w:val="20"/>
        </w:rPr>
        <w:t xml:space="preserve"> školy, zriaďovatelia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Štátna školská inšpekcia (Monitoring z hľadiska dodržiavania ľudských práv)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počet a suma podporených projektov  a zvýšenie počtu efektívne fungujúcich žiackych školských rád</w:t>
      </w:r>
    </w:p>
    <w:p w:rsidR="00B56E33" w:rsidRDefault="00B56E33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rPr>
          <w:sz w:val="20"/>
          <w:szCs w:val="20"/>
        </w:rPr>
      </w:pPr>
    </w:p>
    <w:p w:rsidR="00A635CF" w:rsidRPr="00316BBC" w:rsidRDefault="001435D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A635CF" w:rsidRPr="00316BBC">
        <w:rPr>
          <w:sz w:val="20"/>
          <w:szCs w:val="20"/>
        </w:rPr>
        <w:t>6.</w:t>
      </w:r>
      <w:r w:rsidR="00A635CF">
        <w:rPr>
          <w:sz w:val="20"/>
          <w:szCs w:val="20"/>
        </w:rPr>
        <w:t>4</w:t>
      </w:r>
      <w:r w:rsidR="00A635CF" w:rsidRPr="00316BBC">
        <w:rPr>
          <w:sz w:val="20"/>
          <w:szCs w:val="20"/>
        </w:rPr>
        <w:t>. Podpora demokracie na pôde školy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>Spôsob plnenia: Vzdelávanie pre koordinátorov žiackych školských rád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 w:rsidRPr="0075639C">
        <w:rPr>
          <w:sz w:val="20"/>
          <w:szCs w:val="20"/>
        </w:rPr>
        <w:t>2013 -2015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Spoluzodpovední gestori:</w:t>
      </w:r>
      <w:r w:rsidRPr="00316BBC">
        <w:rPr>
          <w:sz w:val="20"/>
          <w:szCs w:val="20"/>
        </w:rPr>
        <w:t xml:space="preserve"> Metodicko-pedagogické centrum (Košice), IUVENTA – Slovenský inštitút mládeže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="00432C07">
        <w:rPr>
          <w:sz w:val="20"/>
          <w:szCs w:val="20"/>
        </w:rPr>
        <w:t>MVO</w:t>
      </w:r>
      <w:r w:rsidR="00432C07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počet absolventov vzdelávania</w:t>
      </w:r>
    </w:p>
    <w:p w:rsidR="00A635CF" w:rsidRPr="00316BBC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5</w:t>
      </w:r>
      <w:r w:rsidRPr="00316BBC">
        <w:rPr>
          <w:sz w:val="20"/>
          <w:szCs w:val="20"/>
        </w:rPr>
        <w:t>. Podpora systematickej práce s deťmi a mládežou v oblasti neformálneho vzdelávania detí a mládeže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Zabezpečenie systematickej, cieľavedomej a účinnej finančnej podpory aktivít detí 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a mládeže mimo procesu formálneho vzdelávania a vo voľnom čase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Spoluzodpovední gestori:</w:t>
      </w:r>
      <w:r w:rsidRPr="00316BBC">
        <w:rPr>
          <w:sz w:val="20"/>
          <w:szCs w:val="20"/>
        </w:rPr>
        <w:t xml:space="preserve"> IUVENTA – Slovenský inštitút mládeže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MVO, CVČ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počet a suma podporených projektov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6</w:t>
      </w:r>
      <w:r w:rsidRPr="00316BBC">
        <w:rPr>
          <w:sz w:val="20"/>
          <w:szCs w:val="20"/>
        </w:rPr>
        <w:t xml:space="preserve">. </w:t>
      </w:r>
      <w:r w:rsidRPr="001E120B">
        <w:rPr>
          <w:sz w:val="20"/>
          <w:szCs w:val="20"/>
        </w:rPr>
        <w:t>Vytvor</w:t>
      </w:r>
      <w:r>
        <w:rPr>
          <w:sz w:val="20"/>
          <w:szCs w:val="20"/>
        </w:rPr>
        <w:t>enie</w:t>
      </w:r>
      <w:r w:rsidRPr="001E120B">
        <w:rPr>
          <w:sz w:val="20"/>
          <w:szCs w:val="20"/>
        </w:rPr>
        <w:t xml:space="preserve"> podmien</w:t>
      </w:r>
      <w:r>
        <w:rPr>
          <w:sz w:val="20"/>
          <w:szCs w:val="20"/>
        </w:rPr>
        <w:t>o</w:t>
      </w:r>
      <w:r w:rsidRPr="001E120B">
        <w:rPr>
          <w:sz w:val="20"/>
          <w:szCs w:val="20"/>
        </w:rPr>
        <w:t>k na pravidelné konzultovanie požiadaviek, názorov, očakávaní mládeže ako trvalej súčasti tvorby a re</w:t>
      </w:r>
      <w:r>
        <w:rPr>
          <w:sz w:val="20"/>
          <w:szCs w:val="20"/>
        </w:rPr>
        <w:t>alizácie mládežníckej politiky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1E120B">
        <w:rPr>
          <w:b/>
          <w:sz w:val="20"/>
          <w:szCs w:val="20"/>
        </w:rPr>
        <w:t>Štruktúrovaný dialóg a pravidelné konzultácie s mládežou zamerané na rôzne oblasti ich života (vrátane voľného času, aktivít rôzneho zamerania</w:t>
      </w:r>
      <w:r>
        <w:rPr>
          <w:b/>
          <w:sz w:val="20"/>
          <w:szCs w:val="20"/>
        </w:rPr>
        <w:t xml:space="preserve">, </w:t>
      </w:r>
      <w:r w:rsidRPr="001E120B">
        <w:rPr>
          <w:b/>
          <w:sz w:val="20"/>
          <w:szCs w:val="20"/>
        </w:rPr>
        <w:t>a od.)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</w:t>
      </w:r>
      <w:r w:rsidR="00F21421">
        <w:rPr>
          <w:b/>
          <w:sz w:val="20"/>
          <w:szCs w:val="20"/>
        </w:rPr>
        <w:t>ý</w:t>
      </w:r>
      <w:r w:rsidRPr="00316BBC">
        <w:rPr>
          <w:b/>
          <w:sz w:val="20"/>
          <w:szCs w:val="20"/>
        </w:rPr>
        <w:t xml:space="preserve"> gestor:</w:t>
      </w:r>
      <w:r w:rsidRPr="00316BBC">
        <w:rPr>
          <w:sz w:val="20"/>
          <w:szCs w:val="20"/>
        </w:rPr>
        <w:t xml:space="preserve"> IUVENTA – Slovenský inštitút mládeže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0777B3">
        <w:rPr>
          <w:sz w:val="20"/>
          <w:szCs w:val="20"/>
        </w:rPr>
        <w:t>RMS, ZIPCeM, SV pre UNICEF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počet konzultačných nástrojov; p</w:t>
      </w:r>
      <w:r w:rsidRPr="00436030">
        <w:rPr>
          <w:sz w:val="20"/>
          <w:szCs w:val="20"/>
        </w:rPr>
        <w:t>očet mladých ľudí zapojených do procesu konzultácií</w:t>
      </w:r>
      <w:r>
        <w:rPr>
          <w:sz w:val="20"/>
          <w:szCs w:val="20"/>
        </w:rPr>
        <w:t>; počet produktov prezentujúcich výsledky kľúčovým hráčom</w:t>
      </w:r>
    </w:p>
    <w:p w:rsidR="00A635CF" w:rsidRDefault="00A635CF" w:rsidP="00A635CF">
      <w:pPr>
        <w:spacing w:after="0"/>
        <w:rPr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7</w:t>
      </w:r>
      <w:r w:rsidRPr="00316BBC">
        <w:rPr>
          <w:sz w:val="20"/>
          <w:szCs w:val="20"/>
        </w:rPr>
        <w:t xml:space="preserve">. </w:t>
      </w:r>
      <w:r w:rsidRPr="00CB5BC2">
        <w:rPr>
          <w:sz w:val="20"/>
          <w:szCs w:val="20"/>
        </w:rPr>
        <w:t>Nastavenie stratégie rozvoja informačno-poradenských činností pre mládež, ktorá zodpovedá aktuálnym potrebám v najlepšom záujme dieťaťa a ich oprávneným požiadavkám</w:t>
      </w:r>
    </w:p>
    <w:p w:rsidR="00A635CF" w:rsidRPr="00316BBC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br/>
        <w:t xml:space="preserve">1. </w:t>
      </w:r>
      <w:r w:rsidRPr="00CB5BC2">
        <w:rPr>
          <w:b/>
          <w:sz w:val="20"/>
          <w:szCs w:val="20"/>
        </w:rPr>
        <w:t>Projektová podpora poskytovania a skvalitňovania informačných a poradenských služieb pre mládež</w:t>
      </w:r>
      <w:r>
        <w:rPr>
          <w:b/>
          <w:sz w:val="20"/>
          <w:szCs w:val="20"/>
        </w:rPr>
        <w:br/>
        <w:t xml:space="preserve">2. </w:t>
      </w:r>
      <w:r w:rsidRPr="000023D9">
        <w:rPr>
          <w:b/>
          <w:sz w:val="20"/>
          <w:szCs w:val="20"/>
        </w:rPr>
        <w:t>Revidovanie Koncepcie informačnej a poradenskej činnosti pre mládež 2014-2020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1. </w:t>
      </w:r>
      <w:r w:rsidRPr="000023D9">
        <w:rPr>
          <w:sz w:val="20"/>
          <w:szCs w:val="20"/>
        </w:rPr>
        <w:t>2014-2017</w:t>
      </w:r>
      <w:r>
        <w:rPr>
          <w:sz w:val="20"/>
          <w:szCs w:val="20"/>
        </w:rPr>
        <w:t>, 2. 2014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Spoluzodpovední gestori:</w:t>
      </w:r>
      <w:r w:rsidRPr="00316BBC">
        <w:rPr>
          <w:sz w:val="20"/>
          <w:szCs w:val="20"/>
        </w:rPr>
        <w:t xml:space="preserve"> IUVENTA – Slovenský inštitút mládeže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0777B3">
        <w:rPr>
          <w:sz w:val="20"/>
          <w:szCs w:val="20"/>
        </w:rPr>
        <w:t>ZIPCeM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1. p</w:t>
      </w:r>
      <w:r w:rsidRPr="000023D9">
        <w:rPr>
          <w:sz w:val="20"/>
          <w:szCs w:val="20"/>
        </w:rPr>
        <w:t>očet a suma podporených projektov</w:t>
      </w:r>
      <w:r>
        <w:rPr>
          <w:sz w:val="20"/>
          <w:szCs w:val="20"/>
        </w:rPr>
        <w:t>, 2. s</w:t>
      </w:r>
      <w:r w:rsidRPr="000023D9">
        <w:rPr>
          <w:sz w:val="20"/>
          <w:szCs w:val="20"/>
        </w:rPr>
        <w:t>chválený dokument</w:t>
      </w:r>
    </w:p>
    <w:p w:rsidR="00A635CF" w:rsidRPr="009910FA" w:rsidRDefault="00A635CF" w:rsidP="00A635CF">
      <w:pPr>
        <w:spacing w:after="0"/>
        <w:rPr>
          <w:b/>
          <w:sz w:val="20"/>
          <w:szCs w:val="20"/>
        </w:rPr>
      </w:pP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br/>
      </w:r>
      <w:r w:rsidRPr="00316BBC">
        <w:rPr>
          <w:sz w:val="20"/>
          <w:szCs w:val="20"/>
        </w:rPr>
        <w:t>6.</w:t>
      </w:r>
      <w:r>
        <w:rPr>
          <w:sz w:val="20"/>
          <w:szCs w:val="20"/>
        </w:rPr>
        <w:t>8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Zvyšovať </w:t>
      </w:r>
      <w:r w:rsidRPr="001D1970">
        <w:rPr>
          <w:sz w:val="20"/>
          <w:szCs w:val="20"/>
        </w:rPr>
        <w:t>dostupnosť informácií v oblasti kultúry pre deti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br/>
        <w:t xml:space="preserve">1. </w:t>
      </w:r>
      <w:r w:rsidRPr="001D1970">
        <w:rPr>
          <w:b/>
          <w:sz w:val="20"/>
          <w:szCs w:val="20"/>
        </w:rPr>
        <w:t>Rozvíjať čitateľskú a literárnu gramotnosť detí a čítanie s</w:t>
      </w:r>
      <w:r>
        <w:rPr>
          <w:b/>
          <w:sz w:val="20"/>
          <w:szCs w:val="20"/>
        </w:rPr>
        <w:t> </w:t>
      </w:r>
      <w:r w:rsidRPr="001D1970">
        <w:rPr>
          <w:b/>
          <w:sz w:val="20"/>
          <w:szCs w:val="20"/>
        </w:rPr>
        <w:t>porozumením</w:t>
      </w:r>
      <w:r>
        <w:rPr>
          <w:b/>
          <w:sz w:val="20"/>
          <w:szCs w:val="20"/>
        </w:rPr>
        <w:br/>
        <w:t xml:space="preserve">     </w:t>
      </w:r>
      <w:r w:rsidRPr="001D1970">
        <w:rPr>
          <w:b/>
          <w:sz w:val="20"/>
          <w:szCs w:val="20"/>
        </w:rPr>
        <w:t>a) Prostredníctvom dotačného systému MK SR podpo</w:t>
      </w:r>
      <w:r>
        <w:rPr>
          <w:b/>
          <w:sz w:val="20"/>
          <w:szCs w:val="20"/>
        </w:rPr>
        <w:t>rovať vznik literatúry pre deti</w:t>
      </w:r>
      <w:r>
        <w:rPr>
          <w:b/>
          <w:sz w:val="20"/>
          <w:szCs w:val="20"/>
        </w:rPr>
        <w:br/>
        <w:t xml:space="preserve">     </w:t>
      </w:r>
      <w:r w:rsidRPr="001D1970">
        <w:rPr>
          <w:b/>
          <w:sz w:val="20"/>
          <w:szCs w:val="20"/>
        </w:rPr>
        <w:t xml:space="preserve">b) Zabezpečiť dostupnosť detskej literatúry v knižniciach a informovanosť o nej (napr. prostredníctvom </w:t>
      </w:r>
      <w:r>
        <w:rPr>
          <w:b/>
          <w:sz w:val="20"/>
          <w:szCs w:val="20"/>
        </w:rPr>
        <w:br/>
        <w:t xml:space="preserve">           </w:t>
      </w:r>
      <w:r w:rsidRPr="001D1970">
        <w:rPr>
          <w:b/>
          <w:sz w:val="20"/>
          <w:szCs w:val="20"/>
        </w:rPr>
        <w:t>výstav, besied a pod.) a podporovať akvi</w:t>
      </w:r>
      <w:r>
        <w:rPr>
          <w:b/>
          <w:sz w:val="20"/>
          <w:szCs w:val="20"/>
        </w:rPr>
        <w:t>zíciu knižníc  v tejto oblasti</w:t>
      </w:r>
      <w:r>
        <w:rPr>
          <w:b/>
          <w:sz w:val="20"/>
          <w:szCs w:val="20"/>
        </w:rPr>
        <w:br/>
        <w:t xml:space="preserve">     </w:t>
      </w:r>
      <w:r w:rsidRPr="001D1970">
        <w:rPr>
          <w:b/>
          <w:sz w:val="20"/>
          <w:szCs w:val="20"/>
        </w:rPr>
        <w:t xml:space="preserve">c) Rozvíjať literárnu gramotnosť detí podporovaním a realizovaním aktivít v oblasti detskej dramatickej </w:t>
      </w:r>
      <w:r>
        <w:rPr>
          <w:b/>
          <w:sz w:val="20"/>
          <w:szCs w:val="20"/>
        </w:rPr>
        <w:br/>
        <w:t xml:space="preserve">          </w:t>
      </w:r>
      <w:r w:rsidRPr="001D1970">
        <w:rPr>
          <w:b/>
          <w:sz w:val="20"/>
          <w:szCs w:val="20"/>
        </w:rPr>
        <w:t>tv</w:t>
      </w:r>
      <w:r>
        <w:rPr>
          <w:b/>
          <w:sz w:val="20"/>
          <w:szCs w:val="20"/>
        </w:rPr>
        <w:t>orivosti a umeleckého prednesu</w:t>
      </w:r>
      <w:r>
        <w:rPr>
          <w:b/>
          <w:sz w:val="20"/>
          <w:szCs w:val="20"/>
        </w:rPr>
        <w:br/>
        <w:t xml:space="preserve">     </w:t>
      </w:r>
      <w:r w:rsidRPr="001D1970">
        <w:rPr>
          <w:b/>
          <w:sz w:val="20"/>
          <w:szCs w:val="20"/>
        </w:rPr>
        <w:t xml:space="preserve">d) Rozvíjať literárnu gramotnosť detí podporovaním a </w:t>
      </w:r>
      <w:r>
        <w:rPr>
          <w:b/>
          <w:sz w:val="20"/>
          <w:szCs w:val="20"/>
        </w:rPr>
        <w:t>realizovaním literárnych súťaží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2. </w:t>
      </w:r>
      <w:r w:rsidRPr="000D7A55">
        <w:rPr>
          <w:b/>
          <w:sz w:val="20"/>
          <w:szCs w:val="20"/>
        </w:rPr>
        <w:t>Zabezpečovať prístup detí k vhodným informáciám</w:t>
      </w:r>
      <w:r>
        <w:rPr>
          <w:b/>
          <w:sz w:val="20"/>
          <w:szCs w:val="20"/>
        </w:rPr>
        <w:br/>
        <w:t xml:space="preserve">     </w:t>
      </w:r>
      <w:r w:rsidRPr="000D7A55">
        <w:rPr>
          <w:b/>
          <w:sz w:val="20"/>
          <w:szCs w:val="20"/>
        </w:rPr>
        <w:t xml:space="preserve">a) V oblasti sociálnej prevencie realizovať aktivity, ktoré pomáhajú zvyšovať informovanosť detí o </w:t>
      </w:r>
      <w:r>
        <w:rPr>
          <w:b/>
          <w:sz w:val="20"/>
          <w:szCs w:val="20"/>
        </w:rPr>
        <w:br/>
        <w:t xml:space="preserve">          </w:t>
      </w:r>
      <w:r w:rsidRPr="000D7A55">
        <w:rPr>
          <w:b/>
          <w:sz w:val="20"/>
          <w:szCs w:val="20"/>
        </w:rPr>
        <w:t xml:space="preserve">negatívnych sociálno-patologických javoch v spoločnosti a ich dôsledkoch pre život (látkové a nelátkové </w:t>
      </w:r>
      <w:r>
        <w:rPr>
          <w:b/>
          <w:sz w:val="20"/>
          <w:szCs w:val="20"/>
        </w:rPr>
        <w:br/>
        <w:t xml:space="preserve">          </w:t>
      </w:r>
      <w:r w:rsidRPr="000D7A55">
        <w:rPr>
          <w:b/>
          <w:sz w:val="20"/>
          <w:szCs w:val="20"/>
        </w:rPr>
        <w:t>závislosti, kriminalita, extrémizm</w:t>
      </w:r>
      <w:r>
        <w:rPr>
          <w:b/>
          <w:sz w:val="20"/>
          <w:szCs w:val="20"/>
        </w:rPr>
        <w:t>us a pod.)</w:t>
      </w:r>
      <w:r>
        <w:rPr>
          <w:b/>
          <w:sz w:val="20"/>
          <w:szCs w:val="20"/>
        </w:rPr>
        <w:br/>
        <w:t xml:space="preserve">     </w:t>
      </w:r>
      <w:r w:rsidRPr="000D7A55">
        <w:rPr>
          <w:b/>
          <w:sz w:val="20"/>
          <w:szCs w:val="20"/>
        </w:rPr>
        <w:t>b) V oblasti médií zabezpečiť ochranu mal</w:t>
      </w:r>
      <w:r>
        <w:rPr>
          <w:b/>
          <w:sz w:val="20"/>
          <w:szCs w:val="20"/>
        </w:rPr>
        <w:t>oletých pred nevhodnými obsahmi</w:t>
      </w:r>
    </w:p>
    <w:p w:rsidR="00A635CF" w:rsidRPr="00095BF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MK</w:t>
      </w:r>
      <w:r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095BFD">
        <w:rPr>
          <w:sz w:val="20"/>
          <w:szCs w:val="20"/>
        </w:rPr>
        <w:t>NOC, knižnice v zriaďovateľskej pôsobnosti MK SR, regionálne knižnice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A42DB5">
        <w:rPr>
          <w:sz w:val="20"/>
          <w:szCs w:val="20"/>
        </w:rPr>
        <w:t>1a) počet podporených projektov/suma dotácie; 1b) počet aktivít</w:t>
      </w:r>
      <w:r w:rsidR="00A42DB5" w:rsidRPr="00A42DB5">
        <w:rPr>
          <w:sz w:val="20"/>
          <w:szCs w:val="20"/>
        </w:rPr>
        <w:t xml:space="preserve"> a </w:t>
      </w:r>
      <w:r w:rsidRPr="00A42DB5">
        <w:rPr>
          <w:sz w:val="20"/>
          <w:szCs w:val="20"/>
        </w:rPr>
        <w:t>počet prírastkov; 1c) suma dotácie/počet účastníkov; 1d) suma dotácie/počet účastníkov</w:t>
      </w:r>
      <w:r w:rsidRPr="00A42DB5">
        <w:rPr>
          <w:sz w:val="20"/>
          <w:szCs w:val="20"/>
        </w:rPr>
        <w:br/>
        <w:t>2a) počet realizovaných aktivít/vydaných časopisov/počet účastníkov besied, prednášok, seminárov alebo workshopov; 2b) právne predpisy v oblasti vysielania a audiovízie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6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9.</w:t>
      </w:r>
      <w:r w:rsidRPr="00316BBC">
        <w:rPr>
          <w:sz w:val="20"/>
          <w:szCs w:val="20"/>
        </w:rPr>
        <w:t xml:space="preserve"> </w:t>
      </w:r>
      <w:r w:rsidRPr="008B7FD3">
        <w:rPr>
          <w:sz w:val="20"/>
          <w:szCs w:val="20"/>
        </w:rPr>
        <w:t xml:space="preserve">Chrániť a rozvíjať kultúrne práva detí zo znevýhodneného prostredia, odstraňovať informačné, mentálne </w:t>
      </w:r>
      <w:r>
        <w:rPr>
          <w:sz w:val="20"/>
          <w:szCs w:val="20"/>
        </w:rPr>
        <w:br/>
      </w:r>
      <w:r w:rsidRPr="008B7FD3">
        <w:rPr>
          <w:sz w:val="20"/>
          <w:szCs w:val="20"/>
        </w:rPr>
        <w:t>i fyzické bariéry v prístupe takýchto detí ku kultúre, prispievať k zmysluplnému tráveniu ich voľného času prostredníctvom kultúrnych mechanizmov s cieľom podporiť utváranie harmonickej osobnosti, ktorá prispieva k tvorbe a udržateľnosti blahobytn</w:t>
      </w:r>
      <w:r>
        <w:rPr>
          <w:sz w:val="20"/>
          <w:szCs w:val="20"/>
        </w:rPr>
        <w:t>ého a tolerantného spoločenstva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>Spôsob plnenia: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1. </w:t>
      </w:r>
      <w:r w:rsidRPr="00541693">
        <w:rPr>
          <w:b/>
          <w:sz w:val="20"/>
          <w:szCs w:val="20"/>
        </w:rPr>
        <w:t>Prostredníctvom dotačného systému MK SR podporovať dostupnosť kultúry pre deti ohrozené chudobou a sociálnym vylúčením (deti so zdravotným postihnutím, deti z marginalizovaných rómskych komunít, deti z detských domovov, deti migrantov a pod.) a vytvárať podmienky pre rozvoj ich tvorivosti a umeleckého talentu s cieľom predchádzať diskriminácii a podporiť p</w:t>
      </w:r>
      <w:r>
        <w:rPr>
          <w:b/>
          <w:sz w:val="20"/>
          <w:szCs w:val="20"/>
        </w:rPr>
        <w:t>roces ich sociálneho začlenenia</w:t>
      </w:r>
      <w:r>
        <w:rPr>
          <w:b/>
          <w:sz w:val="20"/>
          <w:szCs w:val="20"/>
        </w:rPr>
        <w:br/>
      </w:r>
      <w:r>
        <w:rPr>
          <w:b/>
          <w:sz w:val="20"/>
          <w:szCs w:val="20"/>
        </w:rPr>
        <w:br/>
        <w:t xml:space="preserve">2. </w:t>
      </w:r>
      <w:r w:rsidRPr="00541693">
        <w:rPr>
          <w:b/>
          <w:sz w:val="20"/>
          <w:szCs w:val="20"/>
        </w:rPr>
        <w:t xml:space="preserve">Prostredníctvom organizácií v zriaďovateľskej pôsobnosti MK SR realizovať umelecké, kultúrne a edukačné aktivity pre deti zo znevýhodneného prostredia (deti so zdravotným postihnutím, deti z marginalizovaných rómskych komunít, deti z detských domovov, deti migrantov a pod.) 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MK</w:t>
      </w:r>
      <w:r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541693">
        <w:rPr>
          <w:sz w:val="20"/>
          <w:szCs w:val="20"/>
        </w:rPr>
        <w:t xml:space="preserve">organizácie v zriaďovateľskej pôsobnosti MK </w:t>
      </w:r>
      <w:r w:rsidRPr="00A42DB5">
        <w:rPr>
          <w:sz w:val="20"/>
          <w:szCs w:val="20"/>
        </w:rPr>
        <w:t xml:space="preserve">SR, </w:t>
      </w:r>
      <w:r w:rsidR="00F21421" w:rsidRPr="00A42DB5">
        <w:rPr>
          <w:sz w:val="20"/>
          <w:szCs w:val="20"/>
        </w:rPr>
        <w:t>MVO</w:t>
      </w:r>
      <w:r w:rsidRPr="00A42DB5">
        <w:rPr>
          <w:sz w:val="20"/>
          <w:szCs w:val="20"/>
        </w:rPr>
        <w:t xml:space="preserve">, </w:t>
      </w:r>
      <w:r w:rsidR="00D4577D" w:rsidRPr="00A42DB5">
        <w:rPr>
          <w:sz w:val="20"/>
          <w:szCs w:val="20"/>
        </w:rPr>
        <w:t>územná samospráva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D93993">
        <w:rPr>
          <w:sz w:val="20"/>
          <w:szCs w:val="20"/>
        </w:rPr>
        <w:t>počet kultúrnych alebo vzdelávacích aktivít/suma dotácie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E649BA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316BBC">
        <w:rPr>
          <w:sz w:val="20"/>
          <w:szCs w:val="20"/>
        </w:rPr>
        <w:lastRenderedPageBreak/>
        <w:t>6.</w:t>
      </w:r>
      <w:r>
        <w:rPr>
          <w:sz w:val="20"/>
          <w:szCs w:val="20"/>
        </w:rPr>
        <w:t>10</w:t>
      </w:r>
      <w:r w:rsidRPr="00316BBC">
        <w:rPr>
          <w:sz w:val="20"/>
          <w:szCs w:val="20"/>
        </w:rPr>
        <w:t xml:space="preserve">. </w:t>
      </w:r>
      <w:r w:rsidRPr="006F0C71">
        <w:rPr>
          <w:sz w:val="20"/>
          <w:szCs w:val="20"/>
        </w:rPr>
        <w:t xml:space="preserve">Poskytnúť mladým </w:t>
      </w:r>
      <w:r w:rsidRPr="009A1025">
        <w:rPr>
          <w:sz w:val="20"/>
          <w:szCs w:val="20"/>
        </w:rPr>
        <w:t>ľuďom (spravidla nad 15 rokov)</w:t>
      </w:r>
      <w:r w:rsidRPr="006F0C71">
        <w:rPr>
          <w:sz w:val="20"/>
          <w:szCs w:val="20"/>
        </w:rPr>
        <w:t xml:space="preserve"> informácie z oblasti vzdelávania, voľného času </w:t>
      </w:r>
      <w:r>
        <w:rPr>
          <w:sz w:val="20"/>
          <w:szCs w:val="20"/>
        </w:rPr>
        <w:br/>
      </w:r>
      <w:r w:rsidRPr="006F0C71">
        <w:rPr>
          <w:sz w:val="20"/>
          <w:szCs w:val="20"/>
        </w:rPr>
        <w:t>a krátkodobého zamestnania (brigády).</w:t>
      </w:r>
      <w:r>
        <w:rPr>
          <w:sz w:val="20"/>
          <w:szCs w:val="20"/>
        </w:rPr>
        <w:t xml:space="preserve"> </w:t>
      </w:r>
      <w:r w:rsidRPr="006F0C71">
        <w:rPr>
          <w:sz w:val="20"/>
          <w:szCs w:val="20"/>
        </w:rPr>
        <w:t>Priblížiť Európsku úniu a jej mládežnícku po</w:t>
      </w:r>
      <w:r>
        <w:rPr>
          <w:sz w:val="20"/>
          <w:szCs w:val="20"/>
        </w:rPr>
        <w:t>litiku mladým ľuďom ich jazykom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6F0C71">
        <w:rPr>
          <w:b/>
          <w:sz w:val="20"/>
          <w:szCs w:val="20"/>
        </w:rPr>
        <w:t>Portál pre mládež Európskej únie (</w:t>
      </w:r>
      <w:r>
        <w:rPr>
          <w:b/>
          <w:sz w:val="20"/>
          <w:szCs w:val="20"/>
        </w:rPr>
        <w:t>s</w:t>
      </w:r>
      <w:r w:rsidRPr="006F0C71">
        <w:rPr>
          <w:b/>
          <w:sz w:val="20"/>
          <w:szCs w:val="20"/>
        </w:rPr>
        <w:t>lovenská mutácia) a EURODESK Slovensko www.eurodesk.sk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08228C">
        <w:rPr>
          <w:sz w:val="20"/>
          <w:szCs w:val="20"/>
        </w:rPr>
        <w:t>MŠVVŠ</w:t>
      </w:r>
      <w:r w:rsidRPr="00316BBC">
        <w:rPr>
          <w:sz w:val="20"/>
          <w:szCs w:val="20"/>
        </w:rPr>
        <w:t xml:space="preserve"> SR</w:t>
      </w:r>
      <w:r w:rsidRPr="00316BBC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Spoluzodpovední gestori:</w:t>
      </w:r>
      <w:r w:rsidRPr="00A42DB5">
        <w:rPr>
          <w:sz w:val="20"/>
          <w:szCs w:val="20"/>
        </w:rPr>
        <w:t xml:space="preserve"> IUVENTA – Slovenský inštitút mládeže</w:t>
      </w:r>
      <w:r w:rsidRPr="00A42DB5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Spolupracujúce subjekty:</w:t>
      </w:r>
      <w:r w:rsidRPr="00A42DB5">
        <w:rPr>
          <w:sz w:val="20"/>
          <w:szCs w:val="20"/>
        </w:rPr>
        <w:t xml:space="preserve"> ZIPCeM </w:t>
      </w:r>
      <w:r w:rsidRPr="00A42DB5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Indikátor:</w:t>
      </w:r>
      <w:r w:rsidRPr="00A42DB5">
        <w:rPr>
          <w:sz w:val="20"/>
          <w:szCs w:val="20"/>
        </w:rPr>
        <w:t xml:space="preserve"> počet návštevníkov stránky, počet poskytnutých konzultácií, počet sprievodných aktivít zameraných</w:t>
      </w:r>
      <w:r w:rsidRPr="006F0C71">
        <w:rPr>
          <w:sz w:val="20"/>
          <w:szCs w:val="20"/>
        </w:rPr>
        <w:t xml:space="preserve"> na skvalitnenie informácií pre mládež</w:t>
      </w: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C1260F" w:rsidRPr="00A42DB5" w:rsidRDefault="00C1260F" w:rsidP="00C1260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A42DB5">
        <w:rPr>
          <w:sz w:val="20"/>
          <w:szCs w:val="20"/>
        </w:rPr>
        <w:t xml:space="preserve">6.11. </w:t>
      </w:r>
      <w:r w:rsidR="00093D36" w:rsidRPr="00A42DB5">
        <w:rPr>
          <w:sz w:val="20"/>
          <w:szCs w:val="20"/>
        </w:rPr>
        <w:t xml:space="preserve">Poskytnúť mladým ľuďom (spravidla nad 15 rokov) informácie z oblasti antidiskriminačnej legislatívy, oboznámenie s pojmami </w:t>
      </w:r>
      <w:proofErr w:type="spellStart"/>
      <w:r w:rsidR="00093D36" w:rsidRPr="00A42DB5">
        <w:rPr>
          <w:sz w:val="20"/>
          <w:szCs w:val="20"/>
        </w:rPr>
        <w:t>šikana</w:t>
      </w:r>
      <w:proofErr w:type="spellEnd"/>
      <w:r w:rsidR="00093D36" w:rsidRPr="00A42DB5">
        <w:rPr>
          <w:sz w:val="20"/>
          <w:szCs w:val="20"/>
        </w:rPr>
        <w:t>, druhmi pri</w:t>
      </w:r>
      <w:r w:rsidR="00B56E33">
        <w:rPr>
          <w:sz w:val="20"/>
          <w:szCs w:val="20"/>
        </w:rPr>
        <w:t>amej a nepriamej diskriminácie</w:t>
      </w:r>
    </w:p>
    <w:p w:rsidR="00C1260F" w:rsidRDefault="00C1260F" w:rsidP="00C12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A42DB5">
        <w:rPr>
          <w:b/>
          <w:sz w:val="20"/>
          <w:szCs w:val="20"/>
        </w:rPr>
        <w:t xml:space="preserve">Spôsob plnenia: </w:t>
      </w:r>
      <w:r w:rsidR="00B56E33" w:rsidRPr="00B56E33">
        <w:rPr>
          <w:b/>
          <w:sz w:val="20"/>
          <w:szCs w:val="20"/>
        </w:rPr>
        <w:t>Priblížiť problematiku diskriminácie a nerovnakého zaobchádzania takým jazykom, ktorému budú mladí ľudia rozumieť a zároveň budú poučení ako v ktorej konkrétnej situácii postupovať a aké právne prostriedky je možné využiť na účel nápravy a odstránenie diskriminácie a nerovnakého zaobchádzania, prostredníctvom vzdelávacích školení lektormi špecializovanými</w:t>
      </w:r>
      <w:r w:rsidR="00B56E33">
        <w:rPr>
          <w:b/>
          <w:sz w:val="20"/>
          <w:szCs w:val="20"/>
        </w:rPr>
        <w:t xml:space="preserve"> </w:t>
      </w:r>
      <w:r w:rsidR="00B56E33" w:rsidRPr="00B56E33">
        <w:rPr>
          <w:b/>
          <w:sz w:val="20"/>
          <w:szCs w:val="20"/>
        </w:rPr>
        <w:t>v danej oblasti.</w:t>
      </w:r>
    </w:p>
    <w:p w:rsidR="00C1260F" w:rsidRDefault="00C1260F" w:rsidP="00C12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316BBC">
        <w:rPr>
          <w:b/>
          <w:sz w:val="20"/>
          <w:szCs w:val="20"/>
        </w:rPr>
        <w:t>:</w:t>
      </w:r>
      <w:r w:rsidRPr="00316BBC">
        <w:rPr>
          <w:sz w:val="20"/>
          <w:szCs w:val="20"/>
        </w:rPr>
        <w:t xml:space="preserve"> </w:t>
      </w:r>
      <w:r w:rsidR="00B820E7">
        <w:rPr>
          <w:sz w:val="20"/>
          <w:szCs w:val="20"/>
        </w:rPr>
        <w:t>priebežne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Zodpovedný gestor:</w:t>
      </w:r>
      <w:r w:rsidRPr="00316BBC">
        <w:rPr>
          <w:sz w:val="20"/>
          <w:szCs w:val="20"/>
        </w:rPr>
        <w:t xml:space="preserve"> </w:t>
      </w:r>
      <w:r w:rsidR="00B820E7">
        <w:rPr>
          <w:sz w:val="20"/>
          <w:szCs w:val="20"/>
        </w:rPr>
        <w:t>SNSĽP</w:t>
      </w:r>
      <w:r w:rsidRPr="00316BBC"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="00B820E7" w:rsidRPr="00B820E7">
        <w:rPr>
          <w:sz w:val="20"/>
          <w:szCs w:val="20"/>
        </w:rPr>
        <w:t>počet poskytnutých vzdelávacích školení prostredníctvom profesionálnych lektorov z oblasti špecializovaných na oblasť antidiskriminačnej legislatívy, počet účastníkov vzdelávaní, počet návštevníkov webovej stránky</w:t>
      </w:r>
    </w:p>
    <w:p w:rsidR="00C1260F" w:rsidRDefault="00C1260F" w:rsidP="00C1260F">
      <w:pPr>
        <w:spacing w:line="240" w:lineRule="auto"/>
        <w:rPr>
          <w:rFonts w:ascii="Calibri" w:hAnsi="Calibri" w:cs="Calibri"/>
        </w:rPr>
      </w:pPr>
    </w:p>
    <w:p w:rsidR="00C1260F" w:rsidRDefault="00C1260F" w:rsidP="00A635CF">
      <w:pPr>
        <w:spacing w:line="240" w:lineRule="auto"/>
        <w:rPr>
          <w:rFonts w:ascii="Calibri" w:hAnsi="Calibri" w:cs="Calibri"/>
        </w:rPr>
      </w:pPr>
    </w:p>
    <w:p w:rsidR="00C1260F" w:rsidRDefault="00C1260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Default="00A635CF" w:rsidP="00A635CF">
      <w:pPr>
        <w:spacing w:line="240" w:lineRule="auto"/>
        <w:rPr>
          <w:rFonts w:ascii="Calibri" w:hAnsi="Calibri" w:cs="Calibri"/>
        </w:rPr>
      </w:pPr>
    </w:p>
    <w:p w:rsidR="00A635CF" w:rsidRPr="004703F3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jc w:val="both"/>
        <w:rPr>
          <w:color w:val="000000" w:themeColor="text1"/>
          <w:sz w:val="32"/>
          <w:szCs w:val="32"/>
        </w:rPr>
      </w:pPr>
      <w:r w:rsidRPr="004703F3">
        <w:rPr>
          <w:color w:val="000000" w:themeColor="text1"/>
          <w:sz w:val="32"/>
          <w:szCs w:val="32"/>
        </w:rPr>
        <w:lastRenderedPageBreak/>
        <w:t>7. Osobitné ochranné opatrenia</w:t>
      </w:r>
    </w:p>
    <w:p w:rsidR="00A635CF" w:rsidRPr="00C40650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 w:rsidRPr="00DA350C">
        <w:rPr>
          <w:b/>
          <w:sz w:val="20"/>
          <w:szCs w:val="20"/>
        </w:rPr>
        <w:t xml:space="preserve">Strategický cieľ: </w:t>
      </w:r>
      <w:r w:rsidRPr="00DA350C">
        <w:rPr>
          <w:sz w:val="20"/>
          <w:szCs w:val="20"/>
        </w:rPr>
        <w:t xml:space="preserve">Zabezpečiť všestrannú </w:t>
      </w:r>
      <w:r>
        <w:rPr>
          <w:sz w:val="20"/>
          <w:szCs w:val="20"/>
        </w:rPr>
        <w:t>realizáciu</w:t>
      </w:r>
      <w:r w:rsidRPr="00DA350C">
        <w:rPr>
          <w:sz w:val="20"/>
          <w:szCs w:val="20"/>
        </w:rPr>
        <w:t xml:space="preserve"> práv detí v</w:t>
      </w:r>
      <w:r>
        <w:rPr>
          <w:sz w:val="20"/>
          <w:szCs w:val="20"/>
        </w:rPr>
        <w:t xml:space="preserve"> krízových situáciách, v </w:t>
      </w:r>
      <w:r w:rsidRPr="00DA350C">
        <w:rPr>
          <w:sz w:val="20"/>
          <w:szCs w:val="20"/>
        </w:rPr>
        <w:t xml:space="preserve">situáciách čiastočného </w:t>
      </w:r>
      <w:r>
        <w:rPr>
          <w:sz w:val="20"/>
          <w:szCs w:val="20"/>
        </w:rPr>
        <w:br/>
      </w:r>
      <w:r w:rsidRPr="00DA350C">
        <w:rPr>
          <w:sz w:val="20"/>
          <w:szCs w:val="20"/>
        </w:rPr>
        <w:t>či úplného obmedzenia</w:t>
      </w:r>
      <w:r w:rsidRPr="00C40650">
        <w:rPr>
          <w:sz w:val="20"/>
          <w:szCs w:val="20"/>
        </w:rPr>
        <w:t xml:space="preserve"> osobnej slobody, v situáciách všetkých druhov migrácie a pobytu detí cudzincov </w:t>
      </w:r>
      <w:r>
        <w:rPr>
          <w:sz w:val="20"/>
          <w:szCs w:val="20"/>
        </w:rPr>
        <w:br/>
      </w:r>
      <w:r w:rsidRPr="00C40650">
        <w:rPr>
          <w:sz w:val="20"/>
          <w:szCs w:val="20"/>
        </w:rPr>
        <w:t>na území štátu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  <w:t>Čiastkové ciele:</w:t>
      </w:r>
    </w:p>
    <w:p w:rsidR="00A635CF" w:rsidRPr="0035520E" w:rsidRDefault="00A635CF" w:rsidP="00A635CF">
      <w:pPr>
        <w:shd w:val="clear" w:color="auto" w:fill="FFFFFF" w:themeFill="background1"/>
        <w:spacing w:after="0" w:line="240" w:lineRule="auto"/>
        <w:jc w:val="both"/>
        <w:rPr>
          <w:b/>
          <w:sz w:val="20"/>
          <w:szCs w:val="20"/>
        </w:rPr>
      </w:pP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Zohľadnenie potrieb detí cudzincov v rámci pripravovanej politiky integrácie cudzincov v Slovenskej republike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Prijatie</w:t>
      </w:r>
      <w:r w:rsidRPr="009A03B5">
        <w:rPr>
          <w:b/>
          <w:sz w:val="20"/>
          <w:szCs w:val="20"/>
        </w:rPr>
        <w:t xml:space="preserve"> osobitn</w:t>
      </w:r>
      <w:r>
        <w:rPr>
          <w:b/>
          <w:sz w:val="20"/>
          <w:szCs w:val="20"/>
        </w:rPr>
        <w:t>ých</w:t>
      </w:r>
      <w:r w:rsidRPr="009A03B5">
        <w:rPr>
          <w:b/>
          <w:sz w:val="20"/>
          <w:szCs w:val="20"/>
        </w:rPr>
        <w:t xml:space="preserve"> opatren</w:t>
      </w:r>
      <w:r>
        <w:rPr>
          <w:b/>
          <w:sz w:val="20"/>
          <w:szCs w:val="20"/>
        </w:rPr>
        <w:t>í</w:t>
      </w:r>
      <w:r w:rsidRPr="009A03B5">
        <w:rPr>
          <w:b/>
          <w:sz w:val="20"/>
          <w:szCs w:val="20"/>
        </w:rPr>
        <w:t>, ktor</w:t>
      </w:r>
      <w:r>
        <w:rPr>
          <w:b/>
          <w:sz w:val="20"/>
          <w:szCs w:val="20"/>
        </w:rPr>
        <w:t>é</w:t>
      </w:r>
      <w:r w:rsidRPr="009A03B5">
        <w:rPr>
          <w:b/>
          <w:sz w:val="20"/>
          <w:szCs w:val="20"/>
        </w:rPr>
        <w:t xml:space="preserve"> sa budú venovať vzdelávaniu detí cudzincov na Slovensku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</w:t>
      </w:r>
      <w:r>
        <w:rPr>
          <w:b/>
          <w:sz w:val="20"/>
          <w:szCs w:val="20"/>
        </w:rPr>
        <w:t xml:space="preserve">: </w:t>
      </w:r>
      <w:r w:rsidRPr="00C42E9E"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C42E9E">
        <w:rPr>
          <w:sz w:val="20"/>
          <w:szCs w:val="20"/>
        </w:rPr>
        <w:t>očet opatrení, ktor</w:t>
      </w:r>
      <w:r>
        <w:rPr>
          <w:sz w:val="20"/>
          <w:szCs w:val="20"/>
        </w:rPr>
        <w:t>é</w:t>
      </w:r>
      <w:r w:rsidRPr="00C42E9E">
        <w:rPr>
          <w:sz w:val="20"/>
          <w:szCs w:val="20"/>
        </w:rPr>
        <w:t xml:space="preserve"> sa budú venovať vzdelávaniu detí cudzincov na Slovensku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Vzdelávanie </w:t>
      </w:r>
      <w:r w:rsidRPr="001F37ED">
        <w:rPr>
          <w:sz w:val="20"/>
          <w:szCs w:val="20"/>
        </w:rPr>
        <w:t>a ochrana detí žiadateľov o udelenie azylu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1F37ED">
        <w:rPr>
          <w:b/>
          <w:sz w:val="20"/>
          <w:szCs w:val="20"/>
        </w:rPr>
        <w:t>Dohliadať na vzdelávanie a ochranu ľudských práv maloletých žiadateľov o udelenie azylu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Spoluzodpovedn</w:t>
      </w:r>
      <w:r w:rsidR="00175A4D">
        <w:rPr>
          <w:b/>
          <w:sz w:val="20"/>
          <w:szCs w:val="20"/>
        </w:rPr>
        <w:t>ý</w:t>
      </w:r>
      <w:r>
        <w:rPr>
          <w:b/>
          <w:sz w:val="20"/>
          <w:szCs w:val="20"/>
        </w:rPr>
        <w:t xml:space="preserve"> gestor: </w:t>
      </w:r>
      <w:r w:rsidRPr="001F37ED">
        <w:rPr>
          <w:sz w:val="20"/>
          <w:szCs w:val="20"/>
        </w:rPr>
        <w:t>Migračný úrad MV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MVO </w:t>
      </w:r>
      <w:r w:rsidR="000777B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1F37ED">
        <w:rPr>
          <w:sz w:val="20"/>
          <w:szCs w:val="20"/>
        </w:rPr>
        <w:t xml:space="preserve">štatistika Migračného úradu </w:t>
      </w:r>
      <w:r w:rsidR="00175A4D">
        <w:rPr>
          <w:sz w:val="20"/>
          <w:szCs w:val="20"/>
        </w:rPr>
        <w:t>MV</w:t>
      </w:r>
      <w:r w:rsidRPr="001F37ED">
        <w:rPr>
          <w:sz w:val="20"/>
          <w:szCs w:val="20"/>
        </w:rPr>
        <w:t xml:space="preserve"> SR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316BBC">
        <w:rPr>
          <w:sz w:val="20"/>
          <w:szCs w:val="20"/>
        </w:rPr>
        <w:t xml:space="preserve">. </w:t>
      </w:r>
      <w:r w:rsidRPr="00553EEE">
        <w:rPr>
          <w:sz w:val="20"/>
          <w:szCs w:val="20"/>
        </w:rPr>
        <w:t>Zamerať sa na vyhľadávanie rodičov, osôb zodpovedných za výchovu alebo iných príbuzných za účelom spojenia s rodinou  pre maloletých bez sprievodu</w:t>
      </w:r>
      <w:r w:rsidRPr="00E0391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553EEE">
        <w:rPr>
          <w:b/>
          <w:sz w:val="20"/>
          <w:szCs w:val="20"/>
        </w:rPr>
        <w:t xml:space="preserve">Zapájať do procesu </w:t>
      </w:r>
      <w:r>
        <w:rPr>
          <w:b/>
          <w:sz w:val="20"/>
          <w:szCs w:val="20"/>
        </w:rPr>
        <w:t>vyhľadávania Ministerstvo vnútra Slovenskej republiky</w:t>
      </w:r>
      <w:r w:rsidRPr="00553EEE">
        <w:rPr>
          <w:b/>
          <w:sz w:val="20"/>
          <w:szCs w:val="20"/>
        </w:rPr>
        <w:t xml:space="preserve"> a iné subjekty</w:t>
      </w:r>
      <w:r>
        <w:rPr>
          <w:b/>
          <w:sz w:val="20"/>
          <w:szCs w:val="20"/>
        </w:rPr>
        <w:t>, s</w:t>
      </w:r>
      <w:r w:rsidRPr="00553EEE">
        <w:rPr>
          <w:b/>
          <w:sz w:val="20"/>
          <w:szCs w:val="20"/>
        </w:rPr>
        <w:t xml:space="preserve">ledovať vývoj v </w:t>
      </w:r>
      <w:r>
        <w:rPr>
          <w:b/>
          <w:sz w:val="20"/>
          <w:szCs w:val="20"/>
        </w:rPr>
        <w:t>danej</w:t>
      </w:r>
      <w:r w:rsidRPr="00553EEE">
        <w:rPr>
          <w:b/>
          <w:sz w:val="20"/>
          <w:szCs w:val="20"/>
        </w:rPr>
        <w:t xml:space="preserve"> oblasti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553EEE">
        <w:rPr>
          <w:sz w:val="20"/>
          <w:szCs w:val="20"/>
        </w:rPr>
        <w:t>Ústredie PSVR, MV SR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553EEE">
        <w:rPr>
          <w:sz w:val="20"/>
          <w:szCs w:val="20"/>
        </w:rPr>
        <w:t>Slovenský červený kríž</w:t>
      </w:r>
      <w:r w:rsidR="00175A4D">
        <w:rPr>
          <w:sz w:val="20"/>
          <w:szCs w:val="20"/>
        </w:rPr>
        <w:t>, MVO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Počet </w:t>
      </w:r>
      <w:r w:rsidRPr="00553EEE">
        <w:rPr>
          <w:sz w:val="20"/>
          <w:szCs w:val="20"/>
        </w:rPr>
        <w:t>maloletých bez sprievodu spojených s rodinou (</w:t>
      </w:r>
      <w:r>
        <w:rPr>
          <w:sz w:val="20"/>
          <w:szCs w:val="20"/>
        </w:rPr>
        <w:t>Zdroj: Ročný výkaz o vykonávaní</w:t>
      </w:r>
      <w:r w:rsidRPr="00553EEE">
        <w:rPr>
          <w:sz w:val="20"/>
          <w:szCs w:val="20"/>
        </w:rPr>
        <w:t xml:space="preserve"> sociálnoprávnej ochrany detí a sociálnej kurately</w:t>
      </w:r>
      <w:r>
        <w:rPr>
          <w:sz w:val="20"/>
          <w:szCs w:val="20"/>
        </w:rPr>
        <w:t>)</w:t>
      </w:r>
    </w:p>
    <w:p w:rsidR="00A635CF" w:rsidRPr="00A42DB5" w:rsidRDefault="00A635CF" w:rsidP="00A635C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Pr="00A42DB5">
        <w:rPr>
          <w:sz w:val="20"/>
          <w:szCs w:val="20"/>
        </w:rPr>
        <w:t>7.4. Ochrana detí v procese konania o medzinárodnú ochranu</w:t>
      </w:r>
    </w:p>
    <w:p w:rsidR="00A635CF" w:rsidRPr="00A42DB5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A42DB5">
        <w:rPr>
          <w:b/>
          <w:sz w:val="20"/>
          <w:szCs w:val="20"/>
        </w:rPr>
        <w:t>Spôsob plnenia: V procese azylového konania venovať zvýšenú pozornosť  ochrane maloletých bez sprievodu – žiadateľov o medzinárodnú ochranu</w:t>
      </w:r>
      <w:r w:rsidR="008F4DAA" w:rsidRPr="00A42DB5">
        <w:rPr>
          <w:b/>
          <w:sz w:val="20"/>
          <w:szCs w:val="20"/>
        </w:rPr>
        <w:t>, s cieľom zjednotiť umiestňovanie maloletých bez sprievodu a maloletých žiadateľov o medzinárodnú ochranu len do jedného zariadenia na výkon rozhodnutia súdu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A42DB5">
        <w:rPr>
          <w:b/>
          <w:sz w:val="20"/>
          <w:szCs w:val="20"/>
        </w:rPr>
        <w:br/>
        <w:t>Časový harmonogram/termín (s)plnenia:</w:t>
      </w:r>
      <w:r w:rsidRPr="00A42DB5">
        <w:rPr>
          <w:sz w:val="20"/>
          <w:szCs w:val="20"/>
        </w:rPr>
        <w:t xml:space="preserve"> </w:t>
      </w:r>
      <w:r w:rsidR="00641441" w:rsidRPr="00A42DB5">
        <w:rPr>
          <w:sz w:val="20"/>
          <w:szCs w:val="20"/>
        </w:rPr>
        <w:t>v súlade s Legislatívnym plánom vlády SR</w:t>
      </w:r>
      <w:r w:rsidRPr="00A42DB5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Zodpovedný gestor:</w:t>
      </w:r>
      <w:r w:rsidRPr="00A42DB5">
        <w:rPr>
          <w:sz w:val="20"/>
          <w:szCs w:val="20"/>
        </w:rPr>
        <w:t xml:space="preserve"> MV SR</w:t>
      </w:r>
      <w:r w:rsidR="00653AD8">
        <w:rPr>
          <w:sz w:val="20"/>
          <w:szCs w:val="20"/>
        </w:rPr>
        <w:t>, MPSVR SR</w:t>
      </w:r>
      <w:r w:rsidRPr="00A42DB5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Spoluzodpovedn</w:t>
      </w:r>
      <w:r w:rsidR="00175A4D" w:rsidRPr="00A42DB5">
        <w:rPr>
          <w:b/>
          <w:sz w:val="20"/>
          <w:szCs w:val="20"/>
        </w:rPr>
        <w:t>ý</w:t>
      </w:r>
      <w:r w:rsidRPr="00A42DB5">
        <w:rPr>
          <w:b/>
          <w:sz w:val="20"/>
          <w:szCs w:val="20"/>
        </w:rPr>
        <w:t xml:space="preserve"> gestor: </w:t>
      </w:r>
      <w:r w:rsidRPr="00A42DB5">
        <w:rPr>
          <w:sz w:val="20"/>
          <w:szCs w:val="20"/>
        </w:rPr>
        <w:t>Migračný úrad MV SR</w:t>
      </w:r>
      <w:r w:rsidRPr="00A42DB5">
        <w:rPr>
          <w:sz w:val="20"/>
          <w:szCs w:val="20"/>
        </w:rPr>
        <w:br/>
      </w:r>
      <w:r w:rsidRPr="00A42DB5">
        <w:rPr>
          <w:b/>
          <w:sz w:val="20"/>
          <w:szCs w:val="20"/>
        </w:rPr>
        <w:t>Indikátor:</w:t>
      </w:r>
      <w:r w:rsidRPr="00A42DB5">
        <w:rPr>
          <w:sz w:val="20"/>
          <w:szCs w:val="20"/>
        </w:rPr>
        <w:t xml:space="preserve"> štatistika Migračného úradu </w:t>
      </w:r>
      <w:r w:rsidR="00175A4D" w:rsidRPr="00A42DB5">
        <w:rPr>
          <w:sz w:val="20"/>
          <w:szCs w:val="20"/>
        </w:rPr>
        <w:t>MV</w:t>
      </w:r>
      <w:r w:rsidRPr="00A42DB5">
        <w:rPr>
          <w:sz w:val="20"/>
          <w:szCs w:val="20"/>
        </w:rPr>
        <w:t xml:space="preserve"> SR</w:t>
      </w:r>
      <w:r w:rsidR="008F4DAA" w:rsidRPr="00A42DB5">
        <w:rPr>
          <w:sz w:val="20"/>
          <w:szCs w:val="20"/>
        </w:rPr>
        <w:t>, legislatívna úprava zákona č. 305/2005 Z. z o sociálnoprávnej ochrane a sociálnej kuratele  a o zmene a doplnení niektorých zákonov a zákona č. 480/2002 Z. z. o azyle a o zmene a doplnení niektorých zákonov</w:t>
      </w:r>
    </w:p>
    <w:p w:rsidR="00A635CF" w:rsidRDefault="0038738D" w:rsidP="00A635CF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br/>
      </w:r>
      <w:r w:rsidR="00A635CF">
        <w:rPr>
          <w:sz w:val="20"/>
          <w:szCs w:val="20"/>
        </w:rPr>
        <w:br/>
        <w:t>7</w:t>
      </w:r>
      <w:r w:rsidR="00A635CF" w:rsidRPr="00316BBC">
        <w:rPr>
          <w:sz w:val="20"/>
          <w:szCs w:val="20"/>
        </w:rPr>
        <w:t>.</w:t>
      </w:r>
      <w:r w:rsidR="00A635CF">
        <w:rPr>
          <w:sz w:val="20"/>
          <w:szCs w:val="20"/>
        </w:rPr>
        <w:t>5</w:t>
      </w:r>
      <w:r w:rsidR="00A635CF" w:rsidRPr="00316BBC">
        <w:rPr>
          <w:sz w:val="20"/>
          <w:szCs w:val="20"/>
        </w:rPr>
        <w:t xml:space="preserve">. </w:t>
      </w:r>
      <w:r w:rsidR="00A635CF" w:rsidRPr="003E72C6">
        <w:rPr>
          <w:sz w:val="20"/>
          <w:szCs w:val="20"/>
        </w:rPr>
        <w:t>Presadzova</w:t>
      </w:r>
      <w:r w:rsidR="00A635CF">
        <w:rPr>
          <w:sz w:val="20"/>
          <w:szCs w:val="20"/>
        </w:rPr>
        <w:t>nie</w:t>
      </w:r>
      <w:r w:rsidR="00A635CF" w:rsidRPr="003E72C6">
        <w:rPr>
          <w:sz w:val="20"/>
          <w:szCs w:val="20"/>
        </w:rPr>
        <w:t xml:space="preserve"> uplatňovani</w:t>
      </w:r>
      <w:r w:rsidR="00A635CF">
        <w:rPr>
          <w:sz w:val="20"/>
          <w:szCs w:val="20"/>
        </w:rPr>
        <w:t>a</w:t>
      </w:r>
      <w:r w:rsidR="00A635CF" w:rsidRPr="003E72C6">
        <w:rPr>
          <w:sz w:val="20"/>
          <w:szCs w:val="20"/>
        </w:rPr>
        <w:t xml:space="preserve"> pracovnoprávnych predpisov pri práci detí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3E72C6">
        <w:rPr>
          <w:b/>
          <w:sz w:val="20"/>
          <w:szCs w:val="20"/>
        </w:rPr>
        <w:t>Kontrola dodržiavania pracovnoprávnych predpisov pri zamestnávaní mladistvých zamestnancov,  zákazu práce fyzických osôb do skončenia povinnej školskej dochádzky a zákazu nelegálnej práce a nelegálneho zamestnávania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 - každoročne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Pr="003E72C6">
        <w:rPr>
          <w:sz w:val="20"/>
          <w:szCs w:val="20"/>
        </w:rPr>
        <w:t>Národný inšpektorát práce / inšpektoráty práce</w:t>
      </w:r>
      <w:r>
        <w:rPr>
          <w:sz w:val="20"/>
          <w:szCs w:val="20"/>
        </w:rPr>
        <w:br/>
      </w:r>
      <w:r w:rsidRPr="00DA350C">
        <w:rPr>
          <w:b/>
          <w:sz w:val="20"/>
          <w:szCs w:val="20"/>
        </w:rPr>
        <w:t>Indikátor:</w:t>
      </w:r>
      <w:r w:rsidRPr="00DA350C">
        <w:rPr>
          <w:sz w:val="20"/>
          <w:szCs w:val="20"/>
        </w:rPr>
        <w:t xml:space="preserve"> počet</w:t>
      </w:r>
      <w:r>
        <w:rPr>
          <w:sz w:val="20"/>
          <w:szCs w:val="20"/>
        </w:rPr>
        <w:t xml:space="preserve"> identifikovaných prípadov; správa o plnení</w:t>
      </w:r>
    </w:p>
    <w:p w:rsidR="00A635CF" w:rsidRPr="00650934" w:rsidRDefault="00A635CF" w:rsidP="00A635CF">
      <w:pPr>
        <w:spacing w:after="0" w:line="240" w:lineRule="auto"/>
        <w:rPr>
          <w:sz w:val="20"/>
          <w:szCs w:val="20"/>
          <w:highlight w:val="yellow"/>
        </w:rPr>
      </w:pPr>
      <w:r>
        <w:rPr>
          <w:b/>
          <w:i/>
          <w:sz w:val="20"/>
          <w:szCs w:val="20"/>
        </w:rPr>
        <w:br/>
      </w: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6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DD216C">
        <w:rPr>
          <w:sz w:val="20"/>
          <w:szCs w:val="20"/>
        </w:rPr>
        <w:t>recizovať</w:t>
      </w:r>
      <w:r w:rsidRPr="00655616">
        <w:rPr>
          <w:sz w:val="20"/>
          <w:szCs w:val="20"/>
        </w:rPr>
        <w:t xml:space="preserve"> </w:t>
      </w:r>
      <w:r w:rsidRPr="00DD216C">
        <w:rPr>
          <w:sz w:val="20"/>
          <w:szCs w:val="20"/>
        </w:rPr>
        <w:t>právnu úpravu týkajúcu sa odškodňovania osôb poškodených násilnými trestnými činmi (vrátane detí) z právno-teoretického hľadiska a v súlade s požiadavkami aplikačnej praxe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Upraviť definíciu pojmu „</w:t>
      </w:r>
      <w:r w:rsidRPr="00DD216C">
        <w:rPr>
          <w:b/>
          <w:sz w:val="20"/>
          <w:szCs w:val="20"/>
        </w:rPr>
        <w:t>ujm</w:t>
      </w:r>
      <w:r>
        <w:rPr>
          <w:b/>
          <w:sz w:val="20"/>
          <w:szCs w:val="20"/>
        </w:rPr>
        <w:t>a</w:t>
      </w:r>
      <w:r w:rsidRPr="00DD216C">
        <w:rPr>
          <w:b/>
          <w:sz w:val="20"/>
          <w:szCs w:val="20"/>
        </w:rPr>
        <w:t xml:space="preserve"> na zdraví</w:t>
      </w:r>
      <w:r>
        <w:rPr>
          <w:b/>
          <w:sz w:val="20"/>
          <w:szCs w:val="20"/>
        </w:rPr>
        <w:t>“</w:t>
      </w:r>
      <w:r w:rsidRPr="00DD216C">
        <w:rPr>
          <w:b/>
          <w:sz w:val="20"/>
          <w:szCs w:val="20"/>
        </w:rPr>
        <w:t xml:space="preserve"> za účelom eliminácie interpretačných nedostatkov</w:t>
      </w:r>
      <w:r>
        <w:rPr>
          <w:b/>
          <w:sz w:val="20"/>
          <w:szCs w:val="20"/>
        </w:rPr>
        <w:t>;</w:t>
      </w:r>
      <w:r w:rsidRPr="00DD216C">
        <w:rPr>
          <w:b/>
          <w:sz w:val="20"/>
          <w:szCs w:val="20"/>
        </w:rPr>
        <w:t xml:space="preserve"> zosúladiť ustanovenie § 4, pojednávajúce o oprávnených osobách, so súvisiacimi ustanoveniami zákona </w:t>
      </w:r>
      <w:r>
        <w:rPr>
          <w:b/>
          <w:sz w:val="20"/>
          <w:szCs w:val="20"/>
        </w:rPr>
        <w:br/>
      </w:r>
      <w:r w:rsidRPr="00DD216C">
        <w:rPr>
          <w:b/>
          <w:sz w:val="20"/>
          <w:szCs w:val="20"/>
        </w:rPr>
        <w:t xml:space="preserve">č. 301/2005 Z. </w:t>
      </w:r>
      <w:r>
        <w:rPr>
          <w:b/>
          <w:sz w:val="20"/>
          <w:szCs w:val="20"/>
        </w:rPr>
        <w:t>z. Trestného poriadku</w:t>
      </w:r>
      <w:r w:rsidRPr="00DD216C">
        <w:rPr>
          <w:b/>
          <w:sz w:val="20"/>
          <w:szCs w:val="20"/>
        </w:rPr>
        <w:t xml:space="preserve"> v znení neskorších predpisov</w:t>
      </w:r>
      <w:r>
        <w:rPr>
          <w:b/>
          <w:sz w:val="20"/>
          <w:szCs w:val="20"/>
        </w:rPr>
        <w:t>;</w:t>
      </w:r>
      <w:r w:rsidRPr="00DD216C">
        <w:rPr>
          <w:b/>
          <w:sz w:val="20"/>
          <w:szCs w:val="20"/>
        </w:rPr>
        <w:t xml:space="preserve"> explicitne ustanov</w:t>
      </w:r>
      <w:r>
        <w:rPr>
          <w:b/>
          <w:sz w:val="20"/>
          <w:szCs w:val="20"/>
        </w:rPr>
        <w:t>iť</w:t>
      </w:r>
      <w:r w:rsidRPr="00DD216C">
        <w:rPr>
          <w:b/>
          <w:sz w:val="20"/>
          <w:szCs w:val="20"/>
        </w:rPr>
        <w:t xml:space="preserve">, že osoby poškodené trestnými činmi znásilnenia, sexuálneho násilia a sexuálneho zneužívania majú nárok na vyplatenie odškodnenia fyzickej ujmy na zdraví, ak bola takýmto trestným činom spôsobená, </w:t>
      </w:r>
      <w:r>
        <w:rPr>
          <w:b/>
          <w:sz w:val="20"/>
          <w:szCs w:val="20"/>
        </w:rPr>
        <w:t xml:space="preserve">a súčasne nárok </w:t>
      </w:r>
      <w:r w:rsidRPr="00DD216C">
        <w:rPr>
          <w:b/>
          <w:sz w:val="20"/>
          <w:szCs w:val="20"/>
        </w:rPr>
        <w:t xml:space="preserve">na vyplatenie psychickej ujmy na zdraví. </w:t>
      </w:r>
      <w:r>
        <w:rPr>
          <w:b/>
          <w:sz w:val="20"/>
          <w:szCs w:val="20"/>
        </w:rPr>
        <w:t>Z dôvodu nejednoznačného výkladu n</w:t>
      </w:r>
      <w:r w:rsidRPr="00DD216C">
        <w:rPr>
          <w:b/>
          <w:sz w:val="20"/>
          <w:szCs w:val="20"/>
        </w:rPr>
        <w:t>oveliz</w:t>
      </w:r>
      <w:r>
        <w:rPr>
          <w:b/>
          <w:sz w:val="20"/>
          <w:szCs w:val="20"/>
        </w:rPr>
        <w:t>ovať</w:t>
      </w:r>
      <w:r w:rsidRPr="00DD216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ustanovenia zákona</w:t>
      </w:r>
      <w:r w:rsidRPr="00DD216C">
        <w:rPr>
          <w:b/>
          <w:sz w:val="20"/>
          <w:szCs w:val="20"/>
        </w:rPr>
        <w:t xml:space="preserve"> t</w:t>
      </w:r>
      <w:r>
        <w:rPr>
          <w:b/>
          <w:sz w:val="20"/>
          <w:szCs w:val="20"/>
        </w:rPr>
        <w:t xml:space="preserve">ýkajúce sa výpočtu odškodnenia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 w:rsidRPr="00FB46A3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legislatívna úprava v </w:t>
      </w:r>
      <w:r w:rsidRPr="00EA4A40">
        <w:rPr>
          <w:sz w:val="20"/>
          <w:szCs w:val="20"/>
        </w:rPr>
        <w:t>zákon</w:t>
      </w:r>
      <w:r>
        <w:rPr>
          <w:sz w:val="20"/>
          <w:szCs w:val="20"/>
        </w:rPr>
        <w:t>e</w:t>
      </w:r>
      <w:r w:rsidRPr="00EA4A40">
        <w:rPr>
          <w:sz w:val="20"/>
          <w:szCs w:val="20"/>
        </w:rPr>
        <w:t xml:space="preserve"> č. 215/2006 Z. z. o odškodňovaní osôb poškodených násilnými trestnými činmi v znení zákona č. 79/2008 Z. z. a ktorým sa menia a dopĺňajú niektoré zákony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7</w:t>
      </w:r>
      <w:r w:rsidRPr="00316BBC">
        <w:rPr>
          <w:sz w:val="20"/>
          <w:szCs w:val="20"/>
        </w:rPr>
        <w:t xml:space="preserve">. </w:t>
      </w:r>
      <w:r w:rsidRPr="00816D41">
        <w:rPr>
          <w:sz w:val="20"/>
          <w:szCs w:val="20"/>
        </w:rPr>
        <w:t>Ratifikácia Dohovoru Rady Európy o ochrane detí pred sexuálnym vykorisťovaním a sexuálnym zneužívaním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9B5E6E">
        <w:rPr>
          <w:b/>
          <w:sz w:val="20"/>
          <w:szCs w:val="20"/>
        </w:rPr>
        <w:t>Predloženie návrhu na ratifikáciu Dohovoru Rady Európy o ochrane detí pred sexuálnym vykorisťovaním a sexuálnym zneužívaním Slovenskou republikou na rokovanie vlády Slovenskej republiky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2013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MS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9B5E6E">
        <w:rPr>
          <w:sz w:val="20"/>
          <w:szCs w:val="20"/>
        </w:rPr>
        <w:t>MV SR, MPSVR SR</w:t>
      </w:r>
      <w:r>
        <w:rPr>
          <w:sz w:val="20"/>
          <w:szCs w:val="20"/>
        </w:rPr>
        <w:t>,</w:t>
      </w:r>
      <w:r w:rsidRPr="00F761D3">
        <w:rPr>
          <w:sz w:val="20"/>
          <w:szCs w:val="20"/>
        </w:rPr>
        <w:t xml:space="preserve"> </w:t>
      </w:r>
      <w:r w:rsidR="007B4669">
        <w:rPr>
          <w:sz w:val="20"/>
          <w:szCs w:val="20"/>
        </w:rPr>
        <w:t xml:space="preserve">MŠVVŠ SR, </w:t>
      </w:r>
      <w:r>
        <w:rPr>
          <w:sz w:val="20"/>
          <w:szCs w:val="20"/>
        </w:rPr>
        <w:t>GP SR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ratifikácia </w:t>
      </w:r>
      <w:r w:rsidRPr="00816D41">
        <w:rPr>
          <w:sz w:val="20"/>
          <w:szCs w:val="20"/>
        </w:rPr>
        <w:t>Dohovoru Rady Európy o ochrane detí pred sexuálnym vykorisťovaním a sexuálnym zneužívaním</w:t>
      </w:r>
    </w:p>
    <w:p w:rsidR="00A635CF" w:rsidRDefault="00A635CF" w:rsidP="00A635CF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br/>
      </w: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8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692450">
        <w:rPr>
          <w:sz w:val="20"/>
          <w:szCs w:val="20"/>
        </w:rPr>
        <w:t>reventívne opatrenia a podpora informovanosti k problematike obchodovania s ľuďmi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56182D">
        <w:rPr>
          <w:b/>
          <w:sz w:val="20"/>
          <w:szCs w:val="20"/>
        </w:rPr>
        <w:t>Zber dát, ich spracovanie a vytváranie štatistických informácii a analýz k problematike obchodovania s ľuďmi, informovanosť verejnosti a vykonávanie príslušných preventívnych opatrení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864FA0">
        <w:rPr>
          <w:sz w:val="20"/>
          <w:szCs w:val="20"/>
        </w:rPr>
        <w:t>odbor obchodovania s ľuďmi  úrad kriminálnej polície PPZ MV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56182D">
        <w:rPr>
          <w:sz w:val="20"/>
          <w:szCs w:val="20"/>
        </w:rPr>
        <w:t>analýzy a štatistiky Informačného  centra na boj proti obchodovaniu s ľuďmi a prevenciu kriminality v Košiciach</w:t>
      </w:r>
    </w:p>
    <w:p w:rsidR="00A635CF" w:rsidRPr="00A24B4F" w:rsidRDefault="00DA1667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lastRenderedPageBreak/>
        <w:br/>
      </w:r>
      <w:r>
        <w:rPr>
          <w:sz w:val="20"/>
          <w:szCs w:val="20"/>
        </w:rPr>
        <w:br/>
      </w:r>
      <w:r w:rsidR="00A635CF">
        <w:rPr>
          <w:sz w:val="20"/>
          <w:szCs w:val="20"/>
        </w:rPr>
        <w:t>7</w:t>
      </w:r>
      <w:r w:rsidR="00A635CF" w:rsidRPr="00316BBC">
        <w:rPr>
          <w:sz w:val="20"/>
          <w:szCs w:val="20"/>
        </w:rPr>
        <w:t>.</w:t>
      </w:r>
      <w:r w:rsidR="00A635CF">
        <w:rPr>
          <w:sz w:val="20"/>
          <w:szCs w:val="20"/>
        </w:rPr>
        <w:t>9</w:t>
      </w:r>
      <w:r w:rsidR="00A635CF" w:rsidRPr="00316BBC">
        <w:rPr>
          <w:sz w:val="20"/>
          <w:szCs w:val="20"/>
        </w:rPr>
        <w:t xml:space="preserve">. </w:t>
      </w:r>
      <w:r w:rsidR="00A635CF">
        <w:rPr>
          <w:sz w:val="20"/>
          <w:szCs w:val="20"/>
        </w:rPr>
        <w:t>F</w:t>
      </w:r>
      <w:r w:rsidR="00A635CF" w:rsidRPr="00692450">
        <w:rPr>
          <w:sz w:val="20"/>
          <w:szCs w:val="20"/>
        </w:rPr>
        <w:t>unkčná identifikácia detských obetí obchodovania s</w:t>
      </w:r>
      <w:r w:rsidR="00A635CF">
        <w:rPr>
          <w:sz w:val="20"/>
          <w:szCs w:val="20"/>
        </w:rPr>
        <w:t> </w:t>
      </w:r>
      <w:r w:rsidR="00A635CF" w:rsidRPr="00692450">
        <w:rPr>
          <w:sz w:val="20"/>
          <w:szCs w:val="20"/>
        </w:rPr>
        <w:t>ľuďmi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4674FD">
        <w:rPr>
          <w:b/>
          <w:sz w:val="20"/>
          <w:szCs w:val="20"/>
        </w:rPr>
        <w:t>Odhaľovať a identifikovať detské obete obchodovania s ľuďmi a maloletých cudzincov ako obete obchodovania s ľuďmi na základe špecifického postupu, ktorý je potrebné uplatňovať v prípade detských obetí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D733EF">
        <w:rPr>
          <w:sz w:val="20"/>
          <w:szCs w:val="20"/>
        </w:rPr>
        <w:t>odbor obchodovania s</w:t>
      </w:r>
      <w:r>
        <w:rPr>
          <w:sz w:val="20"/>
          <w:szCs w:val="20"/>
        </w:rPr>
        <w:t> </w:t>
      </w:r>
      <w:r w:rsidRPr="00D733EF">
        <w:rPr>
          <w:sz w:val="20"/>
          <w:szCs w:val="20"/>
        </w:rPr>
        <w:t>ľu</w:t>
      </w:r>
      <w:r>
        <w:rPr>
          <w:sz w:val="20"/>
          <w:szCs w:val="20"/>
        </w:rPr>
        <w:t xml:space="preserve">ďmi </w:t>
      </w:r>
      <w:r w:rsidRPr="00D733EF">
        <w:rPr>
          <w:sz w:val="20"/>
          <w:szCs w:val="20"/>
        </w:rPr>
        <w:t xml:space="preserve">úradu kriminálnej polície </w:t>
      </w:r>
      <w:r>
        <w:rPr>
          <w:sz w:val="20"/>
          <w:szCs w:val="20"/>
        </w:rPr>
        <w:t>PPZ MV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="00A42DB5">
        <w:rPr>
          <w:sz w:val="20"/>
          <w:szCs w:val="20"/>
        </w:rPr>
        <w:t xml:space="preserve">MVO 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4674FD">
        <w:rPr>
          <w:sz w:val="20"/>
          <w:szCs w:val="20"/>
        </w:rPr>
        <w:t xml:space="preserve">štatistika </w:t>
      </w:r>
      <w:r>
        <w:rPr>
          <w:sz w:val="20"/>
          <w:szCs w:val="20"/>
        </w:rPr>
        <w:t>MV SR</w:t>
      </w:r>
    </w:p>
    <w:p w:rsidR="003D76E9" w:rsidRDefault="003D76E9" w:rsidP="00A635CF">
      <w:pPr>
        <w:spacing w:after="0"/>
        <w:rPr>
          <w:sz w:val="20"/>
          <w:szCs w:val="20"/>
        </w:rPr>
      </w:pPr>
    </w:p>
    <w:p w:rsidR="00A635CF" w:rsidRDefault="00DA1667" w:rsidP="00A635CF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635CF">
        <w:rPr>
          <w:sz w:val="20"/>
          <w:szCs w:val="20"/>
        </w:rPr>
        <w:t>7</w:t>
      </w:r>
      <w:r w:rsidR="00A635CF" w:rsidRPr="00316BBC">
        <w:rPr>
          <w:sz w:val="20"/>
          <w:szCs w:val="20"/>
        </w:rPr>
        <w:t>.</w:t>
      </w:r>
      <w:r w:rsidR="00A635CF">
        <w:rPr>
          <w:sz w:val="20"/>
          <w:szCs w:val="20"/>
        </w:rPr>
        <w:t>10</w:t>
      </w:r>
      <w:r w:rsidR="00A635CF" w:rsidRPr="00316BBC">
        <w:rPr>
          <w:sz w:val="20"/>
          <w:szCs w:val="20"/>
        </w:rPr>
        <w:t xml:space="preserve">. </w:t>
      </w:r>
      <w:r w:rsidR="00A635CF">
        <w:rPr>
          <w:sz w:val="20"/>
          <w:szCs w:val="20"/>
        </w:rPr>
        <w:t>S</w:t>
      </w:r>
      <w:r w:rsidR="00A635CF" w:rsidRPr="00692450">
        <w:rPr>
          <w:sz w:val="20"/>
          <w:szCs w:val="20"/>
        </w:rPr>
        <w:t>ledova</w:t>
      </w:r>
      <w:r w:rsidR="00A635CF">
        <w:rPr>
          <w:sz w:val="20"/>
          <w:szCs w:val="20"/>
        </w:rPr>
        <w:t>nie</w:t>
      </w:r>
      <w:r w:rsidR="00A635CF" w:rsidRPr="00692450">
        <w:rPr>
          <w:sz w:val="20"/>
          <w:szCs w:val="20"/>
        </w:rPr>
        <w:t xml:space="preserve"> vývoj</w:t>
      </w:r>
      <w:r w:rsidR="00A635CF">
        <w:rPr>
          <w:sz w:val="20"/>
          <w:szCs w:val="20"/>
        </w:rPr>
        <w:t>a</w:t>
      </w:r>
      <w:r w:rsidR="00A635CF" w:rsidRPr="00692450">
        <w:rPr>
          <w:sz w:val="20"/>
          <w:szCs w:val="20"/>
        </w:rPr>
        <w:t xml:space="preserve"> medzinárodných štandardov v boji proti obchodovaniu s</w:t>
      </w:r>
      <w:r w:rsidR="00A635CF">
        <w:rPr>
          <w:sz w:val="20"/>
          <w:szCs w:val="20"/>
        </w:rPr>
        <w:t> </w:t>
      </w:r>
      <w:r w:rsidR="00A635CF" w:rsidRPr="00692450">
        <w:rPr>
          <w:sz w:val="20"/>
          <w:szCs w:val="20"/>
        </w:rPr>
        <w:t>deťmi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D733EF">
        <w:rPr>
          <w:b/>
          <w:sz w:val="20"/>
          <w:szCs w:val="20"/>
        </w:rPr>
        <w:t>Na základe analytických výstupov, medzinárodných konferencií  a správ zostavovaných pomocnými agentúrami EÚ (EUROPOL, FRONTEX) a univerzálnymi medzinárodnými organizáciami najmä Úradom OSN pre drogy a kriminalitu(UNODC) a Medzinárodnou organizáciou pre migráciu (IOM), ako aj regionálnymi medzinárodnými organizáciami najmä Radou Európy monitorovanie situácie v oblasti obchodovania s deťmi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Spoluzodpovední gestori:</w:t>
      </w:r>
      <w:r w:rsidRPr="00C803AC">
        <w:rPr>
          <w:sz w:val="20"/>
          <w:szCs w:val="20"/>
        </w:rPr>
        <w:t xml:space="preserve"> MS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C803AC">
        <w:rPr>
          <w:sz w:val="20"/>
          <w:szCs w:val="20"/>
        </w:rPr>
        <w:t xml:space="preserve">úrad medzinárodnej policajnej spolupráce </w:t>
      </w:r>
      <w:r>
        <w:rPr>
          <w:sz w:val="20"/>
          <w:szCs w:val="20"/>
        </w:rPr>
        <w:t>PPZ MV SR,</w:t>
      </w:r>
      <w:r w:rsidRPr="003F4C56">
        <w:rPr>
          <w:sz w:val="20"/>
          <w:szCs w:val="20"/>
        </w:rPr>
        <w:t xml:space="preserve"> </w:t>
      </w:r>
      <w:r w:rsidRPr="00C803AC"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D733EF">
        <w:rPr>
          <w:sz w:val="20"/>
          <w:szCs w:val="20"/>
        </w:rPr>
        <w:t>Aktívna účasť na odborných a vzdelávacích podujatiach v SR i v zahraničí najmä konferenciách, ktoré sa programovo zaoberajú obchodovaním s deťmi, predkladanie správ z týchto podujatí organizovaných k problematike obchodovania s deťmi</w:t>
      </w:r>
    </w:p>
    <w:p w:rsidR="003D76E9" w:rsidRDefault="003D76E9" w:rsidP="00A635CF">
      <w:pPr>
        <w:shd w:val="clear" w:color="auto" w:fill="FFFFFF" w:themeFill="background1"/>
        <w:spacing w:after="0"/>
        <w:rPr>
          <w:sz w:val="20"/>
          <w:szCs w:val="20"/>
        </w:rPr>
      </w:pPr>
    </w:p>
    <w:p w:rsidR="00A635CF" w:rsidRPr="00132917" w:rsidRDefault="00DA1667" w:rsidP="00A635CF">
      <w:pPr>
        <w:shd w:val="clear" w:color="auto" w:fill="FFFFFF" w:themeFill="background1"/>
        <w:spacing w:after="0"/>
        <w:rPr>
          <w:sz w:val="20"/>
          <w:szCs w:val="20"/>
          <w:u w:val="single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635CF">
        <w:rPr>
          <w:sz w:val="20"/>
          <w:szCs w:val="20"/>
        </w:rPr>
        <w:t xml:space="preserve">7.11. </w:t>
      </w:r>
      <w:r w:rsidR="00A635CF" w:rsidRPr="00840769">
        <w:rPr>
          <w:sz w:val="20"/>
          <w:szCs w:val="20"/>
        </w:rPr>
        <w:t xml:space="preserve">Zabezpečiť väzneným mladistvým osobám prístup k informáciám </w:t>
      </w:r>
    </w:p>
    <w:p w:rsidR="00A635CF" w:rsidRPr="00CF7AF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Zabezpečiť väzneným mladistvým osobám prístup k informáciám formou odoberania dennej tlače a časopisov, sledovaním televízneho vysielania, prístupu k väzenskej knižnici. Formou besied, prednášok, kvízov, športových podujatí  a súťaží zabezpečiť všestranný harmonický rozvoj osobnosti 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653AD8">
        <w:rPr>
          <w:b/>
          <w:sz w:val="20"/>
          <w:szCs w:val="20"/>
        </w:rPr>
        <w:t>Zodpovedný gestor:</w:t>
      </w:r>
      <w:r w:rsidRPr="00653AD8">
        <w:rPr>
          <w:sz w:val="20"/>
          <w:szCs w:val="20"/>
        </w:rPr>
        <w:t xml:space="preserve"> MS SR/GR ZVJS</w:t>
      </w:r>
      <w:r w:rsidR="00E649BA" w:rsidRPr="00653AD8">
        <w:rPr>
          <w:sz w:val="20"/>
          <w:szCs w:val="20"/>
        </w:rPr>
        <w:t xml:space="preserve">, </w:t>
      </w:r>
      <w:r w:rsidR="009C0B2B" w:rsidRPr="00653AD8">
        <w:rPr>
          <w:sz w:val="20"/>
          <w:szCs w:val="20"/>
        </w:rPr>
        <w:t>GP SR</w:t>
      </w:r>
      <w:r w:rsidRPr="00653AD8">
        <w:rPr>
          <w:sz w:val="20"/>
          <w:szCs w:val="20"/>
        </w:rPr>
        <w:br/>
      </w:r>
      <w:r w:rsidRPr="00653AD8">
        <w:rPr>
          <w:b/>
          <w:sz w:val="20"/>
          <w:szCs w:val="20"/>
        </w:rPr>
        <w:t>Spoluzodpovední gestori:</w:t>
      </w:r>
      <w:r w:rsidRPr="00653AD8">
        <w:rPr>
          <w:sz w:val="20"/>
          <w:szCs w:val="20"/>
        </w:rPr>
        <w:t xml:space="preserve"> riaditelia ústavov na výkon väzby a trestu odňatia slobody</w:t>
      </w:r>
      <w:r w:rsidR="00E649BA" w:rsidRPr="00653AD8">
        <w:rPr>
          <w:sz w:val="20"/>
          <w:szCs w:val="20"/>
        </w:rPr>
        <w:br/>
      </w:r>
      <w:r w:rsidR="009C0B2B" w:rsidRPr="00653AD8">
        <w:rPr>
          <w:b/>
          <w:sz w:val="20"/>
          <w:szCs w:val="20"/>
        </w:rPr>
        <w:t xml:space="preserve">Spolupracujúce subjekty: </w:t>
      </w:r>
      <w:r w:rsidR="00366144" w:rsidRPr="00653AD8">
        <w:rPr>
          <w:sz w:val="20"/>
          <w:szCs w:val="20"/>
        </w:rPr>
        <w:t>dozorujúci prokurátori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 zbore</w:t>
      </w:r>
    </w:p>
    <w:p w:rsidR="00A635CF" w:rsidRPr="004703F3" w:rsidRDefault="00DA1667" w:rsidP="00A635CF">
      <w:pPr>
        <w:pStyle w:val="Odsekzoznamu"/>
        <w:spacing w:after="0"/>
        <w:ind w:left="360"/>
        <w:jc w:val="both"/>
        <w:rPr>
          <w:vanish/>
        </w:rPr>
      </w:pPr>
      <w:r>
        <w:br/>
      </w:r>
      <w:r>
        <w:br/>
      </w:r>
      <w:r>
        <w:br/>
      </w:r>
      <w:r>
        <w:br/>
      </w:r>
      <w:r w:rsidR="00A635CF">
        <w:lastRenderedPageBreak/>
        <w:br/>
      </w: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4703F3" w:rsidRDefault="00A635CF" w:rsidP="00A635CF">
      <w:pPr>
        <w:pStyle w:val="Odsekzoznamu"/>
        <w:numPr>
          <w:ilvl w:val="0"/>
          <w:numId w:val="11"/>
        </w:numPr>
        <w:jc w:val="both"/>
        <w:rPr>
          <w:vanish/>
        </w:rPr>
      </w:pPr>
    </w:p>
    <w:p w:rsidR="00A635CF" w:rsidRPr="00CF7AFD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jc w:val="both"/>
        <w:rPr>
          <w:sz w:val="20"/>
          <w:szCs w:val="20"/>
        </w:rPr>
      </w:pPr>
      <w:r w:rsidRPr="00CF7AFD">
        <w:rPr>
          <w:sz w:val="20"/>
          <w:szCs w:val="20"/>
        </w:rPr>
        <w:t>7.</w:t>
      </w:r>
      <w:r>
        <w:rPr>
          <w:sz w:val="20"/>
          <w:szCs w:val="20"/>
        </w:rPr>
        <w:t>12</w:t>
      </w:r>
      <w:r w:rsidRPr="00CF7AFD">
        <w:rPr>
          <w:sz w:val="20"/>
          <w:szCs w:val="20"/>
        </w:rPr>
        <w:t xml:space="preserve">. </w:t>
      </w:r>
      <w:r>
        <w:rPr>
          <w:sz w:val="20"/>
          <w:szCs w:val="20"/>
        </w:rPr>
        <w:t>Umožnenie prístupu k duchovnej službe v prípade záujmu zo strany väznených mladistvých</w:t>
      </w:r>
    </w:p>
    <w:p w:rsidR="00A635CF" w:rsidRPr="005570A5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rPr>
          <w:b/>
          <w:sz w:val="20"/>
          <w:szCs w:val="20"/>
        </w:rPr>
      </w:pPr>
      <w:r w:rsidRPr="005570A5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P</w:t>
      </w:r>
      <w:r w:rsidRPr="00447FAB">
        <w:rPr>
          <w:b/>
          <w:sz w:val="20"/>
          <w:szCs w:val="20"/>
        </w:rPr>
        <w:t xml:space="preserve">oskytovanie </w:t>
      </w:r>
      <w:r w:rsidRPr="00CF7AFD">
        <w:rPr>
          <w:b/>
          <w:sz w:val="20"/>
          <w:szCs w:val="20"/>
        </w:rPr>
        <w:t xml:space="preserve">väzneným mladistvým osobám </w:t>
      </w:r>
      <w:r w:rsidRPr="00447FAB">
        <w:rPr>
          <w:b/>
          <w:sz w:val="20"/>
          <w:szCs w:val="20"/>
        </w:rPr>
        <w:t>duchovnej služby a prí</w:t>
      </w:r>
      <w:r>
        <w:rPr>
          <w:b/>
          <w:sz w:val="20"/>
          <w:szCs w:val="20"/>
        </w:rPr>
        <w:t xml:space="preserve">stup k aktivitám organizovaných </w:t>
      </w:r>
      <w:r w:rsidRPr="00447FAB">
        <w:rPr>
          <w:b/>
          <w:sz w:val="20"/>
          <w:szCs w:val="20"/>
        </w:rPr>
        <w:t>cirkvami, náboženskými spoločnosťami, nadáciami a charitatívnymi organizáciami</w:t>
      </w:r>
    </w:p>
    <w:p w:rsidR="00A635CF" w:rsidRPr="005570A5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5570A5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570A5">
        <w:rPr>
          <w:b/>
          <w:sz w:val="20"/>
          <w:szCs w:val="20"/>
        </w:rPr>
        <w:t>:</w:t>
      </w:r>
      <w:r w:rsidRPr="005570A5">
        <w:rPr>
          <w:sz w:val="20"/>
          <w:szCs w:val="20"/>
        </w:rPr>
        <w:t xml:space="preserve"> priebežne</w:t>
      </w:r>
      <w:r w:rsidRPr="005570A5">
        <w:rPr>
          <w:sz w:val="20"/>
          <w:szCs w:val="20"/>
        </w:rPr>
        <w:br/>
      </w:r>
      <w:r w:rsidRPr="005570A5">
        <w:rPr>
          <w:b/>
          <w:sz w:val="20"/>
          <w:szCs w:val="20"/>
        </w:rPr>
        <w:t>Zodpovedný gestor:</w:t>
      </w:r>
      <w:r w:rsidRPr="005570A5">
        <w:rPr>
          <w:sz w:val="20"/>
          <w:szCs w:val="20"/>
        </w:rPr>
        <w:t xml:space="preserve"> MS SR/GR ZVJS</w:t>
      </w:r>
      <w:r w:rsidR="00F94C6A">
        <w:rPr>
          <w:sz w:val="20"/>
          <w:szCs w:val="20"/>
        </w:rPr>
        <w:t xml:space="preserve">, </w:t>
      </w:r>
      <w:r w:rsidR="009C0B2B">
        <w:rPr>
          <w:sz w:val="20"/>
          <w:szCs w:val="20"/>
        </w:rPr>
        <w:t>GP SR</w:t>
      </w:r>
      <w:r w:rsidRPr="005570A5">
        <w:rPr>
          <w:sz w:val="20"/>
          <w:szCs w:val="20"/>
        </w:rPr>
        <w:br/>
      </w:r>
      <w:r w:rsidRPr="005570A5">
        <w:rPr>
          <w:b/>
          <w:sz w:val="20"/>
          <w:szCs w:val="20"/>
        </w:rPr>
        <w:t>Spoluzodpovední gestori:</w:t>
      </w:r>
      <w:r w:rsidRPr="005570A5">
        <w:rPr>
          <w:sz w:val="20"/>
          <w:szCs w:val="20"/>
        </w:rPr>
        <w:t xml:space="preserve"> riaditelia ústavov na výkon väzby a trestu odňatia slobody</w:t>
      </w:r>
      <w:r w:rsidR="009C0B2B" w:rsidRPr="005570A5">
        <w:rPr>
          <w:sz w:val="20"/>
          <w:szCs w:val="20"/>
        </w:rPr>
        <w:t xml:space="preserve"> </w:t>
      </w:r>
      <w:r w:rsidRPr="005570A5">
        <w:rPr>
          <w:sz w:val="20"/>
          <w:szCs w:val="20"/>
        </w:rPr>
        <w:br/>
      </w:r>
      <w:r w:rsidRPr="005570A5">
        <w:rPr>
          <w:b/>
          <w:sz w:val="20"/>
          <w:szCs w:val="20"/>
        </w:rPr>
        <w:t>Spolupracujúce subjekty:</w:t>
      </w:r>
      <w:r w:rsidRPr="005570A5">
        <w:rPr>
          <w:sz w:val="20"/>
          <w:szCs w:val="20"/>
        </w:rPr>
        <w:t xml:space="preserve"> </w:t>
      </w:r>
      <w:r w:rsidRPr="00447FAB">
        <w:rPr>
          <w:sz w:val="20"/>
          <w:szCs w:val="20"/>
        </w:rPr>
        <w:t>náboženské spoločnosti</w:t>
      </w:r>
      <w:r w:rsidR="009C0B2B">
        <w:rPr>
          <w:sz w:val="20"/>
          <w:szCs w:val="20"/>
        </w:rPr>
        <w:t xml:space="preserve">, </w:t>
      </w:r>
      <w:r w:rsidR="00366144" w:rsidRPr="00DA1667">
        <w:rPr>
          <w:sz w:val="20"/>
          <w:szCs w:val="20"/>
        </w:rPr>
        <w:t>dozorujúci prokurátori</w:t>
      </w:r>
      <w:r w:rsidRPr="005570A5">
        <w:rPr>
          <w:sz w:val="20"/>
          <w:szCs w:val="20"/>
        </w:rPr>
        <w:br/>
      </w:r>
      <w:r w:rsidRPr="005570A5">
        <w:rPr>
          <w:b/>
          <w:sz w:val="20"/>
          <w:szCs w:val="20"/>
        </w:rPr>
        <w:t>Indikátor:</w:t>
      </w:r>
      <w:r w:rsidRPr="005570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 zbore</w:t>
      </w:r>
    </w:p>
    <w:p w:rsidR="00A635CF" w:rsidRDefault="00DA1667" w:rsidP="00A635CF">
      <w:pPr>
        <w:pBdr>
          <w:between w:val="single" w:sz="4" w:space="1" w:color="auto"/>
        </w:pBdr>
        <w:shd w:val="clear" w:color="auto" w:fill="FFFFFF" w:themeFill="background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635CF">
        <w:rPr>
          <w:sz w:val="20"/>
          <w:szCs w:val="20"/>
        </w:rPr>
        <w:t>7.13. Stabilizácia</w:t>
      </w:r>
      <w:r w:rsidR="00A635CF" w:rsidRPr="007F6AB0">
        <w:rPr>
          <w:sz w:val="20"/>
          <w:szCs w:val="20"/>
        </w:rPr>
        <w:t xml:space="preserve"> a rozvoj osobnosti mladi</w:t>
      </w:r>
      <w:r w:rsidR="00A635CF">
        <w:rPr>
          <w:sz w:val="20"/>
          <w:szCs w:val="20"/>
        </w:rPr>
        <w:t xml:space="preserve">stvých obvinených a odsúdených </w:t>
      </w:r>
    </w:p>
    <w:p w:rsidR="00A635CF" w:rsidRPr="00CF7AFD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D14582">
        <w:rPr>
          <w:b/>
          <w:sz w:val="20"/>
          <w:szCs w:val="20"/>
        </w:rPr>
        <w:t>Kontrolnou činnosťou príslušníkov zboru eliminovať prejavy  mučenia alebo iného krutého, neľudského alebo ponižujúceho zaobchádzania alebo trestania, vrátane telesného trestania mladistvých. Zdravotnými prehliadkami kontrolovať stopy po prípadnom fyzickom násilí. V prípade zistenia poskytovať mladistvým väzneným osobám komplexnú odbornú pomoc, ak boli pred uväznením vystavené mučeniu alebo inému krutému, neľudskému alebo ponižujúcemu zaobchádzaniu alebo trestaniu, vrátane telesného trestania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="00F94C6A">
        <w:rPr>
          <w:sz w:val="20"/>
          <w:szCs w:val="20"/>
        </w:rPr>
        <w:t xml:space="preserve">, </w:t>
      </w:r>
      <w:r w:rsidR="009C0B2B">
        <w:rPr>
          <w:sz w:val="20"/>
          <w:szCs w:val="20"/>
        </w:rPr>
        <w:t>GP SR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</w:t>
      </w:r>
      <w:r w:rsidR="001D73C2">
        <w:rPr>
          <w:sz w:val="20"/>
          <w:szCs w:val="20"/>
        </w:rPr>
        <w:t xml:space="preserve">n </w:t>
      </w:r>
      <w:r w:rsidR="00DA1667">
        <w:rPr>
          <w:sz w:val="20"/>
          <w:szCs w:val="20"/>
        </w:rPr>
        <w:t>väzby a trestu odňatia slobody</w:t>
      </w:r>
      <w:r w:rsidR="00DA1667">
        <w:rPr>
          <w:sz w:val="20"/>
          <w:szCs w:val="20"/>
        </w:rPr>
        <w:br/>
      </w:r>
      <w:r w:rsidR="009C0B2B" w:rsidRPr="00316BBC">
        <w:rPr>
          <w:b/>
          <w:sz w:val="20"/>
          <w:szCs w:val="20"/>
        </w:rPr>
        <w:t>Spolupracujúce subjekty:</w:t>
      </w:r>
      <w:r w:rsidR="009C0B2B">
        <w:rPr>
          <w:b/>
          <w:sz w:val="20"/>
          <w:szCs w:val="20"/>
        </w:rPr>
        <w:t xml:space="preserve"> </w:t>
      </w:r>
      <w:r w:rsidR="00366144" w:rsidRPr="00DA1667">
        <w:rPr>
          <w:sz w:val="20"/>
          <w:szCs w:val="20"/>
        </w:rPr>
        <w:t>dozorujúci p</w:t>
      </w:r>
      <w:r w:rsidR="00986DDC" w:rsidRPr="00986DDC">
        <w:rPr>
          <w:sz w:val="20"/>
          <w:szCs w:val="20"/>
        </w:rPr>
        <w:t>r</w:t>
      </w:r>
      <w:r w:rsidR="00366144" w:rsidRPr="00DA1667">
        <w:rPr>
          <w:sz w:val="20"/>
          <w:szCs w:val="20"/>
        </w:rPr>
        <w:t>okurátori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 zbore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  <w:t>7.14. R</w:t>
      </w:r>
      <w:r w:rsidRPr="00D14582">
        <w:rPr>
          <w:sz w:val="20"/>
          <w:szCs w:val="20"/>
        </w:rPr>
        <w:t xml:space="preserve">ešpektovanie ľudskej dôstojnosti </w:t>
      </w:r>
      <w:r>
        <w:rPr>
          <w:sz w:val="20"/>
          <w:szCs w:val="20"/>
        </w:rPr>
        <w:t>p</w:t>
      </w:r>
      <w:r w:rsidRPr="00D14582">
        <w:rPr>
          <w:sz w:val="20"/>
          <w:szCs w:val="20"/>
        </w:rPr>
        <w:t>ri zaobchádzaní s mladistvými väznenými osobami</w:t>
      </w:r>
      <w:r>
        <w:rPr>
          <w:sz w:val="20"/>
          <w:szCs w:val="20"/>
        </w:rPr>
        <w:t xml:space="preserve"> a zohľadňovanie ich potrieb pri </w:t>
      </w:r>
      <w:r w:rsidRPr="00D14582">
        <w:rPr>
          <w:sz w:val="20"/>
          <w:szCs w:val="20"/>
        </w:rPr>
        <w:t xml:space="preserve">umiestňovaní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7505CE">
        <w:rPr>
          <w:b/>
          <w:sz w:val="20"/>
          <w:szCs w:val="20"/>
        </w:rPr>
        <w:t xml:space="preserve">Zabezpečiť väzneným mladistvým osobám rešpektovanie ľudskej dôstojnosti. Udržiavať, podporovať a rozvíjať vzťahy s primárnou rodinou formou korešpondencie, návštev a </w:t>
      </w:r>
      <w:r>
        <w:rPr>
          <w:b/>
          <w:sz w:val="20"/>
          <w:szCs w:val="20"/>
        </w:rPr>
        <w:t xml:space="preserve">používania telefónu. </w:t>
      </w:r>
      <w:r w:rsidRPr="007505CE">
        <w:rPr>
          <w:b/>
          <w:sz w:val="20"/>
          <w:szCs w:val="20"/>
        </w:rPr>
        <w:t>Počas výkonu väzby a výkonu trestu odňatia slobody (ďalej len „výkon trestu“) umiestňovať mladistvého s dospelým len v tom prípade, ak je to je v jeho vlastnom záujme. Umiestňovať  mladistvých odsúdených v Ústave na výkon trestu odňatia slobody pre mladistvých v Sučanoch, v inom ústave ak je to v záujme účelnejšieho</w:t>
      </w:r>
      <w:r>
        <w:rPr>
          <w:b/>
          <w:sz w:val="20"/>
          <w:szCs w:val="20"/>
        </w:rPr>
        <w:t xml:space="preserve"> plnenia programu zaobchádzania </w:t>
      </w:r>
      <w:r w:rsidRPr="007505CE">
        <w:rPr>
          <w:b/>
          <w:sz w:val="20"/>
          <w:szCs w:val="20"/>
        </w:rPr>
        <w:t>a ak je to v záujme mladistvého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="00F94C6A">
        <w:rPr>
          <w:sz w:val="20"/>
          <w:szCs w:val="20"/>
        </w:rPr>
        <w:t xml:space="preserve">, </w:t>
      </w:r>
      <w:r w:rsidR="009C0B2B">
        <w:rPr>
          <w:sz w:val="20"/>
          <w:szCs w:val="20"/>
        </w:rPr>
        <w:t>GP SR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 w:rsidR="00DE251D">
        <w:rPr>
          <w:sz w:val="20"/>
          <w:szCs w:val="20"/>
        </w:rPr>
        <w:br/>
      </w:r>
      <w:r w:rsidR="009C0B2B" w:rsidRPr="00316BBC">
        <w:rPr>
          <w:b/>
          <w:sz w:val="20"/>
          <w:szCs w:val="20"/>
        </w:rPr>
        <w:t>Spolupracujúce subjekty:</w:t>
      </w:r>
      <w:r w:rsidR="009C0B2B">
        <w:rPr>
          <w:b/>
          <w:sz w:val="20"/>
          <w:szCs w:val="20"/>
        </w:rPr>
        <w:t xml:space="preserve"> </w:t>
      </w:r>
      <w:r w:rsidR="00366144" w:rsidRPr="00DE251D">
        <w:rPr>
          <w:sz w:val="20"/>
          <w:szCs w:val="20"/>
        </w:rPr>
        <w:t>dozorujúci prokurátori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 zbore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E251D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 xml:space="preserve">7.15. </w:t>
      </w:r>
      <w:r w:rsidRPr="00A874E2">
        <w:rPr>
          <w:sz w:val="20"/>
          <w:szCs w:val="20"/>
        </w:rPr>
        <w:t>Viesť mladistvých obvinených a odsúdených k samostatnosti, zodpovednosti a k riešeniu vzniknut</w:t>
      </w:r>
      <w:r>
        <w:rPr>
          <w:sz w:val="20"/>
          <w:szCs w:val="20"/>
        </w:rPr>
        <w:t>ých situácií, v ktorých sa svojí</w:t>
      </w:r>
      <w:r w:rsidRPr="00A874E2">
        <w:rPr>
          <w:sz w:val="20"/>
          <w:szCs w:val="20"/>
        </w:rPr>
        <w:t>m pričinením ocitli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1F67EE">
        <w:rPr>
          <w:b/>
          <w:sz w:val="20"/>
          <w:szCs w:val="20"/>
        </w:rPr>
        <w:t>Zabezpečiť väzneným mladistvým osobám  právo na poskyto</w:t>
      </w:r>
      <w:r>
        <w:rPr>
          <w:b/>
          <w:sz w:val="20"/>
          <w:szCs w:val="20"/>
        </w:rPr>
        <w:t xml:space="preserve">vanie právnej pomoci advokátom </w:t>
      </w:r>
      <w:r w:rsidRPr="001F67EE">
        <w:rPr>
          <w:b/>
          <w:sz w:val="20"/>
          <w:szCs w:val="20"/>
        </w:rPr>
        <w:t xml:space="preserve">alebo inou osobou, ktorá ho </w:t>
      </w:r>
      <w:r>
        <w:rPr>
          <w:b/>
          <w:sz w:val="20"/>
          <w:szCs w:val="20"/>
        </w:rPr>
        <w:t>zastupuje v inej právnej veci, u</w:t>
      </w:r>
      <w:r w:rsidRPr="001F67EE">
        <w:rPr>
          <w:b/>
          <w:sz w:val="20"/>
          <w:szCs w:val="20"/>
        </w:rPr>
        <w:t xml:space="preserve">možniť prístup k uzamykateľnej schránke na odosielanie korešpondencie.  </w:t>
      </w:r>
      <w:r>
        <w:rPr>
          <w:b/>
          <w:sz w:val="20"/>
          <w:szCs w:val="20"/>
        </w:rPr>
        <w:t xml:space="preserve">Predložiť návrh novely </w:t>
      </w:r>
      <w:r w:rsidRPr="001F67EE">
        <w:rPr>
          <w:b/>
          <w:sz w:val="20"/>
          <w:szCs w:val="20"/>
        </w:rPr>
        <w:t>zákona o výkone väzby a</w:t>
      </w:r>
      <w:r>
        <w:rPr>
          <w:b/>
          <w:sz w:val="20"/>
          <w:szCs w:val="20"/>
        </w:rPr>
        <w:t xml:space="preserve"> novely </w:t>
      </w:r>
      <w:r w:rsidRPr="001F67EE">
        <w:rPr>
          <w:b/>
          <w:sz w:val="20"/>
          <w:szCs w:val="20"/>
        </w:rPr>
        <w:t>zákona o výkone trestu odňatia slobody</w:t>
      </w:r>
      <w:r>
        <w:rPr>
          <w:b/>
          <w:sz w:val="20"/>
          <w:szCs w:val="20"/>
        </w:rPr>
        <w:t>, v zmysle ktorej  b</w:t>
      </w:r>
      <w:r w:rsidRPr="001F67EE">
        <w:rPr>
          <w:b/>
          <w:sz w:val="20"/>
          <w:szCs w:val="20"/>
        </w:rPr>
        <w:t>udú  mladiství obvinení a odsúdení do veku 18 rokov zastupovaní určeným opatrovníkom pri všetkých druhoch konania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</w:t>
      </w:r>
      <w:r>
        <w:rPr>
          <w:sz w:val="20"/>
          <w:szCs w:val="20"/>
        </w:rPr>
        <w:t> </w:t>
      </w:r>
      <w:r w:rsidRPr="00AC712C">
        <w:rPr>
          <w:sz w:val="20"/>
          <w:szCs w:val="20"/>
        </w:rPr>
        <w:t>zbore</w:t>
      </w:r>
      <w:r>
        <w:rPr>
          <w:sz w:val="20"/>
          <w:szCs w:val="20"/>
        </w:rPr>
        <w:t>; legislatívna úprava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7.16. </w:t>
      </w:r>
      <w:r w:rsidRPr="00465CB0">
        <w:rPr>
          <w:sz w:val="20"/>
          <w:szCs w:val="20"/>
        </w:rPr>
        <w:t>Plnením povinnej školskej dochádzky a inými formami vzdelávania pripraviť mladistvé väznené osoby na reintegráciu do spoločnosti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465CB0">
        <w:rPr>
          <w:b/>
          <w:sz w:val="20"/>
          <w:szCs w:val="20"/>
        </w:rPr>
        <w:t>Zabezpečiť väzneným mladistvým osobám  plnenie povinnej školskej dochádzky ako i doplnenie vzdelania na úrovni stredného odborného vzdelania resp. úplného stredného odborného vzdelania. Pri príprave mladistvého na budúce povolanie spolupracovať s rodičmi alebo zákonným zástupcom mladistvého, v súčinnosti s orgánom štátnej správy, obcou alebo samosprávnym krajom. V rámci penitenciárneho zaobchádzania s mladistvými uplatňovať metódy a formy zamerané na komplexnú resocializáciu a reintegráciu do spoločnosti po ukončení väznenia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 w:rsidRPr="005322E6"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Spolupracujúce subjekty: </w:t>
      </w:r>
      <w:r w:rsidR="00366144" w:rsidRPr="00653AD8">
        <w:rPr>
          <w:sz w:val="20"/>
          <w:szCs w:val="20"/>
        </w:rPr>
        <w:t>územná samospráva</w:t>
      </w:r>
      <w:r>
        <w:rPr>
          <w:b/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</w:t>
      </w:r>
      <w:r>
        <w:rPr>
          <w:sz w:val="20"/>
          <w:szCs w:val="20"/>
        </w:rPr>
        <w:t> </w:t>
      </w:r>
      <w:r w:rsidRPr="00AC712C">
        <w:rPr>
          <w:sz w:val="20"/>
          <w:szCs w:val="20"/>
        </w:rPr>
        <w:t>zbore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E251D">
        <w:rPr>
          <w:sz w:val="20"/>
          <w:szCs w:val="20"/>
        </w:rPr>
        <w:br/>
      </w:r>
      <w:r>
        <w:rPr>
          <w:sz w:val="20"/>
          <w:szCs w:val="20"/>
        </w:rPr>
        <w:br/>
        <w:t xml:space="preserve">7.17. </w:t>
      </w:r>
      <w:r w:rsidRPr="00E129C3">
        <w:rPr>
          <w:sz w:val="20"/>
          <w:szCs w:val="20"/>
        </w:rPr>
        <w:t xml:space="preserve">Pri zaobchádzaní dbať na dodržiavanie všetkých práv </w:t>
      </w:r>
      <w:r>
        <w:rPr>
          <w:sz w:val="20"/>
          <w:szCs w:val="20"/>
        </w:rPr>
        <w:t>detí obvinených z trestnej činnosti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E129C3">
        <w:rPr>
          <w:b/>
          <w:sz w:val="20"/>
          <w:szCs w:val="20"/>
        </w:rPr>
        <w:t>Kontrolnou činnosťou zabezpečiť plnenie všetkých práv, ktoré sa zaručujú všetkým obvineným v súlade so zásadou rovnakého zaobchádzania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Spolupracujúce subjekty: </w:t>
      </w:r>
      <w:r w:rsidRPr="0095063E">
        <w:rPr>
          <w:sz w:val="20"/>
          <w:szCs w:val="20"/>
        </w:rPr>
        <w:t xml:space="preserve">GP </w:t>
      </w:r>
      <w:r w:rsidRPr="00DE251D">
        <w:rPr>
          <w:sz w:val="20"/>
          <w:szCs w:val="20"/>
        </w:rPr>
        <w:t>SR/dozorujúci prokurátori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</w:t>
      </w:r>
      <w:r>
        <w:rPr>
          <w:sz w:val="20"/>
          <w:szCs w:val="20"/>
        </w:rPr>
        <w:t> </w:t>
      </w:r>
      <w:r w:rsidRPr="00AC712C">
        <w:rPr>
          <w:sz w:val="20"/>
          <w:szCs w:val="20"/>
        </w:rPr>
        <w:t>zbore</w:t>
      </w:r>
    </w:p>
    <w:p w:rsidR="00A635CF" w:rsidRDefault="00A635CF" w:rsidP="00A635CF">
      <w:pPr>
        <w:shd w:val="clear" w:color="auto" w:fill="FFFFFF" w:themeFill="background1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DE251D">
        <w:rPr>
          <w:sz w:val="20"/>
          <w:szCs w:val="20"/>
        </w:rPr>
        <w:br/>
      </w:r>
      <w:r w:rsidR="00DE251D">
        <w:rPr>
          <w:sz w:val="20"/>
          <w:szCs w:val="20"/>
        </w:rPr>
        <w:br/>
      </w:r>
      <w:r>
        <w:rPr>
          <w:sz w:val="20"/>
          <w:szCs w:val="20"/>
        </w:rPr>
        <w:lastRenderedPageBreak/>
        <w:br/>
        <w:t>7.18. Umožnenie prístupu k</w:t>
      </w:r>
      <w:r w:rsidRPr="0095063E">
        <w:rPr>
          <w:sz w:val="20"/>
          <w:szCs w:val="20"/>
        </w:rPr>
        <w:t xml:space="preserve"> rozhovor</w:t>
      </w:r>
      <w:r>
        <w:rPr>
          <w:sz w:val="20"/>
          <w:szCs w:val="20"/>
        </w:rPr>
        <w:t>u</w:t>
      </w:r>
      <w:r w:rsidRPr="0095063E">
        <w:rPr>
          <w:sz w:val="20"/>
          <w:szCs w:val="20"/>
        </w:rPr>
        <w:t xml:space="preserve"> s prokurátorom, ktorý vykonáva dozor v ústave  a funkcionármi ústavu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003D54">
        <w:rPr>
          <w:b/>
          <w:sz w:val="20"/>
          <w:szCs w:val="20"/>
        </w:rPr>
        <w:t>Väzneným mladistvým osobám umožniť prístup k uzamykateľnej schránke na ich žiadosti, podnety alebo sťažnosti, ktorá je určená prokurátorovi, ktorý vykonáva dozor alebo kontrolu v ústave. V prípade požiadania umožniť väzneným osobám rozhovor s riaditeľom ústavu alebo ním určeným príslušníkom a s osobami a zástupcami orgánov v čase keď vykonávajú dozor alebo kontrolu v ústave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Spolupracujúce subjekty: </w:t>
      </w:r>
      <w:r w:rsidRPr="0095063E">
        <w:rPr>
          <w:sz w:val="20"/>
          <w:szCs w:val="20"/>
        </w:rPr>
        <w:t>GP SR</w:t>
      </w:r>
      <w:r w:rsidRPr="00DE251D">
        <w:rPr>
          <w:sz w:val="20"/>
          <w:szCs w:val="20"/>
        </w:rPr>
        <w:t>/dozorujúci prokurátori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</w:t>
      </w:r>
      <w:r>
        <w:rPr>
          <w:sz w:val="20"/>
          <w:szCs w:val="20"/>
        </w:rPr>
        <w:t> </w:t>
      </w:r>
      <w:r w:rsidRPr="00AC712C">
        <w:rPr>
          <w:sz w:val="20"/>
          <w:szCs w:val="20"/>
        </w:rPr>
        <w:t>zbore</w:t>
      </w:r>
    </w:p>
    <w:p w:rsidR="00A635CF" w:rsidRDefault="00A635CF" w:rsidP="00A635CF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7.19. P</w:t>
      </w:r>
      <w:r w:rsidRPr="00B97131">
        <w:rPr>
          <w:sz w:val="20"/>
          <w:szCs w:val="20"/>
        </w:rPr>
        <w:t xml:space="preserve">rehlbovať </w:t>
      </w:r>
      <w:r>
        <w:rPr>
          <w:sz w:val="20"/>
          <w:szCs w:val="20"/>
        </w:rPr>
        <w:t>v</w:t>
      </w:r>
      <w:r w:rsidRPr="00B97131">
        <w:rPr>
          <w:sz w:val="20"/>
          <w:szCs w:val="20"/>
        </w:rPr>
        <w:t xml:space="preserve"> rámci odbornej prípravy príslušníkov zboru teoretické znalosti zo všeobecne záväzných právnych predpisov,  z interných predpisov zboru a</w:t>
      </w:r>
      <w:r>
        <w:rPr>
          <w:sz w:val="20"/>
          <w:szCs w:val="20"/>
        </w:rPr>
        <w:t xml:space="preserve"> oboznamovať s </w:t>
      </w:r>
      <w:r w:rsidRPr="00B97131">
        <w:rPr>
          <w:sz w:val="20"/>
          <w:szCs w:val="20"/>
        </w:rPr>
        <w:t>osobitosťami zaobchádzania so špecifickou skupinou väznených osôb</w:t>
      </w:r>
      <w:r>
        <w:rPr>
          <w:sz w:val="20"/>
          <w:szCs w:val="20"/>
        </w:rPr>
        <w:t>, v</w:t>
      </w:r>
      <w:r w:rsidRPr="00B97131">
        <w:rPr>
          <w:sz w:val="20"/>
          <w:szCs w:val="20"/>
        </w:rPr>
        <w:t xml:space="preserve"> rámci učebných osnov a vzdelávania príslušníkov </w:t>
      </w:r>
      <w:r>
        <w:rPr>
          <w:sz w:val="20"/>
          <w:szCs w:val="20"/>
        </w:rPr>
        <w:t>zboru</w:t>
      </w:r>
      <w:r w:rsidRPr="00B97131">
        <w:rPr>
          <w:sz w:val="20"/>
          <w:szCs w:val="20"/>
        </w:rPr>
        <w:t xml:space="preserve"> venovať dostatočný priestor problematike zaobchádzania s väznenými osobami.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CF7AFD">
        <w:rPr>
          <w:b/>
          <w:sz w:val="20"/>
          <w:szCs w:val="20"/>
        </w:rPr>
        <w:t xml:space="preserve">Spôsob plnenia: </w:t>
      </w:r>
      <w:r w:rsidRPr="00B97131">
        <w:rPr>
          <w:b/>
          <w:sz w:val="20"/>
          <w:szCs w:val="20"/>
        </w:rPr>
        <w:t>V rámci odborného vzdelávania zameraného na splnenie zákonom stanovenej  kvalifikačnej požiadavky policajného vzdelania v Inštitúte vzdelávania Zboru väzenskej a justičnej stráže v Nitre zabezpečiť vzdelávanie príslušníkov zboru zamerané na zaobchádzanie s obvinenými a</w:t>
      </w:r>
      <w:r>
        <w:rPr>
          <w:b/>
          <w:sz w:val="20"/>
          <w:szCs w:val="20"/>
        </w:rPr>
        <w:t> </w:t>
      </w:r>
      <w:r w:rsidRPr="00B97131">
        <w:rPr>
          <w:b/>
          <w:sz w:val="20"/>
          <w:szCs w:val="20"/>
        </w:rPr>
        <w:t>odsúdenými</w:t>
      </w:r>
      <w:r>
        <w:rPr>
          <w:b/>
          <w:sz w:val="20"/>
          <w:szCs w:val="20"/>
        </w:rPr>
        <w:t xml:space="preserve"> </w:t>
      </w:r>
    </w:p>
    <w:p w:rsidR="00A635CF" w:rsidRPr="005322E6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/>
        <w:rPr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5322E6">
        <w:rPr>
          <w:b/>
          <w:sz w:val="20"/>
          <w:szCs w:val="20"/>
        </w:rPr>
        <w:t>:</w:t>
      </w:r>
      <w:r w:rsidRPr="005322E6">
        <w:rPr>
          <w:sz w:val="20"/>
          <w:szCs w:val="20"/>
        </w:rPr>
        <w:t xml:space="preserve"> priebežne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Zodpovedný gestor:</w:t>
      </w:r>
      <w:r w:rsidRPr="005322E6">
        <w:rPr>
          <w:sz w:val="20"/>
          <w:szCs w:val="20"/>
        </w:rPr>
        <w:t xml:space="preserve"> MS SR/GR ZVJS</w:t>
      </w:r>
      <w:r w:rsidRPr="005322E6"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Spoluzodpovední gestori:</w:t>
      </w:r>
      <w:r w:rsidRPr="005322E6">
        <w:rPr>
          <w:sz w:val="20"/>
          <w:szCs w:val="20"/>
        </w:rPr>
        <w:t xml:space="preserve"> riaditelia ústavov na výkon väzby a trestu odňatia slobody</w:t>
      </w:r>
      <w:r>
        <w:rPr>
          <w:sz w:val="20"/>
          <w:szCs w:val="20"/>
        </w:rPr>
        <w:t xml:space="preserve">, </w:t>
      </w:r>
      <w:r w:rsidRPr="005D6214">
        <w:rPr>
          <w:sz w:val="20"/>
          <w:szCs w:val="20"/>
        </w:rPr>
        <w:t>riaditeľ Inštitútu vzdelávania ZVJS</w:t>
      </w:r>
      <w:r>
        <w:rPr>
          <w:sz w:val="20"/>
          <w:szCs w:val="20"/>
        </w:rPr>
        <w:br/>
      </w:r>
      <w:r w:rsidRPr="005322E6">
        <w:rPr>
          <w:b/>
          <w:sz w:val="20"/>
          <w:szCs w:val="20"/>
        </w:rPr>
        <w:t>Indikátor:</w:t>
      </w:r>
      <w:r w:rsidRPr="005322E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každoročná </w:t>
      </w:r>
      <w:r w:rsidRPr="00AC712C">
        <w:rPr>
          <w:sz w:val="20"/>
          <w:szCs w:val="20"/>
        </w:rPr>
        <w:t>hodnotiac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správ</w:t>
      </w:r>
      <w:r>
        <w:rPr>
          <w:sz w:val="20"/>
          <w:szCs w:val="20"/>
        </w:rPr>
        <w:t>a</w:t>
      </w:r>
      <w:r w:rsidRPr="00AC712C">
        <w:rPr>
          <w:sz w:val="20"/>
          <w:szCs w:val="20"/>
        </w:rPr>
        <w:t xml:space="preserve"> o stave a spôsobe plnenia prijatých opatrení a cieľov v súlade s úlohami vyplývajúcimi z „Národného akčného plánu pre deti na roky 201</w:t>
      </w:r>
      <w:r>
        <w:rPr>
          <w:sz w:val="20"/>
          <w:szCs w:val="20"/>
        </w:rPr>
        <w:t>3</w:t>
      </w:r>
      <w:r w:rsidRPr="00AC712C">
        <w:rPr>
          <w:sz w:val="20"/>
          <w:szCs w:val="20"/>
        </w:rPr>
        <w:t xml:space="preserve"> až 2017“  </w:t>
      </w:r>
      <w:r>
        <w:rPr>
          <w:sz w:val="20"/>
          <w:szCs w:val="20"/>
        </w:rPr>
        <w:t xml:space="preserve">na </w:t>
      </w:r>
      <w:r w:rsidRPr="00AC712C">
        <w:rPr>
          <w:sz w:val="20"/>
          <w:szCs w:val="20"/>
        </w:rPr>
        <w:t>základe odpočtu realizovaných aktivít v rámci prijatých opatrení v</w:t>
      </w:r>
      <w:r>
        <w:rPr>
          <w:sz w:val="20"/>
          <w:szCs w:val="20"/>
        </w:rPr>
        <w:t> </w:t>
      </w:r>
      <w:r w:rsidRPr="00AC712C">
        <w:rPr>
          <w:sz w:val="20"/>
          <w:szCs w:val="20"/>
        </w:rPr>
        <w:t>zbore</w:t>
      </w:r>
    </w:p>
    <w:p w:rsidR="00A635CF" w:rsidRDefault="00DE251D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635CF" w:rsidRPr="00D632E9">
        <w:rPr>
          <w:sz w:val="20"/>
          <w:szCs w:val="20"/>
        </w:rPr>
        <w:t>7.</w:t>
      </w:r>
      <w:r w:rsidR="00A635CF">
        <w:rPr>
          <w:sz w:val="20"/>
          <w:szCs w:val="20"/>
        </w:rPr>
        <w:t>20</w:t>
      </w:r>
      <w:r w:rsidR="00A635CF" w:rsidRPr="00D632E9">
        <w:rPr>
          <w:sz w:val="20"/>
          <w:szCs w:val="20"/>
        </w:rPr>
        <w:t xml:space="preserve">. </w:t>
      </w:r>
      <w:r w:rsidR="00A635CF">
        <w:rPr>
          <w:sz w:val="20"/>
          <w:szCs w:val="20"/>
        </w:rPr>
        <w:t xml:space="preserve">Zabezpečenie dodržiavania záruk primeraného použitia donucovacích prostriedkov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451E43">
        <w:rPr>
          <w:b/>
          <w:sz w:val="20"/>
          <w:szCs w:val="20"/>
        </w:rPr>
        <w:t>V rámci kontrolnej činnosti sa osobitne zamerať na primeranosť použitia donucovacích prostriedkov  proti osobe mladšej ako 18 rokov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451E43">
        <w:rPr>
          <w:sz w:val="20"/>
          <w:szCs w:val="20"/>
        </w:rPr>
        <w:t xml:space="preserve">priebežne 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B0528F">
        <w:rPr>
          <w:sz w:val="20"/>
          <w:szCs w:val="20"/>
        </w:rPr>
        <w:t>odbor poriadkovej polície PPZ MV SR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B0528F">
        <w:rPr>
          <w:sz w:val="20"/>
          <w:szCs w:val="20"/>
        </w:rPr>
        <w:t xml:space="preserve">odbor kontroly </w:t>
      </w:r>
      <w:r>
        <w:rPr>
          <w:sz w:val="20"/>
          <w:szCs w:val="20"/>
        </w:rPr>
        <w:t>PPZ MV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B0528F">
        <w:rPr>
          <w:sz w:val="20"/>
          <w:szCs w:val="20"/>
        </w:rPr>
        <w:t>výstupy z kontrolnej činnosti vykonaných na útvaroch v pôsobnosti  jednotlivých krajských riaditeľstiev  Policajného zboru</w:t>
      </w:r>
    </w:p>
    <w:p w:rsidR="00A635CF" w:rsidRDefault="00DE251D" w:rsidP="00A635CF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="00A635CF">
        <w:rPr>
          <w:sz w:val="20"/>
          <w:szCs w:val="20"/>
        </w:rPr>
        <w:lastRenderedPageBreak/>
        <w:br/>
      </w:r>
      <w:r w:rsidR="00A635CF" w:rsidRPr="00BE2C39">
        <w:rPr>
          <w:sz w:val="20"/>
          <w:szCs w:val="20"/>
        </w:rPr>
        <w:t>7.</w:t>
      </w:r>
      <w:r w:rsidR="00A635CF">
        <w:rPr>
          <w:sz w:val="20"/>
          <w:szCs w:val="20"/>
        </w:rPr>
        <w:t>21</w:t>
      </w:r>
      <w:r w:rsidR="00A635CF" w:rsidRPr="00BE2C39">
        <w:rPr>
          <w:sz w:val="20"/>
          <w:szCs w:val="20"/>
        </w:rPr>
        <w:t>. Zvýšenie znalostí v oblasti práv dieťaťa a v prístupe ku dieťaťu v súvislosti s trestným konaním</w:t>
      </w:r>
      <w:r w:rsidR="00A635CF">
        <w:rPr>
          <w:sz w:val="20"/>
          <w:szCs w:val="20"/>
        </w:rPr>
        <w:t xml:space="preserve"> 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265762">
        <w:rPr>
          <w:b/>
          <w:sz w:val="20"/>
          <w:szCs w:val="20"/>
        </w:rPr>
        <w:t>Vzdelávanie príslušníkov Policajného zboru na všetkých úrovniach v oblasti práv dieťaťa a v prístupe k dieťaťu v súvislosti s trestným konaním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Pr="00265762"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>S</w:t>
      </w:r>
      <w:r w:rsidRPr="00316BBC">
        <w:rPr>
          <w:b/>
          <w:sz w:val="20"/>
          <w:szCs w:val="20"/>
        </w:rPr>
        <w:t>polupracujúce subjekty:</w:t>
      </w:r>
      <w:r w:rsidRPr="00316BBC">
        <w:rPr>
          <w:sz w:val="20"/>
          <w:szCs w:val="20"/>
        </w:rPr>
        <w:t xml:space="preserve"> </w:t>
      </w:r>
      <w:r w:rsidRPr="00265762">
        <w:rPr>
          <w:sz w:val="20"/>
          <w:szCs w:val="20"/>
        </w:rPr>
        <w:t>Stredná odborná škola Policajného zboru  Bratislava, Stredná odborná škola Policajného zboru  Košice, Stredná odborná škola Policajného zboru  Pezinok, Akadémia Policajného zboru v Bratislave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265762">
        <w:rPr>
          <w:sz w:val="20"/>
          <w:szCs w:val="20"/>
        </w:rPr>
        <w:t>školské vzdelávacie programy</w:t>
      </w:r>
    </w:p>
    <w:p w:rsidR="00A635CF" w:rsidRDefault="00A635CF" w:rsidP="00A635CF">
      <w:pPr>
        <w:pBdr>
          <w:between w:val="single" w:sz="4" w:space="1" w:color="auto"/>
        </w:pBdr>
        <w:shd w:val="clear" w:color="auto" w:fill="FFFFFF" w:themeFill="background1"/>
        <w:spacing w:after="0"/>
        <w:rPr>
          <w:sz w:val="20"/>
          <w:szCs w:val="20"/>
        </w:rPr>
      </w:pP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22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P</w:t>
      </w:r>
      <w:r w:rsidRPr="00864FA0">
        <w:rPr>
          <w:sz w:val="20"/>
          <w:szCs w:val="20"/>
        </w:rPr>
        <w:t>redchádzanie trestnej činnosti páchanej na deťoch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R</w:t>
      </w:r>
      <w:r w:rsidRPr="00864FA0">
        <w:rPr>
          <w:b/>
          <w:sz w:val="20"/>
          <w:szCs w:val="20"/>
        </w:rPr>
        <w:t xml:space="preserve">ealizovať osvedčené preventívne </w:t>
      </w:r>
      <w:r>
        <w:rPr>
          <w:b/>
          <w:sz w:val="20"/>
          <w:szCs w:val="20"/>
        </w:rPr>
        <w:t xml:space="preserve">projekty a aktivity Policajného </w:t>
      </w:r>
      <w:r w:rsidRPr="00864FA0">
        <w:rPr>
          <w:b/>
          <w:sz w:val="20"/>
          <w:szCs w:val="20"/>
        </w:rPr>
        <w:t>zboru, vytvárať  nové preventívne projekty a aktivity v predškolských zariadeniach, na základných a stredných školách, špeciálnych základných školách, liečebno-výchovných sanatóriách, v detských domovoch a reedukačných zariadeniach s cieľom predchádzať trestnej činnosti a inej protispoločenskej činnosti páchanej na deťoch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864FA0">
        <w:rPr>
          <w:sz w:val="20"/>
          <w:szCs w:val="20"/>
        </w:rPr>
        <w:t xml:space="preserve">oddelenie prevencie vnútorného odboru kancelárie prezidenta </w:t>
      </w:r>
      <w:r>
        <w:rPr>
          <w:sz w:val="20"/>
          <w:szCs w:val="20"/>
        </w:rPr>
        <w:t>PZ MV SR</w:t>
      </w:r>
      <w:r w:rsidR="007B4669">
        <w:rPr>
          <w:sz w:val="20"/>
          <w:szCs w:val="20"/>
        </w:rPr>
        <w:t>, MŠVVŠ SR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Spolupracujúce subjekty:</w:t>
      </w:r>
      <w:r w:rsidRPr="00316BBC">
        <w:rPr>
          <w:sz w:val="20"/>
          <w:szCs w:val="20"/>
        </w:rPr>
        <w:t xml:space="preserve"> </w:t>
      </w:r>
      <w:r w:rsidRPr="00F13445">
        <w:rPr>
          <w:sz w:val="20"/>
          <w:szCs w:val="20"/>
        </w:rPr>
        <w:t>krajské a okresné riaditeľstvá Policajného zboru</w:t>
      </w:r>
      <w:r w:rsidR="007B4669">
        <w:rPr>
          <w:sz w:val="20"/>
          <w:szCs w:val="20"/>
        </w:rPr>
        <w:t>, školy a špeciálne výchovné zariadenia</w:t>
      </w:r>
      <w:r>
        <w:rPr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864FA0">
        <w:rPr>
          <w:sz w:val="20"/>
          <w:szCs w:val="20"/>
        </w:rPr>
        <w:t>počet realizovaných projektov a aktivít, počet detí zapojených do projektov a aktivít</w:t>
      </w:r>
    </w:p>
    <w:p w:rsidR="00A635CF" w:rsidRDefault="00A635CF" w:rsidP="00A635CF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23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M</w:t>
      </w:r>
      <w:r w:rsidRPr="00363A1A">
        <w:rPr>
          <w:sz w:val="20"/>
          <w:szCs w:val="20"/>
        </w:rPr>
        <w:t>onitoring trestnej činnosti páchanej deťmi a na deťoch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 w:rsidRPr="00363A1A">
        <w:rPr>
          <w:b/>
          <w:sz w:val="20"/>
          <w:szCs w:val="20"/>
        </w:rPr>
        <w:t>Sledovanie údajov zobrazujúcich osobitné štatistické ukazovatele všetkých druhov trestnej činnosti páchanej na mládeži a štatistických údajov, týkajúcich sa všetkých druhov trestných činov páchaných mládežou ako dôležitého ukazovateľa pre potreby prijatia príslušných opatrení na ochranu detí.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363A1A">
        <w:rPr>
          <w:sz w:val="20"/>
          <w:szCs w:val="20"/>
        </w:rPr>
        <w:t>Úrad kriminálnej polície PPZ MV SR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Indikátor:</w:t>
      </w:r>
      <w:r w:rsidRPr="00316BBC">
        <w:rPr>
          <w:sz w:val="20"/>
          <w:szCs w:val="20"/>
        </w:rPr>
        <w:t xml:space="preserve"> </w:t>
      </w:r>
      <w:r w:rsidRPr="00363A1A">
        <w:rPr>
          <w:sz w:val="20"/>
          <w:szCs w:val="20"/>
        </w:rPr>
        <w:t xml:space="preserve">štatistika </w:t>
      </w:r>
      <w:r>
        <w:rPr>
          <w:sz w:val="20"/>
          <w:szCs w:val="20"/>
        </w:rPr>
        <w:t>MV SR</w:t>
      </w:r>
    </w:p>
    <w:p w:rsidR="00A635CF" w:rsidRDefault="00A635CF" w:rsidP="00A635CF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24</w:t>
      </w:r>
      <w:r w:rsidRPr="00316BBC">
        <w:rPr>
          <w:sz w:val="20"/>
          <w:szCs w:val="20"/>
        </w:rPr>
        <w:t xml:space="preserve">. </w:t>
      </w:r>
      <w:r>
        <w:rPr>
          <w:sz w:val="20"/>
          <w:szCs w:val="20"/>
        </w:rPr>
        <w:t>Riešenie potrieb detí v prípade vzniku krízovej situácie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Prednostné riešenie potrieb detí v prípade vzniku krízových situácií poskytovaním psychologickej podpory s využitím centier sústredeného sociálneho zabezpečenia a riešenie ich právnych nárokov</w:t>
      </w:r>
    </w:p>
    <w:p w:rsidR="00A635CF" w:rsidRDefault="00A635CF" w:rsidP="00A6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priebežne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>
        <w:rPr>
          <w:sz w:val="20"/>
          <w:szCs w:val="20"/>
        </w:rPr>
        <w:t>MPSVR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>
        <w:rPr>
          <w:sz w:val="20"/>
          <w:szCs w:val="20"/>
        </w:rPr>
        <w:t>Ústredie PSVR</w:t>
      </w:r>
      <w:r>
        <w:rPr>
          <w:sz w:val="20"/>
          <w:szCs w:val="20"/>
        </w:rPr>
        <w:br/>
      </w:r>
      <w:r w:rsidRPr="00BD74DD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</w:t>
      </w:r>
      <w:r w:rsidR="00653AD8">
        <w:rPr>
          <w:sz w:val="20"/>
          <w:szCs w:val="20"/>
        </w:rPr>
        <w:t>územná samospráva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</w:t>
      </w:r>
      <w:r w:rsidRPr="004327D0">
        <w:rPr>
          <w:b/>
          <w:sz w:val="20"/>
          <w:szCs w:val="20"/>
        </w:rPr>
        <w:t>:</w:t>
      </w:r>
      <w:r w:rsidRPr="004327D0">
        <w:rPr>
          <w:sz w:val="20"/>
          <w:szCs w:val="20"/>
        </w:rPr>
        <w:t xml:space="preserve"> počet vyriešených prípadov detí po vzniku krízovej situácie z celkového</w:t>
      </w:r>
      <w:r>
        <w:rPr>
          <w:sz w:val="20"/>
          <w:szCs w:val="20"/>
        </w:rPr>
        <w:t xml:space="preserve"> počtu riešených prípadov</w:t>
      </w:r>
    </w:p>
    <w:p w:rsidR="00A635CF" w:rsidRDefault="00A635CF" w:rsidP="00A635CF">
      <w:pPr>
        <w:rPr>
          <w:sz w:val="20"/>
          <w:szCs w:val="20"/>
        </w:rPr>
      </w:pPr>
    </w:p>
    <w:p w:rsidR="00A635CF" w:rsidRDefault="00A635CF" w:rsidP="00A635CF">
      <w:pPr>
        <w:rPr>
          <w:sz w:val="20"/>
          <w:szCs w:val="20"/>
        </w:rPr>
      </w:pPr>
    </w:p>
    <w:p w:rsidR="001C41DF" w:rsidRDefault="001C41DF" w:rsidP="00A635CF">
      <w:pPr>
        <w:rPr>
          <w:sz w:val="20"/>
          <w:szCs w:val="20"/>
        </w:rPr>
      </w:pPr>
    </w:p>
    <w:p w:rsidR="001C41DF" w:rsidRDefault="001C41DF" w:rsidP="001C41DF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7</w:t>
      </w:r>
      <w:r w:rsidRPr="00316BBC">
        <w:rPr>
          <w:sz w:val="20"/>
          <w:szCs w:val="20"/>
        </w:rPr>
        <w:t>.</w:t>
      </w:r>
      <w:r>
        <w:rPr>
          <w:sz w:val="20"/>
          <w:szCs w:val="20"/>
        </w:rPr>
        <w:t>25</w:t>
      </w:r>
      <w:r w:rsidRPr="00316BBC">
        <w:rPr>
          <w:sz w:val="20"/>
          <w:szCs w:val="20"/>
        </w:rPr>
        <w:t xml:space="preserve">. </w:t>
      </w:r>
      <w:r w:rsidRPr="001C41DF">
        <w:rPr>
          <w:sz w:val="20"/>
          <w:szCs w:val="20"/>
        </w:rPr>
        <w:t>Skvalitniť starostlivosť o maloletých bez sprievodu</w:t>
      </w:r>
    </w:p>
    <w:p w:rsidR="001C41DF" w:rsidRDefault="001C41DF" w:rsidP="001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DD9C3" w:themeFill="background2" w:themeFillShade="E6"/>
        <w:spacing w:after="0" w:line="240" w:lineRule="auto"/>
        <w:jc w:val="both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t xml:space="preserve">Spôsob plnenia: </w:t>
      </w:r>
      <w:r>
        <w:rPr>
          <w:b/>
          <w:sz w:val="20"/>
          <w:szCs w:val="20"/>
        </w:rPr>
        <w:t>P</w:t>
      </w:r>
      <w:r w:rsidRPr="001C41DF">
        <w:rPr>
          <w:b/>
          <w:sz w:val="20"/>
          <w:szCs w:val="20"/>
        </w:rPr>
        <w:t>racovn</w:t>
      </w:r>
      <w:r>
        <w:rPr>
          <w:b/>
          <w:sz w:val="20"/>
          <w:szCs w:val="20"/>
        </w:rPr>
        <w:t>á</w:t>
      </w:r>
      <w:r w:rsidRPr="001C41DF">
        <w:rPr>
          <w:b/>
          <w:sz w:val="20"/>
          <w:szCs w:val="20"/>
        </w:rPr>
        <w:t xml:space="preserve"> skupin</w:t>
      </w:r>
      <w:r>
        <w:rPr>
          <w:b/>
          <w:sz w:val="20"/>
          <w:szCs w:val="20"/>
        </w:rPr>
        <w:t>a</w:t>
      </w:r>
      <w:r w:rsidRPr="001C41DF">
        <w:rPr>
          <w:b/>
          <w:sz w:val="20"/>
          <w:szCs w:val="20"/>
        </w:rPr>
        <w:t xml:space="preserve">  odborníkov za účelom prehodnotenia metód a postupov  zisťovania veku, návrhov riešení. Organizovanie  pracovných stretnutí  a užších stretnutí odborníkov na  tému ochrana maloletých bez sprievodu</w:t>
      </w:r>
    </w:p>
    <w:p w:rsidR="001C41DF" w:rsidRDefault="001C41DF" w:rsidP="001C4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spacing w:after="0"/>
        <w:rPr>
          <w:b/>
          <w:sz w:val="20"/>
          <w:szCs w:val="20"/>
        </w:rPr>
      </w:pPr>
      <w:r w:rsidRPr="00316BBC">
        <w:rPr>
          <w:b/>
          <w:sz w:val="20"/>
          <w:szCs w:val="20"/>
        </w:rPr>
        <w:br/>
      </w:r>
      <w:r w:rsidRPr="0081408E">
        <w:rPr>
          <w:b/>
          <w:sz w:val="20"/>
          <w:szCs w:val="20"/>
        </w:rPr>
        <w:t>Časový harmonogram</w:t>
      </w:r>
      <w:r>
        <w:rPr>
          <w:b/>
          <w:sz w:val="20"/>
          <w:szCs w:val="20"/>
        </w:rPr>
        <w:t>/</w:t>
      </w:r>
      <w:r w:rsidRPr="0081408E">
        <w:rPr>
          <w:b/>
          <w:sz w:val="20"/>
          <w:szCs w:val="20"/>
        </w:rPr>
        <w:t>termín (s)plnenia</w:t>
      </w:r>
      <w:r w:rsidRPr="00D93993">
        <w:rPr>
          <w:b/>
          <w:sz w:val="20"/>
          <w:szCs w:val="20"/>
        </w:rPr>
        <w:t>:</w:t>
      </w:r>
      <w:r w:rsidRPr="00D93993">
        <w:rPr>
          <w:sz w:val="20"/>
          <w:szCs w:val="20"/>
        </w:rPr>
        <w:t xml:space="preserve"> </w:t>
      </w:r>
      <w:r w:rsidR="00932D12" w:rsidRPr="00932D12">
        <w:rPr>
          <w:sz w:val="20"/>
          <w:szCs w:val="20"/>
        </w:rPr>
        <w:t>2013 a nasl. (priebežne)</w:t>
      </w:r>
      <w:r w:rsidRPr="00D93993">
        <w:rPr>
          <w:sz w:val="20"/>
          <w:szCs w:val="20"/>
        </w:rPr>
        <w:br/>
      </w:r>
      <w:r w:rsidRPr="00D93993">
        <w:rPr>
          <w:b/>
          <w:sz w:val="20"/>
          <w:szCs w:val="20"/>
        </w:rPr>
        <w:t>Zodpovedný gestor:</w:t>
      </w:r>
      <w:r w:rsidRPr="00D93993">
        <w:rPr>
          <w:sz w:val="20"/>
          <w:szCs w:val="20"/>
        </w:rPr>
        <w:t xml:space="preserve"> </w:t>
      </w:r>
      <w:r w:rsidRPr="001C41DF">
        <w:rPr>
          <w:sz w:val="20"/>
          <w:szCs w:val="20"/>
        </w:rPr>
        <w:t>MPSVR SR, MV SR</w:t>
      </w:r>
      <w:r>
        <w:rPr>
          <w:sz w:val="20"/>
          <w:szCs w:val="20"/>
        </w:rPr>
        <w:br/>
      </w:r>
      <w:r>
        <w:rPr>
          <w:b/>
          <w:sz w:val="20"/>
          <w:szCs w:val="20"/>
        </w:rPr>
        <w:t xml:space="preserve">Spoluzodpovední gestori: </w:t>
      </w:r>
      <w:r w:rsidRPr="001C41DF">
        <w:rPr>
          <w:sz w:val="20"/>
          <w:szCs w:val="20"/>
        </w:rPr>
        <w:t>Ústredie PSVAR</w:t>
      </w:r>
      <w:r>
        <w:rPr>
          <w:sz w:val="20"/>
          <w:szCs w:val="20"/>
        </w:rPr>
        <w:br/>
      </w:r>
      <w:r w:rsidRPr="00BD74DD">
        <w:rPr>
          <w:b/>
          <w:sz w:val="20"/>
          <w:szCs w:val="20"/>
        </w:rPr>
        <w:t>Spolupracujúce subjekty:</w:t>
      </w:r>
      <w:r>
        <w:rPr>
          <w:sz w:val="20"/>
          <w:szCs w:val="20"/>
        </w:rPr>
        <w:t xml:space="preserve"> MVO, </w:t>
      </w:r>
      <w:r w:rsidRPr="00932D12">
        <w:rPr>
          <w:sz w:val="20"/>
          <w:szCs w:val="20"/>
        </w:rPr>
        <w:t>odborníci z praxe</w:t>
      </w:r>
      <w:r>
        <w:rPr>
          <w:b/>
          <w:sz w:val="20"/>
          <w:szCs w:val="20"/>
        </w:rPr>
        <w:br/>
      </w:r>
      <w:r w:rsidRPr="00316BBC">
        <w:rPr>
          <w:b/>
          <w:sz w:val="20"/>
          <w:szCs w:val="20"/>
        </w:rPr>
        <w:t>Indikátor</w:t>
      </w:r>
      <w:r w:rsidRPr="004327D0">
        <w:rPr>
          <w:b/>
          <w:sz w:val="20"/>
          <w:szCs w:val="20"/>
        </w:rPr>
        <w:t>:</w:t>
      </w:r>
      <w:r w:rsidRPr="004327D0">
        <w:rPr>
          <w:sz w:val="20"/>
          <w:szCs w:val="20"/>
        </w:rPr>
        <w:t xml:space="preserve"> </w:t>
      </w:r>
      <w:r>
        <w:rPr>
          <w:sz w:val="20"/>
          <w:szCs w:val="20"/>
        </w:rPr>
        <w:t>v</w:t>
      </w:r>
      <w:r w:rsidRPr="001C41DF">
        <w:rPr>
          <w:sz w:val="20"/>
          <w:szCs w:val="20"/>
        </w:rPr>
        <w:t>ytvorená pracovná skupina, počet odborných diskusii a podujatí s výstupmi návrhov riešení</w:t>
      </w:r>
    </w:p>
    <w:p w:rsidR="001C41DF" w:rsidRDefault="001C41DF" w:rsidP="001C41DF">
      <w:pPr>
        <w:rPr>
          <w:sz w:val="20"/>
          <w:szCs w:val="20"/>
        </w:rPr>
      </w:pPr>
    </w:p>
    <w:p w:rsidR="00A635CF" w:rsidRDefault="00A635CF" w:rsidP="00A635C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26BBA" w:rsidRDefault="00A635CF" w:rsidP="00CC74B2">
      <w:r>
        <w:rPr>
          <w:u w:val="single"/>
        </w:rPr>
        <w:lastRenderedPageBreak/>
        <w:t>Z</w:t>
      </w:r>
      <w:r w:rsidRPr="00D141F4">
        <w:rPr>
          <w:u w:val="single"/>
        </w:rPr>
        <w:t>oznam použitých skratiek</w:t>
      </w:r>
      <w:r>
        <w:rPr>
          <w:u w:val="single"/>
        </w:rPr>
        <w:t xml:space="preserve"> (abecedne)</w:t>
      </w:r>
      <w:r w:rsidRPr="00D141F4">
        <w:rPr>
          <w:u w:val="single"/>
        </w:rPr>
        <w:t>:</w:t>
      </w:r>
      <w:r w:rsidR="008B2D05">
        <w:rPr>
          <w:u w:val="single"/>
        </w:rPr>
        <w:br/>
      </w:r>
      <w:r w:rsidRPr="00496687">
        <w:rPr>
          <w:sz w:val="20"/>
          <w:szCs w:val="20"/>
        </w:rPr>
        <w:t xml:space="preserve">CVČ – </w:t>
      </w:r>
      <w:r>
        <w:rPr>
          <w:sz w:val="20"/>
          <w:szCs w:val="20"/>
        </w:rPr>
        <w:t>c</w:t>
      </w:r>
      <w:r w:rsidRPr="00496687">
        <w:rPr>
          <w:sz w:val="20"/>
          <w:szCs w:val="20"/>
        </w:rPr>
        <w:t>entrá voľného času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DFNsP - Detská fakultná nemocnica s poliklinikou</w:t>
      </w:r>
      <w:r w:rsidRPr="00496687">
        <w:rPr>
          <w:sz w:val="20"/>
          <w:szCs w:val="20"/>
        </w:rPr>
        <w:br/>
      </w:r>
      <w:r w:rsidR="0069321F">
        <w:rPr>
          <w:sz w:val="20"/>
          <w:szCs w:val="20"/>
        </w:rPr>
        <w:t xml:space="preserve">dozorujúci prokurátor - </w:t>
      </w:r>
      <w:r w:rsidR="0069321F" w:rsidRPr="00CC74B2">
        <w:rPr>
          <w:sz w:val="20"/>
          <w:szCs w:val="20"/>
        </w:rPr>
        <w:t>prokurátor vykonávajúc dozor podľa § 18 ods</w:t>
      </w:r>
      <w:r w:rsidR="00F94C6A">
        <w:rPr>
          <w:sz w:val="20"/>
          <w:szCs w:val="20"/>
        </w:rPr>
        <w:t>.</w:t>
      </w:r>
      <w:r w:rsidR="0069321F" w:rsidRPr="00CC74B2">
        <w:rPr>
          <w:sz w:val="20"/>
          <w:szCs w:val="20"/>
        </w:rPr>
        <w:t xml:space="preserve"> 1 zákona č. 153/2001 Z.</w:t>
      </w:r>
      <w:r w:rsidR="00F94C6A">
        <w:rPr>
          <w:sz w:val="20"/>
          <w:szCs w:val="20"/>
        </w:rPr>
        <w:t xml:space="preserve"> </w:t>
      </w:r>
      <w:r w:rsidR="0069321F" w:rsidRPr="00CC74B2">
        <w:rPr>
          <w:sz w:val="20"/>
          <w:szCs w:val="20"/>
        </w:rPr>
        <w:t>z. o prokuratúre v znení neskorších predpisov</w:t>
      </w:r>
      <w:r w:rsidR="0069321F" w:rsidRPr="00496687">
        <w:rPr>
          <w:sz w:val="20"/>
          <w:szCs w:val="20"/>
        </w:rPr>
        <w:t xml:space="preserve"> </w:t>
      </w:r>
      <w:r w:rsidR="0069321F">
        <w:rPr>
          <w:sz w:val="20"/>
          <w:szCs w:val="20"/>
        </w:rPr>
        <w:br/>
      </w:r>
      <w:r w:rsidRPr="00496687">
        <w:rPr>
          <w:sz w:val="20"/>
          <w:szCs w:val="20"/>
        </w:rPr>
        <w:t>GP SR - Generálna prokuratúra Slovenskej republiky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GR</w:t>
      </w:r>
      <w:r>
        <w:rPr>
          <w:sz w:val="20"/>
          <w:szCs w:val="20"/>
        </w:rPr>
        <w:t xml:space="preserve"> ZVJS – Generálne riaditeľstvo Z</w:t>
      </w:r>
      <w:r w:rsidRPr="00496687">
        <w:rPr>
          <w:sz w:val="20"/>
          <w:szCs w:val="20"/>
        </w:rPr>
        <w:t>boru väzenskej a justičnej stráže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IVPR – Inštitút pre výskum práce a rodiny</w:t>
      </w:r>
      <w:r w:rsidRPr="00496687">
        <w:rPr>
          <w:sz w:val="20"/>
          <w:szCs w:val="20"/>
        </w:rPr>
        <w:br/>
      </w:r>
      <w:r>
        <w:rPr>
          <w:sz w:val="20"/>
          <w:szCs w:val="20"/>
        </w:rPr>
        <w:t>JA – Justičná akadémia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MDVRR SR - Ministerstvo dopravy, výstavby a regionálneho rozvoja Slovenskej republiky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MF SR - Ministerstvo financií Slovenskej republiky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 xml:space="preserve">MH SR - Ministerstvo hospodárstva Slovenskej republiky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MK SR – Ministerstvo kultúry Slovenskej republiky</w:t>
      </w:r>
      <w:r w:rsidRPr="00496687">
        <w:rPr>
          <w:sz w:val="20"/>
          <w:szCs w:val="20"/>
        </w:rPr>
        <w:br/>
        <w:t>MO SR - Ministerstvo obrany Slovenskej</w:t>
      </w:r>
      <w:r w:rsidRPr="00D20555">
        <w:rPr>
          <w:sz w:val="20"/>
          <w:szCs w:val="20"/>
        </w:rPr>
        <w:t xml:space="preserve"> </w:t>
      </w:r>
      <w:r w:rsidRPr="00496687">
        <w:rPr>
          <w:sz w:val="20"/>
          <w:szCs w:val="20"/>
        </w:rPr>
        <w:t xml:space="preserve">republiky </w:t>
      </w:r>
      <w:r>
        <w:rPr>
          <w:sz w:val="20"/>
          <w:szCs w:val="20"/>
        </w:rPr>
        <w:br/>
        <w:t>MPS – medzirezortná pracovná skupina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 xml:space="preserve">MPSVR SR - Ministerstvo práce, sociálnych vecí a rodiny Slovenskej republiky </w:t>
      </w:r>
      <w:r w:rsidRPr="00496687">
        <w:rPr>
          <w:sz w:val="20"/>
          <w:szCs w:val="20"/>
        </w:rPr>
        <w:br/>
        <w:t>MS SR - Ministerstvo spravodlivosti Slovenskej republiky</w:t>
      </w:r>
      <w:r w:rsidRPr="00496687">
        <w:rPr>
          <w:sz w:val="20"/>
          <w:szCs w:val="20"/>
        </w:rPr>
        <w:br/>
      </w:r>
      <w:r w:rsidR="0008228C">
        <w:rPr>
          <w:sz w:val="20"/>
          <w:szCs w:val="20"/>
        </w:rPr>
        <w:t>MŠVVŠ</w:t>
      </w:r>
      <w:r w:rsidRPr="00496687">
        <w:rPr>
          <w:sz w:val="20"/>
          <w:szCs w:val="20"/>
        </w:rPr>
        <w:t xml:space="preserve"> SR - Ministerstvo školstva, vedy, výskumu a športu Slovenskej republiky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MV SR – Ministerstvo vnútra Slovenskej republiky</w:t>
      </w:r>
      <w:r>
        <w:rPr>
          <w:sz w:val="20"/>
          <w:szCs w:val="20"/>
        </w:rPr>
        <w:br/>
        <w:t xml:space="preserve">MVO - mimovládne organizácie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MZ SR – Ministerstvo zdravotníctva Slovenskej republiky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 xml:space="preserve">MZVEZ SR – Ministerstvo zahraničných vecí a európskych záležitostí Slovenskej republiky </w:t>
      </w:r>
      <w:r w:rsidRPr="00496687">
        <w:rPr>
          <w:sz w:val="20"/>
          <w:szCs w:val="20"/>
        </w:rPr>
        <w:br/>
        <w:t xml:space="preserve">MŽP SR - Ministerstvo životného prostredia Slovenskej republiky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NOC – Národné osvetové centrum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NR SR - Národná rada Slovenskej republik</w:t>
      </w:r>
      <w:r>
        <w:rPr>
          <w:sz w:val="20"/>
          <w:szCs w:val="20"/>
        </w:rPr>
        <w:t>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OZ – občianske združenie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P</w:t>
      </w:r>
      <w:r>
        <w:rPr>
          <w:sz w:val="20"/>
          <w:szCs w:val="20"/>
        </w:rPr>
        <w:t>VA – preventívno-výchovné aktivity</w:t>
      </w:r>
      <w:r>
        <w:rPr>
          <w:sz w:val="20"/>
          <w:szCs w:val="20"/>
        </w:rPr>
        <w:br/>
      </w:r>
      <w:proofErr w:type="spellStart"/>
      <w:r w:rsidRPr="00496687">
        <w:rPr>
          <w:sz w:val="20"/>
          <w:szCs w:val="20"/>
        </w:rPr>
        <w:t>PaN</w:t>
      </w:r>
      <w:r>
        <w:rPr>
          <w:sz w:val="20"/>
          <w:szCs w:val="20"/>
        </w:rPr>
        <w:t>c</w:t>
      </w:r>
      <w:proofErr w:type="spellEnd"/>
      <w:r w:rsidRPr="00496687">
        <w:rPr>
          <w:sz w:val="20"/>
          <w:szCs w:val="20"/>
        </w:rPr>
        <w:t xml:space="preserve"> -  </w:t>
      </w:r>
      <w:r w:rsidRPr="00ED6DAE">
        <w:rPr>
          <w:sz w:val="20"/>
          <w:szCs w:val="20"/>
        </w:rPr>
        <w:t>občianskoprávne veci starostlivosti o maloletých, o ktorých rozhoduje senát,</w:t>
      </w:r>
      <w:r>
        <w:rPr>
          <w:sz w:val="20"/>
          <w:szCs w:val="20"/>
        </w:rPr>
        <w:t xml:space="preserve"> zapísa</w:t>
      </w:r>
      <w:r w:rsidR="003D76E9">
        <w:rPr>
          <w:sz w:val="20"/>
          <w:szCs w:val="20"/>
        </w:rPr>
        <w:t xml:space="preserve">né v zozname vecí </w:t>
      </w:r>
      <w:r w:rsidR="003D76E9">
        <w:rPr>
          <w:sz w:val="20"/>
          <w:szCs w:val="20"/>
        </w:rPr>
        <w:br/>
        <w:t xml:space="preserve">              </w:t>
      </w:r>
      <w:proofErr w:type="spellStart"/>
      <w:r>
        <w:rPr>
          <w:sz w:val="20"/>
          <w:szCs w:val="20"/>
        </w:rPr>
        <w:t>PaNc</w:t>
      </w:r>
      <w:proofErr w:type="spellEnd"/>
      <w:r>
        <w:rPr>
          <w:sz w:val="20"/>
          <w:szCs w:val="20"/>
        </w:rPr>
        <w:t xml:space="preserve"> (</w:t>
      </w:r>
      <w:r w:rsidRPr="00ED6DAE">
        <w:rPr>
          <w:sz w:val="20"/>
          <w:szCs w:val="20"/>
        </w:rPr>
        <w:t>výchova, výživa, osvojenie</w:t>
      </w:r>
      <w:r>
        <w:rPr>
          <w:sz w:val="20"/>
          <w:szCs w:val="20"/>
        </w:rPr>
        <w:t>,</w:t>
      </w:r>
      <w:r w:rsidRPr="00ED6DAE">
        <w:rPr>
          <w:sz w:val="20"/>
          <w:szCs w:val="20"/>
        </w:rPr>
        <w:t xml:space="preserve"> atď.)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 xml:space="preserve">PPZ MV SR - Prezídium Policajného zboru  Ministerstva vnútra SR  </w:t>
      </w:r>
      <w:r w:rsidR="00CC74B2">
        <w:rPr>
          <w:sz w:val="20"/>
          <w:szCs w:val="20"/>
        </w:rPr>
        <w:br/>
      </w:r>
      <w:r w:rsidRPr="00496687">
        <w:rPr>
          <w:sz w:val="20"/>
          <w:szCs w:val="20"/>
        </w:rPr>
        <w:t xml:space="preserve">PS RVĽPNMRR – Pracovná skupina Rady vlády </w:t>
      </w:r>
      <w:r w:rsidR="0069321F">
        <w:rPr>
          <w:sz w:val="20"/>
          <w:szCs w:val="20"/>
        </w:rPr>
        <w:t>SR</w:t>
      </w:r>
      <w:r w:rsidRPr="00496687">
        <w:rPr>
          <w:sz w:val="20"/>
          <w:szCs w:val="20"/>
        </w:rPr>
        <w:t xml:space="preserve"> pre ľudské práva, národnostné menšiny</w:t>
      </w:r>
      <w:r w:rsidR="0069321F">
        <w:rPr>
          <w:sz w:val="20"/>
          <w:szCs w:val="20"/>
        </w:rPr>
        <w:t xml:space="preserve"> </w:t>
      </w:r>
      <w:r w:rsidRPr="00496687">
        <w:rPr>
          <w:sz w:val="20"/>
          <w:szCs w:val="20"/>
        </w:rPr>
        <w:t>a rodovú rovnosť</w:t>
      </w:r>
      <w:r w:rsidRPr="00496687">
        <w:rPr>
          <w:sz w:val="20"/>
          <w:szCs w:val="20"/>
        </w:rPr>
        <w:br/>
        <w:t xml:space="preserve">PZ MV SR - Policajný zbor Ministerstva vnútra SR 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RMS – Rada mládeže Slovenska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RPPS</w:t>
      </w:r>
      <w:r>
        <w:rPr>
          <w:sz w:val="20"/>
          <w:szCs w:val="20"/>
        </w:rPr>
        <w:t xml:space="preserve"> -  r</w:t>
      </w:r>
      <w:r w:rsidRPr="00496687">
        <w:rPr>
          <w:sz w:val="20"/>
          <w:szCs w:val="20"/>
        </w:rPr>
        <w:t>eferát</w:t>
      </w:r>
      <w:r>
        <w:rPr>
          <w:sz w:val="20"/>
          <w:szCs w:val="20"/>
        </w:rPr>
        <w:t>y</w:t>
      </w:r>
      <w:r w:rsidRPr="00496687">
        <w:rPr>
          <w:sz w:val="20"/>
          <w:szCs w:val="20"/>
        </w:rPr>
        <w:t xml:space="preserve"> poradensko-psychologických služieb  </w:t>
      </w:r>
      <w:r>
        <w:rPr>
          <w:sz w:val="20"/>
          <w:szCs w:val="20"/>
        </w:rPr>
        <w:br/>
        <w:t>RÚVZ  - r</w:t>
      </w:r>
      <w:r w:rsidRPr="00496687">
        <w:rPr>
          <w:sz w:val="20"/>
          <w:szCs w:val="20"/>
        </w:rPr>
        <w:t>egionálny úrad verejného zdravotníctva</w:t>
      </w:r>
      <w:r w:rsidRPr="00496687">
        <w:rPr>
          <w:sz w:val="20"/>
          <w:szCs w:val="20"/>
        </w:rPr>
        <w:br/>
        <w:t>RVĽPNMRR - Rada vlády Slovenskej republiky pre ľudské práva, národnostné menšiny a rodovú rovnosť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SK8 - Združenie samosprávnych krajov</w:t>
      </w:r>
      <w:r w:rsidRPr="00496687">
        <w:rPr>
          <w:sz w:val="20"/>
          <w:szCs w:val="20"/>
        </w:rPr>
        <w:br/>
        <w:t>SNSĽP - Slovenské národné stredisko pre ľudské práva</w:t>
      </w:r>
      <w:r w:rsidRPr="00496687">
        <w:rPr>
          <w:sz w:val="20"/>
          <w:szCs w:val="20"/>
        </w:rPr>
        <w:br/>
        <w:t>SŠ – stredná škola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ŠPÚ – Štátny pedagogický ústav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ŠÚ SR - Štatistický úrad Slovenskej republiky</w:t>
      </w:r>
      <w:r w:rsidRPr="00496687">
        <w:rPr>
          <w:sz w:val="20"/>
          <w:szCs w:val="20"/>
        </w:rPr>
        <w:br/>
        <w:t xml:space="preserve">ÚHCP PPZ MV SR – Úrad hraničnej a cudzineckej polície Prezídia Policajného zboru  Ministerstva vnútra SR  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ÚMS - Únia miest Slovenska</w:t>
      </w:r>
      <w:r>
        <w:rPr>
          <w:sz w:val="20"/>
          <w:szCs w:val="20"/>
        </w:rPr>
        <w:br/>
        <w:t>ú</w:t>
      </w:r>
      <w:r w:rsidRPr="00496687">
        <w:rPr>
          <w:sz w:val="20"/>
          <w:szCs w:val="20"/>
        </w:rPr>
        <w:t>rady PSVR – úrady práce, sociálnych vecí a</w:t>
      </w:r>
      <w:r>
        <w:rPr>
          <w:sz w:val="20"/>
          <w:szCs w:val="20"/>
        </w:rPr>
        <w:t> </w:t>
      </w:r>
      <w:r w:rsidRPr="00496687">
        <w:rPr>
          <w:sz w:val="20"/>
          <w:szCs w:val="20"/>
        </w:rPr>
        <w:t>rodiny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Ústred</w:t>
      </w:r>
      <w:r>
        <w:rPr>
          <w:sz w:val="20"/>
          <w:szCs w:val="20"/>
        </w:rPr>
        <w:t>ie PSV</w:t>
      </w:r>
      <w:r w:rsidRPr="00496687">
        <w:rPr>
          <w:sz w:val="20"/>
          <w:szCs w:val="20"/>
        </w:rPr>
        <w:t>R - Ústredie p</w:t>
      </w:r>
      <w:r>
        <w:rPr>
          <w:sz w:val="20"/>
          <w:szCs w:val="20"/>
        </w:rPr>
        <w:t>ráce, sociálnych vecí a rodiny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ÚSVMŠ - Úrad splnomocnenca vlády Slovenskej republiky pre mládež a</w:t>
      </w:r>
      <w:r>
        <w:rPr>
          <w:sz w:val="20"/>
          <w:szCs w:val="20"/>
        </w:rPr>
        <w:t> </w:t>
      </w:r>
      <w:r w:rsidRPr="00496687">
        <w:rPr>
          <w:sz w:val="20"/>
          <w:szCs w:val="20"/>
        </w:rPr>
        <w:t>šport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ÚSVNM – Úrad splnomocnenca vlády Slovenskej republiky pre národnostné menšiny</w:t>
      </w:r>
      <w:r w:rsidRPr="00496687">
        <w:rPr>
          <w:sz w:val="20"/>
          <w:szCs w:val="20"/>
        </w:rPr>
        <w:br/>
        <w:t xml:space="preserve">ÚSVRK </w:t>
      </w:r>
      <w:r>
        <w:rPr>
          <w:sz w:val="20"/>
          <w:szCs w:val="20"/>
        </w:rPr>
        <w:t>- Úrad splnomocnenca vlády pre r</w:t>
      </w:r>
      <w:r w:rsidRPr="00496687">
        <w:rPr>
          <w:sz w:val="20"/>
          <w:szCs w:val="20"/>
        </w:rPr>
        <w:t xml:space="preserve">ómske komunity </w:t>
      </w:r>
      <w:r w:rsidRPr="00496687">
        <w:rPr>
          <w:sz w:val="20"/>
          <w:szCs w:val="20"/>
        </w:rPr>
        <w:br/>
        <w:t>ÚSVROS - Úrad splnomocnenca vlády Slovenskej republiky pr</w:t>
      </w:r>
      <w:r>
        <w:rPr>
          <w:sz w:val="20"/>
          <w:szCs w:val="20"/>
        </w:rPr>
        <w:t>e rozvoj občianskej spoločnosti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lastRenderedPageBreak/>
        <w:t xml:space="preserve">ÚV SR - Úrad vlády Slovenskej republiky </w:t>
      </w:r>
      <w:r w:rsidRPr="00496687">
        <w:rPr>
          <w:sz w:val="20"/>
          <w:szCs w:val="20"/>
        </w:rPr>
        <w:br/>
        <w:t>ÚVZ SR - Úrad verejného zdrav</w:t>
      </w:r>
      <w:r>
        <w:rPr>
          <w:sz w:val="20"/>
          <w:szCs w:val="20"/>
        </w:rPr>
        <w:t>otníctva Slovenskej republiky</w:t>
      </w:r>
      <w:r w:rsidR="00653AD8">
        <w:rPr>
          <w:sz w:val="20"/>
          <w:szCs w:val="20"/>
        </w:rPr>
        <w:br/>
        <w:t xml:space="preserve">územná samospráva – obce, </w:t>
      </w:r>
      <w:r w:rsidR="00F52B99" w:rsidRPr="00496687">
        <w:rPr>
          <w:sz w:val="20"/>
          <w:szCs w:val="20"/>
        </w:rPr>
        <w:t>vyšš</w:t>
      </w:r>
      <w:r w:rsidR="00F52B99">
        <w:rPr>
          <w:sz w:val="20"/>
          <w:szCs w:val="20"/>
        </w:rPr>
        <w:t>ie</w:t>
      </w:r>
      <w:r w:rsidR="00F52B99" w:rsidRPr="00496687">
        <w:rPr>
          <w:sz w:val="20"/>
          <w:szCs w:val="20"/>
        </w:rPr>
        <w:t xml:space="preserve"> územn</w:t>
      </w:r>
      <w:r w:rsidR="00F52B99">
        <w:rPr>
          <w:sz w:val="20"/>
          <w:szCs w:val="20"/>
        </w:rPr>
        <w:t>é celky</w:t>
      </w:r>
      <w:r w:rsidRPr="00496687">
        <w:rPr>
          <w:sz w:val="20"/>
          <w:szCs w:val="20"/>
        </w:rPr>
        <w:br/>
        <w:t>VOP - Verejný ochranca práv</w:t>
      </w:r>
      <w:r>
        <w:rPr>
          <w:sz w:val="20"/>
          <w:szCs w:val="20"/>
        </w:rPr>
        <w:br/>
      </w:r>
      <w:proofErr w:type="spellStart"/>
      <w:r w:rsidR="008B2D05">
        <w:rPr>
          <w:sz w:val="20"/>
          <w:szCs w:val="20"/>
        </w:rPr>
        <w:t>VÚDPaP</w:t>
      </w:r>
      <w:proofErr w:type="spellEnd"/>
      <w:r w:rsidR="008B2D05">
        <w:rPr>
          <w:sz w:val="20"/>
          <w:szCs w:val="20"/>
        </w:rPr>
        <w:t xml:space="preserve"> – Výskumný ústav detskej psychológie a patopsychológie</w:t>
      </w:r>
      <w:r>
        <w:rPr>
          <w:sz w:val="20"/>
          <w:szCs w:val="20"/>
        </w:rPr>
        <w:br/>
      </w:r>
      <w:r w:rsidRPr="00496687">
        <w:rPr>
          <w:sz w:val="20"/>
          <w:szCs w:val="20"/>
        </w:rPr>
        <w:t>ZIPCeM – Združenie informačných a poradenských centier mládeže</w:t>
      </w:r>
      <w:r w:rsidRPr="00496687">
        <w:rPr>
          <w:sz w:val="20"/>
          <w:szCs w:val="20"/>
        </w:rPr>
        <w:br/>
        <w:t>ZMOS - Združenie miest a obcí Slovenska</w:t>
      </w:r>
      <w:r w:rsidRPr="00496687">
        <w:rPr>
          <w:sz w:val="20"/>
          <w:szCs w:val="20"/>
        </w:rPr>
        <w:br/>
        <w:t>ZŠ – základná škola</w:t>
      </w:r>
    </w:p>
    <w:sectPr w:rsidR="00B26BBA" w:rsidSect="00D4577D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B99" w:rsidRDefault="00F52B99" w:rsidP="00A635CF">
      <w:pPr>
        <w:spacing w:after="0" w:line="240" w:lineRule="auto"/>
      </w:pPr>
      <w:r>
        <w:separator/>
      </w:r>
    </w:p>
  </w:endnote>
  <w:endnote w:type="continuationSeparator" w:id="0">
    <w:p w:rsidR="00F52B99" w:rsidRDefault="00F52B99" w:rsidP="00A6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0250970"/>
      <w:docPartObj>
        <w:docPartGallery w:val="Page Numbers (Bottom of Page)"/>
        <w:docPartUnique/>
      </w:docPartObj>
    </w:sdtPr>
    <w:sdtContent>
      <w:p w:rsidR="00F52B99" w:rsidRDefault="008D151C">
        <w:pPr>
          <w:pStyle w:val="Pta"/>
          <w:jc w:val="right"/>
        </w:pPr>
        <w:fldSimple w:instr="PAGE   \* MERGEFORMAT">
          <w:r w:rsidR="003D76E9">
            <w:rPr>
              <w:noProof/>
            </w:rPr>
            <w:t>41</w:t>
          </w:r>
        </w:fldSimple>
      </w:p>
    </w:sdtContent>
  </w:sdt>
  <w:p w:rsidR="00F52B99" w:rsidRDefault="00F52B9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B99" w:rsidRDefault="00F52B99" w:rsidP="00A635CF">
      <w:pPr>
        <w:spacing w:after="0" w:line="240" w:lineRule="auto"/>
      </w:pPr>
      <w:r>
        <w:separator/>
      </w:r>
    </w:p>
  </w:footnote>
  <w:footnote w:type="continuationSeparator" w:id="0">
    <w:p w:rsidR="00F52B99" w:rsidRDefault="00F52B99" w:rsidP="00A635CF">
      <w:pPr>
        <w:spacing w:after="0" w:line="240" w:lineRule="auto"/>
      </w:pPr>
      <w:r>
        <w:continuationSeparator/>
      </w:r>
    </w:p>
  </w:footnote>
  <w:footnote w:id="1">
    <w:p w:rsidR="00F52B99" w:rsidRDefault="00F52B99" w:rsidP="00A635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F525B">
        <w:rPr>
          <w:i/>
        </w:rPr>
        <w:t>„Deti  o  svojich  právach - kvalitatívna sonda do života detí na Slovensku“,</w:t>
      </w:r>
      <w:r>
        <w:t xml:space="preserve"> </w:t>
      </w:r>
      <w:r>
        <w:rPr>
          <w:rFonts w:cstheme="minorHAnsi"/>
        </w:rPr>
        <w:t>©</w:t>
      </w:r>
      <w:r>
        <w:t xml:space="preserve"> Slovenský výbor pre UNICEF </w:t>
      </w:r>
    </w:p>
  </w:footnote>
  <w:footnote w:id="2">
    <w:p w:rsidR="00F52B99" w:rsidRDefault="00F52B99" w:rsidP="00A635CF">
      <w:pPr>
        <w:jc w:val="both"/>
      </w:pPr>
      <w:r w:rsidRPr="008B3DB3">
        <w:rPr>
          <w:rStyle w:val="Odkaznapoznmkupodiarou"/>
          <w:sz w:val="18"/>
          <w:szCs w:val="18"/>
        </w:rPr>
        <w:footnoteRef/>
      </w:r>
      <w:r w:rsidRPr="008B3DB3">
        <w:rPr>
          <w:sz w:val="18"/>
          <w:szCs w:val="18"/>
        </w:rPr>
        <w:t xml:space="preserve"> </w:t>
      </w:r>
      <w:r w:rsidRPr="008B3DB3">
        <w:rPr>
          <w:rFonts w:cstheme="minorHAnsi"/>
          <w:sz w:val="18"/>
          <w:szCs w:val="18"/>
        </w:rPr>
        <w:t>úlohu strešného koordinátora plnil sekretariát Výboru pre deti a mládež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9771A"/>
    <w:multiLevelType w:val="hybridMultilevel"/>
    <w:tmpl w:val="E5CC831C"/>
    <w:lvl w:ilvl="0" w:tplc="76B0A87C">
      <w:start w:val="2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456DA"/>
    <w:multiLevelType w:val="hybridMultilevel"/>
    <w:tmpl w:val="3D7293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315CA"/>
    <w:multiLevelType w:val="hybridMultilevel"/>
    <w:tmpl w:val="946C960E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76E4744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10A03B4C">
      <w:start w:val="2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3081C98"/>
    <w:multiLevelType w:val="hybridMultilevel"/>
    <w:tmpl w:val="15360E04"/>
    <w:lvl w:ilvl="0" w:tplc="5EF0AD40">
      <w:start w:val="2"/>
      <w:numFmt w:val="bullet"/>
      <w:lvlText w:val="-"/>
      <w:lvlJc w:val="left"/>
      <w:pPr>
        <w:ind w:left="899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>
    <w:nsid w:val="272A3545"/>
    <w:multiLevelType w:val="hybridMultilevel"/>
    <w:tmpl w:val="AD123E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B15CC"/>
    <w:multiLevelType w:val="hybridMultilevel"/>
    <w:tmpl w:val="79CAC114"/>
    <w:lvl w:ilvl="0" w:tplc="15ACD60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A8E28ED"/>
    <w:multiLevelType w:val="hybridMultilevel"/>
    <w:tmpl w:val="1CD45B44"/>
    <w:lvl w:ilvl="0" w:tplc="ADAE58F2">
      <w:start w:val="1"/>
      <w:numFmt w:val="upperLetter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E82295"/>
    <w:multiLevelType w:val="hybridMultilevel"/>
    <w:tmpl w:val="E0A22EA2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42249F"/>
    <w:multiLevelType w:val="hybridMultilevel"/>
    <w:tmpl w:val="1ED8B0B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43E243C"/>
    <w:multiLevelType w:val="multilevel"/>
    <w:tmpl w:val="84E60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C8C3F1E"/>
    <w:multiLevelType w:val="hybridMultilevel"/>
    <w:tmpl w:val="CEF66F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070E"/>
    <w:multiLevelType w:val="hybridMultilevel"/>
    <w:tmpl w:val="520CF09A"/>
    <w:lvl w:ilvl="0" w:tplc="F0B87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0241AD7"/>
    <w:multiLevelType w:val="hybridMultilevel"/>
    <w:tmpl w:val="49DC0096"/>
    <w:lvl w:ilvl="0" w:tplc="AC8629A0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94F21"/>
    <w:multiLevelType w:val="hybridMultilevel"/>
    <w:tmpl w:val="42540D76"/>
    <w:lvl w:ilvl="0" w:tplc="C11E1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5CF"/>
    <w:rsid w:val="00012B2D"/>
    <w:rsid w:val="00016870"/>
    <w:rsid w:val="00035DE5"/>
    <w:rsid w:val="00072631"/>
    <w:rsid w:val="000777B3"/>
    <w:rsid w:val="0008228C"/>
    <w:rsid w:val="00086776"/>
    <w:rsid w:val="00093D36"/>
    <w:rsid w:val="00094C96"/>
    <w:rsid w:val="000A0CE2"/>
    <w:rsid w:val="000B1C6D"/>
    <w:rsid w:val="000C377D"/>
    <w:rsid w:val="00100F4F"/>
    <w:rsid w:val="00122F89"/>
    <w:rsid w:val="001339E0"/>
    <w:rsid w:val="00142A16"/>
    <w:rsid w:val="001435DF"/>
    <w:rsid w:val="001561B1"/>
    <w:rsid w:val="0016159B"/>
    <w:rsid w:val="00175A4D"/>
    <w:rsid w:val="00194019"/>
    <w:rsid w:val="001B728B"/>
    <w:rsid w:val="001C41DF"/>
    <w:rsid w:val="001D73C2"/>
    <w:rsid w:val="00217AA4"/>
    <w:rsid w:val="002272BE"/>
    <w:rsid w:val="002427CC"/>
    <w:rsid w:val="00244C8F"/>
    <w:rsid w:val="002A7738"/>
    <w:rsid w:val="002F793B"/>
    <w:rsid w:val="00337473"/>
    <w:rsid w:val="00366144"/>
    <w:rsid w:val="0038738D"/>
    <w:rsid w:val="003D1CA0"/>
    <w:rsid w:val="003D4C83"/>
    <w:rsid w:val="003D76E9"/>
    <w:rsid w:val="0040289F"/>
    <w:rsid w:val="00402AAD"/>
    <w:rsid w:val="00432C07"/>
    <w:rsid w:val="00452A91"/>
    <w:rsid w:val="004A6753"/>
    <w:rsid w:val="004F6DC4"/>
    <w:rsid w:val="00505DA1"/>
    <w:rsid w:val="005552F4"/>
    <w:rsid w:val="0059749C"/>
    <w:rsid w:val="005E3942"/>
    <w:rsid w:val="005E70FC"/>
    <w:rsid w:val="006048EB"/>
    <w:rsid w:val="006230F0"/>
    <w:rsid w:val="00633CAD"/>
    <w:rsid w:val="00634DE4"/>
    <w:rsid w:val="00641441"/>
    <w:rsid w:val="00647061"/>
    <w:rsid w:val="00653AD8"/>
    <w:rsid w:val="006631FA"/>
    <w:rsid w:val="00672E69"/>
    <w:rsid w:val="0069321F"/>
    <w:rsid w:val="006C4D56"/>
    <w:rsid w:val="006D2093"/>
    <w:rsid w:val="006F3494"/>
    <w:rsid w:val="006F71CF"/>
    <w:rsid w:val="00737CD9"/>
    <w:rsid w:val="007736A8"/>
    <w:rsid w:val="0078289E"/>
    <w:rsid w:val="007978FF"/>
    <w:rsid w:val="007B2B65"/>
    <w:rsid w:val="007B4669"/>
    <w:rsid w:val="007C2D51"/>
    <w:rsid w:val="007F100E"/>
    <w:rsid w:val="008004FB"/>
    <w:rsid w:val="00823549"/>
    <w:rsid w:val="00842C8C"/>
    <w:rsid w:val="00881E1B"/>
    <w:rsid w:val="008B2D05"/>
    <w:rsid w:val="008D151C"/>
    <w:rsid w:val="008F4DAA"/>
    <w:rsid w:val="00904FA8"/>
    <w:rsid w:val="00932D12"/>
    <w:rsid w:val="00973867"/>
    <w:rsid w:val="00986DDC"/>
    <w:rsid w:val="009C0B2B"/>
    <w:rsid w:val="009F1D7A"/>
    <w:rsid w:val="00A42DB5"/>
    <w:rsid w:val="00A5267D"/>
    <w:rsid w:val="00A635CF"/>
    <w:rsid w:val="00A63CC1"/>
    <w:rsid w:val="00A779DE"/>
    <w:rsid w:val="00AE1E6C"/>
    <w:rsid w:val="00B06862"/>
    <w:rsid w:val="00B16EDC"/>
    <w:rsid w:val="00B26BBA"/>
    <w:rsid w:val="00B43656"/>
    <w:rsid w:val="00B56E33"/>
    <w:rsid w:val="00B820E7"/>
    <w:rsid w:val="00BA24E0"/>
    <w:rsid w:val="00BA537C"/>
    <w:rsid w:val="00BE2CAA"/>
    <w:rsid w:val="00BF6EA2"/>
    <w:rsid w:val="00C1260F"/>
    <w:rsid w:val="00C46A0C"/>
    <w:rsid w:val="00C559D9"/>
    <w:rsid w:val="00C61C97"/>
    <w:rsid w:val="00C707C3"/>
    <w:rsid w:val="00C826FD"/>
    <w:rsid w:val="00CA09D7"/>
    <w:rsid w:val="00CB7739"/>
    <w:rsid w:val="00CC74B2"/>
    <w:rsid w:val="00D4577D"/>
    <w:rsid w:val="00D7605F"/>
    <w:rsid w:val="00DA1667"/>
    <w:rsid w:val="00DE251D"/>
    <w:rsid w:val="00E249A3"/>
    <w:rsid w:val="00E526BA"/>
    <w:rsid w:val="00E61A16"/>
    <w:rsid w:val="00E649BA"/>
    <w:rsid w:val="00E81CD1"/>
    <w:rsid w:val="00EF727C"/>
    <w:rsid w:val="00F069A9"/>
    <w:rsid w:val="00F13099"/>
    <w:rsid w:val="00F17772"/>
    <w:rsid w:val="00F21421"/>
    <w:rsid w:val="00F52B99"/>
    <w:rsid w:val="00F82FA5"/>
    <w:rsid w:val="00F84F0A"/>
    <w:rsid w:val="00F94C6A"/>
    <w:rsid w:val="00FC7CFF"/>
    <w:rsid w:val="00FD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35CF"/>
  </w:style>
  <w:style w:type="paragraph" w:styleId="Nadpis1">
    <w:name w:val="heading 1"/>
    <w:basedOn w:val="Normlny"/>
    <w:next w:val="Normlny"/>
    <w:link w:val="Nadpis1Char"/>
    <w:uiPriority w:val="9"/>
    <w:qFormat/>
    <w:rsid w:val="00A63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35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3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63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A635C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5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5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5CF"/>
    <w:rPr>
      <w:vertAlign w:val="superscript"/>
    </w:rPr>
  </w:style>
  <w:style w:type="paragraph" w:styleId="Normlnywebov">
    <w:name w:val="Normal (Web)"/>
    <w:basedOn w:val="Normlny"/>
    <w:rsid w:val="00A6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6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35CF"/>
  </w:style>
  <w:style w:type="paragraph" w:styleId="Pta">
    <w:name w:val="footer"/>
    <w:basedOn w:val="Normlny"/>
    <w:link w:val="PtaChar"/>
    <w:uiPriority w:val="99"/>
    <w:unhideWhenUsed/>
    <w:rsid w:val="00A6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5CF"/>
  </w:style>
  <w:style w:type="character" w:customStyle="1" w:styleId="NORMChar">
    <w:name w:val="NORM Char"/>
    <w:link w:val="NORM"/>
    <w:locked/>
    <w:rsid w:val="00A635CF"/>
    <w:rPr>
      <w:sz w:val="24"/>
      <w:szCs w:val="24"/>
      <w:lang w:eastAsia="sk-SK"/>
    </w:rPr>
  </w:style>
  <w:style w:type="paragraph" w:customStyle="1" w:styleId="NORM">
    <w:name w:val="NORM"/>
    <w:basedOn w:val="Normlny"/>
    <w:link w:val="NORMChar"/>
    <w:rsid w:val="00A635CF"/>
    <w:pPr>
      <w:spacing w:before="120" w:after="120" w:line="240" w:lineRule="auto"/>
      <w:ind w:firstLine="720"/>
      <w:jc w:val="both"/>
    </w:pPr>
    <w:rPr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635CF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635C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635C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A635CF"/>
    <w:pPr>
      <w:spacing w:after="100"/>
      <w:ind w:left="440"/>
    </w:pPr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635CF"/>
    <w:rPr>
      <w:color w:val="0000FF" w:themeColor="hyperlink"/>
      <w:u w:val="single"/>
    </w:rPr>
  </w:style>
  <w:style w:type="paragraph" w:customStyle="1" w:styleId="Standard">
    <w:name w:val="Standard"/>
    <w:rsid w:val="00A635CF"/>
    <w:pPr>
      <w:suppressAutoHyphens/>
      <w:autoSpaceDN w:val="0"/>
      <w:textAlignment w:val="baseline"/>
    </w:pPr>
    <w:rPr>
      <w:rFonts w:ascii="Cambria" w:eastAsia="Lucida Sans Unicode" w:hAnsi="Cambria" w:cs="Tahoma"/>
      <w:kern w:val="3"/>
      <w:lang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0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35CF"/>
  </w:style>
  <w:style w:type="paragraph" w:styleId="Nadpis1">
    <w:name w:val="heading 1"/>
    <w:basedOn w:val="Normlny"/>
    <w:next w:val="Normlny"/>
    <w:link w:val="Nadpis1Char"/>
    <w:uiPriority w:val="9"/>
    <w:qFormat/>
    <w:rsid w:val="00A635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635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635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63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A635CF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635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5C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635CF"/>
    <w:rPr>
      <w:vertAlign w:val="superscript"/>
    </w:rPr>
  </w:style>
  <w:style w:type="paragraph" w:styleId="Normlnywebov">
    <w:name w:val="Normal (Web)"/>
    <w:basedOn w:val="Normlny"/>
    <w:rsid w:val="00A6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6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35CF"/>
  </w:style>
  <w:style w:type="paragraph" w:styleId="Pta">
    <w:name w:val="footer"/>
    <w:basedOn w:val="Normlny"/>
    <w:link w:val="PtaChar"/>
    <w:uiPriority w:val="99"/>
    <w:unhideWhenUsed/>
    <w:rsid w:val="00A63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35CF"/>
  </w:style>
  <w:style w:type="character" w:customStyle="1" w:styleId="NORMChar">
    <w:name w:val="NORM Char"/>
    <w:link w:val="NORM"/>
    <w:locked/>
    <w:rsid w:val="00A635CF"/>
    <w:rPr>
      <w:sz w:val="24"/>
      <w:szCs w:val="24"/>
      <w:lang w:eastAsia="sk-SK"/>
    </w:rPr>
  </w:style>
  <w:style w:type="paragraph" w:customStyle="1" w:styleId="NORM">
    <w:name w:val="NORM"/>
    <w:basedOn w:val="Normlny"/>
    <w:link w:val="NORMChar"/>
    <w:rsid w:val="00A635CF"/>
    <w:pPr>
      <w:spacing w:before="120" w:after="120" w:line="240" w:lineRule="auto"/>
      <w:ind w:firstLine="720"/>
      <w:jc w:val="both"/>
    </w:pPr>
    <w:rPr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635CF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635CF"/>
    <w:pPr>
      <w:spacing w:after="100"/>
      <w:ind w:left="220"/>
    </w:pPr>
    <w:rPr>
      <w:rFonts w:eastAsiaTheme="minorEastAsia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635CF"/>
    <w:pPr>
      <w:spacing w:after="100"/>
    </w:pPr>
    <w:rPr>
      <w:rFonts w:eastAsiaTheme="minorEastAsia"/>
      <w:lang w:eastAsia="sk-SK"/>
    </w:r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A635CF"/>
    <w:pPr>
      <w:spacing w:after="100"/>
      <w:ind w:left="440"/>
    </w:pPr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635CF"/>
    <w:rPr>
      <w:color w:val="0000FF" w:themeColor="hyperlink"/>
      <w:u w:val="single"/>
    </w:rPr>
  </w:style>
  <w:style w:type="paragraph" w:customStyle="1" w:styleId="Standard">
    <w:name w:val="Standard"/>
    <w:rsid w:val="00A635CF"/>
    <w:pPr>
      <w:suppressAutoHyphens/>
      <w:autoSpaceDN w:val="0"/>
      <w:textAlignment w:val="baseline"/>
    </w:pPr>
    <w:rPr>
      <w:rFonts w:ascii="Cambria" w:eastAsia="Lucida Sans Unicode" w:hAnsi="Cambria" w:cs="Tahoma"/>
      <w:kern w:val="3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BCFB-07C4-4AD2-9851-48C556B4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42</Pages>
  <Words>15861</Words>
  <Characters>90414</Characters>
  <Application>Microsoft Office Word</Application>
  <DocSecurity>0</DocSecurity>
  <Lines>753</Lines>
  <Paragraphs>212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kopacova</cp:lastModifiedBy>
  <cp:revision>3</cp:revision>
  <cp:lastPrinted>2013-04-12T11:29:00Z</cp:lastPrinted>
  <dcterms:created xsi:type="dcterms:W3CDTF">2013-04-12T11:05:00Z</dcterms:created>
  <dcterms:modified xsi:type="dcterms:W3CDTF">2013-04-12T11:29:00Z</dcterms:modified>
</cp:coreProperties>
</file>