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E0" w:rsidRPr="00CF709F" w:rsidRDefault="00853AE0" w:rsidP="00853AE0">
      <w:pPr>
        <w:ind w:right="-108"/>
        <w:jc w:val="center"/>
        <w:rPr>
          <w:sz w:val="28"/>
          <w:szCs w:val="28"/>
        </w:rPr>
      </w:pPr>
      <w:bookmarkStart w:id="0" w:name="_GoBack"/>
      <w:bookmarkEnd w:id="0"/>
      <w:r w:rsidRPr="00CF709F">
        <w:rPr>
          <w:b/>
          <w:bCs/>
          <w:sz w:val="28"/>
          <w:szCs w:val="28"/>
        </w:rPr>
        <w:t>Doložka vybraných vplyvov</w:t>
      </w:r>
    </w:p>
    <w:p w:rsidR="00853AE0" w:rsidRPr="00CF709F" w:rsidRDefault="00853AE0" w:rsidP="00853AE0">
      <w:pPr>
        <w:ind w:right="-108"/>
        <w:jc w:val="center"/>
      </w:pPr>
      <w:r w:rsidRPr="00CF709F">
        <w:rPr>
          <w:b/>
          <w:bCs/>
        </w:rPr>
        <w:t> </w:t>
      </w:r>
    </w:p>
    <w:p w:rsidR="00853AE0" w:rsidRPr="00CF709F" w:rsidRDefault="00853AE0" w:rsidP="00853AE0">
      <w:pPr>
        <w:jc w:val="both"/>
      </w:pPr>
      <w:r w:rsidRPr="00CF709F">
        <w:rPr>
          <w:b/>
          <w:bCs/>
        </w:rPr>
        <w:t xml:space="preserve">A.1. </w:t>
      </w:r>
      <w:r w:rsidRPr="00CF709F">
        <w:rPr>
          <w:b/>
          <w:bCs/>
        </w:rPr>
        <w:tab/>
        <w:t xml:space="preserve">Názov materiálu: </w:t>
      </w:r>
      <w:r w:rsidRPr="00CF709F">
        <w:rPr>
          <w:bCs/>
        </w:rPr>
        <w:t>Návrh zákona o ochrane spotrebiteľa pri predaji tovaru alebo poskytovaní služieb na základe zmluvy uzavretej na diaľku a pri predaji tovaru alebo poskytovaní služieb na základe zmluvy uzavretej mimo prevádzkových priestorov predávajúceho a o zmene a</w:t>
      </w:r>
      <w:r w:rsidRPr="00CF709F">
        <w:t xml:space="preserve"> doplnení  niektorých zákonov</w:t>
      </w:r>
    </w:p>
    <w:p w:rsidR="00853AE0" w:rsidRPr="00CF709F" w:rsidRDefault="00853AE0" w:rsidP="00853AE0"/>
    <w:p w:rsidR="00853AE0" w:rsidRPr="00CF709F" w:rsidRDefault="00853AE0" w:rsidP="00853AE0">
      <w:pPr>
        <w:jc w:val="both"/>
      </w:pPr>
      <w:r w:rsidRPr="00CF709F">
        <w:rPr>
          <w:b/>
          <w:bCs/>
        </w:rPr>
        <w:t>       </w:t>
      </w:r>
      <w:r w:rsidRPr="00CF709F">
        <w:rPr>
          <w:b/>
          <w:bCs/>
        </w:rPr>
        <w:tab/>
        <w:t xml:space="preserve">Termín začatia a ukončenia PPK: </w:t>
      </w:r>
    </w:p>
    <w:p w:rsidR="00853AE0" w:rsidRPr="00CF709F" w:rsidRDefault="00853AE0" w:rsidP="00853AE0"/>
    <w:p w:rsidR="00853AE0" w:rsidRPr="00CF709F" w:rsidRDefault="00853AE0" w:rsidP="00853AE0">
      <w:r w:rsidRPr="00CF709F">
        <w:rPr>
          <w:b/>
          <w:bCs/>
        </w:rPr>
        <w:t>A.2. Vplyvy:</w:t>
      </w:r>
    </w:p>
    <w:p w:rsidR="00853AE0" w:rsidRPr="00CF709F" w:rsidRDefault="00853AE0" w:rsidP="00853AE0">
      <w:r w:rsidRPr="00CF709F">
        <w:t> 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853AE0" w:rsidRPr="00CF709F" w:rsidTr="00DA40D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r w:rsidRPr="00CF709F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53AE0" w:rsidRPr="00CF709F" w:rsidRDefault="00853AE0" w:rsidP="00DA40DE">
            <w:pPr>
              <w:jc w:val="center"/>
            </w:pPr>
            <w:r w:rsidRPr="00CF709F">
              <w:t>Pozitívne</w:t>
            </w:r>
            <w:r w:rsidRPr="00CF709F">
              <w:rPr>
                <w:vertAlign w:val="superscript"/>
              </w:rPr>
              <w:t>*</w:t>
            </w:r>
            <w:r w:rsidRPr="00CF709F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53AE0" w:rsidRPr="00CF709F" w:rsidRDefault="00853AE0" w:rsidP="00DA40DE">
            <w:pPr>
              <w:jc w:val="center"/>
            </w:pPr>
            <w:r w:rsidRPr="00CF709F">
              <w:t>Žiadne</w:t>
            </w:r>
            <w:r w:rsidRPr="00CF709F">
              <w:rPr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53AE0" w:rsidRPr="00CF709F" w:rsidRDefault="00853AE0" w:rsidP="00DA40DE">
            <w:pPr>
              <w:jc w:val="center"/>
            </w:pPr>
            <w:r w:rsidRPr="00CF709F">
              <w:t>Negatívne</w:t>
            </w:r>
            <w:r w:rsidRPr="00CF709F">
              <w:rPr>
                <w:vertAlign w:val="superscript"/>
              </w:rPr>
              <w:t>*</w:t>
            </w:r>
          </w:p>
        </w:tc>
      </w:tr>
      <w:tr w:rsidR="00853AE0" w:rsidRPr="00CF709F" w:rsidTr="00DA40D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r w:rsidRPr="00CF709F">
              <w:t>1. Vplyvy na rozpočet verejnej správy</w:t>
            </w:r>
          </w:p>
          <w:p w:rsidR="00853AE0" w:rsidRPr="00CF709F" w:rsidRDefault="00853AE0" w:rsidP="00DA40DE">
            <w:r w:rsidRPr="00CF709F">
              <w:rPr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</w:tr>
      <w:tr w:rsidR="00853AE0" w:rsidRPr="00CF709F" w:rsidTr="00DA40D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r w:rsidRPr="00CF709F"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x </w:t>
            </w:r>
          </w:p>
        </w:tc>
      </w:tr>
      <w:tr w:rsidR="00853AE0" w:rsidRPr="00CF709F" w:rsidTr="00DA40D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r w:rsidRPr="00CF709F">
              <w:t xml:space="preserve">3, Sociálne vplyvy </w:t>
            </w:r>
          </w:p>
          <w:p w:rsidR="00853AE0" w:rsidRPr="00CF709F" w:rsidRDefault="00853AE0" w:rsidP="00DA40DE">
            <w:r w:rsidRPr="00CF709F">
              <w:t>– vplyvy  na hospodárenie obyvateľstva,</w:t>
            </w:r>
          </w:p>
          <w:p w:rsidR="00853AE0" w:rsidRPr="00CF709F" w:rsidRDefault="00853AE0" w:rsidP="00DA40DE">
            <w:r w:rsidRPr="00CF709F">
              <w:t xml:space="preserve">-sociálnu </w:t>
            </w:r>
            <w:proofErr w:type="spellStart"/>
            <w:r w:rsidRPr="00CF709F">
              <w:t>exklúziu</w:t>
            </w:r>
            <w:proofErr w:type="spellEnd"/>
            <w:r w:rsidRPr="00CF709F">
              <w:t>,</w:t>
            </w:r>
          </w:p>
          <w:p w:rsidR="00853AE0" w:rsidRPr="00CF709F" w:rsidRDefault="00853AE0" w:rsidP="00DA40DE">
            <w:r w:rsidRPr="00CF709F"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  <w:p w:rsidR="00853AE0" w:rsidRPr="00CF709F" w:rsidRDefault="00853AE0" w:rsidP="00DA40DE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</w:tr>
      <w:tr w:rsidR="00853AE0" w:rsidRPr="00CF709F" w:rsidTr="00DA40D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r w:rsidRPr="00CF709F"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</w:tr>
      <w:tr w:rsidR="00853AE0" w:rsidRPr="00CF709F" w:rsidTr="00DA40D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r w:rsidRPr="00CF709F"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53AE0" w:rsidRPr="00CF709F" w:rsidRDefault="00853AE0" w:rsidP="00DA40DE">
            <w:pPr>
              <w:jc w:val="center"/>
            </w:pPr>
            <w:r w:rsidRPr="00CF709F">
              <w:t> </w:t>
            </w:r>
          </w:p>
        </w:tc>
      </w:tr>
    </w:tbl>
    <w:p w:rsidR="00853AE0" w:rsidRPr="00CF709F" w:rsidRDefault="00853AE0" w:rsidP="00853AE0">
      <w:pPr>
        <w:jc w:val="both"/>
        <w:rPr>
          <w:b/>
          <w:bCs/>
        </w:rPr>
      </w:pPr>
    </w:p>
    <w:p w:rsidR="00853AE0" w:rsidRPr="00CF709F" w:rsidRDefault="00853AE0" w:rsidP="00853AE0">
      <w:pPr>
        <w:jc w:val="both"/>
      </w:pPr>
      <w:r w:rsidRPr="00CF709F">
        <w:rPr>
          <w:b/>
          <w:bCs/>
        </w:rPr>
        <w:t>*</w:t>
      </w:r>
      <w:r w:rsidRPr="00CF709F"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53AE0" w:rsidRPr="00CF709F" w:rsidRDefault="00853AE0" w:rsidP="00853AE0">
      <w:pPr>
        <w:jc w:val="both"/>
      </w:pPr>
      <w:r w:rsidRPr="00CF709F">
        <w:t> </w:t>
      </w:r>
      <w:r w:rsidRPr="00CF709F">
        <w:rPr>
          <w:b/>
          <w:bCs/>
        </w:rPr>
        <w:t> </w:t>
      </w:r>
    </w:p>
    <w:p w:rsidR="00853AE0" w:rsidRPr="00CF709F" w:rsidRDefault="00853AE0" w:rsidP="00853AE0">
      <w:pPr>
        <w:jc w:val="both"/>
        <w:rPr>
          <w:b/>
          <w:bCs/>
        </w:rPr>
      </w:pPr>
      <w:r w:rsidRPr="00CF709F">
        <w:rPr>
          <w:b/>
          <w:bCs/>
        </w:rPr>
        <w:t>A.3. Poznámky</w:t>
      </w:r>
    </w:p>
    <w:p w:rsidR="00853AE0" w:rsidRPr="00CF709F" w:rsidRDefault="00853AE0" w:rsidP="00853AE0">
      <w:pPr>
        <w:jc w:val="both"/>
        <w:rPr>
          <w:b/>
          <w:bCs/>
        </w:rPr>
      </w:pPr>
    </w:p>
    <w:p w:rsidR="00853AE0" w:rsidRPr="00CF709F" w:rsidRDefault="00853AE0" w:rsidP="00853AE0">
      <w:pPr>
        <w:ind w:firstLine="708"/>
        <w:jc w:val="both"/>
      </w:pPr>
      <w:r w:rsidRPr="00CF709F">
        <w:t xml:space="preserve">Predkladaný návrh zákona nemá okrem vplyvov na podnikateľské prostredie, sociálnych vplyvov a vplyvov na informatizáciu spoločnosti žiadne iné vplyvy. </w:t>
      </w:r>
    </w:p>
    <w:p w:rsidR="00853AE0" w:rsidRPr="00CF709F" w:rsidRDefault="00853AE0" w:rsidP="00853AE0">
      <w:pPr>
        <w:tabs>
          <w:tab w:val="left" w:pos="1440"/>
        </w:tabs>
        <w:ind w:firstLine="709"/>
        <w:jc w:val="both"/>
      </w:pPr>
      <w:r w:rsidRPr="00CF709F">
        <w:t xml:space="preserve">Zákonodarca predpokladá pozitívny sociálny vplyv návrhu zákona, a to najmä v súvislosti so zavedením nových informačných povinností predávajúcich, prostredníctvom ktorých sa prehĺbi a rozšíri ochrana spotrebiteľov pri predaji tovaru a poskytovaní služieb </w:t>
      </w:r>
      <w:r w:rsidRPr="00CF709F">
        <w:br/>
        <w:t>na základe zmlúv uzatváraných na diaľku a zmlúv uzatváraných mimo prevádzkových priestorov predávajúceho, vrátane zmlúv uzatváraných počas tzv. predajných akcií. Okrem uvedeného sa predpokladá tiež rozšírenie ochrany spotrebiteľa aj na ďalšie oblasti, a to napr. zavedením všeobecného zákazu používania niektorých zabezpečovacích prostriedkov v spotrebiteľských</w:t>
      </w:r>
      <w:r w:rsidRPr="00CF709F">
        <w:tab/>
        <w:t xml:space="preserve">zmluvách. </w:t>
      </w:r>
    </w:p>
    <w:p w:rsidR="00853AE0" w:rsidRPr="00CF709F" w:rsidRDefault="00853AE0" w:rsidP="00853AE0">
      <w:pPr>
        <w:ind w:firstLine="708"/>
        <w:jc w:val="both"/>
      </w:pPr>
      <w:r w:rsidRPr="00CF709F">
        <w:t xml:space="preserve">Návrh zákona v súvislosti so zavedením nových informačných povinností predávajúcich zároveň počíta so zvýšením administratívnej záťaže dotknutých </w:t>
      </w:r>
      <w:r w:rsidRPr="00CF709F">
        <w:lastRenderedPageBreak/>
        <w:t>podnikateľských</w:t>
      </w:r>
      <w:r w:rsidRPr="00CF709F">
        <w:tab/>
        <w:t>subjektov. Pôjde predovšetkým o administratívnu záťaž týkajúcu sa</w:t>
      </w:r>
      <w:r w:rsidRPr="00CF709F">
        <w:rPr>
          <w:rStyle w:val="Textzstupnhosymbolu"/>
        </w:rPr>
        <w:t xml:space="preserve"> </w:t>
      </w:r>
      <w:r w:rsidRPr="00C706AF">
        <w:rPr>
          <w:rStyle w:val="Textzstupnhosymbolu"/>
          <w:color w:val="auto"/>
        </w:rPr>
        <w:t>zavedenia povinnosti poskytovať informácie spotrebiteľom v zákonom stanovenej forme. Táto povinnosť sa nedotýka len formálnych požiadaviek na samotné zmluvy medzi predávajúcim a spotrebiteľom, ale aj poskytovania tzv. predzmluvných informácií, ktoré je predávajúci</w:t>
      </w:r>
      <w:r w:rsidRPr="00C706AF">
        <w:rPr>
          <w:rStyle w:val="Textzstupnhosymbolu"/>
          <w:color w:val="auto"/>
        </w:rPr>
        <w:tab/>
        <w:t>povinný</w:t>
      </w:r>
      <w:r w:rsidRPr="00C706AF">
        <w:rPr>
          <w:rStyle w:val="Textzstupnhosymbolu"/>
          <w:color w:val="auto"/>
        </w:rPr>
        <w:tab/>
        <w:t xml:space="preserve">poskytnúť spotrebiteľovi ešte pred uzavretím zmluvy. </w:t>
      </w:r>
      <w:r w:rsidRPr="00C706AF">
        <w:br/>
      </w:r>
      <w:r w:rsidRPr="00CF709F">
        <w:tab/>
        <w:t xml:space="preserve">Návrhom zákona dochádza tiež k vytvoreniu legislatívnych podmienok pre uzatváranie zmlúv v elektronickom prostredí. Stanovujú sa formálne požiadavky na tieto zmluvy a definuje sa spôsob akým dochádza k ich uzatvoreniu v elektronickej forme. Z hľadiska neustále sa zvyšujúcej potreby informatizácie spoločnosti je úmyslom zákonodarcu predloženým návrhom zákona v čo najširšej miere podporovať takúto formu uzatvárania zmlúv. </w:t>
      </w:r>
    </w:p>
    <w:p w:rsidR="00853AE0" w:rsidRPr="00CF709F" w:rsidRDefault="00853AE0" w:rsidP="00853AE0">
      <w:pPr>
        <w:jc w:val="both"/>
      </w:pPr>
    </w:p>
    <w:p w:rsidR="00853AE0" w:rsidRPr="00CF709F" w:rsidRDefault="00853AE0" w:rsidP="00853AE0">
      <w:pPr>
        <w:jc w:val="both"/>
      </w:pPr>
      <w:r w:rsidRPr="00CF709F">
        <w:rPr>
          <w:b/>
          <w:bCs/>
        </w:rPr>
        <w:t>A.4. Alternatívne riešenia</w:t>
      </w:r>
    </w:p>
    <w:p w:rsidR="00853AE0" w:rsidRPr="00CF709F" w:rsidRDefault="00853AE0" w:rsidP="00853AE0">
      <w:pPr>
        <w:ind w:left="1416"/>
        <w:jc w:val="both"/>
      </w:pPr>
      <w:r w:rsidRPr="00CF709F">
        <w:t> </w:t>
      </w:r>
    </w:p>
    <w:p w:rsidR="00853AE0" w:rsidRPr="00CF709F" w:rsidRDefault="00853AE0" w:rsidP="00853AE0">
      <w:pPr>
        <w:jc w:val="both"/>
        <w:rPr>
          <w:bCs/>
        </w:rPr>
      </w:pPr>
      <w:r w:rsidRPr="00CF709F">
        <w:rPr>
          <w:bCs/>
        </w:rPr>
        <w:t xml:space="preserve">Nie sú navrhované. </w:t>
      </w:r>
    </w:p>
    <w:p w:rsidR="00853AE0" w:rsidRPr="00CF709F" w:rsidRDefault="00853AE0" w:rsidP="00853AE0">
      <w:pPr>
        <w:jc w:val="both"/>
      </w:pPr>
      <w:r w:rsidRPr="00CF709F">
        <w:rPr>
          <w:b/>
          <w:bCs/>
        </w:rPr>
        <w:t> </w:t>
      </w:r>
    </w:p>
    <w:p w:rsidR="00853AE0" w:rsidRPr="00CF709F" w:rsidRDefault="00853AE0" w:rsidP="00853AE0">
      <w:pPr>
        <w:rPr>
          <w:b/>
          <w:bCs/>
        </w:rPr>
      </w:pPr>
      <w:r w:rsidRPr="00CF709F">
        <w:rPr>
          <w:b/>
          <w:bCs/>
        </w:rPr>
        <w:t>A.5. Stanovisko gestorov</w:t>
      </w:r>
    </w:p>
    <w:p w:rsidR="00853AE0" w:rsidRPr="00CF709F" w:rsidRDefault="00853AE0" w:rsidP="00853AE0">
      <w:pPr>
        <w:rPr>
          <w:b/>
          <w:bCs/>
        </w:rPr>
      </w:pPr>
    </w:p>
    <w:p w:rsidR="00853AE0" w:rsidRPr="00CF709F" w:rsidRDefault="00853AE0" w:rsidP="00853AE0">
      <w:pPr>
        <w:ind w:firstLine="708"/>
        <w:jc w:val="both"/>
      </w:pPr>
      <w:r w:rsidRPr="00CF709F">
        <w:t xml:space="preserve">Návrh zákona je vypracovaný z dôvodu potreby prebratia </w:t>
      </w:r>
      <w:r w:rsidRPr="00CF709F">
        <w:rPr>
          <w:rStyle w:val="Textzstupnhosymbolu1"/>
        </w:rPr>
        <w:t xml:space="preserve">smernice </w:t>
      </w:r>
      <w:r w:rsidRPr="00CF709F">
        <w:rPr>
          <w:bCs/>
        </w:rPr>
        <w:t xml:space="preserve">Európskeho parlamentu a Rady 2011/83/EÚ z  25. októbra 2011 o právach spotrebiteľov, ktorou sa mení a dopĺňa smernica Rady 93/13/EHS a smernica Európskeho parlamentu a Rady 1999/44/ES a ktorou sa zrušuje smernica Rady 85/577/EHS a smernica Európskeho parlamentu a Rady 97/7/ES </w:t>
      </w:r>
      <w:r w:rsidRPr="00CF709F">
        <w:t xml:space="preserve">do právneho poriadku Slovenskej republiky, preto v zmysle čl. 12 ods. 3 Legislatívnych pravidiel vlády Slovenskej republiky nebolo uskutočnené predbežné pripomienkové konanie. </w:t>
      </w:r>
    </w:p>
    <w:p w:rsidR="00853AE0" w:rsidRDefault="00853AE0" w:rsidP="00853AE0">
      <w:pPr>
        <w:rPr>
          <w:b/>
          <w:bCs/>
        </w:rPr>
      </w:pPr>
    </w:p>
    <w:p w:rsidR="00853AE0" w:rsidRDefault="00853AE0" w:rsidP="00853AE0">
      <w:pPr>
        <w:rPr>
          <w:b/>
          <w:bCs/>
        </w:rPr>
      </w:pPr>
    </w:p>
    <w:p w:rsidR="00853AE0" w:rsidRPr="0045550C" w:rsidRDefault="00853AE0" w:rsidP="00853AE0">
      <w:pPr>
        <w:jc w:val="center"/>
        <w:rPr>
          <w:b/>
          <w:bCs/>
          <w:sz w:val="28"/>
          <w:szCs w:val="28"/>
        </w:rPr>
      </w:pPr>
      <w:r w:rsidRPr="0045550C">
        <w:rPr>
          <w:b/>
          <w:bCs/>
          <w:sz w:val="28"/>
          <w:szCs w:val="28"/>
        </w:rPr>
        <w:t>Vplyvy na podnikateľské prostredie</w:t>
      </w:r>
    </w:p>
    <w:p w:rsidR="00853AE0" w:rsidRDefault="00853AE0" w:rsidP="00853AE0">
      <w:pPr>
        <w:rPr>
          <w:b/>
          <w:bCs/>
        </w:rPr>
      </w:pPr>
    </w:p>
    <w:p w:rsidR="00853AE0" w:rsidRPr="00CF709F" w:rsidRDefault="00853AE0" w:rsidP="00853AE0">
      <w:pPr>
        <w:rPr>
          <w:b/>
          <w:bCs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5040"/>
      </w:tblGrid>
      <w:tr w:rsidR="00853AE0" w:rsidRPr="00CF709F" w:rsidTr="00DA40DE"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vAlign w:val="center"/>
          </w:tcPr>
          <w:p w:rsidR="00853AE0" w:rsidRPr="00CF709F" w:rsidRDefault="00853AE0" w:rsidP="00DA40DE">
            <w:pPr>
              <w:jc w:val="center"/>
              <w:rPr>
                <w:b/>
                <w:bCs/>
                <w:sz w:val="28"/>
                <w:szCs w:val="28"/>
              </w:rPr>
            </w:pPr>
            <w:r w:rsidRPr="00CF709F">
              <w:rPr>
                <w:b/>
                <w:bCs/>
                <w:sz w:val="28"/>
                <w:szCs w:val="28"/>
              </w:rPr>
              <w:t>Vplyvy na podnikateľské prostredie</w:t>
            </w:r>
          </w:p>
        </w:tc>
      </w:tr>
      <w:tr w:rsidR="00853AE0" w:rsidRPr="00CF709F" w:rsidTr="00DA40DE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AE0" w:rsidRPr="00CF709F" w:rsidRDefault="00853AE0" w:rsidP="00DA40DE">
            <w:pPr>
              <w:jc w:val="both"/>
            </w:pPr>
          </w:p>
          <w:p w:rsidR="00853AE0" w:rsidRPr="00CF709F" w:rsidRDefault="00853AE0" w:rsidP="00DA40DE">
            <w:pPr>
              <w:jc w:val="both"/>
            </w:pPr>
            <w:r w:rsidRPr="00CF709F">
              <w:rPr>
                <w:b/>
              </w:rPr>
              <w:t>3.1</w:t>
            </w:r>
            <w:r w:rsidRPr="00CF709F">
              <w:t>. Ktoré podnikateľské subjekty budú predkladaným návrhom ovplyvnené a aký je ich počet?</w:t>
            </w:r>
          </w:p>
          <w:p w:rsidR="00853AE0" w:rsidRPr="00CF709F" w:rsidRDefault="00853AE0" w:rsidP="00DA40DE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3AE0" w:rsidRPr="00C706AF" w:rsidRDefault="00853AE0" w:rsidP="00DA40DE">
            <w:pPr>
              <w:jc w:val="both"/>
            </w:pPr>
            <w:r w:rsidRPr="00C706AF">
              <w:rPr>
                <w:rStyle w:val="Textzstupnhosymbolu"/>
                <w:color w:val="auto"/>
              </w:rPr>
              <w:t>Predkladaný návrh zákona bude mať vplyv</w:t>
            </w:r>
            <w:r w:rsidRPr="00C706AF">
              <w:t xml:space="preserve"> na všetkých p</w:t>
            </w:r>
            <w:r w:rsidRPr="00C706AF">
              <w:rPr>
                <w:rStyle w:val="Textzstupnhosymbolu"/>
                <w:color w:val="auto"/>
              </w:rPr>
              <w:t xml:space="preserve">redajcov tovaru alebo poskytovateľov služieb na základe zmluvy uzavretej na diaľku a predajcov tovaru a poskytovateľov služieb na základe zmluvy uzavretej mimo prevádzkových priestorov predávajúceho, vrátane organizátorov predajných akcií, ktorých na slovenskom trhu v súčasnosti operuje niekoľko tisíc.  </w:t>
            </w:r>
          </w:p>
        </w:tc>
      </w:tr>
      <w:tr w:rsidR="00853AE0" w:rsidRPr="00CF709F" w:rsidTr="00DA40DE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AE0" w:rsidRPr="00CF709F" w:rsidRDefault="00853AE0" w:rsidP="00DA40DE">
            <w:pPr>
              <w:jc w:val="both"/>
            </w:pPr>
          </w:p>
          <w:p w:rsidR="00853AE0" w:rsidRPr="00CF709F" w:rsidRDefault="00853AE0" w:rsidP="00DA40DE">
            <w:pPr>
              <w:jc w:val="both"/>
            </w:pPr>
            <w:r w:rsidRPr="00CF709F">
              <w:rPr>
                <w:b/>
              </w:rPr>
              <w:t>3.2</w:t>
            </w:r>
            <w:r w:rsidRPr="00CF709F">
              <w:t>. Aký je predpokladaný charakter a rozsah nákladov a prínosov?</w:t>
            </w:r>
          </w:p>
          <w:p w:rsidR="00853AE0" w:rsidRPr="00CF709F" w:rsidRDefault="00853AE0" w:rsidP="00DA40DE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3AE0" w:rsidRPr="00C706AF" w:rsidRDefault="00853AE0" w:rsidP="00DA40DE">
            <w:pPr>
              <w:jc w:val="both"/>
              <w:rPr>
                <w:lang w:val="pt-BR"/>
              </w:rPr>
            </w:pPr>
            <w:r w:rsidRPr="00C706AF">
              <w:rPr>
                <w:rStyle w:val="Textzstupnhosymbolu"/>
                <w:color w:val="auto"/>
              </w:rPr>
              <w:t xml:space="preserve">V dôsledku prijatia navrhovanej legislatívy možno očakávať zvýšenie niektorých nákladov dotknutých podnikateľských subjektov, nakoľko dochádza k rozšíreniu informačných povinností predávajúcich podľa zákona. Pôjde predovšetkým o zvýšenie administratívnych nákladov v súvislosti so zavedením povinnosti poskytovania informácií spotrebiteľom v zákonom stanovenej forme. </w:t>
            </w:r>
            <w:r>
              <w:rPr>
                <w:rStyle w:val="Textzstupnhosymbolu"/>
                <w:color w:val="auto"/>
              </w:rPr>
              <w:t xml:space="preserve">Pôjde však len o jednorazové náklady súvisiace so splnením povinnosti poskytnúť predzmluvné informácie spotrebiteľom. </w:t>
            </w:r>
          </w:p>
        </w:tc>
      </w:tr>
      <w:tr w:rsidR="00853AE0" w:rsidRPr="00CF709F" w:rsidTr="00DA40DE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AE0" w:rsidRPr="00CF709F" w:rsidRDefault="00853AE0" w:rsidP="00DA40DE">
            <w:pPr>
              <w:jc w:val="both"/>
            </w:pPr>
          </w:p>
          <w:p w:rsidR="00853AE0" w:rsidRPr="00CF709F" w:rsidRDefault="00853AE0" w:rsidP="00DA40DE">
            <w:pPr>
              <w:jc w:val="both"/>
            </w:pPr>
            <w:r w:rsidRPr="00CF709F">
              <w:rPr>
                <w:b/>
              </w:rPr>
              <w:t>3.3</w:t>
            </w:r>
            <w:r w:rsidRPr="00CF709F">
              <w:t>. Aká je predpokladaná výška administratívnych nákladov, ktoré podniky vynaložia v súvislosti s implementáciou návrhu?</w:t>
            </w:r>
          </w:p>
          <w:p w:rsidR="00853AE0" w:rsidRPr="00CF709F" w:rsidRDefault="00853AE0" w:rsidP="00DA40DE">
            <w:pPr>
              <w:ind w:left="360" w:hanging="360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AE0" w:rsidRPr="008E728A" w:rsidRDefault="00853AE0" w:rsidP="00DA40DE">
            <w:pPr>
              <w:jc w:val="both"/>
            </w:pPr>
            <w:r w:rsidRPr="008E728A">
              <w:rPr>
                <w:rStyle w:val="Textzstupnhosymbolu"/>
                <w:color w:val="auto"/>
              </w:rPr>
              <w:t xml:space="preserve">Nepredpokladá sa výrazné zvýšenie nákladov dotknutých subjektov. </w:t>
            </w:r>
          </w:p>
        </w:tc>
      </w:tr>
      <w:tr w:rsidR="00853AE0" w:rsidRPr="00CF709F" w:rsidTr="00DA40DE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Pr="00CF709F" w:rsidRDefault="00853AE0" w:rsidP="00DA40DE">
            <w:pPr>
              <w:jc w:val="both"/>
            </w:pPr>
          </w:p>
          <w:p w:rsidR="00853AE0" w:rsidRPr="00CF709F" w:rsidRDefault="00853AE0" w:rsidP="00DA40DE">
            <w:pPr>
              <w:jc w:val="both"/>
            </w:pPr>
            <w:r w:rsidRPr="00CF709F">
              <w:rPr>
                <w:b/>
              </w:rPr>
              <w:t>3.4</w:t>
            </w:r>
            <w:r w:rsidRPr="00CF709F">
              <w:t>. Aké sú dôsledky pripravovaného návrhu pre fungovanie podnikateľských subjektov na slovenskom trhu (ako sa zmenia operácie na trhu?)</w:t>
            </w:r>
          </w:p>
          <w:p w:rsidR="00853AE0" w:rsidRPr="00CF709F" w:rsidRDefault="00853AE0" w:rsidP="00DA40DE">
            <w:pPr>
              <w:ind w:left="360"/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3AE0" w:rsidRPr="00C706AF" w:rsidRDefault="00853AE0" w:rsidP="00DA40DE">
            <w:pPr>
              <w:jc w:val="both"/>
            </w:pPr>
            <w:r w:rsidRPr="00C706AF">
              <w:rPr>
                <w:rStyle w:val="Textzstupnhosymbolu"/>
                <w:color w:val="auto"/>
              </w:rPr>
              <w:t xml:space="preserve">Nepredpokladajú sa výraznejšie dôsledky pre fungovanie podnikateľských subjektov na slovenskom trhu. </w:t>
            </w:r>
          </w:p>
        </w:tc>
      </w:tr>
      <w:tr w:rsidR="00853AE0" w:rsidRPr="00CF709F" w:rsidTr="00DA40DE"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AE0" w:rsidRPr="00CF709F" w:rsidRDefault="00853AE0" w:rsidP="00DA40DE">
            <w:pPr>
              <w:jc w:val="both"/>
            </w:pPr>
          </w:p>
          <w:p w:rsidR="00853AE0" w:rsidRPr="00CF709F" w:rsidRDefault="00853AE0" w:rsidP="00DA40DE">
            <w:pPr>
              <w:jc w:val="both"/>
            </w:pPr>
            <w:r w:rsidRPr="00CF709F">
              <w:rPr>
                <w:b/>
              </w:rPr>
              <w:t>3.5</w:t>
            </w:r>
            <w:r w:rsidRPr="00CF709F">
              <w:t xml:space="preserve">. Aké sú predpokladané </w:t>
            </w:r>
            <w:proofErr w:type="spellStart"/>
            <w:r w:rsidRPr="00CF709F">
              <w:t>spoločensko</w:t>
            </w:r>
            <w:proofErr w:type="spellEnd"/>
            <w:r w:rsidRPr="00CF709F">
              <w:t xml:space="preserve"> – ekonomické dôsledky pripravovaných regulácií?</w:t>
            </w:r>
          </w:p>
          <w:p w:rsidR="00853AE0" w:rsidRPr="00CF709F" w:rsidRDefault="00853AE0" w:rsidP="00DA40DE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3AE0" w:rsidRPr="00C706AF" w:rsidRDefault="00853AE0" w:rsidP="00DA40DE">
            <w:pPr>
              <w:jc w:val="both"/>
            </w:pPr>
            <w:r w:rsidRPr="00C706AF">
              <w:rPr>
                <w:rStyle w:val="Textzstupnhosymbolu"/>
                <w:color w:val="auto"/>
              </w:rPr>
              <w:t xml:space="preserve">Nepredpokladajú sa výraznejšie </w:t>
            </w:r>
            <w:proofErr w:type="spellStart"/>
            <w:r w:rsidRPr="00C706AF">
              <w:rPr>
                <w:rStyle w:val="Textzstupnhosymbolu"/>
                <w:color w:val="auto"/>
              </w:rPr>
              <w:t>spoločensko</w:t>
            </w:r>
            <w:proofErr w:type="spellEnd"/>
            <w:r w:rsidRPr="00C706AF">
              <w:rPr>
                <w:rStyle w:val="Textzstupnhosymbolu"/>
                <w:color w:val="auto"/>
              </w:rPr>
              <w:t xml:space="preserve"> – ekonomické dôsledky. </w:t>
            </w:r>
          </w:p>
        </w:tc>
      </w:tr>
    </w:tbl>
    <w:p w:rsidR="00853AE0" w:rsidRDefault="00853AE0" w:rsidP="00853AE0">
      <w:pPr>
        <w:rPr>
          <w:b/>
          <w:bCs/>
        </w:rPr>
      </w:pPr>
    </w:p>
    <w:p w:rsidR="00853AE0" w:rsidRDefault="00853AE0" w:rsidP="00853AE0">
      <w:pPr>
        <w:rPr>
          <w:b/>
          <w:bCs/>
        </w:rPr>
      </w:pPr>
    </w:p>
    <w:p w:rsidR="00853AE0" w:rsidRPr="007B2AC1" w:rsidRDefault="00853AE0" w:rsidP="00853AE0">
      <w:pPr>
        <w:jc w:val="center"/>
        <w:rPr>
          <w:b/>
          <w:bCs/>
          <w:sz w:val="28"/>
          <w:szCs w:val="28"/>
        </w:rPr>
      </w:pPr>
      <w:r w:rsidRPr="007B2AC1">
        <w:rPr>
          <w:b/>
          <w:bCs/>
          <w:sz w:val="28"/>
          <w:szCs w:val="28"/>
        </w:rPr>
        <w:t xml:space="preserve">Sociálne vplyvy – vplyvy na hospodárenie obyvateľstva, sociálnu </w:t>
      </w:r>
      <w:proofErr w:type="spellStart"/>
      <w:r w:rsidRPr="007B2AC1">
        <w:rPr>
          <w:b/>
          <w:bCs/>
          <w:sz w:val="28"/>
          <w:szCs w:val="28"/>
        </w:rPr>
        <w:t>exklúziu</w:t>
      </w:r>
      <w:proofErr w:type="spellEnd"/>
      <w:r w:rsidRPr="007B2AC1">
        <w:rPr>
          <w:b/>
          <w:bCs/>
          <w:sz w:val="28"/>
          <w:szCs w:val="28"/>
        </w:rPr>
        <w:t>, rovnosť príležitostí a rodovú rovnosť a na zamestnanosť</w:t>
      </w:r>
    </w:p>
    <w:p w:rsidR="00853AE0" w:rsidRDefault="00853AE0" w:rsidP="00853AE0">
      <w:pPr>
        <w:rPr>
          <w:b/>
          <w:bCs/>
        </w:rPr>
      </w:pPr>
    </w:p>
    <w:p w:rsidR="00853AE0" w:rsidRPr="00CF709F" w:rsidRDefault="00853AE0" w:rsidP="00853AE0">
      <w:pPr>
        <w:rPr>
          <w:b/>
          <w:bCs/>
        </w:rPr>
      </w:pPr>
    </w:p>
    <w:tbl>
      <w:tblPr>
        <w:tblW w:w="90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40"/>
      </w:tblGrid>
      <w:tr w:rsidR="00853AE0" w:rsidTr="00DA40DE"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</w:tcPr>
          <w:p w:rsidR="00853AE0" w:rsidRDefault="00853AE0" w:rsidP="00DA40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Sociálne vplyvy predkladaného materiálu -  vplyvy na hospodárenie obyvateľstva, sociálnu </w:t>
            </w:r>
            <w:proofErr w:type="spellStart"/>
            <w:r>
              <w:rPr>
                <w:b/>
                <w:bCs/>
                <w:color w:val="FFFFFF"/>
              </w:rPr>
              <w:t>exklúziu</w:t>
            </w:r>
            <w:proofErr w:type="spellEnd"/>
            <w:r>
              <w:rPr>
                <w:b/>
                <w:bCs/>
                <w:color w:val="FFFFFF"/>
              </w:rPr>
              <w:t>, rovnosť príležitostí a rodovú rovnosť a vplyvy na zamestnanosť</w:t>
            </w:r>
          </w:p>
        </w:tc>
      </w:tr>
      <w:tr w:rsidR="00853AE0" w:rsidTr="00DA40DE"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Default="00853AE0" w:rsidP="00DA40DE">
            <w:pPr>
              <w:jc w:val="both"/>
            </w:pPr>
            <w:r>
              <w:rPr>
                <w:b/>
              </w:rPr>
              <w:t>4.1.</w:t>
            </w:r>
            <w: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E0" w:rsidRDefault="00853AE0" w:rsidP="00DA40DE">
            <w:pPr>
              <w:jc w:val="both"/>
            </w:pPr>
            <w:r>
              <w:t xml:space="preserve"> Nepredpokladá sa vplyv na hospodárenie domácností. </w:t>
            </w:r>
          </w:p>
        </w:tc>
      </w:tr>
      <w:tr w:rsidR="00853AE0" w:rsidTr="00DA40DE"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AE0" w:rsidRDefault="00853AE0" w:rsidP="00853AE0">
            <w:pPr>
              <w:ind w:firstLineChars="200" w:firstLine="480"/>
              <w:jc w:val="both"/>
            </w:pPr>
            <w:r>
              <w:t xml:space="preserve">Kvantifikujte: </w:t>
            </w:r>
          </w:p>
        </w:tc>
        <w:tc>
          <w:tcPr>
            <w:tcW w:w="414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3AE0" w:rsidRDefault="00853AE0" w:rsidP="00DA40DE">
            <w:pPr>
              <w:jc w:val="both"/>
            </w:pPr>
          </w:p>
        </w:tc>
      </w:tr>
      <w:tr w:rsidR="00853AE0" w:rsidTr="00DA40DE"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AE0" w:rsidRDefault="00853AE0" w:rsidP="00853AE0">
            <w:pPr>
              <w:ind w:firstLineChars="300" w:firstLine="720"/>
              <w:jc w:val="both"/>
            </w:pPr>
            <w: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Default="00853AE0" w:rsidP="00DA40DE"/>
        </w:tc>
      </w:tr>
      <w:tr w:rsidR="00853AE0" w:rsidTr="00DA40DE"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AE0" w:rsidRDefault="00853AE0" w:rsidP="00853AE0">
            <w:pPr>
              <w:ind w:firstLineChars="300" w:firstLine="720"/>
              <w:jc w:val="both"/>
            </w:pPr>
            <w:r>
              <w:t>- Rast alebo pokles príjmov/výdavkov                  za jednotlivé ovplyvnené  skupiny domácností</w:t>
            </w:r>
          </w:p>
          <w:p w:rsidR="00853AE0" w:rsidRDefault="00853AE0" w:rsidP="00853AE0">
            <w:pPr>
              <w:ind w:firstLineChars="300" w:firstLine="720"/>
              <w:jc w:val="both"/>
            </w:pPr>
            <w: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Default="00853AE0" w:rsidP="00DA40DE"/>
        </w:tc>
      </w:tr>
      <w:tr w:rsidR="00853AE0" w:rsidTr="00DA40DE"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AE0" w:rsidRDefault="00853AE0" w:rsidP="00853AE0">
            <w:pPr>
              <w:ind w:firstLineChars="300" w:firstLine="720"/>
              <w:jc w:val="both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Default="00853AE0" w:rsidP="00DA40DE"/>
        </w:tc>
      </w:tr>
      <w:tr w:rsidR="00853AE0" w:rsidTr="00DA40DE"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Default="00853AE0" w:rsidP="00DA40DE">
            <w:pPr>
              <w:jc w:val="both"/>
            </w:pPr>
            <w:r>
              <w:rPr>
                <w:b/>
              </w:rPr>
              <w:t>4.2.</w:t>
            </w:r>
            <w: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AE0" w:rsidRPr="008E728A" w:rsidRDefault="00853AE0" w:rsidP="00DA40DE">
            <w:pPr>
              <w:jc w:val="both"/>
            </w:pPr>
            <w:r w:rsidRPr="008E728A">
              <w:t xml:space="preserve">Zavedením nových informačných povinností predávajúcich v návrhu zákona dochádza k prehĺbeniu a rozšíreniu ochrany spotrebiteľa predovšetkým v oblasti uzatvárania zmlúv na diaľku a mimo prevádzkových priestorov. V zmysle uvedeného sa predpokladá zlepšenie prístupu k novým tovarom a službám pre spotrebiteľa. </w:t>
            </w:r>
          </w:p>
        </w:tc>
      </w:tr>
      <w:tr w:rsidR="00853AE0" w:rsidTr="00DA40DE"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Default="00853AE0" w:rsidP="00DA40DE">
            <w:pPr>
              <w:jc w:val="both"/>
            </w:pPr>
          </w:p>
          <w:p w:rsidR="00853AE0" w:rsidRDefault="00853AE0" w:rsidP="00DA40DE">
            <w:pPr>
              <w:jc w:val="both"/>
            </w:pPr>
            <w:r>
              <w:rPr>
                <w:b/>
              </w:rPr>
              <w:t>4.3.</w:t>
            </w:r>
            <w:r>
              <w:rPr>
                <w:sz w:val="22"/>
                <w:szCs w:val="22"/>
              </w:rPr>
              <w:t xml:space="preserve">  </w:t>
            </w:r>
            <w:r>
              <w:t>Zhodnoťte vplyv na rovnosť príležitostí:</w:t>
            </w:r>
          </w:p>
          <w:p w:rsidR="00853AE0" w:rsidRDefault="00853AE0" w:rsidP="00DA40DE">
            <w:pPr>
              <w:jc w:val="both"/>
            </w:pPr>
          </w:p>
          <w:p w:rsidR="00853AE0" w:rsidRDefault="00853AE0" w:rsidP="00DA40DE">
            <w:pPr>
              <w:jc w:val="both"/>
            </w:pPr>
            <w:r>
              <w:t>Zhodnoťte vplyv na rodovú rovnosť.</w:t>
            </w:r>
          </w:p>
          <w:p w:rsidR="00853AE0" w:rsidRDefault="00853AE0" w:rsidP="00DA40DE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0" w:rsidRDefault="00853AE0" w:rsidP="00DA40DE">
            <w:pPr>
              <w:jc w:val="both"/>
            </w:pPr>
            <w:r>
              <w:t xml:space="preserve"> Nepredpokladá sa vplyv na rodovú rovnosť. </w:t>
            </w:r>
          </w:p>
        </w:tc>
      </w:tr>
      <w:tr w:rsidR="00853AE0" w:rsidTr="00DA40DE"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0" w:rsidRDefault="00853AE0" w:rsidP="00DA40DE">
            <w:pPr>
              <w:jc w:val="both"/>
            </w:pPr>
            <w:r>
              <w:rPr>
                <w:b/>
              </w:rPr>
              <w:t xml:space="preserve">4.4. </w:t>
            </w:r>
            <w:r>
              <w:t>Zhodnoťte vplyvy na zamestnanosť.</w:t>
            </w:r>
          </w:p>
          <w:p w:rsidR="00853AE0" w:rsidRDefault="00853AE0" w:rsidP="00DA40DE">
            <w:pPr>
              <w:jc w:val="both"/>
              <w:rPr>
                <w:b/>
              </w:rPr>
            </w:pPr>
          </w:p>
          <w:p w:rsidR="00853AE0" w:rsidRDefault="00853AE0" w:rsidP="00DA40DE">
            <w:pPr>
              <w:jc w:val="both"/>
              <w:rPr>
                <w:bCs/>
              </w:rPr>
            </w:pPr>
            <w:r>
              <w:rPr>
                <w:bCs/>
              </w:rPr>
              <w:t>Aké sú  vplyvy na zamestnanosť ?</w:t>
            </w:r>
          </w:p>
          <w:p w:rsidR="00853AE0" w:rsidRDefault="00853AE0" w:rsidP="00DA40DE">
            <w:pPr>
              <w:jc w:val="both"/>
            </w:pPr>
            <w:r>
              <w:rPr>
                <w:bCs/>
              </w:rPr>
              <w:t>Ktoré skupiny zamestnancov budú ohrozené schválením predkladaného materiálu ?</w:t>
            </w:r>
          </w:p>
          <w:p w:rsidR="00853AE0" w:rsidRDefault="00853AE0" w:rsidP="00DA40DE">
            <w:pPr>
              <w:jc w:val="both"/>
              <w:rPr>
                <w:bCs/>
              </w:rPr>
            </w:pPr>
            <w:r>
              <w:rPr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0" w:rsidRDefault="00853AE0" w:rsidP="00DA40DE">
            <w:pPr>
              <w:jc w:val="both"/>
            </w:pPr>
            <w:r>
              <w:t xml:space="preserve"> Nepredpokladá sa vplyv na zamestnanosť. </w:t>
            </w:r>
          </w:p>
          <w:p w:rsidR="00853AE0" w:rsidRDefault="00853AE0" w:rsidP="00DA40DE">
            <w:pPr>
              <w:jc w:val="both"/>
            </w:pPr>
          </w:p>
          <w:p w:rsidR="00853AE0" w:rsidRDefault="00853AE0" w:rsidP="00DA40DE">
            <w:pPr>
              <w:jc w:val="both"/>
            </w:pPr>
          </w:p>
          <w:p w:rsidR="00853AE0" w:rsidRDefault="00853AE0" w:rsidP="00DA40DE">
            <w:pPr>
              <w:jc w:val="both"/>
            </w:pPr>
          </w:p>
          <w:p w:rsidR="00853AE0" w:rsidRDefault="00853AE0" w:rsidP="00DA40DE">
            <w:pPr>
              <w:jc w:val="both"/>
            </w:pPr>
          </w:p>
          <w:p w:rsidR="00853AE0" w:rsidRDefault="00853AE0" w:rsidP="00DA40DE">
            <w:pPr>
              <w:jc w:val="both"/>
            </w:pPr>
          </w:p>
          <w:p w:rsidR="00853AE0" w:rsidRDefault="00853AE0" w:rsidP="00DA40DE">
            <w:pPr>
              <w:jc w:val="both"/>
            </w:pPr>
          </w:p>
        </w:tc>
      </w:tr>
    </w:tbl>
    <w:p w:rsidR="00853AE0" w:rsidRDefault="00853AE0" w:rsidP="00853AE0">
      <w:pPr>
        <w:rPr>
          <w:b/>
          <w:bCs/>
        </w:rPr>
      </w:pPr>
    </w:p>
    <w:p w:rsidR="00853AE0" w:rsidRPr="00CF709F" w:rsidRDefault="00853AE0" w:rsidP="00853AE0">
      <w:pPr>
        <w:rPr>
          <w:b/>
          <w:bCs/>
        </w:rPr>
      </w:pPr>
    </w:p>
    <w:p w:rsidR="00853AE0" w:rsidRPr="007B2AC1" w:rsidRDefault="00853AE0" w:rsidP="00853AE0">
      <w:pPr>
        <w:jc w:val="center"/>
        <w:rPr>
          <w:b/>
          <w:bCs/>
          <w:sz w:val="28"/>
          <w:szCs w:val="28"/>
        </w:rPr>
      </w:pPr>
      <w:r w:rsidRPr="007B2AC1">
        <w:rPr>
          <w:b/>
          <w:bCs/>
          <w:sz w:val="28"/>
          <w:szCs w:val="28"/>
        </w:rPr>
        <w:t>Vplyvy na informatizáciu spoločnosti</w:t>
      </w:r>
    </w:p>
    <w:p w:rsidR="00853AE0" w:rsidRDefault="00853AE0" w:rsidP="00853AE0">
      <w:pPr>
        <w:rPr>
          <w:b/>
          <w:bCs/>
        </w:rPr>
      </w:pPr>
    </w:p>
    <w:p w:rsidR="00853AE0" w:rsidRDefault="00853AE0" w:rsidP="00853AE0">
      <w:pPr>
        <w:rPr>
          <w:b/>
          <w:bCs/>
        </w:rPr>
      </w:pP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3780"/>
      </w:tblGrid>
      <w:tr w:rsidR="00853AE0" w:rsidTr="00DA40DE">
        <w:trPr>
          <w:trHeight w:val="20"/>
        </w:trPr>
        <w:tc>
          <w:tcPr>
            <w:tcW w:w="5235" w:type="dxa"/>
            <w:shd w:val="clear" w:color="auto" w:fill="000000"/>
          </w:tcPr>
          <w:p w:rsidR="00853AE0" w:rsidRDefault="00853AE0" w:rsidP="00DA40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Budovanie základných pilierov informatizácie</w:t>
            </w:r>
          </w:p>
        </w:tc>
        <w:tc>
          <w:tcPr>
            <w:tcW w:w="3780" w:type="dxa"/>
            <w:shd w:val="clear" w:color="auto" w:fill="000000"/>
          </w:tcPr>
          <w:p w:rsidR="00853AE0" w:rsidRDefault="00853AE0" w:rsidP="00DA40DE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853AE0" w:rsidTr="00DA40DE">
        <w:trPr>
          <w:trHeight w:val="20"/>
        </w:trPr>
        <w:tc>
          <w:tcPr>
            <w:tcW w:w="5235" w:type="dxa"/>
            <w:shd w:val="clear" w:color="auto" w:fill="C0C0C0"/>
          </w:tcPr>
          <w:p w:rsidR="00853AE0" w:rsidRPr="0044468C" w:rsidRDefault="00853AE0" w:rsidP="00DA40DE">
            <w:pPr>
              <w:jc w:val="both"/>
              <w:rPr>
                <w:b/>
              </w:rPr>
            </w:pPr>
            <w:r w:rsidRPr="0044468C">
              <w:rPr>
                <w:b/>
              </w:rPr>
              <w:t>Obsah</w:t>
            </w:r>
          </w:p>
        </w:tc>
        <w:tc>
          <w:tcPr>
            <w:tcW w:w="3780" w:type="dxa"/>
            <w:shd w:val="clear" w:color="auto" w:fill="C0C0C0"/>
          </w:tcPr>
          <w:p w:rsidR="00853AE0" w:rsidRPr="0044468C" w:rsidRDefault="00853AE0" w:rsidP="00DA40DE">
            <w:pPr>
              <w:rPr>
                <w:i/>
                <w:iCs/>
              </w:rPr>
            </w:pP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6.1.</w:t>
            </w:r>
            <w:r w:rsidRPr="0044468C">
              <w:t xml:space="preserve"> Rozširujú alebo inovujú  sa existujúce alebo vytvárajú sa či zavádzajú  sa nové elektronické služby?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jc w:val="both"/>
              <w:rPr>
                <w:iCs/>
              </w:rPr>
            </w:pPr>
            <w:r w:rsidRPr="0044468C">
              <w:rPr>
                <w:iCs/>
              </w:rPr>
              <w:t xml:space="preserve">Predkladaným návrhom zákona sa nevytvárajú nové ani neinovujú existujúce elektronické služby.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6.2.</w:t>
            </w:r>
            <w:r w:rsidRPr="0044468C">
              <w:t xml:space="preserve"> Vytvárajú sa podmienky pre sémantickú </w:t>
            </w:r>
            <w:proofErr w:type="spellStart"/>
            <w:r w:rsidRPr="0044468C">
              <w:t>interoperabilitu</w:t>
            </w:r>
            <w:proofErr w:type="spellEnd"/>
            <w:r w:rsidRPr="0044468C">
              <w:t>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(Popíšte spôsob jej zabezpečenia.)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jc w:val="both"/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nevytvárajú podmienky pre sémantickú </w:t>
            </w:r>
            <w:proofErr w:type="spellStart"/>
            <w:r w:rsidRPr="0044468C">
              <w:rPr>
                <w:iCs/>
              </w:rPr>
              <w:t>interoperabilitu</w:t>
            </w:r>
            <w:proofErr w:type="spellEnd"/>
            <w:r w:rsidRPr="0044468C">
              <w:rPr>
                <w:iCs/>
              </w:rPr>
              <w:t xml:space="preserve">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  <w:shd w:val="clear" w:color="auto" w:fill="C0C0C0"/>
          </w:tcPr>
          <w:p w:rsidR="00853AE0" w:rsidRPr="0044468C" w:rsidRDefault="00853AE0" w:rsidP="00DA40DE">
            <w:pPr>
              <w:jc w:val="both"/>
              <w:rPr>
                <w:b/>
                <w:color w:val="FFFFFF"/>
              </w:rPr>
            </w:pPr>
            <w:r w:rsidRPr="0044468C">
              <w:rPr>
                <w:b/>
              </w:rPr>
              <w:t>Ľudia</w:t>
            </w:r>
          </w:p>
        </w:tc>
        <w:tc>
          <w:tcPr>
            <w:tcW w:w="3780" w:type="dxa"/>
            <w:shd w:val="clear" w:color="auto" w:fill="C0C0C0"/>
            <w:vAlign w:val="center"/>
          </w:tcPr>
          <w:p w:rsidR="00853AE0" w:rsidRPr="0044468C" w:rsidRDefault="00853AE0" w:rsidP="00DA40DE">
            <w:pPr>
              <w:rPr>
                <w:b/>
                <w:i/>
                <w:iCs/>
              </w:rPr>
            </w:pP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6.3.</w:t>
            </w:r>
            <w:r w:rsidRPr="0044468C">
              <w:t xml:space="preserve"> Zabezpečuje sa vzdelávanie v oblasti počítačovej gramotnosti a rozširovanie vedomostí o IKT?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vAlign w:val="center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nezabezpečuje vzdelávanie v oblasti počítačovej gramotnosti ani nedochádza k rozširovaniu vedomostí o IKT.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6.4.</w:t>
            </w:r>
            <w:r w:rsidRPr="0044468C">
              <w:t xml:space="preserve"> Zabezpečuje sa rozvoj elektronického vzdelávania?</w:t>
            </w:r>
          </w:p>
          <w:p w:rsidR="00853AE0" w:rsidRPr="0044468C" w:rsidRDefault="00853AE0" w:rsidP="00DA40DE">
            <w:pPr>
              <w:jc w:val="both"/>
              <w:rPr>
                <w:color w:val="FFFFFF"/>
              </w:rPr>
            </w:pPr>
            <w:r w:rsidRPr="0044468C">
              <w:rPr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nezabezpečuje rozvoj elektronického vzdelávania.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6.5.</w:t>
            </w:r>
            <w:r w:rsidRPr="0044468C">
              <w:t xml:space="preserve"> Zabezpečuje sa podporná a propagačná aktivita zameraná na zvyšovanie povedomia o informatizácii a IKT?</w:t>
            </w:r>
          </w:p>
          <w:p w:rsidR="00853AE0" w:rsidRPr="0044468C" w:rsidRDefault="00853AE0" w:rsidP="00DA40DE">
            <w:pPr>
              <w:jc w:val="both"/>
              <w:rPr>
                <w:color w:val="FFFFFF"/>
              </w:rPr>
            </w:pPr>
            <w:r w:rsidRPr="0044468C">
              <w:rPr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iCs/>
              </w:rPr>
              <w:t xml:space="preserve">Predkladaným návrhom zákona sa nezabezpečuje podporná a propagačná </w:t>
            </w:r>
            <w:r w:rsidRPr="0044468C">
              <w:t xml:space="preserve">aktivita zameraná na zvyšovanie povedomia o informatizácii a IKT.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6.6.</w:t>
            </w:r>
            <w:r w:rsidRPr="0044468C">
              <w:t xml:space="preserve"> Zabezpečuje/zohľadňuje/zlepšuje sa prístup znevýhodnených osôb k službám informačnej spoločnosti?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</w:tcPr>
          <w:p w:rsidR="00853AE0" w:rsidRPr="008E728A" w:rsidRDefault="00853AE0" w:rsidP="00DA40DE">
            <w:pPr>
              <w:jc w:val="both"/>
            </w:pPr>
            <w:r w:rsidRPr="008E728A">
              <w:rPr>
                <w:iCs/>
              </w:rPr>
              <w:t xml:space="preserve">Predkladaným návrhom zákona sa nezabezpečuje </w:t>
            </w:r>
            <w:r w:rsidRPr="008E728A">
              <w:t xml:space="preserve">prístup znevýhodnených osôb k službám informačnej spoločnosti.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  <w:shd w:val="clear" w:color="auto" w:fill="C0C0C0"/>
          </w:tcPr>
          <w:p w:rsidR="00853AE0" w:rsidRPr="0044468C" w:rsidRDefault="00853AE0" w:rsidP="00DA40DE">
            <w:pPr>
              <w:jc w:val="both"/>
              <w:rPr>
                <w:b/>
              </w:rPr>
            </w:pPr>
            <w:r w:rsidRPr="0044468C">
              <w:rPr>
                <w:b/>
              </w:rPr>
              <w:t>Infraštruktúra</w:t>
            </w:r>
          </w:p>
        </w:tc>
        <w:tc>
          <w:tcPr>
            <w:tcW w:w="3780" w:type="dxa"/>
            <w:shd w:val="clear" w:color="auto" w:fill="C0C0C0"/>
          </w:tcPr>
          <w:p w:rsidR="00853AE0" w:rsidRPr="0044468C" w:rsidRDefault="00853AE0" w:rsidP="00DA40DE">
            <w:pPr>
              <w:rPr>
                <w:b/>
                <w:i/>
                <w:iCs/>
              </w:rPr>
            </w:pP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6.7.</w:t>
            </w:r>
            <w:r w:rsidRPr="0044468C">
              <w:t xml:space="preserve"> Rozširuje, inovuje, vytvára alebo zavádza sa nový informačný systém?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(Uveďte jeho funkciu.)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</w:t>
            </w:r>
            <w:r w:rsidRPr="0044468C">
              <w:t xml:space="preserve">nerozširuje, neinovuje, nevytvára ani nezavádza nový informačný systém.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6.8.</w:t>
            </w:r>
            <w:r w:rsidRPr="0044468C">
              <w:t xml:space="preserve"> Rozširuje sa prístupnosť k internetu?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</w:t>
            </w:r>
            <w:r w:rsidRPr="0044468C">
              <w:t xml:space="preserve">nerozširuje prístupnosť k internetu.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r w:rsidRPr="0044468C">
              <w:rPr>
                <w:b/>
              </w:rPr>
              <w:t>6.9.</w:t>
            </w:r>
            <w:r w:rsidRPr="0044468C">
              <w:t xml:space="preserve"> Rozširuje sa prístupnosť k elektronickým službám?</w:t>
            </w:r>
          </w:p>
          <w:p w:rsidR="00853AE0" w:rsidRPr="0044468C" w:rsidRDefault="00853AE0" w:rsidP="00DA40DE">
            <w:r w:rsidRPr="0044468C">
              <w:rPr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</w:t>
            </w:r>
            <w:r w:rsidRPr="0044468C">
              <w:t xml:space="preserve">nerozširuje prístupnosť k elektronickým službám.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6.10.</w:t>
            </w:r>
            <w:r w:rsidRPr="0044468C">
              <w:t xml:space="preserve"> Zabezpečuje sa technická </w:t>
            </w:r>
            <w:proofErr w:type="spellStart"/>
            <w:r w:rsidRPr="0044468C">
              <w:t>interoperabilita</w:t>
            </w:r>
            <w:proofErr w:type="spellEnd"/>
            <w:r w:rsidRPr="0044468C">
              <w:t>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(Uveďte spôsob jej zabezpečenia.)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nezabezpečuje technická </w:t>
            </w:r>
            <w:proofErr w:type="spellStart"/>
            <w:r w:rsidRPr="0044468C">
              <w:rPr>
                <w:iCs/>
              </w:rPr>
              <w:t>interoperabilita</w:t>
            </w:r>
            <w:proofErr w:type="spellEnd"/>
            <w:r w:rsidRPr="0044468C">
              <w:rPr>
                <w:iCs/>
              </w:rPr>
              <w:t xml:space="preserve">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6.11.</w:t>
            </w:r>
            <w:r w:rsidRPr="0044468C">
              <w:t xml:space="preserve"> Zvyšuje sa bezpečnosť IT?</w:t>
            </w:r>
          </w:p>
          <w:p w:rsidR="00853AE0" w:rsidRPr="0044468C" w:rsidRDefault="00853AE0" w:rsidP="00DA40DE">
            <w:pPr>
              <w:jc w:val="both"/>
            </w:pPr>
            <w:r w:rsidRPr="0044468C">
              <w:t>(</w:t>
            </w:r>
            <w:r w:rsidRPr="0044468C">
              <w:rPr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nezvyšuje bezpečnosť IT.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6.12.</w:t>
            </w:r>
            <w:r w:rsidRPr="0044468C">
              <w:t xml:space="preserve"> Rozširuje sa technická infraštruktúra?</w:t>
            </w:r>
          </w:p>
          <w:p w:rsidR="00853AE0" w:rsidRPr="0044468C" w:rsidRDefault="00853AE0" w:rsidP="00DA40DE">
            <w:pPr>
              <w:jc w:val="both"/>
            </w:pPr>
            <w:r w:rsidRPr="0044468C">
              <w:t>(</w:t>
            </w:r>
            <w:r w:rsidRPr="0044468C">
              <w:rPr>
                <w:i/>
                <w:iCs/>
              </w:rPr>
              <w:t>Uveďte stručný popis zavádzanej infraštruktúry.)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nerozširuje technická infraštruktúra.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  <w:shd w:val="clear" w:color="auto" w:fill="000000"/>
          </w:tcPr>
          <w:p w:rsidR="00853AE0" w:rsidRPr="0044468C" w:rsidRDefault="00853AE0" w:rsidP="00DA40DE">
            <w:pPr>
              <w:rPr>
                <w:b/>
              </w:rPr>
            </w:pPr>
            <w:r w:rsidRPr="0044468C">
              <w:rPr>
                <w:b/>
              </w:rPr>
              <w:t>Riadenie procesu informatizácie</w:t>
            </w:r>
          </w:p>
        </w:tc>
        <w:tc>
          <w:tcPr>
            <w:tcW w:w="3780" w:type="dxa"/>
            <w:shd w:val="clear" w:color="auto" w:fill="000000"/>
          </w:tcPr>
          <w:p w:rsidR="00853AE0" w:rsidRPr="0044468C" w:rsidRDefault="00853AE0" w:rsidP="00DA40DE">
            <w:pPr>
              <w:jc w:val="center"/>
              <w:rPr>
                <w:b/>
              </w:rPr>
            </w:pP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pPr>
              <w:jc w:val="both"/>
            </w:pPr>
            <w:r w:rsidRPr="0044468C">
              <w:rPr>
                <w:b/>
              </w:rPr>
              <w:t>6.13.</w:t>
            </w:r>
            <w:r w:rsidRPr="0044468C">
              <w:t xml:space="preserve"> Predpokladajú sa zmeny v riadení procesu informatizácie?</w:t>
            </w:r>
          </w:p>
          <w:p w:rsidR="00853AE0" w:rsidRPr="0044468C" w:rsidRDefault="00853AE0" w:rsidP="00DA40DE">
            <w:pPr>
              <w:jc w:val="both"/>
            </w:pPr>
            <w:r w:rsidRPr="0044468C">
              <w:rPr>
                <w:i/>
                <w:iCs/>
              </w:rPr>
              <w:t>(Uveďte popis zmien.)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Predkladaným návrhom zákona sa nepredpokladajú zmeny v riadení procesu informatizácie.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  <w:shd w:val="clear" w:color="auto" w:fill="000000"/>
          </w:tcPr>
          <w:p w:rsidR="00853AE0" w:rsidRPr="0044468C" w:rsidRDefault="00853AE0" w:rsidP="00DA40DE">
            <w:pPr>
              <w:jc w:val="both"/>
              <w:rPr>
                <w:b/>
              </w:rPr>
            </w:pPr>
            <w:r w:rsidRPr="0044468C">
              <w:rPr>
                <w:b/>
              </w:rPr>
              <w:t>Financovanie procesu informatizácie</w:t>
            </w:r>
          </w:p>
        </w:tc>
        <w:tc>
          <w:tcPr>
            <w:tcW w:w="3780" w:type="dxa"/>
            <w:shd w:val="clear" w:color="auto" w:fill="000000"/>
          </w:tcPr>
          <w:p w:rsidR="00853AE0" w:rsidRPr="0044468C" w:rsidRDefault="00853AE0" w:rsidP="00DA40DE">
            <w:pPr>
              <w:rPr>
                <w:b/>
                <w:i/>
                <w:iCs/>
              </w:rPr>
            </w:pP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r w:rsidRPr="0044468C">
              <w:rPr>
                <w:b/>
              </w:rPr>
              <w:t>6.14.</w:t>
            </w:r>
            <w:r w:rsidRPr="0044468C">
              <w:t xml:space="preserve"> Vyžaduje si proces informatizácie  finančné investície?</w:t>
            </w:r>
          </w:p>
          <w:p w:rsidR="00853AE0" w:rsidRPr="0044468C" w:rsidRDefault="00853AE0" w:rsidP="00DA40DE">
            <w:r w:rsidRPr="0044468C">
              <w:rPr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</w:tcPr>
          <w:p w:rsidR="00853AE0" w:rsidRPr="0044468C" w:rsidRDefault="00853AE0" w:rsidP="00DA40DE">
            <w:pPr>
              <w:rPr>
                <w:i/>
                <w:iCs/>
              </w:rPr>
            </w:pPr>
            <w:r w:rsidRPr="0044468C">
              <w:rPr>
                <w:iCs/>
              </w:rPr>
              <w:t xml:space="preserve">Proces informatizácie si nebude vyžadovať žiadne finančné investície zo strany štátu.  </w:t>
            </w:r>
          </w:p>
        </w:tc>
      </w:tr>
      <w:tr w:rsidR="00853AE0" w:rsidTr="00DA40DE">
        <w:trPr>
          <w:trHeight w:val="20"/>
        </w:trPr>
        <w:tc>
          <w:tcPr>
            <w:tcW w:w="5235" w:type="dxa"/>
            <w:shd w:val="clear" w:color="auto" w:fill="000000"/>
          </w:tcPr>
          <w:p w:rsidR="00853AE0" w:rsidRPr="0044468C" w:rsidRDefault="00853AE0" w:rsidP="00DA40DE">
            <w:pPr>
              <w:jc w:val="both"/>
              <w:rPr>
                <w:b/>
              </w:rPr>
            </w:pPr>
            <w:r w:rsidRPr="0044468C">
              <w:rPr>
                <w:b/>
              </w:rPr>
              <w:t>Legislatívne prostredie procesu informatizácie</w:t>
            </w:r>
          </w:p>
        </w:tc>
        <w:tc>
          <w:tcPr>
            <w:tcW w:w="3780" w:type="dxa"/>
            <w:shd w:val="clear" w:color="auto" w:fill="000000"/>
          </w:tcPr>
          <w:p w:rsidR="00853AE0" w:rsidRPr="0044468C" w:rsidRDefault="00853AE0" w:rsidP="00DA40DE">
            <w:pPr>
              <w:rPr>
                <w:b/>
                <w:i/>
                <w:iCs/>
              </w:rPr>
            </w:pPr>
          </w:p>
        </w:tc>
      </w:tr>
      <w:tr w:rsidR="00853AE0" w:rsidTr="00DA40DE">
        <w:trPr>
          <w:trHeight w:val="20"/>
        </w:trPr>
        <w:tc>
          <w:tcPr>
            <w:tcW w:w="5235" w:type="dxa"/>
          </w:tcPr>
          <w:p w:rsidR="00853AE0" w:rsidRPr="0044468C" w:rsidRDefault="00853AE0" w:rsidP="00DA40DE">
            <w:r w:rsidRPr="0044468C">
              <w:rPr>
                <w:b/>
              </w:rPr>
              <w:t>6.15.</w:t>
            </w:r>
            <w:r w:rsidRPr="0044468C">
              <w:t xml:space="preserve"> Predpokladá nelegislatívny materiál potrebu úpravy legislatívneho prostredia  procesu informatizácie?</w:t>
            </w:r>
          </w:p>
          <w:p w:rsidR="00853AE0" w:rsidRPr="0044468C" w:rsidRDefault="00853AE0" w:rsidP="00DA40DE">
            <w:r w:rsidRPr="0044468C">
              <w:rPr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</w:tcPr>
          <w:p w:rsidR="00853AE0" w:rsidRPr="008E728A" w:rsidRDefault="00853AE0" w:rsidP="00DA40DE">
            <w:pPr>
              <w:rPr>
                <w:iCs/>
              </w:rPr>
            </w:pPr>
            <w:r w:rsidRPr="008E728A">
              <w:rPr>
                <w:iCs/>
              </w:rPr>
              <w:t xml:space="preserve">Stanovenie podrobných požiadaviek na zmluvy uzatvárané v elektronickom prostredí dochádza k podpore takého spôsobu uzatvárania zmlúv. </w:t>
            </w:r>
          </w:p>
        </w:tc>
      </w:tr>
    </w:tbl>
    <w:p w:rsidR="00113AAF" w:rsidRDefault="00113AAF"/>
    <w:sectPr w:rsidR="00113AAF" w:rsidSect="0042423F">
      <w:footerReference w:type="default" r:id="rId7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0E" w:rsidRDefault="00C06B0E" w:rsidP="00C06B0E">
      <w:r>
        <w:separator/>
      </w:r>
    </w:p>
  </w:endnote>
  <w:endnote w:type="continuationSeparator" w:id="0">
    <w:p w:rsidR="00C06B0E" w:rsidRDefault="00C06B0E" w:rsidP="00C0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101277"/>
      <w:docPartObj>
        <w:docPartGallery w:val="Page Numbers (Bottom of Page)"/>
        <w:docPartUnique/>
      </w:docPartObj>
    </w:sdtPr>
    <w:sdtContent>
      <w:p w:rsidR="00C06B0E" w:rsidRDefault="00C06B0E">
        <w:pPr>
          <w:pStyle w:val="Pta"/>
          <w:jc w:val="center"/>
        </w:pPr>
        <w:r w:rsidRPr="00C06B0E">
          <w:rPr>
            <w:sz w:val="22"/>
            <w:szCs w:val="22"/>
          </w:rPr>
          <w:fldChar w:fldCharType="begin"/>
        </w:r>
        <w:r w:rsidRPr="00C06B0E">
          <w:rPr>
            <w:sz w:val="22"/>
            <w:szCs w:val="22"/>
          </w:rPr>
          <w:instrText>PAGE   \* MERGEFORMAT</w:instrText>
        </w:r>
        <w:r w:rsidRPr="00C06B0E">
          <w:rPr>
            <w:sz w:val="22"/>
            <w:szCs w:val="22"/>
          </w:rPr>
          <w:fldChar w:fldCharType="separate"/>
        </w:r>
        <w:r w:rsidR="0042423F">
          <w:rPr>
            <w:noProof/>
            <w:sz w:val="22"/>
            <w:szCs w:val="22"/>
          </w:rPr>
          <w:t>1</w:t>
        </w:r>
        <w:r w:rsidRPr="00C06B0E">
          <w:rPr>
            <w:sz w:val="22"/>
            <w:szCs w:val="22"/>
          </w:rPr>
          <w:fldChar w:fldCharType="end"/>
        </w:r>
      </w:p>
    </w:sdtContent>
  </w:sdt>
  <w:p w:rsidR="00C06B0E" w:rsidRDefault="00C06B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0E" w:rsidRDefault="00C06B0E" w:rsidP="00C06B0E">
      <w:r>
        <w:separator/>
      </w:r>
    </w:p>
  </w:footnote>
  <w:footnote w:type="continuationSeparator" w:id="0">
    <w:p w:rsidR="00C06B0E" w:rsidRDefault="00C06B0E" w:rsidP="00C0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E0"/>
    <w:rsid w:val="00113AAF"/>
    <w:rsid w:val="0042423F"/>
    <w:rsid w:val="00853AE0"/>
    <w:rsid w:val="00C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pacing w:val="30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AE0"/>
    <w:pPr>
      <w:spacing w:after="0" w:line="240" w:lineRule="auto"/>
    </w:pPr>
    <w:rPr>
      <w:rFonts w:eastAsia="Times New Roman"/>
      <w:b w:val="0"/>
      <w:bCs w:val="0"/>
      <w:spacing w:val="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1">
    <w:name w:val="Text zástupného symbolu1"/>
    <w:semiHidden/>
    <w:rsid w:val="00853AE0"/>
    <w:rPr>
      <w:rFonts w:ascii="Times New Roman" w:hAnsi="Times New Roman"/>
      <w:color w:val="808080"/>
    </w:rPr>
  </w:style>
  <w:style w:type="character" w:styleId="Textzstupnhosymbolu">
    <w:name w:val="Placeholder Text"/>
    <w:semiHidden/>
    <w:rsid w:val="00853AE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06B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6B0E"/>
    <w:rPr>
      <w:rFonts w:eastAsia="Times New Roman"/>
      <w:b w:val="0"/>
      <w:bCs w:val="0"/>
      <w:spacing w:val="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6B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B0E"/>
    <w:rPr>
      <w:rFonts w:eastAsia="Times New Roman"/>
      <w:b w:val="0"/>
      <w:bCs w:val="0"/>
      <w:spacing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pacing w:val="30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AE0"/>
    <w:pPr>
      <w:spacing w:after="0" w:line="240" w:lineRule="auto"/>
    </w:pPr>
    <w:rPr>
      <w:rFonts w:eastAsia="Times New Roman"/>
      <w:b w:val="0"/>
      <w:bCs w:val="0"/>
      <w:spacing w:val="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1">
    <w:name w:val="Text zástupného symbolu1"/>
    <w:semiHidden/>
    <w:rsid w:val="00853AE0"/>
    <w:rPr>
      <w:rFonts w:ascii="Times New Roman" w:hAnsi="Times New Roman"/>
      <w:color w:val="808080"/>
    </w:rPr>
  </w:style>
  <w:style w:type="character" w:styleId="Textzstupnhosymbolu">
    <w:name w:val="Placeholder Text"/>
    <w:semiHidden/>
    <w:rsid w:val="00853AE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06B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6B0E"/>
    <w:rPr>
      <w:rFonts w:eastAsia="Times New Roman"/>
      <w:b w:val="0"/>
      <w:bCs w:val="0"/>
      <w:spacing w:val="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6B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B0E"/>
    <w:rPr>
      <w:rFonts w:eastAsia="Times New Roman"/>
      <w:b w:val="0"/>
      <w:bCs w:val="0"/>
      <w:spacing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Talapkova Denisa</cp:lastModifiedBy>
  <cp:revision>3</cp:revision>
  <dcterms:created xsi:type="dcterms:W3CDTF">2013-10-30T10:21:00Z</dcterms:created>
  <dcterms:modified xsi:type="dcterms:W3CDTF">2013-10-30T11:02:00Z</dcterms:modified>
</cp:coreProperties>
</file>