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82" w:rsidRDefault="00623B82" w:rsidP="00623B82">
      <w:pPr>
        <w:spacing w:after="0" w:line="240" w:lineRule="auto"/>
        <w:ind w:firstLine="284"/>
        <w:jc w:val="both"/>
        <w:outlineLvl w:val="1"/>
        <w:rPr>
          <w:rFonts w:ascii="Franklin Gothic Book" w:hAnsi="Franklin Gothic Book" w:cs="Arial"/>
          <w:b/>
          <w:color w:val="990000"/>
          <w:sz w:val="24"/>
          <w:szCs w:val="24"/>
          <w:lang w:eastAsia="cs-CZ"/>
        </w:rPr>
      </w:pPr>
    </w:p>
    <w:p w:rsidR="00623B82" w:rsidRDefault="00623B82" w:rsidP="00623B82">
      <w:pPr>
        <w:spacing w:after="0" w:line="240" w:lineRule="auto"/>
        <w:ind w:firstLine="284"/>
        <w:jc w:val="both"/>
        <w:outlineLvl w:val="1"/>
        <w:rPr>
          <w:rFonts w:ascii="Franklin Gothic Book" w:hAnsi="Franklin Gothic Book" w:cs="Arial"/>
          <w:b/>
          <w:color w:val="990000"/>
          <w:sz w:val="24"/>
          <w:szCs w:val="24"/>
          <w:lang w:eastAsia="cs-CZ"/>
        </w:rPr>
      </w:pPr>
      <w:r>
        <w:rPr>
          <w:rFonts w:ascii="Franklin Gothic Book" w:hAnsi="Franklin Gothic Book" w:cs="Arial"/>
          <w:b/>
          <w:color w:val="990000"/>
          <w:sz w:val="24"/>
          <w:szCs w:val="24"/>
          <w:lang w:eastAsia="cs-CZ"/>
        </w:rPr>
        <w:t xml:space="preserve">Príloha č. 8 OP </w:t>
      </w:r>
      <w:proofErr w:type="spellStart"/>
      <w:r>
        <w:rPr>
          <w:rFonts w:ascii="Franklin Gothic Book" w:hAnsi="Franklin Gothic Book" w:cs="Arial"/>
          <w:b/>
          <w:color w:val="990000"/>
          <w:sz w:val="24"/>
          <w:szCs w:val="24"/>
          <w:lang w:eastAsia="cs-CZ"/>
        </w:rPr>
        <w:t>VaI</w:t>
      </w:r>
      <w:proofErr w:type="spellEnd"/>
      <w:r>
        <w:rPr>
          <w:rFonts w:ascii="Franklin Gothic Book" w:hAnsi="Franklin Gothic Book" w:cs="Arial"/>
          <w:b/>
          <w:color w:val="990000"/>
          <w:sz w:val="24"/>
          <w:szCs w:val="24"/>
          <w:lang w:eastAsia="cs-CZ"/>
        </w:rPr>
        <w:t xml:space="preserve"> - Prehľad národných projektov financovaných z OP </w:t>
      </w:r>
      <w:proofErr w:type="spellStart"/>
      <w:r>
        <w:rPr>
          <w:rFonts w:ascii="Franklin Gothic Book" w:hAnsi="Franklin Gothic Book" w:cs="Arial"/>
          <w:b/>
          <w:color w:val="990000"/>
          <w:sz w:val="24"/>
          <w:szCs w:val="24"/>
          <w:lang w:eastAsia="cs-CZ"/>
        </w:rPr>
        <w:t>VaV</w:t>
      </w:r>
      <w:proofErr w:type="spellEnd"/>
    </w:p>
    <w:p w:rsidR="00623B82" w:rsidRDefault="00623B82" w:rsidP="00623B82">
      <w:pPr>
        <w:spacing w:after="0" w:line="240" w:lineRule="auto"/>
        <w:ind w:left="1423" w:hanging="1281"/>
        <w:jc w:val="both"/>
        <w:outlineLvl w:val="1"/>
        <w:rPr>
          <w:rFonts w:ascii="Franklin Gothic Book" w:hAnsi="Franklin Gothic Book" w:cs="Arial"/>
          <w:b/>
          <w:color w:val="990000"/>
          <w:sz w:val="24"/>
          <w:szCs w:val="24"/>
          <w:lang w:eastAsia="cs-CZ"/>
        </w:rPr>
      </w:pPr>
    </w:p>
    <w:p w:rsidR="00623B82" w:rsidRDefault="00623B82" w:rsidP="00623B82">
      <w:pPr>
        <w:keepNext/>
        <w:keepLines/>
        <w:spacing w:before="480" w:after="0"/>
        <w:ind w:firstLine="284"/>
        <w:jc w:val="both"/>
        <w:outlineLvl w:val="0"/>
        <w:rPr>
          <w:rFonts w:ascii="Franklin Gothic Book" w:hAnsi="Franklin Gothic Book"/>
          <w:b/>
          <w:bCs/>
          <w:color w:val="365F91"/>
        </w:rPr>
      </w:pPr>
      <w:r>
        <w:rPr>
          <w:rFonts w:ascii="Franklin Gothic Book" w:hAnsi="Franklin Gothic Book"/>
          <w:b/>
          <w:bCs/>
          <w:color w:val="365F91"/>
        </w:rPr>
        <w:t xml:space="preserve">Infraštruktúra pre výskum a vývoj –Dátové centrum pre výskum a vývoj (DC </w:t>
      </w:r>
      <w:proofErr w:type="spellStart"/>
      <w:r>
        <w:rPr>
          <w:rFonts w:ascii="Franklin Gothic Book" w:hAnsi="Franklin Gothic Book"/>
          <w:b/>
          <w:bCs/>
          <w:color w:val="365F91"/>
        </w:rPr>
        <w:t>VaV</w:t>
      </w:r>
      <w:proofErr w:type="spellEnd"/>
      <w:r>
        <w:rPr>
          <w:rFonts w:ascii="Franklin Gothic Book" w:hAnsi="Franklin Gothic Book"/>
          <w:b/>
          <w:bCs/>
          <w:color w:val="365F91"/>
        </w:rPr>
        <w:t>)</w:t>
      </w:r>
    </w:p>
    <w:p w:rsidR="00623B82" w:rsidRDefault="00623B82" w:rsidP="00623B82">
      <w:pPr>
        <w:spacing w:after="0" w:line="240" w:lineRule="auto"/>
        <w:ind w:firstLine="284"/>
        <w:rPr>
          <w:rFonts w:ascii="Franklin Gothic Book" w:eastAsia="Calibri" w:hAnsi="Franklin Gothic Book"/>
          <w:i/>
          <w:iCs/>
          <w:lang w:eastAsia="sk-SK"/>
        </w:rPr>
      </w:pPr>
    </w:p>
    <w:p w:rsidR="00623B82" w:rsidRDefault="00623B82" w:rsidP="00623B82">
      <w:pPr>
        <w:spacing w:after="0" w:line="240" w:lineRule="auto"/>
        <w:ind w:firstLine="284"/>
        <w:rPr>
          <w:rFonts w:ascii="Franklin Gothic Book" w:eastAsia="Calibri" w:hAnsi="Franklin Gothic Book"/>
          <w:i/>
          <w:iCs/>
          <w:lang w:eastAsia="sk-SK"/>
        </w:rPr>
      </w:pPr>
    </w:p>
    <w:p w:rsidR="00623B82" w:rsidRDefault="00623B82" w:rsidP="00623B82">
      <w:pPr>
        <w:spacing w:after="0" w:line="240" w:lineRule="auto"/>
        <w:ind w:firstLine="284"/>
        <w:rPr>
          <w:rFonts w:ascii="Franklin Gothic Book" w:hAnsi="Franklin Gothic Book"/>
          <w:b/>
          <w:bCs/>
          <w:color w:val="365F91"/>
        </w:rPr>
      </w:pPr>
      <w:r>
        <w:rPr>
          <w:rFonts w:ascii="Franklin Gothic Book" w:hAnsi="Franklin Gothic Book"/>
          <w:b/>
          <w:bCs/>
          <w:color w:val="365F91"/>
        </w:rPr>
        <w:t>Poslanie a význam projektu</w:t>
      </w:r>
    </w:p>
    <w:p w:rsidR="00623B82" w:rsidRDefault="00623B82" w:rsidP="00623B82">
      <w:pPr>
        <w:spacing w:before="100" w:after="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Projekt Dátového centra pre výskum a vývoj (DC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je zameraný na vybudovanie a prevádzku výkonnej IKT infraštruktúry pre potreby slovenských výskumno-vývojových pracovísk. Okrem hardvérovej infraštruktúry poskytujúcej pre vedeckú komunitu výkonné výpočtové a úložné kapacity je v rámci projektu obstarávané a prevádzkované aj špecializované aplikačné programové vybavenie slúžiace vedeckej komunite na realizáciu výskumno-vývojových úloh. Hlavné Dátové centrum pre výskum a vývoj bolo spustené do pilotnej prevádzky v júni 2010 v priestoroch Žilinskej univerzity v Žiline. V septembri 2010 bolo dobudované a uvedené do prevádzky záložné pracovisko Dátového centra, umiestnené v priestoroch Dátového centra rezortu školstva v Bratislave. V roku 2012 bol vybudovaný prepoj medzi primárnym a záložným pracoviskom DC a v roku 2012 bola v rámci 2.fázy dobudovaná infraštruktúra DC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vychádzajúca z potrieb, ktoré vyplynuli v priebehu prevádzky dátového centra. DC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poskytuje nielen potrebnú úložnú a výpočtovú kapacitu, ktorá v podmienkach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na Slovensku nemá obdobu, ale vznikol aj priestor pre optimalizáciu výdavkov v rámci rezortu </w:t>
      </w:r>
      <w:proofErr w:type="spellStart"/>
      <w:r>
        <w:rPr>
          <w:rFonts w:ascii="Franklin Gothic Book" w:eastAsia="Calibri" w:hAnsi="Franklin Gothic Book"/>
          <w:color w:val="auto"/>
        </w:rPr>
        <w:t>MŠVVaŠ</w:t>
      </w:r>
      <w:proofErr w:type="spellEnd"/>
      <w:r>
        <w:rPr>
          <w:rFonts w:ascii="Franklin Gothic Book" w:eastAsia="Calibri" w:hAnsi="Franklin Gothic Book"/>
          <w:color w:val="auto"/>
        </w:rPr>
        <w:t xml:space="preserve"> SR vo veci centrálneho využívania IKT a správy IKT a zníženie kapitálových výdavkov jednotlivých subjektov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na Slovensku. DC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poskytuje zároveň priestor pre inštaláciu aplikačného programového vybavenia (APV), ktoré doposiaľ nemohlo byť prevádzkované alebo využívané naplno, vzhľadom na pomerne vysoké obstarávacie náklady a nedostatočné úložné a výpočtové kapacity, ktoré sa zabezpečili práve prostredníctvom predmetného národného projektu.</w:t>
      </w:r>
    </w:p>
    <w:p w:rsidR="00623B82" w:rsidRDefault="00623B82" w:rsidP="00623B82">
      <w:pPr>
        <w:spacing w:before="100" w:after="0" w:line="240" w:lineRule="auto"/>
        <w:ind w:hanging="1281"/>
        <w:jc w:val="both"/>
        <w:rPr>
          <w:rFonts w:ascii="Franklin Gothic Book" w:eastAsia="Calibri" w:hAnsi="Franklin Gothic Book"/>
          <w:i/>
          <w:color w:val="auto"/>
        </w:rPr>
      </w:pPr>
    </w:p>
    <w:p w:rsidR="00623B82" w:rsidRDefault="00623B82" w:rsidP="00623B82">
      <w:pPr>
        <w:spacing w:before="100" w:after="0" w:line="240" w:lineRule="auto"/>
        <w:jc w:val="center"/>
        <w:rPr>
          <w:rFonts w:ascii="Franklin Gothic Book" w:eastAsia="Calibri" w:hAnsi="Franklin Gothic Book"/>
          <w:i/>
          <w:color w:val="auto"/>
        </w:rPr>
      </w:pPr>
      <w:r>
        <w:rPr>
          <w:rFonts w:ascii="Franklin Gothic Book" w:eastAsia="Calibri" w:hAnsi="Franklin Gothic Book"/>
          <w:i/>
          <w:color w:val="auto"/>
        </w:rPr>
        <w:t xml:space="preserve">Schéma znázorňujúca využívanie Dátového centra pre </w:t>
      </w:r>
      <w:proofErr w:type="spellStart"/>
      <w:r>
        <w:rPr>
          <w:rFonts w:ascii="Franklin Gothic Book" w:eastAsia="Calibri" w:hAnsi="Franklin Gothic Book"/>
          <w:i/>
          <w:color w:val="auto"/>
        </w:rPr>
        <w:t>VaV</w:t>
      </w:r>
      <w:proofErr w:type="spellEnd"/>
      <w:r>
        <w:rPr>
          <w:rFonts w:ascii="Franklin Gothic Book" w:eastAsia="Calibri" w:hAnsi="Franklin Gothic Book"/>
          <w:i/>
          <w:color w:val="auto"/>
        </w:rPr>
        <w:t xml:space="preserve"> vedeckou komunitou na Slovensku</w:t>
      </w:r>
    </w:p>
    <w:p w:rsidR="00623B82" w:rsidRDefault="00623B82" w:rsidP="00623B82">
      <w:pPr>
        <w:spacing w:after="0" w:line="240" w:lineRule="auto"/>
        <w:ind w:hanging="1281"/>
        <w:jc w:val="center"/>
        <w:rPr>
          <w:rFonts w:ascii="Franklin Gothic Book" w:eastAsia="Calibri" w:hAnsi="Franklin Gothic Book"/>
          <w:color w:val="auto"/>
        </w:rPr>
      </w:pPr>
      <w:r>
        <w:rPr>
          <w:noProof/>
          <w:lang w:eastAsia="sk-SK"/>
        </w:rPr>
        <mc:AlternateContent>
          <mc:Choice Requires="wpg">
            <w:drawing>
              <wp:anchor distT="0" distB="0" distL="114300" distR="114300" simplePos="0" relativeHeight="251644416" behindDoc="0" locked="0" layoutInCell="1" allowOverlap="1" wp14:anchorId="4692CE3E" wp14:editId="08FF011C">
                <wp:simplePos x="0" y="0"/>
                <wp:positionH relativeFrom="column">
                  <wp:posOffset>1071245</wp:posOffset>
                </wp:positionH>
                <wp:positionV relativeFrom="paragraph">
                  <wp:posOffset>370840</wp:posOffset>
                </wp:positionV>
                <wp:extent cx="3371850" cy="2209800"/>
                <wp:effectExtent l="57150" t="57150" r="133350" b="133350"/>
                <wp:wrapNone/>
                <wp:docPr id="68" name="Skupina 68"/>
                <wp:cNvGraphicFramePr/>
                <a:graphic xmlns:a="http://schemas.openxmlformats.org/drawingml/2006/main">
                  <a:graphicData uri="http://schemas.microsoft.com/office/word/2010/wordprocessingGroup">
                    <wpg:wgp>
                      <wpg:cNvGrpSpPr/>
                      <wpg:grpSpPr>
                        <a:xfrm>
                          <a:off x="0" y="0"/>
                          <a:ext cx="3371850" cy="2209800"/>
                          <a:chOff x="0" y="0"/>
                          <a:chExt cx="3371850" cy="2209800"/>
                        </a:xfrm>
                      </wpg:grpSpPr>
                      <wps:wsp>
                        <wps:cNvPr id="29" name="Obojsmerná zvislá šípka 29"/>
                        <wps:cNvSpPr/>
                        <wps:spPr>
                          <a:xfrm>
                            <a:off x="276225" y="1533525"/>
                            <a:ext cx="45719" cy="295275"/>
                          </a:xfrm>
                          <a:prstGeom prst="upDown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Obojsmerná zvislá šípka 30"/>
                        <wps:cNvSpPr/>
                        <wps:spPr>
                          <a:xfrm>
                            <a:off x="1009650" y="1533525"/>
                            <a:ext cx="45085" cy="295275"/>
                          </a:xfrm>
                          <a:prstGeom prst="upDown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Obojsmerná zvislá šípka 31"/>
                        <wps:cNvSpPr/>
                        <wps:spPr>
                          <a:xfrm>
                            <a:off x="1943100" y="1533525"/>
                            <a:ext cx="45085" cy="295275"/>
                          </a:xfrm>
                          <a:prstGeom prst="upDown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Obojsmerná zvislá šípka 32"/>
                        <wps:cNvSpPr/>
                        <wps:spPr>
                          <a:xfrm>
                            <a:off x="2971800" y="1524000"/>
                            <a:ext cx="45085" cy="295275"/>
                          </a:xfrm>
                          <a:prstGeom prst="upDown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2"/>
                        <wps:cNvSpPr>
                          <a:spLocks noChangeArrowheads="1"/>
                        </wps:cNvSpPr>
                        <wps:spPr bwMode="auto">
                          <a:xfrm>
                            <a:off x="1066800" y="0"/>
                            <a:ext cx="1238250" cy="361950"/>
                          </a:xfrm>
                          <a:prstGeom prst="rect">
                            <a:avLst/>
                          </a:prstGeom>
                          <a:solidFill>
                            <a:srgbClr val="F79646">
                              <a:lumMod val="40000"/>
                              <a:lumOff val="60000"/>
                            </a:srgbClr>
                          </a:solidFill>
                          <a:ln w="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623B82" w:rsidRDefault="00623B82" w:rsidP="00623B82">
                              <w:pPr>
                                <w:jc w:val="center"/>
                                <w:rPr>
                                  <w:b/>
                                </w:rPr>
                              </w:pPr>
                              <w:r>
                                <w:rPr>
                                  <w:b/>
                                </w:rPr>
                                <w:t>CVTI SR</w:t>
                              </w:r>
                            </w:p>
                          </w:txbxContent>
                        </wps:txbx>
                        <wps:bodyPr rot="0" vert="horz" wrap="square" lIns="91440" tIns="45720" rIns="91440" bIns="45720" anchor="ctr" anchorCtr="0" upright="1">
                          <a:noAutofit/>
                        </wps:bodyPr>
                      </wps:wsp>
                      <wps:wsp>
                        <wps:cNvPr id="34" name="Rectangle 3"/>
                        <wps:cNvSpPr>
                          <a:spLocks noChangeArrowheads="1"/>
                        </wps:cNvSpPr>
                        <wps:spPr bwMode="auto">
                          <a:xfrm>
                            <a:off x="0" y="619125"/>
                            <a:ext cx="3371850" cy="314325"/>
                          </a:xfrm>
                          <a:prstGeom prst="rect">
                            <a:avLst/>
                          </a:prstGeom>
                          <a:solidFill>
                            <a:srgbClr val="8064A2">
                              <a:lumMod val="20000"/>
                              <a:lumOff val="80000"/>
                            </a:srgbClr>
                          </a:solidFill>
                          <a:ln w="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623B82" w:rsidRDefault="00623B82" w:rsidP="00623B82">
                              <w:pPr>
                                <w:jc w:val="center"/>
                                <w:rPr>
                                  <w:b/>
                                </w:rPr>
                              </w:pPr>
                              <w:r>
                                <w:rPr>
                                  <w:b/>
                                </w:rPr>
                                <w:t xml:space="preserve">DÁTOVÉ CENTRUM PRE  </w:t>
                              </w:r>
                              <w:proofErr w:type="spellStart"/>
                              <w:r>
                                <w:rPr>
                                  <w:b/>
                                </w:rPr>
                                <w:t>VaV</w:t>
                              </w:r>
                              <w:proofErr w:type="spellEnd"/>
                            </w:p>
                          </w:txbxContent>
                        </wps:txbx>
                        <wps:bodyPr rot="0" vert="horz" wrap="square" lIns="91440" tIns="45720" rIns="91440" bIns="45720" anchor="ctr" anchorCtr="0" upright="1">
                          <a:noAutofit/>
                        </wps:bodyPr>
                      </wps:wsp>
                      <wps:wsp>
                        <wps:cNvPr id="35" name="Rectangle 7"/>
                        <wps:cNvSpPr>
                          <a:spLocks noChangeArrowheads="1"/>
                        </wps:cNvSpPr>
                        <wps:spPr bwMode="auto">
                          <a:xfrm>
                            <a:off x="0" y="1847850"/>
                            <a:ext cx="3371850" cy="361950"/>
                          </a:xfrm>
                          <a:prstGeom prst="rect">
                            <a:avLst/>
                          </a:prstGeom>
                          <a:solidFill>
                            <a:srgbClr val="CDDAFF"/>
                          </a:solidFill>
                          <a:ln w="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623B82" w:rsidRDefault="00623B82" w:rsidP="00623B82">
                              <w:pPr>
                                <w:jc w:val="center"/>
                                <w:rPr>
                                  <w:b/>
                                </w:rPr>
                              </w:pPr>
                              <w:r>
                                <w:rPr>
                                  <w:b/>
                                </w:rPr>
                                <w:t xml:space="preserve">SLOVENSKÁ </w:t>
                              </w:r>
                              <w:proofErr w:type="spellStart"/>
                              <w:r>
                                <w:rPr>
                                  <w:b/>
                                </w:rPr>
                                <w:t>VaV</w:t>
                              </w:r>
                              <w:proofErr w:type="spellEnd"/>
                              <w:r>
                                <w:rPr>
                                  <w:b/>
                                </w:rPr>
                                <w:t xml:space="preserve"> KOMUNITA</w:t>
                              </w:r>
                            </w:p>
                          </w:txbxContent>
                        </wps:txbx>
                        <wps:bodyPr rot="0" vert="horz" wrap="square" lIns="91440" tIns="45720" rIns="91440" bIns="45720" anchor="ctr" anchorCtr="0" upright="1">
                          <a:noAutofit/>
                        </wps:bodyPr>
                      </wps:wsp>
                      <wps:wsp>
                        <wps:cNvPr id="36" name="Rectangle 8"/>
                        <wps:cNvSpPr>
                          <a:spLocks noChangeArrowheads="1"/>
                        </wps:cNvSpPr>
                        <wps:spPr bwMode="auto">
                          <a:xfrm>
                            <a:off x="2590800" y="1019175"/>
                            <a:ext cx="781050" cy="485775"/>
                          </a:xfrm>
                          <a:prstGeom prst="rect">
                            <a:avLst/>
                          </a:prstGeom>
                          <a:solidFill>
                            <a:srgbClr val="FFFFFF"/>
                          </a:solidFill>
                          <a:ln w="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623B82" w:rsidRDefault="00623B82" w:rsidP="00623B82">
                              <w:pPr>
                                <w:rPr>
                                  <w:b/>
                                  <w:sz w:val="16"/>
                                  <w:szCs w:val="16"/>
                                </w:rPr>
                              </w:pPr>
                              <w:proofErr w:type="spellStart"/>
                              <w:r>
                                <w:rPr>
                                  <w:b/>
                                  <w:sz w:val="16"/>
                                  <w:szCs w:val="16"/>
                                </w:rPr>
                                <w:t>Digitalizačné</w:t>
                              </w:r>
                              <w:proofErr w:type="spellEnd"/>
                              <w:r>
                                <w:rPr>
                                  <w:b/>
                                  <w:sz w:val="16"/>
                                  <w:szCs w:val="16"/>
                                </w:rPr>
                                <w:t xml:space="preserve"> pracovisko</w:t>
                              </w:r>
                            </w:p>
                            <w:p w:rsidR="00623B82" w:rsidRDefault="00623B82" w:rsidP="00623B82"/>
                          </w:txbxContent>
                        </wps:txbx>
                        <wps:bodyPr rot="0" vert="horz" wrap="square" lIns="91440" tIns="45720" rIns="91440" bIns="45720" anchor="ctr" anchorCtr="0" upright="1">
                          <a:noAutofit/>
                        </wps:bodyPr>
                      </wps:wsp>
                      <wps:wsp>
                        <wps:cNvPr id="37" name="Rectangle 9"/>
                        <wps:cNvSpPr>
                          <a:spLocks noChangeArrowheads="1"/>
                        </wps:cNvSpPr>
                        <wps:spPr bwMode="auto">
                          <a:xfrm>
                            <a:off x="1438275" y="1019175"/>
                            <a:ext cx="1076325" cy="485775"/>
                          </a:xfrm>
                          <a:prstGeom prst="rect">
                            <a:avLst/>
                          </a:prstGeom>
                          <a:solidFill>
                            <a:srgbClr val="FFFFFF"/>
                          </a:solidFill>
                          <a:ln w="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623B82" w:rsidRDefault="00623B82" w:rsidP="00623B82">
                              <w:pPr>
                                <w:rPr>
                                  <w:b/>
                                  <w:sz w:val="16"/>
                                  <w:szCs w:val="16"/>
                                </w:rPr>
                              </w:pPr>
                              <w:r>
                                <w:rPr>
                                  <w:b/>
                                  <w:sz w:val="16"/>
                                  <w:szCs w:val="16"/>
                                </w:rPr>
                                <w:t xml:space="preserve">Špecializované softvéry, aplikácie </w:t>
                              </w:r>
                              <w:r>
                                <w:rPr>
                                  <w:b/>
                                  <w:sz w:val="16"/>
                                  <w:szCs w:val="16"/>
                                </w:rPr>
                                <w:br/>
                                <w:t>a nástroje</w:t>
                              </w:r>
                            </w:p>
                          </w:txbxContent>
                        </wps:txbx>
                        <wps:bodyPr rot="0" vert="horz" wrap="square" lIns="91440" tIns="45720" rIns="91440" bIns="45720" anchor="t" anchorCtr="0" upright="1">
                          <a:noAutofit/>
                        </wps:bodyPr>
                      </wps:wsp>
                      <wps:wsp>
                        <wps:cNvPr id="38" name="Rectangle 10"/>
                        <wps:cNvSpPr>
                          <a:spLocks noChangeArrowheads="1"/>
                        </wps:cNvSpPr>
                        <wps:spPr bwMode="auto">
                          <a:xfrm>
                            <a:off x="0" y="1019175"/>
                            <a:ext cx="590550" cy="485775"/>
                          </a:xfrm>
                          <a:prstGeom prst="rect">
                            <a:avLst/>
                          </a:prstGeom>
                          <a:solidFill>
                            <a:srgbClr val="FFFFFF"/>
                          </a:solidFill>
                          <a:ln w="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623B82" w:rsidRDefault="00623B82" w:rsidP="00623B82">
                              <w:pPr>
                                <w:rPr>
                                  <w:b/>
                                  <w:sz w:val="16"/>
                                  <w:szCs w:val="16"/>
                                </w:rPr>
                              </w:pPr>
                              <w:r>
                                <w:rPr>
                                  <w:b/>
                                  <w:sz w:val="16"/>
                                  <w:szCs w:val="16"/>
                                </w:rPr>
                                <w:t>Úložné kapacity</w:t>
                              </w:r>
                            </w:p>
                          </w:txbxContent>
                        </wps:txbx>
                        <wps:bodyPr rot="0" vert="horz" wrap="square" lIns="91440" tIns="45720" rIns="91440" bIns="45720" anchor="ctr" anchorCtr="0" upright="1">
                          <a:noAutofit/>
                        </wps:bodyPr>
                      </wps:wsp>
                      <wps:wsp>
                        <wps:cNvPr id="39" name="Rectangle 10"/>
                        <wps:cNvSpPr>
                          <a:spLocks noChangeArrowheads="1"/>
                        </wps:cNvSpPr>
                        <wps:spPr bwMode="auto">
                          <a:xfrm>
                            <a:off x="657225" y="1019175"/>
                            <a:ext cx="714375" cy="485775"/>
                          </a:xfrm>
                          <a:prstGeom prst="rect">
                            <a:avLst/>
                          </a:prstGeom>
                          <a:solidFill>
                            <a:srgbClr val="FFFFFF"/>
                          </a:solidFill>
                          <a:ln w="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623B82" w:rsidRDefault="00623B82" w:rsidP="00623B82">
                              <w:pPr>
                                <w:rPr>
                                  <w:b/>
                                  <w:sz w:val="16"/>
                                  <w:szCs w:val="16"/>
                                </w:rPr>
                              </w:pPr>
                              <w:r>
                                <w:rPr>
                                  <w:b/>
                                  <w:sz w:val="16"/>
                                  <w:szCs w:val="16"/>
                                </w:rPr>
                                <w:t>Výpočtové kapacity</w:t>
                              </w:r>
                            </w:p>
                          </w:txbxContent>
                        </wps:txbx>
                        <wps:bodyPr rot="0" vert="horz" wrap="square" lIns="91440" tIns="45720" rIns="91440" bIns="45720" anchor="ctr" anchorCtr="0" upright="1">
                          <a:noAutofit/>
                        </wps:bodyPr>
                      </wps:wsp>
                      <wps:wsp>
                        <wps:cNvPr id="40" name="Šípka dolu 40"/>
                        <wps:cNvSpPr/>
                        <wps:spPr>
                          <a:xfrm>
                            <a:off x="1666875" y="371475"/>
                            <a:ext cx="104775" cy="209550"/>
                          </a:xfrm>
                          <a:prstGeom prst="down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Skupina 68" o:spid="_x0000_s1026" style="position:absolute;left:0;text-align:left;margin-left:84.35pt;margin-top:29.2pt;width:265.5pt;height:174pt;z-index:251658240" coordsize="33718,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Obojsmerná zvislá šípka 29" o:spid="_x0000_s1027" type="#_x0000_t70" style="position:absolute;left:2762;top:15335;width:45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LsQA&#10;AADbAAAADwAAAGRycy9kb3ducmV2LnhtbESPwW7CMBBE75X6D9Yi9dY4BBFBwKC0ElUvPZTwAUu8&#10;JGnjdRS7YPr1uFIljqOZeaNZb4PpxZlG11lWME1SEMS11R03Cg7V7nkBwnlkjb1lUnAlB9vN48Ma&#10;C20v/EnnvW9EhLArUEHr/VBI6eqWDLrEDsTRO9nRoI9ybKQe8RLhppdZmubSYMdxocWBXluqv/c/&#10;RsHX9bd5K6vy40Tz40vWzzAPWa7U0ySUKxCegr+H/9vvWkG2hL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WS7EAAAA2wAAAA8AAAAAAAAAAAAAAAAAmAIAAGRycy9k&#10;b3ducmV2LnhtbFBLBQYAAAAABAAEAPUAAACJAwAAAAA=&#10;" adj=",1672" fillcolor="#4f81bd" strokecolor="#385d8a" strokeweight="2pt"/>
                <v:shape id="Obojsmerná zvislá šípka 30" o:spid="_x0000_s1028" type="#_x0000_t70" style="position:absolute;left:10096;top:15335;width:451;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H7r4A&#10;AADbAAAADwAAAGRycy9kb3ducmV2LnhtbERPy4rCMBTdD/gP4QrupqkKg1SjiCC4GGF8gNtLcttU&#10;m5vSZGz9+8liwOXhvFebwTXiSV2oPSuYZjkIYu1NzZWC62X/uQARIrLBxjMpeFGAzXr0scLC+J5P&#10;9DzHSqQQDgUqsDG2hZRBW3IYMt8SJ670ncOYYFdJ02Gfwl0jZ3n+JR3WnBostrSzpB/nX6cg9k7e&#10;L/rb5T/k97o8HW+lNUpNxsN2CSLSEN/if/fBKJin9elL+gF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uB+6+AAAA2wAAAA8AAAAAAAAAAAAAAAAAmAIAAGRycy9kb3ducmV2&#10;LnhtbFBLBQYAAAAABAAEAPUAAACDAwAAAAA=&#10;" adj=",1649" fillcolor="#4f81bd" strokecolor="#385d8a" strokeweight="2pt"/>
                <v:shape id="Obojsmerná zvislá šípka 31" o:spid="_x0000_s1029" type="#_x0000_t70" style="position:absolute;left:19431;top:15335;width:45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idcEA&#10;AADbAAAADwAAAGRycy9kb3ducmV2LnhtbESPT4vCMBTE7wt+h/AEb2vqCstSjSKC4EHBf+D1kbw2&#10;1ealNFlbv70RFvY4zMxvmPmyd7V4UBsqzwom4wwEsfam4lLB5bz5/AERIrLB2jMpeFKA5WLwMcfc&#10;+I6P9DjFUiQIhxwV2BibXMqgLTkMY98QJ6/wrcOYZFtK02KX4K6WX1n2LR1WnBYsNrS2pO+nX6cg&#10;dk7eznrnsgP5jS6O+2thjVKjYb+agYjUx//wX3trFEwn8P6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ionXBAAAA2wAAAA8AAAAAAAAAAAAAAAAAmAIAAGRycy9kb3du&#10;cmV2LnhtbFBLBQYAAAAABAAEAPUAAACGAwAAAAA=&#10;" adj=",1649" fillcolor="#4f81bd" strokecolor="#385d8a" strokeweight="2pt"/>
                <v:shape id="Obojsmerná zvislá šípka 32" o:spid="_x0000_s1030" type="#_x0000_t70" style="position:absolute;left:29718;top:15240;width:45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8AsEA&#10;AADbAAAADwAAAGRycy9kb3ducmV2LnhtbESPT4vCMBTE78J+h/AW9qbpuiBSjSILwh4U/AdeH8lr&#10;U21eSpO19dsbQfA4zMxvmPmyd7W4URsqzwq+RxkIYu1NxaWC03E9nIIIEdlg7ZkU3CnAcvExmGNu&#10;fMd7uh1iKRKEQ44KbIxNLmXQlhyGkW+Ik1f41mFMsi2labFLcFfLcZZNpMOK04LFhn4t6evh3ymI&#10;nZOXo964bEd+rYv99lxYo9TXZ7+agYjUx3f41f4zCn7G8Py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wPALBAAAA2wAAAA8AAAAAAAAAAAAAAAAAmAIAAGRycy9kb3du&#10;cmV2LnhtbFBLBQYAAAAABAAEAPUAAACGAwAAAAA=&#10;" adj=",1649" fillcolor="#4f81bd" strokecolor="#385d8a" strokeweight="2pt"/>
                <v:rect id="Rectangle 2" o:spid="_x0000_s1031" style="position:absolute;left:10668;width:1238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l08YA&#10;AADbAAAADwAAAGRycy9kb3ducmV2LnhtbESPT2sCMRTE74LfITzBm2b9V2RrFCnU1otF2x56e26e&#10;m8XNy7rJ6vbbN4LQ4zAzv2EWq9aW4kq1LxwrGA0TEMSZ0wXnCr4+XwdzED4gaywdk4Jf8rBadjsL&#10;TLW78Z6uh5CLCGGfogITQpVK6TNDFv3QVcTRO7naYoiyzqWu8RbhtpTjJHmSFguOCwYrejGUnQ+N&#10;VTDbNdv5ppman/Fbtr7sP76PelMq1e+162cQgdrwH36037WCyQTu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ml08YAAADbAAAADwAAAAAAAAAAAAAAAACYAgAAZHJz&#10;L2Rvd25yZXYueG1sUEsFBgAAAAAEAAQA9QAAAIsDAAAAAA==&#10;" fillcolor="#fcd5b5" strokeweight="0">
                  <v:shadow on="t" color="black" opacity="26214f" origin="-.5,-.5" offset=".74836mm,.74836mm"/>
                  <v:textbox>
                    <w:txbxContent>
                      <w:p w:rsidR="00623B82" w:rsidRDefault="00623B82" w:rsidP="00623B82">
                        <w:pPr>
                          <w:jc w:val="center"/>
                          <w:rPr>
                            <w:b/>
                          </w:rPr>
                        </w:pPr>
                        <w:r>
                          <w:rPr>
                            <w:b/>
                          </w:rPr>
                          <w:t>CVTI SR</w:t>
                        </w:r>
                      </w:p>
                    </w:txbxContent>
                  </v:textbox>
                </v:rect>
                <v:rect id="Rectangle 3" o:spid="_x0000_s1032" style="position:absolute;top:6191;width:3371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r4sUA&#10;AADbAAAADwAAAGRycy9kb3ducmV2LnhtbESPzWrDMBCE74W+g9hCbrXcJITiWAklUMjBh+aPtreN&#10;tbVNpJWRlMR9+6oQyHGYmW+YcjlYIy7kQ+dYwUuWgyCune64UbDfvT+/gggRWaNxTAp+KcBy8fhQ&#10;YqHdlTd02cZGJAiHAhW0MfaFlKFuyWLIXE+cvB/nLcYkfSO1x2uCWyPHeT6TFjtOCy32tGqpPm3P&#10;VsH3evLpV+Zc2Y8w66uvU348VHulRk/D2xxEpCHew7f2WiuYTOH/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qvixQAAANsAAAAPAAAAAAAAAAAAAAAAAJgCAABkcnMv&#10;ZG93bnJldi54bWxQSwUGAAAAAAQABAD1AAAAigMAAAAA&#10;" fillcolor="#e6e0ec" strokeweight="0">
                  <v:shadow on="t" color="black" opacity="26214f" origin="-.5,-.5" offset=".74836mm,.74836mm"/>
                  <v:textbox>
                    <w:txbxContent>
                      <w:p w:rsidR="00623B82" w:rsidRDefault="00623B82" w:rsidP="00623B82">
                        <w:pPr>
                          <w:jc w:val="center"/>
                          <w:rPr>
                            <w:b/>
                          </w:rPr>
                        </w:pPr>
                        <w:r>
                          <w:rPr>
                            <w:b/>
                          </w:rPr>
                          <w:t xml:space="preserve">DÁTOVÉ CENTRUM PRE  </w:t>
                        </w:r>
                        <w:proofErr w:type="spellStart"/>
                        <w:r>
                          <w:rPr>
                            <w:b/>
                          </w:rPr>
                          <w:t>VaV</w:t>
                        </w:r>
                        <w:proofErr w:type="spellEnd"/>
                      </w:p>
                    </w:txbxContent>
                  </v:textbox>
                </v:rect>
                <v:rect id="Rectangle 7" o:spid="_x0000_s1033" style="position:absolute;top:18478;width:33718;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n5cMA&#10;AADbAAAADwAAAGRycy9kb3ducmV2LnhtbESPQWvCQBSE7wX/w/KE3upGRRuiq0hE8CZqC/b2mn0m&#10;wezbJLvV+O9dQehxmJlvmPmyM5W4UutKywqGgwgEcWZ1ybmCr+PmIwbhPLLGyjIpuJOD5aL3NsdE&#10;2xvv6XrwuQgQdgkqKLyvEyldVpBBN7A1cfDOtjXog2xzqVu8Bbip5CiKptJgyWGhwJrSgrLL4c8o&#10;+Dl9+vUpxd9js4vX32nj9nkTK/Xe71YzEJ46/x9+tbdawXgC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En5cMAAADbAAAADwAAAAAAAAAAAAAAAACYAgAAZHJzL2Rv&#10;d25yZXYueG1sUEsFBgAAAAAEAAQA9QAAAIgDAAAAAA==&#10;" fillcolor="#cddaff" strokeweight="0">
                  <v:shadow on="t" color="black" opacity="26214f" origin="-.5,-.5" offset=".74836mm,.74836mm"/>
                  <v:textbox>
                    <w:txbxContent>
                      <w:p w:rsidR="00623B82" w:rsidRDefault="00623B82" w:rsidP="00623B82">
                        <w:pPr>
                          <w:jc w:val="center"/>
                          <w:rPr>
                            <w:b/>
                          </w:rPr>
                        </w:pPr>
                        <w:r>
                          <w:rPr>
                            <w:b/>
                          </w:rPr>
                          <w:t xml:space="preserve">SLOVENSKÁ </w:t>
                        </w:r>
                        <w:proofErr w:type="spellStart"/>
                        <w:r>
                          <w:rPr>
                            <w:b/>
                          </w:rPr>
                          <w:t>VaV</w:t>
                        </w:r>
                        <w:proofErr w:type="spellEnd"/>
                        <w:r>
                          <w:rPr>
                            <w:b/>
                          </w:rPr>
                          <w:t xml:space="preserve"> KOMUNITA</w:t>
                        </w:r>
                      </w:p>
                    </w:txbxContent>
                  </v:textbox>
                </v:rect>
                <v:rect id="Rectangle 8" o:spid="_x0000_s1034" style="position:absolute;left:25908;top:10191;width:7810;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m4MIA&#10;AADbAAAADwAAAGRycy9kb3ducmV2LnhtbESPT2sCMRTE70K/Q3hCb5rogsjWKFoQemv9h9fH5nWz&#10;uHlZNll37advhEKPw8z8hlltBleLO7Wh8qxhNlUgiAtvKi41nE/7yRJEiMgGa8+k4UEBNuuX0Qpz&#10;43s+0P0YS5EgHHLUYGNscilDYclhmPqGOHnfvnUYk2xLaVrsE9zVcq7UQjqsOC1YbOjdUnE7dk7D&#10;5WFrv8x27ouvErtK/Zjb50nr1/GwfQMRaYj/4b/2h9GQLeD5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ibgwgAAANsAAAAPAAAAAAAAAAAAAAAAAJgCAABkcnMvZG93&#10;bnJldi54bWxQSwUGAAAAAAQABAD1AAAAhwMAAAAA&#10;" strokeweight="0">
                  <v:shadow on="t" color="black" opacity="26214f" origin="-.5,-.5" offset=".74836mm,.74836mm"/>
                  <v:textbox>
                    <w:txbxContent>
                      <w:p w:rsidR="00623B82" w:rsidRDefault="00623B82" w:rsidP="00623B82">
                        <w:pPr>
                          <w:rPr>
                            <w:b/>
                            <w:sz w:val="16"/>
                            <w:szCs w:val="16"/>
                          </w:rPr>
                        </w:pPr>
                        <w:proofErr w:type="spellStart"/>
                        <w:r>
                          <w:rPr>
                            <w:b/>
                            <w:sz w:val="16"/>
                            <w:szCs w:val="16"/>
                          </w:rPr>
                          <w:t>Digitalizačné</w:t>
                        </w:r>
                        <w:proofErr w:type="spellEnd"/>
                        <w:r>
                          <w:rPr>
                            <w:b/>
                            <w:sz w:val="16"/>
                            <w:szCs w:val="16"/>
                          </w:rPr>
                          <w:t xml:space="preserve"> pracovisko</w:t>
                        </w:r>
                      </w:p>
                      <w:p w:rsidR="00623B82" w:rsidRDefault="00623B82" w:rsidP="00623B82"/>
                    </w:txbxContent>
                  </v:textbox>
                </v:rect>
                <v:rect id="Rectangle 9" o:spid="_x0000_s1035" style="position:absolute;left:14382;top:10191;width:10764;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NM8QA&#10;AADbAAAADwAAAGRycy9kb3ducmV2LnhtbESPQWvCQBSE7wX/w/KE3upuKrQlukqQCpb2Eu3B4yP7&#10;TKLZt2F31eTfdwuFHoeZ+YZZrgfbiRv50DrWkM0UCOLKmZZrDd+H7dMbiBCRDXaOScNIAdarycMS&#10;c+PuXNJtH2uRIBxy1NDE2OdShqohi2HmeuLknZy3GJP0tTQe7wluO/ms1Iu02HJaaLCnTUPVZX+1&#10;GsJnEa0bv84H6bPThzy+n0ultH6cDsUCRKQh/of/2jujYf4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yDTPEAAAA2wAAAA8AAAAAAAAAAAAAAAAAmAIAAGRycy9k&#10;b3ducmV2LnhtbFBLBQYAAAAABAAEAPUAAACJAwAAAAA=&#10;" strokeweight="0">
                  <v:shadow on="t" color="black" opacity="26214f" origin="-.5,-.5" offset=".74836mm,.74836mm"/>
                  <v:textbox>
                    <w:txbxContent>
                      <w:p w:rsidR="00623B82" w:rsidRDefault="00623B82" w:rsidP="00623B82">
                        <w:pPr>
                          <w:rPr>
                            <w:b/>
                            <w:sz w:val="16"/>
                            <w:szCs w:val="16"/>
                          </w:rPr>
                        </w:pPr>
                        <w:r>
                          <w:rPr>
                            <w:b/>
                            <w:sz w:val="16"/>
                            <w:szCs w:val="16"/>
                          </w:rPr>
                          <w:t xml:space="preserve">Špecializované softvéry, aplikácie </w:t>
                        </w:r>
                        <w:r>
                          <w:rPr>
                            <w:b/>
                            <w:sz w:val="16"/>
                            <w:szCs w:val="16"/>
                          </w:rPr>
                          <w:br/>
                          <w:t>a nástroje</w:t>
                        </w:r>
                      </w:p>
                    </w:txbxContent>
                  </v:textbox>
                </v:rect>
                <v:rect id="Rectangle 10" o:spid="_x0000_s1036" style="position:absolute;top:10191;width:590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EXCbsA&#10;AADbAAAADwAAAGRycy9kb3ducmV2LnhtbERPSwrCMBDdC94hjOBOUxVEqlFUENz5x+3QjE2xmZQm&#10;avX0ZiG4fLz/bNHYUjyp9oVjBYN+AoI4c7rgXMH5tOlNQPiArLF0TAre5GExb7dmmGr34gM9jyEX&#10;MYR9igpMCFUqpc8MWfR9VxFH7uZqiyHCOpe6xlcMt6UcJslYWiw4NhisaG0oux8fVsHlbUo3Ga3s&#10;nq8SH0Xy0ffdSalup1lOQQRqwl/8c2+1glEcG7/EHyDn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txFwm7AAAA2wAAAA8AAAAAAAAAAAAAAAAAmAIAAGRycy9kb3ducmV2Lnht&#10;bFBLBQYAAAAABAAEAPUAAACAAwAAAAA=&#10;" strokeweight="0">
                  <v:shadow on="t" color="black" opacity="26214f" origin="-.5,-.5" offset=".74836mm,.74836mm"/>
                  <v:textbox>
                    <w:txbxContent>
                      <w:p w:rsidR="00623B82" w:rsidRDefault="00623B82" w:rsidP="00623B82">
                        <w:pPr>
                          <w:rPr>
                            <w:b/>
                            <w:sz w:val="16"/>
                            <w:szCs w:val="16"/>
                          </w:rPr>
                        </w:pPr>
                        <w:r>
                          <w:rPr>
                            <w:b/>
                            <w:sz w:val="16"/>
                            <w:szCs w:val="16"/>
                          </w:rPr>
                          <w:t>Úložné kapacity</w:t>
                        </w:r>
                      </w:p>
                    </w:txbxContent>
                  </v:textbox>
                </v:rect>
                <v:rect id="Rectangle 10" o:spid="_x0000_s1037" style="position:absolute;left:6572;top:10191;width:7144;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yksIA&#10;AADbAAAADwAAAGRycy9kb3ducmV2LnhtbESPT4vCMBTE7wt+h/AEb2uqwqLVWFRY2Ju7/sHro3k2&#10;pc1LaaJWP71ZEDwOM/MbZpF1thZXan3pWMFomIAgzp0uuVBw2H9/TkH4gKyxdkwK7uQhW/Y+Fphq&#10;d+M/uu5CISKEfYoKTAhNKqXPDVn0Q9cQR+/sWoshyraQusVbhNtajpPkS1osOS4YbGhjKK92F6vg&#10;eDe1m07W9pdPEi9l8tDVdq/UoN+t5iACdeEdfrV/tILJD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bKSwgAAANsAAAAPAAAAAAAAAAAAAAAAAJgCAABkcnMvZG93&#10;bnJldi54bWxQSwUGAAAAAAQABAD1AAAAhwMAAAAA&#10;" strokeweight="0">
                  <v:shadow on="t" color="black" opacity="26214f" origin="-.5,-.5" offset=".74836mm,.74836mm"/>
                  <v:textbox>
                    <w:txbxContent>
                      <w:p w:rsidR="00623B82" w:rsidRDefault="00623B82" w:rsidP="00623B82">
                        <w:pPr>
                          <w:rPr>
                            <w:b/>
                            <w:sz w:val="16"/>
                            <w:szCs w:val="16"/>
                          </w:rPr>
                        </w:pPr>
                        <w:r>
                          <w:rPr>
                            <w:b/>
                            <w:sz w:val="16"/>
                            <w:szCs w:val="16"/>
                          </w:rPr>
                          <w:t>Výpočtové kapacity</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ípka dolu 40" o:spid="_x0000_s1038" type="#_x0000_t67" style="position:absolute;left:16668;top:3714;width:1048;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DaMEA&#10;AADbAAAADwAAAGRycy9kb3ducmV2LnhtbERPTWvCQBC9C/6HZQRvZhORYFPXoIJgD5ZWW3IdstMk&#10;mJ2N2a3Gf989FDw+3vcqH0wrbtS7xrKCJIpBEJdWN1wp+DrvZ0sQziNrbC2Tggc5yNfj0Qozbe/8&#10;SbeTr0QIYZehgtr7LpPSlTUZdJHtiAP3Y3uDPsC+krrHewg3rZzHcSoNNhwaauxoV1N5Of0aBcV8&#10;W5j9x9FWyfB+fkm/05jfrkpNJ8PmFYSnwT/F/+6DVrAI68O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ug2jBAAAA2wAAAA8AAAAAAAAAAAAAAAAAmAIAAGRycy9kb3du&#10;cmV2LnhtbFBLBQYAAAAABAAEAPUAAACGAwAAAAA=&#10;" fillcolor="#4f81bd" strokecolor="#385d8a" strokeweight="2pt"/>
              </v:group>
            </w:pict>
          </mc:Fallback>
        </mc:AlternateContent>
      </w:r>
      <w:r>
        <w:rPr>
          <w:noProof/>
          <w:lang w:eastAsia="sk-SK"/>
        </w:rPr>
        <mc:AlternateContent>
          <mc:Choice Requires="wps">
            <w:drawing>
              <wp:anchor distT="0" distB="0" distL="114300" distR="114300" simplePos="0" relativeHeight="251645440" behindDoc="1" locked="0" layoutInCell="1" allowOverlap="1" wp14:anchorId="39DA47D2" wp14:editId="0602030F">
                <wp:simplePos x="0" y="0"/>
                <wp:positionH relativeFrom="column">
                  <wp:posOffset>194945</wp:posOffset>
                </wp:positionH>
                <wp:positionV relativeFrom="paragraph">
                  <wp:posOffset>133350</wp:posOffset>
                </wp:positionV>
                <wp:extent cx="5191125" cy="2762250"/>
                <wp:effectExtent l="0" t="0" r="28575" b="19050"/>
                <wp:wrapNone/>
                <wp:docPr id="84" name="Obdĺžnik 84"/>
                <wp:cNvGraphicFramePr/>
                <a:graphic xmlns:a="http://schemas.openxmlformats.org/drawingml/2006/main">
                  <a:graphicData uri="http://schemas.microsoft.com/office/word/2010/wordprocessingShape">
                    <wps:wsp>
                      <wps:cNvSpPr/>
                      <wps:spPr>
                        <a:xfrm>
                          <a:off x="0" y="0"/>
                          <a:ext cx="5191125" cy="2762250"/>
                        </a:xfrm>
                        <a:prstGeom prst="rect">
                          <a:avLst/>
                        </a:prstGeom>
                        <a:solidFill>
                          <a:srgbClr val="4F81BD">
                            <a:alpha val="17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ĺžnik 84" o:spid="_x0000_s1026" style="position:absolute;margin-left:15.35pt;margin-top:10.5pt;width:408.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" fillcolor="#4f81bd" strokecolor="#385d8a" strokeweight="2pt">
                <v:fill opacity="11051f"/>
              </v:rect>
            </w:pict>
          </mc:Fallback>
        </mc:AlternateContent>
      </w:r>
    </w:p>
    <w:p w:rsidR="00623B82" w:rsidRDefault="00623B82" w:rsidP="00623B82">
      <w:pPr>
        <w:spacing w:before="100" w:after="0" w:line="240" w:lineRule="auto"/>
        <w:ind w:hanging="1281"/>
        <w:jc w:val="center"/>
        <w:rPr>
          <w:rFonts w:ascii="Franklin Gothic Book" w:eastAsia="Calibri" w:hAnsi="Franklin Gothic Book"/>
          <w:color w:val="auto"/>
        </w:rPr>
      </w:pPr>
    </w:p>
    <w:p w:rsidR="00623B82" w:rsidRDefault="00623B82" w:rsidP="00623B82">
      <w:pPr>
        <w:tabs>
          <w:tab w:val="left" w:pos="765"/>
        </w:tabs>
        <w:spacing w:before="100" w:after="0" w:line="240" w:lineRule="auto"/>
        <w:ind w:hanging="1281"/>
        <w:jc w:val="both"/>
        <w:rPr>
          <w:rFonts w:ascii="Franklin Gothic Book" w:eastAsia="Calibri" w:hAnsi="Franklin Gothic Book"/>
          <w:color w:val="auto"/>
        </w:rPr>
      </w:pPr>
      <w:r>
        <w:rPr>
          <w:rFonts w:ascii="Franklin Gothic Book" w:eastAsia="Calibri" w:hAnsi="Franklin Gothic Book"/>
          <w:color w:val="auto"/>
        </w:rPr>
        <w:tab/>
      </w:r>
      <w:r>
        <w:rPr>
          <w:rFonts w:ascii="Franklin Gothic Book" w:eastAsia="Calibri" w:hAnsi="Franklin Gothic Book"/>
          <w:color w:val="auto"/>
        </w:rPr>
        <w:tab/>
      </w: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rPr>
          <w:rFonts w:ascii="Franklin Gothic Book" w:hAnsi="Franklin Gothic Book"/>
          <w:b/>
          <w:bCs/>
          <w:color w:val="365F91"/>
        </w:rPr>
      </w:pPr>
    </w:p>
    <w:p w:rsidR="00623B82" w:rsidRDefault="00623B82" w:rsidP="00623B82">
      <w:pPr>
        <w:spacing w:after="0" w:line="240" w:lineRule="auto"/>
        <w:ind w:hanging="1281"/>
        <w:jc w:val="both"/>
        <w:rPr>
          <w:rFonts w:ascii="Franklin Gothic Book" w:hAnsi="Franklin Gothic Book"/>
          <w:b/>
          <w:bCs/>
          <w:color w:val="365F91"/>
        </w:rPr>
      </w:pPr>
    </w:p>
    <w:p w:rsidR="00623B82" w:rsidRDefault="00623B82" w:rsidP="00623B82">
      <w:pPr>
        <w:spacing w:after="0" w:line="240" w:lineRule="auto"/>
        <w:jc w:val="both"/>
        <w:rPr>
          <w:rFonts w:ascii="Franklin Gothic Book" w:eastAsia="Calibri" w:hAnsi="Franklin Gothic Book"/>
          <w:color w:val="auto"/>
        </w:rPr>
      </w:pPr>
    </w:p>
    <w:p w:rsidR="00623B82" w:rsidRDefault="00623B82" w:rsidP="00623B82">
      <w:pPr>
        <w:spacing w:after="0" w:line="240" w:lineRule="auto"/>
        <w:jc w:val="both"/>
        <w:rPr>
          <w:rFonts w:ascii="Franklin Gothic Book" w:eastAsia="Calibri" w:hAnsi="Franklin Gothic Book"/>
          <w:color w:val="auto"/>
        </w:rPr>
      </w:pPr>
    </w:p>
    <w:p w:rsidR="00623B82" w:rsidRDefault="00623B82" w:rsidP="00623B82">
      <w:pPr>
        <w:spacing w:after="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Vzhľadom na významné kapacity Dátového centra pre výskum a vývoj a povahu systémov, nástrojov, aplikácií umiestnených v dátovom centre, je jeho užívateľom prakticky celá vedecká komunita, vrátane Ministerstva školstva, vedy, výskumu a športu SR a niektorých ďalších orgánov štátnej správy. Celková cieľová skupina, pre ktorú je infraštruktúra Dátového centra pre výskum a vývoj určená je viac ako 23 tis. osôb – pracovníkov výskumu a vývoja. </w:t>
      </w:r>
      <w:r>
        <w:rPr>
          <w:rFonts w:ascii="Franklin Gothic Book" w:eastAsia="Calibri" w:hAnsi="Franklin Gothic Book"/>
          <w:color w:val="auto"/>
        </w:rPr>
        <w:br w:type="page"/>
      </w:r>
    </w:p>
    <w:p w:rsidR="00623B82" w:rsidRDefault="00623B82" w:rsidP="00623B82">
      <w:pPr>
        <w:spacing w:after="0" w:line="240" w:lineRule="auto"/>
        <w:ind w:left="284" w:right="583"/>
        <w:rPr>
          <w:rFonts w:ascii="Franklin Gothic Book" w:hAnsi="Franklin Gothic Book"/>
          <w:b/>
          <w:bCs/>
          <w:color w:val="365F91"/>
        </w:rPr>
      </w:pPr>
      <w:r>
        <w:rPr>
          <w:rFonts w:ascii="Franklin Gothic Book" w:hAnsi="Franklin Gothic Book"/>
          <w:b/>
          <w:bCs/>
          <w:color w:val="365F91"/>
        </w:rPr>
        <w:lastRenderedPageBreak/>
        <w:t>Aktivity projektu</w:t>
      </w:r>
    </w:p>
    <w:p w:rsidR="00623B82" w:rsidRDefault="00623B82" w:rsidP="00623B82">
      <w:pPr>
        <w:spacing w:before="100" w:after="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V súčasnosti je v DC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umiestnené množstvo aplikačného programového vybavenia pre potreby slovenského výskumu a vývoja. Na jednej strane sú to špecializované vedecké aplikácie a softvéry obstarané v rámci projektu, a to najmä z nasledovných oblastí:</w:t>
      </w:r>
    </w:p>
    <w:p w:rsidR="00623B82" w:rsidRDefault="00623B82" w:rsidP="00623B82">
      <w:pPr>
        <w:numPr>
          <w:ilvl w:val="0"/>
          <w:numId w:val="12"/>
        </w:numPr>
        <w:spacing w:before="100" w:after="200" w:line="240" w:lineRule="auto"/>
        <w:ind w:left="284" w:right="583" w:firstLine="0"/>
        <w:contextualSpacing/>
        <w:jc w:val="both"/>
        <w:rPr>
          <w:rFonts w:ascii="Franklin Gothic Book" w:eastAsia="Calibri" w:hAnsi="Franklin Gothic Book"/>
          <w:color w:val="auto"/>
        </w:rPr>
      </w:pPr>
      <w:proofErr w:type="spellStart"/>
      <w:r>
        <w:rPr>
          <w:rFonts w:ascii="Franklin Gothic Book" w:eastAsia="Calibri" w:hAnsi="Franklin Gothic Book"/>
          <w:color w:val="auto"/>
        </w:rPr>
        <w:t>Bioinformatika</w:t>
      </w:r>
      <w:proofErr w:type="spellEnd"/>
      <w:r>
        <w:rPr>
          <w:rFonts w:ascii="Franklin Gothic Book" w:eastAsia="Calibri" w:hAnsi="Franklin Gothic Book"/>
          <w:color w:val="auto"/>
        </w:rPr>
        <w:t>;</w:t>
      </w:r>
    </w:p>
    <w:p w:rsidR="00623B82" w:rsidRDefault="00623B82" w:rsidP="00623B82">
      <w:pPr>
        <w:numPr>
          <w:ilvl w:val="0"/>
          <w:numId w:val="12"/>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Biológia;</w:t>
      </w:r>
    </w:p>
    <w:p w:rsidR="00623B82" w:rsidRDefault="00623B82" w:rsidP="00623B82">
      <w:pPr>
        <w:numPr>
          <w:ilvl w:val="0"/>
          <w:numId w:val="12"/>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Matematika a štatistika;</w:t>
      </w:r>
    </w:p>
    <w:p w:rsidR="00623B82" w:rsidRDefault="00623B82" w:rsidP="00623B82">
      <w:pPr>
        <w:numPr>
          <w:ilvl w:val="0"/>
          <w:numId w:val="12"/>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Vedecko-technické výpočty, modelovanie a programovanie;</w:t>
      </w:r>
    </w:p>
    <w:p w:rsidR="00623B82" w:rsidRDefault="00623B82" w:rsidP="00623B82">
      <w:pPr>
        <w:numPr>
          <w:ilvl w:val="0"/>
          <w:numId w:val="12"/>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Kvantovo-chemické simulácie, paralelné výpočty, a pod.</w:t>
      </w:r>
    </w:p>
    <w:p w:rsidR="00623B82" w:rsidRDefault="00623B82" w:rsidP="00623B82">
      <w:pPr>
        <w:spacing w:before="100" w:after="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V Dátovom centre pre výskum a vývoj sú umiestnené aj existujúce systémy, nástroje a aplikácie. Najvýznamnejšie z nich sú: </w:t>
      </w:r>
    </w:p>
    <w:p w:rsidR="00623B82" w:rsidRDefault="00623B82" w:rsidP="00623B82">
      <w:pPr>
        <w:numPr>
          <w:ilvl w:val="0"/>
          <w:numId w:val="13"/>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Centrálne registre evidencie publikačnej a umeleckej činnosti;</w:t>
      </w:r>
    </w:p>
    <w:p w:rsidR="00623B82" w:rsidRDefault="00623B82" w:rsidP="00623B82">
      <w:pPr>
        <w:numPr>
          <w:ilvl w:val="0"/>
          <w:numId w:val="13"/>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Centrálny register záverečných a kvalifikačných prác a Systém na odhaľovanie plagiátov;</w:t>
      </w:r>
    </w:p>
    <w:p w:rsidR="00623B82" w:rsidRDefault="00623B82" w:rsidP="00623B82">
      <w:pPr>
        <w:numPr>
          <w:ilvl w:val="0"/>
          <w:numId w:val="13"/>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A</w:t>
      </w:r>
      <w:r>
        <w:rPr>
          <w:rFonts w:ascii="Franklin Gothic Book" w:eastAsia="Calibri" w:hAnsi="Franklin Gothic Book"/>
          <w:iCs/>
          <w:color w:val="auto"/>
        </w:rPr>
        <w:t xml:space="preserve">rchívy  vybraných elektronických informačných zdrojov pre </w:t>
      </w:r>
      <w:proofErr w:type="spellStart"/>
      <w:r>
        <w:rPr>
          <w:rFonts w:ascii="Franklin Gothic Book" w:eastAsia="Calibri" w:hAnsi="Franklin Gothic Book"/>
          <w:iCs/>
          <w:color w:val="auto"/>
        </w:rPr>
        <w:t>VaV</w:t>
      </w:r>
      <w:proofErr w:type="spellEnd"/>
      <w:r>
        <w:rPr>
          <w:rFonts w:ascii="Franklin Gothic Book" w:eastAsia="Calibri" w:hAnsi="Franklin Gothic Book"/>
          <w:iCs/>
          <w:color w:val="auto"/>
        </w:rPr>
        <w:t>;</w:t>
      </w:r>
    </w:p>
    <w:p w:rsidR="00623B82" w:rsidRDefault="00623B82" w:rsidP="00623B82">
      <w:pPr>
        <w:numPr>
          <w:ilvl w:val="0"/>
          <w:numId w:val="13"/>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Celoslovenské informačné systémy o výskume, vývoji a inováciách a Informačný systém o vede SK CRIS;</w:t>
      </w:r>
    </w:p>
    <w:p w:rsidR="00623B82" w:rsidRDefault="00623B82" w:rsidP="00623B82">
      <w:pPr>
        <w:numPr>
          <w:ilvl w:val="0"/>
          <w:numId w:val="13"/>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Databáza SCIDAP – bibliografická databáza slovenských vedeckých časopisov</w:t>
      </w:r>
    </w:p>
    <w:p w:rsidR="00623B82" w:rsidRDefault="00623B82" w:rsidP="00623B82">
      <w:pPr>
        <w:numPr>
          <w:ilvl w:val="0"/>
          <w:numId w:val="13"/>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iCs/>
          <w:color w:val="auto"/>
        </w:rPr>
        <w:t xml:space="preserve">Virtuálny vedecko-popularizačný portál </w:t>
      </w:r>
      <w:proofErr w:type="spellStart"/>
      <w:r>
        <w:rPr>
          <w:rFonts w:ascii="Franklin Gothic Book" w:eastAsia="Calibri" w:hAnsi="Franklin Gothic Book"/>
          <w:iCs/>
          <w:color w:val="auto"/>
        </w:rPr>
        <w:t>Schola</w:t>
      </w:r>
      <w:proofErr w:type="spellEnd"/>
      <w:r>
        <w:rPr>
          <w:rFonts w:ascii="Franklin Gothic Book" w:eastAsia="Calibri" w:hAnsi="Franklin Gothic Book"/>
          <w:iCs/>
          <w:color w:val="auto"/>
        </w:rPr>
        <w:t xml:space="preserve"> LUDUS </w:t>
      </w:r>
      <w:proofErr w:type="spellStart"/>
      <w:r>
        <w:rPr>
          <w:rFonts w:ascii="Franklin Gothic Book" w:eastAsia="Calibri" w:hAnsi="Franklin Gothic Book"/>
          <w:iCs/>
          <w:color w:val="auto"/>
        </w:rPr>
        <w:t>online</w:t>
      </w:r>
      <w:proofErr w:type="spellEnd"/>
      <w:r>
        <w:rPr>
          <w:rFonts w:ascii="Franklin Gothic Book" w:eastAsia="Calibri" w:hAnsi="Franklin Gothic Book"/>
          <w:color w:val="auto"/>
        </w:rPr>
        <w:t xml:space="preserve">  a pod. </w:t>
      </w:r>
    </w:p>
    <w:p w:rsidR="00623B82" w:rsidRDefault="00623B82" w:rsidP="00623B82">
      <w:pPr>
        <w:spacing w:after="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Jedným z cieľov projektu bolo obstaranie aplikačného programového vybavenia pre dlhodobé uchovávanie, sprístupnenie a vyhľadávanie digitálnych dokumentov. Táto úloha je bezprostredne spojená s komplexnou koncepciou digitalizácie, spracovávania, dlhodobej ochrany a najmä sprístupňovania relevantného obsahu – vedeckých a odborných dokumentov slovenskej proveniencie vedeckej a výskumnej komunity na Slovensku. Do úvahy je v tejto súvislosti potrebné brať nielen potrebu dodržiavania štandardov pre dlhodobé sprístupňovanie digitálnych dokumentov, ale aj možnosť spolupráce s </w:t>
      </w:r>
      <w:proofErr w:type="spellStart"/>
      <w:r>
        <w:rPr>
          <w:rFonts w:ascii="Franklin Gothic Book" w:eastAsia="Calibri" w:hAnsi="Franklin Gothic Book"/>
          <w:color w:val="auto"/>
        </w:rPr>
        <w:t>agregátormi</w:t>
      </w:r>
      <w:proofErr w:type="spellEnd"/>
      <w:r>
        <w:rPr>
          <w:rFonts w:ascii="Franklin Gothic Book" w:eastAsia="Calibri" w:hAnsi="Franklin Gothic Book"/>
          <w:color w:val="auto"/>
        </w:rPr>
        <w:t xml:space="preserve"> údajov na národnej a medzinárodnej úrovni.</w:t>
      </w:r>
    </w:p>
    <w:p w:rsidR="00623B82" w:rsidRDefault="00623B82" w:rsidP="00623B82">
      <w:pPr>
        <w:spacing w:before="100" w:after="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DC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poskytuje širokej vedeckej komunite možnosti využitia komplexného  programového  vybavenia MATLAB pre vedecko-technické výpočty, modelovanie, programovanie, simulácie, paralelné výpočty, výpočtovú biológiu, analýzu a prezentáciu dát. M</w:t>
      </w:r>
      <w:r>
        <w:rPr>
          <w:rFonts w:ascii="Franklin Gothic Book" w:eastAsia="Calibri" w:hAnsi="Franklin Gothic Book" w:cs="Calibri"/>
          <w:color w:val="auto"/>
        </w:rPr>
        <w:t xml:space="preserve">oduly </w:t>
      </w:r>
      <w:proofErr w:type="spellStart"/>
      <w:r>
        <w:rPr>
          <w:rFonts w:ascii="Franklin Gothic Book" w:eastAsia="Calibri" w:hAnsi="Franklin Gothic Book" w:cs="Calibri"/>
          <w:color w:val="auto"/>
        </w:rPr>
        <w:t>MATLABu</w:t>
      </w:r>
      <w:proofErr w:type="spellEnd"/>
      <w:r>
        <w:rPr>
          <w:rFonts w:ascii="Franklin Gothic Book" w:eastAsia="Calibri" w:hAnsi="Franklin Gothic Book" w:cs="Calibri"/>
          <w:color w:val="auto"/>
        </w:rPr>
        <w:t xml:space="preserve"> umožňujú komplexnejšiu a rýchlejšiu podporu vedecko-technických výpočtov, modelovania a simulácií na vysokovýkonnej IKT infraštruktúre.</w:t>
      </w:r>
    </w:p>
    <w:p w:rsidR="00623B82" w:rsidRDefault="00623B82" w:rsidP="00623B82">
      <w:pPr>
        <w:spacing w:before="100" w:after="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V súčasnej dobe prebiehajú implementácie aplikačného programového vybavenia na spracovanie a hĺbkovú analýzu dát z rôznych zdrojov SAS. Implementáciou tohto </w:t>
      </w:r>
      <w:r>
        <w:rPr>
          <w:rFonts w:ascii="Franklin Gothic Book" w:eastAsia="Calibri" w:hAnsi="Franklin Gothic Book" w:cs="Arial"/>
          <w:color w:val="auto"/>
        </w:rPr>
        <w:t xml:space="preserve">vysoko profesionálneho analytického </w:t>
      </w:r>
      <w:r>
        <w:rPr>
          <w:rFonts w:ascii="Franklin Gothic Book" w:eastAsia="Calibri" w:hAnsi="Franklin Gothic Book"/>
          <w:color w:val="auto"/>
        </w:rPr>
        <w:t>nástroja sa pripojíme k </w:t>
      </w:r>
      <w:r>
        <w:rPr>
          <w:rFonts w:ascii="Franklin Gothic Book" w:eastAsia="Calibri" w:hAnsi="Franklin Gothic Book" w:cs="Arial"/>
          <w:color w:val="auto"/>
        </w:rPr>
        <w:t>vyše 3 000 univerzitným výskumným pracoviskám</w:t>
      </w:r>
      <w:r>
        <w:rPr>
          <w:rFonts w:ascii="Franklin Gothic Book" w:eastAsia="Calibri" w:hAnsi="Franklin Gothic Book" w:cs="Arial"/>
          <w:color w:val="00539B"/>
        </w:rPr>
        <w:t xml:space="preserve"> </w:t>
      </w:r>
      <w:r>
        <w:rPr>
          <w:rFonts w:ascii="Franklin Gothic Book" w:eastAsia="Calibri" w:hAnsi="Franklin Gothic Book" w:cs="Arial"/>
          <w:color w:val="auto"/>
        </w:rPr>
        <w:t>na celom svete, ktoré</w:t>
      </w:r>
      <w:r>
        <w:rPr>
          <w:rFonts w:ascii="Franklin Gothic Book" w:eastAsia="Calibri" w:hAnsi="Franklin Gothic Book" w:cs="Arial"/>
          <w:color w:val="00539B"/>
        </w:rPr>
        <w:t xml:space="preserve"> </w:t>
      </w:r>
      <w:r>
        <w:rPr>
          <w:rFonts w:ascii="Franklin Gothic Book" w:eastAsia="Calibri" w:hAnsi="Franklin Gothic Book" w:cs="Arial"/>
          <w:color w:val="auto"/>
        </w:rPr>
        <w:t xml:space="preserve">používajú tento nástroj najmä na vyhodnocovanie,  analýzu a generovanie požadovaných výstupov. </w:t>
      </w:r>
      <w:r>
        <w:rPr>
          <w:rFonts w:ascii="Franklin Gothic Book" w:eastAsia="Calibri" w:hAnsi="Franklin Gothic Book"/>
          <w:color w:val="auto"/>
        </w:rPr>
        <w:t xml:space="preserve">  </w:t>
      </w:r>
    </w:p>
    <w:p w:rsidR="00623B82" w:rsidRDefault="00623B82" w:rsidP="00623B82">
      <w:pPr>
        <w:spacing w:before="100" w:after="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Do konca projektu budú v Dátovom centre pre Výskum a vývoj umiestnené aj ďalšie významné aplikácie a nástroje, ako napr.: </w:t>
      </w:r>
    </w:p>
    <w:p w:rsidR="00623B82" w:rsidRDefault="00623B82" w:rsidP="00623B82">
      <w:pPr>
        <w:numPr>
          <w:ilvl w:val="0"/>
          <w:numId w:val="14"/>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iCs/>
          <w:color w:val="auto"/>
        </w:rPr>
        <w:t>Univerzálny vyhľadávací nástroj v heterogénnom prostredí</w:t>
      </w:r>
      <w:r>
        <w:rPr>
          <w:rFonts w:ascii="Franklin Gothic Book" w:eastAsia="Calibri" w:hAnsi="Franklin Gothic Book"/>
          <w:color w:val="auto"/>
        </w:rPr>
        <w:t xml:space="preserve">; </w:t>
      </w:r>
      <w:r>
        <w:rPr>
          <w:rFonts w:ascii="Franklin Gothic Book" w:eastAsia="Calibri" w:hAnsi="Franklin Gothic Book"/>
          <w:iCs/>
          <w:color w:val="auto"/>
        </w:rPr>
        <w:t> </w:t>
      </w:r>
    </w:p>
    <w:p w:rsidR="00623B82" w:rsidRDefault="00623B82" w:rsidP="00623B82">
      <w:pPr>
        <w:numPr>
          <w:ilvl w:val="0"/>
          <w:numId w:val="14"/>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iCs/>
          <w:color w:val="auto"/>
        </w:rPr>
        <w:t xml:space="preserve">Nástroj na zabezpečenie riadeného prístupu  k archívom vybraných elektronických informačných zdrojov pre </w:t>
      </w:r>
      <w:proofErr w:type="spellStart"/>
      <w:r>
        <w:rPr>
          <w:rFonts w:ascii="Franklin Gothic Book" w:eastAsia="Calibri" w:hAnsi="Franklin Gothic Book"/>
          <w:iCs/>
          <w:color w:val="auto"/>
        </w:rPr>
        <w:t>VaV</w:t>
      </w:r>
      <w:proofErr w:type="spellEnd"/>
      <w:r>
        <w:rPr>
          <w:rFonts w:ascii="Franklin Gothic Book" w:eastAsia="Calibri" w:hAnsi="Franklin Gothic Book"/>
          <w:iCs/>
          <w:color w:val="auto"/>
        </w:rPr>
        <w:t xml:space="preserve"> s možnosťou sofistikovaného vyhľadávania</w:t>
      </w:r>
      <w:r>
        <w:rPr>
          <w:rFonts w:ascii="Franklin Gothic Book" w:eastAsia="Calibri" w:hAnsi="Franklin Gothic Book"/>
          <w:color w:val="auto"/>
        </w:rPr>
        <w:t xml:space="preserve">;  </w:t>
      </w:r>
    </w:p>
    <w:p w:rsidR="00623B82" w:rsidRDefault="00623B82" w:rsidP="00623B82">
      <w:pPr>
        <w:numPr>
          <w:ilvl w:val="0"/>
          <w:numId w:val="14"/>
        </w:numPr>
        <w:spacing w:before="100" w:after="200" w:line="240" w:lineRule="auto"/>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 xml:space="preserve">Vedecké softvéry umožňujúce pokročilé spracovávanie biologických dát, a pod. </w:t>
      </w:r>
    </w:p>
    <w:p w:rsidR="00623B82" w:rsidRDefault="00623B82" w:rsidP="00D719D3">
      <w:pPr>
        <w:spacing w:before="60" w:after="0" w:line="240" w:lineRule="auto"/>
        <w:ind w:right="583"/>
        <w:jc w:val="both"/>
        <w:rPr>
          <w:rFonts w:ascii="Franklin Gothic Book" w:eastAsia="Calibri" w:hAnsi="Franklin Gothic Book"/>
          <w:b/>
          <w:color w:val="auto"/>
        </w:rPr>
      </w:pPr>
    </w:p>
    <w:p w:rsidR="00623B82" w:rsidRDefault="00623B82" w:rsidP="00623B82">
      <w:pPr>
        <w:spacing w:before="60" w:after="0" w:line="240" w:lineRule="auto"/>
        <w:ind w:left="284" w:right="583"/>
        <w:jc w:val="both"/>
        <w:rPr>
          <w:rFonts w:ascii="Franklin Gothic Book" w:eastAsia="Calibri" w:hAnsi="Franklin Gothic Book"/>
          <w:color w:val="auto"/>
        </w:rPr>
      </w:pPr>
      <w:proofErr w:type="spellStart"/>
      <w:r>
        <w:rPr>
          <w:rFonts w:ascii="Franklin Gothic Book" w:eastAsia="Calibri" w:hAnsi="Franklin Gothic Book"/>
          <w:b/>
          <w:color w:val="auto"/>
        </w:rPr>
        <w:t>Digitalizačné</w:t>
      </w:r>
      <w:proofErr w:type="spellEnd"/>
      <w:r>
        <w:rPr>
          <w:rFonts w:ascii="Franklin Gothic Book" w:eastAsia="Calibri" w:hAnsi="Franklin Gothic Book"/>
          <w:b/>
          <w:color w:val="auto"/>
        </w:rPr>
        <w:t xml:space="preserve"> pracovisko</w:t>
      </w:r>
    </w:p>
    <w:p w:rsidR="00623B82" w:rsidRDefault="00623B82" w:rsidP="00623B82">
      <w:pPr>
        <w:spacing w:before="100" w:after="0" w:line="240" w:lineRule="auto"/>
        <w:ind w:left="284" w:right="583"/>
        <w:jc w:val="both"/>
        <w:rPr>
          <w:rFonts w:ascii="Franklin Gothic Book" w:eastAsia="Calibri" w:hAnsi="Franklin Gothic Book"/>
          <w:i/>
          <w:color w:val="auto"/>
        </w:rPr>
      </w:pPr>
      <w:r>
        <w:rPr>
          <w:rFonts w:ascii="Franklin Gothic Book" w:eastAsia="Calibri" w:hAnsi="Franklin Gothic Book"/>
          <w:color w:val="auto"/>
        </w:rPr>
        <w:t xml:space="preserve">V rámci projektu DC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bolo vybudované aj moderné, vysoko-kapacitné </w:t>
      </w:r>
      <w:proofErr w:type="spellStart"/>
      <w:r>
        <w:rPr>
          <w:rFonts w:ascii="Franklin Gothic Book" w:eastAsia="Calibri" w:hAnsi="Franklin Gothic Book"/>
          <w:color w:val="auto"/>
        </w:rPr>
        <w:t>Digitalizačné</w:t>
      </w:r>
      <w:proofErr w:type="spellEnd"/>
      <w:r>
        <w:rPr>
          <w:rFonts w:ascii="Franklin Gothic Book" w:eastAsia="Calibri" w:hAnsi="Franklin Gothic Book"/>
          <w:color w:val="auto"/>
        </w:rPr>
        <w:t xml:space="preserve"> pracovisko umiestnené v priestoroch CVTI SR v Bratislave, ktoré zabezpečuje kontinuálnu digitalizáciu zdrojov v oblasti výskumu a vývoja. Tie sú následne spracovávané a uchovávané pomocou vysoko efektívnych softvérov, ktoré zabezpečujú komfortný prístup a možnosti efektívneho vyhľadávania zdigitalizovaného obsahu. </w:t>
      </w:r>
      <w:proofErr w:type="spellStart"/>
      <w:r>
        <w:rPr>
          <w:rFonts w:ascii="Franklin Gothic Book" w:eastAsia="Calibri" w:hAnsi="Franklin Gothic Book"/>
          <w:color w:val="auto"/>
        </w:rPr>
        <w:t>Digitalizačné</w:t>
      </w:r>
      <w:proofErr w:type="spellEnd"/>
      <w:r>
        <w:rPr>
          <w:rFonts w:ascii="Franklin Gothic Book" w:eastAsia="Calibri" w:hAnsi="Franklin Gothic Book"/>
          <w:color w:val="auto"/>
        </w:rPr>
        <w:t xml:space="preserve"> pracovisko umožňuje zdigitalizovať vedecký obsah vybraným výskumno-vývojovým organizáciám na Slovensku. </w:t>
      </w:r>
      <w:r>
        <w:rPr>
          <w:rFonts w:ascii="Franklin Gothic Book" w:eastAsia="Calibri" w:hAnsi="Franklin Gothic Book" w:cs="Arial"/>
          <w:color w:val="auto"/>
        </w:rPr>
        <w:t xml:space="preserve">Pracovisko na digitalizáciu obsahu kníh, tlačovín a dokumentov disponuje kapacitou, ktorá umožňuje operatívne a  efektívne vytvárať digitálny obsah aj z rozsiahlych dokumentov a existujúcich nedigitálnych fondov, ktoré by inak zostali  pre odbornú a vedeckú verejnosť nedostupné – vrátane ich doplnenia </w:t>
      </w:r>
      <w:proofErr w:type="spellStart"/>
      <w:r>
        <w:rPr>
          <w:rFonts w:ascii="Franklin Gothic Book" w:eastAsia="Calibri" w:hAnsi="Franklin Gothic Book" w:cs="Arial"/>
          <w:color w:val="auto"/>
        </w:rPr>
        <w:t>metadátovými</w:t>
      </w:r>
      <w:proofErr w:type="spellEnd"/>
      <w:r>
        <w:rPr>
          <w:rFonts w:ascii="Franklin Gothic Book" w:eastAsia="Calibri" w:hAnsi="Franklin Gothic Book" w:cs="Arial"/>
          <w:color w:val="auto"/>
        </w:rPr>
        <w:t xml:space="preserve"> informáciami.  </w:t>
      </w:r>
    </w:p>
    <w:p w:rsidR="00623B82" w:rsidRDefault="00623B82" w:rsidP="00623B82">
      <w:pPr>
        <w:spacing w:before="60" w:after="0" w:line="240" w:lineRule="auto"/>
        <w:ind w:left="284" w:right="583"/>
        <w:jc w:val="both"/>
        <w:rPr>
          <w:rFonts w:ascii="Franklin Gothic Book" w:eastAsia="Calibri" w:hAnsi="Franklin Gothic Book"/>
          <w:color w:val="auto"/>
        </w:rPr>
      </w:pPr>
    </w:p>
    <w:p w:rsidR="00623B82" w:rsidRDefault="00623B82" w:rsidP="00623B82">
      <w:pPr>
        <w:spacing w:after="0" w:line="240" w:lineRule="auto"/>
        <w:ind w:left="284" w:right="583"/>
        <w:jc w:val="both"/>
        <w:rPr>
          <w:rFonts w:ascii="Franklin Gothic Book" w:eastAsia="Calibri" w:hAnsi="Franklin Gothic Book"/>
          <w:b/>
          <w:bCs/>
          <w:color w:val="auto"/>
        </w:rPr>
      </w:pPr>
    </w:p>
    <w:p w:rsidR="00623B82" w:rsidRDefault="00623B82" w:rsidP="00623B82">
      <w:pPr>
        <w:spacing w:after="0" w:line="240" w:lineRule="auto"/>
        <w:ind w:left="284" w:right="583"/>
        <w:rPr>
          <w:rFonts w:ascii="Franklin Gothic Book" w:hAnsi="Franklin Gothic Book"/>
          <w:b/>
          <w:bCs/>
          <w:color w:val="365F91"/>
        </w:rPr>
      </w:pPr>
      <w:r>
        <w:rPr>
          <w:rFonts w:ascii="Franklin Gothic Book" w:hAnsi="Franklin Gothic Book"/>
          <w:b/>
          <w:bCs/>
          <w:color w:val="365F91"/>
        </w:rPr>
        <w:t>Prínosy a dopad projektu</w:t>
      </w:r>
    </w:p>
    <w:p w:rsidR="00623B82" w:rsidRDefault="00623B82" w:rsidP="00623B82">
      <w:pPr>
        <w:spacing w:before="100" w:after="0" w:line="240" w:lineRule="auto"/>
        <w:ind w:left="284" w:right="583"/>
        <w:jc w:val="both"/>
        <w:rPr>
          <w:rFonts w:ascii="Franklin Gothic Book" w:eastAsia="Calibri" w:hAnsi="Franklin Gothic Book" w:cs="Arial"/>
          <w:color w:val="auto"/>
        </w:rPr>
      </w:pPr>
      <w:r>
        <w:rPr>
          <w:rFonts w:ascii="Franklin Gothic Book" w:eastAsia="Calibri" w:hAnsi="Franklin Gothic Book" w:cs="Arial"/>
          <w:color w:val="auto"/>
        </w:rPr>
        <w:t xml:space="preserve">Dátové centrum pre výskum a vývoj zabezpečilo rádové zvýšenie </w:t>
      </w:r>
      <w:r>
        <w:rPr>
          <w:rFonts w:ascii="Franklin Gothic Book" w:eastAsia="Calibri" w:hAnsi="Franklin Gothic Book" w:cs="Arial"/>
          <w:bCs/>
          <w:color w:val="auto"/>
        </w:rPr>
        <w:t xml:space="preserve">dostupnosti podporných služieb a nástrojov pre všetkých vedeckých, výskumných a vývojových pracovníkov na Slovensku. Dosiahla sa požadovaná úroveň bezpečnosti uložených dát a aplikácii všetkého druhu, zabezpečila sa výrazná </w:t>
      </w:r>
      <w:r>
        <w:rPr>
          <w:rFonts w:ascii="Franklin Gothic Book" w:eastAsia="Calibri" w:hAnsi="Franklin Gothic Book" w:cs="Arial"/>
          <w:bCs/>
          <w:color w:val="auto"/>
        </w:rPr>
        <w:lastRenderedPageBreak/>
        <w:t xml:space="preserve">flexibilita a jednoduché rozširovanie kapacít pri očakávaných meniacich sa požiadavkách na ukladanie, spracovanie a sprístupňovanie dát. Zabezpečilo sa aj vyššie zhodnotenie uložených vedeckých dát a aplikácií tým, že sa využíva možnosť súčasného a paralelného spracovania jednotlivých dát – agend doteraz vedených na rôznych miestach a rôznym spôsobom. Realizovaná je efektívna prevádzka úložných a výpočtových kapacít, ako aj špecializovaného softvérového vybavenia, čo z  celospoločenského pohľadu </w:t>
      </w:r>
      <w:r>
        <w:rPr>
          <w:rFonts w:ascii="Franklin Gothic Book" w:eastAsia="Calibri" w:hAnsi="Franklin Gothic Book" w:cs="Arial"/>
          <w:color w:val="auto"/>
        </w:rPr>
        <w:t>znamená</w:t>
      </w:r>
      <w:r>
        <w:rPr>
          <w:rFonts w:ascii="Franklin Gothic Book" w:eastAsia="Calibri" w:hAnsi="Franklin Gothic Book" w:cs="Arial"/>
          <w:bCs/>
          <w:color w:val="auto"/>
        </w:rPr>
        <w:t xml:space="preserve"> výrazné zníženie nákladov</w:t>
      </w:r>
      <w:r>
        <w:rPr>
          <w:rFonts w:ascii="Franklin Gothic Book" w:eastAsia="Calibri" w:hAnsi="Franklin Gothic Book" w:cs="Arial"/>
          <w:color w:val="auto"/>
        </w:rPr>
        <w:t xml:space="preserve"> na pracovnú silu, zdroje a energie v porovnaní s nákladmi na výpočtové a dátové systémy rozmiestnené na jednotlivých vedeckovýskumných pracoviskách a univerzitách.  </w:t>
      </w:r>
    </w:p>
    <w:p w:rsidR="00623B82" w:rsidRDefault="00623B82" w:rsidP="00623B82">
      <w:pPr>
        <w:spacing w:before="100" w:after="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Hardvérová i softvérová infraštruktúra Dátového centra pre výskum a vývoj významnou mierou napomáha vedeckej komunite pri uskutočňovaní výskumno-vývojových aktivít, a to najmä vo vedných oblastiach, ktoré si vyžadujú realizáciu zložitých výpočtových úkonov, či využitie špecializovaného aplikačného programového vybavenia. Rovnako sú v DC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prevádzkované aplikácie, nástroje a systémy určené na sledovanie a analýzu výskumno-vývojových aktivít na Slovensku a poskytujú podporu pre hodnotenie a celkové riadenie vedy zo strany Ministerstva školstva, vedy, výskumu a športu SR. </w:t>
      </w:r>
    </w:p>
    <w:p w:rsidR="00623B82" w:rsidRDefault="00623B82" w:rsidP="00623B82">
      <w:pPr>
        <w:spacing w:before="100" w:after="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Integrovaný systém služieb, ktorý je v Dátovom centre pre výskum a vývoj nasadený, umožňuje manažovanie a efektívny prístup k jednotlivým aplikáciám pre výskumno-vývojových pracovníkov. Disponibilita výkonnej infraštruktúry Dátového centra (veľké úložné a výpočtové kapacity) a špecializovaného programového vybavenia napomáhajú slovenským vedeckým pracovníkom pri dosahovaní špičkových výsledkov, ktoré by bez takejto podpornej infraštruktúry nebolo možné dosiahnuť. Aplikačné programové vybavenie dátového centra využívajú najmä vedeckí pracovníci SAV, Slovenskej technickej univerzity v Bratislave a Košiciach, Univerzity Komenského, Ekonomickej univerzity, Žilinskej univerzity, Univerzity sv. Cyrila a Metoda, Univerzity Konštantína Filozofa v Nitre, ale  aj ďalších vedeckých inštitúcií na Slovensku. </w:t>
      </w:r>
    </w:p>
    <w:p w:rsidR="00623B82" w:rsidRDefault="00623B82" w:rsidP="00623B82">
      <w:pPr>
        <w:keepNext/>
        <w:numPr>
          <w:ilvl w:val="0"/>
          <w:numId w:val="1"/>
        </w:numPr>
        <w:tabs>
          <w:tab w:val="num" w:pos="360"/>
        </w:tabs>
        <w:spacing w:before="240" w:after="60" w:line="240" w:lineRule="auto"/>
        <w:ind w:left="284" w:right="583" w:firstLine="0"/>
        <w:jc w:val="both"/>
        <w:outlineLvl w:val="1"/>
        <w:rPr>
          <w:rFonts w:ascii="Franklin Gothic Book" w:hAnsi="Franklin Gothic Book" w:cs="Arial"/>
          <w:color w:val="auto"/>
          <w:lang w:eastAsia="sk-SK"/>
        </w:rPr>
      </w:pPr>
      <w:r>
        <w:rPr>
          <w:rFonts w:ascii="Franklin Gothic Book" w:hAnsi="Franklin Gothic Book" w:cs="Arial"/>
          <w:color w:val="auto"/>
          <w:lang w:eastAsia="sk-SK"/>
        </w:rPr>
        <w:t>Dátové centrum pre výskum a vývoj oproti predchádzajúcemu stavu  umožnilo najmä:</w:t>
      </w:r>
    </w:p>
    <w:p w:rsidR="00623B82" w:rsidRDefault="00623B82" w:rsidP="00623B82">
      <w:pPr>
        <w:numPr>
          <w:ilvl w:val="0"/>
          <w:numId w:val="15"/>
        </w:numPr>
        <w:spacing w:after="200" w:line="240" w:lineRule="auto"/>
        <w:ind w:left="284" w:right="583" w:firstLine="0"/>
        <w:contextualSpacing/>
        <w:jc w:val="both"/>
        <w:rPr>
          <w:rFonts w:ascii="Franklin Gothic Book" w:eastAsia="Calibri" w:hAnsi="Franklin Gothic Book" w:cs="Arial"/>
          <w:color w:val="auto"/>
        </w:rPr>
      </w:pPr>
      <w:r>
        <w:rPr>
          <w:rFonts w:ascii="Franklin Gothic Book" w:eastAsia="Calibri" w:hAnsi="Franklin Gothic Book" w:cs="Arial"/>
          <w:color w:val="auto"/>
        </w:rPr>
        <w:t xml:space="preserve">rádové zvýšenie </w:t>
      </w:r>
      <w:r>
        <w:rPr>
          <w:rFonts w:ascii="Franklin Gothic Book" w:eastAsia="Calibri" w:hAnsi="Franklin Gothic Book" w:cs="Arial"/>
          <w:bCs/>
          <w:color w:val="auto"/>
        </w:rPr>
        <w:t>dostupnosti služieb</w:t>
      </w:r>
      <w:r>
        <w:rPr>
          <w:rFonts w:ascii="Franklin Gothic Book" w:eastAsia="Calibri" w:hAnsi="Franklin Gothic Book" w:cs="Arial"/>
          <w:color w:val="auto"/>
        </w:rPr>
        <w:t xml:space="preserve"> rozhodujúcich celoštátnych aplikácií  pre všetkých vedeckých výskumných a vývojových pracovníkov v SR;</w:t>
      </w:r>
    </w:p>
    <w:p w:rsidR="00623B82" w:rsidRDefault="00623B82" w:rsidP="00623B82">
      <w:pPr>
        <w:numPr>
          <w:ilvl w:val="0"/>
          <w:numId w:val="15"/>
        </w:numPr>
        <w:spacing w:after="200" w:line="240" w:lineRule="auto"/>
        <w:ind w:left="284" w:right="583" w:firstLine="0"/>
        <w:contextualSpacing/>
        <w:jc w:val="both"/>
        <w:rPr>
          <w:rFonts w:ascii="Franklin Gothic Book" w:eastAsia="Calibri" w:hAnsi="Franklin Gothic Book" w:cs="Arial"/>
          <w:color w:val="auto"/>
        </w:rPr>
      </w:pPr>
      <w:r>
        <w:rPr>
          <w:rFonts w:ascii="Franklin Gothic Book" w:eastAsia="Calibri" w:hAnsi="Franklin Gothic Book" w:cs="Arial"/>
          <w:color w:val="auto"/>
        </w:rPr>
        <w:t>dosiahnutie požadovanej úrovne bezpečnosti uložených dát pre výskum a vývoj a postupný transfer určených aplikácií do manažovaného a riadeného prostredia s vysokou výkonnosťou a službami údržby;</w:t>
      </w:r>
    </w:p>
    <w:p w:rsidR="00623B82" w:rsidRDefault="00623B82" w:rsidP="00623B82">
      <w:pPr>
        <w:numPr>
          <w:ilvl w:val="0"/>
          <w:numId w:val="15"/>
        </w:numPr>
        <w:spacing w:after="200" w:line="240" w:lineRule="auto"/>
        <w:ind w:left="284" w:right="583" w:firstLine="0"/>
        <w:contextualSpacing/>
        <w:jc w:val="both"/>
        <w:rPr>
          <w:rFonts w:ascii="Franklin Gothic Book" w:eastAsia="Calibri" w:hAnsi="Franklin Gothic Book" w:cs="Arial"/>
          <w:bCs/>
          <w:color w:val="auto"/>
        </w:rPr>
      </w:pPr>
      <w:r>
        <w:rPr>
          <w:rFonts w:ascii="Franklin Gothic Book" w:eastAsia="Calibri" w:hAnsi="Franklin Gothic Book" w:cs="Arial"/>
          <w:bCs/>
          <w:color w:val="auto"/>
        </w:rPr>
        <w:t>výraznú flexibilitu (</w:t>
      </w:r>
      <w:proofErr w:type="spellStart"/>
      <w:r>
        <w:rPr>
          <w:rFonts w:ascii="Franklin Gothic Book" w:eastAsia="Calibri" w:hAnsi="Franklin Gothic Book" w:cs="Arial"/>
          <w:bCs/>
          <w:color w:val="auto"/>
        </w:rPr>
        <w:t>rekonfigurovateľnosť</w:t>
      </w:r>
      <w:proofErr w:type="spellEnd"/>
      <w:r>
        <w:rPr>
          <w:rFonts w:ascii="Franklin Gothic Book" w:eastAsia="Calibri" w:hAnsi="Franklin Gothic Book" w:cs="Arial"/>
          <w:bCs/>
          <w:color w:val="auto"/>
        </w:rPr>
        <w:t xml:space="preserve">) dátového a aplikačného priestoru a jednoduchú </w:t>
      </w:r>
      <w:proofErr w:type="spellStart"/>
      <w:r>
        <w:rPr>
          <w:rFonts w:ascii="Franklin Gothic Book" w:eastAsia="Calibri" w:hAnsi="Franklin Gothic Book" w:cs="Arial"/>
          <w:bCs/>
          <w:color w:val="auto"/>
        </w:rPr>
        <w:t>škálovateľnosť</w:t>
      </w:r>
      <w:proofErr w:type="spellEnd"/>
      <w:r>
        <w:rPr>
          <w:rFonts w:ascii="Franklin Gothic Book" w:eastAsia="Calibri" w:hAnsi="Franklin Gothic Book" w:cs="Arial"/>
          <w:bCs/>
          <w:color w:val="auto"/>
        </w:rPr>
        <w:t xml:space="preserve"> a rozširovanie kapacít pri očakávaných meniacich sa požiadavkách na ukladanie, spracovanie a sprístupňovanie dát a aplikačnej podpory;</w:t>
      </w:r>
    </w:p>
    <w:p w:rsidR="00623B82" w:rsidRDefault="00623B82" w:rsidP="00623B82">
      <w:pPr>
        <w:numPr>
          <w:ilvl w:val="0"/>
          <w:numId w:val="15"/>
        </w:numPr>
        <w:spacing w:after="200" w:line="240" w:lineRule="auto"/>
        <w:ind w:left="284" w:right="583" w:firstLine="0"/>
        <w:contextualSpacing/>
        <w:jc w:val="both"/>
        <w:rPr>
          <w:rFonts w:ascii="Franklin Gothic Book" w:eastAsia="Calibri" w:hAnsi="Franklin Gothic Book" w:cs="Arial"/>
          <w:bCs/>
          <w:color w:val="auto"/>
        </w:rPr>
      </w:pPr>
      <w:r>
        <w:rPr>
          <w:rFonts w:ascii="Franklin Gothic Book" w:eastAsia="Calibri" w:hAnsi="Franklin Gothic Book" w:cs="Arial"/>
          <w:bCs/>
          <w:color w:val="auto"/>
        </w:rPr>
        <w:t>koncentrovať vysokokvalifikované pracovné sily a poskytovať tak služby s pridanou hodnotou a potrebnou IKT odbornosťou, ktoré nie je možné zabezpečiť na takej úrovni v malých decentralizovaných pracoviskách;</w:t>
      </w:r>
    </w:p>
    <w:p w:rsidR="00623B82" w:rsidRDefault="00623B82" w:rsidP="00623B82">
      <w:pPr>
        <w:numPr>
          <w:ilvl w:val="0"/>
          <w:numId w:val="15"/>
        </w:numPr>
        <w:spacing w:after="200" w:line="240" w:lineRule="auto"/>
        <w:ind w:left="284" w:right="583" w:firstLine="0"/>
        <w:contextualSpacing/>
        <w:jc w:val="both"/>
        <w:rPr>
          <w:rFonts w:ascii="Franklin Gothic Book" w:eastAsia="Calibri" w:hAnsi="Franklin Gothic Book" w:cs="Arial"/>
          <w:bCs/>
          <w:color w:val="auto"/>
        </w:rPr>
      </w:pPr>
      <w:r>
        <w:rPr>
          <w:rFonts w:ascii="Franklin Gothic Book" w:eastAsia="Calibri" w:hAnsi="Franklin Gothic Book" w:cs="Arial"/>
          <w:bCs/>
          <w:color w:val="auto"/>
        </w:rPr>
        <w:t xml:space="preserve">vyššie zhodnotenie uložených dát s optimalizáciou výkonu aplikácií tým, že sa využije možnosť súčasného paralelného spracovania s vyhodnocovaním efektivity, riadením výkonu a podstatným zvýšením dostupnosti; </w:t>
      </w:r>
    </w:p>
    <w:p w:rsidR="00623B82" w:rsidRDefault="00623B82" w:rsidP="00623B82">
      <w:pPr>
        <w:numPr>
          <w:ilvl w:val="0"/>
          <w:numId w:val="15"/>
        </w:numPr>
        <w:spacing w:after="200" w:line="240" w:lineRule="auto"/>
        <w:ind w:left="284" w:right="583" w:firstLine="0"/>
        <w:contextualSpacing/>
        <w:jc w:val="both"/>
        <w:rPr>
          <w:rFonts w:ascii="Franklin Gothic Book" w:eastAsia="Calibri" w:hAnsi="Franklin Gothic Book" w:cs="Arial"/>
          <w:color w:val="auto"/>
        </w:rPr>
      </w:pPr>
      <w:r>
        <w:rPr>
          <w:rFonts w:ascii="Franklin Gothic Book" w:eastAsia="Calibri" w:hAnsi="Franklin Gothic Book" w:cs="Arial"/>
          <w:bCs/>
          <w:color w:val="auto"/>
        </w:rPr>
        <w:t>optimalizáciu prevádzky a z celospoločenského pohľadu výrazné zefektívnenie nákladov na pracovnú silu, zdroje a energiu (vrátane environmentálnych ukazovateľov) oproti nárokom na zabezpečenie prevádzky di</w:t>
      </w:r>
      <w:r>
        <w:rPr>
          <w:rFonts w:ascii="Franklin Gothic Book" w:eastAsia="Calibri" w:hAnsi="Franklin Gothic Book" w:cs="Arial"/>
          <w:color w:val="auto"/>
        </w:rPr>
        <w:t xml:space="preserve">stribuovaných výpočtových a dátových  systémov.  </w:t>
      </w:r>
    </w:p>
    <w:p w:rsidR="00623B82" w:rsidRDefault="00623B82" w:rsidP="00623B82">
      <w:pPr>
        <w:spacing w:after="0" w:line="240" w:lineRule="auto"/>
        <w:ind w:left="284" w:right="583"/>
        <w:jc w:val="both"/>
        <w:rPr>
          <w:rFonts w:ascii="Franklin Gothic Book" w:eastAsia="Calibri" w:hAnsi="Franklin Gothic Book" w:cs="Arial"/>
          <w:color w:val="auto"/>
        </w:rPr>
      </w:pPr>
      <w:r>
        <w:rPr>
          <w:rFonts w:ascii="Franklin Gothic Book" w:eastAsia="Calibri" w:hAnsi="Franklin Gothic Book" w:cs="Arial"/>
          <w:color w:val="auto"/>
        </w:rPr>
        <w:t xml:space="preserve">Realizácia DC </w:t>
      </w:r>
      <w:proofErr w:type="spellStart"/>
      <w:r>
        <w:rPr>
          <w:rFonts w:ascii="Franklin Gothic Book" w:eastAsia="Calibri" w:hAnsi="Franklin Gothic Book" w:cs="Arial"/>
          <w:color w:val="auto"/>
        </w:rPr>
        <w:t>VaV</w:t>
      </w:r>
      <w:proofErr w:type="spellEnd"/>
      <w:r>
        <w:rPr>
          <w:rFonts w:ascii="Franklin Gothic Book" w:eastAsia="Calibri" w:hAnsi="Franklin Gothic Book" w:cs="Arial"/>
          <w:color w:val="auto"/>
        </w:rPr>
        <w:t xml:space="preserve"> je výkonnostne a kapacitne jedným z najväčších riešení v rámci Slovenska. Vzhľadom na použité technológie a cielené smerovanie k využívaniu štandardov popri proprietárnych potrebách špecifického </w:t>
      </w:r>
      <w:proofErr w:type="spellStart"/>
      <w:r>
        <w:rPr>
          <w:rFonts w:ascii="Franklin Gothic Book" w:eastAsia="Calibri" w:hAnsi="Franklin Gothic Book" w:cs="Arial"/>
          <w:color w:val="auto"/>
        </w:rPr>
        <w:t>VaV</w:t>
      </w:r>
      <w:proofErr w:type="spellEnd"/>
      <w:r>
        <w:rPr>
          <w:rFonts w:ascii="Franklin Gothic Book" w:eastAsia="Calibri" w:hAnsi="Franklin Gothic Book" w:cs="Arial"/>
          <w:color w:val="auto"/>
        </w:rPr>
        <w:t xml:space="preserve"> segmentu sa toto pracovisko riadne začlenilo do systému európskych IKT štruktúr na podporu vedy. Vďaka integrácii s existujúcimi či novobudovanými špecializovanými pracoviskami – napr. projekt realizácie </w:t>
      </w:r>
      <w:proofErr w:type="spellStart"/>
      <w:r>
        <w:rPr>
          <w:rFonts w:ascii="Franklin Gothic Book" w:eastAsia="Calibri" w:hAnsi="Franklin Gothic Book" w:cs="Arial"/>
          <w:color w:val="auto"/>
        </w:rPr>
        <w:t>superpočítačov</w:t>
      </w:r>
      <w:proofErr w:type="spellEnd"/>
      <w:r>
        <w:rPr>
          <w:rFonts w:ascii="Franklin Gothic Book" w:eastAsia="Calibri" w:hAnsi="Franklin Gothic Book" w:cs="Arial"/>
          <w:color w:val="auto"/>
        </w:rPr>
        <w:t xml:space="preserve"> a </w:t>
      </w:r>
      <w:proofErr w:type="spellStart"/>
      <w:r>
        <w:rPr>
          <w:rFonts w:ascii="Franklin Gothic Book" w:eastAsia="Calibri" w:hAnsi="Franklin Gothic Book" w:cs="Arial"/>
          <w:color w:val="auto"/>
        </w:rPr>
        <w:t>grid-centra</w:t>
      </w:r>
      <w:proofErr w:type="spellEnd"/>
      <w:r>
        <w:rPr>
          <w:rFonts w:ascii="Franklin Gothic Book" w:eastAsia="Calibri" w:hAnsi="Franklin Gothic Book" w:cs="Arial"/>
          <w:color w:val="auto"/>
        </w:rPr>
        <w:t xml:space="preserve"> SAV – podstatne stúpne potenciál možností v ponúkaných službách takéhoto prostredia za vzájomne využiteľných </w:t>
      </w:r>
      <w:proofErr w:type="spellStart"/>
      <w:r>
        <w:rPr>
          <w:rFonts w:ascii="Franklin Gothic Book" w:eastAsia="Calibri" w:hAnsi="Franklin Gothic Book" w:cs="Arial"/>
          <w:color w:val="auto"/>
        </w:rPr>
        <w:t>benefitov</w:t>
      </w:r>
      <w:proofErr w:type="spellEnd"/>
      <w:r>
        <w:rPr>
          <w:rFonts w:ascii="Franklin Gothic Book" w:eastAsia="Calibri" w:hAnsi="Franklin Gothic Book" w:cs="Arial"/>
          <w:color w:val="auto"/>
        </w:rPr>
        <w:t xml:space="preserve"> týchto prostredí. Uskutočnenie takéhoto významného cieľa prinesie novú kvalitu, ponúknutú celej vedeckej a výskumno-vývojovej základni, ktorú v súčasnosti na Slovensku tvorí cca. 23 tis. pracovníkov výskumu a vývoja. Doterajšie úspešné aktivity slovenského vedeckého potenciálu dostanú takto v medzinárodnom kontexte silný impulz na podporu, spoluprácu a napokon aj zviditeľnenie domácich výskumno-vývojových trendov s omnoho väčším priestorom na prirodzenú cezhraničnú integráciu.</w:t>
      </w:r>
    </w:p>
    <w:p w:rsidR="00623B82" w:rsidRDefault="00623B82" w:rsidP="008F601A">
      <w:pPr>
        <w:spacing w:before="100" w:after="60" w:line="240" w:lineRule="auto"/>
        <w:ind w:right="583"/>
        <w:jc w:val="both"/>
        <w:rPr>
          <w:rFonts w:ascii="Franklin Gothic Book" w:eastAsia="Calibri" w:hAnsi="Franklin Gothic Book"/>
          <w:b/>
          <w:bCs/>
          <w:color w:val="auto"/>
        </w:rPr>
      </w:pPr>
      <w:bookmarkStart w:id="0" w:name="_GoBack"/>
      <w:bookmarkEnd w:id="0"/>
    </w:p>
    <w:p w:rsidR="00623B82" w:rsidRDefault="00623B82" w:rsidP="00623B82">
      <w:pPr>
        <w:spacing w:after="0" w:line="240" w:lineRule="auto"/>
        <w:ind w:left="284" w:right="583"/>
        <w:rPr>
          <w:rFonts w:ascii="Franklin Gothic Book" w:hAnsi="Franklin Gothic Book"/>
          <w:b/>
          <w:bCs/>
          <w:color w:val="365F91"/>
        </w:rPr>
      </w:pPr>
      <w:r>
        <w:rPr>
          <w:rFonts w:ascii="Franklin Gothic Book" w:hAnsi="Franklin Gothic Book"/>
          <w:b/>
          <w:bCs/>
          <w:color w:val="365F91"/>
        </w:rPr>
        <w:t>Zámery pre ďalšie programové obdobie</w:t>
      </w:r>
    </w:p>
    <w:p w:rsidR="00623B82" w:rsidRDefault="00623B82" w:rsidP="00623B82">
      <w:pPr>
        <w:spacing w:before="100" w:after="6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Jednou z hlavných oblastí centrálnej výskumno-vývojovej infraštruktúry je práve hardvérová a softvérová infraštruktúra Dátového centra pre výskum a vývoj, ktorá významnou mierou napomáha </w:t>
      </w:r>
      <w:r>
        <w:rPr>
          <w:rFonts w:ascii="Franklin Gothic Book" w:eastAsia="Calibri" w:hAnsi="Franklin Gothic Book"/>
          <w:color w:val="auto"/>
        </w:rPr>
        <w:lastRenderedPageBreak/>
        <w:t>vedeckej komunite pri uskutočňovaní výskumno-vývojových aktivít, a to najmä vo vedných oblastiach, ktoré si vyžadujú realizáciu zložitých výpočtových úkonov, či využitie špecializovaného aplikačného programového vybavenia. V rámci programového obdobia ŠF EÚ 2014-2020 bude potrebné alokovať dostatočné zdroje na finančne náročnú prevádzku dátového centra a jeho ďalší rozvoj, a to jednak v oblasti zvyšovania výpočtových a úložných kapacít v súlade s aktuálnymi trendmi, ako aj obstaraním špecializovaného aplikačného programového vybavenia na základe aktuálnych potrieb vedeckej komunity. Potrebné bude aj dobudovať a ďalej rozvíjať Integrovaný systém služieb, v rámci ktorého sú jednotlivé aplikácie dátového centra a prístupy k nim zo strany vedeckej komunity manažované. Možnosť aktívneho využívanie vysoko výkonnej IKT infraštruktúry a špecializovaného aplikačného programového vybavenia významným spôsobom napomôže slovenským výskumno-vývojovým inštitúciám pri dosahovaní konkurencieschopných výstupov vedeckej činnosti.</w:t>
      </w:r>
    </w:p>
    <w:p w:rsidR="00623B82" w:rsidRDefault="00623B82" w:rsidP="00623B82">
      <w:pPr>
        <w:spacing w:before="100" w:after="6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Ďalšou oblasťou je kontinuálny rozvoj a zdokonaľovanie centrálnych systémov, registrov a nástrojov zameraných na kontrolu, hodnotenie a manažovanie vedy na Slovensku. Ide najmä o celoslovenský systém o vede SK CRIS, postavený na európskom dátovom formáte CERIF. V tejto súvislosti považujeme za potrebné aj vybudovanie lokálnych systémov na evidenciu a manažovanie vedeckej činnosti v rámci jednotlivých vedeckých inštitúcií, ktoré by zároveň zabezpečovali verifikovaný zber údajov pre celonárodný systém na sledovanie a hodnotenie vedy SK CRIS. </w:t>
      </w:r>
    </w:p>
    <w:p w:rsidR="00623B82" w:rsidRDefault="00623B82" w:rsidP="00623B82">
      <w:pPr>
        <w:spacing w:before="100" w:after="60" w:line="240" w:lineRule="auto"/>
        <w:ind w:left="284" w:right="583"/>
        <w:jc w:val="both"/>
        <w:rPr>
          <w:rFonts w:ascii="Franklin Gothic Book" w:eastAsia="Calibri" w:hAnsi="Franklin Gothic Book"/>
          <w:color w:val="auto"/>
        </w:rPr>
      </w:pPr>
      <w:r>
        <w:rPr>
          <w:rFonts w:ascii="Franklin Gothic Book" w:eastAsia="Calibri" w:hAnsi="Franklin Gothic Book"/>
          <w:color w:val="auto"/>
        </w:rPr>
        <w:t xml:space="preserve">Inými systémami administrovanými CVTI SR, ktorých prevádzku a najmä rozvoj bude potrebné zabezpečiť sú Centrálne registre evidencie publikačnej a umeleckej činnosti, Centrálny register záverečných a kvalifikačných prác a tzv. </w:t>
      </w:r>
      <w:proofErr w:type="spellStart"/>
      <w:r>
        <w:rPr>
          <w:rFonts w:ascii="Franklin Gothic Book" w:eastAsia="Calibri" w:hAnsi="Franklin Gothic Book"/>
          <w:color w:val="auto"/>
        </w:rPr>
        <w:t>Antiplagiátorský</w:t>
      </w:r>
      <w:proofErr w:type="spellEnd"/>
      <w:r>
        <w:rPr>
          <w:rFonts w:ascii="Franklin Gothic Book" w:eastAsia="Calibri" w:hAnsi="Franklin Gothic Book"/>
          <w:color w:val="auto"/>
        </w:rPr>
        <w:t xml:space="preserve"> systém.</w:t>
      </w:r>
    </w:p>
    <w:p w:rsidR="00623B82" w:rsidRDefault="00623B82" w:rsidP="00623B82">
      <w:pPr>
        <w:spacing w:before="100" w:after="60" w:line="240" w:lineRule="auto"/>
        <w:ind w:left="284" w:right="583" w:firstLine="1843"/>
        <w:jc w:val="both"/>
        <w:rPr>
          <w:rFonts w:ascii="Franklin Gothic Book" w:eastAsia="Calibri" w:hAnsi="Franklin Gothic Book"/>
          <w:color w:val="auto"/>
        </w:rPr>
      </w:pPr>
    </w:p>
    <w:p w:rsidR="00623B82" w:rsidRDefault="00623B82" w:rsidP="00623B82">
      <w:pPr>
        <w:keepNext/>
        <w:keepLines/>
        <w:spacing w:before="480" w:after="0"/>
        <w:ind w:left="284" w:right="583"/>
        <w:jc w:val="center"/>
        <w:outlineLvl w:val="0"/>
        <w:rPr>
          <w:rFonts w:ascii="Franklin Gothic Book" w:hAnsi="Franklin Gothic Book"/>
          <w:b/>
          <w:bCs/>
          <w:color w:val="365F91"/>
        </w:rPr>
      </w:pPr>
      <w:r>
        <w:rPr>
          <w:rFonts w:ascii="Franklin Gothic Book" w:hAnsi="Franklin Gothic Book"/>
          <w:b/>
          <w:bCs/>
          <w:color w:val="365F91"/>
        </w:rPr>
        <w:t xml:space="preserve">Národná infraštruktúra pre podporu transferu technológií na Slovensku </w:t>
      </w:r>
      <w:r>
        <w:rPr>
          <w:rFonts w:ascii="Franklin Gothic Book" w:hAnsi="Franklin Gothic Book"/>
          <w:b/>
          <w:bCs/>
          <w:color w:val="365F91"/>
        </w:rPr>
        <w:br/>
        <w:t>NITT SK</w:t>
      </w:r>
    </w:p>
    <w:p w:rsidR="00623B82" w:rsidRDefault="00623B82" w:rsidP="00623B82">
      <w:pPr>
        <w:spacing w:after="200"/>
        <w:ind w:left="284" w:right="583"/>
        <w:rPr>
          <w:rFonts w:ascii="Franklin Gothic Book" w:eastAsia="Calibri" w:hAnsi="Franklin Gothic Book"/>
          <w:b/>
          <w:color w:val="auto"/>
        </w:rPr>
      </w:pPr>
    </w:p>
    <w:p w:rsidR="00623B82" w:rsidRDefault="00623B82" w:rsidP="00623B82">
      <w:pPr>
        <w:spacing w:after="0"/>
        <w:ind w:left="284" w:right="583"/>
        <w:rPr>
          <w:rFonts w:ascii="Franklin Gothic Book" w:hAnsi="Franklin Gothic Book"/>
          <w:b/>
          <w:bCs/>
          <w:color w:val="365F91"/>
        </w:rPr>
      </w:pPr>
      <w:r>
        <w:rPr>
          <w:rFonts w:ascii="Franklin Gothic Book" w:hAnsi="Franklin Gothic Book"/>
          <w:b/>
          <w:bCs/>
          <w:color w:val="365F91"/>
        </w:rPr>
        <w:t>Poslanie a význam projektu</w:t>
      </w:r>
    </w:p>
    <w:p w:rsidR="00623B82" w:rsidRDefault="00623B82" w:rsidP="00623B82">
      <w:pPr>
        <w:spacing w:before="60" w:after="0"/>
        <w:ind w:left="284" w:right="583"/>
        <w:jc w:val="both"/>
        <w:rPr>
          <w:rFonts w:ascii="Franklin Gothic Book" w:eastAsia="Calibri" w:hAnsi="Franklin Gothic Book"/>
          <w:color w:val="auto"/>
        </w:rPr>
      </w:pPr>
      <w:r>
        <w:rPr>
          <w:rFonts w:ascii="Franklin Gothic Book" w:eastAsia="Calibri" w:hAnsi="Franklin Gothic Book"/>
          <w:color w:val="auto"/>
        </w:rPr>
        <w:t>Hlavným zámerom projektu NITT SK je vytvorenie komplexného národného systému podpory transferu technológií a poznatkov nadobudnutých výskumno-vývojovou činnosťou do hospodárskej a spoločenskej praxe. V rámci projektu sú pre potreby vedeckých pracovníkov na Slovensku zabezpečované a finančne kryté expertné podporné služby špičkových domácich i zahraničných expertov na transfer technológií, ktorí našim univerzitám a SAV pomáhajú zabezpečiť ochranu vytvoreného duševného vlastníctva, a toto následne komerčne zhodnotiť prostredníctvom aplikácie v hospodárskej praxi. Projekt NITT SK má tiež ambíciu zvýšiť povedomie vedeckej komunity o dôležitosti ochrany duševného vlastníctva a celého procesu transferu technológií.</w:t>
      </w:r>
    </w:p>
    <w:p w:rsidR="00623B82" w:rsidRDefault="00623B82" w:rsidP="00623B82">
      <w:pPr>
        <w:spacing w:before="60" w:after="0"/>
        <w:ind w:left="284" w:right="583"/>
        <w:jc w:val="both"/>
        <w:rPr>
          <w:rFonts w:ascii="Franklin Gothic Book" w:eastAsia="Calibri" w:hAnsi="Franklin Gothic Book"/>
          <w:color w:val="auto"/>
        </w:rPr>
      </w:pPr>
      <w:r>
        <w:rPr>
          <w:rFonts w:ascii="Franklin Gothic Book" w:eastAsia="Calibri" w:hAnsi="Franklin Gothic Book"/>
          <w:color w:val="auto"/>
        </w:rPr>
        <w:t xml:space="preserve">V rámci projektu bol vypracovaný a postupne sa implementuje komplexný návrh Národného systému podpory transferu technológií, ako efektívneho a dlhodobo fungujúceho systému odrážajúceho špecifiká a podmienky v oblasti transferu technológií na Slovensku. Verejným a štátnym výskumným inštitúciám sú v rámci systému bezplatne poskytované expertné podporné služby v celom procese transferu technológií. O význame tejto podpory svedčí fakt, že kým v čase pred spustením implementácie projekt NITT SK bolo z prostredia akademickej obce SR registrovaných v priemere asi 6 patentov ročne, za necelý rok poskytovania podporných služieb </w:t>
      </w:r>
      <w:r>
        <w:rPr>
          <w:rFonts w:ascii="Franklin Gothic Book" w:eastAsia="Calibri" w:hAnsi="Franklin Gothic Book"/>
          <w:b/>
          <w:color w:val="auto"/>
        </w:rPr>
        <w:t>v rámci projektu NITT SK sa rozbehlo zabezpečovanie ochrany, prevažne formou patentov, pre takmer 40 vynálezov pochádzajúcich z akademického prostredia.</w:t>
      </w:r>
      <w:r>
        <w:rPr>
          <w:rFonts w:ascii="Franklin Gothic Book" w:eastAsia="Calibri" w:hAnsi="Franklin Gothic Book"/>
          <w:color w:val="auto"/>
        </w:rPr>
        <w:t xml:space="preserve"> V rámci projektu je tiež podporovaný rozvoj a fungovanie Centier transferu technológií pri jednotlivých akademických inštitúciách.</w:t>
      </w:r>
    </w:p>
    <w:p w:rsidR="00623B82" w:rsidRDefault="00623B82" w:rsidP="00623B82">
      <w:pPr>
        <w:spacing w:after="0"/>
        <w:ind w:left="284" w:right="583" w:firstLine="1843"/>
        <w:rPr>
          <w:rFonts w:ascii="Franklin Gothic Book" w:eastAsia="Calibri" w:hAnsi="Franklin Gothic Book"/>
          <w:color w:val="auto"/>
        </w:rPr>
      </w:pPr>
    </w:p>
    <w:p w:rsidR="00623B82" w:rsidRDefault="00623B82" w:rsidP="00623B82">
      <w:pPr>
        <w:spacing w:after="0"/>
        <w:ind w:left="284" w:right="583" w:firstLine="1843"/>
        <w:jc w:val="center"/>
        <w:rPr>
          <w:rFonts w:ascii="Franklin Gothic Book" w:eastAsia="Calibri" w:hAnsi="Franklin Gothic Book"/>
          <w:b/>
          <w:color w:val="auto"/>
        </w:rPr>
      </w:pPr>
    </w:p>
    <w:p w:rsidR="00623B82" w:rsidRDefault="00623B82" w:rsidP="00623B82">
      <w:pPr>
        <w:spacing w:after="0"/>
        <w:ind w:left="284" w:right="583" w:firstLine="1843"/>
        <w:jc w:val="center"/>
        <w:rPr>
          <w:rFonts w:ascii="Franklin Gothic Book" w:eastAsia="Calibri" w:hAnsi="Franklin Gothic Book"/>
          <w:b/>
          <w:color w:val="auto"/>
        </w:rPr>
      </w:pPr>
    </w:p>
    <w:p w:rsidR="00623B82" w:rsidRDefault="00623B82" w:rsidP="00623B82">
      <w:pPr>
        <w:spacing w:after="0"/>
        <w:ind w:left="284" w:right="583" w:firstLine="1843"/>
        <w:jc w:val="center"/>
        <w:rPr>
          <w:rFonts w:ascii="Franklin Gothic Book" w:eastAsia="Calibri" w:hAnsi="Franklin Gothic Book"/>
          <w:b/>
          <w:color w:val="auto"/>
        </w:rPr>
      </w:pPr>
    </w:p>
    <w:p w:rsidR="00623B82" w:rsidRDefault="00623B82" w:rsidP="00623B82">
      <w:pPr>
        <w:spacing w:after="0"/>
        <w:ind w:left="284" w:right="583"/>
        <w:rPr>
          <w:rFonts w:ascii="Franklin Gothic Book" w:hAnsi="Franklin Gothic Book"/>
          <w:b/>
          <w:bCs/>
          <w:color w:val="365F91"/>
        </w:rPr>
      </w:pPr>
      <w:r>
        <w:rPr>
          <w:rFonts w:ascii="Franklin Gothic Book" w:hAnsi="Franklin Gothic Book"/>
          <w:b/>
          <w:bCs/>
          <w:color w:val="365F91"/>
        </w:rPr>
        <w:t>Národný systém podpory transferu technológií</w:t>
      </w:r>
    </w:p>
    <w:p w:rsidR="00623B82" w:rsidRDefault="00623B82" w:rsidP="00623B82">
      <w:pPr>
        <w:spacing w:before="60" w:after="0"/>
        <w:ind w:left="284" w:right="583"/>
        <w:jc w:val="both"/>
        <w:rPr>
          <w:rFonts w:ascii="Franklin Gothic Book" w:eastAsia="Calibri" w:hAnsi="Franklin Gothic Book"/>
          <w:b/>
          <w:color w:val="auto"/>
        </w:rPr>
      </w:pPr>
      <w:r>
        <w:rPr>
          <w:rFonts w:ascii="Franklin Gothic Book" w:eastAsia="Calibri" w:hAnsi="Franklin Gothic Book"/>
          <w:b/>
          <w:color w:val="auto"/>
        </w:rPr>
        <w:t>Základné súčasti systému</w:t>
      </w:r>
    </w:p>
    <w:p w:rsidR="00623B82" w:rsidRDefault="00623B82" w:rsidP="00623B82">
      <w:pPr>
        <w:spacing w:before="100" w:after="0"/>
        <w:ind w:left="284" w:right="583"/>
        <w:jc w:val="both"/>
        <w:rPr>
          <w:rFonts w:ascii="Franklin Gothic Book" w:eastAsia="Calibri" w:hAnsi="Franklin Gothic Book"/>
          <w:color w:val="auto"/>
        </w:rPr>
      </w:pPr>
      <w:r>
        <w:rPr>
          <w:rFonts w:ascii="Franklin Gothic Book" w:eastAsia="Calibri" w:hAnsi="Franklin Gothic Book"/>
          <w:b/>
          <w:color w:val="auto"/>
        </w:rPr>
        <w:t>Expertné podporné služby</w:t>
      </w:r>
      <w:r>
        <w:rPr>
          <w:rFonts w:ascii="Franklin Gothic Book" w:eastAsia="Calibri" w:hAnsi="Franklin Gothic Book"/>
          <w:color w:val="auto"/>
        </w:rPr>
        <w:t xml:space="preserve"> poskytované v procese transferu technológií, teda pri ochrane duševného vlastníctva a jeho komercializácii</w:t>
      </w:r>
    </w:p>
    <w:p w:rsidR="00623B82" w:rsidRDefault="00623B82" w:rsidP="00623B82">
      <w:pPr>
        <w:numPr>
          <w:ilvl w:val="1"/>
          <w:numId w:val="16"/>
        </w:numPr>
        <w:spacing w:after="0"/>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lastRenderedPageBreak/>
        <w:t xml:space="preserve">zabezpečenie ochrany duševného vlastníctva (DV), teda výstupov vedecko-výskumnej činnosti na verejných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inštitúciách SR</w:t>
      </w:r>
    </w:p>
    <w:p w:rsidR="00623B82" w:rsidRDefault="00623B82" w:rsidP="00623B82">
      <w:pPr>
        <w:numPr>
          <w:ilvl w:val="1"/>
          <w:numId w:val="16"/>
        </w:numPr>
        <w:spacing w:after="0"/>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komerčné zhodnocovanie duševného vlastníctva (</w:t>
      </w:r>
      <w:proofErr w:type="spellStart"/>
      <w:r>
        <w:rPr>
          <w:rFonts w:ascii="Franklin Gothic Book" w:eastAsia="Calibri" w:hAnsi="Franklin Gothic Book"/>
          <w:color w:val="auto"/>
        </w:rPr>
        <w:t>licencovanie</w:t>
      </w:r>
      <w:proofErr w:type="spellEnd"/>
      <w:r>
        <w:rPr>
          <w:rFonts w:ascii="Franklin Gothic Book" w:eastAsia="Calibri" w:hAnsi="Franklin Gothic Book"/>
          <w:color w:val="auto"/>
        </w:rPr>
        <w:t xml:space="preserve">, odpredaj, zakladanie </w:t>
      </w:r>
      <w:proofErr w:type="spellStart"/>
      <w:r>
        <w:rPr>
          <w:rFonts w:ascii="Franklin Gothic Book" w:eastAsia="Calibri" w:hAnsi="Franklin Gothic Book"/>
          <w:color w:val="auto"/>
        </w:rPr>
        <w:t>spin-off</w:t>
      </w:r>
      <w:proofErr w:type="spellEnd"/>
      <w:r>
        <w:rPr>
          <w:rFonts w:ascii="Franklin Gothic Book" w:eastAsia="Calibri" w:hAnsi="Franklin Gothic Book"/>
          <w:color w:val="auto"/>
        </w:rPr>
        <w:t xml:space="preserve"> firiem)</w:t>
      </w:r>
    </w:p>
    <w:p w:rsidR="00623B82" w:rsidRDefault="00623B82" w:rsidP="00623B82">
      <w:pPr>
        <w:spacing w:before="100" w:after="0"/>
        <w:ind w:left="284" w:right="583"/>
        <w:jc w:val="both"/>
        <w:rPr>
          <w:rFonts w:ascii="Franklin Gothic Book" w:eastAsia="Calibri" w:hAnsi="Franklin Gothic Book"/>
          <w:color w:val="auto"/>
        </w:rPr>
      </w:pPr>
      <w:r>
        <w:rPr>
          <w:rFonts w:ascii="Franklin Gothic Book" w:eastAsia="Calibri" w:hAnsi="Franklin Gothic Book"/>
          <w:b/>
          <w:color w:val="auto"/>
        </w:rPr>
        <w:t>Patentový fond</w:t>
      </w:r>
      <w:r>
        <w:rPr>
          <w:rFonts w:ascii="Franklin Gothic Book" w:eastAsia="Calibri" w:hAnsi="Franklin Gothic Book"/>
          <w:color w:val="auto"/>
        </w:rPr>
        <w:t xml:space="preserve"> - hradenie administratívnych a správnych poplatkov za predmety priemyselného vlastníctva, najmä patentov z patentového fondu (využitie prostriedkov štátneho rozpočtu)</w:t>
      </w:r>
    </w:p>
    <w:p w:rsidR="00623B82" w:rsidRDefault="00623B82" w:rsidP="00623B82">
      <w:pPr>
        <w:spacing w:before="100" w:after="0"/>
        <w:ind w:left="284" w:right="583"/>
        <w:jc w:val="both"/>
        <w:rPr>
          <w:rFonts w:ascii="Franklin Gothic Book" w:eastAsia="Calibri" w:hAnsi="Franklin Gothic Book"/>
          <w:color w:val="auto"/>
        </w:rPr>
      </w:pPr>
      <w:r>
        <w:rPr>
          <w:rFonts w:ascii="Franklin Gothic Book" w:eastAsia="Calibri" w:hAnsi="Franklin Gothic Book"/>
          <w:b/>
          <w:color w:val="auto"/>
        </w:rPr>
        <w:t>NCTT SR</w:t>
      </w:r>
      <w:r>
        <w:rPr>
          <w:rFonts w:ascii="Franklin Gothic Book" w:eastAsia="Calibri" w:hAnsi="Franklin Gothic Book"/>
          <w:color w:val="auto"/>
        </w:rPr>
        <w:t xml:space="preserve"> - Národné centrum transferu technológií SR</w:t>
      </w:r>
      <w:r>
        <w:rPr>
          <w:rFonts w:ascii="Franklin Gothic Book" w:eastAsia="Calibri" w:hAnsi="Franklin Gothic Book"/>
          <w:color w:val="auto"/>
          <w:vertAlign w:val="superscript"/>
        </w:rPr>
        <w:footnoteReference w:id="1"/>
      </w:r>
    </w:p>
    <w:p w:rsidR="00623B82" w:rsidRDefault="00623B82" w:rsidP="00623B82">
      <w:pPr>
        <w:numPr>
          <w:ilvl w:val="1"/>
          <w:numId w:val="16"/>
        </w:numPr>
        <w:spacing w:after="0"/>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poskytuje podporné služby v procese transferu technológií verejným vedecko-výskumným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inštitúciám cez ich lokálne centrá transferu technológií (CTT)</w:t>
      </w:r>
    </w:p>
    <w:p w:rsidR="00623B82" w:rsidRDefault="00623B82" w:rsidP="00623B82">
      <w:pPr>
        <w:numPr>
          <w:ilvl w:val="1"/>
          <w:numId w:val="16"/>
        </w:numPr>
        <w:spacing w:after="0"/>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spravuje Patentový fond pre hradenie administratívnych a správnych poplatkov predmetov priemyselného vlastníctva (najmä patentov)</w:t>
      </w:r>
    </w:p>
    <w:p w:rsidR="00623B82" w:rsidRDefault="00623B82" w:rsidP="00623B82">
      <w:pPr>
        <w:numPr>
          <w:ilvl w:val="1"/>
          <w:numId w:val="16"/>
        </w:numPr>
        <w:spacing w:after="0"/>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buduje prostredie vhodné pre realizáciu transferu technológií</w:t>
      </w:r>
    </w:p>
    <w:p w:rsidR="00623B82" w:rsidRDefault="00623B82" w:rsidP="00623B82">
      <w:pPr>
        <w:numPr>
          <w:ilvl w:val="2"/>
          <w:numId w:val="16"/>
        </w:numPr>
        <w:spacing w:after="0"/>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 xml:space="preserve">tvorí a presadzuje implementáciu smerníc na verejných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inštitúciách</w:t>
      </w:r>
    </w:p>
    <w:p w:rsidR="00623B82" w:rsidRDefault="00623B82" w:rsidP="00623B82">
      <w:pPr>
        <w:numPr>
          <w:ilvl w:val="2"/>
          <w:numId w:val="16"/>
        </w:numPr>
        <w:spacing w:after="0"/>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tvorí a sprístupňuje metodické materiály</w:t>
      </w:r>
    </w:p>
    <w:p w:rsidR="00623B82" w:rsidRDefault="00623B82" w:rsidP="00623B82">
      <w:pPr>
        <w:numPr>
          <w:ilvl w:val="2"/>
          <w:numId w:val="16"/>
        </w:numPr>
        <w:spacing w:after="0"/>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 xml:space="preserve">navrhuje a presadzuje spôsob a pravidlá realizácie TT na verejných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inštitúciách SR tak, aby bol TT realizovaný transparentne a zrozumiteľne pre partnerov z komerčnej sféry</w:t>
      </w:r>
    </w:p>
    <w:p w:rsidR="00623B82" w:rsidRDefault="00623B82" w:rsidP="00623B82">
      <w:pPr>
        <w:spacing w:before="100" w:after="0"/>
        <w:ind w:left="284" w:right="583"/>
        <w:jc w:val="both"/>
        <w:rPr>
          <w:rFonts w:ascii="Franklin Gothic Book" w:eastAsia="Calibri" w:hAnsi="Franklin Gothic Book"/>
          <w:color w:val="auto"/>
        </w:rPr>
      </w:pPr>
      <w:r>
        <w:rPr>
          <w:rFonts w:ascii="Franklin Gothic Book" w:eastAsia="Calibri" w:hAnsi="Franklin Gothic Book"/>
          <w:b/>
          <w:color w:val="auto"/>
        </w:rPr>
        <w:t>NPTT</w:t>
      </w:r>
      <w:r>
        <w:rPr>
          <w:rFonts w:ascii="Franklin Gothic Book" w:eastAsia="Calibri" w:hAnsi="Franklin Gothic Book"/>
          <w:color w:val="auto"/>
        </w:rPr>
        <w:t xml:space="preserve"> – národný portál transferu technológií</w:t>
      </w:r>
    </w:p>
    <w:p w:rsidR="00623B82" w:rsidRDefault="00623B82" w:rsidP="00623B82">
      <w:pPr>
        <w:numPr>
          <w:ilvl w:val="1"/>
          <w:numId w:val="16"/>
        </w:numPr>
        <w:spacing w:after="0"/>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 zadávanie žiadostí o podporné služby</w:t>
      </w:r>
    </w:p>
    <w:p w:rsidR="00623B82" w:rsidRDefault="00623B82" w:rsidP="00623B82">
      <w:pPr>
        <w:numPr>
          <w:ilvl w:val="1"/>
          <w:numId w:val="16"/>
        </w:numPr>
        <w:spacing w:after="0"/>
        <w:ind w:left="284" w:right="583" w:firstLine="0"/>
        <w:contextualSpacing/>
        <w:jc w:val="both"/>
        <w:rPr>
          <w:rFonts w:ascii="Franklin Gothic Book" w:eastAsia="Calibri" w:hAnsi="Franklin Gothic Book"/>
          <w:color w:val="auto"/>
        </w:rPr>
      </w:pPr>
      <w:r>
        <w:rPr>
          <w:rFonts w:ascii="Franklin Gothic Book" w:eastAsia="Calibri" w:hAnsi="Franklin Gothic Book"/>
          <w:color w:val="auto"/>
        </w:rPr>
        <w:t> informácie o aktuálnom dianí v oblasti TT</w:t>
      </w:r>
    </w:p>
    <w:p w:rsidR="00623B82" w:rsidRDefault="00623B82" w:rsidP="00623B82">
      <w:pPr>
        <w:spacing w:after="200"/>
        <w:ind w:left="284" w:right="583"/>
        <w:jc w:val="both"/>
        <w:rPr>
          <w:rFonts w:ascii="Franklin Gothic Book" w:eastAsia="Calibri" w:hAnsi="Franklin Gothic Book"/>
          <w:color w:val="auto"/>
        </w:rPr>
      </w:pPr>
    </w:p>
    <w:p w:rsidR="00623B82" w:rsidRDefault="00623B82" w:rsidP="00623B82">
      <w:pPr>
        <w:spacing w:after="0"/>
        <w:ind w:left="284" w:right="583"/>
        <w:jc w:val="both"/>
        <w:rPr>
          <w:rFonts w:ascii="Franklin Gothic Book" w:eastAsia="Calibri" w:hAnsi="Franklin Gothic Book"/>
          <w:i/>
          <w:color w:val="auto"/>
        </w:rPr>
      </w:pPr>
      <w:r>
        <w:rPr>
          <w:rFonts w:ascii="Franklin Gothic Book" w:eastAsia="Calibri" w:hAnsi="Franklin Gothic Book"/>
          <w:i/>
          <w:color w:val="auto"/>
        </w:rPr>
        <w:t>Schéma: Národný systém podpory TT</w:t>
      </w:r>
    </w:p>
    <w:p w:rsidR="00623B82" w:rsidRDefault="00623B82" w:rsidP="00623B82">
      <w:pPr>
        <w:spacing w:after="0"/>
        <w:ind w:left="284" w:right="583"/>
        <w:rPr>
          <w:rFonts w:ascii="Franklin Gothic Book" w:eastAsia="Calibri" w:hAnsi="Franklin Gothic Book"/>
          <w:b/>
          <w:color w:val="auto"/>
        </w:rPr>
      </w:pPr>
      <w:r>
        <w:rPr>
          <w:rFonts w:ascii="Franklin Gothic Book" w:eastAsia="Calibri" w:hAnsi="Franklin Gothic Book"/>
          <w:noProof/>
          <w:color w:val="auto"/>
          <w:lang w:eastAsia="sk-SK"/>
        </w:rPr>
        <w:drawing>
          <wp:inline distT="0" distB="0" distL="0" distR="0" wp14:anchorId="0E658D7D" wp14:editId="68F1AD0E">
            <wp:extent cx="6353175" cy="3076575"/>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3076575"/>
                    </a:xfrm>
                    <a:prstGeom prst="rect">
                      <a:avLst/>
                    </a:prstGeom>
                    <a:noFill/>
                    <a:ln>
                      <a:noFill/>
                    </a:ln>
                  </pic:spPr>
                </pic:pic>
              </a:graphicData>
            </a:graphic>
          </wp:inline>
        </w:drawing>
      </w:r>
    </w:p>
    <w:p w:rsidR="00623B82" w:rsidRDefault="00623B82" w:rsidP="00623B82">
      <w:pPr>
        <w:spacing w:after="0"/>
        <w:ind w:left="284" w:right="583"/>
        <w:rPr>
          <w:rFonts w:ascii="Franklin Gothic Book" w:eastAsia="Calibri" w:hAnsi="Franklin Gothic Book"/>
          <w:i/>
          <w:color w:val="auto"/>
        </w:rPr>
      </w:pPr>
      <w:r>
        <w:rPr>
          <w:rFonts w:ascii="Franklin Gothic Book" w:eastAsia="Calibri" w:hAnsi="Franklin Gothic Book"/>
          <w:i/>
          <w:color w:val="auto"/>
        </w:rPr>
        <w:t>Legenda:</w:t>
      </w:r>
    </w:p>
    <w:p w:rsidR="00623B82" w:rsidRDefault="00623B82" w:rsidP="00623B82">
      <w:pPr>
        <w:numPr>
          <w:ilvl w:val="0"/>
          <w:numId w:val="16"/>
        </w:numPr>
        <w:spacing w:after="0"/>
        <w:ind w:left="284" w:right="583" w:firstLine="0"/>
        <w:contextualSpacing/>
        <w:rPr>
          <w:rFonts w:ascii="Franklin Gothic Book" w:eastAsia="Calibri" w:hAnsi="Franklin Gothic Book"/>
          <w:i/>
          <w:color w:val="auto"/>
        </w:rPr>
      </w:pPr>
      <w:r>
        <w:rPr>
          <w:rFonts w:ascii="Franklin Gothic Book" w:eastAsia="Calibri" w:hAnsi="Franklin Gothic Book"/>
          <w:i/>
          <w:color w:val="auto"/>
        </w:rPr>
        <w:t>NCTT SR – Národné centrum transferu technológií (poskytuje podporné služby lokálnym CTT)</w:t>
      </w:r>
    </w:p>
    <w:p w:rsidR="00623B82" w:rsidRDefault="00623B82" w:rsidP="00623B82">
      <w:pPr>
        <w:numPr>
          <w:ilvl w:val="0"/>
          <w:numId w:val="16"/>
        </w:numPr>
        <w:spacing w:after="0"/>
        <w:ind w:left="284" w:right="583" w:firstLine="0"/>
        <w:contextualSpacing/>
        <w:rPr>
          <w:rFonts w:ascii="Franklin Gothic Book" w:eastAsia="Calibri" w:hAnsi="Franklin Gothic Book"/>
          <w:i/>
          <w:color w:val="auto"/>
        </w:rPr>
      </w:pPr>
      <w:r>
        <w:rPr>
          <w:rFonts w:ascii="Franklin Gothic Book" w:eastAsia="Calibri" w:hAnsi="Franklin Gothic Book"/>
          <w:i/>
          <w:color w:val="auto"/>
        </w:rPr>
        <w:t>LCTT – Centrum transferu technológií na verejnej vedecko-výskumnej inštitúcii, tzv. lokálne centrum transferu technológií</w:t>
      </w:r>
    </w:p>
    <w:p w:rsidR="00623B82" w:rsidRDefault="00623B82" w:rsidP="00623B82">
      <w:pPr>
        <w:numPr>
          <w:ilvl w:val="0"/>
          <w:numId w:val="16"/>
        </w:numPr>
        <w:spacing w:after="0"/>
        <w:ind w:left="284" w:right="583" w:firstLine="1843"/>
        <w:contextualSpacing/>
        <w:rPr>
          <w:rFonts w:ascii="Franklin Gothic Book" w:eastAsia="Calibri" w:hAnsi="Franklin Gothic Book"/>
          <w:i/>
          <w:color w:val="auto"/>
        </w:rPr>
      </w:pPr>
      <w:r>
        <w:rPr>
          <w:rFonts w:ascii="Franklin Gothic Book" w:eastAsia="Calibri" w:hAnsi="Franklin Gothic Book"/>
          <w:i/>
          <w:color w:val="auto"/>
        </w:rPr>
        <w:t>PF – Patentový fond v správe NCTT SR</w:t>
      </w:r>
    </w:p>
    <w:p w:rsidR="00623B82" w:rsidRDefault="00623B82" w:rsidP="00623B82">
      <w:pPr>
        <w:spacing w:after="0"/>
        <w:ind w:left="284" w:right="583" w:firstLine="1843"/>
        <w:jc w:val="center"/>
        <w:rPr>
          <w:rFonts w:ascii="Franklin Gothic Book" w:eastAsia="Calibri" w:hAnsi="Franklin Gothic Book"/>
          <w:b/>
          <w:color w:val="auto"/>
        </w:rPr>
      </w:pPr>
    </w:p>
    <w:p w:rsidR="00623B82" w:rsidRDefault="00623B82" w:rsidP="00623B82">
      <w:pPr>
        <w:spacing w:after="0"/>
        <w:ind w:left="284" w:right="583" w:firstLine="1843"/>
        <w:rPr>
          <w:rFonts w:ascii="Franklin Gothic Book" w:hAnsi="Franklin Gothic Book"/>
          <w:b/>
          <w:bCs/>
          <w:color w:val="365F91"/>
        </w:rPr>
      </w:pPr>
      <w:r>
        <w:rPr>
          <w:rFonts w:ascii="Franklin Gothic Book" w:hAnsi="Franklin Gothic Book"/>
          <w:b/>
          <w:bCs/>
          <w:color w:val="365F91"/>
        </w:rPr>
        <w:t>Výstupy projektu</w:t>
      </w:r>
    </w:p>
    <w:p w:rsidR="00623B82" w:rsidRDefault="00623B82" w:rsidP="00623B82">
      <w:pPr>
        <w:spacing w:before="100" w:after="0"/>
        <w:ind w:left="284" w:right="583"/>
        <w:rPr>
          <w:rFonts w:ascii="Franklin Gothic Book" w:eastAsia="Calibri" w:hAnsi="Franklin Gothic Book"/>
          <w:color w:val="auto"/>
        </w:rPr>
      </w:pPr>
      <w:r>
        <w:rPr>
          <w:rFonts w:ascii="Franklin Gothic Book" w:eastAsia="Calibri" w:hAnsi="Franklin Gothic Book"/>
          <w:b/>
          <w:color w:val="auto"/>
        </w:rPr>
        <w:t>Zmluvy o poskytovaní expertných podporných služieb (EPS)</w:t>
      </w:r>
    </w:p>
    <w:p w:rsidR="00623B82" w:rsidRDefault="00623B82" w:rsidP="00623B82">
      <w:pPr>
        <w:spacing w:after="200"/>
        <w:ind w:left="284" w:right="583"/>
        <w:jc w:val="both"/>
        <w:rPr>
          <w:rFonts w:ascii="Franklin Gothic Book" w:eastAsia="Calibri" w:hAnsi="Franklin Gothic Book"/>
          <w:color w:val="auto"/>
        </w:rPr>
      </w:pPr>
      <w:r>
        <w:rPr>
          <w:rFonts w:ascii="Franklin Gothic Book" w:eastAsia="Calibri" w:hAnsi="Franklin Gothic Book"/>
          <w:color w:val="auto"/>
        </w:rPr>
        <w:t xml:space="preserve">Do procesu poskytovania podpory pri ochrane DV a jeho komercializácii sa prostredníctvom bilaterálnych zmlúv zapojilo nateraz 17 verejných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organizácií SR. Keďže sa jedná o všetky najväčšie slovenské inštitúcie poskytovanie podporných služieb v procese TT pokrýva v rámci </w:t>
      </w:r>
      <w:r>
        <w:rPr>
          <w:rFonts w:ascii="Franklin Gothic Book" w:eastAsia="Calibri" w:hAnsi="Franklin Gothic Book"/>
          <w:color w:val="auto"/>
        </w:rPr>
        <w:lastRenderedPageBreak/>
        <w:t xml:space="preserve">projektu cca 80% celkového potenciálu slovenskej vedy. Priebežne sú zapájané aj ďalšie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inštitúcie, najmä ústavy SAV, je teda predpoklad, že v blízkej budúcnosti bude podporou projektu pokrytých takmer 100% potenciálu slovenskej vedy pre transfer technológií.</w:t>
      </w:r>
    </w:p>
    <w:p w:rsidR="00623B82" w:rsidRDefault="00623B82" w:rsidP="00623B82">
      <w:pPr>
        <w:spacing w:after="120"/>
        <w:ind w:left="284" w:right="583" w:firstLine="1843"/>
        <w:rPr>
          <w:rFonts w:ascii="Franklin Gothic Book" w:eastAsia="Calibri" w:hAnsi="Franklin Gothic Book"/>
          <w:i/>
          <w:color w:val="auto"/>
        </w:rPr>
      </w:pPr>
      <w:r>
        <w:rPr>
          <w:rFonts w:ascii="Franklin Gothic Book" w:eastAsia="Calibri" w:hAnsi="Franklin Gothic Book"/>
          <w:i/>
          <w:color w:val="auto"/>
        </w:rPr>
        <w:t xml:space="preserve">Prehľad verejných </w:t>
      </w:r>
      <w:proofErr w:type="spellStart"/>
      <w:r>
        <w:rPr>
          <w:rFonts w:ascii="Franklin Gothic Book" w:eastAsia="Calibri" w:hAnsi="Franklin Gothic Book"/>
          <w:i/>
          <w:color w:val="auto"/>
        </w:rPr>
        <w:t>VaV</w:t>
      </w:r>
      <w:proofErr w:type="spellEnd"/>
      <w:r>
        <w:rPr>
          <w:rFonts w:ascii="Franklin Gothic Book" w:eastAsia="Calibri" w:hAnsi="Franklin Gothic Book"/>
          <w:i/>
          <w:color w:val="auto"/>
        </w:rPr>
        <w:t xml:space="preserve"> inštitúcií podporovaných v rámci projektu NITT SK(uzavreté Rámcové zmluvy o poskytovaní expertných podporných služieb):</w:t>
      </w:r>
    </w:p>
    <w:tbl>
      <w:tblPr>
        <w:tblStyle w:val="Mriekatabuky2"/>
        <w:tblW w:w="0" w:type="auto"/>
        <w:tblLook w:val="04A0" w:firstRow="1" w:lastRow="0" w:firstColumn="1" w:lastColumn="0" w:noHBand="0" w:noVBand="1"/>
      </w:tblPr>
      <w:tblGrid>
        <w:gridCol w:w="4928"/>
        <w:gridCol w:w="5386"/>
      </w:tblGrid>
      <w:tr w:rsidR="00623B82" w:rsidTr="00623B82">
        <w:trPr>
          <w:trHeight w:val="340"/>
        </w:trPr>
        <w:tc>
          <w:tcPr>
            <w:tcW w:w="4928"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Univerzita Komenského v Bratislave</w:t>
            </w:r>
          </w:p>
        </w:tc>
        <w:tc>
          <w:tcPr>
            <w:tcW w:w="5386"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Vysoká škola výtvarných umení</w:t>
            </w:r>
          </w:p>
        </w:tc>
      </w:tr>
      <w:tr w:rsidR="00623B82" w:rsidTr="00623B82">
        <w:trPr>
          <w:trHeight w:val="340"/>
        </w:trPr>
        <w:tc>
          <w:tcPr>
            <w:tcW w:w="4928"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Slovenská technická univerzita v Bratislave</w:t>
            </w:r>
          </w:p>
        </w:tc>
        <w:tc>
          <w:tcPr>
            <w:tcW w:w="5386"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Národné poľnohospodárske a potravinárske centrum</w:t>
            </w:r>
          </w:p>
        </w:tc>
      </w:tr>
      <w:tr w:rsidR="00623B82" w:rsidTr="00623B82">
        <w:trPr>
          <w:trHeight w:val="340"/>
        </w:trPr>
        <w:tc>
          <w:tcPr>
            <w:tcW w:w="4928"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Technická univerzita v Košiciach</w:t>
            </w:r>
          </w:p>
        </w:tc>
        <w:tc>
          <w:tcPr>
            <w:tcW w:w="5386"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Trenčianska univerzita Alexandra Dubčeka v Trenčíne</w:t>
            </w:r>
          </w:p>
        </w:tc>
      </w:tr>
      <w:tr w:rsidR="00623B82" w:rsidTr="00623B82">
        <w:trPr>
          <w:trHeight w:val="340"/>
        </w:trPr>
        <w:tc>
          <w:tcPr>
            <w:tcW w:w="4928"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Univerzita Pavla Jozefa Šafárika v Košiciach</w:t>
            </w:r>
          </w:p>
        </w:tc>
        <w:tc>
          <w:tcPr>
            <w:tcW w:w="5386"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Fyzikálny ústav SAV</w:t>
            </w:r>
          </w:p>
        </w:tc>
      </w:tr>
      <w:tr w:rsidR="00623B82" w:rsidTr="00623B82">
        <w:trPr>
          <w:trHeight w:val="340"/>
        </w:trPr>
        <w:tc>
          <w:tcPr>
            <w:tcW w:w="4928"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Žilinská univerzita v Žiline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Elektrotechnický ústav SAV</w:t>
            </w:r>
          </w:p>
        </w:tc>
      </w:tr>
      <w:tr w:rsidR="00623B82" w:rsidTr="00623B82">
        <w:trPr>
          <w:trHeight w:val="340"/>
        </w:trPr>
        <w:tc>
          <w:tcPr>
            <w:tcW w:w="4928"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Technická univerzita vo Zvolene</w:t>
            </w:r>
          </w:p>
        </w:tc>
        <w:tc>
          <w:tcPr>
            <w:tcW w:w="5386"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Ústav anorganickej chémie SAV</w:t>
            </w:r>
          </w:p>
        </w:tc>
      </w:tr>
      <w:tr w:rsidR="00623B82" w:rsidTr="00623B82">
        <w:trPr>
          <w:trHeight w:val="340"/>
        </w:trPr>
        <w:tc>
          <w:tcPr>
            <w:tcW w:w="4928"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Slovenská poľnohospodárska univerzita V Nitre</w:t>
            </w:r>
          </w:p>
        </w:tc>
        <w:tc>
          <w:tcPr>
            <w:tcW w:w="5386"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s="Calibri"/>
                <w:color w:val="auto"/>
              </w:rPr>
              <w:t>Ústav experimentálnej farmakológie a </w:t>
            </w:r>
            <w:proofErr w:type="spellStart"/>
            <w:r>
              <w:rPr>
                <w:rFonts w:ascii="Franklin Gothic Book" w:hAnsi="Franklin Gothic Book" w:cs="Calibri"/>
                <w:color w:val="auto"/>
              </w:rPr>
              <w:t>toxikológie</w:t>
            </w:r>
            <w:proofErr w:type="spellEnd"/>
            <w:r>
              <w:rPr>
                <w:rFonts w:ascii="Franklin Gothic Book" w:hAnsi="Franklin Gothic Book" w:cs="Calibri"/>
                <w:color w:val="auto"/>
              </w:rPr>
              <w:t xml:space="preserve"> SAV</w:t>
            </w:r>
          </w:p>
        </w:tc>
      </w:tr>
      <w:tr w:rsidR="00623B82" w:rsidTr="00623B82">
        <w:trPr>
          <w:trHeight w:val="340"/>
        </w:trPr>
        <w:tc>
          <w:tcPr>
            <w:tcW w:w="4928"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Prešovská univerzita v Prešove</w:t>
            </w:r>
          </w:p>
        </w:tc>
        <w:tc>
          <w:tcPr>
            <w:tcW w:w="5386"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Ústav polymérov SAV</w:t>
            </w:r>
          </w:p>
        </w:tc>
      </w:tr>
      <w:tr w:rsidR="00623B82" w:rsidTr="00623B82">
        <w:trPr>
          <w:trHeight w:val="340"/>
        </w:trPr>
        <w:tc>
          <w:tcPr>
            <w:tcW w:w="4928" w:type="dxa"/>
            <w:tcBorders>
              <w:top w:val="single" w:sz="4" w:space="0" w:color="auto"/>
              <w:left w:val="single" w:sz="4" w:space="0" w:color="auto"/>
              <w:bottom w:val="single" w:sz="4" w:space="0" w:color="auto"/>
              <w:right w:val="single" w:sz="4" w:space="0" w:color="auto"/>
            </w:tcBorders>
            <w:vAlign w:val="center"/>
            <w:hideMark/>
          </w:tcPr>
          <w:p w:rsidR="00623B82" w:rsidRDefault="00623B82" w:rsidP="00623B82">
            <w:pPr>
              <w:spacing w:after="0"/>
              <w:ind w:left="284" w:right="583" w:firstLine="1843"/>
              <w:rPr>
                <w:rFonts w:ascii="Franklin Gothic Book" w:hAnsi="Franklin Gothic Book"/>
                <w:color w:val="auto"/>
              </w:rPr>
            </w:pPr>
            <w:r>
              <w:rPr>
                <w:rFonts w:ascii="Franklin Gothic Book" w:hAnsi="Franklin Gothic Book"/>
                <w:color w:val="auto"/>
              </w:rPr>
              <w:t>Ústav stavebníctva a architektúry SAV</w:t>
            </w:r>
          </w:p>
        </w:tc>
        <w:tc>
          <w:tcPr>
            <w:tcW w:w="5386" w:type="dxa"/>
            <w:tcBorders>
              <w:top w:val="single" w:sz="4" w:space="0" w:color="auto"/>
              <w:left w:val="single" w:sz="4" w:space="0" w:color="auto"/>
              <w:bottom w:val="single" w:sz="4" w:space="0" w:color="auto"/>
              <w:right w:val="single" w:sz="4" w:space="0" w:color="auto"/>
            </w:tcBorders>
            <w:vAlign w:val="center"/>
          </w:tcPr>
          <w:p w:rsidR="00623B82" w:rsidRDefault="00623B82" w:rsidP="00623B82">
            <w:pPr>
              <w:spacing w:after="0"/>
              <w:ind w:left="284" w:right="583" w:firstLine="1843"/>
              <w:rPr>
                <w:rFonts w:ascii="Franklin Gothic Book" w:hAnsi="Franklin Gothic Book"/>
                <w:color w:val="auto"/>
              </w:rPr>
            </w:pPr>
          </w:p>
        </w:tc>
      </w:tr>
    </w:tbl>
    <w:p w:rsidR="00623B82" w:rsidRDefault="00623B82" w:rsidP="00623B82">
      <w:pPr>
        <w:spacing w:after="0"/>
        <w:ind w:left="284" w:right="583" w:firstLine="1843"/>
        <w:rPr>
          <w:rFonts w:ascii="Franklin Gothic Book" w:eastAsia="Calibri" w:hAnsi="Franklin Gothic Book"/>
          <w:color w:val="auto"/>
        </w:rPr>
        <w:sectPr w:rsidR="00623B82">
          <w:pgSz w:w="11906" w:h="16838"/>
          <w:pgMar w:top="680" w:right="720" w:bottom="680" w:left="964" w:header="709" w:footer="709" w:gutter="0"/>
          <w:cols w:space="708"/>
        </w:sectPr>
      </w:pPr>
    </w:p>
    <w:p w:rsidR="00623B82" w:rsidRDefault="00623B82" w:rsidP="00623B82">
      <w:pPr>
        <w:spacing w:after="0" w:line="240" w:lineRule="auto"/>
        <w:rPr>
          <w:rFonts w:ascii="Franklin Gothic Book" w:eastAsia="Calibri" w:hAnsi="Franklin Gothic Book"/>
          <w:i/>
          <w:color w:val="auto"/>
        </w:rPr>
      </w:pPr>
      <w:r>
        <w:rPr>
          <w:rFonts w:ascii="Franklin Gothic Book" w:eastAsia="Calibri" w:hAnsi="Franklin Gothic Book"/>
          <w:b/>
          <w:i/>
          <w:color w:val="auto"/>
        </w:rPr>
        <w:lastRenderedPageBreak/>
        <w:t xml:space="preserve">Expertné podporné služby - </w:t>
      </w:r>
      <w:r>
        <w:rPr>
          <w:rFonts w:ascii="Franklin Gothic Book" w:eastAsia="Calibri" w:hAnsi="Franklin Gothic Book"/>
          <w:i/>
          <w:color w:val="auto"/>
        </w:rPr>
        <w:t xml:space="preserve">Zoznam podporných služieb, ktoré CTT pri CVTI SR poskytlo verejným </w:t>
      </w:r>
      <w:proofErr w:type="spellStart"/>
      <w:r>
        <w:rPr>
          <w:rFonts w:ascii="Franklin Gothic Book" w:eastAsia="Calibri" w:hAnsi="Franklin Gothic Book"/>
          <w:i/>
          <w:color w:val="auto"/>
        </w:rPr>
        <w:t>VaV</w:t>
      </w:r>
      <w:proofErr w:type="spellEnd"/>
      <w:r>
        <w:rPr>
          <w:rFonts w:ascii="Franklin Gothic Book" w:eastAsia="Calibri" w:hAnsi="Franklin Gothic Book"/>
          <w:i/>
          <w:color w:val="auto"/>
        </w:rPr>
        <w:t xml:space="preserve"> inštitúciám ako podporu pri realizácii transferu technológií (podrobnejší popis jednotlivých služieb je k dispozícii na </w:t>
      </w:r>
      <w:hyperlink r:id="rId9" w:history="1">
        <w:r>
          <w:rPr>
            <w:rStyle w:val="Hypertextovprepojenie"/>
            <w:rFonts w:eastAsia="Calibri"/>
            <w:i/>
            <w:color w:val="0000FF"/>
          </w:rPr>
          <w:t>www.nptt.sk</w:t>
        </w:r>
      </w:hyperlink>
      <w:r>
        <w:rPr>
          <w:rFonts w:ascii="Franklin Gothic Book" w:eastAsia="Calibri" w:hAnsi="Franklin Gothic Book"/>
          <w:i/>
          <w:color w:val="auto"/>
        </w:rPr>
        <w:t>)</w:t>
      </w:r>
    </w:p>
    <w:p w:rsidR="00623B82" w:rsidRDefault="00623B82" w:rsidP="00623B82">
      <w:pPr>
        <w:spacing w:after="0" w:line="240" w:lineRule="auto"/>
        <w:rPr>
          <w:rFonts w:ascii="Franklin Gothic Book" w:eastAsia="Calibri" w:hAnsi="Franklin Gothic Book"/>
          <w:i/>
          <w:color w:val="auto"/>
        </w:rPr>
      </w:pPr>
    </w:p>
    <w:tbl>
      <w:tblPr>
        <w:tblW w:w="15333" w:type="dxa"/>
        <w:tblCellMar>
          <w:left w:w="70" w:type="dxa"/>
          <w:right w:w="70" w:type="dxa"/>
        </w:tblCellMar>
        <w:tblLook w:val="04A0" w:firstRow="1" w:lastRow="0" w:firstColumn="1" w:lastColumn="0" w:noHBand="0" w:noVBand="1"/>
      </w:tblPr>
      <w:tblGrid>
        <w:gridCol w:w="10421"/>
        <w:gridCol w:w="2563"/>
        <w:gridCol w:w="2349"/>
      </w:tblGrid>
      <w:tr w:rsidR="00623B82" w:rsidTr="00623B82">
        <w:trPr>
          <w:trHeight w:val="499"/>
        </w:trPr>
        <w:tc>
          <w:tcPr>
            <w:tcW w:w="10421"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rsidR="00623B82" w:rsidRDefault="00623B82">
            <w:pPr>
              <w:spacing w:after="0" w:line="240" w:lineRule="auto"/>
              <w:jc w:val="center"/>
              <w:rPr>
                <w:rFonts w:ascii="Franklin Gothic Book" w:hAnsi="Franklin Gothic Book"/>
                <w:b/>
                <w:bCs/>
                <w:lang w:eastAsia="sk-SK"/>
              </w:rPr>
            </w:pPr>
            <w:r>
              <w:rPr>
                <w:rFonts w:ascii="Franklin Gothic Book" w:hAnsi="Franklin Gothic Book"/>
                <w:b/>
                <w:bCs/>
                <w:lang w:eastAsia="sk-SK"/>
              </w:rPr>
              <w:t>Poskytnuté expertné podporné služby</w:t>
            </w:r>
          </w:p>
        </w:tc>
        <w:tc>
          <w:tcPr>
            <w:tcW w:w="2563" w:type="dxa"/>
            <w:tcBorders>
              <w:top w:val="single" w:sz="4" w:space="0" w:color="auto"/>
              <w:left w:val="nil"/>
              <w:bottom w:val="single" w:sz="4" w:space="0" w:color="auto"/>
              <w:right w:val="single" w:sz="4" w:space="0" w:color="auto"/>
            </w:tcBorders>
            <w:shd w:val="clear" w:color="auto" w:fill="D6DCE4"/>
            <w:noWrap/>
            <w:vAlign w:val="center"/>
            <w:hideMark/>
          </w:tcPr>
          <w:p w:rsidR="00623B82" w:rsidRDefault="00623B82">
            <w:pPr>
              <w:spacing w:after="0" w:line="240" w:lineRule="auto"/>
              <w:jc w:val="center"/>
              <w:rPr>
                <w:rFonts w:ascii="Franklin Gothic Book" w:hAnsi="Franklin Gothic Book"/>
                <w:b/>
                <w:bCs/>
                <w:lang w:eastAsia="sk-SK"/>
              </w:rPr>
            </w:pPr>
            <w:r>
              <w:rPr>
                <w:rFonts w:ascii="Franklin Gothic Book" w:hAnsi="Franklin Gothic Book"/>
                <w:b/>
                <w:bCs/>
                <w:lang w:eastAsia="sk-SK"/>
              </w:rPr>
              <w:t>slovenská akademická obec</w:t>
            </w:r>
          </w:p>
        </w:tc>
        <w:tc>
          <w:tcPr>
            <w:tcW w:w="2349" w:type="dxa"/>
            <w:tcBorders>
              <w:top w:val="single" w:sz="4" w:space="0" w:color="auto"/>
              <w:left w:val="nil"/>
              <w:bottom w:val="single" w:sz="4" w:space="0" w:color="auto"/>
              <w:right w:val="single" w:sz="4" w:space="0" w:color="auto"/>
            </w:tcBorders>
            <w:shd w:val="clear" w:color="auto" w:fill="D6DCE4"/>
            <w:noWrap/>
            <w:vAlign w:val="center"/>
            <w:hideMark/>
          </w:tcPr>
          <w:p w:rsidR="00623B82" w:rsidRDefault="00623B82">
            <w:pPr>
              <w:spacing w:after="0" w:line="240" w:lineRule="auto"/>
              <w:jc w:val="center"/>
              <w:rPr>
                <w:rFonts w:ascii="Franklin Gothic Book" w:hAnsi="Franklin Gothic Book"/>
                <w:b/>
                <w:bCs/>
                <w:lang w:eastAsia="sk-SK"/>
              </w:rPr>
            </w:pPr>
            <w:r>
              <w:rPr>
                <w:rFonts w:ascii="Franklin Gothic Book" w:hAnsi="Franklin Gothic Book"/>
                <w:b/>
                <w:bCs/>
                <w:lang w:eastAsia="sk-SK"/>
              </w:rPr>
              <w:t>Slovenská akadémia vied</w:t>
            </w:r>
          </w:p>
        </w:tc>
      </w:tr>
      <w:tr w:rsidR="00623B82" w:rsidTr="00623B82">
        <w:trPr>
          <w:trHeight w:val="435"/>
        </w:trPr>
        <w:tc>
          <w:tcPr>
            <w:tcW w:w="10421" w:type="dxa"/>
            <w:tcBorders>
              <w:top w:val="nil"/>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Asistencia pri výbere výsledkov vedecko-výskumnej činnosti na priemyselno-právnu ochranu a odhad komerčného potenciálu výsledkov vedecko-výskumnej činnosti</w:t>
            </w:r>
          </w:p>
        </w:tc>
        <w:tc>
          <w:tcPr>
            <w:tcW w:w="2563"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71</w:t>
            </w:r>
          </w:p>
        </w:tc>
        <w:tc>
          <w:tcPr>
            <w:tcW w:w="2349"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27</w:t>
            </w:r>
          </w:p>
        </w:tc>
      </w:tr>
      <w:tr w:rsidR="00623B82" w:rsidTr="00623B82">
        <w:trPr>
          <w:trHeight w:val="1290"/>
        </w:trPr>
        <w:tc>
          <w:tcPr>
            <w:tcW w:w="10421" w:type="dxa"/>
            <w:tcBorders>
              <w:top w:val="nil"/>
              <w:left w:val="single" w:sz="4" w:space="0" w:color="auto"/>
              <w:bottom w:val="single" w:sz="4" w:space="0" w:color="auto"/>
              <w:right w:val="nil"/>
            </w:tcBorders>
            <w:shd w:val="clear" w:color="auto" w:fill="F2F2F2"/>
            <w:vAlign w:val="bottom"/>
            <w:hideMark/>
          </w:tcPr>
          <w:p w:rsidR="00623B82" w:rsidRDefault="00623B82">
            <w:pPr>
              <w:numPr>
                <w:ilvl w:val="0"/>
                <w:numId w:val="17"/>
              </w:numPr>
              <w:spacing w:after="0" w:line="240" w:lineRule="auto"/>
              <w:contextualSpacing/>
              <w:rPr>
                <w:rFonts w:ascii="Franklin Gothic Book" w:hAnsi="Franklin Gothic Book"/>
                <w:lang w:eastAsia="sk-SK"/>
              </w:rPr>
            </w:pPr>
            <w:r>
              <w:rPr>
                <w:rFonts w:ascii="Franklin Gothic Book" w:hAnsi="Franklin Gothic Book"/>
                <w:lang w:eastAsia="sk-SK"/>
              </w:rPr>
              <w:t>predbežný odhad komerčného potenciálu</w:t>
            </w:r>
          </w:p>
          <w:p w:rsidR="00623B82" w:rsidRDefault="00623B82">
            <w:pPr>
              <w:numPr>
                <w:ilvl w:val="0"/>
                <w:numId w:val="17"/>
              </w:numPr>
              <w:spacing w:after="0" w:line="240" w:lineRule="auto"/>
              <w:contextualSpacing/>
              <w:rPr>
                <w:rFonts w:ascii="Franklin Gothic Book" w:hAnsi="Franklin Gothic Book"/>
                <w:lang w:eastAsia="sk-SK"/>
              </w:rPr>
            </w:pPr>
            <w:r>
              <w:rPr>
                <w:rFonts w:ascii="Franklin Gothic Book" w:hAnsi="Franklin Gothic Book"/>
                <w:lang w:eastAsia="sk-SK"/>
              </w:rPr>
              <w:t>rozšírený odhad komerčného potenciálu</w:t>
            </w:r>
          </w:p>
          <w:p w:rsidR="00623B82" w:rsidRDefault="00623B82">
            <w:pPr>
              <w:numPr>
                <w:ilvl w:val="0"/>
                <w:numId w:val="17"/>
              </w:numPr>
              <w:spacing w:after="0" w:line="240" w:lineRule="auto"/>
              <w:contextualSpacing/>
              <w:rPr>
                <w:rFonts w:ascii="Franklin Gothic Book" w:hAnsi="Franklin Gothic Book"/>
                <w:lang w:eastAsia="sk-SK"/>
              </w:rPr>
            </w:pPr>
            <w:r>
              <w:rPr>
                <w:rFonts w:ascii="Franklin Gothic Book" w:hAnsi="Franklin Gothic Book"/>
                <w:lang w:eastAsia="sk-SK"/>
              </w:rPr>
              <w:t xml:space="preserve">posúdenie realizovateľnosti </w:t>
            </w:r>
            <w:proofErr w:type="spellStart"/>
            <w:r>
              <w:rPr>
                <w:rFonts w:ascii="Franklin Gothic Book" w:hAnsi="Franklin Gothic Book"/>
                <w:lang w:eastAsia="sk-SK"/>
              </w:rPr>
              <w:t>priemyselnoprávnej</w:t>
            </w:r>
            <w:proofErr w:type="spellEnd"/>
            <w:r>
              <w:rPr>
                <w:rFonts w:ascii="Franklin Gothic Book" w:hAnsi="Franklin Gothic Book"/>
                <w:lang w:eastAsia="sk-SK"/>
              </w:rPr>
              <w:t xml:space="preserve"> ochrany</w:t>
            </w:r>
          </w:p>
          <w:p w:rsidR="00623B82" w:rsidRDefault="00623B82">
            <w:pPr>
              <w:numPr>
                <w:ilvl w:val="0"/>
                <w:numId w:val="17"/>
              </w:numPr>
              <w:spacing w:after="0" w:line="240" w:lineRule="auto"/>
              <w:contextualSpacing/>
              <w:rPr>
                <w:rFonts w:ascii="Franklin Gothic Book" w:hAnsi="Franklin Gothic Book"/>
                <w:lang w:eastAsia="sk-SK"/>
              </w:rPr>
            </w:pPr>
            <w:r>
              <w:rPr>
                <w:rFonts w:ascii="Franklin Gothic Book" w:hAnsi="Franklin Gothic Book"/>
                <w:lang w:eastAsia="sk-SK"/>
              </w:rPr>
              <w:t xml:space="preserve">asistencia pri výbere výsledkov vedeckovýskumnej činnosti na </w:t>
            </w:r>
            <w:proofErr w:type="spellStart"/>
            <w:r>
              <w:rPr>
                <w:rFonts w:ascii="Franklin Gothic Book" w:hAnsi="Franklin Gothic Book"/>
                <w:lang w:eastAsia="sk-SK"/>
              </w:rPr>
              <w:t>priemyselno</w:t>
            </w:r>
            <w:proofErr w:type="spellEnd"/>
            <w:r>
              <w:rPr>
                <w:rFonts w:ascii="Franklin Gothic Book" w:hAnsi="Franklin Gothic Book"/>
                <w:lang w:eastAsia="sk-SK"/>
              </w:rPr>
              <w:t xml:space="preserve"> právnu ochranu</w:t>
            </w:r>
          </w:p>
          <w:p w:rsidR="00623B82" w:rsidRDefault="00623B82">
            <w:pPr>
              <w:numPr>
                <w:ilvl w:val="0"/>
                <w:numId w:val="17"/>
              </w:numPr>
              <w:spacing w:after="0" w:line="240" w:lineRule="auto"/>
              <w:contextualSpacing/>
              <w:rPr>
                <w:rFonts w:ascii="Franklin Gothic Book" w:hAnsi="Franklin Gothic Book"/>
                <w:lang w:eastAsia="sk-SK"/>
              </w:rPr>
            </w:pPr>
            <w:r>
              <w:rPr>
                <w:rFonts w:ascii="Franklin Gothic Book" w:hAnsi="Franklin Gothic Book"/>
                <w:lang w:eastAsia="sk-SK"/>
              </w:rPr>
              <w:t>identifikácia a vymedzenie predmetu duševného vlastníctva pre realizáciu transferu technológií</w:t>
            </w:r>
          </w:p>
        </w:tc>
        <w:tc>
          <w:tcPr>
            <w:tcW w:w="2563" w:type="dxa"/>
            <w:tcBorders>
              <w:top w:val="nil"/>
              <w:left w:val="nil"/>
              <w:bottom w:val="single" w:sz="4" w:space="0" w:color="auto"/>
              <w:right w:val="nil"/>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c>
          <w:tcPr>
            <w:tcW w:w="2349" w:type="dxa"/>
            <w:tcBorders>
              <w:top w:val="nil"/>
              <w:left w:val="nil"/>
              <w:bottom w:val="single" w:sz="4" w:space="0" w:color="auto"/>
              <w:right w:val="single" w:sz="4" w:space="0" w:color="auto"/>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r>
      <w:tr w:rsidR="00623B82" w:rsidTr="00623B82">
        <w:trPr>
          <w:trHeight w:val="489"/>
        </w:trPr>
        <w:tc>
          <w:tcPr>
            <w:tcW w:w="10421" w:type="dxa"/>
            <w:tcBorders>
              <w:top w:val="nil"/>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Príprava a podanie patentovej prihlášky a prihlášky pre všetky relevantné predmety PV v SR a na zahraničných patentových úradoch, zastupovanie pred patentovými úradmi</w:t>
            </w:r>
          </w:p>
        </w:tc>
        <w:tc>
          <w:tcPr>
            <w:tcW w:w="2563"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56</w:t>
            </w:r>
          </w:p>
        </w:tc>
        <w:tc>
          <w:tcPr>
            <w:tcW w:w="2349"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24</w:t>
            </w:r>
          </w:p>
        </w:tc>
      </w:tr>
      <w:tr w:rsidR="00623B82" w:rsidTr="00623B82">
        <w:trPr>
          <w:trHeight w:val="1290"/>
        </w:trPr>
        <w:tc>
          <w:tcPr>
            <w:tcW w:w="10421" w:type="dxa"/>
            <w:tcBorders>
              <w:top w:val="nil"/>
              <w:left w:val="single" w:sz="4" w:space="0" w:color="auto"/>
              <w:bottom w:val="single" w:sz="4" w:space="0" w:color="auto"/>
              <w:right w:val="nil"/>
            </w:tcBorders>
            <w:shd w:val="clear" w:color="auto" w:fill="F2F2F2"/>
            <w:vAlign w:val="bottom"/>
            <w:hideMark/>
          </w:tcPr>
          <w:p w:rsidR="00623B82" w:rsidRDefault="00623B82">
            <w:pPr>
              <w:numPr>
                <w:ilvl w:val="0"/>
                <w:numId w:val="18"/>
              </w:numPr>
              <w:spacing w:after="0" w:line="240" w:lineRule="auto"/>
              <w:contextualSpacing/>
              <w:rPr>
                <w:rFonts w:ascii="Franklin Gothic Book" w:hAnsi="Franklin Gothic Book"/>
                <w:lang w:eastAsia="sk-SK"/>
              </w:rPr>
            </w:pPr>
            <w:r>
              <w:rPr>
                <w:rFonts w:ascii="Franklin Gothic Book" w:hAnsi="Franklin Gothic Book"/>
                <w:lang w:eastAsia="sk-SK"/>
              </w:rPr>
              <w:t>príprava a podanie národnej patentovej prihlášky</w:t>
            </w:r>
          </w:p>
          <w:p w:rsidR="00623B82" w:rsidRDefault="00623B82">
            <w:pPr>
              <w:numPr>
                <w:ilvl w:val="0"/>
                <w:numId w:val="18"/>
              </w:numPr>
              <w:spacing w:after="0" w:line="240" w:lineRule="auto"/>
              <w:contextualSpacing/>
              <w:rPr>
                <w:rFonts w:ascii="Franklin Gothic Book" w:hAnsi="Franklin Gothic Book"/>
                <w:lang w:eastAsia="sk-SK"/>
              </w:rPr>
            </w:pPr>
            <w:r>
              <w:rPr>
                <w:rFonts w:ascii="Franklin Gothic Book" w:hAnsi="Franklin Gothic Book"/>
                <w:lang w:eastAsia="sk-SK"/>
              </w:rPr>
              <w:t>príprava a podanie prihlášky úžitkového vzoru</w:t>
            </w:r>
          </w:p>
          <w:p w:rsidR="00623B82" w:rsidRDefault="00623B82">
            <w:pPr>
              <w:numPr>
                <w:ilvl w:val="0"/>
                <w:numId w:val="18"/>
              </w:numPr>
              <w:spacing w:after="0" w:line="240" w:lineRule="auto"/>
              <w:contextualSpacing/>
              <w:rPr>
                <w:rFonts w:ascii="Franklin Gothic Book" w:hAnsi="Franklin Gothic Book"/>
                <w:lang w:eastAsia="sk-SK"/>
              </w:rPr>
            </w:pPr>
            <w:r>
              <w:rPr>
                <w:rFonts w:ascii="Franklin Gothic Book" w:hAnsi="Franklin Gothic Book"/>
                <w:lang w:eastAsia="sk-SK"/>
              </w:rPr>
              <w:t>príprava a podanie medzinárodnej PCT prihlášky</w:t>
            </w:r>
          </w:p>
          <w:p w:rsidR="00623B82" w:rsidRDefault="00623B82">
            <w:pPr>
              <w:numPr>
                <w:ilvl w:val="0"/>
                <w:numId w:val="18"/>
              </w:numPr>
              <w:spacing w:after="0" w:line="240" w:lineRule="auto"/>
              <w:contextualSpacing/>
              <w:rPr>
                <w:rFonts w:ascii="Franklin Gothic Book" w:hAnsi="Franklin Gothic Book"/>
                <w:lang w:eastAsia="sk-SK"/>
              </w:rPr>
            </w:pPr>
            <w:r>
              <w:rPr>
                <w:rFonts w:ascii="Franklin Gothic Book" w:hAnsi="Franklin Gothic Book"/>
                <w:lang w:eastAsia="sk-SK"/>
              </w:rPr>
              <w:t>zastupovanie pre úradom (ÚPV SR, WIPO)</w:t>
            </w:r>
          </w:p>
          <w:p w:rsidR="00623B82" w:rsidRDefault="00623B82">
            <w:pPr>
              <w:numPr>
                <w:ilvl w:val="0"/>
                <w:numId w:val="18"/>
              </w:numPr>
              <w:spacing w:after="0" w:line="240" w:lineRule="auto"/>
              <w:contextualSpacing/>
              <w:rPr>
                <w:rFonts w:ascii="Franklin Gothic Book" w:hAnsi="Franklin Gothic Book"/>
                <w:lang w:eastAsia="sk-SK"/>
              </w:rPr>
            </w:pPr>
            <w:r>
              <w:rPr>
                <w:rFonts w:ascii="Franklin Gothic Book" w:hAnsi="Franklin Gothic Book"/>
                <w:lang w:eastAsia="sk-SK"/>
              </w:rPr>
              <w:t>zabezpečenie prechodu do národných fáz z PCT prihlášky</w:t>
            </w:r>
          </w:p>
        </w:tc>
        <w:tc>
          <w:tcPr>
            <w:tcW w:w="2563" w:type="dxa"/>
            <w:tcBorders>
              <w:top w:val="nil"/>
              <w:left w:val="nil"/>
              <w:bottom w:val="single" w:sz="4" w:space="0" w:color="auto"/>
              <w:right w:val="nil"/>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c>
          <w:tcPr>
            <w:tcW w:w="2349" w:type="dxa"/>
            <w:tcBorders>
              <w:top w:val="nil"/>
              <w:left w:val="nil"/>
              <w:bottom w:val="single" w:sz="4" w:space="0" w:color="auto"/>
              <w:right w:val="single" w:sz="4" w:space="0" w:color="auto"/>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r>
      <w:tr w:rsidR="00623B82" w:rsidTr="00623B82">
        <w:trPr>
          <w:trHeight w:val="246"/>
        </w:trPr>
        <w:tc>
          <w:tcPr>
            <w:tcW w:w="10421" w:type="dxa"/>
            <w:tcBorders>
              <w:top w:val="nil"/>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Vyhľadávanie partnerov pre komercializáciu s využitím experta</w:t>
            </w:r>
          </w:p>
        </w:tc>
        <w:tc>
          <w:tcPr>
            <w:tcW w:w="2563"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19</w:t>
            </w:r>
          </w:p>
        </w:tc>
        <w:tc>
          <w:tcPr>
            <w:tcW w:w="2349"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6</w:t>
            </w:r>
          </w:p>
        </w:tc>
      </w:tr>
      <w:tr w:rsidR="00623B82" w:rsidTr="00623B82">
        <w:trPr>
          <w:trHeight w:val="244"/>
        </w:trPr>
        <w:tc>
          <w:tcPr>
            <w:tcW w:w="10421" w:type="dxa"/>
            <w:tcBorders>
              <w:top w:val="nil"/>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Stratégia komercializácie duševného vlastníctva</w:t>
            </w:r>
          </w:p>
        </w:tc>
        <w:tc>
          <w:tcPr>
            <w:tcW w:w="2563"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19</w:t>
            </w:r>
          </w:p>
        </w:tc>
        <w:tc>
          <w:tcPr>
            <w:tcW w:w="2349"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6</w:t>
            </w:r>
          </w:p>
        </w:tc>
      </w:tr>
      <w:tr w:rsidR="00623B82" w:rsidTr="00623B82">
        <w:trPr>
          <w:trHeight w:val="244"/>
        </w:trPr>
        <w:tc>
          <w:tcPr>
            <w:tcW w:w="10421" w:type="dxa"/>
            <w:tcBorders>
              <w:top w:val="nil"/>
              <w:left w:val="single" w:sz="4" w:space="0" w:color="auto"/>
              <w:bottom w:val="nil"/>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Spolupráca pri tvorbe licenčných zmlúv</w:t>
            </w:r>
          </w:p>
        </w:tc>
        <w:tc>
          <w:tcPr>
            <w:tcW w:w="2563" w:type="dxa"/>
            <w:tcBorders>
              <w:top w:val="nil"/>
              <w:left w:val="nil"/>
              <w:bottom w:val="nil"/>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2</w:t>
            </w:r>
          </w:p>
        </w:tc>
        <w:tc>
          <w:tcPr>
            <w:tcW w:w="2349" w:type="dxa"/>
            <w:tcBorders>
              <w:top w:val="nil"/>
              <w:left w:val="nil"/>
              <w:bottom w:val="nil"/>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2</w:t>
            </w:r>
          </w:p>
        </w:tc>
      </w:tr>
      <w:tr w:rsidR="00623B82" w:rsidTr="00623B82">
        <w:trPr>
          <w:trHeight w:val="300"/>
        </w:trPr>
        <w:tc>
          <w:tcPr>
            <w:tcW w:w="10421" w:type="dxa"/>
            <w:tcBorders>
              <w:top w:val="single" w:sz="4" w:space="0" w:color="auto"/>
              <w:left w:val="single" w:sz="4" w:space="0" w:color="auto"/>
              <w:bottom w:val="single" w:sz="4" w:space="0" w:color="auto"/>
              <w:right w:val="nil"/>
            </w:tcBorders>
            <w:shd w:val="clear" w:color="auto" w:fill="F2F2F2"/>
            <w:vAlign w:val="bottom"/>
            <w:hideMark/>
          </w:tcPr>
          <w:p w:rsidR="00623B82" w:rsidRDefault="00623B82">
            <w:pPr>
              <w:numPr>
                <w:ilvl w:val="0"/>
                <w:numId w:val="19"/>
              </w:numPr>
              <w:spacing w:after="0" w:line="240" w:lineRule="auto"/>
              <w:contextualSpacing/>
              <w:rPr>
                <w:rFonts w:ascii="Franklin Gothic Book" w:hAnsi="Franklin Gothic Book"/>
                <w:lang w:eastAsia="sk-SK"/>
              </w:rPr>
            </w:pPr>
            <w:r>
              <w:rPr>
                <w:rFonts w:ascii="Franklin Gothic Book" w:hAnsi="Franklin Gothic Book"/>
                <w:lang w:eastAsia="sk-SK"/>
              </w:rPr>
              <w:t>príprava zmluvy o prevode majetkových práv k predmetu duševného vlastníctva</w:t>
            </w:r>
          </w:p>
        </w:tc>
        <w:tc>
          <w:tcPr>
            <w:tcW w:w="2563" w:type="dxa"/>
            <w:tcBorders>
              <w:top w:val="single" w:sz="4" w:space="0" w:color="auto"/>
              <w:left w:val="nil"/>
              <w:bottom w:val="single" w:sz="4" w:space="0" w:color="auto"/>
              <w:right w:val="nil"/>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c>
          <w:tcPr>
            <w:tcW w:w="2349" w:type="dxa"/>
            <w:tcBorders>
              <w:top w:val="single" w:sz="4" w:space="0" w:color="auto"/>
              <w:left w:val="nil"/>
              <w:bottom w:val="single" w:sz="4" w:space="0" w:color="auto"/>
              <w:right w:val="single" w:sz="4" w:space="0" w:color="auto"/>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r>
      <w:tr w:rsidR="00623B82" w:rsidTr="00623B82">
        <w:trPr>
          <w:trHeight w:val="244"/>
        </w:trPr>
        <w:tc>
          <w:tcPr>
            <w:tcW w:w="10421" w:type="dxa"/>
            <w:tcBorders>
              <w:top w:val="nil"/>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Vedenie rokovaní, sprevádzanie pri rokovaniach</w:t>
            </w:r>
          </w:p>
        </w:tc>
        <w:tc>
          <w:tcPr>
            <w:tcW w:w="2563"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1</w:t>
            </w:r>
          </w:p>
        </w:tc>
        <w:tc>
          <w:tcPr>
            <w:tcW w:w="2349"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1</w:t>
            </w:r>
          </w:p>
        </w:tc>
      </w:tr>
      <w:tr w:rsidR="00623B82" w:rsidTr="00623B82">
        <w:trPr>
          <w:trHeight w:val="244"/>
        </w:trPr>
        <w:tc>
          <w:tcPr>
            <w:tcW w:w="10421" w:type="dxa"/>
            <w:tcBorders>
              <w:top w:val="nil"/>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Vypracovanie návrhov zmlúv a posúdenie návrhov zmlúv</w:t>
            </w:r>
          </w:p>
        </w:tc>
        <w:tc>
          <w:tcPr>
            <w:tcW w:w="2563"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19</w:t>
            </w:r>
          </w:p>
        </w:tc>
        <w:tc>
          <w:tcPr>
            <w:tcW w:w="2349"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12</w:t>
            </w:r>
          </w:p>
        </w:tc>
      </w:tr>
      <w:tr w:rsidR="00623B82" w:rsidTr="00623B82">
        <w:trPr>
          <w:trHeight w:val="1035"/>
        </w:trPr>
        <w:tc>
          <w:tcPr>
            <w:tcW w:w="10421" w:type="dxa"/>
            <w:tcBorders>
              <w:top w:val="nil"/>
              <w:left w:val="single" w:sz="4" w:space="0" w:color="auto"/>
              <w:bottom w:val="single" w:sz="4" w:space="0" w:color="auto"/>
              <w:right w:val="nil"/>
            </w:tcBorders>
            <w:shd w:val="clear" w:color="auto" w:fill="F2F2F2"/>
            <w:vAlign w:val="bottom"/>
            <w:hideMark/>
          </w:tcPr>
          <w:p w:rsidR="00623B82" w:rsidRDefault="00623B82">
            <w:pPr>
              <w:numPr>
                <w:ilvl w:val="0"/>
                <w:numId w:val="19"/>
              </w:numPr>
              <w:spacing w:after="0" w:line="240" w:lineRule="auto"/>
              <w:contextualSpacing/>
              <w:rPr>
                <w:rFonts w:ascii="Franklin Gothic Book" w:hAnsi="Franklin Gothic Book"/>
                <w:lang w:eastAsia="sk-SK"/>
              </w:rPr>
            </w:pPr>
            <w:r>
              <w:rPr>
                <w:rFonts w:ascii="Franklin Gothic Book" w:hAnsi="Franklin Gothic Book"/>
                <w:lang w:eastAsia="sk-SK"/>
              </w:rPr>
              <w:t xml:space="preserve">príprava návrhu zmluvy o </w:t>
            </w:r>
            <w:proofErr w:type="spellStart"/>
            <w:r>
              <w:rPr>
                <w:rFonts w:ascii="Franklin Gothic Book" w:hAnsi="Franklin Gothic Book"/>
                <w:lang w:eastAsia="sk-SK"/>
              </w:rPr>
              <w:t>vysporiadaní</w:t>
            </w:r>
            <w:proofErr w:type="spellEnd"/>
            <w:r>
              <w:rPr>
                <w:rFonts w:ascii="Franklin Gothic Book" w:hAnsi="Franklin Gothic Book"/>
                <w:lang w:eastAsia="sk-SK"/>
              </w:rPr>
              <w:t xml:space="preserve"> majetkových vzťahov k predmetu duševného vlastníctva</w:t>
            </w:r>
          </w:p>
          <w:p w:rsidR="00623B82" w:rsidRDefault="00623B82">
            <w:pPr>
              <w:numPr>
                <w:ilvl w:val="0"/>
                <w:numId w:val="19"/>
              </w:numPr>
              <w:spacing w:after="0" w:line="240" w:lineRule="auto"/>
              <w:contextualSpacing/>
              <w:rPr>
                <w:rFonts w:ascii="Franklin Gothic Book" w:hAnsi="Franklin Gothic Book"/>
                <w:lang w:eastAsia="sk-SK"/>
              </w:rPr>
            </w:pPr>
            <w:r>
              <w:rPr>
                <w:rFonts w:ascii="Franklin Gothic Book" w:hAnsi="Franklin Gothic Book"/>
                <w:lang w:eastAsia="sk-SK"/>
              </w:rPr>
              <w:t xml:space="preserve">posúdenie dodaného návrhu zmluvy o </w:t>
            </w:r>
            <w:proofErr w:type="spellStart"/>
            <w:r>
              <w:rPr>
                <w:rFonts w:ascii="Franklin Gothic Book" w:hAnsi="Franklin Gothic Book"/>
                <w:lang w:eastAsia="sk-SK"/>
              </w:rPr>
              <w:t>vysporiadaní</w:t>
            </w:r>
            <w:proofErr w:type="spellEnd"/>
            <w:r>
              <w:rPr>
                <w:rFonts w:ascii="Franklin Gothic Book" w:hAnsi="Franklin Gothic Book"/>
                <w:lang w:eastAsia="sk-SK"/>
              </w:rPr>
              <w:t xml:space="preserve"> majetkových vzťahov k predmetu duševného vlastníctva a o prerozdelení príjmov</w:t>
            </w:r>
          </w:p>
          <w:p w:rsidR="00623B82" w:rsidRDefault="00623B82">
            <w:pPr>
              <w:numPr>
                <w:ilvl w:val="0"/>
                <w:numId w:val="19"/>
              </w:numPr>
              <w:spacing w:after="0" w:line="240" w:lineRule="auto"/>
              <w:contextualSpacing/>
              <w:rPr>
                <w:rFonts w:ascii="Franklin Gothic Book" w:hAnsi="Franklin Gothic Book"/>
                <w:lang w:eastAsia="sk-SK"/>
              </w:rPr>
            </w:pPr>
            <w:r>
              <w:rPr>
                <w:rFonts w:ascii="Franklin Gothic Book" w:hAnsi="Franklin Gothic Book"/>
                <w:lang w:eastAsia="sk-SK"/>
              </w:rPr>
              <w:t>posúdenie existujúcich zmlúv a návrhov zmlúv vzhľadom na možnosť a spôsob realizácie komercializácie</w:t>
            </w:r>
          </w:p>
          <w:p w:rsidR="00623B82" w:rsidRDefault="00623B82">
            <w:pPr>
              <w:numPr>
                <w:ilvl w:val="0"/>
                <w:numId w:val="19"/>
              </w:numPr>
              <w:spacing w:after="0" w:line="240" w:lineRule="auto"/>
              <w:contextualSpacing/>
              <w:rPr>
                <w:rFonts w:ascii="Franklin Gothic Book" w:hAnsi="Franklin Gothic Book"/>
                <w:lang w:eastAsia="sk-SK"/>
              </w:rPr>
            </w:pPr>
            <w:r>
              <w:rPr>
                <w:rFonts w:ascii="Franklin Gothic Book" w:hAnsi="Franklin Gothic Book"/>
                <w:lang w:eastAsia="sk-SK"/>
              </w:rPr>
              <w:t xml:space="preserve">príprava zmluvy o určení rozsahu </w:t>
            </w:r>
            <w:proofErr w:type="spellStart"/>
            <w:r>
              <w:rPr>
                <w:rFonts w:ascii="Franklin Gothic Book" w:hAnsi="Franklin Gothic Book"/>
                <w:lang w:eastAsia="sk-SK"/>
              </w:rPr>
              <w:t>spolupôvodcovstva</w:t>
            </w:r>
            <w:proofErr w:type="spellEnd"/>
            <w:r>
              <w:rPr>
                <w:rFonts w:ascii="Franklin Gothic Book" w:hAnsi="Franklin Gothic Book"/>
                <w:lang w:eastAsia="sk-SK"/>
              </w:rPr>
              <w:t xml:space="preserve"> a vlastníctva k predmetu priemyselného vlastníctva</w:t>
            </w:r>
          </w:p>
        </w:tc>
        <w:tc>
          <w:tcPr>
            <w:tcW w:w="2563" w:type="dxa"/>
            <w:tcBorders>
              <w:top w:val="nil"/>
              <w:left w:val="nil"/>
              <w:bottom w:val="single" w:sz="4" w:space="0" w:color="auto"/>
              <w:right w:val="nil"/>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c>
          <w:tcPr>
            <w:tcW w:w="2349" w:type="dxa"/>
            <w:tcBorders>
              <w:top w:val="nil"/>
              <w:left w:val="nil"/>
              <w:bottom w:val="single" w:sz="4" w:space="0" w:color="auto"/>
              <w:right w:val="single" w:sz="4" w:space="0" w:color="auto"/>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r>
      <w:tr w:rsidR="00623B82" w:rsidTr="00623B82">
        <w:trPr>
          <w:trHeight w:val="244"/>
        </w:trPr>
        <w:tc>
          <w:tcPr>
            <w:tcW w:w="10421" w:type="dxa"/>
            <w:tcBorders>
              <w:top w:val="nil"/>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Marketingové prezentácie technológie</w:t>
            </w:r>
          </w:p>
        </w:tc>
        <w:tc>
          <w:tcPr>
            <w:tcW w:w="2563"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22</w:t>
            </w:r>
          </w:p>
        </w:tc>
        <w:tc>
          <w:tcPr>
            <w:tcW w:w="2349"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9</w:t>
            </w:r>
          </w:p>
        </w:tc>
      </w:tr>
      <w:tr w:rsidR="00623B82" w:rsidTr="00623B82">
        <w:trPr>
          <w:trHeight w:val="780"/>
        </w:trPr>
        <w:tc>
          <w:tcPr>
            <w:tcW w:w="10421" w:type="dxa"/>
            <w:tcBorders>
              <w:top w:val="nil"/>
              <w:left w:val="single" w:sz="4" w:space="0" w:color="auto"/>
              <w:bottom w:val="single" w:sz="4" w:space="0" w:color="auto"/>
              <w:right w:val="nil"/>
            </w:tcBorders>
            <w:shd w:val="clear" w:color="auto" w:fill="F2F2F2"/>
            <w:vAlign w:val="bottom"/>
            <w:hideMark/>
          </w:tcPr>
          <w:p w:rsidR="00623B82" w:rsidRDefault="00623B82">
            <w:pPr>
              <w:numPr>
                <w:ilvl w:val="0"/>
                <w:numId w:val="20"/>
              </w:numPr>
              <w:spacing w:after="0" w:line="240" w:lineRule="auto"/>
              <w:contextualSpacing/>
              <w:rPr>
                <w:rFonts w:ascii="Franklin Gothic Book" w:hAnsi="Franklin Gothic Book"/>
                <w:lang w:eastAsia="sk-SK"/>
              </w:rPr>
            </w:pPr>
            <w:r>
              <w:rPr>
                <w:rFonts w:ascii="Franklin Gothic Book" w:hAnsi="Franklin Gothic Book"/>
                <w:lang w:eastAsia="sk-SK"/>
              </w:rPr>
              <w:t>vypracovanie marketingovej prezentácie (</w:t>
            </w:r>
            <w:proofErr w:type="spellStart"/>
            <w:r>
              <w:rPr>
                <w:rFonts w:ascii="Franklin Gothic Book" w:hAnsi="Franklin Gothic Book"/>
                <w:lang w:eastAsia="sk-SK"/>
              </w:rPr>
              <w:t>brief</w:t>
            </w:r>
            <w:proofErr w:type="spellEnd"/>
            <w:r>
              <w:rPr>
                <w:rFonts w:ascii="Franklin Gothic Book" w:hAnsi="Franklin Gothic Book"/>
                <w:lang w:eastAsia="sk-SK"/>
              </w:rPr>
              <w:t>) pre účely vyhľadávania partnerov pre komercializáciu</w:t>
            </w:r>
          </w:p>
          <w:p w:rsidR="00623B82" w:rsidRDefault="00623B82">
            <w:pPr>
              <w:numPr>
                <w:ilvl w:val="0"/>
                <w:numId w:val="20"/>
              </w:numPr>
              <w:spacing w:after="0" w:line="240" w:lineRule="auto"/>
              <w:contextualSpacing/>
              <w:rPr>
                <w:rFonts w:ascii="Franklin Gothic Book" w:hAnsi="Franklin Gothic Book"/>
                <w:lang w:eastAsia="sk-SK"/>
              </w:rPr>
            </w:pPr>
            <w:r>
              <w:rPr>
                <w:rFonts w:ascii="Franklin Gothic Book" w:hAnsi="Franklin Gothic Book"/>
                <w:lang w:eastAsia="sk-SK"/>
              </w:rPr>
              <w:t xml:space="preserve">príprava </w:t>
            </w:r>
            <w:proofErr w:type="spellStart"/>
            <w:r>
              <w:rPr>
                <w:rFonts w:ascii="Franklin Gothic Book" w:hAnsi="Franklin Gothic Book"/>
                <w:lang w:eastAsia="sk-SK"/>
              </w:rPr>
              <w:t>posteru</w:t>
            </w:r>
            <w:proofErr w:type="spellEnd"/>
            <w:r>
              <w:rPr>
                <w:rFonts w:ascii="Franklin Gothic Book" w:hAnsi="Franklin Gothic Book"/>
                <w:lang w:eastAsia="sk-SK"/>
              </w:rPr>
              <w:t xml:space="preserve"> a ďalších propagačných materiálov na prezentáciu predmetu priemyselného vlastníctva na výstavách a fórach za účelom komercializácie</w:t>
            </w:r>
          </w:p>
        </w:tc>
        <w:tc>
          <w:tcPr>
            <w:tcW w:w="2563" w:type="dxa"/>
            <w:tcBorders>
              <w:top w:val="nil"/>
              <w:left w:val="nil"/>
              <w:bottom w:val="single" w:sz="4" w:space="0" w:color="auto"/>
              <w:right w:val="nil"/>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c>
          <w:tcPr>
            <w:tcW w:w="2349" w:type="dxa"/>
            <w:tcBorders>
              <w:top w:val="nil"/>
              <w:left w:val="nil"/>
              <w:bottom w:val="single" w:sz="4" w:space="0" w:color="auto"/>
              <w:right w:val="single" w:sz="4" w:space="0" w:color="auto"/>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r>
      <w:tr w:rsidR="00623B82" w:rsidTr="00623B82">
        <w:trPr>
          <w:trHeight w:val="447"/>
        </w:trPr>
        <w:tc>
          <w:tcPr>
            <w:tcW w:w="10421" w:type="dxa"/>
            <w:tcBorders>
              <w:top w:val="nil"/>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Aktívne vyhľadávanie duševného vlastníctva - výstupov vedecko-výskumnej činnosti v akademickom prostredí vhodných pre realizáciu ochrany duševného vlastníctva a komercializáciu</w:t>
            </w:r>
          </w:p>
        </w:tc>
        <w:tc>
          <w:tcPr>
            <w:tcW w:w="2563"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2</w:t>
            </w:r>
          </w:p>
        </w:tc>
        <w:tc>
          <w:tcPr>
            <w:tcW w:w="2349" w:type="dxa"/>
            <w:tcBorders>
              <w:top w:val="nil"/>
              <w:left w:val="nil"/>
              <w:bottom w:val="single" w:sz="4"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0</w:t>
            </w:r>
          </w:p>
        </w:tc>
      </w:tr>
      <w:tr w:rsidR="00623B82" w:rsidTr="00623B82">
        <w:trPr>
          <w:trHeight w:val="300"/>
        </w:trPr>
        <w:tc>
          <w:tcPr>
            <w:tcW w:w="10421" w:type="dxa"/>
            <w:tcBorders>
              <w:top w:val="nil"/>
              <w:left w:val="single" w:sz="4" w:space="0" w:color="auto"/>
              <w:bottom w:val="single" w:sz="4" w:space="0" w:color="auto"/>
              <w:right w:val="nil"/>
            </w:tcBorders>
            <w:shd w:val="clear" w:color="auto" w:fill="F2F2F2"/>
            <w:vAlign w:val="bottom"/>
            <w:hideMark/>
          </w:tcPr>
          <w:p w:rsidR="00623B82" w:rsidRDefault="00623B82">
            <w:pPr>
              <w:numPr>
                <w:ilvl w:val="0"/>
                <w:numId w:val="21"/>
              </w:numPr>
              <w:spacing w:after="0" w:line="240" w:lineRule="auto"/>
              <w:contextualSpacing/>
              <w:rPr>
                <w:rFonts w:ascii="Franklin Gothic Book" w:hAnsi="Franklin Gothic Book"/>
                <w:lang w:eastAsia="sk-SK"/>
              </w:rPr>
            </w:pPr>
            <w:r>
              <w:rPr>
                <w:rFonts w:ascii="Franklin Gothic Book" w:hAnsi="Franklin Gothic Book"/>
                <w:lang w:eastAsia="sk-SK"/>
              </w:rPr>
              <w:t>aktívny technologický audit na vedeckovýskumných pracoviskách</w:t>
            </w:r>
          </w:p>
        </w:tc>
        <w:tc>
          <w:tcPr>
            <w:tcW w:w="2563" w:type="dxa"/>
            <w:tcBorders>
              <w:top w:val="nil"/>
              <w:left w:val="nil"/>
              <w:bottom w:val="single" w:sz="4" w:space="0" w:color="auto"/>
              <w:right w:val="nil"/>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c>
          <w:tcPr>
            <w:tcW w:w="2349" w:type="dxa"/>
            <w:tcBorders>
              <w:top w:val="nil"/>
              <w:left w:val="nil"/>
              <w:bottom w:val="single" w:sz="4" w:space="0" w:color="auto"/>
              <w:right w:val="single" w:sz="4" w:space="0" w:color="auto"/>
            </w:tcBorders>
            <w:shd w:val="clear" w:color="auto" w:fill="F2F2F2"/>
            <w:noWrap/>
            <w:vAlign w:val="center"/>
            <w:hideMark/>
          </w:tcPr>
          <w:p w:rsidR="00623B82" w:rsidRDefault="00623B82">
            <w:pPr>
              <w:spacing w:after="0" w:line="240" w:lineRule="auto"/>
              <w:jc w:val="center"/>
              <w:rPr>
                <w:rFonts w:ascii="Franklin Gothic Book" w:hAnsi="Franklin Gothic Book"/>
                <w:lang w:eastAsia="sk-SK"/>
              </w:rPr>
            </w:pPr>
            <w:r>
              <w:rPr>
                <w:rFonts w:ascii="Franklin Gothic Book" w:hAnsi="Franklin Gothic Book"/>
                <w:lang w:eastAsia="sk-SK"/>
              </w:rPr>
              <w:t> </w:t>
            </w:r>
          </w:p>
        </w:tc>
      </w:tr>
    </w:tbl>
    <w:p w:rsidR="00623B82" w:rsidRDefault="00623B82" w:rsidP="00623B82">
      <w:pPr>
        <w:spacing w:after="0"/>
        <w:rPr>
          <w:rFonts w:ascii="Franklin Gothic Book" w:eastAsia="Calibri" w:hAnsi="Franklin Gothic Book"/>
          <w:b/>
          <w:color w:val="auto"/>
        </w:rPr>
        <w:sectPr w:rsidR="00623B82">
          <w:pgSz w:w="16838" w:h="11906" w:orient="landscape"/>
          <w:pgMar w:top="737" w:right="720" w:bottom="680" w:left="720" w:header="709" w:footer="709" w:gutter="0"/>
          <w:cols w:space="708"/>
        </w:sectPr>
      </w:pPr>
    </w:p>
    <w:p w:rsidR="00623B82" w:rsidRDefault="00623B82" w:rsidP="00623B82">
      <w:pPr>
        <w:spacing w:after="0"/>
        <w:rPr>
          <w:rFonts w:ascii="Franklin Gothic Book" w:hAnsi="Franklin Gothic Book"/>
          <w:b/>
          <w:bCs/>
          <w:color w:val="365F91"/>
        </w:rPr>
      </w:pPr>
      <w:r>
        <w:rPr>
          <w:rFonts w:ascii="Franklin Gothic Book" w:hAnsi="Franklin Gothic Book"/>
          <w:b/>
          <w:bCs/>
          <w:color w:val="365F91"/>
        </w:rPr>
        <w:lastRenderedPageBreak/>
        <w:t>Prehľad realizovanej podpory v procese transferu technológií (01/2013 – 02/2014)</w:t>
      </w:r>
    </w:p>
    <w:p w:rsidR="00623B82" w:rsidRDefault="00623B82" w:rsidP="00623B82">
      <w:pPr>
        <w:spacing w:before="100" w:after="200"/>
        <w:jc w:val="both"/>
        <w:rPr>
          <w:rFonts w:ascii="Franklin Gothic Book" w:eastAsia="Calibri" w:hAnsi="Franklin Gothic Book"/>
          <w:color w:val="auto"/>
        </w:rPr>
      </w:pPr>
      <w:r>
        <w:rPr>
          <w:rFonts w:ascii="Franklin Gothic Book" w:eastAsia="Calibri" w:hAnsi="Franklin Gothic Book"/>
          <w:color w:val="auto"/>
        </w:rPr>
        <w:t xml:space="preserve">Okrem budovania Národného systému podpory transferu technológií, ktorý má pretrvať ako základná infraštruktúra pre realizáciu transferu technológií na slovenských verejných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inštitúciách, poskytuje CTT pri CVTI SR aj priame podporné služby. Prehľad ako boli zatiaľ poskytované, uvádzame ďalej.</w:t>
      </w:r>
    </w:p>
    <w:p w:rsidR="00623B82" w:rsidRDefault="00623B82" w:rsidP="00623B82">
      <w:pPr>
        <w:spacing w:after="200"/>
        <w:rPr>
          <w:rFonts w:ascii="Franklin Gothic Book" w:eastAsia="Calibri" w:hAnsi="Franklin Gothic Book"/>
          <w:i/>
          <w:color w:val="auto"/>
        </w:rPr>
      </w:pPr>
      <w:r>
        <w:rPr>
          <w:rFonts w:ascii="Franklin Gothic Book" w:eastAsia="Calibri" w:hAnsi="Franklin Gothic Book"/>
          <w:i/>
          <w:color w:val="auto"/>
        </w:rPr>
        <w:t>Prehľad projektov (technológií) podporených pri realizácii transferu technológií na jednotlivých verejných vedecko-výskumných inštitúciách SR (spolu 63 projektov)</w:t>
      </w:r>
    </w:p>
    <w:tbl>
      <w:tblPr>
        <w:tblW w:w="9229" w:type="dxa"/>
        <w:tblInd w:w="55" w:type="dxa"/>
        <w:tblCellMar>
          <w:left w:w="70" w:type="dxa"/>
          <w:right w:w="70" w:type="dxa"/>
        </w:tblCellMar>
        <w:tblLook w:val="04A0" w:firstRow="1" w:lastRow="0" w:firstColumn="1" w:lastColumn="0" w:noHBand="0" w:noVBand="1"/>
      </w:tblPr>
      <w:tblGrid>
        <w:gridCol w:w="9229"/>
      </w:tblGrid>
      <w:tr w:rsidR="00623B82" w:rsidTr="00623B82">
        <w:trPr>
          <w:trHeight w:val="301"/>
          <w:tblHeader/>
        </w:trPr>
        <w:tc>
          <w:tcPr>
            <w:tcW w:w="922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23B82" w:rsidRDefault="00623B82">
            <w:pPr>
              <w:spacing w:after="0" w:line="240" w:lineRule="auto"/>
              <w:rPr>
                <w:rFonts w:ascii="Franklin Gothic Book" w:hAnsi="Franklin Gothic Book"/>
                <w:b/>
                <w:bCs/>
                <w:lang w:eastAsia="sk-SK"/>
              </w:rPr>
            </w:pPr>
            <w:r>
              <w:rPr>
                <w:rFonts w:ascii="Franklin Gothic Book" w:hAnsi="Franklin Gothic Book"/>
                <w:b/>
                <w:bCs/>
                <w:lang w:eastAsia="sk-SK"/>
              </w:rPr>
              <w:t>Slovenská akadémia vied (30)</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Spôsob a systém pre 3D rekonštrukciu jemnej štruktúry pomocou RTG tomografie kombinovanej s elastickým rozptylom</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proofErr w:type="spellStart"/>
            <w:r>
              <w:rPr>
                <w:rFonts w:ascii="Franklin Gothic Book" w:hAnsi="Franklin Gothic Book" w:cs="Arial"/>
                <w:color w:val="464545"/>
                <w:lang w:eastAsia="sk-SK"/>
              </w:rPr>
              <w:t>Imuno-inertnosť</w:t>
            </w:r>
            <w:proofErr w:type="spellEnd"/>
            <w:r>
              <w:rPr>
                <w:rFonts w:ascii="Franklin Gothic Book" w:hAnsi="Franklin Gothic Book" w:cs="Arial"/>
                <w:color w:val="464545"/>
                <w:lang w:eastAsia="sk-SK"/>
              </w:rPr>
              <w:t xml:space="preserve">: </w:t>
            </w:r>
            <w:proofErr w:type="spellStart"/>
            <w:r>
              <w:rPr>
                <w:rFonts w:ascii="Franklin Gothic Book" w:hAnsi="Franklin Gothic Book" w:cs="Arial"/>
                <w:color w:val="464545"/>
                <w:lang w:eastAsia="sk-SK"/>
              </w:rPr>
              <w:t>Morfolinom</w:t>
            </w:r>
            <w:proofErr w:type="spellEnd"/>
            <w:r>
              <w:rPr>
                <w:rFonts w:ascii="Franklin Gothic Book" w:hAnsi="Franklin Gothic Book" w:cs="Arial"/>
                <w:color w:val="464545"/>
                <w:lang w:eastAsia="sk-SK"/>
              </w:rPr>
              <w:t xml:space="preserve"> modifikované povrchy materiálov pre in </w:t>
            </w:r>
            <w:proofErr w:type="spellStart"/>
            <w:r>
              <w:rPr>
                <w:rFonts w:ascii="Franklin Gothic Book" w:hAnsi="Franklin Gothic Book" w:cs="Arial"/>
                <w:color w:val="464545"/>
                <w:lang w:eastAsia="sk-SK"/>
              </w:rPr>
              <w:t>vivo</w:t>
            </w:r>
            <w:proofErr w:type="spellEnd"/>
            <w:r>
              <w:rPr>
                <w:rFonts w:ascii="Franklin Gothic Book" w:hAnsi="Franklin Gothic Book" w:cs="Arial"/>
                <w:color w:val="464545"/>
                <w:lang w:eastAsia="sk-SK"/>
              </w:rPr>
              <w:t xml:space="preserve"> biomedicínske aplikácie</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Zvýšenie </w:t>
            </w:r>
            <w:proofErr w:type="spellStart"/>
            <w:r>
              <w:rPr>
                <w:rFonts w:ascii="Franklin Gothic Book" w:hAnsi="Franklin Gothic Book" w:cs="Arial"/>
                <w:color w:val="464545"/>
                <w:lang w:eastAsia="sk-SK"/>
              </w:rPr>
              <w:t>špecificity</w:t>
            </w:r>
            <w:proofErr w:type="spellEnd"/>
            <w:r>
              <w:rPr>
                <w:rFonts w:ascii="Franklin Gothic Book" w:hAnsi="Franklin Gothic Book" w:cs="Arial"/>
                <w:color w:val="464545"/>
                <w:lang w:eastAsia="sk-SK"/>
              </w:rPr>
              <w:t xml:space="preserve"> a </w:t>
            </w:r>
            <w:proofErr w:type="spellStart"/>
            <w:r>
              <w:rPr>
                <w:rFonts w:ascii="Franklin Gothic Book" w:hAnsi="Franklin Gothic Book" w:cs="Arial"/>
                <w:color w:val="464545"/>
                <w:lang w:eastAsia="sk-SK"/>
              </w:rPr>
              <w:t>selektivity</w:t>
            </w:r>
            <w:proofErr w:type="spellEnd"/>
            <w:r>
              <w:rPr>
                <w:rFonts w:ascii="Franklin Gothic Book" w:hAnsi="Franklin Gothic Book" w:cs="Arial"/>
                <w:color w:val="464545"/>
                <w:lang w:eastAsia="sk-SK"/>
              </w:rPr>
              <w:t xml:space="preserve"> liečiv </w:t>
            </w:r>
            <w:proofErr w:type="spellStart"/>
            <w:r>
              <w:rPr>
                <w:rFonts w:ascii="Franklin Gothic Book" w:hAnsi="Franklin Gothic Book" w:cs="Arial"/>
                <w:color w:val="464545"/>
                <w:lang w:eastAsia="sk-SK"/>
              </w:rPr>
              <w:t>interagujúcich</w:t>
            </w:r>
            <w:proofErr w:type="spellEnd"/>
            <w:r>
              <w:rPr>
                <w:rFonts w:ascii="Franklin Gothic Book" w:hAnsi="Franklin Gothic Book" w:cs="Arial"/>
                <w:color w:val="464545"/>
                <w:lang w:eastAsia="sk-SK"/>
              </w:rPr>
              <w:t xml:space="preserve"> s nukleovými kyselinami</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Príprava zmlúv o </w:t>
            </w:r>
            <w:proofErr w:type="spellStart"/>
            <w:r>
              <w:rPr>
                <w:rFonts w:ascii="Franklin Gothic Book" w:hAnsi="Franklin Gothic Book" w:cs="Arial"/>
                <w:color w:val="464545"/>
                <w:lang w:eastAsia="sk-SK"/>
              </w:rPr>
              <w:t>vysporiadaní</w:t>
            </w:r>
            <w:proofErr w:type="spellEnd"/>
            <w:r>
              <w:rPr>
                <w:rFonts w:ascii="Franklin Gothic Book" w:hAnsi="Franklin Gothic Book" w:cs="Arial"/>
                <w:color w:val="464545"/>
                <w:lang w:eastAsia="sk-SK"/>
              </w:rPr>
              <w:t xml:space="preserve"> pôvodcovských a majetkových vzťahov</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Magneticky značené liečivo na inhibíciu rastu nádorov</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Spôsob merania obsahu acyklických </w:t>
            </w:r>
            <w:proofErr w:type="spellStart"/>
            <w:r>
              <w:rPr>
                <w:rFonts w:ascii="Franklin Gothic Book" w:hAnsi="Franklin Gothic Book" w:cs="Arial"/>
                <w:color w:val="464545"/>
                <w:lang w:eastAsia="sk-SK"/>
              </w:rPr>
              <w:t>alkánov</w:t>
            </w:r>
            <w:proofErr w:type="spellEnd"/>
            <w:r>
              <w:rPr>
                <w:rFonts w:ascii="Franklin Gothic Book" w:hAnsi="Franklin Gothic Book" w:cs="Arial"/>
                <w:color w:val="464545"/>
                <w:lang w:eastAsia="sk-SK"/>
              </w:rPr>
              <w:t xml:space="preserve"> v alkoholoch metódou laserového rozptylu svetla</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Spôsob prípravy účinného kompozitného </w:t>
            </w:r>
            <w:proofErr w:type="spellStart"/>
            <w:r>
              <w:rPr>
                <w:rFonts w:ascii="Franklin Gothic Book" w:hAnsi="Franklin Gothic Book" w:cs="Arial"/>
                <w:color w:val="464545"/>
                <w:lang w:eastAsia="sk-SK"/>
              </w:rPr>
              <w:t>sorbenta</w:t>
            </w:r>
            <w:proofErr w:type="spellEnd"/>
            <w:r>
              <w:rPr>
                <w:rFonts w:ascii="Franklin Gothic Book" w:hAnsi="Franklin Gothic Book" w:cs="Arial"/>
                <w:color w:val="464545"/>
                <w:lang w:eastAsia="sk-SK"/>
              </w:rPr>
              <w:t xml:space="preserve"> na odstraňovanie anorganických a organických kontaminantov z vôd</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Spôsob prípravy kompozitnej </w:t>
            </w:r>
            <w:proofErr w:type="spellStart"/>
            <w:r>
              <w:rPr>
                <w:rFonts w:ascii="Franklin Gothic Book" w:hAnsi="Franklin Gothic Book" w:cs="Arial"/>
                <w:color w:val="464545"/>
                <w:lang w:eastAsia="sk-SK"/>
              </w:rPr>
              <w:t>polyakrylamidovej</w:t>
            </w:r>
            <w:proofErr w:type="spellEnd"/>
            <w:r>
              <w:rPr>
                <w:rFonts w:ascii="Franklin Gothic Book" w:hAnsi="Franklin Gothic Book" w:cs="Arial"/>
                <w:color w:val="464545"/>
                <w:lang w:eastAsia="sk-SK"/>
              </w:rPr>
              <w:t xml:space="preserve"> disperzie</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Nové leptadlo na tvarovanie tenkých vrstiev vysokoteplotných </w:t>
            </w:r>
            <w:proofErr w:type="spellStart"/>
            <w:r>
              <w:rPr>
                <w:rFonts w:ascii="Franklin Gothic Book" w:hAnsi="Franklin Gothic Book" w:cs="Arial"/>
                <w:color w:val="464545"/>
                <w:lang w:eastAsia="sk-SK"/>
              </w:rPr>
              <w:t>supravodičov</w:t>
            </w:r>
            <w:proofErr w:type="spellEnd"/>
            <w:r>
              <w:rPr>
                <w:rFonts w:ascii="Franklin Gothic Book" w:hAnsi="Franklin Gothic Book" w:cs="Arial"/>
                <w:color w:val="464545"/>
                <w:lang w:eastAsia="sk-SK"/>
              </w:rPr>
              <w:t xml:space="preserve"> na báze tália a jeho použitie</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Tvarovanie kovových skiel za tepla</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MEMS tlakový senzor s tranzistorom s vysokou pohyblivosťou elektrónov</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Spôsob sieťovania filmov polymérov</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proofErr w:type="spellStart"/>
            <w:r>
              <w:rPr>
                <w:rFonts w:ascii="Franklin Gothic Book" w:hAnsi="Franklin Gothic Book" w:cs="Arial"/>
                <w:color w:val="464545"/>
                <w:lang w:eastAsia="sk-SK"/>
              </w:rPr>
              <w:t>Lightning</w:t>
            </w:r>
            <w:proofErr w:type="spellEnd"/>
            <w:r>
              <w:rPr>
                <w:rFonts w:ascii="Franklin Gothic Book" w:hAnsi="Franklin Gothic Book" w:cs="Arial"/>
                <w:color w:val="464545"/>
                <w:lang w:eastAsia="sk-SK"/>
              </w:rPr>
              <w:t xml:space="preserve"> </w:t>
            </w:r>
            <w:proofErr w:type="spellStart"/>
            <w:r>
              <w:rPr>
                <w:rFonts w:ascii="Franklin Gothic Book" w:hAnsi="Franklin Gothic Book" w:cs="Arial"/>
                <w:color w:val="464545"/>
                <w:lang w:eastAsia="sk-SK"/>
              </w:rPr>
              <w:t>treat</w:t>
            </w:r>
            <w:proofErr w:type="spellEnd"/>
            <w:r>
              <w:rPr>
                <w:rFonts w:ascii="Franklin Gothic Book" w:hAnsi="Franklin Gothic Book" w:cs="Arial"/>
                <w:color w:val="464545"/>
                <w:lang w:eastAsia="sk-SK"/>
              </w:rPr>
              <w:t xml:space="preserve"> </w:t>
            </w:r>
            <w:proofErr w:type="spellStart"/>
            <w:r>
              <w:rPr>
                <w:rFonts w:ascii="Franklin Gothic Book" w:hAnsi="Franklin Gothic Book" w:cs="Arial"/>
                <w:color w:val="464545"/>
                <w:lang w:eastAsia="sk-SK"/>
              </w:rPr>
              <w:t>indicator</w:t>
            </w:r>
            <w:proofErr w:type="spellEnd"/>
            <w:r>
              <w:rPr>
                <w:rFonts w:ascii="Franklin Gothic Book" w:hAnsi="Franklin Gothic Book" w:cs="Arial"/>
                <w:color w:val="464545"/>
                <w:lang w:eastAsia="sk-SK"/>
              </w:rPr>
              <w:t xml:space="preserve"> (Indikátor ohrozenia bleskami)</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Systém a zariadenie pre in </w:t>
            </w:r>
            <w:proofErr w:type="spellStart"/>
            <w:r>
              <w:rPr>
                <w:rFonts w:ascii="Franklin Gothic Book" w:hAnsi="Franklin Gothic Book" w:cs="Arial"/>
                <w:color w:val="464545"/>
                <w:lang w:eastAsia="sk-SK"/>
              </w:rPr>
              <w:t>vivo</w:t>
            </w:r>
            <w:proofErr w:type="spellEnd"/>
            <w:r>
              <w:rPr>
                <w:rFonts w:ascii="Franklin Gothic Book" w:hAnsi="Franklin Gothic Book" w:cs="Arial"/>
                <w:color w:val="464545"/>
                <w:lang w:eastAsia="sk-SK"/>
              </w:rPr>
              <w:t xml:space="preserve"> izoláciu cirkulujúcich nádorových buniek z periférnej krvi</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proofErr w:type="spellStart"/>
            <w:r>
              <w:rPr>
                <w:rFonts w:ascii="Franklin Gothic Book" w:hAnsi="Franklin Gothic Book" w:cs="Arial"/>
                <w:color w:val="464545"/>
                <w:lang w:eastAsia="sk-SK"/>
              </w:rPr>
              <w:t>Material</w:t>
            </w:r>
            <w:proofErr w:type="spellEnd"/>
            <w:r>
              <w:rPr>
                <w:rFonts w:ascii="Franklin Gothic Book" w:hAnsi="Franklin Gothic Book" w:cs="Arial"/>
                <w:color w:val="464545"/>
                <w:lang w:eastAsia="sk-SK"/>
              </w:rPr>
              <w:t xml:space="preserve"> transfer </w:t>
            </w:r>
            <w:proofErr w:type="spellStart"/>
            <w:r>
              <w:rPr>
                <w:rFonts w:ascii="Franklin Gothic Book" w:hAnsi="Franklin Gothic Book" w:cs="Arial"/>
                <w:color w:val="464545"/>
                <w:lang w:eastAsia="sk-SK"/>
              </w:rPr>
              <w:t>agreement</w:t>
            </w:r>
            <w:proofErr w:type="spellEnd"/>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Obohacovací tranzistor s </w:t>
            </w:r>
            <w:proofErr w:type="spellStart"/>
            <w:r>
              <w:rPr>
                <w:rFonts w:ascii="Franklin Gothic Book" w:hAnsi="Franklin Gothic Book" w:cs="Arial"/>
                <w:color w:val="464545"/>
                <w:lang w:eastAsia="sk-SK"/>
              </w:rPr>
              <w:t>InN</w:t>
            </w:r>
            <w:proofErr w:type="spellEnd"/>
            <w:r>
              <w:rPr>
                <w:rFonts w:ascii="Franklin Gothic Book" w:hAnsi="Franklin Gothic Book" w:cs="Arial"/>
                <w:color w:val="464545"/>
                <w:lang w:eastAsia="sk-SK"/>
              </w:rPr>
              <w:t xml:space="preserve"> kanálom a spôsob jeho prípravy v integrácii s </w:t>
            </w:r>
            <w:proofErr w:type="spellStart"/>
            <w:r>
              <w:rPr>
                <w:rFonts w:ascii="Franklin Gothic Book" w:hAnsi="Franklin Gothic Book" w:cs="Arial"/>
                <w:color w:val="464545"/>
                <w:lang w:eastAsia="sk-SK"/>
              </w:rPr>
              <w:t>ochudobňovacím</w:t>
            </w:r>
            <w:proofErr w:type="spellEnd"/>
            <w:r>
              <w:rPr>
                <w:rFonts w:ascii="Franklin Gothic Book" w:hAnsi="Franklin Gothic Book" w:cs="Arial"/>
                <w:color w:val="464545"/>
                <w:lang w:eastAsia="sk-SK"/>
              </w:rPr>
              <w:t xml:space="preserve"> tranzistorom</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proofErr w:type="spellStart"/>
            <w:r>
              <w:rPr>
                <w:rFonts w:ascii="Franklin Gothic Book" w:hAnsi="Franklin Gothic Book" w:cs="Arial"/>
                <w:color w:val="464545"/>
                <w:lang w:eastAsia="sk-SK"/>
              </w:rPr>
              <w:t>Magnetoelastický</w:t>
            </w:r>
            <w:proofErr w:type="spellEnd"/>
            <w:r>
              <w:rPr>
                <w:rFonts w:ascii="Franklin Gothic Book" w:hAnsi="Franklin Gothic Book" w:cs="Arial"/>
                <w:color w:val="464545"/>
                <w:lang w:eastAsia="sk-SK"/>
              </w:rPr>
              <w:t xml:space="preserve"> snímač deformácie</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Zmluva NDA pre IT technológie</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Calibri"/>
                <w:color w:val="464545"/>
                <w:lang w:eastAsia="sk-SK"/>
              </w:rPr>
            </w:pPr>
            <w:r>
              <w:rPr>
                <w:rFonts w:ascii="Franklin Gothic Book" w:hAnsi="Franklin Gothic Book" w:cs="Calibri"/>
                <w:color w:val="464545"/>
                <w:lang w:eastAsia="sk-SK"/>
              </w:rPr>
              <w:t xml:space="preserve">Riadenie sondy </w:t>
            </w:r>
            <w:proofErr w:type="spellStart"/>
            <w:r>
              <w:rPr>
                <w:rFonts w:ascii="Franklin Gothic Book" w:hAnsi="Franklin Gothic Book" w:cs="Calibri"/>
                <w:color w:val="464545"/>
                <w:lang w:eastAsia="sk-SK"/>
              </w:rPr>
              <w:t>rastrovacieho</w:t>
            </w:r>
            <w:proofErr w:type="spellEnd"/>
            <w:r>
              <w:rPr>
                <w:rFonts w:ascii="Franklin Gothic Book" w:hAnsi="Franklin Gothic Book" w:cs="Calibri"/>
                <w:color w:val="464545"/>
                <w:lang w:eastAsia="sk-SK"/>
              </w:rPr>
              <w:t xml:space="preserve"> </w:t>
            </w:r>
            <w:proofErr w:type="spellStart"/>
            <w:r>
              <w:rPr>
                <w:rFonts w:ascii="Franklin Gothic Book" w:hAnsi="Franklin Gothic Book" w:cs="Calibri"/>
                <w:color w:val="464545"/>
                <w:lang w:eastAsia="sk-SK"/>
              </w:rPr>
              <w:t>tranzientového</w:t>
            </w:r>
            <w:proofErr w:type="spellEnd"/>
            <w:r>
              <w:rPr>
                <w:rFonts w:ascii="Franklin Gothic Book" w:hAnsi="Franklin Gothic Book" w:cs="Calibri"/>
                <w:color w:val="464545"/>
                <w:lang w:eastAsia="sk-SK"/>
              </w:rPr>
              <w:t xml:space="preserve"> mikroskopu a spôsob uskutočnenia lokálnej nábojovej </w:t>
            </w:r>
            <w:proofErr w:type="spellStart"/>
            <w:r>
              <w:rPr>
                <w:rFonts w:ascii="Franklin Gothic Book" w:hAnsi="Franklin Gothic Book" w:cs="Calibri"/>
                <w:color w:val="464545"/>
                <w:lang w:eastAsia="sk-SK"/>
              </w:rPr>
              <w:t>tranzientovej</w:t>
            </w:r>
            <w:proofErr w:type="spellEnd"/>
            <w:r>
              <w:rPr>
                <w:rFonts w:ascii="Franklin Gothic Book" w:hAnsi="Franklin Gothic Book" w:cs="Calibri"/>
                <w:color w:val="464545"/>
                <w:lang w:eastAsia="sk-SK"/>
              </w:rPr>
              <w:t xml:space="preserve"> analýzy</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Viacvrstvové materiály/pásky pripravené rýchlym ochladením taveniny</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Kapsula na cielenú aplikáciu liečiv a spôsob jej použitia</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proofErr w:type="spellStart"/>
            <w:r>
              <w:rPr>
                <w:rFonts w:ascii="Franklin Gothic Book" w:hAnsi="Franklin Gothic Book" w:cs="Arial"/>
                <w:color w:val="464545"/>
                <w:lang w:eastAsia="sk-SK"/>
              </w:rPr>
              <w:t>Bezpaladiový</w:t>
            </w:r>
            <w:proofErr w:type="spellEnd"/>
            <w:r>
              <w:rPr>
                <w:rFonts w:ascii="Franklin Gothic Book" w:hAnsi="Franklin Gothic Book" w:cs="Arial"/>
                <w:color w:val="464545"/>
                <w:lang w:eastAsia="sk-SK"/>
              </w:rPr>
              <w:t xml:space="preserve"> senzor plynov</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Laboratórny </w:t>
            </w:r>
            <w:proofErr w:type="spellStart"/>
            <w:r>
              <w:rPr>
                <w:rFonts w:ascii="Franklin Gothic Book" w:hAnsi="Franklin Gothic Book" w:cs="Arial"/>
                <w:color w:val="464545"/>
                <w:lang w:eastAsia="sk-SK"/>
              </w:rPr>
              <w:t>žiarivový</w:t>
            </w:r>
            <w:proofErr w:type="spellEnd"/>
            <w:r>
              <w:rPr>
                <w:rFonts w:ascii="Franklin Gothic Book" w:hAnsi="Franklin Gothic Book" w:cs="Arial"/>
                <w:color w:val="464545"/>
                <w:lang w:eastAsia="sk-SK"/>
              </w:rPr>
              <w:t xml:space="preserve"> lis ONE</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Detekcia rakoviny vaječníkov na základe </w:t>
            </w:r>
            <w:proofErr w:type="spellStart"/>
            <w:r>
              <w:rPr>
                <w:rFonts w:ascii="Franklin Gothic Book" w:hAnsi="Franklin Gothic Book" w:cs="Arial"/>
                <w:color w:val="464545"/>
                <w:lang w:eastAsia="sk-SK"/>
              </w:rPr>
              <w:t>autofluoresenčnej</w:t>
            </w:r>
            <w:proofErr w:type="spellEnd"/>
            <w:r>
              <w:rPr>
                <w:rFonts w:ascii="Franklin Gothic Book" w:hAnsi="Franklin Gothic Book" w:cs="Arial"/>
                <w:color w:val="464545"/>
                <w:lang w:eastAsia="sk-SK"/>
              </w:rPr>
              <w:t xml:space="preserve"> analýzy moču</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proofErr w:type="spellStart"/>
            <w:r>
              <w:rPr>
                <w:rFonts w:ascii="Franklin Gothic Book" w:hAnsi="Franklin Gothic Book" w:cs="Arial"/>
                <w:color w:val="464545"/>
                <w:lang w:eastAsia="sk-SK"/>
              </w:rPr>
              <w:t>Biodegradovateľné</w:t>
            </w:r>
            <w:proofErr w:type="spellEnd"/>
            <w:r>
              <w:rPr>
                <w:rFonts w:ascii="Franklin Gothic Book" w:hAnsi="Franklin Gothic Book" w:cs="Arial"/>
                <w:color w:val="464545"/>
                <w:lang w:eastAsia="sk-SK"/>
              </w:rPr>
              <w:t xml:space="preserve"> plasty</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Marketing pre </w:t>
            </w:r>
            <w:proofErr w:type="spellStart"/>
            <w:r>
              <w:rPr>
                <w:rFonts w:ascii="Franklin Gothic Book" w:hAnsi="Franklin Gothic Book" w:cs="Arial"/>
                <w:color w:val="464545"/>
                <w:lang w:eastAsia="sk-SK"/>
              </w:rPr>
              <w:t>Gravipool</w:t>
            </w:r>
            <w:proofErr w:type="spellEnd"/>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proofErr w:type="spellStart"/>
            <w:r>
              <w:rPr>
                <w:rFonts w:ascii="Franklin Gothic Book" w:hAnsi="Franklin Gothic Book" w:cs="Arial"/>
                <w:color w:val="464545"/>
                <w:lang w:eastAsia="sk-SK"/>
              </w:rPr>
              <w:t>Adhezíva</w:t>
            </w:r>
            <w:proofErr w:type="spellEnd"/>
            <w:r>
              <w:rPr>
                <w:rFonts w:ascii="Franklin Gothic Book" w:hAnsi="Franklin Gothic Book" w:cs="Arial"/>
                <w:color w:val="464545"/>
                <w:lang w:eastAsia="sk-SK"/>
              </w:rPr>
              <w:t xml:space="preserve"> a lepidlá</w:t>
            </w:r>
          </w:p>
        </w:tc>
      </w:tr>
      <w:tr w:rsidR="00623B82" w:rsidTr="00623B82">
        <w:trPr>
          <w:trHeight w:val="301"/>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Kmene mikroorganizmov </w:t>
            </w:r>
            <w:proofErr w:type="spellStart"/>
            <w:r>
              <w:rPr>
                <w:rFonts w:ascii="Franklin Gothic Book" w:hAnsi="Franklin Gothic Book" w:cs="Arial"/>
                <w:color w:val="464545"/>
                <w:lang w:eastAsia="sk-SK"/>
              </w:rPr>
              <w:t>trichoderma</w:t>
            </w:r>
            <w:proofErr w:type="spellEnd"/>
            <w:r>
              <w:rPr>
                <w:rFonts w:ascii="Franklin Gothic Book" w:hAnsi="Franklin Gothic Book" w:cs="Arial"/>
                <w:color w:val="464545"/>
                <w:lang w:eastAsia="sk-SK"/>
              </w:rPr>
              <w:t xml:space="preserve"> </w:t>
            </w:r>
            <w:proofErr w:type="spellStart"/>
            <w:r>
              <w:rPr>
                <w:rFonts w:ascii="Franklin Gothic Book" w:hAnsi="Franklin Gothic Book" w:cs="Arial"/>
                <w:color w:val="464545"/>
                <w:lang w:eastAsia="sk-SK"/>
              </w:rPr>
              <w:t>atroviride</w:t>
            </w:r>
            <w:proofErr w:type="spellEnd"/>
            <w:r>
              <w:rPr>
                <w:rFonts w:ascii="Franklin Gothic Book" w:hAnsi="Franklin Gothic Book" w:cs="Arial"/>
                <w:color w:val="464545"/>
                <w:lang w:eastAsia="sk-SK"/>
              </w:rPr>
              <w:t xml:space="preserve"> a </w:t>
            </w:r>
            <w:proofErr w:type="spellStart"/>
            <w:r>
              <w:rPr>
                <w:rFonts w:ascii="Franklin Gothic Book" w:hAnsi="Franklin Gothic Book" w:cs="Arial"/>
                <w:color w:val="464545"/>
                <w:lang w:eastAsia="sk-SK"/>
              </w:rPr>
              <w:t>Trichoderma</w:t>
            </w:r>
            <w:proofErr w:type="spellEnd"/>
            <w:r>
              <w:rPr>
                <w:rFonts w:ascii="Franklin Gothic Book" w:hAnsi="Franklin Gothic Book" w:cs="Arial"/>
                <w:color w:val="464545"/>
                <w:lang w:eastAsia="sk-SK"/>
              </w:rPr>
              <w:t xml:space="preserve"> </w:t>
            </w:r>
            <w:proofErr w:type="spellStart"/>
            <w:r>
              <w:rPr>
                <w:rFonts w:ascii="Franklin Gothic Book" w:hAnsi="Franklin Gothic Book" w:cs="Arial"/>
                <w:color w:val="464545"/>
                <w:lang w:eastAsia="sk-SK"/>
              </w:rPr>
              <w:t>harzanium</w:t>
            </w:r>
            <w:proofErr w:type="spellEnd"/>
            <w:r>
              <w:rPr>
                <w:rFonts w:ascii="Franklin Gothic Book" w:hAnsi="Franklin Gothic Book" w:cs="Arial"/>
                <w:color w:val="464545"/>
                <w:lang w:eastAsia="sk-SK"/>
              </w:rPr>
              <w:t xml:space="preserve"> a prostriedok na ochranu rastlín</w:t>
            </w:r>
          </w:p>
        </w:tc>
      </w:tr>
      <w:tr w:rsidR="00623B82" w:rsidTr="00623B82">
        <w:trPr>
          <w:trHeight w:val="301"/>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Spôsob prípravy materiálov s homogénnou distribúciou uhlíkových </w:t>
            </w:r>
            <w:proofErr w:type="spellStart"/>
            <w:r>
              <w:rPr>
                <w:rFonts w:ascii="Franklin Gothic Book" w:hAnsi="Franklin Gothic Book" w:cs="Arial"/>
                <w:color w:val="464545"/>
                <w:lang w:eastAsia="sk-SK"/>
              </w:rPr>
              <w:t>nanorúrok</w:t>
            </w:r>
            <w:proofErr w:type="spellEnd"/>
          </w:p>
        </w:tc>
      </w:tr>
      <w:tr w:rsidR="00623B82" w:rsidTr="00623B82">
        <w:trPr>
          <w:trHeight w:val="301"/>
        </w:trPr>
        <w:tc>
          <w:tcPr>
            <w:tcW w:w="9229" w:type="dxa"/>
            <w:tcBorders>
              <w:top w:val="nil"/>
              <w:left w:val="single" w:sz="4" w:space="0" w:color="auto"/>
              <w:bottom w:val="single" w:sz="4" w:space="0" w:color="auto"/>
              <w:right w:val="single" w:sz="4" w:space="0" w:color="auto"/>
            </w:tcBorders>
            <w:shd w:val="clear" w:color="auto" w:fill="FFFFFF"/>
            <w:noWrap/>
            <w:vAlign w:val="bottom"/>
            <w:hideMark/>
          </w:tcPr>
          <w:p w:rsidR="00623B82" w:rsidRDefault="00623B82">
            <w:pPr>
              <w:spacing w:after="0" w:line="240" w:lineRule="auto"/>
              <w:ind w:firstLineChars="100" w:firstLine="220"/>
              <w:rPr>
                <w:rFonts w:ascii="Franklin Gothic Book" w:hAnsi="Franklin Gothic Book" w:cs="Arial"/>
                <w:color w:val="464545"/>
                <w:lang w:eastAsia="sk-SK"/>
              </w:rPr>
            </w:pPr>
            <w:r>
              <w:rPr>
                <w:rFonts w:ascii="Franklin Gothic Book" w:hAnsi="Franklin Gothic Book" w:cs="Arial"/>
                <w:color w:val="464545"/>
                <w:lang w:eastAsia="sk-SK"/>
              </w:rPr>
              <w:t xml:space="preserve">Deriváty </w:t>
            </w:r>
            <w:proofErr w:type="spellStart"/>
            <w:r>
              <w:rPr>
                <w:rFonts w:ascii="Franklin Gothic Book" w:hAnsi="Franklin Gothic Book" w:cs="Arial"/>
                <w:color w:val="464545"/>
                <w:lang w:eastAsia="sk-SK"/>
              </w:rPr>
              <w:t>kvercetínu</w:t>
            </w:r>
            <w:proofErr w:type="spellEnd"/>
            <w:r>
              <w:rPr>
                <w:rFonts w:ascii="Franklin Gothic Book" w:hAnsi="Franklin Gothic Book" w:cs="Arial"/>
                <w:color w:val="464545"/>
                <w:lang w:eastAsia="sk-SK"/>
              </w:rPr>
              <w:t>, farmaceutická kompozícia s ich obsahom a ich použitie</w:t>
            </w:r>
          </w:p>
        </w:tc>
      </w:tr>
    </w:tbl>
    <w:p w:rsidR="00623B82" w:rsidRDefault="00623B82" w:rsidP="00623B82">
      <w:pPr>
        <w:spacing w:after="0"/>
        <w:rPr>
          <w:rFonts w:ascii="Franklin Gothic Book" w:eastAsia="Calibri" w:hAnsi="Franklin Gothic Book"/>
          <w:color w:val="auto"/>
        </w:rPr>
      </w:pPr>
    </w:p>
    <w:p w:rsidR="00623B82" w:rsidRDefault="00623B82" w:rsidP="00623B82">
      <w:pPr>
        <w:spacing w:after="0"/>
        <w:rPr>
          <w:rFonts w:ascii="Franklin Gothic Book" w:eastAsia="Calibri" w:hAnsi="Franklin Gothic Book"/>
          <w:color w:val="auto"/>
        </w:rPr>
      </w:pPr>
    </w:p>
    <w:tbl>
      <w:tblPr>
        <w:tblW w:w="9229" w:type="dxa"/>
        <w:tblInd w:w="55" w:type="dxa"/>
        <w:tblCellMar>
          <w:left w:w="70" w:type="dxa"/>
          <w:right w:w="70" w:type="dxa"/>
        </w:tblCellMar>
        <w:tblLook w:val="04A0" w:firstRow="1" w:lastRow="0" w:firstColumn="1" w:lastColumn="0" w:noHBand="0" w:noVBand="1"/>
      </w:tblPr>
      <w:tblGrid>
        <w:gridCol w:w="9229"/>
      </w:tblGrid>
      <w:tr w:rsidR="00623B82" w:rsidTr="00623B82">
        <w:trPr>
          <w:trHeight w:val="300"/>
        </w:trPr>
        <w:tc>
          <w:tcPr>
            <w:tcW w:w="922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23B82" w:rsidRDefault="00623B82">
            <w:pPr>
              <w:spacing w:after="0" w:line="240" w:lineRule="auto"/>
              <w:rPr>
                <w:rFonts w:ascii="Franklin Gothic Book" w:hAnsi="Franklin Gothic Book"/>
                <w:b/>
                <w:lang w:eastAsia="sk-SK"/>
              </w:rPr>
            </w:pPr>
            <w:r>
              <w:rPr>
                <w:rFonts w:ascii="Franklin Gothic Book" w:eastAsia="Calibri" w:hAnsi="Franklin Gothic Book"/>
                <w:color w:val="auto"/>
              </w:rPr>
              <w:lastRenderedPageBreak/>
              <w:br w:type="page"/>
            </w:r>
            <w:r>
              <w:rPr>
                <w:rFonts w:ascii="Franklin Gothic Book" w:hAnsi="Franklin Gothic Book"/>
                <w:b/>
                <w:lang w:eastAsia="sk-SK"/>
              </w:rPr>
              <w:t>Univerzita Komenského v Bratislave (8)</w:t>
            </w:r>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Zariadenia na úpravu rastlinných semien plazmou za </w:t>
            </w:r>
            <w:proofErr w:type="spellStart"/>
            <w:r>
              <w:rPr>
                <w:rFonts w:ascii="Franklin Gothic Book" w:hAnsi="Franklin Gothic Book" w:cs="Arial"/>
                <w:color w:val="464545"/>
                <w:lang w:eastAsia="sk-SK"/>
              </w:rPr>
              <w:t>atmosferického</w:t>
            </w:r>
            <w:proofErr w:type="spellEnd"/>
            <w:r>
              <w:rPr>
                <w:rFonts w:ascii="Franklin Gothic Book" w:hAnsi="Franklin Gothic Book" w:cs="Arial"/>
                <w:color w:val="464545"/>
                <w:lang w:eastAsia="sk-SK"/>
              </w:rPr>
              <w:t xml:space="preserve"> tlaku</w:t>
            </w:r>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Spôsob prípravy hostiteľského kmeňa </w:t>
            </w:r>
            <w:proofErr w:type="spellStart"/>
            <w:r>
              <w:rPr>
                <w:rFonts w:ascii="Franklin Gothic Book" w:hAnsi="Franklin Gothic Book" w:cs="Arial"/>
                <w:color w:val="464545"/>
                <w:lang w:eastAsia="sk-SK"/>
              </w:rPr>
              <w:t>Escherichia</w:t>
            </w:r>
            <w:proofErr w:type="spellEnd"/>
            <w:r>
              <w:rPr>
                <w:rFonts w:ascii="Franklin Gothic Book" w:hAnsi="Franklin Gothic Book" w:cs="Arial"/>
                <w:color w:val="464545"/>
                <w:lang w:eastAsia="sk-SK"/>
              </w:rPr>
              <w:t xml:space="preserve"> </w:t>
            </w:r>
            <w:proofErr w:type="spellStart"/>
            <w:r>
              <w:rPr>
                <w:rFonts w:ascii="Franklin Gothic Book" w:hAnsi="Franklin Gothic Book" w:cs="Arial"/>
                <w:color w:val="464545"/>
                <w:lang w:eastAsia="sk-SK"/>
              </w:rPr>
              <w:t>coli</w:t>
            </w:r>
            <w:proofErr w:type="spellEnd"/>
            <w:r>
              <w:rPr>
                <w:rFonts w:ascii="Franklin Gothic Book" w:hAnsi="Franklin Gothic Book" w:cs="Arial"/>
                <w:color w:val="464545"/>
                <w:lang w:eastAsia="sk-SK"/>
              </w:rPr>
              <w:t xml:space="preserve"> s dvojitou reguláciou </w:t>
            </w:r>
            <w:proofErr w:type="spellStart"/>
            <w:r>
              <w:rPr>
                <w:rFonts w:ascii="Franklin Gothic Book" w:hAnsi="Franklin Gothic Book" w:cs="Arial"/>
                <w:color w:val="464545"/>
                <w:lang w:eastAsia="sk-SK"/>
              </w:rPr>
              <w:t>expresie</w:t>
            </w:r>
            <w:proofErr w:type="spellEnd"/>
            <w:r>
              <w:rPr>
                <w:rFonts w:ascii="Franklin Gothic Book" w:hAnsi="Franklin Gothic Book" w:cs="Arial"/>
                <w:color w:val="464545"/>
                <w:lang w:eastAsia="sk-SK"/>
              </w:rPr>
              <w:t xml:space="preserve"> </w:t>
            </w:r>
            <w:proofErr w:type="spellStart"/>
            <w:r>
              <w:rPr>
                <w:rFonts w:ascii="Franklin Gothic Book" w:hAnsi="Franklin Gothic Book" w:cs="Arial"/>
                <w:color w:val="464545"/>
                <w:lang w:eastAsia="sk-SK"/>
              </w:rPr>
              <w:t>rekombinantných</w:t>
            </w:r>
            <w:proofErr w:type="spellEnd"/>
            <w:r>
              <w:rPr>
                <w:rFonts w:ascii="Franklin Gothic Book" w:hAnsi="Franklin Gothic Book" w:cs="Arial"/>
                <w:color w:val="464545"/>
                <w:lang w:eastAsia="sk-SK"/>
              </w:rPr>
              <w:t xml:space="preserve"> proteínov</w:t>
            </w:r>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Spôsob produkcie rozpustného ľudského </w:t>
            </w:r>
            <w:proofErr w:type="spellStart"/>
            <w:r>
              <w:rPr>
                <w:rFonts w:ascii="Franklin Gothic Book" w:hAnsi="Franklin Gothic Book" w:cs="Arial"/>
                <w:color w:val="464545"/>
                <w:lang w:eastAsia="sk-SK"/>
              </w:rPr>
              <w:t>rekombinantného</w:t>
            </w:r>
            <w:proofErr w:type="spellEnd"/>
            <w:r>
              <w:rPr>
                <w:rFonts w:ascii="Franklin Gothic Book" w:hAnsi="Franklin Gothic Book" w:cs="Arial"/>
                <w:color w:val="464545"/>
                <w:lang w:eastAsia="sk-SK"/>
              </w:rPr>
              <w:t xml:space="preserve"> rastového hormónu</w:t>
            </w:r>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Príprava Z izomérov derivátov 2- (2-oxoindolin-3-ylidene) </w:t>
            </w:r>
            <w:proofErr w:type="spellStart"/>
            <w:r>
              <w:rPr>
                <w:rFonts w:ascii="Franklin Gothic Book" w:hAnsi="Franklin Gothic Book" w:cs="Arial"/>
                <w:color w:val="464545"/>
                <w:lang w:eastAsia="sk-SK"/>
              </w:rPr>
              <w:t>hydrazinecarboxamidu</w:t>
            </w:r>
            <w:proofErr w:type="spellEnd"/>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Digitálna </w:t>
            </w:r>
            <w:proofErr w:type="spellStart"/>
            <w:r>
              <w:rPr>
                <w:rFonts w:ascii="Franklin Gothic Book" w:hAnsi="Franklin Gothic Book" w:cs="Arial"/>
                <w:color w:val="464545"/>
                <w:lang w:eastAsia="sk-SK"/>
              </w:rPr>
              <w:t>morfometria</w:t>
            </w:r>
            <w:proofErr w:type="spellEnd"/>
            <w:r>
              <w:rPr>
                <w:rFonts w:ascii="Franklin Gothic Book" w:hAnsi="Franklin Gothic Book" w:cs="Arial"/>
                <w:color w:val="464545"/>
                <w:lang w:eastAsia="sk-SK"/>
              </w:rPr>
              <w:t xml:space="preserve"> v </w:t>
            </w:r>
            <w:proofErr w:type="spellStart"/>
            <w:r>
              <w:rPr>
                <w:rFonts w:ascii="Franklin Gothic Book" w:hAnsi="Franklin Gothic Book" w:cs="Arial"/>
                <w:color w:val="464545"/>
                <w:lang w:eastAsia="sk-SK"/>
              </w:rPr>
              <w:t>semiautomatickej</w:t>
            </w:r>
            <w:proofErr w:type="spellEnd"/>
            <w:r>
              <w:rPr>
                <w:rFonts w:ascii="Franklin Gothic Book" w:hAnsi="Franklin Gothic Book" w:cs="Arial"/>
                <w:color w:val="464545"/>
                <w:lang w:eastAsia="sk-SK"/>
              </w:rPr>
              <w:t xml:space="preserve"> umelo inteligentnej identifikácii </w:t>
            </w:r>
            <w:proofErr w:type="spellStart"/>
            <w:r>
              <w:rPr>
                <w:rFonts w:ascii="Franklin Gothic Book" w:hAnsi="Franklin Gothic Book" w:cs="Arial"/>
                <w:color w:val="464545"/>
                <w:lang w:eastAsia="sk-SK"/>
              </w:rPr>
              <w:t>Thysanoptera</w:t>
            </w:r>
            <w:proofErr w:type="spellEnd"/>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noWrap/>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Zmluva o určení rozsahu </w:t>
            </w:r>
            <w:proofErr w:type="spellStart"/>
            <w:r>
              <w:rPr>
                <w:rFonts w:ascii="Franklin Gothic Book" w:hAnsi="Franklin Gothic Book" w:cs="Arial"/>
                <w:color w:val="464545"/>
                <w:lang w:eastAsia="sk-SK"/>
              </w:rPr>
              <w:t>spolupôvodcovstva</w:t>
            </w:r>
            <w:proofErr w:type="spellEnd"/>
            <w:r>
              <w:rPr>
                <w:rFonts w:ascii="Franklin Gothic Book" w:hAnsi="Franklin Gothic Book" w:cs="Arial"/>
                <w:color w:val="464545"/>
                <w:lang w:eastAsia="sk-SK"/>
              </w:rPr>
              <w:t xml:space="preserve"> a vlastníctva k predmetu </w:t>
            </w:r>
            <w:proofErr w:type="spellStart"/>
            <w:r>
              <w:rPr>
                <w:rFonts w:ascii="Franklin Gothic Book" w:hAnsi="Franklin Gothic Book" w:cs="Arial"/>
                <w:color w:val="464545"/>
                <w:lang w:eastAsia="sk-SK"/>
              </w:rPr>
              <w:t>priemyselneho</w:t>
            </w:r>
            <w:proofErr w:type="spellEnd"/>
            <w:r>
              <w:rPr>
                <w:rFonts w:ascii="Franklin Gothic Book" w:hAnsi="Franklin Gothic Book" w:cs="Arial"/>
                <w:color w:val="464545"/>
                <w:lang w:eastAsia="sk-SK"/>
              </w:rPr>
              <w:t xml:space="preserve"> </w:t>
            </w:r>
            <w:proofErr w:type="spellStart"/>
            <w:r>
              <w:rPr>
                <w:rFonts w:ascii="Franklin Gothic Book" w:hAnsi="Franklin Gothic Book" w:cs="Arial"/>
                <w:color w:val="464545"/>
                <w:lang w:eastAsia="sk-SK"/>
              </w:rPr>
              <w:t>vlastnictva</w:t>
            </w:r>
            <w:proofErr w:type="spellEnd"/>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noWrap/>
            <w:vAlign w:val="bottom"/>
            <w:hideMark/>
          </w:tcPr>
          <w:p w:rsidR="00623B82" w:rsidRDefault="00623B82">
            <w:pPr>
              <w:spacing w:after="0" w:line="240" w:lineRule="auto"/>
              <w:rPr>
                <w:rFonts w:ascii="Franklin Gothic Book" w:hAnsi="Franklin Gothic Book" w:cs="Arial"/>
                <w:color w:val="464545"/>
                <w:lang w:eastAsia="sk-SK"/>
              </w:rPr>
            </w:pPr>
            <w:proofErr w:type="spellStart"/>
            <w:r>
              <w:rPr>
                <w:rFonts w:ascii="Franklin Gothic Book" w:hAnsi="Franklin Gothic Book" w:cs="Arial"/>
                <w:color w:val="464545"/>
                <w:lang w:eastAsia="sk-SK"/>
              </w:rPr>
              <w:t>AMOS-Celooblohový</w:t>
            </w:r>
            <w:proofErr w:type="spellEnd"/>
            <w:r>
              <w:rPr>
                <w:rFonts w:ascii="Franklin Gothic Book" w:hAnsi="Franklin Gothic Book" w:cs="Arial"/>
                <w:color w:val="464545"/>
                <w:lang w:eastAsia="sk-SK"/>
              </w:rPr>
              <w:t xml:space="preserve"> automatický systém na detekciu meteorov a výpočet ich dráh</w:t>
            </w:r>
          </w:p>
        </w:tc>
      </w:tr>
      <w:tr w:rsidR="00623B82" w:rsidTr="00623B82">
        <w:trPr>
          <w:trHeight w:val="300"/>
        </w:trPr>
        <w:tc>
          <w:tcPr>
            <w:tcW w:w="9229" w:type="dxa"/>
            <w:tcBorders>
              <w:top w:val="nil"/>
              <w:left w:val="single" w:sz="4" w:space="0" w:color="auto"/>
              <w:bottom w:val="single" w:sz="4" w:space="0" w:color="auto"/>
              <w:right w:val="single" w:sz="4" w:space="0" w:color="auto"/>
            </w:tcBorders>
            <w:shd w:val="clear" w:color="auto" w:fill="FFFFFF"/>
            <w:noWrap/>
            <w:vAlign w:val="bottom"/>
            <w:hideMark/>
          </w:tcPr>
          <w:p w:rsidR="00623B82" w:rsidRDefault="00623B82">
            <w:pPr>
              <w:spacing w:after="0" w:line="240" w:lineRule="auto"/>
              <w:rPr>
                <w:rFonts w:ascii="Franklin Gothic Book" w:hAnsi="Franklin Gothic Book" w:cs="Arial"/>
                <w:color w:val="464545"/>
                <w:lang w:eastAsia="sk-SK"/>
              </w:rPr>
            </w:pPr>
            <w:proofErr w:type="spellStart"/>
            <w:r>
              <w:rPr>
                <w:rFonts w:ascii="Franklin Gothic Book" w:hAnsi="Franklin Gothic Book" w:cs="Arial"/>
                <w:color w:val="464545"/>
                <w:lang w:eastAsia="sk-SK"/>
              </w:rPr>
              <w:t>Paládnaté</w:t>
            </w:r>
            <w:proofErr w:type="spellEnd"/>
            <w:r>
              <w:rPr>
                <w:rFonts w:ascii="Franklin Gothic Book" w:hAnsi="Franklin Gothic Book" w:cs="Arial"/>
                <w:color w:val="464545"/>
                <w:lang w:eastAsia="sk-SK"/>
              </w:rPr>
              <w:t xml:space="preserve"> komplexy </w:t>
            </w:r>
            <w:proofErr w:type="spellStart"/>
            <w:r>
              <w:rPr>
                <w:rFonts w:ascii="Franklin Gothic Book" w:hAnsi="Franklin Gothic Book" w:cs="Arial"/>
                <w:color w:val="464545"/>
                <w:lang w:eastAsia="sk-SK"/>
              </w:rPr>
              <w:t>kurkumínu</w:t>
            </w:r>
            <w:proofErr w:type="spellEnd"/>
            <w:r>
              <w:rPr>
                <w:rFonts w:ascii="Franklin Gothic Book" w:hAnsi="Franklin Gothic Book" w:cs="Arial"/>
                <w:color w:val="464545"/>
                <w:lang w:eastAsia="sk-SK"/>
              </w:rPr>
              <w:t xml:space="preserve"> a jeho </w:t>
            </w:r>
            <w:proofErr w:type="spellStart"/>
            <w:r>
              <w:rPr>
                <w:rFonts w:ascii="Franklin Gothic Book" w:hAnsi="Franklin Gothic Book" w:cs="Arial"/>
                <w:color w:val="464545"/>
                <w:lang w:eastAsia="sk-SK"/>
              </w:rPr>
              <w:t>analógov</w:t>
            </w:r>
            <w:proofErr w:type="spellEnd"/>
          </w:p>
        </w:tc>
      </w:tr>
      <w:tr w:rsidR="00623B82" w:rsidTr="00623B82">
        <w:trPr>
          <w:trHeight w:val="300"/>
        </w:trPr>
        <w:tc>
          <w:tcPr>
            <w:tcW w:w="922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b/>
                <w:bCs/>
                <w:lang w:eastAsia="sk-SK"/>
              </w:rPr>
            </w:pPr>
            <w:r>
              <w:rPr>
                <w:rFonts w:ascii="Franklin Gothic Book" w:hAnsi="Franklin Gothic Book"/>
                <w:b/>
                <w:bCs/>
                <w:lang w:eastAsia="sk-SK"/>
              </w:rPr>
              <w:t>Slovenská technická univerzita v Bratislave (11)</w:t>
            </w:r>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Lis na </w:t>
            </w:r>
            <w:proofErr w:type="spellStart"/>
            <w:r>
              <w:rPr>
                <w:rFonts w:ascii="Franklin Gothic Book" w:hAnsi="Franklin Gothic Book" w:cs="Arial"/>
                <w:color w:val="464545"/>
                <w:lang w:eastAsia="sk-SK"/>
              </w:rPr>
              <w:t>pelety</w:t>
            </w:r>
            <w:proofErr w:type="spellEnd"/>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Konštrukčná zostava prvkov protipovodňových mobilných modulárnych zábran</w:t>
            </w:r>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Konštrukcia snímačov vibrácií technologických zariadení pod vodnou hladinou</w:t>
            </w:r>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vAlign w:val="bottom"/>
            <w:hideMark/>
          </w:tcPr>
          <w:p w:rsidR="00623B82" w:rsidRDefault="00623B82">
            <w:pPr>
              <w:spacing w:after="0" w:line="240" w:lineRule="auto"/>
              <w:rPr>
                <w:rFonts w:ascii="Franklin Gothic Book" w:hAnsi="Franklin Gothic Book" w:cs="Arial"/>
                <w:color w:val="464545"/>
                <w:lang w:eastAsia="sk-SK"/>
              </w:rPr>
            </w:pPr>
            <w:proofErr w:type="spellStart"/>
            <w:r>
              <w:rPr>
                <w:rFonts w:ascii="Franklin Gothic Book" w:hAnsi="Franklin Gothic Book" w:cs="Arial"/>
                <w:color w:val="464545"/>
                <w:lang w:eastAsia="sk-SK"/>
              </w:rPr>
              <w:t>Protibežný</w:t>
            </w:r>
            <w:proofErr w:type="spellEnd"/>
            <w:r>
              <w:rPr>
                <w:rFonts w:ascii="Franklin Gothic Book" w:hAnsi="Franklin Gothic Book" w:cs="Arial"/>
                <w:color w:val="464545"/>
                <w:lang w:eastAsia="sk-SK"/>
              </w:rPr>
              <w:t xml:space="preserve"> </w:t>
            </w:r>
            <w:proofErr w:type="spellStart"/>
            <w:r>
              <w:rPr>
                <w:rFonts w:ascii="Franklin Gothic Book" w:hAnsi="Franklin Gothic Book" w:cs="Arial"/>
                <w:color w:val="464545"/>
                <w:lang w:eastAsia="sk-SK"/>
              </w:rPr>
              <w:t>motorgenerátor</w:t>
            </w:r>
            <w:proofErr w:type="spellEnd"/>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Kombinované magnetické ložisko</w:t>
            </w:r>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Spôsob diagnostikovania počiatočného štádia </w:t>
            </w:r>
            <w:proofErr w:type="spellStart"/>
            <w:r>
              <w:rPr>
                <w:rFonts w:ascii="Franklin Gothic Book" w:hAnsi="Franklin Gothic Book" w:cs="Arial"/>
                <w:color w:val="464545"/>
                <w:lang w:eastAsia="sk-SK"/>
              </w:rPr>
              <w:t>arteriosklerózy</w:t>
            </w:r>
            <w:proofErr w:type="spellEnd"/>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Axiálny </w:t>
            </w:r>
            <w:proofErr w:type="spellStart"/>
            <w:r>
              <w:rPr>
                <w:rFonts w:ascii="Franklin Gothic Book" w:hAnsi="Franklin Gothic Book" w:cs="Arial"/>
                <w:color w:val="464545"/>
                <w:lang w:eastAsia="sk-SK"/>
              </w:rPr>
              <w:t>extrudér</w:t>
            </w:r>
            <w:proofErr w:type="spellEnd"/>
            <w:r>
              <w:rPr>
                <w:rFonts w:ascii="Franklin Gothic Book" w:hAnsi="Franklin Gothic Book" w:cs="Arial"/>
                <w:color w:val="464545"/>
                <w:lang w:eastAsia="sk-SK"/>
              </w:rPr>
              <w:t xml:space="preserve"> s rotujúcou hlavou</w:t>
            </w:r>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Osvetlenie nivelačných lát</w:t>
            </w:r>
          </w:p>
        </w:tc>
      </w:tr>
      <w:tr w:rsidR="00623B82" w:rsidTr="00623B82">
        <w:trPr>
          <w:trHeight w:val="735"/>
        </w:trPr>
        <w:tc>
          <w:tcPr>
            <w:tcW w:w="9229" w:type="dxa"/>
            <w:tcBorders>
              <w:top w:val="nil"/>
              <w:left w:val="single" w:sz="4" w:space="0" w:color="auto"/>
              <w:bottom w:val="nil"/>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Metódy a systém hromadného spracovania dát a informácií v databázach, využívajúce abstrakciu vedomosti vo forme virtuálnej jednotky vedomosti s preddefinovanými multifunkčnými atribútmi v osobitej štruktúre, vhodnej na automatizáciu a modelovanie procesov, ktoré sú založené na vedomostiach</w:t>
            </w:r>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Prísady zlepšujúce </w:t>
            </w:r>
            <w:proofErr w:type="spellStart"/>
            <w:r>
              <w:rPr>
                <w:rFonts w:ascii="Franklin Gothic Book" w:hAnsi="Franklin Gothic Book" w:cs="Arial"/>
                <w:color w:val="464545"/>
                <w:lang w:eastAsia="sk-SK"/>
              </w:rPr>
              <w:t>cetánové</w:t>
            </w:r>
            <w:proofErr w:type="spellEnd"/>
            <w:r>
              <w:rPr>
                <w:rFonts w:ascii="Franklin Gothic Book" w:hAnsi="Franklin Gothic Book" w:cs="Arial"/>
                <w:color w:val="464545"/>
                <w:lang w:eastAsia="sk-SK"/>
              </w:rPr>
              <w:t xml:space="preserve"> číslo dieselových palív</w:t>
            </w:r>
          </w:p>
        </w:tc>
      </w:tr>
      <w:tr w:rsidR="00623B82" w:rsidTr="00623B82">
        <w:trPr>
          <w:trHeight w:val="300"/>
        </w:trPr>
        <w:tc>
          <w:tcPr>
            <w:tcW w:w="9229" w:type="dxa"/>
            <w:tcBorders>
              <w:top w:val="nil"/>
              <w:left w:val="single" w:sz="4" w:space="0" w:color="auto"/>
              <w:bottom w:val="single" w:sz="4" w:space="0" w:color="auto"/>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Inteligentný modul na detekciu plynov</w:t>
            </w:r>
          </w:p>
        </w:tc>
      </w:tr>
    </w:tbl>
    <w:p w:rsidR="00623B82" w:rsidRDefault="00623B82" w:rsidP="00623B82">
      <w:pPr>
        <w:spacing w:after="200"/>
        <w:rPr>
          <w:rFonts w:ascii="Franklin Gothic Book" w:eastAsia="Calibri" w:hAnsi="Franklin Gothic Book"/>
          <w:color w:val="auto"/>
        </w:rPr>
      </w:pPr>
    </w:p>
    <w:tbl>
      <w:tblPr>
        <w:tblW w:w="9229" w:type="dxa"/>
        <w:tblInd w:w="55" w:type="dxa"/>
        <w:tblCellMar>
          <w:left w:w="70" w:type="dxa"/>
          <w:right w:w="70" w:type="dxa"/>
        </w:tblCellMar>
        <w:tblLook w:val="04A0" w:firstRow="1" w:lastRow="0" w:firstColumn="1" w:lastColumn="0" w:noHBand="0" w:noVBand="1"/>
      </w:tblPr>
      <w:tblGrid>
        <w:gridCol w:w="9229"/>
      </w:tblGrid>
      <w:tr w:rsidR="00623B82" w:rsidTr="00623B82">
        <w:trPr>
          <w:trHeight w:val="300"/>
        </w:trPr>
        <w:tc>
          <w:tcPr>
            <w:tcW w:w="922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b/>
                <w:bCs/>
                <w:lang w:eastAsia="sk-SK"/>
              </w:rPr>
            </w:pPr>
            <w:r>
              <w:rPr>
                <w:rFonts w:ascii="Franklin Gothic Book" w:hAnsi="Franklin Gothic Book"/>
                <w:b/>
                <w:bCs/>
                <w:lang w:eastAsia="sk-SK"/>
              </w:rPr>
              <w:t>Žilinská univerzita v Žiline (11)</w:t>
            </w:r>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Náhrada elektromechanického pohonu VN odpájača </w:t>
            </w:r>
            <w:proofErr w:type="spellStart"/>
            <w:r>
              <w:rPr>
                <w:rFonts w:ascii="Franklin Gothic Book" w:hAnsi="Franklin Gothic Book" w:cs="Arial"/>
                <w:color w:val="464545"/>
                <w:lang w:eastAsia="sk-SK"/>
              </w:rPr>
              <w:t>elektrohydraulickým</w:t>
            </w:r>
            <w:proofErr w:type="spellEnd"/>
            <w:r>
              <w:rPr>
                <w:rFonts w:ascii="Franklin Gothic Book" w:hAnsi="Franklin Gothic Book" w:cs="Arial"/>
                <w:color w:val="464545"/>
                <w:lang w:eastAsia="sk-SK"/>
              </w:rPr>
              <w:t xml:space="preserve"> pohonom</w:t>
            </w:r>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Stereoskopický kamerový systém</w:t>
            </w:r>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Aretačná jednotka pohybovo-aretačného systému</w:t>
            </w:r>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Dopravná značka s vyššou </w:t>
            </w:r>
            <w:proofErr w:type="spellStart"/>
            <w:r>
              <w:rPr>
                <w:rFonts w:ascii="Franklin Gothic Book" w:hAnsi="Franklin Gothic Book" w:cs="Arial"/>
                <w:color w:val="464545"/>
                <w:lang w:eastAsia="sk-SK"/>
              </w:rPr>
              <w:t>odlonosťou</w:t>
            </w:r>
            <w:proofErr w:type="spellEnd"/>
            <w:r>
              <w:rPr>
                <w:rFonts w:ascii="Franklin Gothic Book" w:hAnsi="Franklin Gothic Book" w:cs="Arial"/>
                <w:color w:val="464545"/>
                <w:lang w:eastAsia="sk-SK"/>
              </w:rPr>
              <w:t xml:space="preserve"> proti </w:t>
            </w:r>
            <w:proofErr w:type="spellStart"/>
            <w:r>
              <w:rPr>
                <w:rFonts w:ascii="Franklin Gothic Book" w:hAnsi="Franklin Gothic Book" w:cs="Arial"/>
                <w:color w:val="464545"/>
                <w:lang w:eastAsia="sk-SK"/>
              </w:rPr>
              <w:t>orosovaniu</w:t>
            </w:r>
            <w:proofErr w:type="spellEnd"/>
          </w:p>
        </w:tc>
      </w:tr>
      <w:tr w:rsidR="00623B82" w:rsidTr="00623B82">
        <w:trPr>
          <w:trHeight w:val="495"/>
        </w:trPr>
        <w:tc>
          <w:tcPr>
            <w:tcW w:w="9229" w:type="dxa"/>
            <w:tcBorders>
              <w:top w:val="nil"/>
              <w:left w:val="single" w:sz="4" w:space="0" w:color="auto"/>
              <w:bottom w:val="nil"/>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Zariadenie pre krbovú alebo komínovú vložku na ohrev vody so </w:t>
            </w:r>
            <w:proofErr w:type="spellStart"/>
            <w:r>
              <w:rPr>
                <w:rFonts w:ascii="Franklin Gothic Book" w:hAnsi="Franklin Gothic Book" w:cs="Arial"/>
                <w:color w:val="464545"/>
                <w:lang w:eastAsia="sk-SK"/>
              </w:rPr>
              <w:t>samoregulovateľnou</w:t>
            </w:r>
            <w:proofErr w:type="spellEnd"/>
            <w:r>
              <w:rPr>
                <w:rFonts w:ascii="Franklin Gothic Book" w:hAnsi="Franklin Gothic Book" w:cs="Arial"/>
                <w:color w:val="464545"/>
                <w:lang w:eastAsia="sk-SK"/>
              </w:rPr>
              <w:t xml:space="preserve"> teplotou vody</w:t>
            </w:r>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 xml:space="preserve">Technológia prípravy optických vláknových </w:t>
            </w:r>
            <w:proofErr w:type="spellStart"/>
            <w:r>
              <w:rPr>
                <w:rFonts w:ascii="Franklin Gothic Book" w:hAnsi="Franklin Gothic Book" w:cs="Arial"/>
                <w:color w:val="464545"/>
                <w:lang w:eastAsia="sk-SK"/>
              </w:rPr>
              <w:t>vlnovodov</w:t>
            </w:r>
            <w:proofErr w:type="spellEnd"/>
            <w:r>
              <w:rPr>
                <w:rFonts w:ascii="Franklin Gothic Book" w:hAnsi="Franklin Gothic Book" w:cs="Arial"/>
                <w:color w:val="464545"/>
                <w:lang w:eastAsia="sk-SK"/>
              </w:rPr>
              <w:t xml:space="preserve"> z </w:t>
            </w:r>
            <w:proofErr w:type="spellStart"/>
            <w:r>
              <w:rPr>
                <w:rFonts w:ascii="Franklin Gothic Book" w:hAnsi="Franklin Gothic Book" w:cs="Arial"/>
                <w:color w:val="464545"/>
                <w:lang w:eastAsia="sk-SK"/>
              </w:rPr>
              <w:t>polydimetylsiloxánu</w:t>
            </w:r>
            <w:proofErr w:type="spellEnd"/>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Hydraulický pohon dávkovacieho stroja</w:t>
            </w:r>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Tepelná trubica s uzavretou slučkou</w:t>
            </w:r>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Výmenník tepla spaliny - voda</w:t>
            </w:r>
          </w:p>
        </w:tc>
      </w:tr>
      <w:tr w:rsidR="00623B82" w:rsidTr="00623B82">
        <w:trPr>
          <w:trHeight w:val="300"/>
        </w:trPr>
        <w:tc>
          <w:tcPr>
            <w:tcW w:w="9229" w:type="dxa"/>
            <w:tcBorders>
              <w:top w:val="nil"/>
              <w:left w:val="single" w:sz="4" w:space="0" w:color="auto"/>
              <w:bottom w:val="nil"/>
              <w:right w:val="single" w:sz="4" w:space="0" w:color="auto"/>
            </w:tcBorders>
            <w:shd w:val="clear" w:color="auto" w:fill="FFFF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Výmenník tepla spaliny - vzduch</w:t>
            </w:r>
          </w:p>
        </w:tc>
      </w:tr>
      <w:tr w:rsidR="00623B82" w:rsidTr="00623B82">
        <w:trPr>
          <w:trHeight w:val="300"/>
        </w:trPr>
        <w:tc>
          <w:tcPr>
            <w:tcW w:w="9229" w:type="dxa"/>
            <w:tcBorders>
              <w:top w:val="nil"/>
              <w:left w:val="single" w:sz="4" w:space="0" w:color="auto"/>
              <w:bottom w:val="single" w:sz="4" w:space="0" w:color="auto"/>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proofErr w:type="spellStart"/>
            <w:r>
              <w:rPr>
                <w:rFonts w:ascii="Franklin Gothic Book" w:hAnsi="Franklin Gothic Book" w:cs="Arial"/>
                <w:color w:val="464545"/>
                <w:lang w:eastAsia="sk-SK"/>
              </w:rPr>
              <w:t>Rekuperačné</w:t>
            </w:r>
            <w:proofErr w:type="spellEnd"/>
            <w:r>
              <w:rPr>
                <w:rFonts w:ascii="Franklin Gothic Book" w:hAnsi="Franklin Gothic Book" w:cs="Arial"/>
                <w:color w:val="464545"/>
                <w:lang w:eastAsia="sk-SK"/>
              </w:rPr>
              <w:t xml:space="preserve"> zariadenie taviaceho agregátu</w:t>
            </w:r>
          </w:p>
        </w:tc>
      </w:tr>
    </w:tbl>
    <w:p w:rsidR="00623B82" w:rsidRDefault="00623B82" w:rsidP="00623B82">
      <w:pPr>
        <w:spacing w:after="200"/>
        <w:rPr>
          <w:rFonts w:ascii="Franklin Gothic Book" w:eastAsia="Calibri" w:hAnsi="Franklin Gothic Book"/>
          <w:color w:val="auto"/>
        </w:rPr>
      </w:pPr>
    </w:p>
    <w:tbl>
      <w:tblPr>
        <w:tblW w:w="9229" w:type="dxa"/>
        <w:tblInd w:w="55" w:type="dxa"/>
        <w:tblCellMar>
          <w:left w:w="70" w:type="dxa"/>
          <w:right w:w="70" w:type="dxa"/>
        </w:tblCellMar>
        <w:tblLook w:val="04A0" w:firstRow="1" w:lastRow="0" w:firstColumn="1" w:lastColumn="0" w:noHBand="0" w:noVBand="1"/>
      </w:tblPr>
      <w:tblGrid>
        <w:gridCol w:w="9229"/>
      </w:tblGrid>
      <w:tr w:rsidR="00623B82" w:rsidTr="00623B82">
        <w:trPr>
          <w:trHeight w:val="300"/>
        </w:trPr>
        <w:tc>
          <w:tcPr>
            <w:tcW w:w="922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b/>
                <w:bCs/>
                <w:lang w:eastAsia="sk-SK"/>
              </w:rPr>
            </w:pPr>
            <w:r>
              <w:rPr>
                <w:rFonts w:ascii="Franklin Gothic Book" w:hAnsi="Franklin Gothic Book"/>
                <w:b/>
                <w:bCs/>
                <w:lang w:eastAsia="sk-SK"/>
              </w:rPr>
              <w:t>Národné poľnohospodárske a potravinárske centrum (2)</w:t>
            </w:r>
          </w:p>
        </w:tc>
      </w:tr>
      <w:tr w:rsidR="00623B82" w:rsidTr="00623B82">
        <w:trPr>
          <w:trHeight w:val="300"/>
        </w:trPr>
        <w:tc>
          <w:tcPr>
            <w:tcW w:w="9229" w:type="dxa"/>
            <w:tcBorders>
              <w:top w:val="nil"/>
              <w:left w:val="single" w:sz="4" w:space="0" w:color="auto"/>
              <w:bottom w:val="nil"/>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Prístroj na meranie počtu somatických buniek v mlieku</w:t>
            </w:r>
          </w:p>
        </w:tc>
      </w:tr>
      <w:tr w:rsidR="00623B82" w:rsidTr="00623B82">
        <w:trPr>
          <w:trHeight w:val="300"/>
        </w:trPr>
        <w:tc>
          <w:tcPr>
            <w:tcW w:w="9229" w:type="dxa"/>
            <w:tcBorders>
              <w:top w:val="nil"/>
              <w:left w:val="single" w:sz="4" w:space="0" w:color="auto"/>
              <w:bottom w:val="single" w:sz="4" w:space="0" w:color="auto"/>
              <w:right w:val="single" w:sz="4" w:space="0" w:color="auto"/>
            </w:tcBorders>
            <w:shd w:val="clear" w:color="auto" w:fill="FFFFFF"/>
            <w:vAlign w:val="bottom"/>
            <w:hideMark/>
          </w:tcPr>
          <w:p w:rsidR="00623B82" w:rsidRDefault="00623B82">
            <w:pPr>
              <w:spacing w:after="0" w:line="240" w:lineRule="auto"/>
              <w:rPr>
                <w:rFonts w:ascii="Franklin Gothic Book" w:hAnsi="Franklin Gothic Book" w:cs="Arial"/>
                <w:color w:val="464545"/>
                <w:lang w:eastAsia="sk-SK"/>
              </w:rPr>
            </w:pPr>
            <w:r>
              <w:rPr>
                <w:rFonts w:ascii="Franklin Gothic Book" w:hAnsi="Franklin Gothic Book" w:cs="Arial"/>
                <w:color w:val="464545"/>
                <w:lang w:eastAsia="sk-SK"/>
              </w:rPr>
              <w:t>Črevná veterinárna kanyla</w:t>
            </w:r>
          </w:p>
        </w:tc>
      </w:tr>
    </w:tbl>
    <w:p w:rsidR="00623B82" w:rsidRDefault="00623B82" w:rsidP="00623B82">
      <w:pPr>
        <w:spacing w:after="200"/>
        <w:rPr>
          <w:rFonts w:ascii="Franklin Gothic Book" w:eastAsia="Calibri" w:hAnsi="Franklin Gothic Book"/>
          <w:color w:val="auto"/>
        </w:rPr>
      </w:pPr>
    </w:p>
    <w:p w:rsidR="00623B82" w:rsidRDefault="00623B82" w:rsidP="00623B82">
      <w:pPr>
        <w:spacing w:after="200"/>
        <w:rPr>
          <w:rFonts w:ascii="Franklin Gothic Book" w:eastAsia="Calibri" w:hAnsi="Franklin Gothic Book"/>
          <w:color w:val="auto"/>
        </w:rPr>
      </w:pPr>
    </w:p>
    <w:tbl>
      <w:tblPr>
        <w:tblW w:w="9229" w:type="dxa"/>
        <w:tblInd w:w="55" w:type="dxa"/>
        <w:tblCellMar>
          <w:left w:w="70" w:type="dxa"/>
          <w:right w:w="70" w:type="dxa"/>
        </w:tblCellMar>
        <w:tblLook w:val="04A0" w:firstRow="1" w:lastRow="0" w:firstColumn="1" w:lastColumn="0" w:noHBand="0" w:noVBand="1"/>
      </w:tblPr>
      <w:tblGrid>
        <w:gridCol w:w="9229"/>
      </w:tblGrid>
      <w:tr w:rsidR="00623B82" w:rsidTr="00623B82">
        <w:trPr>
          <w:trHeight w:val="300"/>
        </w:trPr>
        <w:tc>
          <w:tcPr>
            <w:tcW w:w="922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23B82" w:rsidRDefault="00623B82">
            <w:pPr>
              <w:spacing w:after="0" w:line="240" w:lineRule="auto"/>
              <w:rPr>
                <w:rFonts w:ascii="Franklin Gothic Book" w:hAnsi="Franklin Gothic Book"/>
                <w:b/>
                <w:bCs/>
                <w:lang w:eastAsia="sk-SK"/>
              </w:rPr>
            </w:pPr>
            <w:r>
              <w:rPr>
                <w:rFonts w:ascii="Franklin Gothic Book" w:hAnsi="Franklin Gothic Book"/>
                <w:b/>
                <w:bCs/>
                <w:lang w:eastAsia="sk-SK"/>
              </w:rPr>
              <w:lastRenderedPageBreak/>
              <w:t xml:space="preserve">Technická univerzita v </w:t>
            </w:r>
            <w:proofErr w:type="spellStart"/>
            <w:r>
              <w:rPr>
                <w:rFonts w:ascii="Franklin Gothic Book" w:hAnsi="Franklin Gothic Book"/>
                <w:b/>
                <w:bCs/>
                <w:lang w:eastAsia="sk-SK"/>
              </w:rPr>
              <w:t>Košiaciach</w:t>
            </w:r>
            <w:proofErr w:type="spellEnd"/>
            <w:r>
              <w:rPr>
                <w:rFonts w:ascii="Franklin Gothic Book" w:hAnsi="Franklin Gothic Book"/>
                <w:b/>
                <w:bCs/>
                <w:lang w:eastAsia="sk-SK"/>
              </w:rPr>
              <w:t xml:space="preserve"> (1)</w:t>
            </w:r>
          </w:p>
        </w:tc>
      </w:tr>
      <w:tr w:rsidR="00623B82" w:rsidTr="00623B82">
        <w:trPr>
          <w:trHeight w:val="300"/>
        </w:trPr>
        <w:tc>
          <w:tcPr>
            <w:tcW w:w="9229" w:type="dxa"/>
            <w:tcBorders>
              <w:top w:val="nil"/>
              <w:left w:val="single" w:sz="4" w:space="0" w:color="auto"/>
              <w:bottom w:val="single" w:sz="4" w:space="0" w:color="auto"/>
              <w:right w:val="single" w:sz="4" w:space="0" w:color="auto"/>
            </w:tcBorders>
            <w:shd w:val="clear" w:color="auto" w:fill="E2E4FF"/>
            <w:vAlign w:val="bottom"/>
            <w:hideMark/>
          </w:tcPr>
          <w:p w:rsidR="00623B82" w:rsidRDefault="00623B82">
            <w:pPr>
              <w:spacing w:after="0" w:line="240" w:lineRule="auto"/>
              <w:rPr>
                <w:rFonts w:ascii="Franklin Gothic Book" w:hAnsi="Franklin Gothic Book" w:cs="Calibri"/>
                <w:color w:val="464545"/>
                <w:lang w:eastAsia="sk-SK"/>
              </w:rPr>
            </w:pPr>
            <w:r>
              <w:rPr>
                <w:rFonts w:ascii="Franklin Gothic Book" w:hAnsi="Franklin Gothic Book" w:cs="Arial"/>
                <w:color w:val="464545"/>
                <w:lang w:eastAsia="sk-SK"/>
              </w:rPr>
              <w:t>Prietokový profil</w:t>
            </w:r>
          </w:p>
        </w:tc>
      </w:tr>
    </w:tbl>
    <w:p w:rsidR="00623B82" w:rsidRDefault="00623B82" w:rsidP="00623B82">
      <w:pPr>
        <w:spacing w:after="200" w:line="240" w:lineRule="auto"/>
        <w:jc w:val="both"/>
        <w:rPr>
          <w:rFonts w:ascii="Franklin Gothic Book" w:eastAsia="Calibri" w:hAnsi="Franklin Gothic Book"/>
          <w:color w:val="auto"/>
        </w:rPr>
      </w:pPr>
    </w:p>
    <w:p w:rsidR="00623B82" w:rsidRDefault="00623B82" w:rsidP="00623B82">
      <w:pPr>
        <w:spacing w:after="200" w:line="240" w:lineRule="auto"/>
        <w:jc w:val="both"/>
        <w:rPr>
          <w:rFonts w:ascii="Franklin Gothic Book" w:eastAsia="Calibri" w:hAnsi="Franklin Gothic Book"/>
          <w:color w:val="auto"/>
        </w:rPr>
      </w:pPr>
      <w:r>
        <w:rPr>
          <w:rFonts w:ascii="Franklin Gothic Book" w:eastAsia="Calibri" w:hAnsi="Franklin Gothic Book"/>
          <w:color w:val="auto"/>
        </w:rPr>
        <w:t>Z uvedených technológií sú viaceré vo fáze, kedy už boli podané prihlášky pre rôzne predmety priemyselného vlastníctva. Ich prehľad je uvedený nižšie.</w:t>
      </w:r>
    </w:p>
    <w:p w:rsidR="00623B82" w:rsidRDefault="00623B82" w:rsidP="00623B82">
      <w:pPr>
        <w:spacing w:after="0"/>
        <w:rPr>
          <w:rFonts w:ascii="Franklin Gothic Book" w:eastAsia="Calibri" w:hAnsi="Franklin Gothic Book"/>
          <w:i/>
          <w:color w:val="auto"/>
        </w:rPr>
      </w:pPr>
      <w:r>
        <w:rPr>
          <w:rFonts w:ascii="Franklin Gothic Book" w:eastAsia="Calibri" w:hAnsi="Franklin Gothic Book"/>
          <w:i/>
          <w:color w:val="auto"/>
        </w:rPr>
        <w:t>Prehľad realizovaných prihlášok priemyselného vlastníctva</w:t>
      </w:r>
    </w:p>
    <w:tbl>
      <w:tblPr>
        <w:tblW w:w="9229" w:type="dxa"/>
        <w:tblInd w:w="55" w:type="dxa"/>
        <w:tblCellMar>
          <w:left w:w="70" w:type="dxa"/>
          <w:right w:w="70" w:type="dxa"/>
        </w:tblCellMar>
        <w:tblLook w:val="04A0" w:firstRow="1" w:lastRow="0" w:firstColumn="1" w:lastColumn="0" w:noHBand="0" w:noVBand="1"/>
      </w:tblPr>
      <w:tblGrid>
        <w:gridCol w:w="2850"/>
        <w:gridCol w:w="5670"/>
        <w:gridCol w:w="709"/>
      </w:tblGrid>
      <w:tr w:rsidR="00623B82" w:rsidTr="00623B82">
        <w:trPr>
          <w:trHeight w:val="615"/>
          <w:tblHeader/>
        </w:trPr>
        <w:tc>
          <w:tcPr>
            <w:tcW w:w="2850"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623B82" w:rsidRDefault="00623B82">
            <w:pPr>
              <w:spacing w:after="0" w:line="240" w:lineRule="auto"/>
              <w:jc w:val="center"/>
              <w:rPr>
                <w:rFonts w:ascii="Franklin Gothic Book" w:hAnsi="Franklin Gothic Book"/>
                <w:b/>
                <w:bCs/>
                <w:lang w:eastAsia="sk-SK"/>
              </w:rPr>
            </w:pPr>
            <w:r>
              <w:rPr>
                <w:rFonts w:ascii="Franklin Gothic Book" w:hAnsi="Franklin Gothic Book"/>
                <w:b/>
                <w:bCs/>
                <w:lang w:eastAsia="sk-SK"/>
              </w:rPr>
              <w:t>Inštitúcia</w:t>
            </w:r>
          </w:p>
        </w:tc>
        <w:tc>
          <w:tcPr>
            <w:tcW w:w="5670" w:type="dxa"/>
            <w:tcBorders>
              <w:top w:val="single" w:sz="8" w:space="0" w:color="auto"/>
              <w:left w:val="nil"/>
              <w:bottom w:val="single" w:sz="8" w:space="0" w:color="auto"/>
              <w:right w:val="single" w:sz="4"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b/>
                <w:bCs/>
                <w:lang w:eastAsia="sk-SK"/>
              </w:rPr>
            </w:pPr>
            <w:r>
              <w:rPr>
                <w:rFonts w:ascii="Franklin Gothic Book" w:hAnsi="Franklin Gothic Book"/>
                <w:b/>
                <w:bCs/>
                <w:lang w:eastAsia="sk-SK"/>
              </w:rPr>
              <w:t>Názov projektu</w:t>
            </w:r>
          </w:p>
        </w:tc>
        <w:tc>
          <w:tcPr>
            <w:tcW w:w="709" w:type="dxa"/>
            <w:tcBorders>
              <w:top w:val="single" w:sz="8" w:space="0" w:color="auto"/>
              <w:left w:val="nil"/>
              <w:bottom w:val="single" w:sz="8" w:space="0" w:color="auto"/>
              <w:right w:val="single" w:sz="8" w:space="0" w:color="auto"/>
            </w:tcBorders>
            <w:shd w:val="clear" w:color="auto" w:fill="D9D9D9"/>
            <w:noWrap/>
            <w:vAlign w:val="center"/>
            <w:hideMark/>
          </w:tcPr>
          <w:p w:rsidR="00623B82" w:rsidRDefault="00623B82">
            <w:pPr>
              <w:spacing w:after="0" w:line="240" w:lineRule="auto"/>
              <w:jc w:val="center"/>
              <w:rPr>
                <w:rFonts w:ascii="Franklin Gothic Book" w:hAnsi="Franklin Gothic Book"/>
                <w:b/>
                <w:bCs/>
                <w:lang w:eastAsia="sk-SK"/>
              </w:rPr>
            </w:pPr>
            <w:r>
              <w:rPr>
                <w:rFonts w:ascii="Franklin Gothic Book" w:hAnsi="Franklin Gothic Book"/>
                <w:b/>
                <w:bCs/>
                <w:lang w:eastAsia="sk-SK"/>
              </w:rPr>
              <w:t>Pozn.</w:t>
            </w:r>
          </w:p>
        </w:tc>
      </w:tr>
      <w:tr w:rsidR="00623B82" w:rsidTr="00623B82">
        <w:trPr>
          <w:trHeight w:val="300"/>
        </w:trPr>
        <w:tc>
          <w:tcPr>
            <w:tcW w:w="2850" w:type="dxa"/>
            <w:vMerge w:val="restart"/>
            <w:tcBorders>
              <w:top w:val="nil"/>
              <w:left w:val="single" w:sz="8" w:space="0" w:color="auto"/>
              <w:bottom w:val="single" w:sz="4" w:space="0" w:color="000000"/>
              <w:right w:val="single" w:sz="4" w:space="0" w:color="auto"/>
            </w:tcBorders>
            <w:shd w:val="clear" w:color="auto" w:fill="F2F2F2"/>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Ústav anorganickej chémie SAV</w:t>
            </w:r>
          </w:p>
        </w:tc>
        <w:tc>
          <w:tcPr>
            <w:tcW w:w="5670" w:type="dxa"/>
            <w:tcBorders>
              <w:top w:val="nil"/>
              <w:left w:val="nil"/>
              <w:bottom w:val="nil"/>
              <w:right w:val="single" w:sz="4" w:space="0" w:color="auto"/>
            </w:tcBorders>
            <w:vAlign w:val="center"/>
            <w:hideMark/>
          </w:tcPr>
          <w:p w:rsidR="00623B82" w:rsidRDefault="00623B82">
            <w:pPr>
              <w:spacing w:after="0" w:line="240" w:lineRule="auto"/>
              <w:rPr>
                <w:rFonts w:ascii="Franklin Gothic Book" w:hAnsi="Franklin Gothic Book"/>
                <w:lang w:eastAsia="sk-SK"/>
              </w:rPr>
            </w:pPr>
            <w:proofErr w:type="spellStart"/>
            <w:r>
              <w:rPr>
                <w:rFonts w:ascii="Franklin Gothic Book" w:hAnsi="Franklin Gothic Book"/>
                <w:lang w:eastAsia="sk-SK"/>
              </w:rPr>
              <w:t>Laboratorny</w:t>
            </w:r>
            <w:proofErr w:type="spellEnd"/>
            <w:r>
              <w:rPr>
                <w:rFonts w:ascii="Franklin Gothic Book" w:hAnsi="Franklin Gothic Book"/>
                <w:lang w:eastAsia="sk-SK"/>
              </w:rPr>
              <w:t xml:space="preserve"> </w:t>
            </w:r>
            <w:proofErr w:type="spellStart"/>
            <w:r>
              <w:rPr>
                <w:rFonts w:ascii="Franklin Gothic Book" w:hAnsi="Franklin Gothic Book"/>
                <w:lang w:eastAsia="sk-SK"/>
              </w:rPr>
              <w:t>žiarivový</w:t>
            </w:r>
            <w:proofErr w:type="spellEnd"/>
            <w:r>
              <w:rPr>
                <w:rFonts w:ascii="Franklin Gothic Book" w:hAnsi="Franklin Gothic Book"/>
                <w:lang w:eastAsia="sk-SK"/>
              </w:rPr>
              <w:t xml:space="preserve"> lis ONE!</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PCT</w:t>
            </w:r>
          </w:p>
        </w:tc>
      </w:tr>
      <w:tr w:rsidR="00623B82" w:rsidTr="00623B82">
        <w:trPr>
          <w:trHeight w:val="300"/>
        </w:trPr>
        <w:tc>
          <w:tcPr>
            <w:tcW w:w="0" w:type="auto"/>
            <w:vMerge/>
            <w:tcBorders>
              <w:top w:val="nil"/>
              <w:left w:val="single" w:sz="8" w:space="0" w:color="auto"/>
              <w:bottom w:val="single" w:sz="4"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single" w:sz="4" w:space="0" w:color="auto"/>
              <w:left w:val="nil"/>
              <w:bottom w:val="nil"/>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Spôsob prípravy materiálov s homogénnou distribúciou uhlíkových </w:t>
            </w:r>
            <w:proofErr w:type="spellStart"/>
            <w:r>
              <w:rPr>
                <w:rFonts w:ascii="Franklin Gothic Book" w:hAnsi="Franklin Gothic Book"/>
                <w:lang w:eastAsia="sk-SK"/>
              </w:rPr>
              <w:t>nanorúrok</w:t>
            </w:r>
            <w:proofErr w:type="spellEnd"/>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2850" w:type="dxa"/>
            <w:vMerge w:val="restart"/>
            <w:tcBorders>
              <w:top w:val="nil"/>
              <w:left w:val="single" w:sz="8" w:space="0" w:color="auto"/>
              <w:bottom w:val="single" w:sz="4" w:space="0" w:color="000000"/>
              <w:right w:val="single" w:sz="4" w:space="0" w:color="auto"/>
            </w:tcBorders>
            <w:shd w:val="clear" w:color="auto" w:fill="F2F2F2"/>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Ústav Polymérov SAV</w:t>
            </w:r>
          </w:p>
        </w:tc>
        <w:tc>
          <w:tcPr>
            <w:tcW w:w="5670" w:type="dxa"/>
            <w:tcBorders>
              <w:top w:val="single" w:sz="4" w:space="0" w:color="auto"/>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roofErr w:type="spellStart"/>
            <w:r>
              <w:rPr>
                <w:rFonts w:ascii="Franklin Gothic Book" w:hAnsi="Franklin Gothic Book"/>
                <w:lang w:eastAsia="sk-SK"/>
              </w:rPr>
              <w:t>Adhezíva</w:t>
            </w:r>
            <w:proofErr w:type="spellEnd"/>
            <w:r>
              <w:rPr>
                <w:rFonts w:ascii="Franklin Gothic Book" w:hAnsi="Franklin Gothic Book"/>
                <w:lang w:eastAsia="sk-SK"/>
              </w:rPr>
              <w:t xml:space="preserve"> a tmely so špeciálnymi vlastnosťami</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OZ</w:t>
            </w:r>
          </w:p>
        </w:tc>
      </w:tr>
      <w:tr w:rsidR="00623B82" w:rsidTr="00623B82">
        <w:trPr>
          <w:trHeight w:val="300"/>
        </w:trPr>
        <w:tc>
          <w:tcPr>
            <w:tcW w:w="0" w:type="auto"/>
            <w:vMerge/>
            <w:tcBorders>
              <w:top w:val="nil"/>
              <w:left w:val="single" w:sz="8" w:space="0" w:color="auto"/>
              <w:bottom w:val="single" w:sz="4"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Spôsob sieťovania polystyrénu</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0" w:type="auto"/>
            <w:vMerge/>
            <w:tcBorders>
              <w:top w:val="nil"/>
              <w:left w:val="single" w:sz="8" w:space="0" w:color="auto"/>
              <w:bottom w:val="single" w:sz="4"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roofErr w:type="spellStart"/>
            <w:r>
              <w:rPr>
                <w:rFonts w:ascii="Franklin Gothic Book" w:hAnsi="Franklin Gothic Book"/>
                <w:lang w:eastAsia="sk-SK"/>
              </w:rPr>
              <w:t>Biodegradovateľné</w:t>
            </w:r>
            <w:proofErr w:type="spellEnd"/>
            <w:r>
              <w:rPr>
                <w:rFonts w:ascii="Franklin Gothic Book" w:hAnsi="Franklin Gothic Book"/>
                <w:lang w:eastAsia="sk-SK"/>
              </w:rPr>
              <w:t xml:space="preserve"> plasty</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NF</w:t>
            </w:r>
          </w:p>
        </w:tc>
      </w:tr>
      <w:tr w:rsidR="00623B82" w:rsidTr="00623B82">
        <w:trPr>
          <w:trHeight w:val="300"/>
        </w:trPr>
        <w:tc>
          <w:tcPr>
            <w:tcW w:w="0" w:type="auto"/>
            <w:vMerge/>
            <w:tcBorders>
              <w:top w:val="nil"/>
              <w:left w:val="single" w:sz="8" w:space="0" w:color="auto"/>
              <w:bottom w:val="single" w:sz="4"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Spôsob prípravy účinného </w:t>
            </w:r>
            <w:proofErr w:type="spellStart"/>
            <w:r>
              <w:rPr>
                <w:rFonts w:ascii="Franklin Gothic Book" w:hAnsi="Franklin Gothic Book"/>
                <w:lang w:eastAsia="sk-SK"/>
              </w:rPr>
              <w:t>absorbenta</w:t>
            </w:r>
            <w:proofErr w:type="spellEnd"/>
            <w:r>
              <w:rPr>
                <w:rFonts w:ascii="Franklin Gothic Book" w:hAnsi="Franklin Gothic Book"/>
                <w:lang w:eastAsia="sk-SK"/>
              </w:rPr>
              <w:t xml:space="preserve"> na odstraňovanie kontaminantov z vôd</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0" w:type="auto"/>
            <w:vMerge/>
            <w:tcBorders>
              <w:top w:val="nil"/>
              <w:left w:val="single" w:sz="8" w:space="0" w:color="auto"/>
              <w:bottom w:val="single" w:sz="4"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Spôsob prípravy kompozitnej </w:t>
            </w:r>
            <w:proofErr w:type="spellStart"/>
            <w:r>
              <w:rPr>
                <w:rFonts w:ascii="Franklin Gothic Book" w:hAnsi="Franklin Gothic Book"/>
                <w:lang w:eastAsia="sk-SK"/>
              </w:rPr>
              <w:t>polyakrylamidovej</w:t>
            </w:r>
            <w:proofErr w:type="spellEnd"/>
            <w:r>
              <w:rPr>
                <w:rFonts w:ascii="Franklin Gothic Book" w:hAnsi="Franklin Gothic Book"/>
                <w:lang w:eastAsia="sk-SK"/>
              </w:rPr>
              <w:t xml:space="preserve"> disperzie</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UV</w:t>
            </w:r>
          </w:p>
        </w:tc>
      </w:tr>
      <w:tr w:rsidR="00623B82" w:rsidTr="00623B82">
        <w:trPr>
          <w:trHeight w:val="300"/>
        </w:trPr>
        <w:tc>
          <w:tcPr>
            <w:tcW w:w="2850" w:type="dxa"/>
            <w:vMerge w:val="restart"/>
            <w:tcBorders>
              <w:top w:val="nil"/>
              <w:left w:val="single" w:sz="8" w:space="0" w:color="auto"/>
              <w:bottom w:val="single" w:sz="4" w:space="0" w:color="000000"/>
              <w:right w:val="single" w:sz="4" w:space="0" w:color="auto"/>
            </w:tcBorders>
            <w:shd w:val="clear" w:color="auto" w:fill="F2F2F2"/>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Elektrotechnický ústav SAV</w:t>
            </w: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Tvrdý hrot pre skenovaciu </w:t>
            </w:r>
            <w:proofErr w:type="spellStart"/>
            <w:r>
              <w:rPr>
                <w:rFonts w:ascii="Franklin Gothic Book" w:hAnsi="Franklin Gothic Book"/>
                <w:lang w:eastAsia="sk-SK"/>
              </w:rPr>
              <w:t>mikroskopiu</w:t>
            </w:r>
            <w:proofErr w:type="spellEnd"/>
            <w:r>
              <w:rPr>
                <w:rFonts w:ascii="Franklin Gothic Book" w:hAnsi="Franklin Gothic Book"/>
                <w:lang w:eastAsia="sk-SK"/>
              </w:rPr>
              <w:t xml:space="preserve"> a spôsob jeho výroby</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PCT</w:t>
            </w:r>
          </w:p>
        </w:tc>
      </w:tr>
      <w:tr w:rsidR="00623B82" w:rsidTr="00623B82">
        <w:trPr>
          <w:trHeight w:val="300"/>
        </w:trPr>
        <w:tc>
          <w:tcPr>
            <w:tcW w:w="0" w:type="auto"/>
            <w:vMerge/>
            <w:tcBorders>
              <w:top w:val="nil"/>
              <w:left w:val="single" w:sz="8" w:space="0" w:color="auto"/>
              <w:bottom w:val="single" w:sz="4"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Úprava senzorických vlastností vodivých polymérov plazmatickým opracovaním</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PCT</w:t>
            </w:r>
          </w:p>
        </w:tc>
      </w:tr>
      <w:tr w:rsidR="00623B82" w:rsidTr="00623B82">
        <w:trPr>
          <w:trHeight w:val="600"/>
        </w:trPr>
        <w:tc>
          <w:tcPr>
            <w:tcW w:w="0" w:type="auto"/>
            <w:vMerge/>
            <w:tcBorders>
              <w:top w:val="nil"/>
              <w:left w:val="single" w:sz="8" w:space="0" w:color="auto"/>
              <w:bottom w:val="single" w:sz="4"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Obohacovací tranzistor s </w:t>
            </w:r>
            <w:proofErr w:type="spellStart"/>
            <w:r>
              <w:rPr>
                <w:rFonts w:ascii="Franklin Gothic Book" w:hAnsi="Franklin Gothic Book"/>
                <w:lang w:eastAsia="sk-SK"/>
              </w:rPr>
              <w:t>InN</w:t>
            </w:r>
            <w:proofErr w:type="spellEnd"/>
            <w:r>
              <w:rPr>
                <w:rFonts w:ascii="Franklin Gothic Book" w:hAnsi="Franklin Gothic Book"/>
                <w:lang w:eastAsia="sk-SK"/>
              </w:rPr>
              <w:t xml:space="preserve"> kanálom a spôsob jeho prípravy v integrácii s </w:t>
            </w:r>
            <w:proofErr w:type="spellStart"/>
            <w:r>
              <w:rPr>
                <w:rFonts w:ascii="Franklin Gothic Book" w:hAnsi="Franklin Gothic Book"/>
                <w:lang w:eastAsia="sk-SK"/>
              </w:rPr>
              <w:t>ochudobňovacím</w:t>
            </w:r>
            <w:proofErr w:type="spellEnd"/>
            <w:r>
              <w:rPr>
                <w:rFonts w:ascii="Franklin Gothic Book" w:hAnsi="Franklin Gothic Book"/>
                <w:lang w:eastAsia="sk-SK"/>
              </w:rPr>
              <w:t xml:space="preserve"> tranzistorom</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0" w:type="auto"/>
            <w:vMerge/>
            <w:tcBorders>
              <w:top w:val="nil"/>
              <w:left w:val="single" w:sz="8" w:space="0" w:color="auto"/>
              <w:bottom w:val="single" w:sz="4"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MEMS tlakový senzor s tranzistorom s vysokou pohyblivosťou elektrónov</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600"/>
        </w:trPr>
        <w:tc>
          <w:tcPr>
            <w:tcW w:w="0" w:type="auto"/>
            <w:vMerge/>
            <w:tcBorders>
              <w:top w:val="nil"/>
              <w:left w:val="single" w:sz="8" w:space="0" w:color="auto"/>
              <w:bottom w:val="single" w:sz="4"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Nové leptadlo na tvarovanie tenkých vrstiev vysokoteplotných </w:t>
            </w:r>
            <w:proofErr w:type="spellStart"/>
            <w:r>
              <w:rPr>
                <w:rFonts w:ascii="Franklin Gothic Book" w:hAnsi="Franklin Gothic Book"/>
                <w:lang w:eastAsia="sk-SK"/>
              </w:rPr>
              <w:t>supravodičov</w:t>
            </w:r>
            <w:proofErr w:type="spellEnd"/>
            <w:r>
              <w:rPr>
                <w:rFonts w:ascii="Franklin Gothic Book" w:hAnsi="Franklin Gothic Book"/>
                <w:lang w:eastAsia="sk-SK"/>
              </w:rPr>
              <w:t xml:space="preserve"> na báze tália a jeho použitie</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2850" w:type="dxa"/>
            <w:vMerge w:val="restart"/>
            <w:tcBorders>
              <w:top w:val="nil"/>
              <w:left w:val="single" w:sz="8" w:space="0" w:color="auto"/>
              <w:bottom w:val="single" w:sz="4" w:space="0" w:color="000000"/>
              <w:right w:val="single" w:sz="4" w:space="0" w:color="auto"/>
            </w:tcBorders>
            <w:shd w:val="clear" w:color="auto" w:fill="F2F2F2"/>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Fyzikálny ústav SAV</w:t>
            </w: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Viacvrstvové materiály/pásky pripravené rýchlym ochladením taveniny</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PCT</w:t>
            </w:r>
          </w:p>
        </w:tc>
      </w:tr>
      <w:tr w:rsidR="00623B82" w:rsidTr="00623B82">
        <w:trPr>
          <w:trHeight w:val="600"/>
        </w:trPr>
        <w:tc>
          <w:tcPr>
            <w:tcW w:w="0" w:type="auto"/>
            <w:vMerge/>
            <w:tcBorders>
              <w:top w:val="nil"/>
              <w:left w:val="single" w:sz="8" w:space="0" w:color="auto"/>
              <w:bottom w:val="single" w:sz="4"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Riadenie sondy </w:t>
            </w:r>
            <w:proofErr w:type="spellStart"/>
            <w:r>
              <w:rPr>
                <w:rFonts w:ascii="Franklin Gothic Book" w:hAnsi="Franklin Gothic Book"/>
                <w:lang w:eastAsia="sk-SK"/>
              </w:rPr>
              <w:t>rastrovacieho</w:t>
            </w:r>
            <w:proofErr w:type="spellEnd"/>
            <w:r>
              <w:rPr>
                <w:rFonts w:ascii="Franklin Gothic Book" w:hAnsi="Franklin Gothic Book"/>
                <w:lang w:eastAsia="sk-SK"/>
              </w:rPr>
              <w:t xml:space="preserve"> </w:t>
            </w:r>
            <w:proofErr w:type="spellStart"/>
            <w:r>
              <w:rPr>
                <w:rFonts w:ascii="Franklin Gothic Book" w:hAnsi="Franklin Gothic Book"/>
                <w:lang w:eastAsia="sk-SK"/>
              </w:rPr>
              <w:t>tranzientového</w:t>
            </w:r>
            <w:proofErr w:type="spellEnd"/>
            <w:r>
              <w:rPr>
                <w:rFonts w:ascii="Franklin Gothic Book" w:hAnsi="Franklin Gothic Book"/>
                <w:lang w:eastAsia="sk-SK"/>
              </w:rPr>
              <w:t xml:space="preserve"> mikroskopu a spôsob </w:t>
            </w:r>
            <w:proofErr w:type="spellStart"/>
            <w:r>
              <w:rPr>
                <w:rFonts w:ascii="Franklin Gothic Book" w:hAnsi="Franklin Gothic Book"/>
                <w:lang w:eastAsia="sk-SK"/>
              </w:rPr>
              <w:t>ukutočnenia</w:t>
            </w:r>
            <w:proofErr w:type="spellEnd"/>
            <w:r>
              <w:rPr>
                <w:rFonts w:ascii="Franklin Gothic Book" w:hAnsi="Franklin Gothic Book"/>
                <w:lang w:eastAsia="sk-SK"/>
              </w:rPr>
              <w:t xml:space="preserve"> lokálnej nábojovej </w:t>
            </w:r>
            <w:proofErr w:type="spellStart"/>
            <w:r>
              <w:rPr>
                <w:rFonts w:ascii="Franklin Gothic Book" w:hAnsi="Franklin Gothic Book"/>
                <w:lang w:eastAsia="sk-SK"/>
              </w:rPr>
              <w:t>tranzientovej</w:t>
            </w:r>
            <w:proofErr w:type="spellEnd"/>
            <w:r>
              <w:rPr>
                <w:rFonts w:ascii="Franklin Gothic Book" w:hAnsi="Franklin Gothic Book"/>
                <w:lang w:eastAsia="sk-SK"/>
              </w:rPr>
              <w:t xml:space="preserve"> analýzy</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 PCT</w:t>
            </w:r>
          </w:p>
        </w:tc>
      </w:tr>
      <w:tr w:rsidR="00623B82" w:rsidTr="00623B82">
        <w:trPr>
          <w:trHeight w:val="300"/>
        </w:trPr>
        <w:tc>
          <w:tcPr>
            <w:tcW w:w="0" w:type="auto"/>
            <w:vMerge/>
            <w:tcBorders>
              <w:top w:val="nil"/>
              <w:left w:val="single" w:sz="8" w:space="0" w:color="auto"/>
              <w:bottom w:val="single" w:sz="4"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Tvarovanie kovových skiel za tepla</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2850" w:type="dxa"/>
            <w:tcBorders>
              <w:top w:val="nil"/>
              <w:left w:val="single" w:sz="8" w:space="0" w:color="auto"/>
              <w:bottom w:val="single" w:sz="4" w:space="0" w:color="auto"/>
              <w:right w:val="single" w:sz="4" w:space="0" w:color="auto"/>
            </w:tcBorders>
            <w:shd w:val="clear" w:color="auto" w:fill="F2F2F2"/>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Ústav </w:t>
            </w:r>
            <w:proofErr w:type="spellStart"/>
            <w:r>
              <w:rPr>
                <w:rFonts w:ascii="Franklin Gothic Book" w:hAnsi="Franklin Gothic Book"/>
                <w:lang w:eastAsia="sk-SK"/>
              </w:rPr>
              <w:t>experimenátnej</w:t>
            </w:r>
            <w:proofErr w:type="spellEnd"/>
            <w:r>
              <w:rPr>
                <w:rFonts w:ascii="Franklin Gothic Book" w:hAnsi="Franklin Gothic Book"/>
                <w:lang w:eastAsia="sk-SK"/>
              </w:rPr>
              <w:t xml:space="preserve"> farmakológie a </w:t>
            </w:r>
            <w:proofErr w:type="spellStart"/>
            <w:r>
              <w:rPr>
                <w:rFonts w:ascii="Franklin Gothic Book" w:hAnsi="Franklin Gothic Book"/>
                <w:lang w:eastAsia="sk-SK"/>
              </w:rPr>
              <w:t>toxikológie</w:t>
            </w:r>
            <w:proofErr w:type="spellEnd"/>
            <w:r>
              <w:rPr>
                <w:rFonts w:ascii="Franklin Gothic Book" w:hAnsi="Franklin Gothic Book"/>
                <w:lang w:eastAsia="sk-SK"/>
              </w:rPr>
              <w:t xml:space="preserve"> SAV</w:t>
            </w: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Deriváty </w:t>
            </w:r>
            <w:proofErr w:type="spellStart"/>
            <w:r>
              <w:rPr>
                <w:rFonts w:ascii="Franklin Gothic Book" w:hAnsi="Franklin Gothic Book"/>
                <w:lang w:eastAsia="sk-SK"/>
              </w:rPr>
              <w:t>kvercetínu</w:t>
            </w:r>
            <w:proofErr w:type="spellEnd"/>
            <w:r>
              <w:rPr>
                <w:rFonts w:ascii="Franklin Gothic Book" w:hAnsi="Franklin Gothic Book"/>
                <w:lang w:eastAsia="sk-SK"/>
              </w:rPr>
              <w:t>: spôsob ich prípravy a použitie</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PCT</w:t>
            </w:r>
          </w:p>
        </w:tc>
      </w:tr>
      <w:tr w:rsidR="00623B82" w:rsidTr="00623B82">
        <w:trPr>
          <w:trHeight w:val="300"/>
        </w:trPr>
        <w:tc>
          <w:tcPr>
            <w:tcW w:w="2850" w:type="dxa"/>
            <w:vMerge w:val="restart"/>
            <w:tcBorders>
              <w:top w:val="nil"/>
              <w:left w:val="single" w:sz="8" w:space="0" w:color="auto"/>
              <w:bottom w:val="single" w:sz="4" w:space="0" w:color="auto"/>
              <w:right w:val="single" w:sz="4" w:space="0" w:color="auto"/>
            </w:tcBorders>
            <w:shd w:val="clear" w:color="auto" w:fill="F2F2F2"/>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Ústav stavebníctva a architektúry SAV</w:t>
            </w: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Kapsula na cielenú aplikáciu liečiv a spôsob jej použitia</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600"/>
        </w:trPr>
        <w:tc>
          <w:tcPr>
            <w:tcW w:w="0" w:type="auto"/>
            <w:vMerge/>
            <w:tcBorders>
              <w:top w:val="nil"/>
              <w:left w:val="single" w:sz="8" w:space="0" w:color="auto"/>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Systém a zariadenie pre </w:t>
            </w:r>
            <w:proofErr w:type="spellStart"/>
            <w:r>
              <w:rPr>
                <w:rFonts w:ascii="Franklin Gothic Book" w:hAnsi="Franklin Gothic Book"/>
                <w:lang w:eastAsia="sk-SK"/>
              </w:rPr>
              <w:t>vivo</w:t>
            </w:r>
            <w:proofErr w:type="spellEnd"/>
            <w:r>
              <w:rPr>
                <w:rFonts w:ascii="Franklin Gothic Book" w:hAnsi="Franklin Gothic Book"/>
                <w:lang w:eastAsia="sk-SK"/>
              </w:rPr>
              <w:t xml:space="preserve"> izoláciu cirkulujúcich nádorových buniek z periférnej krvi</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0" w:type="auto"/>
            <w:vMerge/>
            <w:tcBorders>
              <w:top w:val="nil"/>
              <w:left w:val="single" w:sz="8" w:space="0" w:color="auto"/>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roofErr w:type="spellStart"/>
            <w:r>
              <w:rPr>
                <w:rFonts w:ascii="Franklin Gothic Book" w:hAnsi="Franklin Gothic Book"/>
                <w:lang w:eastAsia="sk-SK"/>
              </w:rPr>
              <w:t>Lightning</w:t>
            </w:r>
            <w:proofErr w:type="spellEnd"/>
            <w:r>
              <w:rPr>
                <w:rFonts w:ascii="Franklin Gothic Book" w:hAnsi="Franklin Gothic Book"/>
                <w:lang w:eastAsia="sk-SK"/>
              </w:rPr>
              <w:t xml:space="preserve"> </w:t>
            </w:r>
            <w:proofErr w:type="spellStart"/>
            <w:r>
              <w:rPr>
                <w:rFonts w:ascii="Franklin Gothic Book" w:hAnsi="Franklin Gothic Book"/>
                <w:lang w:eastAsia="sk-SK"/>
              </w:rPr>
              <w:t>treat</w:t>
            </w:r>
            <w:proofErr w:type="spellEnd"/>
            <w:r>
              <w:rPr>
                <w:rFonts w:ascii="Franklin Gothic Book" w:hAnsi="Franklin Gothic Book"/>
                <w:lang w:eastAsia="sk-SK"/>
              </w:rPr>
              <w:t xml:space="preserve"> </w:t>
            </w:r>
            <w:proofErr w:type="spellStart"/>
            <w:r>
              <w:rPr>
                <w:rFonts w:ascii="Franklin Gothic Book" w:hAnsi="Franklin Gothic Book"/>
                <w:lang w:eastAsia="sk-SK"/>
              </w:rPr>
              <w:t>indicator</w:t>
            </w:r>
            <w:proofErr w:type="spellEnd"/>
            <w:r>
              <w:rPr>
                <w:rFonts w:ascii="Franklin Gothic Book" w:hAnsi="Franklin Gothic Book"/>
                <w:lang w:eastAsia="sk-SK"/>
              </w:rPr>
              <w:t xml:space="preserve"> (Indikátor ohrozenia bleskami)</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615"/>
        </w:trPr>
        <w:tc>
          <w:tcPr>
            <w:tcW w:w="2850" w:type="dxa"/>
            <w:tcBorders>
              <w:top w:val="nil"/>
              <w:left w:val="single" w:sz="8" w:space="0" w:color="auto"/>
              <w:bottom w:val="single" w:sz="8" w:space="0" w:color="auto"/>
              <w:right w:val="single" w:sz="4" w:space="0" w:color="auto"/>
            </w:tcBorders>
            <w:shd w:val="clear" w:color="auto" w:fill="F2F2F2"/>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Ústav experimentálnej fyziky SAV</w:t>
            </w:r>
          </w:p>
        </w:tc>
        <w:tc>
          <w:tcPr>
            <w:tcW w:w="5670" w:type="dxa"/>
            <w:tcBorders>
              <w:top w:val="nil"/>
              <w:left w:val="nil"/>
              <w:bottom w:val="single" w:sz="8"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Spôsob merania obsahu acyklických </w:t>
            </w:r>
            <w:proofErr w:type="spellStart"/>
            <w:r>
              <w:rPr>
                <w:rFonts w:ascii="Franklin Gothic Book" w:hAnsi="Franklin Gothic Book"/>
                <w:lang w:eastAsia="sk-SK"/>
              </w:rPr>
              <w:t>alkánov</w:t>
            </w:r>
            <w:proofErr w:type="spellEnd"/>
            <w:r>
              <w:rPr>
                <w:rFonts w:ascii="Franklin Gothic Book" w:hAnsi="Franklin Gothic Book"/>
                <w:lang w:eastAsia="sk-SK"/>
              </w:rPr>
              <w:t xml:space="preserve"> v alkoholoch metódou laserového rozptylu svetla</w:t>
            </w:r>
          </w:p>
        </w:tc>
        <w:tc>
          <w:tcPr>
            <w:tcW w:w="709" w:type="dxa"/>
            <w:tcBorders>
              <w:top w:val="nil"/>
              <w:left w:val="nil"/>
              <w:bottom w:val="single" w:sz="8"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2850" w:type="dxa"/>
            <w:vMerge w:val="restart"/>
            <w:tcBorders>
              <w:top w:val="nil"/>
              <w:left w:val="single" w:sz="8" w:space="0" w:color="auto"/>
              <w:bottom w:val="single" w:sz="4" w:space="0" w:color="auto"/>
              <w:right w:val="single" w:sz="4" w:space="0" w:color="auto"/>
            </w:tcBorders>
            <w:shd w:val="clear" w:color="auto" w:fill="F2F2F2"/>
            <w:noWrap/>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Univerzita Komenského v Bratislave</w:t>
            </w: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roofErr w:type="spellStart"/>
            <w:r>
              <w:rPr>
                <w:rFonts w:ascii="Franklin Gothic Book" w:hAnsi="Franklin Gothic Book"/>
                <w:lang w:eastAsia="sk-SK"/>
              </w:rPr>
              <w:t>Paládnaté</w:t>
            </w:r>
            <w:proofErr w:type="spellEnd"/>
            <w:r>
              <w:rPr>
                <w:rFonts w:ascii="Franklin Gothic Book" w:hAnsi="Franklin Gothic Book"/>
                <w:lang w:eastAsia="sk-SK"/>
              </w:rPr>
              <w:t xml:space="preserve"> komplexy </w:t>
            </w:r>
            <w:proofErr w:type="spellStart"/>
            <w:r>
              <w:rPr>
                <w:rFonts w:ascii="Franklin Gothic Book" w:hAnsi="Franklin Gothic Book"/>
                <w:lang w:eastAsia="sk-SK"/>
              </w:rPr>
              <w:t>kurkumínu</w:t>
            </w:r>
            <w:proofErr w:type="spellEnd"/>
            <w:r>
              <w:rPr>
                <w:rFonts w:ascii="Franklin Gothic Book" w:hAnsi="Franklin Gothic Book"/>
                <w:lang w:eastAsia="sk-SK"/>
              </w:rPr>
              <w:t xml:space="preserve"> a jeho </w:t>
            </w:r>
            <w:proofErr w:type="spellStart"/>
            <w:r>
              <w:rPr>
                <w:rFonts w:ascii="Franklin Gothic Book" w:hAnsi="Franklin Gothic Book"/>
                <w:lang w:eastAsia="sk-SK"/>
              </w:rPr>
              <w:t>analógov</w:t>
            </w:r>
            <w:proofErr w:type="spellEnd"/>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 PCT</w:t>
            </w:r>
          </w:p>
        </w:tc>
      </w:tr>
      <w:tr w:rsidR="00623B82" w:rsidTr="00623B82">
        <w:trPr>
          <w:trHeight w:val="600"/>
        </w:trPr>
        <w:tc>
          <w:tcPr>
            <w:tcW w:w="0" w:type="auto"/>
            <w:vMerge/>
            <w:tcBorders>
              <w:top w:val="nil"/>
              <w:left w:val="single" w:sz="8" w:space="0" w:color="auto"/>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roofErr w:type="spellStart"/>
            <w:r>
              <w:rPr>
                <w:rFonts w:ascii="Franklin Gothic Book" w:hAnsi="Franklin Gothic Book"/>
                <w:lang w:eastAsia="sk-SK"/>
              </w:rPr>
              <w:t>AMOS-Celooblohový</w:t>
            </w:r>
            <w:proofErr w:type="spellEnd"/>
            <w:r>
              <w:rPr>
                <w:rFonts w:ascii="Franklin Gothic Book" w:hAnsi="Franklin Gothic Book"/>
                <w:lang w:eastAsia="sk-SK"/>
              </w:rPr>
              <w:t xml:space="preserve"> automatický systém na detekciu meteorov a výpočet ich dráh</w:t>
            </w:r>
          </w:p>
        </w:tc>
        <w:tc>
          <w:tcPr>
            <w:tcW w:w="709" w:type="dxa"/>
            <w:tcBorders>
              <w:top w:val="nil"/>
              <w:left w:val="nil"/>
              <w:bottom w:val="single" w:sz="4" w:space="0" w:color="auto"/>
              <w:right w:val="single" w:sz="8" w:space="0" w:color="auto"/>
            </w:tcBorders>
            <w:noWrap/>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2x N</w:t>
            </w:r>
          </w:p>
        </w:tc>
      </w:tr>
      <w:tr w:rsidR="00623B82" w:rsidTr="00623B82">
        <w:trPr>
          <w:trHeight w:val="600"/>
        </w:trPr>
        <w:tc>
          <w:tcPr>
            <w:tcW w:w="0" w:type="auto"/>
            <w:vMerge/>
            <w:tcBorders>
              <w:top w:val="nil"/>
              <w:left w:val="single" w:sz="8" w:space="0" w:color="auto"/>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Príprava Z izomérov derivátov 2- (2-oxoindolin-3-ylidene) </w:t>
            </w:r>
            <w:proofErr w:type="spellStart"/>
            <w:r>
              <w:rPr>
                <w:rFonts w:ascii="Franklin Gothic Book" w:hAnsi="Franklin Gothic Book"/>
                <w:lang w:eastAsia="sk-SK"/>
              </w:rPr>
              <w:t>hydrazinecarboxamidu</w:t>
            </w:r>
            <w:proofErr w:type="spellEnd"/>
          </w:p>
        </w:tc>
        <w:tc>
          <w:tcPr>
            <w:tcW w:w="709" w:type="dxa"/>
            <w:tcBorders>
              <w:top w:val="nil"/>
              <w:left w:val="nil"/>
              <w:bottom w:val="single" w:sz="4" w:space="0" w:color="auto"/>
              <w:right w:val="single" w:sz="8" w:space="0" w:color="auto"/>
            </w:tcBorders>
            <w:noWrap/>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600"/>
        </w:trPr>
        <w:tc>
          <w:tcPr>
            <w:tcW w:w="0" w:type="auto"/>
            <w:vMerge/>
            <w:tcBorders>
              <w:top w:val="nil"/>
              <w:left w:val="single" w:sz="8" w:space="0" w:color="auto"/>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Spôsob produkcie rozpustného ľudského </w:t>
            </w:r>
            <w:proofErr w:type="spellStart"/>
            <w:r>
              <w:rPr>
                <w:rFonts w:ascii="Franklin Gothic Book" w:hAnsi="Franklin Gothic Book"/>
                <w:lang w:eastAsia="sk-SK"/>
              </w:rPr>
              <w:t>rekombinantného</w:t>
            </w:r>
            <w:proofErr w:type="spellEnd"/>
            <w:r>
              <w:rPr>
                <w:rFonts w:ascii="Franklin Gothic Book" w:hAnsi="Franklin Gothic Book"/>
                <w:lang w:eastAsia="sk-SK"/>
              </w:rPr>
              <w:t xml:space="preserve"> rastového hormónu</w:t>
            </w:r>
          </w:p>
        </w:tc>
        <w:tc>
          <w:tcPr>
            <w:tcW w:w="709" w:type="dxa"/>
            <w:tcBorders>
              <w:top w:val="nil"/>
              <w:left w:val="nil"/>
              <w:bottom w:val="single" w:sz="4" w:space="0" w:color="auto"/>
              <w:right w:val="single" w:sz="8" w:space="0" w:color="auto"/>
            </w:tcBorders>
            <w:noWrap/>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600"/>
        </w:trPr>
        <w:tc>
          <w:tcPr>
            <w:tcW w:w="0" w:type="auto"/>
            <w:vMerge/>
            <w:tcBorders>
              <w:top w:val="nil"/>
              <w:left w:val="single" w:sz="8" w:space="0" w:color="auto"/>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Spôsob prípravy hostiteľského kmeňa </w:t>
            </w:r>
            <w:proofErr w:type="spellStart"/>
            <w:r>
              <w:rPr>
                <w:rFonts w:ascii="Franklin Gothic Book" w:hAnsi="Franklin Gothic Book"/>
                <w:lang w:eastAsia="sk-SK"/>
              </w:rPr>
              <w:t>Escherichia</w:t>
            </w:r>
            <w:proofErr w:type="spellEnd"/>
            <w:r>
              <w:rPr>
                <w:rFonts w:ascii="Franklin Gothic Book" w:hAnsi="Franklin Gothic Book"/>
                <w:lang w:eastAsia="sk-SK"/>
              </w:rPr>
              <w:t xml:space="preserve"> </w:t>
            </w:r>
            <w:proofErr w:type="spellStart"/>
            <w:r>
              <w:rPr>
                <w:rFonts w:ascii="Franklin Gothic Book" w:hAnsi="Franklin Gothic Book"/>
                <w:lang w:eastAsia="sk-SK"/>
              </w:rPr>
              <w:t>coli</w:t>
            </w:r>
            <w:proofErr w:type="spellEnd"/>
            <w:r>
              <w:rPr>
                <w:rFonts w:ascii="Franklin Gothic Book" w:hAnsi="Franklin Gothic Book"/>
                <w:lang w:eastAsia="sk-SK"/>
              </w:rPr>
              <w:t xml:space="preserve"> s dvojitou reguláciou </w:t>
            </w:r>
            <w:proofErr w:type="spellStart"/>
            <w:r>
              <w:rPr>
                <w:rFonts w:ascii="Franklin Gothic Book" w:hAnsi="Franklin Gothic Book"/>
                <w:lang w:eastAsia="sk-SK"/>
              </w:rPr>
              <w:t>expresie</w:t>
            </w:r>
            <w:proofErr w:type="spellEnd"/>
            <w:r>
              <w:rPr>
                <w:rFonts w:ascii="Franklin Gothic Book" w:hAnsi="Franklin Gothic Book"/>
                <w:lang w:eastAsia="sk-SK"/>
              </w:rPr>
              <w:t xml:space="preserve"> </w:t>
            </w:r>
            <w:proofErr w:type="spellStart"/>
            <w:r>
              <w:rPr>
                <w:rFonts w:ascii="Franklin Gothic Book" w:hAnsi="Franklin Gothic Book"/>
                <w:lang w:eastAsia="sk-SK"/>
              </w:rPr>
              <w:t>rekombinantných</w:t>
            </w:r>
            <w:proofErr w:type="spellEnd"/>
            <w:r>
              <w:rPr>
                <w:rFonts w:ascii="Franklin Gothic Book" w:hAnsi="Franklin Gothic Book"/>
                <w:lang w:eastAsia="sk-SK"/>
              </w:rPr>
              <w:t xml:space="preserve"> proteínov</w:t>
            </w:r>
          </w:p>
        </w:tc>
        <w:tc>
          <w:tcPr>
            <w:tcW w:w="709" w:type="dxa"/>
            <w:tcBorders>
              <w:top w:val="nil"/>
              <w:left w:val="nil"/>
              <w:bottom w:val="single" w:sz="4" w:space="0" w:color="auto"/>
              <w:right w:val="single" w:sz="8" w:space="0" w:color="auto"/>
            </w:tcBorders>
            <w:noWrap/>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2850" w:type="dxa"/>
            <w:tcBorders>
              <w:top w:val="nil"/>
              <w:left w:val="single" w:sz="8" w:space="0" w:color="auto"/>
              <w:bottom w:val="single" w:sz="4" w:space="0" w:color="auto"/>
              <w:right w:val="single" w:sz="4" w:space="0" w:color="auto"/>
            </w:tcBorders>
            <w:shd w:val="clear" w:color="auto" w:fill="F2F2F2"/>
            <w:noWrap/>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Slovenská technická univerzita v Bratislave</w:t>
            </w:r>
          </w:p>
        </w:tc>
        <w:tc>
          <w:tcPr>
            <w:tcW w:w="5670" w:type="dxa"/>
            <w:tcBorders>
              <w:top w:val="nil"/>
              <w:left w:val="nil"/>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Prísady zlepšujúce </w:t>
            </w:r>
            <w:proofErr w:type="spellStart"/>
            <w:r>
              <w:rPr>
                <w:rFonts w:ascii="Franklin Gothic Book" w:hAnsi="Franklin Gothic Book"/>
                <w:lang w:eastAsia="sk-SK"/>
              </w:rPr>
              <w:t>cetánové</w:t>
            </w:r>
            <w:proofErr w:type="spellEnd"/>
            <w:r>
              <w:rPr>
                <w:rFonts w:ascii="Franklin Gothic Book" w:hAnsi="Franklin Gothic Book"/>
                <w:lang w:eastAsia="sk-SK"/>
              </w:rPr>
              <w:t xml:space="preserve"> číslo dieselových palív</w:t>
            </w:r>
          </w:p>
        </w:tc>
        <w:tc>
          <w:tcPr>
            <w:tcW w:w="709" w:type="dxa"/>
            <w:tcBorders>
              <w:top w:val="nil"/>
              <w:left w:val="nil"/>
              <w:bottom w:val="single" w:sz="4" w:space="0" w:color="auto"/>
              <w:right w:val="single" w:sz="8" w:space="0" w:color="auto"/>
            </w:tcBorders>
            <w:noWrap/>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2850" w:type="dxa"/>
            <w:tcBorders>
              <w:top w:val="nil"/>
              <w:left w:val="single" w:sz="8" w:space="0" w:color="auto"/>
              <w:bottom w:val="single" w:sz="4" w:space="0" w:color="auto"/>
              <w:right w:val="single" w:sz="4" w:space="0" w:color="auto"/>
            </w:tcBorders>
            <w:shd w:val="clear" w:color="auto" w:fill="F2F2F2"/>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Technická univerzita Košice</w:t>
            </w:r>
          </w:p>
        </w:tc>
        <w:tc>
          <w:tcPr>
            <w:tcW w:w="5670" w:type="dxa"/>
            <w:tcBorders>
              <w:top w:val="nil"/>
              <w:left w:val="nil"/>
              <w:bottom w:val="single" w:sz="4" w:space="0" w:color="auto"/>
              <w:right w:val="single" w:sz="4"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Prietokový profil</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PCT</w:t>
            </w:r>
          </w:p>
        </w:tc>
      </w:tr>
      <w:tr w:rsidR="00623B82" w:rsidTr="00623B82">
        <w:trPr>
          <w:trHeight w:val="300"/>
        </w:trPr>
        <w:tc>
          <w:tcPr>
            <w:tcW w:w="2850" w:type="dxa"/>
            <w:vMerge w:val="restart"/>
            <w:tcBorders>
              <w:top w:val="nil"/>
              <w:left w:val="single" w:sz="8" w:space="0" w:color="auto"/>
              <w:bottom w:val="single" w:sz="4" w:space="0" w:color="auto"/>
              <w:right w:val="single" w:sz="4" w:space="0" w:color="auto"/>
            </w:tcBorders>
            <w:shd w:val="clear" w:color="auto" w:fill="F2F2F2"/>
            <w:noWrap/>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Národné poľnohospodárske a potravinárske centrum</w:t>
            </w:r>
          </w:p>
        </w:tc>
        <w:tc>
          <w:tcPr>
            <w:tcW w:w="5670" w:type="dxa"/>
            <w:tcBorders>
              <w:top w:val="nil"/>
              <w:left w:val="nil"/>
              <w:bottom w:val="single" w:sz="4" w:space="0" w:color="auto"/>
              <w:right w:val="single" w:sz="4"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Črevná veterinárna kanyla</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0" w:type="auto"/>
            <w:vMerge/>
            <w:tcBorders>
              <w:top w:val="nil"/>
              <w:left w:val="single" w:sz="8" w:space="0" w:color="auto"/>
              <w:bottom w:val="single" w:sz="4" w:space="0" w:color="auto"/>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Prístroj na meranie počtu somatických buniek v mlieku</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2850" w:type="dxa"/>
            <w:vMerge w:val="restart"/>
            <w:tcBorders>
              <w:top w:val="nil"/>
              <w:left w:val="single" w:sz="8" w:space="0" w:color="auto"/>
              <w:bottom w:val="single" w:sz="8" w:space="0" w:color="000000"/>
              <w:right w:val="single" w:sz="4" w:space="0" w:color="auto"/>
            </w:tcBorders>
            <w:shd w:val="clear" w:color="auto" w:fill="F2F2F2"/>
            <w:noWrap/>
            <w:vAlign w:val="center"/>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Žilinská univerzita v Žiline</w:t>
            </w:r>
          </w:p>
        </w:tc>
        <w:tc>
          <w:tcPr>
            <w:tcW w:w="5670" w:type="dxa"/>
            <w:tcBorders>
              <w:top w:val="nil"/>
              <w:left w:val="nil"/>
              <w:bottom w:val="single" w:sz="4" w:space="0" w:color="auto"/>
              <w:right w:val="single" w:sz="4" w:space="0" w:color="auto"/>
            </w:tcBorders>
            <w:noWrap/>
            <w:vAlign w:val="bottom"/>
            <w:hideMark/>
          </w:tcPr>
          <w:p w:rsidR="00623B82" w:rsidRDefault="00623B82">
            <w:pPr>
              <w:spacing w:after="0" w:line="240" w:lineRule="auto"/>
              <w:rPr>
                <w:rFonts w:ascii="Franklin Gothic Book" w:hAnsi="Franklin Gothic Book"/>
                <w:lang w:eastAsia="sk-SK"/>
              </w:rPr>
            </w:pPr>
            <w:proofErr w:type="spellStart"/>
            <w:r>
              <w:rPr>
                <w:rFonts w:ascii="Franklin Gothic Book" w:hAnsi="Franklin Gothic Book"/>
                <w:lang w:eastAsia="sk-SK"/>
              </w:rPr>
              <w:t>Rekuperačné</w:t>
            </w:r>
            <w:proofErr w:type="spellEnd"/>
            <w:r>
              <w:rPr>
                <w:rFonts w:ascii="Franklin Gothic Book" w:hAnsi="Franklin Gothic Book"/>
                <w:lang w:eastAsia="sk-SK"/>
              </w:rPr>
              <w:t xml:space="preserve"> zariadenie taviaceho agregátu</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0" w:type="auto"/>
            <w:vMerge/>
            <w:tcBorders>
              <w:top w:val="nil"/>
              <w:left w:val="single" w:sz="8" w:space="0" w:color="auto"/>
              <w:bottom w:val="single" w:sz="8"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Výmenník tepla spaliny - vzduch</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0" w:type="auto"/>
            <w:vMerge/>
            <w:tcBorders>
              <w:top w:val="nil"/>
              <w:left w:val="single" w:sz="8" w:space="0" w:color="auto"/>
              <w:bottom w:val="single" w:sz="8"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Výmenník tepla spaliny - voda</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2x N</w:t>
            </w:r>
          </w:p>
        </w:tc>
      </w:tr>
      <w:tr w:rsidR="00623B82" w:rsidTr="00623B82">
        <w:trPr>
          <w:trHeight w:val="300"/>
        </w:trPr>
        <w:tc>
          <w:tcPr>
            <w:tcW w:w="0" w:type="auto"/>
            <w:vMerge/>
            <w:tcBorders>
              <w:top w:val="nil"/>
              <w:left w:val="single" w:sz="8" w:space="0" w:color="auto"/>
              <w:bottom w:val="single" w:sz="8"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Tepelná trubica s uzavretou slučkou</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0" w:type="auto"/>
            <w:vMerge/>
            <w:tcBorders>
              <w:top w:val="nil"/>
              <w:left w:val="single" w:sz="8" w:space="0" w:color="auto"/>
              <w:bottom w:val="single" w:sz="8"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Technológia prípravy optických vláknových </w:t>
            </w:r>
            <w:proofErr w:type="spellStart"/>
            <w:r>
              <w:rPr>
                <w:rFonts w:ascii="Franklin Gothic Book" w:hAnsi="Franklin Gothic Book"/>
                <w:lang w:eastAsia="sk-SK"/>
              </w:rPr>
              <w:t>vlnovodov</w:t>
            </w:r>
            <w:proofErr w:type="spellEnd"/>
            <w:r>
              <w:rPr>
                <w:rFonts w:ascii="Franklin Gothic Book" w:hAnsi="Franklin Gothic Book"/>
                <w:lang w:eastAsia="sk-SK"/>
              </w:rPr>
              <w:t xml:space="preserve"> z </w:t>
            </w:r>
            <w:proofErr w:type="spellStart"/>
            <w:r>
              <w:rPr>
                <w:rFonts w:ascii="Franklin Gothic Book" w:hAnsi="Franklin Gothic Book"/>
                <w:lang w:eastAsia="sk-SK"/>
              </w:rPr>
              <w:t>polydimetylsiloxánu</w:t>
            </w:r>
            <w:proofErr w:type="spellEnd"/>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PCT</w:t>
            </w:r>
          </w:p>
        </w:tc>
      </w:tr>
      <w:tr w:rsidR="00623B82" w:rsidTr="00623B82">
        <w:trPr>
          <w:trHeight w:val="600"/>
        </w:trPr>
        <w:tc>
          <w:tcPr>
            <w:tcW w:w="0" w:type="auto"/>
            <w:vMerge/>
            <w:tcBorders>
              <w:top w:val="nil"/>
              <w:left w:val="single" w:sz="8" w:space="0" w:color="auto"/>
              <w:bottom w:val="single" w:sz="8"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Zariadenie pre krbovú alebo komínovú vložku na ohrev vody so </w:t>
            </w:r>
            <w:proofErr w:type="spellStart"/>
            <w:r>
              <w:rPr>
                <w:rFonts w:ascii="Franklin Gothic Book" w:hAnsi="Franklin Gothic Book"/>
                <w:lang w:eastAsia="sk-SK"/>
              </w:rPr>
              <w:t>samoregulovateľnou</w:t>
            </w:r>
            <w:proofErr w:type="spellEnd"/>
            <w:r>
              <w:rPr>
                <w:rFonts w:ascii="Franklin Gothic Book" w:hAnsi="Franklin Gothic Book"/>
                <w:lang w:eastAsia="sk-SK"/>
              </w:rPr>
              <w:t xml:space="preserve"> teplotou vody</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PCT</w:t>
            </w:r>
          </w:p>
        </w:tc>
      </w:tr>
      <w:tr w:rsidR="00623B82" w:rsidTr="00623B82">
        <w:trPr>
          <w:trHeight w:val="300"/>
        </w:trPr>
        <w:tc>
          <w:tcPr>
            <w:tcW w:w="0" w:type="auto"/>
            <w:vMerge/>
            <w:tcBorders>
              <w:top w:val="nil"/>
              <w:left w:val="single" w:sz="8" w:space="0" w:color="auto"/>
              <w:bottom w:val="single" w:sz="8"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 xml:space="preserve">Dopravná značka s vyššou </w:t>
            </w:r>
            <w:proofErr w:type="spellStart"/>
            <w:r>
              <w:rPr>
                <w:rFonts w:ascii="Franklin Gothic Book" w:hAnsi="Franklin Gothic Book"/>
                <w:lang w:eastAsia="sk-SK"/>
              </w:rPr>
              <w:t>odlonosťou</w:t>
            </w:r>
            <w:proofErr w:type="spellEnd"/>
            <w:r>
              <w:rPr>
                <w:rFonts w:ascii="Franklin Gothic Book" w:hAnsi="Franklin Gothic Book"/>
                <w:lang w:eastAsia="sk-SK"/>
              </w:rPr>
              <w:t xml:space="preserve"> proti </w:t>
            </w:r>
            <w:proofErr w:type="spellStart"/>
            <w:r>
              <w:rPr>
                <w:rFonts w:ascii="Franklin Gothic Book" w:hAnsi="Franklin Gothic Book"/>
                <w:lang w:eastAsia="sk-SK"/>
              </w:rPr>
              <w:t>orosovaniu</w:t>
            </w:r>
            <w:proofErr w:type="spellEnd"/>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00"/>
        </w:trPr>
        <w:tc>
          <w:tcPr>
            <w:tcW w:w="0" w:type="auto"/>
            <w:vMerge/>
            <w:tcBorders>
              <w:top w:val="nil"/>
              <w:left w:val="single" w:sz="8" w:space="0" w:color="auto"/>
              <w:bottom w:val="single" w:sz="8"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4" w:space="0" w:color="auto"/>
              <w:right w:val="single" w:sz="4"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Aretačná jednotka pohybovo-aretačného systému</w:t>
            </w:r>
          </w:p>
        </w:tc>
        <w:tc>
          <w:tcPr>
            <w:tcW w:w="709" w:type="dxa"/>
            <w:tcBorders>
              <w:top w:val="nil"/>
              <w:left w:val="nil"/>
              <w:bottom w:val="single" w:sz="4"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r w:rsidR="00623B82" w:rsidTr="00623B82">
        <w:trPr>
          <w:trHeight w:val="315"/>
        </w:trPr>
        <w:tc>
          <w:tcPr>
            <w:tcW w:w="0" w:type="auto"/>
            <w:vMerge/>
            <w:tcBorders>
              <w:top w:val="nil"/>
              <w:left w:val="single" w:sz="8" w:space="0" w:color="auto"/>
              <w:bottom w:val="single" w:sz="8" w:space="0" w:color="000000"/>
              <w:right w:val="single" w:sz="4" w:space="0" w:color="auto"/>
            </w:tcBorders>
            <w:vAlign w:val="center"/>
            <w:hideMark/>
          </w:tcPr>
          <w:p w:rsidR="00623B82" w:rsidRDefault="00623B82">
            <w:pPr>
              <w:spacing w:after="0" w:line="240" w:lineRule="auto"/>
              <w:rPr>
                <w:rFonts w:ascii="Franklin Gothic Book" w:hAnsi="Franklin Gothic Book"/>
                <w:lang w:eastAsia="sk-SK"/>
              </w:rPr>
            </w:pPr>
          </w:p>
        </w:tc>
        <w:tc>
          <w:tcPr>
            <w:tcW w:w="5670" w:type="dxa"/>
            <w:tcBorders>
              <w:top w:val="nil"/>
              <w:left w:val="nil"/>
              <w:bottom w:val="single" w:sz="8" w:space="0" w:color="auto"/>
              <w:right w:val="single" w:sz="4"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Stereoskopický kamerový systém</w:t>
            </w:r>
          </w:p>
        </w:tc>
        <w:tc>
          <w:tcPr>
            <w:tcW w:w="709" w:type="dxa"/>
            <w:tcBorders>
              <w:top w:val="nil"/>
              <w:left w:val="nil"/>
              <w:bottom w:val="single" w:sz="8" w:space="0" w:color="auto"/>
              <w:right w:val="single" w:sz="8" w:space="0" w:color="auto"/>
            </w:tcBorders>
            <w:noWrap/>
            <w:vAlign w:val="bottom"/>
            <w:hideMark/>
          </w:tcPr>
          <w:p w:rsidR="00623B82" w:rsidRDefault="00623B82">
            <w:pPr>
              <w:spacing w:after="0" w:line="240" w:lineRule="auto"/>
              <w:rPr>
                <w:rFonts w:ascii="Franklin Gothic Book" w:hAnsi="Franklin Gothic Book"/>
                <w:lang w:eastAsia="sk-SK"/>
              </w:rPr>
            </w:pPr>
            <w:r>
              <w:rPr>
                <w:rFonts w:ascii="Franklin Gothic Book" w:hAnsi="Franklin Gothic Book"/>
                <w:lang w:eastAsia="sk-SK"/>
              </w:rPr>
              <w:t>N</w:t>
            </w:r>
          </w:p>
        </w:tc>
      </w:tr>
    </w:tbl>
    <w:p w:rsidR="00623B82" w:rsidRDefault="00623B82" w:rsidP="00623B82">
      <w:pPr>
        <w:spacing w:after="0"/>
        <w:rPr>
          <w:rFonts w:ascii="Franklin Gothic Book" w:eastAsia="Calibri" w:hAnsi="Franklin Gothic Book"/>
          <w:i/>
          <w:color w:val="auto"/>
        </w:rPr>
      </w:pPr>
      <w:r>
        <w:rPr>
          <w:rFonts w:ascii="Franklin Gothic Book" w:eastAsia="Calibri" w:hAnsi="Franklin Gothic Book"/>
          <w:i/>
          <w:color w:val="auto"/>
        </w:rPr>
        <w:t xml:space="preserve">Legenda: </w:t>
      </w:r>
    </w:p>
    <w:p w:rsidR="00623B82" w:rsidRDefault="00623B82" w:rsidP="00623B82">
      <w:pPr>
        <w:numPr>
          <w:ilvl w:val="0"/>
          <w:numId w:val="22"/>
        </w:numPr>
        <w:spacing w:after="0"/>
        <w:contextualSpacing/>
        <w:rPr>
          <w:rFonts w:ascii="Franklin Gothic Book" w:eastAsia="Calibri" w:hAnsi="Franklin Gothic Book"/>
          <w:i/>
          <w:color w:val="auto"/>
        </w:rPr>
      </w:pPr>
      <w:r>
        <w:rPr>
          <w:rFonts w:ascii="Franklin Gothic Book" w:hAnsi="Franklin Gothic Book"/>
          <w:i/>
          <w:lang w:eastAsia="sk-SK"/>
        </w:rPr>
        <w:t>N – národná patentová prihláška</w:t>
      </w:r>
    </w:p>
    <w:p w:rsidR="00623B82" w:rsidRDefault="00623B82" w:rsidP="00623B82">
      <w:pPr>
        <w:numPr>
          <w:ilvl w:val="0"/>
          <w:numId w:val="22"/>
        </w:numPr>
        <w:spacing w:after="0"/>
        <w:contextualSpacing/>
        <w:rPr>
          <w:rFonts w:ascii="Franklin Gothic Book" w:eastAsia="Calibri" w:hAnsi="Franklin Gothic Book"/>
          <w:i/>
          <w:color w:val="auto"/>
        </w:rPr>
      </w:pPr>
      <w:r>
        <w:rPr>
          <w:rFonts w:ascii="Franklin Gothic Book" w:hAnsi="Franklin Gothic Book"/>
          <w:i/>
          <w:lang w:eastAsia="sk-SK"/>
        </w:rPr>
        <w:t>PCT – medzinárodná patentová prihláška PCT</w:t>
      </w:r>
    </w:p>
    <w:p w:rsidR="00623B82" w:rsidRDefault="00623B82" w:rsidP="00623B82">
      <w:pPr>
        <w:numPr>
          <w:ilvl w:val="0"/>
          <w:numId w:val="22"/>
        </w:numPr>
        <w:spacing w:after="0"/>
        <w:contextualSpacing/>
        <w:rPr>
          <w:rFonts w:ascii="Franklin Gothic Book" w:eastAsia="Calibri" w:hAnsi="Franklin Gothic Book"/>
          <w:i/>
          <w:color w:val="auto"/>
        </w:rPr>
      </w:pPr>
      <w:r>
        <w:rPr>
          <w:rFonts w:ascii="Franklin Gothic Book" w:hAnsi="Franklin Gothic Book"/>
          <w:i/>
          <w:lang w:eastAsia="sk-SK"/>
        </w:rPr>
        <w:t>NF – vstup do národnej fázy PCT</w:t>
      </w:r>
    </w:p>
    <w:p w:rsidR="00623B82" w:rsidRDefault="00623B82" w:rsidP="00623B82">
      <w:pPr>
        <w:numPr>
          <w:ilvl w:val="0"/>
          <w:numId w:val="22"/>
        </w:numPr>
        <w:spacing w:after="0"/>
        <w:contextualSpacing/>
        <w:rPr>
          <w:rFonts w:ascii="Franklin Gothic Book" w:eastAsia="Calibri" w:hAnsi="Franklin Gothic Book"/>
          <w:i/>
          <w:color w:val="auto"/>
        </w:rPr>
      </w:pPr>
      <w:r>
        <w:rPr>
          <w:rFonts w:ascii="Franklin Gothic Book" w:hAnsi="Franklin Gothic Book"/>
          <w:i/>
          <w:lang w:eastAsia="sk-SK"/>
        </w:rPr>
        <w:t>UV - úžitkový vzor</w:t>
      </w:r>
    </w:p>
    <w:p w:rsidR="00623B82" w:rsidRDefault="00623B82" w:rsidP="00623B82">
      <w:pPr>
        <w:numPr>
          <w:ilvl w:val="0"/>
          <w:numId w:val="22"/>
        </w:numPr>
        <w:spacing w:after="0"/>
        <w:contextualSpacing/>
        <w:rPr>
          <w:rFonts w:ascii="Franklin Gothic Book" w:eastAsia="Calibri" w:hAnsi="Franklin Gothic Book"/>
          <w:i/>
          <w:color w:val="auto"/>
        </w:rPr>
      </w:pPr>
      <w:r>
        <w:rPr>
          <w:rFonts w:ascii="Franklin Gothic Book" w:hAnsi="Franklin Gothic Book"/>
          <w:i/>
          <w:lang w:eastAsia="sk-SK"/>
        </w:rPr>
        <w:t>OZ - ochranná známka</w:t>
      </w:r>
    </w:p>
    <w:p w:rsidR="00623B82" w:rsidRDefault="00623B82" w:rsidP="00623B82">
      <w:pPr>
        <w:spacing w:after="0"/>
        <w:ind w:firstLine="708"/>
        <w:rPr>
          <w:rFonts w:ascii="Franklin Gothic Book" w:hAnsi="Franklin Gothic Book"/>
          <w:lang w:eastAsia="sk-SK"/>
        </w:rPr>
      </w:pPr>
    </w:p>
    <w:p w:rsidR="00623B82" w:rsidRDefault="00623B82" w:rsidP="00623B82">
      <w:pPr>
        <w:spacing w:after="0"/>
        <w:jc w:val="both"/>
        <w:rPr>
          <w:rFonts w:ascii="Franklin Gothic Book" w:hAnsi="Franklin Gothic Book"/>
          <w:lang w:eastAsia="sk-SK"/>
        </w:rPr>
      </w:pPr>
      <w:r>
        <w:rPr>
          <w:rFonts w:ascii="Franklin Gothic Book" w:hAnsi="Franklin Gothic Book"/>
          <w:lang w:eastAsia="sk-SK"/>
        </w:rPr>
        <w:t>Na realizáciu všetkých uvedených expertných podporných služieb (EPS) pre všetky uvedené projekty (technológie) boli na priamu podporu verejných vedecko-výskumných inštitúcií vynaložené finančné prostriedky   (z projektu NITT SK a z účelových prostriedkov zo štátneho rozpočtu) v nasledovnej štruktúre:</w:t>
      </w:r>
    </w:p>
    <w:p w:rsidR="00623B82" w:rsidRDefault="00623B82" w:rsidP="00623B82">
      <w:pPr>
        <w:numPr>
          <w:ilvl w:val="0"/>
          <w:numId w:val="23"/>
        </w:numPr>
        <w:spacing w:before="120" w:after="0"/>
        <w:ind w:left="284" w:hanging="284"/>
        <w:contextualSpacing/>
        <w:jc w:val="both"/>
        <w:rPr>
          <w:rFonts w:ascii="Franklin Gothic Book" w:eastAsia="Calibri" w:hAnsi="Franklin Gothic Book"/>
          <w:b/>
          <w:color w:val="auto"/>
        </w:rPr>
      </w:pPr>
      <w:r>
        <w:rPr>
          <w:rFonts w:ascii="Franklin Gothic Book" w:eastAsia="Calibri" w:hAnsi="Franklin Gothic Book"/>
          <w:b/>
          <w:color w:val="auto"/>
        </w:rPr>
        <w:t>Expertné podporné služby zabezpečené a financované z projektu NITT SK</w:t>
      </w:r>
    </w:p>
    <w:p w:rsidR="00623B82" w:rsidRDefault="00623B82" w:rsidP="00623B82">
      <w:pPr>
        <w:spacing w:after="0"/>
        <w:jc w:val="both"/>
        <w:rPr>
          <w:rFonts w:ascii="Franklin Gothic Book" w:eastAsia="Calibri" w:hAnsi="Franklin Gothic Book"/>
          <w:color w:val="auto"/>
        </w:rPr>
      </w:pPr>
      <w:r>
        <w:rPr>
          <w:rFonts w:ascii="Franklin Gothic Book" w:eastAsia="Calibri" w:hAnsi="Franklin Gothic Book"/>
          <w:color w:val="auto"/>
        </w:rPr>
        <w:t>Cca. 52% všetkých prostriedkov slúžilo na podporu ústavov SAV (podporených 30 prípadov), zvyšných 48% na podporu univerzít, vysokých škôl a rezortných výskumných ústavov (podporených 33 prípadov).</w:t>
      </w:r>
    </w:p>
    <w:p w:rsidR="00623B82" w:rsidRDefault="00623B82" w:rsidP="00623B82">
      <w:pPr>
        <w:numPr>
          <w:ilvl w:val="0"/>
          <w:numId w:val="23"/>
        </w:numPr>
        <w:spacing w:before="120" w:after="0"/>
        <w:ind w:left="284" w:hanging="284"/>
        <w:contextualSpacing/>
        <w:jc w:val="both"/>
        <w:rPr>
          <w:rFonts w:ascii="Franklin Gothic Book" w:eastAsia="Calibri" w:hAnsi="Franklin Gothic Book"/>
          <w:b/>
          <w:color w:val="auto"/>
        </w:rPr>
      </w:pPr>
      <w:r>
        <w:rPr>
          <w:rFonts w:ascii="Franklin Gothic Book" w:eastAsia="Calibri" w:hAnsi="Franklin Gothic Book"/>
          <w:b/>
          <w:color w:val="auto"/>
        </w:rPr>
        <w:t>Úhrada prihlasovacích poplatkov za predmety priemyselného vlastníctva (najmä patentové prihlášky) z účelovo pridelených prostriedkov zo štátneho rozpočtu</w:t>
      </w:r>
    </w:p>
    <w:p w:rsidR="00623B82" w:rsidRDefault="00623B82" w:rsidP="00623B82">
      <w:pPr>
        <w:spacing w:after="0"/>
        <w:jc w:val="both"/>
        <w:rPr>
          <w:rFonts w:ascii="Franklin Gothic Book" w:eastAsia="Calibri" w:hAnsi="Franklin Gothic Book"/>
          <w:color w:val="auto"/>
        </w:rPr>
      </w:pPr>
      <w:r>
        <w:rPr>
          <w:rFonts w:ascii="Franklin Gothic Book" w:eastAsia="Calibri" w:hAnsi="Franklin Gothic Book"/>
          <w:color w:val="auto"/>
        </w:rPr>
        <w:t>Približne 60% finančných prostriedkov slúžilo na prihlasovacie a iné administratívne poplatky prihlášok predmetov priemyselného vlastníctva (najmä patentových prihlášok) pochádzajúcich z ústavov SAV (spolu 17 prihlášok) a zhruba 40% prostriedkov sa týkalo prihlášok predmetov priemyselného vlastníctva z ostatných verejných vedecko-výskumných inštitúcií – univerzít, VŠ a rezortných výskumných ústavov (spolu 20 prihlášok).</w:t>
      </w:r>
    </w:p>
    <w:p w:rsidR="00623B82" w:rsidRDefault="00623B82" w:rsidP="00623B82">
      <w:pPr>
        <w:spacing w:after="0"/>
        <w:rPr>
          <w:rFonts w:ascii="Franklin Gothic Book" w:eastAsia="Calibri" w:hAnsi="Franklin Gothic Book"/>
          <w:color w:val="auto"/>
        </w:rPr>
      </w:pPr>
    </w:p>
    <w:p w:rsidR="00623B82" w:rsidRDefault="00623B82" w:rsidP="00623B82">
      <w:pPr>
        <w:spacing w:after="0"/>
        <w:rPr>
          <w:rFonts w:ascii="Franklin Gothic Book" w:hAnsi="Franklin Gothic Book"/>
          <w:b/>
          <w:bCs/>
          <w:color w:val="365F91"/>
        </w:rPr>
      </w:pPr>
    </w:p>
    <w:p w:rsidR="00623B82" w:rsidRDefault="00623B82" w:rsidP="00623B82">
      <w:pPr>
        <w:spacing w:after="0"/>
        <w:rPr>
          <w:rFonts w:ascii="Franklin Gothic Book" w:hAnsi="Franklin Gothic Book"/>
          <w:b/>
          <w:bCs/>
          <w:color w:val="365F91"/>
        </w:rPr>
      </w:pPr>
    </w:p>
    <w:p w:rsidR="00623B82" w:rsidRDefault="00623B82" w:rsidP="00623B82">
      <w:pPr>
        <w:spacing w:after="0"/>
        <w:rPr>
          <w:rFonts w:ascii="Franklin Gothic Book" w:hAnsi="Franklin Gothic Book"/>
          <w:b/>
          <w:bCs/>
          <w:color w:val="365F91"/>
        </w:rPr>
      </w:pPr>
      <w:r>
        <w:rPr>
          <w:rFonts w:ascii="Franklin Gothic Book" w:hAnsi="Franklin Gothic Book"/>
          <w:b/>
          <w:bCs/>
          <w:color w:val="365F91"/>
        </w:rPr>
        <w:lastRenderedPageBreak/>
        <w:t>Zámery pre ďalšie programové obdobie</w:t>
      </w:r>
    </w:p>
    <w:p w:rsidR="00623B82" w:rsidRDefault="00623B82" w:rsidP="00623B82">
      <w:pPr>
        <w:spacing w:before="100" w:after="0"/>
        <w:jc w:val="both"/>
        <w:rPr>
          <w:rFonts w:ascii="Franklin Gothic Book" w:eastAsia="Calibri" w:hAnsi="Franklin Gothic Book"/>
          <w:color w:val="auto"/>
        </w:rPr>
      </w:pPr>
      <w:r>
        <w:rPr>
          <w:rFonts w:ascii="Franklin Gothic Book" w:eastAsia="Calibri" w:hAnsi="Franklin Gothic Book"/>
          <w:color w:val="auto"/>
        </w:rPr>
        <w:t xml:space="preserve">Vzhľadom na náročnosť a </w:t>
      </w:r>
      <w:proofErr w:type="spellStart"/>
      <w:r>
        <w:rPr>
          <w:rFonts w:ascii="Franklin Gothic Book" w:eastAsia="Calibri" w:hAnsi="Franklin Gothic Book"/>
          <w:color w:val="auto"/>
        </w:rPr>
        <w:t>dlhodobosť</w:t>
      </w:r>
      <w:proofErr w:type="spellEnd"/>
      <w:r>
        <w:rPr>
          <w:rFonts w:ascii="Franklin Gothic Book" w:eastAsia="Calibri" w:hAnsi="Franklin Gothic Book"/>
          <w:color w:val="auto"/>
        </w:rPr>
        <w:t xml:space="preserve"> procesov transferu technológií bude podpora týchto procesov zo strany štátu nevyhnutná aj v programovom období 2014-2020, keďže nie je možné po tak krátkom čase očakávať </w:t>
      </w:r>
      <w:proofErr w:type="spellStart"/>
      <w:r>
        <w:rPr>
          <w:rFonts w:ascii="Franklin Gothic Book" w:eastAsia="Calibri" w:hAnsi="Franklin Gothic Book"/>
          <w:color w:val="auto"/>
        </w:rPr>
        <w:t>samoudržateľnosť</w:t>
      </w:r>
      <w:proofErr w:type="spellEnd"/>
      <w:r>
        <w:rPr>
          <w:rFonts w:ascii="Franklin Gothic Book" w:eastAsia="Calibri" w:hAnsi="Franklin Gothic Book"/>
          <w:color w:val="auto"/>
        </w:rPr>
        <w:t xml:space="preserve"> národného systému transferu technológií. Bude potrebné pokračovať v podpore akademických inštitúcií pri ochrane a komercializácii duševného vlastníctva formou zabezpečovania relevantných expertných podporných služieb ako aj finančných prostriedkov na aspoň čiastočné hradenie prihlasovacích a </w:t>
      </w:r>
      <w:proofErr w:type="spellStart"/>
      <w:r>
        <w:rPr>
          <w:rFonts w:ascii="Franklin Gothic Book" w:eastAsia="Calibri" w:hAnsi="Franklin Gothic Book"/>
          <w:color w:val="auto"/>
        </w:rPr>
        <w:t>udržiavacich</w:t>
      </w:r>
      <w:proofErr w:type="spellEnd"/>
      <w:r>
        <w:rPr>
          <w:rFonts w:ascii="Franklin Gothic Book" w:eastAsia="Calibri" w:hAnsi="Franklin Gothic Book"/>
          <w:color w:val="auto"/>
        </w:rPr>
        <w:t xml:space="preserve"> poplatkov patentových prihlášok v prospech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inštitúcií.</w:t>
      </w:r>
    </w:p>
    <w:p w:rsidR="00623B82" w:rsidRDefault="00623B82" w:rsidP="00623B82">
      <w:pPr>
        <w:spacing w:before="100" w:after="0"/>
        <w:jc w:val="both"/>
        <w:rPr>
          <w:rFonts w:ascii="Franklin Gothic Book" w:eastAsia="Calibri" w:hAnsi="Franklin Gothic Book"/>
          <w:color w:val="auto"/>
        </w:rPr>
      </w:pPr>
      <w:r>
        <w:rPr>
          <w:rFonts w:ascii="Franklin Gothic Book" w:eastAsia="Calibri" w:hAnsi="Franklin Gothic Book"/>
          <w:color w:val="auto"/>
        </w:rPr>
        <w:t xml:space="preserve">Pre blízku budúcnosť, na základe nášho posúdenia potenciálu verejných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inštitúcií pre TT, odhadujeme ďalší kvantitatívny vývoj nasledovne:</w:t>
      </w:r>
    </w:p>
    <w:tbl>
      <w:tblPr>
        <w:tblStyle w:val="Mriekatabuky2"/>
        <w:tblW w:w="0" w:type="auto"/>
        <w:tblLook w:val="04A0" w:firstRow="1" w:lastRow="0" w:firstColumn="1" w:lastColumn="0" w:noHBand="0" w:noVBand="1"/>
      </w:tblPr>
      <w:tblGrid>
        <w:gridCol w:w="2131"/>
        <w:gridCol w:w="2491"/>
        <w:gridCol w:w="2284"/>
        <w:gridCol w:w="2382"/>
      </w:tblGrid>
      <w:tr w:rsidR="00623B82" w:rsidTr="00623B82">
        <w:tc>
          <w:tcPr>
            <w:tcW w:w="2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3B82" w:rsidRDefault="00623B82">
            <w:pPr>
              <w:spacing w:after="0"/>
              <w:jc w:val="center"/>
              <w:rPr>
                <w:rFonts w:ascii="Franklin Gothic Book" w:hAnsi="Franklin Gothic Book"/>
                <w:b/>
                <w:color w:val="auto"/>
              </w:rPr>
            </w:pPr>
            <w:r>
              <w:rPr>
                <w:rFonts w:ascii="Franklin Gothic Book" w:hAnsi="Franklin Gothic Book"/>
                <w:b/>
                <w:color w:val="auto"/>
              </w:rPr>
              <w:t>Rok</w:t>
            </w:r>
          </w:p>
        </w:tc>
        <w:tc>
          <w:tcPr>
            <w:tcW w:w="2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3B82" w:rsidRDefault="00623B82">
            <w:pPr>
              <w:spacing w:after="0"/>
              <w:jc w:val="center"/>
              <w:rPr>
                <w:rFonts w:ascii="Franklin Gothic Book" w:hAnsi="Franklin Gothic Book"/>
                <w:b/>
                <w:color w:val="auto"/>
              </w:rPr>
            </w:pPr>
            <w:r>
              <w:rPr>
                <w:rFonts w:ascii="Franklin Gothic Book" w:hAnsi="Franklin Gothic Book"/>
                <w:b/>
                <w:color w:val="auto"/>
              </w:rPr>
              <w:t>Počet nových projektov/technológií</w:t>
            </w:r>
          </w:p>
        </w:tc>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3B82" w:rsidRDefault="00623B82">
            <w:pPr>
              <w:spacing w:after="0"/>
              <w:jc w:val="center"/>
              <w:rPr>
                <w:rFonts w:ascii="Franklin Gothic Book" w:hAnsi="Franklin Gothic Book"/>
                <w:b/>
                <w:color w:val="auto"/>
              </w:rPr>
            </w:pPr>
            <w:r>
              <w:rPr>
                <w:rFonts w:ascii="Franklin Gothic Book" w:hAnsi="Franklin Gothic Book"/>
                <w:b/>
                <w:color w:val="auto"/>
              </w:rPr>
              <w:t>Počet národných patentových prihlášok na ÚPV SR</w:t>
            </w:r>
          </w:p>
        </w:tc>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3B82" w:rsidRDefault="00623B82">
            <w:pPr>
              <w:spacing w:after="0"/>
              <w:jc w:val="center"/>
              <w:rPr>
                <w:rFonts w:ascii="Franklin Gothic Book" w:hAnsi="Franklin Gothic Book"/>
                <w:b/>
                <w:color w:val="auto"/>
              </w:rPr>
            </w:pPr>
            <w:r>
              <w:rPr>
                <w:rFonts w:ascii="Franklin Gothic Book" w:hAnsi="Franklin Gothic Book"/>
                <w:b/>
                <w:color w:val="auto"/>
              </w:rPr>
              <w:t>Počet medzinárodných PCT prihlášok</w:t>
            </w:r>
          </w:p>
        </w:tc>
      </w:tr>
      <w:tr w:rsidR="00623B82" w:rsidTr="00623B82">
        <w:tc>
          <w:tcPr>
            <w:tcW w:w="2590"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2014</w:t>
            </w:r>
          </w:p>
        </w:tc>
        <w:tc>
          <w:tcPr>
            <w:tcW w:w="2590"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80</w:t>
            </w:r>
          </w:p>
        </w:tc>
        <w:tc>
          <w:tcPr>
            <w:tcW w:w="2591"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15 – 20</w:t>
            </w:r>
          </w:p>
        </w:tc>
        <w:tc>
          <w:tcPr>
            <w:tcW w:w="2591"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6 – 7</w:t>
            </w:r>
          </w:p>
        </w:tc>
      </w:tr>
      <w:tr w:rsidR="00623B82" w:rsidTr="00623B82">
        <w:tc>
          <w:tcPr>
            <w:tcW w:w="2590"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2015</w:t>
            </w:r>
          </w:p>
        </w:tc>
        <w:tc>
          <w:tcPr>
            <w:tcW w:w="2590"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100</w:t>
            </w:r>
          </w:p>
        </w:tc>
        <w:tc>
          <w:tcPr>
            <w:tcW w:w="2591"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20 - 25</w:t>
            </w:r>
          </w:p>
        </w:tc>
        <w:tc>
          <w:tcPr>
            <w:tcW w:w="2591"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7 – 9</w:t>
            </w:r>
          </w:p>
        </w:tc>
      </w:tr>
      <w:tr w:rsidR="00623B82" w:rsidTr="00623B82">
        <w:tc>
          <w:tcPr>
            <w:tcW w:w="2590"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2016</w:t>
            </w:r>
          </w:p>
        </w:tc>
        <w:tc>
          <w:tcPr>
            <w:tcW w:w="2590"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120</w:t>
            </w:r>
          </w:p>
        </w:tc>
        <w:tc>
          <w:tcPr>
            <w:tcW w:w="2591"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25 - 30</w:t>
            </w:r>
          </w:p>
        </w:tc>
        <w:tc>
          <w:tcPr>
            <w:tcW w:w="2591" w:type="dxa"/>
            <w:tcBorders>
              <w:top w:val="single" w:sz="4" w:space="0" w:color="auto"/>
              <w:left w:val="single" w:sz="4" w:space="0" w:color="auto"/>
              <w:bottom w:val="single" w:sz="4" w:space="0" w:color="auto"/>
              <w:right w:val="single" w:sz="4" w:space="0" w:color="auto"/>
            </w:tcBorders>
            <w:hideMark/>
          </w:tcPr>
          <w:p w:rsidR="00623B82" w:rsidRDefault="00623B82">
            <w:pPr>
              <w:spacing w:after="0"/>
              <w:jc w:val="center"/>
              <w:rPr>
                <w:rFonts w:ascii="Franklin Gothic Book" w:hAnsi="Franklin Gothic Book"/>
                <w:color w:val="auto"/>
              </w:rPr>
            </w:pPr>
            <w:r>
              <w:rPr>
                <w:rFonts w:ascii="Franklin Gothic Book" w:hAnsi="Franklin Gothic Book"/>
                <w:color w:val="auto"/>
              </w:rPr>
              <w:t>9 - 12</w:t>
            </w:r>
          </w:p>
        </w:tc>
      </w:tr>
    </w:tbl>
    <w:p w:rsidR="00623B82" w:rsidRDefault="00623B82" w:rsidP="00623B82">
      <w:pPr>
        <w:spacing w:after="0"/>
        <w:rPr>
          <w:rFonts w:ascii="Franklin Gothic Book" w:eastAsia="Calibri" w:hAnsi="Franklin Gothic Book"/>
          <w:color w:val="auto"/>
        </w:rPr>
      </w:pPr>
    </w:p>
    <w:p w:rsidR="00623B82" w:rsidRDefault="00623B82" w:rsidP="00623B82">
      <w:pPr>
        <w:spacing w:after="0"/>
        <w:jc w:val="both"/>
        <w:rPr>
          <w:rFonts w:ascii="Franklin Gothic Book" w:eastAsia="Calibri" w:hAnsi="Franklin Gothic Book"/>
          <w:b/>
          <w:color w:val="auto"/>
          <w:u w:val="single"/>
        </w:rPr>
      </w:pPr>
      <w:r>
        <w:rPr>
          <w:rFonts w:ascii="Franklin Gothic Book" w:eastAsia="Calibri" w:hAnsi="Franklin Gothic Book"/>
          <w:color w:val="auto"/>
        </w:rPr>
        <w:t xml:space="preserve">Pri plnom rozvinutí potenciálu pre TT na slovenských </w:t>
      </w:r>
      <w:proofErr w:type="spellStart"/>
      <w:r>
        <w:rPr>
          <w:rFonts w:ascii="Franklin Gothic Book" w:eastAsia="Calibri" w:hAnsi="Franklin Gothic Book"/>
          <w:color w:val="auto"/>
        </w:rPr>
        <w:t>VaV</w:t>
      </w:r>
      <w:proofErr w:type="spellEnd"/>
      <w:r>
        <w:rPr>
          <w:rFonts w:ascii="Franklin Gothic Book" w:eastAsia="Calibri" w:hAnsi="Franklin Gothic Book"/>
          <w:color w:val="auto"/>
        </w:rPr>
        <w:t xml:space="preserve"> inštitúciách a pri pokračujúcej centrálnej podpore predpokladáme ku koncu ďalšieho programového obdobia podávanie cca 60-tich patentových národných prihlášok na ÚPV SR a cca 15 – 20 medzinárodných PCT prihlášok ročne. </w:t>
      </w:r>
    </w:p>
    <w:p w:rsidR="00623B82" w:rsidRDefault="00623B82" w:rsidP="00623B82">
      <w:pPr>
        <w:pStyle w:val="Nadpis1"/>
        <w:jc w:val="center"/>
        <w:rPr>
          <w:rFonts w:ascii="Franklin Gothic Book" w:hAnsi="Franklin Gothic Book"/>
          <w:color w:val="365F91" w:themeColor="accent1" w:themeShade="BF"/>
          <w:sz w:val="24"/>
          <w:szCs w:val="22"/>
        </w:rPr>
      </w:pPr>
      <w:r>
        <w:rPr>
          <w:rFonts w:ascii="Franklin Gothic Book" w:hAnsi="Franklin Gothic Book"/>
          <w:bCs w:val="0"/>
          <w:color w:val="365F91" w:themeColor="accent1" w:themeShade="BF"/>
          <w:sz w:val="24"/>
          <w:szCs w:val="22"/>
        </w:rPr>
        <w:t xml:space="preserve">Národný informačný systém podpory výskumu a vývoja na Slovensku – prístup k elektronickým informačným zdrojom </w:t>
      </w:r>
      <w:r>
        <w:rPr>
          <w:rFonts w:ascii="Franklin Gothic Book" w:hAnsi="Franklin Gothic Book"/>
          <w:bCs w:val="0"/>
          <w:color w:val="365F91" w:themeColor="accent1" w:themeShade="BF"/>
          <w:sz w:val="24"/>
          <w:szCs w:val="22"/>
        </w:rPr>
        <w:br/>
        <w:t>NISPEZ + NISPEZ II</w:t>
      </w:r>
    </w:p>
    <w:p w:rsidR="00623B82" w:rsidRDefault="00623B82" w:rsidP="00623B82">
      <w:pPr>
        <w:rPr>
          <w:rFonts w:ascii="Franklin Gothic Book" w:eastAsiaTheme="majorEastAsia" w:hAnsi="Franklin Gothic Book" w:cstheme="majorBidi"/>
          <w:b/>
          <w:bCs/>
          <w:color w:val="365F91" w:themeColor="accent1" w:themeShade="BF"/>
        </w:rPr>
      </w:pPr>
    </w:p>
    <w:p w:rsidR="00623B82" w:rsidRDefault="00623B82" w:rsidP="00623B82">
      <w:pPr>
        <w:rPr>
          <w:rFonts w:ascii="Franklin Gothic Book" w:eastAsiaTheme="majorEastAsia" w:hAnsi="Franklin Gothic Book" w:cstheme="majorBidi"/>
          <w:b/>
          <w:bCs/>
          <w:color w:val="365F91" w:themeColor="accent1" w:themeShade="BF"/>
        </w:rPr>
      </w:pPr>
      <w:r>
        <w:rPr>
          <w:rFonts w:ascii="Franklin Gothic Book" w:eastAsiaTheme="majorEastAsia" w:hAnsi="Franklin Gothic Book" w:cstheme="majorBidi"/>
          <w:b/>
          <w:bCs/>
          <w:color w:val="365F91" w:themeColor="accent1" w:themeShade="BF"/>
        </w:rPr>
        <w:t>Poslanie a význam projektu</w:t>
      </w:r>
    </w:p>
    <w:p w:rsidR="00623B82" w:rsidRDefault="00623B82" w:rsidP="00623B82">
      <w:pPr>
        <w:spacing w:before="100"/>
        <w:jc w:val="both"/>
        <w:rPr>
          <w:rFonts w:ascii="Franklin Gothic Book" w:hAnsi="Franklin Gothic Book" w:cstheme="minorHAnsi"/>
          <w:color w:val="auto"/>
          <w:lang w:eastAsia="cs-CZ"/>
        </w:rPr>
      </w:pPr>
      <w:r>
        <w:rPr>
          <w:rFonts w:ascii="Franklin Gothic Book" w:hAnsi="Franklin Gothic Book" w:cstheme="minorHAnsi"/>
        </w:rPr>
        <w:t>Národný projekt NISPEZ sa prioritne zameriava na informačnú podporu pracovníkov výskumu a vývoja na Slovensku prostredníctvom koordinovaného centralizovaného nákupu a sprístupňovania celosvetovej odbornej a vedeckej literatúry v elektronickej forme od renomovaných svetových vydavateľov pre pracovníkov v oblasti výskumu a vývoja na Slovensku. Ďalšími čiastkovými cieľmi sú vytvorenie databázy slovenských elektronických informačných zdrojov pre výskum a vývoj a prebudovanie a rozšírenie Centrálneho informačného portálu pre výskum, vývoj a inovácie na celonárodný systém o vede s názvom SK CRIS, postavený na dátových štandardoch EÚ.</w:t>
      </w:r>
    </w:p>
    <w:p w:rsidR="00623B82" w:rsidRDefault="00623B82" w:rsidP="00623B82">
      <w:pPr>
        <w:spacing w:before="100"/>
        <w:jc w:val="both"/>
        <w:rPr>
          <w:rFonts w:ascii="Franklin Gothic Book" w:hAnsi="Franklin Gothic Book" w:cstheme="minorHAnsi"/>
        </w:rPr>
      </w:pPr>
      <w:r>
        <w:rPr>
          <w:rFonts w:ascii="Franklin Gothic Book" w:hAnsi="Franklin Gothic Book" w:cstheme="minorHAnsi"/>
        </w:rPr>
        <w:t xml:space="preserve">Projekt NISPEZ posunul riešenie problematiky nákupu prístupov do najvýznamnejších vedeckých databáz do systémovej roviny a prispel k značnému rozšíreniu portfólia vedeckých </w:t>
      </w:r>
      <w:proofErr w:type="spellStart"/>
      <w:r>
        <w:rPr>
          <w:rFonts w:ascii="Franklin Gothic Book" w:hAnsi="Franklin Gothic Book" w:cstheme="minorHAnsi"/>
        </w:rPr>
        <w:t>e-zdrojov</w:t>
      </w:r>
      <w:proofErr w:type="spellEnd"/>
      <w:r>
        <w:rPr>
          <w:rFonts w:ascii="Franklin Gothic Book" w:hAnsi="Franklin Gothic Book" w:cstheme="minorHAnsi"/>
        </w:rPr>
        <w:t xml:space="preserve"> ako aj skladby používateľských </w:t>
      </w:r>
      <w:proofErr w:type="spellStart"/>
      <w:r>
        <w:rPr>
          <w:rFonts w:ascii="Franklin Gothic Book" w:hAnsi="Franklin Gothic Book" w:cstheme="minorHAnsi"/>
        </w:rPr>
        <w:t>VaV</w:t>
      </w:r>
      <w:proofErr w:type="spellEnd"/>
      <w:r>
        <w:rPr>
          <w:rFonts w:ascii="Franklin Gothic Book" w:hAnsi="Franklin Gothic Book" w:cstheme="minorHAnsi"/>
        </w:rPr>
        <w:t xml:space="preserve"> inštitúcií pristupujúcich k týmto zdrojom. Týka sa to nielen centrálneho financovania prístupov k </w:t>
      </w:r>
      <w:proofErr w:type="spellStart"/>
      <w:r>
        <w:rPr>
          <w:rFonts w:ascii="Franklin Gothic Book" w:hAnsi="Franklin Gothic Book" w:cstheme="minorHAnsi"/>
        </w:rPr>
        <w:t>e-zdrojom</w:t>
      </w:r>
      <w:proofErr w:type="spellEnd"/>
      <w:r>
        <w:rPr>
          <w:rFonts w:ascii="Franklin Gothic Book" w:hAnsi="Franklin Gothic Book" w:cstheme="minorHAnsi"/>
        </w:rPr>
        <w:t xml:space="preserve">, uzatvárania zmlúv s dodávateľmi databáz, organizácie a vytvárania podmienok na zabezpečenie efektívnosti využívania daných </w:t>
      </w:r>
      <w:proofErr w:type="spellStart"/>
      <w:r>
        <w:rPr>
          <w:rFonts w:ascii="Franklin Gothic Book" w:hAnsi="Franklin Gothic Book" w:cstheme="minorHAnsi"/>
        </w:rPr>
        <w:t>e-zdrojov</w:t>
      </w:r>
      <w:proofErr w:type="spellEnd"/>
      <w:r>
        <w:rPr>
          <w:rFonts w:ascii="Franklin Gothic Book" w:hAnsi="Franklin Gothic Book" w:cstheme="minorHAnsi"/>
        </w:rPr>
        <w:t>, či zavádzania nadstavbových nástrojov, ale aj  zabezpečovania trvalej udržateľnosti prístupu k </w:t>
      </w:r>
      <w:proofErr w:type="spellStart"/>
      <w:r>
        <w:rPr>
          <w:rFonts w:ascii="Franklin Gothic Book" w:hAnsi="Franklin Gothic Book" w:cstheme="minorHAnsi"/>
        </w:rPr>
        <w:t>e-zdrojom</w:t>
      </w:r>
      <w:proofErr w:type="spellEnd"/>
      <w:r>
        <w:rPr>
          <w:rFonts w:ascii="Franklin Gothic Book" w:hAnsi="Franklin Gothic Book" w:cstheme="minorHAnsi"/>
        </w:rPr>
        <w:t xml:space="preserve"> pre </w:t>
      </w:r>
      <w:proofErr w:type="spellStart"/>
      <w:r>
        <w:rPr>
          <w:rFonts w:ascii="Franklin Gothic Book" w:hAnsi="Franklin Gothic Book" w:cstheme="minorHAnsi"/>
        </w:rPr>
        <w:t>VaV</w:t>
      </w:r>
      <w:proofErr w:type="spellEnd"/>
      <w:r>
        <w:rPr>
          <w:rFonts w:ascii="Franklin Gothic Book" w:hAnsi="Franklin Gothic Book" w:cstheme="minorHAnsi"/>
        </w:rPr>
        <w:t xml:space="preserve"> komunitu Slovenska, ktorú tvorí </w:t>
      </w:r>
      <w:r>
        <w:rPr>
          <w:rFonts w:ascii="Franklin Gothic Book" w:hAnsi="Franklin Gothic Book" w:cstheme="minorHAnsi"/>
          <w:b/>
        </w:rPr>
        <w:t>viac než 50 000 osôb</w:t>
      </w:r>
      <w:r>
        <w:rPr>
          <w:rFonts w:ascii="Franklin Gothic Book" w:hAnsi="Franklin Gothic Book" w:cstheme="minorHAnsi"/>
        </w:rPr>
        <w:t xml:space="preserve"> v nasledovnej skladbe: </w:t>
      </w:r>
    </w:p>
    <w:p w:rsidR="00623B82" w:rsidRDefault="00623B82" w:rsidP="00623B82">
      <w:pPr>
        <w:pStyle w:val="Odsekzoznamu"/>
        <w:numPr>
          <w:ilvl w:val="0"/>
          <w:numId w:val="24"/>
        </w:numPr>
        <w:spacing w:before="60" w:after="0" w:line="240" w:lineRule="auto"/>
        <w:ind w:left="426" w:hanging="284"/>
        <w:jc w:val="both"/>
        <w:rPr>
          <w:rFonts w:ascii="Franklin Gothic Book" w:hAnsi="Franklin Gothic Book" w:cstheme="minorHAnsi"/>
        </w:rPr>
      </w:pPr>
      <w:r>
        <w:rPr>
          <w:rFonts w:ascii="Franklin Gothic Book" w:hAnsi="Franklin Gothic Book" w:cstheme="minorHAnsi"/>
        </w:rPr>
        <w:t>interní študenti II. stupňa VŠ štúdia (4. – 6. ročník),</w:t>
      </w:r>
    </w:p>
    <w:p w:rsidR="00623B82" w:rsidRDefault="00623B82" w:rsidP="00623B82">
      <w:pPr>
        <w:pStyle w:val="Odsekzoznamu"/>
        <w:numPr>
          <w:ilvl w:val="0"/>
          <w:numId w:val="24"/>
        </w:numPr>
        <w:spacing w:before="60" w:after="0" w:line="240" w:lineRule="auto"/>
        <w:ind w:left="426" w:hanging="284"/>
        <w:jc w:val="both"/>
        <w:rPr>
          <w:rFonts w:ascii="Franklin Gothic Book" w:hAnsi="Franklin Gothic Book" w:cstheme="minorHAnsi"/>
        </w:rPr>
      </w:pPr>
      <w:r>
        <w:rPr>
          <w:rFonts w:ascii="Franklin Gothic Book" w:hAnsi="Franklin Gothic Book" w:cstheme="minorHAnsi"/>
        </w:rPr>
        <w:t>interní študenti III. stupňa VŠ štúdia = doktorandi,</w:t>
      </w:r>
    </w:p>
    <w:p w:rsidR="00623B82" w:rsidRDefault="00623B82" w:rsidP="00623B82">
      <w:pPr>
        <w:pStyle w:val="Odsekzoznamu"/>
        <w:numPr>
          <w:ilvl w:val="0"/>
          <w:numId w:val="24"/>
        </w:numPr>
        <w:spacing w:before="60" w:after="0" w:line="240" w:lineRule="auto"/>
        <w:ind w:left="426" w:hanging="284"/>
        <w:jc w:val="both"/>
        <w:rPr>
          <w:rFonts w:ascii="Franklin Gothic Book" w:hAnsi="Franklin Gothic Book" w:cstheme="minorHAnsi"/>
        </w:rPr>
      </w:pPr>
      <w:r>
        <w:rPr>
          <w:rFonts w:ascii="Franklin Gothic Book" w:hAnsi="Franklin Gothic Book" w:cstheme="minorHAnsi"/>
        </w:rPr>
        <w:t>vedecko-pedagogickí pracovníci (učitelia),</w:t>
      </w:r>
    </w:p>
    <w:p w:rsidR="00623B82" w:rsidRDefault="00623B82" w:rsidP="00623B82">
      <w:pPr>
        <w:pStyle w:val="Odsekzoznamu"/>
        <w:numPr>
          <w:ilvl w:val="0"/>
          <w:numId w:val="24"/>
        </w:numPr>
        <w:spacing w:before="60" w:after="0" w:line="240" w:lineRule="auto"/>
        <w:ind w:left="426" w:hanging="284"/>
        <w:jc w:val="both"/>
        <w:rPr>
          <w:rFonts w:ascii="Franklin Gothic Book" w:hAnsi="Franklin Gothic Book" w:cstheme="minorHAnsi"/>
        </w:rPr>
      </w:pPr>
      <w:r>
        <w:rPr>
          <w:rFonts w:ascii="Franklin Gothic Book" w:hAnsi="Franklin Gothic Book" w:cstheme="minorHAnsi"/>
        </w:rPr>
        <w:t>vedecko-výskumní pracovníci.</w:t>
      </w:r>
    </w:p>
    <w:p w:rsidR="00623B82" w:rsidRDefault="00623B82" w:rsidP="00623B82">
      <w:pPr>
        <w:pStyle w:val="Odsekzoznamu"/>
        <w:jc w:val="both"/>
        <w:rPr>
          <w:rFonts w:ascii="Franklin Gothic Book" w:hAnsi="Franklin Gothic Book" w:cstheme="minorHAnsi"/>
        </w:rPr>
      </w:pPr>
    </w:p>
    <w:p w:rsidR="00623B82" w:rsidRDefault="00623B82" w:rsidP="00623B82">
      <w:pPr>
        <w:rPr>
          <w:rFonts w:ascii="Franklin Gothic Book" w:eastAsiaTheme="majorEastAsia" w:hAnsi="Franklin Gothic Book" w:cstheme="majorBidi"/>
          <w:b/>
          <w:bCs/>
          <w:color w:val="365F91" w:themeColor="accent1" w:themeShade="BF"/>
        </w:rPr>
      </w:pPr>
      <w:r>
        <w:rPr>
          <w:rFonts w:ascii="Franklin Gothic Book" w:eastAsiaTheme="majorEastAsia" w:hAnsi="Franklin Gothic Book" w:cstheme="majorBidi"/>
          <w:b/>
          <w:bCs/>
          <w:color w:val="365F91" w:themeColor="accent1" w:themeShade="BF"/>
        </w:rPr>
        <w:t>Aktivity projektu</w:t>
      </w:r>
    </w:p>
    <w:p w:rsidR="00623B82" w:rsidRDefault="00623B82" w:rsidP="00623B82">
      <w:pPr>
        <w:spacing w:before="100"/>
        <w:jc w:val="both"/>
        <w:rPr>
          <w:rFonts w:ascii="Franklin Gothic Book" w:hAnsi="Franklin Gothic Book" w:cstheme="minorHAnsi"/>
          <w:color w:val="auto"/>
          <w:lang w:eastAsia="cs-CZ"/>
        </w:rPr>
      </w:pPr>
      <w:r>
        <w:rPr>
          <w:rFonts w:ascii="Franklin Gothic Book" w:hAnsi="Franklin Gothic Book" w:cstheme="minorHAnsi"/>
        </w:rPr>
        <w:t xml:space="preserve">Ťažiskovou aktivitou národného projektu NISPEZ je pre výskumno-vývojové inštitúcie na Slovensku (univerzity, VŠ a SAV) zabezpečiť prístup do najvýznamnejších svetových vedeckých databázových kolekcií – elektronických informačných zdrojov od renomovaných vydavateľov a producentov databáz, ktoré sú nevyhnutné pre činnosť vedeckých pracovníkov. </w:t>
      </w:r>
    </w:p>
    <w:p w:rsidR="00623B82" w:rsidRDefault="00623B82" w:rsidP="00623B82">
      <w:pPr>
        <w:spacing w:before="100"/>
        <w:jc w:val="both"/>
        <w:rPr>
          <w:rFonts w:ascii="Franklin Gothic Book" w:hAnsi="Franklin Gothic Book" w:cstheme="minorHAnsi"/>
        </w:rPr>
      </w:pPr>
      <w:r>
        <w:rPr>
          <w:rFonts w:ascii="Franklin Gothic Book" w:hAnsi="Franklin Gothic Book" w:cstheme="minorHAnsi"/>
        </w:rPr>
        <w:t>Databázy sprístupňované v rámci projektu NISPEZ svojím obsahovým zameraním pokrývajú jednotlivé vedné oblasti a používateľom sprístupňujú plné texty najvýznamnejších vedeckých a odborných publikácií. Inštitúciám zapojeným do národného projektu sú sprístupňované podľa profilového zamerania konkrétnej vysokej školy, univerzity či vedeckej knižnice.</w:t>
      </w:r>
    </w:p>
    <w:p w:rsidR="00623B82" w:rsidRDefault="00623B82" w:rsidP="00623B82">
      <w:pPr>
        <w:spacing w:before="100"/>
        <w:jc w:val="both"/>
        <w:rPr>
          <w:rFonts w:ascii="Franklin Gothic Book" w:hAnsi="Franklin Gothic Book" w:cstheme="minorHAnsi"/>
        </w:rPr>
      </w:pPr>
      <w:r>
        <w:rPr>
          <w:rFonts w:ascii="Franklin Gothic Book" w:hAnsi="Franklin Gothic Book" w:cstheme="minorHAnsi"/>
        </w:rPr>
        <w:t xml:space="preserve">Dôležitou časťou celého portfólia sú bibliografické, citačné a </w:t>
      </w:r>
      <w:proofErr w:type="spellStart"/>
      <w:r>
        <w:rPr>
          <w:rFonts w:ascii="Franklin Gothic Book" w:hAnsi="Franklin Gothic Book" w:cstheme="minorHAnsi"/>
        </w:rPr>
        <w:t>scientometrické</w:t>
      </w:r>
      <w:proofErr w:type="spellEnd"/>
      <w:r>
        <w:rPr>
          <w:rFonts w:ascii="Franklin Gothic Book" w:hAnsi="Franklin Gothic Book" w:cstheme="minorHAnsi"/>
        </w:rPr>
        <w:t xml:space="preserve"> databázy platformy Web </w:t>
      </w:r>
      <w:proofErr w:type="spellStart"/>
      <w:r>
        <w:rPr>
          <w:rFonts w:ascii="Franklin Gothic Book" w:hAnsi="Franklin Gothic Book" w:cstheme="minorHAnsi"/>
        </w:rPr>
        <w:t>of</w:t>
      </w:r>
      <w:proofErr w:type="spellEnd"/>
      <w:r>
        <w:rPr>
          <w:rFonts w:ascii="Franklin Gothic Book" w:hAnsi="Franklin Gothic Book" w:cstheme="minorHAnsi"/>
        </w:rPr>
        <w:t xml:space="preserve"> </w:t>
      </w:r>
      <w:proofErr w:type="spellStart"/>
      <w:r>
        <w:rPr>
          <w:rFonts w:ascii="Franklin Gothic Book" w:hAnsi="Franklin Gothic Book" w:cstheme="minorHAnsi"/>
        </w:rPr>
        <w:t>Knowledge</w:t>
      </w:r>
      <w:proofErr w:type="spellEnd"/>
      <w:r>
        <w:rPr>
          <w:rFonts w:ascii="Franklin Gothic Book" w:hAnsi="Franklin Gothic Book" w:cstheme="minorHAnsi"/>
        </w:rPr>
        <w:t xml:space="preserve"> a SCOPUS, do ktorých mali v rámci národného projektu prístup všetky zapojené inštitúcie. Informácie z nich sú potrebné nielen na sledovanie najnovších vedeckých poznatkov, vývojových trendov, ale aj na hodnotenie vedeckovýskumnej práce jednotlivcov, katedier, ústavov, vysokých škôl a univerzít v SR. Obe spomenuté databázy sú multidisciplinárne – mapujú všetky vedné disciplíny, vďaka čomu nachádzajú uplatnenie takmer vo všetkých spomínaných inštitúciách, a taktiež obe databázy boli vybrané Európskou radou pre výskum (ERC) na pomoc pri hodnotení vedeckých pracovníkov a následnom rozdeľovaní finančných prostriedkov.</w:t>
      </w:r>
    </w:p>
    <w:p w:rsidR="00623B82" w:rsidRDefault="00623B82" w:rsidP="00623B82">
      <w:pPr>
        <w:spacing w:before="100"/>
        <w:jc w:val="both"/>
        <w:rPr>
          <w:rFonts w:ascii="Franklin Gothic Book" w:hAnsi="Franklin Gothic Book" w:cstheme="minorHAnsi"/>
        </w:rPr>
      </w:pPr>
      <w:r>
        <w:rPr>
          <w:rFonts w:ascii="Franklin Gothic Book" w:hAnsi="Franklin Gothic Book" w:cstheme="minorHAnsi"/>
        </w:rPr>
        <w:t xml:space="preserve">Pri výbere databáz do portfólia </w:t>
      </w:r>
      <w:proofErr w:type="spellStart"/>
      <w:r>
        <w:rPr>
          <w:rFonts w:ascii="Franklin Gothic Book" w:hAnsi="Franklin Gothic Book" w:cstheme="minorHAnsi"/>
        </w:rPr>
        <w:t>e-zdrojov</w:t>
      </w:r>
      <w:proofErr w:type="spellEnd"/>
      <w:r>
        <w:rPr>
          <w:rFonts w:ascii="Franklin Gothic Book" w:hAnsi="Franklin Gothic Book" w:cstheme="minorHAnsi"/>
        </w:rPr>
        <w:t xml:space="preserve"> NISPEZ sa významne prihliadalo na požiadavky jednotlivých zapojených inštitúcií, preto možno skonštatovať, že súčasné portfólio sprístupňovaných </w:t>
      </w:r>
      <w:proofErr w:type="spellStart"/>
      <w:r>
        <w:rPr>
          <w:rFonts w:ascii="Franklin Gothic Book" w:hAnsi="Franklin Gothic Book" w:cstheme="minorHAnsi"/>
        </w:rPr>
        <w:t>e-zdrojov</w:t>
      </w:r>
      <w:proofErr w:type="spellEnd"/>
      <w:r>
        <w:rPr>
          <w:rFonts w:ascii="Franklin Gothic Book" w:hAnsi="Franklin Gothic Book" w:cstheme="minorHAnsi"/>
        </w:rPr>
        <w:t xml:space="preserve"> je  vhodným základom pri zabezpečovaní informačnej podpory </w:t>
      </w:r>
      <w:proofErr w:type="spellStart"/>
      <w:r>
        <w:rPr>
          <w:rFonts w:ascii="Franklin Gothic Book" w:hAnsi="Franklin Gothic Book" w:cstheme="minorHAnsi"/>
        </w:rPr>
        <w:t>VaV</w:t>
      </w:r>
      <w:proofErr w:type="spellEnd"/>
      <w:r>
        <w:rPr>
          <w:rFonts w:ascii="Franklin Gothic Book" w:hAnsi="Franklin Gothic Book" w:cstheme="minorHAnsi"/>
        </w:rPr>
        <w:t xml:space="preserve"> na Slovensku.</w:t>
      </w:r>
    </w:p>
    <w:p w:rsidR="00623B82" w:rsidRDefault="00623B82" w:rsidP="00623B82">
      <w:pPr>
        <w:spacing w:before="100"/>
        <w:jc w:val="both"/>
        <w:rPr>
          <w:rFonts w:ascii="Franklin Gothic Book" w:hAnsi="Franklin Gothic Book" w:cstheme="minorHAnsi"/>
        </w:rPr>
      </w:pPr>
      <w:r>
        <w:rPr>
          <w:rFonts w:ascii="Franklin Gothic Book" w:hAnsi="Franklin Gothic Book" w:cstheme="minorHAnsi"/>
        </w:rPr>
        <w:t>Prehľad vedecko-výskumných inštitúcií zapojených do národného projektu NISPEZ, ako aj prehľad sprístupňovaných databáz uvádzajú nasledovné tabuľky.</w:t>
      </w:r>
    </w:p>
    <w:p w:rsidR="00623B82" w:rsidRDefault="00623B82" w:rsidP="00623B82">
      <w:pPr>
        <w:spacing w:before="60"/>
        <w:jc w:val="both"/>
        <w:rPr>
          <w:rFonts w:ascii="Franklin Gothic Book" w:eastAsiaTheme="minorHAnsi" w:hAnsi="Franklin Gothic Book" w:cstheme="minorBidi"/>
          <w:i/>
        </w:rPr>
      </w:pPr>
      <w:r>
        <w:rPr>
          <w:rFonts w:ascii="Franklin Gothic Book" w:eastAsiaTheme="minorHAnsi" w:hAnsi="Franklin Gothic Book" w:cstheme="minorBidi"/>
          <w:i/>
        </w:rPr>
        <w:t xml:space="preserve">Prehľad </w:t>
      </w:r>
      <w:proofErr w:type="spellStart"/>
      <w:r>
        <w:rPr>
          <w:rFonts w:ascii="Franklin Gothic Book" w:eastAsiaTheme="minorHAnsi" w:hAnsi="Franklin Gothic Book" w:cstheme="minorBidi"/>
          <w:i/>
        </w:rPr>
        <w:t>VaV</w:t>
      </w:r>
      <w:proofErr w:type="spellEnd"/>
      <w:r>
        <w:rPr>
          <w:rFonts w:ascii="Franklin Gothic Book" w:eastAsiaTheme="minorHAnsi" w:hAnsi="Franklin Gothic Book" w:cstheme="minorBidi"/>
          <w:i/>
        </w:rPr>
        <w:t xml:space="preserve"> inštitúcií, pre ktoré je v rámci projektu NISPEZ zabezpečovaný prístup k vedeckým databázam</w:t>
      </w:r>
    </w:p>
    <w:p w:rsidR="00623B82" w:rsidRDefault="00623B82" w:rsidP="00623B82">
      <w:pPr>
        <w:spacing w:before="60"/>
        <w:jc w:val="both"/>
        <w:rPr>
          <w:rFonts w:ascii="Franklin Gothic Book" w:eastAsiaTheme="minorHAnsi" w:hAnsi="Franklin Gothic Book" w:cstheme="minorBidi"/>
          <w:i/>
        </w:rPr>
      </w:pPr>
    </w:p>
    <w:tbl>
      <w:tblPr>
        <w:tblW w:w="8415" w:type="dxa"/>
        <w:jc w:val="center"/>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664"/>
        <w:gridCol w:w="7751"/>
      </w:tblGrid>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ind w:right="34"/>
              <w:rPr>
                <w:rFonts w:ascii="Franklin Gothic Book" w:hAnsi="Franklin Gothic Book" w:cstheme="minorHAnsi"/>
                <w:lang w:eastAsia="sk-SK"/>
              </w:rPr>
            </w:pPr>
            <w:r>
              <w:rPr>
                <w:rFonts w:ascii="Franklin Gothic Book" w:hAnsi="Franklin Gothic Book" w:cstheme="minorHAnsi"/>
                <w:lang w:eastAsia="sk-SK"/>
              </w:rPr>
              <w:t>01.</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Akadémia ozbrojených síl generála Milana Rastislava Štefánika</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02.</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Akadémia umení v Banskej Bystrici</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03.</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 xml:space="preserve">Centrum vedecko-technických informácií SR (CVTI SR) </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04.</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Ekonomická univerzita v Bratislave</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05.</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Katolícka univerzita v Ružomberku</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06.</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Prešovská univerzita v Prešove</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07.</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Slovenská národná knižnica v Martine</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08.</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Slovenská poľnohospodárska univerzita v Nitre</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09.</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Slovenská technická univerzita v Bratislave</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lastRenderedPageBreak/>
              <w:t>10.</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Technická univerzita v Košiciach</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11.</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Technická univerzita vo Zvolene</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12.</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Trenčianska univerzita Alexandra Dubčeka v Trenčíne</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13.</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Trnavská univerzita v Trnave</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14.</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 xml:space="preserve">Univerzita J. </w:t>
            </w:r>
            <w:proofErr w:type="spellStart"/>
            <w:r>
              <w:rPr>
                <w:rFonts w:ascii="Franklin Gothic Book" w:hAnsi="Franklin Gothic Book" w:cstheme="minorHAnsi"/>
                <w:lang w:eastAsia="sk-SK"/>
              </w:rPr>
              <w:t>Selyeho</w:t>
            </w:r>
            <w:proofErr w:type="spellEnd"/>
            <w:r>
              <w:rPr>
                <w:rFonts w:ascii="Franklin Gothic Book" w:hAnsi="Franklin Gothic Book" w:cstheme="minorHAnsi"/>
                <w:lang w:eastAsia="sk-SK"/>
              </w:rPr>
              <w:t xml:space="preserve"> v Komárne</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15.</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Univerzita Komenského v Bratislave</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16.</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Univerzita Konštantína Filozofa v Nitre</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17.</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Univerzita Mateja Bela v Banskej Bystrici</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18.</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Univerzita Pavla Jozefa Šafárika v Košiciach</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19.</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Univerzita sv. Cyrila a Metoda v Trnave</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20.</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Univerzita veterinárskeho lekárstva a farmácie v Košiciach</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21.</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Univerzitná knižnica v Bratislave</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22.</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Slovenská akadémia vied (SAV) / Ústredná knižnica SAV v Bratislave</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23.</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Vysoká škola múzických umení v Bratislave</w:t>
            </w:r>
          </w:p>
        </w:tc>
      </w:tr>
      <w:tr w:rsidR="00623B82" w:rsidTr="00623B82">
        <w:trPr>
          <w:trHeight w:val="340"/>
          <w:jc w:val="center"/>
        </w:trPr>
        <w:tc>
          <w:tcPr>
            <w:tcW w:w="664"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24.</w:t>
            </w:r>
          </w:p>
        </w:tc>
        <w:tc>
          <w:tcPr>
            <w:tcW w:w="7749" w:type="dxa"/>
            <w:tcBorders>
              <w:top w:val="nil"/>
              <w:left w:val="single" w:sz="8" w:space="0" w:color="4BACC6"/>
              <w:bottom w:val="nil"/>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Vysoká škola výtvarných umení v Bratislave</w:t>
            </w:r>
          </w:p>
        </w:tc>
      </w:tr>
      <w:tr w:rsidR="00623B82" w:rsidTr="00623B82">
        <w:trPr>
          <w:trHeight w:val="340"/>
          <w:jc w:val="center"/>
        </w:trPr>
        <w:tc>
          <w:tcPr>
            <w:tcW w:w="664"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25.</w:t>
            </w:r>
          </w:p>
        </w:tc>
        <w:tc>
          <w:tcPr>
            <w:tcW w:w="7749"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autoSpaceDE w:val="0"/>
              <w:autoSpaceDN w:val="0"/>
              <w:adjustRightInd w:val="0"/>
              <w:rPr>
                <w:rFonts w:ascii="Franklin Gothic Book" w:hAnsi="Franklin Gothic Book" w:cstheme="minorHAnsi"/>
                <w:lang w:eastAsia="sk-SK"/>
              </w:rPr>
            </w:pPr>
            <w:r>
              <w:rPr>
                <w:rFonts w:ascii="Franklin Gothic Book" w:hAnsi="Franklin Gothic Book" w:cstheme="minorHAnsi"/>
                <w:lang w:eastAsia="sk-SK"/>
              </w:rPr>
              <w:t>Žilinská univerzita v Žiline</w:t>
            </w:r>
          </w:p>
        </w:tc>
      </w:tr>
    </w:tbl>
    <w:p w:rsidR="00623B82" w:rsidRDefault="00623B82" w:rsidP="00623B82">
      <w:pPr>
        <w:spacing w:before="100"/>
        <w:jc w:val="both"/>
        <w:rPr>
          <w:rFonts w:ascii="Franklin Gothic Book" w:hAnsi="Franklin Gothic Book" w:cstheme="minorHAnsi"/>
          <w:lang w:eastAsia="cs-CZ"/>
        </w:rPr>
      </w:pPr>
    </w:p>
    <w:p w:rsidR="00623B82" w:rsidRDefault="00623B82" w:rsidP="00623B82">
      <w:pPr>
        <w:spacing w:before="60"/>
        <w:jc w:val="both"/>
        <w:rPr>
          <w:rFonts w:ascii="Franklin Gothic Book" w:eastAsiaTheme="minorHAnsi" w:hAnsi="Franklin Gothic Book" w:cstheme="minorBidi"/>
          <w:i/>
        </w:rPr>
      </w:pPr>
      <w:r>
        <w:rPr>
          <w:rFonts w:ascii="Franklin Gothic Book" w:eastAsiaTheme="minorHAnsi" w:hAnsi="Franklin Gothic Book" w:cstheme="minorBidi"/>
          <w:i/>
        </w:rPr>
        <w:t xml:space="preserve">Portfólio </w:t>
      </w:r>
      <w:proofErr w:type="spellStart"/>
      <w:r>
        <w:rPr>
          <w:rFonts w:ascii="Franklin Gothic Book" w:eastAsiaTheme="minorHAnsi" w:hAnsi="Franklin Gothic Book" w:cstheme="minorBidi"/>
          <w:i/>
        </w:rPr>
        <w:t>e-zdrojov</w:t>
      </w:r>
      <w:proofErr w:type="spellEnd"/>
      <w:r>
        <w:rPr>
          <w:rFonts w:ascii="Franklin Gothic Book" w:eastAsiaTheme="minorHAnsi" w:hAnsi="Franklin Gothic Book" w:cstheme="minorBidi"/>
          <w:i/>
        </w:rPr>
        <w:t xml:space="preserve"> pre </w:t>
      </w:r>
      <w:proofErr w:type="spellStart"/>
      <w:r>
        <w:rPr>
          <w:rFonts w:ascii="Franklin Gothic Book" w:eastAsiaTheme="minorHAnsi" w:hAnsi="Franklin Gothic Book" w:cstheme="minorBidi"/>
          <w:i/>
        </w:rPr>
        <w:t>VaV</w:t>
      </w:r>
      <w:proofErr w:type="spellEnd"/>
      <w:r>
        <w:rPr>
          <w:rFonts w:ascii="Franklin Gothic Book" w:eastAsiaTheme="minorHAnsi" w:hAnsi="Franklin Gothic Book" w:cstheme="minorBidi"/>
          <w:i/>
        </w:rPr>
        <w:t xml:space="preserve"> na Slovensku (NISPEZ) v období 2009 – 2015</w:t>
      </w:r>
    </w:p>
    <w:p w:rsidR="00623B82" w:rsidRDefault="00623B82" w:rsidP="00623B82">
      <w:pPr>
        <w:spacing w:before="60"/>
        <w:jc w:val="both"/>
        <w:rPr>
          <w:rFonts w:ascii="Franklin Gothic Book" w:eastAsiaTheme="minorHAnsi" w:hAnsi="Franklin Gothic Book" w:cstheme="minorBidi"/>
          <w:i/>
        </w:rPr>
      </w:pPr>
      <w:r>
        <w:rPr>
          <w:rFonts w:ascii="Franklin Gothic Book" w:eastAsiaTheme="minorHAnsi" w:hAnsi="Franklin Gothic Book" w:cstheme="minorBidi"/>
          <w:i/>
        </w:rPr>
        <w:tab/>
      </w:r>
    </w:p>
    <w:tbl>
      <w:tblPr>
        <w:tblW w:w="918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30"/>
        <w:gridCol w:w="2178"/>
        <w:gridCol w:w="6472"/>
      </w:tblGrid>
      <w:tr w:rsidR="00623B82" w:rsidTr="00623B82">
        <w:trPr>
          <w:trHeight w:val="264"/>
        </w:trPr>
        <w:tc>
          <w:tcPr>
            <w:tcW w:w="2660" w:type="dxa"/>
            <w:gridSpan w:val="2"/>
            <w:tcBorders>
              <w:top w:val="single" w:sz="8" w:space="0" w:color="4BACC6"/>
              <w:left w:val="single" w:sz="8" w:space="0" w:color="4BACC6"/>
              <w:bottom w:val="single" w:sz="8" w:space="0" w:color="4BACC6"/>
              <w:right w:val="single" w:sz="8" w:space="0" w:color="4BACC6"/>
            </w:tcBorders>
            <w:shd w:val="clear" w:color="auto" w:fill="92CDDC"/>
            <w:vAlign w:val="center"/>
            <w:hideMark/>
          </w:tcPr>
          <w:p w:rsidR="00623B82" w:rsidRDefault="00623B82">
            <w:pPr>
              <w:ind w:left="-1895"/>
              <w:jc w:val="right"/>
              <w:rPr>
                <w:rFonts w:ascii="Franklin Gothic Book" w:hAnsi="Franklin Gothic Book" w:cstheme="minorHAnsi"/>
                <w:b/>
                <w:bCs/>
                <w:lang w:eastAsia="sk-SK"/>
              </w:rPr>
            </w:pPr>
            <w:r>
              <w:rPr>
                <w:rFonts w:ascii="Franklin Gothic Book" w:hAnsi="Franklin Gothic Book" w:cstheme="minorHAnsi"/>
                <w:b/>
                <w:bCs/>
                <w:lang w:eastAsia="sk-SK"/>
              </w:rPr>
              <w:t>Názov databázovej kolekcie</w:t>
            </w:r>
          </w:p>
        </w:tc>
        <w:tc>
          <w:tcPr>
            <w:tcW w:w="6520" w:type="dxa"/>
            <w:tcBorders>
              <w:top w:val="single" w:sz="8" w:space="0" w:color="4BACC6"/>
              <w:left w:val="single" w:sz="8" w:space="0" w:color="4BACC6"/>
              <w:bottom w:val="single" w:sz="8" w:space="0" w:color="4BACC6"/>
              <w:right w:val="single" w:sz="8" w:space="0" w:color="4BACC6"/>
            </w:tcBorders>
            <w:shd w:val="clear" w:color="auto" w:fill="92CDDC"/>
            <w:hideMark/>
          </w:tcPr>
          <w:p w:rsidR="00623B82" w:rsidRDefault="00623B82">
            <w:pPr>
              <w:ind w:left="-1895"/>
              <w:jc w:val="center"/>
              <w:rPr>
                <w:rFonts w:ascii="Franklin Gothic Book" w:hAnsi="Franklin Gothic Book" w:cstheme="minorHAnsi"/>
                <w:b/>
                <w:bCs/>
                <w:lang w:eastAsia="sk-SK"/>
              </w:rPr>
            </w:pPr>
            <w:r>
              <w:rPr>
                <w:rFonts w:ascii="Franklin Gothic Book" w:hAnsi="Franklin Gothic Book" w:cstheme="minorHAnsi"/>
                <w:b/>
                <w:bCs/>
                <w:lang w:eastAsia="sk-SK"/>
              </w:rPr>
              <w:t>Charakteristika</w:t>
            </w:r>
          </w:p>
        </w:tc>
      </w:tr>
      <w:tr w:rsidR="00623B82" w:rsidTr="00623B82">
        <w:trPr>
          <w:trHeight w:val="230"/>
        </w:trPr>
        <w:tc>
          <w:tcPr>
            <w:tcW w:w="47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01. </w:t>
            </w:r>
          </w:p>
        </w:tc>
        <w:tc>
          <w:tcPr>
            <w:tcW w:w="218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ACM / </w:t>
            </w:r>
            <w:proofErr w:type="spellStart"/>
            <w:r>
              <w:rPr>
                <w:rFonts w:ascii="Franklin Gothic Book" w:hAnsi="Franklin Gothic Book" w:cstheme="minorHAnsi"/>
                <w:bCs/>
                <w:lang w:eastAsia="sk-SK"/>
              </w:rPr>
              <w:t>Association</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for</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Computing</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Machinery</w:t>
            </w:r>
            <w:proofErr w:type="spellEnd"/>
            <w:r>
              <w:rPr>
                <w:rFonts w:ascii="Franklin Gothic Book" w:hAnsi="Franklin Gothic Book" w:cstheme="minorHAnsi"/>
                <w:bCs/>
                <w:lang w:eastAsia="sk-SK"/>
              </w:rPr>
              <w:t xml:space="preserve"> </w:t>
            </w:r>
          </w:p>
        </w:tc>
        <w:tc>
          <w:tcPr>
            <w:tcW w:w="6520" w:type="dxa"/>
            <w:tcBorders>
              <w:top w:val="single" w:sz="8" w:space="0" w:color="4BACC6"/>
              <w:left w:val="single" w:sz="8" w:space="0" w:color="4BACC6"/>
              <w:bottom w:val="single" w:sz="8" w:space="0" w:color="4BACC6"/>
              <w:right w:val="single" w:sz="8" w:space="0" w:color="4BACC6"/>
            </w:tcBorders>
            <w:shd w:val="clear" w:color="auto" w:fill="D2EAF1"/>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V súčasnosti najobsiahlejšia kolekcia </w:t>
            </w:r>
            <w:proofErr w:type="spellStart"/>
            <w:r>
              <w:rPr>
                <w:rFonts w:ascii="Franklin Gothic Book" w:hAnsi="Franklin Gothic Book" w:cstheme="minorHAnsi"/>
                <w:bCs/>
                <w:lang w:eastAsia="sk-SK"/>
              </w:rPr>
              <w:t>plnotextových</w:t>
            </w:r>
            <w:proofErr w:type="spellEnd"/>
            <w:r>
              <w:rPr>
                <w:rFonts w:ascii="Franklin Gothic Book" w:hAnsi="Franklin Gothic Book" w:cstheme="minorHAnsi"/>
                <w:bCs/>
                <w:lang w:eastAsia="sk-SK"/>
              </w:rPr>
              <w:t xml:space="preserve"> článkov a bibliografických záznamov v oblasti počítačov a IT. Sprístupňuje vyše 300 tis. </w:t>
            </w:r>
            <w:proofErr w:type="spellStart"/>
            <w:r>
              <w:rPr>
                <w:rFonts w:ascii="Franklin Gothic Book" w:hAnsi="Franklin Gothic Book" w:cstheme="minorHAnsi"/>
                <w:bCs/>
                <w:lang w:eastAsia="sk-SK"/>
              </w:rPr>
              <w:t>plnotextových</w:t>
            </w:r>
            <w:proofErr w:type="spellEnd"/>
            <w:r>
              <w:rPr>
                <w:rFonts w:ascii="Franklin Gothic Book" w:hAnsi="Franklin Gothic Book" w:cstheme="minorHAnsi"/>
                <w:bCs/>
                <w:lang w:eastAsia="sk-SK"/>
              </w:rPr>
              <w:t xml:space="preserve"> článkov, 42 časopisov, vyše 270 konferenčných zborníkov, 9 najcitovanejších magazínov v oblasti počítačovej vedy, 37 technických správ, multimediálne dokumenty. </w:t>
            </w:r>
          </w:p>
        </w:tc>
      </w:tr>
      <w:tr w:rsidR="00623B82" w:rsidTr="00623B82">
        <w:trPr>
          <w:trHeight w:val="262"/>
        </w:trPr>
        <w:tc>
          <w:tcPr>
            <w:tcW w:w="473"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02. </w:t>
            </w:r>
          </w:p>
        </w:tc>
        <w:tc>
          <w:tcPr>
            <w:tcW w:w="2187"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Cs/>
                <w:lang w:eastAsia="sk-SK"/>
              </w:rPr>
            </w:pPr>
            <w:proofErr w:type="spellStart"/>
            <w:r>
              <w:rPr>
                <w:rFonts w:ascii="Franklin Gothic Book" w:hAnsi="Franklin Gothic Book" w:cstheme="minorHAnsi"/>
                <w:bCs/>
                <w:lang w:eastAsia="sk-SK"/>
              </w:rPr>
              <w:t>Art</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Museum</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Image</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Gallery</w:t>
            </w:r>
            <w:proofErr w:type="spellEnd"/>
          </w:p>
        </w:tc>
        <w:tc>
          <w:tcPr>
            <w:tcW w:w="6520" w:type="dxa"/>
            <w:tcBorders>
              <w:top w:val="single" w:sz="8" w:space="0" w:color="4BACC6"/>
              <w:left w:val="single" w:sz="8" w:space="0" w:color="4BACC6"/>
              <w:bottom w:val="single" w:sz="8" w:space="0" w:color="4BACC6"/>
              <w:right w:val="single" w:sz="8" w:space="0" w:color="4BACC6"/>
            </w:tcBorders>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Obsahuje viac ako 155 000 umeleckých diel (od roku 3000 pred n. l. až po súčasnosť) z kolekcií najznámejších múzeí a galérií. V roku 2009 pribudli do kolekcie aj záznamy zo šiestich digitálnych kolekcií Kongresovej knižnice v USA. </w:t>
            </w:r>
          </w:p>
        </w:tc>
      </w:tr>
      <w:tr w:rsidR="00623B82" w:rsidTr="00623B82">
        <w:trPr>
          <w:trHeight w:val="158"/>
        </w:trPr>
        <w:tc>
          <w:tcPr>
            <w:tcW w:w="47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03. </w:t>
            </w:r>
          </w:p>
        </w:tc>
        <w:tc>
          <w:tcPr>
            <w:tcW w:w="218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Cs/>
                <w:lang w:eastAsia="sk-SK"/>
              </w:rPr>
            </w:pPr>
            <w:proofErr w:type="spellStart"/>
            <w:r>
              <w:rPr>
                <w:rFonts w:ascii="Franklin Gothic Book" w:hAnsi="Franklin Gothic Book" w:cstheme="minorHAnsi"/>
                <w:bCs/>
                <w:lang w:eastAsia="sk-SK"/>
              </w:rPr>
              <w:t>Gale</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Virtual</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Reference</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Library</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Art</w:t>
            </w:r>
            <w:proofErr w:type="spellEnd"/>
          </w:p>
        </w:tc>
        <w:tc>
          <w:tcPr>
            <w:tcW w:w="6520" w:type="dxa"/>
            <w:tcBorders>
              <w:top w:val="single" w:sz="8" w:space="0" w:color="4BACC6"/>
              <w:left w:val="single" w:sz="8" w:space="0" w:color="4BACC6"/>
              <w:bottom w:val="single" w:sz="8" w:space="0" w:color="4BACC6"/>
              <w:right w:val="single" w:sz="8" w:space="0" w:color="4BACC6"/>
            </w:tcBorders>
            <w:shd w:val="clear" w:color="auto" w:fill="D2EAF1"/>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Umenovedne zameraná kolekcia referenčných prác (elektronické knihy) od renomovaných vydavateľstiev na platforme </w:t>
            </w:r>
            <w:proofErr w:type="spellStart"/>
            <w:r>
              <w:rPr>
                <w:rFonts w:ascii="Franklin Gothic Book" w:hAnsi="Franklin Gothic Book" w:cstheme="minorHAnsi"/>
                <w:bCs/>
                <w:lang w:eastAsia="sk-SK"/>
              </w:rPr>
              <w:t>Gale</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Virtual</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Reference</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Library</w:t>
            </w:r>
            <w:proofErr w:type="spellEnd"/>
            <w:r>
              <w:rPr>
                <w:rFonts w:ascii="Franklin Gothic Book" w:hAnsi="Franklin Gothic Book" w:cstheme="minorHAnsi"/>
                <w:bCs/>
                <w:lang w:eastAsia="sk-SK"/>
              </w:rPr>
              <w:t xml:space="preserve"> obsahuje 80 titulov neperiodických publikácií (spolu viac ako 150 zväzkov kníh) v elektronickej podobe. </w:t>
            </w:r>
          </w:p>
        </w:tc>
      </w:tr>
    </w:tbl>
    <w:p w:rsidR="00623B82" w:rsidRDefault="00623B82" w:rsidP="00623B82">
      <w:pPr>
        <w:rPr>
          <w:rFonts w:ascii="Franklin Gothic Book" w:hAnsi="Franklin Gothic Book"/>
          <w:lang w:eastAsia="cs-CZ"/>
        </w:rPr>
      </w:pPr>
    </w:p>
    <w:tbl>
      <w:tblPr>
        <w:tblW w:w="918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30"/>
        <w:gridCol w:w="2180"/>
        <w:gridCol w:w="6470"/>
      </w:tblGrid>
      <w:tr w:rsidR="00623B82" w:rsidTr="00623B82">
        <w:trPr>
          <w:trHeight w:val="264"/>
        </w:trPr>
        <w:tc>
          <w:tcPr>
            <w:tcW w:w="2660" w:type="dxa"/>
            <w:gridSpan w:val="2"/>
            <w:tcBorders>
              <w:top w:val="single" w:sz="8" w:space="0" w:color="4BACC6"/>
              <w:left w:val="single" w:sz="8" w:space="0" w:color="4BACC6"/>
              <w:bottom w:val="single" w:sz="8" w:space="0" w:color="4BACC6"/>
              <w:right w:val="single" w:sz="8" w:space="0" w:color="4BACC6"/>
            </w:tcBorders>
            <w:shd w:val="clear" w:color="auto" w:fill="92CDDC"/>
            <w:vAlign w:val="center"/>
            <w:hideMark/>
          </w:tcPr>
          <w:p w:rsidR="00623B82" w:rsidRDefault="00623B82">
            <w:pPr>
              <w:ind w:left="-1895"/>
              <w:jc w:val="right"/>
              <w:rPr>
                <w:rFonts w:ascii="Franklin Gothic Book" w:hAnsi="Franklin Gothic Book" w:cstheme="minorHAnsi"/>
                <w:b/>
                <w:bCs/>
                <w:lang w:eastAsia="sk-SK"/>
              </w:rPr>
            </w:pPr>
            <w:r>
              <w:rPr>
                <w:rFonts w:ascii="Franklin Gothic Book" w:hAnsi="Franklin Gothic Book" w:cstheme="minorHAnsi"/>
                <w:b/>
                <w:bCs/>
                <w:lang w:eastAsia="sk-SK"/>
              </w:rPr>
              <w:lastRenderedPageBreak/>
              <w:t>Názov databázovej kolekcie</w:t>
            </w:r>
          </w:p>
        </w:tc>
        <w:tc>
          <w:tcPr>
            <w:tcW w:w="6520" w:type="dxa"/>
            <w:tcBorders>
              <w:top w:val="single" w:sz="8" w:space="0" w:color="4BACC6"/>
              <w:left w:val="single" w:sz="8" w:space="0" w:color="4BACC6"/>
              <w:bottom w:val="single" w:sz="8" w:space="0" w:color="4BACC6"/>
              <w:right w:val="single" w:sz="8" w:space="0" w:color="4BACC6"/>
            </w:tcBorders>
            <w:shd w:val="clear" w:color="auto" w:fill="92CDDC"/>
            <w:hideMark/>
          </w:tcPr>
          <w:p w:rsidR="00623B82" w:rsidRDefault="00623B82">
            <w:pPr>
              <w:ind w:left="-1895"/>
              <w:jc w:val="center"/>
              <w:rPr>
                <w:rFonts w:ascii="Franklin Gothic Book" w:hAnsi="Franklin Gothic Book" w:cstheme="minorHAnsi"/>
                <w:b/>
                <w:bCs/>
                <w:lang w:eastAsia="sk-SK"/>
              </w:rPr>
            </w:pPr>
            <w:r>
              <w:rPr>
                <w:rFonts w:ascii="Franklin Gothic Book" w:hAnsi="Franklin Gothic Book" w:cstheme="minorHAnsi"/>
                <w:b/>
                <w:bCs/>
                <w:lang w:eastAsia="sk-SK"/>
              </w:rPr>
              <w:t>Charakteristika</w:t>
            </w:r>
          </w:p>
        </w:tc>
      </w:tr>
      <w:tr w:rsidR="00623B82" w:rsidTr="00623B82">
        <w:trPr>
          <w:trHeight w:val="235"/>
        </w:trPr>
        <w:tc>
          <w:tcPr>
            <w:tcW w:w="473"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04. </w:t>
            </w:r>
          </w:p>
        </w:tc>
        <w:tc>
          <w:tcPr>
            <w:tcW w:w="2187"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IEEE/IET </w:t>
            </w:r>
            <w:proofErr w:type="spellStart"/>
            <w:r>
              <w:rPr>
                <w:rFonts w:ascii="Franklin Gothic Book" w:hAnsi="Franklin Gothic Book" w:cstheme="minorHAnsi"/>
                <w:bCs/>
                <w:lang w:eastAsia="sk-SK"/>
              </w:rPr>
              <w:t>Electronic</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Library</w:t>
            </w:r>
            <w:proofErr w:type="spellEnd"/>
            <w:r>
              <w:rPr>
                <w:rFonts w:ascii="Franklin Gothic Book" w:hAnsi="Franklin Gothic Book" w:cstheme="minorHAnsi"/>
                <w:bCs/>
                <w:lang w:eastAsia="sk-SK"/>
              </w:rPr>
              <w:t xml:space="preserve"> (IEL)</w:t>
            </w:r>
          </w:p>
        </w:tc>
        <w:tc>
          <w:tcPr>
            <w:tcW w:w="6520" w:type="dxa"/>
            <w:tcBorders>
              <w:top w:val="single" w:sz="8" w:space="0" w:color="4BACC6"/>
              <w:left w:val="single" w:sz="8" w:space="0" w:color="4BACC6"/>
              <w:bottom w:val="single" w:sz="8" w:space="0" w:color="4BACC6"/>
              <w:right w:val="single" w:sz="8" w:space="0" w:color="4BACC6"/>
            </w:tcBorders>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Najobsiahlejšia </w:t>
            </w:r>
            <w:proofErr w:type="spellStart"/>
            <w:r>
              <w:rPr>
                <w:rFonts w:ascii="Franklin Gothic Book" w:hAnsi="Franklin Gothic Book" w:cstheme="minorHAnsi"/>
                <w:bCs/>
                <w:lang w:eastAsia="sk-SK"/>
              </w:rPr>
              <w:t>plnotextová</w:t>
            </w:r>
            <w:proofErr w:type="spellEnd"/>
            <w:r>
              <w:rPr>
                <w:rFonts w:ascii="Franklin Gothic Book" w:hAnsi="Franklin Gothic Book" w:cstheme="minorHAnsi"/>
                <w:bCs/>
                <w:lang w:eastAsia="sk-SK"/>
              </w:rPr>
              <w:t xml:space="preserve"> kolekcia článkov z časopisov a konferenčných zborníkov z oblasti informačných a komunikačných technológií, elektrotechniky a elektroniky na svete. Celkovo obsahuje vyše 3 mil. dokumentov, každý mesiac je pridaných približne 25 000 nových dokumentov.</w:t>
            </w:r>
          </w:p>
        </w:tc>
      </w:tr>
      <w:tr w:rsidR="00623B82" w:rsidTr="00623B82">
        <w:trPr>
          <w:trHeight w:val="121"/>
        </w:trPr>
        <w:tc>
          <w:tcPr>
            <w:tcW w:w="47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05. </w:t>
            </w:r>
          </w:p>
        </w:tc>
        <w:tc>
          <w:tcPr>
            <w:tcW w:w="218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Cs/>
                <w:lang w:eastAsia="sk-SK"/>
              </w:rPr>
            </w:pPr>
            <w:proofErr w:type="spellStart"/>
            <w:r>
              <w:rPr>
                <w:rFonts w:ascii="Franklin Gothic Book" w:hAnsi="Franklin Gothic Book" w:cstheme="minorHAnsi"/>
                <w:bCs/>
                <w:lang w:eastAsia="sk-SK"/>
              </w:rPr>
              <w:t>Knovel</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Library</w:t>
            </w:r>
            <w:proofErr w:type="spellEnd"/>
          </w:p>
        </w:tc>
        <w:tc>
          <w:tcPr>
            <w:tcW w:w="6520" w:type="dxa"/>
            <w:tcBorders>
              <w:top w:val="single" w:sz="8" w:space="0" w:color="4BACC6"/>
              <w:left w:val="single" w:sz="8" w:space="0" w:color="4BACC6"/>
              <w:bottom w:val="single" w:sz="8" w:space="0" w:color="4BACC6"/>
              <w:right w:val="single" w:sz="8" w:space="0" w:color="4BACC6"/>
            </w:tcBorders>
            <w:shd w:val="clear" w:color="auto" w:fill="D2EAF1"/>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Elektronická kolekcia interaktívnych </w:t>
            </w:r>
            <w:proofErr w:type="spellStart"/>
            <w:r>
              <w:rPr>
                <w:rFonts w:ascii="Franklin Gothic Book" w:hAnsi="Franklin Gothic Book" w:cstheme="minorHAnsi"/>
                <w:bCs/>
                <w:lang w:eastAsia="sk-SK"/>
              </w:rPr>
              <w:t>plnotextových</w:t>
            </w:r>
            <w:proofErr w:type="spellEnd"/>
            <w:r>
              <w:rPr>
                <w:rFonts w:ascii="Franklin Gothic Book" w:hAnsi="Franklin Gothic Book" w:cstheme="minorHAnsi"/>
                <w:bCs/>
                <w:lang w:eastAsia="sk-SK"/>
              </w:rPr>
              <w:t xml:space="preserve"> referenčných príručiek a databáz z oblasti prírodných vied, techniky, strojárstva, farmácie, potravinárstva, zdravia, hygieny a dopravných stavieb. </w:t>
            </w:r>
          </w:p>
        </w:tc>
      </w:tr>
      <w:tr w:rsidR="00623B82" w:rsidTr="00623B82">
        <w:trPr>
          <w:trHeight w:val="168"/>
        </w:trPr>
        <w:tc>
          <w:tcPr>
            <w:tcW w:w="473"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06. </w:t>
            </w:r>
          </w:p>
        </w:tc>
        <w:tc>
          <w:tcPr>
            <w:tcW w:w="2187"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Cs/>
                <w:lang w:eastAsia="sk-SK"/>
              </w:rPr>
            </w:pPr>
            <w:proofErr w:type="spellStart"/>
            <w:r>
              <w:rPr>
                <w:rFonts w:ascii="Franklin Gothic Book" w:hAnsi="Franklin Gothic Book" w:cstheme="minorHAnsi"/>
                <w:bCs/>
                <w:lang w:eastAsia="sk-SK"/>
              </w:rPr>
              <w:t>ProQuest</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Central</w:t>
            </w:r>
            <w:proofErr w:type="spellEnd"/>
          </w:p>
        </w:tc>
        <w:tc>
          <w:tcPr>
            <w:tcW w:w="6520" w:type="dxa"/>
            <w:tcBorders>
              <w:top w:val="single" w:sz="8" w:space="0" w:color="4BACC6"/>
              <w:left w:val="single" w:sz="8" w:space="0" w:color="4BACC6"/>
              <w:bottom w:val="single" w:sz="8" w:space="0" w:color="4BACC6"/>
              <w:right w:val="single" w:sz="8" w:space="0" w:color="4BACC6"/>
            </w:tcBorders>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Súhrnná databáza sprístupňujúca články z periodík (17 500 titulov), denníkov (800 titulov vrátane napr. </w:t>
            </w:r>
            <w:proofErr w:type="spellStart"/>
            <w:r>
              <w:rPr>
                <w:rFonts w:ascii="Franklin Gothic Book" w:hAnsi="Franklin Gothic Book" w:cstheme="minorHAnsi"/>
                <w:bCs/>
                <w:lang w:eastAsia="sk-SK"/>
              </w:rPr>
              <w:t>The</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Wall</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Street</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Journal</w:t>
            </w:r>
            <w:proofErr w:type="spellEnd"/>
            <w:r>
              <w:rPr>
                <w:rFonts w:ascii="Franklin Gothic Book" w:hAnsi="Franklin Gothic Book" w:cstheme="minorHAnsi"/>
                <w:bCs/>
                <w:lang w:eastAsia="sk-SK"/>
              </w:rPr>
              <w:t xml:space="preserve">), profily firiem (44 000 profilov) a priemyselných odvetví (3 600), trhové správy (8 890 správ zo 43 odborov a 40 krajín sveta) a dizertačné práce (56 000 prác s plnými textami). </w:t>
            </w:r>
          </w:p>
        </w:tc>
      </w:tr>
      <w:tr w:rsidR="00623B82" w:rsidTr="00623B82">
        <w:trPr>
          <w:trHeight w:val="160"/>
        </w:trPr>
        <w:tc>
          <w:tcPr>
            <w:tcW w:w="47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07. </w:t>
            </w:r>
          </w:p>
        </w:tc>
        <w:tc>
          <w:tcPr>
            <w:tcW w:w="218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REAXYS</w:t>
            </w:r>
          </w:p>
        </w:tc>
        <w:tc>
          <w:tcPr>
            <w:tcW w:w="6520" w:type="dxa"/>
            <w:tcBorders>
              <w:top w:val="single" w:sz="8" w:space="0" w:color="4BACC6"/>
              <w:left w:val="single" w:sz="8" w:space="0" w:color="4BACC6"/>
              <w:bottom w:val="single" w:sz="8" w:space="0" w:color="4BACC6"/>
              <w:right w:val="single" w:sz="8" w:space="0" w:color="4BACC6"/>
            </w:tcBorders>
            <w:shd w:val="clear" w:color="auto" w:fill="D2EAF1"/>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Rozsiahla databáza štruktúr, fyzikálno-chemických vlastností, biologických, farmakologických, ekologických informácií a reakcií týkajúcich sa organických zlúčenín. V súčasnosti zahŕňa vyše 1 000 </w:t>
            </w:r>
            <w:proofErr w:type="spellStart"/>
            <w:r>
              <w:rPr>
                <w:rFonts w:ascii="Franklin Gothic Book" w:hAnsi="Franklin Gothic Book" w:cstheme="minorHAnsi"/>
                <w:bCs/>
                <w:lang w:eastAsia="sk-SK"/>
              </w:rPr>
              <w:t>000</w:t>
            </w:r>
            <w:proofErr w:type="spellEnd"/>
            <w:r>
              <w:rPr>
                <w:rFonts w:ascii="Franklin Gothic Book" w:hAnsi="Franklin Gothic Book" w:cstheme="minorHAnsi"/>
                <w:bCs/>
                <w:lang w:eastAsia="sk-SK"/>
              </w:rPr>
              <w:t xml:space="preserve"> abstraktov odborných článkov.</w:t>
            </w:r>
          </w:p>
        </w:tc>
      </w:tr>
      <w:tr w:rsidR="00623B82" w:rsidTr="00623B82">
        <w:trPr>
          <w:trHeight w:val="223"/>
        </w:trPr>
        <w:tc>
          <w:tcPr>
            <w:tcW w:w="473"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08. </w:t>
            </w:r>
          </w:p>
        </w:tc>
        <w:tc>
          <w:tcPr>
            <w:tcW w:w="2187"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Cs/>
                <w:lang w:eastAsia="sk-SK"/>
              </w:rPr>
            </w:pPr>
            <w:proofErr w:type="spellStart"/>
            <w:r>
              <w:rPr>
                <w:rFonts w:ascii="Franklin Gothic Book" w:hAnsi="Franklin Gothic Book" w:cstheme="minorHAnsi"/>
                <w:bCs/>
                <w:lang w:eastAsia="sk-SK"/>
              </w:rPr>
              <w:t>ScienceDirect</w:t>
            </w:r>
            <w:proofErr w:type="spellEnd"/>
          </w:p>
        </w:tc>
        <w:tc>
          <w:tcPr>
            <w:tcW w:w="6520" w:type="dxa"/>
            <w:tcBorders>
              <w:top w:val="single" w:sz="8" w:space="0" w:color="4BACC6"/>
              <w:left w:val="single" w:sz="8" w:space="0" w:color="4BACC6"/>
              <w:bottom w:val="single" w:sz="8" w:space="0" w:color="4BACC6"/>
              <w:right w:val="single" w:sz="8" w:space="0" w:color="4BACC6"/>
            </w:tcBorders>
            <w:hideMark/>
          </w:tcPr>
          <w:p w:rsidR="00623B82" w:rsidRDefault="00623B82">
            <w:pPr>
              <w:rPr>
                <w:rFonts w:ascii="Franklin Gothic Book" w:hAnsi="Franklin Gothic Book" w:cstheme="minorHAnsi"/>
                <w:bCs/>
                <w:lang w:eastAsia="sk-SK"/>
              </w:rPr>
            </w:pPr>
            <w:proofErr w:type="spellStart"/>
            <w:r>
              <w:rPr>
                <w:rFonts w:ascii="Franklin Gothic Book" w:hAnsi="Franklin Gothic Book" w:cstheme="minorHAnsi"/>
                <w:bCs/>
                <w:lang w:eastAsia="sk-SK"/>
              </w:rPr>
              <w:t>Plnotextová</w:t>
            </w:r>
            <w:proofErr w:type="spellEnd"/>
            <w:r>
              <w:rPr>
                <w:rFonts w:ascii="Franklin Gothic Book" w:hAnsi="Franklin Gothic Book" w:cstheme="minorHAnsi"/>
                <w:bCs/>
                <w:lang w:eastAsia="sk-SK"/>
              </w:rPr>
              <w:t xml:space="preserve"> databáza umožňujúca prístup k článkom z cca. 2 500 titulov vedeckých časopisov vydavateľstva </w:t>
            </w:r>
            <w:proofErr w:type="spellStart"/>
            <w:r>
              <w:rPr>
                <w:rFonts w:ascii="Franklin Gothic Book" w:hAnsi="Franklin Gothic Book" w:cstheme="minorHAnsi"/>
                <w:bCs/>
                <w:lang w:eastAsia="sk-SK"/>
              </w:rPr>
              <w:t>Elsevier</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Freedom</w:t>
            </w:r>
            <w:proofErr w:type="spellEnd"/>
            <w:r>
              <w:rPr>
                <w:rFonts w:ascii="Franklin Gothic Book" w:hAnsi="Franklin Gothic Book" w:cstheme="minorHAnsi"/>
                <w:bCs/>
                <w:lang w:eastAsia="sk-SK"/>
              </w:rPr>
              <w:t xml:space="preserve"> kolekcia) z oblasti technických, prírodných a spoločenských vied, medicíny a ďalších odborov. </w:t>
            </w:r>
            <w:proofErr w:type="spellStart"/>
            <w:r>
              <w:rPr>
                <w:rFonts w:ascii="Franklin Gothic Book" w:hAnsi="Franklin Gothic Book" w:cstheme="minorHAnsi"/>
                <w:bCs/>
                <w:lang w:eastAsia="sk-SK"/>
              </w:rPr>
              <w:t>Freedom</w:t>
            </w:r>
            <w:proofErr w:type="spellEnd"/>
            <w:r>
              <w:rPr>
                <w:rFonts w:ascii="Franklin Gothic Book" w:hAnsi="Franklin Gothic Book" w:cstheme="minorHAnsi"/>
                <w:bCs/>
                <w:lang w:eastAsia="sk-SK"/>
              </w:rPr>
              <w:t xml:space="preserve"> kolekcia sprístupňuje plné texty článkov od r. 1995.</w:t>
            </w:r>
          </w:p>
        </w:tc>
      </w:tr>
      <w:tr w:rsidR="00623B82" w:rsidTr="00623B82">
        <w:trPr>
          <w:trHeight w:val="123"/>
        </w:trPr>
        <w:tc>
          <w:tcPr>
            <w:tcW w:w="47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09. </w:t>
            </w:r>
          </w:p>
        </w:tc>
        <w:tc>
          <w:tcPr>
            <w:tcW w:w="218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SCOPUS</w:t>
            </w:r>
          </w:p>
        </w:tc>
        <w:tc>
          <w:tcPr>
            <w:tcW w:w="6520" w:type="dxa"/>
            <w:tcBorders>
              <w:top w:val="single" w:sz="8" w:space="0" w:color="4BACC6"/>
              <w:left w:val="single" w:sz="8" w:space="0" w:color="4BACC6"/>
              <w:bottom w:val="single" w:sz="8" w:space="0" w:color="4BACC6"/>
              <w:right w:val="single" w:sz="8" w:space="0" w:color="4BACC6"/>
            </w:tcBorders>
            <w:shd w:val="clear" w:color="auto" w:fill="D2EAF1"/>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SCOPUS je multidisciplinárna </w:t>
            </w:r>
            <w:proofErr w:type="spellStart"/>
            <w:r>
              <w:rPr>
                <w:rFonts w:ascii="Franklin Gothic Book" w:hAnsi="Franklin Gothic Book" w:cstheme="minorHAnsi"/>
                <w:bCs/>
                <w:lang w:eastAsia="sk-SK"/>
              </w:rPr>
              <w:t>abstraktová</w:t>
            </w:r>
            <w:proofErr w:type="spellEnd"/>
            <w:r>
              <w:rPr>
                <w:rFonts w:ascii="Franklin Gothic Book" w:hAnsi="Franklin Gothic Book" w:cstheme="minorHAnsi"/>
                <w:bCs/>
                <w:lang w:eastAsia="sk-SK"/>
              </w:rPr>
              <w:t xml:space="preserve">, bibliografická a </w:t>
            </w:r>
            <w:proofErr w:type="spellStart"/>
            <w:r>
              <w:rPr>
                <w:rFonts w:ascii="Franklin Gothic Book" w:hAnsi="Franklin Gothic Book" w:cstheme="minorHAnsi"/>
                <w:bCs/>
                <w:lang w:eastAsia="sk-SK"/>
              </w:rPr>
              <w:t>scientometrická</w:t>
            </w:r>
            <w:proofErr w:type="spellEnd"/>
            <w:r>
              <w:rPr>
                <w:rFonts w:ascii="Franklin Gothic Book" w:hAnsi="Franklin Gothic Book" w:cstheme="minorHAnsi"/>
                <w:bCs/>
                <w:lang w:eastAsia="sk-SK"/>
              </w:rPr>
              <w:t xml:space="preserve"> databáza z produkcie vydavateľstva </w:t>
            </w:r>
            <w:proofErr w:type="spellStart"/>
            <w:r>
              <w:rPr>
                <w:rFonts w:ascii="Franklin Gothic Book" w:hAnsi="Franklin Gothic Book" w:cstheme="minorHAnsi"/>
                <w:bCs/>
                <w:lang w:eastAsia="sk-SK"/>
              </w:rPr>
              <w:t>Elsevier</w:t>
            </w:r>
            <w:proofErr w:type="spellEnd"/>
            <w:r>
              <w:rPr>
                <w:rFonts w:ascii="Franklin Gothic Book" w:hAnsi="Franklin Gothic Book" w:cstheme="minorHAnsi"/>
                <w:bCs/>
                <w:lang w:eastAsia="sk-SK"/>
              </w:rPr>
              <w:t>, ktorá patrí medzi najväčšie na svete. Obsahuje cca. 46 miliónov záznamov.</w:t>
            </w:r>
          </w:p>
        </w:tc>
      </w:tr>
      <w:tr w:rsidR="00623B82" w:rsidTr="00623B82">
        <w:trPr>
          <w:trHeight w:val="170"/>
        </w:trPr>
        <w:tc>
          <w:tcPr>
            <w:tcW w:w="473"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10. </w:t>
            </w:r>
          </w:p>
        </w:tc>
        <w:tc>
          <w:tcPr>
            <w:tcW w:w="2187"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Cs/>
                <w:lang w:eastAsia="sk-SK"/>
              </w:rPr>
            </w:pPr>
            <w:proofErr w:type="spellStart"/>
            <w:r>
              <w:rPr>
                <w:rFonts w:ascii="Franklin Gothic Book" w:hAnsi="Franklin Gothic Book" w:cstheme="minorHAnsi"/>
                <w:bCs/>
                <w:lang w:eastAsia="sk-SK"/>
              </w:rPr>
              <w:t>SpringerLink</w:t>
            </w:r>
            <w:proofErr w:type="spellEnd"/>
          </w:p>
        </w:tc>
        <w:tc>
          <w:tcPr>
            <w:tcW w:w="6520" w:type="dxa"/>
            <w:tcBorders>
              <w:top w:val="single" w:sz="8" w:space="0" w:color="4BACC6"/>
              <w:left w:val="single" w:sz="8" w:space="0" w:color="4BACC6"/>
              <w:bottom w:val="single" w:sz="8" w:space="0" w:color="4BACC6"/>
              <w:right w:val="single" w:sz="8" w:space="0" w:color="4BACC6"/>
            </w:tcBorders>
            <w:hideMark/>
          </w:tcPr>
          <w:p w:rsidR="00623B82" w:rsidRDefault="00623B82">
            <w:pPr>
              <w:rPr>
                <w:rFonts w:ascii="Franklin Gothic Book" w:hAnsi="Franklin Gothic Book" w:cstheme="minorHAnsi"/>
                <w:bCs/>
                <w:lang w:eastAsia="sk-SK"/>
              </w:rPr>
            </w:pPr>
            <w:proofErr w:type="spellStart"/>
            <w:r>
              <w:rPr>
                <w:rFonts w:ascii="Franklin Gothic Book" w:hAnsi="Franklin Gothic Book" w:cstheme="minorHAnsi"/>
                <w:bCs/>
                <w:lang w:eastAsia="sk-SK"/>
              </w:rPr>
              <w:t>Plnotextová</w:t>
            </w:r>
            <w:proofErr w:type="spellEnd"/>
            <w:r>
              <w:rPr>
                <w:rFonts w:ascii="Franklin Gothic Book" w:hAnsi="Franklin Gothic Book" w:cstheme="minorHAnsi"/>
                <w:bCs/>
                <w:lang w:eastAsia="sk-SK"/>
              </w:rPr>
              <w:t xml:space="preserve"> databáza obsahujúca články z  1 660 titulov vedeckých časopisov vydavateľstva </w:t>
            </w:r>
            <w:proofErr w:type="spellStart"/>
            <w:r>
              <w:rPr>
                <w:rFonts w:ascii="Franklin Gothic Book" w:hAnsi="Franklin Gothic Book" w:cstheme="minorHAnsi"/>
                <w:bCs/>
                <w:lang w:eastAsia="sk-SK"/>
              </w:rPr>
              <w:t>Springer</w:t>
            </w:r>
            <w:proofErr w:type="spellEnd"/>
            <w:r>
              <w:rPr>
                <w:rFonts w:ascii="Franklin Gothic Book" w:hAnsi="Franklin Gothic Book" w:cstheme="minorHAnsi"/>
                <w:bCs/>
                <w:lang w:eastAsia="sk-SK"/>
              </w:rPr>
              <w:t xml:space="preserve"> z oblasti vedy, techniky a medicíny. Plné texty článkov sú prístupné od r. 1997.</w:t>
            </w:r>
          </w:p>
        </w:tc>
      </w:tr>
      <w:tr w:rsidR="00623B82" w:rsidTr="00623B82">
        <w:trPr>
          <w:trHeight w:val="269"/>
        </w:trPr>
        <w:tc>
          <w:tcPr>
            <w:tcW w:w="47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11. </w:t>
            </w:r>
          </w:p>
        </w:tc>
        <w:tc>
          <w:tcPr>
            <w:tcW w:w="218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Web </w:t>
            </w:r>
            <w:proofErr w:type="spellStart"/>
            <w:r>
              <w:rPr>
                <w:rFonts w:ascii="Franklin Gothic Book" w:hAnsi="Franklin Gothic Book" w:cstheme="minorHAnsi"/>
                <w:bCs/>
                <w:lang w:eastAsia="sk-SK"/>
              </w:rPr>
              <w:t>of</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Knowledge</w:t>
            </w:r>
            <w:proofErr w:type="spellEnd"/>
            <w:r>
              <w:rPr>
                <w:rFonts w:ascii="Franklin Gothic Book" w:hAnsi="Franklin Gothic Book" w:cstheme="minorHAnsi"/>
                <w:bCs/>
                <w:lang w:eastAsia="sk-SK"/>
              </w:rPr>
              <w:t xml:space="preserve"> – </w:t>
            </w:r>
            <w:proofErr w:type="spellStart"/>
            <w:r>
              <w:rPr>
                <w:rFonts w:ascii="Franklin Gothic Book" w:hAnsi="Franklin Gothic Book" w:cstheme="minorHAnsi"/>
                <w:bCs/>
                <w:lang w:eastAsia="sk-SK"/>
              </w:rPr>
              <w:t>Current</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Contents</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Connect</w:t>
            </w:r>
            <w:proofErr w:type="spellEnd"/>
          </w:p>
        </w:tc>
        <w:tc>
          <w:tcPr>
            <w:tcW w:w="6520" w:type="dxa"/>
            <w:tcBorders>
              <w:top w:val="single" w:sz="8" w:space="0" w:color="4BACC6"/>
              <w:left w:val="single" w:sz="8" w:space="0" w:color="4BACC6"/>
              <w:bottom w:val="single" w:sz="8" w:space="0" w:color="4BACC6"/>
              <w:right w:val="single" w:sz="8" w:space="0" w:color="4BACC6"/>
            </w:tcBorders>
            <w:shd w:val="clear" w:color="auto" w:fill="D2EAF1"/>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Obsahuje kompletné bibliografické údaje z viac ako 8 000 svetových vedeckých časopisov.</w:t>
            </w:r>
          </w:p>
        </w:tc>
      </w:tr>
      <w:tr w:rsidR="00623B82" w:rsidTr="00623B82">
        <w:trPr>
          <w:trHeight w:val="274"/>
        </w:trPr>
        <w:tc>
          <w:tcPr>
            <w:tcW w:w="473"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12. </w:t>
            </w:r>
          </w:p>
        </w:tc>
        <w:tc>
          <w:tcPr>
            <w:tcW w:w="2187"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Web </w:t>
            </w:r>
            <w:proofErr w:type="spellStart"/>
            <w:r>
              <w:rPr>
                <w:rFonts w:ascii="Franklin Gothic Book" w:hAnsi="Franklin Gothic Book" w:cstheme="minorHAnsi"/>
                <w:bCs/>
                <w:lang w:eastAsia="sk-SK"/>
              </w:rPr>
              <w:t>of</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Knowledge</w:t>
            </w:r>
            <w:proofErr w:type="spellEnd"/>
            <w:r>
              <w:rPr>
                <w:rFonts w:ascii="Franklin Gothic Book" w:hAnsi="Franklin Gothic Book" w:cstheme="minorHAnsi"/>
                <w:bCs/>
                <w:lang w:eastAsia="sk-SK"/>
              </w:rPr>
              <w:t xml:space="preserve"> – </w:t>
            </w:r>
            <w:proofErr w:type="spellStart"/>
            <w:r>
              <w:rPr>
                <w:rFonts w:ascii="Franklin Gothic Book" w:hAnsi="Franklin Gothic Book" w:cstheme="minorHAnsi"/>
                <w:bCs/>
                <w:lang w:eastAsia="sk-SK"/>
              </w:rPr>
              <w:t>Essential</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Science</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Indicators</w:t>
            </w:r>
            <w:proofErr w:type="spellEnd"/>
          </w:p>
        </w:tc>
        <w:tc>
          <w:tcPr>
            <w:tcW w:w="6520" w:type="dxa"/>
            <w:tcBorders>
              <w:top w:val="single" w:sz="8" w:space="0" w:color="4BACC6"/>
              <w:left w:val="single" w:sz="8" w:space="0" w:color="4BACC6"/>
              <w:bottom w:val="single" w:sz="8" w:space="0" w:color="4BACC6"/>
              <w:right w:val="single" w:sz="8" w:space="0" w:color="4BACC6"/>
            </w:tcBorders>
            <w:hideMark/>
          </w:tcPr>
          <w:p w:rsidR="00623B82" w:rsidRDefault="00623B82">
            <w:pPr>
              <w:rPr>
                <w:rFonts w:ascii="Franklin Gothic Book" w:hAnsi="Franklin Gothic Book" w:cstheme="minorHAnsi"/>
                <w:bCs/>
                <w:lang w:eastAsia="sk-SK"/>
              </w:rPr>
            </w:pPr>
            <w:proofErr w:type="spellStart"/>
            <w:r>
              <w:rPr>
                <w:rFonts w:ascii="Franklin Gothic Book" w:hAnsi="Franklin Gothic Book" w:cstheme="minorHAnsi"/>
                <w:bCs/>
                <w:lang w:eastAsia="sk-SK"/>
              </w:rPr>
              <w:t>Scientometrická</w:t>
            </w:r>
            <w:proofErr w:type="spellEnd"/>
            <w:r>
              <w:rPr>
                <w:rFonts w:ascii="Franklin Gothic Book" w:hAnsi="Franklin Gothic Book" w:cstheme="minorHAnsi"/>
                <w:bCs/>
                <w:lang w:eastAsia="sk-SK"/>
              </w:rPr>
              <w:t xml:space="preserve"> databáza, ktorá poskytuje prehľad o svetových trendoch vo vede, o popredných vedcoch, špičkových inštitúciách, najcitovanejších prácach; 10-ročná retrospektíva; sleduje viac ako 11 000 periodík.</w:t>
            </w:r>
          </w:p>
        </w:tc>
      </w:tr>
      <w:tr w:rsidR="00623B82" w:rsidTr="00623B82">
        <w:trPr>
          <w:trHeight w:val="277"/>
        </w:trPr>
        <w:tc>
          <w:tcPr>
            <w:tcW w:w="47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 xml:space="preserve">13. </w:t>
            </w:r>
          </w:p>
        </w:tc>
        <w:tc>
          <w:tcPr>
            <w:tcW w:w="218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Web </w:t>
            </w:r>
            <w:proofErr w:type="spellStart"/>
            <w:r>
              <w:rPr>
                <w:rFonts w:ascii="Franklin Gothic Book" w:hAnsi="Franklin Gothic Book" w:cstheme="minorHAnsi"/>
                <w:bCs/>
                <w:lang w:eastAsia="sk-SK"/>
              </w:rPr>
              <w:t>of</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Knowledge</w:t>
            </w:r>
            <w:proofErr w:type="spellEnd"/>
            <w:r>
              <w:rPr>
                <w:rFonts w:ascii="Franklin Gothic Book" w:hAnsi="Franklin Gothic Book" w:cstheme="minorHAnsi"/>
                <w:bCs/>
                <w:lang w:eastAsia="sk-SK"/>
              </w:rPr>
              <w:t xml:space="preserve"> – </w:t>
            </w:r>
            <w:proofErr w:type="spellStart"/>
            <w:r>
              <w:rPr>
                <w:rFonts w:ascii="Franklin Gothic Book" w:hAnsi="Franklin Gothic Book" w:cstheme="minorHAnsi"/>
                <w:bCs/>
                <w:lang w:eastAsia="sk-SK"/>
              </w:rPr>
              <w:t>Journal</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Citation</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Reports</w:t>
            </w:r>
            <w:proofErr w:type="spellEnd"/>
          </w:p>
        </w:tc>
        <w:tc>
          <w:tcPr>
            <w:tcW w:w="6520" w:type="dxa"/>
            <w:tcBorders>
              <w:top w:val="single" w:sz="8" w:space="0" w:color="4BACC6"/>
              <w:left w:val="single" w:sz="8" w:space="0" w:color="4BACC6"/>
              <w:bottom w:val="single" w:sz="8" w:space="0" w:color="4BACC6"/>
              <w:right w:val="single" w:sz="8" w:space="0" w:color="4BACC6"/>
            </w:tcBorders>
            <w:shd w:val="clear" w:color="auto" w:fill="D2EAF1"/>
            <w:hideMark/>
          </w:tcPr>
          <w:p w:rsidR="00623B82" w:rsidRDefault="00623B82">
            <w:pPr>
              <w:rPr>
                <w:rFonts w:ascii="Franklin Gothic Book" w:hAnsi="Franklin Gothic Book" w:cstheme="minorHAnsi"/>
                <w:bCs/>
                <w:lang w:eastAsia="sk-SK"/>
              </w:rPr>
            </w:pPr>
            <w:proofErr w:type="spellStart"/>
            <w:r>
              <w:rPr>
                <w:rFonts w:ascii="Franklin Gothic Book" w:hAnsi="Franklin Gothic Book" w:cstheme="minorHAnsi"/>
                <w:bCs/>
                <w:lang w:eastAsia="sk-SK"/>
              </w:rPr>
              <w:t>Scientometrická</w:t>
            </w:r>
            <w:proofErr w:type="spellEnd"/>
            <w:r>
              <w:rPr>
                <w:rFonts w:ascii="Franklin Gothic Book" w:hAnsi="Franklin Gothic Book" w:cstheme="minorHAnsi"/>
                <w:bCs/>
                <w:lang w:eastAsia="sk-SK"/>
              </w:rPr>
              <w:t xml:space="preserve"> databáza, ktorá poskytuje štatistické údaje a informácie na hodnotiace účely a porovnávanie časopisov, každoročne uvádza </w:t>
            </w:r>
            <w:proofErr w:type="spellStart"/>
            <w:r>
              <w:rPr>
                <w:rFonts w:ascii="Franklin Gothic Book" w:hAnsi="Franklin Gothic Book" w:cstheme="minorHAnsi"/>
                <w:bCs/>
                <w:lang w:eastAsia="sk-SK"/>
              </w:rPr>
              <w:t>impact</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factor</w:t>
            </w:r>
            <w:proofErr w:type="spellEnd"/>
            <w:r>
              <w:rPr>
                <w:rFonts w:ascii="Franklin Gothic Book" w:hAnsi="Franklin Gothic Book" w:cstheme="minorHAnsi"/>
                <w:bCs/>
                <w:lang w:eastAsia="sk-SK"/>
              </w:rPr>
              <w:t xml:space="preserve"> jednotlivých vedeckých časopisov, retrospektíva od r. 2000, sleduje asi 6 600 periodík.</w:t>
            </w:r>
          </w:p>
        </w:tc>
      </w:tr>
      <w:tr w:rsidR="00623B82" w:rsidTr="00623B82">
        <w:trPr>
          <w:trHeight w:val="160"/>
        </w:trPr>
        <w:tc>
          <w:tcPr>
            <w:tcW w:w="473"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lastRenderedPageBreak/>
              <w:t xml:space="preserve">14. </w:t>
            </w:r>
          </w:p>
        </w:tc>
        <w:tc>
          <w:tcPr>
            <w:tcW w:w="2187"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Web </w:t>
            </w:r>
            <w:proofErr w:type="spellStart"/>
            <w:r>
              <w:rPr>
                <w:rFonts w:ascii="Franklin Gothic Book" w:hAnsi="Franklin Gothic Book" w:cstheme="minorHAnsi"/>
                <w:bCs/>
                <w:lang w:eastAsia="sk-SK"/>
              </w:rPr>
              <w:t>of</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Knowledge</w:t>
            </w:r>
            <w:proofErr w:type="spellEnd"/>
            <w:r>
              <w:rPr>
                <w:rFonts w:ascii="Franklin Gothic Book" w:hAnsi="Franklin Gothic Book" w:cstheme="minorHAnsi"/>
                <w:bCs/>
                <w:lang w:eastAsia="sk-SK"/>
              </w:rPr>
              <w:t xml:space="preserve"> – Web </w:t>
            </w:r>
            <w:proofErr w:type="spellStart"/>
            <w:r>
              <w:rPr>
                <w:rFonts w:ascii="Franklin Gothic Book" w:hAnsi="Franklin Gothic Book" w:cstheme="minorHAnsi"/>
                <w:bCs/>
                <w:lang w:eastAsia="sk-SK"/>
              </w:rPr>
              <w:t>of</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Science</w:t>
            </w:r>
            <w:proofErr w:type="spellEnd"/>
          </w:p>
        </w:tc>
        <w:tc>
          <w:tcPr>
            <w:tcW w:w="6520" w:type="dxa"/>
            <w:tcBorders>
              <w:top w:val="single" w:sz="8" w:space="0" w:color="4BACC6"/>
              <w:left w:val="single" w:sz="8" w:space="0" w:color="4BACC6"/>
              <w:bottom w:val="single" w:sz="8" w:space="0" w:color="4BACC6"/>
              <w:right w:val="single" w:sz="8" w:space="0" w:color="4BACC6"/>
            </w:tcBorders>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Bibliografické údaje vrátane abstraktov a citácií prác z oblasti výskumu a vývoja, retrospektíva od r. 1985, týždenná aktualizácia, sleduje sa asi 11 000 titulov časopisov.</w:t>
            </w:r>
          </w:p>
        </w:tc>
      </w:tr>
      <w:tr w:rsidR="00623B82" w:rsidTr="00623B82">
        <w:trPr>
          <w:trHeight w:val="160"/>
        </w:trPr>
        <w:tc>
          <w:tcPr>
            <w:tcW w:w="473"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15.</w:t>
            </w:r>
          </w:p>
        </w:tc>
        <w:tc>
          <w:tcPr>
            <w:tcW w:w="2187"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pStyle w:val="Bezriadkovania"/>
              <w:rPr>
                <w:rFonts w:ascii="Franklin Gothic Book" w:hAnsi="Franklin Gothic Book" w:cstheme="minorHAnsi"/>
                <w:bCs/>
                <w:lang w:eastAsia="sk-SK"/>
              </w:rPr>
            </w:pPr>
            <w:r>
              <w:rPr>
                <w:rFonts w:ascii="Franklin Gothic Book" w:hAnsi="Franklin Gothic Book" w:cstheme="minorHAnsi"/>
                <w:bCs/>
                <w:lang w:eastAsia="sk-SK"/>
              </w:rPr>
              <w:t xml:space="preserve">Web </w:t>
            </w:r>
            <w:proofErr w:type="spellStart"/>
            <w:r>
              <w:rPr>
                <w:rFonts w:ascii="Franklin Gothic Book" w:hAnsi="Franklin Gothic Book" w:cstheme="minorHAnsi"/>
                <w:bCs/>
                <w:lang w:eastAsia="sk-SK"/>
              </w:rPr>
              <w:t>of</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Knowledge</w:t>
            </w:r>
            <w:proofErr w:type="spellEnd"/>
            <w:r>
              <w:rPr>
                <w:rFonts w:ascii="Franklin Gothic Book" w:hAnsi="Franklin Gothic Book" w:cstheme="minorHAnsi"/>
                <w:bCs/>
                <w:lang w:eastAsia="sk-SK"/>
              </w:rPr>
              <w:t xml:space="preserve"> – MEDLINE</w:t>
            </w:r>
          </w:p>
        </w:tc>
        <w:tc>
          <w:tcPr>
            <w:tcW w:w="6520" w:type="dxa"/>
            <w:tcBorders>
              <w:top w:val="single" w:sz="8" w:space="0" w:color="4BACC6"/>
              <w:left w:val="single" w:sz="8" w:space="0" w:color="4BACC6"/>
              <w:bottom w:val="single" w:sz="8" w:space="0" w:color="4BACC6"/>
              <w:right w:val="single" w:sz="8" w:space="0" w:color="4BACC6"/>
            </w:tcBorders>
            <w:hideMark/>
          </w:tcPr>
          <w:p w:rsidR="00623B82" w:rsidRDefault="00623B82">
            <w:pPr>
              <w:pStyle w:val="Bezriadkovania"/>
              <w:rPr>
                <w:rFonts w:ascii="Franklin Gothic Book" w:hAnsi="Franklin Gothic Book" w:cstheme="minorHAnsi"/>
                <w:bCs/>
                <w:lang w:eastAsia="sk-SK"/>
              </w:rPr>
            </w:pPr>
            <w:r>
              <w:rPr>
                <w:rFonts w:ascii="Franklin Gothic Book" w:hAnsi="Franklin Gothic Book" w:cstheme="minorHAnsi"/>
                <w:bCs/>
                <w:lang w:eastAsia="sk-SK"/>
              </w:rPr>
              <w:t xml:space="preserve">Popredná bibliografická a </w:t>
            </w:r>
            <w:proofErr w:type="spellStart"/>
            <w:r>
              <w:rPr>
                <w:rFonts w:ascii="Franklin Gothic Book" w:hAnsi="Franklin Gothic Book" w:cstheme="minorHAnsi"/>
                <w:bCs/>
                <w:lang w:eastAsia="sk-SK"/>
              </w:rPr>
              <w:t>abstraktová</w:t>
            </w:r>
            <w:proofErr w:type="spellEnd"/>
            <w:r>
              <w:rPr>
                <w:rFonts w:ascii="Franklin Gothic Book" w:hAnsi="Franklin Gothic Book" w:cstheme="minorHAnsi"/>
                <w:bCs/>
                <w:lang w:eastAsia="sk-SK"/>
              </w:rPr>
              <w:t xml:space="preserve"> databáza pokrývajúce najmä oblasti prírodných vied a lekárstva obsahujúca viac ako 21 milióna záznamov článkov z približne 5000 titulov publikácií.</w:t>
            </w:r>
          </w:p>
        </w:tc>
      </w:tr>
      <w:tr w:rsidR="00623B82" w:rsidTr="00623B82">
        <w:trPr>
          <w:trHeight w:val="121"/>
        </w:trPr>
        <w:tc>
          <w:tcPr>
            <w:tcW w:w="473"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
                <w:bCs/>
                <w:lang w:eastAsia="sk-SK"/>
              </w:rPr>
            </w:pPr>
            <w:r>
              <w:rPr>
                <w:rFonts w:ascii="Franklin Gothic Book" w:hAnsi="Franklin Gothic Book" w:cstheme="minorHAnsi"/>
                <w:b/>
                <w:bCs/>
                <w:lang w:eastAsia="sk-SK"/>
              </w:rPr>
              <w:t>16.</w:t>
            </w:r>
          </w:p>
        </w:tc>
        <w:tc>
          <w:tcPr>
            <w:tcW w:w="2187" w:type="dxa"/>
            <w:tcBorders>
              <w:top w:val="single" w:sz="8" w:space="0" w:color="4BACC6"/>
              <w:left w:val="single" w:sz="8" w:space="0" w:color="4BACC6"/>
              <w:bottom w:val="single" w:sz="8" w:space="0" w:color="4BACC6"/>
              <w:right w:val="single" w:sz="8" w:space="0" w:color="4BACC6"/>
            </w:tcBorders>
            <w:vAlign w:val="center"/>
            <w:hideMark/>
          </w:tcPr>
          <w:p w:rsidR="00623B82" w:rsidRDefault="00623B82">
            <w:pPr>
              <w:rPr>
                <w:rFonts w:ascii="Franklin Gothic Book" w:hAnsi="Franklin Gothic Book" w:cstheme="minorHAnsi"/>
                <w:bCs/>
                <w:lang w:eastAsia="sk-SK"/>
              </w:rPr>
            </w:pPr>
            <w:proofErr w:type="spellStart"/>
            <w:r>
              <w:rPr>
                <w:rFonts w:ascii="Franklin Gothic Book" w:hAnsi="Franklin Gothic Book" w:cstheme="minorHAnsi"/>
                <w:bCs/>
                <w:lang w:eastAsia="sk-SK"/>
              </w:rPr>
              <w:t>Wiley</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Online</w:t>
            </w:r>
            <w:proofErr w:type="spellEnd"/>
            <w:r>
              <w:rPr>
                <w:rFonts w:ascii="Franklin Gothic Book" w:hAnsi="Franklin Gothic Book" w:cstheme="minorHAnsi"/>
                <w:bCs/>
                <w:lang w:eastAsia="sk-SK"/>
              </w:rPr>
              <w:t xml:space="preserve"> </w:t>
            </w:r>
            <w:proofErr w:type="spellStart"/>
            <w:r>
              <w:rPr>
                <w:rFonts w:ascii="Franklin Gothic Book" w:hAnsi="Franklin Gothic Book" w:cstheme="minorHAnsi"/>
                <w:bCs/>
                <w:lang w:eastAsia="sk-SK"/>
              </w:rPr>
              <w:t>Library</w:t>
            </w:r>
            <w:proofErr w:type="spellEnd"/>
          </w:p>
        </w:tc>
        <w:tc>
          <w:tcPr>
            <w:tcW w:w="6520" w:type="dxa"/>
            <w:tcBorders>
              <w:top w:val="single" w:sz="8" w:space="0" w:color="4BACC6"/>
              <w:left w:val="single" w:sz="8" w:space="0" w:color="4BACC6"/>
              <w:bottom w:val="single" w:sz="8" w:space="0" w:color="4BACC6"/>
              <w:right w:val="single" w:sz="8" w:space="0" w:color="4BACC6"/>
            </w:tcBorders>
            <w:hideMark/>
          </w:tcPr>
          <w:p w:rsidR="00623B82" w:rsidRDefault="00623B82">
            <w:pPr>
              <w:rPr>
                <w:rFonts w:ascii="Franklin Gothic Book" w:hAnsi="Franklin Gothic Book" w:cstheme="minorHAnsi"/>
                <w:bCs/>
                <w:lang w:eastAsia="sk-SK"/>
              </w:rPr>
            </w:pPr>
            <w:r>
              <w:rPr>
                <w:rFonts w:ascii="Franklin Gothic Book" w:hAnsi="Franklin Gothic Book" w:cstheme="minorHAnsi"/>
                <w:bCs/>
                <w:lang w:eastAsia="sk-SK"/>
              </w:rPr>
              <w:t xml:space="preserve">Obsahuje vyše 3 milióny článkov z viac ako 1 400 recenzovaných časopisov produkcie </w:t>
            </w:r>
            <w:proofErr w:type="spellStart"/>
            <w:r>
              <w:rPr>
                <w:rFonts w:ascii="Franklin Gothic Book" w:hAnsi="Franklin Gothic Book" w:cstheme="minorHAnsi"/>
                <w:bCs/>
                <w:lang w:eastAsia="sk-SK"/>
              </w:rPr>
              <w:t>Wiley-Blackwell</w:t>
            </w:r>
            <w:proofErr w:type="spellEnd"/>
            <w:r>
              <w:rPr>
                <w:rFonts w:ascii="Franklin Gothic Book" w:hAnsi="Franklin Gothic Book" w:cstheme="minorHAnsi"/>
                <w:bCs/>
                <w:lang w:eastAsia="sk-SK"/>
              </w:rPr>
              <w:t>, z ktorých viac ako polovica je vydávaných v spolupráci so svetovými prestížnymi vedeckými a odbornými spoločnosťami.</w:t>
            </w:r>
          </w:p>
        </w:tc>
      </w:tr>
    </w:tbl>
    <w:p w:rsidR="00623B82" w:rsidRDefault="00623B82" w:rsidP="00623B82">
      <w:pPr>
        <w:pStyle w:val="Nadpis2"/>
        <w:rPr>
          <w:rFonts w:ascii="Franklin Gothic Book" w:eastAsia="Times New Roman" w:hAnsi="Franklin Gothic Book" w:cstheme="minorHAnsi"/>
          <w:b w:val="0"/>
          <w:bCs w:val="0"/>
          <w:color w:val="4F81BD"/>
          <w:lang w:eastAsia="cs-CZ"/>
        </w:rPr>
      </w:pPr>
      <w:r>
        <w:rPr>
          <w:rFonts w:ascii="Franklin Gothic Book" w:hAnsi="Franklin Gothic Book"/>
          <w:color w:val="365F91" w:themeColor="accent1" w:themeShade="BF"/>
          <w:sz w:val="22"/>
          <w:szCs w:val="22"/>
        </w:rPr>
        <w:t>Výstupy a dopad projektu</w:t>
      </w:r>
    </w:p>
    <w:p w:rsidR="00623B82" w:rsidRDefault="00623B82" w:rsidP="00623B82">
      <w:pPr>
        <w:spacing w:before="100"/>
        <w:jc w:val="both"/>
        <w:rPr>
          <w:rFonts w:ascii="Franklin Gothic Book" w:hAnsi="Franklin Gothic Book" w:cstheme="minorHAnsi"/>
          <w:color w:val="auto"/>
          <w:lang w:eastAsia="cs-CZ"/>
        </w:rPr>
      </w:pPr>
      <w:r>
        <w:rPr>
          <w:rFonts w:ascii="Franklin Gothic Book" w:hAnsi="Franklin Gothic Book" w:cstheme="minorHAnsi"/>
        </w:rPr>
        <w:t xml:space="preserve">V rokoch 2009 – 2014 sa uskutočnilo 210 odborných podujatí, seminárov, </w:t>
      </w:r>
      <w:proofErr w:type="spellStart"/>
      <w:r>
        <w:rPr>
          <w:rFonts w:ascii="Franklin Gothic Book" w:hAnsi="Franklin Gothic Book" w:cstheme="minorHAnsi"/>
        </w:rPr>
        <w:t>workshopov</w:t>
      </w:r>
      <w:proofErr w:type="spellEnd"/>
      <w:r>
        <w:rPr>
          <w:rFonts w:ascii="Franklin Gothic Book" w:hAnsi="Franklin Gothic Book" w:cstheme="minorHAnsi"/>
        </w:rPr>
        <w:t xml:space="preserve"> a konferencií, na ktorých sa zúčastnilo až 3.369 odborných a vedeckých pracovníkov. Hlavným zámerom týchto podujatí bolo informovať vedeckú komunitu o možnosti využívania elektronických informačných zdrojov a zvýšiť ich gramotnosť pri efektívnom využívaní týchto zdrojov.</w:t>
      </w:r>
    </w:p>
    <w:p w:rsidR="00623B82" w:rsidRDefault="00623B82" w:rsidP="00623B82">
      <w:pPr>
        <w:spacing w:before="100"/>
        <w:jc w:val="both"/>
        <w:rPr>
          <w:rFonts w:ascii="Franklin Gothic Book" w:hAnsi="Franklin Gothic Book" w:cstheme="minorHAnsi"/>
        </w:rPr>
      </w:pPr>
      <w:r>
        <w:rPr>
          <w:rFonts w:ascii="Franklin Gothic Book" w:hAnsi="Franklin Gothic Book" w:cstheme="minorHAnsi"/>
        </w:rPr>
        <w:t xml:space="preserve">Efektívne vyhľadávanie v databázach zabezpečuje </w:t>
      </w:r>
      <w:r>
        <w:rPr>
          <w:rFonts w:ascii="Franklin Gothic Book" w:hAnsi="Franklin Gothic Book" w:cstheme="minorHAnsi"/>
          <w:b/>
        </w:rPr>
        <w:t xml:space="preserve">vyhľadávací portál pre vedu a výskum s názvom </w:t>
      </w:r>
      <w:proofErr w:type="spellStart"/>
      <w:r>
        <w:rPr>
          <w:rFonts w:ascii="Franklin Gothic Book" w:hAnsi="Franklin Gothic Book" w:cstheme="minorHAnsi"/>
          <w:b/>
        </w:rPr>
        <w:t>scientia.sk</w:t>
      </w:r>
      <w:proofErr w:type="spellEnd"/>
      <w:r>
        <w:rPr>
          <w:rFonts w:ascii="Franklin Gothic Book" w:hAnsi="Franklin Gothic Book" w:cstheme="minorHAnsi"/>
        </w:rPr>
        <w:t xml:space="preserve"> (</w:t>
      </w:r>
      <w:hyperlink r:id="rId10" w:history="1">
        <w:r>
          <w:rPr>
            <w:rStyle w:val="Hypertextovprepojenie"/>
            <w:rFonts w:eastAsiaTheme="majorEastAsia" w:cstheme="minorHAnsi"/>
          </w:rPr>
          <w:t>http://scientia.cvtisr.sk</w:t>
        </w:r>
      </w:hyperlink>
      <w:r>
        <w:rPr>
          <w:rFonts w:ascii="Franklin Gothic Book" w:hAnsi="Franklin Gothic Book" w:cstheme="minorHAnsi"/>
        </w:rPr>
        <w:t xml:space="preserve">), ktorý bol vybudovaný v rámci projektu. Umožňuje odborným a vedeckým pracovníkom efektívne z jedného rozhrania súbežne vyhľadávať informácie v rôznorodých elektronických zdrojoch zameraných na jednotlivé oblasti výskumu a vývoja. </w:t>
      </w:r>
    </w:p>
    <w:p w:rsidR="00623B82" w:rsidRDefault="00623B82" w:rsidP="00623B82">
      <w:pPr>
        <w:spacing w:before="100"/>
        <w:jc w:val="both"/>
        <w:rPr>
          <w:rFonts w:ascii="Franklin Gothic Book" w:hAnsi="Franklin Gothic Book" w:cstheme="minorHAnsi"/>
        </w:rPr>
      </w:pPr>
      <w:r>
        <w:rPr>
          <w:rFonts w:ascii="Franklin Gothic Book" w:hAnsi="Franklin Gothic Book" w:cstheme="minorHAnsi"/>
        </w:rPr>
        <w:t xml:space="preserve">V rámci projektu bola vytvorená aj </w:t>
      </w:r>
      <w:r>
        <w:rPr>
          <w:rFonts w:ascii="Franklin Gothic Book" w:hAnsi="Franklin Gothic Book" w:cstheme="minorHAnsi"/>
          <w:b/>
        </w:rPr>
        <w:t xml:space="preserve">centrálna databáza slovenských elektronických zdrojov pre výskum a vývoj s názvom </w:t>
      </w:r>
      <w:proofErr w:type="spellStart"/>
      <w:r>
        <w:rPr>
          <w:rFonts w:ascii="Franklin Gothic Book" w:hAnsi="Franklin Gothic Book" w:cstheme="minorHAnsi"/>
          <w:b/>
        </w:rPr>
        <w:t>SciDAP</w:t>
      </w:r>
      <w:proofErr w:type="spellEnd"/>
      <w:r>
        <w:rPr>
          <w:rFonts w:ascii="Franklin Gothic Book" w:hAnsi="Franklin Gothic Book" w:cstheme="minorHAnsi"/>
        </w:rPr>
        <w:t xml:space="preserve">, s portálovým prístupom na internetovej adrese </w:t>
      </w:r>
      <w:hyperlink r:id="rId11" w:history="1">
        <w:r>
          <w:rPr>
            <w:rStyle w:val="Hypertextovprepojenie"/>
            <w:rFonts w:eastAsiaTheme="majorEastAsia" w:cstheme="minorHAnsi"/>
          </w:rPr>
          <w:t>http://scidap.cvtisr.sk</w:t>
        </w:r>
      </w:hyperlink>
      <w:r>
        <w:rPr>
          <w:rFonts w:ascii="Franklin Gothic Book" w:hAnsi="Franklin Gothic Book" w:cstheme="minorHAnsi"/>
        </w:rPr>
        <w:t xml:space="preserve">. Ide o bibliografickú databázu, ktorá sústreďuje na jednom mieste na internete informácie o slovenských odborných a vedeckých časopisoch, článkoch v časopisoch, zborníkoch, knihách a ďalších druhoch dokumentov z oblasti výskumu a vývoja. Databáza </w:t>
      </w:r>
      <w:proofErr w:type="spellStart"/>
      <w:r>
        <w:rPr>
          <w:rFonts w:ascii="Franklin Gothic Book" w:hAnsi="Franklin Gothic Book" w:cstheme="minorHAnsi"/>
        </w:rPr>
        <w:t>SciDAP</w:t>
      </w:r>
      <w:proofErr w:type="spellEnd"/>
      <w:r>
        <w:rPr>
          <w:rFonts w:ascii="Franklin Gothic Book" w:hAnsi="Franklin Gothic Book" w:cstheme="minorHAnsi"/>
        </w:rPr>
        <w:t xml:space="preserve"> je na Slovensku unikátnou, nakoľko doteraz neboli k dispozícii podobne ucelene evidované a spracované informácie o slovenských vedeckých informačných zdrojoch. V budúcnosti bude </w:t>
      </w:r>
      <w:proofErr w:type="spellStart"/>
      <w:r>
        <w:rPr>
          <w:rFonts w:ascii="Franklin Gothic Book" w:hAnsi="Franklin Gothic Book" w:cstheme="minorHAnsi"/>
        </w:rPr>
        <w:t>SciDAP</w:t>
      </w:r>
      <w:proofErr w:type="spellEnd"/>
      <w:r>
        <w:rPr>
          <w:rFonts w:ascii="Franklin Gothic Book" w:hAnsi="Franklin Gothic Book" w:cstheme="minorHAnsi"/>
        </w:rPr>
        <w:t xml:space="preserve"> zameraný na získavanie a spracovávanie dokumentov sivej literatúry, podporu </w:t>
      </w:r>
      <w:proofErr w:type="spellStart"/>
      <w:r>
        <w:rPr>
          <w:rFonts w:ascii="Franklin Gothic Book" w:hAnsi="Franklin Gothic Book" w:cstheme="minorHAnsi"/>
        </w:rPr>
        <w:t>OpenAccess</w:t>
      </w:r>
      <w:proofErr w:type="spellEnd"/>
      <w:r>
        <w:rPr>
          <w:rFonts w:ascii="Franklin Gothic Book" w:hAnsi="Franklin Gothic Book" w:cstheme="minorHAnsi"/>
        </w:rPr>
        <w:t xml:space="preserve"> časopisov, prepojenie s podobnými databázami a projektmi na nadnárodnej úrovni, ako aj s inštitucionálnym repozitárom CVTI SR.</w:t>
      </w:r>
    </w:p>
    <w:p w:rsidR="00623B82" w:rsidRDefault="00623B82" w:rsidP="00623B82">
      <w:pPr>
        <w:spacing w:before="100"/>
        <w:jc w:val="both"/>
        <w:rPr>
          <w:rFonts w:ascii="Franklin Gothic Book" w:hAnsi="Franklin Gothic Book" w:cstheme="minorHAnsi"/>
        </w:rPr>
      </w:pPr>
      <w:r>
        <w:rPr>
          <w:rFonts w:ascii="Franklin Gothic Book" w:hAnsi="Franklin Gothic Book" w:cstheme="minorHAnsi"/>
        </w:rPr>
        <w:t xml:space="preserve">Začiatkom roka 2013 bol úspešne uvedený do prevádzky </w:t>
      </w:r>
      <w:r>
        <w:rPr>
          <w:rFonts w:ascii="Franklin Gothic Book" w:hAnsi="Franklin Gothic Book" w:cstheme="minorHAnsi"/>
          <w:b/>
        </w:rPr>
        <w:t xml:space="preserve">slovenský informačný systém o vede s názvom SK CRIS </w:t>
      </w:r>
      <w:r>
        <w:rPr>
          <w:rFonts w:ascii="Franklin Gothic Book" w:hAnsi="Franklin Gothic Book" w:cstheme="minorHAnsi"/>
        </w:rPr>
        <w:t xml:space="preserve">(Slovak </w:t>
      </w:r>
      <w:proofErr w:type="spellStart"/>
      <w:r>
        <w:rPr>
          <w:rFonts w:ascii="Franklin Gothic Book" w:hAnsi="Franklin Gothic Book" w:cstheme="minorHAnsi"/>
        </w:rPr>
        <w:t>Current</w:t>
      </w:r>
      <w:proofErr w:type="spellEnd"/>
      <w:r>
        <w:rPr>
          <w:rFonts w:ascii="Franklin Gothic Book" w:hAnsi="Franklin Gothic Book" w:cstheme="minorHAnsi"/>
        </w:rPr>
        <w:t xml:space="preserve"> </w:t>
      </w:r>
      <w:proofErr w:type="spellStart"/>
      <w:r>
        <w:rPr>
          <w:rFonts w:ascii="Franklin Gothic Book" w:hAnsi="Franklin Gothic Book" w:cstheme="minorHAnsi"/>
        </w:rPr>
        <w:t>Research</w:t>
      </w:r>
      <w:proofErr w:type="spellEnd"/>
      <w:r>
        <w:rPr>
          <w:rFonts w:ascii="Franklin Gothic Book" w:hAnsi="Franklin Gothic Book" w:cstheme="minorHAnsi"/>
        </w:rPr>
        <w:t xml:space="preserve"> </w:t>
      </w:r>
      <w:proofErr w:type="spellStart"/>
      <w:r>
        <w:rPr>
          <w:rFonts w:ascii="Franklin Gothic Book" w:hAnsi="Franklin Gothic Book" w:cstheme="minorHAnsi"/>
        </w:rPr>
        <w:t>Information</w:t>
      </w:r>
      <w:proofErr w:type="spellEnd"/>
      <w:r>
        <w:rPr>
          <w:rFonts w:ascii="Franklin Gothic Book" w:hAnsi="Franklin Gothic Book" w:cstheme="minorHAnsi"/>
        </w:rPr>
        <w:t xml:space="preserve"> </w:t>
      </w:r>
      <w:proofErr w:type="spellStart"/>
      <w:r>
        <w:rPr>
          <w:rFonts w:ascii="Franklin Gothic Book" w:hAnsi="Franklin Gothic Book" w:cstheme="minorHAnsi"/>
        </w:rPr>
        <w:t>System</w:t>
      </w:r>
      <w:proofErr w:type="spellEnd"/>
      <w:r>
        <w:rPr>
          <w:rFonts w:ascii="Franklin Gothic Book" w:hAnsi="Franklin Gothic Book" w:cstheme="minorHAnsi"/>
        </w:rPr>
        <w:t xml:space="preserve">), ktorý je verejne dostupný na stránke </w:t>
      </w:r>
      <w:hyperlink r:id="rId12" w:history="1">
        <w:r>
          <w:rPr>
            <w:rStyle w:val="Hypertextovprepojenie"/>
            <w:rFonts w:eastAsiaTheme="majorEastAsia" w:cstheme="minorHAnsi"/>
          </w:rPr>
          <w:t>www.skcris.sk</w:t>
        </w:r>
      </w:hyperlink>
      <w:r>
        <w:rPr>
          <w:rFonts w:ascii="Franklin Gothic Book" w:hAnsi="Franklin Gothic Book" w:cstheme="minorHAnsi"/>
        </w:rPr>
        <w:t>. Jeho dátová štruktúra je v súlade so štandardmi EÚ pre informácie z oblasti vedy (dátový formát CERIF). Systém SK CRIS obsahuje údaje o výskumných projektoch financovaných z verejných zdrojov (</w:t>
      </w:r>
      <w:r>
        <w:rPr>
          <w:rFonts w:ascii="Franklin Gothic Book" w:hAnsi="Franklin Gothic Book" w:cstheme="minorHAnsi"/>
          <w:b/>
        </w:rPr>
        <w:t>10.500 projektov</w:t>
      </w:r>
      <w:r>
        <w:rPr>
          <w:rFonts w:ascii="Franklin Gothic Book" w:hAnsi="Franklin Gothic Book" w:cstheme="minorHAnsi"/>
        </w:rPr>
        <w:t>), o ich výsledkoch, ako aj register organizácií výskumu a vývoja (</w:t>
      </w:r>
      <w:r>
        <w:rPr>
          <w:rFonts w:ascii="Franklin Gothic Book" w:hAnsi="Franklin Gothic Book" w:cstheme="minorHAnsi"/>
          <w:b/>
        </w:rPr>
        <w:t>1.270 organizácií</w:t>
      </w:r>
      <w:r>
        <w:rPr>
          <w:rFonts w:ascii="Franklin Gothic Book" w:hAnsi="Franklin Gothic Book" w:cstheme="minorHAnsi"/>
        </w:rPr>
        <w:t>) a personálnu databázu výskumníkov (</w:t>
      </w:r>
      <w:r>
        <w:rPr>
          <w:rFonts w:ascii="Franklin Gothic Book" w:hAnsi="Franklin Gothic Book" w:cstheme="minorHAnsi"/>
          <w:b/>
        </w:rPr>
        <w:t>18.180 výskumníkov</w:t>
      </w:r>
      <w:r>
        <w:rPr>
          <w:rFonts w:ascii="Franklin Gothic Book" w:hAnsi="Franklin Gothic Book" w:cstheme="minorHAnsi"/>
        </w:rPr>
        <w:t xml:space="preserve">). Jeho súčasťou je aj administrácia hodnotenia spôsobilosti vykonávať </w:t>
      </w:r>
      <w:proofErr w:type="spellStart"/>
      <w:r>
        <w:rPr>
          <w:rFonts w:ascii="Franklin Gothic Book" w:hAnsi="Franklin Gothic Book" w:cstheme="minorHAnsi"/>
        </w:rPr>
        <w:t>VaV</w:t>
      </w:r>
      <w:proofErr w:type="spellEnd"/>
      <w:r>
        <w:rPr>
          <w:rFonts w:ascii="Franklin Gothic Book" w:hAnsi="Franklin Gothic Book" w:cstheme="minorHAnsi"/>
        </w:rPr>
        <w:t xml:space="preserve"> a štatistické zisťovanie výskumno-vývojového potenciálu. Okrem údajov o projektoch SK CRIS umožňuje získavanie výsledkov výskumu a vývoja v rámci prepojenia s Centrálnym registrom publikačnej činnosti. Potenciál ďalšieho rozvoja SK CRIS spočíva hlavne v integrácii ďalších externých zdrojov, obsahujúcich údaje z oblasti vedy a výskumu, implementácii aktuálnych medzinárodných štandardov a metodík s víziou prepojenia SK CRIS na podobné systémy v zahraničí a vytvorení siete inštitucionálnych systémov CRIS, ktoré budú zbierať údaje, validovať ich a tým umožnia rozšíriť a skvalitniť obsah SK CRIS.</w:t>
      </w:r>
    </w:p>
    <w:p w:rsidR="00623B82" w:rsidRDefault="00623B82" w:rsidP="00623B82">
      <w:pPr>
        <w:spacing w:before="100"/>
        <w:jc w:val="both"/>
        <w:rPr>
          <w:rFonts w:ascii="Franklin Gothic Book" w:hAnsi="Franklin Gothic Book" w:cstheme="minorHAnsi"/>
        </w:rPr>
      </w:pPr>
      <w:r>
        <w:rPr>
          <w:rFonts w:ascii="Franklin Gothic Book" w:hAnsi="Franklin Gothic Book" w:cstheme="minorHAnsi"/>
        </w:rPr>
        <w:lastRenderedPageBreak/>
        <w:t xml:space="preserve">V rámci projektu prebieha každoročne hodnotenie efektívnosti využívania databázových kolekcií na základe štatistického vyhodnotenia prístupov a dotazníkového prieskumu spokojnosti používateľov. Hodnotiaca správa slúži ako podklad pre optimalizáciu portfólia elektronických informačných zdrojov. V priebehu realizácie projektu boli spracované 4 hodnotiace správy, ktoré dokumentujú priebežný nárast využívania odbornej a vedeckej zahraničnej literatúry sprístupňovanej prostredníctvom národného projektu NISPEZ. Dostupnosť týchto zdrojov pre výskumno-vývojovú komunitu sa vo veľkej miere prejavila </w:t>
      </w:r>
      <w:r>
        <w:rPr>
          <w:rFonts w:ascii="Franklin Gothic Book" w:hAnsi="Franklin Gothic Book" w:cstheme="minorHAnsi"/>
          <w:b/>
        </w:rPr>
        <w:t>vo výraznom náraste citačných ohlasov (domácich aj zahraničných) na slovenský výskum po roku 2009.</w:t>
      </w:r>
    </w:p>
    <w:p w:rsidR="00623B82" w:rsidRDefault="00623B82" w:rsidP="00623B82">
      <w:pPr>
        <w:spacing w:before="100"/>
        <w:jc w:val="both"/>
        <w:rPr>
          <w:rFonts w:ascii="Franklin Gothic Book" w:hAnsi="Franklin Gothic Book" w:cstheme="minorHAnsi"/>
        </w:rPr>
      </w:pPr>
      <w:r>
        <w:rPr>
          <w:rFonts w:ascii="Franklin Gothic Book" w:hAnsi="Franklin Gothic Book" w:cstheme="minorHAnsi"/>
        </w:rPr>
        <w:t xml:space="preserve">Počas realizácie projektu, v rokoch 2009 – 2013, </w:t>
      </w:r>
      <w:r>
        <w:rPr>
          <w:rFonts w:ascii="Franklin Gothic Book" w:hAnsi="Franklin Gothic Book" w:cstheme="minorHAnsi"/>
          <w:b/>
        </w:rPr>
        <w:t>významne stúpli domáce a zahraničné citačné o</w:t>
      </w:r>
      <w:r>
        <w:rPr>
          <w:rFonts w:ascii="Franklin Gothic Book" w:hAnsi="Franklin Gothic Book" w:cstheme="minorHAnsi"/>
          <w:b/>
          <w:bCs/>
        </w:rPr>
        <w:t xml:space="preserve">hlasy na slovenský výskum. </w:t>
      </w:r>
      <w:r>
        <w:rPr>
          <w:rFonts w:ascii="Franklin Gothic Book" w:hAnsi="Franklin Gothic Book" w:cstheme="minorHAnsi"/>
        </w:rPr>
        <w:t>Relatívny ohlas na vedecké publikácie slovenských autorov kontinuálne výrazne rastie a prekročil hranicu svetového priemeru (hodnota 1).</w:t>
      </w:r>
    </w:p>
    <w:p w:rsidR="00623B82" w:rsidRDefault="00623B82" w:rsidP="00623B82">
      <w:pPr>
        <w:spacing w:before="100"/>
        <w:jc w:val="both"/>
        <w:rPr>
          <w:rFonts w:ascii="Franklin Gothic Book" w:hAnsi="Franklin Gothic Book" w:cstheme="minorHAnsi"/>
          <w:b/>
          <w:bCs/>
          <w:i/>
        </w:rPr>
      </w:pPr>
      <w:proofErr w:type="spellStart"/>
      <w:r>
        <w:rPr>
          <w:rFonts w:ascii="Franklin Gothic Book" w:hAnsi="Franklin Gothic Book" w:cstheme="minorHAnsi"/>
          <w:i/>
        </w:rPr>
        <w:t>Field-weighted</w:t>
      </w:r>
      <w:proofErr w:type="spellEnd"/>
      <w:r>
        <w:rPr>
          <w:rFonts w:ascii="Franklin Gothic Book" w:hAnsi="Franklin Gothic Book" w:cstheme="minorHAnsi"/>
          <w:i/>
        </w:rPr>
        <w:t xml:space="preserve"> </w:t>
      </w:r>
      <w:proofErr w:type="spellStart"/>
      <w:r>
        <w:rPr>
          <w:rFonts w:ascii="Franklin Gothic Book" w:hAnsi="Franklin Gothic Book" w:cstheme="minorHAnsi"/>
          <w:i/>
        </w:rPr>
        <w:t>citation</w:t>
      </w:r>
      <w:proofErr w:type="spellEnd"/>
      <w:r>
        <w:rPr>
          <w:rFonts w:ascii="Franklin Gothic Book" w:hAnsi="Franklin Gothic Book" w:cstheme="minorHAnsi"/>
          <w:i/>
        </w:rPr>
        <w:t xml:space="preserve"> </w:t>
      </w:r>
      <w:proofErr w:type="spellStart"/>
      <w:r>
        <w:rPr>
          <w:rFonts w:ascii="Franklin Gothic Book" w:hAnsi="Franklin Gothic Book" w:cstheme="minorHAnsi"/>
          <w:i/>
        </w:rPr>
        <w:t>impact</w:t>
      </w:r>
      <w:proofErr w:type="spellEnd"/>
      <w:r>
        <w:rPr>
          <w:rFonts w:ascii="Franklin Gothic Book" w:hAnsi="Franklin Gothic Book" w:cstheme="minorHAnsi"/>
          <w:i/>
        </w:rPr>
        <w:t xml:space="preserve"> – indikátor pre počet citácií, v ktorom je zohľadnený vplyv vednej disciplíny, typy dokumentov, obdobie.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2008"/>
      </w:tblGrid>
      <w:tr w:rsidR="00623B82" w:rsidTr="00623B82">
        <w:tc>
          <w:tcPr>
            <w:tcW w:w="3919" w:type="pct"/>
            <w:hideMark/>
          </w:tcPr>
          <w:p w:rsidR="00623B82" w:rsidRDefault="00623B82">
            <w:pPr>
              <w:spacing w:line="276" w:lineRule="auto"/>
              <w:jc w:val="center"/>
              <w:rPr>
                <w:rFonts w:asciiTheme="minorHAnsi" w:hAnsiTheme="minorHAnsi" w:cstheme="minorHAnsi"/>
                <w:sz w:val="22"/>
                <w:szCs w:val="22"/>
                <w:lang w:eastAsia="cs-CZ"/>
              </w:rPr>
            </w:pPr>
            <w:r>
              <w:rPr>
                <w:noProof/>
              </w:rPr>
              <w:drawing>
                <wp:anchor distT="0" distB="0" distL="114300" distR="114300" simplePos="0" relativeHeight="251646464" behindDoc="0" locked="0" layoutInCell="1" allowOverlap="1">
                  <wp:simplePos x="0" y="0"/>
                  <wp:positionH relativeFrom="column">
                    <wp:posOffset>-5080</wp:posOffset>
                  </wp:positionH>
                  <wp:positionV relativeFrom="paragraph">
                    <wp:posOffset>13970</wp:posOffset>
                  </wp:positionV>
                  <wp:extent cx="4324350" cy="260985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2609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simplePos x="0" y="0"/>
                  <wp:positionH relativeFrom="column">
                    <wp:posOffset>4271645</wp:posOffset>
                  </wp:positionH>
                  <wp:positionV relativeFrom="paragraph">
                    <wp:posOffset>43180</wp:posOffset>
                  </wp:positionV>
                  <wp:extent cx="971550" cy="257175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2571750"/>
                          </a:xfrm>
                          <a:prstGeom prst="rect">
                            <a:avLst/>
                          </a:prstGeom>
                          <a:noFill/>
                        </pic:spPr>
                      </pic:pic>
                    </a:graphicData>
                  </a:graphic>
                  <wp14:sizeRelH relativeFrom="page">
                    <wp14:pctWidth>0</wp14:pctWidth>
                  </wp14:sizeRelH>
                  <wp14:sizeRelV relativeFrom="page">
                    <wp14:pctHeight>0</wp14:pctHeight>
                  </wp14:sizeRelV>
                </wp:anchor>
              </w:drawing>
            </w:r>
          </w:p>
        </w:tc>
        <w:tc>
          <w:tcPr>
            <w:tcW w:w="1081" w:type="pct"/>
          </w:tcPr>
          <w:p w:rsidR="00623B82" w:rsidRDefault="00623B82">
            <w:pPr>
              <w:spacing w:line="276" w:lineRule="auto"/>
              <w:jc w:val="center"/>
              <w:rPr>
                <w:rFonts w:asciiTheme="minorHAnsi" w:hAnsiTheme="minorHAnsi" w:cstheme="minorHAnsi"/>
                <w:sz w:val="22"/>
                <w:szCs w:val="22"/>
                <w:lang w:eastAsia="cs-CZ"/>
              </w:rPr>
            </w:pPr>
          </w:p>
        </w:tc>
      </w:tr>
    </w:tbl>
    <w:p w:rsidR="00623B82" w:rsidRDefault="00623B82" w:rsidP="00623B82">
      <w:pPr>
        <w:jc w:val="both"/>
        <w:rPr>
          <w:rFonts w:asciiTheme="minorHAnsi" w:hAnsiTheme="minorHAnsi" w:cstheme="minorHAnsi"/>
          <w:lang w:eastAsia="cs-CZ"/>
        </w:rPr>
      </w:pPr>
    </w:p>
    <w:p w:rsidR="00623B82" w:rsidRDefault="00623B82" w:rsidP="00623B82">
      <w:pPr>
        <w:jc w:val="both"/>
        <w:rPr>
          <w:rFonts w:asciiTheme="minorHAnsi" w:hAnsiTheme="minorHAnsi" w:cstheme="minorHAnsi"/>
        </w:rPr>
      </w:pPr>
    </w:p>
    <w:p w:rsidR="00623B82" w:rsidRDefault="00623B82" w:rsidP="00623B82">
      <w:pPr>
        <w:jc w:val="both"/>
        <w:rPr>
          <w:rFonts w:asciiTheme="minorHAnsi" w:hAnsiTheme="minorHAnsi" w:cstheme="minorHAnsi"/>
          <w:b/>
          <w:color w:val="548DD4" w:themeColor="text2" w:themeTint="99"/>
        </w:rPr>
      </w:pPr>
    </w:p>
    <w:p w:rsidR="00623B82" w:rsidRDefault="00623B82" w:rsidP="00623B82">
      <w:pPr>
        <w:rPr>
          <w:rFonts w:asciiTheme="minorHAnsi" w:hAnsiTheme="minorHAnsi" w:cstheme="minorHAnsi"/>
          <w:color w:val="auto"/>
        </w:rPr>
      </w:pPr>
    </w:p>
    <w:p w:rsidR="00623B82" w:rsidRDefault="00623B82" w:rsidP="00623B82">
      <w:pPr>
        <w:spacing w:before="100" w:after="60" w:line="240" w:lineRule="auto"/>
        <w:jc w:val="both"/>
        <w:rPr>
          <w:rFonts w:ascii="Calibri" w:eastAsia="Calibri" w:hAnsi="Calibri"/>
          <w:color w:val="auto"/>
        </w:rPr>
      </w:pPr>
    </w:p>
    <w:p w:rsidR="00623B82" w:rsidRDefault="00623B82" w:rsidP="00623B82">
      <w:pPr>
        <w:spacing w:after="0" w:line="240" w:lineRule="auto"/>
        <w:ind w:left="1423" w:hanging="1423"/>
        <w:jc w:val="both"/>
        <w:outlineLvl w:val="1"/>
        <w:rPr>
          <w:rFonts w:ascii="Franklin Gothic Book" w:hAnsi="Franklin Gothic Book" w:cs="Arial"/>
          <w:b/>
          <w:color w:val="990000"/>
          <w:sz w:val="24"/>
          <w:szCs w:val="24"/>
          <w:lang w:eastAsia="cs-CZ"/>
        </w:rPr>
      </w:pPr>
    </w:p>
    <w:p w:rsidR="00623B82" w:rsidRDefault="00623B82" w:rsidP="00623B82">
      <w:pPr>
        <w:spacing w:after="0" w:line="240" w:lineRule="auto"/>
        <w:ind w:left="1423" w:hanging="1423"/>
        <w:jc w:val="both"/>
        <w:outlineLvl w:val="1"/>
        <w:rPr>
          <w:rFonts w:ascii="Franklin Gothic Book" w:hAnsi="Franklin Gothic Book" w:cs="Arial"/>
          <w:b/>
          <w:color w:val="990000"/>
          <w:sz w:val="24"/>
          <w:szCs w:val="24"/>
          <w:lang w:eastAsia="cs-CZ"/>
        </w:rPr>
      </w:pPr>
    </w:p>
    <w:p w:rsidR="00623B82" w:rsidRDefault="00623B82" w:rsidP="00623B82">
      <w:pPr>
        <w:spacing w:after="0" w:line="240" w:lineRule="auto"/>
        <w:ind w:left="1423" w:hanging="1423"/>
        <w:jc w:val="both"/>
        <w:outlineLvl w:val="1"/>
        <w:rPr>
          <w:rFonts w:ascii="Franklin Gothic Book" w:hAnsi="Franklin Gothic Book" w:cs="Arial"/>
          <w:b/>
          <w:color w:val="990000"/>
          <w:sz w:val="24"/>
          <w:szCs w:val="24"/>
          <w:lang w:eastAsia="cs-CZ"/>
        </w:rPr>
      </w:pPr>
    </w:p>
    <w:p w:rsidR="00623B82" w:rsidRDefault="00623B82" w:rsidP="00623B82">
      <w:pPr>
        <w:spacing w:after="0" w:line="240" w:lineRule="auto"/>
        <w:ind w:left="1423" w:hanging="1423"/>
        <w:jc w:val="both"/>
        <w:outlineLvl w:val="1"/>
        <w:rPr>
          <w:rFonts w:ascii="Franklin Gothic Book" w:hAnsi="Franklin Gothic Book" w:cs="Arial"/>
          <w:b/>
          <w:color w:val="990000"/>
          <w:sz w:val="24"/>
          <w:szCs w:val="24"/>
          <w:lang w:eastAsia="cs-CZ"/>
        </w:rPr>
      </w:pPr>
    </w:p>
    <w:p w:rsidR="00623B82" w:rsidRDefault="00623B82" w:rsidP="00623B82">
      <w:pPr>
        <w:spacing w:after="0" w:line="240" w:lineRule="auto"/>
        <w:ind w:left="1423" w:hanging="1423"/>
        <w:jc w:val="both"/>
        <w:outlineLvl w:val="1"/>
        <w:rPr>
          <w:rFonts w:ascii="Franklin Gothic Book" w:hAnsi="Franklin Gothic Book" w:cs="Arial"/>
          <w:b/>
          <w:color w:val="990000"/>
          <w:sz w:val="24"/>
          <w:szCs w:val="24"/>
          <w:lang w:eastAsia="cs-CZ"/>
        </w:rPr>
      </w:pPr>
    </w:p>
    <w:p w:rsidR="00623B82" w:rsidRDefault="00623B82" w:rsidP="00623B82">
      <w:pPr>
        <w:spacing w:after="0" w:line="240" w:lineRule="auto"/>
        <w:ind w:left="1423" w:hanging="1423"/>
        <w:jc w:val="both"/>
        <w:outlineLvl w:val="1"/>
        <w:rPr>
          <w:rFonts w:ascii="Franklin Gothic Book" w:hAnsi="Franklin Gothic Book" w:cs="Arial"/>
          <w:b/>
          <w:color w:val="990000"/>
          <w:sz w:val="24"/>
          <w:szCs w:val="24"/>
          <w:lang w:eastAsia="cs-CZ"/>
        </w:rPr>
      </w:pPr>
    </w:p>
    <w:p w:rsidR="00623B82" w:rsidRDefault="00623B82" w:rsidP="00623B82">
      <w:pPr>
        <w:spacing w:after="0" w:line="240" w:lineRule="auto"/>
        <w:ind w:left="1423" w:hanging="1423"/>
        <w:jc w:val="both"/>
        <w:outlineLvl w:val="1"/>
        <w:rPr>
          <w:rFonts w:ascii="Franklin Gothic Book" w:hAnsi="Franklin Gothic Book" w:cs="Arial"/>
          <w:b/>
          <w:color w:val="990000"/>
          <w:sz w:val="24"/>
          <w:szCs w:val="24"/>
          <w:lang w:eastAsia="cs-CZ"/>
        </w:rPr>
      </w:pPr>
    </w:p>
    <w:p w:rsidR="00623B82" w:rsidRDefault="00623B82" w:rsidP="00623B82">
      <w:pPr>
        <w:spacing w:after="0" w:line="240" w:lineRule="auto"/>
        <w:ind w:left="1423" w:hanging="1423"/>
        <w:jc w:val="both"/>
        <w:outlineLvl w:val="1"/>
        <w:rPr>
          <w:rFonts w:ascii="Franklin Gothic Book" w:hAnsi="Franklin Gothic Book" w:cs="Arial"/>
          <w:b/>
          <w:color w:val="990000"/>
          <w:lang w:eastAsia="cs-CZ"/>
        </w:rPr>
      </w:pPr>
    </w:p>
    <w:p w:rsidR="00623B82" w:rsidRDefault="00623B82" w:rsidP="00623B82">
      <w:pPr>
        <w:jc w:val="center"/>
        <w:rPr>
          <w:rFonts w:ascii="Franklin Gothic Book" w:eastAsiaTheme="majorEastAsia" w:hAnsi="Franklin Gothic Book" w:cstheme="majorBidi"/>
          <w:b/>
          <w:bCs/>
          <w:color w:val="365F91" w:themeColor="accent1" w:themeShade="BF"/>
        </w:rPr>
      </w:pPr>
      <w:proofErr w:type="spellStart"/>
      <w:r>
        <w:rPr>
          <w:rFonts w:ascii="Franklin Gothic Book" w:eastAsiaTheme="majorEastAsia" w:hAnsi="Franklin Gothic Book" w:cstheme="majorBidi"/>
          <w:b/>
          <w:bCs/>
          <w:color w:val="365F91" w:themeColor="accent1" w:themeShade="BF"/>
        </w:rPr>
        <w:t>PopVaT</w:t>
      </w:r>
      <w:proofErr w:type="spellEnd"/>
      <w:r>
        <w:rPr>
          <w:rFonts w:ascii="Franklin Gothic Book" w:eastAsiaTheme="majorEastAsia" w:hAnsi="Franklin Gothic Book" w:cstheme="majorBidi"/>
          <w:b/>
          <w:bCs/>
          <w:color w:val="365F91" w:themeColor="accent1" w:themeShade="BF"/>
        </w:rPr>
        <w:t xml:space="preserve"> – Popularizácia vedy a techniky na Slovensku</w:t>
      </w:r>
    </w:p>
    <w:p w:rsidR="00623B82" w:rsidRDefault="00623B82" w:rsidP="00623B82">
      <w:pPr>
        <w:jc w:val="center"/>
        <w:rPr>
          <w:rFonts w:ascii="Franklin Gothic Book" w:eastAsiaTheme="majorEastAsia" w:hAnsi="Franklin Gothic Book" w:cstheme="majorBidi"/>
          <w:b/>
          <w:bCs/>
          <w:color w:val="365F91" w:themeColor="accent1" w:themeShade="BF"/>
        </w:rPr>
      </w:pPr>
    </w:p>
    <w:p w:rsidR="00623B82" w:rsidRDefault="00623B82" w:rsidP="00623B82">
      <w:pPr>
        <w:rPr>
          <w:rFonts w:ascii="Franklin Gothic Book" w:eastAsiaTheme="majorEastAsia" w:hAnsi="Franklin Gothic Book" w:cstheme="majorBidi"/>
          <w:b/>
          <w:bCs/>
          <w:color w:val="365F91" w:themeColor="accent1" w:themeShade="BF"/>
        </w:rPr>
      </w:pPr>
      <w:r>
        <w:rPr>
          <w:rFonts w:ascii="Franklin Gothic Book" w:eastAsiaTheme="majorEastAsia" w:hAnsi="Franklin Gothic Book" w:cstheme="majorBidi"/>
          <w:b/>
          <w:bCs/>
          <w:color w:val="365F91" w:themeColor="accent1" w:themeShade="BF"/>
        </w:rPr>
        <w:t>Poslanie a význam projektu</w:t>
      </w:r>
    </w:p>
    <w:p w:rsidR="00623B82" w:rsidRDefault="00623B82" w:rsidP="00623B82">
      <w:pPr>
        <w:spacing w:before="100"/>
        <w:jc w:val="both"/>
        <w:rPr>
          <w:rFonts w:ascii="Franklin Gothic Book" w:eastAsiaTheme="minorHAnsi" w:hAnsi="Franklin Gothic Book" w:cstheme="minorBidi"/>
          <w:color w:val="auto"/>
        </w:rPr>
      </w:pPr>
      <w:r>
        <w:rPr>
          <w:rFonts w:ascii="Franklin Gothic Book" w:hAnsi="Franklin Gothic Book"/>
        </w:rPr>
        <w:t xml:space="preserve">Význam aktívnej popularizácie vedy a techniky pri budovaní vedomostnej spoločnosti je veľmi dôležitý, takisto ako vybudovanie kvalitnej infraštruktúry popularizácie vedy a techniky. Na Slovensku bola veda a technika popularizovaná niekoľkými inštitúciami a bola zameraná na rôzne cieľové skupiny. Tieto aktivity však boli značne roztrieštené a nesystematické. Hlavne z tohto dôvodu vznikol projekt </w:t>
      </w:r>
      <w:proofErr w:type="spellStart"/>
      <w:r>
        <w:rPr>
          <w:rFonts w:ascii="Franklin Gothic Book" w:hAnsi="Franklin Gothic Book"/>
        </w:rPr>
        <w:t>PopVaT</w:t>
      </w:r>
      <w:proofErr w:type="spellEnd"/>
      <w:r>
        <w:rPr>
          <w:rFonts w:ascii="Franklin Gothic Book" w:hAnsi="Franklin Gothic Book"/>
        </w:rPr>
        <w:t xml:space="preserve"> – Popularizácia vedy a techniky na Slovensku, ktorého cieľom je vybudovať efektívny systém popularizácie vedy a techniky a zároveň vybudovať fyzické miesta určené na realizáciu popularizačných aktivít. Najdôležitejšou a hlavnou súčasťou tejto infraštruktúry bude vybudované Zážitkové centrum vedy. </w:t>
      </w:r>
    </w:p>
    <w:p w:rsidR="00623B82" w:rsidRDefault="00623B82" w:rsidP="00623B82">
      <w:pPr>
        <w:spacing w:before="100"/>
        <w:jc w:val="both"/>
        <w:rPr>
          <w:rFonts w:ascii="Franklin Gothic Book" w:hAnsi="Franklin Gothic Book"/>
        </w:rPr>
      </w:pPr>
      <w:r>
        <w:rPr>
          <w:rFonts w:ascii="Franklin Gothic Book" w:hAnsi="Franklin Gothic Book"/>
        </w:rPr>
        <w:t xml:space="preserve">Projekt </w:t>
      </w:r>
      <w:proofErr w:type="spellStart"/>
      <w:r>
        <w:rPr>
          <w:rFonts w:ascii="Franklin Gothic Book" w:hAnsi="Franklin Gothic Book"/>
        </w:rPr>
        <w:t>PopVaT</w:t>
      </w:r>
      <w:proofErr w:type="spellEnd"/>
      <w:r>
        <w:rPr>
          <w:rFonts w:ascii="Franklin Gothic Book" w:hAnsi="Franklin Gothic Book"/>
        </w:rPr>
        <w:t xml:space="preserve"> sa zameriava na tri cieľové skupiny, a síce všeobecnú verejnosť, mládež a vedeckú komunita. Jednotlivé cieľové skupiny sú oslovované s cieľom zvýšiť záujem o vedu a techniku a vytvárať tlak na intenzívnejšiu podporu a zvýšenie investícií do tejto oblasti pre zabezpečenie trvalo udržateľného rozvoja krajiny. Mládež je motivovaná k štúdiu a budovaniu </w:t>
      </w:r>
      <w:r>
        <w:rPr>
          <w:rFonts w:ascii="Franklin Gothic Book" w:hAnsi="Franklin Gothic Book"/>
        </w:rPr>
        <w:lastRenderedPageBreak/>
        <w:t xml:space="preserve">kariéry v oblasti vedy a techniky. Verejnosť je informovaná o potrebe investícií do tejto oblasti, ako aj o dosiahnutých výsledkoch v slovenskej vede a technike a o jej význame pri každodennom živote spoločnosti. Vedecká komunita je zase motivovaná k propagácií výsledkov vlastnej výskumno-vývojovej činnosti. Cieľové skupiny sú oslovované množstvom aktivít realizovaných v rámci projektu, ako napríklad rozsiahla a kontinuálna mediálna kampaň, festival vedeckých filmov, vedecko-popularizačné prednášky pre mládež, popularizačno-odborné podujatia, Národná cena za vedu a techniku, audiovizuálne diela, popularizačné publikácie, popularizačný portál o vede a technike. Hlavne sa však buduje Centrum vedy – zážitková vedecká platforma, ktorá sa stane základňou pre popularizačné aktivity realizované v rámci projektu i mimo neho. </w:t>
      </w:r>
    </w:p>
    <w:p w:rsidR="00623B82" w:rsidRDefault="00623B82" w:rsidP="00623B82">
      <w:pPr>
        <w:rPr>
          <w:rFonts w:ascii="Franklin Gothic Book" w:hAnsi="Franklin Gothic Book"/>
        </w:rPr>
      </w:pPr>
    </w:p>
    <w:p w:rsidR="00623B82" w:rsidRDefault="00623B82" w:rsidP="00623B82">
      <w:pPr>
        <w:rPr>
          <w:rFonts w:ascii="Franklin Gothic Book" w:hAnsi="Franklin Gothic Book"/>
          <w:i/>
        </w:rPr>
      </w:pPr>
      <w:r>
        <w:rPr>
          <w:rFonts w:ascii="Franklin Gothic Book" w:hAnsi="Franklin Gothic Book"/>
          <w:i/>
        </w:rPr>
        <w:t xml:space="preserve">Schéma podpornej infraštruktúry pre popularizáciu vedy a techniky zastrešenej CVTI SR </w:t>
      </w:r>
    </w:p>
    <w:p w:rsidR="00623B82" w:rsidRDefault="00623B82" w:rsidP="00623B82">
      <w:pPr>
        <w:ind w:firstLine="708"/>
        <w:rPr>
          <w:rFonts w:ascii="Franklin Gothic Book" w:hAnsi="Franklin Gothic Book"/>
        </w:rPr>
      </w:pPr>
      <w:r>
        <w:rPr>
          <w:noProof/>
          <w:lang w:eastAsia="sk-SK"/>
        </w:rPr>
        <mc:AlternateContent>
          <mc:Choice Requires="wps">
            <w:drawing>
              <wp:anchor distT="0" distB="0" distL="114300" distR="114300" simplePos="0" relativeHeight="251648512" behindDoc="1" locked="0" layoutInCell="1" allowOverlap="1">
                <wp:simplePos x="0" y="0"/>
                <wp:positionH relativeFrom="column">
                  <wp:posOffset>-109220</wp:posOffset>
                </wp:positionH>
                <wp:positionV relativeFrom="paragraph">
                  <wp:posOffset>123825</wp:posOffset>
                </wp:positionV>
                <wp:extent cx="5876925" cy="3533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5876925" cy="3533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ĺžnik 109" o:spid="_x0000_s1026" style="position:absolute;margin-left:-8.6pt;margin-top:9.75pt;width:462.75pt;height:2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" fillcolor="white [3212]" strokecolor="#243f60 [1604]" strokeweight="2pt"/>
            </w:pict>
          </mc:Fallback>
        </mc:AlternateContent>
      </w:r>
      <w:r>
        <w:rPr>
          <w:noProof/>
          <w:lang w:eastAsia="sk-SK"/>
        </w:rPr>
        <mc:AlternateContent>
          <mc:Choice Requires="wps">
            <w:drawing>
              <wp:anchor distT="0" distB="0" distL="114300" distR="114300" simplePos="0" relativeHeight="251649536" behindDoc="0" locked="0" layoutInCell="1" allowOverlap="1">
                <wp:simplePos x="0" y="0"/>
                <wp:positionH relativeFrom="column">
                  <wp:posOffset>1891030</wp:posOffset>
                </wp:positionH>
                <wp:positionV relativeFrom="paragraph">
                  <wp:posOffset>267335</wp:posOffset>
                </wp:positionV>
                <wp:extent cx="1238250" cy="397510"/>
                <wp:effectExtent l="57150" t="57150" r="57150" b="59690"/>
                <wp:wrapNone/>
                <wp:docPr id="108" name="Obdĺžnik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97510"/>
                        </a:xfrm>
                        <a:prstGeom prst="rect">
                          <a:avLst/>
                        </a:prstGeom>
                        <a:solidFill>
                          <a:schemeClr val="accent4">
                            <a:lumMod val="60000"/>
                            <a:lumOff val="40000"/>
                          </a:schemeClr>
                        </a:solidFill>
                        <a:ln w="15875" cap="flat">
                          <a:solidFill>
                            <a:srgbClr val="000000"/>
                          </a:solidFill>
                          <a:miter lim="800000"/>
                          <a:headEnd/>
                          <a:tailEnd/>
                        </a:ln>
                        <a:scene3d>
                          <a:camera prst="orthographicFront"/>
                          <a:lightRig rig="threePt" dir="t"/>
                        </a:scene3d>
                        <a:sp3d>
                          <a:bevelT/>
                          <a:bevelB prst="relaxedInset"/>
                        </a:sp3d>
                      </wps:spPr>
                      <wps:txbx>
                        <w:txbxContent>
                          <w:p w:rsidR="00623B82" w:rsidRDefault="00623B82" w:rsidP="00623B82">
                            <w:pPr>
                              <w:jc w:val="center"/>
                              <w:rPr>
                                <w:b/>
                              </w:rPr>
                            </w:pPr>
                            <w:r>
                              <w:rPr>
                                <w:b/>
                              </w:rPr>
                              <w:t>CVTI SR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ĺžnik 108" o:spid="_x0000_s1039" style="position:absolute;left:0;text-align:left;margin-left:148.9pt;margin-top:21.05pt;width:97.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" fillcolor="#b2a1c7 [1943]" strokeweight="1.25pt">
                <v:textbox>
                  <w:txbxContent>
                    <w:p w:rsidR="00623B82" w:rsidRDefault="00623B82" w:rsidP="00623B82">
                      <w:pPr>
                        <w:jc w:val="center"/>
                        <w:rPr>
                          <w:b/>
                        </w:rPr>
                      </w:pPr>
                      <w:r>
                        <w:rPr>
                          <w:b/>
                        </w:rPr>
                        <w:t>CVTI SR</w:t>
                      </w:r>
                    </w:p>
                  </w:txbxContent>
                </v:textbox>
              </v:rect>
            </w:pict>
          </mc:Fallback>
        </mc:AlternateContent>
      </w:r>
      <w:r>
        <w:rPr>
          <w:noProof/>
          <w:lang w:eastAsia="sk-SK"/>
        </w:rPr>
        <mc:AlternateContent>
          <mc:Choice Requires="wps">
            <w:drawing>
              <wp:anchor distT="0" distB="0" distL="114300" distR="114300" simplePos="0" relativeHeight="251650560" behindDoc="0" locked="0" layoutInCell="1" allowOverlap="1">
                <wp:simplePos x="0" y="0"/>
                <wp:positionH relativeFrom="column">
                  <wp:posOffset>548005</wp:posOffset>
                </wp:positionH>
                <wp:positionV relativeFrom="paragraph">
                  <wp:posOffset>951230</wp:posOffset>
                </wp:positionV>
                <wp:extent cx="3981450" cy="345440"/>
                <wp:effectExtent l="57150" t="57150" r="57150" b="54610"/>
                <wp:wrapNone/>
                <wp:docPr id="107" name="Obdĺžnik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345440"/>
                        </a:xfrm>
                        <a:prstGeom prst="rect">
                          <a:avLst/>
                        </a:prstGeom>
                        <a:solidFill>
                          <a:schemeClr val="accent6">
                            <a:lumMod val="40000"/>
                            <a:lumOff val="60000"/>
                          </a:schemeClr>
                        </a:solidFill>
                        <a:ln w="15875" cap="flat">
                          <a:solidFill>
                            <a:srgbClr val="000000"/>
                          </a:solidFill>
                          <a:miter lim="800000"/>
                          <a:headEnd/>
                          <a:tailEnd/>
                        </a:ln>
                        <a:scene3d>
                          <a:camera prst="orthographicFront"/>
                          <a:lightRig rig="threePt" dir="t"/>
                        </a:scene3d>
                        <a:sp3d>
                          <a:bevelT/>
                          <a:bevelB prst="relaxedInset"/>
                        </a:sp3d>
                      </wps:spPr>
                      <wps:txbx>
                        <w:txbxContent>
                          <w:p w:rsidR="00623B82" w:rsidRDefault="00623B82" w:rsidP="00623B82">
                            <w:pPr>
                              <w:jc w:val="center"/>
                              <w:rPr>
                                <w:b/>
                                <w:sz w:val="20"/>
                                <w:szCs w:val="20"/>
                              </w:rPr>
                            </w:pPr>
                            <w:r>
                              <w:rPr>
                                <w:b/>
                                <w:sz w:val="20"/>
                                <w:szCs w:val="20"/>
                              </w:rPr>
                              <w:t xml:space="preserve">Národné centrum pre popularizáciu vedy a techniky (NCP </w:t>
                            </w:r>
                            <w:proofErr w:type="spellStart"/>
                            <w:r>
                              <w:rPr>
                                <w:b/>
                                <w:sz w:val="20"/>
                                <w:szCs w:val="20"/>
                              </w:rPr>
                              <w:t>VaT</w:t>
                            </w:r>
                            <w:proofErr w:type="spellEnd"/>
                            <w:r>
                              <w:rPr>
                                <w:b/>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ĺžnik 107" o:spid="_x0000_s1040" style="position:absolute;left:0;text-align:left;margin-left:43.15pt;margin-top:74.9pt;width:313.5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" fillcolor="#fbd4b4 [1305]" strokeweight="1.25pt">
                <v:textbox>
                  <w:txbxContent>
                    <w:p w:rsidR="00623B82" w:rsidRDefault="00623B82" w:rsidP="00623B82">
                      <w:pPr>
                        <w:jc w:val="center"/>
                        <w:rPr>
                          <w:b/>
                          <w:sz w:val="20"/>
                          <w:szCs w:val="20"/>
                        </w:rPr>
                      </w:pPr>
                      <w:r>
                        <w:rPr>
                          <w:b/>
                          <w:sz w:val="20"/>
                          <w:szCs w:val="20"/>
                        </w:rPr>
                        <w:t xml:space="preserve">Národné centrum pre popularizáciu vedy a techniky (NCP </w:t>
                      </w:r>
                      <w:proofErr w:type="spellStart"/>
                      <w:r>
                        <w:rPr>
                          <w:b/>
                          <w:sz w:val="20"/>
                          <w:szCs w:val="20"/>
                        </w:rPr>
                        <w:t>VaT</w:t>
                      </w:r>
                      <w:proofErr w:type="spellEnd"/>
                      <w:r>
                        <w:rPr>
                          <w:b/>
                          <w:sz w:val="20"/>
                          <w:szCs w:val="20"/>
                        </w:rPr>
                        <w:t>)</w:t>
                      </w:r>
                    </w:p>
                  </w:txbxContent>
                </v:textbox>
              </v:rect>
            </w:pict>
          </mc:Fallback>
        </mc:AlternateContent>
      </w:r>
      <w:r>
        <w:rPr>
          <w:noProof/>
          <w:lang w:eastAsia="sk-SK"/>
        </w:rPr>
        <mc:AlternateContent>
          <mc:Choice Requires="wps">
            <w:drawing>
              <wp:anchor distT="0" distB="0" distL="114300" distR="114300" simplePos="0" relativeHeight="251651584" behindDoc="0" locked="0" layoutInCell="1" allowOverlap="1">
                <wp:simplePos x="0" y="0"/>
                <wp:positionH relativeFrom="column">
                  <wp:posOffset>2491105</wp:posOffset>
                </wp:positionH>
                <wp:positionV relativeFrom="paragraph">
                  <wp:posOffset>666750</wp:posOffset>
                </wp:positionV>
                <wp:extent cx="0" cy="282575"/>
                <wp:effectExtent l="95250" t="57150" r="57150" b="60325"/>
                <wp:wrapNone/>
                <wp:docPr id="106" name="Rovná spojovacia šípka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15875" cap="flat">
                          <a:solidFill>
                            <a:srgbClr val="000000"/>
                          </a:solidFill>
                          <a:round/>
                          <a:headEnd/>
                          <a:tailEnd type="triangle" w="med" len="med"/>
                        </a:ln>
                        <a:scene3d>
                          <a:camera prst="orthographicFront"/>
                          <a:lightRig rig="threePt" dir="t"/>
                        </a:scene3d>
                        <a:sp3d>
                          <a:bevelT/>
                          <a:bevelB prst="relaxedInset"/>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ovná spojovacia šípka 106" o:spid="_x0000_s1026" type="#_x0000_t32" style="position:absolute;margin-left:196.15pt;margin-top:52.5pt;width:0;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" strokeweight="1.25pt">
                <v:stroke endarrow="block"/>
              </v:shape>
            </w:pict>
          </mc:Fallback>
        </mc:AlternateContent>
      </w:r>
      <w:r>
        <w:rPr>
          <w:noProof/>
          <w:lang w:eastAsia="sk-SK"/>
        </w:rPr>
        <mc:AlternateContent>
          <mc:Choice Requires="wps">
            <w:drawing>
              <wp:anchor distT="0" distB="0" distL="114300" distR="114300" simplePos="0" relativeHeight="251652608" behindDoc="0" locked="0" layoutInCell="1" allowOverlap="1">
                <wp:simplePos x="0" y="0"/>
                <wp:positionH relativeFrom="column">
                  <wp:posOffset>4091305</wp:posOffset>
                </wp:positionH>
                <wp:positionV relativeFrom="paragraph">
                  <wp:posOffset>3020695</wp:posOffset>
                </wp:positionV>
                <wp:extent cx="123825" cy="104140"/>
                <wp:effectExtent l="57150" t="57150" r="9525" b="48260"/>
                <wp:wrapNone/>
                <wp:docPr id="105" name="Vývojový diagram: spojnica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140"/>
                        </a:xfrm>
                        <a:prstGeom prst="flowChartConnector">
                          <a:avLst/>
                        </a:prstGeom>
                        <a:solidFill>
                          <a:srgbClr val="FFFFFF"/>
                        </a:solidFill>
                        <a:ln w="15875" cap="flat">
                          <a:solidFill>
                            <a:srgbClr val="000000"/>
                          </a:solidFill>
                          <a:round/>
                          <a:headEnd/>
                          <a:tailEnd/>
                        </a:ln>
                        <a:scene3d>
                          <a:camera prst="orthographicFront"/>
                          <a:lightRig rig="threePt" dir="t"/>
                        </a:scene3d>
                        <a:sp3d>
                          <a:bevelT/>
                          <a:bevelB prst="relaxedInset"/>
                        </a:sp3d>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a 105" o:spid="_x0000_s1026" type="#_x0000_t120" style="position:absolute;margin-left:322.15pt;margin-top:237.85pt;width:9.7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" strokeweight="1.25pt"/>
            </w:pict>
          </mc:Fallback>
        </mc:AlternateContent>
      </w:r>
      <w:r>
        <w:rPr>
          <w:noProof/>
          <w:lang w:eastAsia="sk-SK"/>
        </w:rPr>
        <mc:AlternateContent>
          <mc:Choice Requires="wps">
            <w:drawing>
              <wp:anchor distT="0" distB="0" distL="114300" distR="114300" simplePos="0" relativeHeight="251653632" behindDoc="0" locked="0" layoutInCell="1" allowOverlap="1">
                <wp:simplePos x="0" y="0"/>
                <wp:positionH relativeFrom="column">
                  <wp:posOffset>548005</wp:posOffset>
                </wp:positionH>
                <wp:positionV relativeFrom="paragraph">
                  <wp:posOffset>1369695</wp:posOffset>
                </wp:positionV>
                <wp:extent cx="2838450" cy="397510"/>
                <wp:effectExtent l="57150" t="57150" r="57150" b="59690"/>
                <wp:wrapNone/>
                <wp:docPr id="104" name="Obdĺžni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97510"/>
                        </a:xfrm>
                        <a:prstGeom prst="rect">
                          <a:avLst/>
                        </a:prstGeom>
                        <a:solidFill>
                          <a:schemeClr val="tx2">
                            <a:lumMod val="20000"/>
                            <a:lumOff val="80000"/>
                          </a:schemeClr>
                        </a:solidFill>
                        <a:ln w="15875" cap="flat">
                          <a:solidFill>
                            <a:srgbClr val="000000"/>
                          </a:solidFill>
                          <a:miter lim="800000"/>
                          <a:headEnd/>
                          <a:tailEnd/>
                        </a:ln>
                        <a:scene3d>
                          <a:camera prst="orthographicFront"/>
                          <a:lightRig rig="threePt" dir="t"/>
                        </a:scene3d>
                        <a:sp3d>
                          <a:bevelT/>
                          <a:bevelB prst="relaxedInset"/>
                        </a:sp3d>
                      </wps:spPr>
                      <wps:txbx>
                        <w:txbxContent>
                          <w:p w:rsidR="00623B82" w:rsidRDefault="00623B82" w:rsidP="00623B82">
                            <w:pPr>
                              <w:jc w:val="center"/>
                              <w:rPr>
                                <w:b/>
                                <w:sz w:val="18"/>
                              </w:rPr>
                            </w:pPr>
                            <w:proofErr w:type="spellStart"/>
                            <w:r>
                              <w:rPr>
                                <w:b/>
                                <w:sz w:val="18"/>
                              </w:rPr>
                              <w:t>PopVaT</w:t>
                            </w:r>
                            <w:proofErr w:type="spellEnd"/>
                            <w:r>
                              <w:rPr>
                                <w:b/>
                                <w:sz w:val="18"/>
                              </w:rPr>
                              <w:t>, vrátane mediálnej kampane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Obdĺžnik 104" o:spid="_x0000_s1041" style="position:absolute;left:0;text-align:left;margin-left:43.15pt;margin-top:107.85pt;width:223.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" fillcolor="#c6d9f1 [671]" strokeweight="1.25pt">
                <v:textbox>
                  <w:txbxContent>
                    <w:p w:rsidR="00623B82" w:rsidRDefault="00623B82" w:rsidP="00623B82">
                      <w:pPr>
                        <w:jc w:val="center"/>
                        <w:rPr>
                          <w:b/>
                          <w:sz w:val="18"/>
                        </w:rPr>
                      </w:pPr>
                      <w:proofErr w:type="spellStart"/>
                      <w:r>
                        <w:rPr>
                          <w:b/>
                          <w:sz w:val="18"/>
                        </w:rPr>
                        <w:t>PopVaT</w:t>
                      </w:r>
                      <w:proofErr w:type="spellEnd"/>
                      <w:r>
                        <w:rPr>
                          <w:b/>
                          <w:sz w:val="18"/>
                        </w:rPr>
                        <w:t>, vrátane mediálnej kampane</w:t>
                      </w:r>
                    </w:p>
                  </w:txbxContent>
                </v:textbox>
              </v:rect>
            </w:pict>
          </mc:Fallback>
        </mc:AlternateContent>
      </w:r>
      <w:r>
        <w:rPr>
          <w:noProof/>
          <w:lang w:eastAsia="sk-SK"/>
        </w:rPr>
        <mc:AlternateContent>
          <mc:Choice Requires="wps">
            <w:drawing>
              <wp:anchor distT="0" distB="0" distL="114300" distR="114300" simplePos="0" relativeHeight="251654656" behindDoc="0" locked="0" layoutInCell="1" allowOverlap="1">
                <wp:simplePos x="0" y="0"/>
                <wp:positionH relativeFrom="column">
                  <wp:posOffset>3443605</wp:posOffset>
                </wp:positionH>
                <wp:positionV relativeFrom="paragraph">
                  <wp:posOffset>1369695</wp:posOffset>
                </wp:positionV>
                <wp:extent cx="1085850" cy="397510"/>
                <wp:effectExtent l="57150" t="57150" r="57150" b="59690"/>
                <wp:wrapNone/>
                <wp:docPr id="103" name="Obdĺžnik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97510"/>
                        </a:xfrm>
                        <a:prstGeom prst="rect">
                          <a:avLst/>
                        </a:prstGeom>
                        <a:solidFill>
                          <a:srgbClr val="92D050"/>
                        </a:solidFill>
                        <a:ln w="15875" cap="flat">
                          <a:solidFill>
                            <a:srgbClr val="000000"/>
                          </a:solidFill>
                          <a:miter lim="800000"/>
                          <a:headEnd/>
                          <a:tailEnd/>
                        </a:ln>
                        <a:scene3d>
                          <a:camera prst="orthographicFront"/>
                          <a:lightRig rig="threePt" dir="t"/>
                        </a:scene3d>
                        <a:sp3d>
                          <a:bevelT/>
                          <a:bevelB prst="relaxedInset"/>
                        </a:sp3d>
                      </wps:spPr>
                      <wps:txbx>
                        <w:txbxContent>
                          <w:p w:rsidR="00623B82" w:rsidRDefault="00623B82" w:rsidP="00623B82">
                            <w:pPr>
                              <w:jc w:val="center"/>
                              <w:rPr>
                                <w:b/>
                                <w:sz w:val="18"/>
                              </w:rPr>
                            </w:pPr>
                            <w:r>
                              <w:rPr>
                                <w:b/>
                                <w:sz w:val="18"/>
                              </w:rPr>
                              <w:t xml:space="preserve">Podujatia NCP </w:t>
                            </w:r>
                            <w:proofErr w:type="spellStart"/>
                            <w:r>
                              <w:rPr>
                                <w:b/>
                                <w:sz w:val="18"/>
                              </w:rPr>
                              <w:t>VaT</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Obdĺžnik 103" o:spid="_x0000_s1042" style="position:absolute;left:0;text-align:left;margin-left:271.15pt;margin-top:107.85pt;width:85.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" fillcolor="#92d050" strokeweight="1.25pt">
                <v:textbox>
                  <w:txbxContent>
                    <w:p w:rsidR="00623B82" w:rsidRDefault="00623B82" w:rsidP="00623B82">
                      <w:pPr>
                        <w:jc w:val="center"/>
                        <w:rPr>
                          <w:b/>
                          <w:sz w:val="18"/>
                        </w:rPr>
                      </w:pPr>
                      <w:r>
                        <w:rPr>
                          <w:b/>
                          <w:sz w:val="18"/>
                        </w:rPr>
                        <w:t xml:space="preserve">Podujatia NCP </w:t>
                      </w:r>
                      <w:proofErr w:type="spellStart"/>
                      <w:r>
                        <w:rPr>
                          <w:b/>
                          <w:sz w:val="18"/>
                        </w:rPr>
                        <w:t>VaT</w:t>
                      </w:r>
                      <w:proofErr w:type="spellEnd"/>
                    </w:p>
                  </w:txbxContent>
                </v:textbox>
              </v:rect>
            </w:pict>
          </mc:Fallback>
        </mc:AlternateContent>
      </w:r>
      <w:r>
        <w:rPr>
          <w:noProof/>
          <w:lang w:eastAsia="sk-SK"/>
        </w:rPr>
        <mc:AlternateContent>
          <mc:Choice Requires="wps">
            <w:drawing>
              <wp:anchor distT="0" distB="0" distL="114300" distR="114300" simplePos="0" relativeHeight="251655680" behindDoc="0" locked="0" layoutInCell="1" allowOverlap="1">
                <wp:simplePos x="0" y="0"/>
                <wp:positionH relativeFrom="column">
                  <wp:posOffset>-109220</wp:posOffset>
                </wp:positionH>
                <wp:positionV relativeFrom="paragraph">
                  <wp:posOffset>3433445</wp:posOffset>
                </wp:positionV>
                <wp:extent cx="4267200" cy="276225"/>
                <wp:effectExtent l="0" t="0" r="0" b="0"/>
                <wp:wrapNone/>
                <wp:docPr id="307" name="Blok text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6225"/>
                        </a:xfrm>
                        <a:prstGeom prst="rect">
                          <a:avLst/>
                        </a:prstGeom>
                        <a:solidFill>
                          <a:srgbClr val="FFFFFF">
                            <a:alpha val="0"/>
                          </a:srgbClr>
                        </a:solidFill>
                        <a:ln w="9525">
                          <a:noFill/>
                          <a:miter lim="800000"/>
                          <a:headEnd/>
                          <a:tailEnd/>
                        </a:ln>
                      </wps:spPr>
                      <wps:txbx>
                        <w:txbxContent>
                          <w:p w:rsidR="00623B82" w:rsidRDefault="00623B82" w:rsidP="00623B82">
                            <w:pPr>
                              <w:rPr>
                                <w:i/>
                                <w:sz w:val="18"/>
                                <w:szCs w:val="18"/>
                              </w:rPr>
                            </w:pPr>
                            <w:r>
                              <w:rPr>
                                <w:i/>
                                <w:sz w:val="18"/>
                                <w:szCs w:val="18"/>
                              </w:rPr>
                              <w:t>* Regionálne centrá vedy budú zriadené v programovom období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307" o:spid="_x0000_s1043" type="#_x0000_t202" style="position:absolute;left:0;text-align:left;margin-left:-8.6pt;margin-top:270.35pt;width:33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" stroked="f">
                <v:fill opacity="0"/>
                <v:textbox>
                  <w:txbxContent>
                    <w:p w:rsidR="00623B82" w:rsidRDefault="00623B82" w:rsidP="00623B82">
                      <w:pPr>
                        <w:rPr>
                          <w:i/>
                          <w:sz w:val="18"/>
                          <w:szCs w:val="18"/>
                        </w:rPr>
                      </w:pPr>
                      <w:r>
                        <w:rPr>
                          <w:i/>
                          <w:sz w:val="18"/>
                          <w:szCs w:val="18"/>
                        </w:rPr>
                        <w:t>* Regionálne centrá vedy budú zriadené v programovom období 2014-2020</w:t>
                      </w:r>
                    </w:p>
                  </w:txbxContent>
                </v:textbox>
              </v:shape>
            </w:pict>
          </mc:Fallback>
        </mc:AlternateContent>
      </w:r>
      <w:r>
        <w:rPr>
          <w:noProof/>
          <w:lang w:eastAsia="sk-SK"/>
        </w:rPr>
        <mc:AlternateContent>
          <mc:Choice Requires="wps">
            <w:drawing>
              <wp:anchor distT="0" distB="0" distL="114300" distR="114300" simplePos="0" relativeHeight="251656704" behindDoc="0" locked="0" layoutInCell="1" allowOverlap="1">
                <wp:simplePos x="0" y="0"/>
                <wp:positionH relativeFrom="column">
                  <wp:posOffset>1014730</wp:posOffset>
                </wp:positionH>
                <wp:positionV relativeFrom="paragraph">
                  <wp:posOffset>2385695</wp:posOffset>
                </wp:positionV>
                <wp:extent cx="0" cy="414655"/>
                <wp:effectExtent l="95250" t="38100" r="95250" b="61595"/>
                <wp:wrapNone/>
                <wp:docPr id="102" name="Rovná spojovacia šípka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4655"/>
                        </a:xfrm>
                        <a:prstGeom prst="straightConnector1">
                          <a:avLst/>
                        </a:prstGeom>
                        <a:noFill/>
                        <a:ln w="15875" cap="flat">
                          <a:solidFill>
                            <a:srgbClr val="000000"/>
                          </a:solidFill>
                          <a:round/>
                          <a:headEnd type="triangle" w="med" len="med"/>
                          <a:tailEnd type="triangle" w="med" len="med"/>
                        </a:ln>
                        <a:scene3d>
                          <a:camera prst="orthographicFront"/>
                          <a:lightRig rig="threePt" dir="t"/>
                        </a:scene3d>
                        <a:sp3d>
                          <a:bevelT/>
                          <a:bevelB prst="relaxedInset"/>
                        </a:sp3d>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Rovná spojovacia šípka 102" o:spid="_x0000_s1026" type="#_x0000_t32" style="position:absolute;margin-left:79.9pt;margin-top:187.85pt;width:0;height:32.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" strokeweight="1.25pt">
                <v:stroke startarrow="block" endarrow="block"/>
              </v:shape>
            </w:pict>
          </mc:Fallback>
        </mc:AlternateContent>
      </w:r>
      <w:r>
        <w:rPr>
          <w:noProof/>
          <w:lang w:eastAsia="sk-SK"/>
        </w:rPr>
        <mc:AlternateContent>
          <mc:Choice Requires="wps">
            <w:drawing>
              <wp:anchor distT="0" distB="0" distL="114300" distR="114300" simplePos="0" relativeHeight="251657728" behindDoc="0" locked="0" layoutInCell="1" allowOverlap="1">
                <wp:simplePos x="0" y="0"/>
                <wp:positionH relativeFrom="column">
                  <wp:posOffset>1319530</wp:posOffset>
                </wp:positionH>
                <wp:positionV relativeFrom="paragraph">
                  <wp:posOffset>2385695</wp:posOffset>
                </wp:positionV>
                <wp:extent cx="1962150" cy="414655"/>
                <wp:effectExtent l="38100" t="76200" r="57150" b="99695"/>
                <wp:wrapNone/>
                <wp:docPr id="101" name="Rovná spojovacia šípka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414655"/>
                        </a:xfrm>
                        <a:prstGeom prst="straightConnector1">
                          <a:avLst/>
                        </a:prstGeom>
                        <a:noFill/>
                        <a:ln w="15875" cap="flat">
                          <a:solidFill>
                            <a:srgbClr val="000000"/>
                          </a:solidFill>
                          <a:round/>
                          <a:headEnd type="triangle" w="med" len="med"/>
                          <a:tailEnd type="triangle" w="med" len="med"/>
                        </a:ln>
                        <a:scene3d>
                          <a:camera prst="orthographicFront"/>
                          <a:lightRig rig="threePt" dir="t"/>
                        </a:scene3d>
                        <a:sp3d>
                          <a:bevelT/>
                          <a:bevelB prst="relaxedInset"/>
                        </a:sp3d>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Rovná spojovacia šípka 101" o:spid="_x0000_s1026" type="#_x0000_t32" style="position:absolute;margin-left:103.9pt;margin-top:187.85pt;width:154.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" strokeweight="1.25pt">
                <v:stroke startarrow="block" endarrow="block"/>
              </v:shape>
            </w:pict>
          </mc:Fallback>
        </mc:AlternateContent>
      </w:r>
      <w:r>
        <w:rPr>
          <w:noProof/>
          <w:lang w:eastAsia="sk-SK"/>
        </w:rPr>
        <mc:AlternateContent>
          <mc:Choice Requires="wps">
            <w:drawing>
              <wp:anchor distT="0" distB="0" distL="114300" distR="114300" simplePos="0" relativeHeight="251658752" behindDoc="0" locked="0" layoutInCell="1" allowOverlap="1">
                <wp:simplePos x="0" y="0"/>
                <wp:positionH relativeFrom="column">
                  <wp:posOffset>547370</wp:posOffset>
                </wp:positionH>
                <wp:positionV relativeFrom="paragraph">
                  <wp:posOffset>1845945</wp:posOffset>
                </wp:positionV>
                <wp:extent cx="1095375" cy="504825"/>
                <wp:effectExtent l="57150" t="57150" r="47625" b="47625"/>
                <wp:wrapNone/>
                <wp:docPr id="100" name="Obdĺžnik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04825"/>
                        </a:xfrm>
                        <a:prstGeom prst="rect">
                          <a:avLst/>
                        </a:prstGeom>
                        <a:solidFill>
                          <a:srgbClr val="FFC000"/>
                        </a:solidFill>
                        <a:ln w="15875" cap="flat">
                          <a:solidFill>
                            <a:srgbClr val="000000"/>
                          </a:solidFill>
                          <a:miter lim="800000"/>
                          <a:headEnd/>
                          <a:tailEnd/>
                        </a:ln>
                        <a:scene3d>
                          <a:camera prst="orthographicFront"/>
                          <a:lightRig rig="threePt" dir="t"/>
                        </a:scene3d>
                        <a:sp3d>
                          <a:bevelT/>
                          <a:bevelB prst="relaxedInset"/>
                        </a:sp3d>
                      </wps:spPr>
                      <wps:txbx>
                        <w:txbxContent>
                          <w:p w:rsidR="00623B82" w:rsidRDefault="00623B82" w:rsidP="00623B82">
                            <w:pPr>
                              <w:jc w:val="center"/>
                              <w:rPr>
                                <w:b/>
                                <w:sz w:val="18"/>
                              </w:rPr>
                            </w:pPr>
                            <w:r>
                              <w:rPr>
                                <w:b/>
                                <w:sz w:val="18"/>
                              </w:rPr>
                              <w:t>CENTRUM VEDY</w:t>
                            </w:r>
                          </w:p>
                          <w:p w:rsidR="00623B82" w:rsidRDefault="00623B82" w:rsidP="00623B82">
                            <w:pPr>
                              <w:jc w:val="center"/>
                              <w:rPr>
                                <w:b/>
                                <w:sz w:val="18"/>
                              </w:rPr>
                            </w:pPr>
                            <w:r>
                              <w:rPr>
                                <w:b/>
                                <w:sz w:val="18"/>
                              </w:rPr>
                              <w:t>Bratislava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Obdĺžnik 100" o:spid="_x0000_s1044" style="position:absolute;left:0;text-align:left;margin-left:43.1pt;margin-top:145.35pt;width:86.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" fillcolor="#ffc000" strokeweight="1.25pt">
                <v:textbox>
                  <w:txbxContent>
                    <w:p w:rsidR="00623B82" w:rsidRDefault="00623B82" w:rsidP="00623B82">
                      <w:pPr>
                        <w:jc w:val="center"/>
                        <w:rPr>
                          <w:b/>
                          <w:sz w:val="18"/>
                        </w:rPr>
                      </w:pPr>
                      <w:r>
                        <w:rPr>
                          <w:b/>
                          <w:sz w:val="18"/>
                        </w:rPr>
                        <w:t>CENTRUM VEDY</w:t>
                      </w:r>
                    </w:p>
                    <w:p w:rsidR="00623B82" w:rsidRDefault="00623B82" w:rsidP="00623B82">
                      <w:pPr>
                        <w:jc w:val="center"/>
                        <w:rPr>
                          <w:b/>
                          <w:sz w:val="18"/>
                        </w:rPr>
                      </w:pPr>
                      <w:r>
                        <w:rPr>
                          <w:b/>
                          <w:sz w:val="18"/>
                        </w:rPr>
                        <w:t>Bratislava</w:t>
                      </w:r>
                    </w:p>
                  </w:txbxContent>
                </v:textbox>
              </v:rect>
            </w:pict>
          </mc:Fallback>
        </mc:AlternateContent>
      </w:r>
      <w:r>
        <w:rPr>
          <w:noProof/>
          <w:lang w:eastAsia="sk-SK"/>
        </w:rPr>
        <mc:AlternateContent>
          <mc:Choice Requires="wps">
            <w:drawing>
              <wp:anchor distT="0" distB="0" distL="114300" distR="114300" simplePos="0" relativeHeight="251659776" behindDoc="0" locked="0" layoutInCell="1" allowOverlap="1">
                <wp:simplePos x="0" y="0"/>
                <wp:positionH relativeFrom="column">
                  <wp:posOffset>2824480</wp:posOffset>
                </wp:positionH>
                <wp:positionV relativeFrom="paragraph">
                  <wp:posOffset>2842895</wp:posOffset>
                </wp:positionV>
                <wp:extent cx="876300" cy="495300"/>
                <wp:effectExtent l="57150" t="57150" r="57150" b="57150"/>
                <wp:wrapNone/>
                <wp:docPr id="99" name="Obdĺžnik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95300"/>
                        </a:xfrm>
                        <a:prstGeom prst="rect">
                          <a:avLst/>
                        </a:prstGeom>
                        <a:solidFill>
                          <a:srgbClr val="FFC000"/>
                        </a:solidFill>
                        <a:ln w="15875" cap="flat">
                          <a:solidFill>
                            <a:srgbClr val="000000"/>
                          </a:solidFill>
                          <a:miter lim="800000"/>
                          <a:headEnd/>
                          <a:tailEnd/>
                        </a:ln>
                        <a:scene3d>
                          <a:camera prst="orthographicFront"/>
                          <a:lightRig rig="threePt" dir="t"/>
                        </a:scene3d>
                        <a:sp3d>
                          <a:bevelT/>
                          <a:bevelB prst="relaxedInset"/>
                        </a:sp3d>
                      </wps:spPr>
                      <wps:txbx>
                        <w:txbxContent>
                          <w:p w:rsidR="00623B82" w:rsidRDefault="00623B82" w:rsidP="00623B82">
                            <w:pPr>
                              <w:rPr>
                                <w:b/>
                                <w:sz w:val="16"/>
                                <w:szCs w:val="16"/>
                              </w:rPr>
                            </w:pPr>
                            <w:r>
                              <w:rPr>
                                <w:b/>
                                <w:sz w:val="16"/>
                                <w:szCs w:val="16"/>
                              </w:rPr>
                              <w:t>Regionálne centrum</w:t>
                            </w:r>
                            <w:r>
                              <w:rPr>
                                <w:b/>
                                <w:sz w:val="18"/>
                              </w:rPr>
                              <w:t xml:space="preserve"> </w:t>
                            </w:r>
                            <w:r>
                              <w:rPr>
                                <w:b/>
                                <w:sz w:val="16"/>
                                <w:szCs w:val="16"/>
                              </w:rPr>
                              <w:t>vedy *</w:t>
                            </w:r>
                          </w:p>
                          <w:p w:rsidR="00623B82" w:rsidRDefault="00623B82" w:rsidP="00623B82">
                            <w:pPr>
                              <w:jc w:val="center"/>
                              <w:rPr>
                                <w:b/>
                                <w:sz w:val="16"/>
                                <w:szCs w:val="16"/>
                              </w:rPr>
                            </w:pPr>
                            <w:r>
                              <w:rPr>
                                <w:b/>
                                <w:sz w:val="16"/>
                                <w:szCs w:val="16"/>
                              </w:rPr>
                              <w:t>C</w:t>
                            </w:r>
                          </w:p>
                          <w:p w:rsidR="00623B82" w:rsidRDefault="00623B82" w:rsidP="00623B82">
                            <w:pP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Obdĺžnik 99" o:spid="_x0000_s1045" style="position:absolute;left:0;text-align:left;margin-left:222.4pt;margin-top:223.85pt;width:69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" fillcolor="#ffc000" strokeweight="1.25pt">
                <v:textbox>
                  <w:txbxContent>
                    <w:p w:rsidR="00623B82" w:rsidRDefault="00623B82" w:rsidP="00623B82">
                      <w:pPr>
                        <w:rPr>
                          <w:b/>
                          <w:sz w:val="16"/>
                          <w:szCs w:val="16"/>
                        </w:rPr>
                      </w:pPr>
                      <w:r>
                        <w:rPr>
                          <w:b/>
                          <w:sz w:val="16"/>
                          <w:szCs w:val="16"/>
                        </w:rPr>
                        <w:t>Regionálne centrum</w:t>
                      </w:r>
                      <w:r>
                        <w:rPr>
                          <w:b/>
                          <w:sz w:val="18"/>
                        </w:rPr>
                        <w:t xml:space="preserve"> </w:t>
                      </w:r>
                      <w:r>
                        <w:rPr>
                          <w:b/>
                          <w:sz w:val="16"/>
                          <w:szCs w:val="16"/>
                        </w:rPr>
                        <w:t>vedy *</w:t>
                      </w:r>
                    </w:p>
                    <w:p w:rsidR="00623B82" w:rsidRDefault="00623B82" w:rsidP="00623B82">
                      <w:pPr>
                        <w:jc w:val="center"/>
                        <w:rPr>
                          <w:b/>
                          <w:sz w:val="16"/>
                          <w:szCs w:val="16"/>
                        </w:rPr>
                      </w:pPr>
                      <w:r>
                        <w:rPr>
                          <w:b/>
                          <w:sz w:val="16"/>
                          <w:szCs w:val="16"/>
                        </w:rPr>
                        <w:t>C</w:t>
                      </w:r>
                    </w:p>
                    <w:p w:rsidR="00623B82" w:rsidRDefault="00623B82" w:rsidP="00623B82">
                      <w:pPr>
                        <w:rPr>
                          <w:b/>
                        </w:rPr>
                      </w:pPr>
                    </w:p>
                  </w:txbxContent>
                </v:textbox>
              </v:rect>
            </w:pict>
          </mc:Fallback>
        </mc:AlternateContent>
      </w:r>
      <w:r>
        <w:rPr>
          <w:noProof/>
          <w:lang w:eastAsia="sk-SK"/>
        </w:rPr>
        <mc:AlternateContent>
          <mc:Choice Requires="wps">
            <w:drawing>
              <wp:anchor distT="0" distB="0" distL="114300" distR="114300" simplePos="0" relativeHeight="251660800" behindDoc="0" locked="0" layoutInCell="1" allowOverlap="1">
                <wp:simplePos x="0" y="0"/>
                <wp:positionH relativeFrom="column">
                  <wp:posOffset>1691005</wp:posOffset>
                </wp:positionH>
                <wp:positionV relativeFrom="paragraph">
                  <wp:posOffset>2842895</wp:posOffset>
                </wp:positionV>
                <wp:extent cx="857250" cy="495300"/>
                <wp:effectExtent l="57150" t="57150" r="57150" b="57150"/>
                <wp:wrapNone/>
                <wp:docPr id="98" name="Obdĺžnik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95300"/>
                        </a:xfrm>
                        <a:prstGeom prst="rect">
                          <a:avLst/>
                        </a:prstGeom>
                        <a:solidFill>
                          <a:srgbClr val="FFC000"/>
                        </a:solidFill>
                        <a:ln w="15875" cap="flat">
                          <a:solidFill>
                            <a:srgbClr val="000000"/>
                          </a:solidFill>
                          <a:miter lim="800000"/>
                          <a:headEnd/>
                          <a:tailEnd/>
                        </a:ln>
                        <a:scene3d>
                          <a:camera prst="orthographicFront"/>
                          <a:lightRig rig="threePt" dir="t"/>
                        </a:scene3d>
                        <a:sp3d>
                          <a:bevelT/>
                          <a:bevelB prst="relaxedInset"/>
                        </a:sp3d>
                      </wps:spPr>
                      <wps:txbx>
                        <w:txbxContent>
                          <w:p w:rsidR="00623B82" w:rsidRDefault="00623B82" w:rsidP="00623B82">
                            <w:pPr>
                              <w:rPr>
                                <w:b/>
                                <w:sz w:val="16"/>
                                <w:szCs w:val="16"/>
                              </w:rPr>
                            </w:pPr>
                            <w:r>
                              <w:rPr>
                                <w:b/>
                                <w:sz w:val="16"/>
                                <w:szCs w:val="16"/>
                              </w:rPr>
                              <w:t>Regionálne centrum</w:t>
                            </w:r>
                            <w:r>
                              <w:rPr>
                                <w:b/>
                                <w:sz w:val="18"/>
                              </w:rPr>
                              <w:t xml:space="preserve"> </w:t>
                            </w:r>
                            <w:r>
                              <w:rPr>
                                <w:b/>
                                <w:sz w:val="16"/>
                                <w:szCs w:val="16"/>
                              </w:rPr>
                              <w:t>vedy *</w:t>
                            </w:r>
                          </w:p>
                          <w:p w:rsidR="00623B82" w:rsidRDefault="00623B82" w:rsidP="00623B82">
                            <w:pPr>
                              <w:jc w:val="center"/>
                              <w:rPr>
                                <w:b/>
                                <w:sz w:val="16"/>
                                <w:szCs w:val="16"/>
                              </w:rPr>
                            </w:pPr>
                            <w:r>
                              <w:rPr>
                                <w:b/>
                                <w:sz w:val="16"/>
                                <w:szCs w:val="16"/>
                              </w:rPr>
                              <w:t>B</w:t>
                            </w:r>
                          </w:p>
                          <w:p w:rsidR="00623B82" w:rsidRDefault="00623B82" w:rsidP="00623B82">
                            <w:pP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Obdĺžnik 98" o:spid="_x0000_s1046" style="position:absolute;left:0;text-align:left;margin-left:133.15pt;margin-top:223.85pt;width:6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" fillcolor="#ffc000" strokeweight="1.25pt">
                <v:textbox>
                  <w:txbxContent>
                    <w:p w:rsidR="00623B82" w:rsidRDefault="00623B82" w:rsidP="00623B82">
                      <w:pPr>
                        <w:rPr>
                          <w:b/>
                          <w:sz w:val="16"/>
                          <w:szCs w:val="16"/>
                        </w:rPr>
                      </w:pPr>
                      <w:r>
                        <w:rPr>
                          <w:b/>
                          <w:sz w:val="16"/>
                          <w:szCs w:val="16"/>
                        </w:rPr>
                        <w:t>Regionálne centrum</w:t>
                      </w:r>
                      <w:r>
                        <w:rPr>
                          <w:b/>
                          <w:sz w:val="18"/>
                        </w:rPr>
                        <w:t xml:space="preserve"> </w:t>
                      </w:r>
                      <w:r>
                        <w:rPr>
                          <w:b/>
                          <w:sz w:val="16"/>
                          <w:szCs w:val="16"/>
                        </w:rPr>
                        <w:t>vedy *</w:t>
                      </w:r>
                    </w:p>
                    <w:p w:rsidR="00623B82" w:rsidRDefault="00623B82" w:rsidP="00623B82">
                      <w:pPr>
                        <w:jc w:val="center"/>
                        <w:rPr>
                          <w:b/>
                          <w:sz w:val="16"/>
                          <w:szCs w:val="16"/>
                        </w:rPr>
                      </w:pPr>
                      <w:r>
                        <w:rPr>
                          <w:b/>
                          <w:sz w:val="16"/>
                          <w:szCs w:val="16"/>
                        </w:rPr>
                        <w:t>B</w:t>
                      </w:r>
                    </w:p>
                    <w:p w:rsidR="00623B82" w:rsidRDefault="00623B82" w:rsidP="00623B82">
                      <w:pPr>
                        <w:rPr>
                          <w:b/>
                        </w:rPr>
                      </w:pPr>
                    </w:p>
                  </w:txbxContent>
                </v:textbox>
              </v:rect>
            </w:pict>
          </mc:Fallback>
        </mc:AlternateContent>
      </w:r>
      <w:r>
        <w:rPr>
          <w:noProof/>
          <w:lang w:eastAsia="sk-SK"/>
        </w:rPr>
        <mc:AlternateContent>
          <mc:Choice Requires="wps">
            <w:drawing>
              <wp:anchor distT="0" distB="0" distL="114300" distR="114300" simplePos="0" relativeHeight="251661824" behindDoc="0" locked="0" layoutInCell="1" allowOverlap="1">
                <wp:simplePos x="0" y="0"/>
                <wp:positionH relativeFrom="column">
                  <wp:posOffset>548005</wp:posOffset>
                </wp:positionH>
                <wp:positionV relativeFrom="paragraph">
                  <wp:posOffset>2842895</wp:posOffset>
                </wp:positionV>
                <wp:extent cx="895350" cy="495300"/>
                <wp:effectExtent l="57150" t="57150" r="57150" b="57150"/>
                <wp:wrapNone/>
                <wp:docPr id="97" name="Obdĺžnik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95300"/>
                        </a:xfrm>
                        <a:prstGeom prst="rect">
                          <a:avLst/>
                        </a:prstGeom>
                        <a:solidFill>
                          <a:srgbClr val="FFC000"/>
                        </a:solidFill>
                        <a:ln w="15875" cap="flat">
                          <a:solidFill>
                            <a:srgbClr val="000000"/>
                          </a:solidFill>
                          <a:miter lim="800000"/>
                          <a:headEnd/>
                          <a:tailEnd/>
                        </a:ln>
                        <a:scene3d>
                          <a:camera prst="orthographicFront"/>
                          <a:lightRig rig="threePt" dir="t"/>
                        </a:scene3d>
                        <a:sp3d>
                          <a:bevelT/>
                          <a:bevelB prst="relaxedInset"/>
                        </a:sp3d>
                      </wps:spPr>
                      <wps:txbx>
                        <w:txbxContent>
                          <w:p w:rsidR="00623B82" w:rsidRDefault="00623B82" w:rsidP="00623B82">
                            <w:pPr>
                              <w:rPr>
                                <w:b/>
                                <w:sz w:val="16"/>
                                <w:szCs w:val="16"/>
                              </w:rPr>
                            </w:pPr>
                            <w:r>
                              <w:rPr>
                                <w:b/>
                                <w:sz w:val="16"/>
                                <w:szCs w:val="16"/>
                              </w:rPr>
                              <w:t>Regionálne centrum</w:t>
                            </w:r>
                            <w:r>
                              <w:rPr>
                                <w:b/>
                                <w:sz w:val="18"/>
                              </w:rPr>
                              <w:t xml:space="preserve"> </w:t>
                            </w:r>
                            <w:r>
                              <w:rPr>
                                <w:b/>
                                <w:sz w:val="16"/>
                                <w:szCs w:val="16"/>
                              </w:rPr>
                              <w:t>vedy *</w:t>
                            </w:r>
                          </w:p>
                          <w:p w:rsidR="00623B82" w:rsidRDefault="00623B82" w:rsidP="00623B82">
                            <w:pPr>
                              <w:jc w:val="center"/>
                              <w:rPr>
                                <w:b/>
                                <w:sz w:val="16"/>
                                <w:szCs w:val="16"/>
                              </w:rPr>
                            </w:pPr>
                            <w:r>
                              <w:rPr>
                                <w:b/>
                                <w:sz w:val="16"/>
                                <w:szCs w:val="16"/>
                              </w:rPr>
                              <w: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Obdĺžnik 97" o:spid="_x0000_s1047" style="position:absolute;left:0;text-align:left;margin-left:43.15pt;margin-top:223.85pt;width:70.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" fillcolor="#ffc000" strokeweight="1.25pt">
                <v:textbox>
                  <w:txbxContent>
                    <w:p w:rsidR="00623B82" w:rsidRDefault="00623B82" w:rsidP="00623B82">
                      <w:pPr>
                        <w:rPr>
                          <w:b/>
                          <w:sz w:val="16"/>
                          <w:szCs w:val="16"/>
                        </w:rPr>
                      </w:pPr>
                      <w:r>
                        <w:rPr>
                          <w:b/>
                          <w:sz w:val="16"/>
                          <w:szCs w:val="16"/>
                        </w:rPr>
                        <w:t>Regionálne centrum</w:t>
                      </w:r>
                      <w:r>
                        <w:rPr>
                          <w:b/>
                          <w:sz w:val="18"/>
                        </w:rPr>
                        <w:t xml:space="preserve"> </w:t>
                      </w:r>
                      <w:r>
                        <w:rPr>
                          <w:b/>
                          <w:sz w:val="16"/>
                          <w:szCs w:val="16"/>
                        </w:rPr>
                        <w:t>vedy *</w:t>
                      </w:r>
                    </w:p>
                    <w:p w:rsidR="00623B82" w:rsidRDefault="00623B82" w:rsidP="00623B82">
                      <w:pPr>
                        <w:jc w:val="center"/>
                        <w:rPr>
                          <w:b/>
                          <w:sz w:val="16"/>
                          <w:szCs w:val="16"/>
                        </w:rPr>
                      </w:pPr>
                      <w:r>
                        <w:rPr>
                          <w:b/>
                          <w:sz w:val="16"/>
                          <w:szCs w:val="16"/>
                        </w:rPr>
                        <w:t>A</w:t>
                      </w:r>
                    </w:p>
                  </w:txbxContent>
                </v:textbox>
              </v:rect>
            </w:pict>
          </mc:Fallback>
        </mc:AlternateContent>
      </w:r>
      <w:r>
        <w:rPr>
          <w:noProof/>
          <w:lang w:eastAsia="sk-SK"/>
        </w:rPr>
        <mc:AlternateContent>
          <mc:Choice Requires="wps">
            <w:drawing>
              <wp:anchor distT="0" distB="0" distL="114300" distR="114300" simplePos="0" relativeHeight="251662848" behindDoc="0" locked="0" layoutInCell="1" allowOverlap="1">
                <wp:simplePos x="0" y="0"/>
                <wp:positionH relativeFrom="column">
                  <wp:posOffset>1443355</wp:posOffset>
                </wp:positionH>
                <wp:positionV relativeFrom="paragraph">
                  <wp:posOffset>3090545</wp:posOffset>
                </wp:positionV>
                <wp:extent cx="247650" cy="0"/>
                <wp:effectExtent l="38100" t="95250" r="0" b="95250"/>
                <wp:wrapNone/>
                <wp:docPr id="96" name="Rovná spojovacia šípka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15875" cap="flat">
                          <a:solidFill>
                            <a:srgbClr val="000000"/>
                          </a:solidFill>
                          <a:round/>
                          <a:headEnd type="triangle" w="med" len="med"/>
                          <a:tailEnd type="triangle" w="med" len="med"/>
                        </a:ln>
                        <a:scene3d>
                          <a:camera prst="orthographicFront"/>
                          <a:lightRig rig="threePt" dir="t"/>
                        </a:scene3d>
                        <a:sp3d>
                          <a:bevelT/>
                          <a:bevelB prst="relaxedInset"/>
                        </a:sp3d>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Rovná spojovacia šípka 96" o:spid="_x0000_s1026" type="#_x0000_t32" style="position:absolute;margin-left:113.65pt;margin-top:243.35pt;width:1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" strokeweight="1.25pt">
                <v:stroke startarrow="block" endarrow="block"/>
              </v:shape>
            </w:pict>
          </mc:Fallback>
        </mc:AlternateContent>
      </w:r>
      <w:r>
        <w:rPr>
          <w:noProof/>
          <w:lang w:eastAsia="sk-SK"/>
        </w:rPr>
        <mc:AlternateContent>
          <mc:Choice Requires="wps">
            <w:drawing>
              <wp:anchor distT="0" distB="0" distL="114300" distR="114300" simplePos="0" relativeHeight="251663872" behindDoc="0" locked="0" layoutInCell="1" allowOverlap="1">
                <wp:simplePos x="0" y="0"/>
                <wp:positionH relativeFrom="column">
                  <wp:posOffset>2567305</wp:posOffset>
                </wp:positionH>
                <wp:positionV relativeFrom="paragraph">
                  <wp:posOffset>3100070</wp:posOffset>
                </wp:positionV>
                <wp:extent cx="238125" cy="0"/>
                <wp:effectExtent l="38100" t="95250" r="0" b="95250"/>
                <wp:wrapNone/>
                <wp:docPr id="95" name="Rovná spojovacia šípka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15875" cap="flat">
                          <a:solidFill>
                            <a:srgbClr val="000000"/>
                          </a:solidFill>
                          <a:round/>
                          <a:headEnd type="triangle" w="med" len="med"/>
                          <a:tailEnd type="triangle" w="med" len="med"/>
                        </a:ln>
                        <a:scene3d>
                          <a:camera prst="orthographicFront"/>
                          <a:lightRig rig="threePt" dir="t"/>
                        </a:scene3d>
                        <a:sp3d>
                          <a:bevelT/>
                          <a:bevelB prst="relaxedInset"/>
                        </a:sp3d>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Rovná spojovacia šípka 95" o:spid="_x0000_s1026" type="#_x0000_t32" style="position:absolute;margin-left:202.15pt;margin-top:244.1pt;width:1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" strokeweight="1.25pt">
                <v:stroke startarrow="block" endarrow="block"/>
              </v:shape>
            </w:pict>
          </mc:Fallback>
        </mc:AlternateContent>
      </w:r>
      <w:r>
        <w:rPr>
          <w:noProof/>
          <w:lang w:eastAsia="sk-SK"/>
        </w:rPr>
        <mc:AlternateContent>
          <mc:Choice Requires="wps">
            <w:drawing>
              <wp:anchor distT="0" distB="0" distL="114300" distR="114300" simplePos="0" relativeHeight="251664896" behindDoc="0" locked="0" layoutInCell="1" allowOverlap="1">
                <wp:simplePos x="0" y="0"/>
                <wp:positionH relativeFrom="column">
                  <wp:posOffset>1691005</wp:posOffset>
                </wp:positionH>
                <wp:positionV relativeFrom="paragraph">
                  <wp:posOffset>1845945</wp:posOffset>
                </wp:positionV>
                <wp:extent cx="1695450" cy="504825"/>
                <wp:effectExtent l="57150" t="57150" r="57150" b="47625"/>
                <wp:wrapNone/>
                <wp:docPr id="94" name="Obdĺžnik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04825"/>
                        </a:xfrm>
                        <a:prstGeom prst="rect">
                          <a:avLst/>
                        </a:prstGeom>
                        <a:solidFill>
                          <a:schemeClr val="accent1">
                            <a:lumMod val="40000"/>
                            <a:lumOff val="60000"/>
                          </a:schemeClr>
                        </a:solidFill>
                        <a:ln w="15875" cap="flat">
                          <a:solidFill>
                            <a:srgbClr val="000000"/>
                          </a:solidFill>
                          <a:miter lim="800000"/>
                          <a:headEnd/>
                          <a:tailEnd/>
                        </a:ln>
                        <a:scene3d>
                          <a:camera prst="orthographicFront"/>
                          <a:lightRig rig="threePt" dir="t"/>
                        </a:scene3d>
                        <a:sp3d>
                          <a:bevelT/>
                          <a:bevelB prst="relaxedInset"/>
                        </a:sp3d>
                      </wps:spPr>
                      <wps:txbx>
                        <w:txbxContent>
                          <w:p w:rsidR="00623B82" w:rsidRDefault="00623B82" w:rsidP="00623B82">
                            <w:pPr>
                              <w:jc w:val="center"/>
                              <w:rPr>
                                <w:b/>
                                <w:sz w:val="18"/>
                              </w:rPr>
                            </w:pPr>
                            <w:r>
                              <w:rPr>
                                <w:b/>
                                <w:sz w:val="18"/>
                              </w:rPr>
                              <w:t xml:space="preserve">Ostatné popularizačné nástroje a aktivity </w:t>
                            </w:r>
                            <w:proofErr w:type="spellStart"/>
                            <w:r>
                              <w:rPr>
                                <w:b/>
                                <w:sz w:val="18"/>
                              </w:rPr>
                              <w:t>PopVaT</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Obdĺžnik 94" o:spid="_x0000_s1048" style="position:absolute;left:0;text-align:left;margin-left:133.15pt;margin-top:145.35pt;width:133.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" fillcolor="#b8cce4 [1300]" strokeweight="1.25pt">
                <v:textbox>
                  <w:txbxContent>
                    <w:p w:rsidR="00623B82" w:rsidRDefault="00623B82" w:rsidP="00623B82">
                      <w:pPr>
                        <w:jc w:val="center"/>
                        <w:rPr>
                          <w:b/>
                          <w:sz w:val="18"/>
                        </w:rPr>
                      </w:pPr>
                      <w:r>
                        <w:rPr>
                          <w:b/>
                          <w:sz w:val="18"/>
                        </w:rPr>
                        <w:t xml:space="preserve">Ostatné popularizačné nástroje a aktivity </w:t>
                      </w:r>
                      <w:proofErr w:type="spellStart"/>
                      <w:r>
                        <w:rPr>
                          <w:b/>
                          <w:sz w:val="18"/>
                        </w:rPr>
                        <w:t>PopVaT</w:t>
                      </w:r>
                      <w:proofErr w:type="spellEnd"/>
                    </w:p>
                  </w:txbxContent>
                </v:textbox>
              </v:rect>
            </w:pict>
          </mc:Fallback>
        </mc:AlternateContent>
      </w:r>
      <w:r>
        <w:rPr>
          <w:noProof/>
          <w:lang w:eastAsia="sk-SK"/>
        </w:rPr>
        <mc:AlternateContent>
          <mc:Choice Requires="wps">
            <w:drawing>
              <wp:anchor distT="0" distB="0" distL="114300" distR="114300" simplePos="0" relativeHeight="251665920" behindDoc="0" locked="0" layoutInCell="1" allowOverlap="1">
                <wp:simplePos x="0" y="0"/>
                <wp:positionH relativeFrom="column">
                  <wp:posOffset>1100455</wp:posOffset>
                </wp:positionH>
                <wp:positionV relativeFrom="paragraph">
                  <wp:posOffset>2385695</wp:posOffset>
                </wp:positionV>
                <wp:extent cx="1009650" cy="414020"/>
                <wp:effectExtent l="38100" t="57150" r="38100" b="81280"/>
                <wp:wrapNone/>
                <wp:docPr id="93" name="Rovná spojovacia šípka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414020"/>
                        </a:xfrm>
                        <a:prstGeom prst="straightConnector1">
                          <a:avLst/>
                        </a:prstGeom>
                        <a:noFill/>
                        <a:ln w="15875" cap="flat">
                          <a:solidFill>
                            <a:srgbClr val="000000"/>
                          </a:solidFill>
                          <a:round/>
                          <a:headEnd type="triangle" w="med" len="med"/>
                          <a:tailEnd type="triangle" w="med" len="med"/>
                        </a:ln>
                        <a:scene3d>
                          <a:camera prst="orthographicFront"/>
                          <a:lightRig rig="threePt" dir="t"/>
                        </a:scene3d>
                        <a:sp3d>
                          <a:bevelT/>
                          <a:bevelB prst="relaxedInset"/>
                        </a:sp3d>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Rovná spojovacia šípka 93" o:spid="_x0000_s1026" type="#_x0000_t32" style="position:absolute;margin-left:86.65pt;margin-top:187.85pt;width:79.5pt;height:32.6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" strokeweight="1.25pt">
                <v:stroke startarrow="block" endarrow="block"/>
              </v:shape>
            </w:pict>
          </mc:Fallback>
        </mc:AlternateContent>
      </w:r>
      <w:r>
        <w:rPr>
          <w:noProof/>
          <w:lang w:eastAsia="sk-SK"/>
        </w:rPr>
        <mc:AlternateContent>
          <mc:Choice Requires="wps">
            <w:drawing>
              <wp:anchor distT="0" distB="0" distL="114300" distR="114300" simplePos="0" relativeHeight="251666944" behindDoc="0" locked="0" layoutInCell="1" allowOverlap="1">
                <wp:simplePos x="0" y="0"/>
                <wp:positionH relativeFrom="column">
                  <wp:posOffset>4338955</wp:posOffset>
                </wp:positionH>
                <wp:positionV relativeFrom="paragraph">
                  <wp:posOffset>3020695</wp:posOffset>
                </wp:positionV>
                <wp:extent cx="123825" cy="104140"/>
                <wp:effectExtent l="57150" t="57150" r="9525" b="48260"/>
                <wp:wrapNone/>
                <wp:docPr id="92" name="Vývojový diagram: spojnica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140"/>
                        </a:xfrm>
                        <a:prstGeom prst="flowChartConnector">
                          <a:avLst/>
                        </a:prstGeom>
                        <a:solidFill>
                          <a:srgbClr val="FFFFFF"/>
                        </a:solidFill>
                        <a:ln w="15875" cap="flat">
                          <a:solidFill>
                            <a:srgbClr val="000000"/>
                          </a:solidFill>
                          <a:round/>
                          <a:headEnd/>
                          <a:tailEnd/>
                        </a:ln>
                        <a:scene3d>
                          <a:camera prst="orthographicFront"/>
                          <a:lightRig rig="threePt" dir="t"/>
                        </a:scene3d>
                        <a:sp3d>
                          <a:bevelT/>
                          <a:bevelB prst="relaxedInset"/>
                        </a:sp3d>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Vývojový diagram: spojnica 92" o:spid="_x0000_s1026" type="#_x0000_t120" style="position:absolute;margin-left:341.65pt;margin-top:237.85pt;width:9.7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" strokeweight="1.25pt"/>
            </w:pict>
          </mc:Fallback>
        </mc:AlternateContent>
      </w:r>
      <w:r>
        <w:rPr>
          <w:noProof/>
          <w:lang w:eastAsia="sk-SK"/>
        </w:rPr>
        <mc:AlternateContent>
          <mc:Choice Requires="wps">
            <w:drawing>
              <wp:anchor distT="0" distB="0" distL="114300" distR="114300" simplePos="0" relativeHeight="251667968" behindDoc="0" locked="0" layoutInCell="1" allowOverlap="1">
                <wp:simplePos x="0" y="0"/>
                <wp:positionH relativeFrom="column">
                  <wp:posOffset>3862705</wp:posOffset>
                </wp:positionH>
                <wp:positionV relativeFrom="paragraph">
                  <wp:posOffset>3020695</wp:posOffset>
                </wp:positionV>
                <wp:extent cx="123825" cy="104140"/>
                <wp:effectExtent l="57150" t="57150" r="9525" b="48260"/>
                <wp:wrapNone/>
                <wp:docPr id="91" name="Vývojový diagram: spojnica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140"/>
                        </a:xfrm>
                        <a:prstGeom prst="flowChartConnector">
                          <a:avLst/>
                        </a:prstGeom>
                        <a:solidFill>
                          <a:srgbClr val="FFFFFF"/>
                        </a:solidFill>
                        <a:ln w="15875" cap="flat">
                          <a:solidFill>
                            <a:srgbClr val="000000"/>
                          </a:solidFill>
                          <a:round/>
                          <a:headEnd/>
                          <a:tailEnd/>
                        </a:ln>
                        <a:scene3d>
                          <a:camera prst="orthographicFront"/>
                          <a:lightRig rig="threePt" dir="t"/>
                        </a:scene3d>
                        <a:sp3d>
                          <a:bevelT/>
                          <a:bevelB prst="relaxedInset"/>
                        </a:sp3d>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Vývojový diagram: spojnica 91" o:spid="_x0000_s1026" type="#_x0000_t120" style="position:absolute;margin-left:304.15pt;margin-top:237.85pt;width:9.7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" strokeweight="1.25pt"/>
            </w:pict>
          </mc:Fallback>
        </mc:AlternateContent>
      </w:r>
    </w:p>
    <w:p w:rsidR="00623B82" w:rsidRDefault="00623B82" w:rsidP="00623B82">
      <w:pPr>
        <w:ind w:firstLine="708"/>
        <w:rPr>
          <w:rFonts w:ascii="Franklin Gothic Book" w:hAnsi="Franklin Gothic Book"/>
        </w:rPr>
      </w:pPr>
    </w:p>
    <w:p w:rsidR="00623B82" w:rsidRDefault="00623B82" w:rsidP="00623B82">
      <w:pPr>
        <w:ind w:firstLine="708"/>
        <w:rPr>
          <w:rFonts w:ascii="Franklin Gothic Book" w:hAnsi="Franklin Gothic Book"/>
        </w:rPr>
      </w:pPr>
    </w:p>
    <w:p w:rsidR="00623B82" w:rsidRDefault="00623B82" w:rsidP="00623B82">
      <w:pPr>
        <w:ind w:firstLine="708"/>
        <w:rPr>
          <w:rFonts w:ascii="Franklin Gothic Book" w:hAnsi="Franklin Gothic Book"/>
        </w:rPr>
      </w:pPr>
    </w:p>
    <w:p w:rsidR="00623B82" w:rsidRDefault="00623B82" w:rsidP="00623B82">
      <w:pPr>
        <w:rPr>
          <w:rFonts w:ascii="Franklin Gothic Book" w:hAnsi="Franklin Gothic Book"/>
          <w:b/>
        </w:rPr>
      </w:pPr>
    </w:p>
    <w:p w:rsidR="00623B82" w:rsidRDefault="00623B82" w:rsidP="00623B82">
      <w:pPr>
        <w:spacing w:line="360" w:lineRule="auto"/>
        <w:rPr>
          <w:rFonts w:ascii="Franklin Gothic Book" w:eastAsiaTheme="majorEastAsia" w:hAnsi="Franklin Gothic Book" w:cstheme="majorBidi"/>
          <w:b/>
          <w:bCs/>
          <w:color w:val="365F91" w:themeColor="accent1" w:themeShade="BF"/>
        </w:rPr>
      </w:pPr>
    </w:p>
    <w:p w:rsidR="00623B82" w:rsidRDefault="00623B82" w:rsidP="00623B82">
      <w:pPr>
        <w:spacing w:line="360" w:lineRule="auto"/>
        <w:rPr>
          <w:rFonts w:ascii="Franklin Gothic Book" w:eastAsiaTheme="majorEastAsia" w:hAnsi="Franklin Gothic Book" w:cstheme="majorBidi"/>
          <w:b/>
          <w:bCs/>
          <w:color w:val="365F91" w:themeColor="accent1" w:themeShade="BF"/>
        </w:rPr>
      </w:pPr>
    </w:p>
    <w:p w:rsidR="00623B82" w:rsidRDefault="00623B82" w:rsidP="00623B82">
      <w:pPr>
        <w:spacing w:line="360" w:lineRule="auto"/>
        <w:rPr>
          <w:rFonts w:ascii="Franklin Gothic Book" w:eastAsiaTheme="majorEastAsia" w:hAnsi="Franklin Gothic Book" w:cstheme="majorBidi"/>
          <w:b/>
          <w:bCs/>
          <w:color w:val="365F91" w:themeColor="accent1" w:themeShade="BF"/>
        </w:rPr>
      </w:pPr>
    </w:p>
    <w:p w:rsidR="00623B82" w:rsidRDefault="00623B82" w:rsidP="00623B82">
      <w:pPr>
        <w:spacing w:line="360" w:lineRule="auto"/>
        <w:rPr>
          <w:rFonts w:ascii="Franklin Gothic Book" w:eastAsiaTheme="majorEastAsia" w:hAnsi="Franklin Gothic Book" w:cstheme="majorBidi"/>
          <w:b/>
          <w:bCs/>
          <w:color w:val="365F91" w:themeColor="accent1" w:themeShade="BF"/>
        </w:rPr>
      </w:pPr>
    </w:p>
    <w:p w:rsidR="00623B82" w:rsidRDefault="00623B82" w:rsidP="00623B82">
      <w:pPr>
        <w:spacing w:line="360" w:lineRule="auto"/>
        <w:rPr>
          <w:rFonts w:ascii="Franklin Gothic Book" w:eastAsiaTheme="majorEastAsia" w:hAnsi="Franklin Gothic Book" w:cstheme="majorBidi"/>
          <w:b/>
          <w:bCs/>
          <w:color w:val="365F91" w:themeColor="accent1" w:themeShade="BF"/>
        </w:rPr>
      </w:pPr>
    </w:p>
    <w:p w:rsidR="00623B82" w:rsidRDefault="00623B82" w:rsidP="00623B82">
      <w:pPr>
        <w:spacing w:line="360" w:lineRule="auto"/>
        <w:rPr>
          <w:rFonts w:ascii="Franklin Gothic Book" w:eastAsiaTheme="majorEastAsia" w:hAnsi="Franklin Gothic Book" w:cstheme="majorBidi"/>
          <w:b/>
          <w:bCs/>
          <w:color w:val="365F91" w:themeColor="accent1" w:themeShade="BF"/>
        </w:rPr>
      </w:pPr>
    </w:p>
    <w:p w:rsidR="00623B82" w:rsidRDefault="00623B82" w:rsidP="00623B82">
      <w:pPr>
        <w:spacing w:line="360" w:lineRule="auto"/>
        <w:rPr>
          <w:rFonts w:ascii="Franklin Gothic Book" w:eastAsiaTheme="majorEastAsia" w:hAnsi="Franklin Gothic Book" w:cstheme="majorBidi"/>
          <w:b/>
          <w:bCs/>
          <w:color w:val="365F91" w:themeColor="accent1" w:themeShade="BF"/>
        </w:rPr>
      </w:pPr>
    </w:p>
    <w:p w:rsidR="00623B82" w:rsidRDefault="00623B82" w:rsidP="00623B82">
      <w:pPr>
        <w:spacing w:line="360" w:lineRule="auto"/>
        <w:rPr>
          <w:rFonts w:ascii="Franklin Gothic Book" w:eastAsiaTheme="majorEastAsia" w:hAnsi="Franklin Gothic Book" w:cstheme="majorBidi"/>
          <w:b/>
          <w:bCs/>
          <w:color w:val="365F91" w:themeColor="accent1" w:themeShade="BF"/>
        </w:rPr>
      </w:pPr>
    </w:p>
    <w:p w:rsidR="00623B82" w:rsidRDefault="00623B82" w:rsidP="00623B82">
      <w:pPr>
        <w:spacing w:line="360" w:lineRule="auto"/>
        <w:rPr>
          <w:rFonts w:ascii="Franklin Gothic Book" w:eastAsiaTheme="majorEastAsia" w:hAnsi="Franklin Gothic Book" w:cstheme="majorBidi"/>
          <w:b/>
          <w:bCs/>
          <w:color w:val="365F91" w:themeColor="accent1" w:themeShade="BF"/>
        </w:rPr>
      </w:pPr>
      <w:r>
        <w:rPr>
          <w:rFonts w:ascii="Franklin Gothic Book" w:eastAsiaTheme="majorEastAsia" w:hAnsi="Franklin Gothic Book" w:cstheme="majorBidi"/>
          <w:b/>
          <w:bCs/>
          <w:color w:val="365F91" w:themeColor="accent1" w:themeShade="BF"/>
        </w:rPr>
        <w:t>Aktivity, výstupy a dopad projektu</w:t>
      </w:r>
    </w:p>
    <w:p w:rsidR="00623B82" w:rsidRDefault="00623B82" w:rsidP="00623B82">
      <w:pPr>
        <w:pStyle w:val="BodyText21"/>
        <w:tabs>
          <w:tab w:val="left" w:pos="708"/>
        </w:tabs>
        <w:spacing w:before="100"/>
        <w:ind w:left="0"/>
        <w:rPr>
          <w:rFonts w:ascii="Franklin Gothic Book" w:hAnsi="Franklin Gothic Book"/>
          <w:sz w:val="22"/>
          <w:szCs w:val="22"/>
        </w:rPr>
      </w:pPr>
      <w:r>
        <w:rPr>
          <w:rFonts w:ascii="Franklin Gothic Book" w:hAnsi="Franklin Gothic Book"/>
          <w:b/>
          <w:sz w:val="22"/>
          <w:szCs w:val="22"/>
        </w:rPr>
        <w:t>Centrum vedy</w:t>
      </w:r>
    </w:p>
    <w:p w:rsidR="00623B82" w:rsidRDefault="00623B82" w:rsidP="00623B82">
      <w:pPr>
        <w:pStyle w:val="BodyText21"/>
        <w:tabs>
          <w:tab w:val="left" w:pos="708"/>
        </w:tabs>
        <w:spacing w:before="100"/>
        <w:ind w:left="0"/>
        <w:rPr>
          <w:rFonts w:ascii="Franklin Gothic Book" w:hAnsi="Franklin Gothic Book"/>
          <w:sz w:val="22"/>
          <w:szCs w:val="22"/>
        </w:rPr>
      </w:pPr>
      <w:r>
        <w:rPr>
          <w:rFonts w:ascii="Franklin Gothic Book" w:hAnsi="Franklin Gothic Book"/>
          <w:sz w:val="22"/>
          <w:szCs w:val="22"/>
        </w:rPr>
        <w:t xml:space="preserve">Najdôležitejším výstupom projektu je vybudovanie infraštruktúry popularizácie vedy a techniky, a to najmä vybudovaním Centra vedy – zážitkovej vedeckej platformy o rozlohe 2420 m². Centrum vedy je určené pre širokú laickú a odbornú verejnosť, so zreteľom na mládež. Odhadovaná ročná návštevnosť Centra vedy je 35 000 – 40 000 osôb. Úlohou Centra vedy je: </w:t>
      </w:r>
    </w:p>
    <w:p w:rsidR="00623B82" w:rsidRDefault="00623B82" w:rsidP="00623B82">
      <w:pPr>
        <w:pStyle w:val="BodyText21"/>
        <w:numPr>
          <w:ilvl w:val="0"/>
          <w:numId w:val="25"/>
        </w:numPr>
        <w:tabs>
          <w:tab w:val="left" w:pos="270"/>
        </w:tabs>
        <w:spacing w:before="60"/>
        <w:ind w:left="714" w:hanging="357"/>
        <w:rPr>
          <w:rFonts w:ascii="Franklin Gothic Book" w:hAnsi="Franklin Gothic Book"/>
          <w:sz w:val="22"/>
          <w:szCs w:val="22"/>
        </w:rPr>
      </w:pPr>
      <w:r>
        <w:rPr>
          <w:rFonts w:ascii="Franklin Gothic Book" w:hAnsi="Franklin Gothic Book"/>
          <w:sz w:val="22"/>
          <w:szCs w:val="22"/>
        </w:rPr>
        <w:t>zvýšiť záujem ľudí o vedu pomocou interaktívnych expozícií;</w:t>
      </w:r>
    </w:p>
    <w:p w:rsidR="00623B82" w:rsidRDefault="00623B82" w:rsidP="00623B82">
      <w:pPr>
        <w:pStyle w:val="BodyText21"/>
        <w:numPr>
          <w:ilvl w:val="0"/>
          <w:numId w:val="25"/>
        </w:numPr>
        <w:tabs>
          <w:tab w:val="left" w:pos="708"/>
        </w:tabs>
        <w:spacing w:before="60"/>
        <w:ind w:left="714" w:hanging="357"/>
        <w:rPr>
          <w:rFonts w:ascii="Franklin Gothic Book" w:hAnsi="Franklin Gothic Book"/>
          <w:sz w:val="22"/>
          <w:szCs w:val="22"/>
        </w:rPr>
      </w:pPr>
      <w:r>
        <w:rPr>
          <w:rFonts w:ascii="Franklin Gothic Book" w:hAnsi="Franklin Gothic Book"/>
          <w:sz w:val="22"/>
          <w:szCs w:val="22"/>
        </w:rPr>
        <w:t>motivovať mladých ľudí k vedeckej kariére a štúdiu technických odborov a prírodných vied;</w:t>
      </w:r>
    </w:p>
    <w:p w:rsidR="00623B82" w:rsidRDefault="00623B82" w:rsidP="00623B82">
      <w:pPr>
        <w:pStyle w:val="BodyText21"/>
        <w:numPr>
          <w:ilvl w:val="0"/>
          <w:numId w:val="25"/>
        </w:numPr>
        <w:tabs>
          <w:tab w:val="left" w:pos="708"/>
        </w:tabs>
        <w:spacing w:before="60"/>
        <w:ind w:left="714" w:hanging="357"/>
        <w:rPr>
          <w:rFonts w:ascii="Franklin Gothic Book" w:hAnsi="Franklin Gothic Book"/>
          <w:sz w:val="22"/>
          <w:szCs w:val="22"/>
        </w:rPr>
      </w:pPr>
      <w:r>
        <w:rPr>
          <w:rFonts w:ascii="Franklin Gothic Book" w:hAnsi="Franklin Gothic Book"/>
          <w:sz w:val="22"/>
          <w:szCs w:val="22"/>
        </w:rPr>
        <w:t>vytvoriť priestor na prebudenie záujmu a rozvoj tvorivosti prostredníctvom prezentácií výsledkov výskumu a vývoja v jednotlivých odvetviach priemyselnej sféry;</w:t>
      </w:r>
    </w:p>
    <w:p w:rsidR="00623B82" w:rsidRDefault="00623B82" w:rsidP="00623B82">
      <w:pPr>
        <w:pStyle w:val="BodyText21"/>
        <w:numPr>
          <w:ilvl w:val="0"/>
          <w:numId w:val="25"/>
        </w:numPr>
        <w:tabs>
          <w:tab w:val="left" w:pos="708"/>
        </w:tabs>
        <w:spacing w:before="60"/>
        <w:ind w:left="714" w:hanging="357"/>
        <w:rPr>
          <w:rFonts w:ascii="Franklin Gothic Book" w:hAnsi="Franklin Gothic Book"/>
          <w:sz w:val="22"/>
          <w:szCs w:val="22"/>
        </w:rPr>
      </w:pPr>
      <w:r>
        <w:rPr>
          <w:rFonts w:ascii="Franklin Gothic Book" w:hAnsi="Franklin Gothic Book"/>
          <w:sz w:val="22"/>
          <w:szCs w:val="22"/>
        </w:rPr>
        <w:lastRenderedPageBreak/>
        <w:t>pútavým spôsobom prezentovať najzaujímavejšie javy v oblasti fyziky, chémie, biológie a iných prírodných a technických vied;</w:t>
      </w:r>
    </w:p>
    <w:p w:rsidR="00623B82" w:rsidRDefault="00623B82" w:rsidP="00623B82">
      <w:pPr>
        <w:pStyle w:val="BodyText21"/>
        <w:numPr>
          <w:ilvl w:val="0"/>
          <w:numId w:val="25"/>
        </w:numPr>
        <w:tabs>
          <w:tab w:val="left" w:pos="708"/>
        </w:tabs>
        <w:spacing w:before="60"/>
        <w:ind w:left="714" w:hanging="357"/>
        <w:rPr>
          <w:rFonts w:ascii="Franklin Gothic Book" w:hAnsi="Franklin Gothic Book"/>
          <w:sz w:val="22"/>
          <w:szCs w:val="22"/>
        </w:rPr>
      </w:pPr>
      <w:r>
        <w:rPr>
          <w:rFonts w:ascii="Franklin Gothic Book" w:hAnsi="Franklin Gothic Book"/>
          <w:sz w:val="22"/>
          <w:szCs w:val="22"/>
        </w:rPr>
        <w:t>zabezpečiť transformáciu aktuálneho vedeckého poznania do zrozumiteľnej podoby;</w:t>
      </w:r>
    </w:p>
    <w:p w:rsidR="00623B82" w:rsidRDefault="00623B82" w:rsidP="00623B82">
      <w:pPr>
        <w:numPr>
          <w:ilvl w:val="0"/>
          <w:numId w:val="25"/>
        </w:numPr>
        <w:spacing w:before="60" w:after="0"/>
        <w:ind w:left="714" w:hanging="357"/>
        <w:jc w:val="both"/>
        <w:rPr>
          <w:rFonts w:ascii="Franklin Gothic Book" w:hAnsi="Franklin Gothic Book"/>
        </w:rPr>
      </w:pPr>
      <w:r>
        <w:rPr>
          <w:rFonts w:ascii="Franklin Gothic Book" w:hAnsi="Franklin Gothic Book"/>
        </w:rPr>
        <w:t>prezentovať slovenský priemysel, súčasný slovenský výskum a technologický vývoj;</w:t>
      </w:r>
    </w:p>
    <w:p w:rsidR="00623B82" w:rsidRDefault="00623B82" w:rsidP="00623B82">
      <w:pPr>
        <w:numPr>
          <w:ilvl w:val="0"/>
          <w:numId w:val="25"/>
        </w:numPr>
        <w:spacing w:before="60" w:after="0"/>
        <w:ind w:left="714" w:hanging="357"/>
        <w:jc w:val="both"/>
        <w:rPr>
          <w:rFonts w:ascii="Franklin Gothic Book" w:hAnsi="Franklin Gothic Book"/>
        </w:rPr>
      </w:pPr>
      <w:r>
        <w:rPr>
          <w:rFonts w:ascii="Franklin Gothic Book" w:hAnsi="Franklin Gothic Book"/>
        </w:rPr>
        <w:t>prepojenie základných vedeckých princípov a zákonitostí s ich využitím v reálnom živote;</w:t>
      </w:r>
    </w:p>
    <w:p w:rsidR="00623B82" w:rsidRDefault="00623B82" w:rsidP="00623B82">
      <w:pPr>
        <w:pStyle w:val="BodyText21"/>
        <w:numPr>
          <w:ilvl w:val="0"/>
          <w:numId w:val="25"/>
        </w:numPr>
        <w:tabs>
          <w:tab w:val="left" w:pos="708"/>
        </w:tabs>
        <w:spacing w:before="60"/>
        <w:ind w:left="714" w:hanging="357"/>
        <w:rPr>
          <w:rFonts w:ascii="Franklin Gothic Book" w:hAnsi="Franklin Gothic Book"/>
          <w:sz w:val="22"/>
          <w:szCs w:val="22"/>
        </w:rPr>
      </w:pPr>
      <w:r>
        <w:rPr>
          <w:rFonts w:ascii="Franklin Gothic Book" w:hAnsi="Franklin Gothic Book"/>
          <w:sz w:val="22"/>
          <w:szCs w:val="22"/>
        </w:rPr>
        <w:t>virtuálne prepojiť expozície s možnosťou vzdialenej interakcie;</w:t>
      </w:r>
    </w:p>
    <w:p w:rsidR="00623B82" w:rsidRDefault="00623B82" w:rsidP="00623B82">
      <w:pPr>
        <w:pStyle w:val="BodyText21"/>
        <w:numPr>
          <w:ilvl w:val="0"/>
          <w:numId w:val="25"/>
        </w:numPr>
        <w:tabs>
          <w:tab w:val="left" w:pos="708"/>
        </w:tabs>
        <w:spacing w:before="60"/>
        <w:ind w:left="714" w:hanging="357"/>
        <w:rPr>
          <w:rFonts w:ascii="Franklin Gothic Book" w:hAnsi="Franklin Gothic Book"/>
          <w:sz w:val="22"/>
          <w:szCs w:val="22"/>
        </w:rPr>
      </w:pPr>
      <w:r>
        <w:rPr>
          <w:rFonts w:ascii="Franklin Gothic Book" w:hAnsi="Franklin Gothic Book"/>
          <w:sz w:val="22"/>
          <w:szCs w:val="22"/>
        </w:rPr>
        <w:t>príťažlivou formou zoznámiť najmä študentov stredných, resp. vysokých škôl s novými technológiami ukrytými v slovenských výskumných ústavoch a moderných vedecko-technologických pracoviskách.</w:t>
      </w:r>
    </w:p>
    <w:p w:rsidR="00623B82" w:rsidRDefault="00623B82" w:rsidP="00623B82">
      <w:pPr>
        <w:jc w:val="both"/>
        <w:rPr>
          <w:rFonts w:ascii="Franklin Gothic Book" w:hAnsi="Franklin Gothic Book"/>
        </w:rPr>
      </w:pPr>
    </w:p>
    <w:p w:rsidR="00623B82" w:rsidRDefault="00623B82" w:rsidP="00623B82">
      <w:pPr>
        <w:jc w:val="both"/>
        <w:rPr>
          <w:rFonts w:ascii="Franklin Gothic Book" w:hAnsi="Franklin Gothic Book" w:cs="Arial"/>
        </w:rPr>
      </w:pPr>
      <w:r>
        <w:rPr>
          <w:rFonts w:ascii="Franklin Gothic Book" w:hAnsi="Franklin Gothic Book"/>
        </w:rPr>
        <w:t xml:space="preserve">Centrum vedy bude členené na tri časti. Prvou bude </w:t>
      </w:r>
      <w:r>
        <w:rPr>
          <w:rFonts w:ascii="Franklin Gothic Book" w:hAnsi="Franklin Gothic Book"/>
          <w:b/>
        </w:rPr>
        <w:t>vstupná expozícia</w:t>
      </w:r>
      <w:r>
        <w:rPr>
          <w:rFonts w:ascii="Franklin Gothic Book" w:hAnsi="Franklin Gothic Book"/>
        </w:rPr>
        <w:t xml:space="preserve"> s výraznými dizajnovými prvkami a zariadeniami a </w:t>
      </w:r>
      <w:r>
        <w:rPr>
          <w:rFonts w:ascii="Franklin Gothic Book" w:hAnsi="Franklin Gothic Book"/>
          <w:b/>
        </w:rPr>
        <w:t>multifunkčným priestorom</w:t>
      </w:r>
      <w:r>
        <w:rPr>
          <w:rFonts w:ascii="Franklin Gothic Book" w:hAnsi="Franklin Gothic Book"/>
        </w:rPr>
        <w:t xml:space="preserve">, kde bude možné realizovať najrôznejšie sprievodné podujatia. Súčasťou tohto priestoru bude aj inovatívne riešené 3D kino, ponúkajúce možnosť prezentácie popularizačných diel zameraných na vedu a techniku. Druhou časťou bude </w:t>
      </w:r>
      <w:r>
        <w:rPr>
          <w:rFonts w:ascii="Franklin Gothic Book" w:hAnsi="Franklin Gothic Book"/>
          <w:b/>
        </w:rPr>
        <w:t xml:space="preserve">vedecko-zábavná časť </w:t>
      </w:r>
      <w:r>
        <w:rPr>
          <w:rFonts w:ascii="Franklin Gothic Book" w:hAnsi="Franklin Gothic Book"/>
        </w:rPr>
        <w:t xml:space="preserve">interaktívneho charakteru. V tejto časti budú napríklad </w:t>
      </w:r>
      <w:proofErr w:type="spellStart"/>
      <w:r>
        <w:rPr>
          <w:rFonts w:ascii="Franklin Gothic Book" w:hAnsi="Franklin Gothic Book"/>
        </w:rPr>
        <w:t>tz</w:t>
      </w:r>
      <w:proofErr w:type="spellEnd"/>
      <w:r>
        <w:rPr>
          <w:rFonts w:ascii="Franklin Gothic Book" w:hAnsi="Franklin Gothic Book"/>
        </w:rPr>
        <w:t xml:space="preserve">. </w:t>
      </w:r>
      <w:proofErr w:type="spellStart"/>
      <w:r>
        <w:rPr>
          <w:rFonts w:ascii="Franklin Gothic Book" w:hAnsi="Franklin Gothic Book"/>
        </w:rPr>
        <w:t>FabLaby</w:t>
      </w:r>
      <w:proofErr w:type="spellEnd"/>
      <w:r>
        <w:rPr>
          <w:rFonts w:ascii="Franklin Gothic Book" w:hAnsi="Franklin Gothic Book"/>
        </w:rPr>
        <w:t xml:space="preserve"> - tvorivé dielne a rôzne interaktívne prezentácie, kde sa budú môcť návštevníci priamo zapojiť do experimentovania, tvorby modelov a prototypov s využitím moderných výrobných technológií ako sú 3D tlačiarne, 3D </w:t>
      </w:r>
      <w:proofErr w:type="spellStart"/>
      <w:r>
        <w:rPr>
          <w:rFonts w:ascii="Franklin Gothic Book" w:hAnsi="Franklin Gothic Book"/>
        </w:rPr>
        <w:t>scannery</w:t>
      </w:r>
      <w:proofErr w:type="spellEnd"/>
      <w:r>
        <w:rPr>
          <w:rFonts w:ascii="Franklin Gothic Book" w:hAnsi="Franklin Gothic Book"/>
        </w:rPr>
        <w:t xml:space="preserve">, laserové a CNC technológie, a pod. V tretej časti sa bude nachádzať </w:t>
      </w:r>
      <w:r>
        <w:rPr>
          <w:rFonts w:ascii="Franklin Gothic Book" w:hAnsi="Franklin Gothic Book"/>
          <w:b/>
        </w:rPr>
        <w:t>hlavná expozícia</w:t>
      </w:r>
      <w:r>
        <w:rPr>
          <w:rFonts w:ascii="Franklin Gothic Book" w:hAnsi="Franklin Gothic Book"/>
        </w:rPr>
        <w:t xml:space="preserve">, pozostávajúca z viac ako 40-ich vedeckých </w:t>
      </w:r>
      <w:r>
        <w:rPr>
          <w:rFonts w:ascii="Franklin Gothic Book" w:hAnsi="Franklin Gothic Book" w:cs="Arial"/>
        </w:rPr>
        <w:t>exponátov, z ktorých väčšina bude interaktívneho, tzv. „</w:t>
      </w:r>
      <w:proofErr w:type="spellStart"/>
      <w:r>
        <w:rPr>
          <w:rFonts w:ascii="Franklin Gothic Book" w:hAnsi="Franklin Gothic Book" w:cs="Arial"/>
        </w:rPr>
        <w:t>hands</w:t>
      </w:r>
      <w:proofErr w:type="spellEnd"/>
      <w:r>
        <w:rPr>
          <w:rFonts w:ascii="Franklin Gothic Book" w:hAnsi="Franklin Gothic Book" w:cs="Arial"/>
        </w:rPr>
        <w:t xml:space="preserve"> on“, „</w:t>
      </w:r>
      <w:proofErr w:type="spellStart"/>
      <w:r>
        <w:rPr>
          <w:rFonts w:ascii="Franklin Gothic Book" w:hAnsi="Franklin Gothic Book" w:cs="Arial"/>
        </w:rPr>
        <w:t>minds</w:t>
      </w:r>
      <w:proofErr w:type="spellEnd"/>
      <w:r>
        <w:rPr>
          <w:rFonts w:ascii="Franklin Gothic Book" w:hAnsi="Franklin Gothic Book" w:cs="Arial"/>
        </w:rPr>
        <w:t xml:space="preserve"> on“ a „</w:t>
      </w:r>
      <w:proofErr w:type="spellStart"/>
      <w:r>
        <w:rPr>
          <w:rFonts w:ascii="Franklin Gothic Book" w:hAnsi="Franklin Gothic Book" w:cs="Arial"/>
        </w:rPr>
        <w:t>hearts</w:t>
      </w:r>
      <w:proofErr w:type="spellEnd"/>
      <w:r>
        <w:rPr>
          <w:rFonts w:ascii="Franklin Gothic Book" w:hAnsi="Franklin Gothic Book" w:cs="Arial"/>
        </w:rPr>
        <w:t xml:space="preserve"> on“ charakteru (ruky, myseľ a srdce pre vedu). Tieto exponáty budú zamerané na jednotlivé oblasti vedy a techniky nasledovne: </w:t>
      </w:r>
    </w:p>
    <w:p w:rsidR="00623B82" w:rsidRDefault="00623B82" w:rsidP="00623B82">
      <w:pPr>
        <w:pStyle w:val="Odsekzoznamu"/>
        <w:numPr>
          <w:ilvl w:val="0"/>
          <w:numId w:val="26"/>
        </w:numPr>
        <w:spacing w:before="60" w:after="0" w:line="240" w:lineRule="auto"/>
        <w:jc w:val="both"/>
        <w:rPr>
          <w:rFonts w:ascii="Franklin Gothic Book" w:hAnsi="Franklin Gothic Book" w:cs="Arial"/>
        </w:rPr>
      </w:pPr>
      <w:r>
        <w:rPr>
          <w:rFonts w:ascii="Franklin Gothic Book" w:hAnsi="Franklin Gothic Book" w:cs="Arial"/>
        </w:rPr>
        <w:t xml:space="preserve">dizajn, optika, vlnenie, svetlo, šírenie elektromagnetických vĺn, </w:t>
      </w:r>
      <w:proofErr w:type="spellStart"/>
      <w:r>
        <w:rPr>
          <w:rFonts w:ascii="Franklin Gothic Book" w:hAnsi="Franklin Gothic Book" w:cs="Arial"/>
        </w:rPr>
        <w:t>infotainment</w:t>
      </w:r>
      <w:proofErr w:type="spellEnd"/>
      <w:r>
        <w:rPr>
          <w:rFonts w:ascii="Franklin Gothic Book" w:hAnsi="Franklin Gothic Book" w:cs="Arial"/>
        </w:rPr>
        <w:t xml:space="preserve"> - podávanie informácií zábavnou formou, komunikácia využívajúca informačno-komunikačné technológie, cca  400 m</w:t>
      </w:r>
      <w:r>
        <w:rPr>
          <w:rFonts w:ascii="Franklin Gothic Book" w:hAnsi="Franklin Gothic Book" w:cs="Arial"/>
          <w:vertAlign w:val="superscript"/>
        </w:rPr>
        <w:t>2</w:t>
      </w:r>
      <w:r>
        <w:rPr>
          <w:rFonts w:ascii="Franklin Gothic Book" w:hAnsi="Franklin Gothic Book" w:cs="Arial"/>
        </w:rPr>
        <w:t>;</w:t>
      </w:r>
    </w:p>
    <w:p w:rsidR="00623B82" w:rsidRDefault="00623B82" w:rsidP="00623B82">
      <w:pPr>
        <w:pStyle w:val="Odsekzoznamu"/>
        <w:numPr>
          <w:ilvl w:val="0"/>
          <w:numId w:val="26"/>
        </w:numPr>
        <w:spacing w:before="60" w:after="0" w:line="240" w:lineRule="auto"/>
        <w:jc w:val="both"/>
        <w:rPr>
          <w:rFonts w:ascii="Franklin Gothic Book" w:hAnsi="Franklin Gothic Book" w:cs="Arial"/>
        </w:rPr>
      </w:pPr>
      <w:r>
        <w:rPr>
          <w:rFonts w:ascii="Franklin Gothic Book" w:hAnsi="Franklin Gothic Book" w:cs="Arial"/>
        </w:rPr>
        <w:t xml:space="preserve">mechanika, trenie, hydromechanika, </w:t>
      </w:r>
      <w:proofErr w:type="spellStart"/>
      <w:r>
        <w:rPr>
          <w:rFonts w:ascii="Franklin Gothic Book" w:hAnsi="Franklin Gothic Book" w:cs="Arial"/>
        </w:rPr>
        <w:t>mechatronika</w:t>
      </w:r>
      <w:proofErr w:type="spellEnd"/>
      <w:r>
        <w:rPr>
          <w:rFonts w:ascii="Franklin Gothic Book" w:hAnsi="Franklin Gothic Book" w:cs="Arial"/>
        </w:rPr>
        <w:t>, cca  315 m</w:t>
      </w:r>
      <w:r>
        <w:rPr>
          <w:rFonts w:ascii="Franklin Gothic Book" w:hAnsi="Franklin Gothic Book" w:cs="Arial"/>
          <w:vertAlign w:val="superscript"/>
        </w:rPr>
        <w:t>2</w:t>
      </w:r>
      <w:r>
        <w:rPr>
          <w:rFonts w:ascii="Franklin Gothic Book" w:hAnsi="Franklin Gothic Book" w:cs="Arial"/>
        </w:rPr>
        <w:t>;</w:t>
      </w:r>
    </w:p>
    <w:p w:rsidR="00623B82" w:rsidRDefault="00623B82" w:rsidP="00623B82">
      <w:pPr>
        <w:pStyle w:val="Odsekzoznamu"/>
        <w:numPr>
          <w:ilvl w:val="0"/>
          <w:numId w:val="26"/>
        </w:numPr>
        <w:spacing w:before="60" w:after="0" w:line="240" w:lineRule="auto"/>
        <w:jc w:val="both"/>
        <w:rPr>
          <w:rFonts w:ascii="Franklin Gothic Book" w:hAnsi="Franklin Gothic Book" w:cs="Arial"/>
        </w:rPr>
      </w:pPr>
      <w:r>
        <w:rPr>
          <w:rFonts w:ascii="Franklin Gothic Book" w:hAnsi="Franklin Gothic Book" w:cs="Arial"/>
        </w:rPr>
        <w:t>termika, elektrina a magnetizmus, cca  315 m</w:t>
      </w:r>
      <w:r>
        <w:rPr>
          <w:rFonts w:ascii="Franklin Gothic Book" w:hAnsi="Franklin Gothic Book" w:cs="Arial"/>
          <w:vertAlign w:val="superscript"/>
        </w:rPr>
        <w:t>2</w:t>
      </w:r>
      <w:r>
        <w:rPr>
          <w:rFonts w:ascii="Franklin Gothic Book" w:hAnsi="Franklin Gothic Book" w:cs="Arial"/>
        </w:rPr>
        <w:t>;</w:t>
      </w:r>
    </w:p>
    <w:p w:rsidR="00623B82" w:rsidRDefault="00623B82" w:rsidP="00623B82">
      <w:pPr>
        <w:pStyle w:val="Odsekzoznamu"/>
        <w:numPr>
          <w:ilvl w:val="0"/>
          <w:numId w:val="26"/>
        </w:numPr>
        <w:spacing w:before="60" w:after="0" w:line="240" w:lineRule="auto"/>
        <w:jc w:val="both"/>
        <w:rPr>
          <w:rFonts w:ascii="Franklin Gothic Book" w:hAnsi="Franklin Gothic Book" w:cs="Arial"/>
        </w:rPr>
      </w:pPr>
      <w:r>
        <w:rPr>
          <w:rFonts w:ascii="Franklin Gothic Book" w:hAnsi="Franklin Gothic Book" w:cs="Arial"/>
        </w:rPr>
        <w:t>obnoviteľné zdroje energie, ekológia, cca  315 m</w:t>
      </w:r>
      <w:r>
        <w:rPr>
          <w:rFonts w:ascii="Franklin Gothic Book" w:hAnsi="Franklin Gothic Book" w:cs="Arial"/>
          <w:vertAlign w:val="superscript"/>
        </w:rPr>
        <w:t>2</w:t>
      </w:r>
      <w:r>
        <w:rPr>
          <w:rFonts w:ascii="Franklin Gothic Book" w:hAnsi="Franklin Gothic Book" w:cs="Arial"/>
        </w:rPr>
        <w:t>.</w:t>
      </w:r>
    </w:p>
    <w:p w:rsidR="00623B82" w:rsidRDefault="00623B82" w:rsidP="00623B82">
      <w:pPr>
        <w:jc w:val="both"/>
        <w:rPr>
          <w:rFonts w:ascii="Franklin Gothic Book" w:hAnsi="Franklin Gothic Book" w:cs="Arial"/>
        </w:rPr>
      </w:pPr>
    </w:p>
    <w:p w:rsidR="00623B82" w:rsidRDefault="00623B82" w:rsidP="00623B82">
      <w:pPr>
        <w:jc w:val="both"/>
        <w:rPr>
          <w:rFonts w:ascii="Franklin Gothic Book" w:hAnsi="Franklin Gothic Book" w:cstheme="minorBidi"/>
        </w:rPr>
      </w:pPr>
      <w:r>
        <w:rPr>
          <w:rFonts w:ascii="Franklin Gothic Book" w:hAnsi="Franklin Gothic Book"/>
        </w:rPr>
        <w:t xml:space="preserve">Súčasťou hlavnej expozície budú </w:t>
      </w:r>
      <w:proofErr w:type="spellStart"/>
      <w:r>
        <w:rPr>
          <w:rFonts w:ascii="Franklin Gothic Book" w:hAnsi="Franklin Gothic Book"/>
        </w:rPr>
        <w:t>vedecko</w:t>
      </w:r>
      <w:proofErr w:type="spellEnd"/>
      <w:r>
        <w:rPr>
          <w:rFonts w:ascii="Franklin Gothic Book" w:hAnsi="Franklin Gothic Book"/>
        </w:rPr>
        <w:t xml:space="preserve"> – zábavné interaktívne exponáty. Plánované otvorenie </w:t>
      </w:r>
      <w:r>
        <w:rPr>
          <w:rFonts w:ascii="Franklin Gothic Book" w:hAnsi="Franklin Gothic Book"/>
          <w:b/>
        </w:rPr>
        <w:t>Zážitkového centra vedy</w:t>
      </w:r>
      <w:r>
        <w:rPr>
          <w:rFonts w:ascii="Franklin Gothic Book" w:hAnsi="Franklin Gothic Book"/>
        </w:rPr>
        <w:t xml:space="preserve"> v Bratislave je v novembri 2014.</w:t>
      </w:r>
    </w:p>
    <w:p w:rsidR="00623B82" w:rsidRDefault="00623B82" w:rsidP="00623B82">
      <w:pPr>
        <w:rPr>
          <w:rFonts w:ascii="Franklin Gothic Book" w:hAnsi="Franklin Gothic Book"/>
        </w:rPr>
      </w:pPr>
    </w:p>
    <w:p w:rsidR="00623B82" w:rsidRDefault="00623B82" w:rsidP="00623B82">
      <w:pPr>
        <w:rPr>
          <w:rFonts w:ascii="Franklin Gothic Book" w:hAnsi="Franklin Gothic Book"/>
          <w:i/>
        </w:rPr>
      </w:pPr>
      <w:r>
        <w:rPr>
          <w:rFonts w:ascii="Franklin Gothic Book" w:hAnsi="Franklin Gothic Book"/>
          <w:i/>
        </w:rPr>
        <w:t xml:space="preserve">Ukážky plánovanej realizácie Centra vedy </w:t>
      </w:r>
    </w:p>
    <w:p w:rsidR="00623B82" w:rsidRDefault="00623B82" w:rsidP="00623B82">
      <w:pPr>
        <w:ind w:left="-851"/>
        <w:rPr>
          <w:rFonts w:ascii="Franklin Gothic Book" w:hAnsi="Franklin Gothic Book"/>
          <w:color w:val="FF0000"/>
        </w:rPr>
      </w:pPr>
      <w:r>
        <w:rPr>
          <w:noProof/>
          <w:lang w:eastAsia="sk-SK"/>
        </w:rPr>
        <w:drawing>
          <wp:anchor distT="0" distB="0" distL="114300" distR="114300" simplePos="0" relativeHeight="251668992" behindDoc="0" locked="0" layoutInCell="1" allowOverlap="1">
            <wp:simplePos x="0" y="0"/>
            <wp:positionH relativeFrom="column">
              <wp:posOffset>-404495</wp:posOffset>
            </wp:positionH>
            <wp:positionV relativeFrom="paragraph">
              <wp:posOffset>1157605</wp:posOffset>
            </wp:positionV>
            <wp:extent cx="3429000" cy="1664335"/>
            <wp:effectExtent l="0" t="0" r="0" b="0"/>
            <wp:wrapNone/>
            <wp:docPr id="4" name="Obrázok 4" descr="3_cast_12_VIZUALIZ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0" descr="3_cast_12_VIZUALIZACIA"/>
                    <pic:cNvPicPr>
                      <a:picLocks noChangeAspect="1" noChangeArrowheads="1"/>
                    </pic:cNvPicPr>
                  </pic:nvPicPr>
                  <pic:blipFill>
                    <a:blip r:embed="rId15">
                      <a:extLst>
                        <a:ext uri="{28A0092B-C50C-407E-A947-70E740481C1C}">
                          <a14:useLocalDpi xmlns:a14="http://schemas.microsoft.com/office/drawing/2010/main" val="0"/>
                        </a:ext>
                      </a:extLst>
                    </a:blip>
                    <a:srcRect b="49713"/>
                    <a:stretch>
                      <a:fillRect/>
                    </a:stretch>
                  </pic:blipFill>
                  <pic:spPr bwMode="auto">
                    <a:xfrm>
                      <a:off x="0" y="0"/>
                      <a:ext cx="3429000" cy="16643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0016" behindDoc="0" locked="0" layoutInCell="1" allowOverlap="1">
            <wp:simplePos x="0" y="0"/>
            <wp:positionH relativeFrom="column">
              <wp:posOffset>-518795</wp:posOffset>
            </wp:positionH>
            <wp:positionV relativeFrom="paragraph">
              <wp:posOffset>8255</wp:posOffset>
            </wp:positionV>
            <wp:extent cx="6886575" cy="1637030"/>
            <wp:effectExtent l="0" t="0" r="9525" b="1270"/>
            <wp:wrapNone/>
            <wp:docPr id="3" name="Obrázok 3" descr="3_cast_05_REZ_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9" descr="3_cast_05_REZ_GG"/>
                    <pic:cNvPicPr>
                      <a:picLocks noChangeAspect="1" noChangeArrowheads="1"/>
                    </pic:cNvPicPr>
                  </pic:nvPicPr>
                  <pic:blipFill>
                    <a:blip r:embed="rId16">
                      <a:extLst>
                        <a:ext uri="{28A0092B-C50C-407E-A947-70E740481C1C}">
                          <a14:useLocalDpi xmlns:a14="http://schemas.microsoft.com/office/drawing/2010/main" val="0"/>
                        </a:ext>
                      </a:extLst>
                    </a:blip>
                    <a:srcRect t="9001"/>
                    <a:stretch>
                      <a:fillRect/>
                    </a:stretch>
                  </pic:blipFill>
                  <pic:spPr bwMode="auto">
                    <a:xfrm>
                      <a:off x="0" y="0"/>
                      <a:ext cx="6886575" cy="1637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1040" behindDoc="0" locked="0" layoutInCell="1" allowOverlap="1">
            <wp:simplePos x="0" y="0"/>
            <wp:positionH relativeFrom="column">
              <wp:posOffset>3024505</wp:posOffset>
            </wp:positionH>
            <wp:positionV relativeFrom="paragraph">
              <wp:posOffset>1090930</wp:posOffset>
            </wp:positionV>
            <wp:extent cx="3438525" cy="1635760"/>
            <wp:effectExtent l="0" t="0" r="9525" b="2540"/>
            <wp:wrapNone/>
            <wp:docPr id="2" name="Obrázok 2" descr="3_cast_12_VIZUALIZ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8" descr="3_cast_12_VIZUALIZACIA"/>
                    <pic:cNvPicPr>
                      <a:picLocks noChangeAspect="1" noChangeArrowheads="1"/>
                    </pic:cNvPicPr>
                  </pic:nvPicPr>
                  <pic:blipFill>
                    <a:blip r:embed="rId15">
                      <a:extLst>
                        <a:ext uri="{28A0092B-C50C-407E-A947-70E740481C1C}">
                          <a14:useLocalDpi xmlns:a14="http://schemas.microsoft.com/office/drawing/2010/main" val="0"/>
                        </a:ext>
                      </a:extLst>
                    </a:blip>
                    <a:srcRect t="50575"/>
                    <a:stretch>
                      <a:fillRect/>
                    </a:stretch>
                  </pic:blipFill>
                  <pic:spPr bwMode="auto">
                    <a:xfrm>
                      <a:off x="0" y="0"/>
                      <a:ext cx="3438525" cy="1635760"/>
                    </a:xfrm>
                    <a:prstGeom prst="rect">
                      <a:avLst/>
                    </a:prstGeom>
                    <a:noFill/>
                  </pic:spPr>
                </pic:pic>
              </a:graphicData>
            </a:graphic>
            <wp14:sizeRelH relativeFrom="page">
              <wp14:pctWidth>0</wp14:pctWidth>
            </wp14:sizeRelH>
            <wp14:sizeRelV relativeFrom="page">
              <wp14:pctHeight>0</wp14:pctHeight>
            </wp14:sizeRelV>
          </wp:anchor>
        </w:drawing>
      </w:r>
    </w:p>
    <w:p w:rsidR="00623B82" w:rsidRDefault="00623B82" w:rsidP="00623B82">
      <w:pPr>
        <w:rPr>
          <w:rFonts w:ascii="Franklin Gothic Book" w:hAnsi="Franklin Gothic Book"/>
          <w:color w:val="auto"/>
        </w:rPr>
      </w:pPr>
    </w:p>
    <w:p w:rsidR="00623B82" w:rsidRDefault="00623B82" w:rsidP="00623B82">
      <w:pPr>
        <w:rPr>
          <w:rFonts w:ascii="Franklin Gothic Book" w:hAnsi="Franklin Gothic Book"/>
        </w:rPr>
      </w:pPr>
    </w:p>
    <w:p w:rsidR="00623B82" w:rsidRDefault="00623B82" w:rsidP="00623B82">
      <w:pPr>
        <w:rPr>
          <w:rFonts w:ascii="Franklin Gothic Book" w:hAnsi="Franklin Gothic Book"/>
        </w:rPr>
      </w:pPr>
    </w:p>
    <w:p w:rsidR="00623B82" w:rsidRDefault="00623B82" w:rsidP="00623B82">
      <w:pPr>
        <w:rPr>
          <w:rFonts w:ascii="Franklin Gothic Book" w:hAnsi="Franklin Gothic Book"/>
        </w:rPr>
      </w:pPr>
    </w:p>
    <w:p w:rsidR="00623B82" w:rsidRDefault="00623B82" w:rsidP="00623B82">
      <w:pPr>
        <w:rPr>
          <w:rFonts w:ascii="Franklin Gothic Book" w:hAnsi="Franklin Gothic Book"/>
        </w:rPr>
      </w:pPr>
    </w:p>
    <w:p w:rsidR="00623B82" w:rsidRDefault="00623B82" w:rsidP="00623B82">
      <w:pPr>
        <w:rPr>
          <w:rFonts w:ascii="Franklin Gothic Book" w:hAnsi="Franklin Gothic Book"/>
        </w:rPr>
      </w:pPr>
    </w:p>
    <w:p w:rsidR="00623B82" w:rsidRDefault="00623B82" w:rsidP="00623B82">
      <w:pPr>
        <w:rPr>
          <w:rFonts w:ascii="Franklin Gothic Book" w:hAnsi="Franklin Gothic Book"/>
        </w:rPr>
      </w:pPr>
    </w:p>
    <w:p w:rsidR="00623B82" w:rsidRDefault="00623B82" w:rsidP="00623B82">
      <w:pPr>
        <w:rPr>
          <w:rFonts w:ascii="Franklin Gothic Book" w:hAnsi="Franklin Gothic Book"/>
        </w:rPr>
      </w:pPr>
    </w:p>
    <w:p w:rsidR="00623B82" w:rsidRDefault="00623B82" w:rsidP="00623B82">
      <w:pPr>
        <w:rPr>
          <w:rFonts w:ascii="Franklin Gothic Book" w:hAnsi="Franklin Gothic Book"/>
        </w:rPr>
      </w:pPr>
    </w:p>
    <w:p w:rsidR="00623B82" w:rsidRDefault="00623B82" w:rsidP="00623B82">
      <w:pPr>
        <w:spacing w:before="120"/>
        <w:rPr>
          <w:rFonts w:ascii="Franklin Gothic Book" w:hAnsi="Franklin Gothic Book"/>
        </w:rPr>
      </w:pPr>
    </w:p>
    <w:p w:rsidR="00623B82" w:rsidRDefault="00623B82" w:rsidP="00623B82">
      <w:pPr>
        <w:spacing w:before="120"/>
        <w:rPr>
          <w:rFonts w:ascii="Franklin Gothic Book" w:hAnsi="Franklin Gothic Book"/>
        </w:rPr>
      </w:pPr>
    </w:p>
    <w:p w:rsidR="00623B82" w:rsidRDefault="00623B82" w:rsidP="00623B82">
      <w:pPr>
        <w:spacing w:before="120"/>
        <w:rPr>
          <w:rFonts w:ascii="Franklin Gothic Book" w:hAnsi="Franklin Gothic Book"/>
        </w:rPr>
      </w:pPr>
    </w:p>
    <w:p w:rsidR="00623B82" w:rsidRDefault="00623B82" w:rsidP="00623B82">
      <w:pPr>
        <w:spacing w:before="100"/>
        <w:rPr>
          <w:rFonts w:ascii="Franklin Gothic Book" w:hAnsi="Franklin Gothic Book"/>
          <w:b/>
        </w:rPr>
      </w:pPr>
      <w:r>
        <w:rPr>
          <w:rFonts w:ascii="Franklin Gothic Book" w:hAnsi="Franklin Gothic Book"/>
          <w:b/>
        </w:rPr>
        <w:t>Ostatné aktivity a výstupy projektu</w:t>
      </w:r>
    </w:p>
    <w:p w:rsidR="00623B82" w:rsidRDefault="00623B82" w:rsidP="00623B82">
      <w:pPr>
        <w:spacing w:before="100"/>
        <w:jc w:val="both"/>
        <w:rPr>
          <w:rFonts w:ascii="Franklin Gothic Book" w:hAnsi="Franklin Gothic Book"/>
        </w:rPr>
      </w:pPr>
      <w:r>
        <w:rPr>
          <w:rFonts w:ascii="Franklin Gothic Book" w:hAnsi="Franklin Gothic Book"/>
        </w:rPr>
        <w:t xml:space="preserve">V doterajšom období bolo zrealizovaných a podporených niekoľko podujatí. Najvýznamnejšími boli napríklad Festival vedy </w:t>
      </w:r>
      <w:r>
        <w:rPr>
          <w:rFonts w:ascii="Franklin Gothic Book" w:hAnsi="Franklin Gothic Book"/>
          <w:b/>
        </w:rPr>
        <w:t>Noc výskumníkov 2013</w:t>
      </w:r>
      <w:r>
        <w:rPr>
          <w:rFonts w:ascii="Franklin Gothic Book" w:hAnsi="Franklin Gothic Book"/>
        </w:rPr>
        <w:t xml:space="preserve">. Toto podujatie navštívilo po celom Slovensku cca 160 tis. ľudí a aktívne sa do neho zapojilo takmer 1.000 vedeckých pracovníkov. Ďalším významným podujatím podporeným z projektu bol </w:t>
      </w:r>
      <w:r>
        <w:rPr>
          <w:rFonts w:ascii="Franklin Gothic Book" w:hAnsi="Franklin Gothic Book"/>
          <w:b/>
        </w:rPr>
        <w:t>Týždeň vedy a techniky na Slovensku</w:t>
      </w:r>
      <w:r>
        <w:rPr>
          <w:rFonts w:ascii="Franklin Gothic Book" w:hAnsi="Franklin Gothic Book"/>
        </w:rPr>
        <w:t xml:space="preserve"> v roku 2013 (TVT). Podujatie bolo organizované v spolupráci so SAV, ZSVTS – Zväz slovenských </w:t>
      </w:r>
      <w:proofErr w:type="spellStart"/>
      <w:r>
        <w:rPr>
          <w:rFonts w:ascii="Franklin Gothic Book" w:hAnsi="Franklin Gothic Book"/>
        </w:rPr>
        <w:t>vedeckotechnických</w:t>
      </w:r>
      <w:proofErr w:type="spellEnd"/>
      <w:r>
        <w:rPr>
          <w:rFonts w:ascii="Franklin Gothic Book" w:hAnsi="Franklin Gothic Book"/>
        </w:rPr>
        <w:t xml:space="preserve"> spoločností, SRK – Slovenská rektorská konferencia, ZPVVO – Zväz priemyselných výskumných a vývojových organizácií a občianskym združením Mladí vedci Slovenska. TVT je celoslovenské podujatie konané pod záštitou ministra školstva, vedy, výskumu a športu SR, počas ktorého sa v roku 2013 realizovalo cca 450 podujatí po celom Slovensku. </w:t>
      </w:r>
    </w:p>
    <w:p w:rsidR="00623B82" w:rsidRDefault="00623B82" w:rsidP="00623B82">
      <w:pPr>
        <w:spacing w:before="100"/>
        <w:jc w:val="both"/>
        <w:rPr>
          <w:rFonts w:ascii="Franklin Gothic Book" w:hAnsi="Franklin Gothic Book"/>
        </w:rPr>
      </w:pPr>
    </w:p>
    <w:p w:rsidR="00623B82" w:rsidRDefault="00623B82" w:rsidP="00623B82">
      <w:pPr>
        <w:spacing w:before="100"/>
        <w:jc w:val="both"/>
        <w:rPr>
          <w:rFonts w:ascii="Franklin Gothic Book" w:hAnsi="Franklin Gothic Book"/>
        </w:rPr>
      </w:pPr>
      <w:r>
        <w:rPr>
          <w:rFonts w:ascii="Franklin Gothic Book" w:hAnsi="Franklin Gothic Book"/>
        </w:rPr>
        <w:t xml:space="preserve">V rámci projektu </w:t>
      </w:r>
      <w:proofErr w:type="spellStart"/>
      <w:r>
        <w:rPr>
          <w:rFonts w:ascii="Franklin Gothic Book" w:hAnsi="Franklin Gothic Book"/>
        </w:rPr>
        <w:t>PopVaT</w:t>
      </w:r>
      <w:proofErr w:type="spellEnd"/>
      <w:r>
        <w:rPr>
          <w:rFonts w:ascii="Franklin Gothic Book" w:hAnsi="Franklin Gothic Book"/>
        </w:rPr>
        <w:t xml:space="preserve"> je realizovaná široká paleta ďalších popularizačných aktivít a je organizovaných množstvo podujatí. Medzi hlavné výstupy projektu patria najmä: </w:t>
      </w:r>
    </w:p>
    <w:p w:rsidR="00623B82" w:rsidRDefault="00623B82" w:rsidP="00623B82">
      <w:pPr>
        <w:pStyle w:val="Odsekzoznamu"/>
        <w:numPr>
          <w:ilvl w:val="0"/>
          <w:numId w:val="27"/>
        </w:numPr>
        <w:spacing w:before="60" w:after="0" w:line="240" w:lineRule="auto"/>
        <w:ind w:left="714" w:hanging="357"/>
        <w:jc w:val="both"/>
        <w:rPr>
          <w:rFonts w:ascii="Franklin Gothic Book" w:hAnsi="Franklin Gothic Book"/>
        </w:rPr>
      </w:pPr>
      <w:r>
        <w:rPr>
          <w:rFonts w:ascii="Franklin Gothic Book" w:hAnsi="Franklin Gothic Book"/>
          <w:b/>
        </w:rPr>
        <w:t>Festival vedeckých filmov</w:t>
      </w:r>
      <w:r>
        <w:rPr>
          <w:rFonts w:ascii="Franklin Gothic Book" w:hAnsi="Franklin Gothic Book"/>
        </w:rPr>
        <w:t xml:space="preserve"> – prehliadka filmov zameraných na popularizáciu vedy a techniky. Festival bude mať aj súťažné sekcie pre mládež - najlepšie 3 minútové video na danú tému a súťaž o najlepšiu reportáž o vede a technike. Počas festivalu bude realizovaných množstvo sprievodných podujatí a predpokladá sa dopad na cca 1.500 účastníkov priamo na festivale a ďalších niekoľko tisíc prostredníctvom vlastnej webovej stránky. </w:t>
      </w:r>
    </w:p>
    <w:p w:rsidR="00623B82" w:rsidRDefault="00623B82" w:rsidP="00623B82">
      <w:pPr>
        <w:pStyle w:val="Odsekzoznamu"/>
        <w:numPr>
          <w:ilvl w:val="0"/>
          <w:numId w:val="27"/>
        </w:numPr>
        <w:spacing w:before="60" w:after="0" w:line="240" w:lineRule="auto"/>
        <w:ind w:left="714" w:hanging="357"/>
        <w:jc w:val="both"/>
        <w:rPr>
          <w:rFonts w:ascii="Franklin Gothic Book" w:hAnsi="Franklin Gothic Book"/>
        </w:rPr>
      </w:pPr>
      <w:r>
        <w:rPr>
          <w:rFonts w:ascii="Franklin Gothic Book" w:hAnsi="Franklin Gothic Book"/>
          <w:b/>
        </w:rPr>
        <w:t>Národná cena za vedu</w:t>
      </w:r>
      <w:r>
        <w:rPr>
          <w:rFonts w:ascii="Franklin Gothic Book" w:hAnsi="Franklin Gothic Book"/>
        </w:rPr>
        <w:t xml:space="preserve"> – cieľom je založenie tradície odovzdávania prestížnej ceny za vedu a techniku a teda oceňovanie a zvyšovanie morálnej autority slovenských vedcov. Slávnostné odovzdávanie ocení bude odvysielané vo vybranom médiu a bude tak zabezpečený dosah aj na širokú verejnosť. </w:t>
      </w:r>
    </w:p>
    <w:p w:rsidR="00623B82" w:rsidRDefault="00623B82" w:rsidP="00623B82">
      <w:pPr>
        <w:pStyle w:val="Odsekzoznamu"/>
        <w:numPr>
          <w:ilvl w:val="0"/>
          <w:numId w:val="27"/>
        </w:numPr>
        <w:spacing w:before="60" w:after="0" w:line="240" w:lineRule="auto"/>
        <w:ind w:left="714" w:hanging="357"/>
        <w:jc w:val="both"/>
        <w:rPr>
          <w:rFonts w:ascii="Franklin Gothic Book" w:hAnsi="Franklin Gothic Book"/>
        </w:rPr>
      </w:pPr>
      <w:r>
        <w:rPr>
          <w:rFonts w:ascii="Franklin Gothic Book" w:hAnsi="Franklin Gothic Book"/>
          <w:b/>
        </w:rPr>
        <w:t>Vedecko-popularizačné multimediálne programy</w:t>
      </w:r>
      <w:r>
        <w:rPr>
          <w:rFonts w:ascii="Franklin Gothic Book" w:hAnsi="Franklin Gothic Book"/>
        </w:rPr>
        <w:t xml:space="preserve"> – programy zamerané na popularizáciu vedy a techniky smerom k mládeži realizované pútavou a atraktívnou formou po celom Slovensku. Pripravuje sa 10 druhov programov, z ktorých každý bude zameraný na inú oblasť vedy a techniky a bude od prezentovaný v každom kraji. Počíta sa s organizáciou takmer 100 takýchto podujatí, s celkovou predpokladanou účasťou cca 10 tis. študentov. </w:t>
      </w:r>
    </w:p>
    <w:p w:rsidR="00623B82" w:rsidRDefault="00623B82" w:rsidP="00623B82">
      <w:pPr>
        <w:pStyle w:val="Odsekzoznamu"/>
        <w:numPr>
          <w:ilvl w:val="0"/>
          <w:numId w:val="27"/>
        </w:numPr>
        <w:spacing w:before="60" w:after="0" w:line="240" w:lineRule="auto"/>
        <w:ind w:left="714" w:hanging="357"/>
        <w:jc w:val="both"/>
        <w:rPr>
          <w:rFonts w:ascii="Franklin Gothic Book" w:hAnsi="Franklin Gothic Book"/>
        </w:rPr>
      </w:pPr>
      <w:r>
        <w:rPr>
          <w:rFonts w:ascii="Franklin Gothic Book" w:hAnsi="Franklin Gothic Book"/>
          <w:b/>
        </w:rPr>
        <w:t>Propagácia na internete</w:t>
      </w:r>
      <w:r>
        <w:rPr>
          <w:rFonts w:ascii="Franklin Gothic Book" w:hAnsi="Franklin Gothic Book"/>
        </w:rPr>
        <w:t xml:space="preserve"> – realizovaná prostredníctvom vybudovania popularizačného portálu zastrešujúceho existujúce popularizačné stránky a zároveň prinášajúceho aj nové informácie z oblasti vedy a techniky. Súčasťou aktivity je aj komunikácia s verejnosťou prostredníctvom sociálnych sietí. Cieľom je vytvoriť jednotný priestor, ktorý zjednoduší všetkým trom cieľovým skupinám prístup k informáciám a podujatiam zameraným na vedu a techniku. </w:t>
      </w:r>
    </w:p>
    <w:p w:rsidR="00623B82" w:rsidRDefault="00623B82" w:rsidP="00623B82">
      <w:pPr>
        <w:pStyle w:val="Odsekzoznamu"/>
        <w:numPr>
          <w:ilvl w:val="0"/>
          <w:numId w:val="27"/>
        </w:numPr>
        <w:spacing w:before="60" w:after="0" w:line="240" w:lineRule="auto"/>
        <w:ind w:left="714" w:hanging="357"/>
        <w:jc w:val="both"/>
        <w:rPr>
          <w:rFonts w:ascii="Franklin Gothic Book" w:hAnsi="Franklin Gothic Book"/>
        </w:rPr>
      </w:pPr>
      <w:r>
        <w:rPr>
          <w:rFonts w:ascii="Franklin Gothic Book" w:hAnsi="Franklin Gothic Book"/>
          <w:b/>
        </w:rPr>
        <w:t>Audiovizuálne diela</w:t>
      </w:r>
      <w:r>
        <w:rPr>
          <w:rFonts w:ascii="Franklin Gothic Book" w:hAnsi="Franklin Gothic Book"/>
        </w:rPr>
        <w:t xml:space="preserve"> – séria popularizačných diel rôznej dĺžky a typu zameraná na popularizáciu vedy a techniky. Diela budú naviazané na priority RIS3 Stratégie. Môžu byť využité na propagáciu vedy a techniky v Centre vedy, na internete, v médiách a pod. Filmy budú spracované s cieľom zasiahnuť danú cieľovú skupinu. </w:t>
      </w:r>
    </w:p>
    <w:p w:rsidR="00623B82" w:rsidRDefault="00623B82" w:rsidP="00623B82">
      <w:pPr>
        <w:pStyle w:val="Odsekzoznamu"/>
        <w:numPr>
          <w:ilvl w:val="0"/>
          <w:numId w:val="27"/>
        </w:numPr>
        <w:spacing w:before="60" w:after="0" w:line="240" w:lineRule="auto"/>
        <w:ind w:left="714" w:hanging="357"/>
        <w:jc w:val="both"/>
        <w:rPr>
          <w:rFonts w:ascii="Franklin Gothic Book" w:hAnsi="Franklin Gothic Book"/>
        </w:rPr>
      </w:pPr>
      <w:r>
        <w:rPr>
          <w:rFonts w:ascii="Franklin Gothic Book" w:hAnsi="Franklin Gothic Book"/>
          <w:b/>
        </w:rPr>
        <w:t>Vedecko-populárne publikácie</w:t>
      </w:r>
      <w:r>
        <w:rPr>
          <w:rFonts w:ascii="Franklin Gothic Book" w:hAnsi="Franklin Gothic Book"/>
        </w:rPr>
        <w:t xml:space="preserve"> – príprava a vydávanie publikácií popularizujúcich vedu a techniku. </w:t>
      </w:r>
    </w:p>
    <w:p w:rsidR="00623B82" w:rsidRDefault="00623B82" w:rsidP="00623B82">
      <w:pPr>
        <w:pStyle w:val="Odsekzoznamu"/>
        <w:numPr>
          <w:ilvl w:val="0"/>
          <w:numId w:val="27"/>
        </w:numPr>
        <w:spacing w:before="60" w:after="0" w:line="240" w:lineRule="auto"/>
        <w:ind w:left="714" w:hanging="357"/>
        <w:jc w:val="both"/>
        <w:rPr>
          <w:rFonts w:ascii="Franklin Gothic Book" w:hAnsi="Franklin Gothic Book"/>
        </w:rPr>
      </w:pPr>
      <w:r>
        <w:rPr>
          <w:rFonts w:ascii="Franklin Gothic Book" w:hAnsi="Franklin Gothic Book"/>
          <w:b/>
        </w:rPr>
        <w:t>Mediálna kampaň</w:t>
      </w:r>
      <w:r>
        <w:rPr>
          <w:rFonts w:ascii="Franklin Gothic Book" w:hAnsi="Franklin Gothic Book"/>
        </w:rPr>
        <w:t xml:space="preserve"> – rozsiahla priebežná mediálna kampaň zameraná na širokú verejnosť, ktorá má za cieľ aktívne  propagovať výskum a vývoj realizovaný na Slovensku, slovenských vedcov a samotné aktivity realizované v rámci projektu. Očakávaný výsledok </w:t>
      </w:r>
      <w:r>
        <w:rPr>
          <w:rFonts w:ascii="Franklin Gothic Book" w:hAnsi="Franklin Gothic Book"/>
        </w:rPr>
        <w:lastRenderedPageBreak/>
        <w:t xml:space="preserve">kampane je badateľné zvýšenie povedomia verejnosti o význame vedy a techniky pre rozvoj ekonomiky a trvalo udržateľný rozvoj spoločnosti, a zároveň zvýšený záujem mladých ľudí o štúdium na školách s prírodovedným a technickým zameraním. </w:t>
      </w:r>
    </w:p>
    <w:p w:rsidR="00623B82" w:rsidRDefault="00623B82" w:rsidP="00623B82">
      <w:pPr>
        <w:pStyle w:val="BodyText21"/>
        <w:tabs>
          <w:tab w:val="left" w:pos="708"/>
        </w:tabs>
        <w:ind w:left="0"/>
        <w:rPr>
          <w:rFonts w:ascii="Franklin Gothic Book" w:hAnsi="Franklin Gothic Book"/>
          <w:sz w:val="22"/>
          <w:szCs w:val="22"/>
        </w:rPr>
      </w:pPr>
    </w:p>
    <w:p w:rsidR="00623B82" w:rsidRDefault="00623B82" w:rsidP="00623B82">
      <w:pPr>
        <w:spacing w:before="120"/>
        <w:jc w:val="both"/>
        <w:rPr>
          <w:rFonts w:ascii="Franklin Gothic Book" w:hAnsi="Franklin Gothic Book"/>
        </w:rPr>
      </w:pPr>
      <w:r>
        <w:rPr>
          <w:rFonts w:ascii="Franklin Gothic Book" w:hAnsi="Franklin Gothic Book"/>
        </w:rPr>
        <w:t>Realizáciou jednotlivých aktivít projektu sa dosiahne zvýšenie povedomia verejnosti o dôležitosti vedy a techniky, ktoré je nevyhnutné na vytvorenie predpokladov na zvýšenie financovania vedy zo strany štátu, ako aj nárast investícií do výskumu a vývoja zo strany privátneho sektora. K lepšej a trvalo udržateľnej informovanosti verejnosti prispejú i samotní vedci, ktorí sú v rámci projektu motivovaní k aktívnej prezentácii svojej činnosti a dosiahnutých výsledkov. Taktiež Zážitkové centrum vedy, ktoré je v rámci projektu budované, bude pôsobiť na verejnosť, najmä dospievajúcu mládež dlhodobo, samozrejme za predpokladu jeho kontinuálneho rozvoja. V neposlednom rade projekt prispieva k zvýšenému záujmu mladých ľudí o štúdium prírodných a technických smerov a podporuje ich záujem o profesionálnu kariéru v oblasti konkrétnych vedných disciplín, po ktorých je na trhu práce na Slovensku dopyt, a ktorý nie je zo strany ponuky na trhu práce uspokojený.</w:t>
      </w:r>
    </w:p>
    <w:p w:rsidR="00623B82" w:rsidRDefault="00623B82" w:rsidP="00623B82">
      <w:pPr>
        <w:rPr>
          <w:rFonts w:ascii="Franklin Gothic Book" w:eastAsiaTheme="majorEastAsia" w:hAnsi="Franklin Gothic Book" w:cstheme="majorBidi"/>
          <w:b/>
          <w:bCs/>
          <w:color w:val="365F91" w:themeColor="accent1" w:themeShade="BF"/>
        </w:rPr>
      </w:pPr>
      <w:r>
        <w:rPr>
          <w:rFonts w:ascii="Franklin Gothic Book" w:eastAsiaTheme="majorEastAsia" w:hAnsi="Franklin Gothic Book" w:cstheme="majorBidi"/>
          <w:b/>
          <w:bCs/>
          <w:color w:val="365F91" w:themeColor="accent1" w:themeShade="BF"/>
        </w:rPr>
        <w:t>Zámery pre ďalšie programové obdobie</w:t>
      </w:r>
    </w:p>
    <w:p w:rsidR="00623B82" w:rsidRDefault="00623B82" w:rsidP="00623B82">
      <w:pPr>
        <w:spacing w:before="100"/>
        <w:jc w:val="both"/>
        <w:rPr>
          <w:rFonts w:ascii="Franklin Gothic Book" w:eastAsiaTheme="minorHAnsi" w:hAnsi="Franklin Gothic Book" w:cstheme="minorBidi"/>
          <w:color w:val="auto"/>
        </w:rPr>
      </w:pPr>
      <w:r>
        <w:rPr>
          <w:rFonts w:ascii="Franklin Gothic Book" w:hAnsi="Franklin Gothic Book"/>
        </w:rPr>
        <w:t xml:space="preserve">V ďalšom programovom období 2014-2020 sa nadviaže na popularizačnú infraštruktúru vybudovanú v rámci projektu </w:t>
      </w:r>
      <w:proofErr w:type="spellStart"/>
      <w:r>
        <w:rPr>
          <w:rFonts w:ascii="Franklin Gothic Book" w:hAnsi="Franklin Gothic Book"/>
        </w:rPr>
        <w:t>PopVaT</w:t>
      </w:r>
      <w:proofErr w:type="spellEnd"/>
      <w:r>
        <w:rPr>
          <w:rFonts w:ascii="Franklin Gothic Book" w:hAnsi="Franklin Gothic Book"/>
        </w:rPr>
        <w:t xml:space="preserve"> a bude sa intenzívne pokračovať v nastavených popularizačných mechanizmoch a využívaní vytvorených popularizačných nástrojov. Najvýznamnejším z nich bude práve Zážitkové centrum vedy, ktoré bude potrebné prevádzkovať, ďalej zdokonaľovať, rozvíjať a rozširovať – napríklad o planetárium, či ďalšie pre verejnosť zaujímavé atrakcie. V rámci finančných možností budú Centrá vedy na základe predchádzajúcich skúseností vybudované aj v ďalších slovenských mestách s významnou koncentráciou výskumno-vývojových činností ako sú napr. Košice, Žilina, či Nitra. Tieto menšie Centrá vedy budú organizačne spadať pod Centrum vedecko-technických informácií SR a jeho Národné centrum pre popularizáciu vedy a techniky v spoločnosti. Každé z centier vedy bude mať všeobecnú popularizačnú časť, ale zároveň bude špecializované na vybranú oblasť z vedy a techniky s ohľadom na prioritné oblasti RIS3 Stratégie. Jednotlivé centrá vedy budú úzko spolupracovať pri vzájomnej výmene exponátov, organizácií celoslovenských podujatí a pri zastrešovaní popularizačných aktivít v príslušnom regióne i v rámci celého Slovenska. Centrá vedy sa stanú inštitucionálnou základňou pre realizáciu rozhodujúcej časti popularizačných podujatí. </w:t>
      </w:r>
    </w:p>
    <w:p w:rsidR="00623B82" w:rsidRDefault="00623B82" w:rsidP="00623B82">
      <w:pPr>
        <w:spacing w:after="0" w:line="240" w:lineRule="auto"/>
        <w:jc w:val="both"/>
        <w:rPr>
          <w:color w:val="auto"/>
          <w:sz w:val="24"/>
          <w:szCs w:val="24"/>
          <w:lang w:eastAsia="sk-SK"/>
        </w:rPr>
      </w:pPr>
      <w:r>
        <w:rPr>
          <w:rFonts w:ascii="Franklin Gothic Book" w:hAnsi="Franklin Gothic Book"/>
        </w:rPr>
        <w:t>Realizované budú aj ďalšie nadväzujúce aktivity ako pokračovanie Filmového festivalu vedy a Národnej ceny za vedu, zvýšenie počtu podujatí v krajoch SR mimo Bratislavy, či organizácia ďalších multimediálnych programov zameraných na popularizáciu vedy a techniky smerom k dospievajúcej mládeži, ktoré zabezpečia kontinuitu v napĺňaní cieľov popularizácie vedy a techniky na Slovensku a zlepšia vnímanie dôležitosti a významu vedy verejnosťou.</w:t>
      </w:r>
      <w:r>
        <w:rPr>
          <w:color w:val="auto"/>
          <w:sz w:val="24"/>
          <w:szCs w:val="24"/>
          <w:lang w:eastAsia="sk-SK"/>
        </w:rPr>
        <w:t xml:space="preserve"> </w:t>
      </w:r>
    </w:p>
    <w:p w:rsidR="00565E4D" w:rsidRDefault="00565E4D"/>
    <w:sectPr w:rsidR="00565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02" w:rsidRDefault="00B90B02" w:rsidP="00623B82">
      <w:pPr>
        <w:spacing w:after="0" w:line="240" w:lineRule="auto"/>
      </w:pPr>
      <w:r>
        <w:separator/>
      </w:r>
    </w:p>
  </w:endnote>
  <w:endnote w:type="continuationSeparator" w:id="0">
    <w:p w:rsidR="00B90B02" w:rsidRDefault="00B90B02" w:rsidP="0062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02" w:rsidRDefault="00B90B02" w:rsidP="00623B82">
      <w:pPr>
        <w:spacing w:after="0" w:line="240" w:lineRule="auto"/>
      </w:pPr>
      <w:r>
        <w:separator/>
      </w:r>
    </w:p>
  </w:footnote>
  <w:footnote w:type="continuationSeparator" w:id="0">
    <w:p w:rsidR="00B90B02" w:rsidRDefault="00B90B02" w:rsidP="00623B82">
      <w:pPr>
        <w:spacing w:after="0" w:line="240" w:lineRule="auto"/>
      </w:pPr>
      <w:r>
        <w:continuationSeparator/>
      </w:r>
    </w:p>
  </w:footnote>
  <w:footnote w:id="1">
    <w:p w:rsidR="00623B82" w:rsidRDefault="00623B82" w:rsidP="00623B82">
      <w:pPr>
        <w:pStyle w:val="Textpoznmkypodiarou"/>
        <w:rPr>
          <w:sz w:val="20"/>
          <w:szCs w:val="20"/>
          <w:lang w:eastAsia="sk-SK"/>
        </w:rPr>
      </w:pPr>
      <w:r>
        <w:rPr>
          <w:rStyle w:val="Odkaznapoznmkupodiarou"/>
        </w:rPr>
        <w:footnoteRef/>
      </w:r>
      <w:r>
        <w:t xml:space="preserve"> V súčasnosti plní funkcie NCTT SR Centrum transferu technológií pri CVTI SR. Práce na formálnom založení NCTT SR s účasťou všetkých relevantných inštitúcií SR (CVTI SR + univerzity + SAV) intenzívne pokračujú.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Zoznamsodrkami5"/>
      <w:lvlText w:val="○"/>
      <w:lvlJc w:val="left"/>
      <w:pPr>
        <w:ind w:left="1800" w:hanging="360"/>
      </w:pPr>
      <w:rPr>
        <w:rFonts w:ascii="Monotype Corsiva" w:hAnsi="Monotype Corsiva" w:hint="default"/>
        <w:color w:val="1B587C"/>
      </w:rPr>
    </w:lvl>
  </w:abstractNum>
  <w:abstractNum w:abstractNumId="1">
    <w:nsid w:val="FFFFFF81"/>
    <w:multiLevelType w:val="singleLevel"/>
    <w:tmpl w:val="9A8A1DFA"/>
    <w:lvl w:ilvl="0">
      <w:start w:val="1"/>
      <w:numFmt w:val="bullet"/>
      <w:pStyle w:val="Zoznamsodrkami4"/>
      <w:lvlText w:val=""/>
      <w:lvlJc w:val="left"/>
      <w:pPr>
        <w:ind w:left="1440" w:hanging="360"/>
      </w:pPr>
      <w:rPr>
        <w:rFonts w:ascii="Symbol" w:hAnsi="Symbol" w:hint="default"/>
        <w:color w:val="1B587C"/>
      </w:rPr>
    </w:lvl>
  </w:abstractNum>
  <w:abstractNum w:abstractNumId="2">
    <w:nsid w:val="FFFFFF82"/>
    <w:multiLevelType w:val="singleLevel"/>
    <w:tmpl w:val="AC6E7B80"/>
    <w:lvl w:ilvl="0">
      <w:start w:val="1"/>
      <w:numFmt w:val="bullet"/>
      <w:pStyle w:val="Zoznamsodrkami3"/>
      <w:lvlText w:val=""/>
      <w:lvlJc w:val="left"/>
      <w:pPr>
        <w:ind w:left="1080" w:hanging="360"/>
      </w:pPr>
      <w:rPr>
        <w:rFonts w:ascii="Symbol" w:hAnsi="Symbol" w:hint="default"/>
        <w:color w:val="F9B268"/>
      </w:rPr>
    </w:lvl>
  </w:abstractNum>
  <w:abstractNum w:abstractNumId="3">
    <w:nsid w:val="FFFFFF83"/>
    <w:multiLevelType w:val="singleLevel"/>
    <w:tmpl w:val="3EFA84BC"/>
    <w:lvl w:ilvl="0">
      <w:start w:val="1"/>
      <w:numFmt w:val="bullet"/>
      <w:pStyle w:val="Zoznamsodrkami2"/>
      <w:lvlText w:val=""/>
      <w:lvlJc w:val="left"/>
      <w:pPr>
        <w:ind w:left="720" w:hanging="360"/>
      </w:pPr>
      <w:rPr>
        <w:rFonts w:ascii="Symbol" w:hAnsi="Symbol" w:hint="default"/>
        <w:color w:val="F07F09"/>
      </w:rPr>
    </w:lvl>
  </w:abstractNum>
  <w:abstractNum w:abstractNumId="4">
    <w:nsid w:val="FFFFFF89"/>
    <w:multiLevelType w:val="singleLevel"/>
    <w:tmpl w:val="EBBAD904"/>
    <w:lvl w:ilvl="0">
      <w:start w:val="1"/>
      <w:numFmt w:val="bullet"/>
      <w:pStyle w:val="Zoznamsodrkami"/>
      <w:lvlText w:val=""/>
      <w:lvlJc w:val="left"/>
      <w:pPr>
        <w:ind w:left="360" w:hanging="360"/>
      </w:pPr>
      <w:rPr>
        <w:rFonts w:ascii="Symbol" w:hAnsi="Symbol" w:hint="default"/>
        <w:color w:val="B35E06"/>
      </w:rPr>
    </w:lvl>
  </w:abstractNum>
  <w:abstractNum w:abstractNumId="5">
    <w:nsid w:val="016D5370"/>
    <w:multiLevelType w:val="hybridMultilevel"/>
    <w:tmpl w:val="87BA83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01705E99"/>
    <w:multiLevelType w:val="hybridMultilevel"/>
    <w:tmpl w:val="8E142866"/>
    <w:lvl w:ilvl="0" w:tplc="5066CD84">
      <w:start w:val="1"/>
      <w:numFmt w:val="decimal"/>
      <w:pStyle w:val="para"/>
      <w:lvlText w:val="(%1)"/>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9967486"/>
    <w:multiLevelType w:val="hybridMultilevel"/>
    <w:tmpl w:val="0708FD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10F81B2C"/>
    <w:multiLevelType w:val="multilevel"/>
    <w:tmpl w:val="D3642F76"/>
    <w:lvl w:ilvl="0">
      <w:start w:val="1"/>
      <w:numFmt w:val="decimal"/>
      <w:pStyle w:val="VLASTNY1"/>
      <w:lvlText w:val="%1"/>
      <w:lvlJc w:val="left"/>
      <w:pPr>
        <w:ind w:left="357" w:hanging="357"/>
      </w:pPr>
      <w:rPr>
        <w:rFonts w:ascii="Franklin Gothic Book" w:hAnsi="Franklin Gothic Book" w:cs="Times New Roman" w:hint="default"/>
        <w:b/>
        <w:sz w:val="22"/>
        <w:szCs w:val="22"/>
      </w:rPr>
    </w:lvl>
    <w:lvl w:ilvl="1">
      <w:start w:val="1"/>
      <w:numFmt w:val="decimal"/>
      <w:pStyle w:val="VLASTNY2"/>
      <w:lvlText w:val="%1.%2"/>
      <w:lvlJc w:val="left"/>
      <w:pPr>
        <w:ind w:left="924" w:hanging="357"/>
      </w:pPr>
      <w:rPr>
        <w:rFonts w:ascii="Franklin Gothic Book" w:hAnsi="Franklin Gothic Book" w:cs="Times New Roman" w:hint="default"/>
        <w:b/>
        <w:color w:val="9F2936"/>
        <w:sz w:val="22"/>
        <w:szCs w:val="22"/>
      </w:rPr>
    </w:lvl>
    <w:lvl w:ilvl="2">
      <w:start w:val="1"/>
      <w:numFmt w:val="decimal"/>
      <w:lvlText w:val="%1.%2.%3"/>
      <w:lvlJc w:val="left"/>
      <w:pPr>
        <w:ind w:left="641" w:hanging="357"/>
      </w:pPr>
      <w:rPr>
        <w:rFonts w:ascii="Franklin Gothic Book" w:hAnsi="Franklin Gothic Book" w:cs="Times New Roman" w:hint="default"/>
        <w:b w:val="0"/>
        <w:bCs w:val="0"/>
        <w:i w:val="0"/>
        <w:iCs w:val="0"/>
        <w:caps w:val="0"/>
        <w:smallCaps w:val="0"/>
        <w:strike w:val="0"/>
        <w:dstrike w:val="0"/>
        <w:vanish w:val="0"/>
        <w:webHidden w:val="0"/>
        <w:spacing w:val="0"/>
        <w:kern w:val="0"/>
        <w:position w:val="0"/>
        <w:sz w:val="26"/>
        <w:szCs w:val="26"/>
        <w:u w:val="none"/>
        <w:effect w:val="none"/>
        <w:vertAlign w:val="baseline"/>
        <w:specVanish w:val="0"/>
      </w:rPr>
    </w:lvl>
    <w:lvl w:ilvl="3">
      <w:start w:val="1"/>
      <w:numFmt w:val="decimal"/>
      <w:lvlText w:val="%1.%2.%3.%4"/>
      <w:lvlJc w:val="left"/>
      <w:pPr>
        <w:ind w:left="499" w:hanging="357"/>
      </w:pPr>
      <w:rPr>
        <w:rFonts w:cs="Times New Roman"/>
        <w:b w:val="0"/>
        <w:bCs w:val="0"/>
        <w:i w:val="0"/>
        <w:iCs w:val="0"/>
        <w:caps w:val="0"/>
        <w:smallCaps w:val="0"/>
        <w:strike w:val="0"/>
        <w:dstrike w:val="0"/>
        <w:vanish w:val="0"/>
        <w:webHidden w:val="0"/>
        <w:spacing w:val="0"/>
        <w:kern w:val="0"/>
        <w:position w:val="0"/>
        <w:u w:val="none"/>
        <w:effect w:val="none"/>
        <w:vertAlign w:val="baseline"/>
        <w:specVanish w:val="0"/>
      </w:rPr>
    </w:lvl>
    <w:lvl w:ilvl="4">
      <w:start w:val="1"/>
      <w:numFmt w:val="decimal"/>
      <w:lvlText w:val="%1.%2.%3.%4.%5"/>
      <w:lvlJc w:val="left"/>
      <w:pPr>
        <w:ind w:left="2625" w:hanging="357"/>
      </w:pPr>
      <w:rPr>
        <w:rFonts w:cs="Times New Roman"/>
      </w:rPr>
    </w:lvl>
    <w:lvl w:ilvl="5">
      <w:start w:val="1"/>
      <w:numFmt w:val="decimal"/>
      <w:lvlText w:val="%1.%2.%3.%4.%5.%6"/>
      <w:lvlJc w:val="left"/>
      <w:pPr>
        <w:ind w:left="3192" w:hanging="357"/>
      </w:pPr>
      <w:rPr>
        <w:rFonts w:cs="Times New Roman"/>
      </w:rPr>
    </w:lvl>
    <w:lvl w:ilvl="6">
      <w:start w:val="1"/>
      <w:numFmt w:val="decimal"/>
      <w:lvlText w:val="%1.%2.%3.%4.%5.%6.%7"/>
      <w:lvlJc w:val="left"/>
      <w:pPr>
        <w:ind w:left="3759" w:hanging="357"/>
      </w:pPr>
      <w:rPr>
        <w:rFonts w:cs="Times New Roman"/>
      </w:rPr>
    </w:lvl>
    <w:lvl w:ilvl="7">
      <w:start w:val="1"/>
      <w:numFmt w:val="decimal"/>
      <w:lvlText w:val="%1.%2.%3.%4.%5.%6.%7.%8"/>
      <w:lvlJc w:val="left"/>
      <w:pPr>
        <w:ind w:left="4326" w:hanging="357"/>
      </w:pPr>
      <w:rPr>
        <w:rFonts w:cs="Times New Roman"/>
      </w:rPr>
    </w:lvl>
    <w:lvl w:ilvl="8">
      <w:start w:val="1"/>
      <w:numFmt w:val="decimal"/>
      <w:lvlText w:val="%1.%2.%3.%4.%5.%6.%7.%8.%9"/>
      <w:lvlJc w:val="left"/>
      <w:pPr>
        <w:ind w:left="4893" w:hanging="357"/>
      </w:pPr>
      <w:rPr>
        <w:rFonts w:cs="Times New Roman"/>
      </w:rPr>
    </w:lvl>
  </w:abstractNum>
  <w:abstractNum w:abstractNumId="9">
    <w:nsid w:val="124E7935"/>
    <w:multiLevelType w:val="hybridMultilevel"/>
    <w:tmpl w:val="601A3F42"/>
    <w:lvl w:ilvl="0" w:tplc="041B001B">
      <w:start w:val="1"/>
      <w:numFmt w:val="lowerRoman"/>
      <w:pStyle w:val="ListDash"/>
      <w:lvlText w:val="%1."/>
      <w:lvlJc w:val="righ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14FA6F67"/>
    <w:multiLevelType w:val="hybridMultilevel"/>
    <w:tmpl w:val="079EAA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1D1566C8"/>
    <w:multiLevelType w:val="hybridMultilevel"/>
    <w:tmpl w:val="A170B212"/>
    <w:lvl w:ilvl="0" w:tplc="041B0001">
      <w:start w:val="1"/>
      <w:numFmt w:val="bullet"/>
      <w:lvlText w:val=""/>
      <w:lvlJc w:val="left"/>
      <w:pPr>
        <w:ind w:left="920" w:hanging="360"/>
      </w:pPr>
      <w:rPr>
        <w:rFonts w:ascii="Symbol" w:hAnsi="Symbol" w:hint="default"/>
      </w:rPr>
    </w:lvl>
    <w:lvl w:ilvl="1" w:tplc="041B0003">
      <w:start w:val="1"/>
      <w:numFmt w:val="bullet"/>
      <w:lvlText w:val="o"/>
      <w:lvlJc w:val="left"/>
      <w:pPr>
        <w:ind w:left="1640" w:hanging="360"/>
      </w:pPr>
      <w:rPr>
        <w:rFonts w:ascii="Courier New" w:hAnsi="Courier New" w:cs="Courier New" w:hint="default"/>
      </w:rPr>
    </w:lvl>
    <w:lvl w:ilvl="2" w:tplc="041B0005">
      <w:start w:val="1"/>
      <w:numFmt w:val="bullet"/>
      <w:lvlText w:val=""/>
      <w:lvlJc w:val="left"/>
      <w:pPr>
        <w:ind w:left="2360" w:hanging="360"/>
      </w:pPr>
      <w:rPr>
        <w:rFonts w:ascii="Wingdings" w:hAnsi="Wingdings" w:hint="default"/>
      </w:rPr>
    </w:lvl>
    <w:lvl w:ilvl="3" w:tplc="041B0001">
      <w:start w:val="1"/>
      <w:numFmt w:val="bullet"/>
      <w:lvlText w:val=""/>
      <w:lvlJc w:val="left"/>
      <w:pPr>
        <w:ind w:left="3080" w:hanging="360"/>
      </w:pPr>
      <w:rPr>
        <w:rFonts w:ascii="Symbol" w:hAnsi="Symbol" w:hint="default"/>
      </w:rPr>
    </w:lvl>
    <w:lvl w:ilvl="4" w:tplc="041B0003">
      <w:start w:val="1"/>
      <w:numFmt w:val="bullet"/>
      <w:lvlText w:val="o"/>
      <w:lvlJc w:val="left"/>
      <w:pPr>
        <w:ind w:left="3800" w:hanging="360"/>
      </w:pPr>
      <w:rPr>
        <w:rFonts w:ascii="Courier New" w:hAnsi="Courier New" w:cs="Courier New" w:hint="default"/>
      </w:rPr>
    </w:lvl>
    <w:lvl w:ilvl="5" w:tplc="041B0005">
      <w:start w:val="1"/>
      <w:numFmt w:val="bullet"/>
      <w:lvlText w:val=""/>
      <w:lvlJc w:val="left"/>
      <w:pPr>
        <w:ind w:left="4520" w:hanging="360"/>
      </w:pPr>
      <w:rPr>
        <w:rFonts w:ascii="Wingdings" w:hAnsi="Wingdings" w:hint="default"/>
      </w:rPr>
    </w:lvl>
    <w:lvl w:ilvl="6" w:tplc="041B0001">
      <w:start w:val="1"/>
      <w:numFmt w:val="bullet"/>
      <w:lvlText w:val=""/>
      <w:lvlJc w:val="left"/>
      <w:pPr>
        <w:ind w:left="5240" w:hanging="360"/>
      </w:pPr>
      <w:rPr>
        <w:rFonts w:ascii="Symbol" w:hAnsi="Symbol" w:hint="default"/>
      </w:rPr>
    </w:lvl>
    <w:lvl w:ilvl="7" w:tplc="041B0003">
      <w:start w:val="1"/>
      <w:numFmt w:val="bullet"/>
      <w:lvlText w:val="o"/>
      <w:lvlJc w:val="left"/>
      <w:pPr>
        <w:ind w:left="5960" w:hanging="360"/>
      </w:pPr>
      <w:rPr>
        <w:rFonts w:ascii="Courier New" w:hAnsi="Courier New" w:cs="Courier New" w:hint="default"/>
      </w:rPr>
    </w:lvl>
    <w:lvl w:ilvl="8" w:tplc="041B0005">
      <w:start w:val="1"/>
      <w:numFmt w:val="bullet"/>
      <w:lvlText w:val=""/>
      <w:lvlJc w:val="left"/>
      <w:pPr>
        <w:ind w:left="6680" w:hanging="360"/>
      </w:pPr>
      <w:rPr>
        <w:rFonts w:ascii="Wingdings" w:hAnsi="Wingdings" w:hint="default"/>
      </w:rPr>
    </w:lvl>
  </w:abstractNum>
  <w:abstractNum w:abstractNumId="12">
    <w:nsid w:val="1D57494F"/>
    <w:multiLevelType w:val="hybridMultilevel"/>
    <w:tmpl w:val="47DC1682"/>
    <w:lvl w:ilvl="0" w:tplc="041B0001">
      <w:start w:val="1"/>
      <w:numFmt w:val="bullet"/>
      <w:lvlText w:val=""/>
      <w:lvlJc w:val="left"/>
      <w:pPr>
        <w:ind w:left="720" w:hanging="360"/>
      </w:pPr>
      <w:rPr>
        <w:rFonts w:ascii="Symbol" w:hAnsi="Symbol" w:hint="default"/>
        <w:sz w:val="2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22612DCD"/>
    <w:multiLevelType w:val="multilevel"/>
    <w:tmpl w:val="15E41424"/>
    <w:lvl w:ilvl="0">
      <w:numFmt w:val="decimal"/>
      <w:lvlText w:val="%1"/>
      <w:lvlJc w:val="left"/>
      <w:pPr>
        <w:ind w:left="432" w:hanging="432"/>
      </w:pPr>
      <w:rPr>
        <w:rFonts w:cs="Times New Roman"/>
        <w:b w:val="0"/>
        <w:bCs w:val="0"/>
        <w:i w:val="0"/>
        <w:iCs w:val="0"/>
        <w:caps w:val="0"/>
        <w:smallCaps w:val="0"/>
        <w:strike w:val="0"/>
        <w:dstrike w:val="0"/>
        <w:noProof w:val="0"/>
        <w:vanish w:val="0"/>
        <w:webHidden w:val="0"/>
        <w:color w:val="9F2936"/>
        <w:spacing w:val="0"/>
        <w:kern w:val="0"/>
        <w:position w:val="0"/>
        <w:u w:val="none"/>
        <w:effect w:val="none"/>
        <w:vertAlign w:val="baseline"/>
        <w:em w:val="none"/>
        <w:specVanish w:val="0"/>
      </w:rPr>
    </w:lvl>
    <w:lvl w:ilvl="1">
      <w:start w:val="1"/>
      <w:numFmt w:val="decimal"/>
      <w:lvlText w:val="%1.%2"/>
      <w:lvlJc w:val="left"/>
      <w:pPr>
        <w:ind w:left="576" w:hanging="576"/>
      </w:pPr>
      <w:rPr>
        <w:b/>
        <w:bCs w:val="0"/>
        <w:i w:val="0"/>
        <w:iCs w:val="0"/>
        <w:caps w:val="0"/>
        <w:smallCaps w:val="0"/>
        <w:strike w:val="0"/>
        <w:dstrike w:val="0"/>
        <w:noProof w:val="0"/>
        <w:vanish w:val="0"/>
        <w:webHidden w:val="0"/>
        <w:color w:val="9F2936"/>
        <w:spacing w:val="0"/>
        <w:kern w:val="0"/>
        <w:position w:val="0"/>
        <w:u w:val="none"/>
        <w:effect w:val="none"/>
        <w:vertAlign w:val="baseline"/>
        <w:em w:val="none"/>
        <w:specVanish w:val="0"/>
      </w:rPr>
    </w:lvl>
    <w:lvl w:ilvl="2">
      <w:start w:val="1"/>
      <w:numFmt w:val="decimal"/>
      <w:lvlText w:val="%1.%2.%3"/>
      <w:lvlJc w:val="left"/>
      <w:pPr>
        <w:ind w:left="720" w:hanging="720"/>
      </w:pPr>
      <w:rPr>
        <w:color w:val="9F2936"/>
      </w:r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22D86BAD"/>
    <w:multiLevelType w:val="hybridMultilevel"/>
    <w:tmpl w:val="45DA0D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2E4A7A28"/>
    <w:multiLevelType w:val="hybridMultilevel"/>
    <w:tmpl w:val="4B2668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30A140A4"/>
    <w:multiLevelType w:val="hybridMultilevel"/>
    <w:tmpl w:val="0FA448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365C27CE"/>
    <w:multiLevelType w:val="hybridMultilevel"/>
    <w:tmpl w:val="EF08C1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38097B18"/>
    <w:multiLevelType w:val="multilevel"/>
    <w:tmpl w:val="4118B95E"/>
    <w:lvl w:ilvl="0">
      <w:start w:val="1"/>
      <w:numFmt w:val="decimal"/>
      <w:lvlText w:val="%1"/>
      <w:lvlJc w:val="left"/>
      <w:pPr>
        <w:tabs>
          <w:tab w:val="num" w:pos="720"/>
        </w:tabs>
        <w:ind w:left="720" w:hanging="720"/>
      </w:pPr>
      <w:rPr>
        <w:b/>
        <w:i w:val="0"/>
        <w:color w:val="9F2936"/>
        <w:sz w:val="24"/>
        <w:szCs w:val="24"/>
      </w:rPr>
    </w:lvl>
    <w:lvl w:ilvl="1">
      <w:start w:val="1"/>
      <w:numFmt w:val="decimal"/>
      <w:pStyle w:val="Nadpis2"/>
      <w:isLgl/>
      <w:lvlText w:val="%1.%2"/>
      <w:lvlJc w:val="left"/>
      <w:pPr>
        <w:tabs>
          <w:tab w:val="num" w:pos="641"/>
        </w:tabs>
        <w:ind w:left="644" w:hanging="360"/>
      </w:pPr>
      <w:rPr>
        <w:rFonts w:ascii="Franklin Gothic Book" w:hAnsi="Franklin Gothic Book" w:hint="default"/>
        <w:b/>
        <w:i w:val="0"/>
        <w:color w:val="9F2936"/>
        <w:sz w:val="24"/>
      </w:rPr>
    </w:lvl>
    <w:lvl w:ilvl="2">
      <w:start w:val="1"/>
      <w:numFmt w:val="decimal"/>
      <w:pStyle w:val="Nadpis3"/>
      <w:isLgl/>
      <w:lvlText w:val="%1.%2.%3"/>
      <w:lvlJc w:val="left"/>
      <w:pPr>
        <w:tabs>
          <w:tab w:val="num" w:pos="1701"/>
        </w:tabs>
        <w:ind w:left="357" w:hanging="357"/>
      </w:pPr>
      <w:rPr>
        <w:rFonts w:ascii="Franklin Gothic Book" w:hAnsi="Franklin Gothic Book" w:hint="default"/>
        <w:b/>
        <w:bCs w:val="0"/>
        <w:i w:val="0"/>
        <w:iCs w:val="0"/>
        <w:caps w:val="0"/>
        <w:smallCaps w:val="0"/>
        <w:strike w:val="0"/>
        <w:dstrike w:val="0"/>
        <w:noProof w:val="0"/>
        <w:vanish w:val="0"/>
        <w:webHidden w:val="0"/>
        <w:color w:val="860000"/>
        <w:spacing w:val="0"/>
        <w:kern w:val="0"/>
        <w:position w:val="0"/>
        <w:u w:val="none"/>
        <w:effect w:val="none"/>
        <w:vertAlign w:val="baseline"/>
        <w:em w:val="none"/>
        <w:specVanish w:val="0"/>
      </w:rPr>
    </w:lvl>
    <w:lvl w:ilvl="3">
      <w:start w:val="1"/>
      <w:numFmt w:val="decimal"/>
      <w:pStyle w:val="Nadpis4"/>
      <w:isLgl/>
      <w:lvlText w:val="%1.%2.%3.%4"/>
      <w:lvlJc w:val="left"/>
      <w:pPr>
        <w:tabs>
          <w:tab w:val="num" w:pos="1146"/>
        </w:tabs>
        <w:ind w:left="1146" w:hanging="720"/>
      </w:pPr>
      <w:rPr>
        <w:rFonts w:ascii="Franklin Gothic Book" w:hAnsi="Franklin Gothic Book" w:hint="default"/>
        <w:b/>
        <w:i w:val="0"/>
        <w:color w:val="9F2936"/>
        <w:sz w:val="22"/>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3A963993"/>
    <w:multiLevelType w:val="hybridMultilevel"/>
    <w:tmpl w:val="BF0CB1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3BD81686"/>
    <w:multiLevelType w:val="hybridMultilevel"/>
    <w:tmpl w:val="951CCD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483A1CD9"/>
    <w:multiLevelType w:val="hybridMultilevel"/>
    <w:tmpl w:val="EA8ED35C"/>
    <w:lvl w:ilvl="0" w:tplc="F22ABFEA">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4DC4236A"/>
    <w:multiLevelType w:val="hybridMultilevel"/>
    <w:tmpl w:val="7FBA63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64C4006C"/>
    <w:multiLevelType w:val="hybridMultilevel"/>
    <w:tmpl w:val="AD121F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6A0B7F6A"/>
    <w:multiLevelType w:val="hybridMultilevel"/>
    <w:tmpl w:val="C1E035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7A6412C2"/>
    <w:multiLevelType w:val="multilevel"/>
    <w:tmpl w:val="90ACBDC6"/>
    <w:lvl w:ilvl="0">
      <w:start w:val="1"/>
      <w:numFmt w:val="decimal"/>
      <w:pStyle w:val="N2"/>
      <w:lvlText w:val="%1."/>
      <w:lvlJc w:val="left"/>
      <w:pPr>
        <w:ind w:left="360" w:hanging="360"/>
      </w:pPr>
      <w:rPr>
        <w:rFonts w:cs="Times New Roman"/>
        <w:color w:val="auto"/>
        <w:sz w:val="26"/>
        <w:szCs w:val="26"/>
      </w:rPr>
    </w:lvl>
    <w:lvl w:ilvl="1">
      <w:start w:val="1"/>
      <w:numFmt w:val="decimal"/>
      <w:pStyle w:val="N3"/>
      <w:lvlText w:val="%1.%2."/>
      <w:lvlJc w:val="left"/>
      <w:pPr>
        <w:ind w:left="2984" w:hanging="432"/>
      </w:pPr>
      <w:rPr>
        <w:rFonts w:cs="Times New Roman"/>
        <w:b/>
        <w:color w:val="auto"/>
      </w:rPr>
    </w:lvl>
    <w:lvl w:ilvl="2">
      <w:start w:val="1"/>
      <w:numFmt w:val="decimal"/>
      <w:pStyle w:val="N4"/>
      <w:lvlText w:val="%1.%2.%3."/>
      <w:lvlJc w:val="left"/>
      <w:pPr>
        <w:ind w:left="646" w:hanging="504"/>
      </w:pPr>
      <w:rPr>
        <w:rFonts w:cs="Times New Roman"/>
        <w:b/>
        <w:color w:val="323232"/>
        <w:sz w:val="24"/>
        <w:szCs w:val="24"/>
      </w:rPr>
    </w:lvl>
    <w:lvl w:ilvl="3">
      <w:start w:val="1"/>
      <w:numFmt w:val="decimal"/>
      <w:pStyle w:val="N5"/>
      <w:lvlText w:val="%1.%2.%3.%4."/>
      <w:lvlJc w:val="left"/>
      <w:pPr>
        <w:ind w:left="1728" w:hanging="648"/>
      </w:pPr>
      <w:rPr>
        <w:rFonts w:cs="Times New Roman"/>
        <w:b w:val="0"/>
        <w:i/>
        <w:color w:val="323232"/>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B5E0840"/>
    <w:multiLevelType w:val="hybridMultilevel"/>
    <w:tmpl w:val="C474531C"/>
    <w:lvl w:ilvl="0" w:tplc="1DF6AB5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24"/>
  </w:num>
  <w:num w:numId="15">
    <w:abstractNumId w:val="16"/>
  </w:num>
  <w:num w:numId="16">
    <w:abstractNumId w:val="26"/>
  </w:num>
  <w:num w:numId="17">
    <w:abstractNumId w:val="22"/>
  </w:num>
  <w:num w:numId="18">
    <w:abstractNumId w:val="15"/>
  </w:num>
  <w:num w:numId="19">
    <w:abstractNumId w:val="17"/>
  </w:num>
  <w:num w:numId="20">
    <w:abstractNumId w:val="10"/>
  </w:num>
  <w:num w:numId="21">
    <w:abstractNumId w:val="11"/>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82"/>
    <w:rsid w:val="00004816"/>
    <w:rsid w:val="00034B6E"/>
    <w:rsid w:val="000504B8"/>
    <w:rsid w:val="000541BA"/>
    <w:rsid w:val="000562EB"/>
    <w:rsid w:val="00060D09"/>
    <w:rsid w:val="00061B09"/>
    <w:rsid w:val="000632A4"/>
    <w:rsid w:val="00073B33"/>
    <w:rsid w:val="0008685A"/>
    <w:rsid w:val="0009379A"/>
    <w:rsid w:val="00095D60"/>
    <w:rsid w:val="000C28AE"/>
    <w:rsid w:val="000C3502"/>
    <w:rsid w:val="000D2A77"/>
    <w:rsid w:val="000F5D53"/>
    <w:rsid w:val="00170A79"/>
    <w:rsid w:val="00173608"/>
    <w:rsid w:val="00181BEC"/>
    <w:rsid w:val="00194BBD"/>
    <w:rsid w:val="001954D4"/>
    <w:rsid w:val="00196C44"/>
    <w:rsid w:val="001C12AA"/>
    <w:rsid w:val="001D207D"/>
    <w:rsid w:val="001F0959"/>
    <w:rsid w:val="0021533F"/>
    <w:rsid w:val="00215D8F"/>
    <w:rsid w:val="00220D3F"/>
    <w:rsid w:val="00236E33"/>
    <w:rsid w:val="0025593D"/>
    <w:rsid w:val="002940E7"/>
    <w:rsid w:val="00296F65"/>
    <w:rsid w:val="002B152A"/>
    <w:rsid w:val="002B7CBC"/>
    <w:rsid w:val="002D3B67"/>
    <w:rsid w:val="002E6862"/>
    <w:rsid w:val="002F5062"/>
    <w:rsid w:val="00301D0F"/>
    <w:rsid w:val="003046EE"/>
    <w:rsid w:val="003250CB"/>
    <w:rsid w:val="00331650"/>
    <w:rsid w:val="00337B87"/>
    <w:rsid w:val="00337D52"/>
    <w:rsid w:val="0034503B"/>
    <w:rsid w:val="00351589"/>
    <w:rsid w:val="0035422E"/>
    <w:rsid w:val="0036271A"/>
    <w:rsid w:val="003A0AD2"/>
    <w:rsid w:val="003A7ABF"/>
    <w:rsid w:val="003B4730"/>
    <w:rsid w:val="003D79C3"/>
    <w:rsid w:val="003E5455"/>
    <w:rsid w:val="003F383B"/>
    <w:rsid w:val="00405336"/>
    <w:rsid w:val="00406A69"/>
    <w:rsid w:val="004228D8"/>
    <w:rsid w:val="00432566"/>
    <w:rsid w:val="00444130"/>
    <w:rsid w:val="00455958"/>
    <w:rsid w:val="004568A3"/>
    <w:rsid w:val="0046008C"/>
    <w:rsid w:val="004778A4"/>
    <w:rsid w:val="00480ADC"/>
    <w:rsid w:val="00482B8E"/>
    <w:rsid w:val="00483AA7"/>
    <w:rsid w:val="00484629"/>
    <w:rsid w:val="00494794"/>
    <w:rsid w:val="004D306C"/>
    <w:rsid w:val="004D53F5"/>
    <w:rsid w:val="005110EE"/>
    <w:rsid w:val="00513061"/>
    <w:rsid w:val="00515FE6"/>
    <w:rsid w:val="005205F5"/>
    <w:rsid w:val="0052152C"/>
    <w:rsid w:val="0052512F"/>
    <w:rsid w:val="005377B4"/>
    <w:rsid w:val="00550534"/>
    <w:rsid w:val="00550DAB"/>
    <w:rsid w:val="00562921"/>
    <w:rsid w:val="00565E4D"/>
    <w:rsid w:val="00574B75"/>
    <w:rsid w:val="00577CFB"/>
    <w:rsid w:val="005972D4"/>
    <w:rsid w:val="00597874"/>
    <w:rsid w:val="005B38D3"/>
    <w:rsid w:val="005B4B11"/>
    <w:rsid w:val="005B74E0"/>
    <w:rsid w:val="005D4AA8"/>
    <w:rsid w:val="005E2617"/>
    <w:rsid w:val="005E4DA1"/>
    <w:rsid w:val="005F0DA5"/>
    <w:rsid w:val="005F6940"/>
    <w:rsid w:val="005F7212"/>
    <w:rsid w:val="006036B1"/>
    <w:rsid w:val="00623B82"/>
    <w:rsid w:val="00624515"/>
    <w:rsid w:val="00626224"/>
    <w:rsid w:val="00646393"/>
    <w:rsid w:val="006537A3"/>
    <w:rsid w:val="0065552D"/>
    <w:rsid w:val="00667852"/>
    <w:rsid w:val="006725A1"/>
    <w:rsid w:val="00673EE3"/>
    <w:rsid w:val="0067460D"/>
    <w:rsid w:val="00687679"/>
    <w:rsid w:val="0069660A"/>
    <w:rsid w:val="006B7EBC"/>
    <w:rsid w:val="006F52A4"/>
    <w:rsid w:val="00701A36"/>
    <w:rsid w:val="00703063"/>
    <w:rsid w:val="00707AAE"/>
    <w:rsid w:val="00717F67"/>
    <w:rsid w:val="00737AF3"/>
    <w:rsid w:val="00750EB6"/>
    <w:rsid w:val="007528AD"/>
    <w:rsid w:val="00767F8A"/>
    <w:rsid w:val="007908A8"/>
    <w:rsid w:val="007A2543"/>
    <w:rsid w:val="007B7F39"/>
    <w:rsid w:val="007E2F77"/>
    <w:rsid w:val="007E3C3A"/>
    <w:rsid w:val="007E75BF"/>
    <w:rsid w:val="008226E5"/>
    <w:rsid w:val="008260CF"/>
    <w:rsid w:val="00831FFD"/>
    <w:rsid w:val="008717C6"/>
    <w:rsid w:val="00877822"/>
    <w:rsid w:val="008B6FE5"/>
    <w:rsid w:val="008C5539"/>
    <w:rsid w:val="008C56E5"/>
    <w:rsid w:val="008F1080"/>
    <w:rsid w:val="008F601A"/>
    <w:rsid w:val="00905C60"/>
    <w:rsid w:val="0093363F"/>
    <w:rsid w:val="00973E79"/>
    <w:rsid w:val="0098085E"/>
    <w:rsid w:val="00985AAA"/>
    <w:rsid w:val="00987812"/>
    <w:rsid w:val="00990CDC"/>
    <w:rsid w:val="009B6622"/>
    <w:rsid w:val="009C2C91"/>
    <w:rsid w:val="009E5653"/>
    <w:rsid w:val="009F7F40"/>
    <w:rsid w:val="00A06AB9"/>
    <w:rsid w:val="00A140B7"/>
    <w:rsid w:val="00A3030D"/>
    <w:rsid w:val="00A35D5E"/>
    <w:rsid w:val="00A400F1"/>
    <w:rsid w:val="00A51B70"/>
    <w:rsid w:val="00A55B7C"/>
    <w:rsid w:val="00A57489"/>
    <w:rsid w:val="00A61159"/>
    <w:rsid w:val="00AD1C9B"/>
    <w:rsid w:val="00AE71B5"/>
    <w:rsid w:val="00B11424"/>
    <w:rsid w:val="00B12506"/>
    <w:rsid w:val="00B2061B"/>
    <w:rsid w:val="00B2459A"/>
    <w:rsid w:val="00B52057"/>
    <w:rsid w:val="00B812D3"/>
    <w:rsid w:val="00B871B6"/>
    <w:rsid w:val="00B90B02"/>
    <w:rsid w:val="00BA37F2"/>
    <w:rsid w:val="00BC3ECA"/>
    <w:rsid w:val="00BC4673"/>
    <w:rsid w:val="00BD2407"/>
    <w:rsid w:val="00BD4BCB"/>
    <w:rsid w:val="00BE121D"/>
    <w:rsid w:val="00BE4540"/>
    <w:rsid w:val="00BF2F69"/>
    <w:rsid w:val="00C1073D"/>
    <w:rsid w:val="00C12359"/>
    <w:rsid w:val="00C12546"/>
    <w:rsid w:val="00C23FD2"/>
    <w:rsid w:val="00C37C8F"/>
    <w:rsid w:val="00C414D3"/>
    <w:rsid w:val="00C4572D"/>
    <w:rsid w:val="00C660FE"/>
    <w:rsid w:val="00C72C3B"/>
    <w:rsid w:val="00C85BF8"/>
    <w:rsid w:val="00C97C33"/>
    <w:rsid w:val="00CB01C7"/>
    <w:rsid w:val="00CB1564"/>
    <w:rsid w:val="00CC15AC"/>
    <w:rsid w:val="00CC2F0C"/>
    <w:rsid w:val="00CD3BA0"/>
    <w:rsid w:val="00D21EEC"/>
    <w:rsid w:val="00D32B97"/>
    <w:rsid w:val="00D4549F"/>
    <w:rsid w:val="00D67AE8"/>
    <w:rsid w:val="00D719D3"/>
    <w:rsid w:val="00D736D9"/>
    <w:rsid w:val="00DA5C1F"/>
    <w:rsid w:val="00DB3008"/>
    <w:rsid w:val="00DF1E34"/>
    <w:rsid w:val="00E01AC4"/>
    <w:rsid w:val="00E12A13"/>
    <w:rsid w:val="00E142F1"/>
    <w:rsid w:val="00E16258"/>
    <w:rsid w:val="00E4209A"/>
    <w:rsid w:val="00E555AB"/>
    <w:rsid w:val="00E56646"/>
    <w:rsid w:val="00E61A5D"/>
    <w:rsid w:val="00E62F01"/>
    <w:rsid w:val="00E97017"/>
    <w:rsid w:val="00EA405E"/>
    <w:rsid w:val="00EC4691"/>
    <w:rsid w:val="00EC7924"/>
    <w:rsid w:val="00ED53C1"/>
    <w:rsid w:val="00EE1024"/>
    <w:rsid w:val="00EF61B2"/>
    <w:rsid w:val="00F0239B"/>
    <w:rsid w:val="00F034F5"/>
    <w:rsid w:val="00F05D64"/>
    <w:rsid w:val="00F208F1"/>
    <w:rsid w:val="00F24228"/>
    <w:rsid w:val="00F371D7"/>
    <w:rsid w:val="00F503CF"/>
    <w:rsid w:val="00F76B87"/>
    <w:rsid w:val="00F8705B"/>
    <w:rsid w:val="00FA72D5"/>
    <w:rsid w:val="00FA79B4"/>
    <w:rsid w:val="00FC1EAD"/>
    <w:rsid w:val="00FC7562"/>
    <w:rsid w:val="00FD3AA7"/>
    <w:rsid w:val="00FE30E9"/>
    <w:rsid w:val="00FE5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lny">
    <w:name w:val="Normal"/>
    <w:qFormat/>
    <w:rsid w:val="00623B82"/>
    <w:pPr>
      <w:spacing w:after="160"/>
    </w:pPr>
    <w:rPr>
      <w:rFonts w:ascii="Times New Roman" w:eastAsia="Times New Roman" w:hAnsi="Times New Roman" w:cs="Times New Roman"/>
      <w:color w:val="000000"/>
    </w:rPr>
  </w:style>
  <w:style w:type="paragraph" w:styleId="Nadpis1">
    <w:name w:val="heading 1"/>
    <w:basedOn w:val="Normlny"/>
    <w:next w:val="Normlny"/>
    <w:link w:val="Nadpis1Char2"/>
    <w:uiPriority w:val="9"/>
    <w:qFormat/>
    <w:rsid w:val="00623B82"/>
    <w:pPr>
      <w:keepNext/>
      <w:keepLines/>
      <w:spacing w:before="480" w:after="0"/>
      <w:outlineLvl w:val="0"/>
    </w:pPr>
    <w:rPr>
      <w:rFonts w:asciiTheme="majorHAnsi" w:eastAsiaTheme="majorEastAsia" w:hAnsiTheme="majorHAnsi" w:cstheme="majorBidi"/>
      <w:b/>
      <w:bCs/>
      <w:color w:val="9F2936"/>
      <w:sz w:val="28"/>
      <w:szCs w:val="28"/>
    </w:rPr>
  </w:style>
  <w:style w:type="paragraph" w:styleId="Nadpis2">
    <w:name w:val="heading 2"/>
    <w:basedOn w:val="Normlny"/>
    <w:next w:val="Normlny"/>
    <w:link w:val="Nadpis2Char2"/>
    <w:uiPriority w:val="9"/>
    <w:semiHidden/>
    <w:unhideWhenUsed/>
    <w:qFormat/>
    <w:rsid w:val="00623B82"/>
    <w:pPr>
      <w:keepNext/>
      <w:keepLines/>
      <w:numPr>
        <w:ilvl w:val="1"/>
        <w:numId w:val="1"/>
      </w:numPr>
      <w:spacing w:before="200" w:after="0"/>
      <w:outlineLvl w:val="1"/>
    </w:pPr>
    <w:rPr>
      <w:rFonts w:asciiTheme="majorHAnsi" w:eastAsiaTheme="majorEastAsia" w:hAnsiTheme="majorHAnsi" w:cstheme="majorBidi"/>
      <w:b/>
      <w:bCs/>
      <w:color w:val="9F2936"/>
      <w:sz w:val="26"/>
      <w:szCs w:val="26"/>
    </w:rPr>
  </w:style>
  <w:style w:type="paragraph" w:styleId="Nadpis3">
    <w:name w:val="heading 3"/>
    <w:basedOn w:val="Normlny"/>
    <w:next w:val="Normlny"/>
    <w:link w:val="Nadpis3Char2"/>
    <w:uiPriority w:val="9"/>
    <w:semiHidden/>
    <w:unhideWhenUsed/>
    <w:qFormat/>
    <w:rsid w:val="00623B82"/>
    <w:pPr>
      <w:keepNext/>
      <w:keepLines/>
      <w:numPr>
        <w:ilvl w:val="2"/>
        <w:numId w:val="1"/>
      </w:numPr>
      <w:spacing w:before="200" w:after="0"/>
      <w:outlineLvl w:val="2"/>
    </w:pPr>
    <w:rPr>
      <w:rFonts w:asciiTheme="majorHAnsi" w:eastAsiaTheme="majorEastAsia" w:hAnsiTheme="majorHAnsi" w:cstheme="majorBidi"/>
      <w:b/>
      <w:bCs/>
      <w:color w:val="9F2936"/>
    </w:rPr>
  </w:style>
  <w:style w:type="paragraph" w:styleId="Nadpis4">
    <w:name w:val="heading 4"/>
    <w:basedOn w:val="Normlny"/>
    <w:next w:val="Normlny"/>
    <w:link w:val="Nadpis4Char"/>
    <w:uiPriority w:val="99"/>
    <w:semiHidden/>
    <w:unhideWhenUsed/>
    <w:qFormat/>
    <w:rsid w:val="00623B82"/>
    <w:pPr>
      <w:numPr>
        <w:ilvl w:val="3"/>
        <w:numId w:val="1"/>
      </w:numPr>
      <w:tabs>
        <w:tab w:val="num" w:pos="1288"/>
      </w:tabs>
      <w:spacing w:before="240" w:after="0"/>
      <w:ind w:left="1288"/>
      <w:outlineLvl w:val="3"/>
    </w:pPr>
    <w:rPr>
      <w:rFonts w:ascii="Franklin Gothic Book" w:hAnsi="Franklin Gothic Book"/>
      <w:b/>
      <w:bCs/>
      <w:color w:val="14415C"/>
      <w:spacing w:val="20"/>
      <w:szCs w:val="24"/>
    </w:rPr>
  </w:style>
  <w:style w:type="paragraph" w:styleId="Nadpis5">
    <w:name w:val="heading 5"/>
    <w:basedOn w:val="Normlny"/>
    <w:next w:val="Normlny"/>
    <w:link w:val="Nadpis5Char"/>
    <w:uiPriority w:val="99"/>
    <w:semiHidden/>
    <w:unhideWhenUsed/>
    <w:qFormat/>
    <w:rsid w:val="00623B82"/>
    <w:pPr>
      <w:numPr>
        <w:ilvl w:val="4"/>
        <w:numId w:val="2"/>
      </w:numPr>
      <w:spacing w:before="200" w:after="0"/>
      <w:outlineLvl w:val="4"/>
    </w:pPr>
    <w:rPr>
      <w:rFonts w:ascii="Franklin Gothic Book" w:hAnsi="Franklin Gothic Book"/>
      <w:b/>
      <w:bCs/>
      <w:i/>
      <w:iCs/>
      <w:color w:val="14415C"/>
      <w:spacing w:val="20"/>
    </w:rPr>
  </w:style>
  <w:style w:type="paragraph" w:styleId="Nadpis6">
    <w:name w:val="heading 6"/>
    <w:basedOn w:val="Normlny"/>
    <w:next w:val="Normlny"/>
    <w:link w:val="Nadpis6Char"/>
    <w:uiPriority w:val="99"/>
    <w:semiHidden/>
    <w:unhideWhenUsed/>
    <w:qFormat/>
    <w:rsid w:val="00623B82"/>
    <w:pPr>
      <w:numPr>
        <w:ilvl w:val="5"/>
        <w:numId w:val="2"/>
      </w:numPr>
      <w:spacing w:before="200" w:after="0"/>
      <w:outlineLvl w:val="5"/>
    </w:pPr>
    <w:rPr>
      <w:rFonts w:ascii="Franklin Gothic Book" w:hAnsi="Franklin Gothic Book"/>
      <w:color w:val="0D2B3D"/>
      <w:spacing w:val="10"/>
      <w:sz w:val="24"/>
      <w:szCs w:val="24"/>
    </w:rPr>
  </w:style>
  <w:style w:type="paragraph" w:styleId="Nadpis7">
    <w:name w:val="heading 7"/>
    <w:basedOn w:val="Normlny"/>
    <w:next w:val="Normlny"/>
    <w:link w:val="Nadpis7Char"/>
    <w:uiPriority w:val="99"/>
    <w:semiHidden/>
    <w:unhideWhenUsed/>
    <w:qFormat/>
    <w:rsid w:val="00623B82"/>
    <w:pPr>
      <w:numPr>
        <w:ilvl w:val="6"/>
        <w:numId w:val="2"/>
      </w:numPr>
      <w:spacing w:before="200" w:after="0"/>
      <w:outlineLvl w:val="6"/>
    </w:pPr>
    <w:rPr>
      <w:rFonts w:ascii="Franklin Gothic Book" w:hAnsi="Franklin Gothic Book"/>
      <w:i/>
      <w:iCs/>
      <w:color w:val="0D2B3D"/>
      <w:spacing w:val="10"/>
      <w:sz w:val="24"/>
      <w:szCs w:val="24"/>
    </w:rPr>
  </w:style>
  <w:style w:type="paragraph" w:styleId="Nadpis8">
    <w:name w:val="heading 8"/>
    <w:basedOn w:val="Normlny"/>
    <w:next w:val="Normlny"/>
    <w:link w:val="Nadpis8Char"/>
    <w:uiPriority w:val="99"/>
    <w:semiHidden/>
    <w:unhideWhenUsed/>
    <w:qFormat/>
    <w:rsid w:val="00623B82"/>
    <w:pPr>
      <w:numPr>
        <w:ilvl w:val="7"/>
        <w:numId w:val="2"/>
      </w:numPr>
      <w:spacing w:before="200" w:after="0"/>
      <w:outlineLvl w:val="7"/>
    </w:pPr>
    <w:rPr>
      <w:rFonts w:ascii="Franklin Gothic Book" w:hAnsi="Franklin Gothic Book"/>
      <w:color w:val="F07F09"/>
      <w:spacing w:val="10"/>
    </w:rPr>
  </w:style>
  <w:style w:type="paragraph" w:styleId="Nadpis9">
    <w:name w:val="heading 9"/>
    <w:basedOn w:val="Normlny"/>
    <w:next w:val="Normlny"/>
    <w:link w:val="Nadpis9Char"/>
    <w:uiPriority w:val="99"/>
    <w:semiHidden/>
    <w:unhideWhenUsed/>
    <w:qFormat/>
    <w:rsid w:val="00623B82"/>
    <w:pPr>
      <w:numPr>
        <w:ilvl w:val="8"/>
        <w:numId w:val="2"/>
      </w:numPr>
      <w:spacing w:before="200" w:after="0"/>
      <w:outlineLvl w:val="8"/>
    </w:pPr>
    <w:rPr>
      <w:rFonts w:ascii="Franklin Gothic Book" w:hAnsi="Franklin Gothic Book"/>
      <w:i/>
      <w:iCs/>
      <w:color w:val="F07F09"/>
      <w:spacing w:val="1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uiPriority w:val="99"/>
    <w:rsid w:val="00623B8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uiPriority w:val="99"/>
    <w:semiHidden/>
    <w:rsid w:val="00623B8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uiPriority w:val="99"/>
    <w:semiHidden/>
    <w:rsid w:val="00623B82"/>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9"/>
    <w:semiHidden/>
    <w:rsid w:val="00623B82"/>
    <w:rPr>
      <w:rFonts w:ascii="Franklin Gothic Book" w:eastAsia="Times New Roman" w:hAnsi="Franklin Gothic Book" w:cs="Times New Roman"/>
      <w:b/>
      <w:bCs/>
      <w:color w:val="14415C"/>
      <w:spacing w:val="20"/>
      <w:szCs w:val="24"/>
    </w:rPr>
  </w:style>
  <w:style w:type="character" w:customStyle="1" w:styleId="Nadpis5Char">
    <w:name w:val="Nadpis 5 Char"/>
    <w:basedOn w:val="Predvolenpsmoodseku"/>
    <w:link w:val="Nadpis5"/>
    <w:uiPriority w:val="99"/>
    <w:semiHidden/>
    <w:rsid w:val="00623B82"/>
    <w:rPr>
      <w:rFonts w:ascii="Franklin Gothic Book" w:eastAsia="Times New Roman" w:hAnsi="Franklin Gothic Book" w:cs="Times New Roman"/>
      <w:b/>
      <w:bCs/>
      <w:i/>
      <w:iCs/>
      <w:color w:val="14415C"/>
      <w:spacing w:val="20"/>
    </w:rPr>
  </w:style>
  <w:style w:type="character" w:customStyle="1" w:styleId="Nadpis6Char">
    <w:name w:val="Nadpis 6 Char"/>
    <w:basedOn w:val="Predvolenpsmoodseku"/>
    <w:link w:val="Nadpis6"/>
    <w:uiPriority w:val="99"/>
    <w:semiHidden/>
    <w:rsid w:val="00623B82"/>
    <w:rPr>
      <w:rFonts w:ascii="Franklin Gothic Book" w:eastAsia="Times New Roman" w:hAnsi="Franklin Gothic Book" w:cs="Times New Roman"/>
      <w:color w:val="0D2B3D"/>
      <w:spacing w:val="10"/>
      <w:sz w:val="24"/>
      <w:szCs w:val="24"/>
    </w:rPr>
  </w:style>
  <w:style w:type="character" w:customStyle="1" w:styleId="Nadpis7Char">
    <w:name w:val="Nadpis 7 Char"/>
    <w:basedOn w:val="Predvolenpsmoodseku"/>
    <w:link w:val="Nadpis7"/>
    <w:uiPriority w:val="99"/>
    <w:semiHidden/>
    <w:rsid w:val="00623B82"/>
    <w:rPr>
      <w:rFonts w:ascii="Franklin Gothic Book" w:eastAsia="Times New Roman" w:hAnsi="Franklin Gothic Book" w:cs="Times New Roman"/>
      <w:i/>
      <w:iCs/>
      <w:color w:val="0D2B3D"/>
      <w:spacing w:val="10"/>
      <w:sz w:val="24"/>
      <w:szCs w:val="24"/>
    </w:rPr>
  </w:style>
  <w:style w:type="character" w:customStyle="1" w:styleId="Nadpis8Char">
    <w:name w:val="Nadpis 8 Char"/>
    <w:basedOn w:val="Predvolenpsmoodseku"/>
    <w:link w:val="Nadpis8"/>
    <w:uiPriority w:val="99"/>
    <w:semiHidden/>
    <w:rsid w:val="00623B82"/>
    <w:rPr>
      <w:rFonts w:ascii="Franklin Gothic Book" w:eastAsia="Times New Roman" w:hAnsi="Franklin Gothic Book" w:cs="Times New Roman"/>
      <w:color w:val="F07F09"/>
      <w:spacing w:val="10"/>
    </w:rPr>
  </w:style>
  <w:style w:type="character" w:customStyle="1" w:styleId="Nadpis9Char">
    <w:name w:val="Nadpis 9 Char"/>
    <w:basedOn w:val="Predvolenpsmoodseku"/>
    <w:link w:val="Nadpis9"/>
    <w:uiPriority w:val="99"/>
    <w:semiHidden/>
    <w:rsid w:val="00623B82"/>
    <w:rPr>
      <w:rFonts w:ascii="Franklin Gothic Book" w:eastAsia="Times New Roman" w:hAnsi="Franklin Gothic Book" w:cs="Times New Roman"/>
      <w:i/>
      <w:iCs/>
      <w:color w:val="F07F09"/>
      <w:spacing w:val="10"/>
    </w:rPr>
  </w:style>
  <w:style w:type="character" w:styleId="Hypertextovprepojenie">
    <w:name w:val="Hyperlink"/>
    <w:uiPriority w:val="99"/>
    <w:semiHidden/>
    <w:unhideWhenUsed/>
    <w:rsid w:val="00623B82"/>
    <w:rPr>
      <w:rFonts w:ascii="Times New Roman" w:hAnsi="Times New Roman" w:cs="Times New Roman" w:hint="default"/>
      <w:color w:val="6B9F25"/>
      <w:u w:val="single"/>
    </w:rPr>
  </w:style>
  <w:style w:type="character" w:styleId="PouitHypertextovPrepojenie">
    <w:name w:val="FollowedHyperlink"/>
    <w:basedOn w:val="Predvolenpsmoodseku"/>
    <w:uiPriority w:val="99"/>
    <w:semiHidden/>
    <w:unhideWhenUsed/>
    <w:rsid w:val="00623B82"/>
    <w:rPr>
      <w:color w:val="800080" w:themeColor="followedHyperlink"/>
      <w:u w:val="single"/>
    </w:rPr>
  </w:style>
  <w:style w:type="character" w:styleId="Zvraznenie">
    <w:name w:val="Emphasis"/>
    <w:uiPriority w:val="99"/>
    <w:qFormat/>
    <w:rsid w:val="00623B82"/>
    <w:rPr>
      <w:rFonts w:ascii="Times New Roman" w:eastAsia="Times New Roman" w:hAnsi="Times New Roman" w:cs="Times New Roman" w:hint="default"/>
      <w:b/>
      <w:bCs w:val="0"/>
      <w:i/>
      <w:iCs w:val="0"/>
      <w:color w:val="404040"/>
      <w:spacing w:val="2"/>
      <w:w w:val="100"/>
      <w:sz w:val="22"/>
      <w:lang w:val="sk-SK"/>
    </w:rPr>
  </w:style>
  <w:style w:type="character" w:styleId="Siln">
    <w:name w:val="Strong"/>
    <w:uiPriority w:val="99"/>
    <w:qFormat/>
    <w:rsid w:val="00623B82"/>
    <w:rPr>
      <w:rFonts w:ascii="Franklin Gothic Book" w:hAnsi="Franklin Gothic Book" w:cs="Arial" w:hint="default"/>
      <w:b w:val="0"/>
      <w:bCs w:val="0"/>
      <w:sz w:val="24"/>
      <w:szCs w:val="20"/>
    </w:rPr>
  </w:style>
  <w:style w:type="paragraph" w:styleId="Normlnywebov">
    <w:name w:val="Normal (Web)"/>
    <w:basedOn w:val="Normlny"/>
    <w:uiPriority w:val="99"/>
    <w:semiHidden/>
    <w:unhideWhenUsed/>
    <w:rsid w:val="00623B82"/>
    <w:pPr>
      <w:spacing w:after="250" w:line="240" w:lineRule="auto"/>
    </w:pPr>
    <w:rPr>
      <w:rFonts w:eastAsia="MS Mincho"/>
      <w:color w:val="auto"/>
      <w:sz w:val="24"/>
      <w:szCs w:val="24"/>
      <w:lang w:eastAsia="sk-SK"/>
    </w:rPr>
  </w:style>
  <w:style w:type="paragraph" w:styleId="Obsah1">
    <w:name w:val="toc 1"/>
    <w:basedOn w:val="Normlny"/>
    <w:next w:val="Normlny"/>
    <w:autoRedefine/>
    <w:uiPriority w:val="39"/>
    <w:semiHidden/>
    <w:unhideWhenUsed/>
    <w:qFormat/>
    <w:rsid w:val="00623B82"/>
    <w:pPr>
      <w:tabs>
        <w:tab w:val="left" w:pos="34"/>
        <w:tab w:val="right" w:leader="dot" w:pos="9061"/>
      </w:tabs>
      <w:spacing w:after="100"/>
      <w:ind w:left="709" w:hanging="709"/>
    </w:pPr>
    <w:rPr>
      <w:rFonts w:asciiTheme="minorHAnsi" w:eastAsia="MS Gothic" w:hAnsiTheme="minorHAnsi" w:cs="Arial"/>
      <w:b/>
      <w:caps/>
      <w:smallCaps/>
      <w:noProof/>
      <w:sz w:val="18"/>
      <w:szCs w:val="18"/>
      <w:lang w:eastAsia="cs-CZ"/>
    </w:rPr>
  </w:style>
  <w:style w:type="paragraph" w:styleId="Obsah2">
    <w:name w:val="toc 2"/>
    <w:basedOn w:val="Normlny"/>
    <w:next w:val="Normlny"/>
    <w:autoRedefine/>
    <w:uiPriority w:val="39"/>
    <w:semiHidden/>
    <w:unhideWhenUsed/>
    <w:qFormat/>
    <w:rsid w:val="00623B82"/>
    <w:pPr>
      <w:tabs>
        <w:tab w:val="left" w:pos="993"/>
        <w:tab w:val="left" w:pos="1134"/>
        <w:tab w:val="right" w:leader="dot" w:pos="9072"/>
      </w:tabs>
      <w:spacing w:after="0" w:line="240" w:lineRule="auto"/>
      <w:ind w:left="714" w:right="-1" w:hanging="714"/>
    </w:pPr>
    <w:rPr>
      <w:rFonts w:eastAsia="MS Gothic"/>
      <w:caps/>
      <w:smallCaps/>
      <w:noProof/>
      <w:lang w:eastAsia="en-GB"/>
    </w:rPr>
  </w:style>
  <w:style w:type="paragraph" w:styleId="Obsah3">
    <w:name w:val="toc 3"/>
    <w:basedOn w:val="Normlny"/>
    <w:next w:val="Normlny"/>
    <w:autoRedefine/>
    <w:uiPriority w:val="39"/>
    <w:semiHidden/>
    <w:unhideWhenUsed/>
    <w:qFormat/>
    <w:rsid w:val="00623B82"/>
    <w:pPr>
      <w:tabs>
        <w:tab w:val="left" w:pos="709"/>
        <w:tab w:val="right" w:leader="dot" w:pos="9061"/>
      </w:tabs>
      <w:spacing w:after="100"/>
    </w:pPr>
  </w:style>
  <w:style w:type="paragraph" w:styleId="Obsah4">
    <w:name w:val="toc 4"/>
    <w:basedOn w:val="Normlny"/>
    <w:next w:val="Normlny"/>
    <w:autoRedefine/>
    <w:uiPriority w:val="39"/>
    <w:semiHidden/>
    <w:unhideWhenUsed/>
    <w:rsid w:val="00623B82"/>
    <w:pPr>
      <w:tabs>
        <w:tab w:val="left" w:pos="709"/>
        <w:tab w:val="right" w:leader="dot" w:pos="9072"/>
      </w:tabs>
      <w:spacing w:after="0" w:line="240" w:lineRule="auto"/>
      <w:jc w:val="both"/>
    </w:pPr>
    <w:rPr>
      <w:smallCaps/>
      <w:noProof/>
    </w:rPr>
  </w:style>
  <w:style w:type="paragraph" w:styleId="Obsah5">
    <w:name w:val="toc 5"/>
    <w:basedOn w:val="Normlny"/>
    <w:next w:val="Normlny"/>
    <w:autoRedefine/>
    <w:uiPriority w:val="39"/>
    <w:semiHidden/>
    <w:unhideWhenUsed/>
    <w:rsid w:val="00623B82"/>
    <w:pPr>
      <w:tabs>
        <w:tab w:val="right" w:leader="dot" w:pos="8630"/>
      </w:tabs>
      <w:spacing w:after="40" w:line="240" w:lineRule="auto"/>
      <w:ind w:left="878"/>
    </w:pPr>
    <w:rPr>
      <w:smallCaps/>
      <w:noProof/>
    </w:rPr>
  </w:style>
  <w:style w:type="paragraph" w:styleId="Obsah6">
    <w:name w:val="toc 6"/>
    <w:basedOn w:val="Normlny"/>
    <w:next w:val="Normlny"/>
    <w:autoRedefine/>
    <w:uiPriority w:val="39"/>
    <w:semiHidden/>
    <w:unhideWhenUsed/>
    <w:rsid w:val="00623B82"/>
    <w:pPr>
      <w:tabs>
        <w:tab w:val="right" w:leader="dot" w:pos="8630"/>
      </w:tabs>
      <w:spacing w:after="40" w:line="240" w:lineRule="auto"/>
      <w:ind w:left="1094"/>
    </w:pPr>
    <w:rPr>
      <w:smallCaps/>
      <w:noProof/>
    </w:rPr>
  </w:style>
  <w:style w:type="paragraph" w:styleId="Obsah7">
    <w:name w:val="toc 7"/>
    <w:basedOn w:val="Normlny"/>
    <w:next w:val="Normlny"/>
    <w:autoRedefine/>
    <w:uiPriority w:val="39"/>
    <w:semiHidden/>
    <w:unhideWhenUsed/>
    <w:rsid w:val="00623B82"/>
    <w:pPr>
      <w:tabs>
        <w:tab w:val="right" w:leader="dot" w:pos="8630"/>
      </w:tabs>
      <w:spacing w:after="40" w:line="240" w:lineRule="auto"/>
      <w:ind w:left="1325"/>
    </w:pPr>
    <w:rPr>
      <w:smallCaps/>
      <w:noProof/>
    </w:rPr>
  </w:style>
  <w:style w:type="paragraph" w:styleId="Obsah8">
    <w:name w:val="toc 8"/>
    <w:basedOn w:val="Normlny"/>
    <w:next w:val="Normlny"/>
    <w:autoRedefine/>
    <w:uiPriority w:val="39"/>
    <w:semiHidden/>
    <w:unhideWhenUsed/>
    <w:rsid w:val="00623B82"/>
    <w:pPr>
      <w:tabs>
        <w:tab w:val="right" w:leader="dot" w:pos="8630"/>
      </w:tabs>
      <w:spacing w:after="40" w:line="240" w:lineRule="auto"/>
      <w:ind w:left="1540"/>
    </w:pPr>
    <w:rPr>
      <w:smallCaps/>
      <w:noProof/>
    </w:rPr>
  </w:style>
  <w:style w:type="paragraph" w:styleId="Obsah9">
    <w:name w:val="toc 9"/>
    <w:basedOn w:val="Normlny"/>
    <w:next w:val="Normlny"/>
    <w:autoRedefine/>
    <w:uiPriority w:val="39"/>
    <w:semiHidden/>
    <w:unhideWhenUsed/>
    <w:rsid w:val="00623B82"/>
    <w:pPr>
      <w:tabs>
        <w:tab w:val="right" w:leader="dot" w:pos="8630"/>
      </w:tabs>
      <w:spacing w:after="40" w:line="240" w:lineRule="auto"/>
      <w:ind w:left="1760"/>
    </w:pPr>
    <w:rPr>
      <w:smallCaps/>
      <w:noProof/>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semiHidden/>
    <w:locked/>
    <w:rsid w:val="00623B82"/>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Schriftart: 9 pt,Schriftart: 10 pt,o"/>
    <w:basedOn w:val="Normlny"/>
    <w:link w:val="TextpoznmkypodiarouChar"/>
    <w:uiPriority w:val="99"/>
    <w:semiHidden/>
    <w:unhideWhenUsed/>
    <w:rsid w:val="00623B82"/>
    <w:pPr>
      <w:widowControl w:val="0"/>
      <w:autoSpaceDE w:val="0"/>
      <w:autoSpaceDN w:val="0"/>
      <w:adjustRightInd w:val="0"/>
      <w:spacing w:after="0" w:line="240" w:lineRule="auto"/>
    </w:pPr>
    <w:rPr>
      <w:rFonts w:asciiTheme="minorHAnsi" w:eastAsiaTheme="minorHAnsi" w:hAnsiTheme="minorHAnsi" w:cstheme="minorBidi"/>
      <w:color w:val="auto"/>
    </w:rPr>
  </w:style>
  <w:style w:type="character" w:customStyle="1" w:styleId="TextpoznmkypodiarouChar1">
    <w:name w:val="Text poznámky pod čiarou Char1"/>
    <w:aliases w:val="Text poznámky pod čiarou 007 Char1,Text poznámky pod čiarou 007 Char Char Char1,Text poznámky pod čiarou 007 Char Char Char Char Char2,Text poznámky pod čiarou 007 Char Char Char Char Char Char1,_Poznámka pod čiarou Char1"/>
    <w:basedOn w:val="Predvolenpsmoodseku"/>
    <w:uiPriority w:val="99"/>
    <w:semiHidden/>
    <w:rsid w:val="00623B82"/>
    <w:rPr>
      <w:rFonts w:ascii="Times New Roman" w:eastAsia="Times New Roman" w:hAnsi="Times New Roman" w:cs="Times New Roman"/>
      <w:color w:val="000000"/>
      <w:sz w:val="20"/>
      <w:szCs w:val="20"/>
    </w:rPr>
  </w:style>
  <w:style w:type="paragraph" w:styleId="Textkomentra">
    <w:name w:val="annotation text"/>
    <w:basedOn w:val="Normlny"/>
    <w:link w:val="TextkomentraChar"/>
    <w:uiPriority w:val="99"/>
    <w:semiHidden/>
    <w:unhideWhenUsed/>
    <w:rsid w:val="00623B82"/>
    <w:pPr>
      <w:spacing w:after="0" w:line="240" w:lineRule="auto"/>
      <w:jc w:val="both"/>
    </w:pPr>
    <w:rPr>
      <w:color w:val="auto"/>
      <w:sz w:val="20"/>
      <w:szCs w:val="20"/>
      <w:lang w:eastAsia="en-GB"/>
    </w:rPr>
  </w:style>
  <w:style w:type="character" w:customStyle="1" w:styleId="TextkomentraChar">
    <w:name w:val="Text komentára Char"/>
    <w:basedOn w:val="Predvolenpsmoodseku"/>
    <w:link w:val="Textkomentra"/>
    <w:uiPriority w:val="99"/>
    <w:semiHidden/>
    <w:rsid w:val="00623B82"/>
    <w:rPr>
      <w:rFonts w:ascii="Times New Roman" w:eastAsia="Times New Roman" w:hAnsi="Times New Roman" w:cs="Times New Roman"/>
      <w:sz w:val="20"/>
      <w:szCs w:val="20"/>
      <w:lang w:eastAsia="en-GB"/>
    </w:rPr>
  </w:style>
  <w:style w:type="paragraph" w:styleId="Hlavika">
    <w:name w:val="header"/>
    <w:basedOn w:val="Normlny"/>
    <w:link w:val="HlavikaChar"/>
    <w:uiPriority w:val="99"/>
    <w:semiHidden/>
    <w:unhideWhenUsed/>
    <w:rsid w:val="00623B82"/>
    <w:pPr>
      <w:tabs>
        <w:tab w:val="center" w:pos="4320"/>
        <w:tab w:val="right" w:pos="8640"/>
      </w:tabs>
    </w:pPr>
  </w:style>
  <w:style w:type="character" w:customStyle="1" w:styleId="HlavikaChar">
    <w:name w:val="Hlavička Char"/>
    <w:basedOn w:val="Predvolenpsmoodseku"/>
    <w:link w:val="Hlavika"/>
    <w:uiPriority w:val="99"/>
    <w:semiHidden/>
    <w:rsid w:val="00623B82"/>
    <w:rPr>
      <w:rFonts w:ascii="Times New Roman" w:eastAsia="Times New Roman" w:hAnsi="Times New Roman" w:cs="Times New Roman"/>
      <w:color w:val="000000"/>
    </w:rPr>
  </w:style>
  <w:style w:type="paragraph" w:styleId="Pta">
    <w:name w:val="footer"/>
    <w:basedOn w:val="Normlny"/>
    <w:link w:val="PtaChar"/>
    <w:uiPriority w:val="99"/>
    <w:semiHidden/>
    <w:unhideWhenUsed/>
    <w:rsid w:val="00623B82"/>
    <w:pPr>
      <w:tabs>
        <w:tab w:val="center" w:pos="4320"/>
        <w:tab w:val="right" w:pos="8640"/>
      </w:tabs>
    </w:pPr>
  </w:style>
  <w:style w:type="character" w:customStyle="1" w:styleId="PtaChar">
    <w:name w:val="Päta Char"/>
    <w:basedOn w:val="Predvolenpsmoodseku"/>
    <w:link w:val="Pta"/>
    <w:uiPriority w:val="99"/>
    <w:semiHidden/>
    <w:rsid w:val="00623B82"/>
    <w:rPr>
      <w:rFonts w:ascii="Times New Roman" w:eastAsia="Times New Roman" w:hAnsi="Times New Roman" w:cs="Times New Roman"/>
      <w:color w:val="000000"/>
    </w:rPr>
  </w:style>
  <w:style w:type="paragraph" w:styleId="Popis">
    <w:name w:val="caption"/>
    <w:basedOn w:val="Normlny"/>
    <w:next w:val="Normlny"/>
    <w:uiPriority w:val="99"/>
    <w:semiHidden/>
    <w:unhideWhenUsed/>
    <w:qFormat/>
    <w:rsid w:val="00623B82"/>
    <w:pPr>
      <w:keepNext/>
      <w:spacing w:before="240" w:after="60" w:line="240" w:lineRule="auto"/>
      <w:ind w:left="1358" w:hanging="1358"/>
      <w:jc w:val="both"/>
    </w:pPr>
    <w:rPr>
      <w:rFonts w:ascii="Franklin Gothic Book" w:hAnsi="Franklin Gothic Book"/>
      <w:b/>
      <w:color w:val="9F2936"/>
      <w:sz w:val="20"/>
    </w:rPr>
  </w:style>
  <w:style w:type="paragraph" w:styleId="Zoznamsodrkami">
    <w:name w:val="List Bullet"/>
    <w:basedOn w:val="Normlny"/>
    <w:uiPriority w:val="99"/>
    <w:semiHidden/>
    <w:unhideWhenUsed/>
    <w:rsid w:val="00623B82"/>
    <w:pPr>
      <w:numPr>
        <w:numId w:val="3"/>
      </w:numPr>
      <w:spacing w:after="0"/>
      <w:contextualSpacing/>
    </w:pPr>
  </w:style>
  <w:style w:type="paragraph" w:styleId="Zoznamsodrkami2">
    <w:name w:val="List Bullet 2"/>
    <w:basedOn w:val="Normlny"/>
    <w:uiPriority w:val="99"/>
    <w:semiHidden/>
    <w:unhideWhenUsed/>
    <w:rsid w:val="00623B82"/>
    <w:pPr>
      <w:numPr>
        <w:numId w:val="4"/>
      </w:numPr>
      <w:spacing w:after="0"/>
    </w:pPr>
  </w:style>
  <w:style w:type="paragraph" w:styleId="Zoznamsodrkami3">
    <w:name w:val="List Bullet 3"/>
    <w:basedOn w:val="Normlny"/>
    <w:uiPriority w:val="99"/>
    <w:semiHidden/>
    <w:unhideWhenUsed/>
    <w:rsid w:val="00623B82"/>
    <w:pPr>
      <w:numPr>
        <w:numId w:val="5"/>
      </w:numPr>
      <w:spacing w:after="0"/>
    </w:pPr>
  </w:style>
  <w:style w:type="paragraph" w:styleId="Zoznamsodrkami4">
    <w:name w:val="List Bullet 4"/>
    <w:basedOn w:val="Normlny"/>
    <w:uiPriority w:val="99"/>
    <w:semiHidden/>
    <w:unhideWhenUsed/>
    <w:rsid w:val="00623B82"/>
    <w:pPr>
      <w:numPr>
        <w:numId w:val="6"/>
      </w:numPr>
      <w:spacing w:after="0"/>
    </w:pPr>
  </w:style>
  <w:style w:type="paragraph" w:styleId="Zoznamsodrkami5">
    <w:name w:val="List Bullet 5"/>
    <w:basedOn w:val="Normlny"/>
    <w:uiPriority w:val="99"/>
    <w:semiHidden/>
    <w:unhideWhenUsed/>
    <w:rsid w:val="00623B82"/>
    <w:pPr>
      <w:numPr>
        <w:numId w:val="7"/>
      </w:numPr>
      <w:spacing w:after="0"/>
    </w:pPr>
  </w:style>
  <w:style w:type="paragraph" w:styleId="Nzov">
    <w:name w:val="Title"/>
    <w:basedOn w:val="Normlny"/>
    <w:link w:val="NzovChar"/>
    <w:uiPriority w:val="99"/>
    <w:qFormat/>
    <w:rsid w:val="00623B82"/>
    <w:pPr>
      <w:pBdr>
        <w:bottom w:val="single" w:sz="8" w:space="4" w:color="F07F09"/>
      </w:pBdr>
      <w:spacing w:line="240" w:lineRule="auto"/>
      <w:contextualSpacing/>
      <w:jc w:val="center"/>
    </w:pPr>
    <w:rPr>
      <w:rFonts w:ascii="Franklin Gothic Book" w:hAnsi="Franklin Gothic Book"/>
      <w:b/>
      <w:bCs/>
      <w:smallCaps/>
      <w:color w:val="F07F09"/>
      <w:sz w:val="48"/>
      <w:szCs w:val="48"/>
    </w:rPr>
  </w:style>
  <w:style w:type="character" w:customStyle="1" w:styleId="NzovChar">
    <w:name w:val="Názov Char"/>
    <w:basedOn w:val="Predvolenpsmoodseku"/>
    <w:link w:val="Nzov"/>
    <w:uiPriority w:val="99"/>
    <w:rsid w:val="00623B82"/>
    <w:rPr>
      <w:rFonts w:ascii="Franklin Gothic Book" w:eastAsia="Times New Roman" w:hAnsi="Franklin Gothic Book" w:cs="Times New Roman"/>
      <w:b/>
      <w:bCs/>
      <w:smallCaps/>
      <w:color w:val="F07F09"/>
      <w:sz w:val="48"/>
      <w:szCs w:val="48"/>
    </w:rPr>
  </w:style>
  <w:style w:type="paragraph" w:styleId="Zarkazkladnhotextu">
    <w:name w:val="Body Text Indent"/>
    <w:basedOn w:val="Normlny"/>
    <w:link w:val="ZarkazkladnhotextuChar"/>
    <w:uiPriority w:val="99"/>
    <w:semiHidden/>
    <w:unhideWhenUsed/>
    <w:rsid w:val="00623B82"/>
    <w:pPr>
      <w:spacing w:after="120"/>
      <w:ind w:left="283"/>
    </w:pPr>
    <w:rPr>
      <w:rFonts w:ascii="Calibri" w:eastAsia="MS Mincho" w:hAnsi="Calibri" w:cs="Calibri"/>
      <w:color w:val="auto"/>
      <w:sz w:val="20"/>
      <w:szCs w:val="20"/>
      <w:lang w:eastAsia="sk-SK"/>
    </w:rPr>
  </w:style>
  <w:style w:type="character" w:customStyle="1" w:styleId="ZarkazkladnhotextuChar">
    <w:name w:val="Zarážka základného textu Char"/>
    <w:basedOn w:val="Predvolenpsmoodseku"/>
    <w:link w:val="Zarkazkladnhotextu"/>
    <w:uiPriority w:val="99"/>
    <w:semiHidden/>
    <w:rsid w:val="00623B82"/>
    <w:rPr>
      <w:rFonts w:ascii="Calibri" w:eastAsia="MS Mincho" w:hAnsi="Calibri" w:cs="Calibri"/>
      <w:sz w:val="20"/>
      <w:szCs w:val="20"/>
      <w:lang w:eastAsia="sk-SK"/>
    </w:rPr>
  </w:style>
  <w:style w:type="paragraph" w:styleId="Podtitul">
    <w:name w:val="Subtitle"/>
    <w:basedOn w:val="Normlny"/>
    <w:link w:val="PodtitulChar"/>
    <w:uiPriority w:val="99"/>
    <w:qFormat/>
    <w:rsid w:val="00623B82"/>
    <w:pPr>
      <w:spacing w:after="480" w:line="240" w:lineRule="auto"/>
      <w:jc w:val="center"/>
    </w:pPr>
    <w:rPr>
      <w:rFonts w:ascii="Franklin Gothic Book" w:hAnsi="Franklin Gothic Book"/>
      <w:color w:val="auto"/>
      <w:sz w:val="28"/>
      <w:szCs w:val="28"/>
    </w:rPr>
  </w:style>
  <w:style w:type="character" w:customStyle="1" w:styleId="PodtitulChar">
    <w:name w:val="Podtitul Char"/>
    <w:basedOn w:val="Predvolenpsmoodseku"/>
    <w:link w:val="Podtitul"/>
    <w:uiPriority w:val="99"/>
    <w:rsid w:val="00623B82"/>
    <w:rPr>
      <w:rFonts w:ascii="Franklin Gothic Book" w:eastAsia="Times New Roman" w:hAnsi="Franklin Gothic Book" w:cs="Times New Roman"/>
      <w:sz w:val="28"/>
      <w:szCs w:val="28"/>
    </w:rPr>
  </w:style>
  <w:style w:type="paragraph" w:styleId="Oznaitext">
    <w:name w:val="Block Text"/>
    <w:aliases w:val="Blok citácie"/>
    <w:basedOn w:val="Normlny"/>
    <w:uiPriority w:val="99"/>
    <w:semiHidden/>
    <w:unhideWhenUsed/>
    <w:rsid w:val="00623B82"/>
    <w:pPr>
      <w:pBdr>
        <w:top w:val="single" w:sz="2" w:space="10" w:color="F9B268"/>
        <w:bottom w:val="single" w:sz="24" w:space="10" w:color="F9B268"/>
      </w:pBdr>
      <w:spacing w:after="280" w:line="240" w:lineRule="auto"/>
      <w:ind w:left="1440" w:right="1440"/>
      <w:jc w:val="both"/>
    </w:pPr>
    <w:rPr>
      <w:color w:val="7F7F7F"/>
      <w:sz w:val="28"/>
      <w:szCs w:val="28"/>
    </w:rPr>
  </w:style>
  <w:style w:type="paragraph" w:styleId="Obyajntext">
    <w:name w:val="Plain Text"/>
    <w:basedOn w:val="Normlny"/>
    <w:link w:val="ObyajntextChar"/>
    <w:uiPriority w:val="99"/>
    <w:semiHidden/>
    <w:unhideWhenUsed/>
    <w:rsid w:val="00623B82"/>
    <w:pPr>
      <w:spacing w:after="0" w:line="240" w:lineRule="auto"/>
    </w:pPr>
    <w:rPr>
      <w:rFonts w:ascii="Courier New" w:hAnsi="Courier New" w:cs="Courier New"/>
      <w:color w:val="auto"/>
      <w:sz w:val="20"/>
      <w:szCs w:val="20"/>
      <w:lang w:eastAsia="sk-SK"/>
    </w:rPr>
  </w:style>
  <w:style w:type="character" w:customStyle="1" w:styleId="ObyajntextChar">
    <w:name w:val="Obyčajný text Char"/>
    <w:basedOn w:val="Predvolenpsmoodseku"/>
    <w:link w:val="Obyajntext"/>
    <w:uiPriority w:val="99"/>
    <w:semiHidden/>
    <w:rsid w:val="00623B82"/>
    <w:rPr>
      <w:rFonts w:ascii="Courier New" w:eastAsia="Times New Roman" w:hAnsi="Courier New" w:cs="Courier New"/>
      <w:sz w:val="20"/>
      <w:szCs w:val="20"/>
      <w:lang w:eastAsia="sk-SK"/>
    </w:rPr>
  </w:style>
  <w:style w:type="paragraph" w:styleId="Predmetkomentra">
    <w:name w:val="annotation subject"/>
    <w:basedOn w:val="Textkomentra"/>
    <w:next w:val="Textkomentra"/>
    <w:link w:val="PredmetkomentraChar"/>
    <w:uiPriority w:val="99"/>
    <w:semiHidden/>
    <w:unhideWhenUsed/>
    <w:rsid w:val="00623B82"/>
    <w:pPr>
      <w:spacing w:after="160"/>
      <w:jc w:val="left"/>
    </w:pPr>
    <w:rPr>
      <w:b/>
      <w:bCs/>
      <w:color w:val="000000"/>
      <w:lang w:eastAsia="en-US"/>
    </w:rPr>
  </w:style>
  <w:style w:type="character" w:customStyle="1" w:styleId="PredmetkomentraChar">
    <w:name w:val="Predmet komentára Char"/>
    <w:basedOn w:val="TextkomentraChar"/>
    <w:link w:val="Predmetkomentra"/>
    <w:uiPriority w:val="99"/>
    <w:semiHidden/>
    <w:rsid w:val="00623B82"/>
    <w:rPr>
      <w:rFonts w:ascii="Times New Roman" w:eastAsia="Times New Roman" w:hAnsi="Times New Roman" w:cs="Times New Roman"/>
      <w:b/>
      <w:bCs/>
      <w:color w:val="000000"/>
      <w:sz w:val="20"/>
      <w:szCs w:val="20"/>
      <w:lang w:eastAsia="en-GB"/>
    </w:rPr>
  </w:style>
  <w:style w:type="paragraph" w:styleId="Textbubliny">
    <w:name w:val="Balloon Text"/>
    <w:basedOn w:val="Normlny"/>
    <w:link w:val="TextbublinyChar"/>
    <w:uiPriority w:val="99"/>
    <w:semiHidden/>
    <w:unhideWhenUsed/>
    <w:rsid w:val="00623B82"/>
    <w:rPr>
      <w:rFonts w:hAnsi="Tahoma"/>
      <w:sz w:val="16"/>
      <w:szCs w:val="16"/>
    </w:rPr>
  </w:style>
  <w:style w:type="character" w:customStyle="1" w:styleId="TextbublinyChar">
    <w:name w:val="Text bubliny Char"/>
    <w:basedOn w:val="Predvolenpsmoodseku"/>
    <w:link w:val="Textbubliny"/>
    <w:uiPriority w:val="99"/>
    <w:semiHidden/>
    <w:rsid w:val="00623B82"/>
    <w:rPr>
      <w:rFonts w:ascii="Times New Roman" w:eastAsia="Times New Roman" w:hAnsi="Tahoma" w:cs="Times New Roman"/>
      <w:color w:val="000000"/>
      <w:sz w:val="16"/>
      <w:szCs w:val="16"/>
    </w:rPr>
  </w:style>
  <w:style w:type="paragraph" w:styleId="Bezriadkovania">
    <w:name w:val="No Spacing"/>
    <w:aliases w:val="Odsek"/>
    <w:basedOn w:val="Normlny"/>
    <w:uiPriority w:val="1"/>
    <w:qFormat/>
    <w:rsid w:val="00623B82"/>
    <w:pPr>
      <w:spacing w:after="0" w:line="240" w:lineRule="auto"/>
    </w:pPr>
  </w:style>
  <w:style w:type="paragraph" w:styleId="Revzia">
    <w:name w:val="Revision"/>
    <w:uiPriority w:val="99"/>
    <w:semiHidden/>
    <w:rsid w:val="00623B82"/>
    <w:pPr>
      <w:spacing w:after="0" w:line="240" w:lineRule="auto"/>
    </w:pPr>
    <w:rPr>
      <w:rFonts w:ascii="Times New Roman" w:eastAsia="Times New Roman" w:hAnsi="Times New Roman" w:cs="Times New Roman"/>
      <w:color w:val="000000"/>
    </w:rPr>
  </w:style>
  <w:style w:type="character" w:customStyle="1" w:styleId="OdsekzoznamuChar">
    <w:name w:val="Odsek zoznamu Char"/>
    <w:aliases w:val="body Char"/>
    <w:link w:val="Odsekzoznamu"/>
    <w:uiPriority w:val="99"/>
    <w:locked/>
    <w:rsid w:val="00623B82"/>
    <w:rPr>
      <w:color w:val="000000"/>
    </w:rPr>
  </w:style>
  <w:style w:type="paragraph" w:styleId="Odsekzoznamu">
    <w:name w:val="List Paragraph"/>
    <w:aliases w:val="body"/>
    <w:basedOn w:val="Normlny"/>
    <w:link w:val="OdsekzoznamuChar"/>
    <w:uiPriority w:val="99"/>
    <w:qFormat/>
    <w:rsid w:val="00623B82"/>
    <w:pPr>
      <w:ind w:left="720"/>
      <w:contextualSpacing/>
    </w:pPr>
    <w:rPr>
      <w:rFonts w:asciiTheme="minorHAnsi" w:eastAsiaTheme="minorHAnsi" w:hAnsiTheme="minorHAnsi" w:cstheme="minorBidi"/>
    </w:rPr>
  </w:style>
  <w:style w:type="paragraph" w:styleId="Citcia">
    <w:name w:val="Quote"/>
    <w:basedOn w:val="Normlny"/>
    <w:link w:val="CitciaChar"/>
    <w:uiPriority w:val="99"/>
    <w:qFormat/>
    <w:rsid w:val="00623B82"/>
    <w:rPr>
      <w:i/>
      <w:iCs/>
      <w:color w:val="7F7F7F"/>
      <w:sz w:val="24"/>
      <w:szCs w:val="24"/>
    </w:rPr>
  </w:style>
  <w:style w:type="character" w:customStyle="1" w:styleId="CitciaChar">
    <w:name w:val="Citácia Char"/>
    <w:basedOn w:val="Predvolenpsmoodseku"/>
    <w:link w:val="Citcia"/>
    <w:uiPriority w:val="99"/>
    <w:rsid w:val="00623B82"/>
    <w:rPr>
      <w:rFonts w:ascii="Times New Roman" w:eastAsia="Times New Roman" w:hAnsi="Times New Roman" w:cs="Times New Roman"/>
      <w:i/>
      <w:iCs/>
      <w:color w:val="7F7F7F"/>
      <w:sz w:val="24"/>
      <w:szCs w:val="24"/>
    </w:rPr>
  </w:style>
  <w:style w:type="paragraph" w:styleId="Zvraznencitcia">
    <w:name w:val="Intense Quote"/>
    <w:basedOn w:val="Normlny"/>
    <w:link w:val="ZvraznencitciaChar"/>
    <w:uiPriority w:val="99"/>
    <w:qFormat/>
    <w:rsid w:val="00623B82"/>
    <w:pPr>
      <w:pBdr>
        <w:top w:val="single" w:sz="36" w:space="10" w:color="F9B268"/>
        <w:left w:val="single" w:sz="24" w:space="10" w:color="F07F09"/>
        <w:bottom w:val="single" w:sz="36" w:space="10" w:color="1B587C"/>
        <w:right w:val="single" w:sz="24" w:space="10" w:color="F07F09"/>
      </w:pBdr>
      <w:shd w:val="clear" w:color="auto" w:fill="F07F09"/>
      <w:ind w:left="1440" w:right="1440"/>
      <w:jc w:val="center"/>
    </w:pPr>
    <w:rPr>
      <w:rFonts w:ascii="Franklin Gothic Book" w:hAnsi="Franklin Gothic Book"/>
      <w:i/>
      <w:iCs/>
      <w:color w:val="FFFFFF"/>
      <w:sz w:val="32"/>
      <w:szCs w:val="32"/>
    </w:rPr>
  </w:style>
  <w:style w:type="character" w:customStyle="1" w:styleId="ZvraznencitciaChar">
    <w:name w:val="Zvýraznená citácia Char"/>
    <w:basedOn w:val="Predvolenpsmoodseku"/>
    <w:link w:val="Zvraznencitcia"/>
    <w:uiPriority w:val="99"/>
    <w:rsid w:val="00623B82"/>
    <w:rPr>
      <w:rFonts w:ascii="Franklin Gothic Book" w:eastAsia="Times New Roman" w:hAnsi="Franklin Gothic Book" w:cs="Times New Roman"/>
      <w:i/>
      <w:iCs/>
      <w:color w:val="FFFFFF"/>
      <w:sz w:val="32"/>
      <w:szCs w:val="32"/>
      <w:shd w:val="clear" w:color="auto" w:fill="F07F09"/>
    </w:rPr>
  </w:style>
  <w:style w:type="paragraph" w:styleId="Hlavikaobsahu">
    <w:name w:val="TOC Heading"/>
    <w:basedOn w:val="Normlny"/>
    <w:next w:val="Normlny"/>
    <w:uiPriority w:val="39"/>
    <w:semiHidden/>
    <w:unhideWhenUsed/>
    <w:qFormat/>
    <w:rsid w:val="00623B82"/>
    <w:pPr>
      <w:keepNext/>
      <w:keepLines/>
      <w:spacing w:before="480" w:after="0"/>
    </w:pPr>
  </w:style>
  <w:style w:type="character" w:customStyle="1" w:styleId="VLASTNY1Char">
    <w:name w:val="VLASTNY 1 Char"/>
    <w:link w:val="VLASTNY1"/>
    <w:uiPriority w:val="99"/>
    <w:locked/>
    <w:rsid w:val="00623B82"/>
    <w:rPr>
      <w:rFonts w:ascii="Franklin Gothic Book" w:hAnsi="Franklin Gothic Book" w:cs="Arial"/>
      <w:b/>
      <w:color w:val="990000"/>
      <w:sz w:val="28"/>
      <w:szCs w:val="28"/>
      <w:lang w:eastAsia="cs-CZ"/>
    </w:rPr>
  </w:style>
  <w:style w:type="paragraph" w:customStyle="1" w:styleId="VLASTNY1">
    <w:name w:val="VLASTNY 1"/>
    <w:basedOn w:val="Odsekzoznamu"/>
    <w:link w:val="VLASTNY1Char"/>
    <w:uiPriority w:val="99"/>
    <w:qFormat/>
    <w:rsid w:val="00623B82"/>
    <w:pPr>
      <w:keepNext/>
      <w:numPr>
        <w:numId w:val="8"/>
      </w:numPr>
      <w:spacing w:after="120" w:line="240" w:lineRule="auto"/>
      <w:jc w:val="both"/>
    </w:pPr>
    <w:rPr>
      <w:rFonts w:ascii="Franklin Gothic Book" w:hAnsi="Franklin Gothic Book" w:cs="Arial"/>
      <w:b/>
      <w:color w:val="990000"/>
      <w:sz w:val="28"/>
      <w:szCs w:val="28"/>
      <w:lang w:eastAsia="cs-CZ"/>
    </w:rPr>
  </w:style>
  <w:style w:type="character" w:customStyle="1" w:styleId="VLASTNY2Char">
    <w:name w:val="VLASTNY 2 Char"/>
    <w:link w:val="VLASTNY2"/>
    <w:uiPriority w:val="99"/>
    <w:locked/>
    <w:rsid w:val="00623B82"/>
    <w:rPr>
      <w:rFonts w:ascii="Franklin Gothic Book" w:hAnsi="Franklin Gothic Book" w:cs="Arial"/>
      <w:b/>
      <w:color w:val="9F1F05"/>
      <w:sz w:val="24"/>
      <w:szCs w:val="24"/>
      <w:lang w:eastAsia="cs-CZ"/>
    </w:rPr>
  </w:style>
  <w:style w:type="paragraph" w:customStyle="1" w:styleId="VLASTNY2">
    <w:name w:val="VLASTNY 2"/>
    <w:basedOn w:val="Odsekzoznamu"/>
    <w:link w:val="VLASTNY2Char"/>
    <w:uiPriority w:val="99"/>
    <w:qFormat/>
    <w:rsid w:val="00623B82"/>
    <w:pPr>
      <w:numPr>
        <w:ilvl w:val="1"/>
        <w:numId w:val="8"/>
      </w:numPr>
      <w:spacing w:after="120" w:line="240" w:lineRule="auto"/>
      <w:jc w:val="both"/>
    </w:pPr>
    <w:rPr>
      <w:rFonts w:ascii="Franklin Gothic Book" w:hAnsi="Franklin Gothic Book" w:cs="Arial"/>
      <w:b/>
      <w:color w:val="9F1F05"/>
      <w:sz w:val="24"/>
      <w:szCs w:val="24"/>
      <w:lang w:eastAsia="cs-CZ"/>
    </w:rPr>
  </w:style>
  <w:style w:type="paragraph" w:customStyle="1" w:styleId="Style1">
    <w:name w:val="Style1"/>
    <w:basedOn w:val="Normlny"/>
    <w:uiPriority w:val="99"/>
    <w:rsid w:val="00623B82"/>
    <w:pPr>
      <w:widowControl w:val="0"/>
      <w:autoSpaceDE w:val="0"/>
      <w:autoSpaceDN w:val="0"/>
      <w:adjustRightInd w:val="0"/>
      <w:spacing w:after="0" w:line="240" w:lineRule="auto"/>
    </w:pPr>
    <w:rPr>
      <w:color w:val="auto"/>
      <w:sz w:val="24"/>
      <w:szCs w:val="24"/>
      <w:lang w:eastAsia="sk-SK"/>
    </w:rPr>
  </w:style>
  <w:style w:type="paragraph" w:customStyle="1" w:styleId="Style33">
    <w:name w:val="Style33"/>
    <w:basedOn w:val="Normlny"/>
    <w:uiPriority w:val="99"/>
    <w:rsid w:val="00623B82"/>
    <w:pPr>
      <w:widowControl w:val="0"/>
      <w:autoSpaceDE w:val="0"/>
      <w:autoSpaceDN w:val="0"/>
      <w:adjustRightInd w:val="0"/>
      <w:spacing w:after="0" w:line="276" w:lineRule="exact"/>
    </w:pPr>
    <w:rPr>
      <w:color w:val="auto"/>
      <w:sz w:val="24"/>
      <w:szCs w:val="24"/>
      <w:lang w:eastAsia="sk-SK"/>
    </w:rPr>
  </w:style>
  <w:style w:type="paragraph" w:customStyle="1" w:styleId="Style30">
    <w:name w:val="Style30"/>
    <w:basedOn w:val="Normlny"/>
    <w:uiPriority w:val="99"/>
    <w:rsid w:val="00623B82"/>
    <w:pPr>
      <w:widowControl w:val="0"/>
      <w:autoSpaceDE w:val="0"/>
      <w:autoSpaceDN w:val="0"/>
      <w:adjustRightInd w:val="0"/>
      <w:spacing w:after="0" w:line="240" w:lineRule="auto"/>
    </w:pPr>
    <w:rPr>
      <w:color w:val="auto"/>
      <w:sz w:val="24"/>
      <w:szCs w:val="24"/>
      <w:lang w:eastAsia="sk-SK"/>
    </w:rPr>
  </w:style>
  <w:style w:type="paragraph" w:customStyle="1" w:styleId="Style40">
    <w:name w:val="Style40"/>
    <w:basedOn w:val="Normlny"/>
    <w:uiPriority w:val="99"/>
    <w:rsid w:val="00623B82"/>
    <w:pPr>
      <w:widowControl w:val="0"/>
      <w:autoSpaceDE w:val="0"/>
      <w:autoSpaceDN w:val="0"/>
      <w:adjustRightInd w:val="0"/>
      <w:spacing w:after="0" w:line="240" w:lineRule="auto"/>
    </w:pPr>
    <w:rPr>
      <w:color w:val="auto"/>
      <w:sz w:val="24"/>
      <w:szCs w:val="24"/>
      <w:lang w:eastAsia="sk-SK"/>
    </w:rPr>
  </w:style>
  <w:style w:type="paragraph" w:customStyle="1" w:styleId="Style42">
    <w:name w:val="Style42"/>
    <w:basedOn w:val="Normlny"/>
    <w:uiPriority w:val="99"/>
    <w:rsid w:val="00623B82"/>
    <w:pPr>
      <w:widowControl w:val="0"/>
      <w:autoSpaceDE w:val="0"/>
      <w:autoSpaceDN w:val="0"/>
      <w:adjustRightInd w:val="0"/>
      <w:spacing w:after="0" w:line="211" w:lineRule="exact"/>
    </w:pPr>
    <w:rPr>
      <w:color w:val="auto"/>
      <w:sz w:val="24"/>
      <w:szCs w:val="24"/>
      <w:lang w:eastAsia="sk-SK"/>
    </w:rPr>
  </w:style>
  <w:style w:type="paragraph" w:customStyle="1" w:styleId="Style49">
    <w:name w:val="Style49"/>
    <w:basedOn w:val="Normlny"/>
    <w:uiPriority w:val="99"/>
    <w:rsid w:val="00623B82"/>
    <w:pPr>
      <w:widowControl w:val="0"/>
      <w:autoSpaceDE w:val="0"/>
      <w:autoSpaceDN w:val="0"/>
      <w:adjustRightInd w:val="0"/>
      <w:spacing w:after="0" w:line="230" w:lineRule="exact"/>
      <w:ind w:firstLine="187"/>
    </w:pPr>
    <w:rPr>
      <w:color w:val="auto"/>
      <w:sz w:val="24"/>
      <w:szCs w:val="24"/>
      <w:lang w:eastAsia="sk-SK"/>
    </w:rPr>
  </w:style>
  <w:style w:type="paragraph" w:customStyle="1" w:styleId="Style4">
    <w:name w:val="Style4"/>
    <w:basedOn w:val="Normlny"/>
    <w:uiPriority w:val="99"/>
    <w:rsid w:val="00623B82"/>
    <w:pPr>
      <w:widowControl w:val="0"/>
      <w:autoSpaceDE w:val="0"/>
      <w:autoSpaceDN w:val="0"/>
      <w:adjustRightInd w:val="0"/>
      <w:spacing w:after="0" w:line="278" w:lineRule="exact"/>
      <w:jc w:val="both"/>
    </w:pPr>
    <w:rPr>
      <w:color w:val="auto"/>
      <w:sz w:val="24"/>
      <w:szCs w:val="24"/>
      <w:lang w:eastAsia="sk-SK"/>
    </w:rPr>
  </w:style>
  <w:style w:type="paragraph" w:customStyle="1" w:styleId="Style22">
    <w:name w:val="Style22"/>
    <w:basedOn w:val="Normlny"/>
    <w:uiPriority w:val="99"/>
    <w:rsid w:val="00623B82"/>
    <w:pPr>
      <w:widowControl w:val="0"/>
      <w:autoSpaceDE w:val="0"/>
      <w:autoSpaceDN w:val="0"/>
      <w:adjustRightInd w:val="0"/>
      <w:spacing w:after="0" w:line="240" w:lineRule="auto"/>
      <w:jc w:val="both"/>
    </w:pPr>
    <w:rPr>
      <w:color w:val="auto"/>
      <w:sz w:val="24"/>
      <w:szCs w:val="24"/>
      <w:lang w:eastAsia="sk-SK"/>
    </w:rPr>
  </w:style>
  <w:style w:type="paragraph" w:customStyle="1" w:styleId="Style38">
    <w:name w:val="Style38"/>
    <w:basedOn w:val="Normlny"/>
    <w:uiPriority w:val="99"/>
    <w:rsid w:val="00623B82"/>
    <w:pPr>
      <w:widowControl w:val="0"/>
      <w:autoSpaceDE w:val="0"/>
      <w:autoSpaceDN w:val="0"/>
      <w:adjustRightInd w:val="0"/>
      <w:spacing w:after="0" w:line="240" w:lineRule="auto"/>
    </w:pPr>
    <w:rPr>
      <w:color w:val="auto"/>
      <w:sz w:val="24"/>
      <w:szCs w:val="24"/>
      <w:lang w:eastAsia="sk-SK"/>
    </w:rPr>
  </w:style>
  <w:style w:type="paragraph" w:customStyle="1" w:styleId="Style62">
    <w:name w:val="Style62"/>
    <w:basedOn w:val="Normlny"/>
    <w:uiPriority w:val="99"/>
    <w:rsid w:val="00623B82"/>
    <w:pPr>
      <w:widowControl w:val="0"/>
      <w:autoSpaceDE w:val="0"/>
      <w:autoSpaceDN w:val="0"/>
      <w:adjustRightInd w:val="0"/>
      <w:spacing w:after="0" w:line="211" w:lineRule="exact"/>
    </w:pPr>
    <w:rPr>
      <w:color w:val="auto"/>
      <w:sz w:val="24"/>
      <w:szCs w:val="24"/>
      <w:lang w:eastAsia="sk-SK"/>
    </w:rPr>
  </w:style>
  <w:style w:type="character" w:customStyle="1" w:styleId="Style3Char">
    <w:name w:val="Style3 Char"/>
    <w:link w:val="Style3"/>
    <w:uiPriority w:val="99"/>
    <w:locked/>
    <w:rsid w:val="00623B82"/>
    <w:rPr>
      <w:sz w:val="24"/>
      <w:szCs w:val="24"/>
    </w:rPr>
  </w:style>
  <w:style w:type="paragraph" w:customStyle="1" w:styleId="Style3">
    <w:name w:val="Style3"/>
    <w:basedOn w:val="Normlny"/>
    <w:link w:val="Style3Char"/>
    <w:uiPriority w:val="99"/>
    <w:rsid w:val="00623B82"/>
    <w:pPr>
      <w:widowControl w:val="0"/>
      <w:autoSpaceDE w:val="0"/>
      <w:autoSpaceDN w:val="0"/>
      <w:adjustRightInd w:val="0"/>
      <w:spacing w:after="0" w:line="240" w:lineRule="auto"/>
      <w:jc w:val="both"/>
    </w:pPr>
    <w:rPr>
      <w:rFonts w:asciiTheme="minorHAnsi" w:eastAsiaTheme="minorHAnsi" w:hAnsiTheme="minorHAnsi" w:cstheme="minorBidi"/>
      <w:color w:val="auto"/>
      <w:sz w:val="24"/>
      <w:szCs w:val="24"/>
    </w:rPr>
  </w:style>
  <w:style w:type="paragraph" w:customStyle="1" w:styleId="Style13">
    <w:name w:val="Style13"/>
    <w:basedOn w:val="Normlny"/>
    <w:uiPriority w:val="99"/>
    <w:rsid w:val="00623B82"/>
    <w:pPr>
      <w:widowControl w:val="0"/>
      <w:autoSpaceDE w:val="0"/>
      <w:autoSpaceDN w:val="0"/>
      <w:adjustRightInd w:val="0"/>
      <w:spacing w:after="0" w:line="278" w:lineRule="exact"/>
      <w:ind w:hanging="322"/>
      <w:jc w:val="both"/>
    </w:pPr>
    <w:rPr>
      <w:color w:val="auto"/>
      <w:sz w:val="24"/>
      <w:szCs w:val="24"/>
      <w:lang w:eastAsia="sk-SK"/>
    </w:rPr>
  </w:style>
  <w:style w:type="paragraph" w:customStyle="1" w:styleId="Style25">
    <w:name w:val="Style25"/>
    <w:basedOn w:val="Normlny"/>
    <w:uiPriority w:val="99"/>
    <w:rsid w:val="00623B82"/>
    <w:pPr>
      <w:widowControl w:val="0"/>
      <w:autoSpaceDE w:val="0"/>
      <w:autoSpaceDN w:val="0"/>
      <w:adjustRightInd w:val="0"/>
      <w:spacing w:after="0" w:line="264" w:lineRule="exact"/>
      <w:jc w:val="both"/>
    </w:pPr>
    <w:rPr>
      <w:color w:val="auto"/>
      <w:sz w:val="24"/>
      <w:szCs w:val="24"/>
      <w:lang w:eastAsia="sk-SK"/>
    </w:rPr>
  </w:style>
  <w:style w:type="paragraph" w:customStyle="1" w:styleId="Style26">
    <w:name w:val="Style26"/>
    <w:basedOn w:val="Normlny"/>
    <w:uiPriority w:val="99"/>
    <w:rsid w:val="00623B82"/>
    <w:pPr>
      <w:widowControl w:val="0"/>
      <w:autoSpaceDE w:val="0"/>
      <w:autoSpaceDN w:val="0"/>
      <w:adjustRightInd w:val="0"/>
      <w:spacing w:after="0" w:line="235" w:lineRule="exact"/>
      <w:jc w:val="both"/>
    </w:pPr>
    <w:rPr>
      <w:color w:val="auto"/>
      <w:sz w:val="24"/>
      <w:szCs w:val="24"/>
      <w:lang w:eastAsia="sk-SK"/>
    </w:rPr>
  </w:style>
  <w:style w:type="paragraph" w:customStyle="1" w:styleId="Style27">
    <w:name w:val="Style27"/>
    <w:basedOn w:val="Normlny"/>
    <w:uiPriority w:val="99"/>
    <w:rsid w:val="00623B82"/>
    <w:pPr>
      <w:widowControl w:val="0"/>
      <w:autoSpaceDE w:val="0"/>
      <w:autoSpaceDN w:val="0"/>
      <w:adjustRightInd w:val="0"/>
      <w:spacing w:after="0" w:line="235" w:lineRule="exact"/>
    </w:pPr>
    <w:rPr>
      <w:color w:val="auto"/>
      <w:sz w:val="24"/>
      <w:szCs w:val="24"/>
      <w:lang w:eastAsia="sk-SK"/>
    </w:rPr>
  </w:style>
  <w:style w:type="paragraph" w:customStyle="1" w:styleId="Style48">
    <w:name w:val="Style48"/>
    <w:basedOn w:val="Normlny"/>
    <w:uiPriority w:val="99"/>
    <w:rsid w:val="00623B82"/>
    <w:pPr>
      <w:widowControl w:val="0"/>
      <w:autoSpaceDE w:val="0"/>
      <w:autoSpaceDN w:val="0"/>
      <w:adjustRightInd w:val="0"/>
      <w:spacing w:after="0" w:line="283" w:lineRule="exact"/>
      <w:ind w:hanging="734"/>
    </w:pPr>
    <w:rPr>
      <w:color w:val="auto"/>
      <w:sz w:val="24"/>
      <w:szCs w:val="24"/>
      <w:lang w:eastAsia="sk-SK"/>
    </w:rPr>
  </w:style>
  <w:style w:type="paragraph" w:customStyle="1" w:styleId="Style56">
    <w:name w:val="Style56"/>
    <w:basedOn w:val="Normlny"/>
    <w:uiPriority w:val="99"/>
    <w:rsid w:val="00623B82"/>
    <w:pPr>
      <w:widowControl w:val="0"/>
      <w:autoSpaceDE w:val="0"/>
      <w:autoSpaceDN w:val="0"/>
      <w:adjustRightInd w:val="0"/>
      <w:spacing w:after="0" w:line="235" w:lineRule="exact"/>
    </w:pPr>
    <w:rPr>
      <w:color w:val="auto"/>
      <w:sz w:val="24"/>
      <w:szCs w:val="24"/>
      <w:lang w:eastAsia="sk-SK"/>
    </w:rPr>
  </w:style>
  <w:style w:type="paragraph" w:customStyle="1" w:styleId="Default">
    <w:name w:val="Default"/>
    <w:uiPriority w:val="99"/>
    <w:rsid w:val="00623B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2">
    <w:name w:val="N2"/>
    <w:basedOn w:val="Normlny"/>
    <w:uiPriority w:val="99"/>
    <w:rsid w:val="00623B82"/>
    <w:pPr>
      <w:numPr>
        <w:numId w:val="9"/>
      </w:numPr>
      <w:tabs>
        <w:tab w:val="left" w:pos="284"/>
      </w:tabs>
      <w:spacing w:before="240" w:after="240" w:line="240" w:lineRule="auto"/>
      <w:jc w:val="both"/>
    </w:pPr>
    <w:rPr>
      <w:b/>
      <w:color w:val="381FD1"/>
      <w:sz w:val="26"/>
      <w:szCs w:val="26"/>
    </w:rPr>
  </w:style>
  <w:style w:type="paragraph" w:customStyle="1" w:styleId="N3">
    <w:name w:val="N3"/>
    <w:basedOn w:val="Normlny"/>
    <w:uiPriority w:val="99"/>
    <w:rsid w:val="00623B82"/>
    <w:pPr>
      <w:numPr>
        <w:ilvl w:val="1"/>
        <w:numId w:val="9"/>
      </w:numPr>
      <w:spacing w:before="240" w:after="240" w:line="240" w:lineRule="auto"/>
      <w:jc w:val="both"/>
    </w:pPr>
    <w:rPr>
      <w:rFonts w:eastAsia="MS Mincho"/>
      <w:b/>
      <w:color w:val="381FD1"/>
      <w:sz w:val="24"/>
      <w:szCs w:val="20"/>
    </w:rPr>
  </w:style>
  <w:style w:type="paragraph" w:customStyle="1" w:styleId="N4">
    <w:name w:val="N4"/>
    <w:basedOn w:val="Normlny"/>
    <w:uiPriority w:val="99"/>
    <w:rsid w:val="00623B82"/>
    <w:pPr>
      <w:keepNext/>
      <w:keepLines/>
      <w:numPr>
        <w:ilvl w:val="2"/>
        <w:numId w:val="9"/>
      </w:numPr>
      <w:shd w:val="clear" w:color="auto" w:fill="F2F2F2"/>
      <w:tabs>
        <w:tab w:val="left" w:pos="142"/>
        <w:tab w:val="left" w:pos="993"/>
      </w:tabs>
      <w:autoSpaceDE w:val="0"/>
      <w:autoSpaceDN w:val="0"/>
      <w:adjustRightInd w:val="0"/>
      <w:spacing w:before="240" w:after="240" w:line="240" w:lineRule="auto"/>
      <w:jc w:val="both"/>
      <w:outlineLvl w:val="2"/>
    </w:pPr>
    <w:rPr>
      <w:rFonts w:eastAsia="MS Mincho"/>
      <w:b/>
      <w:bCs/>
      <w:color w:val="381FD1"/>
      <w:sz w:val="24"/>
      <w:szCs w:val="20"/>
    </w:rPr>
  </w:style>
  <w:style w:type="paragraph" w:customStyle="1" w:styleId="N5">
    <w:name w:val="N5"/>
    <w:basedOn w:val="Normlny"/>
    <w:uiPriority w:val="99"/>
    <w:rsid w:val="00623B82"/>
    <w:pPr>
      <w:numPr>
        <w:ilvl w:val="3"/>
        <w:numId w:val="9"/>
      </w:numPr>
      <w:spacing w:before="240" w:after="240" w:line="240" w:lineRule="auto"/>
      <w:jc w:val="both"/>
    </w:pPr>
    <w:rPr>
      <w:b/>
      <w:i/>
      <w:color w:val="381FD1"/>
      <w:sz w:val="24"/>
      <w:szCs w:val="20"/>
    </w:rPr>
  </w:style>
  <w:style w:type="paragraph" w:customStyle="1" w:styleId="Zkladntextb">
    <w:name w:val="Základný text.b"/>
    <w:basedOn w:val="Normlny"/>
    <w:uiPriority w:val="99"/>
    <w:rsid w:val="00623B82"/>
    <w:pPr>
      <w:spacing w:after="0" w:line="240" w:lineRule="auto"/>
      <w:jc w:val="center"/>
    </w:pPr>
    <w:rPr>
      <w:rFonts w:eastAsia="MS Mincho"/>
      <w:color w:val="auto"/>
      <w:sz w:val="28"/>
      <w:szCs w:val="28"/>
      <w:lang w:eastAsia="sk-SK"/>
    </w:rPr>
  </w:style>
  <w:style w:type="paragraph" w:customStyle="1" w:styleId="Odsekzoznamu1">
    <w:name w:val="Odsek zoznamu1"/>
    <w:basedOn w:val="Normlny"/>
    <w:uiPriority w:val="99"/>
    <w:rsid w:val="00623B82"/>
    <w:pPr>
      <w:spacing w:after="0" w:line="240" w:lineRule="auto"/>
      <w:ind w:left="720"/>
      <w:contextualSpacing/>
    </w:pPr>
    <w:rPr>
      <w:color w:val="auto"/>
      <w:sz w:val="24"/>
      <w:szCs w:val="24"/>
      <w:lang w:eastAsia="sk-SK"/>
    </w:rPr>
  </w:style>
  <w:style w:type="paragraph" w:customStyle="1" w:styleId="tl1">
    <w:name w:val="Štýl1"/>
    <w:basedOn w:val="Normlny"/>
    <w:autoRedefine/>
    <w:uiPriority w:val="99"/>
    <w:qFormat/>
    <w:rsid w:val="00623B82"/>
  </w:style>
  <w:style w:type="character" w:customStyle="1" w:styleId="Text1Char">
    <w:name w:val="Text 1 Char"/>
    <w:link w:val="Text1"/>
    <w:locked/>
    <w:rsid w:val="00623B82"/>
    <w:rPr>
      <w:sz w:val="24"/>
      <w:lang w:val="en-GB"/>
    </w:rPr>
  </w:style>
  <w:style w:type="paragraph" w:customStyle="1" w:styleId="Text1">
    <w:name w:val="Text 1"/>
    <w:basedOn w:val="Normlny"/>
    <w:link w:val="Text1Char"/>
    <w:rsid w:val="00623B82"/>
    <w:pPr>
      <w:spacing w:after="240" w:line="240" w:lineRule="auto"/>
      <w:ind w:left="482"/>
      <w:jc w:val="both"/>
    </w:pPr>
    <w:rPr>
      <w:rFonts w:asciiTheme="minorHAnsi" w:eastAsiaTheme="minorHAnsi" w:hAnsiTheme="minorHAnsi" w:cstheme="minorBidi"/>
      <w:color w:val="auto"/>
      <w:sz w:val="24"/>
      <w:lang w:val="en-GB"/>
    </w:rPr>
  </w:style>
  <w:style w:type="paragraph" w:customStyle="1" w:styleId="Style12">
    <w:name w:val="Style12"/>
    <w:basedOn w:val="Normlny"/>
    <w:uiPriority w:val="99"/>
    <w:rsid w:val="00623B82"/>
    <w:pPr>
      <w:widowControl w:val="0"/>
      <w:autoSpaceDE w:val="0"/>
      <w:autoSpaceDN w:val="0"/>
      <w:adjustRightInd w:val="0"/>
      <w:spacing w:after="0" w:line="475" w:lineRule="exact"/>
    </w:pPr>
    <w:rPr>
      <w:color w:val="auto"/>
      <w:sz w:val="24"/>
      <w:szCs w:val="24"/>
      <w:lang w:eastAsia="sk-SK"/>
    </w:rPr>
  </w:style>
  <w:style w:type="paragraph" w:customStyle="1" w:styleId="Style53">
    <w:name w:val="Style53"/>
    <w:basedOn w:val="Normlny"/>
    <w:uiPriority w:val="99"/>
    <w:rsid w:val="00623B82"/>
    <w:pPr>
      <w:widowControl w:val="0"/>
      <w:autoSpaceDE w:val="0"/>
      <w:autoSpaceDN w:val="0"/>
      <w:adjustRightInd w:val="0"/>
      <w:spacing w:after="0" w:line="230" w:lineRule="exact"/>
    </w:pPr>
    <w:rPr>
      <w:color w:val="auto"/>
      <w:sz w:val="24"/>
      <w:szCs w:val="24"/>
      <w:lang w:eastAsia="sk-SK"/>
    </w:rPr>
  </w:style>
  <w:style w:type="paragraph" w:customStyle="1" w:styleId="Style72">
    <w:name w:val="Style72"/>
    <w:basedOn w:val="Normlny"/>
    <w:uiPriority w:val="99"/>
    <w:rsid w:val="00623B82"/>
    <w:pPr>
      <w:widowControl w:val="0"/>
      <w:autoSpaceDE w:val="0"/>
      <w:autoSpaceDN w:val="0"/>
      <w:adjustRightInd w:val="0"/>
      <w:spacing w:after="0" w:line="475" w:lineRule="exact"/>
    </w:pPr>
    <w:rPr>
      <w:color w:val="auto"/>
      <w:sz w:val="24"/>
      <w:szCs w:val="24"/>
      <w:lang w:eastAsia="sk-SK"/>
    </w:rPr>
  </w:style>
  <w:style w:type="character" w:customStyle="1" w:styleId="VLASTNY3Char">
    <w:name w:val="VLASTNY 3 Char"/>
    <w:basedOn w:val="Style3Char"/>
    <w:link w:val="VLASTNY3"/>
    <w:locked/>
    <w:rsid w:val="00623B82"/>
    <w:rPr>
      <w:rFonts w:ascii="Arial" w:hAnsi="Arial" w:cs="Arial"/>
      <w:b/>
      <w:bCs/>
      <w:iCs/>
      <w:sz w:val="24"/>
      <w:szCs w:val="24"/>
    </w:rPr>
  </w:style>
  <w:style w:type="paragraph" w:customStyle="1" w:styleId="VLASTNY3">
    <w:name w:val="VLASTNY 3"/>
    <w:basedOn w:val="Style3"/>
    <w:link w:val="VLASTNY3Char"/>
    <w:autoRedefine/>
    <w:qFormat/>
    <w:rsid w:val="00623B82"/>
    <w:pPr>
      <w:widowControl/>
      <w:tabs>
        <w:tab w:val="left" w:pos="1418"/>
      </w:tabs>
      <w:spacing w:line="276" w:lineRule="auto"/>
      <w:ind w:left="1224" w:hanging="504"/>
    </w:pPr>
    <w:rPr>
      <w:rFonts w:ascii="Arial" w:hAnsi="Arial" w:cs="Arial"/>
      <w:b/>
      <w:bCs/>
      <w:iCs/>
    </w:rPr>
  </w:style>
  <w:style w:type="character" w:customStyle="1" w:styleId="VLASTNY4Char">
    <w:name w:val="VLASTNY 4 Char"/>
    <w:link w:val="VLASTNY4"/>
    <w:locked/>
    <w:rsid w:val="00623B82"/>
    <w:rPr>
      <w:rFonts w:ascii="Franklin Gothic Book" w:eastAsia="MS Gothic" w:hAnsi="Franklin Gothic Book" w:cs="Arial"/>
      <w:bCs/>
      <w:iCs/>
      <w:color w:val="990000"/>
      <w:lang w:eastAsia="en-GB"/>
    </w:rPr>
  </w:style>
  <w:style w:type="paragraph" w:customStyle="1" w:styleId="VLASTNY4">
    <w:name w:val="VLASTNY 4"/>
    <w:basedOn w:val="Style3"/>
    <w:link w:val="VLASTNY4Char"/>
    <w:autoRedefine/>
    <w:qFormat/>
    <w:rsid w:val="00623B82"/>
    <w:pPr>
      <w:widowControl/>
      <w:tabs>
        <w:tab w:val="left" w:pos="1134"/>
      </w:tabs>
      <w:spacing w:line="276" w:lineRule="auto"/>
      <w:ind w:left="1728" w:hanging="648"/>
    </w:pPr>
    <w:rPr>
      <w:rFonts w:ascii="Franklin Gothic Book" w:eastAsia="MS Gothic" w:hAnsi="Franklin Gothic Book" w:cs="Arial"/>
      <w:bCs/>
      <w:iCs/>
      <w:color w:val="990000"/>
      <w:sz w:val="22"/>
      <w:szCs w:val="22"/>
      <w:lang w:eastAsia="en-GB"/>
    </w:rPr>
  </w:style>
  <w:style w:type="paragraph" w:customStyle="1" w:styleId="Style24">
    <w:name w:val="Style24"/>
    <w:basedOn w:val="Normlny"/>
    <w:uiPriority w:val="99"/>
    <w:rsid w:val="00623B82"/>
    <w:pPr>
      <w:widowControl w:val="0"/>
      <w:autoSpaceDE w:val="0"/>
      <w:autoSpaceDN w:val="0"/>
      <w:adjustRightInd w:val="0"/>
      <w:spacing w:after="0" w:line="187" w:lineRule="exact"/>
    </w:pPr>
    <w:rPr>
      <w:color w:val="auto"/>
      <w:sz w:val="24"/>
      <w:szCs w:val="24"/>
      <w:lang w:eastAsia="sk-SK"/>
    </w:rPr>
  </w:style>
  <w:style w:type="paragraph" w:customStyle="1" w:styleId="Style52">
    <w:name w:val="Style52"/>
    <w:basedOn w:val="Normlny"/>
    <w:uiPriority w:val="99"/>
    <w:rsid w:val="00623B82"/>
    <w:pPr>
      <w:widowControl w:val="0"/>
      <w:autoSpaceDE w:val="0"/>
      <w:autoSpaceDN w:val="0"/>
      <w:adjustRightInd w:val="0"/>
      <w:spacing w:after="0" w:line="187" w:lineRule="exact"/>
      <w:jc w:val="both"/>
    </w:pPr>
    <w:rPr>
      <w:color w:val="auto"/>
      <w:sz w:val="24"/>
      <w:szCs w:val="24"/>
      <w:lang w:eastAsia="sk-SK"/>
    </w:rPr>
  </w:style>
  <w:style w:type="paragraph" w:customStyle="1" w:styleId="Style68">
    <w:name w:val="Style68"/>
    <w:basedOn w:val="Normlny"/>
    <w:uiPriority w:val="99"/>
    <w:rsid w:val="00623B82"/>
    <w:pPr>
      <w:widowControl w:val="0"/>
      <w:autoSpaceDE w:val="0"/>
      <w:autoSpaceDN w:val="0"/>
      <w:adjustRightInd w:val="0"/>
      <w:spacing w:after="0" w:line="240" w:lineRule="auto"/>
      <w:jc w:val="both"/>
    </w:pPr>
    <w:rPr>
      <w:color w:val="auto"/>
      <w:sz w:val="24"/>
      <w:szCs w:val="24"/>
      <w:lang w:eastAsia="sk-SK"/>
    </w:rPr>
  </w:style>
  <w:style w:type="paragraph" w:customStyle="1" w:styleId="Style61">
    <w:name w:val="Style61"/>
    <w:basedOn w:val="Normlny"/>
    <w:uiPriority w:val="99"/>
    <w:rsid w:val="00623B82"/>
    <w:pPr>
      <w:widowControl w:val="0"/>
      <w:autoSpaceDE w:val="0"/>
      <w:autoSpaceDN w:val="0"/>
      <w:adjustRightInd w:val="0"/>
      <w:spacing w:after="0" w:line="278" w:lineRule="exact"/>
      <w:ind w:hanging="350"/>
      <w:jc w:val="both"/>
    </w:pPr>
    <w:rPr>
      <w:color w:val="auto"/>
      <w:sz w:val="24"/>
      <w:szCs w:val="24"/>
      <w:lang w:eastAsia="sk-SK"/>
    </w:rPr>
  </w:style>
  <w:style w:type="paragraph" w:customStyle="1" w:styleId="Style66">
    <w:name w:val="Style66"/>
    <w:basedOn w:val="Normlny"/>
    <w:uiPriority w:val="99"/>
    <w:rsid w:val="00623B82"/>
    <w:pPr>
      <w:widowControl w:val="0"/>
      <w:autoSpaceDE w:val="0"/>
      <w:autoSpaceDN w:val="0"/>
      <w:adjustRightInd w:val="0"/>
      <w:spacing w:after="0" w:line="240" w:lineRule="auto"/>
      <w:jc w:val="both"/>
    </w:pPr>
    <w:rPr>
      <w:color w:val="auto"/>
      <w:sz w:val="24"/>
      <w:szCs w:val="24"/>
      <w:lang w:eastAsia="sk-SK"/>
    </w:rPr>
  </w:style>
  <w:style w:type="paragraph" w:customStyle="1" w:styleId="Style10">
    <w:name w:val="Style10"/>
    <w:basedOn w:val="Normlny"/>
    <w:uiPriority w:val="99"/>
    <w:rsid w:val="00623B82"/>
    <w:pPr>
      <w:widowControl w:val="0"/>
      <w:autoSpaceDE w:val="0"/>
      <w:autoSpaceDN w:val="0"/>
      <w:adjustRightInd w:val="0"/>
      <w:spacing w:after="0" w:line="278" w:lineRule="exact"/>
      <w:jc w:val="both"/>
    </w:pPr>
    <w:rPr>
      <w:color w:val="auto"/>
      <w:sz w:val="24"/>
      <w:szCs w:val="24"/>
      <w:lang w:eastAsia="sk-SK"/>
    </w:rPr>
  </w:style>
  <w:style w:type="paragraph" w:customStyle="1" w:styleId="Vchodztl">
    <w:name w:val="Východzí štýl"/>
    <w:uiPriority w:val="99"/>
    <w:rsid w:val="00623B82"/>
    <w:pPr>
      <w:suppressAutoHyphens/>
    </w:pPr>
    <w:rPr>
      <w:rFonts w:ascii="Calibri" w:eastAsia="SimSun" w:hAnsi="Calibri" w:cs="Calibri"/>
    </w:rPr>
  </w:style>
  <w:style w:type="character" w:customStyle="1" w:styleId="ListParagraphChar">
    <w:name w:val="List Paragraph Char"/>
    <w:link w:val="Odsekzoznamu2"/>
    <w:locked/>
    <w:rsid w:val="00623B82"/>
    <w:rPr>
      <w:rFonts w:ascii="MS Mincho" w:eastAsia="MS Mincho" w:hAnsi="MS Mincho"/>
      <w:color w:val="000000"/>
    </w:rPr>
  </w:style>
  <w:style w:type="paragraph" w:customStyle="1" w:styleId="Odsekzoznamu2">
    <w:name w:val="Odsek zoznamu2"/>
    <w:basedOn w:val="Normlny"/>
    <w:link w:val="ListParagraphChar"/>
    <w:rsid w:val="00623B82"/>
    <w:pPr>
      <w:ind w:left="720"/>
      <w:contextualSpacing/>
    </w:pPr>
    <w:rPr>
      <w:rFonts w:ascii="MS Mincho" w:eastAsia="MS Mincho" w:hAnsi="MS Mincho" w:cstheme="minorBidi"/>
    </w:rPr>
  </w:style>
  <w:style w:type="paragraph" w:customStyle="1" w:styleId="Style31">
    <w:name w:val="Style31"/>
    <w:basedOn w:val="Normlny"/>
    <w:uiPriority w:val="99"/>
    <w:rsid w:val="00623B82"/>
    <w:pPr>
      <w:widowControl w:val="0"/>
      <w:autoSpaceDE w:val="0"/>
      <w:autoSpaceDN w:val="0"/>
      <w:adjustRightInd w:val="0"/>
      <w:spacing w:after="0" w:line="240" w:lineRule="auto"/>
    </w:pPr>
    <w:rPr>
      <w:color w:val="auto"/>
      <w:sz w:val="24"/>
      <w:szCs w:val="24"/>
      <w:lang w:eastAsia="sk-SK"/>
    </w:rPr>
  </w:style>
  <w:style w:type="paragraph" w:customStyle="1" w:styleId="ListDash">
    <w:name w:val="List Dash"/>
    <w:basedOn w:val="Normlny"/>
    <w:uiPriority w:val="99"/>
    <w:rsid w:val="00623B82"/>
    <w:pPr>
      <w:numPr>
        <w:numId w:val="10"/>
      </w:numPr>
      <w:tabs>
        <w:tab w:val="num" w:pos="283"/>
      </w:tabs>
      <w:spacing w:after="240" w:line="240" w:lineRule="auto"/>
      <w:ind w:left="283" w:hanging="283"/>
      <w:jc w:val="both"/>
    </w:pPr>
    <w:rPr>
      <w:color w:val="auto"/>
      <w:sz w:val="24"/>
      <w:szCs w:val="20"/>
      <w:lang w:val="en-GB"/>
    </w:rPr>
  </w:style>
  <w:style w:type="character" w:customStyle="1" w:styleId="paraChar">
    <w:name w:val="para Char"/>
    <w:link w:val="para"/>
    <w:uiPriority w:val="99"/>
    <w:locked/>
    <w:rsid w:val="00623B82"/>
    <w:rPr>
      <w:sz w:val="24"/>
      <w:szCs w:val="24"/>
      <w:lang w:val="en-GB" w:eastAsia="en-GB"/>
    </w:rPr>
  </w:style>
  <w:style w:type="paragraph" w:customStyle="1" w:styleId="para">
    <w:name w:val="para"/>
    <w:basedOn w:val="Normlny"/>
    <w:link w:val="paraChar"/>
    <w:uiPriority w:val="99"/>
    <w:qFormat/>
    <w:rsid w:val="00623B82"/>
    <w:pPr>
      <w:numPr>
        <w:numId w:val="11"/>
      </w:numPr>
      <w:spacing w:after="120" w:line="240" w:lineRule="auto"/>
      <w:ind w:left="567" w:hanging="567"/>
      <w:jc w:val="both"/>
    </w:pPr>
    <w:rPr>
      <w:rFonts w:asciiTheme="minorHAnsi" w:eastAsiaTheme="minorHAnsi" w:hAnsiTheme="minorHAnsi" w:cstheme="minorBidi"/>
      <w:color w:val="auto"/>
      <w:sz w:val="24"/>
      <w:szCs w:val="24"/>
      <w:lang w:val="en-GB" w:eastAsia="en-GB"/>
    </w:rPr>
  </w:style>
  <w:style w:type="paragraph" w:customStyle="1" w:styleId="BodyText21">
    <w:name w:val="Body Text 21"/>
    <w:basedOn w:val="Normlny"/>
    <w:uiPriority w:val="99"/>
    <w:rsid w:val="00623B82"/>
    <w:pPr>
      <w:tabs>
        <w:tab w:val="left" w:pos="900"/>
      </w:tabs>
      <w:spacing w:after="0" w:line="240" w:lineRule="auto"/>
      <w:ind w:left="900"/>
      <w:jc w:val="both"/>
    </w:pPr>
    <w:rPr>
      <w:color w:val="auto"/>
      <w:sz w:val="20"/>
      <w:szCs w:val="20"/>
      <w:lang w:eastAsia="sk-SK"/>
    </w:rPr>
  </w:style>
  <w:style w:type="character" w:styleId="Odkaznapoznmkupodiarou">
    <w:name w:val="footnote reference"/>
    <w:aliases w:val="Footnote symbol,Footnote reference number,Times 10 Point,Exposant 3 Point,Ref,de nota al pie,note TESI,SUPERS,EN Footnote text,EN Footnote Refe,Stinking Styles1,FRef ISO,PGI Fußnote Ziffer,Footnote,Footnotes refss,ftref"/>
    <w:uiPriority w:val="99"/>
    <w:semiHidden/>
    <w:unhideWhenUsed/>
    <w:rsid w:val="00623B82"/>
    <w:rPr>
      <w:rFonts w:ascii="Times New Roman" w:hAnsi="Times New Roman" w:cs="Times New Roman" w:hint="default"/>
      <w:vertAlign w:val="superscript"/>
    </w:rPr>
  </w:style>
  <w:style w:type="character" w:styleId="Odkaznakomentr">
    <w:name w:val="annotation reference"/>
    <w:uiPriority w:val="99"/>
    <w:semiHidden/>
    <w:unhideWhenUsed/>
    <w:rsid w:val="00623B82"/>
    <w:rPr>
      <w:rFonts w:ascii="Times New Roman" w:hAnsi="Times New Roman" w:cs="Times New Roman" w:hint="default"/>
      <w:sz w:val="16"/>
    </w:rPr>
  </w:style>
  <w:style w:type="character" w:styleId="slostrany">
    <w:name w:val="page number"/>
    <w:uiPriority w:val="99"/>
    <w:semiHidden/>
    <w:unhideWhenUsed/>
    <w:rsid w:val="00623B82"/>
    <w:rPr>
      <w:rFonts w:ascii="Times New Roman" w:hAnsi="Times New Roman" w:cs="Times New Roman" w:hint="default"/>
    </w:rPr>
  </w:style>
  <w:style w:type="character" w:styleId="Textzstupnhosymbolu">
    <w:name w:val="Placeholder Text"/>
    <w:uiPriority w:val="99"/>
    <w:semiHidden/>
    <w:rsid w:val="00623B82"/>
    <w:rPr>
      <w:rFonts w:ascii="Times New Roman" w:hAnsi="Times New Roman" w:cs="Times New Roman" w:hint="default"/>
      <w:color w:val="808080"/>
    </w:rPr>
  </w:style>
  <w:style w:type="character" w:styleId="Jemnzvraznenie">
    <w:name w:val="Subtle Emphasis"/>
    <w:uiPriority w:val="99"/>
    <w:qFormat/>
    <w:rsid w:val="00623B82"/>
    <w:rPr>
      <w:rFonts w:ascii="Times New Roman" w:hAnsi="Times New Roman" w:cs="Times New Roman" w:hint="default"/>
      <w:i/>
      <w:iCs/>
      <w:color w:val="737373"/>
      <w:spacing w:val="2"/>
      <w:w w:val="100"/>
      <w:kern w:val="0"/>
      <w:sz w:val="22"/>
    </w:rPr>
  </w:style>
  <w:style w:type="character" w:styleId="Intenzvnezvraznenie">
    <w:name w:val="Intense Emphasis"/>
    <w:uiPriority w:val="99"/>
    <w:qFormat/>
    <w:rsid w:val="00623B82"/>
    <w:rPr>
      <w:rFonts w:ascii="Times New Roman" w:hAnsi="Times New Roman" w:cs="Times New Roman" w:hint="default"/>
      <w:b/>
      <w:bCs/>
      <w:i/>
      <w:iCs/>
      <w:smallCaps/>
      <w:color w:val="9F2936"/>
      <w:spacing w:val="2"/>
      <w:w w:val="100"/>
      <w:sz w:val="20"/>
      <w:szCs w:val="20"/>
    </w:rPr>
  </w:style>
  <w:style w:type="character" w:styleId="Jemnodkaz">
    <w:name w:val="Subtle Reference"/>
    <w:uiPriority w:val="99"/>
    <w:qFormat/>
    <w:rsid w:val="00623B82"/>
    <w:rPr>
      <w:rFonts w:ascii="Times New Roman" w:hAnsi="Times New Roman" w:cs="Times New Roman" w:hint="default"/>
      <w:color w:val="737373"/>
      <w:sz w:val="22"/>
      <w:u w:val="single"/>
    </w:rPr>
  </w:style>
  <w:style w:type="character" w:styleId="Intenzvnyodkaz">
    <w:name w:val="Intense Reference"/>
    <w:uiPriority w:val="99"/>
    <w:qFormat/>
    <w:rsid w:val="00623B82"/>
    <w:rPr>
      <w:rFonts w:ascii="Times New Roman" w:hAnsi="Times New Roman" w:cs="Times New Roman" w:hint="default"/>
      <w:b/>
      <w:bCs/>
      <w:color w:val="F07F09"/>
      <w:sz w:val="22"/>
      <w:u w:val="single"/>
    </w:rPr>
  </w:style>
  <w:style w:type="character" w:styleId="Nzovknihy">
    <w:name w:val="Book Title"/>
    <w:uiPriority w:val="99"/>
    <w:qFormat/>
    <w:rsid w:val="00623B82"/>
    <w:rPr>
      <w:rFonts w:ascii="Franklin Gothic Book" w:hAnsi="Franklin Gothic Book" w:cs="Times New Roman" w:hint="default"/>
      <w:i/>
      <w:iCs/>
      <w:color w:val="C19859"/>
      <w:sz w:val="20"/>
      <w:szCs w:val="20"/>
      <w:lang w:val="sk-SK"/>
    </w:rPr>
  </w:style>
  <w:style w:type="character" w:customStyle="1" w:styleId="FontStyle94">
    <w:name w:val="Font Style94"/>
    <w:uiPriority w:val="99"/>
    <w:rsid w:val="00623B82"/>
    <w:rPr>
      <w:rFonts w:ascii="Times New Roman" w:hAnsi="Times New Roman" w:cs="Times New Roman" w:hint="default"/>
      <w:sz w:val="22"/>
    </w:rPr>
  </w:style>
  <w:style w:type="character" w:customStyle="1" w:styleId="FontStyle97">
    <w:name w:val="Font Style97"/>
    <w:uiPriority w:val="99"/>
    <w:rsid w:val="00623B82"/>
    <w:rPr>
      <w:rFonts w:ascii="Times New Roman" w:hAnsi="Times New Roman" w:cs="Times New Roman" w:hint="default"/>
      <w:b/>
      <w:bCs w:val="0"/>
      <w:sz w:val="22"/>
    </w:rPr>
  </w:style>
  <w:style w:type="character" w:customStyle="1" w:styleId="FontStyle83">
    <w:name w:val="Font Style83"/>
    <w:uiPriority w:val="99"/>
    <w:rsid w:val="00623B82"/>
    <w:rPr>
      <w:rFonts w:ascii="Times New Roman" w:hAnsi="Times New Roman" w:cs="Times New Roman" w:hint="default"/>
      <w:b/>
      <w:bCs w:val="0"/>
      <w:sz w:val="16"/>
    </w:rPr>
  </w:style>
  <w:style w:type="character" w:customStyle="1" w:styleId="FontStyle93">
    <w:name w:val="Font Style93"/>
    <w:uiPriority w:val="99"/>
    <w:rsid w:val="00623B82"/>
    <w:rPr>
      <w:rFonts w:ascii="Times New Roman" w:hAnsi="Times New Roman" w:cs="Times New Roman" w:hint="default"/>
      <w:sz w:val="16"/>
    </w:rPr>
  </w:style>
  <w:style w:type="character" w:customStyle="1" w:styleId="FontStyle96">
    <w:name w:val="Font Style96"/>
    <w:uiPriority w:val="99"/>
    <w:rsid w:val="00623B82"/>
    <w:rPr>
      <w:rFonts w:ascii="Times New Roman" w:hAnsi="Times New Roman" w:cs="Times New Roman" w:hint="default"/>
      <w:i/>
      <w:iCs w:val="0"/>
      <w:sz w:val="22"/>
    </w:rPr>
  </w:style>
  <w:style w:type="character" w:customStyle="1" w:styleId="FontStyle77">
    <w:name w:val="Font Style77"/>
    <w:uiPriority w:val="99"/>
    <w:rsid w:val="00623B82"/>
    <w:rPr>
      <w:rFonts w:ascii="Times New Roman" w:hAnsi="Times New Roman" w:cs="Times New Roman" w:hint="default"/>
      <w:i/>
      <w:iCs w:val="0"/>
      <w:sz w:val="16"/>
    </w:rPr>
  </w:style>
  <w:style w:type="character" w:customStyle="1" w:styleId="FontStyle90">
    <w:name w:val="Font Style90"/>
    <w:uiPriority w:val="99"/>
    <w:rsid w:val="00623B82"/>
    <w:rPr>
      <w:rFonts w:ascii="Times New Roman" w:hAnsi="Times New Roman" w:cs="Times New Roman" w:hint="default"/>
      <w:sz w:val="20"/>
    </w:rPr>
  </w:style>
  <w:style w:type="character" w:customStyle="1" w:styleId="FontStyle84">
    <w:name w:val="Font Style84"/>
    <w:uiPriority w:val="99"/>
    <w:rsid w:val="00623B82"/>
    <w:rPr>
      <w:rFonts w:ascii="Times New Roman" w:hAnsi="Times New Roman" w:cs="Times New Roman" w:hint="default"/>
      <w:b/>
      <w:bCs w:val="0"/>
      <w:i/>
      <w:iCs w:val="0"/>
      <w:sz w:val="20"/>
    </w:rPr>
  </w:style>
  <w:style w:type="character" w:customStyle="1" w:styleId="FontStyle85">
    <w:name w:val="Font Style85"/>
    <w:uiPriority w:val="99"/>
    <w:rsid w:val="00623B82"/>
    <w:rPr>
      <w:rFonts w:ascii="Times New Roman" w:hAnsi="Times New Roman" w:cs="Times New Roman" w:hint="default"/>
      <w:i/>
      <w:iCs w:val="0"/>
      <w:sz w:val="20"/>
    </w:rPr>
  </w:style>
  <w:style w:type="character" w:customStyle="1" w:styleId="FontStyle98">
    <w:name w:val="Font Style98"/>
    <w:uiPriority w:val="99"/>
    <w:rsid w:val="00623B82"/>
    <w:rPr>
      <w:rFonts w:ascii="Times New Roman" w:hAnsi="Times New Roman" w:cs="Times New Roman" w:hint="default"/>
      <w:b/>
      <w:bCs w:val="0"/>
      <w:sz w:val="20"/>
    </w:rPr>
  </w:style>
  <w:style w:type="character" w:customStyle="1" w:styleId="FontStyle91">
    <w:name w:val="Font Style91"/>
    <w:uiPriority w:val="99"/>
    <w:rsid w:val="00623B82"/>
    <w:rPr>
      <w:rFonts w:ascii="Times New Roman" w:hAnsi="Times New Roman" w:cs="Times New Roman" w:hint="default"/>
      <w:b/>
      <w:bCs w:val="0"/>
      <w:i/>
      <w:iCs w:val="0"/>
      <w:sz w:val="22"/>
    </w:rPr>
  </w:style>
  <w:style w:type="character" w:customStyle="1" w:styleId="Nadpis1Char1">
    <w:name w:val="Nadpis 1 Char1"/>
    <w:basedOn w:val="Predvolenpsmoodseku"/>
    <w:uiPriority w:val="9"/>
    <w:rsid w:val="00623B82"/>
    <w:rPr>
      <w:rFonts w:ascii="Franklin Gothic Book" w:hAnsi="Franklin Gothic Book" w:hint="default"/>
      <w:b/>
      <w:bCs w:val="0"/>
      <w:color w:val="9F2936"/>
      <w:sz w:val="28"/>
      <w:szCs w:val="28"/>
      <w:lang w:eastAsia="en-US"/>
    </w:rPr>
  </w:style>
  <w:style w:type="character" w:customStyle="1" w:styleId="Nadpis2Char1">
    <w:name w:val="Nadpis 2 Char1"/>
    <w:basedOn w:val="Predvolenpsmoodseku"/>
    <w:uiPriority w:val="9"/>
    <w:rsid w:val="00623B82"/>
    <w:rPr>
      <w:b/>
      <w:bCs w:val="0"/>
      <w:color w:val="9F2936"/>
      <w:sz w:val="26"/>
      <w:szCs w:val="26"/>
      <w:lang w:eastAsia="en-US"/>
    </w:rPr>
  </w:style>
  <w:style w:type="character" w:customStyle="1" w:styleId="Nadpis3Char1">
    <w:name w:val="Nadpis 3 Char1"/>
    <w:basedOn w:val="Predvolenpsmoodseku"/>
    <w:uiPriority w:val="9"/>
    <w:rsid w:val="00623B82"/>
    <w:rPr>
      <w:color w:val="000000"/>
      <w:sz w:val="22"/>
      <w:szCs w:val="22"/>
      <w:lang w:eastAsia="en-US"/>
    </w:rPr>
  </w:style>
  <w:style w:type="character" w:customStyle="1" w:styleId="Nadpis1Char2">
    <w:name w:val="Nadpis 1 Char2"/>
    <w:basedOn w:val="Predvolenpsmoodseku"/>
    <w:link w:val="Nadpis1"/>
    <w:uiPriority w:val="9"/>
    <w:locked/>
    <w:rsid w:val="00623B82"/>
    <w:rPr>
      <w:rFonts w:asciiTheme="majorHAnsi" w:eastAsiaTheme="majorEastAsia" w:hAnsiTheme="majorHAnsi" w:cstheme="majorBidi"/>
      <w:b/>
      <w:bCs/>
      <w:color w:val="9F2936"/>
      <w:sz w:val="28"/>
      <w:szCs w:val="28"/>
    </w:rPr>
  </w:style>
  <w:style w:type="character" w:customStyle="1" w:styleId="Nadpis2Char2">
    <w:name w:val="Nadpis 2 Char2"/>
    <w:basedOn w:val="Predvolenpsmoodseku"/>
    <w:link w:val="Nadpis2"/>
    <w:uiPriority w:val="9"/>
    <w:semiHidden/>
    <w:locked/>
    <w:rsid w:val="00623B82"/>
    <w:rPr>
      <w:rFonts w:asciiTheme="majorHAnsi" w:eastAsiaTheme="majorEastAsia" w:hAnsiTheme="majorHAnsi" w:cstheme="majorBidi"/>
      <w:b/>
      <w:bCs/>
      <w:color w:val="9F2936"/>
      <w:sz w:val="26"/>
      <w:szCs w:val="26"/>
    </w:rPr>
  </w:style>
  <w:style w:type="character" w:customStyle="1" w:styleId="Nadpis3Char2">
    <w:name w:val="Nadpis 3 Char2"/>
    <w:basedOn w:val="Predvolenpsmoodseku"/>
    <w:link w:val="Nadpis3"/>
    <w:uiPriority w:val="9"/>
    <w:semiHidden/>
    <w:locked/>
    <w:rsid w:val="00623B82"/>
    <w:rPr>
      <w:rFonts w:asciiTheme="majorHAnsi" w:eastAsiaTheme="majorEastAsia" w:hAnsiTheme="majorHAnsi" w:cstheme="majorBidi"/>
      <w:b/>
      <w:bCs/>
      <w:color w:val="9F2936"/>
    </w:rPr>
  </w:style>
  <w:style w:type="character" w:customStyle="1" w:styleId="hps">
    <w:name w:val="hps"/>
    <w:basedOn w:val="Predvolenpsmoodseku"/>
    <w:rsid w:val="00623B82"/>
  </w:style>
  <w:style w:type="character" w:customStyle="1" w:styleId="FontStyle88">
    <w:name w:val="Font Style88"/>
    <w:uiPriority w:val="99"/>
    <w:rsid w:val="00623B82"/>
    <w:rPr>
      <w:rFonts w:ascii="Times New Roman" w:hAnsi="Times New Roman" w:cs="Times New Roman" w:hint="default"/>
      <w:sz w:val="14"/>
      <w:szCs w:val="14"/>
    </w:rPr>
  </w:style>
  <w:style w:type="character" w:customStyle="1" w:styleId="FontStyle86">
    <w:name w:val="Font Style86"/>
    <w:uiPriority w:val="99"/>
    <w:rsid w:val="00623B82"/>
    <w:rPr>
      <w:rFonts w:ascii="Times New Roman" w:hAnsi="Times New Roman" w:cs="Times New Roman" w:hint="default"/>
      <w:i/>
      <w:iCs/>
      <w:sz w:val="14"/>
      <w:szCs w:val="14"/>
    </w:rPr>
  </w:style>
  <w:style w:type="character" w:customStyle="1" w:styleId="FontStyle87">
    <w:name w:val="Font Style87"/>
    <w:uiPriority w:val="99"/>
    <w:rsid w:val="00623B82"/>
    <w:rPr>
      <w:rFonts w:ascii="Times New Roman" w:hAnsi="Times New Roman" w:cs="Times New Roman" w:hint="default"/>
      <w:b/>
      <w:bCs/>
      <w:w w:val="120"/>
      <w:sz w:val="28"/>
      <w:szCs w:val="28"/>
    </w:rPr>
  </w:style>
  <w:style w:type="table" w:styleId="Mriekatabuky">
    <w:name w:val="Table Grid"/>
    <w:aliases w:val="Deloitte table 3"/>
    <w:basedOn w:val="Normlnatabuka"/>
    <w:uiPriority w:val="59"/>
    <w:rsid w:val="00623B82"/>
    <w:pPr>
      <w:spacing w:after="0" w:line="240" w:lineRule="auto"/>
    </w:pPr>
    <w:rPr>
      <w:rFonts w:ascii="Times New Roman" w:eastAsia="Times New Roman" w:hAnsi="Times New Roman"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riekatabuky1">
    <w:name w:val="Mriežka tabuľky1"/>
    <w:basedOn w:val="Normlnatabuka"/>
    <w:rsid w:val="00623B8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mriekazvraznenie111">
    <w:name w:val="Svetlá mriežka – zvýraznenie 111"/>
    <w:basedOn w:val="Normlnatabuka"/>
    <w:uiPriority w:val="62"/>
    <w:rsid w:val="00623B82"/>
    <w:pPr>
      <w:spacing w:after="0" w:line="240" w:lineRule="auto"/>
    </w:pPr>
    <w:rPr>
      <w:rFonts w:ascii="Trebuchet MS" w:eastAsia="Times New Roman" w:hAnsi="Trebuchet MS" w:cs="Times New Roman"/>
      <w:sz w:val="20"/>
      <w:szCs w:val="20"/>
      <w:lang w:eastAsia="sk-SK"/>
    </w:rPr>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style>
  <w:style w:type="table" w:customStyle="1" w:styleId="Mriekatabuky2">
    <w:name w:val="Mriežka tabuľky2"/>
    <w:basedOn w:val="Normlnatabuka"/>
    <w:uiPriority w:val="59"/>
    <w:rsid w:val="00623B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lny">
    <w:name w:val="Normal"/>
    <w:qFormat/>
    <w:rsid w:val="00623B82"/>
    <w:pPr>
      <w:spacing w:after="160"/>
    </w:pPr>
    <w:rPr>
      <w:rFonts w:ascii="Times New Roman" w:eastAsia="Times New Roman" w:hAnsi="Times New Roman" w:cs="Times New Roman"/>
      <w:color w:val="000000"/>
    </w:rPr>
  </w:style>
  <w:style w:type="paragraph" w:styleId="Nadpis1">
    <w:name w:val="heading 1"/>
    <w:basedOn w:val="Normlny"/>
    <w:next w:val="Normlny"/>
    <w:link w:val="Nadpis1Char2"/>
    <w:uiPriority w:val="9"/>
    <w:qFormat/>
    <w:rsid w:val="00623B82"/>
    <w:pPr>
      <w:keepNext/>
      <w:keepLines/>
      <w:spacing w:before="480" w:after="0"/>
      <w:outlineLvl w:val="0"/>
    </w:pPr>
    <w:rPr>
      <w:rFonts w:asciiTheme="majorHAnsi" w:eastAsiaTheme="majorEastAsia" w:hAnsiTheme="majorHAnsi" w:cstheme="majorBidi"/>
      <w:b/>
      <w:bCs/>
      <w:color w:val="9F2936"/>
      <w:sz w:val="28"/>
      <w:szCs w:val="28"/>
    </w:rPr>
  </w:style>
  <w:style w:type="paragraph" w:styleId="Nadpis2">
    <w:name w:val="heading 2"/>
    <w:basedOn w:val="Normlny"/>
    <w:next w:val="Normlny"/>
    <w:link w:val="Nadpis2Char2"/>
    <w:uiPriority w:val="9"/>
    <w:semiHidden/>
    <w:unhideWhenUsed/>
    <w:qFormat/>
    <w:rsid w:val="00623B82"/>
    <w:pPr>
      <w:keepNext/>
      <w:keepLines/>
      <w:numPr>
        <w:ilvl w:val="1"/>
        <w:numId w:val="1"/>
      </w:numPr>
      <w:spacing w:before="200" w:after="0"/>
      <w:outlineLvl w:val="1"/>
    </w:pPr>
    <w:rPr>
      <w:rFonts w:asciiTheme="majorHAnsi" w:eastAsiaTheme="majorEastAsia" w:hAnsiTheme="majorHAnsi" w:cstheme="majorBidi"/>
      <w:b/>
      <w:bCs/>
      <w:color w:val="9F2936"/>
      <w:sz w:val="26"/>
      <w:szCs w:val="26"/>
    </w:rPr>
  </w:style>
  <w:style w:type="paragraph" w:styleId="Nadpis3">
    <w:name w:val="heading 3"/>
    <w:basedOn w:val="Normlny"/>
    <w:next w:val="Normlny"/>
    <w:link w:val="Nadpis3Char2"/>
    <w:uiPriority w:val="9"/>
    <w:semiHidden/>
    <w:unhideWhenUsed/>
    <w:qFormat/>
    <w:rsid w:val="00623B82"/>
    <w:pPr>
      <w:keepNext/>
      <w:keepLines/>
      <w:numPr>
        <w:ilvl w:val="2"/>
        <w:numId w:val="1"/>
      </w:numPr>
      <w:spacing w:before="200" w:after="0"/>
      <w:outlineLvl w:val="2"/>
    </w:pPr>
    <w:rPr>
      <w:rFonts w:asciiTheme="majorHAnsi" w:eastAsiaTheme="majorEastAsia" w:hAnsiTheme="majorHAnsi" w:cstheme="majorBidi"/>
      <w:b/>
      <w:bCs/>
      <w:color w:val="9F2936"/>
    </w:rPr>
  </w:style>
  <w:style w:type="paragraph" w:styleId="Nadpis4">
    <w:name w:val="heading 4"/>
    <w:basedOn w:val="Normlny"/>
    <w:next w:val="Normlny"/>
    <w:link w:val="Nadpis4Char"/>
    <w:uiPriority w:val="99"/>
    <w:semiHidden/>
    <w:unhideWhenUsed/>
    <w:qFormat/>
    <w:rsid w:val="00623B82"/>
    <w:pPr>
      <w:numPr>
        <w:ilvl w:val="3"/>
        <w:numId w:val="1"/>
      </w:numPr>
      <w:tabs>
        <w:tab w:val="num" w:pos="1288"/>
      </w:tabs>
      <w:spacing w:before="240" w:after="0"/>
      <w:ind w:left="1288"/>
      <w:outlineLvl w:val="3"/>
    </w:pPr>
    <w:rPr>
      <w:rFonts w:ascii="Franklin Gothic Book" w:hAnsi="Franklin Gothic Book"/>
      <w:b/>
      <w:bCs/>
      <w:color w:val="14415C"/>
      <w:spacing w:val="20"/>
      <w:szCs w:val="24"/>
    </w:rPr>
  </w:style>
  <w:style w:type="paragraph" w:styleId="Nadpis5">
    <w:name w:val="heading 5"/>
    <w:basedOn w:val="Normlny"/>
    <w:next w:val="Normlny"/>
    <w:link w:val="Nadpis5Char"/>
    <w:uiPriority w:val="99"/>
    <w:semiHidden/>
    <w:unhideWhenUsed/>
    <w:qFormat/>
    <w:rsid w:val="00623B82"/>
    <w:pPr>
      <w:numPr>
        <w:ilvl w:val="4"/>
        <w:numId w:val="2"/>
      </w:numPr>
      <w:spacing w:before="200" w:after="0"/>
      <w:outlineLvl w:val="4"/>
    </w:pPr>
    <w:rPr>
      <w:rFonts w:ascii="Franklin Gothic Book" w:hAnsi="Franklin Gothic Book"/>
      <w:b/>
      <w:bCs/>
      <w:i/>
      <w:iCs/>
      <w:color w:val="14415C"/>
      <w:spacing w:val="20"/>
    </w:rPr>
  </w:style>
  <w:style w:type="paragraph" w:styleId="Nadpis6">
    <w:name w:val="heading 6"/>
    <w:basedOn w:val="Normlny"/>
    <w:next w:val="Normlny"/>
    <w:link w:val="Nadpis6Char"/>
    <w:uiPriority w:val="99"/>
    <w:semiHidden/>
    <w:unhideWhenUsed/>
    <w:qFormat/>
    <w:rsid w:val="00623B82"/>
    <w:pPr>
      <w:numPr>
        <w:ilvl w:val="5"/>
        <w:numId w:val="2"/>
      </w:numPr>
      <w:spacing w:before="200" w:after="0"/>
      <w:outlineLvl w:val="5"/>
    </w:pPr>
    <w:rPr>
      <w:rFonts w:ascii="Franklin Gothic Book" w:hAnsi="Franklin Gothic Book"/>
      <w:color w:val="0D2B3D"/>
      <w:spacing w:val="10"/>
      <w:sz w:val="24"/>
      <w:szCs w:val="24"/>
    </w:rPr>
  </w:style>
  <w:style w:type="paragraph" w:styleId="Nadpis7">
    <w:name w:val="heading 7"/>
    <w:basedOn w:val="Normlny"/>
    <w:next w:val="Normlny"/>
    <w:link w:val="Nadpis7Char"/>
    <w:uiPriority w:val="99"/>
    <w:semiHidden/>
    <w:unhideWhenUsed/>
    <w:qFormat/>
    <w:rsid w:val="00623B82"/>
    <w:pPr>
      <w:numPr>
        <w:ilvl w:val="6"/>
        <w:numId w:val="2"/>
      </w:numPr>
      <w:spacing w:before="200" w:after="0"/>
      <w:outlineLvl w:val="6"/>
    </w:pPr>
    <w:rPr>
      <w:rFonts w:ascii="Franklin Gothic Book" w:hAnsi="Franklin Gothic Book"/>
      <w:i/>
      <w:iCs/>
      <w:color w:val="0D2B3D"/>
      <w:spacing w:val="10"/>
      <w:sz w:val="24"/>
      <w:szCs w:val="24"/>
    </w:rPr>
  </w:style>
  <w:style w:type="paragraph" w:styleId="Nadpis8">
    <w:name w:val="heading 8"/>
    <w:basedOn w:val="Normlny"/>
    <w:next w:val="Normlny"/>
    <w:link w:val="Nadpis8Char"/>
    <w:uiPriority w:val="99"/>
    <w:semiHidden/>
    <w:unhideWhenUsed/>
    <w:qFormat/>
    <w:rsid w:val="00623B82"/>
    <w:pPr>
      <w:numPr>
        <w:ilvl w:val="7"/>
        <w:numId w:val="2"/>
      </w:numPr>
      <w:spacing w:before="200" w:after="0"/>
      <w:outlineLvl w:val="7"/>
    </w:pPr>
    <w:rPr>
      <w:rFonts w:ascii="Franklin Gothic Book" w:hAnsi="Franklin Gothic Book"/>
      <w:color w:val="F07F09"/>
      <w:spacing w:val="10"/>
    </w:rPr>
  </w:style>
  <w:style w:type="paragraph" w:styleId="Nadpis9">
    <w:name w:val="heading 9"/>
    <w:basedOn w:val="Normlny"/>
    <w:next w:val="Normlny"/>
    <w:link w:val="Nadpis9Char"/>
    <w:uiPriority w:val="99"/>
    <w:semiHidden/>
    <w:unhideWhenUsed/>
    <w:qFormat/>
    <w:rsid w:val="00623B82"/>
    <w:pPr>
      <w:numPr>
        <w:ilvl w:val="8"/>
        <w:numId w:val="2"/>
      </w:numPr>
      <w:spacing w:before="200" w:after="0"/>
      <w:outlineLvl w:val="8"/>
    </w:pPr>
    <w:rPr>
      <w:rFonts w:ascii="Franklin Gothic Book" w:hAnsi="Franklin Gothic Book"/>
      <w:i/>
      <w:iCs/>
      <w:color w:val="F07F09"/>
      <w:spacing w:val="1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uiPriority w:val="99"/>
    <w:rsid w:val="00623B8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uiPriority w:val="99"/>
    <w:semiHidden/>
    <w:rsid w:val="00623B8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uiPriority w:val="99"/>
    <w:semiHidden/>
    <w:rsid w:val="00623B82"/>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9"/>
    <w:semiHidden/>
    <w:rsid w:val="00623B82"/>
    <w:rPr>
      <w:rFonts w:ascii="Franklin Gothic Book" w:eastAsia="Times New Roman" w:hAnsi="Franklin Gothic Book" w:cs="Times New Roman"/>
      <w:b/>
      <w:bCs/>
      <w:color w:val="14415C"/>
      <w:spacing w:val="20"/>
      <w:szCs w:val="24"/>
    </w:rPr>
  </w:style>
  <w:style w:type="character" w:customStyle="1" w:styleId="Nadpis5Char">
    <w:name w:val="Nadpis 5 Char"/>
    <w:basedOn w:val="Predvolenpsmoodseku"/>
    <w:link w:val="Nadpis5"/>
    <w:uiPriority w:val="99"/>
    <w:semiHidden/>
    <w:rsid w:val="00623B82"/>
    <w:rPr>
      <w:rFonts w:ascii="Franklin Gothic Book" w:eastAsia="Times New Roman" w:hAnsi="Franklin Gothic Book" w:cs="Times New Roman"/>
      <w:b/>
      <w:bCs/>
      <w:i/>
      <w:iCs/>
      <w:color w:val="14415C"/>
      <w:spacing w:val="20"/>
    </w:rPr>
  </w:style>
  <w:style w:type="character" w:customStyle="1" w:styleId="Nadpis6Char">
    <w:name w:val="Nadpis 6 Char"/>
    <w:basedOn w:val="Predvolenpsmoodseku"/>
    <w:link w:val="Nadpis6"/>
    <w:uiPriority w:val="99"/>
    <w:semiHidden/>
    <w:rsid w:val="00623B82"/>
    <w:rPr>
      <w:rFonts w:ascii="Franklin Gothic Book" w:eastAsia="Times New Roman" w:hAnsi="Franklin Gothic Book" w:cs="Times New Roman"/>
      <w:color w:val="0D2B3D"/>
      <w:spacing w:val="10"/>
      <w:sz w:val="24"/>
      <w:szCs w:val="24"/>
    </w:rPr>
  </w:style>
  <w:style w:type="character" w:customStyle="1" w:styleId="Nadpis7Char">
    <w:name w:val="Nadpis 7 Char"/>
    <w:basedOn w:val="Predvolenpsmoodseku"/>
    <w:link w:val="Nadpis7"/>
    <w:uiPriority w:val="99"/>
    <w:semiHidden/>
    <w:rsid w:val="00623B82"/>
    <w:rPr>
      <w:rFonts w:ascii="Franklin Gothic Book" w:eastAsia="Times New Roman" w:hAnsi="Franklin Gothic Book" w:cs="Times New Roman"/>
      <w:i/>
      <w:iCs/>
      <w:color w:val="0D2B3D"/>
      <w:spacing w:val="10"/>
      <w:sz w:val="24"/>
      <w:szCs w:val="24"/>
    </w:rPr>
  </w:style>
  <w:style w:type="character" w:customStyle="1" w:styleId="Nadpis8Char">
    <w:name w:val="Nadpis 8 Char"/>
    <w:basedOn w:val="Predvolenpsmoodseku"/>
    <w:link w:val="Nadpis8"/>
    <w:uiPriority w:val="99"/>
    <w:semiHidden/>
    <w:rsid w:val="00623B82"/>
    <w:rPr>
      <w:rFonts w:ascii="Franklin Gothic Book" w:eastAsia="Times New Roman" w:hAnsi="Franklin Gothic Book" w:cs="Times New Roman"/>
      <w:color w:val="F07F09"/>
      <w:spacing w:val="10"/>
    </w:rPr>
  </w:style>
  <w:style w:type="character" w:customStyle="1" w:styleId="Nadpis9Char">
    <w:name w:val="Nadpis 9 Char"/>
    <w:basedOn w:val="Predvolenpsmoodseku"/>
    <w:link w:val="Nadpis9"/>
    <w:uiPriority w:val="99"/>
    <w:semiHidden/>
    <w:rsid w:val="00623B82"/>
    <w:rPr>
      <w:rFonts w:ascii="Franklin Gothic Book" w:eastAsia="Times New Roman" w:hAnsi="Franklin Gothic Book" w:cs="Times New Roman"/>
      <w:i/>
      <w:iCs/>
      <w:color w:val="F07F09"/>
      <w:spacing w:val="10"/>
    </w:rPr>
  </w:style>
  <w:style w:type="character" w:styleId="Hypertextovprepojenie">
    <w:name w:val="Hyperlink"/>
    <w:uiPriority w:val="99"/>
    <w:semiHidden/>
    <w:unhideWhenUsed/>
    <w:rsid w:val="00623B82"/>
    <w:rPr>
      <w:rFonts w:ascii="Times New Roman" w:hAnsi="Times New Roman" w:cs="Times New Roman" w:hint="default"/>
      <w:color w:val="6B9F25"/>
      <w:u w:val="single"/>
    </w:rPr>
  </w:style>
  <w:style w:type="character" w:styleId="PouitHypertextovPrepojenie">
    <w:name w:val="FollowedHyperlink"/>
    <w:basedOn w:val="Predvolenpsmoodseku"/>
    <w:uiPriority w:val="99"/>
    <w:semiHidden/>
    <w:unhideWhenUsed/>
    <w:rsid w:val="00623B82"/>
    <w:rPr>
      <w:color w:val="800080" w:themeColor="followedHyperlink"/>
      <w:u w:val="single"/>
    </w:rPr>
  </w:style>
  <w:style w:type="character" w:styleId="Zvraznenie">
    <w:name w:val="Emphasis"/>
    <w:uiPriority w:val="99"/>
    <w:qFormat/>
    <w:rsid w:val="00623B82"/>
    <w:rPr>
      <w:rFonts w:ascii="Times New Roman" w:eastAsia="Times New Roman" w:hAnsi="Times New Roman" w:cs="Times New Roman" w:hint="default"/>
      <w:b/>
      <w:bCs w:val="0"/>
      <w:i/>
      <w:iCs w:val="0"/>
      <w:color w:val="404040"/>
      <w:spacing w:val="2"/>
      <w:w w:val="100"/>
      <w:sz w:val="22"/>
      <w:lang w:val="sk-SK"/>
    </w:rPr>
  </w:style>
  <w:style w:type="character" w:styleId="Siln">
    <w:name w:val="Strong"/>
    <w:uiPriority w:val="99"/>
    <w:qFormat/>
    <w:rsid w:val="00623B82"/>
    <w:rPr>
      <w:rFonts w:ascii="Franklin Gothic Book" w:hAnsi="Franklin Gothic Book" w:cs="Arial" w:hint="default"/>
      <w:b w:val="0"/>
      <w:bCs w:val="0"/>
      <w:sz w:val="24"/>
      <w:szCs w:val="20"/>
    </w:rPr>
  </w:style>
  <w:style w:type="paragraph" w:styleId="Normlnywebov">
    <w:name w:val="Normal (Web)"/>
    <w:basedOn w:val="Normlny"/>
    <w:uiPriority w:val="99"/>
    <w:semiHidden/>
    <w:unhideWhenUsed/>
    <w:rsid w:val="00623B82"/>
    <w:pPr>
      <w:spacing w:after="250" w:line="240" w:lineRule="auto"/>
    </w:pPr>
    <w:rPr>
      <w:rFonts w:eastAsia="MS Mincho"/>
      <w:color w:val="auto"/>
      <w:sz w:val="24"/>
      <w:szCs w:val="24"/>
      <w:lang w:eastAsia="sk-SK"/>
    </w:rPr>
  </w:style>
  <w:style w:type="paragraph" w:styleId="Obsah1">
    <w:name w:val="toc 1"/>
    <w:basedOn w:val="Normlny"/>
    <w:next w:val="Normlny"/>
    <w:autoRedefine/>
    <w:uiPriority w:val="39"/>
    <w:semiHidden/>
    <w:unhideWhenUsed/>
    <w:qFormat/>
    <w:rsid w:val="00623B82"/>
    <w:pPr>
      <w:tabs>
        <w:tab w:val="left" w:pos="34"/>
        <w:tab w:val="right" w:leader="dot" w:pos="9061"/>
      </w:tabs>
      <w:spacing w:after="100"/>
      <w:ind w:left="709" w:hanging="709"/>
    </w:pPr>
    <w:rPr>
      <w:rFonts w:asciiTheme="minorHAnsi" w:eastAsia="MS Gothic" w:hAnsiTheme="minorHAnsi" w:cs="Arial"/>
      <w:b/>
      <w:caps/>
      <w:smallCaps/>
      <w:noProof/>
      <w:sz w:val="18"/>
      <w:szCs w:val="18"/>
      <w:lang w:eastAsia="cs-CZ"/>
    </w:rPr>
  </w:style>
  <w:style w:type="paragraph" w:styleId="Obsah2">
    <w:name w:val="toc 2"/>
    <w:basedOn w:val="Normlny"/>
    <w:next w:val="Normlny"/>
    <w:autoRedefine/>
    <w:uiPriority w:val="39"/>
    <w:semiHidden/>
    <w:unhideWhenUsed/>
    <w:qFormat/>
    <w:rsid w:val="00623B82"/>
    <w:pPr>
      <w:tabs>
        <w:tab w:val="left" w:pos="993"/>
        <w:tab w:val="left" w:pos="1134"/>
        <w:tab w:val="right" w:leader="dot" w:pos="9072"/>
      </w:tabs>
      <w:spacing w:after="0" w:line="240" w:lineRule="auto"/>
      <w:ind w:left="714" w:right="-1" w:hanging="714"/>
    </w:pPr>
    <w:rPr>
      <w:rFonts w:eastAsia="MS Gothic"/>
      <w:caps/>
      <w:smallCaps/>
      <w:noProof/>
      <w:lang w:eastAsia="en-GB"/>
    </w:rPr>
  </w:style>
  <w:style w:type="paragraph" w:styleId="Obsah3">
    <w:name w:val="toc 3"/>
    <w:basedOn w:val="Normlny"/>
    <w:next w:val="Normlny"/>
    <w:autoRedefine/>
    <w:uiPriority w:val="39"/>
    <w:semiHidden/>
    <w:unhideWhenUsed/>
    <w:qFormat/>
    <w:rsid w:val="00623B82"/>
    <w:pPr>
      <w:tabs>
        <w:tab w:val="left" w:pos="709"/>
        <w:tab w:val="right" w:leader="dot" w:pos="9061"/>
      </w:tabs>
      <w:spacing w:after="100"/>
    </w:pPr>
  </w:style>
  <w:style w:type="paragraph" w:styleId="Obsah4">
    <w:name w:val="toc 4"/>
    <w:basedOn w:val="Normlny"/>
    <w:next w:val="Normlny"/>
    <w:autoRedefine/>
    <w:uiPriority w:val="39"/>
    <w:semiHidden/>
    <w:unhideWhenUsed/>
    <w:rsid w:val="00623B82"/>
    <w:pPr>
      <w:tabs>
        <w:tab w:val="left" w:pos="709"/>
        <w:tab w:val="right" w:leader="dot" w:pos="9072"/>
      </w:tabs>
      <w:spacing w:after="0" w:line="240" w:lineRule="auto"/>
      <w:jc w:val="both"/>
    </w:pPr>
    <w:rPr>
      <w:smallCaps/>
      <w:noProof/>
    </w:rPr>
  </w:style>
  <w:style w:type="paragraph" w:styleId="Obsah5">
    <w:name w:val="toc 5"/>
    <w:basedOn w:val="Normlny"/>
    <w:next w:val="Normlny"/>
    <w:autoRedefine/>
    <w:uiPriority w:val="39"/>
    <w:semiHidden/>
    <w:unhideWhenUsed/>
    <w:rsid w:val="00623B82"/>
    <w:pPr>
      <w:tabs>
        <w:tab w:val="right" w:leader="dot" w:pos="8630"/>
      </w:tabs>
      <w:spacing w:after="40" w:line="240" w:lineRule="auto"/>
      <w:ind w:left="878"/>
    </w:pPr>
    <w:rPr>
      <w:smallCaps/>
      <w:noProof/>
    </w:rPr>
  </w:style>
  <w:style w:type="paragraph" w:styleId="Obsah6">
    <w:name w:val="toc 6"/>
    <w:basedOn w:val="Normlny"/>
    <w:next w:val="Normlny"/>
    <w:autoRedefine/>
    <w:uiPriority w:val="39"/>
    <w:semiHidden/>
    <w:unhideWhenUsed/>
    <w:rsid w:val="00623B82"/>
    <w:pPr>
      <w:tabs>
        <w:tab w:val="right" w:leader="dot" w:pos="8630"/>
      </w:tabs>
      <w:spacing w:after="40" w:line="240" w:lineRule="auto"/>
      <w:ind w:left="1094"/>
    </w:pPr>
    <w:rPr>
      <w:smallCaps/>
      <w:noProof/>
    </w:rPr>
  </w:style>
  <w:style w:type="paragraph" w:styleId="Obsah7">
    <w:name w:val="toc 7"/>
    <w:basedOn w:val="Normlny"/>
    <w:next w:val="Normlny"/>
    <w:autoRedefine/>
    <w:uiPriority w:val="39"/>
    <w:semiHidden/>
    <w:unhideWhenUsed/>
    <w:rsid w:val="00623B82"/>
    <w:pPr>
      <w:tabs>
        <w:tab w:val="right" w:leader="dot" w:pos="8630"/>
      </w:tabs>
      <w:spacing w:after="40" w:line="240" w:lineRule="auto"/>
      <w:ind w:left="1325"/>
    </w:pPr>
    <w:rPr>
      <w:smallCaps/>
      <w:noProof/>
    </w:rPr>
  </w:style>
  <w:style w:type="paragraph" w:styleId="Obsah8">
    <w:name w:val="toc 8"/>
    <w:basedOn w:val="Normlny"/>
    <w:next w:val="Normlny"/>
    <w:autoRedefine/>
    <w:uiPriority w:val="39"/>
    <w:semiHidden/>
    <w:unhideWhenUsed/>
    <w:rsid w:val="00623B82"/>
    <w:pPr>
      <w:tabs>
        <w:tab w:val="right" w:leader="dot" w:pos="8630"/>
      </w:tabs>
      <w:spacing w:after="40" w:line="240" w:lineRule="auto"/>
      <w:ind w:left="1540"/>
    </w:pPr>
    <w:rPr>
      <w:smallCaps/>
      <w:noProof/>
    </w:rPr>
  </w:style>
  <w:style w:type="paragraph" w:styleId="Obsah9">
    <w:name w:val="toc 9"/>
    <w:basedOn w:val="Normlny"/>
    <w:next w:val="Normlny"/>
    <w:autoRedefine/>
    <w:uiPriority w:val="39"/>
    <w:semiHidden/>
    <w:unhideWhenUsed/>
    <w:rsid w:val="00623B82"/>
    <w:pPr>
      <w:tabs>
        <w:tab w:val="right" w:leader="dot" w:pos="8630"/>
      </w:tabs>
      <w:spacing w:after="40" w:line="240" w:lineRule="auto"/>
      <w:ind w:left="1760"/>
    </w:pPr>
    <w:rPr>
      <w:smallCaps/>
      <w:noProof/>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semiHidden/>
    <w:locked/>
    <w:rsid w:val="00623B82"/>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Schriftart: 9 pt,Schriftart: 10 pt,o"/>
    <w:basedOn w:val="Normlny"/>
    <w:link w:val="TextpoznmkypodiarouChar"/>
    <w:uiPriority w:val="99"/>
    <w:semiHidden/>
    <w:unhideWhenUsed/>
    <w:rsid w:val="00623B82"/>
    <w:pPr>
      <w:widowControl w:val="0"/>
      <w:autoSpaceDE w:val="0"/>
      <w:autoSpaceDN w:val="0"/>
      <w:adjustRightInd w:val="0"/>
      <w:spacing w:after="0" w:line="240" w:lineRule="auto"/>
    </w:pPr>
    <w:rPr>
      <w:rFonts w:asciiTheme="minorHAnsi" w:eastAsiaTheme="minorHAnsi" w:hAnsiTheme="minorHAnsi" w:cstheme="minorBidi"/>
      <w:color w:val="auto"/>
    </w:rPr>
  </w:style>
  <w:style w:type="character" w:customStyle="1" w:styleId="TextpoznmkypodiarouChar1">
    <w:name w:val="Text poznámky pod čiarou Char1"/>
    <w:aliases w:val="Text poznámky pod čiarou 007 Char1,Text poznámky pod čiarou 007 Char Char Char1,Text poznámky pod čiarou 007 Char Char Char Char Char2,Text poznámky pod čiarou 007 Char Char Char Char Char Char1,_Poznámka pod čiarou Char1"/>
    <w:basedOn w:val="Predvolenpsmoodseku"/>
    <w:uiPriority w:val="99"/>
    <w:semiHidden/>
    <w:rsid w:val="00623B82"/>
    <w:rPr>
      <w:rFonts w:ascii="Times New Roman" w:eastAsia="Times New Roman" w:hAnsi="Times New Roman" w:cs="Times New Roman"/>
      <w:color w:val="000000"/>
      <w:sz w:val="20"/>
      <w:szCs w:val="20"/>
    </w:rPr>
  </w:style>
  <w:style w:type="paragraph" w:styleId="Textkomentra">
    <w:name w:val="annotation text"/>
    <w:basedOn w:val="Normlny"/>
    <w:link w:val="TextkomentraChar"/>
    <w:uiPriority w:val="99"/>
    <w:semiHidden/>
    <w:unhideWhenUsed/>
    <w:rsid w:val="00623B82"/>
    <w:pPr>
      <w:spacing w:after="0" w:line="240" w:lineRule="auto"/>
      <w:jc w:val="both"/>
    </w:pPr>
    <w:rPr>
      <w:color w:val="auto"/>
      <w:sz w:val="20"/>
      <w:szCs w:val="20"/>
      <w:lang w:eastAsia="en-GB"/>
    </w:rPr>
  </w:style>
  <w:style w:type="character" w:customStyle="1" w:styleId="TextkomentraChar">
    <w:name w:val="Text komentára Char"/>
    <w:basedOn w:val="Predvolenpsmoodseku"/>
    <w:link w:val="Textkomentra"/>
    <w:uiPriority w:val="99"/>
    <w:semiHidden/>
    <w:rsid w:val="00623B82"/>
    <w:rPr>
      <w:rFonts w:ascii="Times New Roman" w:eastAsia="Times New Roman" w:hAnsi="Times New Roman" w:cs="Times New Roman"/>
      <w:sz w:val="20"/>
      <w:szCs w:val="20"/>
      <w:lang w:eastAsia="en-GB"/>
    </w:rPr>
  </w:style>
  <w:style w:type="paragraph" w:styleId="Hlavika">
    <w:name w:val="header"/>
    <w:basedOn w:val="Normlny"/>
    <w:link w:val="HlavikaChar"/>
    <w:uiPriority w:val="99"/>
    <w:semiHidden/>
    <w:unhideWhenUsed/>
    <w:rsid w:val="00623B82"/>
    <w:pPr>
      <w:tabs>
        <w:tab w:val="center" w:pos="4320"/>
        <w:tab w:val="right" w:pos="8640"/>
      </w:tabs>
    </w:pPr>
  </w:style>
  <w:style w:type="character" w:customStyle="1" w:styleId="HlavikaChar">
    <w:name w:val="Hlavička Char"/>
    <w:basedOn w:val="Predvolenpsmoodseku"/>
    <w:link w:val="Hlavika"/>
    <w:uiPriority w:val="99"/>
    <w:semiHidden/>
    <w:rsid w:val="00623B82"/>
    <w:rPr>
      <w:rFonts w:ascii="Times New Roman" w:eastAsia="Times New Roman" w:hAnsi="Times New Roman" w:cs="Times New Roman"/>
      <w:color w:val="000000"/>
    </w:rPr>
  </w:style>
  <w:style w:type="paragraph" w:styleId="Pta">
    <w:name w:val="footer"/>
    <w:basedOn w:val="Normlny"/>
    <w:link w:val="PtaChar"/>
    <w:uiPriority w:val="99"/>
    <w:semiHidden/>
    <w:unhideWhenUsed/>
    <w:rsid w:val="00623B82"/>
    <w:pPr>
      <w:tabs>
        <w:tab w:val="center" w:pos="4320"/>
        <w:tab w:val="right" w:pos="8640"/>
      </w:tabs>
    </w:pPr>
  </w:style>
  <w:style w:type="character" w:customStyle="1" w:styleId="PtaChar">
    <w:name w:val="Päta Char"/>
    <w:basedOn w:val="Predvolenpsmoodseku"/>
    <w:link w:val="Pta"/>
    <w:uiPriority w:val="99"/>
    <w:semiHidden/>
    <w:rsid w:val="00623B82"/>
    <w:rPr>
      <w:rFonts w:ascii="Times New Roman" w:eastAsia="Times New Roman" w:hAnsi="Times New Roman" w:cs="Times New Roman"/>
      <w:color w:val="000000"/>
    </w:rPr>
  </w:style>
  <w:style w:type="paragraph" w:styleId="Popis">
    <w:name w:val="caption"/>
    <w:basedOn w:val="Normlny"/>
    <w:next w:val="Normlny"/>
    <w:uiPriority w:val="99"/>
    <w:semiHidden/>
    <w:unhideWhenUsed/>
    <w:qFormat/>
    <w:rsid w:val="00623B82"/>
    <w:pPr>
      <w:keepNext/>
      <w:spacing w:before="240" w:after="60" w:line="240" w:lineRule="auto"/>
      <w:ind w:left="1358" w:hanging="1358"/>
      <w:jc w:val="both"/>
    </w:pPr>
    <w:rPr>
      <w:rFonts w:ascii="Franklin Gothic Book" w:hAnsi="Franklin Gothic Book"/>
      <w:b/>
      <w:color w:val="9F2936"/>
      <w:sz w:val="20"/>
    </w:rPr>
  </w:style>
  <w:style w:type="paragraph" w:styleId="Zoznamsodrkami">
    <w:name w:val="List Bullet"/>
    <w:basedOn w:val="Normlny"/>
    <w:uiPriority w:val="99"/>
    <w:semiHidden/>
    <w:unhideWhenUsed/>
    <w:rsid w:val="00623B82"/>
    <w:pPr>
      <w:numPr>
        <w:numId w:val="3"/>
      </w:numPr>
      <w:spacing w:after="0"/>
      <w:contextualSpacing/>
    </w:pPr>
  </w:style>
  <w:style w:type="paragraph" w:styleId="Zoznamsodrkami2">
    <w:name w:val="List Bullet 2"/>
    <w:basedOn w:val="Normlny"/>
    <w:uiPriority w:val="99"/>
    <w:semiHidden/>
    <w:unhideWhenUsed/>
    <w:rsid w:val="00623B82"/>
    <w:pPr>
      <w:numPr>
        <w:numId w:val="4"/>
      </w:numPr>
      <w:spacing w:after="0"/>
    </w:pPr>
  </w:style>
  <w:style w:type="paragraph" w:styleId="Zoznamsodrkami3">
    <w:name w:val="List Bullet 3"/>
    <w:basedOn w:val="Normlny"/>
    <w:uiPriority w:val="99"/>
    <w:semiHidden/>
    <w:unhideWhenUsed/>
    <w:rsid w:val="00623B82"/>
    <w:pPr>
      <w:numPr>
        <w:numId w:val="5"/>
      </w:numPr>
      <w:spacing w:after="0"/>
    </w:pPr>
  </w:style>
  <w:style w:type="paragraph" w:styleId="Zoznamsodrkami4">
    <w:name w:val="List Bullet 4"/>
    <w:basedOn w:val="Normlny"/>
    <w:uiPriority w:val="99"/>
    <w:semiHidden/>
    <w:unhideWhenUsed/>
    <w:rsid w:val="00623B82"/>
    <w:pPr>
      <w:numPr>
        <w:numId w:val="6"/>
      </w:numPr>
      <w:spacing w:after="0"/>
    </w:pPr>
  </w:style>
  <w:style w:type="paragraph" w:styleId="Zoznamsodrkami5">
    <w:name w:val="List Bullet 5"/>
    <w:basedOn w:val="Normlny"/>
    <w:uiPriority w:val="99"/>
    <w:semiHidden/>
    <w:unhideWhenUsed/>
    <w:rsid w:val="00623B82"/>
    <w:pPr>
      <w:numPr>
        <w:numId w:val="7"/>
      </w:numPr>
      <w:spacing w:after="0"/>
    </w:pPr>
  </w:style>
  <w:style w:type="paragraph" w:styleId="Nzov">
    <w:name w:val="Title"/>
    <w:basedOn w:val="Normlny"/>
    <w:link w:val="NzovChar"/>
    <w:uiPriority w:val="99"/>
    <w:qFormat/>
    <w:rsid w:val="00623B82"/>
    <w:pPr>
      <w:pBdr>
        <w:bottom w:val="single" w:sz="8" w:space="4" w:color="F07F09"/>
      </w:pBdr>
      <w:spacing w:line="240" w:lineRule="auto"/>
      <w:contextualSpacing/>
      <w:jc w:val="center"/>
    </w:pPr>
    <w:rPr>
      <w:rFonts w:ascii="Franklin Gothic Book" w:hAnsi="Franklin Gothic Book"/>
      <w:b/>
      <w:bCs/>
      <w:smallCaps/>
      <w:color w:val="F07F09"/>
      <w:sz w:val="48"/>
      <w:szCs w:val="48"/>
    </w:rPr>
  </w:style>
  <w:style w:type="character" w:customStyle="1" w:styleId="NzovChar">
    <w:name w:val="Názov Char"/>
    <w:basedOn w:val="Predvolenpsmoodseku"/>
    <w:link w:val="Nzov"/>
    <w:uiPriority w:val="99"/>
    <w:rsid w:val="00623B82"/>
    <w:rPr>
      <w:rFonts w:ascii="Franklin Gothic Book" w:eastAsia="Times New Roman" w:hAnsi="Franklin Gothic Book" w:cs="Times New Roman"/>
      <w:b/>
      <w:bCs/>
      <w:smallCaps/>
      <w:color w:val="F07F09"/>
      <w:sz w:val="48"/>
      <w:szCs w:val="48"/>
    </w:rPr>
  </w:style>
  <w:style w:type="paragraph" w:styleId="Zarkazkladnhotextu">
    <w:name w:val="Body Text Indent"/>
    <w:basedOn w:val="Normlny"/>
    <w:link w:val="ZarkazkladnhotextuChar"/>
    <w:uiPriority w:val="99"/>
    <w:semiHidden/>
    <w:unhideWhenUsed/>
    <w:rsid w:val="00623B82"/>
    <w:pPr>
      <w:spacing w:after="120"/>
      <w:ind w:left="283"/>
    </w:pPr>
    <w:rPr>
      <w:rFonts w:ascii="Calibri" w:eastAsia="MS Mincho" w:hAnsi="Calibri" w:cs="Calibri"/>
      <w:color w:val="auto"/>
      <w:sz w:val="20"/>
      <w:szCs w:val="20"/>
      <w:lang w:eastAsia="sk-SK"/>
    </w:rPr>
  </w:style>
  <w:style w:type="character" w:customStyle="1" w:styleId="ZarkazkladnhotextuChar">
    <w:name w:val="Zarážka základného textu Char"/>
    <w:basedOn w:val="Predvolenpsmoodseku"/>
    <w:link w:val="Zarkazkladnhotextu"/>
    <w:uiPriority w:val="99"/>
    <w:semiHidden/>
    <w:rsid w:val="00623B82"/>
    <w:rPr>
      <w:rFonts w:ascii="Calibri" w:eastAsia="MS Mincho" w:hAnsi="Calibri" w:cs="Calibri"/>
      <w:sz w:val="20"/>
      <w:szCs w:val="20"/>
      <w:lang w:eastAsia="sk-SK"/>
    </w:rPr>
  </w:style>
  <w:style w:type="paragraph" w:styleId="Podtitul">
    <w:name w:val="Subtitle"/>
    <w:basedOn w:val="Normlny"/>
    <w:link w:val="PodtitulChar"/>
    <w:uiPriority w:val="99"/>
    <w:qFormat/>
    <w:rsid w:val="00623B82"/>
    <w:pPr>
      <w:spacing w:after="480" w:line="240" w:lineRule="auto"/>
      <w:jc w:val="center"/>
    </w:pPr>
    <w:rPr>
      <w:rFonts w:ascii="Franklin Gothic Book" w:hAnsi="Franklin Gothic Book"/>
      <w:color w:val="auto"/>
      <w:sz w:val="28"/>
      <w:szCs w:val="28"/>
    </w:rPr>
  </w:style>
  <w:style w:type="character" w:customStyle="1" w:styleId="PodtitulChar">
    <w:name w:val="Podtitul Char"/>
    <w:basedOn w:val="Predvolenpsmoodseku"/>
    <w:link w:val="Podtitul"/>
    <w:uiPriority w:val="99"/>
    <w:rsid w:val="00623B82"/>
    <w:rPr>
      <w:rFonts w:ascii="Franklin Gothic Book" w:eastAsia="Times New Roman" w:hAnsi="Franklin Gothic Book" w:cs="Times New Roman"/>
      <w:sz w:val="28"/>
      <w:szCs w:val="28"/>
    </w:rPr>
  </w:style>
  <w:style w:type="paragraph" w:styleId="Oznaitext">
    <w:name w:val="Block Text"/>
    <w:aliases w:val="Blok citácie"/>
    <w:basedOn w:val="Normlny"/>
    <w:uiPriority w:val="99"/>
    <w:semiHidden/>
    <w:unhideWhenUsed/>
    <w:rsid w:val="00623B82"/>
    <w:pPr>
      <w:pBdr>
        <w:top w:val="single" w:sz="2" w:space="10" w:color="F9B268"/>
        <w:bottom w:val="single" w:sz="24" w:space="10" w:color="F9B268"/>
      </w:pBdr>
      <w:spacing w:after="280" w:line="240" w:lineRule="auto"/>
      <w:ind w:left="1440" w:right="1440"/>
      <w:jc w:val="both"/>
    </w:pPr>
    <w:rPr>
      <w:color w:val="7F7F7F"/>
      <w:sz w:val="28"/>
      <w:szCs w:val="28"/>
    </w:rPr>
  </w:style>
  <w:style w:type="paragraph" w:styleId="Obyajntext">
    <w:name w:val="Plain Text"/>
    <w:basedOn w:val="Normlny"/>
    <w:link w:val="ObyajntextChar"/>
    <w:uiPriority w:val="99"/>
    <w:semiHidden/>
    <w:unhideWhenUsed/>
    <w:rsid w:val="00623B82"/>
    <w:pPr>
      <w:spacing w:after="0" w:line="240" w:lineRule="auto"/>
    </w:pPr>
    <w:rPr>
      <w:rFonts w:ascii="Courier New" w:hAnsi="Courier New" w:cs="Courier New"/>
      <w:color w:val="auto"/>
      <w:sz w:val="20"/>
      <w:szCs w:val="20"/>
      <w:lang w:eastAsia="sk-SK"/>
    </w:rPr>
  </w:style>
  <w:style w:type="character" w:customStyle="1" w:styleId="ObyajntextChar">
    <w:name w:val="Obyčajný text Char"/>
    <w:basedOn w:val="Predvolenpsmoodseku"/>
    <w:link w:val="Obyajntext"/>
    <w:uiPriority w:val="99"/>
    <w:semiHidden/>
    <w:rsid w:val="00623B82"/>
    <w:rPr>
      <w:rFonts w:ascii="Courier New" w:eastAsia="Times New Roman" w:hAnsi="Courier New" w:cs="Courier New"/>
      <w:sz w:val="20"/>
      <w:szCs w:val="20"/>
      <w:lang w:eastAsia="sk-SK"/>
    </w:rPr>
  </w:style>
  <w:style w:type="paragraph" w:styleId="Predmetkomentra">
    <w:name w:val="annotation subject"/>
    <w:basedOn w:val="Textkomentra"/>
    <w:next w:val="Textkomentra"/>
    <w:link w:val="PredmetkomentraChar"/>
    <w:uiPriority w:val="99"/>
    <w:semiHidden/>
    <w:unhideWhenUsed/>
    <w:rsid w:val="00623B82"/>
    <w:pPr>
      <w:spacing w:after="160"/>
      <w:jc w:val="left"/>
    </w:pPr>
    <w:rPr>
      <w:b/>
      <w:bCs/>
      <w:color w:val="000000"/>
      <w:lang w:eastAsia="en-US"/>
    </w:rPr>
  </w:style>
  <w:style w:type="character" w:customStyle="1" w:styleId="PredmetkomentraChar">
    <w:name w:val="Predmet komentára Char"/>
    <w:basedOn w:val="TextkomentraChar"/>
    <w:link w:val="Predmetkomentra"/>
    <w:uiPriority w:val="99"/>
    <w:semiHidden/>
    <w:rsid w:val="00623B82"/>
    <w:rPr>
      <w:rFonts w:ascii="Times New Roman" w:eastAsia="Times New Roman" w:hAnsi="Times New Roman" w:cs="Times New Roman"/>
      <w:b/>
      <w:bCs/>
      <w:color w:val="000000"/>
      <w:sz w:val="20"/>
      <w:szCs w:val="20"/>
      <w:lang w:eastAsia="en-GB"/>
    </w:rPr>
  </w:style>
  <w:style w:type="paragraph" w:styleId="Textbubliny">
    <w:name w:val="Balloon Text"/>
    <w:basedOn w:val="Normlny"/>
    <w:link w:val="TextbublinyChar"/>
    <w:uiPriority w:val="99"/>
    <w:semiHidden/>
    <w:unhideWhenUsed/>
    <w:rsid w:val="00623B82"/>
    <w:rPr>
      <w:rFonts w:hAnsi="Tahoma"/>
      <w:sz w:val="16"/>
      <w:szCs w:val="16"/>
    </w:rPr>
  </w:style>
  <w:style w:type="character" w:customStyle="1" w:styleId="TextbublinyChar">
    <w:name w:val="Text bubliny Char"/>
    <w:basedOn w:val="Predvolenpsmoodseku"/>
    <w:link w:val="Textbubliny"/>
    <w:uiPriority w:val="99"/>
    <w:semiHidden/>
    <w:rsid w:val="00623B82"/>
    <w:rPr>
      <w:rFonts w:ascii="Times New Roman" w:eastAsia="Times New Roman" w:hAnsi="Tahoma" w:cs="Times New Roman"/>
      <w:color w:val="000000"/>
      <w:sz w:val="16"/>
      <w:szCs w:val="16"/>
    </w:rPr>
  </w:style>
  <w:style w:type="paragraph" w:styleId="Bezriadkovania">
    <w:name w:val="No Spacing"/>
    <w:aliases w:val="Odsek"/>
    <w:basedOn w:val="Normlny"/>
    <w:uiPriority w:val="1"/>
    <w:qFormat/>
    <w:rsid w:val="00623B82"/>
    <w:pPr>
      <w:spacing w:after="0" w:line="240" w:lineRule="auto"/>
    </w:pPr>
  </w:style>
  <w:style w:type="paragraph" w:styleId="Revzia">
    <w:name w:val="Revision"/>
    <w:uiPriority w:val="99"/>
    <w:semiHidden/>
    <w:rsid w:val="00623B82"/>
    <w:pPr>
      <w:spacing w:after="0" w:line="240" w:lineRule="auto"/>
    </w:pPr>
    <w:rPr>
      <w:rFonts w:ascii="Times New Roman" w:eastAsia="Times New Roman" w:hAnsi="Times New Roman" w:cs="Times New Roman"/>
      <w:color w:val="000000"/>
    </w:rPr>
  </w:style>
  <w:style w:type="character" w:customStyle="1" w:styleId="OdsekzoznamuChar">
    <w:name w:val="Odsek zoznamu Char"/>
    <w:aliases w:val="body Char"/>
    <w:link w:val="Odsekzoznamu"/>
    <w:uiPriority w:val="99"/>
    <w:locked/>
    <w:rsid w:val="00623B82"/>
    <w:rPr>
      <w:color w:val="000000"/>
    </w:rPr>
  </w:style>
  <w:style w:type="paragraph" w:styleId="Odsekzoznamu">
    <w:name w:val="List Paragraph"/>
    <w:aliases w:val="body"/>
    <w:basedOn w:val="Normlny"/>
    <w:link w:val="OdsekzoznamuChar"/>
    <w:uiPriority w:val="99"/>
    <w:qFormat/>
    <w:rsid w:val="00623B82"/>
    <w:pPr>
      <w:ind w:left="720"/>
      <w:contextualSpacing/>
    </w:pPr>
    <w:rPr>
      <w:rFonts w:asciiTheme="minorHAnsi" w:eastAsiaTheme="minorHAnsi" w:hAnsiTheme="minorHAnsi" w:cstheme="minorBidi"/>
    </w:rPr>
  </w:style>
  <w:style w:type="paragraph" w:styleId="Citcia">
    <w:name w:val="Quote"/>
    <w:basedOn w:val="Normlny"/>
    <w:link w:val="CitciaChar"/>
    <w:uiPriority w:val="99"/>
    <w:qFormat/>
    <w:rsid w:val="00623B82"/>
    <w:rPr>
      <w:i/>
      <w:iCs/>
      <w:color w:val="7F7F7F"/>
      <w:sz w:val="24"/>
      <w:szCs w:val="24"/>
    </w:rPr>
  </w:style>
  <w:style w:type="character" w:customStyle="1" w:styleId="CitciaChar">
    <w:name w:val="Citácia Char"/>
    <w:basedOn w:val="Predvolenpsmoodseku"/>
    <w:link w:val="Citcia"/>
    <w:uiPriority w:val="99"/>
    <w:rsid w:val="00623B82"/>
    <w:rPr>
      <w:rFonts w:ascii="Times New Roman" w:eastAsia="Times New Roman" w:hAnsi="Times New Roman" w:cs="Times New Roman"/>
      <w:i/>
      <w:iCs/>
      <w:color w:val="7F7F7F"/>
      <w:sz w:val="24"/>
      <w:szCs w:val="24"/>
    </w:rPr>
  </w:style>
  <w:style w:type="paragraph" w:styleId="Zvraznencitcia">
    <w:name w:val="Intense Quote"/>
    <w:basedOn w:val="Normlny"/>
    <w:link w:val="ZvraznencitciaChar"/>
    <w:uiPriority w:val="99"/>
    <w:qFormat/>
    <w:rsid w:val="00623B82"/>
    <w:pPr>
      <w:pBdr>
        <w:top w:val="single" w:sz="36" w:space="10" w:color="F9B268"/>
        <w:left w:val="single" w:sz="24" w:space="10" w:color="F07F09"/>
        <w:bottom w:val="single" w:sz="36" w:space="10" w:color="1B587C"/>
        <w:right w:val="single" w:sz="24" w:space="10" w:color="F07F09"/>
      </w:pBdr>
      <w:shd w:val="clear" w:color="auto" w:fill="F07F09"/>
      <w:ind w:left="1440" w:right="1440"/>
      <w:jc w:val="center"/>
    </w:pPr>
    <w:rPr>
      <w:rFonts w:ascii="Franklin Gothic Book" w:hAnsi="Franklin Gothic Book"/>
      <w:i/>
      <w:iCs/>
      <w:color w:val="FFFFFF"/>
      <w:sz w:val="32"/>
      <w:szCs w:val="32"/>
    </w:rPr>
  </w:style>
  <w:style w:type="character" w:customStyle="1" w:styleId="ZvraznencitciaChar">
    <w:name w:val="Zvýraznená citácia Char"/>
    <w:basedOn w:val="Predvolenpsmoodseku"/>
    <w:link w:val="Zvraznencitcia"/>
    <w:uiPriority w:val="99"/>
    <w:rsid w:val="00623B82"/>
    <w:rPr>
      <w:rFonts w:ascii="Franklin Gothic Book" w:eastAsia="Times New Roman" w:hAnsi="Franklin Gothic Book" w:cs="Times New Roman"/>
      <w:i/>
      <w:iCs/>
      <w:color w:val="FFFFFF"/>
      <w:sz w:val="32"/>
      <w:szCs w:val="32"/>
      <w:shd w:val="clear" w:color="auto" w:fill="F07F09"/>
    </w:rPr>
  </w:style>
  <w:style w:type="paragraph" w:styleId="Hlavikaobsahu">
    <w:name w:val="TOC Heading"/>
    <w:basedOn w:val="Normlny"/>
    <w:next w:val="Normlny"/>
    <w:uiPriority w:val="39"/>
    <w:semiHidden/>
    <w:unhideWhenUsed/>
    <w:qFormat/>
    <w:rsid w:val="00623B82"/>
    <w:pPr>
      <w:keepNext/>
      <w:keepLines/>
      <w:spacing w:before="480" w:after="0"/>
    </w:pPr>
  </w:style>
  <w:style w:type="character" w:customStyle="1" w:styleId="VLASTNY1Char">
    <w:name w:val="VLASTNY 1 Char"/>
    <w:link w:val="VLASTNY1"/>
    <w:uiPriority w:val="99"/>
    <w:locked/>
    <w:rsid w:val="00623B82"/>
    <w:rPr>
      <w:rFonts w:ascii="Franklin Gothic Book" w:hAnsi="Franklin Gothic Book" w:cs="Arial"/>
      <w:b/>
      <w:color w:val="990000"/>
      <w:sz w:val="28"/>
      <w:szCs w:val="28"/>
      <w:lang w:eastAsia="cs-CZ"/>
    </w:rPr>
  </w:style>
  <w:style w:type="paragraph" w:customStyle="1" w:styleId="VLASTNY1">
    <w:name w:val="VLASTNY 1"/>
    <w:basedOn w:val="Odsekzoznamu"/>
    <w:link w:val="VLASTNY1Char"/>
    <w:uiPriority w:val="99"/>
    <w:qFormat/>
    <w:rsid w:val="00623B82"/>
    <w:pPr>
      <w:keepNext/>
      <w:numPr>
        <w:numId w:val="8"/>
      </w:numPr>
      <w:spacing w:after="120" w:line="240" w:lineRule="auto"/>
      <w:jc w:val="both"/>
    </w:pPr>
    <w:rPr>
      <w:rFonts w:ascii="Franklin Gothic Book" w:hAnsi="Franklin Gothic Book" w:cs="Arial"/>
      <w:b/>
      <w:color w:val="990000"/>
      <w:sz w:val="28"/>
      <w:szCs w:val="28"/>
      <w:lang w:eastAsia="cs-CZ"/>
    </w:rPr>
  </w:style>
  <w:style w:type="character" w:customStyle="1" w:styleId="VLASTNY2Char">
    <w:name w:val="VLASTNY 2 Char"/>
    <w:link w:val="VLASTNY2"/>
    <w:uiPriority w:val="99"/>
    <w:locked/>
    <w:rsid w:val="00623B82"/>
    <w:rPr>
      <w:rFonts w:ascii="Franklin Gothic Book" w:hAnsi="Franklin Gothic Book" w:cs="Arial"/>
      <w:b/>
      <w:color w:val="9F1F05"/>
      <w:sz w:val="24"/>
      <w:szCs w:val="24"/>
      <w:lang w:eastAsia="cs-CZ"/>
    </w:rPr>
  </w:style>
  <w:style w:type="paragraph" w:customStyle="1" w:styleId="VLASTNY2">
    <w:name w:val="VLASTNY 2"/>
    <w:basedOn w:val="Odsekzoznamu"/>
    <w:link w:val="VLASTNY2Char"/>
    <w:uiPriority w:val="99"/>
    <w:qFormat/>
    <w:rsid w:val="00623B82"/>
    <w:pPr>
      <w:numPr>
        <w:ilvl w:val="1"/>
        <w:numId w:val="8"/>
      </w:numPr>
      <w:spacing w:after="120" w:line="240" w:lineRule="auto"/>
      <w:jc w:val="both"/>
    </w:pPr>
    <w:rPr>
      <w:rFonts w:ascii="Franklin Gothic Book" w:hAnsi="Franklin Gothic Book" w:cs="Arial"/>
      <w:b/>
      <w:color w:val="9F1F05"/>
      <w:sz w:val="24"/>
      <w:szCs w:val="24"/>
      <w:lang w:eastAsia="cs-CZ"/>
    </w:rPr>
  </w:style>
  <w:style w:type="paragraph" w:customStyle="1" w:styleId="Style1">
    <w:name w:val="Style1"/>
    <w:basedOn w:val="Normlny"/>
    <w:uiPriority w:val="99"/>
    <w:rsid w:val="00623B82"/>
    <w:pPr>
      <w:widowControl w:val="0"/>
      <w:autoSpaceDE w:val="0"/>
      <w:autoSpaceDN w:val="0"/>
      <w:adjustRightInd w:val="0"/>
      <w:spacing w:after="0" w:line="240" w:lineRule="auto"/>
    </w:pPr>
    <w:rPr>
      <w:color w:val="auto"/>
      <w:sz w:val="24"/>
      <w:szCs w:val="24"/>
      <w:lang w:eastAsia="sk-SK"/>
    </w:rPr>
  </w:style>
  <w:style w:type="paragraph" w:customStyle="1" w:styleId="Style33">
    <w:name w:val="Style33"/>
    <w:basedOn w:val="Normlny"/>
    <w:uiPriority w:val="99"/>
    <w:rsid w:val="00623B82"/>
    <w:pPr>
      <w:widowControl w:val="0"/>
      <w:autoSpaceDE w:val="0"/>
      <w:autoSpaceDN w:val="0"/>
      <w:adjustRightInd w:val="0"/>
      <w:spacing w:after="0" w:line="276" w:lineRule="exact"/>
    </w:pPr>
    <w:rPr>
      <w:color w:val="auto"/>
      <w:sz w:val="24"/>
      <w:szCs w:val="24"/>
      <w:lang w:eastAsia="sk-SK"/>
    </w:rPr>
  </w:style>
  <w:style w:type="paragraph" w:customStyle="1" w:styleId="Style30">
    <w:name w:val="Style30"/>
    <w:basedOn w:val="Normlny"/>
    <w:uiPriority w:val="99"/>
    <w:rsid w:val="00623B82"/>
    <w:pPr>
      <w:widowControl w:val="0"/>
      <w:autoSpaceDE w:val="0"/>
      <w:autoSpaceDN w:val="0"/>
      <w:adjustRightInd w:val="0"/>
      <w:spacing w:after="0" w:line="240" w:lineRule="auto"/>
    </w:pPr>
    <w:rPr>
      <w:color w:val="auto"/>
      <w:sz w:val="24"/>
      <w:szCs w:val="24"/>
      <w:lang w:eastAsia="sk-SK"/>
    </w:rPr>
  </w:style>
  <w:style w:type="paragraph" w:customStyle="1" w:styleId="Style40">
    <w:name w:val="Style40"/>
    <w:basedOn w:val="Normlny"/>
    <w:uiPriority w:val="99"/>
    <w:rsid w:val="00623B82"/>
    <w:pPr>
      <w:widowControl w:val="0"/>
      <w:autoSpaceDE w:val="0"/>
      <w:autoSpaceDN w:val="0"/>
      <w:adjustRightInd w:val="0"/>
      <w:spacing w:after="0" w:line="240" w:lineRule="auto"/>
    </w:pPr>
    <w:rPr>
      <w:color w:val="auto"/>
      <w:sz w:val="24"/>
      <w:szCs w:val="24"/>
      <w:lang w:eastAsia="sk-SK"/>
    </w:rPr>
  </w:style>
  <w:style w:type="paragraph" w:customStyle="1" w:styleId="Style42">
    <w:name w:val="Style42"/>
    <w:basedOn w:val="Normlny"/>
    <w:uiPriority w:val="99"/>
    <w:rsid w:val="00623B82"/>
    <w:pPr>
      <w:widowControl w:val="0"/>
      <w:autoSpaceDE w:val="0"/>
      <w:autoSpaceDN w:val="0"/>
      <w:adjustRightInd w:val="0"/>
      <w:spacing w:after="0" w:line="211" w:lineRule="exact"/>
    </w:pPr>
    <w:rPr>
      <w:color w:val="auto"/>
      <w:sz w:val="24"/>
      <w:szCs w:val="24"/>
      <w:lang w:eastAsia="sk-SK"/>
    </w:rPr>
  </w:style>
  <w:style w:type="paragraph" w:customStyle="1" w:styleId="Style49">
    <w:name w:val="Style49"/>
    <w:basedOn w:val="Normlny"/>
    <w:uiPriority w:val="99"/>
    <w:rsid w:val="00623B82"/>
    <w:pPr>
      <w:widowControl w:val="0"/>
      <w:autoSpaceDE w:val="0"/>
      <w:autoSpaceDN w:val="0"/>
      <w:adjustRightInd w:val="0"/>
      <w:spacing w:after="0" w:line="230" w:lineRule="exact"/>
      <w:ind w:firstLine="187"/>
    </w:pPr>
    <w:rPr>
      <w:color w:val="auto"/>
      <w:sz w:val="24"/>
      <w:szCs w:val="24"/>
      <w:lang w:eastAsia="sk-SK"/>
    </w:rPr>
  </w:style>
  <w:style w:type="paragraph" w:customStyle="1" w:styleId="Style4">
    <w:name w:val="Style4"/>
    <w:basedOn w:val="Normlny"/>
    <w:uiPriority w:val="99"/>
    <w:rsid w:val="00623B82"/>
    <w:pPr>
      <w:widowControl w:val="0"/>
      <w:autoSpaceDE w:val="0"/>
      <w:autoSpaceDN w:val="0"/>
      <w:adjustRightInd w:val="0"/>
      <w:spacing w:after="0" w:line="278" w:lineRule="exact"/>
      <w:jc w:val="both"/>
    </w:pPr>
    <w:rPr>
      <w:color w:val="auto"/>
      <w:sz w:val="24"/>
      <w:szCs w:val="24"/>
      <w:lang w:eastAsia="sk-SK"/>
    </w:rPr>
  </w:style>
  <w:style w:type="paragraph" w:customStyle="1" w:styleId="Style22">
    <w:name w:val="Style22"/>
    <w:basedOn w:val="Normlny"/>
    <w:uiPriority w:val="99"/>
    <w:rsid w:val="00623B82"/>
    <w:pPr>
      <w:widowControl w:val="0"/>
      <w:autoSpaceDE w:val="0"/>
      <w:autoSpaceDN w:val="0"/>
      <w:adjustRightInd w:val="0"/>
      <w:spacing w:after="0" w:line="240" w:lineRule="auto"/>
      <w:jc w:val="both"/>
    </w:pPr>
    <w:rPr>
      <w:color w:val="auto"/>
      <w:sz w:val="24"/>
      <w:szCs w:val="24"/>
      <w:lang w:eastAsia="sk-SK"/>
    </w:rPr>
  </w:style>
  <w:style w:type="paragraph" w:customStyle="1" w:styleId="Style38">
    <w:name w:val="Style38"/>
    <w:basedOn w:val="Normlny"/>
    <w:uiPriority w:val="99"/>
    <w:rsid w:val="00623B82"/>
    <w:pPr>
      <w:widowControl w:val="0"/>
      <w:autoSpaceDE w:val="0"/>
      <w:autoSpaceDN w:val="0"/>
      <w:adjustRightInd w:val="0"/>
      <w:spacing w:after="0" w:line="240" w:lineRule="auto"/>
    </w:pPr>
    <w:rPr>
      <w:color w:val="auto"/>
      <w:sz w:val="24"/>
      <w:szCs w:val="24"/>
      <w:lang w:eastAsia="sk-SK"/>
    </w:rPr>
  </w:style>
  <w:style w:type="paragraph" w:customStyle="1" w:styleId="Style62">
    <w:name w:val="Style62"/>
    <w:basedOn w:val="Normlny"/>
    <w:uiPriority w:val="99"/>
    <w:rsid w:val="00623B82"/>
    <w:pPr>
      <w:widowControl w:val="0"/>
      <w:autoSpaceDE w:val="0"/>
      <w:autoSpaceDN w:val="0"/>
      <w:adjustRightInd w:val="0"/>
      <w:spacing w:after="0" w:line="211" w:lineRule="exact"/>
    </w:pPr>
    <w:rPr>
      <w:color w:val="auto"/>
      <w:sz w:val="24"/>
      <w:szCs w:val="24"/>
      <w:lang w:eastAsia="sk-SK"/>
    </w:rPr>
  </w:style>
  <w:style w:type="character" w:customStyle="1" w:styleId="Style3Char">
    <w:name w:val="Style3 Char"/>
    <w:link w:val="Style3"/>
    <w:uiPriority w:val="99"/>
    <w:locked/>
    <w:rsid w:val="00623B82"/>
    <w:rPr>
      <w:sz w:val="24"/>
      <w:szCs w:val="24"/>
    </w:rPr>
  </w:style>
  <w:style w:type="paragraph" w:customStyle="1" w:styleId="Style3">
    <w:name w:val="Style3"/>
    <w:basedOn w:val="Normlny"/>
    <w:link w:val="Style3Char"/>
    <w:uiPriority w:val="99"/>
    <w:rsid w:val="00623B82"/>
    <w:pPr>
      <w:widowControl w:val="0"/>
      <w:autoSpaceDE w:val="0"/>
      <w:autoSpaceDN w:val="0"/>
      <w:adjustRightInd w:val="0"/>
      <w:spacing w:after="0" w:line="240" w:lineRule="auto"/>
      <w:jc w:val="both"/>
    </w:pPr>
    <w:rPr>
      <w:rFonts w:asciiTheme="minorHAnsi" w:eastAsiaTheme="minorHAnsi" w:hAnsiTheme="minorHAnsi" w:cstheme="minorBidi"/>
      <w:color w:val="auto"/>
      <w:sz w:val="24"/>
      <w:szCs w:val="24"/>
    </w:rPr>
  </w:style>
  <w:style w:type="paragraph" w:customStyle="1" w:styleId="Style13">
    <w:name w:val="Style13"/>
    <w:basedOn w:val="Normlny"/>
    <w:uiPriority w:val="99"/>
    <w:rsid w:val="00623B82"/>
    <w:pPr>
      <w:widowControl w:val="0"/>
      <w:autoSpaceDE w:val="0"/>
      <w:autoSpaceDN w:val="0"/>
      <w:adjustRightInd w:val="0"/>
      <w:spacing w:after="0" w:line="278" w:lineRule="exact"/>
      <w:ind w:hanging="322"/>
      <w:jc w:val="both"/>
    </w:pPr>
    <w:rPr>
      <w:color w:val="auto"/>
      <w:sz w:val="24"/>
      <w:szCs w:val="24"/>
      <w:lang w:eastAsia="sk-SK"/>
    </w:rPr>
  </w:style>
  <w:style w:type="paragraph" w:customStyle="1" w:styleId="Style25">
    <w:name w:val="Style25"/>
    <w:basedOn w:val="Normlny"/>
    <w:uiPriority w:val="99"/>
    <w:rsid w:val="00623B82"/>
    <w:pPr>
      <w:widowControl w:val="0"/>
      <w:autoSpaceDE w:val="0"/>
      <w:autoSpaceDN w:val="0"/>
      <w:adjustRightInd w:val="0"/>
      <w:spacing w:after="0" w:line="264" w:lineRule="exact"/>
      <w:jc w:val="both"/>
    </w:pPr>
    <w:rPr>
      <w:color w:val="auto"/>
      <w:sz w:val="24"/>
      <w:szCs w:val="24"/>
      <w:lang w:eastAsia="sk-SK"/>
    </w:rPr>
  </w:style>
  <w:style w:type="paragraph" w:customStyle="1" w:styleId="Style26">
    <w:name w:val="Style26"/>
    <w:basedOn w:val="Normlny"/>
    <w:uiPriority w:val="99"/>
    <w:rsid w:val="00623B82"/>
    <w:pPr>
      <w:widowControl w:val="0"/>
      <w:autoSpaceDE w:val="0"/>
      <w:autoSpaceDN w:val="0"/>
      <w:adjustRightInd w:val="0"/>
      <w:spacing w:after="0" w:line="235" w:lineRule="exact"/>
      <w:jc w:val="both"/>
    </w:pPr>
    <w:rPr>
      <w:color w:val="auto"/>
      <w:sz w:val="24"/>
      <w:szCs w:val="24"/>
      <w:lang w:eastAsia="sk-SK"/>
    </w:rPr>
  </w:style>
  <w:style w:type="paragraph" w:customStyle="1" w:styleId="Style27">
    <w:name w:val="Style27"/>
    <w:basedOn w:val="Normlny"/>
    <w:uiPriority w:val="99"/>
    <w:rsid w:val="00623B82"/>
    <w:pPr>
      <w:widowControl w:val="0"/>
      <w:autoSpaceDE w:val="0"/>
      <w:autoSpaceDN w:val="0"/>
      <w:adjustRightInd w:val="0"/>
      <w:spacing w:after="0" w:line="235" w:lineRule="exact"/>
    </w:pPr>
    <w:rPr>
      <w:color w:val="auto"/>
      <w:sz w:val="24"/>
      <w:szCs w:val="24"/>
      <w:lang w:eastAsia="sk-SK"/>
    </w:rPr>
  </w:style>
  <w:style w:type="paragraph" w:customStyle="1" w:styleId="Style48">
    <w:name w:val="Style48"/>
    <w:basedOn w:val="Normlny"/>
    <w:uiPriority w:val="99"/>
    <w:rsid w:val="00623B82"/>
    <w:pPr>
      <w:widowControl w:val="0"/>
      <w:autoSpaceDE w:val="0"/>
      <w:autoSpaceDN w:val="0"/>
      <w:adjustRightInd w:val="0"/>
      <w:spacing w:after="0" w:line="283" w:lineRule="exact"/>
      <w:ind w:hanging="734"/>
    </w:pPr>
    <w:rPr>
      <w:color w:val="auto"/>
      <w:sz w:val="24"/>
      <w:szCs w:val="24"/>
      <w:lang w:eastAsia="sk-SK"/>
    </w:rPr>
  </w:style>
  <w:style w:type="paragraph" w:customStyle="1" w:styleId="Style56">
    <w:name w:val="Style56"/>
    <w:basedOn w:val="Normlny"/>
    <w:uiPriority w:val="99"/>
    <w:rsid w:val="00623B82"/>
    <w:pPr>
      <w:widowControl w:val="0"/>
      <w:autoSpaceDE w:val="0"/>
      <w:autoSpaceDN w:val="0"/>
      <w:adjustRightInd w:val="0"/>
      <w:spacing w:after="0" w:line="235" w:lineRule="exact"/>
    </w:pPr>
    <w:rPr>
      <w:color w:val="auto"/>
      <w:sz w:val="24"/>
      <w:szCs w:val="24"/>
      <w:lang w:eastAsia="sk-SK"/>
    </w:rPr>
  </w:style>
  <w:style w:type="paragraph" w:customStyle="1" w:styleId="Default">
    <w:name w:val="Default"/>
    <w:uiPriority w:val="99"/>
    <w:rsid w:val="00623B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2">
    <w:name w:val="N2"/>
    <w:basedOn w:val="Normlny"/>
    <w:uiPriority w:val="99"/>
    <w:rsid w:val="00623B82"/>
    <w:pPr>
      <w:numPr>
        <w:numId w:val="9"/>
      </w:numPr>
      <w:tabs>
        <w:tab w:val="left" w:pos="284"/>
      </w:tabs>
      <w:spacing w:before="240" w:after="240" w:line="240" w:lineRule="auto"/>
      <w:jc w:val="both"/>
    </w:pPr>
    <w:rPr>
      <w:b/>
      <w:color w:val="381FD1"/>
      <w:sz w:val="26"/>
      <w:szCs w:val="26"/>
    </w:rPr>
  </w:style>
  <w:style w:type="paragraph" w:customStyle="1" w:styleId="N3">
    <w:name w:val="N3"/>
    <w:basedOn w:val="Normlny"/>
    <w:uiPriority w:val="99"/>
    <w:rsid w:val="00623B82"/>
    <w:pPr>
      <w:numPr>
        <w:ilvl w:val="1"/>
        <w:numId w:val="9"/>
      </w:numPr>
      <w:spacing w:before="240" w:after="240" w:line="240" w:lineRule="auto"/>
      <w:jc w:val="both"/>
    </w:pPr>
    <w:rPr>
      <w:rFonts w:eastAsia="MS Mincho"/>
      <w:b/>
      <w:color w:val="381FD1"/>
      <w:sz w:val="24"/>
      <w:szCs w:val="20"/>
    </w:rPr>
  </w:style>
  <w:style w:type="paragraph" w:customStyle="1" w:styleId="N4">
    <w:name w:val="N4"/>
    <w:basedOn w:val="Normlny"/>
    <w:uiPriority w:val="99"/>
    <w:rsid w:val="00623B82"/>
    <w:pPr>
      <w:keepNext/>
      <w:keepLines/>
      <w:numPr>
        <w:ilvl w:val="2"/>
        <w:numId w:val="9"/>
      </w:numPr>
      <w:shd w:val="clear" w:color="auto" w:fill="F2F2F2"/>
      <w:tabs>
        <w:tab w:val="left" w:pos="142"/>
        <w:tab w:val="left" w:pos="993"/>
      </w:tabs>
      <w:autoSpaceDE w:val="0"/>
      <w:autoSpaceDN w:val="0"/>
      <w:adjustRightInd w:val="0"/>
      <w:spacing w:before="240" w:after="240" w:line="240" w:lineRule="auto"/>
      <w:jc w:val="both"/>
      <w:outlineLvl w:val="2"/>
    </w:pPr>
    <w:rPr>
      <w:rFonts w:eastAsia="MS Mincho"/>
      <w:b/>
      <w:bCs/>
      <w:color w:val="381FD1"/>
      <w:sz w:val="24"/>
      <w:szCs w:val="20"/>
    </w:rPr>
  </w:style>
  <w:style w:type="paragraph" w:customStyle="1" w:styleId="N5">
    <w:name w:val="N5"/>
    <w:basedOn w:val="Normlny"/>
    <w:uiPriority w:val="99"/>
    <w:rsid w:val="00623B82"/>
    <w:pPr>
      <w:numPr>
        <w:ilvl w:val="3"/>
        <w:numId w:val="9"/>
      </w:numPr>
      <w:spacing w:before="240" w:after="240" w:line="240" w:lineRule="auto"/>
      <w:jc w:val="both"/>
    </w:pPr>
    <w:rPr>
      <w:b/>
      <w:i/>
      <w:color w:val="381FD1"/>
      <w:sz w:val="24"/>
      <w:szCs w:val="20"/>
    </w:rPr>
  </w:style>
  <w:style w:type="paragraph" w:customStyle="1" w:styleId="Zkladntextb">
    <w:name w:val="Základný text.b"/>
    <w:basedOn w:val="Normlny"/>
    <w:uiPriority w:val="99"/>
    <w:rsid w:val="00623B82"/>
    <w:pPr>
      <w:spacing w:after="0" w:line="240" w:lineRule="auto"/>
      <w:jc w:val="center"/>
    </w:pPr>
    <w:rPr>
      <w:rFonts w:eastAsia="MS Mincho"/>
      <w:color w:val="auto"/>
      <w:sz w:val="28"/>
      <w:szCs w:val="28"/>
      <w:lang w:eastAsia="sk-SK"/>
    </w:rPr>
  </w:style>
  <w:style w:type="paragraph" w:customStyle="1" w:styleId="Odsekzoznamu1">
    <w:name w:val="Odsek zoznamu1"/>
    <w:basedOn w:val="Normlny"/>
    <w:uiPriority w:val="99"/>
    <w:rsid w:val="00623B82"/>
    <w:pPr>
      <w:spacing w:after="0" w:line="240" w:lineRule="auto"/>
      <w:ind w:left="720"/>
      <w:contextualSpacing/>
    </w:pPr>
    <w:rPr>
      <w:color w:val="auto"/>
      <w:sz w:val="24"/>
      <w:szCs w:val="24"/>
      <w:lang w:eastAsia="sk-SK"/>
    </w:rPr>
  </w:style>
  <w:style w:type="paragraph" w:customStyle="1" w:styleId="tl1">
    <w:name w:val="Štýl1"/>
    <w:basedOn w:val="Normlny"/>
    <w:autoRedefine/>
    <w:uiPriority w:val="99"/>
    <w:qFormat/>
    <w:rsid w:val="00623B82"/>
  </w:style>
  <w:style w:type="character" w:customStyle="1" w:styleId="Text1Char">
    <w:name w:val="Text 1 Char"/>
    <w:link w:val="Text1"/>
    <w:locked/>
    <w:rsid w:val="00623B82"/>
    <w:rPr>
      <w:sz w:val="24"/>
      <w:lang w:val="en-GB"/>
    </w:rPr>
  </w:style>
  <w:style w:type="paragraph" w:customStyle="1" w:styleId="Text1">
    <w:name w:val="Text 1"/>
    <w:basedOn w:val="Normlny"/>
    <w:link w:val="Text1Char"/>
    <w:rsid w:val="00623B82"/>
    <w:pPr>
      <w:spacing w:after="240" w:line="240" w:lineRule="auto"/>
      <w:ind w:left="482"/>
      <w:jc w:val="both"/>
    </w:pPr>
    <w:rPr>
      <w:rFonts w:asciiTheme="minorHAnsi" w:eastAsiaTheme="minorHAnsi" w:hAnsiTheme="minorHAnsi" w:cstheme="minorBidi"/>
      <w:color w:val="auto"/>
      <w:sz w:val="24"/>
      <w:lang w:val="en-GB"/>
    </w:rPr>
  </w:style>
  <w:style w:type="paragraph" w:customStyle="1" w:styleId="Style12">
    <w:name w:val="Style12"/>
    <w:basedOn w:val="Normlny"/>
    <w:uiPriority w:val="99"/>
    <w:rsid w:val="00623B82"/>
    <w:pPr>
      <w:widowControl w:val="0"/>
      <w:autoSpaceDE w:val="0"/>
      <w:autoSpaceDN w:val="0"/>
      <w:adjustRightInd w:val="0"/>
      <w:spacing w:after="0" w:line="475" w:lineRule="exact"/>
    </w:pPr>
    <w:rPr>
      <w:color w:val="auto"/>
      <w:sz w:val="24"/>
      <w:szCs w:val="24"/>
      <w:lang w:eastAsia="sk-SK"/>
    </w:rPr>
  </w:style>
  <w:style w:type="paragraph" w:customStyle="1" w:styleId="Style53">
    <w:name w:val="Style53"/>
    <w:basedOn w:val="Normlny"/>
    <w:uiPriority w:val="99"/>
    <w:rsid w:val="00623B82"/>
    <w:pPr>
      <w:widowControl w:val="0"/>
      <w:autoSpaceDE w:val="0"/>
      <w:autoSpaceDN w:val="0"/>
      <w:adjustRightInd w:val="0"/>
      <w:spacing w:after="0" w:line="230" w:lineRule="exact"/>
    </w:pPr>
    <w:rPr>
      <w:color w:val="auto"/>
      <w:sz w:val="24"/>
      <w:szCs w:val="24"/>
      <w:lang w:eastAsia="sk-SK"/>
    </w:rPr>
  </w:style>
  <w:style w:type="paragraph" w:customStyle="1" w:styleId="Style72">
    <w:name w:val="Style72"/>
    <w:basedOn w:val="Normlny"/>
    <w:uiPriority w:val="99"/>
    <w:rsid w:val="00623B82"/>
    <w:pPr>
      <w:widowControl w:val="0"/>
      <w:autoSpaceDE w:val="0"/>
      <w:autoSpaceDN w:val="0"/>
      <w:adjustRightInd w:val="0"/>
      <w:spacing w:after="0" w:line="475" w:lineRule="exact"/>
    </w:pPr>
    <w:rPr>
      <w:color w:val="auto"/>
      <w:sz w:val="24"/>
      <w:szCs w:val="24"/>
      <w:lang w:eastAsia="sk-SK"/>
    </w:rPr>
  </w:style>
  <w:style w:type="character" w:customStyle="1" w:styleId="VLASTNY3Char">
    <w:name w:val="VLASTNY 3 Char"/>
    <w:basedOn w:val="Style3Char"/>
    <w:link w:val="VLASTNY3"/>
    <w:locked/>
    <w:rsid w:val="00623B82"/>
    <w:rPr>
      <w:rFonts w:ascii="Arial" w:hAnsi="Arial" w:cs="Arial"/>
      <w:b/>
      <w:bCs/>
      <w:iCs/>
      <w:sz w:val="24"/>
      <w:szCs w:val="24"/>
    </w:rPr>
  </w:style>
  <w:style w:type="paragraph" w:customStyle="1" w:styleId="VLASTNY3">
    <w:name w:val="VLASTNY 3"/>
    <w:basedOn w:val="Style3"/>
    <w:link w:val="VLASTNY3Char"/>
    <w:autoRedefine/>
    <w:qFormat/>
    <w:rsid w:val="00623B82"/>
    <w:pPr>
      <w:widowControl/>
      <w:tabs>
        <w:tab w:val="left" w:pos="1418"/>
      </w:tabs>
      <w:spacing w:line="276" w:lineRule="auto"/>
      <w:ind w:left="1224" w:hanging="504"/>
    </w:pPr>
    <w:rPr>
      <w:rFonts w:ascii="Arial" w:hAnsi="Arial" w:cs="Arial"/>
      <w:b/>
      <w:bCs/>
      <w:iCs/>
    </w:rPr>
  </w:style>
  <w:style w:type="character" w:customStyle="1" w:styleId="VLASTNY4Char">
    <w:name w:val="VLASTNY 4 Char"/>
    <w:link w:val="VLASTNY4"/>
    <w:locked/>
    <w:rsid w:val="00623B82"/>
    <w:rPr>
      <w:rFonts w:ascii="Franklin Gothic Book" w:eastAsia="MS Gothic" w:hAnsi="Franklin Gothic Book" w:cs="Arial"/>
      <w:bCs/>
      <w:iCs/>
      <w:color w:val="990000"/>
      <w:lang w:eastAsia="en-GB"/>
    </w:rPr>
  </w:style>
  <w:style w:type="paragraph" w:customStyle="1" w:styleId="VLASTNY4">
    <w:name w:val="VLASTNY 4"/>
    <w:basedOn w:val="Style3"/>
    <w:link w:val="VLASTNY4Char"/>
    <w:autoRedefine/>
    <w:qFormat/>
    <w:rsid w:val="00623B82"/>
    <w:pPr>
      <w:widowControl/>
      <w:tabs>
        <w:tab w:val="left" w:pos="1134"/>
      </w:tabs>
      <w:spacing w:line="276" w:lineRule="auto"/>
      <w:ind w:left="1728" w:hanging="648"/>
    </w:pPr>
    <w:rPr>
      <w:rFonts w:ascii="Franklin Gothic Book" w:eastAsia="MS Gothic" w:hAnsi="Franklin Gothic Book" w:cs="Arial"/>
      <w:bCs/>
      <w:iCs/>
      <w:color w:val="990000"/>
      <w:sz w:val="22"/>
      <w:szCs w:val="22"/>
      <w:lang w:eastAsia="en-GB"/>
    </w:rPr>
  </w:style>
  <w:style w:type="paragraph" w:customStyle="1" w:styleId="Style24">
    <w:name w:val="Style24"/>
    <w:basedOn w:val="Normlny"/>
    <w:uiPriority w:val="99"/>
    <w:rsid w:val="00623B82"/>
    <w:pPr>
      <w:widowControl w:val="0"/>
      <w:autoSpaceDE w:val="0"/>
      <w:autoSpaceDN w:val="0"/>
      <w:adjustRightInd w:val="0"/>
      <w:spacing w:after="0" w:line="187" w:lineRule="exact"/>
    </w:pPr>
    <w:rPr>
      <w:color w:val="auto"/>
      <w:sz w:val="24"/>
      <w:szCs w:val="24"/>
      <w:lang w:eastAsia="sk-SK"/>
    </w:rPr>
  </w:style>
  <w:style w:type="paragraph" w:customStyle="1" w:styleId="Style52">
    <w:name w:val="Style52"/>
    <w:basedOn w:val="Normlny"/>
    <w:uiPriority w:val="99"/>
    <w:rsid w:val="00623B82"/>
    <w:pPr>
      <w:widowControl w:val="0"/>
      <w:autoSpaceDE w:val="0"/>
      <w:autoSpaceDN w:val="0"/>
      <w:adjustRightInd w:val="0"/>
      <w:spacing w:after="0" w:line="187" w:lineRule="exact"/>
      <w:jc w:val="both"/>
    </w:pPr>
    <w:rPr>
      <w:color w:val="auto"/>
      <w:sz w:val="24"/>
      <w:szCs w:val="24"/>
      <w:lang w:eastAsia="sk-SK"/>
    </w:rPr>
  </w:style>
  <w:style w:type="paragraph" w:customStyle="1" w:styleId="Style68">
    <w:name w:val="Style68"/>
    <w:basedOn w:val="Normlny"/>
    <w:uiPriority w:val="99"/>
    <w:rsid w:val="00623B82"/>
    <w:pPr>
      <w:widowControl w:val="0"/>
      <w:autoSpaceDE w:val="0"/>
      <w:autoSpaceDN w:val="0"/>
      <w:adjustRightInd w:val="0"/>
      <w:spacing w:after="0" w:line="240" w:lineRule="auto"/>
      <w:jc w:val="both"/>
    </w:pPr>
    <w:rPr>
      <w:color w:val="auto"/>
      <w:sz w:val="24"/>
      <w:szCs w:val="24"/>
      <w:lang w:eastAsia="sk-SK"/>
    </w:rPr>
  </w:style>
  <w:style w:type="paragraph" w:customStyle="1" w:styleId="Style61">
    <w:name w:val="Style61"/>
    <w:basedOn w:val="Normlny"/>
    <w:uiPriority w:val="99"/>
    <w:rsid w:val="00623B82"/>
    <w:pPr>
      <w:widowControl w:val="0"/>
      <w:autoSpaceDE w:val="0"/>
      <w:autoSpaceDN w:val="0"/>
      <w:adjustRightInd w:val="0"/>
      <w:spacing w:after="0" w:line="278" w:lineRule="exact"/>
      <w:ind w:hanging="350"/>
      <w:jc w:val="both"/>
    </w:pPr>
    <w:rPr>
      <w:color w:val="auto"/>
      <w:sz w:val="24"/>
      <w:szCs w:val="24"/>
      <w:lang w:eastAsia="sk-SK"/>
    </w:rPr>
  </w:style>
  <w:style w:type="paragraph" w:customStyle="1" w:styleId="Style66">
    <w:name w:val="Style66"/>
    <w:basedOn w:val="Normlny"/>
    <w:uiPriority w:val="99"/>
    <w:rsid w:val="00623B82"/>
    <w:pPr>
      <w:widowControl w:val="0"/>
      <w:autoSpaceDE w:val="0"/>
      <w:autoSpaceDN w:val="0"/>
      <w:adjustRightInd w:val="0"/>
      <w:spacing w:after="0" w:line="240" w:lineRule="auto"/>
      <w:jc w:val="both"/>
    </w:pPr>
    <w:rPr>
      <w:color w:val="auto"/>
      <w:sz w:val="24"/>
      <w:szCs w:val="24"/>
      <w:lang w:eastAsia="sk-SK"/>
    </w:rPr>
  </w:style>
  <w:style w:type="paragraph" w:customStyle="1" w:styleId="Style10">
    <w:name w:val="Style10"/>
    <w:basedOn w:val="Normlny"/>
    <w:uiPriority w:val="99"/>
    <w:rsid w:val="00623B82"/>
    <w:pPr>
      <w:widowControl w:val="0"/>
      <w:autoSpaceDE w:val="0"/>
      <w:autoSpaceDN w:val="0"/>
      <w:adjustRightInd w:val="0"/>
      <w:spacing w:after="0" w:line="278" w:lineRule="exact"/>
      <w:jc w:val="both"/>
    </w:pPr>
    <w:rPr>
      <w:color w:val="auto"/>
      <w:sz w:val="24"/>
      <w:szCs w:val="24"/>
      <w:lang w:eastAsia="sk-SK"/>
    </w:rPr>
  </w:style>
  <w:style w:type="paragraph" w:customStyle="1" w:styleId="Vchodztl">
    <w:name w:val="Východzí štýl"/>
    <w:uiPriority w:val="99"/>
    <w:rsid w:val="00623B82"/>
    <w:pPr>
      <w:suppressAutoHyphens/>
    </w:pPr>
    <w:rPr>
      <w:rFonts w:ascii="Calibri" w:eastAsia="SimSun" w:hAnsi="Calibri" w:cs="Calibri"/>
    </w:rPr>
  </w:style>
  <w:style w:type="character" w:customStyle="1" w:styleId="ListParagraphChar">
    <w:name w:val="List Paragraph Char"/>
    <w:link w:val="Odsekzoznamu2"/>
    <w:locked/>
    <w:rsid w:val="00623B82"/>
    <w:rPr>
      <w:rFonts w:ascii="MS Mincho" w:eastAsia="MS Mincho" w:hAnsi="MS Mincho"/>
      <w:color w:val="000000"/>
    </w:rPr>
  </w:style>
  <w:style w:type="paragraph" w:customStyle="1" w:styleId="Odsekzoznamu2">
    <w:name w:val="Odsek zoznamu2"/>
    <w:basedOn w:val="Normlny"/>
    <w:link w:val="ListParagraphChar"/>
    <w:rsid w:val="00623B82"/>
    <w:pPr>
      <w:ind w:left="720"/>
      <w:contextualSpacing/>
    </w:pPr>
    <w:rPr>
      <w:rFonts w:ascii="MS Mincho" w:eastAsia="MS Mincho" w:hAnsi="MS Mincho" w:cstheme="minorBidi"/>
    </w:rPr>
  </w:style>
  <w:style w:type="paragraph" w:customStyle="1" w:styleId="Style31">
    <w:name w:val="Style31"/>
    <w:basedOn w:val="Normlny"/>
    <w:uiPriority w:val="99"/>
    <w:rsid w:val="00623B82"/>
    <w:pPr>
      <w:widowControl w:val="0"/>
      <w:autoSpaceDE w:val="0"/>
      <w:autoSpaceDN w:val="0"/>
      <w:adjustRightInd w:val="0"/>
      <w:spacing w:after="0" w:line="240" w:lineRule="auto"/>
    </w:pPr>
    <w:rPr>
      <w:color w:val="auto"/>
      <w:sz w:val="24"/>
      <w:szCs w:val="24"/>
      <w:lang w:eastAsia="sk-SK"/>
    </w:rPr>
  </w:style>
  <w:style w:type="paragraph" w:customStyle="1" w:styleId="ListDash">
    <w:name w:val="List Dash"/>
    <w:basedOn w:val="Normlny"/>
    <w:uiPriority w:val="99"/>
    <w:rsid w:val="00623B82"/>
    <w:pPr>
      <w:numPr>
        <w:numId w:val="10"/>
      </w:numPr>
      <w:tabs>
        <w:tab w:val="num" w:pos="283"/>
      </w:tabs>
      <w:spacing w:after="240" w:line="240" w:lineRule="auto"/>
      <w:ind w:left="283" w:hanging="283"/>
      <w:jc w:val="both"/>
    </w:pPr>
    <w:rPr>
      <w:color w:val="auto"/>
      <w:sz w:val="24"/>
      <w:szCs w:val="20"/>
      <w:lang w:val="en-GB"/>
    </w:rPr>
  </w:style>
  <w:style w:type="character" w:customStyle="1" w:styleId="paraChar">
    <w:name w:val="para Char"/>
    <w:link w:val="para"/>
    <w:uiPriority w:val="99"/>
    <w:locked/>
    <w:rsid w:val="00623B82"/>
    <w:rPr>
      <w:sz w:val="24"/>
      <w:szCs w:val="24"/>
      <w:lang w:val="en-GB" w:eastAsia="en-GB"/>
    </w:rPr>
  </w:style>
  <w:style w:type="paragraph" w:customStyle="1" w:styleId="para">
    <w:name w:val="para"/>
    <w:basedOn w:val="Normlny"/>
    <w:link w:val="paraChar"/>
    <w:uiPriority w:val="99"/>
    <w:qFormat/>
    <w:rsid w:val="00623B82"/>
    <w:pPr>
      <w:numPr>
        <w:numId w:val="11"/>
      </w:numPr>
      <w:spacing w:after="120" w:line="240" w:lineRule="auto"/>
      <w:ind w:left="567" w:hanging="567"/>
      <w:jc w:val="both"/>
    </w:pPr>
    <w:rPr>
      <w:rFonts w:asciiTheme="minorHAnsi" w:eastAsiaTheme="minorHAnsi" w:hAnsiTheme="minorHAnsi" w:cstheme="minorBidi"/>
      <w:color w:val="auto"/>
      <w:sz w:val="24"/>
      <w:szCs w:val="24"/>
      <w:lang w:val="en-GB" w:eastAsia="en-GB"/>
    </w:rPr>
  </w:style>
  <w:style w:type="paragraph" w:customStyle="1" w:styleId="BodyText21">
    <w:name w:val="Body Text 21"/>
    <w:basedOn w:val="Normlny"/>
    <w:uiPriority w:val="99"/>
    <w:rsid w:val="00623B82"/>
    <w:pPr>
      <w:tabs>
        <w:tab w:val="left" w:pos="900"/>
      </w:tabs>
      <w:spacing w:after="0" w:line="240" w:lineRule="auto"/>
      <w:ind w:left="900"/>
      <w:jc w:val="both"/>
    </w:pPr>
    <w:rPr>
      <w:color w:val="auto"/>
      <w:sz w:val="20"/>
      <w:szCs w:val="20"/>
      <w:lang w:eastAsia="sk-SK"/>
    </w:rPr>
  </w:style>
  <w:style w:type="character" w:styleId="Odkaznapoznmkupodiarou">
    <w:name w:val="footnote reference"/>
    <w:aliases w:val="Footnote symbol,Footnote reference number,Times 10 Point,Exposant 3 Point,Ref,de nota al pie,note TESI,SUPERS,EN Footnote text,EN Footnote Refe,Stinking Styles1,FRef ISO,PGI Fußnote Ziffer,Footnote,Footnotes refss,ftref"/>
    <w:uiPriority w:val="99"/>
    <w:semiHidden/>
    <w:unhideWhenUsed/>
    <w:rsid w:val="00623B82"/>
    <w:rPr>
      <w:rFonts w:ascii="Times New Roman" w:hAnsi="Times New Roman" w:cs="Times New Roman" w:hint="default"/>
      <w:vertAlign w:val="superscript"/>
    </w:rPr>
  </w:style>
  <w:style w:type="character" w:styleId="Odkaznakomentr">
    <w:name w:val="annotation reference"/>
    <w:uiPriority w:val="99"/>
    <w:semiHidden/>
    <w:unhideWhenUsed/>
    <w:rsid w:val="00623B82"/>
    <w:rPr>
      <w:rFonts w:ascii="Times New Roman" w:hAnsi="Times New Roman" w:cs="Times New Roman" w:hint="default"/>
      <w:sz w:val="16"/>
    </w:rPr>
  </w:style>
  <w:style w:type="character" w:styleId="slostrany">
    <w:name w:val="page number"/>
    <w:uiPriority w:val="99"/>
    <w:semiHidden/>
    <w:unhideWhenUsed/>
    <w:rsid w:val="00623B82"/>
    <w:rPr>
      <w:rFonts w:ascii="Times New Roman" w:hAnsi="Times New Roman" w:cs="Times New Roman" w:hint="default"/>
    </w:rPr>
  </w:style>
  <w:style w:type="character" w:styleId="Textzstupnhosymbolu">
    <w:name w:val="Placeholder Text"/>
    <w:uiPriority w:val="99"/>
    <w:semiHidden/>
    <w:rsid w:val="00623B82"/>
    <w:rPr>
      <w:rFonts w:ascii="Times New Roman" w:hAnsi="Times New Roman" w:cs="Times New Roman" w:hint="default"/>
      <w:color w:val="808080"/>
    </w:rPr>
  </w:style>
  <w:style w:type="character" w:styleId="Jemnzvraznenie">
    <w:name w:val="Subtle Emphasis"/>
    <w:uiPriority w:val="99"/>
    <w:qFormat/>
    <w:rsid w:val="00623B82"/>
    <w:rPr>
      <w:rFonts w:ascii="Times New Roman" w:hAnsi="Times New Roman" w:cs="Times New Roman" w:hint="default"/>
      <w:i/>
      <w:iCs/>
      <w:color w:val="737373"/>
      <w:spacing w:val="2"/>
      <w:w w:val="100"/>
      <w:kern w:val="0"/>
      <w:sz w:val="22"/>
    </w:rPr>
  </w:style>
  <w:style w:type="character" w:styleId="Intenzvnezvraznenie">
    <w:name w:val="Intense Emphasis"/>
    <w:uiPriority w:val="99"/>
    <w:qFormat/>
    <w:rsid w:val="00623B82"/>
    <w:rPr>
      <w:rFonts w:ascii="Times New Roman" w:hAnsi="Times New Roman" w:cs="Times New Roman" w:hint="default"/>
      <w:b/>
      <w:bCs/>
      <w:i/>
      <w:iCs/>
      <w:smallCaps/>
      <w:color w:val="9F2936"/>
      <w:spacing w:val="2"/>
      <w:w w:val="100"/>
      <w:sz w:val="20"/>
      <w:szCs w:val="20"/>
    </w:rPr>
  </w:style>
  <w:style w:type="character" w:styleId="Jemnodkaz">
    <w:name w:val="Subtle Reference"/>
    <w:uiPriority w:val="99"/>
    <w:qFormat/>
    <w:rsid w:val="00623B82"/>
    <w:rPr>
      <w:rFonts w:ascii="Times New Roman" w:hAnsi="Times New Roman" w:cs="Times New Roman" w:hint="default"/>
      <w:color w:val="737373"/>
      <w:sz w:val="22"/>
      <w:u w:val="single"/>
    </w:rPr>
  </w:style>
  <w:style w:type="character" w:styleId="Intenzvnyodkaz">
    <w:name w:val="Intense Reference"/>
    <w:uiPriority w:val="99"/>
    <w:qFormat/>
    <w:rsid w:val="00623B82"/>
    <w:rPr>
      <w:rFonts w:ascii="Times New Roman" w:hAnsi="Times New Roman" w:cs="Times New Roman" w:hint="default"/>
      <w:b/>
      <w:bCs/>
      <w:color w:val="F07F09"/>
      <w:sz w:val="22"/>
      <w:u w:val="single"/>
    </w:rPr>
  </w:style>
  <w:style w:type="character" w:styleId="Nzovknihy">
    <w:name w:val="Book Title"/>
    <w:uiPriority w:val="99"/>
    <w:qFormat/>
    <w:rsid w:val="00623B82"/>
    <w:rPr>
      <w:rFonts w:ascii="Franklin Gothic Book" w:hAnsi="Franklin Gothic Book" w:cs="Times New Roman" w:hint="default"/>
      <w:i/>
      <w:iCs/>
      <w:color w:val="C19859"/>
      <w:sz w:val="20"/>
      <w:szCs w:val="20"/>
      <w:lang w:val="sk-SK"/>
    </w:rPr>
  </w:style>
  <w:style w:type="character" w:customStyle="1" w:styleId="FontStyle94">
    <w:name w:val="Font Style94"/>
    <w:uiPriority w:val="99"/>
    <w:rsid w:val="00623B82"/>
    <w:rPr>
      <w:rFonts w:ascii="Times New Roman" w:hAnsi="Times New Roman" w:cs="Times New Roman" w:hint="default"/>
      <w:sz w:val="22"/>
    </w:rPr>
  </w:style>
  <w:style w:type="character" w:customStyle="1" w:styleId="FontStyle97">
    <w:name w:val="Font Style97"/>
    <w:uiPriority w:val="99"/>
    <w:rsid w:val="00623B82"/>
    <w:rPr>
      <w:rFonts w:ascii="Times New Roman" w:hAnsi="Times New Roman" w:cs="Times New Roman" w:hint="default"/>
      <w:b/>
      <w:bCs w:val="0"/>
      <w:sz w:val="22"/>
    </w:rPr>
  </w:style>
  <w:style w:type="character" w:customStyle="1" w:styleId="FontStyle83">
    <w:name w:val="Font Style83"/>
    <w:uiPriority w:val="99"/>
    <w:rsid w:val="00623B82"/>
    <w:rPr>
      <w:rFonts w:ascii="Times New Roman" w:hAnsi="Times New Roman" w:cs="Times New Roman" w:hint="default"/>
      <w:b/>
      <w:bCs w:val="0"/>
      <w:sz w:val="16"/>
    </w:rPr>
  </w:style>
  <w:style w:type="character" w:customStyle="1" w:styleId="FontStyle93">
    <w:name w:val="Font Style93"/>
    <w:uiPriority w:val="99"/>
    <w:rsid w:val="00623B82"/>
    <w:rPr>
      <w:rFonts w:ascii="Times New Roman" w:hAnsi="Times New Roman" w:cs="Times New Roman" w:hint="default"/>
      <w:sz w:val="16"/>
    </w:rPr>
  </w:style>
  <w:style w:type="character" w:customStyle="1" w:styleId="FontStyle96">
    <w:name w:val="Font Style96"/>
    <w:uiPriority w:val="99"/>
    <w:rsid w:val="00623B82"/>
    <w:rPr>
      <w:rFonts w:ascii="Times New Roman" w:hAnsi="Times New Roman" w:cs="Times New Roman" w:hint="default"/>
      <w:i/>
      <w:iCs w:val="0"/>
      <w:sz w:val="22"/>
    </w:rPr>
  </w:style>
  <w:style w:type="character" w:customStyle="1" w:styleId="FontStyle77">
    <w:name w:val="Font Style77"/>
    <w:uiPriority w:val="99"/>
    <w:rsid w:val="00623B82"/>
    <w:rPr>
      <w:rFonts w:ascii="Times New Roman" w:hAnsi="Times New Roman" w:cs="Times New Roman" w:hint="default"/>
      <w:i/>
      <w:iCs w:val="0"/>
      <w:sz w:val="16"/>
    </w:rPr>
  </w:style>
  <w:style w:type="character" w:customStyle="1" w:styleId="FontStyle90">
    <w:name w:val="Font Style90"/>
    <w:uiPriority w:val="99"/>
    <w:rsid w:val="00623B82"/>
    <w:rPr>
      <w:rFonts w:ascii="Times New Roman" w:hAnsi="Times New Roman" w:cs="Times New Roman" w:hint="default"/>
      <w:sz w:val="20"/>
    </w:rPr>
  </w:style>
  <w:style w:type="character" w:customStyle="1" w:styleId="FontStyle84">
    <w:name w:val="Font Style84"/>
    <w:uiPriority w:val="99"/>
    <w:rsid w:val="00623B82"/>
    <w:rPr>
      <w:rFonts w:ascii="Times New Roman" w:hAnsi="Times New Roman" w:cs="Times New Roman" w:hint="default"/>
      <w:b/>
      <w:bCs w:val="0"/>
      <w:i/>
      <w:iCs w:val="0"/>
      <w:sz w:val="20"/>
    </w:rPr>
  </w:style>
  <w:style w:type="character" w:customStyle="1" w:styleId="FontStyle85">
    <w:name w:val="Font Style85"/>
    <w:uiPriority w:val="99"/>
    <w:rsid w:val="00623B82"/>
    <w:rPr>
      <w:rFonts w:ascii="Times New Roman" w:hAnsi="Times New Roman" w:cs="Times New Roman" w:hint="default"/>
      <w:i/>
      <w:iCs w:val="0"/>
      <w:sz w:val="20"/>
    </w:rPr>
  </w:style>
  <w:style w:type="character" w:customStyle="1" w:styleId="FontStyle98">
    <w:name w:val="Font Style98"/>
    <w:uiPriority w:val="99"/>
    <w:rsid w:val="00623B82"/>
    <w:rPr>
      <w:rFonts w:ascii="Times New Roman" w:hAnsi="Times New Roman" w:cs="Times New Roman" w:hint="default"/>
      <w:b/>
      <w:bCs w:val="0"/>
      <w:sz w:val="20"/>
    </w:rPr>
  </w:style>
  <w:style w:type="character" w:customStyle="1" w:styleId="FontStyle91">
    <w:name w:val="Font Style91"/>
    <w:uiPriority w:val="99"/>
    <w:rsid w:val="00623B82"/>
    <w:rPr>
      <w:rFonts w:ascii="Times New Roman" w:hAnsi="Times New Roman" w:cs="Times New Roman" w:hint="default"/>
      <w:b/>
      <w:bCs w:val="0"/>
      <w:i/>
      <w:iCs w:val="0"/>
      <w:sz w:val="22"/>
    </w:rPr>
  </w:style>
  <w:style w:type="character" w:customStyle="1" w:styleId="Nadpis1Char1">
    <w:name w:val="Nadpis 1 Char1"/>
    <w:basedOn w:val="Predvolenpsmoodseku"/>
    <w:uiPriority w:val="9"/>
    <w:rsid w:val="00623B82"/>
    <w:rPr>
      <w:rFonts w:ascii="Franklin Gothic Book" w:hAnsi="Franklin Gothic Book" w:hint="default"/>
      <w:b/>
      <w:bCs w:val="0"/>
      <w:color w:val="9F2936"/>
      <w:sz w:val="28"/>
      <w:szCs w:val="28"/>
      <w:lang w:eastAsia="en-US"/>
    </w:rPr>
  </w:style>
  <w:style w:type="character" w:customStyle="1" w:styleId="Nadpis2Char1">
    <w:name w:val="Nadpis 2 Char1"/>
    <w:basedOn w:val="Predvolenpsmoodseku"/>
    <w:uiPriority w:val="9"/>
    <w:rsid w:val="00623B82"/>
    <w:rPr>
      <w:b/>
      <w:bCs w:val="0"/>
      <w:color w:val="9F2936"/>
      <w:sz w:val="26"/>
      <w:szCs w:val="26"/>
      <w:lang w:eastAsia="en-US"/>
    </w:rPr>
  </w:style>
  <w:style w:type="character" w:customStyle="1" w:styleId="Nadpis3Char1">
    <w:name w:val="Nadpis 3 Char1"/>
    <w:basedOn w:val="Predvolenpsmoodseku"/>
    <w:uiPriority w:val="9"/>
    <w:rsid w:val="00623B82"/>
    <w:rPr>
      <w:color w:val="000000"/>
      <w:sz w:val="22"/>
      <w:szCs w:val="22"/>
      <w:lang w:eastAsia="en-US"/>
    </w:rPr>
  </w:style>
  <w:style w:type="character" w:customStyle="1" w:styleId="Nadpis1Char2">
    <w:name w:val="Nadpis 1 Char2"/>
    <w:basedOn w:val="Predvolenpsmoodseku"/>
    <w:link w:val="Nadpis1"/>
    <w:uiPriority w:val="9"/>
    <w:locked/>
    <w:rsid w:val="00623B82"/>
    <w:rPr>
      <w:rFonts w:asciiTheme="majorHAnsi" w:eastAsiaTheme="majorEastAsia" w:hAnsiTheme="majorHAnsi" w:cstheme="majorBidi"/>
      <w:b/>
      <w:bCs/>
      <w:color w:val="9F2936"/>
      <w:sz w:val="28"/>
      <w:szCs w:val="28"/>
    </w:rPr>
  </w:style>
  <w:style w:type="character" w:customStyle="1" w:styleId="Nadpis2Char2">
    <w:name w:val="Nadpis 2 Char2"/>
    <w:basedOn w:val="Predvolenpsmoodseku"/>
    <w:link w:val="Nadpis2"/>
    <w:uiPriority w:val="9"/>
    <w:semiHidden/>
    <w:locked/>
    <w:rsid w:val="00623B82"/>
    <w:rPr>
      <w:rFonts w:asciiTheme="majorHAnsi" w:eastAsiaTheme="majorEastAsia" w:hAnsiTheme="majorHAnsi" w:cstheme="majorBidi"/>
      <w:b/>
      <w:bCs/>
      <w:color w:val="9F2936"/>
      <w:sz w:val="26"/>
      <w:szCs w:val="26"/>
    </w:rPr>
  </w:style>
  <w:style w:type="character" w:customStyle="1" w:styleId="Nadpis3Char2">
    <w:name w:val="Nadpis 3 Char2"/>
    <w:basedOn w:val="Predvolenpsmoodseku"/>
    <w:link w:val="Nadpis3"/>
    <w:uiPriority w:val="9"/>
    <w:semiHidden/>
    <w:locked/>
    <w:rsid w:val="00623B82"/>
    <w:rPr>
      <w:rFonts w:asciiTheme="majorHAnsi" w:eastAsiaTheme="majorEastAsia" w:hAnsiTheme="majorHAnsi" w:cstheme="majorBidi"/>
      <w:b/>
      <w:bCs/>
      <w:color w:val="9F2936"/>
    </w:rPr>
  </w:style>
  <w:style w:type="character" w:customStyle="1" w:styleId="hps">
    <w:name w:val="hps"/>
    <w:basedOn w:val="Predvolenpsmoodseku"/>
    <w:rsid w:val="00623B82"/>
  </w:style>
  <w:style w:type="character" w:customStyle="1" w:styleId="FontStyle88">
    <w:name w:val="Font Style88"/>
    <w:uiPriority w:val="99"/>
    <w:rsid w:val="00623B82"/>
    <w:rPr>
      <w:rFonts w:ascii="Times New Roman" w:hAnsi="Times New Roman" w:cs="Times New Roman" w:hint="default"/>
      <w:sz w:val="14"/>
      <w:szCs w:val="14"/>
    </w:rPr>
  </w:style>
  <w:style w:type="character" w:customStyle="1" w:styleId="FontStyle86">
    <w:name w:val="Font Style86"/>
    <w:uiPriority w:val="99"/>
    <w:rsid w:val="00623B82"/>
    <w:rPr>
      <w:rFonts w:ascii="Times New Roman" w:hAnsi="Times New Roman" w:cs="Times New Roman" w:hint="default"/>
      <w:i/>
      <w:iCs/>
      <w:sz w:val="14"/>
      <w:szCs w:val="14"/>
    </w:rPr>
  </w:style>
  <w:style w:type="character" w:customStyle="1" w:styleId="FontStyle87">
    <w:name w:val="Font Style87"/>
    <w:uiPriority w:val="99"/>
    <w:rsid w:val="00623B82"/>
    <w:rPr>
      <w:rFonts w:ascii="Times New Roman" w:hAnsi="Times New Roman" w:cs="Times New Roman" w:hint="default"/>
      <w:b/>
      <w:bCs/>
      <w:w w:val="120"/>
      <w:sz w:val="28"/>
      <w:szCs w:val="28"/>
    </w:rPr>
  </w:style>
  <w:style w:type="table" w:styleId="Mriekatabuky">
    <w:name w:val="Table Grid"/>
    <w:aliases w:val="Deloitte table 3"/>
    <w:basedOn w:val="Normlnatabuka"/>
    <w:uiPriority w:val="59"/>
    <w:rsid w:val="00623B82"/>
    <w:pPr>
      <w:spacing w:after="0" w:line="240" w:lineRule="auto"/>
    </w:pPr>
    <w:rPr>
      <w:rFonts w:ascii="Times New Roman" w:eastAsia="Times New Roman" w:hAnsi="Times New Roman"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riekatabuky1">
    <w:name w:val="Mriežka tabuľky1"/>
    <w:basedOn w:val="Normlnatabuka"/>
    <w:rsid w:val="00623B8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mriekazvraznenie111">
    <w:name w:val="Svetlá mriežka – zvýraznenie 111"/>
    <w:basedOn w:val="Normlnatabuka"/>
    <w:uiPriority w:val="62"/>
    <w:rsid w:val="00623B82"/>
    <w:pPr>
      <w:spacing w:after="0" w:line="240" w:lineRule="auto"/>
    </w:pPr>
    <w:rPr>
      <w:rFonts w:ascii="Trebuchet MS" w:eastAsia="Times New Roman" w:hAnsi="Trebuchet MS" w:cs="Times New Roman"/>
      <w:sz w:val="20"/>
      <w:szCs w:val="20"/>
      <w:lang w:eastAsia="sk-SK"/>
    </w:rPr>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style>
  <w:style w:type="table" w:customStyle="1" w:styleId="Mriekatabuky2">
    <w:name w:val="Mriežka tabuľky2"/>
    <w:basedOn w:val="Normlnatabuka"/>
    <w:uiPriority w:val="59"/>
    <w:rsid w:val="00623B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kcris.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dap.cvtisr.s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cientia.cvtisr.sk" TargetMode="External"/><Relationship Id="rId4" Type="http://schemas.openxmlformats.org/officeDocument/2006/relationships/settings" Target="settings.xml"/><Relationship Id="rId9" Type="http://schemas.openxmlformats.org/officeDocument/2006/relationships/hyperlink" Target="http://www.nptt.sk" TargetMode="External"/><Relationship Id="rId14"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8224</Words>
  <Characters>46883</Characters>
  <Application>Microsoft Office Word</Application>
  <DocSecurity>0</DocSecurity>
  <Lines>390</Lines>
  <Paragraphs>109</Paragraphs>
  <ScaleCrop>false</ScaleCrop>
  <Company>Hewlett-Packard Company</Company>
  <LinksUpToDate>false</LinksUpToDate>
  <CharactersWithSpaces>54998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Uhrinova</dc:creator>
  <cp:lastModifiedBy>Uhrínová Andrea</cp:lastModifiedBy>
  <cp:revision>4</cp:revision>
  <dcterms:created xsi:type="dcterms:W3CDTF">2014-05-07T01:42:00Z</dcterms:created>
  <dcterms:modified xsi:type="dcterms:W3CDTF">2014-05-07T09:16:00Z</dcterms:modified>
</cp:coreProperties>
</file>