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D" w:rsidRPr="00102177" w:rsidRDefault="0087293D" w:rsidP="00102177">
      <w:pPr>
        <w:keepNext/>
        <w:outlineLvl w:val="0"/>
        <w:rPr>
          <w:b/>
          <w:bCs/>
          <w:noProof w:val="0"/>
        </w:rPr>
      </w:pPr>
      <w:bookmarkStart w:id="0" w:name="_GoBack"/>
      <w:bookmarkEnd w:id="0"/>
    </w:p>
    <w:p w:rsidR="0087293D" w:rsidRPr="00826F44" w:rsidRDefault="0087293D" w:rsidP="00475FB5">
      <w:pPr>
        <w:jc w:val="center"/>
        <w:rPr>
          <w:b/>
          <w:bCs/>
          <w:noProof w:val="0"/>
          <w:sz w:val="28"/>
          <w:szCs w:val="28"/>
        </w:rPr>
      </w:pPr>
      <w:r w:rsidRPr="00826F44">
        <w:rPr>
          <w:b/>
          <w:bCs/>
          <w:noProof w:val="0"/>
          <w:sz w:val="28"/>
          <w:szCs w:val="28"/>
        </w:rPr>
        <w:t>Záznam</w:t>
      </w:r>
    </w:p>
    <w:p w:rsidR="0087293D" w:rsidRPr="00826F44" w:rsidRDefault="0087293D" w:rsidP="00475FB5">
      <w:pP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z 65</w:t>
      </w:r>
      <w:r w:rsidRPr="00826F44">
        <w:rPr>
          <w:b/>
          <w:bCs/>
          <w:noProof w:val="0"/>
          <w:sz w:val="28"/>
          <w:szCs w:val="28"/>
        </w:rPr>
        <w:t>. zasadnutia Legislatívnej rady vlády Slovenskej republiky konaného</w:t>
      </w:r>
    </w:p>
    <w:p w:rsidR="0087293D" w:rsidRPr="00826F44" w:rsidRDefault="0087293D" w:rsidP="00475FB5">
      <w:pPr>
        <w:pBdr>
          <w:bottom w:val="single" w:sz="6" w:space="1" w:color="auto"/>
        </w:pBdr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12. august</w:t>
      </w:r>
      <w:r w:rsidRPr="00826F44">
        <w:rPr>
          <w:b/>
          <w:bCs/>
          <w:noProof w:val="0"/>
          <w:sz w:val="28"/>
          <w:szCs w:val="28"/>
        </w:rPr>
        <w:t>a 2014</w:t>
      </w:r>
    </w:p>
    <w:p w:rsidR="0087293D" w:rsidRPr="00826F44" w:rsidRDefault="0087293D" w:rsidP="00475FB5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87293D" w:rsidRPr="00826F44" w:rsidRDefault="0087293D" w:rsidP="00475FB5">
      <w:pPr>
        <w:pBdr>
          <w:bottom w:val="single" w:sz="6" w:space="1" w:color="auto"/>
        </w:pBdr>
        <w:rPr>
          <w:b/>
          <w:bCs/>
          <w:noProof w:val="0"/>
          <w:sz w:val="28"/>
          <w:szCs w:val="28"/>
        </w:rPr>
      </w:pPr>
    </w:p>
    <w:p w:rsidR="0087293D" w:rsidRPr="00826F44" w:rsidRDefault="0087293D" w:rsidP="00475FB5">
      <w:pPr>
        <w:rPr>
          <w:b/>
          <w:bCs/>
          <w:noProof w:val="0"/>
        </w:rPr>
      </w:pPr>
    </w:p>
    <w:p w:rsidR="0087293D" w:rsidRPr="00826F44" w:rsidRDefault="0087293D" w:rsidP="00475FB5">
      <w:pPr>
        <w:rPr>
          <w:b/>
          <w:bCs/>
          <w:noProof w:val="0"/>
        </w:rPr>
      </w:pPr>
    </w:p>
    <w:p w:rsidR="0087293D" w:rsidRPr="00826F44" w:rsidRDefault="0087293D" w:rsidP="00475FB5">
      <w:pPr>
        <w:rPr>
          <w:noProof w:val="0"/>
        </w:rPr>
      </w:pPr>
      <w:r w:rsidRPr="00826F44">
        <w:rPr>
          <w:b/>
          <w:bCs/>
          <w:noProof w:val="0"/>
        </w:rPr>
        <w:t xml:space="preserve">Prítomní: </w:t>
      </w:r>
      <w:r w:rsidRPr="00826F44">
        <w:rPr>
          <w:noProof w:val="0"/>
        </w:rPr>
        <w:t>podľa prezenčnej listiny</w:t>
      </w:r>
    </w:p>
    <w:p w:rsidR="0087293D" w:rsidRPr="00826F44" w:rsidRDefault="0087293D" w:rsidP="00475FB5">
      <w:pPr>
        <w:jc w:val="both"/>
        <w:rPr>
          <w:noProof w:val="0"/>
        </w:rPr>
      </w:pPr>
    </w:p>
    <w:p w:rsidR="0087293D" w:rsidRPr="00826F44" w:rsidRDefault="0087293D" w:rsidP="00475FB5">
      <w:pPr>
        <w:jc w:val="both"/>
        <w:rPr>
          <w:noProof w:val="0"/>
        </w:rPr>
      </w:pPr>
    </w:p>
    <w:p w:rsidR="0087293D" w:rsidRPr="00826F44" w:rsidRDefault="0087293D" w:rsidP="00475FB5">
      <w:pPr>
        <w:jc w:val="both"/>
        <w:rPr>
          <w:noProof w:val="0"/>
        </w:rPr>
      </w:pPr>
      <w:r w:rsidRPr="00826F44">
        <w:rPr>
          <w:noProof w:val="0"/>
        </w:rPr>
        <w:t>Rokovanie Legislatívnej rady vlády Slovensk</w:t>
      </w:r>
      <w:r>
        <w:rPr>
          <w:noProof w:val="0"/>
        </w:rPr>
        <w:t xml:space="preserve">ej republiky viedla Monika </w:t>
      </w:r>
      <w:proofErr w:type="spellStart"/>
      <w:r>
        <w:rPr>
          <w:noProof w:val="0"/>
        </w:rPr>
        <w:t>Jankovská</w:t>
      </w:r>
      <w:proofErr w:type="spellEnd"/>
      <w:r>
        <w:rPr>
          <w:noProof w:val="0"/>
        </w:rPr>
        <w:t xml:space="preserve">, podpredsedníčka </w:t>
      </w:r>
      <w:r w:rsidRPr="00826F44">
        <w:rPr>
          <w:noProof w:val="0"/>
        </w:rPr>
        <w:t xml:space="preserve"> Legislatívnej rady vlády SR.</w:t>
      </w:r>
    </w:p>
    <w:p w:rsidR="0087293D" w:rsidRPr="00826F44" w:rsidRDefault="0087293D" w:rsidP="00475FB5">
      <w:pPr>
        <w:jc w:val="both"/>
        <w:rPr>
          <w:noProof w:val="0"/>
        </w:rPr>
      </w:pPr>
    </w:p>
    <w:p w:rsidR="0087293D" w:rsidRPr="00826F44" w:rsidRDefault="0087293D" w:rsidP="00475FB5">
      <w:pPr>
        <w:jc w:val="both"/>
        <w:rPr>
          <w:noProof w:val="0"/>
        </w:rPr>
      </w:pPr>
    </w:p>
    <w:p w:rsidR="0087293D" w:rsidRDefault="0087293D" w:rsidP="00475FB5">
      <w:pPr>
        <w:rPr>
          <w:noProof w:val="0"/>
        </w:rPr>
      </w:pPr>
      <w:r w:rsidRPr="00826F44">
        <w:rPr>
          <w:noProof w:val="0"/>
        </w:rPr>
        <w:t>Legislatívna rada prerokovala jednotlivé body programu a uzniesla sa na týchto záveroch</w:t>
      </w:r>
      <w:r>
        <w:rPr>
          <w:noProof w:val="0"/>
        </w:rPr>
        <w:t>:</w:t>
      </w:r>
    </w:p>
    <w:p w:rsidR="0087293D" w:rsidRPr="00102177" w:rsidRDefault="0087293D" w:rsidP="00102177">
      <w:pPr>
        <w:jc w:val="both"/>
        <w:rPr>
          <w:b/>
          <w:bCs/>
          <w:noProof w:val="0"/>
          <w:lang w:eastAsia="en-US"/>
        </w:rPr>
      </w:pPr>
    </w:p>
    <w:p w:rsidR="0087293D" w:rsidRPr="00801B72" w:rsidRDefault="0087293D" w:rsidP="00801B72">
      <w:pPr>
        <w:jc w:val="both"/>
        <w:rPr>
          <w:noProof w:val="0"/>
        </w:rPr>
      </w:pPr>
    </w:p>
    <w:p w:rsidR="0087293D" w:rsidRPr="00801B72" w:rsidRDefault="0087293D" w:rsidP="00801B72">
      <w:pPr>
        <w:jc w:val="both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082929">
        <w:rPr>
          <w:noProof w:val="0"/>
          <w:u w:val="single"/>
        </w:rPr>
        <w:t>Návrh poslancov Národnej rady Slovenskej republiky</w:t>
      </w:r>
      <w:r w:rsidR="009D4CDB">
        <w:rPr>
          <w:noProof w:val="0"/>
          <w:u w:val="single"/>
        </w:rPr>
        <w:t xml:space="preserve"> </w:t>
      </w:r>
      <w:r w:rsidRPr="00082929">
        <w:rPr>
          <w:noProof w:val="0"/>
          <w:u w:val="single"/>
        </w:rPr>
        <w:t xml:space="preserve">Viliama </w:t>
      </w:r>
      <w:proofErr w:type="spellStart"/>
      <w:r w:rsidRPr="00082929">
        <w:rPr>
          <w:noProof w:val="0"/>
          <w:u w:val="single"/>
        </w:rPr>
        <w:t>Jasaňa</w:t>
      </w:r>
      <w:proofErr w:type="spellEnd"/>
      <w:r w:rsidRPr="00082929">
        <w:rPr>
          <w:noProof w:val="0"/>
          <w:u w:val="single"/>
        </w:rPr>
        <w:t xml:space="preserve"> a Ľubomíra </w:t>
      </w:r>
      <w:proofErr w:type="spellStart"/>
      <w:r w:rsidRPr="00082929">
        <w:rPr>
          <w:noProof w:val="0"/>
          <w:u w:val="single"/>
        </w:rPr>
        <w:t>Petráka</w:t>
      </w:r>
      <w:proofErr w:type="spellEnd"/>
      <w:r w:rsidRPr="00082929">
        <w:rPr>
          <w:noProof w:val="0"/>
          <w:u w:val="single"/>
        </w:rPr>
        <w:t xml:space="preserve"> na vydanie zákona o poskytnutí jednorazového finančného príspevku vojnovým sirotám (tlač 1047) (č. m. 23988/2014)</w:t>
      </w:r>
    </w:p>
    <w:p w:rsidR="009D4CDB" w:rsidRDefault="009D4CDB" w:rsidP="009D4CDB">
      <w:pPr>
        <w:ind w:firstLine="360"/>
        <w:jc w:val="both"/>
        <w:rPr>
          <w:rFonts w:eastAsia="Calibri"/>
        </w:rPr>
      </w:pPr>
      <w:r w:rsidRPr="009D4CDB">
        <w:rPr>
          <w:noProof w:val="0"/>
        </w:rPr>
        <w:t xml:space="preserve">      </w:t>
      </w:r>
      <w:r w:rsidRPr="009D4CDB">
        <w:rPr>
          <w:rFonts w:eastAsia="Calibri"/>
        </w:rPr>
        <w:t xml:space="preserve">Legislatívna  rada  po  prerokovaní  tohto  poslaneckého  návrhu  zákona  odporučila </w:t>
      </w:r>
      <w:r>
        <w:rPr>
          <w:rFonts w:eastAsia="Calibri"/>
        </w:rPr>
        <w:t xml:space="preserve">  </w:t>
      </w:r>
    </w:p>
    <w:p w:rsidR="009D4CDB" w:rsidRPr="009D4CDB" w:rsidRDefault="009D4CDB" w:rsidP="009D4CDB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     vláde  </w:t>
      </w:r>
      <w:r w:rsidRPr="009D4CDB">
        <w:rPr>
          <w:rFonts w:eastAsia="Calibri"/>
        </w:rPr>
        <w:t>s predloženým návrhom vysloviť súhlas s pripomienkami.</w:t>
      </w:r>
    </w:p>
    <w:p w:rsidR="0087293D" w:rsidRPr="00801B72" w:rsidRDefault="0087293D" w:rsidP="00DD137D">
      <w:pPr>
        <w:jc w:val="both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082929">
        <w:rPr>
          <w:noProof w:val="0"/>
          <w:u w:val="single"/>
        </w:rPr>
        <w:t xml:space="preserve">Návrh poslancov Národnej rady Slovenskej republiky Ľubomíra </w:t>
      </w:r>
      <w:proofErr w:type="spellStart"/>
      <w:r w:rsidRPr="00082929">
        <w:rPr>
          <w:noProof w:val="0"/>
          <w:u w:val="single"/>
        </w:rPr>
        <w:t>Petráka</w:t>
      </w:r>
      <w:proofErr w:type="spellEnd"/>
      <w:r w:rsidRPr="00082929">
        <w:rPr>
          <w:noProof w:val="0"/>
          <w:u w:val="single"/>
        </w:rPr>
        <w:t xml:space="preserve">, Igora </w:t>
      </w:r>
      <w:proofErr w:type="spellStart"/>
      <w:r w:rsidRPr="00082929">
        <w:rPr>
          <w:noProof w:val="0"/>
          <w:u w:val="single"/>
        </w:rPr>
        <w:t>Chomu</w:t>
      </w:r>
      <w:proofErr w:type="spellEnd"/>
      <w:r w:rsidRPr="00082929">
        <w:rPr>
          <w:noProof w:val="0"/>
          <w:u w:val="single"/>
        </w:rPr>
        <w:t xml:space="preserve">, Richarda </w:t>
      </w:r>
      <w:proofErr w:type="spellStart"/>
      <w:r w:rsidRPr="00082929">
        <w:rPr>
          <w:noProof w:val="0"/>
          <w:u w:val="single"/>
        </w:rPr>
        <w:t>Rašiho</w:t>
      </w:r>
      <w:proofErr w:type="spellEnd"/>
      <w:r w:rsidRPr="00082929">
        <w:rPr>
          <w:noProof w:val="0"/>
          <w:u w:val="single"/>
        </w:rPr>
        <w:t xml:space="preserve">, </w:t>
      </w:r>
      <w:proofErr w:type="spellStart"/>
      <w:r w:rsidRPr="00082929">
        <w:rPr>
          <w:noProof w:val="0"/>
          <w:u w:val="single"/>
        </w:rPr>
        <w:t>Eleméra</w:t>
      </w:r>
      <w:proofErr w:type="spellEnd"/>
      <w:r w:rsidRPr="00082929">
        <w:rPr>
          <w:noProof w:val="0"/>
          <w:u w:val="single"/>
        </w:rPr>
        <w:t xml:space="preserve"> </w:t>
      </w:r>
      <w:proofErr w:type="spellStart"/>
      <w:r w:rsidRPr="00082929">
        <w:rPr>
          <w:noProof w:val="0"/>
          <w:u w:val="single"/>
        </w:rPr>
        <w:t>Jakaba</w:t>
      </w:r>
      <w:proofErr w:type="spellEnd"/>
      <w:r w:rsidRPr="00082929">
        <w:rPr>
          <w:noProof w:val="0"/>
          <w:u w:val="single"/>
        </w:rPr>
        <w:t xml:space="preserve">, Petra Muránskeho a Jozefa Mikuša na vydanie zákona, ktorým sa mení a dopĺňa zákon č. 582/2004 Z. z. o miestnych daniach a miestnom </w:t>
      </w:r>
      <w:proofErr w:type="spellStart"/>
      <w:r w:rsidRPr="00082929">
        <w:rPr>
          <w:noProof w:val="0"/>
          <w:u w:val="single"/>
        </w:rPr>
        <w:t>polatku</w:t>
      </w:r>
      <w:proofErr w:type="spellEnd"/>
      <w:r w:rsidRPr="00082929">
        <w:rPr>
          <w:noProof w:val="0"/>
          <w:u w:val="single"/>
        </w:rPr>
        <w:t xml:space="preserve"> za komunálne odpady a drobné stavebné odpady v znení neskorších predpisov (tlač 1056) (č. m. 24616/2014)</w:t>
      </w:r>
    </w:p>
    <w:p w:rsidR="00DD137D" w:rsidRDefault="00DD137D" w:rsidP="00DD137D">
      <w:pPr>
        <w:ind w:left="720"/>
        <w:jc w:val="both"/>
        <w:rPr>
          <w:rFonts w:eastAsia="Calibri"/>
        </w:rPr>
      </w:pPr>
      <w:r w:rsidRPr="009D4CDB">
        <w:rPr>
          <w:rFonts w:eastAsia="Calibri"/>
        </w:rPr>
        <w:t xml:space="preserve">Legislatívna  rada  po  prerokovaní  tohto  poslaneckého  návrhu  zákona  odporučila </w:t>
      </w:r>
      <w:r>
        <w:rPr>
          <w:rFonts w:eastAsia="Calibri"/>
        </w:rPr>
        <w:t xml:space="preserve">  </w:t>
      </w:r>
    </w:p>
    <w:p w:rsidR="00DD137D" w:rsidRPr="004360D9" w:rsidRDefault="00DD137D" w:rsidP="004360D9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vláde  </w:t>
      </w:r>
      <w:r w:rsidRPr="009D4CDB">
        <w:rPr>
          <w:rFonts w:eastAsia="Calibri"/>
        </w:rPr>
        <w:t>s predloženým návrhom vysloviť súhlas s pripomienkami.</w:t>
      </w:r>
    </w:p>
    <w:p w:rsidR="0087293D" w:rsidRPr="00801B72" w:rsidRDefault="0087293D" w:rsidP="00801B72">
      <w:pPr>
        <w:jc w:val="both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 xml:space="preserve">Návrh na uzavretie Dohody o pridružení medzi Európskou úniou a Európskym </w:t>
      </w:r>
      <w:r w:rsidRPr="00692FEF">
        <w:rPr>
          <w:noProof w:val="0"/>
          <w:u w:val="single"/>
        </w:rPr>
        <w:br/>
        <w:t>spoločenstvom pre atómovú energiu a ich členskými štátmi na jednej strane a Gruzínskom na strane druhej  (č. m. 29955/2014)</w:t>
      </w:r>
    </w:p>
    <w:p w:rsidR="004360D9" w:rsidRPr="00F35F53" w:rsidRDefault="004360D9" w:rsidP="004360D9">
      <w:pPr>
        <w:ind w:left="720"/>
        <w:jc w:val="both"/>
      </w:pPr>
      <w:r w:rsidRPr="00F35F53">
        <w:t xml:space="preserve">Legislatívna rada po prerokovaní tohto návrhu na uzavretie </w:t>
      </w:r>
      <w:r>
        <w:t>dohody</w:t>
      </w:r>
      <w:r w:rsidRPr="00F35F53">
        <w:t xml:space="preserve"> odporučila vláde s návrhom vysloviť súhlas </w:t>
      </w:r>
      <w:r>
        <w:t>v predloženom znení</w:t>
      </w:r>
      <w:r w:rsidRPr="00F35F53">
        <w:t xml:space="preserve">. </w:t>
      </w:r>
    </w:p>
    <w:p w:rsidR="0087293D" w:rsidRPr="00801B72" w:rsidRDefault="0087293D" w:rsidP="004360D9">
      <w:pPr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na uzavretie Dohody o pridružení medzi Európskou úniou a Európskym spoločenstvom pre atómovú energiu a ich členskými štátmi na jednej strane a Moldavskou republikou na strane druhej  (č. m. 29956/2014)</w:t>
      </w:r>
    </w:p>
    <w:p w:rsidR="004360D9" w:rsidRPr="00F35F53" w:rsidRDefault="004360D9" w:rsidP="004360D9">
      <w:pPr>
        <w:ind w:left="720"/>
        <w:jc w:val="both"/>
      </w:pPr>
      <w:r w:rsidRPr="00F35F53">
        <w:t xml:space="preserve">Legislatívna rada po prerokovaní tohto návrhu na uzavretie </w:t>
      </w:r>
      <w:r>
        <w:t>dohody</w:t>
      </w:r>
      <w:r w:rsidRPr="00F35F53">
        <w:t xml:space="preserve"> odporučila vláde s návrhom vysloviť súhlas </w:t>
      </w:r>
      <w:r>
        <w:t>v predloženom znení</w:t>
      </w:r>
      <w:r w:rsidRPr="00F35F53">
        <w:t xml:space="preserve">. </w:t>
      </w:r>
    </w:p>
    <w:p w:rsidR="004360D9" w:rsidRPr="00692FEF" w:rsidRDefault="004360D9" w:rsidP="004360D9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 xml:space="preserve">Návrh na uzavretie Dohody o pridružení medzi Európskou úniou a Európskym </w:t>
      </w:r>
      <w:r w:rsidRPr="00692FEF">
        <w:rPr>
          <w:noProof w:val="0"/>
          <w:u w:val="single"/>
        </w:rPr>
        <w:br/>
        <w:t>spoločenstvom pre atómovú energiu a ich členskými štátmi na jednej strane a Ukrajinou na strane druhej  (č. m. 29958/2014)</w:t>
      </w:r>
    </w:p>
    <w:p w:rsidR="002C2790" w:rsidRPr="00F35F53" w:rsidRDefault="002C2790" w:rsidP="002C2790">
      <w:pPr>
        <w:ind w:left="720"/>
        <w:jc w:val="both"/>
      </w:pPr>
      <w:r w:rsidRPr="00F35F53">
        <w:t xml:space="preserve">Legislatívna rada po prerokovaní tohto návrhu na uzavretie </w:t>
      </w:r>
      <w:r>
        <w:t>dohody</w:t>
      </w:r>
      <w:r w:rsidRPr="00F35F53">
        <w:t xml:space="preserve"> odporučila vláde s návrhom vysloviť súhlas </w:t>
      </w:r>
      <w:r>
        <w:t>v predloženom znení</w:t>
      </w:r>
      <w:r w:rsidRPr="00F35F53">
        <w:t xml:space="preserve">. </w:t>
      </w:r>
    </w:p>
    <w:p w:rsidR="002C2790" w:rsidRPr="00692FEF" w:rsidRDefault="002C2790" w:rsidP="002C2790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lastRenderedPageBreak/>
        <w:t>Návrh zákona, ktorým sa mení a dopĺňa zákon č. 98/2004 Z. z. o spotrebnej dani z minerálneho oleja v znení neskorších predpisov a ktorým sa menia a dopĺňajú niektoré zákony (č. m. 29908/2014)</w:t>
      </w:r>
    </w:p>
    <w:p w:rsidR="00CF6746" w:rsidRPr="00EC215C" w:rsidRDefault="00CF6746" w:rsidP="00CF6746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CF6746" w:rsidRDefault="00CF6746" w:rsidP="009D099C">
      <w:pPr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87293D" w:rsidRPr="00801B72" w:rsidRDefault="0087293D" w:rsidP="00CF6746">
      <w:pPr>
        <w:rPr>
          <w:noProof w:val="0"/>
        </w:rPr>
      </w:pPr>
    </w:p>
    <w:p w:rsidR="0087293D" w:rsidRPr="00692FEF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 o pohľadávkach štátu a o zmene a doplnení niektorých zákonov (č. m. 30009/2014)</w:t>
      </w:r>
    </w:p>
    <w:p w:rsidR="0087293D" w:rsidRPr="00801B72" w:rsidRDefault="0087293D" w:rsidP="00CF6746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87293D" w:rsidRPr="00801B72" w:rsidRDefault="0087293D" w:rsidP="009D099C">
      <w:pPr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NR SR č. 278/1993 Z. z. o správe majetku štátu v znení neskorších predpisov (č. m. 30007/2014)</w:t>
      </w:r>
    </w:p>
    <w:p w:rsidR="009D099C" w:rsidRPr="00EC215C" w:rsidRDefault="009D099C" w:rsidP="009D099C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9D099C" w:rsidRPr="00D55852" w:rsidRDefault="009D099C" w:rsidP="009D099C">
      <w:pPr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87293D" w:rsidRPr="00801B72" w:rsidRDefault="0087293D" w:rsidP="009D099C">
      <w:pPr>
        <w:jc w:val="both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 o dani z motorových vozidiel a o zmene a doplnení niektorých zákonov (č. m. 30214/2014)</w:t>
      </w:r>
    </w:p>
    <w:p w:rsidR="00156EA4" w:rsidRPr="00EC215C" w:rsidRDefault="00156EA4" w:rsidP="00156EA4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156EA4" w:rsidRPr="00692FEF" w:rsidRDefault="00156EA4" w:rsidP="005A7750">
      <w:pPr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č. 595/2003 Z. z. o dani z príjmov v znení neskorších predpisov a ktorým sa menia a dopĺňajú niektoré zákony (č. m. 30216/2014)</w:t>
      </w:r>
    </w:p>
    <w:p w:rsidR="005A7750" w:rsidRPr="00EC215C" w:rsidRDefault="005A7750" w:rsidP="005A7750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5A7750" w:rsidRPr="00692FEF" w:rsidRDefault="005A7750" w:rsidP="00C001A2">
      <w:pPr>
        <w:ind w:left="720"/>
        <w:jc w:val="both"/>
        <w:rPr>
          <w:u w:val="single"/>
        </w:rPr>
      </w:pPr>
      <w:r w:rsidRPr="00EC215C">
        <w:t>jej pripomienok a na rokovanie vlády predložiť jeho nové, upravené znenie</w:t>
      </w:r>
      <w:r>
        <w:t>.</w:t>
      </w:r>
    </w:p>
    <w:p w:rsidR="0087293D" w:rsidRPr="00801B72" w:rsidRDefault="0087293D" w:rsidP="00801B72">
      <w:pPr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 xml:space="preserve">Návrh nariadenia vlády Slovenskej republiky, ktorým sa mení a dopĺňa nariadenie vlády Slovenskej republiky č. 554/2006 Z. z. o povinnom používaní bezpečnostných pásov a detských </w:t>
      </w:r>
      <w:proofErr w:type="spellStart"/>
      <w:r w:rsidRPr="00692FEF">
        <w:rPr>
          <w:noProof w:val="0"/>
          <w:u w:val="single"/>
        </w:rPr>
        <w:t>zadržiavacích</w:t>
      </w:r>
      <w:proofErr w:type="spellEnd"/>
      <w:r w:rsidRPr="00692FEF">
        <w:rPr>
          <w:noProof w:val="0"/>
          <w:u w:val="single"/>
        </w:rPr>
        <w:t xml:space="preserve"> zariadení vo vozidlách určitých kategórií (č. m. 29443/2014)</w:t>
      </w:r>
    </w:p>
    <w:p w:rsidR="0087293D" w:rsidRDefault="0087293D" w:rsidP="00E64DA8">
      <w:pPr>
        <w:ind w:left="357"/>
        <w:jc w:val="both"/>
      </w:pPr>
      <w:r w:rsidRPr="00E64DA8">
        <w:rPr>
          <w:noProof w:val="0"/>
        </w:rPr>
        <w:t xml:space="preserve">      </w:t>
      </w:r>
      <w:r w:rsidRPr="00981A58">
        <w:t>Legislatívna rada po prerokovaní tohto návrhu nariadenia vl</w:t>
      </w:r>
      <w:r>
        <w:t xml:space="preserve">ády odporučila návrh  </w:t>
      </w:r>
    </w:p>
    <w:p w:rsidR="0087293D" w:rsidRPr="00CF6746" w:rsidRDefault="00CF6746" w:rsidP="00CF6746">
      <w:pPr>
        <w:ind w:left="357"/>
        <w:jc w:val="both"/>
      </w:pPr>
      <w:r>
        <w:t xml:space="preserve">      </w:t>
      </w:r>
      <w:r w:rsidR="0087293D">
        <w:t xml:space="preserve">schváliť  </w:t>
      </w:r>
      <w:r w:rsidR="0087293D" w:rsidRPr="00981A58">
        <w:t>v predloženom znení</w:t>
      </w:r>
      <w:r w:rsidR="0087293D">
        <w:t>.</w:t>
      </w: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nariadenia vlády Slovenskej republiky, ktorým sa mení a dopĺňa nariadenie vlády Slovenskej republiky č. 305/2006 Z. z. o opatreniach proti emisiám plynných a pevných znečisťujúcich látok motorov na pohon poľnohospodárskych traktorov a lesných traktorov v znení neskorších predpisov (č. m. 29444/2014)</w:t>
      </w:r>
    </w:p>
    <w:p w:rsidR="00C001A2" w:rsidRDefault="00C001A2" w:rsidP="00C001A2">
      <w:pPr>
        <w:ind w:left="720"/>
        <w:jc w:val="both"/>
      </w:pPr>
      <w:r w:rsidRPr="00981A58">
        <w:t>Legislatívna rada po prerokovaní tohto návrhu nariadenia vl</w:t>
      </w:r>
      <w:r>
        <w:t xml:space="preserve">ády odporučila návrh  </w:t>
      </w:r>
    </w:p>
    <w:p w:rsidR="00CF6746" w:rsidRPr="00421A60" w:rsidRDefault="00C001A2" w:rsidP="00421A60">
      <w:pPr>
        <w:ind w:left="720"/>
        <w:jc w:val="both"/>
      </w:pPr>
      <w:r>
        <w:t xml:space="preserve">schváliť  </w:t>
      </w:r>
      <w:r w:rsidRPr="00981A58">
        <w:t>v predloženom znení</w:t>
      </w:r>
      <w:r>
        <w:t>.</w:t>
      </w: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nariadenia vlády Slovenskej republiky, ktorým sa dopĺňa nariadenie vlády Slovenskej republiky č. 335/2006 Z. z., ktorým sa ustanovujú podrobnosti o typovom schválení ES poľnohospodárskych traktorov a lesných traktorov, ich prípojných vozidiel a ťahaných vymeniteľných strojov, systémov, komponentov a samostatných technických jednotiek v znení neskorších predpisov (č. m. 29445/2014)</w:t>
      </w:r>
    </w:p>
    <w:p w:rsidR="00C34676" w:rsidRDefault="00C34676" w:rsidP="00C34676">
      <w:pPr>
        <w:ind w:left="720"/>
        <w:jc w:val="both"/>
      </w:pPr>
      <w:r w:rsidRPr="00981A58">
        <w:t>Legislatívna rada po prerokovaní tohto návrhu nariadenia vl</w:t>
      </w:r>
      <w:r>
        <w:t xml:space="preserve">ády odporučila návrh  </w:t>
      </w:r>
    </w:p>
    <w:p w:rsidR="00C34676" w:rsidRPr="00CF6746" w:rsidRDefault="00C34676" w:rsidP="00C34676">
      <w:pPr>
        <w:jc w:val="both"/>
      </w:pPr>
      <w:r>
        <w:t xml:space="preserve">           schváliť  </w:t>
      </w:r>
      <w:r w:rsidRPr="00981A58">
        <w:t>v predloženom znení</w:t>
      </w:r>
      <w:r>
        <w:t>.</w:t>
      </w:r>
    </w:p>
    <w:p w:rsidR="0087293D" w:rsidRPr="00801B72" w:rsidRDefault="0087293D" w:rsidP="00421A60">
      <w:pPr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na uzavretie Dohody medzi vládou Slovenskej republiky a vládou Gruzínska o medzinárodnej cestnej osobnej a nákladnej doprave (č. m. 30184/2014)</w:t>
      </w:r>
    </w:p>
    <w:p w:rsidR="00421A60" w:rsidRPr="00F35F53" w:rsidRDefault="00421A60" w:rsidP="00421A60">
      <w:pPr>
        <w:ind w:left="720"/>
        <w:jc w:val="both"/>
      </w:pPr>
      <w:r w:rsidRPr="00F35F53">
        <w:t xml:space="preserve">Legislatívna rada po prerokovaní tohto návrhu na uzavretie </w:t>
      </w:r>
      <w:r>
        <w:t>dohody</w:t>
      </w:r>
      <w:r w:rsidRPr="00F35F53">
        <w:t xml:space="preserve"> odporučila vláde s návrhom vysloviť súhlas </w:t>
      </w:r>
      <w:r>
        <w:t>v predloženom znení</w:t>
      </w:r>
      <w:r w:rsidRPr="00F35F53">
        <w:t xml:space="preserve">. </w:t>
      </w:r>
    </w:p>
    <w:p w:rsidR="00CF6746" w:rsidRDefault="00CF6746" w:rsidP="00CF6746">
      <w:pPr>
        <w:ind w:left="720"/>
        <w:jc w:val="both"/>
        <w:rPr>
          <w:noProof w:val="0"/>
          <w:u w:val="single"/>
        </w:rPr>
      </w:pPr>
    </w:p>
    <w:p w:rsidR="00421A60" w:rsidRPr="00692FEF" w:rsidRDefault="00421A60" w:rsidP="00CF6746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jc w:val="both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lastRenderedPageBreak/>
        <w:t>Návrh zákona o niektorých opatreniach súvisiacich s oznamovaním protispoločenskej činnosti a o zmene a doplnení niektorých zákonov   (č. m. 27933/2014)</w:t>
      </w:r>
    </w:p>
    <w:p w:rsidR="00401482" w:rsidRPr="00801B72" w:rsidRDefault="00401482" w:rsidP="00401482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CF6746" w:rsidRPr="00692FEF" w:rsidRDefault="00CF6746" w:rsidP="00CF6746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 zákona, ktorým  sa   mení  a  dop</w:t>
      </w:r>
      <w:r w:rsidR="00FA2D17">
        <w:rPr>
          <w:noProof w:val="0"/>
          <w:u w:val="single"/>
        </w:rPr>
        <w:t>ĺňa zákon č. 453/2003 Z. z.  o </w:t>
      </w:r>
      <w:r w:rsidRPr="00692FEF">
        <w:rPr>
          <w:noProof w:val="0"/>
          <w:u w:val="single"/>
        </w:rPr>
        <w:t>orgánoch štátnej správy  v oblasti sociálnych vecí, rodiny  a služieb zamestnanosti  a o zmene a doplnení niektorých zákonov v znení neskorších predpisov a ktorým sa menia a dopĺňajú niektoré zákony (č. m. 29976/2014)</w:t>
      </w:r>
    </w:p>
    <w:p w:rsidR="00FA4876" w:rsidRPr="00801B72" w:rsidRDefault="00FA4876" w:rsidP="00FA4876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CF6746" w:rsidRPr="00692FEF" w:rsidRDefault="00CF6746" w:rsidP="00CF6746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ind w:left="708"/>
        <w:rPr>
          <w:noProof w:val="0"/>
        </w:rPr>
      </w:pPr>
    </w:p>
    <w:p w:rsidR="0087293D" w:rsidRDefault="0087293D" w:rsidP="00801B72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 xml:space="preserve">Návrh zákona, ktorým sa mení a dopĺňa zákon č. 592/2006 Z. z. o poskytovaní   </w:t>
      </w:r>
      <w:r w:rsidRPr="00692FEF">
        <w:rPr>
          <w:noProof w:val="0"/>
          <w:u w:val="single"/>
        </w:rPr>
        <w:br/>
        <w:t xml:space="preserve">vianočného príspevku niektorým poberateľom dôchodku a o doplnení niektorých </w:t>
      </w:r>
      <w:r w:rsidRPr="00692FEF">
        <w:rPr>
          <w:noProof w:val="0"/>
          <w:u w:val="single"/>
        </w:rPr>
        <w:br/>
        <w:t>zákonov v znení neskorších predpisov a ktorým sa mení a dopĺňa zákon č. 461/2003 Z. z. o sociálnom poistení v znení neskorších predpisov (č. m. 29977/2014)</w:t>
      </w:r>
    </w:p>
    <w:p w:rsidR="00FA4876" w:rsidRPr="00801B72" w:rsidRDefault="00FA4876" w:rsidP="00FA4876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CF6746" w:rsidRPr="00692FEF" w:rsidRDefault="00CF6746" w:rsidP="00FA4876">
      <w:pPr>
        <w:jc w:val="both"/>
        <w:rPr>
          <w:noProof w:val="0"/>
          <w:u w:val="single"/>
        </w:rPr>
      </w:pPr>
    </w:p>
    <w:p w:rsidR="0087293D" w:rsidRPr="00692FEF" w:rsidRDefault="0087293D" w:rsidP="00801B72">
      <w:pPr>
        <w:ind w:left="708"/>
        <w:rPr>
          <w:noProof w:val="0"/>
          <w:u w:val="single"/>
        </w:rPr>
      </w:pPr>
    </w:p>
    <w:p w:rsidR="0087293D" w:rsidRDefault="0087293D" w:rsidP="00573D30">
      <w:pPr>
        <w:numPr>
          <w:ilvl w:val="0"/>
          <w:numId w:val="2"/>
        </w:numPr>
        <w:spacing w:line="276" w:lineRule="auto"/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zákon č. 461/2003 Z. z. o sociálnom poistení v znení neskorších predpisov (č. m. 30176/2014)</w:t>
      </w:r>
    </w:p>
    <w:p w:rsidR="00CF6746" w:rsidRPr="00AE7AF9" w:rsidRDefault="00CE7A77" w:rsidP="00AE7AF9">
      <w:pPr>
        <w:ind w:left="720"/>
        <w:jc w:val="both"/>
      </w:pPr>
      <w:r w:rsidRPr="00981A58">
        <w:t>Legislatívna rada po prerok</w:t>
      </w:r>
      <w:r>
        <w:t xml:space="preserve">ovaní tohto návrhu zákona odporučila návrh  schváliť  </w:t>
      </w:r>
      <w:r w:rsidRPr="00981A58">
        <w:t>v predloženom znení</w:t>
      </w:r>
      <w:r>
        <w:t>.</w:t>
      </w:r>
    </w:p>
    <w:p w:rsidR="0087293D" w:rsidRPr="00801B72" w:rsidRDefault="0087293D" w:rsidP="00801B72">
      <w:pPr>
        <w:ind w:left="720"/>
        <w:jc w:val="both"/>
        <w:rPr>
          <w:noProof w:val="0"/>
        </w:rPr>
      </w:pPr>
    </w:p>
    <w:p w:rsidR="0087293D" w:rsidRDefault="0087293D" w:rsidP="00AE7AF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č. 311/2001 Z. z. Zákonník práce v znení neskorších predpisov a ktorým sa menia a dopĺňajú niektoré zákony (č. m. 30177/2014)</w:t>
      </w:r>
    </w:p>
    <w:p w:rsidR="00AE7AF9" w:rsidRPr="00801B72" w:rsidRDefault="00AE7AF9" w:rsidP="00AE7AF9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87293D" w:rsidRPr="00801B72" w:rsidRDefault="0087293D" w:rsidP="00AE7AF9">
      <w:pPr>
        <w:spacing w:after="200" w:line="276" w:lineRule="auto"/>
        <w:jc w:val="both"/>
        <w:rPr>
          <w:noProof w:val="0"/>
        </w:rPr>
      </w:pPr>
    </w:p>
    <w:p w:rsidR="0087293D" w:rsidRDefault="0087293D" w:rsidP="00AE7AF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č. 5/2004 Z. z. o službách zamestnanosti a o zmene a doplnení niektorých zákonov v znení neskorších predpisov (č. m. 30173/2014)</w:t>
      </w:r>
    </w:p>
    <w:p w:rsidR="00AE7AF9" w:rsidRPr="00801B72" w:rsidRDefault="00AE7AF9" w:rsidP="00AE7AF9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AE7AF9" w:rsidRPr="00692FEF" w:rsidRDefault="00AE7AF9" w:rsidP="00AE7AF9">
      <w:pPr>
        <w:ind w:left="720"/>
        <w:jc w:val="both"/>
        <w:rPr>
          <w:noProof w:val="0"/>
          <w:u w:val="single"/>
        </w:rPr>
      </w:pPr>
    </w:p>
    <w:p w:rsidR="0087293D" w:rsidRPr="00801B72" w:rsidRDefault="0087293D" w:rsidP="00801B72">
      <w:pPr>
        <w:ind w:left="708"/>
        <w:jc w:val="both"/>
        <w:rPr>
          <w:noProof w:val="0"/>
        </w:rPr>
      </w:pPr>
    </w:p>
    <w:p w:rsidR="00837930" w:rsidRPr="00801B72" w:rsidRDefault="0087293D" w:rsidP="001064F4">
      <w:pPr>
        <w:pStyle w:val="Odsekzoznamu1"/>
        <w:numPr>
          <w:ilvl w:val="0"/>
          <w:numId w:val="2"/>
        </w:numPr>
        <w:jc w:val="both"/>
      </w:pPr>
      <w:r w:rsidRPr="00692FEF">
        <w:rPr>
          <w:noProof w:val="0"/>
          <w:u w:val="single"/>
        </w:rPr>
        <w:t>Návrh   zákona, ktorým   sa    mení   a dopĺňa   zákon č.  650/2004 Z. z. o doplnkovom dôchodkovom   sporení   a o zmene  a doplnení niektorých zákon</w:t>
      </w:r>
      <w:r w:rsidR="00837930">
        <w:rPr>
          <w:noProof w:val="0"/>
          <w:u w:val="single"/>
        </w:rPr>
        <w:t>ov v znení neskorších predpisov(č.m.</w:t>
      </w:r>
      <w:r w:rsidRPr="00692FEF">
        <w:rPr>
          <w:noProof w:val="0"/>
          <w:u w:val="single"/>
        </w:rPr>
        <w:t>30174/2014)</w:t>
      </w:r>
      <w:r w:rsidRPr="00692FEF">
        <w:rPr>
          <w:noProof w:val="0"/>
          <w:u w:val="single"/>
        </w:rPr>
        <w:br/>
      </w:r>
      <w:r w:rsidR="00837930" w:rsidRPr="007927C6">
        <w:t>Legislatívna rada po</w:t>
      </w:r>
      <w:r w:rsidR="00837930">
        <w:t xml:space="preserve"> prerokovaní tohto návrhu zákona</w:t>
      </w:r>
      <w:r w:rsidR="00837930" w:rsidRPr="007927C6">
        <w:t xml:space="preserve"> odporučila návrh upraviť podľa jej pripomienok a na rokovanie vlády predložiť jeho nové, upravené znenie.</w:t>
      </w:r>
    </w:p>
    <w:p w:rsidR="00837930" w:rsidRPr="00692FEF" w:rsidRDefault="00837930" w:rsidP="001064F4">
      <w:pPr>
        <w:spacing w:after="200" w:line="276" w:lineRule="auto"/>
        <w:rPr>
          <w:noProof w:val="0"/>
          <w:u w:val="single"/>
        </w:rPr>
      </w:pPr>
    </w:p>
    <w:p w:rsidR="0087293D" w:rsidRDefault="0087293D" w:rsidP="001064F4">
      <w:pPr>
        <w:numPr>
          <w:ilvl w:val="0"/>
          <w:numId w:val="2"/>
        </w:numPr>
        <w:ind w:left="714" w:hanging="357"/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č. 417/2013 Z. z. o pomoci v hmotnej núdzi a o zmene a doplnení niektorých zákonov v znení zákona č. 183/2014 Z. z. (č. m. 30178/2014)</w:t>
      </w:r>
    </w:p>
    <w:p w:rsidR="001064F4" w:rsidRPr="00801B72" w:rsidRDefault="001064F4" w:rsidP="001064F4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1064F4" w:rsidRDefault="001064F4" w:rsidP="001064F4">
      <w:pPr>
        <w:ind w:left="714"/>
        <w:jc w:val="both"/>
        <w:rPr>
          <w:noProof w:val="0"/>
          <w:u w:val="single"/>
        </w:rPr>
      </w:pPr>
    </w:p>
    <w:p w:rsidR="0087293D" w:rsidRPr="00801B72" w:rsidRDefault="0087293D" w:rsidP="008D6B98">
      <w:pPr>
        <w:spacing w:after="200" w:line="276" w:lineRule="auto"/>
        <w:jc w:val="both"/>
        <w:rPr>
          <w:noProof w:val="0"/>
        </w:rPr>
      </w:pPr>
    </w:p>
    <w:p w:rsidR="0087293D" w:rsidRDefault="0087293D" w:rsidP="008D6B98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lastRenderedPageBreak/>
        <w:t>Návrh Ústavného zákona, ktorým sa dopĺňa Ústava Slovenskej republiky č. 460/1992 Zb. v znení neskorších predpisov (č. m. 30217/2014)</w:t>
      </w:r>
    </w:p>
    <w:p w:rsidR="008D6B98" w:rsidRPr="00B206FE" w:rsidRDefault="008D6B98" w:rsidP="00B206FE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ústavného zákona</w:t>
      </w:r>
      <w:r w:rsidRPr="007927C6">
        <w:t xml:space="preserve"> odporučila návrh upraviť podľa jej pripomienok a na rokovanie vlády predložiť jeho nové, upravené znenie.</w:t>
      </w:r>
    </w:p>
    <w:p w:rsidR="0087293D" w:rsidRPr="00801B72" w:rsidRDefault="0087293D" w:rsidP="008D6B98">
      <w:pPr>
        <w:rPr>
          <w:noProof w:val="0"/>
        </w:rPr>
      </w:pPr>
    </w:p>
    <w:p w:rsidR="0087293D" w:rsidRDefault="0087293D" w:rsidP="008D6B98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 o odpadoch a o zmene a doplnení niektorých zákonov (č. m. 29922/2014)</w:t>
      </w:r>
    </w:p>
    <w:p w:rsidR="00BA5D4D" w:rsidRPr="008F623D" w:rsidRDefault="00BA5D4D" w:rsidP="00BA5D4D">
      <w:pPr>
        <w:pStyle w:val="Zarkazkladnhotextu2"/>
        <w:spacing w:after="0" w:line="240" w:lineRule="auto"/>
        <w:ind w:left="720"/>
        <w:jc w:val="both"/>
      </w:pPr>
      <w:r w:rsidRPr="008F623D">
        <w:t>Legislatívna rada prerušila rokovanie o tomto návrhu zákona s tým, že predkladateľ predloží na jej rokovanie nové znenie návrhu zákona</w:t>
      </w:r>
      <w:r>
        <w:t xml:space="preserve"> so zapracovanými pripomienkami</w:t>
      </w:r>
      <w:r w:rsidRPr="008F623D">
        <w:t>.</w:t>
      </w:r>
    </w:p>
    <w:p w:rsidR="00BA5D4D" w:rsidRDefault="00BA5D4D" w:rsidP="00BA5D4D">
      <w:pPr>
        <w:ind w:left="720"/>
        <w:jc w:val="both"/>
        <w:rPr>
          <w:noProof w:val="0"/>
          <w:u w:val="single"/>
        </w:rPr>
      </w:pPr>
    </w:p>
    <w:p w:rsidR="00B206FE" w:rsidRPr="00692FEF" w:rsidRDefault="00B206FE" w:rsidP="00B206FE">
      <w:pPr>
        <w:ind w:left="720"/>
        <w:jc w:val="both"/>
        <w:rPr>
          <w:noProof w:val="0"/>
          <w:u w:val="single"/>
        </w:rPr>
      </w:pPr>
    </w:p>
    <w:p w:rsidR="0087293D" w:rsidRPr="00102177" w:rsidRDefault="0087293D" w:rsidP="008D6B98">
      <w:pPr>
        <w:jc w:val="both"/>
        <w:rPr>
          <w:noProof w:val="0"/>
        </w:rPr>
      </w:pPr>
    </w:p>
    <w:p w:rsidR="0087293D" w:rsidRDefault="0087293D" w:rsidP="008D6B98">
      <w:pPr>
        <w:pStyle w:val="Odsekzoznamu"/>
        <w:numPr>
          <w:ilvl w:val="0"/>
          <w:numId w:val="3"/>
        </w:numPr>
        <w:jc w:val="both"/>
        <w:rPr>
          <w:u w:val="single"/>
        </w:rPr>
      </w:pPr>
      <w:r w:rsidRPr="00692FEF">
        <w:rPr>
          <w:u w:val="single"/>
        </w:rPr>
        <w:t>Návrh nariadenia vlády Slovenskej republiky, ktorým sa mení a dopĺňa nariadenie vlády Slovenskej republiky č. 200/2012 Z. z., ktorým sa ustanovuje spôsob určenia poistno-matematického ekvivalentu nároku na starobný dôchodok vo vzťahu k dôchodkovému systému Európskej únie alebo jej inštitúcie (č. m. 30266/2014)</w:t>
      </w:r>
    </w:p>
    <w:p w:rsidR="00D0639E" w:rsidRDefault="00D0639E" w:rsidP="00D0639E">
      <w:pPr>
        <w:ind w:left="720"/>
        <w:jc w:val="both"/>
      </w:pPr>
      <w:r w:rsidRPr="00981A58">
        <w:t>Legislatívna rada po prerokovaní tohto návrhu nariadenia vl</w:t>
      </w:r>
      <w:r>
        <w:t xml:space="preserve">ády odporučila návrh  </w:t>
      </w:r>
    </w:p>
    <w:p w:rsidR="00D0639E" w:rsidRPr="00CF6746" w:rsidRDefault="00D0639E" w:rsidP="00D0639E">
      <w:pPr>
        <w:ind w:left="720"/>
        <w:jc w:val="both"/>
      </w:pPr>
      <w:r>
        <w:t xml:space="preserve">schváliť  </w:t>
      </w:r>
      <w:r w:rsidRPr="00981A58">
        <w:t>v predloženom znení</w:t>
      </w:r>
      <w:r>
        <w:t>.</w:t>
      </w:r>
    </w:p>
    <w:p w:rsidR="00D0639E" w:rsidRPr="00692FEF" w:rsidRDefault="00D0639E" w:rsidP="00D0639E">
      <w:pPr>
        <w:pStyle w:val="Odsekzoznamu"/>
        <w:ind w:left="720"/>
        <w:jc w:val="both"/>
        <w:rPr>
          <w:u w:val="single"/>
        </w:rPr>
      </w:pPr>
    </w:p>
    <w:p w:rsidR="0087293D" w:rsidRPr="00102177" w:rsidRDefault="0087293D" w:rsidP="008D6B98">
      <w:pPr>
        <w:jc w:val="both"/>
        <w:rPr>
          <w:b/>
          <w:bCs/>
          <w:noProof w:val="0"/>
        </w:rPr>
      </w:pPr>
    </w:p>
    <w:p w:rsidR="0087293D" w:rsidRDefault="0087293D" w:rsidP="008D6B98">
      <w:pPr>
        <w:numPr>
          <w:ilvl w:val="0"/>
          <w:numId w:val="4"/>
        </w:numPr>
        <w:jc w:val="both"/>
        <w:rPr>
          <w:noProof w:val="0"/>
          <w:u w:val="single"/>
        </w:rPr>
      </w:pPr>
      <w:r w:rsidRPr="00692FEF">
        <w:rPr>
          <w:noProof w:val="0"/>
          <w:u w:val="single"/>
        </w:rPr>
        <w:t>Návrh zákona, ktorým sa mení a dopĺňa zákon č. 151/2010 Z. z. o zahraničnej službe a o zmene a doplnení niektorých zákonov v znení zákona č. 403/2010 Z. z. a o zmene a doplnení niektorých zákonov (č. m. 30387/2014)</w:t>
      </w:r>
    </w:p>
    <w:p w:rsidR="00FD03A0" w:rsidRPr="00801B72" w:rsidRDefault="00FD03A0" w:rsidP="00FD03A0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FD03A0" w:rsidRDefault="00FD03A0" w:rsidP="00FD03A0">
      <w:pPr>
        <w:ind w:left="720"/>
        <w:jc w:val="both"/>
        <w:rPr>
          <w:noProof w:val="0"/>
          <w:u w:val="single"/>
        </w:rPr>
      </w:pPr>
    </w:p>
    <w:p w:rsidR="00BA5D4D" w:rsidRPr="00692FEF" w:rsidRDefault="00BA5D4D" w:rsidP="00FD03A0">
      <w:pPr>
        <w:ind w:left="720"/>
        <w:jc w:val="both"/>
        <w:rPr>
          <w:noProof w:val="0"/>
          <w:u w:val="single"/>
        </w:rPr>
      </w:pPr>
    </w:p>
    <w:p w:rsidR="0087293D" w:rsidRPr="00102177" w:rsidRDefault="0087293D" w:rsidP="00102177">
      <w:pPr>
        <w:jc w:val="both"/>
        <w:rPr>
          <w:b/>
          <w:bCs/>
          <w:noProof w:val="0"/>
        </w:rPr>
      </w:pPr>
    </w:p>
    <w:p w:rsidR="0087293D" w:rsidRPr="00102177" w:rsidRDefault="0087293D" w:rsidP="00102177">
      <w:pPr>
        <w:keepNext/>
        <w:spacing w:before="240" w:after="60"/>
        <w:outlineLvl w:val="3"/>
        <w:rPr>
          <w:b/>
          <w:bCs/>
          <w:noProof w:val="0"/>
        </w:rPr>
      </w:pPr>
      <w:r w:rsidRPr="00102177">
        <w:rPr>
          <w:b/>
          <w:bCs/>
          <w:noProof w:val="0"/>
        </w:rPr>
        <w:t xml:space="preserve">                                                                                                  Tomáš Borec </w:t>
      </w:r>
      <w:r w:rsidRPr="00102177">
        <w:rPr>
          <w:noProof w:val="0"/>
        </w:rPr>
        <w:t>v. r.</w:t>
      </w:r>
    </w:p>
    <w:p w:rsidR="0087293D" w:rsidRPr="00102177" w:rsidRDefault="0087293D" w:rsidP="00102177">
      <w:pPr>
        <w:rPr>
          <w:noProof w:val="0"/>
        </w:rPr>
      </w:pPr>
      <w:r w:rsidRPr="00102177">
        <w:rPr>
          <w:noProof w:val="0"/>
        </w:rPr>
        <w:t xml:space="preserve">                                                                                           minister spravodlivosti SR a   </w:t>
      </w:r>
    </w:p>
    <w:p w:rsidR="0087293D" w:rsidRPr="00102177" w:rsidRDefault="0087293D" w:rsidP="00102177">
      <w:pPr>
        <w:rPr>
          <w:noProof w:val="0"/>
        </w:rPr>
      </w:pPr>
      <w:r w:rsidRPr="00102177">
        <w:rPr>
          <w:noProof w:val="0"/>
        </w:rPr>
        <w:t xml:space="preserve">                                                                                    predseda Legislatívnej rady vlády SR </w:t>
      </w:r>
    </w:p>
    <w:p w:rsidR="0087293D" w:rsidRPr="00102177" w:rsidRDefault="0087293D" w:rsidP="00102177">
      <w:pPr>
        <w:rPr>
          <w:noProof w:val="0"/>
        </w:rPr>
      </w:pPr>
    </w:p>
    <w:p w:rsidR="0087293D" w:rsidRPr="00102177" w:rsidRDefault="0087293D" w:rsidP="00102177">
      <w:pPr>
        <w:rPr>
          <w:noProof w:val="0"/>
        </w:rPr>
      </w:pPr>
    </w:p>
    <w:p w:rsidR="0087293D" w:rsidRPr="00102177" w:rsidRDefault="0087293D" w:rsidP="00102177">
      <w:pPr>
        <w:rPr>
          <w:noProof w:val="0"/>
        </w:rPr>
      </w:pPr>
    </w:p>
    <w:p w:rsidR="0087293D" w:rsidRPr="00102177" w:rsidRDefault="0087293D" w:rsidP="00102177">
      <w:pPr>
        <w:rPr>
          <w:noProof w:val="0"/>
        </w:rPr>
      </w:pPr>
    </w:p>
    <w:p w:rsidR="0087293D" w:rsidRPr="00102177" w:rsidRDefault="0087293D" w:rsidP="00102177">
      <w:pPr>
        <w:rPr>
          <w:noProof w:val="0"/>
        </w:rPr>
      </w:pPr>
    </w:p>
    <w:p w:rsidR="00EF2E2D" w:rsidRDefault="00EF2E2D" w:rsidP="00102177">
      <w:pPr>
        <w:rPr>
          <w:noProof w:val="0"/>
        </w:rPr>
      </w:pPr>
    </w:p>
    <w:p w:rsidR="00EF2E2D" w:rsidRDefault="00EF2E2D" w:rsidP="00102177">
      <w:pPr>
        <w:rPr>
          <w:noProof w:val="0"/>
        </w:rPr>
      </w:pPr>
    </w:p>
    <w:p w:rsidR="0087293D" w:rsidRPr="00102177" w:rsidRDefault="0087293D" w:rsidP="00102177">
      <w:pPr>
        <w:keepNext/>
        <w:spacing w:before="240" w:after="60"/>
        <w:ind w:left="4956"/>
        <w:outlineLvl w:val="3"/>
        <w:rPr>
          <w:b/>
          <w:bCs/>
          <w:noProof w:val="0"/>
          <w:sz w:val="28"/>
          <w:szCs w:val="28"/>
        </w:rPr>
      </w:pPr>
    </w:p>
    <w:p w:rsidR="0087293D" w:rsidRPr="00102177" w:rsidRDefault="0087293D" w:rsidP="00102177"/>
    <w:sectPr w:rsidR="0087293D" w:rsidRPr="00102177" w:rsidSect="000A39B3"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C1D"/>
    <w:multiLevelType w:val="hybridMultilevel"/>
    <w:tmpl w:val="1BF278B0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806"/>
    <w:multiLevelType w:val="hybridMultilevel"/>
    <w:tmpl w:val="8A5EE014"/>
    <w:lvl w:ilvl="0" w:tplc="041B000F">
      <w:start w:val="2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C"/>
    <w:rsid w:val="000162C1"/>
    <w:rsid w:val="00082929"/>
    <w:rsid w:val="000A39B3"/>
    <w:rsid w:val="000C3BA0"/>
    <w:rsid w:val="00102177"/>
    <w:rsid w:val="001064F4"/>
    <w:rsid w:val="00156EA4"/>
    <w:rsid w:val="00270929"/>
    <w:rsid w:val="002C2790"/>
    <w:rsid w:val="002D485E"/>
    <w:rsid w:val="0030478A"/>
    <w:rsid w:val="00350754"/>
    <w:rsid w:val="00401482"/>
    <w:rsid w:val="00421A60"/>
    <w:rsid w:val="004360D9"/>
    <w:rsid w:val="00475FB5"/>
    <w:rsid w:val="00486A2B"/>
    <w:rsid w:val="00573D30"/>
    <w:rsid w:val="005A7750"/>
    <w:rsid w:val="00692FEF"/>
    <w:rsid w:val="0078335A"/>
    <w:rsid w:val="007927C6"/>
    <w:rsid w:val="00801B72"/>
    <w:rsid w:val="00812AE9"/>
    <w:rsid w:val="00826F44"/>
    <w:rsid w:val="00837930"/>
    <w:rsid w:val="00871468"/>
    <w:rsid w:val="0087293D"/>
    <w:rsid w:val="008D6B98"/>
    <w:rsid w:val="0095567E"/>
    <w:rsid w:val="0096282D"/>
    <w:rsid w:val="00980A95"/>
    <w:rsid w:val="00981A58"/>
    <w:rsid w:val="009959D5"/>
    <w:rsid w:val="009D099C"/>
    <w:rsid w:val="009D4CDB"/>
    <w:rsid w:val="00AE7AF9"/>
    <w:rsid w:val="00B206FE"/>
    <w:rsid w:val="00B45E33"/>
    <w:rsid w:val="00BA5D4D"/>
    <w:rsid w:val="00C001A2"/>
    <w:rsid w:val="00C34676"/>
    <w:rsid w:val="00CA74B9"/>
    <w:rsid w:val="00CE7A77"/>
    <w:rsid w:val="00CF6746"/>
    <w:rsid w:val="00D0639E"/>
    <w:rsid w:val="00D27FF2"/>
    <w:rsid w:val="00DD137D"/>
    <w:rsid w:val="00DE7210"/>
    <w:rsid w:val="00E216CC"/>
    <w:rsid w:val="00E64DA8"/>
    <w:rsid w:val="00E80036"/>
    <w:rsid w:val="00EB259C"/>
    <w:rsid w:val="00EF2E2D"/>
    <w:rsid w:val="00FA2D17"/>
    <w:rsid w:val="00FA4876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CC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216CC"/>
    <w:pPr>
      <w:keepNext/>
      <w:outlineLvl w:val="0"/>
    </w:pPr>
    <w:rPr>
      <w:b/>
      <w:bCs/>
      <w:noProof w:val="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21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216CC"/>
    <w:pPr>
      <w:keepNext/>
      <w:ind w:left="720"/>
      <w:outlineLvl w:val="3"/>
    </w:pPr>
    <w:rPr>
      <w:b/>
      <w:bCs/>
      <w:noProof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216C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02177"/>
    <w:rPr>
      <w:rFonts w:ascii="Cambria" w:hAnsi="Cambria" w:cs="Cambria"/>
      <w:b/>
      <w:bCs/>
      <w:noProof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E216CC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216CC"/>
    <w:pPr>
      <w:ind w:left="708"/>
    </w:pPr>
  </w:style>
  <w:style w:type="paragraph" w:customStyle="1" w:styleId="Odsekzoznamu1">
    <w:name w:val="Odsek zoznamu1"/>
    <w:basedOn w:val="Normlny"/>
    <w:uiPriority w:val="99"/>
    <w:rsid w:val="00082929"/>
    <w:pPr>
      <w:ind w:left="708"/>
    </w:pPr>
    <w:rPr>
      <w:rFonts w:eastAsia="Calibri"/>
    </w:rPr>
  </w:style>
  <w:style w:type="paragraph" w:styleId="Zarkazkladnhotextu2">
    <w:name w:val="Body Text Indent 2"/>
    <w:basedOn w:val="Normlny"/>
    <w:link w:val="Zarkazkladnhotextu2Char"/>
    <w:uiPriority w:val="99"/>
    <w:rsid w:val="00BA5D4D"/>
    <w:pPr>
      <w:spacing w:after="120" w:line="480" w:lineRule="auto"/>
      <w:ind w:left="283"/>
    </w:pPr>
    <w:rPr>
      <w:rFonts w:eastAsia="Calibri"/>
      <w:noProof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A5D4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CC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216CC"/>
    <w:pPr>
      <w:keepNext/>
      <w:outlineLvl w:val="0"/>
    </w:pPr>
    <w:rPr>
      <w:b/>
      <w:bCs/>
      <w:noProof w:val="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21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216CC"/>
    <w:pPr>
      <w:keepNext/>
      <w:ind w:left="720"/>
      <w:outlineLvl w:val="3"/>
    </w:pPr>
    <w:rPr>
      <w:b/>
      <w:bCs/>
      <w:noProof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216C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02177"/>
    <w:rPr>
      <w:rFonts w:ascii="Cambria" w:hAnsi="Cambria" w:cs="Cambria"/>
      <w:b/>
      <w:bCs/>
      <w:noProof/>
      <w:color w:val="4F81BD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E216CC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216CC"/>
    <w:pPr>
      <w:ind w:left="708"/>
    </w:pPr>
  </w:style>
  <w:style w:type="paragraph" w:customStyle="1" w:styleId="Odsekzoznamu1">
    <w:name w:val="Odsek zoznamu1"/>
    <w:basedOn w:val="Normlny"/>
    <w:uiPriority w:val="99"/>
    <w:rsid w:val="00082929"/>
    <w:pPr>
      <w:ind w:left="708"/>
    </w:pPr>
    <w:rPr>
      <w:rFonts w:eastAsia="Calibri"/>
    </w:rPr>
  </w:style>
  <w:style w:type="paragraph" w:styleId="Zarkazkladnhotextu2">
    <w:name w:val="Body Text Indent 2"/>
    <w:basedOn w:val="Normlny"/>
    <w:link w:val="Zarkazkladnhotextu2Char"/>
    <w:uiPriority w:val="99"/>
    <w:rsid w:val="00BA5D4D"/>
    <w:pPr>
      <w:spacing w:after="120" w:line="480" w:lineRule="auto"/>
      <w:ind w:left="283"/>
    </w:pPr>
    <w:rPr>
      <w:rFonts w:eastAsia="Calibri"/>
      <w:noProof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A5D4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2014-08-12T12:48:00Z</cp:lastPrinted>
  <dcterms:created xsi:type="dcterms:W3CDTF">2014-08-12T13:14:00Z</dcterms:created>
  <dcterms:modified xsi:type="dcterms:W3CDTF">2014-08-12T13:14:00Z</dcterms:modified>
</cp:coreProperties>
</file>