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0D" w:rsidRDefault="008261E8" w:rsidP="0094220D">
      <w:pPr>
        <w:pStyle w:val="Obsah1"/>
      </w:pPr>
      <w:r w:rsidRPr="008261E8">
        <w:rPr>
          <w:color w:val="76923C" w:themeColor="accent3" w:themeShade="BF"/>
        </w:rPr>
        <w:t>OBSA</w:t>
      </w:r>
      <w:r>
        <w:rPr>
          <w:color w:val="76923C" w:themeColor="accent3" w:themeShade="BF"/>
        </w:rPr>
        <w:t>H</w:t>
      </w:r>
      <w:r>
        <w:t xml:space="preserve"> </w:t>
      </w:r>
      <w:r w:rsidR="009C1E8C" w:rsidRPr="009C1E8C">
        <w:fldChar w:fldCharType="begin"/>
      </w:r>
      <w:r>
        <w:instrText xml:space="preserve"> TOC \o "1-3" \h \z \u </w:instrText>
      </w:r>
      <w:r w:rsidR="009C1E8C" w:rsidRPr="009C1E8C">
        <w:fldChar w:fldCharType="separate"/>
      </w:r>
    </w:p>
    <w:p w:rsidR="0094220D" w:rsidRDefault="009C1E8C" w:rsidP="0094220D">
      <w:pPr>
        <w:pStyle w:val="Obsah1"/>
        <w:rPr>
          <w:rFonts w:asciiTheme="minorHAnsi" w:eastAsiaTheme="minorEastAsia" w:hAnsiTheme="minorHAnsi" w:cstheme="minorBidi"/>
          <w:color w:val="auto"/>
          <w:sz w:val="22"/>
          <w:szCs w:val="22"/>
          <w:lang w:eastAsia="sk-SK"/>
        </w:rPr>
      </w:pPr>
      <w:hyperlink w:anchor="_Toc390932642" w:history="1">
        <w:r w:rsidR="0094220D" w:rsidRPr="00512F99">
          <w:rPr>
            <w:rStyle w:val="Hypertextovprepojenie"/>
          </w:rPr>
          <w:t>Výdavky rozpočtovej kapitoly MPRV SR</w:t>
        </w:r>
        <w:r w:rsidR="0094220D">
          <w:rPr>
            <w:webHidden/>
          </w:rPr>
          <w:tab/>
        </w:r>
        <w:r w:rsidR="000D2664">
          <w:rPr>
            <w:webHidden/>
          </w:rPr>
          <w:t>2</w:t>
        </w:r>
      </w:hyperlink>
    </w:p>
    <w:p w:rsidR="0094220D" w:rsidRDefault="009C1E8C" w:rsidP="0094220D">
      <w:pPr>
        <w:pStyle w:val="Obsah2"/>
        <w:spacing w:line="480" w:lineRule="auto"/>
        <w:rPr>
          <w:rFonts w:asciiTheme="minorHAnsi" w:eastAsiaTheme="minorEastAsia" w:hAnsiTheme="minorHAnsi" w:cstheme="minorBidi"/>
          <w:noProof/>
          <w:sz w:val="22"/>
          <w:szCs w:val="22"/>
          <w:lang w:eastAsia="sk-SK"/>
        </w:rPr>
      </w:pPr>
      <w:hyperlink w:anchor="_Toc390932643" w:history="1">
        <w:r w:rsidR="0094220D" w:rsidRPr="00512F99">
          <w:rPr>
            <w:rStyle w:val="Hypertextovprepojenie"/>
            <w:noProof/>
          </w:rPr>
          <w:t>1.</w:t>
        </w:r>
        <w:r w:rsidR="0094220D">
          <w:rPr>
            <w:rFonts w:asciiTheme="minorHAnsi" w:eastAsiaTheme="minorEastAsia" w:hAnsiTheme="minorHAnsi" w:cstheme="minorBidi"/>
            <w:noProof/>
            <w:sz w:val="22"/>
            <w:szCs w:val="22"/>
            <w:lang w:eastAsia="sk-SK"/>
          </w:rPr>
          <w:tab/>
        </w:r>
        <w:r w:rsidR="0094220D" w:rsidRPr="00512F99">
          <w:rPr>
            <w:rStyle w:val="Hypertextovprepojenie"/>
            <w:noProof/>
          </w:rPr>
          <w:t>Organizácia trhu s agrárnymi komoditami – trhovoorientované výdavky</w:t>
        </w:r>
        <w:r w:rsidR="0094220D">
          <w:rPr>
            <w:noProof/>
            <w:webHidden/>
          </w:rPr>
          <w:tab/>
        </w:r>
        <w:r>
          <w:rPr>
            <w:noProof/>
            <w:webHidden/>
          </w:rPr>
          <w:fldChar w:fldCharType="begin"/>
        </w:r>
        <w:r w:rsidR="0094220D">
          <w:rPr>
            <w:noProof/>
            <w:webHidden/>
          </w:rPr>
          <w:instrText xml:space="preserve"> PAGEREF _Toc390932643 \h </w:instrText>
        </w:r>
        <w:r>
          <w:rPr>
            <w:noProof/>
            <w:webHidden/>
          </w:rPr>
        </w:r>
        <w:r>
          <w:rPr>
            <w:noProof/>
            <w:webHidden/>
          </w:rPr>
          <w:fldChar w:fldCharType="separate"/>
        </w:r>
        <w:r w:rsidR="00ED3084">
          <w:rPr>
            <w:noProof/>
            <w:webHidden/>
          </w:rPr>
          <w:t>4</w:t>
        </w:r>
        <w:r>
          <w:rPr>
            <w:noProof/>
            <w:webHidden/>
          </w:rPr>
          <w:fldChar w:fldCharType="end"/>
        </w:r>
      </w:hyperlink>
    </w:p>
    <w:p w:rsidR="0094220D" w:rsidRDefault="009C1E8C" w:rsidP="0094220D">
      <w:pPr>
        <w:pStyle w:val="Obsah2"/>
        <w:spacing w:line="480" w:lineRule="auto"/>
        <w:rPr>
          <w:rFonts w:asciiTheme="minorHAnsi" w:eastAsiaTheme="minorEastAsia" w:hAnsiTheme="minorHAnsi" w:cstheme="minorBidi"/>
          <w:noProof/>
          <w:sz w:val="22"/>
          <w:szCs w:val="22"/>
          <w:lang w:eastAsia="sk-SK"/>
        </w:rPr>
      </w:pPr>
      <w:hyperlink w:anchor="_Toc390932644" w:history="1">
        <w:r w:rsidR="0094220D" w:rsidRPr="00512F99">
          <w:rPr>
            <w:rStyle w:val="Hypertextovprepojenie"/>
            <w:noProof/>
          </w:rPr>
          <w:t>2.</w:t>
        </w:r>
        <w:r w:rsidR="0094220D">
          <w:rPr>
            <w:rFonts w:asciiTheme="minorHAnsi" w:eastAsiaTheme="minorEastAsia" w:hAnsiTheme="minorHAnsi" w:cstheme="minorBidi"/>
            <w:noProof/>
            <w:sz w:val="22"/>
            <w:szCs w:val="22"/>
            <w:lang w:eastAsia="sk-SK"/>
          </w:rPr>
          <w:tab/>
        </w:r>
        <w:r w:rsidR="0094220D" w:rsidRPr="00512F99">
          <w:rPr>
            <w:rStyle w:val="Hypertextovprepojenie"/>
            <w:noProof/>
          </w:rPr>
          <w:t>Priame platby</w:t>
        </w:r>
        <w:r w:rsidR="0094220D">
          <w:rPr>
            <w:noProof/>
            <w:webHidden/>
          </w:rPr>
          <w:tab/>
        </w:r>
        <w:r>
          <w:rPr>
            <w:noProof/>
            <w:webHidden/>
          </w:rPr>
          <w:fldChar w:fldCharType="begin"/>
        </w:r>
        <w:r w:rsidR="0094220D">
          <w:rPr>
            <w:noProof/>
            <w:webHidden/>
          </w:rPr>
          <w:instrText xml:space="preserve"> PAGEREF _Toc390932644 \h </w:instrText>
        </w:r>
        <w:r>
          <w:rPr>
            <w:noProof/>
            <w:webHidden/>
          </w:rPr>
        </w:r>
        <w:r>
          <w:rPr>
            <w:noProof/>
            <w:webHidden/>
          </w:rPr>
          <w:fldChar w:fldCharType="separate"/>
        </w:r>
        <w:r w:rsidR="00ED3084">
          <w:rPr>
            <w:noProof/>
            <w:webHidden/>
          </w:rPr>
          <w:t>6</w:t>
        </w:r>
        <w:r>
          <w:rPr>
            <w:noProof/>
            <w:webHidden/>
          </w:rPr>
          <w:fldChar w:fldCharType="end"/>
        </w:r>
      </w:hyperlink>
    </w:p>
    <w:p w:rsidR="0094220D" w:rsidRDefault="009C1E8C" w:rsidP="0094220D">
      <w:pPr>
        <w:pStyle w:val="Obsah3"/>
        <w:spacing w:line="480" w:lineRule="auto"/>
        <w:rPr>
          <w:rFonts w:asciiTheme="minorHAnsi" w:eastAsiaTheme="minorEastAsia" w:hAnsiTheme="minorHAnsi" w:cstheme="minorBidi"/>
          <w:i w:val="0"/>
          <w:sz w:val="22"/>
          <w:szCs w:val="22"/>
          <w:lang w:eastAsia="sk-SK"/>
        </w:rPr>
      </w:pPr>
      <w:hyperlink w:anchor="_Toc390932645" w:history="1">
        <w:r w:rsidR="0094220D" w:rsidRPr="00512F99">
          <w:rPr>
            <w:rStyle w:val="Hypertextovprepojenie"/>
          </w:rPr>
          <w:t>2.1</w:t>
        </w:r>
        <w:r w:rsidR="0094220D">
          <w:rPr>
            <w:rStyle w:val="Hypertextovprepojenie"/>
          </w:rPr>
          <w:t xml:space="preserve"> </w:t>
        </w:r>
        <w:r w:rsidR="0094220D" w:rsidRPr="00512F99">
          <w:rPr>
            <w:rStyle w:val="Hypertextovprepojenie"/>
          </w:rPr>
          <w:t>Prechodné vnútroštátne platby</w:t>
        </w:r>
        <w:r w:rsidR="0094220D">
          <w:rPr>
            <w:webHidden/>
          </w:rPr>
          <w:tab/>
        </w:r>
        <w:r>
          <w:rPr>
            <w:webHidden/>
          </w:rPr>
          <w:fldChar w:fldCharType="begin"/>
        </w:r>
        <w:r w:rsidR="0094220D">
          <w:rPr>
            <w:webHidden/>
          </w:rPr>
          <w:instrText xml:space="preserve"> PAGEREF _Toc390932645 \h </w:instrText>
        </w:r>
        <w:r>
          <w:rPr>
            <w:webHidden/>
          </w:rPr>
        </w:r>
        <w:r>
          <w:rPr>
            <w:webHidden/>
          </w:rPr>
          <w:fldChar w:fldCharType="separate"/>
        </w:r>
        <w:r w:rsidR="00ED3084">
          <w:rPr>
            <w:webHidden/>
          </w:rPr>
          <w:t>8</w:t>
        </w:r>
        <w:r>
          <w:rPr>
            <w:webHidden/>
          </w:rPr>
          <w:fldChar w:fldCharType="end"/>
        </w:r>
      </w:hyperlink>
    </w:p>
    <w:p w:rsidR="0094220D" w:rsidRDefault="009C1E8C" w:rsidP="0094220D">
      <w:pPr>
        <w:pStyle w:val="Obsah2"/>
        <w:spacing w:line="480" w:lineRule="auto"/>
        <w:rPr>
          <w:rFonts w:asciiTheme="minorHAnsi" w:eastAsiaTheme="minorEastAsia" w:hAnsiTheme="minorHAnsi" w:cstheme="minorBidi"/>
          <w:noProof/>
          <w:sz w:val="22"/>
          <w:szCs w:val="22"/>
          <w:lang w:eastAsia="sk-SK"/>
        </w:rPr>
      </w:pPr>
      <w:hyperlink w:anchor="_Toc390932646" w:history="1">
        <w:r w:rsidR="0094220D" w:rsidRPr="00512F99">
          <w:rPr>
            <w:rStyle w:val="Hypertextovprepojenie"/>
            <w:noProof/>
          </w:rPr>
          <w:t>3.</w:t>
        </w:r>
        <w:r w:rsidR="0094220D">
          <w:rPr>
            <w:rFonts w:asciiTheme="minorHAnsi" w:eastAsiaTheme="minorEastAsia" w:hAnsiTheme="minorHAnsi" w:cstheme="minorBidi"/>
            <w:noProof/>
            <w:sz w:val="22"/>
            <w:szCs w:val="22"/>
            <w:lang w:eastAsia="sk-SK"/>
          </w:rPr>
          <w:tab/>
        </w:r>
        <w:r w:rsidR="0094220D" w:rsidRPr="00512F99">
          <w:rPr>
            <w:rStyle w:val="Hypertextovprepojenie"/>
            <w:noProof/>
          </w:rPr>
          <w:t>Rozvoj vidieka</w:t>
        </w:r>
        <w:r w:rsidR="0094220D">
          <w:rPr>
            <w:noProof/>
            <w:webHidden/>
          </w:rPr>
          <w:tab/>
        </w:r>
        <w:r>
          <w:rPr>
            <w:noProof/>
            <w:webHidden/>
          </w:rPr>
          <w:fldChar w:fldCharType="begin"/>
        </w:r>
        <w:r w:rsidR="0094220D">
          <w:rPr>
            <w:noProof/>
            <w:webHidden/>
          </w:rPr>
          <w:instrText xml:space="preserve"> PAGEREF _Toc390932646 \h </w:instrText>
        </w:r>
        <w:r>
          <w:rPr>
            <w:noProof/>
            <w:webHidden/>
          </w:rPr>
        </w:r>
        <w:r>
          <w:rPr>
            <w:noProof/>
            <w:webHidden/>
          </w:rPr>
          <w:fldChar w:fldCharType="separate"/>
        </w:r>
        <w:r w:rsidR="00ED3084">
          <w:rPr>
            <w:noProof/>
            <w:webHidden/>
          </w:rPr>
          <w:t>10</w:t>
        </w:r>
        <w:r>
          <w:rPr>
            <w:noProof/>
            <w:webHidden/>
          </w:rPr>
          <w:fldChar w:fldCharType="end"/>
        </w:r>
      </w:hyperlink>
    </w:p>
    <w:p w:rsidR="0094220D" w:rsidRDefault="009C1E8C" w:rsidP="0094220D">
      <w:pPr>
        <w:pStyle w:val="Obsah2"/>
        <w:spacing w:line="480" w:lineRule="auto"/>
        <w:rPr>
          <w:rFonts w:asciiTheme="minorHAnsi" w:eastAsiaTheme="minorEastAsia" w:hAnsiTheme="minorHAnsi" w:cstheme="minorBidi"/>
          <w:noProof/>
          <w:sz w:val="22"/>
          <w:szCs w:val="22"/>
          <w:lang w:eastAsia="sk-SK"/>
        </w:rPr>
      </w:pPr>
      <w:hyperlink w:anchor="_Toc390932647" w:history="1">
        <w:r w:rsidR="0094220D" w:rsidRPr="00512F99">
          <w:rPr>
            <w:rStyle w:val="Hypertextovprepojenie"/>
            <w:noProof/>
          </w:rPr>
          <w:t>4.</w:t>
        </w:r>
        <w:r w:rsidR="0094220D">
          <w:rPr>
            <w:rFonts w:asciiTheme="minorHAnsi" w:eastAsiaTheme="minorEastAsia" w:hAnsiTheme="minorHAnsi" w:cstheme="minorBidi"/>
            <w:noProof/>
            <w:sz w:val="22"/>
            <w:szCs w:val="22"/>
            <w:lang w:eastAsia="sk-SK"/>
          </w:rPr>
          <w:tab/>
        </w:r>
        <w:r w:rsidR="0094220D" w:rsidRPr="00512F99">
          <w:rPr>
            <w:rStyle w:val="Hypertextovprepojenie"/>
            <w:noProof/>
          </w:rPr>
          <w:t>Operačný program Rybné hospodárstvo</w:t>
        </w:r>
        <w:r w:rsidR="0094220D">
          <w:rPr>
            <w:noProof/>
            <w:webHidden/>
          </w:rPr>
          <w:tab/>
        </w:r>
        <w:r>
          <w:rPr>
            <w:noProof/>
            <w:webHidden/>
          </w:rPr>
          <w:fldChar w:fldCharType="begin"/>
        </w:r>
        <w:r w:rsidR="0094220D">
          <w:rPr>
            <w:noProof/>
            <w:webHidden/>
          </w:rPr>
          <w:instrText xml:space="preserve"> PAGEREF _Toc390932647 \h </w:instrText>
        </w:r>
        <w:r>
          <w:rPr>
            <w:noProof/>
            <w:webHidden/>
          </w:rPr>
        </w:r>
        <w:r>
          <w:rPr>
            <w:noProof/>
            <w:webHidden/>
          </w:rPr>
          <w:fldChar w:fldCharType="separate"/>
        </w:r>
        <w:r w:rsidR="00ED3084">
          <w:rPr>
            <w:noProof/>
            <w:webHidden/>
          </w:rPr>
          <w:t>14</w:t>
        </w:r>
        <w:r>
          <w:rPr>
            <w:noProof/>
            <w:webHidden/>
          </w:rPr>
          <w:fldChar w:fldCharType="end"/>
        </w:r>
      </w:hyperlink>
    </w:p>
    <w:p w:rsidR="0094220D" w:rsidRDefault="009C1E8C" w:rsidP="0094220D">
      <w:pPr>
        <w:pStyle w:val="Obsah2"/>
        <w:spacing w:line="480" w:lineRule="auto"/>
        <w:rPr>
          <w:rFonts w:asciiTheme="minorHAnsi" w:eastAsiaTheme="minorEastAsia" w:hAnsiTheme="minorHAnsi" w:cstheme="minorBidi"/>
          <w:noProof/>
          <w:sz w:val="22"/>
          <w:szCs w:val="22"/>
          <w:lang w:eastAsia="sk-SK"/>
        </w:rPr>
      </w:pPr>
      <w:hyperlink w:anchor="_Toc390932648" w:history="1">
        <w:r w:rsidR="0094220D" w:rsidRPr="00512F99">
          <w:rPr>
            <w:rStyle w:val="Hypertextovprepojenie"/>
            <w:noProof/>
          </w:rPr>
          <w:t>5.</w:t>
        </w:r>
        <w:r w:rsidR="0094220D">
          <w:rPr>
            <w:rFonts w:asciiTheme="minorHAnsi" w:eastAsiaTheme="minorEastAsia" w:hAnsiTheme="minorHAnsi" w:cstheme="minorBidi"/>
            <w:noProof/>
            <w:sz w:val="22"/>
            <w:szCs w:val="22"/>
            <w:lang w:eastAsia="sk-SK"/>
          </w:rPr>
          <w:tab/>
        </w:r>
        <w:r w:rsidR="0094220D" w:rsidRPr="00512F99">
          <w:rPr>
            <w:rStyle w:val="Hypertextovprepojenie"/>
            <w:noProof/>
          </w:rPr>
          <w:t>Štátna pomoc a národné podpory</w:t>
        </w:r>
        <w:r w:rsidR="0094220D">
          <w:rPr>
            <w:noProof/>
            <w:webHidden/>
          </w:rPr>
          <w:tab/>
        </w:r>
        <w:r>
          <w:rPr>
            <w:noProof/>
            <w:webHidden/>
          </w:rPr>
          <w:fldChar w:fldCharType="begin"/>
        </w:r>
        <w:r w:rsidR="0094220D">
          <w:rPr>
            <w:noProof/>
            <w:webHidden/>
          </w:rPr>
          <w:instrText xml:space="preserve"> PAGEREF _Toc390932648 \h </w:instrText>
        </w:r>
        <w:r>
          <w:rPr>
            <w:noProof/>
            <w:webHidden/>
          </w:rPr>
        </w:r>
        <w:r>
          <w:rPr>
            <w:noProof/>
            <w:webHidden/>
          </w:rPr>
          <w:fldChar w:fldCharType="separate"/>
        </w:r>
        <w:r w:rsidR="00ED3084">
          <w:rPr>
            <w:noProof/>
            <w:webHidden/>
          </w:rPr>
          <w:t>16</w:t>
        </w:r>
        <w:r>
          <w:rPr>
            <w:noProof/>
            <w:webHidden/>
          </w:rPr>
          <w:fldChar w:fldCharType="end"/>
        </w:r>
      </w:hyperlink>
    </w:p>
    <w:p w:rsidR="0094220D" w:rsidRDefault="009C1E8C" w:rsidP="0094220D">
      <w:pPr>
        <w:pStyle w:val="Obsah2"/>
        <w:spacing w:line="480" w:lineRule="auto"/>
        <w:rPr>
          <w:rFonts w:asciiTheme="minorHAnsi" w:eastAsiaTheme="minorEastAsia" w:hAnsiTheme="minorHAnsi" w:cstheme="minorBidi"/>
          <w:noProof/>
          <w:sz w:val="22"/>
          <w:szCs w:val="22"/>
          <w:lang w:eastAsia="sk-SK"/>
        </w:rPr>
      </w:pPr>
      <w:hyperlink w:anchor="_Toc390932649" w:history="1">
        <w:r w:rsidR="0094220D" w:rsidRPr="00512F99">
          <w:rPr>
            <w:rStyle w:val="Hypertextovprepojenie"/>
            <w:noProof/>
          </w:rPr>
          <w:t>6.</w:t>
        </w:r>
        <w:r w:rsidR="0094220D">
          <w:rPr>
            <w:rFonts w:asciiTheme="minorHAnsi" w:eastAsiaTheme="minorEastAsia" w:hAnsiTheme="minorHAnsi" w:cstheme="minorBidi"/>
            <w:noProof/>
            <w:sz w:val="22"/>
            <w:szCs w:val="22"/>
            <w:lang w:eastAsia="sk-SK"/>
          </w:rPr>
          <w:tab/>
        </w:r>
        <w:r w:rsidR="0094220D" w:rsidRPr="00512F99">
          <w:rPr>
            <w:rStyle w:val="Hypertextovprepojenie"/>
            <w:noProof/>
          </w:rPr>
          <w:t>Celková podpora do poľnohospodárstva a potravinárstva</w:t>
        </w:r>
        <w:r w:rsidR="0094220D">
          <w:rPr>
            <w:noProof/>
            <w:webHidden/>
          </w:rPr>
          <w:tab/>
        </w:r>
        <w:r>
          <w:rPr>
            <w:noProof/>
            <w:webHidden/>
          </w:rPr>
          <w:fldChar w:fldCharType="begin"/>
        </w:r>
        <w:r w:rsidR="0094220D">
          <w:rPr>
            <w:noProof/>
            <w:webHidden/>
          </w:rPr>
          <w:instrText xml:space="preserve"> PAGEREF _Toc390932649 \h </w:instrText>
        </w:r>
        <w:r>
          <w:rPr>
            <w:noProof/>
            <w:webHidden/>
          </w:rPr>
        </w:r>
        <w:r>
          <w:rPr>
            <w:noProof/>
            <w:webHidden/>
          </w:rPr>
          <w:fldChar w:fldCharType="separate"/>
        </w:r>
        <w:r w:rsidR="00ED3084">
          <w:rPr>
            <w:noProof/>
            <w:webHidden/>
          </w:rPr>
          <w:t>18</w:t>
        </w:r>
        <w:r>
          <w:rPr>
            <w:noProof/>
            <w:webHidden/>
          </w:rPr>
          <w:fldChar w:fldCharType="end"/>
        </w:r>
      </w:hyperlink>
    </w:p>
    <w:p w:rsidR="008261E8" w:rsidRDefault="009C1E8C" w:rsidP="00D240A8">
      <w:pPr>
        <w:ind w:left="7079"/>
        <w:rPr>
          <w:b/>
        </w:rPr>
      </w:pPr>
      <w:r>
        <w:rPr>
          <w:b/>
        </w:rPr>
        <w:fldChar w:fldCharType="end"/>
      </w: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A477DF" w:rsidRDefault="00A477DF" w:rsidP="00D240A8">
      <w:pPr>
        <w:ind w:left="7079"/>
        <w:rPr>
          <w:b/>
        </w:rPr>
      </w:pPr>
    </w:p>
    <w:p w:rsidR="00A477DF" w:rsidRDefault="00A477DF" w:rsidP="00D240A8">
      <w:pPr>
        <w:ind w:left="7079"/>
        <w:rPr>
          <w:b/>
        </w:rPr>
      </w:pPr>
    </w:p>
    <w:p w:rsidR="00D240A8" w:rsidRPr="00F1363E" w:rsidRDefault="00764CFD" w:rsidP="00D240A8">
      <w:pPr>
        <w:ind w:left="7079"/>
        <w:rPr>
          <w:b/>
        </w:rPr>
      </w:pPr>
      <w:r w:rsidRPr="00F1363E">
        <w:rPr>
          <w:b/>
        </w:rPr>
        <w:lastRenderedPageBreak/>
        <w:t xml:space="preserve"> </w:t>
      </w:r>
      <w:r w:rsidR="00D240A8" w:rsidRPr="00F1363E">
        <w:rPr>
          <w:b/>
        </w:rPr>
        <w:t>Príloha 3</w:t>
      </w:r>
    </w:p>
    <w:p w:rsidR="0044630C" w:rsidRPr="009678B7" w:rsidRDefault="009C1E8C" w:rsidP="009678B7">
      <w:pPr>
        <w:pStyle w:val="Nadpis1"/>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05pt;margin-top:0;width:453.5pt;height:22.3pt;z-index:-251658752" fillcolor="#c2d69b" strokecolor="#c2d69b" strokeweight="10pt">
            <v:stroke linestyle="thinThin"/>
            <v:shadow color="#868686"/>
          </v:shape>
        </w:pict>
      </w:r>
      <w:bookmarkStart w:id="0" w:name="_Toc390932642"/>
      <w:r w:rsidR="0044630C" w:rsidRPr="009678B7">
        <w:t>Výdavky rozpočtovej kapitoly MPRV SR</w:t>
      </w:r>
      <w:bookmarkEnd w:id="0"/>
    </w:p>
    <w:p w:rsidR="00D240A8" w:rsidRPr="00F1363E" w:rsidRDefault="00F008DE" w:rsidP="00F008DE">
      <w:pPr>
        <w:tabs>
          <w:tab w:val="left" w:pos="709"/>
        </w:tabs>
        <w:spacing w:after="0"/>
        <w:ind w:firstLine="0"/>
      </w:pPr>
      <w:r w:rsidRPr="00F1363E">
        <w:tab/>
      </w:r>
      <w:r w:rsidR="00D240A8" w:rsidRPr="00F1363E">
        <w:t xml:space="preserve">Rozpočet </w:t>
      </w:r>
      <w:r w:rsidR="008766A5" w:rsidRPr="00F1363E">
        <w:t>kapitoly MPRV SR bol v roku 2013</w:t>
      </w:r>
      <w:r w:rsidR="00D240A8" w:rsidRPr="00F1363E">
        <w:t xml:space="preserve"> rozpracovaný do nasledovných </w:t>
      </w:r>
      <w:r w:rsidR="008766A5" w:rsidRPr="00F1363E">
        <w:t xml:space="preserve">šiestich </w:t>
      </w:r>
      <w:r w:rsidR="00D240A8" w:rsidRPr="00F1363E">
        <w:t>programov:</w:t>
      </w:r>
    </w:p>
    <w:p w:rsidR="00D240A8" w:rsidRPr="00F1363E" w:rsidRDefault="00F008DE" w:rsidP="00F008DE">
      <w:pPr>
        <w:tabs>
          <w:tab w:val="left" w:pos="709"/>
        </w:tabs>
        <w:spacing w:after="0"/>
        <w:ind w:firstLine="0"/>
      </w:pPr>
      <w:r w:rsidRPr="00F1363E">
        <w:tab/>
      </w:r>
      <w:r w:rsidR="00D240A8" w:rsidRPr="00F1363E">
        <w:t xml:space="preserve">Program </w:t>
      </w:r>
      <w:r w:rsidR="00D240A8" w:rsidRPr="00F1363E">
        <w:rPr>
          <w:b/>
          <w:bCs/>
        </w:rPr>
        <w:t>„Udržateľné lesné hospodárstvo“</w:t>
      </w:r>
      <w:r w:rsidR="00D240A8" w:rsidRPr="00F1363E">
        <w:t xml:space="preserve"> je rozdelený do dvoch podprogramov: Obnova a rozvoj lesného hospodárstva a Výskum a odborná pomoc pre udržateľné lesné hosp</w:t>
      </w:r>
      <w:r w:rsidR="00205C7F" w:rsidRPr="00F1363E">
        <w:t>odárstvo. Program sa orientoval</w:t>
      </w:r>
      <w:r w:rsidR="00D240A8" w:rsidRPr="00F1363E">
        <w:t xml:space="preserve"> najmä na implementáciu princípov trvalo udržateľného obhospodarovania lesov prostredníctvom programov starostlivosti o lesy, mapovanie lesných pozemkov pre účely tvorby tematického štátneho mapového </w:t>
      </w:r>
      <w:r w:rsidR="00205C7F" w:rsidRPr="00F1363E">
        <w:t>diela,   komplexné zisťovanie</w:t>
      </w:r>
      <w:r w:rsidR="00D240A8" w:rsidRPr="00F1363E">
        <w:t xml:space="preserve"> stavu lesov s cieľom kategorizácie</w:t>
      </w:r>
      <w:r w:rsidR="00205C7F" w:rsidRPr="00F1363E">
        <w:t xml:space="preserve"> lesov, pásiem ohrozenia lesov e</w:t>
      </w:r>
      <w:r w:rsidR="00D240A8" w:rsidRPr="00F1363E">
        <w:t>misiami a databázy hospodársko-úpravníckej typizácie, vyhotovovanie lesných hospodárskych plánov pre</w:t>
      </w:r>
      <w:r w:rsidR="003600E8" w:rsidRPr="00F1363E">
        <w:t> </w:t>
      </w:r>
      <w:r w:rsidR="00D240A8" w:rsidRPr="00F1363E">
        <w:t>zabezpečenie odborného obhospodarovania lesov, monitorovanie lesov ohrozených požiarmi a starostlivosť o národné parky.</w:t>
      </w:r>
      <w:r w:rsidR="00205C7F" w:rsidRPr="00F1363E">
        <w:t xml:space="preserve"> V rámci programu sa realizoval aj výkon kompetencií špecializovanej štátnej správy na úseku lesného hospodárstva, so zameraním najmä na</w:t>
      </w:r>
      <w:r w:rsidR="003600E8" w:rsidRPr="00F1363E">
        <w:t> </w:t>
      </w:r>
      <w:r w:rsidR="00205C7F" w:rsidRPr="00F1363E">
        <w:t>kontrolu dodržiavania právnych predpisov a záväzných právnych ustanovení na</w:t>
      </w:r>
      <w:r w:rsidR="001E4F6A" w:rsidRPr="00F1363E">
        <w:t> </w:t>
      </w:r>
      <w:r w:rsidR="00205C7F" w:rsidRPr="00F1363E">
        <w:t>úseku lesného hospodárstva.</w:t>
      </w:r>
      <w:r w:rsidR="00D240A8" w:rsidRPr="00F1363E">
        <w:t xml:space="preserve"> Úlohou programu je funkčne integrované lesné hospodárstvo, zabezpečujúce ekologickú stabilitu krajiny a posilňujúce hospodársky a sociálny rozvoj regiónov a vidieka.</w:t>
      </w:r>
    </w:p>
    <w:p w:rsidR="00D240A8" w:rsidRPr="00F1363E" w:rsidRDefault="00F008DE" w:rsidP="00F008DE">
      <w:pPr>
        <w:tabs>
          <w:tab w:val="left" w:pos="709"/>
        </w:tabs>
        <w:spacing w:after="0"/>
        <w:ind w:firstLine="0"/>
      </w:pPr>
      <w:r w:rsidRPr="00F1363E">
        <w:tab/>
      </w:r>
      <w:r w:rsidR="00077913" w:rsidRPr="00F1363E">
        <w:t>Cieľom</w:t>
      </w:r>
      <w:r w:rsidR="00D240A8" w:rsidRPr="00F1363E">
        <w:t xml:space="preserve"> programu </w:t>
      </w:r>
      <w:r w:rsidR="00D240A8" w:rsidRPr="00F1363E">
        <w:rPr>
          <w:b/>
          <w:bCs/>
        </w:rPr>
        <w:t>„Potravinová bezpečnosť, zdravie a ochrana zvierat a rastlín“</w:t>
      </w:r>
      <w:r w:rsidR="00077913" w:rsidRPr="00F1363E">
        <w:t xml:space="preserve"> je</w:t>
      </w:r>
      <w:r w:rsidR="00D240A8" w:rsidRPr="00F1363E">
        <w:t xml:space="preserve"> zabezpečenie produkcie a zásobovanie obyvateľstva kvalitnými potravinami, zabezpečovanie vysokej úrovne zdravia a ochrany zvierat a rastlín zamedzením šírenia nákaz a zabezpečenie konkurencieschopnosti slovenských producentov potravín. Program tvoria štyri podprogramy: Regulácia, formulácia a výkon veterinárnej a potravinovej služby, Zdravotná neškodnosť potravín, Poznatková báza na zabezpečenie kvality a bezpečnosti potravín, Regulácia vstupov, zdravie a kvalita rastlín.</w:t>
      </w:r>
      <w:r w:rsidR="00B45B21" w:rsidRPr="00F1363E">
        <w:t xml:space="preserve"> </w:t>
      </w:r>
    </w:p>
    <w:p w:rsidR="00B45B21" w:rsidRPr="00F1363E" w:rsidRDefault="00F008DE" w:rsidP="00F008DE">
      <w:pPr>
        <w:tabs>
          <w:tab w:val="left" w:pos="709"/>
        </w:tabs>
        <w:spacing w:after="0"/>
        <w:ind w:firstLine="0"/>
      </w:pPr>
      <w:r w:rsidRPr="00F1363E">
        <w:tab/>
      </w:r>
      <w:r w:rsidR="00D240A8" w:rsidRPr="00F1363E">
        <w:t xml:space="preserve">Program </w:t>
      </w:r>
      <w:r w:rsidR="00D240A8" w:rsidRPr="00F1363E">
        <w:rPr>
          <w:b/>
          <w:bCs/>
        </w:rPr>
        <w:t>„Tvorba, regulácia a implementácia politík“</w:t>
      </w:r>
      <w:r w:rsidR="00D240A8" w:rsidRPr="00F1363E">
        <w:t xml:space="preserve"> je členený na </w:t>
      </w:r>
      <w:r w:rsidR="00B45B21" w:rsidRPr="00F1363E">
        <w:t xml:space="preserve">sedem </w:t>
      </w:r>
      <w:r w:rsidR="00D240A8" w:rsidRPr="00F1363E">
        <w:t>podprogramov: Podpora programov, Realizácia a administrácia finančných schém, Poznatková podpora tvorby politík, Pôdohospodársky informačný systém, Štatistický informačný systém, Pozemkové úpravy</w:t>
      </w:r>
      <w:r w:rsidR="00B45B21" w:rsidRPr="00F1363E">
        <w:t>, Riadenie a kontrola – APRR.  Zámerom</w:t>
      </w:r>
      <w:r w:rsidR="00D240A8" w:rsidRPr="00F1363E">
        <w:t xml:space="preserve"> programu je</w:t>
      </w:r>
      <w:r w:rsidR="001E4F6A" w:rsidRPr="00F1363E">
        <w:t> </w:t>
      </w:r>
      <w:r w:rsidR="00D240A8" w:rsidRPr="00F1363E">
        <w:t>vysoký štandard tvorby politík a poskytovania služieb všetkým farmárom, obyvateľom vidieka, agropotravinárskemu priemyslu, spotrebiteľom, verejnosti a inštitúciám verejnej správy v súlade s princípmi Spoločnej poľnohospodárskej politiky.</w:t>
      </w:r>
      <w:r w:rsidR="00B40E68" w:rsidRPr="00F1363E">
        <w:t xml:space="preserve"> </w:t>
      </w:r>
      <w:r w:rsidR="00B45B21" w:rsidRPr="00F1363E">
        <w:t>V zmysle platnej legislatívy boli poskytované konečným prijímateľom dotácie za účelom podpory a rozvoja pôdohospodárstva.</w:t>
      </w:r>
    </w:p>
    <w:p w:rsidR="00D240A8" w:rsidRPr="00F1363E" w:rsidRDefault="00F008DE" w:rsidP="00F008DE">
      <w:pPr>
        <w:tabs>
          <w:tab w:val="left" w:pos="709"/>
        </w:tabs>
        <w:spacing w:after="0"/>
        <w:ind w:firstLine="0"/>
      </w:pPr>
      <w:r w:rsidRPr="00F1363E">
        <w:tab/>
      </w:r>
      <w:r w:rsidR="00C728B1" w:rsidRPr="00F1363E">
        <w:t>Zámerom</w:t>
      </w:r>
      <w:r w:rsidR="00D240A8" w:rsidRPr="00F1363E">
        <w:t xml:space="preserve"> programu </w:t>
      </w:r>
      <w:r w:rsidR="00D240A8" w:rsidRPr="00F1363E">
        <w:rPr>
          <w:b/>
          <w:bCs/>
        </w:rPr>
        <w:t>„Podpora konkurencieschopnosti poľnohospodárstva</w:t>
      </w:r>
      <w:r w:rsidR="00D240A8" w:rsidRPr="00F1363E">
        <w:t xml:space="preserve"> </w:t>
      </w:r>
      <w:r w:rsidR="00D240A8" w:rsidRPr="00F1363E">
        <w:rPr>
          <w:b/>
          <w:bCs/>
        </w:rPr>
        <w:t xml:space="preserve">a potravinárstva“ </w:t>
      </w:r>
      <w:r w:rsidR="00D240A8" w:rsidRPr="00F1363E">
        <w:t>je medzinárodne konkurencieschopný, na spotrebiteľa</w:t>
      </w:r>
      <w:r w:rsidR="00D240A8" w:rsidRPr="00F1363E">
        <w:rPr>
          <w:b/>
          <w:bCs/>
        </w:rPr>
        <w:t xml:space="preserve"> </w:t>
      </w:r>
      <w:r w:rsidR="00D240A8" w:rsidRPr="00F1363E">
        <w:t>orientovaný agropotravinársky sektor, vytvárajúci environmentálne udržateľný vidiecky ráz. Aktivity programu sú rozdelené do piatich podprogramov: Podpora poľnohospodárskych činností –priame platby, Rybné hospodárstvo EFT (operačný program Rybné hospodárstvo SR 2007 </w:t>
      </w:r>
      <w:r w:rsidR="00D240A8" w:rsidRPr="00F1363E">
        <w:noBreakHyphen/>
        <w:t> 2013), Stabilizácia trhu poľnohospodárskej produkcie (TOV), Poznatková podpora konkurencieschopnosti poľnohospodárstva, Plemenárska a kontrolná činnosť. Z hľadiska objemu alokovaných finančných prostriedkov tvorili najväčšiu časť programu štandardné nástroje Spoločnej poľnohospodárskej politiky.</w:t>
      </w:r>
    </w:p>
    <w:p w:rsidR="00284049" w:rsidRPr="00F1363E" w:rsidRDefault="00F008DE" w:rsidP="00F008DE">
      <w:pPr>
        <w:tabs>
          <w:tab w:val="left" w:pos="709"/>
        </w:tabs>
        <w:spacing w:after="0"/>
        <w:ind w:firstLine="0"/>
      </w:pPr>
      <w:r w:rsidRPr="00F1363E">
        <w:lastRenderedPageBreak/>
        <w:tab/>
      </w:r>
      <w:r w:rsidR="00D240A8" w:rsidRPr="00F1363E">
        <w:t xml:space="preserve">Program </w:t>
      </w:r>
      <w:r w:rsidR="00D240A8" w:rsidRPr="00F1363E">
        <w:rPr>
          <w:b/>
          <w:bCs/>
        </w:rPr>
        <w:t xml:space="preserve">„Rozvoj vidieka“ </w:t>
      </w:r>
      <w:r w:rsidR="00D240A8" w:rsidRPr="00F1363E">
        <w:t>tvorí šesť podprogramov: Implementácia rámca podpory, Zveľaďovanie krajiny, Zvýšenie konkurencieschopnosti sektora poľnohospodárstva a lesného hospodárstva, Zlepšenie životného prostredia a krajiny, Kvalita života vo vidieckych oblastiach a diverzifikácia</w:t>
      </w:r>
      <w:r w:rsidR="00C728B1" w:rsidRPr="00F1363E">
        <w:t xml:space="preserve"> vidieckeho hospodárstva;</w:t>
      </w:r>
      <w:r w:rsidR="00D240A8" w:rsidRPr="00F1363E">
        <w:t xml:space="preserve"> - E</w:t>
      </w:r>
      <w:r w:rsidR="00D85206" w:rsidRPr="00F1363E">
        <w:t>P</w:t>
      </w:r>
      <w:r w:rsidR="00D240A8" w:rsidRPr="00F1363E">
        <w:t>FR</w:t>
      </w:r>
      <w:r w:rsidR="00D85206" w:rsidRPr="00F1363E">
        <w:t>V</w:t>
      </w:r>
      <w:r w:rsidR="00C728B1" w:rsidRPr="00F1363E">
        <w:t xml:space="preserve"> (PRV SR 2007 – 2013), </w:t>
      </w:r>
      <w:proofErr w:type="spellStart"/>
      <w:r w:rsidR="00C728B1" w:rsidRPr="00F1363E">
        <w:t>Leader</w:t>
      </w:r>
      <w:proofErr w:type="spellEnd"/>
      <w:r w:rsidR="00C728B1" w:rsidRPr="00F1363E">
        <w:t xml:space="preserve"> – </w:t>
      </w:r>
      <w:r w:rsidR="00D85206" w:rsidRPr="00F1363E">
        <w:t>EPFRV</w:t>
      </w:r>
      <w:r w:rsidR="00C728B1" w:rsidRPr="00F1363E">
        <w:t xml:space="preserve"> (PRV SR 2007 – 2013).</w:t>
      </w:r>
      <w:r w:rsidR="00D240A8" w:rsidRPr="00F1363E">
        <w:t xml:space="preserve"> Cieľom programu „Rozvoj vidieka“ je životaschopné a ekologicky udržateľné vidiecke prostredie, stabilizujúce existujúcu populáciu na vidieku prostredníctvom generovania pracovných príležitostí a vyššej</w:t>
      </w:r>
      <w:r w:rsidR="00D240A8" w:rsidRPr="00F1363E">
        <w:rPr>
          <w:rFonts w:ascii="Arial" w:hAnsi="Arial" w:cs="Arial"/>
          <w:i/>
          <w:sz w:val="22"/>
          <w:szCs w:val="22"/>
        </w:rPr>
        <w:t xml:space="preserve"> </w:t>
      </w:r>
      <w:r w:rsidR="00D240A8" w:rsidRPr="00F1363E">
        <w:t>životnej úrovne.</w:t>
      </w:r>
    </w:p>
    <w:p w:rsidR="00724438" w:rsidRPr="00F1363E" w:rsidRDefault="00724438" w:rsidP="00724438">
      <w:pPr>
        <w:tabs>
          <w:tab w:val="left" w:pos="709"/>
        </w:tabs>
        <w:spacing w:after="0"/>
        <w:ind w:firstLine="0"/>
        <w:rPr>
          <w:b/>
        </w:rPr>
      </w:pPr>
      <w:r w:rsidRPr="00F1363E">
        <w:tab/>
        <w:t>Program</w:t>
      </w:r>
      <w:r w:rsidRPr="00F1363E">
        <w:rPr>
          <w:b/>
        </w:rPr>
        <w:t xml:space="preserve"> „Regionálny rozvoj“ </w:t>
      </w:r>
      <w:r w:rsidRPr="00F1363E">
        <w:t>je rozčlenený do</w:t>
      </w:r>
      <w:r w:rsidRPr="00F1363E">
        <w:rPr>
          <w:b/>
        </w:rPr>
        <w:t xml:space="preserve"> </w:t>
      </w:r>
      <w:r w:rsidRPr="00F1363E">
        <w:t>ôsmich podprogramov</w:t>
      </w:r>
      <w:r w:rsidRPr="00F1363E">
        <w:rPr>
          <w:b/>
        </w:rPr>
        <w:t>:</w:t>
      </w:r>
    </w:p>
    <w:p w:rsidR="00724438" w:rsidRPr="00F1363E" w:rsidRDefault="00724438" w:rsidP="00724438">
      <w:pPr>
        <w:tabs>
          <w:tab w:val="left" w:pos="709"/>
        </w:tabs>
        <w:spacing w:after="0"/>
        <w:ind w:firstLine="0"/>
      </w:pPr>
      <w:r w:rsidRPr="00F1363E">
        <w:t>Operačný program Bratislavský kraj, Regionálny operačný program, Program cezhraničnej spolupráce SR – ČR</w:t>
      </w:r>
      <w:r w:rsidRPr="00F1363E">
        <w:rPr>
          <w:b/>
        </w:rPr>
        <w:t xml:space="preserve">, </w:t>
      </w:r>
      <w:r w:rsidRPr="00F1363E">
        <w:t>Program cezhraničnej spolupráce MR – SR, Program cezhraničnej spolupráce Rakúsko – SR, Program cezhraničnej spolupráce PR – SR, Program cezhraničnej spolupráce ENPI CBC MR – SR – Rumunsko – Ukrajina., Nezrovnalosti rezortu.</w:t>
      </w:r>
      <w:r w:rsidRPr="00F1363E">
        <w:rPr>
          <w:b/>
        </w:rPr>
        <w:t xml:space="preserve"> </w:t>
      </w:r>
      <w:r w:rsidRPr="00F1363E">
        <w:t>Zámerom programu je sociálno-ekonomická vyrovnanosť regiónov.</w:t>
      </w:r>
      <w:r w:rsidR="00BC7DBD" w:rsidRPr="00F1363E">
        <w:t xml:space="preserve"> Podrobnejšie informácie týkajúce sa Programu</w:t>
      </w:r>
      <w:r w:rsidR="00BC7DBD" w:rsidRPr="00F1363E">
        <w:rPr>
          <w:b/>
        </w:rPr>
        <w:t xml:space="preserve"> </w:t>
      </w:r>
      <w:r w:rsidR="00BC7DBD" w:rsidRPr="00F1363E">
        <w:t>„Regionálny rozvoj“ sú uvedené v prílohe 5.</w:t>
      </w:r>
    </w:p>
    <w:p w:rsidR="00284049" w:rsidRPr="00F1363E" w:rsidRDefault="00F008DE" w:rsidP="00F008DE">
      <w:pPr>
        <w:tabs>
          <w:tab w:val="left" w:pos="709"/>
        </w:tabs>
        <w:spacing w:after="0"/>
        <w:ind w:firstLine="0"/>
      </w:pPr>
      <w:r w:rsidRPr="00F1363E">
        <w:tab/>
      </w:r>
      <w:r w:rsidR="00284049" w:rsidRPr="00F1363E">
        <w:t>V rámci rozpočtu v roku 2013 boli zaradené v kapitole MPRV SR aj nasledovné medzirezortné podprogramy: Oficiálna rozvojová pomoc, Hospodárska mobilizácia, Príspevky SR do Medzinárodných organizácií a Protidrogová politika.</w:t>
      </w:r>
    </w:p>
    <w:p w:rsidR="004513A5" w:rsidRPr="00F1363E" w:rsidRDefault="00F008DE" w:rsidP="00F008DE">
      <w:pPr>
        <w:tabs>
          <w:tab w:val="left" w:pos="709"/>
        </w:tabs>
        <w:spacing w:after="0"/>
        <w:ind w:firstLine="0"/>
      </w:pPr>
      <w:r w:rsidRPr="00F1363E">
        <w:tab/>
      </w:r>
    </w:p>
    <w:p w:rsidR="004513A5" w:rsidRPr="00F1363E" w:rsidRDefault="004513A5" w:rsidP="00FD631E">
      <w:pPr>
        <w:keepNext/>
        <w:tabs>
          <w:tab w:val="left" w:pos="709"/>
        </w:tabs>
        <w:spacing w:after="0" w:line="240" w:lineRule="auto"/>
        <w:ind w:firstLine="0"/>
        <w:rPr>
          <w:rFonts w:eastAsia="Times New Roman"/>
          <w:b/>
          <w:bCs/>
          <w:lang w:eastAsia="sk-SK"/>
        </w:rPr>
      </w:pPr>
      <w:r w:rsidRPr="00F1363E">
        <w:rPr>
          <w:rFonts w:eastAsia="Times New Roman"/>
          <w:b/>
          <w:bCs/>
          <w:lang w:eastAsia="sk-SK"/>
        </w:rPr>
        <w:t>Rozpočtové výdavky na podporu poľnohospodárstva v roku 2013</w:t>
      </w:r>
    </w:p>
    <w:p w:rsidR="00AA6A0F" w:rsidRPr="00F1363E" w:rsidRDefault="004513A5" w:rsidP="00FD631E">
      <w:pPr>
        <w:keepNext/>
        <w:tabs>
          <w:tab w:val="left" w:pos="709"/>
        </w:tabs>
        <w:spacing w:after="0" w:line="240" w:lineRule="auto"/>
        <w:ind w:firstLine="0"/>
        <w:rPr>
          <w:rFonts w:eastAsia="Times New Roman"/>
          <w:bCs/>
          <w:sz w:val="22"/>
          <w:szCs w:val="22"/>
          <w:lang w:eastAsia="sk-SK"/>
        </w:rPr>
      </w:pPr>
      <w:r w:rsidRPr="00F1363E">
        <w:rPr>
          <w:rFonts w:eastAsia="Times New Roman"/>
          <w:b/>
          <w:bCs/>
          <w:sz w:val="22"/>
          <w:szCs w:val="22"/>
          <w:lang w:eastAsia="sk-SK"/>
        </w:rPr>
        <w:t xml:space="preserve"> </w:t>
      </w:r>
      <w:r w:rsidRPr="00F1363E">
        <w:rPr>
          <w:rFonts w:eastAsia="Times New Roman"/>
          <w:bCs/>
          <w:sz w:val="22"/>
          <w:szCs w:val="22"/>
          <w:lang w:eastAsia="sk-SK"/>
        </w:rPr>
        <w:t xml:space="preserve">v  €                                                                                                                                  </w:t>
      </w:r>
      <w:r w:rsidR="008B695A" w:rsidRPr="00F1363E">
        <w:rPr>
          <w:rFonts w:eastAsia="Times New Roman"/>
          <w:bCs/>
          <w:sz w:val="22"/>
          <w:szCs w:val="22"/>
          <w:lang w:eastAsia="sk-SK"/>
        </w:rPr>
        <w:t xml:space="preserve">    </w:t>
      </w:r>
      <w:r w:rsidRPr="00F1363E">
        <w:rPr>
          <w:rFonts w:eastAsia="Times New Roman"/>
          <w:bCs/>
          <w:sz w:val="22"/>
          <w:szCs w:val="22"/>
          <w:lang w:eastAsia="sk-SK"/>
        </w:rPr>
        <w:t xml:space="preserve">      Tabuľka 1</w:t>
      </w:r>
    </w:p>
    <w:tbl>
      <w:tblPr>
        <w:tblW w:w="96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510"/>
        <w:gridCol w:w="1340"/>
        <w:gridCol w:w="1291"/>
        <w:gridCol w:w="1344"/>
        <w:gridCol w:w="1084"/>
        <w:gridCol w:w="1048"/>
      </w:tblGrid>
      <w:tr w:rsidR="00FC17B5" w:rsidRPr="00F1363E" w:rsidTr="009B0BF8">
        <w:trPr>
          <w:trHeight w:val="315"/>
        </w:trPr>
        <w:tc>
          <w:tcPr>
            <w:tcW w:w="3510"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FC17B5" w:rsidRPr="00F1363E" w:rsidRDefault="00FC17B5" w:rsidP="00FD631E">
            <w:pPr>
              <w:spacing w:after="0" w:line="240" w:lineRule="auto"/>
              <w:ind w:firstLine="0"/>
              <w:jc w:val="center"/>
              <w:rPr>
                <w:rFonts w:eastAsia="Times New Roman"/>
                <w:b/>
                <w:bCs/>
                <w:sz w:val="22"/>
                <w:szCs w:val="20"/>
                <w:lang w:eastAsia="sk-SK"/>
              </w:rPr>
            </w:pPr>
          </w:p>
          <w:p w:rsidR="00FC17B5" w:rsidRPr="00F1363E" w:rsidRDefault="00FC17B5" w:rsidP="00FD631E">
            <w:pPr>
              <w:spacing w:after="0" w:line="240" w:lineRule="auto"/>
              <w:ind w:firstLine="0"/>
              <w:jc w:val="left"/>
              <w:rPr>
                <w:rFonts w:eastAsia="Times New Roman"/>
                <w:b/>
                <w:bCs/>
                <w:sz w:val="22"/>
                <w:szCs w:val="20"/>
                <w:lang w:eastAsia="sk-SK"/>
              </w:rPr>
            </w:pPr>
            <w:r w:rsidRPr="00F1363E">
              <w:rPr>
                <w:rFonts w:eastAsia="Times New Roman"/>
                <w:b/>
                <w:bCs/>
                <w:sz w:val="22"/>
                <w:szCs w:val="20"/>
                <w:lang w:eastAsia="sk-SK"/>
              </w:rPr>
              <w:t>Ukazovateľ</w:t>
            </w:r>
          </w:p>
        </w:tc>
        <w:tc>
          <w:tcPr>
            <w:tcW w:w="1340"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FC17B5" w:rsidRPr="00F1363E" w:rsidRDefault="00FC17B5" w:rsidP="00FD631E">
            <w:pPr>
              <w:spacing w:after="0" w:line="240" w:lineRule="auto"/>
              <w:ind w:firstLine="0"/>
              <w:jc w:val="center"/>
              <w:rPr>
                <w:rFonts w:eastAsia="Times New Roman"/>
                <w:b/>
                <w:bCs/>
                <w:sz w:val="22"/>
                <w:szCs w:val="20"/>
                <w:lang w:eastAsia="sk-SK"/>
              </w:rPr>
            </w:pPr>
            <w:r w:rsidRPr="00F1363E">
              <w:rPr>
                <w:rFonts w:eastAsia="Times New Roman"/>
                <w:b/>
                <w:bCs/>
                <w:sz w:val="22"/>
                <w:szCs w:val="20"/>
                <w:lang w:eastAsia="sk-SK"/>
              </w:rPr>
              <w:t>Pôvodný</w:t>
            </w:r>
          </w:p>
          <w:p w:rsidR="00FC17B5" w:rsidRPr="00F1363E" w:rsidRDefault="00FC17B5" w:rsidP="00FD631E">
            <w:pPr>
              <w:spacing w:after="0" w:line="240" w:lineRule="auto"/>
              <w:ind w:firstLine="0"/>
              <w:jc w:val="center"/>
              <w:rPr>
                <w:rFonts w:eastAsia="Times New Roman"/>
                <w:b/>
                <w:bCs/>
                <w:sz w:val="22"/>
                <w:szCs w:val="20"/>
                <w:lang w:eastAsia="sk-SK"/>
              </w:rPr>
            </w:pPr>
            <w:r w:rsidRPr="00F1363E">
              <w:rPr>
                <w:rFonts w:eastAsia="Times New Roman"/>
                <w:b/>
                <w:bCs/>
                <w:sz w:val="22"/>
                <w:szCs w:val="20"/>
                <w:lang w:eastAsia="sk-SK"/>
              </w:rPr>
              <w:t>rozpočet</w:t>
            </w:r>
          </w:p>
        </w:tc>
        <w:tc>
          <w:tcPr>
            <w:tcW w:w="1291"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FC17B5" w:rsidRPr="00F1363E" w:rsidRDefault="00FC17B5" w:rsidP="00FD631E">
            <w:pPr>
              <w:spacing w:after="0" w:line="240" w:lineRule="auto"/>
              <w:ind w:firstLine="0"/>
              <w:jc w:val="center"/>
              <w:rPr>
                <w:rFonts w:eastAsia="Times New Roman"/>
                <w:b/>
                <w:bCs/>
                <w:sz w:val="22"/>
                <w:szCs w:val="20"/>
                <w:lang w:eastAsia="sk-SK"/>
              </w:rPr>
            </w:pPr>
            <w:r w:rsidRPr="00F1363E">
              <w:rPr>
                <w:rFonts w:eastAsia="Times New Roman"/>
                <w:b/>
                <w:bCs/>
                <w:sz w:val="22"/>
                <w:szCs w:val="20"/>
                <w:lang w:eastAsia="sk-SK"/>
              </w:rPr>
              <w:t>Upravený</w:t>
            </w:r>
          </w:p>
          <w:p w:rsidR="00FC17B5" w:rsidRPr="00F1363E" w:rsidRDefault="00FC17B5" w:rsidP="00FD631E">
            <w:pPr>
              <w:spacing w:after="0" w:line="240" w:lineRule="auto"/>
              <w:ind w:hanging="18"/>
              <w:jc w:val="center"/>
              <w:rPr>
                <w:rFonts w:eastAsia="Times New Roman"/>
                <w:b/>
                <w:bCs/>
                <w:sz w:val="22"/>
                <w:szCs w:val="20"/>
                <w:lang w:eastAsia="sk-SK"/>
              </w:rPr>
            </w:pPr>
            <w:r w:rsidRPr="00F1363E">
              <w:rPr>
                <w:rFonts w:eastAsia="Times New Roman"/>
                <w:b/>
                <w:bCs/>
                <w:sz w:val="22"/>
                <w:szCs w:val="20"/>
                <w:lang w:eastAsia="sk-SK"/>
              </w:rPr>
              <w:t>rozpočet</w:t>
            </w:r>
          </w:p>
        </w:tc>
        <w:tc>
          <w:tcPr>
            <w:tcW w:w="1344"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FC17B5" w:rsidRPr="00F1363E" w:rsidRDefault="00FC17B5" w:rsidP="00FD631E">
            <w:pPr>
              <w:spacing w:after="0" w:line="240" w:lineRule="auto"/>
              <w:ind w:firstLine="0"/>
              <w:jc w:val="center"/>
              <w:rPr>
                <w:rFonts w:eastAsia="Times New Roman"/>
                <w:b/>
                <w:bCs/>
                <w:sz w:val="22"/>
                <w:szCs w:val="20"/>
                <w:lang w:eastAsia="sk-SK"/>
              </w:rPr>
            </w:pPr>
            <w:r w:rsidRPr="00F1363E">
              <w:rPr>
                <w:rFonts w:eastAsia="Times New Roman"/>
                <w:b/>
                <w:bCs/>
                <w:sz w:val="22"/>
                <w:szCs w:val="20"/>
                <w:lang w:eastAsia="sk-SK"/>
              </w:rPr>
              <w:t>Skutočné</w:t>
            </w:r>
          </w:p>
          <w:p w:rsidR="00FC17B5" w:rsidRPr="00F1363E" w:rsidRDefault="00FC17B5" w:rsidP="00FD631E">
            <w:pPr>
              <w:spacing w:after="0" w:line="240" w:lineRule="auto"/>
              <w:ind w:left="-43" w:right="-89" w:firstLine="0"/>
              <w:jc w:val="center"/>
              <w:rPr>
                <w:rFonts w:eastAsia="Times New Roman"/>
                <w:b/>
                <w:bCs/>
                <w:sz w:val="22"/>
                <w:szCs w:val="20"/>
                <w:lang w:eastAsia="sk-SK"/>
              </w:rPr>
            </w:pPr>
            <w:r w:rsidRPr="00F1363E">
              <w:rPr>
                <w:rFonts w:eastAsia="Times New Roman"/>
                <w:b/>
                <w:bCs/>
                <w:sz w:val="22"/>
                <w:szCs w:val="20"/>
                <w:lang w:eastAsia="sk-SK"/>
              </w:rPr>
              <w:t>čerpanie</w:t>
            </w:r>
          </w:p>
        </w:tc>
        <w:tc>
          <w:tcPr>
            <w:tcW w:w="1084" w:type="dxa"/>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jc w:val="center"/>
              <w:rPr>
                <w:rFonts w:eastAsia="Times New Roman"/>
                <w:b/>
                <w:bCs/>
                <w:sz w:val="22"/>
                <w:szCs w:val="20"/>
                <w:lang w:eastAsia="sk-SK"/>
              </w:rPr>
            </w:pPr>
            <w:r w:rsidRPr="00F1363E">
              <w:rPr>
                <w:rFonts w:eastAsia="Times New Roman"/>
                <w:b/>
                <w:bCs/>
                <w:sz w:val="22"/>
                <w:szCs w:val="20"/>
                <w:lang w:eastAsia="sk-SK"/>
              </w:rPr>
              <w:t>Index</w:t>
            </w:r>
          </w:p>
        </w:tc>
        <w:tc>
          <w:tcPr>
            <w:tcW w:w="1048" w:type="dxa"/>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jc w:val="center"/>
              <w:rPr>
                <w:rFonts w:eastAsia="Times New Roman"/>
                <w:b/>
                <w:bCs/>
                <w:sz w:val="22"/>
                <w:szCs w:val="20"/>
                <w:lang w:eastAsia="sk-SK"/>
              </w:rPr>
            </w:pPr>
            <w:r w:rsidRPr="00F1363E">
              <w:rPr>
                <w:rFonts w:eastAsia="Times New Roman"/>
                <w:b/>
                <w:bCs/>
                <w:sz w:val="22"/>
                <w:szCs w:val="20"/>
                <w:lang w:eastAsia="sk-SK"/>
              </w:rPr>
              <w:t>Index</w:t>
            </w:r>
          </w:p>
        </w:tc>
      </w:tr>
      <w:tr w:rsidR="00FC17B5" w:rsidRPr="00F1363E" w:rsidTr="00724438">
        <w:trPr>
          <w:trHeight w:val="510"/>
        </w:trPr>
        <w:tc>
          <w:tcPr>
            <w:tcW w:w="3510" w:type="dxa"/>
            <w:vMerge/>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rPr>
                <w:rFonts w:eastAsia="Times New Roman"/>
                <w:b/>
                <w:bCs/>
                <w:sz w:val="22"/>
                <w:szCs w:val="20"/>
                <w:lang w:eastAsia="sk-SK"/>
              </w:rPr>
            </w:pPr>
          </w:p>
        </w:tc>
        <w:tc>
          <w:tcPr>
            <w:tcW w:w="1340" w:type="dxa"/>
            <w:vMerge/>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jc w:val="center"/>
              <w:rPr>
                <w:rFonts w:eastAsia="Times New Roman"/>
                <w:sz w:val="22"/>
                <w:szCs w:val="20"/>
                <w:lang w:eastAsia="sk-SK"/>
              </w:rPr>
            </w:pPr>
          </w:p>
        </w:tc>
        <w:tc>
          <w:tcPr>
            <w:tcW w:w="1291" w:type="dxa"/>
            <w:vMerge/>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jc w:val="center"/>
              <w:rPr>
                <w:rFonts w:eastAsia="Times New Roman"/>
                <w:sz w:val="22"/>
                <w:szCs w:val="20"/>
                <w:lang w:eastAsia="sk-SK"/>
              </w:rPr>
            </w:pPr>
          </w:p>
        </w:tc>
        <w:tc>
          <w:tcPr>
            <w:tcW w:w="1344" w:type="dxa"/>
            <w:vMerge/>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jc w:val="center"/>
              <w:rPr>
                <w:rFonts w:eastAsia="Times New Roman"/>
                <w:sz w:val="22"/>
                <w:szCs w:val="20"/>
                <w:lang w:eastAsia="sk-SK"/>
              </w:rPr>
            </w:pPr>
          </w:p>
        </w:tc>
        <w:tc>
          <w:tcPr>
            <w:tcW w:w="1084" w:type="dxa"/>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jc w:val="center"/>
              <w:rPr>
                <w:rFonts w:eastAsia="Times New Roman"/>
                <w:sz w:val="22"/>
                <w:szCs w:val="20"/>
                <w:lang w:eastAsia="sk-SK"/>
              </w:rPr>
            </w:pPr>
            <w:proofErr w:type="spellStart"/>
            <w:r w:rsidRPr="00F1363E">
              <w:rPr>
                <w:rFonts w:eastAsia="Times New Roman"/>
                <w:sz w:val="22"/>
                <w:szCs w:val="20"/>
                <w:lang w:eastAsia="sk-SK"/>
              </w:rPr>
              <w:t>skut</w:t>
            </w:r>
            <w:proofErr w:type="spellEnd"/>
            <w:r w:rsidRPr="00F1363E">
              <w:rPr>
                <w:rFonts w:eastAsia="Times New Roman"/>
                <w:sz w:val="22"/>
                <w:szCs w:val="20"/>
                <w:lang w:eastAsia="sk-SK"/>
              </w:rPr>
              <w:t>./</w:t>
            </w:r>
            <w:proofErr w:type="spellStart"/>
            <w:r w:rsidRPr="00F1363E">
              <w:rPr>
                <w:rFonts w:eastAsia="Times New Roman"/>
                <w:sz w:val="22"/>
                <w:szCs w:val="20"/>
                <w:lang w:eastAsia="sk-SK"/>
              </w:rPr>
              <w:t>pôv</w:t>
            </w:r>
            <w:proofErr w:type="spellEnd"/>
            <w:r w:rsidRPr="00F1363E">
              <w:rPr>
                <w:rFonts w:eastAsia="Times New Roman"/>
                <w:sz w:val="22"/>
                <w:szCs w:val="20"/>
                <w:lang w:eastAsia="sk-SK"/>
              </w:rPr>
              <w:t>.</w:t>
            </w:r>
          </w:p>
        </w:tc>
        <w:tc>
          <w:tcPr>
            <w:tcW w:w="1048" w:type="dxa"/>
            <w:tcBorders>
              <w:top w:val="single" w:sz="8" w:space="0" w:color="9BBB59"/>
              <w:left w:val="single" w:sz="8" w:space="0" w:color="9BBB59"/>
              <w:bottom w:val="single" w:sz="8" w:space="0" w:color="9BBB59"/>
              <w:right w:val="single" w:sz="8" w:space="0" w:color="9BBB59"/>
            </w:tcBorders>
            <w:shd w:val="clear" w:color="auto" w:fill="C2D69B"/>
            <w:hideMark/>
          </w:tcPr>
          <w:p w:rsidR="00FC17B5" w:rsidRPr="00F1363E" w:rsidRDefault="00FC17B5" w:rsidP="00FD631E">
            <w:pPr>
              <w:spacing w:after="0" w:line="240" w:lineRule="auto"/>
              <w:ind w:firstLine="0"/>
              <w:jc w:val="center"/>
              <w:rPr>
                <w:rFonts w:eastAsia="Times New Roman"/>
                <w:sz w:val="22"/>
                <w:szCs w:val="20"/>
                <w:lang w:eastAsia="sk-SK"/>
              </w:rPr>
            </w:pPr>
            <w:proofErr w:type="spellStart"/>
            <w:r w:rsidRPr="00F1363E">
              <w:rPr>
                <w:rFonts w:eastAsia="Times New Roman"/>
                <w:sz w:val="22"/>
                <w:szCs w:val="20"/>
                <w:lang w:eastAsia="sk-SK"/>
              </w:rPr>
              <w:t>skut</w:t>
            </w:r>
            <w:proofErr w:type="spellEnd"/>
            <w:r w:rsidRPr="00F1363E">
              <w:rPr>
                <w:rFonts w:eastAsia="Times New Roman"/>
                <w:sz w:val="22"/>
                <w:szCs w:val="20"/>
                <w:lang w:eastAsia="sk-SK"/>
              </w:rPr>
              <w:t>./</w:t>
            </w:r>
            <w:proofErr w:type="spellStart"/>
            <w:r w:rsidRPr="00F1363E">
              <w:rPr>
                <w:rFonts w:eastAsia="Times New Roman"/>
                <w:sz w:val="22"/>
                <w:szCs w:val="20"/>
                <w:lang w:eastAsia="sk-SK"/>
              </w:rPr>
              <w:t>upr</w:t>
            </w:r>
            <w:proofErr w:type="spellEnd"/>
            <w:r w:rsidRPr="00F1363E">
              <w:rPr>
                <w:rFonts w:eastAsia="Times New Roman"/>
                <w:sz w:val="22"/>
                <w:szCs w:val="20"/>
                <w:lang w:eastAsia="sk-SK"/>
              </w:rPr>
              <w:t>.</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D6E3BC"/>
            <w:hideMark/>
          </w:tcPr>
          <w:p w:rsidR="00FC17B5" w:rsidRPr="00F1363E" w:rsidRDefault="00FC17B5" w:rsidP="00FD631E">
            <w:pPr>
              <w:spacing w:after="0" w:line="240" w:lineRule="auto"/>
              <w:ind w:firstLine="0"/>
              <w:jc w:val="left"/>
              <w:rPr>
                <w:rFonts w:eastAsia="Times New Roman"/>
                <w:b/>
                <w:bCs/>
                <w:sz w:val="20"/>
                <w:szCs w:val="20"/>
                <w:lang w:eastAsia="sk-SK"/>
              </w:rPr>
            </w:pPr>
            <w:r w:rsidRPr="00F1363E">
              <w:rPr>
                <w:rFonts w:eastAsia="Times New Roman"/>
                <w:b/>
                <w:bCs/>
                <w:sz w:val="20"/>
                <w:szCs w:val="20"/>
                <w:lang w:eastAsia="sk-SK"/>
              </w:rPr>
              <w:t>Trhovo orientované výdavky spolu</w:t>
            </w:r>
          </w:p>
        </w:tc>
        <w:tc>
          <w:tcPr>
            <w:tcW w:w="1340"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FC17B5" w:rsidRPr="00F1363E" w:rsidRDefault="00FC17B5" w:rsidP="00FD631E">
            <w:pPr>
              <w:spacing w:after="0" w:line="240" w:lineRule="auto"/>
              <w:ind w:firstLine="0"/>
              <w:jc w:val="right"/>
              <w:rPr>
                <w:rFonts w:eastAsia="Times New Roman"/>
                <w:b/>
                <w:bCs/>
                <w:sz w:val="20"/>
                <w:szCs w:val="20"/>
                <w:lang w:eastAsia="sk-SK"/>
              </w:rPr>
            </w:pPr>
            <w:r w:rsidRPr="00F1363E">
              <w:rPr>
                <w:rFonts w:eastAsia="Times New Roman"/>
                <w:b/>
                <w:bCs/>
                <w:sz w:val="20"/>
                <w:szCs w:val="20"/>
                <w:lang w:eastAsia="sk-SK"/>
              </w:rPr>
              <w:t>15 487 788</w:t>
            </w:r>
          </w:p>
        </w:tc>
        <w:tc>
          <w:tcPr>
            <w:tcW w:w="1291"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FC17B5" w:rsidRPr="00F1363E" w:rsidRDefault="00FC17B5" w:rsidP="00FD631E">
            <w:pPr>
              <w:spacing w:after="0" w:line="240" w:lineRule="auto"/>
              <w:ind w:firstLine="0"/>
              <w:jc w:val="right"/>
              <w:rPr>
                <w:rFonts w:eastAsia="Times New Roman"/>
                <w:b/>
                <w:bCs/>
                <w:sz w:val="20"/>
                <w:szCs w:val="20"/>
                <w:lang w:eastAsia="sk-SK"/>
              </w:rPr>
            </w:pPr>
            <w:r w:rsidRPr="00F1363E">
              <w:rPr>
                <w:rFonts w:eastAsia="Times New Roman"/>
                <w:b/>
                <w:bCs/>
                <w:sz w:val="20"/>
                <w:szCs w:val="20"/>
                <w:lang w:eastAsia="sk-SK"/>
              </w:rPr>
              <w:t>14 326 593</w:t>
            </w:r>
          </w:p>
        </w:tc>
        <w:tc>
          <w:tcPr>
            <w:tcW w:w="1344"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FC17B5" w:rsidRPr="00F1363E" w:rsidRDefault="00FC17B5" w:rsidP="00FD631E">
            <w:pPr>
              <w:spacing w:after="0" w:line="240" w:lineRule="auto"/>
              <w:ind w:firstLine="0"/>
              <w:jc w:val="right"/>
              <w:rPr>
                <w:rFonts w:eastAsia="Times New Roman"/>
                <w:b/>
                <w:bCs/>
                <w:sz w:val="20"/>
                <w:szCs w:val="20"/>
                <w:lang w:eastAsia="sk-SK"/>
              </w:rPr>
            </w:pPr>
            <w:r w:rsidRPr="00F1363E">
              <w:rPr>
                <w:rFonts w:eastAsia="Times New Roman"/>
                <w:b/>
                <w:bCs/>
                <w:sz w:val="20"/>
                <w:szCs w:val="20"/>
                <w:lang w:eastAsia="sk-SK"/>
              </w:rPr>
              <w:t>12 033 935</w:t>
            </w:r>
          </w:p>
        </w:tc>
        <w:tc>
          <w:tcPr>
            <w:tcW w:w="1084"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FC17B5" w:rsidRPr="00F1363E" w:rsidRDefault="00FC17B5" w:rsidP="00FD631E">
            <w:pPr>
              <w:spacing w:after="0" w:line="240" w:lineRule="auto"/>
              <w:ind w:firstLine="0"/>
              <w:jc w:val="right"/>
              <w:rPr>
                <w:rFonts w:eastAsia="Times New Roman"/>
                <w:b/>
                <w:bCs/>
                <w:sz w:val="20"/>
                <w:szCs w:val="20"/>
                <w:lang w:eastAsia="sk-SK"/>
              </w:rPr>
            </w:pPr>
            <w:r w:rsidRPr="00F1363E">
              <w:rPr>
                <w:rFonts w:eastAsia="Times New Roman"/>
                <w:b/>
                <w:bCs/>
                <w:sz w:val="20"/>
                <w:szCs w:val="20"/>
                <w:lang w:eastAsia="sk-SK"/>
              </w:rPr>
              <w:t>77,70</w:t>
            </w:r>
          </w:p>
        </w:tc>
        <w:tc>
          <w:tcPr>
            <w:tcW w:w="1048"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FC17B5" w:rsidRPr="00F1363E" w:rsidRDefault="00FC17B5" w:rsidP="00FD631E">
            <w:pPr>
              <w:spacing w:after="0" w:line="240" w:lineRule="auto"/>
              <w:ind w:firstLine="0"/>
              <w:jc w:val="right"/>
              <w:rPr>
                <w:rFonts w:eastAsia="Times New Roman"/>
                <w:b/>
                <w:bCs/>
                <w:sz w:val="20"/>
                <w:szCs w:val="20"/>
                <w:lang w:eastAsia="sk-SK"/>
              </w:rPr>
            </w:pPr>
            <w:r w:rsidRPr="00F1363E">
              <w:rPr>
                <w:rFonts w:eastAsia="Times New Roman"/>
                <w:b/>
                <w:bCs/>
                <w:sz w:val="20"/>
                <w:szCs w:val="20"/>
                <w:lang w:eastAsia="sk-SK"/>
              </w:rPr>
              <w:t>84,00</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FC17B5" w:rsidRPr="00F1363E" w:rsidRDefault="00FC17B5" w:rsidP="00FD631E">
            <w:pPr>
              <w:spacing w:after="0" w:line="240" w:lineRule="auto"/>
              <w:ind w:firstLine="0"/>
              <w:jc w:val="left"/>
              <w:rPr>
                <w:rFonts w:eastAsia="Times New Roman"/>
                <w:b/>
                <w:bCs/>
                <w:sz w:val="20"/>
                <w:szCs w:val="20"/>
                <w:lang w:eastAsia="sk-SK"/>
              </w:rPr>
            </w:pPr>
            <w:r w:rsidRPr="00F1363E">
              <w:rPr>
                <w:rFonts w:eastAsia="Times New Roman"/>
                <w:bCs/>
                <w:sz w:val="20"/>
                <w:szCs w:val="20"/>
                <w:lang w:eastAsia="sk-SK"/>
              </w:rPr>
              <w:t>z toho: výdavky EÚ</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F1363E" w:rsidRDefault="00FC17B5" w:rsidP="00FD631E">
            <w:pPr>
              <w:spacing w:after="0" w:line="240" w:lineRule="auto"/>
              <w:ind w:firstLine="0"/>
              <w:jc w:val="right"/>
              <w:rPr>
                <w:rFonts w:eastAsia="Times New Roman"/>
                <w:bCs/>
                <w:sz w:val="20"/>
                <w:szCs w:val="20"/>
                <w:lang w:eastAsia="sk-SK"/>
              </w:rPr>
            </w:pPr>
            <w:r w:rsidRPr="00F1363E">
              <w:rPr>
                <w:rFonts w:eastAsia="Times New Roman"/>
                <w:bCs/>
                <w:sz w:val="20"/>
                <w:szCs w:val="20"/>
                <w:lang w:eastAsia="sk-SK"/>
              </w:rPr>
              <w:t xml:space="preserve">12 000 </w:t>
            </w:r>
            <w:proofErr w:type="spellStart"/>
            <w:r w:rsidRPr="00F1363E">
              <w:rPr>
                <w:rFonts w:eastAsia="Times New Roman"/>
                <w:bCs/>
                <w:sz w:val="20"/>
                <w:szCs w:val="20"/>
                <w:lang w:eastAsia="sk-SK"/>
              </w:rPr>
              <w:t>000</w:t>
            </w:r>
            <w:proofErr w:type="spellEnd"/>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F1363E" w:rsidRDefault="00FC17B5" w:rsidP="00FD631E">
            <w:pPr>
              <w:spacing w:after="0" w:line="240" w:lineRule="auto"/>
              <w:ind w:firstLine="0"/>
              <w:jc w:val="right"/>
              <w:rPr>
                <w:rFonts w:eastAsia="Times New Roman"/>
                <w:bCs/>
                <w:sz w:val="20"/>
                <w:szCs w:val="20"/>
                <w:lang w:eastAsia="sk-SK"/>
              </w:rPr>
            </w:pPr>
            <w:r w:rsidRPr="00F1363E">
              <w:rPr>
                <w:rFonts w:eastAsia="Times New Roman"/>
                <w:bCs/>
                <w:sz w:val="20"/>
                <w:szCs w:val="20"/>
                <w:lang w:eastAsia="sk-SK"/>
              </w:rPr>
              <w:t xml:space="preserve">12 000 </w:t>
            </w:r>
            <w:proofErr w:type="spellStart"/>
            <w:r w:rsidRPr="00F1363E">
              <w:rPr>
                <w:rFonts w:eastAsia="Times New Roman"/>
                <w:bCs/>
                <w:sz w:val="20"/>
                <w:szCs w:val="20"/>
                <w:lang w:eastAsia="sk-SK"/>
              </w:rPr>
              <w:t>000</w:t>
            </w:r>
            <w:proofErr w:type="spellEnd"/>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F1363E" w:rsidRDefault="00FC17B5" w:rsidP="00FD631E">
            <w:pPr>
              <w:spacing w:after="0" w:line="240" w:lineRule="auto"/>
              <w:ind w:firstLine="0"/>
              <w:jc w:val="right"/>
              <w:rPr>
                <w:rFonts w:eastAsia="Times New Roman"/>
                <w:bCs/>
                <w:sz w:val="20"/>
                <w:szCs w:val="20"/>
                <w:lang w:eastAsia="sk-SK"/>
              </w:rPr>
            </w:pPr>
            <w:r w:rsidRPr="00F1363E">
              <w:rPr>
                <w:rFonts w:eastAsia="Times New Roman"/>
                <w:bCs/>
                <w:sz w:val="20"/>
                <w:szCs w:val="20"/>
                <w:lang w:eastAsia="sk-SK"/>
              </w:rPr>
              <w:t>9 707 342</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F1363E" w:rsidRDefault="00FC17B5" w:rsidP="00FD631E">
            <w:pPr>
              <w:spacing w:after="0" w:line="240" w:lineRule="auto"/>
              <w:ind w:firstLine="0"/>
              <w:jc w:val="right"/>
              <w:rPr>
                <w:rFonts w:eastAsia="Times New Roman"/>
                <w:bCs/>
                <w:sz w:val="20"/>
                <w:szCs w:val="20"/>
                <w:lang w:eastAsia="sk-SK"/>
              </w:rPr>
            </w:pPr>
            <w:r w:rsidRPr="00F1363E">
              <w:rPr>
                <w:rFonts w:eastAsia="Times New Roman"/>
                <w:bCs/>
                <w:sz w:val="20"/>
                <w:szCs w:val="20"/>
                <w:lang w:eastAsia="sk-SK"/>
              </w:rPr>
              <w:t>80,89</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F1363E" w:rsidRDefault="00FC17B5" w:rsidP="00FD631E">
            <w:pPr>
              <w:spacing w:after="0" w:line="240" w:lineRule="auto"/>
              <w:ind w:firstLine="0"/>
              <w:jc w:val="right"/>
              <w:rPr>
                <w:rFonts w:eastAsia="Times New Roman"/>
                <w:bCs/>
                <w:sz w:val="20"/>
                <w:szCs w:val="20"/>
                <w:lang w:eastAsia="sk-SK"/>
              </w:rPr>
            </w:pPr>
            <w:r w:rsidRPr="00F1363E">
              <w:rPr>
                <w:rFonts w:eastAsia="Times New Roman"/>
                <w:bCs/>
                <w:sz w:val="20"/>
                <w:szCs w:val="20"/>
                <w:lang w:eastAsia="sk-SK"/>
              </w:rPr>
              <w:t>80,89</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FC17B5" w:rsidRPr="0094220D" w:rsidRDefault="00A17384" w:rsidP="00FD631E">
            <w:pPr>
              <w:spacing w:after="0" w:line="240" w:lineRule="auto"/>
              <w:ind w:firstLine="0"/>
              <w:jc w:val="left"/>
              <w:rPr>
                <w:rFonts w:eastAsia="Times New Roman"/>
                <w:b/>
                <w:bCs/>
                <w:sz w:val="20"/>
                <w:szCs w:val="20"/>
                <w:lang w:eastAsia="sk-SK"/>
              </w:rPr>
            </w:pPr>
            <w:r w:rsidRPr="0094220D">
              <w:rPr>
                <w:rFonts w:eastAsia="Times New Roman"/>
                <w:bCs/>
                <w:sz w:val="20"/>
                <w:szCs w:val="20"/>
                <w:lang w:eastAsia="sk-SK"/>
              </w:rPr>
              <w:t xml:space="preserve">           </w:t>
            </w:r>
            <w:r w:rsidR="00FC17B5" w:rsidRPr="0094220D">
              <w:rPr>
                <w:rFonts w:eastAsia="Times New Roman"/>
                <w:bCs/>
                <w:sz w:val="20"/>
                <w:szCs w:val="20"/>
                <w:lang w:eastAsia="sk-SK"/>
              </w:rPr>
              <w:t>financovanie zo ŠR</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3 487 788</w:t>
            </w:r>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2 326 593</w:t>
            </w:r>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2 326 593</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66,71</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100,00</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E6EED5"/>
            <w:hideMark/>
          </w:tcPr>
          <w:p w:rsidR="00FC17B5" w:rsidRPr="0094220D" w:rsidRDefault="00FC17B5" w:rsidP="00FD631E">
            <w:pPr>
              <w:spacing w:after="0" w:line="240" w:lineRule="auto"/>
              <w:ind w:firstLine="0"/>
              <w:jc w:val="left"/>
              <w:rPr>
                <w:rFonts w:eastAsia="Times New Roman"/>
                <w:b/>
                <w:bCs/>
                <w:sz w:val="20"/>
                <w:szCs w:val="20"/>
                <w:lang w:eastAsia="sk-SK"/>
              </w:rPr>
            </w:pPr>
            <w:r w:rsidRPr="0094220D">
              <w:rPr>
                <w:rFonts w:eastAsia="Times New Roman"/>
                <w:b/>
                <w:bCs/>
                <w:sz w:val="20"/>
                <w:szCs w:val="20"/>
                <w:lang w:eastAsia="sk-SK"/>
              </w:rPr>
              <w:t>Priame platby spolu</w:t>
            </w:r>
          </w:p>
        </w:tc>
        <w:tc>
          <w:tcPr>
            <w:tcW w:w="134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390 138 000</w:t>
            </w:r>
          </w:p>
        </w:tc>
        <w:tc>
          <w:tcPr>
            <w:tcW w:w="1291"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365 184 751</w:t>
            </w:r>
          </w:p>
        </w:tc>
        <w:tc>
          <w:tcPr>
            <w:tcW w:w="1344"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365 184 751</w:t>
            </w:r>
          </w:p>
        </w:tc>
        <w:tc>
          <w:tcPr>
            <w:tcW w:w="1084"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93,60</w:t>
            </w:r>
          </w:p>
        </w:tc>
        <w:tc>
          <w:tcPr>
            <w:tcW w:w="1048"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100,00</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FC17B5" w:rsidRPr="0094220D" w:rsidRDefault="00FC17B5" w:rsidP="00FD631E">
            <w:pPr>
              <w:spacing w:after="0" w:line="240" w:lineRule="auto"/>
              <w:ind w:firstLine="0"/>
              <w:jc w:val="left"/>
              <w:rPr>
                <w:rFonts w:eastAsia="Times New Roman"/>
                <w:b/>
                <w:bCs/>
                <w:sz w:val="20"/>
                <w:szCs w:val="20"/>
                <w:lang w:eastAsia="sk-SK"/>
              </w:rPr>
            </w:pPr>
            <w:r w:rsidRPr="0094220D">
              <w:rPr>
                <w:rFonts w:eastAsia="Times New Roman"/>
                <w:bCs/>
                <w:sz w:val="20"/>
                <w:szCs w:val="20"/>
                <w:lang w:eastAsia="sk-SK"/>
              </w:rPr>
              <w:t>v tom: výdavky EÚ</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357 020 000</w:t>
            </w:r>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324 936 035</w:t>
            </w:r>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324 936 035</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91,01</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100,00</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FC17B5" w:rsidRPr="0094220D" w:rsidRDefault="007F77D1" w:rsidP="00FD631E">
            <w:pPr>
              <w:spacing w:after="0" w:line="240" w:lineRule="auto"/>
              <w:ind w:firstLine="0"/>
              <w:jc w:val="left"/>
              <w:rPr>
                <w:rFonts w:eastAsia="Times New Roman"/>
                <w:b/>
                <w:bCs/>
                <w:sz w:val="20"/>
                <w:szCs w:val="20"/>
                <w:lang w:eastAsia="sk-SK"/>
              </w:rPr>
            </w:pPr>
            <w:r w:rsidRPr="0094220D">
              <w:rPr>
                <w:rFonts w:eastAsia="Times New Roman"/>
                <w:bCs/>
                <w:sz w:val="20"/>
                <w:szCs w:val="20"/>
                <w:lang w:eastAsia="sk-SK"/>
              </w:rPr>
              <w:t xml:space="preserve">            </w:t>
            </w:r>
            <w:r w:rsidR="00FC17B5" w:rsidRPr="0094220D">
              <w:rPr>
                <w:rFonts w:eastAsia="Times New Roman"/>
                <w:bCs/>
                <w:sz w:val="20"/>
                <w:szCs w:val="20"/>
                <w:lang w:eastAsia="sk-SK"/>
              </w:rPr>
              <w:t>financovanie zo ŠR</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33 118 000</w:t>
            </w:r>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40 248 716</w:t>
            </w:r>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40 248 716</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121,53</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100,00</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D6E3BC"/>
            <w:hideMark/>
          </w:tcPr>
          <w:p w:rsidR="00FC17B5" w:rsidRPr="0094220D" w:rsidRDefault="00FC17B5" w:rsidP="00FD631E">
            <w:pPr>
              <w:spacing w:after="0" w:line="240" w:lineRule="auto"/>
              <w:ind w:firstLine="0"/>
              <w:jc w:val="left"/>
              <w:rPr>
                <w:rFonts w:eastAsia="Times New Roman"/>
                <w:b/>
                <w:bCs/>
                <w:sz w:val="20"/>
                <w:szCs w:val="20"/>
                <w:lang w:eastAsia="sk-SK"/>
              </w:rPr>
            </w:pPr>
            <w:r w:rsidRPr="0094220D">
              <w:rPr>
                <w:rFonts w:eastAsia="Times New Roman"/>
                <w:b/>
                <w:bCs/>
                <w:sz w:val="20"/>
                <w:szCs w:val="20"/>
                <w:lang w:eastAsia="sk-SK"/>
              </w:rPr>
              <w:t>Program rozvoja vidieka (2007 - 2013)</w:t>
            </w:r>
          </w:p>
        </w:tc>
        <w:tc>
          <w:tcPr>
            <w:tcW w:w="1340"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283 052 158</w:t>
            </w:r>
          </w:p>
        </w:tc>
        <w:tc>
          <w:tcPr>
            <w:tcW w:w="1291"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224 126 906</w:t>
            </w:r>
          </w:p>
        </w:tc>
        <w:tc>
          <w:tcPr>
            <w:tcW w:w="1344"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224 126 906</w:t>
            </w:r>
          </w:p>
        </w:tc>
        <w:tc>
          <w:tcPr>
            <w:tcW w:w="1084"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79,18</w:t>
            </w:r>
          </w:p>
        </w:tc>
        <w:tc>
          <w:tcPr>
            <w:tcW w:w="1048"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FC17B5" w:rsidRPr="0094220D" w:rsidRDefault="00FC17B5"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100,00</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FC17B5" w:rsidRPr="0094220D" w:rsidRDefault="00FC17B5" w:rsidP="00FD631E">
            <w:pPr>
              <w:spacing w:after="0" w:line="240" w:lineRule="auto"/>
              <w:ind w:firstLine="0"/>
              <w:jc w:val="left"/>
              <w:rPr>
                <w:rFonts w:eastAsia="Times New Roman"/>
                <w:b/>
                <w:bCs/>
                <w:sz w:val="20"/>
                <w:szCs w:val="20"/>
                <w:lang w:eastAsia="sk-SK"/>
              </w:rPr>
            </w:pPr>
            <w:r w:rsidRPr="0094220D">
              <w:rPr>
                <w:rFonts w:eastAsia="Times New Roman"/>
                <w:bCs/>
                <w:sz w:val="20"/>
                <w:szCs w:val="20"/>
                <w:lang w:eastAsia="sk-SK"/>
              </w:rPr>
              <w:t>v tom: výdavky EÚ</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218 830 908</w:t>
            </w:r>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174 551 166</w:t>
            </w:r>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174 551 166</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79,77</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100,00</w:t>
            </w:r>
          </w:p>
        </w:tc>
      </w:tr>
      <w:tr w:rsidR="00FC17B5"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FC17B5" w:rsidRPr="0094220D" w:rsidRDefault="00FC17B5" w:rsidP="00FD631E">
            <w:pPr>
              <w:spacing w:after="0" w:line="240" w:lineRule="auto"/>
              <w:ind w:firstLine="0"/>
              <w:jc w:val="left"/>
              <w:rPr>
                <w:rFonts w:eastAsia="Times New Roman"/>
                <w:b/>
                <w:bCs/>
                <w:sz w:val="20"/>
                <w:szCs w:val="20"/>
                <w:lang w:eastAsia="sk-SK"/>
              </w:rPr>
            </w:pPr>
            <w:r w:rsidRPr="0094220D">
              <w:rPr>
                <w:rFonts w:eastAsia="Times New Roman"/>
                <w:bCs/>
                <w:sz w:val="20"/>
                <w:szCs w:val="20"/>
                <w:lang w:eastAsia="sk-SK"/>
              </w:rPr>
              <w:t>spolufinancovanie zo ŠR</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64 221 250</w:t>
            </w:r>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49 575 740</w:t>
            </w:r>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49 575 740</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77,20</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FC17B5" w:rsidRPr="0094220D" w:rsidRDefault="00FC17B5"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100,00</w:t>
            </w:r>
          </w:p>
        </w:tc>
      </w:tr>
      <w:tr w:rsidR="008B695A" w:rsidRPr="00F1363E" w:rsidTr="00724438">
        <w:trPr>
          <w:trHeight w:val="510"/>
        </w:trPr>
        <w:tc>
          <w:tcPr>
            <w:tcW w:w="3510" w:type="dxa"/>
            <w:tcBorders>
              <w:top w:val="single" w:sz="8" w:space="0" w:color="9BBB59"/>
              <w:left w:val="single" w:sz="8" w:space="0" w:color="9BBB59"/>
              <w:bottom w:val="single" w:sz="8" w:space="0" w:color="9BBB59"/>
              <w:right w:val="single" w:sz="8" w:space="0" w:color="9BBB59"/>
            </w:tcBorders>
            <w:shd w:val="clear" w:color="auto" w:fill="D6E3BC"/>
            <w:hideMark/>
          </w:tcPr>
          <w:p w:rsidR="008B695A" w:rsidRPr="0094220D" w:rsidRDefault="008B695A" w:rsidP="00FD631E">
            <w:pPr>
              <w:spacing w:after="0" w:line="240" w:lineRule="auto"/>
              <w:ind w:firstLine="0"/>
              <w:jc w:val="left"/>
              <w:rPr>
                <w:rFonts w:eastAsia="Times New Roman"/>
                <w:b/>
                <w:bCs/>
                <w:sz w:val="20"/>
                <w:szCs w:val="20"/>
                <w:lang w:eastAsia="sk-SK"/>
              </w:rPr>
            </w:pPr>
            <w:r w:rsidRPr="0094220D">
              <w:rPr>
                <w:rFonts w:eastAsia="Times New Roman"/>
                <w:b/>
                <w:bCs/>
                <w:sz w:val="20"/>
                <w:szCs w:val="20"/>
                <w:lang w:eastAsia="sk-SK"/>
              </w:rPr>
              <w:t>Európsky fond pre rybné  hospodárstvo (2007 - 2013)</w:t>
            </w:r>
          </w:p>
        </w:tc>
        <w:tc>
          <w:tcPr>
            <w:tcW w:w="1340"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5 361 836</w:t>
            </w:r>
          </w:p>
        </w:tc>
        <w:tc>
          <w:tcPr>
            <w:tcW w:w="1291"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1 466 211</w:t>
            </w:r>
          </w:p>
        </w:tc>
        <w:tc>
          <w:tcPr>
            <w:tcW w:w="1344"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1 466 211</w:t>
            </w:r>
          </w:p>
        </w:tc>
        <w:tc>
          <w:tcPr>
            <w:tcW w:w="1084"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27,35</w:t>
            </w:r>
          </w:p>
        </w:tc>
        <w:tc>
          <w:tcPr>
            <w:tcW w:w="1048"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100,00</w:t>
            </w:r>
          </w:p>
        </w:tc>
      </w:tr>
      <w:tr w:rsidR="008B695A"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8B695A" w:rsidRPr="0094220D" w:rsidRDefault="008B695A" w:rsidP="00FD631E">
            <w:pPr>
              <w:spacing w:after="0" w:line="240" w:lineRule="auto"/>
              <w:ind w:firstLine="0"/>
              <w:jc w:val="left"/>
              <w:rPr>
                <w:rFonts w:eastAsia="Times New Roman"/>
                <w:bCs/>
                <w:sz w:val="20"/>
                <w:szCs w:val="20"/>
                <w:lang w:eastAsia="sk-SK"/>
              </w:rPr>
            </w:pPr>
            <w:r w:rsidRPr="0094220D">
              <w:rPr>
                <w:rFonts w:eastAsia="Times New Roman"/>
                <w:bCs/>
                <w:sz w:val="20"/>
                <w:szCs w:val="20"/>
                <w:lang w:eastAsia="sk-SK"/>
              </w:rPr>
              <w:t>v tom: výdavky EÚ</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3 857 439</w:t>
            </w:r>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1 088 882</w:t>
            </w:r>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1 088 882</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28,23</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100,00</w:t>
            </w:r>
          </w:p>
        </w:tc>
      </w:tr>
      <w:tr w:rsidR="008B695A" w:rsidRPr="00F1363E" w:rsidTr="00724438">
        <w:trPr>
          <w:trHeight w:val="300"/>
        </w:trPr>
        <w:tc>
          <w:tcPr>
            <w:tcW w:w="3510" w:type="dxa"/>
            <w:tcBorders>
              <w:top w:val="single" w:sz="8" w:space="0" w:color="9BBB59"/>
              <w:left w:val="single" w:sz="8" w:space="0" w:color="9BBB59"/>
              <w:bottom w:val="single" w:sz="8" w:space="0" w:color="9BBB59"/>
              <w:right w:val="single" w:sz="8" w:space="0" w:color="9BBB59"/>
            </w:tcBorders>
            <w:shd w:val="clear" w:color="auto" w:fill="auto"/>
            <w:hideMark/>
          </w:tcPr>
          <w:p w:rsidR="008B695A" w:rsidRPr="0094220D" w:rsidRDefault="00E740DA" w:rsidP="00FD631E">
            <w:pPr>
              <w:spacing w:after="0" w:line="240" w:lineRule="auto"/>
              <w:ind w:firstLine="0"/>
              <w:jc w:val="left"/>
              <w:rPr>
                <w:rFonts w:eastAsia="Times New Roman"/>
                <w:bCs/>
                <w:sz w:val="20"/>
                <w:szCs w:val="20"/>
                <w:lang w:eastAsia="sk-SK"/>
              </w:rPr>
            </w:pPr>
            <w:r w:rsidRPr="0094220D">
              <w:rPr>
                <w:rFonts w:eastAsia="Times New Roman"/>
                <w:bCs/>
                <w:sz w:val="20"/>
                <w:szCs w:val="20"/>
                <w:lang w:eastAsia="sk-SK"/>
              </w:rPr>
              <w:t xml:space="preserve">            financovanie zo ŠR</w:t>
            </w:r>
          </w:p>
        </w:tc>
        <w:tc>
          <w:tcPr>
            <w:tcW w:w="1340"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1 504 397</w:t>
            </w:r>
          </w:p>
        </w:tc>
        <w:tc>
          <w:tcPr>
            <w:tcW w:w="1291"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377 329</w:t>
            </w:r>
          </w:p>
        </w:tc>
        <w:tc>
          <w:tcPr>
            <w:tcW w:w="1344" w:type="dxa"/>
            <w:tcBorders>
              <w:top w:val="single" w:sz="8" w:space="0" w:color="9BBB59"/>
              <w:left w:val="single" w:sz="8" w:space="0" w:color="9BBB59"/>
              <w:bottom w:val="single" w:sz="8" w:space="0" w:color="9BBB59"/>
              <w:right w:val="single" w:sz="8" w:space="0" w:color="9BBB59"/>
            </w:tcBorders>
            <w:shd w:val="clear" w:color="auto" w:fill="auto"/>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377 329</w:t>
            </w:r>
          </w:p>
        </w:tc>
        <w:tc>
          <w:tcPr>
            <w:tcW w:w="1084"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25,08</w:t>
            </w:r>
          </w:p>
        </w:tc>
        <w:tc>
          <w:tcPr>
            <w:tcW w:w="1048" w:type="dxa"/>
            <w:tcBorders>
              <w:top w:val="single" w:sz="8" w:space="0" w:color="9BBB59"/>
              <w:left w:val="single" w:sz="8" w:space="0" w:color="9BBB59"/>
              <w:bottom w:val="single" w:sz="8" w:space="0" w:color="9BBB59"/>
              <w:right w:val="single" w:sz="8" w:space="0" w:color="9BBB59"/>
            </w:tcBorders>
            <w:shd w:val="clear" w:color="auto" w:fill="auto"/>
            <w:noWrap/>
            <w:vAlign w:val="bottom"/>
            <w:hideMark/>
          </w:tcPr>
          <w:p w:rsidR="008B695A" w:rsidRPr="0094220D" w:rsidRDefault="008B695A"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100,00</w:t>
            </w:r>
          </w:p>
        </w:tc>
      </w:tr>
      <w:tr w:rsidR="008B695A" w:rsidRPr="00F1363E" w:rsidTr="00724438">
        <w:trPr>
          <w:trHeight w:val="382"/>
        </w:trPr>
        <w:tc>
          <w:tcPr>
            <w:tcW w:w="3510" w:type="dxa"/>
            <w:tcBorders>
              <w:top w:val="single" w:sz="8" w:space="0" w:color="9BBB59"/>
              <w:left w:val="single" w:sz="8" w:space="0" w:color="9BBB59"/>
              <w:bottom w:val="single" w:sz="8" w:space="0" w:color="9BBB59"/>
              <w:right w:val="single" w:sz="8" w:space="0" w:color="9BBB59"/>
            </w:tcBorders>
            <w:shd w:val="clear" w:color="auto" w:fill="D6E3BC"/>
            <w:vAlign w:val="center"/>
            <w:hideMark/>
          </w:tcPr>
          <w:p w:rsidR="008B695A" w:rsidRPr="0094220D" w:rsidRDefault="008B695A" w:rsidP="00FD631E">
            <w:pPr>
              <w:spacing w:after="0" w:line="240" w:lineRule="auto"/>
              <w:ind w:firstLine="0"/>
              <w:jc w:val="left"/>
              <w:rPr>
                <w:rFonts w:eastAsia="Times New Roman"/>
                <w:b/>
                <w:bCs/>
                <w:sz w:val="20"/>
                <w:szCs w:val="20"/>
                <w:lang w:eastAsia="sk-SK"/>
              </w:rPr>
            </w:pPr>
            <w:r w:rsidRPr="0094220D">
              <w:rPr>
                <w:rFonts w:eastAsia="Times New Roman"/>
                <w:b/>
                <w:bCs/>
                <w:sz w:val="20"/>
                <w:szCs w:val="20"/>
                <w:lang w:eastAsia="sk-SK"/>
              </w:rPr>
              <w:t xml:space="preserve">Štátna pomoc </w:t>
            </w:r>
            <w:r w:rsidR="00724438" w:rsidRPr="0094220D">
              <w:rPr>
                <w:rFonts w:eastAsia="Times New Roman"/>
                <w:b/>
                <w:bCs/>
                <w:sz w:val="20"/>
                <w:szCs w:val="20"/>
                <w:lang w:eastAsia="sk-SK"/>
              </w:rPr>
              <w:t xml:space="preserve"> a národné podpory</w:t>
            </w:r>
          </w:p>
        </w:tc>
        <w:tc>
          <w:tcPr>
            <w:tcW w:w="1340" w:type="dxa"/>
            <w:tcBorders>
              <w:top w:val="single" w:sz="8" w:space="0" w:color="9BBB59"/>
              <w:left w:val="single" w:sz="8" w:space="0" w:color="9BBB59"/>
              <w:bottom w:val="single" w:sz="8" w:space="0" w:color="9BBB59"/>
              <w:right w:val="single" w:sz="8" w:space="0" w:color="9BBB59"/>
            </w:tcBorders>
            <w:shd w:val="clear" w:color="auto" w:fill="D6E3BC"/>
            <w:vAlign w:val="center"/>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17</w:t>
            </w:r>
            <w:r w:rsidR="00913D5D" w:rsidRPr="0094220D">
              <w:rPr>
                <w:rFonts w:eastAsia="Times New Roman"/>
                <w:b/>
                <w:bCs/>
                <w:sz w:val="20"/>
                <w:szCs w:val="20"/>
                <w:lang w:eastAsia="sk-SK"/>
              </w:rPr>
              <w:t xml:space="preserve"> </w:t>
            </w:r>
            <w:r w:rsidRPr="0094220D">
              <w:rPr>
                <w:rFonts w:eastAsia="Times New Roman"/>
                <w:b/>
                <w:bCs/>
                <w:sz w:val="20"/>
                <w:szCs w:val="20"/>
                <w:lang w:eastAsia="sk-SK"/>
              </w:rPr>
              <w:t>374</w:t>
            </w:r>
            <w:r w:rsidR="00913D5D" w:rsidRPr="0094220D">
              <w:rPr>
                <w:rFonts w:eastAsia="Times New Roman"/>
                <w:b/>
                <w:bCs/>
                <w:sz w:val="20"/>
                <w:szCs w:val="20"/>
                <w:lang w:eastAsia="sk-SK"/>
              </w:rPr>
              <w:t xml:space="preserve"> </w:t>
            </w:r>
            <w:r w:rsidRPr="0094220D">
              <w:rPr>
                <w:rFonts w:eastAsia="Times New Roman"/>
                <w:b/>
                <w:bCs/>
                <w:sz w:val="20"/>
                <w:szCs w:val="20"/>
                <w:lang w:eastAsia="sk-SK"/>
              </w:rPr>
              <w:t>657</w:t>
            </w:r>
          </w:p>
        </w:tc>
        <w:tc>
          <w:tcPr>
            <w:tcW w:w="1291" w:type="dxa"/>
            <w:tcBorders>
              <w:top w:val="single" w:sz="8" w:space="0" w:color="9BBB59"/>
              <w:left w:val="single" w:sz="8" w:space="0" w:color="9BBB59"/>
              <w:bottom w:val="single" w:sz="8" w:space="0" w:color="9BBB59"/>
              <w:right w:val="single" w:sz="8" w:space="0" w:color="9BBB59"/>
            </w:tcBorders>
            <w:shd w:val="clear" w:color="auto" w:fill="D6E3BC"/>
            <w:vAlign w:val="center"/>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 xml:space="preserve">16 </w:t>
            </w:r>
            <w:r w:rsidR="00EA1C8E" w:rsidRPr="0094220D">
              <w:rPr>
                <w:rFonts w:eastAsia="Times New Roman"/>
                <w:b/>
                <w:bCs/>
                <w:sz w:val="20"/>
                <w:szCs w:val="20"/>
                <w:lang w:eastAsia="sk-SK"/>
              </w:rPr>
              <w:t>27</w:t>
            </w:r>
            <w:r w:rsidRPr="0094220D">
              <w:rPr>
                <w:rFonts w:eastAsia="Times New Roman"/>
                <w:b/>
                <w:bCs/>
                <w:sz w:val="20"/>
                <w:szCs w:val="20"/>
                <w:lang w:eastAsia="sk-SK"/>
              </w:rPr>
              <w:t>3 892</w:t>
            </w:r>
          </w:p>
        </w:tc>
        <w:tc>
          <w:tcPr>
            <w:tcW w:w="1344" w:type="dxa"/>
            <w:tcBorders>
              <w:top w:val="single" w:sz="8" w:space="0" w:color="9BBB59"/>
              <w:left w:val="single" w:sz="8" w:space="0" w:color="9BBB59"/>
              <w:bottom w:val="single" w:sz="8" w:space="0" w:color="9BBB59"/>
              <w:right w:val="single" w:sz="8" w:space="0" w:color="9BBB59"/>
            </w:tcBorders>
            <w:shd w:val="clear" w:color="auto" w:fill="D6E3BC"/>
            <w:vAlign w:val="center"/>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 xml:space="preserve">16 </w:t>
            </w:r>
            <w:r w:rsidR="00EA1C8E" w:rsidRPr="0094220D">
              <w:rPr>
                <w:rFonts w:eastAsia="Times New Roman"/>
                <w:b/>
                <w:bCs/>
                <w:sz w:val="20"/>
                <w:szCs w:val="20"/>
                <w:lang w:eastAsia="sk-SK"/>
              </w:rPr>
              <w:t>26</w:t>
            </w:r>
            <w:r w:rsidRPr="0094220D">
              <w:rPr>
                <w:rFonts w:eastAsia="Times New Roman"/>
                <w:b/>
                <w:bCs/>
                <w:sz w:val="20"/>
                <w:szCs w:val="20"/>
                <w:lang w:eastAsia="sk-SK"/>
              </w:rPr>
              <w:t>1 199</w:t>
            </w:r>
          </w:p>
        </w:tc>
        <w:tc>
          <w:tcPr>
            <w:tcW w:w="1084" w:type="dxa"/>
            <w:tcBorders>
              <w:top w:val="single" w:sz="8" w:space="0" w:color="9BBB59"/>
              <w:left w:val="single" w:sz="8" w:space="0" w:color="9BBB59"/>
              <w:bottom w:val="single" w:sz="8" w:space="0" w:color="9BBB59"/>
              <w:right w:val="single" w:sz="8" w:space="0" w:color="9BBB59"/>
            </w:tcBorders>
            <w:shd w:val="clear" w:color="auto" w:fill="D6E3BC"/>
            <w:noWrap/>
            <w:vAlign w:val="center"/>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9</w:t>
            </w:r>
            <w:r w:rsidR="00EA1C8E" w:rsidRPr="0094220D">
              <w:rPr>
                <w:rFonts w:eastAsia="Times New Roman"/>
                <w:b/>
                <w:bCs/>
                <w:sz w:val="20"/>
                <w:szCs w:val="20"/>
                <w:lang w:eastAsia="sk-SK"/>
              </w:rPr>
              <w:t>3</w:t>
            </w:r>
            <w:r w:rsidRPr="0094220D">
              <w:rPr>
                <w:rFonts w:eastAsia="Times New Roman"/>
                <w:b/>
                <w:bCs/>
                <w:sz w:val="20"/>
                <w:szCs w:val="20"/>
                <w:lang w:eastAsia="sk-SK"/>
              </w:rPr>
              <w:t>,</w:t>
            </w:r>
            <w:r w:rsidR="00EA1C8E" w:rsidRPr="0094220D">
              <w:rPr>
                <w:rFonts w:eastAsia="Times New Roman"/>
                <w:b/>
                <w:bCs/>
                <w:sz w:val="20"/>
                <w:szCs w:val="20"/>
                <w:lang w:eastAsia="sk-SK"/>
              </w:rPr>
              <w:t>59</w:t>
            </w:r>
          </w:p>
        </w:tc>
        <w:tc>
          <w:tcPr>
            <w:tcW w:w="1048" w:type="dxa"/>
            <w:tcBorders>
              <w:top w:val="single" w:sz="8" w:space="0" w:color="9BBB59"/>
              <w:left w:val="single" w:sz="8" w:space="0" w:color="9BBB59"/>
              <w:bottom w:val="single" w:sz="8" w:space="0" w:color="9BBB59"/>
              <w:right w:val="single" w:sz="8" w:space="0" w:color="9BBB59"/>
            </w:tcBorders>
            <w:shd w:val="clear" w:color="auto" w:fill="D6E3BC"/>
            <w:noWrap/>
            <w:vAlign w:val="center"/>
            <w:hideMark/>
          </w:tcPr>
          <w:p w:rsidR="008B695A" w:rsidRPr="0094220D" w:rsidRDefault="008B695A"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99,92</w:t>
            </w:r>
          </w:p>
        </w:tc>
      </w:tr>
      <w:tr w:rsidR="00724438" w:rsidRPr="00F1363E" w:rsidTr="00D2452F">
        <w:trPr>
          <w:trHeight w:val="382"/>
        </w:trPr>
        <w:tc>
          <w:tcPr>
            <w:tcW w:w="3510" w:type="dxa"/>
            <w:tcBorders>
              <w:top w:val="single" w:sz="8" w:space="0" w:color="9BBB59"/>
              <w:left w:val="single" w:sz="8" w:space="0" w:color="9BBB59"/>
              <w:bottom w:val="single" w:sz="8" w:space="0" w:color="9BBB59"/>
              <w:right w:val="single" w:sz="8" w:space="0" w:color="9BBB59"/>
            </w:tcBorders>
            <w:shd w:val="clear" w:color="auto" w:fill="D6E3BC"/>
            <w:vAlign w:val="center"/>
            <w:hideMark/>
          </w:tcPr>
          <w:p w:rsidR="00724438" w:rsidRPr="0094220D" w:rsidRDefault="00724438" w:rsidP="00FD631E">
            <w:pPr>
              <w:spacing w:after="0" w:line="240" w:lineRule="auto"/>
              <w:ind w:firstLine="0"/>
              <w:jc w:val="left"/>
              <w:rPr>
                <w:rFonts w:eastAsia="Times New Roman"/>
                <w:b/>
                <w:bCs/>
                <w:sz w:val="20"/>
                <w:szCs w:val="20"/>
                <w:lang w:eastAsia="sk-SK"/>
              </w:rPr>
            </w:pPr>
            <w:r w:rsidRPr="0094220D">
              <w:rPr>
                <w:rFonts w:eastAsia="Times New Roman"/>
                <w:b/>
                <w:bCs/>
                <w:sz w:val="20"/>
                <w:szCs w:val="20"/>
                <w:lang w:eastAsia="sk-SK"/>
              </w:rPr>
              <w:t>Regionálny rozvoj</w:t>
            </w:r>
          </w:p>
        </w:tc>
        <w:tc>
          <w:tcPr>
            <w:tcW w:w="1340"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434 120 088</w:t>
            </w:r>
          </w:p>
        </w:tc>
        <w:tc>
          <w:tcPr>
            <w:tcW w:w="1291"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203 360 634</w:t>
            </w:r>
          </w:p>
        </w:tc>
        <w:tc>
          <w:tcPr>
            <w:tcW w:w="1344"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203 360 634</w:t>
            </w:r>
          </w:p>
        </w:tc>
        <w:tc>
          <w:tcPr>
            <w:tcW w:w="1084"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47</w:t>
            </w:r>
          </w:p>
        </w:tc>
        <w:tc>
          <w:tcPr>
            <w:tcW w:w="1048"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100</w:t>
            </w:r>
          </w:p>
        </w:tc>
      </w:tr>
      <w:tr w:rsidR="00724438" w:rsidRPr="00F1363E" w:rsidTr="00D2452F">
        <w:trPr>
          <w:trHeight w:val="382"/>
        </w:trPr>
        <w:tc>
          <w:tcPr>
            <w:tcW w:w="3510" w:type="dxa"/>
            <w:tcBorders>
              <w:top w:val="single" w:sz="8" w:space="0" w:color="9BBB59"/>
              <w:left w:val="single" w:sz="8" w:space="0" w:color="9BBB59"/>
              <w:bottom w:val="single" w:sz="8" w:space="0" w:color="9BBB59"/>
              <w:right w:val="single" w:sz="8" w:space="0" w:color="9BBB59"/>
            </w:tcBorders>
            <w:shd w:val="clear" w:color="auto" w:fill="FFFFFF"/>
            <w:vAlign w:val="center"/>
            <w:hideMark/>
          </w:tcPr>
          <w:p w:rsidR="00724438" w:rsidRPr="0094220D" w:rsidRDefault="00724438" w:rsidP="00FD631E">
            <w:pPr>
              <w:spacing w:after="0" w:line="240" w:lineRule="auto"/>
              <w:ind w:firstLine="0"/>
              <w:jc w:val="left"/>
              <w:rPr>
                <w:rFonts w:eastAsia="Times New Roman"/>
                <w:bCs/>
                <w:sz w:val="20"/>
                <w:szCs w:val="20"/>
                <w:lang w:eastAsia="sk-SK"/>
              </w:rPr>
            </w:pPr>
            <w:r w:rsidRPr="0094220D">
              <w:rPr>
                <w:rFonts w:eastAsia="Times New Roman"/>
                <w:bCs/>
                <w:sz w:val="20"/>
                <w:szCs w:val="20"/>
                <w:lang w:eastAsia="sk-SK"/>
              </w:rPr>
              <w:t>v tom: výdavky EÚ</w:t>
            </w:r>
          </w:p>
        </w:tc>
        <w:tc>
          <w:tcPr>
            <w:tcW w:w="1340"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375 996 467</w:t>
            </w:r>
          </w:p>
        </w:tc>
        <w:tc>
          <w:tcPr>
            <w:tcW w:w="1291"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175 338 184</w:t>
            </w:r>
          </w:p>
        </w:tc>
        <w:tc>
          <w:tcPr>
            <w:tcW w:w="1344"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175 338 184</w:t>
            </w:r>
          </w:p>
        </w:tc>
        <w:tc>
          <w:tcPr>
            <w:tcW w:w="1084"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47</w:t>
            </w:r>
          </w:p>
        </w:tc>
        <w:tc>
          <w:tcPr>
            <w:tcW w:w="1048"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w:t>
            </w:r>
          </w:p>
        </w:tc>
      </w:tr>
      <w:tr w:rsidR="00724438" w:rsidRPr="00F1363E" w:rsidTr="00D2452F">
        <w:trPr>
          <w:trHeight w:val="382"/>
        </w:trPr>
        <w:tc>
          <w:tcPr>
            <w:tcW w:w="3510" w:type="dxa"/>
            <w:tcBorders>
              <w:top w:val="single" w:sz="8" w:space="0" w:color="9BBB59"/>
              <w:left w:val="single" w:sz="8" w:space="0" w:color="9BBB59"/>
              <w:bottom w:val="single" w:sz="8" w:space="0" w:color="9BBB59"/>
              <w:right w:val="single" w:sz="8" w:space="0" w:color="9BBB59"/>
            </w:tcBorders>
            <w:shd w:val="clear" w:color="auto" w:fill="FFFFFF"/>
            <w:vAlign w:val="center"/>
            <w:hideMark/>
          </w:tcPr>
          <w:p w:rsidR="00724438" w:rsidRPr="0094220D" w:rsidRDefault="00E740DA" w:rsidP="00FD631E">
            <w:pPr>
              <w:spacing w:after="0" w:line="240" w:lineRule="auto"/>
              <w:ind w:firstLine="0"/>
              <w:jc w:val="left"/>
              <w:rPr>
                <w:rFonts w:eastAsia="Times New Roman"/>
                <w:bCs/>
                <w:sz w:val="20"/>
                <w:szCs w:val="20"/>
                <w:lang w:eastAsia="sk-SK"/>
              </w:rPr>
            </w:pPr>
            <w:r w:rsidRPr="0094220D">
              <w:rPr>
                <w:rFonts w:eastAsia="Times New Roman"/>
                <w:bCs/>
                <w:sz w:val="20"/>
                <w:szCs w:val="20"/>
                <w:lang w:eastAsia="sk-SK"/>
              </w:rPr>
              <w:t xml:space="preserve">            financovanie zo ŠR</w:t>
            </w:r>
          </w:p>
        </w:tc>
        <w:tc>
          <w:tcPr>
            <w:tcW w:w="1340"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58 123 621</w:t>
            </w:r>
          </w:p>
        </w:tc>
        <w:tc>
          <w:tcPr>
            <w:tcW w:w="1291"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28 022 450</w:t>
            </w:r>
          </w:p>
        </w:tc>
        <w:tc>
          <w:tcPr>
            <w:tcW w:w="1344"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28 022 450</w:t>
            </w:r>
          </w:p>
        </w:tc>
        <w:tc>
          <w:tcPr>
            <w:tcW w:w="1084"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48</w:t>
            </w:r>
          </w:p>
        </w:tc>
        <w:tc>
          <w:tcPr>
            <w:tcW w:w="1048"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724438" w:rsidRPr="0094220D" w:rsidRDefault="00724438" w:rsidP="00FD631E">
            <w:pPr>
              <w:spacing w:after="0" w:line="240" w:lineRule="auto"/>
              <w:ind w:firstLine="0"/>
              <w:jc w:val="right"/>
              <w:rPr>
                <w:rFonts w:eastAsia="Times New Roman"/>
                <w:bCs/>
                <w:sz w:val="20"/>
                <w:szCs w:val="20"/>
                <w:lang w:eastAsia="sk-SK"/>
              </w:rPr>
            </w:pPr>
            <w:r w:rsidRPr="0094220D">
              <w:rPr>
                <w:rFonts w:eastAsia="Times New Roman"/>
                <w:bCs/>
                <w:sz w:val="20"/>
                <w:szCs w:val="20"/>
                <w:lang w:eastAsia="sk-SK"/>
              </w:rPr>
              <w:t>100</w:t>
            </w:r>
          </w:p>
        </w:tc>
      </w:tr>
      <w:tr w:rsidR="00724438" w:rsidRPr="00F1363E" w:rsidTr="00D2452F">
        <w:trPr>
          <w:trHeight w:val="315"/>
        </w:trPr>
        <w:tc>
          <w:tcPr>
            <w:tcW w:w="3510"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724438" w:rsidRPr="0094220D" w:rsidRDefault="00724438" w:rsidP="00FD631E">
            <w:pPr>
              <w:spacing w:after="0" w:line="240" w:lineRule="auto"/>
              <w:ind w:firstLine="0"/>
              <w:jc w:val="left"/>
              <w:rPr>
                <w:rFonts w:eastAsia="Times New Roman"/>
                <w:b/>
                <w:bCs/>
                <w:sz w:val="20"/>
                <w:szCs w:val="20"/>
                <w:lang w:eastAsia="sk-SK"/>
              </w:rPr>
            </w:pPr>
            <w:r w:rsidRPr="0094220D">
              <w:rPr>
                <w:rFonts w:eastAsia="Times New Roman"/>
                <w:b/>
                <w:bCs/>
                <w:sz w:val="20"/>
                <w:szCs w:val="20"/>
                <w:lang w:eastAsia="sk-SK"/>
              </w:rPr>
              <w:t xml:space="preserve">SPOLU </w:t>
            </w:r>
          </w:p>
        </w:tc>
        <w:tc>
          <w:tcPr>
            <w:tcW w:w="134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724438" w:rsidRPr="0094220D" w:rsidRDefault="00724438" w:rsidP="00FD631E">
            <w:pPr>
              <w:spacing w:after="0" w:line="240" w:lineRule="auto"/>
              <w:ind w:hanging="108"/>
              <w:jc w:val="right"/>
              <w:rPr>
                <w:rFonts w:eastAsia="Times New Roman"/>
                <w:b/>
                <w:bCs/>
                <w:sz w:val="20"/>
                <w:szCs w:val="20"/>
                <w:lang w:eastAsia="sk-SK"/>
              </w:rPr>
            </w:pPr>
            <w:r w:rsidRPr="0094220D">
              <w:rPr>
                <w:rFonts w:eastAsia="Times New Roman"/>
                <w:b/>
                <w:bCs/>
                <w:sz w:val="20"/>
                <w:szCs w:val="20"/>
                <w:lang w:eastAsia="sk-SK"/>
              </w:rPr>
              <w:t>1 145 534 527</w:t>
            </w:r>
          </w:p>
        </w:tc>
        <w:tc>
          <w:tcPr>
            <w:tcW w:w="1291"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 xml:space="preserve">824 </w:t>
            </w:r>
            <w:r w:rsidR="00EA1C8E" w:rsidRPr="0094220D">
              <w:rPr>
                <w:rFonts w:eastAsia="Times New Roman"/>
                <w:b/>
                <w:bCs/>
                <w:sz w:val="20"/>
                <w:szCs w:val="20"/>
                <w:lang w:eastAsia="sk-SK"/>
              </w:rPr>
              <w:t>73</w:t>
            </w:r>
            <w:r w:rsidRPr="0094220D">
              <w:rPr>
                <w:rFonts w:eastAsia="Times New Roman"/>
                <w:b/>
                <w:bCs/>
                <w:sz w:val="20"/>
                <w:szCs w:val="20"/>
                <w:lang w:eastAsia="sk-SK"/>
              </w:rPr>
              <w:t>8 987</w:t>
            </w:r>
          </w:p>
        </w:tc>
        <w:tc>
          <w:tcPr>
            <w:tcW w:w="1344"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 xml:space="preserve">822 </w:t>
            </w:r>
            <w:r w:rsidR="00EA1C8E" w:rsidRPr="0094220D">
              <w:rPr>
                <w:rFonts w:eastAsia="Times New Roman"/>
                <w:b/>
                <w:bCs/>
                <w:sz w:val="20"/>
                <w:szCs w:val="20"/>
                <w:lang w:eastAsia="sk-SK"/>
              </w:rPr>
              <w:t>43</w:t>
            </w:r>
            <w:r w:rsidRPr="0094220D">
              <w:rPr>
                <w:rFonts w:eastAsia="Times New Roman"/>
                <w:b/>
                <w:bCs/>
                <w:sz w:val="20"/>
                <w:szCs w:val="20"/>
                <w:lang w:eastAsia="sk-SK"/>
              </w:rPr>
              <w:t>3 636</w:t>
            </w:r>
          </w:p>
        </w:tc>
        <w:tc>
          <w:tcPr>
            <w:tcW w:w="1084"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24438" w:rsidRPr="0094220D" w:rsidRDefault="00724438"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72</w:t>
            </w:r>
          </w:p>
        </w:tc>
        <w:tc>
          <w:tcPr>
            <w:tcW w:w="1048"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24438" w:rsidRPr="0094220D" w:rsidRDefault="00EA1C8E" w:rsidP="00FD631E">
            <w:pPr>
              <w:spacing w:after="0" w:line="240" w:lineRule="auto"/>
              <w:ind w:firstLine="0"/>
              <w:jc w:val="right"/>
              <w:rPr>
                <w:rFonts w:eastAsia="Times New Roman"/>
                <w:b/>
                <w:bCs/>
                <w:sz w:val="20"/>
                <w:szCs w:val="20"/>
                <w:lang w:eastAsia="sk-SK"/>
              </w:rPr>
            </w:pPr>
            <w:r w:rsidRPr="0094220D">
              <w:rPr>
                <w:rFonts w:eastAsia="Times New Roman"/>
                <w:b/>
                <w:bCs/>
                <w:sz w:val="20"/>
                <w:szCs w:val="20"/>
                <w:lang w:eastAsia="sk-SK"/>
              </w:rPr>
              <w:t>99,72</w:t>
            </w:r>
          </w:p>
        </w:tc>
      </w:tr>
    </w:tbl>
    <w:p w:rsidR="000818E9" w:rsidRPr="00F1363E" w:rsidRDefault="000818E9" w:rsidP="00FD631E">
      <w:pPr>
        <w:keepNext/>
        <w:spacing w:after="0" w:line="240" w:lineRule="auto"/>
        <w:ind w:firstLine="0"/>
        <w:rPr>
          <w:sz w:val="20"/>
          <w:szCs w:val="20"/>
        </w:rPr>
      </w:pPr>
      <w:r w:rsidRPr="00F1363E">
        <w:rPr>
          <w:sz w:val="20"/>
          <w:szCs w:val="20"/>
        </w:rPr>
        <w:t>Prameň: MPRV SR,  Návrh záverečného účtu za rok 201</w:t>
      </w:r>
      <w:r w:rsidR="008B695A" w:rsidRPr="00F1363E">
        <w:rPr>
          <w:sz w:val="20"/>
          <w:szCs w:val="20"/>
        </w:rPr>
        <w:t>3</w:t>
      </w:r>
    </w:p>
    <w:tbl>
      <w:tblPr>
        <w:tblW w:w="9467" w:type="dxa"/>
        <w:tblLayout w:type="fixed"/>
        <w:tblCellMar>
          <w:left w:w="0" w:type="dxa"/>
          <w:right w:w="0" w:type="dxa"/>
        </w:tblCellMar>
        <w:tblLook w:val="0000"/>
      </w:tblPr>
      <w:tblGrid>
        <w:gridCol w:w="9467"/>
      </w:tblGrid>
      <w:tr w:rsidR="000818E9" w:rsidRPr="00F1363E" w:rsidTr="004513A5">
        <w:trPr>
          <w:trHeight w:val="60"/>
        </w:trPr>
        <w:tc>
          <w:tcPr>
            <w:tcW w:w="9467" w:type="dxa"/>
            <w:tcBorders>
              <w:top w:val="nil"/>
              <w:left w:val="nil"/>
              <w:bottom w:val="nil"/>
              <w:right w:val="nil"/>
            </w:tcBorders>
            <w:noWrap/>
            <w:tcMar>
              <w:top w:w="15" w:type="dxa"/>
              <w:left w:w="15" w:type="dxa"/>
              <w:bottom w:w="0" w:type="dxa"/>
              <w:right w:w="15" w:type="dxa"/>
            </w:tcMar>
            <w:vAlign w:val="bottom"/>
          </w:tcPr>
          <w:p w:rsidR="000818E9" w:rsidRPr="00F1363E" w:rsidRDefault="000818E9" w:rsidP="00FD631E">
            <w:pPr>
              <w:keepNext/>
              <w:tabs>
                <w:tab w:val="left" w:pos="709"/>
              </w:tabs>
              <w:spacing w:after="0" w:line="240" w:lineRule="auto"/>
              <w:ind w:firstLine="0"/>
              <w:rPr>
                <w:rFonts w:eastAsia="Arial Unicode MS"/>
                <w:sz w:val="20"/>
                <w:szCs w:val="20"/>
              </w:rPr>
            </w:pPr>
            <w:r w:rsidRPr="00F1363E">
              <w:rPr>
                <w:rFonts w:eastAsia="Arial Unicode MS"/>
                <w:sz w:val="20"/>
                <w:szCs w:val="20"/>
              </w:rPr>
              <w:t xml:space="preserve">Vypracoval: </w:t>
            </w:r>
            <w:r w:rsidR="00CC79E8" w:rsidRPr="00F1363E">
              <w:rPr>
                <w:sz w:val="20"/>
                <w:szCs w:val="20"/>
              </w:rPr>
              <w:t>NPPC - VÚEPP</w:t>
            </w:r>
          </w:p>
        </w:tc>
      </w:tr>
    </w:tbl>
    <w:p w:rsidR="00F051A2" w:rsidRPr="00F1363E" w:rsidRDefault="00F051A2" w:rsidP="00724438">
      <w:pPr>
        <w:spacing w:line="240" w:lineRule="auto"/>
      </w:pPr>
    </w:p>
    <w:p w:rsidR="001E4F6A" w:rsidRPr="00F1363E" w:rsidRDefault="001E4F6A" w:rsidP="00724438">
      <w:pPr>
        <w:spacing w:line="240" w:lineRule="auto"/>
      </w:pPr>
      <w:r w:rsidRPr="00F1363E">
        <w:lastRenderedPageBreak/>
        <w:t>Ciele zadefinované v programovej štruktúre kapitoly MPRV SR na rok 2013 boli so zreteľom na stanovené zámery programov dosiahnuté. Pri niektorých cieľoch sa vyskytli problémy s plnením, v súvislosti s krátením rozpočtu výdavkov na ich realizáciu.</w:t>
      </w:r>
    </w:p>
    <w:p w:rsidR="001E4F6A" w:rsidRPr="00F1363E" w:rsidRDefault="001E4F6A" w:rsidP="00724438">
      <w:pPr>
        <w:spacing w:line="240" w:lineRule="auto"/>
      </w:pPr>
    </w:p>
    <w:p w:rsidR="00AC2876" w:rsidRPr="00F1363E" w:rsidRDefault="00AC2876" w:rsidP="009678B7">
      <w:pPr>
        <w:pStyle w:val="Nadpis2"/>
        <w:ind w:left="426" w:hanging="426"/>
      </w:pPr>
      <w:bookmarkStart w:id="1" w:name="_Toc390932643"/>
      <w:r w:rsidRPr="00F1363E">
        <w:t xml:space="preserve">Organizácia trhu s agrárnymi komoditami – </w:t>
      </w:r>
      <w:proofErr w:type="spellStart"/>
      <w:r w:rsidRPr="00F1363E">
        <w:t>trhovoorientované</w:t>
      </w:r>
      <w:proofErr w:type="spellEnd"/>
      <w:r w:rsidRPr="00F1363E">
        <w:t xml:space="preserve"> výdavky</w:t>
      </w:r>
      <w:bookmarkEnd w:id="1"/>
    </w:p>
    <w:p w:rsidR="00CE6068" w:rsidRPr="00F1363E" w:rsidRDefault="008F1A92" w:rsidP="00F008DE">
      <w:r w:rsidRPr="00F1363E">
        <w:t>Realizáciu činností súvisiacich</w:t>
      </w:r>
      <w:r w:rsidR="00CE6068" w:rsidRPr="00F1363E">
        <w:t xml:space="preserve"> s organizovaním trhu zabezpečuje Pôdohospodárska platobná agentúra (PPA) – Sekcia organizácie trhu. Spoločná organizácia trhu s</w:t>
      </w:r>
      <w:r w:rsidR="00A17384" w:rsidRPr="00F1363E">
        <w:t> poľnohospodárskymi výrobkami bola vytvorená</w:t>
      </w:r>
      <w:r w:rsidR="00CE6068" w:rsidRPr="00F1363E">
        <w:t> </w:t>
      </w:r>
      <w:r w:rsidR="00A17384" w:rsidRPr="00F1363E">
        <w:t xml:space="preserve"> Nariadením</w:t>
      </w:r>
      <w:r w:rsidR="00CE6068" w:rsidRPr="00F1363E">
        <w:t xml:space="preserve"> Rady (ES) č. 1234/2007. Trhovo</w:t>
      </w:r>
      <w:r w:rsidR="007D3D3A" w:rsidRPr="00F1363E">
        <w:t xml:space="preserve"> </w:t>
      </w:r>
      <w:r w:rsidR="00CE6068" w:rsidRPr="00F1363E">
        <w:t xml:space="preserve">orientované výdavky (TOV) sú </w:t>
      </w:r>
      <w:r w:rsidR="00A17384" w:rsidRPr="00F1363E">
        <w:t>financované z</w:t>
      </w:r>
      <w:r w:rsidR="00CE6068" w:rsidRPr="00F1363E">
        <w:t xml:space="preserve"> Európskeho poľnohospodárskeho záručného fondu (EPZF), ktorý je súčasťou všeobecného rozpočtu EÚ. </w:t>
      </w:r>
    </w:p>
    <w:p w:rsidR="00502943" w:rsidRPr="00F1363E" w:rsidRDefault="00502943" w:rsidP="00502943">
      <w:r w:rsidRPr="00F1363E">
        <w:t>V roku 2013 boli v rámci trhovo orientovaných výdavkov realizované v SR rôzne podporné programy v sektoroch rastlinnej a živočíšnej výroby, opatrenia zamerané na školské mlieko a školské ovocie, ako aj vývozné náhrady.</w:t>
      </w:r>
    </w:p>
    <w:p w:rsidR="00502943" w:rsidRPr="00F1363E" w:rsidRDefault="00D23DC5" w:rsidP="00F008DE">
      <w:pPr>
        <w:rPr>
          <w:rStyle w:val="Siln"/>
          <w:b w:val="0"/>
        </w:rPr>
      </w:pPr>
      <w:r w:rsidRPr="00F1363E">
        <w:rPr>
          <w:rStyle w:val="Siln"/>
          <w:b w:val="0"/>
        </w:rPr>
        <w:t>Schválený rozpočet na TOV</w:t>
      </w:r>
      <w:r w:rsidR="007B690A" w:rsidRPr="00F1363E">
        <w:rPr>
          <w:rStyle w:val="Siln"/>
          <w:b w:val="0"/>
        </w:rPr>
        <w:t xml:space="preserve"> bol v priebehu roka  roku 2013 upravený o prevod prostriedkov na spolufinancovanie do roku 2014. Skutočné čerpanie prostriedkov na TOV bolo vo výške 12 033 936 €, z toho prostriedkov E</w:t>
      </w:r>
      <w:r w:rsidR="008B695A" w:rsidRPr="00F1363E">
        <w:rPr>
          <w:rStyle w:val="Siln"/>
          <w:b w:val="0"/>
        </w:rPr>
        <w:t>Ú</w:t>
      </w:r>
      <w:r w:rsidR="007B690A" w:rsidRPr="00F1363E">
        <w:rPr>
          <w:rStyle w:val="Siln"/>
          <w:b w:val="0"/>
        </w:rPr>
        <w:t xml:space="preserve">  9 707 342 € a spolufinancovanie zo ŠR vo výške 2 326 593 €. Čerpanie pr</w:t>
      </w:r>
      <w:r w:rsidR="00502943" w:rsidRPr="00F1363E">
        <w:rPr>
          <w:rStyle w:val="Siln"/>
          <w:b w:val="0"/>
        </w:rPr>
        <w:t>ostriedkov bolo vo výške 84% upraveného</w:t>
      </w:r>
      <w:r w:rsidR="007B690A" w:rsidRPr="00F1363E">
        <w:rPr>
          <w:rStyle w:val="Siln"/>
          <w:b w:val="0"/>
        </w:rPr>
        <w:t xml:space="preserve"> rozpočtu.</w:t>
      </w:r>
      <w:r w:rsidRPr="00F1363E">
        <w:rPr>
          <w:rStyle w:val="Siln"/>
          <w:b w:val="0"/>
        </w:rPr>
        <w:t xml:space="preserve"> </w:t>
      </w:r>
    </w:p>
    <w:p w:rsidR="007E0E2C" w:rsidRPr="00F1363E" w:rsidRDefault="00A76043" w:rsidP="00F008DE">
      <w:r w:rsidRPr="00F1363E">
        <w:t>Špecifickú skupinu trhových opatrení predstavujú opatrenia vyžadujúce si</w:t>
      </w:r>
      <w:r w:rsidR="003600E8" w:rsidRPr="00F1363E">
        <w:t> </w:t>
      </w:r>
      <w:r w:rsidRPr="00F1363E">
        <w:t>spolufinancovani</w:t>
      </w:r>
      <w:r w:rsidR="00502943" w:rsidRPr="00F1363E">
        <w:t>e zo štátneho rozpočtu (Program</w:t>
      </w:r>
      <w:r w:rsidRPr="00F1363E">
        <w:t xml:space="preserve"> „Školské mlieko“,</w:t>
      </w:r>
      <w:r w:rsidR="007E0E2C" w:rsidRPr="00F1363E">
        <w:t xml:space="preserve"> </w:t>
      </w:r>
      <w:r w:rsidRPr="00F1363E">
        <w:t>„Národný program stabilizácie a rozvoja slovenského včelárstva“ a pomoc organizáciám výrobcom a skupinám výrobcom v rámci operačných programov).</w:t>
      </w:r>
    </w:p>
    <w:p w:rsidR="005B79C6" w:rsidRPr="00F1363E" w:rsidRDefault="005B79C6" w:rsidP="005B79C6">
      <w:r w:rsidRPr="00F1363E">
        <w:t xml:space="preserve">Vo </w:t>
      </w:r>
      <w:r w:rsidRPr="00F1363E">
        <w:rPr>
          <w:b/>
        </w:rPr>
        <w:t>vinársko-vinohradníckom sektore</w:t>
      </w:r>
      <w:r w:rsidRPr="00F1363E">
        <w:t xml:space="preserve"> bola v roku 2013 vyplatená podpora v</w:t>
      </w:r>
      <w:r w:rsidR="003600E8" w:rsidRPr="00F1363E">
        <w:t> </w:t>
      </w:r>
      <w:r w:rsidRPr="00F1363E">
        <w:t>celkovom rozsahu 5 624 667 €, z toho na opatrenia na reštrukturalizáciu a premenu viníc vo</w:t>
      </w:r>
      <w:r w:rsidR="003600E8" w:rsidRPr="00F1363E">
        <w:t> </w:t>
      </w:r>
      <w:r w:rsidRPr="00F1363E">
        <w:t>výške 4 706 204 €, na podporu poistenia úrody v sume 187 244 € a na investície do</w:t>
      </w:r>
      <w:r w:rsidR="003600E8" w:rsidRPr="00F1363E">
        <w:t> </w:t>
      </w:r>
      <w:r w:rsidRPr="00F1363E">
        <w:t>spracovateľských zariadení, infraštruktúry vinárskych závodov a uvádzania vína na trh vo</w:t>
      </w:r>
      <w:r w:rsidR="003600E8" w:rsidRPr="00F1363E">
        <w:t> </w:t>
      </w:r>
      <w:r w:rsidRPr="00F1363E">
        <w:t>výške  695 925 €. V roku 2013 sa v rámci tohto sektora podporila aj propagácia na trhoch tretích krajín, a to sumou 35 294 €. Táto podpora sa vzťahuje na informačné a propagačné opatrenia týkajúce sa vín EÚ v tretích krajinách, a tým zvyšovanie ich konkurencieschopnosti v týchto krajinách.</w:t>
      </w:r>
    </w:p>
    <w:p w:rsidR="005B79C6" w:rsidRPr="00F1363E" w:rsidRDefault="005B79C6" w:rsidP="005B79C6">
      <w:r w:rsidRPr="00F1363E">
        <w:t>V </w:t>
      </w:r>
      <w:r w:rsidRPr="00F1363E">
        <w:rPr>
          <w:b/>
        </w:rPr>
        <w:t>sektore ovocia a zeleniny</w:t>
      </w:r>
      <w:r w:rsidRPr="00F1363E">
        <w:t xml:space="preserve"> bolo na operačné programy, ktoré vypracúvajú organizácie výrobcov</w:t>
      </w:r>
      <w:r w:rsidR="002E278E" w:rsidRPr="00F1363E">
        <w:t>,</w:t>
      </w:r>
      <w:r w:rsidRPr="00F1363E">
        <w:t xml:space="preserve"> vyplatených 766 915 €.</w:t>
      </w:r>
    </w:p>
    <w:p w:rsidR="005B79C6" w:rsidRPr="00F1363E" w:rsidRDefault="005B79C6" w:rsidP="005B79C6">
      <w:pPr>
        <w:ind w:firstLine="408"/>
      </w:pPr>
      <w:r w:rsidRPr="00F1363E">
        <w:t xml:space="preserve">Od školského roka 2009/2010 je súčasťou podporných mechanizmov v rámci Spoločnej organizácie poľnohospodárskych trhov EÚ program </w:t>
      </w:r>
      <w:r w:rsidRPr="00F1363E">
        <w:rPr>
          <w:b/>
          <w:i/>
        </w:rPr>
        <w:t>„Školské ovocie a zelenina“,</w:t>
      </w:r>
      <w:r w:rsidRPr="00F1363E">
        <w:t xml:space="preserve"> do ktorého sa zapojilo aj Slovensko. </w:t>
      </w:r>
      <w:r w:rsidRPr="00F1363E">
        <w:rPr>
          <w:bCs/>
          <w:iCs/>
        </w:rPr>
        <w:t>Hlavným cieľom</w:t>
      </w:r>
      <w:r w:rsidRPr="00F1363E">
        <w:rPr>
          <w:b/>
          <w:bCs/>
          <w:i/>
          <w:iCs/>
        </w:rPr>
        <w:t xml:space="preserve"> </w:t>
      </w:r>
      <w:r w:rsidRPr="00F1363E">
        <w:rPr>
          <w:bCs/>
          <w:iCs/>
        </w:rPr>
        <w:t xml:space="preserve">tohto programu </w:t>
      </w:r>
      <w:r w:rsidRPr="00F1363E">
        <w:t>je zvýšiť konzumáciu ovocia a</w:t>
      </w:r>
      <w:r w:rsidR="003600E8" w:rsidRPr="00F1363E">
        <w:t> </w:t>
      </w:r>
      <w:r w:rsidRPr="00F1363E">
        <w:t>zeleniny u detí, vplývať na zmenu ich stravovacích návykov a predchádzať chorobám zo</w:t>
      </w:r>
      <w:r w:rsidR="003600E8" w:rsidRPr="00F1363E">
        <w:t> </w:t>
      </w:r>
      <w:r w:rsidRPr="00F1363E">
        <w:t>zvýšenej hmotnosti a obezity. V školskom  roku 2012/2013 sa do tohto programu zapojilo 1917 škôl a 393 851 detí.  Cena dodaného ovocia a zeleniny do základných a materských škôl je hradená 73 % zo zdrojov EÚ a 27 % zaplatí žiak.  Na program „školské ovocie bolo vyplatených“ 2 460 213 €.</w:t>
      </w:r>
    </w:p>
    <w:p w:rsidR="005B79C6" w:rsidRPr="00F1363E" w:rsidRDefault="005B79C6" w:rsidP="005B79C6">
      <w:pPr>
        <w:ind w:firstLine="408"/>
        <w:rPr>
          <w:b/>
        </w:rPr>
      </w:pPr>
      <w:r w:rsidRPr="00F1363E">
        <w:rPr>
          <w:b/>
        </w:rPr>
        <w:t>Sektor mlieka a mliečnych výrobkov:</w:t>
      </w:r>
    </w:p>
    <w:p w:rsidR="008769DD" w:rsidRPr="00F1363E" w:rsidRDefault="008769DD" w:rsidP="00F008DE">
      <w:pPr>
        <w:ind w:firstLine="408"/>
      </w:pPr>
      <w:r w:rsidRPr="00F1363E">
        <w:t>Program</w:t>
      </w:r>
      <w:r w:rsidRPr="00F1363E">
        <w:rPr>
          <w:b/>
        </w:rPr>
        <w:t xml:space="preserve"> „</w:t>
      </w:r>
      <w:r w:rsidRPr="00F1363E">
        <w:rPr>
          <w:b/>
          <w:i/>
        </w:rPr>
        <w:t>školské mlieko“</w:t>
      </w:r>
      <w:r w:rsidRPr="00F1363E">
        <w:t xml:space="preserve"> sa začal v SR realizovať od roku 2004, je pod záštitou EÚ a prebieha aj v iných štátoch EÚ. Cieľom programu je zvýšiť spotrebu mlieka a mliečnych </w:t>
      </w:r>
      <w:r w:rsidRPr="00F1363E">
        <w:lastRenderedPageBreak/>
        <w:t>výrobkov a podporiť  tak zdravú výživu detí, vychovávať ich k zdravému životnému štýlu a</w:t>
      </w:r>
      <w:r w:rsidR="003600E8" w:rsidRPr="00F1363E">
        <w:t> </w:t>
      </w:r>
      <w:r w:rsidRPr="00F1363E">
        <w:t>umožniť  deťom kupovať  si tieto výrobky za cenovo výhodnejších podmienok. Postupne  sa</w:t>
      </w:r>
      <w:r w:rsidR="003600E8" w:rsidRPr="00F1363E">
        <w:t> </w:t>
      </w:r>
      <w:r w:rsidRPr="00F1363E">
        <w:t>zvyšuje počet zapojených školských zariadení do programu a každoročne sa zvyšuje aj</w:t>
      </w:r>
      <w:r w:rsidR="003600E8" w:rsidRPr="00F1363E">
        <w:t> </w:t>
      </w:r>
      <w:r w:rsidRPr="00F1363E">
        <w:t>objem prostriedkov vynaložených na realizáciu tohto programu zo zdrojov EÚ a SR. Finančné prostriedky na dodávanie mlieka a mliečnych výrobkov žiakom v školských zariadeniach poskytuje EÚ a  SR zo štátneho rozpočtu. V školskom roku 2012/2013 sa</w:t>
      </w:r>
      <w:r w:rsidR="003600E8" w:rsidRPr="00F1363E">
        <w:t> </w:t>
      </w:r>
      <w:r w:rsidRPr="00F1363E">
        <w:t>do</w:t>
      </w:r>
      <w:r w:rsidR="003600E8" w:rsidRPr="00F1363E">
        <w:t> </w:t>
      </w:r>
      <w:r w:rsidRPr="00F1363E">
        <w:t xml:space="preserve">programu </w:t>
      </w:r>
      <w:r w:rsidRPr="0094220D">
        <w:t>zapojilo 1</w:t>
      </w:r>
      <w:r w:rsidR="003601B7" w:rsidRPr="0094220D">
        <w:t xml:space="preserve"> 863</w:t>
      </w:r>
      <w:r w:rsidRPr="0094220D">
        <w:t xml:space="preserve"> škôl</w:t>
      </w:r>
      <w:r w:rsidRPr="00F1363E">
        <w:t>.</w:t>
      </w:r>
      <w:r w:rsidR="008B695A" w:rsidRPr="00F1363E">
        <w:t xml:space="preserve"> </w:t>
      </w:r>
      <w:r w:rsidR="00A76043" w:rsidRPr="00F1363E">
        <w:t xml:space="preserve">Výdavky na </w:t>
      </w:r>
      <w:r w:rsidR="00A76043" w:rsidRPr="00F1363E">
        <w:rPr>
          <w:b/>
        </w:rPr>
        <w:t>„</w:t>
      </w:r>
      <w:r w:rsidR="00D47B18" w:rsidRPr="00F1363E">
        <w:rPr>
          <w:b/>
          <w:i/>
        </w:rPr>
        <w:t>š</w:t>
      </w:r>
      <w:r w:rsidR="00A76043" w:rsidRPr="00F1363E">
        <w:rPr>
          <w:b/>
          <w:i/>
        </w:rPr>
        <w:t>kolské mlieko“</w:t>
      </w:r>
      <w:r w:rsidR="00A76043" w:rsidRPr="00F1363E">
        <w:rPr>
          <w:b/>
        </w:rPr>
        <w:t xml:space="preserve"> </w:t>
      </w:r>
      <w:r w:rsidR="007B690A" w:rsidRPr="00F1363E">
        <w:t>predstavovali 2 031 336</w:t>
      </w:r>
      <w:r w:rsidR="009609F7" w:rsidRPr="00F1363E">
        <w:t xml:space="preserve"> €. </w:t>
      </w:r>
    </w:p>
    <w:p w:rsidR="0000659F" w:rsidRPr="00F1363E" w:rsidRDefault="00B67127" w:rsidP="00F008DE">
      <w:pPr>
        <w:autoSpaceDE w:val="0"/>
        <w:autoSpaceDN w:val="0"/>
        <w:adjustRightInd w:val="0"/>
        <w:spacing w:after="120"/>
        <w:ind w:firstLine="539"/>
      </w:pPr>
      <w:r w:rsidRPr="00F1363E">
        <w:t>N</w:t>
      </w:r>
      <w:r w:rsidR="00DD4658" w:rsidRPr="00F1363E">
        <w:t xml:space="preserve">a národný program stabilizácie a rozvoja </w:t>
      </w:r>
      <w:r w:rsidR="00DD4658" w:rsidRPr="00F1363E">
        <w:rPr>
          <w:b/>
        </w:rPr>
        <w:t>včelárstva</w:t>
      </w:r>
      <w:r w:rsidRPr="00F1363E">
        <w:t xml:space="preserve"> bolo v roku 2013 vyplatených</w:t>
      </w:r>
      <w:r w:rsidR="00DD4658" w:rsidRPr="00F1363E">
        <w:t xml:space="preserve"> 1 148 811 </w:t>
      </w:r>
      <w:r w:rsidRPr="00F1363E">
        <w:t>€</w:t>
      </w:r>
      <w:r w:rsidR="0000659F" w:rsidRPr="00F1363E">
        <w:t>.</w:t>
      </w:r>
      <w:r w:rsidR="0000659F" w:rsidRPr="00F1363E">
        <w:rPr>
          <w:rFonts w:ascii="TimesNewRomanPSMT CE" w:hAnsi="TimesNewRomanPSMT CE" w:cs="TimesNewRomanPSMT CE"/>
        </w:rPr>
        <w:t xml:space="preserve"> Včelársky program je spolufinancovaný zo strany EÚ 50 % a zo strany štátneho rozpočtu rovnako 50 %. </w:t>
      </w:r>
      <w:r w:rsidR="0000659F" w:rsidRPr="00F1363E">
        <w:t>Ide o včelársky program, ktorý vypracúvajú ČŠ ako štúdiu o</w:t>
      </w:r>
      <w:r w:rsidR="003600E8" w:rsidRPr="00F1363E">
        <w:t> </w:t>
      </w:r>
      <w:r w:rsidR="0000659F" w:rsidRPr="00F1363E">
        <w:t xml:space="preserve">výrobnej a obchodnej štruktúre v sektore včelárstva na svojom území. </w:t>
      </w:r>
    </w:p>
    <w:p w:rsidR="005A078F" w:rsidRPr="00F1363E" w:rsidRDefault="005A078F" w:rsidP="001B0206">
      <w:pPr>
        <w:spacing w:after="0"/>
        <w:ind w:firstLine="539"/>
      </w:pPr>
      <w:r w:rsidRPr="00F1363E">
        <w:t xml:space="preserve">V roku 2013 boli vyplatené iba </w:t>
      </w:r>
      <w:r w:rsidRPr="00F1363E">
        <w:rPr>
          <w:b/>
        </w:rPr>
        <w:t>vývozné náhrady</w:t>
      </w:r>
      <w:r w:rsidRPr="00F1363E">
        <w:t xml:space="preserve"> na živ</w:t>
      </w:r>
      <w:r w:rsidR="000551E5" w:rsidRPr="00F1363E">
        <w:t>é zvieratá, a to v rozsahu 1</w:t>
      </w:r>
      <w:r w:rsidR="00114046" w:rsidRPr="00F1363E">
        <w:t> </w:t>
      </w:r>
      <w:r w:rsidR="000551E5" w:rsidRPr="00F1363E">
        <w:t>993</w:t>
      </w:r>
      <w:r w:rsidR="00114046" w:rsidRPr="00F1363E">
        <w:t> </w:t>
      </w:r>
      <w:r w:rsidRPr="00F1363E">
        <w:t>€, čo predstavovalo oproti predchádzajúcemu obdobiu podstatné zníženie. Hlavným dôvodom poklesu čerpania bolo stanovenie sadzby vývozných náhrad na mäso a živé zvieratá na nulovú úroveň. Sadzby vývozných náhrad v sektore vajec a hydiny boli najskôr znížené a</w:t>
      </w:r>
      <w:r w:rsidR="00552A92">
        <w:t> </w:t>
      </w:r>
      <w:r w:rsidRPr="00F1363E">
        <w:t>následne stanovené na nulu.</w:t>
      </w:r>
    </w:p>
    <w:p w:rsidR="001E4F6A" w:rsidRPr="00F1363E" w:rsidRDefault="001E4F6A" w:rsidP="00A8478A">
      <w:pPr>
        <w:spacing w:after="0" w:line="240" w:lineRule="auto"/>
        <w:ind w:hanging="142"/>
        <w:rPr>
          <w:rStyle w:val="Siln"/>
        </w:rPr>
      </w:pPr>
    </w:p>
    <w:p w:rsidR="007D3D3A" w:rsidRPr="00F1363E" w:rsidRDefault="003B3CA0" w:rsidP="00A8478A">
      <w:pPr>
        <w:spacing w:after="0" w:line="240" w:lineRule="auto"/>
        <w:ind w:hanging="142"/>
        <w:rPr>
          <w:rStyle w:val="Siln"/>
        </w:rPr>
      </w:pPr>
      <w:r w:rsidRPr="00F1363E">
        <w:rPr>
          <w:rStyle w:val="Siln"/>
        </w:rPr>
        <w:t>Prehľad čerpania trhovo orientovaných výdavkov (TOV)</w:t>
      </w:r>
      <w:r w:rsidR="009B62D1" w:rsidRPr="00F1363E">
        <w:rPr>
          <w:rStyle w:val="Siln"/>
        </w:rPr>
        <w:t xml:space="preserve"> </w:t>
      </w:r>
    </w:p>
    <w:p w:rsidR="00F40C19" w:rsidRPr="00F1363E" w:rsidRDefault="009B01EF" w:rsidP="00197F2D">
      <w:pPr>
        <w:spacing w:after="0" w:line="240" w:lineRule="auto"/>
        <w:ind w:hanging="142"/>
        <w:rPr>
          <w:rStyle w:val="Siln"/>
          <w:b w:val="0"/>
        </w:rPr>
      </w:pPr>
      <w:r w:rsidRPr="00F1363E">
        <w:rPr>
          <w:rStyle w:val="Siln"/>
          <w:b w:val="0"/>
        </w:rPr>
        <w:t>v €</w:t>
      </w:r>
      <w:r w:rsidR="009D09FA" w:rsidRPr="00F1363E">
        <w:rPr>
          <w:rStyle w:val="Siln"/>
          <w:b w:val="0"/>
        </w:rPr>
        <w:t xml:space="preserve">                                                 </w:t>
      </w:r>
      <w:r w:rsidR="00B2353F" w:rsidRPr="00F1363E">
        <w:rPr>
          <w:rStyle w:val="Siln"/>
          <w:b w:val="0"/>
        </w:rPr>
        <w:t xml:space="preserve">        </w:t>
      </w:r>
      <w:r w:rsidR="009D09FA" w:rsidRPr="00F1363E">
        <w:rPr>
          <w:rStyle w:val="Siln"/>
          <w:b w:val="0"/>
        </w:rPr>
        <w:t xml:space="preserve">                  </w:t>
      </w:r>
      <w:r w:rsidR="002D797F" w:rsidRPr="00F1363E">
        <w:rPr>
          <w:rStyle w:val="Siln"/>
          <w:b w:val="0"/>
        </w:rPr>
        <w:t xml:space="preserve">                                     </w:t>
      </w:r>
      <w:r w:rsidR="009D09FA" w:rsidRPr="00F1363E">
        <w:rPr>
          <w:rStyle w:val="Siln"/>
          <w:b w:val="0"/>
        </w:rPr>
        <w:t xml:space="preserve"> </w:t>
      </w:r>
      <w:r w:rsidR="007B7CEE" w:rsidRPr="00F1363E">
        <w:rPr>
          <w:rStyle w:val="Siln"/>
          <w:b w:val="0"/>
        </w:rPr>
        <w:t xml:space="preserve">             </w:t>
      </w:r>
      <w:r w:rsidR="009D09FA" w:rsidRPr="00F1363E">
        <w:rPr>
          <w:rStyle w:val="Siln"/>
          <w:b w:val="0"/>
        </w:rPr>
        <w:t xml:space="preserve">  Tabuľka </w:t>
      </w:r>
      <w:r w:rsidR="002D797F" w:rsidRPr="00F1363E">
        <w:rPr>
          <w:rStyle w:val="Siln"/>
          <w:b w:val="0"/>
        </w:rPr>
        <w:t>2</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4786"/>
        <w:gridCol w:w="2126"/>
        <w:gridCol w:w="2268"/>
      </w:tblGrid>
      <w:tr w:rsidR="007C6411" w:rsidRPr="00F1363E" w:rsidTr="00235066">
        <w:trPr>
          <w:trHeight w:val="300"/>
        </w:trPr>
        <w:tc>
          <w:tcPr>
            <w:tcW w:w="4786" w:type="dxa"/>
            <w:tcBorders>
              <w:top w:val="single" w:sz="8" w:space="0" w:color="9BBB59"/>
              <w:left w:val="single" w:sz="8" w:space="0" w:color="9BBB59"/>
              <w:bottom w:val="single" w:sz="8" w:space="0" w:color="9BBB59"/>
              <w:right w:val="single" w:sz="8" w:space="0" w:color="9BBB59"/>
            </w:tcBorders>
            <w:shd w:val="clear" w:color="auto" w:fill="C2D69B"/>
            <w:noWrap/>
            <w:hideMark/>
          </w:tcPr>
          <w:p w:rsidR="007C6411" w:rsidRPr="00F1363E" w:rsidRDefault="007C6411" w:rsidP="00A8478A">
            <w:pPr>
              <w:spacing w:after="0" w:line="240" w:lineRule="auto"/>
              <w:ind w:firstLine="0"/>
              <w:rPr>
                <w:rFonts w:eastAsia="Times New Roman"/>
                <w:b/>
                <w:bCs/>
                <w:sz w:val="22"/>
                <w:szCs w:val="22"/>
                <w:lang w:eastAsia="sk-SK"/>
              </w:rPr>
            </w:pPr>
            <w:r w:rsidRPr="00F1363E">
              <w:rPr>
                <w:rFonts w:eastAsia="Times New Roman"/>
                <w:b/>
                <w:sz w:val="22"/>
                <w:szCs w:val="22"/>
                <w:lang w:eastAsia="sk-SK"/>
              </w:rPr>
              <w:t>TOV</w:t>
            </w:r>
          </w:p>
        </w:tc>
        <w:tc>
          <w:tcPr>
            <w:tcW w:w="2126" w:type="dxa"/>
            <w:tcBorders>
              <w:top w:val="single" w:sz="8" w:space="0" w:color="9BBB59"/>
              <w:left w:val="single" w:sz="8" w:space="0" w:color="9BBB59"/>
              <w:bottom w:val="single" w:sz="8" w:space="0" w:color="9BBB59"/>
              <w:right w:val="single" w:sz="8" w:space="0" w:color="9BBB59"/>
            </w:tcBorders>
            <w:shd w:val="clear" w:color="auto" w:fill="C2D69B"/>
            <w:hideMark/>
          </w:tcPr>
          <w:p w:rsidR="007C6411" w:rsidRPr="00F1363E" w:rsidRDefault="007C6411" w:rsidP="00A8478A">
            <w:pPr>
              <w:spacing w:after="0" w:line="240" w:lineRule="auto"/>
              <w:ind w:firstLine="0"/>
              <w:jc w:val="center"/>
              <w:rPr>
                <w:rFonts w:eastAsia="Times New Roman"/>
                <w:b/>
                <w:bCs/>
                <w:sz w:val="22"/>
                <w:szCs w:val="22"/>
                <w:lang w:eastAsia="sk-SK"/>
              </w:rPr>
            </w:pPr>
            <w:r w:rsidRPr="00F1363E">
              <w:rPr>
                <w:rFonts w:eastAsia="Times New Roman"/>
                <w:b/>
                <w:sz w:val="22"/>
                <w:szCs w:val="22"/>
                <w:lang w:eastAsia="sk-SK"/>
              </w:rPr>
              <w:t>201</w:t>
            </w:r>
            <w:r w:rsidR="0007108E" w:rsidRPr="00F1363E">
              <w:rPr>
                <w:rFonts w:eastAsia="Times New Roman"/>
                <w:b/>
                <w:sz w:val="22"/>
                <w:szCs w:val="22"/>
                <w:lang w:eastAsia="sk-SK"/>
              </w:rPr>
              <w:t>2</w:t>
            </w:r>
          </w:p>
        </w:tc>
        <w:tc>
          <w:tcPr>
            <w:tcW w:w="2268" w:type="dxa"/>
            <w:tcBorders>
              <w:top w:val="single" w:sz="8" w:space="0" w:color="9BBB59"/>
              <w:left w:val="single" w:sz="8" w:space="0" w:color="9BBB59"/>
              <w:bottom w:val="single" w:sz="8" w:space="0" w:color="9BBB59"/>
              <w:right w:val="single" w:sz="8" w:space="0" w:color="9BBB59"/>
            </w:tcBorders>
            <w:shd w:val="clear" w:color="auto" w:fill="C2D69B"/>
            <w:hideMark/>
          </w:tcPr>
          <w:p w:rsidR="007C6411" w:rsidRPr="00F1363E" w:rsidRDefault="007C6411" w:rsidP="00A8478A">
            <w:pPr>
              <w:spacing w:after="0" w:line="240" w:lineRule="auto"/>
              <w:ind w:firstLine="0"/>
              <w:jc w:val="center"/>
              <w:rPr>
                <w:rFonts w:eastAsia="Times New Roman"/>
                <w:b/>
                <w:bCs/>
                <w:sz w:val="22"/>
                <w:szCs w:val="22"/>
                <w:lang w:eastAsia="sk-SK"/>
              </w:rPr>
            </w:pPr>
            <w:r w:rsidRPr="00F1363E">
              <w:rPr>
                <w:rFonts w:eastAsia="Times New Roman"/>
                <w:b/>
                <w:sz w:val="22"/>
                <w:szCs w:val="22"/>
                <w:lang w:eastAsia="sk-SK"/>
              </w:rPr>
              <w:t>201</w:t>
            </w:r>
            <w:r w:rsidR="0007108E" w:rsidRPr="00F1363E">
              <w:rPr>
                <w:rFonts w:eastAsia="Times New Roman"/>
                <w:b/>
                <w:sz w:val="22"/>
                <w:szCs w:val="22"/>
                <w:lang w:eastAsia="sk-SK"/>
              </w:rPr>
              <w:t>3</w:t>
            </w:r>
          </w:p>
        </w:tc>
      </w:tr>
      <w:tr w:rsidR="00197F2D" w:rsidRPr="00F1363E" w:rsidTr="008B1AF8">
        <w:trPr>
          <w:trHeight w:val="300"/>
        </w:trPr>
        <w:tc>
          <w:tcPr>
            <w:tcW w:w="478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97F2D" w:rsidRPr="00F1363E" w:rsidRDefault="00197F2D" w:rsidP="009B6CC6">
            <w:pPr>
              <w:spacing w:after="0" w:line="240" w:lineRule="auto"/>
              <w:ind w:firstLine="0"/>
            </w:pPr>
            <w:r w:rsidRPr="00F1363E">
              <w:t>Reštrukturalizácia vinohradov</w:t>
            </w:r>
          </w:p>
        </w:tc>
        <w:tc>
          <w:tcPr>
            <w:tcW w:w="2126" w:type="dxa"/>
            <w:tcBorders>
              <w:top w:val="single" w:sz="8" w:space="0" w:color="9BBB59"/>
              <w:left w:val="single" w:sz="8" w:space="0" w:color="9BBB59"/>
              <w:bottom w:val="single" w:sz="8" w:space="0" w:color="9BBB59"/>
              <w:right w:val="single" w:sz="8" w:space="0" w:color="9BBB59"/>
            </w:tcBorders>
            <w:shd w:val="clear" w:color="auto" w:fill="E6EED5"/>
            <w:hideMark/>
          </w:tcPr>
          <w:p w:rsidR="00197F2D" w:rsidRPr="00F1363E" w:rsidRDefault="00197F2D" w:rsidP="009B6CC6">
            <w:pPr>
              <w:spacing w:after="0" w:line="240" w:lineRule="auto"/>
              <w:jc w:val="right"/>
            </w:pPr>
            <w:r w:rsidRPr="00F1363E">
              <w:t>2 451 826</w:t>
            </w:r>
          </w:p>
        </w:tc>
        <w:tc>
          <w:tcPr>
            <w:tcW w:w="226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97F2D" w:rsidRPr="00F1363E" w:rsidRDefault="00197F2D" w:rsidP="009B6CC6">
            <w:pPr>
              <w:spacing w:after="0" w:line="240" w:lineRule="auto"/>
              <w:jc w:val="right"/>
            </w:pPr>
            <w:r w:rsidRPr="00F1363E">
              <w:t>4 706 204</w:t>
            </w:r>
          </w:p>
        </w:tc>
      </w:tr>
      <w:tr w:rsidR="00197F2D" w:rsidRPr="00F1363E" w:rsidTr="008B1AF8">
        <w:trPr>
          <w:trHeight w:val="300"/>
        </w:trPr>
        <w:tc>
          <w:tcPr>
            <w:tcW w:w="478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97F2D" w:rsidRPr="00F1363E" w:rsidRDefault="00197F2D" w:rsidP="009B6CC6">
            <w:pPr>
              <w:spacing w:after="0" w:line="240" w:lineRule="auto"/>
              <w:ind w:firstLine="0"/>
            </w:pPr>
            <w:r w:rsidRPr="00F1363E">
              <w:t>Poistenie úrody</w:t>
            </w:r>
          </w:p>
        </w:tc>
        <w:tc>
          <w:tcPr>
            <w:tcW w:w="2126" w:type="dxa"/>
            <w:tcBorders>
              <w:top w:val="single" w:sz="8" w:space="0" w:color="9BBB59"/>
              <w:left w:val="single" w:sz="8" w:space="0" w:color="9BBB59"/>
              <w:bottom w:val="single" w:sz="8" w:space="0" w:color="9BBB59"/>
              <w:right w:val="single" w:sz="8" w:space="0" w:color="9BBB59"/>
            </w:tcBorders>
            <w:shd w:val="clear" w:color="auto" w:fill="E6EED5"/>
            <w:hideMark/>
          </w:tcPr>
          <w:p w:rsidR="00197F2D" w:rsidRPr="00F1363E" w:rsidRDefault="00197F2D" w:rsidP="009B6CC6">
            <w:pPr>
              <w:spacing w:after="0" w:line="240" w:lineRule="auto"/>
              <w:jc w:val="right"/>
            </w:pPr>
            <w:r w:rsidRPr="00F1363E">
              <w:t>201 659</w:t>
            </w:r>
          </w:p>
        </w:tc>
        <w:tc>
          <w:tcPr>
            <w:tcW w:w="226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97F2D" w:rsidRPr="00F1363E" w:rsidRDefault="00197F2D" w:rsidP="009B6CC6">
            <w:pPr>
              <w:spacing w:after="0" w:line="240" w:lineRule="auto"/>
              <w:jc w:val="right"/>
            </w:pPr>
            <w:r w:rsidRPr="00F1363E">
              <w:t>187 244</w:t>
            </w:r>
          </w:p>
        </w:tc>
      </w:tr>
      <w:tr w:rsidR="00197F2D" w:rsidRPr="00F1363E" w:rsidTr="008B1AF8">
        <w:trPr>
          <w:trHeight w:val="300"/>
        </w:trPr>
        <w:tc>
          <w:tcPr>
            <w:tcW w:w="478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97F2D" w:rsidRPr="00F1363E" w:rsidRDefault="00197F2D" w:rsidP="009B6CC6">
            <w:pPr>
              <w:spacing w:after="0" w:line="240" w:lineRule="auto"/>
              <w:ind w:firstLine="0"/>
            </w:pPr>
            <w:r w:rsidRPr="00F1363E">
              <w:t>Investície do podnikov</w:t>
            </w:r>
          </w:p>
        </w:tc>
        <w:tc>
          <w:tcPr>
            <w:tcW w:w="2126" w:type="dxa"/>
            <w:tcBorders>
              <w:top w:val="single" w:sz="8" w:space="0" w:color="9BBB59"/>
              <w:left w:val="single" w:sz="8" w:space="0" w:color="9BBB59"/>
              <w:bottom w:val="single" w:sz="8" w:space="0" w:color="9BBB59"/>
              <w:right w:val="single" w:sz="8" w:space="0" w:color="9BBB59"/>
            </w:tcBorders>
            <w:shd w:val="clear" w:color="auto" w:fill="E6EED5"/>
            <w:hideMark/>
          </w:tcPr>
          <w:p w:rsidR="00197F2D" w:rsidRPr="00F1363E" w:rsidRDefault="00197F2D" w:rsidP="009B6CC6">
            <w:pPr>
              <w:spacing w:after="0" w:line="240" w:lineRule="auto"/>
              <w:jc w:val="right"/>
            </w:pPr>
            <w:r w:rsidRPr="00F1363E">
              <w:t>670 012</w:t>
            </w:r>
          </w:p>
        </w:tc>
        <w:tc>
          <w:tcPr>
            <w:tcW w:w="226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97F2D" w:rsidRPr="00F1363E" w:rsidRDefault="00197F2D" w:rsidP="009B6CC6">
            <w:pPr>
              <w:spacing w:after="0" w:line="240" w:lineRule="auto"/>
              <w:jc w:val="right"/>
            </w:pPr>
            <w:r w:rsidRPr="00F1363E">
              <w:t>695 925</w:t>
            </w:r>
          </w:p>
        </w:tc>
      </w:tr>
      <w:tr w:rsidR="00197F2D" w:rsidRPr="00F1363E" w:rsidTr="008B1AF8">
        <w:trPr>
          <w:trHeight w:val="300"/>
        </w:trPr>
        <w:tc>
          <w:tcPr>
            <w:tcW w:w="478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97F2D" w:rsidRPr="00F1363E" w:rsidRDefault="00197F2D" w:rsidP="009B6CC6">
            <w:pPr>
              <w:spacing w:after="0" w:line="240" w:lineRule="auto"/>
              <w:ind w:firstLine="0"/>
            </w:pPr>
            <w:r w:rsidRPr="00F1363E">
              <w:t>Propagácia na trhoch tretích krajín</w:t>
            </w:r>
          </w:p>
        </w:tc>
        <w:tc>
          <w:tcPr>
            <w:tcW w:w="2126" w:type="dxa"/>
            <w:tcBorders>
              <w:top w:val="single" w:sz="8" w:space="0" w:color="9BBB59"/>
              <w:left w:val="single" w:sz="8" w:space="0" w:color="9BBB59"/>
              <w:bottom w:val="single" w:sz="8" w:space="0" w:color="9BBB59"/>
              <w:right w:val="single" w:sz="8" w:space="0" w:color="9BBB59"/>
            </w:tcBorders>
            <w:shd w:val="clear" w:color="auto" w:fill="E6EED5"/>
            <w:hideMark/>
          </w:tcPr>
          <w:p w:rsidR="00197F2D" w:rsidRPr="00F1363E" w:rsidRDefault="00197F2D" w:rsidP="009B6CC6">
            <w:pPr>
              <w:spacing w:after="0" w:line="240" w:lineRule="auto"/>
              <w:jc w:val="right"/>
            </w:pPr>
            <w:r w:rsidRPr="00F1363E">
              <w:t>37 827</w:t>
            </w:r>
          </w:p>
        </w:tc>
        <w:tc>
          <w:tcPr>
            <w:tcW w:w="226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97F2D" w:rsidRPr="00F1363E" w:rsidRDefault="00197F2D" w:rsidP="009B6CC6">
            <w:pPr>
              <w:spacing w:after="0" w:line="240" w:lineRule="auto"/>
              <w:jc w:val="right"/>
            </w:pPr>
            <w:r w:rsidRPr="00F1363E">
              <w:t>35 294</w:t>
            </w:r>
          </w:p>
        </w:tc>
      </w:tr>
      <w:tr w:rsidR="00197F2D" w:rsidRPr="00F1363E" w:rsidTr="00A8478A">
        <w:trPr>
          <w:trHeight w:val="300"/>
        </w:trPr>
        <w:tc>
          <w:tcPr>
            <w:tcW w:w="4786" w:type="dxa"/>
            <w:tcBorders>
              <w:top w:val="single" w:sz="8" w:space="0" w:color="9BBB59"/>
              <w:left w:val="single" w:sz="8" w:space="0" w:color="9BBB59"/>
              <w:bottom w:val="single" w:sz="8" w:space="0" w:color="9BBB59"/>
              <w:right w:val="single" w:sz="8" w:space="0" w:color="9BBB59"/>
            </w:tcBorders>
            <w:noWrap/>
            <w:hideMark/>
          </w:tcPr>
          <w:p w:rsidR="00197F2D" w:rsidRPr="00F1363E" w:rsidRDefault="00197F2D" w:rsidP="00A8478A">
            <w:pPr>
              <w:spacing w:after="0" w:line="240" w:lineRule="auto"/>
              <w:ind w:firstLine="0"/>
            </w:pPr>
            <w:r w:rsidRPr="00F1363E">
              <w:t>Akčné plány skupín výrobcov a operačné programy organizácií výrobcov</w:t>
            </w:r>
          </w:p>
        </w:tc>
        <w:tc>
          <w:tcPr>
            <w:tcW w:w="2126"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197F2D" w:rsidP="00A8478A">
            <w:pPr>
              <w:spacing w:after="0" w:line="240" w:lineRule="auto"/>
              <w:jc w:val="right"/>
            </w:pPr>
            <w:r w:rsidRPr="00F1363E">
              <w:t>825 920</w:t>
            </w:r>
          </w:p>
        </w:tc>
        <w:tc>
          <w:tcPr>
            <w:tcW w:w="2268"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197F2D" w:rsidP="00A8478A">
            <w:pPr>
              <w:spacing w:after="0" w:line="240" w:lineRule="auto"/>
              <w:jc w:val="right"/>
            </w:pPr>
            <w:r w:rsidRPr="00F1363E">
              <w:t>766 915</w:t>
            </w:r>
          </w:p>
        </w:tc>
      </w:tr>
      <w:tr w:rsidR="00197F2D" w:rsidRPr="00F1363E" w:rsidTr="008B1AF8">
        <w:trPr>
          <w:trHeight w:val="300"/>
        </w:trPr>
        <w:tc>
          <w:tcPr>
            <w:tcW w:w="478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97F2D" w:rsidRPr="00F1363E" w:rsidRDefault="00197F2D" w:rsidP="009B6CC6">
            <w:pPr>
              <w:spacing w:after="0" w:line="240" w:lineRule="auto"/>
              <w:ind w:firstLine="0"/>
            </w:pPr>
            <w:r w:rsidRPr="00F1363E">
              <w:t>Školské ovocie</w:t>
            </w:r>
          </w:p>
        </w:tc>
        <w:tc>
          <w:tcPr>
            <w:tcW w:w="2126" w:type="dxa"/>
            <w:tcBorders>
              <w:top w:val="single" w:sz="8" w:space="0" w:color="9BBB59"/>
              <w:left w:val="single" w:sz="8" w:space="0" w:color="9BBB59"/>
              <w:bottom w:val="single" w:sz="8" w:space="0" w:color="9BBB59"/>
              <w:right w:val="single" w:sz="8" w:space="0" w:color="9BBB59"/>
            </w:tcBorders>
            <w:shd w:val="clear" w:color="auto" w:fill="E6EED5"/>
            <w:hideMark/>
          </w:tcPr>
          <w:p w:rsidR="00197F2D" w:rsidRPr="00F1363E" w:rsidRDefault="00197F2D" w:rsidP="009B6CC6">
            <w:pPr>
              <w:spacing w:after="0" w:line="240" w:lineRule="auto"/>
              <w:jc w:val="right"/>
            </w:pPr>
            <w:r w:rsidRPr="00F1363E">
              <w:t>2 056 430</w:t>
            </w:r>
          </w:p>
        </w:tc>
        <w:tc>
          <w:tcPr>
            <w:tcW w:w="226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97F2D" w:rsidRPr="00F1363E" w:rsidRDefault="00197F2D" w:rsidP="009B6CC6">
            <w:pPr>
              <w:spacing w:after="0" w:line="240" w:lineRule="auto"/>
              <w:jc w:val="right"/>
            </w:pPr>
            <w:r w:rsidRPr="00F1363E">
              <w:t>2 460 213</w:t>
            </w:r>
          </w:p>
        </w:tc>
      </w:tr>
      <w:tr w:rsidR="00197F2D" w:rsidRPr="00F1363E" w:rsidTr="009B6CC6">
        <w:trPr>
          <w:trHeight w:val="300"/>
        </w:trPr>
        <w:tc>
          <w:tcPr>
            <w:tcW w:w="4786" w:type="dxa"/>
            <w:tcBorders>
              <w:top w:val="single" w:sz="8" w:space="0" w:color="9BBB59"/>
              <w:left w:val="single" w:sz="8" w:space="0" w:color="9BBB59"/>
              <w:bottom w:val="single" w:sz="8" w:space="0" w:color="9BBB59"/>
              <w:right w:val="single" w:sz="8" w:space="0" w:color="9BBB59"/>
            </w:tcBorders>
            <w:noWrap/>
            <w:hideMark/>
          </w:tcPr>
          <w:p w:rsidR="00197F2D" w:rsidRPr="00F1363E" w:rsidRDefault="00197F2D" w:rsidP="009B6CC6">
            <w:pPr>
              <w:spacing w:after="0" w:line="240" w:lineRule="auto"/>
              <w:ind w:firstLine="0"/>
            </w:pPr>
            <w:r w:rsidRPr="00F1363E">
              <w:t xml:space="preserve">Školské mlieko </w:t>
            </w:r>
          </w:p>
        </w:tc>
        <w:tc>
          <w:tcPr>
            <w:tcW w:w="2126" w:type="dxa"/>
            <w:tcBorders>
              <w:top w:val="single" w:sz="8" w:space="0" w:color="9BBB59"/>
              <w:left w:val="single" w:sz="8" w:space="0" w:color="9BBB59"/>
              <w:bottom w:val="single" w:sz="8" w:space="0" w:color="9BBB59"/>
              <w:right w:val="single" w:sz="8" w:space="0" w:color="9BBB59"/>
            </w:tcBorders>
            <w:vAlign w:val="bottom"/>
            <w:hideMark/>
          </w:tcPr>
          <w:p w:rsidR="00197F2D" w:rsidRPr="00F1363E" w:rsidRDefault="00197F2D" w:rsidP="009B6CC6">
            <w:pPr>
              <w:spacing w:after="0" w:line="240" w:lineRule="auto"/>
              <w:jc w:val="right"/>
              <w:rPr>
                <w:sz w:val="22"/>
                <w:szCs w:val="22"/>
              </w:rPr>
            </w:pPr>
            <w:r w:rsidRPr="00F1363E">
              <w:rPr>
                <w:sz w:val="22"/>
                <w:szCs w:val="22"/>
              </w:rPr>
              <w:t>2 000 486</w:t>
            </w:r>
          </w:p>
        </w:tc>
        <w:tc>
          <w:tcPr>
            <w:tcW w:w="2268"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197F2D" w:rsidP="009B6CC6">
            <w:pPr>
              <w:spacing w:after="0" w:line="240" w:lineRule="auto"/>
              <w:jc w:val="right"/>
            </w:pPr>
            <w:r w:rsidRPr="00F1363E">
              <w:t>2 031 336</w:t>
            </w:r>
          </w:p>
        </w:tc>
      </w:tr>
      <w:tr w:rsidR="00197F2D" w:rsidRPr="00F1363E" w:rsidTr="009B6CC6">
        <w:trPr>
          <w:trHeight w:val="300"/>
        </w:trPr>
        <w:tc>
          <w:tcPr>
            <w:tcW w:w="478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97F2D" w:rsidRPr="00F1363E" w:rsidRDefault="00197F2D" w:rsidP="009B6CC6">
            <w:pPr>
              <w:spacing w:after="0" w:line="240" w:lineRule="auto"/>
              <w:ind w:firstLine="0"/>
            </w:pPr>
            <w:r w:rsidRPr="00F1363E">
              <w:t xml:space="preserve">Podpora včelárom </w:t>
            </w:r>
          </w:p>
        </w:tc>
        <w:tc>
          <w:tcPr>
            <w:tcW w:w="2126"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197F2D" w:rsidRPr="00F1363E" w:rsidRDefault="00197F2D" w:rsidP="009B6CC6">
            <w:pPr>
              <w:spacing w:after="0" w:line="240" w:lineRule="auto"/>
              <w:jc w:val="right"/>
              <w:rPr>
                <w:sz w:val="22"/>
                <w:szCs w:val="22"/>
              </w:rPr>
            </w:pPr>
            <w:r w:rsidRPr="00F1363E">
              <w:rPr>
                <w:sz w:val="22"/>
                <w:szCs w:val="22"/>
              </w:rPr>
              <w:t>1 272 828</w:t>
            </w:r>
          </w:p>
        </w:tc>
        <w:tc>
          <w:tcPr>
            <w:tcW w:w="226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197F2D" w:rsidRPr="00F1363E" w:rsidRDefault="00197F2D" w:rsidP="009B6CC6">
            <w:pPr>
              <w:spacing w:after="0" w:line="240" w:lineRule="auto"/>
              <w:jc w:val="right"/>
            </w:pPr>
            <w:r w:rsidRPr="00F1363E">
              <w:t>1 148 811</w:t>
            </w:r>
          </w:p>
        </w:tc>
      </w:tr>
      <w:tr w:rsidR="00197F2D" w:rsidRPr="00F1363E" w:rsidTr="008B1AF8">
        <w:trPr>
          <w:trHeight w:val="300"/>
        </w:trPr>
        <w:tc>
          <w:tcPr>
            <w:tcW w:w="4786" w:type="dxa"/>
            <w:tcBorders>
              <w:top w:val="single" w:sz="8" w:space="0" w:color="9BBB59"/>
              <w:left w:val="single" w:sz="8" w:space="0" w:color="9BBB59"/>
              <w:bottom w:val="single" w:sz="8" w:space="0" w:color="9BBB59"/>
              <w:right w:val="single" w:sz="8" w:space="0" w:color="9BBB59"/>
            </w:tcBorders>
            <w:noWrap/>
            <w:hideMark/>
          </w:tcPr>
          <w:p w:rsidR="00197F2D" w:rsidRPr="00F1363E" w:rsidRDefault="00197F2D" w:rsidP="009B6CC6">
            <w:pPr>
              <w:spacing w:after="0" w:line="240" w:lineRule="auto"/>
              <w:ind w:firstLine="0"/>
            </w:pPr>
            <w:r w:rsidRPr="00F1363E">
              <w:t xml:space="preserve">Vývozné náhrady </w:t>
            </w:r>
          </w:p>
        </w:tc>
        <w:tc>
          <w:tcPr>
            <w:tcW w:w="2126" w:type="dxa"/>
            <w:tcBorders>
              <w:top w:val="single" w:sz="8" w:space="0" w:color="9BBB59"/>
              <w:left w:val="single" w:sz="8" w:space="0" w:color="9BBB59"/>
              <w:bottom w:val="single" w:sz="8" w:space="0" w:color="9BBB59"/>
              <w:right w:val="single" w:sz="8" w:space="0" w:color="9BBB59"/>
            </w:tcBorders>
            <w:hideMark/>
          </w:tcPr>
          <w:p w:rsidR="00197F2D" w:rsidRPr="00F1363E" w:rsidRDefault="00197F2D" w:rsidP="009B6CC6">
            <w:pPr>
              <w:spacing w:after="0" w:line="240" w:lineRule="auto"/>
              <w:jc w:val="right"/>
            </w:pPr>
            <w:r w:rsidRPr="00F1363E">
              <w:t>75 475</w:t>
            </w:r>
          </w:p>
        </w:tc>
        <w:tc>
          <w:tcPr>
            <w:tcW w:w="2268"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197F2D" w:rsidP="009B6CC6">
            <w:pPr>
              <w:spacing w:after="0" w:line="240" w:lineRule="auto"/>
              <w:jc w:val="right"/>
            </w:pPr>
            <w:r w:rsidRPr="00F1363E">
              <w:t>1993</w:t>
            </w:r>
          </w:p>
        </w:tc>
      </w:tr>
      <w:tr w:rsidR="00197F2D" w:rsidRPr="00F1363E" w:rsidTr="00235066">
        <w:trPr>
          <w:trHeight w:val="300"/>
        </w:trPr>
        <w:tc>
          <w:tcPr>
            <w:tcW w:w="4786" w:type="dxa"/>
            <w:tcBorders>
              <w:top w:val="single" w:sz="8" w:space="0" w:color="9BBB59"/>
              <w:left w:val="single" w:sz="8" w:space="0" w:color="9BBB59"/>
              <w:bottom w:val="single" w:sz="8" w:space="0" w:color="9BBB59"/>
              <w:right w:val="single" w:sz="8" w:space="0" w:color="9BBB59"/>
            </w:tcBorders>
            <w:noWrap/>
            <w:vAlign w:val="bottom"/>
            <w:hideMark/>
          </w:tcPr>
          <w:p w:rsidR="00197F2D" w:rsidRPr="00F1363E" w:rsidRDefault="00197F2D" w:rsidP="00A8478A">
            <w:pPr>
              <w:spacing w:after="0" w:line="240" w:lineRule="auto"/>
              <w:ind w:firstLine="0"/>
            </w:pPr>
            <w:r w:rsidRPr="00F1363E">
              <w:t>Sušené krmivo</w:t>
            </w:r>
          </w:p>
        </w:tc>
        <w:tc>
          <w:tcPr>
            <w:tcW w:w="2126"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197F2D" w:rsidP="00A8478A">
            <w:pPr>
              <w:spacing w:after="0" w:line="240" w:lineRule="auto"/>
              <w:jc w:val="right"/>
              <w:rPr>
                <w:sz w:val="22"/>
                <w:szCs w:val="22"/>
              </w:rPr>
            </w:pPr>
            <w:r w:rsidRPr="00F1363E">
              <w:rPr>
                <w:sz w:val="22"/>
                <w:szCs w:val="22"/>
              </w:rPr>
              <w:t>120 827</w:t>
            </w:r>
          </w:p>
        </w:tc>
        <w:tc>
          <w:tcPr>
            <w:tcW w:w="2268"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AD29F0" w:rsidP="00A8478A">
            <w:pPr>
              <w:spacing w:after="0" w:line="240" w:lineRule="auto"/>
              <w:jc w:val="right"/>
            </w:pPr>
            <w:r w:rsidRPr="00F1363E">
              <w:t>0</w:t>
            </w:r>
          </w:p>
        </w:tc>
      </w:tr>
      <w:tr w:rsidR="00197F2D" w:rsidRPr="00F1363E" w:rsidTr="00235066">
        <w:trPr>
          <w:trHeight w:val="300"/>
        </w:trPr>
        <w:tc>
          <w:tcPr>
            <w:tcW w:w="4786" w:type="dxa"/>
            <w:tcBorders>
              <w:top w:val="single" w:sz="8" w:space="0" w:color="9BBB59"/>
              <w:left w:val="single" w:sz="8" w:space="0" w:color="9BBB59"/>
              <w:bottom w:val="single" w:sz="8" w:space="0" w:color="9BBB59"/>
              <w:right w:val="single" w:sz="8" w:space="0" w:color="9BBB59"/>
            </w:tcBorders>
            <w:noWrap/>
            <w:vAlign w:val="bottom"/>
            <w:hideMark/>
          </w:tcPr>
          <w:p w:rsidR="00197F2D" w:rsidRPr="00F1363E" w:rsidRDefault="00197F2D" w:rsidP="00A8478A">
            <w:pPr>
              <w:spacing w:after="0" w:line="240" w:lineRule="auto"/>
              <w:ind w:firstLine="0"/>
            </w:pPr>
            <w:r w:rsidRPr="00F1363E">
              <w:t>Potravinová pomoc</w:t>
            </w:r>
          </w:p>
        </w:tc>
        <w:tc>
          <w:tcPr>
            <w:tcW w:w="2126"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197F2D" w:rsidP="00A8478A">
            <w:pPr>
              <w:spacing w:after="0" w:line="240" w:lineRule="auto"/>
              <w:jc w:val="right"/>
              <w:rPr>
                <w:sz w:val="22"/>
                <w:szCs w:val="22"/>
              </w:rPr>
            </w:pPr>
            <w:r w:rsidRPr="00F1363E">
              <w:rPr>
                <w:sz w:val="22"/>
                <w:szCs w:val="22"/>
              </w:rPr>
              <w:t>65 181</w:t>
            </w:r>
          </w:p>
        </w:tc>
        <w:tc>
          <w:tcPr>
            <w:tcW w:w="2268" w:type="dxa"/>
            <w:tcBorders>
              <w:top w:val="single" w:sz="8" w:space="0" w:color="9BBB59"/>
              <w:left w:val="single" w:sz="8" w:space="0" w:color="9BBB59"/>
              <w:bottom w:val="single" w:sz="8" w:space="0" w:color="9BBB59"/>
              <w:right w:val="single" w:sz="8" w:space="0" w:color="9BBB59"/>
            </w:tcBorders>
            <w:vAlign w:val="center"/>
            <w:hideMark/>
          </w:tcPr>
          <w:p w:rsidR="00197F2D" w:rsidRPr="00F1363E" w:rsidRDefault="00AD29F0" w:rsidP="00A8478A">
            <w:pPr>
              <w:spacing w:after="0" w:line="240" w:lineRule="auto"/>
              <w:jc w:val="right"/>
            </w:pPr>
            <w:r w:rsidRPr="00F1363E">
              <w:t>0</w:t>
            </w:r>
          </w:p>
        </w:tc>
      </w:tr>
      <w:tr w:rsidR="00197F2D" w:rsidRPr="00F1363E" w:rsidTr="00235066">
        <w:trPr>
          <w:trHeight w:val="315"/>
        </w:trPr>
        <w:tc>
          <w:tcPr>
            <w:tcW w:w="4786"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197F2D" w:rsidRPr="00F1363E" w:rsidRDefault="00197F2D" w:rsidP="00A8478A">
            <w:pPr>
              <w:spacing w:after="0" w:line="240" w:lineRule="auto"/>
              <w:ind w:firstLine="0"/>
              <w:jc w:val="left"/>
              <w:rPr>
                <w:rFonts w:eastAsia="Times New Roman"/>
                <w:b/>
                <w:bCs/>
                <w:sz w:val="22"/>
                <w:szCs w:val="22"/>
                <w:lang w:eastAsia="sk-SK"/>
              </w:rPr>
            </w:pPr>
            <w:r w:rsidRPr="00F1363E">
              <w:rPr>
                <w:rFonts w:eastAsia="Times New Roman"/>
                <w:b/>
                <w:sz w:val="22"/>
                <w:szCs w:val="22"/>
                <w:lang w:eastAsia="sk-SK"/>
              </w:rPr>
              <w:t>SPOLU TOV</w:t>
            </w:r>
          </w:p>
        </w:tc>
        <w:tc>
          <w:tcPr>
            <w:tcW w:w="2126"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197F2D" w:rsidRPr="00F1363E" w:rsidRDefault="00197F2D" w:rsidP="00A8478A">
            <w:pPr>
              <w:spacing w:after="0" w:line="240" w:lineRule="auto"/>
              <w:jc w:val="right"/>
              <w:rPr>
                <w:b/>
                <w:bCs/>
                <w:sz w:val="22"/>
                <w:szCs w:val="22"/>
              </w:rPr>
            </w:pPr>
            <w:r w:rsidRPr="00F1363E">
              <w:rPr>
                <w:b/>
                <w:bCs/>
                <w:sz w:val="22"/>
                <w:szCs w:val="22"/>
              </w:rPr>
              <w:t>9 778 471</w:t>
            </w:r>
          </w:p>
        </w:tc>
        <w:tc>
          <w:tcPr>
            <w:tcW w:w="2268" w:type="dxa"/>
            <w:tcBorders>
              <w:top w:val="single" w:sz="8" w:space="0" w:color="9BBB59"/>
              <w:left w:val="single" w:sz="8" w:space="0" w:color="9BBB59"/>
              <w:bottom w:val="single" w:sz="8" w:space="0" w:color="9BBB59"/>
              <w:right w:val="single" w:sz="8" w:space="0" w:color="9BBB59"/>
            </w:tcBorders>
            <w:shd w:val="clear" w:color="auto" w:fill="FFFFFF"/>
            <w:vAlign w:val="center"/>
            <w:hideMark/>
          </w:tcPr>
          <w:p w:rsidR="00197F2D" w:rsidRPr="00F1363E" w:rsidRDefault="00197F2D" w:rsidP="00A8478A">
            <w:pPr>
              <w:spacing w:after="0" w:line="240" w:lineRule="auto"/>
              <w:jc w:val="right"/>
              <w:rPr>
                <w:b/>
              </w:rPr>
            </w:pPr>
            <w:r w:rsidRPr="00F1363E">
              <w:rPr>
                <w:b/>
              </w:rPr>
              <w:t>12 033 935</w:t>
            </w:r>
          </w:p>
        </w:tc>
      </w:tr>
    </w:tbl>
    <w:p w:rsidR="009B62D1" w:rsidRPr="00F1363E" w:rsidRDefault="009D09FA" w:rsidP="00A8478A">
      <w:pPr>
        <w:spacing w:after="0" w:line="240" w:lineRule="auto"/>
        <w:ind w:firstLine="0"/>
        <w:rPr>
          <w:rStyle w:val="Siln"/>
          <w:b w:val="0"/>
          <w:sz w:val="20"/>
          <w:szCs w:val="20"/>
        </w:rPr>
      </w:pPr>
      <w:r w:rsidRPr="00F1363E">
        <w:rPr>
          <w:rStyle w:val="Siln"/>
          <w:b w:val="0"/>
          <w:sz w:val="20"/>
          <w:szCs w:val="20"/>
        </w:rPr>
        <w:t>Prameň: MPRV SR, PPA</w:t>
      </w:r>
    </w:p>
    <w:p w:rsidR="00CC79E8" w:rsidRPr="00F1363E" w:rsidRDefault="00170F76" w:rsidP="00A8478A">
      <w:pPr>
        <w:spacing w:after="0" w:line="240" w:lineRule="auto"/>
        <w:ind w:firstLine="0"/>
        <w:rPr>
          <w:b/>
        </w:rPr>
      </w:pPr>
      <w:r w:rsidRPr="00F1363E">
        <w:rPr>
          <w:rStyle w:val="Siln"/>
          <w:b w:val="0"/>
          <w:sz w:val="20"/>
          <w:szCs w:val="20"/>
        </w:rPr>
        <w:t xml:space="preserve">Vypracoval: </w:t>
      </w:r>
      <w:r w:rsidR="00CC79E8" w:rsidRPr="00F1363E">
        <w:rPr>
          <w:sz w:val="20"/>
          <w:szCs w:val="20"/>
        </w:rPr>
        <w:t>NPPC - VÚEPP</w:t>
      </w:r>
      <w:r w:rsidR="00CC79E8" w:rsidRPr="00F1363E">
        <w:rPr>
          <w:b/>
        </w:rPr>
        <w:t xml:space="preserve"> </w:t>
      </w:r>
    </w:p>
    <w:p w:rsidR="00635ADE" w:rsidRPr="00F1363E" w:rsidRDefault="004927B1" w:rsidP="00A8478A">
      <w:pPr>
        <w:spacing w:after="0" w:line="240" w:lineRule="auto"/>
        <w:ind w:firstLine="0"/>
        <w:rPr>
          <w:sz w:val="20"/>
        </w:rPr>
      </w:pPr>
      <w:r w:rsidRPr="00F1363E">
        <w:rPr>
          <w:b/>
        </w:rPr>
        <w:t>*</w:t>
      </w:r>
      <w:r w:rsidRPr="00F1363E">
        <w:rPr>
          <w:noProof/>
        </w:rPr>
        <w:t xml:space="preserve"> </w:t>
      </w:r>
      <w:r w:rsidRPr="00F1363E">
        <w:rPr>
          <w:noProof/>
          <w:sz w:val="20"/>
        </w:rPr>
        <w:t>Podpora „Potravinová pomoc“ bola určená pre sociálne odkázané osoby. Slovenská republika program realizovala prvýkrát v roku 2011, v ro</w:t>
      </w:r>
      <w:r w:rsidR="00E93695" w:rsidRPr="00F1363E">
        <w:rPr>
          <w:noProof/>
          <w:sz w:val="20"/>
        </w:rPr>
        <w:t xml:space="preserve">ku 2012 sa program </w:t>
      </w:r>
      <w:r w:rsidR="00BF2DFD" w:rsidRPr="00F1363E">
        <w:rPr>
          <w:noProof/>
          <w:sz w:val="20"/>
        </w:rPr>
        <w:t>nerealizoval.</w:t>
      </w:r>
      <w:r w:rsidR="00635ADE" w:rsidRPr="00F1363E">
        <w:rPr>
          <w:sz w:val="20"/>
        </w:rPr>
        <w:t xml:space="preserve"> Išlo o úhradu nákladov na prepravu pšenice a jačmeňa v rámci členského štátu a administratívnych nákladov v súlade s nariadením Komisie (EÚ) č.</w:t>
      </w:r>
      <w:r w:rsidR="003600E8" w:rsidRPr="00F1363E">
        <w:rPr>
          <w:sz w:val="20"/>
        </w:rPr>
        <w:t> </w:t>
      </w:r>
      <w:r w:rsidR="00635ADE" w:rsidRPr="00F1363E">
        <w:rPr>
          <w:sz w:val="20"/>
        </w:rPr>
        <w:t xml:space="preserve">945/2010, ktorým sa prijíma plán prideľovania zdrojov, ktoré sa majú v rozpočtovom roku </w:t>
      </w:r>
      <w:r w:rsidR="00635ADE" w:rsidRPr="00F1363E">
        <w:rPr>
          <w:bCs/>
          <w:sz w:val="20"/>
        </w:rPr>
        <w:t>2011</w:t>
      </w:r>
      <w:r w:rsidR="00635ADE" w:rsidRPr="00F1363E">
        <w:rPr>
          <w:sz w:val="20"/>
        </w:rPr>
        <w:t xml:space="preserve"> vyúčtovať členským štátom za dodávky potravín z intervenčných zásob v prospech </w:t>
      </w:r>
      <w:proofErr w:type="spellStart"/>
      <w:r w:rsidR="00635ADE" w:rsidRPr="00F1363E">
        <w:rPr>
          <w:sz w:val="20"/>
        </w:rPr>
        <w:t>najodkázanejších</w:t>
      </w:r>
      <w:proofErr w:type="spellEnd"/>
      <w:r w:rsidR="00635ADE" w:rsidRPr="00F1363E">
        <w:rPr>
          <w:sz w:val="20"/>
        </w:rPr>
        <w:t xml:space="preserve"> osôb v EÚ a ktorým sa stanovujú výnimky z určitých ustanovení nariadenia (EÚ) č. 807/2010. </w:t>
      </w:r>
    </w:p>
    <w:p w:rsidR="00E53A65" w:rsidRDefault="00E53A65" w:rsidP="00F008DE"/>
    <w:p w:rsidR="007343B5" w:rsidRPr="00F1363E" w:rsidRDefault="00690362" w:rsidP="00FD631E">
      <w:pPr>
        <w:spacing w:after="120"/>
        <w:rPr>
          <w:rStyle w:val="Siln"/>
          <w:b w:val="0"/>
        </w:rPr>
      </w:pPr>
      <w:r w:rsidRPr="00F1363E">
        <w:t xml:space="preserve">V rámci TOV </w:t>
      </w:r>
      <w:r w:rsidR="00E751F9" w:rsidRPr="00F1363E">
        <w:t>je</w:t>
      </w:r>
      <w:r w:rsidR="00EF1499" w:rsidRPr="00F1363E">
        <w:t xml:space="preserve"> možné podporiť</w:t>
      </w:r>
      <w:r w:rsidRPr="00F1363E">
        <w:t xml:space="preserve"> aj intervencie vo forme verejného skladovania prostredníctvom mimoro</w:t>
      </w:r>
      <w:r w:rsidR="006F2025" w:rsidRPr="00F1363E">
        <w:t>zpočtového účtu. V priebehu rokov</w:t>
      </w:r>
      <w:r w:rsidRPr="00F1363E">
        <w:t xml:space="preserve"> 2012</w:t>
      </w:r>
      <w:r w:rsidR="006F2025" w:rsidRPr="00F1363E">
        <w:t xml:space="preserve"> a  2013</w:t>
      </w:r>
      <w:r w:rsidRPr="00F1363E">
        <w:t xml:space="preserve"> nebol v rámci celej EÚ realizovaný žiadny intervenčný nákup obilní</w:t>
      </w:r>
      <w:r w:rsidR="00E751F9" w:rsidRPr="00F1363E">
        <w:t xml:space="preserve">n a od septembra 2009 neboli uskutočnené </w:t>
      </w:r>
      <w:r w:rsidR="00E751F9" w:rsidRPr="00F1363E">
        <w:lastRenderedPageBreak/>
        <w:t>nové nákupy v rámci verejnej intervencie v sektore mlieka a mliečnych výrobkov (maslo a sušené odtučnené mlieko).</w:t>
      </w:r>
    </w:p>
    <w:p w:rsidR="000A0B0E" w:rsidRPr="00F1363E" w:rsidRDefault="000A0B0E" w:rsidP="00FD631E">
      <w:pPr>
        <w:pStyle w:val="Nadpis2"/>
        <w:spacing w:before="0"/>
        <w:ind w:left="284" w:hanging="284"/>
      </w:pPr>
      <w:bookmarkStart w:id="2" w:name="_Toc390932644"/>
      <w:r w:rsidRPr="00E53A65">
        <w:t>Priame</w:t>
      </w:r>
      <w:r w:rsidRPr="00F1363E">
        <w:t xml:space="preserve"> platby</w:t>
      </w:r>
      <w:bookmarkEnd w:id="2"/>
    </w:p>
    <w:p w:rsidR="00336C32" w:rsidRPr="00F1363E" w:rsidRDefault="00336C32" w:rsidP="00336C32">
      <w:r w:rsidRPr="00F1363E">
        <w:t>Priame platby tvoria závažnú súčasť výdajov EÚ do poľnohospodárstva a predstavujú dotácie na podporu príjmu poľnohospodárov podľa dopredu stanovených podmienok. Realizujú sa prostredníctvom EPZF vo forme bežných transferov nefinančným subjektom priamo hospodáriacim na pôde, ktoré spĺňajú podmienky pre ich poskytovanie. Rozpočtové stropy pre jednotlivé priame podpory na rok 2012 boli stanovené   v nariadení Rady (ES) č. 73/2009 z 19. januára 2009. Dňa 27. júna 2012 bolo schválené vykonávacie nariadenie Komisie (EÚ) č. 564/2012, ktorým sa mení a dopĺňa nariadenie Rady č. 73/2009, a ktorým sa stanovujú ročné finančné rámce na rok 2012 uplatniteľné pre režimy priamej podpory.</w:t>
      </w:r>
    </w:p>
    <w:p w:rsidR="00336C32" w:rsidRPr="00F1363E" w:rsidRDefault="00336C32" w:rsidP="00336C32">
      <w:r w:rsidRPr="00F1363E">
        <w:t>Na základe uvedeného bol schválený rozpočet na priame platby 2012 upravený v zmysle stanovených limitov. Limit stanovený EÚ na platby SAPS bol vo výške 90 % priemeru krajín EU-15. Tieto prostriedky bolo možné doplniť národnými platbami (</w:t>
      </w:r>
      <w:r w:rsidR="00D9230E">
        <w:t xml:space="preserve">doplnková </w:t>
      </w:r>
      <w:r w:rsidRPr="00F1363E">
        <w:t xml:space="preserve">národná </w:t>
      </w:r>
      <w:r w:rsidR="00D9230E">
        <w:t>priama</w:t>
      </w:r>
      <w:r w:rsidRPr="00F1363E">
        <w:t xml:space="preserve"> platba) až do výšky 10 %, t.j. spolu do výšky 100 % priemeru krajín EÚ z roku 2004. V schválenom rozpočte boli na </w:t>
      </w:r>
      <w:r w:rsidR="00D9230E">
        <w:t xml:space="preserve">doplnkovú </w:t>
      </w:r>
      <w:r w:rsidRPr="00F1363E">
        <w:t xml:space="preserve">národnú </w:t>
      </w:r>
      <w:r w:rsidR="00D9230E">
        <w:t>priamu</w:t>
      </w:r>
      <w:r w:rsidRPr="00F1363E">
        <w:t xml:space="preserve"> platbu vyčlenené prostriedky vo</w:t>
      </w:r>
      <w:r w:rsidR="00552A92">
        <w:t> </w:t>
      </w:r>
      <w:r w:rsidRPr="00F1363E">
        <w:t>výške 18 mil. €. Upravený rozpočet ovplyvnili zmeny v limitoch priamych podpôr stanovené v nariadení Komisie (EÚ) č. 564/2012 a aj prostriedky z prevodu z roku 2011 a</w:t>
      </w:r>
      <w:r w:rsidR="00552A92">
        <w:t> </w:t>
      </w:r>
      <w:r w:rsidRPr="00F1363E">
        <w:t>prevod prostriedkov do roku 2013. V roku 2012 Slovenská republika v súlade s Nariadením Rady (ES) č. 73/2009 pristúpila k modulácii priamych platieb. V tejto súvislosti prišlo k</w:t>
      </w:r>
      <w:r w:rsidR="00552A92">
        <w:t> </w:t>
      </w:r>
      <w:r w:rsidRPr="00F1363E">
        <w:t>úprave výplat niektorým subjektom. Čerpanie výdavkov k 31.12.2012 na priame platby bolo vo výške 370, 31 mil. € .</w:t>
      </w:r>
    </w:p>
    <w:p w:rsidR="00336C32" w:rsidRPr="00F1363E" w:rsidRDefault="004C516D" w:rsidP="004C516D">
      <w:pPr>
        <w:ind w:firstLine="708"/>
      </w:pPr>
      <w:r w:rsidRPr="00F1363E">
        <w:t>V roku 2013 Komisia (EÚ) 25. marca 2013 prijala návrh nariadenia Európskeho parlamentu a Rady o určení miery úpravy priamych platieb ustanovenej v nariadení (ES) č.</w:t>
      </w:r>
      <w:r w:rsidR="00552A92">
        <w:t> </w:t>
      </w:r>
      <w:r w:rsidRPr="00F1363E">
        <w:t>73/2009, pokiaľ ide o kalendárny rok 2013. Európsky parlament a Rada danú úpravu nestanovili do 30. júna, preto v súlade s čl. 18 ods. 4 nariadenia (ES) musela uvedené úpravy stanoviť Komisia. Na priame platby nad 2000 € sa uplatnila finančná disciplína stanovená nariadením Rady (EÚ) č. 1181/2013 z  19. novembra 2013 , ktorým sa určuje miera úpravy priamych platieb ustanovená v nariadení Rady (ES) č. 73/2009, pokiaľ ide o kalendárny rok 2013, a ktorým sa zrušuje vykonávacie nariadenie Komisie (EÚ) č. 964/2013, a to vo výške 2,453658 %.</w:t>
      </w:r>
    </w:p>
    <w:p w:rsidR="00AE3225" w:rsidRPr="00F1363E" w:rsidRDefault="00AE3225" w:rsidP="00F008DE">
      <w:pPr>
        <w:ind w:firstLine="708"/>
      </w:pPr>
      <w:r w:rsidRPr="00F1363E">
        <w:t>Na základe uvedeného bol schválený rozpočet na</w:t>
      </w:r>
      <w:r w:rsidR="003600E8" w:rsidRPr="00F1363E">
        <w:t> </w:t>
      </w:r>
      <w:r w:rsidRPr="00F1363E">
        <w:t xml:space="preserve">priame platby na rok 2013 v objeme 390 138 000 € upravený v zmysle stanovených limitov na objem 365 184 750,82 €. Upravený rozpočet ovplyvnili aj prostriedky z prevodu z roku 2012 a prevod prostriedkov do roku 2014. </w:t>
      </w:r>
    </w:p>
    <w:p w:rsidR="00AE3225" w:rsidRPr="00F1363E" w:rsidRDefault="00AE3225" w:rsidP="00F008DE">
      <w:r w:rsidRPr="00F1363E">
        <w:t>PPA oznamuje a vypláca záujemcom podpory formou:</w:t>
      </w:r>
    </w:p>
    <w:p w:rsidR="00AE3225" w:rsidRPr="00F1363E" w:rsidRDefault="00AE3225" w:rsidP="00F008DE">
      <w:pPr>
        <w:numPr>
          <w:ilvl w:val="0"/>
          <w:numId w:val="6"/>
        </w:numPr>
        <w:spacing w:after="0"/>
      </w:pPr>
      <w:r w:rsidRPr="00F1363E">
        <w:t>jednotnej platby na plochu (SAPS),</w:t>
      </w:r>
    </w:p>
    <w:p w:rsidR="00AE3225" w:rsidRPr="00F1363E" w:rsidRDefault="00AE3225" w:rsidP="00F008DE">
      <w:pPr>
        <w:numPr>
          <w:ilvl w:val="0"/>
          <w:numId w:val="6"/>
        </w:numPr>
        <w:spacing w:after="0"/>
      </w:pPr>
      <w:r w:rsidRPr="00F1363E">
        <w:t>platby na dojnicu,</w:t>
      </w:r>
    </w:p>
    <w:p w:rsidR="00AE3225" w:rsidRPr="00F1363E" w:rsidRDefault="00D9230E" w:rsidP="00F008DE">
      <w:pPr>
        <w:numPr>
          <w:ilvl w:val="0"/>
          <w:numId w:val="6"/>
        </w:numPr>
        <w:spacing w:after="0"/>
      </w:pPr>
      <w:r>
        <w:t xml:space="preserve">prechodných vnútroštátnych platieb (v roku 2012 </w:t>
      </w:r>
      <w:r w:rsidR="00071B5D">
        <w:t xml:space="preserve">doplnkových </w:t>
      </w:r>
      <w:r w:rsidR="001672CF" w:rsidRPr="00F1363E">
        <w:t xml:space="preserve">národných </w:t>
      </w:r>
      <w:r w:rsidR="00071B5D">
        <w:t>priamych</w:t>
      </w:r>
      <w:r w:rsidR="00D0074C" w:rsidRPr="00F1363E">
        <w:t xml:space="preserve"> platieb</w:t>
      </w:r>
      <w:r>
        <w:t>)</w:t>
      </w:r>
    </w:p>
    <w:p w:rsidR="00AE3225" w:rsidRPr="00F1363E" w:rsidRDefault="00AE3225" w:rsidP="00F008DE">
      <w:pPr>
        <w:numPr>
          <w:ilvl w:val="0"/>
          <w:numId w:val="6"/>
        </w:numPr>
        <w:spacing w:after="0"/>
      </w:pPr>
      <w:r w:rsidRPr="00F1363E">
        <w:t>osobitnej platby na cukor,</w:t>
      </w:r>
    </w:p>
    <w:p w:rsidR="00AE3225" w:rsidRPr="00F1363E" w:rsidRDefault="00AE3225" w:rsidP="00F008DE">
      <w:pPr>
        <w:numPr>
          <w:ilvl w:val="0"/>
          <w:numId w:val="6"/>
        </w:numPr>
        <w:spacing w:after="0"/>
      </w:pPr>
      <w:r w:rsidRPr="00F1363E">
        <w:t>osobitnej</w:t>
      </w:r>
      <w:r w:rsidRPr="00F1363E">
        <w:rPr>
          <w:bCs/>
        </w:rPr>
        <w:t xml:space="preserve"> platby na ovocie a zeleninu.</w:t>
      </w:r>
    </w:p>
    <w:p w:rsidR="00AE3225" w:rsidRPr="00F1363E" w:rsidRDefault="00AE3225" w:rsidP="00F008DE">
      <w:pPr>
        <w:pStyle w:val="Pta"/>
        <w:tabs>
          <w:tab w:val="clear" w:pos="4536"/>
          <w:tab w:val="clear" w:pos="9072"/>
          <w:tab w:val="center" w:pos="0"/>
        </w:tabs>
        <w:spacing w:line="320" w:lineRule="exact"/>
        <w:jc w:val="both"/>
      </w:pPr>
      <w:r w:rsidRPr="00F1363E">
        <w:lastRenderedPageBreak/>
        <w:tab/>
        <w:t xml:space="preserve">Najväčší objem prostriedkov </w:t>
      </w:r>
      <w:r w:rsidR="00D0074C" w:rsidRPr="00F1363E">
        <w:t>bol v roku 2013</w:t>
      </w:r>
      <w:r w:rsidRPr="00F1363E">
        <w:t xml:space="preserve"> vyplatený na jednotnú platbu na plochu (SAPS) V nadväznosti na čl. 68 ods.1 písm. B) nariadenia Rady (ES) č. 73/2009 boli v rámci uvedených zdrojov realizované platby na dojnicu na riešenie špecifických nevýhod v sektore mlieka postihujúcich subjekty hospodáriace v</w:t>
      </w:r>
      <w:r w:rsidR="003600E8" w:rsidRPr="00F1363E">
        <w:t> </w:t>
      </w:r>
      <w:r w:rsidRPr="00F1363E">
        <w:t xml:space="preserve">znevýhodnených alebo zraniteľných oblastiach. </w:t>
      </w:r>
    </w:p>
    <w:p w:rsidR="00AE3225" w:rsidRPr="00F1363E" w:rsidRDefault="00AE3225" w:rsidP="00F008DE">
      <w:pPr>
        <w:autoSpaceDE w:val="0"/>
        <w:autoSpaceDN w:val="0"/>
        <w:adjustRightInd w:val="0"/>
        <w:ind w:firstLine="708"/>
        <w:rPr>
          <w:bCs/>
        </w:rPr>
      </w:pPr>
      <w:r w:rsidRPr="00F1363E">
        <w:rPr>
          <w:b/>
          <w:i/>
        </w:rPr>
        <w:t>Jednotná platba na plochu (SAPS)</w:t>
      </w:r>
      <w:r w:rsidRPr="00F1363E">
        <w:t xml:space="preserve"> bola poskytovaná v zmysle § 2 nariadenia vlády SR č. 488/2010 Z. z. z 8. 12. 2010 o podmienkach poskytovania podpory v</w:t>
      </w:r>
      <w:r w:rsidR="003600E8" w:rsidRPr="00F1363E">
        <w:t> </w:t>
      </w:r>
      <w:r w:rsidRPr="00F1363E">
        <w:t>poľnohospodárstve formou priamych platieb v znení NV SR č. 495/2011 Z. z.</w:t>
      </w:r>
      <w:r w:rsidRPr="00F1363E">
        <w:rPr>
          <w:b/>
          <w:bCs/>
        </w:rPr>
        <w:t xml:space="preserve"> </w:t>
      </w:r>
      <w:r w:rsidRPr="00F1363E">
        <w:rPr>
          <w:bCs/>
        </w:rPr>
        <w:t>(ďalej len č.</w:t>
      </w:r>
      <w:r w:rsidR="003600E8" w:rsidRPr="00F1363E">
        <w:rPr>
          <w:bCs/>
        </w:rPr>
        <w:t> </w:t>
      </w:r>
      <w:r w:rsidRPr="00F1363E">
        <w:rPr>
          <w:bCs/>
        </w:rPr>
        <w:t>„488/2010 Z. z.“) a v roku 2013 na základe novely 369/2012 Z. z.</w:t>
      </w:r>
    </w:p>
    <w:p w:rsidR="009C7488" w:rsidRPr="00F1363E" w:rsidRDefault="009C7488" w:rsidP="009C7488">
      <w:pPr>
        <w:autoSpaceDE w:val="0"/>
        <w:autoSpaceDN w:val="0"/>
        <w:adjustRightInd w:val="0"/>
        <w:spacing w:after="0"/>
        <w:ind w:firstLine="708"/>
        <w:rPr>
          <w:rFonts w:ascii="AGaramondPro-Regular" w:hAnsi="AGaramondPro-Regular" w:cs="AGaramondPro-Regular"/>
          <w:lang w:eastAsia="sk-SK"/>
        </w:rPr>
      </w:pPr>
      <w:r w:rsidRPr="00F1363E">
        <w:rPr>
          <w:rFonts w:ascii="AGaramondPro-Regular" w:hAnsi="AGaramondPro-Regular" w:cs="AGaramondPro-Regular"/>
          <w:lang w:eastAsia="sk-SK"/>
        </w:rPr>
        <w:t>Najvyšší počet žiadateľov je o priamu podporu SAPS. V porovnaní s rokom 2012 vzrástol počet prijatých žiadostí o 3,4 % a do konca roka 2013 bolo na túto podporu z celého počtu schválených žiadostí vyplatených takmer 91 % žiadostí a celkových podpôr vyplatených v mesiaci december takmer 96 %.</w:t>
      </w:r>
    </w:p>
    <w:p w:rsidR="007F0C24" w:rsidRPr="00F1363E" w:rsidRDefault="009C7488" w:rsidP="009C7488">
      <w:pPr>
        <w:autoSpaceDE w:val="0"/>
        <w:autoSpaceDN w:val="0"/>
        <w:adjustRightInd w:val="0"/>
        <w:spacing w:after="0"/>
        <w:ind w:firstLine="708"/>
        <w:rPr>
          <w:rFonts w:ascii="AGaramondPro-Regular" w:hAnsi="AGaramondPro-Regular" w:cs="AGaramondPro-Regular"/>
          <w:lang w:eastAsia="sk-SK"/>
        </w:rPr>
      </w:pPr>
      <w:r w:rsidRPr="00F1363E">
        <w:rPr>
          <w:rFonts w:ascii="AGaramondPro-Regular" w:hAnsi="AGaramondPro-Regular" w:cs="AGaramondPro-Regular"/>
          <w:lang w:eastAsia="sk-SK"/>
        </w:rPr>
        <w:t xml:space="preserve">Suma vyplatených podpôr v roku 2013 bola krátená aj o finančnú disciplínu. Finančnej disciplíne podliehali priame platby za kampaň roka 2013 nad 2000 € </w:t>
      </w:r>
      <w:r w:rsidR="007F0C24" w:rsidRPr="00F1363E">
        <w:rPr>
          <w:rFonts w:ascii="AGaramondPro-Regular" w:hAnsi="AGaramondPro-Regular" w:cs="AGaramondPro-Regular"/>
          <w:lang w:eastAsia="sk-SK"/>
        </w:rPr>
        <w:t>.</w:t>
      </w:r>
      <w:r w:rsidRPr="00F1363E">
        <w:rPr>
          <w:rFonts w:ascii="AGaramondPro-Regular" w:hAnsi="AGaramondPro-Regular" w:cs="AGaramondPro-Regular"/>
          <w:lang w:eastAsia="sk-SK"/>
        </w:rPr>
        <w:t xml:space="preserve">V porovnaní </w:t>
      </w:r>
    </w:p>
    <w:p w:rsidR="009C7488" w:rsidRPr="00F1363E" w:rsidRDefault="009C7488" w:rsidP="007F0C24">
      <w:pPr>
        <w:autoSpaceDE w:val="0"/>
        <w:autoSpaceDN w:val="0"/>
        <w:adjustRightInd w:val="0"/>
        <w:spacing w:after="0"/>
        <w:ind w:firstLine="0"/>
        <w:rPr>
          <w:rFonts w:ascii="AGaramondPro-Regular" w:hAnsi="AGaramondPro-Regular" w:cs="AGaramondPro-Regular"/>
          <w:lang w:eastAsia="sk-SK"/>
        </w:rPr>
      </w:pPr>
      <w:r w:rsidRPr="00F1363E">
        <w:rPr>
          <w:rFonts w:ascii="AGaramondPro-Regular" w:hAnsi="AGaramondPro-Regular" w:cs="AGaramondPro-Regular"/>
          <w:lang w:eastAsia="sk-SK"/>
        </w:rPr>
        <w:t xml:space="preserve">s rokom 2012 bolo na jednotnú platbu na plochu v roku 2013 k 31. 12. </w:t>
      </w:r>
      <w:r w:rsidR="007F0C24" w:rsidRPr="00F1363E">
        <w:rPr>
          <w:rFonts w:ascii="AGaramondPro-Regular" w:hAnsi="AGaramondPro-Regular" w:cs="AGaramondPro-Regular"/>
          <w:lang w:eastAsia="sk-SK"/>
        </w:rPr>
        <w:t>v</w:t>
      </w:r>
      <w:r w:rsidRPr="00F1363E">
        <w:rPr>
          <w:rFonts w:ascii="AGaramondPro-Regular" w:hAnsi="AGaramondPro-Regular" w:cs="AGaramondPro-Regular"/>
          <w:lang w:eastAsia="sk-SK"/>
        </w:rPr>
        <w:t>yplatená suma vyššia o 3,4 % na čo mal vplyv zvýšený počet schválených žiadostí, ale i stanovená sadzba.</w:t>
      </w:r>
    </w:p>
    <w:p w:rsidR="00AE3225" w:rsidRPr="00F1363E" w:rsidRDefault="00AE3225" w:rsidP="00F008DE">
      <w:pPr>
        <w:ind w:firstLine="708"/>
      </w:pPr>
      <w:r w:rsidRPr="00F1363E">
        <w:t>Platba SAPS sa poskytla na poľnohospodársky využívanú pôdu jedným žiadateľom vedenú v evidencii pôdnych blokov a dielov pôdnych blokov o výmere najmenej 1  hektár, pričom táto výmera môže predstavovať viaceré súvislé diely jedného pôdneho bloku jednej kultúry (orná pôda, trvalé kultúry, záhradky, trvalý trávny porast) o výmere najmenej 0,3 hektára, ktorá bola k 30. 6. 2003 obhospodarovaná a udržiavaná v súlade s dobrými poľnohospodárskymi a environmentálnymi podmienkami (príloha č. 2 NV SR č. 488/2010 Z.</w:t>
      </w:r>
      <w:r w:rsidR="003600E8" w:rsidRPr="00F1363E">
        <w:t> </w:t>
      </w:r>
      <w:r w:rsidRPr="00F1363E">
        <w:t>z.) a je žiadateľovi k dispozícii k 31. 5. príslušného roka. Okrem dobrých poľnohospodárskych a environmentálnych podmienok je žiadateľ povinný plniť aj</w:t>
      </w:r>
      <w:r w:rsidR="003600E8" w:rsidRPr="00F1363E">
        <w:t> </w:t>
      </w:r>
      <w:r w:rsidRPr="00F1363E">
        <w:t>požiadavky hospodárenia, vrátane koeficientov pre výpočet množstva vyprodukovaného dusíka, ktoré sú uvedené v prílohe č. 3 a 4 NV SR č. 488/2010 Z. z. Od žiadateľov o túto platbu sa vyžadovalo aj zaťaženie na výmeru trvalých trávnych porastov. Pre rok 2012 bola stanovená požiadavka min. zaťaženia VDJ na ha TTP a pestovaných objemových krmovín s celkovou výmerou nad 20 ha. Naviazaním platby SAPS na dodržiavanie dobrých poľnohospodárskych a environmentálnych podmienok a podmienok hospodárenia (podmienky krížového plnenia) sa prispieva k šetrným postupom k životnému prostrediu, k udržiavaniu stavov hospodárskych zvierat.</w:t>
      </w:r>
    </w:p>
    <w:p w:rsidR="00AE3225" w:rsidRPr="00F1363E" w:rsidRDefault="00AE3225" w:rsidP="00F008DE">
      <w:pPr>
        <w:ind w:firstLine="708"/>
      </w:pPr>
      <w:r w:rsidRPr="00F1363E">
        <w:rPr>
          <w:rStyle w:val="Siln"/>
          <w:i/>
          <w:iCs/>
        </w:rPr>
        <w:t xml:space="preserve">Platba na dojnicu </w:t>
      </w:r>
      <w:r w:rsidRPr="00F1363E">
        <w:rPr>
          <w:rStyle w:val="Siln"/>
          <w:b w:val="0"/>
          <w:iCs/>
        </w:rPr>
        <w:t>v</w:t>
      </w:r>
      <w:r w:rsidRPr="00F1363E">
        <w:t xml:space="preserve"> zmysle § 3 nariadenia vlády SR č. 488/2010 Z. z. z 8. 12. 2010 sa</w:t>
      </w:r>
      <w:r w:rsidR="003600E8" w:rsidRPr="00F1363E">
        <w:t> </w:t>
      </w:r>
      <w:r w:rsidRPr="00F1363E">
        <w:t>poskytla žiadateľovi ak:</w:t>
      </w:r>
    </w:p>
    <w:p w:rsidR="00AE3225" w:rsidRPr="00F1363E" w:rsidRDefault="00AE3225" w:rsidP="007F2D11">
      <w:pPr>
        <w:ind w:firstLine="0"/>
      </w:pPr>
      <w:r w:rsidRPr="00F1363E">
        <w:t xml:space="preserve">a) hospodári v znevýhodnených oblastiach alebo hospodári v zraniteľných oblastiach, </w:t>
      </w:r>
      <w:r w:rsidRPr="00F1363E">
        <w:br/>
        <w:t xml:space="preserve">b) má v centrálnom registri zvierat registrovanú farmu na chov hovädzieho dobytka, </w:t>
      </w:r>
      <w:r w:rsidRPr="00F1363E">
        <w:br/>
        <w:t>c) dodrží retenčné obdobie chovu dojníc od 1.</w:t>
      </w:r>
      <w:r w:rsidR="00FE3151" w:rsidRPr="00F1363E">
        <w:t xml:space="preserve"> </w:t>
      </w:r>
      <w:r w:rsidRPr="00F1363E">
        <w:t>6. do 31.</w:t>
      </w:r>
      <w:r w:rsidR="00FE3151" w:rsidRPr="00F1363E">
        <w:t xml:space="preserve"> </w:t>
      </w:r>
      <w:r w:rsidRPr="00F1363E">
        <w:t>8. príslušného roku.</w:t>
      </w:r>
      <w:r w:rsidRPr="00F1363E">
        <w:br/>
        <w:t xml:space="preserve">           Poskytnutie platby na dojnicu je podmienené podaním žiadosti a splnením podmienok pre poskytnutie jednotnej platby na plochu.</w:t>
      </w:r>
    </w:p>
    <w:p w:rsidR="006463C5" w:rsidRDefault="006463C5" w:rsidP="00AE3225">
      <w:pPr>
        <w:rPr>
          <w:b/>
          <w:bCs/>
          <w:i/>
          <w:iCs/>
        </w:rPr>
      </w:pPr>
    </w:p>
    <w:p w:rsidR="00E53A65" w:rsidRDefault="00E53A65" w:rsidP="00AE3225">
      <w:pPr>
        <w:rPr>
          <w:b/>
          <w:bCs/>
          <w:i/>
          <w:iCs/>
        </w:rPr>
      </w:pPr>
    </w:p>
    <w:p w:rsidR="0094220D" w:rsidRPr="00F1363E" w:rsidRDefault="0094220D" w:rsidP="00AE3225">
      <w:pPr>
        <w:rPr>
          <w:b/>
          <w:bCs/>
          <w:i/>
          <w:iCs/>
        </w:rPr>
      </w:pPr>
    </w:p>
    <w:p w:rsidR="007B7CEE" w:rsidRPr="00F1363E" w:rsidRDefault="00AE3225" w:rsidP="002D6C06">
      <w:pPr>
        <w:spacing w:after="0" w:line="240" w:lineRule="auto"/>
        <w:ind w:firstLine="0"/>
        <w:rPr>
          <w:b/>
        </w:rPr>
      </w:pPr>
      <w:r w:rsidRPr="00F1363E">
        <w:rPr>
          <w:b/>
        </w:rPr>
        <w:lastRenderedPageBreak/>
        <w:t>Prehľad sadzieb pre priame platby v rokoch 2012 a</w:t>
      </w:r>
      <w:r w:rsidR="007B7CEE" w:rsidRPr="00F1363E">
        <w:rPr>
          <w:b/>
        </w:rPr>
        <w:t> </w:t>
      </w:r>
      <w:r w:rsidRPr="00F1363E">
        <w:rPr>
          <w:b/>
        </w:rPr>
        <w:t>2013</w:t>
      </w:r>
    </w:p>
    <w:p w:rsidR="0016129D" w:rsidRPr="00F1363E" w:rsidRDefault="00AE3225" w:rsidP="002D6C06">
      <w:pPr>
        <w:spacing w:after="0" w:line="240" w:lineRule="auto"/>
        <w:ind w:firstLine="0"/>
        <w:rPr>
          <w:b/>
        </w:rPr>
      </w:pPr>
      <w:r w:rsidRPr="00F1363E">
        <w:t xml:space="preserve">v €                                         </w:t>
      </w:r>
      <w:r w:rsidR="00FB0E6F" w:rsidRPr="00F1363E">
        <w:t xml:space="preserve">                      </w:t>
      </w:r>
      <w:r w:rsidRPr="00F1363E">
        <w:t xml:space="preserve">                                                    </w:t>
      </w:r>
      <w:r w:rsidR="007B7CEE" w:rsidRPr="00F1363E">
        <w:t xml:space="preserve"> </w:t>
      </w:r>
      <w:r w:rsidRPr="00F1363E">
        <w:t xml:space="preserve"> Tab</w:t>
      </w:r>
      <w:r w:rsidR="00FB0E6F" w:rsidRPr="00F1363E">
        <w:t>uľka</w:t>
      </w:r>
      <w:r w:rsidR="00A224D5" w:rsidRPr="00F1363E">
        <w:t xml:space="preserve"> 3</w:t>
      </w:r>
    </w:p>
    <w:tbl>
      <w:tblPr>
        <w:tblW w:w="903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645"/>
        <w:gridCol w:w="1760"/>
        <w:gridCol w:w="1933"/>
        <w:gridCol w:w="1701"/>
      </w:tblGrid>
      <w:tr w:rsidR="006B4371" w:rsidRPr="00F1363E" w:rsidTr="009B0BF8">
        <w:trPr>
          <w:trHeight w:val="315"/>
        </w:trPr>
        <w:tc>
          <w:tcPr>
            <w:tcW w:w="3645" w:type="dxa"/>
            <w:tcBorders>
              <w:top w:val="single" w:sz="8" w:space="0" w:color="9BBB59"/>
              <w:left w:val="single" w:sz="8" w:space="0" w:color="9BBB59"/>
              <w:bottom w:val="single" w:sz="8" w:space="0" w:color="9BBB59"/>
              <w:right w:val="single" w:sz="8" w:space="0" w:color="9BBB59"/>
            </w:tcBorders>
            <w:shd w:val="clear" w:color="auto" w:fill="C2D69B"/>
            <w:noWrap/>
            <w:hideMark/>
          </w:tcPr>
          <w:p w:rsidR="006B4371" w:rsidRPr="00F1363E" w:rsidRDefault="006B4371" w:rsidP="002D6C06">
            <w:pPr>
              <w:spacing w:after="0" w:line="240" w:lineRule="auto"/>
              <w:ind w:firstLine="0"/>
              <w:rPr>
                <w:rFonts w:eastAsia="Times New Roman"/>
                <w:b/>
                <w:bCs/>
                <w:sz w:val="22"/>
                <w:szCs w:val="22"/>
                <w:lang w:eastAsia="sk-SK"/>
              </w:rPr>
            </w:pPr>
            <w:r w:rsidRPr="00F1363E">
              <w:rPr>
                <w:rFonts w:eastAsia="Times New Roman"/>
                <w:b/>
                <w:bCs/>
                <w:sz w:val="22"/>
                <w:szCs w:val="22"/>
                <w:lang w:eastAsia="sk-SK"/>
              </w:rPr>
              <w:t> Tituly</w:t>
            </w:r>
          </w:p>
        </w:tc>
        <w:tc>
          <w:tcPr>
            <w:tcW w:w="1760" w:type="dxa"/>
            <w:tcBorders>
              <w:top w:val="single" w:sz="8" w:space="0" w:color="9BBB59"/>
              <w:left w:val="single" w:sz="8" w:space="0" w:color="9BBB59"/>
              <w:bottom w:val="single" w:sz="8" w:space="0" w:color="9BBB59"/>
              <w:right w:val="single" w:sz="8" w:space="0" w:color="9BBB59"/>
            </w:tcBorders>
            <w:shd w:val="clear" w:color="auto" w:fill="C2D69B"/>
            <w:noWrap/>
            <w:hideMark/>
          </w:tcPr>
          <w:p w:rsidR="006B4371" w:rsidRPr="00F1363E" w:rsidRDefault="006B4371" w:rsidP="002D6C06">
            <w:pPr>
              <w:spacing w:after="0" w:line="240" w:lineRule="auto"/>
              <w:ind w:firstLine="0"/>
              <w:jc w:val="center"/>
              <w:rPr>
                <w:rFonts w:eastAsia="Times New Roman"/>
                <w:b/>
                <w:bCs/>
                <w:sz w:val="22"/>
                <w:szCs w:val="22"/>
                <w:lang w:eastAsia="sk-SK"/>
              </w:rPr>
            </w:pPr>
            <w:r w:rsidRPr="00F1363E">
              <w:rPr>
                <w:rFonts w:eastAsia="Times New Roman"/>
                <w:b/>
                <w:bCs/>
                <w:sz w:val="22"/>
                <w:szCs w:val="22"/>
                <w:lang w:eastAsia="sk-SK"/>
              </w:rPr>
              <w:t>Merná jednotka</w:t>
            </w:r>
          </w:p>
        </w:tc>
        <w:tc>
          <w:tcPr>
            <w:tcW w:w="1933" w:type="dxa"/>
            <w:tcBorders>
              <w:top w:val="single" w:sz="8" w:space="0" w:color="9BBB59"/>
              <w:left w:val="single" w:sz="8" w:space="0" w:color="9BBB59"/>
              <w:bottom w:val="single" w:sz="8" w:space="0" w:color="9BBB59"/>
              <w:right w:val="single" w:sz="8" w:space="0" w:color="9BBB59"/>
            </w:tcBorders>
            <w:shd w:val="clear" w:color="auto" w:fill="C2D69B"/>
            <w:noWrap/>
            <w:hideMark/>
          </w:tcPr>
          <w:p w:rsidR="006B4371" w:rsidRPr="00F1363E" w:rsidRDefault="006B4371" w:rsidP="002D6C06">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2012</w:t>
            </w:r>
          </w:p>
        </w:tc>
        <w:tc>
          <w:tcPr>
            <w:tcW w:w="1701" w:type="dxa"/>
            <w:tcBorders>
              <w:top w:val="single" w:sz="8" w:space="0" w:color="9BBB59"/>
              <w:left w:val="single" w:sz="8" w:space="0" w:color="9BBB59"/>
              <w:bottom w:val="single" w:sz="8" w:space="0" w:color="9BBB59"/>
              <w:right w:val="single" w:sz="8" w:space="0" w:color="9BBB59"/>
            </w:tcBorders>
            <w:shd w:val="clear" w:color="auto" w:fill="C2D69B"/>
            <w:noWrap/>
            <w:hideMark/>
          </w:tcPr>
          <w:p w:rsidR="006B4371" w:rsidRPr="00F1363E" w:rsidRDefault="006B4371" w:rsidP="002D6C06">
            <w:pPr>
              <w:spacing w:after="0" w:line="240" w:lineRule="auto"/>
              <w:ind w:firstLine="0"/>
              <w:jc w:val="center"/>
              <w:rPr>
                <w:rFonts w:eastAsia="Times New Roman"/>
                <w:b/>
                <w:bCs/>
                <w:sz w:val="22"/>
                <w:szCs w:val="22"/>
                <w:lang w:eastAsia="sk-SK"/>
              </w:rPr>
            </w:pPr>
            <w:r w:rsidRPr="00F1363E">
              <w:rPr>
                <w:rFonts w:eastAsia="Times New Roman"/>
                <w:b/>
                <w:bCs/>
                <w:sz w:val="22"/>
                <w:szCs w:val="22"/>
                <w:lang w:eastAsia="sk-SK"/>
              </w:rPr>
              <w:t>2013</w:t>
            </w:r>
          </w:p>
        </w:tc>
      </w:tr>
      <w:tr w:rsidR="002D6C06" w:rsidRPr="00F1363E" w:rsidTr="009B0BF8">
        <w:trPr>
          <w:trHeight w:val="315"/>
        </w:trPr>
        <w:tc>
          <w:tcPr>
            <w:tcW w:w="364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2D6C06" w:rsidRPr="00F1363E" w:rsidRDefault="002D6C06" w:rsidP="002D6C06">
            <w:pPr>
              <w:spacing w:after="0" w:line="240" w:lineRule="auto"/>
              <w:ind w:firstLine="0"/>
              <w:rPr>
                <w:rFonts w:eastAsia="Times New Roman"/>
                <w:b/>
                <w:bCs/>
                <w:sz w:val="22"/>
                <w:szCs w:val="22"/>
                <w:lang w:eastAsia="sk-SK"/>
              </w:rPr>
            </w:pPr>
            <w:r w:rsidRPr="00F1363E">
              <w:rPr>
                <w:rFonts w:eastAsia="Times New Roman"/>
                <w:bCs/>
                <w:sz w:val="22"/>
                <w:szCs w:val="22"/>
                <w:lang w:eastAsia="sk-SK"/>
              </w:rPr>
              <w:t>SAPS</w:t>
            </w:r>
          </w:p>
        </w:tc>
        <w:tc>
          <w:tcPr>
            <w:tcW w:w="1760"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2D6C06" w:rsidRPr="00F1363E" w:rsidRDefault="002D6C06" w:rsidP="002D6C06">
            <w:pPr>
              <w:spacing w:after="0" w:line="240" w:lineRule="auto"/>
              <w:ind w:firstLine="0"/>
              <w:jc w:val="center"/>
              <w:rPr>
                <w:rFonts w:eastAsia="Times New Roman"/>
                <w:sz w:val="22"/>
                <w:szCs w:val="22"/>
                <w:lang w:eastAsia="sk-SK"/>
              </w:rPr>
            </w:pPr>
            <w:r w:rsidRPr="00F1363E">
              <w:rPr>
                <w:rFonts w:eastAsia="Times New Roman"/>
                <w:sz w:val="22"/>
                <w:szCs w:val="22"/>
                <w:lang w:eastAsia="sk-SK"/>
              </w:rPr>
              <w:t>ha</w:t>
            </w:r>
          </w:p>
        </w:tc>
        <w:tc>
          <w:tcPr>
            <w:tcW w:w="193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2D6C06" w:rsidRPr="00F1363E" w:rsidRDefault="002D6C06" w:rsidP="002D6C06">
            <w:pPr>
              <w:spacing w:after="0" w:line="240" w:lineRule="auto"/>
              <w:jc w:val="right"/>
              <w:rPr>
                <w:sz w:val="22"/>
                <w:szCs w:val="22"/>
              </w:rPr>
            </w:pPr>
            <w:r w:rsidRPr="00F1363E">
              <w:rPr>
                <w:sz w:val="22"/>
                <w:szCs w:val="22"/>
              </w:rPr>
              <w:t>173,95</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2D6C06" w:rsidRPr="00F1363E" w:rsidRDefault="002D6C06" w:rsidP="002D6C06">
            <w:pPr>
              <w:spacing w:after="0" w:line="240" w:lineRule="auto"/>
              <w:jc w:val="right"/>
              <w:rPr>
                <w:sz w:val="22"/>
                <w:szCs w:val="22"/>
              </w:rPr>
            </w:pPr>
            <w:r w:rsidRPr="00F1363E">
              <w:rPr>
                <w:sz w:val="22"/>
                <w:szCs w:val="22"/>
              </w:rPr>
              <w:t>188,54</w:t>
            </w:r>
          </w:p>
        </w:tc>
      </w:tr>
      <w:tr w:rsidR="002D6C06" w:rsidRPr="00F1363E" w:rsidTr="009B0BF8">
        <w:trPr>
          <w:trHeight w:val="315"/>
        </w:trPr>
        <w:tc>
          <w:tcPr>
            <w:tcW w:w="3645" w:type="dxa"/>
            <w:tcBorders>
              <w:top w:val="single" w:sz="8" w:space="0" w:color="9BBB59"/>
              <w:left w:val="single" w:sz="8" w:space="0" w:color="9BBB59"/>
              <w:bottom w:val="single" w:sz="8" w:space="0" w:color="9BBB59"/>
              <w:right w:val="single" w:sz="8" w:space="0" w:color="9BBB59"/>
            </w:tcBorders>
            <w:noWrap/>
            <w:hideMark/>
          </w:tcPr>
          <w:p w:rsidR="002D6C06" w:rsidRPr="00F1363E" w:rsidRDefault="002D6C06" w:rsidP="002D6C06">
            <w:pPr>
              <w:spacing w:after="0" w:line="240" w:lineRule="auto"/>
              <w:ind w:firstLine="0"/>
              <w:rPr>
                <w:rFonts w:eastAsia="Times New Roman"/>
                <w:b/>
                <w:bCs/>
                <w:sz w:val="22"/>
                <w:szCs w:val="22"/>
                <w:lang w:eastAsia="sk-SK"/>
              </w:rPr>
            </w:pPr>
            <w:r w:rsidRPr="00F1363E">
              <w:rPr>
                <w:rFonts w:eastAsia="Times New Roman"/>
                <w:bCs/>
                <w:sz w:val="22"/>
                <w:szCs w:val="22"/>
                <w:lang w:eastAsia="sk-SK"/>
              </w:rPr>
              <w:t>Osobitná platba na cukor</w:t>
            </w:r>
          </w:p>
        </w:tc>
        <w:tc>
          <w:tcPr>
            <w:tcW w:w="1760" w:type="dxa"/>
            <w:tcBorders>
              <w:top w:val="single" w:sz="8" w:space="0" w:color="9BBB59"/>
              <w:left w:val="single" w:sz="8" w:space="0" w:color="9BBB59"/>
              <w:bottom w:val="single" w:sz="8" w:space="0" w:color="9BBB59"/>
              <w:right w:val="single" w:sz="8" w:space="0" w:color="9BBB59"/>
            </w:tcBorders>
            <w:noWrap/>
            <w:vAlign w:val="center"/>
            <w:hideMark/>
          </w:tcPr>
          <w:p w:rsidR="002D6C06" w:rsidRPr="00F1363E" w:rsidRDefault="002D6C06" w:rsidP="002D6C06">
            <w:pPr>
              <w:spacing w:after="0" w:line="240" w:lineRule="auto"/>
              <w:ind w:firstLine="0"/>
              <w:jc w:val="center"/>
              <w:rPr>
                <w:rFonts w:eastAsia="Times New Roman"/>
                <w:sz w:val="22"/>
                <w:szCs w:val="22"/>
                <w:lang w:eastAsia="sk-SK"/>
              </w:rPr>
            </w:pPr>
            <w:r w:rsidRPr="00F1363E">
              <w:rPr>
                <w:rFonts w:eastAsia="Times New Roman"/>
                <w:sz w:val="22"/>
                <w:szCs w:val="22"/>
                <w:lang w:eastAsia="sk-SK"/>
              </w:rPr>
              <w:t>ha</w:t>
            </w:r>
          </w:p>
        </w:tc>
        <w:tc>
          <w:tcPr>
            <w:tcW w:w="1933" w:type="dxa"/>
            <w:tcBorders>
              <w:top w:val="single" w:sz="8" w:space="0" w:color="9BBB59"/>
              <w:left w:val="single" w:sz="8" w:space="0" w:color="9BBB59"/>
              <w:bottom w:val="single" w:sz="8" w:space="0" w:color="9BBB59"/>
              <w:right w:val="single" w:sz="8" w:space="0" w:color="9BBB59"/>
            </w:tcBorders>
            <w:noWrap/>
            <w:vAlign w:val="bottom"/>
            <w:hideMark/>
          </w:tcPr>
          <w:p w:rsidR="002D6C06" w:rsidRPr="00F1363E" w:rsidRDefault="002D6C06" w:rsidP="002D6C06">
            <w:pPr>
              <w:spacing w:after="0" w:line="240" w:lineRule="auto"/>
              <w:jc w:val="right"/>
              <w:rPr>
                <w:sz w:val="22"/>
                <w:szCs w:val="22"/>
              </w:rPr>
            </w:pPr>
            <w:r w:rsidRPr="00F1363E">
              <w:rPr>
                <w:sz w:val="22"/>
                <w:szCs w:val="22"/>
              </w:rPr>
              <w:t>597,47</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2D6C06" w:rsidRPr="00F1363E" w:rsidRDefault="002D6C06" w:rsidP="002D6C06">
            <w:pPr>
              <w:spacing w:after="0" w:line="240" w:lineRule="auto"/>
              <w:jc w:val="right"/>
              <w:rPr>
                <w:sz w:val="22"/>
                <w:szCs w:val="22"/>
              </w:rPr>
            </w:pPr>
            <w:r w:rsidRPr="00F1363E">
              <w:rPr>
                <w:sz w:val="22"/>
                <w:szCs w:val="22"/>
              </w:rPr>
              <w:t>594,41</w:t>
            </w:r>
          </w:p>
        </w:tc>
      </w:tr>
      <w:tr w:rsidR="002D6C06" w:rsidRPr="00F1363E" w:rsidTr="009B0BF8">
        <w:trPr>
          <w:trHeight w:val="315"/>
        </w:trPr>
        <w:tc>
          <w:tcPr>
            <w:tcW w:w="364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2D6C06" w:rsidRPr="00F1363E" w:rsidRDefault="002D6C06" w:rsidP="002D6C06">
            <w:pPr>
              <w:spacing w:after="0" w:line="240" w:lineRule="auto"/>
              <w:ind w:firstLine="0"/>
              <w:rPr>
                <w:rFonts w:eastAsia="Times New Roman"/>
                <w:b/>
                <w:bCs/>
                <w:sz w:val="22"/>
                <w:szCs w:val="22"/>
                <w:lang w:eastAsia="sk-SK"/>
              </w:rPr>
            </w:pPr>
            <w:r w:rsidRPr="00F1363E">
              <w:rPr>
                <w:rFonts w:eastAsia="Times New Roman"/>
                <w:bCs/>
                <w:sz w:val="22"/>
                <w:szCs w:val="22"/>
                <w:lang w:eastAsia="sk-SK"/>
              </w:rPr>
              <w:t>Platba na dojnicu</w:t>
            </w:r>
          </w:p>
        </w:tc>
        <w:tc>
          <w:tcPr>
            <w:tcW w:w="1760"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2D6C06" w:rsidRPr="00F1363E" w:rsidRDefault="002D6C06" w:rsidP="002D6C06">
            <w:pPr>
              <w:spacing w:after="0" w:line="240" w:lineRule="auto"/>
              <w:ind w:firstLine="0"/>
              <w:jc w:val="center"/>
              <w:rPr>
                <w:rFonts w:eastAsia="Times New Roman"/>
                <w:sz w:val="22"/>
                <w:szCs w:val="22"/>
                <w:lang w:eastAsia="sk-SK"/>
              </w:rPr>
            </w:pPr>
            <w:r w:rsidRPr="00F1363E">
              <w:rPr>
                <w:rFonts w:eastAsia="Times New Roman"/>
                <w:sz w:val="22"/>
                <w:szCs w:val="22"/>
                <w:lang w:eastAsia="sk-SK"/>
              </w:rPr>
              <w:t>ks</w:t>
            </w:r>
          </w:p>
        </w:tc>
        <w:tc>
          <w:tcPr>
            <w:tcW w:w="193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2D6C06" w:rsidRPr="00F1363E" w:rsidRDefault="002D6C06" w:rsidP="002D6C06">
            <w:pPr>
              <w:spacing w:after="0" w:line="240" w:lineRule="auto"/>
              <w:jc w:val="right"/>
              <w:rPr>
                <w:sz w:val="22"/>
                <w:szCs w:val="22"/>
              </w:rPr>
            </w:pPr>
            <w:r w:rsidRPr="00F1363E">
              <w:rPr>
                <w:sz w:val="22"/>
                <w:szCs w:val="22"/>
              </w:rPr>
              <w:t>86,15</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2D6C06" w:rsidRPr="00F1363E" w:rsidRDefault="002D6C06" w:rsidP="002D6C06">
            <w:pPr>
              <w:spacing w:after="0" w:line="240" w:lineRule="auto"/>
              <w:jc w:val="right"/>
              <w:rPr>
                <w:sz w:val="22"/>
                <w:szCs w:val="22"/>
              </w:rPr>
            </w:pPr>
            <w:r w:rsidRPr="00F1363E">
              <w:rPr>
                <w:sz w:val="22"/>
                <w:szCs w:val="22"/>
              </w:rPr>
              <w:t>98,86</w:t>
            </w:r>
          </w:p>
        </w:tc>
      </w:tr>
      <w:tr w:rsidR="002D6C06" w:rsidRPr="00F1363E" w:rsidTr="009B0BF8">
        <w:trPr>
          <w:trHeight w:val="340"/>
        </w:trPr>
        <w:tc>
          <w:tcPr>
            <w:tcW w:w="3645" w:type="dxa"/>
            <w:tcBorders>
              <w:top w:val="single" w:sz="8" w:space="0" w:color="9BBB59"/>
              <w:left w:val="single" w:sz="8" w:space="0" w:color="9BBB59"/>
              <w:bottom w:val="single" w:sz="8" w:space="0" w:color="9BBB59"/>
              <w:right w:val="single" w:sz="8" w:space="0" w:color="9BBB59"/>
            </w:tcBorders>
            <w:noWrap/>
            <w:vAlign w:val="center"/>
            <w:hideMark/>
          </w:tcPr>
          <w:p w:rsidR="002D6C06" w:rsidRPr="00F1363E" w:rsidRDefault="002D6C06" w:rsidP="002D6C06">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Osobitná platba na ovocie a zeleninu</w:t>
            </w:r>
          </w:p>
        </w:tc>
        <w:tc>
          <w:tcPr>
            <w:tcW w:w="1760" w:type="dxa"/>
            <w:tcBorders>
              <w:top w:val="single" w:sz="8" w:space="0" w:color="9BBB59"/>
              <w:left w:val="single" w:sz="8" w:space="0" w:color="9BBB59"/>
              <w:bottom w:val="single" w:sz="8" w:space="0" w:color="9BBB59"/>
              <w:right w:val="single" w:sz="8" w:space="0" w:color="9BBB59"/>
            </w:tcBorders>
            <w:noWrap/>
            <w:vAlign w:val="center"/>
            <w:hideMark/>
          </w:tcPr>
          <w:p w:rsidR="002D6C06" w:rsidRPr="00F1363E" w:rsidRDefault="002D6C06" w:rsidP="002D6C06">
            <w:pPr>
              <w:spacing w:after="0" w:line="240" w:lineRule="auto"/>
              <w:ind w:firstLine="0"/>
              <w:jc w:val="center"/>
              <w:rPr>
                <w:rFonts w:eastAsia="Times New Roman"/>
                <w:sz w:val="22"/>
                <w:szCs w:val="22"/>
                <w:lang w:eastAsia="sk-SK"/>
              </w:rPr>
            </w:pPr>
            <w:r w:rsidRPr="00F1363E">
              <w:rPr>
                <w:rFonts w:eastAsia="Times New Roman"/>
                <w:sz w:val="22"/>
                <w:szCs w:val="22"/>
                <w:lang w:eastAsia="sk-SK"/>
              </w:rPr>
              <w:t>ha</w:t>
            </w:r>
          </w:p>
        </w:tc>
        <w:tc>
          <w:tcPr>
            <w:tcW w:w="1933" w:type="dxa"/>
            <w:tcBorders>
              <w:top w:val="single" w:sz="8" w:space="0" w:color="9BBB59"/>
              <w:left w:val="single" w:sz="8" w:space="0" w:color="9BBB59"/>
              <w:bottom w:val="single" w:sz="8" w:space="0" w:color="9BBB59"/>
              <w:right w:val="single" w:sz="8" w:space="0" w:color="9BBB59"/>
            </w:tcBorders>
            <w:noWrap/>
            <w:vAlign w:val="bottom"/>
            <w:hideMark/>
          </w:tcPr>
          <w:p w:rsidR="002D6C06" w:rsidRPr="00F1363E" w:rsidRDefault="002D6C06" w:rsidP="002D6C06">
            <w:pPr>
              <w:spacing w:after="0" w:line="240" w:lineRule="auto"/>
              <w:jc w:val="right"/>
              <w:rPr>
                <w:sz w:val="22"/>
                <w:szCs w:val="22"/>
              </w:rPr>
            </w:pPr>
            <w:r w:rsidRPr="00F1363E">
              <w:rPr>
                <w:sz w:val="22"/>
                <w:szCs w:val="22"/>
              </w:rPr>
              <w:t>55,56</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2D6C06" w:rsidRPr="00F1363E" w:rsidRDefault="002D6C06" w:rsidP="002D6C06">
            <w:pPr>
              <w:spacing w:after="0" w:line="240" w:lineRule="auto"/>
              <w:jc w:val="right"/>
              <w:rPr>
                <w:sz w:val="22"/>
                <w:szCs w:val="22"/>
              </w:rPr>
            </w:pPr>
            <w:r w:rsidRPr="00F1363E">
              <w:rPr>
                <w:sz w:val="22"/>
                <w:szCs w:val="22"/>
              </w:rPr>
              <w:t>56,63</w:t>
            </w:r>
          </w:p>
        </w:tc>
      </w:tr>
      <w:tr w:rsidR="002D6C06" w:rsidRPr="00F1363E" w:rsidTr="009B0BF8">
        <w:trPr>
          <w:trHeight w:val="315"/>
        </w:trPr>
        <w:tc>
          <w:tcPr>
            <w:tcW w:w="364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2D6C06" w:rsidRPr="00F1363E" w:rsidRDefault="002D6C06" w:rsidP="002D6C06">
            <w:pPr>
              <w:spacing w:after="0" w:line="240" w:lineRule="auto"/>
              <w:ind w:firstLine="0"/>
              <w:rPr>
                <w:rFonts w:eastAsia="Times New Roman"/>
                <w:b/>
                <w:bCs/>
                <w:sz w:val="22"/>
                <w:szCs w:val="22"/>
                <w:lang w:eastAsia="sk-SK"/>
              </w:rPr>
            </w:pPr>
            <w:r w:rsidRPr="00F1363E">
              <w:rPr>
                <w:rFonts w:eastAsia="Times New Roman"/>
                <w:bCs/>
                <w:sz w:val="22"/>
                <w:szCs w:val="22"/>
                <w:lang w:eastAsia="sk-SK"/>
              </w:rPr>
              <w:t>Platba na chmeľ</w:t>
            </w:r>
          </w:p>
        </w:tc>
        <w:tc>
          <w:tcPr>
            <w:tcW w:w="1760"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2D6C06" w:rsidRPr="00F1363E" w:rsidRDefault="002D6C06" w:rsidP="002D6C06">
            <w:pPr>
              <w:spacing w:after="0" w:line="240" w:lineRule="auto"/>
              <w:ind w:firstLine="0"/>
              <w:jc w:val="center"/>
              <w:rPr>
                <w:rFonts w:eastAsia="Times New Roman"/>
                <w:sz w:val="22"/>
                <w:szCs w:val="22"/>
                <w:lang w:eastAsia="sk-SK"/>
              </w:rPr>
            </w:pPr>
            <w:r w:rsidRPr="00F1363E">
              <w:rPr>
                <w:rFonts w:eastAsia="Times New Roman"/>
                <w:sz w:val="22"/>
                <w:szCs w:val="22"/>
                <w:lang w:eastAsia="sk-SK"/>
              </w:rPr>
              <w:t>ha</w:t>
            </w:r>
          </w:p>
        </w:tc>
        <w:tc>
          <w:tcPr>
            <w:tcW w:w="193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2D6C06" w:rsidRPr="00F1363E" w:rsidRDefault="002D6C06" w:rsidP="002D6C06">
            <w:pPr>
              <w:spacing w:after="0" w:line="240" w:lineRule="auto"/>
              <w:jc w:val="right"/>
              <w:rPr>
                <w:sz w:val="22"/>
                <w:szCs w:val="22"/>
              </w:rPr>
            </w:pPr>
            <w:r w:rsidRPr="00F1363E">
              <w:rPr>
                <w:sz w:val="22"/>
                <w:szCs w:val="22"/>
              </w:rPr>
              <w:t>269,75</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2D6C06" w:rsidRPr="00F1363E" w:rsidRDefault="002D6C06" w:rsidP="002D6C06">
            <w:pPr>
              <w:spacing w:after="0" w:line="240" w:lineRule="auto"/>
              <w:jc w:val="right"/>
              <w:rPr>
                <w:sz w:val="22"/>
                <w:szCs w:val="22"/>
              </w:rPr>
            </w:pPr>
            <w:r w:rsidRPr="00F1363E">
              <w:rPr>
                <w:sz w:val="22"/>
                <w:szCs w:val="22"/>
              </w:rPr>
              <w:t>269</w:t>
            </w:r>
          </w:p>
        </w:tc>
      </w:tr>
      <w:tr w:rsidR="002D6C06" w:rsidRPr="00F1363E" w:rsidTr="002D6C06">
        <w:trPr>
          <w:trHeight w:val="315"/>
        </w:trPr>
        <w:tc>
          <w:tcPr>
            <w:tcW w:w="3645" w:type="dxa"/>
            <w:tcBorders>
              <w:top w:val="single" w:sz="8" w:space="0" w:color="9BBB59"/>
              <w:left w:val="single" w:sz="8" w:space="0" w:color="9BBB59"/>
              <w:bottom w:val="single" w:sz="8" w:space="0" w:color="9BBB59"/>
              <w:right w:val="single" w:sz="8" w:space="0" w:color="9BBB59"/>
            </w:tcBorders>
            <w:noWrap/>
            <w:hideMark/>
          </w:tcPr>
          <w:p w:rsidR="002D6C06" w:rsidRPr="00F1363E" w:rsidRDefault="002D6C06" w:rsidP="002D6C06">
            <w:pPr>
              <w:spacing w:after="0" w:line="240" w:lineRule="auto"/>
              <w:ind w:firstLine="0"/>
              <w:rPr>
                <w:rFonts w:eastAsia="Times New Roman"/>
                <w:b/>
                <w:bCs/>
                <w:sz w:val="22"/>
                <w:szCs w:val="22"/>
                <w:lang w:eastAsia="sk-SK"/>
              </w:rPr>
            </w:pPr>
            <w:r w:rsidRPr="00F1363E">
              <w:rPr>
                <w:rFonts w:eastAsia="Times New Roman"/>
                <w:bCs/>
                <w:sz w:val="22"/>
                <w:szCs w:val="22"/>
                <w:lang w:eastAsia="sk-SK"/>
              </w:rPr>
              <w:t>Platba na veľké dobytčie jednotky (VDJ)</w:t>
            </w:r>
          </w:p>
        </w:tc>
        <w:tc>
          <w:tcPr>
            <w:tcW w:w="1760" w:type="dxa"/>
            <w:tcBorders>
              <w:top w:val="single" w:sz="8" w:space="0" w:color="9BBB59"/>
              <w:left w:val="single" w:sz="8" w:space="0" w:color="9BBB59"/>
              <w:bottom w:val="single" w:sz="8" w:space="0" w:color="9BBB59"/>
              <w:right w:val="single" w:sz="8" w:space="0" w:color="9BBB59"/>
            </w:tcBorders>
            <w:noWrap/>
            <w:vAlign w:val="center"/>
            <w:hideMark/>
          </w:tcPr>
          <w:p w:rsidR="002D6C06" w:rsidRPr="00F1363E" w:rsidRDefault="002D6C06" w:rsidP="002D6C06">
            <w:pPr>
              <w:spacing w:after="0" w:line="240" w:lineRule="auto"/>
              <w:ind w:firstLine="0"/>
              <w:jc w:val="center"/>
              <w:rPr>
                <w:rFonts w:eastAsia="Times New Roman"/>
                <w:sz w:val="22"/>
                <w:szCs w:val="22"/>
                <w:lang w:eastAsia="sk-SK"/>
              </w:rPr>
            </w:pPr>
            <w:r w:rsidRPr="00F1363E">
              <w:rPr>
                <w:rFonts w:eastAsia="Times New Roman"/>
                <w:sz w:val="22"/>
                <w:szCs w:val="22"/>
                <w:lang w:eastAsia="sk-SK"/>
              </w:rPr>
              <w:t>ha</w:t>
            </w:r>
          </w:p>
        </w:tc>
        <w:tc>
          <w:tcPr>
            <w:tcW w:w="1933" w:type="dxa"/>
            <w:tcBorders>
              <w:top w:val="single" w:sz="8" w:space="0" w:color="9BBB59"/>
              <w:left w:val="single" w:sz="8" w:space="0" w:color="9BBB59"/>
              <w:bottom w:val="single" w:sz="8" w:space="0" w:color="9BBB59"/>
              <w:right w:val="single" w:sz="8" w:space="0" w:color="9BBB59"/>
            </w:tcBorders>
            <w:noWrap/>
            <w:vAlign w:val="center"/>
            <w:hideMark/>
          </w:tcPr>
          <w:p w:rsidR="002D6C06" w:rsidRPr="00F1363E" w:rsidRDefault="002D6C06" w:rsidP="002D6C06">
            <w:pPr>
              <w:spacing w:after="0" w:line="240" w:lineRule="auto"/>
              <w:jc w:val="right"/>
              <w:rPr>
                <w:sz w:val="22"/>
                <w:szCs w:val="22"/>
              </w:rPr>
            </w:pPr>
            <w:r w:rsidRPr="00F1363E">
              <w:rPr>
                <w:sz w:val="22"/>
                <w:szCs w:val="22"/>
              </w:rPr>
              <w:t>35,8</w:t>
            </w:r>
          </w:p>
        </w:tc>
        <w:tc>
          <w:tcPr>
            <w:tcW w:w="1701" w:type="dxa"/>
            <w:tcBorders>
              <w:top w:val="single" w:sz="8" w:space="0" w:color="9BBB59"/>
              <w:left w:val="single" w:sz="8" w:space="0" w:color="9BBB59"/>
              <w:bottom w:val="single" w:sz="8" w:space="0" w:color="9BBB59"/>
              <w:right w:val="single" w:sz="8" w:space="0" w:color="9BBB59"/>
            </w:tcBorders>
            <w:noWrap/>
            <w:vAlign w:val="center"/>
            <w:hideMark/>
          </w:tcPr>
          <w:p w:rsidR="002D6C06" w:rsidRPr="00F1363E" w:rsidRDefault="002D6C06" w:rsidP="002D6C06">
            <w:pPr>
              <w:spacing w:after="0" w:line="240" w:lineRule="auto"/>
              <w:ind w:firstLine="33"/>
              <w:jc w:val="right"/>
              <w:rPr>
                <w:sz w:val="22"/>
                <w:szCs w:val="22"/>
              </w:rPr>
            </w:pPr>
            <w:r w:rsidRPr="00F1363E">
              <w:rPr>
                <w:sz w:val="22"/>
                <w:szCs w:val="22"/>
              </w:rPr>
              <w:t>30,00 a 60,00</w:t>
            </w:r>
          </w:p>
        </w:tc>
      </w:tr>
    </w:tbl>
    <w:p w:rsidR="0016129D" w:rsidRPr="00F1363E" w:rsidRDefault="0016129D" w:rsidP="002D6C06">
      <w:pPr>
        <w:spacing w:after="0" w:line="240" w:lineRule="auto"/>
        <w:ind w:firstLine="0"/>
        <w:rPr>
          <w:sz w:val="22"/>
          <w:szCs w:val="22"/>
        </w:rPr>
      </w:pPr>
      <w:r w:rsidRPr="00F1363E">
        <w:rPr>
          <w:sz w:val="22"/>
          <w:szCs w:val="22"/>
        </w:rPr>
        <w:t>Pre rok 2013 boli stanovené 2 druhy sadzieb na VDJ</w:t>
      </w:r>
    </w:p>
    <w:p w:rsidR="00AE3225" w:rsidRPr="00F1363E" w:rsidRDefault="00AE3225" w:rsidP="002D6C06">
      <w:pPr>
        <w:spacing w:after="0" w:line="240" w:lineRule="auto"/>
        <w:ind w:firstLine="0"/>
        <w:rPr>
          <w:sz w:val="20"/>
          <w:szCs w:val="20"/>
        </w:rPr>
      </w:pPr>
      <w:r w:rsidRPr="00F1363E">
        <w:rPr>
          <w:sz w:val="20"/>
          <w:szCs w:val="20"/>
        </w:rPr>
        <w:t>Prameň: MPRV SR</w:t>
      </w:r>
    </w:p>
    <w:p w:rsidR="00CC79E8" w:rsidRPr="00F1363E" w:rsidRDefault="00CC79E8" w:rsidP="002D6C06">
      <w:pPr>
        <w:spacing w:after="0" w:line="240" w:lineRule="auto"/>
        <w:ind w:firstLine="0"/>
      </w:pPr>
      <w:r w:rsidRPr="00F1363E">
        <w:rPr>
          <w:sz w:val="20"/>
          <w:szCs w:val="20"/>
        </w:rPr>
        <w:t>Vypracoval: NPPC - VÚEPP</w:t>
      </w:r>
    </w:p>
    <w:p w:rsidR="001E4F6A" w:rsidRPr="00F1363E" w:rsidRDefault="001E4F6A" w:rsidP="00F008DE">
      <w:pPr>
        <w:pStyle w:val="Pta"/>
        <w:spacing w:line="320" w:lineRule="exact"/>
        <w:jc w:val="both"/>
      </w:pPr>
    </w:p>
    <w:p w:rsidR="00AE3225" w:rsidRPr="00F1363E" w:rsidRDefault="009943E8" w:rsidP="00F008DE">
      <w:pPr>
        <w:pStyle w:val="Pta"/>
        <w:spacing w:line="320" w:lineRule="exact"/>
        <w:jc w:val="both"/>
      </w:pPr>
      <w:r w:rsidRPr="00F1363E">
        <w:tab/>
        <w:t xml:space="preserve">          </w:t>
      </w:r>
      <w:r w:rsidR="00AE3225" w:rsidRPr="00F1363E">
        <w:t>Okrem SAPS a platby na dojnicu boli v rámci ostatných priamych platieb poskytované prostriedky (prostriedky EÚ a pohľadávka voči EÚ) na:</w:t>
      </w:r>
    </w:p>
    <w:p w:rsidR="001672CF" w:rsidRPr="00F1363E" w:rsidRDefault="00AE3225" w:rsidP="001672CF">
      <w:pPr>
        <w:pStyle w:val="Pta"/>
        <w:spacing w:line="320" w:lineRule="exact"/>
        <w:jc w:val="both"/>
      </w:pPr>
      <w:r w:rsidRPr="00F1363E">
        <w:rPr>
          <w:i/>
        </w:rPr>
        <w:t xml:space="preserve">- </w:t>
      </w:r>
      <w:r w:rsidRPr="00F1363E">
        <w:rPr>
          <w:b/>
          <w:i/>
        </w:rPr>
        <w:t>Osobitnú platbu na cukor</w:t>
      </w:r>
      <w:r w:rsidRPr="00F1363E">
        <w:t xml:space="preserve"> –</w:t>
      </w:r>
      <w:r w:rsidR="001672CF" w:rsidRPr="00F1363E">
        <w:t xml:space="preserve"> cieľom je  poskytnúť pestovateľom cukrovej repy kompenzáciu za zníženie nákupných cien ako aj výroby cukru. </w:t>
      </w:r>
    </w:p>
    <w:p w:rsidR="00AE3225" w:rsidRPr="00F1363E" w:rsidRDefault="00AE3225" w:rsidP="00FD631E">
      <w:pPr>
        <w:pStyle w:val="Pta"/>
        <w:spacing w:after="120" w:line="320" w:lineRule="exact"/>
        <w:jc w:val="both"/>
      </w:pPr>
      <w:r w:rsidRPr="00F1363E">
        <w:rPr>
          <w:b/>
        </w:rPr>
        <w:t xml:space="preserve">- </w:t>
      </w:r>
      <w:r w:rsidRPr="00F1363E">
        <w:rPr>
          <w:b/>
          <w:i/>
        </w:rPr>
        <w:t>Osobitnú platbu na ovocie a zeleninu</w:t>
      </w:r>
      <w:r w:rsidRPr="00F1363E">
        <w:t xml:space="preserve">  – účelom poskytnutých platieb je stabilizácia pestovateľských plôch ovocia a zeleniny, nakoľko platba je naviazaná na výmeru vybraných druhov ovocia a zeleniny. </w:t>
      </w:r>
    </w:p>
    <w:p w:rsidR="00AE3225" w:rsidRPr="0094220D" w:rsidRDefault="009678B7" w:rsidP="00FD631E">
      <w:pPr>
        <w:pStyle w:val="Nadpis3"/>
      </w:pPr>
      <w:r w:rsidRPr="0094220D">
        <w:t xml:space="preserve"> </w:t>
      </w:r>
      <w:bookmarkStart w:id="3" w:name="_Toc390932645"/>
      <w:r w:rsidR="00CB6775" w:rsidRPr="0094220D">
        <w:t>Prechodné vnútroštátne platby</w:t>
      </w:r>
      <w:bookmarkEnd w:id="3"/>
    </w:p>
    <w:p w:rsidR="00F70485" w:rsidRPr="0094220D" w:rsidRDefault="001211E5" w:rsidP="001211E5">
      <w:pPr>
        <w:pStyle w:val="Pta"/>
        <w:tabs>
          <w:tab w:val="clear" w:pos="4536"/>
          <w:tab w:val="clear" w:pos="9072"/>
        </w:tabs>
        <w:spacing w:line="320" w:lineRule="exact"/>
        <w:jc w:val="both"/>
      </w:pPr>
      <w:r w:rsidRPr="0094220D">
        <w:tab/>
      </w:r>
      <w:r w:rsidR="00F70485" w:rsidRPr="0094220D">
        <w:t xml:space="preserve">V rámci </w:t>
      </w:r>
      <w:r w:rsidR="00B125D0" w:rsidRPr="00B125D0">
        <w:t>prechodných vnútroštátnych platieb (v roku 2012 doplnkových národných priamych platieb)</w:t>
      </w:r>
      <w:r w:rsidR="00B125D0">
        <w:t xml:space="preserve"> </w:t>
      </w:r>
      <w:r w:rsidR="00F70485" w:rsidRPr="0094220D">
        <w:t xml:space="preserve">- priame podpory financované zo štátneho rozpočtu SR, boli v roku 2012 </w:t>
      </w:r>
      <w:r w:rsidRPr="0094220D">
        <w:t xml:space="preserve">aj 2013 </w:t>
      </w:r>
      <w:r w:rsidR="00F70485" w:rsidRPr="0094220D">
        <w:t>poskytnuté podpory:</w:t>
      </w:r>
    </w:p>
    <w:p w:rsidR="00AE3225" w:rsidRPr="0094220D" w:rsidRDefault="00AE3225" w:rsidP="001211E5">
      <w:pPr>
        <w:pStyle w:val="Pta"/>
        <w:tabs>
          <w:tab w:val="clear" w:pos="4536"/>
          <w:tab w:val="clear" w:pos="9072"/>
          <w:tab w:val="left" w:pos="2694"/>
        </w:tabs>
        <w:spacing w:line="320" w:lineRule="exact"/>
        <w:jc w:val="both"/>
      </w:pPr>
      <w:r w:rsidRPr="0094220D">
        <w:rPr>
          <w:b/>
        </w:rPr>
        <w:t xml:space="preserve">- </w:t>
      </w:r>
      <w:r w:rsidRPr="0094220D">
        <w:rPr>
          <w:b/>
          <w:i/>
        </w:rPr>
        <w:t>Platba na veľké dobytčie jednotky (VDJ</w:t>
      </w:r>
      <w:r w:rsidRPr="0094220D">
        <w:rPr>
          <w:i/>
        </w:rPr>
        <w:t>)</w:t>
      </w:r>
      <w:r w:rsidRPr="0094220D">
        <w:t xml:space="preserve"> - účelom platby je udržanie upadajúcej živočíšnej výroby v SR a zabránenie znižovania počtov hospodárskych zvierat, chovom </w:t>
      </w:r>
      <w:proofErr w:type="spellStart"/>
      <w:r w:rsidRPr="0094220D">
        <w:t>polygastrických</w:t>
      </w:r>
      <w:proofErr w:type="spellEnd"/>
      <w:r w:rsidRPr="0094220D">
        <w:t xml:space="preserve"> druhov hospodárskych zvierat (hovädzí dobytok, ovce, kozy) sa zároveň zlepšuje udržiavanie trvalých trávnych porastov, čím poberatelia platieb výraznou mierou prispievajú ku</w:t>
      </w:r>
      <w:r w:rsidR="003600E8" w:rsidRPr="0094220D">
        <w:t> </w:t>
      </w:r>
      <w:proofErr w:type="spellStart"/>
      <w:r w:rsidRPr="0094220D">
        <w:t>krajinotvorbe</w:t>
      </w:r>
      <w:proofErr w:type="spellEnd"/>
      <w:r w:rsidRPr="0094220D">
        <w:t>.</w:t>
      </w:r>
    </w:p>
    <w:p w:rsidR="00EE41C6" w:rsidRPr="0094220D" w:rsidRDefault="00EE41C6" w:rsidP="00380580">
      <w:pPr>
        <w:autoSpaceDE w:val="0"/>
        <w:autoSpaceDN w:val="0"/>
        <w:adjustRightInd w:val="0"/>
        <w:spacing w:after="0"/>
        <w:ind w:firstLine="708"/>
      </w:pPr>
      <w:r w:rsidRPr="0094220D">
        <w:rPr>
          <w:rFonts w:ascii="AGaramondPro-Regular" w:hAnsi="AGaramondPro-Regular" w:cs="AGaramondPro-Regular"/>
          <w:lang w:eastAsia="sk-SK"/>
        </w:rPr>
        <w:t>Na platby VDJ boli do konca roka 2013 vyplatené finančné prostriedky vo výške</w:t>
      </w:r>
      <w:r w:rsidR="00380580" w:rsidRPr="0094220D">
        <w:rPr>
          <w:rFonts w:ascii="AGaramondPro-Regular" w:hAnsi="AGaramondPro-Regular" w:cs="AGaramondPro-Regular"/>
          <w:lang w:eastAsia="sk-SK"/>
        </w:rPr>
        <w:t xml:space="preserve"> </w:t>
      </w:r>
      <w:r w:rsidR="00012DE5" w:rsidRPr="0094220D">
        <w:rPr>
          <w:rFonts w:ascii="AGaramondPro-Regular" w:hAnsi="AGaramondPro-Regular" w:cs="AGaramondPro-Regular"/>
          <w:lang w:eastAsia="sk-SK"/>
        </w:rPr>
        <w:t xml:space="preserve">1 132 562 € pre  </w:t>
      </w:r>
      <w:r w:rsidRPr="0094220D">
        <w:rPr>
          <w:rFonts w:ascii="AGaramondPro-Regular" w:hAnsi="AGaramondPro-Regular" w:cs="AGaramondPro-Regular"/>
          <w:lang w:eastAsia="sk-SK"/>
        </w:rPr>
        <w:t>pre</w:t>
      </w:r>
      <w:r w:rsidR="00114046" w:rsidRPr="0094220D">
        <w:rPr>
          <w:rFonts w:ascii="AGaramondPro-Regular" w:hAnsi="AGaramondPro-Regular" w:cs="AGaramondPro-Regular"/>
          <w:lang w:eastAsia="sk-SK"/>
        </w:rPr>
        <w:t> </w:t>
      </w:r>
      <w:r w:rsidRPr="0094220D">
        <w:rPr>
          <w:rFonts w:ascii="AGaramondPro-Regular" w:hAnsi="AGaramondPro-Regular" w:cs="AGaramondPro-Regular"/>
          <w:lang w:eastAsia="sk-SK"/>
        </w:rPr>
        <w:t>2</w:t>
      </w:r>
      <w:r w:rsidR="001E4F6A" w:rsidRPr="0094220D">
        <w:rPr>
          <w:rFonts w:ascii="AGaramondPro-Regular" w:hAnsi="AGaramondPro-Regular" w:cs="AGaramondPro-Regular"/>
          <w:lang w:eastAsia="sk-SK"/>
        </w:rPr>
        <w:t> </w:t>
      </w:r>
      <w:r w:rsidRPr="0094220D">
        <w:rPr>
          <w:rFonts w:ascii="AGaramondPro-Regular" w:hAnsi="AGaramondPro-Regular" w:cs="AGaramondPro-Regular"/>
          <w:lang w:eastAsia="sk-SK"/>
        </w:rPr>
        <w:t>325 žiadateľov čo predstavuje takmer 91 % z celkového počtu žiadateľov, z</w:t>
      </w:r>
      <w:r w:rsidR="00380580" w:rsidRPr="0094220D">
        <w:rPr>
          <w:rFonts w:ascii="AGaramondPro-Regular" w:hAnsi="AGaramondPro-Regular" w:cs="AGaramondPro-Regular"/>
          <w:lang w:eastAsia="sk-SK"/>
        </w:rPr>
        <w:t> </w:t>
      </w:r>
      <w:r w:rsidRPr="0094220D">
        <w:rPr>
          <w:rFonts w:ascii="AGaramondPro-Regular" w:hAnsi="AGaramondPro-Regular" w:cs="AGaramondPro-Regular"/>
          <w:lang w:eastAsia="sk-SK"/>
        </w:rPr>
        <w:t>toho</w:t>
      </w:r>
      <w:r w:rsidR="00380580" w:rsidRPr="0094220D">
        <w:rPr>
          <w:rFonts w:ascii="AGaramondPro-Regular" w:hAnsi="AGaramondPro-Regular" w:cs="AGaramondPro-Regular"/>
          <w:lang w:eastAsia="sk-SK"/>
        </w:rPr>
        <w:t xml:space="preserve"> </w:t>
      </w:r>
      <w:r w:rsidRPr="0094220D">
        <w:rPr>
          <w:rFonts w:ascii="AGaramondPro-Regular" w:hAnsi="AGaramondPro-Regular" w:cs="AGaramondPro-Regular"/>
        </w:rPr>
        <w:t>v</w:t>
      </w:r>
      <w:r w:rsidR="00114046" w:rsidRPr="0094220D">
        <w:rPr>
          <w:rFonts w:ascii="AGaramondPro-Regular" w:hAnsi="AGaramondPro-Regular" w:cs="AGaramondPro-Regular"/>
        </w:rPr>
        <w:t> </w:t>
      </w:r>
      <w:r w:rsidRPr="0094220D">
        <w:rPr>
          <w:rFonts w:ascii="AGaramondPro-Regular" w:hAnsi="AGaramondPro-Regular" w:cs="AGaramondPro-Regular"/>
        </w:rPr>
        <w:t>dôsledku modulácie pre 1 339 žiadateľov zostali platby nulové.</w:t>
      </w:r>
    </w:p>
    <w:p w:rsidR="00AE3225" w:rsidRPr="0094220D" w:rsidRDefault="00AE3225" w:rsidP="002167C9">
      <w:pPr>
        <w:ind w:firstLine="0"/>
        <w:rPr>
          <w:rFonts w:ascii="Verdana" w:hAnsi="Verdana"/>
          <w:bCs/>
          <w:sz w:val="17"/>
          <w:szCs w:val="17"/>
        </w:rPr>
      </w:pPr>
      <w:r w:rsidRPr="0094220D">
        <w:rPr>
          <w:bCs/>
          <w:szCs w:val="17"/>
        </w:rPr>
        <w:t>Legislatíva:</w:t>
      </w:r>
      <w:r w:rsidRPr="0094220D">
        <w:rPr>
          <w:rFonts w:ascii="Verdana" w:hAnsi="Verdana"/>
          <w:bCs/>
          <w:sz w:val="17"/>
          <w:szCs w:val="17"/>
        </w:rPr>
        <w:t xml:space="preserve"> </w:t>
      </w:r>
    </w:p>
    <w:p w:rsidR="007919AE" w:rsidRPr="0094220D" w:rsidRDefault="00AE3225" w:rsidP="009E7A33">
      <w:pPr>
        <w:rPr>
          <w:szCs w:val="17"/>
        </w:rPr>
      </w:pPr>
      <w:r w:rsidRPr="0094220D">
        <w:rPr>
          <w:szCs w:val="17"/>
        </w:rPr>
        <w:t>Nariadenie vlády SR č. 266/2007 Z. z. o podmienkach poskytovania podpory v</w:t>
      </w:r>
      <w:r w:rsidR="003600E8" w:rsidRPr="0094220D">
        <w:rPr>
          <w:szCs w:val="17"/>
        </w:rPr>
        <w:t> </w:t>
      </w:r>
      <w:r w:rsidRPr="0094220D">
        <w:rPr>
          <w:szCs w:val="17"/>
        </w:rPr>
        <w:t>poľnohospodárstve formou doplnkovej národnej priamej platby na veľké dobytčie jednotky v znení NV SR č. 516/2010 Z. z., (ďalej len „266/2007“)</w:t>
      </w:r>
      <w:r w:rsidR="009E7A33" w:rsidRPr="0094220D">
        <w:rPr>
          <w:szCs w:val="17"/>
        </w:rPr>
        <w:t xml:space="preserve"> </w:t>
      </w:r>
      <w:r w:rsidR="00824488" w:rsidRPr="0094220D">
        <w:rPr>
          <w:szCs w:val="17"/>
        </w:rPr>
        <w:t>,</w:t>
      </w:r>
      <w:r w:rsidR="009E7A33" w:rsidRPr="0094220D">
        <w:rPr>
          <w:szCs w:val="17"/>
        </w:rPr>
        <w:t xml:space="preserve"> Nariadenie vlády SR č.152/20013</w:t>
      </w:r>
      <w:r w:rsidR="009E7A33" w:rsidRPr="0094220D">
        <w:rPr>
          <w:color w:val="FF0000"/>
          <w:szCs w:val="17"/>
        </w:rPr>
        <w:t xml:space="preserve"> </w:t>
      </w:r>
      <w:r w:rsidR="009E7A33" w:rsidRPr="0094220D">
        <w:rPr>
          <w:szCs w:val="17"/>
        </w:rPr>
        <w:t>Z. z. o</w:t>
      </w:r>
      <w:r w:rsidRPr="0094220D">
        <w:rPr>
          <w:szCs w:val="17"/>
        </w:rPr>
        <w:t xml:space="preserve"> </w:t>
      </w:r>
      <w:r w:rsidR="009E7A33" w:rsidRPr="0094220D">
        <w:rPr>
          <w:bCs/>
          <w:lang w:eastAsia="sk-SK"/>
        </w:rPr>
        <w:t>podmienkach poskytovania podpory v poľnohospodárstve formou prechodných vnútroštátnych platieb</w:t>
      </w:r>
      <w:r w:rsidR="008C792D" w:rsidRPr="0094220D">
        <w:rPr>
          <w:bCs/>
          <w:lang w:eastAsia="sk-SK"/>
        </w:rPr>
        <w:t xml:space="preserve"> z 30. mája 2013.</w:t>
      </w:r>
    </w:p>
    <w:p w:rsidR="00AE3225" w:rsidRPr="00F1363E" w:rsidRDefault="00AE3225" w:rsidP="00F008DE">
      <w:pPr>
        <w:rPr>
          <w:szCs w:val="17"/>
        </w:rPr>
      </w:pPr>
      <w:r w:rsidRPr="00F1363E">
        <w:rPr>
          <w:szCs w:val="17"/>
        </w:rPr>
        <w:t xml:space="preserve">Do veľkých dobytčích jednotiek patria: </w:t>
      </w:r>
    </w:p>
    <w:p w:rsidR="00AE3225" w:rsidRPr="00F1363E" w:rsidRDefault="00AE3225" w:rsidP="00F008DE">
      <w:pPr>
        <w:numPr>
          <w:ilvl w:val="0"/>
          <w:numId w:val="6"/>
        </w:numPr>
        <w:spacing w:after="0"/>
      </w:pPr>
      <w:r w:rsidRPr="00F1363E">
        <w:t>teľatá do šesť mesiacov na základe stavu zvierat k 31. 3. 2007,</w:t>
      </w:r>
    </w:p>
    <w:p w:rsidR="00AE3225" w:rsidRPr="00F1363E" w:rsidRDefault="00AE3225" w:rsidP="00F008DE">
      <w:pPr>
        <w:numPr>
          <w:ilvl w:val="0"/>
          <w:numId w:val="6"/>
        </w:numPr>
        <w:spacing w:after="0"/>
      </w:pPr>
      <w:r w:rsidRPr="00F1363E">
        <w:t>hovädzí dobytok od 6 do 24 mesiacov na základe stavu zvierat k 31. 3. 2007,</w:t>
      </w:r>
    </w:p>
    <w:p w:rsidR="00AE3225" w:rsidRPr="00F1363E" w:rsidRDefault="00AE3225" w:rsidP="00F008DE">
      <w:pPr>
        <w:numPr>
          <w:ilvl w:val="0"/>
          <w:numId w:val="6"/>
        </w:numPr>
        <w:spacing w:after="0"/>
      </w:pPr>
      <w:r w:rsidRPr="00F1363E">
        <w:t>býky, voly a jalovice nad 24 mesiacov na základe stavu k 31. 3. 2007,</w:t>
      </w:r>
    </w:p>
    <w:p w:rsidR="00AE3225" w:rsidRPr="00F1363E" w:rsidRDefault="00AE3225" w:rsidP="00F008DE">
      <w:pPr>
        <w:numPr>
          <w:ilvl w:val="0"/>
          <w:numId w:val="6"/>
        </w:numPr>
        <w:spacing w:after="0"/>
      </w:pPr>
      <w:r w:rsidRPr="00F1363E">
        <w:lastRenderedPageBreak/>
        <w:t>dojčiace kravy nad 24 mesiacov na základe stavu zvierat ku dňu podania žiadosti,</w:t>
      </w:r>
    </w:p>
    <w:p w:rsidR="00E53A65" w:rsidRDefault="00AE3225" w:rsidP="00272D2C">
      <w:pPr>
        <w:numPr>
          <w:ilvl w:val="0"/>
          <w:numId w:val="6"/>
        </w:numPr>
        <w:spacing w:after="0"/>
      </w:pPr>
      <w:r w:rsidRPr="00F1363E">
        <w:t>ovce a kozy nad 12 mesiacov na základe stavu zvierat  k 31. 3. 2007 ku dňu podania žiadosti a  k individuálnemu referenčnému množstvu mlieka k 31. 3. 2007.</w:t>
      </w:r>
    </w:p>
    <w:p w:rsidR="00AE3225" w:rsidRPr="0094220D" w:rsidRDefault="00AE3225" w:rsidP="00F008DE">
      <w:r w:rsidRPr="0094220D">
        <w:t xml:space="preserve">Platbu bolo možné poskytnúť najmenej na jednu VDJ a stav zvierat sa určil podľa centrálneho registra zvierat – CEHZ ( Centrálna evidencia hospodárskych zvierat). </w:t>
      </w:r>
    </w:p>
    <w:p w:rsidR="00AE3225" w:rsidRPr="0094220D" w:rsidRDefault="00AE3225" w:rsidP="00F008DE">
      <w:pPr>
        <w:pStyle w:val="Pta"/>
        <w:spacing w:line="320" w:lineRule="exact"/>
        <w:jc w:val="both"/>
      </w:pPr>
      <w:r w:rsidRPr="0094220D">
        <w:rPr>
          <w:i/>
        </w:rPr>
        <w:t xml:space="preserve">- </w:t>
      </w:r>
      <w:r w:rsidRPr="0094220D">
        <w:rPr>
          <w:b/>
          <w:i/>
        </w:rPr>
        <w:t>Podpora na chmeľ</w:t>
      </w:r>
      <w:r w:rsidRPr="0094220D">
        <w:t xml:space="preserve">  - účelom platby je finančne podporiť tradičných pestovateľov chmeľu. </w:t>
      </w:r>
    </w:p>
    <w:p w:rsidR="00272D2C" w:rsidRPr="0094220D" w:rsidRDefault="00AE3225" w:rsidP="00272D2C">
      <w:pPr>
        <w:rPr>
          <w:szCs w:val="17"/>
        </w:rPr>
      </w:pPr>
      <w:r w:rsidRPr="0094220D">
        <w:rPr>
          <w:rStyle w:val="Siln"/>
          <w:b w:val="0"/>
          <w:iCs/>
        </w:rPr>
        <w:t>Platba na chmeľ</w:t>
      </w:r>
      <w:r w:rsidRPr="0094220D">
        <w:rPr>
          <w:rStyle w:val="Siln"/>
          <w:i/>
          <w:iCs/>
        </w:rPr>
        <w:t xml:space="preserve"> </w:t>
      </w:r>
      <w:r w:rsidRPr="0094220D">
        <w:t>v zmysle § 3 nariadenia vlády SR č. č. 114/2009 z 18. marca 2009 o</w:t>
      </w:r>
      <w:r w:rsidR="003600E8" w:rsidRPr="0094220D">
        <w:t> </w:t>
      </w:r>
      <w:r w:rsidRPr="0094220D">
        <w:t>podmienkach poskytovania podpory v poľnohospodárstve formou doplnkových národných priamych platieb v rastlinnej výrobe (ďalej len „114/2009“)</w:t>
      </w:r>
      <w:r w:rsidR="00272D2C" w:rsidRPr="0094220D">
        <w:t xml:space="preserve"> a v zmysle § 3</w:t>
      </w:r>
      <w:r w:rsidRPr="0094220D">
        <w:t xml:space="preserve"> </w:t>
      </w:r>
      <w:r w:rsidR="00272D2C" w:rsidRPr="0094220D">
        <w:rPr>
          <w:szCs w:val="17"/>
        </w:rPr>
        <w:t>nariadenia vlády SR č.152/20013 Z. z</w:t>
      </w:r>
      <w:r w:rsidR="007E1EA9" w:rsidRPr="0094220D">
        <w:rPr>
          <w:szCs w:val="17"/>
        </w:rPr>
        <w:t xml:space="preserve">. </w:t>
      </w:r>
      <w:r w:rsidR="00272D2C" w:rsidRPr="0094220D">
        <w:rPr>
          <w:bCs/>
          <w:lang w:eastAsia="sk-SK"/>
        </w:rPr>
        <w:t xml:space="preserve"> </w:t>
      </w:r>
      <w:r w:rsidRPr="0094220D">
        <w:t>sa poskytne žiadateľovi na</w:t>
      </w:r>
      <w:r w:rsidR="003600E8" w:rsidRPr="0094220D">
        <w:t> </w:t>
      </w:r>
      <w:r w:rsidRPr="0094220D">
        <w:t>chmeľnicu evidovanú v evidencii pôdnych blokov a dielov pôdnych blokov k 31. 12. 2006, ak dosahuje výmeru najmenej 0,3 hektára.</w:t>
      </w:r>
    </w:p>
    <w:p w:rsidR="00AE3225" w:rsidRPr="0094220D" w:rsidRDefault="00AE3225" w:rsidP="00F008DE">
      <w:pPr>
        <w:pStyle w:val="Pta"/>
        <w:spacing w:line="320" w:lineRule="exact"/>
        <w:jc w:val="both"/>
      </w:pPr>
      <w:r w:rsidRPr="0094220D">
        <w:t xml:space="preserve"> Ak výmera chmeľníc uvedená v žiadostiach o</w:t>
      </w:r>
      <w:r w:rsidR="003600E8" w:rsidRPr="0094220D">
        <w:t> </w:t>
      </w:r>
      <w:r w:rsidRPr="0094220D">
        <w:t>platbu presiahne 305,13 hektára, každému žiadateľovi sa poskytne platba na priamo úmerne zníženú výmeru chmeľnice podľa presiahnutej výmery. Žiadateľ o platbu na chmeľ je</w:t>
      </w:r>
      <w:r w:rsidR="003600E8" w:rsidRPr="0094220D">
        <w:t> </w:t>
      </w:r>
      <w:r w:rsidRPr="0094220D">
        <w:t>povinný hospodáriť v súlade s dobrými poľnohospodárskymi a environmentálnymi podmienkami podľa prílohy č. 2 nariadenia vlády SR č. 488/2010</w:t>
      </w:r>
      <w:r w:rsidR="008C792D" w:rsidRPr="0094220D">
        <w:t>.</w:t>
      </w:r>
    </w:p>
    <w:p w:rsidR="00AE3225" w:rsidRPr="0094220D" w:rsidRDefault="00AE3225" w:rsidP="00F008DE">
      <w:pPr>
        <w:pStyle w:val="Pta"/>
        <w:spacing w:line="320" w:lineRule="exact"/>
        <w:jc w:val="both"/>
      </w:pPr>
      <w:r w:rsidRPr="0094220D">
        <w:rPr>
          <w:b/>
        </w:rPr>
        <w:t xml:space="preserve">- </w:t>
      </w:r>
      <w:r w:rsidRPr="0094220D">
        <w:rPr>
          <w:b/>
          <w:i/>
        </w:rPr>
        <w:t>Doplnková priama platba na plochu</w:t>
      </w:r>
      <w:r w:rsidRPr="0094220D">
        <w:t xml:space="preserve"> – od r. 2009 nahradila pôvodnú platbu na plodiny na</w:t>
      </w:r>
      <w:r w:rsidR="003600E8" w:rsidRPr="0094220D">
        <w:t> </w:t>
      </w:r>
      <w:r w:rsidRPr="0094220D">
        <w:t xml:space="preserve">ornej pôde, pričom sa jej rozsah rozšíril, platba sa poskytuje na plochy ornej pôdy, vinohradov, ovocných sadov, chmeľníc. </w:t>
      </w:r>
      <w:r w:rsidRPr="0094220D">
        <w:rPr>
          <w:rStyle w:val="Siln"/>
          <w:b w:val="0"/>
          <w:iCs/>
        </w:rPr>
        <w:t>Doplnková platba na plochu</w:t>
      </w:r>
      <w:r w:rsidRPr="0094220D">
        <w:t xml:space="preserve"> v zmysle § 2 nariadenia vlády SR č. 114/2009 </w:t>
      </w:r>
      <w:r w:rsidR="00272D2C" w:rsidRPr="0094220D">
        <w:t xml:space="preserve"> a v zmysle § 2 </w:t>
      </w:r>
      <w:r w:rsidR="00272D2C" w:rsidRPr="0094220D">
        <w:rPr>
          <w:szCs w:val="17"/>
        </w:rPr>
        <w:t xml:space="preserve">nariadenia vlády SR č.152/20013 Z. z. </w:t>
      </w:r>
      <w:r w:rsidRPr="0094220D">
        <w:t>sa poskytne na</w:t>
      </w:r>
      <w:r w:rsidR="00CA053A" w:rsidRPr="0094220D">
        <w:t> v</w:t>
      </w:r>
      <w:r w:rsidRPr="0094220D">
        <w:t>ýmeru obhospodarovanej ornej pôdy, vinohradov, ovocných sadov a chmeľníc vedenú v</w:t>
      </w:r>
      <w:r w:rsidR="00CA053A" w:rsidRPr="0094220D">
        <w:t> </w:t>
      </w:r>
      <w:r w:rsidRPr="0094220D">
        <w:t>evidencii pôdnych blokov a dielov pôdnych blokov o</w:t>
      </w:r>
      <w:r w:rsidR="003600E8" w:rsidRPr="0094220D">
        <w:t> </w:t>
      </w:r>
      <w:r w:rsidRPr="0094220D">
        <w:t>výmere najmenej 1 hektár, pričom táto výmera môže predstavovať viaceré súvislé diely jedného pôdneho bloku príslušného druhu pozemku o výmere najmenej 0,3 hektára a ktorá zároveň bola k 30. 6. 2003 obhospodarovaná a udržiavaná v súlade s dobrými poľnohospodárskymi a environmentálnymi podmienkami (príloha č. 2 nariadenia vlády SR č.</w:t>
      </w:r>
      <w:r w:rsidR="003600E8" w:rsidRPr="0094220D">
        <w:t> </w:t>
      </w:r>
      <w:r w:rsidRPr="0094220D">
        <w:t>488/2010</w:t>
      </w:r>
      <w:r w:rsidR="007919AE" w:rsidRPr="0094220D">
        <w:t>)</w:t>
      </w:r>
      <w:r w:rsidRPr="0094220D">
        <w:t>. Doplnkovú platbu možno poskytnúť žiadateľovi, ktorý na danú výmeru žiada o</w:t>
      </w:r>
      <w:r w:rsidR="003600E8" w:rsidRPr="0094220D">
        <w:t> </w:t>
      </w:r>
      <w:r w:rsidRPr="0094220D">
        <w:t>jednotnú platbu na plochu, pričom výmera, na</w:t>
      </w:r>
      <w:r w:rsidR="00CA053A" w:rsidRPr="0094220D">
        <w:t> </w:t>
      </w:r>
      <w:r w:rsidRPr="0094220D">
        <w:t>ktorú žiada o doplnkovú platbu, nemôže byť väčšia ako výmera, na ktorú žiada o jednotnú platbu na plochu.</w:t>
      </w:r>
    </w:p>
    <w:p w:rsidR="00C56730" w:rsidRPr="0094220D" w:rsidRDefault="00C56730" w:rsidP="00C56730">
      <w:pPr>
        <w:ind w:firstLine="708"/>
        <w:rPr>
          <w:i/>
        </w:rPr>
      </w:pPr>
      <w:r w:rsidRPr="0094220D">
        <w:t>Na</w:t>
      </w:r>
      <w:r w:rsidRPr="0094220D">
        <w:rPr>
          <w:i/>
        </w:rPr>
        <w:t xml:space="preserve"> </w:t>
      </w:r>
      <w:r w:rsidRPr="0094220D">
        <w:t>doplnkovú platbu na plochu</w:t>
      </w:r>
      <w:r w:rsidRPr="0094220D">
        <w:rPr>
          <w:i/>
        </w:rPr>
        <w:t xml:space="preserve"> </w:t>
      </w:r>
      <w:r w:rsidRPr="0094220D">
        <w:t>boli v roku 2012 a 2013 vyplatené prostriedky vzťahujúce sa na žiadosti schválené v predchádzajúcom období. Za roky  2012 a 2013 sa</w:t>
      </w:r>
      <w:r w:rsidR="00552A92" w:rsidRPr="0094220D">
        <w:t> </w:t>
      </w:r>
      <w:r w:rsidRPr="0094220D">
        <w:t>nevyplácala doplnková platba na plochu, pretože MPRV SR stanovilo na tento druh platby nulovú sadzbu.</w:t>
      </w:r>
    </w:p>
    <w:p w:rsidR="008A3278" w:rsidRPr="0094220D" w:rsidRDefault="008A3278" w:rsidP="008A3278">
      <w:pPr>
        <w:pStyle w:val="Pta"/>
        <w:spacing w:line="320" w:lineRule="exact"/>
        <w:jc w:val="both"/>
      </w:pPr>
      <w:r w:rsidRPr="0094220D">
        <w:t xml:space="preserve">          Čerpanie výdavkov na priame platby sa sústreďuje do posledného štvrťroka daného roka, t.j. po ukončení krížových kontrol (administratívnych kontrol</w:t>
      </w:r>
      <w:r w:rsidR="002E496B" w:rsidRPr="0094220D">
        <w:t>,</w:t>
      </w:r>
      <w:r w:rsidRPr="0094220D">
        <w:t> kontrol na mieste</w:t>
      </w:r>
      <w:r w:rsidR="002E496B" w:rsidRPr="0094220D">
        <w:t xml:space="preserve"> a diaľkového prieskumu zeme</w:t>
      </w:r>
      <w:r w:rsidRPr="0094220D">
        <w:t>) oprávnených žiadostí. Po nadobudnutí právoplatnosti vydaného rozhodnutia je možné platbu realizovať. Približne 90% priamych platieb je</w:t>
      </w:r>
      <w:r w:rsidR="000F2C0E" w:rsidRPr="0094220D">
        <w:t> </w:t>
      </w:r>
      <w:r w:rsidRPr="0094220D">
        <w:t>realizovaných   v mesiaci december príslušného roka. Do roku 2013 boli v súlade s § 8 zákona č. 523/2004 Z. z. prevedené prostriedky na výplatu priamych platieb vo výške 11 263 800 €.</w:t>
      </w:r>
    </w:p>
    <w:p w:rsidR="000F0BF3" w:rsidRPr="0094220D" w:rsidRDefault="000F0BF3" w:rsidP="00F008DE">
      <w:pPr>
        <w:pStyle w:val="Pta"/>
        <w:spacing w:line="320" w:lineRule="exact"/>
        <w:jc w:val="both"/>
      </w:pPr>
    </w:p>
    <w:p w:rsidR="00E53A65" w:rsidRPr="0094220D" w:rsidRDefault="00E53A65" w:rsidP="00F008DE">
      <w:pPr>
        <w:pStyle w:val="Pta"/>
        <w:spacing w:line="320" w:lineRule="exact"/>
        <w:jc w:val="both"/>
      </w:pPr>
    </w:p>
    <w:p w:rsidR="00E53A65" w:rsidRPr="0094220D" w:rsidRDefault="00E53A65" w:rsidP="00F008DE">
      <w:pPr>
        <w:pStyle w:val="Pta"/>
        <w:spacing w:line="320" w:lineRule="exact"/>
        <w:jc w:val="both"/>
      </w:pPr>
    </w:p>
    <w:p w:rsidR="00E53A65" w:rsidRPr="0094220D" w:rsidRDefault="00E53A65" w:rsidP="00F008DE">
      <w:pPr>
        <w:pStyle w:val="Pta"/>
        <w:spacing w:line="320" w:lineRule="exact"/>
        <w:jc w:val="both"/>
      </w:pPr>
    </w:p>
    <w:p w:rsidR="00F04B8A" w:rsidRPr="0094220D" w:rsidRDefault="00F04B8A" w:rsidP="002D6C06">
      <w:pPr>
        <w:spacing w:after="0" w:line="240" w:lineRule="auto"/>
        <w:ind w:firstLine="0"/>
        <w:rPr>
          <w:b/>
        </w:rPr>
      </w:pPr>
      <w:r w:rsidRPr="0094220D">
        <w:rPr>
          <w:b/>
        </w:rPr>
        <w:t xml:space="preserve">Súhrnný prehľad o vyplatených priamych platbách podľa dotačných titulov </w:t>
      </w:r>
    </w:p>
    <w:p w:rsidR="007F31CF" w:rsidRPr="0094220D" w:rsidRDefault="00844B8F" w:rsidP="002D6C06">
      <w:pPr>
        <w:spacing w:after="0" w:line="240" w:lineRule="auto"/>
        <w:ind w:firstLine="0"/>
      </w:pPr>
      <w:r w:rsidRPr="0094220D">
        <w:t>v  €</w:t>
      </w:r>
      <w:r w:rsidR="007F31CF" w:rsidRPr="0094220D">
        <w:t xml:space="preserve">  </w:t>
      </w:r>
      <w:r w:rsidR="00F04B8A" w:rsidRPr="0094220D">
        <w:t xml:space="preserve">                 </w:t>
      </w:r>
      <w:r w:rsidR="001349E5" w:rsidRPr="0094220D">
        <w:t xml:space="preserve">                 </w:t>
      </w:r>
      <w:r w:rsidR="00F04B8A" w:rsidRPr="0094220D">
        <w:t xml:space="preserve">                            </w:t>
      </w:r>
      <w:r w:rsidR="001349E5" w:rsidRPr="0094220D">
        <w:t xml:space="preserve">                          </w:t>
      </w:r>
      <w:r w:rsidR="00F04B8A" w:rsidRPr="0094220D">
        <w:t xml:space="preserve">               </w:t>
      </w:r>
      <w:r w:rsidR="002D6C06" w:rsidRPr="0094220D">
        <w:t xml:space="preserve">     </w:t>
      </w:r>
      <w:r w:rsidR="007B7CEE" w:rsidRPr="0094220D">
        <w:t xml:space="preserve">     </w:t>
      </w:r>
      <w:r w:rsidR="002D6C06" w:rsidRPr="0094220D">
        <w:t xml:space="preserve">         </w:t>
      </w:r>
      <w:r w:rsidR="00F04B8A" w:rsidRPr="0094220D">
        <w:t>Tab</w:t>
      </w:r>
      <w:r w:rsidR="00A224D5" w:rsidRPr="0094220D">
        <w:t>uľka</w:t>
      </w:r>
      <w:r w:rsidR="002D6C06" w:rsidRPr="0094220D">
        <w:t xml:space="preserve"> </w:t>
      </w:r>
      <w:r w:rsidR="00A224D5" w:rsidRPr="0094220D">
        <w:t>4</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4080"/>
        <w:gridCol w:w="2691"/>
        <w:gridCol w:w="2409"/>
      </w:tblGrid>
      <w:tr w:rsidR="002D6C06" w:rsidRPr="0094220D" w:rsidTr="009B0BF8">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C2D69B"/>
            <w:noWrap/>
            <w:hideMark/>
          </w:tcPr>
          <w:p w:rsidR="002D6C06" w:rsidRPr="0094220D" w:rsidRDefault="002D6C06" w:rsidP="002D6C06">
            <w:pPr>
              <w:spacing w:after="0" w:line="240" w:lineRule="auto"/>
              <w:ind w:firstLine="0"/>
              <w:jc w:val="left"/>
              <w:rPr>
                <w:rFonts w:eastAsia="Times New Roman"/>
                <w:b/>
                <w:bCs/>
                <w:sz w:val="22"/>
                <w:szCs w:val="22"/>
                <w:lang w:eastAsia="sk-SK"/>
              </w:rPr>
            </w:pPr>
            <w:r w:rsidRPr="0094220D">
              <w:rPr>
                <w:rFonts w:eastAsia="Times New Roman"/>
                <w:b/>
                <w:bCs/>
                <w:sz w:val="22"/>
                <w:szCs w:val="22"/>
                <w:lang w:eastAsia="sk-SK"/>
              </w:rPr>
              <w:t> Tituly</w:t>
            </w:r>
          </w:p>
        </w:tc>
        <w:tc>
          <w:tcPr>
            <w:tcW w:w="2691" w:type="dxa"/>
            <w:tcBorders>
              <w:top w:val="single" w:sz="8" w:space="0" w:color="9BBB59"/>
              <w:left w:val="single" w:sz="8" w:space="0" w:color="9BBB59"/>
              <w:bottom w:val="single" w:sz="8" w:space="0" w:color="9BBB59"/>
              <w:right w:val="single" w:sz="8" w:space="0" w:color="9BBB59"/>
            </w:tcBorders>
            <w:shd w:val="clear" w:color="auto" w:fill="C2D69B"/>
            <w:noWrap/>
            <w:vAlign w:val="bottom"/>
            <w:hideMark/>
          </w:tcPr>
          <w:p w:rsidR="002D6C06" w:rsidRPr="0094220D" w:rsidRDefault="002D6C06" w:rsidP="002D6C06">
            <w:pPr>
              <w:spacing w:after="0" w:line="240" w:lineRule="auto"/>
              <w:jc w:val="right"/>
              <w:rPr>
                <w:b/>
                <w:bCs/>
                <w:sz w:val="22"/>
                <w:szCs w:val="22"/>
              </w:rPr>
            </w:pPr>
            <w:r w:rsidRPr="0094220D">
              <w:rPr>
                <w:b/>
                <w:bCs/>
                <w:sz w:val="22"/>
                <w:szCs w:val="22"/>
              </w:rPr>
              <w:t>2012</w:t>
            </w:r>
          </w:p>
        </w:tc>
        <w:tc>
          <w:tcPr>
            <w:tcW w:w="2409" w:type="dxa"/>
            <w:tcBorders>
              <w:top w:val="single" w:sz="8" w:space="0" w:color="9BBB59"/>
              <w:left w:val="single" w:sz="8" w:space="0" w:color="9BBB59"/>
              <w:bottom w:val="single" w:sz="8" w:space="0" w:color="9BBB59"/>
              <w:right w:val="single" w:sz="8" w:space="0" w:color="9BBB59"/>
            </w:tcBorders>
            <w:shd w:val="clear" w:color="auto" w:fill="C2D69B"/>
            <w:noWrap/>
            <w:vAlign w:val="bottom"/>
            <w:hideMark/>
          </w:tcPr>
          <w:p w:rsidR="002D6C06" w:rsidRPr="0094220D" w:rsidRDefault="002D6C06" w:rsidP="002D6C06">
            <w:pPr>
              <w:spacing w:after="0" w:line="240" w:lineRule="auto"/>
              <w:jc w:val="right"/>
              <w:rPr>
                <w:b/>
                <w:bCs/>
                <w:sz w:val="22"/>
                <w:szCs w:val="22"/>
              </w:rPr>
            </w:pPr>
            <w:r w:rsidRPr="0094220D">
              <w:rPr>
                <w:b/>
                <w:bCs/>
                <w:sz w:val="22"/>
                <w:szCs w:val="22"/>
              </w:rPr>
              <w:t>2013</w:t>
            </w:r>
          </w:p>
        </w:tc>
      </w:tr>
      <w:tr w:rsidR="0007108E" w:rsidRPr="0094220D" w:rsidTr="00235066">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07108E" w:rsidRPr="0094220D" w:rsidRDefault="0007108E" w:rsidP="002D6C06">
            <w:pPr>
              <w:spacing w:after="0" w:line="240" w:lineRule="auto"/>
              <w:ind w:firstLine="0"/>
              <w:jc w:val="left"/>
              <w:rPr>
                <w:rFonts w:eastAsia="Times New Roman"/>
                <w:b/>
                <w:bCs/>
                <w:sz w:val="22"/>
                <w:szCs w:val="22"/>
                <w:lang w:eastAsia="sk-SK"/>
              </w:rPr>
            </w:pPr>
            <w:r w:rsidRPr="0094220D">
              <w:rPr>
                <w:rFonts w:eastAsia="Times New Roman"/>
                <w:b/>
                <w:bCs/>
                <w:sz w:val="22"/>
                <w:szCs w:val="22"/>
                <w:lang w:eastAsia="sk-SK"/>
              </w:rPr>
              <w:t>Jednotná platba na plochu (SAPS)</w:t>
            </w:r>
          </w:p>
        </w:tc>
        <w:tc>
          <w:tcPr>
            <w:tcW w:w="2691" w:type="dxa"/>
            <w:tcBorders>
              <w:top w:val="single" w:sz="8" w:space="0" w:color="9BBB59"/>
              <w:left w:val="single" w:sz="8" w:space="0" w:color="9BBB59"/>
              <w:bottom w:val="single" w:sz="8" w:space="0" w:color="9BBB59"/>
              <w:right w:val="single" w:sz="8" w:space="0" w:color="9BBB59"/>
            </w:tcBorders>
            <w:shd w:val="clear" w:color="auto" w:fill="E6EED5"/>
            <w:noWrap/>
            <w:hideMark/>
          </w:tcPr>
          <w:p w:rsidR="0007108E" w:rsidRPr="0094220D" w:rsidRDefault="0007108E" w:rsidP="0007108E">
            <w:pPr>
              <w:jc w:val="right"/>
            </w:pPr>
            <w:r w:rsidRPr="0094220D">
              <w:t>336 583 457</w:t>
            </w:r>
          </w:p>
        </w:tc>
        <w:tc>
          <w:tcPr>
            <w:tcW w:w="2409" w:type="dxa"/>
            <w:tcBorders>
              <w:top w:val="single" w:sz="8" w:space="0" w:color="9BBB59"/>
              <w:left w:val="single" w:sz="8" w:space="0" w:color="9BBB59"/>
              <w:bottom w:val="single" w:sz="8" w:space="0" w:color="9BBB59"/>
              <w:right w:val="single" w:sz="8" w:space="0" w:color="9BBB59"/>
            </w:tcBorders>
            <w:shd w:val="clear" w:color="auto" w:fill="E6EED5"/>
            <w:noWrap/>
            <w:hideMark/>
          </w:tcPr>
          <w:p w:rsidR="0007108E" w:rsidRPr="0094220D" w:rsidRDefault="0007108E" w:rsidP="0007108E">
            <w:pPr>
              <w:jc w:val="right"/>
            </w:pPr>
            <w:r w:rsidRPr="0094220D">
              <w:t>332 625 429</w:t>
            </w:r>
          </w:p>
        </w:tc>
      </w:tr>
      <w:tr w:rsidR="0007108E" w:rsidRPr="0094220D" w:rsidTr="00235066">
        <w:trPr>
          <w:trHeight w:val="315"/>
        </w:trPr>
        <w:tc>
          <w:tcPr>
            <w:tcW w:w="4080" w:type="dxa"/>
            <w:tcBorders>
              <w:top w:val="single" w:sz="8" w:space="0" w:color="9BBB59"/>
              <w:left w:val="single" w:sz="8" w:space="0" w:color="9BBB59"/>
              <w:bottom w:val="single" w:sz="8" w:space="0" w:color="9BBB59"/>
              <w:right w:val="single" w:sz="8" w:space="0" w:color="9BBB59"/>
            </w:tcBorders>
            <w:noWrap/>
            <w:hideMark/>
          </w:tcPr>
          <w:p w:rsidR="0007108E" w:rsidRPr="0094220D" w:rsidRDefault="0007108E" w:rsidP="002D6C06">
            <w:pPr>
              <w:spacing w:after="0" w:line="240" w:lineRule="auto"/>
              <w:ind w:firstLine="0"/>
              <w:jc w:val="left"/>
              <w:rPr>
                <w:rFonts w:eastAsia="Times New Roman"/>
                <w:b/>
                <w:bCs/>
                <w:sz w:val="22"/>
                <w:szCs w:val="22"/>
                <w:lang w:eastAsia="sk-SK"/>
              </w:rPr>
            </w:pPr>
            <w:r w:rsidRPr="0094220D">
              <w:rPr>
                <w:rFonts w:eastAsia="Times New Roman"/>
                <w:b/>
                <w:bCs/>
                <w:sz w:val="22"/>
                <w:szCs w:val="22"/>
                <w:lang w:eastAsia="sk-SK"/>
              </w:rPr>
              <w:t>Dojnice</w:t>
            </w:r>
          </w:p>
        </w:tc>
        <w:tc>
          <w:tcPr>
            <w:tcW w:w="2691" w:type="dxa"/>
            <w:tcBorders>
              <w:top w:val="single" w:sz="8" w:space="0" w:color="9BBB59"/>
              <w:left w:val="single" w:sz="8" w:space="0" w:color="9BBB59"/>
              <w:bottom w:val="single" w:sz="8" w:space="0" w:color="9BBB59"/>
              <w:right w:val="single" w:sz="8" w:space="0" w:color="9BBB59"/>
            </w:tcBorders>
            <w:noWrap/>
            <w:hideMark/>
          </w:tcPr>
          <w:p w:rsidR="0007108E" w:rsidRPr="0094220D" w:rsidRDefault="0007108E" w:rsidP="0007108E">
            <w:pPr>
              <w:jc w:val="right"/>
            </w:pPr>
            <w:r w:rsidRPr="0094220D">
              <w:t>12 186 892</w:t>
            </w:r>
          </w:p>
        </w:tc>
        <w:tc>
          <w:tcPr>
            <w:tcW w:w="2409" w:type="dxa"/>
            <w:tcBorders>
              <w:top w:val="single" w:sz="8" w:space="0" w:color="9BBB59"/>
              <w:left w:val="single" w:sz="8" w:space="0" w:color="9BBB59"/>
              <w:bottom w:val="single" w:sz="8" w:space="0" w:color="9BBB59"/>
              <w:right w:val="single" w:sz="8" w:space="0" w:color="9BBB59"/>
            </w:tcBorders>
            <w:noWrap/>
            <w:hideMark/>
          </w:tcPr>
          <w:p w:rsidR="0007108E" w:rsidRPr="0094220D" w:rsidRDefault="0007108E" w:rsidP="0007108E">
            <w:pPr>
              <w:jc w:val="right"/>
            </w:pPr>
            <w:r w:rsidRPr="0094220D">
              <w:t>12 425 430</w:t>
            </w:r>
          </w:p>
        </w:tc>
      </w:tr>
      <w:tr w:rsidR="0007108E" w:rsidRPr="0094220D" w:rsidTr="00012DE5">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07108E" w:rsidRPr="0094220D" w:rsidRDefault="0007108E" w:rsidP="00012DE5">
            <w:pPr>
              <w:spacing w:after="0" w:line="240" w:lineRule="auto"/>
              <w:ind w:firstLine="0"/>
              <w:jc w:val="left"/>
              <w:rPr>
                <w:rFonts w:eastAsia="Times New Roman"/>
                <w:b/>
                <w:bCs/>
                <w:sz w:val="22"/>
                <w:szCs w:val="22"/>
                <w:lang w:eastAsia="sk-SK"/>
              </w:rPr>
            </w:pPr>
            <w:r w:rsidRPr="0094220D">
              <w:rPr>
                <w:rFonts w:eastAsia="Times New Roman"/>
                <w:b/>
                <w:bCs/>
                <w:sz w:val="22"/>
                <w:szCs w:val="22"/>
                <w:lang w:eastAsia="sk-SK"/>
              </w:rPr>
              <w:t>Osobitná platba na cukor</w:t>
            </w:r>
            <w:r w:rsidR="00CA1989">
              <w:rPr>
                <w:rFonts w:eastAsia="Times New Roman"/>
                <w:b/>
                <w:bCs/>
                <w:sz w:val="22"/>
                <w:szCs w:val="22"/>
                <w:lang w:eastAsia="sk-SK"/>
              </w:rPr>
              <w:t xml:space="preserve"> </w:t>
            </w:r>
            <w:r w:rsidRPr="0094220D">
              <w:rPr>
                <w:rFonts w:eastAsia="Times New Roman"/>
                <w:b/>
                <w:bCs/>
                <w:sz w:val="22"/>
                <w:szCs w:val="22"/>
                <w:lang w:eastAsia="sk-SK"/>
              </w:rPr>
              <w:t>+</w:t>
            </w:r>
            <w:r w:rsidR="00CA1989">
              <w:rPr>
                <w:rFonts w:eastAsia="Times New Roman"/>
                <w:b/>
                <w:bCs/>
                <w:sz w:val="22"/>
                <w:szCs w:val="22"/>
                <w:lang w:eastAsia="sk-SK"/>
              </w:rPr>
              <w:t xml:space="preserve"> </w:t>
            </w:r>
            <w:r w:rsidR="00012DE5" w:rsidRPr="0094220D">
              <w:rPr>
                <w:rFonts w:eastAsia="Times New Roman"/>
                <w:b/>
                <w:bCs/>
                <w:sz w:val="22"/>
                <w:szCs w:val="22"/>
                <w:lang w:eastAsia="sk-SK"/>
              </w:rPr>
              <w:t>osobitná platba na ovocie a zeleninu</w:t>
            </w:r>
          </w:p>
        </w:tc>
        <w:tc>
          <w:tcPr>
            <w:tcW w:w="2691"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07108E" w:rsidRPr="0094220D" w:rsidRDefault="0007108E" w:rsidP="00012DE5">
            <w:pPr>
              <w:jc w:val="right"/>
            </w:pPr>
            <w:r w:rsidRPr="0094220D">
              <w:t>20 106 385</w:t>
            </w:r>
          </w:p>
        </w:tc>
        <w:tc>
          <w:tcPr>
            <w:tcW w:w="2409"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07108E" w:rsidRPr="0094220D" w:rsidRDefault="0007108E" w:rsidP="00012DE5">
            <w:pPr>
              <w:jc w:val="right"/>
            </w:pPr>
            <w:r w:rsidRPr="0094220D">
              <w:t>18 989 897</w:t>
            </w:r>
          </w:p>
        </w:tc>
      </w:tr>
      <w:tr w:rsidR="0007108E" w:rsidRPr="0094220D" w:rsidTr="00CA053A">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CA053A" w:rsidRPr="0094220D" w:rsidRDefault="00CA053A" w:rsidP="00CA053A">
            <w:pPr>
              <w:spacing w:after="0" w:line="240" w:lineRule="auto"/>
              <w:ind w:firstLine="0"/>
              <w:rPr>
                <w:rFonts w:eastAsia="Times New Roman"/>
                <w:b/>
                <w:bCs/>
                <w:sz w:val="22"/>
                <w:lang w:eastAsia="sk-SK"/>
              </w:rPr>
            </w:pPr>
            <w:r w:rsidRPr="0094220D">
              <w:rPr>
                <w:rFonts w:eastAsia="Times New Roman"/>
                <w:b/>
                <w:bCs/>
                <w:sz w:val="22"/>
                <w:lang w:eastAsia="sk-SK"/>
              </w:rPr>
              <w:t xml:space="preserve">Prechodné vnútroštátne platby </w:t>
            </w:r>
            <w:r w:rsidRPr="0094220D">
              <w:rPr>
                <w:rFonts w:eastAsia="Times New Roman"/>
                <w:bCs/>
                <w:sz w:val="22"/>
                <w:lang w:eastAsia="sk-SK"/>
              </w:rPr>
              <w:t>(v roku 201</w:t>
            </w:r>
            <w:r w:rsidR="0094220D" w:rsidRPr="0094220D">
              <w:rPr>
                <w:rFonts w:eastAsia="Times New Roman"/>
                <w:bCs/>
                <w:sz w:val="22"/>
                <w:lang w:eastAsia="sk-SK"/>
              </w:rPr>
              <w:t>2</w:t>
            </w:r>
            <w:r w:rsidRPr="0094220D">
              <w:rPr>
                <w:rFonts w:eastAsia="Times New Roman"/>
                <w:bCs/>
                <w:sz w:val="22"/>
                <w:lang w:eastAsia="sk-SK"/>
              </w:rPr>
              <w:t xml:space="preserve"> Doplnkové národné priame platby)</w:t>
            </w:r>
            <w:r w:rsidRPr="0094220D">
              <w:rPr>
                <w:rFonts w:eastAsia="Times New Roman"/>
                <w:b/>
                <w:bCs/>
                <w:sz w:val="22"/>
                <w:lang w:eastAsia="sk-SK"/>
              </w:rPr>
              <w:t>,</w:t>
            </w:r>
          </w:p>
          <w:p w:rsidR="0007108E" w:rsidRPr="0094220D" w:rsidRDefault="00CA053A" w:rsidP="00CA053A">
            <w:pPr>
              <w:spacing w:after="0" w:line="240" w:lineRule="auto"/>
              <w:ind w:firstLine="0"/>
              <w:jc w:val="left"/>
              <w:rPr>
                <w:rFonts w:eastAsia="Times New Roman"/>
                <w:b/>
                <w:bCs/>
                <w:sz w:val="22"/>
                <w:szCs w:val="22"/>
                <w:lang w:eastAsia="sk-SK"/>
              </w:rPr>
            </w:pPr>
            <w:r w:rsidRPr="0094220D">
              <w:rPr>
                <w:rFonts w:eastAsia="Times New Roman"/>
                <w:b/>
                <w:bCs/>
                <w:sz w:val="22"/>
                <w:lang w:eastAsia="sk-SK"/>
              </w:rPr>
              <w:t xml:space="preserve"> z toho:</w:t>
            </w:r>
          </w:p>
        </w:tc>
        <w:tc>
          <w:tcPr>
            <w:tcW w:w="2691"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07108E" w:rsidRPr="0094220D" w:rsidRDefault="0007108E" w:rsidP="00CA053A">
            <w:pPr>
              <w:jc w:val="right"/>
            </w:pPr>
            <w:r w:rsidRPr="0094220D">
              <w:t>1 437 937</w:t>
            </w:r>
          </w:p>
        </w:tc>
        <w:tc>
          <w:tcPr>
            <w:tcW w:w="2409"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07108E" w:rsidRPr="0094220D" w:rsidRDefault="0007108E" w:rsidP="00CA053A">
            <w:pPr>
              <w:jc w:val="right"/>
            </w:pPr>
            <w:r w:rsidRPr="0094220D">
              <w:t>1 143 994</w:t>
            </w:r>
          </w:p>
        </w:tc>
      </w:tr>
      <w:tr w:rsidR="0007108E" w:rsidRPr="0094220D" w:rsidTr="00235066">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071B5D">
            <w:pPr>
              <w:spacing w:after="0" w:line="240" w:lineRule="auto"/>
              <w:ind w:firstLine="0"/>
              <w:jc w:val="left"/>
              <w:rPr>
                <w:rFonts w:eastAsia="Times New Roman"/>
                <w:bCs/>
                <w:sz w:val="22"/>
                <w:szCs w:val="22"/>
                <w:lang w:eastAsia="sk-SK"/>
              </w:rPr>
            </w:pPr>
            <w:r w:rsidRPr="0094220D">
              <w:rPr>
                <w:rFonts w:eastAsia="Times New Roman"/>
                <w:bCs/>
                <w:sz w:val="22"/>
                <w:szCs w:val="22"/>
                <w:lang w:eastAsia="sk-SK"/>
              </w:rPr>
              <w:t xml:space="preserve">  doplnk</w:t>
            </w:r>
            <w:r w:rsidR="00071B5D" w:rsidRPr="0094220D">
              <w:rPr>
                <w:rFonts w:eastAsia="Times New Roman"/>
                <w:bCs/>
                <w:sz w:val="22"/>
                <w:szCs w:val="22"/>
                <w:lang w:eastAsia="sk-SK"/>
              </w:rPr>
              <w:t xml:space="preserve">ové  </w:t>
            </w:r>
            <w:r w:rsidRPr="0094220D">
              <w:rPr>
                <w:rFonts w:eastAsia="Times New Roman"/>
                <w:bCs/>
                <w:sz w:val="22"/>
                <w:szCs w:val="22"/>
                <w:lang w:eastAsia="sk-SK"/>
              </w:rPr>
              <w:t>platby na plochu</w:t>
            </w:r>
          </w:p>
        </w:tc>
        <w:tc>
          <w:tcPr>
            <w:tcW w:w="2691"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07108E">
            <w:pPr>
              <w:jc w:val="right"/>
            </w:pPr>
            <w:r w:rsidRPr="0094220D">
              <w:t>1 882</w:t>
            </w:r>
          </w:p>
        </w:tc>
        <w:tc>
          <w:tcPr>
            <w:tcW w:w="2409"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07108E">
            <w:pPr>
              <w:jc w:val="right"/>
            </w:pPr>
            <w:r w:rsidRPr="0094220D">
              <w:t>73</w:t>
            </w:r>
          </w:p>
        </w:tc>
      </w:tr>
      <w:tr w:rsidR="0007108E" w:rsidRPr="0094220D" w:rsidTr="00235066">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2D6C06">
            <w:pPr>
              <w:spacing w:after="0" w:line="240" w:lineRule="auto"/>
              <w:ind w:firstLine="0"/>
              <w:jc w:val="left"/>
              <w:rPr>
                <w:rFonts w:eastAsia="Times New Roman"/>
                <w:bCs/>
                <w:sz w:val="22"/>
                <w:szCs w:val="22"/>
                <w:lang w:eastAsia="sk-SK"/>
              </w:rPr>
            </w:pPr>
            <w:r w:rsidRPr="0094220D">
              <w:rPr>
                <w:rFonts w:eastAsia="Times New Roman"/>
                <w:bCs/>
                <w:sz w:val="22"/>
                <w:szCs w:val="22"/>
                <w:lang w:eastAsia="sk-SK"/>
              </w:rPr>
              <w:t xml:space="preserve">  chmeľ</w:t>
            </w:r>
          </w:p>
        </w:tc>
        <w:tc>
          <w:tcPr>
            <w:tcW w:w="2691"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07108E">
            <w:pPr>
              <w:jc w:val="right"/>
            </w:pPr>
            <w:r w:rsidRPr="0094220D">
              <w:t>10 105</w:t>
            </w:r>
          </w:p>
        </w:tc>
        <w:tc>
          <w:tcPr>
            <w:tcW w:w="2409"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07108E">
            <w:pPr>
              <w:jc w:val="right"/>
            </w:pPr>
            <w:r w:rsidRPr="0094220D">
              <w:t>11 360</w:t>
            </w:r>
          </w:p>
        </w:tc>
      </w:tr>
      <w:tr w:rsidR="0007108E" w:rsidRPr="0094220D" w:rsidTr="00235066">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2D6C06">
            <w:pPr>
              <w:spacing w:after="0" w:line="240" w:lineRule="auto"/>
              <w:ind w:firstLine="0"/>
              <w:jc w:val="left"/>
              <w:rPr>
                <w:rFonts w:eastAsia="Times New Roman"/>
                <w:bCs/>
                <w:sz w:val="22"/>
                <w:szCs w:val="22"/>
                <w:lang w:eastAsia="sk-SK"/>
              </w:rPr>
            </w:pPr>
            <w:r w:rsidRPr="0094220D">
              <w:rPr>
                <w:rFonts w:eastAsia="Times New Roman"/>
                <w:bCs/>
                <w:sz w:val="22"/>
                <w:szCs w:val="22"/>
                <w:lang w:eastAsia="sk-SK"/>
              </w:rPr>
              <w:t xml:space="preserve">  VDJ</w:t>
            </w:r>
          </w:p>
        </w:tc>
        <w:tc>
          <w:tcPr>
            <w:tcW w:w="2691"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07108E">
            <w:pPr>
              <w:jc w:val="right"/>
            </w:pPr>
            <w:r w:rsidRPr="0094220D">
              <w:t>1 425 950</w:t>
            </w:r>
          </w:p>
        </w:tc>
        <w:tc>
          <w:tcPr>
            <w:tcW w:w="2409" w:type="dxa"/>
            <w:tcBorders>
              <w:top w:val="single" w:sz="8" w:space="0" w:color="9BBB59"/>
              <w:left w:val="single" w:sz="8" w:space="0" w:color="9BBB59"/>
              <w:bottom w:val="single" w:sz="8" w:space="0" w:color="9BBB59"/>
              <w:right w:val="single" w:sz="8" w:space="0" w:color="9BBB59"/>
            </w:tcBorders>
            <w:shd w:val="clear" w:color="auto" w:fill="FFFFFF"/>
            <w:noWrap/>
            <w:hideMark/>
          </w:tcPr>
          <w:p w:rsidR="0007108E" w:rsidRPr="0094220D" w:rsidRDefault="0007108E" w:rsidP="0007108E">
            <w:pPr>
              <w:jc w:val="right"/>
            </w:pPr>
            <w:r w:rsidRPr="0094220D">
              <w:t>1 132 562</w:t>
            </w:r>
          </w:p>
        </w:tc>
      </w:tr>
      <w:tr w:rsidR="0007108E" w:rsidRPr="0094220D" w:rsidTr="00235066">
        <w:trPr>
          <w:trHeight w:val="315"/>
        </w:trPr>
        <w:tc>
          <w:tcPr>
            <w:tcW w:w="4080" w:type="dxa"/>
            <w:tcBorders>
              <w:top w:val="single" w:sz="8" w:space="0" w:color="9BBB59"/>
              <w:left w:val="single" w:sz="8" w:space="0" w:color="9BBB59"/>
              <w:bottom w:val="single" w:sz="8" w:space="0" w:color="9BBB59"/>
              <w:right w:val="single" w:sz="8" w:space="0" w:color="9BBB59"/>
            </w:tcBorders>
            <w:shd w:val="clear" w:color="auto" w:fill="EAF1DD"/>
            <w:noWrap/>
            <w:hideMark/>
          </w:tcPr>
          <w:p w:rsidR="0007108E" w:rsidRPr="0094220D" w:rsidRDefault="0007108E" w:rsidP="002D6C06">
            <w:pPr>
              <w:spacing w:after="0" w:line="240" w:lineRule="auto"/>
              <w:ind w:firstLine="0"/>
              <w:jc w:val="left"/>
              <w:rPr>
                <w:rFonts w:eastAsia="Times New Roman"/>
                <w:b/>
                <w:bCs/>
                <w:sz w:val="22"/>
                <w:szCs w:val="22"/>
                <w:lang w:eastAsia="sk-SK"/>
              </w:rPr>
            </w:pPr>
            <w:r w:rsidRPr="0094220D">
              <w:rPr>
                <w:rFonts w:eastAsia="Times New Roman"/>
                <w:b/>
                <w:sz w:val="22"/>
                <w:szCs w:val="22"/>
                <w:lang w:eastAsia="sk-SK"/>
              </w:rPr>
              <w:t>Priame platby spolu</w:t>
            </w:r>
          </w:p>
        </w:tc>
        <w:tc>
          <w:tcPr>
            <w:tcW w:w="2691" w:type="dxa"/>
            <w:tcBorders>
              <w:top w:val="single" w:sz="8" w:space="0" w:color="9BBB59"/>
              <w:left w:val="single" w:sz="8" w:space="0" w:color="9BBB59"/>
              <w:bottom w:val="single" w:sz="8" w:space="0" w:color="9BBB59"/>
              <w:right w:val="single" w:sz="8" w:space="0" w:color="9BBB59"/>
            </w:tcBorders>
            <w:shd w:val="clear" w:color="auto" w:fill="EAF1DD"/>
            <w:noWrap/>
            <w:hideMark/>
          </w:tcPr>
          <w:p w:rsidR="0007108E" w:rsidRPr="0094220D" w:rsidRDefault="0007108E" w:rsidP="0007108E">
            <w:pPr>
              <w:jc w:val="right"/>
              <w:rPr>
                <w:b/>
              </w:rPr>
            </w:pPr>
            <w:r w:rsidRPr="0094220D">
              <w:rPr>
                <w:b/>
              </w:rPr>
              <w:t>370 314 671</w:t>
            </w:r>
          </w:p>
        </w:tc>
        <w:tc>
          <w:tcPr>
            <w:tcW w:w="2409" w:type="dxa"/>
            <w:tcBorders>
              <w:top w:val="single" w:sz="8" w:space="0" w:color="9BBB59"/>
              <w:left w:val="single" w:sz="8" w:space="0" w:color="9BBB59"/>
              <w:bottom w:val="single" w:sz="8" w:space="0" w:color="9BBB59"/>
              <w:right w:val="single" w:sz="8" w:space="0" w:color="9BBB59"/>
            </w:tcBorders>
            <w:shd w:val="clear" w:color="auto" w:fill="EAF1DD"/>
            <w:noWrap/>
            <w:hideMark/>
          </w:tcPr>
          <w:p w:rsidR="0007108E" w:rsidRPr="0094220D" w:rsidRDefault="0007108E" w:rsidP="0007108E">
            <w:pPr>
              <w:jc w:val="right"/>
              <w:rPr>
                <w:b/>
              </w:rPr>
            </w:pPr>
            <w:r w:rsidRPr="0094220D">
              <w:rPr>
                <w:b/>
              </w:rPr>
              <w:t>365 184 751</w:t>
            </w:r>
          </w:p>
        </w:tc>
      </w:tr>
    </w:tbl>
    <w:p w:rsidR="00F04B8A" w:rsidRPr="0094220D" w:rsidRDefault="00F04B8A" w:rsidP="002D6C06">
      <w:pPr>
        <w:spacing w:after="0" w:line="240" w:lineRule="auto"/>
        <w:ind w:firstLine="0"/>
        <w:rPr>
          <w:sz w:val="20"/>
          <w:szCs w:val="20"/>
        </w:rPr>
      </w:pPr>
      <w:r w:rsidRPr="0094220D">
        <w:rPr>
          <w:sz w:val="20"/>
          <w:szCs w:val="20"/>
        </w:rPr>
        <w:t>Prameň: PPA,  MPRV SR</w:t>
      </w:r>
    </w:p>
    <w:p w:rsidR="00CC79E8" w:rsidRPr="0094220D" w:rsidRDefault="00CC79E8" w:rsidP="00CC79E8">
      <w:pPr>
        <w:spacing w:after="0" w:line="240" w:lineRule="auto"/>
        <w:ind w:firstLine="0"/>
      </w:pPr>
      <w:r w:rsidRPr="0094220D">
        <w:rPr>
          <w:sz w:val="20"/>
          <w:szCs w:val="20"/>
        </w:rPr>
        <w:t>Vypracoval: NPPC - VÚEPP</w:t>
      </w:r>
    </w:p>
    <w:p w:rsidR="000A0B0E" w:rsidRPr="0094220D" w:rsidRDefault="000A0B0E" w:rsidP="00CC0573">
      <w:pPr>
        <w:ind w:firstLine="0"/>
      </w:pPr>
    </w:p>
    <w:p w:rsidR="003B1E44" w:rsidRPr="0094220D" w:rsidRDefault="008261E8" w:rsidP="008261E8">
      <w:pPr>
        <w:pStyle w:val="Nadpis2"/>
        <w:ind w:left="284" w:hanging="284"/>
      </w:pPr>
      <w:r w:rsidRPr="0094220D">
        <w:t xml:space="preserve"> </w:t>
      </w:r>
      <w:bookmarkStart w:id="4" w:name="_Toc390932646"/>
      <w:r w:rsidR="003B1E44" w:rsidRPr="0094220D">
        <w:t>Rozvoj vidieka</w:t>
      </w:r>
      <w:bookmarkEnd w:id="4"/>
    </w:p>
    <w:p w:rsidR="00D87F15" w:rsidRPr="0094220D" w:rsidRDefault="00D87F15" w:rsidP="002167C9">
      <w:pPr>
        <w:spacing w:after="120"/>
        <w:ind w:firstLine="360"/>
      </w:pPr>
      <w:r w:rsidRPr="0094220D">
        <w:t>Európsky poľnohospodársky fond pre rozvoj vidieka</w:t>
      </w:r>
      <w:r w:rsidRPr="0094220D">
        <w:rPr>
          <w:b/>
        </w:rPr>
        <w:t xml:space="preserve"> </w:t>
      </w:r>
      <w:r w:rsidRPr="0094220D">
        <w:t>(ďalej len</w:t>
      </w:r>
      <w:r w:rsidRPr="0094220D">
        <w:rPr>
          <w:b/>
        </w:rPr>
        <w:t xml:space="preserve"> „</w:t>
      </w:r>
      <w:r w:rsidRPr="0094220D">
        <w:t>EPFRV“) bol zriadený Nariadením Rady (ES) č. 1290/2005 z 21. júna 2005 o financovaní Spoločnej poľnohospodárskej politiky a slúži na financovanie programov rozvoja vidieka (PRV SR 2007-2013) prijatých v súlade s nariadením Rady (ES) č. 1698/2005 z 20. septembra 2005 o podpore rozvoja vidieka prostredníctvom Európskeho poľnohospodárskeho fondu pre</w:t>
      </w:r>
      <w:r w:rsidR="00114046" w:rsidRPr="0094220D">
        <w:t> </w:t>
      </w:r>
      <w:r w:rsidRPr="0094220D">
        <w:t>rozvoj vidieka v platnom znení a s nariadením Komisie (ES) č. 1974/2006 z 15. decembra 2006, ktorým sa ustanovujú podrobné pravidlá vykonávania nariadenia Rady (ES) č. 1698/2005. EPFRV prispieva k podpore trvalo udržateľného rozvoja vidieka v celej EÚ spôsobom, ktorý dopĺňa politiky podpory trhu v rámci Spoločnej poľnohospodárskej politiky.</w:t>
      </w:r>
    </w:p>
    <w:p w:rsidR="00D87F15" w:rsidRPr="00F1363E" w:rsidRDefault="00D87F15" w:rsidP="00CA29B9">
      <w:pPr>
        <w:spacing w:after="0"/>
        <w:ind w:firstLine="360"/>
      </w:pPr>
      <w:r w:rsidRPr="0094220D">
        <w:t>Program rozvoja vidieka SR 2007-2013 (ďalej len PRV SR) pokrýva celé územie SR a</w:t>
      </w:r>
      <w:r w:rsidR="003600E8" w:rsidRPr="0094220D">
        <w:t> </w:t>
      </w:r>
      <w:r w:rsidRPr="0094220D">
        <w:t>je</w:t>
      </w:r>
      <w:r w:rsidR="003600E8" w:rsidRPr="0094220D">
        <w:t> </w:t>
      </w:r>
      <w:r w:rsidRPr="0094220D">
        <w:t>implementovaný na základe legislatívy ES. Bol schválený rozhodnutím Komisie C(2007) 6164 zo 4. decembra 2007 Európskou komisiou a dopracovaný v zmysle prvej, druhej, tretej a</w:t>
      </w:r>
      <w:r w:rsidR="003600E8" w:rsidRPr="0094220D">
        <w:t> </w:t>
      </w:r>
      <w:r w:rsidRPr="0094220D">
        <w:t>štvrtej modifikácie. Celková suma verejných finančných p</w:t>
      </w:r>
      <w:r w:rsidR="003600E8" w:rsidRPr="0094220D">
        <w:t>rostriedkov na celé obdobie po </w:t>
      </w:r>
      <w:r w:rsidRPr="0094220D">
        <w:t>modifikáciách programu predstavuje 2 597 053 717 €, z toho prostriedky EÚ 1 996 908 078 € a prostriedky štátneho rozpočtu na spolufinancovanie 600 145 639 €.</w:t>
      </w:r>
      <w:r w:rsidRPr="00F1363E">
        <w:t xml:space="preserve"> </w:t>
      </w:r>
    </w:p>
    <w:p w:rsidR="00D87F15" w:rsidRPr="00F1363E" w:rsidRDefault="00D87F15" w:rsidP="00CA29B9">
      <w:pPr>
        <w:spacing w:after="0"/>
      </w:pPr>
      <w:r w:rsidRPr="00F1363E">
        <w:t>Program sa realizuje prostredníctvom opatrení v rámci štyroch osí:</w:t>
      </w:r>
    </w:p>
    <w:p w:rsidR="00D87F15" w:rsidRPr="00F1363E" w:rsidRDefault="00D87F15" w:rsidP="0007108E">
      <w:pPr>
        <w:numPr>
          <w:ilvl w:val="0"/>
          <w:numId w:val="10"/>
        </w:numPr>
        <w:tabs>
          <w:tab w:val="clear" w:pos="1416"/>
          <w:tab w:val="left" w:pos="426"/>
          <w:tab w:val="num" w:pos="709"/>
        </w:tabs>
        <w:spacing w:after="0"/>
        <w:ind w:left="0" w:firstLine="426"/>
      </w:pPr>
      <w:r w:rsidRPr="00F1363E">
        <w:rPr>
          <w:b/>
        </w:rPr>
        <w:t>Zvýšenie konkurencieschopnosti poľnohospodárstva a lesného hospodárstva</w:t>
      </w:r>
      <w:r w:rsidRPr="00F1363E">
        <w:t xml:space="preserve"> (opatrenia: Modernizácia fariem, Pridávanie hodnoty do poľnohospodárskych produktov a produktov lesného hospodárstva, Odbytové organizácie výrobcov, Zvyšovanie hospodárskej hodnoty lesov, Pozemkové úpravy, Odborné vzdelávanie a informačné aktivity, Využívanie poradenských služieb);</w:t>
      </w:r>
    </w:p>
    <w:p w:rsidR="00D87F15" w:rsidRPr="00F1363E" w:rsidRDefault="00D87F15" w:rsidP="0007108E">
      <w:pPr>
        <w:numPr>
          <w:ilvl w:val="0"/>
          <w:numId w:val="10"/>
        </w:numPr>
        <w:tabs>
          <w:tab w:val="clear" w:pos="1416"/>
          <w:tab w:val="left" w:pos="426"/>
          <w:tab w:val="num" w:pos="709"/>
        </w:tabs>
        <w:spacing w:after="0"/>
        <w:ind w:left="0" w:firstLine="426"/>
      </w:pPr>
      <w:r w:rsidRPr="00F1363E">
        <w:rPr>
          <w:b/>
        </w:rPr>
        <w:t>Zlepšenie životného prostredia a krajiny</w:t>
      </w:r>
      <w:r w:rsidRPr="00F1363E">
        <w:t xml:space="preserve"> (opatrenia: Platby za znevýhodnené prírodné podmienky v horských oblastiach a v ostatných znevýhodnených oblastiach, platby </w:t>
      </w:r>
      <w:r w:rsidRPr="00F1363E">
        <w:lastRenderedPageBreak/>
        <w:t xml:space="preserve">v rámci sústavy NATURA 2000 a platby súvisiace so smernicou 200/60/ES </w:t>
      </w:r>
      <w:proofErr w:type="spellStart"/>
      <w:r w:rsidRPr="00F1363E">
        <w:t>Agroenvironmentálne</w:t>
      </w:r>
      <w:proofErr w:type="spellEnd"/>
      <w:r w:rsidRPr="00F1363E">
        <w:t xml:space="preserve"> platby, Platby za životné podmienky zvierat, Prvé zalesnenie poľnohospodárskej pôdy, platby v rámci sústavy NATURA 2000 – lesná pôda, Lesnícko-environmentálne platby, Obnova potenciálu lesného hospodárstva a zavedenie preventívnych opatrení);</w:t>
      </w:r>
    </w:p>
    <w:p w:rsidR="00D87F15" w:rsidRPr="00F1363E" w:rsidRDefault="00D87F15" w:rsidP="0007108E">
      <w:pPr>
        <w:numPr>
          <w:ilvl w:val="0"/>
          <w:numId w:val="10"/>
        </w:numPr>
        <w:tabs>
          <w:tab w:val="clear" w:pos="1416"/>
          <w:tab w:val="left" w:pos="426"/>
          <w:tab w:val="num" w:pos="709"/>
        </w:tabs>
        <w:spacing w:after="0"/>
        <w:ind w:left="0" w:firstLine="426"/>
      </w:pPr>
      <w:r w:rsidRPr="00F1363E">
        <w:t xml:space="preserve"> </w:t>
      </w:r>
      <w:r w:rsidRPr="00F1363E">
        <w:rPr>
          <w:b/>
        </w:rPr>
        <w:t>Kvalita života vo vidieckych oblastiach a diverzifikácia vidieckeho hospodárstva</w:t>
      </w:r>
      <w:r w:rsidRPr="00F1363E">
        <w:t xml:space="preserve"> (opatrenia: Diverzifikácia smerom k nepoľnohospodárskym činnostiam, Podpora činností v oblasti vidieckeho cestovného ruchu, Obnova a rozvoj obcí, občianskej vybavenosti a</w:t>
      </w:r>
      <w:r w:rsidR="003600E8" w:rsidRPr="00F1363E">
        <w:t> </w:t>
      </w:r>
      <w:r w:rsidRPr="00F1363E">
        <w:t>služieb, Vzdelávanie a informovanie, Získavanie zručností, oživovanie a vykonávanie stratégií miestneho rozvoja);</w:t>
      </w:r>
    </w:p>
    <w:p w:rsidR="00D87F15" w:rsidRPr="00F1363E" w:rsidRDefault="00D87F15" w:rsidP="0007108E">
      <w:pPr>
        <w:numPr>
          <w:ilvl w:val="0"/>
          <w:numId w:val="10"/>
        </w:numPr>
        <w:tabs>
          <w:tab w:val="clear" w:pos="1416"/>
          <w:tab w:val="left" w:pos="426"/>
          <w:tab w:val="num" w:pos="709"/>
        </w:tabs>
        <w:spacing w:after="0"/>
        <w:ind w:left="0" w:firstLine="426"/>
      </w:pPr>
      <w:r w:rsidRPr="00F1363E">
        <w:rPr>
          <w:b/>
        </w:rPr>
        <w:t xml:space="preserve">Realizácia prístupu </w:t>
      </w:r>
      <w:proofErr w:type="spellStart"/>
      <w:r w:rsidRPr="00F1363E">
        <w:rPr>
          <w:b/>
        </w:rPr>
        <w:t>Leader</w:t>
      </w:r>
      <w:proofErr w:type="spellEnd"/>
      <w:r w:rsidRPr="00F1363E">
        <w:t xml:space="preserve"> (opatrenia: Implementácia integrovaných stratégií rozvoja územia, Vykonávanie projektov spolupráce, Chod miestnej akčnej skupiny). </w:t>
      </w:r>
    </w:p>
    <w:p w:rsidR="0007108E" w:rsidRPr="00F1363E" w:rsidRDefault="0007108E" w:rsidP="0007108E">
      <w:pPr>
        <w:tabs>
          <w:tab w:val="left" w:pos="426"/>
          <w:tab w:val="num" w:pos="709"/>
        </w:tabs>
        <w:spacing w:after="0"/>
        <w:ind w:firstLine="426"/>
      </w:pPr>
    </w:p>
    <w:p w:rsidR="00D87F15" w:rsidRPr="00F1363E" w:rsidRDefault="00D87F15" w:rsidP="0007108E">
      <w:pPr>
        <w:tabs>
          <w:tab w:val="left" w:pos="426"/>
          <w:tab w:val="num" w:pos="709"/>
        </w:tabs>
        <w:spacing w:after="0"/>
        <w:ind w:firstLine="426"/>
      </w:pPr>
      <w:r w:rsidRPr="00F1363E">
        <w:t>Podpora prostredníctvom aktivít Technickej pomoci a Národnej siete rozvoja vidieka sa</w:t>
      </w:r>
      <w:r w:rsidR="003600E8" w:rsidRPr="00F1363E">
        <w:t> </w:t>
      </w:r>
      <w:r w:rsidRPr="00F1363E">
        <w:t xml:space="preserve">zameriava na zabezpečenie efektívneho riadenia, implementácie, monitorovania, kontrolu a audit Programu rozvoja vidieka SR 2007-13 a riadenie a implementáciu národnej siete rozvoja vidieka. Tieto opatrenia sú považované za </w:t>
      </w:r>
      <w:r w:rsidRPr="00F1363E">
        <w:rPr>
          <w:b/>
        </w:rPr>
        <w:t>os 5</w:t>
      </w:r>
      <w:r w:rsidRPr="00F1363E">
        <w:t>.</w:t>
      </w:r>
    </w:p>
    <w:p w:rsidR="0092138A" w:rsidRPr="00F1363E" w:rsidRDefault="0092138A" w:rsidP="00CA29B9">
      <w:pPr>
        <w:spacing w:after="0"/>
        <w:ind w:firstLine="0"/>
        <w:rPr>
          <w:b/>
        </w:rPr>
      </w:pPr>
    </w:p>
    <w:p w:rsidR="003B1E44" w:rsidRPr="00F1363E" w:rsidRDefault="003B1E44" w:rsidP="00CA29B9">
      <w:pPr>
        <w:spacing w:after="0"/>
        <w:ind w:firstLine="0"/>
        <w:rPr>
          <w:b/>
        </w:rPr>
      </w:pPr>
      <w:r w:rsidRPr="00F1363E">
        <w:rPr>
          <w:b/>
        </w:rPr>
        <w:t xml:space="preserve">Čerpanie prostriedkov PRV SR </w:t>
      </w:r>
      <w:r w:rsidR="00535AD1" w:rsidRPr="00F1363E">
        <w:rPr>
          <w:b/>
        </w:rPr>
        <w:t xml:space="preserve">2007-2013 </w:t>
      </w:r>
      <w:r w:rsidR="000F2B49" w:rsidRPr="00F1363E">
        <w:rPr>
          <w:b/>
        </w:rPr>
        <w:t>v roku 2013</w:t>
      </w:r>
      <w:r w:rsidRPr="00F1363E">
        <w:rPr>
          <w:b/>
        </w:rPr>
        <w:t xml:space="preserve"> podľa jednotlivých osí:</w:t>
      </w:r>
    </w:p>
    <w:p w:rsidR="000F2B49" w:rsidRPr="00F1363E" w:rsidRDefault="000F2B49" w:rsidP="00CA29B9">
      <w:pPr>
        <w:spacing w:after="0"/>
        <w:ind w:firstLine="708"/>
      </w:pPr>
      <w:r w:rsidRPr="00F1363E">
        <w:t xml:space="preserve">Na opatrenia v rámci osi 1 z prostriedkov rozpočtovaných na projektové podpory, bolo v roku 2013 vyčerpaných celkom 31 933 056 €. </w:t>
      </w:r>
    </w:p>
    <w:p w:rsidR="000F2B49" w:rsidRPr="00F1363E" w:rsidRDefault="003B1E44" w:rsidP="00CA29B9">
      <w:pPr>
        <w:spacing w:after="0"/>
      </w:pPr>
      <w:r w:rsidRPr="00F1363E">
        <w:t>Z toho bolo najvyššie čerpanie prostriedkov na opatrenie Modernizác</w:t>
      </w:r>
      <w:r w:rsidR="000F2B49" w:rsidRPr="00F1363E">
        <w:t>ia fariem vo</w:t>
      </w:r>
      <w:r w:rsidR="003600E8" w:rsidRPr="00F1363E">
        <w:t> </w:t>
      </w:r>
      <w:r w:rsidR="000F2B49" w:rsidRPr="00F1363E">
        <w:t>výške 10 659 671</w:t>
      </w:r>
      <w:r w:rsidRPr="00F1363E">
        <w:t xml:space="preserve"> </w:t>
      </w:r>
      <w:r w:rsidR="00BA7879" w:rsidRPr="00F1363E">
        <w:t>€</w:t>
      </w:r>
      <w:r w:rsidRPr="00F1363E">
        <w:t xml:space="preserve">, </w:t>
      </w:r>
      <w:r w:rsidR="000F2B49" w:rsidRPr="00F1363E">
        <w:t xml:space="preserve">opatrenie Infraštruktúra týkajúca sa rozvoja a adaptácie poľnohospodárstva a lesného hospodárstva vo výške 8 338 033 |€ a </w:t>
      </w:r>
      <w:r w:rsidRPr="00F1363E">
        <w:t>opatrenie Pridávanie hodnoty do poľnohospodárskych produktov a produktov lesného hos</w:t>
      </w:r>
      <w:r w:rsidR="000F2B49" w:rsidRPr="00F1363E">
        <w:t>podárstva vo výške 5</w:t>
      </w:r>
      <w:r w:rsidR="00114046" w:rsidRPr="00F1363E">
        <w:t> </w:t>
      </w:r>
      <w:r w:rsidR="000F2B49" w:rsidRPr="00F1363E">
        <w:t>859</w:t>
      </w:r>
      <w:r w:rsidR="00114046" w:rsidRPr="00F1363E">
        <w:t> </w:t>
      </w:r>
      <w:r w:rsidR="000F2B49" w:rsidRPr="00F1363E">
        <w:t>336</w:t>
      </w:r>
      <w:r w:rsidRPr="00F1363E">
        <w:t xml:space="preserve"> </w:t>
      </w:r>
      <w:r w:rsidR="00BA7879" w:rsidRPr="00F1363E">
        <w:t>€</w:t>
      </w:r>
      <w:r w:rsidRPr="00F1363E">
        <w:t xml:space="preserve">. </w:t>
      </w:r>
    </w:p>
    <w:p w:rsidR="000F2B49" w:rsidRPr="00F1363E" w:rsidRDefault="003B1E44" w:rsidP="00CA29B9">
      <w:pPr>
        <w:spacing w:after="0"/>
      </w:pPr>
      <w:r w:rsidRPr="00F1363E">
        <w:t>Z prostriedkov rozpočtovaných  na opatrenia v rámci osi 2</w:t>
      </w:r>
      <w:r w:rsidRPr="00F1363E">
        <w:rPr>
          <w:b/>
        </w:rPr>
        <w:t xml:space="preserve"> </w:t>
      </w:r>
      <w:r w:rsidRPr="00F1363E">
        <w:t>boli realizované platby na</w:t>
      </w:r>
      <w:r w:rsidR="003600E8" w:rsidRPr="00F1363E">
        <w:t> </w:t>
      </w:r>
      <w:r w:rsidR="000F2B49" w:rsidRPr="00F1363E">
        <w:t>opatrenia v celkovej výške 140 626 397</w:t>
      </w:r>
      <w:r w:rsidRPr="00F1363E">
        <w:t xml:space="preserve"> </w:t>
      </w:r>
      <w:r w:rsidR="00BA7879" w:rsidRPr="00F1363E">
        <w:t>€</w:t>
      </w:r>
      <w:r w:rsidRPr="00F1363E">
        <w:t>. V</w:t>
      </w:r>
      <w:r w:rsidR="000F2B49" w:rsidRPr="00F1363E">
        <w:t> </w:t>
      </w:r>
      <w:r w:rsidRPr="00F1363E">
        <w:t>tom</w:t>
      </w:r>
      <w:r w:rsidR="000F2B49" w:rsidRPr="00F1363E">
        <w:t xml:space="preserve"> čerpanie </w:t>
      </w:r>
      <w:r w:rsidRPr="00F1363E">
        <w:t xml:space="preserve"> na znevýhodnené oblasti </w:t>
      </w:r>
      <w:r w:rsidR="00535AD1" w:rsidRPr="00F1363E">
        <w:t>spolu</w:t>
      </w:r>
      <w:r w:rsidR="000F2B49" w:rsidRPr="00F1363E">
        <w:t xml:space="preserve"> vo výške 82 514 751</w:t>
      </w:r>
      <w:r w:rsidRPr="00F1363E">
        <w:t xml:space="preserve"> </w:t>
      </w:r>
      <w:r w:rsidR="00BA7879" w:rsidRPr="00F1363E">
        <w:t>€</w:t>
      </w:r>
      <w:r w:rsidRPr="00F1363E">
        <w:t xml:space="preserve">, na </w:t>
      </w:r>
      <w:proofErr w:type="spellStart"/>
      <w:r w:rsidRPr="00F1363E">
        <w:t>agroenviromentá</w:t>
      </w:r>
      <w:r w:rsidR="000F2B49" w:rsidRPr="00F1363E">
        <w:t>lne</w:t>
      </w:r>
      <w:proofErr w:type="spellEnd"/>
      <w:r w:rsidR="000F2B49" w:rsidRPr="00F1363E">
        <w:t xml:space="preserve"> platby vo výške 41 641 830</w:t>
      </w:r>
      <w:r w:rsidRPr="00F1363E">
        <w:t xml:space="preserve"> </w:t>
      </w:r>
      <w:r w:rsidR="00BA7879" w:rsidRPr="00F1363E">
        <w:t>€</w:t>
      </w:r>
      <w:r w:rsidR="000F2B49" w:rsidRPr="00F1363E">
        <w:t>,</w:t>
      </w:r>
      <w:r w:rsidRPr="00F1363E">
        <w:t xml:space="preserve"> </w:t>
      </w:r>
      <w:r w:rsidR="000F2B49" w:rsidRPr="00F1363E">
        <w:t xml:space="preserve">na opatrenie Životné podmienky zvierat vo výške 7 913 750 € </w:t>
      </w:r>
      <w:r w:rsidRPr="00F1363E">
        <w:t>a na obnovu potenciálu lesného hospodárstva a zavedenie preventívnych</w:t>
      </w:r>
      <w:r w:rsidR="000F2B49" w:rsidRPr="00F1363E">
        <w:t xml:space="preserve"> opatrení vo výške 7 181 402 €.</w:t>
      </w:r>
      <w:r w:rsidRPr="00F1363E">
        <w:t xml:space="preserve"> </w:t>
      </w:r>
    </w:p>
    <w:p w:rsidR="003D2544" w:rsidRPr="00F1363E" w:rsidRDefault="003D2544" w:rsidP="00CA29B9">
      <w:pPr>
        <w:spacing w:after="0"/>
      </w:pPr>
      <w:r w:rsidRPr="00F1363E">
        <w:t>V roku 2013 na opatrenia v rámci osi 3 boli realizované platby vo výške 30 088 188 €, prevažne na opatrenia Diverzifikácia smerom k nepoľnohospodárskym činnostiam v objeme 19 857 347 € a Podpora činností v oblasti vidieckeho cestovného ruchu v objeme 3 190 423 €.</w:t>
      </w:r>
    </w:p>
    <w:p w:rsidR="003B1E44" w:rsidRPr="00F1363E" w:rsidRDefault="003B1E44" w:rsidP="003600E8">
      <w:pPr>
        <w:spacing w:after="0"/>
      </w:pPr>
      <w:r w:rsidRPr="00F1363E">
        <w:t xml:space="preserve">Na opatrenia v rámci osi 4 – Realizácia prístupu LEADER boli </w:t>
      </w:r>
      <w:r w:rsidR="003D2544" w:rsidRPr="00F1363E">
        <w:t>použité prostriedky vo</w:t>
      </w:r>
      <w:r w:rsidR="003600E8" w:rsidRPr="00F1363E">
        <w:t xml:space="preserve"> </w:t>
      </w:r>
      <w:r w:rsidR="003D2544" w:rsidRPr="00F1363E">
        <w:t>výške 15 597 529</w:t>
      </w:r>
      <w:r w:rsidR="004972E3" w:rsidRPr="00F1363E">
        <w:t xml:space="preserve"> </w:t>
      </w:r>
      <w:r w:rsidR="00BA7879" w:rsidRPr="00F1363E">
        <w:t>€</w:t>
      </w:r>
      <w:r w:rsidR="004972E3" w:rsidRPr="00F1363E">
        <w:t xml:space="preserve"> a to najmä na opatrenie</w:t>
      </w:r>
      <w:r w:rsidRPr="00F1363E">
        <w:t xml:space="preserve"> Implementáciu integrovaných stratégií rozvoja územia v</w:t>
      </w:r>
      <w:r w:rsidR="004972E3" w:rsidRPr="00F1363E">
        <w:t xml:space="preserve"> objeme </w:t>
      </w:r>
      <w:r w:rsidR="003D2544" w:rsidRPr="00F1363E">
        <w:t>12 991 000</w:t>
      </w:r>
      <w:r w:rsidR="004972E3" w:rsidRPr="00F1363E">
        <w:t xml:space="preserve"> </w:t>
      </w:r>
      <w:r w:rsidR="00BA7879" w:rsidRPr="00F1363E">
        <w:t>€</w:t>
      </w:r>
      <w:r w:rsidR="003D2544" w:rsidRPr="00F1363E">
        <w:t xml:space="preserve"> </w:t>
      </w:r>
      <w:r w:rsidR="004972E3" w:rsidRPr="00F1363E">
        <w:t>na</w:t>
      </w:r>
      <w:r w:rsidR="003D2544" w:rsidRPr="00F1363E">
        <w:t xml:space="preserve"> Chod miestnych akčných skupín v objeme 2 090 841 €.</w:t>
      </w:r>
      <w:r w:rsidRPr="00F1363E">
        <w:t xml:space="preserve"> </w:t>
      </w:r>
    </w:p>
    <w:p w:rsidR="00FB6310" w:rsidRPr="00F1363E" w:rsidRDefault="003B1E44" w:rsidP="00CA29B9">
      <w:pPr>
        <w:spacing w:after="0"/>
      </w:pPr>
      <w:r w:rsidRPr="00F1363E">
        <w:t xml:space="preserve">Na opatrenie </w:t>
      </w:r>
      <w:r w:rsidRPr="00F1363E">
        <w:rPr>
          <w:b/>
        </w:rPr>
        <w:t>Operácie technickej pomoci</w:t>
      </w:r>
      <w:r w:rsidRPr="00F1363E">
        <w:t xml:space="preserve"> </w:t>
      </w:r>
      <w:r w:rsidR="003D2544" w:rsidRPr="00F1363E">
        <w:t xml:space="preserve"> a Národná sieť rozvoja vidieka bolo vyčerpaných celkom  5</w:t>
      </w:r>
      <w:r w:rsidR="0007108E" w:rsidRPr="00F1363E">
        <w:t xml:space="preserve"> </w:t>
      </w:r>
      <w:r w:rsidR="003D2544" w:rsidRPr="00F1363E">
        <w:t>881 736 €.</w:t>
      </w:r>
      <w:r w:rsidR="00FB6310" w:rsidRPr="00F1363E">
        <w:t xml:space="preserve"> Podpora prostredníctvom aktivít Technickej pomoci a Národnej siete rozvoja vidieka sa zameriava na zabezpečenie efektívneho riadenia, implementácie, monitorovania, kontrolu a audit Programu rozvoja vidieka SR 2007-13 a riadenie a implementáciu národnej siete rozvoja vidieka</w:t>
      </w:r>
      <w:r w:rsidR="00187232" w:rsidRPr="00F1363E">
        <w:t>.</w:t>
      </w:r>
    </w:p>
    <w:p w:rsidR="00E53A65" w:rsidRDefault="00E53A65" w:rsidP="00CA29B9">
      <w:pPr>
        <w:spacing w:after="0"/>
        <w:ind w:firstLine="0"/>
      </w:pPr>
    </w:p>
    <w:p w:rsidR="00CE6068" w:rsidRPr="00F1363E" w:rsidRDefault="00FB6310" w:rsidP="00CA29B9">
      <w:pPr>
        <w:spacing w:after="0"/>
        <w:ind w:firstLine="0"/>
      </w:pPr>
      <w:r w:rsidRPr="00F1363E">
        <w:lastRenderedPageBreak/>
        <w:t>Kompletný prehľad výdavkov na jednotlivé opatrenia v rámci osí je v</w:t>
      </w:r>
      <w:r w:rsidR="003E2B27" w:rsidRPr="00F1363E">
        <w:t xml:space="preserve">  tabuľke </w:t>
      </w:r>
      <w:r w:rsidR="003578DA" w:rsidRPr="00F1363E">
        <w:t>47</w:t>
      </w:r>
      <w:r w:rsidR="003E2B27" w:rsidRPr="00F1363E">
        <w:t xml:space="preserve"> </w:t>
      </w:r>
      <w:r w:rsidR="00BA7879" w:rsidRPr="00F1363E">
        <w:t xml:space="preserve"> v </w:t>
      </w:r>
      <w:r w:rsidRPr="00F1363E">
        <w:t xml:space="preserve">prílohe </w:t>
      </w:r>
      <w:r w:rsidR="003578DA" w:rsidRPr="00F1363E">
        <w:t>10.</w:t>
      </w:r>
    </w:p>
    <w:p w:rsidR="001E4F6A" w:rsidRPr="00F1363E" w:rsidRDefault="001E4F6A" w:rsidP="00BA7879">
      <w:pPr>
        <w:ind w:firstLine="0"/>
        <w:rPr>
          <w:b/>
        </w:rPr>
      </w:pPr>
    </w:p>
    <w:p w:rsidR="00145DC1" w:rsidRPr="00F1363E" w:rsidRDefault="008242EC" w:rsidP="00BA7879">
      <w:pPr>
        <w:ind w:firstLine="0"/>
        <w:rPr>
          <w:b/>
        </w:rPr>
      </w:pPr>
      <w:r w:rsidRPr="00F1363E">
        <w:rPr>
          <w:b/>
        </w:rPr>
        <w:t>Výda</w:t>
      </w:r>
      <w:r w:rsidR="00535AD1" w:rsidRPr="00F1363E">
        <w:rPr>
          <w:b/>
        </w:rPr>
        <w:t>vky</w:t>
      </w:r>
      <w:r w:rsidRPr="00F1363E">
        <w:rPr>
          <w:b/>
        </w:rPr>
        <w:t xml:space="preserve"> n</w:t>
      </w:r>
      <w:r w:rsidR="004E7E05" w:rsidRPr="00F1363E">
        <w:rPr>
          <w:b/>
        </w:rPr>
        <w:t>a PRV SR 2007 – 2013 za rok 2013</w:t>
      </w:r>
    </w:p>
    <w:p w:rsidR="00B253B3" w:rsidRPr="00F1363E" w:rsidRDefault="00A02337" w:rsidP="00A02337">
      <w:pPr>
        <w:ind w:firstLine="0"/>
      </w:pPr>
      <w:r w:rsidRPr="00F1363E">
        <w:t xml:space="preserve">v €          </w:t>
      </w:r>
      <w:r w:rsidR="00FB0B30" w:rsidRPr="00F1363E">
        <w:t xml:space="preserve">                                                   </w:t>
      </w:r>
      <w:r w:rsidR="00B37CC9" w:rsidRPr="00F1363E">
        <w:t xml:space="preserve">     </w:t>
      </w:r>
      <w:r w:rsidR="00FB0B30" w:rsidRPr="00F1363E">
        <w:t xml:space="preserve">                                 </w:t>
      </w:r>
      <w:r w:rsidR="00E21CAC" w:rsidRPr="00F1363E">
        <w:t xml:space="preserve">       </w:t>
      </w:r>
      <w:r w:rsidR="002D6C06" w:rsidRPr="00F1363E">
        <w:t xml:space="preserve">      </w:t>
      </w:r>
      <w:r w:rsidR="00E21CAC" w:rsidRPr="00F1363E">
        <w:t xml:space="preserve">     </w:t>
      </w:r>
      <w:r w:rsidR="00E57E0E" w:rsidRPr="00F1363E">
        <w:t xml:space="preserve">     </w:t>
      </w:r>
      <w:r w:rsidR="00FB0B30" w:rsidRPr="00F1363E">
        <w:t xml:space="preserve">  Tabuľka </w:t>
      </w:r>
      <w:r w:rsidR="00A224D5" w:rsidRPr="00F1363E">
        <w:t>5</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4160"/>
        <w:gridCol w:w="1618"/>
        <w:gridCol w:w="1701"/>
        <w:gridCol w:w="1701"/>
      </w:tblGrid>
      <w:tr w:rsidR="00E70634" w:rsidRPr="00F1363E" w:rsidTr="009B0BF8">
        <w:trPr>
          <w:trHeight w:val="322"/>
        </w:trPr>
        <w:tc>
          <w:tcPr>
            <w:tcW w:w="4160" w:type="dxa"/>
            <w:vMerge w:val="restart"/>
            <w:tcBorders>
              <w:top w:val="single" w:sz="8" w:space="0" w:color="9BBB59"/>
              <w:left w:val="single" w:sz="8" w:space="0" w:color="9BBB59"/>
              <w:bottom w:val="single" w:sz="18" w:space="0" w:color="9BBB59"/>
              <w:right w:val="single" w:sz="8" w:space="0" w:color="9BBB59"/>
            </w:tcBorders>
            <w:shd w:val="clear" w:color="auto" w:fill="C2D69B"/>
            <w:noWrap/>
            <w:vAlign w:val="center"/>
            <w:hideMark/>
          </w:tcPr>
          <w:p w:rsidR="00E70634" w:rsidRPr="00F1363E" w:rsidRDefault="00E70634" w:rsidP="009B0BF8">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 xml:space="preserve">Osi </w:t>
            </w:r>
          </w:p>
        </w:tc>
        <w:tc>
          <w:tcPr>
            <w:tcW w:w="1618" w:type="dxa"/>
            <w:vMerge w:val="restart"/>
            <w:tcBorders>
              <w:top w:val="single" w:sz="8" w:space="0" w:color="9BBB59"/>
              <w:left w:val="single" w:sz="8" w:space="0" w:color="9BBB59"/>
              <w:bottom w:val="single" w:sz="18" w:space="0" w:color="9BBB59"/>
              <w:right w:val="single" w:sz="8" w:space="0" w:color="9BBB59"/>
            </w:tcBorders>
            <w:shd w:val="clear" w:color="auto" w:fill="C2D69B"/>
            <w:hideMark/>
          </w:tcPr>
          <w:p w:rsidR="00E70634" w:rsidRPr="00F1363E" w:rsidRDefault="00E70634" w:rsidP="009B0BF8">
            <w:pPr>
              <w:spacing w:after="0" w:line="240" w:lineRule="auto"/>
              <w:ind w:firstLine="0"/>
              <w:jc w:val="center"/>
              <w:rPr>
                <w:rFonts w:eastAsia="Times New Roman"/>
                <w:b/>
                <w:bCs/>
                <w:sz w:val="22"/>
                <w:szCs w:val="20"/>
                <w:lang w:eastAsia="sk-SK"/>
              </w:rPr>
            </w:pPr>
            <w:r w:rsidRPr="00F1363E">
              <w:rPr>
                <w:rFonts w:eastAsia="Times New Roman"/>
                <w:b/>
                <w:sz w:val="22"/>
                <w:szCs w:val="20"/>
                <w:lang w:eastAsia="sk-SK"/>
              </w:rPr>
              <w:t>Verejné výdavky spolu ( € )</w:t>
            </w:r>
          </w:p>
        </w:tc>
        <w:tc>
          <w:tcPr>
            <w:tcW w:w="1701" w:type="dxa"/>
            <w:vMerge w:val="restart"/>
            <w:tcBorders>
              <w:top w:val="single" w:sz="8" w:space="0" w:color="9BBB59"/>
              <w:left w:val="single" w:sz="8" w:space="0" w:color="9BBB59"/>
              <w:bottom w:val="single" w:sz="18" w:space="0" w:color="9BBB59"/>
              <w:right w:val="single" w:sz="8" w:space="0" w:color="9BBB59"/>
            </w:tcBorders>
            <w:shd w:val="clear" w:color="auto" w:fill="C2D69B"/>
            <w:hideMark/>
          </w:tcPr>
          <w:p w:rsidR="00E70634" w:rsidRPr="00F1363E" w:rsidRDefault="00E70634" w:rsidP="009B0BF8">
            <w:pPr>
              <w:spacing w:after="0" w:line="240" w:lineRule="auto"/>
              <w:ind w:firstLine="0"/>
              <w:jc w:val="center"/>
              <w:rPr>
                <w:rFonts w:eastAsia="Times New Roman"/>
                <w:b/>
                <w:bCs/>
                <w:sz w:val="22"/>
                <w:szCs w:val="20"/>
                <w:lang w:eastAsia="sk-SK"/>
              </w:rPr>
            </w:pPr>
            <w:r w:rsidRPr="00F1363E">
              <w:rPr>
                <w:rFonts w:eastAsia="Times New Roman"/>
                <w:b/>
                <w:sz w:val="22"/>
                <w:szCs w:val="20"/>
                <w:lang w:eastAsia="sk-SK"/>
              </w:rPr>
              <w:t>z toho: EPFRV                        ( € )</w:t>
            </w:r>
          </w:p>
        </w:tc>
        <w:tc>
          <w:tcPr>
            <w:tcW w:w="1701" w:type="dxa"/>
            <w:vMerge w:val="restart"/>
            <w:tcBorders>
              <w:top w:val="single" w:sz="8" w:space="0" w:color="9BBB59"/>
              <w:left w:val="single" w:sz="8" w:space="0" w:color="9BBB59"/>
              <w:bottom w:val="single" w:sz="18" w:space="0" w:color="9BBB59"/>
              <w:right w:val="single" w:sz="8" w:space="0" w:color="9BBB59"/>
            </w:tcBorders>
            <w:shd w:val="clear" w:color="auto" w:fill="C2D69B"/>
            <w:hideMark/>
          </w:tcPr>
          <w:p w:rsidR="00E70634" w:rsidRPr="00F1363E" w:rsidRDefault="00E70634" w:rsidP="009B0BF8">
            <w:pPr>
              <w:spacing w:after="0" w:line="240" w:lineRule="auto"/>
              <w:ind w:firstLine="0"/>
              <w:jc w:val="center"/>
              <w:rPr>
                <w:rFonts w:eastAsia="Times New Roman"/>
                <w:b/>
                <w:bCs/>
                <w:sz w:val="22"/>
                <w:szCs w:val="20"/>
                <w:lang w:eastAsia="sk-SK"/>
              </w:rPr>
            </w:pPr>
            <w:r w:rsidRPr="00F1363E">
              <w:rPr>
                <w:rFonts w:eastAsia="Times New Roman"/>
                <w:b/>
                <w:sz w:val="22"/>
                <w:szCs w:val="20"/>
                <w:lang w:eastAsia="sk-SK"/>
              </w:rPr>
              <w:t>z toho: ŠR SR                       ( € )</w:t>
            </w:r>
          </w:p>
        </w:tc>
      </w:tr>
      <w:tr w:rsidR="00E70634" w:rsidRPr="00F1363E" w:rsidTr="009B0BF8">
        <w:trPr>
          <w:trHeight w:val="322"/>
        </w:trPr>
        <w:tc>
          <w:tcPr>
            <w:tcW w:w="4160"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c>
          <w:tcPr>
            <w:tcW w:w="1618"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c>
          <w:tcPr>
            <w:tcW w:w="1701"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c>
          <w:tcPr>
            <w:tcW w:w="1701"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r>
      <w:tr w:rsidR="00C26BEF"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C26BEF" w:rsidRPr="00F1363E" w:rsidRDefault="00C26BEF" w:rsidP="009B0BF8">
            <w:pPr>
              <w:spacing w:after="0" w:line="240" w:lineRule="auto"/>
              <w:ind w:firstLine="0"/>
              <w:jc w:val="left"/>
              <w:rPr>
                <w:rFonts w:eastAsia="Times New Roman"/>
                <w:b/>
                <w:bCs/>
                <w:sz w:val="22"/>
                <w:szCs w:val="20"/>
                <w:lang w:eastAsia="sk-SK"/>
              </w:rPr>
            </w:pPr>
            <w:r w:rsidRPr="00F1363E">
              <w:rPr>
                <w:rFonts w:eastAsia="Times New Roman"/>
                <w:b/>
                <w:bCs/>
                <w:sz w:val="22"/>
                <w:szCs w:val="20"/>
                <w:lang w:eastAsia="sk-SK"/>
              </w:rPr>
              <w:t>Os 1 spolu</w:t>
            </w:r>
          </w:p>
        </w:tc>
        <w:tc>
          <w:tcPr>
            <w:tcW w:w="1618"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31 933 056</w:t>
            </w:r>
          </w:p>
        </w:tc>
        <w:tc>
          <w:tcPr>
            <w:tcW w:w="1701" w:type="dxa"/>
            <w:tcBorders>
              <w:top w:val="single" w:sz="8" w:space="0" w:color="9BBB59"/>
              <w:left w:val="single" w:sz="8" w:space="0" w:color="9BBB59"/>
              <w:bottom w:val="single" w:sz="8" w:space="0" w:color="9BBB59"/>
              <w:right w:val="single" w:sz="8" w:space="0" w:color="9BBB59"/>
            </w:tcBorders>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23</w:t>
            </w:r>
            <w:r w:rsidR="00DF1FA0" w:rsidRPr="00F1363E">
              <w:rPr>
                <w:rFonts w:eastAsia="Times New Roman"/>
                <w:bCs/>
                <w:sz w:val="22"/>
                <w:szCs w:val="20"/>
                <w:lang w:eastAsia="sk-SK"/>
              </w:rPr>
              <w:t xml:space="preserve"> </w:t>
            </w:r>
            <w:r w:rsidRPr="00F1363E">
              <w:rPr>
                <w:rFonts w:eastAsia="Times New Roman"/>
                <w:bCs/>
                <w:sz w:val="22"/>
                <w:szCs w:val="20"/>
                <w:lang w:eastAsia="sk-SK"/>
              </w:rPr>
              <w:t>726</w:t>
            </w:r>
            <w:r w:rsidR="00DF1FA0" w:rsidRPr="00F1363E">
              <w:rPr>
                <w:rFonts w:eastAsia="Times New Roman"/>
                <w:bCs/>
                <w:sz w:val="22"/>
                <w:szCs w:val="20"/>
                <w:lang w:eastAsia="sk-SK"/>
              </w:rPr>
              <w:t xml:space="preserve"> </w:t>
            </w:r>
            <w:r w:rsidRPr="00F1363E">
              <w:rPr>
                <w:rFonts w:eastAsia="Times New Roman"/>
                <w:bCs/>
                <w:sz w:val="22"/>
                <w:szCs w:val="20"/>
                <w:lang w:eastAsia="sk-SK"/>
              </w:rPr>
              <w:t>699</w:t>
            </w:r>
          </w:p>
        </w:tc>
        <w:tc>
          <w:tcPr>
            <w:tcW w:w="1701" w:type="dxa"/>
            <w:tcBorders>
              <w:top w:val="single" w:sz="8" w:space="0" w:color="9BBB59"/>
              <w:left w:val="single" w:sz="8" w:space="0" w:color="9BBB59"/>
              <w:bottom w:val="single" w:sz="8" w:space="0" w:color="9BBB59"/>
              <w:right w:val="single" w:sz="8" w:space="0" w:color="9BBB59"/>
            </w:tcBorders>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8</w:t>
            </w:r>
            <w:r w:rsidR="00DF1FA0" w:rsidRPr="00F1363E">
              <w:rPr>
                <w:rFonts w:eastAsia="Times New Roman"/>
                <w:bCs/>
                <w:sz w:val="22"/>
                <w:szCs w:val="20"/>
                <w:lang w:eastAsia="sk-SK"/>
              </w:rPr>
              <w:t xml:space="preserve"> </w:t>
            </w:r>
            <w:r w:rsidRPr="00F1363E">
              <w:rPr>
                <w:rFonts w:eastAsia="Times New Roman"/>
                <w:bCs/>
                <w:sz w:val="22"/>
                <w:szCs w:val="20"/>
                <w:lang w:eastAsia="sk-SK"/>
              </w:rPr>
              <w:t>206</w:t>
            </w:r>
            <w:r w:rsidR="00DF1FA0" w:rsidRPr="00F1363E">
              <w:rPr>
                <w:rFonts w:eastAsia="Times New Roman"/>
                <w:bCs/>
                <w:sz w:val="22"/>
                <w:szCs w:val="20"/>
                <w:lang w:eastAsia="sk-SK"/>
              </w:rPr>
              <w:t xml:space="preserve"> </w:t>
            </w:r>
            <w:r w:rsidRPr="00F1363E">
              <w:rPr>
                <w:rFonts w:eastAsia="Times New Roman"/>
                <w:bCs/>
                <w:sz w:val="22"/>
                <w:szCs w:val="20"/>
                <w:lang w:eastAsia="sk-SK"/>
              </w:rPr>
              <w:t>357</w:t>
            </w:r>
          </w:p>
        </w:tc>
      </w:tr>
      <w:tr w:rsidR="00C26BEF"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C26BEF" w:rsidRPr="00F1363E" w:rsidRDefault="00C26BEF"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Os 2 spolu</w:t>
            </w:r>
          </w:p>
        </w:tc>
        <w:tc>
          <w:tcPr>
            <w:tcW w:w="1618"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140 626 397</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111</w:t>
            </w:r>
            <w:r w:rsidR="00DF1FA0" w:rsidRPr="00F1363E">
              <w:rPr>
                <w:rFonts w:eastAsia="Times New Roman"/>
                <w:bCs/>
                <w:sz w:val="22"/>
                <w:szCs w:val="20"/>
                <w:lang w:eastAsia="sk-SK"/>
              </w:rPr>
              <w:t xml:space="preserve"> </w:t>
            </w:r>
            <w:r w:rsidRPr="00F1363E">
              <w:rPr>
                <w:rFonts w:eastAsia="Times New Roman"/>
                <w:bCs/>
                <w:sz w:val="22"/>
                <w:szCs w:val="20"/>
                <w:lang w:eastAsia="sk-SK"/>
              </w:rPr>
              <w:t>498</w:t>
            </w:r>
            <w:r w:rsidR="00DF1FA0" w:rsidRPr="00F1363E">
              <w:rPr>
                <w:rFonts w:eastAsia="Times New Roman"/>
                <w:bCs/>
                <w:sz w:val="22"/>
                <w:szCs w:val="20"/>
                <w:lang w:eastAsia="sk-SK"/>
              </w:rPr>
              <w:t xml:space="preserve"> </w:t>
            </w:r>
            <w:r w:rsidRPr="00F1363E">
              <w:rPr>
                <w:rFonts w:eastAsia="Times New Roman"/>
                <w:bCs/>
                <w:sz w:val="22"/>
                <w:szCs w:val="20"/>
                <w:lang w:eastAsia="sk-SK"/>
              </w:rPr>
              <w:t>316</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29</w:t>
            </w:r>
            <w:r w:rsidR="00DF1FA0" w:rsidRPr="00F1363E">
              <w:rPr>
                <w:rFonts w:eastAsia="Times New Roman"/>
                <w:bCs/>
                <w:sz w:val="22"/>
                <w:szCs w:val="20"/>
                <w:lang w:eastAsia="sk-SK"/>
              </w:rPr>
              <w:t xml:space="preserve"> </w:t>
            </w:r>
            <w:r w:rsidRPr="00F1363E">
              <w:rPr>
                <w:rFonts w:eastAsia="Times New Roman"/>
                <w:bCs/>
                <w:sz w:val="22"/>
                <w:szCs w:val="20"/>
                <w:lang w:eastAsia="sk-SK"/>
              </w:rPr>
              <w:t>128</w:t>
            </w:r>
            <w:r w:rsidR="00DF1FA0" w:rsidRPr="00F1363E">
              <w:rPr>
                <w:rFonts w:eastAsia="Times New Roman"/>
                <w:bCs/>
                <w:sz w:val="22"/>
                <w:szCs w:val="20"/>
                <w:lang w:eastAsia="sk-SK"/>
              </w:rPr>
              <w:t xml:space="preserve"> </w:t>
            </w:r>
            <w:r w:rsidRPr="00F1363E">
              <w:rPr>
                <w:rFonts w:eastAsia="Times New Roman"/>
                <w:bCs/>
                <w:sz w:val="22"/>
                <w:szCs w:val="20"/>
                <w:lang w:eastAsia="sk-SK"/>
              </w:rPr>
              <w:t>081</w:t>
            </w:r>
          </w:p>
        </w:tc>
      </w:tr>
      <w:tr w:rsidR="00C26BEF"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C26BEF" w:rsidRPr="00F1363E" w:rsidRDefault="00C26BEF"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OS 3 Spolu</w:t>
            </w:r>
          </w:p>
        </w:tc>
        <w:tc>
          <w:tcPr>
            <w:tcW w:w="1618"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30 088 188</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22</w:t>
            </w:r>
            <w:r w:rsidR="00DF1FA0" w:rsidRPr="00F1363E">
              <w:rPr>
                <w:rFonts w:eastAsia="Times New Roman"/>
                <w:bCs/>
                <w:sz w:val="22"/>
                <w:szCs w:val="20"/>
                <w:lang w:eastAsia="sk-SK"/>
              </w:rPr>
              <w:t xml:space="preserve"> </w:t>
            </w:r>
            <w:r w:rsidRPr="00F1363E">
              <w:rPr>
                <w:rFonts w:eastAsia="Times New Roman"/>
                <w:bCs/>
                <w:sz w:val="22"/>
                <w:szCs w:val="20"/>
                <w:lang w:eastAsia="sk-SK"/>
              </w:rPr>
              <w:t>566</w:t>
            </w:r>
            <w:r w:rsidR="00DF1FA0" w:rsidRPr="00F1363E">
              <w:rPr>
                <w:rFonts w:eastAsia="Times New Roman"/>
                <w:bCs/>
                <w:sz w:val="22"/>
                <w:szCs w:val="20"/>
                <w:lang w:eastAsia="sk-SK"/>
              </w:rPr>
              <w:t xml:space="preserve"> </w:t>
            </w:r>
            <w:r w:rsidRPr="00F1363E">
              <w:rPr>
                <w:rFonts w:eastAsia="Times New Roman"/>
                <w:bCs/>
                <w:sz w:val="22"/>
                <w:szCs w:val="20"/>
                <w:lang w:eastAsia="sk-SK"/>
              </w:rPr>
              <w:t>140</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7</w:t>
            </w:r>
            <w:r w:rsidR="00DF1FA0" w:rsidRPr="00F1363E">
              <w:rPr>
                <w:rFonts w:eastAsia="Times New Roman"/>
                <w:bCs/>
                <w:sz w:val="22"/>
                <w:szCs w:val="20"/>
                <w:lang w:eastAsia="sk-SK"/>
              </w:rPr>
              <w:t xml:space="preserve"> </w:t>
            </w:r>
            <w:r w:rsidRPr="00F1363E">
              <w:rPr>
                <w:rFonts w:eastAsia="Times New Roman"/>
                <w:bCs/>
                <w:sz w:val="22"/>
                <w:szCs w:val="20"/>
                <w:lang w:eastAsia="sk-SK"/>
              </w:rPr>
              <w:t>522</w:t>
            </w:r>
            <w:r w:rsidR="00DF1FA0" w:rsidRPr="00F1363E">
              <w:rPr>
                <w:rFonts w:eastAsia="Times New Roman"/>
                <w:bCs/>
                <w:sz w:val="22"/>
                <w:szCs w:val="20"/>
                <w:lang w:eastAsia="sk-SK"/>
              </w:rPr>
              <w:t xml:space="preserve"> </w:t>
            </w:r>
            <w:r w:rsidRPr="00F1363E">
              <w:rPr>
                <w:rFonts w:eastAsia="Times New Roman"/>
                <w:bCs/>
                <w:sz w:val="22"/>
                <w:szCs w:val="20"/>
                <w:lang w:eastAsia="sk-SK"/>
              </w:rPr>
              <w:t>048</w:t>
            </w:r>
          </w:p>
        </w:tc>
      </w:tr>
      <w:tr w:rsidR="00C26BEF"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C26BEF" w:rsidRPr="00F1363E" w:rsidRDefault="00C26BEF"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 xml:space="preserve">OS 4 Spolu </w:t>
            </w:r>
          </w:p>
        </w:tc>
        <w:tc>
          <w:tcPr>
            <w:tcW w:w="1618"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15 597 529</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12</w:t>
            </w:r>
            <w:r w:rsidR="00DF1FA0" w:rsidRPr="00F1363E">
              <w:rPr>
                <w:rFonts w:eastAsia="Times New Roman"/>
                <w:bCs/>
                <w:sz w:val="22"/>
                <w:szCs w:val="20"/>
                <w:lang w:eastAsia="sk-SK"/>
              </w:rPr>
              <w:t xml:space="preserve"> </w:t>
            </w:r>
            <w:r w:rsidRPr="00F1363E">
              <w:rPr>
                <w:rFonts w:eastAsia="Times New Roman"/>
                <w:bCs/>
                <w:sz w:val="22"/>
                <w:szCs w:val="20"/>
                <w:lang w:eastAsia="sk-SK"/>
              </w:rPr>
              <w:t>348</w:t>
            </w:r>
            <w:r w:rsidR="00DF1FA0" w:rsidRPr="00F1363E">
              <w:rPr>
                <w:rFonts w:eastAsia="Times New Roman"/>
                <w:bCs/>
                <w:sz w:val="22"/>
                <w:szCs w:val="20"/>
                <w:lang w:eastAsia="sk-SK"/>
              </w:rPr>
              <w:t xml:space="preserve"> </w:t>
            </w:r>
            <w:r w:rsidRPr="00F1363E">
              <w:rPr>
                <w:rFonts w:eastAsia="Times New Roman"/>
                <w:bCs/>
                <w:sz w:val="22"/>
                <w:szCs w:val="20"/>
                <w:lang w:eastAsia="sk-SK"/>
              </w:rPr>
              <w:t>710</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3</w:t>
            </w:r>
            <w:r w:rsidR="00DF1FA0" w:rsidRPr="00F1363E">
              <w:rPr>
                <w:rFonts w:eastAsia="Times New Roman"/>
                <w:bCs/>
                <w:sz w:val="22"/>
                <w:szCs w:val="20"/>
                <w:lang w:eastAsia="sk-SK"/>
              </w:rPr>
              <w:t xml:space="preserve"> </w:t>
            </w:r>
            <w:r w:rsidRPr="00F1363E">
              <w:rPr>
                <w:rFonts w:eastAsia="Times New Roman"/>
                <w:bCs/>
                <w:sz w:val="22"/>
                <w:szCs w:val="20"/>
                <w:lang w:eastAsia="sk-SK"/>
              </w:rPr>
              <w:t>248</w:t>
            </w:r>
            <w:r w:rsidR="00DF1FA0" w:rsidRPr="00F1363E">
              <w:rPr>
                <w:rFonts w:eastAsia="Times New Roman"/>
                <w:bCs/>
                <w:sz w:val="22"/>
                <w:szCs w:val="20"/>
                <w:lang w:eastAsia="sk-SK"/>
              </w:rPr>
              <w:t xml:space="preserve"> </w:t>
            </w:r>
            <w:r w:rsidRPr="00F1363E">
              <w:rPr>
                <w:rFonts w:eastAsia="Times New Roman"/>
                <w:bCs/>
                <w:sz w:val="22"/>
                <w:szCs w:val="20"/>
                <w:lang w:eastAsia="sk-SK"/>
              </w:rPr>
              <w:t>819</w:t>
            </w:r>
          </w:p>
        </w:tc>
      </w:tr>
      <w:tr w:rsidR="00C26BEF"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C26BEF" w:rsidRPr="00F1363E" w:rsidRDefault="00C26BEF"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Operácie technickej pomoci</w:t>
            </w:r>
          </w:p>
        </w:tc>
        <w:tc>
          <w:tcPr>
            <w:tcW w:w="1618"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5 251 386</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3</w:t>
            </w:r>
            <w:r w:rsidR="00DF1FA0" w:rsidRPr="00F1363E">
              <w:rPr>
                <w:rFonts w:eastAsia="Times New Roman"/>
                <w:bCs/>
                <w:sz w:val="22"/>
                <w:szCs w:val="20"/>
                <w:lang w:eastAsia="sk-SK"/>
              </w:rPr>
              <w:t xml:space="preserve"> </w:t>
            </w:r>
            <w:r w:rsidRPr="00F1363E">
              <w:rPr>
                <w:rFonts w:eastAsia="Times New Roman"/>
                <w:bCs/>
                <w:sz w:val="22"/>
                <w:szCs w:val="20"/>
                <w:lang w:eastAsia="sk-SK"/>
              </w:rPr>
              <w:t>938</w:t>
            </w:r>
            <w:r w:rsidR="00DF1FA0" w:rsidRPr="00F1363E">
              <w:rPr>
                <w:rFonts w:eastAsia="Times New Roman"/>
                <w:bCs/>
                <w:sz w:val="22"/>
                <w:szCs w:val="20"/>
                <w:lang w:eastAsia="sk-SK"/>
              </w:rPr>
              <w:t xml:space="preserve"> </w:t>
            </w:r>
            <w:r w:rsidRPr="00F1363E">
              <w:rPr>
                <w:rFonts w:eastAsia="Times New Roman"/>
                <w:bCs/>
                <w:sz w:val="22"/>
                <w:szCs w:val="20"/>
                <w:lang w:eastAsia="sk-SK"/>
              </w:rPr>
              <w:t>540</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1</w:t>
            </w:r>
            <w:r w:rsidR="00DF1FA0" w:rsidRPr="00F1363E">
              <w:rPr>
                <w:rFonts w:eastAsia="Times New Roman"/>
                <w:bCs/>
                <w:sz w:val="22"/>
                <w:szCs w:val="20"/>
                <w:lang w:eastAsia="sk-SK"/>
              </w:rPr>
              <w:t xml:space="preserve"> </w:t>
            </w:r>
            <w:r w:rsidRPr="00F1363E">
              <w:rPr>
                <w:rFonts w:eastAsia="Times New Roman"/>
                <w:bCs/>
                <w:sz w:val="22"/>
                <w:szCs w:val="20"/>
                <w:lang w:eastAsia="sk-SK"/>
              </w:rPr>
              <w:t>31</w:t>
            </w:r>
            <w:r w:rsidR="00DF1FA0" w:rsidRPr="00F1363E">
              <w:rPr>
                <w:rFonts w:eastAsia="Times New Roman"/>
                <w:bCs/>
                <w:sz w:val="22"/>
                <w:szCs w:val="20"/>
                <w:lang w:eastAsia="sk-SK"/>
              </w:rPr>
              <w:t xml:space="preserve"> </w:t>
            </w:r>
            <w:r w:rsidRPr="00F1363E">
              <w:rPr>
                <w:rFonts w:eastAsia="Times New Roman"/>
                <w:bCs/>
                <w:sz w:val="22"/>
                <w:szCs w:val="20"/>
                <w:lang w:eastAsia="sk-SK"/>
              </w:rPr>
              <w:t>2847</w:t>
            </w:r>
          </w:p>
        </w:tc>
      </w:tr>
      <w:tr w:rsidR="00C26BEF"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C26BEF" w:rsidRPr="00F1363E" w:rsidRDefault="00C26BEF"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Národná sieť rozvoja vidieka</w:t>
            </w:r>
          </w:p>
        </w:tc>
        <w:tc>
          <w:tcPr>
            <w:tcW w:w="1618"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630 350</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472762</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26BEF" w:rsidRPr="00F1363E" w:rsidRDefault="00C26BEF" w:rsidP="00C26BEF">
            <w:pPr>
              <w:spacing w:after="0" w:line="240" w:lineRule="auto"/>
              <w:ind w:firstLine="0"/>
              <w:jc w:val="right"/>
              <w:rPr>
                <w:rFonts w:eastAsia="Times New Roman"/>
                <w:bCs/>
                <w:sz w:val="22"/>
                <w:szCs w:val="20"/>
                <w:lang w:eastAsia="sk-SK"/>
              </w:rPr>
            </w:pPr>
            <w:r w:rsidRPr="00F1363E">
              <w:rPr>
                <w:rFonts w:eastAsia="Times New Roman"/>
                <w:bCs/>
                <w:sz w:val="22"/>
                <w:szCs w:val="20"/>
                <w:lang w:eastAsia="sk-SK"/>
              </w:rPr>
              <w:t>157</w:t>
            </w:r>
            <w:r w:rsidR="00DF1FA0" w:rsidRPr="00F1363E">
              <w:rPr>
                <w:rFonts w:eastAsia="Times New Roman"/>
                <w:bCs/>
                <w:sz w:val="22"/>
                <w:szCs w:val="20"/>
                <w:lang w:eastAsia="sk-SK"/>
              </w:rPr>
              <w:t xml:space="preserve"> </w:t>
            </w:r>
            <w:r w:rsidRPr="00F1363E">
              <w:rPr>
                <w:rFonts w:eastAsia="Times New Roman"/>
                <w:bCs/>
                <w:sz w:val="22"/>
                <w:szCs w:val="20"/>
                <w:lang w:eastAsia="sk-SK"/>
              </w:rPr>
              <w:t>588</w:t>
            </w:r>
          </w:p>
        </w:tc>
      </w:tr>
      <w:tr w:rsidR="00C26BEF"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C26BEF" w:rsidRPr="00F1363E" w:rsidRDefault="00C26BEF" w:rsidP="009B0BF8">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Celkový súhrn</w:t>
            </w:r>
          </w:p>
        </w:tc>
        <w:tc>
          <w:tcPr>
            <w:tcW w:w="1618"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A8478A">
            <w:pPr>
              <w:spacing w:after="0" w:line="240" w:lineRule="auto"/>
              <w:ind w:firstLine="0"/>
              <w:jc w:val="right"/>
              <w:rPr>
                <w:rFonts w:eastAsia="Times New Roman"/>
                <w:b/>
                <w:bCs/>
                <w:sz w:val="22"/>
                <w:szCs w:val="20"/>
                <w:lang w:eastAsia="sk-SK"/>
              </w:rPr>
            </w:pPr>
            <w:r w:rsidRPr="00F1363E">
              <w:rPr>
                <w:rFonts w:eastAsia="Times New Roman"/>
                <w:b/>
                <w:bCs/>
                <w:sz w:val="22"/>
                <w:szCs w:val="20"/>
                <w:lang w:eastAsia="sk-SK"/>
              </w:rPr>
              <w:t>22</w:t>
            </w:r>
            <w:r w:rsidR="00A8478A" w:rsidRPr="00F1363E">
              <w:rPr>
                <w:rFonts w:eastAsia="Times New Roman"/>
                <w:b/>
                <w:bCs/>
                <w:sz w:val="22"/>
                <w:szCs w:val="20"/>
                <w:lang w:eastAsia="sk-SK"/>
              </w:rPr>
              <w:t>4</w:t>
            </w:r>
            <w:r w:rsidRPr="00F1363E">
              <w:rPr>
                <w:rFonts w:eastAsia="Times New Roman"/>
                <w:b/>
                <w:bCs/>
                <w:sz w:val="22"/>
                <w:szCs w:val="20"/>
                <w:lang w:eastAsia="sk-SK"/>
              </w:rPr>
              <w:t xml:space="preserve"> </w:t>
            </w:r>
            <w:r w:rsidR="00A8478A" w:rsidRPr="00F1363E">
              <w:rPr>
                <w:rFonts w:eastAsia="Times New Roman"/>
                <w:b/>
                <w:bCs/>
                <w:sz w:val="22"/>
                <w:szCs w:val="20"/>
                <w:lang w:eastAsia="sk-SK"/>
              </w:rPr>
              <w:t>12</w:t>
            </w:r>
            <w:r w:rsidRPr="00F1363E">
              <w:rPr>
                <w:rFonts w:eastAsia="Times New Roman"/>
                <w:b/>
                <w:bCs/>
                <w:sz w:val="22"/>
                <w:szCs w:val="20"/>
                <w:lang w:eastAsia="sk-SK"/>
              </w:rPr>
              <w:t xml:space="preserve">6 </w:t>
            </w:r>
            <w:r w:rsidR="00A8478A" w:rsidRPr="00F1363E">
              <w:rPr>
                <w:rFonts w:eastAsia="Times New Roman"/>
                <w:b/>
                <w:bCs/>
                <w:sz w:val="22"/>
                <w:szCs w:val="20"/>
                <w:lang w:eastAsia="sk-SK"/>
              </w:rPr>
              <w:t>906</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A8478A">
            <w:pPr>
              <w:spacing w:after="0" w:line="240" w:lineRule="auto"/>
              <w:ind w:firstLine="0"/>
              <w:jc w:val="right"/>
              <w:rPr>
                <w:rFonts w:eastAsia="Times New Roman"/>
                <w:b/>
                <w:bCs/>
                <w:sz w:val="22"/>
                <w:szCs w:val="20"/>
                <w:lang w:eastAsia="sk-SK"/>
              </w:rPr>
            </w:pPr>
            <w:r w:rsidRPr="00F1363E">
              <w:rPr>
                <w:rFonts w:eastAsia="Times New Roman"/>
                <w:b/>
                <w:bCs/>
                <w:sz w:val="22"/>
                <w:szCs w:val="20"/>
                <w:lang w:eastAsia="sk-SK"/>
              </w:rPr>
              <w:t>174 551 16</w:t>
            </w:r>
            <w:r w:rsidR="00A8478A" w:rsidRPr="00F1363E">
              <w:rPr>
                <w:rFonts w:eastAsia="Times New Roman"/>
                <w:b/>
                <w:bCs/>
                <w:sz w:val="22"/>
                <w:szCs w:val="20"/>
                <w:lang w:eastAsia="sk-SK"/>
              </w:rPr>
              <w:t>7</w:t>
            </w:r>
          </w:p>
        </w:tc>
        <w:tc>
          <w:tcPr>
            <w:tcW w:w="1701" w:type="dxa"/>
            <w:tcBorders>
              <w:top w:val="single" w:sz="8" w:space="0" w:color="9BBB59"/>
              <w:left w:val="single" w:sz="8" w:space="0" w:color="9BBB59"/>
              <w:bottom w:val="single" w:sz="8" w:space="0" w:color="9BBB59"/>
              <w:right w:val="single" w:sz="8" w:space="0" w:color="9BBB59"/>
            </w:tcBorders>
            <w:noWrap/>
            <w:vAlign w:val="bottom"/>
            <w:hideMark/>
          </w:tcPr>
          <w:p w:rsidR="00C26BEF" w:rsidRPr="00F1363E" w:rsidRDefault="00C26BEF" w:rsidP="00C26BEF">
            <w:pPr>
              <w:spacing w:after="0" w:line="240" w:lineRule="auto"/>
              <w:ind w:firstLine="0"/>
              <w:jc w:val="right"/>
              <w:rPr>
                <w:rFonts w:eastAsia="Times New Roman"/>
                <w:b/>
                <w:bCs/>
                <w:sz w:val="22"/>
                <w:szCs w:val="20"/>
                <w:lang w:eastAsia="sk-SK"/>
              </w:rPr>
            </w:pPr>
            <w:r w:rsidRPr="00F1363E">
              <w:rPr>
                <w:rFonts w:eastAsia="Times New Roman"/>
                <w:b/>
                <w:bCs/>
                <w:sz w:val="22"/>
                <w:szCs w:val="20"/>
                <w:lang w:eastAsia="sk-SK"/>
              </w:rPr>
              <w:t>49 575 740</w:t>
            </w:r>
          </w:p>
        </w:tc>
      </w:tr>
    </w:tbl>
    <w:p w:rsidR="00B253B3" w:rsidRPr="00F1363E" w:rsidRDefault="00FB0B30" w:rsidP="00BA7879">
      <w:pPr>
        <w:spacing w:after="0" w:line="240" w:lineRule="auto"/>
        <w:ind w:firstLine="0"/>
        <w:rPr>
          <w:sz w:val="20"/>
          <w:szCs w:val="20"/>
        </w:rPr>
      </w:pPr>
      <w:r w:rsidRPr="00F1363E">
        <w:rPr>
          <w:sz w:val="20"/>
          <w:szCs w:val="20"/>
        </w:rPr>
        <w:t>Prameň: MPRV SR</w:t>
      </w:r>
    </w:p>
    <w:p w:rsidR="00CC79E8" w:rsidRPr="00F1363E" w:rsidRDefault="00CC79E8" w:rsidP="00CC79E8">
      <w:pPr>
        <w:spacing w:after="0" w:line="240" w:lineRule="auto"/>
        <w:ind w:firstLine="0"/>
      </w:pPr>
      <w:r w:rsidRPr="00F1363E">
        <w:rPr>
          <w:sz w:val="20"/>
          <w:szCs w:val="20"/>
        </w:rPr>
        <w:t>Vypracoval: NPPC - VÚEPP</w:t>
      </w:r>
    </w:p>
    <w:p w:rsidR="00BA7879" w:rsidRPr="00F1363E" w:rsidRDefault="00E70634" w:rsidP="00BA7879">
      <w:pPr>
        <w:pStyle w:val="Pta"/>
        <w:jc w:val="both"/>
        <w:rPr>
          <w:sz w:val="20"/>
          <w:szCs w:val="20"/>
        </w:rPr>
      </w:pPr>
      <w:r w:rsidRPr="00F1363E">
        <w:rPr>
          <w:sz w:val="20"/>
          <w:szCs w:val="20"/>
        </w:rPr>
        <w:tab/>
      </w:r>
    </w:p>
    <w:p w:rsidR="00A00E7E" w:rsidRPr="00F1363E" w:rsidRDefault="00A00E7E" w:rsidP="00A00E7E">
      <w:pPr>
        <w:autoSpaceDE w:val="0"/>
        <w:autoSpaceDN w:val="0"/>
        <w:ind w:firstLine="708"/>
      </w:pPr>
      <w:r w:rsidRPr="00F1363E">
        <w:t>Celkový objem verejných finančných prostriedkov na sedemročné obdobie je rozdelený pre celé územie SR nasledovne:</w:t>
      </w:r>
    </w:p>
    <w:p w:rsidR="003578DA" w:rsidRPr="00F1363E" w:rsidRDefault="003578DA" w:rsidP="00A00E7E">
      <w:pPr>
        <w:autoSpaceDE w:val="0"/>
        <w:autoSpaceDN w:val="0"/>
        <w:ind w:firstLine="708"/>
      </w:pPr>
    </w:p>
    <w:p w:rsidR="000F0BF3" w:rsidRPr="00F1363E" w:rsidRDefault="000F0BF3" w:rsidP="00A00E7E">
      <w:pPr>
        <w:autoSpaceDE w:val="0"/>
        <w:autoSpaceDN w:val="0"/>
        <w:ind w:firstLine="708"/>
      </w:pPr>
    </w:p>
    <w:p w:rsidR="00E21CAC" w:rsidRPr="00F1363E" w:rsidRDefault="00E21CAC" w:rsidP="00E21CAC">
      <w:pPr>
        <w:ind w:firstLine="0"/>
        <w:rPr>
          <w:b/>
        </w:rPr>
      </w:pPr>
      <w:r w:rsidRPr="00F1363E">
        <w:rPr>
          <w:b/>
        </w:rPr>
        <w:t>Verejné finančné prostriedky PRV SR 2007-2013 na 7-ročné obdobie</w:t>
      </w:r>
    </w:p>
    <w:p w:rsidR="00A224D5" w:rsidRPr="00F1363E" w:rsidRDefault="00E21CAC" w:rsidP="00E21CAC">
      <w:pPr>
        <w:ind w:firstLine="0"/>
      </w:pPr>
      <w:r w:rsidRPr="00F1363E">
        <w:t xml:space="preserve">v €    </w:t>
      </w:r>
      <w:r w:rsidRPr="00F1363E">
        <w:tab/>
      </w:r>
      <w:r w:rsidRPr="00F1363E">
        <w:tab/>
      </w:r>
      <w:r w:rsidRPr="00F1363E">
        <w:tab/>
      </w:r>
      <w:r w:rsidRPr="00F1363E">
        <w:tab/>
      </w:r>
      <w:r w:rsidRPr="00F1363E">
        <w:tab/>
      </w:r>
      <w:r w:rsidRPr="00F1363E">
        <w:tab/>
      </w:r>
      <w:r w:rsidRPr="00F1363E">
        <w:tab/>
      </w:r>
      <w:r w:rsidRPr="00F1363E">
        <w:tab/>
        <w:t xml:space="preserve">           </w:t>
      </w:r>
      <w:r w:rsidR="00A224D5" w:rsidRPr="00F1363E">
        <w:t xml:space="preserve">                    </w:t>
      </w:r>
      <w:r w:rsidR="00E57E0E" w:rsidRPr="00F1363E">
        <w:t xml:space="preserve">     </w:t>
      </w:r>
      <w:r w:rsidR="00A224D5" w:rsidRPr="00F1363E">
        <w:t>Tabuľka 6</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4160"/>
        <w:gridCol w:w="1618"/>
        <w:gridCol w:w="1701"/>
        <w:gridCol w:w="1701"/>
      </w:tblGrid>
      <w:tr w:rsidR="00E70634" w:rsidRPr="00F1363E" w:rsidTr="009B0BF8">
        <w:trPr>
          <w:trHeight w:val="322"/>
        </w:trPr>
        <w:tc>
          <w:tcPr>
            <w:tcW w:w="4160" w:type="dxa"/>
            <w:vMerge w:val="restart"/>
            <w:tcBorders>
              <w:top w:val="single" w:sz="8" w:space="0" w:color="9BBB59"/>
              <w:left w:val="single" w:sz="8" w:space="0" w:color="9BBB59"/>
              <w:bottom w:val="single" w:sz="18" w:space="0" w:color="9BBB59"/>
              <w:right w:val="single" w:sz="8" w:space="0" w:color="9BBB59"/>
            </w:tcBorders>
            <w:shd w:val="clear" w:color="auto" w:fill="C2D69B"/>
            <w:noWrap/>
            <w:vAlign w:val="center"/>
            <w:hideMark/>
          </w:tcPr>
          <w:p w:rsidR="00E70634" w:rsidRPr="00F1363E" w:rsidRDefault="00E70634" w:rsidP="009B0BF8">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 xml:space="preserve">Osi </w:t>
            </w:r>
          </w:p>
        </w:tc>
        <w:tc>
          <w:tcPr>
            <w:tcW w:w="1618" w:type="dxa"/>
            <w:vMerge w:val="restart"/>
            <w:tcBorders>
              <w:top w:val="single" w:sz="8" w:space="0" w:color="9BBB59"/>
              <w:left w:val="single" w:sz="8" w:space="0" w:color="9BBB59"/>
              <w:bottom w:val="single" w:sz="18" w:space="0" w:color="9BBB59"/>
              <w:right w:val="single" w:sz="8" w:space="0" w:color="9BBB59"/>
            </w:tcBorders>
            <w:shd w:val="clear" w:color="auto" w:fill="C2D69B"/>
            <w:hideMark/>
          </w:tcPr>
          <w:p w:rsidR="00E70634" w:rsidRPr="00F1363E" w:rsidRDefault="00E70634" w:rsidP="009B0BF8">
            <w:pPr>
              <w:spacing w:after="0" w:line="240" w:lineRule="auto"/>
              <w:ind w:firstLine="0"/>
              <w:jc w:val="center"/>
              <w:rPr>
                <w:rFonts w:eastAsia="Times New Roman"/>
                <w:b/>
                <w:bCs/>
                <w:sz w:val="22"/>
                <w:szCs w:val="20"/>
                <w:lang w:eastAsia="sk-SK"/>
              </w:rPr>
            </w:pPr>
            <w:r w:rsidRPr="00F1363E">
              <w:rPr>
                <w:rFonts w:eastAsia="Times New Roman"/>
                <w:b/>
                <w:sz w:val="22"/>
                <w:szCs w:val="20"/>
                <w:lang w:eastAsia="sk-SK"/>
              </w:rPr>
              <w:t>Verejné výdavky spolu ( € )</w:t>
            </w:r>
          </w:p>
        </w:tc>
        <w:tc>
          <w:tcPr>
            <w:tcW w:w="1701" w:type="dxa"/>
            <w:vMerge w:val="restart"/>
            <w:tcBorders>
              <w:top w:val="single" w:sz="8" w:space="0" w:color="9BBB59"/>
              <w:left w:val="single" w:sz="8" w:space="0" w:color="9BBB59"/>
              <w:bottom w:val="single" w:sz="18" w:space="0" w:color="9BBB59"/>
              <w:right w:val="single" w:sz="8" w:space="0" w:color="9BBB59"/>
            </w:tcBorders>
            <w:shd w:val="clear" w:color="auto" w:fill="C2D69B"/>
            <w:hideMark/>
          </w:tcPr>
          <w:p w:rsidR="00E70634" w:rsidRPr="00F1363E" w:rsidRDefault="00E70634" w:rsidP="009B0BF8">
            <w:pPr>
              <w:spacing w:after="0" w:line="240" w:lineRule="auto"/>
              <w:ind w:firstLine="0"/>
              <w:jc w:val="center"/>
              <w:rPr>
                <w:rFonts w:eastAsia="Times New Roman"/>
                <w:b/>
                <w:bCs/>
                <w:sz w:val="22"/>
                <w:szCs w:val="20"/>
                <w:lang w:eastAsia="sk-SK"/>
              </w:rPr>
            </w:pPr>
            <w:r w:rsidRPr="00F1363E">
              <w:rPr>
                <w:rFonts w:eastAsia="Times New Roman"/>
                <w:b/>
                <w:sz w:val="22"/>
                <w:szCs w:val="20"/>
                <w:lang w:eastAsia="sk-SK"/>
              </w:rPr>
              <w:t>z toho: EPFRV                        ( € )</w:t>
            </w:r>
          </w:p>
        </w:tc>
        <w:tc>
          <w:tcPr>
            <w:tcW w:w="1701" w:type="dxa"/>
            <w:vMerge w:val="restart"/>
            <w:tcBorders>
              <w:top w:val="single" w:sz="8" w:space="0" w:color="9BBB59"/>
              <w:left w:val="single" w:sz="8" w:space="0" w:color="9BBB59"/>
              <w:bottom w:val="single" w:sz="18" w:space="0" w:color="9BBB59"/>
              <w:right w:val="single" w:sz="8" w:space="0" w:color="9BBB59"/>
            </w:tcBorders>
            <w:shd w:val="clear" w:color="auto" w:fill="C2D69B"/>
            <w:hideMark/>
          </w:tcPr>
          <w:p w:rsidR="00E70634" w:rsidRPr="00F1363E" w:rsidRDefault="00E70634" w:rsidP="009B0BF8">
            <w:pPr>
              <w:spacing w:after="0" w:line="240" w:lineRule="auto"/>
              <w:ind w:firstLine="0"/>
              <w:jc w:val="center"/>
              <w:rPr>
                <w:rFonts w:eastAsia="Times New Roman"/>
                <w:b/>
                <w:bCs/>
                <w:sz w:val="22"/>
                <w:szCs w:val="20"/>
                <w:lang w:eastAsia="sk-SK"/>
              </w:rPr>
            </w:pPr>
            <w:r w:rsidRPr="00F1363E">
              <w:rPr>
                <w:rFonts w:eastAsia="Times New Roman"/>
                <w:b/>
                <w:sz w:val="22"/>
                <w:szCs w:val="20"/>
                <w:lang w:eastAsia="sk-SK"/>
              </w:rPr>
              <w:t>z toho: ŠR SR                       ( € )</w:t>
            </w:r>
          </w:p>
        </w:tc>
      </w:tr>
      <w:tr w:rsidR="00E70634" w:rsidRPr="00F1363E" w:rsidTr="009B0BF8">
        <w:trPr>
          <w:trHeight w:val="322"/>
        </w:trPr>
        <w:tc>
          <w:tcPr>
            <w:tcW w:w="4160"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c>
          <w:tcPr>
            <w:tcW w:w="1618"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c>
          <w:tcPr>
            <w:tcW w:w="1701"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c>
          <w:tcPr>
            <w:tcW w:w="1701" w:type="dxa"/>
            <w:vMerge/>
            <w:tcBorders>
              <w:top w:val="single" w:sz="8" w:space="0" w:color="9BBB59"/>
              <w:left w:val="single" w:sz="8" w:space="0" w:color="9BBB59"/>
              <w:bottom w:val="single" w:sz="8" w:space="0" w:color="9BBB59"/>
              <w:right w:val="single" w:sz="8" w:space="0" w:color="9BBB59"/>
            </w:tcBorders>
            <w:shd w:val="clear" w:color="auto" w:fill="C2D69B"/>
            <w:hideMark/>
          </w:tcPr>
          <w:p w:rsidR="00E70634" w:rsidRPr="00F1363E" w:rsidRDefault="00E70634" w:rsidP="009B0BF8">
            <w:pPr>
              <w:spacing w:after="0" w:line="240" w:lineRule="auto"/>
              <w:ind w:firstLine="0"/>
              <w:jc w:val="left"/>
              <w:rPr>
                <w:rFonts w:eastAsia="Times New Roman"/>
                <w:b/>
                <w:bCs/>
                <w:sz w:val="22"/>
                <w:szCs w:val="20"/>
                <w:lang w:eastAsia="sk-SK"/>
              </w:rPr>
            </w:pPr>
          </w:p>
        </w:tc>
      </w:tr>
      <w:tr w:rsidR="00B803E6"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9B0BF8">
            <w:pPr>
              <w:spacing w:after="0" w:line="240" w:lineRule="auto"/>
              <w:ind w:firstLine="0"/>
              <w:jc w:val="left"/>
              <w:rPr>
                <w:rFonts w:eastAsia="Times New Roman"/>
                <w:b/>
                <w:bCs/>
                <w:sz w:val="22"/>
                <w:szCs w:val="20"/>
                <w:lang w:eastAsia="sk-SK"/>
              </w:rPr>
            </w:pPr>
            <w:r w:rsidRPr="00F1363E">
              <w:rPr>
                <w:rFonts w:eastAsia="Times New Roman"/>
                <w:b/>
                <w:bCs/>
                <w:sz w:val="22"/>
                <w:szCs w:val="20"/>
                <w:lang w:eastAsia="sk-SK"/>
              </w:rPr>
              <w:t>Os 1 spolu</w:t>
            </w:r>
          </w:p>
        </w:tc>
        <w:tc>
          <w:tcPr>
            <w:tcW w:w="1618"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847 343 563</w:t>
            </w:r>
          </w:p>
        </w:tc>
        <w:tc>
          <w:tcPr>
            <w:tcW w:w="1701" w:type="dxa"/>
            <w:tcBorders>
              <w:top w:val="single" w:sz="8" w:space="0" w:color="9BBB59"/>
              <w:left w:val="single" w:sz="8" w:space="0" w:color="9BBB59"/>
              <w:bottom w:val="single" w:sz="8" w:space="0" w:color="9BBB59"/>
              <w:right w:val="single" w:sz="8" w:space="0" w:color="9BBB59"/>
            </w:tcBorders>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627 299 902</w:t>
            </w:r>
          </w:p>
        </w:tc>
        <w:tc>
          <w:tcPr>
            <w:tcW w:w="1701" w:type="dxa"/>
            <w:tcBorders>
              <w:top w:val="single" w:sz="8" w:space="0" w:color="9BBB59"/>
              <w:left w:val="single" w:sz="8" w:space="0" w:color="9BBB59"/>
              <w:bottom w:val="single" w:sz="8" w:space="0" w:color="9BBB59"/>
              <w:right w:val="single" w:sz="8" w:space="0" w:color="9BBB59"/>
            </w:tcBorders>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220 043 661,00</w:t>
            </w:r>
          </w:p>
        </w:tc>
      </w:tr>
      <w:tr w:rsidR="00B803E6" w:rsidRPr="00F1363E" w:rsidTr="00CD1021">
        <w:trPr>
          <w:trHeight w:val="300"/>
        </w:trPr>
        <w:tc>
          <w:tcPr>
            <w:tcW w:w="41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Os 2 spolu</w:t>
            </w:r>
          </w:p>
        </w:tc>
        <w:tc>
          <w:tcPr>
            <w:tcW w:w="1618"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1 273 047 680</w:t>
            </w:r>
          </w:p>
        </w:tc>
        <w:tc>
          <w:tcPr>
            <w:tcW w:w="1701" w:type="dxa"/>
            <w:tcBorders>
              <w:top w:val="single" w:sz="8" w:space="0" w:color="9BBB59"/>
              <w:left w:val="single" w:sz="8" w:space="0" w:color="9BBB59"/>
              <w:bottom w:val="single" w:sz="8" w:space="0" w:color="9BBB59"/>
              <w:right w:val="single" w:sz="8" w:space="0" w:color="9BBB59"/>
            </w:tcBorders>
            <w:shd w:val="clear" w:color="auto" w:fill="E6EED5"/>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1 009 093 346</w:t>
            </w:r>
          </w:p>
        </w:tc>
        <w:tc>
          <w:tcPr>
            <w:tcW w:w="1701" w:type="dxa"/>
            <w:tcBorders>
              <w:top w:val="single" w:sz="8" w:space="0" w:color="9BBB59"/>
              <w:left w:val="single" w:sz="8" w:space="0" w:color="9BBB59"/>
              <w:bottom w:val="single" w:sz="8" w:space="0" w:color="9BBB59"/>
              <w:right w:val="single" w:sz="8" w:space="0" w:color="9BBB59"/>
            </w:tcBorders>
            <w:shd w:val="clear" w:color="auto" w:fill="E6EED5"/>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263 954 334,00</w:t>
            </w:r>
          </w:p>
        </w:tc>
      </w:tr>
      <w:tr w:rsidR="00B803E6" w:rsidRPr="00F1363E" w:rsidTr="00CD1021">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OS 3 Spolu</w:t>
            </w:r>
          </w:p>
        </w:tc>
        <w:tc>
          <w:tcPr>
            <w:tcW w:w="1618"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344 190 458</w:t>
            </w:r>
          </w:p>
        </w:tc>
        <w:tc>
          <w:tcPr>
            <w:tcW w:w="1701"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257 588 233</w:t>
            </w:r>
          </w:p>
        </w:tc>
        <w:tc>
          <w:tcPr>
            <w:tcW w:w="1701"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86 602 225,00</w:t>
            </w:r>
          </w:p>
        </w:tc>
      </w:tr>
      <w:tr w:rsidR="00B803E6"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 xml:space="preserve">OS 4 Spolu </w:t>
            </w:r>
          </w:p>
        </w:tc>
        <w:tc>
          <w:tcPr>
            <w:tcW w:w="1618"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76 154 200</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60 688 235</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15 465 965,00</w:t>
            </w:r>
          </w:p>
        </w:tc>
      </w:tr>
      <w:tr w:rsidR="00B803E6"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Osi 1,2,3 a 4 spolu</w:t>
            </w:r>
          </w:p>
        </w:tc>
        <w:tc>
          <w:tcPr>
            <w:tcW w:w="1618"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2 540 735 901</w:t>
            </w:r>
          </w:p>
        </w:tc>
        <w:tc>
          <w:tcPr>
            <w:tcW w:w="1701"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1 954 669 716</w:t>
            </w:r>
          </w:p>
        </w:tc>
        <w:tc>
          <w:tcPr>
            <w:tcW w:w="1701"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586 066 185</w:t>
            </w:r>
          </w:p>
        </w:tc>
      </w:tr>
      <w:tr w:rsidR="00B803E6"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9B0BF8">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Os 5 –Technická pomoc</w:t>
            </w:r>
          </w:p>
        </w:tc>
        <w:tc>
          <w:tcPr>
            <w:tcW w:w="1618"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56 317 816</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42 238 362</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hideMark/>
          </w:tcPr>
          <w:p w:rsidR="00B803E6" w:rsidRPr="00F1363E" w:rsidRDefault="00B803E6" w:rsidP="00B803E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14 079 454</w:t>
            </w:r>
          </w:p>
        </w:tc>
      </w:tr>
      <w:tr w:rsidR="00B803E6" w:rsidRPr="00F1363E" w:rsidTr="009B0BF8">
        <w:trPr>
          <w:trHeight w:val="300"/>
        </w:trPr>
        <w:tc>
          <w:tcPr>
            <w:tcW w:w="4160"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9B0BF8">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Celkový súhrn</w:t>
            </w:r>
          </w:p>
        </w:tc>
        <w:tc>
          <w:tcPr>
            <w:tcW w:w="1618"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b/>
                <w:sz w:val="22"/>
                <w:szCs w:val="20"/>
                <w:lang w:eastAsia="sk-SK"/>
              </w:rPr>
            </w:pPr>
            <w:r w:rsidRPr="00F1363E">
              <w:rPr>
                <w:rFonts w:eastAsia="Times New Roman"/>
                <w:b/>
                <w:sz w:val="22"/>
                <w:szCs w:val="20"/>
                <w:lang w:eastAsia="sk-SK"/>
              </w:rPr>
              <w:t>2 597 053 717</w:t>
            </w:r>
          </w:p>
        </w:tc>
        <w:tc>
          <w:tcPr>
            <w:tcW w:w="1701"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b/>
                <w:sz w:val="22"/>
                <w:szCs w:val="20"/>
                <w:lang w:eastAsia="sk-SK"/>
              </w:rPr>
            </w:pPr>
            <w:r w:rsidRPr="00F1363E">
              <w:rPr>
                <w:rFonts w:eastAsia="Times New Roman"/>
                <w:b/>
                <w:sz w:val="22"/>
                <w:szCs w:val="20"/>
                <w:lang w:eastAsia="sk-SK"/>
              </w:rPr>
              <w:t>1 996 908 078</w:t>
            </w:r>
          </w:p>
        </w:tc>
        <w:tc>
          <w:tcPr>
            <w:tcW w:w="1701" w:type="dxa"/>
            <w:tcBorders>
              <w:top w:val="single" w:sz="8" w:space="0" w:color="9BBB59"/>
              <w:left w:val="single" w:sz="8" w:space="0" w:color="9BBB59"/>
              <w:bottom w:val="single" w:sz="8" w:space="0" w:color="9BBB59"/>
              <w:right w:val="single" w:sz="8" w:space="0" w:color="9BBB59"/>
            </w:tcBorders>
            <w:noWrap/>
            <w:hideMark/>
          </w:tcPr>
          <w:p w:rsidR="00B803E6" w:rsidRPr="00F1363E" w:rsidRDefault="00B803E6" w:rsidP="00B803E6">
            <w:pPr>
              <w:spacing w:after="0" w:line="240" w:lineRule="auto"/>
              <w:ind w:firstLine="0"/>
              <w:jc w:val="right"/>
              <w:rPr>
                <w:rFonts w:eastAsia="Times New Roman"/>
                <w:b/>
                <w:sz w:val="22"/>
                <w:szCs w:val="20"/>
                <w:lang w:eastAsia="sk-SK"/>
              </w:rPr>
            </w:pPr>
            <w:r w:rsidRPr="00F1363E">
              <w:rPr>
                <w:rFonts w:eastAsia="Times New Roman"/>
                <w:b/>
                <w:sz w:val="22"/>
                <w:szCs w:val="20"/>
                <w:lang w:eastAsia="sk-SK"/>
              </w:rPr>
              <w:t>600 145 639</w:t>
            </w:r>
          </w:p>
        </w:tc>
      </w:tr>
    </w:tbl>
    <w:p w:rsidR="00E21CAC" w:rsidRPr="00F1363E" w:rsidRDefault="00E21CAC" w:rsidP="00E21CAC">
      <w:pPr>
        <w:spacing w:after="0" w:line="240" w:lineRule="auto"/>
        <w:ind w:firstLine="0"/>
        <w:rPr>
          <w:sz w:val="20"/>
          <w:szCs w:val="20"/>
        </w:rPr>
      </w:pPr>
      <w:r w:rsidRPr="00F1363E">
        <w:rPr>
          <w:sz w:val="20"/>
          <w:szCs w:val="20"/>
        </w:rPr>
        <w:t>Prameň: MPRV SR</w:t>
      </w:r>
    </w:p>
    <w:p w:rsidR="00CC79E8" w:rsidRPr="00F1363E" w:rsidRDefault="00CC79E8" w:rsidP="00CC79E8">
      <w:pPr>
        <w:spacing w:after="0" w:line="240" w:lineRule="auto"/>
        <w:ind w:firstLine="0"/>
      </w:pPr>
      <w:r w:rsidRPr="00F1363E">
        <w:rPr>
          <w:sz w:val="20"/>
          <w:szCs w:val="20"/>
        </w:rPr>
        <w:t>Vypracoval: NPPC - VÚEPP</w:t>
      </w:r>
    </w:p>
    <w:p w:rsidR="00C23C54" w:rsidRPr="00F1363E" w:rsidRDefault="00C23C54" w:rsidP="00F6506C">
      <w:pPr>
        <w:ind w:firstLine="0"/>
      </w:pPr>
    </w:p>
    <w:p w:rsidR="00DE385A" w:rsidRPr="00F1363E" w:rsidRDefault="002E75C6" w:rsidP="002E75C6">
      <w:pPr>
        <w:autoSpaceDE w:val="0"/>
        <w:autoSpaceDN w:val="0"/>
        <w:adjustRightInd w:val="0"/>
        <w:spacing w:after="0"/>
        <w:ind w:firstLine="708"/>
        <w:rPr>
          <w:rFonts w:ascii="AGaramondPro-Regular" w:hAnsi="AGaramondPro-Regular" w:cs="AGaramondPro-Regular"/>
          <w:lang w:eastAsia="sk-SK"/>
        </w:rPr>
      </w:pPr>
      <w:r w:rsidRPr="00F1363E">
        <w:rPr>
          <w:rFonts w:ascii="AGaramondPro-Regular" w:hAnsi="AGaramondPro-Regular" w:cs="AGaramondPro-Regular"/>
          <w:lang w:eastAsia="sk-SK"/>
        </w:rPr>
        <w:t>Do 31. 12. 2013 bolo v rámci  PRV SR 2007 – 2013</w:t>
      </w:r>
      <w:r w:rsidR="00DE385A" w:rsidRPr="00F1363E">
        <w:rPr>
          <w:rFonts w:ascii="AGaramondPro-Regular" w:hAnsi="AGaramondPro-Regular" w:cs="AGaramondPro-Regular"/>
          <w:lang w:eastAsia="sk-SK"/>
        </w:rPr>
        <w:t xml:space="preserve"> vyhlásených spolu 33 výziev na</w:t>
      </w:r>
      <w:r w:rsidR="00552A92">
        <w:rPr>
          <w:rFonts w:ascii="AGaramondPro-Regular" w:hAnsi="AGaramondPro-Regular" w:cs="AGaramondPro-Regular"/>
          <w:lang w:eastAsia="sk-SK"/>
        </w:rPr>
        <w:t> </w:t>
      </w:r>
      <w:r w:rsidR="00DE385A" w:rsidRPr="00F1363E">
        <w:rPr>
          <w:rFonts w:ascii="AGaramondPro-Regular" w:hAnsi="AGaramondPro-Regular" w:cs="AGaramondPro-Regular"/>
          <w:lang w:eastAsia="sk-SK"/>
        </w:rPr>
        <w:t>prijímanie žiadostí o nenávratný finančný príspevok</w:t>
      </w:r>
      <w:r w:rsidRPr="00F1363E">
        <w:rPr>
          <w:rFonts w:ascii="AGaramondPro-Regular" w:hAnsi="AGaramondPro-Regular" w:cs="AGaramondPro-Regular"/>
          <w:lang w:eastAsia="sk-SK"/>
        </w:rPr>
        <w:t>.</w:t>
      </w:r>
      <w:r w:rsidR="00DE385A" w:rsidRPr="00F1363E">
        <w:rPr>
          <w:rFonts w:ascii="AGaramondPro-Regular" w:hAnsi="AGaramondPro-Regular" w:cs="AGaramondPro-Regular"/>
          <w:lang w:eastAsia="sk-SK"/>
        </w:rPr>
        <w:t xml:space="preserve"> Do konca roka 2013 bolo v</w:t>
      </w:r>
      <w:r w:rsidR="00552A92">
        <w:rPr>
          <w:rFonts w:ascii="AGaramondPro-Regular" w:hAnsi="AGaramondPro-Regular" w:cs="AGaramondPro-Regular"/>
          <w:lang w:eastAsia="sk-SK"/>
        </w:rPr>
        <w:t> </w:t>
      </w:r>
      <w:r w:rsidR="00DE385A" w:rsidRPr="00F1363E">
        <w:rPr>
          <w:rFonts w:ascii="AGaramondPro-Regular" w:hAnsi="AGaramondPro-Regular" w:cs="AGaramondPro-Regular"/>
          <w:lang w:eastAsia="sk-SK"/>
        </w:rPr>
        <w:t>informačnom systéme PPA</w:t>
      </w:r>
      <w:r w:rsidRPr="00F1363E">
        <w:rPr>
          <w:rFonts w:ascii="AGaramondPro-Regular" w:hAnsi="AGaramondPro-Regular" w:cs="AGaramondPro-Regular"/>
          <w:lang w:eastAsia="sk-SK"/>
        </w:rPr>
        <w:t xml:space="preserve"> </w:t>
      </w:r>
      <w:r w:rsidR="00DE385A" w:rsidRPr="00F1363E">
        <w:rPr>
          <w:rFonts w:ascii="AGaramondPro-Regular" w:hAnsi="AGaramondPro-Regular" w:cs="AGaramondPro-Regular"/>
          <w:lang w:eastAsia="sk-SK"/>
        </w:rPr>
        <w:t>zaregistrovaných 13 195 žiadostí – vrátane projektov konečných prijímateľov prijatých na os 4 – LEADER. Celková žiadaná suma verejných výdavkov prostredníctvom zaregistrovaných žiadostí dosiahla výšku takmer 2,26 mld. €.</w:t>
      </w:r>
    </w:p>
    <w:p w:rsidR="00DE385A" w:rsidRPr="00B13507" w:rsidRDefault="00DE385A" w:rsidP="00DE385A">
      <w:pPr>
        <w:autoSpaceDE w:val="0"/>
        <w:autoSpaceDN w:val="0"/>
        <w:adjustRightInd w:val="0"/>
        <w:spacing w:after="0"/>
        <w:ind w:firstLine="708"/>
        <w:rPr>
          <w:rFonts w:ascii="AGaramondPro-Regular" w:hAnsi="AGaramondPro-Regular" w:cs="AGaramondPro-Regular"/>
          <w:lang w:eastAsia="sk-SK"/>
        </w:rPr>
      </w:pPr>
      <w:r w:rsidRPr="00F1363E">
        <w:rPr>
          <w:rFonts w:ascii="AGaramondPro-Regular" w:hAnsi="AGaramondPro-Regular" w:cs="AGaramondPro-Regular"/>
          <w:lang w:eastAsia="sk-SK"/>
        </w:rPr>
        <w:t xml:space="preserve">Sumárne, za toto programové obdobie, bolo do konca roka 2013 uzatvorených 6 441 zmlúv o poskytnutí nenávratného finančného príspevku vo výške 1 216 072 770 € verejných </w:t>
      </w:r>
      <w:r w:rsidRPr="00B13507">
        <w:rPr>
          <w:rFonts w:ascii="AGaramondPro-Regular" w:hAnsi="AGaramondPro-Regular" w:cs="AGaramondPro-Regular"/>
          <w:lang w:eastAsia="sk-SK"/>
        </w:rPr>
        <w:lastRenderedPageBreak/>
        <w:t>výdavkov, t. j. výdavkov zo zdrojov EÚ a štátneho rozpočtu SR, z čoho 1 147 zmlúv bolo uzatvorených v rámci osi LEADER.</w:t>
      </w:r>
    </w:p>
    <w:p w:rsidR="00DE385A" w:rsidRPr="00B13507" w:rsidRDefault="00DE385A" w:rsidP="00DE385A">
      <w:pPr>
        <w:autoSpaceDE w:val="0"/>
        <w:autoSpaceDN w:val="0"/>
        <w:adjustRightInd w:val="0"/>
        <w:spacing w:after="0"/>
        <w:ind w:firstLine="708"/>
        <w:rPr>
          <w:rFonts w:ascii="AGaramondPro-Regular" w:hAnsi="AGaramondPro-Regular" w:cs="AGaramondPro-Regular"/>
          <w:lang w:eastAsia="sk-SK"/>
        </w:rPr>
      </w:pPr>
      <w:r w:rsidRPr="00B13507">
        <w:rPr>
          <w:rFonts w:ascii="AGaramondPro-Regular" w:hAnsi="AGaramondPro-Regular" w:cs="AGaramondPro-Regular"/>
          <w:lang w:eastAsia="sk-SK"/>
        </w:rPr>
        <w:t>K termínu 31.12.2013 viacero opatrení prekročilo v kontrahovaní hranicu 90 % sedemročných disponibilných verejných výdavkov.</w:t>
      </w:r>
    </w:p>
    <w:p w:rsidR="000F0BF3" w:rsidRPr="00B13507" w:rsidRDefault="000F0BF3" w:rsidP="00DE385A">
      <w:pPr>
        <w:autoSpaceDE w:val="0"/>
        <w:autoSpaceDN w:val="0"/>
        <w:adjustRightInd w:val="0"/>
        <w:spacing w:after="0"/>
        <w:ind w:firstLine="708"/>
        <w:rPr>
          <w:rFonts w:ascii="AGaramondPro-Regular" w:hAnsi="AGaramondPro-Regular" w:cs="AGaramondPro-Regular"/>
          <w:lang w:eastAsia="sk-SK"/>
        </w:rPr>
      </w:pPr>
    </w:p>
    <w:p w:rsidR="00985D4C" w:rsidRPr="00B13507" w:rsidRDefault="00985D4C" w:rsidP="00985D4C">
      <w:pPr>
        <w:autoSpaceDE w:val="0"/>
        <w:autoSpaceDN w:val="0"/>
        <w:adjustRightInd w:val="0"/>
        <w:spacing w:after="0"/>
        <w:ind w:firstLine="0"/>
        <w:rPr>
          <w:rFonts w:ascii="AGaramondPro-Regular" w:hAnsi="AGaramondPro-Regular" w:cs="AGaramondPro-Regular"/>
          <w:b/>
          <w:lang w:eastAsia="sk-SK"/>
        </w:rPr>
      </w:pPr>
      <w:r w:rsidRPr="00B13507">
        <w:rPr>
          <w:rFonts w:ascii="AGaramondPro-Regular" w:hAnsi="AGaramondPro-Regular" w:cs="AGaramondPro-Regular"/>
          <w:b/>
          <w:lang w:eastAsia="sk-SK"/>
        </w:rPr>
        <w:t xml:space="preserve">Rozvoj vidieckeho cestovného ruchu </w:t>
      </w:r>
      <w:r w:rsidRPr="00B13507">
        <w:rPr>
          <w:rFonts w:ascii="AGaramondPro-Regular" w:hAnsi="AGaramondPro-Regular" w:cs="AGaramondPro-Regular"/>
          <w:b/>
          <w:lang w:eastAsia="sk-SK"/>
        </w:rPr>
        <w:cr/>
      </w:r>
    </w:p>
    <w:p w:rsidR="00985D4C" w:rsidRPr="00B13507" w:rsidRDefault="00985D4C" w:rsidP="00985D4C">
      <w:pPr>
        <w:autoSpaceDE w:val="0"/>
        <w:autoSpaceDN w:val="0"/>
        <w:adjustRightInd w:val="0"/>
        <w:spacing w:after="0"/>
        <w:ind w:firstLine="708"/>
        <w:rPr>
          <w:rFonts w:ascii="AGaramondPro-Regular" w:hAnsi="AGaramondPro-Regular" w:cs="AGaramondPro-Regular"/>
          <w:lang w:eastAsia="sk-SK"/>
        </w:rPr>
      </w:pPr>
      <w:r w:rsidRPr="00B13507">
        <w:rPr>
          <w:rFonts w:ascii="AGaramondPro-Regular" w:hAnsi="AGaramondPro-Regular" w:cs="AGaramondPro-Regular"/>
          <w:lang w:eastAsia="sk-SK"/>
        </w:rPr>
        <w:t xml:space="preserve">Podľa údajov PPA a  Výročnej správy o pokroku k PRV SR 2007 – 2013 za rok 2013 (NPPC-VÚEPP, </w:t>
      </w:r>
      <w:proofErr w:type="spellStart"/>
      <w:r w:rsidRPr="00B13507">
        <w:rPr>
          <w:rFonts w:ascii="AGaramondPro-Regular" w:hAnsi="AGaramondPro-Regular" w:cs="AGaramondPro-Regular"/>
          <w:lang w:eastAsia="sk-SK"/>
        </w:rPr>
        <w:t>EuroConsulting</w:t>
      </w:r>
      <w:proofErr w:type="spellEnd"/>
      <w:r w:rsidRPr="00B13507">
        <w:rPr>
          <w:rFonts w:ascii="AGaramondPro-Regular" w:hAnsi="AGaramondPro-Regular" w:cs="AGaramondPro-Regular"/>
          <w:lang w:eastAsia="sk-SK"/>
        </w:rPr>
        <w:t xml:space="preserve"> s.r.o., 2014) bolo kumulatívne do konca roka 2013 v rámci PRV SR 2007–2013, implementácie opatrenia 3.1 Diverzifikácia smerom k nepoľnohospodárskym činnostiam (kód 311) prijatých 809 žiadostí o nenávratný finančný príspevok s celkovou výškou žiadaného príspevku 370 800 234 €. Z 239 schválených projektov sa na cestovný ruch zameriavalo 73 %, 10 % na výrobu obnoviteľnej energie a maloobchodné činnosti a 7 % na iné vidiecke nepoľnohospodárske činnosti. Väčšina celkového objemu investícií smerovala do projektov v oblasti cestovného ruchu (73 376,39 € t. j. až 54 %).  </w:t>
      </w:r>
    </w:p>
    <w:p w:rsidR="00985D4C" w:rsidRPr="00B13507" w:rsidRDefault="00985D4C" w:rsidP="00985D4C">
      <w:pPr>
        <w:autoSpaceDE w:val="0"/>
        <w:autoSpaceDN w:val="0"/>
        <w:adjustRightInd w:val="0"/>
        <w:spacing w:after="0"/>
        <w:ind w:firstLine="708"/>
        <w:rPr>
          <w:rFonts w:ascii="AGaramondPro-Regular" w:hAnsi="AGaramondPro-Regular" w:cs="AGaramondPro-Regular"/>
          <w:lang w:eastAsia="sk-SK"/>
        </w:rPr>
      </w:pPr>
    </w:p>
    <w:p w:rsidR="00985D4C" w:rsidRPr="00B13507" w:rsidRDefault="00985D4C" w:rsidP="00985D4C">
      <w:pPr>
        <w:ind w:firstLine="0"/>
      </w:pPr>
      <w:r w:rsidRPr="00B13507">
        <w:rPr>
          <w:rFonts w:ascii="AGaramondPro-Regular" w:hAnsi="AGaramondPro-Regular" w:cs="AGaramondPro-Regular"/>
          <w:b/>
          <w:lang w:eastAsia="sk-SK"/>
        </w:rPr>
        <w:t xml:space="preserve">Štruktúra príjemcov podpory a investície podľa druhu nepoľnohospodárskej činnosti – opatrenie 311                                                                                                        </w:t>
      </w:r>
      <w:r w:rsidRPr="00B13507">
        <w:t>Tabuľka 7</w:t>
      </w:r>
    </w:p>
    <w:tbl>
      <w:tblPr>
        <w:tblW w:w="928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8"/>
        <w:gridCol w:w="1418"/>
        <w:gridCol w:w="1559"/>
        <w:gridCol w:w="1175"/>
        <w:gridCol w:w="1235"/>
        <w:gridCol w:w="1383"/>
      </w:tblGrid>
      <w:tr w:rsidR="00985D4C" w:rsidRPr="003C7A2D" w:rsidTr="00985D4C">
        <w:trPr>
          <w:trHeight w:val="734"/>
        </w:trPr>
        <w:tc>
          <w:tcPr>
            <w:tcW w:w="2518"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985D4C" w:rsidRPr="00D1480B" w:rsidRDefault="00985D4C" w:rsidP="00985D4C">
            <w:pPr>
              <w:ind w:firstLine="0"/>
              <w:jc w:val="left"/>
              <w:rPr>
                <w:rFonts w:eastAsia="Times New Roman"/>
                <w:b/>
                <w:bCs/>
                <w:sz w:val="22"/>
                <w:szCs w:val="20"/>
                <w:lang w:eastAsia="sk-SK"/>
              </w:rPr>
            </w:pPr>
            <w:r w:rsidRPr="00D1480B">
              <w:rPr>
                <w:b/>
                <w:sz w:val="22"/>
                <w:szCs w:val="20"/>
              </w:rPr>
              <w:t>Druh vidieckej nepoľnohospodárskej činnosti</w:t>
            </w:r>
            <w:r w:rsidRPr="00D1480B">
              <w:rPr>
                <w:rFonts w:eastAsia="Times New Roman"/>
                <w:b/>
                <w:sz w:val="22"/>
                <w:szCs w:val="20"/>
                <w:lang w:eastAsia="sk-SK"/>
              </w:rPr>
              <w:t xml:space="preserve"> </w:t>
            </w:r>
          </w:p>
        </w:tc>
        <w:tc>
          <w:tcPr>
            <w:tcW w:w="1418" w:type="dxa"/>
            <w:tcBorders>
              <w:top w:val="single" w:sz="8" w:space="0" w:color="9BBB59"/>
              <w:left w:val="single" w:sz="8" w:space="0" w:color="9BBB59"/>
              <w:bottom w:val="single" w:sz="8" w:space="0" w:color="9BBB59"/>
              <w:right w:val="single" w:sz="8" w:space="0" w:color="9BBB59"/>
            </w:tcBorders>
            <w:shd w:val="clear" w:color="auto" w:fill="C2D69B"/>
          </w:tcPr>
          <w:p w:rsidR="00985D4C" w:rsidRPr="00D1480B" w:rsidRDefault="00985D4C" w:rsidP="00985D4C">
            <w:pPr>
              <w:ind w:firstLine="0"/>
              <w:jc w:val="center"/>
              <w:rPr>
                <w:b/>
                <w:sz w:val="22"/>
                <w:szCs w:val="20"/>
              </w:rPr>
            </w:pPr>
            <w:r w:rsidRPr="00D1480B">
              <w:rPr>
                <w:b/>
                <w:sz w:val="22"/>
                <w:szCs w:val="20"/>
              </w:rPr>
              <w:t>Počet schválených žiadostí</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cPr>
          <w:p w:rsidR="00985D4C" w:rsidRPr="00D1480B" w:rsidRDefault="00985D4C" w:rsidP="00985D4C">
            <w:pPr>
              <w:ind w:firstLine="0"/>
              <w:jc w:val="center"/>
              <w:rPr>
                <w:b/>
                <w:sz w:val="22"/>
                <w:szCs w:val="20"/>
              </w:rPr>
            </w:pPr>
            <w:r w:rsidRPr="00D1480B">
              <w:rPr>
                <w:b/>
                <w:sz w:val="22"/>
                <w:szCs w:val="20"/>
              </w:rPr>
              <w:t>Počet príjemcov</w:t>
            </w:r>
          </w:p>
          <w:p w:rsidR="00985D4C" w:rsidRPr="00D1480B" w:rsidRDefault="00985D4C" w:rsidP="00985D4C">
            <w:pPr>
              <w:ind w:firstLine="0"/>
              <w:jc w:val="center"/>
              <w:rPr>
                <w:b/>
                <w:sz w:val="22"/>
                <w:szCs w:val="20"/>
              </w:rPr>
            </w:pPr>
            <w:r w:rsidRPr="00D1480B">
              <w:rPr>
                <w:b/>
                <w:sz w:val="22"/>
                <w:szCs w:val="20"/>
              </w:rPr>
              <w:t>fyzické osoby</w:t>
            </w:r>
          </w:p>
        </w:tc>
        <w:tc>
          <w:tcPr>
            <w:tcW w:w="1175" w:type="dxa"/>
            <w:tcBorders>
              <w:top w:val="single" w:sz="8" w:space="0" w:color="9BBB59"/>
              <w:left w:val="single" w:sz="8" w:space="0" w:color="9BBB59"/>
              <w:bottom w:val="single" w:sz="8" w:space="0" w:color="9BBB59"/>
              <w:right w:val="single" w:sz="8" w:space="0" w:color="9BBB59"/>
            </w:tcBorders>
            <w:shd w:val="clear" w:color="auto" w:fill="C2D69B"/>
            <w:hideMark/>
          </w:tcPr>
          <w:p w:rsidR="00985D4C" w:rsidRPr="00D1480B" w:rsidRDefault="00985D4C" w:rsidP="00985D4C">
            <w:pPr>
              <w:ind w:firstLine="0"/>
              <w:jc w:val="center"/>
              <w:rPr>
                <w:b/>
                <w:sz w:val="22"/>
                <w:szCs w:val="20"/>
              </w:rPr>
            </w:pPr>
            <w:r w:rsidRPr="00D1480B">
              <w:rPr>
                <w:b/>
                <w:sz w:val="22"/>
                <w:szCs w:val="20"/>
              </w:rPr>
              <w:t>Počet príjemcov</w:t>
            </w:r>
          </w:p>
          <w:p w:rsidR="00985D4C" w:rsidRPr="00D1480B" w:rsidRDefault="00985D4C" w:rsidP="00985D4C">
            <w:pPr>
              <w:ind w:firstLine="0"/>
              <w:jc w:val="center"/>
              <w:rPr>
                <w:rFonts w:eastAsia="Times New Roman"/>
                <w:b/>
                <w:bCs/>
                <w:sz w:val="22"/>
                <w:szCs w:val="20"/>
                <w:lang w:eastAsia="sk-SK"/>
              </w:rPr>
            </w:pPr>
            <w:proofErr w:type="spellStart"/>
            <w:r w:rsidRPr="00D1480B">
              <w:rPr>
                <w:b/>
                <w:sz w:val="22"/>
                <w:szCs w:val="20"/>
              </w:rPr>
              <w:t>právnickéosoby</w:t>
            </w:r>
            <w:proofErr w:type="spellEnd"/>
          </w:p>
        </w:tc>
        <w:tc>
          <w:tcPr>
            <w:tcW w:w="1235" w:type="dxa"/>
            <w:tcBorders>
              <w:top w:val="single" w:sz="8" w:space="0" w:color="9BBB59"/>
              <w:left w:val="single" w:sz="8" w:space="0" w:color="9BBB59"/>
              <w:bottom w:val="single" w:sz="8" w:space="0" w:color="9BBB59"/>
              <w:right w:val="single" w:sz="8" w:space="0" w:color="9BBB59"/>
            </w:tcBorders>
            <w:shd w:val="clear" w:color="auto" w:fill="C2D69B"/>
            <w:hideMark/>
          </w:tcPr>
          <w:p w:rsidR="00985D4C" w:rsidRPr="00D1480B" w:rsidRDefault="00985D4C" w:rsidP="00985D4C">
            <w:pPr>
              <w:ind w:firstLine="0"/>
              <w:jc w:val="center"/>
              <w:rPr>
                <w:b/>
                <w:sz w:val="22"/>
                <w:szCs w:val="20"/>
              </w:rPr>
            </w:pPr>
            <w:r w:rsidRPr="00D1480B">
              <w:rPr>
                <w:b/>
                <w:sz w:val="22"/>
                <w:szCs w:val="20"/>
              </w:rPr>
              <w:t>Počet príjemcov</w:t>
            </w:r>
          </w:p>
          <w:p w:rsidR="00985D4C" w:rsidRPr="00D1480B" w:rsidRDefault="00985D4C" w:rsidP="00985D4C">
            <w:pPr>
              <w:ind w:firstLine="0"/>
              <w:jc w:val="center"/>
              <w:rPr>
                <w:b/>
                <w:sz w:val="22"/>
                <w:szCs w:val="20"/>
              </w:rPr>
            </w:pPr>
            <w:r w:rsidRPr="00D1480B">
              <w:rPr>
                <w:b/>
                <w:sz w:val="22"/>
                <w:szCs w:val="20"/>
              </w:rPr>
              <w:t>SPOLU</w:t>
            </w:r>
          </w:p>
        </w:tc>
        <w:tc>
          <w:tcPr>
            <w:tcW w:w="1383" w:type="dxa"/>
            <w:tcBorders>
              <w:top w:val="single" w:sz="8" w:space="0" w:color="9BBB59"/>
              <w:left w:val="single" w:sz="8" w:space="0" w:color="9BBB59"/>
              <w:bottom w:val="single" w:sz="8" w:space="0" w:color="9BBB59"/>
              <w:right w:val="single" w:sz="8" w:space="0" w:color="9BBB59"/>
            </w:tcBorders>
            <w:shd w:val="clear" w:color="auto" w:fill="C2D69B"/>
            <w:hideMark/>
          </w:tcPr>
          <w:p w:rsidR="00985D4C" w:rsidRPr="00D1480B" w:rsidRDefault="00985D4C" w:rsidP="00985D4C">
            <w:pPr>
              <w:ind w:firstLine="0"/>
              <w:jc w:val="center"/>
              <w:rPr>
                <w:b/>
                <w:sz w:val="22"/>
                <w:szCs w:val="20"/>
              </w:rPr>
            </w:pPr>
            <w:r w:rsidRPr="00D1480B">
              <w:rPr>
                <w:b/>
                <w:sz w:val="22"/>
                <w:szCs w:val="20"/>
              </w:rPr>
              <w:t xml:space="preserve">Celkový objem investícií </w:t>
            </w:r>
          </w:p>
          <w:p w:rsidR="00985D4C" w:rsidRPr="00D1480B" w:rsidRDefault="00985D4C" w:rsidP="00985D4C">
            <w:pPr>
              <w:spacing w:after="0" w:line="240" w:lineRule="auto"/>
              <w:ind w:firstLine="0"/>
              <w:jc w:val="center"/>
              <w:rPr>
                <w:b/>
                <w:sz w:val="22"/>
                <w:szCs w:val="20"/>
              </w:rPr>
            </w:pPr>
            <w:r w:rsidRPr="00D1480B">
              <w:rPr>
                <w:b/>
                <w:sz w:val="22"/>
                <w:szCs w:val="20"/>
              </w:rPr>
              <w:t>( v tis. € )</w:t>
            </w:r>
          </w:p>
        </w:tc>
      </w:tr>
      <w:tr w:rsidR="00985D4C" w:rsidRPr="003C7A2D" w:rsidTr="00985D4C">
        <w:trPr>
          <w:trHeight w:val="300"/>
        </w:trPr>
        <w:tc>
          <w:tcPr>
            <w:tcW w:w="2518"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left"/>
              <w:rPr>
                <w:rFonts w:eastAsia="Times New Roman"/>
                <w:b/>
                <w:bCs/>
                <w:sz w:val="22"/>
                <w:szCs w:val="20"/>
                <w:lang w:eastAsia="sk-SK"/>
              </w:rPr>
            </w:pPr>
            <w:r w:rsidRPr="00D1480B">
              <w:t>Cestovný ruch</w:t>
            </w:r>
          </w:p>
        </w:tc>
        <w:tc>
          <w:tcPr>
            <w:tcW w:w="1418" w:type="dxa"/>
            <w:tcBorders>
              <w:top w:val="single" w:sz="8" w:space="0" w:color="9BBB59"/>
              <w:left w:val="single" w:sz="8" w:space="0" w:color="9BBB59"/>
              <w:bottom w:val="single" w:sz="8" w:space="0" w:color="9BBB59"/>
              <w:right w:val="single" w:sz="8" w:space="0" w:color="9BBB59"/>
            </w:tcBorders>
            <w:vAlign w:val="center"/>
          </w:tcPr>
          <w:p w:rsidR="00985D4C" w:rsidRPr="00D1480B" w:rsidRDefault="00985D4C" w:rsidP="00985D4C">
            <w:pPr>
              <w:jc w:val="center"/>
              <w:rPr>
                <w:sz w:val="22"/>
                <w:szCs w:val="20"/>
              </w:rPr>
            </w:pPr>
            <w:r w:rsidRPr="00D1480B">
              <w:rPr>
                <w:sz w:val="22"/>
                <w:szCs w:val="20"/>
              </w:rPr>
              <w:t>174</w:t>
            </w:r>
          </w:p>
        </w:tc>
        <w:tc>
          <w:tcPr>
            <w:tcW w:w="1559" w:type="dxa"/>
            <w:tcBorders>
              <w:top w:val="single" w:sz="8" w:space="0" w:color="9BBB59"/>
              <w:left w:val="single" w:sz="8" w:space="0" w:color="9BBB59"/>
              <w:bottom w:val="single" w:sz="8" w:space="0" w:color="9BBB59"/>
              <w:right w:val="single" w:sz="8" w:space="0" w:color="9BBB59"/>
            </w:tcBorders>
          </w:tcPr>
          <w:p w:rsidR="00985D4C" w:rsidRPr="00D1480B" w:rsidRDefault="00985D4C" w:rsidP="00985D4C">
            <w:pPr>
              <w:jc w:val="center"/>
              <w:rPr>
                <w:sz w:val="22"/>
                <w:szCs w:val="20"/>
              </w:rPr>
            </w:pPr>
            <w:r w:rsidRPr="00D1480B">
              <w:t>34</w:t>
            </w:r>
          </w:p>
        </w:tc>
        <w:tc>
          <w:tcPr>
            <w:tcW w:w="1175"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73</w:t>
            </w:r>
          </w:p>
        </w:tc>
        <w:tc>
          <w:tcPr>
            <w:tcW w:w="1235" w:type="dxa"/>
            <w:tcBorders>
              <w:top w:val="single" w:sz="8" w:space="0" w:color="9BBB59"/>
              <w:left w:val="single" w:sz="8" w:space="0" w:color="9BBB59"/>
              <w:bottom w:val="single" w:sz="8" w:space="0" w:color="9BBB59"/>
              <w:right w:val="single" w:sz="8" w:space="0" w:color="9BBB59"/>
            </w:tcBorders>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107</w:t>
            </w:r>
          </w:p>
        </w:tc>
        <w:tc>
          <w:tcPr>
            <w:tcW w:w="1383" w:type="dxa"/>
            <w:tcBorders>
              <w:top w:val="single" w:sz="8" w:space="0" w:color="9BBB59"/>
              <w:left w:val="single" w:sz="8" w:space="0" w:color="9BBB59"/>
              <w:bottom w:val="single" w:sz="8" w:space="0" w:color="9BBB59"/>
              <w:right w:val="single" w:sz="8" w:space="0" w:color="9BBB59"/>
            </w:tcBorders>
            <w:hideMark/>
          </w:tcPr>
          <w:p w:rsidR="00985D4C" w:rsidRPr="00D1480B" w:rsidRDefault="00985D4C" w:rsidP="00985D4C">
            <w:pPr>
              <w:spacing w:after="0" w:line="240" w:lineRule="auto"/>
              <w:ind w:firstLine="0"/>
              <w:jc w:val="right"/>
              <w:rPr>
                <w:rFonts w:eastAsia="Times New Roman"/>
                <w:sz w:val="22"/>
                <w:szCs w:val="20"/>
                <w:lang w:eastAsia="sk-SK"/>
              </w:rPr>
            </w:pPr>
            <w:r w:rsidRPr="00D1480B">
              <w:t>73 376,39</w:t>
            </w:r>
          </w:p>
        </w:tc>
      </w:tr>
      <w:tr w:rsidR="00985D4C" w:rsidRPr="003C7A2D" w:rsidTr="00985D4C">
        <w:trPr>
          <w:trHeight w:val="300"/>
        </w:trPr>
        <w:tc>
          <w:tcPr>
            <w:tcW w:w="2518"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spacing w:after="0" w:line="240" w:lineRule="auto"/>
              <w:ind w:firstLine="0"/>
              <w:jc w:val="left"/>
              <w:rPr>
                <w:rFonts w:eastAsia="Times New Roman"/>
                <w:b/>
                <w:bCs/>
                <w:sz w:val="22"/>
                <w:szCs w:val="20"/>
                <w:lang w:eastAsia="sk-SK"/>
              </w:rPr>
            </w:pPr>
            <w:r w:rsidRPr="00D1480B">
              <w:t>Remeselné činnosti</w:t>
            </w:r>
          </w:p>
        </w:tc>
        <w:tc>
          <w:tcPr>
            <w:tcW w:w="141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85D4C" w:rsidRPr="00D1480B" w:rsidRDefault="00985D4C" w:rsidP="00985D4C">
            <w:pPr>
              <w:jc w:val="center"/>
              <w:rPr>
                <w:sz w:val="22"/>
                <w:szCs w:val="20"/>
              </w:rPr>
            </w:pPr>
            <w:r w:rsidRPr="00D1480B">
              <w:rPr>
                <w:sz w:val="22"/>
                <w:szCs w:val="20"/>
              </w:rPr>
              <w:t>0</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985D4C" w:rsidRPr="00D1480B" w:rsidRDefault="00985D4C" w:rsidP="00985D4C">
            <w:pPr>
              <w:jc w:val="center"/>
              <w:rPr>
                <w:sz w:val="22"/>
                <w:szCs w:val="20"/>
              </w:rPr>
            </w:pPr>
            <w:r w:rsidRPr="00D1480B">
              <w:t>0</w:t>
            </w:r>
          </w:p>
        </w:tc>
        <w:tc>
          <w:tcPr>
            <w:tcW w:w="117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0</w:t>
            </w:r>
          </w:p>
        </w:tc>
        <w:tc>
          <w:tcPr>
            <w:tcW w:w="1235" w:type="dxa"/>
            <w:tcBorders>
              <w:top w:val="single" w:sz="8" w:space="0" w:color="9BBB59"/>
              <w:left w:val="single" w:sz="8" w:space="0" w:color="9BBB59"/>
              <w:bottom w:val="single" w:sz="8" w:space="0" w:color="9BBB59"/>
              <w:right w:val="single" w:sz="8" w:space="0" w:color="9BBB59"/>
            </w:tcBorders>
            <w:shd w:val="clear" w:color="auto" w:fill="E6EED5"/>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0</w:t>
            </w:r>
          </w:p>
        </w:tc>
        <w:tc>
          <w:tcPr>
            <w:tcW w:w="1383" w:type="dxa"/>
            <w:tcBorders>
              <w:top w:val="single" w:sz="8" w:space="0" w:color="9BBB59"/>
              <w:left w:val="single" w:sz="8" w:space="0" w:color="9BBB59"/>
              <w:bottom w:val="single" w:sz="8" w:space="0" w:color="9BBB59"/>
              <w:right w:val="single" w:sz="8" w:space="0" w:color="9BBB59"/>
            </w:tcBorders>
            <w:shd w:val="clear" w:color="auto" w:fill="E6EED5"/>
            <w:hideMark/>
          </w:tcPr>
          <w:p w:rsidR="00985D4C" w:rsidRPr="00D1480B" w:rsidRDefault="00985D4C" w:rsidP="00985D4C">
            <w:pPr>
              <w:spacing w:after="0" w:line="240" w:lineRule="auto"/>
              <w:ind w:firstLine="0"/>
              <w:jc w:val="right"/>
              <w:rPr>
                <w:rFonts w:eastAsia="Times New Roman"/>
                <w:sz w:val="22"/>
                <w:szCs w:val="20"/>
                <w:lang w:eastAsia="sk-SK"/>
              </w:rPr>
            </w:pPr>
            <w:r w:rsidRPr="00D1480B">
              <w:t>0</w:t>
            </w:r>
          </w:p>
        </w:tc>
      </w:tr>
      <w:tr w:rsidR="00985D4C" w:rsidRPr="003C7A2D" w:rsidTr="00985D4C">
        <w:trPr>
          <w:trHeight w:val="300"/>
        </w:trPr>
        <w:tc>
          <w:tcPr>
            <w:tcW w:w="2518"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left"/>
              <w:rPr>
                <w:rFonts w:eastAsia="Times New Roman"/>
                <w:b/>
                <w:bCs/>
                <w:sz w:val="22"/>
                <w:szCs w:val="20"/>
                <w:lang w:eastAsia="sk-SK"/>
              </w:rPr>
            </w:pPr>
            <w:r w:rsidRPr="00D1480B">
              <w:t>Maloobchodné činnosti</w:t>
            </w:r>
          </w:p>
        </w:tc>
        <w:tc>
          <w:tcPr>
            <w:tcW w:w="1418" w:type="dxa"/>
            <w:tcBorders>
              <w:top w:val="single" w:sz="8" w:space="0" w:color="9BBB59"/>
              <w:left w:val="single" w:sz="8" w:space="0" w:color="9BBB59"/>
              <w:bottom w:val="single" w:sz="8" w:space="0" w:color="9BBB59"/>
              <w:right w:val="single" w:sz="8" w:space="0" w:color="9BBB59"/>
            </w:tcBorders>
            <w:vAlign w:val="center"/>
          </w:tcPr>
          <w:p w:rsidR="00985D4C" w:rsidRPr="00D1480B" w:rsidRDefault="00985D4C" w:rsidP="00985D4C">
            <w:pPr>
              <w:jc w:val="center"/>
              <w:rPr>
                <w:sz w:val="22"/>
                <w:szCs w:val="20"/>
              </w:rPr>
            </w:pPr>
            <w:r w:rsidRPr="00D1480B">
              <w:rPr>
                <w:sz w:val="22"/>
                <w:szCs w:val="20"/>
              </w:rPr>
              <w:t>24</w:t>
            </w:r>
          </w:p>
        </w:tc>
        <w:tc>
          <w:tcPr>
            <w:tcW w:w="1559" w:type="dxa"/>
            <w:tcBorders>
              <w:top w:val="single" w:sz="8" w:space="0" w:color="9BBB59"/>
              <w:left w:val="single" w:sz="8" w:space="0" w:color="9BBB59"/>
              <w:bottom w:val="single" w:sz="8" w:space="0" w:color="9BBB59"/>
              <w:right w:val="single" w:sz="8" w:space="0" w:color="9BBB59"/>
            </w:tcBorders>
          </w:tcPr>
          <w:p w:rsidR="00985D4C" w:rsidRPr="00D1480B" w:rsidRDefault="00985D4C" w:rsidP="00985D4C">
            <w:pPr>
              <w:jc w:val="center"/>
              <w:rPr>
                <w:sz w:val="22"/>
                <w:szCs w:val="20"/>
              </w:rPr>
            </w:pPr>
            <w:r w:rsidRPr="00D1480B">
              <w:t>2</w:t>
            </w:r>
          </w:p>
        </w:tc>
        <w:tc>
          <w:tcPr>
            <w:tcW w:w="1175"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14</w:t>
            </w:r>
          </w:p>
        </w:tc>
        <w:tc>
          <w:tcPr>
            <w:tcW w:w="1235"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16</w:t>
            </w:r>
          </w:p>
        </w:tc>
        <w:tc>
          <w:tcPr>
            <w:tcW w:w="1383"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right"/>
              <w:rPr>
                <w:rFonts w:eastAsia="Times New Roman"/>
                <w:sz w:val="22"/>
                <w:szCs w:val="20"/>
                <w:lang w:eastAsia="sk-SK"/>
              </w:rPr>
            </w:pPr>
            <w:r w:rsidRPr="00D1480B">
              <w:t>11 092,38</w:t>
            </w:r>
          </w:p>
        </w:tc>
      </w:tr>
      <w:tr w:rsidR="00985D4C" w:rsidRPr="003C7A2D" w:rsidTr="00985D4C">
        <w:trPr>
          <w:trHeight w:val="300"/>
        </w:trPr>
        <w:tc>
          <w:tcPr>
            <w:tcW w:w="2518"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spacing w:after="0" w:line="240" w:lineRule="auto"/>
              <w:ind w:firstLine="0"/>
              <w:jc w:val="left"/>
              <w:rPr>
                <w:rFonts w:eastAsia="Times New Roman"/>
                <w:b/>
                <w:bCs/>
                <w:sz w:val="22"/>
                <w:szCs w:val="20"/>
                <w:lang w:eastAsia="sk-SK"/>
              </w:rPr>
            </w:pPr>
            <w:r w:rsidRPr="00D1480B">
              <w:t>Výroba obnoviteľnej energie</w:t>
            </w:r>
          </w:p>
        </w:tc>
        <w:tc>
          <w:tcPr>
            <w:tcW w:w="141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85D4C" w:rsidRPr="00D1480B" w:rsidRDefault="00985D4C" w:rsidP="00985D4C">
            <w:pPr>
              <w:jc w:val="center"/>
              <w:rPr>
                <w:sz w:val="22"/>
                <w:szCs w:val="20"/>
              </w:rPr>
            </w:pPr>
            <w:r w:rsidRPr="00D1480B">
              <w:rPr>
                <w:sz w:val="22"/>
                <w:szCs w:val="20"/>
              </w:rPr>
              <w:t>24</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985D4C" w:rsidRPr="00D1480B" w:rsidRDefault="00985D4C" w:rsidP="00985D4C">
            <w:pPr>
              <w:jc w:val="center"/>
              <w:rPr>
                <w:sz w:val="22"/>
                <w:szCs w:val="20"/>
              </w:rPr>
            </w:pPr>
            <w:r w:rsidRPr="00D1480B">
              <w:t>3</w:t>
            </w:r>
          </w:p>
        </w:tc>
        <w:tc>
          <w:tcPr>
            <w:tcW w:w="117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17</w:t>
            </w:r>
          </w:p>
        </w:tc>
        <w:tc>
          <w:tcPr>
            <w:tcW w:w="123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20</w:t>
            </w:r>
          </w:p>
        </w:tc>
        <w:tc>
          <w:tcPr>
            <w:tcW w:w="1383"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spacing w:after="0" w:line="240" w:lineRule="auto"/>
              <w:ind w:firstLine="0"/>
              <w:jc w:val="right"/>
              <w:rPr>
                <w:rFonts w:eastAsia="Times New Roman"/>
                <w:sz w:val="22"/>
                <w:szCs w:val="20"/>
                <w:lang w:eastAsia="sk-SK"/>
              </w:rPr>
            </w:pPr>
            <w:r w:rsidRPr="00D1480B">
              <w:t>49 583,07</w:t>
            </w:r>
          </w:p>
        </w:tc>
      </w:tr>
      <w:tr w:rsidR="00985D4C" w:rsidRPr="003C7A2D" w:rsidTr="00985D4C">
        <w:trPr>
          <w:trHeight w:val="300"/>
        </w:trPr>
        <w:tc>
          <w:tcPr>
            <w:tcW w:w="2518"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left"/>
              <w:rPr>
                <w:rFonts w:eastAsia="Times New Roman"/>
                <w:b/>
                <w:bCs/>
                <w:sz w:val="22"/>
                <w:szCs w:val="20"/>
                <w:lang w:eastAsia="sk-SK"/>
              </w:rPr>
            </w:pPr>
            <w:r w:rsidRPr="00D1480B">
              <w:t xml:space="preserve">Iné </w:t>
            </w:r>
          </w:p>
        </w:tc>
        <w:tc>
          <w:tcPr>
            <w:tcW w:w="1418" w:type="dxa"/>
            <w:tcBorders>
              <w:top w:val="single" w:sz="8" w:space="0" w:color="9BBB59"/>
              <w:left w:val="single" w:sz="8" w:space="0" w:color="9BBB59"/>
              <w:bottom w:val="single" w:sz="8" w:space="0" w:color="9BBB59"/>
              <w:right w:val="single" w:sz="8" w:space="0" w:color="9BBB59"/>
            </w:tcBorders>
            <w:vAlign w:val="center"/>
          </w:tcPr>
          <w:p w:rsidR="00985D4C" w:rsidRPr="00D1480B" w:rsidRDefault="00985D4C" w:rsidP="00985D4C">
            <w:pPr>
              <w:jc w:val="center"/>
              <w:rPr>
                <w:sz w:val="22"/>
                <w:szCs w:val="20"/>
              </w:rPr>
            </w:pPr>
            <w:r w:rsidRPr="00D1480B">
              <w:rPr>
                <w:sz w:val="22"/>
                <w:szCs w:val="20"/>
              </w:rPr>
              <w:t>17</w:t>
            </w:r>
          </w:p>
        </w:tc>
        <w:tc>
          <w:tcPr>
            <w:tcW w:w="1559" w:type="dxa"/>
            <w:tcBorders>
              <w:top w:val="single" w:sz="8" w:space="0" w:color="9BBB59"/>
              <w:left w:val="single" w:sz="8" w:space="0" w:color="9BBB59"/>
              <w:bottom w:val="single" w:sz="8" w:space="0" w:color="9BBB59"/>
              <w:right w:val="single" w:sz="8" w:space="0" w:color="9BBB59"/>
            </w:tcBorders>
          </w:tcPr>
          <w:p w:rsidR="00985D4C" w:rsidRPr="00D1480B" w:rsidRDefault="00985D4C" w:rsidP="00985D4C">
            <w:pPr>
              <w:jc w:val="center"/>
              <w:rPr>
                <w:sz w:val="22"/>
                <w:szCs w:val="20"/>
              </w:rPr>
            </w:pPr>
            <w:r w:rsidRPr="00D1480B">
              <w:t>4</w:t>
            </w:r>
          </w:p>
        </w:tc>
        <w:tc>
          <w:tcPr>
            <w:tcW w:w="1175"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8</w:t>
            </w:r>
          </w:p>
        </w:tc>
        <w:tc>
          <w:tcPr>
            <w:tcW w:w="1235"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center"/>
              <w:rPr>
                <w:rFonts w:eastAsia="Times New Roman"/>
                <w:sz w:val="22"/>
                <w:szCs w:val="20"/>
                <w:lang w:eastAsia="sk-SK"/>
              </w:rPr>
            </w:pPr>
            <w:r w:rsidRPr="00D1480B">
              <w:t>12</w:t>
            </w:r>
          </w:p>
        </w:tc>
        <w:tc>
          <w:tcPr>
            <w:tcW w:w="1383"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spacing w:after="0" w:line="240" w:lineRule="auto"/>
              <w:ind w:firstLine="0"/>
              <w:jc w:val="right"/>
              <w:rPr>
                <w:rFonts w:eastAsia="Times New Roman"/>
                <w:sz w:val="22"/>
                <w:szCs w:val="20"/>
                <w:lang w:eastAsia="sk-SK"/>
              </w:rPr>
            </w:pPr>
            <w:r w:rsidRPr="00D1480B">
              <w:t>2 727,42</w:t>
            </w:r>
          </w:p>
        </w:tc>
      </w:tr>
      <w:tr w:rsidR="00985D4C" w:rsidRPr="00B13507" w:rsidTr="00985D4C">
        <w:trPr>
          <w:trHeight w:val="300"/>
        </w:trPr>
        <w:tc>
          <w:tcPr>
            <w:tcW w:w="2518"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B13507" w:rsidRDefault="00985D4C" w:rsidP="00985D4C">
            <w:pPr>
              <w:spacing w:after="0" w:line="240" w:lineRule="auto"/>
              <w:ind w:firstLine="0"/>
              <w:jc w:val="left"/>
              <w:rPr>
                <w:rFonts w:eastAsia="Times New Roman"/>
                <w:b/>
                <w:bCs/>
                <w:sz w:val="22"/>
                <w:szCs w:val="20"/>
                <w:lang w:eastAsia="sk-SK"/>
              </w:rPr>
            </w:pPr>
            <w:r w:rsidRPr="00B13507">
              <w:t>SPOLU</w:t>
            </w:r>
          </w:p>
        </w:tc>
        <w:tc>
          <w:tcPr>
            <w:tcW w:w="141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85D4C" w:rsidRPr="00B13507" w:rsidRDefault="00985D4C" w:rsidP="00985D4C">
            <w:pPr>
              <w:jc w:val="center"/>
              <w:rPr>
                <w:sz w:val="22"/>
                <w:szCs w:val="20"/>
              </w:rPr>
            </w:pPr>
            <w:r w:rsidRPr="00B13507">
              <w:rPr>
                <w:b/>
                <w:sz w:val="22"/>
                <w:szCs w:val="20"/>
              </w:rPr>
              <w:t>239</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985D4C" w:rsidRPr="00B13507" w:rsidRDefault="00985D4C" w:rsidP="00985D4C">
            <w:pPr>
              <w:jc w:val="center"/>
              <w:rPr>
                <w:sz w:val="22"/>
                <w:szCs w:val="20"/>
              </w:rPr>
            </w:pPr>
            <w:r w:rsidRPr="00B13507">
              <w:t>43</w:t>
            </w:r>
          </w:p>
        </w:tc>
        <w:tc>
          <w:tcPr>
            <w:tcW w:w="117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B13507" w:rsidRDefault="00985D4C" w:rsidP="00985D4C">
            <w:pPr>
              <w:spacing w:after="0" w:line="240" w:lineRule="auto"/>
              <w:ind w:firstLine="0"/>
              <w:jc w:val="center"/>
              <w:rPr>
                <w:rFonts w:eastAsia="Times New Roman"/>
                <w:sz w:val="22"/>
                <w:szCs w:val="20"/>
                <w:lang w:eastAsia="sk-SK"/>
              </w:rPr>
            </w:pPr>
            <w:r w:rsidRPr="00B13507">
              <w:t>112</w:t>
            </w:r>
          </w:p>
        </w:tc>
        <w:tc>
          <w:tcPr>
            <w:tcW w:w="123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B13507" w:rsidRDefault="00985D4C" w:rsidP="00985D4C">
            <w:pPr>
              <w:spacing w:after="0" w:line="240" w:lineRule="auto"/>
              <w:ind w:firstLine="0"/>
              <w:jc w:val="center"/>
              <w:rPr>
                <w:rFonts w:eastAsia="Times New Roman"/>
                <w:sz w:val="22"/>
                <w:szCs w:val="20"/>
                <w:lang w:eastAsia="sk-SK"/>
              </w:rPr>
            </w:pPr>
            <w:r w:rsidRPr="00B13507">
              <w:t>155</w:t>
            </w:r>
          </w:p>
        </w:tc>
        <w:tc>
          <w:tcPr>
            <w:tcW w:w="1383"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B13507" w:rsidRDefault="00985D4C" w:rsidP="00985D4C">
            <w:pPr>
              <w:spacing w:after="0" w:line="240" w:lineRule="auto"/>
              <w:ind w:firstLine="0"/>
              <w:jc w:val="right"/>
              <w:rPr>
                <w:rFonts w:eastAsia="Times New Roman"/>
                <w:sz w:val="22"/>
                <w:szCs w:val="20"/>
                <w:lang w:eastAsia="sk-SK"/>
              </w:rPr>
            </w:pPr>
            <w:r w:rsidRPr="00B13507">
              <w:t>136 779,26</w:t>
            </w:r>
          </w:p>
        </w:tc>
      </w:tr>
    </w:tbl>
    <w:p w:rsidR="00985D4C" w:rsidRPr="00B13507" w:rsidRDefault="00985D4C" w:rsidP="00985D4C">
      <w:pPr>
        <w:autoSpaceDE w:val="0"/>
        <w:autoSpaceDN w:val="0"/>
        <w:adjustRightInd w:val="0"/>
        <w:spacing w:after="0" w:line="240" w:lineRule="auto"/>
        <w:ind w:hanging="142"/>
        <w:rPr>
          <w:rFonts w:ascii="AGaramondPro-Regular" w:hAnsi="AGaramondPro-Regular" w:cs="AGaramondPro-Regular"/>
          <w:sz w:val="20"/>
          <w:lang w:eastAsia="sk-SK"/>
        </w:rPr>
      </w:pPr>
      <w:r w:rsidRPr="00B13507">
        <w:rPr>
          <w:rFonts w:ascii="AGaramondPro-Regular" w:hAnsi="AGaramondPro-Regular" w:cs="AGaramondPro-Regular"/>
          <w:sz w:val="20"/>
          <w:lang w:eastAsia="sk-SK"/>
        </w:rPr>
        <w:t>Prameň: : PPA; Výročná správa o pokroku k PRV SR 2007-2013 za rok 2013</w:t>
      </w:r>
    </w:p>
    <w:p w:rsidR="00985D4C" w:rsidRPr="00B13507" w:rsidRDefault="00985D4C" w:rsidP="00985D4C">
      <w:pPr>
        <w:autoSpaceDE w:val="0"/>
        <w:autoSpaceDN w:val="0"/>
        <w:adjustRightInd w:val="0"/>
        <w:spacing w:after="0" w:line="240" w:lineRule="auto"/>
        <w:ind w:hanging="142"/>
        <w:rPr>
          <w:rFonts w:ascii="AGaramondPro-Regular" w:hAnsi="AGaramondPro-Regular" w:cs="AGaramondPro-Regular"/>
          <w:sz w:val="20"/>
          <w:lang w:eastAsia="sk-SK"/>
        </w:rPr>
      </w:pPr>
      <w:r w:rsidRPr="00B13507">
        <w:rPr>
          <w:rFonts w:ascii="AGaramondPro-Regular" w:hAnsi="AGaramondPro-Regular" w:cs="AGaramondPro-Regular"/>
          <w:sz w:val="20"/>
          <w:lang w:eastAsia="sk-SK"/>
        </w:rPr>
        <w:t>Vypracoval: NPPC – VÚEPP</w:t>
      </w:r>
    </w:p>
    <w:p w:rsidR="00985D4C" w:rsidRPr="00B13507" w:rsidRDefault="00985D4C" w:rsidP="00985D4C">
      <w:pPr>
        <w:autoSpaceDE w:val="0"/>
        <w:autoSpaceDN w:val="0"/>
        <w:adjustRightInd w:val="0"/>
        <w:spacing w:after="0"/>
        <w:ind w:firstLine="708"/>
        <w:rPr>
          <w:rFonts w:ascii="AGaramondPro-Regular" w:hAnsi="AGaramondPro-Regular" w:cs="AGaramondPro-Regular"/>
          <w:lang w:eastAsia="sk-SK"/>
        </w:rPr>
      </w:pPr>
    </w:p>
    <w:p w:rsidR="00985D4C" w:rsidRPr="00B13507" w:rsidRDefault="00985D4C" w:rsidP="00985D4C">
      <w:pPr>
        <w:autoSpaceDE w:val="0"/>
        <w:autoSpaceDN w:val="0"/>
        <w:adjustRightInd w:val="0"/>
        <w:spacing w:after="0"/>
        <w:ind w:firstLine="708"/>
        <w:rPr>
          <w:rFonts w:ascii="AGaramondPro-Regular" w:hAnsi="AGaramondPro-Regular" w:cs="AGaramondPro-Regular"/>
          <w:lang w:eastAsia="sk-SK"/>
        </w:rPr>
      </w:pPr>
      <w:r w:rsidRPr="00B13507">
        <w:rPr>
          <w:rFonts w:ascii="AGaramondPro-Regular" w:hAnsi="AGaramondPro-Regular" w:cs="AGaramondPro-Regular"/>
          <w:lang w:eastAsia="sk-SK"/>
        </w:rPr>
        <w:t xml:space="preserve">V rámci PRV SR 2007 – 2013, implementácie opatrenia 3.2 Podpora činností v oblasti vidieckeho cestovného ruchu (kód opatrenia 313) – časť A:  bolo podľa údajov PPA kumulatívne k 31.12. 2013 schválených 137 projektov s celkovou výškou schváleného príspevku 11 457 923 € (kontrahovanie 43 %). Ukončených bolo 109 projektov v celkovej sume 8 833 914 € (zdroj: Výročná správa o pokroku k PRV SR 2007 – 2013 za rok 2013 (NPPC-VÚEPP, </w:t>
      </w:r>
      <w:proofErr w:type="spellStart"/>
      <w:r w:rsidRPr="00B13507">
        <w:rPr>
          <w:rFonts w:ascii="AGaramondPro-Regular" w:hAnsi="AGaramondPro-Regular" w:cs="AGaramondPro-Regular"/>
          <w:lang w:eastAsia="sk-SK"/>
        </w:rPr>
        <w:t>EuroConsulting</w:t>
      </w:r>
      <w:proofErr w:type="spellEnd"/>
      <w:r w:rsidRPr="00B13507">
        <w:rPr>
          <w:rFonts w:ascii="AGaramondPro-Regular" w:hAnsi="AGaramondPro-Regular" w:cs="AGaramondPro-Regular"/>
          <w:lang w:eastAsia="sk-SK"/>
        </w:rPr>
        <w:t xml:space="preserve"> s.r.o., 2014).</w:t>
      </w:r>
    </w:p>
    <w:p w:rsidR="00985D4C" w:rsidRPr="00B13507" w:rsidRDefault="00985D4C" w:rsidP="00985D4C">
      <w:pPr>
        <w:autoSpaceDE w:val="0"/>
        <w:autoSpaceDN w:val="0"/>
        <w:adjustRightInd w:val="0"/>
        <w:spacing w:after="0"/>
        <w:ind w:firstLine="708"/>
        <w:rPr>
          <w:rFonts w:ascii="AGaramondPro-Regular" w:hAnsi="AGaramondPro-Regular" w:cs="AGaramondPro-Regular"/>
          <w:lang w:eastAsia="sk-SK"/>
        </w:rPr>
      </w:pPr>
      <w:r w:rsidRPr="00B13507">
        <w:rPr>
          <w:rFonts w:ascii="AGaramondPro-Regular" w:hAnsi="AGaramondPro-Regular" w:cs="AGaramondPro-Regular"/>
          <w:lang w:eastAsia="sk-SK"/>
        </w:rPr>
        <w:t>Počas implementácie tohto opatrenia 3.2 (kód opatrenia 313) – časť B : kumulatívne k 31.12. 2013 bolo 24 schválených projektov a schválený príspevok v hodnote 1 759 344 €. Do konca roka 2013 bolo ukončených 6 projektov v hodnote 394 145 €.</w:t>
      </w:r>
    </w:p>
    <w:p w:rsidR="00985D4C" w:rsidRPr="00B13507" w:rsidRDefault="00985D4C" w:rsidP="003C7A2D">
      <w:pPr>
        <w:ind w:firstLine="0"/>
        <w:rPr>
          <w:rFonts w:ascii="AGaramondPro-Regular" w:hAnsi="AGaramondPro-Regular" w:cs="AGaramondPro-Regular"/>
          <w:lang w:eastAsia="sk-SK"/>
        </w:rPr>
      </w:pPr>
      <w:r w:rsidRPr="00B13507">
        <w:rPr>
          <w:rFonts w:ascii="AGaramondPro-Regular" w:hAnsi="AGaramondPro-Regular" w:cs="AGaramondPro-Regular"/>
          <w:b/>
          <w:lang w:eastAsia="sk-SK"/>
        </w:rPr>
        <w:lastRenderedPageBreak/>
        <w:t xml:space="preserve">Podporené aktivity a investície podľa druhu opatrenia  - implementácia opatrenia 313 - časť B </w:t>
      </w:r>
      <w:r w:rsidR="003C7A2D" w:rsidRPr="00B13507">
        <w:rPr>
          <w:rFonts w:ascii="AGaramondPro-Regular" w:hAnsi="AGaramondPro-Regular" w:cs="AGaramondPro-Regular"/>
          <w:b/>
          <w:lang w:eastAsia="sk-SK"/>
        </w:rPr>
        <w:t xml:space="preserve">                                                                                                                   </w:t>
      </w:r>
      <w:r w:rsidRPr="00B13507">
        <w:t xml:space="preserve">Tabuľka </w:t>
      </w:r>
      <w:r w:rsidR="003C7A2D" w:rsidRPr="00B13507">
        <w:t>8</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894"/>
        <w:gridCol w:w="2176"/>
        <w:gridCol w:w="1134"/>
        <w:gridCol w:w="1275"/>
        <w:gridCol w:w="1701"/>
      </w:tblGrid>
      <w:tr w:rsidR="00985D4C" w:rsidRPr="003C7A2D" w:rsidTr="00985D4C">
        <w:trPr>
          <w:trHeight w:val="612"/>
        </w:trPr>
        <w:tc>
          <w:tcPr>
            <w:tcW w:w="2894" w:type="dxa"/>
            <w:vMerge w:val="restart"/>
            <w:tcBorders>
              <w:top w:val="single" w:sz="8" w:space="0" w:color="9BBB59"/>
              <w:left w:val="single" w:sz="8" w:space="0" w:color="9BBB59"/>
              <w:right w:val="single" w:sz="8" w:space="0" w:color="9BBB59"/>
            </w:tcBorders>
            <w:shd w:val="clear" w:color="auto" w:fill="C2D69B"/>
            <w:noWrap/>
            <w:vAlign w:val="center"/>
            <w:hideMark/>
          </w:tcPr>
          <w:p w:rsidR="00985D4C" w:rsidRPr="00D1480B" w:rsidRDefault="00985D4C" w:rsidP="00985D4C">
            <w:pPr>
              <w:ind w:firstLine="0"/>
              <w:jc w:val="left"/>
              <w:rPr>
                <w:b/>
                <w:sz w:val="22"/>
                <w:szCs w:val="20"/>
              </w:rPr>
            </w:pPr>
            <w:r w:rsidRPr="00D1480B">
              <w:rPr>
                <w:b/>
                <w:sz w:val="22"/>
                <w:szCs w:val="20"/>
              </w:rPr>
              <w:t>Druh opatrenia</w:t>
            </w:r>
          </w:p>
        </w:tc>
        <w:tc>
          <w:tcPr>
            <w:tcW w:w="2176" w:type="dxa"/>
            <w:vMerge w:val="restart"/>
            <w:tcBorders>
              <w:top w:val="single" w:sz="8" w:space="0" w:color="9BBB59"/>
              <w:left w:val="single" w:sz="8" w:space="0" w:color="9BBB59"/>
              <w:right w:val="single" w:sz="8" w:space="0" w:color="9BBB59"/>
            </w:tcBorders>
            <w:shd w:val="clear" w:color="auto" w:fill="C2D69B"/>
            <w:vAlign w:val="center"/>
          </w:tcPr>
          <w:p w:rsidR="00985D4C" w:rsidRPr="00D1480B" w:rsidRDefault="00985D4C" w:rsidP="00985D4C">
            <w:pPr>
              <w:ind w:firstLine="0"/>
              <w:jc w:val="center"/>
              <w:rPr>
                <w:b/>
                <w:sz w:val="22"/>
                <w:szCs w:val="20"/>
              </w:rPr>
            </w:pPr>
            <w:r w:rsidRPr="00D1480B">
              <w:rPr>
                <w:b/>
                <w:sz w:val="22"/>
                <w:szCs w:val="20"/>
              </w:rPr>
              <w:t xml:space="preserve">Počet podporovaných nových činností </w:t>
            </w:r>
          </w:p>
          <w:p w:rsidR="00985D4C" w:rsidRPr="00D1480B" w:rsidRDefault="00985D4C" w:rsidP="00985D4C">
            <w:pPr>
              <w:ind w:firstLine="0"/>
              <w:jc w:val="center"/>
              <w:rPr>
                <w:b/>
                <w:sz w:val="22"/>
                <w:szCs w:val="20"/>
              </w:rPr>
            </w:pPr>
            <w:r w:rsidRPr="00D1480B">
              <w:rPr>
                <w:b/>
                <w:sz w:val="22"/>
                <w:szCs w:val="20"/>
              </w:rPr>
              <w:t>v oblasti cestovného ruchu</w:t>
            </w:r>
          </w:p>
        </w:tc>
        <w:tc>
          <w:tcPr>
            <w:tcW w:w="2409" w:type="dxa"/>
            <w:gridSpan w:val="2"/>
            <w:tcBorders>
              <w:top w:val="single" w:sz="8" w:space="0" w:color="9BBB59"/>
              <w:left w:val="single" w:sz="8" w:space="0" w:color="9BBB59"/>
              <w:bottom w:val="single" w:sz="8" w:space="0" w:color="9BBB59"/>
              <w:right w:val="single" w:sz="8" w:space="0" w:color="9BBB59"/>
            </w:tcBorders>
            <w:shd w:val="clear" w:color="auto" w:fill="C2D69B"/>
            <w:hideMark/>
          </w:tcPr>
          <w:p w:rsidR="00985D4C" w:rsidRPr="00D1480B" w:rsidRDefault="00985D4C" w:rsidP="00985D4C">
            <w:pPr>
              <w:ind w:firstLine="33"/>
              <w:jc w:val="center"/>
              <w:rPr>
                <w:b/>
                <w:bCs/>
                <w:sz w:val="22"/>
                <w:szCs w:val="20"/>
              </w:rPr>
            </w:pPr>
            <w:r w:rsidRPr="00D1480B">
              <w:rPr>
                <w:b/>
                <w:bCs/>
                <w:sz w:val="22"/>
                <w:szCs w:val="20"/>
              </w:rPr>
              <w:t>Vyplatené verejné výdavky (tis. €)</w:t>
            </w:r>
          </w:p>
        </w:tc>
        <w:tc>
          <w:tcPr>
            <w:tcW w:w="1701" w:type="dxa"/>
            <w:vMerge w:val="restart"/>
            <w:tcBorders>
              <w:top w:val="single" w:sz="8" w:space="0" w:color="9BBB59"/>
              <w:left w:val="single" w:sz="8" w:space="0" w:color="9BBB59"/>
              <w:right w:val="single" w:sz="8" w:space="0" w:color="9BBB59"/>
            </w:tcBorders>
            <w:shd w:val="clear" w:color="auto" w:fill="C2D69B"/>
            <w:vAlign w:val="center"/>
            <w:hideMark/>
          </w:tcPr>
          <w:p w:rsidR="00985D4C" w:rsidRPr="00D1480B" w:rsidRDefault="00985D4C" w:rsidP="00985D4C">
            <w:pPr>
              <w:ind w:firstLine="0"/>
              <w:jc w:val="center"/>
              <w:rPr>
                <w:b/>
                <w:sz w:val="22"/>
                <w:szCs w:val="20"/>
              </w:rPr>
            </w:pPr>
            <w:r w:rsidRPr="00D1480B">
              <w:rPr>
                <w:b/>
                <w:sz w:val="22"/>
                <w:szCs w:val="20"/>
              </w:rPr>
              <w:t xml:space="preserve">Celkový objem investícií </w:t>
            </w:r>
          </w:p>
          <w:p w:rsidR="00985D4C" w:rsidRPr="00D1480B" w:rsidRDefault="00985D4C" w:rsidP="00985D4C">
            <w:pPr>
              <w:ind w:firstLine="0"/>
              <w:jc w:val="center"/>
              <w:rPr>
                <w:b/>
                <w:bCs/>
                <w:sz w:val="22"/>
                <w:szCs w:val="20"/>
              </w:rPr>
            </w:pPr>
            <w:r w:rsidRPr="00D1480B">
              <w:rPr>
                <w:rFonts w:eastAsia="Times New Roman"/>
                <w:b/>
                <w:sz w:val="22"/>
                <w:szCs w:val="20"/>
                <w:lang w:eastAsia="sk-SK"/>
              </w:rPr>
              <w:t xml:space="preserve">( </w:t>
            </w:r>
            <w:r w:rsidRPr="00D1480B">
              <w:rPr>
                <w:b/>
                <w:sz w:val="22"/>
                <w:szCs w:val="20"/>
              </w:rPr>
              <w:t xml:space="preserve">v tis. </w:t>
            </w:r>
            <w:r w:rsidRPr="00D1480B">
              <w:rPr>
                <w:rFonts w:eastAsia="Times New Roman"/>
                <w:b/>
                <w:sz w:val="22"/>
                <w:szCs w:val="20"/>
                <w:lang w:eastAsia="sk-SK"/>
              </w:rPr>
              <w:t>€ )</w:t>
            </w:r>
          </w:p>
        </w:tc>
      </w:tr>
      <w:tr w:rsidR="00985D4C" w:rsidRPr="003C7A2D" w:rsidTr="00985D4C">
        <w:trPr>
          <w:trHeight w:val="759"/>
        </w:trPr>
        <w:tc>
          <w:tcPr>
            <w:tcW w:w="2894" w:type="dxa"/>
            <w:vMerge/>
            <w:tcBorders>
              <w:left w:val="single" w:sz="8" w:space="0" w:color="9BBB59"/>
              <w:bottom w:val="single" w:sz="8" w:space="0" w:color="9BBB59"/>
              <w:right w:val="single" w:sz="8" w:space="0" w:color="9BBB59"/>
            </w:tcBorders>
            <w:shd w:val="clear" w:color="auto" w:fill="C2D69B"/>
            <w:noWrap/>
            <w:vAlign w:val="center"/>
            <w:hideMark/>
          </w:tcPr>
          <w:p w:rsidR="00985D4C" w:rsidRPr="00D1480B" w:rsidRDefault="00985D4C" w:rsidP="00985D4C">
            <w:pPr>
              <w:rPr>
                <w:rFonts w:eastAsia="Times New Roman"/>
                <w:b/>
                <w:bCs/>
                <w:sz w:val="22"/>
                <w:szCs w:val="20"/>
                <w:lang w:eastAsia="sk-SK"/>
              </w:rPr>
            </w:pPr>
          </w:p>
        </w:tc>
        <w:tc>
          <w:tcPr>
            <w:tcW w:w="2176" w:type="dxa"/>
            <w:vMerge/>
            <w:tcBorders>
              <w:left w:val="single" w:sz="8" w:space="0" w:color="9BBB59"/>
              <w:bottom w:val="single" w:sz="8" w:space="0" w:color="9BBB59"/>
              <w:right w:val="single" w:sz="8" w:space="0" w:color="9BBB59"/>
            </w:tcBorders>
            <w:shd w:val="clear" w:color="auto" w:fill="C2D69B"/>
          </w:tcPr>
          <w:p w:rsidR="00985D4C" w:rsidRPr="00D1480B" w:rsidRDefault="00985D4C" w:rsidP="00985D4C">
            <w:pPr>
              <w:jc w:val="center"/>
              <w:rPr>
                <w:b/>
                <w:sz w:val="22"/>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vAlign w:val="center"/>
            <w:hideMark/>
          </w:tcPr>
          <w:p w:rsidR="00985D4C" w:rsidRPr="00D1480B" w:rsidRDefault="00985D4C" w:rsidP="00985D4C">
            <w:pPr>
              <w:ind w:firstLine="0"/>
              <w:jc w:val="center"/>
            </w:pPr>
            <w:r w:rsidRPr="00D1480B">
              <w:t>EPFRV</w:t>
            </w:r>
          </w:p>
        </w:tc>
        <w:tc>
          <w:tcPr>
            <w:tcW w:w="1275" w:type="dxa"/>
            <w:tcBorders>
              <w:top w:val="single" w:sz="8" w:space="0" w:color="9BBB59"/>
              <w:left w:val="single" w:sz="8" w:space="0" w:color="9BBB59"/>
              <w:bottom w:val="single" w:sz="8" w:space="0" w:color="9BBB59"/>
              <w:right w:val="single" w:sz="8" w:space="0" w:color="9BBB59"/>
            </w:tcBorders>
            <w:shd w:val="clear" w:color="auto" w:fill="C2D69B"/>
            <w:vAlign w:val="center"/>
            <w:hideMark/>
          </w:tcPr>
          <w:p w:rsidR="00985D4C" w:rsidRPr="00D1480B" w:rsidRDefault="00985D4C" w:rsidP="00985D4C">
            <w:pPr>
              <w:ind w:firstLine="0"/>
              <w:jc w:val="center"/>
            </w:pPr>
            <w:r w:rsidRPr="00D1480B">
              <w:t>SPOLU</w:t>
            </w:r>
          </w:p>
        </w:tc>
        <w:tc>
          <w:tcPr>
            <w:tcW w:w="1701" w:type="dxa"/>
            <w:vMerge/>
            <w:tcBorders>
              <w:left w:val="single" w:sz="8" w:space="0" w:color="9BBB59"/>
              <w:bottom w:val="single" w:sz="8" w:space="0" w:color="9BBB59"/>
              <w:right w:val="single" w:sz="8" w:space="0" w:color="9BBB59"/>
            </w:tcBorders>
            <w:shd w:val="clear" w:color="auto" w:fill="C2D69B"/>
            <w:hideMark/>
          </w:tcPr>
          <w:p w:rsidR="00985D4C" w:rsidRPr="00D1480B" w:rsidRDefault="00985D4C" w:rsidP="00985D4C">
            <w:pPr>
              <w:spacing w:after="0" w:line="240" w:lineRule="auto"/>
              <w:ind w:firstLine="0"/>
              <w:jc w:val="center"/>
              <w:rPr>
                <w:rFonts w:eastAsia="Times New Roman"/>
                <w:b/>
                <w:bCs/>
                <w:sz w:val="22"/>
                <w:szCs w:val="20"/>
                <w:lang w:eastAsia="sk-SK"/>
              </w:rPr>
            </w:pPr>
          </w:p>
        </w:tc>
      </w:tr>
      <w:tr w:rsidR="00985D4C" w:rsidRPr="003C7A2D" w:rsidTr="00985D4C">
        <w:trPr>
          <w:trHeight w:val="300"/>
        </w:trPr>
        <w:tc>
          <w:tcPr>
            <w:tcW w:w="2894"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ind w:firstLine="0"/>
            </w:pPr>
            <w:r w:rsidRPr="00D1480B">
              <w:t>Infraštruktúra na lokálnej úrovni (informačné centrá, označenie..)</w:t>
            </w:r>
          </w:p>
        </w:tc>
        <w:tc>
          <w:tcPr>
            <w:tcW w:w="2176" w:type="dxa"/>
            <w:tcBorders>
              <w:top w:val="single" w:sz="8" w:space="0" w:color="9BBB59"/>
              <w:left w:val="single" w:sz="8" w:space="0" w:color="9BBB59"/>
              <w:bottom w:val="single" w:sz="8" w:space="0" w:color="9BBB59"/>
              <w:right w:val="single" w:sz="8" w:space="0" w:color="9BBB59"/>
            </w:tcBorders>
            <w:vAlign w:val="center"/>
          </w:tcPr>
          <w:p w:rsidR="00985D4C" w:rsidRPr="00D1480B" w:rsidRDefault="00985D4C" w:rsidP="00985D4C">
            <w:pPr>
              <w:ind w:firstLine="0"/>
              <w:jc w:val="center"/>
              <w:rPr>
                <w:sz w:val="22"/>
                <w:szCs w:val="18"/>
              </w:rPr>
            </w:pPr>
            <w:r w:rsidRPr="00D1480B">
              <w:rPr>
                <w:sz w:val="22"/>
                <w:szCs w:val="18"/>
              </w:rPr>
              <w:t>0</w:t>
            </w:r>
          </w:p>
        </w:tc>
        <w:tc>
          <w:tcPr>
            <w:tcW w:w="1134" w:type="dxa"/>
            <w:tcBorders>
              <w:top w:val="single" w:sz="8" w:space="0" w:color="9BBB59"/>
              <w:left w:val="single" w:sz="8" w:space="0" w:color="9BBB59"/>
              <w:bottom w:val="single" w:sz="8" w:space="0" w:color="9BBB59"/>
              <w:right w:val="single" w:sz="8" w:space="0" w:color="9BBB59"/>
            </w:tcBorders>
            <w:noWrap/>
            <w:vAlign w:val="center"/>
            <w:hideMark/>
          </w:tcPr>
          <w:p w:rsidR="00985D4C" w:rsidRPr="00D1480B" w:rsidRDefault="00985D4C" w:rsidP="00985D4C">
            <w:pPr>
              <w:ind w:firstLine="0"/>
              <w:jc w:val="center"/>
              <w:rPr>
                <w:sz w:val="22"/>
                <w:szCs w:val="18"/>
              </w:rPr>
            </w:pPr>
            <w:r w:rsidRPr="00D1480B">
              <w:rPr>
                <w:sz w:val="22"/>
                <w:szCs w:val="18"/>
              </w:rPr>
              <w:t>0</w:t>
            </w:r>
          </w:p>
        </w:tc>
        <w:tc>
          <w:tcPr>
            <w:tcW w:w="1275" w:type="dxa"/>
            <w:tcBorders>
              <w:top w:val="single" w:sz="8" w:space="0" w:color="9BBB59"/>
              <w:left w:val="single" w:sz="8" w:space="0" w:color="9BBB59"/>
              <w:bottom w:val="single" w:sz="8" w:space="0" w:color="9BBB59"/>
              <w:right w:val="single" w:sz="8" w:space="0" w:color="9BBB59"/>
            </w:tcBorders>
            <w:vAlign w:val="center"/>
            <w:hideMark/>
          </w:tcPr>
          <w:p w:rsidR="00985D4C" w:rsidRPr="00D1480B" w:rsidRDefault="00985D4C" w:rsidP="00985D4C">
            <w:pPr>
              <w:ind w:firstLine="0"/>
              <w:jc w:val="center"/>
              <w:rPr>
                <w:sz w:val="22"/>
                <w:szCs w:val="18"/>
              </w:rPr>
            </w:pPr>
            <w:r w:rsidRPr="00D1480B">
              <w:rPr>
                <w:sz w:val="22"/>
                <w:szCs w:val="18"/>
              </w:rPr>
              <w:t>0</w:t>
            </w:r>
          </w:p>
        </w:tc>
        <w:tc>
          <w:tcPr>
            <w:tcW w:w="1701" w:type="dxa"/>
            <w:tcBorders>
              <w:top w:val="single" w:sz="8" w:space="0" w:color="9BBB59"/>
              <w:left w:val="single" w:sz="8" w:space="0" w:color="9BBB59"/>
              <w:bottom w:val="single" w:sz="8" w:space="0" w:color="9BBB59"/>
              <w:right w:val="single" w:sz="8" w:space="0" w:color="9BBB59"/>
            </w:tcBorders>
            <w:vAlign w:val="center"/>
            <w:hideMark/>
          </w:tcPr>
          <w:p w:rsidR="00985D4C" w:rsidRPr="00D1480B" w:rsidRDefault="00985D4C" w:rsidP="00985D4C">
            <w:pPr>
              <w:ind w:firstLine="0"/>
              <w:jc w:val="center"/>
              <w:rPr>
                <w:sz w:val="22"/>
                <w:szCs w:val="18"/>
              </w:rPr>
            </w:pPr>
            <w:r w:rsidRPr="00D1480B">
              <w:rPr>
                <w:sz w:val="22"/>
                <w:szCs w:val="18"/>
              </w:rPr>
              <w:t>0</w:t>
            </w:r>
          </w:p>
        </w:tc>
      </w:tr>
      <w:tr w:rsidR="00985D4C" w:rsidRPr="003C7A2D" w:rsidTr="00985D4C">
        <w:trPr>
          <w:trHeight w:val="300"/>
        </w:trPr>
        <w:tc>
          <w:tcPr>
            <w:tcW w:w="2894"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ind w:firstLine="0"/>
            </w:pPr>
            <w:r w:rsidRPr="00D1480B">
              <w:t xml:space="preserve">Rekreačná infraštruktúra (prístup k prírodných oblastiam, </w:t>
            </w:r>
            <w:proofErr w:type="spellStart"/>
            <w:r w:rsidRPr="00D1480B">
              <w:t>nízkokapacitné</w:t>
            </w:r>
            <w:proofErr w:type="spellEnd"/>
            <w:r w:rsidRPr="00D1480B">
              <w:t xml:space="preserve"> ubytovanie, …)</w:t>
            </w:r>
          </w:p>
        </w:tc>
        <w:tc>
          <w:tcPr>
            <w:tcW w:w="21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85D4C" w:rsidRPr="00D1480B" w:rsidRDefault="00985D4C" w:rsidP="00985D4C">
            <w:pPr>
              <w:ind w:firstLine="0"/>
              <w:jc w:val="center"/>
              <w:rPr>
                <w:sz w:val="22"/>
                <w:szCs w:val="18"/>
              </w:rPr>
            </w:pPr>
            <w:r w:rsidRPr="00D1480B">
              <w:rPr>
                <w:sz w:val="22"/>
                <w:szCs w:val="18"/>
              </w:rPr>
              <w:t>116</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985D4C" w:rsidRPr="00D1480B" w:rsidRDefault="00985D4C" w:rsidP="00985D4C">
            <w:pPr>
              <w:ind w:firstLine="0"/>
              <w:jc w:val="right"/>
              <w:rPr>
                <w:sz w:val="22"/>
                <w:szCs w:val="18"/>
              </w:rPr>
            </w:pPr>
            <w:r w:rsidRPr="00D1480B">
              <w:rPr>
                <w:sz w:val="22"/>
                <w:szCs w:val="18"/>
              </w:rPr>
              <w:t>6 857,21</w:t>
            </w:r>
          </w:p>
        </w:tc>
        <w:tc>
          <w:tcPr>
            <w:tcW w:w="1275"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985D4C" w:rsidRPr="00D1480B" w:rsidRDefault="00985D4C" w:rsidP="00985D4C">
            <w:pPr>
              <w:ind w:firstLine="0"/>
              <w:jc w:val="right"/>
              <w:rPr>
                <w:sz w:val="22"/>
                <w:szCs w:val="18"/>
              </w:rPr>
            </w:pPr>
            <w:r w:rsidRPr="00D1480B">
              <w:rPr>
                <w:sz w:val="22"/>
                <w:szCs w:val="18"/>
              </w:rPr>
              <w:t>9 142,95</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985D4C" w:rsidRPr="00D1480B" w:rsidRDefault="00985D4C" w:rsidP="00985D4C">
            <w:pPr>
              <w:ind w:firstLine="0"/>
              <w:jc w:val="right"/>
              <w:rPr>
                <w:sz w:val="22"/>
                <w:szCs w:val="18"/>
              </w:rPr>
            </w:pPr>
            <w:r w:rsidRPr="00D1480B">
              <w:rPr>
                <w:sz w:val="22"/>
                <w:szCs w:val="18"/>
              </w:rPr>
              <w:t>18 285,89</w:t>
            </w:r>
          </w:p>
        </w:tc>
      </w:tr>
      <w:tr w:rsidR="00985D4C" w:rsidRPr="003C7A2D" w:rsidTr="00985D4C">
        <w:trPr>
          <w:trHeight w:val="300"/>
        </w:trPr>
        <w:tc>
          <w:tcPr>
            <w:tcW w:w="2894" w:type="dxa"/>
            <w:tcBorders>
              <w:top w:val="single" w:sz="8" w:space="0" w:color="9BBB59"/>
              <w:left w:val="single" w:sz="8" w:space="0" w:color="9BBB59"/>
              <w:bottom w:val="single" w:sz="8" w:space="0" w:color="9BBB59"/>
              <w:right w:val="single" w:sz="8" w:space="0" w:color="9BBB59"/>
            </w:tcBorders>
            <w:noWrap/>
            <w:hideMark/>
          </w:tcPr>
          <w:p w:rsidR="00985D4C" w:rsidRPr="00D1480B" w:rsidRDefault="00985D4C" w:rsidP="00985D4C">
            <w:pPr>
              <w:ind w:firstLine="0"/>
            </w:pPr>
            <w:r w:rsidRPr="00D1480B">
              <w:t>Rozvoj/marketing služieb vidieckeho cestovného ruchu</w:t>
            </w:r>
          </w:p>
        </w:tc>
        <w:tc>
          <w:tcPr>
            <w:tcW w:w="2176" w:type="dxa"/>
            <w:tcBorders>
              <w:top w:val="single" w:sz="8" w:space="0" w:color="9BBB59"/>
              <w:left w:val="single" w:sz="8" w:space="0" w:color="9BBB59"/>
              <w:bottom w:val="single" w:sz="8" w:space="0" w:color="9BBB59"/>
              <w:right w:val="single" w:sz="8" w:space="0" w:color="9BBB59"/>
            </w:tcBorders>
            <w:vAlign w:val="center"/>
          </w:tcPr>
          <w:p w:rsidR="00985D4C" w:rsidRPr="00D1480B" w:rsidRDefault="00985D4C" w:rsidP="00985D4C">
            <w:pPr>
              <w:ind w:firstLine="0"/>
              <w:jc w:val="center"/>
              <w:rPr>
                <w:sz w:val="22"/>
                <w:szCs w:val="18"/>
              </w:rPr>
            </w:pPr>
            <w:r w:rsidRPr="00D1480B">
              <w:rPr>
                <w:sz w:val="22"/>
                <w:szCs w:val="18"/>
              </w:rPr>
              <w:t>6</w:t>
            </w:r>
          </w:p>
        </w:tc>
        <w:tc>
          <w:tcPr>
            <w:tcW w:w="1134" w:type="dxa"/>
            <w:tcBorders>
              <w:top w:val="single" w:sz="8" w:space="0" w:color="9BBB59"/>
              <w:left w:val="single" w:sz="8" w:space="0" w:color="9BBB59"/>
              <w:bottom w:val="single" w:sz="8" w:space="0" w:color="9BBB59"/>
              <w:right w:val="single" w:sz="8" w:space="0" w:color="9BBB59"/>
            </w:tcBorders>
            <w:noWrap/>
            <w:vAlign w:val="center"/>
            <w:hideMark/>
          </w:tcPr>
          <w:p w:rsidR="00985D4C" w:rsidRPr="00D1480B" w:rsidRDefault="00985D4C" w:rsidP="00985D4C">
            <w:pPr>
              <w:ind w:firstLine="0"/>
              <w:jc w:val="right"/>
              <w:rPr>
                <w:sz w:val="22"/>
                <w:szCs w:val="18"/>
              </w:rPr>
            </w:pPr>
            <w:r w:rsidRPr="00D1480B">
              <w:rPr>
                <w:sz w:val="22"/>
                <w:szCs w:val="18"/>
              </w:rPr>
              <w:t>295,61</w:t>
            </w:r>
          </w:p>
        </w:tc>
        <w:tc>
          <w:tcPr>
            <w:tcW w:w="1275" w:type="dxa"/>
            <w:tcBorders>
              <w:top w:val="single" w:sz="8" w:space="0" w:color="9BBB59"/>
              <w:left w:val="single" w:sz="8" w:space="0" w:color="9BBB59"/>
              <w:bottom w:val="single" w:sz="8" w:space="0" w:color="9BBB59"/>
              <w:right w:val="single" w:sz="8" w:space="0" w:color="9BBB59"/>
            </w:tcBorders>
            <w:noWrap/>
            <w:vAlign w:val="center"/>
            <w:hideMark/>
          </w:tcPr>
          <w:p w:rsidR="00985D4C" w:rsidRPr="00D1480B" w:rsidRDefault="00985D4C" w:rsidP="00985D4C">
            <w:pPr>
              <w:ind w:firstLine="0"/>
              <w:jc w:val="right"/>
              <w:rPr>
                <w:sz w:val="22"/>
                <w:szCs w:val="18"/>
              </w:rPr>
            </w:pPr>
            <w:r w:rsidRPr="00D1480B">
              <w:rPr>
                <w:sz w:val="22"/>
                <w:szCs w:val="18"/>
              </w:rPr>
              <w:t>394,15</w:t>
            </w:r>
          </w:p>
        </w:tc>
        <w:tc>
          <w:tcPr>
            <w:tcW w:w="1701" w:type="dxa"/>
            <w:tcBorders>
              <w:top w:val="single" w:sz="8" w:space="0" w:color="9BBB59"/>
              <w:left w:val="single" w:sz="8" w:space="0" w:color="9BBB59"/>
              <w:bottom w:val="single" w:sz="8" w:space="0" w:color="9BBB59"/>
              <w:right w:val="single" w:sz="8" w:space="0" w:color="9BBB59"/>
            </w:tcBorders>
            <w:noWrap/>
            <w:vAlign w:val="center"/>
            <w:hideMark/>
          </w:tcPr>
          <w:p w:rsidR="00985D4C" w:rsidRPr="00D1480B" w:rsidRDefault="00985D4C" w:rsidP="00985D4C">
            <w:pPr>
              <w:ind w:firstLine="0"/>
              <w:jc w:val="right"/>
              <w:rPr>
                <w:sz w:val="22"/>
                <w:szCs w:val="18"/>
              </w:rPr>
            </w:pPr>
            <w:r w:rsidRPr="00D1480B">
              <w:rPr>
                <w:sz w:val="22"/>
                <w:szCs w:val="18"/>
              </w:rPr>
              <w:t>394,15</w:t>
            </w:r>
          </w:p>
        </w:tc>
      </w:tr>
      <w:tr w:rsidR="00985D4C" w:rsidRPr="003C7A2D" w:rsidTr="00985D4C">
        <w:trPr>
          <w:trHeight w:val="300"/>
        </w:trPr>
        <w:tc>
          <w:tcPr>
            <w:tcW w:w="2894" w:type="dxa"/>
            <w:tcBorders>
              <w:top w:val="single" w:sz="8" w:space="0" w:color="9BBB59"/>
              <w:left w:val="single" w:sz="8" w:space="0" w:color="9BBB59"/>
              <w:bottom w:val="single" w:sz="8" w:space="0" w:color="9BBB59"/>
              <w:right w:val="single" w:sz="8" w:space="0" w:color="9BBB59"/>
            </w:tcBorders>
            <w:shd w:val="clear" w:color="auto" w:fill="E6EED5"/>
            <w:noWrap/>
            <w:hideMark/>
          </w:tcPr>
          <w:p w:rsidR="00985D4C" w:rsidRPr="00D1480B" w:rsidRDefault="00985D4C" w:rsidP="00985D4C">
            <w:pPr>
              <w:ind w:firstLine="0"/>
              <w:rPr>
                <w:b/>
              </w:rPr>
            </w:pPr>
            <w:r w:rsidRPr="00D1480B">
              <w:rPr>
                <w:b/>
              </w:rPr>
              <w:t>SPOLU</w:t>
            </w:r>
          </w:p>
        </w:tc>
        <w:tc>
          <w:tcPr>
            <w:tcW w:w="21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85D4C" w:rsidRPr="00D1480B" w:rsidRDefault="00985D4C" w:rsidP="00985D4C">
            <w:pPr>
              <w:ind w:firstLine="0"/>
              <w:jc w:val="center"/>
              <w:rPr>
                <w:b/>
                <w:sz w:val="22"/>
                <w:szCs w:val="18"/>
              </w:rPr>
            </w:pPr>
            <w:r w:rsidRPr="00D1480B">
              <w:rPr>
                <w:b/>
                <w:sz w:val="22"/>
                <w:szCs w:val="18"/>
              </w:rPr>
              <w:t>122</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985D4C" w:rsidRPr="00D1480B" w:rsidRDefault="00985D4C" w:rsidP="00985D4C">
            <w:pPr>
              <w:ind w:firstLine="0"/>
              <w:jc w:val="right"/>
              <w:rPr>
                <w:b/>
                <w:sz w:val="22"/>
                <w:szCs w:val="18"/>
              </w:rPr>
            </w:pPr>
            <w:r w:rsidRPr="00D1480B">
              <w:rPr>
                <w:b/>
                <w:sz w:val="22"/>
                <w:szCs w:val="18"/>
              </w:rPr>
              <w:t>7 152,82</w:t>
            </w:r>
          </w:p>
        </w:tc>
        <w:tc>
          <w:tcPr>
            <w:tcW w:w="1275"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985D4C" w:rsidRPr="00D1480B" w:rsidRDefault="00985D4C" w:rsidP="00985D4C">
            <w:pPr>
              <w:ind w:firstLine="0"/>
              <w:jc w:val="right"/>
              <w:rPr>
                <w:b/>
                <w:sz w:val="22"/>
                <w:szCs w:val="18"/>
              </w:rPr>
            </w:pPr>
            <w:r w:rsidRPr="00D1480B">
              <w:rPr>
                <w:b/>
                <w:sz w:val="22"/>
                <w:szCs w:val="18"/>
              </w:rPr>
              <w:t>9 537,1</w:t>
            </w:r>
          </w:p>
        </w:tc>
        <w:tc>
          <w:tcPr>
            <w:tcW w:w="1701"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985D4C" w:rsidRPr="00D1480B" w:rsidRDefault="00985D4C" w:rsidP="00985D4C">
            <w:pPr>
              <w:ind w:firstLine="0"/>
              <w:jc w:val="right"/>
              <w:rPr>
                <w:b/>
                <w:sz w:val="22"/>
                <w:szCs w:val="18"/>
              </w:rPr>
            </w:pPr>
            <w:r w:rsidRPr="00D1480B">
              <w:rPr>
                <w:b/>
                <w:sz w:val="22"/>
                <w:szCs w:val="18"/>
              </w:rPr>
              <w:t>18 680,04</w:t>
            </w:r>
          </w:p>
        </w:tc>
      </w:tr>
    </w:tbl>
    <w:p w:rsidR="003C7A2D" w:rsidRPr="00B13507" w:rsidRDefault="003C7A2D" w:rsidP="003C7A2D">
      <w:pPr>
        <w:autoSpaceDE w:val="0"/>
        <w:autoSpaceDN w:val="0"/>
        <w:adjustRightInd w:val="0"/>
        <w:spacing w:after="0" w:line="240" w:lineRule="auto"/>
        <w:ind w:hanging="142"/>
        <w:rPr>
          <w:rFonts w:ascii="AGaramondPro-Regular" w:hAnsi="AGaramondPro-Regular" w:cs="AGaramondPro-Regular"/>
          <w:sz w:val="20"/>
          <w:lang w:eastAsia="sk-SK"/>
        </w:rPr>
      </w:pPr>
      <w:r w:rsidRPr="00B13507">
        <w:rPr>
          <w:rFonts w:ascii="AGaramondPro-Regular" w:hAnsi="AGaramondPro-Regular" w:cs="AGaramondPro-Regular"/>
          <w:sz w:val="20"/>
          <w:lang w:eastAsia="sk-SK"/>
        </w:rPr>
        <w:t>Prameň: : PPA; Výročná správa o pokroku k PRV SR 2007-2013 za rok 2013</w:t>
      </w:r>
    </w:p>
    <w:p w:rsidR="003C7A2D" w:rsidRPr="00985D4C" w:rsidRDefault="003C7A2D" w:rsidP="003C7A2D">
      <w:pPr>
        <w:autoSpaceDE w:val="0"/>
        <w:autoSpaceDN w:val="0"/>
        <w:adjustRightInd w:val="0"/>
        <w:spacing w:after="0" w:line="240" w:lineRule="auto"/>
        <w:ind w:hanging="142"/>
        <w:rPr>
          <w:rFonts w:ascii="AGaramondPro-Regular" w:hAnsi="AGaramondPro-Regular" w:cs="AGaramondPro-Regular"/>
          <w:sz w:val="20"/>
          <w:lang w:eastAsia="sk-SK"/>
        </w:rPr>
      </w:pPr>
      <w:r w:rsidRPr="00B13507">
        <w:rPr>
          <w:rFonts w:ascii="AGaramondPro-Regular" w:hAnsi="AGaramondPro-Regular" w:cs="AGaramondPro-Regular"/>
          <w:sz w:val="20"/>
          <w:lang w:eastAsia="sk-SK"/>
        </w:rPr>
        <w:t>Vypracoval: NPPC – VÚEPP</w:t>
      </w:r>
    </w:p>
    <w:p w:rsidR="00985D4C" w:rsidRPr="00F1363E" w:rsidRDefault="00985D4C" w:rsidP="00985D4C">
      <w:pPr>
        <w:autoSpaceDE w:val="0"/>
        <w:autoSpaceDN w:val="0"/>
        <w:adjustRightInd w:val="0"/>
        <w:spacing w:after="0"/>
        <w:ind w:firstLine="708"/>
        <w:rPr>
          <w:rFonts w:ascii="AGaramondPro-Regular" w:hAnsi="AGaramondPro-Regular" w:cs="AGaramondPro-Regular"/>
          <w:lang w:eastAsia="sk-SK"/>
        </w:rPr>
      </w:pPr>
    </w:p>
    <w:p w:rsidR="00C17BF6" w:rsidRPr="00F1363E" w:rsidRDefault="00EF066D" w:rsidP="008261E8">
      <w:pPr>
        <w:pStyle w:val="Nadpis2"/>
        <w:ind w:left="284" w:hanging="284"/>
      </w:pPr>
      <w:bookmarkStart w:id="5" w:name="_Toc390932647"/>
      <w:r w:rsidRPr="00F1363E">
        <w:t>Operačný program</w:t>
      </w:r>
      <w:r w:rsidR="00C17BF6" w:rsidRPr="00F1363E">
        <w:t xml:space="preserve"> </w:t>
      </w:r>
      <w:r w:rsidR="00F636F8" w:rsidRPr="00F1363E">
        <w:t>R</w:t>
      </w:r>
      <w:r w:rsidR="00C17BF6" w:rsidRPr="00F1363E">
        <w:t>ybné hospodárstvo</w:t>
      </w:r>
      <w:bookmarkEnd w:id="5"/>
      <w:r w:rsidR="00C17BF6" w:rsidRPr="00F1363E">
        <w:t xml:space="preserve"> </w:t>
      </w:r>
    </w:p>
    <w:p w:rsidR="00D871BE" w:rsidRPr="00F1363E" w:rsidRDefault="00D871BE" w:rsidP="000F0BF3">
      <w:pPr>
        <w:spacing w:after="120"/>
      </w:pPr>
      <w:r w:rsidRPr="00F1363E">
        <w:t xml:space="preserve">Európsky fond pre rybné hospodárstvo (ďalej aj „EFRH“) je nástrojom Spoločnej politiky rybného hospodárstva pre dosiahnutie cieľov prostredníctvom podpory Spoločenstva pre trvalo udržateľný rozvoj odvetvia rybného hospodárstva, rybolovných oblastí a vnútrozemského rybolovu. Bol zriadený </w:t>
      </w:r>
      <w:r w:rsidRPr="00F1363E">
        <w:rPr>
          <w:bCs/>
        </w:rPr>
        <w:t>nariadením Rady (ES)   č. 1198/2006 z 27. júla 2006 o EFRH</w:t>
      </w:r>
      <w:r w:rsidRPr="00F1363E">
        <w:t xml:space="preserve"> s účinnosťou od 1. januára 2007 na programové obdobie 2007 – 2013 .</w:t>
      </w:r>
    </w:p>
    <w:p w:rsidR="00D871BE" w:rsidRPr="00F1363E" w:rsidRDefault="00D871BE" w:rsidP="007909D7">
      <w:pPr>
        <w:spacing w:after="0"/>
        <w:ind w:firstLine="708"/>
        <w:rPr>
          <w:bCs/>
        </w:rPr>
      </w:pPr>
      <w:r w:rsidRPr="00F1363E">
        <w:t xml:space="preserve">Operačný program Rybné hospodárstvo (ďalej len OP RH SR) </w:t>
      </w:r>
      <w:r w:rsidRPr="00F1363E">
        <w:rPr>
          <w:bCs/>
        </w:rPr>
        <w:t>je dokumentom národného charakteru, ktorým sa vykonáva stratégia rozvoja rybného hospodárstva prostredníctvom opatrení v rámci prioritných osí: </w:t>
      </w:r>
    </w:p>
    <w:p w:rsidR="00D871BE" w:rsidRPr="00F1363E" w:rsidRDefault="00D871BE" w:rsidP="007909D7">
      <w:pPr>
        <w:spacing w:after="0"/>
        <w:ind w:left="1622" w:hanging="913"/>
        <w:rPr>
          <w:b/>
          <w:bCs/>
        </w:rPr>
      </w:pPr>
      <w:r w:rsidRPr="00F1363E">
        <w:rPr>
          <w:b/>
          <w:bCs/>
        </w:rPr>
        <w:t>Prioritná os 2:</w:t>
      </w:r>
      <w:r w:rsidR="00DF1FA0" w:rsidRPr="00F1363E">
        <w:rPr>
          <w:b/>
          <w:bCs/>
        </w:rPr>
        <w:t xml:space="preserve"> </w:t>
      </w:r>
    </w:p>
    <w:p w:rsidR="00D871BE" w:rsidRPr="00F1363E" w:rsidRDefault="00D871BE" w:rsidP="007909D7">
      <w:pPr>
        <w:spacing w:after="0"/>
        <w:ind w:left="1622" w:hanging="913"/>
        <w:rPr>
          <w:bCs/>
        </w:rPr>
      </w:pPr>
      <w:proofErr w:type="spellStart"/>
      <w:r w:rsidRPr="00F1363E">
        <w:rPr>
          <w:bCs/>
        </w:rPr>
        <w:t>Akvakultúra</w:t>
      </w:r>
      <w:proofErr w:type="spellEnd"/>
      <w:r w:rsidRPr="00F1363E">
        <w:rPr>
          <w:bCs/>
        </w:rPr>
        <w:t>, spracovanie a uvádzanie produktov rybolovu a </w:t>
      </w:r>
      <w:proofErr w:type="spellStart"/>
      <w:r w:rsidRPr="00F1363E">
        <w:rPr>
          <w:bCs/>
        </w:rPr>
        <w:t>akvakultúry</w:t>
      </w:r>
      <w:proofErr w:type="spellEnd"/>
      <w:r w:rsidRPr="00F1363E">
        <w:rPr>
          <w:bCs/>
        </w:rPr>
        <w:t xml:space="preserve"> na trh</w:t>
      </w:r>
    </w:p>
    <w:p w:rsidR="00D871BE" w:rsidRPr="00F1363E" w:rsidRDefault="00D871BE" w:rsidP="007909D7">
      <w:pPr>
        <w:spacing w:after="0"/>
        <w:rPr>
          <w:bCs/>
        </w:rPr>
      </w:pPr>
      <w:r w:rsidRPr="00F1363E">
        <w:rPr>
          <w:b/>
          <w:bCs/>
        </w:rPr>
        <w:t>Prioritná os 3 :</w:t>
      </w:r>
      <w:r w:rsidRPr="00F1363E">
        <w:rPr>
          <w:bCs/>
        </w:rPr>
        <w:t xml:space="preserve"> Opatrenia spoločného záujmu </w:t>
      </w:r>
    </w:p>
    <w:p w:rsidR="00D871BE" w:rsidRPr="00F1363E" w:rsidRDefault="00D871BE" w:rsidP="00DF1FA0">
      <w:pPr>
        <w:spacing w:after="120"/>
        <w:rPr>
          <w:bCs/>
        </w:rPr>
      </w:pPr>
      <w:r w:rsidRPr="00F1363E">
        <w:rPr>
          <w:b/>
          <w:bCs/>
        </w:rPr>
        <w:t xml:space="preserve">Prioritná os 5 </w:t>
      </w:r>
      <w:r w:rsidRPr="00F1363E">
        <w:rPr>
          <w:bCs/>
        </w:rPr>
        <w:t>: Technická pomoc</w:t>
      </w:r>
    </w:p>
    <w:p w:rsidR="00D871BE" w:rsidRPr="00F1363E" w:rsidRDefault="00D871BE" w:rsidP="00DF1FA0">
      <w:pPr>
        <w:spacing w:after="120"/>
      </w:pPr>
      <w:r w:rsidRPr="00F1363E">
        <w:t xml:space="preserve">Financovanie OP RH SR vychádza z Národného strategického plánu rybného hospodárstva 2007 – 2013, ktorý bol schválený Uznesením vlády SR č. 933 z 8. novembra 2006 a je zabezpečený z  Európskeho fondu pre rybné hospodárstvo. </w:t>
      </w:r>
    </w:p>
    <w:p w:rsidR="00D871BE" w:rsidRPr="00F1363E" w:rsidRDefault="00D871BE" w:rsidP="0094220D">
      <w:pPr>
        <w:spacing w:after="120"/>
      </w:pPr>
      <w:r w:rsidRPr="00F1363E">
        <w:t xml:space="preserve">Medzi hlavné ciele  OP RH SR patria: modernizácia, inovácia a reštrukturalizácia </w:t>
      </w:r>
      <w:proofErr w:type="spellStart"/>
      <w:r w:rsidRPr="00F1363E">
        <w:t>akvakultúry</w:t>
      </w:r>
      <w:proofErr w:type="spellEnd"/>
      <w:r w:rsidRPr="00F1363E">
        <w:t xml:space="preserve">, zvýšenie konkurencieschopnosti podnikov spracujúcich produkty rybolovu </w:t>
      </w:r>
      <w:r w:rsidRPr="00F1363E">
        <w:lastRenderedPageBreak/>
        <w:t>a</w:t>
      </w:r>
      <w:r w:rsidR="003600E8" w:rsidRPr="00F1363E">
        <w:t> </w:t>
      </w:r>
      <w:proofErr w:type="spellStart"/>
      <w:r w:rsidRPr="00F1363E">
        <w:t>akvakultúry</w:t>
      </w:r>
      <w:proofErr w:type="spellEnd"/>
      <w:r w:rsidRPr="00F1363E">
        <w:t xml:space="preserve">  s dôrazom na podporu spracovania domácej produkcie a rozvoj trhu v rámci sektora rybného hospodárstva.</w:t>
      </w:r>
    </w:p>
    <w:p w:rsidR="00D871BE" w:rsidRPr="00F1363E" w:rsidRDefault="00D871BE" w:rsidP="0094220D">
      <w:pPr>
        <w:autoSpaceDE w:val="0"/>
        <w:autoSpaceDN w:val="0"/>
        <w:spacing w:after="120"/>
      </w:pPr>
      <w:r w:rsidRPr="00F1363E">
        <w:t xml:space="preserve">       Celková suma verejných finančných prostriedkov na dané programové obdobie je</w:t>
      </w:r>
      <w:r w:rsidR="003600E8" w:rsidRPr="00F1363E">
        <w:t> </w:t>
      </w:r>
      <w:r w:rsidRPr="00F1363E">
        <w:t xml:space="preserve">18 045 729 €, z toho z prostriedkov EÚ 13 123 309 € a z prostriedkov štátneho rozpočtu SR na spolufinancovanie 4 922 420 €. </w:t>
      </w:r>
    </w:p>
    <w:p w:rsidR="00D871BE" w:rsidRPr="00F1363E" w:rsidRDefault="00D871BE" w:rsidP="0094220D">
      <w:pPr>
        <w:spacing w:after="120"/>
        <w:ind w:firstLine="708"/>
      </w:pPr>
      <w:r w:rsidRPr="00F1363E">
        <w:t>Do roku 2013 bolo v súlade s § 8 zákona č. 523/2004 Z. z. o rozpočtových pravidlách verejnej správy prevedených z predchádzajúceho obdobia 623 969 €, z toho prostriedky EÚ vo výške 444 525 € a prostriedky na spolufinancovanie vo výške 179 444 €.</w:t>
      </w:r>
    </w:p>
    <w:p w:rsidR="00D871BE" w:rsidRPr="00F1363E" w:rsidRDefault="00D871BE" w:rsidP="0094220D">
      <w:pPr>
        <w:spacing w:after="120"/>
        <w:ind w:firstLine="708"/>
      </w:pPr>
      <w:r w:rsidRPr="00F1363E">
        <w:t>V roku 2013 boli na opatrenia v rámci OP RH realizované prostriedky vo výške 1 466 211€,</w:t>
      </w:r>
      <w:r w:rsidR="008868E5" w:rsidRPr="00F1363E">
        <w:t xml:space="preserve"> z toh</w:t>
      </w:r>
      <w:r w:rsidR="001870B5" w:rsidRPr="00F1363E">
        <w:t>o</w:t>
      </w:r>
      <w:r w:rsidR="008868E5" w:rsidRPr="00F1363E">
        <w:t xml:space="preserve"> z prostriedkov E</w:t>
      </w:r>
      <w:r w:rsidR="006D7CEC" w:rsidRPr="00F1363E">
        <w:t>Ú</w:t>
      </w:r>
      <w:r w:rsidR="008868E5" w:rsidRPr="00F1363E">
        <w:t xml:space="preserve"> 1</w:t>
      </w:r>
      <w:r w:rsidR="001870B5" w:rsidRPr="00F1363E">
        <w:t> </w:t>
      </w:r>
      <w:r w:rsidR="008868E5" w:rsidRPr="00F1363E">
        <w:t>088</w:t>
      </w:r>
      <w:r w:rsidR="001870B5" w:rsidRPr="00F1363E">
        <w:t xml:space="preserve"> 88</w:t>
      </w:r>
      <w:r w:rsidR="008868E5" w:rsidRPr="00F1363E">
        <w:t>2 € a spolufinancovanie v objeme 377 329 €,</w:t>
      </w:r>
      <w:r w:rsidRPr="00F1363E">
        <w:t xml:space="preserve"> čo predstavuje 100% k upravenému rozpočtu. </w:t>
      </w:r>
    </w:p>
    <w:p w:rsidR="00D871BE" w:rsidRPr="00F1363E" w:rsidRDefault="00D871BE" w:rsidP="0094220D">
      <w:pPr>
        <w:spacing w:after="120"/>
      </w:pPr>
      <w:r w:rsidRPr="00F1363E">
        <w:rPr>
          <w:b/>
        </w:rPr>
        <w:t xml:space="preserve">V rámci prioritnej osi 2 – </w:t>
      </w:r>
      <w:proofErr w:type="spellStart"/>
      <w:r w:rsidRPr="00F1363E">
        <w:rPr>
          <w:b/>
        </w:rPr>
        <w:t>Akvakultúra</w:t>
      </w:r>
      <w:proofErr w:type="spellEnd"/>
      <w:r w:rsidRPr="00F1363E">
        <w:rPr>
          <w:b/>
        </w:rPr>
        <w:t>, spracovanie a uvádzanie produktov rybolovu a </w:t>
      </w:r>
      <w:proofErr w:type="spellStart"/>
      <w:r w:rsidRPr="00F1363E">
        <w:rPr>
          <w:b/>
        </w:rPr>
        <w:t>akvakultúry</w:t>
      </w:r>
      <w:proofErr w:type="spellEnd"/>
      <w:r w:rsidRPr="00F1363E">
        <w:rPr>
          <w:b/>
        </w:rPr>
        <w:t xml:space="preserve"> na trh </w:t>
      </w:r>
      <w:r w:rsidRPr="00F1363E">
        <w:t xml:space="preserve">bolo najvyššie čerpanie výdavkov. V tom na opatrenie Investície do </w:t>
      </w:r>
      <w:proofErr w:type="spellStart"/>
      <w:r w:rsidRPr="00F1363E">
        <w:t>akvakult</w:t>
      </w:r>
      <w:r w:rsidR="008868E5" w:rsidRPr="00F1363E">
        <w:t>úry</w:t>
      </w:r>
      <w:proofErr w:type="spellEnd"/>
      <w:r w:rsidR="008868E5" w:rsidRPr="00F1363E">
        <w:t>, cieľ Konvergencia 1 086 328</w:t>
      </w:r>
      <w:r w:rsidR="006A723B" w:rsidRPr="00F1363E">
        <w:t>€ a</w:t>
      </w:r>
      <w:r w:rsidRPr="00F1363E">
        <w:t> na opatrenie Investície do</w:t>
      </w:r>
      <w:r w:rsidR="003600E8" w:rsidRPr="00F1363E">
        <w:t> </w:t>
      </w:r>
      <w:r w:rsidRPr="00F1363E">
        <w:t>spracovania a uvádzania na trh,</w:t>
      </w:r>
      <w:r w:rsidR="008868E5" w:rsidRPr="00F1363E">
        <w:t xml:space="preserve"> cieľ Konvergencia  239</w:t>
      </w:r>
      <w:r w:rsidR="006A723B" w:rsidRPr="00F1363E">
        <w:t> </w:t>
      </w:r>
      <w:r w:rsidR="008868E5" w:rsidRPr="00F1363E">
        <w:t>448</w:t>
      </w:r>
      <w:r w:rsidR="006A723B" w:rsidRPr="00F1363E">
        <w:t xml:space="preserve"> €</w:t>
      </w:r>
      <w:r w:rsidRPr="00F1363E">
        <w:t xml:space="preserve">. Na opatrenie </w:t>
      </w:r>
      <w:r w:rsidRPr="00F1363E">
        <w:rPr>
          <w:b/>
        </w:rPr>
        <w:t>osi 5</w:t>
      </w:r>
      <w:r w:rsidRPr="00F1363E">
        <w:t xml:space="preserve"> Technická pomoc bolo v</w:t>
      </w:r>
      <w:r w:rsidR="008868E5" w:rsidRPr="00F1363E">
        <w:t> roku 2013 vyčerpaných 2</w:t>
      </w:r>
      <w:r w:rsidR="00A25AFE" w:rsidRPr="00F1363E">
        <w:t>4</w:t>
      </w:r>
      <w:r w:rsidR="008868E5" w:rsidRPr="00F1363E">
        <w:t xml:space="preserve"> </w:t>
      </w:r>
      <w:r w:rsidR="00A25AFE" w:rsidRPr="00F1363E">
        <w:t>311</w:t>
      </w:r>
      <w:r w:rsidRPr="00F1363E">
        <w:t xml:space="preserve"> € prostredníctvom MPRV SR ako</w:t>
      </w:r>
      <w:r w:rsidR="003600E8" w:rsidRPr="00F1363E">
        <w:t> </w:t>
      </w:r>
      <w:r w:rsidRPr="00F1363E">
        <w:t xml:space="preserve">konečného prijímateľa. </w:t>
      </w:r>
    </w:p>
    <w:p w:rsidR="00A02564" w:rsidRPr="00F1363E" w:rsidRDefault="00A02564" w:rsidP="00E07738">
      <w:pPr>
        <w:pStyle w:val="Odsekzoznamu"/>
        <w:spacing w:after="0" w:line="240" w:lineRule="auto"/>
        <w:ind w:left="0" w:firstLine="0"/>
        <w:rPr>
          <w:b/>
        </w:rPr>
      </w:pPr>
      <w:r w:rsidRPr="00F1363E">
        <w:rPr>
          <w:b/>
        </w:rPr>
        <w:t>Výdaje na OP RH za rok 2013</w:t>
      </w:r>
    </w:p>
    <w:p w:rsidR="00A02564" w:rsidRPr="00F1363E" w:rsidRDefault="00181312" w:rsidP="00E07738">
      <w:pPr>
        <w:pStyle w:val="Odsekzoznamu"/>
        <w:spacing w:after="0" w:line="240" w:lineRule="auto"/>
        <w:ind w:left="0" w:firstLine="0"/>
      </w:pPr>
      <w:r w:rsidRPr="00F1363E">
        <w:t>v €</w:t>
      </w:r>
      <w:r w:rsidR="00A02564" w:rsidRPr="00F1363E">
        <w:t xml:space="preserve">                                                        </w:t>
      </w:r>
      <w:r w:rsidRPr="00F1363E">
        <w:t xml:space="preserve">          </w:t>
      </w:r>
      <w:r w:rsidR="00A02564" w:rsidRPr="00F1363E">
        <w:t xml:space="preserve">                                       </w:t>
      </w:r>
      <w:r w:rsidRPr="00F1363E">
        <w:t xml:space="preserve">         </w:t>
      </w:r>
      <w:r w:rsidR="00E57E0E" w:rsidRPr="00F1363E">
        <w:t xml:space="preserve">  </w:t>
      </w:r>
      <w:r w:rsidR="003C7A2D">
        <w:t xml:space="preserve"> </w:t>
      </w:r>
      <w:r w:rsidR="00E57E0E" w:rsidRPr="00F1363E">
        <w:t xml:space="preserve">  </w:t>
      </w:r>
      <w:r w:rsidR="00A02564" w:rsidRPr="00F1363E">
        <w:t xml:space="preserve">Tabuľka </w:t>
      </w:r>
      <w:r w:rsidR="003C7A2D">
        <w:t>9</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136"/>
        <w:gridCol w:w="2960"/>
        <w:gridCol w:w="1533"/>
        <w:gridCol w:w="1134"/>
        <w:gridCol w:w="1417"/>
      </w:tblGrid>
      <w:tr w:rsidR="006D7CEC" w:rsidRPr="00F1363E" w:rsidTr="00235066">
        <w:trPr>
          <w:trHeight w:val="315"/>
        </w:trPr>
        <w:tc>
          <w:tcPr>
            <w:tcW w:w="2136" w:type="dxa"/>
            <w:tcBorders>
              <w:top w:val="single" w:sz="8" w:space="0" w:color="9BBB59"/>
              <w:left w:val="single" w:sz="8" w:space="0" w:color="9BBB59"/>
              <w:bottom w:val="single" w:sz="8" w:space="0" w:color="9BBB59"/>
              <w:right w:val="single" w:sz="8" w:space="0" w:color="9BBB59"/>
            </w:tcBorders>
            <w:shd w:val="clear" w:color="auto" w:fill="C2D69B"/>
            <w:noWrap/>
            <w:hideMark/>
          </w:tcPr>
          <w:p w:rsidR="006D7CEC" w:rsidRPr="00F1363E" w:rsidRDefault="006D7CEC" w:rsidP="00E07738">
            <w:pPr>
              <w:spacing w:after="0" w:line="240" w:lineRule="auto"/>
              <w:ind w:firstLine="0"/>
              <w:jc w:val="left"/>
              <w:rPr>
                <w:rFonts w:eastAsia="Times New Roman"/>
                <w:b/>
                <w:bCs/>
                <w:szCs w:val="22"/>
                <w:lang w:eastAsia="sk-SK"/>
              </w:rPr>
            </w:pPr>
            <w:r w:rsidRPr="00F1363E">
              <w:rPr>
                <w:rFonts w:eastAsia="Times New Roman"/>
                <w:b/>
                <w:szCs w:val="22"/>
                <w:lang w:eastAsia="sk-SK"/>
              </w:rPr>
              <w:t xml:space="preserve">Priorita/Opatrenie </w:t>
            </w:r>
          </w:p>
        </w:tc>
        <w:tc>
          <w:tcPr>
            <w:tcW w:w="2960" w:type="dxa"/>
            <w:tcBorders>
              <w:top w:val="single" w:sz="8" w:space="0" w:color="9BBB59"/>
              <w:left w:val="single" w:sz="8" w:space="0" w:color="9BBB59"/>
              <w:bottom w:val="single" w:sz="8" w:space="0" w:color="9BBB59"/>
              <w:right w:val="single" w:sz="8" w:space="0" w:color="9BBB59"/>
            </w:tcBorders>
            <w:shd w:val="clear" w:color="auto" w:fill="C2D69B"/>
            <w:noWrap/>
            <w:hideMark/>
          </w:tcPr>
          <w:p w:rsidR="006D7CEC" w:rsidRPr="00F1363E" w:rsidRDefault="006D7CEC" w:rsidP="00E07738">
            <w:pPr>
              <w:spacing w:after="0" w:line="240" w:lineRule="auto"/>
              <w:ind w:firstLine="0"/>
              <w:jc w:val="left"/>
              <w:rPr>
                <w:rFonts w:eastAsia="Times New Roman"/>
                <w:b/>
                <w:bCs/>
                <w:szCs w:val="22"/>
                <w:lang w:eastAsia="sk-SK"/>
              </w:rPr>
            </w:pPr>
            <w:r w:rsidRPr="00F1363E">
              <w:rPr>
                <w:rFonts w:eastAsia="Times New Roman"/>
                <w:b/>
                <w:szCs w:val="22"/>
                <w:lang w:eastAsia="sk-SK"/>
              </w:rPr>
              <w:t>Názov</w:t>
            </w:r>
          </w:p>
        </w:tc>
        <w:tc>
          <w:tcPr>
            <w:tcW w:w="1533"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6D7CEC" w:rsidRPr="00F1363E" w:rsidRDefault="006D7CEC" w:rsidP="00E07738">
            <w:pPr>
              <w:spacing w:after="0" w:line="240" w:lineRule="auto"/>
              <w:ind w:firstLine="0"/>
              <w:jc w:val="center"/>
              <w:rPr>
                <w:rFonts w:eastAsia="Times New Roman"/>
                <w:b/>
                <w:bCs/>
                <w:szCs w:val="22"/>
                <w:lang w:eastAsia="sk-SK"/>
              </w:rPr>
            </w:pPr>
            <w:r w:rsidRPr="00F1363E">
              <w:rPr>
                <w:rFonts w:eastAsia="Times New Roman"/>
                <w:b/>
                <w:szCs w:val="22"/>
                <w:lang w:eastAsia="sk-SK"/>
              </w:rPr>
              <w:t>EÚ</w:t>
            </w:r>
          </w:p>
        </w:tc>
        <w:tc>
          <w:tcPr>
            <w:tcW w:w="1134"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6D7CEC" w:rsidRPr="00F1363E" w:rsidRDefault="006D7CEC" w:rsidP="00E07738">
            <w:pPr>
              <w:spacing w:after="0" w:line="240" w:lineRule="auto"/>
              <w:ind w:firstLine="0"/>
              <w:jc w:val="center"/>
              <w:rPr>
                <w:rFonts w:eastAsia="Times New Roman"/>
                <w:b/>
                <w:bCs/>
                <w:szCs w:val="22"/>
                <w:lang w:eastAsia="sk-SK"/>
              </w:rPr>
            </w:pPr>
            <w:r w:rsidRPr="00F1363E">
              <w:rPr>
                <w:rFonts w:eastAsia="Times New Roman"/>
                <w:b/>
                <w:szCs w:val="22"/>
                <w:lang w:eastAsia="sk-SK"/>
              </w:rPr>
              <w:t>ŠR</w:t>
            </w:r>
          </w:p>
        </w:tc>
        <w:tc>
          <w:tcPr>
            <w:tcW w:w="1417"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6D7CEC" w:rsidRPr="00F1363E" w:rsidRDefault="006D7CEC" w:rsidP="00E07738">
            <w:pPr>
              <w:spacing w:after="0" w:line="240" w:lineRule="auto"/>
              <w:ind w:firstLine="0"/>
              <w:jc w:val="center"/>
              <w:rPr>
                <w:rFonts w:eastAsia="Times New Roman"/>
                <w:b/>
                <w:bCs/>
                <w:szCs w:val="22"/>
                <w:lang w:eastAsia="sk-SK"/>
              </w:rPr>
            </w:pPr>
            <w:r w:rsidRPr="00F1363E">
              <w:rPr>
                <w:rFonts w:eastAsia="Times New Roman"/>
                <w:b/>
                <w:szCs w:val="22"/>
                <w:lang w:eastAsia="sk-SK"/>
              </w:rPr>
              <w:t>spolu</w:t>
            </w:r>
          </w:p>
        </w:tc>
      </w:tr>
      <w:tr w:rsidR="006D7CEC" w:rsidRPr="00F1363E" w:rsidTr="006D7CEC">
        <w:trPr>
          <w:trHeight w:val="955"/>
        </w:trPr>
        <w:tc>
          <w:tcPr>
            <w:tcW w:w="213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6D7CEC" w:rsidRPr="00F1363E" w:rsidRDefault="006D7CEC" w:rsidP="00E07738">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 xml:space="preserve">Priorita 2 </w:t>
            </w:r>
          </w:p>
          <w:p w:rsidR="006D7CEC" w:rsidRPr="00F1363E" w:rsidRDefault="006D7CEC" w:rsidP="00E07738">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 </w:t>
            </w:r>
          </w:p>
          <w:p w:rsidR="006D7CEC" w:rsidRPr="00F1363E" w:rsidRDefault="006D7CEC" w:rsidP="00E07738">
            <w:pPr>
              <w:spacing w:after="0" w:line="240" w:lineRule="auto"/>
              <w:jc w:val="left"/>
              <w:rPr>
                <w:rFonts w:eastAsia="Times New Roman"/>
                <w:b/>
                <w:bCs/>
                <w:sz w:val="22"/>
                <w:szCs w:val="22"/>
                <w:lang w:eastAsia="sk-SK"/>
              </w:rPr>
            </w:pPr>
            <w:r w:rsidRPr="00F1363E">
              <w:rPr>
                <w:rFonts w:eastAsia="Times New Roman"/>
                <w:b/>
                <w:bCs/>
                <w:sz w:val="22"/>
                <w:szCs w:val="22"/>
                <w:lang w:eastAsia="sk-SK"/>
              </w:rPr>
              <w:t> </w:t>
            </w:r>
          </w:p>
        </w:tc>
        <w:tc>
          <w:tcPr>
            <w:tcW w:w="2960"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6D7CEC" w:rsidRPr="00F1363E" w:rsidRDefault="006D7CEC" w:rsidP="00E07738">
            <w:pPr>
              <w:spacing w:after="0" w:line="240" w:lineRule="auto"/>
              <w:ind w:left="-151" w:right="-223" w:firstLine="151"/>
              <w:jc w:val="left"/>
              <w:rPr>
                <w:rFonts w:eastAsia="Times New Roman"/>
                <w:sz w:val="22"/>
                <w:szCs w:val="22"/>
                <w:lang w:eastAsia="sk-SK"/>
              </w:rPr>
            </w:pPr>
            <w:r w:rsidRPr="00F1363E">
              <w:rPr>
                <w:rFonts w:eastAsia="Times New Roman"/>
                <w:sz w:val="22"/>
                <w:szCs w:val="22"/>
                <w:lang w:eastAsia="sk-SK"/>
              </w:rPr>
              <w:t xml:space="preserve">2. </w:t>
            </w:r>
            <w:proofErr w:type="spellStart"/>
            <w:r w:rsidRPr="00F1363E">
              <w:rPr>
                <w:rFonts w:eastAsia="Times New Roman"/>
                <w:sz w:val="22"/>
                <w:szCs w:val="22"/>
                <w:lang w:eastAsia="sk-SK"/>
              </w:rPr>
              <w:t>Akvakultúra</w:t>
            </w:r>
            <w:proofErr w:type="spellEnd"/>
            <w:r w:rsidRPr="00F1363E">
              <w:rPr>
                <w:rFonts w:eastAsia="Times New Roman"/>
                <w:sz w:val="22"/>
                <w:szCs w:val="22"/>
                <w:lang w:eastAsia="sk-SK"/>
              </w:rPr>
              <w:t xml:space="preserve">, spracovanie a </w:t>
            </w:r>
          </w:p>
          <w:p w:rsidR="006D7CEC" w:rsidRPr="00F1363E" w:rsidRDefault="006D7CEC" w:rsidP="00E07738">
            <w:pPr>
              <w:spacing w:after="0" w:line="240" w:lineRule="auto"/>
              <w:ind w:left="-151" w:right="-223" w:firstLine="151"/>
              <w:jc w:val="left"/>
              <w:rPr>
                <w:rFonts w:eastAsia="Times New Roman"/>
                <w:sz w:val="22"/>
                <w:szCs w:val="22"/>
                <w:lang w:eastAsia="sk-SK"/>
              </w:rPr>
            </w:pPr>
            <w:r w:rsidRPr="00F1363E">
              <w:rPr>
                <w:rFonts w:eastAsia="Times New Roman"/>
                <w:sz w:val="22"/>
                <w:szCs w:val="22"/>
                <w:lang w:eastAsia="sk-SK"/>
              </w:rPr>
              <w:t>uvádzanie produktov rybolovu</w:t>
            </w:r>
          </w:p>
          <w:p w:rsidR="006D7CEC" w:rsidRPr="00F1363E" w:rsidRDefault="006D7CEC" w:rsidP="00E07738">
            <w:pPr>
              <w:spacing w:after="0" w:line="240" w:lineRule="auto"/>
              <w:ind w:left="-151" w:right="-223" w:firstLine="151"/>
              <w:jc w:val="left"/>
              <w:rPr>
                <w:rFonts w:eastAsia="Times New Roman"/>
                <w:sz w:val="22"/>
                <w:szCs w:val="22"/>
                <w:lang w:eastAsia="sk-SK"/>
              </w:rPr>
            </w:pPr>
            <w:r w:rsidRPr="00F1363E">
              <w:rPr>
                <w:rFonts w:eastAsia="Times New Roman"/>
                <w:sz w:val="22"/>
                <w:szCs w:val="22"/>
                <w:lang w:eastAsia="sk-SK"/>
              </w:rPr>
              <w:t xml:space="preserve">a </w:t>
            </w:r>
            <w:proofErr w:type="spellStart"/>
            <w:r w:rsidRPr="00F1363E">
              <w:rPr>
                <w:rFonts w:eastAsia="Times New Roman"/>
                <w:sz w:val="22"/>
                <w:szCs w:val="22"/>
                <w:lang w:eastAsia="sk-SK"/>
              </w:rPr>
              <w:t>akvakultúry</w:t>
            </w:r>
            <w:proofErr w:type="spellEnd"/>
            <w:r w:rsidRPr="00F1363E">
              <w:rPr>
                <w:rFonts w:eastAsia="Times New Roman"/>
                <w:sz w:val="22"/>
                <w:szCs w:val="22"/>
                <w:lang w:eastAsia="sk-SK"/>
              </w:rPr>
              <w:t xml:space="preserve"> na trh</w:t>
            </w:r>
          </w:p>
        </w:tc>
        <w:tc>
          <w:tcPr>
            <w:tcW w:w="1533"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6D7CEC" w:rsidRPr="00F1363E" w:rsidRDefault="006D7CEC" w:rsidP="00E0773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994 332</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6D7CEC" w:rsidRPr="00F1363E" w:rsidRDefault="006D7CEC" w:rsidP="00E0773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331 444</w:t>
            </w:r>
          </w:p>
        </w:tc>
        <w:tc>
          <w:tcPr>
            <w:tcW w:w="1417"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6D7CEC" w:rsidRPr="00F1363E" w:rsidRDefault="006D7CEC" w:rsidP="00E0773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1 325 776</w:t>
            </w:r>
          </w:p>
        </w:tc>
      </w:tr>
      <w:tr w:rsidR="00E57E0E" w:rsidRPr="00F1363E" w:rsidTr="00235066">
        <w:trPr>
          <w:trHeight w:val="315"/>
        </w:trPr>
        <w:tc>
          <w:tcPr>
            <w:tcW w:w="2136"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Opatrenie 2. 1</w:t>
            </w:r>
          </w:p>
        </w:tc>
        <w:tc>
          <w:tcPr>
            <w:tcW w:w="2960"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left"/>
              <w:rPr>
                <w:rFonts w:eastAsia="Times New Roman"/>
                <w:sz w:val="22"/>
                <w:szCs w:val="22"/>
                <w:lang w:eastAsia="sk-SK"/>
              </w:rPr>
            </w:pPr>
            <w:r w:rsidRPr="00F1363E">
              <w:rPr>
                <w:rFonts w:eastAsia="Times New Roman"/>
                <w:sz w:val="22"/>
                <w:szCs w:val="22"/>
                <w:lang w:eastAsia="sk-SK"/>
              </w:rPr>
              <w:t xml:space="preserve">2.1 Investície do </w:t>
            </w:r>
            <w:proofErr w:type="spellStart"/>
            <w:r w:rsidRPr="00F1363E">
              <w:rPr>
                <w:rFonts w:eastAsia="Times New Roman"/>
                <w:sz w:val="22"/>
                <w:szCs w:val="22"/>
                <w:lang w:eastAsia="sk-SK"/>
              </w:rPr>
              <w:t>akvakultúry</w:t>
            </w:r>
            <w:proofErr w:type="spellEnd"/>
          </w:p>
        </w:tc>
        <w:tc>
          <w:tcPr>
            <w:tcW w:w="1533"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right"/>
              <w:rPr>
                <w:rFonts w:eastAsia="Times New Roman"/>
                <w:sz w:val="22"/>
                <w:szCs w:val="22"/>
                <w:lang w:eastAsia="sk-SK"/>
              </w:rPr>
            </w:pPr>
            <w:r w:rsidRPr="00F1363E">
              <w:rPr>
                <w:rFonts w:eastAsia="Times New Roman"/>
                <w:sz w:val="22"/>
                <w:szCs w:val="22"/>
                <w:lang w:eastAsia="sk-SK"/>
              </w:rPr>
              <w:t>814 746</w:t>
            </w:r>
          </w:p>
        </w:tc>
        <w:tc>
          <w:tcPr>
            <w:tcW w:w="1134"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right"/>
              <w:rPr>
                <w:rFonts w:eastAsia="Times New Roman"/>
                <w:sz w:val="22"/>
                <w:szCs w:val="22"/>
                <w:lang w:eastAsia="sk-SK"/>
              </w:rPr>
            </w:pPr>
            <w:r w:rsidRPr="00F1363E">
              <w:rPr>
                <w:rFonts w:eastAsia="Times New Roman"/>
                <w:sz w:val="22"/>
                <w:szCs w:val="22"/>
                <w:lang w:eastAsia="sk-SK"/>
              </w:rPr>
              <w:t>271 582</w:t>
            </w:r>
          </w:p>
        </w:tc>
        <w:tc>
          <w:tcPr>
            <w:tcW w:w="1417"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right"/>
              <w:rPr>
                <w:rFonts w:eastAsia="Times New Roman"/>
                <w:sz w:val="22"/>
                <w:szCs w:val="22"/>
                <w:lang w:eastAsia="sk-SK"/>
              </w:rPr>
            </w:pPr>
            <w:r w:rsidRPr="00F1363E">
              <w:rPr>
                <w:rFonts w:eastAsia="Times New Roman"/>
                <w:sz w:val="22"/>
                <w:szCs w:val="22"/>
                <w:lang w:eastAsia="sk-SK"/>
              </w:rPr>
              <w:t>1 086 328</w:t>
            </w:r>
          </w:p>
        </w:tc>
      </w:tr>
      <w:tr w:rsidR="00E57E0E" w:rsidRPr="00F1363E" w:rsidTr="00E57E0E">
        <w:trPr>
          <w:trHeight w:val="647"/>
        </w:trPr>
        <w:tc>
          <w:tcPr>
            <w:tcW w:w="213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 xml:space="preserve">Opatrenie 2.2 </w:t>
            </w:r>
          </w:p>
          <w:p w:rsidR="00E57E0E" w:rsidRPr="00F1363E" w:rsidRDefault="00E57E0E" w:rsidP="00E07738">
            <w:pPr>
              <w:spacing w:after="0" w:line="240" w:lineRule="auto"/>
              <w:jc w:val="left"/>
              <w:rPr>
                <w:rFonts w:eastAsia="Times New Roman"/>
                <w:b/>
                <w:bCs/>
                <w:sz w:val="22"/>
                <w:szCs w:val="22"/>
                <w:lang w:eastAsia="sk-SK"/>
              </w:rPr>
            </w:pPr>
            <w:r w:rsidRPr="00F1363E">
              <w:rPr>
                <w:rFonts w:eastAsia="Times New Roman"/>
                <w:bCs/>
                <w:sz w:val="22"/>
                <w:szCs w:val="22"/>
                <w:lang w:eastAsia="sk-SK"/>
              </w:rPr>
              <w:t> </w:t>
            </w:r>
          </w:p>
        </w:tc>
        <w:tc>
          <w:tcPr>
            <w:tcW w:w="2960"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left="-151" w:right="-223" w:firstLine="151"/>
              <w:jc w:val="left"/>
              <w:rPr>
                <w:rFonts w:eastAsia="Times New Roman"/>
                <w:sz w:val="22"/>
                <w:szCs w:val="22"/>
                <w:lang w:eastAsia="sk-SK"/>
              </w:rPr>
            </w:pPr>
            <w:r w:rsidRPr="00F1363E">
              <w:rPr>
                <w:rFonts w:eastAsia="Times New Roman"/>
                <w:sz w:val="22"/>
                <w:szCs w:val="22"/>
                <w:lang w:eastAsia="sk-SK"/>
              </w:rPr>
              <w:t>2.2 Investície do spracovania</w:t>
            </w:r>
          </w:p>
          <w:p w:rsidR="00E57E0E" w:rsidRPr="00F1363E" w:rsidRDefault="00E57E0E" w:rsidP="00E07738">
            <w:pPr>
              <w:spacing w:after="0" w:line="240" w:lineRule="auto"/>
              <w:ind w:left="-151" w:right="-223" w:firstLine="151"/>
              <w:jc w:val="left"/>
              <w:rPr>
                <w:rFonts w:eastAsia="Times New Roman"/>
                <w:sz w:val="22"/>
                <w:szCs w:val="22"/>
                <w:lang w:eastAsia="sk-SK"/>
              </w:rPr>
            </w:pPr>
            <w:r w:rsidRPr="00F1363E">
              <w:rPr>
                <w:rFonts w:eastAsia="Times New Roman"/>
                <w:sz w:val="22"/>
                <w:szCs w:val="22"/>
                <w:lang w:eastAsia="sk-SK"/>
              </w:rPr>
              <w:t>a uvádzania na trh</w:t>
            </w:r>
          </w:p>
        </w:tc>
        <w:tc>
          <w:tcPr>
            <w:tcW w:w="1533"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sz w:val="22"/>
                <w:szCs w:val="22"/>
                <w:lang w:eastAsia="sk-SK"/>
              </w:rPr>
            </w:pPr>
            <w:r w:rsidRPr="00F1363E">
              <w:rPr>
                <w:rFonts w:eastAsia="Times New Roman"/>
                <w:sz w:val="22"/>
                <w:szCs w:val="22"/>
                <w:lang w:eastAsia="sk-SK"/>
              </w:rPr>
              <w:t>179 586</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sz w:val="22"/>
                <w:szCs w:val="22"/>
                <w:lang w:eastAsia="sk-SK"/>
              </w:rPr>
            </w:pPr>
            <w:r w:rsidRPr="00F1363E">
              <w:rPr>
                <w:rFonts w:eastAsia="Times New Roman"/>
                <w:sz w:val="22"/>
                <w:szCs w:val="22"/>
                <w:lang w:eastAsia="sk-SK"/>
              </w:rPr>
              <w:t>59 862</w:t>
            </w:r>
          </w:p>
        </w:tc>
        <w:tc>
          <w:tcPr>
            <w:tcW w:w="1417"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sz w:val="22"/>
                <w:szCs w:val="22"/>
                <w:lang w:eastAsia="sk-SK"/>
              </w:rPr>
            </w:pPr>
            <w:r w:rsidRPr="00F1363E">
              <w:rPr>
                <w:rFonts w:eastAsia="Times New Roman"/>
                <w:sz w:val="22"/>
                <w:szCs w:val="22"/>
                <w:lang w:eastAsia="sk-SK"/>
              </w:rPr>
              <w:t>239 448</w:t>
            </w:r>
          </w:p>
        </w:tc>
      </w:tr>
      <w:tr w:rsidR="006D7CEC" w:rsidRPr="00F1363E" w:rsidTr="00235066">
        <w:trPr>
          <w:trHeight w:val="315"/>
        </w:trPr>
        <w:tc>
          <w:tcPr>
            <w:tcW w:w="2136" w:type="dxa"/>
            <w:tcBorders>
              <w:top w:val="single" w:sz="8" w:space="0" w:color="9BBB59"/>
              <w:left w:val="single" w:sz="8" w:space="0" w:color="9BBB59"/>
              <w:bottom w:val="single" w:sz="8" w:space="0" w:color="9BBB59"/>
              <w:right w:val="single" w:sz="8" w:space="0" w:color="9BBB59"/>
            </w:tcBorders>
            <w:noWrap/>
            <w:hideMark/>
          </w:tcPr>
          <w:p w:rsidR="006D7CEC" w:rsidRPr="00F1363E" w:rsidRDefault="006D7CEC" w:rsidP="00E07738">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Opatrenie 2.3</w:t>
            </w:r>
          </w:p>
        </w:tc>
        <w:tc>
          <w:tcPr>
            <w:tcW w:w="2960" w:type="dxa"/>
            <w:tcBorders>
              <w:top w:val="single" w:sz="8" w:space="0" w:color="9BBB59"/>
              <w:left w:val="single" w:sz="8" w:space="0" w:color="9BBB59"/>
              <w:bottom w:val="single" w:sz="8" w:space="0" w:color="9BBB59"/>
              <w:right w:val="single" w:sz="8" w:space="0" w:color="9BBB59"/>
            </w:tcBorders>
            <w:noWrap/>
            <w:hideMark/>
          </w:tcPr>
          <w:p w:rsidR="006D7CEC" w:rsidRPr="00F1363E" w:rsidRDefault="006D7CEC" w:rsidP="00E07738">
            <w:pPr>
              <w:spacing w:after="0" w:line="240" w:lineRule="auto"/>
              <w:ind w:firstLine="0"/>
              <w:jc w:val="left"/>
              <w:rPr>
                <w:rFonts w:eastAsia="Times New Roman"/>
                <w:sz w:val="22"/>
                <w:szCs w:val="22"/>
                <w:lang w:eastAsia="sk-SK"/>
              </w:rPr>
            </w:pPr>
            <w:r w:rsidRPr="00F1363E">
              <w:rPr>
                <w:rFonts w:eastAsia="Times New Roman"/>
                <w:sz w:val="22"/>
                <w:szCs w:val="22"/>
                <w:lang w:eastAsia="sk-SK"/>
              </w:rPr>
              <w:t xml:space="preserve">2.3 Investície do </w:t>
            </w:r>
            <w:proofErr w:type="spellStart"/>
            <w:r w:rsidRPr="00F1363E">
              <w:rPr>
                <w:rFonts w:eastAsia="Times New Roman"/>
                <w:sz w:val="22"/>
                <w:szCs w:val="22"/>
                <w:lang w:eastAsia="sk-SK"/>
              </w:rPr>
              <w:t>akvakultúry</w:t>
            </w:r>
            <w:proofErr w:type="spellEnd"/>
          </w:p>
        </w:tc>
        <w:tc>
          <w:tcPr>
            <w:tcW w:w="1533" w:type="dxa"/>
            <w:tcBorders>
              <w:top w:val="single" w:sz="8" w:space="0" w:color="9BBB59"/>
              <w:left w:val="single" w:sz="8" w:space="0" w:color="9BBB59"/>
              <w:bottom w:val="single" w:sz="8" w:space="0" w:color="9BBB59"/>
              <w:right w:val="single" w:sz="8" w:space="0" w:color="9BBB59"/>
            </w:tcBorders>
            <w:noWrap/>
            <w:hideMark/>
          </w:tcPr>
          <w:p w:rsidR="006D7CEC" w:rsidRPr="00F1363E" w:rsidRDefault="006D7CEC" w:rsidP="00E07738">
            <w:pPr>
              <w:spacing w:after="0" w:line="240" w:lineRule="auto"/>
              <w:ind w:firstLine="0"/>
              <w:jc w:val="right"/>
              <w:rPr>
                <w:rFonts w:eastAsia="Times New Roman"/>
                <w:sz w:val="22"/>
                <w:szCs w:val="22"/>
                <w:lang w:eastAsia="sk-SK"/>
              </w:rPr>
            </w:pPr>
          </w:p>
        </w:tc>
        <w:tc>
          <w:tcPr>
            <w:tcW w:w="1134" w:type="dxa"/>
            <w:tcBorders>
              <w:top w:val="single" w:sz="8" w:space="0" w:color="9BBB59"/>
              <w:left w:val="single" w:sz="8" w:space="0" w:color="9BBB59"/>
              <w:bottom w:val="single" w:sz="8" w:space="0" w:color="9BBB59"/>
              <w:right w:val="single" w:sz="8" w:space="0" w:color="9BBB59"/>
            </w:tcBorders>
            <w:noWrap/>
            <w:hideMark/>
          </w:tcPr>
          <w:p w:rsidR="006D7CEC" w:rsidRPr="00F1363E" w:rsidRDefault="006D7CEC" w:rsidP="00E07738">
            <w:pPr>
              <w:spacing w:after="0" w:line="240" w:lineRule="auto"/>
              <w:ind w:firstLine="0"/>
              <w:jc w:val="right"/>
              <w:rPr>
                <w:rFonts w:eastAsia="Times New Roman"/>
                <w:sz w:val="22"/>
                <w:szCs w:val="22"/>
                <w:lang w:eastAsia="sk-SK"/>
              </w:rPr>
            </w:pPr>
          </w:p>
        </w:tc>
        <w:tc>
          <w:tcPr>
            <w:tcW w:w="1417" w:type="dxa"/>
            <w:tcBorders>
              <w:top w:val="single" w:sz="8" w:space="0" w:color="9BBB59"/>
              <w:left w:val="single" w:sz="8" w:space="0" w:color="9BBB59"/>
              <w:bottom w:val="single" w:sz="8" w:space="0" w:color="9BBB59"/>
              <w:right w:val="single" w:sz="8" w:space="0" w:color="9BBB59"/>
            </w:tcBorders>
            <w:noWrap/>
            <w:hideMark/>
          </w:tcPr>
          <w:p w:rsidR="006D7CEC" w:rsidRPr="00F1363E" w:rsidRDefault="006D7CEC" w:rsidP="00E07738">
            <w:pPr>
              <w:spacing w:after="0" w:line="240" w:lineRule="auto"/>
              <w:ind w:firstLine="0"/>
              <w:jc w:val="right"/>
              <w:rPr>
                <w:rFonts w:eastAsia="Times New Roman"/>
                <w:sz w:val="22"/>
                <w:szCs w:val="22"/>
                <w:lang w:eastAsia="sk-SK"/>
              </w:rPr>
            </w:pPr>
          </w:p>
        </w:tc>
      </w:tr>
      <w:tr w:rsidR="006D7CEC" w:rsidRPr="00F1363E" w:rsidTr="00235066">
        <w:trPr>
          <w:trHeight w:val="563"/>
        </w:trPr>
        <w:tc>
          <w:tcPr>
            <w:tcW w:w="213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6D7CEC" w:rsidRPr="00F1363E" w:rsidRDefault="006D7CEC" w:rsidP="00E07738">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Opatrenie 2.4</w:t>
            </w:r>
          </w:p>
          <w:p w:rsidR="006D7CEC" w:rsidRPr="00F1363E" w:rsidRDefault="006D7CEC" w:rsidP="00E07738">
            <w:pPr>
              <w:spacing w:after="0" w:line="240" w:lineRule="auto"/>
              <w:jc w:val="left"/>
              <w:rPr>
                <w:rFonts w:eastAsia="Times New Roman"/>
                <w:b/>
                <w:bCs/>
                <w:sz w:val="22"/>
                <w:szCs w:val="22"/>
                <w:lang w:eastAsia="sk-SK"/>
              </w:rPr>
            </w:pPr>
            <w:r w:rsidRPr="00F1363E">
              <w:rPr>
                <w:rFonts w:eastAsia="Times New Roman"/>
                <w:bCs/>
                <w:sz w:val="22"/>
                <w:szCs w:val="22"/>
                <w:lang w:eastAsia="sk-SK"/>
              </w:rPr>
              <w:t> </w:t>
            </w:r>
          </w:p>
        </w:tc>
        <w:tc>
          <w:tcPr>
            <w:tcW w:w="2960"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6D7CEC" w:rsidRPr="00F1363E" w:rsidRDefault="006D7CEC" w:rsidP="00E07738">
            <w:pPr>
              <w:spacing w:after="0" w:line="240" w:lineRule="auto"/>
              <w:ind w:left="-151" w:right="-223" w:firstLine="151"/>
              <w:jc w:val="left"/>
              <w:rPr>
                <w:rFonts w:eastAsia="Times New Roman"/>
                <w:sz w:val="22"/>
                <w:szCs w:val="22"/>
                <w:lang w:eastAsia="sk-SK"/>
              </w:rPr>
            </w:pPr>
            <w:r w:rsidRPr="00F1363E">
              <w:rPr>
                <w:rFonts w:eastAsia="Times New Roman"/>
                <w:sz w:val="22"/>
                <w:szCs w:val="22"/>
                <w:lang w:eastAsia="sk-SK"/>
              </w:rPr>
              <w:t>2.4 Investície do spracovania</w:t>
            </w:r>
          </w:p>
          <w:p w:rsidR="006D7CEC" w:rsidRPr="00F1363E" w:rsidRDefault="006D7CEC" w:rsidP="00E07738">
            <w:pPr>
              <w:spacing w:after="0" w:line="240" w:lineRule="auto"/>
              <w:ind w:left="-151" w:right="-223" w:firstLine="151"/>
              <w:jc w:val="left"/>
              <w:rPr>
                <w:rFonts w:eastAsia="Times New Roman"/>
                <w:sz w:val="22"/>
                <w:szCs w:val="22"/>
                <w:lang w:eastAsia="sk-SK"/>
              </w:rPr>
            </w:pPr>
            <w:r w:rsidRPr="00F1363E">
              <w:rPr>
                <w:rFonts w:eastAsia="Times New Roman"/>
                <w:sz w:val="22"/>
                <w:szCs w:val="22"/>
                <w:lang w:eastAsia="sk-SK"/>
              </w:rPr>
              <w:t>a uvádzania na trh</w:t>
            </w:r>
          </w:p>
        </w:tc>
        <w:tc>
          <w:tcPr>
            <w:tcW w:w="1533" w:type="dxa"/>
            <w:tcBorders>
              <w:top w:val="single" w:sz="8" w:space="0" w:color="9BBB59"/>
              <w:left w:val="single" w:sz="8" w:space="0" w:color="9BBB59"/>
              <w:bottom w:val="single" w:sz="8" w:space="0" w:color="9BBB59"/>
              <w:right w:val="single" w:sz="8" w:space="0" w:color="9BBB59"/>
            </w:tcBorders>
            <w:shd w:val="clear" w:color="auto" w:fill="E6EED5"/>
            <w:noWrap/>
            <w:hideMark/>
          </w:tcPr>
          <w:p w:rsidR="006D7CEC" w:rsidRPr="00F1363E" w:rsidRDefault="006D7CEC" w:rsidP="00E07738">
            <w:pPr>
              <w:spacing w:after="0" w:line="240" w:lineRule="auto"/>
              <w:ind w:firstLine="7"/>
              <w:jc w:val="right"/>
              <w:rPr>
                <w:rFonts w:eastAsia="Times New Roman"/>
                <w:sz w:val="22"/>
                <w:szCs w:val="22"/>
                <w:lang w:eastAsia="sk-SK"/>
              </w:rPr>
            </w:pP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hideMark/>
          </w:tcPr>
          <w:p w:rsidR="006D7CEC" w:rsidRPr="00F1363E" w:rsidRDefault="006D7CEC" w:rsidP="00E07738">
            <w:pPr>
              <w:spacing w:after="0" w:line="240" w:lineRule="auto"/>
              <w:ind w:firstLine="7"/>
              <w:jc w:val="left"/>
              <w:rPr>
                <w:rFonts w:eastAsia="Times New Roman"/>
                <w:sz w:val="22"/>
                <w:szCs w:val="22"/>
                <w:lang w:eastAsia="sk-SK"/>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noWrap/>
            <w:hideMark/>
          </w:tcPr>
          <w:p w:rsidR="006D7CEC" w:rsidRPr="00F1363E" w:rsidRDefault="006D7CEC" w:rsidP="00E07738">
            <w:pPr>
              <w:spacing w:after="0" w:line="240" w:lineRule="auto"/>
              <w:ind w:firstLine="7"/>
              <w:jc w:val="right"/>
              <w:rPr>
                <w:rFonts w:eastAsia="Times New Roman"/>
                <w:sz w:val="22"/>
                <w:szCs w:val="22"/>
                <w:lang w:eastAsia="sk-SK"/>
              </w:rPr>
            </w:pPr>
          </w:p>
        </w:tc>
      </w:tr>
      <w:tr w:rsidR="00E57E0E" w:rsidRPr="00F1363E" w:rsidTr="00E57E0E">
        <w:trPr>
          <w:trHeight w:val="315"/>
        </w:trPr>
        <w:tc>
          <w:tcPr>
            <w:tcW w:w="2136"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Priorita 3</w:t>
            </w:r>
          </w:p>
        </w:tc>
        <w:tc>
          <w:tcPr>
            <w:tcW w:w="2960"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left"/>
              <w:rPr>
                <w:rFonts w:eastAsia="Times New Roman"/>
                <w:sz w:val="22"/>
                <w:szCs w:val="22"/>
                <w:lang w:eastAsia="sk-SK"/>
              </w:rPr>
            </w:pPr>
            <w:r w:rsidRPr="00F1363E">
              <w:rPr>
                <w:rFonts w:eastAsia="Times New Roman"/>
                <w:sz w:val="22"/>
                <w:szCs w:val="22"/>
                <w:lang w:eastAsia="sk-SK"/>
              </w:rPr>
              <w:t>3. Opatrenia spoločného záujmu</w:t>
            </w:r>
          </w:p>
        </w:tc>
        <w:tc>
          <w:tcPr>
            <w:tcW w:w="1533" w:type="dxa"/>
            <w:tcBorders>
              <w:top w:val="single" w:sz="8" w:space="0" w:color="9BBB59"/>
              <w:left w:val="single" w:sz="8" w:space="0" w:color="9BBB59"/>
              <w:bottom w:val="single" w:sz="8" w:space="0" w:color="9BBB59"/>
              <w:right w:val="single" w:sz="8" w:space="0" w:color="9BBB59"/>
            </w:tcBorders>
            <w:noWrap/>
            <w:vAlign w:val="center"/>
            <w:hideMark/>
          </w:tcPr>
          <w:p w:rsidR="00E57E0E" w:rsidRPr="00F1363E" w:rsidRDefault="00E57E0E" w:rsidP="00E0773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76 317</w:t>
            </w:r>
          </w:p>
        </w:tc>
        <w:tc>
          <w:tcPr>
            <w:tcW w:w="1134" w:type="dxa"/>
            <w:tcBorders>
              <w:top w:val="single" w:sz="8" w:space="0" w:color="9BBB59"/>
              <w:left w:val="single" w:sz="8" w:space="0" w:color="9BBB59"/>
              <w:bottom w:val="single" w:sz="8" w:space="0" w:color="9BBB59"/>
              <w:right w:val="single" w:sz="8" w:space="0" w:color="9BBB59"/>
            </w:tcBorders>
            <w:noWrap/>
            <w:vAlign w:val="center"/>
            <w:hideMark/>
          </w:tcPr>
          <w:p w:rsidR="00E57E0E" w:rsidRPr="00F1363E" w:rsidRDefault="00E57E0E" w:rsidP="00E0773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39 807</w:t>
            </w:r>
          </w:p>
        </w:tc>
        <w:tc>
          <w:tcPr>
            <w:tcW w:w="1417" w:type="dxa"/>
            <w:tcBorders>
              <w:top w:val="single" w:sz="8" w:space="0" w:color="9BBB59"/>
              <w:left w:val="single" w:sz="8" w:space="0" w:color="9BBB59"/>
              <w:bottom w:val="single" w:sz="8" w:space="0" w:color="9BBB59"/>
              <w:right w:val="single" w:sz="8" w:space="0" w:color="9BBB59"/>
            </w:tcBorders>
            <w:noWrap/>
            <w:vAlign w:val="center"/>
            <w:hideMark/>
          </w:tcPr>
          <w:p w:rsidR="00E57E0E" w:rsidRPr="00F1363E" w:rsidRDefault="00E57E0E" w:rsidP="00E0773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116 124</w:t>
            </w:r>
          </w:p>
        </w:tc>
      </w:tr>
      <w:tr w:rsidR="00E57E0E" w:rsidRPr="00F1363E" w:rsidTr="00E57E0E">
        <w:trPr>
          <w:trHeight w:val="315"/>
        </w:trPr>
        <w:tc>
          <w:tcPr>
            <w:tcW w:w="213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left"/>
              <w:rPr>
                <w:rFonts w:eastAsia="Times New Roman"/>
                <w:bCs/>
                <w:sz w:val="22"/>
                <w:szCs w:val="22"/>
                <w:lang w:eastAsia="sk-SK"/>
              </w:rPr>
            </w:pPr>
            <w:r w:rsidRPr="00F1363E">
              <w:rPr>
                <w:rFonts w:eastAsia="Times New Roman"/>
                <w:bCs/>
                <w:sz w:val="22"/>
                <w:szCs w:val="22"/>
                <w:lang w:eastAsia="sk-SK"/>
              </w:rPr>
              <w:t>Opatrenie 3.2</w:t>
            </w:r>
          </w:p>
        </w:tc>
        <w:tc>
          <w:tcPr>
            <w:tcW w:w="29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left"/>
              <w:rPr>
                <w:rFonts w:eastAsia="Times New Roman"/>
                <w:bCs/>
                <w:sz w:val="22"/>
                <w:szCs w:val="22"/>
                <w:lang w:eastAsia="sk-SK"/>
              </w:rPr>
            </w:pPr>
            <w:r w:rsidRPr="00F1363E">
              <w:rPr>
                <w:rFonts w:eastAsia="Times New Roman"/>
                <w:bCs/>
                <w:sz w:val="22"/>
                <w:szCs w:val="22"/>
                <w:lang w:eastAsia="sk-SK"/>
              </w:rPr>
              <w:t>3.2 Podpora a rozvoj nových trhov</w:t>
            </w:r>
          </w:p>
        </w:tc>
        <w:tc>
          <w:tcPr>
            <w:tcW w:w="1533"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54 765</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18 255</w:t>
            </w:r>
          </w:p>
        </w:tc>
        <w:tc>
          <w:tcPr>
            <w:tcW w:w="1417"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73 020</w:t>
            </w:r>
          </w:p>
        </w:tc>
      </w:tr>
      <w:tr w:rsidR="00E57E0E" w:rsidRPr="00F1363E" w:rsidTr="00E57E0E">
        <w:trPr>
          <w:trHeight w:val="315"/>
        </w:trPr>
        <w:tc>
          <w:tcPr>
            <w:tcW w:w="213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left"/>
              <w:rPr>
                <w:rFonts w:eastAsia="Times New Roman"/>
                <w:bCs/>
                <w:sz w:val="22"/>
                <w:szCs w:val="22"/>
                <w:lang w:eastAsia="sk-SK"/>
              </w:rPr>
            </w:pPr>
            <w:r w:rsidRPr="00F1363E">
              <w:rPr>
                <w:rFonts w:eastAsia="Times New Roman"/>
                <w:bCs/>
                <w:sz w:val="22"/>
                <w:szCs w:val="22"/>
                <w:lang w:eastAsia="sk-SK"/>
              </w:rPr>
              <w:t>Opatrenie 3.3</w:t>
            </w:r>
          </w:p>
        </w:tc>
        <w:tc>
          <w:tcPr>
            <w:tcW w:w="29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left"/>
              <w:rPr>
                <w:rFonts w:eastAsia="Times New Roman"/>
                <w:bCs/>
                <w:sz w:val="22"/>
                <w:szCs w:val="22"/>
                <w:lang w:eastAsia="sk-SK"/>
              </w:rPr>
            </w:pPr>
            <w:r w:rsidRPr="00F1363E">
              <w:rPr>
                <w:rFonts w:eastAsia="Times New Roman"/>
                <w:bCs/>
                <w:sz w:val="22"/>
                <w:szCs w:val="22"/>
                <w:lang w:eastAsia="sk-SK"/>
              </w:rPr>
              <w:t>3.3 Podpora a rozvoj nových trhov mimo cieľa konvergencie</w:t>
            </w:r>
          </w:p>
        </w:tc>
        <w:tc>
          <w:tcPr>
            <w:tcW w:w="1533"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21 552</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21 552</w:t>
            </w:r>
          </w:p>
        </w:tc>
        <w:tc>
          <w:tcPr>
            <w:tcW w:w="1417"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43 104</w:t>
            </w:r>
          </w:p>
        </w:tc>
      </w:tr>
      <w:tr w:rsidR="00E57E0E" w:rsidRPr="00F1363E" w:rsidTr="00235066">
        <w:trPr>
          <w:trHeight w:val="315"/>
        </w:trPr>
        <w:tc>
          <w:tcPr>
            <w:tcW w:w="213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Priorita 5</w:t>
            </w:r>
          </w:p>
        </w:tc>
        <w:tc>
          <w:tcPr>
            <w:tcW w:w="29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left"/>
              <w:rPr>
                <w:rFonts w:eastAsia="Times New Roman"/>
                <w:sz w:val="22"/>
                <w:szCs w:val="22"/>
                <w:lang w:eastAsia="sk-SK"/>
              </w:rPr>
            </w:pPr>
            <w:r w:rsidRPr="00F1363E">
              <w:rPr>
                <w:rFonts w:eastAsia="Times New Roman"/>
                <w:sz w:val="22"/>
                <w:szCs w:val="22"/>
                <w:lang w:eastAsia="sk-SK"/>
              </w:rPr>
              <w:t>5. Technická pomoc</w:t>
            </w:r>
          </w:p>
        </w:tc>
        <w:tc>
          <w:tcPr>
            <w:tcW w:w="1533"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18 233</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6 078</w:t>
            </w:r>
          </w:p>
        </w:tc>
        <w:tc>
          <w:tcPr>
            <w:tcW w:w="1417" w:type="dxa"/>
            <w:tcBorders>
              <w:top w:val="single" w:sz="8" w:space="0" w:color="9BBB59"/>
              <w:left w:val="single" w:sz="8" w:space="0" w:color="9BBB59"/>
              <w:bottom w:val="single" w:sz="8" w:space="0" w:color="9BBB59"/>
              <w:right w:val="single" w:sz="8" w:space="0" w:color="9BBB59"/>
            </w:tcBorders>
            <w:shd w:val="clear" w:color="auto" w:fill="E6EED5"/>
            <w:noWrap/>
            <w:hideMark/>
          </w:tcPr>
          <w:p w:rsidR="00E57E0E" w:rsidRPr="00F1363E" w:rsidRDefault="00E57E0E" w:rsidP="00E07738">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24 311</w:t>
            </w:r>
          </w:p>
        </w:tc>
      </w:tr>
      <w:tr w:rsidR="00E57E0E" w:rsidRPr="00F1363E" w:rsidTr="00235066">
        <w:trPr>
          <w:trHeight w:val="315"/>
        </w:trPr>
        <w:tc>
          <w:tcPr>
            <w:tcW w:w="2136"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Opatrenie 5.1</w:t>
            </w:r>
          </w:p>
        </w:tc>
        <w:tc>
          <w:tcPr>
            <w:tcW w:w="2960"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left"/>
              <w:rPr>
                <w:rFonts w:eastAsia="Times New Roman"/>
                <w:sz w:val="22"/>
                <w:szCs w:val="22"/>
                <w:lang w:eastAsia="sk-SK"/>
              </w:rPr>
            </w:pPr>
            <w:r w:rsidRPr="00F1363E">
              <w:rPr>
                <w:rFonts w:eastAsia="Times New Roman"/>
                <w:sz w:val="22"/>
                <w:szCs w:val="22"/>
                <w:lang w:eastAsia="sk-SK"/>
              </w:rPr>
              <w:t>5.1 Technická pomoc</w:t>
            </w:r>
          </w:p>
        </w:tc>
        <w:tc>
          <w:tcPr>
            <w:tcW w:w="1533"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18 233</w:t>
            </w:r>
          </w:p>
        </w:tc>
        <w:tc>
          <w:tcPr>
            <w:tcW w:w="1134"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6 078</w:t>
            </w:r>
          </w:p>
        </w:tc>
        <w:tc>
          <w:tcPr>
            <w:tcW w:w="1417" w:type="dxa"/>
            <w:tcBorders>
              <w:top w:val="single" w:sz="8" w:space="0" w:color="9BBB59"/>
              <w:left w:val="single" w:sz="8" w:space="0" w:color="9BBB59"/>
              <w:bottom w:val="single" w:sz="8" w:space="0" w:color="9BBB59"/>
              <w:right w:val="single" w:sz="8" w:space="0" w:color="9BBB59"/>
            </w:tcBorders>
            <w:noWrap/>
            <w:hideMark/>
          </w:tcPr>
          <w:p w:rsidR="00E57E0E" w:rsidRPr="00F1363E" w:rsidRDefault="00E57E0E" w:rsidP="00E07738">
            <w:pPr>
              <w:spacing w:after="0" w:line="240" w:lineRule="auto"/>
              <w:ind w:firstLine="0"/>
              <w:jc w:val="right"/>
              <w:rPr>
                <w:rFonts w:eastAsia="Times New Roman"/>
                <w:bCs/>
                <w:sz w:val="22"/>
                <w:szCs w:val="22"/>
                <w:lang w:eastAsia="sk-SK"/>
              </w:rPr>
            </w:pPr>
            <w:r w:rsidRPr="00F1363E">
              <w:rPr>
                <w:rFonts w:eastAsia="Times New Roman"/>
                <w:bCs/>
                <w:sz w:val="22"/>
                <w:szCs w:val="22"/>
                <w:lang w:eastAsia="sk-SK"/>
              </w:rPr>
              <w:t>24 311</w:t>
            </w:r>
          </w:p>
        </w:tc>
      </w:tr>
      <w:tr w:rsidR="00D22AF2" w:rsidRPr="00F1363E" w:rsidTr="00235066">
        <w:trPr>
          <w:trHeight w:val="315"/>
        </w:trPr>
        <w:tc>
          <w:tcPr>
            <w:tcW w:w="2136" w:type="dxa"/>
            <w:tcBorders>
              <w:top w:val="single" w:sz="8" w:space="0" w:color="9BBB59"/>
              <w:left w:val="single" w:sz="8" w:space="0" w:color="9BBB59"/>
              <w:bottom w:val="single" w:sz="8" w:space="0" w:color="9BBB59"/>
              <w:right w:val="single" w:sz="8" w:space="0" w:color="9BBB59"/>
            </w:tcBorders>
            <w:shd w:val="clear" w:color="auto" w:fill="E6EED5"/>
            <w:noWrap/>
            <w:hideMark/>
          </w:tcPr>
          <w:p w:rsidR="00D22AF2" w:rsidRPr="00F1363E" w:rsidRDefault="00D22AF2" w:rsidP="00E07738">
            <w:pPr>
              <w:spacing w:after="0" w:line="240" w:lineRule="auto"/>
              <w:ind w:firstLine="0"/>
              <w:jc w:val="left"/>
              <w:rPr>
                <w:rFonts w:eastAsia="Times New Roman"/>
                <w:b/>
                <w:bCs/>
                <w:sz w:val="22"/>
                <w:szCs w:val="22"/>
                <w:lang w:eastAsia="sk-SK"/>
              </w:rPr>
            </w:pPr>
            <w:r w:rsidRPr="00F1363E">
              <w:rPr>
                <w:rFonts w:eastAsia="Times New Roman"/>
                <w:b/>
                <w:sz w:val="22"/>
                <w:szCs w:val="22"/>
                <w:lang w:eastAsia="sk-SK"/>
              </w:rPr>
              <w:t>Spolu</w:t>
            </w:r>
          </w:p>
        </w:tc>
        <w:tc>
          <w:tcPr>
            <w:tcW w:w="2960" w:type="dxa"/>
            <w:tcBorders>
              <w:top w:val="single" w:sz="8" w:space="0" w:color="9BBB59"/>
              <w:left w:val="single" w:sz="8" w:space="0" w:color="9BBB59"/>
              <w:bottom w:val="single" w:sz="8" w:space="0" w:color="9BBB59"/>
              <w:right w:val="single" w:sz="8" w:space="0" w:color="9BBB59"/>
            </w:tcBorders>
            <w:shd w:val="clear" w:color="auto" w:fill="E6EED5"/>
            <w:noWrap/>
            <w:hideMark/>
          </w:tcPr>
          <w:p w:rsidR="00D22AF2" w:rsidRPr="00F1363E" w:rsidRDefault="00D22AF2" w:rsidP="00E07738">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 </w:t>
            </w:r>
          </w:p>
        </w:tc>
        <w:tc>
          <w:tcPr>
            <w:tcW w:w="153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D22AF2" w:rsidRPr="00F1363E" w:rsidRDefault="00D22AF2" w:rsidP="00D22AF2">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1 088 882</w:t>
            </w:r>
          </w:p>
        </w:tc>
        <w:tc>
          <w:tcPr>
            <w:tcW w:w="1134"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D22AF2" w:rsidRPr="00F1363E" w:rsidRDefault="00D22AF2" w:rsidP="00D22AF2">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377 329</w:t>
            </w:r>
          </w:p>
        </w:tc>
        <w:tc>
          <w:tcPr>
            <w:tcW w:w="1417"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D22AF2" w:rsidRPr="00F1363E" w:rsidRDefault="00D22AF2" w:rsidP="00D22AF2">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1 466 211</w:t>
            </w:r>
          </w:p>
        </w:tc>
      </w:tr>
    </w:tbl>
    <w:p w:rsidR="00DD7B58" w:rsidRPr="00F1363E" w:rsidRDefault="00DD7B58" w:rsidP="00E07738">
      <w:pPr>
        <w:spacing w:after="0" w:line="240" w:lineRule="auto"/>
        <w:ind w:firstLine="0"/>
        <w:rPr>
          <w:sz w:val="20"/>
          <w:szCs w:val="20"/>
        </w:rPr>
      </w:pPr>
      <w:r w:rsidRPr="00F1363E">
        <w:rPr>
          <w:sz w:val="20"/>
          <w:szCs w:val="20"/>
        </w:rPr>
        <w:t>Prameň: MPRV SR</w:t>
      </w:r>
    </w:p>
    <w:p w:rsidR="00CC79E8" w:rsidRPr="00F1363E" w:rsidRDefault="00CC79E8" w:rsidP="00CC79E8">
      <w:pPr>
        <w:spacing w:after="0" w:line="240" w:lineRule="auto"/>
        <w:ind w:firstLine="0"/>
      </w:pPr>
      <w:r w:rsidRPr="00F1363E">
        <w:rPr>
          <w:sz w:val="20"/>
          <w:szCs w:val="20"/>
        </w:rPr>
        <w:t>Vypracoval: NPPC - VÚEPP</w:t>
      </w:r>
    </w:p>
    <w:p w:rsidR="00A44220" w:rsidRPr="00F1363E" w:rsidRDefault="00A44220" w:rsidP="00DD7B58">
      <w:pPr>
        <w:pStyle w:val="Pta"/>
        <w:jc w:val="both"/>
        <w:rPr>
          <w:sz w:val="20"/>
          <w:szCs w:val="20"/>
        </w:rPr>
      </w:pPr>
    </w:p>
    <w:p w:rsidR="00522EB5" w:rsidRPr="00F1363E" w:rsidRDefault="00522EB5" w:rsidP="00DD7B58">
      <w:pPr>
        <w:pStyle w:val="Pta"/>
        <w:jc w:val="both"/>
        <w:rPr>
          <w:sz w:val="20"/>
          <w:szCs w:val="20"/>
        </w:rPr>
      </w:pPr>
    </w:p>
    <w:p w:rsidR="00522EB5" w:rsidRPr="00F1363E" w:rsidRDefault="00522EB5" w:rsidP="00522EB5">
      <w:pPr>
        <w:autoSpaceDE w:val="0"/>
        <w:autoSpaceDN w:val="0"/>
        <w:adjustRightInd w:val="0"/>
        <w:spacing w:after="0"/>
        <w:ind w:firstLine="708"/>
        <w:rPr>
          <w:lang w:eastAsia="sk-SK"/>
        </w:rPr>
      </w:pPr>
      <w:r w:rsidRPr="00F1363E">
        <w:rPr>
          <w:lang w:eastAsia="sk-SK"/>
        </w:rPr>
        <w:lastRenderedPageBreak/>
        <w:t>Za OP RH SR 2007 – 2013 bolo do 31. 12. 2013 na prijímanie žiadostí o nenávratný finančný príspevok vyhlásených osem výziev.</w:t>
      </w:r>
      <w:r w:rsidRPr="00F1363E">
        <w:t xml:space="preserve"> </w:t>
      </w:r>
      <w:r w:rsidRPr="00F1363E">
        <w:rPr>
          <w:lang w:eastAsia="sk-SK"/>
        </w:rPr>
        <w:t>Kumulatívne k 31.12.2013 bolo pre OP RH SR 2007 – 2013 prijatých 154 žiadostí v požadovanej výške verejných výdavkov 21 748 496 €, z</w:t>
      </w:r>
      <w:r w:rsidR="00114046" w:rsidRPr="00F1363E">
        <w:rPr>
          <w:lang w:eastAsia="sk-SK"/>
        </w:rPr>
        <w:t> </w:t>
      </w:r>
      <w:r w:rsidRPr="00F1363E">
        <w:rPr>
          <w:lang w:eastAsia="sk-SK"/>
        </w:rPr>
        <w:t xml:space="preserve">ktorých bolo 113 projektov </w:t>
      </w:r>
      <w:proofErr w:type="spellStart"/>
      <w:r w:rsidRPr="00F1363E">
        <w:rPr>
          <w:lang w:eastAsia="sk-SK"/>
        </w:rPr>
        <w:t>zazmluvnených</w:t>
      </w:r>
      <w:proofErr w:type="spellEnd"/>
      <w:r w:rsidRPr="00F1363E">
        <w:rPr>
          <w:lang w:eastAsia="sk-SK"/>
        </w:rPr>
        <w:t xml:space="preserve"> v celkovej výške verejných výdavkov 13</w:t>
      </w:r>
      <w:r w:rsidR="00114046" w:rsidRPr="00F1363E">
        <w:rPr>
          <w:lang w:eastAsia="sk-SK"/>
        </w:rPr>
        <w:t> </w:t>
      </w:r>
      <w:r w:rsidRPr="00F1363E">
        <w:rPr>
          <w:lang w:eastAsia="sk-SK"/>
        </w:rPr>
        <w:t>148</w:t>
      </w:r>
      <w:r w:rsidR="00114046" w:rsidRPr="00F1363E">
        <w:rPr>
          <w:lang w:eastAsia="sk-SK"/>
        </w:rPr>
        <w:t> </w:t>
      </w:r>
      <w:r w:rsidRPr="00F1363E">
        <w:rPr>
          <w:lang w:eastAsia="sk-SK"/>
        </w:rPr>
        <w:t>382 €, čo predstavuje 74 % kontrahovanie všetkých disponibilných limitov. Čerpanie verejných výdavkov k 31. 12. 2013 je 51 % všetkých disponibilných limitov. Ku koncu roku 2013 bolo ukončených 81 projektov.</w:t>
      </w:r>
    </w:p>
    <w:p w:rsidR="00522EB5" w:rsidRPr="00F1363E" w:rsidRDefault="00522EB5" w:rsidP="00522EB5">
      <w:pPr>
        <w:autoSpaceDE w:val="0"/>
        <w:autoSpaceDN w:val="0"/>
        <w:adjustRightInd w:val="0"/>
        <w:spacing w:after="0"/>
        <w:ind w:firstLine="708"/>
        <w:rPr>
          <w:lang w:eastAsia="sk-SK"/>
        </w:rPr>
      </w:pPr>
    </w:p>
    <w:p w:rsidR="00745B42" w:rsidRPr="00F1363E" w:rsidRDefault="00745B42" w:rsidP="008261E8">
      <w:pPr>
        <w:pStyle w:val="Nadpis2"/>
        <w:ind w:left="284" w:hanging="284"/>
      </w:pPr>
      <w:bookmarkStart w:id="6" w:name="_Toc390932648"/>
      <w:r w:rsidRPr="00F1363E">
        <w:t>Štátna pomoc a </w:t>
      </w:r>
      <w:r w:rsidR="00B40E68" w:rsidRPr="00F1363E">
        <w:t>národné podpory</w:t>
      </w:r>
      <w:bookmarkEnd w:id="6"/>
    </w:p>
    <w:p w:rsidR="00F205C7" w:rsidRPr="00F1363E" w:rsidRDefault="00F205C7" w:rsidP="003825F3">
      <w:pPr>
        <w:spacing w:after="0"/>
      </w:pPr>
      <w:r w:rsidRPr="00F1363E">
        <w:t>Štátna a minimálna pomoc v rokoch 2012 a 2013 bola zameraná predovšetkým na</w:t>
      </w:r>
      <w:r w:rsidR="003600E8" w:rsidRPr="00F1363E">
        <w:t> </w:t>
      </w:r>
      <w:r w:rsidRPr="00F1363E">
        <w:t>rozvoj malých a stredných podnikov pôsobiacich v prvotnej poľnohospodárskych výrobe, a</w:t>
      </w:r>
      <w:r w:rsidR="003600E8" w:rsidRPr="00F1363E">
        <w:t> </w:t>
      </w:r>
      <w:r w:rsidRPr="00F1363E">
        <w:t>to formou poskytovania dotácií a subvencovaných služieb na základe platných právnych predpisov.</w:t>
      </w:r>
    </w:p>
    <w:p w:rsidR="00F205C7" w:rsidRPr="00F1363E" w:rsidRDefault="00F205C7" w:rsidP="003825F3">
      <w:pPr>
        <w:tabs>
          <w:tab w:val="left" w:pos="709"/>
        </w:tabs>
        <w:spacing w:after="0"/>
      </w:pPr>
      <w:r w:rsidRPr="00F1363E">
        <w:t>Štátna pomoc sa poskytovala na základe schém štátnej a minimálnej pomoci, ktoré je</w:t>
      </w:r>
      <w:r w:rsidR="003600E8" w:rsidRPr="00F1363E">
        <w:t> </w:t>
      </w:r>
      <w:r w:rsidRPr="00F1363E">
        <w:t xml:space="preserve">možné v zmysle platnej legislatívy EÚ uplatňovať do 31. 12. 2013. </w:t>
      </w:r>
    </w:p>
    <w:p w:rsidR="00F205C7" w:rsidRPr="00F1363E" w:rsidRDefault="00F205C7" w:rsidP="008C12EF">
      <w:pPr>
        <w:spacing w:after="0"/>
        <w:ind w:firstLine="0"/>
        <w:rPr>
          <w:b/>
        </w:rPr>
      </w:pPr>
      <w:r w:rsidRPr="00F1363E">
        <w:rPr>
          <w:b/>
        </w:rPr>
        <w:t>Poskytla sa v zmysle legislatívy:</w:t>
      </w:r>
    </w:p>
    <w:p w:rsidR="00F205C7" w:rsidRPr="00F1363E" w:rsidRDefault="00F205C7" w:rsidP="003825F3">
      <w:pPr>
        <w:pStyle w:val="Zkladntext"/>
        <w:numPr>
          <w:ilvl w:val="0"/>
          <w:numId w:val="7"/>
        </w:numPr>
        <w:spacing w:line="320" w:lineRule="exact"/>
        <w:rPr>
          <w:sz w:val="24"/>
        </w:rPr>
      </w:pPr>
      <w:r w:rsidRPr="00F1363E">
        <w:rPr>
          <w:sz w:val="24"/>
        </w:rPr>
        <w:t>zákona č. 523/2004 Z. z. o rozpočtových pravidlách verejnej správy a o zmene a doplnení niektorých zákonov v znení neskorších predpisov,</w:t>
      </w:r>
    </w:p>
    <w:p w:rsidR="00F205C7" w:rsidRPr="00F1363E" w:rsidRDefault="00F205C7" w:rsidP="003825F3">
      <w:pPr>
        <w:pStyle w:val="Zkladntext"/>
        <w:numPr>
          <w:ilvl w:val="0"/>
          <w:numId w:val="7"/>
        </w:numPr>
        <w:spacing w:line="320" w:lineRule="exact"/>
        <w:rPr>
          <w:sz w:val="24"/>
        </w:rPr>
      </w:pPr>
      <w:r w:rsidRPr="00F1363E">
        <w:rPr>
          <w:sz w:val="24"/>
        </w:rPr>
        <w:t>zákona č. 543/2007 Z. z. o pôsobnosti orgánov štátnej správy pri poskytovaní podpory v pôdohospodárstve a rozvoji vidieka v znení neskorších predpisov,</w:t>
      </w:r>
    </w:p>
    <w:p w:rsidR="00F205C7" w:rsidRPr="00F1363E" w:rsidRDefault="00F205C7" w:rsidP="003825F3">
      <w:pPr>
        <w:pStyle w:val="Zkladntext"/>
        <w:numPr>
          <w:ilvl w:val="0"/>
          <w:numId w:val="7"/>
        </w:numPr>
        <w:spacing w:line="320" w:lineRule="exact"/>
        <w:rPr>
          <w:sz w:val="24"/>
        </w:rPr>
      </w:pPr>
      <w:r w:rsidRPr="00F1363E">
        <w:rPr>
          <w:sz w:val="24"/>
        </w:rPr>
        <w:t>zákona č. 231/1999 Z. z. o štátnej pomoci v znení neskorších predpisov,</w:t>
      </w:r>
    </w:p>
    <w:p w:rsidR="00F205C7" w:rsidRPr="00F1363E" w:rsidRDefault="00F205C7" w:rsidP="003825F3">
      <w:pPr>
        <w:pStyle w:val="Zkladntext"/>
        <w:numPr>
          <w:ilvl w:val="0"/>
          <w:numId w:val="7"/>
        </w:numPr>
        <w:spacing w:line="320" w:lineRule="exact"/>
        <w:rPr>
          <w:sz w:val="24"/>
        </w:rPr>
      </w:pPr>
      <w:r w:rsidRPr="00F1363E">
        <w:rPr>
          <w:sz w:val="24"/>
        </w:rPr>
        <w:t>zákona č. 39/2007 Z. z. o veterinárnej starostlivosti v znení neskorších predpisov,</w:t>
      </w:r>
    </w:p>
    <w:p w:rsidR="00F205C7" w:rsidRPr="00F1363E" w:rsidRDefault="00F205C7" w:rsidP="003825F3">
      <w:pPr>
        <w:pStyle w:val="Zkladntext"/>
        <w:numPr>
          <w:ilvl w:val="0"/>
          <w:numId w:val="7"/>
        </w:numPr>
        <w:spacing w:line="320" w:lineRule="exact"/>
        <w:rPr>
          <w:sz w:val="24"/>
        </w:rPr>
      </w:pPr>
      <w:r w:rsidRPr="00F1363E">
        <w:rPr>
          <w:bCs/>
          <w:sz w:val="22"/>
          <w:szCs w:val="22"/>
        </w:rPr>
        <w:t>nariadenia. vlády SR č. 319/2011 Z. z. o podpore podnikania v pôdohospodárstve a rozvoji vidieka</w:t>
      </w:r>
    </w:p>
    <w:p w:rsidR="00F205C7" w:rsidRPr="00F1363E" w:rsidRDefault="00F205C7" w:rsidP="003825F3">
      <w:pPr>
        <w:pStyle w:val="Zkladntext"/>
        <w:numPr>
          <w:ilvl w:val="0"/>
          <w:numId w:val="7"/>
        </w:numPr>
        <w:spacing w:line="320" w:lineRule="exact"/>
        <w:rPr>
          <w:sz w:val="24"/>
        </w:rPr>
      </w:pPr>
      <w:r w:rsidRPr="00F1363E">
        <w:rPr>
          <w:sz w:val="24"/>
        </w:rPr>
        <w:t>vyhlášky MPRV SR č. 320/2011 Z. z. o rozsahu, spôsobe a podmienkach poskytovania podpory v lesnom hospodárstve a rozvoji vidieka.</w:t>
      </w:r>
    </w:p>
    <w:p w:rsidR="00F205C7" w:rsidRPr="00F1363E" w:rsidRDefault="00F205C7" w:rsidP="003825F3">
      <w:pPr>
        <w:pStyle w:val="Zkladntext"/>
        <w:numPr>
          <w:ilvl w:val="0"/>
          <w:numId w:val="7"/>
        </w:numPr>
        <w:spacing w:line="320" w:lineRule="exact"/>
        <w:rPr>
          <w:sz w:val="24"/>
        </w:rPr>
      </w:pPr>
      <w:r w:rsidRPr="00F1363E">
        <w:rPr>
          <w:sz w:val="24"/>
        </w:rPr>
        <w:t>výnosu MPRV SR č. 570/ 2012-100 o podrobnostiach pri poskytovaní podpory vo forme pôžičky,</w:t>
      </w:r>
    </w:p>
    <w:p w:rsidR="00F205C7" w:rsidRPr="00F1363E" w:rsidRDefault="00F205C7" w:rsidP="003825F3">
      <w:pPr>
        <w:pStyle w:val="Default"/>
        <w:numPr>
          <w:ilvl w:val="0"/>
          <w:numId w:val="7"/>
        </w:numPr>
        <w:spacing w:line="320" w:lineRule="exact"/>
        <w:jc w:val="both"/>
        <w:rPr>
          <w:bCs/>
          <w:iCs/>
          <w:color w:val="auto"/>
        </w:rPr>
      </w:pPr>
      <w:r w:rsidRPr="00F1363E">
        <w:rPr>
          <w:bCs/>
          <w:color w:val="auto"/>
        </w:rPr>
        <w:t xml:space="preserve">zákona  č.33/2013 Z. z. - </w:t>
      </w:r>
      <w:r w:rsidRPr="00F1363E">
        <w:rPr>
          <w:bCs/>
          <w:iCs/>
          <w:color w:val="auto"/>
        </w:rPr>
        <w:t xml:space="preserve">o podpore poľnohospodárskej prvovýroby v roku 2013 </w:t>
      </w:r>
    </w:p>
    <w:p w:rsidR="00F205C7" w:rsidRPr="00F1363E" w:rsidRDefault="00F205C7" w:rsidP="008C12EF">
      <w:pPr>
        <w:spacing w:after="0"/>
        <w:ind w:firstLine="0"/>
        <w:rPr>
          <w:b/>
        </w:rPr>
      </w:pPr>
      <w:r w:rsidRPr="00F1363E">
        <w:rPr>
          <w:b/>
        </w:rPr>
        <w:t>Národné podpory  boli legislatívne zabezpečené :</w:t>
      </w:r>
    </w:p>
    <w:p w:rsidR="004567B9" w:rsidRPr="00F1363E" w:rsidRDefault="00F205C7" w:rsidP="003825F3">
      <w:pPr>
        <w:pStyle w:val="Zkladntext"/>
        <w:numPr>
          <w:ilvl w:val="0"/>
          <w:numId w:val="7"/>
        </w:numPr>
        <w:spacing w:line="320" w:lineRule="exact"/>
        <w:rPr>
          <w:sz w:val="24"/>
        </w:rPr>
      </w:pPr>
      <w:r w:rsidRPr="00F1363E">
        <w:rPr>
          <w:sz w:val="24"/>
        </w:rPr>
        <w:t>výnosom č. 536/2011-100 o podrobnostiach pri poskytovaní podpory v pôdohospodárstve a pri rozvoji vidieka v znení neskorších predpisov.</w:t>
      </w:r>
    </w:p>
    <w:p w:rsidR="003B747A" w:rsidRPr="00F1363E" w:rsidRDefault="003B747A" w:rsidP="003B747A">
      <w:pPr>
        <w:pStyle w:val="Zkladntext"/>
        <w:spacing w:line="320" w:lineRule="exact"/>
        <w:rPr>
          <w:sz w:val="24"/>
        </w:rPr>
      </w:pPr>
    </w:p>
    <w:p w:rsidR="00F922FD" w:rsidRPr="00F1363E" w:rsidRDefault="00BF5494" w:rsidP="00F54C1B">
      <w:pPr>
        <w:pStyle w:val="Zkladntext"/>
        <w:ind w:left="397" w:hanging="397"/>
        <w:rPr>
          <w:b/>
          <w:sz w:val="24"/>
        </w:rPr>
      </w:pPr>
      <w:r w:rsidRPr="00F1363E">
        <w:rPr>
          <w:b/>
          <w:sz w:val="24"/>
        </w:rPr>
        <w:t>Dotácie na štátnu a minimálnu pomoc v rám</w:t>
      </w:r>
      <w:r w:rsidR="00F205C7" w:rsidRPr="00F1363E">
        <w:rPr>
          <w:b/>
          <w:sz w:val="24"/>
        </w:rPr>
        <w:t>ci kapitoly MPRV SR za rok 2013</w:t>
      </w:r>
    </w:p>
    <w:p w:rsidR="00F205C7" w:rsidRPr="00F1363E" w:rsidRDefault="004567B9" w:rsidP="00CC5314">
      <w:pPr>
        <w:pStyle w:val="Zkladntext"/>
        <w:ind w:left="397" w:hanging="397"/>
        <w:rPr>
          <w:sz w:val="24"/>
        </w:rPr>
      </w:pPr>
      <w:r w:rsidRPr="00F1363E">
        <w:rPr>
          <w:sz w:val="24"/>
        </w:rPr>
        <w:t xml:space="preserve">v €                                                                                                      </w:t>
      </w:r>
      <w:r w:rsidR="00CC5314" w:rsidRPr="00F1363E">
        <w:rPr>
          <w:sz w:val="24"/>
        </w:rPr>
        <w:t xml:space="preserve">                    </w:t>
      </w:r>
      <w:r w:rsidR="008C12EF" w:rsidRPr="00F1363E">
        <w:rPr>
          <w:sz w:val="24"/>
        </w:rPr>
        <w:t xml:space="preserve">    </w:t>
      </w:r>
      <w:r w:rsidR="00CC5314" w:rsidRPr="00F1363E">
        <w:rPr>
          <w:sz w:val="24"/>
        </w:rPr>
        <w:t xml:space="preserve">Tabuľka </w:t>
      </w:r>
      <w:r w:rsidR="003C7A2D">
        <w:rPr>
          <w:sz w:val="24"/>
        </w:rPr>
        <w:t>10</w:t>
      </w: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220"/>
        <w:gridCol w:w="5976"/>
        <w:gridCol w:w="1984"/>
      </w:tblGrid>
      <w:tr w:rsidR="008C12EF" w:rsidRPr="00F1363E" w:rsidTr="00235066">
        <w:trPr>
          <w:trHeight w:val="300"/>
        </w:trPr>
        <w:tc>
          <w:tcPr>
            <w:tcW w:w="7196" w:type="dxa"/>
            <w:gridSpan w:val="2"/>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8C12EF" w:rsidRPr="00F1363E" w:rsidRDefault="008C12EF" w:rsidP="00235066">
            <w:pPr>
              <w:spacing w:after="0" w:line="240" w:lineRule="auto"/>
              <w:ind w:firstLine="0"/>
              <w:jc w:val="left"/>
              <w:rPr>
                <w:rFonts w:eastAsia="Times New Roman"/>
                <w:b/>
                <w:bCs/>
                <w:szCs w:val="22"/>
                <w:lang w:eastAsia="sk-SK"/>
              </w:rPr>
            </w:pPr>
            <w:r w:rsidRPr="00F1363E">
              <w:rPr>
                <w:rFonts w:eastAsia="Times New Roman"/>
                <w:b/>
                <w:bCs/>
                <w:szCs w:val="22"/>
                <w:lang w:eastAsia="sk-SK"/>
              </w:rPr>
              <w:t> </w:t>
            </w:r>
            <w:r w:rsidRPr="00F1363E">
              <w:rPr>
                <w:rFonts w:eastAsia="Times New Roman"/>
                <w:b/>
                <w:szCs w:val="22"/>
                <w:lang w:eastAsia="sk-SK"/>
              </w:rPr>
              <w:t>Tituly</w:t>
            </w:r>
          </w:p>
        </w:tc>
        <w:tc>
          <w:tcPr>
            <w:tcW w:w="1984" w:type="dxa"/>
            <w:tcBorders>
              <w:top w:val="single" w:sz="8" w:space="0" w:color="9BBB59"/>
              <w:left w:val="single" w:sz="8" w:space="0" w:color="9BBB59"/>
              <w:bottom w:val="single" w:sz="8" w:space="0" w:color="9BBB59"/>
              <w:right w:val="single" w:sz="8" w:space="0" w:color="9BBB59"/>
            </w:tcBorders>
            <w:shd w:val="clear" w:color="auto" w:fill="C2D69B"/>
            <w:hideMark/>
          </w:tcPr>
          <w:p w:rsidR="008C12EF" w:rsidRPr="00F1363E" w:rsidRDefault="008C12EF" w:rsidP="00235066">
            <w:pPr>
              <w:spacing w:after="0" w:line="240" w:lineRule="auto"/>
              <w:ind w:firstLine="0"/>
              <w:jc w:val="center"/>
              <w:rPr>
                <w:rFonts w:eastAsia="Times New Roman"/>
                <w:b/>
                <w:bCs/>
                <w:sz w:val="22"/>
                <w:szCs w:val="22"/>
                <w:lang w:eastAsia="sk-SK"/>
              </w:rPr>
            </w:pPr>
            <w:r w:rsidRPr="00F1363E">
              <w:rPr>
                <w:rFonts w:eastAsia="Times New Roman"/>
                <w:b/>
                <w:sz w:val="22"/>
                <w:szCs w:val="22"/>
                <w:lang w:eastAsia="sk-SK"/>
              </w:rPr>
              <w:t>Poskytnutá podpora celkom</w:t>
            </w:r>
          </w:p>
        </w:tc>
      </w:tr>
      <w:tr w:rsidR="008C12EF" w:rsidRPr="00F1363E" w:rsidTr="00235066">
        <w:trPr>
          <w:trHeight w:val="300"/>
        </w:trPr>
        <w:tc>
          <w:tcPr>
            <w:tcW w:w="9180" w:type="dxa"/>
            <w:gridSpan w:val="3"/>
            <w:tcBorders>
              <w:top w:val="single" w:sz="8" w:space="0" w:color="9BBB59"/>
              <w:left w:val="single" w:sz="8" w:space="0" w:color="9BBB59"/>
              <w:bottom w:val="single" w:sz="8" w:space="0" w:color="9BBB59"/>
              <w:right w:val="single" w:sz="8" w:space="0" w:color="9BBB59"/>
            </w:tcBorders>
            <w:shd w:val="clear" w:color="auto" w:fill="E6EED5"/>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sz w:val="22"/>
                <w:szCs w:val="20"/>
                <w:lang w:eastAsia="sk-SK"/>
              </w:rPr>
              <w:t xml:space="preserve"> </w:t>
            </w:r>
            <w:proofErr w:type="spellStart"/>
            <w:r w:rsidRPr="00F1363E">
              <w:rPr>
                <w:rFonts w:eastAsia="Times New Roman"/>
                <w:b/>
                <w:sz w:val="22"/>
                <w:szCs w:val="20"/>
                <w:lang w:eastAsia="sk-SK"/>
              </w:rPr>
              <w:t>Nar</w:t>
            </w:r>
            <w:proofErr w:type="spellEnd"/>
            <w:r w:rsidRPr="00F1363E">
              <w:rPr>
                <w:rFonts w:eastAsia="Times New Roman"/>
                <w:b/>
                <w:sz w:val="22"/>
                <w:szCs w:val="20"/>
                <w:lang w:eastAsia="sk-SK"/>
              </w:rPr>
              <w:t xml:space="preserve">. vlády SR č. 319/2011 </w:t>
            </w:r>
            <w:proofErr w:type="spellStart"/>
            <w:r w:rsidRPr="00F1363E">
              <w:rPr>
                <w:rFonts w:eastAsia="Times New Roman"/>
                <w:b/>
                <w:sz w:val="22"/>
                <w:szCs w:val="20"/>
                <w:lang w:eastAsia="sk-SK"/>
              </w:rPr>
              <w:t>Z.z</w:t>
            </w:r>
            <w:proofErr w:type="spellEnd"/>
            <w:r w:rsidRPr="00F1363E">
              <w:rPr>
                <w:rFonts w:eastAsia="Times New Roman"/>
                <w:b/>
                <w:sz w:val="22"/>
                <w:szCs w:val="20"/>
                <w:lang w:eastAsia="sk-SK"/>
              </w:rPr>
              <w:t>. o podpore podnikania v pôdohospodárstve a rozvoji vidieka</w:t>
            </w:r>
          </w:p>
        </w:tc>
      </w:tr>
      <w:tr w:rsidR="008C12EF" w:rsidRPr="00F1363E" w:rsidTr="00235066">
        <w:trPr>
          <w:trHeight w:val="300"/>
        </w:trPr>
        <w:tc>
          <w:tcPr>
            <w:tcW w:w="122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 xml:space="preserve">§ 3 </w:t>
            </w:r>
          </w:p>
        </w:tc>
        <w:tc>
          <w:tcPr>
            <w:tcW w:w="5976"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left"/>
              <w:rPr>
                <w:rFonts w:eastAsia="Times New Roman"/>
                <w:sz w:val="22"/>
                <w:szCs w:val="20"/>
                <w:lang w:eastAsia="sk-SK"/>
              </w:rPr>
            </w:pPr>
            <w:r w:rsidRPr="00F1363E">
              <w:rPr>
                <w:rFonts w:eastAsia="Times New Roman"/>
                <w:sz w:val="22"/>
                <w:szCs w:val="20"/>
                <w:lang w:eastAsia="sk-SK"/>
              </w:rPr>
              <w:t>Dotácia na zabezpečenie účasti prvovýrobcov na výstavách</w:t>
            </w:r>
          </w:p>
        </w:tc>
        <w:tc>
          <w:tcPr>
            <w:tcW w:w="1984"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right"/>
              <w:rPr>
                <w:rFonts w:eastAsia="Times New Roman"/>
                <w:sz w:val="22"/>
                <w:szCs w:val="20"/>
                <w:lang w:eastAsia="sk-SK"/>
              </w:rPr>
            </w:pPr>
            <w:r w:rsidRPr="00F1363E">
              <w:rPr>
                <w:rFonts w:eastAsia="Times New Roman"/>
                <w:sz w:val="22"/>
                <w:szCs w:val="20"/>
                <w:lang w:eastAsia="sk-SK"/>
              </w:rPr>
              <w:t>98 357</w:t>
            </w:r>
          </w:p>
        </w:tc>
      </w:tr>
      <w:tr w:rsidR="008C12EF" w:rsidRPr="00F1363E" w:rsidTr="00DA1416">
        <w:trPr>
          <w:trHeight w:val="300"/>
        </w:trPr>
        <w:tc>
          <w:tcPr>
            <w:tcW w:w="122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 4</w:t>
            </w:r>
          </w:p>
        </w:tc>
        <w:tc>
          <w:tcPr>
            <w:tcW w:w="5976"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left"/>
              <w:rPr>
                <w:rFonts w:eastAsia="Times New Roman"/>
                <w:sz w:val="22"/>
                <w:szCs w:val="20"/>
                <w:lang w:eastAsia="sk-SK"/>
              </w:rPr>
            </w:pPr>
            <w:r w:rsidRPr="00F1363E">
              <w:rPr>
                <w:rFonts w:eastAsia="Times New Roman"/>
                <w:sz w:val="22"/>
                <w:szCs w:val="20"/>
                <w:lang w:eastAsia="sk-SK"/>
              </w:rPr>
              <w:t>Dotácia na založenie a vedenie plemennej knihy a plemennej evidencie</w:t>
            </w:r>
          </w:p>
        </w:tc>
        <w:tc>
          <w:tcPr>
            <w:tcW w:w="1984"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DA1416">
            <w:pPr>
              <w:spacing w:after="0" w:line="240" w:lineRule="auto"/>
              <w:ind w:firstLine="0"/>
              <w:jc w:val="right"/>
              <w:rPr>
                <w:rFonts w:eastAsia="Times New Roman"/>
                <w:sz w:val="22"/>
                <w:szCs w:val="20"/>
                <w:lang w:eastAsia="sk-SK"/>
              </w:rPr>
            </w:pPr>
            <w:r w:rsidRPr="00F1363E">
              <w:rPr>
                <w:rFonts w:eastAsia="Times New Roman"/>
                <w:sz w:val="22"/>
                <w:szCs w:val="20"/>
                <w:lang w:eastAsia="sk-SK"/>
              </w:rPr>
              <w:t>384 912</w:t>
            </w:r>
          </w:p>
        </w:tc>
      </w:tr>
      <w:tr w:rsidR="008C12EF" w:rsidRPr="00F1363E" w:rsidTr="00235066">
        <w:trPr>
          <w:trHeight w:val="300"/>
        </w:trPr>
        <w:tc>
          <w:tcPr>
            <w:tcW w:w="122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 5</w:t>
            </w:r>
          </w:p>
        </w:tc>
        <w:tc>
          <w:tcPr>
            <w:tcW w:w="5976"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left"/>
              <w:rPr>
                <w:rFonts w:eastAsia="Times New Roman"/>
                <w:sz w:val="22"/>
                <w:szCs w:val="20"/>
                <w:lang w:eastAsia="sk-SK"/>
              </w:rPr>
            </w:pPr>
            <w:r w:rsidRPr="00F1363E">
              <w:rPr>
                <w:rFonts w:eastAsia="Times New Roman"/>
                <w:sz w:val="22"/>
                <w:szCs w:val="20"/>
                <w:lang w:eastAsia="sk-SK"/>
              </w:rPr>
              <w:t>Dotácia na kontrolu úžitkovosti, testovanie a  odhad plemennej hodnoty zvierat</w:t>
            </w:r>
          </w:p>
        </w:tc>
        <w:tc>
          <w:tcPr>
            <w:tcW w:w="1984"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1 184 344</w:t>
            </w:r>
          </w:p>
        </w:tc>
      </w:tr>
      <w:tr w:rsidR="008C12EF" w:rsidRPr="00F1363E" w:rsidTr="00235066">
        <w:trPr>
          <w:trHeight w:val="300"/>
        </w:trPr>
        <w:tc>
          <w:tcPr>
            <w:tcW w:w="122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 7</w:t>
            </w:r>
          </w:p>
        </w:tc>
        <w:tc>
          <w:tcPr>
            <w:tcW w:w="5976"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left"/>
              <w:rPr>
                <w:rFonts w:eastAsia="Times New Roman"/>
                <w:sz w:val="22"/>
                <w:szCs w:val="20"/>
                <w:lang w:eastAsia="sk-SK"/>
              </w:rPr>
            </w:pPr>
            <w:r w:rsidRPr="00F1363E">
              <w:rPr>
                <w:rFonts w:eastAsia="Times New Roman"/>
                <w:sz w:val="22"/>
                <w:szCs w:val="20"/>
                <w:lang w:eastAsia="sk-SK"/>
              </w:rPr>
              <w:t xml:space="preserve">Dotácia na </w:t>
            </w:r>
            <w:proofErr w:type="spellStart"/>
            <w:r w:rsidRPr="00F1363E">
              <w:rPr>
                <w:rFonts w:eastAsia="Times New Roman"/>
                <w:sz w:val="22"/>
                <w:szCs w:val="20"/>
                <w:lang w:eastAsia="sk-SK"/>
              </w:rPr>
              <w:t>opeľovaciu</w:t>
            </w:r>
            <w:proofErr w:type="spellEnd"/>
            <w:r w:rsidRPr="00F1363E">
              <w:rPr>
                <w:rFonts w:eastAsia="Times New Roman"/>
                <w:sz w:val="22"/>
                <w:szCs w:val="20"/>
                <w:lang w:eastAsia="sk-SK"/>
              </w:rPr>
              <w:t xml:space="preserve"> činnosť včiel (pre podnikateľské </w:t>
            </w:r>
            <w:r w:rsidRPr="00F1363E">
              <w:rPr>
                <w:rFonts w:eastAsia="Times New Roman"/>
                <w:sz w:val="22"/>
                <w:szCs w:val="20"/>
                <w:lang w:eastAsia="sk-SK"/>
              </w:rPr>
              <w:lastRenderedPageBreak/>
              <w:t>subjekty)</w:t>
            </w:r>
          </w:p>
        </w:tc>
        <w:tc>
          <w:tcPr>
            <w:tcW w:w="1984"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right"/>
              <w:rPr>
                <w:rFonts w:eastAsia="Times New Roman"/>
                <w:sz w:val="22"/>
                <w:szCs w:val="20"/>
                <w:lang w:eastAsia="sk-SK"/>
              </w:rPr>
            </w:pPr>
            <w:r w:rsidRPr="00F1363E">
              <w:rPr>
                <w:rFonts w:eastAsia="Times New Roman"/>
                <w:sz w:val="22"/>
                <w:szCs w:val="20"/>
                <w:lang w:eastAsia="sk-SK"/>
              </w:rPr>
              <w:lastRenderedPageBreak/>
              <w:t>5 893</w:t>
            </w:r>
          </w:p>
        </w:tc>
      </w:tr>
      <w:tr w:rsidR="008C12EF" w:rsidRPr="00F1363E" w:rsidTr="00235066">
        <w:trPr>
          <w:trHeight w:val="300"/>
        </w:trPr>
        <w:tc>
          <w:tcPr>
            <w:tcW w:w="122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lastRenderedPageBreak/>
              <w:t>§ 11</w:t>
            </w:r>
          </w:p>
        </w:tc>
        <w:tc>
          <w:tcPr>
            <w:tcW w:w="5976"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left"/>
              <w:rPr>
                <w:rFonts w:eastAsia="Times New Roman"/>
                <w:sz w:val="22"/>
                <w:szCs w:val="20"/>
                <w:lang w:eastAsia="sk-SK"/>
              </w:rPr>
            </w:pPr>
            <w:r w:rsidRPr="00F1363E">
              <w:rPr>
                <w:rFonts w:eastAsia="Times New Roman"/>
                <w:sz w:val="22"/>
                <w:szCs w:val="20"/>
                <w:lang w:eastAsia="sk-SK"/>
              </w:rPr>
              <w:t>Dotácia na zamestnávanie znevýhodnených zamestnancov</w:t>
            </w:r>
          </w:p>
        </w:tc>
        <w:tc>
          <w:tcPr>
            <w:tcW w:w="1984"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1 002 721</w:t>
            </w:r>
          </w:p>
        </w:tc>
      </w:tr>
      <w:tr w:rsidR="008C12EF" w:rsidRPr="00F1363E" w:rsidTr="00235066">
        <w:trPr>
          <w:trHeight w:val="300"/>
        </w:trPr>
        <w:tc>
          <w:tcPr>
            <w:tcW w:w="1220" w:type="dxa"/>
            <w:tcBorders>
              <w:top w:val="single" w:sz="8" w:space="0" w:color="9BBB59"/>
              <w:left w:val="single" w:sz="8" w:space="0" w:color="9BBB59"/>
              <w:bottom w:val="single" w:sz="8" w:space="0" w:color="9BBB59"/>
              <w:right w:val="single" w:sz="8" w:space="0" w:color="9BBB59"/>
            </w:tcBorders>
            <w:shd w:val="clear" w:color="auto" w:fill="FFFFFF"/>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Cs/>
                <w:sz w:val="22"/>
                <w:szCs w:val="20"/>
                <w:lang w:eastAsia="sk-SK"/>
              </w:rPr>
              <w:t>§ 14</w:t>
            </w:r>
          </w:p>
        </w:tc>
        <w:tc>
          <w:tcPr>
            <w:tcW w:w="5976"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8C12EF" w:rsidP="00235066">
            <w:pPr>
              <w:spacing w:after="0" w:line="240" w:lineRule="auto"/>
              <w:ind w:firstLine="0"/>
              <w:jc w:val="left"/>
              <w:rPr>
                <w:rFonts w:eastAsia="Times New Roman"/>
                <w:sz w:val="22"/>
                <w:szCs w:val="20"/>
                <w:lang w:eastAsia="sk-SK"/>
              </w:rPr>
            </w:pPr>
            <w:r w:rsidRPr="00F1363E">
              <w:rPr>
                <w:rFonts w:eastAsia="Times New Roman"/>
                <w:sz w:val="22"/>
                <w:szCs w:val="20"/>
                <w:lang w:eastAsia="sk-SK"/>
              </w:rPr>
              <w:t>Dotácia na účasť spracovateľa na výstavách</w:t>
            </w:r>
          </w:p>
        </w:tc>
        <w:tc>
          <w:tcPr>
            <w:tcW w:w="1984"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8C12EF" w:rsidRPr="00F1363E" w:rsidRDefault="00DA1416" w:rsidP="0078282F">
            <w:pPr>
              <w:spacing w:after="0" w:line="240" w:lineRule="auto"/>
              <w:ind w:firstLine="0"/>
              <w:jc w:val="right"/>
              <w:rPr>
                <w:rFonts w:eastAsia="Times New Roman"/>
                <w:sz w:val="22"/>
                <w:szCs w:val="20"/>
                <w:lang w:eastAsia="sk-SK"/>
              </w:rPr>
            </w:pPr>
            <w:r w:rsidRPr="00F1363E">
              <w:rPr>
                <w:rFonts w:eastAsia="Times New Roman"/>
                <w:sz w:val="22"/>
                <w:szCs w:val="20"/>
                <w:lang w:eastAsia="sk-SK"/>
              </w:rPr>
              <w:t>5</w:t>
            </w:r>
            <w:r w:rsidR="008C12EF" w:rsidRPr="00F1363E">
              <w:rPr>
                <w:rFonts w:eastAsia="Times New Roman"/>
                <w:sz w:val="22"/>
                <w:szCs w:val="20"/>
                <w:lang w:eastAsia="sk-SK"/>
              </w:rPr>
              <w:t>0 20</w:t>
            </w:r>
            <w:r w:rsidR="0078282F" w:rsidRPr="00F1363E">
              <w:rPr>
                <w:rFonts w:eastAsia="Times New Roman"/>
                <w:sz w:val="22"/>
                <w:szCs w:val="20"/>
                <w:lang w:eastAsia="sk-SK"/>
              </w:rPr>
              <w:t>1</w:t>
            </w:r>
          </w:p>
        </w:tc>
      </w:tr>
      <w:tr w:rsidR="008C12EF" w:rsidRPr="00F1363E" w:rsidTr="00235066">
        <w:trPr>
          <w:trHeight w:val="300"/>
        </w:trPr>
        <w:tc>
          <w:tcPr>
            <w:tcW w:w="7196" w:type="dxa"/>
            <w:gridSpan w:val="2"/>
            <w:tcBorders>
              <w:top w:val="single" w:sz="8" w:space="0" w:color="9BBB59"/>
              <w:left w:val="single" w:sz="8" w:space="0" w:color="9BBB59"/>
              <w:bottom w:val="single" w:sz="8" w:space="0" w:color="9BBB59"/>
              <w:right w:val="single" w:sz="8" w:space="0" w:color="9BBB59"/>
            </w:tcBorders>
            <w:shd w:val="clear" w:color="auto" w:fill="D6E3BC"/>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 xml:space="preserve"> spolu Nariadenie vlády SR č. 319/2011 Z. z.</w:t>
            </w:r>
          </w:p>
        </w:tc>
        <w:tc>
          <w:tcPr>
            <w:tcW w:w="1984" w:type="dxa"/>
            <w:tcBorders>
              <w:top w:val="single" w:sz="8" w:space="0" w:color="9BBB59"/>
              <w:left w:val="single" w:sz="8" w:space="0" w:color="9BBB59"/>
              <w:bottom w:val="single" w:sz="8" w:space="0" w:color="9BBB59"/>
              <w:right w:val="single" w:sz="8" w:space="0" w:color="9BBB59"/>
            </w:tcBorders>
            <w:shd w:val="clear" w:color="auto" w:fill="D6E3BC"/>
            <w:noWrap/>
            <w:vAlign w:val="center"/>
            <w:hideMark/>
          </w:tcPr>
          <w:p w:rsidR="008C12EF" w:rsidRPr="00F1363E" w:rsidRDefault="008C12EF" w:rsidP="0078282F">
            <w:pPr>
              <w:spacing w:after="0" w:line="240" w:lineRule="auto"/>
              <w:ind w:firstLine="0"/>
              <w:jc w:val="right"/>
              <w:rPr>
                <w:rFonts w:eastAsia="Times New Roman"/>
                <w:b/>
                <w:bCs/>
                <w:sz w:val="22"/>
                <w:szCs w:val="20"/>
                <w:lang w:eastAsia="sk-SK"/>
              </w:rPr>
            </w:pPr>
            <w:r w:rsidRPr="00F1363E">
              <w:rPr>
                <w:rFonts w:eastAsia="Times New Roman"/>
                <w:b/>
                <w:bCs/>
                <w:sz w:val="22"/>
                <w:szCs w:val="20"/>
                <w:lang w:eastAsia="sk-SK"/>
              </w:rPr>
              <w:t>2 7</w:t>
            </w:r>
            <w:r w:rsidR="00DA1416" w:rsidRPr="00F1363E">
              <w:rPr>
                <w:rFonts w:eastAsia="Times New Roman"/>
                <w:b/>
                <w:bCs/>
                <w:sz w:val="22"/>
                <w:szCs w:val="20"/>
                <w:lang w:eastAsia="sk-SK"/>
              </w:rPr>
              <w:t>26</w:t>
            </w:r>
            <w:r w:rsidRPr="00F1363E">
              <w:rPr>
                <w:rFonts w:eastAsia="Times New Roman"/>
                <w:b/>
                <w:bCs/>
                <w:sz w:val="22"/>
                <w:szCs w:val="20"/>
                <w:lang w:eastAsia="sk-SK"/>
              </w:rPr>
              <w:t xml:space="preserve"> </w:t>
            </w:r>
            <w:r w:rsidR="00DA1416" w:rsidRPr="00F1363E">
              <w:rPr>
                <w:rFonts w:eastAsia="Times New Roman"/>
                <w:b/>
                <w:bCs/>
                <w:sz w:val="22"/>
                <w:szCs w:val="20"/>
                <w:lang w:eastAsia="sk-SK"/>
              </w:rPr>
              <w:t>42</w:t>
            </w:r>
            <w:r w:rsidR="0078282F" w:rsidRPr="00F1363E">
              <w:rPr>
                <w:rFonts w:eastAsia="Times New Roman"/>
                <w:b/>
                <w:bCs/>
                <w:sz w:val="22"/>
                <w:szCs w:val="20"/>
                <w:lang w:eastAsia="sk-SK"/>
              </w:rPr>
              <w:t>8</w:t>
            </w:r>
          </w:p>
        </w:tc>
      </w:tr>
      <w:tr w:rsidR="008C12EF" w:rsidRPr="00F1363E" w:rsidTr="00235066">
        <w:trPr>
          <w:trHeight w:val="615"/>
        </w:trPr>
        <w:tc>
          <w:tcPr>
            <w:tcW w:w="9180" w:type="dxa"/>
            <w:gridSpan w:val="3"/>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Vyhláška MPRV SR č. 320/2011 Z. z. o rozsahu, spôsobe a podmienkach poskytovania</w:t>
            </w:r>
          </w:p>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podpory v lesnom hospodárstve a rozvoji vidieka</w:t>
            </w:r>
            <w:r w:rsidRPr="00F1363E">
              <w:rPr>
                <w:rFonts w:eastAsia="Times New Roman"/>
                <w:b/>
                <w:bCs/>
                <w:sz w:val="22"/>
                <w:szCs w:val="20"/>
                <w:lang w:eastAsia="sk-SK"/>
              </w:rPr>
              <w:t> </w:t>
            </w:r>
          </w:p>
        </w:tc>
      </w:tr>
      <w:tr w:rsidR="008C12EF" w:rsidRPr="00F1363E" w:rsidTr="00235066">
        <w:trPr>
          <w:trHeight w:val="300"/>
        </w:trPr>
        <w:tc>
          <w:tcPr>
            <w:tcW w:w="1220" w:type="dxa"/>
            <w:tcBorders>
              <w:top w:val="single" w:sz="8" w:space="0" w:color="9BBB59"/>
              <w:left w:val="single" w:sz="8" w:space="0" w:color="9BBB59"/>
              <w:bottom w:val="single" w:sz="8" w:space="0" w:color="9BBB59"/>
              <w:right w:val="single" w:sz="8" w:space="0" w:color="9BBB59"/>
            </w:tcBorders>
            <w:noWrap/>
            <w:hideMark/>
          </w:tcPr>
          <w:p w:rsidR="008C12EF" w:rsidRPr="00F1363E" w:rsidRDefault="008C12EF" w:rsidP="00235066">
            <w:pPr>
              <w:spacing w:after="0" w:line="240" w:lineRule="auto"/>
              <w:ind w:firstLine="0"/>
              <w:jc w:val="left"/>
              <w:rPr>
                <w:rFonts w:eastAsia="Times New Roman"/>
                <w:bCs/>
                <w:sz w:val="22"/>
                <w:szCs w:val="20"/>
                <w:lang w:eastAsia="sk-SK"/>
              </w:rPr>
            </w:pPr>
            <w:r w:rsidRPr="00F1363E">
              <w:rPr>
                <w:rFonts w:eastAsia="Times New Roman"/>
                <w:bCs/>
                <w:sz w:val="22"/>
                <w:szCs w:val="20"/>
                <w:lang w:eastAsia="sk-SK"/>
              </w:rPr>
              <w:t>§ 2</w:t>
            </w:r>
          </w:p>
        </w:tc>
        <w:tc>
          <w:tcPr>
            <w:tcW w:w="5976" w:type="dxa"/>
            <w:tcBorders>
              <w:top w:val="single" w:sz="8" w:space="0" w:color="9BBB59"/>
              <w:left w:val="single" w:sz="8" w:space="0" w:color="9BBB59"/>
              <w:bottom w:val="single" w:sz="8" w:space="0" w:color="9BBB59"/>
              <w:right w:val="single" w:sz="8" w:space="0" w:color="9BBB59"/>
            </w:tcBorders>
            <w:noWrap/>
            <w:hideMark/>
          </w:tcPr>
          <w:p w:rsidR="008C12EF" w:rsidRPr="00F1363E" w:rsidRDefault="008C12EF" w:rsidP="00235066">
            <w:pPr>
              <w:spacing w:after="0" w:line="240" w:lineRule="auto"/>
              <w:ind w:firstLine="0"/>
              <w:jc w:val="left"/>
              <w:rPr>
                <w:rFonts w:eastAsia="Times New Roman"/>
                <w:sz w:val="22"/>
                <w:szCs w:val="20"/>
                <w:lang w:eastAsia="sk-SK"/>
              </w:rPr>
            </w:pPr>
            <w:r w:rsidRPr="00F1363E">
              <w:rPr>
                <w:rFonts w:eastAsia="Times New Roman"/>
                <w:sz w:val="22"/>
                <w:szCs w:val="20"/>
                <w:lang w:eastAsia="sk-SK"/>
              </w:rPr>
              <w:t>Dotácia na trvalo udržateľné hospodárenie v lesoch</w:t>
            </w:r>
          </w:p>
        </w:tc>
        <w:tc>
          <w:tcPr>
            <w:tcW w:w="1984" w:type="dxa"/>
            <w:tcBorders>
              <w:top w:val="single" w:sz="8" w:space="0" w:color="9BBB59"/>
              <w:left w:val="single" w:sz="8" w:space="0" w:color="9BBB59"/>
              <w:bottom w:val="single" w:sz="8" w:space="0" w:color="9BBB59"/>
              <w:right w:val="single" w:sz="8" w:space="0" w:color="9BBB59"/>
            </w:tcBorders>
            <w:noWrap/>
            <w:vAlign w:val="center"/>
            <w:hideMark/>
          </w:tcPr>
          <w:p w:rsidR="008C12EF" w:rsidRPr="00F1363E" w:rsidRDefault="008C12EF" w:rsidP="00235066">
            <w:pPr>
              <w:spacing w:after="0" w:line="240" w:lineRule="auto"/>
              <w:ind w:firstLine="0"/>
              <w:jc w:val="right"/>
              <w:rPr>
                <w:rFonts w:eastAsia="Times New Roman"/>
                <w:sz w:val="22"/>
                <w:szCs w:val="20"/>
                <w:lang w:eastAsia="sk-SK"/>
              </w:rPr>
            </w:pPr>
            <w:r w:rsidRPr="00F1363E">
              <w:rPr>
                <w:rFonts w:eastAsia="Times New Roman"/>
                <w:sz w:val="22"/>
                <w:szCs w:val="20"/>
                <w:lang w:eastAsia="sk-SK"/>
              </w:rPr>
              <w:t>1 265 000</w:t>
            </w:r>
          </w:p>
        </w:tc>
      </w:tr>
      <w:tr w:rsidR="008C12EF" w:rsidRPr="00F1363E" w:rsidTr="00235066">
        <w:trPr>
          <w:trHeight w:val="300"/>
        </w:trPr>
        <w:tc>
          <w:tcPr>
            <w:tcW w:w="9180" w:type="dxa"/>
            <w:gridSpan w:val="3"/>
            <w:tcBorders>
              <w:top w:val="single" w:sz="8" w:space="0" w:color="9BBB59"/>
              <w:left w:val="single" w:sz="8" w:space="0" w:color="9BBB59"/>
              <w:bottom w:val="single" w:sz="8" w:space="0" w:color="9BBB59"/>
              <w:right w:val="single" w:sz="8" w:space="0" w:color="9BBB59"/>
            </w:tcBorders>
            <w:shd w:val="clear" w:color="auto" w:fill="E6EED5"/>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b/>
                <w:sz w:val="22"/>
                <w:szCs w:val="20"/>
                <w:lang w:eastAsia="sk-SK"/>
              </w:rPr>
              <w:t>Zákon č. 33/2013</w:t>
            </w:r>
          </w:p>
        </w:tc>
      </w:tr>
      <w:tr w:rsidR="008C12EF" w:rsidRPr="00F1363E" w:rsidTr="00235066">
        <w:trPr>
          <w:trHeight w:val="300"/>
        </w:trPr>
        <w:tc>
          <w:tcPr>
            <w:tcW w:w="7196" w:type="dxa"/>
            <w:gridSpan w:val="2"/>
            <w:tcBorders>
              <w:top w:val="single" w:sz="8" w:space="0" w:color="9BBB59"/>
              <w:left w:val="single" w:sz="8" w:space="0" w:color="9BBB59"/>
              <w:bottom w:val="single" w:sz="8" w:space="0" w:color="9BBB59"/>
              <w:right w:val="single" w:sz="8" w:space="0" w:color="9BBB59"/>
            </w:tcBorders>
            <w:noWrap/>
            <w:hideMark/>
          </w:tcPr>
          <w:p w:rsidR="008C12EF" w:rsidRPr="00F1363E" w:rsidRDefault="008C12EF" w:rsidP="00235066">
            <w:pPr>
              <w:spacing w:after="0" w:line="240" w:lineRule="auto"/>
              <w:ind w:firstLine="0"/>
              <w:jc w:val="left"/>
              <w:rPr>
                <w:rFonts w:eastAsia="Times New Roman"/>
                <w:b/>
                <w:bCs/>
                <w:sz w:val="22"/>
                <w:szCs w:val="20"/>
                <w:lang w:eastAsia="sk-SK"/>
              </w:rPr>
            </w:pPr>
            <w:r w:rsidRPr="00F1363E">
              <w:rPr>
                <w:rFonts w:eastAsia="Times New Roman"/>
                <w:sz w:val="22"/>
                <w:szCs w:val="22"/>
                <w:lang w:eastAsia="sk-SK"/>
              </w:rPr>
              <w:t>Dotácie na úhradu časti spotrebnej dane z minerálnych olejov</w:t>
            </w:r>
          </w:p>
        </w:tc>
        <w:tc>
          <w:tcPr>
            <w:tcW w:w="1984" w:type="dxa"/>
            <w:tcBorders>
              <w:top w:val="single" w:sz="8" w:space="0" w:color="9BBB59"/>
              <w:left w:val="single" w:sz="8" w:space="0" w:color="9BBB59"/>
              <w:bottom w:val="single" w:sz="8" w:space="0" w:color="9BBB59"/>
              <w:right w:val="single" w:sz="8" w:space="0" w:color="9BBB59"/>
            </w:tcBorders>
            <w:noWrap/>
            <w:vAlign w:val="center"/>
            <w:hideMark/>
          </w:tcPr>
          <w:p w:rsidR="008C12EF" w:rsidRPr="00F1363E" w:rsidRDefault="008C12EF" w:rsidP="00235066">
            <w:pPr>
              <w:spacing w:after="0" w:line="240" w:lineRule="auto"/>
              <w:ind w:firstLine="0"/>
              <w:jc w:val="right"/>
              <w:rPr>
                <w:rFonts w:eastAsia="Times New Roman"/>
                <w:b/>
                <w:bCs/>
                <w:sz w:val="22"/>
                <w:szCs w:val="20"/>
                <w:lang w:eastAsia="sk-SK"/>
              </w:rPr>
            </w:pPr>
            <w:r w:rsidRPr="00F1363E">
              <w:rPr>
                <w:rFonts w:eastAsia="Times New Roman"/>
                <w:sz w:val="22"/>
                <w:szCs w:val="22"/>
                <w:lang w:eastAsia="sk-SK"/>
              </w:rPr>
              <w:t>7 991 180</w:t>
            </w:r>
          </w:p>
        </w:tc>
      </w:tr>
      <w:tr w:rsidR="008C12EF" w:rsidRPr="00F1363E" w:rsidTr="00235066">
        <w:trPr>
          <w:trHeight w:val="300"/>
        </w:trPr>
        <w:tc>
          <w:tcPr>
            <w:tcW w:w="7196" w:type="dxa"/>
            <w:gridSpan w:val="2"/>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8C12EF" w:rsidRPr="00F1363E" w:rsidRDefault="008C12EF" w:rsidP="00235066">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 xml:space="preserve">Štátna pomoc spolu </w:t>
            </w:r>
          </w:p>
        </w:tc>
        <w:tc>
          <w:tcPr>
            <w:tcW w:w="1984"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8C12EF" w:rsidRPr="00F1363E" w:rsidRDefault="008C12EF" w:rsidP="00235066">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11 982 608</w:t>
            </w:r>
          </w:p>
        </w:tc>
      </w:tr>
    </w:tbl>
    <w:p w:rsidR="00906250" w:rsidRPr="00F1363E" w:rsidRDefault="004567B9" w:rsidP="002415DD">
      <w:pPr>
        <w:spacing w:after="0" w:line="240" w:lineRule="auto"/>
        <w:ind w:firstLine="0"/>
        <w:rPr>
          <w:sz w:val="20"/>
          <w:szCs w:val="20"/>
        </w:rPr>
      </w:pPr>
      <w:r w:rsidRPr="00F1363E">
        <w:rPr>
          <w:sz w:val="20"/>
          <w:szCs w:val="20"/>
        </w:rPr>
        <w:t>Prameň: MPRV SR</w:t>
      </w:r>
      <w:r w:rsidR="002415DD" w:rsidRPr="00F1363E">
        <w:rPr>
          <w:sz w:val="20"/>
          <w:szCs w:val="20"/>
        </w:rPr>
        <w:t xml:space="preserve">, </w:t>
      </w:r>
    </w:p>
    <w:p w:rsidR="00CC79E8" w:rsidRPr="00F1363E" w:rsidRDefault="00CC79E8" w:rsidP="00CC79E8">
      <w:pPr>
        <w:spacing w:after="0" w:line="240" w:lineRule="auto"/>
        <w:ind w:firstLine="0"/>
      </w:pPr>
      <w:r w:rsidRPr="00F1363E">
        <w:rPr>
          <w:sz w:val="20"/>
          <w:szCs w:val="20"/>
        </w:rPr>
        <w:t>Vypracoval: NPPC - VÚEPP</w:t>
      </w:r>
    </w:p>
    <w:p w:rsidR="002415DD" w:rsidRPr="00F1363E" w:rsidRDefault="002415DD" w:rsidP="00F54C1B">
      <w:pPr>
        <w:spacing w:line="240" w:lineRule="auto"/>
        <w:ind w:firstLine="0"/>
        <w:rPr>
          <w:b/>
        </w:rPr>
      </w:pPr>
    </w:p>
    <w:p w:rsidR="00D61E01" w:rsidRPr="0094220D" w:rsidRDefault="006C3629" w:rsidP="00D61E01">
      <w:pPr>
        <w:ind w:firstLine="708"/>
      </w:pPr>
      <w:r w:rsidRPr="0094220D">
        <w:t xml:space="preserve">V tabuľke nie je zahrnutá suma 2 789 050 € (z toho 1 489 353 € zo zdrojov EÚ a 1 299 697 zo ŠR SR), poskytnutá v roku 2013 na </w:t>
      </w:r>
      <w:proofErr w:type="spellStart"/>
      <w:r w:rsidRPr="0094220D">
        <w:t>Eradikáciu</w:t>
      </w:r>
      <w:proofErr w:type="spellEnd"/>
      <w:r w:rsidRPr="0094220D">
        <w:t xml:space="preserve"> a prevenciu ochorení zvierat.</w:t>
      </w:r>
    </w:p>
    <w:p w:rsidR="003578DA" w:rsidRPr="0094220D" w:rsidRDefault="003578DA" w:rsidP="00F54C1B">
      <w:pPr>
        <w:spacing w:line="240" w:lineRule="auto"/>
        <w:ind w:firstLine="0"/>
        <w:rPr>
          <w:b/>
        </w:rPr>
      </w:pPr>
    </w:p>
    <w:p w:rsidR="00373E04" w:rsidRPr="0094220D" w:rsidRDefault="00373E04" w:rsidP="00373E04">
      <w:pPr>
        <w:spacing w:line="240" w:lineRule="auto"/>
        <w:ind w:firstLine="0"/>
      </w:pPr>
      <w:r w:rsidRPr="0094220D">
        <w:rPr>
          <w:b/>
        </w:rPr>
        <w:t xml:space="preserve">Národné podpory a podpory na všeobecne prospešné aktivity za rok 2013 </w:t>
      </w:r>
    </w:p>
    <w:p w:rsidR="00373E04" w:rsidRPr="0094220D" w:rsidRDefault="00373E04" w:rsidP="00373E04">
      <w:pPr>
        <w:spacing w:line="240" w:lineRule="auto"/>
        <w:ind w:firstLine="0"/>
        <w:rPr>
          <w:b/>
        </w:rPr>
      </w:pPr>
      <w:r w:rsidRPr="0094220D">
        <w:t xml:space="preserve">v €                                                                                                                               Tabuľka </w:t>
      </w:r>
      <w:r w:rsidR="003C7A2D">
        <w:t>11</w:t>
      </w:r>
    </w:p>
    <w:tbl>
      <w:tblPr>
        <w:tblW w:w="91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7763"/>
        <w:gridCol w:w="1410"/>
      </w:tblGrid>
      <w:tr w:rsidR="00906250" w:rsidRPr="0094220D" w:rsidTr="00C15732">
        <w:trPr>
          <w:trHeight w:val="650"/>
        </w:trPr>
        <w:tc>
          <w:tcPr>
            <w:tcW w:w="9173" w:type="dxa"/>
            <w:gridSpan w:val="2"/>
            <w:tcBorders>
              <w:top w:val="single" w:sz="8" w:space="0" w:color="9BBB59"/>
              <w:left w:val="single" w:sz="8" w:space="0" w:color="9BBB59"/>
              <w:bottom w:val="single" w:sz="4" w:space="0" w:color="9BBB59"/>
              <w:right w:val="single" w:sz="8" w:space="0" w:color="9BBB59"/>
            </w:tcBorders>
            <w:shd w:val="clear" w:color="auto" w:fill="C2D69B"/>
            <w:noWrap/>
            <w:vAlign w:val="center"/>
            <w:hideMark/>
          </w:tcPr>
          <w:p w:rsidR="00906250" w:rsidRPr="0094220D" w:rsidRDefault="00906250" w:rsidP="00235066">
            <w:pPr>
              <w:spacing w:after="0" w:line="240" w:lineRule="auto"/>
              <w:ind w:firstLine="0"/>
              <w:jc w:val="left"/>
              <w:rPr>
                <w:rFonts w:eastAsia="Times New Roman"/>
                <w:b/>
                <w:bCs/>
                <w:sz w:val="22"/>
                <w:szCs w:val="20"/>
                <w:lang w:eastAsia="sk-SK"/>
              </w:rPr>
            </w:pPr>
            <w:r w:rsidRPr="0094220D">
              <w:rPr>
                <w:rFonts w:eastAsia="Times New Roman"/>
                <w:b/>
                <w:sz w:val="22"/>
                <w:szCs w:val="20"/>
                <w:lang w:eastAsia="sk-SK"/>
              </w:rPr>
              <w:t>Výnos MPRV SR č. 536/2011-100 o podrobnostiach pri poskytovaní podpory v pôdohospodárstve a pri rozvoji vidieka</w:t>
            </w:r>
          </w:p>
        </w:tc>
      </w:tr>
      <w:tr w:rsidR="00906250" w:rsidRPr="0094220D" w:rsidTr="00C15732">
        <w:trPr>
          <w:trHeight w:val="315"/>
        </w:trPr>
        <w:tc>
          <w:tcPr>
            <w:tcW w:w="7763" w:type="dxa"/>
            <w:tcBorders>
              <w:top w:val="single" w:sz="4" w:space="0" w:color="9BBB59"/>
              <w:left w:val="single" w:sz="4" w:space="0" w:color="9BBB59"/>
              <w:bottom w:val="single" w:sz="4" w:space="0" w:color="9BBB59"/>
              <w:right w:val="single" w:sz="4" w:space="0" w:color="9BBB59"/>
            </w:tcBorders>
            <w:shd w:val="clear" w:color="auto" w:fill="FFFFFF"/>
            <w:noWrap/>
            <w:hideMark/>
          </w:tcPr>
          <w:p w:rsidR="00906250" w:rsidRPr="0094220D" w:rsidRDefault="00906250" w:rsidP="00235066">
            <w:pPr>
              <w:spacing w:after="0" w:line="240" w:lineRule="auto"/>
              <w:ind w:firstLine="0"/>
              <w:jc w:val="left"/>
              <w:rPr>
                <w:rFonts w:eastAsia="Times New Roman"/>
                <w:sz w:val="22"/>
                <w:szCs w:val="20"/>
                <w:lang w:eastAsia="sk-SK"/>
              </w:rPr>
            </w:pPr>
            <w:r w:rsidRPr="0094220D">
              <w:rPr>
                <w:rFonts w:eastAsia="Times New Roman"/>
                <w:sz w:val="22"/>
                <w:szCs w:val="20"/>
                <w:lang w:eastAsia="sk-SK"/>
              </w:rPr>
              <w:t xml:space="preserve">Dotácia na chránený chov </w:t>
            </w:r>
            <w:proofErr w:type="spellStart"/>
            <w:r w:rsidRPr="0094220D">
              <w:rPr>
                <w:rFonts w:eastAsia="Times New Roman"/>
                <w:sz w:val="22"/>
                <w:szCs w:val="20"/>
                <w:lang w:eastAsia="sk-SK"/>
              </w:rPr>
              <w:t>plemenn</w:t>
            </w:r>
            <w:proofErr w:type="spellEnd"/>
            <w:r w:rsidRPr="0094220D">
              <w:rPr>
                <w:rFonts w:eastAsia="Times New Roman"/>
                <w:sz w:val="22"/>
                <w:szCs w:val="20"/>
                <w:lang w:eastAsia="sk-SK"/>
              </w:rPr>
              <w:t>. koní Národný žrebčín Topoľčianky š. p.</w:t>
            </w:r>
          </w:p>
        </w:tc>
        <w:tc>
          <w:tcPr>
            <w:tcW w:w="1410" w:type="dxa"/>
            <w:tcBorders>
              <w:top w:val="single" w:sz="4" w:space="0" w:color="9BBB59"/>
              <w:left w:val="single" w:sz="4" w:space="0" w:color="9BBB59"/>
              <w:bottom w:val="single" w:sz="4" w:space="0" w:color="9BBB59"/>
              <w:right w:val="single" w:sz="4" w:space="0" w:color="9BBB59"/>
            </w:tcBorders>
            <w:shd w:val="clear" w:color="auto" w:fill="FFFFFF"/>
            <w:noWrap/>
            <w:vAlign w:val="center"/>
            <w:hideMark/>
          </w:tcPr>
          <w:p w:rsidR="00906250" w:rsidRPr="0094220D" w:rsidRDefault="00C15732" w:rsidP="00C15732">
            <w:pPr>
              <w:spacing w:after="0" w:line="240" w:lineRule="auto"/>
              <w:ind w:firstLine="0"/>
              <w:jc w:val="right"/>
              <w:rPr>
                <w:rFonts w:eastAsia="Times New Roman"/>
                <w:sz w:val="22"/>
                <w:szCs w:val="20"/>
                <w:lang w:eastAsia="sk-SK"/>
              </w:rPr>
            </w:pPr>
            <w:r w:rsidRPr="0094220D">
              <w:rPr>
                <w:rFonts w:eastAsia="Times New Roman"/>
                <w:sz w:val="22"/>
                <w:szCs w:val="20"/>
                <w:lang w:eastAsia="sk-SK"/>
              </w:rPr>
              <w:t>1 529</w:t>
            </w:r>
            <w:r w:rsidR="00906250" w:rsidRPr="0094220D">
              <w:rPr>
                <w:rFonts w:eastAsia="Times New Roman"/>
                <w:sz w:val="22"/>
                <w:szCs w:val="20"/>
                <w:lang w:eastAsia="sk-SK"/>
              </w:rPr>
              <w:t xml:space="preserve"> </w:t>
            </w:r>
            <w:r w:rsidRPr="0094220D">
              <w:rPr>
                <w:rFonts w:eastAsia="Times New Roman"/>
                <w:sz w:val="22"/>
                <w:szCs w:val="20"/>
                <w:lang w:eastAsia="sk-SK"/>
              </w:rPr>
              <w:t>245</w:t>
            </w:r>
          </w:p>
        </w:tc>
      </w:tr>
      <w:tr w:rsidR="00906250" w:rsidRPr="0094220D" w:rsidTr="00C15732">
        <w:trPr>
          <w:trHeight w:val="315"/>
        </w:trPr>
        <w:tc>
          <w:tcPr>
            <w:tcW w:w="7763" w:type="dxa"/>
            <w:tcBorders>
              <w:top w:val="single" w:sz="4" w:space="0" w:color="9BBB59"/>
              <w:left w:val="single" w:sz="8" w:space="0" w:color="9BBB59"/>
              <w:bottom w:val="single" w:sz="8" w:space="0" w:color="9BBB59"/>
              <w:right w:val="single" w:sz="8" w:space="0" w:color="9BBB59"/>
            </w:tcBorders>
            <w:shd w:val="clear" w:color="auto" w:fill="FFFFFF"/>
            <w:noWrap/>
            <w:hideMark/>
          </w:tcPr>
          <w:p w:rsidR="00906250" w:rsidRPr="0094220D" w:rsidRDefault="00906250" w:rsidP="00906250">
            <w:pPr>
              <w:spacing w:after="0" w:line="240" w:lineRule="auto"/>
              <w:ind w:firstLine="0"/>
              <w:jc w:val="left"/>
              <w:rPr>
                <w:rFonts w:eastAsia="Times New Roman"/>
                <w:sz w:val="22"/>
                <w:szCs w:val="20"/>
                <w:lang w:eastAsia="sk-SK"/>
              </w:rPr>
            </w:pPr>
            <w:r w:rsidRPr="0094220D">
              <w:rPr>
                <w:rFonts w:eastAsia="Times New Roman"/>
                <w:sz w:val="22"/>
                <w:szCs w:val="20"/>
                <w:lang w:eastAsia="sk-SK"/>
              </w:rPr>
              <w:t xml:space="preserve">Dotácia na chránený chov </w:t>
            </w:r>
            <w:proofErr w:type="spellStart"/>
            <w:r w:rsidRPr="0094220D">
              <w:rPr>
                <w:rFonts w:eastAsia="Times New Roman"/>
                <w:sz w:val="22"/>
                <w:szCs w:val="20"/>
                <w:lang w:eastAsia="sk-SK"/>
              </w:rPr>
              <w:t>plemenn</w:t>
            </w:r>
            <w:proofErr w:type="spellEnd"/>
            <w:r w:rsidRPr="0094220D">
              <w:rPr>
                <w:rFonts w:eastAsia="Times New Roman"/>
                <w:sz w:val="22"/>
                <w:szCs w:val="20"/>
                <w:lang w:eastAsia="sk-SK"/>
              </w:rPr>
              <w:t>. koní Lesy SR</w:t>
            </w:r>
          </w:p>
        </w:tc>
        <w:tc>
          <w:tcPr>
            <w:tcW w:w="1410" w:type="dxa"/>
            <w:tcBorders>
              <w:top w:val="single" w:sz="4" w:space="0" w:color="9BBB59"/>
              <w:left w:val="single" w:sz="8" w:space="0" w:color="9BBB59"/>
              <w:bottom w:val="single" w:sz="8" w:space="0" w:color="9BBB59"/>
              <w:right w:val="single" w:sz="8" w:space="0" w:color="9BBB59"/>
            </w:tcBorders>
            <w:shd w:val="clear" w:color="auto" w:fill="FFFFFF"/>
            <w:noWrap/>
            <w:vAlign w:val="center"/>
            <w:hideMark/>
          </w:tcPr>
          <w:p w:rsidR="00906250" w:rsidRPr="0094220D" w:rsidRDefault="00C15732" w:rsidP="00235066">
            <w:pPr>
              <w:spacing w:after="0" w:line="240" w:lineRule="auto"/>
              <w:ind w:firstLine="0"/>
              <w:jc w:val="right"/>
              <w:rPr>
                <w:rFonts w:eastAsia="Times New Roman"/>
                <w:sz w:val="22"/>
                <w:szCs w:val="20"/>
                <w:lang w:eastAsia="sk-SK"/>
              </w:rPr>
            </w:pPr>
            <w:r w:rsidRPr="0094220D">
              <w:rPr>
                <w:rFonts w:eastAsia="Times New Roman"/>
                <w:sz w:val="22"/>
                <w:szCs w:val="20"/>
                <w:lang w:eastAsia="sk-SK"/>
              </w:rPr>
              <w:t>35</w:t>
            </w:r>
            <w:r w:rsidR="00906250" w:rsidRPr="0094220D">
              <w:rPr>
                <w:rFonts w:eastAsia="Times New Roman"/>
                <w:sz w:val="22"/>
                <w:szCs w:val="20"/>
                <w:lang w:eastAsia="sk-SK"/>
              </w:rPr>
              <w:t xml:space="preserve"> 000</w:t>
            </w:r>
          </w:p>
        </w:tc>
      </w:tr>
      <w:tr w:rsidR="00906250" w:rsidRPr="0094220D" w:rsidTr="00C15732">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FFFFFF"/>
            <w:noWrap/>
            <w:hideMark/>
          </w:tcPr>
          <w:p w:rsidR="00906250" w:rsidRPr="0094220D" w:rsidRDefault="00906250" w:rsidP="00235066">
            <w:pPr>
              <w:spacing w:after="0" w:line="240" w:lineRule="auto"/>
              <w:ind w:firstLine="0"/>
              <w:jc w:val="left"/>
              <w:rPr>
                <w:rFonts w:eastAsia="Times New Roman"/>
                <w:sz w:val="22"/>
                <w:szCs w:val="20"/>
                <w:lang w:eastAsia="sk-SK"/>
              </w:rPr>
            </w:pPr>
            <w:r w:rsidRPr="0094220D">
              <w:rPr>
                <w:rFonts w:eastAsia="Times New Roman"/>
                <w:sz w:val="22"/>
                <w:szCs w:val="20"/>
                <w:lang w:eastAsia="sk-SK"/>
              </w:rPr>
              <w:t xml:space="preserve">Dotácia na činnosť dostihovej autority - </w:t>
            </w:r>
            <w:proofErr w:type="spellStart"/>
            <w:r w:rsidRPr="0094220D">
              <w:rPr>
                <w:rFonts w:eastAsia="Times New Roman"/>
                <w:sz w:val="22"/>
                <w:szCs w:val="20"/>
                <w:lang w:eastAsia="sk-SK"/>
              </w:rPr>
              <w:t>Závodisko</w:t>
            </w:r>
            <w:proofErr w:type="spellEnd"/>
            <w:r w:rsidRPr="0094220D">
              <w:rPr>
                <w:rFonts w:eastAsia="Times New Roman"/>
                <w:sz w:val="22"/>
                <w:szCs w:val="20"/>
                <w:lang w:eastAsia="sk-SK"/>
              </w:rPr>
              <w:t xml:space="preserve"> Bratislava</w:t>
            </w:r>
          </w:p>
        </w:tc>
        <w:tc>
          <w:tcPr>
            <w:tcW w:w="1410"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906250" w:rsidRPr="0094220D" w:rsidRDefault="00C15732" w:rsidP="00235066">
            <w:pPr>
              <w:spacing w:after="0" w:line="240" w:lineRule="auto"/>
              <w:ind w:firstLine="0"/>
              <w:jc w:val="right"/>
              <w:rPr>
                <w:rFonts w:eastAsia="Times New Roman"/>
                <w:sz w:val="22"/>
                <w:szCs w:val="20"/>
                <w:lang w:eastAsia="sk-SK"/>
              </w:rPr>
            </w:pPr>
            <w:r w:rsidRPr="0094220D">
              <w:rPr>
                <w:rFonts w:eastAsia="Times New Roman"/>
                <w:sz w:val="22"/>
                <w:szCs w:val="20"/>
                <w:lang w:eastAsia="sk-SK"/>
              </w:rPr>
              <w:t>857</w:t>
            </w:r>
            <w:r w:rsidR="00906250" w:rsidRPr="0094220D">
              <w:rPr>
                <w:rFonts w:eastAsia="Times New Roman"/>
                <w:sz w:val="22"/>
                <w:szCs w:val="20"/>
                <w:lang w:eastAsia="sk-SK"/>
              </w:rPr>
              <w:t xml:space="preserve"> 000</w:t>
            </w:r>
          </w:p>
        </w:tc>
      </w:tr>
      <w:tr w:rsidR="00906250" w:rsidRPr="0094220D" w:rsidTr="00C15732">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FFFFFF"/>
            <w:noWrap/>
            <w:hideMark/>
          </w:tcPr>
          <w:p w:rsidR="00906250" w:rsidRPr="0094220D" w:rsidRDefault="00906250" w:rsidP="00235066">
            <w:pPr>
              <w:spacing w:after="0" w:line="240" w:lineRule="auto"/>
              <w:ind w:firstLine="0"/>
              <w:jc w:val="left"/>
              <w:rPr>
                <w:rFonts w:eastAsia="Times New Roman"/>
                <w:sz w:val="22"/>
                <w:szCs w:val="20"/>
                <w:lang w:eastAsia="sk-SK"/>
              </w:rPr>
            </w:pPr>
            <w:r w:rsidRPr="0094220D">
              <w:rPr>
                <w:rFonts w:eastAsia="Times New Roman"/>
                <w:sz w:val="22"/>
                <w:szCs w:val="20"/>
                <w:lang w:eastAsia="sk-SK"/>
              </w:rPr>
              <w:t xml:space="preserve">Dotácia na správu, zachovanie prevádzkyschopného stavu </w:t>
            </w:r>
            <w:proofErr w:type="spellStart"/>
            <w:r w:rsidRPr="0094220D">
              <w:rPr>
                <w:rFonts w:eastAsia="Times New Roman"/>
                <w:sz w:val="22"/>
                <w:szCs w:val="20"/>
                <w:lang w:eastAsia="sk-SK"/>
              </w:rPr>
              <w:t>hydromelioračného</w:t>
            </w:r>
            <w:proofErr w:type="spellEnd"/>
            <w:r w:rsidRPr="0094220D">
              <w:rPr>
                <w:rFonts w:eastAsia="Times New Roman"/>
                <w:sz w:val="22"/>
                <w:szCs w:val="20"/>
                <w:lang w:eastAsia="sk-SK"/>
              </w:rPr>
              <w:t xml:space="preserve"> majetku vo vlastníctve štátu a likvidáciu nefunkčných častí majetku - </w:t>
            </w:r>
            <w:proofErr w:type="spellStart"/>
            <w:r w:rsidRPr="0094220D">
              <w:rPr>
                <w:rFonts w:eastAsia="Times New Roman"/>
                <w:sz w:val="22"/>
                <w:szCs w:val="20"/>
                <w:lang w:eastAsia="sk-SK"/>
              </w:rPr>
              <w:t>Hydromeliorácie</w:t>
            </w:r>
            <w:proofErr w:type="spellEnd"/>
            <w:r w:rsidRPr="0094220D">
              <w:rPr>
                <w:rFonts w:eastAsia="Times New Roman"/>
                <w:sz w:val="22"/>
                <w:szCs w:val="20"/>
                <w:lang w:eastAsia="sk-SK"/>
              </w:rPr>
              <w:t xml:space="preserve"> Bratislava</w:t>
            </w:r>
          </w:p>
        </w:tc>
        <w:tc>
          <w:tcPr>
            <w:tcW w:w="1410"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906250" w:rsidRPr="0094220D" w:rsidRDefault="00C15732" w:rsidP="00235066">
            <w:pPr>
              <w:spacing w:after="0" w:line="240" w:lineRule="auto"/>
              <w:ind w:firstLine="0"/>
              <w:jc w:val="right"/>
              <w:rPr>
                <w:rFonts w:eastAsia="Times New Roman"/>
                <w:sz w:val="22"/>
                <w:szCs w:val="20"/>
                <w:lang w:eastAsia="sk-SK"/>
              </w:rPr>
            </w:pPr>
            <w:r w:rsidRPr="0094220D">
              <w:rPr>
                <w:rFonts w:eastAsia="Times New Roman"/>
                <w:sz w:val="22"/>
                <w:szCs w:val="20"/>
                <w:lang w:eastAsia="sk-SK"/>
              </w:rPr>
              <w:t>947 945</w:t>
            </w:r>
          </w:p>
        </w:tc>
      </w:tr>
      <w:tr w:rsidR="00C15732" w:rsidRPr="0094220D" w:rsidTr="00C15732">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E6EED5"/>
            <w:noWrap/>
            <w:hideMark/>
          </w:tcPr>
          <w:p w:rsidR="00C15732" w:rsidRPr="0094220D" w:rsidRDefault="00C15732" w:rsidP="00C15732">
            <w:pPr>
              <w:spacing w:after="0" w:line="240" w:lineRule="auto"/>
              <w:ind w:firstLine="0"/>
              <w:jc w:val="left"/>
              <w:rPr>
                <w:rFonts w:eastAsia="Times New Roman"/>
                <w:b/>
                <w:bCs/>
                <w:sz w:val="22"/>
                <w:szCs w:val="20"/>
                <w:lang w:eastAsia="sk-SK"/>
              </w:rPr>
            </w:pPr>
            <w:r w:rsidRPr="0094220D">
              <w:rPr>
                <w:rFonts w:eastAsia="Times New Roman"/>
                <w:b/>
                <w:sz w:val="22"/>
                <w:szCs w:val="20"/>
                <w:lang w:eastAsia="sk-SK"/>
              </w:rPr>
              <w:t>Národné podpory - dotácie nefinančným subjektom spolu</w:t>
            </w:r>
            <w:r w:rsidRPr="0094220D">
              <w:rPr>
                <w:rFonts w:eastAsia="Times New Roman"/>
                <w:b/>
                <w:bCs/>
                <w:sz w:val="22"/>
                <w:szCs w:val="20"/>
                <w:lang w:eastAsia="sk-SK"/>
              </w:rPr>
              <w:t> </w:t>
            </w:r>
          </w:p>
        </w:tc>
        <w:tc>
          <w:tcPr>
            <w:tcW w:w="1410"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C15732" w:rsidRPr="0094220D" w:rsidRDefault="00C15732" w:rsidP="003468BC">
            <w:pPr>
              <w:spacing w:after="0" w:line="240" w:lineRule="auto"/>
              <w:ind w:firstLine="0"/>
              <w:jc w:val="right"/>
              <w:rPr>
                <w:rFonts w:eastAsia="Times New Roman"/>
                <w:b/>
                <w:bCs/>
                <w:sz w:val="22"/>
                <w:szCs w:val="20"/>
                <w:lang w:eastAsia="sk-SK"/>
              </w:rPr>
            </w:pPr>
            <w:r w:rsidRPr="0094220D">
              <w:rPr>
                <w:rFonts w:eastAsia="Times New Roman"/>
                <w:b/>
                <w:bCs/>
                <w:sz w:val="22"/>
                <w:szCs w:val="20"/>
                <w:lang w:eastAsia="sk-SK"/>
              </w:rPr>
              <w:t xml:space="preserve">3 </w:t>
            </w:r>
            <w:r w:rsidR="003468BC" w:rsidRPr="0094220D">
              <w:rPr>
                <w:rFonts w:eastAsia="Times New Roman"/>
                <w:b/>
                <w:bCs/>
                <w:sz w:val="22"/>
                <w:szCs w:val="20"/>
                <w:lang w:eastAsia="sk-SK"/>
              </w:rPr>
              <w:t>48</w:t>
            </w:r>
            <w:r w:rsidRPr="0094220D">
              <w:rPr>
                <w:rFonts w:eastAsia="Times New Roman"/>
                <w:b/>
                <w:bCs/>
                <w:sz w:val="22"/>
                <w:szCs w:val="20"/>
                <w:lang w:eastAsia="sk-SK"/>
              </w:rPr>
              <w:t>9 190</w:t>
            </w:r>
          </w:p>
        </w:tc>
      </w:tr>
      <w:tr w:rsidR="00906250" w:rsidRPr="0094220D" w:rsidTr="00C15732">
        <w:trPr>
          <w:trHeight w:val="633"/>
        </w:trPr>
        <w:tc>
          <w:tcPr>
            <w:tcW w:w="7763" w:type="dxa"/>
            <w:tcBorders>
              <w:top w:val="single" w:sz="8" w:space="0" w:color="9BBB59"/>
              <w:left w:val="single" w:sz="8" w:space="0" w:color="9BBB59"/>
              <w:bottom w:val="single" w:sz="8" w:space="0" w:color="9BBB59"/>
              <w:right w:val="single" w:sz="8" w:space="0" w:color="9BBB59"/>
            </w:tcBorders>
            <w:shd w:val="clear" w:color="auto" w:fill="FFFFFF"/>
            <w:noWrap/>
            <w:hideMark/>
          </w:tcPr>
          <w:p w:rsidR="00906250" w:rsidRPr="0094220D" w:rsidRDefault="00C15732" w:rsidP="00C15732">
            <w:pPr>
              <w:spacing w:after="0" w:line="240" w:lineRule="auto"/>
              <w:ind w:firstLine="0"/>
              <w:jc w:val="left"/>
              <w:rPr>
                <w:rFonts w:eastAsia="Times New Roman"/>
                <w:b/>
                <w:bCs/>
                <w:sz w:val="22"/>
                <w:szCs w:val="20"/>
                <w:lang w:eastAsia="sk-SK"/>
              </w:rPr>
            </w:pPr>
            <w:proofErr w:type="spellStart"/>
            <w:r w:rsidRPr="0094220D">
              <w:rPr>
                <w:sz w:val="22"/>
                <w:szCs w:val="22"/>
              </w:rPr>
              <w:t>Opeľovacia</w:t>
            </w:r>
            <w:proofErr w:type="spellEnd"/>
            <w:r w:rsidRPr="0094220D">
              <w:rPr>
                <w:sz w:val="22"/>
                <w:szCs w:val="22"/>
              </w:rPr>
              <w:t xml:space="preserve"> činnosť včiel (v tom: Združenie Slovenská včela </w:t>
            </w:r>
            <w:r w:rsidR="00D438DD" w:rsidRPr="0094220D">
              <w:rPr>
                <w:sz w:val="22"/>
                <w:szCs w:val="22"/>
              </w:rPr>
              <w:t xml:space="preserve">469 912,68 </w:t>
            </w:r>
            <w:r w:rsidRPr="0094220D">
              <w:rPr>
                <w:sz w:val="22"/>
                <w:szCs w:val="22"/>
              </w:rPr>
              <w:t>€ a Spolok včelárov Slovenska 41 409 €)</w:t>
            </w:r>
          </w:p>
        </w:tc>
        <w:tc>
          <w:tcPr>
            <w:tcW w:w="1410"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906250" w:rsidRPr="0094220D" w:rsidRDefault="00C15732" w:rsidP="00D438DD">
            <w:pPr>
              <w:spacing w:after="0" w:line="240" w:lineRule="auto"/>
              <w:ind w:firstLine="0"/>
              <w:jc w:val="right"/>
              <w:rPr>
                <w:rFonts w:eastAsia="Times New Roman"/>
                <w:b/>
                <w:bCs/>
                <w:sz w:val="22"/>
                <w:szCs w:val="20"/>
                <w:lang w:eastAsia="sk-SK"/>
              </w:rPr>
            </w:pPr>
            <w:r w:rsidRPr="0094220D">
              <w:rPr>
                <w:rFonts w:eastAsia="Times New Roman"/>
                <w:sz w:val="22"/>
                <w:szCs w:val="22"/>
                <w:lang w:eastAsia="sk-SK"/>
              </w:rPr>
              <w:t>51</w:t>
            </w:r>
            <w:r w:rsidR="00D438DD" w:rsidRPr="0094220D">
              <w:rPr>
                <w:rFonts w:eastAsia="Times New Roman"/>
                <w:sz w:val="22"/>
                <w:szCs w:val="22"/>
                <w:lang w:eastAsia="sk-SK"/>
              </w:rPr>
              <w:t>1</w:t>
            </w:r>
            <w:r w:rsidR="00440418" w:rsidRPr="0094220D">
              <w:rPr>
                <w:rFonts w:eastAsia="Times New Roman"/>
                <w:sz w:val="22"/>
                <w:szCs w:val="22"/>
                <w:lang w:eastAsia="sk-SK"/>
              </w:rPr>
              <w:t> </w:t>
            </w:r>
            <w:r w:rsidR="00D438DD" w:rsidRPr="0094220D">
              <w:rPr>
                <w:rFonts w:eastAsia="Times New Roman"/>
                <w:sz w:val="22"/>
                <w:szCs w:val="22"/>
                <w:lang w:eastAsia="sk-SK"/>
              </w:rPr>
              <w:t>322</w:t>
            </w:r>
            <w:r w:rsidR="00440418" w:rsidRPr="0094220D">
              <w:rPr>
                <w:rFonts w:eastAsia="Times New Roman"/>
                <w:sz w:val="22"/>
                <w:szCs w:val="22"/>
                <w:lang w:eastAsia="sk-SK"/>
              </w:rPr>
              <w:t>*</w:t>
            </w:r>
            <w:r w:rsidR="00906250" w:rsidRPr="0094220D">
              <w:rPr>
                <w:rFonts w:eastAsia="Times New Roman"/>
                <w:b/>
                <w:bCs/>
                <w:sz w:val="22"/>
                <w:szCs w:val="20"/>
                <w:lang w:eastAsia="sk-SK"/>
              </w:rPr>
              <w:t> </w:t>
            </w:r>
          </w:p>
        </w:tc>
      </w:tr>
      <w:tr w:rsidR="00C15732" w:rsidRPr="0094220D" w:rsidTr="00C15732">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FFFFFF"/>
            <w:noWrap/>
            <w:hideMark/>
          </w:tcPr>
          <w:p w:rsidR="00C15732" w:rsidRPr="0094220D" w:rsidRDefault="00C15732" w:rsidP="00C15732">
            <w:pPr>
              <w:spacing w:after="0" w:line="240" w:lineRule="auto"/>
              <w:ind w:firstLine="0"/>
              <w:jc w:val="left"/>
              <w:rPr>
                <w:rFonts w:eastAsia="Times New Roman"/>
                <w:sz w:val="22"/>
                <w:szCs w:val="20"/>
                <w:lang w:eastAsia="sk-SK"/>
              </w:rPr>
            </w:pPr>
            <w:r w:rsidRPr="0094220D">
              <w:rPr>
                <w:sz w:val="22"/>
                <w:szCs w:val="22"/>
              </w:rPr>
              <w:t>Organizovanie výstav, súťaží a účasť na medzinárodných podujatiach (občianske združenia)</w:t>
            </w:r>
          </w:p>
        </w:tc>
        <w:tc>
          <w:tcPr>
            <w:tcW w:w="1410"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C15732" w:rsidRPr="0094220D" w:rsidRDefault="00C15732" w:rsidP="00235066">
            <w:pPr>
              <w:spacing w:after="0" w:line="240" w:lineRule="auto"/>
              <w:ind w:firstLine="0"/>
              <w:jc w:val="right"/>
              <w:rPr>
                <w:rFonts w:eastAsia="Times New Roman"/>
                <w:sz w:val="22"/>
                <w:szCs w:val="22"/>
                <w:lang w:eastAsia="sk-SK"/>
              </w:rPr>
            </w:pPr>
            <w:r w:rsidRPr="0094220D">
              <w:rPr>
                <w:rFonts w:eastAsia="Times New Roman"/>
                <w:sz w:val="22"/>
                <w:szCs w:val="22"/>
                <w:lang w:eastAsia="sk-SK"/>
              </w:rPr>
              <w:t>24 433</w:t>
            </w:r>
          </w:p>
        </w:tc>
      </w:tr>
      <w:tr w:rsidR="00C15732" w:rsidRPr="0094220D" w:rsidTr="00C15732">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FFFFFF"/>
            <w:noWrap/>
            <w:hideMark/>
          </w:tcPr>
          <w:p w:rsidR="00C15732" w:rsidRPr="0094220D" w:rsidRDefault="00C15732" w:rsidP="00C15732">
            <w:pPr>
              <w:spacing w:after="0" w:line="240" w:lineRule="auto"/>
              <w:ind w:firstLine="0"/>
              <w:jc w:val="left"/>
              <w:rPr>
                <w:rFonts w:eastAsia="Times New Roman"/>
                <w:b/>
                <w:bCs/>
                <w:sz w:val="22"/>
                <w:szCs w:val="20"/>
                <w:lang w:eastAsia="sk-SK"/>
              </w:rPr>
            </w:pPr>
            <w:r w:rsidRPr="0094220D">
              <w:rPr>
                <w:rFonts w:eastAsia="Times New Roman"/>
                <w:b/>
                <w:bCs/>
                <w:sz w:val="22"/>
                <w:szCs w:val="20"/>
                <w:lang w:eastAsia="sk-SK"/>
              </w:rPr>
              <w:t> </w:t>
            </w:r>
          </w:p>
          <w:p w:rsidR="00C15732" w:rsidRPr="0094220D" w:rsidRDefault="00C15732" w:rsidP="002167C9">
            <w:pPr>
              <w:spacing w:after="0" w:line="240" w:lineRule="auto"/>
              <w:ind w:firstLine="0"/>
              <w:jc w:val="left"/>
              <w:rPr>
                <w:rFonts w:eastAsia="Times New Roman"/>
                <w:sz w:val="22"/>
                <w:szCs w:val="20"/>
                <w:lang w:eastAsia="sk-SK"/>
              </w:rPr>
            </w:pPr>
            <w:r w:rsidRPr="0094220D">
              <w:rPr>
                <w:rFonts w:eastAsia="Times New Roman"/>
                <w:sz w:val="22"/>
                <w:szCs w:val="20"/>
                <w:lang w:eastAsia="sk-SK"/>
              </w:rPr>
              <w:t>Zabezpečenie úloh pre potreby r</w:t>
            </w:r>
            <w:r w:rsidR="002167C9" w:rsidRPr="0094220D">
              <w:rPr>
                <w:rFonts w:eastAsia="Times New Roman"/>
                <w:sz w:val="22"/>
                <w:szCs w:val="20"/>
                <w:lang w:eastAsia="sk-SK"/>
              </w:rPr>
              <w:t>e</w:t>
            </w:r>
            <w:r w:rsidRPr="0094220D">
              <w:rPr>
                <w:rFonts w:eastAsia="Times New Roman"/>
                <w:sz w:val="22"/>
                <w:szCs w:val="20"/>
                <w:lang w:eastAsia="sk-SK"/>
              </w:rPr>
              <w:t>zortu (SPPK, SLK a SPK)</w:t>
            </w:r>
          </w:p>
        </w:tc>
        <w:tc>
          <w:tcPr>
            <w:tcW w:w="1410"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C15732" w:rsidRPr="0094220D" w:rsidRDefault="00C15732" w:rsidP="00A54E0D">
            <w:pPr>
              <w:spacing w:after="0" w:line="240" w:lineRule="auto"/>
              <w:ind w:firstLine="0"/>
              <w:jc w:val="right"/>
              <w:rPr>
                <w:rFonts w:eastAsia="Times New Roman"/>
                <w:sz w:val="22"/>
                <w:szCs w:val="22"/>
                <w:lang w:eastAsia="sk-SK"/>
              </w:rPr>
            </w:pPr>
            <w:r w:rsidRPr="0094220D">
              <w:rPr>
                <w:rFonts w:eastAsia="Times New Roman"/>
                <w:sz w:val="22"/>
                <w:szCs w:val="22"/>
                <w:lang w:eastAsia="sk-SK"/>
              </w:rPr>
              <w:t>1</w:t>
            </w:r>
            <w:r w:rsidR="00A54E0D" w:rsidRPr="0094220D">
              <w:rPr>
                <w:rFonts w:eastAsia="Times New Roman"/>
                <w:sz w:val="22"/>
                <w:szCs w:val="22"/>
                <w:lang w:eastAsia="sk-SK"/>
              </w:rPr>
              <w:t>9</w:t>
            </w:r>
            <w:r w:rsidRPr="0094220D">
              <w:rPr>
                <w:rFonts w:eastAsia="Times New Roman"/>
                <w:sz w:val="22"/>
                <w:szCs w:val="22"/>
                <w:lang w:eastAsia="sk-SK"/>
              </w:rPr>
              <w:t>2 475</w:t>
            </w:r>
          </w:p>
        </w:tc>
      </w:tr>
      <w:tr w:rsidR="00C15732" w:rsidRPr="0094220D" w:rsidTr="00373E04">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C15732" w:rsidRPr="0094220D" w:rsidRDefault="00C15732" w:rsidP="00C15732">
            <w:pPr>
              <w:spacing w:after="0" w:line="240" w:lineRule="auto"/>
              <w:ind w:firstLine="0"/>
              <w:jc w:val="left"/>
              <w:rPr>
                <w:rFonts w:eastAsia="Times New Roman"/>
                <w:sz w:val="22"/>
                <w:szCs w:val="22"/>
                <w:lang w:eastAsia="sk-SK"/>
              </w:rPr>
            </w:pPr>
            <w:r w:rsidRPr="0094220D">
              <w:rPr>
                <w:rFonts w:eastAsia="Times New Roman"/>
                <w:sz w:val="22"/>
                <w:szCs w:val="22"/>
                <w:lang w:eastAsia="sk-SK"/>
              </w:rPr>
              <w:t>Kompenzácia strát na zvieratách v dôsledku nariadených  veterinárnych opatrení pre chovateľov - nepodnikateľov</w:t>
            </w:r>
          </w:p>
        </w:tc>
        <w:tc>
          <w:tcPr>
            <w:tcW w:w="1410" w:type="dxa"/>
            <w:tcBorders>
              <w:top w:val="single" w:sz="8" w:space="0" w:color="9BBB59"/>
              <w:left w:val="single" w:sz="8" w:space="0" w:color="9BBB59"/>
              <w:bottom w:val="single" w:sz="8" w:space="0" w:color="9BBB59"/>
              <w:right w:val="single" w:sz="8" w:space="0" w:color="9BBB59"/>
            </w:tcBorders>
            <w:shd w:val="clear" w:color="auto" w:fill="FFFFFF"/>
            <w:noWrap/>
            <w:vAlign w:val="center"/>
            <w:hideMark/>
          </w:tcPr>
          <w:p w:rsidR="00C15732" w:rsidRPr="0094220D" w:rsidRDefault="00C15732" w:rsidP="00C15732">
            <w:pPr>
              <w:spacing w:after="0" w:line="240" w:lineRule="auto"/>
              <w:ind w:firstLine="0"/>
              <w:jc w:val="right"/>
              <w:rPr>
                <w:rFonts w:eastAsia="Times New Roman"/>
                <w:sz w:val="22"/>
                <w:szCs w:val="20"/>
                <w:lang w:eastAsia="sk-SK"/>
              </w:rPr>
            </w:pPr>
            <w:r w:rsidRPr="0094220D">
              <w:rPr>
                <w:rFonts w:eastAsia="Times New Roman"/>
                <w:sz w:val="22"/>
                <w:szCs w:val="20"/>
                <w:lang w:eastAsia="sk-SK"/>
              </w:rPr>
              <w:t>60 000</w:t>
            </w:r>
          </w:p>
        </w:tc>
      </w:tr>
      <w:tr w:rsidR="00C15732" w:rsidRPr="0094220D" w:rsidTr="00373E04">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EAF1DD"/>
            <w:noWrap/>
            <w:vAlign w:val="bottom"/>
            <w:hideMark/>
          </w:tcPr>
          <w:p w:rsidR="00C15732" w:rsidRPr="0094220D" w:rsidRDefault="00C15732" w:rsidP="00235066">
            <w:pPr>
              <w:spacing w:after="0" w:line="240" w:lineRule="auto"/>
              <w:ind w:firstLine="0"/>
              <w:jc w:val="left"/>
              <w:rPr>
                <w:rFonts w:eastAsia="Times New Roman"/>
                <w:b/>
                <w:bCs/>
                <w:sz w:val="22"/>
                <w:szCs w:val="22"/>
                <w:lang w:eastAsia="sk-SK"/>
              </w:rPr>
            </w:pPr>
            <w:r w:rsidRPr="0094220D">
              <w:rPr>
                <w:rFonts w:eastAsia="Times New Roman"/>
                <w:b/>
                <w:bCs/>
                <w:sz w:val="22"/>
                <w:szCs w:val="22"/>
                <w:lang w:eastAsia="sk-SK"/>
              </w:rPr>
              <w:t>Národné podpory - transfery jednotlivcom a neziskovým právnickým osobám celkom</w:t>
            </w:r>
          </w:p>
        </w:tc>
        <w:tc>
          <w:tcPr>
            <w:tcW w:w="1410" w:type="dxa"/>
            <w:tcBorders>
              <w:top w:val="single" w:sz="8" w:space="0" w:color="9BBB59"/>
              <w:left w:val="single" w:sz="8" w:space="0" w:color="9BBB59"/>
              <w:bottom w:val="single" w:sz="8" w:space="0" w:color="9BBB59"/>
              <w:right w:val="single" w:sz="8" w:space="0" w:color="9BBB59"/>
            </w:tcBorders>
            <w:shd w:val="clear" w:color="auto" w:fill="EAF1DD"/>
            <w:noWrap/>
            <w:vAlign w:val="center"/>
            <w:hideMark/>
          </w:tcPr>
          <w:p w:rsidR="00C15732" w:rsidRPr="0094220D" w:rsidRDefault="00373E04" w:rsidP="006618AA">
            <w:pPr>
              <w:spacing w:after="0" w:line="240" w:lineRule="auto"/>
              <w:ind w:firstLine="0"/>
              <w:jc w:val="right"/>
              <w:rPr>
                <w:rFonts w:eastAsia="Times New Roman"/>
                <w:b/>
                <w:sz w:val="22"/>
                <w:szCs w:val="20"/>
                <w:lang w:eastAsia="sk-SK"/>
              </w:rPr>
            </w:pPr>
            <w:r w:rsidRPr="0094220D">
              <w:rPr>
                <w:rFonts w:eastAsia="Times New Roman"/>
                <w:b/>
                <w:sz w:val="22"/>
                <w:szCs w:val="20"/>
                <w:lang w:eastAsia="sk-SK"/>
              </w:rPr>
              <w:t>7</w:t>
            </w:r>
            <w:r w:rsidR="00A54E0D" w:rsidRPr="0094220D">
              <w:rPr>
                <w:rFonts w:eastAsia="Times New Roman"/>
                <w:b/>
                <w:sz w:val="22"/>
                <w:szCs w:val="20"/>
                <w:lang w:eastAsia="sk-SK"/>
              </w:rPr>
              <w:t>8</w:t>
            </w:r>
            <w:r w:rsidR="006618AA" w:rsidRPr="0094220D">
              <w:rPr>
                <w:rFonts w:eastAsia="Times New Roman"/>
                <w:b/>
                <w:sz w:val="22"/>
                <w:szCs w:val="20"/>
                <w:lang w:eastAsia="sk-SK"/>
              </w:rPr>
              <w:t>8</w:t>
            </w:r>
            <w:r w:rsidRPr="0094220D">
              <w:rPr>
                <w:rFonts w:eastAsia="Times New Roman"/>
                <w:b/>
                <w:sz w:val="22"/>
                <w:szCs w:val="20"/>
                <w:lang w:eastAsia="sk-SK"/>
              </w:rPr>
              <w:t xml:space="preserve"> </w:t>
            </w:r>
            <w:r w:rsidR="006618AA" w:rsidRPr="0094220D">
              <w:rPr>
                <w:rFonts w:eastAsia="Times New Roman"/>
                <w:b/>
                <w:sz w:val="22"/>
                <w:szCs w:val="20"/>
                <w:lang w:eastAsia="sk-SK"/>
              </w:rPr>
              <w:t>230</w:t>
            </w:r>
          </w:p>
        </w:tc>
      </w:tr>
      <w:tr w:rsidR="00C15732" w:rsidRPr="0094220D" w:rsidTr="00373E04">
        <w:trPr>
          <w:trHeight w:val="315"/>
        </w:trPr>
        <w:tc>
          <w:tcPr>
            <w:tcW w:w="7763" w:type="dxa"/>
            <w:tcBorders>
              <w:top w:val="single" w:sz="8" w:space="0" w:color="9BBB59"/>
              <w:left w:val="single" w:sz="8" w:space="0" w:color="9BBB59"/>
              <w:bottom w:val="single" w:sz="8" w:space="0" w:color="9BBB59"/>
              <w:right w:val="single" w:sz="8" w:space="0" w:color="9BBB59"/>
            </w:tcBorders>
            <w:shd w:val="clear" w:color="auto" w:fill="C2D69B"/>
            <w:noWrap/>
            <w:hideMark/>
          </w:tcPr>
          <w:p w:rsidR="00C15732" w:rsidRPr="0094220D" w:rsidRDefault="00373E04" w:rsidP="00373E04">
            <w:pPr>
              <w:spacing w:after="0" w:line="240" w:lineRule="auto"/>
              <w:ind w:firstLine="0"/>
              <w:jc w:val="left"/>
              <w:rPr>
                <w:rFonts w:eastAsia="Times New Roman"/>
                <w:b/>
                <w:bCs/>
                <w:sz w:val="22"/>
                <w:szCs w:val="20"/>
                <w:lang w:eastAsia="sk-SK"/>
              </w:rPr>
            </w:pPr>
            <w:r w:rsidRPr="0094220D">
              <w:rPr>
                <w:rFonts w:eastAsia="Times New Roman"/>
                <w:b/>
                <w:sz w:val="22"/>
                <w:szCs w:val="20"/>
                <w:lang w:eastAsia="sk-SK"/>
              </w:rPr>
              <w:t>N</w:t>
            </w:r>
            <w:r w:rsidR="00C15732" w:rsidRPr="0094220D">
              <w:rPr>
                <w:rFonts w:eastAsia="Times New Roman"/>
                <w:b/>
                <w:sz w:val="22"/>
                <w:szCs w:val="20"/>
                <w:lang w:eastAsia="sk-SK"/>
              </w:rPr>
              <w:t xml:space="preserve">árodné podpory </w:t>
            </w:r>
            <w:r w:rsidRPr="0094220D">
              <w:rPr>
                <w:rFonts w:eastAsia="Times New Roman"/>
                <w:b/>
                <w:sz w:val="22"/>
                <w:szCs w:val="20"/>
                <w:lang w:eastAsia="sk-SK"/>
              </w:rPr>
              <w:t>celkom</w:t>
            </w:r>
          </w:p>
        </w:tc>
        <w:tc>
          <w:tcPr>
            <w:tcW w:w="1410"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C15732" w:rsidRPr="0094220D" w:rsidRDefault="00373E04" w:rsidP="003468BC">
            <w:pPr>
              <w:spacing w:after="0" w:line="240" w:lineRule="auto"/>
              <w:ind w:firstLine="0"/>
              <w:jc w:val="right"/>
              <w:rPr>
                <w:rFonts w:eastAsia="Times New Roman"/>
                <w:b/>
                <w:bCs/>
                <w:sz w:val="22"/>
                <w:szCs w:val="20"/>
                <w:lang w:eastAsia="sk-SK"/>
              </w:rPr>
            </w:pPr>
            <w:r w:rsidRPr="0094220D">
              <w:rPr>
                <w:rFonts w:eastAsia="Times New Roman"/>
                <w:b/>
                <w:bCs/>
                <w:sz w:val="22"/>
                <w:szCs w:val="20"/>
                <w:lang w:eastAsia="sk-SK"/>
              </w:rPr>
              <w:t>4</w:t>
            </w:r>
            <w:r w:rsidR="00C15732" w:rsidRPr="0094220D">
              <w:rPr>
                <w:rFonts w:eastAsia="Times New Roman"/>
                <w:b/>
                <w:bCs/>
                <w:sz w:val="22"/>
                <w:szCs w:val="20"/>
                <w:lang w:eastAsia="sk-SK"/>
              </w:rPr>
              <w:t xml:space="preserve"> </w:t>
            </w:r>
            <w:r w:rsidR="003468BC" w:rsidRPr="0094220D">
              <w:rPr>
                <w:rFonts w:eastAsia="Times New Roman"/>
                <w:b/>
                <w:bCs/>
                <w:sz w:val="22"/>
                <w:szCs w:val="20"/>
                <w:lang w:eastAsia="sk-SK"/>
              </w:rPr>
              <w:t>277</w:t>
            </w:r>
            <w:r w:rsidR="00C15732" w:rsidRPr="0094220D">
              <w:rPr>
                <w:rFonts w:eastAsia="Times New Roman"/>
                <w:b/>
                <w:bCs/>
                <w:sz w:val="22"/>
                <w:szCs w:val="20"/>
                <w:lang w:eastAsia="sk-SK"/>
              </w:rPr>
              <w:t xml:space="preserve"> </w:t>
            </w:r>
            <w:r w:rsidR="006618AA" w:rsidRPr="0094220D">
              <w:rPr>
                <w:rFonts w:eastAsia="Times New Roman"/>
                <w:b/>
                <w:bCs/>
                <w:sz w:val="22"/>
                <w:szCs w:val="20"/>
                <w:lang w:eastAsia="sk-SK"/>
              </w:rPr>
              <w:t>420</w:t>
            </w:r>
          </w:p>
        </w:tc>
      </w:tr>
    </w:tbl>
    <w:p w:rsidR="00AF0964" w:rsidRPr="0094220D" w:rsidRDefault="00AF0964" w:rsidP="002415DD">
      <w:pPr>
        <w:spacing w:after="0" w:line="240" w:lineRule="auto"/>
        <w:ind w:firstLine="0"/>
        <w:rPr>
          <w:sz w:val="20"/>
          <w:szCs w:val="20"/>
        </w:rPr>
      </w:pPr>
      <w:r w:rsidRPr="0094220D">
        <w:rPr>
          <w:sz w:val="20"/>
          <w:szCs w:val="20"/>
        </w:rPr>
        <w:t>Prameň: MPRV SR</w:t>
      </w:r>
      <w:r w:rsidR="00440418" w:rsidRPr="0094220D">
        <w:rPr>
          <w:sz w:val="20"/>
          <w:szCs w:val="20"/>
        </w:rPr>
        <w:t xml:space="preserve">, *Združenie Slovenská včela nevyčerpalo celú sumu poskytnutej dotácie a vrátilo do štátneho rozpočtu 1 171,62 €, na </w:t>
      </w:r>
      <w:proofErr w:type="spellStart"/>
      <w:r w:rsidR="00440418" w:rsidRPr="0094220D">
        <w:rPr>
          <w:sz w:val="20"/>
          <w:szCs w:val="20"/>
        </w:rPr>
        <w:t>opeľovaciu</w:t>
      </w:r>
      <w:proofErr w:type="spellEnd"/>
      <w:r w:rsidR="00440418" w:rsidRPr="0094220D">
        <w:rPr>
          <w:sz w:val="20"/>
          <w:szCs w:val="20"/>
        </w:rPr>
        <w:t xml:space="preserve"> činnosť včiel bolo použitých 469 912,68 €.</w:t>
      </w:r>
    </w:p>
    <w:p w:rsidR="00CC79E8" w:rsidRPr="0094220D" w:rsidRDefault="00CC79E8" w:rsidP="00CC79E8">
      <w:pPr>
        <w:spacing w:after="0" w:line="240" w:lineRule="auto"/>
        <w:ind w:firstLine="0"/>
      </w:pPr>
      <w:r w:rsidRPr="0094220D">
        <w:rPr>
          <w:sz w:val="20"/>
          <w:szCs w:val="20"/>
        </w:rPr>
        <w:t>Vypracoval: NPPC - VÚEPP</w:t>
      </w:r>
    </w:p>
    <w:p w:rsidR="005E6194" w:rsidRDefault="005E6194" w:rsidP="002415DD">
      <w:pPr>
        <w:spacing w:after="0" w:line="240" w:lineRule="auto"/>
        <w:ind w:firstLine="0"/>
        <w:rPr>
          <w:sz w:val="20"/>
          <w:szCs w:val="20"/>
        </w:rPr>
      </w:pPr>
    </w:p>
    <w:p w:rsidR="003C7A2D" w:rsidRDefault="003C7A2D" w:rsidP="002415DD">
      <w:pPr>
        <w:spacing w:after="0" w:line="240" w:lineRule="auto"/>
        <w:ind w:firstLine="0"/>
        <w:rPr>
          <w:sz w:val="20"/>
          <w:szCs w:val="20"/>
        </w:rPr>
      </w:pPr>
    </w:p>
    <w:p w:rsidR="003C7A2D" w:rsidRDefault="003C7A2D" w:rsidP="002415DD">
      <w:pPr>
        <w:spacing w:after="0" w:line="240" w:lineRule="auto"/>
        <w:ind w:firstLine="0"/>
        <w:rPr>
          <w:sz w:val="20"/>
          <w:szCs w:val="20"/>
        </w:rPr>
      </w:pPr>
    </w:p>
    <w:p w:rsidR="003C7A2D" w:rsidRPr="0094220D" w:rsidRDefault="003C7A2D" w:rsidP="002415DD">
      <w:pPr>
        <w:spacing w:after="0" w:line="240" w:lineRule="auto"/>
        <w:ind w:firstLine="0"/>
        <w:rPr>
          <w:sz w:val="20"/>
          <w:szCs w:val="20"/>
        </w:rPr>
      </w:pPr>
    </w:p>
    <w:p w:rsidR="00FB7AC2" w:rsidRPr="0094220D" w:rsidRDefault="00FB7AC2" w:rsidP="008261E8">
      <w:pPr>
        <w:pStyle w:val="Nadpis2"/>
        <w:ind w:left="426" w:hanging="426"/>
      </w:pPr>
      <w:bookmarkStart w:id="7" w:name="_Toc390932649"/>
      <w:r w:rsidRPr="0094220D">
        <w:lastRenderedPageBreak/>
        <w:t>Celková podpora do poľnohospodárstva a</w:t>
      </w:r>
      <w:r w:rsidR="00C8081F" w:rsidRPr="0094220D">
        <w:t> </w:t>
      </w:r>
      <w:r w:rsidRPr="0094220D">
        <w:t>potravinárstva</w:t>
      </w:r>
      <w:bookmarkEnd w:id="7"/>
    </w:p>
    <w:p w:rsidR="004C2381" w:rsidRPr="00F1363E" w:rsidRDefault="004C2381" w:rsidP="00114046">
      <w:pPr>
        <w:spacing w:after="120"/>
        <w:ind w:firstLine="0"/>
        <w:rPr>
          <w:b/>
        </w:rPr>
      </w:pPr>
      <w:r w:rsidRPr="0094220D">
        <w:rPr>
          <w:b/>
        </w:rPr>
        <w:t>Všeobecné služby</w:t>
      </w:r>
    </w:p>
    <w:p w:rsidR="00397A45" w:rsidRPr="00F1363E" w:rsidRDefault="00397A45" w:rsidP="00114046">
      <w:pPr>
        <w:spacing w:after="120"/>
      </w:pPr>
      <w:r w:rsidRPr="00F1363E">
        <w:t>Všeobecné služby pre poľnohospodárov boli vykonávané prevažne špecializovanými inštitúciami v rámci rezortu pôdohospodárstva. Patrí sem:</w:t>
      </w:r>
    </w:p>
    <w:p w:rsidR="00397A45" w:rsidRPr="00F1363E" w:rsidRDefault="00397A45" w:rsidP="007B7CEE">
      <w:pPr>
        <w:numPr>
          <w:ilvl w:val="0"/>
          <w:numId w:val="13"/>
        </w:numPr>
        <w:spacing w:after="0"/>
        <w:ind w:left="284" w:hanging="284"/>
      </w:pPr>
      <w:r w:rsidRPr="00F1363E">
        <w:rPr>
          <w:b/>
        </w:rPr>
        <w:t>Výskum a vývoj:</w:t>
      </w:r>
      <w:r w:rsidRPr="00F1363E">
        <w:t xml:space="preserve"> výskumné ústavy v rezorte MPRV SR, národné opatrenia (zachovanie a starostlivosť o genofond zvierat, výskum a vývoj na zachovanie a starostlivosť o</w:t>
      </w:r>
      <w:r w:rsidR="003600E8" w:rsidRPr="00F1363E">
        <w:t> </w:t>
      </w:r>
      <w:r w:rsidRPr="00F1363E">
        <w:t>genofond rastlín, výskum a vývoj na zachovanie a rozširovanie genetickéh</w:t>
      </w:r>
      <w:r w:rsidR="007B7CEE" w:rsidRPr="00F1363E">
        <w:t>o základu pestovaných rastlín),</w:t>
      </w:r>
    </w:p>
    <w:p w:rsidR="00397A45" w:rsidRPr="00F1363E" w:rsidRDefault="00397A45" w:rsidP="007B7CEE">
      <w:pPr>
        <w:numPr>
          <w:ilvl w:val="0"/>
          <w:numId w:val="13"/>
        </w:numPr>
        <w:spacing w:after="0"/>
        <w:ind w:left="284" w:hanging="284"/>
      </w:pPr>
      <w:r w:rsidRPr="00F1363E">
        <w:rPr>
          <w:b/>
        </w:rPr>
        <w:t>Poľnohospodárske poradenstvo a vzdelávanie:</w:t>
      </w:r>
      <w:r w:rsidRPr="00F1363E">
        <w:t xml:space="preserve"> </w:t>
      </w:r>
      <w:proofErr w:type="spellStart"/>
      <w:r w:rsidRPr="00F1363E">
        <w:t>Agroinštitút</w:t>
      </w:r>
      <w:proofErr w:type="spellEnd"/>
      <w:r w:rsidRPr="00F1363E">
        <w:t>, Inštitút vzdelávania veterinárnych lekárov a Agentúra pre rozvoj vidieka</w:t>
      </w:r>
      <w:r w:rsidR="007B7CEE" w:rsidRPr="00F1363E">
        <w:t>,</w:t>
      </w:r>
    </w:p>
    <w:p w:rsidR="00397A45" w:rsidRPr="00F1363E" w:rsidRDefault="00397A45" w:rsidP="007B7CEE">
      <w:pPr>
        <w:numPr>
          <w:ilvl w:val="0"/>
          <w:numId w:val="13"/>
        </w:numPr>
        <w:spacing w:after="0"/>
        <w:ind w:left="284" w:hanging="284"/>
      </w:pPr>
      <w:r w:rsidRPr="00F1363E">
        <w:rPr>
          <w:b/>
        </w:rPr>
        <w:t>Služby špecializovanej štátnej správy:</w:t>
      </w:r>
      <w:r w:rsidRPr="00F1363E">
        <w:t xml:space="preserve"> Rozpočtové organizácie: Plemenárske služby štátny podnik, Štátny veterinárny ústav Zvolen, Štátna veterinárna a potravinová správa SR, Ústredný kontrolný a skúšobný ústav poľnohospodársky, Plemenárska inšpekcia SR, Technický a skúšobný ústav pôdohospodársky, TSÚP Rovinka</w:t>
      </w:r>
      <w:r w:rsidR="007B7CEE" w:rsidRPr="00F1363E">
        <w:t>,</w:t>
      </w:r>
    </w:p>
    <w:p w:rsidR="00397A45" w:rsidRPr="00F1363E" w:rsidRDefault="00397A45" w:rsidP="007B7CEE">
      <w:pPr>
        <w:numPr>
          <w:ilvl w:val="0"/>
          <w:numId w:val="13"/>
        </w:numPr>
        <w:spacing w:after="0"/>
        <w:ind w:left="284" w:hanging="284"/>
      </w:pPr>
      <w:r w:rsidRPr="00F1363E">
        <w:rPr>
          <w:b/>
        </w:rPr>
        <w:t>Infraštruktúra:</w:t>
      </w:r>
      <w:r w:rsidRPr="00F1363E">
        <w:t xml:space="preserve"> pozemkové úpravy z rozpočtovej kapitoly MPRV SR, </w:t>
      </w:r>
    </w:p>
    <w:p w:rsidR="00397A45" w:rsidRPr="00F1363E" w:rsidRDefault="00397A45" w:rsidP="007B7CEE">
      <w:pPr>
        <w:numPr>
          <w:ilvl w:val="0"/>
          <w:numId w:val="13"/>
        </w:numPr>
        <w:spacing w:after="0"/>
        <w:ind w:left="284" w:hanging="284"/>
      </w:pPr>
      <w:r w:rsidRPr="00F1363E">
        <w:rPr>
          <w:b/>
        </w:rPr>
        <w:t>Marketing a propagácia:</w:t>
      </w:r>
      <w:r w:rsidRPr="00F1363E">
        <w:t xml:space="preserve"> podpora výstav a národné opatrenia - technická podpora,</w:t>
      </w:r>
      <w:r w:rsidR="007B7CEE" w:rsidRPr="00F1363E">
        <w:t xml:space="preserve"> </w:t>
      </w:r>
      <w:r w:rsidRPr="00F1363E">
        <w:t>Propagáciou a marketingom poľnohospodárskych výrobkov a potravín, vrátane Značky kvality SK, je poverený Výskumný ústav potravinársky (VÚP). Poskytuje aj odbornú pomoc a spoluprácu pri vypracovaní špecifikácií poľnohospodárskych výrobkov a potravín s označením pôvodu (PDO), zemepisným označením (PGI) a označením zaručených tradičných špecialít (TSG) v </w:t>
      </w:r>
      <w:r w:rsidR="007B7CEE" w:rsidRPr="00F1363E">
        <w:t>systéme Politiky kvality EÚ,</w:t>
      </w:r>
    </w:p>
    <w:p w:rsidR="00397A45" w:rsidRPr="00F1363E" w:rsidRDefault="00397A45" w:rsidP="007B7CEE">
      <w:pPr>
        <w:numPr>
          <w:ilvl w:val="0"/>
          <w:numId w:val="13"/>
        </w:numPr>
        <w:spacing w:after="0"/>
        <w:ind w:left="284" w:hanging="284"/>
      </w:pPr>
      <w:r w:rsidRPr="00F1363E">
        <w:rPr>
          <w:b/>
        </w:rPr>
        <w:t>Ostatné služby</w:t>
      </w:r>
      <w:r w:rsidR="007B7CEE" w:rsidRPr="00F1363E">
        <w:rPr>
          <w:b/>
        </w:rPr>
        <w:t>:</w:t>
      </w:r>
      <w:r w:rsidRPr="00F1363E">
        <w:t xml:space="preserve"> inštitucionálne výdavky úradu MPRV SR, PPA, informatizácia rezortu, rezortná štatistika, zahraničná spolupráca rezortu.</w:t>
      </w:r>
    </w:p>
    <w:p w:rsidR="001E4F6A" w:rsidRPr="00F1363E" w:rsidRDefault="001E4F6A" w:rsidP="007B7CEE">
      <w:pPr>
        <w:spacing w:after="0" w:line="240" w:lineRule="auto"/>
        <w:ind w:firstLine="0"/>
        <w:rPr>
          <w:b/>
          <w:bCs/>
        </w:rPr>
      </w:pPr>
    </w:p>
    <w:p w:rsidR="00980F5F" w:rsidRPr="00F1363E" w:rsidRDefault="005966DB" w:rsidP="007B7CEE">
      <w:pPr>
        <w:spacing w:after="0" w:line="240" w:lineRule="auto"/>
        <w:ind w:firstLine="0"/>
        <w:rPr>
          <w:b/>
          <w:bCs/>
        </w:rPr>
      </w:pPr>
      <w:r w:rsidRPr="00F1363E">
        <w:rPr>
          <w:b/>
          <w:bCs/>
        </w:rPr>
        <w:t>Štruktúra podpôr na všeobecné služby</w:t>
      </w:r>
    </w:p>
    <w:p w:rsidR="005966DB" w:rsidRPr="00F1363E" w:rsidRDefault="005966DB" w:rsidP="007B7CEE">
      <w:pPr>
        <w:spacing w:after="0" w:line="240" w:lineRule="auto"/>
        <w:ind w:firstLine="0"/>
        <w:jc w:val="left"/>
      </w:pPr>
      <w:r w:rsidRPr="00F1363E">
        <w:rPr>
          <w:bCs/>
        </w:rPr>
        <w:t xml:space="preserve"> v mil. €</w:t>
      </w:r>
      <w:r w:rsidRPr="00F1363E">
        <w:t xml:space="preserve">                                                                                               </w:t>
      </w:r>
      <w:r w:rsidR="007B7CEE" w:rsidRPr="00F1363E">
        <w:t xml:space="preserve">                    </w:t>
      </w:r>
      <w:r w:rsidRPr="00F1363E">
        <w:t xml:space="preserve">Tabuľka </w:t>
      </w:r>
      <w:r w:rsidR="00AC1DD0" w:rsidRPr="00F1363E">
        <w:t>1</w:t>
      </w:r>
      <w:r w:rsidR="003C7A2D">
        <w:t>2</w:t>
      </w:r>
    </w:p>
    <w:tbl>
      <w:tblPr>
        <w:tblW w:w="905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556"/>
        <w:gridCol w:w="2813"/>
        <w:gridCol w:w="2683"/>
      </w:tblGrid>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shd w:val="clear" w:color="auto" w:fill="C2D69B"/>
            <w:noWrap/>
            <w:hideMark/>
          </w:tcPr>
          <w:p w:rsidR="007B7CEE" w:rsidRPr="00F1363E" w:rsidRDefault="007B7CEE" w:rsidP="007B7CEE">
            <w:pPr>
              <w:spacing w:after="0" w:line="240" w:lineRule="auto"/>
              <w:ind w:firstLine="0"/>
              <w:rPr>
                <w:rFonts w:eastAsia="Times New Roman"/>
                <w:b/>
                <w:bCs/>
                <w:sz w:val="22"/>
                <w:szCs w:val="22"/>
                <w:lang w:eastAsia="sk-SK"/>
              </w:rPr>
            </w:pPr>
            <w:r w:rsidRPr="00F1363E">
              <w:rPr>
                <w:rFonts w:eastAsia="Times New Roman"/>
                <w:b/>
                <w:bCs/>
                <w:sz w:val="22"/>
                <w:szCs w:val="22"/>
                <w:lang w:eastAsia="sk-SK"/>
              </w:rPr>
              <w:t> Tituly</w:t>
            </w:r>
          </w:p>
        </w:tc>
        <w:tc>
          <w:tcPr>
            <w:tcW w:w="2813" w:type="dxa"/>
            <w:tcBorders>
              <w:top w:val="single" w:sz="8" w:space="0" w:color="9BBB59"/>
              <w:left w:val="single" w:sz="8" w:space="0" w:color="9BBB59"/>
              <w:bottom w:val="single" w:sz="8" w:space="0" w:color="9BBB59"/>
              <w:right w:val="single" w:sz="8" w:space="0" w:color="9BBB59"/>
            </w:tcBorders>
            <w:shd w:val="clear" w:color="auto" w:fill="C2D69B"/>
            <w:noWrap/>
            <w:hideMark/>
          </w:tcPr>
          <w:p w:rsidR="007B7CEE" w:rsidRPr="00F1363E" w:rsidRDefault="007B7CEE" w:rsidP="00CC79E8">
            <w:pPr>
              <w:spacing w:after="0" w:line="240" w:lineRule="auto"/>
              <w:ind w:firstLine="0"/>
              <w:jc w:val="right"/>
              <w:rPr>
                <w:rFonts w:eastAsia="Times New Roman"/>
                <w:b/>
                <w:bCs/>
                <w:sz w:val="22"/>
                <w:szCs w:val="22"/>
                <w:lang w:eastAsia="sk-SK"/>
              </w:rPr>
            </w:pPr>
            <w:r w:rsidRPr="00F1363E">
              <w:rPr>
                <w:rFonts w:eastAsia="Times New Roman"/>
                <w:b/>
                <w:sz w:val="22"/>
                <w:szCs w:val="22"/>
                <w:lang w:eastAsia="sk-SK"/>
              </w:rPr>
              <w:t>201</w:t>
            </w:r>
            <w:r w:rsidR="00CC79E8" w:rsidRPr="00F1363E">
              <w:rPr>
                <w:rFonts w:eastAsia="Times New Roman"/>
                <w:b/>
                <w:sz w:val="22"/>
                <w:szCs w:val="22"/>
                <w:lang w:eastAsia="sk-SK"/>
              </w:rPr>
              <w:t>2</w:t>
            </w:r>
          </w:p>
        </w:tc>
        <w:tc>
          <w:tcPr>
            <w:tcW w:w="2683" w:type="dxa"/>
            <w:tcBorders>
              <w:top w:val="single" w:sz="8" w:space="0" w:color="9BBB59"/>
              <w:left w:val="single" w:sz="8" w:space="0" w:color="9BBB59"/>
              <w:bottom w:val="single" w:sz="8" w:space="0" w:color="9BBB59"/>
              <w:right w:val="single" w:sz="8" w:space="0" w:color="9BBB59"/>
            </w:tcBorders>
            <w:shd w:val="clear" w:color="auto" w:fill="C2D69B"/>
            <w:noWrap/>
            <w:hideMark/>
          </w:tcPr>
          <w:p w:rsidR="007B7CEE" w:rsidRPr="00F1363E" w:rsidRDefault="007B7CEE" w:rsidP="00CC79E8">
            <w:pPr>
              <w:spacing w:after="0" w:line="240" w:lineRule="auto"/>
              <w:ind w:firstLine="0"/>
              <w:jc w:val="right"/>
              <w:rPr>
                <w:rFonts w:eastAsia="Times New Roman"/>
                <w:b/>
                <w:bCs/>
                <w:sz w:val="22"/>
                <w:szCs w:val="22"/>
                <w:lang w:eastAsia="sk-SK"/>
              </w:rPr>
            </w:pPr>
            <w:r w:rsidRPr="00F1363E">
              <w:rPr>
                <w:rFonts w:eastAsia="Times New Roman"/>
                <w:b/>
                <w:sz w:val="22"/>
                <w:szCs w:val="22"/>
                <w:lang w:eastAsia="sk-SK"/>
              </w:rPr>
              <w:t>201</w:t>
            </w:r>
            <w:r w:rsidR="00CC79E8" w:rsidRPr="00F1363E">
              <w:rPr>
                <w:rFonts w:eastAsia="Times New Roman"/>
                <w:b/>
                <w:sz w:val="22"/>
                <w:szCs w:val="22"/>
                <w:lang w:eastAsia="sk-SK"/>
              </w:rPr>
              <w:t>3</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Výskum a vývoj</w:t>
            </w:r>
          </w:p>
        </w:tc>
        <w:tc>
          <w:tcPr>
            <w:tcW w:w="281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sz w:val="22"/>
                <w:szCs w:val="22"/>
              </w:rPr>
            </w:pPr>
            <w:r w:rsidRPr="00F1363E">
              <w:rPr>
                <w:sz w:val="22"/>
                <w:szCs w:val="22"/>
              </w:rPr>
              <w:t>7,6</w:t>
            </w:r>
          </w:p>
        </w:tc>
        <w:tc>
          <w:tcPr>
            <w:tcW w:w="268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sz w:val="22"/>
                <w:szCs w:val="22"/>
              </w:rPr>
            </w:pPr>
            <w:r w:rsidRPr="00F1363E">
              <w:rPr>
                <w:sz w:val="22"/>
                <w:szCs w:val="22"/>
              </w:rPr>
              <w:t>7,1</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Poľnohospodárske školstvo</w:t>
            </w:r>
          </w:p>
        </w:tc>
        <w:tc>
          <w:tcPr>
            <w:tcW w:w="2813" w:type="dxa"/>
            <w:tcBorders>
              <w:top w:val="single" w:sz="8" w:space="0" w:color="9BBB59"/>
              <w:left w:val="single" w:sz="8" w:space="0" w:color="9BBB59"/>
              <w:bottom w:val="single" w:sz="8" w:space="0" w:color="9BBB59"/>
              <w:right w:val="single" w:sz="8" w:space="0" w:color="9BBB59"/>
            </w:tcBorders>
            <w:noWrap/>
            <w:vAlign w:val="bottom"/>
            <w:hideMark/>
          </w:tcPr>
          <w:p w:rsidR="007B7CEE" w:rsidRPr="00F1363E" w:rsidRDefault="007B7CEE" w:rsidP="007B7CEE">
            <w:pPr>
              <w:spacing w:after="0" w:line="240" w:lineRule="auto"/>
              <w:jc w:val="right"/>
              <w:rPr>
                <w:sz w:val="22"/>
                <w:szCs w:val="22"/>
              </w:rPr>
            </w:pPr>
            <w:r w:rsidRPr="00F1363E">
              <w:rPr>
                <w:sz w:val="22"/>
                <w:szCs w:val="22"/>
              </w:rPr>
              <w:t>0,4</w:t>
            </w:r>
          </w:p>
        </w:tc>
        <w:tc>
          <w:tcPr>
            <w:tcW w:w="2683" w:type="dxa"/>
            <w:tcBorders>
              <w:top w:val="single" w:sz="8" w:space="0" w:color="9BBB59"/>
              <w:left w:val="single" w:sz="8" w:space="0" w:color="9BBB59"/>
              <w:bottom w:val="single" w:sz="8" w:space="0" w:color="9BBB59"/>
              <w:right w:val="single" w:sz="8" w:space="0" w:color="9BBB59"/>
            </w:tcBorders>
            <w:noWrap/>
            <w:vAlign w:val="bottom"/>
            <w:hideMark/>
          </w:tcPr>
          <w:p w:rsidR="007B7CEE" w:rsidRPr="00F1363E" w:rsidRDefault="007B7CEE" w:rsidP="007B7CEE">
            <w:pPr>
              <w:spacing w:after="0" w:line="240" w:lineRule="auto"/>
              <w:jc w:val="right"/>
              <w:rPr>
                <w:sz w:val="22"/>
                <w:szCs w:val="22"/>
              </w:rPr>
            </w:pPr>
            <w:r w:rsidRPr="00F1363E">
              <w:rPr>
                <w:sz w:val="22"/>
                <w:szCs w:val="22"/>
              </w:rPr>
              <w:t>0,4</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Služby organizácií štátnej správy</w:t>
            </w:r>
          </w:p>
        </w:tc>
        <w:tc>
          <w:tcPr>
            <w:tcW w:w="281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sz w:val="22"/>
                <w:szCs w:val="22"/>
              </w:rPr>
            </w:pPr>
            <w:r w:rsidRPr="00F1363E">
              <w:rPr>
                <w:sz w:val="22"/>
                <w:szCs w:val="22"/>
              </w:rPr>
              <w:t>61,5</w:t>
            </w:r>
          </w:p>
        </w:tc>
        <w:tc>
          <w:tcPr>
            <w:tcW w:w="268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sz w:val="22"/>
                <w:szCs w:val="22"/>
              </w:rPr>
            </w:pPr>
            <w:r w:rsidRPr="00F1363E">
              <w:rPr>
                <w:sz w:val="22"/>
                <w:szCs w:val="22"/>
              </w:rPr>
              <w:t>44,5</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Infraštruktúra</w:t>
            </w:r>
          </w:p>
        </w:tc>
        <w:tc>
          <w:tcPr>
            <w:tcW w:w="2813" w:type="dxa"/>
            <w:tcBorders>
              <w:top w:val="single" w:sz="8" w:space="0" w:color="9BBB59"/>
              <w:left w:val="single" w:sz="8" w:space="0" w:color="9BBB59"/>
              <w:bottom w:val="single" w:sz="8" w:space="0" w:color="9BBB59"/>
              <w:right w:val="single" w:sz="8" w:space="0" w:color="9BBB59"/>
            </w:tcBorders>
            <w:noWrap/>
            <w:vAlign w:val="bottom"/>
            <w:hideMark/>
          </w:tcPr>
          <w:p w:rsidR="007B7CEE" w:rsidRPr="00F1363E" w:rsidRDefault="007B7CEE" w:rsidP="007B7CEE">
            <w:pPr>
              <w:spacing w:after="0" w:line="240" w:lineRule="auto"/>
              <w:jc w:val="right"/>
              <w:rPr>
                <w:sz w:val="22"/>
                <w:szCs w:val="22"/>
              </w:rPr>
            </w:pPr>
            <w:r w:rsidRPr="00F1363E">
              <w:rPr>
                <w:sz w:val="22"/>
                <w:szCs w:val="22"/>
              </w:rPr>
              <w:t>1,4</w:t>
            </w:r>
          </w:p>
        </w:tc>
        <w:tc>
          <w:tcPr>
            <w:tcW w:w="2683" w:type="dxa"/>
            <w:tcBorders>
              <w:top w:val="single" w:sz="8" w:space="0" w:color="9BBB59"/>
              <w:left w:val="single" w:sz="8" w:space="0" w:color="9BBB59"/>
              <w:bottom w:val="single" w:sz="8" w:space="0" w:color="9BBB59"/>
              <w:right w:val="single" w:sz="8" w:space="0" w:color="9BBB59"/>
            </w:tcBorders>
            <w:noWrap/>
            <w:vAlign w:val="bottom"/>
            <w:hideMark/>
          </w:tcPr>
          <w:p w:rsidR="007B7CEE" w:rsidRPr="00F1363E" w:rsidRDefault="007B7CEE" w:rsidP="007B7CEE">
            <w:pPr>
              <w:spacing w:after="0" w:line="240" w:lineRule="auto"/>
              <w:jc w:val="right"/>
              <w:rPr>
                <w:sz w:val="22"/>
                <w:szCs w:val="22"/>
              </w:rPr>
            </w:pPr>
            <w:r w:rsidRPr="00F1363E">
              <w:rPr>
                <w:sz w:val="22"/>
                <w:szCs w:val="22"/>
              </w:rPr>
              <w:t>1,2</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Marketing a propagácia</w:t>
            </w:r>
          </w:p>
        </w:tc>
        <w:tc>
          <w:tcPr>
            <w:tcW w:w="281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sz w:val="22"/>
                <w:szCs w:val="22"/>
              </w:rPr>
            </w:pPr>
            <w:r w:rsidRPr="00F1363E">
              <w:rPr>
                <w:sz w:val="22"/>
                <w:szCs w:val="22"/>
              </w:rPr>
              <w:t>0,4</w:t>
            </w:r>
          </w:p>
        </w:tc>
        <w:tc>
          <w:tcPr>
            <w:tcW w:w="268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sz w:val="22"/>
                <w:szCs w:val="22"/>
              </w:rPr>
            </w:pPr>
            <w:r w:rsidRPr="00F1363E">
              <w:rPr>
                <w:sz w:val="22"/>
                <w:szCs w:val="22"/>
              </w:rPr>
              <w:t>0,4</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Ostatné služby</w:t>
            </w:r>
          </w:p>
        </w:tc>
        <w:tc>
          <w:tcPr>
            <w:tcW w:w="2813" w:type="dxa"/>
            <w:tcBorders>
              <w:top w:val="single" w:sz="8" w:space="0" w:color="9BBB59"/>
              <w:left w:val="single" w:sz="8" w:space="0" w:color="9BBB59"/>
              <w:bottom w:val="single" w:sz="8" w:space="0" w:color="9BBB59"/>
              <w:right w:val="single" w:sz="8" w:space="0" w:color="9BBB59"/>
            </w:tcBorders>
            <w:noWrap/>
            <w:vAlign w:val="bottom"/>
            <w:hideMark/>
          </w:tcPr>
          <w:p w:rsidR="007B7CEE" w:rsidRPr="00F1363E" w:rsidRDefault="007B7CEE" w:rsidP="007B7CEE">
            <w:pPr>
              <w:spacing w:after="0" w:line="240" w:lineRule="auto"/>
              <w:jc w:val="right"/>
              <w:rPr>
                <w:sz w:val="22"/>
                <w:szCs w:val="22"/>
              </w:rPr>
            </w:pPr>
            <w:r w:rsidRPr="00F1363E">
              <w:rPr>
                <w:sz w:val="22"/>
                <w:szCs w:val="22"/>
              </w:rPr>
              <w:t>34</w:t>
            </w:r>
          </w:p>
        </w:tc>
        <w:tc>
          <w:tcPr>
            <w:tcW w:w="2683" w:type="dxa"/>
            <w:tcBorders>
              <w:top w:val="single" w:sz="8" w:space="0" w:color="9BBB59"/>
              <w:left w:val="single" w:sz="8" w:space="0" w:color="9BBB59"/>
              <w:bottom w:val="single" w:sz="8" w:space="0" w:color="9BBB59"/>
              <w:right w:val="single" w:sz="8" w:space="0" w:color="9BBB59"/>
            </w:tcBorders>
            <w:noWrap/>
            <w:vAlign w:val="bottom"/>
            <w:hideMark/>
          </w:tcPr>
          <w:p w:rsidR="007B7CEE" w:rsidRPr="00F1363E" w:rsidRDefault="007B7CEE" w:rsidP="007B7CEE">
            <w:pPr>
              <w:spacing w:after="0" w:line="240" w:lineRule="auto"/>
              <w:jc w:val="right"/>
              <w:rPr>
                <w:sz w:val="22"/>
                <w:szCs w:val="22"/>
              </w:rPr>
            </w:pPr>
            <w:r w:rsidRPr="00F1363E">
              <w:rPr>
                <w:sz w:val="22"/>
                <w:szCs w:val="22"/>
              </w:rPr>
              <w:t>39,4</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
                <w:sz w:val="22"/>
                <w:szCs w:val="22"/>
                <w:lang w:eastAsia="sk-SK"/>
              </w:rPr>
              <w:t>Všeobecné služby spolu</w:t>
            </w:r>
          </w:p>
        </w:tc>
        <w:tc>
          <w:tcPr>
            <w:tcW w:w="281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b/>
                <w:bCs/>
                <w:sz w:val="22"/>
                <w:szCs w:val="22"/>
              </w:rPr>
            </w:pPr>
            <w:r w:rsidRPr="00F1363E">
              <w:rPr>
                <w:b/>
                <w:bCs/>
                <w:sz w:val="22"/>
                <w:szCs w:val="22"/>
              </w:rPr>
              <w:t>105,3</w:t>
            </w:r>
          </w:p>
        </w:tc>
        <w:tc>
          <w:tcPr>
            <w:tcW w:w="2683"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7B7CEE" w:rsidRPr="00F1363E" w:rsidRDefault="007B7CEE" w:rsidP="007B7CEE">
            <w:pPr>
              <w:spacing w:after="0" w:line="240" w:lineRule="auto"/>
              <w:jc w:val="right"/>
              <w:rPr>
                <w:b/>
                <w:bCs/>
                <w:sz w:val="22"/>
                <w:szCs w:val="22"/>
              </w:rPr>
            </w:pPr>
            <w:r w:rsidRPr="00F1363E">
              <w:rPr>
                <w:b/>
                <w:bCs/>
                <w:sz w:val="22"/>
                <w:szCs w:val="22"/>
              </w:rPr>
              <w:t>93,1</w:t>
            </w:r>
          </w:p>
        </w:tc>
      </w:tr>
      <w:tr w:rsidR="0048332A"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noWrap/>
            <w:vAlign w:val="center"/>
            <w:hideMark/>
          </w:tcPr>
          <w:p w:rsidR="0048332A" w:rsidRPr="00F1363E" w:rsidRDefault="0048332A" w:rsidP="0048332A">
            <w:pPr>
              <w:spacing w:after="0" w:line="240" w:lineRule="auto"/>
              <w:ind w:firstLine="0"/>
              <w:jc w:val="left"/>
              <w:rPr>
                <w:rFonts w:eastAsia="Times New Roman"/>
                <w:bCs/>
                <w:sz w:val="22"/>
                <w:szCs w:val="22"/>
                <w:lang w:eastAsia="sk-SK"/>
              </w:rPr>
            </w:pPr>
            <w:r w:rsidRPr="00F1363E">
              <w:rPr>
                <w:rFonts w:eastAsia="Times New Roman"/>
                <w:sz w:val="22"/>
                <w:szCs w:val="22"/>
                <w:lang w:eastAsia="sk-SK"/>
              </w:rPr>
              <w:t xml:space="preserve">Podpory na občianske združenia, nezisk. </w:t>
            </w:r>
            <w:proofErr w:type="spellStart"/>
            <w:r w:rsidRPr="00F1363E">
              <w:rPr>
                <w:rFonts w:eastAsia="Times New Roman"/>
                <w:sz w:val="22"/>
                <w:szCs w:val="22"/>
                <w:lang w:eastAsia="sk-SK"/>
              </w:rPr>
              <w:t>org</w:t>
            </w:r>
            <w:proofErr w:type="spellEnd"/>
            <w:r w:rsidRPr="00F1363E">
              <w:rPr>
                <w:rFonts w:eastAsia="Times New Roman"/>
                <w:sz w:val="22"/>
                <w:szCs w:val="22"/>
                <w:lang w:eastAsia="sk-SK"/>
              </w:rPr>
              <w:t>. a štátne  podniky</w:t>
            </w:r>
          </w:p>
        </w:tc>
        <w:tc>
          <w:tcPr>
            <w:tcW w:w="2813" w:type="dxa"/>
            <w:tcBorders>
              <w:top w:val="single" w:sz="8" w:space="0" w:color="9BBB59"/>
              <w:left w:val="single" w:sz="8" w:space="0" w:color="9BBB59"/>
              <w:bottom w:val="single" w:sz="8" w:space="0" w:color="9BBB59"/>
              <w:right w:val="single" w:sz="8" w:space="0" w:color="9BBB59"/>
            </w:tcBorders>
            <w:noWrap/>
            <w:vAlign w:val="center"/>
            <w:hideMark/>
          </w:tcPr>
          <w:p w:rsidR="0048332A" w:rsidRPr="00F1363E" w:rsidRDefault="0048332A" w:rsidP="007B7CEE">
            <w:pPr>
              <w:spacing w:after="0" w:line="240" w:lineRule="auto"/>
              <w:ind w:firstLine="0"/>
              <w:jc w:val="right"/>
              <w:rPr>
                <w:rFonts w:eastAsia="Times New Roman"/>
                <w:sz w:val="22"/>
                <w:szCs w:val="22"/>
                <w:lang w:eastAsia="sk-SK"/>
              </w:rPr>
            </w:pPr>
          </w:p>
        </w:tc>
        <w:tc>
          <w:tcPr>
            <w:tcW w:w="2683" w:type="dxa"/>
            <w:tcBorders>
              <w:top w:val="single" w:sz="8" w:space="0" w:color="9BBB59"/>
              <w:left w:val="single" w:sz="8" w:space="0" w:color="9BBB59"/>
              <w:bottom w:val="single" w:sz="8" w:space="0" w:color="9BBB59"/>
              <w:right w:val="single" w:sz="8" w:space="0" w:color="9BBB59"/>
            </w:tcBorders>
            <w:noWrap/>
            <w:vAlign w:val="center"/>
            <w:hideMark/>
          </w:tcPr>
          <w:p w:rsidR="0048332A" w:rsidRPr="00F1363E" w:rsidRDefault="0048332A" w:rsidP="007B7CEE">
            <w:pPr>
              <w:spacing w:after="0" w:line="240" w:lineRule="auto"/>
              <w:ind w:firstLine="0"/>
              <w:jc w:val="right"/>
              <w:rPr>
                <w:rFonts w:eastAsia="Times New Roman"/>
                <w:sz w:val="22"/>
                <w:szCs w:val="22"/>
                <w:lang w:eastAsia="sk-SK"/>
              </w:rPr>
            </w:pPr>
            <w:r w:rsidRPr="00F1363E">
              <w:rPr>
                <w:rFonts w:eastAsia="Times New Roman"/>
                <w:sz w:val="22"/>
                <w:szCs w:val="22"/>
                <w:lang w:eastAsia="sk-SK"/>
              </w:rPr>
              <w:t>4,2</w:t>
            </w:r>
            <w:r w:rsidR="00CC79E8" w:rsidRPr="00F1363E">
              <w:rPr>
                <w:rFonts w:eastAsia="Times New Roman"/>
                <w:sz w:val="22"/>
                <w:szCs w:val="22"/>
                <w:lang w:eastAsia="sk-SK"/>
              </w:rPr>
              <w:t>*</w:t>
            </w:r>
          </w:p>
        </w:tc>
      </w:tr>
      <w:tr w:rsidR="0048332A"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noWrap/>
            <w:vAlign w:val="center"/>
            <w:hideMark/>
          </w:tcPr>
          <w:p w:rsidR="0048332A" w:rsidRPr="00F1363E" w:rsidRDefault="00CC79E8" w:rsidP="007B7CEE">
            <w:pPr>
              <w:spacing w:after="0" w:line="240" w:lineRule="auto"/>
              <w:ind w:firstLine="0"/>
              <w:jc w:val="left"/>
              <w:rPr>
                <w:rFonts w:eastAsia="Times New Roman"/>
                <w:bCs/>
                <w:sz w:val="22"/>
                <w:szCs w:val="22"/>
                <w:lang w:eastAsia="sk-SK"/>
              </w:rPr>
            </w:pPr>
            <w:r w:rsidRPr="00F1363E">
              <w:rPr>
                <w:rFonts w:eastAsia="Times New Roman"/>
                <w:bCs/>
                <w:sz w:val="22"/>
                <w:szCs w:val="22"/>
                <w:lang w:eastAsia="sk-SK"/>
              </w:rPr>
              <w:t>Spolu</w:t>
            </w:r>
          </w:p>
        </w:tc>
        <w:tc>
          <w:tcPr>
            <w:tcW w:w="2813" w:type="dxa"/>
            <w:tcBorders>
              <w:top w:val="single" w:sz="8" w:space="0" w:color="9BBB59"/>
              <w:left w:val="single" w:sz="8" w:space="0" w:color="9BBB59"/>
              <w:bottom w:val="single" w:sz="8" w:space="0" w:color="9BBB59"/>
              <w:right w:val="single" w:sz="8" w:space="0" w:color="9BBB59"/>
            </w:tcBorders>
            <w:noWrap/>
            <w:vAlign w:val="center"/>
            <w:hideMark/>
          </w:tcPr>
          <w:p w:rsidR="0048332A" w:rsidRPr="00F1363E" w:rsidRDefault="00CC79E8" w:rsidP="007B7CEE">
            <w:pPr>
              <w:spacing w:after="0" w:line="240" w:lineRule="auto"/>
              <w:ind w:firstLine="0"/>
              <w:jc w:val="right"/>
              <w:rPr>
                <w:rFonts w:eastAsia="Times New Roman"/>
                <w:sz w:val="22"/>
                <w:szCs w:val="22"/>
                <w:lang w:eastAsia="sk-SK"/>
              </w:rPr>
            </w:pPr>
            <w:r w:rsidRPr="00F1363E">
              <w:rPr>
                <w:rFonts w:eastAsia="Times New Roman"/>
                <w:sz w:val="22"/>
                <w:szCs w:val="22"/>
                <w:lang w:eastAsia="sk-SK"/>
              </w:rPr>
              <w:t>105,3</w:t>
            </w:r>
          </w:p>
        </w:tc>
        <w:tc>
          <w:tcPr>
            <w:tcW w:w="2683" w:type="dxa"/>
            <w:tcBorders>
              <w:top w:val="single" w:sz="8" w:space="0" w:color="9BBB59"/>
              <w:left w:val="single" w:sz="8" w:space="0" w:color="9BBB59"/>
              <w:bottom w:val="single" w:sz="8" w:space="0" w:color="9BBB59"/>
              <w:right w:val="single" w:sz="8" w:space="0" w:color="9BBB59"/>
            </w:tcBorders>
            <w:noWrap/>
            <w:vAlign w:val="center"/>
            <w:hideMark/>
          </w:tcPr>
          <w:p w:rsidR="0048332A" w:rsidRPr="00F1363E" w:rsidRDefault="00CC79E8" w:rsidP="007B7CEE">
            <w:pPr>
              <w:spacing w:after="0" w:line="240" w:lineRule="auto"/>
              <w:ind w:firstLine="0"/>
              <w:jc w:val="right"/>
              <w:rPr>
                <w:rFonts w:eastAsia="Times New Roman"/>
                <w:sz w:val="22"/>
                <w:szCs w:val="22"/>
                <w:lang w:eastAsia="sk-SK"/>
              </w:rPr>
            </w:pPr>
            <w:r w:rsidRPr="00F1363E">
              <w:rPr>
                <w:rFonts w:eastAsia="Times New Roman"/>
                <w:sz w:val="22"/>
                <w:szCs w:val="22"/>
                <w:lang w:eastAsia="sk-SK"/>
              </w:rPr>
              <w:t>97,3</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 xml:space="preserve"> - z rozpočtovej kapitoly MPRV SR</w:t>
            </w:r>
          </w:p>
        </w:tc>
        <w:tc>
          <w:tcPr>
            <w:tcW w:w="2813" w:type="dxa"/>
            <w:tcBorders>
              <w:top w:val="single" w:sz="8" w:space="0" w:color="9BBB59"/>
              <w:left w:val="single" w:sz="8" w:space="0" w:color="9BBB59"/>
              <w:bottom w:val="single" w:sz="8" w:space="0" w:color="9BBB59"/>
              <w:right w:val="single" w:sz="8" w:space="0" w:color="9BBB59"/>
            </w:tcBorders>
            <w:noWrap/>
            <w:vAlign w:val="center"/>
            <w:hideMark/>
          </w:tcPr>
          <w:p w:rsidR="007B7CEE" w:rsidRPr="00F1363E" w:rsidRDefault="007B7CEE" w:rsidP="00CC79E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9</w:t>
            </w:r>
            <w:r w:rsidR="00CC79E8" w:rsidRPr="00F1363E">
              <w:rPr>
                <w:rFonts w:eastAsia="Times New Roman"/>
                <w:b/>
                <w:sz w:val="22"/>
                <w:szCs w:val="22"/>
                <w:lang w:eastAsia="sk-SK"/>
              </w:rPr>
              <w:t>9</w:t>
            </w:r>
            <w:r w:rsidRPr="00F1363E">
              <w:rPr>
                <w:rFonts w:eastAsia="Times New Roman"/>
                <w:b/>
                <w:sz w:val="22"/>
                <w:szCs w:val="22"/>
                <w:lang w:eastAsia="sk-SK"/>
              </w:rPr>
              <w:t>,</w:t>
            </w:r>
            <w:r w:rsidR="00CC79E8" w:rsidRPr="00F1363E">
              <w:rPr>
                <w:rFonts w:eastAsia="Times New Roman"/>
                <w:b/>
                <w:sz w:val="22"/>
                <w:szCs w:val="22"/>
                <w:lang w:eastAsia="sk-SK"/>
              </w:rPr>
              <w:t>5</w:t>
            </w:r>
          </w:p>
        </w:tc>
        <w:tc>
          <w:tcPr>
            <w:tcW w:w="2683" w:type="dxa"/>
            <w:tcBorders>
              <w:top w:val="single" w:sz="8" w:space="0" w:color="9BBB59"/>
              <w:left w:val="single" w:sz="8" w:space="0" w:color="9BBB59"/>
              <w:bottom w:val="single" w:sz="8" w:space="0" w:color="9BBB59"/>
              <w:right w:val="single" w:sz="8" w:space="0" w:color="9BBB59"/>
            </w:tcBorders>
            <w:noWrap/>
            <w:vAlign w:val="center"/>
            <w:hideMark/>
          </w:tcPr>
          <w:p w:rsidR="007B7CEE" w:rsidRPr="00F1363E" w:rsidRDefault="007B7CEE" w:rsidP="00CC79E8">
            <w:pPr>
              <w:spacing w:after="0" w:line="240" w:lineRule="auto"/>
              <w:ind w:firstLine="0"/>
              <w:jc w:val="right"/>
              <w:rPr>
                <w:rFonts w:eastAsia="Times New Roman"/>
                <w:b/>
                <w:sz w:val="22"/>
                <w:szCs w:val="22"/>
                <w:lang w:eastAsia="sk-SK"/>
              </w:rPr>
            </w:pPr>
            <w:r w:rsidRPr="00F1363E">
              <w:rPr>
                <w:rFonts w:eastAsia="Times New Roman"/>
                <w:b/>
                <w:sz w:val="22"/>
                <w:szCs w:val="22"/>
                <w:lang w:eastAsia="sk-SK"/>
              </w:rPr>
              <w:t>9</w:t>
            </w:r>
            <w:r w:rsidR="00CC79E8" w:rsidRPr="00F1363E">
              <w:rPr>
                <w:rFonts w:eastAsia="Times New Roman"/>
                <w:b/>
                <w:sz w:val="22"/>
                <w:szCs w:val="22"/>
                <w:lang w:eastAsia="sk-SK"/>
              </w:rPr>
              <w:t>4</w:t>
            </w:r>
            <w:r w:rsidRPr="00F1363E">
              <w:rPr>
                <w:rFonts w:eastAsia="Times New Roman"/>
                <w:b/>
                <w:sz w:val="22"/>
                <w:szCs w:val="22"/>
                <w:lang w:eastAsia="sk-SK"/>
              </w:rPr>
              <w:t>,</w:t>
            </w:r>
            <w:r w:rsidR="00CC79E8" w:rsidRPr="00F1363E">
              <w:rPr>
                <w:rFonts w:eastAsia="Times New Roman"/>
                <w:b/>
                <w:sz w:val="22"/>
                <w:szCs w:val="22"/>
                <w:lang w:eastAsia="sk-SK"/>
              </w:rPr>
              <w:t>3</w:t>
            </w:r>
          </w:p>
        </w:tc>
      </w:tr>
      <w:tr w:rsidR="007B7CEE" w:rsidRPr="00F1363E" w:rsidTr="00235066">
        <w:trPr>
          <w:trHeight w:val="315"/>
        </w:trPr>
        <w:tc>
          <w:tcPr>
            <w:tcW w:w="3556"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7B7CEE" w:rsidRPr="00F1363E" w:rsidRDefault="007B7CEE" w:rsidP="007B7CEE">
            <w:pPr>
              <w:spacing w:after="0" w:line="240" w:lineRule="auto"/>
              <w:ind w:firstLine="0"/>
              <w:jc w:val="left"/>
              <w:rPr>
                <w:rFonts w:eastAsia="Times New Roman"/>
                <w:b/>
                <w:bCs/>
                <w:sz w:val="22"/>
                <w:szCs w:val="22"/>
                <w:lang w:eastAsia="sk-SK"/>
              </w:rPr>
            </w:pPr>
            <w:r w:rsidRPr="00F1363E">
              <w:rPr>
                <w:rFonts w:eastAsia="Times New Roman"/>
                <w:bCs/>
                <w:sz w:val="22"/>
                <w:szCs w:val="22"/>
                <w:lang w:eastAsia="sk-SK"/>
              </w:rPr>
              <w:t xml:space="preserve"> - z ostatných zdrojov</w:t>
            </w:r>
          </w:p>
        </w:tc>
        <w:tc>
          <w:tcPr>
            <w:tcW w:w="2813"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7B7CEE" w:rsidRPr="00F1363E" w:rsidRDefault="00CC79E8" w:rsidP="00CC79E8">
            <w:pPr>
              <w:spacing w:after="0" w:line="240" w:lineRule="auto"/>
              <w:ind w:firstLine="0"/>
              <w:jc w:val="right"/>
              <w:rPr>
                <w:rFonts w:eastAsia="Times New Roman"/>
                <w:sz w:val="22"/>
                <w:szCs w:val="22"/>
                <w:lang w:eastAsia="sk-SK"/>
              </w:rPr>
            </w:pPr>
            <w:r w:rsidRPr="00F1363E">
              <w:rPr>
                <w:rFonts w:eastAsia="Times New Roman"/>
                <w:sz w:val="22"/>
                <w:szCs w:val="22"/>
                <w:lang w:eastAsia="sk-SK"/>
              </w:rPr>
              <w:t>5,8</w:t>
            </w:r>
          </w:p>
        </w:tc>
        <w:tc>
          <w:tcPr>
            <w:tcW w:w="2683" w:type="dxa"/>
            <w:tcBorders>
              <w:top w:val="single" w:sz="8" w:space="0" w:color="9BBB59"/>
              <w:left w:val="single" w:sz="8" w:space="0" w:color="9BBB59"/>
              <w:bottom w:val="single" w:sz="8" w:space="0" w:color="9BBB59"/>
              <w:right w:val="single" w:sz="8" w:space="0" w:color="9BBB59"/>
            </w:tcBorders>
            <w:shd w:val="clear" w:color="auto" w:fill="E6EED5"/>
            <w:noWrap/>
            <w:vAlign w:val="center"/>
            <w:hideMark/>
          </w:tcPr>
          <w:p w:rsidR="007B7CEE" w:rsidRPr="00F1363E" w:rsidRDefault="00DA1416" w:rsidP="00DA1416">
            <w:pPr>
              <w:spacing w:after="0" w:line="240" w:lineRule="auto"/>
              <w:ind w:firstLine="0"/>
              <w:jc w:val="right"/>
              <w:rPr>
                <w:rFonts w:eastAsia="Times New Roman"/>
                <w:sz w:val="22"/>
                <w:szCs w:val="22"/>
                <w:lang w:eastAsia="sk-SK"/>
              </w:rPr>
            </w:pPr>
            <w:r w:rsidRPr="00F1363E">
              <w:rPr>
                <w:rFonts w:eastAsia="Times New Roman"/>
                <w:sz w:val="22"/>
                <w:szCs w:val="22"/>
                <w:lang w:eastAsia="sk-SK"/>
              </w:rPr>
              <w:t>3</w:t>
            </w:r>
          </w:p>
        </w:tc>
      </w:tr>
    </w:tbl>
    <w:p w:rsidR="00CC79E8" w:rsidRPr="00F1363E" w:rsidRDefault="00AF5433" w:rsidP="00AF5433">
      <w:pPr>
        <w:spacing w:after="0" w:line="240" w:lineRule="auto"/>
        <w:ind w:firstLine="0"/>
        <w:rPr>
          <w:sz w:val="20"/>
          <w:szCs w:val="20"/>
        </w:rPr>
      </w:pPr>
      <w:r w:rsidRPr="00F1363E">
        <w:rPr>
          <w:sz w:val="20"/>
          <w:szCs w:val="20"/>
        </w:rPr>
        <w:t xml:space="preserve">Prameň: MPRV SR, </w:t>
      </w:r>
      <w:r w:rsidR="003578DA" w:rsidRPr="00F1363E">
        <w:rPr>
          <w:sz w:val="20"/>
          <w:szCs w:val="20"/>
        </w:rPr>
        <w:t>*dotácie - národné podpory, zahrnuté v časti o štátnej pomoci a národných podporách</w:t>
      </w:r>
    </w:p>
    <w:p w:rsidR="00AF5433" w:rsidRPr="00F1363E" w:rsidRDefault="00AF5433" w:rsidP="00AF5433">
      <w:pPr>
        <w:spacing w:after="0" w:line="240" w:lineRule="auto"/>
        <w:ind w:firstLine="0"/>
        <w:rPr>
          <w:sz w:val="20"/>
          <w:szCs w:val="20"/>
        </w:rPr>
      </w:pPr>
      <w:r w:rsidRPr="00F1363E">
        <w:rPr>
          <w:sz w:val="20"/>
          <w:szCs w:val="20"/>
        </w:rPr>
        <w:t xml:space="preserve">Vypracoval: </w:t>
      </w:r>
      <w:r w:rsidR="00CC79E8" w:rsidRPr="00F1363E">
        <w:rPr>
          <w:sz w:val="20"/>
          <w:szCs w:val="20"/>
        </w:rPr>
        <w:t xml:space="preserve">NPPC - </w:t>
      </w:r>
      <w:r w:rsidRPr="00F1363E">
        <w:rPr>
          <w:sz w:val="20"/>
          <w:szCs w:val="20"/>
        </w:rPr>
        <w:t>VÚEPP</w:t>
      </w:r>
    </w:p>
    <w:p w:rsidR="0039477D" w:rsidRPr="00F1363E" w:rsidRDefault="0039477D" w:rsidP="00201E7F">
      <w:pPr>
        <w:ind w:firstLine="0"/>
      </w:pPr>
    </w:p>
    <w:p w:rsidR="00AF5433" w:rsidRPr="00F1363E" w:rsidRDefault="00AF5433" w:rsidP="001E4F6A">
      <w:pPr>
        <w:spacing w:after="0"/>
        <w:ind w:firstLine="708"/>
      </w:pPr>
      <w:r w:rsidRPr="00F1363E">
        <w:lastRenderedPageBreak/>
        <w:t xml:space="preserve">Najväčší podiel na všeobecných službách v rokoch 2012 a 2013p mali služby ústavov špecializovanej štátnej správy, ktorých činnosť sa zameriavala predovšetkým na kontrolu dodržiavania </w:t>
      </w:r>
      <w:proofErr w:type="spellStart"/>
      <w:r w:rsidRPr="00F1363E">
        <w:t>fytosanitárnych</w:t>
      </w:r>
      <w:proofErr w:type="spellEnd"/>
      <w:r w:rsidRPr="00F1363E">
        <w:t xml:space="preserve">, </w:t>
      </w:r>
      <w:proofErr w:type="spellStart"/>
      <w:r w:rsidRPr="00F1363E">
        <w:t>zooveterinárnych</w:t>
      </w:r>
      <w:proofErr w:type="spellEnd"/>
      <w:r w:rsidRPr="00F1363E">
        <w:t xml:space="preserve"> a hygienických predpisov, s cieľom zachovania zdravotnej nezávadnosti potravín.</w:t>
      </w:r>
    </w:p>
    <w:p w:rsidR="00AF5433" w:rsidRPr="00F1363E" w:rsidRDefault="00AF5433" w:rsidP="001E4F6A">
      <w:pPr>
        <w:spacing w:after="0"/>
        <w:ind w:firstLine="0"/>
      </w:pPr>
    </w:p>
    <w:p w:rsidR="00C8081F" w:rsidRPr="00F1363E" w:rsidRDefault="0039477D" w:rsidP="001E4F6A">
      <w:pPr>
        <w:spacing w:after="0"/>
        <w:ind w:firstLine="0"/>
        <w:rPr>
          <w:b/>
        </w:rPr>
      </w:pPr>
      <w:r w:rsidRPr="00F1363E">
        <w:rPr>
          <w:b/>
        </w:rPr>
        <w:t>Celkové výda</w:t>
      </w:r>
      <w:r w:rsidR="00A149C1" w:rsidRPr="00F1363E">
        <w:rPr>
          <w:b/>
        </w:rPr>
        <w:t>vky</w:t>
      </w:r>
      <w:r w:rsidRPr="00F1363E">
        <w:rPr>
          <w:b/>
        </w:rPr>
        <w:t xml:space="preserve"> do poľnohospodárstva</w:t>
      </w:r>
      <w:r w:rsidR="006D1743" w:rsidRPr="00F1363E">
        <w:rPr>
          <w:b/>
        </w:rPr>
        <w:t>, rozvoja vidieka a potravinárstva</w:t>
      </w:r>
      <w:r w:rsidRPr="00F1363E">
        <w:rPr>
          <w:b/>
        </w:rPr>
        <w:t xml:space="preserve"> </w:t>
      </w:r>
      <w:r w:rsidR="001F7D81" w:rsidRPr="00F1363E">
        <w:rPr>
          <w:b/>
        </w:rPr>
        <w:t>v rokoch 2012 a 2013</w:t>
      </w:r>
      <w:r w:rsidRPr="00F1363E">
        <w:rPr>
          <w:b/>
        </w:rPr>
        <w:t xml:space="preserve"> </w:t>
      </w:r>
    </w:p>
    <w:p w:rsidR="00CC79E8" w:rsidRPr="00F1363E" w:rsidRDefault="00CC79E8" w:rsidP="001E4F6A">
      <w:pPr>
        <w:spacing w:after="0"/>
        <w:ind w:firstLine="0"/>
      </w:pPr>
      <w:r w:rsidRPr="00F1363E">
        <w:t>v mil. €                                                                                                                       Tabuľka 1</w:t>
      </w:r>
      <w:r w:rsidR="003C7A2D">
        <w:t>3</w:t>
      </w:r>
    </w:p>
    <w:tbl>
      <w:tblPr>
        <w:tblW w:w="932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652"/>
        <w:gridCol w:w="868"/>
        <w:gridCol w:w="960"/>
        <w:gridCol w:w="960"/>
        <w:gridCol w:w="960"/>
        <w:gridCol w:w="960"/>
        <w:gridCol w:w="960"/>
      </w:tblGrid>
      <w:tr w:rsidR="00CC79E8" w:rsidRPr="00F1363E" w:rsidTr="00B61349">
        <w:trPr>
          <w:trHeight w:val="496"/>
        </w:trPr>
        <w:tc>
          <w:tcPr>
            <w:tcW w:w="3652" w:type="dxa"/>
            <w:vMerge w:val="restart"/>
            <w:tcBorders>
              <w:top w:val="single" w:sz="8" w:space="0" w:color="9BBB59"/>
              <w:left w:val="single" w:sz="8" w:space="0" w:color="9BBB59"/>
              <w:bottom w:val="single" w:sz="18" w:space="0" w:color="9BBB59"/>
              <w:right w:val="single" w:sz="8" w:space="0" w:color="9BBB59"/>
            </w:tcBorders>
            <w:shd w:val="clear" w:color="auto" w:fill="C2D69B"/>
            <w:hideMark/>
          </w:tcPr>
          <w:p w:rsidR="00CC79E8" w:rsidRPr="00F1363E" w:rsidRDefault="00CC79E8" w:rsidP="00B61349">
            <w:pPr>
              <w:spacing w:after="0" w:line="240" w:lineRule="auto"/>
              <w:ind w:firstLine="0"/>
              <w:rPr>
                <w:rFonts w:eastAsia="Times New Roman"/>
                <w:b/>
                <w:bCs/>
                <w:sz w:val="22"/>
                <w:szCs w:val="22"/>
                <w:lang w:eastAsia="sk-SK"/>
              </w:rPr>
            </w:pPr>
            <w:r w:rsidRPr="00F1363E">
              <w:rPr>
                <w:rFonts w:eastAsia="Times New Roman"/>
                <w:b/>
                <w:bCs/>
                <w:sz w:val="22"/>
                <w:szCs w:val="22"/>
                <w:lang w:eastAsia="sk-SK"/>
              </w:rPr>
              <w:t> </w:t>
            </w:r>
          </w:p>
          <w:p w:rsidR="00CC79E8" w:rsidRPr="00F1363E" w:rsidRDefault="00CC79E8" w:rsidP="00B61349">
            <w:pPr>
              <w:spacing w:after="0" w:line="240" w:lineRule="auto"/>
              <w:rPr>
                <w:rFonts w:eastAsia="Times New Roman"/>
                <w:b/>
                <w:bCs/>
                <w:sz w:val="22"/>
                <w:szCs w:val="22"/>
                <w:lang w:eastAsia="sk-SK"/>
              </w:rPr>
            </w:pPr>
            <w:r w:rsidRPr="00F1363E">
              <w:rPr>
                <w:rFonts w:eastAsia="Times New Roman"/>
                <w:b/>
                <w:bCs/>
                <w:sz w:val="22"/>
                <w:szCs w:val="22"/>
                <w:lang w:eastAsia="sk-SK"/>
              </w:rPr>
              <w:t> Tituly</w:t>
            </w:r>
          </w:p>
        </w:tc>
        <w:tc>
          <w:tcPr>
            <w:tcW w:w="2788" w:type="dxa"/>
            <w:gridSpan w:val="3"/>
            <w:tcBorders>
              <w:top w:val="single" w:sz="8" w:space="0" w:color="9BBB59"/>
              <w:left w:val="single" w:sz="8" w:space="0" w:color="9BBB59"/>
              <w:bottom w:val="single" w:sz="8" w:space="0" w:color="9BBB59"/>
              <w:right w:val="single" w:sz="8" w:space="0" w:color="9BBB59"/>
            </w:tcBorders>
            <w:shd w:val="clear" w:color="auto" w:fill="C2D69B"/>
            <w:vAlign w:val="center"/>
            <w:hideMark/>
          </w:tcPr>
          <w:p w:rsidR="00CC79E8" w:rsidRPr="00F1363E" w:rsidRDefault="00CC79E8" w:rsidP="00CC79E8">
            <w:pPr>
              <w:spacing w:after="0" w:line="240" w:lineRule="auto"/>
              <w:ind w:firstLine="0"/>
              <w:jc w:val="center"/>
              <w:rPr>
                <w:rFonts w:eastAsia="Times New Roman"/>
                <w:b/>
                <w:bCs/>
                <w:sz w:val="22"/>
                <w:szCs w:val="22"/>
                <w:lang w:eastAsia="sk-SK"/>
              </w:rPr>
            </w:pPr>
            <w:r w:rsidRPr="00F1363E">
              <w:rPr>
                <w:rFonts w:eastAsia="Times New Roman"/>
                <w:b/>
                <w:sz w:val="22"/>
                <w:szCs w:val="22"/>
                <w:lang w:eastAsia="sk-SK"/>
              </w:rPr>
              <w:t>2012</w:t>
            </w:r>
          </w:p>
        </w:tc>
        <w:tc>
          <w:tcPr>
            <w:tcW w:w="2880" w:type="dxa"/>
            <w:gridSpan w:val="3"/>
            <w:tcBorders>
              <w:top w:val="single" w:sz="8" w:space="0" w:color="9BBB59"/>
              <w:left w:val="single" w:sz="8" w:space="0" w:color="9BBB59"/>
              <w:bottom w:val="single" w:sz="8" w:space="0" w:color="9BBB59"/>
              <w:right w:val="single" w:sz="8" w:space="0" w:color="9BBB59"/>
            </w:tcBorders>
            <w:shd w:val="clear" w:color="auto" w:fill="C2D69B"/>
            <w:vAlign w:val="center"/>
            <w:hideMark/>
          </w:tcPr>
          <w:p w:rsidR="00CC79E8" w:rsidRPr="00F1363E" w:rsidRDefault="00CC79E8" w:rsidP="00CC79E8">
            <w:pPr>
              <w:spacing w:after="0" w:line="240" w:lineRule="auto"/>
              <w:ind w:firstLine="0"/>
              <w:jc w:val="center"/>
              <w:rPr>
                <w:rFonts w:eastAsia="Times New Roman"/>
                <w:b/>
                <w:bCs/>
                <w:sz w:val="22"/>
                <w:szCs w:val="22"/>
                <w:lang w:eastAsia="sk-SK"/>
              </w:rPr>
            </w:pPr>
            <w:r w:rsidRPr="00F1363E">
              <w:rPr>
                <w:rFonts w:eastAsia="Times New Roman"/>
                <w:b/>
                <w:sz w:val="22"/>
                <w:szCs w:val="22"/>
                <w:lang w:eastAsia="sk-SK"/>
              </w:rPr>
              <w:t>2013</w:t>
            </w:r>
          </w:p>
        </w:tc>
      </w:tr>
      <w:tr w:rsidR="00CC79E8" w:rsidRPr="00F1363E" w:rsidTr="00B61349">
        <w:trPr>
          <w:trHeight w:val="315"/>
        </w:trPr>
        <w:tc>
          <w:tcPr>
            <w:tcW w:w="3652" w:type="dxa"/>
            <w:vMerge/>
            <w:tcBorders>
              <w:top w:val="single" w:sz="8" w:space="0" w:color="9BBB59"/>
              <w:left w:val="single" w:sz="8" w:space="0" w:color="9BBB59"/>
              <w:bottom w:val="single" w:sz="8" w:space="0" w:color="9BBB59"/>
              <w:right w:val="single" w:sz="8" w:space="0" w:color="9BBB59"/>
            </w:tcBorders>
            <w:shd w:val="clear" w:color="auto" w:fill="C2D69B"/>
            <w:hideMark/>
          </w:tcPr>
          <w:p w:rsidR="00CC79E8" w:rsidRPr="00F1363E" w:rsidRDefault="00CC79E8" w:rsidP="00B61349">
            <w:pPr>
              <w:spacing w:after="0" w:line="240" w:lineRule="auto"/>
              <w:ind w:firstLine="0"/>
              <w:rPr>
                <w:rFonts w:eastAsia="Times New Roman"/>
                <w:b/>
                <w:bCs/>
                <w:sz w:val="22"/>
                <w:szCs w:val="22"/>
                <w:lang w:eastAsia="sk-SK"/>
              </w:rPr>
            </w:pPr>
          </w:p>
        </w:tc>
        <w:tc>
          <w:tcPr>
            <w:tcW w:w="868" w:type="dxa"/>
            <w:tcBorders>
              <w:top w:val="single" w:sz="8" w:space="0" w:color="9BBB59"/>
              <w:left w:val="single" w:sz="8" w:space="0" w:color="9BBB59"/>
              <w:bottom w:val="single" w:sz="8" w:space="0" w:color="9BBB59"/>
              <w:right w:val="single" w:sz="8" w:space="0" w:color="9BBB59"/>
            </w:tcBorders>
            <w:shd w:val="clear" w:color="auto" w:fill="C2D69B"/>
            <w:vAlign w:val="center"/>
            <w:hideMark/>
          </w:tcPr>
          <w:p w:rsidR="00CC79E8" w:rsidRPr="00F1363E" w:rsidRDefault="00CC79E8" w:rsidP="00B61349">
            <w:pPr>
              <w:spacing w:after="0" w:line="240" w:lineRule="auto"/>
              <w:ind w:firstLine="0"/>
              <w:jc w:val="center"/>
              <w:rPr>
                <w:rFonts w:eastAsia="Times New Roman"/>
                <w:b/>
                <w:sz w:val="22"/>
                <w:szCs w:val="22"/>
                <w:lang w:eastAsia="sk-SK"/>
              </w:rPr>
            </w:pPr>
            <w:r w:rsidRPr="00F1363E">
              <w:rPr>
                <w:rFonts w:eastAsia="Times New Roman"/>
                <w:b/>
                <w:sz w:val="22"/>
                <w:szCs w:val="22"/>
                <w:lang w:eastAsia="sk-SK"/>
              </w:rPr>
              <w:t>EÚ</w:t>
            </w:r>
          </w:p>
        </w:tc>
        <w:tc>
          <w:tcPr>
            <w:tcW w:w="960"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CC79E8" w:rsidRPr="00F1363E" w:rsidRDefault="00CC79E8" w:rsidP="00B61349">
            <w:pPr>
              <w:spacing w:after="0" w:line="240" w:lineRule="auto"/>
              <w:ind w:firstLine="0"/>
              <w:jc w:val="center"/>
              <w:rPr>
                <w:rFonts w:eastAsia="Times New Roman"/>
                <w:b/>
                <w:sz w:val="22"/>
                <w:szCs w:val="22"/>
                <w:lang w:eastAsia="sk-SK"/>
              </w:rPr>
            </w:pPr>
            <w:r w:rsidRPr="00F1363E">
              <w:rPr>
                <w:rFonts w:eastAsia="Times New Roman"/>
                <w:b/>
                <w:sz w:val="22"/>
                <w:szCs w:val="22"/>
                <w:lang w:eastAsia="sk-SK"/>
              </w:rPr>
              <w:t>SR</w:t>
            </w:r>
          </w:p>
        </w:tc>
        <w:tc>
          <w:tcPr>
            <w:tcW w:w="960"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CC79E8" w:rsidRPr="00F1363E" w:rsidRDefault="00CC79E8" w:rsidP="00B61349">
            <w:pPr>
              <w:spacing w:after="0" w:line="240" w:lineRule="auto"/>
              <w:ind w:firstLine="0"/>
              <w:jc w:val="center"/>
              <w:rPr>
                <w:rFonts w:eastAsia="Times New Roman"/>
                <w:b/>
                <w:sz w:val="22"/>
                <w:szCs w:val="22"/>
                <w:lang w:eastAsia="sk-SK"/>
              </w:rPr>
            </w:pPr>
            <w:r w:rsidRPr="00F1363E">
              <w:rPr>
                <w:rFonts w:eastAsia="Times New Roman"/>
                <w:b/>
                <w:sz w:val="22"/>
                <w:szCs w:val="22"/>
                <w:lang w:eastAsia="sk-SK"/>
              </w:rPr>
              <w:t>Spolu</w:t>
            </w:r>
          </w:p>
        </w:tc>
        <w:tc>
          <w:tcPr>
            <w:tcW w:w="960" w:type="dxa"/>
            <w:tcBorders>
              <w:top w:val="single" w:sz="8" w:space="0" w:color="9BBB59"/>
              <w:left w:val="single" w:sz="8" w:space="0" w:color="9BBB59"/>
              <w:bottom w:val="single" w:sz="8" w:space="0" w:color="9BBB59"/>
              <w:right w:val="single" w:sz="8" w:space="0" w:color="9BBB59"/>
            </w:tcBorders>
            <w:shd w:val="clear" w:color="auto" w:fill="C2D69B"/>
            <w:vAlign w:val="center"/>
            <w:hideMark/>
          </w:tcPr>
          <w:p w:rsidR="00CC79E8" w:rsidRPr="00F1363E" w:rsidRDefault="00CC79E8" w:rsidP="00B61349">
            <w:pPr>
              <w:spacing w:after="0" w:line="240" w:lineRule="auto"/>
              <w:ind w:firstLine="0"/>
              <w:jc w:val="center"/>
              <w:rPr>
                <w:rFonts w:eastAsia="Times New Roman"/>
                <w:b/>
                <w:sz w:val="22"/>
                <w:szCs w:val="22"/>
                <w:lang w:eastAsia="sk-SK"/>
              </w:rPr>
            </w:pPr>
            <w:r w:rsidRPr="00F1363E">
              <w:rPr>
                <w:rFonts w:eastAsia="Times New Roman"/>
                <w:b/>
                <w:sz w:val="22"/>
                <w:szCs w:val="22"/>
                <w:lang w:eastAsia="sk-SK"/>
              </w:rPr>
              <w:t>EÚ</w:t>
            </w:r>
          </w:p>
        </w:tc>
        <w:tc>
          <w:tcPr>
            <w:tcW w:w="960" w:type="dxa"/>
            <w:tcBorders>
              <w:top w:val="single" w:sz="8" w:space="0" w:color="9BBB59"/>
              <w:left w:val="single" w:sz="8" w:space="0" w:color="9BBB59"/>
              <w:bottom w:val="single" w:sz="8" w:space="0" w:color="9BBB59"/>
              <w:right w:val="single" w:sz="8" w:space="0" w:color="9BBB59"/>
            </w:tcBorders>
            <w:shd w:val="clear" w:color="auto" w:fill="C2D69B"/>
            <w:vAlign w:val="center"/>
            <w:hideMark/>
          </w:tcPr>
          <w:p w:rsidR="00CC79E8" w:rsidRPr="00F1363E" w:rsidRDefault="00CC79E8" w:rsidP="00B61349">
            <w:pPr>
              <w:spacing w:after="0" w:line="240" w:lineRule="auto"/>
              <w:ind w:firstLine="0"/>
              <w:jc w:val="center"/>
              <w:rPr>
                <w:rFonts w:eastAsia="Times New Roman"/>
                <w:b/>
                <w:sz w:val="22"/>
                <w:szCs w:val="22"/>
                <w:lang w:eastAsia="sk-SK"/>
              </w:rPr>
            </w:pPr>
            <w:r w:rsidRPr="00F1363E">
              <w:rPr>
                <w:rFonts w:eastAsia="Times New Roman"/>
                <w:b/>
                <w:sz w:val="22"/>
                <w:szCs w:val="22"/>
                <w:lang w:eastAsia="sk-SK"/>
              </w:rPr>
              <w:t>SR</w:t>
            </w:r>
          </w:p>
        </w:tc>
        <w:tc>
          <w:tcPr>
            <w:tcW w:w="960" w:type="dxa"/>
            <w:tcBorders>
              <w:top w:val="single" w:sz="8" w:space="0" w:color="9BBB59"/>
              <w:left w:val="single" w:sz="8" w:space="0" w:color="9BBB59"/>
              <w:bottom w:val="single" w:sz="8" w:space="0" w:color="9BBB59"/>
              <w:right w:val="single" w:sz="8" w:space="0" w:color="9BBB59"/>
            </w:tcBorders>
            <w:shd w:val="clear" w:color="auto" w:fill="C2D69B"/>
            <w:noWrap/>
            <w:vAlign w:val="center"/>
            <w:hideMark/>
          </w:tcPr>
          <w:p w:rsidR="00CC79E8" w:rsidRPr="00F1363E" w:rsidRDefault="00CC79E8" w:rsidP="00B61349">
            <w:pPr>
              <w:spacing w:after="0" w:line="240" w:lineRule="auto"/>
              <w:ind w:firstLine="0"/>
              <w:jc w:val="center"/>
              <w:rPr>
                <w:rFonts w:eastAsia="Times New Roman"/>
                <w:b/>
                <w:sz w:val="22"/>
                <w:szCs w:val="22"/>
                <w:lang w:eastAsia="sk-SK"/>
              </w:rPr>
            </w:pPr>
            <w:r w:rsidRPr="00F1363E">
              <w:rPr>
                <w:rFonts w:eastAsia="Times New Roman"/>
                <w:b/>
                <w:sz w:val="22"/>
                <w:szCs w:val="22"/>
                <w:lang w:eastAsia="sk-SK"/>
              </w:rPr>
              <w:t>Spolu</w:t>
            </w:r>
          </w:p>
        </w:tc>
      </w:tr>
      <w:tr w:rsidR="00CC79E8" w:rsidRPr="00F1363E" w:rsidTr="00B61349">
        <w:trPr>
          <w:trHeight w:val="315"/>
        </w:trPr>
        <w:tc>
          <w:tcPr>
            <w:tcW w:w="3652" w:type="dxa"/>
            <w:tcBorders>
              <w:top w:val="single" w:sz="8" w:space="0" w:color="9BBB59"/>
              <w:left w:val="single" w:sz="8" w:space="0" w:color="9BBB59"/>
              <w:bottom w:val="single" w:sz="8" w:space="0" w:color="9BBB59"/>
              <w:right w:val="single" w:sz="8" w:space="0" w:color="9BBB59"/>
            </w:tcBorders>
            <w:hideMark/>
          </w:tcPr>
          <w:p w:rsidR="00CC79E8" w:rsidRPr="00F1363E" w:rsidRDefault="00CC79E8" w:rsidP="00B61349">
            <w:pPr>
              <w:spacing w:after="0" w:line="240" w:lineRule="auto"/>
              <w:ind w:firstLine="0"/>
              <w:jc w:val="left"/>
              <w:rPr>
                <w:rFonts w:eastAsia="Times New Roman"/>
                <w:b/>
                <w:bCs/>
                <w:sz w:val="22"/>
                <w:szCs w:val="22"/>
                <w:lang w:eastAsia="sk-SK"/>
              </w:rPr>
            </w:pPr>
            <w:proofErr w:type="spellStart"/>
            <w:r w:rsidRPr="00F1363E">
              <w:rPr>
                <w:rFonts w:eastAsia="Times New Roman"/>
                <w:b/>
                <w:bCs/>
                <w:sz w:val="22"/>
                <w:szCs w:val="22"/>
                <w:lang w:eastAsia="sk-SK"/>
              </w:rPr>
              <w:t>Trhovo-orientované</w:t>
            </w:r>
            <w:proofErr w:type="spellEnd"/>
            <w:r w:rsidRPr="00F1363E">
              <w:rPr>
                <w:rFonts w:eastAsia="Times New Roman"/>
                <w:b/>
                <w:bCs/>
                <w:sz w:val="22"/>
                <w:szCs w:val="22"/>
                <w:lang w:eastAsia="sk-SK"/>
              </w:rPr>
              <w:t xml:space="preserve"> výdavky</w:t>
            </w:r>
          </w:p>
        </w:tc>
        <w:tc>
          <w:tcPr>
            <w:tcW w:w="868"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7,4</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2,4</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9,8</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9,7</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2,3</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12,0</w:t>
            </w:r>
          </w:p>
        </w:tc>
      </w:tr>
      <w:tr w:rsidR="00CC79E8" w:rsidRPr="00F1363E" w:rsidTr="00B61349">
        <w:trPr>
          <w:trHeight w:val="315"/>
        </w:trPr>
        <w:tc>
          <w:tcPr>
            <w:tcW w:w="3652" w:type="dxa"/>
            <w:tcBorders>
              <w:top w:val="single" w:sz="8" w:space="0" w:color="9BBB59"/>
              <w:left w:val="single" w:sz="8" w:space="0" w:color="9BBB59"/>
              <w:bottom w:val="single" w:sz="8" w:space="0" w:color="9BBB59"/>
              <w:right w:val="single" w:sz="8" w:space="0" w:color="9BBB59"/>
            </w:tcBorders>
            <w:shd w:val="clear" w:color="auto" w:fill="E6EED5"/>
            <w:hideMark/>
          </w:tcPr>
          <w:p w:rsidR="00CC79E8" w:rsidRPr="00F1363E" w:rsidRDefault="00CC79E8" w:rsidP="00B61349">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Priame platby*</w:t>
            </w:r>
          </w:p>
        </w:tc>
        <w:tc>
          <w:tcPr>
            <w:tcW w:w="868"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311,7</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58,6</w:t>
            </w:r>
          </w:p>
        </w:tc>
        <w:tc>
          <w:tcPr>
            <w:tcW w:w="960"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370,3</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324,9</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40,3</w:t>
            </w:r>
          </w:p>
        </w:tc>
        <w:tc>
          <w:tcPr>
            <w:tcW w:w="960"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365,2</w:t>
            </w:r>
          </w:p>
        </w:tc>
      </w:tr>
      <w:tr w:rsidR="00CC79E8" w:rsidRPr="00F1363E" w:rsidTr="00B61349">
        <w:trPr>
          <w:trHeight w:val="315"/>
        </w:trPr>
        <w:tc>
          <w:tcPr>
            <w:tcW w:w="3652" w:type="dxa"/>
            <w:tcBorders>
              <w:top w:val="single" w:sz="8" w:space="0" w:color="9BBB59"/>
              <w:left w:val="single" w:sz="8" w:space="0" w:color="9BBB59"/>
              <w:bottom w:val="single" w:sz="8" w:space="0" w:color="9BBB59"/>
              <w:right w:val="single" w:sz="8" w:space="0" w:color="9BBB59"/>
            </w:tcBorders>
            <w:hideMark/>
          </w:tcPr>
          <w:p w:rsidR="00CC79E8" w:rsidRPr="00F1363E" w:rsidRDefault="00CC79E8" w:rsidP="00B61349">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Program rozvoja vidieka 2007 - 2013</w:t>
            </w:r>
          </w:p>
        </w:tc>
        <w:tc>
          <w:tcPr>
            <w:tcW w:w="868"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266,2</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79,6</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345,8</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174,5</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49,6</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224,1</w:t>
            </w:r>
          </w:p>
        </w:tc>
      </w:tr>
      <w:tr w:rsidR="00CC79E8" w:rsidRPr="00F1363E" w:rsidTr="00B61349">
        <w:trPr>
          <w:trHeight w:val="315"/>
        </w:trPr>
        <w:tc>
          <w:tcPr>
            <w:tcW w:w="3652" w:type="dxa"/>
            <w:tcBorders>
              <w:top w:val="single" w:sz="8" w:space="0" w:color="9BBB59"/>
              <w:left w:val="single" w:sz="8" w:space="0" w:color="9BBB59"/>
              <w:bottom w:val="single" w:sz="8" w:space="0" w:color="9BBB59"/>
              <w:right w:val="single" w:sz="8" w:space="0" w:color="9BBB59"/>
            </w:tcBorders>
            <w:shd w:val="clear" w:color="auto" w:fill="E6EED5"/>
            <w:hideMark/>
          </w:tcPr>
          <w:p w:rsidR="00CC79E8" w:rsidRPr="00F1363E" w:rsidRDefault="00CC79E8" w:rsidP="00B61349">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OP RH SR 2007 - 2013</w:t>
            </w:r>
          </w:p>
        </w:tc>
        <w:tc>
          <w:tcPr>
            <w:tcW w:w="868"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2,4</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0,8</w:t>
            </w:r>
          </w:p>
        </w:tc>
        <w:tc>
          <w:tcPr>
            <w:tcW w:w="960"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3,2</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1,1</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0,4</w:t>
            </w:r>
          </w:p>
        </w:tc>
        <w:tc>
          <w:tcPr>
            <w:tcW w:w="960"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1,5</w:t>
            </w:r>
          </w:p>
        </w:tc>
      </w:tr>
      <w:tr w:rsidR="00CC79E8" w:rsidRPr="00F1363E" w:rsidTr="00B61349">
        <w:trPr>
          <w:trHeight w:val="315"/>
        </w:trPr>
        <w:tc>
          <w:tcPr>
            <w:tcW w:w="3652" w:type="dxa"/>
            <w:tcBorders>
              <w:top w:val="single" w:sz="8" w:space="0" w:color="9BBB59"/>
              <w:left w:val="single" w:sz="8" w:space="0" w:color="9BBB59"/>
              <w:bottom w:val="single" w:sz="8" w:space="0" w:color="9BBB59"/>
              <w:right w:val="single" w:sz="8" w:space="0" w:color="9BBB59"/>
            </w:tcBorders>
            <w:hideMark/>
          </w:tcPr>
          <w:p w:rsidR="00CC79E8" w:rsidRPr="00F1363E" w:rsidRDefault="00CC79E8" w:rsidP="00B61349">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Štátna pomoc a národné podpory</w:t>
            </w:r>
          </w:p>
        </w:tc>
        <w:tc>
          <w:tcPr>
            <w:tcW w:w="868"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 </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9,1</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9,1</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 </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16,1</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16,1</w:t>
            </w:r>
          </w:p>
        </w:tc>
      </w:tr>
      <w:tr w:rsidR="00CC79E8" w:rsidRPr="00F1363E" w:rsidTr="00B61349">
        <w:trPr>
          <w:trHeight w:val="315"/>
        </w:trPr>
        <w:tc>
          <w:tcPr>
            <w:tcW w:w="3652" w:type="dxa"/>
            <w:tcBorders>
              <w:top w:val="single" w:sz="8" w:space="0" w:color="9BBB59"/>
              <w:left w:val="single" w:sz="8" w:space="0" w:color="9BBB59"/>
              <w:bottom w:val="single" w:sz="8" w:space="0" w:color="9BBB59"/>
              <w:right w:val="single" w:sz="8" w:space="0" w:color="9BBB59"/>
            </w:tcBorders>
            <w:shd w:val="clear" w:color="auto" w:fill="E6EED5"/>
            <w:hideMark/>
          </w:tcPr>
          <w:p w:rsidR="00CC79E8" w:rsidRPr="00F1363E" w:rsidRDefault="00CC79E8" w:rsidP="00B61349">
            <w:pPr>
              <w:spacing w:after="0" w:line="240" w:lineRule="auto"/>
              <w:ind w:firstLine="0"/>
              <w:jc w:val="left"/>
              <w:rPr>
                <w:rFonts w:eastAsia="Times New Roman"/>
                <w:b/>
                <w:bCs/>
                <w:sz w:val="22"/>
                <w:szCs w:val="22"/>
                <w:lang w:eastAsia="sk-SK"/>
              </w:rPr>
            </w:pPr>
            <w:r w:rsidRPr="00F1363E">
              <w:rPr>
                <w:rFonts w:eastAsia="Times New Roman"/>
                <w:b/>
                <w:bCs/>
                <w:sz w:val="22"/>
                <w:szCs w:val="22"/>
                <w:lang w:eastAsia="sk-SK"/>
              </w:rPr>
              <w:t xml:space="preserve">Všeobecné služby </w:t>
            </w:r>
          </w:p>
        </w:tc>
        <w:tc>
          <w:tcPr>
            <w:tcW w:w="868"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 </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99,5</w:t>
            </w:r>
          </w:p>
        </w:tc>
        <w:tc>
          <w:tcPr>
            <w:tcW w:w="960"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99,5</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 </w:t>
            </w:r>
          </w:p>
        </w:tc>
        <w:tc>
          <w:tcPr>
            <w:tcW w:w="960"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CC79E8" w:rsidRPr="00F1363E" w:rsidRDefault="00CC79E8" w:rsidP="00B61349">
            <w:pPr>
              <w:spacing w:after="0" w:line="240" w:lineRule="auto"/>
              <w:ind w:firstLine="0"/>
              <w:jc w:val="right"/>
              <w:rPr>
                <w:rFonts w:eastAsia="Times New Roman"/>
                <w:sz w:val="22"/>
                <w:szCs w:val="22"/>
                <w:lang w:eastAsia="sk-SK"/>
              </w:rPr>
            </w:pPr>
            <w:r w:rsidRPr="00F1363E">
              <w:rPr>
                <w:rFonts w:eastAsia="Times New Roman"/>
                <w:sz w:val="22"/>
                <w:szCs w:val="22"/>
                <w:lang w:eastAsia="sk-SK"/>
              </w:rPr>
              <w:t>94,3</w:t>
            </w:r>
          </w:p>
        </w:tc>
        <w:tc>
          <w:tcPr>
            <w:tcW w:w="960" w:type="dxa"/>
            <w:tcBorders>
              <w:top w:val="single" w:sz="8" w:space="0" w:color="9BBB59"/>
              <w:left w:val="single" w:sz="8" w:space="0" w:color="9BBB59"/>
              <w:bottom w:val="single" w:sz="8" w:space="0" w:color="9BBB59"/>
              <w:right w:val="single" w:sz="8" w:space="0" w:color="9BBB59"/>
            </w:tcBorders>
            <w:shd w:val="clear" w:color="auto" w:fill="E6EED5"/>
            <w:noWrap/>
            <w:vAlign w:val="bottom"/>
            <w:hideMark/>
          </w:tcPr>
          <w:p w:rsidR="00CC79E8" w:rsidRPr="00F1363E" w:rsidRDefault="00CC79E8" w:rsidP="00B61349">
            <w:pPr>
              <w:spacing w:after="0" w:line="240" w:lineRule="auto"/>
              <w:ind w:firstLine="0"/>
              <w:jc w:val="right"/>
              <w:rPr>
                <w:rFonts w:eastAsia="Times New Roman"/>
                <w:iCs/>
                <w:sz w:val="22"/>
                <w:szCs w:val="22"/>
                <w:lang w:eastAsia="sk-SK"/>
              </w:rPr>
            </w:pPr>
            <w:r w:rsidRPr="00F1363E">
              <w:rPr>
                <w:rFonts w:eastAsia="Times New Roman"/>
                <w:iCs/>
                <w:sz w:val="22"/>
                <w:szCs w:val="22"/>
                <w:lang w:eastAsia="sk-SK"/>
              </w:rPr>
              <w:t>94,3</w:t>
            </w:r>
          </w:p>
        </w:tc>
      </w:tr>
      <w:tr w:rsidR="00CC79E8" w:rsidRPr="00F1363E" w:rsidTr="00B61349">
        <w:trPr>
          <w:trHeight w:val="315"/>
        </w:trPr>
        <w:tc>
          <w:tcPr>
            <w:tcW w:w="3652" w:type="dxa"/>
            <w:tcBorders>
              <w:top w:val="single" w:sz="8" w:space="0" w:color="9BBB59"/>
              <w:left w:val="single" w:sz="8" w:space="0" w:color="9BBB59"/>
              <w:bottom w:val="single" w:sz="8" w:space="0" w:color="9BBB59"/>
              <w:right w:val="single" w:sz="8" w:space="0" w:color="9BBB59"/>
            </w:tcBorders>
            <w:hideMark/>
          </w:tcPr>
          <w:p w:rsidR="00CC79E8" w:rsidRPr="00F1363E" w:rsidRDefault="00CC79E8" w:rsidP="00B61349">
            <w:pPr>
              <w:spacing w:after="0" w:line="240" w:lineRule="auto"/>
              <w:ind w:firstLine="0"/>
              <w:jc w:val="left"/>
              <w:rPr>
                <w:rFonts w:eastAsia="Times New Roman"/>
                <w:b/>
                <w:bCs/>
                <w:sz w:val="22"/>
                <w:szCs w:val="22"/>
                <w:lang w:eastAsia="sk-SK"/>
              </w:rPr>
            </w:pPr>
            <w:r w:rsidRPr="00F1363E">
              <w:rPr>
                <w:rFonts w:eastAsia="Times New Roman"/>
                <w:b/>
                <w:sz w:val="22"/>
                <w:szCs w:val="22"/>
                <w:lang w:eastAsia="sk-SK"/>
              </w:rPr>
              <w:t>Spolu</w:t>
            </w:r>
          </w:p>
        </w:tc>
        <w:tc>
          <w:tcPr>
            <w:tcW w:w="868"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587,7</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250</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837,7</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510,2</w:t>
            </w:r>
          </w:p>
        </w:tc>
        <w:tc>
          <w:tcPr>
            <w:tcW w:w="960" w:type="dxa"/>
            <w:tcBorders>
              <w:top w:val="single" w:sz="8" w:space="0" w:color="9BBB59"/>
              <w:left w:val="single" w:sz="8" w:space="0" w:color="9BBB59"/>
              <w:bottom w:val="single" w:sz="8" w:space="0" w:color="9BBB59"/>
              <w:right w:val="single" w:sz="8" w:space="0" w:color="9BBB59"/>
            </w:tcBorders>
            <w:vAlign w:val="bottom"/>
            <w:hideMark/>
          </w:tcPr>
          <w:p w:rsidR="00CC79E8" w:rsidRPr="00F1363E" w:rsidRDefault="00CC79E8" w:rsidP="00B61349">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203,0</w:t>
            </w:r>
          </w:p>
        </w:tc>
        <w:tc>
          <w:tcPr>
            <w:tcW w:w="960" w:type="dxa"/>
            <w:tcBorders>
              <w:top w:val="single" w:sz="8" w:space="0" w:color="9BBB59"/>
              <w:left w:val="single" w:sz="8" w:space="0" w:color="9BBB59"/>
              <w:bottom w:val="single" w:sz="8" w:space="0" w:color="9BBB59"/>
              <w:right w:val="single" w:sz="8" w:space="0" w:color="9BBB59"/>
            </w:tcBorders>
            <w:noWrap/>
            <w:vAlign w:val="bottom"/>
            <w:hideMark/>
          </w:tcPr>
          <w:p w:rsidR="00CC79E8" w:rsidRPr="00F1363E" w:rsidRDefault="00CC79E8" w:rsidP="00B61349">
            <w:pPr>
              <w:spacing w:after="0" w:line="240" w:lineRule="auto"/>
              <w:ind w:firstLine="0"/>
              <w:jc w:val="right"/>
              <w:rPr>
                <w:rFonts w:eastAsia="Times New Roman"/>
                <w:b/>
                <w:bCs/>
                <w:sz w:val="22"/>
                <w:szCs w:val="22"/>
                <w:lang w:eastAsia="sk-SK"/>
              </w:rPr>
            </w:pPr>
            <w:r w:rsidRPr="00F1363E">
              <w:rPr>
                <w:rFonts w:eastAsia="Times New Roman"/>
                <w:b/>
                <w:bCs/>
                <w:sz w:val="22"/>
                <w:szCs w:val="22"/>
                <w:lang w:eastAsia="sk-SK"/>
              </w:rPr>
              <w:t>713,2</w:t>
            </w:r>
          </w:p>
        </w:tc>
      </w:tr>
    </w:tbl>
    <w:p w:rsidR="00DA28A9" w:rsidRPr="00F1363E" w:rsidRDefault="00DA28A9" w:rsidP="00DA28A9">
      <w:pPr>
        <w:spacing w:after="0" w:line="240" w:lineRule="auto"/>
        <w:ind w:firstLine="0"/>
        <w:rPr>
          <w:sz w:val="20"/>
          <w:szCs w:val="20"/>
        </w:rPr>
      </w:pPr>
      <w:r w:rsidRPr="00F1363E">
        <w:rPr>
          <w:sz w:val="20"/>
          <w:szCs w:val="20"/>
        </w:rPr>
        <w:t>Prameň: MPRV SR PPA</w:t>
      </w:r>
      <w:r w:rsidR="00E26F2E" w:rsidRPr="00F1363E">
        <w:rPr>
          <w:sz w:val="20"/>
          <w:szCs w:val="20"/>
        </w:rPr>
        <w:t>, Ná</w:t>
      </w:r>
      <w:r w:rsidR="008F1334" w:rsidRPr="00F1363E">
        <w:rPr>
          <w:sz w:val="20"/>
          <w:szCs w:val="20"/>
        </w:rPr>
        <w:t>vrh záverečného účtu za rok 2012</w:t>
      </w:r>
      <w:r w:rsidR="00E26F2E" w:rsidRPr="00F1363E">
        <w:rPr>
          <w:sz w:val="20"/>
          <w:szCs w:val="20"/>
        </w:rPr>
        <w:t>, Ná</w:t>
      </w:r>
      <w:r w:rsidR="008F1334" w:rsidRPr="00F1363E">
        <w:rPr>
          <w:sz w:val="20"/>
          <w:szCs w:val="20"/>
        </w:rPr>
        <w:t>vrh záverečného účtu za rok 2013</w:t>
      </w:r>
    </w:p>
    <w:p w:rsidR="00DA28A9" w:rsidRPr="00F1363E" w:rsidRDefault="000A0125" w:rsidP="003470BC">
      <w:pPr>
        <w:spacing w:after="0" w:line="240" w:lineRule="auto"/>
        <w:ind w:left="360" w:hanging="360"/>
        <w:rPr>
          <w:sz w:val="20"/>
          <w:szCs w:val="20"/>
        </w:rPr>
      </w:pPr>
      <w:r w:rsidRPr="00F1363E">
        <w:rPr>
          <w:sz w:val="20"/>
          <w:szCs w:val="20"/>
        </w:rPr>
        <w:t>* priame platby sú podrobne rozpísané v tabuľke č. 4</w:t>
      </w:r>
      <w:r w:rsidR="003470BC">
        <w:rPr>
          <w:sz w:val="20"/>
          <w:szCs w:val="20"/>
        </w:rPr>
        <w:t xml:space="preserve">,  </w:t>
      </w:r>
      <w:r w:rsidR="00DA28A9" w:rsidRPr="00F1363E">
        <w:rPr>
          <w:sz w:val="20"/>
          <w:szCs w:val="20"/>
        </w:rPr>
        <w:t xml:space="preserve">Vypracoval: </w:t>
      </w:r>
      <w:r w:rsidR="001E4F6A" w:rsidRPr="00F1363E">
        <w:rPr>
          <w:sz w:val="20"/>
          <w:szCs w:val="20"/>
        </w:rPr>
        <w:t xml:space="preserve">NPPC - </w:t>
      </w:r>
      <w:r w:rsidR="00DA28A9" w:rsidRPr="00F1363E">
        <w:rPr>
          <w:sz w:val="20"/>
          <w:szCs w:val="20"/>
        </w:rPr>
        <w:t>VÚEPP</w:t>
      </w:r>
    </w:p>
    <w:p w:rsidR="00483C47" w:rsidRPr="00F1363E" w:rsidRDefault="00483C47" w:rsidP="00483C47">
      <w:pPr>
        <w:pStyle w:val="Odsekzoznamu"/>
        <w:spacing w:after="0"/>
        <w:ind w:left="0" w:firstLine="708"/>
        <w:rPr>
          <w:bCs/>
        </w:rPr>
      </w:pPr>
      <w:r w:rsidRPr="00F1363E">
        <w:rPr>
          <w:bCs/>
        </w:rPr>
        <w:t>Výdaje do slovenského pôdohospodárstva sa v roku 2013 znížili oproti predchádzajúcemu ro</w:t>
      </w:r>
      <w:r w:rsidR="00A44220" w:rsidRPr="00F1363E">
        <w:rPr>
          <w:bCs/>
        </w:rPr>
        <w:t>ku 2012 z 837,7 mil. € na 713,2</w:t>
      </w:r>
      <w:r w:rsidRPr="00F1363E">
        <w:rPr>
          <w:bCs/>
        </w:rPr>
        <w:t xml:space="preserve"> mil. € (zníženie o 14,98 %). </w:t>
      </w:r>
      <w:r w:rsidR="00EC3189" w:rsidRPr="00F1363E">
        <w:rPr>
          <w:bCs/>
        </w:rPr>
        <w:t>Zníženie bolo najmä z dôvodu poklesu výdavkov na PRV 2007-2013, ktorého financovanie bolo v</w:t>
      </w:r>
      <w:r w:rsidR="00552A92">
        <w:rPr>
          <w:bCs/>
        </w:rPr>
        <w:t> </w:t>
      </w:r>
      <w:r w:rsidR="00EC3189" w:rsidRPr="00F1363E">
        <w:rPr>
          <w:bCs/>
        </w:rPr>
        <w:t xml:space="preserve">poslednom roku v rozhodujúcej miere ukončené. </w:t>
      </w:r>
      <w:r w:rsidRPr="00F1363E">
        <w:rPr>
          <w:bCs/>
        </w:rPr>
        <w:t>Najväčší podiel na celkových výdajoch  (51,2  %) tvorili  výdaje na priame platby. Druhou skupinou podpôr, ktorá sa podieľala 31,4</w:t>
      </w:r>
      <w:r w:rsidR="00552A92">
        <w:rPr>
          <w:bCs/>
        </w:rPr>
        <w:t> </w:t>
      </w:r>
      <w:r w:rsidRPr="00F1363E">
        <w:rPr>
          <w:bCs/>
        </w:rPr>
        <w:t>% na celkových výdajoc</w:t>
      </w:r>
      <w:r w:rsidR="003600E8" w:rsidRPr="00F1363E">
        <w:rPr>
          <w:bCs/>
        </w:rPr>
        <w:t xml:space="preserve">h, boli prostriedky z Programu </w:t>
      </w:r>
      <w:r w:rsidRPr="00F1363E">
        <w:rPr>
          <w:bCs/>
        </w:rPr>
        <w:t>rozvoja vidieka 2007 – 2013. Zostávajúcich 17,4 % tvorili výdaje na všeobecné služby, TOV, OP RH, štátnu pomoc a</w:t>
      </w:r>
      <w:r w:rsidR="00552A92">
        <w:rPr>
          <w:bCs/>
        </w:rPr>
        <w:t> </w:t>
      </w:r>
      <w:r w:rsidRPr="00F1363E">
        <w:rPr>
          <w:bCs/>
        </w:rPr>
        <w:t>národné opatrenia.“</w:t>
      </w:r>
    </w:p>
    <w:p w:rsidR="00483C47" w:rsidRPr="00F1363E" w:rsidRDefault="00483C47" w:rsidP="00DA28A9">
      <w:pPr>
        <w:pStyle w:val="Pta"/>
        <w:spacing w:after="60"/>
        <w:jc w:val="both"/>
        <w:rPr>
          <w:sz w:val="20"/>
          <w:szCs w:val="20"/>
        </w:rPr>
      </w:pPr>
    </w:p>
    <w:sectPr w:rsidR="00483C47" w:rsidRPr="00F1363E" w:rsidSect="000D2664">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4C" w:rsidRDefault="0028334C" w:rsidP="001B396F">
      <w:pPr>
        <w:spacing w:after="0" w:line="240" w:lineRule="auto"/>
      </w:pPr>
      <w:r>
        <w:separator/>
      </w:r>
    </w:p>
  </w:endnote>
  <w:endnote w:type="continuationSeparator" w:id="0">
    <w:p w:rsidR="0028334C" w:rsidRDefault="0028334C" w:rsidP="001B3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AGaramondPro-Regular">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4C" w:rsidRDefault="009C1E8C">
    <w:pPr>
      <w:pStyle w:val="Pta"/>
      <w:jc w:val="center"/>
    </w:pPr>
    <w:fldSimple w:instr=" PAGE   \* MERGEFORMAT ">
      <w:r w:rsidR="00B13507">
        <w:rPr>
          <w:noProof/>
        </w:rPr>
        <w:t>19</w:t>
      </w:r>
    </w:fldSimple>
  </w:p>
  <w:p w:rsidR="00985D4C" w:rsidRDefault="00985D4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4C" w:rsidRDefault="0028334C" w:rsidP="001B396F">
      <w:pPr>
        <w:spacing w:after="0" w:line="240" w:lineRule="auto"/>
      </w:pPr>
      <w:r>
        <w:separator/>
      </w:r>
    </w:p>
  </w:footnote>
  <w:footnote w:type="continuationSeparator" w:id="0">
    <w:p w:rsidR="0028334C" w:rsidRDefault="0028334C" w:rsidP="001B3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94D27A"/>
    <w:lvl w:ilvl="0">
      <w:start w:val="1"/>
      <w:numFmt w:val="decimal"/>
      <w:lvlText w:val="%1."/>
      <w:lvlJc w:val="left"/>
      <w:pPr>
        <w:tabs>
          <w:tab w:val="num" w:pos="1416"/>
        </w:tabs>
        <w:ind w:left="1416" w:hanging="360"/>
      </w:pPr>
    </w:lvl>
  </w:abstractNum>
  <w:abstractNum w:abstractNumId="1">
    <w:nsid w:val="069C2DB7"/>
    <w:multiLevelType w:val="hybridMultilevel"/>
    <w:tmpl w:val="EF6ED9A4"/>
    <w:lvl w:ilvl="0" w:tplc="19D0BD04">
      <w:start w:val="5"/>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76B4D9C"/>
    <w:multiLevelType w:val="hybridMultilevel"/>
    <w:tmpl w:val="2586C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443F2B"/>
    <w:multiLevelType w:val="hybridMultilevel"/>
    <w:tmpl w:val="07AE154C"/>
    <w:lvl w:ilvl="0" w:tplc="C054F9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21C6492"/>
    <w:multiLevelType w:val="hybridMultilevel"/>
    <w:tmpl w:val="C9F68FC8"/>
    <w:lvl w:ilvl="0" w:tplc="19D0BD0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B16E24"/>
    <w:multiLevelType w:val="hybridMultilevel"/>
    <w:tmpl w:val="4852E224"/>
    <w:lvl w:ilvl="0" w:tplc="59E08034">
      <w:numFmt w:val="bullet"/>
      <w:lvlText w:val="–"/>
      <w:lvlJc w:val="left"/>
      <w:pPr>
        <w:ind w:left="1425" w:hanging="705"/>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8633149"/>
    <w:multiLevelType w:val="hybridMultilevel"/>
    <w:tmpl w:val="D6EC9B28"/>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CBF253A"/>
    <w:multiLevelType w:val="hybridMultilevel"/>
    <w:tmpl w:val="88C0D012"/>
    <w:lvl w:ilvl="0" w:tplc="1DB88DF6">
      <w:start w:val="1"/>
      <w:numFmt w:val="bullet"/>
      <w:lvlText w:val="-"/>
      <w:lvlJc w:val="left"/>
      <w:pPr>
        <w:ind w:left="106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CF3707F"/>
    <w:multiLevelType w:val="hybridMultilevel"/>
    <w:tmpl w:val="F8406FC6"/>
    <w:lvl w:ilvl="0" w:tplc="B3DC9CDE">
      <w:start w:val="1"/>
      <w:numFmt w:val="decimal"/>
      <w:pStyle w:val="Nadpis3"/>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53D714F"/>
    <w:multiLevelType w:val="hybridMultilevel"/>
    <w:tmpl w:val="8E0022B4"/>
    <w:lvl w:ilvl="0" w:tplc="992487B4">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nsid w:val="48E428F3"/>
    <w:multiLevelType w:val="hybridMultilevel"/>
    <w:tmpl w:val="7A72CD28"/>
    <w:lvl w:ilvl="0" w:tplc="BA9C8DEE">
      <w:start w:val="9"/>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BA92422"/>
    <w:multiLevelType w:val="hybridMultilevel"/>
    <w:tmpl w:val="E4DC8EC0"/>
    <w:lvl w:ilvl="0" w:tplc="74E284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E0578A8"/>
    <w:multiLevelType w:val="hybridMultilevel"/>
    <w:tmpl w:val="1C38174E"/>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78D27401"/>
    <w:multiLevelType w:val="hybridMultilevel"/>
    <w:tmpl w:val="DB1C5CF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7B066735"/>
    <w:multiLevelType w:val="hybridMultilevel"/>
    <w:tmpl w:val="B8EE0A46"/>
    <w:lvl w:ilvl="0" w:tplc="CD86382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7B1515E3"/>
    <w:multiLevelType w:val="hybridMultilevel"/>
    <w:tmpl w:val="A80672F8"/>
    <w:lvl w:ilvl="0" w:tplc="CEF6411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0"/>
  </w:num>
  <w:num w:numId="9">
    <w:abstractNumId w:val="13"/>
  </w:num>
  <w:num w:numId="10">
    <w:abstractNumId w:val="0"/>
  </w:num>
  <w:num w:numId="11">
    <w:abstractNumId w:val="14"/>
  </w:num>
  <w:num w:numId="12">
    <w:abstractNumId w:val="4"/>
  </w:num>
  <w:num w:numId="13">
    <w:abstractNumId w:val="1"/>
  </w:num>
  <w:num w:numId="14">
    <w:abstractNumId w:val="9"/>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footnotePr>
    <w:footnote w:id="-1"/>
    <w:footnote w:id="0"/>
  </w:footnotePr>
  <w:endnotePr>
    <w:endnote w:id="-1"/>
    <w:endnote w:id="0"/>
  </w:endnotePr>
  <w:compat/>
  <w:rsids>
    <w:rsidRoot w:val="00330CBA"/>
    <w:rsid w:val="0000451F"/>
    <w:rsid w:val="0000500D"/>
    <w:rsid w:val="0000659F"/>
    <w:rsid w:val="00012DE5"/>
    <w:rsid w:val="00013618"/>
    <w:rsid w:val="00022E87"/>
    <w:rsid w:val="0002541A"/>
    <w:rsid w:val="000260BC"/>
    <w:rsid w:val="00030EE0"/>
    <w:rsid w:val="00031C49"/>
    <w:rsid w:val="00032B99"/>
    <w:rsid w:val="00035852"/>
    <w:rsid w:val="00046C24"/>
    <w:rsid w:val="000551E5"/>
    <w:rsid w:val="00061697"/>
    <w:rsid w:val="00063461"/>
    <w:rsid w:val="000639D0"/>
    <w:rsid w:val="00064ABA"/>
    <w:rsid w:val="00064D0C"/>
    <w:rsid w:val="0007108E"/>
    <w:rsid w:val="00071B5D"/>
    <w:rsid w:val="000778CB"/>
    <w:rsid w:val="00077913"/>
    <w:rsid w:val="000818E9"/>
    <w:rsid w:val="000856BE"/>
    <w:rsid w:val="00086AA6"/>
    <w:rsid w:val="00094F19"/>
    <w:rsid w:val="000A0125"/>
    <w:rsid w:val="000A0B0E"/>
    <w:rsid w:val="000B5A99"/>
    <w:rsid w:val="000C67A7"/>
    <w:rsid w:val="000D0CC8"/>
    <w:rsid w:val="000D2664"/>
    <w:rsid w:val="000D3060"/>
    <w:rsid w:val="000E18B4"/>
    <w:rsid w:val="000F0BF3"/>
    <w:rsid w:val="000F2B49"/>
    <w:rsid w:val="000F2C0E"/>
    <w:rsid w:val="000F43D8"/>
    <w:rsid w:val="00112C18"/>
    <w:rsid w:val="00114046"/>
    <w:rsid w:val="00120F1A"/>
    <w:rsid w:val="001211E5"/>
    <w:rsid w:val="00121BC5"/>
    <w:rsid w:val="00125728"/>
    <w:rsid w:val="0012619A"/>
    <w:rsid w:val="00131594"/>
    <w:rsid w:val="001349E5"/>
    <w:rsid w:val="00134F93"/>
    <w:rsid w:val="001353AF"/>
    <w:rsid w:val="001427E8"/>
    <w:rsid w:val="001438ED"/>
    <w:rsid w:val="00145DC1"/>
    <w:rsid w:val="00154ABA"/>
    <w:rsid w:val="0016129D"/>
    <w:rsid w:val="001672CF"/>
    <w:rsid w:val="0017096F"/>
    <w:rsid w:val="00170F76"/>
    <w:rsid w:val="001713CF"/>
    <w:rsid w:val="00175F7B"/>
    <w:rsid w:val="00181312"/>
    <w:rsid w:val="00182AB9"/>
    <w:rsid w:val="001862B8"/>
    <w:rsid w:val="001870B5"/>
    <w:rsid w:val="00187232"/>
    <w:rsid w:val="00197F2D"/>
    <w:rsid w:val="001A00A4"/>
    <w:rsid w:val="001B0206"/>
    <w:rsid w:val="001B2D38"/>
    <w:rsid w:val="001B396F"/>
    <w:rsid w:val="001B67D5"/>
    <w:rsid w:val="001C12CD"/>
    <w:rsid w:val="001C3A24"/>
    <w:rsid w:val="001D709A"/>
    <w:rsid w:val="001E4F6A"/>
    <w:rsid w:val="001F1730"/>
    <w:rsid w:val="001F366D"/>
    <w:rsid w:val="001F7D81"/>
    <w:rsid w:val="00201E7F"/>
    <w:rsid w:val="00205C7F"/>
    <w:rsid w:val="002154C4"/>
    <w:rsid w:val="002167C9"/>
    <w:rsid w:val="002205BA"/>
    <w:rsid w:val="00222B00"/>
    <w:rsid w:val="002336A9"/>
    <w:rsid w:val="00235066"/>
    <w:rsid w:val="00240E04"/>
    <w:rsid w:val="002415DD"/>
    <w:rsid w:val="00247232"/>
    <w:rsid w:val="00247610"/>
    <w:rsid w:val="0025797C"/>
    <w:rsid w:val="00262B4C"/>
    <w:rsid w:val="00263D0A"/>
    <w:rsid w:val="00265A36"/>
    <w:rsid w:val="00266530"/>
    <w:rsid w:val="002700E3"/>
    <w:rsid w:val="00272D2C"/>
    <w:rsid w:val="002813C6"/>
    <w:rsid w:val="0028334C"/>
    <w:rsid w:val="00284049"/>
    <w:rsid w:val="002935B7"/>
    <w:rsid w:val="002A09A2"/>
    <w:rsid w:val="002A21A7"/>
    <w:rsid w:val="002B0B81"/>
    <w:rsid w:val="002B24CD"/>
    <w:rsid w:val="002B3A40"/>
    <w:rsid w:val="002B4EED"/>
    <w:rsid w:val="002B5334"/>
    <w:rsid w:val="002C2583"/>
    <w:rsid w:val="002C3AE2"/>
    <w:rsid w:val="002D2998"/>
    <w:rsid w:val="002D6C06"/>
    <w:rsid w:val="002D797F"/>
    <w:rsid w:val="002E278E"/>
    <w:rsid w:val="002E496B"/>
    <w:rsid w:val="002E4FE9"/>
    <w:rsid w:val="002E75C6"/>
    <w:rsid w:val="002F7C11"/>
    <w:rsid w:val="00301F30"/>
    <w:rsid w:val="00306058"/>
    <w:rsid w:val="003075D4"/>
    <w:rsid w:val="00313346"/>
    <w:rsid w:val="003153BC"/>
    <w:rsid w:val="003156E3"/>
    <w:rsid w:val="00315D51"/>
    <w:rsid w:val="00317D35"/>
    <w:rsid w:val="00322D53"/>
    <w:rsid w:val="00323FF3"/>
    <w:rsid w:val="0032722F"/>
    <w:rsid w:val="00330CBA"/>
    <w:rsid w:val="00332225"/>
    <w:rsid w:val="00336254"/>
    <w:rsid w:val="00336C32"/>
    <w:rsid w:val="00337EDB"/>
    <w:rsid w:val="003468BC"/>
    <w:rsid w:val="003470BC"/>
    <w:rsid w:val="003519AC"/>
    <w:rsid w:val="003578DA"/>
    <w:rsid w:val="003600E8"/>
    <w:rsid w:val="003601B7"/>
    <w:rsid w:val="00373B1D"/>
    <w:rsid w:val="00373E04"/>
    <w:rsid w:val="003762D1"/>
    <w:rsid w:val="003764AD"/>
    <w:rsid w:val="00377BF7"/>
    <w:rsid w:val="00380580"/>
    <w:rsid w:val="003825F3"/>
    <w:rsid w:val="0039477D"/>
    <w:rsid w:val="00397A45"/>
    <w:rsid w:val="003A7C0E"/>
    <w:rsid w:val="003B1E44"/>
    <w:rsid w:val="003B3CA0"/>
    <w:rsid w:val="003B3D01"/>
    <w:rsid w:val="003B701F"/>
    <w:rsid w:val="003B747A"/>
    <w:rsid w:val="003C2DB2"/>
    <w:rsid w:val="003C7A2D"/>
    <w:rsid w:val="003D2544"/>
    <w:rsid w:val="003E2B27"/>
    <w:rsid w:val="00402C8A"/>
    <w:rsid w:val="004066C3"/>
    <w:rsid w:val="00426251"/>
    <w:rsid w:val="0043437F"/>
    <w:rsid w:val="0043539A"/>
    <w:rsid w:val="00440418"/>
    <w:rsid w:val="00444D62"/>
    <w:rsid w:val="0044630C"/>
    <w:rsid w:val="004513A5"/>
    <w:rsid w:val="004567B9"/>
    <w:rsid w:val="00456E17"/>
    <w:rsid w:val="0048332A"/>
    <w:rsid w:val="00483C47"/>
    <w:rsid w:val="004927B1"/>
    <w:rsid w:val="004972E3"/>
    <w:rsid w:val="004B0BF6"/>
    <w:rsid w:val="004B0D29"/>
    <w:rsid w:val="004B4454"/>
    <w:rsid w:val="004B4993"/>
    <w:rsid w:val="004C2381"/>
    <w:rsid w:val="004C4282"/>
    <w:rsid w:val="004C516D"/>
    <w:rsid w:val="004E1EAB"/>
    <w:rsid w:val="004E2EEA"/>
    <w:rsid w:val="004E40A1"/>
    <w:rsid w:val="004E7E05"/>
    <w:rsid w:val="004F14B0"/>
    <w:rsid w:val="004F44D3"/>
    <w:rsid w:val="004F57C0"/>
    <w:rsid w:val="00501759"/>
    <w:rsid w:val="005023D7"/>
    <w:rsid w:val="00502943"/>
    <w:rsid w:val="00504F5A"/>
    <w:rsid w:val="00507B91"/>
    <w:rsid w:val="00520068"/>
    <w:rsid w:val="0052176E"/>
    <w:rsid w:val="00522EB5"/>
    <w:rsid w:val="005242AD"/>
    <w:rsid w:val="00535AD1"/>
    <w:rsid w:val="00536D1E"/>
    <w:rsid w:val="00552A92"/>
    <w:rsid w:val="005539C4"/>
    <w:rsid w:val="00555103"/>
    <w:rsid w:val="00556587"/>
    <w:rsid w:val="005565EE"/>
    <w:rsid w:val="00556C6A"/>
    <w:rsid w:val="00557280"/>
    <w:rsid w:val="005966DB"/>
    <w:rsid w:val="005A04D6"/>
    <w:rsid w:val="005A078F"/>
    <w:rsid w:val="005A1131"/>
    <w:rsid w:val="005A5843"/>
    <w:rsid w:val="005B79C6"/>
    <w:rsid w:val="005C6FD3"/>
    <w:rsid w:val="005D630B"/>
    <w:rsid w:val="005E0371"/>
    <w:rsid w:val="005E6194"/>
    <w:rsid w:val="00604BE1"/>
    <w:rsid w:val="00605BF4"/>
    <w:rsid w:val="00617183"/>
    <w:rsid w:val="0062665F"/>
    <w:rsid w:val="00627341"/>
    <w:rsid w:val="00635351"/>
    <w:rsid w:val="00635ADE"/>
    <w:rsid w:val="00636B51"/>
    <w:rsid w:val="00640EF5"/>
    <w:rsid w:val="00641460"/>
    <w:rsid w:val="006463C5"/>
    <w:rsid w:val="006575AE"/>
    <w:rsid w:val="006618AA"/>
    <w:rsid w:val="00671B8E"/>
    <w:rsid w:val="00672274"/>
    <w:rsid w:val="00673A2E"/>
    <w:rsid w:val="00677240"/>
    <w:rsid w:val="00681AC9"/>
    <w:rsid w:val="00681F6C"/>
    <w:rsid w:val="00690362"/>
    <w:rsid w:val="0069166C"/>
    <w:rsid w:val="0069359E"/>
    <w:rsid w:val="006A6D91"/>
    <w:rsid w:val="006A723B"/>
    <w:rsid w:val="006B3524"/>
    <w:rsid w:val="006B4371"/>
    <w:rsid w:val="006C3629"/>
    <w:rsid w:val="006C7976"/>
    <w:rsid w:val="006D0AC8"/>
    <w:rsid w:val="006D1743"/>
    <w:rsid w:val="006D5C7A"/>
    <w:rsid w:val="006D7CEC"/>
    <w:rsid w:val="006E31E4"/>
    <w:rsid w:val="006E5217"/>
    <w:rsid w:val="006F2025"/>
    <w:rsid w:val="006F222F"/>
    <w:rsid w:val="00711CE4"/>
    <w:rsid w:val="00720093"/>
    <w:rsid w:val="00724438"/>
    <w:rsid w:val="00724F20"/>
    <w:rsid w:val="007305A4"/>
    <w:rsid w:val="00732DD8"/>
    <w:rsid w:val="007343B5"/>
    <w:rsid w:val="00736C47"/>
    <w:rsid w:val="00745B42"/>
    <w:rsid w:val="0076227A"/>
    <w:rsid w:val="00764CFD"/>
    <w:rsid w:val="00780439"/>
    <w:rsid w:val="007806AA"/>
    <w:rsid w:val="0078282F"/>
    <w:rsid w:val="00782CFD"/>
    <w:rsid w:val="007909D7"/>
    <w:rsid w:val="007919AE"/>
    <w:rsid w:val="007957FE"/>
    <w:rsid w:val="007A013A"/>
    <w:rsid w:val="007A17EE"/>
    <w:rsid w:val="007A3174"/>
    <w:rsid w:val="007B690A"/>
    <w:rsid w:val="007B7070"/>
    <w:rsid w:val="007B7CEE"/>
    <w:rsid w:val="007C6411"/>
    <w:rsid w:val="007C7766"/>
    <w:rsid w:val="007D0D57"/>
    <w:rsid w:val="007D3D3A"/>
    <w:rsid w:val="007E0E2C"/>
    <w:rsid w:val="007E1EA9"/>
    <w:rsid w:val="007E29E9"/>
    <w:rsid w:val="007E5948"/>
    <w:rsid w:val="007E5BAA"/>
    <w:rsid w:val="007E7C64"/>
    <w:rsid w:val="007F0587"/>
    <w:rsid w:val="007F0C24"/>
    <w:rsid w:val="007F2D11"/>
    <w:rsid w:val="007F31CF"/>
    <w:rsid w:val="007F77D1"/>
    <w:rsid w:val="00803DD8"/>
    <w:rsid w:val="00806ECC"/>
    <w:rsid w:val="00816888"/>
    <w:rsid w:val="00821D10"/>
    <w:rsid w:val="008242EC"/>
    <w:rsid w:val="00824488"/>
    <w:rsid w:val="008261E8"/>
    <w:rsid w:val="0082683D"/>
    <w:rsid w:val="008278CE"/>
    <w:rsid w:val="008378AB"/>
    <w:rsid w:val="00844B8F"/>
    <w:rsid w:val="00846652"/>
    <w:rsid w:val="008473E3"/>
    <w:rsid w:val="00847FAC"/>
    <w:rsid w:val="00855D04"/>
    <w:rsid w:val="00866E4C"/>
    <w:rsid w:val="00867B67"/>
    <w:rsid w:val="00871DCA"/>
    <w:rsid w:val="008721F9"/>
    <w:rsid w:val="00875924"/>
    <w:rsid w:val="008766A5"/>
    <w:rsid w:val="008769DD"/>
    <w:rsid w:val="00880741"/>
    <w:rsid w:val="00880A2A"/>
    <w:rsid w:val="00883A53"/>
    <w:rsid w:val="008868E5"/>
    <w:rsid w:val="0089193E"/>
    <w:rsid w:val="00891A90"/>
    <w:rsid w:val="008A3278"/>
    <w:rsid w:val="008A40AD"/>
    <w:rsid w:val="008B0923"/>
    <w:rsid w:val="008B1AF8"/>
    <w:rsid w:val="008B695A"/>
    <w:rsid w:val="008B711E"/>
    <w:rsid w:val="008C12EF"/>
    <w:rsid w:val="008C2B32"/>
    <w:rsid w:val="008C792D"/>
    <w:rsid w:val="008D41C8"/>
    <w:rsid w:val="008D4210"/>
    <w:rsid w:val="008E3FFB"/>
    <w:rsid w:val="008F1334"/>
    <w:rsid w:val="008F1A92"/>
    <w:rsid w:val="008F3FD5"/>
    <w:rsid w:val="008F5546"/>
    <w:rsid w:val="0090009C"/>
    <w:rsid w:val="00900DFE"/>
    <w:rsid w:val="00901892"/>
    <w:rsid w:val="00906250"/>
    <w:rsid w:val="00906F4F"/>
    <w:rsid w:val="00911FCB"/>
    <w:rsid w:val="009123B5"/>
    <w:rsid w:val="00913186"/>
    <w:rsid w:val="00913D5D"/>
    <w:rsid w:val="009172A9"/>
    <w:rsid w:val="0092138A"/>
    <w:rsid w:val="009253BA"/>
    <w:rsid w:val="00940C08"/>
    <w:rsid w:val="0094220D"/>
    <w:rsid w:val="00960723"/>
    <w:rsid w:val="009609F7"/>
    <w:rsid w:val="00965986"/>
    <w:rsid w:val="009678B7"/>
    <w:rsid w:val="009764E7"/>
    <w:rsid w:val="00980F5F"/>
    <w:rsid w:val="009823E7"/>
    <w:rsid w:val="00985007"/>
    <w:rsid w:val="00985D4C"/>
    <w:rsid w:val="00991D5B"/>
    <w:rsid w:val="009929AE"/>
    <w:rsid w:val="00992C48"/>
    <w:rsid w:val="009943E8"/>
    <w:rsid w:val="009B01EF"/>
    <w:rsid w:val="009B0BF8"/>
    <w:rsid w:val="009B2DE6"/>
    <w:rsid w:val="009B4461"/>
    <w:rsid w:val="009B62D1"/>
    <w:rsid w:val="009B6CC6"/>
    <w:rsid w:val="009C0936"/>
    <w:rsid w:val="009C1E8C"/>
    <w:rsid w:val="009C7488"/>
    <w:rsid w:val="009D09FA"/>
    <w:rsid w:val="009E7A33"/>
    <w:rsid w:val="009F1501"/>
    <w:rsid w:val="009F239D"/>
    <w:rsid w:val="009F67DD"/>
    <w:rsid w:val="009F7A37"/>
    <w:rsid w:val="00A00E7E"/>
    <w:rsid w:val="00A02337"/>
    <w:rsid w:val="00A02564"/>
    <w:rsid w:val="00A02807"/>
    <w:rsid w:val="00A03FF5"/>
    <w:rsid w:val="00A054EE"/>
    <w:rsid w:val="00A13F8A"/>
    <w:rsid w:val="00A149C1"/>
    <w:rsid w:val="00A17384"/>
    <w:rsid w:val="00A20DA6"/>
    <w:rsid w:val="00A224D5"/>
    <w:rsid w:val="00A23181"/>
    <w:rsid w:val="00A24D2F"/>
    <w:rsid w:val="00A25AFE"/>
    <w:rsid w:val="00A26C14"/>
    <w:rsid w:val="00A26CDB"/>
    <w:rsid w:val="00A37489"/>
    <w:rsid w:val="00A43289"/>
    <w:rsid w:val="00A44220"/>
    <w:rsid w:val="00A45EC9"/>
    <w:rsid w:val="00A477DF"/>
    <w:rsid w:val="00A47B1A"/>
    <w:rsid w:val="00A5017B"/>
    <w:rsid w:val="00A54E0D"/>
    <w:rsid w:val="00A6407C"/>
    <w:rsid w:val="00A6651F"/>
    <w:rsid w:val="00A71731"/>
    <w:rsid w:val="00A72973"/>
    <w:rsid w:val="00A74F92"/>
    <w:rsid w:val="00A76043"/>
    <w:rsid w:val="00A82189"/>
    <w:rsid w:val="00A82FAC"/>
    <w:rsid w:val="00A8467D"/>
    <w:rsid w:val="00A8478A"/>
    <w:rsid w:val="00A854B6"/>
    <w:rsid w:val="00AA3F8D"/>
    <w:rsid w:val="00AA6A0F"/>
    <w:rsid w:val="00AA7D3B"/>
    <w:rsid w:val="00AC1DD0"/>
    <w:rsid w:val="00AC2427"/>
    <w:rsid w:val="00AC2876"/>
    <w:rsid w:val="00AC2AF4"/>
    <w:rsid w:val="00AC4F83"/>
    <w:rsid w:val="00AC5ECC"/>
    <w:rsid w:val="00AD0CAB"/>
    <w:rsid w:val="00AD29F0"/>
    <w:rsid w:val="00AE3225"/>
    <w:rsid w:val="00AF0964"/>
    <w:rsid w:val="00AF5433"/>
    <w:rsid w:val="00AF54CB"/>
    <w:rsid w:val="00B06CC2"/>
    <w:rsid w:val="00B07865"/>
    <w:rsid w:val="00B125D0"/>
    <w:rsid w:val="00B13507"/>
    <w:rsid w:val="00B2353F"/>
    <w:rsid w:val="00B253B3"/>
    <w:rsid w:val="00B336FF"/>
    <w:rsid w:val="00B33DC1"/>
    <w:rsid w:val="00B37CC9"/>
    <w:rsid w:val="00B40E68"/>
    <w:rsid w:val="00B43A82"/>
    <w:rsid w:val="00B45B21"/>
    <w:rsid w:val="00B52B12"/>
    <w:rsid w:val="00B60D76"/>
    <w:rsid w:val="00B61349"/>
    <w:rsid w:val="00B627F6"/>
    <w:rsid w:val="00B62D98"/>
    <w:rsid w:val="00B64C7C"/>
    <w:rsid w:val="00B67127"/>
    <w:rsid w:val="00B76B82"/>
    <w:rsid w:val="00B803E6"/>
    <w:rsid w:val="00BA2729"/>
    <w:rsid w:val="00BA7879"/>
    <w:rsid w:val="00BB0E17"/>
    <w:rsid w:val="00BC0816"/>
    <w:rsid w:val="00BC28B0"/>
    <w:rsid w:val="00BC3EF9"/>
    <w:rsid w:val="00BC7DBD"/>
    <w:rsid w:val="00BD19E0"/>
    <w:rsid w:val="00BD1A79"/>
    <w:rsid w:val="00BD7F63"/>
    <w:rsid w:val="00BF221D"/>
    <w:rsid w:val="00BF2DFD"/>
    <w:rsid w:val="00BF5494"/>
    <w:rsid w:val="00C03F0A"/>
    <w:rsid w:val="00C05E60"/>
    <w:rsid w:val="00C1077B"/>
    <w:rsid w:val="00C15732"/>
    <w:rsid w:val="00C17BF6"/>
    <w:rsid w:val="00C22016"/>
    <w:rsid w:val="00C23C54"/>
    <w:rsid w:val="00C26BEF"/>
    <w:rsid w:val="00C33EF7"/>
    <w:rsid w:val="00C50344"/>
    <w:rsid w:val="00C52D0C"/>
    <w:rsid w:val="00C52E80"/>
    <w:rsid w:val="00C56730"/>
    <w:rsid w:val="00C577EA"/>
    <w:rsid w:val="00C665AD"/>
    <w:rsid w:val="00C728B1"/>
    <w:rsid w:val="00C75668"/>
    <w:rsid w:val="00C8081F"/>
    <w:rsid w:val="00C81184"/>
    <w:rsid w:val="00C81D40"/>
    <w:rsid w:val="00C8232E"/>
    <w:rsid w:val="00C94893"/>
    <w:rsid w:val="00CA053A"/>
    <w:rsid w:val="00CA1989"/>
    <w:rsid w:val="00CA29B9"/>
    <w:rsid w:val="00CB31E2"/>
    <w:rsid w:val="00CB3F83"/>
    <w:rsid w:val="00CB4E41"/>
    <w:rsid w:val="00CB6775"/>
    <w:rsid w:val="00CC049F"/>
    <w:rsid w:val="00CC0573"/>
    <w:rsid w:val="00CC0DBF"/>
    <w:rsid w:val="00CC1B51"/>
    <w:rsid w:val="00CC3104"/>
    <w:rsid w:val="00CC5314"/>
    <w:rsid w:val="00CC79E8"/>
    <w:rsid w:val="00CD1021"/>
    <w:rsid w:val="00CD28A4"/>
    <w:rsid w:val="00CD4D3A"/>
    <w:rsid w:val="00CD5712"/>
    <w:rsid w:val="00CE29AE"/>
    <w:rsid w:val="00CE6068"/>
    <w:rsid w:val="00CF03C3"/>
    <w:rsid w:val="00CF54CB"/>
    <w:rsid w:val="00CF5A60"/>
    <w:rsid w:val="00D0074C"/>
    <w:rsid w:val="00D00E44"/>
    <w:rsid w:val="00D0496C"/>
    <w:rsid w:val="00D05351"/>
    <w:rsid w:val="00D1480B"/>
    <w:rsid w:val="00D1624D"/>
    <w:rsid w:val="00D22AF2"/>
    <w:rsid w:val="00D23DC5"/>
    <w:rsid w:val="00D240A8"/>
    <w:rsid w:val="00D2452F"/>
    <w:rsid w:val="00D279C1"/>
    <w:rsid w:val="00D32236"/>
    <w:rsid w:val="00D35716"/>
    <w:rsid w:val="00D41B18"/>
    <w:rsid w:val="00D438DD"/>
    <w:rsid w:val="00D43B6D"/>
    <w:rsid w:val="00D471B6"/>
    <w:rsid w:val="00D47B18"/>
    <w:rsid w:val="00D61E01"/>
    <w:rsid w:val="00D715F4"/>
    <w:rsid w:val="00D73985"/>
    <w:rsid w:val="00D75179"/>
    <w:rsid w:val="00D75ECF"/>
    <w:rsid w:val="00D815A4"/>
    <w:rsid w:val="00D8371C"/>
    <w:rsid w:val="00D85206"/>
    <w:rsid w:val="00D871BE"/>
    <w:rsid w:val="00D87F15"/>
    <w:rsid w:val="00D9230E"/>
    <w:rsid w:val="00D979C0"/>
    <w:rsid w:val="00DA1416"/>
    <w:rsid w:val="00DA17A3"/>
    <w:rsid w:val="00DA28A9"/>
    <w:rsid w:val="00DA72AA"/>
    <w:rsid w:val="00DB0539"/>
    <w:rsid w:val="00DB1C74"/>
    <w:rsid w:val="00DB2AFD"/>
    <w:rsid w:val="00DC5D85"/>
    <w:rsid w:val="00DC613A"/>
    <w:rsid w:val="00DC7B2D"/>
    <w:rsid w:val="00DD40F6"/>
    <w:rsid w:val="00DD4658"/>
    <w:rsid w:val="00DD4F0D"/>
    <w:rsid w:val="00DD63F3"/>
    <w:rsid w:val="00DD7B58"/>
    <w:rsid w:val="00DD7C29"/>
    <w:rsid w:val="00DE0E1F"/>
    <w:rsid w:val="00DE19C5"/>
    <w:rsid w:val="00DE350A"/>
    <w:rsid w:val="00DE385A"/>
    <w:rsid w:val="00DF12E8"/>
    <w:rsid w:val="00DF1FA0"/>
    <w:rsid w:val="00DF2ADB"/>
    <w:rsid w:val="00E04598"/>
    <w:rsid w:val="00E07738"/>
    <w:rsid w:val="00E14640"/>
    <w:rsid w:val="00E21CAC"/>
    <w:rsid w:val="00E26F2E"/>
    <w:rsid w:val="00E369DE"/>
    <w:rsid w:val="00E46B70"/>
    <w:rsid w:val="00E479F6"/>
    <w:rsid w:val="00E53A65"/>
    <w:rsid w:val="00E57E0E"/>
    <w:rsid w:val="00E62895"/>
    <w:rsid w:val="00E70634"/>
    <w:rsid w:val="00E740DA"/>
    <w:rsid w:val="00E750A3"/>
    <w:rsid w:val="00E751F9"/>
    <w:rsid w:val="00E76B86"/>
    <w:rsid w:val="00E85ED7"/>
    <w:rsid w:val="00E874C0"/>
    <w:rsid w:val="00E9223C"/>
    <w:rsid w:val="00E93695"/>
    <w:rsid w:val="00EA1C8E"/>
    <w:rsid w:val="00EA6EFC"/>
    <w:rsid w:val="00EC22A5"/>
    <w:rsid w:val="00EC3189"/>
    <w:rsid w:val="00EC4B9E"/>
    <w:rsid w:val="00ED3084"/>
    <w:rsid w:val="00ED5790"/>
    <w:rsid w:val="00EE144A"/>
    <w:rsid w:val="00EE2982"/>
    <w:rsid w:val="00EE331B"/>
    <w:rsid w:val="00EE41C6"/>
    <w:rsid w:val="00EE7A52"/>
    <w:rsid w:val="00EF066D"/>
    <w:rsid w:val="00EF06C9"/>
    <w:rsid w:val="00EF1499"/>
    <w:rsid w:val="00EF51B6"/>
    <w:rsid w:val="00EF598F"/>
    <w:rsid w:val="00EF6DA1"/>
    <w:rsid w:val="00F008DE"/>
    <w:rsid w:val="00F04B8A"/>
    <w:rsid w:val="00F051A2"/>
    <w:rsid w:val="00F12A61"/>
    <w:rsid w:val="00F1363E"/>
    <w:rsid w:val="00F205C7"/>
    <w:rsid w:val="00F23BA3"/>
    <w:rsid w:val="00F27EF5"/>
    <w:rsid w:val="00F316A0"/>
    <w:rsid w:val="00F40C19"/>
    <w:rsid w:val="00F42442"/>
    <w:rsid w:val="00F4531B"/>
    <w:rsid w:val="00F474D6"/>
    <w:rsid w:val="00F54C1B"/>
    <w:rsid w:val="00F552B9"/>
    <w:rsid w:val="00F636F8"/>
    <w:rsid w:val="00F64896"/>
    <w:rsid w:val="00F6506C"/>
    <w:rsid w:val="00F70485"/>
    <w:rsid w:val="00F75662"/>
    <w:rsid w:val="00F83C8B"/>
    <w:rsid w:val="00F922FD"/>
    <w:rsid w:val="00F93785"/>
    <w:rsid w:val="00F95D43"/>
    <w:rsid w:val="00FA1725"/>
    <w:rsid w:val="00FA18E4"/>
    <w:rsid w:val="00FA7071"/>
    <w:rsid w:val="00FB0B30"/>
    <w:rsid w:val="00FB0E6F"/>
    <w:rsid w:val="00FB6310"/>
    <w:rsid w:val="00FB7AC2"/>
    <w:rsid w:val="00FC0816"/>
    <w:rsid w:val="00FC17B5"/>
    <w:rsid w:val="00FD1B62"/>
    <w:rsid w:val="00FD631E"/>
    <w:rsid w:val="00FD7215"/>
    <w:rsid w:val="00FD7FF5"/>
    <w:rsid w:val="00FE1E0C"/>
    <w:rsid w:val="00FE3151"/>
    <w:rsid w:val="00FE5537"/>
    <w:rsid w:val="00FF14B1"/>
    <w:rsid w:val="00FF5B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0A8"/>
    <w:pPr>
      <w:spacing w:after="60" w:line="320" w:lineRule="exact"/>
      <w:ind w:firstLine="709"/>
      <w:jc w:val="both"/>
    </w:pPr>
    <w:rPr>
      <w:rFonts w:ascii="Times New Roman" w:hAnsi="Times New Roman"/>
      <w:sz w:val="24"/>
      <w:szCs w:val="24"/>
      <w:lang w:eastAsia="en-US"/>
    </w:rPr>
  </w:style>
  <w:style w:type="paragraph" w:styleId="Nadpis1">
    <w:name w:val="heading 1"/>
    <w:basedOn w:val="Normlny"/>
    <w:next w:val="Normlny"/>
    <w:link w:val="Nadpis1Char"/>
    <w:uiPriority w:val="9"/>
    <w:qFormat/>
    <w:rsid w:val="009678B7"/>
    <w:pPr>
      <w:keepNext/>
      <w:keepLines/>
      <w:spacing w:before="120" w:after="120"/>
      <w:ind w:firstLine="0"/>
      <w:jc w:val="left"/>
      <w:outlineLvl w:val="0"/>
    </w:pPr>
    <w:rPr>
      <w:rFonts w:eastAsia="Times New Roman"/>
      <w:b/>
      <w:bCs/>
      <w:caps/>
    </w:rPr>
  </w:style>
  <w:style w:type="paragraph" w:styleId="Nadpis2">
    <w:name w:val="heading 2"/>
    <w:basedOn w:val="Normlny"/>
    <w:next w:val="Normlny"/>
    <w:link w:val="Nadpis2Char"/>
    <w:uiPriority w:val="9"/>
    <w:unhideWhenUsed/>
    <w:qFormat/>
    <w:rsid w:val="00E53A65"/>
    <w:pPr>
      <w:keepNext/>
      <w:keepLines/>
      <w:numPr>
        <w:numId w:val="15"/>
      </w:numPr>
      <w:spacing w:before="60" w:after="120"/>
      <w:ind w:left="714" w:hanging="357"/>
      <w:jc w:val="left"/>
      <w:outlineLvl w:val="1"/>
    </w:pPr>
    <w:rPr>
      <w:rFonts w:eastAsia="Times New Roman"/>
      <w:b/>
      <w:bCs/>
      <w:szCs w:val="26"/>
    </w:rPr>
  </w:style>
  <w:style w:type="paragraph" w:styleId="Nadpis3">
    <w:name w:val="heading 3"/>
    <w:basedOn w:val="Normlny"/>
    <w:next w:val="Normlny"/>
    <w:link w:val="Nadpis3Char"/>
    <w:uiPriority w:val="9"/>
    <w:unhideWhenUsed/>
    <w:qFormat/>
    <w:rsid w:val="0094220D"/>
    <w:pPr>
      <w:keepNext/>
      <w:numPr>
        <w:numId w:val="16"/>
      </w:numPr>
      <w:spacing w:after="120"/>
      <w:ind w:left="357" w:hanging="357"/>
      <w:jc w:val="left"/>
      <w:outlineLvl w:val="2"/>
    </w:pPr>
    <w:rPr>
      <w:rFonts w:eastAsia="Times New Roman"/>
      <w:b/>
      <w:bCs/>
      <w:szCs w:val="26"/>
    </w:rPr>
  </w:style>
  <w:style w:type="paragraph" w:styleId="Nadpis5">
    <w:name w:val="heading 5"/>
    <w:basedOn w:val="Normlny"/>
    <w:next w:val="Normlny"/>
    <w:link w:val="Nadpis5Char"/>
    <w:uiPriority w:val="9"/>
    <w:semiHidden/>
    <w:unhideWhenUsed/>
    <w:qFormat/>
    <w:rsid w:val="00CE6068"/>
    <w:pPr>
      <w:keepNext/>
      <w:keepLines/>
      <w:spacing w:before="200" w:after="0"/>
      <w:outlineLvl w:val="4"/>
    </w:pPr>
    <w:rPr>
      <w:rFonts w:ascii="Cambria" w:eastAsia="Times New Roman" w:hAnsi="Cambria"/>
      <w:color w:val="243F60"/>
    </w:rPr>
  </w:style>
  <w:style w:type="paragraph" w:styleId="Nadpis9">
    <w:name w:val="heading 9"/>
    <w:basedOn w:val="Normlny"/>
    <w:next w:val="Normlny"/>
    <w:link w:val="Nadpis9Char"/>
    <w:uiPriority w:val="9"/>
    <w:semiHidden/>
    <w:unhideWhenUsed/>
    <w:qFormat/>
    <w:rsid w:val="00CE6068"/>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78B7"/>
    <w:rPr>
      <w:rFonts w:ascii="Times New Roman" w:eastAsia="Times New Roman" w:hAnsi="Times New Roman"/>
      <w:b/>
      <w:bCs/>
      <w:caps/>
      <w:sz w:val="24"/>
      <w:szCs w:val="24"/>
      <w:lang w:eastAsia="en-US"/>
    </w:rPr>
  </w:style>
  <w:style w:type="character" w:customStyle="1" w:styleId="Nadpis2Char">
    <w:name w:val="Nadpis 2 Char"/>
    <w:basedOn w:val="Predvolenpsmoodseku"/>
    <w:link w:val="Nadpis2"/>
    <w:uiPriority w:val="9"/>
    <w:rsid w:val="00E53A65"/>
    <w:rPr>
      <w:rFonts w:ascii="Times New Roman" w:eastAsia="Times New Roman" w:hAnsi="Times New Roman"/>
      <w:b/>
      <w:bCs/>
      <w:sz w:val="24"/>
      <w:szCs w:val="26"/>
      <w:lang w:eastAsia="en-US"/>
    </w:rPr>
  </w:style>
  <w:style w:type="character" w:customStyle="1" w:styleId="Nadpis5Char">
    <w:name w:val="Nadpis 5 Char"/>
    <w:basedOn w:val="Predvolenpsmoodseku"/>
    <w:link w:val="Nadpis5"/>
    <w:uiPriority w:val="9"/>
    <w:semiHidden/>
    <w:rsid w:val="00CE6068"/>
    <w:rPr>
      <w:rFonts w:ascii="Cambria" w:eastAsia="Times New Roman" w:hAnsi="Cambria" w:cs="Times New Roman"/>
      <w:color w:val="243F60"/>
      <w:sz w:val="24"/>
      <w:szCs w:val="24"/>
    </w:rPr>
  </w:style>
  <w:style w:type="character" w:customStyle="1" w:styleId="Nadpis9Char">
    <w:name w:val="Nadpis 9 Char"/>
    <w:basedOn w:val="Predvolenpsmoodseku"/>
    <w:link w:val="Nadpis9"/>
    <w:uiPriority w:val="9"/>
    <w:semiHidden/>
    <w:rsid w:val="00CE6068"/>
    <w:rPr>
      <w:rFonts w:ascii="Cambria" w:eastAsia="Times New Roman" w:hAnsi="Cambria" w:cs="Times New Roman"/>
      <w:i/>
      <w:iCs/>
      <w:color w:val="404040"/>
      <w:sz w:val="20"/>
      <w:szCs w:val="20"/>
    </w:rPr>
  </w:style>
  <w:style w:type="paragraph" w:styleId="Odsekzoznamu">
    <w:name w:val="List Paragraph"/>
    <w:basedOn w:val="Normlny"/>
    <w:uiPriority w:val="34"/>
    <w:qFormat/>
    <w:rsid w:val="00CE6068"/>
    <w:pPr>
      <w:ind w:left="720"/>
      <w:contextualSpacing/>
    </w:pPr>
  </w:style>
  <w:style w:type="character" w:styleId="Siln">
    <w:name w:val="Strong"/>
    <w:basedOn w:val="Predvolenpsmoodseku"/>
    <w:uiPriority w:val="22"/>
    <w:qFormat/>
    <w:rsid w:val="00CE6068"/>
    <w:rPr>
      <w:b/>
      <w:bCs/>
    </w:rPr>
  </w:style>
  <w:style w:type="paragraph" w:customStyle="1" w:styleId="Normln12">
    <w:name w:val="Normální 12"/>
    <w:basedOn w:val="Normlny"/>
    <w:rsid w:val="00CE6068"/>
    <w:pPr>
      <w:overflowPunct w:val="0"/>
      <w:autoSpaceDE w:val="0"/>
      <w:autoSpaceDN w:val="0"/>
      <w:adjustRightInd w:val="0"/>
      <w:spacing w:after="0"/>
      <w:ind w:firstLine="426"/>
      <w:textAlignment w:val="baseline"/>
    </w:pPr>
    <w:rPr>
      <w:rFonts w:eastAsia="Times New Roman"/>
      <w:szCs w:val="20"/>
      <w:lang w:val="cs-CZ" w:eastAsia="sk-SK"/>
    </w:rPr>
  </w:style>
  <w:style w:type="paragraph" w:customStyle="1" w:styleId="Nadpis4H4">
    <w:name w:val="Nadpis 4.H4"/>
    <w:basedOn w:val="Normlny"/>
    <w:next w:val="Normlny"/>
    <w:rsid w:val="00CE6068"/>
    <w:pPr>
      <w:keepNext/>
      <w:ind w:firstLine="0"/>
      <w:outlineLvl w:val="3"/>
    </w:pPr>
    <w:rPr>
      <w:rFonts w:eastAsia="Times New Roman"/>
      <w:b/>
      <w:lang w:eastAsia="cs-CZ"/>
    </w:rPr>
  </w:style>
  <w:style w:type="character" w:styleId="Textzstupnhosymbolu">
    <w:name w:val="Placeholder Text"/>
    <w:basedOn w:val="Predvolenpsmoodseku"/>
    <w:uiPriority w:val="99"/>
    <w:semiHidden/>
    <w:rsid w:val="00D23DC5"/>
    <w:rPr>
      <w:color w:val="808080"/>
    </w:rPr>
  </w:style>
  <w:style w:type="paragraph" w:styleId="Textbubliny">
    <w:name w:val="Balloon Text"/>
    <w:basedOn w:val="Normlny"/>
    <w:link w:val="TextbublinyChar"/>
    <w:uiPriority w:val="99"/>
    <w:semiHidden/>
    <w:unhideWhenUsed/>
    <w:rsid w:val="00D23D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3DC5"/>
    <w:rPr>
      <w:rFonts w:ascii="Tahoma" w:eastAsia="Calibri" w:hAnsi="Tahoma" w:cs="Tahoma"/>
      <w:sz w:val="16"/>
      <w:szCs w:val="16"/>
    </w:rPr>
  </w:style>
  <w:style w:type="paragraph" w:styleId="Pta">
    <w:name w:val="footer"/>
    <w:basedOn w:val="Normlny"/>
    <w:link w:val="PtaChar"/>
    <w:unhideWhenUsed/>
    <w:rsid w:val="003B1E44"/>
    <w:pPr>
      <w:tabs>
        <w:tab w:val="center" w:pos="4536"/>
        <w:tab w:val="right" w:pos="9072"/>
      </w:tabs>
      <w:spacing w:after="0" w:line="240" w:lineRule="auto"/>
      <w:ind w:firstLine="0"/>
      <w:jc w:val="left"/>
    </w:pPr>
    <w:rPr>
      <w:rFonts w:eastAsia="Times New Roman"/>
      <w:lang w:eastAsia="sk-SK"/>
    </w:rPr>
  </w:style>
  <w:style w:type="character" w:customStyle="1" w:styleId="PtaChar">
    <w:name w:val="Päta Char"/>
    <w:basedOn w:val="Predvolenpsmoodseku"/>
    <w:link w:val="Pta"/>
    <w:rsid w:val="003B1E44"/>
    <w:rPr>
      <w:rFonts w:ascii="Times New Roman" w:eastAsia="Times New Roman" w:hAnsi="Times New Roman" w:cs="Times New Roman"/>
      <w:sz w:val="24"/>
      <w:szCs w:val="24"/>
      <w:lang w:eastAsia="sk-SK"/>
    </w:rPr>
  </w:style>
  <w:style w:type="paragraph" w:styleId="Nzov">
    <w:name w:val="Title"/>
    <w:basedOn w:val="Normlny"/>
    <w:link w:val="NzovChar"/>
    <w:qFormat/>
    <w:rsid w:val="003B1E44"/>
    <w:pPr>
      <w:spacing w:after="0" w:line="240" w:lineRule="auto"/>
      <w:ind w:firstLine="0"/>
      <w:jc w:val="center"/>
    </w:pPr>
    <w:rPr>
      <w:rFonts w:eastAsia="Times New Roman"/>
      <w:b/>
      <w:bCs/>
      <w:sz w:val="28"/>
      <w:lang w:eastAsia="sk-SK"/>
    </w:rPr>
  </w:style>
  <w:style w:type="character" w:customStyle="1" w:styleId="NzovChar">
    <w:name w:val="Názov Char"/>
    <w:basedOn w:val="Predvolenpsmoodseku"/>
    <w:link w:val="Nzov"/>
    <w:rsid w:val="003B1E44"/>
    <w:rPr>
      <w:rFonts w:ascii="Times New Roman" w:eastAsia="Times New Roman" w:hAnsi="Times New Roman" w:cs="Times New Roman"/>
      <w:b/>
      <w:bCs/>
      <w:sz w:val="28"/>
      <w:szCs w:val="24"/>
      <w:lang w:eastAsia="sk-SK"/>
    </w:rPr>
  </w:style>
  <w:style w:type="paragraph" w:styleId="Zkladntext">
    <w:name w:val="Body Text"/>
    <w:aliases w:val="b,Body Text 1,bt,BT (body text),ICL Body Text,Quote"/>
    <w:basedOn w:val="Normlny"/>
    <w:link w:val="ZkladntextChar"/>
    <w:semiHidden/>
    <w:rsid w:val="00F922FD"/>
    <w:pPr>
      <w:spacing w:after="0" w:line="240" w:lineRule="auto"/>
      <w:ind w:firstLine="0"/>
    </w:pPr>
    <w:rPr>
      <w:rFonts w:eastAsia="Times New Roman"/>
      <w:sz w:val="28"/>
      <w:lang w:eastAsia="sk-SK"/>
    </w:rPr>
  </w:style>
  <w:style w:type="character" w:customStyle="1" w:styleId="ZkladntextChar">
    <w:name w:val="Základný text Char"/>
    <w:aliases w:val="b Char,Body Text 1 Char,bt Char,BT (body text) Char,ICL Body Text Char,Quote Char"/>
    <w:basedOn w:val="Predvolenpsmoodseku"/>
    <w:link w:val="Zkladntext"/>
    <w:semiHidden/>
    <w:rsid w:val="00F922FD"/>
    <w:rPr>
      <w:rFonts w:ascii="Times New Roman" w:eastAsia="Times New Roman" w:hAnsi="Times New Roman" w:cs="Times New Roman"/>
      <w:sz w:val="28"/>
      <w:szCs w:val="24"/>
      <w:lang w:eastAsia="sk-SK"/>
    </w:rPr>
  </w:style>
  <w:style w:type="table" w:styleId="Svetlmriekazvraznenie3">
    <w:name w:val="Light Grid Accent 3"/>
    <w:basedOn w:val="Normlnatabuka"/>
    <w:uiPriority w:val="62"/>
    <w:rsid w:val="008E3FF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lavika">
    <w:name w:val="header"/>
    <w:basedOn w:val="Normlny"/>
    <w:link w:val="HlavikaChar"/>
    <w:uiPriority w:val="99"/>
    <w:unhideWhenUsed/>
    <w:rsid w:val="001B3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396F"/>
    <w:rPr>
      <w:rFonts w:ascii="Times New Roman" w:eastAsia="Calibri" w:hAnsi="Times New Roman" w:cs="Times New Roman"/>
      <w:sz w:val="24"/>
      <w:szCs w:val="24"/>
    </w:rPr>
  </w:style>
  <w:style w:type="paragraph" w:styleId="Normlnywebov">
    <w:name w:val="Normal (Web)"/>
    <w:basedOn w:val="Normlny"/>
    <w:uiPriority w:val="99"/>
    <w:semiHidden/>
    <w:rsid w:val="00AE3225"/>
    <w:pPr>
      <w:spacing w:before="100" w:beforeAutospacing="1" w:after="100" w:afterAutospacing="1" w:line="240" w:lineRule="auto"/>
      <w:ind w:firstLine="0"/>
      <w:jc w:val="left"/>
    </w:pPr>
    <w:rPr>
      <w:rFonts w:ascii="Arial Unicode MS" w:eastAsia="Arial Unicode MS" w:hAnsi="Arial Unicode MS" w:cs="Arial Unicode MS"/>
      <w:lang w:eastAsia="sk-SK"/>
    </w:rPr>
  </w:style>
  <w:style w:type="paragraph" w:customStyle="1" w:styleId="Default">
    <w:name w:val="Default"/>
    <w:rsid w:val="00F205C7"/>
    <w:pPr>
      <w:autoSpaceDE w:val="0"/>
      <w:autoSpaceDN w:val="0"/>
      <w:adjustRightInd w:val="0"/>
    </w:pPr>
    <w:rPr>
      <w:rFonts w:ascii="Times New Roman" w:eastAsia="Times New Roman" w:hAnsi="Times New Roman"/>
      <w:color w:val="000000"/>
      <w:sz w:val="24"/>
      <w:szCs w:val="24"/>
    </w:rPr>
  </w:style>
  <w:style w:type="character" w:customStyle="1" w:styleId="Nadpis3Char">
    <w:name w:val="Nadpis 3 Char"/>
    <w:basedOn w:val="Predvolenpsmoodseku"/>
    <w:link w:val="Nadpis3"/>
    <w:uiPriority w:val="9"/>
    <w:rsid w:val="0094220D"/>
    <w:rPr>
      <w:rFonts w:ascii="Times New Roman" w:eastAsia="Times New Roman" w:hAnsi="Times New Roman"/>
      <w:b/>
      <w:bCs/>
      <w:sz w:val="24"/>
      <w:szCs w:val="26"/>
      <w:lang w:eastAsia="en-US"/>
    </w:rPr>
  </w:style>
  <w:style w:type="paragraph" w:styleId="Obsah1">
    <w:name w:val="toc 1"/>
    <w:basedOn w:val="Normlny"/>
    <w:next w:val="Normlny"/>
    <w:autoRedefine/>
    <w:uiPriority w:val="39"/>
    <w:unhideWhenUsed/>
    <w:rsid w:val="0094220D"/>
    <w:pPr>
      <w:tabs>
        <w:tab w:val="left" w:pos="440"/>
        <w:tab w:val="right" w:leader="dot" w:pos="9062"/>
      </w:tabs>
      <w:spacing w:line="480" w:lineRule="auto"/>
      <w:ind w:firstLine="142"/>
    </w:pPr>
    <w:rPr>
      <w:noProof/>
      <w:color w:val="000000"/>
    </w:rPr>
  </w:style>
  <w:style w:type="paragraph" w:styleId="Obsah2">
    <w:name w:val="toc 2"/>
    <w:basedOn w:val="Normlny"/>
    <w:next w:val="Normlny"/>
    <w:autoRedefine/>
    <w:uiPriority w:val="39"/>
    <w:unhideWhenUsed/>
    <w:rsid w:val="008261E8"/>
    <w:pPr>
      <w:tabs>
        <w:tab w:val="left" w:pos="426"/>
        <w:tab w:val="left" w:pos="1540"/>
        <w:tab w:val="right" w:leader="dot" w:pos="9062"/>
      </w:tabs>
      <w:ind w:left="142" w:firstLine="0"/>
    </w:pPr>
  </w:style>
  <w:style w:type="paragraph" w:styleId="Obsah3">
    <w:name w:val="toc 3"/>
    <w:basedOn w:val="Normlny"/>
    <w:next w:val="Normlny"/>
    <w:autoRedefine/>
    <w:uiPriority w:val="39"/>
    <w:unhideWhenUsed/>
    <w:rsid w:val="008261E8"/>
    <w:pPr>
      <w:tabs>
        <w:tab w:val="left" w:pos="1760"/>
        <w:tab w:val="right" w:leader="dot" w:pos="9062"/>
      </w:tabs>
      <w:ind w:left="480" w:firstLine="0"/>
    </w:pPr>
    <w:rPr>
      <w:i/>
      <w:noProof/>
    </w:rPr>
  </w:style>
  <w:style w:type="character" w:styleId="Hypertextovprepojenie">
    <w:name w:val="Hyperlink"/>
    <w:basedOn w:val="Predvolenpsmoodseku"/>
    <w:uiPriority w:val="99"/>
    <w:unhideWhenUsed/>
    <w:rsid w:val="008261E8"/>
    <w:rPr>
      <w:color w:val="0000FF"/>
      <w:u w:val="single"/>
    </w:rPr>
  </w:style>
</w:styles>
</file>

<file path=word/webSettings.xml><?xml version="1.0" encoding="utf-8"?>
<w:webSettings xmlns:r="http://schemas.openxmlformats.org/officeDocument/2006/relationships" xmlns:w="http://schemas.openxmlformats.org/wordprocessingml/2006/main">
  <w:divs>
    <w:div w:id="82998515">
      <w:bodyDiv w:val="1"/>
      <w:marLeft w:val="0"/>
      <w:marRight w:val="0"/>
      <w:marTop w:val="0"/>
      <w:marBottom w:val="0"/>
      <w:divBdr>
        <w:top w:val="none" w:sz="0" w:space="0" w:color="auto"/>
        <w:left w:val="none" w:sz="0" w:space="0" w:color="auto"/>
        <w:bottom w:val="none" w:sz="0" w:space="0" w:color="auto"/>
        <w:right w:val="none" w:sz="0" w:space="0" w:color="auto"/>
      </w:divBdr>
    </w:div>
    <w:div w:id="102499272">
      <w:bodyDiv w:val="1"/>
      <w:marLeft w:val="0"/>
      <w:marRight w:val="0"/>
      <w:marTop w:val="0"/>
      <w:marBottom w:val="0"/>
      <w:divBdr>
        <w:top w:val="none" w:sz="0" w:space="0" w:color="auto"/>
        <w:left w:val="none" w:sz="0" w:space="0" w:color="auto"/>
        <w:bottom w:val="none" w:sz="0" w:space="0" w:color="auto"/>
        <w:right w:val="none" w:sz="0" w:space="0" w:color="auto"/>
      </w:divBdr>
    </w:div>
    <w:div w:id="205337560">
      <w:bodyDiv w:val="1"/>
      <w:marLeft w:val="0"/>
      <w:marRight w:val="0"/>
      <w:marTop w:val="0"/>
      <w:marBottom w:val="0"/>
      <w:divBdr>
        <w:top w:val="none" w:sz="0" w:space="0" w:color="auto"/>
        <w:left w:val="none" w:sz="0" w:space="0" w:color="auto"/>
        <w:bottom w:val="none" w:sz="0" w:space="0" w:color="auto"/>
        <w:right w:val="none" w:sz="0" w:space="0" w:color="auto"/>
      </w:divBdr>
    </w:div>
    <w:div w:id="249892727">
      <w:bodyDiv w:val="1"/>
      <w:marLeft w:val="0"/>
      <w:marRight w:val="0"/>
      <w:marTop w:val="0"/>
      <w:marBottom w:val="0"/>
      <w:divBdr>
        <w:top w:val="none" w:sz="0" w:space="0" w:color="auto"/>
        <w:left w:val="none" w:sz="0" w:space="0" w:color="auto"/>
        <w:bottom w:val="none" w:sz="0" w:space="0" w:color="auto"/>
        <w:right w:val="none" w:sz="0" w:space="0" w:color="auto"/>
      </w:divBdr>
    </w:div>
    <w:div w:id="259149139">
      <w:bodyDiv w:val="1"/>
      <w:marLeft w:val="0"/>
      <w:marRight w:val="0"/>
      <w:marTop w:val="0"/>
      <w:marBottom w:val="0"/>
      <w:divBdr>
        <w:top w:val="none" w:sz="0" w:space="0" w:color="auto"/>
        <w:left w:val="none" w:sz="0" w:space="0" w:color="auto"/>
        <w:bottom w:val="none" w:sz="0" w:space="0" w:color="auto"/>
        <w:right w:val="none" w:sz="0" w:space="0" w:color="auto"/>
      </w:divBdr>
    </w:div>
    <w:div w:id="283197084">
      <w:bodyDiv w:val="1"/>
      <w:marLeft w:val="0"/>
      <w:marRight w:val="0"/>
      <w:marTop w:val="0"/>
      <w:marBottom w:val="0"/>
      <w:divBdr>
        <w:top w:val="none" w:sz="0" w:space="0" w:color="auto"/>
        <w:left w:val="none" w:sz="0" w:space="0" w:color="auto"/>
        <w:bottom w:val="none" w:sz="0" w:space="0" w:color="auto"/>
        <w:right w:val="none" w:sz="0" w:space="0" w:color="auto"/>
      </w:divBdr>
    </w:div>
    <w:div w:id="331567542">
      <w:bodyDiv w:val="1"/>
      <w:marLeft w:val="0"/>
      <w:marRight w:val="0"/>
      <w:marTop w:val="0"/>
      <w:marBottom w:val="0"/>
      <w:divBdr>
        <w:top w:val="none" w:sz="0" w:space="0" w:color="auto"/>
        <w:left w:val="none" w:sz="0" w:space="0" w:color="auto"/>
        <w:bottom w:val="none" w:sz="0" w:space="0" w:color="auto"/>
        <w:right w:val="none" w:sz="0" w:space="0" w:color="auto"/>
      </w:divBdr>
    </w:div>
    <w:div w:id="450394311">
      <w:bodyDiv w:val="1"/>
      <w:marLeft w:val="0"/>
      <w:marRight w:val="0"/>
      <w:marTop w:val="0"/>
      <w:marBottom w:val="0"/>
      <w:divBdr>
        <w:top w:val="none" w:sz="0" w:space="0" w:color="auto"/>
        <w:left w:val="none" w:sz="0" w:space="0" w:color="auto"/>
        <w:bottom w:val="none" w:sz="0" w:space="0" w:color="auto"/>
        <w:right w:val="none" w:sz="0" w:space="0" w:color="auto"/>
      </w:divBdr>
    </w:div>
    <w:div w:id="458305797">
      <w:bodyDiv w:val="1"/>
      <w:marLeft w:val="0"/>
      <w:marRight w:val="0"/>
      <w:marTop w:val="0"/>
      <w:marBottom w:val="0"/>
      <w:divBdr>
        <w:top w:val="none" w:sz="0" w:space="0" w:color="auto"/>
        <w:left w:val="none" w:sz="0" w:space="0" w:color="auto"/>
        <w:bottom w:val="none" w:sz="0" w:space="0" w:color="auto"/>
        <w:right w:val="none" w:sz="0" w:space="0" w:color="auto"/>
      </w:divBdr>
    </w:div>
    <w:div w:id="468910128">
      <w:bodyDiv w:val="1"/>
      <w:marLeft w:val="0"/>
      <w:marRight w:val="0"/>
      <w:marTop w:val="0"/>
      <w:marBottom w:val="0"/>
      <w:divBdr>
        <w:top w:val="none" w:sz="0" w:space="0" w:color="auto"/>
        <w:left w:val="none" w:sz="0" w:space="0" w:color="auto"/>
        <w:bottom w:val="none" w:sz="0" w:space="0" w:color="auto"/>
        <w:right w:val="none" w:sz="0" w:space="0" w:color="auto"/>
      </w:divBdr>
    </w:div>
    <w:div w:id="494955847">
      <w:bodyDiv w:val="1"/>
      <w:marLeft w:val="0"/>
      <w:marRight w:val="0"/>
      <w:marTop w:val="0"/>
      <w:marBottom w:val="0"/>
      <w:divBdr>
        <w:top w:val="none" w:sz="0" w:space="0" w:color="auto"/>
        <w:left w:val="none" w:sz="0" w:space="0" w:color="auto"/>
        <w:bottom w:val="none" w:sz="0" w:space="0" w:color="auto"/>
        <w:right w:val="none" w:sz="0" w:space="0" w:color="auto"/>
      </w:divBdr>
    </w:div>
    <w:div w:id="515924875">
      <w:bodyDiv w:val="1"/>
      <w:marLeft w:val="0"/>
      <w:marRight w:val="0"/>
      <w:marTop w:val="0"/>
      <w:marBottom w:val="0"/>
      <w:divBdr>
        <w:top w:val="none" w:sz="0" w:space="0" w:color="auto"/>
        <w:left w:val="none" w:sz="0" w:space="0" w:color="auto"/>
        <w:bottom w:val="none" w:sz="0" w:space="0" w:color="auto"/>
        <w:right w:val="none" w:sz="0" w:space="0" w:color="auto"/>
      </w:divBdr>
    </w:div>
    <w:div w:id="577861742">
      <w:bodyDiv w:val="1"/>
      <w:marLeft w:val="0"/>
      <w:marRight w:val="0"/>
      <w:marTop w:val="0"/>
      <w:marBottom w:val="0"/>
      <w:divBdr>
        <w:top w:val="none" w:sz="0" w:space="0" w:color="auto"/>
        <w:left w:val="none" w:sz="0" w:space="0" w:color="auto"/>
        <w:bottom w:val="none" w:sz="0" w:space="0" w:color="auto"/>
        <w:right w:val="none" w:sz="0" w:space="0" w:color="auto"/>
      </w:divBdr>
    </w:div>
    <w:div w:id="687945782">
      <w:bodyDiv w:val="1"/>
      <w:marLeft w:val="0"/>
      <w:marRight w:val="0"/>
      <w:marTop w:val="0"/>
      <w:marBottom w:val="0"/>
      <w:divBdr>
        <w:top w:val="none" w:sz="0" w:space="0" w:color="auto"/>
        <w:left w:val="none" w:sz="0" w:space="0" w:color="auto"/>
        <w:bottom w:val="none" w:sz="0" w:space="0" w:color="auto"/>
        <w:right w:val="none" w:sz="0" w:space="0" w:color="auto"/>
      </w:divBdr>
    </w:div>
    <w:div w:id="692071081">
      <w:bodyDiv w:val="1"/>
      <w:marLeft w:val="0"/>
      <w:marRight w:val="0"/>
      <w:marTop w:val="0"/>
      <w:marBottom w:val="0"/>
      <w:divBdr>
        <w:top w:val="none" w:sz="0" w:space="0" w:color="auto"/>
        <w:left w:val="none" w:sz="0" w:space="0" w:color="auto"/>
        <w:bottom w:val="none" w:sz="0" w:space="0" w:color="auto"/>
        <w:right w:val="none" w:sz="0" w:space="0" w:color="auto"/>
      </w:divBdr>
    </w:div>
    <w:div w:id="723873874">
      <w:bodyDiv w:val="1"/>
      <w:marLeft w:val="0"/>
      <w:marRight w:val="0"/>
      <w:marTop w:val="0"/>
      <w:marBottom w:val="0"/>
      <w:divBdr>
        <w:top w:val="none" w:sz="0" w:space="0" w:color="auto"/>
        <w:left w:val="none" w:sz="0" w:space="0" w:color="auto"/>
        <w:bottom w:val="none" w:sz="0" w:space="0" w:color="auto"/>
        <w:right w:val="none" w:sz="0" w:space="0" w:color="auto"/>
      </w:divBdr>
    </w:div>
    <w:div w:id="817377843">
      <w:bodyDiv w:val="1"/>
      <w:marLeft w:val="0"/>
      <w:marRight w:val="0"/>
      <w:marTop w:val="0"/>
      <w:marBottom w:val="0"/>
      <w:divBdr>
        <w:top w:val="none" w:sz="0" w:space="0" w:color="auto"/>
        <w:left w:val="none" w:sz="0" w:space="0" w:color="auto"/>
        <w:bottom w:val="none" w:sz="0" w:space="0" w:color="auto"/>
        <w:right w:val="none" w:sz="0" w:space="0" w:color="auto"/>
      </w:divBdr>
    </w:div>
    <w:div w:id="850488208">
      <w:bodyDiv w:val="1"/>
      <w:marLeft w:val="0"/>
      <w:marRight w:val="0"/>
      <w:marTop w:val="0"/>
      <w:marBottom w:val="0"/>
      <w:divBdr>
        <w:top w:val="none" w:sz="0" w:space="0" w:color="auto"/>
        <w:left w:val="none" w:sz="0" w:space="0" w:color="auto"/>
        <w:bottom w:val="none" w:sz="0" w:space="0" w:color="auto"/>
        <w:right w:val="none" w:sz="0" w:space="0" w:color="auto"/>
      </w:divBdr>
    </w:div>
    <w:div w:id="880559279">
      <w:bodyDiv w:val="1"/>
      <w:marLeft w:val="0"/>
      <w:marRight w:val="0"/>
      <w:marTop w:val="0"/>
      <w:marBottom w:val="0"/>
      <w:divBdr>
        <w:top w:val="none" w:sz="0" w:space="0" w:color="auto"/>
        <w:left w:val="none" w:sz="0" w:space="0" w:color="auto"/>
        <w:bottom w:val="none" w:sz="0" w:space="0" w:color="auto"/>
        <w:right w:val="none" w:sz="0" w:space="0" w:color="auto"/>
      </w:divBdr>
    </w:div>
    <w:div w:id="922032525">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1683857">
      <w:bodyDiv w:val="1"/>
      <w:marLeft w:val="0"/>
      <w:marRight w:val="0"/>
      <w:marTop w:val="0"/>
      <w:marBottom w:val="0"/>
      <w:divBdr>
        <w:top w:val="none" w:sz="0" w:space="0" w:color="auto"/>
        <w:left w:val="none" w:sz="0" w:space="0" w:color="auto"/>
        <w:bottom w:val="none" w:sz="0" w:space="0" w:color="auto"/>
        <w:right w:val="none" w:sz="0" w:space="0" w:color="auto"/>
      </w:divBdr>
    </w:div>
    <w:div w:id="1016034148">
      <w:bodyDiv w:val="1"/>
      <w:marLeft w:val="0"/>
      <w:marRight w:val="0"/>
      <w:marTop w:val="0"/>
      <w:marBottom w:val="0"/>
      <w:divBdr>
        <w:top w:val="none" w:sz="0" w:space="0" w:color="auto"/>
        <w:left w:val="none" w:sz="0" w:space="0" w:color="auto"/>
        <w:bottom w:val="none" w:sz="0" w:space="0" w:color="auto"/>
        <w:right w:val="none" w:sz="0" w:space="0" w:color="auto"/>
      </w:divBdr>
    </w:div>
    <w:div w:id="1017388531">
      <w:bodyDiv w:val="1"/>
      <w:marLeft w:val="0"/>
      <w:marRight w:val="0"/>
      <w:marTop w:val="0"/>
      <w:marBottom w:val="0"/>
      <w:divBdr>
        <w:top w:val="none" w:sz="0" w:space="0" w:color="auto"/>
        <w:left w:val="none" w:sz="0" w:space="0" w:color="auto"/>
        <w:bottom w:val="none" w:sz="0" w:space="0" w:color="auto"/>
        <w:right w:val="none" w:sz="0" w:space="0" w:color="auto"/>
      </w:divBdr>
    </w:div>
    <w:div w:id="1062214199">
      <w:bodyDiv w:val="1"/>
      <w:marLeft w:val="0"/>
      <w:marRight w:val="0"/>
      <w:marTop w:val="0"/>
      <w:marBottom w:val="0"/>
      <w:divBdr>
        <w:top w:val="none" w:sz="0" w:space="0" w:color="auto"/>
        <w:left w:val="none" w:sz="0" w:space="0" w:color="auto"/>
        <w:bottom w:val="none" w:sz="0" w:space="0" w:color="auto"/>
        <w:right w:val="none" w:sz="0" w:space="0" w:color="auto"/>
      </w:divBdr>
    </w:div>
    <w:div w:id="1098259093">
      <w:bodyDiv w:val="1"/>
      <w:marLeft w:val="0"/>
      <w:marRight w:val="0"/>
      <w:marTop w:val="0"/>
      <w:marBottom w:val="0"/>
      <w:divBdr>
        <w:top w:val="none" w:sz="0" w:space="0" w:color="auto"/>
        <w:left w:val="none" w:sz="0" w:space="0" w:color="auto"/>
        <w:bottom w:val="none" w:sz="0" w:space="0" w:color="auto"/>
        <w:right w:val="none" w:sz="0" w:space="0" w:color="auto"/>
      </w:divBdr>
    </w:div>
    <w:div w:id="1323656759">
      <w:bodyDiv w:val="1"/>
      <w:marLeft w:val="0"/>
      <w:marRight w:val="0"/>
      <w:marTop w:val="0"/>
      <w:marBottom w:val="0"/>
      <w:divBdr>
        <w:top w:val="none" w:sz="0" w:space="0" w:color="auto"/>
        <w:left w:val="none" w:sz="0" w:space="0" w:color="auto"/>
        <w:bottom w:val="none" w:sz="0" w:space="0" w:color="auto"/>
        <w:right w:val="none" w:sz="0" w:space="0" w:color="auto"/>
      </w:divBdr>
    </w:div>
    <w:div w:id="1400518827">
      <w:bodyDiv w:val="1"/>
      <w:marLeft w:val="0"/>
      <w:marRight w:val="0"/>
      <w:marTop w:val="0"/>
      <w:marBottom w:val="0"/>
      <w:divBdr>
        <w:top w:val="none" w:sz="0" w:space="0" w:color="auto"/>
        <w:left w:val="none" w:sz="0" w:space="0" w:color="auto"/>
        <w:bottom w:val="none" w:sz="0" w:space="0" w:color="auto"/>
        <w:right w:val="none" w:sz="0" w:space="0" w:color="auto"/>
      </w:divBdr>
    </w:div>
    <w:div w:id="1415391602">
      <w:bodyDiv w:val="1"/>
      <w:marLeft w:val="0"/>
      <w:marRight w:val="0"/>
      <w:marTop w:val="0"/>
      <w:marBottom w:val="0"/>
      <w:divBdr>
        <w:top w:val="none" w:sz="0" w:space="0" w:color="auto"/>
        <w:left w:val="none" w:sz="0" w:space="0" w:color="auto"/>
        <w:bottom w:val="none" w:sz="0" w:space="0" w:color="auto"/>
        <w:right w:val="none" w:sz="0" w:space="0" w:color="auto"/>
      </w:divBdr>
    </w:div>
    <w:div w:id="1432898851">
      <w:bodyDiv w:val="1"/>
      <w:marLeft w:val="0"/>
      <w:marRight w:val="0"/>
      <w:marTop w:val="0"/>
      <w:marBottom w:val="0"/>
      <w:divBdr>
        <w:top w:val="none" w:sz="0" w:space="0" w:color="auto"/>
        <w:left w:val="none" w:sz="0" w:space="0" w:color="auto"/>
        <w:bottom w:val="none" w:sz="0" w:space="0" w:color="auto"/>
        <w:right w:val="none" w:sz="0" w:space="0" w:color="auto"/>
      </w:divBdr>
    </w:div>
    <w:div w:id="1474329220">
      <w:bodyDiv w:val="1"/>
      <w:marLeft w:val="0"/>
      <w:marRight w:val="0"/>
      <w:marTop w:val="0"/>
      <w:marBottom w:val="0"/>
      <w:divBdr>
        <w:top w:val="none" w:sz="0" w:space="0" w:color="auto"/>
        <w:left w:val="none" w:sz="0" w:space="0" w:color="auto"/>
        <w:bottom w:val="none" w:sz="0" w:space="0" w:color="auto"/>
        <w:right w:val="none" w:sz="0" w:space="0" w:color="auto"/>
      </w:divBdr>
    </w:div>
    <w:div w:id="1551649617">
      <w:bodyDiv w:val="1"/>
      <w:marLeft w:val="0"/>
      <w:marRight w:val="0"/>
      <w:marTop w:val="0"/>
      <w:marBottom w:val="0"/>
      <w:divBdr>
        <w:top w:val="none" w:sz="0" w:space="0" w:color="auto"/>
        <w:left w:val="none" w:sz="0" w:space="0" w:color="auto"/>
        <w:bottom w:val="none" w:sz="0" w:space="0" w:color="auto"/>
        <w:right w:val="none" w:sz="0" w:space="0" w:color="auto"/>
      </w:divBdr>
    </w:div>
    <w:div w:id="1639529327">
      <w:bodyDiv w:val="1"/>
      <w:marLeft w:val="0"/>
      <w:marRight w:val="0"/>
      <w:marTop w:val="0"/>
      <w:marBottom w:val="0"/>
      <w:divBdr>
        <w:top w:val="none" w:sz="0" w:space="0" w:color="auto"/>
        <w:left w:val="none" w:sz="0" w:space="0" w:color="auto"/>
        <w:bottom w:val="none" w:sz="0" w:space="0" w:color="auto"/>
        <w:right w:val="none" w:sz="0" w:space="0" w:color="auto"/>
      </w:divBdr>
    </w:div>
    <w:div w:id="1666935178">
      <w:bodyDiv w:val="1"/>
      <w:marLeft w:val="0"/>
      <w:marRight w:val="0"/>
      <w:marTop w:val="0"/>
      <w:marBottom w:val="0"/>
      <w:divBdr>
        <w:top w:val="none" w:sz="0" w:space="0" w:color="auto"/>
        <w:left w:val="none" w:sz="0" w:space="0" w:color="auto"/>
        <w:bottom w:val="none" w:sz="0" w:space="0" w:color="auto"/>
        <w:right w:val="none" w:sz="0" w:space="0" w:color="auto"/>
      </w:divBdr>
    </w:div>
    <w:div w:id="1708985828">
      <w:bodyDiv w:val="1"/>
      <w:marLeft w:val="0"/>
      <w:marRight w:val="0"/>
      <w:marTop w:val="0"/>
      <w:marBottom w:val="0"/>
      <w:divBdr>
        <w:top w:val="none" w:sz="0" w:space="0" w:color="auto"/>
        <w:left w:val="none" w:sz="0" w:space="0" w:color="auto"/>
        <w:bottom w:val="none" w:sz="0" w:space="0" w:color="auto"/>
        <w:right w:val="none" w:sz="0" w:space="0" w:color="auto"/>
      </w:divBdr>
    </w:div>
    <w:div w:id="1835411291">
      <w:bodyDiv w:val="1"/>
      <w:marLeft w:val="0"/>
      <w:marRight w:val="0"/>
      <w:marTop w:val="0"/>
      <w:marBottom w:val="0"/>
      <w:divBdr>
        <w:top w:val="none" w:sz="0" w:space="0" w:color="auto"/>
        <w:left w:val="none" w:sz="0" w:space="0" w:color="auto"/>
        <w:bottom w:val="none" w:sz="0" w:space="0" w:color="auto"/>
        <w:right w:val="none" w:sz="0" w:space="0" w:color="auto"/>
      </w:divBdr>
    </w:div>
    <w:div w:id="1850370936">
      <w:bodyDiv w:val="1"/>
      <w:marLeft w:val="0"/>
      <w:marRight w:val="0"/>
      <w:marTop w:val="0"/>
      <w:marBottom w:val="0"/>
      <w:divBdr>
        <w:top w:val="none" w:sz="0" w:space="0" w:color="auto"/>
        <w:left w:val="none" w:sz="0" w:space="0" w:color="auto"/>
        <w:bottom w:val="none" w:sz="0" w:space="0" w:color="auto"/>
        <w:right w:val="none" w:sz="0" w:space="0" w:color="auto"/>
      </w:divBdr>
    </w:div>
    <w:div w:id="1915702837">
      <w:bodyDiv w:val="1"/>
      <w:marLeft w:val="0"/>
      <w:marRight w:val="0"/>
      <w:marTop w:val="0"/>
      <w:marBottom w:val="0"/>
      <w:divBdr>
        <w:top w:val="none" w:sz="0" w:space="0" w:color="auto"/>
        <w:left w:val="none" w:sz="0" w:space="0" w:color="auto"/>
        <w:bottom w:val="none" w:sz="0" w:space="0" w:color="auto"/>
        <w:right w:val="none" w:sz="0" w:space="0" w:color="auto"/>
      </w:divBdr>
    </w:div>
    <w:div w:id="1941251621">
      <w:bodyDiv w:val="1"/>
      <w:marLeft w:val="0"/>
      <w:marRight w:val="0"/>
      <w:marTop w:val="0"/>
      <w:marBottom w:val="0"/>
      <w:divBdr>
        <w:top w:val="none" w:sz="0" w:space="0" w:color="auto"/>
        <w:left w:val="none" w:sz="0" w:space="0" w:color="auto"/>
        <w:bottom w:val="none" w:sz="0" w:space="0" w:color="auto"/>
        <w:right w:val="none" w:sz="0" w:space="0" w:color="auto"/>
      </w:divBdr>
    </w:div>
    <w:div w:id="1943226571">
      <w:bodyDiv w:val="1"/>
      <w:marLeft w:val="0"/>
      <w:marRight w:val="0"/>
      <w:marTop w:val="0"/>
      <w:marBottom w:val="0"/>
      <w:divBdr>
        <w:top w:val="none" w:sz="0" w:space="0" w:color="auto"/>
        <w:left w:val="none" w:sz="0" w:space="0" w:color="auto"/>
        <w:bottom w:val="none" w:sz="0" w:space="0" w:color="auto"/>
        <w:right w:val="none" w:sz="0" w:space="0" w:color="auto"/>
      </w:divBdr>
    </w:div>
    <w:div w:id="1954436033">
      <w:bodyDiv w:val="1"/>
      <w:marLeft w:val="0"/>
      <w:marRight w:val="0"/>
      <w:marTop w:val="0"/>
      <w:marBottom w:val="0"/>
      <w:divBdr>
        <w:top w:val="none" w:sz="0" w:space="0" w:color="auto"/>
        <w:left w:val="none" w:sz="0" w:space="0" w:color="auto"/>
        <w:bottom w:val="none" w:sz="0" w:space="0" w:color="auto"/>
        <w:right w:val="none" w:sz="0" w:space="0" w:color="auto"/>
      </w:divBdr>
    </w:div>
    <w:div w:id="2042591457">
      <w:bodyDiv w:val="1"/>
      <w:marLeft w:val="0"/>
      <w:marRight w:val="0"/>
      <w:marTop w:val="0"/>
      <w:marBottom w:val="0"/>
      <w:divBdr>
        <w:top w:val="none" w:sz="0" w:space="0" w:color="auto"/>
        <w:left w:val="none" w:sz="0" w:space="0" w:color="auto"/>
        <w:bottom w:val="none" w:sz="0" w:space="0" w:color="auto"/>
        <w:right w:val="none" w:sz="0" w:space="0" w:color="auto"/>
      </w:divBdr>
    </w:div>
    <w:div w:id="2071035071">
      <w:bodyDiv w:val="1"/>
      <w:marLeft w:val="0"/>
      <w:marRight w:val="0"/>
      <w:marTop w:val="0"/>
      <w:marBottom w:val="0"/>
      <w:divBdr>
        <w:top w:val="none" w:sz="0" w:space="0" w:color="auto"/>
        <w:left w:val="none" w:sz="0" w:space="0" w:color="auto"/>
        <w:bottom w:val="none" w:sz="0" w:space="0" w:color="auto"/>
        <w:right w:val="none" w:sz="0" w:space="0" w:color="auto"/>
      </w:divBdr>
    </w:div>
    <w:div w:id="2071146626">
      <w:bodyDiv w:val="1"/>
      <w:marLeft w:val="0"/>
      <w:marRight w:val="0"/>
      <w:marTop w:val="0"/>
      <w:marBottom w:val="0"/>
      <w:divBdr>
        <w:top w:val="none" w:sz="0" w:space="0" w:color="auto"/>
        <w:left w:val="none" w:sz="0" w:space="0" w:color="auto"/>
        <w:bottom w:val="none" w:sz="0" w:space="0" w:color="auto"/>
        <w:right w:val="none" w:sz="0" w:space="0" w:color="auto"/>
      </w:divBdr>
    </w:div>
    <w:div w:id="21009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D98DD-E5CA-45D4-BFF0-562A39C3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7165</Words>
  <Characters>40844</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duricova</dc:creator>
  <cp:lastModifiedBy>krizova</cp:lastModifiedBy>
  <cp:revision>16</cp:revision>
  <cp:lastPrinted>2014-06-19T07:17:00Z</cp:lastPrinted>
  <dcterms:created xsi:type="dcterms:W3CDTF">2014-06-19T07:06:00Z</dcterms:created>
  <dcterms:modified xsi:type="dcterms:W3CDTF">2014-07-24T12:44:00Z</dcterms:modified>
</cp:coreProperties>
</file>