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7" w:rsidRDefault="00C97297" w:rsidP="00C97297">
      <w:pPr>
        <w:jc w:val="center"/>
        <w:rPr>
          <w:lang w:val="sk-SK"/>
        </w:rPr>
      </w:pPr>
      <w:r>
        <w:rPr>
          <w:b/>
          <w:lang w:val="sk-SK"/>
        </w:rPr>
        <w:t>Odôvodnenie</w:t>
      </w:r>
    </w:p>
    <w:p w:rsidR="00C97297" w:rsidRDefault="00C97297" w:rsidP="00C97297">
      <w:pPr>
        <w:rPr>
          <w:b/>
          <w:lang w:val="sk-SK"/>
        </w:rPr>
      </w:pPr>
      <w:r>
        <w:rPr>
          <w:b/>
          <w:lang w:val="sk-SK"/>
        </w:rPr>
        <w:t>Osobitná časť</w:t>
      </w:r>
    </w:p>
    <w:p w:rsidR="00C97297" w:rsidRDefault="00C97297" w:rsidP="00C97297">
      <w:pPr>
        <w:rPr>
          <w:b/>
          <w:lang w:val="sk-SK"/>
        </w:rPr>
      </w:pPr>
      <w:r>
        <w:rPr>
          <w:b/>
          <w:lang w:val="sk-SK"/>
        </w:rPr>
        <w:t>K § 1</w:t>
      </w:r>
    </w:p>
    <w:p w:rsidR="00A90649" w:rsidRDefault="00C97297" w:rsidP="00A90649">
      <w:pPr>
        <w:ind w:firstLine="709"/>
        <w:jc w:val="both"/>
        <w:rPr>
          <w:lang w:val="sk-SK"/>
        </w:rPr>
      </w:pPr>
      <w:r>
        <w:rPr>
          <w:lang w:val="sk-SK"/>
        </w:rPr>
        <w:t xml:space="preserve">Navrhuje sa rozšíriť záväznosť </w:t>
      </w:r>
      <w:r w:rsidR="00A90649">
        <w:rPr>
          <w:bCs w:val="0"/>
          <w:color w:val="auto"/>
          <w:lang w:val="sk-SK"/>
        </w:rPr>
        <w:t xml:space="preserve">Kolektívnej zmluvy vyššieho stupňa na roky 2012 – 2015 z 29. februára 2012 uzatvorenej medzi Integrovaným odborovým zväzom a Zväzom stavebných podnikateľov Slovenska </w:t>
      </w:r>
      <w:r w:rsidR="00071C26">
        <w:rPr>
          <w:bCs w:val="0"/>
          <w:color w:val="auto"/>
          <w:lang w:val="sk-SK"/>
        </w:rPr>
        <w:t xml:space="preserve">v </w:t>
      </w:r>
      <w:r w:rsidR="00A90649">
        <w:rPr>
          <w:bCs w:val="0"/>
          <w:color w:val="auto"/>
          <w:lang w:val="sk-SK"/>
        </w:rPr>
        <w:t>znení Dodatku č. 1 z 19. februára 2013 ku Kolektívnej zmluve vyššieho stupňa na roky 2012 – 2015 uzatvorenej 29. februára 2012 medzi Integrovaným odborovým zväzom a Zväzom stavebných podnikateľov Slovenska a Dodatku č. 2 z 21. februára 2014 ku Kolektívnej zmluve vyššieho stupňa na roky 2012 – 2015 uzatvorenej medzi Integrovaným odborovým zväzom a Zväzom stavebných podnikateľov Slovenska</w:t>
      </w:r>
      <w:r>
        <w:rPr>
          <w:lang w:val="sk-SK"/>
        </w:rPr>
        <w:t xml:space="preserve"> na zamestnávateľov</w:t>
      </w:r>
      <w:r w:rsidR="00635391">
        <w:rPr>
          <w:lang w:val="sk-SK"/>
        </w:rPr>
        <w:t>,</w:t>
      </w:r>
      <w:r>
        <w:rPr>
          <w:lang w:val="sk-SK"/>
        </w:rPr>
        <w:t xml:space="preserve"> ktorí podľa zákona o kolektívnom vyjednávaní a vyhlášky Štatistického úradu SR č. 306/2007 Z. z., ktorou sa vydáva Štatistická klasifikácia ekonomických činností majú </w:t>
      </w:r>
      <w:r w:rsidR="00635391">
        <w:rPr>
          <w:lang w:val="sk-SK"/>
        </w:rPr>
        <w:t xml:space="preserve">v časti odvetvia </w:t>
      </w:r>
      <w:r>
        <w:rPr>
          <w:lang w:val="sk-SK"/>
        </w:rPr>
        <w:t xml:space="preserve">hlavnú činnosť označenú rovnakým kódom </w:t>
      </w:r>
      <w:r w:rsidR="003D2A88">
        <w:rPr>
          <w:lang w:val="sk-SK"/>
        </w:rPr>
        <w:t xml:space="preserve">na úrovni </w:t>
      </w:r>
      <w:r>
        <w:rPr>
          <w:lang w:val="sk-SK"/>
        </w:rPr>
        <w:t xml:space="preserve">skupiny (SK NACE Rev. 2) </w:t>
      </w:r>
      <w:r w:rsidR="003D2A88">
        <w:rPr>
          <w:bCs w:val="0"/>
          <w:color w:val="auto"/>
          <w:lang w:val="sk-SK"/>
        </w:rPr>
        <w:t>ktorých kód hlavnej činnosti podľa štatistickej klasifikácie ekonomických činností označenej na úrovni</w:t>
      </w:r>
      <w:r w:rsidR="00C31F38">
        <w:rPr>
          <w:bCs w:val="0"/>
          <w:color w:val="auto"/>
          <w:lang w:val="sk-SK"/>
        </w:rPr>
        <w:t xml:space="preserve"> </w:t>
      </w:r>
      <w:r>
        <w:rPr>
          <w:lang w:val="sk-SK"/>
        </w:rPr>
        <w:t>2</w:t>
      </w:r>
      <w:r w:rsidR="00A90649">
        <w:rPr>
          <w:lang w:val="sk-SK"/>
        </w:rPr>
        <w:t>3</w:t>
      </w:r>
      <w:r>
        <w:rPr>
          <w:lang w:val="sk-SK"/>
        </w:rPr>
        <w:t>.</w:t>
      </w:r>
      <w:r w:rsidR="00A90649">
        <w:rPr>
          <w:lang w:val="sk-SK"/>
        </w:rPr>
        <w:t>6</w:t>
      </w:r>
      <w:r>
        <w:rPr>
          <w:lang w:val="sk-SK"/>
        </w:rPr>
        <w:t xml:space="preserve"> – </w:t>
      </w:r>
      <w:r w:rsidR="00A90649">
        <w:rPr>
          <w:bCs w:val="0"/>
          <w:color w:val="auto"/>
          <w:lang w:val="sk-SK"/>
        </w:rPr>
        <w:t xml:space="preserve"> výroba výrobkov z betónu sadry a cementu a na zamestnávateľov v odvetví, ktor</w:t>
      </w:r>
      <w:r w:rsidR="00635391">
        <w:rPr>
          <w:bCs w:val="0"/>
          <w:color w:val="auto"/>
          <w:lang w:val="sk-SK"/>
        </w:rPr>
        <w:t>í majú</w:t>
      </w:r>
      <w:r w:rsidR="00A90649">
        <w:rPr>
          <w:bCs w:val="0"/>
          <w:color w:val="auto"/>
          <w:lang w:val="sk-SK"/>
        </w:rPr>
        <w:t xml:space="preserve"> hlavn</w:t>
      </w:r>
      <w:r w:rsidR="003D2A88">
        <w:rPr>
          <w:bCs w:val="0"/>
          <w:color w:val="auto"/>
          <w:lang w:val="sk-SK"/>
        </w:rPr>
        <w:t>ú</w:t>
      </w:r>
      <w:r w:rsidR="00A90649">
        <w:rPr>
          <w:bCs w:val="0"/>
          <w:color w:val="auto"/>
          <w:lang w:val="sk-SK"/>
        </w:rPr>
        <w:t xml:space="preserve"> činnos</w:t>
      </w:r>
      <w:r w:rsidR="003D2A88">
        <w:rPr>
          <w:bCs w:val="0"/>
          <w:color w:val="auto"/>
          <w:lang w:val="sk-SK"/>
        </w:rPr>
        <w:t>ť</w:t>
      </w:r>
      <w:r w:rsidR="00A90649">
        <w:rPr>
          <w:bCs w:val="0"/>
          <w:color w:val="auto"/>
          <w:lang w:val="sk-SK"/>
        </w:rPr>
        <w:t xml:space="preserve"> podľa štatistickej klasifikácie ekonomických činností označen</w:t>
      </w:r>
      <w:r w:rsidR="00635391">
        <w:rPr>
          <w:bCs w:val="0"/>
          <w:color w:val="auto"/>
          <w:lang w:val="sk-SK"/>
        </w:rPr>
        <w:t>ú</w:t>
      </w:r>
      <w:r w:rsidR="00A90649">
        <w:rPr>
          <w:bCs w:val="0"/>
          <w:color w:val="auto"/>
          <w:lang w:val="sk-SK"/>
        </w:rPr>
        <w:t xml:space="preserve"> </w:t>
      </w:r>
      <w:r w:rsidR="00635391">
        <w:rPr>
          <w:bCs w:val="0"/>
          <w:color w:val="auto"/>
          <w:lang w:val="sk-SK"/>
        </w:rPr>
        <w:t xml:space="preserve">rovnakým kódom </w:t>
      </w:r>
      <w:r w:rsidR="00A90649">
        <w:rPr>
          <w:bCs w:val="0"/>
          <w:color w:val="auto"/>
          <w:lang w:val="sk-SK"/>
        </w:rPr>
        <w:t xml:space="preserve">na úrovni divízie </w:t>
      </w:r>
      <w:r w:rsidR="00635391">
        <w:rPr>
          <w:bCs w:val="0"/>
          <w:color w:val="auto"/>
          <w:lang w:val="sk-SK"/>
        </w:rPr>
        <w:t xml:space="preserve">(SK NACE Rev. 2) </w:t>
      </w:r>
      <w:r w:rsidR="00A90649">
        <w:rPr>
          <w:bCs w:val="0"/>
          <w:color w:val="auto"/>
          <w:lang w:val="sk-SK"/>
        </w:rPr>
        <w:t xml:space="preserve">41 – výstavba budov, 42 – inžinierske stavby a 43 – špecializované stavebné práce </w:t>
      </w:r>
      <w:r w:rsidR="00A90649">
        <w:rPr>
          <w:lang w:val="sk-SK"/>
        </w:rPr>
        <w:t xml:space="preserve">ako zamestnávatelia, ktorí uzatvorili túto kolektívnu zmluvu vyššieho stupňa. </w:t>
      </w:r>
    </w:p>
    <w:p w:rsidR="00C97297" w:rsidRDefault="00C97297" w:rsidP="00C97297">
      <w:pPr>
        <w:jc w:val="both"/>
        <w:rPr>
          <w:b/>
          <w:lang w:val="sk-SK"/>
        </w:rPr>
      </w:pPr>
      <w:r>
        <w:rPr>
          <w:b/>
          <w:lang w:val="sk-SK"/>
        </w:rPr>
        <w:t>K § 2</w:t>
      </w:r>
    </w:p>
    <w:p w:rsidR="00C97297" w:rsidRDefault="00C97297" w:rsidP="00C97297">
      <w:pPr>
        <w:ind w:firstLine="709"/>
        <w:jc w:val="both"/>
        <w:rPr>
          <w:lang w:val="sk-SK"/>
        </w:rPr>
      </w:pPr>
      <w:r>
        <w:rPr>
          <w:lang w:val="sk-SK"/>
        </w:rPr>
        <w:t>Navrhuje sa účinnosť 1. septembra 2014.</w:t>
      </w:r>
    </w:p>
    <w:p w:rsidR="00C97297" w:rsidRDefault="00C97297" w:rsidP="00B3196E">
      <w:pPr>
        <w:ind w:firstLine="709"/>
        <w:jc w:val="both"/>
        <w:rPr>
          <w:lang w:val="sk-SK"/>
        </w:rPr>
      </w:pPr>
    </w:p>
    <w:p w:rsidR="00B3196E" w:rsidRDefault="00B3196E" w:rsidP="00B3196E">
      <w:pPr>
        <w:ind w:firstLine="709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4149E1" w:rsidRDefault="004149E1"/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3196E"/>
    <w:rsid w:val="00071C26"/>
    <w:rsid w:val="00073A3A"/>
    <w:rsid w:val="003D2A88"/>
    <w:rsid w:val="004149E1"/>
    <w:rsid w:val="00557BAF"/>
    <w:rsid w:val="005D62C7"/>
    <w:rsid w:val="00602005"/>
    <w:rsid w:val="00635391"/>
    <w:rsid w:val="00A471DE"/>
    <w:rsid w:val="00A90649"/>
    <w:rsid w:val="00B3196E"/>
    <w:rsid w:val="00C31F38"/>
    <w:rsid w:val="00C97297"/>
    <w:rsid w:val="00DA6039"/>
    <w:rsid w:val="00FC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9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9</cp:revision>
  <cp:lastPrinted>2014-07-01T10:56:00Z</cp:lastPrinted>
  <dcterms:created xsi:type="dcterms:W3CDTF">2014-06-27T12:21:00Z</dcterms:created>
  <dcterms:modified xsi:type="dcterms:W3CDTF">2014-07-01T10:56:00Z</dcterms:modified>
</cp:coreProperties>
</file>