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D8271" w14:textId="2051EFEF" w:rsidR="00E954F5" w:rsidRDefault="00E954F5" w:rsidP="00C33448">
      <w:pPr>
        <w:pStyle w:val="Standard"/>
        <w:jc w:val="center"/>
        <w:rPr>
          <w:rFonts w:ascii="Times New Roman" w:hAnsi="Times New Roman" w:cs="Times New Roman"/>
          <w:sz w:val="24"/>
          <w:szCs w:val="24"/>
        </w:rPr>
      </w:pPr>
      <w:r>
        <w:rPr>
          <w:rFonts w:ascii="Times New Roman" w:hAnsi="Times New Roman" w:cs="Times New Roman"/>
          <w:sz w:val="24"/>
          <w:szCs w:val="24"/>
        </w:rPr>
        <w:t>Nové znenie</w:t>
      </w:r>
    </w:p>
    <w:p w14:paraId="61C73BEC" w14:textId="77777777" w:rsidR="004E43FC" w:rsidRPr="002D7ABF" w:rsidRDefault="004E43FC" w:rsidP="00C33448">
      <w:pPr>
        <w:pStyle w:val="Standard"/>
        <w:jc w:val="center"/>
        <w:rPr>
          <w:rFonts w:ascii="Times New Roman" w:hAnsi="Times New Roman" w:cs="Times New Roman"/>
          <w:sz w:val="24"/>
          <w:szCs w:val="24"/>
        </w:rPr>
      </w:pPr>
      <w:r w:rsidRPr="002D7ABF">
        <w:rPr>
          <w:rFonts w:ascii="Times New Roman" w:hAnsi="Times New Roman" w:cs="Times New Roman"/>
          <w:sz w:val="24"/>
          <w:szCs w:val="24"/>
        </w:rPr>
        <w:t>Návrh</w:t>
      </w:r>
    </w:p>
    <w:p w14:paraId="3352CA2A"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ZÁKON</w:t>
      </w:r>
    </w:p>
    <w:p w14:paraId="7A6C61DC" w14:textId="78D08E80" w:rsidR="00462517" w:rsidRPr="002D7ABF" w:rsidRDefault="00462517" w:rsidP="00C33448">
      <w:pPr>
        <w:pStyle w:val="Standard"/>
        <w:jc w:val="center"/>
        <w:rPr>
          <w:rFonts w:ascii="Times New Roman" w:hAnsi="Times New Roman" w:cs="Times New Roman"/>
          <w:sz w:val="24"/>
          <w:szCs w:val="24"/>
        </w:rPr>
      </w:pPr>
      <w:r w:rsidRPr="002D7ABF">
        <w:rPr>
          <w:rFonts w:ascii="Times New Roman" w:hAnsi="Times New Roman" w:cs="Times New Roman"/>
          <w:sz w:val="24"/>
          <w:szCs w:val="24"/>
        </w:rPr>
        <w:t>z ...........2014</w:t>
      </w:r>
    </w:p>
    <w:p w14:paraId="0A2289A6"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o odpadoch a o zmene a doplnení niektorých zákonov</w:t>
      </w:r>
    </w:p>
    <w:p w14:paraId="6A07575B" w14:textId="77777777" w:rsidR="004E43FC" w:rsidRPr="002D7ABF" w:rsidRDefault="004E43FC" w:rsidP="00C33448">
      <w:pPr>
        <w:pStyle w:val="Standard"/>
        <w:rPr>
          <w:rFonts w:ascii="Times New Roman" w:hAnsi="Times New Roman" w:cs="Times New Roman"/>
          <w:sz w:val="24"/>
          <w:szCs w:val="24"/>
        </w:rPr>
      </w:pPr>
      <w:r w:rsidRPr="002D7ABF">
        <w:rPr>
          <w:rFonts w:ascii="Times New Roman" w:hAnsi="Times New Roman" w:cs="Times New Roman"/>
          <w:sz w:val="24"/>
          <w:szCs w:val="24"/>
        </w:rPr>
        <w:t>Národná rada Slovenskej republiky sa uzniesla na tomto zákone:</w:t>
      </w:r>
    </w:p>
    <w:p w14:paraId="36AF24C9"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Čl. I</w:t>
      </w:r>
    </w:p>
    <w:p w14:paraId="78230DFB"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PRVÁ ČASŤ</w:t>
      </w:r>
    </w:p>
    <w:p w14:paraId="73DC43A7"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ZÁKLADNÉ USTANOVENIA</w:t>
      </w:r>
    </w:p>
    <w:p w14:paraId="641C460B"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1</w:t>
      </w:r>
    </w:p>
    <w:p w14:paraId="2BB7EEE3" w14:textId="53A3233B"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Predmet </w:t>
      </w:r>
      <w:r w:rsidR="00704828" w:rsidRPr="002D7ABF">
        <w:rPr>
          <w:rFonts w:ascii="Times New Roman" w:hAnsi="Times New Roman" w:cs="Times New Roman"/>
          <w:b/>
          <w:sz w:val="24"/>
          <w:szCs w:val="24"/>
        </w:rPr>
        <w:t>úpravy</w:t>
      </w:r>
    </w:p>
    <w:p w14:paraId="4A543A9A" w14:textId="77777777" w:rsidR="004E43FC" w:rsidRPr="002D7ABF" w:rsidRDefault="004E43FC" w:rsidP="007A6A0A">
      <w:pPr>
        <w:pStyle w:val="Standard"/>
        <w:spacing w:after="0" w:line="240" w:lineRule="auto"/>
        <w:jc w:val="both"/>
        <w:rPr>
          <w:rFonts w:ascii="Times New Roman" w:hAnsi="Times New Roman" w:cs="Times New Roman"/>
          <w:b/>
          <w:sz w:val="24"/>
          <w:szCs w:val="24"/>
        </w:rPr>
      </w:pPr>
    </w:p>
    <w:p w14:paraId="348B686C" w14:textId="405C2C03" w:rsidR="00704828" w:rsidRPr="002D7ABF" w:rsidRDefault="00704828" w:rsidP="007A6A0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 </w:t>
      </w:r>
      <w:r w:rsidR="00E038F1" w:rsidRPr="002D7ABF">
        <w:rPr>
          <w:rFonts w:ascii="Times New Roman" w:hAnsi="Times New Roman" w:cs="Times New Roman"/>
          <w:sz w:val="24"/>
          <w:szCs w:val="24"/>
        </w:rPr>
        <w:t>Tento zákon upravuje</w:t>
      </w:r>
      <w:r w:rsidR="00D76D18" w:rsidRPr="002D7ABF">
        <w:rPr>
          <w:rFonts w:ascii="Times New Roman" w:hAnsi="Times New Roman" w:cs="Times New Roman"/>
          <w:sz w:val="24"/>
          <w:szCs w:val="24"/>
        </w:rPr>
        <w:t xml:space="preserve"> </w:t>
      </w:r>
    </w:p>
    <w:p w14:paraId="583DA843"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programové dokumenty v odpadovom hospodárstve, </w:t>
      </w:r>
    </w:p>
    <w:p w14:paraId="01A9E47A"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opatrenia na predchádzanie vzniku odpadu, </w:t>
      </w:r>
    </w:p>
    <w:p w14:paraId="658F007B"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práva a povinnosti právnických osôb a fyzických osôb pri predchádzaní vzniku odpadov a pri nakladaní s odpadmi, </w:t>
      </w:r>
    </w:p>
    <w:p w14:paraId="6C74B754"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rozšírenú zodpovednosť výrobcov, </w:t>
      </w:r>
    </w:p>
    <w:p w14:paraId="1AB31A63" w14:textId="360A963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nakladanie s </w:t>
      </w:r>
      <w:r w:rsidR="00B601A0" w:rsidRPr="002D7ABF">
        <w:rPr>
          <w:rFonts w:ascii="Times New Roman" w:hAnsi="Times New Roman"/>
          <w:sz w:val="24"/>
          <w:szCs w:val="24"/>
        </w:rPr>
        <w:t>vyhradenými</w:t>
      </w:r>
      <w:r w:rsidRPr="002D7ABF">
        <w:rPr>
          <w:rFonts w:ascii="Times New Roman" w:hAnsi="Times New Roman"/>
          <w:sz w:val="24"/>
          <w:szCs w:val="24"/>
        </w:rPr>
        <w:t xml:space="preserve"> výrobkami a prúdmi odpadov, </w:t>
      </w:r>
    </w:p>
    <w:p w14:paraId="2400704C"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komunálny odpad, </w:t>
      </w:r>
    </w:p>
    <w:p w14:paraId="32588E15"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cezhraničný pohyb odpadov, </w:t>
      </w:r>
    </w:p>
    <w:p w14:paraId="26463AE3"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informačný systém odpadového hospodárstva,</w:t>
      </w:r>
    </w:p>
    <w:p w14:paraId="4CAE5F70"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pôsobnosť orgánov štátnej správy a obcí, </w:t>
      </w:r>
    </w:p>
    <w:p w14:paraId="2DB19592" w14:textId="77777777" w:rsidR="00704828"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 xml:space="preserve">zodpovednosť za porušenie povinností na úseku odpadového hospodárstva a </w:t>
      </w:r>
    </w:p>
    <w:p w14:paraId="1C59125E" w14:textId="10C3BDFC" w:rsidR="004E43FC" w:rsidRPr="002D7ABF" w:rsidRDefault="00D76D18" w:rsidP="00CA66F7">
      <w:pPr>
        <w:pStyle w:val="Standard"/>
        <w:numPr>
          <w:ilvl w:val="0"/>
          <w:numId w:val="409"/>
        </w:numPr>
        <w:spacing w:after="0" w:line="240" w:lineRule="auto"/>
        <w:jc w:val="both"/>
      </w:pPr>
      <w:r w:rsidRPr="002D7ABF">
        <w:rPr>
          <w:rFonts w:ascii="Times New Roman" w:hAnsi="Times New Roman"/>
          <w:sz w:val="24"/>
          <w:szCs w:val="24"/>
        </w:rPr>
        <w:t>činnosť Recyklačného fondu, proces jeho zrušenia a</w:t>
      </w:r>
      <w:r w:rsidR="008A61ED" w:rsidRPr="002D7ABF">
        <w:rPr>
          <w:rFonts w:ascii="Times New Roman" w:hAnsi="Times New Roman"/>
          <w:sz w:val="24"/>
          <w:szCs w:val="24"/>
        </w:rPr>
        <w:t> </w:t>
      </w:r>
      <w:r w:rsidRPr="002D7ABF">
        <w:rPr>
          <w:rFonts w:ascii="Times New Roman" w:hAnsi="Times New Roman"/>
          <w:sz w:val="24"/>
          <w:szCs w:val="24"/>
        </w:rPr>
        <w:t>zániku</w:t>
      </w:r>
      <w:r w:rsidR="008A61ED" w:rsidRPr="002D7ABF">
        <w:rPr>
          <w:rFonts w:ascii="Times New Roman" w:hAnsi="Times New Roman"/>
          <w:sz w:val="24"/>
          <w:szCs w:val="24"/>
        </w:rPr>
        <w:t>.</w:t>
      </w:r>
    </w:p>
    <w:p w14:paraId="2022739F" w14:textId="77777777" w:rsidR="004E43FC" w:rsidRPr="002D7ABF" w:rsidRDefault="004E43FC" w:rsidP="007A6A0A">
      <w:pPr>
        <w:pStyle w:val="Standard"/>
        <w:spacing w:after="0" w:line="240" w:lineRule="auto"/>
        <w:jc w:val="both"/>
        <w:rPr>
          <w:rFonts w:ascii="Times New Roman" w:hAnsi="Times New Roman" w:cs="Times New Roman"/>
          <w:sz w:val="24"/>
          <w:szCs w:val="24"/>
        </w:rPr>
      </w:pPr>
    </w:p>
    <w:p w14:paraId="3557A44F" w14:textId="77777777" w:rsidR="004E43FC" w:rsidRPr="002D7ABF" w:rsidRDefault="004E43FC" w:rsidP="007A6A0A">
      <w:pPr>
        <w:pStyle w:val="Standard"/>
        <w:spacing w:after="0" w:line="240" w:lineRule="auto"/>
        <w:jc w:val="both"/>
        <w:rPr>
          <w:rFonts w:ascii="Times New Roman" w:hAnsi="Times New Roman" w:cs="Times New Roman"/>
          <w:b/>
          <w:sz w:val="24"/>
          <w:szCs w:val="24"/>
        </w:rPr>
      </w:pPr>
    </w:p>
    <w:p w14:paraId="7E472EE1" w14:textId="7A78507F" w:rsidR="004E43FC" w:rsidRPr="002D7ABF" w:rsidRDefault="00704828" w:rsidP="007A6A0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w:t>
      </w:r>
      <w:r w:rsidR="004E43FC" w:rsidRPr="002D7ABF">
        <w:rPr>
          <w:rFonts w:ascii="Times New Roman" w:hAnsi="Times New Roman" w:cs="Times New Roman"/>
          <w:sz w:val="24"/>
          <w:szCs w:val="24"/>
        </w:rPr>
        <w:t>) Tento zákon sa</w:t>
      </w:r>
      <w:r w:rsidR="006124D4" w:rsidRPr="002D7ABF">
        <w:rPr>
          <w:rFonts w:ascii="Times New Roman" w:hAnsi="Times New Roman" w:cs="Times New Roman"/>
          <w:sz w:val="24"/>
          <w:szCs w:val="24"/>
        </w:rPr>
        <w:t xml:space="preserve"> nevzťahuje </w:t>
      </w:r>
      <w:r w:rsidR="004E43FC" w:rsidRPr="002D7ABF">
        <w:rPr>
          <w:rFonts w:ascii="Times New Roman" w:hAnsi="Times New Roman" w:cs="Times New Roman"/>
          <w:sz w:val="24"/>
          <w:szCs w:val="24"/>
        </w:rPr>
        <w:t>na</w:t>
      </w:r>
    </w:p>
    <w:p w14:paraId="0BDE792F" w14:textId="02F5F352" w:rsidR="004E43FC" w:rsidRPr="002D7ABF" w:rsidRDefault="001B6217"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hnoj,</w:t>
      </w:r>
      <w:r w:rsidR="008D4DE6" w:rsidRPr="002D7ABF">
        <w:rPr>
          <w:rStyle w:val="Odkaznapoznmkupodiarou"/>
          <w:rFonts w:ascii="Times New Roman" w:hAnsi="Times New Roman"/>
          <w:sz w:val="24"/>
          <w:szCs w:val="24"/>
        </w:rPr>
        <w:footnoteReference w:id="2"/>
      </w:r>
      <w:r w:rsidR="008D4DE6"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slamu alebo iný prírodný poľnohospodársky materiál alebo lesnícky materiál, ktorý nevykazuje nebezpečné vlastnosti a p</w:t>
      </w:r>
      <w:r w:rsidR="0002084E" w:rsidRPr="002D7ABF">
        <w:rPr>
          <w:rFonts w:ascii="Times New Roman" w:hAnsi="Times New Roman" w:cs="Times New Roman"/>
          <w:sz w:val="24"/>
          <w:szCs w:val="24"/>
        </w:rPr>
        <w:t>oužíva sa v poľnohospodárstve,</w:t>
      </w:r>
      <w:r w:rsidR="004E43FC" w:rsidRPr="002D7ABF">
        <w:rPr>
          <w:rFonts w:ascii="Times New Roman" w:hAnsi="Times New Roman" w:cs="Times New Roman"/>
          <w:sz w:val="24"/>
          <w:szCs w:val="24"/>
        </w:rPr>
        <w:t xml:space="preserve"> lesníctve alebo na </w:t>
      </w:r>
      <w:r w:rsidR="008E284B" w:rsidRPr="002D7ABF">
        <w:rPr>
          <w:rFonts w:ascii="Times New Roman" w:hAnsi="Times New Roman" w:cs="Times New Roman"/>
          <w:sz w:val="24"/>
          <w:szCs w:val="24"/>
        </w:rPr>
        <w:t xml:space="preserve">získanie </w:t>
      </w:r>
      <w:r w:rsidR="004E43FC" w:rsidRPr="002D7ABF">
        <w:rPr>
          <w:rFonts w:ascii="Times New Roman" w:hAnsi="Times New Roman" w:cs="Times New Roman"/>
          <w:sz w:val="24"/>
          <w:szCs w:val="24"/>
        </w:rPr>
        <w:t>energie z tohto materiálu procesmi alebo spôsobmi, ktoré nepoškodzujú životné prostredie ani neohrozujú zdravie ľudí,</w:t>
      </w:r>
    </w:p>
    <w:p w14:paraId="70DBB4E5" w14:textId="77777777"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nakladanie s látkami znečisťujúcimi ovzdušie,</w:t>
      </w:r>
      <w:r w:rsidRPr="002D7ABF">
        <w:rPr>
          <w:rStyle w:val="FootnoteSymbol"/>
          <w:rFonts w:ascii="Times New Roman" w:hAnsi="Times New Roman" w:cs="Times New Roman"/>
          <w:sz w:val="24"/>
          <w:szCs w:val="24"/>
        </w:rPr>
        <w:footnoteReference w:id="3"/>
      </w:r>
      <w:r w:rsidRPr="002D7ABF">
        <w:rPr>
          <w:rFonts w:ascii="Times New Roman" w:hAnsi="Times New Roman" w:cs="Times New Roman"/>
          <w:sz w:val="24"/>
          <w:szCs w:val="24"/>
          <w:vertAlign w:val="superscript"/>
        </w:rPr>
        <w:t>)</w:t>
      </w:r>
    </w:p>
    <w:p w14:paraId="37B7B791" w14:textId="77777777"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nakladanie, zachytávanie, prepravu a trvalé ukladanie oxidu uhličitého do geologického prostredia podľa osobitného predpisu,</w:t>
      </w:r>
      <w:r w:rsidRPr="002D7ABF">
        <w:rPr>
          <w:rStyle w:val="FootnoteSymbol"/>
          <w:rFonts w:ascii="Times New Roman" w:hAnsi="Times New Roman" w:cs="Times New Roman"/>
          <w:sz w:val="24"/>
          <w:szCs w:val="24"/>
        </w:rPr>
        <w:footnoteReference w:id="4"/>
      </w:r>
      <w:r w:rsidRPr="002D7ABF">
        <w:rPr>
          <w:rFonts w:ascii="Times New Roman" w:hAnsi="Times New Roman" w:cs="Times New Roman"/>
          <w:sz w:val="24"/>
          <w:szCs w:val="24"/>
          <w:vertAlign w:val="superscript"/>
        </w:rPr>
        <w:t>)</w:t>
      </w:r>
    </w:p>
    <w:p w14:paraId="1E0A119D" w14:textId="77777777"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nakladanie s odpadmi z drahých kovov,</w:t>
      </w:r>
      <w:r w:rsidRPr="002D7ABF">
        <w:rPr>
          <w:rStyle w:val="FootnoteSymbol"/>
          <w:rFonts w:ascii="Times New Roman" w:hAnsi="Times New Roman" w:cs="Times New Roman"/>
          <w:sz w:val="24"/>
          <w:szCs w:val="24"/>
        </w:rPr>
        <w:footnoteReference w:id="5"/>
      </w:r>
      <w:r w:rsidRPr="002D7ABF">
        <w:rPr>
          <w:rFonts w:ascii="Times New Roman" w:hAnsi="Times New Roman" w:cs="Times New Roman"/>
          <w:sz w:val="24"/>
          <w:szCs w:val="24"/>
          <w:vertAlign w:val="superscript"/>
        </w:rPr>
        <w:t>)</w:t>
      </w:r>
    </w:p>
    <w:p w14:paraId="03528902" w14:textId="77777777"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nakladanie s rádioaktívnymi odpadmi,</w:t>
      </w:r>
      <w:r w:rsidRPr="002D7ABF">
        <w:rPr>
          <w:rStyle w:val="FootnoteSymbol"/>
          <w:rFonts w:ascii="Times New Roman" w:hAnsi="Times New Roman" w:cs="Times New Roman"/>
          <w:sz w:val="24"/>
          <w:szCs w:val="24"/>
        </w:rPr>
        <w:footnoteReference w:id="6"/>
      </w:r>
      <w:r w:rsidRPr="002D7ABF">
        <w:rPr>
          <w:rFonts w:ascii="Times New Roman" w:hAnsi="Times New Roman" w:cs="Times New Roman"/>
          <w:sz w:val="24"/>
          <w:szCs w:val="24"/>
          <w:vertAlign w:val="superscript"/>
        </w:rPr>
        <w:t>)</w:t>
      </w:r>
    </w:p>
    <w:p w14:paraId="105EC475" w14:textId="77777777"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nakladanie s vyradenými výbušninami a zvyškami z výroby výbušnín,</w:t>
      </w:r>
      <w:r w:rsidRPr="002D7ABF">
        <w:rPr>
          <w:rStyle w:val="FootnoteSymbol"/>
          <w:rFonts w:ascii="Times New Roman" w:hAnsi="Times New Roman" w:cs="Times New Roman"/>
          <w:sz w:val="24"/>
          <w:szCs w:val="24"/>
        </w:rPr>
        <w:footnoteReference w:id="7"/>
      </w:r>
      <w:r w:rsidRPr="002D7ABF">
        <w:rPr>
          <w:rFonts w:ascii="Times New Roman" w:hAnsi="Times New Roman" w:cs="Times New Roman"/>
          <w:sz w:val="24"/>
          <w:szCs w:val="24"/>
          <w:vertAlign w:val="superscript"/>
        </w:rPr>
        <w:t>)</w:t>
      </w:r>
    </w:p>
    <w:p w14:paraId="1EA36EDC" w14:textId="77777777"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pôdu (in situ) vrátane nevykopanej kontaminovanej zeminy a</w:t>
      </w:r>
      <w:r w:rsidR="00901A91" w:rsidRPr="002D7ABF">
        <w:rPr>
          <w:rFonts w:ascii="Times New Roman" w:hAnsi="Times New Roman" w:cs="Times New Roman"/>
          <w:sz w:val="24"/>
          <w:szCs w:val="24"/>
        </w:rPr>
        <w:t> stavby</w:t>
      </w:r>
      <w:r w:rsidR="00901A91" w:rsidRPr="002D7ABF">
        <w:rPr>
          <w:rStyle w:val="Odkaznapoznmkupodiarou"/>
          <w:rFonts w:ascii="Times New Roman" w:hAnsi="Times New Roman"/>
          <w:sz w:val="24"/>
          <w:szCs w:val="24"/>
        </w:rPr>
        <w:footnoteReference w:id="8"/>
      </w:r>
      <w:r w:rsidR="00F51CB8" w:rsidRPr="002D7ABF">
        <w:rPr>
          <w:rFonts w:ascii="Times New Roman" w:hAnsi="Times New Roman" w:cs="Times New Roman"/>
          <w:sz w:val="24"/>
          <w:szCs w:val="24"/>
          <w:vertAlign w:val="superscript"/>
        </w:rPr>
        <w:t>)</w:t>
      </w:r>
      <w:r w:rsidR="00901A91" w:rsidRPr="002D7ABF">
        <w:rPr>
          <w:rFonts w:ascii="Times New Roman" w:hAnsi="Times New Roman" w:cs="Times New Roman"/>
          <w:sz w:val="24"/>
          <w:szCs w:val="24"/>
        </w:rPr>
        <w:t xml:space="preserve"> </w:t>
      </w:r>
      <w:r w:rsidRPr="002D7ABF">
        <w:rPr>
          <w:rFonts w:ascii="Times New Roman" w:hAnsi="Times New Roman" w:cs="Times New Roman"/>
          <w:sz w:val="24"/>
          <w:szCs w:val="24"/>
        </w:rPr>
        <w:t>trvalo spojené so zemou,</w:t>
      </w:r>
    </w:p>
    <w:p w14:paraId="7EE0BACB" w14:textId="705BEE99"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nekontaminovanú zeminu a iný prirodzene sa vyskytujúci materiál vykopaný počas stavebných prác, ak je isté, že sa materiál použije na účely výstavby v prirodzenom stave na mieste, na ktorom </w:t>
      </w:r>
      <w:r w:rsidR="00704828" w:rsidRPr="002D7ABF">
        <w:rPr>
          <w:rFonts w:ascii="Times New Roman" w:hAnsi="Times New Roman" w:cs="Times New Roman"/>
          <w:sz w:val="24"/>
          <w:szCs w:val="24"/>
        </w:rPr>
        <w:t>bol vykopaný</w:t>
      </w:r>
      <w:r w:rsidRPr="002D7ABF">
        <w:rPr>
          <w:rFonts w:ascii="Times New Roman" w:hAnsi="Times New Roman" w:cs="Times New Roman"/>
          <w:sz w:val="24"/>
          <w:szCs w:val="24"/>
        </w:rPr>
        <w:t>,</w:t>
      </w:r>
    </w:p>
    <w:p w14:paraId="0E6B0BE3" w14:textId="77777777" w:rsidR="004E43FC" w:rsidRPr="002D7ABF" w:rsidRDefault="004E43FC" w:rsidP="00CA66F7">
      <w:pPr>
        <w:pStyle w:val="Standard"/>
        <w:numPr>
          <w:ilvl w:val="0"/>
          <w:numId w:val="23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sedimenty premiestňované v rámci povrchových vôd na účely vodného hospodárstva a riadenia vodných tokov alebo na zabránenie záplavám, alebo na zmiernenie účinkov povodní a období sucha, alebo na rekultiváciu pôdy, ak sa preukáže, že sedimenty nevykazujú nebezpečné vlastnosti uvedené v prílohe č.</w:t>
      </w:r>
      <w:r w:rsidR="00F51CB8" w:rsidRPr="002D7ABF">
        <w:rPr>
          <w:rFonts w:ascii="Times New Roman" w:hAnsi="Times New Roman" w:cs="Times New Roman"/>
          <w:sz w:val="24"/>
          <w:szCs w:val="24"/>
        </w:rPr>
        <w:t xml:space="preserve"> 1.</w:t>
      </w:r>
    </w:p>
    <w:p w14:paraId="3BB3CCF8" w14:textId="77777777" w:rsidR="002B3A64" w:rsidRPr="002D7ABF" w:rsidRDefault="002B3A64" w:rsidP="007A6A0A">
      <w:pPr>
        <w:pStyle w:val="Standard"/>
        <w:spacing w:after="0" w:line="240" w:lineRule="auto"/>
        <w:jc w:val="both"/>
        <w:rPr>
          <w:rFonts w:ascii="Times New Roman" w:hAnsi="Times New Roman" w:cs="Times New Roman"/>
          <w:sz w:val="24"/>
          <w:szCs w:val="24"/>
        </w:rPr>
      </w:pPr>
    </w:p>
    <w:p w14:paraId="7BCB2733" w14:textId="62AA30F8" w:rsidR="004E43FC" w:rsidRPr="002D7ABF" w:rsidRDefault="00704828" w:rsidP="007A6A0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(3</w:t>
      </w:r>
      <w:r w:rsidR="004E43FC" w:rsidRPr="002D7ABF">
        <w:rPr>
          <w:rFonts w:ascii="Times New Roman" w:hAnsi="Times New Roman" w:cs="Times New Roman"/>
          <w:sz w:val="24"/>
          <w:szCs w:val="24"/>
        </w:rPr>
        <w:t>) Ak osobitné predpisy</w:t>
      </w:r>
      <w:r w:rsidR="004E43FC" w:rsidRPr="002D7ABF">
        <w:rPr>
          <w:rStyle w:val="FootnoteSymbol"/>
          <w:rFonts w:ascii="Times New Roman" w:hAnsi="Times New Roman" w:cs="Times New Roman"/>
          <w:sz w:val="24"/>
          <w:szCs w:val="24"/>
        </w:rPr>
        <w:footnoteReference w:id="9"/>
      </w:r>
      <w:r w:rsidR="004E43FC" w:rsidRPr="002D7ABF">
        <w:rPr>
          <w:rFonts w:ascii="Times New Roman" w:hAnsi="Times New Roman" w:cs="Times New Roman"/>
          <w:sz w:val="24"/>
          <w:szCs w:val="24"/>
          <w:vertAlign w:val="superscript"/>
        </w:rPr>
        <w:t>)</w:t>
      </w:r>
      <w:r w:rsidR="004E43FC" w:rsidRPr="002D7ABF">
        <w:rPr>
          <w:rFonts w:ascii="Times New Roman" w:hAnsi="Times New Roman" w:cs="Times New Roman"/>
          <w:sz w:val="24"/>
          <w:szCs w:val="24"/>
        </w:rPr>
        <w:t xml:space="preserve"> neustanovujú inak,  tento zákon </w:t>
      </w:r>
      <w:r w:rsidR="00AD0AD2" w:rsidRPr="002D7ABF">
        <w:rPr>
          <w:rFonts w:ascii="Times New Roman" w:hAnsi="Times New Roman" w:cs="Times New Roman"/>
          <w:sz w:val="24"/>
          <w:szCs w:val="24"/>
        </w:rPr>
        <w:t xml:space="preserve">sa vzťahuje </w:t>
      </w:r>
      <w:r w:rsidR="00AD0AD2" w:rsidRPr="002D7ABF">
        <w:rPr>
          <w:rFonts w:ascii="Times New Roman" w:hAnsi="Times New Roman" w:cs="Times New Roman"/>
          <w:strike/>
          <w:sz w:val="24"/>
          <w:szCs w:val="24"/>
        </w:rPr>
        <w:t>aj</w:t>
      </w:r>
      <w:r w:rsidR="00AD0AD2"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na</w:t>
      </w:r>
    </w:p>
    <w:p w14:paraId="3BABB8F4" w14:textId="77777777" w:rsidR="004E43FC" w:rsidRPr="002D7ABF" w:rsidRDefault="004E43FC" w:rsidP="00CA66F7">
      <w:pPr>
        <w:pStyle w:val="Standard"/>
        <w:numPr>
          <w:ilvl w:val="0"/>
          <w:numId w:val="231"/>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nakladanie s ťažobným odpadom,</w:t>
      </w:r>
      <w:r w:rsidRPr="002D7ABF">
        <w:rPr>
          <w:rStyle w:val="FootnoteSymbol"/>
          <w:rFonts w:ascii="Times New Roman" w:hAnsi="Times New Roman" w:cs="Times New Roman"/>
          <w:sz w:val="24"/>
          <w:szCs w:val="24"/>
        </w:rPr>
        <w:footnoteReference w:id="10"/>
      </w:r>
      <w:r w:rsidRPr="002D7ABF">
        <w:rPr>
          <w:rFonts w:ascii="Times New Roman" w:hAnsi="Times New Roman" w:cs="Times New Roman"/>
          <w:sz w:val="24"/>
          <w:szCs w:val="24"/>
          <w:vertAlign w:val="superscript"/>
        </w:rPr>
        <w:t>)</w:t>
      </w:r>
    </w:p>
    <w:p w14:paraId="45E331FF" w14:textId="77777777" w:rsidR="004E43FC" w:rsidRPr="002D7ABF" w:rsidRDefault="004E43FC" w:rsidP="00CA66F7">
      <w:pPr>
        <w:pStyle w:val="Standard"/>
        <w:numPr>
          <w:ilvl w:val="0"/>
          <w:numId w:val="231"/>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ukladanie odpadov na odkaliská,</w:t>
      </w:r>
    </w:p>
    <w:p w14:paraId="3801D6CF" w14:textId="77777777" w:rsidR="004E43FC" w:rsidRPr="002D7ABF" w:rsidRDefault="004E43FC" w:rsidP="00CA66F7">
      <w:pPr>
        <w:pStyle w:val="Standard"/>
        <w:numPr>
          <w:ilvl w:val="0"/>
          <w:numId w:val="231"/>
        </w:numPr>
        <w:spacing w:after="0" w:line="240" w:lineRule="auto"/>
        <w:jc w:val="both"/>
      </w:pPr>
      <w:r w:rsidRPr="002D7ABF">
        <w:rPr>
          <w:rFonts w:ascii="Times New Roman" w:hAnsi="Times New Roman" w:cs="Times New Roman"/>
          <w:sz w:val="24"/>
          <w:szCs w:val="24"/>
        </w:rPr>
        <w:t xml:space="preserve">nakladanie s telami zvierat a ich časťami, ktoré uhynuli iným spôsobom ako zabitím pre ľudskú spotrebu vrátane zvierat usmrtených na účely </w:t>
      </w:r>
      <w:proofErr w:type="spellStart"/>
      <w:r w:rsidRPr="002D7ABF">
        <w:rPr>
          <w:rFonts w:ascii="Times New Roman" w:hAnsi="Times New Roman" w:cs="Times New Roman"/>
          <w:sz w:val="24"/>
          <w:szCs w:val="24"/>
        </w:rPr>
        <w:t>eradikácie</w:t>
      </w:r>
      <w:proofErr w:type="spellEnd"/>
      <w:r w:rsidRPr="002D7ABF">
        <w:rPr>
          <w:rFonts w:ascii="Times New Roman" w:hAnsi="Times New Roman" w:cs="Times New Roman"/>
          <w:sz w:val="24"/>
          <w:szCs w:val="24"/>
        </w:rPr>
        <w:t xml:space="preserve"> epizootických chorôb a ktoré sú zneškodňované podľa osobitného predpisu,</w:t>
      </w:r>
      <w:r w:rsidRPr="002D7ABF">
        <w:rPr>
          <w:rStyle w:val="FootnoteSymbol"/>
          <w:rFonts w:ascii="Times New Roman" w:hAnsi="Times New Roman" w:cs="Times New Roman"/>
          <w:sz w:val="24"/>
          <w:szCs w:val="24"/>
        </w:rPr>
        <w:footnoteReference w:id="11"/>
      </w:r>
      <w:r w:rsidRPr="002D7ABF">
        <w:rPr>
          <w:rFonts w:ascii="Times New Roman" w:hAnsi="Times New Roman" w:cs="Times New Roman"/>
          <w:sz w:val="24"/>
          <w:szCs w:val="24"/>
          <w:vertAlign w:val="superscript"/>
        </w:rPr>
        <w:t>)</w:t>
      </w:r>
    </w:p>
    <w:p w14:paraId="399A8E81" w14:textId="77777777" w:rsidR="004E43FC" w:rsidRPr="002D7ABF" w:rsidRDefault="00125855" w:rsidP="00CA66F7">
      <w:pPr>
        <w:pStyle w:val="Standard"/>
        <w:numPr>
          <w:ilvl w:val="0"/>
          <w:numId w:val="231"/>
        </w:numPr>
        <w:spacing w:after="0" w:line="240" w:lineRule="auto"/>
        <w:jc w:val="both"/>
      </w:pPr>
      <w:r w:rsidRPr="002D7ABF">
        <w:rPr>
          <w:rFonts w:ascii="Times New Roman" w:hAnsi="Times New Roman" w:cs="Times New Roman"/>
          <w:sz w:val="24"/>
          <w:szCs w:val="24"/>
        </w:rPr>
        <w:t xml:space="preserve">nakladanie s </w:t>
      </w:r>
      <w:r w:rsidR="004E43FC" w:rsidRPr="002D7ABF">
        <w:rPr>
          <w:rFonts w:ascii="Times New Roman" w:hAnsi="Times New Roman" w:cs="Times New Roman"/>
          <w:sz w:val="24"/>
          <w:szCs w:val="24"/>
        </w:rPr>
        <w:t>vedľajš</w:t>
      </w:r>
      <w:r w:rsidRPr="002D7ABF">
        <w:rPr>
          <w:rFonts w:ascii="Times New Roman" w:hAnsi="Times New Roman" w:cs="Times New Roman"/>
          <w:sz w:val="24"/>
          <w:szCs w:val="24"/>
        </w:rPr>
        <w:t>ími</w:t>
      </w:r>
      <w:r w:rsidR="004E43FC" w:rsidRPr="002D7ABF">
        <w:rPr>
          <w:rFonts w:ascii="Times New Roman" w:hAnsi="Times New Roman" w:cs="Times New Roman"/>
          <w:sz w:val="24"/>
          <w:szCs w:val="24"/>
        </w:rPr>
        <w:t xml:space="preserve"> živočíšn</w:t>
      </w:r>
      <w:r w:rsidRPr="002D7ABF">
        <w:rPr>
          <w:rFonts w:ascii="Times New Roman" w:hAnsi="Times New Roman" w:cs="Times New Roman"/>
          <w:sz w:val="24"/>
          <w:szCs w:val="24"/>
        </w:rPr>
        <w:t>ymi produktmi</w:t>
      </w:r>
      <w:r w:rsidR="004E43FC" w:rsidRPr="002D7ABF">
        <w:rPr>
          <w:rFonts w:ascii="Times New Roman" w:hAnsi="Times New Roman" w:cs="Times New Roman"/>
          <w:sz w:val="24"/>
          <w:szCs w:val="24"/>
        </w:rPr>
        <w:t xml:space="preserve"> vrátane odvodených produktov upravených v osobitnom predpise</w:t>
      </w:r>
      <w:r w:rsidR="004C10E7" w:rsidRPr="002D7ABF">
        <w:rPr>
          <w:rFonts w:ascii="Times New Roman" w:hAnsi="Times New Roman" w:cs="Times New Roman"/>
          <w:sz w:val="24"/>
          <w:szCs w:val="24"/>
        </w:rPr>
        <w:t>,</w:t>
      </w:r>
      <w:r w:rsidR="004E43FC" w:rsidRPr="002D7ABF">
        <w:rPr>
          <w:rStyle w:val="FootnoteSymbol"/>
          <w:rFonts w:ascii="Times New Roman" w:hAnsi="Times New Roman" w:cs="Times New Roman"/>
          <w:sz w:val="24"/>
          <w:szCs w:val="24"/>
        </w:rPr>
        <w:footnoteReference w:id="12"/>
      </w:r>
      <w:r w:rsidR="004E43FC" w:rsidRPr="002D7ABF">
        <w:rPr>
          <w:rFonts w:ascii="Times New Roman" w:hAnsi="Times New Roman" w:cs="Times New Roman"/>
          <w:sz w:val="24"/>
          <w:szCs w:val="24"/>
          <w:vertAlign w:val="superscript"/>
        </w:rPr>
        <w:t>)</w:t>
      </w:r>
    </w:p>
    <w:p w14:paraId="7959B364" w14:textId="77777777" w:rsidR="004E43FC" w:rsidRPr="002D7ABF" w:rsidRDefault="004E43FC" w:rsidP="00CA66F7">
      <w:pPr>
        <w:pStyle w:val="Standard"/>
        <w:numPr>
          <w:ilvl w:val="0"/>
          <w:numId w:val="231"/>
        </w:numPr>
        <w:spacing w:after="0" w:line="240" w:lineRule="auto"/>
        <w:jc w:val="both"/>
      </w:pPr>
      <w:r w:rsidRPr="002D7ABF">
        <w:rPr>
          <w:rFonts w:ascii="Times New Roman" w:hAnsi="Times New Roman" w:cs="Times New Roman"/>
          <w:sz w:val="24"/>
          <w:szCs w:val="24"/>
        </w:rPr>
        <w:t>nakladanie s odpadovými vodami a osobitnými vodami.</w:t>
      </w:r>
      <w:r w:rsidRPr="002D7ABF">
        <w:rPr>
          <w:rStyle w:val="FootnoteSymbol"/>
          <w:rFonts w:ascii="Times New Roman" w:hAnsi="Times New Roman" w:cs="Times New Roman"/>
          <w:sz w:val="24"/>
          <w:szCs w:val="24"/>
        </w:rPr>
        <w:footnoteReference w:id="13"/>
      </w:r>
      <w:r w:rsidRPr="002D7ABF">
        <w:rPr>
          <w:rFonts w:ascii="Times New Roman" w:hAnsi="Times New Roman" w:cs="Times New Roman"/>
          <w:sz w:val="24"/>
          <w:szCs w:val="24"/>
          <w:vertAlign w:val="superscript"/>
        </w:rPr>
        <w:t>)</w:t>
      </w:r>
    </w:p>
    <w:p w14:paraId="0143FCF1" w14:textId="77777777" w:rsidR="004E43FC" w:rsidRPr="002D7ABF" w:rsidRDefault="004E43FC" w:rsidP="007A6A0A">
      <w:pPr>
        <w:pStyle w:val="Standard"/>
        <w:spacing w:after="0" w:line="240" w:lineRule="auto"/>
        <w:jc w:val="both"/>
        <w:rPr>
          <w:rFonts w:ascii="Times New Roman" w:hAnsi="Times New Roman" w:cs="Times New Roman"/>
          <w:b/>
          <w:sz w:val="24"/>
          <w:szCs w:val="24"/>
        </w:rPr>
      </w:pPr>
    </w:p>
    <w:p w14:paraId="34D0BB74" w14:textId="026E7739" w:rsidR="002D7ABF" w:rsidRDefault="00704828" w:rsidP="00E954F5">
      <w:pPr>
        <w:pStyle w:val="Standard"/>
        <w:spacing w:after="0" w:line="240" w:lineRule="auto"/>
        <w:jc w:val="both"/>
        <w:rPr>
          <w:rFonts w:ascii="Times New Roman" w:hAnsi="Times New Roman" w:cs="Times New Roman"/>
          <w:b/>
          <w:sz w:val="24"/>
          <w:szCs w:val="24"/>
        </w:rPr>
      </w:pPr>
      <w:r w:rsidRPr="002D7ABF">
        <w:rPr>
          <w:rFonts w:ascii="Times New Roman" w:hAnsi="Times New Roman" w:cs="Times New Roman"/>
          <w:sz w:val="24"/>
          <w:szCs w:val="24"/>
        </w:rPr>
        <w:t>(4)</w:t>
      </w:r>
      <w:r w:rsidR="00CB6FBC" w:rsidRPr="002D7ABF">
        <w:rPr>
          <w:rFonts w:ascii="Times New Roman" w:hAnsi="Times New Roman" w:cs="Times New Roman"/>
          <w:sz w:val="24"/>
          <w:szCs w:val="24"/>
        </w:rPr>
        <w:t xml:space="preserve"> Ak sa vedľajšie živočíšne produkty vrátane odvodených produktov </w:t>
      </w:r>
      <w:r w:rsidR="005902AD" w:rsidRPr="002D7ABF">
        <w:rPr>
          <w:rFonts w:ascii="Times New Roman" w:hAnsi="Times New Roman" w:cs="Times New Roman"/>
          <w:sz w:val="24"/>
          <w:szCs w:val="24"/>
        </w:rPr>
        <w:t>podľa ods</w:t>
      </w:r>
      <w:r w:rsidR="00892384" w:rsidRPr="002D7ABF">
        <w:rPr>
          <w:rFonts w:ascii="Times New Roman" w:hAnsi="Times New Roman" w:cs="Times New Roman"/>
          <w:sz w:val="24"/>
          <w:szCs w:val="24"/>
        </w:rPr>
        <w:t>eku</w:t>
      </w:r>
      <w:r w:rsidR="003F637A" w:rsidRPr="002D7ABF">
        <w:rPr>
          <w:rFonts w:ascii="Times New Roman" w:hAnsi="Times New Roman" w:cs="Times New Roman"/>
          <w:sz w:val="24"/>
          <w:szCs w:val="24"/>
        </w:rPr>
        <w:t xml:space="preserve"> 2 písm. d</w:t>
      </w:r>
      <w:r w:rsidR="005902AD" w:rsidRPr="002D7ABF">
        <w:rPr>
          <w:rFonts w:ascii="Times New Roman" w:hAnsi="Times New Roman" w:cs="Times New Roman"/>
          <w:sz w:val="24"/>
          <w:szCs w:val="24"/>
        </w:rPr>
        <w:t xml:space="preserve">) </w:t>
      </w:r>
      <w:r w:rsidR="00CB6FBC" w:rsidRPr="002D7ABF">
        <w:rPr>
          <w:rFonts w:ascii="Times New Roman" w:hAnsi="Times New Roman" w:cs="Times New Roman"/>
          <w:sz w:val="24"/>
          <w:szCs w:val="24"/>
        </w:rPr>
        <w:t>spaľ</w:t>
      </w:r>
      <w:r w:rsidR="005902AD" w:rsidRPr="002D7ABF">
        <w:rPr>
          <w:rFonts w:ascii="Times New Roman" w:hAnsi="Times New Roman" w:cs="Times New Roman"/>
          <w:sz w:val="24"/>
          <w:szCs w:val="24"/>
        </w:rPr>
        <w:t xml:space="preserve">ujú, </w:t>
      </w:r>
      <w:r w:rsidR="00CB6FBC" w:rsidRPr="002D7ABF">
        <w:rPr>
          <w:rFonts w:ascii="Times New Roman" w:hAnsi="Times New Roman" w:cs="Times New Roman"/>
          <w:sz w:val="24"/>
          <w:szCs w:val="24"/>
        </w:rPr>
        <w:t>skládk</w:t>
      </w:r>
      <w:r w:rsidR="005902AD" w:rsidRPr="002D7ABF">
        <w:rPr>
          <w:rFonts w:ascii="Times New Roman" w:hAnsi="Times New Roman" w:cs="Times New Roman"/>
          <w:sz w:val="24"/>
          <w:szCs w:val="24"/>
        </w:rPr>
        <w:t>ujú alebo</w:t>
      </w:r>
      <w:r w:rsidR="00CB6FBC" w:rsidRPr="002D7ABF">
        <w:rPr>
          <w:rFonts w:ascii="Times New Roman" w:hAnsi="Times New Roman" w:cs="Times New Roman"/>
          <w:sz w:val="24"/>
          <w:szCs w:val="24"/>
        </w:rPr>
        <w:t xml:space="preserve"> použ</w:t>
      </w:r>
      <w:r w:rsidR="005902AD" w:rsidRPr="002D7ABF">
        <w:rPr>
          <w:rFonts w:ascii="Times New Roman" w:hAnsi="Times New Roman" w:cs="Times New Roman"/>
          <w:sz w:val="24"/>
          <w:szCs w:val="24"/>
        </w:rPr>
        <w:t xml:space="preserve">ijú </w:t>
      </w:r>
      <w:r w:rsidR="00CB6FBC" w:rsidRPr="002D7ABF">
        <w:rPr>
          <w:rFonts w:ascii="Times New Roman" w:hAnsi="Times New Roman" w:cs="Times New Roman"/>
          <w:sz w:val="24"/>
          <w:szCs w:val="24"/>
        </w:rPr>
        <w:t>v zariadeniach na výrobu bioplynu alebo kompostu,</w:t>
      </w:r>
      <w:r w:rsidR="005902AD" w:rsidRPr="002D7ABF">
        <w:rPr>
          <w:rFonts w:ascii="Times New Roman" w:hAnsi="Times New Roman" w:cs="Times New Roman"/>
          <w:sz w:val="24"/>
          <w:szCs w:val="24"/>
        </w:rPr>
        <w:t xml:space="preserve"> tento zákon sa uplatní vždy.</w:t>
      </w:r>
    </w:p>
    <w:p w14:paraId="1CEDCBCE" w14:textId="77777777" w:rsidR="004E43FC" w:rsidRPr="002D7ABF" w:rsidRDefault="004E43FC" w:rsidP="007A6A0A">
      <w:pPr>
        <w:pStyle w:val="Standard"/>
        <w:spacing w:after="0" w:line="240" w:lineRule="auto"/>
        <w:jc w:val="center"/>
      </w:pPr>
      <w:r w:rsidRPr="002D7ABF">
        <w:rPr>
          <w:rFonts w:ascii="Times New Roman" w:hAnsi="Times New Roman" w:cs="Times New Roman"/>
          <w:b/>
          <w:sz w:val="24"/>
          <w:szCs w:val="24"/>
        </w:rPr>
        <w:lastRenderedPageBreak/>
        <w:t>Vymedzenie základných pojmov</w:t>
      </w:r>
    </w:p>
    <w:p w14:paraId="69B059ED"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p>
    <w:p w14:paraId="2D76CCDD" w14:textId="3A879E5F" w:rsidR="004E43FC" w:rsidRPr="002D7ABF" w:rsidRDefault="00704828"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2</w:t>
      </w:r>
    </w:p>
    <w:p w14:paraId="419E061D"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Odpad</w:t>
      </w:r>
    </w:p>
    <w:p w14:paraId="665D597B" w14:textId="77777777" w:rsidR="004E43FC" w:rsidRPr="002D7ABF" w:rsidRDefault="004E43FC" w:rsidP="007A6A0A">
      <w:pPr>
        <w:pStyle w:val="Standard"/>
        <w:spacing w:after="0" w:line="240" w:lineRule="auto"/>
        <w:jc w:val="both"/>
        <w:rPr>
          <w:rFonts w:ascii="Times New Roman" w:hAnsi="Times New Roman" w:cs="Times New Roman"/>
          <w:b/>
          <w:sz w:val="24"/>
          <w:szCs w:val="24"/>
        </w:rPr>
      </w:pPr>
    </w:p>
    <w:p w14:paraId="263EA072" w14:textId="2C760777" w:rsidR="004E43FC" w:rsidRPr="002D7ABF" w:rsidRDefault="00704828" w:rsidP="00B36BB1">
      <w:pPr>
        <w:pStyle w:val="Standard"/>
        <w:numPr>
          <w:ilvl w:val="0"/>
          <w:numId w:val="13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sz w:val="24"/>
          <w:szCs w:val="24"/>
        </w:rPr>
        <w:t>Odpad</w:t>
      </w:r>
      <w:r w:rsidR="006470CB" w:rsidRPr="002D7ABF">
        <w:rPr>
          <w:rFonts w:ascii="Times New Roman" w:hAnsi="Times New Roman"/>
          <w:sz w:val="24"/>
          <w:szCs w:val="24"/>
        </w:rPr>
        <w:t xml:space="preserve"> je hnuteľná vec alebo látka, ktorej sa jej držiteľ zbavuje, chce sa jej zbaviť alebo je v súlade s týmto zákonom </w:t>
      </w:r>
      <w:r w:rsidR="004E43FC" w:rsidRPr="002D7ABF">
        <w:rPr>
          <w:rFonts w:ascii="Times New Roman" w:hAnsi="Times New Roman" w:cs="Times New Roman"/>
          <w:sz w:val="24"/>
          <w:szCs w:val="24"/>
        </w:rPr>
        <w:t>alebo osobitnými predpismi</w:t>
      </w:r>
      <w:r w:rsidR="004E43FC" w:rsidRPr="002D7ABF">
        <w:rPr>
          <w:rStyle w:val="FootnoteSymbol"/>
          <w:rFonts w:ascii="Times New Roman" w:hAnsi="Times New Roman" w:cs="Times New Roman"/>
          <w:sz w:val="24"/>
          <w:szCs w:val="24"/>
        </w:rPr>
        <w:footnoteReference w:id="14"/>
      </w:r>
      <w:r w:rsidR="004E43FC" w:rsidRPr="002D7ABF">
        <w:rPr>
          <w:rFonts w:ascii="Times New Roman" w:hAnsi="Times New Roman" w:cs="Times New Roman"/>
          <w:sz w:val="24"/>
          <w:szCs w:val="24"/>
          <w:vertAlign w:val="superscript"/>
        </w:rPr>
        <w:t>)</w:t>
      </w:r>
      <w:r w:rsidR="004E43FC" w:rsidRPr="002D7ABF">
        <w:rPr>
          <w:rFonts w:ascii="Times New Roman" w:hAnsi="Times New Roman" w:cs="Times New Roman"/>
          <w:sz w:val="24"/>
          <w:szCs w:val="24"/>
        </w:rPr>
        <w:t xml:space="preserve"> povinný sa jej zbaviť.</w:t>
      </w:r>
    </w:p>
    <w:p w14:paraId="4B9E0A4F" w14:textId="77777777" w:rsidR="004E43FC" w:rsidRPr="002D7ABF" w:rsidRDefault="004E43FC" w:rsidP="007A6A0A">
      <w:pPr>
        <w:pStyle w:val="Standard"/>
        <w:spacing w:after="0" w:line="240" w:lineRule="auto"/>
        <w:ind w:left="360"/>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08FE4AD3" w14:textId="7B2E4105" w:rsidR="004E43FC" w:rsidRPr="002D7ABF" w:rsidRDefault="009C1CED"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Odpad</w:t>
      </w:r>
      <w:r w:rsidR="000D1951" w:rsidRPr="002D7ABF">
        <w:rPr>
          <w:rFonts w:ascii="Times New Roman" w:hAnsi="Times New Roman" w:cs="Times New Roman"/>
          <w:sz w:val="24"/>
          <w:szCs w:val="24"/>
        </w:rPr>
        <w:t>om</w:t>
      </w:r>
      <w:r w:rsidR="004E43FC" w:rsidRPr="002D7ABF">
        <w:rPr>
          <w:rFonts w:ascii="Times New Roman" w:hAnsi="Times New Roman" w:cs="Times New Roman"/>
          <w:sz w:val="24"/>
          <w:szCs w:val="24"/>
        </w:rPr>
        <w:t xml:space="preserve"> nie je</w:t>
      </w:r>
    </w:p>
    <w:p w14:paraId="1E893721" w14:textId="77777777" w:rsidR="004E43FC" w:rsidRPr="002D7ABF" w:rsidRDefault="004E43FC" w:rsidP="00CA66F7">
      <w:pPr>
        <w:pStyle w:val="Standard"/>
        <w:numPr>
          <w:ilvl w:val="0"/>
          <w:numId w:val="232"/>
        </w:numPr>
        <w:spacing w:after="0" w:line="240" w:lineRule="auto"/>
        <w:jc w:val="both"/>
        <w:rPr>
          <w:rFonts w:ascii="Times New Roman" w:hAnsi="Times New Roman" w:cs="Times New Roman"/>
          <w:strike/>
          <w:sz w:val="24"/>
          <w:szCs w:val="24"/>
        </w:rPr>
      </w:pPr>
      <w:r w:rsidRPr="002D7ABF">
        <w:rPr>
          <w:rFonts w:ascii="Times New Roman" w:hAnsi="Times New Roman" w:cs="Times New Roman"/>
          <w:sz w:val="24"/>
          <w:szCs w:val="24"/>
        </w:rPr>
        <w:t>látka alebo vec, ktorá je vedľajším produktom</w:t>
      </w:r>
      <w:r w:rsidR="00B533D3" w:rsidRPr="002D7ABF">
        <w:rPr>
          <w:rFonts w:ascii="Times New Roman" w:hAnsi="Times New Roman" w:cs="Times New Roman"/>
          <w:sz w:val="24"/>
          <w:szCs w:val="24"/>
        </w:rPr>
        <w:t>,</w:t>
      </w:r>
    </w:p>
    <w:p w14:paraId="1114A27E" w14:textId="77777777" w:rsidR="004E43FC" w:rsidRPr="002D7ABF" w:rsidRDefault="004E43FC" w:rsidP="00CA66F7">
      <w:pPr>
        <w:pStyle w:val="Standard"/>
        <w:numPr>
          <w:ilvl w:val="0"/>
          <w:numId w:val="232"/>
        </w:numPr>
        <w:spacing w:after="0" w:line="240" w:lineRule="auto"/>
        <w:jc w:val="both"/>
        <w:rPr>
          <w:strike/>
        </w:rPr>
      </w:pPr>
      <w:r w:rsidRPr="002D7ABF">
        <w:rPr>
          <w:rFonts w:ascii="Times New Roman" w:hAnsi="Times New Roman" w:cs="Times New Roman"/>
          <w:strike/>
          <w:sz w:val="24"/>
          <w:szCs w:val="24"/>
        </w:rPr>
        <w:t>niektorý</w:t>
      </w:r>
      <w:r w:rsidRPr="002D7ABF">
        <w:rPr>
          <w:rFonts w:ascii="Times New Roman" w:hAnsi="Times New Roman" w:cs="Times New Roman"/>
          <w:sz w:val="24"/>
          <w:szCs w:val="24"/>
        </w:rPr>
        <w:t xml:space="preserve"> špecifický odpad, ktorý dosiahol stav konca odpadu</w:t>
      </w:r>
      <w:r w:rsidR="00B533D3" w:rsidRPr="002D7ABF">
        <w:rPr>
          <w:rFonts w:ascii="Times New Roman" w:hAnsi="Times New Roman" w:cs="Times New Roman"/>
          <w:sz w:val="24"/>
          <w:szCs w:val="24"/>
        </w:rPr>
        <w:t>,</w:t>
      </w:r>
    </w:p>
    <w:p w14:paraId="5FAA6369" w14:textId="77777777" w:rsidR="004E43FC" w:rsidRPr="002D7ABF" w:rsidRDefault="004E43FC" w:rsidP="00CA66F7">
      <w:pPr>
        <w:pStyle w:val="Standard"/>
        <w:numPr>
          <w:ilvl w:val="0"/>
          <w:numId w:val="232"/>
        </w:numPr>
        <w:spacing w:after="0" w:line="240" w:lineRule="auto"/>
        <w:jc w:val="both"/>
      </w:pPr>
      <w:r w:rsidRPr="002D7ABF">
        <w:rPr>
          <w:rFonts w:ascii="Times New Roman" w:hAnsi="Times New Roman" w:cs="Times New Roman"/>
          <w:sz w:val="24"/>
          <w:szCs w:val="24"/>
        </w:rPr>
        <w:t>odpad, ktorý prešiel procesom prípravy na opätovné použitie a spĺňa požiadavky na výrobok uvádzaný na trh ustanovené osobitným predpisom</w:t>
      </w:r>
      <w:r w:rsidR="004F2718" w:rsidRPr="002D7ABF">
        <w:rPr>
          <w:rFonts w:ascii="Times New Roman" w:hAnsi="Times New Roman" w:cs="Times New Roman"/>
          <w:sz w:val="24"/>
          <w:szCs w:val="24"/>
        </w:rPr>
        <w:t>,</w:t>
      </w:r>
      <w:r w:rsidRPr="002D7ABF">
        <w:rPr>
          <w:rStyle w:val="FootnoteSymbol"/>
          <w:rFonts w:ascii="Times New Roman" w:hAnsi="Times New Roman" w:cs="Times New Roman"/>
          <w:sz w:val="24"/>
          <w:szCs w:val="24"/>
        </w:rPr>
        <w:footnoteReference w:id="15"/>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alebo</w:t>
      </w:r>
    </w:p>
    <w:p w14:paraId="26B4905B" w14:textId="77777777" w:rsidR="004E43FC" w:rsidRPr="002D7ABF" w:rsidRDefault="004E43FC" w:rsidP="00CA66F7">
      <w:pPr>
        <w:pStyle w:val="Standard"/>
        <w:numPr>
          <w:ilvl w:val="0"/>
          <w:numId w:val="232"/>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odpad odovzdaný na použitie do domácnosti.  </w:t>
      </w:r>
    </w:p>
    <w:p w14:paraId="7812CB65" w14:textId="77777777" w:rsidR="004E43FC" w:rsidRPr="002D7ABF" w:rsidRDefault="004E43FC" w:rsidP="007A6A0A">
      <w:pPr>
        <w:pStyle w:val="Standard"/>
        <w:spacing w:after="0" w:line="240" w:lineRule="auto"/>
        <w:jc w:val="both"/>
        <w:rPr>
          <w:rFonts w:ascii="Times New Roman" w:hAnsi="Times New Roman" w:cs="Times New Roman"/>
          <w:sz w:val="24"/>
          <w:szCs w:val="24"/>
        </w:rPr>
      </w:pPr>
    </w:p>
    <w:p w14:paraId="0411E7D1" w14:textId="77777777" w:rsidR="004E43FC" w:rsidRPr="002D7ABF" w:rsidRDefault="004E43FC" w:rsidP="00B36BB1">
      <w:pPr>
        <w:pStyle w:val="Odsekzoznamu"/>
        <w:numPr>
          <w:ilvl w:val="0"/>
          <w:numId w:val="125"/>
        </w:numPr>
        <w:tabs>
          <w:tab w:val="left" w:pos="426"/>
        </w:tabs>
        <w:spacing w:after="0" w:line="240" w:lineRule="auto"/>
        <w:ind w:left="0" w:firstLine="0"/>
        <w:jc w:val="both"/>
      </w:pPr>
      <w:r w:rsidRPr="002D7ABF">
        <w:rPr>
          <w:rFonts w:ascii="Times New Roman" w:hAnsi="Times New Roman" w:cs="Times New Roman"/>
          <w:sz w:val="24"/>
          <w:szCs w:val="24"/>
        </w:rPr>
        <w:t>Prúd odpadu je skupina druhov odpadov s</w:t>
      </w:r>
      <w:r w:rsidR="004E3779" w:rsidRPr="002D7ABF">
        <w:rPr>
          <w:rFonts w:ascii="Times New Roman" w:hAnsi="Times New Roman" w:cs="Times New Roman"/>
          <w:sz w:val="24"/>
          <w:szCs w:val="24"/>
        </w:rPr>
        <w:t> </w:t>
      </w:r>
      <w:r w:rsidRPr="002D7ABF">
        <w:rPr>
          <w:rFonts w:ascii="Times New Roman" w:hAnsi="Times New Roman" w:cs="Times New Roman"/>
          <w:sz w:val="24"/>
          <w:szCs w:val="24"/>
        </w:rPr>
        <w:t>podobnými</w:t>
      </w:r>
      <w:r w:rsidR="004E3779" w:rsidRPr="002D7ABF">
        <w:rPr>
          <w:rFonts w:ascii="Times New Roman" w:hAnsi="Times New Roman" w:cs="Times New Roman"/>
          <w:sz w:val="24"/>
          <w:szCs w:val="24"/>
        </w:rPr>
        <w:t xml:space="preserve"> </w:t>
      </w:r>
      <w:r w:rsidRPr="002D7ABF">
        <w:rPr>
          <w:rFonts w:ascii="Times New Roman" w:hAnsi="Times New Roman" w:cs="Times New Roman"/>
          <w:sz w:val="24"/>
          <w:szCs w:val="24"/>
        </w:rPr>
        <w:t>vlastnosťami, ktoré umožňujú ich ďalšie spoločné nakladanie</w:t>
      </w:r>
      <w:r w:rsidRPr="002D7ABF">
        <w:t>.</w:t>
      </w:r>
    </w:p>
    <w:p w14:paraId="3DF6F5CC" w14:textId="77777777" w:rsidR="00A22663" w:rsidRPr="002D7ABF" w:rsidRDefault="00A22663" w:rsidP="00A22663">
      <w:pPr>
        <w:pStyle w:val="Odsekzoznamu"/>
        <w:tabs>
          <w:tab w:val="left" w:pos="426"/>
        </w:tabs>
        <w:spacing w:after="0" w:line="240" w:lineRule="auto"/>
        <w:ind w:left="0"/>
        <w:jc w:val="both"/>
      </w:pPr>
    </w:p>
    <w:p w14:paraId="464067C7" w14:textId="77777777" w:rsidR="004E43FC" w:rsidRPr="002D7ABF" w:rsidRDefault="004E43FC" w:rsidP="00B36BB1">
      <w:pPr>
        <w:pStyle w:val="Standard"/>
        <w:numPr>
          <w:ilvl w:val="0"/>
          <w:numId w:val="125"/>
        </w:numPr>
        <w:tabs>
          <w:tab w:val="left" w:pos="426"/>
        </w:tabs>
        <w:spacing w:after="0" w:line="240" w:lineRule="auto"/>
        <w:ind w:left="0" w:firstLine="0"/>
        <w:jc w:val="both"/>
      </w:pPr>
      <w:r w:rsidRPr="002D7ABF">
        <w:rPr>
          <w:rFonts w:ascii="Times New Roman" w:hAnsi="Times New Roman" w:cs="Times New Roman"/>
          <w:sz w:val="24"/>
          <w:szCs w:val="24"/>
        </w:rPr>
        <w:t xml:space="preserve">Vedľajší produkt je látka alebo vec, ktorá </w:t>
      </w:r>
      <w:r w:rsidRPr="002D7ABF">
        <w:rPr>
          <w:rFonts w:ascii="Times New Roman" w:hAnsi="Times New Roman" w:cs="Times New Roman"/>
          <w:strike/>
          <w:sz w:val="24"/>
          <w:szCs w:val="24"/>
        </w:rPr>
        <w:t>súčasne</w:t>
      </w:r>
      <w:r w:rsidRPr="002D7ABF">
        <w:rPr>
          <w:rFonts w:ascii="Times New Roman" w:hAnsi="Times New Roman" w:cs="Times New Roman"/>
          <w:sz w:val="24"/>
          <w:szCs w:val="24"/>
        </w:rPr>
        <w:t xml:space="preserve"> spĺňa tieto podmienky:</w:t>
      </w:r>
    </w:p>
    <w:p w14:paraId="2FDA20E0" w14:textId="77777777" w:rsidR="004E43FC" w:rsidRPr="002D7ABF" w:rsidRDefault="004E43FC" w:rsidP="00CA66F7">
      <w:pPr>
        <w:pStyle w:val="Standard"/>
        <w:numPr>
          <w:ilvl w:val="0"/>
          <w:numId w:val="23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je výsledkom výrobného procesu, ktorého primárnym cieľom nie je výroba tejto látky alebo veci,</w:t>
      </w:r>
    </w:p>
    <w:p w14:paraId="5E2BF436" w14:textId="77777777" w:rsidR="004E43FC" w:rsidRPr="002D7ABF" w:rsidRDefault="004E43FC" w:rsidP="00CA66F7">
      <w:pPr>
        <w:pStyle w:val="Standard"/>
        <w:numPr>
          <w:ilvl w:val="0"/>
          <w:numId w:val="23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jej ďalšie používanie je zabezpečené,</w:t>
      </w:r>
    </w:p>
    <w:p w14:paraId="5744965B" w14:textId="77777777" w:rsidR="004E43FC" w:rsidRPr="002D7ABF" w:rsidRDefault="004E43FC" w:rsidP="00CA66F7">
      <w:pPr>
        <w:pStyle w:val="Standard"/>
        <w:numPr>
          <w:ilvl w:val="0"/>
          <w:numId w:val="23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môže sa použiť priamo bez ďalšieho spracovania iného ako bežný priemyselný postup,</w:t>
      </w:r>
    </w:p>
    <w:p w14:paraId="7D48F99F" w14:textId="77777777" w:rsidR="004E43FC" w:rsidRPr="002D7ABF" w:rsidRDefault="004E43FC" w:rsidP="00CA66F7">
      <w:pPr>
        <w:pStyle w:val="Standard"/>
        <w:numPr>
          <w:ilvl w:val="0"/>
          <w:numId w:val="23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vzniká ako neoddeliteľná súčasť výrobného procesu,</w:t>
      </w:r>
    </w:p>
    <w:p w14:paraId="739D3D6C" w14:textId="77777777" w:rsidR="004E43FC" w:rsidRPr="002D7ABF" w:rsidRDefault="004E43FC" w:rsidP="00CA66F7">
      <w:pPr>
        <w:pStyle w:val="Standard"/>
        <w:numPr>
          <w:ilvl w:val="0"/>
          <w:numId w:val="233"/>
        </w:numPr>
        <w:spacing w:after="0" w:line="240" w:lineRule="auto"/>
        <w:jc w:val="both"/>
      </w:pPr>
      <w:r w:rsidRPr="002D7ABF">
        <w:rPr>
          <w:rFonts w:ascii="Times New Roman" w:hAnsi="Times New Roman" w:cs="Times New Roman"/>
          <w:sz w:val="24"/>
          <w:szCs w:val="24"/>
        </w:rPr>
        <w:t xml:space="preserve">jej </w:t>
      </w:r>
      <w:r w:rsidR="00E5663C" w:rsidRPr="002D7ABF">
        <w:rPr>
          <w:rFonts w:ascii="Times New Roman" w:hAnsi="Times New Roman" w:cs="Times New Roman"/>
          <w:sz w:val="24"/>
          <w:szCs w:val="24"/>
        </w:rPr>
        <w:t xml:space="preserve">ďalšie </w:t>
      </w:r>
      <w:r w:rsidRPr="002D7ABF">
        <w:rPr>
          <w:rFonts w:ascii="Times New Roman" w:hAnsi="Times New Roman" w:cs="Times New Roman"/>
          <w:sz w:val="24"/>
          <w:szCs w:val="24"/>
        </w:rPr>
        <w:t xml:space="preserve"> použitie je v súlade s týmto zákonom a osobitnými predpismi, ktoré ustanovujú  požiadavky</w:t>
      </w:r>
      <w:r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na výrobok,</w:t>
      </w:r>
      <w:r w:rsidRPr="002D7ABF">
        <w:rPr>
          <w:rFonts w:ascii="Times New Roman" w:hAnsi="Times New Roman" w:cs="Times New Roman"/>
          <w:sz w:val="24"/>
          <w:szCs w:val="24"/>
          <w:vertAlign w:val="superscript"/>
        </w:rPr>
        <w:t>1</w:t>
      </w:r>
      <w:r w:rsidR="0070756C" w:rsidRPr="002D7ABF">
        <w:rPr>
          <w:rFonts w:ascii="Times New Roman" w:hAnsi="Times New Roman" w:cs="Times New Roman"/>
          <w:sz w:val="24"/>
          <w:szCs w:val="24"/>
          <w:vertAlign w:val="superscript"/>
        </w:rPr>
        <w:t>4</w:t>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ochranu životného prostredia a ochranu zdravia</w:t>
      </w:r>
      <w:r w:rsidR="005B1DB7" w:rsidRPr="002D7ABF">
        <w:rPr>
          <w:rFonts w:ascii="Times New Roman" w:hAnsi="Times New Roman" w:cs="Times New Roman"/>
          <w:sz w:val="24"/>
          <w:szCs w:val="24"/>
        </w:rPr>
        <w:t xml:space="preserve"> ľudí</w:t>
      </w:r>
      <w:r w:rsidRPr="002D7ABF">
        <w:rPr>
          <w:rFonts w:ascii="Times New Roman" w:hAnsi="Times New Roman" w:cs="Times New Roman"/>
          <w:sz w:val="24"/>
          <w:szCs w:val="24"/>
        </w:rPr>
        <w:t xml:space="preserve"> z hľadiska jeho konkrétneho použitia</w:t>
      </w:r>
      <w:r w:rsidR="00097CE1" w:rsidRPr="002D7ABF">
        <w:rPr>
          <w:rFonts w:ascii="Times New Roman" w:hAnsi="Times New Roman" w:cs="Times New Roman"/>
          <w:sz w:val="24"/>
          <w:szCs w:val="24"/>
        </w:rPr>
        <w:t>,</w:t>
      </w:r>
      <w:r w:rsidRPr="002D7ABF">
        <w:rPr>
          <w:rFonts w:ascii="Times New Roman" w:hAnsi="Times New Roman" w:cs="Times New Roman"/>
          <w:sz w:val="24"/>
          <w:szCs w:val="24"/>
        </w:rPr>
        <w:t xml:space="preserve"> a výrobok nepovedie k celkovým nepriaznivým vplyvom na životné prostredie alebo zdravie ľudí,</w:t>
      </w:r>
    </w:p>
    <w:p w14:paraId="724A5164" w14:textId="77777777" w:rsidR="004E43FC" w:rsidRPr="002D7ABF" w:rsidRDefault="00A02EE4" w:rsidP="00CA66F7">
      <w:pPr>
        <w:pStyle w:val="Standard"/>
        <w:numPr>
          <w:ilvl w:val="0"/>
          <w:numId w:val="233"/>
        </w:numPr>
        <w:spacing w:after="0" w:line="240" w:lineRule="auto"/>
        <w:jc w:val="both"/>
      </w:pPr>
      <w:r w:rsidRPr="002D7ABF">
        <w:rPr>
          <w:rFonts w:ascii="Times New Roman" w:hAnsi="Times New Roman" w:cs="Times New Roman"/>
          <w:sz w:val="24"/>
          <w:szCs w:val="24"/>
        </w:rPr>
        <w:t>spĺňa osobitné kritériá</w:t>
      </w:r>
      <w:r w:rsidR="004E43FC" w:rsidRPr="002D7ABF">
        <w:rPr>
          <w:rFonts w:ascii="Times New Roman" w:hAnsi="Times New Roman" w:cs="Times New Roman"/>
          <w:sz w:val="24"/>
          <w:szCs w:val="24"/>
        </w:rPr>
        <w:t>, ak boli pre látku alebo vec ustanovené osobitným predpisom  a</w:t>
      </w:r>
    </w:p>
    <w:p w14:paraId="28215E98" w14:textId="306AE6EE" w:rsidR="004E43FC" w:rsidRPr="002D7ABF" w:rsidRDefault="004E43FC" w:rsidP="00CA66F7">
      <w:pPr>
        <w:pStyle w:val="Standard"/>
        <w:numPr>
          <w:ilvl w:val="0"/>
          <w:numId w:val="233"/>
        </w:numPr>
        <w:spacing w:after="0" w:line="240" w:lineRule="auto"/>
        <w:jc w:val="both"/>
      </w:pPr>
      <w:r w:rsidRPr="002D7ABF">
        <w:rPr>
          <w:rFonts w:ascii="Times New Roman" w:hAnsi="Times New Roman" w:cs="Times New Roman"/>
          <w:sz w:val="24"/>
          <w:szCs w:val="24"/>
        </w:rPr>
        <w:t>bol udelený súhlas</w:t>
      </w:r>
      <w:r w:rsidR="00D77843" w:rsidRPr="002D7ABF">
        <w:rPr>
          <w:rFonts w:ascii="Times New Roman" w:hAnsi="Times New Roman" w:cs="Times New Roman"/>
          <w:sz w:val="24"/>
          <w:szCs w:val="24"/>
        </w:rPr>
        <w:t xml:space="preserve"> </w:t>
      </w:r>
      <w:r w:rsidR="00611A68" w:rsidRPr="002D7ABF">
        <w:rPr>
          <w:rFonts w:ascii="Times New Roman" w:hAnsi="Times New Roman" w:cs="Times New Roman"/>
          <w:sz w:val="24"/>
          <w:szCs w:val="24"/>
        </w:rPr>
        <w:t>[</w:t>
      </w:r>
      <w:r w:rsidR="0002084E" w:rsidRPr="002D7ABF">
        <w:rPr>
          <w:rFonts w:ascii="Times New Roman" w:hAnsi="Times New Roman" w:cs="Times New Roman"/>
          <w:sz w:val="24"/>
          <w:szCs w:val="24"/>
        </w:rPr>
        <w:t>§ 97</w:t>
      </w:r>
      <w:r w:rsidR="00D77843" w:rsidRPr="002D7ABF">
        <w:rPr>
          <w:rFonts w:ascii="Times New Roman" w:hAnsi="Times New Roman" w:cs="Times New Roman"/>
          <w:sz w:val="24"/>
          <w:szCs w:val="24"/>
        </w:rPr>
        <w:t xml:space="preserve"> ods. 1</w:t>
      </w:r>
      <w:r w:rsidRPr="002D7ABF">
        <w:rPr>
          <w:rFonts w:ascii="Times New Roman" w:hAnsi="Times New Roman" w:cs="Times New Roman"/>
          <w:sz w:val="24"/>
          <w:szCs w:val="24"/>
        </w:rPr>
        <w:t>.</w:t>
      </w:r>
      <w:r w:rsidR="002B13F5" w:rsidRPr="002D7ABF">
        <w:rPr>
          <w:rFonts w:ascii="Times New Roman" w:hAnsi="Times New Roman" w:cs="Times New Roman"/>
          <w:sz w:val="24"/>
          <w:szCs w:val="24"/>
        </w:rPr>
        <w:t xml:space="preserve"> písm. o</w:t>
      </w:r>
      <w:r w:rsidR="004E3779" w:rsidRPr="002D7ABF">
        <w:rPr>
          <w:rFonts w:ascii="Times New Roman" w:hAnsi="Times New Roman" w:cs="Times New Roman"/>
          <w:sz w:val="24"/>
          <w:szCs w:val="24"/>
        </w:rPr>
        <w:t>)</w:t>
      </w:r>
      <w:r w:rsidR="00611A68" w:rsidRPr="002D7ABF">
        <w:rPr>
          <w:rFonts w:ascii="Times New Roman" w:hAnsi="Times New Roman" w:cs="Times New Roman"/>
          <w:sz w:val="24"/>
          <w:szCs w:val="24"/>
        </w:rPr>
        <w:t>].</w:t>
      </w:r>
    </w:p>
    <w:p w14:paraId="2336AB09" w14:textId="77777777" w:rsidR="004E43FC" w:rsidRPr="002D7ABF" w:rsidRDefault="004E43FC" w:rsidP="007A6A0A">
      <w:pPr>
        <w:pStyle w:val="Standard"/>
        <w:spacing w:after="0" w:line="240" w:lineRule="auto"/>
        <w:jc w:val="both"/>
        <w:rPr>
          <w:rFonts w:ascii="Times New Roman" w:hAnsi="Times New Roman" w:cs="Times New Roman"/>
          <w:sz w:val="24"/>
          <w:szCs w:val="24"/>
        </w:rPr>
      </w:pPr>
    </w:p>
    <w:p w14:paraId="034C4C7E" w14:textId="4CEEE0D2" w:rsidR="004E43FC" w:rsidRPr="002D7ABF" w:rsidRDefault="004E43FC" w:rsidP="00B36BB1">
      <w:pPr>
        <w:pStyle w:val="Standard"/>
        <w:numPr>
          <w:ilvl w:val="0"/>
          <w:numId w:val="125"/>
        </w:numPr>
        <w:tabs>
          <w:tab w:val="left" w:pos="426"/>
        </w:tabs>
        <w:spacing w:after="0" w:line="240" w:lineRule="auto"/>
        <w:ind w:left="0" w:firstLine="0"/>
        <w:jc w:val="both"/>
      </w:pPr>
      <w:r w:rsidRPr="002D7ABF">
        <w:rPr>
          <w:rFonts w:ascii="Times New Roman" w:hAnsi="Times New Roman" w:cs="Times New Roman"/>
          <w:sz w:val="24"/>
          <w:szCs w:val="24"/>
        </w:rPr>
        <w:t>Stav konca odpadu je stav, ktorý dosiahne niektorý špecifický odpad, ak prejde</w:t>
      </w:r>
      <w:r w:rsidR="002B3A64" w:rsidRPr="002D7ABF">
        <w:rPr>
          <w:rFonts w:ascii="Times New Roman" w:hAnsi="Times New Roman" w:cs="Times New Roman"/>
          <w:sz w:val="24"/>
          <w:szCs w:val="24"/>
        </w:rPr>
        <w:t xml:space="preserve"> </w:t>
      </w:r>
      <w:r w:rsidRPr="002D7ABF">
        <w:rPr>
          <w:rFonts w:ascii="Times New Roman" w:hAnsi="Times New Roman" w:cs="Times New Roman"/>
          <w:sz w:val="24"/>
          <w:szCs w:val="24"/>
        </w:rPr>
        <w:t>niektorou z činností zhodnocovania odpadu vrátane recyklácie a ak zároveň ide o odpad, pre ktorý boli ustanovené osobitné kritériá v osobitnom predpise</w:t>
      </w:r>
      <w:r w:rsidRPr="002D7ABF">
        <w:rPr>
          <w:rStyle w:val="FootnoteSymbol"/>
          <w:rFonts w:ascii="Times New Roman" w:hAnsi="Times New Roman" w:cs="Times New Roman"/>
          <w:sz w:val="24"/>
          <w:szCs w:val="24"/>
        </w:rPr>
        <w:footnoteReference w:id="16"/>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aleb</w:t>
      </w:r>
      <w:r w:rsidR="00896878" w:rsidRPr="002D7ABF">
        <w:rPr>
          <w:rFonts w:ascii="Times New Roman" w:hAnsi="Times New Roman" w:cs="Times New Roman"/>
          <w:sz w:val="24"/>
          <w:szCs w:val="24"/>
        </w:rPr>
        <w:t>o vo vykonávacom predpise</w:t>
      </w:r>
      <w:r w:rsidR="00E30F3D" w:rsidRPr="002D7ABF">
        <w:rPr>
          <w:rFonts w:ascii="Times New Roman" w:hAnsi="Times New Roman" w:cs="Times New Roman"/>
          <w:sz w:val="24"/>
          <w:szCs w:val="24"/>
        </w:rPr>
        <w:t>,</w:t>
      </w:r>
      <w:r w:rsidR="00896878" w:rsidRPr="002D7ABF">
        <w:rPr>
          <w:rFonts w:ascii="Times New Roman" w:hAnsi="Times New Roman" w:cs="Times New Roman"/>
          <w:sz w:val="24"/>
          <w:szCs w:val="24"/>
        </w:rPr>
        <w:t xml:space="preserve"> </w:t>
      </w:r>
      <w:r w:rsidR="0031487C" w:rsidRPr="002D7ABF">
        <w:rPr>
          <w:rFonts w:ascii="Times New Roman" w:hAnsi="Times New Roman" w:cs="Times New Roman"/>
          <w:sz w:val="24"/>
          <w:szCs w:val="24"/>
        </w:rPr>
        <w:t xml:space="preserve"> a ktorý spĺňa tieto kritériá.</w:t>
      </w:r>
    </w:p>
    <w:p w14:paraId="211F378C" w14:textId="77777777" w:rsidR="004E43FC" w:rsidRPr="002D7ABF" w:rsidRDefault="004E43FC" w:rsidP="007A6A0A">
      <w:pPr>
        <w:pStyle w:val="Standard"/>
        <w:tabs>
          <w:tab w:val="left" w:pos="426"/>
        </w:tabs>
        <w:spacing w:after="0" w:line="240" w:lineRule="auto"/>
        <w:jc w:val="both"/>
        <w:rPr>
          <w:rFonts w:ascii="Times New Roman" w:hAnsi="Times New Roman" w:cs="Times New Roman"/>
          <w:sz w:val="24"/>
          <w:szCs w:val="24"/>
        </w:rPr>
      </w:pPr>
    </w:p>
    <w:p w14:paraId="45A2AB10" w14:textId="16A57706" w:rsidR="004E43FC" w:rsidRPr="002D7ABF" w:rsidRDefault="004E43FC"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Biologicky rozložiteľný odpad  je  odpad,  ktorý je  schopný  rozložiť  sa  a</w:t>
      </w:r>
      <w:r w:rsidR="008C21EE" w:rsidRPr="002D7ABF">
        <w:rPr>
          <w:rFonts w:ascii="Times New Roman" w:hAnsi="Times New Roman" w:cs="Times New Roman"/>
          <w:sz w:val="24"/>
          <w:szCs w:val="24"/>
        </w:rPr>
        <w:t>naeróbnym spôsobom alebo aeróbny</w:t>
      </w:r>
      <w:r w:rsidRPr="002D7ABF">
        <w:rPr>
          <w:rFonts w:ascii="Times New Roman" w:hAnsi="Times New Roman" w:cs="Times New Roman"/>
          <w:sz w:val="24"/>
          <w:szCs w:val="24"/>
        </w:rPr>
        <w:t>m spôsobom</w:t>
      </w:r>
      <w:r w:rsidR="00097CE1" w:rsidRPr="002D7ABF">
        <w:rPr>
          <w:rFonts w:ascii="Times New Roman" w:hAnsi="Times New Roman" w:cs="Times New Roman"/>
          <w:sz w:val="24"/>
          <w:szCs w:val="24"/>
        </w:rPr>
        <w:t>,</w:t>
      </w:r>
      <w:r w:rsidRPr="002D7ABF">
        <w:rPr>
          <w:rFonts w:ascii="Times New Roman" w:hAnsi="Times New Roman" w:cs="Times New Roman"/>
          <w:sz w:val="24"/>
          <w:szCs w:val="24"/>
        </w:rPr>
        <w:t xml:space="preserve"> ako je </w:t>
      </w:r>
      <w:r w:rsidR="000D1951" w:rsidRPr="002D7ABF">
        <w:rPr>
          <w:rFonts w:ascii="Times New Roman" w:hAnsi="Times New Roman" w:cs="Times New Roman"/>
          <w:sz w:val="24"/>
          <w:szCs w:val="24"/>
        </w:rPr>
        <w:t>najmä</w:t>
      </w:r>
      <w:r w:rsidRPr="002D7ABF">
        <w:rPr>
          <w:rFonts w:ascii="Times New Roman" w:hAnsi="Times New Roman" w:cs="Times New Roman"/>
          <w:sz w:val="24"/>
          <w:szCs w:val="24"/>
        </w:rPr>
        <w:t xml:space="preserve"> odpad z potravín, odpad z papiera a lepenky, odpad zo záhrad a parkov.</w:t>
      </w:r>
    </w:p>
    <w:p w14:paraId="0C894DF2" w14:textId="77777777" w:rsidR="002B3A64" w:rsidRPr="002D7ABF" w:rsidRDefault="002B3A64" w:rsidP="007A6A0A">
      <w:pPr>
        <w:pStyle w:val="Standard"/>
        <w:tabs>
          <w:tab w:val="left" w:pos="426"/>
        </w:tabs>
        <w:spacing w:after="0" w:line="240" w:lineRule="auto"/>
        <w:jc w:val="both"/>
        <w:rPr>
          <w:rFonts w:ascii="Times New Roman" w:hAnsi="Times New Roman" w:cs="Times New Roman"/>
          <w:sz w:val="24"/>
          <w:szCs w:val="24"/>
        </w:rPr>
      </w:pPr>
    </w:p>
    <w:p w14:paraId="50C83B6B" w14:textId="77777777" w:rsidR="00562009" w:rsidRPr="002D7ABF" w:rsidRDefault="004E43FC"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Biologický  odpad   je   biologicky   rozložiteľný  odpad   zo  záhrad  a   z  parkov,</w:t>
      </w:r>
      <w:r w:rsidR="002B3A64" w:rsidRPr="002D7ABF">
        <w:rPr>
          <w:rFonts w:ascii="Times New Roman" w:hAnsi="Times New Roman" w:cs="Times New Roman"/>
          <w:sz w:val="24"/>
          <w:szCs w:val="24"/>
        </w:rPr>
        <w:t xml:space="preserve"> </w:t>
      </w:r>
      <w:r w:rsidRPr="002D7ABF">
        <w:rPr>
          <w:rFonts w:ascii="Times New Roman" w:hAnsi="Times New Roman" w:cs="Times New Roman"/>
          <w:sz w:val="24"/>
          <w:szCs w:val="24"/>
        </w:rPr>
        <w:t>potravinársky a kuchynský odpad z domácností, reštaurácií, zo stravovacích a z maloobchodných zariadení a porovnateľný odpad z potravinárskych závodov.</w:t>
      </w:r>
    </w:p>
    <w:p w14:paraId="03762A9D"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6C231201" w14:textId="01645BBD" w:rsidR="00562009" w:rsidRPr="002D7ABF" w:rsidRDefault="004E43FC" w:rsidP="003B7C8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Biologicky rozložiteľné komunálne odpady sú všetky druhy biologicky rozložiteľných odpadov, ktoré </w:t>
      </w:r>
      <w:r w:rsidR="001B6217" w:rsidRPr="002D7ABF">
        <w:rPr>
          <w:rFonts w:ascii="Times New Roman" w:hAnsi="Times New Roman" w:cs="Times New Roman"/>
          <w:sz w:val="24"/>
          <w:szCs w:val="24"/>
        </w:rPr>
        <w:t xml:space="preserve">je </w:t>
      </w:r>
      <w:r w:rsidRPr="002D7ABF">
        <w:rPr>
          <w:rFonts w:ascii="Times New Roman" w:hAnsi="Times New Roman" w:cs="Times New Roman"/>
          <w:sz w:val="24"/>
          <w:szCs w:val="24"/>
        </w:rPr>
        <w:t>možné zaradiť do skupiny 20 Komunálne odpady</w:t>
      </w:r>
      <w:r w:rsidR="00691709" w:rsidRPr="002D7ABF">
        <w:rPr>
          <w:rFonts w:ascii="Times New Roman" w:hAnsi="Times New Roman" w:cs="Times New Roman"/>
          <w:sz w:val="24"/>
          <w:szCs w:val="24"/>
        </w:rPr>
        <w:t xml:space="preserve"> [§ 105 ods. 3 písm. b)].</w:t>
      </w:r>
    </w:p>
    <w:p w14:paraId="26B17864" w14:textId="77777777" w:rsidR="00691709" w:rsidRPr="002D7ABF" w:rsidRDefault="00691709" w:rsidP="00691709">
      <w:pPr>
        <w:pStyle w:val="Standard"/>
        <w:tabs>
          <w:tab w:val="left" w:pos="426"/>
        </w:tabs>
        <w:spacing w:after="0" w:line="240" w:lineRule="auto"/>
        <w:jc w:val="both"/>
        <w:rPr>
          <w:rFonts w:ascii="Times New Roman" w:hAnsi="Times New Roman" w:cs="Times New Roman"/>
          <w:sz w:val="24"/>
          <w:szCs w:val="24"/>
        </w:rPr>
      </w:pPr>
    </w:p>
    <w:p w14:paraId="057BD159" w14:textId="48A13961" w:rsidR="004E43FC" w:rsidRPr="002D7ABF" w:rsidRDefault="004E43FC" w:rsidP="00B36BB1">
      <w:pPr>
        <w:pStyle w:val="Standard"/>
        <w:numPr>
          <w:ilvl w:val="0"/>
          <w:numId w:val="12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Nebezpečný odpad je taký odpad, ktorý má jednu nebezpečnú vlastnosť alebo viac nebezpečných vlastností uvedených v prílohe č. 1. </w:t>
      </w:r>
    </w:p>
    <w:p w14:paraId="7A1AFDFF" w14:textId="77777777" w:rsidR="00BD06A5" w:rsidRPr="002D7ABF" w:rsidRDefault="00BD06A5" w:rsidP="008C5855">
      <w:pPr>
        <w:ind w:left="360"/>
        <w:jc w:val="both"/>
        <w:rPr>
          <w:strike/>
        </w:rPr>
      </w:pPr>
    </w:p>
    <w:p w14:paraId="07AD4D48" w14:textId="77777777" w:rsidR="00F03769" w:rsidRPr="002D7ABF" w:rsidRDefault="00F03769" w:rsidP="007A6A0A">
      <w:pPr>
        <w:pStyle w:val="Odsekzoznamu"/>
        <w:spacing w:after="0" w:line="240" w:lineRule="auto"/>
        <w:ind w:left="66"/>
        <w:jc w:val="center"/>
        <w:rPr>
          <w:rFonts w:ascii="Times New Roman" w:hAnsi="Times New Roman" w:cs="Times New Roman"/>
          <w:b/>
          <w:sz w:val="24"/>
          <w:szCs w:val="24"/>
        </w:rPr>
      </w:pPr>
    </w:p>
    <w:p w14:paraId="788F2874" w14:textId="0D085023" w:rsidR="004E43FC" w:rsidRPr="002D7ABF" w:rsidRDefault="008A286D" w:rsidP="007A6A0A">
      <w:pPr>
        <w:pStyle w:val="Odsekzoznamu"/>
        <w:spacing w:after="0" w:line="240" w:lineRule="auto"/>
        <w:ind w:left="66"/>
        <w:jc w:val="center"/>
        <w:rPr>
          <w:rFonts w:ascii="Times New Roman" w:hAnsi="Times New Roman" w:cs="Times New Roman"/>
          <w:b/>
          <w:sz w:val="24"/>
          <w:szCs w:val="24"/>
        </w:rPr>
      </w:pPr>
      <w:r w:rsidRPr="002D7ABF">
        <w:rPr>
          <w:rFonts w:ascii="Times New Roman" w:hAnsi="Times New Roman" w:cs="Times New Roman"/>
          <w:b/>
          <w:sz w:val="24"/>
          <w:szCs w:val="24"/>
        </w:rPr>
        <w:t>§ 3</w:t>
      </w:r>
    </w:p>
    <w:p w14:paraId="270FDE0E" w14:textId="77777777" w:rsidR="004E43FC" w:rsidRPr="002D7ABF" w:rsidRDefault="004E43FC" w:rsidP="007A6A0A">
      <w:pPr>
        <w:pStyle w:val="Odsekzoznamu"/>
        <w:spacing w:after="0" w:line="240" w:lineRule="auto"/>
        <w:ind w:left="66"/>
        <w:jc w:val="center"/>
        <w:rPr>
          <w:rFonts w:ascii="Times New Roman" w:hAnsi="Times New Roman" w:cs="Times New Roman"/>
          <w:b/>
          <w:sz w:val="24"/>
          <w:szCs w:val="24"/>
        </w:rPr>
      </w:pPr>
      <w:r w:rsidRPr="002D7ABF">
        <w:rPr>
          <w:rFonts w:ascii="Times New Roman" w:hAnsi="Times New Roman" w:cs="Times New Roman"/>
          <w:b/>
          <w:sz w:val="24"/>
          <w:szCs w:val="24"/>
        </w:rPr>
        <w:t>Nakladanie</w:t>
      </w:r>
      <w:r w:rsidR="00D92BC1" w:rsidRPr="002D7ABF">
        <w:rPr>
          <w:rFonts w:ascii="Times New Roman" w:hAnsi="Times New Roman" w:cs="Times New Roman"/>
          <w:b/>
          <w:sz w:val="24"/>
          <w:szCs w:val="24"/>
        </w:rPr>
        <w:t xml:space="preserve"> a iné zaobchádzanie </w:t>
      </w:r>
      <w:r w:rsidRPr="002D7ABF">
        <w:rPr>
          <w:rFonts w:ascii="Times New Roman" w:hAnsi="Times New Roman" w:cs="Times New Roman"/>
          <w:b/>
          <w:sz w:val="24"/>
          <w:szCs w:val="24"/>
        </w:rPr>
        <w:t>s</w:t>
      </w:r>
      <w:r w:rsidR="006B3824" w:rsidRPr="002D7ABF">
        <w:rPr>
          <w:rFonts w:ascii="Times New Roman" w:hAnsi="Times New Roman" w:cs="Times New Roman"/>
          <w:b/>
          <w:sz w:val="24"/>
          <w:szCs w:val="24"/>
        </w:rPr>
        <w:t> </w:t>
      </w:r>
      <w:r w:rsidRPr="002D7ABF">
        <w:rPr>
          <w:rFonts w:ascii="Times New Roman" w:hAnsi="Times New Roman" w:cs="Times New Roman"/>
          <w:b/>
          <w:sz w:val="24"/>
          <w:szCs w:val="24"/>
        </w:rPr>
        <w:t>odpadom</w:t>
      </w:r>
    </w:p>
    <w:p w14:paraId="26C698ED" w14:textId="77777777" w:rsidR="006B3824" w:rsidRPr="002D7ABF" w:rsidRDefault="006B3824" w:rsidP="007A6A0A">
      <w:pPr>
        <w:pStyle w:val="Odsekzoznamu"/>
        <w:spacing w:after="0" w:line="240" w:lineRule="auto"/>
        <w:ind w:left="66"/>
        <w:jc w:val="center"/>
        <w:rPr>
          <w:rFonts w:ascii="Times New Roman" w:hAnsi="Times New Roman" w:cs="Times New Roman"/>
          <w:b/>
          <w:sz w:val="24"/>
          <w:szCs w:val="24"/>
        </w:rPr>
      </w:pPr>
    </w:p>
    <w:p w14:paraId="2BE58DC5" w14:textId="77777777"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Odpadové hospodárstvo je </w:t>
      </w:r>
      <w:r w:rsidR="008D3655" w:rsidRPr="002D7ABF">
        <w:rPr>
          <w:rFonts w:ascii="Times New Roman" w:hAnsi="Times New Roman" w:cs="Times New Roman"/>
          <w:sz w:val="24"/>
          <w:szCs w:val="24"/>
        </w:rPr>
        <w:t xml:space="preserve">súbor </w:t>
      </w:r>
      <w:r w:rsidRPr="002D7ABF">
        <w:rPr>
          <w:rFonts w:ascii="Times New Roman" w:hAnsi="Times New Roman" w:cs="Times New Roman"/>
          <w:sz w:val="24"/>
          <w:szCs w:val="24"/>
        </w:rPr>
        <w:t>činno</w:t>
      </w:r>
      <w:r w:rsidR="008D3655" w:rsidRPr="002D7ABF">
        <w:rPr>
          <w:rFonts w:ascii="Times New Roman" w:hAnsi="Times New Roman" w:cs="Times New Roman"/>
          <w:sz w:val="24"/>
          <w:szCs w:val="24"/>
        </w:rPr>
        <w:t>stí</w:t>
      </w:r>
      <w:r w:rsidRPr="002D7ABF">
        <w:rPr>
          <w:rFonts w:ascii="Times New Roman" w:hAnsi="Times New Roman" w:cs="Times New Roman"/>
          <w:sz w:val="24"/>
          <w:szCs w:val="24"/>
        </w:rPr>
        <w:t xml:space="preserve"> zameran</w:t>
      </w:r>
      <w:r w:rsidR="008D3655" w:rsidRPr="002D7ABF">
        <w:rPr>
          <w:rFonts w:ascii="Times New Roman" w:hAnsi="Times New Roman" w:cs="Times New Roman"/>
          <w:sz w:val="24"/>
          <w:szCs w:val="24"/>
        </w:rPr>
        <w:t>ých</w:t>
      </w:r>
      <w:r w:rsidRPr="002D7ABF">
        <w:rPr>
          <w:rFonts w:ascii="Times New Roman" w:hAnsi="Times New Roman" w:cs="Times New Roman"/>
          <w:sz w:val="24"/>
          <w:szCs w:val="24"/>
        </w:rPr>
        <w:t xml:space="preserve"> na predchádzanie a</w:t>
      </w:r>
      <w:r w:rsidR="002B3A64" w:rsidRPr="002D7ABF">
        <w:rPr>
          <w:rFonts w:ascii="Times New Roman" w:hAnsi="Times New Roman" w:cs="Times New Roman"/>
          <w:sz w:val="24"/>
          <w:szCs w:val="24"/>
        </w:rPr>
        <w:t> </w:t>
      </w:r>
      <w:r w:rsidRPr="002D7ABF">
        <w:rPr>
          <w:rFonts w:ascii="Times New Roman" w:hAnsi="Times New Roman" w:cs="Times New Roman"/>
          <w:sz w:val="24"/>
          <w:szCs w:val="24"/>
        </w:rPr>
        <w:t>obmedzovanie</w:t>
      </w:r>
      <w:r w:rsidR="002B3A64" w:rsidRPr="002D7ABF">
        <w:rPr>
          <w:rFonts w:ascii="Times New Roman" w:hAnsi="Times New Roman" w:cs="Times New Roman"/>
          <w:sz w:val="24"/>
          <w:szCs w:val="24"/>
        </w:rPr>
        <w:t xml:space="preserve"> </w:t>
      </w:r>
      <w:r w:rsidRPr="002D7ABF">
        <w:rPr>
          <w:rFonts w:ascii="Times New Roman" w:hAnsi="Times New Roman" w:cs="Times New Roman"/>
          <w:sz w:val="24"/>
          <w:szCs w:val="24"/>
        </w:rPr>
        <w:t>vzniku odpadov a znižovanie ich nebezpečnosti pre životné prostredie a</w:t>
      </w:r>
      <w:r w:rsidR="00904827" w:rsidRPr="002D7ABF">
        <w:rPr>
          <w:rFonts w:ascii="Times New Roman" w:hAnsi="Times New Roman" w:cs="Times New Roman"/>
          <w:sz w:val="24"/>
          <w:szCs w:val="24"/>
        </w:rPr>
        <w:t xml:space="preserve"> na </w:t>
      </w:r>
      <w:r w:rsidRPr="002D7ABF">
        <w:rPr>
          <w:rFonts w:ascii="Times New Roman" w:hAnsi="Times New Roman" w:cs="Times New Roman"/>
          <w:sz w:val="24"/>
          <w:szCs w:val="24"/>
        </w:rPr>
        <w:t>nakladanie s odpadmi v súlade s týmto zákonom.</w:t>
      </w:r>
    </w:p>
    <w:p w14:paraId="207C97F5" w14:textId="77777777" w:rsidR="004E43FC" w:rsidRPr="002D7ABF" w:rsidRDefault="004E43FC" w:rsidP="007A6A0A">
      <w:pPr>
        <w:pStyle w:val="Standard"/>
        <w:tabs>
          <w:tab w:val="left" w:pos="426"/>
        </w:tabs>
        <w:spacing w:after="0" w:line="240" w:lineRule="auto"/>
        <w:jc w:val="both"/>
        <w:rPr>
          <w:rFonts w:ascii="Times New Roman" w:hAnsi="Times New Roman" w:cs="Times New Roman"/>
          <w:sz w:val="24"/>
          <w:szCs w:val="24"/>
        </w:rPr>
      </w:pPr>
    </w:p>
    <w:p w14:paraId="4AB13C5B" w14:textId="77777777" w:rsidR="00562009"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Nakladanie  s  odpadom  je  zber,  preprava, zhodnocovanie a</w:t>
      </w:r>
      <w:r w:rsidR="002B3A64" w:rsidRPr="002D7ABF">
        <w:rPr>
          <w:rFonts w:ascii="Times New Roman" w:hAnsi="Times New Roman" w:cs="Times New Roman"/>
          <w:sz w:val="24"/>
          <w:szCs w:val="24"/>
        </w:rPr>
        <w:t xml:space="preserve"> </w:t>
      </w:r>
      <w:r w:rsidRPr="002D7ABF">
        <w:rPr>
          <w:rFonts w:ascii="Times New Roman" w:hAnsi="Times New Roman" w:cs="Times New Roman"/>
          <w:sz w:val="24"/>
          <w:szCs w:val="24"/>
        </w:rPr>
        <w:t>zneškodňovanie odpadu vrátane dohľadu nad týmito činnosťami a nasledujúcej starostlivosti o miesta zneškodňovania a zahŕňa aj konanie obchodníka alebo sprostredkovateľa.</w:t>
      </w:r>
    </w:p>
    <w:p w14:paraId="27B84E0D"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7CC6BE4A" w14:textId="56A054B2" w:rsidR="00562009" w:rsidRPr="002D7ABF" w:rsidRDefault="0058686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Skladovanie </w:t>
      </w:r>
      <w:r w:rsidR="00FA6A17" w:rsidRPr="002D7ABF">
        <w:rPr>
          <w:rFonts w:ascii="Times New Roman" w:hAnsi="Times New Roman" w:cs="Times New Roman"/>
          <w:sz w:val="24"/>
          <w:szCs w:val="24"/>
        </w:rPr>
        <w:t xml:space="preserve">odpadu </w:t>
      </w:r>
      <w:r w:rsidRPr="002D7ABF">
        <w:rPr>
          <w:rFonts w:ascii="Times New Roman" w:hAnsi="Times New Roman" w:cs="Times New Roman"/>
          <w:sz w:val="24"/>
          <w:szCs w:val="24"/>
        </w:rPr>
        <w:t xml:space="preserve"> je dočasné uloženie odpadu pred niektorou z činností zhodnocovania </w:t>
      </w:r>
      <w:r w:rsidR="00643504" w:rsidRPr="002D7ABF">
        <w:rPr>
          <w:rFonts w:ascii="Times New Roman" w:hAnsi="Times New Roman" w:cs="Times New Roman"/>
          <w:sz w:val="24"/>
          <w:szCs w:val="24"/>
        </w:rPr>
        <w:t>odpadu</w:t>
      </w:r>
      <w:r w:rsidRPr="002D7ABF">
        <w:rPr>
          <w:rFonts w:ascii="Times New Roman" w:hAnsi="Times New Roman" w:cs="Times New Roman"/>
          <w:sz w:val="24"/>
          <w:szCs w:val="24"/>
        </w:rPr>
        <w:t xml:space="preserve"> alebo zneškodňovania </w:t>
      </w:r>
      <w:r w:rsidR="00FA6A17" w:rsidRPr="002D7ABF">
        <w:rPr>
          <w:rFonts w:ascii="Times New Roman" w:hAnsi="Times New Roman" w:cs="Times New Roman"/>
          <w:sz w:val="24"/>
          <w:szCs w:val="24"/>
        </w:rPr>
        <w:t>odpadu</w:t>
      </w:r>
      <w:r w:rsidRPr="002D7ABF">
        <w:rPr>
          <w:rFonts w:ascii="Times New Roman" w:hAnsi="Times New Roman" w:cs="Times New Roman"/>
          <w:sz w:val="24"/>
          <w:szCs w:val="24"/>
        </w:rPr>
        <w:t xml:space="preserve"> v zariadení, v ktorom má byť tento odpad zhodnotený alebo zneškodnený.</w:t>
      </w:r>
    </w:p>
    <w:p w14:paraId="794F74F6"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3CF19B97" w14:textId="6F7F14D7"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Zhromažďovanie odpadu je dočasné uloženie odpadu u držiteľa odpadu pred ďalším</w:t>
      </w:r>
      <w:r w:rsidR="002B3A64" w:rsidRPr="002D7ABF">
        <w:rPr>
          <w:rFonts w:ascii="Times New Roman" w:hAnsi="Times New Roman" w:cs="Times New Roman"/>
          <w:sz w:val="24"/>
          <w:szCs w:val="24"/>
        </w:rPr>
        <w:t xml:space="preserve"> </w:t>
      </w:r>
      <w:r w:rsidRPr="002D7ABF">
        <w:rPr>
          <w:rFonts w:ascii="Times New Roman" w:hAnsi="Times New Roman" w:cs="Times New Roman"/>
          <w:sz w:val="24"/>
          <w:szCs w:val="24"/>
        </w:rPr>
        <w:t>nakladaním s ním, ktoré nie je skladovaním odpadu.</w:t>
      </w:r>
    </w:p>
    <w:p w14:paraId="1BEABD42" w14:textId="77777777" w:rsidR="004E43FC" w:rsidRPr="002D7ABF" w:rsidRDefault="004E43FC" w:rsidP="00562009">
      <w:pPr>
        <w:pStyle w:val="Standard"/>
        <w:tabs>
          <w:tab w:val="left" w:pos="426"/>
        </w:tabs>
        <w:spacing w:after="0" w:line="240" w:lineRule="auto"/>
        <w:jc w:val="both"/>
        <w:rPr>
          <w:rFonts w:ascii="Times New Roman" w:hAnsi="Times New Roman" w:cs="Times New Roman"/>
          <w:sz w:val="24"/>
          <w:szCs w:val="24"/>
        </w:rPr>
      </w:pPr>
    </w:p>
    <w:p w14:paraId="05146FA6" w14:textId="77777777" w:rsidR="00562009"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Zber odpadu  je  zhromažďovanie  odpadu  od  inej osoby   vrátane  jeho  predbežného</w:t>
      </w:r>
      <w:r w:rsidR="002B3A64" w:rsidRPr="002D7ABF">
        <w:rPr>
          <w:rFonts w:ascii="Times New Roman" w:hAnsi="Times New Roman" w:cs="Times New Roman"/>
          <w:sz w:val="24"/>
          <w:szCs w:val="24"/>
        </w:rPr>
        <w:t xml:space="preserve"> </w:t>
      </w:r>
      <w:r w:rsidRPr="002D7ABF">
        <w:rPr>
          <w:rFonts w:ascii="Times New Roman" w:hAnsi="Times New Roman" w:cs="Times New Roman"/>
          <w:sz w:val="24"/>
          <w:szCs w:val="24"/>
        </w:rPr>
        <w:t>triedenia a dočasného uloženia odpadu na účely prepravy do zariadenia na spracovanie odpadov.</w:t>
      </w:r>
    </w:p>
    <w:p w14:paraId="6E37289F" w14:textId="77777777" w:rsidR="00562009" w:rsidRPr="002D7ABF" w:rsidRDefault="00562009" w:rsidP="00562009">
      <w:pPr>
        <w:pStyle w:val="Odsekzoznamu"/>
        <w:rPr>
          <w:rFonts w:ascii="Times New Roman" w:hAnsi="Times New Roman" w:cs="Times New Roman"/>
          <w:sz w:val="24"/>
          <w:szCs w:val="24"/>
        </w:rPr>
      </w:pPr>
    </w:p>
    <w:p w14:paraId="551DEFC4" w14:textId="7C0BDD56"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Výkup odpadu je zber odpadu </w:t>
      </w:r>
      <w:r w:rsidR="000306CA" w:rsidRPr="002D7ABF">
        <w:rPr>
          <w:rFonts w:ascii="Times New Roman" w:hAnsi="Times New Roman" w:cs="Times New Roman"/>
          <w:strike/>
          <w:sz w:val="24"/>
          <w:szCs w:val="24"/>
        </w:rPr>
        <w:t>v prípade</w:t>
      </w:r>
      <w:r w:rsidR="000306CA" w:rsidRPr="002D7ABF">
        <w:rPr>
          <w:rFonts w:ascii="Times New Roman" w:hAnsi="Times New Roman" w:cs="Times New Roman"/>
          <w:sz w:val="24"/>
          <w:szCs w:val="24"/>
        </w:rPr>
        <w:t xml:space="preserve">, ak je odpad odoberaný právnickou osobou alebo fyzickou osobou – podnikateľom za dohodnutú cenu alebo inú protihodnotu. </w:t>
      </w:r>
    </w:p>
    <w:p w14:paraId="6E3F517F" w14:textId="77777777" w:rsidR="000306CA" w:rsidRPr="002D7ABF" w:rsidRDefault="000306CA" w:rsidP="00562009">
      <w:pPr>
        <w:pStyle w:val="Standard"/>
        <w:tabs>
          <w:tab w:val="left" w:pos="426"/>
        </w:tabs>
        <w:spacing w:after="0" w:line="240" w:lineRule="auto"/>
        <w:jc w:val="both"/>
        <w:rPr>
          <w:rFonts w:ascii="Times New Roman" w:hAnsi="Times New Roman" w:cs="Times New Roman"/>
          <w:sz w:val="24"/>
          <w:szCs w:val="24"/>
        </w:rPr>
      </w:pPr>
    </w:p>
    <w:p w14:paraId="78840452" w14:textId="05FD8409"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Triedenie odpadov  je delenie</w:t>
      </w:r>
      <w:r w:rsidR="00723BDA" w:rsidRPr="002D7ABF">
        <w:rPr>
          <w:rFonts w:ascii="Times New Roman" w:hAnsi="Times New Roman" w:cs="Times New Roman"/>
          <w:sz w:val="24"/>
          <w:szCs w:val="24"/>
        </w:rPr>
        <w:t xml:space="preserve"> odpadov</w:t>
      </w:r>
      <w:r w:rsidRPr="002D7ABF">
        <w:rPr>
          <w:rFonts w:ascii="Times New Roman" w:hAnsi="Times New Roman" w:cs="Times New Roman"/>
          <w:sz w:val="24"/>
          <w:szCs w:val="24"/>
        </w:rPr>
        <w:t xml:space="preserve"> podľa druhov, kategórií alebo iných kritérií  alebo oddeľovanie zložiek odpadov, ktoré možno po oddelení zaradiť ako samostatné druhy odpadov.</w:t>
      </w:r>
    </w:p>
    <w:p w14:paraId="7BA6C0FC" w14:textId="77777777" w:rsidR="004E43FC" w:rsidRPr="002D7ABF" w:rsidRDefault="004E43FC" w:rsidP="00562009">
      <w:pPr>
        <w:pStyle w:val="Standard"/>
        <w:tabs>
          <w:tab w:val="left" w:pos="426"/>
        </w:tabs>
        <w:spacing w:after="0" w:line="240" w:lineRule="auto"/>
        <w:jc w:val="both"/>
        <w:rPr>
          <w:rFonts w:ascii="Times New Roman" w:hAnsi="Times New Roman" w:cs="Times New Roman"/>
          <w:sz w:val="24"/>
          <w:szCs w:val="24"/>
        </w:rPr>
      </w:pPr>
    </w:p>
    <w:p w14:paraId="6034B25F" w14:textId="77777777" w:rsidR="00562009"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Triedený zber je zber </w:t>
      </w:r>
      <w:r w:rsidR="00BB3C2C" w:rsidRPr="002D7ABF">
        <w:rPr>
          <w:rFonts w:ascii="Times New Roman" w:hAnsi="Times New Roman" w:cs="Times New Roman"/>
          <w:sz w:val="24"/>
          <w:szCs w:val="24"/>
        </w:rPr>
        <w:t>vytriedených o</w:t>
      </w:r>
      <w:r w:rsidR="009800F9" w:rsidRPr="002D7ABF">
        <w:rPr>
          <w:rFonts w:ascii="Times New Roman" w:hAnsi="Times New Roman" w:cs="Times New Roman"/>
          <w:sz w:val="24"/>
          <w:szCs w:val="24"/>
        </w:rPr>
        <w:t>dpad</w:t>
      </w:r>
      <w:r w:rsidR="00BB3C2C" w:rsidRPr="002D7ABF">
        <w:rPr>
          <w:rFonts w:ascii="Times New Roman" w:hAnsi="Times New Roman" w:cs="Times New Roman"/>
          <w:sz w:val="24"/>
          <w:szCs w:val="24"/>
        </w:rPr>
        <w:t xml:space="preserve">ov. </w:t>
      </w:r>
    </w:p>
    <w:p w14:paraId="3C435D39" w14:textId="77777777" w:rsidR="00562009" w:rsidRPr="002D7ABF" w:rsidRDefault="00562009" w:rsidP="00562009">
      <w:pPr>
        <w:pStyle w:val="Odsekzoznamu"/>
        <w:rPr>
          <w:rFonts w:ascii="Times New Roman" w:hAnsi="Times New Roman" w:cs="Times New Roman"/>
          <w:sz w:val="24"/>
          <w:szCs w:val="24"/>
        </w:rPr>
      </w:pPr>
    </w:p>
    <w:p w14:paraId="776D336E" w14:textId="60ABDCD2"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Úprava odpadu  je  činnosť, ktorá  vedie  k zmene  chemických vlastností,  biologických vlastností  alebo fyzikálnych vlastností odpadu za účelom umožnenia alebo uľahčenia jeho </w:t>
      </w:r>
      <w:r w:rsidRPr="002D7ABF">
        <w:rPr>
          <w:rFonts w:ascii="Times New Roman" w:hAnsi="Times New Roman" w:cs="Times New Roman"/>
          <w:sz w:val="24"/>
          <w:szCs w:val="24"/>
        </w:rPr>
        <w:lastRenderedPageBreak/>
        <w:t>prepravy, zhodnotenia, spracovania alebo za účelom zmenšenia objemu alebo zníženia jeho nebezpečných vlastností.</w:t>
      </w:r>
    </w:p>
    <w:p w14:paraId="335AFE12" w14:textId="77777777" w:rsidR="004E43FC" w:rsidRPr="002D7ABF" w:rsidRDefault="004E43FC" w:rsidP="007A6A0A">
      <w:pPr>
        <w:pStyle w:val="Standard"/>
        <w:tabs>
          <w:tab w:val="left" w:pos="426"/>
          <w:tab w:val="left" w:pos="851"/>
        </w:tabs>
        <w:spacing w:after="0" w:line="240" w:lineRule="auto"/>
        <w:jc w:val="both"/>
        <w:rPr>
          <w:rFonts w:ascii="Times New Roman" w:hAnsi="Times New Roman" w:cs="Times New Roman"/>
          <w:sz w:val="24"/>
          <w:szCs w:val="24"/>
        </w:rPr>
      </w:pPr>
    </w:p>
    <w:p w14:paraId="44D1BCCC" w14:textId="550A5F8D"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Príprava odpadu na opätovné použitie </w:t>
      </w:r>
      <w:r w:rsidR="008A286D" w:rsidRPr="002D7ABF">
        <w:rPr>
          <w:rFonts w:ascii="Times New Roman" w:hAnsi="Times New Roman" w:cs="Times New Roman"/>
          <w:sz w:val="24"/>
          <w:szCs w:val="24"/>
        </w:rPr>
        <w:t>je činnosť</w:t>
      </w:r>
      <w:r w:rsidRPr="002D7ABF">
        <w:rPr>
          <w:rFonts w:ascii="Times New Roman" w:hAnsi="Times New Roman" w:cs="Times New Roman"/>
          <w:sz w:val="24"/>
          <w:szCs w:val="24"/>
        </w:rPr>
        <w:t xml:space="preserve"> </w:t>
      </w:r>
      <w:r w:rsidR="008A286D" w:rsidRPr="002D7ABF">
        <w:rPr>
          <w:rFonts w:ascii="Times New Roman" w:hAnsi="Times New Roman" w:cs="Times New Roman"/>
          <w:sz w:val="24"/>
          <w:szCs w:val="24"/>
        </w:rPr>
        <w:t>zhodnocovania súvisiaca</w:t>
      </w:r>
      <w:r w:rsidRPr="002D7ABF">
        <w:rPr>
          <w:rFonts w:ascii="Times New Roman" w:hAnsi="Times New Roman" w:cs="Times New Roman"/>
          <w:sz w:val="24"/>
          <w:szCs w:val="24"/>
        </w:rPr>
        <w:t xml:space="preserve"> s</w:t>
      </w:r>
      <w:r w:rsidR="00FB64D2" w:rsidRPr="002D7ABF">
        <w:rPr>
          <w:rFonts w:ascii="Times New Roman" w:hAnsi="Times New Roman" w:cs="Times New Roman"/>
          <w:sz w:val="24"/>
          <w:szCs w:val="24"/>
        </w:rPr>
        <w:t xml:space="preserve"> </w:t>
      </w:r>
      <w:r w:rsidRPr="002D7ABF">
        <w:rPr>
          <w:rFonts w:ascii="Times New Roman" w:hAnsi="Times New Roman" w:cs="Times New Roman"/>
          <w:sz w:val="24"/>
          <w:szCs w:val="24"/>
        </w:rPr>
        <w:t>kontrolou, čistením alebo opravou, pri ktorej sa výrobok alebo časť výrobku, ktoré sa stali odpadom, pripravia, aby sa opätovne použili bez akéhokoľvek iného predbežného spracovania.</w:t>
      </w:r>
    </w:p>
    <w:p w14:paraId="3D44CA28" w14:textId="77777777" w:rsidR="004E43FC" w:rsidRPr="002D7ABF" w:rsidRDefault="004E43FC" w:rsidP="00562009">
      <w:pPr>
        <w:pStyle w:val="Standard"/>
        <w:tabs>
          <w:tab w:val="left" w:pos="426"/>
        </w:tabs>
        <w:spacing w:after="0" w:line="240" w:lineRule="auto"/>
        <w:jc w:val="both"/>
        <w:rPr>
          <w:rFonts w:ascii="Times New Roman" w:hAnsi="Times New Roman" w:cs="Times New Roman"/>
          <w:sz w:val="24"/>
          <w:szCs w:val="24"/>
        </w:rPr>
      </w:pPr>
    </w:p>
    <w:p w14:paraId="130C3787" w14:textId="5263A14A"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Spracovanie odpadu </w:t>
      </w:r>
      <w:r w:rsidR="008A286D" w:rsidRPr="002D7ABF">
        <w:rPr>
          <w:rFonts w:ascii="Times New Roman" w:hAnsi="Times New Roman" w:cs="Times New Roman"/>
          <w:sz w:val="24"/>
          <w:szCs w:val="24"/>
        </w:rPr>
        <w:t>je činnosť</w:t>
      </w:r>
      <w:r w:rsidRPr="002D7ABF">
        <w:rPr>
          <w:rFonts w:ascii="Times New Roman" w:hAnsi="Times New Roman" w:cs="Times New Roman"/>
          <w:sz w:val="24"/>
          <w:szCs w:val="24"/>
        </w:rPr>
        <w:t xml:space="preserve"> zhodnocovania alebo zneškodňovania odpadu vrátane prípravy odpadu pred zhodnocovaním alebo zneškodňovaním, ak nie je v tomto zákone ustanovené inak.</w:t>
      </w:r>
    </w:p>
    <w:p w14:paraId="56BAE519" w14:textId="77777777" w:rsidR="004E43FC" w:rsidRPr="002D7ABF" w:rsidRDefault="004E43FC" w:rsidP="00562009">
      <w:pPr>
        <w:pStyle w:val="Standard"/>
        <w:tabs>
          <w:tab w:val="left" w:pos="426"/>
        </w:tabs>
        <w:spacing w:after="0" w:line="240" w:lineRule="auto"/>
        <w:jc w:val="both"/>
        <w:rPr>
          <w:rFonts w:ascii="Times New Roman" w:hAnsi="Times New Roman" w:cs="Times New Roman"/>
          <w:sz w:val="24"/>
          <w:szCs w:val="24"/>
        </w:rPr>
      </w:pPr>
    </w:p>
    <w:p w14:paraId="55FDAFC0" w14:textId="2C5B2A5E"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Opätovné použitie je činnosť, pri ktorej sa výrobok alebo časť výrobku, </w:t>
      </w:r>
      <w:r w:rsidR="006A6258" w:rsidRPr="002D7ABF">
        <w:rPr>
          <w:rFonts w:ascii="Times New Roman" w:hAnsi="Times New Roman" w:cs="Times New Roman"/>
          <w:sz w:val="24"/>
          <w:szCs w:val="24"/>
        </w:rPr>
        <w:t>ktorý nie je</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odpadom, znova použi</w:t>
      </w:r>
      <w:r w:rsidR="006A6258" w:rsidRPr="002D7ABF">
        <w:rPr>
          <w:rFonts w:ascii="Times New Roman" w:hAnsi="Times New Roman" w:cs="Times New Roman"/>
          <w:sz w:val="24"/>
          <w:szCs w:val="24"/>
        </w:rPr>
        <w:t>je</w:t>
      </w:r>
      <w:r w:rsidRPr="002D7ABF">
        <w:rPr>
          <w:rFonts w:ascii="Times New Roman" w:hAnsi="Times New Roman" w:cs="Times New Roman"/>
          <w:sz w:val="24"/>
          <w:szCs w:val="24"/>
        </w:rPr>
        <w:t xml:space="preserve"> na ten istý účel, na ktorý </w:t>
      </w:r>
      <w:r w:rsidR="006A6258" w:rsidRPr="002D7ABF">
        <w:rPr>
          <w:rFonts w:ascii="Times New Roman" w:hAnsi="Times New Roman" w:cs="Times New Roman"/>
          <w:sz w:val="24"/>
          <w:szCs w:val="24"/>
        </w:rPr>
        <w:t>bol určený</w:t>
      </w:r>
      <w:r w:rsidRPr="002D7ABF">
        <w:rPr>
          <w:rFonts w:ascii="Times New Roman" w:hAnsi="Times New Roman" w:cs="Times New Roman"/>
          <w:sz w:val="24"/>
          <w:szCs w:val="24"/>
        </w:rPr>
        <w:t>.</w:t>
      </w:r>
    </w:p>
    <w:p w14:paraId="12002036"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004C373D" w14:textId="7E1B0247"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Zhodnocovanie odpadu je činnosť, ktorej hlavným výsledkom je prospešné využitie odpadu za účelom nahradiť iné materiály vo výrobnej činnosti alebo v širšom hospodárstve</w:t>
      </w:r>
      <w:r w:rsidR="00E9037B" w:rsidRPr="002D7ABF">
        <w:rPr>
          <w:rFonts w:ascii="Times New Roman" w:hAnsi="Times New Roman" w:cs="Times New Roman"/>
          <w:sz w:val="24"/>
          <w:szCs w:val="24"/>
        </w:rPr>
        <w:t>,</w:t>
      </w:r>
      <w:r w:rsidRPr="002D7ABF">
        <w:rPr>
          <w:rFonts w:ascii="Times New Roman" w:hAnsi="Times New Roman" w:cs="Times New Roman"/>
          <w:sz w:val="24"/>
          <w:szCs w:val="24"/>
        </w:rPr>
        <w:t xml:space="preserve"> alebo </w:t>
      </w:r>
      <w:r w:rsidR="00920B0B" w:rsidRPr="002D7ABF">
        <w:rPr>
          <w:rFonts w:ascii="Times New Roman" w:hAnsi="Times New Roman" w:cs="Times New Roman"/>
          <w:sz w:val="24"/>
          <w:szCs w:val="24"/>
        </w:rPr>
        <w:t xml:space="preserve">zabezpečenie pripravenosti  </w:t>
      </w:r>
      <w:r w:rsidRPr="002D7ABF">
        <w:rPr>
          <w:rFonts w:ascii="Times New Roman" w:hAnsi="Times New Roman" w:cs="Times New Roman"/>
          <w:sz w:val="24"/>
          <w:szCs w:val="24"/>
        </w:rPr>
        <w:t>odpadu na plnenie tejto funkcie; zoznam činností zhodnocovania odpadu je uvedený v prílohe č. 2.</w:t>
      </w:r>
    </w:p>
    <w:p w14:paraId="06EFD483" w14:textId="77777777" w:rsidR="004E43FC" w:rsidRPr="002D7ABF" w:rsidRDefault="004E43FC" w:rsidP="00562009">
      <w:pPr>
        <w:pStyle w:val="Standard"/>
        <w:tabs>
          <w:tab w:val="left" w:pos="426"/>
        </w:tabs>
        <w:spacing w:after="0" w:line="240" w:lineRule="auto"/>
        <w:jc w:val="both"/>
        <w:rPr>
          <w:rFonts w:ascii="Times New Roman" w:hAnsi="Times New Roman" w:cs="Times New Roman"/>
          <w:sz w:val="24"/>
          <w:szCs w:val="24"/>
        </w:rPr>
      </w:pPr>
    </w:p>
    <w:p w14:paraId="39B865A8" w14:textId="2DE13C9F"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Recyklácia je každá činnosť zhodnocovania, ktorou sa odpad opätovne spracuje na výrobky, materiály alebo látky určené na pôvodný účel alebo </w:t>
      </w:r>
      <w:r w:rsidR="00E9037B" w:rsidRPr="002D7ABF">
        <w:rPr>
          <w:rFonts w:ascii="Times New Roman" w:hAnsi="Times New Roman" w:cs="Times New Roman"/>
          <w:sz w:val="24"/>
          <w:szCs w:val="24"/>
        </w:rPr>
        <w:t xml:space="preserve">na </w:t>
      </w:r>
      <w:r w:rsidRPr="002D7ABF">
        <w:rPr>
          <w:rFonts w:ascii="Times New Roman" w:hAnsi="Times New Roman" w:cs="Times New Roman"/>
          <w:sz w:val="24"/>
          <w:szCs w:val="24"/>
        </w:rPr>
        <w:t>iné účely</w:t>
      </w:r>
      <w:r w:rsidR="00C90573" w:rsidRPr="002D7ABF">
        <w:rPr>
          <w:rFonts w:ascii="Times New Roman" w:hAnsi="Times New Roman" w:cs="Times New Roman"/>
          <w:sz w:val="24"/>
          <w:szCs w:val="24"/>
        </w:rPr>
        <w:t>;</w:t>
      </w:r>
      <w:r w:rsidRPr="002D7ABF">
        <w:rPr>
          <w:rFonts w:ascii="Times New Roman" w:hAnsi="Times New Roman" w:cs="Times New Roman"/>
          <w:sz w:val="24"/>
          <w:szCs w:val="24"/>
        </w:rPr>
        <w:t xml:space="preserve"> zahŕňa aj opätovné sp</w:t>
      </w:r>
      <w:r w:rsidR="00606986" w:rsidRPr="002D7ABF">
        <w:rPr>
          <w:rFonts w:ascii="Times New Roman" w:hAnsi="Times New Roman" w:cs="Times New Roman"/>
          <w:sz w:val="24"/>
          <w:szCs w:val="24"/>
        </w:rPr>
        <w:t>racovanie organického materiálu. Recyklácia nezahŕňa</w:t>
      </w:r>
      <w:r w:rsidRPr="002D7ABF">
        <w:rPr>
          <w:rFonts w:ascii="Times New Roman" w:hAnsi="Times New Roman" w:cs="Times New Roman"/>
          <w:sz w:val="24"/>
          <w:szCs w:val="24"/>
        </w:rPr>
        <w:t xml:space="preserve"> energetické zhodnocovanie a opätovné spracovanie na materiály, ktoré sa majú použiť ako palivo alebo na činnosti spätného zasypávania, ak nie je v </w:t>
      </w:r>
      <w:r w:rsidR="007119D6" w:rsidRPr="002D7ABF">
        <w:rPr>
          <w:rFonts w:ascii="Times New Roman" w:hAnsi="Times New Roman" w:cs="Times New Roman"/>
          <w:sz w:val="24"/>
          <w:szCs w:val="24"/>
        </w:rPr>
        <w:t> § 4</w:t>
      </w:r>
      <w:r w:rsidR="006018E3" w:rsidRPr="002D7ABF">
        <w:rPr>
          <w:rFonts w:ascii="Times New Roman" w:hAnsi="Times New Roman" w:cs="Times New Roman"/>
          <w:sz w:val="24"/>
          <w:szCs w:val="24"/>
        </w:rPr>
        <w:t>2 ods. 12, § 52</w:t>
      </w:r>
      <w:r w:rsidR="007119D6" w:rsidRPr="002D7ABF">
        <w:rPr>
          <w:rFonts w:ascii="Times New Roman" w:hAnsi="Times New Roman" w:cs="Times New Roman"/>
          <w:sz w:val="24"/>
          <w:szCs w:val="24"/>
        </w:rPr>
        <w:t xml:space="preserve"> ods. 18 a 19 a 59 ods. 15 </w:t>
      </w:r>
      <w:r w:rsidRPr="002D7ABF">
        <w:rPr>
          <w:rFonts w:ascii="Times New Roman" w:hAnsi="Times New Roman" w:cs="Times New Roman"/>
          <w:sz w:val="24"/>
          <w:szCs w:val="24"/>
        </w:rPr>
        <w:t>ustanovené inak</w:t>
      </w:r>
      <w:r w:rsidR="007119D6" w:rsidRPr="002D7ABF">
        <w:rPr>
          <w:rFonts w:ascii="Times New Roman" w:hAnsi="Times New Roman" w:cs="Times New Roman"/>
          <w:sz w:val="24"/>
          <w:szCs w:val="24"/>
        </w:rPr>
        <w:t xml:space="preserve">.  </w:t>
      </w:r>
    </w:p>
    <w:p w14:paraId="7220AB7F" w14:textId="77777777" w:rsidR="004E43FC" w:rsidRPr="002D7ABF" w:rsidRDefault="004E43FC" w:rsidP="00562009">
      <w:pPr>
        <w:pStyle w:val="Standard"/>
        <w:tabs>
          <w:tab w:val="left" w:pos="426"/>
        </w:tabs>
        <w:spacing w:after="0" w:line="240" w:lineRule="auto"/>
        <w:jc w:val="both"/>
        <w:rPr>
          <w:rFonts w:ascii="Times New Roman" w:hAnsi="Times New Roman" w:cs="Times New Roman"/>
          <w:sz w:val="24"/>
          <w:szCs w:val="24"/>
        </w:rPr>
      </w:pPr>
    </w:p>
    <w:p w14:paraId="6A601102" w14:textId="498EDE14"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Energetické zhodnocovanie je každá činnosť, pri ktorej sa odpad používa ako palivo alebo </w:t>
      </w:r>
      <w:r w:rsidR="00821D72" w:rsidRPr="002D7ABF">
        <w:rPr>
          <w:rFonts w:ascii="Times New Roman" w:hAnsi="Times New Roman" w:cs="Times New Roman"/>
          <w:sz w:val="24"/>
          <w:szCs w:val="24"/>
        </w:rPr>
        <w:t xml:space="preserve"> ktorou</w:t>
      </w:r>
      <w:r w:rsidRPr="002D7ABF">
        <w:rPr>
          <w:rFonts w:ascii="Times New Roman" w:hAnsi="Times New Roman" w:cs="Times New Roman"/>
          <w:sz w:val="24"/>
          <w:szCs w:val="24"/>
        </w:rPr>
        <w:t xml:space="preserve"> sa z odpadu získava energia využiteľná v podobe tepla alebo elektrickej energie. Spaľovanie odpadu je energetick</w:t>
      </w:r>
      <w:r w:rsidR="00C90F14" w:rsidRPr="002D7ABF">
        <w:rPr>
          <w:rFonts w:ascii="Times New Roman" w:hAnsi="Times New Roman" w:cs="Times New Roman"/>
          <w:sz w:val="24"/>
          <w:szCs w:val="24"/>
        </w:rPr>
        <w:t>ým</w:t>
      </w:r>
      <w:r w:rsidRPr="002D7ABF">
        <w:rPr>
          <w:rFonts w:ascii="Times New Roman" w:hAnsi="Times New Roman" w:cs="Times New Roman"/>
          <w:sz w:val="24"/>
          <w:szCs w:val="24"/>
        </w:rPr>
        <w:t xml:space="preserve"> zhodnocovan</w:t>
      </w:r>
      <w:r w:rsidR="00C90F14" w:rsidRPr="002D7ABF">
        <w:rPr>
          <w:rFonts w:ascii="Times New Roman" w:hAnsi="Times New Roman" w:cs="Times New Roman"/>
          <w:sz w:val="24"/>
          <w:szCs w:val="24"/>
        </w:rPr>
        <w:t>ím</w:t>
      </w:r>
      <w:r w:rsidRPr="002D7ABF">
        <w:rPr>
          <w:rFonts w:ascii="Times New Roman" w:hAnsi="Times New Roman" w:cs="Times New Roman"/>
          <w:sz w:val="24"/>
          <w:szCs w:val="24"/>
        </w:rPr>
        <w:t xml:space="preserve"> vtedy, ak je realizované s </w:t>
      </w:r>
      <w:r w:rsidR="004D7E39" w:rsidRPr="002D7ABF">
        <w:rPr>
          <w:rFonts w:ascii="Times New Roman" w:hAnsi="Times New Roman" w:cs="Times New Roman"/>
          <w:sz w:val="24"/>
          <w:szCs w:val="24"/>
        </w:rPr>
        <w:t>využitím tepla vznikajúceho</w:t>
      </w:r>
      <w:r w:rsidRPr="002D7ABF">
        <w:rPr>
          <w:rFonts w:ascii="Times New Roman" w:hAnsi="Times New Roman" w:cs="Times New Roman"/>
          <w:sz w:val="24"/>
          <w:szCs w:val="24"/>
        </w:rPr>
        <w:t xml:space="preserve"> pri spaľovaní, </w:t>
      </w:r>
      <w:r w:rsidR="004D7E39" w:rsidRPr="002D7ABF">
        <w:rPr>
          <w:rFonts w:ascii="Times New Roman" w:hAnsi="Times New Roman" w:cs="Times New Roman"/>
          <w:sz w:val="24"/>
          <w:szCs w:val="24"/>
        </w:rPr>
        <w:t xml:space="preserve">a ak </w:t>
      </w:r>
      <w:r w:rsidRPr="002D7ABF">
        <w:rPr>
          <w:rFonts w:ascii="Times New Roman" w:hAnsi="Times New Roman" w:cs="Times New Roman"/>
          <w:sz w:val="24"/>
          <w:szCs w:val="24"/>
        </w:rPr>
        <w:t>energia získaná spaľovaním odpadu je väčšia ako energia spotrebovaná počas procesu spaľovania, pričom prebytok tejto energie získaný počas spaľovania odpadu sa musí využiť v podobe tepla alebo elektrickej energie</w:t>
      </w:r>
      <w:r w:rsidR="007A5D80" w:rsidRPr="002D7ABF">
        <w:rPr>
          <w:rFonts w:ascii="Times New Roman" w:hAnsi="Times New Roman" w:cs="Times New Roman"/>
          <w:sz w:val="24"/>
          <w:szCs w:val="24"/>
        </w:rPr>
        <w:t>. Energetické zhodnocovanie musí byť vysoko energeticky účinné.</w:t>
      </w:r>
    </w:p>
    <w:p w14:paraId="02796CE5" w14:textId="77777777" w:rsidR="004E43FC" w:rsidRPr="002D7ABF" w:rsidRDefault="004E43FC" w:rsidP="00562009">
      <w:pPr>
        <w:pStyle w:val="Standard"/>
        <w:tabs>
          <w:tab w:val="left" w:pos="426"/>
        </w:tabs>
        <w:spacing w:after="0" w:line="240" w:lineRule="auto"/>
        <w:jc w:val="both"/>
        <w:rPr>
          <w:rFonts w:ascii="Times New Roman" w:hAnsi="Times New Roman" w:cs="Times New Roman"/>
          <w:sz w:val="24"/>
          <w:szCs w:val="24"/>
        </w:rPr>
      </w:pPr>
    </w:p>
    <w:p w14:paraId="20F005C5" w14:textId="1872EAB3" w:rsidR="004E43FC"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Zneškodňovanie odpadu je činnosť, ktorá nie je zhodnocovaním, </w:t>
      </w:r>
      <w:r w:rsidR="00E9037B" w:rsidRPr="002D7ABF">
        <w:rPr>
          <w:rFonts w:ascii="Times New Roman" w:hAnsi="Times New Roman" w:cs="Times New Roman"/>
          <w:sz w:val="24"/>
          <w:szCs w:val="24"/>
        </w:rPr>
        <w:t xml:space="preserve">a to </w:t>
      </w:r>
      <w:r w:rsidRPr="002D7ABF">
        <w:rPr>
          <w:rFonts w:ascii="Times New Roman" w:hAnsi="Times New Roman" w:cs="Times New Roman"/>
          <w:sz w:val="24"/>
          <w:szCs w:val="24"/>
        </w:rPr>
        <w:t>aj vtedy, ak je druhotným výsledkom činnosti spätné získanie látok alebo energie; zoznam činností zneškodňovania odpadu je uvedený v prílohe č. 3.</w:t>
      </w:r>
    </w:p>
    <w:p w14:paraId="0BA2947F"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439E2C02" w14:textId="77777777" w:rsidR="00562009"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Skládkovanie odpadov je ukladanie odpadov na skládku odpadov.</w:t>
      </w:r>
    </w:p>
    <w:p w14:paraId="12489CB9" w14:textId="77777777" w:rsidR="00562009" w:rsidRPr="002D7ABF" w:rsidRDefault="00562009" w:rsidP="00562009">
      <w:pPr>
        <w:pStyle w:val="Odsekzoznamu"/>
        <w:spacing w:after="0"/>
        <w:rPr>
          <w:rFonts w:ascii="Times New Roman" w:hAnsi="Times New Roman" w:cs="Times New Roman"/>
          <w:sz w:val="24"/>
          <w:szCs w:val="24"/>
        </w:rPr>
      </w:pPr>
    </w:p>
    <w:p w14:paraId="5E49EA71" w14:textId="0D4D58A1" w:rsidR="003457F3" w:rsidRPr="002D7ABF" w:rsidRDefault="004E43FC" w:rsidP="00B36BB1">
      <w:pPr>
        <w:pStyle w:val="Standard"/>
        <w:numPr>
          <w:ilvl w:val="0"/>
          <w:numId w:val="13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Najlepšie dostupné techniky sú </w:t>
      </w:r>
      <w:r w:rsidR="006A6258" w:rsidRPr="002D7ABF">
        <w:rPr>
          <w:rFonts w:ascii="Times New Roman" w:hAnsi="Times New Roman" w:cs="Times New Roman"/>
          <w:sz w:val="24"/>
          <w:szCs w:val="24"/>
        </w:rPr>
        <w:t>uvedené</w:t>
      </w:r>
      <w:r w:rsidRPr="002D7ABF">
        <w:rPr>
          <w:rFonts w:ascii="Times New Roman" w:hAnsi="Times New Roman" w:cs="Times New Roman"/>
          <w:sz w:val="24"/>
          <w:szCs w:val="24"/>
        </w:rPr>
        <w:t xml:space="preserve"> v</w:t>
      </w:r>
      <w:r w:rsidR="007A6A0A" w:rsidRPr="002D7ABF">
        <w:rPr>
          <w:rFonts w:ascii="Times New Roman" w:hAnsi="Times New Roman" w:cs="Times New Roman"/>
          <w:sz w:val="24"/>
          <w:szCs w:val="24"/>
        </w:rPr>
        <w:t> </w:t>
      </w:r>
      <w:r w:rsidRPr="002D7ABF">
        <w:rPr>
          <w:rFonts w:ascii="Times New Roman" w:hAnsi="Times New Roman" w:cs="Times New Roman"/>
          <w:sz w:val="24"/>
          <w:szCs w:val="24"/>
        </w:rPr>
        <w:t>osobitnom</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predpise. </w:t>
      </w:r>
      <w:r w:rsidRPr="002D7ABF">
        <w:rPr>
          <w:rStyle w:val="FootnoteSymbol"/>
          <w:rFonts w:ascii="Times New Roman" w:hAnsi="Times New Roman" w:cs="Times New Roman"/>
          <w:sz w:val="24"/>
          <w:szCs w:val="24"/>
        </w:rPr>
        <w:footnoteReference w:id="17"/>
      </w:r>
      <w:r w:rsidRPr="002D7ABF">
        <w:rPr>
          <w:rFonts w:ascii="Times New Roman" w:hAnsi="Times New Roman" w:cs="Times New Roman"/>
          <w:sz w:val="24"/>
          <w:szCs w:val="24"/>
          <w:vertAlign w:val="superscript"/>
        </w:rPr>
        <w:t>)</w:t>
      </w:r>
    </w:p>
    <w:p w14:paraId="54B3C6B1" w14:textId="77777777" w:rsidR="003457F3" w:rsidRPr="002D7ABF" w:rsidRDefault="003457F3" w:rsidP="007A6A0A">
      <w:pPr>
        <w:pStyle w:val="Odsekzoznamu"/>
        <w:spacing w:after="0" w:line="240" w:lineRule="auto"/>
        <w:ind w:left="66"/>
        <w:jc w:val="center"/>
        <w:rPr>
          <w:rFonts w:ascii="Times New Roman" w:hAnsi="Times New Roman" w:cs="Times New Roman"/>
          <w:b/>
          <w:sz w:val="24"/>
          <w:szCs w:val="24"/>
        </w:rPr>
      </w:pPr>
    </w:p>
    <w:p w14:paraId="5461666A" w14:textId="77777777" w:rsidR="00562009" w:rsidRPr="002D7ABF" w:rsidRDefault="00562009" w:rsidP="007A6A0A">
      <w:pPr>
        <w:pStyle w:val="Odsekzoznamu"/>
        <w:spacing w:after="0" w:line="240" w:lineRule="auto"/>
        <w:ind w:left="66"/>
        <w:jc w:val="center"/>
        <w:rPr>
          <w:rFonts w:ascii="Times New Roman" w:hAnsi="Times New Roman" w:cs="Times New Roman"/>
          <w:b/>
          <w:sz w:val="24"/>
          <w:szCs w:val="24"/>
        </w:rPr>
      </w:pPr>
    </w:p>
    <w:p w14:paraId="37A2C39B" w14:textId="77777777" w:rsidR="00562009" w:rsidRPr="002D7ABF" w:rsidRDefault="00562009" w:rsidP="007A6A0A">
      <w:pPr>
        <w:pStyle w:val="Odsekzoznamu"/>
        <w:spacing w:after="0" w:line="240" w:lineRule="auto"/>
        <w:ind w:left="66"/>
        <w:jc w:val="center"/>
        <w:rPr>
          <w:rFonts w:ascii="Times New Roman" w:hAnsi="Times New Roman" w:cs="Times New Roman"/>
          <w:b/>
          <w:sz w:val="24"/>
          <w:szCs w:val="24"/>
        </w:rPr>
      </w:pPr>
    </w:p>
    <w:p w14:paraId="2DD9C779" w14:textId="77777777" w:rsidR="006F04A0" w:rsidRPr="002D7ABF" w:rsidRDefault="006F04A0" w:rsidP="007A6A0A">
      <w:pPr>
        <w:pStyle w:val="Odsekzoznamu"/>
        <w:spacing w:after="0" w:line="240" w:lineRule="auto"/>
        <w:ind w:left="66"/>
        <w:jc w:val="center"/>
        <w:rPr>
          <w:rFonts w:ascii="Times New Roman" w:hAnsi="Times New Roman" w:cs="Times New Roman"/>
          <w:b/>
          <w:sz w:val="24"/>
          <w:szCs w:val="24"/>
        </w:rPr>
      </w:pPr>
    </w:p>
    <w:p w14:paraId="16C6339E" w14:textId="77777777" w:rsidR="006F04A0" w:rsidRPr="002D7ABF" w:rsidRDefault="006F04A0" w:rsidP="007A6A0A">
      <w:pPr>
        <w:pStyle w:val="Odsekzoznamu"/>
        <w:spacing w:after="0" w:line="240" w:lineRule="auto"/>
        <w:ind w:left="66"/>
        <w:jc w:val="center"/>
        <w:rPr>
          <w:rFonts w:ascii="Times New Roman" w:hAnsi="Times New Roman" w:cs="Times New Roman"/>
          <w:b/>
          <w:sz w:val="24"/>
          <w:szCs w:val="24"/>
        </w:rPr>
      </w:pPr>
    </w:p>
    <w:p w14:paraId="6B4DD21B" w14:textId="77777777" w:rsidR="006A6258" w:rsidRPr="002D7ABF" w:rsidRDefault="006A6258" w:rsidP="007A6A0A">
      <w:pPr>
        <w:pStyle w:val="Odsekzoznamu"/>
        <w:spacing w:after="0" w:line="240" w:lineRule="auto"/>
        <w:ind w:left="66"/>
        <w:jc w:val="center"/>
        <w:rPr>
          <w:rFonts w:ascii="Times New Roman" w:hAnsi="Times New Roman" w:cs="Times New Roman"/>
          <w:b/>
          <w:sz w:val="24"/>
          <w:szCs w:val="24"/>
        </w:rPr>
      </w:pPr>
    </w:p>
    <w:p w14:paraId="45B5D30A" w14:textId="5855F7D7" w:rsidR="004E43FC" w:rsidRPr="002D7ABF" w:rsidRDefault="004E43FC" w:rsidP="007A6A0A">
      <w:pPr>
        <w:pStyle w:val="Odsekzoznamu"/>
        <w:spacing w:after="0" w:line="240" w:lineRule="auto"/>
        <w:ind w:left="66"/>
        <w:jc w:val="center"/>
        <w:rPr>
          <w:rFonts w:ascii="Times New Roman" w:hAnsi="Times New Roman" w:cs="Times New Roman"/>
          <w:b/>
          <w:sz w:val="24"/>
          <w:szCs w:val="24"/>
        </w:rPr>
      </w:pPr>
      <w:r w:rsidRPr="002D7ABF">
        <w:rPr>
          <w:rFonts w:ascii="Times New Roman" w:hAnsi="Times New Roman" w:cs="Times New Roman"/>
          <w:b/>
          <w:sz w:val="24"/>
          <w:szCs w:val="24"/>
        </w:rPr>
        <w:lastRenderedPageBreak/>
        <w:t xml:space="preserve">§ </w:t>
      </w:r>
      <w:r w:rsidR="006A6258" w:rsidRPr="002D7ABF">
        <w:rPr>
          <w:rFonts w:ascii="Times New Roman" w:hAnsi="Times New Roman" w:cs="Times New Roman"/>
          <w:b/>
          <w:sz w:val="24"/>
          <w:szCs w:val="24"/>
        </w:rPr>
        <w:t>4</w:t>
      </w:r>
    </w:p>
    <w:p w14:paraId="6B6E09FC" w14:textId="77777777" w:rsidR="004E43FC" w:rsidRPr="002D7ABF" w:rsidRDefault="004E43FC" w:rsidP="007A6A0A">
      <w:pPr>
        <w:pStyle w:val="Odsekzoznamu"/>
        <w:spacing w:after="0" w:line="240" w:lineRule="auto"/>
        <w:ind w:left="66"/>
        <w:jc w:val="center"/>
        <w:rPr>
          <w:rFonts w:ascii="Times New Roman" w:hAnsi="Times New Roman" w:cs="Times New Roman"/>
          <w:b/>
          <w:sz w:val="24"/>
          <w:szCs w:val="24"/>
        </w:rPr>
      </w:pPr>
      <w:r w:rsidRPr="002D7ABF">
        <w:rPr>
          <w:rFonts w:ascii="Times New Roman" w:hAnsi="Times New Roman" w:cs="Times New Roman"/>
          <w:b/>
          <w:sz w:val="24"/>
          <w:szCs w:val="24"/>
        </w:rPr>
        <w:t>Pôvodca odpadu a osoby nakladajúce s</w:t>
      </w:r>
      <w:r w:rsidR="007A6A0A" w:rsidRPr="002D7ABF">
        <w:rPr>
          <w:rFonts w:ascii="Times New Roman" w:hAnsi="Times New Roman" w:cs="Times New Roman"/>
          <w:b/>
          <w:sz w:val="24"/>
          <w:szCs w:val="24"/>
        </w:rPr>
        <w:t> </w:t>
      </w:r>
      <w:r w:rsidRPr="002D7ABF">
        <w:rPr>
          <w:rFonts w:ascii="Times New Roman" w:hAnsi="Times New Roman" w:cs="Times New Roman"/>
          <w:b/>
          <w:sz w:val="24"/>
          <w:szCs w:val="24"/>
        </w:rPr>
        <w:t>odpadom</w:t>
      </w:r>
    </w:p>
    <w:p w14:paraId="77820334" w14:textId="77777777" w:rsidR="007A6A0A" w:rsidRPr="002D7ABF" w:rsidRDefault="007A6A0A" w:rsidP="007A6A0A">
      <w:pPr>
        <w:pStyle w:val="Odsekzoznamu"/>
        <w:spacing w:after="0" w:line="240" w:lineRule="auto"/>
        <w:ind w:left="66"/>
        <w:jc w:val="center"/>
        <w:rPr>
          <w:rFonts w:ascii="Times New Roman" w:hAnsi="Times New Roman" w:cs="Times New Roman"/>
          <w:b/>
          <w:sz w:val="24"/>
          <w:szCs w:val="24"/>
        </w:rPr>
      </w:pPr>
    </w:p>
    <w:p w14:paraId="7511E00C" w14:textId="77777777" w:rsidR="006A6258" w:rsidRPr="002D7ABF"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Pôvodca odpadu je </w:t>
      </w:r>
    </w:p>
    <w:p w14:paraId="59374C58" w14:textId="77777777" w:rsidR="006A6258" w:rsidRPr="002D7ABF" w:rsidRDefault="006A6258" w:rsidP="00CA66F7">
      <w:pPr>
        <w:pStyle w:val="Standard"/>
        <w:numPr>
          <w:ilvl w:val="0"/>
          <w:numId w:val="410"/>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k</w:t>
      </w:r>
      <w:r w:rsidR="004E43FC" w:rsidRPr="002D7ABF">
        <w:rPr>
          <w:rFonts w:ascii="Times New Roman" w:hAnsi="Times New Roman" w:cs="Times New Roman"/>
          <w:sz w:val="24"/>
          <w:szCs w:val="24"/>
        </w:rPr>
        <w:t>aždý</w:t>
      </w:r>
      <w:r w:rsidRPr="002D7ABF">
        <w:rPr>
          <w:rFonts w:ascii="Times New Roman" w:hAnsi="Times New Roman" w:cs="Times New Roman"/>
          <w:sz w:val="24"/>
          <w:szCs w:val="24"/>
        </w:rPr>
        <w:t xml:space="preserve"> pôvodný pôvodca, ktorého činnosťou odpad vzniká</w:t>
      </w:r>
      <w:r w:rsidR="004E43FC" w:rsidRPr="002D7ABF">
        <w:rPr>
          <w:rFonts w:ascii="Times New Roman" w:hAnsi="Times New Roman" w:cs="Times New Roman"/>
          <w:sz w:val="24"/>
          <w:szCs w:val="24"/>
        </w:rPr>
        <w:t xml:space="preserve">, alebo </w:t>
      </w:r>
    </w:p>
    <w:p w14:paraId="1DD59780" w14:textId="3978B924" w:rsidR="00562009" w:rsidRPr="002D7ABF" w:rsidRDefault="004E43FC" w:rsidP="00CA66F7">
      <w:pPr>
        <w:pStyle w:val="Standard"/>
        <w:numPr>
          <w:ilvl w:val="0"/>
          <w:numId w:val="410"/>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ten, kto vykonáva úpravu, zmiešavanie alebo iné úkony s odpadmi, ak ich výsledkom je zmena povahy alebo zloženia týchto odpadov.</w:t>
      </w:r>
    </w:p>
    <w:p w14:paraId="7B5526B5"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59143565" w14:textId="77777777" w:rsidR="00562009" w:rsidRPr="002D7ABF"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Držiteľ odpadu je pôvodca odpadu alebo osoba, </w:t>
      </w:r>
      <w:r w:rsidR="00D3389E" w:rsidRPr="002D7ABF">
        <w:rPr>
          <w:rFonts w:ascii="Times New Roman" w:hAnsi="Times New Roman" w:cs="Times New Roman"/>
          <w:sz w:val="24"/>
          <w:szCs w:val="24"/>
        </w:rPr>
        <w:t>ktorá</w:t>
      </w:r>
      <w:r w:rsidRPr="002D7ABF">
        <w:rPr>
          <w:rFonts w:ascii="Times New Roman" w:hAnsi="Times New Roman" w:cs="Times New Roman"/>
          <w:sz w:val="24"/>
          <w:szCs w:val="24"/>
        </w:rPr>
        <w:t xml:space="preserve"> má odpad  v držbe.</w:t>
      </w:r>
    </w:p>
    <w:p w14:paraId="0228624A" w14:textId="77777777" w:rsidR="00562009" w:rsidRPr="002D7ABF" w:rsidRDefault="00562009" w:rsidP="00562009">
      <w:pPr>
        <w:pStyle w:val="Odsekzoznamu"/>
        <w:spacing w:after="0"/>
        <w:rPr>
          <w:rFonts w:ascii="Times New Roman" w:hAnsi="Times New Roman" w:cs="Times New Roman"/>
          <w:sz w:val="24"/>
          <w:szCs w:val="24"/>
        </w:rPr>
      </w:pPr>
    </w:p>
    <w:p w14:paraId="37F5E740" w14:textId="77777777" w:rsidR="00562009" w:rsidRPr="002D7ABF"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Obchodník </w:t>
      </w:r>
      <w:r w:rsidR="00807709" w:rsidRPr="002D7ABF">
        <w:rPr>
          <w:rFonts w:ascii="Times New Roman" w:hAnsi="Times New Roman" w:cs="Times New Roman"/>
          <w:sz w:val="24"/>
          <w:szCs w:val="24"/>
        </w:rPr>
        <w:t xml:space="preserve">na účely tohto zákona </w:t>
      </w:r>
      <w:r w:rsidRPr="002D7ABF">
        <w:rPr>
          <w:rFonts w:ascii="Times New Roman" w:hAnsi="Times New Roman" w:cs="Times New Roman"/>
          <w:sz w:val="24"/>
          <w:szCs w:val="24"/>
        </w:rPr>
        <w:t>je podnikateľ, ktorý pri kúpe a následnom predaji odpadu koná vo</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vlastnom mene a na vlastnú zodpovednosť, vrátane takých obchodníkov, ktorí tento odpad nemajú fyzicky v držbe.</w:t>
      </w:r>
    </w:p>
    <w:p w14:paraId="1C192A57" w14:textId="77777777" w:rsidR="00562009" w:rsidRPr="002D7ABF" w:rsidRDefault="00562009" w:rsidP="00562009">
      <w:pPr>
        <w:pStyle w:val="Odsekzoznamu"/>
        <w:spacing w:after="0"/>
        <w:rPr>
          <w:rFonts w:ascii="Times New Roman" w:hAnsi="Times New Roman" w:cs="Times New Roman"/>
          <w:sz w:val="24"/>
          <w:szCs w:val="24"/>
        </w:rPr>
      </w:pPr>
    </w:p>
    <w:p w14:paraId="6787ACCC" w14:textId="6FB55F62" w:rsidR="004E43FC" w:rsidRPr="002D7ABF" w:rsidRDefault="004E43FC" w:rsidP="00B36BB1">
      <w:pPr>
        <w:pStyle w:val="Standard"/>
        <w:numPr>
          <w:ilvl w:val="0"/>
          <w:numId w:val="13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Sprostredkovateľ </w:t>
      </w:r>
      <w:r w:rsidR="00807709" w:rsidRPr="002D7ABF">
        <w:rPr>
          <w:rFonts w:ascii="Times New Roman" w:hAnsi="Times New Roman" w:cs="Times New Roman"/>
          <w:sz w:val="24"/>
          <w:szCs w:val="24"/>
        </w:rPr>
        <w:t xml:space="preserve">na účely tohto zákona </w:t>
      </w:r>
      <w:r w:rsidRPr="002D7ABF">
        <w:rPr>
          <w:rFonts w:ascii="Times New Roman" w:hAnsi="Times New Roman" w:cs="Times New Roman"/>
          <w:sz w:val="24"/>
          <w:szCs w:val="24"/>
        </w:rPr>
        <w:t>je podnikateľ, ktorý organizuje zhodnocovanie odpadu alebo</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zneškodňovanie odpadu v mene iných osôb, vrátane takých sprostredkovateľov, ktorí tento odpad nemajú fyzicky v držbe.</w:t>
      </w:r>
    </w:p>
    <w:p w14:paraId="5AFD0DB6" w14:textId="77777777" w:rsidR="005826FA" w:rsidRPr="002D7ABF" w:rsidRDefault="005826FA" w:rsidP="00BD06A5">
      <w:pPr>
        <w:pStyle w:val="Standard"/>
        <w:spacing w:after="0" w:line="240" w:lineRule="auto"/>
        <w:rPr>
          <w:rFonts w:ascii="Times New Roman" w:hAnsi="Times New Roman" w:cs="Times New Roman"/>
          <w:b/>
          <w:sz w:val="24"/>
          <w:szCs w:val="24"/>
        </w:rPr>
      </w:pPr>
    </w:p>
    <w:p w14:paraId="3903E5C5" w14:textId="77777777" w:rsidR="005826FA" w:rsidRPr="002D7ABF" w:rsidRDefault="005826FA" w:rsidP="007A6A0A">
      <w:pPr>
        <w:pStyle w:val="Standard"/>
        <w:spacing w:after="0" w:line="240" w:lineRule="auto"/>
        <w:jc w:val="center"/>
        <w:rPr>
          <w:rFonts w:ascii="Times New Roman" w:hAnsi="Times New Roman" w:cs="Times New Roman"/>
          <w:b/>
          <w:sz w:val="24"/>
          <w:szCs w:val="24"/>
        </w:rPr>
      </w:pPr>
    </w:p>
    <w:p w14:paraId="65928A8F" w14:textId="6ED2BF7D"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6A6258" w:rsidRPr="002D7ABF">
        <w:rPr>
          <w:rFonts w:ascii="Times New Roman" w:hAnsi="Times New Roman" w:cs="Times New Roman"/>
          <w:b/>
          <w:sz w:val="24"/>
          <w:szCs w:val="24"/>
        </w:rPr>
        <w:t>5</w:t>
      </w:r>
    </w:p>
    <w:p w14:paraId="41DA818A"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Zariadenia na nakladanie s odpadom</w:t>
      </w:r>
    </w:p>
    <w:p w14:paraId="76A8730E" w14:textId="77777777" w:rsidR="004E43FC" w:rsidRPr="002D7ABF" w:rsidRDefault="004E43FC" w:rsidP="007A6A0A">
      <w:pPr>
        <w:pStyle w:val="Standard"/>
        <w:spacing w:after="0" w:line="240" w:lineRule="auto"/>
        <w:jc w:val="both"/>
        <w:rPr>
          <w:rFonts w:ascii="Times New Roman" w:hAnsi="Times New Roman" w:cs="Times New Roman"/>
          <w:b/>
          <w:sz w:val="24"/>
          <w:szCs w:val="24"/>
        </w:rPr>
      </w:pPr>
    </w:p>
    <w:p w14:paraId="652F5E8F" w14:textId="77777777" w:rsidR="00562009" w:rsidRPr="002D7ABF"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Zariadenie na zber odpadov je priestor ohraničený plotom alebo nachádzajúci sa v stavbe,</w:t>
      </w:r>
      <w:r w:rsidRPr="002D7ABF">
        <w:rPr>
          <w:rStyle w:val="FootnoteSymbol"/>
          <w:rFonts w:ascii="Times New Roman" w:hAnsi="Times New Roman" w:cs="Times New Roman"/>
          <w:sz w:val="24"/>
          <w:szCs w:val="24"/>
        </w:rPr>
        <w:t xml:space="preserve"> </w:t>
      </w:r>
      <w:r w:rsidR="00C90573" w:rsidRPr="002D7ABF">
        <w:rPr>
          <w:rStyle w:val="FootnoteSymbol"/>
          <w:rFonts w:ascii="Times New Roman" w:hAnsi="Times New Roman" w:cs="Times New Roman"/>
          <w:sz w:val="24"/>
          <w:szCs w:val="24"/>
          <w:vertAlign w:val="baseline"/>
        </w:rPr>
        <w:t>alebo inak primerane zabezpečený pred odcudzením odpadu a vstupom cudzích osôb,</w:t>
      </w:r>
      <w:r w:rsidRPr="002D7ABF">
        <w:rPr>
          <w:rFonts w:ascii="Times New Roman" w:hAnsi="Times New Roman" w:cs="Times New Roman"/>
          <w:sz w:val="24"/>
          <w:szCs w:val="24"/>
        </w:rPr>
        <w:t xml:space="preserve"> v ktorom sa vykonáva zber odpadov</w:t>
      </w:r>
      <w:r w:rsidR="00542796" w:rsidRPr="002D7ABF">
        <w:rPr>
          <w:rFonts w:ascii="Times New Roman" w:hAnsi="Times New Roman" w:cs="Times New Roman"/>
          <w:sz w:val="24"/>
          <w:szCs w:val="24"/>
        </w:rPr>
        <w:t xml:space="preserve">. </w:t>
      </w:r>
    </w:p>
    <w:p w14:paraId="0B3683BD"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1D608ED6" w14:textId="77777777" w:rsidR="00562009" w:rsidRPr="002D7ABF"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Zariadenie na zhodnocovanie odpadov je zariadenie určené na výkon aspoň jednej z činností uvedených v prílohe č. 2,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zhodnocovanie odpadov sa považuje aj priestor, v ktorom sa zariadenie nachádza.</w:t>
      </w:r>
    </w:p>
    <w:p w14:paraId="702D0C1C" w14:textId="77777777" w:rsidR="00562009" w:rsidRPr="002D7ABF" w:rsidRDefault="00562009" w:rsidP="00562009">
      <w:pPr>
        <w:pStyle w:val="Standard"/>
        <w:tabs>
          <w:tab w:val="left" w:pos="426"/>
        </w:tabs>
        <w:spacing w:after="0" w:line="240" w:lineRule="auto"/>
        <w:jc w:val="both"/>
        <w:rPr>
          <w:rFonts w:ascii="Times New Roman" w:hAnsi="Times New Roman" w:cs="Times New Roman"/>
          <w:sz w:val="24"/>
          <w:szCs w:val="24"/>
        </w:rPr>
      </w:pPr>
    </w:p>
    <w:p w14:paraId="03BC505C" w14:textId="77777777" w:rsidR="00562009" w:rsidRPr="002D7ABF"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Zariadenie na zneškodňovanie odpadov je zariadenie určené na výkon aspoň jednej z</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činností uvedených v prílohe č. 3,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zneškodňovanie odpadov sa považuje aj priestor, v ktorom sa zariadenie nachádza.</w:t>
      </w:r>
    </w:p>
    <w:p w14:paraId="06DC53D8" w14:textId="77777777" w:rsidR="00562009" w:rsidRPr="002D7ABF" w:rsidRDefault="00562009" w:rsidP="00562009">
      <w:pPr>
        <w:pStyle w:val="Odsekzoznamu"/>
        <w:spacing w:after="0"/>
        <w:rPr>
          <w:rFonts w:ascii="Times New Roman" w:hAnsi="Times New Roman" w:cs="Times New Roman"/>
          <w:sz w:val="24"/>
          <w:szCs w:val="24"/>
        </w:rPr>
      </w:pPr>
    </w:p>
    <w:p w14:paraId="39F2BE6A" w14:textId="6A63846E" w:rsidR="004E43FC" w:rsidRPr="002D7ABF"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Mobilné zariadenie na účely tohto zákona je zariadenie na zhodnocovanie odpadov</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alebo zariadenie na zneškodňovanie odpadov, ak je prevádzkované na jednom mieste kratšie ako šesť po sebe nasledujúcich mesiacov, ktoré</w:t>
      </w:r>
    </w:p>
    <w:p w14:paraId="307FCB44" w14:textId="42873138" w:rsidR="004E43FC" w:rsidRPr="002D7ABF" w:rsidRDefault="004E43FC" w:rsidP="00CA66F7">
      <w:pPr>
        <w:pStyle w:val="Standard"/>
        <w:numPr>
          <w:ilvl w:val="0"/>
          <w:numId w:val="2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je konštrukčne a technicky </w:t>
      </w:r>
      <w:r w:rsidR="006A6258" w:rsidRPr="002D7ABF">
        <w:rPr>
          <w:rFonts w:ascii="Times New Roman" w:hAnsi="Times New Roman" w:cs="Times New Roman"/>
          <w:sz w:val="24"/>
          <w:szCs w:val="24"/>
        </w:rPr>
        <w:t>prispôsobené</w:t>
      </w:r>
      <w:r w:rsidRPr="002D7ABF">
        <w:rPr>
          <w:rFonts w:ascii="Times New Roman" w:hAnsi="Times New Roman" w:cs="Times New Roman"/>
          <w:sz w:val="24"/>
          <w:szCs w:val="24"/>
        </w:rPr>
        <w:t xml:space="preserve"> na častý presun z miesta na miesto,</w:t>
      </w:r>
    </w:p>
    <w:p w14:paraId="31A5B29E" w14:textId="77777777" w:rsidR="004E43FC" w:rsidRPr="002D7ABF" w:rsidRDefault="004E43FC" w:rsidP="00CA66F7">
      <w:pPr>
        <w:pStyle w:val="Standard"/>
        <w:numPr>
          <w:ilvl w:val="0"/>
          <w:numId w:val="2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vzhľadom na jeho konštrukčné riešenie nemá byť a ani nie je pevne spojené so zemou alebo stavbou,</w:t>
      </w:r>
    </w:p>
    <w:p w14:paraId="3CC212BE" w14:textId="77777777" w:rsidR="004E43FC" w:rsidRPr="002D7ABF" w:rsidRDefault="004E43FC" w:rsidP="00CA66F7">
      <w:pPr>
        <w:pStyle w:val="Standard"/>
        <w:numPr>
          <w:ilvl w:val="0"/>
          <w:numId w:val="2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je určené na zhodnocovanie odpadov alebo na zneškodňovanie odpadov najmä v mieste ich vzniku a</w:t>
      </w:r>
    </w:p>
    <w:p w14:paraId="7C55D777" w14:textId="77777777" w:rsidR="004E43FC" w:rsidRPr="002D7ABF" w:rsidRDefault="004E43FC" w:rsidP="00CA66F7">
      <w:pPr>
        <w:pStyle w:val="Standard"/>
        <w:numPr>
          <w:ilvl w:val="0"/>
          <w:numId w:val="234"/>
        </w:numPr>
        <w:spacing w:after="0" w:line="240" w:lineRule="auto"/>
        <w:ind w:left="709"/>
        <w:jc w:val="both"/>
      </w:pPr>
      <w:r w:rsidRPr="002D7ABF">
        <w:rPr>
          <w:rFonts w:ascii="Times New Roman" w:hAnsi="Times New Roman" w:cs="Times New Roman"/>
          <w:sz w:val="24"/>
          <w:szCs w:val="24"/>
        </w:rPr>
        <w:lastRenderedPageBreak/>
        <w:t>nevyžaduje stavebné povolenie ani ohlásenie podľa osobitného predpisu.</w:t>
      </w:r>
      <w:r w:rsidRPr="002D7ABF">
        <w:rPr>
          <w:rStyle w:val="FootnoteSymbol"/>
          <w:rFonts w:ascii="Times New Roman" w:hAnsi="Times New Roman" w:cs="Times New Roman"/>
          <w:sz w:val="24"/>
          <w:szCs w:val="24"/>
        </w:rPr>
        <w:footnoteReference w:id="18"/>
      </w:r>
      <w:r w:rsidRPr="002D7ABF">
        <w:rPr>
          <w:rFonts w:ascii="Times New Roman" w:hAnsi="Times New Roman" w:cs="Times New Roman"/>
          <w:sz w:val="24"/>
          <w:szCs w:val="24"/>
          <w:vertAlign w:val="superscript"/>
        </w:rPr>
        <w:t>)</w:t>
      </w:r>
    </w:p>
    <w:p w14:paraId="0437E546" w14:textId="77777777" w:rsidR="004E43FC" w:rsidRPr="002D7ABF" w:rsidRDefault="004E43FC" w:rsidP="007A6A0A">
      <w:pPr>
        <w:pStyle w:val="Standard"/>
        <w:spacing w:after="0" w:line="240" w:lineRule="auto"/>
        <w:jc w:val="both"/>
        <w:rPr>
          <w:rFonts w:ascii="Times New Roman" w:hAnsi="Times New Roman" w:cs="Times New Roman"/>
          <w:sz w:val="24"/>
          <w:szCs w:val="24"/>
        </w:rPr>
      </w:pPr>
    </w:p>
    <w:p w14:paraId="6F63576A" w14:textId="71896946" w:rsidR="004E43FC" w:rsidRPr="002D7ABF" w:rsidRDefault="004E43FC" w:rsidP="00B36BB1">
      <w:pPr>
        <w:pStyle w:val="Standard"/>
        <w:numPr>
          <w:ilvl w:val="0"/>
          <w:numId w:val="138"/>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Skládka odpadov je miesto so zariadením na zneškodňovanie odpadov, kde sa odpady</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trvalo ukladajú na povrchu zeme alebo do zeme. Za skládku odpadov sa považuje aj </w:t>
      </w:r>
      <w:r w:rsidR="000F2EB6" w:rsidRPr="002D7ABF">
        <w:rPr>
          <w:rFonts w:ascii="Times New Roman" w:hAnsi="Times New Roman" w:cs="Times New Roman"/>
          <w:sz w:val="24"/>
          <w:szCs w:val="24"/>
        </w:rPr>
        <w:t>interná skládka</w:t>
      </w:r>
      <w:r w:rsidRPr="002D7ABF">
        <w:rPr>
          <w:rFonts w:ascii="Times New Roman" w:hAnsi="Times New Roman" w:cs="Times New Roman"/>
          <w:sz w:val="24"/>
          <w:szCs w:val="24"/>
        </w:rPr>
        <w:t xml:space="preserve">, na </w:t>
      </w:r>
      <w:r w:rsidR="000F2EB6" w:rsidRPr="002D7ABF">
        <w:rPr>
          <w:rFonts w:ascii="Times New Roman" w:hAnsi="Times New Roman" w:cs="Times New Roman"/>
          <w:sz w:val="24"/>
          <w:szCs w:val="24"/>
        </w:rPr>
        <w:t>ktorej</w:t>
      </w:r>
      <w:r w:rsidRPr="002D7ABF">
        <w:rPr>
          <w:rFonts w:ascii="Times New Roman" w:hAnsi="Times New Roman" w:cs="Times New Roman"/>
          <w:sz w:val="24"/>
          <w:szCs w:val="24"/>
        </w:rPr>
        <w:t xml:space="preserve"> pôvodca odpadu vykonáva zneškodňovanie s</w:t>
      </w:r>
      <w:r w:rsidR="006A6258" w:rsidRPr="002D7ABF">
        <w:rPr>
          <w:rFonts w:ascii="Times New Roman" w:hAnsi="Times New Roman" w:cs="Times New Roman"/>
          <w:sz w:val="24"/>
          <w:szCs w:val="24"/>
        </w:rPr>
        <w:t>vojich odpadov v mieste výroby</w:t>
      </w:r>
      <w:r w:rsidRPr="002D7ABF">
        <w:rPr>
          <w:rFonts w:ascii="Times New Roman" w:hAnsi="Times New Roman" w:cs="Times New Roman"/>
          <w:sz w:val="24"/>
          <w:szCs w:val="24"/>
        </w:rPr>
        <w:t xml:space="preserve">, ako aj miesto, ktoré sa trvalo, teda dlhšie ako jeden rok, používa na dočasné uloženie odpadov. Za skládku odpadov sa nepovažuje zariadenie alebo miesto so zariadením, kde sa ukladajú odpady na účel ich prípravy pred ich ďalšou prepravou na miesto, kde sa budú upravovať, zhodnocovať alebo zneškodňovať, ak čas ich uloženia pred ich zhodnotením alebo upravením nepresahuje spravidla tri roky, alebo </w:t>
      </w:r>
      <w:r w:rsidR="00CA66F7" w:rsidRPr="002D7ABF">
        <w:rPr>
          <w:rFonts w:ascii="Times New Roman" w:hAnsi="Times New Roman" w:cs="Times New Roman"/>
          <w:sz w:val="24"/>
          <w:szCs w:val="24"/>
        </w:rPr>
        <w:t xml:space="preserve">čas ich uloženia </w:t>
      </w:r>
      <w:r w:rsidRPr="002D7ABF">
        <w:rPr>
          <w:rFonts w:ascii="Times New Roman" w:hAnsi="Times New Roman" w:cs="Times New Roman"/>
          <w:sz w:val="24"/>
          <w:szCs w:val="24"/>
        </w:rPr>
        <w:t>pred ich zneškodnením nepresahuje jeden rok.</w:t>
      </w:r>
    </w:p>
    <w:p w14:paraId="511D650F" w14:textId="77777777" w:rsidR="007A7041" w:rsidRPr="002D7ABF" w:rsidRDefault="007A7041" w:rsidP="008C5855">
      <w:pPr>
        <w:pStyle w:val="Standard"/>
        <w:spacing w:after="0" w:line="240" w:lineRule="auto"/>
        <w:rPr>
          <w:rFonts w:ascii="Times New Roman" w:hAnsi="Times New Roman" w:cs="Times New Roman"/>
          <w:b/>
          <w:sz w:val="24"/>
          <w:szCs w:val="24"/>
        </w:rPr>
      </w:pPr>
    </w:p>
    <w:p w14:paraId="6FBACB7C" w14:textId="4D97E121"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3E6586" w:rsidRPr="002D7ABF">
        <w:rPr>
          <w:rFonts w:ascii="Times New Roman" w:hAnsi="Times New Roman" w:cs="Times New Roman"/>
          <w:b/>
          <w:sz w:val="24"/>
          <w:szCs w:val="24"/>
        </w:rPr>
        <w:t>6</w:t>
      </w:r>
    </w:p>
    <w:p w14:paraId="6C1D487C" w14:textId="7CF3C386" w:rsidR="004E43FC" w:rsidRPr="002D7ABF" w:rsidRDefault="004E43FC" w:rsidP="007A6A0A">
      <w:pPr>
        <w:pStyle w:val="Standard"/>
        <w:spacing w:after="0" w:line="240" w:lineRule="auto"/>
        <w:jc w:val="center"/>
      </w:pPr>
      <w:r w:rsidRPr="002D7ABF">
        <w:rPr>
          <w:rFonts w:ascii="Times New Roman" w:hAnsi="Times New Roman" w:cs="Times New Roman"/>
          <w:b/>
          <w:sz w:val="24"/>
          <w:szCs w:val="24"/>
        </w:rPr>
        <w:t xml:space="preserve">Hierarchia odpadového hospodárstva, </w:t>
      </w:r>
      <w:r w:rsidRPr="002D7ABF">
        <w:rPr>
          <w:rFonts w:ascii="Times New Roman" w:hAnsi="Times New Roman" w:cs="Times New Roman"/>
          <w:b/>
          <w:strike/>
          <w:sz w:val="24"/>
          <w:szCs w:val="24"/>
        </w:rPr>
        <w:t>predchádzanie vzniku odpadu,</w:t>
      </w:r>
      <w:r w:rsidRPr="002D7ABF">
        <w:rPr>
          <w:rFonts w:ascii="Times New Roman" w:hAnsi="Times New Roman" w:cs="Times New Roman"/>
          <w:b/>
          <w:sz w:val="24"/>
          <w:szCs w:val="24"/>
        </w:rPr>
        <w:t xml:space="preserve">  ciele a záväzné limity odpadového hospodárstva</w:t>
      </w:r>
    </w:p>
    <w:p w14:paraId="3A72A160" w14:textId="77777777" w:rsidR="004E43FC" w:rsidRPr="002D7ABF" w:rsidRDefault="004E43FC" w:rsidP="007A6A0A">
      <w:pPr>
        <w:pStyle w:val="Standard"/>
        <w:spacing w:after="0" w:line="240" w:lineRule="auto"/>
        <w:jc w:val="both"/>
        <w:rPr>
          <w:rFonts w:ascii="Times New Roman" w:hAnsi="Times New Roman" w:cs="Times New Roman"/>
          <w:b/>
          <w:i/>
          <w:sz w:val="24"/>
          <w:szCs w:val="24"/>
        </w:rPr>
      </w:pPr>
    </w:p>
    <w:p w14:paraId="5AA5C21B" w14:textId="77777777" w:rsidR="004E43FC" w:rsidRPr="002D7ABF" w:rsidRDefault="004E43FC" w:rsidP="007A6A0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 Hierarchia odpadového hospodárstva je záväzné poradie priorít:   </w:t>
      </w:r>
    </w:p>
    <w:p w14:paraId="241464AB" w14:textId="77777777" w:rsidR="004E43FC" w:rsidRPr="002D7ABF" w:rsidRDefault="004E43FC" w:rsidP="00CA66F7">
      <w:pPr>
        <w:pStyle w:val="Standard"/>
        <w:numPr>
          <w:ilvl w:val="0"/>
          <w:numId w:val="2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predchádzanie vzniku odpadu,</w:t>
      </w:r>
    </w:p>
    <w:p w14:paraId="3D66CC50" w14:textId="77777777" w:rsidR="004E43FC" w:rsidRPr="002D7ABF" w:rsidRDefault="004E43FC" w:rsidP="00CA66F7">
      <w:pPr>
        <w:pStyle w:val="Standard"/>
        <w:numPr>
          <w:ilvl w:val="0"/>
          <w:numId w:val="2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príprava na opätovné použitie,</w:t>
      </w:r>
    </w:p>
    <w:p w14:paraId="2BB8EAE3" w14:textId="77777777" w:rsidR="004E43FC" w:rsidRPr="002D7ABF" w:rsidRDefault="004E43FC" w:rsidP="00CA66F7">
      <w:pPr>
        <w:pStyle w:val="Standard"/>
        <w:numPr>
          <w:ilvl w:val="0"/>
          <w:numId w:val="2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recyklácia,</w:t>
      </w:r>
    </w:p>
    <w:p w14:paraId="7017C76D" w14:textId="77777777" w:rsidR="004E43FC" w:rsidRPr="002D7ABF" w:rsidRDefault="004E43FC" w:rsidP="00CA66F7">
      <w:pPr>
        <w:pStyle w:val="Standard"/>
        <w:numPr>
          <w:ilvl w:val="0"/>
          <w:numId w:val="235"/>
        </w:numPr>
        <w:spacing w:after="0" w:line="240" w:lineRule="auto"/>
        <w:ind w:left="709"/>
        <w:jc w:val="both"/>
      </w:pPr>
      <w:r w:rsidRPr="002D7ABF">
        <w:rPr>
          <w:rFonts w:ascii="Times New Roman" w:hAnsi="Times New Roman" w:cs="Times New Roman"/>
          <w:sz w:val="24"/>
          <w:szCs w:val="24"/>
        </w:rPr>
        <w:t>iné zhodnocovanie, napríklad energetické zhodnocovanie,</w:t>
      </w:r>
    </w:p>
    <w:p w14:paraId="5B4A8CF1" w14:textId="77777777" w:rsidR="004E43FC" w:rsidRPr="002D7ABF" w:rsidRDefault="004E43FC" w:rsidP="00CA66F7">
      <w:pPr>
        <w:pStyle w:val="Standard"/>
        <w:numPr>
          <w:ilvl w:val="0"/>
          <w:numId w:val="2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zneškodňovanie.</w:t>
      </w:r>
    </w:p>
    <w:p w14:paraId="560DEC91" w14:textId="77777777" w:rsidR="004E43FC" w:rsidRPr="002D7ABF" w:rsidRDefault="004E43FC" w:rsidP="007A6A0A">
      <w:pPr>
        <w:pStyle w:val="Standard"/>
        <w:spacing w:after="0" w:line="240" w:lineRule="auto"/>
        <w:ind w:left="709"/>
        <w:jc w:val="both"/>
        <w:rPr>
          <w:rFonts w:ascii="Times New Roman" w:hAnsi="Times New Roman" w:cs="Times New Roman"/>
          <w:sz w:val="24"/>
          <w:szCs w:val="24"/>
        </w:rPr>
      </w:pPr>
    </w:p>
    <w:p w14:paraId="6F39498B" w14:textId="374569AC" w:rsidR="004E43FC" w:rsidRPr="002D7ABF" w:rsidRDefault="004E43FC" w:rsidP="00B36BB1">
      <w:pPr>
        <w:pStyle w:val="Standard"/>
        <w:numPr>
          <w:ilvl w:val="0"/>
          <w:numId w:val="13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Od hierarchie odpadového hospodárstva  je  možné  odkloniť sa  iba  pre  určité  prúdy</w:t>
      </w:r>
      <w:r w:rsidR="007A6A0A" w:rsidRPr="002D7ABF">
        <w:rPr>
          <w:rFonts w:ascii="Times New Roman" w:hAnsi="Times New Roman" w:cs="Times New Roman"/>
          <w:sz w:val="24"/>
          <w:szCs w:val="24"/>
        </w:rPr>
        <w:t xml:space="preserve"> </w:t>
      </w:r>
      <w:r w:rsidR="00DF69D0" w:rsidRPr="002D7ABF">
        <w:rPr>
          <w:rFonts w:ascii="Times New Roman" w:hAnsi="Times New Roman" w:cs="Times New Roman"/>
          <w:sz w:val="24"/>
          <w:szCs w:val="24"/>
        </w:rPr>
        <w:t>odpadov</w:t>
      </w:r>
      <w:r w:rsidRPr="002D7ABF">
        <w:rPr>
          <w:rFonts w:ascii="Times New Roman" w:hAnsi="Times New Roman" w:cs="Times New Roman"/>
          <w:sz w:val="24"/>
          <w:szCs w:val="24"/>
        </w:rPr>
        <w:t>, ak je to odôvodnené úvahami o životnom cykle výrobku vo vzťahu k celkovým vplyvom vzniku a nakladania s takým odpadom a ak to ustanoví tento zákon.</w:t>
      </w:r>
    </w:p>
    <w:p w14:paraId="03C755A8" w14:textId="77777777" w:rsidR="004E43FC" w:rsidRPr="002D7ABF" w:rsidRDefault="004E43FC" w:rsidP="007A6A0A">
      <w:pPr>
        <w:pStyle w:val="Standard"/>
        <w:spacing w:after="0" w:line="240" w:lineRule="auto"/>
        <w:ind w:left="720"/>
        <w:jc w:val="both"/>
        <w:rPr>
          <w:rFonts w:ascii="Times New Roman" w:hAnsi="Times New Roman" w:cs="Times New Roman"/>
          <w:sz w:val="24"/>
          <w:szCs w:val="24"/>
        </w:rPr>
      </w:pPr>
    </w:p>
    <w:p w14:paraId="112DC0C3" w14:textId="6EAD28EF" w:rsidR="004E43FC" w:rsidRPr="002D7ABF" w:rsidRDefault="004E43FC" w:rsidP="007A6A0A">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Predchádzanie vzniku odpadu sú opatrenia, ktoré sa prijmú predtým, ako sa látka,</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mater</w:t>
      </w:r>
      <w:r w:rsidR="00C83F3E" w:rsidRPr="002D7ABF">
        <w:rPr>
          <w:rFonts w:ascii="Times New Roman" w:hAnsi="Times New Roman" w:cs="Times New Roman"/>
          <w:sz w:val="24"/>
          <w:szCs w:val="24"/>
        </w:rPr>
        <w:t>iál alebo výrobok stanú odpadom,</w:t>
      </w:r>
      <w:r w:rsidRPr="002D7ABF">
        <w:rPr>
          <w:rFonts w:ascii="Times New Roman" w:hAnsi="Times New Roman" w:cs="Times New Roman"/>
          <w:sz w:val="24"/>
          <w:szCs w:val="24"/>
        </w:rPr>
        <w:t xml:space="preserve"> a ktoré znižujú</w:t>
      </w:r>
    </w:p>
    <w:p w14:paraId="2348AB32" w14:textId="77777777" w:rsidR="004E43FC" w:rsidRPr="002D7ABF" w:rsidRDefault="004E43FC" w:rsidP="00CA66F7">
      <w:pPr>
        <w:pStyle w:val="Standard"/>
        <w:numPr>
          <w:ilvl w:val="0"/>
          <w:numId w:val="23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množstvo odpadu aj prostredníctvom opätovného použitia výrobkov alebo predĺženia životnosti výrobkov,</w:t>
      </w:r>
    </w:p>
    <w:p w14:paraId="35DC530A" w14:textId="77777777" w:rsidR="004E43FC" w:rsidRPr="002D7ABF" w:rsidRDefault="004E43FC" w:rsidP="00CA66F7">
      <w:pPr>
        <w:pStyle w:val="Standard"/>
        <w:numPr>
          <w:ilvl w:val="0"/>
          <w:numId w:val="23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nepriaznivé vplyvy vzniknutého odpadu na životné prostredie a zdravie ľudí alebo</w:t>
      </w:r>
    </w:p>
    <w:p w14:paraId="606A711C" w14:textId="77777777" w:rsidR="004E43FC" w:rsidRPr="002D7ABF" w:rsidRDefault="004E43FC" w:rsidP="00CA66F7">
      <w:pPr>
        <w:pStyle w:val="Standard"/>
        <w:numPr>
          <w:ilvl w:val="0"/>
          <w:numId w:val="23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obsah škodlivých látok v materiáloch a vo výrobkoch.</w:t>
      </w:r>
    </w:p>
    <w:p w14:paraId="6E822E23" w14:textId="77777777" w:rsidR="004E43FC" w:rsidRPr="002D7ABF" w:rsidRDefault="004E43FC" w:rsidP="00C83F3E">
      <w:pPr>
        <w:pStyle w:val="Standard"/>
        <w:tabs>
          <w:tab w:val="left" w:pos="426"/>
        </w:tabs>
        <w:spacing w:after="0" w:line="240" w:lineRule="auto"/>
        <w:jc w:val="both"/>
        <w:rPr>
          <w:rFonts w:ascii="Times New Roman" w:hAnsi="Times New Roman" w:cs="Times New Roman"/>
          <w:sz w:val="24"/>
          <w:szCs w:val="24"/>
        </w:rPr>
      </w:pPr>
    </w:p>
    <w:p w14:paraId="1330F54B" w14:textId="0BA8350A"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Predchádzaním vzniku odpadu z obalov je znižovanie</w:t>
      </w:r>
    </w:p>
    <w:p w14:paraId="583F0C65" w14:textId="77777777" w:rsidR="004E43FC" w:rsidRPr="002D7ABF" w:rsidRDefault="004E43FC" w:rsidP="00CA66F7">
      <w:pPr>
        <w:pStyle w:val="Standard"/>
        <w:numPr>
          <w:ilvl w:val="0"/>
          <w:numId w:val="237"/>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množstva materiálov a látok obsiahnutých v obaloch a </w:t>
      </w:r>
      <w:r w:rsidRPr="002D7ABF">
        <w:rPr>
          <w:rFonts w:ascii="Times New Roman" w:hAnsi="Times New Roman" w:cs="Times New Roman"/>
          <w:strike/>
          <w:sz w:val="24"/>
          <w:szCs w:val="24"/>
        </w:rPr>
        <w:t>v</w:t>
      </w:r>
      <w:r w:rsidRPr="002D7ABF">
        <w:rPr>
          <w:rFonts w:ascii="Times New Roman" w:hAnsi="Times New Roman" w:cs="Times New Roman"/>
          <w:sz w:val="24"/>
          <w:szCs w:val="24"/>
        </w:rPr>
        <w:t xml:space="preserve"> odpadoch z obalov a ich škodlivosti pre životné prostredie a </w:t>
      </w:r>
    </w:p>
    <w:p w14:paraId="05CB69D8" w14:textId="77777777" w:rsidR="004E43FC" w:rsidRPr="002D7ABF" w:rsidRDefault="004E43FC" w:rsidP="00CA66F7">
      <w:pPr>
        <w:pStyle w:val="Standard"/>
        <w:numPr>
          <w:ilvl w:val="0"/>
          <w:numId w:val="237"/>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množstva obalov a odpadov z obalov a ich škodlivosti pre životné prostredie v etape výrobného procesu, predaja, distribúcie, využitia a ich eliminácia; prevencia sa uplatňuje osobitne pri vývoji výrobkov a technológií priaznivejších pre životné prostredie.</w:t>
      </w:r>
    </w:p>
    <w:p w14:paraId="67A82D34" w14:textId="77777777" w:rsidR="004E43FC" w:rsidRPr="002D7ABF" w:rsidRDefault="004E43FC" w:rsidP="007A6A0A">
      <w:pPr>
        <w:pStyle w:val="Standard"/>
        <w:autoSpaceDE w:val="0"/>
        <w:spacing w:after="0" w:line="240" w:lineRule="auto"/>
        <w:jc w:val="both"/>
        <w:rPr>
          <w:rFonts w:ascii="Times New Roman" w:hAnsi="Times New Roman" w:cs="Times New Roman"/>
          <w:sz w:val="24"/>
          <w:szCs w:val="24"/>
        </w:rPr>
      </w:pPr>
    </w:p>
    <w:p w14:paraId="39DB0466" w14:textId="06CA6EC0"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Právnická osoba a fyzická osoba - podnikateľ, ktorá vyrába výrobky</w:t>
      </w:r>
      <w:r w:rsidR="00BB61F9" w:rsidRPr="002D7ABF">
        <w:rPr>
          <w:rFonts w:ascii="Times New Roman" w:hAnsi="Times New Roman" w:cs="Times New Roman"/>
          <w:sz w:val="24"/>
          <w:szCs w:val="24"/>
        </w:rPr>
        <w:t>,</w:t>
      </w:r>
      <w:r w:rsidRPr="002D7ABF">
        <w:rPr>
          <w:rFonts w:ascii="Times New Roman" w:hAnsi="Times New Roman" w:cs="Times New Roman"/>
          <w:sz w:val="24"/>
          <w:szCs w:val="24"/>
        </w:rPr>
        <w:t xml:space="preserve"> prihliada</w:t>
      </w:r>
    </w:p>
    <w:p w14:paraId="22449519" w14:textId="77777777" w:rsidR="004E43FC" w:rsidRPr="002D7ABF" w:rsidRDefault="004E43FC" w:rsidP="00CA66F7">
      <w:pPr>
        <w:pStyle w:val="Standard"/>
        <w:numPr>
          <w:ilvl w:val="0"/>
          <w:numId w:val="238"/>
        </w:numPr>
        <w:autoSpaceDE w:val="0"/>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pri ich výrobe na potrebu uprednostniť technológie a postupy šetriace prírodné zdroje a obmedzujúce vznik nevyužiteľného odpadu z týchto výrobkov, obzvlášť nebezpečného odpadu,</w:t>
      </w:r>
    </w:p>
    <w:p w14:paraId="3C18A3F8" w14:textId="705F7801" w:rsidR="004E43FC" w:rsidRPr="002D7ABF" w:rsidRDefault="004E43FC" w:rsidP="00CA66F7">
      <w:pPr>
        <w:pStyle w:val="Standard"/>
        <w:numPr>
          <w:ilvl w:val="0"/>
          <w:numId w:val="238"/>
        </w:numPr>
        <w:autoSpaceDE w:val="0"/>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na potrebu informovanosti verejnosti o spôsobe zhodnotenia alebo zneškodnenia </w:t>
      </w:r>
      <w:r w:rsidR="00E30F3D" w:rsidRPr="002D7ABF">
        <w:rPr>
          <w:rFonts w:ascii="Times New Roman" w:hAnsi="Times New Roman" w:cs="Times New Roman"/>
          <w:sz w:val="24"/>
          <w:szCs w:val="24"/>
        </w:rPr>
        <w:t xml:space="preserve">odpadu z </w:t>
      </w:r>
      <w:r w:rsidRPr="002D7ABF">
        <w:rPr>
          <w:rFonts w:ascii="Times New Roman" w:hAnsi="Times New Roman" w:cs="Times New Roman"/>
          <w:sz w:val="24"/>
          <w:szCs w:val="24"/>
        </w:rPr>
        <w:t>výrobku a jeho častí, predovšetkým pri vyhotovovaní obalu výrobku, návodu na použitie alebo inej dokumentácie k výrobku.</w:t>
      </w:r>
    </w:p>
    <w:p w14:paraId="18572A4D" w14:textId="77777777" w:rsidR="004E43FC" w:rsidRPr="002D7ABF" w:rsidRDefault="004E43FC" w:rsidP="007A6A0A">
      <w:pPr>
        <w:pStyle w:val="Standard"/>
        <w:autoSpaceDE w:val="0"/>
        <w:spacing w:after="0" w:line="240" w:lineRule="auto"/>
        <w:ind w:left="720"/>
        <w:jc w:val="both"/>
        <w:rPr>
          <w:rFonts w:ascii="Times New Roman" w:hAnsi="Times New Roman" w:cs="Times New Roman"/>
          <w:sz w:val="24"/>
          <w:szCs w:val="24"/>
        </w:rPr>
      </w:pPr>
    </w:p>
    <w:p w14:paraId="62FE9134" w14:textId="77777777"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Pôvodca odpadu </w:t>
      </w:r>
      <w:r w:rsidR="004B163D" w:rsidRPr="002D7ABF">
        <w:rPr>
          <w:rFonts w:ascii="Times New Roman" w:hAnsi="Times New Roman" w:cs="Times New Roman"/>
          <w:sz w:val="24"/>
          <w:szCs w:val="24"/>
        </w:rPr>
        <w:t>je povinný</w:t>
      </w:r>
      <w:r w:rsidRPr="002D7ABF">
        <w:rPr>
          <w:rFonts w:ascii="Times New Roman" w:hAnsi="Times New Roman" w:cs="Times New Roman"/>
          <w:sz w:val="24"/>
          <w:szCs w:val="24"/>
        </w:rPr>
        <w:t xml:space="preserve"> predchádzať vzniku odpadu zo svojej činnosti</w:t>
      </w:r>
      <w:r w:rsidR="0076349B"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a obmedzovať </w:t>
      </w:r>
      <w:r w:rsidR="0076349B" w:rsidRPr="002D7ABF">
        <w:rPr>
          <w:rFonts w:ascii="Times New Roman" w:hAnsi="Times New Roman" w:cs="Times New Roman"/>
          <w:sz w:val="24"/>
          <w:szCs w:val="24"/>
        </w:rPr>
        <w:t>jeho</w:t>
      </w:r>
      <w:r w:rsidRPr="002D7ABF">
        <w:rPr>
          <w:rFonts w:ascii="Times New Roman" w:hAnsi="Times New Roman" w:cs="Times New Roman"/>
          <w:sz w:val="24"/>
          <w:szCs w:val="24"/>
        </w:rPr>
        <w:t xml:space="preserve"> množstvo a nebezpečné vlastnosti. Odpad, vzniku ktorého nie je možné zabrániť, musí byť zhodnotený, prípadne zneškodnený v súlade s odsekom 1 spôsobom, ktorý neohrozuje ľudské zdravie, životné prostredie, a ktorý je v súlade s týmto zákonom a ďalšími </w:t>
      </w:r>
      <w:r w:rsidR="00EC37C2" w:rsidRPr="002D7ABF">
        <w:rPr>
          <w:rFonts w:ascii="Times New Roman" w:hAnsi="Times New Roman" w:cs="Times New Roman"/>
          <w:sz w:val="24"/>
          <w:szCs w:val="24"/>
        </w:rPr>
        <w:t xml:space="preserve">všeobecne záväznými </w:t>
      </w:r>
      <w:r w:rsidRPr="002D7ABF">
        <w:rPr>
          <w:rFonts w:ascii="Times New Roman" w:hAnsi="Times New Roman" w:cs="Times New Roman"/>
          <w:sz w:val="24"/>
          <w:szCs w:val="24"/>
        </w:rPr>
        <w:t>právnymi predpismi.</w:t>
      </w:r>
    </w:p>
    <w:p w14:paraId="5B1571CC" w14:textId="77777777" w:rsidR="004E43FC" w:rsidRPr="002D7ABF" w:rsidRDefault="004E43FC" w:rsidP="00C83F3E">
      <w:pPr>
        <w:pStyle w:val="Standard"/>
        <w:tabs>
          <w:tab w:val="left" w:pos="426"/>
        </w:tabs>
        <w:spacing w:after="0" w:line="240" w:lineRule="auto"/>
        <w:jc w:val="both"/>
        <w:rPr>
          <w:rFonts w:ascii="Times New Roman" w:hAnsi="Times New Roman" w:cs="Times New Roman"/>
          <w:sz w:val="24"/>
          <w:szCs w:val="24"/>
        </w:rPr>
      </w:pPr>
    </w:p>
    <w:p w14:paraId="60BB8D41" w14:textId="77777777"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Materiály a výrobky je potrebné využívať opätovným použitím, ak nie je možné alebo</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účelné predchádzanie vzniku odpadu.</w:t>
      </w:r>
    </w:p>
    <w:p w14:paraId="1626D0E8" w14:textId="77777777" w:rsidR="00FD1207" w:rsidRPr="002D7ABF" w:rsidRDefault="00FD1207" w:rsidP="00C83F3E">
      <w:pPr>
        <w:pStyle w:val="Standard"/>
        <w:tabs>
          <w:tab w:val="left" w:pos="426"/>
        </w:tabs>
        <w:spacing w:after="0" w:line="240" w:lineRule="auto"/>
        <w:jc w:val="both"/>
        <w:rPr>
          <w:rFonts w:ascii="Times New Roman" w:hAnsi="Times New Roman" w:cs="Times New Roman"/>
          <w:sz w:val="24"/>
          <w:szCs w:val="24"/>
        </w:rPr>
      </w:pPr>
    </w:p>
    <w:p w14:paraId="6A290309" w14:textId="77777777"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Zhodnocovať odpad recykláciou umožňujúcou získavanie surovín je prípustné, ak nie</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je možné alebo účelné predchádzanie jeho vzniku alebo nie je možný a účelný postup podľa odseku 7.</w:t>
      </w:r>
    </w:p>
    <w:p w14:paraId="4266574C" w14:textId="77777777" w:rsidR="00FD1207" w:rsidRPr="002D7ABF" w:rsidRDefault="00FD1207" w:rsidP="00C83F3E">
      <w:pPr>
        <w:pStyle w:val="Standard"/>
        <w:tabs>
          <w:tab w:val="left" w:pos="426"/>
        </w:tabs>
        <w:spacing w:after="0" w:line="240" w:lineRule="auto"/>
        <w:jc w:val="both"/>
        <w:rPr>
          <w:rFonts w:ascii="Times New Roman" w:hAnsi="Times New Roman" w:cs="Times New Roman"/>
          <w:sz w:val="24"/>
          <w:szCs w:val="24"/>
        </w:rPr>
      </w:pPr>
    </w:p>
    <w:p w14:paraId="6B2FCF14" w14:textId="2EA0D5EE"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Odpad je možné využívať ako zdroj energie, ak nie je možné alebo účelné predchádzanie jeho vzniku alebo nie je možný a účelný </w:t>
      </w:r>
      <w:r w:rsidR="000869B1" w:rsidRPr="002D7ABF">
        <w:rPr>
          <w:rFonts w:ascii="Times New Roman" w:hAnsi="Times New Roman" w:cs="Times New Roman"/>
          <w:sz w:val="24"/>
          <w:szCs w:val="24"/>
        </w:rPr>
        <w:t>v súlade s odsekmi 7 a 8</w:t>
      </w:r>
      <w:r w:rsidRPr="002D7ABF">
        <w:rPr>
          <w:rFonts w:ascii="Times New Roman" w:hAnsi="Times New Roman" w:cs="Times New Roman"/>
          <w:sz w:val="24"/>
          <w:szCs w:val="24"/>
        </w:rPr>
        <w:t>.</w:t>
      </w:r>
    </w:p>
    <w:p w14:paraId="2428359E" w14:textId="77777777" w:rsidR="004E43FC" w:rsidRPr="002D7ABF" w:rsidRDefault="004E43FC" w:rsidP="00C83F3E">
      <w:pPr>
        <w:pStyle w:val="Standard"/>
        <w:tabs>
          <w:tab w:val="left" w:pos="426"/>
        </w:tabs>
        <w:spacing w:after="0" w:line="240" w:lineRule="auto"/>
        <w:jc w:val="both"/>
        <w:rPr>
          <w:rFonts w:ascii="Times New Roman" w:hAnsi="Times New Roman" w:cs="Times New Roman"/>
          <w:sz w:val="24"/>
          <w:szCs w:val="24"/>
        </w:rPr>
      </w:pPr>
    </w:p>
    <w:p w14:paraId="359DB1E9" w14:textId="77777777"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Zneškodňovať odpad je možné spôsobom neohrozujúcim zdravie ľudí a nepoškodzujúcim životné prostredie, ak nie je možné alebo účelné predchádzanie jeho vzniku alebo nie je možný a účelný postup podľa odsekov 7 až  9.</w:t>
      </w:r>
    </w:p>
    <w:p w14:paraId="7DBF045E" w14:textId="77777777" w:rsidR="004E43FC" w:rsidRPr="002D7ABF" w:rsidRDefault="004E43FC" w:rsidP="00C83F3E">
      <w:pPr>
        <w:pStyle w:val="Standard"/>
        <w:tabs>
          <w:tab w:val="left" w:pos="426"/>
        </w:tabs>
        <w:spacing w:after="0" w:line="240" w:lineRule="auto"/>
        <w:jc w:val="both"/>
        <w:rPr>
          <w:rFonts w:ascii="Times New Roman" w:hAnsi="Times New Roman" w:cs="Times New Roman"/>
          <w:sz w:val="24"/>
          <w:szCs w:val="24"/>
        </w:rPr>
      </w:pPr>
    </w:p>
    <w:p w14:paraId="24178A5A" w14:textId="4003C853" w:rsidR="004E43FC" w:rsidRPr="002D7ABF" w:rsidRDefault="004E43FC" w:rsidP="00C83F3E">
      <w:pPr>
        <w:pStyle w:val="Standard"/>
        <w:numPr>
          <w:ilvl w:val="0"/>
          <w:numId w:val="1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Ciele a záväzné limity odpadového hospodárstva sú ustanovené v prílohe č. 4</w:t>
      </w:r>
      <w:r w:rsidR="009A547A" w:rsidRPr="002D7ABF">
        <w:rPr>
          <w:rFonts w:ascii="Times New Roman" w:hAnsi="Times New Roman" w:cs="Times New Roman"/>
          <w:sz w:val="24"/>
          <w:szCs w:val="24"/>
        </w:rPr>
        <w:t>.</w:t>
      </w:r>
    </w:p>
    <w:p w14:paraId="36237071" w14:textId="77777777" w:rsidR="004E43FC" w:rsidRPr="002D7ABF" w:rsidRDefault="004E43FC" w:rsidP="007A6A0A">
      <w:pPr>
        <w:pStyle w:val="Standard"/>
        <w:spacing w:after="0" w:line="240" w:lineRule="auto"/>
        <w:jc w:val="both"/>
        <w:rPr>
          <w:rFonts w:ascii="Times New Roman" w:hAnsi="Times New Roman" w:cs="Times New Roman"/>
          <w:i/>
          <w:sz w:val="24"/>
          <w:szCs w:val="24"/>
        </w:rPr>
      </w:pPr>
    </w:p>
    <w:p w14:paraId="089D7F6A"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DRUHÁ ČASŤ</w:t>
      </w:r>
    </w:p>
    <w:p w14:paraId="1D2DA940"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PROGRAMOVÉ DOKUMENTY ODPADOVÉHO HOSPODÁRSTVA</w:t>
      </w:r>
    </w:p>
    <w:p w14:paraId="7BC2C860" w14:textId="77777777" w:rsidR="006B3824" w:rsidRPr="002D7ABF" w:rsidRDefault="006B3824" w:rsidP="007A6A0A">
      <w:pPr>
        <w:pStyle w:val="Standard"/>
        <w:spacing w:after="0" w:line="240" w:lineRule="auto"/>
        <w:jc w:val="center"/>
        <w:rPr>
          <w:rFonts w:ascii="Times New Roman" w:hAnsi="Times New Roman" w:cs="Times New Roman"/>
          <w:b/>
          <w:sz w:val="24"/>
          <w:szCs w:val="24"/>
        </w:rPr>
      </w:pPr>
    </w:p>
    <w:p w14:paraId="7A8DF9B1" w14:textId="1496682D" w:rsidR="004E43FC" w:rsidRPr="002D7ABF" w:rsidRDefault="004E43FC" w:rsidP="007A6A0A">
      <w:pPr>
        <w:pStyle w:val="Standard"/>
        <w:spacing w:after="0" w:line="240" w:lineRule="auto"/>
        <w:jc w:val="center"/>
      </w:pPr>
      <w:r w:rsidRPr="002D7ABF">
        <w:rPr>
          <w:rFonts w:ascii="Times New Roman" w:hAnsi="Times New Roman" w:cs="Times New Roman"/>
          <w:b/>
          <w:sz w:val="24"/>
          <w:szCs w:val="24"/>
        </w:rPr>
        <w:t>§</w:t>
      </w:r>
      <w:r w:rsidR="003E6586" w:rsidRPr="002D7ABF">
        <w:rPr>
          <w:rFonts w:ascii="Times New Roman" w:hAnsi="Times New Roman" w:cs="Times New Roman"/>
          <w:b/>
          <w:sz w:val="24"/>
          <w:szCs w:val="24"/>
        </w:rPr>
        <w:t xml:space="preserve"> 7</w:t>
      </w:r>
    </w:p>
    <w:p w14:paraId="33B0EE04"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Program predchádzania vzniku odpadu</w:t>
      </w:r>
    </w:p>
    <w:p w14:paraId="25A7ECE4" w14:textId="77777777" w:rsidR="004E43FC" w:rsidRPr="002D7ABF" w:rsidRDefault="004E43FC" w:rsidP="007A6A0A">
      <w:pPr>
        <w:pStyle w:val="Standard"/>
        <w:spacing w:after="0" w:line="240" w:lineRule="auto"/>
        <w:jc w:val="both"/>
        <w:rPr>
          <w:rFonts w:ascii="Times New Roman" w:hAnsi="Times New Roman" w:cs="Times New Roman"/>
          <w:sz w:val="24"/>
          <w:szCs w:val="24"/>
        </w:rPr>
      </w:pPr>
    </w:p>
    <w:p w14:paraId="3637ADB6" w14:textId="77777777" w:rsidR="004E43FC" w:rsidRPr="002D7ABF" w:rsidRDefault="004E43FC" w:rsidP="007A6A0A">
      <w:pPr>
        <w:pStyle w:val="Standard"/>
        <w:numPr>
          <w:ilvl w:val="2"/>
          <w:numId w:val="17"/>
        </w:numPr>
        <w:tabs>
          <w:tab w:val="left" w:pos="426"/>
        </w:tabs>
        <w:spacing w:after="0" w:line="240" w:lineRule="auto"/>
        <w:ind w:left="0" w:firstLine="0"/>
        <w:jc w:val="both"/>
      </w:pPr>
      <w:r w:rsidRPr="002D7ABF">
        <w:rPr>
          <w:rFonts w:ascii="Times New Roman" w:hAnsi="Times New Roman" w:cs="Times New Roman"/>
          <w:sz w:val="24"/>
          <w:szCs w:val="24"/>
        </w:rPr>
        <w:t>Program predchádzania vzniku odpadu je programový dokument, ktorý vypracúva Ministerstvo životného prostredia Slovenskej republiky (ďalej len „ministerstvo“) v spolupráci s dotknutými ústrednými orgánmi štátnej správy. Program predchádzania vzniku odpadu po posúdení jeho vplyvov na životné prostredie</w:t>
      </w:r>
      <w:r w:rsidRPr="002D7ABF">
        <w:rPr>
          <w:vertAlign w:val="superscript"/>
        </w:rPr>
        <w:footnoteReference w:id="19"/>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schvaľuje vláda Slovenskej republiky (ďalej len „vláda“) a po jeho schválení ho ministerstvo uverejňuje vo Vestníku Ministerstva životného prostredia Slovenskej republiky (ďalej len „vestník“) a na svojom webovom sídle.</w:t>
      </w:r>
    </w:p>
    <w:p w14:paraId="110FF284" w14:textId="77777777" w:rsidR="004E43FC" w:rsidRPr="002D7ABF" w:rsidRDefault="004E43FC" w:rsidP="007A6A0A">
      <w:pPr>
        <w:pStyle w:val="Standard"/>
        <w:tabs>
          <w:tab w:val="left" w:pos="426"/>
        </w:tabs>
        <w:spacing w:after="0" w:line="240" w:lineRule="auto"/>
        <w:jc w:val="both"/>
        <w:rPr>
          <w:rFonts w:ascii="Times New Roman" w:hAnsi="Times New Roman" w:cs="Times New Roman"/>
          <w:sz w:val="24"/>
          <w:szCs w:val="24"/>
        </w:rPr>
      </w:pPr>
    </w:p>
    <w:p w14:paraId="2BD76BCD" w14:textId="24F59662" w:rsidR="004E43FC" w:rsidRPr="002D7ABF" w:rsidRDefault="004E43FC" w:rsidP="007A6A0A">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Program predchádzania vzniku odpadu vypracúva </w:t>
      </w:r>
      <w:r w:rsidR="003E6586" w:rsidRPr="002D7ABF">
        <w:rPr>
          <w:rFonts w:ascii="Times New Roman" w:hAnsi="Times New Roman" w:cs="Times New Roman"/>
          <w:sz w:val="24"/>
          <w:szCs w:val="24"/>
        </w:rPr>
        <w:t xml:space="preserve">ministerstvo </w:t>
      </w:r>
      <w:r w:rsidRPr="002D7ABF">
        <w:rPr>
          <w:rFonts w:ascii="Times New Roman" w:hAnsi="Times New Roman" w:cs="Times New Roman"/>
          <w:sz w:val="24"/>
          <w:szCs w:val="24"/>
        </w:rPr>
        <w:t>spravidla na obdobie desiatich rokov.</w:t>
      </w:r>
    </w:p>
    <w:p w14:paraId="024F53A5" w14:textId="77777777" w:rsidR="004E43FC" w:rsidRPr="002D7ABF" w:rsidRDefault="004E43FC" w:rsidP="007A6A0A">
      <w:pPr>
        <w:pStyle w:val="Odsekzoznamu"/>
        <w:tabs>
          <w:tab w:val="left" w:pos="426"/>
        </w:tabs>
        <w:spacing w:after="0" w:line="240" w:lineRule="auto"/>
        <w:jc w:val="both"/>
        <w:rPr>
          <w:rFonts w:ascii="Times New Roman" w:hAnsi="Times New Roman" w:cs="Times New Roman"/>
          <w:sz w:val="24"/>
          <w:szCs w:val="24"/>
        </w:rPr>
      </w:pPr>
    </w:p>
    <w:p w14:paraId="52A0C7FC" w14:textId="77777777" w:rsidR="004E43FC" w:rsidRPr="002D7ABF" w:rsidRDefault="004E43FC" w:rsidP="00C83F3E">
      <w:pPr>
        <w:pStyle w:val="Standard"/>
        <w:tabs>
          <w:tab w:val="left" w:pos="426"/>
        </w:tabs>
        <w:spacing w:after="0" w:line="240" w:lineRule="auto"/>
        <w:jc w:val="both"/>
        <w:rPr>
          <w:rFonts w:ascii="Times New Roman" w:hAnsi="Times New Roman" w:cs="Times New Roman"/>
          <w:sz w:val="24"/>
          <w:szCs w:val="24"/>
        </w:rPr>
      </w:pPr>
    </w:p>
    <w:p w14:paraId="7D24F8DE" w14:textId="7C96E0D9" w:rsidR="004E43FC" w:rsidRPr="002D7ABF" w:rsidRDefault="003E6586" w:rsidP="003E6586">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(3) </w:t>
      </w:r>
      <w:r w:rsidR="004E43FC" w:rsidRPr="002D7ABF">
        <w:rPr>
          <w:rFonts w:ascii="Times New Roman" w:hAnsi="Times New Roman" w:cs="Times New Roman"/>
          <w:sz w:val="24"/>
          <w:szCs w:val="24"/>
        </w:rPr>
        <w:t xml:space="preserve">Program predchádzania vzniku odpadu obsahuje ciele predchádzania vzniku odpadu </w:t>
      </w:r>
      <w:r w:rsidR="00DF69D0" w:rsidRPr="002D7ABF">
        <w:rPr>
          <w:rFonts w:ascii="Times New Roman" w:hAnsi="Times New Roman" w:cs="Times New Roman"/>
          <w:sz w:val="24"/>
          <w:szCs w:val="24"/>
        </w:rPr>
        <w:t>vrátane odpadu z obalov</w:t>
      </w:r>
      <w:r w:rsidR="004E43FC" w:rsidRPr="002D7ABF">
        <w:rPr>
          <w:rFonts w:ascii="Times New Roman" w:hAnsi="Times New Roman" w:cs="Times New Roman"/>
          <w:sz w:val="24"/>
          <w:szCs w:val="24"/>
        </w:rPr>
        <w:t xml:space="preserve">, existujúce opatrenia na dosiahnutie týchto cieľov a v prípade potreby návrhy nových opatrení na dosiahnutie týchto cieľov. Ciele a opatrenia v tomto programe sú zamerané </w:t>
      </w:r>
      <w:r w:rsidR="004E43FC" w:rsidRPr="002D7ABF">
        <w:rPr>
          <w:rFonts w:ascii="Times New Roman" w:hAnsi="Times New Roman" w:cs="Times New Roman"/>
          <w:sz w:val="24"/>
          <w:szCs w:val="24"/>
        </w:rPr>
        <w:lastRenderedPageBreak/>
        <w:t xml:space="preserve">na vylúčenie priamej väzby </w:t>
      </w:r>
      <w:r w:rsidR="008B0889" w:rsidRPr="002D7ABF">
        <w:rPr>
          <w:rFonts w:ascii="Times New Roman" w:hAnsi="Times New Roman" w:cs="Times New Roman"/>
          <w:sz w:val="24"/>
          <w:szCs w:val="24"/>
        </w:rPr>
        <w:t xml:space="preserve">medzi </w:t>
      </w:r>
      <w:r w:rsidR="004E43FC" w:rsidRPr="002D7ABF">
        <w:rPr>
          <w:rFonts w:ascii="Times New Roman" w:hAnsi="Times New Roman" w:cs="Times New Roman"/>
          <w:sz w:val="24"/>
          <w:szCs w:val="24"/>
        </w:rPr>
        <w:t>hospodársk</w:t>
      </w:r>
      <w:r w:rsidR="008B0889" w:rsidRPr="002D7ABF">
        <w:rPr>
          <w:rFonts w:ascii="Times New Roman" w:hAnsi="Times New Roman" w:cs="Times New Roman"/>
          <w:sz w:val="24"/>
          <w:szCs w:val="24"/>
        </w:rPr>
        <w:t>ym</w:t>
      </w:r>
      <w:r w:rsidR="004E43FC" w:rsidRPr="002D7ABF">
        <w:rPr>
          <w:rFonts w:ascii="Times New Roman" w:hAnsi="Times New Roman" w:cs="Times New Roman"/>
          <w:sz w:val="24"/>
          <w:szCs w:val="24"/>
        </w:rPr>
        <w:t xml:space="preserve"> rast</w:t>
      </w:r>
      <w:r w:rsidR="008B0889" w:rsidRPr="002D7ABF">
        <w:rPr>
          <w:rFonts w:ascii="Times New Roman" w:hAnsi="Times New Roman" w:cs="Times New Roman"/>
          <w:sz w:val="24"/>
          <w:szCs w:val="24"/>
        </w:rPr>
        <w:t>om</w:t>
      </w:r>
      <w:r w:rsidR="004E43FC" w:rsidRPr="002D7ABF">
        <w:rPr>
          <w:rFonts w:ascii="Times New Roman" w:hAnsi="Times New Roman" w:cs="Times New Roman"/>
          <w:sz w:val="24"/>
          <w:szCs w:val="24"/>
        </w:rPr>
        <w:t xml:space="preserve"> a</w:t>
      </w:r>
      <w:r w:rsidR="008B0889" w:rsidRPr="002D7ABF">
        <w:rPr>
          <w:rFonts w:ascii="Times New Roman" w:hAnsi="Times New Roman" w:cs="Times New Roman"/>
          <w:sz w:val="24"/>
          <w:szCs w:val="24"/>
        </w:rPr>
        <w:t xml:space="preserve"> negatívnymi </w:t>
      </w:r>
      <w:r w:rsidR="004E43FC" w:rsidRPr="002D7ABF">
        <w:rPr>
          <w:rFonts w:ascii="Times New Roman" w:hAnsi="Times New Roman" w:cs="Times New Roman"/>
          <w:sz w:val="24"/>
          <w:szCs w:val="24"/>
        </w:rPr>
        <w:t>environmentálny</w:t>
      </w:r>
      <w:r w:rsidR="008B0889" w:rsidRPr="002D7ABF">
        <w:rPr>
          <w:rFonts w:ascii="Times New Roman" w:hAnsi="Times New Roman" w:cs="Times New Roman"/>
          <w:sz w:val="24"/>
          <w:szCs w:val="24"/>
        </w:rPr>
        <w:t xml:space="preserve">mi </w:t>
      </w:r>
      <w:r w:rsidR="004E43FC" w:rsidRPr="002D7ABF">
        <w:rPr>
          <w:rFonts w:ascii="Times New Roman" w:hAnsi="Times New Roman" w:cs="Times New Roman"/>
          <w:sz w:val="24"/>
          <w:szCs w:val="24"/>
        </w:rPr>
        <w:t>vplyv</w:t>
      </w:r>
      <w:r w:rsidR="008B0889" w:rsidRPr="002D7ABF">
        <w:rPr>
          <w:rFonts w:ascii="Times New Roman" w:hAnsi="Times New Roman" w:cs="Times New Roman"/>
          <w:sz w:val="24"/>
          <w:szCs w:val="24"/>
        </w:rPr>
        <w:t xml:space="preserve">mi </w:t>
      </w:r>
      <w:r w:rsidR="004E43FC" w:rsidRPr="002D7ABF">
        <w:rPr>
          <w:rFonts w:ascii="Times New Roman" w:hAnsi="Times New Roman" w:cs="Times New Roman"/>
          <w:sz w:val="24"/>
          <w:szCs w:val="24"/>
        </w:rPr>
        <w:t>spojený</w:t>
      </w:r>
      <w:r w:rsidR="008B0889" w:rsidRPr="002D7ABF">
        <w:rPr>
          <w:rFonts w:ascii="Times New Roman" w:hAnsi="Times New Roman" w:cs="Times New Roman"/>
          <w:sz w:val="24"/>
          <w:szCs w:val="24"/>
        </w:rPr>
        <w:t>mi</w:t>
      </w:r>
      <w:r w:rsidR="004E43FC" w:rsidRPr="002D7ABF">
        <w:rPr>
          <w:rFonts w:ascii="Times New Roman" w:hAnsi="Times New Roman" w:cs="Times New Roman"/>
          <w:sz w:val="24"/>
          <w:szCs w:val="24"/>
        </w:rPr>
        <w:t xml:space="preserve"> so vznikom odpadu. Súčasťou programu predchádzania vzniku odpadu je aj vyhodnotenie efektívnosti opatrení uvedených v prílohe č. 5 alebo iných existujúcich opatrení.</w:t>
      </w:r>
    </w:p>
    <w:p w14:paraId="0E6C5330" w14:textId="77777777" w:rsidR="004E43FC" w:rsidRPr="002D7ABF" w:rsidRDefault="004E43FC" w:rsidP="00C83F3E">
      <w:pPr>
        <w:pStyle w:val="Standard"/>
        <w:tabs>
          <w:tab w:val="left" w:pos="426"/>
        </w:tabs>
        <w:spacing w:after="0" w:line="240" w:lineRule="auto"/>
        <w:jc w:val="both"/>
        <w:rPr>
          <w:rFonts w:ascii="Times New Roman" w:hAnsi="Times New Roman" w:cs="Times New Roman"/>
          <w:sz w:val="24"/>
          <w:szCs w:val="24"/>
        </w:rPr>
      </w:pPr>
    </w:p>
    <w:p w14:paraId="6CC019B3" w14:textId="7182F592" w:rsidR="004E43FC" w:rsidRPr="002D7ABF" w:rsidRDefault="004E43FC"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Program predchádzania vzniku odpadu obsahuje špecifické kvalitatívne alebo kvantitatívne referenčné hodnoty pre opatrenia na predchádzanie vzniku odpadu, ktoré sú ustanovené za účelom monitorovania a posudzovania pokroku, ako aj kvalitatívne alebo kvantitatívne ciele a ukazovatele.</w:t>
      </w:r>
    </w:p>
    <w:p w14:paraId="20A6C9E3" w14:textId="77777777" w:rsidR="004E43FC" w:rsidRPr="002D7ABF" w:rsidRDefault="004E43FC" w:rsidP="00C83F3E">
      <w:pPr>
        <w:pStyle w:val="Standard"/>
        <w:tabs>
          <w:tab w:val="left" w:pos="426"/>
        </w:tabs>
        <w:spacing w:after="0" w:line="240" w:lineRule="auto"/>
        <w:jc w:val="both"/>
        <w:rPr>
          <w:rFonts w:ascii="Times New Roman" w:hAnsi="Times New Roman" w:cs="Times New Roman"/>
          <w:sz w:val="24"/>
          <w:szCs w:val="24"/>
        </w:rPr>
      </w:pPr>
    </w:p>
    <w:p w14:paraId="399BC5A2" w14:textId="4813D534" w:rsidR="004E43FC" w:rsidRPr="002D7ABF" w:rsidRDefault="00D1735C"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Ministerstvo </w:t>
      </w:r>
      <w:r w:rsidR="004E43FC" w:rsidRPr="002D7ABF">
        <w:rPr>
          <w:rFonts w:ascii="Times New Roman" w:hAnsi="Times New Roman" w:cs="Times New Roman"/>
          <w:sz w:val="24"/>
          <w:szCs w:val="24"/>
        </w:rPr>
        <w:t xml:space="preserve">najneskôr  </w:t>
      </w:r>
      <w:r w:rsidR="00EC6BB7" w:rsidRPr="002D7ABF">
        <w:rPr>
          <w:rFonts w:ascii="Times New Roman" w:hAnsi="Times New Roman" w:cs="Times New Roman"/>
          <w:sz w:val="24"/>
          <w:szCs w:val="24"/>
        </w:rPr>
        <w:t>d</w:t>
      </w:r>
      <w:r w:rsidR="004E43FC" w:rsidRPr="002D7ABF">
        <w:rPr>
          <w:rFonts w:ascii="Times New Roman" w:hAnsi="Times New Roman" w:cs="Times New Roman"/>
          <w:sz w:val="24"/>
          <w:szCs w:val="24"/>
        </w:rPr>
        <w:t>o  šiestich  roko</w:t>
      </w:r>
      <w:r w:rsidR="00EC6BB7" w:rsidRPr="002D7ABF">
        <w:rPr>
          <w:rFonts w:ascii="Times New Roman" w:hAnsi="Times New Roman" w:cs="Times New Roman"/>
          <w:sz w:val="24"/>
          <w:szCs w:val="24"/>
        </w:rPr>
        <w:t>v</w:t>
      </w:r>
      <w:r w:rsidR="004E43FC" w:rsidRPr="002D7ABF">
        <w:rPr>
          <w:rFonts w:ascii="Times New Roman" w:hAnsi="Times New Roman" w:cs="Times New Roman"/>
          <w:sz w:val="24"/>
          <w:szCs w:val="24"/>
        </w:rPr>
        <w:t xml:space="preserve">  od nadobudnutia  platnosti   programu   predchádzania vzniku odpadu predloží vláde vyhodnotenie priebežného plnenia cieľov programu predchádzania vzniku odpadu na základe vyhodnotenia kvalitatívnych alebo kvantitatívnych cieľov a ukazovateľov.</w:t>
      </w:r>
    </w:p>
    <w:p w14:paraId="27F9AC39" w14:textId="77777777" w:rsidR="00E8145B" w:rsidRPr="002D7ABF" w:rsidRDefault="00E8145B" w:rsidP="00C83F3E">
      <w:pPr>
        <w:pStyle w:val="Standard"/>
        <w:tabs>
          <w:tab w:val="left" w:pos="426"/>
        </w:tabs>
        <w:spacing w:after="0" w:line="240" w:lineRule="auto"/>
        <w:jc w:val="both"/>
        <w:rPr>
          <w:rFonts w:ascii="Times New Roman" w:hAnsi="Times New Roman" w:cs="Times New Roman"/>
          <w:sz w:val="24"/>
          <w:szCs w:val="24"/>
        </w:rPr>
      </w:pPr>
    </w:p>
    <w:p w14:paraId="3050CE6A" w14:textId="3BE70CC6" w:rsidR="00E8145B" w:rsidRPr="002D7ABF" w:rsidRDefault="00E8145B" w:rsidP="00C83F3E">
      <w:pPr>
        <w:pStyle w:val="Standard"/>
        <w:numPr>
          <w:ilvl w:val="2"/>
          <w:numId w:val="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Ministerstvo v prípade potreby zabezpečí aktualizáciu programu predchádzania vzniku </w:t>
      </w:r>
      <w:r w:rsidR="007A6A0A" w:rsidRPr="002D7ABF">
        <w:rPr>
          <w:rFonts w:ascii="Times New Roman" w:hAnsi="Times New Roman" w:cs="Times New Roman"/>
          <w:sz w:val="24"/>
          <w:szCs w:val="24"/>
        </w:rPr>
        <w:t>o</w:t>
      </w:r>
      <w:r w:rsidRPr="002D7ABF">
        <w:rPr>
          <w:rFonts w:ascii="Times New Roman" w:hAnsi="Times New Roman" w:cs="Times New Roman"/>
          <w:sz w:val="24"/>
          <w:szCs w:val="24"/>
        </w:rPr>
        <w:t>dpadu.</w:t>
      </w:r>
    </w:p>
    <w:p w14:paraId="270B8BD4" w14:textId="77777777" w:rsidR="00A22663" w:rsidRPr="002D7ABF" w:rsidRDefault="00A22663" w:rsidP="00783C48">
      <w:pPr>
        <w:pStyle w:val="Standard"/>
        <w:spacing w:after="0" w:line="240" w:lineRule="auto"/>
        <w:rPr>
          <w:rFonts w:ascii="Times New Roman" w:hAnsi="Times New Roman" w:cs="Times New Roman"/>
          <w:b/>
          <w:sz w:val="24"/>
          <w:szCs w:val="24"/>
        </w:rPr>
      </w:pPr>
    </w:p>
    <w:p w14:paraId="01001D42"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Programy odpadového hospodárstva</w:t>
      </w:r>
    </w:p>
    <w:p w14:paraId="7C6F2D43" w14:textId="77777777" w:rsidR="004E43FC" w:rsidRPr="002D7ABF" w:rsidRDefault="004E43FC" w:rsidP="007A6A0A">
      <w:pPr>
        <w:pStyle w:val="Standard"/>
        <w:spacing w:after="0" w:line="240" w:lineRule="auto"/>
        <w:jc w:val="center"/>
        <w:rPr>
          <w:rFonts w:ascii="Times New Roman" w:hAnsi="Times New Roman" w:cs="Times New Roman"/>
          <w:sz w:val="24"/>
          <w:szCs w:val="24"/>
        </w:rPr>
      </w:pPr>
    </w:p>
    <w:p w14:paraId="50285DB3" w14:textId="67C662F0"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3546FC" w:rsidRPr="002D7ABF">
        <w:rPr>
          <w:rFonts w:ascii="Times New Roman" w:hAnsi="Times New Roman" w:cs="Times New Roman"/>
          <w:b/>
          <w:sz w:val="24"/>
          <w:szCs w:val="24"/>
        </w:rPr>
        <w:t>8</w:t>
      </w:r>
    </w:p>
    <w:p w14:paraId="379F72DF"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Základné ustanovenia</w:t>
      </w:r>
    </w:p>
    <w:p w14:paraId="7B069C7D" w14:textId="77777777" w:rsidR="004E43FC" w:rsidRPr="002D7ABF" w:rsidRDefault="004E43FC" w:rsidP="007A6A0A">
      <w:pPr>
        <w:pStyle w:val="Standard"/>
        <w:spacing w:after="0" w:line="240" w:lineRule="auto"/>
        <w:jc w:val="both"/>
        <w:rPr>
          <w:rFonts w:ascii="Times New Roman" w:hAnsi="Times New Roman" w:cs="Times New Roman"/>
          <w:sz w:val="24"/>
          <w:szCs w:val="24"/>
        </w:rPr>
      </w:pPr>
    </w:p>
    <w:p w14:paraId="47AE728D" w14:textId="3F985FD3" w:rsidR="004E43FC" w:rsidRPr="002D7ABF" w:rsidRDefault="004E43FC" w:rsidP="00B36BB1">
      <w:pPr>
        <w:pStyle w:val="Standard"/>
        <w:numPr>
          <w:ilvl w:val="0"/>
          <w:numId w:val="203"/>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Program odpadového hospodárstva  (ďalej len „program“)  je  programový  dokument,</w:t>
      </w:r>
      <w:r w:rsidR="007A6A0A"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ktorý sa </w:t>
      </w:r>
      <w:r w:rsidR="003546FC" w:rsidRPr="002D7ABF">
        <w:rPr>
          <w:rFonts w:ascii="Times New Roman" w:hAnsi="Times New Roman" w:cs="Times New Roman"/>
          <w:sz w:val="24"/>
          <w:szCs w:val="24"/>
        </w:rPr>
        <w:t>vypracúva</w:t>
      </w:r>
      <w:r w:rsidRPr="002D7ABF">
        <w:rPr>
          <w:rFonts w:ascii="Times New Roman" w:hAnsi="Times New Roman" w:cs="Times New Roman"/>
          <w:sz w:val="24"/>
          <w:szCs w:val="24"/>
        </w:rPr>
        <w:t xml:space="preserve"> pre určenú územnú oblasť v súlade s hierarchiou a</w:t>
      </w:r>
      <w:r w:rsidR="00C83F3E" w:rsidRPr="002D7ABF">
        <w:rPr>
          <w:rFonts w:ascii="Times New Roman" w:hAnsi="Times New Roman" w:cs="Times New Roman"/>
          <w:sz w:val="24"/>
          <w:szCs w:val="24"/>
        </w:rPr>
        <w:t xml:space="preserve"> cieľmi odpadového hospodárstva</w:t>
      </w:r>
      <w:r w:rsidRPr="002D7ABF">
        <w:rPr>
          <w:rFonts w:ascii="Times New Roman" w:hAnsi="Times New Roman" w:cs="Times New Roman"/>
          <w:sz w:val="24"/>
          <w:szCs w:val="24"/>
        </w:rPr>
        <w:t xml:space="preserve"> obsahujúci analýzu súčasného stavu odpadového hospodárstva tejto územnej oblasti  a opatrenia, ktoré </w:t>
      </w:r>
      <w:r w:rsidR="003546FC" w:rsidRPr="002D7ABF">
        <w:rPr>
          <w:rFonts w:ascii="Times New Roman" w:hAnsi="Times New Roman" w:cs="Times New Roman"/>
          <w:sz w:val="24"/>
          <w:szCs w:val="24"/>
        </w:rPr>
        <w:t>je potrebné prijať</w:t>
      </w:r>
      <w:r w:rsidRPr="002D7ABF">
        <w:rPr>
          <w:rFonts w:ascii="Times New Roman" w:hAnsi="Times New Roman" w:cs="Times New Roman"/>
          <w:sz w:val="24"/>
          <w:szCs w:val="24"/>
        </w:rPr>
        <w:t xml:space="preserve"> na zlepšenie environmentálne vhodnej prípravy na opätovné použitie, recyklácie, zhodnocovania a zneškodňovania odpadu, ako aj hodnotenie, ako bude program podporovať plnenie týchto cieľov a ustanovení tohto zákona.</w:t>
      </w:r>
    </w:p>
    <w:p w14:paraId="0A6D70E7" w14:textId="77777777" w:rsidR="004E43FC" w:rsidRPr="002D7ABF" w:rsidRDefault="004E43FC" w:rsidP="007A6A0A">
      <w:pPr>
        <w:pStyle w:val="Standard"/>
        <w:tabs>
          <w:tab w:val="left" w:pos="426"/>
        </w:tabs>
        <w:spacing w:after="0" w:line="240" w:lineRule="auto"/>
        <w:jc w:val="both"/>
        <w:rPr>
          <w:rFonts w:ascii="Times New Roman" w:hAnsi="Times New Roman" w:cs="Times New Roman"/>
          <w:sz w:val="24"/>
          <w:szCs w:val="24"/>
        </w:rPr>
      </w:pPr>
    </w:p>
    <w:p w14:paraId="2391140E" w14:textId="77777777" w:rsidR="004E43FC" w:rsidRPr="002D7ABF" w:rsidRDefault="004E43FC" w:rsidP="00B36BB1">
      <w:pPr>
        <w:pStyle w:val="Standard"/>
        <w:numPr>
          <w:ilvl w:val="0"/>
          <w:numId w:val="203"/>
        </w:numPr>
        <w:tabs>
          <w:tab w:val="left" w:pos="426"/>
        </w:tabs>
        <w:spacing w:after="0" w:line="240" w:lineRule="auto"/>
        <w:ind w:left="0" w:firstLine="0"/>
        <w:jc w:val="both"/>
      </w:pPr>
      <w:r w:rsidRPr="002D7ABF">
        <w:rPr>
          <w:rFonts w:ascii="Times New Roman" w:hAnsi="Times New Roman" w:cs="Times New Roman"/>
          <w:sz w:val="24"/>
          <w:szCs w:val="24"/>
        </w:rPr>
        <w:t>Program sa vypracúva pre odpady u</w:t>
      </w:r>
      <w:r w:rsidR="00896878" w:rsidRPr="002D7ABF">
        <w:rPr>
          <w:rFonts w:ascii="Times New Roman" w:hAnsi="Times New Roman" w:cs="Times New Roman"/>
          <w:sz w:val="24"/>
          <w:szCs w:val="24"/>
        </w:rPr>
        <w:t xml:space="preserve">vedené v Katalógu odpadov </w:t>
      </w:r>
      <w:r w:rsidRPr="002D7ABF">
        <w:rPr>
          <w:rFonts w:ascii="Times New Roman" w:hAnsi="Times New Roman" w:cs="Times New Roman"/>
          <w:sz w:val="24"/>
          <w:szCs w:val="24"/>
        </w:rPr>
        <w:t>a pre polychlórované bifenyly a zariadenia obsahujúce polychlórované bifenyly.</w:t>
      </w:r>
    </w:p>
    <w:p w14:paraId="0FBB112A" w14:textId="77777777" w:rsidR="004E43FC" w:rsidRPr="002D7ABF" w:rsidRDefault="004E43FC" w:rsidP="007A6A0A">
      <w:pPr>
        <w:pStyle w:val="Odsekzoznamu"/>
        <w:tabs>
          <w:tab w:val="left" w:pos="426"/>
        </w:tabs>
        <w:spacing w:after="0" w:line="240" w:lineRule="auto"/>
        <w:ind w:left="0"/>
        <w:jc w:val="both"/>
        <w:rPr>
          <w:rFonts w:ascii="Times New Roman" w:hAnsi="Times New Roman" w:cs="Times New Roman"/>
          <w:sz w:val="24"/>
          <w:szCs w:val="24"/>
        </w:rPr>
      </w:pPr>
    </w:p>
    <w:p w14:paraId="168E34F4" w14:textId="77777777" w:rsidR="004E43FC" w:rsidRPr="002D7ABF" w:rsidRDefault="004E43FC" w:rsidP="00B36BB1">
      <w:pPr>
        <w:pStyle w:val="Standard"/>
        <w:numPr>
          <w:ilvl w:val="0"/>
          <w:numId w:val="203"/>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Program obsahuje</w:t>
      </w:r>
    </w:p>
    <w:p w14:paraId="68922D0F" w14:textId="77777777" w:rsidR="004E43FC" w:rsidRPr="002D7ABF" w:rsidRDefault="004E43FC" w:rsidP="00CA66F7">
      <w:pPr>
        <w:pStyle w:val="Standard"/>
        <w:numPr>
          <w:ilvl w:val="1"/>
          <w:numId w:val="239"/>
        </w:numPr>
        <w:spacing w:after="0" w:line="240" w:lineRule="auto"/>
        <w:ind w:left="851"/>
        <w:jc w:val="both"/>
      </w:pPr>
      <w:r w:rsidRPr="002D7ABF">
        <w:rPr>
          <w:rFonts w:ascii="Times New Roman" w:hAnsi="Times New Roman" w:cs="Times New Roman"/>
          <w:sz w:val="24"/>
          <w:szCs w:val="24"/>
        </w:rPr>
        <w:t>názov orgánu, ktorý program vypracúva a základné údaje o území, pre ktoré sa program vypracúva alebo základné údaje o držiteľovi polychlórovaných bifenylov alebo o obci, ktorí program vypracúvajú,</w:t>
      </w:r>
    </w:p>
    <w:p w14:paraId="4AD79009" w14:textId="77777777" w:rsidR="004E43FC" w:rsidRPr="002D7ABF" w:rsidRDefault="004E43FC" w:rsidP="00CA66F7">
      <w:pPr>
        <w:pStyle w:val="Standard"/>
        <w:numPr>
          <w:ilvl w:val="1"/>
          <w:numId w:val="23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charakteristiku aktuálneho stavu odpadového hospodárstva,</w:t>
      </w:r>
    </w:p>
    <w:p w14:paraId="4ABD7F36" w14:textId="77777777" w:rsidR="004E43FC" w:rsidRPr="002D7ABF" w:rsidRDefault="004E43FC" w:rsidP="00CA66F7">
      <w:pPr>
        <w:pStyle w:val="Standard"/>
        <w:numPr>
          <w:ilvl w:val="1"/>
          <w:numId w:val="23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záväznú časť a smernú časť,</w:t>
      </w:r>
    </w:p>
    <w:p w14:paraId="62C62191" w14:textId="77777777" w:rsidR="004E43FC" w:rsidRPr="002D7ABF" w:rsidRDefault="004E43FC" w:rsidP="00CA66F7">
      <w:pPr>
        <w:pStyle w:val="Standard"/>
        <w:numPr>
          <w:ilvl w:val="1"/>
          <w:numId w:val="23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vyhodnotenie predchádzajúceho programu.</w:t>
      </w:r>
    </w:p>
    <w:p w14:paraId="2A82C7B1" w14:textId="77777777" w:rsidR="002D7ABF" w:rsidRDefault="002D7ABF" w:rsidP="00E954F5">
      <w:pPr>
        <w:pStyle w:val="Standard"/>
        <w:spacing w:after="0" w:line="240" w:lineRule="auto"/>
        <w:rPr>
          <w:rFonts w:ascii="Times New Roman" w:hAnsi="Times New Roman" w:cs="Times New Roman"/>
          <w:b/>
          <w:sz w:val="24"/>
          <w:szCs w:val="24"/>
        </w:rPr>
      </w:pPr>
    </w:p>
    <w:p w14:paraId="0EE2609B" w14:textId="59352782"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0F6FFE" w:rsidRPr="002D7ABF">
        <w:rPr>
          <w:rFonts w:ascii="Times New Roman" w:hAnsi="Times New Roman" w:cs="Times New Roman"/>
          <w:b/>
          <w:sz w:val="24"/>
          <w:szCs w:val="24"/>
        </w:rPr>
        <w:t>9</w:t>
      </w:r>
    </w:p>
    <w:p w14:paraId="1DA0DD5F"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Program Slovenskej republiky a program kraja</w:t>
      </w:r>
    </w:p>
    <w:p w14:paraId="3F594ECB" w14:textId="77777777" w:rsidR="004E43FC" w:rsidRPr="002D7ABF" w:rsidRDefault="004E43FC" w:rsidP="007A6A0A">
      <w:pPr>
        <w:pStyle w:val="Standard"/>
        <w:spacing w:after="0" w:line="240" w:lineRule="auto"/>
        <w:jc w:val="both"/>
        <w:rPr>
          <w:rFonts w:ascii="Times New Roman" w:hAnsi="Times New Roman" w:cs="Times New Roman"/>
          <w:sz w:val="24"/>
          <w:szCs w:val="24"/>
        </w:rPr>
      </w:pPr>
    </w:p>
    <w:p w14:paraId="60308DF2" w14:textId="77777777" w:rsidR="004E43FC" w:rsidRPr="002D7ABF" w:rsidRDefault="004E43FC" w:rsidP="00B36BB1">
      <w:pPr>
        <w:pStyle w:val="Standard"/>
        <w:numPr>
          <w:ilvl w:val="0"/>
          <w:numId w:val="204"/>
        </w:numPr>
        <w:tabs>
          <w:tab w:val="left" w:pos="426"/>
        </w:tabs>
        <w:spacing w:after="0" w:line="240" w:lineRule="auto"/>
        <w:ind w:left="0" w:firstLine="0"/>
        <w:jc w:val="both"/>
      </w:pPr>
      <w:r w:rsidRPr="002D7ABF">
        <w:rPr>
          <w:rFonts w:ascii="Times New Roman" w:hAnsi="Times New Roman" w:cs="Times New Roman"/>
          <w:sz w:val="24"/>
          <w:szCs w:val="24"/>
        </w:rPr>
        <w:t>Program Slovenskej republiky vypracúva ministerstvo spravidla na  obdobie  desiatich</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rokov, a to najmä na základe podkladov od okresn</w:t>
      </w:r>
      <w:r w:rsidR="00E038F1" w:rsidRPr="002D7ABF">
        <w:rPr>
          <w:rFonts w:ascii="Times New Roman" w:hAnsi="Times New Roman" w:cs="Times New Roman"/>
          <w:sz w:val="24"/>
          <w:szCs w:val="24"/>
        </w:rPr>
        <w:t>ých úradov v sídle kraja,</w:t>
      </w:r>
      <w:r w:rsidRPr="002D7ABF">
        <w:rPr>
          <w:rFonts w:ascii="Times New Roman" w:hAnsi="Times New Roman" w:cs="Times New Roman"/>
          <w:sz w:val="24"/>
          <w:szCs w:val="24"/>
        </w:rPr>
        <w:t> okresných úradov</w:t>
      </w:r>
      <w:r w:rsidR="00E038F1" w:rsidRPr="002D7ABF">
        <w:rPr>
          <w:rFonts w:ascii="Times New Roman" w:hAnsi="Times New Roman" w:cs="Times New Roman"/>
          <w:sz w:val="24"/>
          <w:szCs w:val="24"/>
        </w:rPr>
        <w:t xml:space="preserve"> a samosprávy</w:t>
      </w:r>
      <w:r w:rsidRPr="002D7ABF">
        <w:rPr>
          <w:rFonts w:ascii="Times New Roman" w:hAnsi="Times New Roman" w:cs="Times New Roman"/>
          <w:sz w:val="24"/>
          <w:szCs w:val="24"/>
        </w:rPr>
        <w:t>. Program Slovenskej republiky po posúdení jeho vplyvov na životné prostredie</w:t>
      </w:r>
      <w:r w:rsidR="00415150" w:rsidRPr="002D7ABF">
        <w:rPr>
          <w:rFonts w:ascii="Times New Roman" w:hAnsi="Times New Roman" w:cs="Times New Roman"/>
          <w:sz w:val="24"/>
          <w:szCs w:val="24"/>
          <w:vertAlign w:val="superscript"/>
        </w:rPr>
        <w:t>18)</w:t>
      </w:r>
      <w:r w:rsidRPr="002D7ABF">
        <w:rPr>
          <w:rFonts w:ascii="Times New Roman" w:hAnsi="Times New Roman" w:cs="Times New Roman"/>
          <w:sz w:val="24"/>
          <w:szCs w:val="24"/>
        </w:rPr>
        <w:t xml:space="preserve"> schvaľuje vláda a po jeho schválení ho ministerstvo uverejňuje vo vestníku a na svojom webovom sídle.</w:t>
      </w:r>
    </w:p>
    <w:p w14:paraId="41C272B4" w14:textId="77777777" w:rsidR="004E43FC" w:rsidRPr="002D7ABF" w:rsidRDefault="004E43FC" w:rsidP="007A6A0A">
      <w:pPr>
        <w:pStyle w:val="Standard"/>
        <w:spacing w:after="0" w:line="240" w:lineRule="auto"/>
        <w:ind w:left="720"/>
        <w:jc w:val="both"/>
        <w:rPr>
          <w:rFonts w:ascii="Times New Roman" w:hAnsi="Times New Roman" w:cs="Times New Roman"/>
          <w:sz w:val="24"/>
          <w:szCs w:val="24"/>
        </w:rPr>
      </w:pPr>
    </w:p>
    <w:p w14:paraId="5BB72B8C" w14:textId="77777777" w:rsidR="004E43FC" w:rsidRPr="002D7ABF" w:rsidRDefault="004E43FC" w:rsidP="00B36BB1">
      <w:pPr>
        <w:pStyle w:val="Standard"/>
        <w:numPr>
          <w:ilvl w:val="0"/>
          <w:numId w:val="20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Program Slovenskej republiky obsahuje najmä</w:t>
      </w:r>
    </w:p>
    <w:p w14:paraId="1D0E70A1" w14:textId="77777777"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charakteristiku aktuálneho stavu odpadového hospodárstva a odhad budúceho vývoja určených prúdov odpadu,</w:t>
      </w:r>
    </w:p>
    <w:p w14:paraId="4E039100" w14:textId="7D560184"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informácie o druhu, množstve a zdroji odpadu vzniknutého na území Slovenskej republiky s rozlíšením na kraje, informácie o odpade, ktorý sa pravdepodobne vyvezie </w:t>
      </w:r>
      <w:r w:rsidR="000F6FFE" w:rsidRPr="002D7ABF">
        <w:rPr>
          <w:rFonts w:ascii="Times New Roman" w:hAnsi="Times New Roman" w:cs="Times New Roman"/>
          <w:sz w:val="24"/>
          <w:szCs w:val="24"/>
        </w:rPr>
        <w:t>z územia</w:t>
      </w:r>
      <w:r w:rsidRPr="002D7ABF">
        <w:rPr>
          <w:rFonts w:ascii="Times New Roman" w:hAnsi="Times New Roman" w:cs="Times New Roman"/>
          <w:sz w:val="24"/>
          <w:szCs w:val="24"/>
        </w:rPr>
        <w:t xml:space="preserve"> Slovenskej republiky, prepraví alebo dovezie </w:t>
      </w:r>
      <w:r w:rsidR="000F6FFE" w:rsidRPr="002D7ABF">
        <w:rPr>
          <w:rFonts w:ascii="Times New Roman" w:hAnsi="Times New Roman" w:cs="Times New Roman"/>
          <w:sz w:val="24"/>
          <w:szCs w:val="24"/>
        </w:rPr>
        <w:t>na územie</w:t>
      </w:r>
      <w:r w:rsidRPr="002D7ABF">
        <w:rPr>
          <w:rFonts w:ascii="Times New Roman" w:hAnsi="Times New Roman" w:cs="Times New Roman"/>
          <w:sz w:val="24"/>
          <w:szCs w:val="24"/>
        </w:rPr>
        <w:t xml:space="preserve"> Slovenskej republiky,</w:t>
      </w:r>
    </w:p>
    <w:p w14:paraId="79DE95E5" w14:textId="11156F8A" w:rsidR="004E43FC" w:rsidRPr="002D7ABF" w:rsidRDefault="00E946F5" w:rsidP="00CA66F7">
      <w:pPr>
        <w:pStyle w:val="Standard"/>
        <w:numPr>
          <w:ilvl w:val="1"/>
          <w:numId w:val="240"/>
        </w:numPr>
        <w:spacing w:after="0" w:line="240" w:lineRule="auto"/>
        <w:ind w:left="851"/>
        <w:jc w:val="both"/>
      </w:pPr>
      <w:r w:rsidRPr="002D7ABF">
        <w:rPr>
          <w:rFonts w:ascii="Times New Roman" w:hAnsi="Times New Roman" w:cs="Times New Roman"/>
          <w:sz w:val="24"/>
          <w:szCs w:val="24"/>
        </w:rPr>
        <w:t>opis</w:t>
      </w:r>
      <w:r w:rsidR="004E43FC" w:rsidRPr="002D7ABF">
        <w:rPr>
          <w:rFonts w:ascii="Times New Roman" w:hAnsi="Times New Roman" w:cs="Times New Roman"/>
          <w:sz w:val="24"/>
          <w:szCs w:val="24"/>
        </w:rPr>
        <w:t xml:space="preserve"> existujúcich systémov zberu odpadov,</w:t>
      </w:r>
    </w:p>
    <w:p w14:paraId="6B297DC8" w14:textId="77777777"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rozmiestnenie zariadení na spracovanie odpadov,</w:t>
      </w:r>
    </w:p>
    <w:p w14:paraId="31CB4AC8" w14:textId="77777777"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cieľové smerovanie nakladania s určenými prúdmi odpadov a množstvami odpadov v určenom čase a opatrenia na ich dosiahnutie,</w:t>
      </w:r>
    </w:p>
    <w:p w14:paraId="5F00AE80" w14:textId="77777777"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cieľové smerovanie nakladania s</w:t>
      </w:r>
      <w:r w:rsidR="004E24B1" w:rsidRPr="002D7ABF">
        <w:rPr>
          <w:rFonts w:ascii="Times New Roman" w:hAnsi="Times New Roman" w:cs="Times New Roman"/>
          <w:sz w:val="24"/>
          <w:szCs w:val="24"/>
        </w:rPr>
        <w:t> </w:t>
      </w:r>
      <w:r w:rsidRPr="002D7ABF">
        <w:rPr>
          <w:rFonts w:ascii="Times New Roman" w:hAnsi="Times New Roman" w:cs="Times New Roman"/>
          <w:sz w:val="24"/>
          <w:szCs w:val="24"/>
        </w:rPr>
        <w:t>polychlórovanými</w:t>
      </w:r>
      <w:r w:rsidR="004E24B1" w:rsidRPr="002D7ABF">
        <w:rPr>
          <w:rFonts w:ascii="Times New Roman" w:hAnsi="Times New Roman" w:cs="Times New Roman"/>
          <w:sz w:val="24"/>
          <w:szCs w:val="24"/>
        </w:rPr>
        <w:t xml:space="preserve"> </w:t>
      </w:r>
      <w:r w:rsidRPr="002D7ABF">
        <w:rPr>
          <w:rFonts w:ascii="Times New Roman" w:hAnsi="Times New Roman" w:cs="Times New Roman"/>
          <w:sz w:val="24"/>
          <w:szCs w:val="24"/>
        </w:rPr>
        <w:t>bifenylmi a zariadeniami obsahujúcimi polychlórované bifenyly v určenom čase a opatrenia na ich dosiahnutie,</w:t>
      </w:r>
    </w:p>
    <w:p w14:paraId="38334828" w14:textId="77777777"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opatrenia na znižovanie množstva biologicky rozložiteľných komunálnych odpadov ukladaných na skládky odpadov,</w:t>
      </w:r>
    </w:p>
    <w:p w14:paraId="2263F056" w14:textId="77777777" w:rsidR="00381A56" w:rsidRPr="002D7ABF" w:rsidRDefault="00381A56"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opatrenia na zvyšovanie prípravy na opätovné použ</w:t>
      </w:r>
      <w:r w:rsidR="008E3301" w:rsidRPr="002D7ABF">
        <w:rPr>
          <w:rFonts w:ascii="Times New Roman" w:hAnsi="Times New Roman" w:cs="Times New Roman"/>
          <w:sz w:val="24"/>
          <w:szCs w:val="24"/>
        </w:rPr>
        <w:t>itie a recyklácie komunálnych odpadov,</w:t>
      </w:r>
    </w:p>
    <w:p w14:paraId="6F07E9DB" w14:textId="77777777" w:rsidR="008E3301" w:rsidRPr="002D7ABF" w:rsidRDefault="002973B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opatrenia </w:t>
      </w:r>
      <w:r w:rsidR="008E3301" w:rsidRPr="002D7ABF">
        <w:rPr>
          <w:rFonts w:ascii="Times New Roman" w:hAnsi="Times New Roman" w:cs="Times New Roman"/>
          <w:sz w:val="24"/>
          <w:szCs w:val="24"/>
        </w:rPr>
        <w:t>na zvyšovanie prípravy na opätovné použitie a recyklácie stavebn</w:t>
      </w:r>
      <w:r w:rsidRPr="002D7ABF">
        <w:rPr>
          <w:rFonts w:ascii="Times New Roman" w:hAnsi="Times New Roman" w:cs="Times New Roman"/>
          <w:sz w:val="24"/>
          <w:szCs w:val="24"/>
        </w:rPr>
        <w:t>ých odpadov a odpadov z demolácií,</w:t>
      </w:r>
    </w:p>
    <w:p w14:paraId="1DA375DD" w14:textId="77777777" w:rsidR="00662798" w:rsidRPr="002D7ABF" w:rsidRDefault="00457CB2"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osobitnú kapitolu o nakladaní s obalmi a odpadom z obalov vrátane podpory preventívnych opatrení a systémov opätovného použitia obalov,</w:t>
      </w:r>
    </w:p>
    <w:p w14:paraId="22ED6A24" w14:textId="77777777" w:rsidR="00457CB2" w:rsidRPr="002D7ABF" w:rsidRDefault="00457CB2" w:rsidP="00CA66F7">
      <w:pPr>
        <w:pStyle w:val="Standard"/>
        <w:numPr>
          <w:ilvl w:val="1"/>
          <w:numId w:val="240"/>
        </w:numPr>
        <w:spacing w:after="0" w:line="240" w:lineRule="auto"/>
        <w:ind w:left="851"/>
        <w:jc w:val="both"/>
      </w:pPr>
      <w:r w:rsidRPr="002D7ABF">
        <w:rPr>
          <w:rFonts w:ascii="Times New Roman" w:hAnsi="Times New Roman" w:cs="Times New Roman"/>
          <w:sz w:val="24"/>
          <w:szCs w:val="24"/>
        </w:rPr>
        <w:t>posúdenie potreby budovania nových zariadení na spracovanie odpadov, potreby zvýšenia kapacity alebo uzatvorenia existujúcich zariadení na spracovanie odpadov,</w:t>
      </w:r>
    </w:p>
    <w:p w14:paraId="090DAC2A" w14:textId="77777777" w:rsidR="004E43FC" w:rsidRPr="002D7ABF" w:rsidRDefault="004E43FC" w:rsidP="00CA66F7">
      <w:pPr>
        <w:pStyle w:val="Standard"/>
        <w:numPr>
          <w:ilvl w:val="1"/>
          <w:numId w:val="240"/>
        </w:numPr>
        <w:spacing w:after="0" w:line="240" w:lineRule="auto"/>
        <w:ind w:left="851"/>
        <w:jc w:val="both"/>
      </w:pPr>
      <w:r w:rsidRPr="002D7ABF">
        <w:rPr>
          <w:rFonts w:ascii="Times New Roman" w:hAnsi="Times New Roman" w:cs="Times New Roman"/>
          <w:sz w:val="24"/>
          <w:szCs w:val="24"/>
        </w:rPr>
        <w:t>posúdenie potreby budovania nových systémov zberu odpadov,</w:t>
      </w:r>
    </w:p>
    <w:p w14:paraId="6C928CDD" w14:textId="77777777"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návrhy na vybudovanie zariadení na nakladanie s odpadmi nadregionálneho významu,</w:t>
      </w:r>
    </w:p>
    <w:p w14:paraId="4D32F0AC" w14:textId="77777777" w:rsidR="004E43FC" w:rsidRPr="002D7ABF" w:rsidRDefault="004E43FC" w:rsidP="00CA66F7">
      <w:pPr>
        <w:pStyle w:val="Standard"/>
        <w:numPr>
          <w:ilvl w:val="1"/>
          <w:numId w:val="24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vyhodnotenie užitočnosti prijatých opatrení,</w:t>
      </w:r>
    </w:p>
    <w:p w14:paraId="3647D006" w14:textId="77777777" w:rsidR="00C23EB6" w:rsidRPr="002D7ABF" w:rsidRDefault="009941B6" w:rsidP="00CA66F7">
      <w:pPr>
        <w:pStyle w:val="Standard"/>
        <w:numPr>
          <w:ilvl w:val="1"/>
          <w:numId w:val="240"/>
        </w:numPr>
        <w:spacing w:after="0" w:line="240" w:lineRule="auto"/>
        <w:ind w:left="851"/>
        <w:jc w:val="both"/>
      </w:pPr>
      <w:r w:rsidRPr="002D7ABF">
        <w:rPr>
          <w:rFonts w:ascii="Times New Roman" w:hAnsi="Times New Roman" w:cs="Times New Roman"/>
          <w:sz w:val="24"/>
          <w:szCs w:val="24"/>
        </w:rPr>
        <w:t>informácie o </w:t>
      </w:r>
      <w:r w:rsidR="004E43FC" w:rsidRPr="002D7ABF">
        <w:rPr>
          <w:rFonts w:ascii="Times New Roman" w:hAnsi="Times New Roman" w:cs="Times New Roman"/>
          <w:sz w:val="24"/>
          <w:szCs w:val="24"/>
        </w:rPr>
        <w:t>využívan</w:t>
      </w:r>
      <w:r w:rsidRPr="002D7ABF">
        <w:rPr>
          <w:rFonts w:ascii="Times New Roman" w:hAnsi="Times New Roman" w:cs="Times New Roman"/>
          <w:sz w:val="24"/>
          <w:szCs w:val="24"/>
        </w:rPr>
        <w:t xml:space="preserve">í </w:t>
      </w:r>
      <w:r w:rsidR="004E43FC" w:rsidRPr="002D7ABF">
        <w:rPr>
          <w:rFonts w:ascii="Times New Roman" w:hAnsi="Times New Roman" w:cs="Times New Roman"/>
          <w:sz w:val="24"/>
          <w:szCs w:val="24"/>
        </w:rPr>
        <w:t>kampaní na zvyšovanie povedomia verejnosti v oblasti nakladania s</w:t>
      </w:r>
      <w:r w:rsidR="00C23EB6" w:rsidRPr="002D7ABF">
        <w:rPr>
          <w:rFonts w:ascii="Times New Roman" w:hAnsi="Times New Roman" w:cs="Times New Roman"/>
          <w:sz w:val="24"/>
          <w:szCs w:val="24"/>
        </w:rPr>
        <w:t> </w:t>
      </w:r>
      <w:r w:rsidR="004E43FC" w:rsidRPr="002D7ABF">
        <w:rPr>
          <w:rFonts w:ascii="Times New Roman" w:hAnsi="Times New Roman" w:cs="Times New Roman"/>
          <w:sz w:val="24"/>
          <w:szCs w:val="24"/>
        </w:rPr>
        <w:t>odpadmi</w:t>
      </w:r>
      <w:r w:rsidR="00C23EB6" w:rsidRPr="002D7ABF">
        <w:rPr>
          <w:rFonts w:ascii="Times New Roman" w:hAnsi="Times New Roman" w:cs="Times New Roman"/>
          <w:sz w:val="24"/>
          <w:szCs w:val="24"/>
        </w:rPr>
        <w:t>,</w:t>
      </w:r>
    </w:p>
    <w:p w14:paraId="7C045257" w14:textId="77777777" w:rsidR="004E43FC" w:rsidRPr="002D7ABF" w:rsidRDefault="00C23EB6" w:rsidP="00CA66F7">
      <w:pPr>
        <w:pStyle w:val="Standard"/>
        <w:numPr>
          <w:ilvl w:val="1"/>
          <w:numId w:val="240"/>
        </w:numPr>
        <w:spacing w:after="0" w:line="240" w:lineRule="auto"/>
        <w:ind w:left="851"/>
        <w:jc w:val="both"/>
      </w:pPr>
      <w:r w:rsidRPr="002D7ABF">
        <w:rPr>
          <w:rFonts w:ascii="Times New Roman" w:hAnsi="Times New Roman" w:cs="Times New Roman"/>
          <w:sz w:val="24"/>
          <w:szCs w:val="24"/>
        </w:rPr>
        <w:t>rozsah finančnej náročnosti programu</w:t>
      </w:r>
      <w:r w:rsidR="004E43FC" w:rsidRPr="002D7ABF">
        <w:rPr>
          <w:rFonts w:ascii="Times New Roman" w:hAnsi="Times New Roman" w:cs="Times New Roman"/>
          <w:sz w:val="24"/>
          <w:szCs w:val="24"/>
        </w:rPr>
        <w:t>.</w:t>
      </w:r>
    </w:p>
    <w:p w14:paraId="4CD7BD7B" w14:textId="77777777" w:rsidR="004E43FC" w:rsidRPr="002D7ABF" w:rsidRDefault="004E43FC" w:rsidP="007A6A0A">
      <w:pPr>
        <w:pStyle w:val="Standard"/>
        <w:tabs>
          <w:tab w:val="left" w:pos="1418"/>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0B8CE47D" w14:textId="77777777" w:rsidR="004E43FC" w:rsidRPr="002D7ABF" w:rsidRDefault="004E43FC" w:rsidP="00B36BB1">
      <w:pPr>
        <w:pStyle w:val="Odsekzoznamu"/>
        <w:numPr>
          <w:ilvl w:val="0"/>
          <w:numId w:val="20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Záväzná časť programu Slovenskej republiky obsahuje údaje </w:t>
      </w:r>
      <w:r w:rsidR="00E8145B" w:rsidRPr="002D7ABF">
        <w:rPr>
          <w:rFonts w:ascii="Times New Roman" w:hAnsi="Times New Roman" w:cs="Times New Roman"/>
          <w:sz w:val="24"/>
          <w:szCs w:val="24"/>
        </w:rPr>
        <w:t xml:space="preserve">uvedené v odseku 2 písm. e) až </w:t>
      </w:r>
      <w:r w:rsidR="00DF0007" w:rsidRPr="002D7ABF">
        <w:rPr>
          <w:rFonts w:ascii="Times New Roman" w:hAnsi="Times New Roman" w:cs="Times New Roman"/>
          <w:sz w:val="24"/>
          <w:szCs w:val="24"/>
        </w:rPr>
        <w:t>j</w:t>
      </w:r>
      <w:r w:rsidR="00E8145B" w:rsidRPr="002D7ABF">
        <w:rPr>
          <w:rFonts w:ascii="Times New Roman" w:hAnsi="Times New Roman" w:cs="Times New Roman"/>
          <w:sz w:val="24"/>
          <w:szCs w:val="24"/>
        </w:rPr>
        <w:t>)</w:t>
      </w:r>
      <w:r w:rsidRPr="002D7ABF">
        <w:rPr>
          <w:rFonts w:ascii="Times New Roman" w:hAnsi="Times New Roman" w:cs="Times New Roman"/>
          <w:sz w:val="24"/>
          <w:szCs w:val="24"/>
        </w:rPr>
        <w:t>. Smerná časť programu Slovenskej republiky obsahuje ú</w:t>
      </w:r>
      <w:r w:rsidR="00E8145B" w:rsidRPr="002D7ABF">
        <w:rPr>
          <w:rFonts w:ascii="Times New Roman" w:hAnsi="Times New Roman" w:cs="Times New Roman"/>
          <w:sz w:val="24"/>
          <w:szCs w:val="24"/>
        </w:rPr>
        <w:t xml:space="preserve">daje uvedené v odseku 2  písm. </w:t>
      </w:r>
      <w:r w:rsidR="00DF0007" w:rsidRPr="002D7ABF">
        <w:rPr>
          <w:rFonts w:ascii="Times New Roman" w:hAnsi="Times New Roman" w:cs="Times New Roman"/>
          <w:sz w:val="24"/>
          <w:szCs w:val="24"/>
        </w:rPr>
        <w:t>k) až p</w:t>
      </w:r>
      <w:r w:rsidRPr="002D7ABF">
        <w:rPr>
          <w:rFonts w:ascii="Times New Roman" w:hAnsi="Times New Roman" w:cs="Times New Roman"/>
          <w:sz w:val="24"/>
          <w:szCs w:val="24"/>
        </w:rPr>
        <w:t>).</w:t>
      </w:r>
    </w:p>
    <w:p w14:paraId="372649DB" w14:textId="77777777" w:rsidR="00FD1207" w:rsidRPr="002D7ABF" w:rsidRDefault="00FD1207" w:rsidP="007A6A0A">
      <w:pPr>
        <w:pStyle w:val="Odsekzoznamu"/>
        <w:spacing w:after="0" w:line="240" w:lineRule="auto"/>
        <w:ind w:left="284"/>
        <w:jc w:val="both"/>
        <w:rPr>
          <w:rFonts w:ascii="Times New Roman" w:hAnsi="Times New Roman" w:cs="Times New Roman"/>
          <w:sz w:val="24"/>
          <w:szCs w:val="24"/>
        </w:rPr>
      </w:pPr>
    </w:p>
    <w:p w14:paraId="52EC241C" w14:textId="11CAE1D1" w:rsidR="004E43FC" w:rsidRPr="002D7ABF" w:rsidRDefault="004E43FC" w:rsidP="00B36BB1">
      <w:pPr>
        <w:pStyle w:val="Standard"/>
        <w:numPr>
          <w:ilvl w:val="0"/>
          <w:numId w:val="204"/>
        </w:numPr>
        <w:tabs>
          <w:tab w:val="left" w:pos="426"/>
        </w:tabs>
        <w:spacing w:after="0" w:line="240" w:lineRule="auto"/>
        <w:ind w:left="0" w:firstLine="0"/>
        <w:jc w:val="both"/>
      </w:pPr>
      <w:r w:rsidRPr="002D7ABF">
        <w:rPr>
          <w:rFonts w:ascii="Times New Roman" w:hAnsi="Times New Roman" w:cs="Times New Roman"/>
          <w:sz w:val="24"/>
          <w:szCs w:val="24"/>
        </w:rPr>
        <w:t xml:space="preserve">Okresný  úrad  v sídle  kraja  </w:t>
      </w:r>
      <w:r w:rsidR="00517FBF" w:rsidRPr="002D7ABF">
        <w:rPr>
          <w:rFonts w:ascii="Times New Roman" w:hAnsi="Times New Roman" w:cs="Times New Roman"/>
          <w:sz w:val="24"/>
          <w:szCs w:val="24"/>
        </w:rPr>
        <w:t xml:space="preserve">predloží </w:t>
      </w:r>
      <w:r w:rsidRPr="002D7ABF">
        <w:rPr>
          <w:rFonts w:ascii="Times New Roman" w:hAnsi="Times New Roman" w:cs="Times New Roman"/>
          <w:sz w:val="24"/>
          <w:szCs w:val="24"/>
        </w:rPr>
        <w:t>do  troch  mesiacov od schválenia programu</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Slovenskej republiky podľa odseku 1 návrh programu kraja na posúdenie jeho vplyvov na  životné prostredie</w:t>
      </w:r>
      <w:r w:rsidR="00415150" w:rsidRPr="002D7ABF">
        <w:rPr>
          <w:rFonts w:ascii="Times New Roman" w:hAnsi="Times New Roman" w:cs="Times New Roman"/>
          <w:sz w:val="24"/>
          <w:szCs w:val="24"/>
          <w:vertAlign w:val="superscript"/>
        </w:rPr>
        <w:t>18)</w:t>
      </w:r>
      <w:r w:rsidR="00B344C7" w:rsidRPr="002D7ABF">
        <w:rPr>
          <w:rFonts w:ascii="Times New Roman" w:hAnsi="Times New Roman" w:cs="Times New Roman"/>
          <w:sz w:val="24"/>
          <w:szCs w:val="24"/>
        </w:rPr>
        <w:t xml:space="preserve">; návrh programu kraja vypracúva najmä </w:t>
      </w:r>
      <w:r w:rsidRPr="002D7ABF">
        <w:rPr>
          <w:rFonts w:ascii="Times New Roman" w:hAnsi="Times New Roman" w:cs="Times New Roman"/>
          <w:sz w:val="24"/>
          <w:szCs w:val="24"/>
        </w:rPr>
        <w:t>na základe podkladov od okresných úradov</w:t>
      </w:r>
      <w:r w:rsidR="00E038F1" w:rsidRPr="002D7ABF">
        <w:rPr>
          <w:rFonts w:ascii="Times New Roman" w:hAnsi="Times New Roman" w:cs="Times New Roman"/>
          <w:sz w:val="24"/>
          <w:szCs w:val="24"/>
        </w:rPr>
        <w:t xml:space="preserve"> a samosprávy</w:t>
      </w:r>
      <w:r w:rsidRPr="002D7ABF">
        <w:rPr>
          <w:rFonts w:ascii="Times New Roman" w:hAnsi="Times New Roman" w:cs="Times New Roman"/>
          <w:sz w:val="24"/>
          <w:szCs w:val="24"/>
        </w:rPr>
        <w:t>. Po posúdení vplyvov na životné prostredie</w:t>
      </w:r>
      <w:r w:rsidR="00415150" w:rsidRPr="002D7ABF">
        <w:rPr>
          <w:rFonts w:ascii="Times New Roman" w:hAnsi="Times New Roman" w:cs="Times New Roman"/>
          <w:sz w:val="24"/>
          <w:szCs w:val="24"/>
          <w:vertAlign w:val="superscript"/>
        </w:rPr>
        <w:t>18)</w:t>
      </w:r>
      <w:r w:rsidRPr="002D7ABF">
        <w:rPr>
          <w:rFonts w:ascii="Times New Roman" w:hAnsi="Times New Roman" w:cs="Times New Roman"/>
          <w:sz w:val="24"/>
          <w:szCs w:val="24"/>
        </w:rPr>
        <w:t xml:space="preserve"> záväznú časť programu kraja vydáva okresný úrad v sídle kraja formou všeobecne záväznej vyhlášky na obdobie zhodné s obdobím platnosti  programu Slovenskej republiky</w:t>
      </w:r>
      <w:r w:rsidR="00314438" w:rsidRPr="002D7ABF">
        <w:rPr>
          <w:rFonts w:ascii="Times New Roman" w:hAnsi="Times New Roman" w:cs="Times New Roman"/>
          <w:sz w:val="24"/>
          <w:szCs w:val="24"/>
        </w:rPr>
        <w:t xml:space="preserve"> a</w:t>
      </w:r>
      <w:r w:rsidR="001F4A55" w:rsidRPr="002D7ABF">
        <w:rPr>
          <w:rFonts w:ascii="Times New Roman" w:hAnsi="Times New Roman" w:cs="Times New Roman"/>
          <w:sz w:val="24"/>
          <w:szCs w:val="24"/>
        </w:rPr>
        <w:t xml:space="preserve"> zašle </w:t>
      </w:r>
      <w:r w:rsidR="00F1058F" w:rsidRPr="002D7ABF">
        <w:rPr>
          <w:rFonts w:ascii="Times New Roman" w:hAnsi="Times New Roman" w:cs="Times New Roman"/>
          <w:sz w:val="24"/>
          <w:szCs w:val="24"/>
        </w:rPr>
        <w:t xml:space="preserve">ho </w:t>
      </w:r>
      <w:r w:rsidR="00C65353" w:rsidRPr="002D7ABF">
        <w:rPr>
          <w:rFonts w:ascii="Times New Roman" w:hAnsi="Times New Roman" w:cs="Times New Roman"/>
          <w:sz w:val="24"/>
          <w:szCs w:val="24"/>
        </w:rPr>
        <w:t>na</w:t>
      </w:r>
      <w:r w:rsidR="001F4A55" w:rsidRPr="002D7ABF">
        <w:rPr>
          <w:rFonts w:ascii="Times New Roman" w:hAnsi="Times New Roman" w:cs="Times New Roman"/>
          <w:sz w:val="24"/>
          <w:szCs w:val="24"/>
        </w:rPr>
        <w:t xml:space="preserve"> </w:t>
      </w:r>
      <w:r w:rsidR="00C65353" w:rsidRPr="002D7ABF">
        <w:rPr>
          <w:rFonts w:ascii="Times New Roman" w:hAnsi="Times New Roman" w:cs="Times New Roman"/>
          <w:sz w:val="24"/>
          <w:szCs w:val="24"/>
        </w:rPr>
        <w:t>uverejnenie</w:t>
      </w:r>
      <w:r w:rsidR="001F4A55" w:rsidRPr="002D7ABF">
        <w:rPr>
          <w:rFonts w:ascii="Times New Roman" w:hAnsi="Times New Roman" w:cs="Times New Roman"/>
          <w:sz w:val="24"/>
          <w:szCs w:val="24"/>
        </w:rPr>
        <w:t xml:space="preserve"> ministerstvu. </w:t>
      </w:r>
    </w:p>
    <w:p w14:paraId="48321FF0" w14:textId="77777777" w:rsidR="004E43FC" w:rsidRPr="002D7ABF" w:rsidRDefault="004E43FC" w:rsidP="00AA4961">
      <w:pPr>
        <w:pStyle w:val="Standard"/>
        <w:tabs>
          <w:tab w:val="left" w:pos="426"/>
        </w:tabs>
        <w:spacing w:after="0" w:line="240" w:lineRule="auto"/>
        <w:jc w:val="both"/>
        <w:rPr>
          <w:rFonts w:ascii="Times New Roman" w:hAnsi="Times New Roman" w:cs="Times New Roman"/>
          <w:sz w:val="24"/>
          <w:szCs w:val="24"/>
        </w:rPr>
      </w:pPr>
    </w:p>
    <w:p w14:paraId="460004E4" w14:textId="204F70D8" w:rsidR="007003D2" w:rsidRPr="002D7ABF" w:rsidRDefault="007003D2" w:rsidP="00B36BB1">
      <w:pPr>
        <w:pStyle w:val="Standard"/>
        <w:numPr>
          <w:ilvl w:val="0"/>
          <w:numId w:val="204"/>
        </w:numPr>
        <w:tabs>
          <w:tab w:val="left" w:pos="426"/>
        </w:tabs>
        <w:spacing w:after="0" w:line="240" w:lineRule="auto"/>
        <w:ind w:left="0" w:firstLine="0"/>
        <w:jc w:val="both"/>
      </w:pPr>
      <w:r w:rsidRPr="002D7ABF">
        <w:rPr>
          <w:rFonts w:ascii="Times New Roman" w:hAnsi="Times New Roman" w:cs="Times New Roman"/>
          <w:sz w:val="24"/>
          <w:szCs w:val="24"/>
        </w:rPr>
        <w:t xml:space="preserve">Program kraja musí byť v súlade  s programom  Slovenskej republiky a obsahuje skutočnosti uvedené v odseku 2 okrem písm. g), </w:t>
      </w:r>
      <w:r w:rsidR="00381F8B" w:rsidRPr="002D7ABF">
        <w:rPr>
          <w:rFonts w:ascii="Times New Roman" w:hAnsi="Times New Roman" w:cs="Times New Roman"/>
          <w:sz w:val="24"/>
          <w:szCs w:val="24"/>
        </w:rPr>
        <w:t>m)</w:t>
      </w:r>
      <w:r w:rsidR="00C83F3E" w:rsidRPr="002D7ABF">
        <w:rPr>
          <w:rFonts w:ascii="Times New Roman" w:hAnsi="Times New Roman" w:cs="Times New Roman"/>
          <w:sz w:val="24"/>
          <w:szCs w:val="24"/>
        </w:rPr>
        <w:t xml:space="preserve"> a</w:t>
      </w:r>
      <w:r w:rsidR="00381F8B" w:rsidRPr="002D7ABF">
        <w:rPr>
          <w:rFonts w:ascii="Times New Roman" w:hAnsi="Times New Roman" w:cs="Times New Roman"/>
          <w:sz w:val="24"/>
          <w:szCs w:val="24"/>
        </w:rPr>
        <w:t xml:space="preserve"> o)</w:t>
      </w:r>
      <w:r w:rsidRPr="002D7ABF">
        <w:rPr>
          <w:rFonts w:ascii="Times New Roman" w:hAnsi="Times New Roman" w:cs="Times New Roman"/>
          <w:sz w:val="24"/>
          <w:szCs w:val="24"/>
        </w:rPr>
        <w:t xml:space="preserve"> so zameraním na územie kraja, pre ktorý sa vypracúva. Záväzná časť programu kraja obsahuje údaje uvedené v odseku 2  písm. </w:t>
      </w:r>
      <w:r w:rsidR="00C83F3E" w:rsidRPr="002D7ABF">
        <w:rPr>
          <w:rFonts w:ascii="Times New Roman" w:hAnsi="Times New Roman" w:cs="Times New Roman"/>
          <w:sz w:val="24"/>
          <w:szCs w:val="24"/>
        </w:rPr>
        <w:t>e), f) a</w:t>
      </w:r>
      <w:r w:rsidR="00381F8B" w:rsidRPr="002D7ABF">
        <w:rPr>
          <w:rFonts w:ascii="Times New Roman" w:hAnsi="Times New Roman" w:cs="Times New Roman"/>
          <w:sz w:val="24"/>
          <w:szCs w:val="24"/>
        </w:rPr>
        <w:t xml:space="preserve"> j)</w:t>
      </w:r>
      <w:r w:rsidRPr="002D7ABF">
        <w:rPr>
          <w:rFonts w:ascii="Times New Roman" w:hAnsi="Times New Roman" w:cs="Times New Roman"/>
          <w:sz w:val="24"/>
          <w:szCs w:val="24"/>
        </w:rPr>
        <w:t xml:space="preserve">.  Smerná časť programu kraja obsahuje údaje uvedené v odseku 2  písm. </w:t>
      </w:r>
      <w:r w:rsidR="00381F8B" w:rsidRPr="002D7ABF">
        <w:rPr>
          <w:rFonts w:ascii="Times New Roman" w:hAnsi="Times New Roman" w:cs="Times New Roman"/>
          <w:sz w:val="24"/>
          <w:szCs w:val="24"/>
        </w:rPr>
        <w:t>k)</w:t>
      </w:r>
      <w:r w:rsidRPr="002D7ABF">
        <w:rPr>
          <w:rFonts w:ascii="Times New Roman" w:hAnsi="Times New Roman" w:cs="Times New Roman"/>
          <w:sz w:val="24"/>
          <w:szCs w:val="24"/>
        </w:rPr>
        <w:t xml:space="preserve"> a </w:t>
      </w:r>
      <w:r w:rsidR="00381F8B" w:rsidRPr="002D7ABF">
        <w:rPr>
          <w:rFonts w:ascii="Times New Roman" w:hAnsi="Times New Roman" w:cs="Times New Roman"/>
          <w:sz w:val="24"/>
          <w:szCs w:val="24"/>
        </w:rPr>
        <w:t xml:space="preserve"> l)</w:t>
      </w:r>
      <w:r w:rsidRPr="002D7ABF">
        <w:rPr>
          <w:rFonts w:ascii="Times New Roman" w:hAnsi="Times New Roman" w:cs="Times New Roman"/>
          <w:sz w:val="24"/>
          <w:szCs w:val="24"/>
        </w:rPr>
        <w:t xml:space="preserve"> a návrhy na vybudovanie zariadení na nakladanie s odpadmi regionálneho významu.</w:t>
      </w:r>
    </w:p>
    <w:p w14:paraId="09C87C58" w14:textId="77777777" w:rsidR="004E43FC" w:rsidRPr="002D7ABF" w:rsidRDefault="004E43FC" w:rsidP="00AA4961">
      <w:pPr>
        <w:pStyle w:val="Standard"/>
        <w:tabs>
          <w:tab w:val="left" w:pos="426"/>
        </w:tabs>
        <w:spacing w:after="0" w:line="240" w:lineRule="auto"/>
        <w:jc w:val="both"/>
        <w:rPr>
          <w:rFonts w:ascii="Times New Roman" w:hAnsi="Times New Roman" w:cs="Times New Roman"/>
          <w:sz w:val="24"/>
          <w:szCs w:val="24"/>
        </w:rPr>
      </w:pPr>
    </w:p>
    <w:p w14:paraId="6B56E374" w14:textId="08598776" w:rsidR="004E43FC" w:rsidRPr="002D7ABF" w:rsidRDefault="004E43FC" w:rsidP="00B36BB1">
      <w:pPr>
        <w:pStyle w:val="Standard"/>
        <w:numPr>
          <w:ilvl w:val="0"/>
          <w:numId w:val="20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Platný program Slovenskej republi</w:t>
      </w:r>
      <w:r w:rsidR="00DF136F" w:rsidRPr="002D7ABF">
        <w:rPr>
          <w:rFonts w:ascii="Times New Roman" w:hAnsi="Times New Roman" w:cs="Times New Roman"/>
          <w:sz w:val="24"/>
          <w:szCs w:val="24"/>
        </w:rPr>
        <w:t>ky a program kraja sú</w:t>
      </w:r>
      <w:r w:rsidRPr="002D7ABF">
        <w:rPr>
          <w:rFonts w:ascii="Times New Roman" w:hAnsi="Times New Roman" w:cs="Times New Roman"/>
          <w:sz w:val="24"/>
          <w:szCs w:val="24"/>
        </w:rPr>
        <w:t xml:space="preserve"> podkladom  pre  opatrenia  na</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predchádzanie vzniku odpadov, nakladanie s odpadmi,  dekontamináciu a</w:t>
      </w:r>
      <w:r w:rsidR="00E946F5" w:rsidRPr="002D7ABF">
        <w:rPr>
          <w:rFonts w:ascii="Times New Roman" w:hAnsi="Times New Roman" w:cs="Times New Roman"/>
          <w:sz w:val="24"/>
          <w:szCs w:val="24"/>
        </w:rPr>
        <w:t xml:space="preserve"> na</w:t>
      </w:r>
      <w:r w:rsidRPr="002D7ABF">
        <w:rPr>
          <w:rFonts w:ascii="Times New Roman" w:hAnsi="Times New Roman" w:cs="Times New Roman"/>
          <w:sz w:val="24"/>
          <w:szCs w:val="24"/>
        </w:rPr>
        <w:t xml:space="preserve"> spracúvanie územnoplánovacej dokumentácie.</w:t>
      </w:r>
    </w:p>
    <w:p w14:paraId="7F60CEC6" w14:textId="77777777" w:rsidR="004E43FC" w:rsidRPr="002D7ABF" w:rsidRDefault="004E43FC" w:rsidP="007A6A0A">
      <w:pPr>
        <w:pStyle w:val="Standard"/>
        <w:spacing w:after="0" w:line="240" w:lineRule="auto"/>
        <w:ind w:left="360"/>
        <w:jc w:val="both"/>
        <w:rPr>
          <w:rFonts w:ascii="Times New Roman" w:hAnsi="Times New Roman" w:cs="Times New Roman"/>
          <w:sz w:val="24"/>
          <w:szCs w:val="24"/>
        </w:rPr>
      </w:pPr>
    </w:p>
    <w:p w14:paraId="3FE98907" w14:textId="775F42D9" w:rsidR="004E43FC" w:rsidRPr="002D7ABF" w:rsidRDefault="004E43FC" w:rsidP="00B36BB1">
      <w:pPr>
        <w:pStyle w:val="Standard"/>
        <w:numPr>
          <w:ilvl w:val="0"/>
          <w:numId w:val="20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Rozhodnutia a vyjadrenia orgánov štátnej správy odpadového hospodárstva vydávané</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podľa tohto zákona nesmú byť v rozpore s</w:t>
      </w:r>
      <w:r w:rsidR="00FF124F" w:rsidRPr="002D7ABF">
        <w:rPr>
          <w:rFonts w:ascii="Times New Roman" w:hAnsi="Times New Roman" w:cs="Times New Roman"/>
          <w:sz w:val="24"/>
          <w:szCs w:val="24"/>
        </w:rPr>
        <w:t xml:space="preserve"> programom </w:t>
      </w:r>
      <w:r w:rsidRPr="002D7ABF">
        <w:rPr>
          <w:rFonts w:ascii="Times New Roman" w:hAnsi="Times New Roman" w:cs="Times New Roman"/>
          <w:sz w:val="24"/>
          <w:szCs w:val="24"/>
        </w:rPr>
        <w:t>príslušného  kraja.</w:t>
      </w:r>
    </w:p>
    <w:p w14:paraId="7D3A9832" w14:textId="77777777" w:rsidR="004E43FC" w:rsidRPr="002D7ABF" w:rsidRDefault="004E43FC" w:rsidP="00AA4961">
      <w:pPr>
        <w:pStyle w:val="Standard"/>
        <w:tabs>
          <w:tab w:val="left" w:pos="426"/>
        </w:tabs>
        <w:spacing w:after="0" w:line="240" w:lineRule="auto"/>
        <w:jc w:val="both"/>
        <w:rPr>
          <w:rFonts w:ascii="Times New Roman" w:hAnsi="Times New Roman" w:cs="Times New Roman"/>
          <w:sz w:val="24"/>
          <w:szCs w:val="24"/>
        </w:rPr>
      </w:pPr>
    </w:p>
    <w:p w14:paraId="4BEDC161" w14:textId="116CD864" w:rsidR="004E43FC" w:rsidRPr="002D7ABF" w:rsidRDefault="004E43FC" w:rsidP="00B36BB1">
      <w:pPr>
        <w:pStyle w:val="Standard"/>
        <w:numPr>
          <w:ilvl w:val="0"/>
          <w:numId w:val="204"/>
        </w:numPr>
        <w:tabs>
          <w:tab w:val="left" w:pos="426"/>
        </w:tabs>
        <w:spacing w:after="0" w:line="240" w:lineRule="auto"/>
        <w:ind w:left="0" w:firstLine="0"/>
        <w:jc w:val="both"/>
      </w:pPr>
      <w:r w:rsidRPr="002D7ABF">
        <w:rPr>
          <w:rFonts w:ascii="Times New Roman" w:hAnsi="Times New Roman" w:cs="Times New Roman"/>
          <w:sz w:val="24"/>
          <w:szCs w:val="24"/>
        </w:rPr>
        <w:t>Ak sa v čase po vydaní programu</w:t>
      </w:r>
      <w:r w:rsidR="00DF136F" w:rsidRPr="002D7ABF">
        <w:rPr>
          <w:rFonts w:ascii="Times New Roman" w:hAnsi="Times New Roman" w:cs="Times New Roman"/>
          <w:sz w:val="24"/>
          <w:szCs w:val="24"/>
        </w:rPr>
        <w:t xml:space="preserve"> </w:t>
      </w:r>
      <w:r w:rsidR="00C65353" w:rsidRPr="002D7ABF">
        <w:rPr>
          <w:rFonts w:ascii="Times New Roman" w:hAnsi="Times New Roman" w:cs="Times New Roman"/>
          <w:sz w:val="24"/>
          <w:szCs w:val="24"/>
        </w:rPr>
        <w:t xml:space="preserve">Slovenskej republiky a programu kraja </w:t>
      </w:r>
      <w:r w:rsidRPr="002D7ABF">
        <w:rPr>
          <w:rFonts w:ascii="Times New Roman" w:hAnsi="Times New Roman" w:cs="Times New Roman"/>
          <w:sz w:val="24"/>
          <w:szCs w:val="24"/>
        </w:rPr>
        <w:t>zásadným  spôsobom  zmenia  skutočnosti,  ktoré sú</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rozhodujúce pre obsah programu</w:t>
      </w:r>
      <w:r w:rsidR="00C65353" w:rsidRPr="002D7ABF">
        <w:rPr>
          <w:rFonts w:ascii="Times New Roman" w:hAnsi="Times New Roman" w:cs="Times New Roman"/>
          <w:sz w:val="24"/>
          <w:szCs w:val="24"/>
        </w:rPr>
        <w:t xml:space="preserve"> Slovenskej republiky a programu kraja</w:t>
      </w:r>
      <w:r w:rsidRPr="002D7ABF">
        <w:rPr>
          <w:rFonts w:ascii="Times New Roman" w:hAnsi="Times New Roman" w:cs="Times New Roman"/>
          <w:sz w:val="24"/>
          <w:szCs w:val="24"/>
        </w:rPr>
        <w:t xml:space="preserve">, ministerstvo a okresný úrad v sídle kraja sú povinné aktualizovať nimi vypracovaný program. Na aktualizáciu </w:t>
      </w:r>
      <w:r w:rsidR="00C65353" w:rsidRPr="002D7ABF">
        <w:rPr>
          <w:rFonts w:ascii="Times New Roman" w:hAnsi="Times New Roman" w:cs="Times New Roman"/>
          <w:sz w:val="24"/>
          <w:szCs w:val="24"/>
        </w:rPr>
        <w:t xml:space="preserve">týchto </w:t>
      </w:r>
      <w:r w:rsidRPr="002D7ABF">
        <w:rPr>
          <w:rFonts w:ascii="Times New Roman" w:hAnsi="Times New Roman" w:cs="Times New Roman"/>
          <w:sz w:val="24"/>
          <w:szCs w:val="24"/>
        </w:rPr>
        <w:t>programov platia rovnako ustanovenia odsekov 1 až 6.</w:t>
      </w:r>
    </w:p>
    <w:p w14:paraId="7B2092F5" w14:textId="77777777" w:rsidR="004E43FC" w:rsidRPr="002D7ABF" w:rsidRDefault="004E43FC" w:rsidP="00AA4961">
      <w:pPr>
        <w:pStyle w:val="Standard"/>
        <w:tabs>
          <w:tab w:val="left" w:pos="426"/>
        </w:tabs>
        <w:spacing w:after="0" w:line="240" w:lineRule="auto"/>
        <w:jc w:val="both"/>
        <w:rPr>
          <w:rFonts w:ascii="Times New Roman" w:hAnsi="Times New Roman" w:cs="Times New Roman"/>
          <w:sz w:val="24"/>
          <w:szCs w:val="24"/>
        </w:rPr>
      </w:pPr>
    </w:p>
    <w:p w14:paraId="2BB2B059" w14:textId="77777777" w:rsidR="004E43FC" w:rsidRPr="002D7ABF" w:rsidRDefault="004E43FC" w:rsidP="00B36BB1">
      <w:pPr>
        <w:pStyle w:val="Standard"/>
        <w:numPr>
          <w:ilvl w:val="0"/>
          <w:numId w:val="204"/>
        </w:numPr>
        <w:tabs>
          <w:tab w:val="left" w:pos="360"/>
          <w:tab w:val="left" w:pos="426"/>
        </w:tabs>
        <w:spacing w:after="0" w:line="240" w:lineRule="auto"/>
        <w:ind w:left="0" w:firstLine="0"/>
        <w:jc w:val="both"/>
      </w:pPr>
      <w:r w:rsidRPr="002D7ABF">
        <w:rPr>
          <w:rFonts w:ascii="Times New Roman" w:hAnsi="Times New Roman" w:cs="Times New Roman"/>
          <w:sz w:val="24"/>
          <w:szCs w:val="24"/>
        </w:rPr>
        <w:t>Orgány  štátnej  správy  odpadového   hospodárstva  alebo  nimi  poverené  osoby sú oprávnené od každého, kto nakladá s obalmi, je držiteľom odpadu, nakladá s odpadmi alebo je držiteľom polychlórovaných bifenylov</w:t>
      </w:r>
      <w:r w:rsidR="00E946F5" w:rsidRPr="002D7ABF">
        <w:rPr>
          <w:rFonts w:ascii="Times New Roman" w:hAnsi="Times New Roman" w:cs="Times New Roman"/>
          <w:sz w:val="24"/>
          <w:szCs w:val="24"/>
        </w:rPr>
        <w:t>,</w:t>
      </w:r>
      <w:r w:rsidRPr="002D7ABF">
        <w:rPr>
          <w:rFonts w:ascii="Times New Roman" w:hAnsi="Times New Roman" w:cs="Times New Roman"/>
          <w:sz w:val="24"/>
          <w:szCs w:val="24"/>
        </w:rPr>
        <w:t xml:space="preserve"> požadovať informácie potrebné na vypracovanie a aktualizáciu programu. Osobitné predpisy na ochranu údajov</w:t>
      </w:r>
      <w:r w:rsidRPr="002D7ABF">
        <w:rPr>
          <w:rStyle w:val="FootnoteSymbol"/>
          <w:rFonts w:ascii="Times New Roman" w:hAnsi="Times New Roman" w:cs="Times New Roman"/>
          <w:sz w:val="24"/>
          <w:szCs w:val="24"/>
        </w:rPr>
        <w:footnoteReference w:id="20"/>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nie sú dotknuté.</w:t>
      </w:r>
    </w:p>
    <w:p w14:paraId="01241D2E" w14:textId="77777777" w:rsidR="004E43FC" w:rsidRPr="002D7ABF" w:rsidRDefault="004E43FC" w:rsidP="00AA4961">
      <w:pPr>
        <w:pStyle w:val="Standard"/>
        <w:tabs>
          <w:tab w:val="left" w:pos="426"/>
          <w:tab w:val="left" w:pos="851"/>
        </w:tabs>
        <w:spacing w:after="0" w:line="240" w:lineRule="auto"/>
        <w:jc w:val="both"/>
        <w:rPr>
          <w:rFonts w:ascii="Times New Roman" w:hAnsi="Times New Roman" w:cs="Times New Roman"/>
          <w:sz w:val="24"/>
          <w:szCs w:val="24"/>
        </w:rPr>
      </w:pPr>
    </w:p>
    <w:p w14:paraId="61800ED4" w14:textId="77777777" w:rsidR="004E43FC" w:rsidRPr="002D7ABF" w:rsidRDefault="00A91D74" w:rsidP="00B36BB1">
      <w:pPr>
        <w:pStyle w:val="Standard"/>
        <w:numPr>
          <w:ilvl w:val="0"/>
          <w:numId w:val="204"/>
        </w:numPr>
        <w:tabs>
          <w:tab w:val="left" w:pos="284"/>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Ministerstvo predloží vláde na schválenie vyhodnotenie plnenia platného programu Slovenskej republiky raz za päť rokov odo dňa jeho schválenia.</w:t>
      </w:r>
    </w:p>
    <w:p w14:paraId="08C5BFCD" w14:textId="77777777" w:rsidR="00A22663" w:rsidRPr="002D7ABF" w:rsidRDefault="00A22663" w:rsidP="007A6A0A">
      <w:pPr>
        <w:pStyle w:val="Standard"/>
        <w:spacing w:after="0" w:line="240" w:lineRule="auto"/>
        <w:jc w:val="center"/>
        <w:rPr>
          <w:rFonts w:ascii="Times New Roman" w:hAnsi="Times New Roman" w:cs="Times New Roman"/>
          <w:b/>
          <w:sz w:val="24"/>
          <w:szCs w:val="24"/>
        </w:rPr>
      </w:pPr>
    </w:p>
    <w:p w14:paraId="255BBFD1" w14:textId="62367E5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1</w:t>
      </w:r>
      <w:r w:rsidR="00F464EE" w:rsidRPr="002D7ABF">
        <w:rPr>
          <w:rFonts w:ascii="Times New Roman" w:hAnsi="Times New Roman" w:cs="Times New Roman"/>
          <w:b/>
          <w:sz w:val="24"/>
          <w:szCs w:val="24"/>
        </w:rPr>
        <w:t>0</w:t>
      </w:r>
    </w:p>
    <w:p w14:paraId="4BDA6C13" w14:textId="77777777" w:rsidR="004E43FC" w:rsidRPr="002D7ABF" w:rsidRDefault="004E43FC" w:rsidP="007A6A0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Program obce</w:t>
      </w:r>
    </w:p>
    <w:p w14:paraId="1570E2C1" w14:textId="77777777" w:rsidR="004E43FC" w:rsidRPr="002D7ABF" w:rsidRDefault="004E43FC" w:rsidP="007A6A0A">
      <w:pPr>
        <w:pStyle w:val="Standard"/>
        <w:spacing w:after="0" w:line="240" w:lineRule="auto"/>
        <w:ind w:left="360"/>
        <w:jc w:val="both"/>
        <w:rPr>
          <w:rFonts w:ascii="Times New Roman" w:hAnsi="Times New Roman" w:cs="Times New Roman"/>
          <w:sz w:val="24"/>
          <w:szCs w:val="24"/>
        </w:rPr>
      </w:pPr>
    </w:p>
    <w:p w14:paraId="26B7D564" w14:textId="75ABFFBB" w:rsidR="004E43FC" w:rsidRPr="002D7ABF"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Obec, na území ktorej ročná produkcia komunálnych odpadov </w:t>
      </w:r>
      <w:r w:rsidR="00466FCC" w:rsidRPr="002D7ABF">
        <w:rPr>
          <w:rFonts w:ascii="Times New Roman" w:hAnsi="Times New Roman" w:cs="Times New Roman"/>
          <w:sz w:val="24"/>
          <w:szCs w:val="24"/>
        </w:rPr>
        <w:t xml:space="preserve">vrátane </w:t>
      </w:r>
      <w:r w:rsidR="0038382A" w:rsidRPr="002D7ABF">
        <w:rPr>
          <w:rFonts w:ascii="Times New Roman" w:hAnsi="Times New Roman" w:cs="Times New Roman"/>
          <w:sz w:val="24"/>
          <w:szCs w:val="24"/>
        </w:rPr>
        <w:t xml:space="preserve">drobných stavebných odpadov </w:t>
      </w:r>
      <w:r w:rsidRPr="002D7ABF">
        <w:rPr>
          <w:rFonts w:ascii="Times New Roman" w:hAnsi="Times New Roman" w:cs="Times New Roman"/>
          <w:sz w:val="24"/>
          <w:szCs w:val="24"/>
        </w:rPr>
        <w:t>presahuje 350 ton</w:t>
      </w:r>
      <w:r w:rsidR="00A246C3" w:rsidRPr="002D7ABF">
        <w:rPr>
          <w:rFonts w:ascii="Times New Roman" w:hAnsi="Times New Roman" w:cs="Times New Roman"/>
          <w:sz w:val="24"/>
          <w:szCs w:val="24"/>
        </w:rPr>
        <w:t xml:space="preserve"> alebo </w:t>
      </w:r>
      <w:r w:rsidR="00CD2C96" w:rsidRPr="002D7ABF">
        <w:rPr>
          <w:rFonts w:ascii="Times New Roman" w:hAnsi="Times New Roman" w:cs="Times New Roman"/>
          <w:sz w:val="24"/>
          <w:szCs w:val="24"/>
        </w:rPr>
        <w:t>ktorej počet obyvateľov</w:t>
      </w:r>
      <w:r w:rsidR="00A246C3" w:rsidRPr="002D7ABF">
        <w:rPr>
          <w:rFonts w:ascii="Times New Roman" w:hAnsi="Times New Roman" w:cs="Times New Roman"/>
          <w:sz w:val="24"/>
          <w:szCs w:val="24"/>
        </w:rPr>
        <w:t xml:space="preserve"> prevyšuje 1000</w:t>
      </w:r>
      <w:r w:rsidR="00C42558" w:rsidRPr="002D7ABF">
        <w:rPr>
          <w:rFonts w:ascii="Times New Roman" w:hAnsi="Times New Roman" w:cs="Times New Roman"/>
          <w:sz w:val="24"/>
          <w:szCs w:val="24"/>
        </w:rPr>
        <w:t>,</w:t>
      </w:r>
      <w:r w:rsidRPr="002D7ABF">
        <w:rPr>
          <w:rFonts w:ascii="Times New Roman" w:hAnsi="Times New Roman" w:cs="Times New Roman"/>
          <w:sz w:val="24"/>
          <w:szCs w:val="24"/>
        </w:rPr>
        <w:t xml:space="preserve"> je</w:t>
      </w:r>
      <w:r w:rsidR="009B1206" w:rsidRPr="002D7ABF">
        <w:rPr>
          <w:rFonts w:ascii="Times New Roman" w:hAnsi="Times New Roman" w:cs="Times New Roman"/>
          <w:sz w:val="24"/>
          <w:szCs w:val="24"/>
        </w:rPr>
        <w:t xml:space="preserve"> </w:t>
      </w:r>
      <w:r w:rsidRPr="002D7ABF">
        <w:rPr>
          <w:rFonts w:ascii="Times New Roman" w:hAnsi="Times New Roman" w:cs="Times New Roman"/>
          <w:sz w:val="24"/>
          <w:szCs w:val="24"/>
        </w:rPr>
        <w:t>povinná vypracúvať program obce.</w:t>
      </w:r>
    </w:p>
    <w:p w14:paraId="7582178B" w14:textId="77777777" w:rsidR="004E43FC" w:rsidRPr="002D7ABF" w:rsidRDefault="004E43FC" w:rsidP="00AA4961">
      <w:pPr>
        <w:pStyle w:val="Standard"/>
        <w:tabs>
          <w:tab w:val="left" w:pos="426"/>
        </w:tabs>
        <w:spacing w:after="0" w:line="240" w:lineRule="auto"/>
        <w:jc w:val="both"/>
        <w:rPr>
          <w:rFonts w:ascii="Times New Roman" w:hAnsi="Times New Roman" w:cs="Times New Roman"/>
          <w:sz w:val="24"/>
          <w:szCs w:val="24"/>
        </w:rPr>
      </w:pPr>
    </w:p>
    <w:p w14:paraId="1ACE34DF" w14:textId="77777777" w:rsidR="004E43FC" w:rsidRPr="002D7ABF"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Program obce obsahuje najmä</w:t>
      </w:r>
    </w:p>
    <w:p w14:paraId="73CF0EC6" w14:textId="77777777" w:rsidR="00860720" w:rsidRPr="002D7ABF" w:rsidRDefault="00860720"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charakteristiku aktuálneho stavu odpadového hospodárstva,</w:t>
      </w:r>
    </w:p>
    <w:p w14:paraId="6976B1DF" w14:textId="388F3F96" w:rsidR="00666490" w:rsidRPr="002D7ABF" w:rsidRDefault="00DF136F"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predpokladané množstvo</w:t>
      </w:r>
      <w:r w:rsidR="00860720" w:rsidRPr="002D7ABF">
        <w:rPr>
          <w:rFonts w:ascii="Times New Roman" w:hAnsi="Times New Roman" w:cs="Times New Roman"/>
          <w:sz w:val="24"/>
          <w:szCs w:val="24"/>
        </w:rPr>
        <w:t xml:space="preserve"> vznik komunálneho odpadu a drobného stavebného odpadu,</w:t>
      </w:r>
    </w:p>
    <w:p w14:paraId="0992A03E" w14:textId="77777777" w:rsidR="00860720" w:rsidRPr="002D7ABF" w:rsidRDefault="00666490"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údaje o systéme zberu komunálnych odpadov a drobných stavebných odpadov a o zabezpečovaní triedeného zberu komunálnych odpadov,</w:t>
      </w:r>
      <w:r w:rsidR="00860720" w:rsidRPr="002D7ABF">
        <w:rPr>
          <w:rFonts w:ascii="Times New Roman" w:hAnsi="Times New Roman" w:cs="Times New Roman"/>
          <w:sz w:val="24"/>
          <w:szCs w:val="24"/>
        </w:rPr>
        <w:t xml:space="preserve">  </w:t>
      </w:r>
    </w:p>
    <w:p w14:paraId="591A1109" w14:textId="51C75F5C" w:rsidR="004E43FC" w:rsidRPr="002D7ABF" w:rsidRDefault="004E43FC"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ciele a opatrenia zame</w:t>
      </w:r>
      <w:r w:rsidR="00DF136F" w:rsidRPr="002D7ABF">
        <w:rPr>
          <w:rFonts w:ascii="Times New Roman" w:hAnsi="Times New Roman" w:cs="Times New Roman"/>
          <w:sz w:val="24"/>
          <w:szCs w:val="24"/>
        </w:rPr>
        <w:t>rané na zníženie množstva vzniknutých</w:t>
      </w:r>
      <w:r w:rsidRPr="002D7ABF">
        <w:rPr>
          <w:rFonts w:ascii="Times New Roman" w:hAnsi="Times New Roman" w:cs="Times New Roman"/>
          <w:sz w:val="24"/>
          <w:szCs w:val="24"/>
        </w:rPr>
        <w:t xml:space="preserve"> komunálnych odpadov a na zvýšenie podielu triedeného zberu komunálnych odpadov a</w:t>
      </w:r>
      <w:r w:rsidR="00E30F3D" w:rsidRPr="002D7ABF">
        <w:rPr>
          <w:rFonts w:ascii="Times New Roman" w:hAnsi="Times New Roman" w:cs="Times New Roman"/>
          <w:sz w:val="24"/>
          <w:szCs w:val="24"/>
        </w:rPr>
        <w:t xml:space="preserve"> ich následného </w:t>
      </w:r>
      <w:r w:rsidRPr="002D7ABF">
        <w:rPr>
          <w:rFonts w:ascii="Times New Roman" w:hAnsi="Times New Roman" w:cs="Times New Roman"/>
          <w:sz w:val="24"/>
          <w:szCs w:val="24"/>
        </w:rPr>
        <w:t xml:space="preserve"> zhodnotenia,</w:t>
      </w:r>
    </w:p>
    <w:p w14:paraId="580C6E0B" w14:textId="77777777" w:rsidR="004E43FC" w:rsidRPr="002D7ABF" w:rsidRDefault="004E43FC"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opatrenia na znižovanie množstva biologicky rozložiteľných komunálnych odpadov ukladaných na skládky odpadov,</w:t>
      </w:r>
    </w:p>
    <w:p w14:paraId="6FE68BC9" w14:textId="77777777" w:rsidR="00860720" w:rsidRPr="002D7ABF" w:rsidRDefault="00860720"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opatrenia na zabezpečenie informovanosti obyvateľov o triedenom zbere komunálnych odpadov z obalov a o význame značiek na obaloch,  ktoré znamenajú, že obal je možné zhodnotiť,</w:t>
      </w:r>
    </w:p>
    <w:p w14:paraId="7A8D9E85" w14:textId="49A21D7F" w:rsidR="004E43FC" w:rsidRPr="002D7ABF" w:rsidRDefault="004E43FC"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informácie o dostupnosti zariadení na spracovanie komunálnych odpadov,</w:t>
      </w:r>
      <w:r w:rsidR="00CD2C96" w:rsidRPr="002D7ABF">
        <w:rPr>
          <w:rFonts w:ascii="Times New Roman" w:hAnsi="Times New Roman" w:cs="Times New Roman"/>
          <w:sz w:val="24"/>
          <w:szCs w:val="24"/>
        </w:rPr>
        <w:t xml:space="preserve"> a o tom, </w:t>
      </w:r>
      <w:r w:rsidRPr="002D7ABF">
        <w:rPr>
          <w:rFonts w:ascii="Times New Roman" w:hAnsi="Times New Roman" w:cs="Times New Roman"/>
          <w:sz w:val="24"/>
          <w:szCs w:val="24"/>
        </w:rPr>
        <w:t xml:space="preserve"> aké typy spracovateľských zariadení pre komunálny odpad je vhodné vybudovať,</w:t>
      </w:r>
    </w:p>
    <w:p w14:paraId="260741F0" w14:textId="77777777" w:rsidR="00A246C3" w:rsidRPr="002D7ABF" w:rsidRDefault="004E43FC"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údaje o využívaní kampaní na </w:t>
      </w:r>
      <w:r w:rsidR="00DB2E5D" w:rsidRPr="002D7ABF">
        <w:rPr>
          <w:rFonts w:ascii="Times New Roman" w:hAnsi="Times New Roman" w:cs="Times New Roman"/>
          <w:sz w:val="24"/>
          <w:szCs w:val="24"/>
        </w:rPr>
        <w:t xml:space="preserve">zvyšovanie povedomia obyvateľov </w:t>
      </w:r>
      <w:r w:rsidRPr="002D7ABF">
        <w:rPr>
          <w:rFonts w:ascii="Times New Roman" w:hAnsi="Times New Roman" w:cs="Times New Roman"/>
          <w:sz w:val="24"/>
          <w:szCs w:val="24"/>
        </w:rPr>
        <w:t>v oblasti nakladania s komunálnymi odpadmi</w:t>
      </w:r>
      <w:r w:rsidR="00A246C3" w:rsidRPr="002D7ABF">
        <w:rPr>
          <w:rFonts w:ascii="Times New Roman" w:hAnsi="Times New Roman" w:cs="Times New Roman"/>
          <w:sz w:val="24"/>
          <w:szCs w:val="24"/>
        </w:rPr>
        <w:t>,</w:t>
      </w:r>
    </w:p>
    <w:p w14:paraId="7F796422" w14:textId="77777777" w:rsidR="004E43FC" w:rsidRPr="002D7ABF" w:rsidRDefault="00A246C3" w:rsidP="00CA66F7">
      <w:pPr>
        <w:pStyle w:val="Standard"/>
        <w:numPr>
          <w:ilvl w:val="1"/>
          <w:numId w:val="24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rozsah finančnej náročnosti programu</w:t>
      </w:r>
      <w:r w:rsidR="004E43FC" w:rsidRPr="002D7ABF">
        <w:rPr>
          <w:rFonts w:ascii="Times New Roman" w:hAnsi="Times New Roman" w:cs="Times New Roman"/>
          <w:sz w:val="24"/>
          <w:szCs w:val="24"/>
        </w:rPr>
        <w:t>.</w:t>
      </w:r>
    </w:p>
    <w:p w14:paraId="6F036549" w14:textId="77777777" w:rsidR="004E43FC" w:rsidRPr="002D7ABF" w:rsidRDefault="004E43FC" w:rsidP="00F3230A">
      <w:pPr>
        <w:pStyle w:val="Standard"/>
        <w:spacing w:after="0" w:line="240" w:lineRule="auto"/>
        <w:ind w:left="1440"/>
        <w:jc w:val="both"/>
        <w:rPr>
          <w:rFonts w:ascii="Times New Roman" w:hAnsi="Times New Roman" w:cs="Times New Roman"/>
          <w:sz w:val="24"/>
          <w:szCs w:val="24"/>
        </w:rPr>
      </w:pPr>
    </w:p>
    <w:p w14:paraId="705181F3" w14:textId="277B168D" w:rsidR="004E43FC" w:rsidRPr="002D7ABF" w:rsidRDefault="004E43FC" w:rsidP="00B36BB1">
      <w:pPr>
        <w:pStyle w:val="Odsekzoznamu"/>
        <w:numPr>
          <w:ilvl w:val="0"/>
          <w:numId w:val="140"/>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Záväzná časť programu obce obsahuje údaje u</w:t>
      </w:r>
      <w:r w:rsidR="00860720" w:rsidRPr="002D7ABF">
        <w:rPr>
          <w:rFonts w:ascii="Times New Roman" w:hAnsi="Times New Roman" w:cs="Times New Roman"/>
          <w:sz w:val="24"/>
          <w:szCs w:val="24"/>
        </w:rPr>
        <w:t xml:space="preserve">vedené v odseku 2  písm. </w:t>
      </w:r>
      <w:r w:rsidR="003A2294" w:rsidRPr="002D7ABF">
        <w:rPr>
          <w:rFonts w:ascii="Times New Roman" w:hAnsi="Times New Roman" w:cs="Times New Roman"/>
          <w:sz w:val="24"/>
          <w:szCs w:val="24"/>
        </w:rPr>
        <w:t>d</w:t>
      </w:r>
      <w:r w:rsidR="00860720" w:rsidRPr="002D7ABF">
        <w:rPr>
          <w:rFonts w:ascii="Times New Roman" w:hAnsi="Times New Roman" w:cs="Times New Roman"/>
          <w:sz w:val="24"/>
          <w:szCs w:val="24"/>
        </w:rPr>
        <w:t xml:space="preserve">) až </w:t>
      </w:r>
      <w:r w:rsidR="00ED02E9" w:rsidRPr="002D7ABF">
        <w:rPr>
          <w:rFonts w:ascii="Times New Roman" w:hAnsi="Times New Roman" w:cs="Times New Roman"/>
          <w:sz w:val="24"/>
          <w:szCs w:val="24"/>
        </w:rPr>
        <w:t>f</w:t>
      </w:r>
      <w:r w:rsidRPr="002D7ABF">
        <w:rPr>
          <w:rFonts w:ascii="Times New Roman" w:hAnsi="Times New Roman" w:cs="Times New Roman"/>
          <w:sz w:val="24"/>
          <w:szCs w:val="24"/>
        </w:rPr>
        <w:t>).</w:t>
      </w:r>
      <w:r w:rsidR="007D7352"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Smerná časť programu obce obsahuje údaje uvedené v odseku 2 </w:t>
      </w:r>
      <w:r w:rsidR="00860720" w:rsidRPr="002D7ABF">
        <w:rPr>
          <w:rFonts w:ascii="Times New Roman" w:hAnsi="Times New Roman" w:cs="Times New Roman"/>
          <w:sz w:val="24"/>
          <w:szCs w:val="24"/>
        </w:rPr>
        <w:t xml:space="preserve"> písm. </w:t>
      </w:r>
      <w:r w:rsidR="00ED02E9" w:rsidRPr="002D7ABF">
        <w:rPr>
          <w:rFonts w:ascii="Times New Roman" w:hAnsi="Times New Roman" w:cs="Times New Roman"/>
          <w:sz w:val="24"/>
          <w:szCs w:val="24"/>
        </w:rPr>
        <w:t>g</w:t>
      </w:r>
      <w:r w:rsidR="00860720" w:rsidRPr="002D7ABF">
        <w:rPr>
          <w:rFonts w:ascii="Times New Roman" w:hAnsi="Times New Roman" w:cs="Times New Roman"/>
          <w:sz w:val="24"/>
          <w:szCs w:val="24"/>
        </w:rPr>
        <w:t>) a</w:t>
      </w:r>
      <w:r w:rsidR="00DF136F" w:rsidRPr="002D7ABF">
        <w:rPr>
          <w:rFonts w:ascii="Times New Roman" w:hAnsi="Times New Roman" w:cs="Times New Roman"/>
          <w:sz w:val="24"/>
          <w:szCs w:val="24"/>
        </w:rPr>
        <w:t>ž</w:t>
      </w:r>
      <w:r w:rsidR="00860720" w:rsidRPr="002D7ABF">
        <w:rPr>
          <w:rFonts w:ascii="Times New Roman" w:hAnsi="Times New Roman" w:cs="Times New Roman"/>
          <w:sz w:val="24"/>
          <w:szCs w:val="24"/>
        </w:rPr>
        <w:t> </w:t>
      </w:r>
      <w:r w:rsidR="00DF136F" w:rsidRPr="002D7ABF">
        <w:rPr>
          <w:rFonts w:ascii="Times New Roman" w:hAnsi="Times New Roman" w:cs="Times New Roman"/>
          <w:sz w:val="24"/>
          <w:szCs w:val="24"/>
        </w:rPr>
        <w:t>i</w:t>
      </w:r>
      <w:r w:rsidRPr="002D7ABF">
        <w:rPr>
          <w:rFonts w:ascii="Times New Roman" w:hAnsi="Times New Roman" w:cs="Times New Roman"/>
          <w:sz w:val="24"/>
          <w:szCs w:val="24"/>
        </w:rPr>
        <w:t xml:space="preserve">). Program obce musí byť v súlade so záväznou časťou  programu </w:t>
      </w:r>
      <w:r w:rsidR="00CD2C96" w:rsidRPr="002D7ABF">
        <w:rPr>
          <w:rFonts w:ascii="Times New Roman" w:hAnsi="Times New Roman" w:cs="Times New Roman"/>
          <w:sz w:val="24"/>
          <w:szCs w:val="24"/>
        </w:rPr>
        <w:t xml:space="preserve">príslušného </w:t>
      </w:r>
      <w:r w:rsidRPr="002D7ABF">
        <w:rPr>
          <w:rFonts w:ascii="Times New Roman" w:hAnsi="Times New Roman" w:cs="Times New Roman"/>
          <w:sz w:val="24"/>
          <w:szCs w:val="24"/>
        </w:rPr>
        <w:t>kraja.</w:t>
      </w:r>
    </w:p>
    <w:p w14:paraId="3D7D6001" w14:textId="77777777" w:rsidR="004E43FC" w:rsidRPr="002D7ABF" w:rsidRDefault="004E43FC" w:rsidP="00C83F3E">
      <w:pPr>
        <w:pStyle w:val="Odsekzoznamu"/>
        <w:tabs>
          <w:tab w:val="left" w:pos="426"/>
        </w:tabs>
        <w:spacing w:after="0" w:line="240" w:lineRule="auto"/>
        <w:ind w:left="0"/>
        <w:jc w:val="both"/>
        <w:rPr>
          <w:rFonts w:ascii="Times New Roman" w:hAnsi="Times New Roman" w:cs="Times New Roman"/>
          <w:sz w:val="24"/>
          <w:szCs w:val="24"/>
        </w:rPr>
      </w:pPr>
    </w:p>
    <w:p w14:paraId="49AE0079" w14:textId="77777777" w:rsidR="00DD3E63" w:rsidRPr="002D7ABF" w:rsidRDefault="004E43FC" w:rsidP="00DD3E63">
      <w:pPr>
        <w:pStyle w:val="Odsekzoznamu"/>
        <w:numPr>
          <w:ilvl w:val="0"/>
          <w:numId w:val="203"/>
        </w:numPr>
        <w:tabs>
          <w:tab w:val="left" w:pos="426"/>
        </w:tabs>
        <w:spacing w:after="0" w:line="240" w:lineRule="auto"/>
        <w:ind w:left="426" w:hanging="426"/>
        <w:jc w:val="both"/>
        <w:rPr>
          <w:rFonts w:ascii="Times New Roman" w:hAnsi="Times New Roman" w:cs="Times New Roman"/>
          <w:sz w:val="24"/>
          <w:szCs w:val="24"/>
        </w:rPr>
      </w:pPr>
      <w:r w:rsidRPr="002D7ABF">
        <w:rPr>
          <w:rFonts w:ascii="Times New Roman" w:hAnsi="Times New Roman" w:cs="Times New Roman"/>
          <w:sz w:val="24"/>
          <w:szCs w:val="24"/>
        </w:rPr>
        <w:t xml:space="preserve">Obec je povinná predložiť </w:t>
      </w:r>
      <w:r w:rsidR="00DF69D0" w:rsidRPr="002D7ABF">
        <w:rPr>
          <w:rFonts w:ascii="Times New Roman" w:hAnsi="Times New Roman" w:cs="Times New Roman"/>
          <w:strike/>
          <w:sz w:val="24"/>
          <w:szCs w:val="24"/>
        </w:rPr>
        <w:t>ňou</w:t>
      </w:r>
      <w:r w:rsidR="00DF69D0" w:rsidRPr="002D7ABF">
        <w:rPr>
          <w:rFonts w:ascii="Times New Roman" w:hAnsi="Times New Roman" w:cs="Times New Roman"/>
          <w:sz w:val="24"/>
          <w:szCs w:val="24"/>
        </w:rPr>
        <w:t xml:space="preserve"> vypracovaný program obce do</w:t>
      </w:r>
      <w:r w:rsidRPr="002D7ABF">
        <w:rPr>
          <w:rFonts w:ascii="Times New Roman" w:hAnsi="Times New Roman" w:cs="Times New Roman"/>
          <w:sz w:val="24"/>
          <w:szCs w:val="24"/>
        </w:rPr>
        <w:t xml:space="preserve"> </w:t>
      </w:r>
      <w:r w:rsidR="00F13224" w:rsidRPr="002D7ABF">
        <w:rPr>
          <w:rFonts w:ascii="Times New Roman" w:hAnsi="Times New Roman" w:cs="Times New Roman"/>
          <w:sz w:val="24"/>
          <w:szCs w:val="24"/>
        </w:rPr>
        <w:t xml:space="preserve"> štyroch </w:t>
      </w:r>
      <w:r w:rsidR="00DD3E63" w:rsidRPr="002D7ABF">
        <w:rPr>
          <w:rFonts w:ascii="Times New Roman" w:hAnsi="Times New Roman" w:cs="Times New Roman"/>
          <w:sz w:val="24"/>
          <w:szCs w:val="24"/>
        </w:rPr>
        <w:t>mesiacov od vydania</w:t>
      </w:r>
    </w:p>
    <w:p w14:paraId="70D6D25B" w14:textId="3354F20E" w:rsidR="00DD3E63" w:rsidRPr="002D7ABF" w:rsidRDefault="004E43FC" w:rsidP="00DD3E63">
      <w:pPr>
        <w:tabs>
          <w:tab w:val="left" w:pos="426"/>
        </w:tabs>
        <w:jc w:val="both"/>
        <w:rPr>
          <w:rFonts w:cs="Times New Roman"/>
        </w:rPr>
      </w:pPr>
      <w:r w:rsidRPr="002D7ABF">
        <w:rPr>
          <w:rFonts w:cs="Times New Roman"/>
        </w:rPr>
        <w:t xml:space="preserve">programu kraja  príslušnému orgánu štátnej správy na posúdenie </w:t>
      </w:r>
      <w:r w:rsidR="00DD3E63" w:rsidRPr="002D7ABF">
        <w:rPr>
          <w:rFonts w:cs="Times New Roman"/>
        </w:rPr>
        <w:t xml:space="preserve"> súladu s ustanoveniami tohto zákona a so záväznou časťou programu príslušného kraja. Príslušný orgán štátnej správy oznámi obci výsledok posúdenia do 30 dní od doručenia programu obce; výsledok posúdenia je pre obec záväzný. Ak je výsledok posúdenia príslušného orgánu štátnej správy kladný, obec</w:t>
      </w:r>
    </w:p>
    <w:p w14:paraId="7C50DF3F" w14:textId="7194A629" w:rsidR="00DD3E63" w:rsidRPr="002D7ABF" w:rsidRDefault="00DD3E63" w:rsidP="00DD3E63">
      <w:pPr>
        <w:rPr>
          <w:rFonts w:cs="Times New Roman"/>
        </w:rPr>
      </w:pPr>
      <w:r w:rsidRPr="002D7ABF">
        <w:rPr>
          <w:rFonts w:cs="Times New Roman"/>
        </w:rPr>
        <w:t xml:space="preserve">      a) predloží program obce na posúdenie jeho súladu vplyvu na životné prostredie,</w:t>
      </w:r>
      <w:r w:rsidRPr="002D7ABF">
        <w:rPr>
          <w:rFonts w:cs="Times New Roman"/>
          <w:vertAlign w:val="superscript"/>
        </w:rPr>
        <w:t>18)</w:t>
      </w:r>
      <w:r w:rsidRPr="002D7ABF">
        <w:rPr>
          <w:rFonts w:cs="Times New Roman"/>
        </w:rPr>
        <w:t xml:space="preserve"> ak </w:t>
      </w:r>
      <w:r w:rsidRPr="002D7ABF">
        <w:rPr>
          <w:rFonts w:cs="Times New Roman"/>
        </w:rPr>
        <w:br/>
        <w:t xml:space="preserve">          program obce podlieha tomuto posúdeniu, a následne  po ukončení tohto posúdenia ho </w:t>
      </w:r>
      <w:r w:rsidRPr="002D7ABF">
        <w:rPr>
          <w:rFonts w:cs="Times New Roman"/>
        </w:rPr>
        <w:br/>
        <w:t xml:space="preserve">          schváli,</w:t>
      </w:r>
    </w:p>
    <w:p w14:paraId="45916D32" w14:textId="219EC497" w:rsidR="00DD3E63" w:rsidRPr="002D7ABF" w:rsidRDefault="00DD3E63" w:rsidP="00DD3E63">
      <w:pPr>
        <w:rPr>
          <w:rFonts w:cs="Times New Roman"/>
        </w:rPr>
      </w:pPr>
      <w:r w:rsidRPr="002D7ABF">
        <w:rPr>
          <w:rFonts w:cs="Times New Roman"/>
        </w:rPr>
        <w:t xml:space="preserve">      b) schváli program obce, ktorý nepodlieha posúdeniu vplyvu na životné prostredie.</w:t>
      </w:r>
    </w:p>
    <w:p w14:paraId="749E5F23" w14:textId="77777777" w:rsidR="00DD3E63" w:rsidRPr="002D7ABF" w:rsidRDefault="00DD3E63" w:rsidP="00DD3E63">
      <w:pPr>
        <w:tabs>
          <w:tab w:val="left" w:pos="426"/>
        </w:tabs>
        <w:jc w:val="both"/>
        <w:rPr>
          <w:rFonts w:cs="Times New Roman"/>
        </w:rPr>
      </w:pPr>
      <w:r w:rsidRPr="002D7ABF">
        <w:rPr>
          <w:rFonts w:cs="Times New Roman"/>
        </w:rPr>
        <w:t xml:space="preserve">   </w:t>
      </w:r>
    </w:p>
    <w:p w14:paraId="5EF7637A" w14:textId="77777777" w:rsidR="00DD3E63" w:rsidRPr="002D7ABF" w:rsidRDefault="00DD3E63" w:rsidP="00DD3E63">
      <w:pPr>
        <w:tabs>
          <w:tab w:val="left" w:pos="426"/>
        </w:tabs>
        <w:jc w:val="both"/>
        <w:rPr>
          <w:rFonts w:cs="Times New Roman"/>
        </w:rPr>
      </w:pPr>
      <w:r w:rsidRPr="002D7ABF">
        <w:rPr>
          <w:rFonts w:cs="Times New Roman"/>
        </w:rPr>
        <w:t xml:space="preserve">(5) Ak príslušný orgán štátnej správy v posúdení podľa odseku 4 upozorní obec na nesúlad s ustanoveniami tohto zákona alebo so záväznou časťou programu príslušného kraja, obec program upraví. Schválenie programu obce, ktorý nie je v súlade s týmto zákonom je neplatné.  </w:t>
      </w:r>
    </w:p>
    <w:p w14:paraId="0A4A7EC3" w14:textId="77777777" w:rsidR="00DD3E63" w:rsidRPr="002D7ABF" w:rsidRDefault="00DD3E63" w:rsidP="00DD3E63">
      <w:pPr>
        <w:tabs>
          <w:tab w:val="left" w:pos="426"/>
        </w:tabs>
        <w:jc w:val="both"/>
        <w:rPr>
          <w:rFonts w:cs="Times New Roman"/>
        </w:rPr>
      </w:pPr>
    </w:p>
    <w:p w14:paraId="5B1FF2AE" w14:textId="7AA9F247" w:rsidR="00DD3E63" w:rsidRPr="002D7ABF" w:rsidRDefault="00DD3E63" w:rsidP="00DD3E63">
      <w:pPr>
        <w:tabs>
          <w:tab w:val="left" w:pos="426"/>
        </w:tabs>
        <w:jc w:val="both"/>
        <w:rPr>
          <w:rFonts w:cs="Times New Roman"/>
        </w:rPr>
      </w:pPr>
      <w:r w:rsidRPr="002D7ABF">
        <w:rPr>
          <w:rFonts w:cs="Times New Roman"/>
        </w:rPr>
        <w:t xml:space="preserve">(6) Vydaním nového programu obce platnosť predchádzajúceho programu obce zanikne. </w:t>
      </w:r>
    </w:p>
    <w:p w14:paraId="4388332C" w14:textId="77777777" w:rsidR="00DD3E63" w:rsidRPr="002D7ABF" w:rsidRDefault="00DD3E63" w:rsidP="00DD3E63">
      <w:pPr>
        <w:tabs>
          <w:tab w:val="left" w:pos="426"/>
        </w:tabs>
        <w:jc w:val="both"/>
        <w:rPr>
          <w:rFonts w:cs="Times New Roman"/>
        </w:rPr>
      </w:pPr>
    </w:p>
    <w:p w14:paraId="09AF626D" w14:textId="1AABAECA" w:rsidR="004E43FC" w:rsidRPr="002D7ABF" w:rsidRDefault="00DD3E63" w:rsidP="00DD3E63">
      <w:pPr>
        <w:tabs>
          <w:tab w:val="left" w:pos="426"/>
        </w:tabs>
        <w:jc w:val="both"/>
        <w:rPr>
          <w:rFonts w:cs="Times New Roman"/>
        </w:rPr>
      </w:pPr>
      <w:r w:rsidRPr="002D7ABF">
        <w:rPr>
          <w:rFonts w:cs="Times New Roman"/>
        </w:rPr>
        <w:t xml:space="preserve">(7) </w:t>
      </w:r>
      <w:r w:rsidR="004E43FC" w:rsidRPr="002D7ABF">
        <w:rPr>
          <w:rFonts w:cs="Times New Roman"/>
        </w:rPr>
        <w:t>Obec je povinná vypracovať program obce tak, aby jeho obdobie platnosti bolo zhodné s obdobím platnosti programu</w:t>
      </w:r>
      <w:r w:rsidRPr="002D7ABF">
        <w:rPr>
          <w:rFonts w:cs="Times New Roman"/>
        </w:rPr>
        <w:t xml:space="preserve"> kraja; v prípade podľa odseku 9</w:t>
      </w:r>
      <w:r w:rsidR="004E43FC" w:rsidRPr="002D7ABF">
        <w:rPr>
          <w:rFonts w:cs="Times New Roman"/>
        </w:rPr>
        <w:t xml:space="preserve"> je obec povinná zabezpečiť zhodu konca obdobia platnosti svojho programu s koncom obdobia platnosti programu kraja</w:t>
      </w:r>
      <w:r w:rsidR="008E728D" w:rsidRPr="002D7ABF">
        <w:rPr>
          <w:rFonts w:cs="Times New Roman"/>
        </w:rPr>
        <w:t xml:space="preserve">. </w:t>
      </w:r>
      <w:r w:rsidR="004E43FC" w:rsidRPr="002D7ABF">
        <w:rPr>
          <w:rFonts w:cs="Times New Roman"/>
        </w:rPr>
        <w:t xml:space="preserve"> </w:t>
      </w:r>
    </w:p>
    <w:p w14:paraId="285FA2B3" w14:textId="77777777" w:rsidR="008E728D" w:rsidRPr="002D7ABF" w:rsidRDefault="008E728D" w:rsidP="00C83F3E">
      <w:pPr>
        <w:pStyle w:val="Odsekzoznamu"/>
        <w:tabs>
          <w:tab w:val="left" w:pos="426"/>
        </w:tabs>
        <w:spacing w:after="0" w:line="240" w:lineRule="auto"/>
        <w:ind w:left="0"/>
        <w:jc w:val="both"/>
        <w:rPr>
          <w:rFonts w:ascii="Times New Roman" w:hAnsi="Times New Roman" w:cs="Times New Roman"/>
          <w:sz w:val="24"/>
          <w:szCs w:val="24"/>
        </w:rPr>
      </w:pPr>
    </w:p>
    <w:p w14:paraId="79D91B76" w14:textId="6AAF5A3F" w:rsidR="00C83F3E" w:rsidRPr="002D7ABF" w:rsidRDefault="00DD3E63" w:rsidP="00DD3E63">
      <w:pPr>
        <w:tabs>
          <w:tab w:val="left" w:pos="426"/>
        </w:tabs>
        <w:jc w:val="both"/>
        <w:rPr>
          <w:rFonts w:cs="Times New Roman"/>
        </w:rPr>
      </w:pPr>
      <w:r w:rsidRPr="002D7ABF">
        <w:rPr>
          <w:rFonts w:cs="Times New Roman"/>
        </w:rPr>
        <w:t xml:space="preserve">(8) </w:t>
      </w:r>
      <w:r w:rsidR="004E43FC" w:rsidRPr="002D7ABF">
        <w:rPr>
          <w:rFonts w:cs="Times New Roman"/>
        </w:rPr>
        <w:t xml:space="preserve">Ak obci vznikla </w:t>
      </w:r>
      <w:r w:rsidR="0049540F" w:rsidRPr="002D7ABF">
        <w:rPr>
          <w:rFonts w:cs="Times New Roman"/>
        </w:rPr>
        <w:t>povinnosť podľa</w:t>
      </w:r>
      <w:r w:rsidR="004E43FC" w:rsidRPr="002D7ABF">
        <w:rPr>
          <w:rFonts w:cs="Times New Roman"/>
        </w:rPr>
        <w:t xml:space="preserve"> </w:t>
      </w:r>
      <w:r w:rsidR="0049540F" w:rsidRPr="002D7ABF">
        <w:rPr>
          <w:rFonts w:cs="Times New Roman"/>
        </w:rPr>
        <w:t xml:space="preserve">odseku </w:t>
      </w:r>
      <w:r w:rsidR="004E43FC" w:rsidRPr="002D7ABF">
        <w:rPr>
          <w:rFonts w:cs="Times New Roman"/>
        </w:rPr>
        <w:t>1  počas platnosti programu kraja, je povinná</w:t>
      </w:r>
      <w:r w:rsidR="003A2294" w:rsidRPr="002D7ABF">
        <w:rPr>
          <w:rFonts w:cs="Times New Roman"/>
        </w:rPr>
        <w:t xml:space="preserve"> plniť </w:t>
      </w:r>
      <w:r w:rsidR="0049540F" w:rsidRPr="002D7ABF">
        <w:rPr>
          <w:rFonts w:cs="Times New Roman"/>
        </w:rPr>
        <w:t xml:space="preserve">uvedenú povinnosť v súlade s odsekom </w:t>
      </w:r>
      <w:r w:rsidR="008E24C2" w:rsidRPr="002D7ABF">
        <w:rPr>
          <w:rFonts w:cs="Times New Roman"/>
        </w:rPr>
        <w:t xml:space="preserve">4 a </w:t>
      </w:r>
      <w:r w:rsidR="0049540F" w:rsidRPr="002D7ABF">
        <w:rPr>
          <w:rFonts w:cs="Times New Roman"/>
        </w:rPr>
        <w:t xml:space="preserve">5, v lehotách v ňom uvedených  a so začiatkom ich plynutia od vzniku </w:t>
      </w:r>
      <w:r w:rsidR="006C5D71" w:rsidRPr="002D7ABF">
        <w:rPr>
          <w:rFonts w:cs="Times New Roman"/>
        </w:rPr>
        <w:t xml:space="preserve">tejto </w:t>
      </w:r>
      <w:r w:rsidR="0049540F" w:rsidRPr="002D7ABF">
        <w:rPr>
          <w:rFonts w:cs="Times New Roman"/>
        </w:rPr>
        <w:t xml:space="preserve">povinnosti. </w:t>
      </w:r>
    </w:p>
    <w:p w14:paraId="19752E3E" w14:textId="77777777" w:rsidR="00C83F3E" w:rsidRPr="002D7ABF" w:rsidRDefault="00C83F3E" w:rsidP="00C83F3E">
      <w:pPr>
        <w:pStyle w:val="Odsekzoznamu"/>
        <w:spacing w:after="0"/>
        <w:rPr>
          <w:rFonts w:ascii="Times New Roman" w:hAnsi="Times New Roman" w:cs="Times New Roman"/>
          <w:sz w:val="24"/>
          <w:szCs w:val="24"/>
        </w:rPr>
      </w:pPr>
    </w:p>
    <w:p w14:paraId="2FE5C0A0" w14:textId="62B61258" w:rsidR="00C83F3E" w:rsidRPr="002D7ABF" w:rsidRDefault="00DD3E63" w:rsidP="00DD3E63">
      <w:pPr>
        <w:tabs>
          <w:tab w:val="left" w:pos="426"/>
        </w:tabs>
        <w:jc w:val="both"/>
        <w:rPr>
          <w:rFonts w:cs="Times New Roman"/>
        </w:rPr>
      </w:pPr>
      <w:r w:rsidRPr="002D7ABF">
        <w:rPr>
          <w:rFonts w:cs="Times New Roman"/>
        </w:rPr>
        <w:t xml:space="preserve">(9) </w:t>
      </w:r>
      <w:r w:rsidR="00F464EE" w:rsidRPr="002D7ABF">
        <w:rPr>
          <w:rFonts w:cs="Times New Roman"/>
        </w:rPr>
        <w:t>A</w:t>
      </w:r>
      <w:r w:rsidR="004E43FC" w:rsidRPr="002D7ABF">
        <w:rPr>
          <w:rFonts w:cs="Times New Roman"/>
        </w:rPr>
        <w:t xml:space="preserve">k sa v čase po schválení programu obce zásadným spôsobom zmenia skutočnosti, ktoré sú rozhodujúce pre </w:t>
      </w:r>
      <w:r w:rsidR="00DF136F" w:rsidRPr="002D7ABF">
        <w:rPr>
          <w:rFonts w:cs="Times New Roman"/>
        </w:rPr>
        <w:t>jeho obsah</w:t>
      </w:r>
      <w:r w:rsidR="004E43FC" w:rsidRPr="002D7ABF">
        <w:rPr>
          <w:rFonts w:cs="Times New Roman"/>
        </w:rPr>
        <w:t xml:space="preserve">, obec je povinná  svoj program aktualizovať a bezodkladne ho predložiť na </w:t>
      </w:r>
      <w:r w:rsidR="008E24C2" w:rsidRPr="002D7ABF">
        <w:rPr>
          <w:rFonts w:cs="Times New Roman"/>
        </w:rPr>
        <w:t>posúdenie</w:t>
      </w:r>
      <w:r w:rsidR="004E43FC" w:rsidRPr="002D7ABF">
        <w:rPr>
          <w:rFonts w:cs="Times New Roman"/>
        </w:rPr>
        <w:t xml:space="preserve"> príslušnému </w:t>
      </w:r>
      <w:r w:rsidR="008E24C2" w:rsidRPr="002D7ABF">
        <w:rPr>
          <w:rFonts w:cs="Times New Roman"/>
        </w:rPr>
        <w:t>orgánu štátnej správy</w:t>
      </w:r>
      <w:r w:rsidR="004E43FC" w:rsidRPr="002D7ABF">
        <w:rPr>
          <w:rFonts w:cs="Times New Roman"/>
        </w:rPr>
        <w:t>.</w:t>
      </w:r>
    </w:p>
    <w:p w14:paraId="68E5BDF4" w14:textId="77777777" w:rsidR="00C83F3E" w:rsidRPr="002D7ABF" w:rsidRDefault="00C83F3E" w:rsidP="00C83F3E">
      <w:pPr>
        <w:pStyle w:val="Odsekzoznamu"/>
        <w:spacing w:after="0"/>
        <w:rPr>
          <w:rFonts w:cs="Times New Roman"/>
        </w:rPr>
      </w:pPr>
    </w:p>
    <w:p w14:paraId="39929310" w14:textId="563052A4" w:rsidR="004E43FC" w:rsidRPr="002D7ABF" w:rsidRDefault="00A42395" w:rsidP="00A42395">
      <w:pPr>
        <w:tabs>
          <w:tab w:val="left" w:pos="426"/>
        </w:tabs>
        <w:jc w:val="both"/>
        <w:rPr>
          <w:rFonts w:cs="Times New Roman"/>
        </w:rPr>
      </w:pPr>
      <w:r w:rsidRPr="002D7ABF">
        <w:rPr>
          <w:rFonts w:cs="Times New Roman"/>
        </w:rPr>
        <w:t xml:space="preserve">(10) </w:t>
      </w:r>
      <w:r w:rsidR="004E43FC" w:rsidRPr="002D7ABF">
        <w:rPr>
          <w:rFonts w:cs="Times New Roman"/>
        </w:rPr>
        <w:t>Obec môže  vypracovať  program</w:t>
      </w:r>
      <w:r w:rsidR="00F464EE" w:rsidRPr="002D7ABF">
        <w:rPr>
          <w:rFonts w:cs="Times New Roman"/>
        </w:rPr>
        <w:t xml:space="preserve"> obce</w:t>
      </w:r>
      <w:r w:rsidR="004E43FC" w:rsidRPr="002D7ABF">
        <w:rPr>
          <w:rFonts w:cs="Times New Roman"/>
        </w:rPr>
        <w:t xml:space="preserve">  v  spolupráci  s  jednou  obcou  alebo  </w:t>
      </w:r>
      <w:r w:rsidR="004E43FC" w:rsidRPr="002D7ABF">
        <w:rPr>
          <w:rFonts w:cs="Times New Roman"/>
          <w:strike/>
        </w:rPr>
        <w:t>s</w:t>
      </w:r>
      <w:r w:rsidR="009B1206" w:rsidRPr="002D7ABF">
        <w:rPr>
          <w:rFonts w:cs="Times New Roman"/>
        </w:rPr>
        <w:t> </w:t>
      </w:r>
      <w:r w:rsidR="004E43FC" w:rsidRPr="002D7ABF">
        <w:rPr>
          <w:rFonts w:cs="Times New Roman"/>
        </w:rPr>
        <w:t>viacerými</w:t>
      </w:r>
      <w:r w:rsidR="009B1206" w:rsidRPr="002D7ABF">
        <w:rPr>
          <w:rFonts w:cs="Times New Roman"/>
        </w:rPr>
        <w:t xml:space="preserve"> </w:t>
      </w:r>
      <w:r w:rsidR="004E43FC" w:rsidRPr="002D7ABF">
        <w:rPr>
          <w:rFonts w:cs="Times New Roman"/>
        </w:rPr>
        <w:t>obcami na základe zmluvnej spolupráce.</w:t>
      </w:r>
      <w:r w:rsidR="004E43FC" w:rsidRPr="002D7ABF">
        <w:rPr>
          <w:rStyle w:val="FootnoteSymbol"/>
          <w:rFonts w:cs="Times New Roman"/>
        </w:rPr>
        <w:footnoteReference w:id="21"/>
      </w:r>
      <w:r w:rsidR="004E43FC" w:rsidRPr="002D7ABF">
        <w:rPr>
          <w:rFonts w:cs="Times New Roman"/>
          <w:vertAlign w:val="superscript"/>
        </w:rPr>
        <w:t>)</w:t>
      </w:r>
      <w:r w:rsidR="00DC6319" w:rsidRPr="002D7ABF">
        <w:rPr>
          <w:rFonts w:cs="Times New Roman"/>
        </w:rPr>
        <w:t xml:space="preserve"> V spoločnom programe si obce </w:t>
      </w:r>
      <w:r w:rsidR="00A54BD4" w:rsidRPr="002D7ABF">
        <w:rPr>
          <w:rFonts w:cs="Times New Roman"/>
        </w:rPr>
        <w:t>môžu určiť</w:t>
      </w:r>
      <w:r w:rsidR="00DC6319" w:rsidRPr="002D7ABF">
        <w:rPr>
          <w:rFonts w:cs="Times New Roman"/>
        </w:rPr>
        <w:t xml:space="preserve"> ciele jednotlivo pre každú obec.</w:t>
      </w:r>
    </w:p>
    <w:p w14:paraId="4720A454" w14:textId="77777777" w:rsidR="004E43FC" w:rsidRPr="002D7ABF" w:rsidRDefault="004E43FC" w:rsidP="00EB374A">
      <w:pPr>
        <w:pStyle w:val="Odsekzoznamu"/>
        <w:spacing w:after="0" w:line="240" w:lineRule="auto"/>
        <w:jc w:val="both"/>
        <w:rPr>
          <w:rFonts w:ascii="Times New Roman" w:hAnsi="Times New Roman" w:cs="Times New Roman"/>
          <w:sz w:val="24"/>
          <w:szCs w:val="24"/>
        </w:rPr>
      </w:pPr>
    </w:p>
    <w:p w14:paraId="4141D179" w14:textId="7290EFDC" w:rsidR="00C83F3E" w:rsidRPr="002D7ABF" w:rsidRDefault="00A42395" w:rsidP="00A42395">
      <w:pPr>
        <w:tabs>
          <w:tab w:val="left" w:pos="426"/>
        </w:tabs>
        <w:jc w:val="both"/>
        <w:rPr>
          <w:rFonts w:cs="Times New Roman"/>
        </w:rPr>
      </w:pPr>
      <w:r w:rsidRPr="002D7ABF">
        <w:rPr>
          <w:rFonts w:cs="Times New Roman"/>
        </w:rPr>
        <w:t xml:space="preserve">(11) </w:t>
      </w:r>
      <w:r w:rsidR="000F107A" w:rsidRPr="002D7ABF">
        <w:rPr>
          <w:rFonts w:cs="Times New Roman"/>
        </w:rPr>
        <w:t xml:space="preserve"> </w:t>
      </w:r>
      <w:r w:rsidR="004E43FC" w:rsidRPr="002D7ABF">
        <w:rPr>
          <w:rFonts w:cs="Times New Roman"/>
        </w:rPr>
        <w:t xml:space="preserve">Obec je pri zostavovaní a aktualizovaní programu </w:t>
      </w:r>
      <w:r w:rsidR="00F464EE" w:rsidRPr="002D7ABF">
        <w:rPr>
          <w:rFonts w:cs="Times New Roman"/>
        </w:rPr>
        <w:t xml:space="preserve">obce </w:t>
      </w:r>
      <w:r w:rsidR="004E43FC" w:rsidRPr="002D7ABF">
        <w:rPr>
          <w:rFonts w:cs="Times New Roman"/>
        </w:rPr>
        <w:t>oprávnená bezplatne požadovať od každého, kto je držiteľom komunálneho odpadu alebo drobného stavebného odpadu alebo nakladá s komunálnymi odpadmi alebo drobnými stavebnými odpadmi na jej území, informácie potrebné na zostavenie a aktualizáciu programu</w:t>
      </w:r>
      <w:r w:rsidR="00F464EE" w:rsidRPr="002D7ABF">
        <w:rPr>
          <w:rFonts w:cs="Times New Roman"/>
        </w:rPr>
        <w:t xml:space="preserve"> obce</w:t>
      </w:r>
      <w:r w:rsidR="004E43FC" w:rsidRPr="002D7ABF">
        <w:rPr>
          <w:rFonts w:cs="Times New Roman"/>
        </w:rPr>
        <w:t>. Osobitné predpisy na ochranu údajov</w:t>
      </w:r>
      <w:r w:rsidR="004E43FC" w:rsidRPr="002D7ABF">
        <w:rPr>
          <w:rFonts w:cs="Times New Roman"/>
          <w:vertAlign w:val="superscript"/>
        </w:rPr>
        <w:t>1</w:t>
      </w:r>
      <w:r w:rsidR="00DB2E5D" w:rsidRPr="002D7ABF">
        <w:rPr>
          <w:rFonts w:cs="Times New Roman"/>
          <w:vertAlign w:val="superscript"/>
        </w:rPr>
        <w:t>9</w:t>
      </w:r>
      <w:r w:rsidR="004E43FC" w:rsidRPr="002D7ABF">
        <w:rPr>
          <w:rFonts w:cs="Times New Roman"/>
          <w:vertAlign w:val="superscript"/>
        </w:rPr>
        <w:t>)</w:t>
      </w:r>
      <w:r w:rsidR="004E43FC" w:rsidRPr="002D7ABF">
        <w:rPr>
          <w:rFonts w:cs="Times New Roman"/>
        </w:rPr>
        <w:t xml:space="preserve">  nie sú dotknuté.</w:t>
      </w:r>
    </w:p>
    <w:p w14:paraId="5371B738" w14:textId="77777777" w:rsidR="00C83F3E" w:rsidRPr="002D7ABF" w:rsidRDefault="00C83F3E" w:rsidP="00C83F3E">
      <w:pPr>
        <w:pStyle w:val="Odsekzoznamu"/>
        <w:tabs>
          <w:tab w:val="left" w:pos="426"/>
        </w:tabs>
        <w:spacing w:after="0" w:line="240" w:lineRule="auto"/>
        <w:ind w:left="0"/>
        <w:jc w:val="both"/>
        <w:rPr>
          <w:rFonts w:ascii="Times New Roman" w:hAnsi="Times New Roman" w:cs="Times New Roman"/>
          <w:sz w:val="24"/>
          <w:szCs w:val="24"/>
        </w:rPr>
      </w:pPr>
    </w:p>
    <w:p w14:paraId="056A3E94" w14:textId="71D58FB1" w:rsidR="00F00971" w:rsidRPr="002D7ABF" w:rsidRDefault="00A42395" w:rsidP="00A42395">
      <w:pPr>
        <w:tabs>
          <w:tab w:val="left" w:pos="426"/>
        </w:tabs>
        <w:jc w:val="both"/>
        <w:rPr>
          <w:rFonts w:cs="Times New Roman"/>
        </w:rPr>
      </w:pPr>
      <w:r w:rsidRPr="002D7ABF">
        <w:rPr>
          <w:rFonts w:cs="Times New Roman"/>
        </w:rPr>
        <w:t>(12)</w:t>
      </w:r>
      <w:r w:rsidR="000F107A" w:rsidRPr="002D7ABF">
        <w:rPr>
          <w:rFonts w:cs="Times New Roman"/>
        </w:rPr>
        <w:t xml:space="preserve"> </w:t>
      </w:r>
      <w:r w:rsidR="00F00971" w:rsidRPr="002D7ABF">
        <w:rPr>
          <w:rFonts w:cs="Times New Roman"/>
        </w:rPr>
        <w:t xml:space="preserve">Obec je povinná schválený program </w:t>
      </w:r>
      <w:r w:rsidR="00F464EE" w:rsidRPr="002D7ABF">
        <w:rPr>
          <w:rFonts w:cs="Times New Roman"/>
        </w:rPr>
        <w:t xml:space="preserve">obce </w:t>
      </w:r>
      <w:r w:rsidR="00F00971" w:rsidRPr="002D7ABF">
        <w:rPr>
          <w:rFonts w:cs="Times New Roman"/>
        </w:rPr>
        <w:t>zverejniť do 30 dní od jeho schválenia na svojom webovom sídle.</w:t>
      </w:r>
    </w:p>
    <w:p w14:paraId="57EF7999" w14:textId="77777777" w:rsidR="000C52FF" w:rsidRPr="002D7ABF" w:rsidRDefault="000C52FF" w:rsidP="00EB374A">
      <w:pPr>
        <w:pStyle w:val="Standard"/>
        <w:spacing w:after="0" w:line="240" w:lineRule="auto"/>
        <w:jc w:val="center"/>
        <w:rPr>
          <w:rFonts w:ascii="Times New Roman" w:hAnsi="Times New Roman" w:cs="Times New Roman"/>
          <w:b/>
          <w:sz w:val="24"/>
          <w:szCs w:val="24"/>
        </w:rPr>
      </w:pPr>
    </w:p>
    <w:p w14:paraId="1F8F2F10" w14:textId="77777777" w:rsidR="00A01864" w:rsidRPr="002D7ABF" w:rsidRDefault="00A01864" w:rsidP="00732099">
      <w:pPr>
        <w:pStyle w:val="Standard"/>
        <w:spacing w:after="0" w:line="240" w:lineRule="auto"/>
        <w:rPr>
          <w:rFonts w:ascii="Times New Roman" w:hAnsi="Times New Roman" w:cs="Times New Roman"/>
          <w:b/>
          <w:sz w:val="24"/>
          <w:szCs w:val="24"/>
        </w:rPr>
      </w:pPr>
    </w:p>
    <w:p w14:paraId="1E2CC841" w14:textId="77777777" w:rsidR="00DF4CFA" w:rsidRPr="002D7ABF" w:rsidRDefault="00DF4CFA" w:rsidP="00EB374A">
      <w:pPr>
        <w:pStyle w:val="Standard"/>
        <w:spacing w:after="0" w:line="240" w:lineRule="auto"/>
        <w:jc w:val="center"/>
        <w:rPr>
          <w:rFonts w:ascii="Times New Roman" w:hAnsi="Times New Roman" w:cs="Times New Roman"/>
          <w:b/>
          <w:sz w:val="24"/>
          <w:szCs w:val="24"/>
        </w:rPr>
      </w:pPr>
    </w:p>
    <w:p w14:paraId="66AAB9C4" w14:textId="3F8D683D" w:rsidR="004E43FC" w:rsidRPr="002D7ABF" w:rsidRDefault="004E43FC" w:rsidP="00EB374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1</w:t>
      </w:r>
      <w:r w:rsidR="00732099" w:rsidRPr="002D7ABF">
        <w:rPr>
          <w:rFonts w:ascii="Times New Roman" w:hAnsi="Times New Roman" w:cs="Times New Roman"/>
          <w:b/>
          <w:sz w:val="24"/>
          <w:szCs w:val="24"/>
        </w:rPr>
        <w:t>1</w:t>
      </w:r>
    </w:p>
    <w:p w14:paraId="3EA5717D" w14:textId="77777777" w:rsidR="004E43FC" w:rsidRPr="002D7ABF" w:rsidRDefault="004E43FC" w:rsidP="00EB374A">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Program držiteľa polychlórovaných bifenylov</w:t>
      </w:r>
    </w:p>
    <w:p w14:paraId="6BFFA7B7" w14:textId="77777777" w:rsidR="004E43FC" w:rsidRPr="002D7ABF" w:rsidRDefault="004E43FC" w:rsidP="00EB374A">
      <w:pPr>
        <w:pStyle w:val="Standard"/>
        <w:spacing w:after="0" w:line="240" w:lineRule="auto"/>
        <w:jc w:val="both"/>
        <w:rPr>
          <w:rFonts w:ascii="Times New Roman" w:hAnsi="Times New Roman" w:cs="Times New Roman"/>
          <w:sz w:val="24"/>
          <w:szCs w:val="24"/>
        </w:rPr>
      </w:pPr>
    </w:p>
    <w:p w14:paraId="49D2197B" w14:textId="68A2358B" w:rsidR="004E43FC" w:rsidRPr="002D7ABF" w:rsidRDefault="004E43FC" w:rsidP="00CA66F7">
      <w:pPr>
        <w:pStyle w:val="Standard"/>
        <w:numPr>
          <w:ilvl w:val="0"/>
          <w:numId w:val="381"/>
        </w:numPr>
        <w:tabs>
          <w:tab w:val="left" w:pos="426"/>
        </w:tabs>
        <w:spacing w:after="0" w:line="240" w:lineRule="auto"/>
        <w:ind w:left="0" w:hanging="11"/>
        <w:jc w:val="both"/>
        <w:rPr>
          <w:rFonts w:ascii="Times New Roman" w:hAnsi="Times New Roman" w:cs="Times New Roman"/>
        </w:rPr>
      </w:pPr>
      <w:r w:rsidRPr="002D7ABF">
        <w:rPr>
          <w:rFonts w:ascii="Times New Roman" w:hAnsi="Times New Roman" w:cs="Times New Roman"/>
          <w:sz w:val="24"/>
          <w:szCs w:val="24"/>
        </w:rPr>
        <w:t>Držiteľ polychlórovaných bifenylov, u ktorého sa nachádzajú polychlórované bifenyly alebo zariadenie obsahujúce polychlórované bifenyly, je povinný bezodkladne vypracovať program držiteľa polychlórovaných bifenylov so zameraním na dekontamináciu zariadení obsahujúcich polychlórované bifenyly a na nakladanie s použitými polychlórovanými bifenylmi a</w:t>
      </w:r>
      <w:r w:rsidR="003C398E" w:rsidRPr="002D7ABF">
        <w:rPr>
          <w:rFonts w:ascii="Times New Roman" w:hAnsi="Times New Roman" w:cs="Times New Roman"/>
          <w:sz w:val="24"/>
          <w:szCs w:val="24"/>
        </w:rPr>
        <w:t>  po posúdení vplyvov na životné prostredie</w:t>
      </w:r>
      <w:r w:rsidR="00E30F3D" w:rsidRPr="002D7ABF">
        <w:rPr>
          <w:rFonts w:ascii="Times New Roman" w:hAnsi="Times New Roman" w:cs="Times New Roman"/>
          <w:sz w:val="24"/>
          <w:szCs w:val="24"/>
          <w:vertAlign w:val="superscript"/>
        </w:rPr>
        <w:t>18)</w:t>
      </w:r>
      <w:r w:rsidR="003C398E" w:rsidRPr="002D7ABF">
        <w:rPr>
          <w:rFonts w:ascii="Times New Roman" w:hAnsi="Times New Roman" w:cs="Times New Roman"/>
          <w:sz w:val="24"/>
          <w:szCs w:val="24"/>
        </w:rPr>
        <w:t xml:space="preserve"> </w:t>
      </w:r>
      <w:r w:rsidR="00A51A8F" w:rsidRPr="002D7ABF">
        <w:rPr>
          <w:rFonts w:ascii="Times New Roman" w:hAnsi="Times New Roman" w:cs="Times New Roman"/>
          <w:sz w:val="24"/>
          <w:szCs w:val="24"/>
        </w:rPr>
        <w:t>predložiť</w:t>
      </w:r>
      <w:r w:rsidR="00DC6319" w:rsidRPr="002D7ABF">
        <w:rPr>
          <w:rFonts w:ascii="Times New Roman" w:hAnsi="Times New Roman" w:cs="Times New Roman"/>
          <w:sz w:val="24"/>
          <w:szCs w:val="24"/>
        </w:rPr>
        <w:t xml:space="preserve"> vypracovaný program </w:t>
      </w:r>
      <w:r w:rsidRPr="002D7ABF">
        <w:rPr>
          <w:rFonts w:ascii="Times New Roman" w:hAnsi="Times New Roman" w:cs="Times New Roman"/>
          <w:sz w:val="24"/>
          <w:szCs w:val="24"/>
        </w:rPr>
        <w:t xml:space="preserve"> na schválenie príslušnému orgánu štátnej správy odpadového hospodárstva. Schválený program držiteľa polychlórovaných bifenylov je d</w:t>
      </w:r>
      <w:r w:rsidR="00204DAE" w:rsidRPr="002D7ABF">
        <w:rPr>
          <w:rFonts w:ascii="Times New Roman" w:hAnsi="Times New Roman" w:cs="Times New Roman"/>
          <w:sz w:val="24"/>
          <w:szCs w:val="24"/>
        </w:rPr>
        <w:t>ržiteľ polychló</w:t>
      </w:r>
      <w:r w:rsidRPr="002D7ABF">
        <w:rPr>
          <w:rFonts w:ascii="Times New Roman" w:hAnsi="Times New Roman" w:cs="Times New Roman"/>
          <w:sz w:val="24"/>
          <w:szCs w:val="24"/>
        </w:rPr>
        <w:t>rovaných bifenylov povinný dodržiavať.</w:t>
      </w:r>
    </w:p>
    <w:p w14:paraId="1C286338" w14:textId="77777777" w:rsidR="004E43FC" w:rsidRPr="002D7ABF" w:rsidRDefault="004E43FC" w:rsidP="00C33448">
      <w:pPr>
        <w:pStyle w:val="Standard"/>
        <w:spacing w:after="0" w:line="240" w:lineRule="auto"/>
        <w:ind w:left="1092"/>
        <w:jc w:val="both"/>
        <w:rPr>
          <w:rFonts w:ascii="Times New Roman" w:hAnsi="Times New Roman" w:cs="Times New Roman"/>
          <w:sz w:val="24"/>
          <w:szCs w:val="24"/>
        </w:rPr>
      </w:pPr>
    </w:p>
    <w:p w14:paraId="54732586" w14:textId="3ED1FB65" w:rsidR="004E43FC" w:rsidRPr="002D7ABF" w:rsidRDefault="004E43FC" w:rsidP="00CA66F7">
      <w:pPr>
        <w:pStyle w:val="Standard"/>
        <w:numPr>
          <w:ilvl w:val="0"/>
          <w:numId w:val="381"/>
        </w:numPr>
        <w:tabs>
          <w:tab w:val="left" w:pos="426"/>
        </w:tabs>
        <w:spacing w:after="0" w:line="240" w:lineRule="auto"/>
        <w:ind w:left="0" w:hanging="11"/>
        <w:jc w:val="both"/>
        <w:rPr>
          <w:rFonts w:ascii="Times New Roman" w:hAnsi="Times New Roman" w:cs="Times New Roman"/>
          <w:sz w:val="24"/>
          <w:szCs w:val="24"/>
        </w:rPr>
      </w:pPr>
      <w:r w:rsidRPr="002D7ABF">
        <w:rPr>
          <w:rFonts w:ascii="Times New Roman" w:hAnsi="Times New Roman" w:cs="Times New Roman"/>
          <w:sz w:val="24"/>
          <w:szCs w:val="24"/>
        </w:rPr>
        <w:t>Program držiteľa polychlórovaných bifenylov obsahuje najmä</w:t>
      </w:r>
    </w:p>
    <w:p w14:paraId="607358C6" w14:textId="77777777" w:rsidR="004E43FC" w:rsidRPr="002D7ABF" w:rsidRDefault="004E43FC" w:rsidP="00CA66F7">
      <w:pPr>
        <w:pStyle w:val="Standard"/>
        <w:numPr>
          <w:ilvl w:val="1"/>
          <w:numId w:val="2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údaje o zariadeniach obsah</w:t>
      </w:r>
      <w:r w:rsidR="00013D99" w:rsidRPr="002D7ABF">
        <w:rPr>
          <w:rFonts w:ascii="Times New Roman" w:hAnsi="Times New Roman" w:cs="Times New Roman"/>
          <w:sz w:val="24"/>
          <w:szCs w:val="24"/>
        </w:rPr>
        <w:t>ujúcich polychlórované bifenyly</w:t>
      </w:r>
      <w:r w:rsidRPr="002D7ABF">
        <w:rPr>
          <w:rFonts w:ascii="Times New Roman" w:hAnsi="Times New Roman" w:cs="Times New Roman"/>
          <w:sz w:val="24"/>
          <w:szCs w:val="24"/>
        </w:rPr>
        <w:t xml:space="preserve"> a</w:t>
      </w:r>
      <w:r w:rsidR="00013D99" w:rsidRPr="002D7ABF">
        <w:rPr>
          <w:rFonts w:ascii="Times New Roman" w:hAnsi="Times New Roman" w:cs="Times New Roman"/>
          <w:sz w:val="24"/>
          <w:szCs w:val="24"/>
        </w:rPr>
        <w:t xml:space="preserve"> o </w:t>
      </w:r>
      <w:r w:rsidRPr="002D7ABF">
        <w:rPr>
          <w:rFonts w:ascii="Times New Roman" w:hAnsi="Times New Roman" w:cs="Times New Roman"/>
          <w:sz w:val="24"/>
          <w:szCs w:val="24"/>
        </w:rPr>
        <w:t xml:space="preserve">použitých </w:t>
      </w:r>
      <w:proofErr w:type="spellStart"/>
      <w:r w:rsidRPr="002D7ABF">
        <w:rPr>
          <w:rFonts w:ascii="Times New Roman" w:hAnsi="Times New Roman" w:cs="Times New Roman"/>
          <w:sz w:val="24"/>
          <w:szCs w:val="24"/>
        </w:rPr>
        <w:t>polychlórovaných</w:t>
      </w:r>
      <w:proofErr w:type="spellEnd"/>
      <w:r w:rsidRPr="002D7ABF">
        <w:rPr>
          <w:rFonts w:ascii="Times New Roman" w:hAnsi="Times New Roman" w:cs="Times New Roman"/>
          <w:sz w:val="24"/>
          <w:szCs w:val="24"/>
        </w:rPr>
        <w:t xml:space="preserve"> </w:t>
      </w:r>
      <w:proofErr w:type="spellStart"/>
      <w:r w:rsidRPr="002D7ABF">
        <w:rPr>
          <w:rFonts w:ascii="Times New Roman" w:hAnsi="Times New Roman" w:cs="Times New Roman"/>
          <w:sz w:val="24"/>
          <w:szCs w:val="24"/>
        </w:rPr>
        <w:t>bifenyloch</w:t>
      </w:r>
      <w:proofErr w:type="spellEnd"/>
      <w:r w:rsidRPr="002D7ABF">
        <w:rPr>
          <w:rFonts w:ascii="Times New Roman" w:hAnsi="Times New Roman" w:cs="Times New Roman"/>
          <w:sz w:val="24"/>
          <w:szCs w:val="24"/>
        </w:rPr>
        <w:t>,</w:t>
      </w:r>
    </w:p>
    <w:p w14:paraId="44218EA1" w14:textId="77777777" w:rsidR="004E43FC" w:rsidRPr="002D7ABF" w:rsidRDefault="004E43FC" w:rsidP="00CA66F7">
      <w:pPr>
        <w:pStyle w:val="Standard"/>
        <w:numPr>
          <w:ilvl w:val="1"/>
          <w:numId w:val="242"/>
        </w:numPr>
        <w:spacing w:after="0" w:line="240" w:lineRule="auto"/>
        <w:ind w:left="709"/>
        <w:jc w:val="both"/>
      </w:pPr>
      <w:r w:rsidRPr="002D7ABF">
        <w:rPr>
          <w:rFonts w:ascii="Times New Roman" w:hAnsi="Times New Roman" w:cs="Times New Roman"/>
          <w:sz w:val="24"/>
          <w:szCs w:val="24"/>
        </w:rPr>
        <w:t>ciele a opatrenia na dekontamináciu alebo zneškodnenie zariadení obsahujúcich polychlórované bifenyly a termín, do ktorého sa vykonajú,</w:t>
      </w:r>
    </w:p>
    <w:p w14:paraId="56698324" w14:textId="77777777" w:rsidR="004E43FC" w:rsidRPr="002D7ABF" w:rsidRDefault="004E43FC" w:rsidP="00CA66F7">
      <w:pPr>
        <w:pStyle w:val="Standard"/>
        <w:numPr>
          <w:ilvl w:val="1"/>
          <w:numId w:val="2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opatrenia na zníženie rizika pre životné prostredie,</w:t>
      </w:r>
    </w:p>
    <w:p w14:paraId="28D8CEF3" w14:textId="25456694" w:rsidR="004E43FC" w:rsidRPr="002D7ABF" w:rsidRDefault="004E43FC" w:rsidP="00CA66F7">
      <w:pPr>
        <w:pStyle w:val="Standard"/>
        <w:numPr>
          <w:ilvl w:val="1"/>
          <w:numId w:val="2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údaje o životnosti transformátorov, v ktorých sa nachádza kvapalina s obsahom polychlórovaných bifenylov v koncentrácii od 0,005 </w:t>
      </w:r>
      <w:r w:rsidR="00411BC7"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do 0,05 </w:t>
      </w:r>
      <w:r w:rsidR="00411BC7" w:rsidRPr="002D7ABF">
        <w:rPr>
          <w:rFonts w:ascii="Times New Roman" w:hAnsi="Times New Roman" w:cs="Times New Roman"/>
          <w:sz w:val="24"/>
          <w:szCs w:val="24"/>
        </w:rPr>
        <w:t>%</w:t>
      </w:r>
      <w:r w:rsidRPr="002D7ABF">
        <w:rPr>
          <w:rFonts w:ascii="Times New Roman" w:hAnsi="Times New Roman" w:cs="Times New Roman"/>
          <w:sz w:val="24"/>
          <w:szCs w:val="24"/>
        </w:rPr>
        <w:t xml:space="preserve"> hmotnosti,</w:t>
      </w:r>
    </w:p>
    <w:p w14:paraId="20881613" w14:textId="77777777" w:rsidR="004E43FC" w:rsidRPr="002D7ABF" w:rsidRDefault="004E43FC" w:rsidP="00CA66F7">
      <w:pPr>
        <w:pStyle w:val="Standard"/>
        <w:numPr>
          <w:ilvl w:val="1"/>
          <w:numId w:val="2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koncepčný zámer na konkrétny spôsob dekontaminácie alebo zneškodnenia a</w:t>
      </w:r>
      <w:r w:rsidR="00607539" w:rsidRPr="002D7ABF">
        <w:rPr>
          <w:rFonts w:ascii="Times New Roman" w:hAnsi="Times New Roman" w:cs="Times New Roman"/>
          <w:sz w:val="24"/>
          <w:szCs w:val="24"/>
        </w:rPr>
        <w:t xml:space="preserve"> údaje o</w:t>
      </w:r>
      <w:r w:rsidR="008975EA" w:rsidRPr="002D7ABF">
        <w:rPr>
          <w:rFonts w:ascii="Times New Roman" w:hAnsi="Times New Roman" w:cs="Times New Roman"/>
          <w:sz w:val="24"/>
          <w:szCs w:val="24"/>
        </w:rPr>
        <w:t xml:space="preserve"> vhodných </w:t>
      </w:r>
      <w:r w:rsidR="0072163C" w:rsidRPr="002D7ABF">
        <w:rPr>
          <w:rFonts w:ascii="Times New Roman" w:hAnsi="Times New Roman" w:cs="Times New Roman"/>
          <w:sz w:val="24"/>
          <w:szCs w:val="24"/>
        </w:rPr>
        <w:t>zariadeniach</w:t>
      </w:r>
      <w:r w:rsidR="00607539" w:rsidRPr="002D7ABF">
        <w:rPr>
          <w:rFonts w:ascii="Times New Roman" w:hAnsi="Times New Roman" w:cs="Times New Roman"/>
          <w:sz w:val="24"/>
          <w:szCs w:val="24"/>
        </w:rPr>
        <w:t xml:space="preserve"> na dekontamináciu alebo na zneškodnenie zariadení obsahujúcich polychlórované bifenyly.</w:t>
      </w:r>
    </w:p>
    <w:p w14:paraId="1FC3898E" w14:textId="77777777" w:rsidR="004E43FC" w:rsidRPr="002D7ABF" w:rsidRDefault="004E43FC" w:rsidP="005F326D">
      <w:pPr>
        <w:pStyle w:val="Standard"/>
        <w:tabs>
          <w:tab w:val="left" w:pos="142"/>
          <w:tab w:val="left" w:pos="426"/>
        </w:tabs>
        <w:spacing w:after="0" w:line="240" w:lineRule="auto"/>
        <w:ind w:left="426"/>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2B80DE56" w14:textId="60EFD920" w:rsidR="00783C48" w:rsidRPr="002D7ABF" w:rsidRDefault="004E43FC" w:rsidP="00CA66F7">
      <w:pPr>
        <w:pStyle w:val="Standard"/>
        <w:numPr>
          <w:ilvl w:val="0"/>
          <w:numId w:val="381"/>
        </w:numPr>
        <w:tabs>
          <w:tab w:val="left" w:pos="426"/>
        </w:tabs>
        <w:spacing w:after="0" w:line="240" w:lineRule="auto"/>
        <w:ind w:left="0" w:hanging="11"/>
        <w:jc w:val="both"/>
        <w:rPr>
          <w:rFonts w:ascii="Times New Roman" w:hAnsi="Times New Roman" w:cs="Times New Roman"/>
          <w:sz w:val="24"/>
          <w:szCs w:val="24"/>
        </w:rPr>
      </w:pPr>
      <w:r w:rsidRPr="002D7ABF">
        <w:rPr>
          <w:rFonts w:ascii="Times New Roman" w:hAnsi="Times New Roman" w:cs="Times New Roman"/>
          <w:sz w:val="24"/>
          <w:szCs w:val="24"/>
        </w:rPr>
        <w:t>Ak dôjde k zmene skutočnost</w:t>
      </w:r>
      <w:r w:rsidR="00920B0B" w:rsidRPr="002D7ABF">
        <w:rPr>
          <w:rFonts w:ascii="Times New Roman" w:hAnsi="Times New Roman" w:cs="Times New Roman"/>
          <w:sz w:val="24"/>
          <w:szCs w:val="24"/>
        </w:rPr>
        <w:t>í</w:t>
      </w:r>
      <w:r w:rsidRPr="002D7ABF">
        <w:rPr>
          <w:rFonts w:ascii="Times New Roman" w:hAnsi="Times New Roman" w:cs="Times New Roman"/>
          <w:sz w:val="24"/>
          <w:szCs w:val="24"/>
        </w:rPr>
        <w:t xml:space="preserve"> uvedených v odseku 2, je držiteľ polychlórovaných bifenylov  povinný do štyroch mesiacov vypracovať a predložiť na schválenie nový program držiteľa </w:t>
      </w:r>
      <w:proofErr w:type="spellStart"/>
      <w:r w:rsidRPr="002D7ABF">
        <w:rPr>
          <w:rFonts w:ascii="Times New Roman" w:hAnsi="Times New Roman" w:cs="Times New Roman"/>
          <w:sz w:val="24"/>
          <w:szCs w:val="24"/>
        </w:rPr>
        <w:t>polychlorovaných</w:t>
      </w:r>
      <w:proofErr w:type="spellEnd"/>
      <w:r w:rsidRPr="002D7ABF">
        <w:rPr>
          <w:rFonts w:ascii="Times New Roman" w:hAnsi="Times New Roman" w:cs="Times New Roman"/>
          <w:sz w:val="24"/>
          <w:szCs w:val="24"/>
        </w:rPr>
        <w:t xml:space="preserve"> </w:t>
      </w:r>
      <w:proofErr w:type="spellStart"/>
      <w:r w:rsidRPr="002D7ABF">
        <w:rPr>
          <w:rFonts w:ascii="Times New Roman" w:hAnsi="Times New Roman" w:cs="Times New Roman"/>
          <w:sz w:val="24"/>
          <w:szCs w:val="24"/>
        </w:rPr>
        <w:t>bifenylov</w:t>
      </w:r>
      <w:proofErr w:type="spellEnd"/>
      <w:r w:rsidRPr="002D7ABF">
        <w:rPr>
          <w:rFonts w:ascii="Times New Roman" w:hAnsi="Times New Roman" w:cs="Times New Roman"/>
          <w:sz w:val="24"/>
          <w:szCs w:val="24"/>
        </w:rPr>
        <w:t>, ak</w:t>
      </w:r>
      <w:r w:rsidR="00DC6319" w:rsidRPr="002D7ABF">
        <w:rPr>
          <w:rFonts w:ascii="Times New Roman" w:hAnsi="Times New Roman" w:cs="Times New Roman"/>
          <w:sz w:val="24"/>
          <w:szCs w:val="24"/>
        </w:rPr>
        <w:t xml:space="preserve"> je</w:t>
      </w:r>
      <w:r w:rsidRPr="002D7ABF">
        <w:rPr>
          <w:rFonts w:ascii="Times New Roman" w:hAnsi="Times New Roman" w:cs="Times New Roman"/>
          <w:sz w:val="24"/>
          <w:szCs w:val="24"/>
        </w:rPr>
        <w:t xml:space="preserve"> napriek zmene sku</w:t>
      </w:r>
      <w:r w:rsidR="00DC6319" w:rsidRPr="002D7ABF">
        <w:rPr>
          <w:rFonts w:ascii="Times New Roman" w:hAnsi="Times New Roman" w:cs="Times New Roman"/>
          <w:sz w:val="24"/>
          <w:szCs w:val="24"/>
        </w:rPr>
        <w:t xml:space="preserve">točností uvedených v odseku 2 </w:t>
      </w:r>
      <w:r w:rsidRPr="002D7ABF">
        <w:rPr>
          <w:rFonts w:ascii="Times New Roman" w:hAnsi="Times New Roman" w:cs="Times New Roman"/>
          <w:sz w:val="24"/>
          <w:szCs w:val="24"/>
        </w:rPr>
        <w:t xml:space="preserve"> stále držiteľom</w:t>
      </w:r>
      <w:r w:rsidR="0048706A" w:rsidRPr="002D7ABF">
        <w:rPr>
          <w:rFonts w:ascii="Times New Roman" w:hAnsi="Times New Roman" w:cs="Times New Roman"/>
          <w:sz w:val="24"/>
          <w:szCs w:val="24"/>
        </w:rPr>
        <w:t xml:space="preserve"> polychlórovaných bifenylov. </w:t>
      </w:r>
    </w:p>
    <w:p w14:paraId="09DE433E" w14:textId="77777777" w:rsidR="00386D10" w:rsidRPr="002D7ABF" w:rsidRDefault="00386D10" w:rsidP="00C33448">
      <w:pPr>
        <w:pStyle w:val="Standard"/>
        <w:jc w:val="center"/>
        <w:rPr>
          <w:rFonts w:ascii="Times New Roman" w:hAnsi="Times New Roman" w:cs="Times New Roman"/>
          <w:b/>
          <w:sz w:val="24"/>
          <w:szCs w:val="24"/>
        </w:rPr>
      </w:pPr>
    </w:p>
    <w:p w14:paraId="2EC64544"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TRETIA ČASŤ</w:t>
      </w:r>
    </w:p>
    <w:p w14:paraId="075C0DD6" w14:textId="77777777" w:rsidR="004E43FC" w:rsidRPr="002D7ABF" w:rsidRDefault="004E43FC" w:rsidP="00C33448">
      <w:pPr>
        <w:pStyle w:val="Standard"/>
        <w:jc w:val="center"/>
      </w:pPr>
      <w:r w:rsidRPr="002D7ABF">
        <w:rPr>
          <w:rFonts w:ascii="Times New Roman" w:hAnsi="Times New Roman" w:cs="Times New Roman"/>
          <w:b/>
          <w:sz w:val="24"/>
          <w:szCs w:val="24"/>
        </w:rPr>
        <w:t>POVINNOSTI PRÁVNICKÝCH OS</w:t>
      </w:r>
      <w:r w:rsidRPr="002D7ABF">
        <w:rPr>
          <w:rFonts w:ascii="Microsoft Sans Serif" w:hAnsi="Microsoft Sans Serif" w:cs="Microsoft Sans Serif"/>
          <w:b/>
          <w:sz w:val="24"/>
          <w:szCs w:val="24"/>
        </w:rPr>
        <w:t>Ȏ</w:t>
      </w:r>
      <w:r w:rsidRPr="002D7ABF">
        <w:rPr>
          <w:rFonts w:ascii="Times New Roman" w:hAnsi="Times New Roman" w:cs="Times New Roman"/>
          <w:b/>
          <w:sz w:val="24"/>
          <w:szCs w:val="24"/>
        </w:rPr>
        <w:t>B A FYZICKÝCH OS</w:t>
      </w:r>
      <w:r w:rsidRPr="002D7ABF">
        <w:rPr>
          <w:rFonts w:ascii="Microsoft Sans Serif" w:hAnsi="Microsoft Sans Serif" w:cs="Microsoft Sans Serif"/>
          <w:b/>
          <w:sz w:val="24"/>
          <w:szCs w:val="24"/>
        </w:rPr>
        <w:t>Ȏ</w:t>
      </w:r>
      <w:r w:rsidRPr="002D7ABF">
        <w:rPr>
          <w:rFonts w:ascii="Times New Roman" w:hAnsi="Times New Roman" w:cs="Times New Roman"/>
          <w:b/>
          <w:sz w:val="24"/>
          <w:szCs w:val="24"/>
        </w:rPr>
        <w:t>B</w:t>
      </w:r>
    </w:p>
    <w:p w14:paraId="718B6CD5" w14:textId="1911253C" w:rsidR="004E43FC" w:rsidRPr="002D7ABF" w:rsidRDefault="004E43FC" w:rsidP="00C33448">
      <w:pPr>
        <w:pStyle w:val="Standard"/>
        <w:spacing w:after="0"/>
        <w:jc w:val="center"/>
      </w:pPr>
      <w:r w:rsidRPr="002D7ABF">
        <w:rPr>
          <w:rFonts w:ascii="Times New Roman" w:hAnsi="Times New Roman" w:cs="Times New Roman"/>
          <w:b/>
          <w:sz w:val="24"/>
          <w:szCs w:val="24"/>
        </w:rPr>
        <w:t>§ 1</w:t>
      </w:r>
      <w:r w:rsidR="00732099" w:rsidRPr="002D7ABF">
        <w:rPr>
          <w:rFonts w:ascii="Times New Roman" w:hAnsi="Times New Roman" w:cs="Times New Roman"/>
          <w:b/>
          <w:sz w:val="24"/>
          <w:szCs w:val="24"/>
        </w:rPr>
        <w:t>2</w:t>
      </w:r>
    </w:p>
    <w:p w14:paraId="0CDB1A06" w14:textId="77777777" w:rsidR="004E43FC" w:rsidRPr="002D7ABF" w:rsidRDefault="004E43FC" w:rsidP="00C33448">
      <w:pPr>
        <w:pStyle w:val="Standard"/>
        <w:spacing w:after="0"/>
        <w:jc w:val="center"/>
        <w:rPr>
          <w:rFonts w:ascii="Times New Roman" w:hAnsi="Times New Roman" w:cs="Times New Roman"/>
          <w:b/>
          <w:sz w:val="24"/>
          <w:szCs w:val="24"/>
        </w:rPr>
      </w:pPr>
      <w:r w:rsidRPr="002D7ABF">
        <w:rPr>
          <w:rFonts w:ascii="Times New Roman" w:hAnsi="Times New Roman" w:cs="Times New Roman"/>
          <w:b/>
          <w:sz w:val="24"/>
          <w:szCs w:val="24"/>
        </w:rPr>
        <w:t>Všeobecné povinnosti spojené s nakladaním s odpadmi</w:t>
      </w:r>
    </w:p>
    <w:p w14:paraId="4C82085C" w14:textId="77777777" w:rsidR="00DC6319" w:rsidRPr="002D7ABF" w:rsidRDefault="00DC6319" w:rsidP="00914337">
      <w:pPr>
        <w:pStyle w:val="Standard"/>
        <w:tabs>
          <w:tab w:val="left" w:pos="426"/>
        </w:tabs>
        <w:spacing w:after="0" w:line="240" w:lineRule="auto"/>
        <w:jc w:val="both"/>
        <w:rPr>
          <w:rFonts w:ascii="Times New Roman" w:hAnsi="Times New Roman" w:cs="Times New Roman"/>
          <w:sz w:val="24"/>
          <w:szCs w:val="24"/>
        </w:rPr>
      </w:pPr>
    </w:p>
    <w:p w14:paraId="33878365" w14:textId="6C6979DD" w:rsidR="00914337" w:rsidRPr="002D7ABF" w:rsidRDefault="004E43FC" w:rsidP="00CA66F7">
      <w:pPr>
        <w:pStyle w:val="Standard"/>
        <w:numPr>
          <w:ilvl w:val="0"/>
          <w:numId w:val="382"/>
        </w:numPr>
        <w:tabs>
          <w:tab w:val="left" w:pos="426"/>
        </w:tabs>
        <w:spacing w:after="0" w:line="240" w:lineRule="auto"/>
        <w:ind w:left="0" w:hanging="11"/>
        <w:jc w:val="both"/>
      </w:pPr>
      <w:r w:rsidRPr="002D7ABF">
        <w:rPr>
          <w:rFonts w:ascii="Times New Roman" w:hAnsi="Times New Roman" w:cs="Times New Roman"/>
          <w:sz w:val="24"/>
          <w:szCs w:val="24"/>
        </w:rPr>
        <w:t>Každý je povinný nakladať s odpadmi alebo inak s nimi zaobchádzať v súlade s</w:t>
      </w:r>
      <w:r w:rsidR="002F6FCF" w:rsidRPr="002D7ABF">
        <w:rPr>
          <w:rFonts w:ascii="Times New Roman" w:hAnsi="Times New Roman" w:cs="Times New Roman"/>
          <w:sz w:val="24"/>
          <w:szCs w:val="24"/>
        </w:rPr>
        <w:t> </w:t>
      </w:r>
      <w:r w:rsidRPr="002D7ABF">
        <w:rPr>
          <w:rFonts w:ascii="Times New Roman" w:hAnsi="Times New Roman" w:cs="Times New Roman"/>
          <w:sz w:val="24"/>
          <w:szCs w:val="24"/>
        </w:rPr>
        <w:t>týmto</w:t>
      </w:r>
      <w:r w:rsidR="002F6FCF" w:rsidRPr="002D7ABF">
        <w:rPr>
          <w:rFonts w:ascii="Times New Roman" w:hAnsi="Times New Roman" w:cs="Times New Roman"/>
          <w:sz w:val="24"/>
          <w:szCs w:val="24"/>
        </w:rPr>
        <w:t xml:space="preserve"> </w:t>
      </w:r>
      <w:r w:rsidRPr="002D7ABF">
        <w:rPr>
          <w:rFonts w:ascii="Times New Roman" w:hAnsi="Times New Roman" w:cs="Times New Roman"/>
          <w:sz w:val="24"/>
          <w:szCs w:val="24"/>
        </w:rPr>
        <w:t>zákonom; ten, komu vyplývajú z rozhodnutia vydaného na základe tohto zákona povinnosti, je povinný nakladať s odpadmi alebo inak s nimi zaobchádzať aj v súlade s týmto rozhodnutím.</w:t>
      </w:r>
    </w:p>
    <w:p w14:paraId="70C88897" w14:textId="77777777" w:rsidR="00914337" w:rsidRPr="002D7ABF" w:rsidRDefault="00914337" w:rsidP="00914337">
      <w:pPr>
        <w:pStyle w:val="Standard"/>
        <w:tabs>
          <w:tab w:val="left" w:pos="426"/>
        </w:tabs>
        <w:spacing w:after="0" w:line="240" w:lineRule="auto"/>
        <w:jc w:val="both"/>
      </w:pPr>
    </w:p>
    <w:p w14:paraId="582CECF5" w14:textId="31D0FA56" w:rsidR="004E43FC" w:rsidRPr="002D7ABF" w:rsidRDefault="004E43FC" w:rsidP="00CA66F7">
      <w:pPr>
        <w:pStyle w:val="Standard"/>
        <w:numPr>
          <w:ilvl w:val="0"/>
          <w:numId w:val="382"/>
        </w:numPr>
        <w:tabs>
          <w:tab w:val="left" w:pos="426"/>
        </w:tabs>
        <w:spacing w:after="0" w:line="240" w:lineRule="auto"/>
        <w:ind w:left="0" w:hanging="11"/>
        <w:jc w:val="both"/>
        <w:rPr>
          <w:rFonts w:ascii="Times New Roman" w:hAnsi="Times New Roman" w:cs="Times New Roman"/>
          <w:sz w:val="24"/>
          <w:szCs w:val="24"/>
        </w:rPr>
      </w:pPr>
      <w:r w:rsidRPr="002D7ABF">
        <w:rPr>
          <w:rFonts w:ascii="Times New Roman" w:hAnsi="Times New Roman" w:cs="Times New Roman"/>
          <w:sz w:val="24"/>
          <w:szCs w:val="24"/>
        </w:rPr>
        <w:t>Každý je povinný nakladať s odpadom alebo inak s ním zaobchádzať takým</w:t>
      </w:r>
      <w:r w:rsidR="00EB374A" w:rsidRPr="002D7ABF">
        <w:rPr>
          <w:rFonts w:ascii="Times New Roman" w:hAnsi="Times New Roman" w:cs="Times New Roman"/>
          <w:sz w:val="24"/>
          <w:szCs w:val="24"/>
        </w:rPr>
        <w:t xml:space="preserve"> </w:t>
      </w:r>
      <w:r w:rsidRPr="002D7ABF">
        <w:rPr>
          <w:rFonts w:ascii="Times New Roman" w:hAnsi="Times New Roman" w:cs="Times New Roman"/>
          <w:sz w:val="24"/>
          <w:szCs w:val="24"/>
        </w:rPr>
        <w:t>spôsobom, ktorý neohrozuje zdravie ľudí a nepoškodzuje životné prostredie, a to tak, aby nedochádzalo k</w:t>
      </w:r>
    </w:p>
    <w:p w14:paraId="4E8B669E" w14:textId="77777777" w:rsidR="004E43FC" w:rsidRPr="002D7ABF" w:rsidRDefault="004E43FC" w:rsidP="00CA66F7">
      <w:pPr>
        <w:pStyle w:val="Standard"/>
        <w:numPr>
          <w:ilvl w:val="0"/>
          <w:numId w:val="24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riziku znečistenia vody, ovzdušia, pôdy,</w:t>
      </w:r>
      <w:r w:rsidR="00D01FE2" w:rsidRPr="002D7ABF">
        <w:rPr>
          <w:rFonts w:ascii="Times New Roman" w:hAnsi="Times New Roman" w:cs="Times New Roman"/>
          <w:sz w:val="24"/>
          <w:szCs w:val="24"/>
        </w:rPr>
        <w:t xml:space="preserve"> horninového prost</w:t>
      </w:r>
      <w:r w:rsidR="006E6BC5" w:rsidRPr="002D7ABF">
        <w:rPr>
          <w:rFonts w:ascii="Times New Roman" w:hAnsi="Times New Roman" w:cs="Times New Roman"/>
          <w:sz w:val="24"/>
          <w:szCs w:val="24"/>
        </w:rPr>
        <w:t>redia a ohrozenia</w:t>
      </w:r>
      <w:r w:rsidR="00D01FE2" w:rsidRPr="002D7ABF">
        <w:rPr>
          <w:rFonts w:ascii="Times New Roman" w:hAnsi="Times New Roman" w:cs="Times New Roman"/>
          <w:sz w:val="24"/>
          <w:szCs w:val="24"/>
        </w:rPr>
        <w:t xml:space="preserve"> </w:t>
      </w:r>
      <w:r w:rsidRPr="002D7ABF">
        <w:rPr>
          <w:rFonts w:ascii="Times New Roman" w:hAnsi="Times New Roman" w:cs="Times New Roman"/>
          <w:sz w:val="24"/>
          <w:szCs w:val="24"/>
        </w:rPr>
        <w:t>rastlín a živočíchov,</w:t>
      </w:r>
    </w:p>
    <w:p w14:paraId="54EC9FA7" w14:textId="77777777" w:rsidR="004E43FC" w:rsidRPr="002D7ABF" w:rsidRDefault="004E43FC" w:rsidP="00CA66F7">
      <w:pPr>
        <w:pStyle w:val="Standard"/>
        <w:numPr>
          <w:ilvl w:val="0"/>
          <w:numId w:val="24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obťažovaniu okolia hlukom alebo zápachom a</w:t>
      </w:r>
    </w:p>
    <w:p w14:paraId="14B5A4DC" w14:textId="77777777" w:rsidR="004E43FC" w:rsidRPr="002D7ABF" w:rsidRDefault="004E43FC" w:rsidP="00CA66F7">
      <w:pPr>
        <w:pStyle w:val="Standard"/>
        <w:numPr>
          <w:ilvl w:val="0"/>
          <w:numId w:val="24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lastRenderedPageBreak/>
        <w:t>nepriaznivému vplyvu na krajinu alebo miesta osobitného významu.</w:t>
      </w:r>
      <w:r w:rsidRPr="002D7ABF">
        <w:rPr>
          <w:rStyle w:val="FootnoteSymbol"/>
          <w:rFonts w:ascii="Times New Roman" w:hAnsi="Times New Roman" w:cs="Times New Roman"/>
          <w:sz w:val="24"/>
          <w:szCs w:val="24"/>
        </w:rPr>
        <w:footnoteReference w:id="22"/>
      </w:r>
      <w:r w:rsidRPr="002D7ABF">
        <w:rPr>
          <w:rFonts w:ascii="Times New Roman" w:hAnsi="Times New Roman" w:cs="Times New Roman"/>
          <w:sz w:val="24"/>
          <w:szCs w:val="24"/>
          <w:vertAlign w:val="superscript"/>
        </w:rPr>
        <w:t>)</w:t>
      </w:r>
    </w:p>
    <w:p w14:paraId="17824193" w14:textId="77777777" w:rsidR="004E43FC" w:rsidRPr="002D7ABF" w:rsidRDefault="004E43FC" w:rsidP="00EB374A">
      <w:pPr>
        <w:pStyle w:val="Standard"/>
        <w:tabs>
          <w:tab w:val="left" w:pos="426"/>
        </w:tabs>
        <w:spacing w:after="0" w:line="240" w:lineRule="auto"/>
        <w:jc w:val="both"/>
        <w:rPr>
          <w:rFonts w:ascii="Times New Roman" w:hAnsi="Times New Roman" w:cs="Times New Roman"/>
          <w:b/>
          <w:bCs/>
          <w:sz w:val="24"/>
          <w:szCs w:val="24"/>
        </w:rPr>
      </w:pPr>
    </w:p>
    <w:p w14:paraId="0D69055B" w14:textId="77777777" w:rsidR="00290560" w:rsidRPr="002D7ABF" w:rsidRDefault="004E43FC" w:rsidP="007B3E36">
      <w:pPr>
        <w:pStyle w:val="Standard"/>
        <w:numPr>
          <w:ilvl w:val="0"/>
          <w:numId w:val="382"/>
        </w:numPr>
        <w:tabs>
          <w:tab w:val="left" w:pos="426"/>
        </w:tabs>
        <w:spacing w:after="0" w:line="240" w:lineRule="auto"/>
        <w:ind w:left="426" w:hanging="11"/>
        <w:jc w:val="both"/>
        <w:rPr>
          <w:rFonts w:ascii="Times New Roman" w:hAnsi="Times New Roman" w:cs="Times New Roman"/>
          <w:sz w:val="24"/>
          <w:szCs w:val="24"/>
        </w:rPr>
      </w:pPr>
      <w:r w:rsidRPr="002D7ABF">
        <w:rPr>
          <w:rFonts w:ascii="Times New Roman" w:hAnsi="Times New Roman" w:cs="Times New Roman"/>
          <w:sz w:val="24"/>
          <w:szCs w:val="24"/>
        </w:rPr>
        <w:t>Povinnosť znášať náklady na činnosti nakladania s odpadom a činnosti k</w:t>
      </w:r>
      <w:r w:rsidR="00EB374A" w:rsidRPr="002D7ABF">
        <w:rPr>
          <w:rFonts w:ascii="Times New Roman" w:hAnsi="Times New Roman" w:cs="Times New Roman"/>
          <w:sz w:val="24"/>
          <w:szCs w:val="24"/>
        </w:rPr>
        <w:t> </w:t>
      </w:r>
      <w:r w:rsidRPr="002D7ABF">
        <w:rPr>
          <w:rFonts w:ascii="Times New Roman" w:hAnsi="Times New Roman" w:cs="Times New Roman"/>
          <w:sz w:val="24"/>
          <w:szCs w:val="24"/>
        </w:rPr>
        <w:t>nim</w:t>
      </w:r>
      <w:r w:rsidR="00EB374A" w:rsidRPr="002D7ABF">
        <w:rPr>
          <w:rFonts w:ascii="Times New Roman" w:hAnsi="Times New Roman" w:cs="Times New Roman"/>
          <w:sz w:val="24"/>
          <w:szCs w:val="24"/>
        </w:rPr>
        <w:t xml:space="preserve"> </w:t>
      </w:r>
      <w:r w:rsidRPr="002D7ABF">
        <w:rPr>
          <w:rFonts w:ascii="Times New Roman" w:hAnsi="Times New Roman" w:cs="Times New Roman"/>
          <w:sz w:val="24"/>
          <w:szCs w:val="24"/>
        </w:rPr>
        <w:t>smerujúce sú povinné plniť osoby v nasledujúcom po</w:t>
      </w:r>
      <w:r w:rsidR="008E728D" w:rsidRPr="002D7ABF">
        <w:rPr>
          <w:rFonts w:ascii="Times New Roman" w:hAnsi="Times New Roman" w:cs="Times New Roman"/>
          <w:sz w:val="24"/>
          <w:szCs w:val="24"/>
        </w:rPr>
        <w:t xml:space="preserve">radí, ak nie je </w:t>
      </w:r>
      <w:r w:rsidR="00EA519C" w:rsidRPr="002D7ABF">
        <w:rPr>
          <w:rFonts w:ascii="Times New Roman" w:hAnsi="Times New Roman" w:cs="Times New Roman"/>
          <w:sz w:val="24"/>
          <w:szCs w:val="24"/>
        </w:rPr>
        <w:t xml:space="preserve">v odseku 4 </w:t>
      </w:r>
      <w:r w:rsidR="008E728D" w:rsidRPr="002D7ABF">
        <w:rPr>
          <w:rFonts w:ascii="Times New Roman" w:hAnsi="Times New Roman" w:cs="Times New Roman"/>
          <w:sz w:val="24"/>
          <w:szCs w:val="24"/>
        </w:rPr>
        <w:t>ustanovené inak</w:t>
      </w:r>
    </w:p>
    <w:p w14:paraId="3CFAA0CA" w14:textId="29F5496A" w:rsidR="004E43FC" w:rsidRPr="002D7ABF" w:rsidRDefault="004E43FC" w:rsidP="00290560">
      <w:pPr>
        <w:pStyle w:val="Standard"/>
        <w:tabs>
          <w:tab w:val="left" w:pos="426"/>
        </w:tabs>
        <w:spacing w:after="0" w:line="240" w:lineRule="auto"/>
        <w:ind w:left="426"/>
        <w:jc w:val="both"/>
        <w:rPr>
          <w:rFonts w:ascii="Times New Roman" w:hAnsi="Times New Roman" w:cs="Times New Roman"/>
          <w:sz w:val="24"/>
          <w:szCs w:val="24"/>
        </w:rPr>
      </w:pPr>
      <w:r w:rsidRPr="002D7ABF">
        <w:rPr>
          <w:rFonts w:ascii="Times New Roman" w:hAnsi="Times New Roman" w:cs="Times New Roman"/>
          <w:sz w:val="24"/>
          <w:szCs w:val="24"/>
        </w:rPr>
        <w:t xml:space="preserve">a) držiteľ odpadu, pre ktorého sa nakladanie s odpadom vykonáva, </w:t>
      </w:r>
      <w:r w:rsidR="00732099" w:rsidRPr="002D7ABF">
        <w:rPr>
          <w:rFonts w:ascii="Times New Roman" w:hAnsi="Times New Roman" w:cs="Times New Roman"/>
          <w:sz w:val="24"/>
          <w:szCs w:val="24"/>
        </w:rPr>
        <w:t>ak</w:t>
      </w:r>
      <w:r w:rsidRPr="002D7ABF">
        <w:rPr>
          <w:rFonts w:ascii="Times New Roman" w:hAnsi="Times New Roman" w:cs="Times New Roman"/>
          <w:sz w:val="24"/>
          <w:szCs w:val="24"/>
        </w:rPr>
        <w:t xml:space="preserve"> je známy,</w:t>
      </w:r>
      <w:r w:rsidR="00A51A8F" w:rsidRPr="002D7ABF">
        <w:rPr>
          <w:rFonts w:ascii="Times New Roman" w:hAnsi="Times New Roman" w:cs="Times New Roman"/>
          <w:sz w:val="24"/>
          <w:szCs w:val="24"/>
        </w:rPr>
        <w:t xml:space="preserve"> alebo</w:t>
      </w:r>
    </w:p>
    <w:p w14:paraId="292A406A" w14:textId="2DA65D7D" w:rsidR="004E43FC" w:rsidRPr="002D7ABF" w:rsidRDefault="004E43FC" w:rsidP="00A51A8F">
      <w:pPr>
        <w:pStyle w:val="Standard"/>
        <w:spacing w:after="0" w:line="240" w:lineRule="auto"/>
        <w:ind w:left="426"/>
        <w:jc w:val="both"/>
        <w:rPr>
          <w:rFonts w:ascii="Times New Roman" w:hAnsi="Times New Roman" w:cs="Times New Roman"/>
          <w:sz w:val="24"/>
          <w:szCs w:val="24"/>
        </w:rPr>
      </w:pPr>
      <w:r w:rsidRPr="002D7ABF">
        <w:rPr>
          <w:rFonts w:ascii="Times New Roman" w:hAnsi="Times New Roman" w:cs="Times New Roman"/>
          <w:sz w:val="24"/>
          <w:szCs w:val="24"/>
        </w:rPr>
        <w:t>b) posledný známy držiteľ</w:t>
      </w:r>
      <w:r w:rsidR="00AF3A9B"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p>
    <w:p w14:paraId="54F5F6A7" w14:textId="77777777" w:rsidR="002F6FCF" w:rsidRPr="002D7ABF" w:rsidRDefault="002F6FCF" w:rsidP="00EB374A">
      <w:pPr>
        <w:pStyle w:val="Standard"/>
        <w:tabs>
          <w:tab w:val="left" w:pos="426"/>
        </w:tabs>
        <w:spacing w:after="0" w:line="240" w:lineRule="auto"/>
        <w:jc w:val="both"/>
        <w:rPr>
          <w:rFonts w:ascii="Times New Roman" w:hAnsi="Times New Roman" w:cs="Times New Roman"/>
          <w:sz w:val="24"/>
          <w:szCs w:val="24"/>
        </w:rPr>
      </w:pPr>
    </w:p>
    <w:p w14:paraId="7B043DD4" w14:textId="6E7D702C" w:rsidR="002F6FCF" w:rsidRPr="002D7ABF" w:rsidRDefault="000F0F5A" w:rsidP="00CA66F7">
      <w:pPr>
        <w:pStyle w:val="Standard"/>
        <w:numPr>
          <w:ilvl w:val="0"/>
          <w:numId w:val="382"/>
        </w:numPr>
        <w:tabs>
          <w:tab w:val="left" w:pos="426"/>
        </w:tabs>
        <w:spacing w:after="0" w:line="240" w:lineRule="auto"/>
        <w:ind w:left="0" w:hanging="11"/>
        <w:jc w:val="both"/>
        <w:rPr>
          <w:rFonts w:ascii="Times New Roman" w:hAnsi="Times New Roman" w:cs="Times New Roman"/>
          <w:sz w:val="24"/>
          <w:szCs w:val="24"/>
        </w:rPr>
      </w:pPr>
      <w:r w:rsidRPr="002D7ABF">
        <w:rPr>
          <w:rFonts w:ascii="Times New Roman" w:hAnsi="Times New Roman" w:cs="Times New Roman"/>
          <w:sz w:val="24"/>
          <w:szCs w:val="24"/>
        </w:rPr>
        <w:t>Ustanovenie odseku 3 sa nevzťahuje na</w:t>
      </w:r>
      <w:r w:rsidR="002F6FCF" w:rsidRPr="002D7ABF">
        <w:rPr>
          <w:rFonts w:ascii="Times New Roman" w:hAnsi="Times New Roman" w:cs="Times New Roman"/>
          <w:sz w:val="24"/>
          <w:szCs w:val="24"/>
        </w:rPr>
        <w:t xml:space="preserve"> </w:t>
      </w:r>
      <w:r w:rsidR="00A51A8F" w:rsidRPr="002D7ABF">
        <w:rPr>
          <w:rFonts w:ascii="Times New Roman" w:hAnsi="Times New Roman" w:cs="Times New Roman"/>
          <w:sz w:val="24"/>
          <w:szCs w:val="24"/>
        </w:rPr>
        <w:t>oddelene zbierané zložky komunálneho odpadu patriace</w:t>
      </w:r>
      <w:r w:rsidR="00BD7BD9" w:rsidRPr="002D7ABF">
        <w:rPr>
          <w:rFonts w:ascii="Times New Roman" w:hAnsi="Times New Roman" w:cs="Times New Roman"/>
          <w:sz w:val="24"/>
          <w:szCs w:val="24"/>
        </w:rPr>
        <w:t xml:space="preserve"> do </w:t>
      </w:r>
      <w:r w:rsidR="00B601A0" w:rsidRPr="002D7ABF">
        <w:rPr>
          <w:rFonts w:ascii="Times New Roman" w:hAnsi="Times New Roman" w:cs="Times New Roman"/>
          <w:sz w:val="24"/>
          <w:szCs w:val="24"/>
        </w:rPr>
        <w:t>vyhradeného</w:t>
      </w:r>
      <w:r w:rsidR="00BD7BD9" w:rsidRPr="002D7ABF">
        <w:rPr>
          <w:rFonts w:ascii="Times New Roman" w:hAnsi="Times New Roman" w:cs="Times New Roman"/>
          <w:sz w:val="24"/>
          <w:szCs w:val="24"/>
        </w:rPr>
        <w:t xml:space="preserve"> prúdu odpadu </w:t>
      </w:r>
      <w:r w:rsidR="00853639" w:rsidRPr="002D7ABF">
        <w:rPr>
          <w:rFonts w:ascii="Times New Roman" w:hAnsi="Times New Roman" w:cs="Times New Roman"/>
          <w:sz w:val="24"/>
          <w:szCs w:val="24"/>
        </w:rPr>
        <w:t>(§ 27 ods. 3 )</w:t>
      </w:r>
      <w:r w:rsidR="00E30F3D" w:rsidRPr="002D7ABF">
        <w:rPr>
          <w:rFonts w:ascii="Times New Roman" w:hAnsi="Times New Roman" w:cs="Times New Roman"/>
          <w:sz w:val="24"/>
          <w:szCs w:val="24"/>
        </w:rPr>
        <w:t>, na ktoré</w:t>
      </w:r>
      <w:r w:rsidR="002F6FCF" w:rsidRPr="002D7ABF">
        <w:rPr>
          <w:rFonts w:ascii="Times New Roman" w:hAnsi="Times New Roman" w:cs="Times New Roman"/>
          <w:sz w:val="24"/>
          <w:szCs w:val="24"/>
        </w:rPr>
        <w:t xml:space="preserve"> sa v ustanovenom rozsahu vzťahuje </w:t>
      </w:r>
      <w:r w:rsidR="00AF3A9B" w:rsidRPr="002D7ABF">
        <w:rPr>
          <w:rFonts w:ascii="Times New Roman" w:hAnsi="Times New Roman" w:cs="Times New Roman"/>
          <w:sz w:val="24"/>
          <w:szCs w:val="24"/>
        </w:rPr>
        <w:t>rozšírená zodpovednosť výrobcov</w:t>
      </w:r>
      <w:r w:rsidR="002F6FCF" w:rsidRPr="002D7ABF">
        <w:rPr>
          <w:rFonts w:ascii="Times New Roman" w:hAnsi="Times New Roman" w:cs="Times New Roman"/>
          <w:sz w:val="24"/>
          <w:szCs w:val="24"/>
        </w:rPr>
        <w:t xml:space="preserve"> </w:t>
      </w:r>
      <w:r w:rsidR="00C42558" w:rsidRPr="002D7ABF">
        <w:rPr>
          <w:rFonts w:ascii="Times New Roman" w:hAnsi="Times New Roman" w:cs="Times New Roman"/>
          <w:sz w:val="24"/>
          <w:szCs w:val="24"/>
        </w:rPr>
        <w:t xml:space="preserve">znášajúcich </w:t>
      </w:r>
      <w:r w:rsidR="002F6FCF" w:rsidRPr="002D7ABF">
        <w:rPr>
          <w:rFonts w:ascii="Times New Roman" w:hAnsi="Times New Roman" w:cs="Times New Roman"/>
          <w:sz w:val="24"/>
          <w:szCs w:val="24"/>
        </w:rPr>
        <w:t xml:space="preserve">náklady na činnosti nakladania </w:t>
      </w:r>
      <w:r w:rsidR="00847F93" w:rsidRPr="002D7ABF">
        <w:rPr>
          <w:rFonts w:ascii="Times New Roman" w:hAnsi="Times New Roman" w:cs="Times New Roman"/>
          <w:sz w:val="24"/>
          <w:szCs w:val="24"/>
        </w:rPr>
        <w:t>s odpadom</w:t>
      </w:r>
      <w:r w:rsidR="002F6FCF" w:rsidRPr="002D7ABF">
        <w:rPr>
          <w:rFonts w:ascii="Times New Roman" w:hAnsi="Times New Roman" w:cs="Times New Roman"/>
          <w:sz w:val="24"/>
          <w:szCs w:val="24"/>
        </w:rPr>
        <w:t xml:space="preserve"> a</w:t>
      </w:r>
      <w:r w:rsidR="00027BD4" w:rsidRPr="002D7ABF">
        <w:rPr>
          <w:rFonts w:ascii="Times New Roman" w:hAnsi="Times New Roman" w:cs="Times New Roman"/>
          <w:sz w:val="24"/>
          <w:szCs w:val="24"/>
        </w:rPr>
        <w:t xml:space="preserve"> na </w:t>
      </w:r>
      <w:r w:rsidR="002F6FCF" w:rsidRPr="002D7ABF">
        <w:rPr>
          <w:rFonts w:ascii="Times New Roman" w:hAnsi="Times New Roman" w:cs="Times New Roman"/>
          <w:sz w:val="24"/>
          <w:szCs w:val="24"/>
        </w:rPr>
        <w:t xml:space="preserve">činnosti k nim smerujúce.  </w:t>
      </w:r>
    </w:p>
    <w:p w14:paraId="6CC4F40F" w14:textId="77777777" w:rsidR="002F6FCF" w:rsidRPr="002D7ABF" w:rsidRDefault="002F6FCF" w:rsidP="00204DAE">
      <w:pPr>
        <w:pStyle w:val="Standard"/>
        <w:tabs>
          <w:tab w:val="left" w:pos="426"/>
        </w:tabs>
        <w:spacing w:after="0" w:line="240" w:lineRule="auto"/>
        <w:jc w:val="both"/>
        <w:rPr>
          <w:rFonts w:ascii="Times New Roman" w:hAnsi="Times New Roman" w:cs="Times New Roman"/>
          <w:sz w:val="24"/>
          <w:szCs w:val="24"/>
        </w:rPr>
      </w:pPr>
    </w:p>
    <w:p w14:paraId="5AD3E200" w14:textId="36322556" w:rsidR="004E43FC" w:rsidRPr="002D7ABF" w:rsidRDefault="004E43FC" w:rsidP="00CA66F7">
      <w:pPr>
        <w:pStyle w:val="Standard"/>
        <w:numPr>
          <w:ilvl w:val="0"/>
          <w:numId w:val="382"/>
        </w:numPr>
        <w:tabs>
          <w:tab w:val="left" w:pos="426"/>
        </w:tabs>
        <w:spacing w:after="0" w:line="240" w:lineRule="auto"/>
        <w:ind w:left="0" w:hanging="11"/>
        <w:jc w:val="both"/>
        <w:rPr>
          <w:rFonts w:ascii="Times New Roman" w:hAnsi="Times New Roman" w:cs="Times New Roman"/>
          <w:sz w:val="24"/>
          <w:szCs w:val="24"/>
        </w:rPr>
      </w:pPr>
      <w:r w:rsidRPr="002D7ABF">
        <w:rPr>
          <w:rFonts w:ascii="Times New Roman" w:hAnsi="Times New Roman" w:cs="Times New Roman"/>
          <w:sz w:val="24"/>
          <w:szCs w:val="24"/>
        </w:rPr>
        <w:t>Ak je držiteľ odpadu  známy, ale nezdržiava sa na území Slovenskej</w:t>
      </w:r>
      <w:r w:rsidR="00EB374A"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republiky, zabezpečí  nakladanie s odpadom </w:t>
      </w:r>
      <w:r w:rsidR="00803619" w:rsidRPr="002D7ABF">
        <w:rPr>
          <w:rFonts w:ascii="Times New Roman" w:hAnsi="Times New Roman" w:cs="Times New Roman"/>
          <w:sz w:val="24"/>
          <w:szCs w:val="24"/>
        </w:rPr>
        <w:t xml:space="preserve">na náklady držiteľa odpadu </w:t>
      </w:r>
      <w:r w:rsidRPr="002D7ABF">
        <w:rPr>
          <w:rFonts w:ascii="Times New Roman" w:hAnsi="Times New Roman" w:cs="Times New Roman"/>
          <w:sz w:val="24"/>
          <w:szCs w:val="24"/>
        </w:rPr>
        <w:t>orgán štátnej správy odpadového hospodárstva, na ktorého území sa odpad nachádza.</w:t>
      </w:r>
    </w:p>
    <w:p w14:paraId="569977B1" w14:textId="77777777" w:rsidR="009D6C1B" w:rsidRPr="002D7ABF" w:rsidRDefault="009D6C1B" w:rsidP="009D6C1B">
      <w:pPr>
        <w:pStyle w:val="Standard"/>
        <w:spacing w:after="0" w:line="240" w:lineRule="auto"/>
        <w:jc w:val="both"/>
        <w:rPr>
          <w:rFonts w:ascii="Times New Roman" w:hAnsi="Times New Roman" w:cs="Times New Roman"/>
          <w:bCs/>
          <w:sz w:val="24"/>
          <w:szCs w:val="24"/>
        </w:rPr>
      </w:pPr>
    </w:p>
    <w:p w14:paraId="58919392" w14:textId="77777777" w:rsidR="009D6C1B" w:rsidRPr="002D7ABF" w:rsidRDefault="009D6C1B" w:rsidP="009D6C1B">
      <w:pPr>
        <w:pStyle w:val="Standard"/>
        <w:numPr>
          <w:ilvl w:val="0"/>
          <w:numId w:val="382"/>
        </w:numPr>
        <w:tabs>
          <w:tab w:val="left" w:pos="426"/>
        </w:tabs>
        <w:spacing w:after="0" w:line="240" w:lineRule="auto"/>
        <w:ind w:left="0" w:hanging="11"/>
        <w:jc w:val="both"/>
        <w:rPr>
          <w:rFonts w:ascii="Times New Roman" w:hAnsi="Times New Roman" w:cs="Times New Roman"/>
          <w:sz w:val="24"/>
          <w:szCs w:val="24"/>
        </w:rPr>
      </w:pPr>
      <w:r w:rsidRPr="002D7ABF">
        <w:rPr>
          <w:rFonts w:ascii="Times New Roman" w:hAnsi="Times New Roman" w:cs="Times New Roman"/>
          <w:sz w:val="24"/>
          <w:szCs w:val="24"/>
        </w:rPr>
        <w:t>Fyzické osoby nesmú nakladať a inak zaobchádzať s iným ako s komunálnym odpadom a drobným stavebným odpadom s výnimkou zaobchádzania podľa § 63 ods. 1 a § 72.</w:t>
      </w:r>
    </w:p>
    <w:p w14:paraId="730A94F4" w14:textId="77777777" w:rsidR="009D6C1B" w:rsidRPr="002D7ABF" w:rsidRDefault="009D6C1B" w:rsidP="00400965">
      <w:pPr>
        <w:pStyle w:val="Standard"/>
        <w:spacing w:after="0" w:line="240" w:lineRule="auto"/>
        <w:jc w:val="both"/>
        <w:rPr>
          <w:rFonts w:ascii="Times New Roman" w:hAnsi="Times New Roman" w:cs="Times New Roman"/>
          <w:bCs/>
          <w:sz w:val="24"/>
          <w:szCs w:val="24"/>
        </w:rPr>
      </w:pPr>
    </w:p>
    <w:p w14:paraId="78015C1C" w14:textId="63D732CF" w:rsidR="009D6C1B" w:rsidRPr="002D7ABF" w:rsidRDefault="009D6C1B" w:rsidP="009D6C1B">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13</w:t>
      </w:r>
    </w:p>
    <w:p w14:paraId="67378798" w14:textId="77777777" w:rsidR="009D6C1B" w:rsidRPr="002D7ABF" w:rsidRDefault="009D6C1B" w:rsidP="00400965">
      <w:pPr>
        <w:pStyle w:val="Standard"/>
        <w:spacing w:after="0" w:line="240" w:lineRule="auto"/>
        <w:jc w:val="both"/>
        <w:rPr>
          <w:rFonts w:ascii="Times New Roman" w:hAnsi="Times New Roman" w:cs="Times New Roman"/>
          <w:bCs/>
          <w:sz w:val="24"/>
          <w:szCs w:val="24"/>
        </w:rPr>
      </w:pPr>
    </w:p>
    <w:p w14:paraId="2304A593" w14:textId="299EBD38" w:rsidR="009D6C1B" w:rsidRPr="002D7ABF" w:rsidRDefault="009D6C1B" w:rsidP="009D6C1B">
      <w:pPr>
        <w:pStyle w:val="Standard"/>
        <w:tabs>
          <w:tab w:val="left" w:pos="426"/>
        </w:tabs>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Zákazy</w:t>
      </w:r>
    </w:p>
    <w:p w14:paraId="0450C4E8" w14:textId="77777777" w:rsidR="009D6C1B" w:rsidRPr="002D7ABF" w:rsidRDefault="009D6C1B" w:rsidP="009D6C1B">
      <w:pPr>
        <w:pStyle w:val="Standard"/>
        <w:tabs>
          <w:tab w:val="left" w:pos="426"/>
        </w:tabs>
        <w:spacing w:after="0" w:line="240" w:lineRule="auto"/>
        <w:jc w:val="both"/>
        <w:rPr>
          <w:rFonts w:ascii="Times New Roman" w:hAnsi="Times New Roman" w:cs="Times New Roman"/>
          <w:sz w:val="24"/>
          <w:szCs w:val="24"/>
        </w:rPr>
      </w:pPr>
    </w:p>
    <w:p w14:paraId="37D35C46" w14:textId="7F593D40" w:rsidR="004E43FC" w:rsidRPr="002D7ABF" w:rsidRDefault="004E43FC" w:rsidP="009D6C1B">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Zakazuje sa</w:t>
      </w:r>
    </w:p>
    <w:p w14:paraId="4287AB4B" w14:textId="77777777" w:rsidR="004E43FC" w:rsidRPr="002D7ABF" w:rsidRDefault="004E43F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uložiť alebo ponechať odpad na inom mieste ako na mieste na to určenom v súlade s týmto zákonom,</w:t>
      </w:r>
    </w:p>
    <w:p w14:paraId="69C3291F" w14:textId="77777777" w:rsidR="004E43FC" w:rsidRPr="002D7ABF" w:rsidRDefault="004E43F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zneškodniť odpad alebo zhodnotiť odpad inak ako v súlade s týmto zákonom,</w:t>
      </w:r>
    </w:p>
    <w:p w14:paraId="7F0D7209" w14:textId="43809537" w:rsidR="004E43FC" w:rsidRPr="002D7ABF" w:rsidRDefault="004E43F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 xml:space="preserve">zneškodniť odpad </w:t>
      </w:r>
      <w:r w:rsidR="005C3536" w:rsidRPr="002D7ABF">
        <w:rPr>
          <w:rFonts w:ascii="Times New Roman" w:hAnsi="Times New Roman" w:cs="Times New Roman"/>
          <w:bCs/>
          <w:sz w:val="24"/>
          <w:szCs w:val="24"/>
        </w:rPr>
        <w:t xml:space="preserve"> </w:t>
      </w:r>
      <w:r w:rsidR="00B6511D" w:rsidRPr="002D7ABF">
        <w:rPr>
          <w:rFonts w:ascii="Times New Roman" w:hAnsi="Times New Roman" w:cs="Times New Roman"/>
          <w:bCs/>
          <w:sz w:val="24"/>
          <w:szCs w:val="24"/>
        </w:rPr>
        <w:t>činnosťami</w:t>
      </w:r>
      <w:r w:rsidR="005C3536" w:rsidRPr="002D7ABF">
        <w:rPr>
          <w:rFonts w:ascii="Times New Roman" w:hAnsi="Times New Roman" w:cs="Times New Roman"/>
          <w:bCs/>
          <w:sz w:val="24"/>
          <w:szCs w:val="24"/>
        </w:rPr>
        <w:t xml:space="preserve"> D4, D6 a D7 </w:t>
      </w:r>
      <w:r w:rsidR="00B6337F" w:rsidRPr="002D7ABF">
        <w:rPr>
          <w:rFonts w:ascii="Times New Roman" w:hAnsi="Times New Roman" w:cs="Times New Roman"/>
          <w:bCs/>
          <w:sz w:val="24"/>
          <w:szCs w:val="24"/>
        </w:rPr>
        <w:t>uvedenými</w:t>
      </w:r>
      <w:r w:rsidRPr="002D7ABF">
        <w:rPr>
          <w:rFonts w:ascii="Times New Roman" w:hAnsi="Times New Roman" w:cs="Times New Roman"/>
          <w:bCs/>
          <w:sz w:val="24"/>
          <w:szCs w:val="24"/>
        </w:rPr>
        <w:t xml:space="preserve"> v prílohe č. 3,</w:t>
      </w:r>
    </w:p>
    <w:p w14:paraId="41DCB310" w14:textId="717880B2" w:rsidR="004E43FC" w:rsidRPr="002D7ABF" w:rsidRDefault="004E43F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v</w:t>
      </w:r>
      <w:r w:rsidR="00847F93" w:rsidRPr="002D7ABF">
        <w:rPr>
          <w:rFonts w:ascii="Times New Roman" w:hAnsi="Times New Roman" w:cs="Times New Roman"/>
          <w:bCs/>
          <w:sz w:val="24"/>
          <w:szCs w:val="24"/>
        </w:rPr>
        <w:t xml:space="preserve">ykonávať bez súhlasu podľa § </w:t>
      </w:r>
      <w:r w:rsidR="004C4DCA" w:rsidRPr="002D7ABF">
        <w:rPr>
          <w:rFonts w:ascii="Times New Roman" w:hAnsi="Times New Roman" w:cs="Times New Roman"/>
          <w:bCs/>
          <w:sz w:val="24"/>
          <w:szCs w:val="24"/>
        </w:rPr>
        <w:t xml:space="preserve">97 </w:t>
      </w:r>
      <w:r w:rsidRPr="002D7ABF">
        <w:rPr>
          <w:rFonts w:ascii="Times New Roman" w:hAnsi="Times New Roman" w:cs="Times New Roman"/>
          <w:bCs/>
          <w:sz w:val="24"/>
          <w:szCs w:val="24"/>
        </w:rPr>
        <w:t>ods. 1 alebo v rozpore s ním činnosť, na ktorú sa súhlas vyžaduje,</w:t>
      </w:r>
    </w:p>
    <w:p w14:paraId="4ACE46F3" w14:textId="77777777" w:rsidR="004E43FC" w:rsidRPr="002D7ABF" w:rsidRDefault="004E43F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zneškodňovať skládkovaním</w:t>
      </w:r>
    </w:p>
    <w:p w14:paraId="6684C5D2" w14:textId="77777777" w:rsidR="004E43FC" w:rsidRPr="002D7ABF" w:rsidRDefault="004E43FC"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t>kvapalné odpady,</w:t>
      </w:r>
    </w:p>
    <w:p w14:paraId="0EA5F890" w14:textId="77777777" w:rsidR="004E43FC" w:rsidRPr="002D7ABF" w:rsidRDefault="004E43FC"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t>odpady, ktoré sú v podmienkach skládky výbušné, korozívne, okysličujúce, vysoko horľavé alebo horľavé,</w:t>
      </w:r>
    </w:p>
    <w:p w14:paraId="103D55AD" w14:textId="071D5AD2" w:rsidR="00B209BA" w:rsidRPr="002D7ABF" w:rsidRDefault="004E43FC"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t>odpad zo zdravotn</w:t>
      </w:r>
      <w:r w:rsidR="00056463" w:rsidRPr="002D7ABF">
        <w:rPr>
          <w:rFonts w:ascii="Times New Roman" w:hAnsi="Times New Roman" w:cs="Times New Roman"/>
          <w:bCs/>
          <w:sz w:val="24"/>
          <w:szCs w:val="24"/>
        </w:rPr>
        <w:t xml:space="preserve">ej </w:t>
      </w:r>
      <w:r w:rsidR="00B209BA" w:rsidRPr="002D7ABF">
        <w:rPr>
          <w:rFonts w:ascii="Times New Roman" w:hAnsi="Times New Roman" w:cs="Times New Roman"/>
          <w:bCs/>
          <w:sz w:val="24"/>
          <w:szCs w:val="24"/>
        </w:rPr>
        <w:t xml:space="preserve">starostlivosti </w:t>
      </w:r>
      <w:r w:rsidR="00056463" w:rsidRPr="002D7ABF">
        <w:rPr>
          <w:rFonts w:ascii="Times New Roman" w:hAnsi="Times New Roman" w:cs="Times New Roman"/>
          <w:bCs/>
          <w:sz w:val="24"/>
          <w:szCs w:val="24"/>
        </w:rPr>
        <w:t>a veterinárnej starostlivosti,</w:t>
      </w:r>
      <w:r w:rsidR="004E0CCA" w:rsidRPr="002D7ABF">
        <w:rPr>
          <w:rFonts w:ascii="Times New Roman" w:hAnsi="Times New Roman" w:cs="Times New Roman"/>
          <w:bCs/>
          <w:sz w:val="24"/>
          <w:szCs w:val="24"/>
        </w:rPr>
        <w:t xml:space="preserve"> </w:t>
      </w:r>
      <w:r w:rsidR="00056463" w:rsidRPr="002D7ABF">
        <w:rPr>
          <w:rFonts w:ascii="Times New Roman" w:hAnsi="Times New Roman" w:cs="Times New Roman"/>
          <w:bCs/>
          <w:sz w:val="24"/>
          <w:szCs w:val="24"/>
        </w:rPr>
        <w:t xml:space="preserve"> </w:t>
      </w:r>
      <w:r w:rsidR="00BB44C3" w:rsidRPr="002D7ABF">
        <w:rPr>
          <w:rFonts w:ascii="Times New Roman" w:hAnsi="Times New Roman" w:cs="Times New Roman"/>
          <w:bCs/>
          <w:sz w:val="24"/>
          <w:szCs w:val="24"/>
        </w:rPr>
        <w:t>ktorého katalógové číslo pred jeho spracovaním je uvedené v prílohe</w:t>
      </w:r>
      <w:r w:rsidR="002056E3" w:rsidRPr="002D7ABF">
        <w:rPr>
          <w:rFonts w:ascii="Times New Roman" w:hAnsi="Times New Roman" w:cs="Times New Roman"/>
          <w:bCs/>
          <w:sz w:val="24"/>
          <w:szCs w:val="24"/>
        </w:rPr>
        <w:t xml:space="preserve"> č. 9</w:t>
      </w:r>
      <w:r w:rsidR="00BB44C3" w:rsidRPr="002D7ABF">
        <w:rPr>
          <w:rFonts w:ascii="Times New Roman" w:hAnsi="Times New Roman" w:cs="Times New Roman"/>
          <w:bCs/>
          <w:sz w:val="24"/>
          <w:szCs w:val="24"/>
        </w:rPr>
        <w:t>; spracovanie takéhoto odpadu a následná zmena jeho katalógového čísla nemá vplyv na zákaz jeho skládkovania</w:t>
      </w:r>
      <w:r w:rsidR="003C66BA" w:rsidRPr="002D7ABF">
        <w:rPr>
          <w:rFonts w:ascii="Times New Roman" w:hAnsi="Times New Roman" w:cs="Times New Roman"/>
          <w:bCs/>
          <w:sz w:val="24"/>
          <w:szCs w:val="24"/>
        </w:rPr>
        <w:t>,</w:t>
      </w:r>
      <w:r w:rsidR="00B209BA" w:rsidRPr="002D7ABF">
        <w:rPr>
          <w:rFonts w:ascii="Times New Roman" w:hAnsi="Times New Roman" w:cs="Times New Roman"/>
          <w:bCs/>
          <w:sz w:val="24"/>
          <w:szCs w:val="24"/>
        </w:rPr>
        <w:t xml:space="preserve"> </w:t>
      </w:r>
    </w:p>
    <w:p w14:paraId="1C0C8B84" w14:textId="53DC88CF" w:rsidR="004E43FC" w:rsidRPr="002D7ABF" w:rsidRDefault="004E43FC"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t xml:space="preserve">odpadové pneumatiky okrem pneumatík, ktoré </w:t>
      </w:r>
      <w:r w:rsidR="00051129" w:rsidRPr="002D7ABF">
        <w:rPr>
          <w:rFonts w:ascii="Times New Roman" w:hAnsi="Times New Roman" w:cs="Times New Roman"/>
          <w:bCs/>
          <w:sz w:val="24"/>
          <w:szCs w:val="24"/>
        </w:rPr>
        <w:t xml:space="preserve">sú použité </w:t>
      </w:r>
      <w:r w:rsidRPr="002D7ABF">
        <w:rPr>
          <w:rFonts w:ascii="Times New Roman" w:hAnsi="Times New Roman" w:cs="Times New Roman"/>
          <w:bCs/>
          <w:sz w:val="24"/>
          <w:szCs w:val="24"/>
        </w:rPr>
        <w:t>ako konštrukčný materiál pri budovaní skládky, pneumatík z bicyklov a pneumatík s väčším  vonkajším priemerom ako 1400 mm,</w:t>
      </w:r>
    </w:p>
    <w:p w14:paraId="28510D3D" w14:textId="77777777" w:rsidR="004E43FC" w:rsidRPr="002D7ABF" w:rsidRDefault="004E43FC"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t>odpady, ktorých obsah škodlivých látok presahuje hraničné hodnoty koncentrácie škodlivých látok podľa prílohy č. 6,</w:t>
      </w:r>
    </w:p>
    <w:p w14:paraId="48759F2C" w14:textId="77777777" w:rsidR="004E43FC" w:rsidRPr="002D7ABF" w:rsidRDefault="00DB4A31"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t xml:space="preserve">vytriedený </w:t>
      </w:r>
      <w:r w:rsidR="00FC207E" w:rsidRPr="002D7ABF">
        <w:rPr>
          <w:rFonts w:ascii="Times New Roman" w:hAnsi="Times New Roman" w:cs="Times New Roman"/>
          <w:bCs/>
          <w:sz w:val="24"/>
          <w:szCs w:val="24"/>
        </w:rPr>
        <w:t>biologicky rozložiteľný</w:t>
      </w:r>
      <w:r w:rsidR="004E43FC" w:rsidRPr="002D7ABF">
        <w:rPr>
          <w:rFonts w:ascii="Times New Roman" w:hAnsi="Times New Roman" w:cs="Times New Roman"/>
          <w:bCs/>
          <w:sz w:val="24"/>
          <w:szCs w:val="24"/>
        </w:rPr>
        <w:t xml:space="preserve"> </w:t>
      </w:r>
      <w:r w:rsidR="000018AC" w:rsidRPr="002D7ABF">
        <w:rPr>
          <w:rFonts w:ascii="Times New Roman" w:hAnsi="Times New Roman" w:cs="Times New Roman"/>
          <w:bCs/>
          <w:sz w:val="24"/>
          <w:szCs w:val="24"/>
        </w:rPr>
        <w:t xml:space="preserve">kuchynský a reštauračný </w:t>
      </w:r>
      <w:r w:rsidR="004E43FC" w:rsidRPr="002D7ABF">
        <w:rPr>
          <w:rFonts w:ascii="Times New Roman" w:hAnsi="Times New Roman" w:cs="Times New Roman"/>
          <w:bCs/>
          <w:sz w:val="24"/>
          <w:szCs w:val="24"/>
        </w:rPr>
        <w:t>odpad,</w:t>
      </w:r>
    </w:p>
    <w:p w14:paraId="636835CC" w14:textId="77777777" w:rsidR="004E43FC" w:rsidRPr="002D7ABF" w:rsidRDefault="004E43FC"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t>vytriedené zložky komunálneho odpadu, na ktoré sa vzťahuje rozšírená zodpovednosť výrobcov,</w:t>
      </w:r>
    </w:p>
    <w:p w14:paraId="2FE4B2A5" w14:textId="2DCF2643" w:rsidR="00086696" w:rsidRPr="002D7ABF" w:rsidRDefault="00086696" w:rsidP="00CA66F7">
      <w:pPr>
        <w:pStyle w:val="Standard"/>
        <w:numPr>
          <w:ilvl w:val="3"/>
          <w:numId w:val="245"/>
        </w:numPr>
        <w:spacing w:after="0" w:line="240" w:lineRule="auto"/>
        <w:ind w:left="1134"/>
        <w:jc w:val="both"/>
        <w:rPr>
          <w:rFonts w:ascii="Times New Roman" w:hAnsi="Times New Roman" w:cs="Times New Roman"/>
          <w:bCs/>
          <w:sz w:val="24"/>
          <w:szCs w:val="24"/>
        </w:rPr>
      </w:pPr>
      <w:r w:rsidRPr="002D7ABF">
        <w:rPr>
          <w:rFonts w:ascii="Times New Roman" w:hAnsi="Times New Roman" w:cs="Times New Roman"/>
          <w:bCs/>
          <w:sz w:val="24"/>
          <w:szCs w:val="24"/>
        </w:rPr>
        <w:lastRenderedPageBreak/>
        <w:t>biologicky rozložiteľný komunálny odpad zo záhrad a </w:t>
      </w:r>
      <w:r w:rsidRPr="002D7ABF">
        <w:rPr>
          <w:rFonts w:ascii="Times New Roman" w:hAnsi="Times New Roman" w:cs="Times New Roman"/>
          <w:bCs/>
          <w:strike/>
          <w:sz w:val="24"/>
          <w:szCs w:val="24"/>
        </w:rPr>
        <w:t>z</w:t>
      </w:r>
      <w:r w:rsidR="004605D6" w:rsidRPr="002D7ABF">
        <w:rPr>
          <w:rFonts w:ascii="Times New Roman" w:hAnsi="Times New Roman" w:cs="Times New Roman"/>
          <w:bCs/>
          <w:sz w:val="24"/>
          <w:szCs w:val="24"/>
        </w:rPr>
        <w:t> </w:t>
      </w:r>
      <w:r w:rsidRPr="002D7ABF">
        <w:rPr>
          <w:rFonts w:ascii="Times New Roman" w:hAnsi="Times New Roman" w:cs="Times New Roman"/>
          <w:bCs/>
          <w:sz w:val="24"/>
          <w:szCs w:val="24"/>
        </w:rPr>
        <w:t>parkov</w:t>
      </w:r>
      <w:r w:rsidR="004605D6" w:rsidRPr="002D7ABF">
        <w:rPr>
          <w:rFonts w:ascii="Times New Roman" w:hAnsi="Times New Roman" w:cs="Times New Roman"/>
          <w:bCs/>
          <w:sz w:val="24"/>
          <w:szCs w:val="24"/>
        </w:rPr>
        <w:t xml:space="preserve">, vrátane </w:t>
      </w:r>
      <w:r w:rsidR="00E038F1" w:rsidRPr="002D7ABF">
        <w:rPr>
          <w:rFonts w:ascii="Times New Roman" w:hAnsi="Times New Roman" w:cs="Times New Roman"/>
          <w:bCs/>
          <w:sz w:val="24"/>
          <w:szCs w:val="24"/>
        </w:rPr>
        <w:t xml:space="preserve">biologicky rozložiteľného </w:t>
      </w:r>
      <w:r w:rsidR="004605D6" w:rsidRPr="002D7ABF">
        <w:rPr>
          <w:rFonts w:ascii="Times New Roman" w:hAnsi="Times New Roman" w:cs="Times New Roman"/>
          <w:bCs/>
          <w:sz w:val="24"/>
          <w:szCs w:val="24"/>
        </w:rPr>
        <w:t>odpadu z cintorínov</w:t>
      </w:r>
      <w:r w:rsidRPr="002D7ABF">
        <w:rPr>
          <w:rFonts w:ascii="Times New Roman" w:hAnsi="Times New Roman" w:cs="Times New Roman"/>
          <w:bCs/>
          <w:sz w:val="24"/>
          <w:szCs w:val="24"/>
        </w:rPr>
        <w:t>,</w:t>
      </w:r>
    </w:p>
    <w:p w14:paraId="73A62E1E" w14:textId="77777777" w:rsidR="004E43FC" w:rsidRPr="002D7ABF" w:rsidRDefault="004E43F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 xml:space="preserve">riediť alebo zmiešavať odpady </w:t>
      </w:r>
      <w:r w:rsidR="00920B0B" w:rsidRPr="002D7ABF">
        <w:rPr>
          <w:rFonts w:ascii="Times New Roman" w:hAnsi="Times New Roman" w:cs="Times New Roman"/>
          <w:bCs/>
          <w:sz w:val="24"/>
          <w:szCs w:val="24"/>
        </w:rPr>
        <w:t>s</w:t>
      </w:r>
      <w:r w:rsidRPr="002D7ABF">
        <w:rPr>
          <w:rFonts w:ascii="Times New Roman" w:hAnsi="Times New Roman" w:cs="Times New Roman"/>
          <w:bCs/>
          <w:sz w:val="24"/>
          <w:szCs w:val="24"/>
        </w:rPr>
        <w:t> cieľom dosiahnuť hraničné hodnoty koncentrácie škodlivých látok podľa prílohy č. 6,</w:t>
      </w:r>
    </w:p>
    <w:p w14:paraId="7A25F0EE" w14:textId="77777777" w:rsidR="00204DAE" w:rsidRPr="002D7ABF" w:rsidRDefault="004E43F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 xml:space="preserve">zneškodňovať </w:t>
      </w:r>
      <w:r w:rsidR="003E5DED" w:rsidRPr="002D7ABF">
        <w:rPr>
          <w:rFonts w:ascii="Times New Roman" w:hAnsi="Times New Roman" w:cs="Times New Roman"/>
          <w:bCs/>
          <w:sz w:val="24"/>
          <w:szCs w:val="24"/>
        </w:rPr>
        <w:t xml:space="preserve">spaľovaním </w:t>
      </w:r>
      <w:r w:rsidR="00DB4A31" w:rsidRPr="002D7ABF">
        <w:rPr>
          <w:rFonts w:ascii="Times New Roman" w:hAnsi="Times New Roman" w:cs="Times New Roman"/>
          <w:bCs/>
          <w:sz w:val="24"/>
          <w:szCs w:val="24"/>
        </w:rPr>
        <w:t>biologicky rozložiteľný  odpa</w:t>
      </w:r>
      <w:r w:rsidR="007E4F4B" w:rsidRPr="002D7ABF">
        <w:rPr>
          <w:rFonts w:ascii="Times New Roman" w:hAnsi="Times New Roman" w:cs="Times New Roman"/>
          <w:bCs/>
          <w:sz w:val="24"/>
          <w:szCs w:val="24"/>
        </w:rPr>
        <w:t xml:space="preserve">d s výnimkou </w:t>
      </w:r>
      <w:r w:rsidR="002020CB" w:rsidRPr="002D7ABF">
        <w:rPr>
          <w:rFonts w:ascii="Times New Roman" w:hAnsi="Times New Roman" w:cs="Times New Roman"/>
          <w:bCs/>
          <w:sz w:val="24"/>
          <w:szCs w:val="24"/>
        </w:rPr>
        <w:t>prípadu, na ktorý bol vydaný súhlas</w:t>
      </w:r>
      <w:r w:rsidR="007E4F4B" w:rsidRPr="002D7ABF">
        <w:rPr>
          <w:rFonts w:ascii="Times New Roman" w:hAnsi="Times New Roman" w:cs="Times New Roman"/>
          <w:bCs/>
          <w:sz w:val="24"/>
          <w:szCs w:val="24"/>
        </w:rPr>
        <w:t xml:space="preserve"> podľa § </w:t>
      </w:r>
      <w:r w:rsidR="004C4DCA" w:rsidRPr="002D7ABF">
        <w:rPr>
          <w:rFonts w:ascii="Times New Roman" w:hAnsi="Times New Roman" w:cs="Times New Roman"/>
          <w:bCs/>
          <w:sz w:val="24"/>
          <w:szCs w:val="24"/>
        </w:rPr>
        <w:t xml:space="preserve">97 </w:t>
      </w:r>
      <w:r w:rsidR="00DB4A31" w:rsidRPr="002D7ABF">
        <w:rPr>
          <w:rFonts w:ascii="Times New Roman" w:hAnsi="Times New Roman" w:cs="Times New Roman"/>
          <w:bCs/>
          <w:sz w:val="24"/>
          <w:szCs w:val="24"/>
        </w:rPr>
        <w:t>ods. 1 písm. b)</w:t>
      </w:r>
      <w:r w:rsidR="00204DAE" w:rsidRPr="002D7ABF">
        <w:rPr>
          <w:rFonts w:ascii="Times New Roman" w:hAnsi="Times New Roman" w:cs="Times New Roman"/>
          <w:bCs/>
          <w:sz w:val="24"/>
          <w:szCs w:val="24"/>
        </w:rPr>
        <w:t>,</w:t>
      </w:r>
    </w:p>
    <w:p w14:paraId="57B343D5" w14:textId="1C98D5A5" w:rsidR="004E43FC" w:rsidRPr="002D7ABF" w:rsidRDefault="00231A6C" w:rsidP="00CA66F7">
      <w:pPr>
        <w:pStyle w:val="Standard"/>
        <w:numPr>
          <w:ilvl w:val="1"/>
          <w:numId w:val="244"/>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bCs/>
          <w:sz w:val="24"/>
          <w:szCs w:val="24"/>
        </w:rPr>
        <w:t>spaľovať komunálny odpad na voľnom priestranstve a v</w:t>
      </w:r>
      <w:r w:rsidR="00134BBD" w:rsidRPr="002D7ABF">
        <w:rPr>
          <w:rFonts w:ascii="Times New Roman" w:hAnsi="Times New Roman" w:cs="Times New Roman"/>
          <w:bCs/>
          <w:sz w:val="24"/>
          <w:szCs w:val="24"/>
        </w:rPr>
        <w:t>o vykurovacích zariadeniach v</w:t>
      </w:r>
      <w:r w:rsidR="00CD72D7" w:rsidRPr="002D7ABF">
        <w:rPr>
          <w:rFonts w:ascii="Times New Roman" w:hAnsi="Times New Roman" w:cs="Times New Roman"/>
          <w:bCs/>
          <w:sz w:val="24"/>
          <w:szCs w:val="24"/>
        </w:rPr>
        <w:t> </w:t>
      </w:r>
      <w:r w:rsidR="00134BBD" w:rsidRPr="002D7ABF">
        <w:rPr>
          <w:rFonts w:ascii="Times New Roman" w:hAnsi="Times New Roman" w:cs="Times New Roman"/>
          <w:bCs/>
          <w:sz w:val="24"/>
          <w:szCs w:val="24"/>
        </w:rPr>
        <w:t>domácnostiach</w:t>
      </w:r>
      <w:r w:rsidR="00CD72D7" w:rsidRPr="002D7ABF">
        <w:rPr>
          <w:rFonts w:ascii="Times New Roman" w:hAnsi="Times New Roman" w:cs="Times New Roman"/>
          <w:bCs/>
          <w:sz w:val="24"/>
          <w:szCs w:val="24"/>
        </w:rPr>
        <w:t>.</w:t>
      </w:r>
      <w:r w:rsidR="004E43FC" w:rsidRPr="002D7ABF">
        <w:rPr>
          <w:rFonts w:ascii="Times New Roman" w:hAnsi="Times New Roman" w:cs="Times New Roman"/>
          <w:bCs/>
          <w:sz w:val="24"/>
          <w:szCs w:val="24"/>
        </w:rPr>
        <w:t xml:space="preserve"> </w:t>
      </w:r>
    </w:p>
    <w:p w14:paraId="3161B7EB" w14:textId="77777777" w:rsidR="004E43FC" w:rsidRPr="002D7ABF" w:rsidRDefault="004E43FC" w:rsidP="002C2812">
      <w:pPr>
        <w:pStyle w:val="Standard"/>
        <w:spacing w:after="0" w:line="240" w:lineRule="auto"/>
        <w:jc w:val="center"/>
        <w:rPr>
          <w:rFonts w:ascii="Times New Roman" w:hAnsi="Times New Roman" w:cs="Times New Roman"/>
          <w:b/>
          <w:bCs/>
          <w:sz w:val="24"/>
          <w:szCs w:val="24"/>
        </w:rPr>
      </w:pPr>
    </w:p>
    <w:p w14:paraId="7A5C123E" w14:textId="77777777" w:rsidR="000F0F5A" w:rsidRPr="002D7ABF" w:rsidRDefault="000F0F5A" w:rsidP="002E37D9">
      <w:pPr>
        <w:pStyle w:val="Standard"/>
        <w:spacing w:after="0" w:line="240" w:lineRule="auto"/>
        <w:rPr>
          <w:rFonts w:ascii="Times New Roman" w:hAnsi="Times New Roman" w:cs="Times New Roman"/>
          <w:b/>
          <w:bCs/>
          <w:sz w:val="24"/>
          <w:szCs w:val="24"/>
        </w:rPr>
      </w:pPr>
    </w:p>
    <w:p w14:paraId="0CD987DE" w14:textId="6FD2BC11" w:rsidR="004E43FC" w:rsidRPr="002D7ABF" w:rsidRDefault="004E43FC" w:rsidP="002C2812">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1</w:t>
      </w:r>
      <w:r w:rsidR="009D6C1B" w:rsidRPr="002D7ABF">
        <w:rPr>
          <w:rFonts w:ascii="Times New Roman" w:hAnsi="Times New Roman" w:cs="Times New Roman"/>
          <w:b/>
          <w:bCs/>
          <w:sz w:val="24"/>
          <w:szCs w:val="24"/>
        </w:rPr>
        <w:t>4</w:t>
      </w:r>
    </w:p>
    <w:p w14:paraId="103E0CCB" w14:textId="77777777" w:rsidR="004E43FC" w:rsidRPr="002D7ABF" w:rsidRDefault="004E43FC" w:rsidP="00C33448">
      <w:pPr>
        <w:pStyle w:val="Standard"/>
        <w:spacing w:after="0"/>
        <w:jc w:val="center"/>
        <w:rPr>
          <w:rFonts w:ascii="Times New Roman" w:hAnsi="Times New Roman" w:cs="Times New Roman"/>
          <w:b/>
          <w:bCs/>
          <w:sz w:val="24"/>
          <w:szCs w:val="24"/>
        </w:rPr>
      </w:pPr>
      <w:r w:rsidRPr="002D7ABF">
        <w:rPr>
          <w:rFonts w:ascii="Times New Roman" w:hAnsi="Times New Roman" w:cs="Times New Roman"/>
          <w:b/>
          <w:bCs/>
          <w:sz w:val="24"/>
          <w:szCs w:val="24"/>
        </w:rPr>
        <w:t>Povinnosti držiteľa odpadu</w:t>
      </w:r>
    </w:p>
    <w:p w14:paraId="377D839D" w14:textId="77777777" w:rsidR="004E43FC" w:rsidRPr="002D7ABF" w:rsidRDefault="004E43FC" w:rsidP="00C33448">
      <w:pPr>
        <w:pStyle w:val="Standard"/>
        <w:spacing w:after="0"/>
        <w:jc w:val="both"/>
        <w:rPr>
          <w:rFonts w:ascii="Times New Roman" w:hAnsi="Times New Roman" w:cs="Times New Roman"/>
          <w:b/>
          <w:bCs/>
          <w:sz w:val="24"/>
          <w:szCs w:val="24"/>
        </w:rPr>
      </w:pPr>
    </w:p>
    <w:p w14:paraId="652EFCE4" w14:textId="77777777" w:rsidR="004E43FC" w:rsidRPr="002D7ABF"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Držiteľ odpadu je povinný</w:t>
      </w:r>
    </w:p>
    <w:p w14:paraId="56A8B562" w14:textId="374C7187" w:rsidR="004E43FC"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správne zaradiť </w:t>
      </w:r>
      <w:r w:rsidR="00F85334" w:rsidRPr="002D7ABF">
        <w:rPr>
          <w:rFonts w:ascii="Times New Roman" w:hAnsi="Times New Roman" w:cs="Times New Roman"/>
          <w:sz w:val="24"/>
          <w:szCs w:val="24"/>
        </w:rPr>
        <w:t xml:space="preserve">odpad </w:t>
      </w:r>
      <w:r w:rsidRPr="002D7ABF">
        <w:rPr>
          <w:rFonts w:ascii="Times New Roman" w:hAnsi="Times New Roman" w:cs="Times New Roman"/>
          <w:sz w:val="24"/>
          <w:szCs w:val="24"/>
        </w:rPr>
        <w:t>alebo zabezpečiť správnosť zaradenia odpadu podľa Katalógu odpadov,</w:t>
      </w:r>
    </w:p>
    <w:p w14:paraId="2143426D" w14:textId="77777777" w:rsidR="004E43FC"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zhromažďovať odpady </w:t>
      </w:r>
      <w:r w:rsidR="00690DE6" w:rsidRPr="002D7ABF">
        <w:rPr>
          <w:rFonts w:ascii="Times New Roman" w:hAnsi="Times New Roman" w:cs="Times New Roman"/>
          <w:sz w:val="24"/>
          <w:szCs w:val="24"/>
        </w:rPr>
        <w:t>vy</w:t>
      </w:r>
      <w:r w:rsidRPr="002D7ABF">
        <w:rPr>
          <w:rFonts w:ascii="Times New Roman" w:hAnsi="Times New Roman" w:cs="Times New Roman"/>
          <w:sz w:val="24"/>
          <w:szCs w:val="24"/>
        </w:rPr>
        <w:t>triedené podľa druhov odpadov a zabezpečiť ich pred znehodnotením, odcudzením alebo iným nežiaducim únikom,</w:t>
      </w:r>
    </w:p>
    <w:p w14:paraId="2C581090" w14:textId="77777777" w:rsidR="004E43FC"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zhromažďovať oddelene nebezpečné odpady podľa ich druhov, označovať ich určeným spôsobom a nakladať s nimi v súlade s týmto zákonom a osobitnými predpismi,</w:t>
      </w:r>
      <w:r w:rsidRPr="002D7ABF">
        <w:rPr>
          <w:rStyle w:val="FootnoteSymbol"/>
          <w:rFonts w:ascii="Times New Roman" w:hAnsi="Times New Roman" w:cs="Times New Roman"/>
          <w:sz w:val="24"/>
          <w:szCs w:val="24"/>
        </w:rPr>
        <w:footnoteReference w:id="23"/>
      </w:r>
      <w:r w:rsidRPr="002D7ABF">
        <w:rPr>
          <w:rFonts w:ascii="Times New Roman" w:hAnsi="Times New Roman" w:cs="Times New Roman"/>
          <w:sz w:val="24"/>
          <w:szCs w:val="24"/>
          <w:vertAlign w:val="superscript"/>
        </w:rPr>
        <w:t>)</w:t>
      </w:r>
    </w:p>
    <w:p w14:paraId="49802A4C" w14:textId="77777777" w:rsidR="004E43FC"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zabezpečiť spracovanie odpadu v zmysle hierarchie odpadového hospodárstva, a</w:t>
      </w:r>
      <w:r w:rsidR="00757979" w:rsidRPr="002D7ABF">
        <w:rPr>
          <w:rFonts w:ascii="Times New Roman" w:hAnsi="Times New Roman" w:cs="Times New Roman"/>
          <w:sz w:val="24"/>
          <w:szCs w:val="24"/>
        </w:rPr>
        <w:t> </w:t>
      </w:r>
      <w:r w:rsidRPr="002D7ABF">
        <w:rPr>
          <w:rFonts w:ascii="Times New Roman" w:hAnsi="Times New Roman" w:cs="Times New Roman"/>
          <w:sz w:val="24"/>
          <w:szCs w:val="24"/>
        </w:rPr>
        <w:t>to</w:t>
      </w:r>
      <w:r w:rsidR="00757979" w:rsidRPr="002D7ABF">
        <w:rPr>
          <w:rFonts w:ascii="Times New Roman" w:hAnsi="Times New Roman" w:cs="Times New Roman"/>
          <w:sz w:val="24"/>
          <w:szCs w:val="24"/>
        </w:rPr>
        <w:t xml:space="preserve"> jeho </w:t>
      </w:r>
    </w:p>
    <w:p w14:paraId="54E3721C" w14:textId="2D0ED1AA" w:rsidR="004E43FC" w:rsidRPr="002D7ABF" w:rsidRDefault="004E43FC" w:rsidP="00CA66F7">
      <w:pPr>
        <w:pStyle w:val="Standard"/>
        <w:numPr>
          <w:ilvl w:val="3"/>
          <w:numId w:val="247"/>
        </w:numPr>
        <w:spacing w:after="0" w:line="240" w:lineRule="auto"/>
        <w:ind w:left="1276"/>
        <w:jc w:val="both"/>
        <w:rPr>
          <w:rFonts w:ascii="Times New Roman" w:hAnsi="Times New Roman" w:cs="Times New Roman"/>
          <w:sz w:val="24"/>
          <w:szCs w:val="24"/>
        </w:rPr>
      </w:pPr>
      <w:r w:rsidRPr="002D7ABF">
        <w:rPr>
          <w:rFonts w:ascii="Times New Roman" w:hAnsi="Times New Roman" w:cs="Times New Roman"/>
          <w:sz w:val="24"/>
          <w:szCs w:val="24"/>
        </w:rPr>
        <w:t>prípravou na opätovné použitie v rámci svojej činnosti; odpad takto nevyužitý ponúknuť na prípravu na opätovné použitie inému,</w:t>
      </w:r>
    </w:p>
    <w:p w14:paraId="349D8778" w14:textId="648E0A93" w:rsidR="004E43FC" w:rsidRPr="002D7ABF" w:rsidRDefault="004E43FC" w:rsidP="00CA66F7">
      <w:pPr>
        <w:pStyle w:val="Standard"/>
        <w:numPr>
          <w:ilvl w:val="3"/>
          <w:numId w:val="247"/>
        </w:numPr>
        <w:spacing w:after="0" w:line="240" w:lineRule="auto"/>
        <w:ind w:left="1276"/>
        <w:jc w:val="both"/>
        <w:rPr>
          <w:rFonts w:ascii="Times New Roman" w:hAnsi="Times New Roman" w:cs="Times New Roman"/>
          <w:sz w:val="24"/>
          <w:szCs w:val="24"/>
        </w:rPr>
      </w:pPr>
      <w:r w:rsidRPr="002D7ABF">
        <w:rPr>
          <w:rFonts w:ascii="Times New Roman" w:hAnsi="Times New Roman" w:cs="Times New Roman"/>
          <w:sz w:val="24"/>
          <w:szCs w:val="24"/>
        </w:rPr>
        <w:t>recykláciou v rámci svojej činnosti, ak nie je možné alebo účelné zabezpečiť jeho prípravu na opätovné použitie; odpad takto nevyužitý ponúknuť na recykláciu inému,</w:t>
      </w:r>
    </w:p>
    <w:p w14:paraId="1A62E4A2" w14:textId="70AA12A9" w:rsidR="004E43FC" w:rsidRPr="002D7ABF" w:rsidRDefault="004E43FC" w:rsidP="00CA66F7">
      <w:pPr>
        <w:pStyle w:val="Standard"/>
        <w:numPr>
          <w:ilvl w:val="3"/>
          <w:numId w:val="247"/>
        </w:numPr>
        <w:spacing w:after="0" w:line="240" w:lineRule="auto"/>
        <w:ind w:left="1276"/>
        <w:jc w:val="both"/>
        <w:rPr>
          <w:rFonts w:ascii="Times New Roman" w:hAnsi="Times New Roman" w:cs="Times New Roman"/>
          <w:sz w:val="24"/>
          <w:szCs w:val="24"/>
        </w:rPr>
      </w:pPr>
      <w:r w:rsidRPr="002D7ABF">
        <w:rPr>
          <w:rFonts w:ascii="Times New Roman" w:hAnsi="Times New Roman" w:cs="Times New Roman"/>
          <w:sz w:val="24"/>
          <w:szCs w:val="24"/>
        </w:rPr>
        <w:t>zhodnotením v rámci svojej činnosti, ak nie je možné alebo účelné zabezpečiť jeho recykláciu; odpad takto nevyužitý ponúknuť na zhodnotenie inému,</w:t>
      </w:r>
    </w:p>
    <w:p w14:paraId="5EE9CCC1" w14:textId="17AA90FF" w:rsidR="004E43FC" w:rsidRPr="002D7ABF" w:rsidRDefault="004E43FC" w:rsidP="00CA66F7">
      <w:pPr>
        <w:pStyle w:val="Standard"/>
        <w:numPr>
          <w:ilvl w:val="3"/>
          <w:numId w:val="247"/>
        </w:numPr>
        <w:spacing w:after="0" w:line="240" w:lineRule="auto"/>
        <w:ind w:left="1276"/>
        <w:jc w:val="both"/>
        <w:rPr>
          <w:rFonts w:ascii="Times New Roman" w:hAnsi="Times New Roman" w:cs="Times New Roman"/>
          <w:sz w:val="24"/>
          <w:szCs w:val="24"/>
        </w:rPr>
      </w:pPr>
      <w:r w:rsidRPr="002D7ABF">
        <w:rPr>
          <w:rFonts w:ascii="Times New Roman" w:hAnsi="Times New Roman" w:cs="Times New Roman"/>
          <w:sz w:val="24"/>
          <w:szCs w:val="24"/>
        </w:rPr>
        <w:t>zneškodnením, ak nie je možné alebo účelné zabezpečiť jeho recykláciu alebo iné zhodnotenie,</w:t>
      </w:r>
    </w:p>
    <w:p w14:paraId="4A60E0E7" w14:textId="428580F6" w:rsidR="007E0312"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odovzdať odpady len osobe oprávnenej nakladať s odpadmi podľa tohto zákona, ak nie je v </w:t>
      </w:r>
      <w:r w:rsidR="00EA519C" w:rsidRPr="002D7ABF">
        <w:rPr>
          <w:rFonts w:ascii="Times New Roman" w:hAnsi="Times New Roman" w:cs="Times New Roman"/>
          <w:sz w:val="24"/>
          <w:szCs w:val="24"/>
        </w:rPr>
        <w:t>odseku 5, § 3</w:t>
      </w:r>
      <w:r w:rsidR="00BE25D8" w:rsidRPr="002D7ABF">
        <w:rPr>
          <w:rFonts w:ascii="Times New Roman" w:hAnsi="Times New Roman" w:cs="Times New Roman"/>
          <w:sz w:val="24"/>
          <w:szCs w:val="24"/>
        </w:rPr>
        <w:t>8</w:t>
      </w:r>
      <w:r w:rsidR="00EA519C" w:rsidRPr="002D7ABF">
        <w:rPr>
          <w:rFonts w:ascii="Times New Roman" w:hAnsi="Times New Roman" w:cs="Times New Roman"/>
          <w:sz w:val="24"/>
          <w:szCs w:val="24"/>
        </w:rPr>
        <w:t xml:space="preserve"> ods. 1 písm. a) a d), § 4</w:t>
      </w:r>
      <w:r w:rsidR="00BE25D8" w:rsidRPr="002D7ABF">
        <w:rPr>
          <w:rFonts w:ascii="Times New Roman" w:hAnsi="Times New Roman" w:cs="Times New Roman"/>
          <w:sz w:val="24"/>
          <w:szCs w:val="24"/>
        </w:rPr>
        <w:t>9</w:t>
      </w:r>
      <w:r w:rsidR="00EA519C" w:rsidRPr="002D7ABF">
        <w:rPr>
          <w:rFonts w:ascii="Times New Roman" w:hAnsi="Times New Roman" w:cs="Times New Roman"/>
          <w:sz w:val="24"/>
          <w:szCs w:val="24"/>
        </w:rPr>
        <w:t xml:space="preserve"> písm. a) a b) a § 71  </w:t>
      </w:r>
      <w:r w:rsidRPr="002D7ABF">
        <w:rPr>
          <w:rFonts w:ascii="Times New Roman" w:hAnsi="Times New Roman" w:cs="Times New Roman"/>
          <w:sz w:val="24"/>
          <w:szCs w:val="24"/>
        </w:rPr>
        <w:t>ustanovené inak</w:t>
      </w:r>
      <w:r w:rsidR="00B6337F" w:rsidRPr="002D7ABF">
        <w:rPr>
          <w:rFonts w:ascii="Times New Roman" w:hAnsi="Times New Roman" w:cs="Times New Roman"/>
          <w:sz w:val="24"/>
          <w:szCs w:val="24"/>
        </w:rPr>
        <w:t xml:space="preserve"> </w:t>
      </w:r>
      <w:r w:rsidR="007E0312" w:rsidRPr="002D7ABF">
        <w:rPr>
          <w:rFonts w:ascii="Times New Roman" w:hAnsi="Times New Roman" w:cs="Times New Roman"/>
          <w:sz w:val="24"/>
          <w:szCs w:val="24"/>
        </w:rPr>
        <w:t>a</w:t>
      </w:r>
      <w:r w:rsidRPr="002D7ABF">
        <w:rPr>
          <w:rFonts w:ascii="Times New Roman" w:hAnsi="Times New Roman" w:cs="Times New Roman"/>
          <w:sz w:val="24"/>
          <w:szCs w:val="24"/>
        </w:rPr>
        <w:t xml:space="preserve"> ak nezabezpečuje ich zhodnotenie alebo zneškodnenie sám</w:t>
      </w:r>
      <w:r w:rsidR="007E0312" w:rsidRPr="002D7ABF">
        <w:rPr>
          <w:rFonts w:ascii="Times New Roman" w:hAnsi="Times New Roman" w:cs="Times New Roman"/>
          <w:sz w:val="24"/>
          <w:szCs w:val="24"/>
        </w:rPr>
        <w:t>,</w:t>
      </w:r>
    </w:p>
    <w:p w14:paraId="01A0E121" w14:textId="27CF47FD" w:rsidR="004E43FC"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viesť </w:t>
      </w:r>
      <w:r w:rsidR="0049428E" w:rsidRPr="002D7ABF">
        <w:rPr>
          <w:rFonts w:ascii="Times New Roman" w:hAnsi="Times New Roman" w:cs="Times New Roman"/>
          <w:sz w:val="24"/>
          <w:szCs w:val="24"/>
        </w:rPr>
        <w:t>a uchovávať evidenciu o druhoch a</w:t>
      </w:r>
      <w:r w:rsidRPr="002D7ABF">
        <w:rPr>
          <w:rFonts w:ascii="Times New Roman" w:hAnsi="Times New Roman" w:cs="Times New Roman"/>
          <w:sz w:val="24"/>
          <w:szCs w:val="24"/>
        </w:rPr>
        <w:t xml:space="preserve"> množstve odpadov a o nakladaní s nimi,</w:t>
      </w:r>
    </w:p>
    <w:p w14:paraId="13E94EFC" w14:textId="77777777" w:rsidR="004E43FC"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ohlasovať údaje z evidencie príslušnému orgánu štátnej správy odpadového hospodárstva</w:t>
      </w:r>
      <w:r w:rsidR="00782C31" w:rsidRPr="002D7ABF">
        <w:rPr>
          <w:rFonts w:ascii="Times New Roman" w:hAnsi="Times New Roman" w:cs="Times New Roman"/>
          <w:sz w:val="24"/>
          <w:szCs w:val="24"/>
        </w:rPr>
        <w:t xml:space="preserve"> a uchovávať ohlásené údaje</w:t>
      </w:r>
      <w:r w:rsidRPr="002D7ABF">
        <w:rPr>
          <w:rFonts w:ascii="Times New Roman" w:hAnsi="Times New Roman" w:cs="Times New Roman"/>
          <w:sz w:val="24"/>
          <w:szCs w:val="24"/>
        </w:rPr>
        <w:t>,</w:t>
      </w:r>
    </w:p>
    <w:p w14:paraId="40E0B6D1" w14:textId="77777777" w:rsidR="00F15C4D"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predložiť na vyžiadanie predchádzajúceho držiteľa odpadu doklady s úplnými a pravdivými informáciami preukazujúce spôsob nakladania s odpadom, a to najneskôr do 30 dní odo dňa doručenia písomnej žiadosti</w:t>
      </w:r>
      <w:r w:rsidR="009B1206" w:rsidRPr="002D7ABF">
        <w:rPr>
          <w:rFonts w:ascii="Times New Roman" w:hAnsi="Times New Roman" w:cs="Times New Roman"/>
          <w:sz w:val="24"/>
          <w:szCs w:val="24"/>
        </w:rPr>
        <w:t xml:space="preserve">; </w:t>
      </w:r>
      <w:r w:rsidR="008F1CD6" w:rsidRPr="002D7ABF">
        <w:rPr>
          <w:rFonts w:ascii="Times New Roman" w:hAnsi="Times New Roman" w:cs="Times New Roman"/>
          <w:sz w:val="24"/>
          <w:szCs w:val="24"/>
        </w:rPr>
        <w:t xml:space="preserve">na základe žiadosti predchádzajúceho držiteľa </w:t>
      </w:r>
      <w:r w:rsidR="009B1206" w:rsidRPr="002D7ABF">
        <w:rPr>
          <w:rFonts w:ascii="Times New Roman" w:hAnsi="Times New Roman" w:cs="Times New Roman"/>
          <w:sz w:val="24"/>
          <w:szCs w:val="24"/>
        </w:rPr>
        <w:t>poskytnúť aj kópie dokladov,</w:t>
      </w:r>
    </w:p>
    <w:p w14:paraId="5E213F0A" w14:textId="77777777" w:rsidR="00F15C4D"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skladovať </w:t>
      </w:r>
      <w:r w:rsidR="00961403" w:rsidRPr="002D7ABF">
        <w:rPr>
          <w:rFonts w:ascii="Times New Roman" w:hAnsi="Times New Roman" w:cs="Times New Roman"/>
          <w:sz w:val="24"/>
          <w:szCs w:val="24"/>
        </w:rPr>
        <w:t>odpad najdlhšie</w:t>
      </w:r>
      <w:r w:rsidR="007A72FB" w:rsidRPr="002D7ABF">
        <w:rPr>
          <w:rFonts w:ascii="Times New Roman" w:hAnsi="Times New Roman" w:cs="Times New Roman"/>
          <w:sz w:val="24"/>
          <w:szCs w:val="24"/>
        </w:rPr>
        <w:t xml:space="preserve"> jeden</w:t>
      </w:r>
      <w:r w:rsidR="00961403" w:rsidRPr="002D7ABF">
        <w:rPr>
          <w:rFonts w:ascii="Times New Roman" w:hAnsi="Times New Roman" w:cs="Times New Roman"/>
          <w:sz w:val="24"/>
          <w:szCs w:val="24"/>
        </w:rPr>
        <w:t xml:space="preserve"> rok </w:t>
      </w:r>
      <w:r w:rsidRPr="002D7ABF">
        <w:rPr>
          <w:rFonts w:ascii="Times New Roman" w:hAnsi="Times New Roman" w:cs="Times New Roman"/>
          <w:sz w:val="24"/>
          <w:szCs w:val="24"/>
        </w:rPr>
        <w:t>alebo zhromažďo</w:t>
      </w:r>
      <w:r w:rsidR="00345AFB" w:rsidRPr="002D7ABF">
        <w:rPr>
          <w:rFonts w:ascii="Times New Roman" w:hAnsi="Times New Roman" w:cs="Times New Roman"/>
          <w:sz w:val="24"/>
          <w:szCs w:val="24"/>
        </w:rPr>
        <w:t>vať odpad</w:t>
      </w:r>
      <w:r w:rsidRPr="002D7ABF">
        <w:rPr>
          <w:rFonts w:ascii="Times New Roman" w:hAnsi="Times New Roman" w:cs="Times New Roman"/>
          <w:sz w:val="24"/>
          <w:szCs w:val="24"/>
        </w:rPr>
        <w:t xml:space="preserve"> najdlhšie jeden rok</w:t>
      </w:r>
      <w:r w:rsidR="00F15C4D" w:rsidRPr="002D7ABF">
        <w:rPr>
          <w:rFonts w:ascii="Times New Roman" w:hAnsi="Times New Roman" w:cs="Times New Roman"/>
          <w:sz w:val="24"/>
          <w:szCs w:val="24"/>
        </w:rPr>
        <w:t xml:space="preserve"> </w:t>
      </w:r>
      <w:r w:rsidR="0026540B" w:rsidRPr="002D7ABF">
        <w:rPr>
          <w:rFonts w:ascii="Times New Roman" w:hAnsi="Times New Roman" w:cs="Times New Roman"/>
          <w:sz w:val="24"/>
          <w:szCs w:val="24"/>
        </w:rPr>
        <w:t>pred jeho zneškodnením alebo najdlhšie tri roky pred jeho zhodnotením</w:t>
      </w:r>
      <w:r w:rsidRPr="002D7ABF">
        <w:rPr>
          <w:rFonts w:ascii="Times New Roman" w:hAnsi="Times New Roman" w:cs="Times New Roman"/>
          <w:sz w:val="24"/>
          <w:szCs w:val="24"/>
        </w:rPr>
        <w:t>; na dlhšie</w:t>
      </w:r>
      <w:r w:rsidR="00F15C4D" w:rsidRPr="002D7ABF">
        <w:rPr>
          <w:rFonts w:ascii="Times New Roman" w:hAnsi="Times New Roman" w:cs="Times New Roman"/>
          <w:sz w:val="24"/>
          <w:szCs w:val="24"/>
        </w:rPr>
        <w:t xml:space="preserve"> </w:t>
      </w:r>
      <w:r w:rsidRPr="002D7ABF">
        <w:rPr>
          <w:rFonts w:ascii="Times New Roman" w:hAnsi="Times New Roman" w:cs="Times New Roman"/>
          <w:sz w:val="24"/>
          <w:szCs w:val="24"/>
        </w:rPr>
        <w:lastRenderedPageBreak/>
        <w:t xml:space="preserve">zhromažďovanie môže </w:t>
      </w:r>
      <w:r w:rsidR="005221C1" w:rsidRPr="002D7ABF">
        <w:rPr>
          <w:rFonts w:ascii="Times New Roman" w:hAnsi="Times New Roman" w:cs="Times New Roman"/>
          <w:sz w:val="24"/>
          <w:szCs w:val="24"/>
        </w:rPr>
        <w:t xml:space="preserve">dať súhlas </w:t>
      </w:r>
      <w:r w:rsidRPr="002D7ABF">
        <w:rPr>
          <w:rFonts w:ascii="Times New Roman" w:hAnsi="Times New Roman" w:cs="Times New Roman"/>
          <w:sz w:val="24"/>
          <w:szCs w:val="24"/>
        </w:rPr>
        <w:t xml:space="preserve">orgán štátnej správy odpadového hospodárstva  </w:t>
      </w:r>
      <w:r w:rsidR="00F15C4D" w:rsidRPr="002D7ABF">
        <w:rPr>
          <w:rFonts w:ascii="Times New Roman" w:hAnsi="Times New Roman" w:cs="Times New Roman"/>
          <w:sz w:val="24"/>
          <w:szCs w:val="24"/>
        </w:rPr>
        <w:t xml:space="preserve">len </w:t>
      </w:r>
      <w:r w:rsidR="005221C1" w:rsidRPr="002D7ABF">
        <w:rPr>
          <w:rFonts w:ascii="Times New Roman" w:hAnsi="Times New Roman" w:cs="Times New Roman"/>
          <w:sz w:val="24"/>
          <w:szCs w:val="24"/>
        </w:rPr>
        <w:t xml:space="preserve">pôvodcovi odpadu, </w:t>
      </w:r>
    </w:p>
    <w:p w14:paraId="7F01A925" w14:textId="1C1F59AD" w:rsidR="00F15C4D"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zabezpečiť odpad pred prístupom medve</w:t>
      </w:r>
      <w:r w:rsidR="00896878" w:rsidRPr="002D7ABF">
        <w:rPr>
          <w:rFonts w:ascii="Times New Roman" w:hAnsi="Times New Roman" w:cs="Times New Roman"/>
          <w:sz w:val="24"/>
          <w:szCs w:val="24"/>
        </w:rPr>
        <w:t>ďa hnedého (</w:t>
      </w:r>
      <w:proofErr w:type="spellStart"/>
      <w:r w:rsidR="00896878" w:rsidRPr="002D7ABF">
        <w:rPr>
          <w:rFonts w:ascii="Times New Roman" w:hAnsi="Times New Roman" w:cs="Times New Roman"/>
          <w:sz w:val="24"/>
          <w:szCs w:val="24"/>
        </w:rPr>
        <w:t>Ursus</w:t>
      </w:r>
      <w:proofErr w:type="spellEnd"/>
      <w:r w:rsidR="00896878" w:rsidRPr="002D7ABF">
        <w:rPr>
          <w:rFonts w:ascii="Times New Roman" w:hAnsi="Times New Roman" w:cs="Times New Roman"/>
          <w:sz w:val="24"/>
          <w:szCs w:val="24"/>
        </w:rPr>
        <w:t xml:space="preserve"> </w:t>
      </w:r>
      <w:proofErr w:type="spellStart"/>
      <w:r w:rsidR="00896878" w:rsidRPr="002D7ABF">
        <w:rPr>
          <w:rFonts w:ascii="Times New Roman" w:hAnsi="Times New Roman" w:cs="Times New Roman"/>
          <w:sz w:val="24"/>
          <w:szCs w:val="24"/>
        </w:rPr>
        <w:t>arctos</w:t>
      </w:r>
      <w:proofErr w:type="spellEnd"/>
      <w:r w:rsidR="00D64E9F" w:rsidRPr="002D7ABF">
        <w:rPr>
          <w:rFonts w:ascii="Times New Roman" w:hAnsi="Times New Roman" w:cs="Times New Roman"/>
          <w:sz w:val="24"/>
          <w:szCs w:val="24"/>
        </w:rPr>
        <w:t>)</w:t>
      </w:r>
      <w:r w:rsidR="00345AFB" w:rsidRPr="002D7ABF">
        <w:rPr>
          <w:rFonts w:ascii="Times New Roman" w:hAnsi="Times New Roman" w:cs="Times New Roman"/>
          <w:sz w:val="24"/>
          <w:szCs w:val="24"/>
        </w:rPr>
        <w:t xml:space="preserve"> v</w:t>
      </w:r>
      <w:r w:rsidR="00F15C4D" w:rsidRPr="002D7ABF">
        <w:rPr>
          <w:rFonts w:ascii="Times New Roman" w:hAnsi="Times New Roman" w:cs="Times New Roman"/>
          <w:sz w:val="24"/>
          <w:szCs w:val="24"/>
        </w:rPr>
        <w:t> </w:t>
      </w:r>
      <w:r w:rsidR="00345AFB" w:rsidRPr="002D7ABF">
        <w:rPr>
          <w:rFonts w:ascii="Times New Roman" w:hAnsi="Times New Roman" w:cs="Times New Roman"/>
          <w:sz w:val="24"/>
          <w:szCs w:val="24"/>
        </w:rPr>
        <w:t>ustanovených</w:t>
      </w:r>
      <w:r w:rsidR="00F15C4D" w:rsidRPr="002D7ABF">
        <w:rPr>
          <w:rFonts w:ascii="Times New Roman" w:hAnsi="Times New Roman" w:cs="Times New Roman"/>
          <w:sz w:val="24"/>
          <w:szCs w:val="24"/>
        </w:rPr>
        <w:t xml:space="preserve"> </w:t>
      </w:r>
      <w:r w:rsidR="00345AFB" w:rsidRPr="002D7ABF">
        <w:rPr>
          <w:rFonts w:ascii="Times New Roman" w:hAnsi="Times New Roman" w:cs="Times New Roman"/>
          <w:sz w:val="24"/>
          <w:szCs w:val="24"/>
        </w:rPr>
        <w:t>oblastiach</w:t>
      </w:r>
      <w:r w:rsidR="00B6337F" w:rsidRPr="002D7ABF">
        <w:rPr>
          <w:rFonts w:ascii="Times New Roman" w:hAnsi="Times New Roman" w:cs="Times New Roman"/>
          <w:sz w:val="24"/>
          <w:szCs w:val="24"/>
        </w:rPr>
        <w:t xml:space="preserve"> </w:t>
      </w:r>
      <w:r w:rsidR="009D6C1B" w:rsidRPr="002D7ABF">
        <w:rPr>
          <w:rFonts w:ascii="Times New Roman" w:hAnsi="Times New Roman" w:cs="Times New Roman"/>
          <w:sz w:val="24"/>
          <w:szCs w:val="24"/>
        </w:rPr>
        <w:t>(§ 105</w:t>
      </w:r>
      <w:r w:rsidR="00B6337F" w:rsidRPr="002D7ABF">
        <w:rPr>
          <w:rFonts w:ascii="Times New Roman" w:hAnsi="Times New Roman" w:cs="Times New Roman"/>
          <w:sz w:val="24"/>
          <w:szCs w:val="24"/>
        </w:rPr>
        <w:t xml:space="preserve"> ods. 3)</w:t>
      </w:r>
      <w:r w:rsidR="00F15C4D" w:rsidRPr="002D7ABF">
        <w:rPr>
          <w:rFonts w:ascii="Times New Roman" w:hAnsi="Times New Roman" w:cs="Times New Roman"/>
          <w:sz w:val="24"/>
          <w:szCs w:val="24"/>
        </w:rPr>
        <w:t>,</w:t>
      </w:r>
    </w:p>
    <w:p w14:paraId="5617CDB9" w14:textId="77777777" w:rsidR="00F15C4D"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umožniť orgánom štátneho dozoru v odpadovom hospodárstve</w:t>
      </w:r>
      <w:r w:rsidR="00DD3FAD"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 prístup </w:t>
      </w:r>
      <w:r w:rsidR="00445657" w:rsidRPr="002D7ABF">
        <w:rPr>
          <w:rFonts w:ascii="Times New Roman" w:hAnsi="Times New Roman" w:cs="Times New Roman"/>
          <w:sz w:val="24"/>
          <w:szCs w:val="24"/>
        </w:rPr>
        <w:t>na pozemky,</w:t>
      </w:r>
      <w:r w:rsidR="00F15C4D" w:rsidRPr="002D7ABF">
        <w:rPr>
          <w:rFonts w:ascii="Times New Roman" w:hAnsi="Times New Roman" w:cs="Times New Roman"/>
          <w:sz w:val="24"/>
          <w:szCs w:val="24"/>
        </w:rPr>
        <w:t xml:space="preserve"> </w:t>
      </w:r>
      <w:r w:rsidRPr="002D7ABF">
        <w:rPr>
          <w:rFonts w:ascii="Times New Roman" w:hAnsi="Times New Roman" w:cs="Times New Roman"/>
          <w:sz w:val="24"/>
          <w:szCs w:val="24"/>
        </w:rPr>
        <w:t>do stavieb, priestorov a zariadení, odoberanie vzoriek odpadov a na ich vyžiadanie</w:t>
      </w:r>
      <w:r w:rsidR="00F15C4D" w:rsidRPr="002D7ABF">
        <w:rPr>
          <w:rFonts w:ascii="Times New Roman" w:hAnsi="Times New Roman" w:cs="Times New Roman"/>
          <w:sz w:val="24"/>
          <w:szCs w:val="24"/>
        </w:rPr>
        <w:t xml:space="preserve"> </w:t>
      </w:r>
      <w:r w:rsidRPr="002D7ABF">
        <w:rPr>
          <w:rFonts w:ascii="Times New Roman" w:hAnsi="Times New Roman" w:cs="Times New Roman"/>
          <w:sz w:val="24"/>
          <w:szCs w:val="24"/>
        </w:rPr>
        <w:t>predložiť dokumentáciu a poskytnúť pravdivé a úplné informácie súvisiace s</w:t>
      </w:r>
      <w:r w:rsidR="00F15C4D" w:rsidRPr="002D7ABF">
        <w:rPr>
          <w:rFonts w:ascii="Times New Roman" w:hAnsi="Times New Roman" w:cs="Times New Roman"/>
          <w:sz w:val="24"/>
          <w:szCs w:val="24"/>
        </w:rPr>
        <w:t xml:space="preserve"> </w:t>
      </w:r>
      <w:r w:rsidRPr="002D7ABF">
        <w:rPr>
          <w:rFonts w:ascii="Times New Roman" w:hAnsi="Times New Roman" w:cs="Times New Roman"/>
          <w:sz w:val="24"/>
          <w:szCs w:val="24"/>
        </w:rPr>
        <w:t>odpadovým hospodárstvom; ustanovenia osobitného predpisu týmto nie sú dotknuté,</w:t>
      </w:r>
      <w:r w:rsidRPr="002D7ABF">
        <w:rPr>
          <w:rFonts w:ascii="Times New Roman" w:hAnsi="Times New Roman" w:cs="Times New Roman"/>
          <w:sz w:val="24"/>
          <w:szCs w:val="24"/>
          <w:vertAlign w:val="superscript"/>
        </w:rPr>
        <w:footnoteReference w:id="24"/>
      </w:r>
      <w:r w:rsidRPr="002D7ABF">
        <w:rPr>
          <w:rFonts w:ascii="Times New Roman" w:hAnsi="Times New Roman" w:cs="Times New Roman"/>
          <w:sz w:val="24"/>
          <w:szCs w:val="24"/>
          <w:vertAlign w:val="superscript"/>
        </w:rPr>
        <w:t>)</w:t>
      </w:r>
    </w:p>
    <w:p w14:paraId="5BD5C737" w14:textId="0599E5F3" w:rsidR="00F15C4D" w:rsidRPr="002D7ABF" w:rsidRDefault="00E30F3D"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vykonať </w:t>
      </w:r>
      <w:r w:rsidR="004E43FC" w:rsidRPr="002D7ABF">
        <w:rPr>
          <w:rFonts w:ascii="Times New Roman" w:hAnsi="Times New Roman" w:cs="Times New Roman"/>
          <w:sz w:val="24"/>
          <w:szCs w:val="24"/>
        </w:rPr>
        <w:t>opatrenia na nápravu uložené orgánom štátneho dozoru v odpadovom hospodárstve</w:t>
      </w:r>
      <w:r w:rsidR="00F15C4D" w:rsidRPr="002D7ABF">
        <w:rPr>
          <w:rFonts w:ascii="Times New Roman" w:hAnsi="Times New Roman" w:cs="Times New Roman"/>
          <w:sz w:val="24"/>
          <w:szCs w:val="24"/>
        </w:rPr>
        <w:t xml:space="preserve"> (§ 11</w:t>
      </w:r>
      <w:r w:rsidRPr="002D7ABF">
        <w:rPr>
          <w:rFonts w:ascii="Times New Roman" w:hAnsi="Times New Roman" w:cs="Times New Roman"/>
          <w:sz w:val="24"/>
          <w:szCs w:val="24"/>
        </w:rPr>
        <w:t>6</w:t>
      </w:r>
      <w:r w:rsidR="00EE1E8B" w:rsidRPr="002D7ABF">
        <w:rPr>
          <w:rFonts w:ascii="Times New Roman" w:hAnsi="Times New Roman" w:cs="Times New Roman"/>
          <w:sz w:val="24"/>
          <w:szCs w:val="24"/>
        </w:rPr>
        <w:t xml:space="preserve"> ods. 3)</w:t>
      </w:r>
      <w:r w:rsidR="00F15C4D" w:rsidRPr="002D7ABF">
        <w:rPr>
          <w:rFonts w:ascii="Times New Roman" w:hAnsi="Times New Roman" w:cs="Times New Roman"/>
          <w:sz w:val="24"/>
          <w:szCs w:val="24"/>
        </w:rPr>
        <w:t>,</w:t>
      </w:r>
    </w:p>
    <w:p w14:paraId="64C950BF" w14:textId="420E5015" w:rsidR="00F15C4D"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zabezpečiť na základe vyjadrenia príslušného orgánu štátnej správy odpadového</w:t>
      </w:r>
      <w:r w:rsidR="00F15C4D" w:rsidRPr="002D7ABF">
        <w:rPr>
          <w:rFonts w:ascii="Times New Roman" w:hAnsi="Times New Roman" w:cs="Times New Roman"/>
          <w:sz w:val="24"/>
          <w:szCs w:val="24"/>
        </w:rPr>
        <w:t xml:space="preserve"> </w:t>
      </w:r>
      <w:r w:rsidRPr="002D7ABF">
        <w:rPr>
          <w:rFonts w:ascii="Times New Roman" w:hAnsi="Times New Roman" w:cs="Times New Roman"/>
          <w:sz w:val="24"/>
          <w:szCs w:val="24"/>
        </w:rPr>
        <w:t>hospodárstva zhodnotenie odpadov, ktoré vznikl</w:t>
      </w:r>
      <w:r w:rsidR="00F15C4D" w:rsidRPr="002D7ABF">
        <w:rPr>
          <w:rFonts w:ascii="Times New Roman" w:hAnsi="Times New Roman" w:cs="Times New Roman"/>
          <w:sz w:val="24"/>
          <w:szCs w:val="24"/>
        </w:rPr>
        <w:t xml:space="preserve">i pri spracovateľskej operácii v </w:t>
      </w:r>
      <w:r w:rsidRPr="002D7ABF">
        <w:rPr>
          <w:rFonts w:ascii="Times New Roman" w:hAnsi="Times New Roman" w:cs="Times New Roman"/>
          <w:sz w:val="24"/>
          <w:szCs w:val="24"/>
        </w:rPr>
        <w:t>colnom režime aktívny zušľachťovací styk</w:t>
      </w:r>
      <w:r w:rsidR="0049428E" w:rsidRPr="002D7ABF">
        <w:rPr>
          <w:rFonts w:ascii="Times New Roman" w:hAnsi="Times New Roman" w:cs="Times New Roman"/>
          <w:sz w:val="24"/>
          <w:szCs w:val="24"/>
        </w:rPr>
        <w:t>,</w:t>
      </w:r>
      <w:r w:rsidRPr="002D7ABF">
        <w:rPr>
          <w:rFonts w:ascii="Times New Roman" w:hAnsi="Times New Roman" w:cs="Times New Roman"/>
          <w:sz w:val="24"/>
          <w:szCs w:val="24"/>
          <w:vertAlign w:val="superscript"/>
        </w:rPr>
        <w:footnoteReference w:id="25"/>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alebo ich vývoz podľa tohto zákona,</w:t>
      </w:r>
    </w:p>
    <w:p w14:paraId="034EBB5B" w14:textId="1E97D88E" w:rsidR="004E43FC" w:rsidRPr="002D7ABF" w:rsidRDefault="004E43FC" w:rsidP="00CA66F7">
      <w:pPr>
        <w:pStyle w:val="Standard"/>
        <w:numPr>
          <w:ilvl w:val="0"/>
          <w:numId w:val="246"/>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na žiadosť orgánov štátnej správy odpadového hospodárstva  alebo nimi poverenej</w:t>
      </w:r>
      <w:r w:rsidR="00F15C4D" w:rsidRPr="002D7ABF">
        <w:rPr>
          <w:rFonts w:ascii="Times New Roman" w:hAnsi="Times New Roman" w:cs="Times New Roman"/>
          <w:sz w:val="24"/>
          <w:szCs w:val="24"/>
        </w:rPr>
        <w:t xml:space="preserve"> </w:t>
      </w:r>
      <w:r w:rsidR="003072FB" w:rsidRPr="002D7ABF">
        <w:rPr>
          <w:rFonts w:ascii="Times New Roman" w:hAnsi="Times New Roman" w:cs="Times New Roman"/>
          <w:sz w:val="24"/>
          <w:szCs w:val="24"/>
        </w:rPr>
        <w:t xml:space="preserve">osoby </w:t>
      </w:r>
      <w:r w:rsidRPr="002D7ABF">
        <w:rPr>
          <w:rFonts w:ascii="Times New Roman" w:hAnsi="Times New Roman" w:cs="Times New Roman"/>
          <w:sz w:val="24"/>
          <w:szCs w:val="24"/>
        </w:rPr>
        <w:t>bezplatne poskytnúť informácie potrebné na vypracovanie a</w:t>
      </w:r>
      <w:r w:rsidR="00F15C4D" w:rsidRPr="002D7ABF">
        <w:rPr>
          <w:rFonts w:ascii="Times New Roman" w:hAnsi="Times New Roman" w:cs="Times New Roman"/>
          <w:sz w:val="24"/>
          <w:szCs w:val="24"/>
        </w:rPr>
        <w:t> </w:t>
      </w:r>
      <w:r w:rsidRPr="002D7ABF">
        <w:rPr>
          <w:rFonts w:ascii="Times New Roman" w:hAnsi="Times New Roman" w:cs="Times New Roman"/>
          <w:sz w:val="24"/>
          <w:szCs w:val="24"/>
        </w:rPr>
        <w:t>aktualizáciu</w:t>
      </w:r>
      <w:r w:rsidR="00F15C4D" w:rsidRPr="002D7ABF">
        <w:rPr>
          <w:rFonts w:ascii="Times New Roman" w:hAnsi="Times New Roman" w:cs="Times New Roman"/>
          <w:sz w:val="24"/>
          <w:szCs w:val="24"/>
        </w:rPr>
        <w:t xml:space="preserve"> </w:t>
      </w:r>
      <w:r w:rsidRPr="002D7ABF">
        <w:rPr>
          <w:rFonts w:ascii="Times New Roman" w:hAnsi="Times New Roman" w:cs="Times New Roman"/>
          <w:sz w:val="24"/>
          <w:szCs w:val="24"/>
        </w:rPr>
        <w:t>programu alebo programu predchádzania vzniku odpadu.</w:t>
      </w:r>
    </w:p>
    <w:p w14:paraId="7E7651F8" w14:textId="77777777" w:rsidR="004E43FC" w:rsidRPr="002D7ABF" w:rsidRDefault="004E43FC" w:rsidP="00C33448">
      <w:pPr>
        <w:pStyle w:val="Standard"/>
        <w:spacing w:after="0" w:line="240" w:lineRule="auto"/>
        <w:ind w:left="1080"/>
        <w:jc w:val="both"/>
        <w:rPr>
          <w:rFonts w:ascii="Times New Roman" w:hAnsi="Times New Roman" w:cs="Times New Roman"/>
          <w:sz w:val="24"/>
          <w:szCs w:val="24"/>
        </w:rPr>
      </w:pPr>
    </w:p>
    <w:p w14:paraId="1C3394FA" w14:textId="2475D7F3" w:rsidR="004E43FC" w:rsidRPr="002D7ABF"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Na fyzickú osobu, ktorá nie je podnikateľom, sa</w:t>
      </w:r>
      <w:r w:rsidR="00B90F68" w:rsidRPr="002D7ABF">
        <w:rPr>
          <w:rFonts w:ascii="Times New Roman" w:hAnsi="Times New Roman" w:cs="Times New Roman"/>
          <w:sz w:val="24"/>
          <w:szCs w:val="24"/>
        </w:rPr>
        <w:t xml:space="preserve"> ustanovenia odseku 1 nevzťahujú</w:t>
      </w:r>
      <w:r w:rsidRPr="002D7ABF">
        <w:rPr>
          <w:rFonts w:ascii="Times New Roman" w:hAnsi="Times New Roman" w:cs="Times New Roman"/>
          <w:sz w:val="24"/>
          <w:szCs w:val="24"/>
        </w:rPr>
        <w:t xml:space="preserve"> s výnimkou </w:t>
      </w:r>
      <w:r w:rsidR="0004306B" w:rsidRPr="002D7ABF">
        <w:rPr>
          <w:rFonts w:ascii="Times New Roman" w:hAnsi="Times New Roman" w:cs="Times New Roman"/>
          <w:sz w:val="24"/>
          <w:szCs w:val="24"/>
        </w:rPr>
        <w:t>písmena</w:t>
      </w:r>
      <w:r w:rsidR="005B6B76" w:rsidRPr="002D7ABF">
        <w:rPr>
          <w:rFonts w:ascii="Times New Roman" w:hAnsi="Times New Roman" w:cs="Times New Roman"/>
          <w:sz w:val="24"/>
          <w:szCs w:val="24"/>
        </w:rPr>
        <w:t xml:space="preserve"> </w:t>
      </w:r>
      <w:r w:rsidR="002F0C97" w:rsidRPr="002D7ABF">
        <w:rPr>
          <w:rFonts w:ascii="Times New Roman" w:hAnsi="Times New Roman" w:cs="Times New Roman"/>
          <w:sz w:val="24"/>
          <w:szCs w:val="24"/>
        </w:rPr>
        <w:t>j</w:t>
      </w:r>
      <w:r w:rsidR="00E32B88" w:rsidRPr="002D7ABF">
        <w:rPr>
          <w:rFonts w:ascii="Times New Roman" w:hAnsi="Times New Roman" w:cs="Times New Roman"/>
          <w:sz w:val="24"/>
          <w:szCs w:val="24"/>
        </w:rPr>
        <w:t xml:space="preserve">). </w:t>
      </w:r>
    </w:p>
    <w:p w14:paraId="3A231CF5" w14:textId="77777777" w:rsidR="00F15C4D" w:rsidRPr="002D7ABF" w:rsidRDefault="00F15C4D" w:rsidP="00F15C4D">
      <w:pPr>
        <w:pStyle w:val="Standard"/>
        <w:tabs>
          <w:tab w:val="left" w:pos="426"/>
        </w:tabs>
        <w:spacing w:after="0" w:line="240" w:lineRule="auto"/>
        <w:jc w:val="both"/>
        <w:rPr>
          <w:rFonts w:ascii="Times New Roman" w:hAnsi="Times New Roman" w:cs="Times New Roman"/>
          <w:sz w:val="24"/>
          <w:szCs w:val="24"/>
        </w:rPr>
      </w:pPr>
    </w:p>
    <w:p w14:paraId="01E70B5F" w14:textId="18990923" w:rsidR="004E43FC" w:rsidRPr="002D7ABF"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Ak je držiteľom odpadov osoba prevádzkujúca dopravu pre cudziu potrebu alebo vlastnú potrebu (ďalej len „dopravca"), vzťahujú sa na neho pri preprave odpadov ib</w:t>
      </w:r>
      <w:r w:rsidR="00B6337F" w:rsidRPr="002D7ABF">
        <w:rPr>
          <w:rFonts w:ascii="Times New Roman" w:hAnsi="Times New Roman" w:cs="Times New Roman"/>
          <w:sz w:val="24"/>
          <w:szCs w:val="24"/>
        </w:rPr>
        <w:t>a ustanovenia odseku 1 písm. h) a</w:t>
      </w:r>
      <w:r w:rsidRPr="002D7ABF">
        <w:rPr>
          <w:rFonts w:ascii="Times New Roman" w:hAnsi="Times New Roman" w:cs="Times New Roman"/>
          <w:sz w:val="24"/>
          <w:szCs w:val="24"/>
        </w:rPr>
        <w:t xml:space="preserve"> </w:t>
      </w:r>
      <w:r w:rsidR="002F0C97" w:rsidRPr="002D7ABF">
        <w:rPr>
          <w:rFonts w:ascii="Times New Roman" w:hAnsi="Times New Roman" w:cs="Times New Roman"/>
          <w:sz w:val="24"/>
          <w:szCs w:val="24"/>
        </w:rPr>
        <w:t>j</w:t>
      </w:r>
      <w:r w:rsidR="00B6337F" w:rsidRPr="002D7ABF">
        <w:rPr>
          <w:rFonts w:ascii="Times New Roman" w:hAnsi="Times New Roman" w:cs="Times New Roman"/>
          <w:sz w:val="24"/>
          <w:szCs w:val="24"/>
        </w:rPr>
        <w:t xml:space="preserve">) </w:t>
      </w:r>
      <w:r w:rsidR="002F0C97" w:rsidRPr="002D7ABF">
        <w:rPr>
          <w:rFonts w:ascii="Times New Roman" w:hAnsi="Times New Roman" w:cs="Times New Roman"/>
          <w:sz w:val="24"/>
          <w:szCs w:val="24"/>
        </w:rPr>
        <w:t>a</w:t>
      </w:r>
      <w:r w:rsidR="00B6337F" w:rsidRPr="002D7ABF">
        <w:rPr>
          <w:rFonts w:ascii="Times New Roman" w:hAnsi="Times New Roman" w:cs="Times New Roman"/>
          <w:sz w:val="24"/>
          <w:szCs w:val="24"/>
        </w:rPr>
        <w:t>ž</w:t>
      </w:r>
      <w:r w:rsidR="002F0C97" w:rsidRPr="002D7ABF">
        <w:rPr>
          <w:rFonts w:ascii="Times New Roman" w:hAnsi="Times New Roman" w:cs="Times New Roman"/>
          <w:sz w:val="24"/>
          <w:szCs w:val="24"/>
        </w:rPr>
        <w:t xml:space="preserve"> l</w:t>
      </w:r>
      <w:r w:rsidRPr="002D7ABF">
        <w:rPr>
          <w:rFonts w:ascii="Times New Roman" w:hAnsi="Times New Roman" w:cs="Times New Roman"/>
          <w:sz w:val="24"/>
          <w:szCs w:val="24"/>
        </w:rPr>
        <w:t>).</w:t>
      </w:r>
      <w:r w:rsidR="00FA225D" w:rsidRPr="002D7ABF">
        <w:rPr>
          <w:rFonts w:ascii="Times New Roman" w:hAnsi="Times New Roman" w:cs="Times New Roman"/>
          <w:sz w:val="24"/>
          <w:szCs w:val="24"/>
        </w:rPr>
        <w:t xml:space="preserve"> </w:t>
      </w:r>
    </w:p>
    <w:p w14:paraId="17ABF91B" w14:textId="77777777" w:rsidR="004E43FC" w:rsidRPr="002D7ABF" w:rsidRDefault="004E43FC" w:rsidP="00F15C4D">
      <w:pPr>
        <w:pStyle w:val="Standard"/>
        <w:tabs>
          <w:tab w:val="left" w:pos="426"/>
        </w:tabs>
        <w:spacing w:after="0" w:line="240" w:lineRule="auto"/>
        <w:jc w:val="both"/>
        <w:rPr>
          <w:rFonts w:ascii="Times New Roman" w:hAnsi="Times New Roman" w:cs="Times New Roman"/>
          <w:sz w:val="24"/>
          <w:szCs w:val="24"/>
        </w:rPr>
      </w:pPr>
    </w:p>
    <w:p w14:paraId="06E784C3" w14:textId="77777777" w:rsidR="00F15C4D" w:rsidRPr="002D7ABF" w:rsidRDefault="00620E70"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Povinnosti držiteľa odpadu uvedené v odseku 1 písm. </w:t>
      </w:r>
      <w:r w:rsidR="00B90F68" w:rsidRPr="002D7ABF">
        <w:rPr>
          <w:rFonts w:ascii="Times New Roman" w:hAnsi="Times New Roman" w:cs="Times New Roman"/>
          <w:sz w:val="24"/>
          <w:szCs w:val="24"/>
        </w:rPr>
        <w:t>b), c), i) a</w:t>
      </w:r>
      <w:r w:rsidR="00A73EC3" w:rsidRPr="002D7ABF">
        <w:rPr>
          <w:rFonts w:ascii="Times New Roman" w:hAnsi="Times New Roman" w:cs="Times New Roman"/>
          <w:sz w:val="24"/>
          <w:szCs w:val="24"/>
        </w:rPr>
        <w:t xml:space="preserve"> j)</w:t>
      </w:r>
      <w:r w:rsidRPr="002D7ABF">
        <w:rPr>
          <w:rFonts w:ascii="Times New Roman" w:hAnsi="Times New Roman" w:cs="Times New Roman"/>
          <w:sz w:val="24"/>
          <w:szCs w:val="24"/>
        </w:rPr>
        <w:t xml:space="preserve"> sa nevzťahujú na obchodníka a sprostredkovateľa, ktorí nemajú</w:t>
      </w:r>
      <w:r w:rsidR="00BE39D3" w:rsidRPr="002D7ABF">
        <w:rPr>
          <w:rFonts w:ascii="Times New Roman" w:hAnsi="Times New Roman" w:cs="Times New Roman"/>
          <w:sz w:val="24"/>
          <w:szCs w:val="24"/>
        </w:rPr>
        <w:t xml:space="preserve"> tento odpad vo fyzickej držbe.</w:t>
      </w:r>
      <w:r w:rsidR="00496BF4" w:rsidRPr="002D7ABF">
        <w:rPr>
          <w:rFonts w:ascii="Times New Roman" w:hAnsi="Times New Roman" w:cs="Times New Roman"/>
          <w:sz w:val="24"/>
          <w:szCs w:val="24"/>
        </w:rPr>
        <w:t xml:space="preserve"> Na obchodníka a</w:t>
      </w:r>
      <w:r w:rsidR="00E14850" w:rsidRPr="002D7ABF">
        <w:rPr>
          <w:rFonts w:ascii="Times New Roman" w:hAnsi="Times New Roman" w:cs="Times New Roman"/>
          <w:sz w:val="24"/>
          <w:szCs w:val="24"/>
        </w:rPr>
        <w:t> </w:t>
      </w:r>
      <w:r w:rsidR="00496BF4" w:rsidRPr="002D7ABF">
        <w:rPr>
          <w:rFonts w:ascii="Times New Roman" w:hAnsi="Times New Roman" w:cs="Times New Roman"/>
          <w:sz w:val="24"/>
          <w:szCs w:val="24"/>
        </w:rPr>
        <w:t>sprostredkovateľa</w:t>
      </w:r>
      <w:r w:rsidR="00E14850" w:rsidRPr="002D7ABF">
        <w:rPr>
          <w:rFonts w:ascii="Times New Roman" w:hAnsi="Times New Roman" w:cs="Times New Roman"/>
          <w:sz w:val="24"/>
          <w:szCs w:val="24"/>
        </w:rPr>
        <w:t>,</w:t>
      </w:r>
      <w:r w:rsidR="00496BF4" w:rsidRPr="002D7ABF">
        <w:rPr>
          <w:rFonts w:ascii="Times New Roman" w:hAnsi="Times New Roman" w:cs="Times New Roman"/>
          <w:sz w:val="24"/>
          <w:szCs w:val="24"/>
        </w:rPr>
        <w:t xml:space="preserve"> ktorí  majú tento odpad vo fyzickej držbe sa vzťahujú povinnosti uvedené v odseku 1. </w:t>
      </w:r>
    </w:p>
    <w:p w14:paraId="07094FEE" w14:textId="77777777" w:rsidR="00F15C4D" w:rsidRPr="002D7ABF" w:rsidRDefault="00F15C4D" w:rsidP="00F15C4D">
      <w:pPr>
        <w:pStyle w:val="Odsekzoznamu"/>
        <w:spacing w:after="0"/>
        <w:rPr>
          <w:rFonts w:ascii="Times New Roman" w:hAnsi="Times New Roman" w:cs="Times New Roman"/>
          <w:sz w:val="24"/>
          <w:szCs w:val="24"/>
        </w:rPr>
      </w:pPr>
    </w:p>
    <w:p w14:paraId="36765236" w14:textId="23AC6149" w:rsidR="004E43FC" w:rsidRPr="002D7ABF"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Držiteľ odpadu, ktoré</w:t>
      </w:r>
      <w:r w:rsidR="00241345" w:rsidRPr="002D7ABF">
        <w:rPr>
          <w:rFonts w:ascii="Times New Roman" w:hAnsi="Times New Roman" w:cs="Times New Roman"/>
          <w:sz w:val="24"/>
          <w:szCs w:val="24"/>
        </w:rPr>
        <w:t>mu bol vydaný súhlas podľa § 97</w:t>
      </w:r>
      <w:r w:rsidR="001C3A7D" w:rsidRPr="002D7ABF">
        <w:rPr>
          <w:rFonts w:ascii="Times New Roman" w:hAnsi="Times New Roman" w:cs="Times New Roman"/>
          <w:sz w:val="24"/>
          <w:szCs w:val="24"/>
        </w:rPr>
        <w:t xml:space="preserve"> ods. 1 písm. n</w:t>
      </w:r>
      <w:r w:rsidRPr="002D7ABF">
        <w:rPr>
          <w:rFonts w:ascii="Times New Roman" w:hAnsi="Times New Roman" w:cs="Times New Roman"/>
          <w:sz w:val="24"/>
          <w:szCs w:val="24"/>
        </w:rPr>
        <w:t>), je oprávnený odovzdať odpad aj inej osobe ako osobe uvedenej v odseku</w:t>
      </w:r>
      <w:r w:rsidR="002F0C97" w:rsidRPr="002D7ABF">
        <w:rPr>
          <w:rFonts w:ascii="Times New Roman" w:hAnsi="Times New Roman" w:cs="Times New Roman"/>
          <w:sz w:val="24"/>
          <w:szCs w:val="24"/>
        </w:rPr>
        <w:t xml:space="preserve"> 1 písm. </w:t>
      </w:r>
      <w:r w:rsidRPr="002D7ABF">
        <w:rPr>
          <w:rFonts w:ascii="Times New Roman" w:hAnsi="Times New Roman" w:cs="Times New Roman"/>
          <w:sz w:val="24"/>
          <w:szCs w:val="24"/>
        </w:rPr>
        <w:t>e), ak ide o odpad vhodný na využitie v</w:t>
      </w:r>
      <w:r w:rsidR="0049428E" w:rsidRPr="002D7ABF">
        <w:rPr>
          <w:rFonts w:ascii="Times New Roman" w:hAnsi="Times New Roman" w:cs="Times New Roman"/>
          <w:sz w:val="24"/>
          <w:szCs w:val="24"/>
        </w:rPr>
        <w:t> </w:t>
      </w:r>
      <w:r w:rsidRPr="002D7ABF">
        <w:rPr>
          <w:rFonts w:ascii="Times New Roman" w:hAnsi="Times New Roman" w:cs="Times New Roman"/>
          <w:sz w:val="24"/>
          <w:szCs w:val="24"/>
        </w:rPr>
        <w:t>domácnosti</w:t>
      </w:r>
      <w:r w:rsidR="0049428E" w:rsidRPr="002D7ABF">
        <w:rPr>
          <w:rFonts w:ascii="Times New Roman" w:hAnsi="Times New Roman" w:cs="Times New Roman"/>
          <w:sz w:val="24"/>
          <w:szCs w:val="24"/>
        </w:rPr>
        <w:t>,</w:t>
      </w:r>
      <w:r w:rsidRPr="002D7ABF">
        <w:rPr>
          <w:rFonts w:ascii="Times New Roman" w:hAnsi="Times New Roman" w:cs="Times New Roman"/>
          <w:sz w:val="24"/>
          <w:szCs w:val="24"/>
        </w:rPr>
        <w:t xml:space="preserve"> ako </w:t>
      </w:r>
      <w:r w:rsidR="0049428E" w:rsidRPr="002D7ABF">
        <w:rPr>
          <w:rFonts w:ascii="Times New Roman" w:hAnsi="Times New Roman" w:cs="Times New Roman"/>
          <w:sz w:val="24"/>
          <w:szCs w:val="24"/>
        </w:rPr>
        <w:t xml:space="preserve">je </w:t>
      </w:r>
      <w:r w:rsidRPr="002D7ABF">
        <w:rPr>
          <w:rFonts w:ascii="Times New Roman" w:hAnsi="Times New Roman" w:cs="Times New Roman"/>
          <w:sz w:val="24"/>
          <w:szCs w:val="24"/>
        </w:rPr>
        <w:t>materiál, palivo</w:t>
      </w:r>
      <w:r w:rsidRPr="002D7ABF">
        <w:rPr>
          <w:rStyle w:val="FootnoteSymbol"/>
          <w:rFonts w:ascii="Times New Roman" w:hAnsi="Times New Roman" w:cs="Times New Roman"/>
          <w:sz w:val="24"/>
          <w:szCs w:val="24"/>
        </w:rPr>
        <w:footnoteReference w:id="26"/>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alebo iná vec určená na konečnú spotrebu okrem nebezpečného odpadu, elektroodpadu, odpadových pneumatík a použitých batérií a akumulátorov; konečnou spotrebou sa rozumie spotreba, v dôsledku ktorej vznikne komunálny odpad. Pri takomto postupe sa na držiteľa odpadov nevzťahujú povinnosti podľa odseku 1 písm. d) a e). Ustanovenia osobitných predpisov</w:t>
      </w:r>
      <w:r w:rsidRPr="002D7ABF">
        <w:rPr>
          <w:rStyle w:val="FootnoteSymbol"/>
          <w:rFonts w:ascii="Times New Roman" w:hAnsi="Times New Roman" w:cs="Times New Roman"/>
          <w:sz w:val="24"/>
          <w:szCs w:val="24"/>
        </w:rPr>
        <w:footnoteReference w:id="27"/>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w:t>
      </w:r>
      <w:r w:rsidR="007E4F4B" w:rsidRPr="002D7ABF">
        <w:rPr>
          <w:rFonts w:ascii="Times New Roman" w:hAnsi="Times New Roman" w:cs="Times New Roman"/>
          <w:sz w:val="24"/>
          <w:szCs w:val="24"/>
        </w:rPr>
        <w:t xml:space="preserve">týmto </w:t>
      </w:r>
      <w:r w:rsidRPr="002D7ABF">
        <w:rPr>
          <w:rFonts w:ascii="Times New Roman" w:hAnsi="Times New Roman" w:cs="Times New Roman"/>
          <w:sz w:val="24"/>
          <w:szCs w:val="24"/>
        </w:rPr>
        <w:t>nie sú dotknuté.</w:t>
      </w:r>
    </w:p>
    <w:p w14:paraId="743CC57E" w14:textId="77777777" w:rsidR="004E43FC" w:rsidRPr="002D7ABF" w:rsidRDefault="004E43FC" w:rsidP="00C33448">
      <w:pPr>
        <w:pStyle w:val="Standard"/>
        <w:spacing w:after="0"/>
        <w:jc w:val="both"/>
        <w:rPr>
          <w:rFonts w:ascii="Times New Roman" w:hAnsi="Times New Roman" w:cs="Times New Roman"/>
          <w:sz w:val="24"/>
          <w:szCs w:val="24"/>
        </w:rPr>
      </w:pPr>
    </w:p>
    <w:p w14:paraId="5A7177D8" w14:textId="30D27445" w:rsidR="004E43FC" w:rsidRPr="002D7ABF" w:rsidRDefault="004E43FC" w:rsidP="00B36BB1">
      <w:pPr>
        <w:pStyle w:val="Standard"/>
        <w:numPr>
          <w:ilvl w:val="2"/>
          <w:numId w:val="12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Osoba, ktorej bol odovzdaný odpad podľa odseku 5, je povinná s ním zaobchádzať spôsobom a</w:t>
      </w:r>
      <w:r w:rsidR="000C6AF7" w:rsidRPr="002D7ABF">
        <w:rPr>
          <w:rFonts w:ascii="Times New Roman" w:hAnsi="Times New Roman" w:cs="Times New Roman"/>
          <w:sz w:val="24"/>
          <w:szCs w:val="24"/>
        </w:rPr>
        <w:t xml:space="preserve"> na účel podľa odseku 5; po</w:t>
      </w:r>
      <w:r w:rsidRPr="002D7ABF">
        <w:rPr>
          <w:rFonts w:ascii="Times New Roman" w:hAnsi="Times New Roman" w:cs="Times New Roman"/>
          <w:sz w:val="24"/>
          <w:szCs w:val="24"/>
        </w:rPr>
        <w:t xml:space="preserve"> prevzatí o</w:t>
      </w:r>
      <w:r w:rsidR="009E15C7" w:rsidRPr="002D7ABF">
        <w:rPr>
          <w:rFonts w:ascii="Times New Roman" w:hAnsi="Times New Roman" w:cs="Times New Roman"/>
          <w:sz w:val="24"/>
          <w:szCs w:val="24"/>
        </w:rPr>
        <w:t>d držiteľa odpadu podľa odseku 5</w:t>
      </w:r>
      <w:r w:rsidRPr="002D7ABF">
        <w:rPr>
          <w:rFonts w:ascii="Times New Roman" w:hAnsi="Times New Roman" w:cs="Times New Roman"/>
          <w:sz w:val="24"/>
          <w:szCs w:val="24"/>
        </w:rPr>
        <w:t xml:space="preserve"> sa táto vec nepovažuje za odpad.</w:t>
      </w:r>
    </w:p>
    <w:p w14:paraId="4E0F8A16" w14:textId="77777777" w:rsidR="004E43FC" w:rsidRPr="002D7ABF" w:rsidRDefault="004E43FC" w:rsidP="00C33448">
      <w:pPr>
        <w:pStyle w:val="Standard"/>
        <w:spacing w:after="0"/>
        <w:jc w:val="both"/>
        <w:rPr>
          <w:rFonts w:ascii="Times New Roman" w:hAnsi="Times New Roman" w:cs="Times New Roman"/>
          <w:strike/>
          <w:sz w:val="24"/>
          <w:szCs w:val="24"/>
        </w:rPr>
      </w:pPr>
    </w:p>
    <w:p w14:paraId="174C71C9" w14:textId="464EB69B" w:rsidR="004E43FC" w:rsidRPr="002D7ABF" w:rsidRDefault="00362DBB" w:rsidP="00362DBB">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(7) </w:t>
      </w:r>
      <w:r w:rsidR="004E43FC" w:rsidRPr="002D7ABF">
        <w:rPr>
          <w:rFonts w:ascii="Times New Roman" w:hAnsi="Times New Roman" w:cs="Times New Roman"/>
          <w:sz w:val="24"/>
          <w:szCs w:val="24"/>
        </w:rPr>
        <w:t xml:space="preserve">Ak je držiteľom odpadových pneumatík, elektroodpadu alebo použitých batérií a akumulátorov distribútor, ktorý vykonáva ich spätný zber, </w:t>
      </w:r>
      <w:r w:rsidR="00C25457" w:rsidRPr="002D7ABF">
        <w:rPr>
          <w:rFonts w:ascii="Times New Roman" w:hAnsi="Times New Roman" w:cs="Times New Roman"/>
          <w:sz w:val="24"/>
          <w:szCs w:val="24"/>
        </w:rPr>
        <w:t xml:space="preserve">ale </w:t>
      </w:r>
      <w:r w:rsidR="004E43FC" w:rsidRPr="002D7ABF">
        <w:rPr>
          <w:rFonts w:ascii="Times New Roman" w:hAnsi="Times New Roman" w:cs="Times New Roman"/>
          <w:sz w:val="24"/>
          <w:szCs w:val="24"/>
        </w:rPr>
        <w:t xml:space="preserve">ktorý nevykonáva servis,  vzťahujú sa na neho iba ustanovenia odseku 1 písm. b), e), </w:t>
      </w:r>
      <w:r w:rsidR="002819B3" w:rsidRPr="002D7ABF">
        <w:rPr>
          <w:rFonts w:ascii="Times New Roman" w:hAnsi="Times New Roman" w:cs="Times New Roman"/>
          <w:sz w:val="24"/>
          <w:szCs w:val="24"/>
        </w:rPr>
        <w:t>i</w:t>
      </w:r>
      <w:r w:rsidR="004E43FC" w:rsidRPr="002D7ABF">
        <w:rPr>
          <w:rFonts w:ascii="Times New Roman" w:hAnsi="Times New Roman" w:cs="Times New Roman"/>
          <w:sz w:val="24"/>
          <w:szCs w:val="24"/>
        </w:rPr>
        <w:t xml:space="preserve">), </w:t>
      </w:r>
      <w:r w:rsidR="002819B3" w:rsidRPr="002D7ABF">
        <w:rPr>
          <w:rFonts w:ascii="Times New Roman" w:hAnsi="Times New Roman" w:cs="Times New Roman"/>
          <w:sz w:val="24"/>
          <w:szCs w:val="24"/>
        </w:rPr>
        <w:t>k</w:t>
      </w:r>
      <w:r w:rsidR="004E43FC" w:rsidRPr="002D7ABF">
        <w:rPr>
          <w:rFonts w:ascii="Times New Roman" w:hAnsi="Times New Roman" w:cs="Times New Roman"/>
          <w:sz w:val="24"/>
          <w:szCs w:val="24"/>
        </w:rPr>
        <w:t>) a </w:t>
      </w:r>
      <w:r w:rsidR="002819B3" w:rsidRPr="002D7ABF">
        <w:rPr>
          <w:rFonts w:ascii="Times New Roman" w:hAnsi="Times New Roman" w:cs="Times New Roman"/>
          <w:sz w:val="24"/>
          <w:szCs w:val="24"/>
        </w:rPr>
        <w:t>l</w:t>
      </w:r>
      <w:r w:rsidR="004E43FC" w:rsidRPr="002D7ABF">
        <w:rPr>
          <w:rFonts w:ascii="Times New Roman" w:hAnsi="Times New Roman" w:cs="Times New Roman"/>
          <w:sz w:val="24"/>
          <w:szCs w:val="24"/>
        </w:rPr>
        <w:t>).</w:t>
      </w:r>
    </w:p>
    <w:p w14:paraId="6AB5FB5E" w14:textId="77777777" w:rsidR="00773A6B" w:rsidRPr="002D7ABF" w:rsidRDefault="00773A6B" w:rsidP="00241345">
      <w:pPr>
        <w:pStyle w:val="Standard"/>
        <w:tabs>
          <w:tab w:val="left" w:pos="426"/>
        </w:tabs>
        <w:spacing w:after="0" w:line="240" w:lineRule="auto"/>
        <w:jc w:val="both"/>
        <w:rPr>
          <w:rFonts w:ascii="Times New Roman" w:hAnsi="Times New Roman" w:cs="Times New Roman"/>
          <w:sz w:val="24"/>
          <w:szCs w:val="24"/>
        </w:rPr>
      </w:pPr>
    </w:p>
    <w:p w14:paraId="62792CB3" w14:textId="61223C29" w:rsidR="00773A6B" w:rsidRPr="002D7ABF" w:rsidRDefault="002D7ABF" w:rsidP="002D7ABF">
      <w:pPr>
        <w:pStyle w:val="Standard"/>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773A6B" w:rsidRPr="002D7ABF">
        <w:rPr>
          <w:rFonts w:ascii="Times New Roman" w:hAnsi="Times New Roman" w:cs="Times New Roman"/>
          <w:sz w:val="24"/>
          <w:szCs w:val="24"/>
        </w:rPr>
        <w:t xml:space="preserve">Ak bol udelený súhlas podľa </w:t>
      </w:r>
      <w:r w:rsidR="000D3F0E" w:rsidRPr="002D7ABF">
        <w:rPr>
          <w:rFonts w:ascii="Times New Roman" w:hAnsi="Times New Roman" w:cs="Times New Roman"/>
          <w:sz w:val="24"/>
          <w:szCs w:val="24"/>
        </w:rPr>
        <w:t xml:space="preserve">odseku 1 </w:t>
      </w:r>
      <w:r w:rsidR="00773A6B" w:rsidRPr="002D7ABF">
        <w:rPr>
          <w:rFonts w:ascii="Times New Roman" w:hAnsi="Times New Roman" w:cs="Times New Roman"/>
          <w:sz w:val="24"/>
          <w:szCs w:val="24"/>
        </w:rPr>
        <w:t>písm. i) pôvodcovi</w:t>
      </w:r>
      <w:r w:rsidR="009F2C05" w:rsidRPr="002D7ABF">
        <w:rPr>
          <w:rFonts w:ascii="Times New Roman" w:hAnsi="Times New Roman" w:cs="Times New Roman"/>
          <w:sz w:val="24"/>
          <w:szCs w:val="24"/>
        </w:rPr>
        <w:t xml:space="preserve"> odpadu</w:t>
      </w:r>
      <w:r w:rsidR="00773A6B" w:rsidRPr="002D7ABF">
        <w:rPr>
          <w:rFonts w:ascii="Times New Roman" w:hAnsi="Times New Roman" w:cs="Times New Roman"/>
          <w:sz w:val="24"/>
          <w:szCs w:val="24"/>
        </w:rPr>
        <w:t>,</w:t>
      </w:r>
      <w:r w:rsidR="009F2C05" w:rsidRPr="002D7ABF">
        <w:rPr>
          <w:rFonts w:ascii="Times New Roman" w:hAnsi="Times New Roman" w:cs="Times New Roman"/>
          <w:sz w:val="24"/>
          <w:szCs w:val="24"/>
        </w:rPr>
        <w:t xml:space="preserve"> nepovažuje sa miesto </w:t>
      </w:r>
      <w:r w:rsidR="00A84B6A" w:rsidRPr="002D7ABF">
        <w:rPr>
          <w:rFonts w:ascii="Times New Roman" w:hAnsi="Times New Roman" w:cs="Times New Roman"/>
          <w:sz w:val="24"/>
          <w:szCs w:val="24"/>
        </w:rPr>
        <w:t>zhromažďovania odpadu u pôvodcu odpadu  za skládku odpadu.</w:t>
      </w:r>
      <w:r w:rsidR="00773A6B" w:rsidRPr="002D7ABF">
        <w:rPr>
          <w:rFonts w:ascii="Times New Roman" w:hAnsi="Times New Roman" w:cs="Times New Roman"/>
          <w:sz w:val="24"/>
          <w:szCs w:val="24"/>
        </w:rPr>
        <w:t xml:space="preserve"> </w:t>
      </w:r>
    </w:p>
    <w:p w14:paraId="5DB4A9EA" w14:textId="77777777" w:rsidR="002F6FCF" w:rsidRPr="002D7ABF" w:rsidRDefault="002F6FCF" w:rsidP="00C33448">
      <w:pPr>
        <w:pStyle w:val="Standard"/>
        <w:tabs>
          <w:tab w:val="left" w:pos="426"/>
        </w:tabs>
        <w:spacing w:after="0" w:line="240" w:lineRule="auto"/>
        <w:jc w:val="both"/>
        <w:rPr>
          <w:rFonts w:ascii="Times New Roman" w:hAnsi="Times New Roman" w:cs="Times New Roman"/>
          <w:sz w:val="24"/>
          <w:szCs w:val="24"/>
        </w:rPr>
      </w:pPr>
    </w:p>
    <w:p w14:paraId="76E75C82" w14:textId="636077D8" w:rsidR="004E43FC" w:rsidRPr="002D7ABF" w:rsidRDefault="004E43FC" w:rsidP="00C33448">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1</w:t>
      </w:r>
      <w:r w:rsidR="009D6C1B" w:rsidRPr="002D7ABF">
        <w:rPr>
          <w:rFonts w:ascii="Times New Roman" w:hAnsi="Times New Roman" w:cs="Times New Roman"/>
          <w:b/>
          <w:bCs/>
          <w:sz w:val="24"/>
          <w:szCs w:val="24"/>
        </w:rPr>
        <w:t>5</w:t>
      </w:r>
    </w:p>
    <w:p w14:paraId="24D4D3A6" w14:textId="77777777" w:rsidR="004E43FC" w:rsidRPr="002D7ABF" w:rsidRDefault="004E43FC" w:rsidP="00C33448">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xml:space="preserve">Zodpovednosť za </w:t>
      </w:r>
      <w:r w:rsidR="000D1CF9" w:rsidRPr="002D7ABF">
        <w:rPr>
          <w:rFonts w:ascii="Times New Roman" w:hAnsi="Times New Roman" w:cs="Times New Roman"/>
          <w:b/>
          <w:bCs/>
          <w:sz w:val="24"/>
          <w:szCs w:val="24"/>
        </w:rPr>
        <w:t>nezákonné umiestnenie odpadu</w:t>
      </w:r>
    </w:p>
    <w:p w14:paraId="13C85ADA" w14:textId="77777777" w:rsidR="004E43FC" w:rsidRPr="002D7ABF" w:rsidRDefault="004E43FC" w:rsidP="00C33448">
      <w:pPr>
        <w:pStyle w:val="Standard"/>
        <w:spacing w:after="0" w:line="240" w:lineRule="auto"/>
        <w:jc w:val="center"/>
        <w:rPr>
          <w:rFonts w:ascii="Times New Roman" w:hAnsi="Times New Roman" w:cs="Times New Roman"/>
          <w:sz w:val="24"/>
          <w:szCs w:val="24"/>
        </w:rPr>
      </w:pPr>
    </w:p>
    <w:p w14:paraId="085224FB" w14:textId="31AE8E75"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Oznámiť umiestnenie odpadu na nehnuteľnosti</w:t>
      </w:r>
      <w:r w:rsidR="0049428E" w:rsidRPr="002D7ABF">
        <w:rPr>
          <w:rFonts w:ascii="Times New Roman" w:hAnsi="Times New Roman" w:cs="Times New Roman"/>
          <w:sz w:val="24"/>
          <w:szCs w:val="24"/>
        </w:rPr>
        <w:t>, ktoré je</w:t>
      </w:r>
      <w:r w:rsidRPr="002D7ABF">
        <w:rPr>
          <w:rFonts w:ascii="Times New Roman" w:hAnsi="Times New Roman" w:cs="Times New Roman"/>
          <w:sz w:val="24"/>
          <w:szCs w:val="24"/>
        </w:rPr>
        <w:t xml:space="preserve"> v rozpore s týmto zákonom (ďalej len „nezákonné umiestnenie odpadu“) môže akákoľvek fyzická osoba alebo právnická osoba príslušnému orgánu štátnej správy odpadového hospodárstva alebo obci, v ktorej územnom obvode sa táto nehnuteľnosť nachádza.</w:t>
      </w:r>
    </w:p>
    <w:p w14:paraId="5261651C" w14:textId="77777777" w:rsidR="004E43FC" w:rsidRPr="002D7ABF" w:rsidRDefault="004E43FC" w:rsidP="00EB374A">
      <w:pPr>
        <w:pStyle w:val="Standard"/>
        <w:tabs>
          <w:tab w:val="left" w:pos="426"/>
        </w:tabs>
        <w:spacing w:after="0" w:line="240" w:lineRule="auto"/>
        <w:jc w:val="both"/>
        <w:rPr>
          <w:rFonts w:ascii="Times New Roman" w:hAnsi="Times New Roman" w:cs="Times New Roman"/>
          <w:sz w:val="24"/>
          <w:szCs w:val="24"/>
        </w:rPr>
      </w:pPr>
    </w:p>
    <w:p w14:paraId="7D70B849" w14:textId="7F9B73CF"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 Vlastník, správca alebo nájomca nehnuteľnosti je povinný bezodkladne po zistení, že na jeho nehnuteľnosti bol nezákonne umiestnený odpad, oznámiť túto skutočnosť orgánu uvedenému v odseku 1. </w:t>
      </w:r>
    </w:p>
    <w:p w14:paraId="685AD5E8" w14:textId="77777777" w:rsidR="004E43FC" w:rsidRPr="002D7ABF" w:rsidRDefault="004E43FC" w:rsidP="00EB374A">
      <w:pPr>
        <w:pStyle w:val="Standard"/>
        <w:tabs>
          <w:tab w:val="left" w:pos="426"/>
        </w:tabs>
        <w:spacing w:after="0" w:line="240" w:lineRule="auto"/>
        <w:jc w:val="both"/>
        <w:rPr>
          <w:rFonts w:ascii="Times New Roman" w:hAnsi="Times New Roman" w:cs="Times New Roman"/>
          <w:sz w:val="24"/>
          <w:szCs w:val="24"/>
        </w:rPr>
      </w:pPr>
    </w:p>
    <w:p w14:paraId="7FCD1C30" w14:textId="3A94620C" w:rsidR="00153F7B" w:rsidRPr="002D7ABF" w:rsidRDefault="006E365A" w:rsidP="00B36BB1">
      <w:pPr>
        <w:pStyle w:val="Standard"/>
        <w:numPr>
          <w:ilvl w:val="2"/>
          <w:numId w:val="82"/>
        </w:numPr>
        <w:tabs>
          <w:tab w:val="left" w:pos="426"/>
          <w:tab w:val="left" w:pos="540"/>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 O oznámeniach podaných podľa odsekov 1 a 2 sa </w:t>
      </w:r>
      <w:r w:rsidR="00B55BA0" w:rsidRPr="002D7ABF">
        <w:rPr>
          <w:rFonts w:ascii="Times New Roman" w:hAnsi="Times New Roman" w:cs="Times New Roman"/>
          <w:sz w:val="24"/>
          <w:szCs w:val="24"/>
        </w:rPr>
        <w:t xml:space="preserve">obec a orgán štátnej správy odpadového hospodárstva </w:t>
      </w:r>
      <w:r w:rsidR="003951A3" w:rsidRPr="002D7ABF">
        <w:rPr>
          <w:rFonts w:ascii="Times New Roman" w:hAnsi="Times New Roman" w:cs="Times New Roman"/>
          <w:sz w:val="24"/>
          <w:szCs w:val="24"/>
        </w:rPr>
        <w:t xml:space="preserve">navzájom informujú najneskôr </w:t>
      </w:r>
      <w:r w:rsidR="005A2A8D" w:rsidRPr="002D7ABF">
        <w:rPr>
          <w:rFonts w:ascii="Times New Roman" w:hAnsi="Times New Roman" w:cs="Times New Roman"/>
          <w:sz w:val="24"/>
          <w:szCs w:val="24"/>
        </w:rPr>
        <w:t>do siedmych pracovných dní.</w:t>
      </w:r>
    </w:p>
    <w:p w14:paraId="7ABF67C0" w14:textId="77777777" w:rsidR="00153F7B" w:rsidRPr="002D7ABF" w:rsidRDefault="00153F7B" w:rsidP="00153F7B">
      <w:pPr>
        <w:pStyle w:val="Standard"/>
        <w:tabs>
          <w:tab w:val="left" w:pos="426"/>
          <w:tab w:val="left" w:pos="540"/>
        </w:tabs>
        <w:spacing w:after="0" w:line="240" w:lineRule="auto"/>
        <w:jc w:val="both"/>
        <w:rPr>
          <w:rFonts w:ascii="Times New Roman" w:hAnsi="Times New Roman" w:cs="Times New Roman"/>
          <w:sz w:val="24"/>
          <w:szCs w:val="24"/>
        </w:rPr>
      </w:pPr>
    </w:p>
    <w:p w14:paraId="1BFC3CF2" w14:textId="109BDA60" w:rsidR="00153F7B" w:rsidRPr="002D7ABF" w:rsidRDefault="00153F7B" w:rsidP="00B36BB1">
      <w:pPr>
        <w:pStyle w:val="Standard"/>
        <w:numPr>
          <w:ilvl w:val="2"/>
          <w:numId w:val="82"/>
        </w:numPr>
        <w:tabs>
          <w:tab w:val="left" w:pos="426"/>
          <w:tab w:val="left" w:pos="540"/>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Ak z oznámenia podľa odsekov 1 a 2 vyplýva, že ide o nezákonné umiestnenie odpadu do vodného toku, na pobrežných pozemkoch alebo v inundačných územiach, je ten kto oznámenie prijal</w:t>
      </w:r>
      <w:r w:rsidR="0049428E" w:rsidRPr="002D7ABF">
        <w:rPr>
          <w:rFonts w:ascii="Times New Roman" w:hAnsi="Times New Roman" w:cs="Times New Roman"/>
          <w:sz w:val="24"/>
          <w:szCs w:val="24"/>
        </w:rPr>
        <w:t>,</w:t>
      </w:r>
      <w:r w:rsidRPr="002D7ABF">
        <w:rPr>
          <w:rFonts w:ascii="Times New Roman" w:hAnsi="Times New Roman" w:cs="Times New Roman"/>
          <w:sz w:val="24"/>
          <w:szCs w:val="24"/>
        </w:rPr>
        <w:t xml:space="preserve"> povinný bezodkladne o uvedenej skutočnosti informovať </w:t>
      </w:r>
      <w:r w:rsidR="000C7096" w:rsidRPr="002D7ABF">
        <w:rPr>
          <w:rFonts w:ascii="Times New Roman" w:hAnsi="Times New Roman" w:cs="Times New Roman"/>
          <w:sz w:val="24"/>
          <w:szCs w:val="24"/>
        </w:rPr>
        <w:t xml:space="preserve">príslušný </w:t>
      </w:r>
      <w:r w:rsidRPr="002D7ABF">
        <w:rPr>
          <w:rFonts w:ascii="Times New Roman" w:hAnsi="Times New Roman" w:cs="Times New Roman"/>
          <w:sz w:val="24"/>
          <w:szCs w:val="24"/>
        </w:rPr>
        <w:t>orgá</w:t>
      </w:r>
      <w:r w:rsidR="000C7096" w:rsidRPr="002D7ABF">
        <w:rPr>
          <w:rFonts w:ascii="Times New Roman" w:hAnsi="Times New Roman" w:cs="Times New Roman"/>
          <w:sz w:val="24"/>
          <w:szCs w:val="24"/>
        </w:rPr>
        <w:t>n štátnej vodnej správy.</w:t>
      </w:r>
    </w:p>
    <w:p w14:paraId="36BABDB2" w14:textId="77777777" w:rsidR="004E43FC" w:rsidRPr="002D7ABF" w:rsidRDefault="004E43FC" w:rsidP="00C33448">
      <w:pPr>
        <w:pStyle w:val="Standard"/>
        <w:tabs>
          <w:tab w:val="left" w:pos="426"/>
        </w:tabs>
        <w:spacing w:after="0" w:line="240" w:lineRule="auto"/>
        <w:jc w:val="both"/>
        <w:rPr>
          <w:rFonts w:ascii="Times New Roman" w:hAnsi="Times New Roman" w:cs="Times New Roman"/>
          <w:sz w:val="24"/>
          <w:szCs w:val="24"/>
        </w:rPr>
      </w:pPr>
    </w:p>
    <w:p w14:paraId="350C2ED4" w14:textId="4B0CC5EB" w:rsidR="00153F7B"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Na podklade oznámenia vlastníka, správcu alebo nájomcu nehnuteľnosti</w:t>
      </w:r>
      <w:r w:rsidR="006A194F" w:rsidRPr="002D7ABF">
        <w:rPr>
          <w:rFonts w:ascii="Times New Roman" w:hAnsi="Times New Roman" w:cs="Times New Roman"/>
          <w:sz w:val="24"/>
          <w:szCs w:val="24"/>
        </w:rPr>
        <w:t>,</w:t>
      </w:r>
      <w:r w:rsidRPr="002D7ABF">
        <w:rPr>
          <w:rFonts w:ascii="Times New Roman" w:hAnsi="Times New Roman" w:cs="Times New Roman"/>
          <w:sz w:val="24"/>
          <w:szCs w:val="24"/>
        </w:rPr>
        <w:t xml:space="preserve"> na ktorej bol nezákonne umiestnený odpad, z vlastného podnetu alebo podnetu iného orgá</w:t>
      </w:r>
      <w:r w:rsidR="006F159B" w:rsidRPr="002D7ABF">
        <w:rPr>
          <w:rFonts w:ascii="Times New Roman" w:hAnsi="Times New Roman" w:cs="Times New Roman"/>
          <w:sz w:val="24"/>
          <w:szCs w:val="24"/>
        </w:rPr>
        <w:t xml:space="preserve">nu štátnej správy </w:t>
      </w:r>
      <w:r w:rsidRPr="002D7ABF">
        <w:rPr>
          <w:rFonts w:ascii="Times New Roman" w:hAnsi="Times New Roman" w:cs="Times New Roman"/>
          <w:sz w:val="24"/>
          <w:szCs w:val="24"/>
        </w:rPr>
        <w:t xml:space="preserve">príslušný orgán štátnej správy odpadového hospodárstva overí, či </w:t>
      </w:r>
      <w:r w:rsidR="00A07259" w:rsidRPr="002D7ABF">
        <w:rPr>
          <w:rFonts w:ascii="Times New Roman" w:hAnsi="Times New Roman" w:cs="Times New Roman"/>
          <w:sz w:val="24"/>
          <w:szCs w:val="24"/>
        </w:rPr>
        <w:t>rozsah  nezákonne umiestneného</w:t>
      </w:r>
      <w:r w:rsidRPr="002D7ABF">
        <w:rPr>
          <w:rFonts w:ascii="Times New Roman" w:hAnsi="Times New Roman" w:cs="Times New Roman"/>
          <w:sz w:val="24"/>
          <w:szCs w:val="24"/>
        </w:rPr>
        <w:t xml:space="preserve"> odpadu</w:t>
      </w:r>
      <w:r w:rsidRPr="002D7ABF">
        <w:rPr>
          <w:rStyle w:val="FootnoteSymbol"/>
          <w:rFonts w:ascii="Times New Roman" w:hAnsi="Times New Roman" w:cs="Times New Roman"/>
          <w:sz w:val="24"/>
          <w:szCs w:val="24"/>
        </w:rPr>
        <w:footnoteReference w:id="28"/>
      </w:r>
      <w:r w:rsidRPr="002D7ABF">
        <w:rPr>
          <w:rStyle w:val="Odkaznakomentr1"/>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nasvedčuje tomu, že bol spáchaný trestný čin</w:t>
      </w:r>
      <w:r w:rsidRPr="002D7ABF">
        <w:rPr>
          <w:rStyle w:val="FootnoteSymbol"/>
          <w:rFonts w:ascii="Times New Roman" w:hAnsi="Times New Roman" w:cs="Times New Roman"/>
          <w:sz w:val="24"/>
          <w:szCs w:val="24"/>
        </w:rPr>
        <w:footnoteReference w:id="29"/>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 vydá o tom odborné vyjadrenie.</w:t>
      </w:r>
      <w:r w:rsidRPr="002D7ABF">
        <w:rPr>
          <w:rStyle w:val="FootnoteSymbol"/>
          <w:rFonts w:ascii="Times New Roman" w:hAnsi="Times New Roman" w:cs="Times New Roman"/>
          <w:sz w:val="24"/>
          <w:szCs w:val="24"/>
        </w:rPr>
        <w:footnoteReference w:id="30"/>
      </w:r>
      <w:r w:rsidRPr="002D7ABF">
        <w:rPr>
          <w:rFonts w:ascii="Times New Roman" w:hAnsi="Times New Roman" w:cs="Times New Roman"/>
          <w:sz w:val="24"/>
          <w:szCs w:val="24"/>
          <w:vertAlign w:val="superscript"/>
        </w:rPr>
        <w:t>)</w:t>
      </w:r>
    </w:p>
    <w:p w14:paraId="2F6D5AB3" w14:textId="77777777" w:rsidR="0013201E" w:rsidRPr="002D7ABF" w:rsidRDefault="0013201E" w:rsidP="0013201E">
      <w:pPr>
        <w:pStyle w:val="Standard"/>
        <w:tabs>
          <w:tab w:val="left" w:pos="426"/>
        </w:tabs>
        <w:spacing w:after="0" w:line="240" w:lineRule="auto"/>
        <w:jc w:val="both"/>
        <w:rPr>
          <w:rFonts w:ascii="Times New Roman" w:hAnsi="Times New Roman" w:cs="Times New Roman"/>
        </w:rPr>
      </w:pPr>
    </w:p>
    <w:p w14:paraId="113D5D25" w14:textId="7D702DF6" w:rsidR="00153F7B"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 xml:space="preserve">Ak z oznámenia inej osoby ako uvedenej v odseku </w:t>
      </w:r>
      <w:r w:rsidR="007C02BA" w:rsidRPr="002D7ABF">
        <w:rPr>
          <w:rFonts w:ascii="Times New Roman" w:hAnsi="Times New Roman" w:cs="Times New Roman"/>
          <w:sz w:val="24"/>
          <w:szCs w:val="24"/>
        </w:rPr>
        <w:t>5</w:t>
      </w:r>
      <w:r w:rsidR="00DC285E"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možno predpokladať, že bol spáchaný trestný čin príslušný orgán štátnej správy odpadového hospodárstva postupuje podľa odsekov </w:t>
      </w:r>
      <w:r w:rsidR="00153F7B" w:rsidRPr="002D7ABF">
        <w:rPr>
          <w:rFonts w:ascii="Times New Roman" w:hAnsi="Times New Roman" w:cs="Times New Roman"/>
          <w:sz w:val="24"/>
          <w:szCs w:val="24"/>
        </w:rPr>
        <w:t>5</w:t>
      </w:r>
      <w:r w:rsidRPr="002D7ABF">
        <w:rPr>
          <w:rFonts w:ascii="Times New Roman" w:hAnsi="Times New Roman" w:cs="Times New Roman"/>
          <w:sz w:val="24"/>
          <w:szCs w:val="24"/>
        </w:rPr>
        <w:t xml:space="preserve"> a </w:t>
      </w:r>
      <w:r w:rsidR="00153F7B" w:rsidRPr="002D7ABF">
        <w:rPr>
          <w:rFonts w:ascii="Times New Roman" w:hAnsi="Times New Roman" w:cs="Times New Roman"/>
          <w:sz w:val="24"/>
          <w:szCs w:val="24"/>
        </w:rPr>
        <w:t>7</w:t>
      </w:r>
      <w:r w:rsidRPr="002D7ABF">
        <w:rPr>
          <w:rFonts w:ascii="Times New Roman" w:hAnsi="Times New Roman" w:cs="Times New Roman"/>
          <w:sz w:val="24"/>
          <w:szCs w:val="24"/>
        </w:rPr>
        <w:t>.</w:t>
      </w:r>
    </w:p>
    <w:p w14:paraId="7A2B1F4B" w14:textId="77777777" w:rsidR="00153F7B" w:rsidRPr="002D7ABF" w:rsidRDefault="00153F7B" w:rsidP="00153F7B">
      <w:pPr>
        <w:pStyle w:val="Standard"/>
        <w:tabs>
          <w:tab w:val="left" w:pos="426"/>
        </w:tabs>
        <w:spacing w:after="0" w:line="240" w:lineRule="auto"/>
        <w:jc w:val="both"/>
        <w:rPr>
          <w:rFonts w:ascii="Times New Roman" w:hAnsi="Times New Roman" w:cs="Times New Roman"/>
        </w:rPr>
      </w:pPr>
    </w:p>
    <w:p w14:paraId="635C6BB1" w14:textId="77777777" w:rsidR="00153F7B"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Ak príslušný orgán štátnej správy odpadového hospodárstva zistí skutočnosť nasvedčujúcu tomu, že bol spáchaný trestný čin, vykoná jej oznámenie podľa osobitného predpisu</w:t>
      </w:r>
      <w:r w:rsidRPr="002D7ABF">
        <w:rPr>
          <w:rStyle w:val="FootnoteSymbol"/>
          <w:rFonts w:ascii="Times New Roman" w:hAnsi="Times New Roman" w:cs="Times New Roman"/>
          <w:sz w:val="24"/>
          <w:szCs w:val="24"/>
        </w:rPr>
        <w:footnoteReference w:id="31"/>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 konanie o určenie zodpovednej osoby nezačne.</w:t>
      </w:r>
    </w:p>
    <w:p w14:paraId="6B9C516C" w14:textId="77777777" w:rsidR="001E79DE" w:rsidRPr="002D7ABF" w:rsidRDefault="001E79DE" w:rsidP="001E79DE">
      <w:pPr>
        <w:pStyle w:val="Standard"/>
        <w:tabs>
          <w:tab w:val="left" w:pos="426"/>
        </w:tabs>
        <w:spacing w:after="0" w:line="240" w:lineRule="auto"/>
        <w:jc w:val="both"/>
        <w:rPr>
          <w:rFonts w:ascii="Times New Roman" w:hAnsi="Times New Roman" w:cs="Times New Roman"/>
        </w:rPr>
      </w:pPr>
    </w:p>
    <w:p w14:paraId="66EC7A31" w14:textId="77777777" w:rsidR="00153F7B"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 xml:space="preserve">Ak príslušný orgán štátnej správy odpadového hospodárstva nezistí skutočnosť nasvedčujúcu tomu, že bol spáchaný trestný čin, začne konanie o určenie zodpovednej osoby, v ktorom postupuje podľa odsekov </w:t>
      </w:r>
      <w:r w:rsidR="00153F7B" w:rsidRPr="002D7ABF">
        <w:rPr>
          <w:rFonts w:ascii="Times New Roman" w:hAnsi="Times New Roman" w:cs="Times New Roman"/>
          <w:sz w:val="24"/>
          <w:szCs w:val="24"/>
        </w:rPr>
        <w:t>9</w:t>
      </w:r>
      <w:r w:rsidRPr="002D7ABF">
        <w:rPr>
          <w:rFonts w:ascii="Times New Roman" w:hAnsi="Times New Roman" w:cs="Times New Roman"/>
          <w:sz w:val="24"/>
          <w:szCs w:val="24"/>
        </w:rPr>
        <w:t xml:space="preserve"> až 1</w:t>
      </w:r>
      <w:r w:rsidR="00153F7B" w:rsidRPr="002D7ABF">
        <w:rPr>
          <w:rFonts w:ascii="Times New Roman" w:hAnsi="Times New Roman" w:cs="Times New Roman"/>
          <w:sz w:val="24"/>
          <w:szCs w:val="24"/>
        </w:rPr>
        <w:t>2</w:t>
      </w:r>
      <w:r w:rsidRPr="002D7ABF">
        <w:rPr>
          <w:rFonts w:ascii="Times New Roman" w:hAnsi="Times New Roman" w:cs="Times New Roman"/>
          <w:sz w:val="24"/>
          <w:szCs w:val="24"/>
        </w:rPr>
        <w:t>.</w:t>
      </w:r>
    </w:p>
    <w:p w14:paraId="1918A19D" w14:textId="77777777" w:rsidR="00153F7B" w:rsidRPr="002D7ABF" w:rsidRDefault="00153F7B" w:rsidP="00153F7B">
      <w:pPr>
        <w:pStyle w:val="Standard"/>
        <w:tabs>
          <w:tab w:val="left" w:pos="426"/>
        </w:tabs>
        <w:spacing w:after="0" w:line="240" w:lineRule="auto"/>
        <w:jc w:val="both"/>
        <w:rPr>
          <w:rFonts w:ascii="Times New Roman" w:hAnsi="Times New Roman" w:cs="Times New Roman"/>
        </w:rPr>
      </w:pPr>
    </w:p>
    <w:p w14:paraId="60FCC885" w14:textId="77777777"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 xml:space="preserve">Príslušný orgán štátnej správy odpadového hospodárstva v konaní o určenie </w:t>
      </w:r>
      <w:r w:rsidR="00A07259" w:rsidRPr="002D7ABF">
        <w:rPr>
          <w:rFonts w:ascii="Times New Roman" w:hAnsi="Times New Roman" w:cs="Times New Roman"/>
          <w:sz w:val="24"/>
          <w:szCs w:val="24"/>
        </w:rPr>
        <w:t>zodpovednej</w:t>
      </w:r>
    </w:p>
    <w:p w14:paraId="5CA570E7" w14:textId="77777777" w:rsidR="004E43FC" w:rsidRPr="002D7ABF" w:rsidRDefault="004E43FC" w:rsidP="00C33448">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osoby </w:t>
      </w:r>
    </w:p>
    <w:p w14:paraId="51E93EE9" w14:textId="77777777" w:rsidR="004E43FC" w:rsidRPr="002D7ABF" w:rsidRDefault="004E43FC" w:rsidP="00CA66F7">
      <w:pPr>
        <w:pStyle w:val="Standard"/>
        <w:numPr>
          <w:ilvl w:val="0"/>
          <w:numId w:val="248"/>
        </w:numPr>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zisťuje osobu zodpovednú za nezákonné umiestnenie odpadu,</w:t>
      </w:r>
    </w:p>
    <w:p w14:paraId="7C1F472F" w14:textId="4BD8EB29" w:rsidR="004E43FC" w:rsidRPr="002D7ABF" w:rsidRDefault="004E43FC" w:rsidP="00CA66F7">
      <w:pPr>
        <w:pStyle w:val="Standard"/>
        <w:numPr>
          <w:ilvl w:val="0"/>
          <w:numId w:val="248"/>
        </w:numPr>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zisťuje, či vlastník, správca alebo nájomca nehnuteľnosti, na ktorej došlo k nezákonnému umiestneniu odpadu</w:t>
      </w:r>
      <w:r w:rsidR="00AE20F4" w:rsidRPr="002D7ABF">
        <w:rPr>
          <w:rFonts w:ascii="Times New Roman" w:hAnsi="Times New Roman" w:cs="Times New Roman"/>
          <w:sz w:val="24"/>
          <w:szCs w:val="24"/>
        </w:rPr>
        <w:t>,</w:t>
      </w:r>
      <w:r w:rsidRPr="002D7ABF">
        <w:rPr>
          <w:rFonts w:ascii="Times New Roman" w:hAnsi="Times New Roman" w:cs="Times New Roman"/>
          <w:sz w:val="24"/>
          <w:szCs w:val="24"/>
        </w:rPr>
        <w:t xml:space="preserve"> zanedbal povinnosť urobiť všetky opatrenia na ochranu svojej nehnuteľnosti podľa osobitného predpisu</w:t>
      </w:r>
      <w:r w:rsidRPr="002D7ABF">
        <w:rPr>
          <w:rStyle w:val="FootnoteSymbol"/>
          <w:rFonts w:ascii="Times New Roman" w:hAnsi="Times New Roman" w:cs="Times New Roman"/>
          <w:sz w:val="24"/>
          <w:szCs w:val="24"/>
        </w:rPr>
        <w:footnoteReference w:id="32"/>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alebo povinnosť podľa rozhodnutia súdu,</w:t>
      </w:r>
      <w:r w:rsidRPr="002D7ABF">
        <w:rPr>
          <w:rStyle w:val="FootnoteSymbol"/>
          <w:rFonts w:ascii="Times New Roman" w:hAnsi="Times New Roman" w:cs="Times New Roman"/>
          <w:sz w:val="24"/>
          <w:szCs w:val="24"/>
        </w:rPr>
        <w:footnoteReference w:id="33"/>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alebo či mal z tohto umiestnenia odpadu majetkový prospech alebo iný prospech, ak nezistí osobu podľa písmena a).</w:t>
      </w:r>
    </w:p>
    <w:p w14:paraId="56FACE68" w14:textId="77777777" w:rsidR="004E43FC" w:rsidRPr="002D7ABF" w:rsidRDefault="004E43FC" w:rsidP="00C33448">
      <w:pPr>
        <w:pStyle w:val="Standard"/>
        <w:tabs>
          <w:tab w:val="left" w:pos="786"/>
        </w:tabs>
        <w:spacing w:after="0" w:line="240" w:lineRule="auto"/>
        <w:ind w:left="360"/>
        <w:jc w:val="both"/>
        <w:rPr>
          <w:rFonts w:ascii="Times New Roman" w:hAnsi="Times New Roman" w:cs="Times New Roman"/>
          <w:sz w:val="24"/>
          <w:szCs w:val="24"/>
        </w:rPr>
      </w:pPr>
    </w:p>
    <w:p w14:paraId="6ECD6131" w14:textId="207003D3"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Ak príslušný orgán štátnej správy odpadového hospodárstva v konaní o určenie </w:t>
      </w:r>
      <w:r w:rsidR="005F348F" w:rsidRPr="002D7ABF">
        <w:rPr>
          <w:rFonts w:ascii="Times New Roman" w:hAnsi="Times New Roman" w:cs="Times New Roman"/>
          <w:sz w:val="24"/>
          <w:szCs w:val="24"/>
        </w:rPr>
        <w:t>zodpovednej</w:t>
      </w:r>
      <w:r w:rsidRPr="002D7ABF">
        <w:rPr>
          <w:rFonts w:ascii="Times New Roman" w:hAnsi="Times New Roman" w:cs="Times New Roman"/>
          <w:sz w:val="24"/>
          <w:szCs w:val="24"/>
        </w:rPr>
        <w:t xml:space="preserve"> osoby zistí osobu zodpovednú za nezákonné umiestnenie odpadu podľa odseku </w:t>
      </w:r>
      <w:r w:rsidR="00153F7B" w:rsidRPr="002D7ABF">
        <w:rPr>
          <w:rFonts w:ascii="Times New Roman" w:hAnsi="Times New Roman" w:cs="Times New Roman"/>
          <w:sz w:val="24"/>
          <w:szCs w:val="24"/>
        </w:rPr>
        <w:t>9</w:t>
      </w:r>
      <w:r w:rsidRPr="002D7ABF">
        <w:rPr>
          <w:rFonts w:ascii="Times New Roman" w:hAnsi="Times New Roman" w:cs="Times New Roman"/>
          <w:sz w:val="24"/>
          <w:szCs w:val="24"/>
        </w:rPr>
        <w:t xml:space="preserve"> písm. a), určí ju za osobu povinnú zabezpečiť nakladanie s nezákonne umiestneným odpadom.</w:t>
      </w:r>
    </w:p>
    <w:p w14:paraId="581686D7" w14:textId="77777777" w:rsidR="004E43FC" w:rsidRPr="002D7ABF" w:rsidRDefault="004E43FC" w:rsidP="00241345">
      <w:pPr>
        <w:pStyle w:val="Standard"/>
        <w:tabs>
          <w:tab w:val="left" w:pos="426"/>
        </w:tabs>
        <w:spacing w:after="0" w:line="240" w:lineRule="auto"/>
        <w:jc w:val="both"/>
        <w:rPr>
          <w:rFonts w:ascii="Times New Roman" w:hAnsi="Times New Roman" w:cs="Times New Roman"/>
          <w:sz w:val="24"/>
          <w:szCs w:val="24"/>
        </w:rPr>
      </w:pPr>
    </w:p>
    <w:p w14:paraId="733FD1A0" w14:textId="044F68D5"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Ak príslušný orgán štátnej správy odpadového hospodárstva v konaní o určenie </w:t>
      </w:r>
      <w:r w:rsidR="005F348F" w:rsidRPr="002D7ABF">
        <w:rPr>
          <w:rFonts w:ascii="Times New Roman" w:hAnsi="Times New Roman" w:cs="Times New Roman"/>
          <w:sz w:val="24"/>
          <w:szCs w:val="24"/>
        </w:rPr>
        <w:t xml:space="preserve">zodpovednej </w:t>
      </w:r>
      <w:r w:rsidRPr="002D7ABF">
        <w:rPr>
          <w:rFonts w:ascii="Times New Roman" w:hAnsi="Times New Roman" w:cs="Times New Roman"/>
          <w:sz w:val="24"/>
          <w:szCs w:val="24"/>
        </w:rPr>
        <w:t xml:space="preserve">osoby zistí, že nastali skutočnosti uvedené v odseku </w:t>
      </w:r>
      <w:r w:rsidR="00153F7B" w:rsidRPr="002D7ABF">
        <w:rPr>
          <w:rFonts w:ascii="Times New Roman" w:hAnsi="Times New Roman" w:cs="Times New Roman"/>
          <w:sz w:val="24"/>
          <w:szCs w:val="24"/>
        </w:rPr>
        <w:t xml:space="preserve">9 </w:t>
      </w:r>
      <w:r w:rsidRPr="002D7ABF">
        <w:rPr>
          <w:rFonts w:ascii="Times New Roman" w:hAnsi="Times New Roman" w:cs="Times New Roman"/>
          <w:sz w:val="24"/>
          <w:szCs w:val="24"/>
        </w:rPr>
        <w:t>písm. b), určí vlastníka, správcu alebo nájomcu nehnuteľnosti, na ktorej došlo k nezákonnému umiestneniu odpadu, za osobu povinnú zabezpečiť nakladanie s nezákonne umiestneným odpadom.</w:t>
      </w:r>
    </w:p>
    <w:p w14:paraId="7259DA10" w14:textId="77777777" w:rsidR="004E43FC" w:rsidRPr="002D7ABF" w:rsidRDefault="004E43FC" w:rsidP="00241345">
      <w:pPr>
        <w:pStyle w:val="Standard"/>
        <w:tabs>
          <w:tab w:val="left" w:pos="426"/>
        </w:tabs>
        <w:spacing w:after="0" w:line="240" w:lineRule="auto"/>
        <w:jc w:val="both"/>
        <w:rPr>
          <w:rFonts w:ascii="Times New Roman" w:hAnsi="Times New Roman" w:cs="Times New Roman"/>
          <w:sz w:val="24"/>
          <w:szCs w:val="24"/>
        </w:rPr>
      </w:pPr>
    </w:p>
    <w:p w14:paraId="7C0F8A3A" w14:textId="7575692D"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Ak výsledkom </w:t>
      </w:r>
      <w:r w:rsidR="00DA487D" w:rsidRPr="002D7ABF">
        <w:rPr>
          <w:rFonts w:ascii="Times New Roman" w:hAnsi="Times New Roman" w:cs="Times New Roman"/>
          <w:sz w:val="24"/>
          <w:szCs w:val="24"/>
        </w:rPr>
        <w:t>postupom</w:t>
      </w:r>
      <w:r w:rsidRPr="002D7ABF">
        <w:rPr>
          <w:rFonts w:ascii="Times New Roman" w:hAnsi="Times New Roman" w:cs="Times New Roman"/>
          <w:sz w:val="24"/>
          <w:szCs w:val="24"/>
        </w:rPr>
        <w:t xml:space="preserve"> podľa odseku </w:t>
      </w:r>
      <w:r w:rsidR="00153F7B" w:rsidRPr="002D7ABF">
        <w:rPr>
          <w:rFonts w:ascii="Times New Roman" w:hAnsi="Times New Roman" w:cs="Times New Roman"/>
          <w:sz w:val="24"/>
          <w:szCs w:val="24"/>
        </w:rPr>
        <w:t>10</w:t>
      </w:r>
      <w:r w:rsidRPr="002D7ABF">
        <w:rPr>
          <w:rFonts w:ascii="Times New Roman" w:hAnsi="Times New Roman" w:cs="Times New Roman"/>
          <w:sz w:val="24"/>
          <w:szCs w:val="24"/>
        </w:rPr>
        <w:t xml:space="preserve"> a</w:t>
      </w:r>
      <w:r w:rsidR="00153F7B" w:rsidRPr="002D7ABF">
        <w:rPr>
          <w:rFonts w:ascii="Times New Roman" w:hAnsi="Times New Roman" w:cs="Times New Roman"/>
          <w:sz w:val="24"/>
          <w:szCs w:val="24"/>
        </w:rPr>
        <w:t> </w:t>
      </w:r>
      <w:r w:rsidRPr="002D7ABF">
        <w:rPr>
          <w:rFonts w:ascii="Times New Roman" w:hAnsi="Times New Roman" w:cs="Times New Roman"/>
          <w:sz w:val="24"/>
          <w:szCs w:val="24"/>
        </w:rPr>
        <w:t>1</w:t>
      </w:r>
      <w:r w:rsidR="00153F7B" w:rsidRPr="002D7ABF">
        <w:rPr>
          <w:rFonts w:ascii="Times New Roman" w:hAnsi="Times New Roman" w:cs="Times New Roman"/>
          <w:sz w:val="24"/>
          <w:szCs w:val="24"/>
        </w:rPr>
        <w:t xml:space="preserve">1 </w:t>
      </w:r>
      <w:r w:rsidR="00657C6C" w:rsidRPr="002D7ABF">
        <w:rPr>
          <w:rFonts w:ascii="Times New Roman" w:hAnsi="Times New Roman" w:cs="Times New Roman"/>
          <w:sz w:val="24"/>
          <w:szCs w:val="24"/>
        </w:rPr>
        <w:t>nebola určená osoba povinná</w:t>
      </w:r>
      <w:r w:rsidRPr="002D7ABF">
        <w:rPr>
          <w:rFonts w:ascii="Times New Roman" w:hAnsi="Times New Roman" w:cs="Times New Roman"/>
          <w:sz w:val="24"/>
          <w:szCs w:val="24"/>
        </w:rPr>
        <w:t xml:space="preserve"> zabezpečiť nakladanie s nezákonne umiestneným odpadom, príslušný orgán štátnej správy odpadového hospodárstva ukončí konanie o určenie povinnej osoby rozhodnutím, v ktorom konštatuje uvedenú skutočnosť.</w:t>
      </w:r>
    </w:p>
    <w:p w14:paraId="7B36BAFE" w14:textId="77777777" w:rsidR="004E43FC" w:rsidRPr="002D7ABF" w:rsidRDefault="004E43FC" w:rsidP="00241345">
      <w:pPr>
        <w:pStyle w:val="Standard"/>
        <w:tabs>
          <w:tab w:val="left" w:pos="426"/>
        </w:tabs>
        <w:spacing w:after="0" w:line="240" w:lineRule="auto"/>
        <w:jc w:val="both"/>
        <w:rPr>
          <w:rFonts w:ascii="Times New Roman" w:hAnsi="Times New Roman" w:cs="Times New Roman"/>
          <w:sz w:val="24"/>
          <w:szCs w:val="24"/>
        </w:rPr>
      </w:pPr>
    </w:p>
    <w:p w14:paraId="7DB0A013" w14:textId="28DEF4C1"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Osoba určená ako </w:t>
      </w:r>
      <w:r w:rsidR="005F348F" w:rsidRPr="002D7ABF">
        <w:rPr>
          <w:rFonts w:ascii="Times New Roman" w:hAnsi="Times New Roman" w:cs="Times New Roman"/>
          <w:sz w:val="24"/>
          <w:szCs w:val="24"/>
        </w:rPr>
        <w:t xml:space="preserve">zodpovedná za </w:t>
      </w:r>
      <w:r w:rsidRPr="002D7ABF">
        <w:rPr>
          <w:rFonts w:ascii="Times New Roman" w:hAnsi="Times New Roman" w:cs="Times New Roman"/>
          <w:sz w:val="24"/>
          <w:szCs w:val="24"/>
        </w:rPr>
        <w:t xml:space="preserve">nakladanie s nezákonne umiestneným odpadom v súlade s odsekom </w:t>
      </w:r>
      <w:r w:rsidR="00153F7B" w:rsidRPr="002D7ABF">
        <w:rPr>
          <w:rFonts w:ascii="Times New Roman" w:hAnsi="Times New Roman" w:cs="Times New Roman"/>
          <w:sz w:val="24"/>
          <w:szCs w:val="24"/>
        </w:rPr>
        <w:t>10</w:t>
      </w:r>
      <w:r w:rsidRPr="002D7ABF">
        <w:rPr>
          <w:rFonts w:ascii="Times New Roman" w:hAnsi="Times New Roman" w:cs="Times New Roman"/>
          <w:sz w:val="24"/>
          <w:szCs w:val="24"/>
        </w:rPr>
        <w:t xml:space="preserve"> alebo 1</w:t>
      </w:r>
      <w:r w:rsidR="00153F7B" w:rsidRPr="002D7ABF">
        <w:rPr>
          <w:rFonts w:ascii="Times New Roman" w:hAnsi="Times New Roman" w:cs="Times New Roman"/>
          <w:sz w:val="24"/>
          <w:szCs w:val="24"/>
        </w:rPr>
        <w:t>1</w:t>
      </w:r>
      <w:r w:rsidRPr="002D7ABF">
        <w:rPr>
          <w:rFonts w:ascii="Times New Roman" w:hAnsi="Times New Roman" w:cs="Times New Roman"/>
          <w:sz w:val="24"/>
          <w:szCs w:val="24"/>
        </w:rPr>
        <w:t xml:space="preserve"> je povinná zabezpečiť zhodnotenie alebo zneškodnenie tohto odpadu v súlade s t</w:t>
      </w:r>
      <w:r w:rsidR="00DE1C62" w:rsidRPr="002D7ABF">
        <w:rPr>
          <w:rFonts w:ascii="Times New Roman" w:hAnsi="Times New Roman" w:cs="Times New Roman"/>
          <w:sz w:val="24"/>
          <w:szCs w:val="24"/>
        </w:rPr>
        <w:t>ýmto zákonom na vlastné náklady;</w:t>
      </w:r>
      <w:r w:rsidRPr="002D7ABF">
        <w:rPr>
          <w:rFonts w:ascii="Times New Roman" w:hAnsi="Times New Roman" w:cs="Times New Roman"/>
          <w:sz w:val="24"/>
          <w:szCs w:val="24"/>
        </w:rPr>
        <w:t xml:space="preserve"> ak ide o komunálne odpady alebo drobné stavebné odpady</w:t>
      </w:r>
      <w:r w:rsidR="00AE20F4" w:rsidRPr="002D7ABF">
        <w:rPr>
          <w:rFonts w:ascii="Times New Roman" w:hAnsi="Times New Roman" w:cs="Times New Roman"/>
          <w:sz w:val="24"/>
          <w:szCs w:val="24"/>
        </w:rPr>
        <w:t>,</w:t>
      </w:r>
      <w:r w:rsidRPr="002D7ABF">
        <w:rPr>
          <w:rFonts w:ascii="Times New Roman" w:hAnsi="Times New Roman" w:cs="Times New Roman"/>
          <w:sz w:val="24"/>
          <w:szCs w:val="24"/>
        </w:rPr>
        <w:t xml:space="preserve"> urobí tak výlučne prostredníctvom osoby, ktorá má na túto činnosť uzat</w:t>
      </w:r>
      <w:r w:rsidR="009E15C7" w:rsidRPr="002D7ABF">
        <w:rPr>
          <w:rFonts w:ascii="Times New Roman" w:hAnsi="Times New Roman" w:cs="Times New Roman"/>
          <w:sz w:val="24"/>
          <w:szCs w:val="24"/>
        </w:rPr>
        <w:t xml:space="preserve">vorenú zmluvu s obcou podľa </w:t>
      </w:r>
      <w:r w:rsidR="00241345" w:rsidRPr="002D7ABF">
        <w:rPr>
          <w:rFonts w:ascii="Times New Roman" w:hAnsi="Times New Roman" w:cs="Times New Roman"/>
          <w:sz w:val="24"/>
          <w:szCs w:val="24"/>
        </w:rPr>
        <w:t>§ 81</w:t>
      </w:r>
      <w:r w:rsidR="000D3F0E" w:rsidRPr="002D7ABF">
        <w:rPr>
          <w:rFonts w:ascii="Times New Roman" w:hAnsi="Times New Roman" w:cs="Times New Roman"/>
          <w:sz w:val="24"/>
          <w:szCs w:val="24"/>
        </w:rPr>
        <w:t xml:space="preserve"> ods.</w:t>
      </w:r>
      <w:r w:rsidR="00A3272F" w:rsidRPr="002D7ABF">
        <w:rPr>
          <w:rFonts w:ascii="Times New Roman" w:hAnsi="Times New Roman" w:cs="Times New Roman"/>
          <w:sz w:val="24"/>
          <w:szCs w:val="24"/>
        </w:rPr>
        <w:t xml:space="preserve"> 13</w:t>
      </w:r>
      <w:r w:rsidRPr="002D7ABF">
        <w:rPr>
          <w:rFonts w:ascii="Times New Roman" w:hAnsi="Times New Roman" w:cs="Times New Roman"/>
          <w:sz w:val="24"/>
          <w:szCs w:val="24"/>
        </w:rPr>
        <w:t xml:space="preserve"> alebo prostredníctvom obce, ak túto činnosť obec zabezpečuje sama.</w:t>
      </w:r>
    </w:p>
    <w:p w14:paraId="7BF9F834" w14:textId="77777777" w:rsidR="002F4AF7" w:rsidRPr="002D7ABF" w:rsidRDefault="002F4AF7" w:rsidP="00241345">
      <w:pPr>
        <w:pStyle w:val="Standard"/>
        <w:tabs>
          <w:tab w:val="left" w:pos="426"/>
        </w:tabs>
        <w:spacing w:after="0" w:line="240" w:lineRule="auto"/>
        <w:jc w:val="both"/>
        <w:rPr>
          <w:rFonts w:ascii="Times New Roman" w:hAnsi="Times New Roman" w:cs="Times New Roman"/>
          <w:sz w:val="24"/>
          <w:szCs w:val="24"/>
        </w:rPr>
      </w:pPr>
    </w:p>
    <w:p w14:paraId="3FB3D41C" w14:textId="5E9736F8" w:rsidR="002F4AF7" w:rsidRPr="002D7ABF" w:rsidRDefault="002F4AF7"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 prípade uvedenom v odseku 1</w:t>
      </w:r>
      <w:r w:rsidR="00153F7B" w:rsidRPr="002D7ABF">
        <w:rPr>
          <w:rFonts w:ascii="Times New Roman" w:hAnsi="Times New Roman" w:cs="Times New Roman"/>
          <w:sz w:val="24"/>
          <w:szCs w:val="24"/>
        </w:rPr>
        <w:t>2</w:t>
      </w:r>
      <w:r w:rsidRPr="002D7ABF">
        <w:rPr>
          <w:rFonts w:ascii="Times New Roman" w:hAnsi="Times New Roman" w:cs="Times New Roman"/>
          <w:sz w:val="24"/>
          <w:szCs w:val="24"/>
        </w:rPr>
        <w:t xml:space="preserve"> zabezpečí zhodnotenie alebo zneškodnenie odpadu v súlade s týmto zákonom na vlastné náklady</w:t>
      </w:r>
    </w:p>
    <w:p w14:paraId="70DCFB54" w14:textId="77777777" w:rsidR="002F4AF7" w:rsidRPr="002D7ABF" w:rsidRDefault="002F4AF7" w:rsidP="00CA66F7">
      <w:pPr>
        <w:pStyle w:val="Standard"/>
        <w:numPr>
          <w:ilvl w:val="0"/>
          <w:numId w:val="249"/>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obec, na ktorej území bol umiestnený  odpad v rozpore s týmto zákonom, ak ide o komunálne odpady alebo drobné stavebné odpady,</w:t>
      </w:r>
    </w:p>
    <w:p w14:paraId="68A2B874" w14:textId="77777777" w:rsidR="002F4AF7" w:rsidRPr="002D7ABF" w:rsidRDefault="002F4AF7" w:rsidP="00CA66F7">
      <w:pPr>
        <w:pStyle w:val="Standard"/>
        <w:numPr>
          <w:ilvl w:val="0"/>
          <w:numId w:val="249"/>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príslušný orgán štátnej správy odpadového hospodárstva, ak ide o iné odpady ako odpady uvedené v písmene a).</w:t>
      </w:r>
    </w:p>
    <w:p w14:paraId="458B2C8E"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07392B71" w14:textId="558F9039"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Ak po oznámení podľa odseku </w:t>
      </w:r>
      <w:r w:rsidR="00153F7B" w:rsidRPr="002D7ABF">
        <w:rPr>
          <w:rFonts w:ascii="Times New Roman" w:hAnsi="Times New Roman" w:cs="Times New Roman"/>
          <w:sz w:val="24"/>
          <w:szCs w:val="24"/>
        </w:rPr>
        <w:t xml:space="preserve">7 </w:t>
      </w:r>
      <w:r w:rsidRPr="002D7ABF">
        <w:rPr>
          <w:rFonts w:ascii="Times New Roman" w:hAnsi="Times New Roman" w:cs="Times New Roman"/>
          <w:sz w:val="24"/>
          <w:szCs w:val="24"/>
        </w:rPr>
        <w:t>orgán policajného zboru oznámi orgánu štátnej správy odpadového hospodárstva, že pre nezákonne umiestnený odpad je možné zabezpečiť  zhodnotenie  alebo zneškodnenie, postupuje sa podľa odseku 1</w:t>
      </w:r>
      <w:r w:rsidR="00153F7B" w:rsidRPr="002D7ABF">
        <w:rPr>
          <w:rFonts w:ascii="Times New Roman" w:hAnsi="Times New Roman" w:cs="Times New Roman"/>
          <w:sz w:val="24"/>
          <w:szCs w:val="24"/>
        </w:rPr>
        <w:t>4</w:t>
      </w:r>
      <w:r w:rsidRPr="002D7ABF">
        <w:rPr>
          <w:rFonts w:ascii="Times New Roman" w:hAnsi="Times New Roman" w:cs="Times New Roman"/>
          <w:sz w:val="24"/>
          <w:szCs w:val="24"/>
        </w:rPr>
        <w:t>.</w:t>
      </w:r>
    </w:p>
    <w:p w14:paraId="37443816" w14:textId="77777777" w:rsidR="004E43FC" w:rsidRPr="002D7ABF" w:rsidRDefault="004E43FC" w:rsidP="00241345">
      <w:pPr>
        <w:pStyle w:val="Standard"/>
        <w:tabs>
          <w:tab w:val="left" w:pos="426"/>
        </w:tabs>
        <w:spacing w:after="0" w:line="240" w:lineRule="auto"/>
        <w:jc w:val="both"/>
        <w:rPr>
          <w:rFonts w:ascii="Times New Roman" w:hAnsi="Times New Roman" w:cs="Times New Roman"/>
          <w:sz w:val="24"/>
          <w:szCs w:val="24"/>
        </w:rPr>
      </w:pPr>
    </w:p>
    <w:p w14:paraId="4F287A02" w14:textId="02D6F7B9" w:rsidR="004E43FC" w:rsidRPr="002D7ABF" w:rsidRDefault="00241345"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w:t>
      </w:r>
      <w:r w:rsidR="004E43FC" w:rsidRPr="002D7ABF">
        <w:rPr>
          <w:rFonts w:ascii="Times New Roman" w:hAnsi="Times New Roman" w:cs="Times New Roman"/>
          <w:sz w:val="24"/>
          <w:szCs w:val="24"/>
        </w:rPr>
        <w:t>Kto zabezpečil zhodnotenie odpadu alebo zneškodnenie odpadu v súlade s</w:t>
      </w:r>
      <w:r w:rsidR="006E7455" w:rsidRPr="002D7ABF">
        <w:rPr>
          <w:rFonts w:ascii="Times New Roman" w:hAnsi="Times New Roman" w:cs="Times New Roman"/>
          <w:sz w:val="24"/>
          <w:szCs w:val="24"/>
        </w:rPr>
        <w:t xml:space="preserve"> odsekom </w:t>
      </w:r>
      <w:r w:rsidR="004E43FC" w:rsidRPr="002D7ABF">
        <w:rPr>
          <w:rFonts w:ascii="Times New Roman" w:hAnsi="Times New Roman" w:cs="Times New Roman"/>
          <w:sz w:val="24"/>
          <w:szCs w:val="24"/>
        </w:rPr>
        <w:t>1</w:t>
      </w:r>
      <w:r w:rsidR="00153F7B" w:rsidRPr="002D7ABF">
        <w:rPr>
          <w:rFonts w:ascii="Times New Roman" w:hAnsi="Times New Roman" w:cs="Times New Roman"/>
          <w:sz w:val="24"/>
          <w:szCs w:val="24"/>
        </w:rPr>
        <w:t>4</w:t>
      </w:r>
      <w:r w:rsidR="004E43FC" w:rsidRPr="002D7ABF">
        <w:rPr>
          <w:rFonts w:ascii="Times New Roman" w:hAnsi="Times New Roman" w:cs="Times New Roman"/>
          <w:sz w:val="24"/>
          <w:szCs w:val="24"/>
        </w:rPr>
        <w:t>, má nárok na náhradu vynaložených nákladov voči osobe, ktorá je zodpovedná za nezákonné umiestnenie odpadu.</w:t>
      </w:r>
    </w:p>
    <w:p w14:paraId="5EDD8CA5" w14:textId="77777777" w:rsidR="004E43FC" w:rsidRPr="002D7ABF" w:rsidRDefault="004E43FC" w:rsidP="00241345">
      <w:pPr>
        <w:pStyle w:val="Standard"/>
        <w:tabs>
          <w:tab w:val="left" w:pos="426"/>
        </w:tabs>
        <w:spacing w:after="0" w:line="240" w:lineRule="auto"/>
        <w:jc w:val="both"/>
        <w:rPr>
          <w:rFonts w:ascii="Times New Roman" w:hAnsi="Times New Roman" w:cs="Times New Roman"/>
          <w:sz w:val="24"/>
          <w:szCs w:val="24"/>
        </w:rPr>
      </w:pPr>
    </w:p>
    <w:p w14:paraId="746981AF" w14:textId="4A2E34DB"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Príslušný orgán štátnej správy odpadového hospod</w:t>
      </w:r>
      <w:r w:rsidR="009E15C7" w:rsidRPr="002D7ABF">
        <w:rPr>
          <w:rFonts w:ascii="Times New Roman" w:hAnsi="Times New Roman" w:cs="Times New Roman"/>
          <w:sz w:val="24"/>
          <w:szCs w:val="24"/>
        </w:rPr>
        <w:t xml:space="preserve">árstva môže požiadať v konaní podľa odseku </w:t>
      </w:r>
      <w:r w:rsidR="00153F7B" w:rsidRPr="002D7ABF">
        <w:rPr>
          <w:rFonts w:ascii="Times New Roman" w:hAnsi="Times New Roman" w:cs="Times New Roman"/>
          <w:sz w:val="24"/>
          <w:szCs w:val="24"/>
        </w:rPr>
        <w:t>9</w:t>
      </w:r>
      <w:r w:rsidRPr="002D7ABF">
        <w:rPr>
          <w:rFonts w:ascii="Times New Roman" w:hAnsi="Times New Roman" w:cs="Times New Roman"/>
          <w:sz w:val="24"/>
          <w:szCs w:val="24"/>
        </w:rPr>
        <w:t xml:space="preserve"> o súčinnosť orgány policajného zboru pri objasňovaní nezákonného umiestnenia odpadu.</w:t>
      </w:r>
    </w:p>
    <w:p w14:paraId="0EA11E6C" w14:textId="77777777" w:rsidR="004E43FC" w:rsidRPr="002D7ABF" w:rsidRDefault="004E43FC" w:rsidP="00241345">
      <w:pPr>
        <w:pStyle w:val="Standard"/>
        <w:tabs>
          <w:tab w:val="left" w:pos="426"/>
        </w:tabs>
        <w:spacing w:after="0" w:line="240" w:lineRule="auto"/>
        <w:jc w:val="both"/>
        <w:rPr>
          <w:rFonts w:ascii="Times New Roman" w:hAnsi="Times New Roman" w:cs="Times New Roman"/>
          <w:sz w:val="24"/>
          <w:szCs w:val="24"/>
        </w:rPr>
      </w:pPr>
    </w:p>
    <w:p w14:paraId="5618D4D9" w14:textId="2153C67E" w:rsidR="004E43FC" w:rsidRPr="002D7ABF" w:rsidRDefault="004E43FC" w:rsidP="00B36BB1">
      <w:pPr>
        <w:pStyle w:val="Standard"/>
        <w:numPr>
          <w:ilvl w:val="2"/>
          <w:numId w:val="82"/>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Obec je oprávnená  </w:t>
      </w:r>
      <w:r w:rsidR="00217C72" w:rsidRPr="002D7ABF">
        <w:rPr>
          <w:rFonts w:ascii="Times New Roman" w:hAnsi="Times New Roman" w:cs="Times New Roman"/>
          <w:sz w:val="24"/>
          <w:szCs w:val="24"/>
        </w:rPr>
        <w:t xml:space="preserve">zabezpečiť </w:t>
      </w:r>
      <w:r w:rsidR="00D07C15" w:rsidRPr="002D7ABF">
        <w:rPr>
          <w:rFonts w:ascii="Times New Roman" w:hAnsi="Times New Roman" w:cs="Times New Roman"/>
          <w:sz w:val="24"/>
          <w:szCs w:val="24"/>
        </w:rPr>
        <w:t xml:space="preserve">v súlade s týmto zákonom </w:t>
      </w:r>
      <w:r w:rsidR="00217C72" w:rsidRPr="002D7ABF">
        <w:rPr>
          <w:rFonts w:ascii="Times New Roman" w:hAnsi="Times New Roman" w:cs="Times New Roman"/>
          <w:sz w:val="24"/>
          <w:szCs w:val="24"/>
        </w:rPr>
        <w:t>zhodnotenie alebo zneškodnenie</w:t>
      </w:r>
      <w:r w:rsidR="00247C8E" w:rsidRPr="002D7ABF">
        <w:rPr>
          <w:rFonts w:ascii="Times New Roman" w:hAnsi="Times New Roman" w:cs="Times New Roman"/>
          <w:sz w:val="24"/>
          <w:szCs w:val="24"/>
        </w:rPr>
        <w:t xml:space="preserve"> </w:t>
      </w:r>
      <w:r w:rsidR="00217C72" w:rsidRPr="002D7ABF">
        <w:rPr>
          <w:rFonts w:ascii="Times New Roman" w:hAnsi="Times New Roman" w:cs="Times New Roman"/>
          <w:sz w:val="24"/>
          <w:szCs w:val="24"/>
        </w:rPr>
        <w:t xml:space="preserve"> </w:t>
      </w:r>
      <w:r w:rsidR="007E54DC" w:rsidRPr="002D7ABF">
        <w:rPr>
          <w:rFonts w:ascii="Times New Roman" w:hAnsi="Times New Roman" w:cs="Times New Roman"/>
          <w:sz w:val="24"/>
          <w:szCs w:val="24"/>
        </w:rPr>
        <w:t>nezákonne umiestneného</w:t>
      </w:r>
      <w:r w:rsidRPr="002D7ABF">
        <w:rPr>
          <w:rFonts w:ascii="Times New Roman" w:hAnsi="Times New Roman" w:cs="Times New Roman"/>
          <w:sz w:val="24"/>
          <w:szCs w:val="24"/>
        </w:rPr>
        <w:t xml:space="preserve"> odpad</w:t>
      </w:r>
      <w:r w:rsidR="007E54DC" w:rsidRPr="002D7ABF">
        <w:rPr>
          <w:rFonts w:ascii="Times New Roman" w:hAnsi="Times New Roman" w:cs="Times New Roman"/>
          <w:sz w:val="24"/>
          <w:szCs w:val="24"/>
        </w:rPr>
        <w:t>u</w:t>
      </w:r>
      <w:r w:rsidRPr="002D7ABF">
        <w:rPr>
          <w:rFonts w:ascii="Times New Roman" w:hAnsi="Times New Roman" w:cs="Times New Roman"/>
          <w:sz w:val="24"/>
          <w:szCs w:val="24"/>
        </w:rPr>
        <w:t>, ktorý je komunálnym odpadom alebo drobným stavebným odpadom</w:t>
      </w:r>
      <w:r w:rsidR="00004481" w:rsidRPr="002D7ABF">
        <w:rPr>
          <w:rFonts w:ascii="Times New Roman" w:hAnsi="Times New Roman" w:cs="Times New Roman"/>
          <w:sz w:val="24"/>
          <w:szCs w:val="24"/>
        </w:rPr>
        <w:t>,</w:t>
      </w:r>
      <w:r w:rsidRPr="002D7ABF">
        <w:rPr>
          <w:rFonts w:ascii="Times New Roman" w:hAnsi="Times New Roman" w:cs="Times New Roman"/>
          <w:sz w:val="24"/>
          <w:szCs w:val="24"/>
        </w:rPr>
        <w:t xml:space="preserve"> bezodkladne po jeho zistení, pričom v tomto prípade sa postup podľa odsekov </w:t>
      </w:r>
      <w:r w:rsidR="00153F7B" w:rsidRPr="002D7ABF">
        <w:rPr>
          <w:rFonts w:ascii="Times New Roman" w:hAnsi="Times New Roman" w:cs="Times New Roman"/>
          <w:sz w:val="24"/>
          <w:szCs w:val="24"/>
        </w:rPr>
        <w:t>5</w:t>
      </w:r>
      <w:r w:rsidRPr="002D7ABF">
        <w:rPr>
          <w:rFonts w:ascii="Times New Roman" w:hAnsi="Times New Roman" w:cs="Times New Roman"/>
          <w:sz w:val="24"/>
          <w:szCs w:val="24"/>
        </w:rPr>
        <w:t xml:space="preserve"> až 1</w:t>
      </w:r>
      <w:r w:rsidR="00153F7B" w:rsidRPr="002D7ABF">
        <w:rPr>
          <w:rFonts w:ascii="Times New Roman" w:hAnsi="Times New Roman" w:cs="Times New Roman"/>
          <w:sz w:val="24"/>
          <w:szCs w:val="24"/>
        </w:rPr>
        <w:t>7</w:t>
      </w:r>
      <w:r w:rsidRPr="002D7ABF">
        <w:rPr>
          <w:rFonts w:ascii="Times New Roman" w:hAnsi="Times New Roman" w:cs="Times New Roman"/>
          <w:sz w:val="24"/>
          <w:szCs w:val="24"/>
        </w:rPr>
        <w:t xml:space="preserve"> neuplatní</w:t>
      </w:r>
      <w:r w:rsidR="000B2F99" w:rsidRPr="002D7ABF">
        <w:rPr>
          <w:rFonts w:ascii="Times New Roman" w:hAnsi="Times New Roman" w:cs="Times New Roman"/>
          <w:sz w:val="24"/>
          <w:szCs w:val="24"/>
        </w:rPr>
        <w:t>; obec je povinná o tom informovať príslušný orgán štátnej správy odpadového hospodárstva najneskôr do troch pracovných dní</w:t>
      </w:r>
      <w:r w:rsidRPr="002D7ABF">
        <w:rPr>
          <w:rFonts w:ascii="Times New Roman" w:hAnsi="Times New Roman" w:cs="Times New Roman"/>
          <w:sz w:val="24"/>
          <w:szCs w:val="24"/>
        </w:rPr>
        <w:t>.</w:t>
      </w:r>
    </w:p>
    <w:p w14:paraId="11AA6AD7" w14:textId="77777777" w:rsidR="004E43FC" w:rsidRPr="002D7ABF" w:rsidRDefault="004E43FC" w:rsidP="00C33448">
      <w:pPr>
        <w:pStyle w:val="Standard"/>
        <w:spacing w:after="0"/>
        <w:jc w:val="center"/>
        <w:rPr>
          <w:rFonts w:ascii="Times New Roman" w:hAnsi="Times New Roman" w:cs="Times New Roman"/>
          <w:b/>
          <w:bCs/>
          <w:sz w:val="24"/>
          <w:szCs w:val="24"/>
        </w:rPr>
      </w:pPr>
    </w:p>
    <w:p w14:paraId="51D1840F" w14:textId="3A4E90C7" w:rsidR="004E43FC" w:rsidRPr="002D7ABF" w:rsidRDefault="004E43FC" w:rsidP="00C33448">
      <w:pPr>
        <w:pStyle w:val="Standard"/>
        <w:spacing w:after="0"/>
        <w:jc w:val="center"/>
        <w:rPr>
          <w:rFonts w:ascii="Times New Roman" w:hAnsi="Times New Roman" w:cs="Times New Roman"/>
          <w:b/>
          <w:bCs/>
          <w:sz w:val="24"/>
          <w:szCs w:val="24"/>
        </w:rPr>
      </w:pPr>
      <w:r w:rsidRPr="002D7ABF">
        <w:rPr>
          <w:rFonts w:ascii="Times New Roman" w:hAnsi="Times New Roman" w:cs="Times New Roman"/>
          <w:b/>
          <w:bCs/>
          <w:sz w:val="24"/>
          <w:szCs w:val="24"/>
        </w:rPr>
        <w:t>§ 1</w:t>
      </w:r>
      <w:r w:rsidR="009D6C1B" w:rsidRPr="002D7ABF">
        <w:rPr>
          <w:rFonts w:ascii="Times New Roman" w:hAnsi="Times New Roman" w:cs="Times New Roman"/>
          <w:b/>
          <w:bCs/>
          <w:sz w:val="24"/>
          <w:szCs w:val="24"/>
        </w:rPr>
        <w:t>6</w:t>
      </w:r>
    </w:p>
    <w:p w14:paraId="6DC41800" w14:textId="77777777" w:rsidR="004E43FC" w:rsidRPr="002D7ABF" w:rsidRDefault="004E43FC" w:rsidP="00C33448">
      <w:pPr>
        <w:pStyle w:val="Standard"/>
        <w:spacing w:after="0"/>
        <w:jc w:val="center"/>
        <w:rPr>
          <w:rFonts w:ascii="Times New Roman" w:hAnsi="Times New Roman" w:cs="Times New Roman"/>
          <w:b/>
          <w:bCs/>
          <w:sz w:val="24"/>
          <w:szCs w:val="24"/>
        </w:rPr>
      </w:pPr>
      <w:r w:rsidRPr="002D7ABF">
        <w:rPr>
          <w:rFonts w:ascii="Times New Roman" w:hAnsi="Times New Roman" w:cs="Times New Roman"/>
          <w:b/>
          <w:bCs/>
          <w:sz w:val="24"/>
          <w:szCs w:val="24"/>
        </w:rPr>
        <w:t>Zber odpadu a výkup odpadu</w:t>
      </w:r>
    </w:p>
    <w:p w14:paraId="16D9AF10" w14:textId="77777777" w:rsidR="004E43FC" w:rsidRPr="002D7ABF" w:rsidRDefault="004E43FC" w:rsidP="00C33448">
      <w:pPr>
        <w:pStyle w:val="Standard"/>
        <w:spacing w:after="0"/>
        <w:jc w:val="both"/>
        <w:rPr>
          <w:rFonts w:ascii="Times New Roman" w:hAnsi="Times New Roman" w:cs="Times New Roman"/>
          <w:b/>
          <w:bCs/>
          <w:sz w:val="24"/>
          <w:szCs w:val="24"/>
        </w:rPr>
      </w:pPr>
    </w:p>
    <w:p w14:paraId="381DC46A" w14:textId="32EAB860" w:rsidR="004E43FC" w:rsidRPr="002D7ABF"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w:t>
      </w:r>
      <w:r w:rsidR="004E43FC" w:rsidRPr="002D7ABF">
        <w:rPr>
          <w:rFonts w:ascii="Times New Roman" w:hAnsi="Times New Roman" w:cs="Times New Roman"/>
          <w:sz w:val="24"/>
          <w:szCs w:val="24"/>
        </w:rPr>
        <w:t xml:space="preserve">vykonáva zber odpadu alebo </w:t>
      </w:r>
      <w:r w:rsidR="004E43FC" w:rsidRPr="002D7ABF">
        <w:rPr>
          <w:rFonts w:ascii="Times New Roman" w:hAnsi="Times New Roman" w:cs="Times New Roman"/>
          <w:strike/>
          <w:sz w:val="24"/>
          <w:szCs w:val="24"/>
        </w:rPr>
        <w:t>jeho</w:t>
      </w:r>
      <w:r w:rsidR="004E43FC" w:rsidRPr="002D7ABF">
        <w:rPr>
          <w:rFonts w:ascii="Times New Roman" w:hAnsi="Times New Roman" w:cs="Times New Roman"/>
          <w:sz w:val="24"/>
          <w:szCs w:val="24"/>
        </w:rPr>
        <w:t xml:space="preserve"> výkup</w:t>
      </w:r>
      <w:r w:rsidR="00B6337F" w:rsidRPr="002D7ABF">
        <w:rPr>
          <w:rFonts w:ascii="Times New Roman" w:hAnsi="Times New Roman" w:cs="Times New Roman"/>
          <w:sz w:val="24"/>
          <w:szCs w:val="24"/>
        </w:rPr>
        <w:t xml:space="preserve"> odpadu</w:t>
      </w:r>
      <w:r w:rsidR="00004481" w:rsidRPr="002D7ABF">
        <w:rPr>
          <w:rFonts w:ascii="Times New Roman" w:hAnsi="Times New Roman" w:cs="Times New Roman"/>
          <w:sz w:val="24"/>
          <w:szCs w:val="24"/>
        </w:rPr>
        <w:t>,</w:t>
      </w:r>
      <w:r w:rsidR="004E43FC" w:rsidRPr="002D7ABF">
        <w:rPr>
          <w:rFonts w:ascii="Times New Roman" w:hAnsi="Times New Roman" w:cs="Times New Roman"/>
          <w:sz w:val="24"/>
          <w:szCs w:val="24"/>
        </w:rPr>
        <w:t xml:space="preserve"> je okrem p</w:t>
      </w:r>
      <w:r w:rsidR="009E15C7" w:rsidRPr="002D7ABF">
        <w:rPr>
          <w:rFonts w:ascii="Times New Roman" w:hAnsi="Times New Roman" w:cs="Times New Roman"/>
          <w:sz w:val="24"/>
          <w:szCs w:val="24"/>
        </w:rPr>
        <w:t>ovinností podľa § 14 ods</w:t>
      </w:r>
      <w:r w:rsidR="005F348F" w:rsidRPr="002D7ABF">
        <w:rPr>
          <w:rFonts w:ascii="Times New Roman" w:hAnsi="Times New Roman" w:cs="Times New Roman"/>
          <w:sz w:val="24"/>
          <w:szCs w:val="24"/>
        </w:rPr>
        <w:t>.</w:t>
      </w:r>
      <w:r w:rsidR="009E15C7" w:rsidRPr="002D7ABF">
        <w:rPr>
          <w:rFonts w:ascii="Times New Roman" w:hAnsi="Times New Roman" w:cs="Times New Roman"/>
          <w:sz w:val="24"/>
          <w:szCs w:val="24"/>
        </w:rPr>
        <w:t xml:space="preserve"> 1 </w:t>
      </w:r>
      <w:r w:rsidR="004E43FC" w:rsidRPr="002D7ABF">
        <w:rPr>
          <w:rFonts w:ascii="Times New Roman" w:hAnsi="Times New Roman" w:cs="Times New Roman"/>
          <w:sz w:val="24"/>
          <w:szCs w:val="24"/>
        </w:rPr>
        <w:t xml:space="preserve"> povinný</w:t>
      </w:r>
    </w:p>
    <w:p w14:paraId="6904FAE9" w14:textId="77777777" w:rsidR="004E43FC" w:rsidRPr="002D7ABF" w:rsidRDefault="004E43FC" w:rsidP="00CA66F7">
      <w:pPr>
        <w:pStyle w:val="Standard"/>
        <w:numPr>
          <w:ilvl w:val="0"/>
          <w:numId w:val="2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zverejňovať druhy zbieraných alebo vykupo</w:t>
      </w:r>
      <w:r w:rsidR="0030755E" w:rsidRPr="002D7ABF">
        <w:rPr>
          <w:rFonts w:ascii="Times New Roman" w:hAnsi="Times New Roman" w:cs="Times New Roman"/>
          <w:sz w:val="24"/>
          <w:szCs w:val="24"/>
        </w:rPr>
        <w:t>vaných odpadov vrátane podmienok</w:t>
      </w:r>
      <w:r w:rsidRPr="002D7ABF">
        <w:rPr>
          <w:rFonts w:ascii="Times New Roman" w:hAnsi="Times New Roman" w:cs="Times New Roman"/>
          <w:sz w:val="24"/>
          <w:szCs w:val="24"/>
        </w:rPr>
        <w:t xml:space="preserve"> zberu odpadov alebo výkupu odpadov,</w:t>
      </w:r>
    </w:p>
    <w:p w14:paraId="7F1AA5C4" w14:textId="77777777" w:rsidR="004E43FC" w:rsidRPr="002D7ABF" w:rsidRDefault="004E43FC" w:rsidP="00CA66F7">
      <w:pPr>
        <w:pStyle w:val="Standard"/>
        <w:numPr>
          <w:ilvl w:val="0"/>
          <w:numId w:val="2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označiť zariadenie na zber odp</w:t>
      </w:r>
      <w:r w:rsidR="004E620C" w:rsidRPr="002D7ABF">
        <w:rPr>
          <w:rFonts w:ascii="Times New Roman" w:hAnsi="Times New Roman" w:cs="Times New Roman"/>
          <w:sz w:val="24"/>
          <w:szCs w:val="24"/>
        </w:rPr>
        <w:t>adov alebo výkup od</w:t>
      </w:r>
      <w:r w:rsidR="0030755E" w:rsidRPr="002D7ABF">
        <w:rPr>
          <w:rFonts w:ascii="Times New Roman" w:hAnsi="Times New Roman" w:cs="Times New Roman"/>
          <w:sz w:val="24"/>
          <w:szCs w:val="24"/>
        </w:rPr>
        <w:t>padov</w:t>
      </w:r>
      <w:r w:rsidRPr="002D7ABF">
        <w:rPr>
          <w:rFonts w:ascii="Times New Roman" w:hAnsi="Times New Roman" w:cs="Times New Roman"/>
          <w:sz w:val="24"/>
          <w:szCs w:val="24"/>
        </w:rPr>
        <w:t xml:space="preserve">.  </w:t>
      </w:r>
    </w:p>
    <w:p w14:paraId="3C564A56" w14:textId="77777777" w:rsidR="004E43FC" w:rsidRPr="002D7ABF" w:rsidRDefault="004E43FC" w:rsidP="00C33448">
      <w:pPr>
        <w:pStyle w:val="Standard"/>
        <w:spacing w:after="0"/>
        <w:jc w:val="both"/>
        <w:rPr>
          <w:rFonts w:ascii="Times New Roman" w:hAnsi="Times New Roman" w:cs="Times New Roman"/>
          <w:strike/>
          <w:sz w:val="24"/>
          <w:szCs w:val="24"/>
        </w:rPr>
      </w:pPr>
    </w:p>
    <w:p w14:paraId="556EA214" w14:textId="7AA13311" w:rsidR="00872398" w:rsidRPr="002D7ABF"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w:t>
      </w:r>
      <w:r w:rsidR="004E43FC" w:rsidRPr="002D7ABF">
        <w:rPr>
          <w:rFonts w:ascii="Times New Roman" w:hAnsi="Times New Roman" w:cs="Times New Roman"/>
          <w:sz w:val="24"/>
          <w:szCs w:val="24"/>
        </w:rPr>
        <w:t>vykonáva zber odpadu alebo</w:t>
      </w:r>
      <w:r w:rsidR="006674BE" w:rsidRPr="002D7ABF">
        <w:rPr>
          <w:rFonts w:ascii="Times New Roman" w:hAnsi="Times New Roman" w:cs="Times New Roman"/>
          <w:sz w:val="24"/>
          <w:szCs w:val="24"/>
        </w:rPr>
        <w:t xml:space="preserve"> </w:t>
      </w:r>
      <w:r w:rsidR="005F348F" w:rsidRPr="002D7ABF">
        <w:rPr>
          <w:rFonts w:ascii="Times New Roman" w:hAnsi="Times New Roman" w:cs="Times New Roman"/>
          <w:sz w:val="24"/>
          <w:szCs w:val="24"/>
        </w:rPr>
        <w:t>výkup odpadu od fyzickej osoby</w:t>
      </w:r>
      <w:r w:rsidR="00004481" w:rsidRPr="002D7ABF">
        <w:rPr>
          <w:rFonts w:ascii="Times New Roman" w:hAnsi="Times New Roman" w:cs="Times New Roman"/>
          <w:sz w:val="24"/>
          <w:szCs w:val="24"/>
        </w:rPr>
        <w:t>,</w:t>
      </w:r>
      <w:r w:rsidR="005F348F"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 xml:space="preserve">je </w:t>
      </w:r>
      <w:r w:rsidR="000D3F0E" w:rsidRPr="002D7ABF">
        <w:rPr>
          <w:rFonts w:ascii="Times New Roman" w:hAnsi="Times New Roman" w:cs="Times New Roman"/>
          <w:sz w:val="24"/>
          <w:szCs w:val="24"/>
        </w:rPr>
        <w:t xml:space="preserve">okrem povinností podľa odseku 1 </w:t>
      </w:r>
      <w:r w:rsidR="004E43FC" w:rsidRPr="002D7ABF">
        <w:rPr>
          <w:rFonts w:ascii="Times New Roman" w:hAnsi="Times New Roman" w:cs="Times New Roman"/>
          <w:sz w:val="24"/>
          <w:szCs w:val="24"/>
        </w:rPr>
        <w:t xml:space="preserve">povinný </w:t>
      </w:r>
    </w:p>
    <w:p w14:paraId="104CB522" w14:textId="77777777" w:rsidR="007E2E00" w:rsidRPr="002D7ABF" w:rsidRDefault="007E2E00" w:rsidP="00CA66F7">
      <w:pPr>
        <w:pStyle w:val="Standard"/>
        <w:numPr>
          <w:ilvl w:val="0"/>
          <w:numId w:val="25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zaradiť odpad odobratý od ta</w:t>
      </w:r>
      <w:r w:rsidR="009E15C7" w:rsidRPr="002D7ABF">
        <w:rPr>
          <w:rFonts w:ascii="Times New Roman" w:hAnsi="Times New Roman" w:cs="Times New Roman"/>
          <w:sz w:val="24"/>
          <w:szCs w:val="24"/>
        </w:rPr>
        <w:t>kejto osoby ako komunálny odpad;</w:t>
      </w:r>
      <w:r w:rsidRPr="002D7ABF">
        <w:rPr>
          <w:rFonts w:ascii="Times New Roman" w:hAnsi="Times New Roman" w:cs="Times New Roman"/>
          <w:sz w:val="24"/>
          <w:szCs w:val="24"/>
        </w:rPr>
        <w:t xml:space="preserve"> toto ustanovenie sa nevzťahuje na zber starých vozidiel a odpadových pneumatík,</w:t>
      </w:r>
    </w:p>
    <w:p w14:paraId="69CD80FD" w14:textId="71B0099F" w:rsidR="007E2E00" w:rsidRPr="002D7ABF" w:rsidRDefault="007E2E00" w:rsidP="00CA66F7">
      <w:pPr>
        <w:pStyle w:val="Standard"/>
        <w:numPr>
          <w:ilvl w:val="0"/>
          <w:numId w:val="25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oznamovať obci, na ktorej území sa zber odpadu alebo výkup odpadu uskutočňuje, údaje o druhu a množstve vyzbieraného </w:t>
      </w:r>
      <w:r w:rsidR="00B6337F" w:rsidRPr="002D7ABF">
        <w:rPr>
          <w:rFonts w:ascii="Times New Roman" w:hAnsi="Times New Roman" w:cs="Times New Roman"/>
          <w:sz w:val="24"/>
          <w:szCs w:val="24"/>
        </w:rPr>
        <w:t xml:space="preserve">odpadu </w:t>
      </w:r>
      <w:r w:rsidRPr="002D7ABF">
        <w:rPr>
          <w:rFonts w:ascii="Times New Roman" w:hAnsi="Times New Roman" w:cs="Times New Roman"/>
          <w:sz w:val="24"/>
          <w:szCs w:val="24"/>
        </w:rPr>
        <w:t>alebo vykúpeného odpadu.</w:t>
      </w:r>
    </w:p>
    <w:p w14:paraId="76D91BB3" w14:textId="3A0499B8" w:rsidR="00826AB2" w:rsidRPr="002D7ABF" w:rsidRDefault="00826AB2" w:rsidP="009B32C2">
      <w:pPr>
        <w:pStyle w:val="Standard"/>
        <w:tabs>
          <w:tab w:val="left" w:pos="426"/>
        </w:tabs>
        <w:spacing w:after="0" w:line="240" w:lineRule="auto"/>
        <w:jc w:val="both"/>
        <w:rPr>
          <w:rFonts w:ascii="Times New Roman" w:hAnsi="Times New Roman" w:cs="Times New Roman"/>
          <w:sz w:val="24"/>
          <w:szCs w:val="24"/>
        </w:rPr>
      </w:pPr>
    </w:p>
    <w:p w14:paraId="2DBDCF76" w14:textId="36BC78EF" w:rsidR="00416DD1" w:rsidRPr="002D7ABF" w:rsidRDefault="00416DD1"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vykonáva zber </w:t>
      </w:r>
      <w:r w:rsidR="00B601A0"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prúdu odpadu (§ 27 ods. 3)  v zariadení na zber odpadov alebo bez zariadenia na zber odpadov, je povinný mať uzatvorenú zmluvu s príslušnou</w:t>
      </w:r>
      <w:r w:rsidRPr="002D7ABF">
        <w:t> </w:t>
      </w:r>
      <w:r w:rsidRPr="002D7ABF">
        <w:rPr>
          <w:rFonts w:ascii="Times New Roman" w:hAnsi="Times New Roman" w:cs="Times New Roman"/>
          <w:sz w:val="24"/>
          <w:szCs w:val="24"/>
        </w:rPr>
        <w:t xml:space="preserve">organizáciou zodpovednosti výrobcov, alebo výrobcom príslušného </w:t>
      </w:r>
      <w:r w:rsidR="00B601A0"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 toto ustanovenie sa nevzťahuje na zber starých vozidiel, na osobu uvedenú v odseku 4 a na</w:t>
      </w:r>
      <w:r w:rsidRPr="002D7ABF">
        <w:t> </w:t>
      </w:r>
      <w:r w:rsidRPr="002D7ABF">
        <w:rPr>
          <w:rFonts w:ascii="Times New Roman" w:hAnsi="Times New Roman" w:cs="Times New Roman"/>
          <w:sz w:val="24"/>
          <w:szCs w:val="24"/>
        </w:rPr>
        <w:t>distribútorov vykonávajúcich spätných zber.</w:t>
      </w:r>
    </w:p>
    <w:p w14:paraId="65CCAED1" w14:textId="77777777" w:rsidR="00416DD1" w:rsidRPr="002D7ABF" w:rsidRDefault="00416DD1" w:rsidP="00842F8E">
      <w:pPr>
        <w:pStyle w:val="Standard"/>
        <w:tabs>
          <w:tab w:val="left" w:pos="426"/>
        </w:tabs>
        <w:spacing w:after="0" w:line="240" w:lineRule="auto"/>
        <w:jc w:val="both"/>
        <w:rPr>
          <w:rFonts w:ascii="Times New Roman" w:hAnsi="Times New Roman" w:cs="Times New Roman"/>
          <w:sz w:val="24"/>
          <w:szCs w:val="24"/>
        </w:rPr>
      </w:pPr>
    </w:p>
    <w:p w14:paraId="70671CDB" w14:textId="59D65A1F" w:rsidR="00DE1C62" w:rsidRPr="002D7ABF" w:rsidRDefault="00826AB2"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w:t>
      </w:r>
      <w:r w:rsidR="00F25A04" w:rsidRPr="002D7ABF">
        <w:rPr>
          <w:rFonts w:ascii="Times New Roman" w:hAnsi="Times New Roman" w:cs="Times New Roman"/>
          <w:sz w:val="24"/>
          <w:szCs w:val="24"/>
        </w:rPr>
        <w:t>vykonáva</w:t>
      </w:r>
      <w:r w:rsidR="00E6642A" w:rsidRPr="002D7ABF">
        <w:rPr>
          <w:rFonts w:ascii="Times New Roman" w:hAnsi="Times New Roman" w:cs="Times New Roman"/>
          <w:sz w:val="24"/>
          <w:szCs w:val="24"/>
        </w:rPr>
        <w:t xml:space="preserve"> výkup</w:t>
      </w:r>
      <w:r w:rsidR="002A2E21" w:rsidRPr="002D7ABF">
        <w:rPr>
          <w:rFonts w:ascii="Times New Roman" w:hAnsi="Times New Roman" w:cs="Times New Roman"/>
          <w:sz w:val="24"/>
          <w:szCs w:val="24"/>
        </w:rPr>
        <w:t xml:space="preserve"> </w:t>
      </w:r>
      <w:r w:rsidR="00B601A0" w:rsidRPr="002D7ABF">
        <w:rPr>
          <w:rFonts w:ascii="Times New Roman" w:hAnsi="Times New Roman" w:cs="Times New Roman"/>
          <w:sz w:val="24"/>
          <w:szCs w:val="24"/>
        </w:rPr>
        <w:t>vyhradeného</w:t>
      </w:r>
      <w:r w:rsidR="006A2221" w:rsidRPr="002D7ABF">
        <w:rPr>
          <w:rFonts w:ascii="Times New Roman" w:hAnsi="Times New Roman" w:cs="Times New Roman"/>
          <w:sz w:val="24"/>
          <w:szCs w:val="24"/>
        </w:rPr>
        <w:t xml:space="preserve"> prúdu odpadu </w:t>
      </w:r>
      <w:r w:rsidR="002C5165" w:rsidRPr="002D7ABF">
        <w:rPr>
          <w:rFonts w:ascii="Times New Roman" w:hAnsi="Times New Roman" w:cs="Times New Roman"/>
          <w:sz w:val="24"/>
          <w:szCs w:val="24"/>
        </w:rPr>
        <w:t xml:space="preserve">je povinný </w:t>
      </w:r>
      <w:r w:rsidR="006F04A0" w:rsidRPr="002D7ABF">
        <w:rPr>
          <w:rFonts w:ascii="Times New Roman" w:hAnsi="Times New Roman" w:cs="Times New Roman"/>
          <w:sz w:val="24"/>
          <w:szCs w:val="24"/>
        </w:rPr>
        <w:t xml:space="preserve">najneskôr do </w:t>
      </w:r>
      <w:r w:rsidR="006F04A0" w:rsidRPr="002D7ABF">
        <w:rPr>
          <w:rFonts w:ascii="Times New Roman" w:hAnsi="Times New Roman" w:cs="Times New Roman"/>
          <w:sz w:val="24"/>
          <w:szCs w:val="24"/>
          <w:shd w:val="clear" w:color="auto" w:fill="FFFFFF"/>
        </w:rPr>
        <w:t>siedmych pracovných dní po</w:t>
      </w:r>
      <w:r w:rsidR="006F04A0" w:rsidRPr="002D7ABF">
        <w:rPr>
          <w:rFonts w:ascii="Times New Roman" w:hAnsi="Times New Roman" w:cs="Times New Roman"/>
          <w:sz w:val="24"/>
          <w:szCs w:val="24"/>
        </w:rPr>
        <w:t xml:space="preserve"> </w:t>
      </w:r>
      <w:r w:rsidR="006F04A0" w:rsidRPr="002D7ABF">
        <w:rPr>
          <w:rFonts w:ascii="Times New Roman" w:hAnsi="Times New Roman" w:cs="Times New Roman"/>
          <w:sz w:val="24"/>
          <w:szCs w:val="24"/>
          <w:shd w:val="clear" w:color="auto" w:fill="FFFFFF"/>
        </w:rPr>
        <w:t xml:space="preserve">ukončení </w:t>
      </w:r>
      <w:r w:rsidR="006F04A0" w:rsidRPr="002D7ABF">
        <w:rPr>
          <w:rFonts w:ascii="Times New Roman" w:hAnsi="Times New Roman" w:cs="Times New Roman"/>
          <w:strike/>
          <w:sz w:val="24"/>
          <w:szCs w:val="24"/>
          <w:shd w:val="clear" w:color="auto" w:fill="FFFFFF"/>
        </w:rPr>
        <w:t>príslušného</w:t>
      </w:r>
      <w:r w:rsidR="006F04A0" w:rsidRPr="002D7ABF">
        <w:rPr>
          <w:rFonts w:ascii="Times New Roman" w:hAnsi="Times New Roman" w:cs="Times New Roman"/>
          <w:sz w:val="24"/>
          <w:szCs w:val="24"/>
          <w:shd w:val="clear" w:color="auto" w:fill="FFFFFF"/>
        </w:rPr>
        <w:t xml:space="preserve"> štvrťroka</w:t>
      </w:r>
      <w:r w:rsidR="00736FA2" w:rsidRPr="002D7ABF">
        <w:rPr>
          <w:rFonts w:ascii="Times New Roman" w:hAnsi="Times New Roman" w:cs="Times New Roman"/>
          <w:sz w:val="24"/>
          <w:szCs w:val="24"/>
        </w:rPr>
        <w:t xml:space="preserve">  </w:t>
      </w:r>
      <w:r w:rsidR="00255C1C" w:rsidRPr="002D7ABF">
        <w:rPr>
          <w:rFonts w:ascii="Times New Roman" w:hAnsi="Times New Roman" w:cs="Times New Roman"/>
          <w:sz w:val="24"/>
          <w:szCs w:val="24"/>
        </w:rPr>
        <w:t xml:space="preserve">oznamovať </w:t>
      </w:r>
      <w:r w:rsidR="00DE1C62" w:rsidRPr="002D7ABF">
        <w:rPr>
          <w:rFonts w:ascii="Times New Roman" w:hAnsi="Times New Roman" w:cs="Times New Roman"/>
          <w:sz w:val="24"/>
          <w:szCs w:val="24"/>
        </w:rPr>
        <w:t>príslušnej organizácii zodpovednosti výrobcov, ktorá má podpísanú zmluvu s obcou, v ktorej sa výkup realizuje</w:t>
      </w:r>
    </w:p>
    <w:p w14:paraId="54F8AFCD" w14:textId="77777777" w:rsidR="00842F8E" w:rsidRPr="002D7ABF" w:rsidRDefault="00255C1C" w:rsidP="00CA66F7">
      <w:pPr>
        <w:pStyle w:val="Standard"/>
        <w:numPr>
          <w:ilvl w:val="0"/>
          <w:numId w:val="383"/>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druh a množstvo vykúpeného odpadu</w:t>
      </w:r>
      <w:r w:rsidR="00601268" w:rsidRPr="002D7ABF">
        <w:rPr>
          <w:rFonts w:ascii="Times New Roman" w:hAnsi="Times New Roman" w:cs="Times New Roman"/>
          <w:sz w:val="24"/>
          <w:szCs w:val="24"/>
        </w:rPr>
        <w:t xml:space="preserve"> </w:t>
      </w:r>
      <w:r w:rsidR="009B7200" w:rsidRPr="002D7ABF">
        <w:rPr>
          <w:rFonts w:ascii="Times New Roman" w:hAnsi="Times New Roman" w:cs="Times New Roman"/>
          <w:sz w:val="24"/>
          <w:szCs w:val="24"/>
        </w:rPr>
        <w:t>a</w:t>
      </w:r>
      <w:r w:rsidR="007D1C14" w:rsidRPr="002D7ABF">
        <w:rPr>
          <w:rFonts w:ascii="Times New Roman" w:hAnsi="Times New Roman" w:cs="Times New Roman"/>
          <w:sz w:val="24"/>
          <w:szCs w:val="24"/>
        </w:rPr>
        <w:t> </w:t>
      </w:r>
    </w:p>
    <w:p w14:paraId="0208A77B" w14:textId="637D3E90" w:rsidR="004E43FC" w:rsidRPr="002D7ABF" w:rsidRDefault="007D1C14" w:rsidP="00CA66F7">
      <w:pPr>
        <w:pStyle w:val="Standard"/>
        <w:numPr>
          <w:ilvl w:val="0"/>
          <w:numId w:val="383"/>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informácie o jeho </w:t>
      </w:r>
      <w:r w:rsidR="0050056F" w:rsidRPr="002D7ABF">
        <w:rPr>
          <w:rFonts w:ascii="Times New Roman" w:hAnsi="Times New Roman" w:cs="Times New Roman"/>
          <w:sz w:val="24"/>
          <w:szCs w:val="24"/>
        </w:rPr>
        <w:t>zhodnotení</w:t>
      </w:r>
      <w:r w:rsidRPr="002D7ABF">
        <w:rPr>
          <w:rFonts w:ascii="Times New Roman" w:hAnsi="Times New Roman" w:cs="Times New Roman"/>
          <w:sz w:val="24"/>
          <w:szCs w:val="24"/>
        </w:rPr>
        <w:t xml:space="preserve"> </w:t>
      </w:r>
      <w:r w:rsidR="00E7103E" w:rsidRPr="002D7ABF">
        <w:rPr>
          <w:rFonts w:ascii="Times New Roman" w:hAnsi="Times New Roman" w:cs="Times New Roman"/>
          <w:sz w:val="24"/>
          <w:szCs w:val="24"/>
        </w:rPr>
        <w:t xml:space="preserve">v prvom zariadení na zhodnocovanie odpadov </w:t>
      </w:r>
      <w:r w:rsidR="006A2221" w:rsidRPr="002D7ABF">
        <w:rPr>
          <w:rFonts w:ascii="Times New Roman" w:hAnsi="Times New Roman" w:cs="Times New Roman"/>
          <w:sz w:val="24"/>
          <w:szCs w:val="24"/>
        </w:rPr>
        <w:t xml:space="preserve">činnosťami </w:t>
      </w:r>
      <w:r w:rsidR="00E7103E" w:rsidRPr="002D7ABF">
        <w:rPr>
          <w:rFonts w:ascii="Times New Roman" w:hAnsi="Times New Roman" w:cs="Times New Roman"/>
          <w:sz w:val="24"/>
          <w:szCs w:val="24"/>
        </w:rPr>
        <w:t>R1 až R11</w:t>
      </w:r>
      <w:r w:rsidR="006A2221" w:rsidRPr="002D7ABF">
        <w:rPr>
          <w:rFonts w:ascii="Times New Roman" w:hAnsi="Times New Roman" w:cs="Times New Roman"/>
          <w:sz w:val="24"/>
          <w:szCs w:val="24"/>
        </w:rPr>
        <w:t xml:space="preserve"> podľa prílohy č. 2</w:t>
      </w:r>
      <w:r w:rsidR="00E7103E" w:rsidRPr="002D7ABF">
        <w:rPr>
          <w:rFonts w:ascii="Times New Roman" w:hAnsi="Times New Roman" w:cs="Times New Roman"/>
          <w:sz w:val="24"/>
          <w:szCs w:val="24"/>
        </w:rPr>
        <w:t xml:space="preserve"> alebo v</w:t>
      </w:r>
      <w:r w:rsidR="00906049" w:rsidRPr="002D7ABF">
        <w:rPr>
          <w:rFonts w:ascii="Times New Roman" w:hAnsi="Times New Roman" w:cs="Times New Roman"/>
          <w:sz w:val="24"/>
          <w:szCs w:val="24"/>
        </w:rPr>
        <w:t xml:space="preserve"> prvom </w:t>
      </w:r>
      <w:r w:rsidR="00E7103E" w:rsidRPr="002D7ABF">
        <w:rPr>
          <w:rFonts w:ascii="Times New Roman" w:hAnsi="Times New Roman" w:cs="Times New Roman"/>
          <w:sz w:val="24"/>
          <w:szCs w:val="24"/>
        </w:rPr>
        <w:t xml:space="preserve">inom </w:t>
      </w:r>
      <w:r w:rsidR="00906049" w:rsidRPr="002D7ABF">
        <w:rPr>
          <w:rFonts w:ascii="Times New Roman" w:hAnsi="Times New Roman" w:cs="Times New Roman"/>
          <w:sz w:val="24"/>
          <w:szCs w:val="24"/>
        </w:rPr>
        <w:t>zariadení</w:t>
      </w:r>
      <w:r w:rsidR="001A0B88" w:rsidRPr="002D7ABF">
        <w:rPr>
          <w:rFonts w:ascii="Times New Roman" w:hAnsi="Times New Roman" w:cs="Times New Roman"/>
          <w:sz w:val="24"/>
          <w:szCs w:val="24"/>
        </w:rPr>
        <w:t xml:space="preserve"> na území iného štátu</w:t>
      </w:r>
      <w:r w:rsidR="00906049" w:rsidRPr="002D7ABF">
        <w:rPr>
          <w:rFonts w:ascii="Times New Roman" w:hAnsi="Times New Roman" w:cs="Times New Roman"/>
          <w:sz w:val="24"/>
          <w:szCs w:val="24"/>
        </w:rPr>
        <w:t>, v ktorom je zabezpečené zhodnotenie odpadov za podmienok rovnocenných s týmto zákonom</w:t>
      </w:r>
      <w:r w:rsidR="001337EA" w:rsidRPr="002D7ABF">
        <w:rPr>
          <w:rFonts w:ascii="Times New Roman" w:hAnsi="Times New Roman" w:cs="Times New Roman"/>
          <w:sz w:val="24"/>
          <w:szCs w:val="24"/>
        </w:rPr>
        <w:t xml:space="preserve">. </w:t>
      </w:r>
    </w:p>
    <w:p w14:paraId="210DBA21" w14:textId="77777777" w:rsidR="004E43FC" w:rsidRPr="002D7ABF" w:rsidRDefault="004E43FC" w:rsidP="00842F8E">
      <w:pPr>
        <w:pStyle w:val="Standard"/>
        <w:tabs>
          <w:tab w:val="left" w:pos="426"/>
        </w:tabs>
        <w:spacing w:after="0" w:line="240" w:lineRule="auto"/>
        <w:jc w:val="both"/>
        <w:rPr>
          <w:rFonts w:ascii="Times New Roman" w:hAnsi="Times New Roman" w:cs="Times New Roman"/>
          <w:sz w:val="24"/>
          <w:szCs w:val="24"/>
        </w:rPr>
      </w:pPr>
    </w:p>
    <w:p w14:paraId="26AA506B" w14:textId="746B3583" w:rsidR="004E43FC" w:rsidRPr="002D7ABF" w:rsidRDefault="004E43FC"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Zakazuje sa zbierať a  vykupovať kovový odpad inak ako </w:t>
      </w:r>
      <w:r w:rsidR="00B6337F" w:rsidRPr="002D7ABF">
        <w:rPr>
          <w:rFonts w:ascii="Times New Roman" w:hAnsi="Times New Roman" w:cs="Times New Roman"/>
          <w:sz w:val="24"/>
          <w:szCs w:val="24"/>
        </w:rPr>
        <w:t>je uvedené</w:t>
      </w:r>
      <w:r w:rsidR="00E45037" w:rsidRPr="002D7ABF">
        <w:rPr>
          <w:rFonts w:ascii="Times New Roman" w:hAnsi="Times New Roman" w:cs="Times New Roman"/>
          <w:sz w:val="24"/>
          <w:szCs w:val="24"/>
        </w:rPr>
        <w:t xml:space="preserve"> </w:t>
      </w:r>
      <w:r w:rsidR="00B6337F" w:rsidRPr="002D7ABF">
        <w:rPr>
          <w:rFonts w:ascii="Times New Roman" w:hAnsi="Times New Roman" w:cs="Times New Roman"/>
          <w:sz w:val="24"/>
          <w:szCs w:val="24"/>
        </w:rPr>
        <w:t xml:space="preserve">v odsekoch </w:t>
      </w:r>
      <w:r w:rsidR="001237E0" w:rsidRPr="002D7ABF">
        <w:rPr>
          <w:rFonts w:ascii="Times New Roman" w:hAnsi="Times New Roman" w:cs="Times New Roman"/>
          <w:sz w:val="24"/>
          <w:szCs w:val="24"/>
        </w:rPr>
        <w:t>6</w:t>
      </w:r>
      <w:r w:rsidR="00E45037" w:rsidRPr="002D7ABF">
        <w:rPr>
          <w:rFonts w:ascii="Times New Roman" w:hAnsi="Times New Roman" w:cs="Times New Roman"/>
          <w:sz w:val="24"/>
          <w:szCs w:val="24"/>
        </w:rPr>
        <w:t xml:space="preserve"> a</w:t>
      </w:r>
      <w:r w:rsidR="001237E0" w:rsidRPr="002D7ABF">
        <w:rPr>
          <w:rFonts w:ascii="Times New Roman" w:hAnsi="Times New Roman" w:cs="Times New Roman"/>
          <w:sz w:val="24"/>
          <w:szCs w:val="24"/>
        </w:rPr>
        <w:t>ž 8</w:t>
      </w:r>
      <w:r w:rsidR="00C96599" w:rsidRPr="002D7ABF">
        <w:rPr>
          <w:rFonts w:ascii="Times New Roman" w:hAnsi="Times New Roman" w:cs="Times New Roman"/>
          <w:sz w:val="24"/>
          <w:szCs w:val="24"/>
        </w:rPr>
        <w:t>.</w:t>
      </w:r>
    </w:p>
    <w:p w14:paraId="6EDBEDD6" w14:textId="77777777" w:rsidR="004E43FC" w:rsidRPr="002D7ABF" w:rsidRDefault="004E43FC" w:rsidP="00976F64">
      <w:pPr>
        <w:pStyle w:val="Standard"/>
        <w:spacing w:after="0" w:line="240" w:lineRule="auto"/>
        <w:jc w:val="both"/>
        <w:rPr>
          <w:rFonts w:ascii="Times New Roman" w:hAnsi="Times New Roman" w:cs="Times New Roman"/>
          <w:sz w:val="24"/>
          <w:szCs w:val="24"/>
        </w:rPr>
      </w:pPr>
    </w:p>
    <w:p w14:paraId="06402A33" w14:textId="1E394949" w:rsidR="004E43FC" w:rsidRPr="002D7ABF"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w:t>
      </w:r>
      <w:r w:rsidR="004E43FC" w:rsidRPr="002D7ABF">
        <w:rPr>
          <w:rFonts w:ascii="Times New Roman" w:hAnsi="Times New Roman" w:cs="Times New Roman"/>
          <w:sz w:val="24"/>
          <w:szCs w:val="24"/>
        </w:rPr>
        <w:t>vykonáva  zber  alebo  výkup  kovového  odpadu</w:t>
      </w:r>
      <w:r w:rsidR="00004481" w:rsidRPr="002D7ABF">
        <w:rPr>
          <w:rFonts w:ascii="Times New Roman" w:hAnsi="Times New Roman" w:cs="Times New Roman"/>
          <w:sz w:val="24"/>
          <w:szCs w:val="24"/>
        </w:rPr>
        <w:t>,</w:t>
      </w:r>
      <w:r w:rsidR="004E43FC" w:rsidRPr="002D7ABF">
        <w:rPr>
          <w:rFonts w:ascii="Times New Roman" w:hAnsi="Times New Roman" w:cs="Times New Roman"/>
          <w:sz w:val="24"/>
          <w:szCs w:val="24"/>
        </w:rPr>
        <w:t xml:space="preserve">  je  povinný zbierať  alebo vykupovať kovový odpad</w:t>
      </w:r>
    </w:p>
    <w:p w14:paraId="669F98F4" w14:textId="77777777" w:rsidR="004E43FC" w:rsidRPr="002D7ABF" w:rsidRDefault="004E43FC" w:rsidP="00CA66F7">
      <w:pPr>
        <w:pStyle w:val="Standard"/>
        <w:numPr>
          <w:ilvl w:val="0"/>
          <w:numId w:val="2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pochádzajúci zo súčiastok a častí zariadení z koľajových vedení, zabezpečovacej techniky a oznamovacej techniky, koľajových vozidiel a výstroja tratí alebo javiace znaky, že z takýchto zariadení pochádzajú, iba od prevádzkovateľov dráh a podnikateľských subjektov pracujúcich s nimi na zmluvnom základe,</w:t>
      </w:r>
    </w:p>
    <w:p w14:paraId="13BBABD9" w14:textId="77777777" w:rsidR="004E43FC" w:rsidRPr="002D7ABF" w:rsidRDefault="004E43FC" w:rsidP="00CA66F7">
      <w:pPr>
        <w:pStyle w:val="Standard"/>
        <w:numPr>
          <w:ilvl w:val="0"/>
          <w:numId w:val="2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pochádzajúci z dopravných značiek a dopravných zariadení, zvodidiel, alebo javiaci znaky, že z nich pochádza, iba od správcov pozemných komunikácií a podnikateľských subjektov pracujúcich s nimi na zmluvnom základe,</w:t>
      </w:r>
    </w:p>
    <w:p w14:paraId="21BC6A31" w14:textId="14863FD7" w:rsidR="004E43FC" w:rsidRPr="002D7ABF" w:rsidRDefault="004E43FC" w:rsidP="00CA66F7">
      <w:pPr>
        <w:pStyle w:val="Standard"/>
        <w:numPr>
          <w:ilvl w:val="0"/>
          <w:numId w:val="2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pochádzajúci z kanalizačných poklopov a krytov kanalizačných vpustí iba od vlastníka alebo prevádzkovateľa  vodovodu a  kanalizácie,</w:t>
      </w:r>
    </w:p>
    <w:p w14:paraId="5442A2C8" w14:textId="6B3D7902" w:rsidR="004E43FC" w:rsidRPr="002D7ABF" w:rsidRDefault="004E43FC" w:rsidP="00CA66F7">
      <w:pPr>
        <w:pStyle w:val="Standard"/>
        <w:numPr>
          <w:ilvl w:val="0"/>
          <w:numId w:val="2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pochádzajúci zo závlahových detailov, závlahových čerpacích staníc, poľnohospodárskych strojov a lesníckych strojov a ich súčastí, poľnohospodárskych technických zariadení a kovové časti konštrukčných celkov stavieb alebo javiaci znaky, že z nich pochádza</w:t>
      </w:r>
      <w:r w:rsidR="00004481" w:rsidRPr="002D7ABF">
        <w:rPr>
          <w:rFonts w:ascii="Times New Roman" w:hAnsi="Times New Roman" w:cs="Times New Roman"/>
          <w:sz w:val="24"/>
          <w:szCs w:val="24"/>
        </w:rPr>
        <w:t>,</w:t>
      </w:r>
      <w:r w:rsidRPr="002D7ABF">
        <w:rPr>
          <w:rFonts w:ascii="Times New Roman" w:hAnsi="Times New Roman" w:cs="Times New Roman"/>
          <w:sz w:val="24"/>
          <w:szCs w:val="24"/>
        </w:rPr>
        <w:t xml:space="preserve"> iba od poľnohospodárskych a lesných subjektov, súkromne hospodáriacich roľníkov alebo od podnikateľských subjektov pracujúcich s nimi na zmluvnom základe,</w:t>
      </w:r>
    </w:p>
    <w:p w14:paraId="1432A991" w14:textId="55E127D4" w:rsidR="00367BCD" w:rsidRPr="002D7ABF" w:rsidRDefault="004E43FC" w:rsidP="00CA66F7">
      <w:pPr>
        <w:pStyle w:val="Standard"/>
        <w:numPr>
          <w:ilvl w:val="0"/>
          <w:numId w:val="2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pozostávajúci z elektrických rozvodov, elektrických transformátorov a ich súčastí alebo javiaci znaky, že z nich pochádza</w:t>
      </w:r>
      <w:r w:rsidR="00004481" w:rsidRPr="002D7ABF">
        <w:rPr>
          <w:rFonts w:ascii="Times New Roman" w:hAnsi="Times New Roman" w:cs="Times New Roman"/>
          <w:sz w:val="24"/>
          <w:szCs w:val="24"/>
        </w:rPr>
        <w:t>,</w:t>
      </w:r>
      <w:r w:rsidRPr="002D7ABF">
        <w:rPr>
          <w:rFonts w:ascii="Times New Roman" w:hAnsi="Times New Roman" w:cs="Times New Roman"/>
          <w:sz w:val="24"/>
          <w:szCs w:val="24"/>
        </w:rPr>
        <w:t xml:space="preserve"> iba od subjektov, ktoré sú oprávnené s nimi pracovať alebo od podnikateľských subjektov pracujúcich s nimi na zmluvnom základe</w:t>
      </w:r>
      <w:r w:rsidR="0071558F" w:rsidRPr="002D7ABF">
        <w:rPr>
          <w:rFonts w:ascii="Times New Roman" w:hAnsi="Times New Roman" w:cs="Times New Roman"/>
          <w:sz w:val="24"/>
          <w:szCs w:val="24"/>
        </w:rPr>
        <w:t>.</w:t>
      </w:r>
    </w:p>
    <w:p w14:paraId="769FE608" w14:textId="77777777" w:rsidR="004E43FC" w:rsidRPr="002D7ABF" w:rsidRDefault="004E43FC" w:rsidP="00C33448">
      <w:pPr>
        <w:pStyle w:val="Standard"/>
        <w:spacing w:after="0"/>
        <w:jc w:val="both"/>
        <w:rPr>
          <w:rFonts w:ascii="Times New Roman" w:hAnsi="Times New Roman" w:cs="Times New Roman"/>
          <w:strike/>
          <w:sz w:val="24"/>
          <w:szCs w:val="24"/>
        </w:rPr>
      </w:pPr>
    </w:p>
    <w:p w14:paraId="6F48B03F" w14:textId="67D1B090" w:rsidR="00367BCD" w:rsidRPr="002D7ABF" w:rsidRDefault="00367BCD"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Ten, kto vykonáva  výkup  kovového  odpadu</w:t>
      </w:r>
      <w:r w:rsidR="00004481" w:rsidRPr="002D7ABF">
        <w:rPr>
          <w:rFonts w:ascii="Times New Roman" w:hAnsi="Times New Roman" w:cs="Times New Roman"/>
          <w:sz w:val="24"/>
          <w:szCs w:val="24"/>
        </w:rPr>
        <w:t>,</w:t>
      </w:r>
      <w:r w:rsidRPr="002D7ABF">
        <w:rPr>
          <w:rFonts w:ascii="Times New Roman" w:hAnsi="Times New Roman" w:cs="Times New Roman"/>
          <w:sz w:val="24"/>
          <w:szCs w:val="24"/>
        </w:rPr>
        <w:t xml:space="preserve">  je  povinný vykupovať kovový odpad</w:t>
      </w:r>
      <w:r w:rsidR="00B6337F" w:rsidRPr="002D7ABF">
        <w:rPr>
          <w:rFonts w:ascii="Times New Roman" w:hAnsi="Times New Roman" w:cs="Times New Roman"/>
          <w:sz w:val="24"/>
          <w:szCs w:val="24"/>
        </w:rPr>
        <w:t xml:space="preserve"> pochádzajúci</w:t>
      </w:r>
    </w:p>
    <w:p w14:paraId="208C8647" w14:textId="1719F041" w:rsidR="00A35AA4" w:rsidRPr="002D7ABF" w:rsidRDefault="00641538" w:rsidP="00CA66F7">
      <w:pPr>
        <w:pStyle w:val="Standard"/>
        <w:numPr>
          <w:ilvl w:val="0"/>
          <w:numId w:val="384"/>
        </w:numPr>
        <w:spacing w:after="0" w:line="240" w:lineRule="auto"/>
        <w:jc w:val="both"/>
        <w:rPr>
          <w:rFonts w:ascii="Times New Roman" w:hAnsi="Times New Roman" w:cs="Times New Roman"/>
          <w:sz w:val="24"/>
          <w:szCs w:val="24"/>
        </w:rPr>
      </w:pPr>
      <w:r w:rsidRPr="002D7ABF">
        <w:rPr>
          <w:rFonts w:ascii="Times New Roman" w:hAnsi="Times New Roman" w:cs="Times New Roman"/>
          <w:strike/>
          <w:sz w:val="24"/>
          <w:szCs w:val="24"/>
        </w:rPr>
        <w:t>pochádzajúci</w:t>
      </w:r>
      <w:r w:rsidRPr="002D7ABF">
        <w:rPr>
          <w:rFonts w:ascii="Times New Roman" w:hAnsi="Times New Roman" w:cs="Times New Roman"/>
          <w:sz w:val="24"/>
          <w:szCs w:val="24"/>
        </w:rPr>
        <w:t xml:space="preserve"> z</w:t>
      </w:r>
      <w:r w:rsidR="00550498" w:rsidRPr="002D7ABF">
        <w:rPr>
          <w:rFonts w:ascii="Times New Roman" w:hAnsi="Times New Roman" w:cs="Times New Roman"/>
          <w:sz w:val="24"/>
          <w:szCs w:val="24"/>
        </w:rPr>
        <w:t>o</w:t>
      </w:r>
      <w:r w:rsidR="00367BCD" w:rsidRPr="002D7ABF">
        <w:rPr>
          <w:rFonts w:ascii="Times New Roman" w:hAnsi="Times New Roman" w:cs="Times New Roman"/>
          <w:sz w:val="24"/>
          <w:szCs w:val="24"/>
        </w:rPr>
        <w:t xml:space="preserve"> starých vozidiel a ich častí  a súčiastok alebo javiaci znaky, že z</w:t>
      </w:r>
      <w:r w:rsidR="006D2EAE" w:rsidRPr="002D7ABF">
        <w:rPr>
          <w:rFonts w:ascii="Times New Roman" w:hAnsi="Times New Roman" w:cs="Times New Roman"/>
          <w:sz w:val="24"/>
          <w:szCs w:val="24"/>
        </w:rPr>
        <w:t> </w:t>
      </w:r>
      <w:r w:rsidR="00367BCD" w:rsidRPr="002D7ABF">
        <w:rPr>
          <w:rFonts w:ascii="Times New Roman" w:hAnsi="Times New Roman" w:cs="Times New Roman"/>
          <w:sz w:val="24"/>
          <w:szCs w:val="24"/>
        </w:rPr>
        <w:t>nich</w:t>
      </w:r>
      <w:r w:rsidR="006D2EAE" w:rsidRPr="002D7ABF">
        <w:rPr>
          <w:rFonts w:ascii="Times New Roman" w:hAnsi="Times New Roman" w:cs="Times New Roman"/>
          <w:sz w:val="24"/>
          <w:szCs w:val="24"/>
        </w:rPr>
        <w:t xml:space="preserve"> p</w:t>
      </w:r>
      <w:r w:rsidR="00367BCD" w:rsidRPr="002D7ABF">
        <w:rPr>
          <w:rFonts w:ascii="Times New Roman" w:hAnsi="Times New Roman" w:cs="Times New Roman"/>
          <w:sz w:val="24"/>
          <w:szCs w:val="24"/>
        </w:rPr>
        <w:t xml:space="preserve">ochádza, iba od osôb, ktoré sú oprávnené s nimi nakladať </w:t>
      </w:r>
      <w:r w:rsidR="0071558F" w:rsidRPr="002D7ABF">
        <w:rPr>
          <w:rFonts w:ascii="Times New Roman" w:hAnsi="Times New Roman" w:cs="Times New Roman"/>
          <w:sz w:val="24"/>
          <w:szCs w:val="24"/>
        </w:rPr>
        <w:t>a z vozidiel a ich častí</w:t>
      </w:r>
      <w:r w:rsidR="006D2EAE" w:rsidRPr="002D7ABF">
        <w:rPr>
          <w:rFonts w:ascii="Times New Roman" w:hAnsi="Times New Roman" w:cs="Times New Roman"/>
          <w:sz w:val="24"/>
          <w:szCs w:val="24"/>
        </w:rPr>
        <w:t xml:space="preserve"> </w:t>
      </w:r>
      <w:r w:rsidR="0071558F" w:rsidRPr="002D7ABF">
        <w:rPr>
          <w:rFonts w:ascii="Times New Roman" w:hAnsi="Times New Roman" w:cs="Times New Roman"/>
          <w:sz w:val="24"/>
          <w:szCs w:val="24"/>
        </w:rPr>
        <w:t>a súčiastok alebo javiaci znaky, že z nich pochádza, iba od držiteľa vozidla alebo od</w:t>
      </w:r>
      <w:r w:rsidR="006D2EAE" w:rsidRPr="002D7ABF">
        <w:rPr>
          <w:rFonts w:ascii="Times New Roman" w:hAnsi="Times New Roman" w:cs="Times New Roman"/>
          <w:sz w:val="24"/>
          <w:szCs w:val="24"/>
        </w:rPr>
        <w:t xml:space="preserve"> </w:t>
      </w:r>
      <w:r w:rsidR="0071558F" w:rsidRPr="002D7ABF">
        <w:rPr>
          <w:rFonts w:ascii="Times New Roman" w:hAnsi="Times New Roman" w:cs="Times New Roman"/>
          <w:sz w:val="24"/>
          <w:szCs w:val="24"/>
        </w:rPr>
        <w:t>podnikateľských subjektov vykonávajúcich servis vozidiel,</w:t>
      </w:r>
    </w:p>
    <w:p w14:paraId="4A08172D" w14:textId="3F93A5C0" w:rsidR="00367BCD" w:rsidRPr="002D7ABF" w:rsidRDefault="00367BCD" w:rsidP="00CA66F7">
      <w:pPr>
        <w:pStyle w:val="Standard"/>
        <w:numPr>
          <w:ilvl w:val="0"/>
          <w:numId w:val="384"/>
        </w:numPr>
        <w:spacing w:after="0" w:line="240" w:lineRule="auto"/>
        <w:jc w:val="both"/>
        <w:rPr>
          <w:rFonts w:ascii="Times New Roman" w:hAnsi="Times New Roman" w:cs="Times New Roman"/>
          <w:sz w:val="24"/>
          <w:szCs w:val="24"/>
        </w:rPr>
      </w:pPr>
      <w:r w:rsidRPr="002D7ABF">
        <w:rPr>
          <w:rFonts w:ascii="Times New Roman" w:hAnsi="Times New Roman" w:cs="Times New Roman"/>
          <w:strike/>
          <w:sz w:val="24"/>
          <w:szCs w:val="24"/>
        </w:rPr>
        <w:t>pochádzajúci</w:t>
      </w:r>
      <w:r w:rsidRPr="002D7ABF">
        <w:rPr>
          <w:rFonts w:ascii="Times New Roman" w:hAnsi="Times New Roman" w:cs="Times New Roman"/>
          <w:sz w:val="24"/>
          <w:szCs w:val="24"/>
        </w:rPr>
        <w:t xml:space="preserve"> z elektroodpadu (§ 33 ods. 6) a jeho častí a súčiastok alebo javiaci znaky,</w:t>
      </w:r>
      <w:r w:rsidR="006D2EAE" w:rsidRPr="002D7ABF">
        <w:rPr>
          <w:rFonts w:ascii="Times New Roman" w:hAnsi="Times New Roman" w:cs="Times New Roman"/>
          <w:sz w:val="24"/>
          <w:szCs w:val="24"/>
        </w:rPr>
        <w:t xml:space="preserve"> </w:t>
      </w:r>
      <w:r w:rsidRPr="002D7ABF">
        <w:rPr>
          <w:rFonts w:ascii="Times New Roman" w:hAnsi="Times New Roman" w:cs="Times New Roman"/>
          <w:sz w:val="24"/>
          <w:szCs w:val="24"/>
        </w:rPr>
        <w:t>že z neho pochádza, iba od osôb, ktoré sú oprávnené s ním nakladať alebo od</w:t>
      </w:r>
      <w:r w:rsidR="006D2EAE" w:rsidRPr="002D7ABF">
        <w:rPr>
          <w:rFonts w:ascii="Times New Roman" w:hAnsi="Times New Roman" w:cs="Times New Roman"/>
          <w:sz w:val="24"/>
          <w:szCs w:val="24"/>
        </w:rPr>
        <w:t xml:space="preserve"> </w:t>
      </w:r>
      <w:r w:rsidRPr="002D7ABF">
        <w:rPr>
          <w:rFonts w:ascii="Times New Roman" w:hAnsi="Times New Roman" w:cs="Times New Roman"/>
          <w:sz w:val="24"/>
          <w:szCs w:val="24"/>
        </w:rPr>
        <w:t>podnikateľských subjektov spolupracujúcich s nimi na zmluvnom základe</w:t>
      </w:r>
      <w:r w:rsidR="006D2EAE" w:rsidRPr="002D7ABF">
        <w:rPr>
          <w:rFonts w:ascii="Times New Roman" w:hAnsi="Times New Roman" w:cs="Times New Roman"/>
          <w:sz w:val="24"/>
          <w:szCs w:val="24"/>
        </w:rPr>
        <w:t>.</w:t>
      </w:r>
    </w:p>
    <w:p w14:paraId="336DFAD5" w14:textId="77777777" w:rsidR="001A511A" w:rsidRPr="002D7ABF" w:rsidRDefault="001A511A" w:rsidP="00367BCD">
      <w:pPr>
        <w:pStyle w:val="Standard"/>
        <w:spacing w:after="0" w:line="240" w:lineRule="auto"/>
        <w:ind w:left="709"/>
        <w:jc w:val="both"/>
        <w:rPr>
          <w:rFonts w:ascii="Times New Roman" w:hAnsi="Times New Roman" w:cs="Times New Roman"/>
          <w:sz w:val="24"/>
          <w:szCs w:val="24"/>
        </w:rPr>
      </w:pPr>
    </w:p>
    <w:p w14:paraId="1D3C7CEC" w14:textId="0B0BB291" w:rsidR="004E43FC" w:rsidRPr="002D7ABF" w:rsidRDefault="00B34FBA"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w:t>
      </w:r>
      <w:r w:rsidR="004E43FC" w:rsidRPr="002D7ABF">
        <w:rPr>
          <w:rFonts w:ascii="Times New Roman" w:hAnsi="Times New Roman" w:cs="Times New Roman"/>
          <w:sz w:val="24"/>
          <w:szCs w:val="24"/>
        </w:rPr>
        <w:t xml:space="preserve">vykonáva zber alebo výkup kovového odpadu </w:t>
      </w:r>
      <w:r w:rsidR="00A8674D" w:rsidRPr="002D7ABF">
        <w:rPr>
          <w:rFonts w:ascii="Times New Roman" w:hAnsi="Times New Roman" w:cs="Times New Roman"/>
          <w:sz w:val="24"/>
          <w:szCs w:val="24"/>
        </w:rPr>
        <w:t xml:space="preserve">podľa odseku </w:t>
      </w:r>
      <w:r w:rsidR="004927D9" w:rsidRPr="002D7ABF">
        <w:rPr>
          <w:rFonts w:ascii="Times New Roman" w:hAnsi="Times New Roman" w:cs="Times New Roman"/>
          <w:sz w:val="24"/>
          <w:szCs w:val="24"/>
        </w:rPr>
        <w:t>6 alebo výkup kovového odpadu podľa odseku 7</w:t>
      </w:r>
      <w:r w:rsidR="00004481" w:rsidRPr="002D7ABF">
        <w:rPr>
          <w:rFonts w:ascii="Times New Roman" w:hAnsi="Times New Roman" w:cs="Times New Roman"/>
          <w:sz w:val="24"/>
          <w:szCs w:val="24"/>
        </w:rPr>
        <w:t>,</w:t>
      </w:r>
      <w:r w:rsidR="00A8674D"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je povinný</w:t>
      </w:r>
    </w:p>
    <w:p w14:paraId="34911E69" w14:textId="77777777" w:rsidR="004E43FC" w:rsidRPr="002D7ABF" w:rsidRDefault="004E43FC"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vyžadovať od osoby, od ktorej sa odpad zbiera alebo vykupuje, ak ide o</w:t>
      </w:r>
    </w:p>
    <w:p w14:paraId="3E487038" w14:textId="77777777" w:rsidR="004E43FC" w:rsidRPr="002D7ABF" w:rsidRDefault="004E43FC" w:rsidP="00CA66F7">
      <w:pPr>
        <w:pStyle w:val="Standard"/>
        <w:numPr>
          <w:ilvl w:val="1"/>
          <w:numId w:val="254"/>
        </w:numPr>
        <w:spacing w:after="0" w:line="240" w:lineRule="auto"/>
        <w:ind w:left="1134"/>
        <w:jc w:val="both"/>
        <w:rPr>
          <w:rFonts w:ascii="Times New Roman" w:hAnsi="Times New Roman" w:cs="Times New Roman"/>
          <w:sz w:val="24"/>
          <w:szCs w:val="24"/>
        </w:rPr>
      </w:pPr>
      <w:r w:rsidRPr="002D7ABF">
        <w:rPr>
          <w:rFonts w:ascii="Times New Roman" w:hAnsi="Times New Roman" w:cs="Times New Roman"/>
          <w:sz w:val="24"/>
          <w:szCs w:val="24"/>
        </w:rPr>
        <w:t>fyzickú osobu preukázanie totožnosti predložením jej dokladu totožnosti,</w:t>
      </w:r>
      <w:r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a to v rozsahu meno, priezvisko, adresa trvalého pobytu a číslo dokladu totožnosti,</w:t>
      </w:r>
    </w:p>
    <w:p w14:paraId="7C05F885" w14:textId="0037F509" w:rsidR="004E43FC" w:rsidRPr="002D7ABF" w:rsidRDefault="004E43FC" w:rsidP="00CA66F7">
      <w:pPr>
        <w:pStyle w:val="Standard"/>
        <w:numPr>
          <w:ilvl w:val="1"/>
          <w:numId w:val="254"/>
        </w:numPr>
        <w:spacing w:after="0" w:line="240" w:lineRule="auto"/>
        <w:ind w:left="1134"/>
        <w:jc w:val="both"/>
        <w:rPr>
          <w:rFonts w:ascii="Times New Roman" w:hAnsi="Times New Roman" w:cs="Times New Roman"/>
          <w:sz w:val="24"/>
          <w:szCs w:val="24"/>
        </w:rPr>
      </w:pPr>
      <w:r w:rsidRPr="002D7ABF">
        <w:rPr>
          <w:rFonts w:ascii="Times New Roman" w:hAnsi="Times New Roman" w:cs="Times New Roman"/>
          <w:sz w:val="24"/>
          <w:szCs w:val="24"/>
        </w:rPr>
        <w:t>fyzickú osobu, ktorá je zodpovedným zástupcom právnickej osoby alebo fyzickej osoby</w:t>
      </w:r>
      <w:r w:rsidR="00FD1207" w:rsidRPr="002D7ABF">
        <w:rPr>
          <w:rFonts w:ascii="Times New Roman" w:hAnsi="Times New Roman" w:cs="Times New Roman"/>
          <w:sz w:val="24"/>
          <w:szCs w:val="24"/>
        </w:rPr>
        <w:t xml:space="preserve"> </w:t>
      </w:r>
      <w:r w:rsidRPr="002D7ABF">
        <w:rPr>
          <w:rFonts w:ascii="Times New Roman" w:hAnsi="Times New Roman" w:cs="Times New Roman"/>
          <w:sz w:val="24"/>
          <w:szCs w:val="24"/>
        </w:rPr>
        <w:t>-</w:t>
      </w:r>
      <w:r w:rsidR="00FD1207" w:rsidRPr="002D7ABF">
        <w:rPr>
          <w:rFonts w:ascii="Times New Roman" w:hAnsi="Times New Roman" w:cs="Times New Roman"/>
          <w:sz w:val="24"/>
          <w:szCs w:val="24"/>
        </w:rPr>
        <w:t xml:space="preserve"> </w:t>
      </w:r>
      <w:r w:rsidRPr="002D7ABF">
        <w:rPr>
          <w:rFonts w:ascii="Times New Roman" w:hAnsi="Times New Roman" w:cs="Times New Roman"/>
          <w:sz w:val="24"/>
          <w:szCs w:val="24"/>
        </w:rPr>
        <w:t>podnikateľa alebo je osobou oprávnenou konať v ich mene alebo ide o fyzickú osobu</w:t>
      </w:r>
      <w:r w:rsidR="00FD1207" w:rsidRPr="002D7ABF">
        <w:rPr>
          <w:rFonts w:ascii="Times New Roman" w:hAnsi="Times New Roman" w:cs="Times New Roman"/>
          <w:sz w:val="24"/>
          <w:szCs w:val="24"/>
        </w:rPr>
        <w:t xml:space="preserve"> </w:t>
      </w:r>
      <w:r w:rsidR="00004481" w:rsidRPr="002D7ABF">
        <w:rPr>
          <w:rFonts w:ascii="Times New Roman" w:hAnsi="Times New Roman" w:cs="Times New Roman"/>
          <w:sz w:val="24"/>
          <w:szCs w:val="24"/>
        </w:rPr>
        <w:t>–</w:t>
      </w:r>
      <w:r w:rsidR="00FD1207" w:rsidRPr="002D7ABF">
        <w:rPr>
          <w:rFonts w:ascii="Times New Roman" w:hAnsi="Times New Roman" w:cs="Times New Roman"/>
          <w:sz w:val="24"/>
          <w:szCs w:val="24"/>
        </w:rPr>
        <w:t xml:space="preserve"> </w:t>
      </w:r>
      <w:r w:rsidRPr="002D7ABF">
        <w:rPr>
          <w:rFonts w:ascii="Times New Roman" w:hAnsi="Times New Roman" w:cs="Times New Roman"/>
          <w:sz w:val="24"/>
          <w:szCs w:val="24"/>
        </w:rPr>
        <w:t>podnikateľa</w:t>
      </w:r>
      <w:r w:rsidR="00004481" w:rsidRPr="002D7ABF">
        <w:rPr>
          <w:rFonts w:ascii="Times New Roman" w:hAnsi="Times New Roman" w:cs="Times New Roman"/>
          <w:sz w:val="24"/>
          <w:szCs w:val="24"/>
        </w:rPr>
        <w:t>,</w:t>
      </w:r>
      <w:r w:rsidRPr="002D7ABF">
        <w:rPr>
          <w:rFonts w:ascii="Times New Roman" w:hAnsi="Times New Roman" w:cs="Times New Roman"/>
          <w:sz w:val="24"/>
          <w:szCs w:val="24"/>
        </w:rPr>
        <w:t xml:space="preserve"> preukázanie totožnosti predložením jej dokladu totožnosti v rovnakom rozsahu a</w:t>
      </w:r>
      <w:r w:rsidR="000E50B8" w:rsidRPr="002D7ABF">
        <w:rPr>
          <w:rFonts w:ascii="Times New Roman" w:hAnsi="Times New Roman" w:cs="Times New Roman"/>
          <w:sz w:val="24"/>
          <w:szCs w:val="24"/>
        </w:rPr>
        <w:t>ko v bode 1 a obchodné meno, identifikačné číslo organizácie</w:t>
      </w:r>
      <w:r w:rsidRPr="002D7ABF">
        <w:rPr>
          <w:rFonts w:ascii="Times New Roman" w:hAnsi="Times New Roman" w:cs="Times New Roman"/>
          <w:sz w:val="24"/>
          <w:szCs w:val="24"/>
        </w:rPr>
        <w:t xml:space="preserve"> a sídlo právnickej osoby alebo miesto podnikania fyzickej osoby</w:t>
      </w:r>
      <w:r w:rsidR="00CF7F6E" w:rsidRPr="002D7ABF">
        <w:rPr>
          <w:rFonts w:ascii="Times New Roman" w:hAnsi="Times New Roman" w:cs="Times New Roman"/>
          <w:sz w:val="24"/>
          <w:szCs w:val="24"/>
        </w:rPr>
        <w:t xml:space="preserve"> -</w:t>
      </w:r>
      <w:r w:rsidR="009E15C7" w:rsidRPr="002D7ABF">
        <w:rPr>
          <w:rFonts w:ascii="Times New Roman" w:hAnsi="Times New Roman" w:cs="Times New Roman"/>
          <w:sz w:val="24"/>
          <w:szCs w:val="24"/>
        </w:rPr>
        <w:t xml:space="preserve"> </w:t>
      </w:r>
      <w:r w:rsidR="00CF7F6E" w:rsidRPr="002D7ABF">
        <w:rPr>
          <w:rFonts w:ascii="Times New Roman" w:hAnsi="Times New Roman" w:cs="Times New Roman"/>
          <w:sz w:val="24"/>
          <w:szCs w:val="24"/>
        </w:rPr>
        <w:t xml:space="preserve"> podnikateľa</w:t>
      </w:r>
      <w:r w:rsidRPr="002D7ABF">
        <w:rPr>
          <w:rFonts w:ascii="Times New Roman" w:hAnsi="Times New Roman" w:cs="Times New Roman"/>
          <w:sz w:val="24"/>
          <w:szCs w:val="24"/>
        </w:rPr>
        <w:t>,</w:t>
      </w:r>
    </w:p>
    <w:p w14:paraId="0C1C00E7" w14:textId="77777777" w:rsidR="00DC285E" w:rsidRPr="002D7ABF" w:rsidRDefault="004E43FC"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viesť a uchovávať evidenciu o osobách,</w:t>
      </w:r>
      <w:r w:rsidR="00F92613" w:rsidRPr="002D7ABF">
        <w:rPr>
          <w:rFonts w:ascii="Times New Roman" w:hAnsi="Times New Roman" w:cs="Times New Roman"/>
          <w:sz w:val="24"/>
          <w:szCs w:val="24"/>
        </w:rPr>
        <w:t xml:space="preserve"> od ktorých </w:t>
      </w:r>
      <w:r w:rsidRPr="002D7ABF">
        <w:rPr>
          <w:rFonts w:ascii="Times New Roman" w:hAnsi="Times New Roman" w:cs="Times New Roman"/>
          <w:sz w:val="24"/>
          <w:szCs w:val="24"/>
        </w:rPr>
        <w:t>odpad zbiera alebo vykupuje</w:t>
      </w:r>
      <w:r w:rsidR="007B0930" w:rsidRPr="002D7ABF">
        <w:rPr>
          <w:rFonts w:ascii="Times New Roman" w:hAnsi="Times New Roman" w:cs="Times New Roman"/>
          <w:sz w:val="24"/>
          <w:szCs w:val="24"/>
        </w:rPr>
        <w:t xml:space="preserve"> v rozsahu uvedenom podľa písmena a)</w:t>
      </w:r>
      <w:r w:rsidRPr="002D7ABF">
        <w:rPr>
          <w:rFonts w:ascii="Times New Roman" w:hAnsi="Times New Roman" w:cs="Times New Roman"/>
          <w:sz w:val="24"/>
          <w:szCs w:val="24"/>
        </w:rPr>
        <w:t>, o druhoch a množstve kovových odpadov od nich odobratých alebo vykúpených,</w:t>
      </w:r>
      <w:r w:rsidR="00B638DB" w:rsidRPr="002D7ABF">
        <w:rPr>
          <w:rFonts w:ascii="Times New Roman" w:hAnsi="Times New Roman" w:cs="Times New Roman"/>
          <w:sz w:val="24"/>
          <w:szCs w:val="24"/>
        </w:rPr>
        <w:t xml:space="preserve"> </w:t>
      </w:r>
    </w:p>
    <w:p w14:paraId="295B57B0" w14:textId="77777777" w:rsidR="004E43FC" w:rsidRPr="002D7ABF" w:rsidRDefault="004E43FC"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viesť a uchovávať opis a dokumentáciu, ktorú tvorí fotodok</w:t>
      </w:r>
      <w:r w:rsidR="00F92613" w:rsidRPr="002D7ABF">
        <w:rPr>
          <w:rFonts w:ascii="Times New Roman" w:hAnsi="Times New Roman" w:cs="Times New Roman"/>
          <w:sz w:val="24"/>
          <w:szCs w:val="24"/>
        </w:rPr>
        <w:t>umentácia a</w:t>
      </w:r>
      <w:r w:rsidR="00427496" w:rsidRPr="002D7ABF">
        <w:rPr>
          <w:rFonts w:ascii="Times New Roman" w:hAnsi="Times New Roman" w:cs="Times New Roman"/>
          <w:sz w:val="24"/>
          <w:szCs w:val="24"/>
        </w:rPr>
        <w:t>lebo</w:t>
      </w:r>
      <w:r w:rsidR="00F92613" w:rsidRPr="002D7ABF">
        <w:rPr>
          <w:rFonts w:ascii="Times New Roman" w:hAnsi="Times New Roman" w:cs="Times New Roman"/>
          <w:sz w:val="24"/>
          <w:szCs w:val="24"/>
        </w:rPr>
        <w:t> </w:t>
      </w:r>
      <w:proofErr w:type="spellStart"/>
      <w:r w:rsidR="00F92613" w:rsidRPr="002D7ABF">
        <w:rPr>
          <w:rFonts w:ascii="Times New Roman" w:hAnsi="Times New Roman" w:cs="Times New Roman"/>
          <w:sz w:val="24"/>
          <w:szCs w:val="24"/>
        </w:rPr>
        <w:t>videodokumentácia</w:t>
      </w:r>
      <w:proofErr w:type="spellEnd"/>
      <w:r w:rsidR="00F92613" w:rsidRPr="002D7ABF">
        <w:rPr>
          <w:rFonts w:ascii="Times New Roman" w:hAnsi="Times New Roman" w:cs="Times New Roman"/>
          <w:sz w:val="24"/>
          <w:szCs w:val="24"/>
        </w:rPr>
        <w:t xml:space="preserve">, </w:t>
      </w:r>
      <w:r w:rsidRPr="002D7ABF">
        <w:rPr>
          <w:rFonts w:ascii="Times New Roman" w:hAnsi="Times New Roman" w:cs="Times New Roman"/>
          <w:sz w:val="24"/>
          <w:szCs w:val="24"/>
        </w:rPr>
        <w:t>o  kovovom odpade od vstupu do zariadenia na zber odpadov až po jeho konečné umiestnenie v zariadení na zber odpadov,</w:t>
      </w:r>
    </w:p>
    <w:p w14:paraId="303FD680" w14:textId="599AB18A" w:rsidR="004E43FC" w:rsidRPr="002D7ABF" w:rsidRDefault="004E43FC"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uhrádzať platbu za výkup kovového odpadu formou </w:t>
      </w:r>
      <w:r w:rsidR="001E1F9C" w:rsidRPr="002D7ABF">
        <w:rPr>
          <w:rFonts w:ascii="Times New Roman" w:hAnsi="Times New Roman" w:cs="Times New Roman"/>
          <w:sz w:val="24"/>
          <w:szCs w:val="24"/>
        </w:rPr>
        <w:t xml:space="preserve">peňažného poukazu na výplatu alebo formou </w:t>
      </w:r>
      <w:r w:rsidRPr="002D7ABF">
        <w:rPr>
          <w:rFonts w:ascii="Times New Roman" w:hAnsi="Times New Roman" w:cs="Times New Roman"/>
          <w:sz w:val="24"/>
          <w:szCs w:val="24"/>
        </w:rPr>
        <w:t>bezhotovostného platobného styku,</w:t>
      </w:r>
    </w:p>
    <w:p w14:paraId="1C14C4FE" w14:textId="1E99F0B3" w:rsidR="004E43FC" w:rsidRPr="002D7ABF" w:rsidRDefault="004E43FC"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pri platbách za výkup kovového odpadu od fyzickej osoby</w:t>
      </w:r>
      <w:r w:rsidR="006A43D6" w:rsidRPr="002D7ABF">
        <w:rPr>
          <w:rFonts w:ascii="Times New Roman" w:hAnsi="Times New Roman" w:cs="Times New Roman"/>
          <w:sz w:val="24"/>
          <w:szCs w:val="24"/>
        </w:rPr>
        <w:t xml:space="preserve"> </w:t>
      </w:r>
      <w:r w:rsidRPr="002D7ABF">
        <w:rPr>
          <w:rFonts w:ascii="Times New Roman" w:hAnsi="Times New Roman" w:cs="Times New Roman"/>
          <w:sz w:val="24"/>
          <w:szCs w:val="24"/>
        </w:rPr>
        <w:t>vypočítať a odviesť daň podľa osobitného predpisu,</w:t>
      </w:r>
      <w:r w:rsidRPr="002D7ABF">
        <w:rPr>
          <w:rFonts w:ascii="Times New Roman" w:hAnsi="Times New Roman" w:cs="Times New Roman"/>
          <w:sz w:val="24"/>
          <w:szCs w:val="24"/>
          <w:vertAlign w:val="superscript"/>
        </w:rPr>
        <w:footnoteReference w:id="34"/>
      </w:r>
      <w:r w:rsidRPr="002D7ABF">
        <w:rPr>
          <w:rFonts w:ascii="Times New Roman" w:hAnsi="Times New Roman" w:cs="Times New Roman"/>
          <w:sz w:val="24"/>
          <w:szCs w:val="24"/>
          <w:vertAlign w:val="superscript"/>
        </w:rPr>
        <w:t>)</w:t>
      </w:r>
    </w:p>
    <w:p w14:paraId="63D60B9A" w14:textId="1364A4ED" w:rsidR="004E43FC" w:rsidRPr="002D7ABF" w:rsidRDefault="004E43FC"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používať pri zisťovaní hmotnosti preb</w:t>
      </w:r>
      <w:r w:rsidR="006A43D6" w:rsidRPr="002D7ABF">
        <w:rPr>
          <w:rFonts w:ascii="Times New Roman" w:hAnsi="Times New Roman" w:cs="Times New Roman"/>
          <w:sz w:val="24"/>
          <w:szCs w:val="24"/>
        </w:rPr>
        <w:t>eraného kovového odpadu výlučne</w:t>
      </w:r>
      <w:r w:rsidR="004D29F8" w:rsidRPr="002D7ABF">
        <w:rPr>
          <w:rStyle w:val="Nadpis1Char"/>
        </w:rPr>
        <w:t xml:space="preserve"> </w:t>
      </w:r>
      <w:r w:rsidR="004D29F8" w:rsidRPr="002D7ABF">
        <w:rPr>
          <w:rFonts w:ascii="Times New Roman" w:hAnsi="Times New Roman" w:cs="Times New Roman"/>
          <w:sz w:val="24"/>
          <w:szCs w:val="24"/>
        </w:rPr>
        <w:t>váhy zaradené do skupiny určených meradiel a spĺňajúce požiadavky na určené meradlo</w:t>
      </w:r>
      <w:r w:rsidRPr="002D7ABF">
        <w:rPr>
          <w:rFonts w:ascii="Times New Roman" w:hAnsi="Times New Roman" w:cs="Times New Roman"/>
          <w:sz w:val="24"/>
          <w:szCs w:val="24"/>
          <w:vertAlign w:val="superscript"/>
        </w:rPr>
        <w:footnoteReference w:id="35"/>
      </w:r>
      <w:r w:rsidRPr="002D7ABF">
        <w:rPr>
          <w:rFonts w:ascii="Times New Roman" w:hAnsi="Times New Roman" w:cs="Times New Roman"/>
          <w:sz w:val="24"/>
          <w:szCs w:val="24"/>
          <w:vertAlign w:val="superscript"/>
        </w:rPr>
        <w:t>)</w:t>
      </w:r>
    </w:p>
    <w:p w14:paraId="25881027" w14:textId="4837AEE8" w:rsidR="004E43FC" w:rsidRPr="002D7ABF" w:rsidRDefault="00051924"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zhromaždiť</w:t>
      </w:r>
      <w:r w:rsidR="004E43FC" w:rsidRPr="002D7ABF">
        <w:rPr>
          <w:rFonts w:ascii="Times New Roman" w:hAnsi="Times New Roman" w:cs="Times New Roman"/>
          <w:sz w:val="24"/>
          <w:szCs w:val="24"/>
        </w:rPr>
        <w:t xml:space="preserve"> prevzatý kovový </w:t>
      </w:r>
      <w:r w:rsidR="0071558F" w:rsidRPr="002D7ABF">
        <w:rPr>
          <w:rFonts w:ascii="Times New Roman" w:hAnsi="Times New Roman" w:cs="Times New Roman"/>
          <w:sz w:val="24"/>
          <w:szCs w:val="24"/>
        </w:rPr>
        <w:t>odpad aspoň</w:t>
      </w:r>
      <w:r w:rsidR="004E43FC" w:rsidRPr="002D7ABF">
        <w:rPr>
          <w:rFonts w:ascii="Times New Roman" w:hAnsi="Times New Roman" w:cs="Times New Roman"/>
          <w:sz w:val="24"/>
          <w:szCs w:val="24"/>
        </w:rPr>
        <w:t xml:space="preserve"> </w:t>
      </w:r>
      <w:r w:rsidR="00826DB1" w:rsidRPr="002D7ABF">
        <w:rPr>
          <w:rFonts w:ascii="Times New Roman" w:hAnsi="Times New Roman" w:cs="Times New Roman"/>
          <w:sz w:val="24"/>
          <w:szCs w:val="24"/>
        </w:rPr>
        <w:t>sedem</w:t>
      </w:r>
      <w:r w:rsidR="00241C26"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dní odo dňa jeho prevzatia pred jeho odovzdaním ďalšiemu držiteľovi na ďalšie nakladanie,</w:t>
      </w:r>
    </w:p>
    <w:p w14:paraId="6FE06FA6" w14:textId="77777777" w:rsidR="004E43FC" w:rsidRPr="002D7ABF" w:rsidRDefault="009E15C7" w:rsidP="00CA66F7">
      <w:pPr>
        <w:pStyle w:val="Standard"/>
        <w:numPr>
          <w:ilvl w:val="0"/>
          <w:numId w:val="2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monitorovať priestor s umiestneným </w:t>
      </w:r>
      <w:r w:rsidR="004E43FC" w:rsidRPr="002D7ABF">
        <w:rPr>
          <w:rFonts w:ascii="Times New Roman" w:hAnsi="Times New Roman" w:cs="Times New Roman"/>
          <w:sz w:val="24"/>
          <w:szCs w:val="24"/>
        </w:rPr>
        <w:t>kovovým odpadom kamerovým systémom</w:t>
      </w:r>
      <w:r w:rsidR="00D213F6" w:rsidRPr="002D7ABF">
        <w:rPr>
          <w:rFonts w:ascii="Times New Roman" w:hAnsi="Times New Roman" w:cs="Times New Roman"/>
          <w:sz w:val="24"/>
          <w:szCs w:val="24"/>
        </w:rPr>
        <w:t xml:space="preserve">, uchovávať záznam z kamerového systému </w:t>
      </w:r>
      <w:r w:rsidR="00E95380" w:rsidRPr="002D7ABF">
        <w:rPr>
          <w:rFonts w:ascii="Times New Roman" w:hAnsi="Times New Roman" w:cs="Times New Roman"/>
          <w:sz w:val="24"/>
          <w:szCs w:val="24"/>
        </w:rPr>
        <w:t xml:space="preserve">počas </w:t>
      </w:r>
      <w:r w:rsidR="00D213F6" w:rsidRPr="002D7ABF">
        <w:rPr>
          <w:rFonts w:ascii="Times New Roman" w:hAnsi="Times New Roman" w:cs="Times New Roman"/>
          <w:sz w:val="24"/>
          <w:szCs w:val="24"/>
        </w:rPr>
        <w:t>14 dní</w:t>
      </w:r>
      <w:r w:rsidR="00E95380" w:rsidRPr="002D7ABF">
        <w:rPr>
          <w:rFonts w:ascii="Times New Roman" w:hAnsi="Times New Roman" w:cs="Times New Roman"/>
          <w:sz w:val="24"/>
          <w:szCs w:val="24"/>
        </w:rPr>
        <w:t xml:space="preserve"> odo dňa jeho zhotovenia </w:t>
      </w:r>
      <w:r w:rsidR="004E43FC" w:rsidRPr="002D7ABF">
        <w:rPr>
          <w:rFonts w:ascii="Times New Roman" w:hAnsi="Times New Roman" w:cs="Times New Roman"/>
          <w:sz w:val="24"/>
          <w:szCs w:val="24"/>
        </w:rPr>
        <w:t>a na vyžiadanie</w:t>
      </w:r>
      <w:r w:rsidR="00D213F6" w:rsidRPr="002D7ABF">
        <w:rPr>
          <w:rFonts w:ascii="Times New Roman" w:hAnsi="Times New Roman" w:cs="Times New Roman"/>
          <w:sz w:val="24"/>
          <w:szCs w:val="24"/>
        </w:rPr>
        <w:t xml:space="preserve"> </w:t>
      </w:r>
      <w:r w:rsidR="00E95380" w:rsidRPr="002D7ABF">
        <w:rPr>
          <w:rFonts w:ascii="Times New Roman" w:hAnsi="Times New Roman" w:cs="Times New Roman"/>
          <w:sz w:val="24"/>
          <w:szCs w:val="24"/>
        </w:rPr>
        <w:t xml:space="preserve">tento </w:t>
      </w:r>
      <w:r w:rsidR="004E43FC" w:rsidRPr="002D7ABF">
        <w:rPr>
          <w:rFonts w:ascii="Times New Roman" w:hAnsi="Times New Roman" w:cs="Times New Roman"/>
          <w:sz w:val="24"/>
          <w:szCs w:val="24"/>
        </w:rPr>
        <w:t>záznam poskytnúť orgánom štátnej správy odpadového hospodárstva.</w:t>
      </w:r>
    </w:p>
    <w:p w14:paraId="10281816" w14:textId="77777777" w:rsidR="004A2691" w:rsidRPr="002D7ABF" w:rsidRDefault="004A2691" w:rsidP="00EB374A">
      <w:pPr>
        <w:pStyle w:val="Odsekzoznamu"/>
        <w:tabs>
          <w:tab w:val="left" w:pos="1571"/>
        </w:tabs>
        <w:spacing w:after="0" w:line="240" w:lineRule="auto"/>
        <w:ind w:left="0"/>
        <w:jc w:val="both"/>
        <w:rPr>
          <w:rFonts w:ascii="Times New Roman" w:hAnsi="Times New Roman" w:cs="Times New Roman"/>
          <w:sz w:val="24"/>
          <w:szCs w:val="24"/>
        </w:rPr>
      </w:pPr>
    </w:p>
    <w:p w14:paraId="6D30C34E" w14:textId="79B2A683" w:rsidR="004E43FC" w:rsidRPr="002D7ABF" w:rsidRDefault="004E43FC" w:rsidP="00B36BB1">
      <w:pPr>
        <w:pStyle w:val="Standard"/>
        <w:numPr>
          <w:ilvl w:val="0"/>
          <w:numId w:val="14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Na zber kovového odpadu </w:t>
      </w:r>
      <w:r w:rsidR="00EB66FE" w:rsidRPr="002D7ABF">
        <w:rPr>
          <w:rFonts w:ascii="Times New Roman" w:hAnsi="Times New Roman" w:cs="Times New Roman"/>
          <w:sz w:val="24"/>
          <w:szCs w:val="24"/>
        </w:rPr>
        <w:t>uvedeného v odseku 7</w:t>
      </w:r>
      <w:r w:rsidR="00550498" w:rsidRPr="002D7ABF">
        <w:rPr>
          <w:rFonts w:ascii="Times New Roman" w:hAnsi="Times New Roman" w:cs="Times New Roman"/>
          <w:sz w:val="24"/>
          <w:szCs w:val="24"/>
        </w:rPr>
        <w:t>, ktorý nie je výkupom</w:t>
      </w:r>
      <w:r w:rsidRPr="002D7ABF">
        <w:rPr>
          <w:rFonts w:ascii="Times New Roman" w:hAnsi="Times New Roman" w:cs="Times New Roman"/>
          <w:sz w:val="24"/>
          <w:szCs w:val="24"/>
        </w:rPr>
        <w:t xml:space="preserve"> sa </w:t>
      </w:r>
      <w:r w:rsidR="005C2818" w:rsidRPr="002D7ABF">
        <w:rPr>
          <w:rFonts w:ascii="Times New Roman" w:hAnsi="Times New Roman" w:cs="Times New Roman"/>
          <w:sz w:val="24"/>
          <w:szCs w:val="24"/>
        </w:rPr>
        <w:t xml:space="preserve">vzťahuje odsek </w:t>
      </w:r>
      <w:r w:rsidR="003A4747" w:rsidRPr="002D7ABF">
        <w:rPr>
          <w:rFonts w:ascii="Times New Roman" w:hAnsi="Times New Roman" w:cs="Times New Roman"/>
          <w:sz w:val="24"/>
          <w:szCs w:val="24"/>
        </w:rPr>
        <w:t>8</w:t>
      </w:r>
      <w:r w:rsidR="005C2818" w:rsidRPr="002D7ABF">
        <w:rPr>
          <w:rFonts w:ascii="Times New Roman" w:hAnsi="Times New Roman" w:cs="Times New Roman"/>
          <w:sz w:val="24"/>
          <w:szCs w:val="24"/>
        </w:rPr>
        <w:t xml:space="preserve"> </w:t>
      </w:r>
      <w:r w:rsidR="0013324A" w:rsidRPr="002D7ABF">
        <w:rPr>
          <w:rFonts w:ascii="Times New Roman" w:hAnsi="Times New Roman" w:cs="Times New Roman"/>
          <w:sz w:val="24"/>
          <w:szCs w:val="24"/>
        </w:rPr>
        <w:t xml:space="preserve">v rozsahu </w:t>
      </w:r>
      <w:r w:rsidRPr="002D7ABF">
        <w:rPr>
          <w:rFonts w:ascii="Times New Roman" w:hAnsi="Times New Roman" w:cs="Times New Roman"/>
          <w:sz w:val="24"/>
          <w:szCs w:val="24"/>
        </w:rPr>
        <w:t xml:space="preserve">písm. </w:t>
      </w:r>
      <w:r w:rsidR="0013324A" w:rsidRPr="002D7ABF">
        <w:rPr>
          <w:rFonts w:ascii="Times New Roman" w:hAnsi="Times New Roman" w:cs="Times New Roman"/>
          <w:sz w:val="24"/>
          <w:szCs w:val="24"/>
        </w:rPr>
        <w:t>c), f) g</w:t>
      </w:r>
      <w:r w:rsidR="006A43D6" w:rsidRPr="002D7ABF">
        <w:rPr>
          <w:rFonts w:ascii="Times New Roman" w:hAnsi="Times New Roman" w:cs="Times New Roman"/>
          <w:sz w:val="24"/>
          <w:szCs w:val="24"/>
        </w:rPr>
        <w:t xml:space="preserve">) </w:t>
      </w:r>
      <w:r w:rsidR="0042451D" w:rsidRPr="002D7ABF">
        <w:rPr>
          <w:rFonts w:ascii="Times New Roman" w:hAnsi="Times New Roman" w:cs="Times New Roman"/>
          <w:sz w:val="24"/>
          <w:szCs w:val="24"/>
        </w:rPr>
        <w:t>a</w:t>
      </w:r>
      <w:r w:rsidR="005449EF" w:rsidRPr="002D7ABF">
        <w:rPr>
          <w:rFonts w:ascii="Times New Roman" w:hAnsi="Times New Roman" w:cs="Times New Roman"/>
          <w:sz w:val="24"/>
          <w:szCs w:val="24"/>
        </w:rPr>
        <w:t> </w:t>
      </w:r>
      <w:r w:rsidR="0013324A" w:rsidRPr="002D7ABF">
        <w:rPr>
          <w:rFonts w:ascii="Times New Roman" w:hAnsi="Times New Roman" w:cs="Times New Roman"/>
          <w:sz w:val="24"/>
          <w:szCs w:val="24"/>
        </w:rPr>
        <w:t>h</w:t>
      </w:r>
      <w:r w:rsidR="005C2818" w:rsidRPr="002D7ABF">
        <w:rPr>
          <w:rFonts w:ascii="Times New Roman" w:hAnsi="Times New Roman" w:cs="Times New Roman"/>
          <w:sz w:val="24"/>
          <w:szCs w:val="24"/>
        </w:rPr>
        <w:t>)</w:t>
      </w:r>
      <w:r w:rsidR="000244C0" w:rsidRPr="002D7ABF">
        <w:rPr>
          <w:rFonts w:ascii="Times New Roman" w:hAnsi="Times New Roman" w:cs="Times New Roman"/>
          <w:sz w:val="24"/>
          <w:szCs w:val="24"/>
        </w:rPr>
        <w:t xml:space="preserve">. </w:t>
      </w:r>
    </w:p>
    <w:p w14:paraId="02C173D6" w14:textId="77777777" w:rsidR="0023349A" w:rsidRPr="002D7ABF" w:rsidRDefault="0023349A" w:rsidP="00EB374A">
      <w:pPr>
        <w:pStyle w:val="Standard"/>
        <w:spacing w:after="0" w:line="240" w:lineRule="auto"/>
        <w:jc w:val="center"/>
        <w:rPr>
          <w:rFonts w:ascii="Times New Roman" w:hAnsi="Times New Roman" w:cs="Times New Roman"/>
          <w:b/>
          <w:bCs/>
          <w:sz w:val="24"/>
          <w:szCs w:val="24"/>
        </w:rPr>
      </w:pPr>
    </w:p>
    <w:p w14:paraId="52858CD1" w14:textId="06058271" w:rsidR="004E43FC" w:rsidRPr="002D7ABF" w:rsidRDefault="004E43FC" w:rsidP="00EB374A">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1</w:t>
      </w:r>
      <w:r w:rsidR="009D6C1B" w:rsidRPr="002D7ABF">
        <w:rPr>
          <w:rFonts w:ascii="Times New Roman" w:hAnsi="Times New Roman" w:cs="Times New Roman"/>
          <w:b/>
          <w:bCs/>
          <w:sz w:val="24"/>
          <w:szCs w:val="24"/>
        </w:rPr>
        <w:t>7</w:t>
      </w:r>
    </w:p>
    <w:p w14:paraId="687810FB" w14:textId="77777777" w:rsidR="004E43FC" w:rsidRPr="002D7ABF" w:rsidRDefault="004E43FC" w:rsidP="00EB374A">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Povinnosti prevádzkovateľa zariadenia na zhodnocovanie odpadov a</w:t>
      </w:r>
      <w:r w:rsidR="002F4AF7" w:rsidRPr="002D7ABF">
        <w:rPr>
          <w:rFonts w:ascii="Times New Roman" w:hAnsi="Times New Roman" w:cs="Times New Roman"/>
          <w:b/>
          <w:bCs/>
          <w:sz w:val="24"/>
          <w:szCs w:val="24"/>
        </w:rPr>
        <w:t>lebo</w:t>
      </w:r>
      <w:r w:rsidRPr="002D7ABF">
        <w:rPr>
          <w:rFonts w:ascii="Times New Roman" w:hAnsi="Times New Roman" w:cs="Times New Roman"/>
          <w:b/>
          <w:bCs/>
          <w:sz w:val="24"/>
          <w:szCs w:val="24"/>
        </w:rPr>
        <w:t> zneškodňovanie odpadov</w:t>
      </w:r>
    </w:p>
    <w:p w14:paraId="613062F8" w14:textId="77777777" w:rsidR="004E43FC" w:rsidRPr="002D7ABF" w:rsidRDefault="004E43FC" w:rsidP="00C33448">
      <w:pPr>
        <w:pStyle w:val="Standard"/>
        <w:spacing w:after="0"/>
        <w:jc w:val="both"/>
        <w:rPr>
          <w:rFonts w:ascii="Times New Roman" w:hAnsi="Times New Roman" w:cs="Times New Roman"/>
          <w:b/>
          <w:bCs/>
          <w:sz w:val="24"/>
          <w:szCs w:val="24"/>
        </w:rPr>
      </w:pPr>
    </w:p>
    <w:p w14:paraId="1851B29E" w14:textId="77777777" w:rsidR="004E43FC" w:rsidRPr="002D7ABF" w:rsidRDefault="004E43FC" w:rsidP="00B36BB1">
      <w:pPr>
        <w:pStyle w:val="Standard"/>
        <w:numPr>
          <w:ilvl w:val="2"/>
          <w:numId w:val="5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Prevádzkovateľ zariadenia na zhodnocovanie odpadov alebo</w:t>
      </w:r>
      <w:r w:rsidR="00F97B8C" w:rsidRPr="002D7ABF">
        <w:rPr>
          <w:rFonts w:ascii="Times New Roman" w:hAnsi="Times New Roman" w:cs="Times New Roman"/>
          <w:sz w:val="24"/>
          <w:szCs w:val="24"/>
        </w:rPr>
        <w:t xml:space="preserve"> </w:t>
      </w:r>
      <w:r w:rsidRPr="002D7ABF">
        <w:rPr>
          <w:rFonts w:ascii="Times New Roman" w:hAnsi="Times New Roman" w:cs="Times New Roman"/>
          <w:sz w:val="24"/>
          <w:szCs w:val="24"/>
        </w:rPr>
        <w:t>zneškodňovanie odpadov (ďalej len „zariadenie“) je okrem plnenia povinností podľa § 14 povinný</w:t>
      </w:r>
    </w:p>
    <w:p w14:paraId="113E07CE" w14:textId="40BE967C" w:rsidR="004E43FC"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zhodnocovať odpady alebo zneškodňovať odpady v súlade s</w:t>
      </w:r>
      <w:r w:rsidR="00933D3C" w:rsidRPr="002D7ABF">
        <w:rPr>
          <w:rFonts w:ascii="Times New Roman" w:hAnsi="Times New Roman" w:cs="Times New Roman"/>
          <w:sz w:val="24"/>
          <w:szCs w:val="24"/>
        </w:rPr>
        <w:t> </w:t>
      </w:r>
      <w:r w:rsidRPr="002D7ABF">
        <w:rPr>
          <w:rFonts w:ascii="Times New Roman" w:hAnsi="Times New Roman" w:cs="Times New Roman"/>
          <w:sz w:val="24"/>
          <w:szCs w:val="24"/>
        </w:rPr>
        <w:t>rozhodnutím</w:t>
      </w:r>
      <w:r w:rsidR="00933D3C" w:rsidRPr="002D7ABF">
        <w:rPr>
          <w:rFonts w:ascii="Times New Roman" w:hAnsi="Times New Roman" w:cs="Times New Roman"/>
          <w:sz w:val="24"/>
          <w:szCs w:val="24"/>
        </w:rPr>
        <w:t>, ktoré</w:t>
      </w:r>
      <w:r w:rsidRPr="002D7ABF">
        <w:rPr>
          <w:rFonts w:ascii="Times New Roman" w:hAnsi="Times New Roman" w:cs="Times New Roman"/>
          <w:sz w:val="24"/>
          <w:szCs w:val="24"/>
        </w:rPr>
        <w:t xml:space="preserve"> </w:t>
      </w:r>
      <w:r w:rsidR="00933D3C" w:rsidRPr="002D7ABF">
        <w:rPr>
          <w:rFonts w:ascii="Times New Roman" w:hAnsi="Times New Roman" w:cs="Times New Roman"/>
          <w:sz w:val="24"/>
          <w:szCs w:val="24"/>
        </w:rPr>
        <w:t>ho oprávňuje</w:t>
      </w:r>
      <w:r w:rsidRPr="002D7ABF">
        <w:rPr>
          <w:rFonts w:ascii="Times New Roman" w:hAnsi="Times New Roman" w:cs="Times New Roman"/>
          <w:sz w:val="24"/>
          <w:szCs w:val="24"/>
        </w:rPr>
        <w:t xml:space="preserve">  na prevádzkovanie zariadenia,</w:t>
      </w:r>
    </w:p>
    <w:p w14:paraId="13BE2A5A" w14:textId="77777777" w:rsidR="004E43FC"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prevádzkovať zariadenie</w:t>
      </w:r>
      <w:r w:rsidR="00F97B8C" w:rsidRPr="002D7ABF">
        <w:rPr>
          <w:rFonts w:ascii="Times New Roman" w:hAnsi="Times New Roman" w:cs="Times New Roman"/>
          <w:sz w:val="24"/>
          <w:szCs w:val="24"/>
        </w:rPr>
        <w:t xml:space="preserve"> </w:t>
      </w:r>
      <w:r w:rsidRPr="002D7ABF">
        <w:rPr>
          <w:rFonts w:ascii="Times New Roman" w:hAnsi="Times New Roman" w:cs="Times New Roman"/>
          <w:sz w:val="24"/>
          <w:szCs w:val="24"/>
        </w:rPr>
        <w:t>v súlade so schváleným prevádzkovým poriadkom,</w:t>
      </w:r>
    </w:p>
    <w:p w14:paraId="18FF0506"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viesť  prevádzkovú dokumentáciu zariadenia, </w:t>
      </w:r>
      <w:r w:rsidRPr="002D7ABF">
        <w:rPr>
          <w:rFonts w:ascii="Times New Roman" w:hAnsi="Times New Roman" w:cs="Times New Roman"/>
          <w:strike/>
          <w:sz w:val="24"/>
          <w:szCs w:val="24"/>
          <w:lang w:eastAsia="sk-SK"/>
        </w:rPr>
        <w:t xml:space="preserve">   </w:t>
      </w:r>
    </w:p>
    <w:p w14:paraId="3E4B9699"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zverejniť podmienky, za ktorých preberá odpad </w:t>
      </w:r>
      <w:r w:rsidR="00D64E9F" w:rsidRPr="002D7ABF">
        <w:rPr>
          <w:rFonts w:ascii="Times New Roman" w:hAnsi="Times New Roman" w:cs="Times New Roman"/>
          <w:sz w:val="24"/>
          <w:szCs w:val="24"/>
          <w:lang w:eastAsia="sk-SK"/>
        </w:rPr>
        <w:t>do zariadenia</w:t>
      </w:r>
      <w:r w:rsidR="00553223" w:rsidRPr="002D7ABF">
        <w:rPr>
          <w:rFonts w:ascii="Times New Roman" w:hAnsi="Times New Roman" w:cs="Times New Roman"/>
          <w:sz w:val="24"/>
          <w:szCs w:val="24"/>
        </w:rPr>
        <w:t>,</w:t>
      </w:r>
    </w:p>
    <w:p w14:paraId="2B233F0F"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uvádzať do prevádzky a prev</w:t>
      </w:r>
      <w:r w:rsidR="000C52FF" w:rsidRPr="002D7ABF">
        <w:rPr>
          <w:rFonts w:ascii="Times New Roman" w:hAnsi="Times New Roman" w:cs="Times New Roman"/>
          <w:sz w:val="24"/>
          <w:szCs w:val="24"/>
        </w:rPr>
        <w:t xml:space="preserve">ádzkovať stroje, technológiu a </w:t>
      </w:r>
      <w:r w:rsidRPr="002D7ABF">
        <w:rPr>
          <w:rFonts w:ascii="Times New Roman" w:hAnsi="Times New Roman" w:cs="Times New Roman"/>
          <w:sz w:val="24"/>
          <w:szCs w:val="24"/>
        </w:rPr>
        <w:t> vykonávať oprávnenú činnosť v súlade s platnou dokumentáciou a s</w:t>
      </w:r>
      <w:r w:rsidR="00D64E9F" w:rsidRPr="002D7ABF">
        <w:rPr>
          <w:rFonts w:ascii="Times New Roman" w:hAnsi="Times New Roman" w:cs="Times New Roman"/>
          <w:sz w:val="24"/>
          <w:szCs w:val="24"/>
        </w:rPr>
        <w:t> technickými požiadavkami</w:t>
      </w:r>
      <w:r w:rsidR="00010060" w:rsidRPr="002D7ABF">
        <w:rPr>
          <w:rFonts w:ascii="Times New Roman" w:hAnsi="Times New Roman" w:cs="Times New Roman"/>
          <w:sz w:val="24"/>
          <w:szCs w:val="24"/>
        </w:rPr>
        <w:t>,</w:t>
      </w:r>
    </w:p>
    <w:p w14:paraId="47158E3A"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plniť evidenčnú a ohlasovaciu povinnosť a povinnosť uchovávania evidencie</w:t>
      </w:r>
      <w:r w:rsidR="00CA7ACC" w:rsidRPr="002D7ABF">
        <w:rPr>
          <w:rFonts w:ascii="Times New Roman" w:hAnsi="Times New Roman" w:cs="Times New Roman"/>
          <w:sz w:val="24"/>
          <w:szCs w:val="24"/>
        </w:rPr>
        <w:t xml:space="preserve"> a uchovávania ohlasovaných údajov</w:t>
      </w:r>
      <w:r w:rsidRPr="002D7ABF">
        <w:rPr>
          <w:rFonts w:ascii="Times New Roman" w:hAnsi="Times New Roman" w:cs="Times New Roman"/>
          <w:sz w:val="24"/>
          <w:szCs w:val="24"/>
        </w:rPr>
        <w:t>; ak ide o zariadenie na zneškodňovanie použitých polychlórovaných bifenylov, aj o obsahu polychlórovaných bifenylov v týchto odpadoch</w:t>
      </w:r>
      <w:r w:rsidR="00B722C3"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p>
    <w:p w14:paraId="00D4B6E5"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lang w:eastAsia="sk-SK"/>
        </w:rPr>
        <w:t>plniť povinnosti pôvodcu odpadu vo vzťahu k ním produkovaným odpadom,</w:t>
      </w:r>
    </w:p>
    <w:p w14:paraId="5D914046"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ak ide o prevádzkovateľa mobilného zariadenia, najneskôr </w:t>
      </w:r>
      <w:r w:rsidR="007A3798" w:rsidRPr="002D7ABF">
        <w:rPr>
          <w:rFonts w:ascii="Times New Roman" w:hAnsi="Times New Roman" w:cs="Times New Roman"/>
          <w:sz w:val="24"/>
          <w:szCs w:val="24"/>
        </w:rPr>
        <w:t xml:space="preserve">sedem </w:t>
      </w:r>
      <w:r w:rsidR="00933D3C" w:rsidRPr="002D7ABF">
        <w:rPr>
          <w:rFonts w:ascii="Times New Roman" w:hAnsi="Times New Roman" w:cs="Times New Roman"/>
          <w:sz w:val="24"/>
          <w:szCs w:val="24"/>
        </w:rPr>
        <w:t>dní</w:t>
      </w:r>
      <w:r w:rsidRPr="002D7ABF">
        <w:rPr>
          <w:rFonts w:ascii="Times New Roman" w:hAnsi="Times New Roman" w:cs="Times New Roman"/>
          <w:sz w:val="24"/>
          <w:szCs w:val="24"/>
        </w:rPr>
        <w:t xml:space="preserve"> vopred </w:t>
      </w:r>
      <w:r w:rsidR="00B6675C" w:rsidRPr="002D7ABF">
        <w:rPr>
          <w:rFonts w:ascii="Times New Roman" w:hAnsi="Times New Roman" w:cs="Times New Roman"/>
          <w:sz w:val="24"/>
          <w:szCs w:val="24"/>
        </w:rPr>
        <w:t xml:space="preserve"> </w:t>
      </w:r>
      <w:r w:rsidRPr="002D7ABF">
        <w:rPr>
          <w:rFonts w:ascii="Times New Roman" w:hAnsi="Times New Roman" w:cs="Times New Roman"/>
          <w:sz w:val="24"/>
          <w:szCs w:val="24"/>
        </w:rPr>
        <w:t>písomne ohlásiť</w:t>
      </w:r>
      <w:r w:rsidR="00D15081" w:rsidRPr="002D7ABF">
        <w:rPr>
          <w:rFonts w:ascii="Times New Roman" w:hAnsi="Times New Roman" w:cs="Times New Roman"/>
          <w:sz w:val="24"/>
          <w:szCs w:val="24"/>
        </w:rPr>
        <w:t xml:space="preserve"> </w:t>
      </w:r>
      <w:r w:rsidRPr="002D7ABF">
        <w:rPr>
          <w:rFonts w:ascii="Times New Roman" w:hAnsi="Times New Roman" w:cs="Times New Roman"/>
          <w:sz w:val="24"/>
          <w:szCs w:val="24"/>
        </w:rPr>
        <w:t>orgánu štátnej správy odpadového hospodárstva, v ktorého územnom obvode bude zhodnocovať alebo zneškodňovať odpady, miesto, kde bude túto činnosť vykonávať, druh, kategóriu a predpokladané množstvo odpadu, ktorý bude zhodnocovaný alebo zneškodňovaný, a predpokladaný čas výkonu činnosti,</w:t>
      </w:r>
    </w:p>
    <w:p w14:paraId="18CDE0A6"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zverejňovať druhy odpadov, na ktorých zneškodňovanie alebo zhodn</w:t>
      </w:r>
      <w:r w:rsidR="00D64E9F" w:rsidRPr="002D7ABF">
        <w:rPr>
          <w:rFonts w:ascii="Times New Roman" w:hAnsi="Times New Roman" w:cs="Times New Roman"/>
          <w:sz w:val="24"/>
          <w:szCs w:val="24"/>
        </w:rPr>
        <w:t>ocovanie je oprávnený</w:t>
      </w:r>
      <w:r w:rsidR="00C50DF5" w:rsidRPr="002D7ABF">
        <w:rPr>
          <w:rFonts w:ascii="Times New Roman" w:hAnsi="Times New Roman" w:cs="Times New Roman"/>
          <w:sz w:val="24"/>
          <w:szCs w:val="24"/>
        </w:rPr>
        <w:t>,</w:t>
      </w:r>
    </w:p>
    <w:p w14:paraId="4716E730"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ak ide o zariadenie na zneškodňovanie polychlórovaných bifenylov vydať držiteľovi použitých polychlórovaných bifenylov alebo držiteľovi zariadenia obsahujúceho polychlórované bifenyly, ktorý ich do tohto zariadenia dodal,</w:t>
      </w:r>
      <w:r w:rsidR="00180D13" w:rsidRPr="002D7ABF">
        <w:rPr>
          <w:rFonts w:ascii="Times New Roman" w:hAnsi="Times New Roman" w:cs="Times New Roman"/>
          <w:sz w:val="24"/>
          <w:szCs w:val="24"/>
        </w:rPr>
        <w:t xml:space="preserve"> potvrdenie o ich prijatí</w:t>
      </w:r>
      <w:r w:rsidR="00C50DF5" w:rsidRPr="002D7ABF">
        <w:rPr>
          <w:rFonts w:ascii="Times New Roman" w:hAnsi="Times New Roman" w:cs="Times New Roman"/>
          <w:sz w:val="24"/>
          <w:szCs w:val="24"/>
        </w:rPr>
        <w:t>,</w:t>
      </w:r>
    </w:p>
    <w:p w14:paraId="20C496E9"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na základe rozhodnutia orgánu štátnej správy odpadového hospodárstva v mimoriadnych prípadoch, najmä ak je to nevyhnutné z hľadiska starostlivosti o zdravie ľudí a životné prostredie, zneškodniť odpad alebo zhodnotiť odpad, ak je to pre prevádzkovateľa technicky možné; náklady, ktoré vznikli pri zhodnotení odpadu alebo zneškodnení odpadu na základe takéhoto rozhodnutia, uhrádza držiteľ odpadu,</w:t>
      </w:r>
    </w:p>
    <w:p w14:paraId="7561FB9E" w14:textId="77777777"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oznamovať bezodkladne príslušnému orgánu štátnej správy odpadového hospodárstva neprevzatie odpadov do zariadenia na zneškodňovanie odpadov činnosťami D1, D5 a D10 uvedený</w:t>
      </w:r>
      <w:r w:rsidR="009A2EA3" w:rsidRPr="002D7ABF">
        <w:rPr>
          <w:rFonts w:ascii="Times New Roman" w:hAnsi="Times New Roman" w:cs="Times New Roman"/>
          <w:sz w:val="24"/>
          <w:szCs w:val="24"/>
        </w:rPr>
        <w:t>mi</w:t>
      </w:r>
      <w:r w:rsidRPr="002D7ABF">
        <w:rPr>
          <w:rFonts w:ascii="Times New Roman" w:hAnsi="Times New Roman" w:cs="Times New Roman"/>
          <w:sz w:val="24"/>
          <w:szCs w:val="24"/>
        </w:rPr>
        <w:t xml:space="preserve"> v prílohe č. 3,</w:t>
      </w:r>
    </w:p>
    <w:p w14:paraId="2818A9A7" w14:textId="4AFEC73F" w:rsidR="000852C8" w:rsidRPr="002D7ABF" w:rsidRDefault="004E43FC" w:rsidP="00CA66F7">
      <w:pPr>
        <w:pStyle w:val="Standard"/>
        <w:numPr>
          <w:ilvl w:val="0"/>
          <w:numId w:val="2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lang w:eastAsia="sk-SK"/>
        </w:rPr>
        <w:t>zverejniť všetky platné rozhodnutia, ktoré mu boli vydané podľa tohto zákona</w:t>
      </w:r>
      <w:r w:rsidR="00933D3C" w:rsidRPr="002D7ABF">
        <w:rPr>
          <w:rFonts w:ascii="Times New Roman" w:hAnsi="Times New Roman" w:cs="Times New Roman"/>
          <w:sz w:val="24"/>
          <w:szCs w:val="24"/>
          <w:lang w:eastAsia="sk-SK"/>
        </w:rPr>
        <w:t>,</w:t>
      </w:r>
      <w:r w:rsidRPr="002D7ABF">
        <w:rPr>
          <w:rFonts w:ascii="Times New Roman" w:hAnsi="Times New Roman" w:cs="Times New Roman"/>
          <w:sz w:val="24"/>
          <w:szCs w:val="24"/>
          <w:lang w:eastAsia="sk-SK"/>
        </w:rPr>
        <w:t xml:space="preserve"> na svojom webovom sídle</w:t>
      </w:r>
      <w:r w:rsidR="006B301D" w:rsidRPr="002D7ABF">
        <w:rPr>
          <w:rFonts w:ascii="Times New Roman" w:hAnsi="Times New Roman" w:cs="Times New Roman"/>
          <w:sz w:val="24"/>
          <w:szCs w:val="24"/>
          <w:lang w:eastAsia="sk-SK"/>
        </w:rPr>
        <w:t>.</w:t>
      </w:r>
      <w:r w:rsidR="00E80282" w:rsidRPr="002D7ABF">
        <w:rPr>
          <w:rFonts w:ascii="Times New Roman" w:hAnsi="Times New Roman" w:cs="Times New Roman"/>
          <w:sz w:val="24"/>
          <w:szCs w:val="24"/>
          <w:lang w:eastAsia="sk-SK"/>
        </w:rPr>
        <w:t xml:space="preserve"> </w:t>
      </w:r>
    </w:p>
    <w:p w14:paraId="5AFD03A9" w14:textId="77777777" w:rsidR="000852C8" w:rsidRPr="002D7ABF" w:rsidRDefault="000852C8" w:rsidP="000852C8">
      <w:pPr>
        <w:pStyle w:val="Standard"/>
        <w:spacing w:after="0" w:line="240" w:lineRule="auto"/>
        <w:jc w:val="both"/>
        <w:rPr>
          <w:strike/>
        </w:rPr>
      </w:pPr>
    </w:p>
    <w:p w14:paraId="0B7B0BA5" w14:textId="63FD718A" w:rsidR="004E43FC" w:rsidRPr="002D7ABF" w:rsidRDefault="00323E69" w:rsidP="00B36BB1">
      <w:pPr>
        <w:pStyle w:val="Standard"/>
        <w:numPr>
          <w:ilvl w:val="2"/>
          <w:numId w:val="5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Ak</w:t>
      </w:r>
      <w:r w:rsidR="004E43FC" w:rsidRPr="002D7ABF">
        <w:rPr>
          <w:rFonts w:ascii="Times New Roman" w:hAnsi="Times New Roman" w:cs="Times New Roman"/>
          <w:sz w:val="24"/>
          <w:szCs w:val="24"/>
        </w:rPr>
        <w:t xml:space="preserve"> </w:t>
      </w:r>
      <w:r w:rsidRPr="002D7ABF">
        <w:rPr>
          <w:rFonts w:ascii="Times New Roman" w:hAnsi="Times New Roman" w:cs="Times New Roman"/>
          <w:sz w:val="24"/>
          <w:szCs w:val="24"/>
        </w:rPr>
        <w:t>podľa odseku 1 písm. k)</w:t>
      </w:r>
      <w:r w:rsidR="004E43FC" w:rsidRPr="002D7ABF">
        <w:rPr>
          <w:rFonts w:ascii="Times New Roman" w:hAnsi="Times New Roman" w:cs="Times New Roman"/>
          <w:sz w:val="24"/>
          <w:szCs w:val="24"/>
        </w:rPr>
        <w:t xml:space="preserve"> je držiteľ odpadu neznámy alebo ak nemôže</w:t>
      </w:r>
      <w:r w:rsidR="00B638DB"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uhradiť náklady spojené so zneškodnením odpadov alebo zhodnotením odpadov v primeranom čase a v plnej výške, považuje sa tento prípad za haváriu a pri úhrade nákladov možno postupovať podľa osobitného predpisu.</w:t>
      </w:r>
      <w:r w:rsidR="004E43FC" w:rsidRPr="002D7ABF">
        <w:rPr>
          <w:rFonts w:ascii="Times New Roman" w:hAnsi="Times New Roman" w:cs="Times New Roman"/>
          <w:vertAlign w:val="superscript"/>
        </w:rPr>
        <w:footnoteReference w:id="36"/>
      </w:r>
      <w:r w:rsidR="004E43FC" w:rsidRPr="002D7ABF">
        <w:rPr>
          <w:rFonts w:ascii="Times New Roman" w:hAnsi="Times New Roman" w:cs="Times New Roman"/>
          <w:sz w:val="24"/>
          <w:szCs w:val="24"/>
          <w:vertAlign w:val="superscript"/>
        </w:rPr>
        <w:t>)</w:t>
      </w:r>
    </w:p>
    <w:p w14:paraId="0A7A79FC" w14:textId="77777777" w:rsidR="004E43FC" w:rsidRPr="002D7ABF" w:rsidRDefault="004E43FC" w:rsidP="00B638DB">
      <w:pPr>
        <w:pStyle w:val="Standard"/>
        <w:spacing w:after="0" w:line="240" w:lineRule="auto"/>
        <w:jc w:val="both"/>
        <w:rPr>
          <w:rFonts w:ascii="Times New Roman" w:hAnsi="Times New Roman" w:cs="Times New Roman"/>
          <w:sz w:val="24"/>
          <w:szCs w:val="24"/>
        </w:rPr>
      </w:pPr>
    </w:p>
    <w:p w14:paraId="17A65F23" w14:textId="25FE648B" w:rsidR="004E43FC" w:rsidRPr="002D7ABF" w:rsidRDefault="004E43FC" w:rsidP="00C33448">
      <w:pPr>
        <w:pStyle w:val="Standard"/>
        <w:spacing w:after="0"/>
        <w:jc w:val="center"/>
        <w:rPr>
          <w:rFonts w:ascii="Times New Roman" w:hAnsi="Times New Roman" w:cs="Times New Roman"/>
          <w:b/>
          <w:bCs/>
          <w:sz w:val="24"/>
          <w:szCs w:val="24"/>
        </w:rPr>
      </w:pPr>
      <w:r w:rsidRPr="002D7ABF">
        <w:rPr>
          <w:rFonts w:ascii="Times New Roman" w:hAnsi="Times New Roman" w:cs="Times New Roman"/>
          <w:b/>
          <w:bCs/>
          <w:sz w:val="24"/>
          <w:szCs w:val="24"/>
        </w:rPr>
        <w:t>§ 1</w:t>
      </w:r>
      <w:r w:rsidR="009D6C1B" w:rsidRPr="002D7ABF">
        <w:rPr>
          <w:rFonts w:ascii="Times New Roman" w:hAnsi="Times New Roman" w:cs="Times New Roman"/>
          <w:b/>
          <w:bCs/>
          <w:sz w:val="24"/>
          <w:szCs w:val="24"/>
        </w:rPr>
        <w:t>8</w:t>
      </w:r>
    </w:p>
    <w:p w14:paraId="649C8A18" w14:textId="77777777" w:rsidR="004E43FC" w:rsidRPr="002D7ABF" w:rsidRDefault="004E43FC" w:rsidP="00C33448">
      <w:pPr>
        <w:pStyle w:val="Standard"/>
        <w:spacing w:after="0"/>
        <w:jc w:val="center"/>
        <w:rPr>
          <w:rFonts w:ascii="Times New Roman" w:hAnsi="Times New Roman" w:cs="Times New Roman"/>
          <w:b/>
          <w:bCs/>
          <w:sz w:val="24"/>
          <w:szCs w:val="24"/>
        </w:rPr>
      </w:pPr>
      <w:r w:rsidRPr="002D7ABF">
        <w:rPr>
          <w:rFonts w:ascii="Times New Roman" w:hAnsi="Times New Roman" w:cs="Times New Roman"/>
          <w:b/>
          <w:bCs/>
          <w:sz w:val="24"/>
          <w:szCs w:val="24"/>
        </w:rPr>
        <w:t>Spaľovanie komunálnych odpadov</w:t>
      </w:r>
    </w:p>
    <w:p w14:paraId="646AA664" w14:textId="77777777" w:rsidR="004E43FC" w:rsidRPr="002D7ABF" w:rsidRDefault="004E43FC" w:rsidP="00C33448">
      <w:pPr>
        <w:pStyle w:val="Standard"/>
        <w:spacing w:after="0"/>
        <w:jc w:val="both"/>
        <w:rPr>
          <w:rFonts w:ascii="Times New Roman" w:hAnsi="Times New Roman" w:cs="Times New Roman"/>
          <w:sz w:val="24"/>
          <w:szCs w:val="24"/>
        </w:rPr>
      </w:pPr>
    </w:p>
    <w:p w14:paraId="6A7E24D7"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Spaľovanie komunálneho odpadu v spaľovniach komunálnych odpadov,</w:t>
      </w:r>
      <w:r w:rsidRPr="002D7ABF">
        <w:rPr>
          <w:rStyle w:val="Odkaznapoznmkupodiarou"/>
          <w:rFonts w:ascii="Times New Roman" w:hAnsi="Times New Roman"/>
          <w:sz w:val="24"/>
          <w:szCs w:val="24"/>
        </w:rPr>
        <w:footnoteReference w:id="37"/>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sa</w:t>
      </w:r>
      <w:r w:rsidR="00EB374A" w:rsidRPr="002D7ABF">
        <w:rPr>
          <w:rFonts w:ascii="Times New Roman" w:hAnsi="Times New Roman" w:cs="Times New Roman"/>
          <w:sz w:val="24"/>
          <w:szCs w:val="24"/>
        </w:rPr>
        <w:t xml:space="preserve"> </w:t>
      </w:r>
      <w:r w:rsidRPr="002D7ABF">
        <w:rPr>
          <w:rFonts w:ascii="Times New Roman" w:hAnsi="Times New Roman" w:cs="Times New Roman"/>
          <w:sz w:val="24"/>
          <w:szCs w:val="24"/>
        </w:rPr>
        <w:t>považuje za zhodnocovanie odpadov činnosťou R1 podľa prílohy č. 2, ak sa energia vo forme tepla alebo elektriny vyrába na komerčné účely a</w:t>
      </w:r>
      <w:r w:rsidR="00D43521" w:rsidRPr="002D7ABF">
        <w:rPr>
          <w:rFonts w:ascii="Times New Roman" w:hAnsi="Times New Roman" w:cs="Times New Roman"/>
          <w:sz w:val="24"/>
          <w:szCs w:val="24"/>
        </w:rPr>
        <w:t> ak energetická účinnosť takéhoto zariadenia sa rovná alebo je vyššia ako</w:t>
      </w:r>
    </w:p>
    <w:p w14:paraId="04583622" w14:textId="0134B861" w:rsidR="004E43FC" w:rsidRPr="002D7ABF" w:rsidRDefault="0061576B" w:rsidP="00835E1D">
      <w:pPr>
        <w:pStyle w:val="Standard"/>
        <w:tabs>
          <w:tab w:val="left" w:pos="142"/>
        </w:tabs>
        <w:spacing w:after="0" w:line="240" w:lineRule="auto"/>
        <w:ind w:left="709" w:hanging="349"/>
        <w:jc w:val="both"/>
        <w:rPr>
          <w:rFonts w:ascii="Times New Roman" w:hAnsi="Times New Roman" w:cs="Times New Roman"/>
          <w:sz w:val="24"/>
          <w:szCs w:val="24"/>
        </w:rPr>
      </w:pPr>
      <w:r w:rsidRPr="002D7ABF">
        <w:rPr>
          <w:rFonts w:ascii="Times New Roman" w:hAnsi="Times New Roman" w:cs="Times New Roman"/>
          <w:sz w:val="24"/>
          <w:szCs w:val="24"/>
        </w:rPr>
        <w:t xml:space="preserve">a) </w:t>
      </w:r>
      <w:r w:rsidR="00C50DF5"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0,60</w:t>
      </w:r>
      <w:r w:rsidR="00933D3C" w:rsidRPr="002D7ABF">
        <w:rPr>
          <w:rFonts w:ascii="Times New Roman" w:hAnsi="Times New Roman" w:cs="Times New Roman"/>
          <w:sz w:val="24"/>
          <w:szCs w:val="24"/>
        </w:rPr>
        <w:t>,</w:t>
      </w:r>
      <w:r w:rsidR="004E43FC" w:rsidRPr="002D7ABF">
        <w:rPr>
          <w:rFonts w:ascii="Times New Roman" w:hAnsi="Times New Roman" w:cs="Times New Roman"/>
          <w:sz w:val="24"/>
          <w:szCs w:val="24"/>
        </w:rPr>
        <w:t xml:space="preserve"> ak ide o zariadenie, ktoré získalo povolenie na prevádzku do 31.decembra 2008 v súlade s</w:t>
      </w:r>
      <w:r w:rsidR="007B24F2" w:rsidRPr="002D7ABF">
        <w:rPr>
          <w:rFonts w:ascii="Times New Roman" w:hAnsi="Times New Roman" w:cs="Times New Roman"/>
          <w:sz w:val="24"/>
          <w:szCs w:val="24"/>
        </w:rPr>
        <w:t xml:space="preserve">o všeobecne záväznými  </w:t>
      </w:r>
      <w:r w:rsidR="004E43FC" w:rsidRPr="002D7ABF">
        <w:rPr>
          <w:rFonts w:ascii="Times New Roman" w:hAnsi="Times New Roman" w:cs="Times New Roman"/>
          <w:sz w:val="24"/>
          <w:szCs w:val="24"/>
        </w:rPr>
        <w:t xml:space="preserve"> právnymi predpismi</w:t>
      </w:r>
      <w:r w:rsidR="000D29E0" w:rsidRPr="002D7ABF">
        <w:rPr>
          <w:rFonts w:ascii="Times New Roman" w:hAnsi="Times New Roman" w:cs="Times New Roman"/>
          <w:sz w:val="24"/>
          <w:szCs w:val="24"/>
          <w:vertAlign w:val="superscript"/>
        </w:rPr>
        <w:footnoteReference w:id="38"/>
      </w:r>
      <w:r w:rsidR="004E43FC" w:rsidRPr="002D7ABF">
        <w:rPr>
          <w:rFonts w:ascii="Times New Roman" w:hAnsi="Times New Roman" w:cs="Times New Roman"/>
          <w:sz w:val="24"/>
          <w:szCs w:val="24"/>
          <w:vertAlign w:val="superscript"/>
        </w:rPr>
        <w:t>)</w:t>
      </w:r>
      <w:r w:rsidR="00A90E37"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alebo</w:t>
      </w:r>
    </w:p>
    <w:p w14:paraId="47216AA7" w14:textId="24DE25E8" w:rsidR="004E43FC" w:rsidRPr="002D7ABF" w:rsidRDefault="007059E5" w:rsidP="00B36BB1">
      <w:pPr>
        <w:pStyle w:val="Standard"/>
        <w:numPr>
          <w:ilvl w:val="0"/>
          <w:numId w:val="56"/>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0,65</w:t>
      </w:r>
      <w:r w:rsidR="00933D3C" w:rsidRPr="002D7ABF">
        <w:rPr>
          <w:rFonts w:ascii="Times New Roman" w:hAnsi="Times New Roman" w:cs="Times New Roman"/>
          <w:sz w:val="24"/>
          <w:szCs w:val="24"/>
        </w:rPr>
        <w:t>,</w:t>
      </w:r>
      <w:r w:rsidR="00835E1D" w:rsidRPr="002D7ABF">
        <w:rPr>
          <w:rFonts w:ascii="Times New Roman" w:hAnsi="Times New Roman" w:cs="Times New Roman"/>
          <w:sz w:val="24"/>
          <w:szCs w:val="24"/>
        </w:rPr>
        <w:t xml:space="preserve"> ak ide o  </w:t>
      </w:r>
      <w:r w:rsidR="004E43FC" w:rsidRPr="002D7ABF">
        <w:rPr>
          <w:rFonts w:ascii="Times New Roman" w:hAnsi="Times New Roman" w:cs="Times New Roman"/>
          <w:sz w:val="24"/>
          <w:szCs w:val="24"/>
        </w:rPr>
        <w:t>zariadenie, ktoré získalo povolenie na prevádzku po 1. januári 2009.</w:t>
      </w:r>
    </w:p>
    <w:p w14:paraId="68055A43" w14:textId="77777777" w:rsidR="004E43FC" w:rsidRPr="002D7ABF" w:rsidRDefault="004E43FC" w:rsidP="00835E1D">
      <w:pPr>
        <w:pStyle w:val="Standard"/>
        <w:spacing w:after="0" w:line="240" w:lineRule="auto"/>
        <w:jc w:val="center"/>
        <w:rPr>
          <w:rFonts w:ascii="Times New Roman" w:hAnsi="Times New Roman" w:cs="Times New Roman"/>
          <w:b/>
          <w:bCs/>
          <w:sz w:val="24"/>
          <w:szCs w:val="24"/>
        </w:rPr>
      </w:pPr>
    </w:p>
    <w:p w14:paraId="2B63E4D1" w14:textId="77777777" w:rsidR="009D6C1B" w:rsidRPr="002D7ABF" w:rsidRDefault="009D6C1B" w:rsidP="00C33448">
      <w:pPr>
        <w:pStyle w:val="Standard"/>
        <w:spacing w:after="0"/>
        <w:jc w:val="center"/>
        <w:rPr>
          <w:rFonts w:ascii="Times New Roman" w:hAnsi="Times New Roman" w:cs="Times New Roman"/>
          <w:b/>
          <w:bCs/>
          <w:sz w:val="24"/>
          <w:szCs w:val="24"/>
        </w:rPr>
      </w:pPr>
    </w:p>
    <w:p w14:paraId="3064B520" w14:textId="70DEE779" w:rsidR="004E43FC" w:rsidRPr="002D7ABF" w:rsidRDefault="004E43FC" w:rsidP="00C33448">
      <w:pPr>
        <w:pStyle w:val="Standard"/>
        <w:spacing w:after="0"/>
        <w:jc w:val="center"/>
        <w:rPr>
          <w:rFonts w:ascii="Times New Roman" w:hAnsi="Times New Roman" w:cs="Times New Roman"/>
          <w:b/>
          <w:bCs/>
          <w:sz w:val="24"/>
          <w:szCs w:val="24"/>
        </w:rPr>
      </w:pPr>
      <w:r w:rsidRPr="002D7ABF">
        <w:rPr>
          <w:rFonts w:ascii="Times New Roman" w:hAnsi="Times New Roman" w:cs="Times New Roman"/>
          <w:b/>
          <w:bCs/>
          <w:sz w:val="24"/>
          <w:szCs w:val="24"/>
        </w:rPr>
        <w:t>§  1</w:t>
      </w:r>
      <w:r w:rsidR="009D6C1B" w:rsidRPr="002D7ABF">
        <w:rPr>
          <w:rFonts w:ascii="Times New Roman" w:hAnsi="Times New Roman" w:cs="Times New Roman"/>
          <w:b/>
          <w:bCs/>
          <w:sz w:val="24"/>
          <w:szCs w:val="24"/>
        </w:rPr>
        <w:t>9</w:t>
      </w:r>
    </w:p>
    <w:p w14:paraId="22855EF9" w14:textId="77777777" w:rsidR="004E43FC" w:rsidRPr="002D7ABF" w:rsidRDefault="004E43FC" w:rsidP="00C33448">
      <w:pPr>
        <w:pStyle w:val="Standard"/>
        <w:spacing w:after="0"/>
        <w:jc w:val="center"/>
        <w:rPr>
          <w:rFonts w:ascii="Times New Roman" w:hAnsi="Times New Roman" w:cs="Times New Roman"/>
          <w:b/>
          <w:bCs/>
          <w:sz w:val="24"/>
          <w:szCs w:val="24"/>
        </w:rPr>
      </w:pPr>
      <w:r w:rsidRPr="002D7ABF">
        <w:rPr>
          <w:rFonts w:ascii="Times New Roman" w:hAnsi="Times New Roman" w:cs="Times New Roman"/>
          <w:b/>
          <w:bCs/>
          <w:sz w:val="24"/>
          <w:szCs w:val="24"/>
        </w:rPr>
        <w:t>Povinnosti prevádzkovateľa skládky odpadov</w:t>
      </w:r>
    </w:p>
    <w:p w14:paraId="719941D5" w14:textId="77777777" w:rsidR="004E43FC" w:rsidRPr="002D7ABF" w:rsidRDefault="004E43FC" w:rsidP="00C33448">
      <w:pPr>
        <w:pStyle w:val="Standard"/>
        <w:spacing w:after="0"/>
        <w:jc w:val="both"/>
        <w:rPr>
          <w:rFonts w:ascii="Times New Roman" w:hAnsi="Times New Roman" w:cs="Times New Roman"/>
          <w:sz w:val="24"/>
          <w:szCs w:val="24"/>
        </w:rPr>
      </w:pPr>
    </w:p>
    <w:p w14:paraId="1F7F7E3E" w14:textId="77777777" w:rsidR="004E43FC" w:rsidRPr="002D7ABF" w:rsidRDefault="004E43FC" w:rsidP="00B36BB1">
      <w:pPr>
        <w:pStyle w:val="Standard"/>
        <w:numPr>
          <w:ilvl w:val="2"/>
          <w:numId w:val="9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Prevádzkovateľ skládky odpadov je okrem po</w:t>
      </w:r>
      <w:r w:rsidR="000248B8" w:rsidRPr="002D7ABF">
        <w:rPr>
          <w:rFonts w:ascii="Times New Roman" w:hAnsi="Times New Roman" w:cs="Times New Roman"/>
          <w:sz w:val="24"/>
          <w:szCs w:val="24"/>
        </w:rPr>
        <w:t>vinností podľa § 14</w:t>
      </w:r>
      <w:r w:rsidRPr="002D7ABF">
        <w:rPr>
          <w:rFonts w:ascii="Times New Roman" w:hAnsi="Times New Roman" w:cs="Times New Roman"/>
          <w:sz w:val="24"/>
          <w:szCs w:val="24"/>
        </w:rPr>
        <w:t xml:space="preserve"> a </w:t>
      </w:r>
      <w:r w:rsidR="0055508B" w:rsidRPr="002D7ABF">
        <w:rPr>
          <w:rFonts w:ascii="Times New Roman" w:hAnsi="Times New Roman" w:cs="Times New Roman"/>
          <w:sz w:val="24"/>
          <w:szCs w:val="24"/>
        </w:rPr>
        <w:t xml:space="preserve"> 17</w:t>
      </w:r>
      <w:r w:rsidRPr="002D7ABF">
        <w:rPr>
          <w:rFonts w:ascii="Times New Roman" w:hAnsi="Times New Roman" w:cs="Times New Roman"/>
          <w:sz w:val="24"/>
          <w:szCs w:val="24"/>
        </w:rPr>
        <w:t xml:space="preserve"> povinný</w:t>
      </w:r>
    </w:p>
    <w:p w14:paraId="791ADFB8" w14:textId="71DD81A2" w:rsidR="004E43FC" w:rsidRPr="002D7ABF" w:rsidRDefault="004E43FC"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spracovať a mať schválenú projektovú dokumentáciu na uzavretie, rekultiváciu</w:t>
      </w:r>
      <w:r w:rsidR="00D15081"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monitorovanie </w:t>
      </w:r>
      <w:r w:rsidR="00312F7F" w:rsidRPr="002D7ABF">
        <w:rPr>
          <w:rFonts w:ascii="Times New Roman" w:hAnsi="Times New Roman" w:cs="Times New Roman"/>
          <w:sz w:val="24"/>
          <w:szCs w:val="24"/>
        </w:rPr>
        <w:t>a zabezpečovať starostlivosť</w:t>
      </w:r>
      <w:r w:rsidR="00D15081" w:rsidRPr="002D7ABF">
        <w:rPr>
          <w:rFonts w:ascii="Times New Roman" w:hAnsi="Times New Roman" w:cs="Times New Roman"/>
          <w:sz w:val="24"/>
          <w:szCs w:val="24"/>
        </w:rPr>
        <w:t xml:space="preserve"> o </w:t>
      </w:r>
      <w:r w:rsidRPr="002D7ABF">
        <w:rPr>
          <w:rFonts w:ascii="Times New Roman" w:hAnsi="Times New Roman" w:cs="Times New Roman"/>
          <w:sz w:val="24"/>
          <w:szCs w:val="24"/>
        </w:rPr>
        <w:t>skládk</w:t>
      </w:r>
      <w:r w:rsidR="00D15081" w:rsidRPr="002D7ABF">
        <w:rPr>
          <w:rFonts w:ascii="Times New Roman" w:hAnsi="Times New Roman" w:cs="Times New Roman"/>
          <w:sz w:val="24"/>
          <w:szCs w:val="24"/>
        </w:rPr>
        <w:t>u</w:t>
      </w:r>
      <w:r w:rsidRPr="002D7ABF">
        <w:rPr>
          <w:rFonts w:ascii="Times New Roman" w:hAnsi="Times New Roman" w:cs="Times New Roman"/>
          <w:sz w:val="24"/>
          <w:szCs w:val="24"/>
        </w:rPr>
        <w:t xml:space="preserve"> odpadov po jej uzavretí; spracovanú projektovú dokumentáciu prikladá žiadateľ o udelenie súhlasu na prevádzkov</w:t>
      </w:r>
      <w:r w:rsidR="000852C8" w:rsidRPr="002D7ABF">
        <w:rPr>
          <w:rFonts w:ascii="Times New Roman" w:hAnsi="Times New Roman" w:cs="Times New Roman"/>
          <w:sz w:val="24"/>
          <w:szCs w:val="24"/>
        </w:rPr>
        <w:t>anie skládky odpadov podľa § 97</w:t>
      </w:r>
      <w:r w:rsidRPr="002D7ABF">
        <w:rPr>
          <w:rFonts w:ascii="Times New Roman" w:hAnsi="Times New Roman" w:cs="Times New Roman"/>
          <w:sz w:val="24"/>
          <w:szCs w:val="24"/>
        </w:rPr>
        <w:t xml:space="preserve"> ods. 1 písm. a) k žiadosti o udelenie </w:t>
      </w:r>
      <w:r w:rsidR="00546218" w:rsidRPr="002D7ABF">
        <w:rPr>
          <w:rFonts w:ascii="Times New Roman" w:hAnsi="Times New Roman" w:cs="Times New Roman"/>
          <w:sz w:val="24"/>
          <w:szCs w:val="24"/>
        </w:rPr>
        <w:t xml:space="preserve">tohto </w:t>
      </w:r>
      <w:r w:rsidRPr="002D7ABF">
        <w:rPr>
          <w:rFonts w:ascii="Times New Roman" w:hAnsi="Times New Roman" w:cs="Times New Roman"/>
          <w:sz w:val="24"/>
          <w:szCs w:val="24"/>
        </w:rPr>
        <w:t>súhlasu,</w:t>
      </w:r>
    </w:p>
    <w:p w14:paraId="170595D3" w14:textId="1FD204C9" w:rsidR="004E43FC" w:rsidRPr="002D7ABF" w:rsidRDefault="009A2EA3"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zabezpečovať </w:t>
      </w:r>
      <w:r w:rsidR="004E43FC" w:rsidRPr="002D7ABF">
        <w:rPr>
          <w:rFonts w:ascii="Times New Roman" w:hAnsi="Times New Roman" w:cs="Times New Roman"/>
          <w:sz w:val="24"/>
          <w:szCs w:val="24"/>
        </w:rPr>
        <w:t>prevádzkovanie skládky odpadov osobou v pracovnoprávnom alebo inom právnom vzťahu</w:t>
      </w:r>
      <w:r w:rsidR="000E50B8" w:rsidRPr="002D7ABF">
        <w:rPr>
          <w:rStyle w:val="Odkaznapoznmkupodiarou"/>
          <w:rFonts w:ascii="Times New Roman" w:hAnsi="Times New Roman"/>
          <w:sz w:val="24"/>
          <w:szCs w:val="24"/>
        </w:rPr>
        <w:footnoteReference w:id="39"/>
      </w:r>
      <w:r w:rsidR="004E43FC" w:rsidRPr="002D7ABF">
        <w:rPr>
          <w:rFonts w:ascii="Times New Roman" w:hAnsi="Times New Roman" w:cs="Times New Roman"/>
          <w:sz w:val="24"/>
          <w:szCs w:val="24"/>
          <w:vertAlign w:val="superscript"/>
        </w:rPr>
        <w:t>)</w:t>
      </w:r>
      <w:r w:rsidR="004E43FC" w:rsidRPr="002D7ABF">
        <w:rPr>
          <w:rFonts w:ascii="Times New Roman" w:hAnsi="Times New Roman" w:cs="Times New Roman"/>
          <w:sz w:val="24"/>
          <w:szCs w:val="24"/>
        </w:rPr>
        <w:t xml:space="preserve"> s minimálne stredoškolským vzdelaním ukončeným maturitou a s najmenej tromi rokmi praxe v odbore, ak uvedenú podmienku nespĺňa sám prevádzkovateľ skládky odpadov,</w:t>
      </w:r>
    </w:p>
    <w:p w14:paraId="4C517C6B" w14:textId="77777777" w:rsidR="004E43FC" w:rsidRPr="002D7ABF" w:rsidRDefault="004E43FC"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zabezpečovať odborné vzdelávanie a technické vzdelávanie personálu skládky odpadov,</w:t>
      </w:r>
    </w:p>
    <w:p w14:paraId="6D1EFA9F" w14:textId="337F62FE" w:rsidR="004E43FC" w:rsidRPr="002D7ABF" w:rsidRDefault="004E43FC"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skládku odpadov uzavrieť, rekultivovať</w:t>
      </w:r>
      <w:r w:rsidR="00D15081"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monitorovať </w:t>
      </w:r>
      <w:r w:rsidR="00D15081" w:rsidRPr="002D7ABF">
        <w:rPr>
          <w:rFonts w:ascii="Times New Roman" w:hAnsi="Times New Roman" w:cs="Times New Roman"/>
          <w:sz w:val="24"/>
          <w:szCs w:val="24"/>
        </w:rPr>
        <w:t>a zabezpečiť starostlivosť o </w:t>
      </w:r>
      <w:r w:rsidR="009E15C7" w:rsidRPr="002D7ABF">
        <w:rPr>
          <w:rFonts w:ascii="Times New Roman" w:hAnsi="Times New Roman" w:cs="Times New Roman"/>
          <w:sz w:val="24"/>
          <w:szCs w:val="24"/>
        </w:rPr>
        <w:t>ňu</w:t>
      </w:r>
      <w:r w:rsidR="00D15081" w:rsidRPr="002D7ABF">
        <w:rPr>
          <w:rFonts w:ascii="Times New Roman" w:hAnsi="Times New Roman" w:cs="Times New Roman"/>
          <w:sz w:val="24"/>
          <w:szCs w:val="24"/>
        </w:rPr>
        <w:t xml:space="preserve"> po jej </w:t>
      </w:r>
      <w:r w:rsidR="00323E69" w:rsidRPr="002D7ABF">
        <w:rPr>
          <w:rFonts w:ascii="Times New Roman" w:hAnsi="Times New Roman" w:cs="Times New Roman"/>
          <w:sz w:val="24"/>
          <w:szCs w:val="24"/>
        </w:rPr>
        <w:t>uzavretí</w:t>
      </w:r>
      <w:r w:rsidR="00D15081" w:rsidRPr="002D7ABF">
        <w:rPr>
          <w:rFonts w:ascii="Times New Roman" w:hAnsi="Times New Roman" w:cs="Times New Roman"/>
          <w:sz w:val="24"/>
          <w:szCs w:val="24"/>
        </w:rPr>
        <w:t xml:space="preserve"> </w:t>
      </w:r>
      <w:r w:rsidRPr="002D7ABF">
        <w:rPr>
          <w:rFonts w:ascii="Times New Roman" w:hAnsi="Times New Roman" w:cs="Times New Roman"/>
          <w:sz w:val="24"/>
          <w:szCs w:val="24"/>
        </w:rPr>
        <w:t>v súlade so schválenou projektovou</w:t>
      </w:r>
      <w:r w:rsidR="00323E69" w:rsidRPr="002D7ABF">
        <w:rPr>
          <w:rFonts w:ascii="Times New Roman" w:hAnsi="Times New Roman" w:cs="Times New Roman"/>
          <w:sz w:val="24"/>
          <w:szCs w:val="24"/>
        </w:rPr>
        <w:t xml:space="preserve"> dokumentáciou</w:t>
      </w:r>
      <w:r w:rsidRPr="002D7ABF">
        <w:rPr>
          <w:rFonts w:ascii="Times New Roman" w:hAnsi="Times New Roman" w:cs="Times New Roman"/>
          <w:sz w:val="24"/>
          <w:szCs w:val="24"/>
        </w:rPr>
        <w:t>,</w:t>
      </w:r>
    </w:p>
    <w:p w14:paraId="5881993A" w14:textId="77777777" w:rsidR="004E43FC" w:rsidRPr="002D7ABF" w:rsidRDefault="004E43FC"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oznámiť príslušnému orgánu  štátnej správy odpadového hospodárstva negatívne stavy a vplyvy na životné prostredie zistené monitoringom počas prevádzkovania sk</w:t>
      </w:r>
      <w:r w:rsidR="00C472D3" w:rsidRPr="002D7ABF">
        <w:rPr>
          <w:rFonts w:ascii="Times New Roman" w:hAnsi="Times New Roman" w:cs="Times New Roman"/>
          <w:sz w:val="24"/>
          <w:szCs w:val="24"/>
        </w:rPr>
        <w:t>ládky odpadov a po jej uzavretí,</w:t>
      </w:r>
    </w:p>
    <w:p w14:paraId="7EE01C76" w14:textId="77777777" w:rsidR="004E43FC" w:rsidRPr="002D7ABF" w:rsidRDefault="004E43FC"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odstraňovať negatívne stavy a vplyvy zistené monitoringom skládky odpadov,</w:t>
      </w:r>
    </w:p>
    <w:p w14:paraId="76B0C543" w14:textId="50BEB13B" w:rsidR="004E43FC" w:rsidRPr="002D7ABF" w:rsidRDefault="00CE1857"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preukázať </w:t>
      </w:r>
      <w:r w:rsidR="004E43FC" w:rsidRPr="002D7ABF">
        <w:rPr>
          <w:rFonts w:ascii="Times New Roman" w:hAnsi="Times New Roman" w:cs="Times New Roman"/>
          <w:sz w:val="24"/>
          <w:szCs w:val="24"/>
        </w:rPr>
        <w:t xml:space="preserve">na žiadosť príslušného orgánu </w:t>
      </w:r>
      <w:r w:rsidR="009E15C7" w:rsidRPr="002D7ABF">
        <w:rPr>
          <w:rFonts w:ascii="Times New Roman" w:hAnsi="Times New Roman" w:cs="Times New Roman"/>
          <w:sz w:val="24"/>
          <w:szCs w:val="24"/>
        </w:rPr>
        <w:t xml:space="preserve">štátnej správy </w:t>
      </w:r>
      <w:r w:rsidR="004E43FC" w:rsidRPr="002D7ABF">
        <w:rPr>
          <w:rFonts w:ascii="Times New Roman" w:hAnsi="Times New Roman" w:cs="Times New Roman"/>
          <w:sz w:val="24"/>
          <w:szCs w:val="24"/>
        </w:rPr>
        <w:t>odpadového hospodárstva alebo obce, v katastrálnom území ktorej sa skládka odpadov nachádza,  do troch pracovných dní  aktuálnu výšku účelovej finančnej  rezervy (§ 24),</w:t>
      </w:r>
    </w:p>
    <w:p w14:paraId="768C98D7" w14:textId="069738BA" w:rsidR="004E43FC" w:rsidRPr="002D7ABF" w:rsidRDefault="00CE1857"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predložiť </w:t>
      </w:r>
      <w:r w:rsidR="004E43FC" w:rsidRPr="002D7ABF">
        <w:rPr>
          <w:rFonts w:ascii="Times New Roman" w:hAnsi="Times New Roman" w:cs="Times New Roman"/>
          <w:sz w:val="24"/>
          <w:szCs w:val="24"/>
        </w:rPr>
        <w:t>každoročne do 15. februára kalendárneho roka príslušnému orgánu štátnej správy odpadového hospodárstva ním podpísaný výpis z osobitného účtu vedeného vo finančnej inštitúcii, na ktorom sústreďuje finančné prostriedky viazané ako účelová finančná rezerva, ktorý dokladuje pohyby na tomto účte za predchádzajúci kalendárny rok,</w:t>
      </w:r>
    </w:p>
    <w:p w14:paraId="73488A8B" w14:textId="77777777" w:rsidR="000852C8" w:rsidRPr="002D7ABF" w:rsidRDefault="004E43FC"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uchovávať záznamy z monitoringu počas prevádzkovania skládky odpadov a po jej uzavretí a každoročne do 31. januára nasledujúceho roka ohlasovať výsledky monitoringu príslušnému </w:t>
      </w:r>
      <w:r w:rsidR="009E15C7" w:rsidRPr="002D7ABF">
        <w:rPr>
          <w:rFonts w:ascii="Times New Roman" w:hAnsi="Times New Roman" w:cs="Times New Roman"/>
          <w:sz w:val="24"/>
          <w:szCs w:val="24"/>
        </w:rPr>
        <w:t>orgánu štátnej správy odpadového hospodárstva</w:t>
      </w:r>
      <w:r w:rsidRPr="002D7ABF">
        <w:rPr>
          <w:rFonts w:ascii="Times New Roman" w:hAnsi="Times New Roman" w:cs="Times New Roman"/>
          <w:sz w:val="24"/>
          <w:szCs w:val="24"/>
        </w:rPr>
        <w:t>,</w:t>
      </w:r>
    </w:p>
    <w:p w14:paraId="7AE147E4" w14:textId="19A246A9" w:rsidR="004E43FC" w:rsidRPr="002D7ABF" w:rsidRDefault="004E43FC"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plniť evidenčnú a ohlasovaciu povinnosť a povinn</w:t>
      </w:r>
      <w:r w:rsidR="00896878" w:rsidRPr="002D7ABF">
        <w:rPr>
          <w:rFonts w:ascii="Times New Roman" w:hAnsi="Times New Roman" w:cs="Times New Roman"/>
          <w:sz w:val="24"/>
          <w:szCs w:val="24"/>
        </w:rPr>
        <w:t xml:space="preserve">osť uchovávania evidencie </w:t>
      </w:r>
      <w:r w:rsidR="00DC285E" w:rsidRPr="002D7ABF">
        <w:rPr>
          <w:rFonts w:ascii="Times New Roman" w:hAnsi="Times New Roman" w:cs="Times New Roman"/>
          <w:sz w:val="24"/>
          <w:szCs w:val="24"/>
        </w:rPr>
        <w:t xml:space="preserve">o </w:t>
      </w:r>
      <w:r w:rsidR="00CE1857" w:rsidRPr="002D7ABF">
        <w:rPr>
          <w:rFonts w:ascii="Times New Roman" w:hAnsi="Times New Roman" w:cs="Times New Roman"/>
          <w:sz w:val="24"/>
          <w:szCs w:val="24"/>
        </w:rPr>
        <w:t>ohlasovaných údajoch</w:t>
      </w:r>
      <w:r w:rsidR="0027681B" w:rsidRPr="002D7ABF">
        <w:rPr>
          <w:rFonts w:ascii="Times New Roman" w:hAnsi="Times New Roman" w:cs="Times New Roman"/>
          <w:sz w:val="24"/>
          <w:szCs w:val="24"/>
        </w:rPr>
        <w:t xml:space="preserve"> a o umiestnení nebezpečných odpadov na skládke odpadov</w:t>
      </w:r>
      <w:r w:rsidR="007B24F2" w:rsidRPr="002D7ABF">
        <w:rPr>
          <w:rFonts w:ascii="Times New Roman" w:hAnsi="Times New Roman" w:cs="Times New Roman"/>
          <w:sz w:val="24"/>
          <w:szCs w:val="24"/>
        </w:rPr>
        <w:t>,</w:t>
      </w:r>
    </w:p>
    <w:p w14:paraId="2F8FDFC7" w14:textId="4EA23C41" w:rsidR="005B6E10" w:rsidRPr="002D7ABF" w:rsidRDefault="00543C31" w:rsidP="00CA66F7">
      <w:pPr>
        <w:pStyle w:val="Standard"/>
        <w:numPr>
          <w:ilvl w:val="0"/>
          <w:numId w:val="2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zabezpečiť</w:t>
      </w:r>
      <w:r w:rsidR="00436E19" w:rsidRPr="002D7ABF">
        <w:rPr>
          <w:rFonts w:ascii="Times New Roman" w:hAnsi="Times New Roman" w:cs="Times New Roman"/>
          <w:sz w:val="24"/>
          <w:szCs w:val="24"/>
        </w:rPr>
        <w:t xml:space="preserve">, podľa potreby, </w:t>
      </w:r>
      <w:r w:rsidRPr="002D7ABF">
        <w:rPr>
          <w:rFonts w:ascii="Times New Roman" w:hAnsi="Times New Roman" w:cs="Times New Roman"/>
          <w:sz w:val="24"/>
          <w:szCs w:val="24"/>
        </w:rPr>
        <w:t>kontrolné náhodné odbery vzoriek odpadu a skúšky a analýzy odpadu s cieľom overiť deklarované údaje držiteľa odpadu o pôvode,</w:t>
      </w:r>
      <w:r w:rsidR="00ED6CAF" w:rsidRPr="002D7ABF">
        <w:rPr>
          <w:rFonts w:ascii="Times New Roman" w:hAnsi="Times New Roman" w:cs="Times New Roman"/>
          <w:sz w:val="24"/>
          <w:szCs w:val="24"/>
        </w:rPr>
        <w:t xml:space="preserve"> vlastnostiach a zložení odpadu.</w:t>
      </w:r>
    </w:p>
    <w:p w14:paraId="3D88A923" w14:textId="77777777" w:rsidR="004E43FC" w:rsidRPr="002D7ABF" w:rsidRDefault="004E43FC" w:rsidP="00C33448">
      <w:pPr>
        <w:pStyle w:val="Standard"/>
        <w:spacing w:after="0" w:line="240" w:lineRule="auto"/>
        <w:jc w:val="both"/>
        <w:rPr>
          <w:rFonts w:ascii="Times New Roman" w:hAnsi="Times New Roman" w:cs="Times New Roman"/>
          <w:b/>
          <w:bCs/>
          <w:sz w:val="24"/>
          <w:szCs w:val="24"/>
        </w:rPr>
      </w:pPr>
    </w:p>
    <w:p w14:paraId="3ECD875F" w14:textId="1B76422E" w:rsidR="004E43FC" w:rsidRPr="002D7ABF" w:rsidRDefault="004E43FC" w:rsidP="00B36BB1">
      <w:pPr>
        <w:pStyle w:val="Standard"/>
        <w:numPr>
          <w:ilvl w:val="2"/>
          <w:numId w:val="9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Návrh riešenia spôsobu na uzavretie, rekultiváciu</w:t>
      </w:r>
      <w:r w:rsidR="009708A9" w:rsidRPr="002D7ABF">
        <w:rPr>
          <w:rFonts w:ascii="Times New Roman" w:hAnsi="Times New Roman" w:cs="Times New Roman"/>
          <w:sz w:val="24"/>
          <w:szCs w:val="24"/>
        </w:rPr>
        <w:t xml:space="preserve">, </w:t>
      </w:r>
      <w:r w:rsidRPr="002D7ABF">
        <w:rPr>
          <w:rFonts w:ascii="Times New Roman" w:hAnsi="Times New Roman" w:cs="Times New Roman"/>
          <w:sz w:val="24"/>
          <w:szCs w:val="24"/>
        </w:rPr>
        <w:t>monitorovanie</w:t>
      </w:r>
      <w:r w:rsidR="009708A9" w:rsidRPr="002D7ABF">
        <w:rPr>
          <w:rFonts w:ascii="Times New Roman" w:hAnsi="Times New Roman" w:cs="Times New Roman"/>
          <w:sz w:val="24"/>
          <w:szCs w:val="24"/>
        </w:rPr>
        <w:t xml:space="preserve"> a zabezpečenie starostlivosti o skládku odpadov </w:t>
      </w:r>
      <w:r w:rsidRPr="002D7ABF">
        <w:rPr>
          <w:rFonts w:ascii="Times New Roman" w:hAnsi="Times New Roman" w:cs="Times New Roman"/>
          <w:sz w:val="24"/>
          <w:szCs w:val="24"/>
        </w:rPr>
        <w:t xml:space="preserve">po jej uzavretí musí byť </w:t>
      </w:r>
      <w:r w:rsidR="00571B56" w:rsidRPr="002D7ABF">
        <w:rPr>
          <w:rFonts w:ascii="Times New Roman" w:hAnsi="Times New Roman" w:cs="Times New Roman"/>
          <w:sz w:val="24"/>
          <w:szCs w:val="24"/>
        </w:rPr>
        <w:t>predložený ako súčasť</w:t>
      </w:r>
      <w:r w:rsidRPr="002D7ABF">
        <w:rPr>
          <w:rFonts w:ascii="Times New Roman" w:hAnsi="Times New Roman" w:cs="Times New Roman"/>
          <w:sz w:val="24"/>
          <w:szCs w:val="24"/>
        </w:rPr>
        <w:t xml:space="preserve"> </w:t>
      </w:r>
      <w:r w:rsidR="005045B6" w:rsidRPr="002D7ABF">
        <w:rPr>
          <w:rFonts w:ascii="Times New Roman" w:hAnsi="Times New Roman" w:cs="Times New Roman"/>
          <w:sz w:val="24"/>
          <w:szCs w:val="24"/>
        </w:rPr>
        <w:t>dokumentácie</w:t>
      </w:r>
      <w:r w:rsidRPr="002D7ABF">
        <w:rPr>
          <w:rFonts w:ascii="Times New Roman" w:hAnsi="Times New Roman" w:cs="Times New Roman"/>
          <w:sz w:val="24"/>
          <w:szCs w:val="24"/>
        </w:rPr>
        <w:t xml:space="preserve"> pri posudzovaní vplyvov na životné prostredie.</w:t>
      </w:r>
      <w:r w:rsidR="00415150" w:rsidRPr="002D7ABF">
        <w:rPr>
          <w:rFonts w:ascii="Times New Roman" w:hAnsi="Times New Roman" w:cs="Times New Roman"/>
          <w:sz w:val="24"/>
          <w:szCs w:val="24"/>
          <w:vertAlign w:val="superscript"/>
        </w:rPr>
        <w:t>18)</w:t>
      </w:r>
    </w:p>
    <w:p w14:paraId="2AF8AB90" w14:textId="77777777" w:rsidR="001138A4" w:rsidRPr="002D7ABF" w:rsidRDefault="001138A4" w:rsidP="00C33448">
      <w:pPr>
        <w:pStyle w:val="Standard"/>
        <w:spacing w:after="0" w:line="240" w:lineRule="auto"/>
        <w:jc w:val="both"/>
        <w:rPr>
          <w:rFonts w:ascii="Times New Roman" w:hAnsi="Times New Roman" w:cs="Times New Roman"/>
          <w:sz w:val="24"/>
          <w:szCs w:val="24"/>
        </w:rPr>
      </w:pPr>
    </w:p>
    <w:p w14:paraId="16C1D0E3" w14:textId="255BB12D" w:rsidR="001138A4" w:rsidRPr="002D7ABF" w:rsidRDefault="001138A4" w:rsidP="00B36BB1">
      <w:pPr>
        <w:pStyle w:val="Standard"/>
        <w:numPr>
          <w:ilvl w:val="2"/>
          <w:numId w:val="9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Prevádzkovateľ skládky odpadov je povinný najneskôr do šiestich mesiacov </w:t>
      </w:r>
      <w:r w:rsidR="00283EAE" w:rsidRPr="002D7ABF">
        <w:rPr>
          <w:rFonts w:ascii="Times New Roman" w:hAnsi="Times New Roman" w:cs="Times New Roman"/>
          <w:sz w:val="24"/>
          <w:szCs w:val="24"/>
        </w:rPr>
        <w:t>odo dňa naplnenia</w:t>
      </w:r>
      <w:r w:rsidRPr="002D7ABF">
        <w:rPr>
          <w:rFonts w:ascii="Times New Roman" w:hAnsi="Times New Roman" w:cs="Times New Roman"/>
          <w:sz w:val="24"/>
          <w:szCs w:val="24"/>
        </w:rPr>
        <w:t xml:space="preserve"> kapacity skládky </w:t>
      </w:r>
      <w:r w:rsidR="00ED6CAF" w:rsidRPr="002D7ABF">
        <w:rPr>
          <w:rFonts w:ascii="Times New Roman" w:hAnsi="Times New Roman" w:cs="Times New Roman"/>
          <w:sz w:val="24"/>
          <w:szCs w:val="24"/>
        </w:rPr>
        <w:t xml:space="preserve">odpadov alebo odo dňa uplynutia doby platnosti </w:t>
      </w:r>
      <w:r w:rsidR="00283EAE" w:rsidRPr="002D7ABF">
        <w:rPr>
          <w:rFonts w:ascii="Times New Roman" w:hAnsi="Times New Roman" w:cs="Times New Roman"/>
          <w:sz w:val="24"/>
          <w:szCs w:val="24"/>
        </w:rPr>
        <w:t xml:space="preserve">rozhodnutia na jej prevádzkovanie vydaného </w:t>
      </w:r>
      <w:r w:rsidR="000852C8" w:rsidRPr="002D7ABF">
        <w:rPr>
          <w:rFonts w:ascii="Times New Roman" w:hAnsi="Times New Roman" w:cs="Times New Roman"/>
          <w:sz w:val="24"/>
          <w:szCs w:val="24"/>
        </w:rPr>
        <w:t>podľa § 9</w:t>
      </w:r>
      <w:r w:rsidR="00A01864" w:rsidRPr="002D7ABF">
        <w:rPr>
          <w:rFonts w:ascii="Times New Roman" w:hAnsi="Times New Roman" w:cs="Times New Roman"/>
          <w:sz w:val="24"/>
          <w:szCs w:val="24"/>
        </w:rPr>
        <w:t>7</w:t>
      </w:r>
      <w:r w:rsidRPr="002D7ABF">
        <w:rPr>
          <w:rFonts w:ascii="Times New Roman" w:hAnsi="Times New Roman" w:cs="Times New Roman"/>
          <w:sz w:val="24"/>
          <w:szCs w:val="24"/>
        </w:rPr>
        <w:t xml:space="preserve"> ods. 1 písm. </w:t>
      </w:r>
      <w:r w:rsidR="00283EAE" w:rsidRPr="002D7ABF">
        <w:rPr>
          <w:rFonts w:ascii="Times New Roman" w:hAnsi="Times New Roman" w:cs="Times New Roman"/>
          <w:sz w:val="24"/>
          <w:szCs w:val="24"/>
        </w:rPr>
        <w:t>a</w:t>
      </w:r>
      <w:r w:rsidR="004432A7" w:rsidRPr="002D7ABF">
        <w:rPr>
          <w:rFonts w:ascii="Times New Roman" w:hAnsi="Times New Roman" w:cs="Times New Roman"/>
          <w:sz w:val="24"/>
          <w:szCs w:val="24"/>
        </w:rPr>
        <w:t>)</w:t>
      </w:r>
      <w:r w:rsidR="00CE1857" w:rsidRPr="002D7ABF">
        <w:rPr>
          <w:rFonts w:ascii="Times New Roman" w:hAnsi="Times New Roman" w:cs="Times New Roman"/>
          <w:sz w:val="24"/>
          <w:szCs w:val="24"/>
        </w:rPr>
        <w:t xml:space="preserve"> požiadať o udelenie súhlasu podľa § 97 ods. 1 písm. j)</w:t>
      </w:r>
      <w:r w:rsidR="004432A7" w:rsidRPr="002D7ABF">
        <w:rPr>
          <w:rFonts w:ascii="Times New Roman" w:hAnsi="Times New Roman" w:cs="Times New Roman"/>
          <w:sz w:val="24"/>
          <w:szCs w:val="24"/>
        </w:rPr>
        <w:t>.</w:t>
      </w:r>
    </w:p>
    <w:p w14:paraId="6DCF1150" w14:textId="77777777" w:rsidR="004E43FC" w:rsidRPr="002D7ABF" w:rsidRDefault="004E43FC" w:rsidP="00C33448">
      <w:pPr>
        <w:pStyle w:val="Standard"/>
        <w:spacing w:after="0" w:line="240" w:lineRule="auto"/>
        <w:ind w:left="709"/>
        <w:jc w:val="both"/>
        <w:rPr>
          <w:rFonts w:ascii="Times New Roman" w:hAnsi="Times New Roman" w:cs="Times New Roman"/>
          <w:sz w:val="24"/>
          <w:szCs w:val="24"/>
        </w:rPr>
      </w:pPr>
    </w:p>
    <w:p w14:paraId="3BD8270B" w14:textId="77777777" w:rsidR="00E56DD6" w:rsidRPr="002D7ABF" w:rsidRDefault="00E56DD6" w:rsidP="00C33448">
      <w:pPr>
        <w:pStyle w:val="Standard"/>
        <w:spacing w:after="0" w:line="240" w:lineRule="auto"/>
        <w:jc w:val="center"/>
        <w:rPr>
          <w:rFonts w:ascii="Times New Roman" w:hAnsi="Times New Roman" w:cs="Times New Roman"/>
          <w:b/>
          <w:bCs/>
          <w:sz w:val="24"/>
          <w:szCs w:val="24"/>
        </w:rPr>
      </w:pPr>
    </w:p>
    <w:p w14:paraId="6E5EA9EF" w14:textId="77777777" w:rsidR="004E43FC" w:rsidRPr="002D7ABF" w:rsidRDefault="004E43FC" w:rsidP="00C33448">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Nakladanie s kovovou ortuťou</w:t>
      </w:r>
    </w:p>
    <w:p w14:paraId="40AA26F7" w14:textId="77777777" w:rsidR="00381EED" w:rsidRPr="002D7ABF" w:rsidRDefault="00381EED" w:rsidP="00381EED">
      <w:pPr>
        <w:pStyle w:val="Standard"/>
        <w:spacing w:after="0" w:line="240" w:lineRule="auto"/>
        <w:jc w:val="center"/>
        <w:rPr>
          <w:rFonts w:ascii="Times New Roman" w:hAnsi="Times New Roman" w:cs="Times New Roman"/>
          <w:b/>
          <w:sz w:val="24"/>
          <w:szCs w:val="24"/>
        </w:rPr>
      </w:pPr>
    </w:p>
    <w:p w14:paraId="5AA5B65C" w14:textId="2DFD6240" w:rsidR="00381EED" w:rsidRPr="002D7ABF" w:rsidRDefault="00381EED" w:rsidP="00381EED">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xml:space="preserve">§ </w:t>
      </w:r>
      <w:r w:rsidR="00546218" w:rsidRPr="002D7ABF">
        <w:rPr>
          <w:rFonts w:ascii="Times New Roman" w:hAnsi="Times New Roman" w:cs="Times New Roman"/>
          <w:b/>
          <w:bCs/>
          <w:sz w:val="24"/>
          <w:szCs w:val="24"/>
        </w:rPr>
        <w:t>20</w:t>
      </w:r>
    </w:p>
    <w:p w14:paraId="2251BF17" w14:textId="77777777" w:rsidR="00381EED" w:rsidRPr="002D7ABF" w:rsidRDefault="00381EED" w:rsidP="00381EED">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Základné ustanovenia</w:t>
      </w:r>
    </w:p>
    <w:p w14:paraId="351C9CC3" w14:textId="77777777" w:rsidR="00381EED" w:rsidRPr="002D7ABF" w:rsidRDefault="00381EED" w:rsidP="00381EED">
      <w:pPr>
        <w:pStyle w:val="Standard"/>
        <w:spacing w:after="0" w:line="240" w:lineRule="auto"/>
        <w:jc w:val="center"/>
        <w:rPr>
          <w:sz w:val="24"/>
          <w:szCs w:val="24"/>
        </w:rPr>
      </w:pPr>
    </w:p>
    <w:p w14:paraId="25B6C2A7" w14:textId="77777777" w:rsidR="00381EED" w:rsidRPr="002D7ABF" w:rsidRDefault="00381EED" w:rsidP="00CA66F7">
      <w:pPr>
        <w:numPr>
          <w:ilvl w:val="0"/>
          <w:numId w:val="225"/>
        </w:numPr>
        <w:tabs>
          <w:tab w:val="clear" w:pos="780"/>
          <w:tab w:val="left" w:pos="426"/>
        </w:tabs>
        <w:ind w:left="0" w:firstLine="0"/>
        <w:jc w:val="both"/>
        <w:rPr>
          <w:rFonts w:cs="Times New Roman"/>
          <w:lang w:eastAsia="sk-SK"/>
        </w:rPr>
      </w:pPr>
      <w:r w:rsidRPr="002D7ABF">
        <w:rPr>
          <w:lang w:eastAsia="sk-SK"/>
        </w:rPr>
        <w:t xml:space="preserve">Ustanovenia </w:t>
      </w:r>
      <w:r w:rsidRPr="002D7ABF">
        <w:rPr>
          <w:rFonts w:cs="Times New Roman"/>
          <w:lang w:eastAsia="sk-SK"/>
        </w:rPr>
        <w:t>tohto zákona o nakladaní s kovovou ortuťou sa vzťahujú na kovovú ortuť uvedenú v osobitnom predpise,</w:t>
      </w:r>
      <w:r w:rsidRPr="002D7ABF">
        <w:rPr>
          <w:rStyle w:val="FootnoteSymbol"/>
          <w:rFonts w:cs="Times New Roman"/>
          <w:lang w:eastAsia="sk-SK"/>
        </w:rPr>
        <w:footnoteReference w:id="40"/>
      </w:r>
      <w:r w:rsidRPr="002D7ABF">
        <w:rPr>
          <w:rFonts w:cs="Times New Roman"/>
          <w:vertAlign w:val="superscript"/>
          <w:lang w:eastAsia="sk-SK"/>
        </w:rPr>
        <w:t xml:space="preserve">) </w:t>
      </w:r>
      <w:r w:rsidRPr="002D7ABF">
        <w:rPr>
          <w:rFonts w:cs="Times New Roman"/>
          <w:lang w:eastAsia="sk-SK"/>
        </w:rPr>
        <w:t xml:space="preserve">ktorá sa od 15. marca 2011 považuje za odpad (ďalej len „ortuť“), a ktorá sa musí  zneškodniť. </w:t>
      </w:r>
    </w:p>
    <w:p w14:paraId="6F564407" w14:textId="77777777" w:rsidR="00381EED" w:rsidRPr="002D7ABF" w:rsidRDefault="00381EED" w:rsidP="00FF3619">
      <w:pPr>
        <w:tabs>
          <w:tab w:val="left" w:pos="426"/>
        </w:tabs>
        <w:jc w:val="both"/>
        <w:rPr>
          <w:rFonts w:cs="Times New Roman"/>
          <w:lang w:eastAsia="sk-SK"/>
        </w:rPr>
      </w:pPr>
    </w:p>
    <w:p w14:paraId="5B7CA5B2" w14:textId="67B7053A" w:rsidR="00381EED" w:rsidRPr="002D7ABF" w:rsidRDefault="00381EED" w:rsidP="00CA66F7">
      <w:pPr>
        <w:numPr>
          <w:ilvl w:val="0"/>
          <w:numId w:val="225"/>
        </w:numPr>
        <w:tabs>
          <w:tab w:val="clear" w:pos="780"/>
          <w:tab w:val="left" w:pos="426"/>
          <w:tab w:val="num" w:pos="567"/>
        </w:tabs>
        <w:ind w:left="0" w:firstLine="0"/>
        <w:jc w:val="both"/>
        <w:rPr>
          <w:rFonts w:cs="Times New Roman"/>
          <w:lang w:eastAsia="sk-SK"/>
        </w:rPr>
      </w:pPr>
      <w:r w:rsidRPr="002D7ABF">
        <w:rPr>
          <w:rFonts w:cs="Times New Roman"/>
          <w:lang w:eastAsia="sk-SK"/>
        </w:rPr>
        <w:t xml:space="preserve">Ortuť sa zneškodňuje </w:t>
      </w:r>
      <w:r w:rsidR="00941A7D" w:rsidRPr="002D7ABF">
        <w:rPr>
          <w:rFonts w:cs="Times New Roman"/>
          <w:lang w:eastAsia="sk-SK"/>
        </w:rPr>
        <w:t>činnosťami</w:t>
      </w:r>
      <w:r w:rsidRPr="002D7ABF">
        <w:rPr>
          <w:rFonts w:cs="Times New Roman"/>
        </w:rPr>
        <w:t xml:space="preserve"> D </w:t>
      </w:r>
      <w:r w:rsidR="00941A7D" w:rsidRPr="002D7ABF">
        <w:rPr>
          <w:rFonts w:cs="Times New Roman"/>
        </w:rPr>
        <w:t>12 a</w:t>
      </w:r>
      <w:r w:rsidR="00DA65E6" w:rsidRPr="002D7ABF">
        <w:rPr>
          <w:rFonts w:cs="Times New Roman"/>
        </w:rPr>
        <w:t>lebo</w:t>
      </w:r>
      <w:r w:rsidR="00941A7D" w:rsidRPr="002D7ABF">
        <w:rPr>
          <w:rFonts w:cs="Times New Roman"/>
        </w:rPr>
        <w:t xml:space="preserve"> D </w:t>
      </w:r>
      <w:r w:rsidRPr="002D7ABF">
        <w:rPr>
          <w:rFonts w:cs="Times New Roman"/>
        </w:rPr>
        <w:t xml:space="preserve">15 podľa prílohy č. 3 </w:t>
      </w:r>
      <w:r w:rsidR="00941A7D" w:rsidRPr="002D7ABF">
        <w:rPr>
          <w:rFonts w:cs="Times New Roman"/>
        </w:rPr>
        <w:t>t</w:t>
      </w:r>
      <w:r w:rsidRPr="002D7ABF">
        <w:rPr>
          <w:rFonts w:cs="Times New Roman"/>
          <w:lang w:eastAsia="sk-SK"/>
        </w:rPr>
        <w:t xml:space="preserve">ak, aby bola zabezpečená vysoká úroveň ochrany životného prostredia a zdravia ľudí. </w:t>
      </w:r>
    </w:p>
    <w:p w14:paraId="57ED7FE5" w14:textId="77777777" w:rsidR="00381EED" w:rsidRPr="002D7ABF" w:rsidRDefault="00381EED" w:rsidP="00FF3619">
      <w:pPr>
        <w:tabs>
          <w:tab w:val="left" w:pos="426"/>
          <w:tab w:val="num" w:pos="567"/>
        </w:tabs>
        <w:jc w:val="both"/>
        <w:rPr>
          <w:rFonts w:cs="Times New Roman"/>
          <w:lang w:eastAsia="sk-SK"/>
        </w:rPr>
      </w:pPr>
    </w:p>
    <w:p w14:paraId="4D50530D" w14:textId="77777777" w:rsidR="00381EED" w:rsidRPr="002D7ABF" w:rsidRDefault="00381EED" w:rsidP="00CA66F7">
      <w:pPr>
        <w:numPr>
          <w:ilvl w:val="0"/>
          <w:numId w:val="225"/>
        </w:numPr>
        <w:tabs>
          <w:tab w:val="clear" w:pos="780"/>
          <w:tab w:val="left" w:pos="426"/>
          <w:tab w:val="num" w:pos="567"/>
        </w:tabs>
        <w:ind w:left="0" w:firstLine="0"/>
        <w:jc w:val="both"/>
        <w:rPr>
          <w:rFonts w:cs="Times New Roman"/>
        </w:rPr>
      </w:pPr>
      <w:r w:rsidRPr="002D7ABF">
        <w:rPr>
          <w:rFonts w:cs="Times New Roman"/>
        </w:rPr>
        <w:t xml:space="preserve">Ortuť sa dočasne uskladňuje na viac ako rok v povrchových zariadeniach určených </w:t>
      </w:r>
      <w:r w:rsidRPr="002D7ABF">
        <w:rPr>
          <w:rFonts w:cs="Times New Roman"/>
        </w:rPr>
        <w:lastRenderedPageBreak/>
        <w:t>a vybavených na tento účel, v soľných baniach na to prispôsobených alebo v hlboko položených podzemných masívoch tvrdých hornín s rovnakou úrovňou bezpečnosti a uzavretia ako soľné bane (ďalej len „úložisko dočasného uskladnenia ortuti“) za podmienok ustanovených v tomto zákone.</w:t>
      </w:r>
    </w:p>
    <w:p w14:paraId="1D8EF1EA" w14:textId="77777777" w:rsidR="00381EED" w:rsidRPr="002D7ABF" w:rsidRDefault="00381EED" w:rsidP="00FF3619">
      <w:pPr>
        <w:tabs>
          <w:tab w:val="left" w:pos="426"/>
          <w:tab w:val="num" w:pos="567"/>
        </w:tabs>
        <w:jc w:val="both"/>
        <w:rPr>
          <w:rFonts w:cs="Times New Roman"/>
        </w:rPr>
      </w:pPr>
    </w:p>
    <w:p w14:paraId="4F6198F3" w14:textId="0844B3A3" w:rsidR="00381EED" w:rsidRPr="002D7ABF" w:rsidRDefault="003E5230" w:rsidP="00233088">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(4</w:t>
      </w:r>
      <w:r w:rsidR="00233088" w:rsidRPr="002D7ABF">
        <w:rPr>
          <w:rFonts w:ascii="Times New Roman" w:hAnsi="Times New Roman" w:cs="Times New Roman"/>
          <w:sz w:val="24"/>
          <w:szCs w:val="24"/>
        </w:rPr>
        <w:t xml:space="preserve">) </w:t>
      </w:r>
      <w:r w:rsidR="00381EED" w:rsidRPr="002D7ABF">
        <w:rPr>
          <w:rFonts w:ascii="Times New Roman" w:hAnsi="Times New Roman" w:cs="Times New Roman"/>
          <w:sz w:val="24"/>
          <w:szCs w:val="24"/>
        </w:rPr>
        <w:t xml:space="preserve">Ustanovenia tohto zákona týkajúce sa skládky odpadov a účelovej finančnej rezervy (§ 24) sa primerane uplatnia aj na úložisko dočasného uskladnenia ortuti, </w:t>
      </w:r>
      <w:r w:rsidR="00A92AF5" w:rsidRPr="002D7ABF">
        <w:rPr>
          <w:rFonts w:ascii="Times New Roman" w:hAnsi="Times New Roman" w:cs="Times New Roman"/>
          <w:sz w:val="24"/>
          <w:szCs w:val="24"/>
        </w:rPr>
        <w:t>ak</w:t>
      </w:r>
      <w:r w:rsidR="00381EED" w:rsidRPr="002D7ABF">
        <w:rPr>
          <w:rFonts w:ascii="Times New Roman" w:hAnsi="Times New Roman" w:cs="Times New Roman"/>
          <w:sz w:val="24"/>
          <w:szCs w:val="24"/>
        </w:rPr>
        <w:t xml:space="preserve"> nie je </w:t>
      </w:r>
      <w:r w:rsidR="007B3E36" w:rsidRPr="002D7ABF">
        <w:rPr>
          <w:rFonts w:ascii="Times New Roman" w:hAnsi="Times New Roman" w:cs="Times New Roman"/>
          <w:sz w:val="24"/>
          <w:szCs w:val="24"/>
        </w:rPr>
        <w:t xml:space="preserve">v § 20 až 22 </w:t>
      </w:r>
      <w:r w:rsidR="00381EED" w:rsidRPr="002D7ABF">
        <w:rPr>
          <w:rFonts w:ascii="Times New Roman" w:hAnsi="Times New Roman" w:cs="Times New Roman"/>
          <w:sz w:val="24"/>
          <w:szCs w:val="24"/>
        </w:rPr>
        <w:t>ustanovené inak</w:t>
      </w:r>
      <w:r w:rsidR="007B3E36" w:rsidRPr="002D7ABF">
        <w:rPr>
          <w:rFonts w:ascii="Times New Roman" w:hAnsi="Times New Roman" w:cs="Times New Roman"/>
          <w:sz w:val="24"/>
          <w:szCs w:val="24"/>
        </w:rPr>
        <w:t>.</w:t>
      </w:r>
    </w:p>
    <w:p w14:paraId="6E359524" w14:textId="77777777" w:rsidR="00381EED" w:rsidRPr="002D7ABF" w:rsidRDefault="00381EED" w:rsidP="00381EED">
      <w:pPr>
        <w:pStyle w:val="Odsekzoznamu3"/>
        <w:spacing w:line="240" w:lineRule="auto"/>
        <w:ind w:left="0"/>
        <w:jc w:val="both"/>
      </w:pPr>
    </w:p>
    <w:p w14:paraId="18A77161" w14:textId="0E446051" w:rsidR="00381EED" w:rsidRPr="002D7ABF" w:rsidRDefault="00381EED" w:rsidP="00381EED">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2</w:t>
      </w:r>
      <w:r w:rsidR="00233088" w:rsidRPr="002D7ABF">
        <w:rPr>
          <w:rFonts w:ascii="Times New Roman" w:hAnsi="Times New Roman" w:cs="Times New Roman"/>
          <w:b/>
          <w:sz w:val="24"/>
          <w:szCs w:val="24"/>
        </w:rPr>
        <w:t>1</w:t>
      </w:r>
    </w:p>
    <w:p w14:paraId="6AB54DE8" w14:textId="77777777" w:rsidR="00381EED" w:rsidRPr="002D7ABF" w:rsidRDefault="00381EED" w:rsidP="00381EED">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prevádzkovateľa úložiska dočasného uskladnenia ortuti</w:t>
      </w:r>
    </w:p>
    <w:p w14:paraId="487ABBE9" w14:textId="77777777" w:rsidR="00381EED" w:rsidRPr="002D7ABF" w:rsidRDefault="00381EED" w:rsidP="00381EED">
      <w:pPr>
        <w:pStyle w:val="Standard"/>
        <w:tabs>
          <w:tab w:val="left" w:pos="426"/>
        </w:tabs>
        <w:spacing w:after="0" w:line="240" w:lineRule="auto"/>
        <w:jc w:val="both"/>
        <w:rPr>
          <w:rFonts w:ascii="Times New Roman" w:hAnsi="Times New Roman" w:cs="Times New Roman"/>
          <w:sz w:val="24"/>
          <w:szCs w:val="24"/>
        </w:rPr>
      </w:pPr>
    </w:p>
    <w:p w14:paraId="2787B270" w14:textId="1AB8BA58" w:rsidR="00381EED" w:rsidRPr="002D7ABF" w:rsidRDefault="00381EED" w:rsidP="00CA66F7">
      <w:pPr>
        <w:pStyle w:val="Standard"/>
        <w:numPr>
          <w:ilvl w:val="0"/>
          <w:numId w:val="226"/>
        </w:numPr>
        <w:tabs>
          <w:tab w:val="clear" w:pos="795"/>
          <w:tab w:val="left" w:pos="426"/>
        </w:tabs>
        <w:spacing w:after="0" w:line="240" w:lineRule="auto"/>
        <w:ind w:left="0" w:firstLine="0"/>
        <w:jc w:val="both"/>
      </w:pPr>
      <w:r w:rsidRPr="002D7ABF">
        <w:rPr>
          <w:rFonts w:ascii="Times New Roman" w:hAnsi="Times New Roman" w:cs="Times New Roman"/>
          <w:sz w:val="24"/>
          <w:szCs w:val="24"/>
        </w:rPr>
        <w:t>Prevádzkovateľ úložiska dočasného uskladnenia ortuti je povinný nakladať s ortuťou a prevádzkovať úložisko dočasného uskladnenia ortuti v súlade s rozhodnutím udelen</w:t>
      </w:r>
      <w:r w:rsidR="00615BDD" w:rsidRPr="002D7ABF">
        <w:rPr>
          <w:rFonts w:ascii="Times New Roman" w:hAnsi="Times New Roman" w:cs="Times New Roman"/>
          <w:sz w:val="24"/>
          <w:szCs w:val="24"/>
        </w:rPr>
        <w:t>ým na jeho prevádzkovanie [§ 97</w:t>
      </w:r>
      <w:r w:rsidRPr="002D7ABF">
        <w:rPr>
          <w:rFonts w:ascii="Times New Roman" w:hAnsi="Times New Roman" w:cs="Times New Roman"/>
          <w:sz w:val="24"/>
          <w:szCs w:val="24"/>
        </w:rPr>
        <w:t>ods. 1 písm. q)] a týmto zákonom.</w:t>
      </w:r>
    </w:p>
    <w:p w14:paraId="1BD52F88" w14:textId="77777777" w:rsidR="00381EED" w:rsidRPr="002D7ABF" w:rsidRDefault="00381EED" w:rsidP="00FF3619">
      <w:pPr>
        <w:pStyle w:val="Standard"/>
        <w:tabs>
          <w:tab w:val="left" w:pos="426"/>
        </w:tabs>
        <w:spacing w:after="0" w:line="240" w:lineRule="auto"/>
        <w:jc w:val="both"/>
        <w:rPr>
          <w:rFonts w:ascii="Times New Roman" w:hAnsi="Times New Roman" w:cs="Times New Roman"/>
          <w:sz w:val="24"/>
          <w:szCs w:val="24"/>
        </w:rPr>
      </w:pPr>
    </w:p>
    <w:p w14:paraId="5C8D3AC3" w14:textId="77777777" w:rsidR="00381EED" w:rsidRPr="002D7ABF" w:rsidRDefault="00381EED" w:rsidP="00CA66F7">
      <w:pPr>
        <w:pStyle w:val="Standard"/>
        <w:numPr>
          <w:ilvl w:val="0"/>
          <w:numId w:val="226"/>
        </w:numPr>
        <w:tabs>
          <w:tab w:val="clear" w:pos="795"/>
          <w:tab w:val="left" w:pos="426"/>
        </w:tabs>
        <w:spacing w:after="0" w:line="240" w:lineRule="auto"/>
        <w:ind w:left="0" w:firstLine="0"/>
        <w:jc w:val="both"/>
      </w:pPr>
      <w:r w:rsidRPr="002D7ABF">
        <w:rPr>
          <w:rFonts w:ascii="Times New Roman" w:hAnsi="Times New Roman" w:cs="Times New Roman"/>
          <w:sz w:val="24"/>
          <w:szCs w:val="24"/>
        </w:rPr>
        <w:t>Zakazuje sa prevádzkovať úložisko dočasného uskladnenia ortuti, ktoré nespĺňa požiadavky podľa odseku 1.</w:t>
      </w:r>
    </w:p>
    <w:p w14:paraId="31143A2F" w14:textId="77777777" w:rsidR="00381EED" w:rsidRPr="002D7ABF" w:rsidRDefault="00381EED" w:rsidP="00FF3619">
      <w:pPr>
        <w:pStyle w:val="Standard"/>
        <w:tabs>
          <w:tab w:val="left" w:pos="426"/>
        </w:tabs>
        <w:spacing w:after="0" w:line="240" w:lineRule="auto"/>
        <w:jc w:val="both"/>
        <w:rPr>
          <w:rFonts w:ascii="Times New Roman" w:hAnsi="Times New Roman" w:cs="Times New Roman"/>
          <w:sz w:val="24"/>
          <w:szCs w:val="24"/>
        </w:rPr>
      </w:pPr>
    </w:p>
    <w:p w14:paraId="7008F3C3" w14:textId="77777777" w:rsidR="00381EED" w:rsidRPr="002D7ABF" w:rsidRDefault="00381EED" w:rsidP="00CA66F7">
      <w:pPr>
        <w:pStyle w:val="Standard"/>
        <w:numPr>
          <w:ilvl w:val="0"/>
          <w:numId w:val="226"/>
        </w:numPr>
        <w:tabs>
          <w:tab w:val="clear" w:pos="795"/>
          <w:tab w:val="left" w:pos="426"/>
        </w:tabs>
        <w:spacing w:after="0" w:line="240" w:lineRule="auto"/>
        <w:ind w:left="0" w:firstLine="0"/>
        <w:jc w:val="both"/>
      </w:pPr>
      <w:r w:rsidRPr="002D7ABF">
        <w:rPr>
          <w:rFonts w:ascii="Times New Roman" w:hAnsi="Times New Roman" w:cs="Times New Roman"/>
          <w:sz w:val="24"/>
          <w:szCs w:val="24"/>
        </w:rPr>
        <w:t>Prevádzkovateľ úložiska dočasného uskladnenia ortuti je okrem povinností prevádzkovateľa zariadenia podľa § 17 povinný</w:t>
      </w:r>
    </w:p>
    <w:p w14:paraId="227C861D" w14:textId="6D847AFD"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spracovať a mať schválenú projektovú dokumentáciu na uzavretie, rekultiváciu, monitorovanie a zabezpečenie starostlivosti o úložisk</w:t>
      </w:r>
      <w:r w:rsidR="00456BBF" w:rsidRPr="002D7ABF">
        <w:rPr>
          <w:rFonts w:ascii="Times New Roman" w:hAnsi="Times New Roman" w:cs="Times New Roman"/>
          <w:sz w:val="24"/>
          <w:szCs w:val="24"/>
        </w:rPr>
        <w:t>o</w:t>
      </w:r>
      <w:r w:rsidRPr="002D7ABF">
        <w:rPr>
          <w:rFonts w:ascii="Times New Roman" w:hAnsi="Times New Roman" w:cs="Times New Roman"/>
          <w:sz w:val="24"/>
          <w:szCs w:val="24"/>
        </w:rPr>
        <w:t xml:space="preserve"> dočasného uskladnenia ortuti po jeho uzavretí</w:t>
      </w:r>
      <w:r w:rsidRPr="002D7ABF">
        <w:rPr>
          <w:rFonts w:cs="Times New Roman"/>
          <w:sz w:val="24"/>
          <w:szCs w:val="24"/>
        </w:rPr>
        <w:t xml:space="preserve">; </w:t>
      </w:r>
      <w:r w:rsidRPr="002D7ABF">
        <w:rPr>
          <w:rFonts w:ascii="Times New Roman" w:hAnsi="Times New Roman" w:cs="Times New Roman"/>
          <w:sz w:val="24"/>
          <w:szCs w:val="24"/>
        </w:rPr>
        <w:t>spracovanú projektovú dokumentáciu prikladá žiadateľ o udelenie súhlasu na prevádzkovanie úložiska dočasnéh</w:t>
      </w:r>
      <w:r w:rsidR="00AF135A" w:rsidRPr="002D7ABF">
        <w:rPr>
          <w:rFonts w:ascii="Times New Roman" w:hAnsi="Times New Roman" w:cs="Times New Roman"/>
          <w:sz w:val="24"/>
          <w:szCs w:val="24"/>
        </w:rPr>
        <w:t>o uskladnenia ortuti podľa § 97</w:t>
      </w:r>
      <w:r w:rsidRPr="002D7ABF">
        <w:rPr>
          <w:rFonts w:ascii="Times New Roman" w:hAnsi="Times New Roman" w:cs="Times New Roman"/>
          <w:sz w:val="24"/>
          <w:szCs w:val="24"/>
        </w:rPr>
        <w:t xml:space="preserve"> ods. 1 písm. q) k žiadosti o udelenie </w:t>
      </w:r>
      <w:r w:rsidR="00F05941" w:rsidRPr="002D7ABF">
        <w:rPr>
          <w:rFonts w:ascii="Times New Roman" w:hAnsi="Times New Roman" w:cs="Times New Roman"/>
          <w:sz w:val="24"/>
          <w:szCs w:val="24"/>
        </w:rPr>
        <w:t xml:space="preserve">tohto </w:t>
      </w:r>
      <w:r w:rsidRPr="002D7ABF">
        <w:rPr>
          <w:rFonts w:ascii="Times New Roman" w:hAnsi="Times New Roman" w:cs="Times New Roman"/>
          <w:sz w:val="24"/>
          <w:szCs w:val="24"/>
        </w:rPr>
        <w:t xml:space="preserve">súhlasu, </w:t>
      </w:r>
    </w:p>
    <w:p w14:paraId="1E31CD32"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prevádzkovanie úložiska dočasného uskladnenia ortuti zabezpečovať osobou v pracovnoprávnom alebo inom právnom vzťahu</w:t>
      </w:r>
      <w:r w:rsidR="000E4B80" w:rsidRPr="002D7ABF">
        <w:rPr>
          <w:rFonts w:ascii="Times New Roman" w:hAnsi="Times New Roman" w:cs="Times New Roman"/>
          <w:sz w:val="24"/>
          <w:szCs w:val="24"/>
          <w:vertAlign w:val="superscript"/>
        </w:rPr>
        <w:t>38</w:t>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s minimálne stredoškolským vzdelaním ukončeným maturitou a s najmenej tromi rokmi praxe v odbore, ak uvedenú podmienku nespĺňa sám prevádzkovateľ úložiska,</w:t>
      </w:r>
    </w:p>
    <w:p w14:paraId="7799B5A7"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zabezpečovať odborné vzdelávanie a technické vzdelávanie personálu úložiska dočasného uskladnenia ortuti,</w:t>
      </w:r>
    </w:p>
    <w:p w14:paraId="5EDAB43D"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zabezpečiť nepretržité monitorovanie úložiska dočasného uskladnenia ortuti počas celej doby jeho prevádzky, v čase, keď sú vykonávané úkony na ukončenie jeho prevádzky  a po ukončení jeho prevádzky,</w:t>
      </w:r>
    </w:p>
    <w:p w14:paraId="074169A5"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oznámiť bezodkladne príslušnému orgánu štátnej správy odpadového hospodárstva únik ortuti, negatívne stavy a vplyvy na životné prostredie zistené monitoringom počas prevádzkovania úložiska dočasného uskladnenia ortuti a po jeho uzavretí,</w:t>
      </w:r>
    </w:p>
    <w:p w14:paraId="737E9E7A"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odstraňovať bezodkladne negatívne stavy a vplyvy zistené monitoringom úložiska dočasného uskladnenia ortuti a únikom ortuti a obnoviť bezpečnosť dočasného uskladnenia ortuti,</w:t>
      </w:r>
    </w:p>
    <w:p w14:paraId="5B92AFB8" w14:textId="16BE16C0" w:rsidR="00381EED" w:rsidRPr="002D7ABF" w:rsidRDefault="00F05941"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bezodkladne prijať opatrenia </w:t>
      </w:r>
      <w:r w:rsidR="00381EED" w:rsidRPr="002D7ABF">
        <w:rPr>
          <w:rFonts w:ascii="Times New Roman" w:hAnsi="Times New Roman" w:cs="Times New Roman"/>
          <w:sz w:val="24"/>
          <w:szCs w:val="24"/>
        </w:rPr>
        <w:t>v prípade zistenia úniku ortuti ok</w:t>
      </w:r>
      <w:r w:rsidR="00832BE9" w:rsidRPr="002D7ABF">
        <w:rPr>
          <w:rFonts w:ascii="Times New Roman" w:hAnsi="Times New Roman" w:cs="Times New Roman"/>
          <w:sz w:val="24"/>
          <w:szCs w:val="24"/>
        </w:rPr>
        <w:t>rem povinností uvedených v písmenách</w:t>
      </w:r>
      <w:r w:rsidR="00381EED" w:rsidRPr="002D7ABF">
        <w:rPr>
          <w:rFonts w:ascii="Times New Roman" w:hAnsi="Times New Roman" w:cs="Times New Roman"/>
          <w:sz w:val="24"/>
          <w:szCs w:val="24"/>
        </w:rPr>
        <w:t xml:space="preserve"> e) a f), , ktorými sa predíde akýmkoľvek ďalším emisiám ortuti do životného prostredia,</w:t>
      </w:r>
    </w:p>
    <w:p w14:paraId="256C1A5C" w14:textId="66BDEF54" w:rsidR="00381EED" w:rsidRPr="002D7ABF" w:rsidRDefault="00F05941"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preukázať </w:t>
      </w:r>
      <w:r w:rsidR="00381EED" w:rsidRPr="002D7ABF">
        <w:rPr>
          <w:rFonts w:ascii="Times New Roman" w:hAnsi="Times New Roman" w:cs="Times New Roman"/>
          <w:sz w:val="24"/>
          <w:szCs w:val="24"/>
        </w:rPr>
        <w:t>na žiadosť príslušnému orgánu štátnej správy odpadového hospodárstva alebo obce, v katastrálnom území ktorej sa úložisko dočasného uskladnenia ortuti nachádza,  do troch pracovných dní  aktuálnu výšku účelovej finančnej  rezervy,</w:t>
      </w:r>
    </w:p>
    <w:p w14:paraId="3F3C0035" w14:textId="32076D81" w:rsidR="00381EED" w:rsidRPr="002D7ABF" w:rsidRDefault="00F05941" w:rsidP="00CA66F7">
      <w:pPr>
        <w:pStyle w:val="Textkomentra"/>
        <w:numPr>
          <w:ilvl w:val="1"/>
          <w:numId w:val="257"/>
        </w:numPr>
        <w:tabs>
          <w:tab w:val="clear" w:pos="1495"/>
        </w:tabs>
        <w:ind w:left="709"/>
        <w:jc w:val="both"/>
        <w:rPr>
          <w:rFonts w:cs="Times New Roman"/>
          <w:sz w:val="24"/>
          <w:szCs w:val="24"/>
        </w:rPr>
      </w:pPr>
      <w:r w:rsidRPr="002D7ABF">
        <w:rPr>
          <w:rFonts w:cs="Times New Roman"/>
          <w:sz w:val="24"/>
          <w:szCs w:val="24"/>
        </w:rPr>
        <w:t xml:space="preserve">predložiť </w:t>
      </w:r>
      <w:r w:rsidR="00381EED" w:rsidRPr="002D7ABF">
        <w:rPr>
          <w:rFonts w:cs="Times New Roman"/>
          <w:sz w:val="24"/>
          <w:szCs w:val="24"/>
        </w:rPr>
        <w:t xml:space="preserve">každoročne do 15. februára kalendárneho roka príslušnému orgánu štátnej </w:t>
      </w:r>
      <w:r w:rsidR="00381EED" w:rsidRPr="002D7ABF">
        <w:rPr>
          <w:rFonts w:cs="Times New Roman"/>
          <w:sz w:val="24"/>
          <w:szCs w:val="24"/>
        </w:rPr>
        <w:lastRenderedPageBreak/>
        <w:t>správy odpadového hospodárstva ním podpísaný výp</w:t>
      </w:r>
      <w:r w:rsidRPr="002D7ABF">
        <w:rPr>
          <w:rFonts w:cs="Times New Roman"/>
          <w:sz w:val="24"/>
          <w:szCs w:val="24"/>
        </w:rPr>
        <w:t>is z osobitného účtu vedeného v</w:t>
      </w:r>
      <w:r w:rsidR="00381EED" w:rsidRPr="002D7ABF">
        <w:rPr>
          <w:rFonts w:cs="Times New Roman"/>
          <w:sz w:val="24"/>
          <w:szCs w:val="24"/>
        </w:rPr>
        <w:t> </w:t>
      </w:r>
      <w:r w:rsidRPr="002D7ABF">
        <w:rPr>
          <w:rFonts w:cs="Times New Roman"/>
          <w:sz w:val="24"/>
          <w:szCs w:val="24"/>
        </w:rPr>
        <w:t>banke alebo pobočke zahraničnej banky</w:t>
      </w:r>
      <w:r w:rsidR="00381EED" w:rsidRPr="002D7ABF">
        <w:rPr>
          <w:rFonts w:cs="Times New Roman"/>
          <w:sz w:val="24"/>
          <w:szCs w:val="24"/>
        </w:rPr>
        <w:t>, na ktorom sústreďuje finančné prostriedky viazané ako účelová finančná rezerva, ktorý dokladuje pohyby na tomto účte za predchádzajúci kalendárny rok</w:t>
      </w:r>
    </w:p>
    <w:p w14:paraId="7BE0C159"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uskladňovať kontajnery, v ktorých sa nachádza ortuť tak</w:t>
      </w:r>
      <w:r w:rsidRPr="002D7ABF">
        <w:rPr>
          <w:rFonts w:ascii="Times New Roman" w:hAnsi="Times New Roman" w:cs="Times New Roman"/>
          <w:b/>
          <w:sz w:val="24"/>
          <w:szCs w:val="24"/>
        </w:rPr>
        <w:t>,</w:t>
      </w:r>
      <w:r w:rsidRPr="002D7ABF">
        <w:rPr>
          <w:rFonts w:ascii="Times New Roman" w:hAnsi="Times New Roman" w:cs="Times New Roman"/>
          <w:sz w:val="24"/>
          <w:szCs w:val="24"/>
        </w:rPr>
        <w:t xml:space="preserve"> aby </w:t>
      </w:r>
    </w:p>
    <w:p w14:paraId="78667A33" w14:textId="77777777" w:rsidR="00381EED" w:rsidRPr="002D7ABF" w:rsidRDefault="00381EED" w:rsidP="00CA66F7">
      <w:pPr>
        <w:pStyle w:val="Standard"/>
        <w:numPr>
          <w:ilvl w:val="2"/>
          <w:numId w:val="258"/>
        </w:numPr>
        <w:tabs>
          <w:tab w:val="clear" w:pos="2340"/>
        </w:tabs>
        <w:spacing w:after="0" w:line="240" w:lineRule="auto"/>
        <w:ind w:left="1134"/>
        <w:jc w:val="both"/>
        <w:rPr>
          <w:rFonts w:ascii="Times New Roman" w:hAnsi="Times New Roman" w:cs="Times New Roman"/>
          <w:sz w:val="24"/>
          <w:szCs w:val="24"/>
        </w:rPr>
      </w:pPr>
      <w:r w:rsidRPr="002D7ABF">
        <w:rPr>
          <w:rFonts w:ascii="Times New Roman" w:hAnsi="Times New Roman" w:cs="Times New Roman"/>
          <w:sz w:val="24"/>
          <w:szCs w:val="24"/>
        </w:rPr>
        <w:t>bol zaistený ľahký a bezpečný prístup ku všetkým kontajnerom, v ktorých sa nachádza ortuť bez ohrozenia zdravia a života a </w:t>
      </w:r>
    </w:p>
    <w:p w14:paraId="0E6AF4EF" w14:textId="77777777" w:rsidR="00381EED" w:rsidRPr="002D7ABF" w:rsidRDefault="00381EED" w:rsidP="00CA66F7">
      <w:pPr>
        <w:pStyle w:val="Standard"/>
        <w:numPr>
          <w:ilvl w:val="2"/>
          <w:numId w:val="258"/>
        </w:numPr>
        <w:tabs>
          <w:tab w:val="clear" w:pos="2340"/>
        </w:tabs>
        <w:spacing w:after="0" w:line="240" w:lineRule="auto"/>
        <w:ind w:left="1134"/>
        <w:jc w:val="both"/>
        <w:rPr>
          <w:rFonts w:ascii="Times New Roman" w:hAnsi="Times New Roman" w:cs="Times New Roman"/>
          <w:sz w:val="24"/>
          <w:szCs w:val="24"/>
        </w:rPr>
      </w:pPr>
      <w:r w:rsidRPr="002D7ABF">
        <w:rPr>
          <w:rFonts w:ascii="Times New Roman" w:hAnsi="Times New Roman" w:cs="Times New Roman"/>
          <w:sz w:val="24"/>
          <w:szCs w:val="24"/>
        </w:rPr>
        <w:t>sa nachádzali v zberných nádržiach bez prasklín a netesností s povrchom, ktorý neprepúšťa ortuť a ich objem zodpovedá množstvu uskladnenej ortuti,</w:t>
      </w:r>
    </w:p>
    <w:p w14:paraId="384338C9"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oznamovať bezodkladne príslušnému orgánu štátnej správy odpadového hospodárstva  neprevzatie kontajnera, v ktorom sa nachádza ortuť,</w:t>
      </w:r>
    </w:p>
    <w:p w14:paraId="05E64732" w14:textId="40FE6103" w:rsidR="00381EED" w:rsidRPr="002D7ABF" w:rsidRDefault="00E3245A"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w:t>
      </w:r>
      <w:r w:rsidR="00381EED" w:rsidRPr="002D7ABF">
        <w:rPr>
          <w:rFonts w:ascii="Times New Roman" w:hAnsi="Times New Roman" w:cs="Times New Roman"/>
          <w:sz w:val="24"/>
          <w:szCs w:val="24"/>
        </w:rPr>
        <w:t>aspoň raz mesačne kontrolu úložiska dočasného uskladnenia ortuti a kontajnerov osobou zodpovednou za jeho prevádzku,</w:t>
      </w:r>
    </w:p>
    <w:p w14:paraId="6E460A46" w14:textId="21D67624"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úložisko dočasného uskladnenia ortuti uzavrieť, rekultivovať, monitorovať a zabezpečiť sta</w:t>
      </w:r>
      <w:r w:rsidR="0061285A" w:rsidRPr="002D7ABF">
        <w:rPr>
          <w:rFonts w:ascii="Times New Roman" w:hAnsi="Times New Roman" w:cs="Times New Roman"/>
          <w:sz w:val="24"/>
          <w:szCs w:val="24"/>
        </w:rPr>
        <w:t>rostlivosť oň po jeho uzavretí</w:t>
      </w:r>
      <w:r w:rsidRPr="002D7ABF">
        <w:rPr>
          <w:rFonts w:ascii="Times New Roman" w:hAnsi="Times New Roman" w:cs="Times New Roman"/>
          <w:sz w:val="24"/>
          <w:szCs w:val="24"/>
        </w:rPr>
        <w:t xml:space="preserve">  v súlade so schválenou projektovou dokumentáciou,</w:t>
      </w:r>
    </w:p>
    <w:p w14:paraId="100519B7" w14:textId="4DE6DED5"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návrh riešenia spôsobu na uzavretie, rekultiváciu a monitorovanie úložiska dočasného uskladnenia ortuti po jeho uzavretí predložiť ako súčasť </w:t>
      </w:r>
      <w:r w:rsidR="005045B6" w:rsidRPr="002D7ABF">
        <w:rPr>
          <w:rFonts w:ascii="Times New Roman" w:hAnsi="Times New Roman" w:cs="Times New Roman"/>
          <w:sz w:val="24"/>
          <w:szCs w:val="24"/>
        </w:rPr>
        <w:t xml:space="preserve">dokumentácie </w:t>
      </w:r>
      <w:r w:rsidRPr="002D7ABF">
        <w:rPr>
          <w:rFonts w:ascii="Times New Roman" w:hAnsi="Times New Roman" w:cs="Times New Roman"/>
          <w:sz w:val="24"/>
          <w:szCs w:val="24"/>
        </w:rPr>
        <w:t>pri posudzovaní vplyvov na životné prostredie</w:t>
      </w:r>
      <w:r w:rsidR="00BA52D0" w:rsidRPr="002D7ABF">
        <w:rPr>
          <w:rFonts w:ascii="Times New Roman" w:hAnsi="Times New Roman" w:cs="Times New Roman"/>
          <w:sz w:val="24"/>
          <w:szCs w:val="24"/>
        </w:rPr>
        <w:t>,</w:t>
      </w:r>
      <w:r w:rsidR="00415150" w:rsidRPr="002D7ABF">
        <w:rPr>
          <w:rFonts w:ascii="Times New Roman" w:hAnsi="Times New Roman" w:cs="Times New Roman"/>
          <w:sz w:val="24"/>
          <w:szCs w:val="24"/>
          <w:vertAlign w:val="superscript"/>
        </w:rPr>
        <w:t>18)</w:t>
      </w:r>
    </w:p>
    <w:p w14:paraId="2EB845BE"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uchovávať záznamy z monitoringu počas prevádzkovania úložiska dočasného uskladnenia ortuti a po jeho uzavretí a každoročne do 31. januára nasledujúceho roka ohlasovať výsledky monitoringu príslušnému orgánu štátnej správy odpadového hospodárstva.</w:t>
      </w:r>
    </w:p>
    <w:p w14:paraId="6E584FB4" w14:textId="77777777"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plniť evidenčnú a ohlasovaciu povinnosť a povinnosť uchovávania e</w:t>
      </w:r>
      <w:r w:rsidR="00331D82" w:rsidRPr="002D7ABF">
        <w:rPr>
          <w:rFonts w:ascii="Times New Roman" w:hAnsi="Times New Roman" w:cs="Times New Roman"/>
          <w:sz w:val="24"/>
          <w:szCs w:val="24"/>
        </w:rPr>
        <w:t>videncie a  ohlasovaných údajov</w:t>
      </w:r>
      <w:r w:rsidRPr="002D7ABF">
        <w:rPr>
          <w:rFonts w:ascii="Times New Roman" w:hAnsi="Times New Roman" w:cs="Times New Roman"/>
          <w:sz w:val="24"/>
          <w:szCs w:val="24"/>
        </w:rPr>
        <w:t>,</w:t>
      </w:r>
    </w:p>
    <w:p w14:paraId="4CF6A9BF" w14:textId="1F27BF56" w:rsidR="00381EED"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uchovávať doklady potrebné </w:t>
      </w:r>
      <w:r w:rsidR="00BA52D0" w:rsidRPr="002D7ABF">
        <w:rPr>
          <w:rFonts w:ascii="Times New Roman" w:hAnsi="Times New Roman" w:cs="Times New Roman"/>
          <w:sz w:val="24"/>
          <w:szCs w:val="24"/>
        </w:rPr>
        <w:t xml:space="preserve"> na prevzatie</w:t>
      </w:r>
      <w:r w:rsidRPr="002D7ABF">
        <w:rPr>
          <w:rFonts w:ascii="Times New Roman" w:hAnsi="Times New Roman" w:cs="Times New Roman"/>
          <w:sz w:val="24"/>
          <w:szCs w:val="24"/>
        </w:rPr>
        <w:t xml:space="preserve"> ortuti na úložisko </w:t>
      </w:r>
      <w:r w:rsidR="00331D82" w:rsidRPr="002D7ABF">
        <w:rPr>
          <w:rFonts w:ascii="Times New Roman" w:hAnsi="Times New Roman" w:cs="Times New Roman"/>
          <w:sz w:val="24"/>
          <w:szCs w:val="24"/>
        </w:rPr>
        <w:t xml:space="preserve">podľa </w:t>
      </w:r>
      <w:r w:rsidRPr="002D7ABF">
        <w:rPr>
          <w:rFonts w:ascii="Times New Roman" w:hAnsi="Times New Roman" w:cs="Times New Roman"/>
          <w:sz w:val="24"/>
          <w:szCs w:val="24"/>
        </w:rPr>
        <w:t>§ 2</w:t>
      </w:r>
      <w:r w:rsidR="00183E66" w:rsidRPr="002D7ABF">
        <w:rPr>
          <w:rFonts w:ascii="Times New Roman" w:hAnsi="Times New Roman" w:cs="Times New Roman"/>
          <w:sz w:val="24"/>
          <w:szCs w:val="24"/>
        </w:rPr>
        <w:t>2</w:t>
      </w:r>
      <w:r w:rsidRPr="002D7ABF">
        <w:rPr>
          <w:rFonts w:ascii="Times New Roman" w:hAnsi="Times New Roman" w:cs="Times New Roman"/>
          <w:sz w:val="24"/>
          <w:szCs w:val="24"/>
        </w:rPr>
        <w:t xml:space="preserve"> ods. </w:t>
      </w:r>
      <w:r w:rsidR="00A4539E" w:rsidRPr="002D7ABF">
        <w:rPr>
          <w:rFonts w:ascii="Times New Roman" w:hAnsi="Times New Roman" w:cs="Times New Roman"/>
          <w:sz w:val="24"/>
          <w:szCs w:val="24"/>
        </w:rPr>
        <w:t xml:space="preserve"> 3</w:t>
      </w:r>
      <w:r w:rsidRPr="002D7ABF">
        <w:rPr>
          <w:rFonts w:ascii="Times New Roman" w:hAnsi="Times New Roman" w:cs="Times New Roman"/>
          <w:sz w:val="24"/>
          <w:szCs w:val="24"/>
        </w:rPr>
        <w:t xml:space="preserve"> a</w:t>
      </w:r>
      <w:r w:rsidR="00A4539E" w:rsidRPr="002D7ABF">
        <w:rPr>
          <w:rFonts w:ascii="Times New Roman" w:hAnsi="Times New Roman" w:cs="Times New Roman"/>
          <w:sz w:val="24"/>
          <w:szCs w:val="24"/>
        </w:rPr>
        <w:t xml:space="preserve"> 5</w:t>
      </w:r>
      <w:r w:rsidRPr="002D7ABF">
        <w:rPr>
          <w:rFonts w:ascii="Times New Roman" w:hAnsi="Times New Roman" w:cs="Times New Roman"/>
          <w:sz w:val="24"/>
          <w:szCs w:val="24"/>
        </w:rPr>
        <w:t>,</w:t>
      </w:r>
    </w:p>
    <w:p w14:paraId="5F2F2FFD" w14:textId="34C5B118" w:rsidR="00A4539E" w:rsidRPr="002D7ABF" w:rsidRDefault="00381EED"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vyhotoviť záznam o vyskladnení a</w:t>
      </w:r>
      <w:r w:rsidR="0030103C" w:rsidRPr="002D7ABF">
        <w:rPr>
          <w:rFonts w:ascii="Times New Roman" w:hAnsi="Times New Roman" w:cs="Times New Roman"/>
          <w:sz w:val="24"/>
          <w:szCs w:val="24"/>
        </w:rPr>
        <w:t>  odovzdaní</w:t>
      </w:r>
      <w:r w:rsidRPr="002D7ABF">
        <w:rPr>
          <w:rFonts w:ascii="Times New Roman" w:hAnsi="Times New Roman" w:cs="Times New Roman"/>
          <w:sz w:val="24"/>
          <w:szCs w:val="24"/>
        </w:rPr>
        <w:t xml:space="preserve"> ortuti, bezodkladne ho zaslať príslušnému orgánu štátnej správy odpadového hospodárstva a uchovávať ho</w:t>
      </w:r>
    </w:p>
    <w:p w14:paraId="06731502" w14:textId="77777777" w:rsidR="00E3245A" w:rsidRPr="002D7ABF" w:rsidRDefault="00B40AF3"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požiadať o predloženie dokladov uvedených</w:t>
      </w:r>
      <w:r w:rsidR="00A4539E" w:rsidRPr="002D7ABF">
        <w:rPr>
          <w:rFonts w:ascii="Times New Roman" w:hAnsi="Times New Roman" w:cs="Times New Roman"/>
          <w:sz w:val="24"/>
          <w:szCs w:val="24"/>
        </w:rPr>
        <w:t xml:space="preserve"> v § 23 ods. 6  a uchovávať ich</w:t>
      </w:r>
      <w:r w:rsidR="00E3245A" w:rsidRPr="002D7ABF">
        <w:rPr>
          <w:rFonts w:ascii="Times New Roman" w:hAnsi="Times New Roman" w:cs="Times New Roman"/>
          <w:sz w:val="24"/>
          <w:szCs w:val="24"/>
        </w:rPr>
        <w:t>,</w:t>
      </w:r>
    </w:p>
    <w:p w14:paraId="2DDAD9E2" w14:textId="1651254E" w:rsidR="00381EED" w:rsidRPr="002D7ABF" w:rsidRDefault="00E3245A" w:rsidP="00CA66F7">
      <w:pPr>
        <w:pStyle w:val="Standard"/>
        <w:numPr>
          <w:ilvl w:val="1"/>
          <w:numId w:val="257"/>
        </w:numPr>
        <w:tabs>
          <w:tab w:val="clear" w:pos="1495"/>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uskladňovať ortuť oddelene od iného odpadu</w:t>
      </w:r>
      <w:r w:rsidR="00381EED" w:rsidRPr="002D7ABF">
        <w:rPr>
          <w:rFonts w:ascii="Times New Roman" w:hAnsi="Times New Roman" w:cs="Times New Roman"/>
          <w:sz w:val="24"/>
          <w:szCs w:val="24"/>
        </w:rPr>
        <w:t xml:space="preserve">. </w:t>
      </w:r>
    </w:p>
    <w:p w14:paraId="3FE5703E" w14:textId="77777777" w:rsidR="00381EED" w:rsidRPr="002D7ABF" w:rsidRDefault="00381EED" w:rsidP="00381EED">
      <w:pPr>
        <w:pStyle w:val="Standard"/>
        <w:tabs>
          <w:tab w:val="left" w:pos="426"/>
        </w:tabs>
        <w:spacing w:after="0" w:line="240" w:lineRule="auto"/>
        <w:ind w:firstLine="66"/>
        <w:jc w:val="both"/>
        <w:rPr>
          <w:rFonts w:ascii="Times New Roman" w:hAnsi="Times New Roman" w:cs="Times New Roman"/>
          <w:sz w:val="24"/>
          <w:szCs w:val="24"/>
        </w:rPr>
      </w:pPr>
    </w:p>
    <w:p w14:paraId="600FDCC1" w14:textId="386D0737" w:rsidR="00381EED" w:rsidRPr="002D7ABF" w:rsidRDefault="00381EED" w:rsidP="00CA66F7">
      <w:pPr>
        <w:pStyle w:val="Standard"/>
        <w:numPr>
          <w:ilvl w:val="0"/>
          <w:numId w:val="226"/>
        </w:numPr>
        <w:tabs>
          <w:tab w:val="left" w:pos="426"/>
        </w:tabs>
        <w:spacing w:after="0" w:line="240" w:lineRule="auto"/>
        <w:ind w:hanging="795"/>
        <w:jc w:val="both"/>
        <w:rPr>
          <w:rFonts w:ascii="Times New Roman" w:hAnsi="Times New Roman" w:cs="Times New Roman"/>
          <w:sz w:val="24"/>
          <w:szCs w:val="24"/>
        </w:rPr>
      </w:pPr>
      <w:r w:rsidRPr="002D7ABF">
        <w:rPr>
          <w:rFonts w:ascii="Times New Roman" w:hAnsi="Times New Roman" w:cs="Times New Roman"/>
          <w:sz w:val="24"/>
          <w:szCs w:val="24"/>
        </w:rPr>
        <w:t xml:space="preserve">Každý únik ortuti </w:t>
      </w:r>
      <w:r w:rsidR="007626E6" w:rsidRPr="002D7ABF">
        <w:rPr>
          <w:rFonts w:ascii="Times New Roman" w:hAnsi="Times New Roman" w:cs="Times New Roman"/>
          <w:sz w:val="24"/>
          <w:szCs w:val="24"/>
        </w:rPr>
        <w:t xml:space="preserve">je </w:t>
      </w:r>
      <w:r w:rsidRPr="002D7ABF">
        <w:rPr>
          <w:rFonts w:ascii="Times New Roman" w:hAnsi="Times New Roman" w:cs="Times New Roman"/>
          <w:sz w:val="24"/>
          <w:szCs w:val="24"/>
        </w:rPr>
        <w:t>udalosť</w:t>
      </w:r>
      <w:r w:rsidR="007626E6" w:rsidRPr="002D7ABF">
        <w:rPr>
          <w:rFonts w:ascii="Times New Roman" w:hAnsi="Times New Roman" w:cs="Times New Roman"/>
          <w:sz w:val="24"/>
          <w:szCs w:val="24"/>
        </w:rPr>
        <w:t>ou</w:t>
      </w:r>
      <w:r w:rsidRPr="002D7ABF">
        <w:rPr>
          <w:rFonts w:ascii="Times New Roman" w:hAnsi="Times New Roman" w:cs="Times New Roman"/>
          <w:sz w:val="24"/>
          <w:szCs w:val="24"/>
        </w:rPr>
        <w:t xml:space="preserve"> s významným vplyvom na životné prostredie.</w:t>
      </w:r>
    </w:p>
    <w:p w14:paraId="5B94B6F9" w14:textId="77777777" w:rsidR="00381EED" w:rsidRPr="002D7ABF" w:rsidRDefault="00381EED" w:rsidP="006F3933">
      <w:pPr>
        <w:pStyle w:val="Standard"/>
        <w:tabs>
          <w:tab w:val="left" w:pos="426"/>
        </w:tabs>
        <w:spacing w:after="0" w:line="240" w:lineRule="auto"/>
        <w:ind w:hanging="795"/>
        <w:jc w:val="both"/>
        <w:rPr>
          <w:rFonts w:ascii="Times New Roman" w:hAnsi="Times New Roman" w:cs="Times New Roman"/>
          <w:sz w:val="24"/>
          <w:szCs w:val="24"/>
        </w:rPr>
      </w:pPr>
    </w:p>
    <w:p w14:paraId="332236A7" w14:textId="77777777" w:rsidR="00615BDD" w:rsidRPr="002D7ABF" w:rsidRDefault="00615BDD" w:rsidP="004E00D7">
      <w:pPr>
        <w:pStyle w:val="Standard"/>
        <w:spacing w:after="0" w:line="240" w:lineRule="auto"/>
        <w:rPr>
          <w:rFonts w:ascii="Times New Roman" w:hAnsi="Times New Roman" w:cs="Times New Roman"/>
          <w:b/>
          <w:sz w:val="24"/>
          <w:szCs w:val="24"/>
        </w:rPr>
      </w:pPr>
    </w:p>
    <w:p w14:paraId="334F66A1" w14:textId="193FAA26" w:rsidR="00381EED" w:rsidRPr="002D7ABF" w:rsidRDefault="00381EED" w:rsidP="00381EED">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2</w:t>
      </w:r>
      <w:r w:rsidR="004E00D7" w:rsidRPr="002D7ABF">
        <w:rPr>
          <w:rFonts w:ascii="Times New Roman" w:hAnsi="Times New Roman" w:cs="Times New Roman"/>
          <w:b/>
          <w:sz w:val="24"/>
          <w:szCs w:val="24"/>
        </w:rPr>
        <w:t>2</w:t>
      </w:r>
    </w:p>
    <w:p w14:paraId="0820F36D" w14:textId="77777777" w:rsidR="00381EED" w:rsidRPr="002D7ABF" w:rsidRDefault="000838CD" w:rsidP="000838CD">
      <w:pPr>
        <w:pStyle w:val="Odsekzoznamu3"/>
        <w:spacing w:after="0" w:line="240" w:lineRule="auto"/>
        <w:ind w:left="357"/>
        <w:jc w:val="center"/>
        <w:rPr>
          <w:rFonts w:ascii="Times New Roman" w:hAnsi="Times New Roman" w:cs="Times New Roman"/>
          <w:b/>
          <w:sz w:val="24"/>
          <w:szCs w:val="24"/>
        </w:rPr>
      </w:pPr>
      <w:r w:rsidRPr="002D7ABF">
        <w:rPr>
          <w:rFonts w:ascii="Times New Roman" w:hAnsi="Times New Roman" w:cs="Times New Roman"/>
          <w:b/>
          <w:sz w:val="24"/>
          <w:szCs w:val="24"/>
        </w:rPr>
        <w:t>Odovzdanie ortuti a p</w:t>
      </w:r>
      <w:r w:rsidR="00381EED" w:rsidRPr="002D7ABF">
        <w:rPr>
          <w:rFonts w:ascii="Times New Roman" w:hAnsi="Times New Roman" w:cs="Times New Roman"/>
          <w:b/>
          <w:sz w:val="24"/>
          <w:szCs w:val="24"/>
        </w:rPr>
        <w:t>revzatie ortuti na úložisko dočasného uskladnenia ortuti</w:t>
      </w:r>
    </w:p>
    <w:p w14:paraId="73275444" w14:textId="77777777" w:rsidR="000838CD" w:rsidRPr="002D7ABF" w:rsidRDefault="000838CD" w:rsidP="000838CD">
      <w:pPr>
        <w:pStyle w:val="Odsekzoznamu3"/>
        <w:spacing w:after="0" w:line="240" w:lineRule="auto"/>
        <w:ind w:left="357"/>
        <w:rPr>
          <w:rFonts w:ascii="Times New Roman" w:hAnsi="Times New Roman" w:cs="Times New Roman"/>
          <w:b/>
          <w:sz w:val="24"/>
          <w:szCs w:val="24"/>
        </w:rPr>
      </w:pPr>
    </w:p>
    <w:p w14:paraId="46D8B355" w14:textId="591A4994" w:rsidR="000838CD" w:rsidRPr="002D7ABF" w:rsidRDefault="000838CD" w:rsidP="00CA66F7">
      <w:pPr>
        <w:pStyle w:val="Odsekzoznamu3"/>
        <w:numPr>
          <w:ilvl w:val="0"/>
          <w:numId w:val="229"/>
        </w:numPr>
        <w:tabs>
          <w:tab w:val="left" w:pos="426"/>
        </w:tabs>
        <w:spacing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je pôvodcom ortuti je povinný odovzdať </w:t>
      </w:r>
      <w:r w:rsidRPr="002D7ABF">
        <w:rPr>
          <w:rFonts w:ascii="Times New Roman" w:hAnsi="Times New Roman" w:cs="Times New Roman"/>
          <w:strike/>
          <w:sz w:val="24"/>
          <w:szCs w:val="24"/>
        </w:rPr>
        <w:t>túto</w:t>
      </w:r>
      <w:r w:rsidRPr="002D7ABF">
        <w:rPr>
          <w:rFonts w:ascii="Times New Roman" w:hAnsi="Times New Roman" w:cs="Times New Roman"/>
          <w:sz w:val="24"/>
          <w:szCs w:val="24"/>
        </w:rPr>
        <w:t xml:space="preserve"> ortuť na úložisko dočasného uskladnenia ortuti alebo zabezpečiť jej trvalé uloženie v súlade s ustanoveniami tohto zákona o nakladaní s kovovou ortuťou. </w:t>
      </w:r>
    </w:p>
    <w:p w14:paraId="02649CD3" w14:textId="61DC55C3" w:rsidR="00381EED" w:rsidRPr="002D7ABF" w:rsidRDefault="00381EED" w:rsidP="00CA66F7">
      <w:pPr>
        <w:pStyle w:val="Standard"/>
        <w:numPr>
          <w:ilvl w:val="0"/>
          <w:numId w:val="22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Prevádzkovateľ úložiska dočasného uskladnenia ortuti je oprávnený prevziať na dočasné uskladnenie výlučne ortuť s obsahom vyšším ako 99,9 </w:t>
      </w:r>
      <w:r w:rsidR="0039698D" w:rsidRPr="002D7ABF">
        <w:rPr>
          <w:rFonts w:ascii="Times New Roman" w:hAnsi="Times New Roman" w:cs="Times New Roman"/>
          <w:sz w:val="24"/>
          <w:szCs w:val="24"/>
        </w:rPr>
        <w:t xml:space="preserve"> </w:t>
      </w:r>
      <w:r w:rsidR="00411BC7" w:rsidRPr="002D7ABF">
        <w:rPr>
          <w:rFonts w:ascii="Times New Roman" w:hAnsi="Times New Roman" w:cs="Times New Roman"/>
          <w:sz w:val="24"/>
          <w:szCs w:val="24"/>
        </w:rPr>
        <w:t>hmotnostného percenta</w:t>
      </w:r>
      <w:r w:rsidRPr="002D7ABF">
        <w:rPr>
          <w:rFonts w:ascii="Times New Roman" w:hAnsi="Times New Roman" w:cs="Times New Roman"/>
          <w:sz w:val="24"/>
          <w:szCs w:val="24"/>
        </w:rPr>
        <w:t xml:space="preserve">, ktorá je zbavená nečistôt, ktoré môžu spôsobiť koróziu uhlíkovej ocele alebo nehrdzavejúcej ocele, akou sú predovšetkým  roztok kyseliny dusičnej a roztoky </w:t>
      </w:r>
      <w:proofErr w:type="spellStart"/>
      <w:r w:rsidRPr="002D7ABF">
        <w:rPr>
          <w:rFonts w:ascii="Times New Roman" w:hAnsi="Times New Roman" w:cs="Times New Roman"/>
          <w:sz w:val="24"/>
          <w:szCs w:val="24"/>
        </w:rPr>
        <w:t>chloridových</w:t>
      </w:r>
      <w:proofErr w:type="spellEnd"/>
      <w:r w:rsidRPr="002D7ABF">
        <w:rPr>
          <w:rFonts w:ascii="Times New Roman" w:hAnsi="Times New Roman" w:cs="Times New Roman"/>
          <w:sz w:val="24"/>
          <w:szCs w:val="24"/>
        </w:rPr>
        <w:t xml:space="preserve"> solí.</w:t>
      </w:r>
    </w:p>
    <w:p w14:paraId="68E0EF11" w14:textId="77777777" w:rsidR="00381EED" w:rsidRPr="002D7ABF" w:rsidRDefault="00381EED" w:rsidP="00956E10">
      <w:pPr>
        <w:pStyle w:val="Standard"/>
        <w:tabs>
          <w:tab w:val="left" w:pos="426"/>
        </w:tabs>
        <w:spacing w:after="0" w:line="240" w:lineRule="auto"/>
        <w:jc w:val="both"/>
        <w:rPr>
          <w:rFonts w:ascii="Times New Roman" w:hAnsi="Times New Roman" w:cs="Times New Roman"/>
          <w:sz w:val="24"/>
          <w:szCs w:val="24"/>
        </w:rPr>
      </w:pPr>
    </w:p>
    <w:p w14:paraId="184043A9" w14:textId="2DA0BF2F" w:rsidR="00381EED" w:rsidRPr="002D7ABF" w:rsidRDefault="00381EED" w:rsidP="00CA66F7">
      <w:pPr>
        <w:pStyle w:val="Standard"/>
        <w:numPr>
          <w:ilvl w:val="0"/>
          <w:numId w:val="229"/>
        </w:numPr>
        <w:tabs>
          <w:tab w:val="left" w:pos="426"/>
        </w:tabs>
        <w:spacing w:after="0" w:line="240" w:lineRule="auto"/>
        <w:ind w:left="0" w:firstLine="0"/>
        <w:rPr>
          <w:rFonts w:ascii="Times New Roman" w:hAnsi="Times New Roman" w:cs="Times New Roman"/>
          <w:sz w:val="24"/>
          <w:szCs w:val="24"/>
        </w:rPr>
      </w:pPr>
      <w:r w:rsidRPr="002D7ABF">
        <w:rPr>
          <w:rFonts w:ascii="Times New Roman" w:hAnsi="Times New Roman" w:cs="Times New Roman"/>
          <w:sz w:val="24"/>
          <w:szCs w:val="24"/>
        </w:rPr>
        <w:t xml:space="preserve">Prevádzkovateľ úložiska dočasného uskladnenia ortuti je oprávnený prevziať </w:t>
      </w:r>
      <w:r w:rsidR="007626E6" w:rsidRPr="002D7ABF">
        <w:rPr>
          <w:rFonts w:ascii="Times New Roman" w:hAnsi="Times New Roman" w:cs="Times New Roman"/>
          <w:sz w:val="24"/>
          <w:szCs w:val="24"/>
        </w:rPr>
        <w:t xml:space="preserve">ortuť </w:t>
      </w:r>
      <w:r w:rsidR="00E3245A" w:rsidRPr="002D7ABF">
        <w:rPr>
          <w:rFonts w:ascii="Times New Roman" w:hAnsi="Times New Roman" w:cs="Times New Roman"/>
          <w:sz w:val="24"/>
          <w:szCs w:val="24"/>
        </w:rPr>
        <w:t xml:space="preserve">iba </w:t>
      </w:r>
      <w:r w:rsidRPr="002D7ABF">
        <w:rPr>
          <w:rFonts w:ascii="Times New Roman" w:hAnsi="Times New Roman" w:cs="Times New Roman"/>
          <w:sz w:val="24"/>
          <w:szCs w:val="24"/>
        </w:rPr>
        <w:t>na dočasné uskladnenie</w:t>
      </w:r>
      <w:r w:rsidR="007626E6"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r w:rsidR="007626E6" w:rsidRPr="002D7ABF">
        <w:rPr>
          <w:rFonts w:ascii="Times New Roman" w:hAnsi="Times New Roman" w:cs="Times New Roman"/>
          <w:sz w:val="24"/>
          <w:szCs w:val="24"/>
        </w:rPr>
        <w:t>a to</w:t>
      </w:r>
      <w:r w:rsidRPr="002D7ABF">
        <w:rPr>
          <w:rFonts w:ascii="Times New Roman" w:hAnsi="Times New Roman" w:cs="Times New Roman"/>
          <w:sz w:val="24"/>
          <w:szCs w:val="24"/>
        </w:rPr>
        <w:t xml:space="preserve"> </w:t>
      </w:r>
      <w:r w:rsidR="009977C3" w:rsidRPr="002D7ABF">
        <w:rPr>
          <w:rFonts w:ascii="Times New Roman" w:hAnsi="Times New Roman" w:cs="Times New Roman"/>
          <w:sz w:val="24"/>
          <w:szCs w:val="24"/>
        </w:rPr>
        <w:t xml:space="preserve">po predložení </w:t>
      </w:r>
    </w:p>
    <w:p w14:paraId="747064C3" w14:textId="77777777" w:rsidR="00381EED" w:rsidRPr="002D7ABF" w:rsidRDefault="00381EED" w:rsidP="00CA66F7">
      <w:pPr>
        <w:pStyle w:val="Standard"/>
        <w:numPr>
          <w:ilvl w:val="1"/>
          <w:numId w:val="227"/>
        </w:numPr>
        <w:tabs>
          <w:tab w:val="clear" w:pos="1440"/>
          <w:tab w:val="num" w:pos="709"/>
        </w:tabs>
        <w:spacing w:after="0" w:line="240" w:lineRule="auto"/>
        <w:ind w:hanging="1014"/>
        <w:jc w:val="both"/>
        <w:rPr>
          <w:rFonts w:ascii="Times New Roman" w:hAnsi="Times New Roman" w:cs="Times New Roman"/>
          <w:sz w:val="24"/>
          <w:szCs w:val="24"/>
        </w:rPr>
      </w:pPr>
      <w:r w:rsidRPr="002D7ABF">
        <w:rPr>
          <w:rFonts w:ascii="Times New Roman" w:hAnsi="Times New Roman" w:cs="Times New Roman"/>
          <w:sz w:val="24"/>
          <w:szCs w:val="24"/>
        </w:rPr>
        <w:t>doklad</w:t>
      </w:r>
      <w:r w:rsidR="009977C3" w:rsidRPr="002D7ABF">
        <w:rPr>
          <w:rFonts w:ascii="Times New Roman" w:hAnsi="Times New Roman" w:cs="Times New Roman"/>
          <w:sz w:val="24"/>
          <w:szCs w:val="24"/>
        </w:rPr>
        <w:t>u</w:t>
      </w:r>
      <w:r w:rsidRPr="002D7ABF">
        <w:rPr>
          <w:rFonts w:ascii="Times New Roman" w:hAnsi="Times New Roman" w:cs="Times New Roman"/>
          <w:sz w:val="24"/>
          <w:szCs w:val="24"/>
        </w:rPr>
        <w:t xml:space="preserve"> o množstve ortuti,</w:t>
      </w:r>
    </w:p>
    <w:p w14:paraId="16D679CA" w14:textId="77777777" w:rsidR="00381EED" w:rsidRPr="002D7ABF" w:rsidRDefault="00381EED" w:rsidP="00CA66F7">
      <w:pPr>
        <w:pStyle w:val="Standard"/>
        <w:numPr>
          <w:ilvl w:val="1"/>
          <w:numId w:val="227"/>
        </w:numPr>
        <w:tabs>
          <w:tab w:val="clear" w:pos="1440"/>
          <w:tab w:val="num" w:pos="709"/>
        </w:tabs>
        <w:spacing w:after="0" w:line="240" w:lineRule="auto"/>
        <w:ind w:hanging="1014"/>
        <w:jc w:val="both"/>
        <w:rPr>
          <w:rFonts w:ascii="Times New Roman" w:hAnsi="Times New Roman" w:cs="Times New Roman"/>
          <w:sz w:val="24"/>
          <w:szCs w:val="24"/>
        </w:rPr>
      </w:pPr>
      <w:r w:rsidRPr="002D7ABF">
        <w:rPr>
          <w:rFonts w:ascii="Times New Roman" w:hAnsi="Times New Roman" w:cs="Times New Roman"/>
          <w:sz w:val="24"/>
          <w:szCs w:val="24"/>
        </w:rPr>
        <w:t>sprievodn</w:t>
      </w:r>
      <w:r w:rsidR="009977C3" w:rsidRPr="002D7ABF">
        <w:rPr>
          <w:rFonts w:ascii="Times New Roman" w:hAnsi="Times New Roman" w:cs="Times New Roman"/>
          <w:sz w:val="24"/>
          <w:szCs w:val="24"/>
        </w:rPr>
        <w:t>ého</w:t>
      </w:r>
      <w:r w:rsidRPr="002D7ABF">
        <w:rPr>
          <w:rFonts w:ascii="Times New Roman" w:hAnsi="Times New Roman" w:cs="Times New Roman"/>
          <w:sz w:val="24"/>
          <w:szCs w:val="24"/>
        </w:rPr>
        <w:t xml:space="preserve"> list</w:t>
      </w:r>
      <w:r w:rsidR="009977C3" w:rsidRPr="002D7ABF">
        <w:rPr>
          <w:rFonts w:ascii="Times New Roman" w:hAnsi="Times New Roman" w:cs="Times New Roman"/>
          <w:sz w:val="24"/>
          <w:szCs w:val="24"/>
        </w:rPr>
        <w:t>u</w:t>
      </w:r>
      <w:r w:rsidRPr="002D7ABF">
        <w:rPr>
          <w:rFonts w:ascii="Times New Roman" w:hAnsi="Times New Roman" w:cs="Times New Roman"/>
          <w:sz w:val="24"/>
          <w:szCs w:val="24"/>
        </w:rPr>
        <w:t xml:space="preserve"> a identifikačn</w:t>
      </w:r>
      <w:r w:rsidR="009977C3" w:rsidRPr="002D7ABF">
        <w:rPr>
          <w:rFonts w:ascii="Times New Roman" w:hAnsi="Times New Roman" w:cs="Times New Roman"/>
          <w:sz w:val="24"/>
          <w:szCs w:val="24"/>
        </w:rPr>
        <w:t>ého</w:t>
      </w:r>
      <w:r w:rsidRPr="002D7ABF">
        <w:rPr>
          <w:rFonts w:ascii="Times New Roman" w:hAnsi="Times New Roman" w:cs="Times New Roman"/>
          <w:sz w:val="24"/>
          <w:szCs w:val="24"/>
        </w:rPr>
        <w:t xml:space="preserve"> list</w:t>
      </w:r>
      <w:r w:rsidR="009977C3" w:rsidRPr="002D7ABF">
        <w:rPr>
          <w:rFonts w:ascii="Times New Roman" w:hAnsi="Times New Roman" w:cs="Times New Roman"/>
          <w:sz w:val="24"/>
          <w:szCs w:val="24"/>
        </w:rPr>
        <w:t>u</w:t>
      </w:r>
      <w:r w:rsidRPr="002D7ABF">
        <w:rPr>
          <w:rFonts w:ascii="Times New Roman" w:hAnsi="Times New Roman" w:cs="Times New Roman"/>
          <w:sz w:val="24"/>
          <w:szCs w:val="24"/>
        </w:rPr>
        <w:t xml:space="preserve"> nebezpečného odpadu,</w:t>
      </w:r>
    </w:p>
    <w:p w14:paraId="3D0AF20E" w14:textId="28FF028C" w:rsidR="00381EED" w:rsidRPr="002D7ABF" w:rsidRDefault="00381EED" w:rsidP="00CA66F7">
      <w:pPr>
        <w:pStyle w:val="Standard"/>
        <w:numPr>
          <w:ilvl w:val="1"/>
          <w:numId w:val="227"/>
        </w:numPr>
        <w:tabs>
          <w:tab w:val="clear" w:pos="1440"/>
          <w:tab w:val="num" w:pos="709"/>
        </w:tabs>
        <w:spacing w:after="0" w:line="240" w:lineRule="auto"/>
        <w:ind w:hanging="1014"/>
        <w:jc w:val="both"/>
        <w:rPr>
          <w:rFonts w:ascii="Times New Roman" w:hAnsi="Times New Roman" w:cs="Times New Roman"/>
          <w:sz w:val="24"/>
          <w:szCs w:val="24"/>
        </w:rPr>
      </w:pPr>
      <w:r w:rsidRPr="002D7ABF">
        <w:rPr>
          <w:rFonts w:ascii="Times New Roman" w:hAnsi="Times New Roman" w:cs="Times New Roman"/>
          <w:sz w:val="24"/>
          <w:szCs w:val="24"/>
        </w:rPr>
        <w:lastRenderedPageBreak/>
        <w:t>údaj</w:t>
      </w:r>
      <w:r w:rsidR="00E3245A" w:rsidRPr="002D7ABF">
        <w:rPr>
          <w:rFonts w:ascii="Times New Roman" w:hAnsi="Times New Roman" w:cs="Times New Roman"/>
          <w:sz w:val="24"/>
          <w:szCs w:val="24"/>
        </w:rPr>
        <w:t>ov</w:t>
      </w:r>
      <w:r w:rsidRPr="002D7ABF">
        <w:rPr>
          <w:rFonts w:ascii="Times New Roman" w:hAnsi="Times New Roman" w:cs="Times New Roman"/>
          <w:sz w:val="24"/>
          <w:szCs w:val="24"/>
        </w:rPr>
        <w:t xml:space="preserve"> o vlastnostiach a zložení ortuti  a</w:t>
      </w:r>
    </w:p>
    <w:p w14:paraId="67F4DB59" w14:textId="77777777" w:rsidR="00381EED" w:rsidRPr="002D7ABF" w:rsidRDefault="009977C3" w:rsidP="00CA66F7">
      <w:pPr>
        <w:pStyle w:val="Standard"/>
        <w:numPr>
          <w:ilvl w:val="1"/>
          <w:numId w:val="227"/>
        </w:numPr>
        <w:tabs>
          <w:tab w:val="clear" w:pos="1440"/>
          <w:tab w:val="num" w:pos="709"/>
        </w:tabs>
        <w:spacing w:after="0" w:line="240" w:lineRule="auto"/>
        <w:ind w:hanging="1014"/>
        <w:jc w:val="both"/>
        <w:rPr>
          <w:rFonts w:ascii="Times New Roman" w:hAnsi="Times New Roman" w:cs="Times New Roman"/>
          <w:sz w:val="24"/>
          <w:szCs w:val="24"/>
        </w:rPr>
      </w:pPr>
      <w:r w:rsidRPr="002D7ABF">
        <w:rPr>
          <w:rFonts w:ascii="Times New Roman" w:hAnsi="Times New Roman" w:cs="Times New Roman"/>
          <w:sz w:val="24"/>
          <w:szCs w:val="24"/>
        </w:rPr>
        <w:t>potvrdenia o kontajneri</w:t>
      </w:r>
      <w:r w:rsidR="00381EED" w:rsidRPr="002D7ABF">
        <w:rPr>
          <w:rFonts w:ascii="Times New Roman" w:hAnsi="Times New Roman" w:cs="Times New Roman"/>
          <w:sz w:val="24"/>
          <w:szCs w:val="24"/>
        </w:rPr>
        <w:t>.</w:t>
      </w:r>
    </w:p>
    <w:p w14:paraId="378FE47C" w14:textId="77777777" w:rsidR="00381EED" w:rsidRPr="002D7ABF" w:rsidRDefault="00381EED" w:rsidP="00381EED">
      <w:pPr>
        <w:pStyle w:val="Standard"/>
        <w:spacing w:after="0" w:line="240" w:lineRule="auto"/>
        <w:jc w:val="both"/>
        <w:rPr>
          <w:rFonts w:ascii="Times New Roman" w:hAnsi="Times New Roman" w:cs="Times New Roman"/>
          <w:sz w:val="24"/>
          <w:szCs w:val="24"/>
        </w:rPr>
      </w:pPr>
    </w:p>
    <w:p w14:paraId="263D4C41" w14:textId="77777777" w:rsidR="00381EED" w:rsidRPr="002D7ABF" w:rsidRDefault="00381EED" w:rsidP="00CA66F7">
      <w:pPr>
        <w:pStyle w:val="Standard"/>
        <w:numPr>
          <w:ilvl w:val="0"/>
          <w:numId w:val="22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Prevádzkovateľ úložiska dočasného uskladnenia ortuti je oprávnený prevziať ortuť iba na dočasné uskladnenie.</w:t>
      </w:r>
    </w:p>
    <w:p w14:paraId="18A31FF9"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450E5C70" w14:textId="6C37F63E" w:rsidR="00381EED" w:rsidRPr="002D7ABF" w:rsidRDefault="00381EED" w:rsidP="00CA66F7">
      <w:pPr>
        <w:pStyle w:val="Standard"/>
        <w:numPr>
          <w:ilvl w:val="0"/>
          <w:numId w:val="22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Prevádzkovateľ úložiska dočasného uskladnenia ortuti a ten, kt</w:t>
      </w:r>
      <w:r w:rsidR="00E3245A" w:rsidRPr="002D7ABF">
        <w:rPr>
          <w:rFonts w:ascii="Times New Roman" w:hAnsi="Times New Roman" w:cs="Times New Roman"/>
          <w:sz w:val="24"/>
          <w:szCs w:val="24"/>
        </w:rPr>
        <w:t>o je pôvodcom ortuti  sú povinní</w:t>
      </w:r>
      <w:r w:rsidRPr="002D7ABF">
        <w:rPr>
          <w:rFonts w:ascii="Times New Roman" w:hAnsi="Times New Roman" w:cs="Times New Roman"/>
          <w:sz w:val="24"/>
          <w:szCs w:val="24"/>
        </w:rPr>
        <w:t xml:space="preserve"> uzavrieť písomnú zmluvu o dočasnom uskladnení ortuti. Zmluva sa uzatvára na dobu určitú, a to najviac n</w:t>
      </w:r>
      <w:r w:rsidR="00AF7A9E" w:rsidRPr="002D7ABF">
        <w:rPr>
          <w:rFonts w:ascii="Times New Roman" w:hAnsi="Times New Roman" w:cs="Times New Roman"/>
          <w:sz w:val="24"/>
          <w:szCs w:val="24"/>
        </w:rPr>
        <w:t>a obdobie piatich rokov s možnosťou</w:t>
      </w:r>
      <w:r w:rsidRPr="002D7ABF">
        <w:rPr>
          <w:rFonts w:ascii="Times New Roman" w:hAnsi="Times New Roman" w:cs="Times New Roman"/>
          <w:sz w:val="24"/>
          <w:szCs w:val="24"/>
        </w:rPr>
        <w:t xml:space="preserve"> jej predĺženia najviac o ďalších päť rokov. </w:t>
      </w:r>
    </w:p>
    <w:p w14:paraId="52FD0B61"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50AA6825" w14:textId="77777777" w:rsidR="00381EED" w:rsidRPr="002D7ABF" w:rsidRDefault="00381EED" w:rsidP="00CA66F7">
      <w:pPr>
        <w:pStyle w:val="Standard"/>
        <w:numPr>
          <w:ilvl w:val="0"/>
          <w:numId w:val="22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Prevádzkovateľ úložiska dočasného uskladnenia ortuti je oprávnený prevziať na dočasné uskladnenie iba ortuť, ktorá sa nachádza v nepoškoden</w:t>
      </w:r>
      <w:r w:rsidR="008501D7" w:rsidRPr="002D7ABF">
        <w:rPr>
          <w:rFonts w:ascii="Times New Roman" w:hAnsi="Times New Roman" w:cs="Times New Roman"/>
          <w:sz w:val="24"/>
          <w:szCs w:val="24"/>
        </w:rPr>
        <w:t>om, utesnenom a neskorodovanom kovovom kontajneri</w:t>
      </w:r>
      <w:r w:rsidRPr="002D7ABF">
        <w:rPr>
          <w:rFonts w:ascii="Times New Roman" w:hAnsi="Times New Roman" w:cs="Times New Roman"/>
          <w:sz w:val="24"/>
          <w:szCs w:val="24"/>
        </w:rPr>
        <w:t>.</w:t>
      </w:r>
    </w:p>
    <w:p w14:paraId="346A4077" w14:textId="77777777" w:rsidR="00381EED" w:rsidRPr="002D7ABF" w:rsidRDefault="00381EED" w:rsidP="00F2144B">
      <w:pPr>
        <w:pStyle w:val="Standard"/>
        <w:spacing w:after="0" w:line="240" w:lineRule="auto"/>
        <w:jc w:val="both"/>
        <w:rPr>
          <w:rFonts w:ascii="Times New Roman" w:hAnsi="Times New Roman" w:cs="Times New Roman"/>
          <w:sz w:val="24"/>
          <w:szCs w:val="24"/>
        </w:rPr>
      </w:pPr>
    </w:p>
    <w:p w14:paraId="6B37D3B8" w14:textId="77777777" w:rsidR="00381EED" w:rsidRPr="002D7ABF" w:rsidRDefault="00381EED" w:rsidP="00CA66F7">
      <w:pPr>
        <w:pStyle w:val="Standard"/>
        <w:numPr>
          <w:ilvl w:val="0"/>
          <w:numId w:val="22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Prevádzkovateľ úložiska dočasného uskladnenia ortuti je povinný kontajner, v ktorom sa nachádza ortuť pred jeho prevzatím vizuálne skontrolovať. Poškodené, netesniace alebo skorodované kontajnery je povinný odmietnuť prevziať na dočasné uskladnenie.</w:t>
      </w:r>
    </w:p>
    <w:p w14:paraId="57C2266A" w14:textId="77777777" w:rsidR="00381EED" w:rsidRPr="002D7ABF" w:rsidRDefault="00381EED" w:rsidP="00381EED">
      <w:pPr>
        <w:pStyle w:val="Standard"/>
        <w:spacing w:after="0" w:line="240" w:lineRule="auto"/>
        <w:jc w:val="center"/>
        <w:rPr>
          <w:rFonts w:ascii="Times New Roman" w:hAnsi="Times New Roman" w:cs="Times New Roman"/>
          <w:b/>
          <w:sz w:val="24"/>
          <w:szCs w:val="24"/>
        </w:rPr>
      </w:pPr>
    </w:p>
    <w:p w14:paraId="47E18286" w14:textId="77777777" w:rsidR="004E00D7" w:rsidRPr="002D7ABF" w:rsidRDefault="004E00D7" w:rsidP="00074AD2">
      <w:pPr>
        <w:pStyle w:val="Standard"/>
        <w:spacing w:after="0" w:line="240" w:lineRule="auto"/>
        <w:rPr>
          <w:rFonts w:ascii="Times New Roman" w:hAnsi="Times New Roman" w:cs="Times New Roman"/>
          <w:b/>
          <w:sz w:val="24"/>
          <w:szCs w:val="24"/>
        </w:rPr>
      </w:pPr>
    </w:p>
    <w:p w14:paraId="4E4891FD" w14:textId="47D5D9E7" w:rsidR="00381EED" w:rsidRPr="002D7ABF" w:rsidRDefault="00381EED" w:rsidP="00381EED">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2</w:t>
      </w:r>
      <w:r w:rsidR="004E00D7" w:rsidRPr="002D7ABF">
        <w:rPr>
          <w:rFonts w:ascii="Times New Roman" w:hAnsi="Times New Roman" w:cs="Times New Roman"/>
          <w:b/>
          <w:sz w:val="24"/>
          <w:szCs w:val="24"/>
        </w:rPr>
        <w:t>3</w:t>
      </w:r>
    </w:p>
    <w:p w14:paraId="51157CD0" w14:textId="77777777" w:rsidR="00381EED" w:rsidRPr="002D7ABF" w:rsidRDefault="00381EED" w:rsidP="00381EED">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Vyskladnenie ortuti</w:t>
      </w:r>
    </w:p>
    <w:p w14:paraId="4062129A" w14:textId="77777777" w:rsidR="00381EED" w:rsidRPr="002D7ABF" w:rsidRDefault="00381EED" w:rsidP="00381EED">
      <w:pPr>
        <w:pStyle w:val="Standard"/>
        <w:spacing w:after="0" w:line="240" w:lineRule="auto"/>
        <w:jc w:val="both"/>
        <w:rPr>
          <w:rFonts w:ascii="Times New Roman" w:hAnsi="Times New Roman" w:cs="Times New Roman"/>
          <w:sz w:val="24"/>
          <w:szCs w:val="24"/>
        </w:rPr>
      </w:pPr>
    </w:p>
    <w:p w14:paraId="0D706C06" w14:textId="77777777" w:rsidR="00381EED" w:rsidRPr="002D7ABF" w:rsidRDefault="00381EED" w:rsidP="00CA66F7">
      <w:pPr>
        <w:pStyle w:val="Standard"/>
        <w:numPr>
          <w:ilvl w:val="0"/>
          <w:numId w:val="228"/>
        </w:numPr>
        <w:tabs>
          <w:tab w:val="clear" w:pos="765"/>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ortuť odovzdal na dočasné uskladnenie (ďalej len „pôvodný držiteľ ortuti“) je povinný zabezpečiť spätné prevzatie ortuti od prevádzkovateľa úložiska dočasného uskladnenia ortuti a jej následné trvalé uloženie. </w:t>
      </w:r>
    </w:p>
    <w:p w14:paraId="2CECDFFF"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165A0DDC" w14:textId="1FA92223" w:rsidR="00381EED" w:rsidRPr="002D7ABF" w:rsidRDefault="00381EED" w:rsidP="00CA66F7">
      <w:pPr>
        <w:pStyle w:val="Standard"/>
        <w:numPr>
          <w:ilvl w:val="0"/>
          <w:numId w:val="228"/>
        </w:numPr>
        <w:tabs>
          <w:tab w:val="clear" w:pos="765"/>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Prevádzkovateľ úložiska dočasného uskladnenia ortuti je povinný najneskôr ku koncu doby dočasného uskladnenia ortuti vyskladniť a odovzdať </w:t>
      </w:r>
      <w:r w:rsidR="0030103C" w:rsidRPr="002D7ABF">
        <w:rPr>
          <w:rFonts w:ascii="Times New Roman" w:hAnsi="Times New Roman" w:cs="Times New Roman"/>
          <w:sz w:val="24"/>
          <w:szCs w:val="24"/>
        </w:rPr>
        <w:t xml:space="preserve">túto ortuť </w:t>
      </w:r>
      <w:r w:rsidRPr="002D7ABF">
        <w:rPr>
          <w:rFonts w:ascii="Times New Roman" w:hAnsi="Times New Roman" w:cs="Times New Roman"/>
          <w:sz w:val="24"/>
          <w:szCs w:val="24"/>
        </w:rPr>
        <w:t xml:space="preserve">pôvodnému držiteľovi ortuti, jeho právnemu nástupcovi alebo s jeho súhlasom inej osobe oprávnenej na nakladanie s touto ortuťou, a to výlučne iba na účely jej následného trvalého uloženia. </w:t>
      </w:r>
    </w:p>
    <w:p w14:paraId="17D26AB2"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7E53E3DC" w14:textId="77777777" w:rsidR="00381EED" w:rsidRPr="002D7ABF" w:rsidRDefault="00381EED" w:rsidP="00CA66F7">
      <w:pPr>
        <w:pStyle w:val="Standard"/>
        <w:numPr>
          <w:ilvl w:val="0"/>
          <w:numId w:val="228"/>
        </w:numPr>
        <w:tabs>
          <w:tab w:val="clear" w:pos="765"/>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Ak pôvodný držiteľ ortuti zomrel alebo zanikol bez právneho nástupcu, prevádzkovateľ úložiska dočasného uskladnenia ortuti splní povinnosť podľa odseku 2 vyskladnením a odovzdaním tejto ortuti osobe oprávnenej na nakladanie s ňou na účel jej následného trvalého uloženia. </w:t>
      </w:r>
    </w:p>
    <w:p w14:paraId="73596DC6"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48D532B3" w14:textId="77777777" w:rsidR="00381EED" w:rsidRPr="002D7ABF" w:rsidRDefault="00381EED" w:rsidP="00CA66F7">
      <w:pPr>
        <w:pStyle w:val="Standard"/>
        <w:numPr>
          <w:ilvl w:val="0"/>
          <w:numId w:val="228"/>
        </w:numPr>
        <w:tabs>
          <w:tab w:val="clear" w:pos="765"/>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Prevádzkovateľ úložiska dočasného uskladnenia ortuti je povinný vyskladniť ortuť pred uplynutím doby, na ktorú bola dočasne uskladnená na žiadosť pôvodného držiteľa kovovej ortuti alebo jeho právneho nástupcu alebo s jeho súhlasom na žiadosť inej osoby oprávnenej na nakladanie touto ortuťou a tejto osobe ju odovzdať na účely jej následného trvalého uloženia. </w:t>
      </w:r>
    </w:p>
    <w:p w14:paraId="3606DAEA"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40090D56" w14:textId="77777777" w:rsidR="00381EED" w:rsidRPr="002D7ABF" w:rsidRDefault="00381EED" w:rsidP="00CA66F7">
      <w:pPr>
        <w:pStyle w:val="Standard"/>
        <w:numPr>
          <w:ilvl w:val="0"/>
          <w:numId w:val="228"/>
        </w:numPr>
        <w:tabs>
          <w:tab w:val="clear" w:pos="765"/>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Vyskladnenú ortuť je prevádzkovateľ úložiska dočasného uskladnenia ortuti povinný odovzdať výlučne osobne, v areáli úložiska dočasného uskladnenia ortuti, a to osobe uvedenej v odseku 2 alebo 3 alebo osobe, ktorá o vyskladnenie požiadala podľa odseku 4, ak sú ako prijímatelia vyskladnenej ortuti oprávnení na nakladanie s ňou a túto skutočnosť prevádzkovateľovi úložiska dočasného uskladnenia ortuti náležite preukázali; v prípade nepreukázania tejto skutočnosti sa primerane uplatní postup podľa odseku 3.</w:t>
      </w:r>
    </w:p>
    <w:p w14:paraId="36517D46"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6F3FC8E2" w14:textId="77777777" w:rsidR="00381EED" w:rsidRPr="002D7ABF" w:rsidRDefault="00381EED" w:rsidP="00CA66F7">
      <w:pPr>
        <w:pStyle w:val="Standard"/>
        <w:numPr>
          <w:ilvl w:val="0"/>
          <w:numId w:val="228"/>
        </w:numPr>
        <w:tabs>
          <w:tab w:val="clear" w:pos="765"/>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Ten, komu sa podľa odseku 5 odovzdáva vyskladnená ortuť je povinný prevádzkovateľovi úložiska dočasného uskladnenia ortuti preukázať, že má zmluvne zabezpečené trvalé uloženie tejto ortuti a na jeho žiadosť predložiť o tom doklad, vystavený a podpísaný osobou, ktorá trvalé uloženie ortuti vykoná.</w:t>
      </w:r>
    </w:p>
    <w:p w14:paraId="7D0A79DD" w14:textId="77777777" w:rsidR="00381EED" w:rsidRPr="002D7ABF" w:rsidRDefault="00381EED" w:rsidP="00AB3683">
      <w:pPr>
        <w:pStyle w:val="Standard"/>
        <w:tabs>
          <w:tab w:val="left" w:pos="426"/>
        </w:tabs>
        <w:spacing w:after="0" w:line="240" w:lineRule="auto"/>
        <w:jc w:val="both"/>
        <w:rPr>
          <w:rFonts w:ascii="Times New Roman" w:hAnsi="Times New Roman" w:cs="Times New Roman"/>
          <w:sz w:val="24"/>
          <w:szCs w:val="24"/>
        </w:rPr>
      </w:pPr>
    </w:p>
    <w:p w14:paraId="15F2058E" w14:textId="77777777" w:rsidR="00381EED" w:rsidRPr="002D7ABF" w:rsidRDefault="00381EED" w:rsidP="00CA66F7">
      <w:pPr>
        <w:pStyle w:val="Standard"/>
        <w:numPr>
          <w:ilvl w:val="0"/>
          <w:numId w:val="228"/>
        </w:numPr>
        <w:tabs>
          <w:tab w:val="clear" w:pos="765"/>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Prevádzkovateľ úložiska dočasného uskladnenia ortuti je povinný zabezpečiť, aby sa vyskladnenie ortuti, jej odovzdanie a prevzatie prijímateľom, vrátane vyhotovenia súvisiaceho záznamu, vykonalo v jeden  deň.</w:t>
      </w:r>
    </w:p>
    <w:p w14:paraId="00CBCC37" w14:textId="77777777" w:rsidR="004E43FC" w:rsidRPr="002D7ABF" w:rsidRDefault="004E43FC" w:rsidP="00C33448">
      <w:pPr>
        <w:pStyle w:val="Standard"/>
        <w:spacing w:after="0" w:line="240" w:lineRule="auto"/>
        <w:rPr>
          <w:rFonts w:ascii="Times New Roman" w:hAnsi="Times New Roman" w:cs="Times New Roman"/>
          <w:b/>
          <w:bCs/>
          <w:sz w:val="24"/>
          <w:szCs w:val="24"/>
        </w:rPr>
      </w:pPr>
    </w:p>
    <w:p w14:paraId="2566133A" w14:textId="77777777" w:rsidR="002B2A66" w:rsidRPr="002D7ABF" w:rsidRDefault="002B2A66" w:rsidP="002B2A66">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Účelová finančná rezerva </w:t>
      </w:r>
    </w:p>
    <w:p w14:paraId="57FC6938" w14:textId="4271BF23" w:rsidR="002B2A66" w:rsidRPr="002D7ABF" w:rsidRDefault="002B2A66" w:rsidP="002B2A66">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2</w:t>
      </w:r>
      <w:r w:rsidR="004E00D7" w:rsidRPr="002D7ABF">
        <w:rPr>
          <w:rFonts w:ascii="Times New Roman" w:hAnsi="Times New Roman" w:cs="Times New Roman"/>
          <w:b/>
          <w:sz w:val="24"/>
          <w:szCs w:val="24"/>
        </w:rPr>
        <w:t>4</w:t>
      </w:r>
    </w:p>
    <w:p w14:paraId="095D63D3" w14:textId="77777777" w:rsidR="002B2A66" w:rsidRPr="002D7ABF" w:rsidRDefault="002B2A66" w:rsidP="002B2A66">
      <w:pPr>
        <w:pStyle w:val="Standard"/>
        <w:spacing w:after="0" w:line="240" w:lineRule="auto"/>
        <w:jc w:val="center"/>
        <w:rPr>
          <w:rFonts w:ascii="Times New Roman" w:hAnsi="Times New Roman" w:cs="Times New Roman"/>
          <w:b/>
          <w:sz w:val="24"/>
          <w:szCs w:val="24"/>
        </w:rPr>
      </w:pPr>
    </w:p>
    <w:p w14:paraId="36C733EA" w14:textId="11A5AD2C" w:rsidR="00412B8C" w:rsidRPr="002D7ABF" w:rsidRDefault="00412B8C" w:rsidP="00412B8C">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 </w:t>
      </w:r>
      <w:r w:rsidR="002B2A66" w:rsidRPr="002D7ABF">
        <w:rPr>
          <w:rFonts w:ascii="Times New Roman" w:hAnsi="Times New Roman" w:cs="Times New Roman"/>
          <w:sz w:val="24"/>
          <w:szCs w:val="24"/>
        </w:rPr>
        <w:t>Prevádzkovateľ skládky odpadov je povinný počas prevádzky skládky odpadov vytvárať účelovú finančnú rezervu, ktorej prostriedky sa použijú na uzavretie</w:t>
      </w:r>
      <w:r w:rsidR="0025229C" w:rsidRPr="002D7ABF">
        <w:rPr>
          <w:rFonts w:ascii="Times New Roman" w:hAnsi="Times New Roman" w:cs="Times New Roman"/>
          <w:sz w:val="24"/>
          <w:szCs w:val="24"/>
        </w:rPr>
        <w:t xml:space="preserve"> a </w:t>
      </w:r>
      <w:r w:rsidR="002B2A66" w:rsidRPr="002D7ABF">
        <w:rPr>
          <w:rFonts w:ascii="Times New Roman" w:hAnsi="Times New Roman" w:cs="Times New Roman"/>
          <w:sz w:val="24"/>
          <w:szCs w:val="24"/>
        </w:rPr>
        <w:t xml:space="preserve">rekultiváciu, monitorovanie a zabezpečenie starostlivosti o skládku odpadov po jej </w:t>
      </w:r>
      <w:r w:rsidR="0061285A" w:rsidRPr="002D7ABF">
        <w:rPr>
          <w:rFonts w:ascii="Times New Roman" w:hAnsi="Times New Roman" w:cs="Times New Roman"/>
          <w:sz w:val="24"/>
          <w:szCs w:val="24"/>
        </w:rPr>
        <w:t>uzavretí</w:t>
      </w:r>
      <w:r w:rsidR="002B2A66" w:rsidRPr="002D7ABF">
        <w:rPr>
          <w:rFonts w:ascii="Times New Roman" w:hAnsi="Times New Roman" w:cs="Times New Roman"/>
          <w:sz w:val="24"/>
          <w:szCs w:val="24"/>
        </w:rPr>
        <w:t xml:space="preserve"> a na práce súvisiace s odvrátením havárie alebo obmedzen</w:t>
      </w:r>
      <w:r w:rsidR="0025229C" w:rsidRPr="002D7ABF">
        <w:rPr>
          <w:rFonts w:ascii="Times New Roman" w:hAnsi="Times New Roman" w:cs="Times New Roman"/>
          <w:sz w:val="24"/>
          <w:szCs w:val="24"/>
        </w:rPr>
        <w:t>ím</w:t>
      </w:r>
      <w:r w:rsidR="002B2A66" w:rsidRPr="002D7ABF">
        <w:rPr>
          <w:rFonts w:ascii="Times New Roman" w:hAnsi="Times New Roman" w:cs="Times New Roman"/>
          <w:sz w:val="24"/>
          <w:szCs w:val="24"/>
        </w:rPr>
        <w:t xml:space="preserve"> dôsledkov havárie</w:t>
      </w:r>
      <w:r w:rsidR="00F938A5" w:rsidRPr="002D7ABF">
        <w:rPr>
          <w:rFonts w:ascii="Times New Roman" w:hAnsi="Times New Roman" w:cs="Times New Roman"/>
          <w:sz w:val="24"/>
          <w:szCs w:val="24"/>
        </w:rPr>
        <w:t xml:space="preserve"> hroziacej alebo vzniknutej po uzavretí skládky</w:t>
      </w:r>
      <w:r w:rsidR="002B2A66" w:rsidRPr="002D7ABF">
        <w:rPr>
          <w:rFonts w:ascii="Times New Roman" w:hAnsi="Times New Roman" w:cs="Times New Roman"/>
          <w:sz w:val="24"/>
          <w:szCs w:val="24"/>
        </w:rPr>
        <w:t>. Ten, kto prevádzkuje viac ako jednu skládku odpadov, vytvára účelovú finančnú rezervu pre každú skládku odpadov osobitne.</w:t>
      </w:r>
      <w:r w:rsidR="000A364B" w:rsidRPr="002D7ABF">
        <w:rPr>
          <w:rFonts w:ascii="Times New Roman" w:hAnsi="Times New Roman" w:cs="Times New Roman"/>
          <w:sz w:val="24"/>
          <w:szCs w:val="24"/>
        </w:rPr>
        <w:t xml:space="preserve"> </w:t>
      </w:r>
    </w:p>
    <w:p w14:paraId="131F584D" w14:textId="77777777" w:rsidR="00412B8C" w:rsidRPr="002D7ABF" w:rsidRDefault="00412B8C" w:rsidP="00412B8C">
      <w:pPr>
        <w:pStyle w:val="Standard"/>
        <w:tabs>
          <w:tab w:val="left" w:pos="426"/>
        </w:tabs>
        <w:spacing w:after="0" w:line="240" w:lineRule="auto"/>
        <w:jc w:val="both"/>
        <w:rPr>
          <w:rFonts w:ascii="Times New Roman" w:hAnsi="Times New Roman" w:cs="Times New Roman"/>
          <w:sz w:val="24"/>
          <w:szCs w:val="24"/>
        </w:rPr>
      </w:pPr>
    </w:p>
    <w:p w14:paraId="348B2F9B" w14:textId="7C860606" w:rsidR="002B2A66" w:rsidRPr="002D7ABF" w:rsidRDefault="002B2A66" w:rsidP="002B2A66">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 Účelová finančná rezerva sa vytvára ročne na ťarchu výdavkov (nákladov)</w:t>
      </w:r>
      <w:r w:rsidRPr="002D7ABF">
        <w:rPr>
          <w:rStyle w:val="FootnoteSymbol"/>
          <w:rFonts w:ascii="Times New Roman" w:hAnsi="Times New Roman"/>
        </w:rPr>
        <w:footnoteReference w:id="41"/>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vo výške určeného podielu z celkových nákladov na uzavretie, rekultiváciu a monitorovanie skládky</w:t>
      </w:r>
      <w:r w:rsidR="008E59A4" w:rsidRPr="002D7ABF">
        <w:rPr>
          <w:rFonts w:ascii="Times New Roman" w:hAnsi="Times New Roman" w:cs="Times New Roman"/>
          <w:sz w:val="24"/>
          <w:szCs w:val="24"/>
        </w:rPr>
        <w:t xml:space="preserve"> odpadov</w:t>
      </w:r>
      <w:r w:rsidRPr="002D7ABF">
        <w:rPr>
          <w:rFonts w:ascii="Times New Roman" w:hAnsi="Times New Roman" w:cs="Times New Roman"/>
          <w:sz w:val="24"/>
          <w:szCs w:val="24"/>
        </w:rPr>
        <w:t xml:space="preserve"> </w:t>
      </w:r>
      <w:r w:rsidR="008E59A4" w:rsidRPr="002D7ABF">
        <w:rPr>
          <w:rFonts w:ascii="Times New Roman" w:hAnsi="Times New Roman" w:cs="Times New Roman"/>
          <w:sz w:val="24"/>
          <w:szCs w:val="24"/>
        </w:rPr>
        <w:t xml:space="preserve">a zabezpečenie starostlivosti o skládku </w:t>
      </w:r>
      <w:r w:rsidRPr="002D7ABF">
        <w:rPr>
          <w:rFonts w:ascii="Times New Roman" w:hAnsi="Times New Roman" w:cs="Times New Roman"/>
          <w:sz w:val="24"/>
          <w:szCs w:val="24"/>
        </w:rPr>
        <w:t>odpadov po jej uzavretí.</w:t>
      </w:r>
    </w:p>
    <w:p w14:paraId="5AAE1889" w14:textId="77777777" w:rsidR="002B2A66" w:rsidRPr="002D7ABF" w:rsidRDefault="002B2A66" w:rsidP="002B2A66">
      <w:pPr>
        <w:pStyle w:val="Standard"/>
        <w:spacing w:after="0" w:line="240" w:lineRule="auto"/>
        <w:jc w:val="both"/>
        <w:rPr>
          <w:rFonts w:ascii="Times New Roman" w:hAnsi="Times New Roman" w:cs="Times New Roman"/>
          <w:sz w:val="24"/>
          <w:szCs w:val="24"/>
        </w:rPr>
      </w:pPr>
    </w:p>
    <w:p w14:paraId="63F027B1" w14:textId="3904A24E" w:rsidR="002B2A66" w:rsidRPr="002D7ABF" w:rsidRDefault="002B2A66" w:rsidP="002B2A66">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(3) Ročná výška účelovej finančnej rezervy sa vypo</w:t>
      </w:r>
      <w:r w:rsidR="00D64E9F" w:rsidRPr="002D7ABF">
        <w:rPr>
          <w:rFonts w:ascii="Times New Roman" w:hAnsi="Times New Roman" w:cs="Times New Roman"/>
          <w:sz w:val="24"/>
          <w:szCs w:val="24"/>
        </w:rPr>
        <w:t>číta ustanoveným spôsobom</w:t>
      </w:r>
      <w:r w:rsidR="00E3245A" w:rsidRPr="002D7ABF">
        <w:rPr>
          <w:rFonts w:ascii="Times New Roman" w:hAnsi="Times New Roman" w:cs="Times New Roman"/>
          <w:sz w:val="24"/>
          <w:szCs w:val="24"/>
        </w:rPr>
        <w:t xml:space="preserve"> (§ 104 ods. 3</w:t>
      </w:r>
      <w:r w:rsidR="00074AD2" w:rsidRPr="002D7ABF">
        <w:rPr>
          <w:rFonts w:ascii="Times New Roman" w:hAnsi="Times New Roman" w:cs="Times New Roman"/>
          <w:sz w:val="24"/>
          <w:szCs w:val="24"/>
        </w:rPr>
        <w:t xml:space="preserve"> písm. </w:t>
      </w:r>
      <w:r w:rsidR="008F0CC3" w:rsidRPr="002D7ABF">
        <w:rPr>
          <w:rFonts w:ascii="Times New Roman" w:hAnsi="Times New Roman" w:cs="Times New Roman"/>
          <w:sz w:val="24"/>
          <w:szCs w:val="24"/>
        </w:rPr>
        <w:t>h</w:t>
      </w:r>
      <w:r w:rsidR="00E3245A" w:rsidRPr="002D7ABF">
        <w:rPr>
          <w:rFonts w:ascii="Times New Roman" w:hAnsi="Times New Roman" w:cs="Times New Roman"/>
          <w:sz w:val="24"/>
          <w:szCs w:val="24"/>
        </w:rPr>
        <w:t>)</w:t>
      </w:r>
      <w:r w:rsidR="008501D7" w:rsidRPr="002D7ABF">
        <w:rPr>
          <w:rFonts w:ascii="Times New Roman" w:hAnsi="Times New Roman" w:cs="Times New Roman"/>
          <w:sz w:val="24"/>
          <w:szCs w:val="24"/>
        </w:rPr>
        <w:t>.</w:t>
      </w:r>
    </w:p>
    <w:p w14:paraId="0F2FAF09" w14:textId="77777777" w:rsidR="002B2A66" w:rsidRPr="002D7ABF" w:rsidRDefault="002B2A66" w:rsidP="002B2A66">
      <w:pPr>
        <w:pStyle w:val="Standard"/>
        <w:spacing w:after="0" w:line="240" w:lineRule="auto"/>
        <w:jc w:val="both"/>
      </w:pPr>
    </w:p>
    <w:p w14:paraId="335A97CE" w14:textId="77777777" w:rsidR="002B2A66" w:rsidRPr="002D7ABF" w:rsidRDefault="002B2A66" w:rsidP="002B2A66">
      <w:pPr>
        <w:pStyle w:val="Standard"/>
        <w:spacing w:after="0" w:line="240" w:lineRule="auto"/>
        <w:jc w:val="both"/>
      </w:pPr>
      <w:r w:rsidRPr="002D7ABF">
        <w:rPr>
          <w:rFonts w:ascii="Times New Roman" w:hAnsi="Times New Roman" w:cs="Times New Roman"/>
          <w:sz w:val="24"/>
          <w:szCs w:val="24"/>
        </w:rPr>
        <w:t>(4) Prostriedky tvoriace účelovú finančnú rezervu sa vedú na osobitnom účte alebo osobitných účtoch</w:t>
      </w:r>
      <w:r w:rsidRPr="002D7ABF">
        <w:rPr>
          <w:rStyle w:val="FootnoteSymbol"/>
          <w:rFonts w:ascii="Times New Roman" w:hAnsi="Times New Roman"/>
        </w:rPr>
        <w:t xml:space="preserve"> </w:t>
      </w:r>
      <w:r w:rsidRPr="002D7ABF">
        <w:rPr>
          <w:rFonts w:ascii="Times New Roman" w:hAnsi="Times New Roman" w:cs="Times New Roman"/>
          <w:sz w:val="24"/>
          <w:szCs w:val="24"/>
        </w:rPr>
        <w:t>prevádzkovateľa skládky odpadov. Prevádzkovateľ skládky odpadov je pred odvedením prvej splátky účelovej finančnej rezervy povinný zabezpečiť vytvorenie osobitného účtu alebo osobitných účtov</w:t>
      </w:r>
      <w:r w:rsidR="001C06F5" w:rsidRPr="002D7ABF">
        <w:rPr>
          <w:rFonts w:ascii="Times New Roman" w:hAnsi="Times New Roman" w:cs="Times New Roman"/>
          <w:sz w:val="24"/>
          <w:szCs w:val="24"/>
        </w:rPr>
        <w:t>, ktoré sú viazané v prospech ministerstva v banke alebo v pobočke zahraničnej banky</w:t>
      </w:r>
      <w:r w:rsidRPr="002D7ABF">
        <w:rPr>
          <w:rFonts w:ascii="Times New Roman" w:hAnsi="Times New Roman" w:cs="Times New Roman"/>
          <w:sz w:val="24"/>
          <w:szCs w:val="24"/>
        </w:rPr>
        <w:t>, na ktoré bude prostriedky účelovej finančnej rezervy každoročne odvádzať, a zároveň zabezpečiť viazanosť použitia odvedených prostriedkov účelovej finančnej rezervy na účel uvedený v odseku 1.</w:t>
      </w:r>
    </w:p>
    <w:p w14:paraId="357E81C5" w14:textId="77777777" w:rsidR="002B2A66" w:rsidRPr="002D7ABF" w:rsidRDefault="002B2A66" w:rsidP="002B2A66">
      <w:pPr>
        <w:pStyle w:val="Standard"/>
        <w:spacing w:after="0" w:line="240" w:lineRule="auto"/>
        <w:jc w:val="both"/>
        <w:rPr>
          <w:rFonts w:ascii="Times New Roman" w:hAnsi="Times New Roman" w:cs="Times New Roman"/>
          <w:sz w:val="24"/>
          <w:szCs w:val="24"/>
        </w:rPr>
      </w:pPr>
    </w:p>
    <w:p w14:paraId="5145246D" w14:textId="77777777" w:rsidR="008C3190" w:rsidRPr="002D7ABF" w:rsidRDefault="002B2A66" w:rsidP="008C3190">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(5) Prevádzkovateľ skládky odpadov nesmie disponovať s prostriedkami účelovej finančnej rezervy, ktoré ním boli odvedené na tvorbu účelovej finančnej rezervy a pripísané na osobitný účet. Uvedené sa nevzťahuje sa disponovanie s úrokmi ako výnosmi z prostriedkov účelovej finančnej rezervy. </w:t>
      </w:r>
    </w:p>
    <w:p w14:paraId="64935CD6" w14:textId="77777777" w:rsidR="008C3190" w:rsidRPr="002D7ABF" w:rsidRDefault="002B2A66" w:rsidP="008C3190">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045D6586" w14:textId="66B0CA22" w:rsidR="002B2A66" w:rsidRPr="002D7ABF" w:rsidRDefault="008C3190" w:rsidP="008C3190">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(6)  </w:t>
      </w:r>
      <w:r w:rsidR="002B2A66" w:rsidRPr="002D7ABF">
        <w:rPr>
          <w:rFonts w:ascii="Times New Roman" w:hAnsi="Times New Roman" w:cs="Times New Roman"/>
          <w:sz w:val="24"/>
          <w:szCs w:val="24"/>
        </w:rPr>
        <w:t>Prostriedky účelovej finančnej rezervy možno použ</w:t>
      </w:r>
      <w:r w:rsidR="004C7D64" w:rsidRPr="002D7ABF">
        <w:rPr>
          <w:rFonts w:ascii="Times New Roman" w:hAnsi="Times New Roman" w:cs="Times New Roman"/>
          <w:sz w:val="24"/>
          <w:szCs w:val="24"/>
        </w:rPr>
        <w:t xml:space="preserve">iť po vydaní súhlasu podľa § </w:t>
      </w:r>
      <w:r w:rsidR="004C4DCA" w:rsidRPr="002D7ABF">
        <w:rPr>
          <w:rFonts w:ascii="Times New Roman" w:hAnsi="Times New Roman" w:cs="Times New Roman"/>
          <w:sz w:val="24"/>
          <w:szCs w:val="24"/>
        </w:rPr>
        <w:t>97</w:t>
      </w:r>
      <w:r w:rsidR="004C7D64" w:rsidRPr="002D7ABF">
        <w:rPr>
          <w:rFonts w:ascii="Times New Roman" w:hAnsi="Times New Roman" w:cs="Times New Roman"/>
          <w:sz w:val="24"/>
          <w:szCs w:val="24"/>
        </w:rPr>
        <w:t xml:space="preserve"> ods. 1 písm. j</w:t>
      </w:r>
      <w:r w:rsidR="002B2A66" w:rsidRPr="002D7ABF">
        <w:rPr>
          <w:rFonts w:ascii="Times New Roman" w:hAnsi="Times New Roman" w:cs="Times New Roman"/>
          <w:sz w:val="24"/>
          <w:szCs w:val="24"/>
        </w:rPr>
        <w:t>) na činnosť, na ktorú bol tento súhlas vydaný. Prostriedky účelovej finančnej rezervy možno čerpať do výšky určenej v písomnom potvrdení, ktorým príslušný orgán štátnej správy odpadového hospodárstva vopred potvrdí oprávnenosť čerpania týchto prostriedkov.</w:t>
      </w:r>
    </w:p>
    <w:p w14:paraId="0E0C68C0" w14:textId="77777777" w:rsidR="002B2A66" w:rsidRPr="002D7ABF" w:rsidRDefault="002B2A66" w:rsidP="002B2A66">
      <w:pPr>
        <w:pStyle w:val="Standard"/>
        <w:tabs>
          <w:tab w:val="left" w:pos="851"/>
        </w:tabs>
        <w:spacing w:after="0" w:line="240" w:lineRule="auto"/>
        <w:ind w:left="360"/>
        <w:jc w:val="both"/>
        <w:rPr>
          <w:rFonts w:ascii="Times New Roman" w:hAnsi="Times New Roman" w:cs="Times New Roman"/>
          <w:sz w:val="24"/>
          <w:szCs w:val="24"/>
        </w:rPr>
      </w:pPr>
    </w:p>
    <w:p w14:paraId="0D1B4187" w14:textId="7BAE5155" w:rsidR="002B2A66" w:rsidRPr="002D7ABF" w:rsidRDefault="003A63E6" w:rsidP="003A63E6">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(7) </w:t>
      </w:r>
      <w:r w:rsidR="002B2A66" w:rsidRPr="002D7ABF">
        <w:rPr>
          <w:rFonts w:ascii="Times New Roman" w:hAnsi="Times New Roman" w:cs="Times New Roman"/>
          <w:sz w:val="24"/>
          <w:szCs w:val="24"/>
        </w:rPr>
        <w:t xml:space="preserve">Prevádzkovateľ skládky odpadov odvádza ročnú výšku prostriedkov účelovej finančnej rezervy do 31. januára nasledujúceho kalendárneho roka. Účelová finančná rezerva ku dňu podania žiadosti o udelenie súhlasu na uzavretie skládky odpadov alebo jej časti, vykonanie jej </w:t>
      </w:r>
      <w:r w:rsidR="002B2A66" w:rsidRPr="002D7ABF">
        <w:rPr>
          <w:rFonts w:ascii="Times New Roman" w:hAnsi="Times New Roman" w:cs="Times New Roman"/>
          <w:sz w:val="24"/>
          <w:szCs w:val="24"/>
        </w:rPr>
        <w:lastRenderedPageBreak/>
        <w:t xml:space="preserve">rekultivácie, monitorovanie a zabezpečenie starostlivosti o skládku odpadov </w:t>
      </w:r>
      <w:r w:rsidR="006E4A43" w:rsidRPr="002D7ABF">
        <w:rPr>
          <w:rFonts w:ascii="Times New Roman" w:hAnsi="Times New Roman" w:cs="Times New Roman"/>
          <w:sz w:val="24"/>
          <w:szCs w:val="24"/>
        </w:rPr>
        <w:t xml:space="preserve">[§ </w:t>
      </w:r>
      <w:r w:rsidR="004C4DCA" w:rsidRPr="002D7ABF">
        <w:rPr>
          <w:rFonts w:ascii="Times New Roman" w:hAnsi="Times New Roman" w:cs="Times New Roman"/>
          <w:sz w:val="24"/>
          <w:szCs w:val="24"/>
        </w:rPr>
        <w:t xml:space="preserve">97 </w:t>
      </w:r>
      <w:r w:rsidR="002B2A66" w:rsidRPr="002D7ABF">
        <w:rPr>
          <w:rFonts w:ascii="Times New Roman" w:hAnsi="Times New Roman" w:cs="Times New Roman"/>
          <w:sz w:val="24"/>
          <w:szCs w:val="24"/>
        </w:rPr>
        <w:t>ods. 1 písm. j)] musí dosiahnuť výšku celkových nákladov na uzavretie, rekultiváciu, monitorovanie a zabezpečenie starostlivosti o skládku odpadov</w:t>
      </w:r>
      <w:r w:rsidR="009A6BD7" w:rsidRPr="002D7ABF">
        <w:rPr>
          <w:rFonts w:ascii="Times New Roman" w:hAnsi="Times New Roman" w:cs="Times New Roman"/>
          <w:sz w:val="24"/>
          <w:szCs w:val="24"/>
        </w:rPr>
        <w:t xml:space="preserve"> alebo jej časti </w:t>
      </w:r>
      <w:r w:rsidR="002B2A66" w:rsidRPr="002D7ABF">
        <w:rPr>
          <w:rFonts w:ascii="Times New Roman" w:hAnsi="Times New Roman" w:cs="Times New Roman"/>
          <w:sz w:val="24"/>
          <w:szCs w:val="24"/>
        </w:rPr>
        <w:t xml:space="preserve"> po </w:t>
      </w:r>
      <w:r w:rsidR="009A6BD7" w:rsidRPr="002D7ABF">
        <w:rPr>
          <w:rFonts w:ascii="Times New Roman" w:hAnsi="Times New Roman" w:cs="Times New Roman"/>
          <w:sz w:val="24"/>
          <w:szCs w:val="24"/>
        </w:rPr>
        <w:t xml:space="preserve">jej </w:t>
      </w:r>
      <w:r w:rsidR="002B2A66" w:rsidRPr="002D7ABF">
        <w:rPr>
          <w:rFonts w:ascii="Times New Roman" w:hAnsi="Times New Roman" w:cs="Times New Roman"/>
          <w:sz w:val="24"/>
          <w:szCs w:val="24"/>
        </w:rPr>
        <w:t>uzavretí.</w:t>
      </w:r>
    </w:p>
    <w:p w14:paraId="69AD9F39" w14:textId="77777777" w:rsidR="002B2A66" w:rsidRPr="002D7ABF" w:rsidRDefault="002B2A66" w:rsidP="002B2A66">
      <w:pPr>
        <w:pStyle w:val="Standard"/>
        <w:spacing w:after="0" w:line="240" w:lineRule="auto"/>
        <w:jc w:val="both"/>
        <w:rPr>
          <w:rFonts w:ascii="Times New Roman" w:hAnsi="Times New Roman" w:cs="Times New Roman"/>
          <w:sz w:val="24"/>
          <w:szCs w:val="24"/>
        </w:rPr>
      </w:pPr>
    </w:p>
    <w:p w14:paraId="44C23CFA" w14:textId="3D984CB4" w:rsidR="002B2A66" w:rsidRPr="002D7ABF" w:rsidRDefault="002B2A66" w:rsidP="002B2A66">
      <w:pPr>
        <w:pStyle w:val="Standard"/>
        <w:spacing w:after="0" w:line="240" w:lineRule="auto"/>
        <w:jc w:val="both"/>
      </w:pPr>
      <w:r w:rsidRPr="002D7ABF">
        <w:rPr>
          <w:rFonts w:ascii="Times New Roman" w:hAnsi="Times New Roman" w:cs="Times New Roman"/>
          <w:sz w:val="24"/>
          <w:szCs w:val="24"/>
        </w:rPr>
        <w:t>(8) Ak sa prevádzkovateľ skládky odpadov rozhodol pred ukončením uzavretia, rekultivácie, monitorovania alebo zabezpečenia starostlivosti skládky po jej uzavretí ukončiť svoje podnikanie bez právneho nástupcu, prechádzajú ku dňu predchádzajúcemu deň vstupu do likvidácie alebo deň zrušenia živnostenského oprávnenia všetky práva a povinnosti súvisiace s uzavretím, rekultiváciou, monitorovaním a zabezpečením starostlivosti o skládku odpadov na obec, na ktorej území sa prevažná časť skládky odpadov nachádza; na túto obec prejde dňom prechodu práv a povinností aj právo nakladať s prostriedkami vytvorenej účelovej finančnej rezervy v súlade s odsekom 6.</w:t>
      </w:r>
      <w:r w:rsidR="00184007" w:rsidRPr="002D7ABF">
        <w:rPr>
          <w:rFonts w:ascii="Times New Roman" w:hAnsi="Times New Roman" w:cs="Times New Roman"/>
          <w:sz w:val="24"/>
          <w:szCs w:val="24"/>
        </w:rPr>
        <w:t xml:space="preserve"> </w:t>
      </w:r>
      <w:r w:rsidR="007C4DFA" w:rsidRPr="002D7ABF">
        <w:rPr>
          <w:rFonts w:ascii="Times New Roman" w:hAnsi="Times New Roman" w:cs="Times New Roman"/>
          <w:sz w:val="24"/>
          <w:szCs w:val="24"/>
        </w:rPr>
        <w:t>P</w:t>
      </w:r>
      <w:r w:rsidR="00113844" w:rsidRPr="002D7ABF">
        <w:rPr>
          <w:rFonts w:ascii="Times New Roman" w:hAnsi="Times New Roman" w:cs="Times New Roman"/>
          <w:sz w:val="24"/>
          <w:szCs w:val="24"/>
        </w:rPr>
        <w:t xml:space="preserve">ovinnosti súvisiace s uzavretím a </w:t>
      </w:r>
      <w:r w:rsidR="00184007" w:rsidRPr="002D7ABF">
        <w:rPr>
          <w:rFonts w:ascii="Times New Roman" w:hAnsi="Times New Roman" w:cs="Times New Roman"/>
          <w:sz w:val="24"/>
          <w:szCs w:val="24"/>
        </w:rPr>
        <w:t xml:space="preserve">rekultiváciou, monitorovaním a zabezpečením starostlivosti o skládku odpadov prechádzajú na obec len do výšky </w:t>
      </w:r>
      <w:r w:rsidR="007C4DFA" w:rsidRPr="002D7ABF">
        <w:rPr>
          <w:rFonts w:ascii="Times New Roman" w:hAnsi="Times New Roman" w:cs="Times New Roman"/>
          <w:sz w:val="24"/>
          <w:szCs w:val="24"/>
        </w:rPr>
        <w:t>reálne vytvorenej účelovej finančnej rezervy.</w:t>
      </w:r>
    </w:p>
    <w:p w14:paraId="6AAA128B" w14:textId="77777777" w:rsidR="002B2A66" w:rsidRPr="002D7ABF" w:rsidRDefault="002B2A66" w:rsidP="002B2A66">
      <w:pPr>
        <w:pStyle w:val="Standard"/>
        <w:spacing w:after="0" w:line="240" w:lineRule="auto"/>
        <w:ind w:left="720"/>
        <w:jc w:val="both"/>
        <w:rPr>
          <w:rFonts w:ascii="Times New Roman" w:hAnsi="Times New Roman" w:cs="Times New Roman"/>
          <w:sz w:val="24"/>
          <w:szCs w:val="24"/>
        </w:rPr>
      </w:pPr>
    </w:p>
    <w:p w14:paraId="29281EEE" w14:textId="296049C3" w:rsidR="00113844" w:rsidRPr="002D7ABF" w:rsidRDefault="002B2A66" w:rsidP="00113844">
      <w:pPr>
        <w:pStyle w:val="Standard"/>
        <w:spacing w:after="0" w:line="240" w:lineRule="auto"/>
        <w:jc w:val="both"/>
      </w:pPr>
      <w:r w:rsidRPr="002D7ABF">
        <w:rPr>
          <w:rFonts w:ascii="Times New Roman" w:hAnsi="Times New Roman" w:cs="Times New Roman"/>
          <w:sz w:val="24"/>
          <w:szCs w:val="24"/>
        </w:rPr>
        <w:t>(9) Ak bol na prevádzkovateľa skládky odpadov vyhlásený konkurz, návrh na vyhlásenie konkurzu bol zamietnutý pre nedostatok majetku alebo ak bola prevádzkovateľovi skládky odpadov povolená reštrukturalizácia</w:t>
      </w:r>
      <w:r w:rsidRPr="002D7ABF">
        <w:rPr>
          <w:rStyle w:val="FootnoteSymbol"/>
          <w:rFonts w:ascii="Times New Roman" w:hAnsi="Times New Roman"/>
        </w:rPr>
        <w:footnoteReference w:id="42"/>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pred ukončením uzavretia, rekultivácie, monitorovania alebo zabezpečenia starostlivosti o skládku odpadov po jej uzavretí, prechádzajú ku dňu predchádzajúcemu deň právoplatnosti uznesenia o vyhlásení konkurzu, uznesenia o zamietnutí návrhu na vyhlásenie konkurzu pre nedostatok majetku alebo uznesenia o povolení reštrukturalizácie všetky práva a povinnosti súvisiace s uzavretím, rekultiváciou, monitorovaním a zabezpečením starostlivosti o skládku odpadov na obec, na ktorej území sa prevažná časť skládky odpadov nachádza; na túto obec prejde dňom prechodu práv a povinností aj právo nakladať s prostriedkami vytvorenej účelovej finančnej rezervy v súlade s odsekom 6.</w:t>
      </w:r>
      <w:r w:rsidR="00113844" w:rsidRPr="002D7ABF">
        <w:rPr>
          <w:rFonts w:ascii="Times New Roman" w:hAnsi="Times New Roman" w:cs="Times New Roman"/>
          <w:sz w:val="24"/>
          <w:szCs w:val="24"/>
        </w:rPr>
        <w:t xml:space="preserve"> Povinnosti súvisiace s</w:t>
      </w:r>
      <w:r w:rsidR="008F0CC3" w:rsidRPr="002D7ABF">
        <w:rPr>
          <w:rFonts w:ascii="Times New Roman" w:hAnsi="Times New Roman" w:cs="Times New Roman"/>
          <w:sz w:val="24"/>
          <w:szCs w:val="24"/>
        </w:rPr>
        <w:t> </w:t>
      </w:r>
      <w:r w:rsidR="00113844" w:rsidRPr="002D7ABF">
        <w:rPr>
          <w:rFonts w:ascii="Times New Roman" w:hAnsi="Times New Roman" w:cs="Times New Roman"/>
          <w:sz w:val="24"/>
          <w:szCs w:val="24"/>
        </w:rPr>
        <w:t>uzavretím</w:t>
      </w:r>
      <w:r w:rsidR="008F0CC3" w:rsidRPr="002D7ABF">
        <w:rPr>
          <w:rFonts w:ascii="Times New Roman" w:hAnsi="Times New Roman" w:cs="Times New Roman"/>
          <w:sz w:val="24"/>
          <w:szCs w:val="24"/>
        </w:rPr>
        <w:t>,</w:t>
      </w:r>
      <w:r w:rsidR="00113844" w:rsidRPr="002D7ABF">
        <w:rPr>
          <w:rFonts w:ascii="Times New Roman" w:hAnsi="Times New Roman" w:cs="Times New Roman"/>
          <w:sz w:val="24"/>
          <w:szCs w:val="24"/>
        </w:rPr>
        <w:t xml:space="preserve"> rekultiváciou, monitorovaním a zabezpečením starostlivosti o skládku odpadov prechádzajú na obec len do výšky reálne vytvorenej účelovej finančnej rezervy.</w:t>
      </w:r>
    </w:p>
    <w:p w14:paraId="3482FB54" w14:textId="77777777" w:rsidR="002B2A66" w:rsidRPr="002D7ABF" w:rsidRDefault="002B2A66" w:rsidP="00113844">
      <w:pPr>
        <w:pStyle w:val="Standard"/>
        <w:tabs>
          <w:tab w:val="left" w:pos="709"/>
        </w:tabs>
        <w:spacing w:after="0" w:line="240" w:lineRule="auto"/>
        <w:jc w:val="both"/>
        <w:rPr>
          <w:rFonts w:ascii="Times New Roman" w:hAnsi="Times New Roman" w:cs="Times New Roman"/>
          <w:sz w:val="24"/>
          <w:szCs w:val="24"/>
        </w:rPr>
      </w:pPr>
    </w:p>
    <w:p w14:paraId="1FF08788" w14:textId="77777777" w:rsidR="002B2A66" w:rsidRPr="002D7ABF" w:rsidRDefault="002B2A66" w:rsidP="002B2A66">
      <w:pPr>
        <w:pStyle w:val="Standard"/>
        <w:tabs>
          <w:tab w:val="left" w:pos="709"/>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(10) Prevádzkovateľ skládky odpadov uvedený v odseku 8 alebo 9 je povinný ku dňu predchádza</w:t>
      </w:r>
      <w:r w:rsidR="00DC285E" w:rsidRPr="002D7ABF">
        <w:rPr>
          <w:rFonts w:ascii="Times New Roman" w:hAnsi="Times New Roman" w:cs="Times New Roman"/>
          <w:sz w:val="24"/>
          <w:szCs w:val="24"/>
        </w:rPr>
        <w:t>júcemu deň vstupu do likvidácie</w:t>
      </w:r>
      <w:r w:rsidRPr="002D7ABF">
        <w:rPr>
          <w:rFonts w:ascii="Times New Roman" w:hAnsi="Times New Roman" w:cs="Times New Roman"/>
          <w:sz w:val="24"/>
          <w:szCs w:val="24"/>
        </w:rPr>
        <w:t xml:space="preserve"> alebo deň zrušenia živnostenského oprávnenia alebo deň právoplatnosti uznesenia o vyhlásení konkurzu, uznesenia o zamietnutí návrhu na vyhlásenie konkurzu pre nedostatok majetku alebo uznesenia o povolení reštrukturalizácie previesť prostriedky vytvorenej účelovej finančnej rezervy na účet obce, na ktorú prechádza právo nakladať s týmito prostriedkami v súlade s odsekom 6.</w:t>
      </w:r>
    </w:p>
    <w:p w14:paraId="698C20DB" w14:textId="77777777" w:rsidR="002B2A66" w:rsidRPr="002D7ABF" w:rsidRDefault="002B2A66" w:rsidP="002B2A66">
      <w:pPr>
        <w:pStyle w:val="Standard"/>
        <w:tabs>
          <w:tab w:val="left" w:pos="709"/>
        </w:tabs>
        <w:spacing w:after="0" w:line="240" w:lineRule="auto"/>
        <w:jc w:val="both"/>
        <w:rPr>
          <w:rFonts w:ascii="Times New Roman" w:hAnsi="Times New Roman" w:cs="Times New Roman"/>
          <w:sz w:val="24"/>
          <w:szCs w:val="24"/>
        </w:rPr>
      </w:pPr>
    </w:p>
    <w:p w14:paraId="3FD55118" w14:textId="7E0CF6AD" w:rsidR="002B2A66" w:rsidRPr="002D7ABF" w:rsidRDefault="002B2A66" w:rsidP="002B2A66">
      <w:pPr>
        <w:pStyle w:val="Standard"/>
        <w:tabs>
          <w:tab w:val="left" w:pos="709"/>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(11) V deň nadobudnutia právoplatnosti uznesenia o zrušení konkurzu,</w:t>
      </w:r>
      <w:r w:rsidRPr="002D7ABF">
        <w:rPr>
          <w:rStyle w:val="FootnoteSymbol"/>
          <w:rFonts w:ascii="Times New Roman" w:hAnsi="Times New Roman"/>
        </w:rPr>
        <w:footnoteReference w:id="43"/>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uznesenia súdu o skončení reštrukturalizácie</w:t>
      </w:r>
      <w:r w:rsidRPr="002D7ABF">
        <w:rPr>
          <w:rStyle w:val="FootnoteSymbol"/>
          <w:rFonts w:ascii="Times New Roman" w:hAnsi="Times New Roman"/>
        </w:rPr>
        <w:footnoteReference w:id="44"/>
      </w:r>
      <w:r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prechádzajú na prevádzkovateľa skládky odpadov späť všetky práva a povinnosti súvisiace s uzavretím, rekultiváciou, monitorovaním a zabezpečením starostlivosti o skládku odpadov vrátane práva nakladať s prostriedkami účelovej finančnej rezervy, ktoré prešli na obec podľa odseku 9; to neplatí, ak sa v dôsledku zrušenia konkurzu prevádzkovateľ zrušuje podľa osobitného predpisu.</w:t>
      </w:r>
      <w:r w:rsidRPr="002D7ABF">
        <w:rPr>
          <w:rStyle w:val="FootnoteSymbol"/>
          <w:rFonts w:ascii="Times New Roman" w:hAnsi="Times New Roman"/>
        </w:rPr>
        <w:footnoteReference w:id="45"/>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Prechod práv a povinností súvisiacich s uzavretím, rekultiv</w:t>
      </w:r>
      <w:r w:rsidR="003574F6" w:rsidRPr="002D7ABF">
        <w:rPr>
          <w:rFonts w:ascii="Times New Roman" w:hAnsi="Times New Roman" w:cs="Times New Roman"/>
          <w:sz w:val="24"/>
          <w:szCs w:val="24"/>
        </w:rPr>
        <w:t>áciou</w:t>
      </w:r>
      <w:r w:rsidRPr="002D7ABF">
        <w:rPr>
          <w:rFonts w:ascii="Times New Roman" w:hAnsi="Times New Roman" w:cs="Times New Roman"/>
          <w:sz w:val="24"/>
          <w:szCs w:val="24"/>
        </w:rPr>
        <w:t xml:space="preserve">, monitorovaním a zabezpečením starostlivosti o skládku odpadov </w:t>
      </w:r>
      <w:r w:rsidRPr="002D7ABF">
        <w:rPr>
          <w:rFonts w:ascii="Times New Roman" w:hAnsi="Times New Roman" w:cs="Times New Roman"/>
          <w:sz w:val="24"/>
          <w:szCs w:val="24"/>
        </w:rPr>
        <w:lastRenderedPageBreak/>
        <w:t>vrátane prechodu práva nakladať s prostriedkami účelovej finančnej rezervy z obce na prevádzkovateľa skládky oznámi obci prevádzkovateľ skládky odpadov bezodkladne.</w:t>
      </w:r>
    </w:p>
    <w:p w14:paraId="7594CFE5" w14:textId="77777777" w:rsidR="002B2A66" w:rsidRPr="002D7ABF" w:rsidRDefault="002B2A66" w:rsidP="002B2A66">
      <w:pPr>
        <w:pStyle w:val="Standard"/>
        <w:tabs>
          <w:tab w:val="left" w:pos="709"/>
        </w:tabs>
        <w:spacing w:after="0" w:line="240" w:lineRule="auto"/>
        <w:jc w:val="both"/>
      </w:pPr>
    </w:p>
    <w:p w14:paraId="68F87DA6" w14:textId="77777777" w:rsidR="002B2A66" w:rsidRPr="002D7ABF"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(12) Obec, na ktorú prešli práva a povinnosti vrátane práva nakladať s prostriedkami účelovej finančnej rezervy podľa odseku 9, je povinná previesť prevedené prostriedky účelovej finančnej rezervy na osobitný účet prevádzkovateľa skládky odpadov do 14 dní od doručenia oznámenia podľa odseku 11.</w:t>
      </w:r>
    </w:p>
    <w:p w14:paraId="1FF93414" w14:textId="77777777" w:rsidR="002B2A66" w:rsidRPr="002D7ABF"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p>
    <w:p w14:paraId="364FB6E3" w14:textId="0258D6FF" w:rsidR="002B2A66" w:rsidRPr="002D7ABF"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(13) Vlastník prostriedkov účelovej finančnej rezervy je po skončení monitorovania skládky odpadov v lehote určenej v</w:t>
      </w:r>
      <w:r w:rsidR="00C52C41" w:rsidRPr="002D7ABF">
        <w:rPr>
          <w:rFonts w:ascii="Times New Roman" w:hAnsi="Times New Roman" w:cs="Times New Roman"/>
          <w:sz w:val="24"/>
          <w:szCs w:val="24"/>
        </w:rPr>
        <w:t> </w:t>
      </w:r>
      <w:r w:rsidRPr="002D7ABF">
        <w:rPr>
          <w:rFonts w:ascii="Times New Roman" w:hAnsi="Times New Roman" w:cs="Times New Roman"/>
          <w:sz w:val="24"/>
          <w:szCs w:val="24"/>
        </w:rPr>
        <w:t>sú</w:t>
      </w:r>
      <w:r w:rsidR="00C52C41" w:rsidRPr="002D7ABF">
        <w:rPr>
          <w:rFonts w:ascii="Times New Roman" w:hAnsi="Times New Roman" w:cs="Times New Roman"/>
          <w:sz w:val="24"/>
          <w:szCs w:val="24"/>
        </w:rPr>
        <w:t>hlase podľa</w:t>
      </w:r>
      <w:r w:rsidR="00615BDD" w:rsidRPr="002D7ABF">
        <w:rPr>
          <w:rFonts w:ascii="Times New Roman" w:hAnsi="Times New Roman" w:cs="Times New Roman"/>
          <w:sz w:val="24"/>
          <w:szCs w:val="24"/>
        </w:rPr>
        <w:t xml:space="preserve"> § 97</w:t>
      </w:r>
      <w:r w:rsidRPr="002D7ABF">
        <w:rPr>
          <w:rFonts w:ascii="Times New Roman" w:hAnsi="Times New Roman" w:cs="Times New Roman"/>
          <w:sz w:val="24"/>
          <w:szCs w:val="24"/>
        </w:rPr>
        <w:t xml:space="preserve"> ods. 1 písm. j)</w:t>
      </w:r>
      <w:r w:rsidR="004C58FA"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 oprávnený na základe potvrdenia príslušného orgánu štátnej správy odpadového hospodárstva s nevyčerpanou časťou účelovej finančnej rezervy voľne nakladať.</w:t>
      </w:r>
    </w:p>
    <w:p w14:paraId="2B27F137" w14:textId="77777777" w:rsidR="002B2A66" w:rsidRPr="002D7ABF" w:rsidRDefault="002B2A66" w:rsidP="002B2A66">
      <w:pPr>
        <w:pStyle w:val="Standard"/>
        <w:tabs>
          <w:tab w:val="left" w:pos="709"/>
        </w:tabs>
        <w:spacing w:after="0" w:line="240" w:lineRule="auto"/>
        <w:jc w:val="both"/>
        <w:rPr>
          <w:rFonts w:ascii="Times New Roman" w:hAnsi="Times New Roman" w:cs="Times New Roman"/>
          <w:sz w:val="24"/>
          <w:szCs w:val="24"/>
        </w:rPr>
      </w:pPr>
    </w:p>
    <w:p w14:paraId="365DA126" w14:textId="10916C31" w:rsidR="002B2A66" w:rsidRPr="002D7ABF"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(14) Prevádzkovateľ skládky odpadov alebo obec, na ktorú prešli práva a povinnosti súvisiace s </w:t>
      </w:r>
      <w:r w:rsidR="0061285A" w:rsidRPr="002D7ABF">
        <w:rPr>
          <w:rFonts w:ascii="Times New Roman" w:hAnsi="Times New Roman" w:cs="Times New Roman"/>
          <w:sz w:val="24"/>
          <w:szCs w:val="24"/>
        </w:rPr>
        <w:t>uzavretím</w:t>
      </w:r>
      <w:r w:rsidRPr="002D7ABF">
        <w:rPr>
          <w:rFonts w:ascii="Times New Roman" w:hAnsi="Times New Roman" w:cs="Times New Roman"/>
          <w:sz w:val="24"/>
          <w:szCs w:val="24"/>
        </w:rPr>
        <w:t>, rekultiváciou, monitorovaním a zabezpečením starostlivosti o skládku odpadov, sú povinní umožniť orgánom štátneho dozoru v odpadovom hospodárstve a príslušným daňovým orgánom kontrolu správnosti tvorby účelovej finančnej rezervy a správnosti jej čerpania.</w:t>
      </w:r>
    </w:p>
    <w:p w14:paraId="40FC044C" w14:textId="77777777" w:rsidR="002B2A66" w:rsidRPr="002D7ABF" w:rsidRDefault="002B2A66" w:rsidP="002B2A66">
      <w:pPr>
        <w:pStyle w:val="Standard"/>
        <w:tabs>
          <w:tab w:val="left" w:pos="426"/>
          <w:tab w:val="left" w:pos="709"/>
        </w:tabs>
        <w:spacing w:after="0" w:line="240" w:lineRule="auto"/>
        <w:jc w:val="both"/>
      </w:pPr>
    </w:p>
    <w:p w14:paraId="1F3DBB1E" w14:textId="77777777" w:rsidR="002B2A66" w:rsidRPr="002D7ABF" w:rsidRDefault="002B2A66" w:rsidP="002B2A66">
      <w:pPr>
        <w:pStyle w:val="Standard"/>
        <w:tabs>
          <w:tab w:val="left" w:pos="426"/>
          <w:tab w:val="left" w:pos="709"/>
        </w:tabs>
        <w:spacing w:after="0" w:line="240" w:lineRule="auto"/>
        <w:jc w:val="both"/>
        <w:rPr>
          <w:rFonts w:ascii="Times New Roman" w:hAnsi="Times New Roman" w:cs="Times New Roman"/>
          <w:sz w:val="24"/>
          <w:szCs w:val="24"/>
          <w:vertAlign w:val="superscript"/>
        </w:rPr>
      </w:pPr>
      <w:r w:rsidRPr="002D7ABF">
        <w:rPr>
          <w:rFonts w:ascii="Times New Roman" w:hAnsi="Times New Roman" w:cs="Times New Roman"/>
          <w:sz w:val="24"/>
          <w:szCs w:val="24"/>
        </w:rPr>
        <w:t>(15) Prostriedky tvoriace účelovú finančnú rezervu nemôžu byť postihnuté výkonom rozhodnutia ani exekúciou podľa osobitných predpisov.</w:t>
      </w:r>
      <w:r w:rsidRPr="002D7ABF">
        <w:rPr>
          <w:rStyle w:val="FootnoteSymbol"/>
          <w:rFonts w:ascii="Times New Roman" w:hAnsi="Times New Roman"/>
        </w:rPr>
        <w:footnoteReference w:id="46"/>
      </w:r>
      <w:r w:rsidRPr="002D7ABF">
        <w:rPr>
          <w:rFonts w:ascii="Times New Roman" w:hAnsi="Times New Roman" w:cs="Times New Roman"/>
          <w:sz w:val="24"/>
          <w:szCs w:val="24"/>
          <w:vertAlign w:val="superscript"/>
        </w:rPr>
        <w:t>)</w:t>
      </w:r>
    </w:p>
    <w:p w14:paraId="1E4029C5" w14:textId="77777777" w:rsidR="002B2A66" w:rsidRPr="002D7ABF" w:rsidRDefault="002B2A66" w:rsidP="002B2A66">
      <w:pPr>
        <w:pStyle w:val="Standard"/>
        <w:tabs>
          <w:tab w:val="left" w:pos="426"/>
          <w:tab w:val="left" w:pos="709"/>
        </w:tabs>
        <w:spacing w:after="0" w:line="240" w:lineRule="auto"/>
        <w:jc w:val="both"/>
      </w:pPr>
    </w:p>
    <w:p w14:paraId="1E8F2311" w14:textId="77777777" w:rsidR="002B2A66" w:rsidRPr="002D7ABF"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(16) Pri zmene prevádzkovateľa skládky odpadov je predchádzajúci prevádzkovateľ skládky odpadov povinný prostriedky účelovej finančnej rezervy previesť v plnej výške na účet účelovej finančnej rezervy nového prevádzkovateľa skládky odpadov, a to do 45 dní odo dňa, keď ku zmene prevádzkovateľa skládky odpadov došlo.</w:t>
      </w:r>
    </w:p>
    <w:p w14:paraId="7440F500" w14:textId="77777777" w:rsidR="002B2A66" w:rsidRPr="002D7ABF" w:rsidRDefault="002B2A66" w:rsidP="002B2A66">
      <w:pPr>
        <w:pStyle w:val="Standard"/>
        <w:tabs>
          <w:tab w:val="left" w:pos="426"/>
          <w:tab w:val="left" w:pos="709"/>
        </w:tabs>
        <w:spacing w:after="0" w:line="240" w:lineRule="auto"/>
        <w:jc w:val="both"/>
        <w:rPr>
          <w:rFonts w:ascii="Times New Roman" w:hAnsi="Times New Roman" w:cs="Times New Roman"/>
          <w:sz w:val="24"/>
          <w:szCs w:val="24"/>
        </w:rPr>
      </w:pPr>
    </w:p>
    <w:p w14:paraId="7B03F92F" w14:textId="381881B1" w:rsidR="00412B8C" w:rsidRPr="002D7ABF" w:rsidRDefault="002B2A66" w:rsidP="00412B8C">
      <w:pPr>
        <w:jc w:val="both"/>
        <w:rPr>
          <w:rFonts w:cs="Times New Roman"/>
        </w:rPr>
      </w:pPr>
      <w:r w:rsidRPr="002D7ABF">
        <w:rPr>
          <w:rFonts w:cs="Times New Roman"/>
        </w:rPr>
        <w:t>(17) Pred začatím prevádzky skládky odpadu je prevádzkovateľ skládky odpadov povinný jednorazovo zložiť časť účelovej finančnej rezervy vo výške minimálne 5 % z rozpočtových nákladov na uzavretie</w:t>
      </w:r>
      <w:r w:rsidR="006A293E" w:rsidRPr="002D7ABF">
        <w:rPr>
          <w:rFonts w:cs="Times New Roman"/>
        </w:rPr>
        <w:t xml:space="preserve"> a</w:t>
      </w:r>
      <w:r w:rsidR="004C58FA" w:rsidRPr="002D7ABF">
        <w:rPr>
          <w:rFonts w:cs="Times New Roman"/>
        </w:rPr>
        <w:t xml:space="preserve"> rekultiváciu, monitorovanie a zabezpečenie starostlivosti o skládku   </w:t>
      </w:r>
      <w:r w:rsidRPr="002D7ABF">
        <w:rPr>
          <w:rFonts w:cs="Times New Roman"/>
        </w:rPr>
        <w:t xml:space="preserve"> odpadov.</w:t>
      </w:r>
    </w:p>
    <w:p w14:paraId="627B6766" w14:textId="77777777" w:rsidR="00677E76" w:rsidRPr="002D7ABF" w:rsidRDefault="00677E76" w:rsidP="00412B8C">
      <w:pPr>
        <w:jc w:val="both"/>
        <w:rPr>
          <w:rFonts w:cs="Times New Roman"/>
        </w:rPr>
      </w:pPr>
    </w:p>
    <w:p w14:paraId="333AA07A" w14:textId="5544386F" w:rsidR="00677E76" w:rsidRPr="002D7ABF" w:rsidRDefault="00677E76" w:rsidP="00677E76">
      <w:pPr>
        <w:jc w:val="both"/>
        <w:rPr>
          <w:rFonts w:eastAsiaTheme="minorHAnsi" w:cs="Times New Roman"/>
          <w:kern w:val="0"/>
          <w:sz w:val="22"/>
          <w:szCs w:val="22"/>
          <w:lang w:eastAsia="en-US" w:bidi="ar-SA"/>
        </w:rPr>
      </w:pPr>
      <w:r w:rsidRPr="002D7ABF">
        <w:t>(18) Povinnosť vytvárať účelovú finančnú rezervu sa vzťahuje aj na prevádzkovateľa úložiska dočasného uskladnenia ortuti, a to za účelom uzavretia</w:t>
      </w:r>
      <w:r w:rsidR="003574F6" w:rsidRPr="002D7ABF">
        <w:t xml:space="preserve">, </w:t>
      </w:r>
      <w:r w:rsidRPr="002D7ABF">
        <w:t xml:space="preserve">rekultivácie, monitorovania a zabezpečenia starostlivosti o úložisko po jeho </w:t>
      </w:r>
      <w:r w:rsidR="0061285A" w:rsidRPr="002D7ABF">
        <w:t>uzavretí</w:t>
      </w:r>
      <w:r w:rsidRPr="002D7ABF">
        <w:t xml:space="preserve"> a na práce súvisiace s odvrátením havárie alebo obmedzen</w:t>
      </w:r>
      <w:r w:rsidR="0025229C" w:rsidRPr="002D7ABF">
        <w:t>ím</w:t>
      </w:r>
      <w:r w:rsidRPr="002D7ABF">
        <w:t xml:space="preserve"> dôsledkov havárie</w:t>
      </w:r>
      <w:r w:rsidR="004868C2" w:rsidRPr="002D7ABF">
        <w:t xml:space="preserve"> hroziacej alebo vzniknutej po uzavretí úložiska</w:t>
      </w:r>
      <w:r w:rsidRPr="002D7ABF">
        <w:t>.</w:t>
      </w:r>
    </w:p>
    <w:p w14:paraId="1F343101" w14:textId="77777777" w:rsidR="006A293E" w:rsidRPr="002D7ABF" w:rsidRDefault="006A293E" w:rsidP="00C83F10">
      <w:pPr>
        <w:jc w:val="center"/>
        <w:rPr>
          <w:b/>
        </w:rPr>
      </w:pPr>
    </w:p>
    <w:p w14:paraId="76D99B6E" w14:textId="368D5BE2" w:rsidR="004E43FC" w:rsidRPr="002D7ABF" w:rsidRDefault="004E43FC" w:rsidP="00C83F10">
      <w:pPr>
        <w:jc w:val="center"/>
        <w:rPr>
          <w:b/>
        </w:rPr>
      </w:pPr>
      <w:r w:rsidRPr="002D7ABF">
        <w:rPr>
          <w:b/>
        </w:rPr>
        <w:t>§ 2</w:t>
      </w:r>
      <w:r w:rsidR="004E00D7" w:rsidRPr="002D7ABF">
        <w:rPr>
          <w:b/>
        </w:rPr>
        <w:t>5</w:t>
      </w:r>
    </w:p>
    <w:p w14:paraId="152CCD1D" w14:textId="77777777" w:rsidR="004E43FC" w:rsidRPr="002D7ABF" w:rsidRDefault="004E43FC" w:rsidP="00C83F10">
      <w:pPr>
        <w:jc w:val="center"/>
        <w:rPr>
          <w:b/>
        </w:rPr>
      </w:pPr>
      <w:r w:rsidRPr="002D7ABF">
        <w:rPr>
          <w:b/>
        </w:rPr>
        <w:t>Nakladanie s nebezpečnými odpadmi</w:t>
      </w:r>
    </w:p>
    <w:p w14:paraId="72C598A4" w14:textId="77777777" w:rsidR="004E43FC" w:rsidRPr="002D7ABF" w:rsidRDefault="004E43FC" w:rsidP="00C83F10">
      <w:pPr>
        <w:jc w:val="both"/>
        <w:rPr>
          <w:b/>
        </w:rPr>
      </w:pPr>
    </w:p>
    <w:p w14:paraId="217DB3E1" w14:textId="77777777" w:rsidR="004E43FC" w:rsidRPr="002D7ABF" w:rsidRDefault="004E43FC" w:rsidP="00C83F10">
      <w:pPr>
        <w:jc w:val="both"/>
      </w:pPr>
      <w:r w:rsidRPr="002D7ABF">
        <w:t>(1) Zakazuje sa riediť a zmiešavať</w:t>
      </w:r>
    </w:p>
    <w:p w14:paraId="6E6A9295" w14:textId="77777777" w:rsidR="004E43FC" w:rsidRPr="002D7ABF" w:rsidRDefault="004E43FC" w:rsidP="00CA66F7">
      <w:pPr>
        <w:pStyle w:val="Odsekzoznamu"/>
        <w:numPr>
          <w:ilvl w:val="0"/>
          <w:numId w:val="259"/>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jednotlivé druhy nebezpečných odpadov navzájom,</w:t>
      </w:r>
    </w:p>
    <w:p w14:paraId="098641CA" w14:textId="77777777" w:rsidR="004E43FC" w:rsidRPr="002D7ABF" w:rsidRDefault="004E43FC" w:rsidP="00CA66F7">
      <w:pPr>
        <w:pStyle w:val="Odsekzoznamu"/>
        <w:numPr>
          <w:ilvl w:val="0"/>
          <w:numId w:val="259"/>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nebezpečné odpady s odpadmi, ktoré nie sú nebezpečné a </w:t>
      </w:r>
    </w:p>
    <w:p w14:paraId="7E9685F8" w14:textId="77777777" w:rsidR="004E43FC" w:rsidRPr="002D7ABF" w:rsidRDefault="004E43FC" w:rsidP="00CA66F7">
      <w:pPr>
        <w:pStyle w:val="Odsekzoznamu"/>
        <w:numPr>
          <w:ilvl w:val="0"/>
          <w:numId w:val="259"/>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nebezpečné odpady s látkami alebo s materiálmi, ktoré nie sú odpadom. </w:t>
      </w:r>
    </w:p>
    <w:p w14:paraId="6F9E8602" w14:textId="77777777" w:rsidR="004E43FC" w:rsidRPr="002D7ABF" w:rsidRDefault="00651E1E" w:rsidP="00C83F10">
      <w:pPr>
        <w:spacing w:before="240"/>
        <w:jc w:val="both"/>
      </w:pPr>
      <w:r w:rsidRPr="002D7ABF">
        <w:t>(</w:t>
      </w:r>
      <w:r w:rsidR="004E43FC" w:rsidRPr="002D7ABF">
        <w:t>2) Odsek 1 sa neuplatní, ak zmiešavanie nebezpečných odpadov</w:t>
      </w:r>
    </w:p>
    <w:p w14:paraId="2F87F1F0" w14:textId="77777777" w:rsidR="004E43FC" w:rsidRPr="002D7ABF" w:rsidRDefault="004E43FC" w:rsidP="00CA66F7">
      <w:pPr>
        <w:pStyle w:val="Odsekzoznamu"/>
        <w:numPr>
          <w:ilvl w:val="0"/>
          <w:numId w:val="260"/>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lastRenderedPageBreak/>
        <w:t>je potrebné na zvýšenie bezpečnosti počas zhodnocovania alebo zneškodňovania odpadu,</w:t>
      </w:r>
    </w:p>
    <w:p w14:paraId="0D595DBB" w14:textId="77777777" w:rsidR="004E43FC" w:rsidRPr="002D7ABF" w:rsidRDefault="004E43FC" w:rsidP="00CA66F7">
      <w:pPr>
        <w:pStyle w:val="Odsekzoznamu"/>
        <w:numPr>
          <w:ilvl w:val="0"/>
          <w:numId w:val="260"/>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je v súlade s najlepšími dostupnými technikami,</w:t>
      </w:r>
    </w:p>
    <w:p w14:paraId="386D84BC" w14:textId="7ECCA3A4" w:rsidR="004E43FC" w:rsidRPr="002D7ABF" w:rsidRDefault="00E3245A" w:rsidP="00CA66F7">
      <w:pPr>
        <w:pStyle w:val="Odsekzoznamu"/>
        <w:numPr>
          <w:ilvl w:val="0"/>
          <w:numId w:val="260"/>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nebude viesť</w:t>
      </w:r>
      <w:r w:rsidR="004E43FC" w:rsidRPr="002D7ABF">
        <w:rPr>
          <w:rFonts w:ascii="Times New Roman" w:hAnsi="Times New Roman" w:cs="Times New Roman"/>
          <w:sz w:val="24"/>
          <w:szCs w:val="24"/>
        </w:rPr>
        <w:t xml:space="preserve"> k ohrozeniu zdravia ľudí a životného prostredia a sú dodržané podmienky uvedené v § 13 ods. 2 a</w:t>
      </w:r>
    </w:p>
    <w:p w14:paraId="5C89E3CE" w14:textId="7E511293" w:rsidR="004E43FC" w:rsidRPr="002D7ABF" w:rsidRDefault="004E43FC" w:rsidP="00CA66F7">
      <w:pPr>
        <w:pStyle w:val="Odsekzoznamu"/>
        <w:numPr>
          <w:ilvl w:val="0"/>
          <w:numId w:val="260"/>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je v súlad</w:t>
      </w:r>
      <w:r w:rsidR="00655B6C" w:rsidRPr="002D7ABF">
        <w:rPr>
          <w:rFonts w:ascii="Times New Roman" w:hAnsi="Times New Roman" w:cs="Times New Roman"/>
          <w:sz w:val="24"/>
          <w:szCs w:val="24"/>
        </w:rPr>
        <w:t>e so súhlas</w:t>
      </w:r>
      <w:r w:rsidR="00D81402" w:rsidRPr="002D7ABF">
        <w:rPr>
          <w:rFonts w:ascii="Times New Roman" w:hAnsi="Times New Roman" w:cs="Times New Roman"/>
          <w:sz w:val="24"/>
          <w:szCs w:val="24"/>
        </w:rPr>
        <w:t>om</w:t>
      </w:r>
      <w:r w:rsidR="00615BDD" w:rsidRPr="002D7ABF">
        <w:rPr>
          <w:rFonts w:ascii="Times New Roman" w:hAnsi="Times New Roman" w:cs="Times New Roman"/>
          <w:sz w:val="24"/>
          <w:szCs w:val="24"/>
        </w:rPr>
        <w:t xml:space="preserve"> udeleným podľa § 97</w:t>
      </w:r>
      <w:r w:rsidR="006A293E" w:rsidRPr="002D7ABF">
        <w:rPr>
          <w:rFonts w:ascii="Times New Roman" w:hAnsi="Times New Roman" w:cs="Times New Roman"/>
          <w:sz w:val="24"/>
          <w:szCs w:val="24"/>
        </w:rPr>
        <w:t xml:space="preserve"> ods. 1 písm. i)</w:t>
      </w:r>
      <w:r w:rsidRPr="002D7ABF">
        <w:rPr>
          <w:rFonts w:ascii="Times New Roman" w:hAnsi="Times New Roman" w:cs="Times New Roman"/>
          <w:sz w:val="24"/>
          <w:szCs w:val="24"/>
        </w:rPr>
        <w:t>.</w:t>
      </w:r>
    </w:p>
    <w:p w14:paraId="30F548ED" w14:textId="77777777" w:rsidR="004E43FC" w:rsidRPr="002D7ABF" w:rsidRDefault="004E43FC" w:rsidP="00C83F10">
      <w:pPr>
        <w:ind w:left="426"/>
        <w:jc w:val="both"/>
      </w:pPr>
    </w:p>
    <w:p w14:paraId="4CFB85F0" w14:textId="77777777" w:rsidR="004E43FC" w:rsidRPr="002D7ABF" w:rsidRDefault="004E43FC" w:rsidP="00C83F10">
      <w:pPr>
        <w:jc w:val="both"/>
      </w:pPr>
      <w:r w:rsidRPr="002D7ABF">
        <w:t>(3) Ak v rozpore s odsekmi 1 a 2 došlo k zmiešaniu odpadov, príslušný orgán štátnej správy odpadového hospodárstva rozhodne o povinnosti nebezpečné odpady oddeliť, ak je to technicky a ekonomicky možné a ak je to nevyhnutné na ochranu zdravia ľudí a životného prostredia.</w:t>
      </w:r>
    </w:p>
    <w:p w14:paraId="684E19DB" w14:textId="77777777" w:rsidR="004E43FC" w:rsidRPr="002D7ABF" w:rsidRDefault="004E43FC" w:rsidP="00C83F10">
      <w:pPr>
        <w:ind w:left="180"/>
        <w:jc w:val="both"/>
      </w:pPr>
    </w:p>
    <w:p w14:paraId="1742E650" w14:textId="77777777" w:rsidR="004E43FC" w:rsidRPr="002D7ABF" w:rsidRDefault="004E43FC" w:rsidP="00C83F10">
      <w:pPr>
        <w:jc w:val="both"/>
      </w:pPr>
      <w:r w:rsidRPr="002D7ABF">
        <w:t>(4) Pri zbere, preprave a skladovaní musí byť nebezpečný odpad zabalený vo vhodnom obale</w:t>
      </w:r>
      <w:r w:rsidRPr="002D7ABF">
        <w:rPr>
          <w:rStyle w:val="FootnoteCharacters"/>
        </w:rPr>
        <w:footnoteReference w:id="47"/>
      </w:r>
      <w:r w:rsidR="00D82690" w:rsidRPr="002D7ABF">
        <w:rPr>
          <w:vertAlign w:val="superscript"/>
        </w:rPr>
        <w:t>)</w:t>
      </w:r>
      <w:r w:rsidRPr="002D7ABF">
        <w:rPr>
          <w:vertAlign w:val="superscript"/>
        </w:rPr>
        <w:t xml:space="preserve"> </w:t>
      </w:r>
      <w:r w:rsidRPr="002D7ABF">
        <w:t xml:space="preserve"> a riadne označený podľa osobitného predpisu.</w:t>
      </w:r>
      <w:r w:rsidRPr="002D7ABF">
        <w:rPr>
          <w:rStyle w:val="FootnoteCharacters"/>
        </w:rPr>
        <w:footnoteReference w:id="48"/>
      </w:r>
      <w:r w:rsidRPr="002D7ABF">
        <w:rPr>
          <w:vertAlign w:val="superscript"/>
        </w:rPr>
        <w:t>)</w:t>
      </w:r>
    </w:p>
    <w:p w14:paraId="7C8A5949" w14:textId="77777777" w:rsidR="004E43FC" w:rsidRPr="002D7ABF" w:rsidRDefault="004E43FC" w:rsidP="00C83F10">
      <w:pPr>
        <w:jc w:val="both"/>
      </w:pPr>
    </w:p>
    <w:p w14:paraId="629037A2" w14:textId="169F6AC7" w:rsidR="00BA45F2" w:rsidRPr="002D7ABF" w:rsidRDefault="00F419FA" w:rsidP="00651E1E">
      <w:pPr>
        <w:jc w:val="both"/>
      </w:pPr>
      <w:r w:rsidRPr="002D7ABF">
        <w:t xml:space="preserve">(5) Pôvodca </w:t>
      </w:r>
      <w:r w:rsidR="004E43FC" w:rsidRPr="002D7ABF">
        <w:t>nebezpečného odpadu je povinný pri vzniku k</w:t>
      </w:r>
      <w:r w:rsidR="00942F01" w:rsidRPr="002D7ABF">
        <w:t>aždého nového druhu nebezpečného odpadu</w:t>
      </w:r>
      <w:r w:rsidR="004E43FC" w:rsidRPr="002D7ABF">
        <w:t xml:space="preserve"> alebo odpadu, ktorý vznikol pri úprave </w:t>
      </w:r>
      <w:r w:rsidR="00942F01" w:rsidRPr="002D7ABF">
        <w:t>nebezpečného odpadu</w:t>
      </w:r>
      <w:r w:rsidR="004E43FC" w:rsidRPr="002D7ABF">
        <w:t>, ako aj pred zhodnotením alebo zneškodnením ním vyprodukovaného nebezpečného odpadu zabezpečiť na účely určenia jeho nebezpečných vlastností a bližších podmienok nakladania s ním odber vzoriek a analýzu jeho vlastností a zloženia kvalifikovanou osobou</w:t>
      </w:r>
      <w:r w:rsidR="00987C0F" w:rsidRPr="002D7ABF">
        <w:rPr>
          <w:rStyle w:val="FootnoteCharacters"/>
        </w:rPr>
        <w:t>21</w:t>
      </w:r>
      <w:r w:rsidR="004E43FC" w:rsidRPr="002D7ABF">
        <w:rPr>
          <w:vertAlign w:val="superscript"/>
        </w:rPr>
        <w:t>)</w:t>
      </w:r>
      <w:r w:rsidR="00BA45F2" w:rsidRPr="002D7ABF">
        <w:t>, s</w:t>
      </w:r>
      <w:r w:rsidR="00942F01" w:rsidRPr="002D7ABF">
        <w:t> </w:t>
      </w:r>
      <w:r w:rsidR="00BA45F2" w:rsidRPr="002D7ABF">
        <w:t>výnimkou</w:t>
      </w:r>
      <w:r w:rsidR="00942F01" w:rsidRPr="002D7ABF">
        <w:t>,</w:t>
      </w:r>
      <w:r w:rsidR="00BA45F2" w:rsidRPr="002D7ABF">
        <w:rPr>
          <w:strike/>
        </w:rPr>
        <w:t xml:space="preserve"> prípadu</w:t>
      </w:r>
      <w:r w:rsidR="00BA45F2" w:rsidRPr="002D7ABF">
        <w:t xml:space="preserve"> ak </w:t>
      </w:r>
      <w:r w:rsidR="00810B47" w:rsidRPr="002D7ABF">
        <w:t>jeho</w:t>
      </w:r>
      <w:r w:rsidR="00BA45F2" w:rsidRPr="002D7ABF">
        <w:t xml:space="preserve"> nebezpečné vlastnosti a bližšie podmienky nakladania s ním je možné zistiť z </w:t>
      </w:r>
      <w:r w:rsidR="00810B47" w:rsidRPr="002D7ABF">
        <w:t xml:space="preserve">karty </w:t>
      </w:r>
      <w:r w:rsidR="00BA45F2" w:rsidRPr="002D7ABF">
        <w:t>bezpečnostn</w:t>
      </w:r>
      <w:r w:rsidR="00810B47" w:rsidRPr="002D7ABF">
        <w:t>ých údaj</w:t>
      </w:r>
      <w:r w:rsidR="00BA45F2" w:rsidRPr="002D7ABF">
        <w:t>ov výrobku</w:t>
      </w:r>
      <w:r w:rsidR="005F6EEC" w:rsidRPr="002D7ABF">
        <w:rPr>
          <w:rStyle w:val="Odkaznapoznmkupodiarou"/>
        </w:rPr>
        <w:footnoteReference w:id="49"/>
      </w:r>
      <w:r w:rsidR="005F6EEC" w:rsidRPr="002D7ABF">
        <w:rPr>
          <w:vertAlign w:val="superscript"/>
        </w:rPr>
        <w:t>)</w:t>
      </w:r>
      <w:r w:rsidR="00B30777" w:rsidRPr="002D7ABF">
        <w:t xml:space="preserve"> </w:t>
      </w:r>
      <w:r w:rsidR="00255E68" w:rsidRPr="002D7ABF">
        <w:t xml:space="preserve"> alebo zo sprievodnej dokumentácie výrobku, a</w:t>
      </w:r>
      <w:r w:rsidR="00B30777" w:rsidRPr="002D7ABF">
        <w:t>k výrobok kartu bezpečnostných údajov</w:t>
      </w:r>
      <w:r w:rsidR="00255E68" w:rsidRPr="002D7ABF">
        <w:t xml:space="preserve"> nemá. </w:t>
      </w:r>
    </w:p>
    <w:p w14:paraId="51B33444" w14:textId="77777777" w:rsidR="00255E68" w:rsidRPr="002D7ABF" w:rsidRDefault="00255E68" w:rsidP="00651E1E">
      <w:pPr>
        <w:jc w:val="both"/>
      </w:pPr>
    </w:p>
    <w:p w14:paraId="62E8FC8D" w14:textId="77777777" w:rsidR="004E43FC" w:rsidRPr="002D7ABF" w:rsidRDefault="004E43FC" w:rsidP="00651E1E">
      <w:pPr>
        <w:jc w:val="both"/>
      </w:pPr>
      <w:r w:rsidRPr="002D7ABF">
        <w:t xml:space="preserve">(6) Nebezpečné odpady sa </w:t>
      </w:r>
      <w:r w:rsidR="00035D78" w:rsidRPr="002D7ABF">
        <w:t xml:space="preserve">zhodnocujú a </w:t>
      </w:r>
      <w:r w:rsidRPr="002D7ABF">
        <w:t>zneškodňujú prednostne pred ostatnými odpadmi.</w:t>
      </w:r>
    </w:p>
    <w:p w14:paraId="1F2DA3FC" w14:textId="77777777" w:rsidR="004E43FC" w:rsidRPr="002D7ABF" w:rsidRDefault="004E43FC" w:rsidP="00651E1E">
      <w:pPr>
        <w:jc w:val="both"/>
      </w:pPr>
    </w:p>
    <w:p w14:paraId="34F8D091" w14:textId="06878DAA" w:rsidR="004E43FC" w:rsidRPr="002D7ABF" w:rsidRDefault="002D7ABF" w:rsidP="00651E1E">
      <w:pPr>
        <w:jc w:val="both"/>
      </w:pPr>
      <w:r>
        <w:t>(7)</w:t>
      </w:r>
      <w:r w:rsidR="00C73D1D" w:rsidRPr="002D7ABF">
        <w:t>N</w:t>
      </w:r>
      <w:r w:rsidR="004E43FC" w:rsidRPr="002D7ABF">
        <w:t xml:space="preserve">ebezpečné odpady </w:t>
      </w:r>
      <w:r w:rsidR="001E6CFF" w:rsidRPr="002D7ABF">
        <w:rPr>
          <w:rFonts w:cs="Times New Roman"/>
        </w:rPr>
        <w:t xml:space="preserve"> </w:t>
      </w:r>
      <w:r w:rsidR="004E43FC" w:rsidRPr="002D7ABF">
        <w:t>sa</w:t>
      </w:r>
      <w:r w:rsidR="00C73D1D" w:rsidRPr="002D7ABF">
        <w:t xml:space="preserve"> v ustanovených prípadoch</w:t>
      </w:r>
      <w:r w:rsidR="004E43FC" w:rsidRPr="002D7ABF">
        <w:t xml:space="preserve"> </w:t>
      </w:r>
      <w:r w:rsidR="00061395" w:rsidRPr="002D7ABF">
        <w:t xml:space="preserve">(§ 105 ods. 3 písm. </w:t>
      </w:r>
      <w:r w:rsidR="00043AEE" w:rsidRPr="002D7ABF">
        <w:t>d</w:t>
      </w:r>
      <w:r w:rsidR="00061395" w:rsidRPr="002D7ABF">
        <w:t xml:space="preserve">) </w:t>
      </w:r>
      <w:r w:rsidR="004E43FC" w:rsidRPr="002D7ABF">
        <w:t xml:space="preserve">zakazuje skládkovať bez ich predchádzajúcej úpravy, ktorá zabezpečí podstatné zníženie ich nebezpečnosti, objemu alebo hmotnosti; zákaz podľa § 13 ods. </w:t>
      </w:r>
      <w:r w:rsidR="009B4A64" w:rsidRPr="002D7ABF">
        <w:t>6</w:t>
      </w:r>
      <w:r w:rsidR="006A293E" w:rsidRPr="002D7ABF">
        <w:t xml:space="preserve"> písm.</w:t>
      </w:r>
      <w:r w:rsidR="00CE4F0B" w:rsidRPr="002D7ABF">
        <w:t xml:space="preserve"> </w:t>
      </w:r>
      <w:r w:rsidR="008C00F6" w:rsidRPr="002D7ABF">
        <w:t xml:space="preserve">f) </w:t>
      </w:r>
      <w:r w:rsidR="004E43FC" w:rsidRPr="002D7ABF">
        <w:t>nie je týmto dotknutý.</w:t>
      </w:r>
    </w:p>
    <w:p w14:paraId="4866123B" w14:textId="77777777" w:rsidR="004E43FC" w:rsidRPr="002D7ABF" w:rsidRDefault="004E43FC" w:rsidP="00651E1E">
      <w:pPr>
        <w:jc w:val="both"/>
      </w:pPr>
    </w:p>
    <w:p w14:paraId="0ED64D2F" w14:textId="77777777" w:rsidR="004E43FC" w:rsidRPr="002D7ABF" w:rsidRDefault="004E43FC" w:rsidP="00651E1E">
      <w:pPr>
        <w:jc w:val="both"/>
      </w:pPr>
      <w:r w:rsidRPr="002D7ABF">
        <w:t>(8) Ustanovenia tohto zákona o nakladaní s n</w:t>
      </w:r>
      <w:r w:rsidR="00F95CD0" w:rsidRPr="002D7ABF">
        <w:t>ebezpečnými odpadmi sa vzťahujú</w:t>
      </w:r>
      <w:r w:rsidRPr="002D7ABF">
        <w:t xml:space="preserve"> na nakladanie s odpadmi, ktoré obsahujú jednu alebo viac škodlivín a spĺňajú aspoň jedno kritérium pre posudzovanie nebezpečných vlastností podľa Katalógu odpadov.</w:t>
      </w:r>
    </w:p>
    <w:p w14:paraId="4E5BBF31" w14:textId="77777777" w:rsidR="004E43FC" w:rsidRPr="002D7ABF" w:rsidRDefault="004E43FC" w:rsidP="00651E1E">
      <w:pPr>
        <w:jc w:val="both"/>
      </w:pPr>
    </w:p>
    <w:p w14:paraId="30C2A0B4" w14:textId="77777777" w:rsidR="004E43FC" w:rsidRPr="002D7ABF" w:rsidRDefault="001E5A93" w:rsidP="001E5A93">
      <w:pPr>
        <w:jc w:val="both"/>
        <w:rPr>
          <w:rFonts w:cs="Times New Roman"/>
        </w:rPr>
      </w:pPr>
      <w:r w:rsidRPr="002D7ABF">
        <w:t xml:space="preserve">(9) </w:t>
      </w:r>
      <w:r w:rsidR="004E43FC" w:rsidRPr="002D7ABF">
        <w:t>Odbornou spôsobilosťou</w:t>
      </w:r>
      <w:r w:rsidR="004E43FC" w:rsidRPr="002D7ABF">
        <w:rPr>
          <w:vertAlign w:val="superscript"/>
        </w:rPr>
        <w:footnoteReference w:id="50"/>
      </w:r>
      <w:r w:rsidR="004E43FC" w:rsidRPr="002D7ABF">
        <w:rPr>
          <w:vertAlign w:val="superscript"/>
        </w:rPr>
        <w:t>)</w:t>
      </w:r>
      <w:r w:rsidR="004E43FC" w:rsidRPr="002D7ABF">
        <w:t xml:space="preserve"> na podnikanie v oblasti nakladania s nebezpečnými odpadmi je vysokoškolské vzdelanie prvého alebo druhého stupňa technického, prírodovedného, farmaceutického, poľnohospodárskeho, veterinárneho alebo lekárskeho smeru a najmenej tri </w:t>
      </w:r>
      <w:r w:rsidR="004E43FC" w:rsidRPr="002D7ABF">
        <w:lastRenderedPageBreak/>
        <w:t xml:space="preserve">roky praxe v oblasti nakladania s nebezpečnými odpadmi alebo skončené stredoškolské vzdelanie technického, poľnohospodárskeho alebo zdravotníckeho smeru a najmenej päť rokov praxe </w:t>
      </w:r>
      <w:r w:rsidR="004E43FC" w:rsidRPr="002D7ABF">
        <w:rPr>
          <w:rFonts w:cs="Times New Roman"/>
        </w:rPr>
        <w:t xml:space="preserve">v oblasti nakladania s nebezpečnými odpadmi. </w:t>
      </w:r>
    </w:p>
    <w:p w14:paraId="359BF46E" w14:textId="77777777" w:rsidR="001E5A93" w:rsidRPr="002D7ABF" w:rsidRDefault="001E5A93" w:rsidP="004B664A">
      <w:pPr>
        <w:jc w:val="both"/>
        <w:rPr>
          <w:rFonts w:cs="Times New Roman"/>
        </w:rPr>
      </w:pPr>
    </w:p>
    <w:p w14:paraId="3AFCEE09" w14:textId="46CA9387" w:rsidR="001E5A93" w:rsidRPr="002D7ABF" w:rsidRDefault="001E5A93" w:rsidP="004B664A">
      <w:pPr>
        <w:jc w:val="both"/>
        <w:rPr>
          <w:rFonts w:cs="Times New Roman"/>
        </w:rPr>
      </w:pPr>
      <w:r w:rsidRPr="002D7ABF">
        <w:rPr>
          <w:rFonts w:cs="Times New Roman"/>
        </w:rPr>
        <w:t xml:space="preserve">(10) Prevádzkovateľ skládky odpadov na nebezpečný odpad </w:t>
      </w:r>
      <w:r w:rsidR="00C73D1D" w:rsidRPr="002D7ABF">
        <w:rPr>
          <w:rFonts w:cs="Times New Roman"/>
        </w:rPr>
        <w:t>musí vypracovať</w:t>
      </w:r>
      <w:r w:rsidRPr="002D7ABF">
        <w:rPr>
          <w:rFonts w:cs="Times New Roman"/>
        </w:rPr>
        <w:t xml:space="preserve"> havarijný plán</w:t>
      </w:r>
      <w:r w:rsidR="00C73D1D" w:rsidRPr="002D7ABF">
        <w:rPr>
          <w:rFonts w:cs="Times New Roman"/>
        </w:rPr>
        <w:t xml:space="preserve"> tak</w:t>
      </w:r>
      <w:r w:rsidRPr="002D7ABF">
        <w:rPr>
          <w:rFonts w:cs="Times New Roman"/>
        </w:rPr>
        <w:t>, aby zabezpečoval</w:t>
      </w:r>
    </w:p>
    <w:p w14:paraId="5D549CAF" w14:textId="77777777" w:rsidR="004B664A" w:rsidRPr="002D7ABF" w:rsidRDefault="001E5A93" w:rsidP="00CA66F7">
      <w:pPr>
        <w:pStyle w:val="Odsekzoznamu"/>
        <w:numPr>
          <w:ilvl w:val="0"/>
          <w:numId w:val="385"/>
        </w:numPr>
        <w:spacing w:after="0"/>
        <w:jc w:val="both"/>
        <w:rPr>
          <w:rFonts w:ascii="Times New Roman" w:hAnsi="Times New Roman" w:cs="Times New Roman"/>
          <w:sz w:val="24"/>
          <w:szCs w:val="24"/>
        </w:rPr>
      </w:pPr>
      <w:r w:rsidRPr="002D7ABF">
        <w:rPr>
          <w:rFonts w:ascii="Times New Roman" w:hAnsi="Times New Roman" w:cs="Times New Roman"/>
          <w:sz w:val="24"/>
          <w:szCs w:val="24"/>
        </w:rPr>
        <w:t>včasnú a primeranú reakciu na bezprostredne hroziacu alebo vzniknutú haváriu alebo inú mimoriadnu udalosť (ďalej len „udalosť“),</w:t>
      </w:r>
    </w:p>
    <w:p w14:paraId="6E314AD8" w14:textId="77777777" w:rsidR="004B664A" w:rsidRPr="002D7ABF" w:rsidRDefault="001E5A93" w:rsidP="00CA66F7">
      <w:pPr>
        <w:pStyle w:val="Odsekzoznamu"/>
        <w:numPr>
          <w:ilvl w:val="0"/>
          <w:numId w:val="385"/>
        </w:numPr>
        <w:spacing w:after="0"/>
        <w:jc w:val="both"/>
        <w:rPr>
          <w:rFonts w:ascii="Times New Roman" w:hAnsi="Times New Roman" w:cs="Times New Roman"/>
          <w:sz w:val="24"/>
          <w:szCs w:val="24"/>
        </w:rPr>
      </w:pPr>
      <w:r w:rsidRPr="002D7ABF">
        <w:rPr>
          <w:rFonts w:ascii="Times New Roman" w:hAnsi="Times New Roman" w:cs="Times New Roman"/>
          <w:sz w:val="24"/>
          <w:szCs w:val="24"/>
        </w:rPr>
        <w:t>vykonanie opatrení potrebných na zaistenie ochrany života, zdravia, majetku a životného prostredia pred účinkami udalostí a na obmedzenie týchto účinkov, vrátane obnovy poškodeného životného prostredia,</w:t>
      </w:r>
    </w:p>
    <w:p w14:paraId="1A7014C6" w14:textId="42946756" w:rsidR="001E5A93" w:rsidRPr="002D7ABF" w:rsidRDefault="00043AEE" w:rsidP="00CA66F7">
      <w:pPr>
        <w:pStyle w:val="Odsekzoznamu"/>
        <w:numPr>
          <w:ilvl w:val="0"/>
          <w:numId w:val="385"/>
        </w:numPr>
        <w:spacing w:after="0"/>
        <w:jc w:val="both"/>
        <w:rPr>
          <w:rFonts w:ascii="Times New Roman" w:hAnsi="Times New Roman" w:cs="Times New Roman"/>
          <w:sz w:val="24"/>
          <w:szCs w:val="24"/>
        </w:rPr>
      </w:pPr>
      <w:r w:rsidRPr="002D7ABF">
        <w:rPr>
          <w:rFonts w:ascii="Times New Roman" w:hAnsi="Times New Roman" w:cs="Times New Roman"/>
          <w:sz w:val="24"/>
          <w:szCs w:val="24"/>
        </w:rPr>
        <w:t>dostatočná</w:t>
      </w:r>
      <w:r w:rsidR="001E5A93" w:rsidRPr="002D7ABF">
        <w:rPr>
          <w:rFonts w:ascii="Times New Roman" w:hAnsi="Times New Roman" w:cs="Times New Roman"/>
          <w:sz w:val="24"/>
          <w:szCs w:val="24"/>
        </w:rPr>
        <w:t xml:space="preserve"> informovanosť zamestnancov, verejnosti, ktorá môže byť dotknutá následkami udalosti, ako aj príslušných orgánov a iných subjektov, s ktorých súčinnosťou sa uvažuje. </w:t>
      </w:r>
    </w:p>
    <w:p w14:paraId="58D9A521" w14:textId="77777777" w:rsidR="001E5A93" w:rsidRPr="002D7ABF" w:rsidRDefault="001E5A93" w:rsidP="00B81CF2">
      <w:pPr>
        <w:ind w:left="360"/>
        <w:jc w:val="both"/>
      </w:pPr>
    </w:p>
    <w:p w14:paraId="30A0BB7B" w14:textId="77777777" w:rsidR="001E5A93" w:rsidRPr="002D7ABF" w:rsidRDefault="001E5A93" w:rsidP="00B81CF2">
      <w:pPr>
        <w:jc w:val="both"/>
      </w:pPr>
      <w:r w:rsidRPr="002D7ABF">
        <w:t>(11) Havarijným plánom podľa odseku 10 môže byť aj havarijný plán vypracovaný podľa osobitných predpisov</w:t>
      </w:r>
      <w:r w:rsidR="001B3759" w:rsidRPr="002D7ABF">
        <w:t>,</w:t>
      </w:r>
      <w:r w:rsidRPr="002D7ABF">
        <w:t xml:space="preserve"> </w:t>
      </w:r>
      <w:r w:rsidR="007D5240" w:rsidRPr="002D7ABF">
        <w:rPr>
          <w:rStyle w:val="Odkaznapoznmkupodiarou"/>
        </w:rPr>
        <w:footnoteReference w:id="51"/>
      </w:r>
      <w:r w:rsidRPr="002D7ABF">
        <w:rPr>
          <w:vertAlign w:val="superscript"/>
        </w:rPr>
        <w:t>)</w:t>
      </w:r>
      <w:r w:rsidRPr="002D7ABF">
        <w:t xml:space="preserve"> ak spĺňa požiadavky podľa tohto zákona. </w:t>
      </w:r>
    </w:p>
    <w:p w14:paraId="0BEDE32A" w14:textId="77777777" w:rsidR="001E5A93" w:rsidRPr="002D7ABF" w:rsidRDefault="001E5A93" w:rsidP="001E5A93">
      <w:pPr>
        <w:rPr>
          <w:sz w:val="20"/>
          <w:szCs w:val="20"/>
        </w:rPr>
      </w:pPr>
    </w:p>
    <w:p w14:paraId="40307030" w14:textId="2EE115AA" w:rsidR="001E5A93" w:rsidRPr="002D7ABF" w:rsidRDefault="001E5A93" w:rsidP="00B81CF2">
      <w:pPr>
        <w:jc w:val="both"/>
      </w:pPr>
      <w:r w:rsidRPr="002D7ABF">
        <w:t>(1</w:t>
      </w:r>
      <w:r w:rsidR="001F3871" w:rsidRPr="002D7ABF">
        <w:t>2</w:t>
      </w:r>
      <w:r w:rsidRPr="002D7ABF">
        <w:t>) Prevádzkovateľ skládky odpadov na nebezpečný odpad je povinný aktualizovať havarijný plán a podklady pri každej závažnej zmene podmienok a</w:t>
      </w:r>
      <w:r w:rsidR="00B81CF2" w:rsidRPr="002D7ABF">
        <w:t>lebo najmenej raz za tri roky.</w:t>
      </w:r>
    </w:p>
    <w:p w14:paraId="34E7ACFA" w14:textId="77777777" w:rsidR="001A7E4E" w:rsidRPr="002D7ABF" w:rsidRDefault="001A7E4E" w:rsidP="0021467D">
      <w:pPr>
        <w:rPr>
          <w:b/>
          <w:bCs/>
        </w:rPr>
      </w:pPr>
    </w:p>
    <w:p w14:paraId="301201CA" w14:textId="77777777" w:rsidR="00AB3BD1" w:rsidRPr="002D7ABF" w:rsidRDefault="00AB3BD1" w:rsidP="00E954F5">
      <w:pPr>
        <w:rPr>
          <w:b/>
          <w:bCs/>
        </w:rPr>
      </w:pPr>
    </w:p>
    <w:p w14:paraId="59B6DD84" w14:textId="7D4E81F3" w:rsidR="004E43FC" w:rsidRPr="002D7ABF" w:rsidRDefault="004E43FC" w:rsidP="00C83F10">
      <w:pPr>
        <w:jc w:val="center"/>
        <w:rPr>
          <w:b/>
          <w:bCs/>
        </w:rPr>
      </w:pPr>
      <w:r w:rsidRPr="002D7ABF">
        <w:rPr>
          <w:b/>
          <w:bCs/>
        </w:rPr>
        <w:t>§ 2</w:t>
      </w:r>
      <w:r w:rsidR="004E00D7" w:rsidRPr="002D7ABF">
        <w:rPr>
          <w:b/>
          <w:bCs/>
        </w:rPr>
        <w:t>6</w:t>
      </w:r>
    </w:p>
    <w:p w14:paraId="575D029E" w14:textId="77777777" w:rsidR="004E43FC" w:rsidRPr="002D7ABF" w:rsidRDefault="004E43FC" w:rsidP="00C83F10">
      <w:pPr>
        <w:jc w:val="center"/>
        <w:rPr>
          <w:b/>
          <w:bCs/>
        </w:rPr>
      </w:pPr>
      <w:r w:rsidRPr="002D7ABF">
        <w:rPr>
          <w:b/>
          <w:bCs/>
        </w:rPr>
        <w:t>Povinnosti pri preprave nebezpečného odpadu na území Slovenskej republiky</w:t>
      </w:r>
    </w:p>
    <w:p w14:paraId="263A564B" w14:textId="77777777" w:rsidR="004E43FC" w:rsidRPr="002D7ABF" w:rsidRDefault="004E43FC" w:rsidP="00C83F10">
      <w:pPr>
        <w:jc w:val="both"/>
        <w:rPr>
          <w:b/>
          <w:bCs/>
        </w:rPr>
      </w:pPr>
    </w:p>
    <w:p w14:paraId="270D4E7E" w14:textId="77777777" w:rsidR="004E43FC" w:rsidRPr="002D7ABF" w:rsidRDefault="004E43FC" w:rsidP="00C83F10">
      <w:pPr>
        <w:jc w:val="both"/>
      </w:pPr>
      <w:r w:rsidRPr="002D7ABF">
        <w:t>(1) Ten, kto uzatvoril s dopravcom zmluvu, ktorej predmetom je preprava nebezpečného odpadu</w:t>
      </w:r>
      <w:r w:rsidRPr="002D7ABF">
        <w:rPr>
          <w:rStyle w:val="FootnoteCharacters"/>
        </w:rPr>
        <w:footnoteReference w:id="52"/>
      </w:r>
      <w:r w:rsidRPr="002D7ABF">
        <w:rPr>
          <w:vertAlign w:val="superscript"/>
        </w:rPr>
        <w:t>)</w:t>
      </w:r>
      <w:r w:rsidRPr="002D7ABF">
        <w:t xml:space="preserve"> alebo ten kto vykoná prepravu nebezpečného odpadu sám prostredníctvom vlastnej dopravy (ďalej len "odosielateľ nebezpečného odpadu"), je povinný</w:t>
      </w:r>
    </w:p>
    <w:p w14:paraId="44890A0B" w14:textId="23C1C399" w:rsidR="004E43FC" w:rsidRPr="002D7ABF" w:rsidRDefault="004E43FC" w:rsidP="00CA66F7">
      <w:pPr>
        <w:pStyle w:val="Odsekzoznamu"/>
        <w:numPr>
          <w:ilvl w:val="0"/>
          <w:numId w:val="26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prepravu nebezpečného odpadu v súlade s týmto zákonom a </w:t>
      </w:r>
      <w:r w:rsidR="00C73D1D" w:rsidRPr="002D7ABF">
        <w:rPr>
          <w:rFonts w:ascii="Times New Roman" w:hAnsi="Times New Roman" w:cs="Times New Roman"/>
          <w:sz w:val="24"/>
          <w:szCs w:val="24"/>
        </w:rPr>
        <w:t>ak</w:t>
      </w:r>
      <w:r w:rsidRPr="002D7ABF">
        <w:rPr>
          <w:rFonts w:ascii="Times New Roman" w:hAnsi="Times New Roman" w:cs="Times New Roman"/>
          <w:sz w:val="24"/>
          <w:szCs w:val="24"/>
        </w:rPr>
        <w:t xml:space="preserve"> sa na prepravu nebezpečného od</w:t>
      </w:r>
      <w:r w:rsidR="004B664A" w:rsidRPr="002D7ABF">
        <w:rPr>
          <w:rFonts w:ascii="Times New Roman" w:hAnsi="Times New Roman" w:cs="Times New Roman"/>
          <w:sz w:val="24"/>
          <w:szCs w:val="24"/>
        </w:rPr>
        <w:t>padu vyžaduje súhlas podľa § 97</w:t>
      </w:r>
      <w:r w:rsidRPr="002D7ABF">
        <w:rPr>
          <w:rFonts w:ascii="Times New Roman" w:hAnsi="Times New Roman" w:cs="Times New Roman"/>
          <w:sz w:val="24"/>
          <w:szCs w:val="24"/>
        </w:rPr>
        <w:t xml:space="preserve"> ods. 1</w:t>
      </w:r>
      <w:r w:rsidR="00F7627F" w:rsidRPr="002D7ABF">
        <w:rPr>
          <w:rFonts w:ascii="Times New Roman" w:hAnsi="Times New Roman" w:cs="Times New Roman"/>
          <w:sz w:val="24"/>
          <w:szCs w:val="24"/>
        </w:rPr>
        <w:t xml:space="preserve"> písm. f)</w:t>
      </w:r>
      <w:r w:rsidRPr="002D7ABF">
        <w:rPr>
          <w:rFonts w:ascii="Times New Roman" w:hAnsi="Times New Roman" w:cs="Times New Roman"/>
          <w:sz w:val="24"/>
          <w:szCs w:val="24"/>
        </w:rPr>
        <w:t xml:space="preserve">,  aj v súlade s týmto súhlasom, </w:t>
      </w:r>
    </w:p>
    <w:p w14:paraId="585332C5" w14:textId="50FA562C" w:rsidR="004E43FC" w:rsidRPr="002D7ABF" w:rsidRDefault="004E43FC" w:rsidP="00CA66F7">
      <w:pPr>
        <w:pStyle w:val="Odsekzoznamu"/>
        <w:numPr>
          <w:ilvl w:val="0"/>
          <w:numId w:val="26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vykonať prepravu nebezpečného odpadu dopravnými prostriedkami, ktoré vyhovujú ustanoveniam </w:t>
      </w:r>
      <w:r w:rsidR="008A1493" w:rsidRPr="002D7ABF">
        <w:rPr>
          <w:rFonts w:ascii="Times New Roman" w:hAnsi="Times New Roman" w:cs="Times New Roman"/>
          <w:sz w:val="24"/>
          <w:szCs w:val="24"/>
        </w:rPr>
        <w:t>medzinárodný</w:t>
      </w:r>
      <w:r w:rsidR="00C73D1D" w:rsidRPr="002D7ABF">
        <w:rPr>
          <w:rFonts w:ascii="Times New Roman" w:hAnsi="Times New Roman" w:cs="Times New Roman"/>
          <w:sz w:val="24"/>
          <w:szCs w:val="24"/>
        </w:rPr>
        <w:t>ch</w:t>
      </w:r>
      <w:r w:rsidR="008A1493" w:rsidRPr="002D7ABF">
        <w:rPr>
          <w:rFonts w:ascii="Times New Roman" w:hAnsi="Times New Roman" w:cs="Times New Roman"/>
          <w:sz w:val="24"/>
          <w:szCs w:val="24"/>
        </w:rPr>
        <w:t xml:space="preserve"> </w:t>
      </w:r>
      <w:r w:rsidR="00C73D1D" w:rsidRPr="002D7ABF">
        <w:rPr>
          <w:rFonts w:ascii="Times New Roman" w:hAnsi="Times New Roman" w:cs="Times New Roman"/>
          <w:sz w:val="24"/>
          <w:szCs w:val="24"/>
        </w:rPr>
        <w:t>zmlúv</w:t>
      </w:r>
      <w:r w:rsidR="008A1493" w:rsidRPr="002D7ABF">
        <w:rPr>
          <w:rFonts w:ascii="Times New Roman" w:hAnsi="Times New Roman" w:cs="Times New Roman"/>
          <w:sz w:val="24"/>
          <w:szCs w:val="24"/>
        </w:rPr>
        <w:t xml:space="preserve"> o preprave nebezpečných vecí</w:t>
      </w:r>
      <w:r w:rsidRPr="002D7ABF">
        <w:rPr>
          <w:rFonts w:ascii="Times New Roman" w:hAnsi="Times New Roman" w:cs="Times New Roman"/>
          <w:sz w:val="24"/>
          <w:szCs w:val="24"/>
        </w:rPr>
        <w:t>;</w:t>
      </w:r>
      <w:r w:rsidRPr="002D7ABF">
        <w:rPr>
          <w:rStyle w:val="FootnoteCharacters"/>
          <w:rFonts w:ascii="Times New Roman" w:hAnsi="Times New Roman" w:cs="Times New Roman"/>
          <w:sz w:val="24"/>
          <w:szCs w:val="24"/>
        </w:rPr>
        <w:footnoteReference w:id="53"/>
      </w:r>
      <w:r w:rsidRPr="002D7ABF">
        <w:rPr>
          <w:rFonts w:ascii="Times New Roman" w:hAnsi="Times New Roman" w:cs="Times New Roman"/>
          <w:sz w:val="24"/>
          <w:szCs w:val="24"/>
          <w:vertAlign w:val="superscript"/>
        </w:rPr>
        <w:t>)</w:t>
      </w:r>
      <w:r w:rsidR="00E310E3" w:rsidRPr="002D7ABF">
        <w:rPr>
          <w:rFonts w:ascii="Times New Roman" w:hAnsi="Times New Roman" w:cs="Times New Roman"/>
          <w:sz w:val="24"/>
          <w:szCs w:val="24"/>
        </w:rPr>
        <w:t xml:space="preserve"> </w:t>
      </w:r>
      <w:r w:rsidRPr="002D7ABF">
        <w:rPr>
          <w:rFonts w:ascii="Times New Roman" w:hAnsi="Times New Roman" w:cs="Times New Roman"/>
          <w:sz w:val="24"/>
          <w:szCs w:val="24"/>
        </w:rPr>
        <w:t>ak nevykonáva prepravu sám, je povinný zabezpečiť ju u dopravcu oprávneného podľa osobitných predpisov.</w:t>
      </w:r>
      <w:r w:rsidRPr="002D7ABF">
        <w:rPr>
          <w:rStyle w:val="FootnoteCharacters"/>
          <w:rFonts w:ascii="Times New Roman" w:hAnsi="Times New Roman" w:cs="Times New Roman"/>
          <w:sz w:val="24"/>
          <w:szCs w:val="24"/>
        </w:rPr>
        <w:footnoteReference w:id="54"/>
      </w:r>
      <w:r w:rsidRPr="002D7ABF">
        <w:rPr>
          <w:rFonts w:ascii="Times New Roman" w:hAnsi="Times New Roman" w:cs="Times New Roman"/>
          <w:sz w:val="24"/>
          <w:szCs w:val="24"/>
          <w:vertAlign w:val="superscript"/>
        </w:rPr>
        <w:t xml:space="preserve">) </w:t>
      </w:r>
    </w:p>
    <w:p w14:paraId="0ACF8331" w14:textId="77777777" w:rsidR="004E43FC" w:rsidRPr="002D7ABF" w:rsidRDefault="004E43FC" w:rsidP="00C83F10">
      <w:pPr>
        <w:jc w:val="both"/>
      </w:pPr>
    </w:p>
    <w:p w14:paraId="55E89730" w14:textId="77777777" w:rsidR="004E43FC" w:rsidRPr="002D7ABF" w:rsidRDefault="004E43FC" w:rsidP="00C83F10">
      <w:pPr>
        <w:jc w:val="both"/>
        <w:rPr>
          <w:rFonts w:cs="Times New Roman"/>
        </w:rPr>
      </w:pPr>
      <w:r w:rsidRPr="002D7ABF">
        <w:rPr>
          <w:rFonts w:cs="Times New Roman"/>
        </w:rPr>
        <w:lastRenderedPageBreak/>
        <w:t>(2) Odosielateľ nebezpečného odpadu a ten, komu je nebezpečný odpad určený (ďalej len "príjemca nebezpečného odpadu") sú povinní</w:t>
      </w:r>
    </w:p>
    <w:p w14:paraId="56FCE29B" w14:textId="77777777" w:rsidR="004E43FC" w:rsidRPr="002D7ABF" w:rsidRDefault="004E43FC" w:rsidP="00CA66F7">
      <w:pPr>
        <w:pStyle w:val="Odsekzoznamu"/>
        <w:numPr>
          <w:ilvl w:val="0"/>
          <w:numId w:val="262"/>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viesť a uchovávať evidenciu o preprav</w:t>
      </w:r>
      <w:r w:rsidR="004E620C" w:rsidRPr="002D7ABF">
        <w:rPr>
          <w:rFonts w:ascii="Times New Roman" w:hAnsi="Times New Roman" w:cs="Times New Roman"/>
          <w:sz w:val="24"/>
          <w:szCs w:val="24"/>
        </w:rPr>
        <w:t>ovanom ne</w:t>
      </w:r>
      <w:r w:rsidR="00D64E9F" w:rsidRPr="002D7ABF">
        <w:rPr>
          <w:rFonts w:ascii="Times New Roman" w:hAnsi="Times New Roman" w:cs="Times New Roman"/>
          <w:sz w:val="24"/>
          <w:szCs w:val="24"/>
        </w:rPr>
        <w:t>bezpečnom odpade</w:t>
      </w:r>
      <w:r w:rsidRPr="002D7ABF">
        <w:rPr>
          <w:rFonts w:ascii="Times New Roman" w:hAnsi="Times New Roman" w:cs="Times New Roman"/>
          <w:sz w:val="24"/>
          <w:szCs w:val="24"/>
        </w:rPr>
        <w:t xml:space="preserve">, </w:t>
      </w:r>
    </w:p>
    <w:p w14:paraId="3E8E29CD" w14:textId="5DF70982" w:rsidR="004E43FC" w:rsidRPr="002D7ABF" w:rsidRDefault="004E43FC" w:rsidP="00CA66F7">
      <w:pPr>
        <w:pStyle w:val="Odsekzoznamu"/>
        <w:numPr>
          <w:ilvl w:val="0"/>
          <w:numId w:val="262"/>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ohlasovať ustanovené údaje z evidencie podľa písmena a) okresnému úradu príslušnému podľa miesta nakládky nebezpečného odpadu a miesta vykládky nebezpečného odpadu; </w:t>
      </w:r>
      <w:r w:rsidR="00C73D1D" w:rsidRPr="002D7ABF">
        <w:rPr>
          <w:rFonts w:ascii="Times New Roman" w:hAnsi="Times New Roman" w:cs="Times New Roman"/>
          <w:sz w:val="24"/>
          <w:szCs w:val="24"/>
        </w:rPr>
        <w:t>ak</w:t>
      </w:r>
      <w:r w:rsidRPr="002D7ABF">
        <w:rPr>
          <w:rFonts w:ascii="Times New Roman" w:hAnsi="Times New Roman" w:cs="Times New Roman"/>
          <w:sz w:val="24"/>
          <w:szCs w:val="24"/>
        </w:rPr>
        <w:t xml:space="preserve"> súhlas na prepravu nebezpečného odpadu vydal okresný úrad v sídle kraja, aj tomuto úradu, </w:t>
      </w:r>
    </w:p>
    <w:p w14:paraId="6EE680FA" w14:textId="2FEE5F6D" w:rsidR="004E43FC" w:rsidRPr="002D7ABF" w:rsidRDefault="004E43FC" w:rsidP="00CA66F7">
      <w:pPr>
        <w:pStyle w:val="Odsekzoznamu"/>
        <w:numPr>
          <w:ilvl w:val="0"/>
          <w:numId w:val="262"/>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umožniť orgánom štátneho dozoru v odpadovom hospod</w:t>
      </w:r>
      <w:r w:rsidR="004B664A" w:rsidRPr="002D7ABF">
        <w:rPr>
          <w:rFonts w:ascii="Times New Roman" w:hAnsi="Times New Roman" w:cs="Times New Roman"/>
          <w:sz w:val="24"/>
          <w:szCs w:val="24"/>
        </w:rPr>
        <w:t>árstve (§ 112</w:t>
      </w:r>
      <w:r w:rsidRPr="002D7ABF">
        <w:rPr>
          <w:rFonts w:ascii="Times New Roman" w:hAnsi="Times New Roman" w:cs="Times New Roman"/>
          <w:sz w:val="24"/>
          <w:szCs w:val="24"/>
        </w:rPr>
        <w:t>) kontrolu nakladania s odpadom v priebehu prepravy; na ich vyžiadanie predložiť dokumentáciu</w:t>
      </w:r>
      <w:r w:rsidRPr="002D7ABF">
        <w:rPr>
          <w:rStyle w:val="FootnoteCharacters"/>
          <w:rFonts w:ascii="Times New Roman" w:hAnsi="Times New Roman" w:cs="Times New Roman"/>
          <w:sz w:val="24"/>
          <w:szCs w:val="24"/>
        </w:rPr>
        <w:footnoteReference w:id="55"/>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 poskytnúť pravdivé a úplné informácie súvisiace s odpadovým hospodárstvom, </w:t>
      </w:r>
    </w:p>
    <w:p w14:paraId="1BEED90E" w14:textId="28FBFE9B" w:rsidR="004E43FC" w:rsidRPr="002D7ABF" w:rsidRDefault="004E43FC" w:rsidP="00CA66F7">
      <w:pPr>
        <w:pStyle w:val="Odsekzoznamu"/>
        <w:numPr>
          <w:ilvl w:val="0"/>
          <w:numId w:val="262"/>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vykonať opatrenie na nápravu uložené orgánom štátneho dozoru v odp</w:t>
      </w:r>
      <w:r w:rsidR="00655B6C" w:rsidRPr="002D7ABF">
        <w:rPr>
          <w:rFonts w:ascii="Times New Roman" w:hAnsi="Times New Roman" w:cs="Times New Roman"/>
          <w:sz w:val="24"/>
          <w:szCs w:val="24"/>
        </w:rPr>
        <w:t xml:space="preserve">adovom hospodárstve (§ </w:t>
      </w:r>
      <w:r w:rsidR="004B664A" w:rsidRPr="002D7ABF">
        <w:rPr>
          <w:rFonts w:ascii="Times New Roman" w:hAnsi="Times New Roman" w:cs="Times New Roman"/>
          <w:sz w:val="24"/>
          <w:szCs w:val="24"/>
        </w:rPr>
        <w:t>11</w:t>
      </w:r>
      <w:r w:rsidR="00C26087" w:rsidRPr="002D7ABF">
        <w:rPr>
          <w:rFonts w:ascii="Times New Roman" w:hAnsi="Times New Roman" w:cs="Times New Roman"/>
          <w:sz w:val="24"/>
          <w:szCs w:val="24"/>
        </w:rPr>
        <w:t>2 ods. 3</w:t>
      </w:r>
      <w:r w:rsidRPr="002D7ABF">
        <w:rPr>
          <w:rFonts w:ascii="Times New Roman" w:hAnsi="Times New Roman" w:cs="Times New Roman"/>
          <w:sz w:val="24"/>
          <w:szCs w:val="24"/>
        </w:rPr>
        <w:t>).</w:t>
      </w:r>
    </w:p>
    <w:p w14:paraId="3509A6A8" w14:textId="77777777" w:rsidR="004E43FC" w:rsidRPr="002D7ABF" w:rsidRDefault="004E43FC" w:rsidP="00C83F10">
      <w:pPr>
        <w:jc w:val="both"/>
      </w:pPr>
    </w:p>
    <w:p w14:paraId="4E4B5A31" w14:textId="77777777" w:rsidR="004E43FC" w:rsidRPr="002D7ABF" w:rsidRDefault="004E43FC" w:rsidP="00C83F10">
      <w:pPr>
        <w:jc w:val="both"/>
      </w:pPr>
      <w:r w:rsidRPr="002D7ABF">
        <w:t>(3) Odosielateľ nebezpečného odpadu, príjemca nebezpečného odpadu a dopravca sú pri preprave nebezpečného odpadu povinní potvrdiť sprievodný list nebezpečného odpadu.</w:t>
      </w:r>
    </w:p>
    <w:p w14:paraId="3BCFD781" w14:textId="77777777" w:rsidR="004E43FC" w:rsidRPr="002D7ABF" w:rsidRDefault="004E43FC" w:rsidP="00C83F10">
      <w:pPr>
        <w:jc w:val="both"/>
      </w:pPr>
    </w:p>
    <w:p w14:paraId="2F8B3134" w14:textId="0C9FAC7D" w:rsidR="004E43FC" w:rsidRPr="002D7ABF" w:rsidRDefault="004E43FC" w:rsidP="00C83F10">
      <w:pPr>
        <w:jc w:val="both"/>
        <w:rPr>
          <w:b/>
        </w:rPr>
      </w:pPr>
      <w:r w:rsidRPr="002D7ABF">
        <w:t xml:space="preserve">(4) Odosielateľ nebezpečného odpadu je povinný zaslať fotokópiu sprievodného listu nebezpečného odpadu okresnému úradu  príslušnému podľa miesta nakládky nebezpečného odpadu a miesta vykládky nebezpečného odpadu; </w:t>
      </w:r>
      <w:r w:rsidR="001A7E4E" w:rsidRPr="002D7ABF">
        <w:t xml:space="preserve">ak </w:t>
      </w:r>
      <w:r w:rsidRPr="002D7ABF">
        <w:t>súhlas na prepravu nebezpečného odpadu vydal okresný úrad v sídle kraja, aj tomuto úradu.</w:t>
      </w:r>
    </w:p>
    <w:p w14:paraId="09EB5A5B" w14:textId="77777777" w:rsidR="004E43FC" w:rsidRPr="002D7ABF" w:rsidRDefault="004E43FC" w:rsidP="00C83F10">
      <w:pPr>
        <w:ind w:left="720"/>
        <w:jc w:val="both"/>
      </w:pPr>
    </w:p>
    <w:p w14:paraId="24F60CF5" w14:textId="3E92C049" w:rsidR="004E43FC" w:rsidRPr="002D7ABF" w:rsidRDefault="004E43FC" w:rsidP="00C83F10">
      <w:pPr>
        <w:jc w:val="both"/>
      </w:pPr>
      <w:r w:rsidRPr="002D7ABF">
        <w:t>(5) Príjemca nebezpečného odpadu je povinný zaslať sprievodný list nebezpečného odpadu potvrdený podľa odseku 3 odosielateľovi nebezpečného odpadu, okresnému úradu  príslušnému podľa miesta nakládky nebezpečného odpadu a miesta vykládky nebezpečného odpadu</w:t>
      </w:r>
      <w:r w:rsidR="006A293E" w:rsidRPr="002D7ABF">
        <w:t>;</w:t>
      </w:r>
      <w:r w:rsidRPr="002D7ABF">
        <w:t xml:space="preserve"> </w:t>
      </w:r>
      <w:r w:rsidR="001A7E4E" w:rsidRPr="002D7ABF">
        <w:t xml:space="preserve">ak </w:t>
      </w:r>
      <w:r w:rsidRPr="002D7ABF">
        <w:t>súhlas na prepravu nebezpečného odpadu vydal okresný úrad v sídle kraja, aj tomuto úradu.</w:t>
      </w:r>
    </w:p>
    <w:p w14:paraId="0E5BD9D1" w14:textId="77777777" w:rsidR="001412FB" w:rsidRPr="002D7ABF" w:rsidRDefault="001412FB" w:rsidP="00C83F10">
      <w:pPr>
        <w:jc w:val="both"/>
        <w:rPr>
          <w:b/>
        </w:rPr>
      </w:pPr>
    </w:p>
    <w:p w14:paraId="74BFCCFD" w14:textId="1EE780FF" w:rsidR="001412FB" w:rsidRPr="002D7ABF" w:rsidRDefault="001412FB" w:rsidP="00C83F10">
      <w:pPr>
        <w:jc w:val="both"/>
      </w:pPr>
      <w:r w:rsidRPr="002D7ABF">
        <w:t xml:space="preserve">(6) </w:t>
      </w:r>
      <w:r w:rsidR="00B00231" w:rsidRPr="002D7ABF">
        <w:rPr>
          <w:bCs/>
        </w:rPr>
        <w:t>Povinnosti uvedené v odseku 2 písm. b)</w:t>
      </w:r>
      <w:r w:rsidRPr="002D7ABF">
        <w:rPr>
          <w:bCs/>
        </w:rPr>
        <w:t xml:space="preserve"> a v odsekoch 3 až 5 sa nevzťahujú na prepravu starých vozidiel z miesta zberu starých vozidiel </w:t>
      </w:r>
      <w:r w:rsidR="001F3871" w:rsidRPr="002D7ABF">
        <w:rPr>
          <w:bCs/>
        </w:rPr>
        <w:t xml:space="preserve"> a z určeného parkoviska k</w:t>
      </w:r>
      <w:r w:rsidRPr="002D7ABF">
        <w:rPr>
          <w:bCs/>
        </w:rPr>
        <w:t>u spracovateľovi</w:t>
      </w:r>
      <w:r w:rsidR="001F3871" w:rsidRPr="002D7ABF">
        <w:rPr>
          <w:bCs/>
        </w:rPr>
        <w:t xml:space="preserve"> starých vozidiel</w:t>
      </w:r>
      <w:r w:rsidRPr="002D7ABF">
        <w:rPr>
          <w:bCs/>
        </w:rPr>
        <w:t>.</w:t>
      </w:r>
    </w:p>
    <w:p w14:paraId="7D27EA3C"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p>
    <w:p w14:paraId="7F520863"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ŠTVRTÁ ČASŤ</w:t>
      </w:r>
    </w:p>
    <w:p w14:paraId="0918C344"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ROZŠÍRENÁ ZODPOVEDNOSŤ VÝROBCOV</w:t>
      </w:r>
    </w:p>
    <w:p w14:paraId="1607C094" w14:textId="77777777" w:rsidR="004E43FC" w:rsidRPr="002D7ABF" w:rsidRDefault="004E43FC" w:rsidP="00C33448">
      <w:pPr>
        <w:pStyle w:val="Standard"/>
        <w:jc w:val="center"/>
        <w:rPr>
          <w:rFonts w:ascii="Times New Roman" w:hAnsi="Times New Roman" w:cs="Times New Roman"/>
          <w:b/>
          <w:sz w:val="24"/>
          <w:szCs w:val="24"/>
        </w:rPr>
      </w:pPr>
      <w:r w:rsidRPr="002D7ABF">
        <w:rPr>
          <w:rFonts w:ascii="Times New Roman" w:hAnsi="Times New Roman" w:cs="Times New Roman"/>
          <w:b/>
          <w:sz w:val="24"/>
          <w:szCs w:val="24"/>
        </w:rPr>
        <w:t>Prvý oddiel</w:t>
      </w:r>
    </w:p>
    <w:p w14:paraId="42739C12" w14:textId="7D13F85A" w:rsidR="004E43FC" w:rsidRPr="002D7ABF" w:rsidRDefault="004E43FC" w:rsidP="00C33448">
      <w:pPr>
        <w:pStyle w:val="western"/>
        <w:spacing w:before="0" w:after="0"/>
        <w:jc w:val="center"/>
        <w:rPr>
          <w:color w:val="auto"/>
        </w:rPr>
      </w:pPr>
      <w:r w:rsidRPr="002D7ABF">
        <w:rPr>
          <w:b/>
          <w:bCs/>
          <w:color w:val="auto"/>
        </w:rPr>
        <w:t>§  2</w:t>
      </w:r>
      <w:r w:rsidR="004E00D7" w:rsidRPr="002D7ABF">
        <w:rPr>
          <w:b/>
          <w:bCs/>
          <w:color w:val="auto"/>
        </w:rPr>
        <w:t>7</w:t>
      </w:r>
    </w:p>
    <w:p w14:paraId="6837421E" w14:textId="77777777" w:rsidR="004E43FC" w:rsidRPr="002D7ABF" w:rsidRDefault="004E43FC" w:rsidP="00C33448">
      <w:pPr>
        <w:pStyle w:val="western"/>
        <w:spacing w:before="0" w:after="0"/>
        <w:jc w:val="center"/>
        <w:rPr>
          <w:b/>
          <w:bCs/>
          <w:color w:val="auto"/>
        </w:rPr>
      </w:pPr>
      <w:r w:rsidRPr="002D7ABF">
        <w:rPr>
          <w:b/>
          <w:bCs/>
          <w:color w:val="auto"/>
        </w:rPr>
        <w:t>Základné ustanovenia</w:t>
      </w:r>
    </w:p>
    <w:p w14:paraId="2AF06219" w14:textId="77777777" w:rsidR="004E43FC" w:rsidRPr="002D7ABF" w:rsidRDefault="004E43FC" w:rsidP="00C33448">
      <w:pPr>
        <w:pStyle w:val="western"/>
        <w:spacing w:before="0" w:after="0"/>
        <w:jc w:val="center"/>
        <w:rPr>
          <w:color w:val="auto"/>
        </w:rPr>
      </w:pPr>
    </w:p>
    <w:p w14:paraId="62F033D2" w14:textId="7A0CF837" w:rsidR="004E43FC" w:rsidRPr="002D7ABF" w:rsidRDefault="004E43FC" w:rsidP="00C33448">
      <w:pPr>
        <w:pStyle w:val="Normlnywebov"/>
        <w:spacing w:before="0" w:after="0"/>
        <w:jc w:val="both"/>
        <w:rPr>
          <w:color w:val="auto"/>
        </w:rPr>
      </w:pPr>
      <w:r w:rsidRPr="002D7ABF">
        <w:rPr>
          <w:color w:val="auto"/>
        </w:rPr>
        <w:t xml:space="preserve">(1) </w:t>
      </w:r>
      <w:r w:rsidR="00B601A0" w:rsidRPr="002D7ABF">
        <w:rPr>
          <w:color w:val="auto"/>
        </w:rPr>
        <w:t>Vyhradený</w:t>
      </w:r>
      <w:r w:rsidRPr="002D7ABF">
        <w:rPr>
          <w:color w:val="auto"/>
        </w:rPr>
        <w:t xml:space="preserve"> výrobok je výrobok patriaci do skupiny výrobk</w:t>
      </w:r>
      <w:r w:rsidR="00C132C0" w:rsidRPr="002D7ABF">
        <w:rPr>
          <w:color w:val="auto"/>
        </w:rPr>
        <w:t>ov upravenej v osobitnom oddiele</w:t>
      </w:r>
      <w:r w:rsidRPr="002D7ABF">
        <w:rPr>
          <w:color w:val="auto"/>
        </w:rPr>
        <w:t xml:space="preserve"> tejto časti zákona (komodita), na ktoré sa vzťahuje rozšírená zodpovednosť výrobcu.</w:t>
      </w:r>
    </w:p>
    <w:p w14:paraId="3400D7DB" w14:textId="08E153D7" w:rsidR="004E43FC" w:rsidRPr="002D7ABF" w:rsidRDefault="004E43FC" w:rsidP="00C33448">
      <w:pPr>
        <w:pStyle w:val="Normlnywebov"/>
        <w:spacing w:before="238" w:after="238"/>
        <w:jc w:val="both"/>
        <w:rPr>
          <w:color w:val="auto"/>
        </w:rPr>
      </w:pPr>
      <w:r w:rsidRPr="002D7ABF">
        <w:rPr>
          <w:color w:val="auto"/>
        </w:rPr>
        <w:t>(2) Výrobc</w:t>
      </w:r>
      <w:r w:rsidR="008E4C89" w:rsidRPr="002D7ABF">
        <w:rPr>
          <w:color w:val="auto"/>
        </w:rPr>
        <w:t>om</w:t>
      </w:r>
      <w:r w:rsidRPr="002D7ABF">
        <w:rPr>
          <w:color w:val="auto"/>
        </w:rPr>
        <w:t xml:space="preserve"> </w:t>
      </w:r>
      <w:r w:rsidR="00B601A0" w:rsidRPr="002D7ABF">
        <w:rPr>
          <w:color w:val="auto"/>
        </w:rPr>
        <w:t>vyhradeného</w:t>
      </w:r>
      <w:r w:rsidRPr="002D7ABF">
        <w:rPr>
          <w:color w:val="auto"/>
        </w:rPr>
        <w:t xml:space="preserve"> výrobku sa rozumie výrobca elektrozariadení</w:t>
      </w:r>
      <w:r w:rsidR="00EA3B47" w:rsidRPr="002D7ABF">
        <w:rPr>
          <w:color w:val="auto"/>
        </w:rPr>
        <w:t xml:space="preserve"> </w:t>
      </w:r>
      <w:r w:rsidR="006C19AF" w:rsidRPr="002D7ABF">
        <w:rPr>
          <w:color w:val="auto"/>
        </w:rPr>
        <w:t>(§ 32</w:t>
      </w:r>
      <w:r w:rsidR="00F25DE9" w:rsidRPr="002D7ABF">
        <w:rPr>
          <w:color w:val="auto"/>
        </w:rPr>
        <w:t>),</w:t>
      </w:r>
      <w:r w:rsidRPr="002D7ABF">
        <w:rPr>
          <w:color w:val="auto"/>
        </w:rPr>
        <w:t xml:space="preserve"> výrobca batérií a</w:t>
      </w:r>
      <w:r w:rsidR="00427481" w:rsidRPr="002D7ABF">
        <w:rPr>
          <w:color w:val="auto"/>
        </w:rPr>
        <w:t> </w:t>
      </w:r>
      <w:r w:rsidRPr="002D7ABF">
        <w:rPr>
          <w:color w:val="auto"/>
        </w:rPr>
        <w:t>akumulátorov</w:t>
      </w:r>
      <w:r w:rsidR="006C19AF" w:rsidRPr="002D7ABF">
        <w:rPr>
          <w:color w:val="auto"/>
        </w:rPr>
        <w:t xml:space="preserve"> (42</w:t>
      </w:r>
      <w:r w:rsidR="00427481" w:rsidRPr="002D7ABF">
        <w:rPr>
          <w:color w:val="auto"/>
        </w:rPr>
        <w:t>)</w:t>
      </w:r>
      <w:r w:rsidRPr="002D7ABF">
        <w:rPr>
          <w:color w:val="auto"/>
        </w:rPr>
        <w:t>, výrobca obalov</w:t>
      </w:r>
      <w:r w:rsidR="00F25DE9" w:rsidRPr="002D7ABF">
        <w:rPr>
          <w:color w:val="auto"/>
        </w:rPr>
        <w:t xml:space="preserve"> (§ 52)</w:t>
      </w:r>
      <w:r w:rsidRPr="002D7ABF">
        <w:rPr>
          <w:color w:val="auto"/>
        </w:rPr>
        <w:t>, výrobca  vozidiel</w:t>
      </w:r>
      <w:r w:rsidR="00F25DE9" w:rsidRPr="002D7ABF">
        <w:rPr>
          <w:color w:val="auto"/>
        </w:rPr>
        <w:t xml:space="preserve"> (§ 60)</w:t>
      </w:r>
      <w:r w:rsidRPr="002D7ABF">
        <w:rPr>
          <w:color w:val="auto"/>
        </w:rPr>
        <w:t>, výrobca pneumatík</w:t>
      </w:r>
      <w:r w:rsidR="00980369" w:rsidRPr="002D7ABF">
        <w:rPr>
          <w:color w:val="auto"/>
        </w:rPr>
        <w:t xml:space="preserve"> (§ 69)</w:t>
      </w:r>
      <w:r w:rsidRPr="002D7ABF">
        <w:rPr>
          <w:color w:val="auto"/>
        </w:rPr>
        <w:t>,</w:t>
      </w:r>
      <w:r w:rsidR="00EA3B47" w:rsidRPr="002D7ABF">
        <w:rPr>
          <w:color w:val="auto"/>
        </w:rPr>
        <w:t xml:space="preserve"> </w:t>
      </w:r>
      <w:r w:rsidRPr="002D7ABF">
        <w:rPr>
          <w:color w:val="auto"/>
        </w:rPr>
        <w:t>výrobca neobalového výrobku</w:t>
      </w:r>
      <w:r w:rsidR="006C19AF" w:rsidRPr="002D7ABF">
        <w:rPr>
          <w:color w:val="auto"/>
        </w:rPr>
        <w:t xml:space="preserve"> (§ 73</w:t>
      </w:r>
      <w:r w:rsidR="00980369" w:rsidRPr="002D7ABF">
        <w:rPr>
          <w:color w:val="auto"/>
        </w:rPr>
        <w:t>)</w:t>
      </w:r>
      <w:r w:rsidRPr="002D7ABF">
        <w:rPr>
          <w:color w:val="auto"/>
        </w:rPr>
        <w:t>.</w:t>
      </w:r>
    </w:p>
    <w:p w14:paraId="1F65BADC" w14:textId="01465B55" w:rsidR="004E43FC" w:rsidRPr="002D7ABF" w:rsidRDefault="004E43FC" w:rsidP="00FD1207">
      <w:pPr>
        <w:pStyle w:val="Normlnywebov"/>
        <w:spacing w:before="238" w:after="238"/>
        <w:jc w:val="both"/>
        <w:rPr>
          <w:color w:val="auto"/>
        </w:rPr>
      </w:pPr>
      <w:r w:rsidRPr="002D7ABF">
        <w:rPr>
          <w:color w:val="auto"/>
        </w:rPr>
        <w:lastRenderedPageBreak/>
        <w:t xml:space="preserve">(3) Rozšírená zodpovednosť výrobcu je súhrn povinností výrobcu </w:t>
      </w:r>
      <w:r w:rsidR="00B601A0" w:rsidRPr="002D7ABF">
        <w:rPr>
          <w:color w:val="auto"/>
        </w:rPr>
        <w:t>vyhradeného</w:t>
      </w:r>
      <w:r w:rsidRPr="002D7ABF">
        <w:rPr>
          <w:color w:val="auto"/>
        </w:rPr>
        <w:t xml:space="preserve"> výrobku, ustanovených v tejto časti zákona alebo v osobitnom predpise,</w:t>
      </w:r>
      <w:r w:rsidRPr="002D7ABF">
        <w:rPr>
          <w:rStyle w:val="FootnoteSymbol"/>
          <w:color w:val="auto"/>
        </w:rPr>
        <w:footnoteReference w:id="56"/>
      </w:r>
      <w:r w:rsidRPr="002D7ABF">
        <w:rPr>
          <w:color w:val="auto"/>
          <w:vertAlign w:val="superscript"/>
        </w:rPr>
        <w:t>)</w:t>
      </w:r>
      <w:r w:rsidRPr="002D7ABF">
        <w:rPr>
          <w:color w:val="auto"/>
        </w:rPr>
        <w:t xml:space="preserve"> vzťahujúcich sa na výrobok počas všetkých fáz jeho životného cyklu, ktorých cieľom je predchádzanie vzniku odpadu z </w:t>
      </w:r>
      <w:r w:rsidR="00B601A0" w:rsidRPr="002D7ABF">
        <w:rPr>
          <w:color w:val="auto"/>
        </w:rPr>
        <w:t>vyhradeného</w:t>
      </w:r>
      <w:r w:rsidRPr="002D7ABF">
        <w:rPr>
          <w:color w:val="auto"/>
        </w:rPr>
        <w:t xml:space="preserve"> výrobku (ďalej len „</w:t>
      </w:r>
      <w:r w:rsidR="00B601A0" w:rsidRPr="002D7ABF">
        <w:rPr>
          <w:color w:val="auto"/>
        </w:rPr>
        <w:t>vyhradený</w:t>
      </w:r>
      <w:r w:rsidRPr="002D7ABF">
        <w:rPr>
          <w:color w:val="auto"/>
        </w:rPr>
        <w:t xml:space="preserve"> prúd odpadu“) a posilnenie opätovného použitia, recyklácie alebo iného zhodnotenia tohto prúdu odpadu. Obsah rozšírenej zodpovednosti výrobcu tvoria ustanovené požiadavky na zabezpečenie materiálového zloženia alebo konštrukcie </w:t>
      </w:r>
      <w:r w:rsidR="00B601A0" w:rsidRPr="002D7ABF">
        <w:rPr>
          <w:color w:val="auto"/>
        </w:rPr>
        <w:t>vyhradeného</w:t>
      </w:r>
      <w:r w:rsidRPr="002D7ABF">
        <w:rPr>
          <w:color w:val="auto"/>
        </w:rPr>
        <w:t xml:space="preserve"> výrobku, informovanosti o jeho zložení a o nakladaní s</w:t>
      </w:r>
      <w:r w:rsidR="00C71D74" w:rsidRPr="002D7ABF">
        <w:rPr>
          <w:color w:val="auto"/>
        </w:rPr>
        <w:t> </w:t>
      </w:r>
      <w:r w:rsidR="00B601A0" w:rsidRPr="002D7ABF">
        <w:rPr>
          <w:color w:val="auto"/>
        </w:rPr>
        <w:t>vyhradeným</w:t>
      </w:r>
      <w:r w:rsidR="00C71D74" w:rsidRPr="002D7ABF">
        <w:rPr>
          <w:color w:val="auto"/>
        </w:rPr>
        <w:t xml:space="preserve"> </w:t>
      </w:r>
      <w:r w:rsidRPr="002D7ABF">
        <w:rPr>
          <w:color w:val="auto"/>
        </w:rPr>
        <w:t>prúdom odpadu, na zabezpečenie nakladania s </w:t>
      </w:r>
      <w:r w:rsidR="00B601A0" w:rsidRPr="002D7ABF">
        <w:rPr>
          <w:color w:val="auto"/>
        </w:rPr>
        <w:t>vyhradeným</w:t>
      </w:r>
      <w:r w:rsidRPr="002D7ABF">
        <w:rPr>
          <w:color w:val="auto"/>
        </w:rPr>
        <w:t xml:space="preserve"> prúdom odpadu a na zabezpečenie finančného krytia uvedených činností.</w:t>
      </w:r>
      <w:r w:rsidR="00FD1207" w:rsidRPr="002D7ABF">
        <w:rPr>
          <w:color w:val="auto"/>
        </w:rPr>
        <w:t xml:space="preserve"> </w:t>
      </w:r>
    </w:p>
    <w:p w14:paraId="1CBE5CA5" w14:textId="36A65844" w:rsidR="004E43FC" w:rsidRPr="002D7ABF" w:rsidRDefault="004E43FC" w:rsidP="00C33448">
      <w:pPr>
        <w:pStyle w:val="Normlnywebov"/>
        <w:spacing w:before="0" w:after="0"/>
        <w:rPr>
          <w:color w:val="auto"/>
        </w:rPr>
      </w:pPr>
      <w:r w:rsidRPr="002D7ABF">
        <w:rPr>
          <w:color w:val="auto"/>
        </w:rPr>
        <w:t xml:space="preserve">(4) Výrobca </w:t>
      </w:r>
      <w:r w:rsidR="00B601A0" w:rsidRPr="002D7ABF">
        <w:rPr>
          <w:color w:val="auto"/>
        </w:rPr>
        <w:t>vyhradeného</w:t>
      </w:r>
      <w:r w:rsidRPr="002D7ABF">
        <w:rPr>
          <w:color w:val="auto"/>
        </w:rPr>
        <w:t xml:space="preserve"> výrobku je povinný</w:t>
      </w:r>
    </w:p>
    <w:p w14:paraId="4DF4EDCC" w14:textId="33E2E3C7" w:rsidR="004E43FC" w:rsidRPr="002D7ABF" w:rsidRDefault="004E43FC" w:rsidP="00B36BB1">
      <w:pPr>
        <w:pStyle w:val="Normlnywebov"/>
        <w:numPr>
          <w:ilvl w:val="0"/>
          <w:numId w:val="142"/>
        </w:numPr>
        <w:spacing w:before="0" w:after="0"/>
        <w:jc w:val="both"/>
        <w:rPr>
          <w:color w:val="auto"/>
        </w:rPr>
      </w:pPr>
      <w:r w:rsidRPr="002D7ABF">
        <w:rPr>
          <w:color w:val="auto"/>
        </w:rPr>
        <w:t>zaregistrovať sa v Registri výrobcov príslušnej komodity a oznamovať zmeny registrovaných údajov,</w:t>
      </w:r>
      <w:r w:rsidR="00635125" w:rsidRPr="002D7ABF">
        <w:rPr>
          <w:color w:val="auto"/>
        </w:rPr>
        <w:t xml:space="preserve"> </w:t>
      </w:r>
    </w:p>
    <w:p w14:paraId="48538C5E" w14:textId="5F3CBE8B" w:rsidR="004E43FC" w:rsidRPr="002D7ABF" w:rsidRDefault="004E43FC" w:rsidP="00C33448">
      <w:pPr>
        <w:pStyle w:val="Normlnywebov"/>
        <w:numPr>
          <w:ilvl w:val="0"/>
          <w:numId w:val="7"/>
        </w:numPr>
        <w:spacing w:before="0" w:after="0"/>
        <w:jc w:val="both"/>
        <w:rPr>
          <w:color w:val="auto"/>
        </w:rPr>
      </w:pPr>
      <w:r w:rsidRPr="002D7ABF">
        <w:rPr>
          <w:color w:val="auto"/>
        </w:rPr>
        <w:t>ustanoviť splnomocnen</w:t>
      </w:r>
      <w:r w:rsidR="00635125" w:rsidRPr="002D7ABF">
        <w:rPr>
          <w:color w:val="auto"/>
        </w:rPr>
        <w:t xml:space="preserve">ého zástupcu v súlade s odsekmi </w:t>
      </w:r>
      <w:r w:rsidR="005A6D7C" w:rsidRPr="002D7ABF">
        <w:rPr>
          <w:color w:val="auto"/>
        </w:rPr>
        <w:t xml:space="preserve">18 </w:t>
      </w:r>
      <w:r w:rsidR="00635125" w:rsidRPr="002D7ABF">
        <w:rPr>
          <w:color w:val="auto"/>
        </w:rPr>
        <w:t>až</w:t>
      </w:r>
      <w:r w:rsidR="005A6D7C" w:rsidRPr="002D7ABF">
        <w:rPr>
          <w:color w:val="auto"/>
        </w:rPr>
        <w:t xml:space="preserve"> 20</w:t>
      </w:r>
      <w:r w:rsidRPr="002D7ABF">
        <w:rPr>
          <w:color w:val="auto"/>
        </w:rPr>
        <w:t xml:space="preserve">, ak je výrobcom </w:t>
      </w:r>
      <w:r w:rsidR="00E72E01" w:rsidRPr="002D7ABF">
        <w:rPr>
          <w:color w:val="auto"/>
        </w:rPr>
        <w:t>vyhradeného</w:t>
      </w:r>
      <w:r w:rsidR="00635125" w:rsidRPr="002D7ABF">
        <w:rPr>
          <w:color w:val="auto"/>
        </w:rPr>
        <w:t xml:space="preserve"> výrobku uvedeným v odseku</w:t>
      </w:r>
      <w:r w:rsidR="005A6D7C" w:rsidRPr="002D7ABF">
        <w:rPr>
          <w:color w:val="auto"/>
        </w:rPr>
        <w:t xml:space="preserve"> 18</w:t>
      </w:r>
      <w:r w:rsidRPr="002D7ABF">
        <w:rPr>
          <w:color w:val="auto"/>
        </w:rPr>
        <w:t>,</w:t>
      </w:r>
    </w:p>
    <w:p w14:paraId="483CC325" w14:textId="5C3FDDF1" w:rsidR="004E43FC" w:rsidRPr="002D7ABF" w:rsidRDefault="004E43FC" w:rsidP="00C33448">
      <w:pPr>
        <w:pStyle w:val="Normlnywebov"/>
        <w:numPr>
          <w:ilvl w:val="0"/>
          <w:numId w:val="7"/>
        </w:numPr>
        <w:spacing w:before="0" w:after="0"/>
        <w:jc w:val="both"/>
        <w:rPr>
          <w:color w:val="auto"/>
        </w:rPr>
      </w:pPr>
      <w:r w:rsidRPr="002D7ABF">
        <w:rPr>
          <w:color w:val="auto"/>
        </w:rPr>
        <w:t xml:space="preserve">zabezpečiť materiálové zloženie </w:t>
      </w:r>
      <w:r w:rsidR="00E72E01" w:rsidRPr="002D7ABF">
        <w:rPr>
          <w:color w:val="auto"/>
        </w:rPr>
        <w:t>vyhradeného</w:t>
      </w:r>
      <w:r w:rsidRPr="002D7ABF">
        <w:rPr>
          <w:color w:val="auto"/>
        </w:rPr>
        <w:t xml:space="preserve"> výrobku</w:t>
      </w:r>
      <w:r w:rsidR="00483963" w:rsidRPr="002D7ABF">
        <w:rPr>
          <w:color w:val="auto"/>
        </w:rPr>
        <w:t>, jeho konštrukciu</w:t>
      </w:r>
      <w:r w:rsidRPr="002D7ABF">
        <w:rPr>
          <w:color w:val="auto"/>
        </w:rPr>
        <w:t xml:space="preserve"> a jeho označenie v súlade s osobitným oddielom tejto časti zákona, pokiaľ mu táto povinnosť z nej vyplýva,</w:t>
      </w:r>
    </w:p>
    <w:p w14:paraId="5E1749D7" w14:textId="37E2CDBE" w:rsidR="004E43FC" w:rsidRPr="002D7ABF" w:rsidRDefault="004E43FC" w:rsidP="00C33448">
      <w:pPr>
        <w:pStyle w:val="Normlnywebov"/>
        <w:numPr>
          <w:ilvl w:val="0"/>
          <w:numId w:val="7"/>
        </w:numPr>
        <w:spacing w:before="0" w:after="0"/>
        <w:jc w:val="both"/>
        <w:rPr>
          <w:color w:val="auto"/>
        </w:rPr>
      </w:pPr>
      <w:r w:rsidRPr="002D7ABF">
        <w:rPr>
          <w:color w:val="auto"/>
        </w:rPr>
        <w:t xml:space="preserve">plniť informačnú povinnosť vo vzťahu k verejnosti a k spracovateľovi </w:t>
      </w:r>
      <w:r w:rsidR="00E72E01" w:rsidRPr="002D7ABF">
        <w:rPr>
          <w:color w:val="auto"/>
        </w:rPr>
        <w:t>vyhradeného</w:t>
      </w:r>
      <w:r w:rsidRPr="002D7ABF">
        <w:rPr>
          <w:color w:val="auto"/>
        </w:rPr>
        <w:t xml:space="preserve"> prúdu odpadu v súlade s osobitným  oddielom tejto časti zákona,</w:t>
      </w:r>
    </w:p>
    <w:p w14:paraId="3E78B06C" w14:textId="19F97B91" w:rsidR="004E43FC" w:rsidRPr="002D7ABF" w:rsidRDefault="006A293E" w:rsidP="00C33448">
      <w:pPr>
        <w:pStyle w:val="Normlnywebov"/>
        <w:numPr>
          <w:ilvl w:val="0"/>
          <w:numId w:val="7"/>
        </w:numPr>
        <w:spacing w:before="0" w:after="0"/>
        <w:jc w:val="both"/>
        <w:rPr>
          <w:color w:val="auto"/>
        </w:rPr>
      </w:pPr>
      <w:r w:rsidRPr="002D7ABF">
        <w:rPr>
          <w:color w:val="auto"/>
        </w:rPr>
        <w:t>zabezpečiť plnenie  cieľov</w:t>
      </w:r>
      <w:r w:rsidR="004E43FC" w:rsidRPr="002D7ABF">
        <w:rPr>
          <w:color w:val="auto"/>
        </w:rPr>
        <w:t xml:space="preserve"> ustanovených v prílohe č. 4,</w:t>
      </w:r>
    </w:p>
    <w:p w14:paraId="3714E79E" w14:textId="5F7B3DF5" w:rsidR="004E43FC" w:rsidRPr="002D7ABF" w:rsidRDefault="004E43FC" w:rsidP="00C33448">
      <w:pPr>
        <w:pStyle w:val="Normlnywebov"/>
        <w:numPr>
          <w:ilvl w:val="0"/>
          <w:numId w:val="7"/>
        </w:numPr>
        <w:spacing w:before="0" w:after="0"/>
        <w:jc w:val="both"/>
        <w:rPr>
          <w:color w:val="auto"/>
        </w:rPr>
      </w:pPr>
      <w:r w:rsidRPr="002D7ABF">
        <w:rPr>
          <w:color w:val="auto"/>
        </w:rPr>
        <w:t>zabezpečiť nakladanie s </w:t>
      </w:r>
      <w:r w:rsidR="00E72E01" w:rsidRPr="002D7ABF">
        <w:rPr>
          <w:color w:val="auto"/>
        </w:rPr>
        <w:t>vyhradeným</w:t>
      </w:r>
      <w:r w:rsidRPr="002D7ABF">
        <w:rPr>
          <w:color w:val="auto"/>
        </w:rPr>
        <w:t xml:space="preserve"> prúdom odpadu v rozsahu a spôsobom uvedenom v osobitnom oddiele tejto časti zákona,</w:t>
      </w:r>
    </w:p>
    <w:p w14:paraId="38065DB5" w14:textId="390DAB75" w:rsidR="004E43FC" w:rsidRPr="002D7ABF" w:rsidRDefault="004E43FC" w:rsidP="00C33448">
      <w:pPr>
        <w:pStyle w:val="Normlnywebov"/>
        <w:numPr>
          <w:ilvl w:val="0"/>
          <w:numId w:val="7"/>
        </w:numPr>
        <w:spacing w:before="0" w:after="0"/>
        <w:jc w:val="both"/>
        <w:rPr>
          <w:color w:val="auto"/>
        </w:rPr>
      </w:pPr>
      <w:r w:rsidRPr="002D7ABF">
        <w:rPr>
          <w:color w:val="auto"/>
        </w:rPr>
        <w:t>zabezpečiť zhodnotenie a recykláci</w:t>
      </w:r>
      <w:r w:rsidR="00806FA5" w:rsidRPr="002D7ABF">
        <w:rPr>
          <w:color w:val="auto"/>
        </w:rPr>
        <w:t>u</w:t>
      </w:r>
      <w:r w:rsidRPr="002D7ABF">
        <w:rPr>
          <w:color w:val="auto"/>
        </w:rPr>
        <w:t xml:space="preserve"> </w:t>
      </w:r>
      <w:r w:rsidR="00E72E01" w:rsidRPr="002D7ABF">
        <w:rPr>
          <w:color w:val="auto"/>
        </w:rPr>
        <w:t>vyhradeného</w:t>
      </w:r>
      <w:r w:rsidRPr="002D7ABF">
        <w:rPr>
          <w:color w:val="auto"/>
        </w:rPr>
        <w:t xml:space="preserve"> prúdu odpadu  najmenej vo výške záväzných limitov zhodnocovania a recyklácie pre </w:t>
      </w:r>
      <w:r w:rsidR="00E72E01" w:rsidRPr="002D7ABF">
        <w:rPr>
          <w:color w:val="auto"/>
        </w:rPr>
        <w:t>vyhradený</w:t>
      </w:r>
      <w:r w:rsidRPr="002D7ABF">
        <w:rPr>
          <w:color w:val="auto"/>
        </w:rPr>
        <w:t xml:space="preserve"> prúd odpadu, ustanoven</w:t>
      </w:r>
      <w:r w:rsidR="003F3D61" w:rsidRPr="002D7ABF">
        <w:rPr>
          <w:color w:val="auto"/>
        </w:rPr>
        <w:t>ých</w:t>
      </w:r>
      <w:r w:rsidRPr="002D7ABF">
        <w:rPr>
          <w:color w:val="auto"/>
        </w:rPr>
        <w:t xml:space="preserve"> v prílohe č. 4, </w:t>
      </w:r>
    </w:p>
    <w:p w14:paraId="6745C344" w14:textId="77777777" w:rsidR="004E43FC" w:rsidRPr="002D7ABF" w:rsidRDefault="004E43FC" w:rsidP="00C33448">
      <w:pPr>
        <w:pStyle w:val="Normlnywebov"/>
        <w:numPr>
          <w:ilvl w:val="0"/>
          <w:numId w:val="7"/>
        </w:numPr>
        <w:spacing w:before="0" w:after="0"/>
        <w:jc w:val="both"/>
        <w:rPr>
          <w:color w:val="auto"/>
        </w:rPr>
      </w:pPr>
      <w:r w:rsidRPr="002D7ABF">
        <w:rPr>
          <w:color w:val="auto"/>
        </w:rPr>
        <w:t xml:space="preserve">viesť a uchovávať evidenciu a ohlasovať </w:t>
      </w:r>
      <w:r w:rsidR="00C528D6" w:rsidRPr="002D7ABF">
        <w:rPr>
          <w:color w:val="auto"/>
        </w:rPr>
        <w:t xml:space="preserve">ministerstvu </w:t>
      </w:r>
      <w:r w:rsidRPr="002D7ABF">
        <w:rPr>
          <w:color w:val="auto"/>
        </w:rPr>
        <w:t>údaje z</w:t>
      </w:r>
      <w:r w:rsidR="003F3D61" w:rsidRPr="002D7ABF">
        <w:rPr>
          <w:color w:val="auto"/>
        </w:rPr>
        <w:t> </w:t>
      </w:r>
      <w:r w:rsidRPr="002D7ABF">
        <w:rPr>
          <w:color w:val="auto"/>
        </w:rPr>
        <w:t>nej</w:t>
      </w:r>
      <w:r w:rsidR="003F3D61" w:rsidRPr="002D7ABF">
        <w:rPr>
          <w:color w:val="auto"/>
        </w:rPr>
        <w:t xml:space="preserve"> v ustanovenom rozsahu</w:t>
      </w:r>
      <w:r w:rsidR="00EB29B2" w:rsidRPr="002D7ABF">
        <w:rPr>
          <w:color w:val="auto"/>
        </w:rPr>
        <w:t xml:space="preserve"> a uchovávanie ohlasovaných údajov</w:t>
      </w:r>
      <w:r w:rsidRPr="002D7ABF">
        <w:rPr>
          <w:color w:val="auto"/>
        </w:rPr>
        <w:t xml:space="preserve">, </w:t>
      </w:r>
    </w:p>
    <w:p w14:paraId="7A60F1B9" w14:textId="6CE6BE74" w:rsidR="004E43FC" w:rsidRPr="002D7ABF" w:rsidRDefault="004E43FC" w:rsidP="00C33448">
      <w:pPr>
        <w:pStyle w:val="Normlnywebov"/>
        <w:numPr>
          <w:ilvl w:val="0"/>
          <w:numId w:val="7"/>
        </w:numPr>
        <w:spacing w:before="0" w:after="0"/>
        <w:jc w:val="both"/>
        <w:rPr>
          <w:color w:val="auto"/>
        </w:rPr>
      </w:pPr>
      <w:r w:rsidRPr="002D7ABF">
        <w:rPr>
          <w:color w:val="auto"/>
        </w:rPr>
        <w:t xml:space="preserve">plniť informačnú povinnosť vo vzťahu ku konečným  používateľom </w:t>
      </w:r>
      <w:r w:rsidR="00E72E01" w:rsidRPr="002D7ABF">
        <w:rPr>
          <w:color w:val="auto"/>
        </w:rPr>
        <w:t>vyhradeného</w:t>
      </w:r>
      <w:r w:rsidRPr="002D7ABF">
        <w:rPr>
          <w:color w:val="auto"/>
        </w:rPr>
        <w:t xml:space="preserve"> výrobku v súlade s osobitným oddielom tejto časti zákona a  vykonávacím predpisom,</w:t>
      </w:r>
    </w:p>
    <w:p w14:paraId="7426473B" w14:textId="048DEB41" w:rsidR="004E43FC" w:rsidRPr="002D7ABF" w:rsidRDefault="004E43FC" w:rsidP="00C33448">
      <w:pPr>
        <w:pStyle w:val="Normlnywebov"/>
        <w:numPr>
          <w:ilvl w:val="0"/>
          <w:numId w:val="7"/>
        </w:numPr>
        <w:spacing w:before="0" w:after="0"/>
        <w:jc w:val="both"/>
        <w:rPr>
          <w:color w:val="auto"/>
        </w:rPr>
      </w:pPr>
      <w:r w:rsidRPr="002D7ABF">
        <w:rPr>
          <w:color w:val="auto"/>
        </w:rPr>
        <w:t>vypočítať si svoj zberový podiel a trhový podiel v súlade s osobitným oddielom tejto časti zákona,</w:t>
      </w:r>
      <w:r w:rsidR="002E6BC6" w:rsidRPr="002D7ABF">
        <w:rPr>
          <w:color w:val="auto"/>
        </w:rPr>
        <w:t xml:space="preserve"> na základe údajov, ktoré z</w:t>
      </w:r>
      <w:r w:rsidR="006445F3" w:rsidRPr="002D7ABF">
        <w:rPr>
          <w:color w:val="auto"/>
        </w:rPr>
        <w:t>verejní</w:t>
      </w:r>
      <w:r w:rsidR="002E6BC6" w:rsidRPr="002D7ABF">
        <w:rPr>
          <w:color w:val="auto"/>
        </w:rPr>
        <w:t xml:space="preserve"> ministerstvo na svojom webovom sídle</w:t>
      </w:r>
      <w:r w:rsidR="00427481" w:rsidRPr="002D7ABF">
        <w:rPr>
          <w:color w:val="auto"/>
        </w:rPr>
        <w:t xml:space="preserve"> do </w:t>
      </w:r>
      <w:r w:rsidR="00422FD8" w:rsidRPr="002D7ABF">
        <w:rPr>
          <w:color w:val="auto"/>
        </w:rPr>
        <w:t>3</w:t>
      </w:r>
      <w:r w:rsidR="00246029" w:rsidRPr="002D7ABF">
        <w:rPr>
          <w:color w:val="auto"/>
        </w:rPr>
        <w:t>0. apríla</w:t>
      </w:r>
      <w:r w:rsidR="00422FD8" w:rsidRPr="002D7ABF">
        <w:rPr>
          <w:color w:val="auto"/>
        </w:rPr>
        <w:t>,</w:t>
      </w:r>
      <w:r w:rsidR="00422FD8" w:rsidRPr="002D7ABF">
        <w:rPr>
          <w:strike/>
          <w:color w:val="auto"/>
        </w:rPr>
        <w:t xml:space="preserve"> </w:t>
      </w:r>
      <w:r w:rsidR="002E6BC6" w:rsidRPr="002D7ABF">
        <w:rPr>
          <w:color w:val="auto"/>
        </w:rPr>
        <w:t xml:space="preserve"> </w:t>
      </w:r>
    </w:p>
    <w:p w14:paraId="7B879A8A" w14:textId="58D05240" w:rsidR="004E43FC" w:rsidRPr="002D7ABF" w:rsidRDefault="003F3D61" w:rsidP="00C6681F">
      <w:pPr>
        <w:pStyle w:val="Normlnywebov"/>
        <w:numPr>
          <w:ilvl w:val="0"/>
          <w:numId w:val="7"/>
        </w:numPr>
        <w:spacing w:before="0" w:after="0"/>
        <w:jc w:val="both"/>
        <w:rPr>
          <w:color w:val="auto"/>
        </w:rPr>
      </w:pPr>
      <w:r w:rsidRPr="002D7ABF">
        <w:rPr>
          <w:color w:val="auto"/>
        </w:rPr>
        <w:t xml:space="preserve">zabezpečiť odobratie </w:t>
      </w:r>
      <w:r w:rsidR="00492EF1" w:rsidRPr="002D7ABF">
        <w:rPr>
          <w:color w:val="auto"/>
        </w:rPr>
        <w:t xml:space="preserve">celého množstva </w:t>
      </w:r>
      <w:r w:rsidR="00FB4E39" w:rsidRPr="002D7ABF">
        <w:rPr>
          <w:color w:val="auto"/>
        </w:rPr>
        <w:t xml:space="preserve">oddelene </w:t>
      </w:r>
      <w:r w:rsidR="00BF229C" w:rsidRPr="002D7ABF">
        <w:rPr>
          <w:color w:val="auto"/>
        </w:rPr>
        <w:t>vy</w:t>
      </w:r>
      <w:r w:rsidR="00FB4E39" w:rsidRPr="002D7ABF">
        <w:rPr>
          <w:color w:val="auto"/>
        </w:rPr>
        <w:t>zbieran</w:t>
      </w:r>
      <w:r w:rsidR="00C21609" w:rsidRPr="002D7ABF">
        <w:rPr>
          <w:color w:val="auto"/>
        </w:rPr>
        <w:t>ej</w:t>
      </w:r>
      <w:r w:rsidR="00FB4E39" w:rsidRPr="002D7ABF">
        <w:rPr>
          <w:color w:val="auto"/>
        </w:rPr>
        <w:t xml:space="preserve"> zlož</w:t>
      </w:r>
      <w:r w:rsidR="00C21609" w:rsidRPr="002D7ABF">
        <w:rPr>
          <w:color w:val="auto"/>
        </w:rPr>
        <w:t>ky</w:t>
      </w:r>
      <w:r w:rsidR="002E643C" w:rsidRPr="002D7ABF">
        <w:rPr>
          <w:color w:val="auto"/>
        </w:rPr>
        <w:t xml:space="preserve"> </w:t>
      </w:r>
      <w:r w:rsidR="00BF229C" w:rsidRPr="002D7ABF">
        <w:rPr>
          <w:color w:val="auto"/>
        </w:rPr>
        <w:t>komunálneho</w:t>
      </w:r>
      <w:r w:rsidR="006A293E" w:rsidRPr="002D7ABF">
        <w:rPr>
          <w:color w:val="auto"/>
        </w:rPr>
        <w:t xml:space="preserve"> odpadu</w:t>
      </w:r>
      <w:r w:rsidR="00C21609" w:rsidRPr="002D7ABF">
        <w:rPr>
          <w:color w:val="auto"/>
        </w:rPr>
        <w:t xml:space="preserve"> patriacej do </w:t>
      </w:r>
      <w:r w:rsidR="00E72E01" w:rsidRPr="002D7ABF">
        <w:rPr>
          <w:color w:val="auto"/>
        </w:rPr>
        <w:t>vyhradeného</w:t>
      </w:r>
      <w:r w:rsidR="00C21609" w:rsidRPr="002D7ABF">
        <w:rPr>
          <w:color w:val="auto"/>
        </w:rPr>
        <w:t xml:space="preserve"> prúdu odpadu</w:t>
      </w:r>
      <w:r w:rsidR="00BF229C" w:rsidRPr="002D7ABF">
        <w:rPr>
          <w:color w:val="auto"/>
        </w:rPr>
        <w:t xml:space="preserve"> </w:t>
      </w:r>
      <w:r w:rsidR="004E43FC" w:rsidRPr="002D7ABF">
        <w:rPr>
          <w:color w:val="auto"/>
        </w:rPr>
        <w:t>z obce,</w:t>
      </w:r>
      <w:r w:rsidR="00C6681F" w:rsidRPr="002D7ABF">
        <w:rPr>
          <w:color w:val="auto"/>
        </w:rPr>
        <w:t xml:space="preserve"> </w:t>
      </w:r>
      <w:r w:rsidR="004E43FC" w:rsidRPr="002D7ABF">
        <w:rPr>
          <w:color w:val="auto"/>
        </w:rPr>
        <w:t xml:space="preserve">v ktorej zodpovedá za </w:t>
      </w:r>
      <w:r w:rsidR="00E72E01" w:rsidRPr="002D7ABF">
        <w:rPr>
          <w:color w:val="auto"/>
        </w:rPr>
        <w:t>vyhradený</w:t>
      </w:r>
      <w:r w:rsidR="00A74B15" w:rsidRPr="002D7ABF">
        <w:rPr>
          <w:color w:val="auto"/>
        </w:rPr>
        <w:t xml:space="preserve"> prúd odpadu</w:t>
      </w:r>
      <w:r w:rsidR="002C42DB" w:rsidRPr="002D7ABF">
        <w:rPr>
          <w:color w:val="auto"/>
        </w:rPr>
        <w:t>;</w:t>
      </w:r>
      <w:r w:rsidR="00A74B15" w:rsidRPr="002D7ABF">
        <w:rPr>
          <w:color w:val="auto"/>
        </w:rPr>
        <w:t xml:space="preserve"> </w:t>
      </w:r>
      <w:r w:rsidR="002C42DB" w:rsidRPr="002D7ABF">
        <w:rPr>
          <w:color w:val="auto"/>
        </w:rPr>
        <w:t xml:space="preserve">ustanovenia </w:t>
      </w:r>
      <w:r w:rsidR="005C6ED8" w:rsidRPr="002D7ABF">
        <w:rPr>
          <w:color w:val="auto"/>
        </w:rPr>
        <w:t>písm</w:t>
      </w:r>
      <w:r w:rsidR="002C42DB" w:rsidRPr="002D7ABF">
        <w:rPr>
          <w:color w:val="auto"/>
        </w:rPr>
        <w:t>en</w:t>
      </w:r>
      <w:r w:rsidR="005C6ED8" w:rsidRPr="002D7ABF">
        <w:rPr>
          <w:color w:val="auto"/>
        </w:rPr>
        <w:t xml:space="preserve"> e) a g)</w:t>
      </w:r>
      <w:r w:rsidR="002C42DB" w:rsidRPr="002D7ABF">
        <w:rPr>
          <w:color w:val="auto"/>
        </w:rPr>
        <w:t xml:space="preserve"> týmto nie sú dotknuté</w:t>
      </w:r>
      <w:r w:rsidR="00A74B15" w:rsidRPr="002D7ABF">
        <w:rPr>
          <w:color w:val="auto"/>
        </w:rPr>
        <w:t>.</w:t>
      </w:r>
      <w:r w:rsidR="004E43FC" w:rsidRPr="002D7ABF">
        <w:rPr>
          <w:color w:val="auto"/>
        </w:rPr>
        <w:t xml:space="preserve"> </w:t>
      </w:r>
    </w:p>
    <w:p w14:paraId="1C40A6EE" w14:textId="1280FF6C" w:rsidR="00B24626" w:rsidRPr="002D7ABF" w:rsidRDefault="004E43FC" w:rsidP="00C33448">
      <w:pPr>
        <w:pStyle w:val="Normlnywebov"/>
        <w:spacing w:before="238" w:after="238"/>
        <w:jc w:val="both"/>
        <w:rPr>
          <w:color w:val="auto"/>
        </w:rPr>
      </w:pPr>
      <w:r w:rsidRPr="002D7ABF">
        <w:rPr>
          <w:color w:val="auto"/>
        </w:rPr>
        <w:t xml:space="preserve">(5) Výrobca </w:t>
      </w:r>
      <w:r w:rsidR="00E72E01" w:rsidRPr="002D7ABF">
        <w:rPr>
          <w:color w:val="auto"/>
        </w:rPr>
        <w:t>vyhradeného</w:t>
      </w:r>
      <w:r w:rsidRPr="002D7ABF">
        <w:rPr>
          <w:color w:val="auto"/>
        </w:rPr>
        <w:t xml:space="preserve"> výrobku znáša všetky finančné náklady,</w:t>
      </w:r>
      <w:r w:rsidR="002D6DF0" w:rsidRPr="002D7ABF">
        <w:rPr>
          <w:color w:val="auto"/>
        </w:rPr>
        <w:t xml:space="preserve"> </w:t>
      </w:r>
      <w:r w:rsidRPr="002D7ABF">
        <w:rPr>
          <w:color w:val="auto"/>
        </w:rPr>
        <w:t>spojené so zberom, prepravou, prípravou na opätovné použitie, zhodnotením, recykláciou,</w:t>
      </w:r>
      <w:r w:rsidR="002D6DF0" w:rsidRPr="002D7ABF">
        <w:rPr>
          <w:color w:val="auto"/>
        </w:rPr>
        <w:t xml:space="preserve"> </w:t>
      </w:r>
      <w:r w:rsidRPr="002D7ABF">
        <w:rPr>
          <w:color w:val="auto"/>
        </w:rPr>
        <w:t xml:space="preserve">spracovaním </w:t>
      </w:r>
      <w:r w:rsidR="00FB4E39" w:rsidRPr="002D7ABF">
        <w:rPr>
          <w:color w:val="auto"/>
        </w:rPr>
        <w:t>a zneškodnením </w:t>
      </w:r>
      <w:r w:rsidR="00635125" w:rsidRPr="002D7ABF">
        <w:rPr>
          <w:color w:val="auto"/>
        </w:rPr>
        <w:t>oddelene vyzbieranej zložky komunálneho</w:t>
      </w:r>
      <w:r w:rsidR="008D40AF" w:rsidRPr="002D7ABF">
        <w:rPr>
          <w:color w:val="auto"/>
        </w:rPr>
        <w:t xml:space="preserve"> </w:t>
      </w:r>
      <w:r w:rsidR="00FB4E39" w:rsidRPr="002D7ABF">
        <w:rPr>
          <w:color w:val="auto"/>
        </w:rPr>
        <w:t>odpadu patri</w:t>
      </w:r>
      <w:r w:rsidR="00635125" w:rsidRPr="002D7ABF">
        <w:rPr>
          <w:color w:val="auto"/>
        </w:rPr>
        <w:t>acej</w:t>
      </w:r>
      <w:r w:rsidR="00B24626" w:rsidRPr="002D7ABF">
        <w:rPr>
          <w:color w:val="auto"/>
        </w:rPr>
        <w:t xml:space="preserve"> do </w:t>
      </w:r>
      <w:r w:rsidR="00E72E01" w:rsidRPr="002D7ABF">
        <w:rPr>
          <w:color w:val="auto"/>
        </w:rPr>
        <w:t>vyhradeného</w:t>
      </w:r>
      <w:r w:rsidR="00B24626" w:rsidRPr="002D7ABF">
        <w:rPr>
          <w:color w:val="auto"/>
        </w:rPr>
        <w:t xml:space="preserve"> prúdu odpadu</w:t>
      </w:r>
      <w:r w:rsidR="00B82FFA" w:rsidRPr="002D7ABF">
        <w:rPr>
          <w:color w:val="auto"/>
        </w:rPr>
        <w:t xml:space="preserve"> s výnimkou nakladani</w:t>
      </w:r>
      <w:r w:rsidR="006C19AF" w:rsidRPr="002D7ABF">
        <w:rPr>
          <w:color w:val="auto"/>
        </w:rPr>
        <w:t>a podľa § 37</w:t>
      </w:r>
      <w:r w:rsidR="005A6D7C" w:rsidRPr="002D7ABF">
        <w:rPr>
          <w:color w:val="auto"/>
        </w:rPr>
        <w:t xml:space="preserve"> ods. 3, § 48 ods. 3</w:t>
      </w:r>
      <w:r w:rsidR="006C19AF" w:rsidRPr="002D7ABF">
        <w:rPr>
          <w:color w:val="auto"/>
        </w:rPr>
        <w:t>, § 56 ods. 8</w:t>
      </w:r>
      <w:r w:rsidR="00B82FFA" w:rsidRPr="002D7ABF">
        <w:rPr>
          <w:color w:val="auto"/>
        </w:rPr>
        <w:t>,</w:t>
      </w:r>
      <w:r w:rsidR="006C19AF" w:rsidRPr="002D7ABF">
        <w:rPr>
          <w:color w:val="auto"/>
        </w:rPr>
        <w:t xml:space="preserve"> § 71 ods. 2 a § 73</w:t>
      </w:r>
      <w:r w:rsidR="00B82FFA" w:rsidRPr="002D7ABF">
        <w:rPr>
          <w:color w:val="auto"/>
        </w:rPr>
        <w:t xml:space="preserve"> ods. 10</w:t>
      </w:r>
      <w:r w:rsidR="00B24626" w:rsidRPr="002D7ABF">
        <w:rPr>
          <w:color w:val="auto"/>
        </w:rPr>
        <w:t>. Ak sa uvedená povinnosť realizuje formou úhrady nákladov osobe oprávnenej na zber odpadov alebo zhodnocovanie odpadov, rozsah tejto úhrady sa zníži o výnosy tejto osoby získané z uhrádzaného nakladania s  </w:t>
      </w:r>
      <w:r w:rsidR="00C71D74" w:rsidRPr="002D7ABF">
        <w:rPr>
          <w:color w:val="auto"/>
        </w:rPr>
        <w:t>vyhradený</w:t>
      </w:r>
      <w:r w:rsidR="00B24626" w:rsidRPr="002D7ABF">
        <w:rPr>
          <w:color w:val="auto"/>
        </w:rPr>
        <w:t>m prúdom odpadu.</w:t>
      </w:r>
      <w:r w:rsidR="00E05E60" w:rsidRPr="002D7ABF">
        <w:rPr>
          <w:color w:val="auto"/>
        </w:rPr>
        <w:t xml:space="preserve"> </w:t>
      </w:r>
    </w:p>
    <w:p w14:paraId="11BB176A" w14:textId="4373BE69" w:rsidR="00E370AE" w:rsidRPr="002D7ABF" w:rsidRDefault="009E38AB" w:rsidP="009E38AB">
      <w:pPr>
        <w:pStyle w:val="Normlnywebov"/>
        <w:shd w:val="clear" w:color="auto" w:fill="FFFFFF"/>
        <w:spacing w:before="238" w:after="238"/>
        <w:jc w:val="both"/>
        <w:rPr>
          <w:strike/>
          <w:color w:val="auto"/>
        </w:rPr>
      </w:pPr>
      <w:r w:rsidRPr="002D7ABF">
        <w:rPr>
          <w:color w:val="auto"/>
        </w:rPr>
        <w:t xml:space="preserve"> </w:t>
      </w:r>
      <w:r w:rsidR="00A41F0A" w:rsidRPr="002D7ABF">
        <w:rPr>
          <w:color w:val="auto"/>
        </w:rPr>
        <w:t>(6)</w:t>
      </w:r>
      <w:r w:rsidR="00BE73BD" w:rsidRPr="002D7ABF">
        <w:rPr>
          <w:color w:val="auto"/>
        </w:rPr>
        <w:t xml:space="preserve"> Výrobca </w:t>
      </w:r>
      <w:r w:rsidR="00C71D74" w:rsidRPr="002D7ABF">
        <w:rPr>
          <w:color w:val="auto"/>
        </w:rPr>
        <w:t>vyhradeného</w:t>
      </w:r>
      <w:r w:rsidR="00BE73BD" w:rsidRPr="002D7ABF">
        <w:rPr>
          <w:color w:val="auto"/>
        </w:rPr>
        <w:t xml:space="preserve"> výrobku zabezpečuje plnenie p</w:t>
      </w:r>
      <w:r w:rsidR="00A41F0A" w:rsidRPr="002D7ABF">
        <w:rPr>
          <w:color w:val="auto"/>
        </w:rPr>
        <w:t>ovinnost</w:t>
      </w:r>
      <w:r w:rsidR="00BE73BD" w:rsidRPr="002D7ABF">
        <w:rPr>
          <w:color w:val="auto"/>
        </w:rPr>
        <w:t>í ustanovených</w:t>
      </w:r>
      <w:r w:rsidR="00A41F0A" w:rsidRPr="002D7ABF">
        <w:rPr>
          <w:color w:val="auto"/>
        </w:rPr>
        <w:t xml:space="preserve"> v odseku 4 písm. d) až k) (ďalej len „</w:t>
      </w:r>
      <w:r w:rsidR="00C71D74" w:rsidRPr="002D7ABF">
        <w:rPr>
          <w:color w:val="auto"/>
        </w:rPr>
        <w:t>vyhradené</w:t>
      </w:r>
      <w:r w:rsidR="00A41F0A" w:rsidRPr="002D7ABF">
        <w:rPr>
          <w:color w:val="auto"/>
        </w:rPr>
        <w:t xml:space="preserve"> povinnosti“) vytvorením systému individuálneho nakladania s </w:t>
      </w:r>
      <w:r w:rsidR="00C71D74" w:rsidRPr="002D7ABF">
        <w:rPr>
          <w:color w:val="auto"/>
        </w:rPr>
        <w:t>vyhradený</w:t>
      </w:r>
      <w:r w:rsidR="00A41F0A" w:rsidRPr="002D7ABF">
        <w:rPr>
          <w:color w:val="auto"/>
        </w:rPr>
        <w:t xml:space="preserve">m prúdom odpadu (ďalej len „individuálne“), alebo prostredníctvom </w:t>
      </w:r>
      <w:r w:rsidR="00A41F0A" w:rsidRPr="002D7ABF">
        <w:rPr>
          <w:color w:val="auto"/>
        </w:rPr>
        <w:lastRenderedPageBreak/>
        <w:t>jednej organizácie zodpovednosti výrobcov a jej systému združeného nakladania s </w:t>
      </w:r>
      <w:r w:rsidR="00C71D74" w:rsidRPr="002D7ABF">
        <w:rPr>
          <w:color w:val="auto"/>
        </w:rPr>
        <w:t>vyhradený</w:t>
      </w:r>
      <w:r w:rsidR="00A41F0A" w:rsidRPr="002D7ABF">
        <w:rPr>
          <w:color w:val="auto"/>
        </w:rPr>
        <w:t xml:space="preserve">m prúdom odpadu (ďalej len „kolektívne“), ak v osobitnom oddiele tejto časti zákona nie je ustanovené inak. </w:t>
      </w:r>
    </w:p>
    <w:p w14:paraId="517DEB70" w14:textId="77CB5C68" w:rsidR="00E370AE" w:rsidRPr="002D7ABF" w:rsidRDefault="009E38AB" w:rsidP="009C2549">
      <w:pPr>
        <w:jc w:val="both"/>
        <w:rPr>
          <w:rFonts w:eastAsia="Times New Roman" w:cs="Times New Roman"/>
          <w:lang w:bidi="ar-SA"/>
        </w:rPr>
      </w:pPr>
      <w:r w:rsidRPr="002D7ABF">
        <w:rPr>
          <w:rFonts w:eastAsia="Times New Roman" w:cs="Times New Roman"/>
          <w:lang w:bidi="ar-SA"/>
        </w:rPr>
        <w:t xml:space="preserve">(7) </w:t>
      </w:r>
      <w:r w:rsidR="00BE73BD" w:rsidRPr="002D7ABF">
        <w:rPr>
          <w:rFonts w:eastAsia="Times New Roman" w:cs="Times New Roman"/>
          <w:lang w:bidi="ar-SA"/>
        </w:rPr>
        <w:t xml:space="preserve">Na výrobcu </w:t>
      </w:r>
      <w:r w:rsidR="00C71D74" w:rsidRPr="002D7ABF">
        <w:rPr>
          <w:rFonts w:eastAsia="Times New Roman" w:cs="Times New Roman"/>
          <w:lang w:bidi="ar-SA"/>
        </w:rPr>
        <w:t>vyhradeného</w:t>
      </w:r>
      <w:r w:rsidR="00BE73BD" w:rsidRPr="002D7ABF">
        <w:rPr>
          <w:rFonts w:eastAsia="Times New Roman" w:cs="Times New Roman"/>
          <w:lang w:bidi="ar-SA"/>
        </w:rPr>
        <w:t xml:space="preserve"> výrobku sa nevzťahujú povinnosti uvedené v odseku 6</w:t>
      </w:r>
      <w:r w:rsidRPr="002D7ABF">
        <w:rPr>
          <w:rFonts w:eastAsia="Times New Roman" w:cs="Times New Roman"/>
          <w:lang w:bidi="ar-SA"/>
        </w:rPr>
        <w:t xml:space="preserve"> </w:t>
      </w:r>
      <w:r w:rsidR="00BE73BD" w:rsidRPr="002D7ABF">
        <w:rPr>
          <w:rFonts w:eastAsia="Times New Roman" w:cs="Times New Roman"/>
          <w:lang w:bidi="ar-SA"/>
        </w:rPr>
        <w:t xml:space="preserve">a </w:t>
      </w:r>
      <w:r w:rsidR="00E370AE" w:rsidRPr="002D7ABF">
        <w:rPr>
          <w:rFonts w:eastAsia="Times New Roman" w:cs="Times New Roman"/>
          <w:lang w:bidi="ar-SA"/>
        </w:rPr>
        <w:t xml:space="preserve">v odseku 4 </w:t>
      </w:r>
      <w:r w:rsidR="00BE73BD" w:rsidRPr="002D7ABF">
        <w:rPr>
          <w:rFonts w:eastAsia="Times New Roman" w:cs="Times New Roman"/>
          <w:lang w:bidi="ar-SA"/>
        </w:rPr>
        <w:t xml:space="preserve">okrem </w:t>
      </w:r>
      <w:r w:rsidR="00E370AE" w:rsidRPr="002D7ABF">
        <w:rPr>
          <w:rFonts w:eastAsia="Times New Roman" w:cs="Times New Roman"/>
          <w:lang w:bidi="ar-SA"/>
        </w:rPr>
        <w:t>písmen a), c), g) a h), ak</w:t>
      </w:r>
    </w:p>
    <w:p w14:paraId="25010EF7" w14:textId="64276578" w:rsidR="009C2549" w:rsidRPr="002D7ABF" w:rsidRDefault="00E370AE" w:rsidP="00CA66F7">
      <w:pPr>
        <w:pStyle w:val="Odsekzoznamu"/>
        <w:numPr>
          <w:ilvl w:val="0"/>
          <w:numId w:val="386"/>
        </w:numPr>
        <w:spacing w:after="0"/>
        <w:jc w:val="both"/>
        <w:rPr>
          <w:rFonts w:ascii="Times New Roman" w:hAnsi="Times New Roman" w:cs="Times New Roman"/>
          <w:sz w:val="24"/>
          <w:szCs w:val="24"/>
        </w:rPr>
      </w:pPr>
      <w:r w:rsidRPr="002D7ABF">
        <w:rPr>
          <w:rFonts w:ascii="Times New Roman" w:hAnsi="Times New Roman" w:cs="Times New Roman"/>
          <w:sz w:val="24"/>
          <w:szCs w:val="24"/>
        </w:rPr>
        <w:t xml:space="preserve">tento výrobok uvádza na trh výlučne pre potrebu </w:t>
      </w:r>
      <w:r w:rsidR="003E7E21" w:rsidRPr="002D7ABF">
        <w:rPr>
          <w:rFonts w:ascii="Times New Roman" w:hAnsi="Times New Roman" w:cs="Times New Roman"/>
          <w:sz w:val="24"/>
          <w:szCs w:val="24"/>
        </w:rPr>
        <w:t>vlastného podnikania</w:t>
      </w:r>
      <w:r w:rsidRPr="002D7ABF">
        <w:rPr>
          <w:rFonts w:ascii="Times New Roman" w:hAnsi="Times New Roman" w:cs="Times New Roman"/>
          <w:sz w:val="24"/>
          <w:szCs w:val="24"/>
        </w:rPr>
        <w:t xml:space="preserve">, </w:t>
      </w:r>
    </w:p>
    <w:p w14:paraId="65240DAA" w14:textId="77777777" w:rsidR="009C2549" w:rsidRPr="002D7ABF" w:rsidRDefault="00E370AE" w:rsidP="00CA66F7">
      <w:pPr>
        <w:pStyle w:val="Odsekzoznamu"/>
        <w:numPr>
          <w:ilvl w:val="0"/>
          <w:numId w:val="386"/>
        </w:numPr>
        <w:spacing w:after="0"/>
        <w:jc w:val="both"/>
        <w:rPr>
          <w:rFonts w:ascii="Times New Roman" w:hAnsi="Times New Roman" w:cs="Times New Roman"/>
          <w:sz w:val="24"/>
          <w:szCs w:val="24"/>
        </w:rPr>
      </w:pPr>
      <w:r w:rsidRPr="002D7ABF">
        <w:rPr>
          <w:rFonts w:ascii="Times New Roman" w:hAnsi="Times New Roman" w:cs="Times New Roman"/>
          <w:sz w:val="24"/>
          <w:szCs w:val="24"/>
        </w:rPr>
        <w:t xml:space="preserve">zabezpečí zotrvanie tohto výrobku po celú jeho dobu životnosti vo svojej držbe, </w:t>
      </w:r>
    </w:p>
    <w:p w14:paraId="55A7315A" w14:textId="09CE00EA" w:rsidR="009C2549" w:rsidRPr="002D7ABF" w:rsidRDefault="00E370AE" w:rsidP="00CA66F7">
      <w:pPr>
        <w:pStyle w:val="Odsekzoznamu"/>
        <w:numPr>
          <w:ilvl w:val="0"/>
          <w:numId w:val="386"/>
        </w:numPr>
        <w:spacing w:after="0"/>
        <w:jc w:val="both"/>
        <w:rPr>
          <w:rFonts w:ascii="Times New Roman" w:hAnsi="Times New Roman" w:cs="Times New Roman"/>
          <w:sz w:val="24"/>
          <w:szCs w:val="24"/>
        </w:rPr>
      </w:pPr>
      <w:r w:rsidRPr="002D7ABF">
        <w:rPr>
          <w:rFonts w:ascii="Times New Roman" w:hAnsi="Times New Roman" w:cs="Times New Roman"/>
          <w:sz w:val="24"/>
          <w:szCs w:val="24"/>
        </w:rPr>
        <w:t xml:space="preserve">sa stane pôvodcom odpadu z tohto </w:t>
      </w:r>
      <w:r w:rsidR="00C71D74"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 a</w:t>
      </w:r>
    </w:p>
    <w:p w14:paraId="271D2F21" w14:textId="0A1D23EA" w:rsidR="00E370AE" w:rsidRPr="002D7ABF" w:rsidRDefault="00E370AE" w:rsidP="00CA66F7">
      <w:pPr>
        <w:pStyle w:val="Odsekzoznamu"/>
        <w:numPr>
          <w:ilvl w:val="0"/>
          <w:numId w:val="386"/>
        </w:numPr>
        <w:spacing w:after="0"/>
        <w:jc w:val="both"/>
        <w:rPr>
          <w:rFonts w:ascii="Times New Roman" w:hAnsi="Times New Roman" w:cs="Times New Roman"/>
          <w:sz w:val="24"/>
          <w:szCs w:val="24"/>
        </w:rPr>
      </w:pPr>
      <w:r w:rsidRPr="002D7ABF">
        <w:rPr>
          <w:rFonts w:ascii="Times New Roman" w:hAnsi="Times New Roman" w:cs="Times New Roman"/>
          <w:sz w:val="24"/>
          <w:szCs w:val="24"/>
        </w:rPr>
        <w:t>ako jeho držiteľ zabezpečí nakladanie s odpadom z tohto výrobku v súlade s týmto zákonom.</w:t>
      </w:r>
    </w:p>
    <w:p w14:paraId="25A5C73A" w14:textId="77777777" w:rsidR="00E370AE" w:rsidRPr="002D7ABF" w:rsidRDefault="00E370AE" w:rsidP="00E370AE">
      <w:pPr>
        <w:jc w:val="both"/>
        <w:rPr>
          <w:rFonts w:eastAsia="Times New Roman" w:cs="Times New Roman"/>
          <w:lang w:bidi="ar-SA"/>
        </w:rPr>
      </w:pPr>
    </w:p>
    <w:p w14:paraId="63D8C56C" w14:textId="2AB6F334" w:rsidR="00E370AE" w:rsidRPr="002D7ABF" w:rsidRDefault="00E370AE" w:rsidP="00E370AE">
      <w:pPr>
        <w:jc w:val="both"/>
        <w:rPr>
          <w:rFonts w:eastAsia="Times New Roman" w:cs="Times New Roman"/>
          <w:lang w:bidi="ar-SA"/>
        </w:rPr>
      </w:pPr>
      <w:r w:rsidRPr="002D7ABF">
        <w:rPr>
          <w:rFonts w:eastAsia="Times New Roman" w:cs="Times New Roman"/>
          <w:lang w:bidi="ar-SA"/>
        </w:rPr>
        <w:t>(8</w:t>
      </w:r>
      <w:r w:rsidR="00A32C09" w:rsidRPr="002D7ABF">
        <w:rPr>
          <w:rFonts w:eastAsia="Times New Roman" w:cs="Times New Roman"/>
          <w:lang w:bidi="ar-SA"/>
        </w:rPr>
        <w:t xml:space="preserve">) Výrobca </w:t>
      </w:r>
      <w:r w:rsidR="00C71D74" w:rsidRPr="002D7ABF">
        <w:rPr>
          <w:rFonts w:eastAsia="Times New Roman" w:cs="Times New Roman"/>
          <w:lang w:bidi="ar-SA"/>
        </w:rPr>
        <w:t>vyhradeného</w:t>
      </w:r>
      <w:r w:rsidR="00A32C09" w:rsidRPr="002D7ABF">
        <w:rPr>
          <w:rFonts w:eastAsia="Times New Roman" w:cs="Times New Roman"/>
          <w:lang w:bidi="ar-SA"/>
        </w:rPr>
        <w:t xml:space="preserve"> výrobku uvedený</w:t>
      </w:r>
      <w:r w:rsidRPr="002D7ABF">
        <w:rPr>
          <w:rFonts w:eastAsia="Times New Roman" w:cs="Times New Roman"/>
          <w:lang w:bidi="ar-SA"/>
        </w:rPr>
        <w:t xml:space="preserve"> v odseku 7 </w:t>
      </w:r>
      <w:r w:rsidR="00A32C09" w:rsidRPr="002D7ABF">
        <w:rPr>
          <w:rFonts w:eastAsia="Times New Roman" w:cs="Times New Roman"/>
          <w:lang w:bidi="ar-SA"/>
        </w:rPr>
        <w:t>je povinný</w:t>
      </w:r>
      <w:r w:rsidRPr="002D7ABF">
        <w:rPr>
          <w:rFonts w:eastAsia="Times New Roman" w:cs="Times New Roman"/>
          <w:lang w:bidi="ar-SA"/>
        </w:rPr>
        <w:t xml:space="preserve">  ohlasovať koordinačnému centru </w:t>
      </w:r>
      <w:r w:rsidR="00A32C09" w:rsidRPr="002D7ABF">
        <w:rPr>
          <w:rFonts w:cs="Times New Roman"/>
        </w:rPr>
        <w:t xml:space="preserve">pre </w:t>
      </w:r>
      <w:r w:rsidR="00C71D74" w:rsidRPr="002D7ABF">
        <w:rPr>
          <w:rFonts w:cs="Times New Roman"/>
        </w:rPr>
        <w:t>vyhradený</w:t>
      </w:r>
      <w:r w:rsidR="002D7ABF">
        <w:rPr>
          <w:rFonts w:cs="Times New Roman"/>
        </w:rPr>
        <w:t xml:space="preserve"> prúd odpadu</w:t>
      </w:r>
      <w:r w:rsidRPr="002D7ABF">
        <w:rPr>
          <w:rFonts w:eastAsia="Times New Roman" w:cs="Times New Roman"/>
          <w:lang w:bidi="ar-SA"/>
        </w:rPr>
        <w:t>:</w:t>
      </w:r>
    </w:p>
    <w:p w14:paraId="6C9C156D" w14:textId="570AD268" w:rsidR="009C2549" w:rsidRPr="002D7ABF" w:rsidRDefault="00E370AE" w:rsidP="00CA66F7">
      <w:pPr>
        <w:pStyle w:val="Odsekzoznamu"/>
        <w:numPr>
          <w:ilvl w:val="0"/>
          <w:numId w:val="387"/>
        </w:numPr>
        <w:spacing w:after="0"/>
        <w:ind w:left="714"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údaje </w:t>
      </w:r>
      <w:r w:rsidR="009C2549" w:rsidRPr="002D7ABF">
        <w:rPr>
          <w:rFonts w:ascii="Times New Roman" w:hAnsi="Times New Roman" w:cs="Times New Roman"/>
          <w:sz w:val="24"/>
          <w:szCs w:val="24"/>
        </w:rPr>
        <w:t xml:space="preserve">o objeme svojej výroby, </w:t>
      </w:r>
      <w:r w:rsidR="00C2508D" w:rsidRPr="002D7ABF">
        <w:rPr>
          <w:rFonts w:ascii="Times New Roman" w:hAnsi="Times New Roman" w:cs="Times New Roman"/>
          <w:sz w:val="24"/>
          <w:szCs w:val="24"/>
        </w:rPr>
        <w:t>cezhraničnej prepravy z iného členského štátu do Slovenskej republiky</w:t>
      </w:r>
      <w:r w:rsidR="00F12629" w:rsidRPr="002D7ABF">
        <w:rPr>
          <w:rFonts w:ascii="Times New Roman" w:hAnsi="Times New Roman" w:cs="Times New Roman"/>
          <w:sz w:val="24"/>
          <w:szCs w:val="24"/>
        </w:rPr>
        <w:t>,</w:t>
      </w:r>
      <w:r w:rsidR="00C2508D" w:rsidRPr="002D7ABF">
        <w:rPr>
          <w:rFonts w:ascii="Times New Roman" w:hAnsi="Times New Roman" w:cs="Times New Roman"/>
          <w:sz w:val="24"/>
          <w:szCs w:val="24"/>
        </w:rPr>
        <w:t xml:space="preserve"> dovozu</w:t>
      </w:r>
      <w:r w:rsidR="00F12629" w:rsidRPr="002D7ABF">
        <w:rPr>
          <w:rFonts w:ascii="Times New Roman" w:hAnsi="Times New Roman" w:cs="Times New Roman"/>
          <w:sz w:val="24"/>
          <w:szCs w:val="24"/>
        </w:rPr>
        <w:t>,</w:t>
      </w:r>
      <w:r w:rsidR="009C2549" w:rsidRPr="002D7ABF">
        <w:rPr>
          <w:rFonts w:ascii="Times New Roman" w:hAnsi="Times New Roman" w:cs="Times New Roman"/>
          <w:sz w:val="24"/>
          <w:szCs w:val="24"/>
        </w:rPr>
        <w:t xml:space="preserve"> </w:t>
      </w:r>
      <w:r w:rsidR="00C2508D" w:rsidRPr="002D7ABF">
        <w:rPr>
          <w:rFonts w:ascii="Times New Roman" w:hAnsi="Times New Roman" w:cs="Times New Roman"/>
          <w:sz w:val="24"/>
          <w:szCs w:val="24"/>
        </w:rPr>
        <w:t xml:space="preserve">cezhraničnej prepravy do iného členského štátu zo Slovenskej republiky alebo  </w:t>
      </w:r>
      <w:r w:rsidRPr="002D7ABF">
        <w:rPr>
          <w:rFonts w:ascii="Times New Roman" w:hAnsi="Times New Roman" w:cs="Times New Roman"/>
          <w:sz w:val="24"/>
          <w:szCs w:val="24"/>
        </w:rPr>
        <w:t xml:space="preserve">vývozu </w:t>
      </w:r>
      <w:r w:rsidR="00C71D74"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w:t>
      </w:r>
    </w:p>
    <w:p w14:paraId="0FBBC990" w14:textId="3386ABE1" w:rsidR="009C2549" w:rsidRPr="002D7ABF" w:rsidRDefault="00E370AE" w:rsidP="00CA66F7">
      <w:pPr>
        <w:pStyle w:val="Odsekzoznamu"/>
        <w:numPr>
          <w:ilvl w:val="0"/>
          <w:numId w:val="387"/>
        </w:numPr>
        <w:spacing w:after="0"/>
        <w:ind w:left="714" w:hanging="357"/>
        <w:jc w:val="both"/>
        <w:rPr>
          <w:rFonts w:ascii="Times New Roman" w:hAnsi="Times New Roman" w:cs="Times New Roman"/>
          <w:sz w:val="24"/>
          <w:szCs w:val="24"/>
        </w:rPr>
      </w:pPr>
      <w:r w:rsidRPr="002D7ABF">
        <w:rPr>
          <w:rFonts w:ascii="Times New Roman" w:hAnsi="Times New Roman" w:cs="Times New Roman"/>
          <w:sz w:val="24"/>
          <w:szCs w:val="24"/>
        </w:rPr>
        <w:t>druh a množstvo odpadu z </w:t>
      </w:r>
      <w:r w:rsidR="00C71D74"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 a</w:t>
      </w:r>
    </w:p>
    <w:p w14:paraId="39D29BBE" w14:textId="56A0DCB3" w:rsidR="00E370AE" w:rsidRPr="002D7ABF" w:rsidRDefault="00E370AE" w:rsidP="00CA66F7">
      <w:pPr>
        <w:pStyle w:val="Odsekzoznamu"/>
        <w:numPr>
          <w:ilvl w:val="0"/>
          <w:numId w:val="387"/>
        </w:numPr>
        <w:spacing w:after="0"/>
        <w:ind w:left="714" w:hanging="357"/>
        <w:jc w:val="both"/>
        <w:rPr>
          <w:rFonts w:ascii="Times New Roman" w:hAnsi="Times New Roman" w:cs="Times New Roman"/>
          <w:sz w:val="24"/>
          <w:szCs w:val="24"/>
        </w:rPr>
      </w:pPr>
      <w:r w:rsidRPr="002D7ABF">
        <w:rPr>
          <w:rFonts w:ascii="Times New Roman" w:hAnsi="Times New Roman" w:cs="Times New Roman"/>
          <w:sz w:val="24"/>
          <w:szCs w:val="24"/>
        </w:rPr>
        <w:t>druh a množstvo odpadu z </w:t>
      </w:r>
      <w:r w:rsidR="00C71D74"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 pre ktorý ako jeho držiteľ zabezpečil zber a zhodnotenie v prvom zariadení na zhodnocovanie odpadov činnosťou R1 až R11 alebo v prvom inom zariadení</w:t>
      </w:r>
      <w:r w:rsidR="001F4264" w:rsidRPr="002D7ABF">
        <w:rPr>
          <w:rFonts w:ascii="Times New Roman" w:hAnsi="Times New Roman" w:cs="Times New Roman"/>
          <w:sz w:val="24"/>
          <w:szCs w:val="24"/>
        </w:rPr>
        <w:t xml:space="preserve"> na území iného štátu, </w:t>
      </w:r>
      <w:r w:rsidRPr="002D7ABF">
        <w:rPr>
          <w:rFonts w:ascii="Times New Roman" w:hAnsi="Times New Roman" w:cs="Times New Roman"/>
          <w:sz w:val="24"/>
          <w:szCs w:val="24"/>
        </w:rPr>
        <w:t xml:space="preserve"> v ktorom je zabezpečené zhodnotenie odpadov za podmienok rovnocenných s týmto zákonom.</w:t>
      </w:r>
    </w:p>
    <w:p w14:paraId="5FAD9A4B" w14:textId="5FB04F02" w:rsidR="004E43FC" w:rsidRPr="002D7ABF" w:rsidRDefault="00E370AE" w:rsidP="00E370AE">
      <w:pPr>
        <w:pStyle w:val="Normlnywebov"/>
        <w:spacing w:before="238" w:after="238"/>
        <w:jc w:val="both"/>
        <w:rPr>
          <w:color w:val="auto"/>
        </w:rPr>
      </w:pPr>
      <w:r w:rsidRPr="002D7ABF">
        <w:rPr>
          <w:color w:val="auto"/>
        </w:rPr>
        <w:t xml:space="preserve"> </w:t>
      </w:r>
      <w:r w:rsidR="004E43FC" w:rsidRPr="002D7ABF">
        <w:rPr>
          <w:color w:val="auto"/>
        </w:rPr>
        <w:t>(</w:t>
      </w:r>
      <w:r w:rsidRPr="002D7ABF">
        <w:rPr>
          <w:color w:val="auto"/>
        </w:rPr>
        <w:t>9</w:t>
      </w:r>
      <w:r w:rsidR="004E43FC" w:rsidRPr="002D7ABF">
        <w:rPr>
          <w:color w:val="auto"/>
        </w:rPr>
        <w:t>) Systém individuálneho nakladania s </w:t>
      </w:r>
      <w:r w:rsidR="00C71D74" w:rsidRPr="002D7ABF">
        <w:rPr>
          <w:color w:val="auto"/>
        </w:rPr>
        <w:t>vyhradený</w:t>
      </w:r>
      <w:r w:rsidR="004E43FC" w:rsidRPr="002D7ABF">
        <w:rPr>
          <w:color w:val="auto"/>
        </w:rPr>
        <w:t xml:space="preserve">m prúdom odpadu je súbor na seba nadväzujúcich, vzájomne súvisiacich a podmienených aktivít účastníkov hospodárskej súťaže v odpadovom hospodárstve, ktorých cieľom je komplexné zabezpečenie zberu a spracovania </w:t>
      </w:r>
      <w:r w:rsidR="00C71D74" w:rsidRPr="002D7ABF">
        <w:rPr>
          <w:color w:val="auto"/>
        </w:rPr>
        <w:t>vyhradeného</w:t>
      </w:r>
      <w:r w:rsidR="004E43FC" w:rsidRPr="002D7ABF">
        <w:rPr>
          <w:color w:val="auto"/>
        </w:rPr>
        <w:t xml:space="preserve"> prúdu odpadu vrátane prípravy na opätovné použitie a recyklácie </w:t>
      </w:r>
      <w:r w:rsidR="00C71D74" w:rsidRPr="002D7ABF">
        <w:rPr>
          <w:color w:val="auto"/>
        </w:rPr>
        <w:t>vyhradeného</w:t>
      </w:r>
      <w:r w:rsidR="004E43FC" w:rsidRPr="002D7ABF">
        <w:rPr>
          <w:color w:val="auto"/>
        </w:rPr>
        <w:t xml:space="preserve"> prúdu odpadu, ktorý je vytvorený zmluvnými vzťahmi, ktoré na účel zabezpečenia plnenia </w:t>
      </w:r>
      <w:r w:rsidR="00C71D74" w:rsidRPr="002D7ABF">
        <w:rPr>
          <w:color w:val="auto"/>
        </w:rPr>
        <w:t>vyhradený</w:t>
      </w:r>
      <w:r w:rsidR="004E43FC" w:rsidRPr="002D7ABF">
        <w:rPr>
          <w:color w:val="auto"/>
        </w:rPr>
        <w:t xml:space="preserve">ch povinností v rozsahu udelenej autorizácie uzavrel výrobca </w:t>
      </w:r>
      <w:r w:rsidR="00C71D74" w:rsidRPr="002D7ABF">
        <w:rPr>
          <w:color w:val="auto"/>
        </w:rPr>
        <w:t>vyhradeného</w:t>
      </w:r>
      <w:r w:rsidR="004E43FC" w:rsidRPr="002D7ABF">
        <w:rPr>
          <w:color w:val="auto"/>
        </w:rPr>
        <w:t xml:space="preserve"> výrobku, ktorý plní </w:t>
      </w:r>
      <w:r w:rsidR="00C71D74" w:rsidRPr="002D7ABF">
        <w:rPr>
          <w:color w:val="auto"/>
        </w:rPr>
        <w:t>vyhradené</w:t>
      </w:r>
      <w:r w:rsidR="004E43FC" w:rsidRPr="002D7ABF">
        <w:rPr>
          <w:color w:val="auto"/>
        </w:rPr>
        <w:t xml:space="preserve"> povinnosti individuálne, s ostatnými účastníkmi hospodárskej súťaže v odpadovom hospodárstve okrem organizácie zodpovednosti výrobcov.</w:t>
      </w:r>
    </w:p>
    <w:p w14:paraId="22051A05" w14:textId="75ACC18A" w:rsidR="004E43FC" w:rsidRPr="002D7ABF" w:rsidRDefault="004E43FC" w:rsidP="00C33448">
      <w:pPr>
        <w:pStyle w:val="Normlnywebov"/>
        <w:spacing w:before="238" w:after="238"/>
        <w:jc w:val="both"/>
        <w:rPr>
          <w:color w:val="auto"/>
        </w:rPr>
      </w:pPr>
      <w:r w:rsidRPr="002D7ABF">
        <w:rPr>
          <w:color w:val="auto"/>
        </w:rPr>
        <w:t>(</w:t>
      </w:r>
      <w:r w:rsidR="00E370AE" w:rsidRPr="002D7ABF">
        <w:rPr>
          <w:color w:val="auto"/>
        </w:rPr>
        <w:t>10</w:t>
      </w:r>
      <w:r w:rsidRPr="002D7ABF">
        <w:rPr>
          <w:color w:val="auto"/>
        </w:rPr>
        <w:t>) Systém združeného nakladania s </w:t>
      </w:r>
      <w:r w:rsidR="00C71D74" w:rsidRPr="002D7ABF">
        <w:rPr>
          <w:color w:val="auto"/>
        </w:rPr>
        <w:t>vyhradený</w:t>
      </w:r>
      <w:r w:rsidRPr="002D7ABF">
        <w:rPr>
          <w:color w:val="auto"/>
        </w:rPr>
        <w:t xml:space="preserve">m prúdom odpadu je súbor na seba nadväzujúcich, vzájomne súvisiacich a podmienených aktivít účastníkov hospodárskej súťaže v odpadovom hospodárstve, ktorých cieľom je komplexné zabezpečenie zberu a spracovania </w:t>
      </w:r>
      <w:r w:rsidR="00C71D74" w:rsidRPr="002D7ABF">
        <w:rPr>
          <w:color w:val="auto"/>
        </w:rPr>
        <w:t>vyhradeného</w:t>
      </w:r>
      <w:r w:rsidRPr="002D7ABF">
        <w:rPr>
          <w:color w:val="auto"/>
        </w:rPr>
        <w:t xml:space="preserve"> prúdu odpadu vrátane prípravy na opätovné použitie a recyklácie </w:t>
      </w:r>
      <w:r w:rsidR="00C71D74" w:rsidRPr="002D7ABF">
        <w:rPr>
          <w:color w:val="auto"/>
        </w:rPr>
        <w:t>vyhradeného</w:t>
      </w:r>
      <w:r w:rsidRPr="002D7ABF">
        <w:rPr>
          <w:color w:val="auto"/>
        </w:rPr>
        <w:t xml:space="preserve"> prúdu odpadu, </w:t>
      </w:r>
      <w:r w:rsidR="003E533D" w:rsidRPr="002D7ABF">
        <w:rPr>
          <w:color w:val="auto"/>
        </w:rPr>
        <w:t>ktorý je vytvorený</w:t>
      </w:r>
      <w:r w:rsidRPr="002D7ABF">
        <w:rPr>
          <w:color w:val="auto"/>
        </w:rPr>
        <w:t xml:space="preserve"> zmluvnými vzťahmi, ktoré na účel zabezpečenia plnenia </w:t>
      </w:r>
      <w:r w:rsidR="00C71D74" w:rsidRPr="002D7ABF">
        <w:rPr>
          <w:color w:val="auto"/>
        </w:rPr>
        <w:t>vyhradený</w:t>
      </w:r>
      <w:r w:rsidRPr="002D7ABF">
        <w:rPr>
          <w:color w:val="auto"/>
        </w:rPr>
        <w:t>ch povinností v rozsahu udelenej autorizácie uzavrela organizácia zodpovednosti výrobcov s ostatnými účastníkmi hospodárskej súťaže v odpadovom hospodárstve.</w:t>
      </w:r>
    </w:p>
    <w:p w14:paraId="38C40570" w14:textId="10BDBE44" w:rsidR="004E43FC" w:rsidRPr="002D7ABF" w:rsidRDefault="004E43FC" w:rsidP="00C33448">
      <w:pPr>
        <w:pStyle w:val="Normlnywebov"/>
        <w:spacing w:before="238" w:after="238"/>
        <w:jc w:val="both"/>
        <w:rPr>
          <w:color w:val="auto"/>
        </w:rPr>
      </w:pPr>
      <w:r w:rsidRPr="002D7ABF">
        <w:rPr>
          <w:color w:val="auto"/>
        </w:rPr>
        <w:t>(</w:t>
      </w:r>
      <w:r w:rsidR="00F42B4E" w:rsidRPr="002D7ABF">
        <w:rPr>
          <w:color w:val="auto"/>
        </w:rPr>
        <w:t>1</w:t>
      </w:r>
      <w:r w:rsidR="00E370AE" w:rsidRPr="002D7ABF">
        <w:rPr>
          <w:color w:val="auto"/>
        </w:rPr>
        <w:t>1</w:t>
      </w:r>
      <w:r w:rsidRPr="002D7ABF">
        <w:rPr>
          <w:color w:val="auto"/>
        </w:rPr>
        <w:t xml:space="preserve">) Uzatvorením zmluvy o plnení </w:t>
      </w:r>
      <w:r w:rsidR="00C71D74" w:rsidRPr="002D7ABF">
        <w:rPr>
          <w:color w:val="auto"/>
        </w:rPr>
        <w:t>vyhradený</w:t>
      </w:r>
      <w:r w:rsidRPr="002D7ABF">
        <w:rPr>
          <w:color w:val="auto"/>
        </w:rPr>
        <w:t xml:space="preserve">ch povinností medzi výrobcom </w:t>
      </w:r>
      <w:r w:rsidR="00C71D74" w:rsidRPr="002D7ABF">
        <w:rPr>
          <w:color w:val="auto"/>
        </w:rPr>
        <w:t>vyhradeného</w:t>
      </w:r>
      <w:r w:rsidRPr="002D7ABF">
        <w:rPr>
          <w:color w:val="auto"/>
        </w:rPr>
        <w:t xml:space="preserve"> výrobku a príslušnou organizáciou zodpovednosti výrobcov prechádza zodpovednosť výrobcu </w:t>
      </w:r>
      <w:r w:rsidR="00C71D74" w:rsidRPr="002D7ABF">
        <w:rPr>
          <w:color w:val="auto"/>
        </w:rPr>
        <w:t>vyhradeného</w:t>
      </w:r>
      <w:r w:rsidRPr="002D7ABF">
        <w:rPr>
          <w:color w:val="auto"/>
        </w:rPr>
        <w:t xml:space="preserve"> výrobku za splnenie </w:t>
      </w:r>
      <w:r w:rsidR="00C71D74" w:rsidRPr="002D7ABF">
        <w:rPr>
          <w:color w:val="auto"/>
        </w:rPr>
        <w:t>vyhradený</w:t>
      </w:r>
      <w:r w:rsidRPr="002D7ABF">
        <w:rPr>
          <w:color w:val="auto"/>
        </w:rPr>
        <w:t>ch povinností na túto organizáciu zodpovednosti výrobcov</w:t>
      </w:r>
      <w:r w:rsidR="00773CDC" w:rsidRPr="002D7ABF">
        <w:rPr>
          <w:color w:val="auto"/>
        </w:rPr>
        <w:t>, okrem povinností podľa odseku 4 písm. e) a g)</w:t>
      </w:r>
      <w:r w:rsidRPr="002D7ABF">
        <w:rPr>
          <w:color w:val="auto"/>
        </w:rPr>
        <w:t>.</w:t>
      </w:r>
    </w:p>
    <w:p w14:paraId="53116870" w14:textId="217088C7" w:rsidR="004E43FC" w:rsidRPr="002D7ABF" w:rsidRDefault="004E43FC" w:rsidP="00C33448">
      <w:pPr>
        <w:pStyle w:val="Normlnywebov"/>
        <w:spacing w:before="0" w:after="0"/>
        <w:jc w:val="both"/>
        <w:rPr>
          <w:color w:val="auto"/>
        </w:rPr>
      </w:pPr>
      <w:r w:rsidRPr="002D7ABF">
        <w:rPr>
          <w:color w:val="auto"/>
        </w:rPr>
        <w:t>(</w:t>
      </w:r>
      <w:r w:rsidR="00E370AE" w:rsidRPr="002D7ABF">
        <w:rPr>
          <w:color w:val="auto"/>
        </w:rPr>
        <w:t>12</w:t>
      </w:r>
      <w:r w:rsidRPr="002D7ABF">
        <w:rPr>
          <w:color w:val="auto"/>
        </w:rPr>
        <w:t xml:space="preserve">) Výrobca </w:t>
      </w:r>
      <w:r w:rsidR="00C71D74" w:rsidRPr="002D7ABF">
        <w:rPr>
          <w:color w:val="auto"/>
        </w:rPr>
        <w:t>vyhradeného</w:t>
      </w:r>
      <w:r w:rsidRPr="002D7ABF">
        <w:rPr>
          <w:color w:val="auto"/>
        </w:rPr>
        <w:t xml:space="preserve"> výrobku, ktorý si </w:t>
      </w:r>
      <w:r w:rsidR="00C71D74" w:rsidRPr="002D7ABF">
        <w:rPr>
          <w:color w:val="auto"/>
        </w:rPr>
        <w:t>vyhradené</w:t>
      </w:r>
      <w:r w:rsidRPr="002D7ABF">
        <w:rPr>
          <w:color w:val="auto"/>
        </w:rPr>
        <w:t xml:space="preserve"> povinnosti plní kolektívne, je povinný organizácii zodpovednosti výrobcov, s ktorou uzavrel zmluvu o plnení </w:t>
      </w:r>
      <w:r w:rsidR="00C71D74" w:rsidRPr="002D7ABF">
        <w:rPr>
          <w:color w:val="auto"/>
        </w:rPr>
        <w:t>vyhradený</w:t>
      </w:r>
      <w:r w:rsidRPr="002D7ABF">
        <w:rPr>
          <w:color w:val="auto"/>
        </w:rPr>
        <w:t>ch povinností,</w:t>
      </w:r>
    </w:p>
    <w:p w14:paraId="5DE066DB" w14:textId="7F5E725E" w:rsidR="004E43FC" w:rsidRPr="002D7ABF" w:rsidRDefault="004E43FC" w:rsidP="00B36BB1">
      <w:pPr>
        <w:pStyle w:val="Normlnywebov"/>
        <w:numPr>
          <w:ilvl w:val="0"/>
          <w:numId w:val="143"/>
        </w:numPr>
        <w:spacing w:before="0" w:after="0"/>
        <w:jc w:val="both"/>
        <w:rPr>
          <w:color w:val="auto"/>
        </w:rPr>
      </w:pPr>
      <w:r w:rsidRPr="002D7ABF">
        <w:rPr>
          <w:color w:val="auto"/>
        </w:rPr>
        <w:lastRenderedPageBreak/>
        <w:t>uhradiť skutočné náklady</w:t>
      </w:r>
      <w:r w:rsidR="007A7041" w:rsidRPr="002D7ABF">
        <w:rPr>
          <w:color w:val="auto"/>
        </w:rPr>
        <w:t>, po odpočítaní</w:t>
      </w:r>
      <w:r w:rsidR="00EA2E2D" w:rsidRPr="002D7ABF">
        <w:rPr>
          <w:color w:val="auto"/>
        </w:rPr>
        <w:t xml:space="preserve"> </w:t>
      </w:r>
      <w:r w:rsidR="00EA2E2D" w:rsidRPr="002D7ABF">
        <w:rPr>
          <w:bCs/>
          <w:color w:val="auto"/>
        </w:rPr>
        <w:t>výnosov</w:t>
      </w:r>
      <w:r w:rsidR="00EA2E2D" w:rsidRPr="002D7ABF">
        <w:rPr>
          <w:b/>
          <w:bCs/>
          <w:color w:val="auto"/>
        </w:rPr>
        <w:t xml:space="preserve"> </w:t>
      </w:r>
      <w:r w:rsidR="00EA2E2D" w:rsidRPr="002D7ABF">
        <w:rPr>
          <w:color w:val="auto"/>
        </w:rPr>
        <w:t>z</w:t>
      </w:r>
      <w:r w:rsidR="001503AA" w:rsidRPr="002D7ABF">
        <w:rPr>
          <w:color w:val="auto"/>
        </w:rPr>
        <w:t> uhrádzaného nakladania s </w:t>
      </w:r>
      <w:r w:rsidR="00C71D74" w:rsidRPr="002D7ABF">
        <w:rPr>
          <w:color w:val="auto"/>
        </w:rPr>
        <w:t>vyhradený</w:t>
      </w:r>
      <w:r w:rsidR="001503AA" w:rsidRPr="002D7ABF">
        <w:rPr>
          <w:color w:val="auto"/>
        </w:rPr>
        <w:t xml:space="preserve">m prúdom odpadu, </w:t>
      </w:r>
      <w:r w:rsidR="00000D82" w:rsidRPr="002D7ABF">
        <w:rPr>
          <w:color w:val="auto"/>
        </w:rPr>
        <w:t>vzniknuté</w:t>
      </w:r>
      <w:r w:rsidR="00EE004E" w:rsidRPr="002D7ABF">
        <w:rPr>
          <w:color w:val="auto"/>
        </w:rPr>
        <w:t xml:space="preserve"> zo zabezpečenia</w:t>
      </w:r>
      <w:r w:rsidRPr="002D7ABF">
        <w:rPr>
          <w:color w:val="auto"/>
        </w:rPr>
        <w:t xml:space="preserve"> zberu, prepravy, prípravy na opätovné použitie, zhodnotenia, recyklácie, spracovania a zneškodnenia </w:t>
      </w:r>
      <w:r w:rsidR="003F573F" w:rsidRPr="002D7ABF">
        <w:rPr>
          <w:color w:val="auto"/>
        </w:rPr>
        <w:t xml:space="preserve"> </w:t>
      </w:r>
      <w:r w:rsidR="006C3CC6" w:rsidRPr="002D7ABF">
        <w:rPr>
          <w:color w:val="auto"/>
        </w:rPr>
        <w:t xml:space="preserve">oddelene </w:t>
      </w:r>
      <w:r w:rsidR="001503AA" w:rsidRPr="002D7ABF">
        <w:rPr>
          <w:color w:val="auto"/>
        </w:rPr>
        <w:t>vyzbieranej zložky</w:t>
      </w:r>
      <w:r w:rsidR="003F573F" w:rsidRPr="002D7ABF">
        <w:rPr>
          <w:color w:val="auto"/>
        </w:rPr>
        <w:t xml:space="preserve"> </w:t>
      </w:r>
      <w:r w:rsidR="001503AA" w:rsidRPr="002D7ABF">
        <w:rPr>
          <w:color w:val="auto"/>
        </w:rPr>
        <w:t xml:space="preserve">komunálneho </w:t>
      </w:r>
      <w:r w:rsidRPr="002D7ABF">
        <w:rPr>
          <w:color w:val="auto"/>
        </w:rPr>
        <w:t xml:space="preserve">odpadu </w:t>
      </w:r>
      <w:r w:rsidR="001503AA" w:rsidRPr="002D7ABF">
        <w:rPr>
          <w:color w:val="auto"/>
        </w:rPr>
        <w:t>patriacej</w:t>
      </w:r>
      <w:r w:rsidR="006C3CC6" w:rsidRPr="002D7ABF">
        <w:rPr>
          <w:color w:val="auto"/>
        </w:rPr>
        <w:t xml:space="preserve"> do </w:t>
      </w:r>
      <w:r w:rsidR="00C71D74" w:rsidRPr="002D7ABF">
        <w:rPr>
          <w:color w:val="auto"/>
        </w:rPr>
        <w:t>vyhradeného</w:t>
      </w:r>
      <w:r w:rsidR="006C3CC6" w:rsidRPr="002D7ABF">
        <w:rPr>
          <w:color w:val="auto"/>
        </w:rPr>
        <w:t xml:space="preserve"> prúdu odpadu</w:t>
      </w:r>
      <w:r w:rsidR="001503AA" w:rsidRPr="002D7ABF">
        <w:rPr>
          <w:color w:val="auto"/>
        </w:rPr>
        <w:t xml:space="preserve"> z</w:t>
      </w:r>
      <w:r w:rsidRPr="002D7ABF">
        <w:rPr>
          <w:color w:val="auto"/>
        </w:rPr>
        <w:t> jeho výrobkov,</w:t>
      </w:r>
    </w:p>
    <w:p w14:paraId="04D6B50E" w14:textId="1530FFD8" w:rsidR="004E43FC" w:rsidRPr="002D7ABF" w:rsidRDefault="004E43FC" w:rsidP="00B36BB1">
      <w:pPr>
        <w:pStyle w:val="Normlnywebov"/>
        <w:numPr>
          <w:ilvl w:val="0"/>
          <w:numId w:val="83"/>
        </w:numPr>
        <w:spacing w:before="0" w:after="0"/>
        <w:jc w:val="both"/>
        <w:rPr>
          <w:color w:val="auto"/>
        </w:rPr>
      </w:pPr>
      <w:r w:rsidRPr="002D7ABF">
        <w:rPr>
          <w:color w:val="auto"/>
        </w:rPr>
        <w:t xml:space="preserve">poskytovať pravdivé a úplné údaje a informácie potrebné na plnenie </w:t>
      </w:r>
      <w:r w:rsidR="00C71D74" w:rsidRPr="002D7ABF">
        <w:rPr>
          <w:color w:val="auto"/>
        </w:rPr>
        <w:t>vyhradený</w:t>
      </w:r>
      <w:r w:rsidRPr="002D7ABF">
        <w:rPr>
          <w:color w:val="auto"/>
        </w:rPr>
        <w:t xml:space="preserve">ch povinností </w:t>
      </w:r>
      <w:r w:rsidR="00887D76" w:rsidRPr="002D7ABF">
        <w:rPr>
          <w:color w:val="auto"/>
        </w:rPr>
        <w:t xml:space="preserve">za </w:t>
      </w:r>
      <w:r w:rsidRPr="002D7ABF">
        <w:rPr>
          <w:color w:val="auto"/>
        </w:rPr>
        <w:t>tohto výrobcu a nevyhnutne potrebnú súčinnosť,</w:t>
      </w:r>
    </w:p>
    <w:p w14:paraId="3BEC973A" w14:textId="4070267F" w:rsidR="004E43FC" w:rsidRPr="002D7ABF" w:rsidRDefault="004E43FC" w:rsidP="00B36BB1">
      <w:pPr>
        <w:pStyle w:val="Normlnywebov"/>
        <w:numPr>
          <w:ilvl w:val="0"/>
          <w:numId w:val="83"/>
        </w:numPr>
        <w:spacing w:before="0" w:after="0"/>
        <w:jc w:val="both"/>
        <w:rPr>
          <w:color w:val="auto"/>
        </w:rPr>
      </w:pPr>
      <w:r w:rsidRPr="002D7ABF">
        <w:rPr>
          <w:color w:val="auto"/>
        </w:rPr>
        <w:t xml:space="preserve">bezodkladne oznámiť každú zmenu v identifikačných údajoch, právnom postavení či v predmete činnosti alebo v druhu, zložení, množstve a vlastnostiach </w:t>
      </w:r>
      <w:r w:rsidR="00C71D74" w:rsidRPr="002D7ABF">
        <w:rPr>
          <w:color w:val="auto"/>
        </w:rPr>
        <w:t>vyhradeného</w:t>
      </w:r>
      <w:r w:rsidRPr="002D7ABF">
        <w:rPr>
          <w:color w:val="auto"/>
        </w:rPr>
        <w:t xml:space="preserve"> výrobku, pokiaľ to môže mať vplyv na riadne plnenie </w:t>
      </w:r>
      <w:r w:rsidR="00C71D74" w:rsidRPr="002D7ABF">
        <w:rPr>
          <w:color w:val="auto"/>
        </w:rPr>
        <w:t>vyhradený</w:t>
      </w:r>
      <w:r w:rsidRPr="002D7ABF">
        <w:rPr>
          <w:color w:val="auto"/>
        </w:rPr>
        <w:t>ch povinností,</w:t>
      </w:r>
    </w:p>
    <w:p w14:paraId="7E726E4C" w14:textId="28A422BB" w:rsidR="004E43FC" w:rsidRPr="002D7ABF" w:rsidRDefault="00443856" w:rsidP="00B36BB1">
      <w:pPr>
        <w:pStyle w:val="Normlnywebov"/>
        <w:numPr>
          <w:ilvl w:val="0"/>
          <w:numId w:val="83"/>
        </w:numPr>
        <w:spacing w:before="0" w:after="0"/>
        <w:jc w:val="both"/>
        <w:rPr>
          <w:color w:val="auto"/>
        </w:rPr>
      </w:pPr>
      <w:r w:rsidRPr="002D7ABF">
        <w:rPr>
          <w:color w:val="auto"/>
        </w:rPr>
        <w:t>predložiť na vyžiadanie doklady preukazujúce správnosť poskytnutých údajov a informácií podľa písmena b) a c), a to do 30 dní odo dňa doručenia písomnej žiadosti; na základe žiadosti organizácie zodpovednosti výrobcov poskytnúť aj kópie dokladov</w:t>
      </w:r>
      <w:r w:rsidR="00C528D6" w:rsidRPr="002D7ABF">
        <w:rPr>
          <w:color w:val="auto"/>
        </w:rPr>
        <w:t>.</w:t>
      </w:r>
    </w:p>
    <w:p w14:paraId="2F454E08" w14:textId="77777777" w:rsidR="004E43FC" w:rsidRPr="002D7ABF" w:rsidRDefault="004E43FC" w:rsidP="00C33448">
      <w:pPr>
        <w:pStyle w:val="Normlnywebov"/>
        <w:spacing w:before="0" w:after="0"/>
        <w:jc w:val="both"/>
        <w:rPr>
          <w:color w:val="auto"/>
        </w:rPr>
      </w:pPr>
    </w:p>
    <w:p w14:paraId="10CF4FA4" w14:textId="70263188" w:rsidR="00D47E42" w:rsidRPr="002D7ABF" w:rsidRDefault="00D47E42" w:rsidP="00D47E42">
      <w:pPr>
        <w:pStyle w:val="Normlnywebov"/>
        <w:spacing w:before="0" w:after="0"/>
        <w:jc w:val="both"/>
        <w:rPr>
          <w:color w:val="auto"/>
        </w:rPr>
      </w:pPr>
      <w:r w:rsidRPr="002D7ABF">
        <w:rPr>
          <w:color w:val="auto"/>
        </w:rPr>
        <w:t>(</w:t>
      </w:r>
      <w:r w:rsidR="00E370AE" w:rsidRPr="002D7ABF">
        <w:rPr>
          <w:color w:val="auto"/>
        </w:rPr>
        <w:t>13</w:t>
      </w:r>
      <w:r w:rsidRPr="002D7ABF">
        <w:rPr>
          <w:color w:val="auto"/>
        </w:rPr>
        <w:t>) Ak organizácia zodpovednosti výrobcov nezverejní každoročne na svojom webovom sídle správu audítora</w:t>
      </w:r>
      <w:r w:rsidR="009E38AB" w:rsidRPr="002D7ABF">
        <w:rPr>
          <w:color w:val="auto"/>
        </w:rPr>
        <w:t>,</w:t>
      </w:r>
      <w:r w:rsidR="002C2FB2" w:rsidRPr="002D7ABF">
        <w:rPr>
          <w:rStyle w:val="FootnoteSymbol"/>
          <w:color w:val="auto"/>
        </w:rPr>
        <w:footnoteReference w:id="57"/>
      </w:r>
      <w:r w:rsidR="002C2FB2" w:rsidRPr="002D7ABF">
        <w:rPr>
          <w:color w:val="auto"/>
          <w:vertAlign w:val="superscript"/>
        </w:rPr>
        <w:t>)</w:t>
      </w:r>
      <w:r w:rsidRPr="002D7ABF">
        <w:rPr>
          <w:color w:val="auto"/>
        </w:rPr>
        <w:t xml:space="preserve"> je povinná výrobcovi </w:t>
      </w:r>
      <w:r w:rsidR="00C71D74" w:rsidRPr="002D7ABF">
        <w:rPr>
          <w:color w:val="auto"/>
        </w:rPr>
        <w:t>vyhradeného</w:t>
      </w:r>
      <w:r w:rsidRPr="002D7ABF">
        <w:rPr>
          <w:color w:val="auto"/>
        </w:rPr>
        <w:t xml:space="preserve"> výrobku, s ktorým uzavrela zmluvu o kolektívnom plnení </w:t>
      </w:r>
      <w:r w:rsidR="00C71D74" w:rsidRPr="002D7ABF">
        <w:rPr>
          <w:color w:val="auto"/>
        </w:rPr>
        <w:t>vyhradený</w:t>
      </w:r>
      <w:r w:rsidRPr="002D7ABF">
        <w:rPr>
          <w:color w:val="auto"/>
        </w:rPr>
        <w:t xml:space="preserve">ch povinností, predložiť na vyžiadanie doklady preukazujúce </w:t>
      </w:r>
      <w:r w:rsidR="009E38AB" w:rsidRPr="002D7ABF">
        <w:rPr>
          <w:color w:val="auto"/>
        </w:rPr>
        <w:t>efektivitu</w:t>
      </w:r>
      <w:r w:rsidRPr="002D7ABF">
        <w:rPr>
          <w:color w:val="auto"/>
        </w:rPr>
        <w:t xml:space="preserve"> jej činnosti, a to do 30 dní odo dňa doručenia písomnej žiadosti; na základe žiadosti výrobcu poskytnúť aj kópie dokladov.</w:t>
      </w:r>
    </w:p>
    <w:p w14:paraId="33ED9DB8" w14:textId="77777777" w:rsidR="00D47E42" w:rsidRPr="002D7ABF" w:rsidRDefault="00D47E42" w:rsidP="00C33448">
      <w:pPr>
        <w:pStyle w:val="Normlnywebov"/>
        <w:spacing w:before="0" w:after="0"/>
        <w:jc w:val="both"/>
        <w:rPr>
          <w:color w:val="auto"/>
        </w:rPr>
      </w:pPr>
    </w:p>
    <w:p w14:paraId="44B060AA" w14:textId="38331B3F" w:rsidR="00875D01" w:rsidRPr="002D7ABF" w:rsidRDefault="004E43FC" w:rsidP="00875D01">
      <w:pPr>
        <w:pStyle w:val="Normlnywebov"/>
        <w:spacing w:before="0" w:after="0"/>
        <w:jc w:val="both"/>
        <w:rPr>
          <w:color w:val="auto"/>
        </w:rPr>
      </w:pPr>
      <w:r w:rsidRPr="002D7ABF">
        <w:rPr>
          <w:color w:val="auto"/>
        </w:rPr>
        <w:t>(1</w:t>
      </w:r>
      <w:r w:rsidR="007F5A59" w:rsidRPr="002D7ABF">
        <w:rPr>
          <w:color w:val="auto"/>
        </w:rPr>
        <w:t>4</w:t>
      </w:r>
      <w:r w:rsidRPr="002D7ABF">
        <w:rPr>
          <w:color w:val="auto"/>
        </w:rPr>
        <w:t xml:space="preserve">) </w:t>
      </w:r>
      <w:r w:rsidR="00875D01" w:rsidRPr="002D7ABF">
        <w:rPr>
          <w:color w:val="auto"/>
        </w:rPr>
        <w:t xml:space="preserve">Výrobca </w:t>
      </w:r>
      <w:r w:rsidR="00C71D74" w:rsidRPr="002D7ABF">
        <w:rPr>
          <w:color w:val="auto"/>
        </w:rPr>
        <w:t>vyhradeného</w:t>
      </w:r>
      <w:r w:rsidR="00875D01" w:rsidRPr="002D7ABF">
        <w:rPr>
          <w:color w:val="auto"/>
        </w:rPr>
        <w:t xml:space="preserve"> výrobku je oprávnený vypovedať zmluvný vzťah s organizáciu zodpovednosti výrobcov, s ktorou uzavrel zmluvu o plnení </w:t>
      </w:r>
      <w:r w:rsidR="00C71D74" w:rsidRPr="002D7ABF">
        <w:rPr>
          <w:color w:val="auto"/>
        </w:rPr>
        <w:t>vyhradený</w:t>
      </w:r>
      <w:r w:rsidR="00875D01" w:rsidRPr="002D7ABF">
        <w:rPr>
          <w:color w:val="auto"/>
        </w:rPr>
        <w:t>ch povinností</w:t>
      </w:r>
    </w:p>
    <w:p w14:paraId="3D7942F5" w14:textId="09E37D41" w:rsidR="00875D01" w:rsidRPr="002D7ABF" w:rsidRDefault="00875D01" w:rsidP="00CA66F7">
      <w:pPr>
        <w:pStyle w:val="Normlnywebov"/>
        <w:numPr>
          <w:ilvl w:val="0"/>
          <w:numId w:val="408"/>
        </w:numPr>
        <w:spacing w:before="0" w:after="0"/>
        <w:ind w:left="709"/>
        <w:jc w:val="both"/>
        <w:rPr>
          <w:color w:val="auto"/>
        </w:rPr>
      </w:pPr>
      <w:r w:rsidRPr="002D7ABF">
        <w:rPr>
          <w:color w:val="auto"/>
        </w:rPr>
        <w:t>do 30 kalendárnych dní po zistení porušenia povinností organizácie zodpovednosti výrobcov vyplývajúcich z § 28 ods. 4 písm. a), c), e), f) alebo g), k) alebo o); výpovedná doba je 30 kalendárnych dní a začína plynúť dňom nasledujúcim po doručení výpovede,</w:t>
      </w:r>
    </w:p>
    <w:p w14:paraId="700A8BBD" w14:textId="77777777" w:rsidR="00875D01" w:rsidRPr="002D7ABF" w:rsidRDefault="00875D01" w:rsidP="00CA66F7">
      <w:pPr>
        <w:pStyle w:val="Normlnywebov"/>
        <w:numPr>
          <w:ilvl w:val="0"/>
          <w:numId w:val="408"/>
        </w:numPr>
        <w:spacing w:before="0" w:after="0"/>
        <w:ind w:left="709"/>
        <w:jc w:val="both"/>
        <w:rPr>
          <w:strike/>
          <w:color w:val="auto"/>
        </w:rPr>
      </w:pPr>
      <w:r w:rsidRPr="002D7ABF">
        <w:rPr>
          <w:color w:val="auto"/>
        </w:rPr>
        <w:t>k 31. decembru kalendárneho roka bez udania dôvodu.</w:t>
      </w:r>
    </w:p>
    <w:p w14:paraId="0EC8B40F" w14:textId="77777777" w:rsidR="00875D01" w:rsidRPr="002D7ABF" w:rsidRDefault="00875D01" w:rsidP="003D1662">
      <w:pPr>
        <w:pStyle w:val="Normlnywebov"/>
        <w:spacing w:before="0" w:after="0"/>
        <w:jc w:val="both"/>
        <w:rPr>
          <w:color w:val="auto"/>
        </w:rPr>
      </w:pPr>
    </w:p>
    <w:p w14:paraId="7990A76B" w14:textId="0C1A9715" w:rsidR="004E43FC" w:rsidRPr="002D7ABF" w:rsidRDefault="004E43FC" w:rsidP="003D1662">
      <w:pPr>
        <w:pStyle w:val="Normlnywebov"/>
        <w:spacing w:before="0" w:after="0"/>
        <w:jc w:val="both"/>
        <w:rPr>
          <w:color w:val="auto"/>
        </w:rPr>
      </w:pPr>
      <w:r w:rsidRPr="002D7ABF">
        <w:rPr>
          <w:color w:val="auto"/>
        </w:rPr>
        <w:t>(1</w:t>
      </w:r>
      <w:r w:rsidR="007F5A59" w:rsidRPr="002D7ABF">
        <w:rPr>
          <w:color w:val="auto"/>
        </w:rPr>
        <w:t>5</w:t>
      </w:r>
      <w:r w:rsidRPr="002D7ABF">
        <w:rPr>
          <w:color w:val="auto"/>
        </w:rPr>
        <w:t>) Obec je oprávnená vypovedať zmluvu s organizáciou zodpovednosti výrobcov k 31. decembru kalendárneho roka bez udania dôvodu.</w:t>
      </w:r>
    </w:p>
    <w:p w14:paraId="3D73A5EA" w14:textId="509B491D" w:rsidR="008E4C89" w:rsidRPr="002D7ABF" w:rsidRDefault="008E4C89" w:rsidP="00C33448">
      <w:pPr>
        <w:pStyle w:val="Normlnywebov"/>
        <w:spacing w:before="238" w:after="238"/>
        <w:jc w:val="both"/>
        <w:rPr>
          <w:color w:val="auto"/>
        </w:rPr>
      </w:pPr>
      <w:r w:rsidRPr="002D7ABF">
        <w:rPr>
          <w:color w:val="auto"/>
        </w:rPr>
        <w:t>(1</w:t>
      </w:r>
      <w:r w:rsidR="007F5A59" w:rsidRPr="002D7ABF">
        <w:rPr>
          <w:color w:val="auto"/>
        </w:rPr>
        <w:t>6</w:t>
      </w:r>
      <w:r w:rsidRPr="002D7ABF">
        <w:rPr>
          <w:color w:val="auto"/>
        </w:rPr>
        <w:t xml:space="preserve">) </w:t>
      </w:r>
      <w:r w:rsidR="00A4193E" w:rsidRPr="002D7ABF">
        <w:rPr>
          <w:color w:val="auto"/>
        </w:rPr>
        <w:t>Výpoveď podľ</w:t>
      </w:r>
      <w:r w:rsidR="00570B67" w:rsidRPr="002D7ABF">
        <w:rPr>
          <w:color w:val="auto"/>
        </w:rPr>
        <w:t>a odseku 15</w:t>
      </w:r>
      <w:r w:rsidR="00A4193E" w:rsidRPr="002D7ABF">
        <w:rPr>
          <w:color w:val="auto"/>
        </w:rPr>
        <w:t xml:space="preserve"> </w:t>
      </w:r>
      <w:r w:rsidR="003D680C" w:rsidRPr="002D7ABF">
        <w:rPr>
          <w:color w:val="auto"/>
        </w:rPr>
        <w:t xml:space="preserve">sa </w:t>
      </w:r>
      <w:r w:rsidR="00A4193E" w:rsidRPr="002D7ABF">
        <w:rPr>
          <w:color w:val="auto"/>
        </w:rPr>
        <w:t>musí doruč</w:t>
      </w:r>
      <w:r w:rsidR="003D680C" w:rsidRPr="002D7ABF">
        <w:rPr>
          <w:color w:val="auto"/>
        </w:rPr>
        <w:t>iť</w:t>
      </w:r>
      <w:r w:rsidR="00A4193E" w:rsidRPr="002D7ABF">
        <w:rPr>
          <w:color w:val="auto"/>
        </w:rPr>
        <w:t xml:space="preserve"> organizácii zodpovednosti výrobcov najneskôr 60 kalendárnych dní pred ukončením zmluvného vzťahu.</w:t>
      </w:r>
    </w:p>
    <w:p w14:paraId="18B0C72B" w14:textId="6771B2CF" w:rsidR="004E43FC" w:rsidRPr="002D7ABF" w:rsidRDefault="004E43FC" w:rsidP="00C33448">
      <w:pPr>
        <w:pStyle w:val="Normlnywebov"/>
        <w:spacing w:before="238" w:after="238"/>
        <w:jc w:val="both"/>
        <w:rPr>
          <w:color w:val="auto"/>
        </w:rPr>
      </w:pPr>
      <w:r w:rsidRPr="002D7ABF">
        <w:rPr>
          <w:color w:val="auto"/>
        </w:rPr>
        <w:t>(1</w:t>
      </w:r>
      <w:r w:rsidR="007F5A59" w:rsidRPr="002D7ABF">
        <w:rPr>
          <w:color w:val="auto"/>
        </w:rPr>
        <w:t>7</w:t>
      </w:r>
      <w:r w:rsidRPr="002D7ABF">
        <w:rPr>
          <w:color w:val="auto"/>
        </w:rPr>
        <w:t xml:space="preserve">) Ten, kto vykonáva alebo zabezpečuje zber </w:t>
      </w:r>
      <w:r w:rsidR="00C71D74" w:rsidRPr="002D7ABF">
        <w:rPr>
          <w:color w:val="auto"/>
        </w:rPr>
        <w:t>vyhradeného</w:t>
      </w:r>
      <w:r w:rsidRPr="002D7ABF">
        <w:rPr>
          <w:color w:val="auto"/>
        </w:rPr>
        <w:t xml:space="preserve"> prúdu odpadu z komunálneho odpadu a zároveň aj z iného odpadu ako komunálneho</w:t>
      </w:r>
      <w:r w:rsidR="00BF2349" w:rsidRPr="002D7ABF">
        <w:rPr>
          <w:color w:val="auto"/>
        </w:rPr>
        <w:t xml:space="preserve"> odpadu</w:t>
      </w:r>
      <w:r w:rsidRPr="002D7ABF">
        <w:rPr>
          <w:color w:val="auto"/>
        </w:rPr>
        <w:t xml:space="preserve">, je povinný zabezpečiť, aby zber príslušného </w:t>
      </w:r>
      <w:r w:rsidR="00C71D74" w:rsidRPr="002D7ABF">
        <w:rPr>
          <w:color w:val="auto"/>
        </w:rPr>
        <w:t>vyhradeného</w:t>
      </w:r>
      <w:r w:rsidRPr="002D7ABF">
        <w:rPr>
          <w:color w:val="auto"/>
        </w:rPr>
        <w:t xml:space="preserve"> prúdu odpadu z komunálneho odpadu bol finančne a evidenčne oddelený a nezávislý od jeho zberu z iného ako komunálneho odpadu; krížové financovanie </w:t>
      </w:r>
      <w:r w:rsidR="00F6779B" w:rsidRPr="002D7ABF">
        <w:rPr>
          <w:color w:val="auto"/>
        </w:rPr>
        <w:t xml:space="preserve">nákladov na zber príslušného </w:t>
      </w:r>
      <w:r w:rsidR="00C71D74" w:rsidRPr="002D7ABF">
        <w:rPr>
          <w:color w:val="auto"/>
        </w:rPr>
        <w:t>vyhradeného</w:t>
      </w:r>
      <w:r w:rsidR="00F6779B" w:rsidRPr="002D7ABF">
        <w:rPr>
          <w:color w:val="auto"/>
        </w:rPr>
        <w:t xml:space="preserve"> prúdu odpadu </w:t>
      </w:r>
      <w:r w:rsidRPr="002D7ABF">
        <w:rPr>
          <w:color w:val="auto"/>
        </w:rPr>
        <w:t>sa zakazuje.</w:t>
      </w:r>
    </w:p>
    <w:p w14:paraId="50D58932" w14:textId="78088549" w:rsidR="004E43FC" w:rsidRPr="002D7ABF" w:rsidRDefault="007F5A59" w:rsidP="00C33448">
      <w:pPr>
        <w:pStyle w:val="Normlnywebov"/>
        <w:spacing w:before="238" w:after="238"/>
        <w:jc w:val="both"/>
        <w:rPr>
          <w:color w:val="auto"/>
        </w:rPr>
      </w:pPr>
      <w:r w:rsidRPr="002D7ABF">
        <w:rPr>
          <w:color w:val="auto"/>
        </w:rPr>
        <w:t xml:space="preserve"> </w:t>
      </w:r>
      <w:r w:rsidR="004E43FC" w:rsidRPr="002D7ABF">
        <w:rPr>
          <w:color w:val="auto"/>
        </w:rPr>
        <w:t>(1</w:t>
      </w:r>
      <w:r w:rsidRPr="002D7ABF">
        <w:rPr>
          <w:color w:val="auto"/>
        </w:rPr>
        <w:t>8</w:t>
      </w:r>
      <w:r w:rsidR="004E43FC" w:rsidRPr="002D7ABF">
        <w:rPr>
          <w:color w:val="auto"/>
        </w:rPr>
        <w:t xml:space="preserve">) Výrobca </w:t>
      </w:r>
      <w:r w:rsidR="00C71D74" w:rsidRPr="002D7ABF">
        <w:rPr>
          <w:color w:val="auto"/>
        </w:rPr>
        <w:t>vyhradeného</w:t>
      </w:r>
      <w:r w:rsidR="004E43FC" w:rsidRPr="002D7ABF">
        <w:rPr>
          <w:color w:val="auto"/>
        </w:rPr>
        <w:t xml:space="preserve"> výrobku, ktorý nemá sídlo alebo miesto podnikania v Slovenskej republike ustanoví na plnenie povinností uložených týmto zákonom</w:t>
      </w:r>
      <w:r w:rsidR="002D750C" w:rsidRPr="002D7ABF">
        <w:rPr>
          <w:color w:val="auto"/>
        </w:rPr>
        <w:t xml:space="preserve">, prostredníctvom splnomocnenia podľa odseku 19, </w:t>
      </w:r>
      <w:r w:rsidR="004E43FC" w:rsidRPr="002D7ABF">
        <w:rPr>
          <w:color w:val="auto"/>
        </w:rPr>
        <w:t xml:space="preserve">splnomocneného zástupcu, ktorým je právnická osoba alebo fyzická osoba </w:t>
      </w:r>
      <w:r w:rsidR="000F039B" w:rsidRPr="002D7ABF">
        <w:rPr>
          <w:color w:val="auto"/>
        </w:rPr>
        <w:t>-</w:t>
      </w:r>
      <w:r w:rsidR="004E43FC" w:rsidRPr="002D7ABF">
        <w:rPr>
          <w:color w:val="auto"/>
        </w:rPr>
        <w:t xml:space="preserve"> podnikateľ a ktorá má sídlo alebo miesto po</w:t>
      </w:r>
      <w:r w:rsidR="00DB234C" w:rsidRPr="002D7ABF">
        <w:rPr>
          <w:color w:val="auto"/>
        </w:rPr>
        <w:t>dnikania v Slovenskej republike.</w:t>
      </w:r>
    </w:p>
    <w:p w14:paraId="2AFD356E" w14:textId="45F175A5" w:rsidR="004E43FC" w:rsidRPr="002D7ABF" w:rsidRDefault="004E43FC" w:rsidP="00C33448">
      <w:pPr>
        <w:pStyle w:val="Normlnywebov"/>
        <w:spacing w:before="238" w:after="238"/>
        <w:jc w:val="both"/>
        <w:rPr>
          <w:color w:val="auto"/>
        </w:rPr>
      </w:pPr>
      <w:r w:rsidRPr="002D7ABF">
        <w:rPr>
          <w:color w:val="auto"/>
        </w:rPr>
        <w:lastRenderedPageBreak/>
        <w:t>(1</w:t>
      </w:r>
      <w:r w:rsidR="007F5A59" w:rsidRPr="002D7ABF">
        <w:rPr>
          <w:color w:val="auto"/>
        </w:rPr>
        <w:t>9</w:t>
      </w:r>
      <w:r w:rsidRPr="002D7ABF">
        <w:rPr>
          <w:color w:val="auto"/>
        </w:rPr>
        <w:t xml:space="preserve">) Splnomocnenie musí byť udelené v písomnej forme a v rozsahu, ktorý zabezpečí vstup splnomocneného zástupcu do všetkých práv a povinností výrobcu </w:t>
      </w:r>
      <w:r w:rsidR="00C71D74" w:rsidRPr="002D7ABF">
        <w:rPr>
          <w:color w:val="auto"/>
        </w:rPr>
        <w:t>vyhradeného</w:t>
      </w:r>
      <w:r w:rsidRPr="002D7ABF">
        <w:rPr>
          <w:color w:val="auto"/>
        </w:rPr>
        <w:t xml:space="preserve"> výrobku </w:t>
      </w:r>
      <w:r w:rsidR="00DB234C" w:rsidRPr="002D7ABF">
        <w:rPr>
          <w:color w:val="auto"/>
        </w:rPr>
        <w:t>vyplývajúcich mu z tohto zákona. Splnomocnenie sa udeľuje najmenej na dobu 1 roka.</w:t>
      </w:r>
    </w:p>
    <w:p w14:paraId="4EF796E0" w14:textId="03B318AE" w:rsidR="004E43FC" w:rsidRPr="002D7ABF" w:rsidRDefault="007F5A59" w:rsidP="0046293A">
      <w:pPr>
        <w:pStyle w:val="Normlnywebov"/>
        <w:spacing w:before="238" w:after="238"/>
        <w:jc w:val="both"/>
        <w:rPr>
          <w:color w:val="auto"/>
        </w:rPr>
      </w:pPr>
      <w:r w:rsidRPr="002D7ABF">
        <w:rPr>
          <w:color w:val="auto"/>
        </w:rPr>
        <w:t>(20</w:t>
      </w:r>
      <w:r w:rsidR="004E43FC" w:rsidRPr="002D7ABF">
        <w:rPr>
          <w:color w:val="auto"/>
        </w:rPr>
        <w:t xml:space="preserve">) </w:t>
      </w:r>
      <w:r w:rsidR="00CD2017" w:rsidRPr="002D7ABF">
        <w:rPr>
          <w:color w:val="auto"/>
        </w:rPr>
        <w:t>N</w:t>
      </w:r>
      <w:r w:rsidR="003C5DCC" w:rsidRPr="002D7ABF">
        <w:rPr>
          <w:color w:val="auto"/>
        </w:rPr>
        <w:t>a základe splnomocnenia podľa odseku 1</w:t>
      </w:r>
      <w:r w:rsidR="00FD3AD0" w:rsidRPr="002D7ABF">
        <w:rPr>
          <w:color w:val="auto"/>
        </w:rPr>
        <w:t>9</w:t>
      </w:r>
      <w:r w:rsidR="00CD2017" w:rsidRPr="002D7ABF">
        <w:rPr>
          <w:color w:val="auto"/>
        </w:rPr>
        <w:t xml:space="preserve"> </w:t>
      </w:r>
      <w:r w:rsidR="00427D1A" w:rsidRPr="002D7ABF">
        <w:rPr>
          <w:color w:val="auto"/>
        </w:rPr>
        <w:t xml:space="preserve">zodpovedá za plnenie všetkých povinností výrobcu </w:t>
      </w:r>
      <w:r w:rsidR="00C71D74" w:rsidRPr="002D7ABF">
        <w:rPr>
          <w:color w:val="auto"/>
        </w:rPr>
        <w:t>vyhradeného</w:t>
      </w:r>
      <w:r w:rsidR="00427D1A" w:rsidRPr="002D7ABF">
        <w:rPr>
          <w:color w:val="auto"/>
        </w:rPr>
        <w:t xml:space="preserve">  výrobku podľa tohto zákona splnomocnený zástupca, ktorý </w:t>
      </w:r>
      <w:r w:rsidR="00CD2017" w:rsidRPr="002D7ABF">
        <w:rPr>
          <w:color w:val="auto"/>
        </w:rPr>
        <w:t xml:space="preserve">pri tom </w:t>
      </w:r>
      <w:r w:rsidR="00427D1A" w:rsidRPr="002D7ABF">
        <w:rPr>
          <w:color w:val="auto"/>
        </w:rPr>
        <w:t>koná vo vlastnom mene</w:t>
      </w:r>
      <w:r w:rsidR="004E43FC" w:rsidRPr="002D7ABF">
        <w:rPr>
          <w:color w:val="auto"/>
        </w:rPr>
        <w:t>.</w:t>
      </w:r>
    </w:p>
    <w:p w14:paraId="0B63E805" w14:textId="0730599A" w:rsidR="004E43FC" w:rsidRPr="002D7ABF" w:rsidRDefault="00A4193E" w:rsidP="00C33448">
      <w:pPr>
        <w:pStyle w:val="Nadpis5"/>
        <w:spacing w:before="0" w:after="0"/>
        <w:ind w:hanging="15"/>
        <w:jc w:val="both"/>
        <w:rPr>
          <w:color w:val="auto"/>
        </w:rPr>
      </w:pPr>
      <w:r w:rsidRPr="002D7ABF">
        <w:rPr>
          <w:rFonts w:ascii="Times New Roman" w:hAnsi="Times New Roman" w:cs="Times New Roman"/>
          <w:b w:val="0"/>
          <w:bCs w:val="0"/>
          <w:color w:val="auto"/>
          <w:sz w:val="24"/>
          <w:szCs w:val="24"/>
        </w:rPr>
        <w:t>(2</w:t>
      </w:r>
      <w:r w:rsidR="007F5A59" w:rsidRPr="002D7ABF">
        <w:rPr>
          <w:rFonts w:ascii="Times New Roman" w:hAnsi="Times New Roman" w:cs="Times New Roman"/>
          <w:b w:val="0"/>
          <w:bCs w:val="0"/>
          <w:color w:val="auto"/>
          <w:sz w:val="24"/>
          <w:szCs w:val="24"/>
        </w:rPr>
        <w:t>1</w:t>
      </w:r>
      <w:r w:rsidR="004E43FC" w:rsidRPr="002D7ABF">
        <w:rPr>
          <w:rFonts w:ascii="Times New Roman" w:hAnsi="Times New Roman" w:cs="Times New Roman"/>
          <w:b w:val="0"/>
          <w:bCs w:val="0"/>
          <w:color w:val="auto"/>
          <w:sz w:val="24"/>
          <w:szCs w:val="24"/>
        </w:rPr>
        <w:t xml:space="preserve">) </w:t>
      </w:r>
      <w:r w:rsidR="009E38AB" w:rsidRPr="002D7ABF">
        <w:rPr>
          <w:rFonts w:ascii="Times New Roman" w:hAnsi="Times New Roman" w:cs="Times New Roman"/>
          <w:b w:val="0"/>
          <w:bCs w:val="0"/>
          <w:color w:val="auto"/>
          <w:sz w:val="24"/>
          <w:szCs w:val="24"/>
        </w:rPr>
        <w:t>Odovzdať  odpady  za účelom ich</w:t>
      </w:r>
      <w:r w:rsidR="004E43FC" w:rsidRPr="002D7ABF">
        <w:rPr>
          <w:rFonts w:ascii="Times New Roman" w:hAnsi="Times New Roman" w:cs="Times New Roman"/>
          <w:b w:val="0"/>
          <w:bCs w:val="0"/>
          <w:color w:val="auto"/>
          <w:sz w:val="24"/>
          <w:szCs w:val="24"/>
        </w:rPr>
        <w:t xml:space="preserve"> </w:t>
      </w:r>
      <w:r w:rsidR="00094486" w:rsidRPr="002D7ABF">
        <w:rPr>
          <w:rFonts w:ascii="Times New Roman" w:hAnsi="Times New Roman" w:cs="Times New Roman"/>
          <w:b w:val="0"/>
          <w:bCs w:val="0"/>
          <w:color w:val="auto"/>
          <w:sz w:val="24"/>
          <w:szCs w:val="24"/>
        </w:rPr>
        <w:t xml:space="preserve">zhodnotenia a recyklácie </w:t>
      </w:r>
      <w:r w:rsidR="004E43FC" w:rsidRPr="002D7ABF">
        <w:rPr>
          <w:rFonts w:ascii="Times New Roman" w:hAnsi="Times New Roman" w:cs="Times New Roman"/>
          <w:b w:val="0"/>
          <w:bCs w:val="0"/>
          <w:color w:val="auto"/>
          <w:sz w:val="24"/>
          <w:szCs w:val="24"/>
        </w:rPr>
        <w:t xml:space="preserve">do iného členského štátu Európskej únie </w:t>
      </w:r>
      <w:r w:rsidR="001074FE" w:rsidRPr="002D7ABF">
        <w:rPr>
          <w:rFonts w:ascii="Times New Roman" w:hAnsi="Times New Roman" w:cs="Times New Roman"/>
          <w:b w:val="0"/>
          <w:color w:val="auto"/>
          <w:sz w:val="24"/>
          <w:szCs w:val="24"/>
          <w:lang w:eastAsia="sk-SK"/>
        </w:rPr>
        <w:t>(ďalej len „členský štát“)</w:t>
      </w:r>
      <w:r w:rsidR="001074FE" w:rsidRPr="002D7ABF">
        <w:rPr>
          <w:rFonts w:ascii="Times New Roman" w:hAnsi="Times New Roman" w:cs="Times New Roman"/>
          <w:b w:val="0"/>
          <w:bCs w:val="0"/>
          <w:color w:val="auto"/>
          <w:sz w:val="24"/>
          <w:szCs w:val="24"/>
        </w:rPr>
        <w:t xml:space="preserve"> </w:t>
      </w:r>
      <w:r w:rsidR="004E43FC" w:rsidRPr="002D7ABF">
        <w:rPr>
          <w:rFonts w:ascii="Times New Roman" w:hAnsi="Times New Roman" w:cs="Times New Roman"/>
          <w:b w:val="0"/>
          <w:bCs w:val="0"/>
          <w:color w:val="auto"/>
          <w:sz w:val="24"/>
          <w:szCs w:val="24"/>
        </w:rPr>
        <w:t>alebo</w:t>
      </w:r>
      <w:r w:rsidR="007F5842" w:rsidRPr="002D7ABF">
        <w:rPr>
          <w:rFonts w:ascii="Times New Roman" w:hAnsi="Times New Roman" w:cs="Times New Roman"/>
          <w:b w:val="0"/>
          <w:bCs w:val="0"/>
          <w:color w:val="auto"/>
          <w:sz w:val="24"/>
          <w:szCs w:val="24"/>
        </w:rPr>
        <w:t xml:space="preserve"> z</w:t>
      </w:r>
      <w:r w:rsidR="004E43FC" w:rsidRPr="002D7ABF">
        <w:rPr>
          <w:rFonts w:ascii="Times New Roman" w:hAnsi="Times New Roman" w:cs="Times New Roman"/>
          <w:b w:val="0"/>
          <w:bCs w:val="0"/>
          <w:color w:val="auto"/>
          <w:sz w:val="24"/>
          <w:szCs w:val="24"/>
        </w:rPr>
        <w:t xml:space="preserve"> </w:t>
      </w:r>
      <w:r w:rsidR="00207A00" w:rsidRPr="002D7ABF">
        <w:rPr>
          <w:rFonts w:ascii="Times New Roman" w:hAnsi="Times New Roman" w:cs="Times New Roman"/>
          <w:b w:val="0"/>
          <w:bCs w:val="0"/>
          <w:color w:val="auto"/>
          <w:sz w:val="24"/>
          <w:szCs w:val="24"/>
        </w:rPr>
        <w:t>iného ako</w:t>
      </w:r>
      <w:r w:rsidR="004E43FC" w:rsidRPr="002D7ABF">
        <w:rPr>
          <w:rFonts w:ascii="Times New Roman" w:hAnsi="Times New Roman" w:cs="Times New Roman"/>
          <w:b w:val="0"/>
          <w:bCs w:val="0"/>
          <w:color w:val="auto"/>
          <w:sz w:val="24"/>
          <w:szCs w:val="24"/>
        </w:rPr>
        <w:t xml:space="preserve"> člensk</w:t>
      </w:r>
      <w:r w:rsidR="00207A00" w:rsidRPr="002D7ABF">
        <w:rPr>
          <w:rFonts w:ascii="Times New Roman" w:hAnsi="Times New Roman" w:cs="Times New Roman"/>
          <w:b w:val="0"/>
          <w:bCs w:val="0"/>
          <w:color w:val="auto"/>
          <w:sz w:val="24"/>
          <w:szCs w:val="24"/>
        </w:rPr>
        <w:t>ého</w:t>
      </w:r>
      <w:r w:rsidR="004E43FC" w:rsidRPr="002D7ABF">
        <w:rPr>
          <w:rFonts w:ascii="Times New Roman" w:hAnsi="Times New Roman" w:cs="Times New Roman"/>
          <w:b w:val="0"/>
          <w:bCs w:val="0"/>
          <w:color w:val="auto"/>
          <w:sz w:val="24"/>
          <w:szCs w:val="24"/>
        </w:rPr>
        <w:t xml:space="preserve"> štát</w:t>
      </w:r>
      <w:r w:rsidR="00207A00" w:rsidRPr="002D7ABF">
        <w:rPr>
          <w:rFonts w:ascii="Times New Roman" w:hAnsi="Times New Roman" w:cs="Times New Roman"/>
          <w:b w:val="0"/>
          <w:bCs w:val="0"/>
          <w:color w:val="auto"/>
          <w:sz w:val="24"/>
          <w:szCs w:val="24"/>
        </w:rPr>
        <w:t>u</w:t>
      </w:r>
      <w:r w:rsidR="004E43FC" w:rsidRPr="002D7ABF">
        <w:rPr>
          <w:rFonts w:ascii="Times New Roman" w:hAnsi="Times New Roman" w:cs="Times New Roman"/>
          <w:b w:val="0"/>
          <w:bCs w:val="0"/>
          <w:color w:val="auto"/>
          <w:sz w:val="24"/>
          <w:szCs w:val="24"/>
        </w:rPr>
        <w:t xml:space="preserve">  je možné</w:t>
      </w:r>
      <w:r w:rsidR="00094486" w:rsidRPr="002D7ABF">
        <w:rPr>
          <w:rFonts w:ascii="Times New Roman" w:hAnsi="Times New Roman" w:cs="Times New Roman"/>
          <w:b w:val="0"/>
          <w:bCs w:val="0"/>
          <w:color w:val="auto"/>
          <w:sz w:val="24"/>
          <w:szCs w:val="24"/>
        </w:rPr>
        <w:t xml:space="preserve"> iba</w:t>
      </w:r>
      <w:r w:rsidR="004E43FC" w:rsidRPr="002D7ABF">
        <w:rPr>
          <w:rFonts w:ascii="Times New Roman" w:hAnsi="Times New Roman" w:cs="Times New Roman"/>
          <w:b w:val="0"/>
          <w:bCs w:val="0"/>
          <w:color w:val="auto"/>
          <w:sz w:val="24"/>
          <w:szCs w:val="24"/>
        </w:rPr>
        <w:t>, ak ten, kto zabezpečuje cezhraničnú prepravu alebo vývoz</w:t>
      </w:r>
      <w:r w:rsidR="004E43FC" w:rsidRPr="002D7ABF">
        <w:rPr>
          <w:rStyle w:val="FootnoteSymbol"/>
          <w:rFonts w:ascii="Times New Roman" w:hAnsi="Times New Roman" w:cs="Times New Roman"/>
          <w:b w:val="0"/>
          <w:color w:val="auto"/>
          <w:sz w:val="24"/>
          <w:szCs w:val="24"/>
        </w:rPr>
        <w:footnoteReference w:id="58"/>
      </w:r>
      <w:r w:rsidR="004E43FC" w:rsidRPr="002D7ABF">
        <w:rPr>
          <w:rFonts w:ascii="Times New Roman" w:hAnsi="Times New Roman" w:cs="Times New Roman"/>
          <w:b w:val="0"/>
          <w:bCs w:val="0"/>
          <w:color w:val="auto"/>
          <w:sz w:val="24"/>
          <w:szCs w:val="24"/>
          <w:vertAlign w:val="superscript"/>
        </w:rPr>
        <w:t>)</w:t>
      </w:r>
      <w:r w:rsidR="004E43FC" w:rsidRPr="002D7ABF">
        <w:rPr>
          <w:rFonts w:ascii="Times New Roman" w:hAnsi="Times New Roman" w:cs="Times New Roman"/>
          <w:b w:val="0"/>
          <w:bCs w:val="0"/>
          <w:color w:val="auto"/>
          <w:sz w:val="24"/>
          <w:szCs w:val="24"/>
        </w:rPr>
        <w:t xml:space="preserve"> preukáže, že preprava alebo vývoz odpadov je v súlade s osobitným predpisom</w:t>
      </w:r>
      <w:r w:rsidR="004E43FC" w:rsidRPr="002D7ABF">
        <w:rPr>
          <w:rStyle w:val="FootnoteSymbol"/>
          <w:rFonts w:ascii="Times New Roman" w:hAnsi="Times New Roman" w:cs="Times New Roman"/>
          <w:b w:val="0"/>
          <w:color w:val="auto"/>
          <w:sz w:val="24"/>
          <w:szCs w:val="24"/>
        </w:rPr>
        <w:footnoteReference w:id="59"/>
      </w:r>
      <w:r w:rsidR="004E43FC" w:rsidRPr="002D7ABF">
        <w:rPr>
          <w:rFonts w:ascii="Times New Roman" w:hAnsi="Times New Roman" w:cs="Times New Roman"/>
          <w:b w:val="0"/>
          <w:bCs w:val="0"/>
          <w:color w:val="auto"/>
          <w:sz w:val="24"/>
          <w:szCs w:val="24"/>
          <w:vertAlign w:val="superscript"/>
        </w:rPr>
        <w:t>)</w:t>
      </w:r>
      <w:r w:rsidR="004E43FC" w:rsidRPr="002D7ABF">
        <w:rPr>
          <w:rFonts w:ascii="Times New Roman" w:hAnsi="Times New Roman" w:cs="Times New Roman"/>
          <w:b w:val="0"/>
          <w:bCs w:val="0"/>
          <w:color w:val="auto"/>
          <w:sz w:val="24"/>
          <w:szCs w:val="24"/>
        </w:rPr>
        <w:t xml:space="preserve"> a existuje písomný doklad o tom, že ich zhodnotenia a recyklácia sa uskutoční za podmienok rovnocenných s podmienkami </w:t>
      </w:r>
      <w:r w:rsidR="00C40B5E" w:rsidRPr="002D7ABF">
        <w:rPr>
          <w:rFonts w:ascii="Times New Roman" w:hAnsi="Times New Roman" w:cs="Times New Roman"/>
          <w:b w:val="0"/>
          <w:bCs w:val="0"/>
          <w:color w:val="auto"/>
          <w:sz w:val="24"/>
          <w:szCs w:val="24"/>
        </w:rPr>
        <w:t xml:space="preserve">podľa </w:t>
      </w:r>
      <w:r w:rsidR="004E43FC" w:rsidRPr="002D7ABF">
        <w:rPr>
          <w:rFonts w:ascii="Times New Roman" w:hAnsi="Times New Roman" w:cs="Times New Roman"/>
          <w:b w:val="0"/>
          <w:bCs w:val="0"/>
          <w:color w:val="auto"/>
          <w:sz w:val="24"/>
          <w:szCs w:val="24"/>
        </w:rPr>
        <w:t xml:space="preserve">tohto zákona. </w:t>
      </w:r>
      <w:r w:rsidR="00CC654C" w:rsidRPr="002D7ABF">
        <w:rPr>
          <w:rFonts w:ascii="Times New Roman" w:hAnsi="Times New Roman" w:cs="Times New Roman"/>
          <w:b w:val="0"/>
          <w:bCs w:val="0"/>
          <w:color w:val="auto"/>
          <w:sz w:val="24"/>
          <w:szCs w:val="24"/>
        </w:rPr>
        <w:t xml:space="preserve">Takéto odovzdanie sa považuje za </w:t>
      </w:r>
      <w:r w:rsidR="00112966" w:rsidRPr="002D7ABF">
        <w:rPr>
          <w:rFonts w:ascii="Times New Roman" w:hAnsi="Times New Roman" w:cs="Times New Roman"/>
          <w:b w:val="0"/>
          <w:bCs w:val="0"/>
          <w:color w:val="auto"/>
          <w:sz w:val="24"/>
          <w:szCs w:val="24"/>
        </w:rPr>
        <w:t xml:space="preserve">zhodnotenie a recykláciu </w:t>
      </w:r>
      <w:r w:rsidR="00CC654C" w:rsidRPr="002D7ABF">
        <w:rPr>
          <w:rFonts w:ascii="Times New Roman" w:hAnsi="Times New Roman" w:cs="Times New Roman"/>
          <w:b w:val="0"/>
          <w:bCs w:val="0"/>
          <w:color w:val="auto"/>
          <w:sz w:val="24"/>
          <w:szCs w:val="24"/>
        </w:rPr>
        <w:t>podľa tohto zákona.</w:t>
      </w:r>
    </w:p>
    <w:p w14:paraId="3916A5CF" w14:textId="74728D76" w:rsidR="00AF0997" w:rsidRPr="002D7ABF" w:rsidRDefault="00AF0997" w:rsidP="008D40AF">
      <w:pPr>
        <w:pStyle w:val="Nadpis5"/>
        <w:spacing w:before="0" w:after="0"/>
        <w:jc w:val="both"/>
        <w:rPr>
          <w:color w:val="auto"/>
        </w:rPr>
      </w:pPr>
    </w:p>
    <w:p w14:paraId="34E3BE6E" w14:textId="5B444129" w:rsidR="004E43FC" w:rsidRPr="002D7ABF" w:rsidRDefault="004E43FC" w:rsidP="00C33448">
      <w:pPr>
        <w:pStyle w:val="western"/>
        <w:spacing w:after="0"/>
        <w:jc w:val="center"/>
        <w:rPr>
          <w:b/>
          <w:bCs/>
          <w:color w:val="auto"/>
        </w:rPr>
      </w:pPr>
      <w:r w:rsidRPr="002D7ABF">
        <w:rPr>
          <w:b/>
          <w:bCs/>
          <w:color w:val="auto"/>
        </w:rPr>
        <w:t>§ 2</w:t>
      </w:r>
      <w:r w:rsidR="004E00D7" w:rsidRPr="002D7ABF">
        <w:rPr>
          <w:b/>
          <w:bCs/>
          <w:color w:val="auto"/>
        </w:rPr>
        <w:t>8</w:t>
      </w:r>
    </w:p>
    <w:p w14:paraId="200D5FB3" w14:textId="77777777" w:rsidR="004E43FC" w:rsidRPr="002D7ABF" w:rsidRDefault="004E43FC" w:rsidP="00C33448">
      <w:pPr>
        <w:pStyle w:val="western"/>
        <w:spacing w:before="0" w:after="0"/>
        <w:jc w:val="center"/>
        <w:rPr>
          <w:b/>
          <w:bCs/>
          <w:color w:val="auto"/>
        </w:rPr>
      </w:pPr>
      <w:r w:rsidRPr="002D7ABF">
        <w:rPr>
          <w:b/>
          <w:bCs/>
          <w:color w:val="auto"/>
        </w:rPr>
        <w:t>Organizácia zodpovednosti výrobcov a </w:t>
      </w:r>
    </w:p>
    <w:p w14:paraId="3C1D126C" w14:textId="1D151F92" w:rsidR="004E43FC" w:rsidRPr="002D7ABF" w:rsidRDefault="004E43FC" w:rsidP="00C33448">
      <w:pPr>
        <w:pStyle w:val="western"/>
        <w:spacing w:before="0" w:after="0"/>
        <w:jc w:val="center"/>
        <w:rPr>
          <w:b/>
          <w:bCs/>
          <w:color w:val="auto"/>
        </w:rPr>
      </w:pPr>
      <w:r w:rsidRPr="002D7ABF">
        <w:rPr>
          <w:b/>
          <w:bCs/>
          <w:color w:val="auto"/>
        </w:rPr>
        <w:t xml:space="preserve">zabezpečovanie plnenia </w:t>
      </w:r>
      <w:r w:rsidR="00C71D74" w:rsidRPr="002D7ABF">
        <w:rPr>
          <w:b/>
          <w:bCs/>
          <w:color w:val="auto"/>
        </w:rPr>
        <w:t>vyhradený</w:t>
      </w:r>
      <w:r w:rsidRPr="002D7ABF">
        <w:rPr>
          <w:b/>
          <w:bCs/>
          <w:color w:val="auto"/>
        </w:rPr>
        <w:t>ch povinností</w:t>
      </w:r>
    </w:p>
    <w:p w14:paraId="42587C25" w14:textId="77777777" w:rsidR="004E43FC" w:rsidRPr="002D7ABF" w:rsidRDefault="004E43FC" w:rsidP="00C33448">
      <w:pPr>
        <w:pStyle w:val="western"/>
        <w:spacing w:before="0" w:after="0"/>
        <w:jc w:val="center"/>
        <w:rPr>
          <w:color w:val="auto"/>
        </w:rPr>
      </w:pPr>
    </w:p>
    <w:p w14:paraId="579F7926" w14:textId="3F8FD349" w:rsidR="007F5A59" w:rsidRPr="002D7ABF" w:rsidRDefault="007F5A59" w:rsidP="007F5A59">
      <w:pPr>
        <w:pStyle w:val="Normlnywebov"/>
        <w:spacing w:before="0" w:after="0"/>
        <w:jc w:val="both"/>
        <w:rPr>
          <w:color w:val="auto"/>
        </w:rPr>
      </w:pPr>
      <w:r w:rsidRPr="002D7ABF">
        <w:rPr>
          <w:color w:val="auto"/>
        </w:rPr>
        <w:t>(1) Organizácia zodpovednosti výrobcov je právnická osoba so sídlom v Slovenskej republike založená, vlastnená a </w:t>
      </w:r>
      <w:r w:rsidR="006C3CC6" w:rsidRPr="002D7ABF">
        <w:rPr>
          <w:color w:val="auto"/>
        </w:rPr>
        <w:t>prevádzkovaná výlučne výrobcami</w:t>
      </w:r>
      <w:r w:rsidRPr="002D7ABF">
        <w:rPr>
          <w:color w:val="auto"/>
        </w:rPr>
        <w:t xml:space="preserve"> </w:t>
      </w:r>
      <w:r w:rsidR="00C71D74" w:rsidRPr="002D7ABF">
        <w:rPr>
          <w:color w:val="auto"/>
        </w:rPr>
        <w:t>vyhradený</w:t>
      </w:r>
      <w:r w:rsidRPr="002D7ABF">
        <w:rPr>
          <w:color w:val="auto"/>
        </w:rPr>
        <w:t xml:space="preserve">ch výrobkov so sídlom </w:t>
      </w:r>
      <w:r w:rsidR="00424055" w:rsidRPr="002D7ABF">
        <w:rPr>
          <w:color w:val="auto"/>
        </w:rPr>
        <w:t>v niektorom z členských štátoch.</w:t>
      </w:r>
      <w:r w:rsidRPr="002D7ABF">
        <w:rPr>
          <w:color w:val="auto"/>
        </w:rPr>
        <w:t xml:space="preserve"> Organizácia zodpovednosti výrobcov, v súlade s udelenou autorizáciou, zabezpečuje na základe zmluvy o plnení </w:t>
      </w:r>
      <w:r w:rsidR="00C71D74" w:rsidRPr="002D7ABF">
        <w:rPr>
          <w:color w:val="auto"/>
        </w:rPr>
        <w:t>vyhradený</w:t>
      </w:r>
      <w:r w:rsidRPr="002D7ABF">
        <w:rPr>
          <w:color w:val="auto"/>
        </w:rPr>
        <w:t xml:space="preserve">ch povinností plnenie týchto povinností za zastúpených výrobcov </w:t>
      </w:r>
      <w:r w:rsidR="00C71D74" w:rsidRPr="002D7ABF">
        <w:rPr>
          <w:color w:val="auto"/>
        </w:rPr>
        <w:t>vyhradeného</w:t>
      </w:r>
      <w:r w:rsidRPr="002D7ABF">
        <w:rPr>
          <w:color w:val="auto"/>
        </w:rPr>
        <w:t xml:space="preserve"> výrobku</w:t>
      </w:r>
      <w:r w:rsidR="006C3CC6" w:rsidRPr="002D7ABF">
        <w:rPr>
          <w:color w:val="auto"/>
        </w:rPr>
        <w:t xml:space="preserve">. </w:t>
      </w:r>
      <w:r w:rsidRPr="002D7ABF">
        <w:rPr>
          <w:color w:val="auto"/>
        </w:rPr>
        <w:t>Účelom organizácie zodpovednosti vý</w:t>
      </w:r>
      <w:r w:rsidR="006C3CC6" w:rsidRPr="002D7ABF">
        <w:rPr>
          <w:color w:val="auto"/>
        </w:rPr>
        <w:t>robcov nie je dosahovanie zisku</w:t>
      </w:r>
      <w:r w:rsidRPr="002D7ABF">
        <w:rPr>
          <w:color w:val="auto"/>
        </w:rPr>
        <w:t xml:space="preserve">. </w:t>
      </w:r>
    </w:p>
    <w:p w14:paraId="004014EE" w14:textId="5F424F13" w:rsidR="004E43FC" w:rsidRPr="002D7ABF" w:rsidRDefault="004E43FC" w:rsidP="00C33448">
      <w:pPr>
        <w:pStyle w:val="Normlnywebov"/>
        <w:spacing w:before="0" w:after="0"/>
        <w:jc w:val="both"/>
        <w:rPr>
          <w:color w:val="auto"/>
        </w:rPr>
      </w:pPr>
    </w:p>
    <w:p w14:paraId="356F974C" w14:textId="77777777" w:rsidR="004E43FC" w:rsidRPr="002D7ABF" w:rsidRDefault="004E43FC" w:rsidP="00C33448">
      <w:pPr>
        <w:pStyle w:val="Normlnywebov"/>
        <w:spacing w:before="0" w:after="0"/>
        <w:jc w:val="both"/>
        <w:rPr>
          <w:color w:val="auto"/>
        </w:rPr>
      </w:pPr>
      <w:r w:rsidRPr="002D7ABF">
        <w:rPr>
          <w:color w:val="auto"/>
        </w:rPr>
        <w:t>(2) Zakladateľom, vlastníkom ani prevádzkovateľom organizácie zodpovednosti výrobcov nesmie byť osoba, ktorá</w:t>
      </w:r>
    </w:p>
    <w:p w14:paraId="150C183A" w14:textId="7E4C29A4" w:rsidR="004E43FC" w:rsidRPr="002D7ABF" w:rsidRDefault="004E43FC" w:rsidP="00CA66F7">
      <w:pPr>
        <w:pStyle w:val="Normlnywebov"/>
        <w:numPr>
          <w:ilvl w:val="0"/>
          <w:numId w:val="263"/>
        </w:numPr>
        <w:spacing w:before="0" w:after="0"/>
        <w:ind w:left="709"/>
        <w:jc w:val="both"/>
        <w:rPr>
          <w:color w:val="auto"/>
        </w:rPr>
      </w:pPr>
      <w:r w:rsidRPr="002D7ABF">
        <w:rPr>
          <w:color w:val="auto"/>
        </w:rPr>
        <w:t xml:space="preserve">má priamo alebo nepriamo akýkoľvek podiel na vlastníckych, rozhodovacích či hlasovacích právach k vlastníkovi alebo prevádzkovateľovi zariadenia na zber, zhodnocovanie, recykláciu, spracovanie alebo zneškodňovanie takého </w:t>
      </w:r>
      <w:r w:rsidR="00C71D74" w:rsidRPr="002D7ABF">
        <w:rPr>
          <w:color w:val="auto"/>
        </w:rPr>
        <w:t>vyhradeného</w:t>
      </w:r>
      <w:r w:rsidRPr="002D7ABF">
        <w:rPr>
          <w:color w:val="auto"/>
        </w:rPr>
        <w:t xml:space="preserve"> prúdu odpadu, ktorý patrí do predmetu jej autorizácie; uvedené sa nevzťahuje na zariadenie na úpravu odpadu činnosťou R12 podľa prílohy č. 2, </w:t>
      </w:r>
      <w:r w:rsidR="002E7913" w:rsidRPr="002D7ABF">
        <w:rPr>
          <w:color w:val="auto"/>
        </w:rPr>
        <w:t xml:space="preserve">ktorý </w:t>
      </w:r>
      <w:r w:rsidRPr="002D7ABF">
        <w:rPr>
          <w:color w:val="auto"/>
        </w:rPr>
        <w:t>pochádza z jeho vlastnej činnosti,</w:t>
      </w:r>
    </w:p>
    <w:p w14:paraId="0C0A343A" w14:textId="2F365308" w:rsidR="004E43FC" w:rsidRPr="002D7ABF" w:rsidRDefault="004E43FC" w:rsidP="00CA66F7">
      <w:pPr>
        <w:pStyle w:val="Normlnywebov"/>
        <w:numPr>
          <w:ilvl w:val="0"/>
          <w:numId w:val="263"/>
        </w:numPr>
        <w:spacing w:before="0" w:after="0"/>
        <w:ind w:left="709"/>
        <w:jc w:val="both"/>
        <w:rPr>
          <w:color w:val="auto"/>
        </w:rPr>
      </w:pPr>
      <w:r w:rsidRPr="002D7ABF">
        <w:rPr>
          <w:color w:val="auto"/>
        </w:rPr>
        <w:t xml:space="preserve">má priamo alebo nepriamo akýkoľvek podiel na vlastníckych, rozhodovacích či hlasovacích právach v inej organizácii zodpovednosti výrobcov oprávnenej pôsobiť pre zhodný </w:t>
      </w:r>
      <w:r w:rsidR="00C71D74" w:rsidRPr="002D7ABF">
        <w:rPr>
          <w:color w:val="auto"/>
        </w:rPr>
        <w:t>vyhradený</w:t>
      </w:r>
      <w:r w:rsidRPr="002D7ABF">
        <w:rPr>
          <w:color w:val="auto"/>
        </w:rPr>
        <w:t xml:space="preserve"> prúd odpadu,</w:t>
      </w:r>
    </w:p>
    <w:p w14:paraId="7E824FA9" w14:textId="77777777" w:rsidR="004E43FC" w:rsidRPr="002D7ABF" w:rsidRDefault="004E43FC" w:rsidP="00CA66F7">
      <w:pPr>
        <w:pStyle w:val="Normlnywebov"/>
        <w:numPr>
          <w:ilvl w:val="0"/>
          <w:numId w:val="263"/>
        </w:numPr>
        <w:spacing w:before="0" w:after="0"/>
        <w:ind w:left="709"/>
        <w:jc w:val="both"/>
        <w:rPr>
          <w:color w:val="auto"/>
        </w:rPr>
      </w:pPr>
      <w:r w:rsidRPr="002D7ABF">
        <w:rPr>
          <w:color w:val="auto"/>
        </w:rPr>
        <w:t>je s organizáciou podľa písmena b) prepojená prostredníctvom osôb pôsobiacich v akomkoľvek orgáne tejto organizácie,</w:t>
      </w:r>
    </w:p>
    <w:p w14:paraId="6837083E" w14:textId="77777777" w:rsidR="004E43FC" w:rsidRPr="002D7ABF" w:rsidRDefault="004E43FC" w:rsidP="00CA66F7">
      <w:pPr>
        <w:pStyle w:val="Normlnywebov"/>
        <w:numPr>
          <w:ilvl w:val="0"/>
          <w:numId w:val="263"/>
        </w:numPr>
        <w:spacing w:before="0" w:after="0"/>
        <w:ind w:left="709"/>
        <w:jc w:val="both"/>
        <w:rPr>
          <w:color w:val="auto"/>
        </w:rPr>
      </w:pPr>
      <w:r w:rsidRPr="002D7ABF">
        <w:rPr>
          <w:color w:val="auto"/>
        </w:rPr>
        <w:t>má priamo alebo nepriamo akýkoľvek podiel na vlastníckych, rozhodovacích či hlasovacích právach k vlastníkovi alebo prevádzkovateľ</w:t>
      </w:r>
      <w:r w:rsidR="00C35B60" w:rsidRPr="002D7ABF">
        <w:rPr>
          <w:color w:val="auto"/>
        </w:rPr>
        <w:t>ovi zariadenia uvedenom v písm</w:t>
      </w:r>
      <w:r w:rsidR="000F039B" w:rsidRPr="002D7ABF">
        <w:rPr>
          <w:color w:val="auto"/>
        </w:rPr>
        <w:t>ene</w:t>
      </w:r>
      <w:r w:rsidR="00C35B60" w:rsidRPr="002D7ABF">
        <w:rPr>
          <w:color w:val="auto"/>
        </w:rPr>
        <w:t> </w:t>
      </w:r>
      <w:r w:rsidRPr="002D7ABF">
        <w:rPr>
          <w:color w:val="auto"/>
        </w:rPr>
        <w:t>a), ktorý pôsobí v inom členskom štáte.</w:t>
      </w:r>
    </w:p>
    <w:p w14:paraId="22442A7C" w14:textId="77777777" w:rsidR="004E43FC" w:rsidRPr="002D7ABF" w:rsidRDefault="004E43FC" w:rsidP="00C33448">
      <w:pPr>
        <w:pStyle w:val="Normlnywebov"/>
        <w:spacing w:after="0"/>
        <w:jc w:val="both"/>
        <w:rPr>
          <w:color w:val="auto"/>
        </w:rPr>
      </w:pPr>
      <w:r w:rsidRPr="002D7ABF">
        <w:rPr>
          <w:color w:val="auto"/>
        </w:rPr>
        <w:lastRenderedPageBreak/>
        <w:t>(3) Organizácia zodpovednosti výrobcov nesmie založiť alebo mať majetkovú účasť alebo osobnú účasť alebo účasť na hlasovacích právach alebo byť majetkovo alebo personálne prepojená vo vzťahu k</w:t>
      </w:r>
    </w:p>
    <w:p w14:paraId="2C1EA978" w14:textId="1ED499BE" w:rsidR="004E43FC" w:rsidRPr="002D7ABF" w:rsidRDefault="004E43FC" w:rsidP="00CA66F7">
      <w:pPr>
        <w:pStyle w:val="Normlnywebov"/>
        <w:numPr>
          <w:ilvl w:val="0"/>
          <w:numId w:val="264"/>
        </w:numPr>
        <w:spacing w:before="0" w:after="0" w:line="251" w:lineRule="auto"/>
        <w:ind w:left="709"/>
        <w:jc w:val="both"/>
        <w:rPr>
          <w:color w:val="auto"/>
        </w:rPr>
      </w:pPr>
      <w:r w:rsidRPr="002D7ABF">
        <w:rPr>
          <w:color w:val="auto"/>
        </w:rPr>
        <w:t xml:space="preserve">osobe, ktorá vykonáva nakladanie so zhodným </w:t>
      </w:r>
      <w:r w:rsidR="00C71D74" w:rsidRPr="002D7ABF">
        <w:rPr>
          <w:color w:val="auto"/>
        </w:rPr>
        <w:t>vyhradený</w:t>
      </w:r>
      <w:r w:rsidRPr="002D7ABF">
        <w:rPr>
          <w:color w:val="auto"/>
        </w:rPr>
        <w:t>m prúdom odpadu,</w:t>
      </w:r>
    </w:p>
    <w:p w14:paraId="2F5832F1" w14:textId="68B463B1" w:rsidR="004E43FC" w:rsidRPr="002D7ABF" w:rsidRDefault="004E43FC" w:rsidP="00CA66F7">
      <w:pPr>
        <w:pStyle w:val="Normlnywebov"/>
        <w:numPr>
          <w:ilvl w:val="0"/>
          <w:numId w:val="264"/>
        </w:numPr>
        <w:spacing w:before="0" w:after="0" w:line="251" w:lineRule="auto"/>
        <w:ind w:left="709"/>
        <w:jc w:val="both"/>
        <w:rPr>
          <w:color w:val="auto"/>
        </w:rPr>
      </w:pPr>
      <w:r w:rsidRPr="002D7ABF">
        <w:rPr>
          <w:color w:val="auto"/>
        </w:rPr>
        <w:t>inej organizácii zodpovednosti výrobcov</w:t>
      </w:r>
      <w:r w:rsidR="00FD2041" w:rsidRPr="002D7ABF">
        <w:rPr>
          <w:color w:val="auto"/>
        </w:rPr>
        <w:t xml:space="preserve"> pre zhodný  </w:t>
      </w:r>
      <w:r w:rsidR="00C71D74" w:rsidRPr="002D7ABF">
        <w:rPr>
          <w:color w:val="auto"/>
        </w:rPr>
        <w:t>vyhradený</w:t>
      </w:r>
      <w:r w:rsidR="00FD2041" w:rsidRPr="002D7ABF">
        <w:rPr>
          <w:color w:val="auto"/>
        </w:rPr>
        <w:t xml:space="preserve"> prúd odpadu</w:t>
      </w:r>
      <w:r w:rsidRPr="002D7ABF">
        <w:rPr>
          <w:color w:val="auto"/>
        </w:rPr>
        <w:t>.</w:t>
      </w:r>
    </w:p>
    <w:p w14:paraId="65A712ED" w14:textId="77777777" w:rsidR="004E43FC" w:rsidRPr="002D7ABF" w:rsidRDefault="004E43FC" w:rsidP="00C33448">
      <w:pPr>
        <w:pStyle w:val="Normlnywebov"/>
        <w:spacing w:before="0" w:after="0"/>
        <w:rPr>
          <w:color w:val="auto"/>
        </w:rPr>
      </w:pPr>
    </w:p>
    <w:p w14:paraId="558E03F5" w14:textId="77777777" w:rsidR="004E43FC" w:rsidRPr="002D7ABF" w:rsidRDefault="004E43FC" w:rsidP="00C33448">
      <w:pPr>
        <w:pStyle w:val="Normlnywebov"/>
        <w:spacing w:before="0" w:after="0"/>
        <w:rPr>
          <w:color w:val="auto"/>
        </w:rPr>
      </w:pPr>
      <w:r w:rsidRPr="002D7ABF">
        <w:rPr>
          <w:color w:val="auto"/>
        </w:rPr>
        <w:t>(4) Organizácia zodpovednosti výrobcov je povinná</w:t>
      </w:r>
    </w:p>
    <w:p w14:paraId="3793BFF1" w14:textId="1518BB0C" w:rsidR="002C2FB2" w:rsidRPr="002D7ABF" w:rsidRDefault="004E43FC" w:rsidP="00CA66F7">
      <w:pPr>
        <w:pStyle w:val="Normlnywebov"/>
        <w:numPr>
          <w:ilvl w:val="0"/>
          <w:numId w:val="388"/>
        </w:numPr>
        <w:spacing w:before="0" w:after="0"/>
        <w:jc w:val="both"/>
        <w:rPr>
          <w:color w:val="auto"/>
        </w:rPr>
      </w:pPr>
      <w:r w:rsidRPr="002D7ABF">
        <w:rPr>
          <w:color w:val="auto"/>
        </w:rPr>
        <w:t xml:space="preserve">vytvoriť, </w:t>
      </w:r>
      <w:r w:rsidR="00FD2041" w:rsidRPr="002D7ABF">
        <w:rPr>
          <w:color w:val="auto"/>
        </w:rPr>
        <w:t xml:space="preserve">financovať, </w:t>
      </w:r>
      <w:r w:rsidRPr="002D7ABF">
        <w:rPr>
          <w:color w:val="auto"/>
        </w:rPr>
        <w:t>prevádzkovať a udržiavať funkčný systém združeného nakladania s </w:t>
      </w:r>
      <w:r w:rsidR="00C71D74" w:rsidRPr="002D7ABF">
        <w:rPr>
          <w:color w:val="auto"/>
        </w:rPr>
        <w:t>vyhradený</w:t>
      </w:r>
      <w:r w:rsidRPr="002D7ABF">
        <w:rPr>
          <w:color w:val="auto"/>
        </w:rPr>
        <w:t>m prúdom odpadu počas celej doby jej oprávneného pôsobenia,</w:t>
      </w:r>
    </w:p>
    <w:p w14:paraId="65DCC1C2" w14:textId="084C900B" w:rsidR="002C2FB2" w:rsidRPr="002D7ABF" w:rsidRDefault="004E43FC" w:rsidP="00CA66F7">
      <w:pPr>
        <w:pStyle w:val="Normlnywebov"/>
        <w:numPr>
          <w:ilvl w:val="0"/>
          <w:numId w:val="388"/>
        </w:numPr>
        <w:spacing w:before="0" w:after="0"/>
        <w:jc w:val="both"/>
        <w:rPr>
          <w:color w:val="auto"/>
        </w:rPr>
      </w:pPr>
      <w:r w:rsidRPr="002D7ABF">
        <w:rPr>
          <w:color w:val="auto"/>
        </w:rPr>
        <w:t>uzavrieť</w:t>
      </w:r>
      <w:r w:rsidR="007E6860" w:rsidRPr="002D7ABF">
        <w:rPr>
          <w:color w:val="auto"/>
        </w:rPr>
        <w:t xml:space="preserve"> za nediskriminačných podmienok,</w:t>
      </w:r>
      <w:r w:rsidRPr="002D7ABF">
        <w:rPr>
          <w:color w:val="auto"/>
        </w:rPr>
        <w:t xml:space="preserve"> s výrobcom </w:t>
      </w:r>
      <w:r w:rsidR="00C71D74" w:rsidRPr="002D7ABF">
        <w:rPr>
          <w:color w:val="auto"/>
        </w:rPr>
        <w:t>vyhradeného</w:t>
      </w:r>
      <w:r w:rsidRPr="002D7ABF">
        <w:rPr>
          <w:color w:val="auto"/>
        </w:rPr>
        <w:t xml:space="preserve"> výrobku patriaceho do predmetu jej autorizácie, ak o</w:t>
      </w:r>
      <w:r w:rsidR="00C40B5E" w:rsidRPr="002D7ABF">
        <w:rPr>
          <w:color w:val="auto"/>
        </w:rPr>
        <w:t> </w:t>
      </w:r>
      <w:r w:rsidRPr="002D7ABF">
        <w:rPr>
          <w:color w:val="auto"/>
        </w:rPr>
        <w:t>to</w:t>
      </w:r>
      <w:r w:rsidR="00C40B5E" w:rsidRPr="002D7ABF">
        <w:rPr>
          <w:color w:val="auto"/>
        </w:rPr>
        <w:t xml:space="preserve"> tento výrobca</w:t>
      </w:r>
      <w:r w:rsidRPr="002D7ABF">
        <w:rPr>
          <w:color w:val="auto"/>
        </w:rPr>
        <w:t xml:space="preserve"> prejaví záujem, zmluvu o plnení </w:t>
      </w:r>
      <w:r w:rsidR="00C71D74" w:rsidRPr="002D7ABF">
        <w:rPr>
          <w:color w:val="auto"/>
        </w:rPr>
        <w:t>vyhradený</w:t>
      </w:r>
      <w:r w:rsidRPr="002D7ABF">
        <w:rPr>
          <w:color w:val="auto"/>
        </w:rPr>
        <w:t xml:space="preserve">ch povinností, s výnimkou prípadov uvedených v odseku </w:t>
      </w:r>
      <w:r w:rsidR="00DB2963" w:rsidRPr="002D7ABF">
        <w:rPr>
          <w:color w:val="auto"/>
        </w:rPr>
        <w:t>8</w:t>
      </w:r>
      <w:r w:rsidRPr="002D7ABF">
        <w:rPr>
          <w:color w:val="auto"/>
        </w:rPr>
        <w:t>,</w:t>
      </w:r>
    </w:p>
    <w:p w14:paraId="65C51BC1" w14:textId="77777777" w:rsidR="002C2FB2" w:rsidRPr="002D7ABF" w:rsidRDefault="004E43FC" w:rsidP="00CA66F7">
      <w:pPr>
        <w:pStyle w:val="Normlnywebov"/>
        <w:numPr>
          <w:ilvl w:val="0"/>
          <w:numId w:val="388"/>
        </w:numPr>
        <w:spacing w:before="0" w:after="0"/>
        <w:jc w:val="both"/>
        <w:rPr>
          <w:color w:val="auto"/>
        </w:rPr>
      </w:pPr>
      <w:r w:rsidRPr="002D7ABF">
        <w:rPr>
          <w:color w:val="auto"/>
        </w:rPr>
        <w:t>dodržiavať podmienky udelenej autorizácie,</w:t>
      </w:r>
    </w:p>
    <w:p w14:paraId="468EE610" w14:textId="1A7049F6" w:rsidR="002C2FB2" w:rsidRPr="002D7ABF" w:rsidRDefault="004E43FC" w:rsidP="00CA66F7">
      <w:pPr>
        <w:pStyle w:val="Normlnywebov"/>
        <w:numPr>
          <w:ilvl w:val="0"/>
          <w:numId w:val="388"/>
        </w:numPr>
        <w:spacing w:before="0" w:after="0"/>
        <w:jc w:val="both"/>
        <w:rPr>
          <w:color w:val="auto"/>
        </w:rPr>
      </w:pPr>
      <w:r w:rsidRPr="002D7ABF">
        <w:rPr>
          <w:color w:val="auto"/>
        </w:rPr>
        <w:t xml:space="preserve">plniť spoločne za všetkých zastúpených výrobcov ich </w:t>
      </w:r>
      <w:r w:rsidR="00C71D74" w:rsidRPr="002D7ABF">
        <w:rPr>
          <w:color w:val="auto"/>
        </w:rPr>
        <w:t>vyhradené</w:t>
      </w:r>
      <w:r w:rsidRPr="002D7ABF">
        <w:rPr>
          <w:color w:val="auto"/>
        </w:rPr>
        <w:t xml:space="preserve"> povinnosti a v prípade </w:t>
      </w:r>
    </w:p>
    <w:p w14:paraId="367ADDA4" w14:textId="731CCC00" w:rsidR="004E43FC" w:rsidRPr="002D7ABF" w:rsidRDefault="00192E70" w:rsidP="002C2FB2">
      <w:pPr>
        <w:pStyle w:val="Normlnywebov"/>
        <w:spacing w:before="0" w:after="0"/>
        <w:ind w:left="720"/>
        <w:jc w:val="both"/>
        <w:rPr>
          <w:color w:val="auto"/>
        </w:rPr>
      </w:pPr>
      <w:r w:rsidRPr="002D7ABF">
        <w:rPr>
          <w:color w:val="auto"/>
        </w:rPr>
        <w:t xml:space="preserve">1. </w:t>
      </w:r>
      <w:r w:rsidR="004E43FC" w:rsidRPr="002D7ABF">
        <w:rPr>
          <w:color w:val="auto"/>
        </w:rPr>
        <w:t>evidenčných a ohlasovacích povinností</w:t>
      </w:r>
    </w:p>
    <w:p w14:paraId="2295AD34" w14:textId="77777777" w:rsidR="004E43FC" w:rsidRPr="002D7ABF" w:rsidRDefault="004E43FC" w:rsidP="00C33448">
      <w:pPr>
        <w:pStyle w:val="Normlnywebov"/>
        <w:spacing w:before="0" w:after="0"/>
        <w:ind w:left="720"/>
        <w:rPr>
          <w:color w:val="auto"/>
        </w:rPr>
      </w:pPr>
      <w:r w:rsidRPr="002D7ABF">
        <w:rPr>
          <w:color w:val="auto"/>
        </w:rPr>
        <w:t>1</w:t>
      </w:r>
      <w:r w:rsidR="00EE004E" w:rsidRPr="002D7ABF">
        <w:rPr>
          <w:color w:val="auto"/>
        </w:rPr>
        <w:t>.</w:t>
      </w:r>
      <w:r w:rsidR="00192E70" w:rsidRPr="002D7ABF">
        <w:rPr>
          <w:color w:val="auto"/>
        </w:rPr>
        <w:t xml:space="preserve">1. </w:t>
      </w:r>
      <w:r w:rsidRPr="002D7ABF">
        <w:rPr>
          <w:color w:val="auto"/>
        </w:rPr>
        <w:t>viesť evidenciu aj samostatne za jednotlivých zastúpených výrobcov,</w:t>
      </w:r>
    </w:p>
    <w:p w14:paraId="63226873" w14:textId="77777777" w:rsidR="004E43FC" w:rsidRPr="002D7ABF" w:rsidRDefault="00192E70" w:rsidP="00C33448">
      <w:pPr>
        <w:pStyle w:val="Normlnywebov"/>
        <w:spacing w:before="0" w:after="0"/>
        <w:ind w:left="720"/>
        <w:rPr>
          <w:color w:val="auto"/>
        </w:rPr>
      </w:pPr>
      <w:r w:rsidRPr="002D7ABF">
        <w:rPr>
          <w:color w:val="auto"/>
        </w:rPr>
        <w:t>1.</w:t>
      </w:r>
      <w:r w:rsidR="004E43FC" w:rsidRPr="002D7ABF">
        <w:rPr>
          <w:color w:val="auto"/>
        </w:rPr>
        <w:t>2. podávať sumárne hlásenie za všetkých zastúpených výrobcov</w:t>
      </w:r>
      <w:r w:rsidRPr="002D7ABF">
        <w:rPr>
          <w:color w:val="auto"/>
        </w:rPr>
        <w:t xml:space="preserve"> a uchovávať </w:t>
      </w:r>
      <w:r w:rsidR="00333644" w:rsidRPr="002D7ABF">
        <w:rPr>
          <w:color w:val="auto"/>
        </w:rPr>
        <w:t>ohlasované ú</w:t>
      </w:r>
      <w:r w:rsidRPr="002D7ABF">
        <w:rPr>
          <w:color w:val="auto"/>
        </w:rPr>
        <w:t>daje</w:t>
      </w:r>
      <w:r w:rsidR="004E43FC" w:rsidRPr="002D7ABF">
        <w:rPr>
          <w:color w:val="auto"/>
        </w:rPr>
        <w:t>,</w:t>
      </w:r>
    </w:p>
    <w:p w14:paraId="3A0DE556" w14:textId="77777777" w:rsidR="004E43FC" w:rsidRPr="002D7ABF" w:rsidRDefault="00192E70" w:rsidP="00C33448">
      <w:pPr>
        <w:pStyle w:val="Normlnywebov"/>
        <w:spacing w:before="0" w:after="0"/>
        <w:ind w:left="720"/>
        <w:rPr>
          <w:color w:val="auto"/>
        </w:rPr>
      </w:pPr>
      <w:r w:rsidRPr="002D7ABF">
        <w:rPr>
          <w:color w:val="auto"/>
        </w:rPr>
        <w:t xml:space="preserve">1. </w:t>
      </w:r>
      <w:r w:rsidR="004E43FC" w:rsidRPr="002D7ABF">
        <w:rPr>
          <w:color w:val="auto"/>
        </w:rPr>
        <w:t>3. na vyžiadanie orgánu štátnej správy odpadového hospodárstva predložiť evidenciu vedenú samostatne za jednotlivého zastúpeného výrobcu,</w:t>
      </w:r>
      <w:r w:rsidR="00333644" w:rsidRPr="002D7ABF">
        <w:rPr>
          <w:color w:val="auto"/>
        </w:rPr>
        <w:t xml:space="preserve"> </w:t>
      </w:r>
    </w:p>
    <w:p w14:paraId="4223DAC0" w14:textId="4534EF09" w:rsidR="00333644" w:rsidRPr="002D7ABF" w:rsidRDefault="00333644" w:rsidP="00C33448">
      <w:pPr>
        <w:pStyle w:val="Normlnywebov"/>
        <w:spacing w:before="0" w:after="0"/>
        <w:ind w:left="720"/>
        <w:rPr>
          <w:color w:val="auto"/>
        </w:rPr>
      </w:pPr>
      <w:r w:rsidRPr="002D7ABF">
        <w:rPr>
          <w:color w:val="auto"/>
        </w:rPr>
        <w:t>2. zabezpečenia nakladania s </w:t>
      </w:r>
      <w:r w:rsidR="00C71D74" w:rsidRPr="002D7ABF">
        <w:rPr>
          <w:color w:val="auto"/>
        </w:rPr>
        <w:t>vyhradený</w:t>
      </w:r>
      <w:r w:rsidRPr="002D7ABF">
        <w:rPr>
          <w:color w:val="auto"/>
        </w:rPr>
        <w:t>m prúdom odpadu za zastúpených výrobcov v rozsahu, ktorý zodpovedá súhrnnému objemu týchto povinností jednotlivých zastúpených výrobcov prenesených na organizáciu zodpovednosti výrobcov, a ktorý im zabezpečí splnenie povinností podľa § 27 ods. 4 písm. e) až g),</w:t>
      </w:r>
    </w:p>
    <w:p w14:paraId="3C4A9010" w14:textId="0A7CBE32" w:rsidR="002C2FB2" w:rsidRPr="002D7ABF" w:rsidRDefault="00C21793" w:rsidP="00CA66F7">
      <w:pPr>
        <w:pStyle w:val="Normlnywebov"/>
        <w:numPr>
          <w:ilvl w:val="0"/>
          <w:numId w:val="388"/>
        </w:numPr>
        <w:spacing w:before="0" w:after="0"/>
        <w:jc w:val="both"/>
        <w:rPr>
          <w:color w:val="auto"/>
        </w:rPr>
      </w:pPr>
      <w:r w:rsidRPr="002D7ABF">
        <w:rPr>
          <w:color w:val="auto"/>
        </w:rPr>
        <w:t xml:space="preserve">zabezpečiť odobratie celého množstva </w:t>
      </w:r>
      <w:r w:rsidR="006C3CC6" w:rsidRPr="002D7ABF">
        <w:rPr>
          <w:color w:val="auto"/>
        </w:rPr>
        <w:t xml:space="preserve">oddelene vyzbieranej zložky komunálneho odpadu patriacej do </w:t>
      </w:r>
      <w:r w:rsidR="00C71D74" w:rsidRPr="002D7ABF">
        <w:rPr>
          <w:color w:val="auto"/>
        </w:rPr>
        <w:t>vyhradeného</w:t>
      </w:r>
      <w:r w:rsidR="006C3CC6" w:rsidRPr="002D7ABF">
        <w:rPr>
          <w:color w:val="auto"/>
        </w:rPr>
        <w:t xml:space="preserve"> prúdu odpadu</w:t>
      </w:r>
      <w:r w:rsidRPr="002D7ABF">
        <w:rPr>
          <w:color w:val="auto"/>
        </w:rPr>
        <w:t xml:space="preserve"> z obce, v ktorej zodpovedá za </w:t>
      </w:r>
      <w:r w:rsidR="00C71D74" w:rsidRPr="002D7ABF">
        <w:rPr>
          <w:color w:val="auto"/>
        </w:rPr>
        <w:t>vyhradený</w:t>
      </w:r>
      <w:r w:rsidRPr="002D7ABF">
        <w:rPr>
          <w:color w:val="auto"/>
        </w:rPr>
        <w:t xml:space="preserve"> prúd odpadu,</w:t>
      </w:r>
    </w:p>
    <w:p w14:paraId="08C92C08" w14:textId="04B97A1E" w:rsidR="002C2FB2" w:rsidRPr="002D7ABF" w:rsidRDefault="004E43FC" w:rsidP="00CA66F7">
      <w:pPr>
        <w:pStyle w:val="Normlnywebov"/>
        <w:numPr>
          <w:ilvl w:val="0"/>
          <w:numId w:val="388"/>
        </w:numPr>
        <w:spacing w:before="0" w:after="0"/>
        <w:jc w:val="both"/>
        <w:rPr>
          <w:color w:val="auto"/>
        </w:rPr>
      </w:pPr>
      <w:r w:rsidRPr="002D7ABF">
        <w:rPr>
          <w:color w:val="auto"/>
        </w:rPr>
        <w:t xml:space="preserve">uzatvoriť zmluvu s koordinačným centrom príslušným podľa </w:t>
      </w:r>
      <w:r w:rsidR="00C71D74" w:rsidRPr="002D7ABF">
        <w:rPr>
          <w:color w:val="auto"/>
        </w:rPr>
        <w:t>vyhradeného</w:t>
      </w:r>
      <w:r w:rsidRPr="002D7ABF">
        <w:rPr>
          <w:color w:val="auto"/>
        </w:rPr>
        <w:t xml:space="preserve"> prúdu odpadu</w:t>
      </w:r>
      <w:r w:rsidR="009251B7" w:rsidRPr="002D7ABF">
        <w:rPr>
          <w:color w:val="auto"/>
        </w:rPr>
        <w:t>,</w:t>
      </w:r>
      <w:r w:rsidRPr="002D7ABF">
        <w:rPr>
          <w:color w:val="auto"/>
        </w:rPr>
        <w:t xml:space="preserve"> ak je zriadené, a plniť povinnosti z nej vyplývajúce,</w:t>
      </w:r>
    </w:p>
    <w:p w14:paraId="1B8B3AA7" w14:textId="17CEA2A6" w:rsidR="002C2FB2" w:rsidRPr="002D7ABF" w:rsidRDefault="004E43FC" w:rsidP="00CA66F7">
      <w:pPr>
        <w:pStyle w:val="Normlnywebov"/>
        <w:numPr>
          <w:ilvl w:val="0"/>
          <w:numId w:val="388"/>
        </w:numPr>
        <w:spacing w:before="0" w:after="0"/>
        <w:jc w:val="both"/>
        <w:rPr>
          <w:color w:val="auto"/>
        </w:rPr>
      </w:pPr>
      <w:r w:rsidRPr="002D7ABF">
        <w:rPr>
          <w:color w:val="auto"/>
        </w:rPr>
        <w:t>vykonávať propagačné a vzdelávacie aktivity s celoslovenským pôsobením so zameraním na konečného používateľa o nakladaní s </w:t>
      </w:r>
      <w:r w:rsidR="00C71D74" w:rsidRPr="002D7ABF">
        <w:rPr>
          <w:color w:val="auto"/>
        </w:rPr>
        <w:t>vyhradený</w:t>
      </w:r>
      <w:r w:rsidRPr="002D7ABF">
        <w:rPr>
          <w:color w:val="auto"/>
        </w:rPr>
        <w:t>m prúdom odpadu, triedenom zbere komunálnych odpadov a </w:t>
      </w:r>
      <w:r w:rsidR="00D80221" w:rsidRPr="002D7ABF">
        <w:rPr>
          <w:color w:val="auto"/>
        </w:rPr>
        <w:t>predchádzaní</w:t>
      </w:r>
      <w:r w:rsidRPr="002D7ABF">
        <w:rPr>
          <w:color w:val="auto"/>
        </w:rPr>
        <w:t xml:space="preserve"> vzniku odpadov,</w:t>
      </w:r>
    </w:p>
    <w:p w14:paraId="626C8A63" w14:textId="77777777" w:rsidR="002C2FB2" w:rsidRPr="002D7ABF" w:rsidRDefault="004E43FC" w:rsidP="00CA66F7">
      <w:pPr>
        <w:pStyle w:val="Normlnywebov"/>
        <w:numPr>
          <w:ilvl w:val="0"/>
          <w:numId w:val="388"/>
        </w:numPr>
        <w:spacing w:before="0" w:after="0"/>
        <w:jc w:val="both"/>
        <w:rPr>
          <w:color w:val="auto"/>
        </w:rPr>
      </w:pPr>
      <w:r w:rsidRPr="002D7ABF">
        <w:rPr>
          <w:color w:val="auto"/>
        </w:rPr>
        <w:t>doručiť ministerstvu každoročne do 31. januára kalendárneho roka aktuálny zoznam zastúpených výrobcov,</w:t>
      </w:r>
    </w:p>
    <w:p w14:paraId="4AD543D0" w14:textId="28A86143" w:rsidR="002C2FB2" w:rsidRPr="002D7ABF" w:rsidRDefault="004E43FC" w:rsidP="00CA66F7">
      <w:pPr>
        <w:pStyle w:val="Normlnywebov"/>
        <w:numPr>
          <w:ilvl w:val="0"/>
          <w:numId w:val="388"/>
        </w:numPr>
        <w:spacing w:before="0" w:after="0"/>
        <w:jc w:val="both"/>
        <w:rPr>
          <w:color w:val="auto"/>
        </w:rPr>
      </w:pPr>
      <w:r w:rsidRPr="002D7ABF">
        <w:rPr>
          <w:color w:val="auto"/>
        </w:rPr>
        <w:t xml:space="preserve">najneskôr do 31. marca kalendárneho roka informovať zastúpeného výrobcu o rozsahu splnenia </w:t>
      </w:r>
      <w:r w:rsidR="00C71D74" w:rsidRPr="002D7ABF">
        <w:rPr>
          <w:color w:val="auto"/>
        </w:rPr>
        <w:t>vyhradený</w:t>
      </w:r>
      <w:r w:rsidRPr="002D7ABF">
        <w:rPr>
          <w:color w:val="auto"/>
        </w:rPr>
        <w:t>ch povinností</w:t>
      </w:r>
      <w:r w:rsidR="007B26CF" w:rsidRPr="002D7ABF">
        <w:rPr>
          <w:color w:val="auto"/>
        </w:rPr>
        <w:t xml:space="preserve"> podľa § 27 ods. 4 písm. e) a g)</w:t>
      </w:r>
      <w:r w:rsidRPr="002D7ABF">
        <w:rPr>
          <w:color w:val="auto"/>
        </w:rPr>
        <w:t>,</w:t>
      </w:r>
      <w:r w:rsidR="006E213D" w:rsidRPr="002D7ABF">
        <w:rPr>
          <w:color w:val="auto"/>
        </w:rPr>
        <w:t xml:space="preserve"> ktoré za neho pln</w:t>
      </w:r>
      <w:r w:rsidR="00472115" w:rsidRPr="002D7ABF">
        <w:rPr>
          <w:color w:val="auto"/>
        </w:rPr>
        <w:t>il v predchádzajúcom kalendárnom roku,</w:t>
      </w:r>
      <w:r w:rsidR="006E213D" w:rsidRPr="002D7ABF">
        <w:rPr>
          <w:color w:val="auto"/>
        </w:rPr>
        <w:t xml:space="preserve"> </w:t>
      </w:r>
    </w:p>
    <w:p w14:paraId="59DEDD25" w14:textId="77777777" w:rsidR="002C2FB2" w:rsidRPr="002D7ABF" w:rsidRDefault="00E90E4E" w:rsidP="00CA66F7">
      <w:pPr>
        <w:pStyle w:val="Normlnywebov"/>
        <w:numPr>
          <w:ilvl w:val="0"/>
          <w:numId w:val="388"/>
        </w:numPr>
        <w:spacing w:before="0" w:after="0"/>
        <w:jc w:val="both"/>
        <w:rPr>
          <w:color w:val="auto"/>
        </w:rPr>
      </w:pPr>
      <w:r w:rsidRPr="002D7ABF">
        <w:rPr>
          <w:color w:val="auto"/>
        </w:rPr>
        <w:t xml:space="preserve">vykonávať pravidelne </w:t>
      </w:r>
      <w:r w:rsidR="00D476A4" w:rsidRPr="002D7ABF">
        <w:rPr>
          <w:color w:val="auto"/>
          <w:vertAlign w:val="superscript"/>
        </w:rPr>
        <w:t xml:space="preserve"> </w:t>
      </w:r>
      <w:r w:rsidR="00D476A4" w:rsidRPr="002D7ABF">
        <w:rPr>
          <w:color w:val="auto"/>
        </w:rPr>
        <w:t>overenie správnosti údajov poskytnutých zastúpenými výrobcami  podľa § 27 ods. 11 písm. b) a c) v rozsahu minimálne päť percent z počtu zastúpených výrobcov v priebehu troch rokov a následne ohlasovať koordinačnému centru a   inšpekcii nedostatky zistené týmto overením</w:t>
      </w:r>
      <w:r w:rsidRPr="002D7ABF">
        <w:rPr>
          <w:color w:val="auto"/>
        </w:rPr>
        <w:t>,</w:t>
      </w:r>
      <w:r w:rsidR="00D476A4" w:rsidRPr="002D7ABF">
        <w:rPr>
          <w:color w:val="auto"/>
        </w:rPr>
        <w:t xml:space="preserve"> </w:t>
      </w:r>
    </w:p>
    <w:p w14:paraId="0C54E3DB" w14:textId="6EE0637D" w:rsidR="002C2FB2" w:rsidRPr="002D7ABF" w:rsidRDefault="004E43FC" w:rsidP="00CA66F7">
      <w:pPr>
        <w:pStyle w:val="Normlnywebov"/>
        <w:numPr>
          <w:ilvl w:val="0"/>
          <w:numId w:val="388"/>
        </w:numPr>
        <w:spacing w:before="0" w:after="0"/>
        <w:jc w:val="both"/>
        <w:rPr>
          <w:color w:val="auto"/>
        </w:rPr>
      </w:pPr>
      <w:r w:rsidRPr="002D7ABF">
        <w:rPr>
          <w:color w:val="auto"/>
        </w:rPr>
        <w:t xml:space="preserve">každoročne, najneskôr do 30. apríla kalendárneho roka zaslať ministerstvu zoznam obcí, s ktorými má </w:t>
      </w:r>
      <w:r w:rsidR="00856D24" w:rsidRPr="002D7ABF">
        <w:rPr>
          <w:color w:val="auto"/>
        </w:rPr>
        <w:t xml:space="preserve">na príslušný kalendárny rok </w:t>
      </w:r>
      <w:r w:rsidRPr="002D7ABF">
        <w:rPr>
          <w:color w:val="auto"/>
        </w:rPr>
        <w:t>uzatvorené zmluvy o účasti v systéme združeného nakladania s </w:t>
      </w:r>
      <w:r w:rsidR="00C71D74" w:rsidRPr="002D7ABF">
        <w:rPr>
          <w:color w:val="auto"/>
        </w:rPr>
        <w:t>vyhradený</w:t>
      </w:r>
      <w:r w:rsidRPr="002D7ABF">
        <w:rPr>
          <w:color w:val="auto"/>
        </w:rPr>
        <w:t>m prúdom odpadu,</w:t>
      </w:r>
    </w:p>
    <w:p w14:paraId="2BA72087" w14:textId="77777777" w:rsidR="002C2FB2" w:rsidRPr="002D7ABF" w:rsidRDefault="004E43FC" w:rsidP="00CA66F7">
      <w:pPr>
        <w:pStyle w:val="Normlnywebov"/>
        <w:numPr>
          <w:ilvl w:val="0"/>
          <w:numId w:val="388"/>
        </w:numPr>
        <w:spacing w:before="0" w:after="0"/>
        <w:jc w:val="both"/>
        <w:rPr>
          <w:color w:val="auto"/>
        </w:rPr>
      </w:pPr>
      <w:r w:rsidRPr="002D7ABF">
        <w:rPr>
          <w:color w:val="auto"/>
        </w:rPr>
        <w:t>bezodkladne informovať ministerstvo o tom, že nastali skutočnosti, ktoré vedú k ukončeniu výkonu jej činnosti,</w:t>
      </w:r>
    </w:p>
    <w:p w14:paraId="07294642" w14:textId="3F674625" w:rsidR="002C2FB2" w:rsidRPr="002D7ABF" w:rsidRDefault="004E43FC" w:rsidP="00CA66F7">
      <w:pPr>
        <w:pStyle w:val="Normlnywebov"/>
        <w:numPr>
          <w:ilvl w:val="0"/>
          <w:numId w:val="388"/>
        </w:numPr>
        <w:spacing w:before="0" w:after="0"/>
        <w:jc w:val="both"/>
        <w:rPr>
          <w:color w:val="auto"/>
        </w:rPr>
      </w:pPr>
      <w:r w:rsidRPr="002D7ABF">
        <w:rPr>
          <w:color w:val="auto"/>
        </w:rPr>
        <w:t xml:space="preserve">prípadný zisk </w:t>
      </w:r>
      <w:r w:rsidR="00736DE0" w:rsidRPr="002D7ABF">
        <w:rPr>
          <w:color w:val="auto"/>
        </w:rPr>
        <w:t xml:space="preserve">hospodárenia </w:t>
      </w:r>
      <w:r w:rsidR="000177D3" w:rsidRPr="002D7ABF">
        <w:rPr>
          <w:color w:val="auto"/>
        </w:rPr>
        <w:t>z činností súvisiacich so združeným nakladaním s </w:t>
      </w:r>
      <w:r w:rsidR="00C71D74" w:rsidRPr="002D7ABF">
        <w:rPr>
          <w:color w:val="auto"/>
        </w:rPr>
        <w:t>vyhradený</w:t>
      </w:r>
      <w:r w:rsidR="000177D3" w:rsidRPr="002D7ABF">
        <w:rPr>
          <w:color w:val="auto"/>
        </w:rPr>
        <w:t xml:space="preserve">m prúdom odpadov v zmysle tohto zákona </w:t>
      </w:r>
      <w:r w:rsidRPr="002D7ABF">
        <w:rPr>
          <w:color w:val="auto"/>
        </w:rPr>
        <w:t xml:space="preserve">použiť výlučne na plnenie </w:t>
      </w:r>
      <w:r w:rsidR="00736DE0" w:rsidRPr="002D7ABF">
        <w:rPr>
          <w:color w:val="auto"/>
        </w:rPr>
        <w:t xml:space="preserve">úloh vyplývajúcich </w:t>
      </w:r>
      <w:r w:rsidR="009E0D65" w:rsidRPr="002D7ABF">
        <w:rPr>
          <w:color w:val="auto"/>
        </w:rPr>
        <w:t xml:space="preserve">z tohto </w:t>
      </w:r>
      <w:r w:rsidRPr="002D7ABF">
        <w:rPr>
          <w:color w:val="auto"/>
        </w:rPr>
        <w:t>zákona,</w:t>
      </w:r>
    </w:p>
    <w:p w14:paraId="0ED4DC9F" w14:textId="77777777" w:rsidR="002C2FB2" w:rsidRPr="002D7ABF" w:rsidRDefault="004E43FC" w:rsidP="00CA66F7">
      <w:pPr>
        <w:pStyle w:val="Normlnywebov"/>
        <w:numPr>
          <w:ilvl w:val="0"/>
          <w:numId w:val="388"/>
        </w:numPr>
        <w:spacing w:before="0" w:after="0"/>
        <w:jc w:val="both"/>
        <w:rPr>
          <w:color w:val="auto"/>
        </w:rPr>
      </w:pPr>
      <w:r w:rsidRPr="002D7ABF">
        <w:rPr>
          <w:color w:val="auto"/>
        </w:rPr>
        <w:lastRenderedPageBreak/>
        <w:t xml:space="preserve">doručiť ministerstvu každoročne najneskôr do 31. júla kalendárneho roka za predchádzajúci kalendárny rok </w:t>
      </w:r>
      <w:r w:rsidR="00BD0864" w:rsidRPr="002D7ABF">
        <w:rPr>
          <w:color w:val="auto"/>
        </w:rPr>
        <w:t>správu podľa</w:t>
      </w:r>
      <w:r w:rsidR="00A357D9" w:rsidRPr="002D7ABF">
        <w:rPr>
          <w:color w:val="auto"/>
        </w:rPr>
        <w:t> odseku 9</w:t>
      </w:r>
      <w:r w:rsidRPr="002D7ABF">
        <w:rPr>
          <w:color w:val="auto"/>
        </w:rPr>
        <w:t>,</w:t>
      </w:r>
    </w:p>
    <w:p w14:paraId="1DCEB043" w14:textId="77777777" w:rsidR="002C2FB2" w:rsidRPr="002D7ABF" w:rsidRDefault="004E43FC" w:rsidP="00CA66F7">
      <w:pPr>
        <w:pStyle w:val="Normlnywebov"/>
        <w:numPr>
          <w:ilvl w:val="0"/>
          <w:numId w:val="388"/>
        </w:numPr>
        <w:spacing w:before="0" w:after="0"/>
        <w:jc w:val="both"/>
        <w:rPr>
          <w:color w:val="auto"/>
        </w:rPr>
      </w:pPr>
      <w:r w:rsidRPr="002D7ABF">
        <w:rPr>
          <w:color w:val="auto"/>
        </w:rPr>
        <w:t>uchovávať údaje, ktoré boli podkladom pre vypracovanie správy podľa ods</w:t>
      </w:r>
      <w:r w:rsidR="009415BC" w:rsidRPr="002D7ABF">
        <w:rPr>
          <w:color w:val="auto"/>
        </w:rPr>
        <w:t>eku</w:t>
      </w:r>
      <w:r w:rsidR="00A357D9" w:rsidRPr="002D7ABF">
        <w:rPr>
          <w:color w:val="auto"/>
        </w:rPr>
        <w:t xml:space="preserve"> 9</w:t>
      </w:r>
      <w:r w:rsidR="005C6CB1" w:rsidRPr="002D7ABF">
        <w:rPr>
          <w:color w:val="auto"/>
        </w:rPr>
        <w:t xml:space="preserve"> </w:t>
      </w:r>
      <w:r w:rsidRPr="002D7ABF">
        <w:rPr>
          <w:color w:val="auto"/>
        </w:rPr>
        <w:t xml:space="preserve"> najmenej počas piatich rokov od jej doručenia ministerstvu,</w:t>
      </w:r>
    </w:p>
    <w:p w14:paraId="4C4B72AB" w14:textId="04467DE0" w:rsidR="002C2FB2" w:rsidRPr="002D7ABF" w:rsidRDefault="004E43FC" w:rsidP="00CA66F7">
      <w:pPr>
        <w:pStyle w:val="Normlnywebov"/>
        <w:numPr>
          <w:ilvl w:val="0"/>
          <w:numId w:val="388"/>
        </w:numPr>
        <w:spacing w:before="0" w:after="0"/>
        <w:jc w:val="both"/>
        <w:rPr>
          <w:color w:val="auto"/>
        </w:rPr>
      </w:pPr>
      <w:r w:rsidRPr="002D7ABF">
        <w:rPr>
          <w:color w:val="auto"/>
        </w:rPr>
        <w:t xml:space="preserve">zverejniť </w:t>
      </w:r>
      <w:r w:rsidR="00227866" w:rsidRPr="002D7ABF">
        <w:rPr>
          <w:color w:val="auto"/>
        </w:rPr>
        <w:t xml:space="preserve">údaje zo správy </w:t>
      </w:r>
      <w:r w:rsidR="00E275C0" w:rsidRPr="002D7ABF">
        <w:rPr>
          <w:color w:val="auto"/>
        </w:rPr>
        <w:t>podľa ods</w:t>
      </w:r>
      <w:r w:rsidR="009415BC" w:rsidRPr="002D7ABF">
        <w:rPr>
          <w:color w:val="auto"/>
        </w:rPr>
        <w:t>eku</w:t>
      </w:r>
      <w:r w:rsidR="00A357D9" w:rsidRPr="002D7ABF">
        <w:rPr>
          <w:color w:val="auto"/>
        </w:rPr>
        <w:t xml:space="preserve"> 9</w:t>
      </w:r>
      <w:r w:rsidR="00E275C0" w:rsidRPr="002D7ABF">
        <w:rPr>
          <w:color w:val="auto"/>
        </w:rPr>
        <w:t xml:space="preserve"> </w:t>
      </w:r>
      <w:r w:rsidR="007C0811" w:rsidRPr="002D7ABF">
        <w:rPr>
          <w:color w:val="auto"/>
        </w:rPr>
        <w:t xml:space="preserve">v rozsahu podľa odseku  10 </w:t>
      </w:r>
      <w:r w:rsidRPr="002D7ABF">
        <w:rPr>
          <w:color w:val="auto"/>
        </w:rPr>
        <w:t>na svojom webovom sídle každoročne do 31. júla kalendárneho roka za predchádzajúci rok</w:t>
      </w:r>
      <w:r w:rsidR="00677ACC" w:rsidRPr="002D7ABF">
        <w:rPr>
          <w:color w:val="auto"/>
        </w:rPr>
        <w:t>,</w:t>
      </w:r>
    </w:p>
    <w:p w14:paraId="4A797AC9" w14:textId="323D42F4" w:rsidR="002C2FB2" w:rsidRPr="002D7ABF" w:rsidRDefault="004E43FC" w:rsidP="00CA66F7">
      <w:pPr>
        <w:pStyle w:val="Normlnywebov"/>
        <w:numPr>
          <w:ilvl w:val="0"/>
          <w:numId w:val="388"/>
        </w:numPr>
        <w:spacing w:before="0" w:after="0"/>
        <w:jc w:val="both"/>
        <w:rPr>
          <w:color w:val="auto"/>
        </w:rPr>
      </w:pPr>
      <w:r w:rsidRPr="002D7ABF">
        <w:rPr>
          <w:color w:val="auto"/>
        </w:rPr>
        <w:t xml:space="preserve">splniť úlohy, </w:t>
      </w:r>
      <w:r w:rsidR="002360D5" w:rsidRPr="002D7ABF">
        <w:rPr>
          <w:color w:val="auto"/>
        </w:rPr>
        <w:t>vyplývajúce</w:t>
      </w:r>
      <w:r w:rsidRPr="002D7ABF">
        <w:rPr>
          <w:color w:val="auto"/>
        </w:rPr>
        <w:t xml:space="preserve"> z rozdelenia zodpovednosti určeného koordinačným </w:t>
      </w:r>
      <w:r w:rsidR="002C2FB2" w:rsidRPr="002D7ABF">
        <w:rPr>
          <w:color w:val="auto"/>
        </w:rPr>
        <w:t xml:space="preserve"> </w:t>
      </w:r>
      <w:r w:rsidRPr="002D7ABF">
        <w:rPr>
          <w:color w:val="auto"/>
        </w:rPr>
        <w:t xml:space="preserve">centrom vo vzťahu k tej časti </w:t>
      </w:r>
      <w:r w:rsidR="00C71D74" w:rsidRPr="002D7ABF">
        <w:rPr>
          <w:color w:val="auto"/>
        </w:rPr>
        <w:t>vyhradeného</w:t>
      </w:r>
      <w:r w:rsidRPr="002D7ABF">
        <w:rPr>
          <w:color w:val="auto"/>
        </w:rPr>
        <w:t xml:space="preserve"> prúdu odpadu odobratého </w:t>
      </w:r>
      <w:r w:rsidR="002C2FB2" w:rsidRPr="002D7ABF">
        <w:rPr>
          <w:color w:val="auto"/>
        </w:rPr>
        <w:t xml:space="preserve">príslušnou  </w:t>
      </w:r>
      <w:r w:rsidR="002360D5" w:rsidRPr="002D7ABF">
        <w:rPr>
          <w:color w:val="auto"/>
        </w:rPr>
        <w:t xml:space="preserve">organizáciou zodpovednosti výrobcov </w:t>
      </w:r>
      <w:r w:rsidR="00653F82" w:rsidRPr="002D7ABF">
        <w:rPr>
          <w:color w:val="auto"/>
        </w:rPr>
        <w:t>z</w:t>
      </w:r>
      <w:r w:rsidRPr="002D7ABF">
        <w:rPr>
          <w:color w:val="auto"/>
        </w:rPr>
        <w:t> obc</w:t>
      </w:r>
      <w:r w:rsidR="00653F82" w:rsidRPr="002D7ABF">
        <w:rPr>
          <w:color w:val="auto"/>
        </w:rPr>
        <w:t>e</w:t>
      </w:r>
      <w:r w:rsidRPr="002D7ABF">
        <w:rPr>
          <w:color w:val="auto"/>
        </w:rPr>
        <w:t xml:space="preserve"> v súlade s písmenom </w:t>
      </w:r>
      <w:r w:rsidR="00653F82" w:rsidRPr="002D7ABF">
        <w:rPr>
          <w:color w:val="auto"/>
        </w:rPr>
        <w:t>e</w:t>
      </w:r>
      <w:r w:rsidRPr="002D7ABF">
        <w:rPr>
          <w:color w:val="auto"/>
        </w:rPr>
        <w:t>), ktorá presa</w:t>
      </w:r>
      <w:r w:rsidR="00C65010" w:rsidRPr="002D7ABF">
        <w:rPr>
          <w:color w:val="auto"/>
        </w:rPr>
        <w:t xml:space="preserve">huje </w:t>
      </w:r>
      <w:r w:rsidR="002360D5" w:rsidRPr="002D7ABF">
        <w:rPr>
          <w:color w:val="auto"/>
        </w:rPr>
        <w:t xml:space="preserve">súhrnný </w:t>
      </w:r>
      <w:r w:rsidR="00C65010" w:rsidRPr="002D7ABF">
        <w:rPr>
          <w:color w:val="auto"/>
        </w:rPr>
        <w:t xml:space="preserve">zberový podiel (ďalej len </w:t>
      </w:r>
      <w:r w:rsidRPr="002D7ABF">
        <w:rPr>
          <w:color w:val="auto"/>
        </w:rPr>
        <w:t xml:space="preserve">„presahujúce </w:t>
      </w:r>
      <w:r w:rsidR="002C2FB2" w:rsidRPr="002D7ABF">
        <w:rPr>
          <w:color w:val="auto"/>
        </w:rPr>
        <w:t xml:space="preserve"> </w:t>
      </w:r>
      <w:r w:rsidRPr="002D7ABF">
        <w:rPr>
          <w:color w:val="auto"/>
        </w:rPr>
        <w:t>množstvo“) zastúpe</w:t>
      </w:r>
      <w:r w:rsidR="0037392F" w:rsidRPr="002D7ABF">
        <w:rPr>
          <w:color w:val="auto"/>
        </w:rPr>
        <w:t xml:space="preserve">ných výrobcov </w:t>
      </w:r>
      <w:r w:rsidR="002360D5" w:rsidRPr="002D7ABF">
        <w:rPr>
          <w:color w:val="auto"/>
        </w:rPr>
        <w:t>príslušnej organizác</w:t>
      </w:r>
      <w:r w:rsidR="002C2FB2" w:rsidRPr="002D7ABF">
        <w:rPr>
          <w:color w:val="auto"/>
        </w:rPr>
        <w:t xml:space="preserve">ie zodpovednosti výrobcov </w:t>
      </w:r>
      <w:r w:rsidR="00C71D74" w:rsidRPr="002D7ABF">
        <w:rPr>
          <w:color w:val="auto"/>
        </w:rPr>
        <w:t>vyhradeného</w:t>
      </w:r>
      <w:r w:rsidR="0037392F" w:rsidRPr="002D7ABF">
        <w:rPr>
          <w:color w:val="auto"/>
        </w:rPr>
        <w:t xml:space="preserve"> výrobku </w:t>
      </w:r>
      <w:r w:rsidRPr="002D7ABF">
        <w:rPr>
          <w:color w:val="auto"/>
        </w:rPr>
        <w:t>a</w:t>
      </w:r>
      <w:r w:rsidR="002360D5" w:rsidRPr="002D7ABF">
        <w:rPr>
          <w:color w:val="auto"/>
        </w:rPr>
        <w:t xml:space="preserve"> úlohy vyplývajúce </w:t>
      </w:r>
      <w:r w:rsidRPr="002D7ABF">
        <w:rPr>
          <w:color w:val="auto"/>
        </w:rPr>
        <w:t>z jej určenia za povinnú osobu koordinačným centrom v súlade s postupmi podľa</w:t>
      </w:r>
      <w:r w:rsidR="00C65010" w:rsidRPr="002D7ABF">
        <w:rPr>
          <w:color w:val="auto"/>
        </w:rPr>
        <w:t xml:space="preserve"> §</w:t>
      </w:r>
      <w:r w:rsidR="002C2FB2" w:rsidRPr="002D7ABF">
        <w:rPr>
          <w:color w:val="auto"/>
        </w:rPr>
        <w:t xml:space="preserve"> 31</w:t>
      </w:r>
      <w:r w:rsidRPr="002D7ABF">
        <w:rPr>
          <w:color w:val="auto"/>
        </w:rPr>
        <w:t xml:space="preserve"> ods. </w:t>
      </w:r>
      <w:r w:rsidR="007F2B98" w:rsidRPr="002D7ABF">
        <w:rPr>
          <w:color w:val="auto"/>
        </w:rPr>
        <w:t>12</w:t>
      </w:r>
      <w:r w:rsidR="001C7AD4" w:rsidRPr="002D7ABF">
        <w:rPr>
          <w:color w:val="auto"/>
        </w:rPr>
        <w:t xml:space="preserve"> </w:t>
      </w:r>
      <w:r w:rsidRPr="002D7ABF">
        <w:rPr>
          <w:color w:val="auto"/>
        </w:rPr>
        <w:t>písm. d)</w:t>
      </w:r>
      <w:r w:rsidR="00653F82" w:rsidRPr="002D7ABF">
        <w:rPr>
          <w:color w:val="auto"/>
        </w:rPr>
        <w:t xml:space="preserve"> </w:t>
      </w:r>
      <w:r w:rsidR="000752D8" w:rsidRPr="002D7ABF">
        <w:rPr>
          <w:color w:val="auto"/>
        </w:rPr>
        <w:t>a </w:t>
      </w:r>
      <w:r w:rsidR="007F2B98" w:rsidRPr="002D7ABF">
        <w:rPr>
          <w:color w:val="auto"/>
        </w:rPr>
        <w:t>ods. 13</w:t>
      </w:r>
      <w:r w:rsidR="000752D8" w:rsidRPr="002D7ABF">
        <w:rPr>
          <w:color w:val="auto"/>
        </w:rPr>
        <w:t xml:space="preserve"> písm. </w:t>
      </w:r>
      <w:r w:rsidR="00653F82" w:rsidRPr="002D7ABF">
        <w:rPr>
          <w:color w:val="auto"/>
        </w:rPr>
        <w:t>a) a c)</w:t>
      </w:r>
      <w:r w:rsidRPr="002D7ABF">
        <w:rPr>
          <w:color w:val="auto"/>
        </w:rPr>
        <w:t>,</w:t>
      </w:r>
    </w:p>
    <w:p w14:paraId="57B8A484" w14:textId="77BC4434" w:rsidR="002C2FB2" w:rsidRPr="002D7ABF" w:rsidRDefault="001626F9" w:rsidP="00CA66F7">
      <w:pPr>
        <w:pStyle w:val="Normlnywebov"/>
        <w:numPr>
          <w:ilvl w:val="0"/>
          <w:numId w:val="388"/>
        </w:numPr>
        <w:spacing w:before="0" w:after="0"/>
        <w:jc w:val="both"/>
        <w:rPr>
          <w:color w:val="auto"/>
        </w:rPr>
      </w:pPr>
      <w:r w:rsidRPr="002D7ABF">
        <w:rPr>
          <w:color w:val="auto"/>
        </w:rPr>
        <w:t>oznámiť presahujúce množstvá koordinačnému centru</w:t>
      </w:r>
      <w:r w:rsidR="00C15CCF" w:rsidRPr="002D7ABF">
        <w:rPr>
          <w:color w:val="auto"/>
        </w:rPr>
        <w:t>;</w:t>
      </w:r>
      <w:r w:rsidR="002C2FB2" w:rsidRPr="002D7ABF">
        <w:rPr>
          <w:color w:val="auto"/>
        </w:rPr>
        <w:t xml:space="preserve"> na základe </w:t>
      </w:r>
      <w:r w:rsidRPr="002D7ABF">
        <w:rPr>
          <w:color w:val="auto"/>
        </w:rPr>
        <w:t xml:space="preserve">zmluvných podmienok podľa písmena </w:t>
      </w:r>
      <w:r w:rsidR="0037392F" w:rsidRPr="002D7ABF">
        <w:rPr>
          <w:color w:val="auto"/>
        </w:rPr>
        <w:t>f</w:t>
      </w:r>
      <w:r w:rsidRPr="002D7ABF">
        <w:rPr>
          <w:color w:val="auto"/>
        </w:rPr>
        <w:t xml:space="preserve">) </w:t>
      </w:r>
      <w:r w:rsidR="00C15CCF" w:rsidRPr="002D7ABF">
        <w:rPr>
          <w:color w:val="auto"/>
        </w:rPr>
        <w:t xml:space="preserve">môže tieto množstvá poskytnúť </w:t>
      </w:r>
      <w:r w:rsidRPr="002D7ABF">
        <w:rPr>
          <w:color w:val="auto"/>
        </w:rPr>
        <w:t xml:space="preserve">v prospech </w:t>
      </w:r>
      <w:r w:rsidR="00996096" w:rsidRPr="002D7ABF">
        <w:rPr>
          <w:color w:val="auto"/>
        </w:rPr>
        <w:t xml:space="preserve">organizácií zodpovedností výrobcov a výrobcov </w:t>
      </w:r>
      <w:r w:rsidR="00C71D74" w:rsidRPr="002D7ABF">
        <w:rPr>
          <w:color w:val="auto"/>
        </w:rPr>
        <w:t>vyhradený</w:t>
      </w:r>
      <w:r w:rsidR="00996096" w:rsidRPr="002D7ABF">
        <w:rPr>
          <w:color w:val="auto"/>
        </w:rPr>
        <w:t xml:space="preserve">ch výrobkov, ktorí si plnia </w:t>
      </w:r>
      <w:r w:rsidR="00C71D74" w:rsidRPr="002D7ABF">
        <w:rPr>
          <w:color w:val="auto"/>
        </w:rPr>
        <w:t>vyhradené</w:t>
      </w:r>
      <w:r w:rsidR="00996096" w:rsidRPr="002D7ABF">
        <w:rPr>
          <w:color w:val="auto"/>
        </w:rPr>
        <w:t xml:space="preserve"> povinnosti individuálne a ktorí sú </w:t>
      </w:r>
      <w:r w:rsidR="00E90E4E" w:rsidRPr="002D7ABF">
        <w:rPr>
          <w:color w:val="auto"/>
        </w:rPr>
        <w:t xml:space="preserve"> č</w:t>
      </w:r>
      <w:r w:rsidR="00996096" w:rsidRPr="002D7ABF">
        <w:rPr>
          <w:color w:val="auto"/>
        </w:rPr>
        <w:t>lenmi koordinačného centra (ďalej len „klienti)</w:t>
      </w:r>
      <w:r w:rsidR="00E90E4E" w:rsidRPr="002D7ABF">
        <w:rPr>
          <w:color w:val="auto"/>
        </w:rPr>
        <w:t>,</w:t>
      </w:r>
    </w:p>
    <w:p w14:paraId="013B8E68" w14:textId="77777777" w:rsidR="002C2FB2" w:rsidRPr="002D7ABF" w:rsidRDefault="004E43FC" w:rsidP="00CA66F7">
      <w:pPr>
        <w:pStyle w:val="Normlnywebov"/>
        <w:numPr>
          <w:ilvl w:val="0"/>
          <w:numId w:val="388"/>
        </w:numPr>
        <w:spacing w:before="0" w:after="0"/>
        <w:jc w:val="both"/>
        <w:rPr>
          <w:color w:val="auto"/>
        </w:rPr>
      </w:pPr>
      <w:r w:rsidRPr="002D7ABF">
        <w:rPr>
          <w:color w:val="auto"/>
        </w:rPr>
        <w:t xml:space="preserve">bezodkladne informovať zastúpených výrobcov o sankcii, ktorá jej bola uložená za </w:t>
      </w:r>
      <w:r w:rsidR="001A7DC8" w:rsidRPr="002D7ABF">
        <w:rPr>
          <w:color w:val="auto"/>
        </w:rPr>
        <w:t xml:space="preserve">porušenie </w:t>
      </w:r>
      <w:r w:rsidR="00C44A47" w:rsidRPr="002D7ABF">
        <w:rPr>
          <w:color w:val="auto"/>
        </w:rPr>
        <w:t>tohto zákona</w:t>
      </w:r>
      <w:r w:rsidRPr="002D7ABF">
        <w:rPr>
          <w:color w:val="auto"/>
        </w:rPr>
        <w:t>,</w:t>
      </w:r>
    </w:p>
    <w:p w14:paraId="6F62FB4A" w14:textId="64D2EDA4" w:rsidR="004E43FC" w:rsidRPr="002D7ABF" w:rsidRDefault="005C7455" w:rsidP="00CA66F7">
      <w:pPr>
        <w:pStyle w:val="Normlnywebov"/>
        <w:numPr>
          <w:ilvl w:val="0"/>
          <w:numId w:val="388"/>
        </w:numPr>
        <w:spacing w:before="0" w:after="0"/>
        <w:jc w:val="both"/>
        <w:rPr>
          <w:color w:val="auto"/>
        </w:rPr>
      </w:pPr>
      <w:r w:rsidRPr="002D7ABF">
        <w:rPr>
          <w:color w:val="auto"/>
        </w:rPr>
        <w:t xml:space="preserve">ohlasovať </w:t>
      </w:r>
      <w:r w:rsidR="008001A3" w:rsidRPr="002D7ABF">
        <w:rPr>
          <w:color w:val="auto"/>
        </w:rPr>
        <w:t xml:space="preserve">koordinačnému centru každého </w:t>
      </w:r>
      <w:r w:rsidR="00C44A47" w:rsidRPr="002D7ABF">
        <w:rPr>
          <w:color w:val="auto"/>
        </w:rPr>
        <w:t xml:space="preserve"> </w:t>
      </w:r>
      <w:r w:rsidR="008001A3" w:rsidRPr="002D7ABF">
        <w:rPr>
          <w:color w:val="auto"/>
        </w:rPr>
        <w:t>zastúpeného výrobcu, ktorý mešká s úhradou záväzku vyplývajúceho z</w:t>
      </w:r>
      <w:r w:rsidR="0003609B" w:rsidRPr="002D7ABF">
        <w:rPr>
          <w:color w:val="auto"/>
        </w:rPr>
        <w:t>o zmluvného vzťahu s ňou v trvaní dlhšom ako 30 kalendárnych dní</w:t>
      </w:r>
      <w:r w:rsidR="00E90E4E" w:rsidRPr="002D7ABF">
        <w:rPr>
          <w:color w:val="auto"/>
        </w:rPr>
        <w:t>.</w:t>
      </w:r>
    </w:p>
    <w:p w14:paraId="52862B2D" w14:textId="77777777" w:rsidR="00E90E4E" w:rsidRPr="002D7ABF" w:rsidRDefault="00E90E4E" w:rsidP="00117941">
      <w:pPr>
        <w:pStyle w:val="Normlnywebov"/>
        <w:spacing w:before="0" w:after="0"/>
        <w:jc w:val="both"/>
        <w:rPr>
          <w:color w:val="auto"/>
        </w:rPr>
      </w:pPr>
    </w:p>
    <w:p w14:paraId="434F3214" w14:textId="68D48819" w:rsidR="004E43FC" w:rsidRPr="002D7ABF" w:rsidRDefault="004E43FC" w:rsidP="00117941">
      <w:pPr>
        <w:pStyle w:val="Normlnywebov"/>
        <w:spacing w:before="0" w:after="0"/>
        <w:jc w:val="both"/>
        <w:rPr>
          <w:color w:val="auto"/>
        </w:rPr>
      </w:pPr>
      <w:r w:rsidRPr="002D7ABF">
        <w:rPr>
          <w:color w:val="auto"/>
        </w:rPr>
        <w:t xml:space="preserve">(5) Vytvorenie, </w:t>
      </w:r>
      <w:r w:rsidR="00A83251" w:rsidRPr="002D7ABF">
        <w:rPr>
          <w:color w:val="auto"/>
        </w:rPr>
        <w:t xml:space="preserve">financovanie, </w:t>
      </w:r>
      <w:r w:rsidRPr="002D7ABF">
        <w:rPr>
          <w:color w:val="auto"/>
        </w:rPr>
        <w:t xml:space="preserve">prevádzkovanie a udržiavanie funkčného systému združeného nakladania s </w:t>
      </w:r>
      <w:r w:rsidR="00C71D74" w:rsidRPr="002D7ABF">
        <w:rPr>
          <w:color w:val="auto"/>
        </w:rPr>
        <w:t>vyhradený</w:t>
      </w:r>
      <w:r w:rsidRPr="002D7ABF">
        <w:rPr>
          <w:color w:val="auto"/>
        </w:rPr>
        <w:t>m prúdom odpadu preukazuje organizácia zodpovednosti výrobcov počas celej doby jej oprávneného pôsobenia ministerstvu, prvýkrát však pri žiadosti o udelenie autorizácie na činnosť organizácie zodpovednosti výrobcov, najmä</w:t>
      </w:r>
    </w:p>
    <w:p w14:paraId="50410E32" w14:textId="77777777" w:rsidR="004E43FC" w:rsidRPr="002D7ABF" w:rsidRDefault="004E43FC" w:rsidP="00B36BB1">
      <w:pPr>
        <w:pStyle w:val="Normlnywebov"/>
        <w:numPr>
          <w:ilvl w:val="0"/>
          <w:numId w:val="144"/>
        </w:numPr>
        <w:spacing w:before="0" w:after="0"/>
        <w:jc w:val="both"/>
        <w:rPr>
          <w:color w:val="auto"/>
        </w:rPr>
      </w:pPr>
      <w:r w:rsidRPr="002D7ABF">
        <w:rPr>
          <w:color w:val="auto"/>
        </w:rPr>
        <w:t>predložením právneho aktu preukazujúceho založenie a vznik organizácie zodpovednosti výrobcov, vrátane preukázania splnenia podmienky uvedenej v odseku 1,</w:t>
      </w:r>
    </w:p>
    <w:p w14:paraId="6ACA6157" w14:textId="373AC70D" w:rsidR="004E43FC" w:rsidRPr="002D7ABF" w:rsidRDefault="004E43FC" w:rsidP="00117941">
      <w:pPr>
        <w:pStyle w:val="Normlnywebov"/>
        <w:numPr>
          <w:ilvl w:val="0"/>
          <w:numId w:val="11"/>
        </w:numPr>
        <w:spacing w:before="0" w:after="0"/>
        <w:jc w:val="both"/>
        <w:rPr>
          <w:color w:val="auto"/>
        </w:rPr>
      </w:pPr>
      <w:r w:rsidRPr="002D7ABF">
        <w:rPr>
          <w:color w:val="auto"/>
        </w:rPr>
        <w:t xml:space="preserve">špecifikovaním </w:t>
      </w:r>
      <w:r w:rsidR="00C71D74" w:rsidRPr="002D7ABF">
        <w:rPr>
          <w:color w:val="auto"/>
        </w:rPr>
        <w:t>vyhradeného</w:t>
      </w:r>
      <w:r w:rsidRPr="002D7ABF">
        <w:rPr>
          <w:color w:val="auto"/>
        </w:rPr>
        <w:t xml:space="preserve"> prúdu odpadu, ktorý bude predmetom systému združeného nakladania </w:t>
      </w:r>
      <w:r w:rsidR="00CA618C" w:rsidRPr="002D7ABF">
        <w:rPr>
          <w:color w:val="auto"/>
        </w:rPr>
        <w:t>s </w:t>
      </w:r>
      <w:r w:rsidR="00C71D74" w:rsidRPr="002D7ABF">
        <w:rPr>
          <w:color w:val="auto"/>
        </w:rPr>
        <w:t>vyhradený</w:t>
      </w:r>
      <w:r w:rsidR="00CA618C" w:rsidRPr="002D7ABF">
        <w:rPr>
          <w:color w:val="auto"/>
        </w:rPr>
        <w:t xml:space="preserve">m prúdom odpadu, </w:t>
      </w:r>
      <w:r w:rsidRPr="002D7ABF">
        <w:rPr>
          <w:color w:val="auto"/>
        </w:rPr>
        <w:t>s rozlíšením komunálneho odpadu a iného ako komunálneho odpadu,</w:t>
      </w:r>
    </w:p>
    <w:p w14:paraId="710523E3" w14:textId="77777777" w:rsidR="004E43FC" w:rsidRPr="002D7ABF" w:rsidRDefault="004E43FC" w:rsidP="00117941">
      <w:pPr>
        <w:pStyle w:val="Normlnywebov"/>
        <w:numPr>
          <w:ilvl w:val="0"/>
          <w:numId w:val="11"/>
        </w:numPr>
        <w:spacing w:before="0" w:after="0"/>
        <w:jc w:val="both"/>
        <w:rPr>
          <w:color w:val="auto"/>
        </w:rPr>
      </w:pPr>
      <w:r w:rsidRPr="002D7ABF">
        <w:rPr>
          <w:color w:val="auto"/>
        </w:rPr>
        <w:t>predložením zoznamu zastúpených výrobcov,</w:t>
      </w:r>
    </w:p>
    <w:p w14:paraId="6D3EC136" w14:textId="0193FF0D" w:rsidR="004E43FC" w:rsidRPr="002D7ABF" w:rsidRDefault="004E43FC" w:rsidP="00117941">
      <w:pPr>
        <w:pStyle w:val="Normlnywebov"/>
        <w:numPr>
          <w:ilvl w:val="0"/>
          <w:numId w:val="11"/>
        </w:numPr>
        <w:spacing w:before="0" w:after="0"/>
        <w:jc w:val="both"/>
        <w:rPr>
          <w:color w:val="auto"/>
        </w:rPr>
      </w:pPr>
      <w:r w:rsidRPr="002D7ABF">
        <w:rPr>
          <w:color w:val="auto"/>
        </w:rPr>
        <w:t>uvedením údajov o činnostiach zabezpečovaných v rámci systému združeného nakladania s </w:t>
      </w:r>
      <w:r w:rsidR="00C71D74" w:rsidRPr="002D7ABF">
        <w:rPr>
          <w:color w:val="auto"/>
        </w:rPr>
        <w:t>vyhradený</w:t>
      </w:r>
      <w:r w:rsidRPr="002D7ABF">
        <w:rPr>
          <w:color w:val="auto"/>
        </w:rPr>
        <w:t>m prúdom odpadu, a to</w:t>
      </w:r>
    </w:p>
    <w:p w14:paraId="1B87174D" w14:textId="5D713A42" w:rsidR="004E43FC" w:rsidRPr="002D7ABF" w:rsidRDefault="004E43FC" w:rsidP="00B36BB1">
      <w:pPr>
        <w:pStyle w:val="Normlnywebov"/>
        <w:numPr>
          <w:ilvl w:val="1"/>
          <w:numId w:val="83"/>
        </w:numPr>
        <w:spacing w:before="0" w:after="0"/>
        <w:ind w:left="1134" w:hanging="425"/>
        <w:jc w:val="both"/>
        <w:rPr>
          <w:color w:val="auto"/>
        </w:rPr>
      </w:pPr>
      <w:r w:rsidRPr="002D7ABF">
        <w:rPr>
          <w:color w:val="auto"/>
        </w:rPr>
        <w:t>opisom spôsobu ich zabezpečenia</w:t>
      </w:r>
      <w:r w:rsidR="00510576" w:rsidRPr="002D7ABF">
        <w:rPr>
          <w:color w:val="auto"/>
        </w:rPr>
        <w:t>, vrátane opisu</w:t>
      </w:r>
      <w:r w:rsidRPr="002D7ABF">
        <w:rPr>
          <w:color w:val="auto"/>
        </w:rPr>
        <w:t xml:space="preserve"> technických kapacít, ktor</w:t>
      </w:r>
      <w:r w:rsidR="00B4717E" w:rsidRPr="002D7ABF">
        <w:rPr>
          <w:color w:val="auto"/>
        </w:rPr>
        <w:t>é</w:t>
      </w:r>
      <w:r w:rsidRPr="002D7ABF">
        <w:rPr>
          <w:color w:val="auto"/>
        </w:rPr>
        <w:t xml:space="preserve"> preukazuj</w:t>
      </w:r>
      <w:r w:rsidR="009B08C7" w:rsidRPr="002D7ABF">
        <w:rPr>
          <w:color w:val="auto"/>
        </w:rPr>
        <w:t>ú</w:t>
      </w:r>
      <w:r w:rsidRPr="002D7ABF">
        <w:rPr>
          <w:color w:val="auto"/>
        </w:rPr>
        <w:t xml:space="preserve"> technickú spôsobilosť na realizáciu činnosti vykonávanej minimálne v rozsahu zberu, prepravy, spracovania</w:t>
      </w:r>
      <w:r w:rsidR="00254B7E" w:rsidRPr="002D7ABF">
        <w:rPr>
          <w:color w:val="auto"/>
        </w:rPr>
        <w:t>, zhodnotenia a zneškodnenia</w:t>
      </w:r>
      <w:r w:rsidRPr="002D7ABF">
        <w:rPr>
          <w:color w:val="auto"/>
        </w:rPr>
        <w:t xml:space="preserve"> </w:t>
      </w:r>
      <w:r w:rsidR="00C71D74" w:rsidRPr="002D7ABF">
        <w:rPr>
          <w:color w:val="auto"/>
        </w:rPr>
        <w:t>vyhradeného</w:t>
      </w:r>
      <w:r w:rsidRPr="002D7ABF">
        <w:rPr>
          <w:color w:val="auto"/>
        </w:rPr>
        <w:t xml:space="preserve"> prúdu odpadu vrátane jeho prípravy n</w:t>
      </w:r>
      <w:r w:rsidR="00B5273B" w:rsidRPr="002D7ABF">
        <w:rPr>
          <w:color w:val="auto"/>
        </w:rPr>
        <w:t>a</w:t>
      </w:r>
      <w:r w:rsidR="003E533D" w:rsidRPr="002D7ABF">
        <w:rPr>
          <w:color w:val="auto"/>
        </w:rPr>
        <w:t xml:space="preserve"> opätovné použitie a recyklácie</w:t>
      </w:r>
      <w:r w:rsidRPr="002D7ABF">
        <w:rPr>
          <w:color w:val="auto"/>
        </w:rPr>
        <w:t>,</w:t>
      </w:r>
    </w:p>
    <w:p w14:paraId="2895A0FE" w14:textId="462FBD2C" w:rsidR="004E43FC" w:rsidRPr="002D7ABF" w:rsidRDefault="004E43FC" w:rsidP="00B36BB1">
      <w:pPr>
        <w:pStyle w:val="Normlnywebov"/>
        <w:numPr>
          <w:ilvl w:val="1"/>
          <w:numId w:val="83"/>
        </w:numPr>
        <w:spacing w:before="0" w:after="0"/>
        <w:ind w:left="1134" w:hanging="425"/>
        <w:jc w:val="both"/>
        <w:rPr>
          <w:color w:val="auto"/>
        </w:rPr>
      </w:pPr>
      <w:r w:rsidRPr="002D7ABF">
        <w:rPr>
          <w:color w:val="auto"/>
        </w:rPr>
        <w:t xml:space="preserve">vo vzťahu k zberu, okrem skutočností uvedených </w:t>
      </w:r>
      <w:r w:rsidR="0011249D" w:rsidRPr="002D7ABF">
        <w:rPr>
          <w:color w:val="auto"/>
        </w:rPr>
        <w:t xml:space="preserve"> v prvom bode</w:t>
      </w:r>
      <w:r w:rsidRPr="002D7ABF">
        <w:rPr>
          <w:color w:val="auto"/>
        </w:rPr>
        <w:t>, uvedením spôsobu zberu, zberových kapacít a miest zberu,</w:t>
      </w:r>
      <w:r w:rsidR="009B08C7" w:rsidRPr="002D7ABF">
        <w:rPr>
          <w:color w:val="auto"/>
        </w:rPr>
        <w:t xml:space="preserve"> ako aj </w:t>
      </w:r>
      <w:r w:rsidRPr="002D7ABF">
        <w:rPr>
          <w:color w:val="auto"/>
        </w:rPr>
        <w:t xml:space="preserve">preukázaním spôsobu plnenia </w:t>
      </w:r>
      <w:r w:rsidR="00254B7E" w:rsidRPr="002D7ABF">
        <w:rPr>
          <w:color w:val="auto"/>
        </w:rPr>
        <w:t xml:space="preserve">cieľov zberu alebo </w:t>
      </w:r>
      <w:r w:rsidRPr="002D7ABF">
        <w:rPr>
          <w:color w:val="auto"/>
        </w:rPr>
        <w:t xml:space="preserve">záväzných limitov </w:t>
      </w:r>
      <w:r w:rsidR="00EA0E5A" w:rsidRPr="002D7ABF">
        <w:rPr>
          <w:color w:val="auto"/>
        </w:rPr>
        <w:t xml:space="preserve">ustanovených </w:t>
      </w:r>
      <w:r w:rsidRPr="002D7ABF">
        <w:rPr>
          <w:color w:val="auto"/>
        </w:rPr>
        <w:t xml:space="preserve">pre </w:t>
      </w:r>
      <w:r w:rsidR="00C71D74" w:rsidRPr="002D7ABF">
        <w:rPr>
          <w:color w:val="auto"/>
        </w:rPr>
        <w:t>vyhradené</w:t>
      </w:r>
      <w:r w:rsidRPr="002D7ABF">
        <w:rPr>
          <w:color w:val="auto"/>
        </w:rPr>
        <w:t xml:space="preserve"> prúdy odpadu</w:t>
      </w:r>
      <w:r w:rsidR="001903CE" w:rsidRPr="002D7ABF">
        <w:rPr>
          <w:color w:val="auto"/>
        </w:rPr>
        <w:t xml:space="preserve"> v prílohe č. 4,</w:t>
      </w:r>
    </w:p>
    <w:p w14:paraId="0F4DF6B6" w14:textId="10857BF6" w:rsidR="004E43FC" w:rsidRPr="002D7ABF" w:rsidRDefault="004E43FC" w:rsidP="00117941">
      <w:pPr>
        <w:pStyle w:val="Normlnywebov"/>
        <w:numPr>
          <w:ilvl w:val="0"/>
          <w:numId w:val="11"/>
        </w:numPr>
        <w:spacing w:before="0" w:after="0"/>
        <w:jc w:val="both"/>
        <w:rPr>
          <w:color w:val="auto"/>
        </w:rPr>
      </w:pPr>
      <w:r w:rsidRPr="002D7ABF">
        <w:rPr>
          <w:color w:val="auto"/>
        </w:rPr>
        <w:t xml:space="preserve">predložením zoznamu zmluvných partnerov zabezpečujúcich pre organizáciu zodpovednosti výrobcov zber, prepravu,  prípravu na opätovné použitie, zhodnotenie, recykláciu, spracovanie a zneškodnenie </w:t>
      </w:r>
      <w:r w:rsidR="00C71D74" w:rsidRPr="002D7ABF">
        <w:rPr>
          <w:color w:val="auto"/>
        </w:rPr>
        <w:t>vyhradeného</w:t>
      </w:r>
      <w:r w:rsidRPr="002D7ABF">
        <w:rPr>
          <w:color w:val="auto"/>
        </w:rPr>
        <w:t xml:space="preserve"> prúdu odpadu,  </w:t>
      </w:r>
    </w:p>
    <w:p w14:paraId="3CFE4DB4" w14:textId="205C1C74" w:rsidR="004E43FC" w:rsidRPr="002D7ABF" w:rsidRDefault="00912158" w:rsidP="00117941">
      <w:pPr>
        <w:pStyle w:val="Normlnywebov"/>
        <w:numPr>
          <w:ilvl w:val="0"/>
          <w:numId w:val="11"/>
        </w:numPr>
        <w:spacing w:before="0" w:after="0"/>
        <w:jc w:val="both"/>
        <w:rPr>
          <w:color w:val="auto"/>
        </w:rPr>
      </w:pPr>
      <w:r w:rsidRPr="002D7ABF">
        <w:rPr>
          <w:color w:val="auto"/>
        </w:rPr>
        <w:t>predložením zoznamu obcí, s ktorými je organizácia zodpovednosti výrobcov v zmluvnom vzťahu vo veci zabezpečenia združeného nakladania s</w:t>
      </w:r>
      <w:r w:rsidR="00E90E4E" w:rsidRPr="002D7ABF">
        <w:rPr>
          <w:color w:val="auto"/>
        </w:rPr>
        <w:t xml:space="preserve"> oddelene </w:t>
      </w:r>
      <w:r w:rsidR="00E90E4E" w:rsidRPr="002D7ABF">
        <w:rPr>
          <w:color w:val="auto"/>
        </w:rPr>
        <w:lastRenderedPageBreak/>
        <w:t xml:space="preserve">vyzbieranou zložkou komunálneho odpadu patriacej do </w:t>
      </w:r>
      <w:r w:rsidR="00C71D74" w:rsidRPr="002D7ABF">
        <w:rPr>
          <w:color w:val="auto"/>
        </w:rPr>
        <w:t>vyhradeného</w:t>
      </w:r>
      <w:r w:rsidR="00E90E4E" w:rsidRPr="002D7ABF">
        <w:rPr>
          <w:color w:val="auto"/>
        </w:rPr>
        <w:t xml:space="preserve"> prúdu odpadu</w:t>
      </w:r>
      <w:r w:rsidRPr="002D7ABF">
        <w:rPr>
          <w:color w:val="auto"/>
        </w:rPr>
        <w:t xml:space="preserve">;  </w:t>
      </w:r>
      <w:r w:rsidR="008A1369" w:rsidRPr="002D7ABF">
        <w:rPr>
          <w:color w:val="auto"/>
        </w:rPr>
        <w:t>organizácia zodpovednosti výrobcov pre obal</w:t>
      </w:r>
      <w:r w:rsidR="009F67A8" w:rsidRPr="002D7ABF">
        <w:rPr>
          <w:color w:val="auto"/>
        </w:rPr>
        <w:t xml:space="preserve">y preukazuje, že uvedené zmluvné zabezpečenie </w:t>
      </w:r>
      <w:r w:rsidR="00661D8B" w:rsidRPr="002D7ABF">
        <w:rPr>
          <w:color w:val="auto"/>
        </w:rPr>
        <w:t xml:space="preserve">pokrýva </w:t>
      </w:r>
      <w:r w:rsidR="00060C40" w:rsidRPr="002D7ABF">
        <w:rPr>
          <w:color w:val="auto"/>
        </w:rPr>
        <w:t xml:space="preserve">objem zberu, ktorý </w:t>
      </w:r>
      <w:r w:rsidR="00370E2B" w:rsidRPr="002D7ABF">
        <w:rPr>
          <w:color w:val="auto"/>
        </w:rPr>
        <w:t>zaručuje</w:t>
      </w:r>
      <w:r w:rsidR="009F67A8" w:rsidRPr="002D7ABF">
        <w:rPr>
          <w:color w:val="auto"/>
        </w:rPr>
        <w:t xml:space="preserve"> splnenie </w:t>
      </w:r>
      <w:r w:rsidR="00C71D74" w:rsidRPr="002D7ABF">
        <w:rPr>
          <w:color w:val="auto"/>
        </w:rPr>
        <w:t>vyhradený</w:t>
      </w:r>
      <w:r w:rsidR="00A833B8" w:rsidRPr="002D7ABF">
        <w:rPr>
          <w:color w:val="auto"/>
        </w:rPr>
        <w:t xml:space="preserve">ch povinností </w:t>
      </w:r>
      <w:r w:rsidR="00562135" w:rsidRPr="002D7ABF">
        <w:rPr>
          <w:color w:val="auto"/>
        </w:rPr>
        <w:t xml:space="preserve">v rozsahu </w:t>
      </w:r>
      <w:r w:rsidR="007A4EFD" w:rsidRPr="002D7ABF">
        <w:rPr>
          <w:color w:val="auto"/>
        </w:rPr>
        <w:t xml:space="preserve">súhrnného </w:t>
      </w:r>
      <w:r w:rsidR="00562135" w:rsidRPr="002D7ABF">
        <w:rPr>
          <w:color w:val="auto"/>
        </w:rPr>
        <w:t xml:space="preserve">zberového podielu </w:t>
      </w:r>
      <w:r w:rsidR="007A4EFD" w:rsidRPr="002D7ABF">
        <w:rPr>
          <w:color w:val="auto"/>
        </w:rPr>
        <w:t xml:space="preserve">zastúpených výrobcov </w:t>
      </w:r>
      <w:r w:rsidR="00A833B8" w:rsidRPr="002D7ABF">
        <w:rPr>
          <w:color w:val="auto"/>
        </w:rPr>
        <w:t>podľa §</w:t>
      </w:r>
      <w:r w:rsidR="00A25840" w:rsidRPr="002D7ABF">
        <w:rPr>
          <w:color w:val="auto"/>
        </w:rPr>
        <w:t xml:space="preserve"> 52 ods. 25</w:t>
      </w:r>
      <w:r w:rsidR="007C1A9F" w:rsidRPr="002D7ABF">
        <w:rPr>
          <w:color w:val="auto"/>
        </w:rPr>
        <w:t>,</w:t>
      </w:r>
      <w:r w:rsidR="00A833B8" w:rsidRPr="002D7ABF">
        <w:rPr>
          <w:color w:val="auto"/>
        </w:rPr>
        <w:t xml:space="preserve">  </w:t>
      </w:r>
    </w:p>
    <w:p w14:paraId="02F7C4F7" w14:textId="69E14BE8" w:rsidR="004E43FC" w:rsidRPr="002D7ABF" w:rsidRDefault="00F63190" w:rsidP="00117941">
      <w:pPr>
        <w:pStyle w:val="Normlnywebov"/>
        <w:numPr>
          <w:ilvl w:val="0"/>
          <w:numId w:val="11"/>
        </w:numPr>
        <w:spacing w:before="0" w:after="0"/>
        <w:jc w:val="both"/>
        <w:rPr>
          <w:color w:val="auto"/>
        </w:rPr>
      </w:pPr>
      <w:r w:rsidRPr="002D7ABF">
        <w:rPr>
          <w:color w:val="auto"/>
        </w:rPr>
        <w:t xml:space="preserve">špecifikáciou nákladov na zabezpečenie nakladania s </w:t>
      </w:r>
      <w:r w:rsidR="00C71D74" w:rsidRPr="002D7ABF">
        <w:rPr>
          <w:color w:val="auto"/>
        </w:rPr>
        <w:t>vyhradený</w:t>
      </w:r>
      <w:r w:rsidRPr="002D7ABF">
        <w:rPr>
          <w:color w:val="auto"/>
        </w:rPr>
        <w:t>m prúdom odpadu v súlade s</w:t>
      </w:r>
      <w:r w:rsidR="00CE3BC5" w:rsidRPr="002D7ABF">
        <w:rPr>
          <w:color w:val="auto"/>
        </w:rPr>
        <w:t xml:space="preserve"> udelenou </w:t>
      </w:r>
      <w:r w:rsidRPr="002D7ABF">
        <w:rPr>
          <w:color w:val="auto"/>
        </w:rPr>
        <w:t>autorizáciou</w:t>
      </w:r>
      <w:r w:rsidR="00EB4D26" w:rsidRPr="002D7ABF">
        <w:rPr>
          <w:color w:val="auto"/>
        </w:rPr>
        <w:t xml:space="preserve">; na vyžiadanie </w:t>
      </w:r>
      <w:r w:rsidR="00B241EB" w:rsidRPr="002D7ABF">
        <w:rPr>
          <w:color w:val="auto"/>
        </w:rPr>
        <w:t>ministerstva predložiť aj</w:t>
      </w:r>
      <w:r w:rsidRPr="002D7ABF">
        <w:rPr>
          <w:color w:val="auto"/>
        </w:rPr>
        <w:t xml:space="preserve"> </w:t>
      </w:r>
      <w:r w:rsidR="004E43FC" w:rsidRPr="002D7ABF">
        <w:rPr>
          <w:color w:val="auto"/>
        </w:rPr>
        <w:t>špecifik</w:t>
      </w:r>
      <w:r w:rsidR="00B241EB" w:rsidRPr="002D7ABF">
        <w:rPr>
          <w:color w:val="auto"/>
        </w:rPr>
        <w:t xml:space="preserve">áciu </w:t>
      </w:r>
      <w:r w:rsidR="003E533D" w:rsidRPr="002D7ABF">
        <w:rPr>
          <w:color w:val="auto"/>
        </w:rPr>
        <w:t>nákladov</w:t>
      </w:r>
      <w:r w:rsidR="00E529D7" w:rsidRPr="002D7ABF">
        <w:rPr>
          <w:color w:val="auto"/>
        </w:rPr>
        <w:t xml:space="preserve"> na činnosti vykonávané v systéme združeného nakladania s </w:t>
      </w:r>
      <w:r w:rsidR="00C71D74" w:rsidRPr="002D7ABF">
        <w:rPr>
          <w:color w:val="auto"/>
        </w:rPr>
        <w:t>vyhradený</w:t>
      </w:r>
      <w:r w:rsidR="00E529D7" w:rsidRPr="002D7ABF">
        <w:rPr>
          <w:color w:val="auto"/>
        </w:rPr>
        <w:t>m prúdom odpadu</w:t>
      </w:r>
      <w:r w:rsidR="005039A0" w:rsidRPr="002D7ABF">
        <w:rPr>
          <w:color w:val="auto"/>
        </w:rPr>
        <w:t>; ustanovenia osobitného predpisu</w:t>
      </w:r>
      <w:r w:rsidR="005039A0" w:rsidRPr="002D7ABF">
        <w:rPr>
          <w:color w:val="auto"/>
          <w:vertAlign w:val="superscript"/>
        </w:rPr>
        <w:t>19)</w:t>
      </w:r>
      <w:r w:rsidR="005039A0" w:rsidRPr="002D7ABF">
        <w:rPr>
          <w:color w:val="auto"/>
        </w:rPr>
        <w:t xml:space="preserve"> týmto nie sú dotknuté</w:t>
      </w:r>
      <w:r w:rsidR="003E533D" w:rsidRPr="002D7ABF">
        <w:rPr>
          <w:color w:val="auto"/>
        </w:rPr>
        <w:t>,</w:t>
      </w:r>
    </w:p>
    <w:p w14:paraId="764BF1A6" w14:textId="7C928C33" w:rsidR="004E43FC" w:rsidRPr="002D7ABF" w:rsidRDefault="004E43FC" w:rsidP="00117941">
      <w:pPr>
        <w:pStyle w:val="Normlnywebov"/>
        <w:numPr>
          <w:ilvl w:val="0"/>
          <w:numId w:val="11"/>
        </w:numPr>
        <w:spacing w:before="0" w:after="0"/>
        <w:jc w:val="both"/>
        <w:rPr>
          <w:color w:val="auto"/>
        </w:rPr>
      </w:pPr>
      <w:r w:rsidRPr="002D7ABF">
        <w:rPr>
          <w:color w:val="auto"/>
        </w:rPr>
        <w:t>špecifikovaním opatrení na podporu budovania systémov triedeného zberu komunálneho odpadu a preukázanie ich realizácie, ak zabezpečuje nakladanie s </w:t>
      </w:r>
      <w:r w:rsidR="00C71D74" w:rsidRPr="002D7ABF">
        <w:rPr>
          <w:color w:val="auto"/>
        </w:rPr>
        <w:t>vyhradený</w:t>
      </w:r>
      <w:r w:rsidRPr="002D7ABF">
        <w:rPr>
          <w:color w:val="auto"/>
        </w:rPr>
        <w:t>m prúdom odpadu p</w:t>
      </w:r>
      <w:r w:rsidR="00254B7E" w:rsidRPr="002D7ABF">
        <w:rPr>
          <w:color w:val="auto"/>
        </w:rPr>
        <w:t>atriaceho do komunálneho odpadu; ustanovenia osobitnéh</w:t>
      </w:r>
      <w:r w:rsidR="005039A0" w:rsidRPr="002D7ABF">
        <w:rPr>
          <w:color w:val="auto"/>
        </w:rPr>
        <w:t>o predpisu</w:t>
      </w:r>
      <w:r w:rsidR="005039A0" w:rsidRPr="002D7ABF">
        <w:rPr>
          <w:color w:val="auto"/>
          <w:vertAlign w:val="superscript"/>
        </w:rPr>
        <w:t>19)</w:t>
      </w:r>
      <w:r w:rsidR="005039A0" w:rsidRPr="002D7ABF">
        <w:rPr>
          <w:color w:val="auto"/>
        </w:rPr>
        <w:t xml:space="preserve"> nie sú týmto dotknuté</w:t>
      </w:r>
      <w:r w:rsidR="00254B7E" w:rsidRPr="002D7ABF">
        <w:rPr>
          <w:color w:val="auto"/>
        </w:rPr>
        <w:t>,</w:t>
      </w:r>
    </w:p>
    <w:p w14:paraId="5A8256CE" w14:textId="3D5B6BF6" w:rsidR="004E43FC" w:rsidRPr="002D7ABF" w:rsidRDefault="004E43FC" w:rsidP="00117941">
      <w:pPr>
        <w:pStyle w:val="Normlnywebov"/>
        <w:numPr>
          <w:ilvl w:val="0"/>
          <w:numId w:val="11"/>
        </w:numPr>
        <w:spacing w:before="0" w:after="0"/>
        <w:jc w:val="both"/>
        <w:rPr>
          <w:color w:val="auto"/>
        </w:rPr>
      </w:pPr>
      <w:r w:rsidRPr="002D7ABF">
        <w:rPr>
          <w:color w:val="auto"/>
        </w:rPr>
        <w:t xml:space="preserve">údajmi o rozsahu územného pokrytia Slovenskej republiky na účely zabezpečenia zberu </w:t>
      </w:r>
      <w:r w:rsidR="00C71D74" w:rsidRPr="002D7ABF">
        <w:rPr>
          <w:color w:val="auto"/>
        </w:rPr>
        <w:t>vyhradeného</w:t>
      </w:r>
      <w:r w:rsidRPr="002D7ABF">
        <w:rPr>
          <w:color w:val="auto"/>
        </w:rPr>
        <w:t xml:space="preserve"> prúdu odpadu</w:t>
      </w:r>
      <w:r w:rsidR="00E90E4E" w:rsidRPr="002D7ABF">
        <w:rPr>
          <w:color w:val="auto"/>
        </w:rPr>
        <w:t>.</w:t>
      </w:r>
    </w:p>
    <w:p w14:paraId="3F90998D" w14:textId="77777777" w:rsidR="00B250C6" w:rsidRPr="002D7ABF" w:rsidRDefault="00B250C6" w:rsidP="00D1036D">
      <w:pPr>
        <w:pStyle w:val="Normlnywebov"/>
        <w:spacing w:before="0" w:after="0"/>
        <w:jc w:val="both"/>
        <w:rPr>
          <w:color w:val="auto"/>
        </w:rPr>
      </w:pPr>
    </w:p>
    <w:p w14:paraId="295F9B3A" w14:textId="41422197" w:rsidR="00E978A3" w:rsidRPr="002D7ABF" w:rsidRDefault="004F34F4" w:rsidP="004F34F4">
      <w:pPr>
        <w:pStyle w:val="Normlnywebov"/>
        <w:spacing w:before="0" w:after="0"/>
        <w:jc w:val="both"/>
        <w:rPr>
          <w:color w:val="auto"/>
        </w:rPr>
      </w:pPr>
      <w:r w:rsidRPr="002D7ABF">
        <w:rPr>
          <w:color w:val="auto"/>
        </w:rPr>
        <w:t xml:space="preserve">(6) </w:t>
      </w:r>
      <w:r w:rsidR="000F28DA" w:rsidRPr="002D7ABF">
        <w:rPr>
          <w:color w:val="auto"/>
        </w:rPr>
        <w:t xml:space="preserve">Pri podaní žiadosti o udelenie </w:t>
      </w:r>
      <w:r w:rsidR="00BC5CEA" w:rsidRPr="002D7ABF">
        <w:rPr>
          <w:color w:val="auto"/>
        </w:rPr>
        <w:t>autorizácie na činnosť organizácie zodpovednosti výrobcov</w:t>
      </w:r>
      <w:r w:rsidR="000F28DA" w:rsidRPr="002D7ABF">
        <w:rPr>
          <w:color w:val="auto"/>
        </w:rPr>
        <w:t xml:space="preserve"> sa preukázanie podmienok </w:t>
      </w:r>
      <w:r w:rsidR="007B221F" w:rsidRPr="002D7ABF">
        <w:rPr>
          <w:color w:val="auto"/>
        </w:rPr>
        <w:t xml:space="preserve">uvedených v </w:t>
      </w:r>
      <w:r w:rsidR="000F28DA" w:rsidRPr="002D7ABF">
        <w:rPr>
          <w:color w:val="auto"/>
        </w:rPr>
        <w:t xml:space="preserve"> odseku </w:t>
      </w:r>
      <w:r w:rsidR="00233D77" w:rsidRPr="002D7ABF">
        <w:rPr>
          <w:color w:val="auto"/>
        </w:rPr>
        <w:t>5 písm. d) až i</w:t>
      </w:r>
      <w:r w:rsidR="000F28DA" w:rsidRPr="002D7ABF">
        <w:rPr>
          <w:color w:val="auto"/>
        </w:rPr>
        <w:t>) uskutočňuje vo vzťahu k</w:t>
      </w:r>
      <w:r w:rsidR="00F71328" w:rsidRPr="002D7ABF">
        <w:rPr>
          <w:color w:val="auto"/>
        </w:rPr>
        <w:t> podmienke podľa</w:t>
      </w:r>
    </w:p>
    <w:p w14:paraId="53D2D437" w14:textId="0AEDAE2A" w:rsidR="00F71328" w:rsidRPr="002D7ABF" w:rsidRDefault="00AE14C0" w:rsidP="00CA66F7">
      <w:pPr>
        <w:pStyle w:val="Normlnywebov"/>
        <w:numPr>
          <w:ilvl w:val="1"/>
          <w:numId w:val="226"/>
        </w:numPr>
        <w:spacing w:before="0" w:after="0"/>
        <w:jc w:val="both"/>
        <w:rPr>
          <w:color w:val="auto"/>
        </w:rPr>
      </w:pPr>
      <w:r w:rsidRPr="002D7ABF">
        <w:rPr>
          <w:color w:val="auto"/>
        </w:rPr>
        <w:t>písmena</w:t>
      </w:r>
      <w:r w:rsidR="00E978A3" w:rsidRPr="002D7ABF">
        <w:rPr>
          <w:color w:val="auto"/>
        </w:rPr>
        <w:t xml:space="preserve"> d) </w:t>
      </w:r>
      <w:r w:rsidR="000F28DA" w:rsidRPr="002D7ABF">
        <w:rPr>
          <w:color w:val="auto"/>
        </w:rPr>
        <w:t> </w:t>
      </w:r>
      <w:r w:rsidR="00F71328" w:rsidRPr="002D7ABF">
        <w:rPr>
          <w:color w:val="auto"/>
        </w:rPr>
        <w:t>uvedením zamýšľaného</w:t>
      </w:r>
      <w:r w:rsidR="000F28DA" w:rsidRPr="002D7ABF">
        <w:rPr>
          <w:color w:val="auto"/>
        </w:rPr>
        <w:t xml:space="preserve"> </w:t>
      </w:r>
      <w:r w:rsidR="00BC5CEA" w:rsidRPr="002D7ABF">
        <w:rPr>
          <w:color w:val="auto"/>
        </w:rPr>
        <w:t xml:space="preserve">spôsobu plnenia týchto podmienok, a to najmä </w:t>
      </w:r>
      <w:r w:rsidR="00164602" w:rsidRPr="002D7ABF">
        <w:rPr>
          <w:color w:val="auto"/>
        </w:rPr>
        <w:t>uzavretím zml</w:t>
      </w:r>
      <w:r w:rsidR="00516E4C" w:rsidRPr="002D7ABF">
        <w:rPr>
          <w:color w:val="auto"/>
        </w:rPr>
        <w:t>úv</w:t>
      </w:r>
      <w:r w:rsidR="00BC5CEA" w:rsidRPr="002D7ABF">
        <w:rPr>
          <w:color w:val="auto"/>
        </w:rPr>
        <w:t xml:space="preserve"> o budúcej zmluve</w:t>
      </w:r>
      <w:r w:rsidR="00164602" w:rsidRPr="002D7ABF">
        <w:rPr>
          <w:color w:val="auto"/>
        </w:rPr>
        <w:t>,</w:t>
      </w:r>
    </w:p>
    <w:p w14:paraId="5A241B25" w14:textId="211F15C2" w:rsidR="00586DBB" w:rsidRPr="002D7ABF" w:rsidRDefault="00C02660" w:rsidP="00CA66F7">
      <w:pPr>
        <w:pStyle w:val="Normlnywebov"/>
        <w:numPr>
          <w:ilvl w:val="1"/>
          <w:numId w:val="226"/>
        </w:numPr>
        <w:spacing w:before="0" w:after="0"/>
        <w:jc w:val="both"/>
        <w:rPr>
          <w:color w:val="auto"/>
        </w:rPr>
      </w:pPr>
      <w:r w:rsidRPr="002D7ABF">
        <w:rPr>
          <w:color w:val="auto"/>
        </w:rPr>
        <w:t>p</w:t>
      </w:r>
      <w:r w:rsidR="00AE14C0" w:rsidRPr="002D7ABF">
        <w:rPr>
          <w:color w:val="auto"/>
        </w:rPr>
        <w:t>ísmena</w:t>
      </w:r>
      <w:r w:rsidRPr="002D7ABF">
        <w:rPr>
          <w:color w:val="auto"/>
        </w:rPr>
        <w:t xml:space="preserve"> e) predložením</w:t>
      </w:r>
      <w:r w:rsidR="00BF75BA" w:rsidRPr="002D7ABF">
        <w:rPr>
          <w:color w:val="auto"/>
        </w:rPr>
        <w:t xml:space="preserve"> </w:t>
      </w:r>
      <w:r w:rsidR="00962408" w:rsidRPr="002D7ABF">
        <w:rPr>
          <w:color w:val="auto"/>
        </w:rPr>
        <w:t xml:space="preserve">zoznamu </w:t>
      </w:r>
      <w:r w:rsidR="00C81D4A" w:rsidRPr="002D7ABF">
        <w:rPr>
          <w:color w:val="auto"/>
        </w:rPr>
        <w:t>zmluvných partnerov podľa zmlúv uvedených</w:t>
      </w:r>
      <w:r w:rsidR="0025601D" w:rsidRPr="002D7ABF">
        <w:rPr>
          <w:color w:val="auto"/>
        </w:rPr>
        <w:t xml:space="preserve"> v</w:t>
      </w:r>
      <w:r w:rsidR="00C81D4A" w:rsidRPr="002D7ABF">
        <w:rPr>
          <w:color w:val="auto"/>
        </w:rPr>
        <w:t xml:space="preserve"> písm. a)</w:t>
      </w:r>
      <w:r w:rsidR="00586DBB" w:rsidRPr="002D7ABF">
        <w:rPr>
          <w:color w:val="auto"/>
        </w:rPr>
        <w:t>,</w:t>
      </w:r>
    </w:p>
    <w:p w14:paraId="36323A20" w14:textId="46DAE810" w:rsidR="007C6009" w:rsidRPr="002D7ABF" w:rsidRDefault="00AE14C0" w:rsidP="00CA66F7">
      <w:pPr>
        <w:pStyle w:val="Normlnywebov"/>
        <w:numPr>
          <w:ilvl w:val="1"/>
          <w:numId w:val="226"/>
        </w:numPr>
        <w:spacing w:before="0" w:after="0"/>
        <w:jc w:val="both"/>
        <w:rPr>
          <w:color w:val="auto"/>
        </w:rPr>
      </w:pPr>
      <w:r w:rsidRPr="002D7ABF">
        <w:rPr>
          <w:color w:val="auto"/>
        </w:rPr>
        <w:t>písmena</w:t>
      </w:r>
      <w:r w:rsidR="00516E4C" w:rsidRPr="002D7ABF">
        <w:rPr>
          <w:color w:val="auto"/>
        </w:rPr>
        <w:t xml:space="preserve"> f) </w:t>
      </w:r>
      <w:r w:rsidR="00EF326C" w:rsidRPr="002D7ABF">
        <w:rPr>
          <w:color w:val="auto"/>
        </w:rPr>
        <w:t>preu</w:t>
      </w:r>
      <w:r w:rsidR="00CA5A29" w:rsidRPr="002D7ABF">
        <w:rPr>
          <w:color w:val="auto"/>
        </w:rPr>
        <w:t>kázaním uzavretia zmlúv o budúcej zmluve so zmluvnými partnermi</w:t>
      </w:r>
      <w:r w:rsidR="007C6009" w:rsidRPr="002D7ABF">
        <w:rPr>
          <w:color w:val="auto"/>
        </w:rPr>
        <w:t>,</w:t>
      </w:r>
    </w:p>
    <w:p w14:paraId="3FECB5BE" w14:textId="1043DA5F" w:rsidR="006B2921" w:rsidRPr="002D7ABF" w:rsidRDefault="00AE14C0" w:rsidP="00CA66F7">
      <w:pPr>
        <w:pStyle w:val="Normlnywebov"/>
        <w:numPr>
          <w:ilvl w:val="1"/>
          <w:numId w:val="226"/>
        </w:numPr>
        <w:spacing w:before="0" w:after="0"/>
        <w:jc w:val="both"/>
        <w:rPr>
          <w:color w:val="auto"/>
        </w:rPr>
      </w:pPr>
      <w:r w:rsidRPr="002D7ABF">
        <w:rPr>
          <w:color w:val="auto"/>
        </w:rPr>
        <w:t>písmena</w:t>
      </w:r>
      <w:r w:rsidR="006B2921" w:rsidRPr="002D7ABF">
        <w:rPr>
          <w:color w:val="auto"/>
        </w:rPr>
        <w:t xml:space="preserve"> g) špecifikáciou predpokladaných nákladov,</w:t>
      </w:r>
    </w:p>
    <w:p w14:paraId="770504E0" w14:textId="75072B97" w:rsidR="00233D77" w:rsidRPr="002D7ABF" w:rsidRDefault="00AE14C0" w:rsidP="00CA66F7">
      <w:pPr>
        <w:pStyle w:val="Normlnywebov"/>
        <w:numPr>
          <w:ilvl w:val="1"/>
          <w:numId w:val="226"/>
        </w:numPr>
        <w:spacing w:before="0" w:after="0"/>
        <w:jc w:val="both"/>
        <w:rPr>
          <w:color w:val="auto"/>
        </w:rPr>
      </w:pPr>
      <w:r w:rsidRPr="002D7ABF">
        <w:rPr>
          <w:color w:val="auto"/>
        </w:rPr>
        <w:t>písmena</w:t>
      </w:r>
      <w:r w:rsidR="006B2921" w:rsidRPr="002D7ABF">
        <w:rPr>
          <w:color w:val="auto"/>
        </w:rPr>
        <w:t xml:space="preserve"> h) </w:t>
      </w:r>
      <w:r w:rsidR="00CA5A29" w:rsidRPr="002D7ABF">
        <w:rPr>
          <w:color w:val="auto"/>
        </w:rPr>
        <w:t xml:space="preserve"> </w:t>
      </w:r>
      <w:r w:rsidR="006B2921" w:rsidRPr="002D7ABF">
        <w:rPr>
          <w:color w:val="auto"/>
        </w:rPr>
        <w:t xml:space="preserve">špecifikáciou zamýšľaných </w:t>
      </w:r>
      <w:r w:rsidR="00531C36" w:rsidRPr="002D7ABF">
        <w:rPr>
          <w:color w:val="auto"/>
        </w:rPr>
        <w:t>opatrení</w:t>
      </w:r>
      <w:r w:rsidR="00233D77" w:rsidRPr="002D7ABF">
        <w:rPr>
          <w:color w:val="auto"/>
        </w:rPr>
        <w:t>,</w:t>
      </w:r>
    </w:p>
    <w:p w14:paraId="1698F0D3" w14:textId="02017FE4" w:rsidR="00B250C6" w:rsidRPr="002D7ABF" w:rsidRDefault="00B13C3D" w:rsidP="00CA66F7">
      <w:pPr>
        <w:pStyle w:val="Normlnywebov"/>
        <w:numPr>
          <w:ilvl w:val="1"/>
          <w:numId w:val="226"/>
        </w:numPr>
        <w:spacing w:before="0" w:after="0"/>
        <w:jc w:val="both"/>
        <w:rPr>
          <w:color w:val="auto"/>
        </w:rPr>
      </w:pPr>
      <w:r w:rsidRPr="002D7ABF">
        <w:rPr>
          <w:color w:val="auto"/>
        </w:rPr>
        <w:t>p</w:t>
      </w:r>
      <w:r w:rsidR="00AE14C0" w:rsidRPr="002D7ABF">
        <w:rPr>
          <w:color w:val="auto"/>
        </w:rPr>
        <w:t>ísmena</w:t>
      </w:r>
      <w:r w:rsidR="00233D77" w:rsidRPr="002D7ABF">
        <w:rPr>
          <w:color w:val="auto"/>
        </w:rPr>
        <w:t xml:space="preserve"> i)</w:t>
      </w:r>
      <w:r w:rsidRPr="002D7ABF">
        <w:rPr>
          <w:color w:val="auto"/>
        </w:rPr>
        <w:t xml:space="preserve"> </w:t>
      </w:r>
      <w:r w:rsidR="00233D77" w:rsidRPr="002D7ABF">
        <w:rPr>
          <w:color w:val="auto"/>
        </w:rPr>
        <w:t>úda</w:t>
      </w:r>
      <w:r w:rsidRPr="002D7ABF">
        <w:rPr>
          <w:color w:val="auto"/>
        </w:rPr>
        <w:t>jmi o predpokladanom rozsahu územného pokrytia.</w:t>
      </w:r>
    </w:p>
    <w:p w14:paraId="045B946A" w14:textId="77777777" w:rsidR="00B250C6" w:rsidRPr="002D7ABF" w:rsidRDefault="00B250C6" w:rsidP="00D1036D">
      <w:pPr>
        <w:pStyle w:val="Normlnywebov"/>
        <w:spacing w:before="0" w:after="0"/>
        <w:jc w:val="both"/>
        <w:rPr>
          <w:color w:val="auto"/>
        </w:rPr>
      </w:pPr>
    </w:p>
    <w:p w14:paraId="48595E1B" w14:textId="588D2DD8" w:rsidR="00531C36" w:rsidRPr="002D7ABF" w:rsidRDefault="004F34F4" w:rsidP="004F34F4">
      <w:pPr>
        <w:pStyle w:val="Normlnywebov"/>
        <w:spacing w:before="0" w:after="0"/>
        <w:jc w:val="both"/>
        <w:rPr>
          <w:color w:val="auto"/>
        </w:rPr>
      </w:pPr>
      <w:r w:rsidRPr="002D7ABF">
        <w:rPr>
          <w:color w:val="auto"/>
        </w:rPr>
        <w:t xml:space="preserve">(7) </w:t>
      </w:r>
      <w:r w:rsidR="0044001C" w:rsidRPr="002D7ABF">
        <w:rPr>
          <w:color w:val="auto"/>
        </w:rPr>
        <w:t>Po preukázaní splnenia podmienok postupom podľa odseku 6</w:t>
      </w:r>
      <w:r w:rsidR="00116790" w:rsidRPr="002D7ABF">
        <w:rPr>
          <w:color w:val="auto"/>
        </w:rPr>
        <w:t xml:space="preserve"> je</w:t>
      </w:r>
      <w:r w:rsidR="003924E7" w:rsidRPr="002D7ABF">
        <w:rPr>
          <w:color w:val="auto"/>
        </w:rPr>
        <w:t xml:space="preserve"> organizácia zodpovednosti</w:t>
      </w:r>
      <w:r w:rsidR="0044001C" w:rsidRPr="002D7ABF">
        <w:rPr>
          <w:color w:val="auto"/>
        </w:rPr>
        <w:t xml:space="preserve"> výrobcov </w:t>
      </w:r>
      <w:r w:rsidR="00116790" w:rsidRPr="002D7ABF">
        <w:rPr>
          <w:color w:val="auto"/>
        </w:rPr>
        <w:t xml:space="preserve">povinná </w:t>
      </w:r>
      <w:r w:rsidR="003924E7" w:rsidRPr="002D7ABF">
        <w:rPr>
          <w:color w:val="auto"/>
        </w:rPr>
        <w:t xml:space="preserve">do troch mesiacov odo dňa </w:t>
      </w:r>
      <w:r w:rsidR="008024DC" w:rsidRPr="002D7ABF">
        <w:rPr>
          <w:color w:val="auto"/>
        </w:rPr>
        <w:t xml:space="preserve">platnosti </w:t>
      </w:r>
      <w:r w:rsidR="003924E7" w:rsidRPr="002D7ABF">
        <w:rPr>
          <w:color w:val="auto"/>
        </w:rPr>
        <w:t>autorizácie</w:t>
      </w:r>
      <w:r w:rsidR="008024DC" w:rsidRPr="002D7ABF">
        <w:rPr>
          <w:color w:val="auto"/>
        </w:rPr>
        <w:t xml:space="preserve"> udelenej ministerstvom preukázať </w:t>
      </w:r>
      <w:r w:rsidR="00BD29EC" w:rsidRPr="002D7ABF">
        <w:rPr>
          <w:color w:val="auto"/>
        </w:rPr>
        <w:t xml:space="preserve">splnenie podmienok </w:t>
      </w:r>
      <w:r w:rsidR="001C7AD4" w:rsidRPr="002D7ABF">
        <w:rPr>
          <w:color w:val="auto"/>
        </w:rPr>
        <w:t xml:space="preserve">postupom </w:t>
      </w:r>
      <w:r w:rsidR="00116790" w:rsidRPr="002D7ABF">
        <w:rPr>
          <w:color w:val="auto"/>
        </w:rPr>
        <w:t xml:space="preserve">podľa odseku </w:t>
      </w:r>
      <w:r w:rsidR="004C78A4" w:rsidRPr="002D7ABF">
        <w:rPr>
          <w:color w:val="auto"/>
        </w:rPr>
        <w:t>5 písm. d) až i</w:t>
      </w:r>
      <w:r w:rsidR="00116790" w:rsidRPr="002D7ABF">
        <w:rPr>
          <w:color w:val="auto"/>
        </w:rPr>
        <w:t>)</w:t>
      </w:r>
      <w:r w:rsidR="00BD29EC" w:rsidRPr="002D7ABF">
        <w:rPr>
          <w:color w:val="auto"/>
        </w:rPr>
        <w:t>.</w:t>
      </w:r>
    </w:p>
    <w:p w14:paraId="277C031C" w14:textId="77777777" w:rsidR="00531C36" w:rsidRPr="002D7ABF" w:rsidRDefault="00531C36" w:rsidP="00D1036D">
      <w:pPr>
        <w:pStyle w:val="Normlnywebov"/>
        <w:spacing w:before="0" w:after="0"/>
        <w:jc w:val="both"/>
        <w:rPr>
          <w:color w:val="auto"/>
        </w:rPr>
      </w:pPr>
    </w:p>
    <w:p w14:paraId="5B8FFFB8" w14:textId="1FD1F57A" w:rsidR="004E43FC" w:rsidRPr="002D7ABF" w:rsidRDefault="004E43FC" w:rsidP="00D1036D">
      <w:pPr>
        <w:pStyle w:val="Normlnywebov"/>
        <w:spacing w:before="0" w:after="0"/>
        <w:jc w:val="both"/>
        <w:rPr>
          <w:color w:val="auto"/>
        </w:rPr>
      </w:pPr>
      <w:r w:rsidRPr="002D7ABF">
        <w:rPr>
          <w:color w:val="auto"/>
        </w:rPr>
        <w:t>(</w:t>
      </w:r>
      <w:r w:rsidR="003D61AE" w:rsidRPr="002D7ABF">
        <w:rPr>
          <w:color w:val="auto"/>
        </w:rPr>
        <w:t>8</w:t>
      </w:r>
      <w:r w:rsidRPr="002D7ABF">
        <w:rPr>
          <w:color w:val="auto"/>
        </w:rPr>
        <w:t xml:space="preserve">) Organizácia zodpovednosti výrobcov nie je povinná uzavrieť zmluvu o plnení </w:t>
      </w:r>
      <w:r w:rsidR="00C71D74" w:rsidRPr="002D7ABF">
        <w:rPr>
          <w:color w:val="auto"/>
        </w:rPr>
        <w:t>vyhradený</w:t>
      </w:r>
      <w:r w:rsidRPr="002D7ABF">
        <w:rPr>
          <w:color w:val="auto"/>
        </w:rPr>
        <w:t>ch povinností v zmysle ods</w:t>
      </w:r>
      <w:r w:rsidR="006B77D6" w:rsidRPr="002D7ABF">
        <w:rPr>
          <w:color w:val="auto"/>
        </w:rPr>
        <w:t>eku</w:t>
      </w:r>
      <w:r w:rsidRPr="002D7ABF">
        <w:rPr>
          <w:color w:val="auto"/>
        </w:rPr>
        <w:t xml:space="preserve"> 4 písm. b) s výrobcom </w:t>
      </w:r>
      <w:r w:rsidR="00C71D74" w:rsidRPr="002D7ABF">
        <w:rPr>
          <w:color w:val="auto"/>
        </w:rPr>
        <w:t>vyhradeného</w:t>
      </w:r>
      <w:r w:rsidRPr="002D7ABF">
        <w:rPr>
          <w:color w:val="auto"/>
        </w:rPr>
        <w:t xml:space="preserve"> výrobku</w:t>
      </w:r>
      <w:r w:rsidR="00F77A98" w:rsidRPr="002D7ABF">
        <w:rPr>
          <w:color w:val="auto"/>
        </w:rPr>
        <w:t xml:space="preserve"> patriaceho do predmetu jej autorizácie</w:t>
      </w:r>
      <w:r w:rsidRPr="002D7ABF">
        <w:rPr>
          <w:color w:val="auto"/>
        </w:rPr>
        <w:t xml:space="preserve">, </w:t>
      </w:r>
      <w:r w:rsidR="00D16A7C" w:rsidRPr="002D7ABF">
        <w:rPr>
          <w:color w:val="auto"/>
        </w:rPr>
        <w:t xml:space="preserve">ak </w:t>
      </w:r>
      <w:r w:rsidR="00B5273B" w:rsidRPr="002D7ABF">
        <w:rPr>
          <w:color w:val="auto"/>
        </w:rPr>
        <w:t xml:space="preserve">výrobca </w:t>
      </w:r>
      <w:r w:rsidR="00C71D74" w:rsidRPr="002D7ABF">
        <w:rPr>
          <w:color w:val="auto"/>
        </w:rPr>
        <w:t>vyhradeného</w:t>
      </w:r>
      <w:r w:rsidR="00B5273B" w:rsidRPr="002D7ABF">
        <w:rPr>
          <w:color w:val="auto"/>
        </w:rPr>
        <w:t xml:space="preserve"> výrobku</w:t>
      </w:r>
    </w:p>
    <w:p w14:paraId="3E5218AD" w14:textId="77777777" w:rsidR="004E43FC" w:rsidRPr="002D7ABF" w:rsidRDefault="004E43FC" w:rsidP="00CA66F7">
      <w:pPr>
        <w:pStyle w:val="Normlnywebov"/>
        <w:numPr>
          <w:ilvl w:val="0"/>
          <w:numId w:val="265"/>
        </w:numPr>
        <w:spacing w:before="0" w:after="0"/>
        <w:ind w:left="709"/>
        <w:rPr>
          <w:color w:val="auto"/>
        </w:rPr>
      </w:pPr>
      <w:r w:rsidRPr="002D7ABF">
        <w:rPr>
          <w:color w:val="auto"/>
        </w:rPr>
        <w:t xml:space="preserve">nie je ochotný akceptovať </w:t>
      </w:r>
      <w:r w:rsidR="00CD7071" w:rsidRPr="002D7ABF">
        <w:rPr>
          <w:color w:val="auto"/>
        </w:rPr>
        <w:t xml:space="preserve">jej </w:t>
      </w:r>
      <w:r w:rsidRPr="002D7ABF">
        <w:rPr>
          <w:color w:val="auto"/>
        </w:rPr>
        <w:t>všeobecné zmluvné podmienky jednotne uplatňované vo vzťahu k zastúpeným výrobcom,</w:t>
      </w:r>
    </w:p>
    <w:p w14:paraId="6E896EB9" w14:textId="1CD5CCFF" w:rsidR="004E43FC" w:rsidRPr="002D7ABF" w:rsidRDefault="004E43FC" w:rsidP="00CA66F7">
      <w:pPr>
        <w:pStyle w:val="Normlnywebov"/>
        <w:numPr>
          <w:ilvl w:val="0"/>
          <w:numId w:val="265"/>
        </w:numPr>
        <w:spacing w:before="0" w:after="0"/>
        <w:ind w:left="709"/>
        <w:rPr>
          <w:color w:val="auto"/>
        </w:rPr>
      </w:pPr>
      <w:r w:rsidRPr="002D7ABF">
        <w:rPr>
          <w:color w:val="auto"/>
        </w:rPr>
        <w:t>je v</w:t>
      </w:r>
      <w:r w:rsidR="008D5EA6" w:rsidRPr="002D7ABF">
        <w:rPr>
          <w:color w:val="auto"/>
        </w:rPr>
        <w:t> </w:t>
      </w:r>
      <w:r w:rsidRPr="002D7ABF">
        <w:rPr>
          <w:color w:val="auto"/>
        </w:rPr>
        <w:t>úpadku</w:t>
      </w:r>
      <w:r w:rsidR="008D5EA6" w:rsidRPr="002D7ABF">
        <w:rPr>
          <w:color w:val="auto"/>
        </w:rPr>
        <w:t>,</w:t>
      </w:r>
    </w:p>
    <w:p w14:paraId="2969B328" w14:textId="5319EC9E" w:rsidR="004E43FC" w:rsidRPr="002D7ABF" w:rsidRDefault="004E43FC" w:rsidP="00CA66F7">
      <w:pPr>
        <w:pStyle w:val="Normlnywebov"/>
        <w:numPr>
          <w:ilvl w:val="0"/>
          <w:numId w:val="265"/>
        </w:numPr>
        <w:spacing w:before="0" w:after="0"/>
        <w:ind w:left="709"/>
        <w:rPr>
          <w:color w:val="auto"/>
        </w:rPr>
      </w:pPr>
      <w:r w:rsidRPr="002D7ABF">
        <w:rPr>
          <w:color w:val="auto"/>
        </w:rPr>
        <w:t>má voči akejkoľvek organizácii zodpovedno</w:t>
      </w:r>
      <w:r w:rsidR="0053536A" w:rsidRPr="002D7ABF">
        <w:rPr>
          <w:color w:val="auto"/>
        </w:rPr>
        <w:t>sti výrobcov neuhradené záväzky</w:t>
      </w:r>
      <w:r w:rsidR="00BA7316" w:rsidRPr="002D7ABF">
        <w:rPr>
          <w:color w:val="auto"/>
        </w:rPr>
        <w:t xml:space="preserve"> evidované v registri vedenom príslušným koordinačným centrom</w:t>
      </w:r>
      <w:r w:rsidR="0053536A" w:rsidRPr="002D7ABF">
        <w:rPr>
          <w:color w:val="auto"/>
        </w:rPr>
        <w:t>,</w:t>
      </w:r>
      <w:r w:rsidR="008D5EA6" w:rsidRPr="002D7ABF">
        <w:rPr>
          <w:color w:val="auto"/>
        </w:rPr>
        <w:t xml:space="preserve"> alebo</w:t>
      </w:r>
    </w:p>
    <w:p w14:paraId="570ADA6D" w14:textId="11CBF5DE" w:rsidR="00D96789" w:rsidRPr="002D7ABF" w:rsidRDefault="0053536A" w:rsidP="00CA66F7">
      <w:pPr>
        <w:pStyle w:val="Normlnywebov"/>
        <w:numPr>
          <w:ilvl w:val="0"/>
          <w:numId w:val="265"/>
        </w:numPr>
        <w:spacing w:before="0" w:after="0"/>
        <w:ind w:left="709"/>
        <w:rPr>
          <w:color w:val="auto"/>
        </w:rPr>
      </w:pPr>
      <w:r w:rsidRPr="002D7ABF">
        <w:rPr>
          <w:color w:val="auto"/>
        </w:rPr>
        <w:t xml:space="preserve">je osobou vykonávajúcou svoju činnosť  v takom rozsahu, ktorý by pre organizáciu zodpovednosti výrobcov predstavoval neprimerané riziko, že nebude môcť riadne a včas plniť svoje zmluvné záväzky voči existujúcim výrobcom </w:t>
      </w:r>
      <w:r w:rsidR="00C71D74" w:rsidRPr="002D7ABF">
        <w:rPr>
          <w:color w:val="auto"/>
        </w:rPr>
        <w:t>vyhradený</w:t>
      </w:r>
      <w:r w:rsidRPr="002D7ABF">
        <w:rPr>
          <w:color w:val="auto"/>
        </w:rPr>
        <w:t>ch výrobkov, najmä však príslušné ciele zberu a záväzné limity odpadového hospodárstva podľa prílohy č. 4 tohto zákona</w:t>
      </w:r>
      <w:r w:rsidR="001E474B" w:rsidRPr="002D7ABF">
        <w:rPr>
          <w:color w:val="auto"/>
        </w:rPr>
        <w:t>.</w:t>
      </w:r>
    </w:p>
    <w:p w14:paraId="566A59B8" w14:textId="77777777" w:rsidR="004E43FC" w:rsidRPr="002D7ABF" w:rsidRDefault="004E43FC" w:rsidP="00C33448">
      <w:pPr>
        <w:pStyle w:val="Normlnywebov"/>
        <w:spacing w:before="0" w:after="0"/>
        <w:jc w:val="both"/>
        <w:rPr>
          <w:color w:val="auto"/>
        </w:rPr>
      </w:pPr>
    </w:p>
    <w:p w14:paraId="4900C4AE" w14:textId="3F05DACE" w:rsidR="004E43FC" w:rsidRPr="002D7ABF" w:rsidRDefault="003D61AE" w:rsidP="00CA618C">
      <w:pPr>
        <w:pStyle w:val="Normlnywebov"/>
        <w:spacing w:before="0" w:after="0" w:line="251" w:lineRule="auto"/>
        <w:jc w:val="both"/>
        <w:rPr>
          <w:color w:val="auto"/>
        </w:rPr>
      </w:pPr>
      <w:r w:rsidRPr="002D7ABF">
        <w:rPr>
          <w:color w:val="auto"/>
        </w:rPr>
        <w:t>(9</w:t>
      </w:r>
      <w:r w:rsidR="004E43FC" w:rsidRPr="002D7ABF">
        <w:rPr>
          <w:color w:val="auto"/>
        </w:rPr>
        <w:t xml:space="preserve">) Organizácia zodpovednosti výrobcov je povinná doručiť ministerstvu podľa odseku 4 písm. </w:t>
      </w:r>
      <w:r w:rsidR="00DB2963" w:rsidRPr="002D7ABF">
        <w:rPr>
          <w:color w:val="auto"/>
        </w:rPr>
        <w:t>n</w:t>
      </w:r>
      <w:r w:rsidR="004E43FC" w:rsidRPr="002D7ABF">
        <w:rPr>
          <w:color w:val="auto"/>
        </w:rPr>
        <w:t xml:space="preserve">) </w:t>
      </w:r>
      <w:r w:rsidR="00BD4E89" w:rsidRPr="002D7ABF">
        <w:rPr>
          <w:color w:val="auto"/>
        </w:rPr>
        <w:t>Správu o činnosti organizácie zodpovednosti výrobcov za predchádzajúci kalendárny rok, ktorá obsahuje najmä</w:t>
      </w:r>
    </w:p>
    <w:p w14:paraId="35AB4421" w14:textId="596E5880" w:rsidR="004E43FC" w:rsidRPr="002D7ABF" w:rsidRDefault="004E43FC" w:rsidP="00CA618C">
      <w:pPr>
        <w:pStyle w:val="Normlnywebov"/>
        <w:numPr>
          <w:ilvl w:val="1"/>
          <w:numId w:val="11"/>
        </w:numPr>
        <w:tabs>
          <w:tab w:val="left" w:pos="851"/>
        </w:tabs>
        <w:spacing w:before="0" w:after="0" w:line="251" w:lineRule="auto"/>
        <w:ind w:left="993" w:hanging="284"/>
        <w:jc w:val="both"/>
        <w:rPr>
          <w:color w:val="auto"/>
        </w:rPr>
      </w:pPr>
      <w:r w:rsidRPr="002D7ABF">
        <w:rPr>
          <w:color w:val="auto"/>
        </w:rPr>
        <w:lastRenderedPageBreak/>
        <w:t xml:space="preserve">údaje o množstve </w:t>
      </w:r>
      <w:r w:rsidR="00C71D74" w:rsidRPr="002D7ABF">
        <w:rPr>
          <w:color w:val="auto"/>
        </w:rPr>
        <w:t>vyhradeného</w:t>
      </w:r>
      <w:r w:rsidRPr="002D7ABF">
        <w:rPr>
          <w:color w:val="auto"/>
        </w:rPr>
        <w:t xml:space="preserve"> prúdu odpadu, pre ktorý zabezpečila zber, prepravu,  prípravu na opätovné použitie, zhodnotenie, recykláciu, spracovanie a zneškodnenie s rozlíšením na  jednotlivé druhy odpadov,</w:t>
      </w:r>
    </w:p>
    <w:p w14:paraId="06617E55" w14:textId="138A6241" w:rsidR="004E43FC" w:rsidRPr="002D7ABF" w:rsidRDefault="004E43FC" w:rsidP="00370D3B">
      <w:pPr>
        <w:pStyle w:val="Normlnywebov"/>
        <w:numPr>
          <w:ilvl w:val="1"/>
          <w:numId w:val="11"/>
        </w:numPr>
        <w:spacing w:before="0" w:after="0" w:line="251" w:lineRule="auto"/>
        <w:ind w:left="993" w:hanging="283"/>
        <w:jc w:val="both"/>
        <w:rPr>
          <w:color w:val="auto"/>
        </w:rPr>
      </w:pPr>
      <w:r w:rsidRPr="002D7ABF">
        <w:rPr>
          <w:color w:val="auto"/>
        </w:rPr>
        <w:t>identifikáciu osôb, prostredníctvom ktorých zabezpečila činnosti uvedené v</w:t>
      </w:r>
      <w:r w:rsidR="002E6817" w:rsidRPr="002D7ABF">
        <w:rPr>
          <w:color w:val="auto"/>
        </w:rPr>
        <w:t xml:space="preserve"> písmene a) </w:t>
      </w:r>
      <w:r w:rsidRPr="002D7ABF">
        <w:rPr>
          <w:color w:val="auto"/>
        </w:rPr>
        <w:t xml:space="preserve"> s konkrétnym uvedením druhu a množstva odpadu pri jednotlivej osobe; uvedené sa vzťahuje aj na identifikáciu osôb pôsobiacich mimo územia Slovenskej republiky, ak si prostredníctvom nich zabezpečila plnenie uvedených činností,</w:t>
      </w:r>
    </w:p>
    <w:p w14:paraId="65383C46" w14:textId="1147F016" w:rsidR="004E43FC" w:rsidRPr="002D7ABF" w:rsidRDefault="004E43FC" w:rsidP="00370D3B">
      <w:pPr>
        <w:pStyle w:val="Normlnywebov"/>
        <w:numPr>
          <w:ilvl w:val="1"/>
          <w:numId w:val="11"/>
        </w:numPr>
        <w:spacing w:before="0" w:after="0" w:line="251" w:lineRule="auto"/>
        <w:ind w:left="993" w:hanging="283"/>
        <w:jc w:val="both"/>
        <w:rPr>
          <w:color w:val="auto"/>
        </w:rPr>
      </w:pPr>
      <w:r w:rsidRPr="002D7ABF">
        <w:rPr>
          <w:color w:val="auto"/>
        </w:rPr>
        <w:t xml:space="preserve">informácie o spôsobe zabezpečenia zberu, zhodnotenia, recyklácie, spracovania a zneškodnenia </w:t>
      </w:r>
      <w:r w:rsidR="00C71D74" w:rsidRPr="002D7ABF">
        <w:rPr>
          <w:color w:val="auto"/>
        </w:rPr>
        <w:t>vyhradeného</w:t>
      </w:r>
      <w:r w:rsidRPr="002D7ABF">
        <w:rPr>
          <w:color w:val="auto"/>
        </w:rPr>
        <w:t xml:space="preserve"> prúdu odpadu,</w:t>
      </w:r>
    </w:p>
    <w:p w14:paraId="396D2884" w14:textId="0BF95E14" w:rsidR="004E43FC" w:rsidRPr="002D7ABF" w:rsidRDefault="004E43FC" w:rsidP="00370D3B">
      <w:pPr>
        <w:pStyle w:val="Normlnywebov"/>
        <w:numPr>
          <w:ilvl w:val="1"/>
          <w:numId w:val="11"/>
        </w:numPr>
        <w:spacing w:before="0" w:after="0" w:line="251" w:lineRule="auto"/>
        <w:ind w:left="993" w:hanging="283"/>
        <w:jc w:val="both"/>
        <w:rPr>
          <w:color w:val="auto"/>
        </w:rPr>
      </w:pPr>
      <w:r w:rsidRPr="002D7ABF">
        <w:rPr>
          <w:color w:val="auto"/>
        </w:rPr>
        <w:t xml:space="preserve">informácie o splnení </w:t>
      </w:r>
      <w:r w:rsidR="00E90E4E" w:rsidRPr="002D7ABF">
        <w:rPr>
          <w:color w:val="auto"/>
        </w:rPr>
        <w:t xml:space="preserve">cieľov </w:t>
      </w:r>
      <w:r w:rsidR="00783B22" w:rsidRPr="002D7ABF">
        <w:rPr>
          <w:color w:val="auto"/>
        </w:rPr>
        <w:t xml:space="preserve">a </w:t>
      </w:r>
      <w:r w:rsidRPr="002D7ABF">
        <w:rPr>
          <w:color w:val="auto"/>
        </w:rPr>
        <w:t>záväzných limitov</w:t>
      </w:r>
      <w:r w:rsidR="00FC4947" w:rsidRPr="002D7ABF">
        <w:rPr>
          <w:color w:val="auto"/>
        </w:rPr>
        <w:t xml:space="preserve"> uvedených v prílohe č. 4</w:t>
      </w:r>
      <w:r w:rsidR="00CA294D" w:rsidRPr="002D7ABF">
        <w:rPr>
          <w:color w:val="auto"/>
        </w:rPr>
        <w:t xml:space="preserve"> a o presahujúcom množstve</w:t>
      </w:r>
      <w:r w:rsidR="00FC4947" w:rsidRPr="002D7ABF">
        <w:rPr>
          <w:color w:val="auto"/>
        </w:rPr>
        <w:t>,</w:t>
      </w:r>
    </w:p>
    <w:p w14:paraId="2BB816B0" w14:textId="26092D41" w:rsidR="004E43FC" w:rsidRPr="002D7ABF" w:rsidRDefault="004E43FC" w:rsidP="00370D3B">
      <w:pPr>
        <w:pStyle w:val="Normlnywebov"/>
        <w:numPr>
          <w:ilvl w:val="1"/>
          <w:numId w:val="11"/>
        </w:numPr>
        <w:spacing w:before="0" w:after="0" w:line="251" w:lineRule="auto"/>
        <w:ind w:left="993" w:hanging="283"/>
        <w:jc w:val="both"/>
        <w:rPr>
          <w:color w:val="auto"/>
        </w:rPr>
      </w:pPr>
      <w:r w:rsidRPr="002D7ABF">
        <w:rPr>
          <w:color w:val="auto"/>
        </w:rPr>
        <w:t xml:space="preserve">informácie o množstve </w:t>
      </w:r>
      <w:r w:rsidR="00C71D74" w:rsidRPr="002D7ABF">
        <w:rPr>
          <w:color w:val="auto"/>
        </w:rPr>
        <w:t>vyhradený</w:t>
      </w:r>
      <w:r w:rsidRPr="002D7ABF">
        <w:rPr>
          <w:color w:val="auto"/>
        </w:rPr>
        <w:t>ch výrobkov uvedených na trh ňou zastúpenými výrobcami,</w:t>
      </w:r>
    </w:p>
    <w:p w14:paraId="504B2365" w14:textId="02025123" w:rsidR="004E43FC" w:rsidRPr="002D7ABF" w:rsidRDefault="004E43FC" w:rsidP="00370D3B">
      <w:pPr>
        <w:pStyle w:val="Normlnywebov"/>
        <w:numPr>
          <w:ilvl w:val="1"/>
          <w:numId w:val="11"/>
        </w:numPr>
        <w:spacing w:before="0" w:after="0" w:line="251" w:lineRule="auto"/>
        <w:ind w:left="993" w:hanging="283"/>
        <w:jc w:val="both"/>
        <w:rPr>
          <w:color w:val="auto"/>
        </w:rPr>
      </w:pPr>
      <w:r w:rsidRPr="002D7ABF">
        <w:rPr>
          <w:color w:val="auto"/>
        </w:rPr>
        <w:t>informácie o spôsobe financovania systému združeného nakladania a nákladoch na činnosti vykonávané v systéme združeného nakl</w:t>
      </w:r>
      <w:r w:rsidR="00251D99" w:rsidRPr="002D7ABF">
        <w:rPr>
          <w:color w:val="auto"/>
        </w:rPr>
        <w:t xml:space="preserve">adania s </w:t>
      </w:r>
      <w:r w:rsidR="00C71D74" w:rsidRPr="002D7ABF">
        <w:rPr>
          <w:color w:val="auto"/>
        </w:rPr>
        <w:t>vyhradený</w:t>
      </w:r>
      <w:r w:rsidR="00251D99" w:rsidRPr="002D7ABF">
        <w:rPr>
          <w:color w:val="auto"/>
        </w:rPr>
        <w:t>m prúdom odpadu</w:t>
      </w:r>
      <w:r w:rsidRPr="002D7ABF">
        <w:rPr>
          <w:color w:val="auto"/>
        </w:rPr>
        <w:t>,</w:t>
      </w:r>
    </w:p>
    <w:p w14:paraId="6D99C224" w14:textId="0B6AA39D" w:rsidR="004E43FC" w:rsidRPr="002D7ABF" w:rsidRDefault="004E43FC" w:rsidP="00370D3B">
      <w:pPr>
        <w:pStyle w:val="Normlnywebov"/>
        <w:numPr>
          <w:ilvl w:val="1"/>
          <w:numId w:val="11"/>
        </w:numPr>
        <w:spacing w:before="0" w:after="0" w:line="251" w:lineRule="auto"/>
        <w:ind w:left="993" w:hanging="283"/>
        <w:jc w:val="both"/>
        <w:rPr>
          <w:color w:val="auto"/>
        </w:rPr>
      </w:pPr>
      <w:r w:rsidRPr="002D7ABF">
        <w:rPr>
          <w:color w:val="auto"/>
        </w:rPr>
        <w:t>informácie o</w:t>
      </w:r>
      <w:r w:rsidR="002F38F9" w:rsidRPr="002D7ABF">
        <w:rPr>
          <w:color w:val="auto"/>
        </w:rPr>
        <w:t> návrhu na rozdelenie zisku a strát,</w:t>
      </w:r>
    </w:p>
    <w:p w14:paraId="79B922DD" w14:textId="77777777" w:rsidR="002A1D4B" w:rsidRPr="002D7ABF" w:rsidRDefault="004E43FC" w:rsidP="00A435FD">
      <w:pPr>
        <w:pStyle w:val="Normlnywebov"/>
        <w:numPr>
          <w:ilvl w:val="1"/>
          <w:numId w:val="11"/>
        </w:numPr>
        <w:spacing w:before="0" w:after="0" w:line="251" w:lineRule="auto"/>
        <w:ind w:left="993" w:hanging="283"/>
        <w:jc w:val="both"/>
        <w:rPr>
          <w:color w:val="auto"/>
        </w:rPr>
      </w:pPr>
      <w:r w:rsidRPr="002D7ABF">
        <w:rPr>
          <w:color w:val="auto"/>
        </w:rPr>
        <w:t>výšku finančných prostriedkov vynaložených na propagačné a vzdelávacie aktivity</w:t>
      </w:r>
      <w:r w:rsidR="0030168F" w:rsidRPr="002D7ABF">
        <w:rPr>
          <w:color w:val="auto"/>
        </w:rPr>
        <w:t xml:space="preserve"> a stručný popis týchto aktivít</w:t>
      </w:r>
      <w:r w:rsidRPr="002D7ABF">
        <w:rPr>
          <w:color w:val="auto"/>
        </w:rPr>
        <w:t>,</w:t>
      </w:r>
    </w:p>
    <w:p w14:paraId="6AABF4AA" w14:textId="0E14D907" w:rsidR="004E43FC" w:rsidRPr="002D7ABF" w:rsidRDefault="004E43FC" w:rsidP="00A435FD">
      <w:pPr>
        <w:pStyle w:val="Normlnywebov"/>
        <w:numPr>
          <w:ilvl w:val="1"/>
          <w:numId w:val="11"/>
        </w:numPr>
        <w:spacing w:before="0" w:after="0" w:line="251" w:lineRule="auto"/>
        <w:ind w:left="993" w:hanging="283"/>
        <w:jc w:val="both"/>
        <w:rPr>
          <w:color w:val="auto"/>
        </w:rPr>
      </w:pPr>
      <w:r w:rsidRPr="002D7ABF">
        <w:rPr>
          <w:color w:val="auto"/>
        </w:rPr>
        <w:t>zoznam miest a zariadení, prostredníctvom kto</w:t>
      </w:r>
      <w:r w:rsidR="002A1D4B" w:rsidRPr="002D7ABF">
        <w:rPr>
          <w:color w:val="auto"/>
        </w:rPr>
        <w:t xml:space="preserve">rých zabezpečuje zber </w:t>
      </w:r>
      <w:r w:rsidR="00C71D74" w:rsidRPr="002D7ABF">
        <w:rPr>
          <w:color w:val="auto"/>
        </w:rPr>
        <w:t>vyhradeného</w:t>
      </w:r>
      <w:r w:rsidR="002A1D4B" w:rsidRPr="002D7ABF">
        <w:rPr>
          <w:color w:val="auto"/>
        </w:rPr>
        <w:t xml:space="preserve"> </w:t>
      </w:r>
      <w:r w:rsidRPr="002D7ABF">
        <w:rPr>
          <w:color w:val="auto"/>
        </w:rPr>
        <w:t>prúdu odpadu.</w:t>
      </w:r>
    </w:p>
    <w:p w14:paraId="61D60F92" w14:textId="77777777" w:rsidR="00E307B0" w:rsidRPr="002D7ABF" w:rsidRDefault="00E307B0" w:rsidP="00E307B0">
      <w:pPr>
        <w:pStyle w:val="Normlnywebov"/>
        <w:tabs>
          <w:tab w:val="left" w:pos="851"/>
        </w:tabs>
        <w:spacing w:before="0" w:after="0" w:line="251" w:lineRule="auto"/>
        <w:ind w:left="709"/>
        <w:jc w:val="both"/>
        <w:rPr>
          <w:color w:val="auto"/>
        </w:rPr>
      </w:pPr>
    </w:p>
    <w:p w14:paraId="6C2050DE" w14:textId="30E52A81" w:rsidR="00F542AD" w:rsidRPr="002D7ABF" w:rsidRDefault="00F542AD" w:rsidP="002C2812">
      <w:pPr>
        <w:pStyle w:val="Normlnywebov"/>
        <w:spacing w:before="0" w:after="0"/>
        <w:jc w:val="both"/>
        <w:rPr>
          <w:color w:val="auto"/>
        </w:rPr>
      </w:pPr>
      <w:r w:rsidRPr="002D7ABF">
        <w:rPr>
          <w:color w:val="auto"/>
        </w:rPr>
        <w:t xml:space="preserve">(10)  Organizácia zodpovednosti výrobcov </w:t>
      </w:r>
      <w:r w:rsidR="00B572D4" w:rsidRPr="002D7ABF">
        <w:rPr>
          <w:color w:val="auto"/>
        </w:rPr>
        <w:t>zverejní správu podľa odseku 9</w:t>
      </w:r>
      <w:r w:rsidR="00AE14C0" w:rsidRPr="002D7ABF">
        <w:rPr>
          <w:color w:val="auto"/>
        </w:rPr>
        <w:t xml:space="preserve"> písm. a) a </w:t>
      </w:r>
      <w:r w:rsidR="00CA294D" w:rsidRPr="002D7ABF">
        <w:rPr>
          <w:color w:val="auto"/>
        </w:rPr>
        <w:t>c)</w:t>
      </w:r>
      <w:r w:rsidR="00AE14C0" w:rsidRPr="002D7ABF">
        <w:rPr>
          <w:color w:val="auto"/>
        </w:rPr>
        <w:t xml:space="preserve"> až</w:t>
      </w:r>
      <w:r w:rsidR="00AF1331" w:rsidRPr="002D7ABF">
        <w:rPr>
          <w:color w:val="auto"/>
        </w:rPr>
        <w:t xml:space="preserve"> h)</w:t>
      </w:r>
      <w:r w:rsidR="00CA294D" w:rsidRPr="002D7ABF">
        <w:rPr>
          <w:color w:val="auto"/>
        </w:rPr>
        <w:t>.</w:t>
      </w:r>
      <w:r w:rsidR="00D96789" w:rsidRPr="002D7ABF">
        <w:rPr>
          <w:color w:val="auto"/>
        </w:rPr>
        <w:t xml:space="preserve"> </w:t>
      </w:r>
      <w:r w:rsidR="00704165" w:rsidRPr="002D7ABF">
        <w:rPr>
          <w:color w:val="auto"/>
        </w:rPr>
        <w:t>Tým</w:t>
      </w:r>
      <w:r w:rsidR="00F60E2F" w:rsidRPr="002D7ABF">
        <w:rPr>
          <w:color w:val="auto"/>
        </w:rPr>
        <w:t>to</w:t>
      </w:r>
      <w:r w:rsidR="00704165" w:rsidRPr="002D7ABF">
        <w:rPr>
          <w:color w:val="auto"/>
        </w:rPr>
        <w:t xml:space="preserve"> nie sú dotknuté </w:t>
      </w:r>
      <w:r w:rsidR="00F60E2F" w:rsidRPr="002D7ABF">
        <w:rPr>
          <w:color w:val="auto"/>
        </w:rPr>
        <w:t xml:space="preserve">osobitné </w:t>
      </w:r>
      <w:r w:rsidR="00704165" w:rsidRPr="002D7ABF">
        <w:rPr>
          <w:color w:val="auto"/>
        </w:rPr>
        <w:t>predpisy o ochrane osobných údajov.</w:t>
      </w:r>
      <w:r w:rsidR="00C00111" w:rsidRPr="002D7ABF">
        <w:rPr>
          <w:rStyle w:val="Odkaznapoznmkupodiarou"/>
          <w:color w:val="auto"/>
        </w:rPr>
        <w:footnoteReference w:id="60"/>
      </w:r>
      <w:r w:rsidR="0086060A" w:rsidRPr="002D7ABF">
        <w:rPr>
          <w:color w:val="auto"/>
          <w:vertAlign w:val="superscript"/>
        </w:rPr>
        <w:t>)</w:t>
      </w:r>
    </w:p>
    <w:p w14:paraId="2ECB4604" w14:textId="77777777" w:rsidR="00F542AD" w:rsidRPr="002D7ABF" w:rsidRDefault="00F542AD" w:rsidP="002C2812">
      <w:pPr>
        <w:pStyle w:val="Normlnywebov"/>
        <w:spacing w:before="0" w:after="0"/>
        <w:jc w:val="both"/>
        <w:rPr>
          <w:color w:val="auto"/>
        </w:rPr>
      </w:pPr>
    </w:p>
    <w:p w14:paraId="4749DA8C" w14:textId="52F7744C" w:rsidR="004E7649" w:rsidRPr="002D7ABF" w:rsidRDefault="00F542AD" w:rsidP="002C2812">
      <w:pPr>
        <w:pStyle w:val="Normlnywebov"/>
        <w:spacing w:before="0" w:after="0"/>
        <w:jc w:val="both"/>
        <w:rPr>
          <w:color w:val="auto"/>
        </w:rPr>
      </w:pPr>
      <w:r w:rsidRPr="002D7ABF">
        <w:rPr>
          <w:color w:val="auto"/>
        </w:rPr>
        <w:t>(11</w:t>
      </w:r>
      <w:r w:rsidR="004E43FC" w:rsidRPr="002D7ABF">
        <w:rPr>
          <w:color w:val="auto"/>
        </w:rPr>
        <w:t xml:space="preserve">) Organizácia zodpovednosti výrobcov je povinná umožniť obci, v ktorej zabezpečuje zber </w:t>
      </w:r>
      <w:r w:rsidR="00C71D74" w:rsidRPr="002D7ABF">
        <w:rPr>
          <w:color w:val="auto"/>
        </w:rPr>
        <w:t>vyhradeného</w:t>
      </w:r>
      <w:r w:rsidR="004E43FC" w:rsidRPr="002D7ABF">
        <w:rPr>
          <w:color w:val="auto"/>
        </w:rPr>
        <w:t xml:space="preserve"> prúdu odpadu pochádzajúceho z komunálneho odpadu, zapojenie jej miestneho systému nakladania s komunálnym odpadom do systému združeného nakladania s týmto </w:t>
      </w:r>
      <w:r w:rsidR="00C71D74" w:rsidRPr="002D7ABF">
        <w:rPr>
          <w:color w:val="auto"/>
        </w:rPr>
        <w:t>vyhradený</w:t>
      </w:r>
      <w:r w:rsidR="004E43FC" w:rsidRPr="002D7ABF">
        <w:rPr>
          <w:color w:val="auto"/>
        </w:rPr>
        <w:t>m prúdom odpadu prevádzkovaného orga</w:t>
      </w:r>
      <w:r w:rsidR="00D24230" w:rsidRPr="002D7ABF">
        <w:rPr>
          <w:color w:val="auto"/>
        </w:rPr>
        <w:t>nizáciou zodpovednosti výrobcov.</w:t>
      </w:r>
    </w:p>
    <w:p w14:paraId="7E9E07E3" w14:textId="77777777" w:rsidR="00305C3D" w:rsidRPr="002D7ABF" w:rsidRDefault="00305C3D" w:rsidP="002C2812">
      <w:pPr>
        <w:pStyle w:val="western"/>
        <w:spacing w:before="0" w:after="0"/>
        <w:jc w:val="center"/>
        <w:rPr>
          <w:b/>
          <w:bCs/>
          <w:color w:val="auto"/>
        </w:rPr>
      </w:pPr>
    </w:p>
    <w:p w14:paraId="0FA19298" w14:textId="52DDCFDA" w:rsidR="004E43FC" w:rsidRPr="002D7ABF" w:rsidRDefault="004E43FC" w:rsidP="002C2812">
      <w:pPr>
        <w:pStyle w:val="western"/>
        <w:spacing w:before="0" w:after="0"/>
        <w:jc w:val="center"/>
        <w:rPr>
          <w:color w:val="auto"/>
        </w:rPr>
      </w:pPr>
      <w:r w:rsidRPr="002D7ABF">
        <w:rPr>
          <w:b/>
          <w:bCs/>
          <w:color w:val="auto"/>
        </w:rPr>
        <w:t>§ 2</w:t>
      </w:r>
      <w:r w:rsidR="004E00D7" w:rsidRPr="002D7ABF">
        <w:rPr>
          <w:b/>
          <w:bCs/>
          <w:color w:val="auto"/>
        </w:rPr>
        <w:t>9</w:t>
      </w:r>
    </w:p>
    <w:p w14:paraId="44817FE6" w14:textId="5C1A4D54" w:rsidR="004E43FC" w:rsidRPr="002D7ABF" w:rsidRDefault="004E43FC" w:rsidP="002C2812">
      <w:pPr>
        <w:pStyle w:val="western"/>
        <w:spacing w:before="0" w:after="0"/>
        <w:jc w:val="center"/>
        <w:rPr>
          <w:b/>
          <w:bCs/>
          <w:color w:val="auto"/>
        </w:rPr>
      </w:pPr>
      <w:r w:rsidRPr="002D7ABF">
        <w:rPr>
          <w:b/>
          <w:bCs/>
          <w:color w:val="auto"/>
        </w:rPr>
        <w:t xml:space="preserve">Individuálne plnenie </w:t>
      </w:r>
      <w:r w:rsidR="00C71D74" w:rsidRPr="002D7ABF">
        <w:rPr>
          <w:b/>
          <w:bCs/>
          <w:color w:val="auto"/>
        </w:rPr>
        <w:t>vyhradený</w:t>
      </w:r>
      <w:r w:rsidRPr="002D7ABF">
        <w:rPr>
          <w:b/>
          <w:bCs/>
          <w:color w:val="auto"/>
        </w:rPr>
        <w:t>ch povinností</w:t>
      </w:r>
    </w:p>
    <w:p w14:paraId="37147A9D" w14:textId="77777777" w:rsidR="004E43FC" w:rsidRPr="002D7ABF" w:rsidRDefault="004E43FC" w:rsidP="00C33448">
      <w:pPr>
        <w:pStyle w:val="western"/>
        <w:spacing w:before="0" w:after="0"/>
        <w:jc w:val="center"/>
        <w:rPr>
          <w:b/>
          <w:bCs/>
          <w:color w:val="auto"/>
        </w:rPr>
      </w:pPr>
    </w:p>
    <w:p w14:paraId="27B0ADA2" w14:textId="3B27C1DE" w:rsidR="004E43FC" w:rsidRPr="002D7ABF" w:rsidRDefault="004E43FC" w:rsidP="00C33448">
      <w:pPr>
        <w:pStyle w:val="Normlnywebov"/>
        <w:spacing w:before="0" w:after="0"/>
        <w:jc w:val="both"/>
        <w:rPr>
          <w:color w:val="auto"/>
        </w:rPr>
      </w:pPr>
      <w:r w:rsidRPr="002D7ABF">
        <w:rPr>
          <w:color w:val="auto"/>
        </w:rPr>
        <w:t xml:space="preserve">(1) Výrobca </w:t>
      </w:r>
      <w:r w:rsidR="00C71D74" w:rsidRPr="002D7ABF">
        <w:rPr>
          <w:color w:val="auto"/>
        </w:rPr>
        <w:t>vyhradeného</w:t>
      </w:r>
      <w:r w:rsidRPr="002D7ABF">
        <w:rPr>
          <w:color w:val="auto"/>
        </w:rPr>
        <w:t xml:space="preserve"> výrobku, ktorý plní </w:t>
      </w:r>
      <w:r w:rsidR="00C71D74" w:rsidRPr="002D7ABF">
        <w:rPr>
          <w:color w:val="auto"/>
        </w:rPr>
        <w:t>vyhradené</w:t>
      </w:r>
      <w:r w:rsidRPr="002D7ABF">
        <w:rPr>
          <w:color w:val="auto"/>
        </w:rPr>
        <w:t xml:space="preserve"> povinnosti individuálne, je vo vzťahu k </w:t>
      </w:r>
      <w:r w:rsidR="00C71D74" w:rsidRPr="002D7ABF">
        <w:rPr>
          <w:color w:val="auto"/>
        </w:rPr>
        <w:t>vyhradené</w:t>
      </w:r>
      <w:r w:rsidRPr="002D7ABF">
        <w:rPr>
          <w:color w:val="auto"/>
        </w:rPr>
        <w:t xml:space="preserve">mu prúdu odpadu pochádzajúcemu z jeho </w:t>
      </w:r>
      <w:r w:rsidR="00C71D74" w:rsidRPr="002D7ABF">
        <w:rPr>
          <w:color w:val="auto"/>
        </w:rPr>
        <w:t>vyhradeného</w:t>
      </w:r>
      <w:r w:rsidRPr="002D7ABF">
        <w:rPr>
          <w:color w:val="auto"/>
        </w:rPr>
        <w:t xml:space="preserve"> výrobku ok</w:t>
      </w:r>
      <w:r w:rsidR="00B656A6" w:rsidRPr="002D7ABF">
        <w:rPr>
          <w:color w:val="auto"/>
        </w:rPr>
        <w:t>rem povinností podľa § 27 od</w:t>
      </w:r>
      <w:r w:rsidR="005F793F" w:rsidRPr="002D7ABF">
        <w:rPr>
          <w:color w:val="auto"/>
        </w:rPr>
        <w:t>s.</w:t>
      </w:r>
      <w:r w:rsidRPr="002D7ABF">
        <w:rPr>
          <w:color w:val="auto"/>
        </w:rPr>
        <w:t xml:space="preserve"> 4 ďalej povinný</w:t>
      </w:r>
    </w:p>
    <w:p w14:paraId="4001D61A" w14:textId="697A4E17" w:rsidR="004E43FC" w:rsidRPr="002D7ABF" w:rsidRDefault="004E43FC" w:rsidP="00B36BB1">
      <w:pPr>
        <w:pStyle w:val="Normlnywebov"/>
        <w:numPr>
          <w:ilvl w:val="0"/>
          <w:numId w:val="145"/>
        </w:numPr>
        <w:spacing w:before="0" w:after="0"/>
        <w:jc w:val="both"/>
        <w:rPr>
          <w:color w:val="auto"/>
        </w:rPr>
      </w:pPr>
      <w:r w:rsidRPr="002D7ABF">
        <w:rPr>
          <w:color w:val="auto"/>
        </w:rPr>
        <w:t xml:space="preserve">vytvoriť, prevádzkovať a udržiavať funkčný systém individuálneho nakladania s  </w:t>
      </w:r>
      <w:r w:rsidR="00C71D74" w:rsidRPr="002D7ABF">
        <w:rPr>
          <w:color w:val="auto"/>
        </w:rPr>
        <w:t>vyhradený</w:t>
      </w:r>
      <w:r w:rsidRPr="002D7ABF">
        <w:rPr>
          <w:color w:val="auto"/>
        </w:rPr>
        <w:t>m prúdom odpadu počas celej doby individuálneho plnenia si povinností,</w:t>
      </w:r>
    </w:p>
    <w:p w14:paraId="217F6A68" w14:textId="77777777" w:rsidR="004E43FC" w:rsidRPr="002D7ABF" w:rsidRDefault="004E43FC" w:rsidP="00C33448">
      <w:pPr>
        <w:pStyle w:val="Normlnywebov"/>
        <w:numPr>
          <w:ilvl w:val="0"/>
          <w:numId w:val="24"/>
        </w:numPr>
        <w:spacing w:before="0" w:after="0"/>
        <w:jc w:val="both"/>
        <w:rPr>
          <w:color w:val="auto"/>
        </w:rPr>
      </w:pPr>
      <w:r w:rsidRPr="002D7ABF">
        <w:rPr>
          <w:color w:val="auto"/>
        </w:rPr>
        <w:t>dodržiavať podmienky udelenej autorizácie,</w:t>
      </w:r>
    </w:p>
    <w:p w14:paraId="3021CBC8" w14:textId="78C21E83" w:rsidR="004E43FC" w:rsidRPr="002D7ABF" w:rsidRDefault="004E43FC" w:rsidP="00C33448">
      <w:pPr>
        <w:pStyle w:val="Normlnywebov"/>
        <w:numPr>
          <w:ilvl w:val="0"/>
          <w:numId w:val="24"/>
        </w:numPr>
        <w:spacing w:before="0" w:after="0"/>
        <w:jc w:val="both"/>
        <w:rPr>
          <w:color w:val="auto"/>
        </w:rPr>
      </w:pPr>
      <w:r w:rsidRPr="002D7ABF">
        <w:rPr>
          <w:color w:val="auto"/>
        </w:rPr>
        <w:t xml:space="preserve">uzatvoriť zmluvu s koordinačným centrom príslušným podľa </w:t>
      </w:r>
      <w:r w:rsidR="00C71D74" w:rsidRPr="002D7ABF">
        <w:rPr>
          <w:color w:val="auto"/>
        </w:rPr>
        <w:t>vyhradeného</w:t>
      </w:r>
      <w:r w:rsidRPr="002D7ABF">
        <w:rPr>
          <w:color w:val="auto"/>
        </w:rPr>
        <w:t xml:space="preserve"> prúdu odpadu pochádzajúceho z jeho </w:t>
      </w:r>
      <w:r w:rsidR="00C71D74" w:rsidRPr="002D7ABF">
        <w:rPr>
          <w:color w:val="auto"/>
        </w:rPr>
        <w:t>vyhradeného</w:t>
      </w:r>
      <w:r w:rsidRPr="002D7ABF">
        <w:rPr>
          <w:color w:val="auto"/>
        </w:rPr>
        <w:t xml:space="preserve"> výrobku, ak je zriadené, a plniť povinnosti z nej vyplývajúce,</w:t>
      </w:r>
    </w:p>
    <w:p w14:paraId="1B9393BF" w14:textId="2BBC94A1" w:rsidR="004E43FC" w:rsidRPr="002D7ABF" w:rsidRDefault="004E43FC" w:rsidP="00C33448">
      <w:pPr>
        <w:pStyle w:val="Normlnywebov"/>
        <w:numPr>
          <w:ilvl w:val="0"/>
          <w:numId w:val="24"/>
        </w:numPr>
        <w:spacing w:before="0" w:after="0"/>
        <w:jc w:val="both"/>
        <w:rPr>
          <w:color w:val="auto"/>
        </w:rPr>
      </w:pPr>
      <w:r w:rsidRPr="002D7ABF">
        <w:rPr>
          <w:color w:val="auto"/>
        </w:rPr>
        <w:t>vykonávať propagačné a vzdelávacie aktivity</w:t>
      </w:r>
      <w:r w:rsidR="00EC0121" w:rsidRPr="002D7ABF">
        <w:rPr>
          <w:color w:val="auto"/>
        </w:rPr>
        <w:t xml:space="preserve"> v</w:t>
      </w:r>
      <w:r w:rsidRPr="002D7ABF">
        <w:rPr>
          <w:color w:val="auto"/>
        </w:rPr>
        <w:t xml:space="preserve"> </w:t>
      </w:r>
      <w:r w:rsidR="00EC0121" w:rsidRPr="002D7ABF">
        <w:rPr>
          <w:color w:val="auto"/>
        </w:rPr>
        <w:t>okrese</w:t>
      </w:r>
      <w:r w:rsidR="000679A9" w:rsidRPr="002D7ABF">
        <w:rPr>
          <w:color w:val="auto"/>
        </w:rPr>
        <w:t>,</w:t>
      </w:r>
      <w:r w:rsidR="00EC0121" w:rsidRPr="002D7ABF">
        <w:rPr>
          <w:color w:val="auto"/>
        </w:rPr>
        <w:t xml:space="preserve"> v ktorom zabezpečuje zber odpadu</w:t>
      </w:r>
      <w:r w:rsidR="000679A9" w:rsidRPr="002D7ABF">
        <w:rPr>
          <w:color w:val="auto"/>
        </w:rPr>
        <w:t xml:space="preserve"> </w:t>
      </w:r>
      <w:r w:rsidRPr="002D7ABF">
        <w:rPr>
          <w:color w:val="auto"/>
        </w:rPr>
        <w:t>so zameraním na konečného používateľa o nakladaní s </w:t>
      </w:r>
      <w:r w:rsidR="00C71D74" w:rsidRPr="002D7ABF">
        <w:rPr>
          <w:color w:val="auto"/>
        </w:rPr>
        <w:t>vyhradený</w:t>
      </w:r>
      <w:r w:rsidRPr="002D7ABF">
        <w:rPr>
          <w:color w:val="auto"/>
        </w:rPr>
        <w:t>m prúdom odpadu, triedenom zbere komunálnych odpadov a prevencii vzniku odpadov,</w:t>
      </w:r>
    </w:p>
    <w:p w14:paraId="349C0E6F" w14:textId="397FD8EB" w:rsidR="00CF3769" w:rsidRPr="002D7ABF" w:rsidRDefault="00037BDC" w:rsidP="00037BDC">
      <w:pPr>
        <w:pStyle w:val="Normlnywebov"/>
        <w:spacing w:before="0" w:after="0"/>
        <w:ind w:left="360"/>
        <w:jc w:val="both"/>
        <w:rPr>
          <w:color w:val="auto"/>
        </w:rPr>
      </w:pPr>
      <w:r w:rsidRPr="002D7ABF">
        <w:rPr>
          <w:color w:val="auto"/>
        </w:rPr>
        <w:lastRenderedPageBreak/>
        <w:t>e</w:t>
      </w:r>
      <w:r w:rsidR="005F793F" w:rsidRPr="002D7ABF">
        <w:rPr>
          <w:color w:val="auto"/>
        </w:rPr>
        <w:t xml:space="preserve">) </w:t>
      </w:r>
      <w:r w:rsidR="00C02DD7" w:rsidRPr="002D7ABF">
        <w:rPr>
          <w:color w:val="auto"/>
        </w:rPr>
        <w:t xml:space="preserve">predložiť </w:t>
      </w:r>
      <w:r w:rsidR="004E43FC" w:rsidRPr="002D7ABF">
        <w:rPr>
          <w:color w:val="auto"/>
        </w:rPr>
        <w:t xml:space="preserve">na vyžiadanie </w:t>
      </w:r>
      <w:r w:rsidR="00F0570F" w:rsidRPr="002D7ABF">
        <w:rPr>
          <w:color w:val="auto"/>
        </w:rPr>
        <w:t>ministerstva</w:t>
      </w:r>
      <w:r w:rsidR="00950796" w:rsidRPr="002D7ABF">
        <w:rPr>
          <w:color w:val="auto"/>
        </w:rPr>
        <w:t xml:space="preserve"> a koordinačného centra</w:t>
      </w:r>
      <w:r w:rsidR="00AD3DA7" w:rsidRPr="002D7ABF">
        <w:rPr>
          <w:color w:val="auto"/>
        </w:rPr>
        <w:t xml:space="preserve"> doklady preukazujúce </w:t>
      </w:r>
      <w:r w:rsidR="00950796" w:rsidRPr="002D7ABF">
        <w:rPr>
          <w:color w:val="auto"/>
        </w:rPr>
        <w:t xml:space="preserve"> </w:t>
      </w:r>
      <w:r w:rsidR="00950796" w:rsidRPr="002D7ABF">
        <w:rPr>
          <w:color w:val="auto"/>
        </w:rPr>
        <w:br/>
        <w:t xml:space="preserve">     </w:t>
      </w:r>
      <w:r w:rsidR="00AD3DA7" w:rsidRPr="002D7ABF">
        <w:rPr>
          <w:color w:val="auto"/>
        </w:rPr>
        <w:t xml:space="preserve">správnosť </w:t>
      </w:r>
      <w:r w:rsidR="00950796" w:rsidRPr="002D7ABF">
        <w:rPr>
          <w:color w:val="auto"/>
        </w:rPr>
        <w:t>údajov</w:t>
      </w:r>
      <w:r w:rsidR="005F793F" w:rsidRPr="002D7ABF">
        <w:rPr>
          <w:color w:val="auto"/>
        </w:rPr>
        <w:t xml:space="preserve"> </w:t>
      </w:r>
      <w:r w:rsidR="003D2399" w:rsidRPr="002D7ABF">
        <w:rPr>
          <w:color w:val="auto"/>
        </w:rPr>
        <w:t xml:space="preserve">a informácií </w:t>
      </w:r>
      <w:r w:rsidR="00AD3DA7" w:rsidRPr="002D7ABF">
        <w:rPr>
          <w:color w:val="auto"/>
        </w:rPr>
        <w:t xml:space="preserve">poskytnutých </w:t>
      </w:r>
      <w:r w:rsidR="003D2399" w:rsidRPr="002D7ABF">
        <w:rPr>
          <w:color w:val="auto"/>
        </w:rPr>
        <w:t>podľa § 27 ods. 4 písm. h)</w:t>
      </w:r>
      <w:r w:rsidR="004E43FC" w:rsidRPr="002D7ABF">
        <w:rPr>
          <w:color w:val="auto"/>
        </w:rPr>
        <w:t>,</w:t>
      </w:r>
    </w:p>
    <w:p w14:paraId="21916D74" w14:textId="61E27A09" w:rsidR="004E43FC" w:rsidRPr="002D7ABF" w:rsidRDefault="00037BDC" w:rsidP="00037BDC">
      <w:pPr>
        <w:pStyle w:val="Normlnywebov"/>
        <w:spacing w:before="0" w:after="0"/>
        <w:ind w:left="360"/>
        <w:jc w:val="both"/>
        <w:rPr>
          <w:color w:val="auto"/>
        </w:rPr>
      </w:pPr>
      <w:r w:rsidRPr="002D7ABF">
        <w:rPr>
          <w:color w:val="auto"/>
        </w:rPr>
        <w:t xml:space="preserve">f) </w:t>
      </w:r>
      <w:r w:rsidR="004E43FC" w:rsidRPr="002D7ABF">
        <w:rPr>
          <w:color w:val="auto"/>
        </w:rPr>
        <w:t xml:space="preserve">bezodkladne informovať ministerstvo o tom, že nastali skutočnosti, ktoré vedú </w:t>
      </w:r>
      <w:r w:rsidR="00A05D8B" w:rsidRPr="002D7ABF">
        <w:rPr>
          <w:color w:val="auto"/>
        </w:rPr>
        <w:t xml:space="preserve"> </w:t>
      </w:r>
      <w:r w:rsidR="00A05D8B" w:rsidRPr="002D7ABF">
        <w:rPr>
          <w:color w:val="auto"/>
        </w:rPr>
        <w:br/>
        <w:t xml:space="preserve">      </w:t>
      </w:r>
      <w:r w:rsidR="004E43FC" w:rsidRPr="002D7ABF">
        <w:rPr>
          <w:color w:val="auto"/>
        </w:rPr>
        <w:t>k ukončeniu vý</w:t>
      </w:r>
      <w:r w:rsidR="000B01DE" w:rsidRPr="002D7ABF">
        <w:rPr>
          <w:color w:val="auto"/>
        </w:rPr>
        <w:t>konu jeho činnosti</w:t>
      </w:r>
      <w:r w:rsidR="004E43FC" w:rsidRPr="002D7ABF">
        <w:rPr>
          <w:color w:val="auto"/>
        </w:rPr>
        <w:t>,</w:t>
      </w:r>
    </w:p>
    <w:p w14:paraId="6320C2D8" w14:textId="3845471F" w:rsidR="004E43FC" w:rsidRPr="002D7ABF" w:rsidRDefault="0036281D" w:rsidP="0036281D">
      <w:pPr>
        <w:pStyle w:val="Normlnywebov"/>
        <w:spacing w:before="0" w:after="0"/>
        <w:ind w:left="360"/>
        <w:jc w:val="both"/>
        <w:rPr>
          <w:color w:val="auto"/>
        </w:rPr>
      </w:pPr>
      <w:r w:rsidRPr="002D7ABF">
        <w:rPr>
          <w:color w:val="auto"/>
        </w:rPr>
        <w:t xml:space="preserve">g) </w:t>
      </w:r>
      <w:r w:rsidR="004E43FC" w:rsidRPr="002D7ABF">
        <w:rPr>
          <w:color w:val="auto"/>
        </w:rPr>
        <w:t xml:space="preserve">doručiť ministerstvu každoročne najneskôr do 31. júla kalendárneho roka za </w:t>
      </w:r>
      <w:r w:rsidRPr="002D7ABF">
        <w:rPr>
          <w:color w:val="auto"/>
        </w:rPr>
        <w:br/>
        <w:t xml:space="preserve">      </w:t>
      </w:r>
      <w:r w:rsidR="004E43FC" w:rsidRPr="002D7ABF">
        <w:rPr>
          <w:color w:val="auto"/>
        </w:rPr>
        <w:t>predchádzajúci kalendárny rok Správu o funkčnosti systému individuálneho nakladania</w:t>
      </w:r>
      <w:r w:rsidR="000679A9" w:rsidRPr="002D7ABF">
        <w:rPr>
          <w:color w:val="auto"/>
        </w:rPr>
        <w:t xml:space="preserve">, </w:t>
      </w:r>
      <w:r w:rsidR="004E43FC" w:rsidRPr="002D7ABF">
        <w:rPr>
          <w:color w:val="auto"/>
        </w:rPr>
        <w:t xml:space="preserve"> </w:t>
      </w:r>
    </w:p>
    <w:p w14:paraId="7ADFD226" w14:textId="1A827A47" w:rsidR="00CF434D" w:rsidRPr="002D7ABF" w:rsidRDefault="0036281D" w:rsidP="0036281D">
      <w:pPr>
        <w:pStyle w:val="Normlnywebov"/>
        <w:spacing w:before="0" w:after="0"/>
        <w:ind w:left="360"/>
        <w:jc w:val="both"/>
        <w:rPr>
          <w:color w:val="auto"/>
        </w:rPr>
      </w:pPr>
      <w:r w:rsidRPr="002D7ABF">
        <w:rPr>
          <w:color w:val="auto"/>
        </w:rPr>
        <w:t xml:space="preserve">h)  </w:t>
      </w:r>
      <w:r w:rsidR="00494F11" w:rsidRPr="002D7ABF">
        <w:rPr>
          <w:color w:val="auto"/>
        </w:rPr>
        <w:t>zverejniť v ustanovenom rozsahu údaje zo správy</w:t>
      </w:r>
      <w:r w:rsidR="00C96EB9" w:rsidRPr="002D7ABF">
        <w:rPr>
          <w:color w:val="auto"/>
        </w:rPr>
        <w:t xml:space="preserve"> </w:t>
      </w:r>
      <w:r w:rsidR="00CF434D" w:rsidRPr="002D7ABF">
        <w:rPr>
          <w:color w:val="auto"/>
        </w:rPr>
        <w:t>podľa písm</w:t>
      </w:r>
      <w:r w:rsidR="000679A9" w:rsidRPr="002D7ABF">
        <w:rPr>
          <w:color w:val="auto"/>
        </w:rPr>
        <w:t>ena</w:t>
      </w:r>
      <w:r w:rsidR="00CF434D" w:rsidRPr="002D7ABF">
        <w:rPr>
          <w:color w:val="auto"/>
        </w:rPr>
        <w:t xml:space="preserve"> </w:t>
      </w:r>
      <w:r w:rsidR="00AD3DA7" w:rsidRPr="002D7ABF">
        <w:rPr>
          <w:color w:val="auto"/>
        </w:rPr>
        <w:t>g</w:t>
      </w:r>
      <w:r w:rsidR="00CF434D" w:rsidRPr="002D7ABF">
        <w:rPr>
          <w:color w:val="auto"/>
        </w:rPr>
        <w:t xml:space="preserve">) na svojom webovom </w:t>
      </w:r>
      <w:r w:rsidRPr="002D7ABF">
        <w:rPr>
          <w:color w:val="auto"/>
        </w:rPr>
        <w:br/>
        <w:t xml:space="preserve">     </w:t>
      </w:r>
      <w:r w:rsidR="00CF434D" w:rsidRPr="002D7ABF">
        <w:rPr>
          <w:color w:val="auto"/>
        </w:rPr>
        <w:t>sídle</w:t>
      </w:r>
      <w:r w:rsidR="003167C4" w:rsidRPr="002D7ABF">
        <w:rPr>
          <w:color w:val="auto"/>
        </w:rPr>
        <w:t>,</w:t>
      </w:r>
      <w:r w:rsidR="00CF434D" w:rsidRPr="002D7ABF">
        <w:rPr>
          <w:color w:val="auto"/>
        </w:rPr>
        <w:t xml:space="preserve"> každoročne do 31. júla kalendárneho roka za predchádzajúci rok</w:t>
      </w:r>
      <w:r w:rsidR="00336D8C" w:rsidRPr="002D7ABF">
        <w:rPr>
          <w:color w:val="auto"/>
        </w:rPr>
        <w:t>,</w:t>
      </w:r>
    </w:p>
    <w:p w14:paraId="778DFB68" w14:textId="168EF041" w:rsidR="004E43FC" w:rsidRPr="002D7ABF" w:rsidRDefault="0036281D" w:rsidP="0036281D">
      <w:pPr>
        <w:pStyle w:val="Normlnywebov"/>
        <w:spacing w:before="0" w:after="0"/>
        <w:ind w:left="360"/>
        <w:jc w:val="both"/>
        <w:rPr>
          <w:color w:val="auto"/>
        </w:rPr>
      </w:pPr>
      <w:r w:rsidRPr="002D7ABF">
        <w:rPr>
          <w:color w:val="auto"/>
        </w:rPr>
        <w:t xml:space="preserve">i)  </w:t>
      </w:r>
      <w:r w:rsidR="004E43FC" w:rsidRPr="002D7ABF">
        <w:rPr>
          <w:color w:val="auto"/>
        </w:rPr>
        <w:t>uchovávať údaje, ktoré boli podkladom pre vyp</w:t>
      </w:r>
      <w:r w:rsidRPr="002D7ABF">
        <w:rPr>
          <w:color w:val="auto"/>
        </w:rPr>
        <w:t>racovanie správy podľa písmena g</w:t>
      </w:r>
      <w:r w:rsidR="004E43FC" w:rsidRPr="002D7ABF">
        <w:rPr>
          <w:color w:val="auto"/>
        </w:rPr>
        <w:t xml:space="preserve">) </w:t>
      </w:r>
      <w:r w:rsidRPr="002D7ABF">
        <w:rPr>
          <w:color w:val="auto"/>
        </w:rPr>
        <w:br/>
        <w:t xml:space="preserve">      </w:t>
      </w:r>
      <w:r w:rsidR="004E43FC" w:rsidRPr="002D7ABF">
        <w:rPr>
          <w:color w:val="auto"/>
        </w:rPr>
        <w:t>najmenej počas piatich rokov od jej doručenia ministerstvu,</w:t>
      </w:r>
    </w:p>
    <w:p w14:paraId="1CF2AB83" w14:textId="6D5AD7D4" w:rsidR="004E43FC" w:rsidRPr="002D7ABF" w:rsidRDefault="004E43FC" w:rsidP="0036281D">
      <w:pPr>
        <w:pStyle w:val="Normlnywebov"/>
        <w:numPr>
          <w:ilvl w:val="0"/>
          <w:numId w:val="11"/>
        </w:numPr>
        <w:spacing w:before="0" w:after="0"/>
        <w:jc w:val="both"/>
        <w:rPr>
          <w:color w:val="auto"/>
        </w:rPr>
      </w:pPr>
      <w:r w:rsidRPr="002D7ABF">
        <w:rPr>
          <w:color w:val="auto"/>
        </w:rPr>
        <w:t>oznámiť ministerstvu každú zmenu v systéme individuálneho nakladania s </w:t>
      </w:r>
      <w:r w:rsidR="00C71D74" w:rsidRPr="002D7ABF">
        <w:rPr>
          <w:color w:val="auto"/>
        </w:rPr>
        <w:t>vyhradený</w:t>
      </w:r>
      <w:r w:rsidRPr="002D7ABF">
        <w:rPr>
          <w:color w:val="auto"/>
        </w:rPr>
        <w:t>m prúdom odpadu do 30 dní odo dňa vzniku zmeny a na vyžiadanie ministerstva oznámenú zmenu preukázať,</w:t>
      </w:r>
    </w:p>
    <w:p w14:paraId="24AA7544" w14:textId="62AF9CD7" w:rsidR="0021542D" w:rsidRPr="002D7ABF" w:rsidRDefault="004E43FC" w:rsidP="0036281D">
      <w:pPr>
        <w:pStyle w:val="Normlnywebov"/>
        <w:numPr>
          <w:ilvl w:val="0"/>
          <w:numId w:val="11"/>
        </w:numPr>
        <w:spacing w:before="0" w:after="0"/>
        <w:jc w:val="both"/>
        <w:rPr>
          <w:color w:val="auto"/>
        </w:rPr>
      </w:pPr>
      <w:r w:rsidRPr="002D7ABF">
        <w:rPr>
          <w:color w:val="auto"/>
        </w:rPr>
        <w:t xml:space="preserve">splniť úlohy, ktoré vyplývajú z rozdelenia zodpovednosti určeného koordinačným </w:t>
      </w:r>
      <w:r w:rsidR="00D20A23" w:rsidRPr="002D7ABF">
        <w:rPr>
          <w:color w:val="auto"/>
        </w:rPr>
        <w:t>c</w:t>
      </w:r>
      <w:r w:rsidRPr="002D7ABF">
        <w:rPr>
          <w:color w:val="auto"/>
        </w:rPr>
        <w:t>entrom vo vzťahu k presahujúcemu množstvu a z </w:t>
      </w:r>
      <w:r w:rsidR="00980AAB" w:rsidRPr="002D7ABF">
        <w:rPr>
          <w:color w:val="auto"/>
        </w:rPr>
        <w:t>jeho</w:t>
      </w:r>
      <w:r w:rsidRPr="002D7ABF">
        <w:rPr>
          <w:color w:val="auto"/>
        </w:rPr>
        <w:t xml:space="preserve"> určenia za povinnú osobu koordinačným centrom v súlade s postupom podľa </w:t>
      </w:r>
      <w:r w:rsidR="002F7CF2" w:rsidRPr="002D7ABF">
        <w:rPr>
          <w:color w:val="auto"/>
        </w:rPr>
        <w:t xml:space="preserve"> § </w:t>
      </w:r>
      <w:r w:rsidR="0036281D" w:rsidRPr="002D7ABF">
        <w:rPr>
          <w:color w:val="auto"/>
        </w:rPr>
        <w:t>31</w:t>
      </w:r>
      <w:r w:rsidRPr="002D7ABF">
        <w:rPr>
          <w:color w:val="auto"/>
        </w:rPr>
        <w:t xml:space="preserve"> ods. </w:t>
      </w:r>
      <w:r w:rsidR="00DA78E4" w:rsidRPr="002D7ABF">
        <w:rPr>
          <w:color w:val="auto"/>
        </w:rPr>
        <w:t>12</w:t>
      </w:r>
      <w:r w:rsidRPr="002D7ABF">
        <w:rPr>
          <w:color w:val="auto"/>
        </w:rPr>
        <w:t xml:space="preserve"> písm. </w:t>
      </w:r>
      <w:r w:rsidR="007204F8" w:rsidRPr="002D7ABF">
        <w:rPr>
          <w:color w:val="auto"/>
        </w:rPr>
        <w:t>c</w:t>
      </w:r>
      <w:r w:rsidRPr="002D7ABF">
        <w:rPr>
          <w:color w:val="auto"/>
        </w:rPr>
        <w:t>)</w:t>
      </w:r>
      <w:r w:rsidR="0021542D" w:rsidRPr="002D7ABF">
        <w:rPr>
          <w:color w:val="auto"/>
        </w:rPr>
        <w:t xml:space="preserve">, </w:t>
      </w:r>
    </w:p>
    <w:p w14:paraId="2E1DE45B" w14:textId="597C975C" w:rsidR="002666B6" w:rsidRPr="002D7ABF" w:rsidRDefault="0021542D" w:rsidP="0036281D">
      <w:pPr>
        <w:pStyle w:val="Normlnywebov"/>
        <w:numPr>
          <w:ilvl w:val="0"/>
          <w:numId w:val="11"/>
        </w:numPr>
        <w:autoSpaceDN/>
        <w:spacing w:before="0" w:after="0"/>
        <w:jc w:val="both"/>
        <w:textAlignment w:val="auto"/>
        <w:rPr>
          <w:color w:val="auto"/>
        </w:rPr>
      </w:pPr>
      <w:r w:rsidRPr="002D7ABF">
        <w:rPr>
          <w:color w:val="auto"/>
        </w:rPr>
        <w:t>oznámiť presahujúce množstvá koordinačnému centru</w:t>
      </w:r>
      <w:r w:rsidR="00541A14" w:rsidRPr="002D7ABF">
        <w:rPr>
          <w:color w:val="auto"/>
        </w:rPr>
        <w:t>;</w:t>
      </w:r>
      <w:r w:rsidRPr="002D7ABF">
        <w:rPr>
          <w:color w:val="auto"/>
        </w:rPr>
        <w:t xml:space="preserve"> na základe zmluvných podmienok podľa písmena </w:t>
      </w:r>
      <w:r w:rsidR="00A03B13" w:rsidRPr="002D7ABF">
        <w:rPr>
          <w:color w:val="auto"/>
        </w:rPr>
        <w:t>c</w:t>
      </w:r>
      <w:r w:rsidRPr="002D7ABF">
        <w:rPr>
          <w:color w:val="auto"/>
        </w:rPr>
        <w:t xml:space="preserve">) </w:t>
      </w:r>
      <w:r w:rsidR="00541A14" w:rsidRPr="002D7ABF">
        <w:rPr>
          <w:color w:val="auto"/>
        </w:rPr>
        <w:t xml:space="preserve">môže tieto množstvá poskytnúť </w:t>
      </w:r>
      <w:r w:rsidRPr="002D7ABF">
        <w:rPr>
          <w:color w:val="auto"/>
        </w:rPr>
        <w:t xml:space="preserve">v prospech ostatných </w:t>
      </w:r>
      <w:r w:rsidR="00E90E4E" w:rsidRPr="002D7ABF">
        <w:rPr>
          <w:color w:val="auto"/>
        </w:rPr>
        <w:t>klientov</w:t>
      </w:r>
      <w:r w:rsidR="00541A14" w:rsidRPr="002D7ABF">
        <w:rPr>
          <w:color w:val="auto"/>
        </w:rPr>
        <w:t xml:space="preserve"> </w:t>
      </w:r>
      <w:r w:rsidRPr="002D7ABF">
        <w:rPr>
          <w:color w:val="auto"/>
        </w:rPr>
        <w:t>koordinačného centra</w:t>
      </w:r>
      <w:r w:rsidR="004E43FC" w:rsidRPr="002D7ABF">
        <w:rPr>
          <w:color w:val="auto"/>
        </w:rPr>
        <w:t>.</w:t>
      </w:r>
    </w:p>
    <w:p w14:paraId="496FD979" w14:textId="77777777" w:rsidR="004E43FC" w:rsidRPr="002D7ABF" w:rsidRDefault="004E43FC" w:rsidP="00C33448">
      <w:pPr>
        <w:pStyle w:val="Normlnywebov"/>
        <w:spacing w:before="0" w:after="0"/>
        <w:rPr>
          <w:color w:val="auto"/>
        </w:rPr>
      </w:pPr>
    </w:p>
    <w:p w14:paraId="62F6CB2D" w14:textId="1E07FC16" w:rsidR="004E43FC" w:rsidRPr="002D7ABF" w:rsidRDefault="004E43FC" w:rsidP="00C33448">
      <w:pPr>
        <w:pStyle w:val="Normlnywebov"/>
        <w:spacing w:before="0" w:after="0"/>
        <w:jc w:val="both"/>
        <w:rPr>
          <w:color w:val="auto"/>
        </w:rPr>
      </w:pPr>
      <w:r w:rsidRPr="002D7ABF">
        <w:rPr>
          <w:color w:val="auto"/>
        </w:rPr>
        <w:t>(2) Vytvorenie, prevádzkovanie a udržiavanie funkčného systému individuálneho nakladania</w:t>
      </w:r>
      <w:r w:rsidR="00F77A98" w:rsidRPr="002D7ABF">
        <w:rPr>
          <w:color w:val="auto"/>
        </w:rPr>
        <w:t xml:space="preserve"> a zaobchádzania</w:t>
      </w:r>
      <w:r w:rsidRPr="002D7ABF">
        <w:rPr>
          <w:color w:val="auto"/>
        </w:rPr>
        <w:t xml:space="preserve"> s </w:t>
      </w:r>
      <w:r w:rsidR="00C71D74" w:rsidRPr="002D7ABF">
        <w:rPr>
          <w:color w:val="auto"/>
        </w:rPr>
        <w:t>vyhradený</w:t>
      </w:r>
      <w:r w:rsidRPr="002D7ABF">
        <w:rPr>
          <w:color w:val="auto"/>
        </w:rPr>
        <w:t xml:space="preserve">m prúdom odpadu preukazuje </w:t>
      </w:r>
      <w:r w:rsidR="00B656A6" w:rsidRPr="002D7ABF">
        <w:rPr>
          <w:color w:val="auto"/>
        </w:rPr>
        <w:t xml:space="preserve">výrobca </w:t>
      </w:r>
      <w:r w:rsidR="00C71D74" w:rsidRPr="002D7ABF">
        <w:rPr>
          <w:color w:val="auto"/>
        </w:rPr>
        <w:t>vyhradeného</w:t>
      </w:r>
      <w:r w:rsidR="00B656A6" w:rsidRPr="002D7ABF">
        <w:rPr>
          <w:color w:val="auto"/>
        </w:rPr>
        <w:t xml:space="preserve"> výrobku, ktorý</w:t>
      </w:r>
      <w:r w:rsidRPr="002D7ABF">
        <w:rPr>
          <w:color w:val="auto"/>
        </w:rPr>
        <w:t xml:space="preserve"> plní </w:t>
      </w:r>
      <w:r w:rsidR="00C71D74" w:rsidRPr="002D7ABF">
        <w:rPr>
          <w:color w:val="auto"/>
        </w:rPr>
        <w:t>vyhradené</w:t>
      </w:r>
      <w:r w:rsidRPr="002D7ABF">
        <w:rPr>
          <w:color w:val="auto"/>
        </w:rPr>
        <w:t xml:space="preserve"> povinnosti individuálne, počas celej doby jeho individuálneho plnenia </w:t>
      </w:r>
      <w:r w:rsidR="00C71D74" w:rsidRPr="002D7ABF">
        <w:rPr>
          <w:color w:val="auto"/>
        </w:rPr>
        <w:t>vyhradený</w:t>
      </w:r>
      <w:r w:rsidR="00A05D8B" w:rsidRPr="002D7ABF">
        <w:rPr>
          <w:color w:val="auto"/>
        </w:rPr>
        <w:t xml:space="preserve">ch povinností </w:t>
      </w:r>
      <w:r w:rsidRPr="002D7ABF">
        <w:rPr>
          <w:color w:val="auto"/>
        </w:rPr>
        <w:t>ministerstvu, prvýkrát však pri žiadosti o udelenie autorizácie individuálneho plnenia povinností, najmä</w:t>
      </w:r>
      <w:r w:rsidR="00C63159" w:rsidRPr="002D7ABF">
        <w:rPr>
          <w:color w:val="auto"/>
        </w:rPr>
        <w:t xml:space="preserve"> </w:t>
      </w:r>
    </w:p>
    <w:p w14:paraId="30DD5D7B" w14:textId="5E287978" w:rsidR="00B9710F" w:rsidRPr="002D7ABF" w:rsidRDefault="004E43FC" w:rsidP="00CA66F7">
      <w:pPr>
        <w:pStyle w:val="western"/>
        <w:numPr>
          <w:ilvl w:val="0"/>
          <w:numId w:val="266"/>
        </w:numPr>
        <w:spacing w:before="0" w:after="0" w:line="301" w:lineRule="atLeast"/>
        <w:jc w:val="both"/>
        <w:rPr>
          <w:color w:val="auto"/>
        </w:rPr>
      </w:pPr>
      <w:r w:rsidRPr="002D7ABF">
        <w:rPr>
          <w:color w:val="auto"/>
        </w:rPr>
        <w:t xml:space="preserve">špecifikovaním </w:t>
      </w:r>
      <w:r w:rsidR="00C71D74" w:rsidRPr="002D7ABF">
        <w:rPr>
          <w:color w:val="auto"/>
        </w:rPr>
        <w:t>vyhradeného</w:t>
      </w:r>
      <w:r w:rsidRPr="002D7ABF">
        <w:rPr>
          <w:color w:val="auto"/>
        </w:rPr>
        <w:t xml:space="preserve"> výrobku, </w:t>
      </w:r>
      <w:r w:rsidR="00430EAC" w:rsidRPr="002D7ABF">
        <w:rPr>
          <w:color w:val="auto"/>
        </w:rPr>
        <w:t xml:space="preserve">pre </w:t>
      </w:r>
      <w:r w:rsidRPr="002D7ABF">
        <w:rPr>
          <w:color w:val="auto"/>
        </w:rPr>
        <w:t xml:space="preserve">ktorý bude </w:t>
      </w:r>
      <w:r w:rsidR="00430EAC" w:rsidRPr="002D7ABF">
        <w:rPr>
          <w:color w:val="auto"/>
        </w:rPr>
        <w:t xml:space="preserve">zabezpečovať plnenie </w:t>
      </w:r>
      <w:r w:rsidR="00C71D74" w:rsidRPr="002D7ABF">
        <w:rPr>
          <w:color w:val="auto"/>
        </w:rPr>
        <w:t>vyhradený</w:t>
      </w:r>
      <w:r w:rsidR="00430EAC" w:rsidRPr="002D7ABF">
        <w:rPr>
          <w:color w:val="auto"/>
        </w:rPr>
        <w:t xml:space="preserve">ch povinností, </w:t>
      </w:r>
    </w:p>
    <w:p w14:paraId="3758133F" w14:textId="1FA32F25" w:rsidR="00B9710F" w:rsidRPr="002D7ABF" w:rsidRDefault="004E43FC" w:rsidP="00CA66F7">
      <w:pPr>
        <w:pStyle w:val="western"/>
        <w:numPr>
          <w:ilvl w:val="0"/>
          <w:numId w:val="266"/>
        </w:numPr>
        <w:spacing w:before="0" w:after="0" w:line="301" w:lineRule="atLeast"/>
        <w:jc w:val="both"/>
        <w:rPr>
          <w:color w:val="auto"/>
        </w:rPr>
      </w:pPr>
      <w:r w:rsidRPr="002D7ABF">
        <w:rPr>
          <w:color w:val="auto"/>
        </w:rPr>
        <w:t xml:space="preserve">špecifikovaním </w:t>
      </w:r>
      <w:r w:rsidR="00C71D74" w:rsidRPr="002D7ABF">
        <w:rPr>
          <w:color w:val="auto"/>
        </w:rPr>
        <w:t>vyhradeného</w:t>
      </w:r>
      <w:r w:rsidRPr="002D7ABF">
        <w:rPr>
          <w:color w:val="auto"/>
        </w:rPr>
        <w:t xml:space="preserve"> prúdu odpadu, ktorý bude predmetom jeho sy</w:t>
      </w:r>
      <w:r w:rsidR="00A352E4" w:rsidRPr="002D7ABF">
        <w:rPr>
          <w:color w:val="auto"/>
        </w:rPr>
        <w:t>stému individuálneho nakladania</w:t>
      </w:r>
      <w:r w:rsidR="00C35F81" w:rsidRPr="002D7ABF">
        <w:rPr>
          <w:color w:val="auto"/>
        </w:rPr>
        <w:t xml:space="preserve"> s </w:t>
      </w:r>
      <w:r w:rsidR="00C71D74" w:rsidRPr="002D7ABF">
        <w:rPr>
          <w:color w:val="auto"/>
        </w:rPr>
        <w:t>vyhradený</w:t>
      </w:r>
      <w:r w:rsidR="00C35F81" w:rsidRPr="002D7ABF">
        <w:rPr>
          <w:color w:val="auto"/>
        </w:rPr>
        <w:t>m prúdom odpadu</w:t>
      </w:r>
      <w:r w:rsidRPr="002D7ABF">
        <w:rPr>
          <w:color w:val="auto"/>
        </w:rPr>
        <w:t>,</w:t>
      </w:r>
    </w:p>
    <w:p w14:paraId="48E73060" w14:textId="6CE4EF6F" w:rsidR="004E43FC" w:rsidRPr="002D7ABF" w:rsidRDefault="004E43FC" w:rsidP="00CA66F7">
      <w:pPr>
        <w:pStyle w:val="western"/>
        <w:numPr>
          <w:ilvl w:val="0"/>
          <w:numId w:val="266"/>
        </w:numPr>
        <w:spacing w:before="0" w:after="0" w:line="301" w:lineRule="atLeast"/>
        <w:jc w:val="both"/>
        <w:rPr>
          <w:color w:val="auto"/>
        </w:rPr>
      </w:pPr>
      <w:r w:rsidRPr="002D7ABF">
        <w:rPr>
          <w:color w:val="auto"/>
        </w:rPr>
        <w:t>uvedením údajov o činnostiach zabezpečovaných v rámci systému individuálneho nakladania s </w:t>
      </w:r>
      <w:r w:rsidR="00C71D74" w:rsidRPr="002D7ABF">
        <w:rPr>
          <w:color w:val="auto"/>
        </w:rPr>
        <w:t>vyhradený</w:t>
      </w:r>
      <w:r w:rsidRPr="002D7ABF">
        <w:rPr>
          <w:color w:val="auto"/>
        </w:rPr>
        <w:t>m prúdom odpadu, a to</w:t>
      </w:r>
    </w:p>
    <w:p w14:paraId="6837C091" w14:textId="09898285" w:rsidR="000D0D49" w:rsidRPr="002D7ABF" w:rsidRDefault="000D0D49" w:rsidP="00B36BB1">
      <w:pPr>
        <w:pStyle w:val="Normlnywebov"/>
        <w:numPr>
          <w:ilvl w:val="1"/>
          <w:numId w:val="97"/>
        </w:numPr>
        <w:spacing w:before="0" w:after="0"/>
        <w:jc w:val="both"/>
        <w:rPr>
          <w:color w:val="auto"/>
        </w:rPr>
      </w:pPr>
      <w:r w:rsidRPr="002D7ABF">
        <w:rPr>
          <w:color w:val="auto"/>
        </w:rPr>
        <w:t xml:space="preserve">opisom spôsobu ich zabezpečenia, vrátane opisu technických kapacít, ktoré preukazujú technickú spôsobilosť na realizáciu činnosti vykonávanej minimálne v rozsahu zberu, prepravy, spracovania, zhodnotenia a zneškodnenia </w:t>
      </w:r>
      <w:r w:rsidR="00C71D74" w:rsidRPr="002D7ABF">
        <w:rPr>
          <w:color w:val="auto"/>
        </w:rPr>
        <w:t>vyhradeného</w:t>
      </w:r>
      <w:r w:rsidRPr="002D7ABF">
        <w:rPr>
          <w:color w:val="auto"/>
        </w:rPr>
        <w:t xml:space="preserve"> prúdu odpadu vrátane jeho prípravy na opätovné použitie a recyklácie,</w:t>
      </w:r>
    </w:p>
    <w:p w14:paraId="3DE377E2" w14:textId="1BE05388" w:rsidR="000D0D49" w:rsidRPr="002D7ABF" w:rsidRDefault="000D0D49" w:rsidP="00B36BB1">
      <w:pPr>
        <w:pStyle w:val="Normlnywebov"/>
        <w:numPr>
          <w:ilvl w:val="1"/>
          <w:numId w:val="97"/>
        </w:numPr>
        <w:spacing w:before="0" w:after="0"/>
        <w:jc w:val="both"/>
        <w:rPr>
          <w:color w:val="auto"/>
        </w:rPr>
      </w:pPr>
      <w:r w:rsidRPr="002D7ABF">
        <w:rPr>
          <w:color w:val="auto"/>
        </w:rPr>
        <w:t xml:space="preserve">vo vzťahu k zberu, </w:t>
      </w:r>
      <w:r w:rsidR="00C53DBA" w:rsidRPr="002D7ABF">
        <w:rPr>
          <w:color w:val="auto"/>
        </w:rPr>
        <w:t xml:space="preserve"> </w:t>
      </w:r>
    </w:p>
    <w:p w14:paraId="5A7AE095" w14:textId="4C86BBCF" w:rsidR="006E0BD5" w:rsidRPr="002D7ABF" w:rsidRDefault="004E43FC" w:rsidP="00CA66F7">
      <w:pPr>
        <w:pStyle w:val="western"/>
        <w:numPr>
          <w:ilvl w:val="0"/>
          <w:numId w:val="266"/>
        </w:numPr>
        <w:spacing w:before="0" w:after="0" w:line="301" w:lineRule="atLeast"/>
        <w:jc w:val="both"/>
        <w:rPr>
          <w:color w:val="auto"/>
        </w:rPr>
      </w:pPr>
      <w:r w:rsidRPr="002D7ABF">
        <w:rPr>
          <w:color w:val="auto"/>
        </w:rPr>
        <w:t>predložením zoznamu zmluvných partnerov zabezpečujúcich pre  jeho systém individuálneho nakladania s </w:t>
      </w:r>
      <w:r w:rsidR="00C71D74" w:rsidRPr="002D7ABF">
        <w:rPr>
          <w:color w:val="auto"/>
        </w:rPr>
        <w:t>vyhradený</w:t>
      </w:r>
      <w:r w:rsidRPr="002D7ABF">
        <w:rPr>
          <w:color w:val="auto"/>
        </w:rPr>
        <w:t xml:space="preserve">m prúdom odpadu zber, prepravu,  prípravu na opätovné použitie, zhodnotenie, recykláciu, spracovanie a zneškodnenie </w:t>
      </w:r>
      <w:r w:rsidR="00C71D74" w:rsidRPr="002D7ABF">
        <w:rPr>
          <w:color w:val="auto"/>
        </w:rPr>
        <w:t>vyhradeného</w:t>
      </w:r>
      <w:r w:rsidRPr="002D7ABF">
        <w:rPr>
          <w:color w:val="auto"/>
        </w:rPr>
        <w:t xml:space="preserve"> prúdu odpadu,</w:t>
      </w:r>
    </w:p>
    <w:p w14:paraId="370698E9" w14:textId="692152AF" w:rsidR="003E2F2E" w:rsidRPr="002D7ABF" w:rsidRDefault="003E698D" w:rsidP="00CA66F7">
      <w:pPr>
        <w:pStyle w:val="western"/>
        <w:numPr>
          <w:ilvl w:val="0"/>
          <w:numId w:val="266"/>
        </w:numPr>
        <w:spacing w:before="0" w:after="0" w:line="301" w:lineRule="atLeast"/>
        <w:jc w:val="both"/>
        <w:rPr>
          <w:color w:val="auto"/>
        </w:rPr>
      </w:pPr>
      <w:r w:rsidRPr="002D7ABF">
        <w:rPr>
          <w:color w:val="auto"/>
        </w:rPr>
        <w:t xml:space="preserve">špecifikáciou nákladov na zabezpečenie nakladania s </w:t>
      </w:r>
      <w:r w:rsidR="00C71D74" w:rsidRPr="002D7ABF">
        <w:rPr>
          <w:color w:val="auto"/>
        </w:rPr>
        <w:t>vyhradený</w:t>
      </w:r>
      <w:r w:rsidRPr="002D7ABF">
        <w:rPr>
          <w:color w:val="auto"/>
        </w:rPr>
        <w:t>m prúdom odpadu v súlade s</w:t>
      </w:r>
      <w:r w:rsidR="00C35F81" w:rsidRPr="002D7ABF">
        <w:rPr>
          <w:color w:val="auto"/>
        </w:rPr>
        <w:t xml:space="preserve"> udelenou </w:t>
      </w:r>
      <w:r w:rsidRPr="002D7ABF">
        <w:rPr>
          <w:color w:val="auto"/>
        </w:rPr>
        <w:t>autorizáciou</w:t>
      </w:r>
      <w:r w:rsidR="00AC1BB6" w:rsidRPr="002D7ABF">
        <w:rPr>
          <w:color w:val="auto"/>
        </w:rPr>
        <w:t>;</w:t>
      </w:r>
      <w:r w:rsidRPr="002D7ABF">
        <w:rPr>
          <w:color w:val="auto"/>
        </w:rPr>
        <w:t xml:space="preserve"> </w:t>
      </w:r>
      <w:r w:rsidR="00EB4226" w:rsidRPr="002D7ABF">
        <w:rPr>
          <w:color w:val="auto"/>
        </w:rPr>
        <w:t>na vyžiadanie ministerstva pre</w:t>
      </w:r>
      <w:r w:rsidR="00C53DBA" w:rsidRPr="002D7ABF">
        <w:rPr>
          <w:color w:val="auto"/>
        </w:rPr>
        <w:t>dložiť aj špecifikáciu nákladov;</w:t>
      </w:r>
      <w:r w:rsidR="003E2F2E" w:rsidRPr="002D7ABF">
        <w:rPr>
          <w:color w:val="auto"/>
        </w:rPr>
        <w:t xml:space="preserve"> </w:t>
      </w:r>
      <w:r w:rsidR="00C53DBA" w:rsidRPr="002D7ABF">
        <w:rPr>
          <w:color w:val="auto"/>
        </w:rPr>
        <w:t>ustanovenia osobitného predpisu</w:t>
      </w:r>
      <w:r w:rsidR="00C53DBA" w:rsidRPr="002D7ABF">
        <w:rPr>
          <w:color w:val="auto"/>
          <w:vertAlign w:val="superscript"/>
        </w:rPr>
        <w:t>19)</w:t>
      </w:r>
      <w:r w:rsidR="00C53DBA" w:rsidRPr="002D7ABF">
        <w:rPr>
          <w:color w:val="auto"/>
        </w:rPr>
        <w:t xml:space="preserve"> týmto nie sú dotknuté,</w:t>
      </w:r>
    </w:p>
    <w:p w14:paraId="3E30AC5F" w14:textId="0EA2B64F" w:rsidR="00BF1502" w:rsidRPr="002D7ABF" w:rsidRDefault="006D0DB9" w:rsidP="00CA66F7">
      <w:pPr>
        <w:pStyle w:val="western"/>
        <w:numPr>
          <w:ilvl w:val="0"/>
          <w:numId w:val="266"/>
        </w:numPr>
        <w:spacing w:before="0" w:after="0" w:line="301" w:lineRule="atLeast"/>
        <w:jc w:val="both"/>
        <w:rPr>
          <w:color w:val="auto"/>
        </w:rPr>
      </w:pPr>
      <w:r w:rsidRPr="002D7ABF">
        <w:rPr>
          <w:color w:val="auto"/>
        </w:rPr>
        <w:t>údajmi o rozsahu územného pokrytia Slovenskej republiky na účely zabezpečen</w:t>
      </w:r>
      <w:r w:rsidR="00E90E4E" w:rsidRPr="002D7ABF">
        <w:rPr>
          <w:color w:val="auto"/>
        </w:rPr>
        <w:t xml:space="preserve">ia zberu </w:t>
      </w:r>
      <w:r w:rsidR="00C71D74" w:rsidRPr="002D7ABF">
        <w:rPr>
          <w:color w:val="auto"/>
        </w:rPr>
        <w:t>vyhradeného</w:t>
      </w:r>
      <w:r w:rsidR="00E90E4E" w:rsidRPr="002D7ABF">
        <w:rPr>
          <w:color w:val="auto"/>
        </w:rPr>
        <w:t xml:space="preserve"> prúdu odpadu</w:t>
      </w:r>
      <w:r w:rsidR="00BF1502" w:rsidRPr="002D7ABF">
        <w:rPr>
          <w:color w:val="auto"/>
        </w:rPr>
        <w:t>,</w:t>
      </w:r>
    </w:p>
    <w:p w14:paraId="1324E1E3" w14:textId="618E6347" w:rsidR="006D0DB9" w:rsidRPr="002D7ABF" w:rsidRDefault="00BF1502" w:rsidP="00CA66F7">
      <w:pPr>
        <w:pStyle w:val="western"/>
        <w:numPr>
          <w:ilvl w:val="0"/>
          <w:numId w:val="266"/>
        </w:numPr>
        <w:spacing w:before="0" w:after="0" w:line="301" w:lineRule="atLeast"/>
        <w:jc w:val="both"/>
        <w:rPr>
          <w:color w:val="auto"/>
        </w:rPr>
      </w:pPr>
      <w:r w:rsidRPr="002D7ABF">
        <w:rPr>
          <w:color w:val="auto"/>
        </w:rPr>
        <w:t xml:space="preserve">v prípade výrobcu elektrozariadení preukázaním výšky a druhu záruky a to formou potvrdenia banky alebo pobočky zahraničnej banky o zodpovedajúcej výške finančných </w:t>
      </w:r>
      <w:r w:rsidRPr="002D7ABF">
        <w:rPr>
          <w:color w:val="auto"/>
        </w:rPr>
        <w:lastRenderedPageBreak/>
        <w:t>prostriedkov na viazanom bankovom účte v prospech Environmentálneho fondu</w:t>
      </w:r>
      <w:r w:rsidRPr="002D7ABF">
        <w:rPr>
          <w:rStyle w:val="Odkaznapoznmkupodiarou"/>
          <w:color w:val="auto"/>
        </w:rPr>
        <w:footnoteReference w:id="61"/>
      </w:r>
      <w:r w:rsidRPr="002D7ABF">
        <w:rPr>
          <w:color w:val="auto"/>
          <w:vertAlign w:val="superscript"/>
        </w:rPr>
        <w:t>)</w:t>
      </w:r>
      <w:r w:rsidRPr="002D7ABF">
        <w:rPr>
          <w:color w:val="auto"/>
        </w:rPr>
        <w:t xml:space="preserve"> alebo potvrdenia poisťovne o uzatvorení zodpovedajúceho poistenia</w:t>
      </w:r>
      <w:r w:rsidR="00E90E4E" w:rsidRPr="002D7ABF">
        <w:rPr>
          <w:color w:val="auto"/>
        </w:rPr>
        <w:t>.</w:t>
      </w:r>
    </w:p>
    <w:p w14:paraId="0D257F0D" w14:textId="77777777" w:rsidR="00D7586F" w:rsidRPr="002D7ABF" w:rsidRDefault="00D7586F" w:rsidP="008B2E74">
      <w:pPr>
        <w:pStyle w:val="Normlnywebov"/>
        <w:spacing w:before="0" w:after="0"/>
        <w:rPr>
          <w:b/>
          <w:bCs/>
          <w:strike/>
          <w:color w:val="auto"/>
        </w:rPr>
      </w:pPr>
    </w:p>
    <w:p w14:paraId="7287D20A" w14:textId="16183714" w:rsidR="00B13C98" w:rsidRPr="002D7ABF" w:rsidRDefault="00B13C98" w:rsidP="00B13C98">
      <w:pPr>
        <w:pStyle w:val="Normlnywebov"/>
        <w:spacing w:before="0" w:after="0"/>
        <w:jc w:val="both"/>
        <w:rPr>
          <w:color w:val="auto"/>
        </w:rPr>
      </w:pPr>
      <w:r w:rsidRPr="002D7ABF">
        <w:rPr>
          <w:color w:val="auto"/>
        </w:rPr>
        <w:t xml:space="preserve">(3) Pri podaní žiadosti o udelenie autorizácie na činnosť </w:t>
      </w:r>
      <w:r w:rsidR="00670F34" w:rsidRPr="002D7ABF">
        <w:rPr>
          <w:color w:val="auto"/>
        </w:rPr>
        <w:t>individuálneho plnenia povinností</w:t>
      </w:r>
      <w:r w:rsidRPr="002D7ABF">
        <w:rPr>
          <w:color w:val="auto"/>
        </w:rPr>
        <w:t xml:space="preserve"> sa preukázanie podmienok </w:t>
      </w:r>
      <w:r w:rsidR="00AC1BB6" w:rsidRPr="002D7ABF">
        <w:rPr>
          <w:color w:val="auto"/>
        </w:rPr>
        <w:t>uvedených v</w:t>
      </w:r>
      <w:r w:rsidRPr="002D7ABF">
        <w:rPr>
          <w:color w:val="auto"/>
        </w:rPr>
        <w:t xml:space="preserve"> odseku </w:t>
      </w:r>
      <w:r w:rsidR="00116ED5" w:rsidRPr="002D7ABF">
        <w:rPr>
          <w:color w:val="auto"/>
        </w:rPr>
        <w:t>2  písm. c) až f</w:t>
      </w:r>
      <w:r w:rsidRPr="002D7ABF">
        <w:rPr>
          <w:color w:val="auto"/>
        </w:rPr>
        <w:t>) uskutočňuje vo vzťahu k podmienke podľa</w:t>
      </w:r>
    </w:p>
    <w:p w14:paraId="5F91ABF0" w14:textId="23838CAB" w:rsidR="00B13C98" w:rsidRPr="002D7ABF" w:rsidRDefault="00AE14C0" w:rsidP="00CA66F7">
      <w:pPr>
        <w:pStyle w:val="Normlnywebov"/>
        <w:numPr>
          <w:ilvl w:val="1"/>
          <w:numId w:val="226"/>
        </w:numPr>
        <w:spacing w:before="0" w:after="0"/>
        <w:jc w:val="both"/>
        <w:rPr>
          <w:color w:val="auto"/>
        </w:rPr>
      </w:pPr>
      <w:r w:rsidRPr="002D7ABF">
        <w:rPr>
          <w:color w:val="auto"/>
        </w:rPr>
        <w:t>písmena</w:t>
      </w:r>
      <w:r w:rsidR="00116ED5" w:rsidRPr="002D7ABF">
        <w:rPr>
          <w:color w:val="auto"/>
        </w:rPr>
        <w:t xml:space="preserve"> c</w:t>
      </w:r>
      <w:r w:rsidR="00B13C98" w:rsidRPr="002D7ABF">
        <w:rPr>
          <w:color w:val="auto"/>
        </w:rPr>
        <w:t>)  uvedením zamýšľaného spôsobu plnenia týchto podmienok, a to najmä uzavretím zmlúv o budúcej zmluve,</w:t>
      </w:r>
    </w:p>
    <w:p w14:paraId="727DFC03" w14:textId="27CE91A6" w:rsidR="00B13C98" w:rsidRPr="002D7ABF" w:rsidRDefault="00AE14C0" w:rsidP="00CA66F7">
      <w:pPr>
        <w:pStyle w:val="Normlnywebov"/>
        <w:numPr>
          <w:ilvl w:val="1"/>
          <w:numId w:val="226"/>
        </w:numPr>
        <w:spacing w:before="0" w:after="0"/>
        <w:jc w:val="both"/>
        <w:rPr>
          <w:color w:val="auto"/>
        </w:rPr>
      </w:pPr>
      <w:r w:rsidRPr="002D7ABF">
        <w:rPr>
          <w:color w:val="auto"/>
        </w:rPr>
        <w:t>písmena</w:t>
      </w:r>
      <w:r w:rsidR="00B13C98" w:rsidRPr="002D7ABF">
        <w:rPr>
          <w:color w:val="auto"/>
        </w:rPr>
        <w:t xml:space="preserve"> </w:t>
      </w:r>
      <w:r w:rsidR="000732CA" w:rsidRPr="002D7ABF">
        <w:rPr>
          <w:color w:val="auto"/>
        </w:rPr>
        <w:t>d</w:t>
      </w:r>
      <w:r w:rsidR="00B13C98" w:rsidRPr="002D7ABF">
        <w:rPr>
          <w:color w:val="auto"/>
        </w:rPr>
        <w:t>) predložením zoznamu zmluvných partner</w:t>
      </w:r>
      <w:r w:rsidRPr="002D7ABF">
        <w:rPr>
          <w:color w:val="auto"/>
        </w:rPr>
        <w:t>ov podľa zmlúv uvedených v písmene</w:t>
      </w:r>
      <w:r w:rsidR="00B13C98" w:rsidRPr="002D7ABF">
        <w:rPr>
          <w:color w:val="auto"/>
        </w:rPr>
        <w:t xml:space="preserve"> a),</w:t>
      </w:r>
    </w:p>
    <w:p w14:paraId="6639F985" w14:textId="36FA802C" w:rsidR="00B13C98" w:rsidRPr="002D7ABF" w:rsidRDefault="00AE14C0" w:rsidP="00CA66F7">
      <w:pPr>
        <w:pStyle w:val="Normlnywebov"/>
        <w:numPr>
          <w:ilvl w:val="1"/>
          <w:numId w:val="226"/>
        </w:numPr>
        <w:spacing w:before="0" w:after="0"/>
        <w:jc w:val="both"/>
        <w:rPr>
          <w:color w:val="auto"/>
        </w:rPr>
      </w:pPr>
      <w:r w:rsidRPr="002D7ABF">
        <w:rPr>
          <w:color w:val="auto"/>
        </w:rPr>
        <w:t>písmena</w:t>
      </w:r>
      <w:r w:rsidR="000732CA" w:rsidRPr="002D7ABF">
        <w:rPr>
          <w:color w:val="auto"/>
        </w:rPr>
        <w:t xml:space="preserve"> e</w:t>
      </w:r>
      <w:r w:rsidR="00B13C98" w:rsidRPr="002D7ABF">
        <w:rPr>
          <w:color w:val="auto"/>
        </w:rPr>
        <w:t>) špecifikáciou predpokladaných nákladov,</w:t>
      </w:r>
    </w:p>
    <w:p w14:paraId="59265C06" w14:textId="6B068D4D" w:rsidR="00B13C98" w:rsidRPr="002D7ABF" w:rsidRDefault="00AE14C0" w:rsidP="00CA66F7">
      <w:pPr>
        <w:pStyle w:val="Normlnywebov"/>
        <w:numPr>
          <w:ilvl w:val="1"/>
          <w:numId w:val="226"/>
        </w:numPr>
        <w:spacing w:before="0" w:after="0"/>
        <w:jc w:val="both"/>
        <w:rPr>
          <w:color w:val="auto"/>
        </w:rPr>
      </w:pPr>
      <w:r w:rsidRPr="002D7ABF">
        <w:rPr>
          <w:color w:val="auto"/>
        </w:rPr>
        <w:t>písmena</w:t>
      </w:r>
      <w:r w:rsidR="001020BD" w:rsidRPr="002D7ABF">
        <w:rPr>
          <w:color w:val="auto"/>
        </w:rPr>
        <w:t xml:space="preserve"> f</w:t>
      </w:r>
      <w:r w:rsidR="00B13C98" w:rsidRPr="002D7ABF">
        <w:rPr>
          <w:color w:val="auto"/>
        </w:rPr>
        <w:t xml:space="preserve">)  </w:t>
      </w:r>
      <w:r w:rsidR="001020BD" w:rsidRPr="002D7ABF">
        <w:rPr>
          <w:color w:val="auto"/>
        </w:rPr>
        <w:t>údajmi o predpokladanom rozsahu územného pokrytia</w:t>
      </w:r>
      <w:r w:rsidR="00B13C98" w:rsidRPr="002D7ABF">
        <w:rPr>
          <w:color w:val="auto"/>
        </w:rPr>
        <w:t>.</w:t>
      </w:r>
    </w:p>
    <w:p w14:paraId="2FA543EC" w14:textId="77777777" w:rsidR="007C02BA" w:rsidRPr="002D7ABF" w:rsidRDefault="007C02BA" w:rsidP="00B13C98">
      <w:pPr>
        <w:pStyle w:val="Normlnywebov"/>
        <w:spacing w:before="0" w:after="0"/>
        <w:ind w:left="360"/>
        <w:rPr>
          <w:bCs/>
          <w:color w:val="auto"/>
        </w:rPr>
      </w:pPr>
    </w:p>
    <w:p w14:paraId="0A7CC0ED" w14:textId="022DBA47" w:rsidR="005F11FF" w:rsidRPr="002D7ABF" w:rsidRDefault="005F11FF" w:rsidP="005F11FF">
      <w:pPr>
        <w:pStyle w:val="Normlnywebov"/>
        <w:spacing w:before="0" w:after="0"/>
        <w:jc w:val="both"/>
        <w:rPr>
          <w:color w:val="auto"/>
        </w:rPr>
      </w:pPr>
      <w:r w:rsidRPr="002D7ABF">
        <w:rPr>
          <w:bCs/>
          <w:color w:val="auto"/>
        </w:rPr>
        <w:t xml:space="preserve">(4) </w:t>
      </w:r>
      <w:r w:rsidRPr="002D7ABF">
        <w:rPr>
          <w:color w:val="auto"/>
        </w:rPr>
        <w:t xml:space="preserve">Po preukázaní splnenia podmienok postupom podľa odseku 3 je </w:t>
      </w:r>
      <w:r w:rsidR="00D245A4" w:rsidRPr="002D7ABF">
        <w:rPr>
          <w:color w:val="auto"/>
        </w:rPr>
        <w:t xml:space="preserve">výrobca </w:t>
      </w:r>
      <w:r w:rsidR="00C71D74" w:rsidRPr="002D7ABF">
        <w:rPr>
          <w:color w:val="auto"/>
        </w:rPr>
        <w:t>vyhradeného</w:t>
      </w:r>
      <w:r w:rsidR="00D245A4" w:rsidRPr="002D7ABF">
        <w:rPr>
          <w:color w:val="auto"/>
        </w:rPr>
        <w:t xml:space="preserve"> výrobku</w:t>
      </w:r>
      <w:r w:rsidRPr="002D7ABF">
        <w:rPr>
          <w:color w:val="auto"/>
        </w:rPr>
        <w:t xml:space="preserve"> </w:t>
      </w:r>
      <w:r w:rsidR="00D245A4" w:rsidRPr="002D7ABF">
        <w:rPr>
          <w:color w:val="auto"/>
        </w:rPr>
        <w:t>povinný</w:t>
      </w:r>
      <w:r w:rsidRPr="002D7ABF">
        <w:rPr>
          <w:color w:val="auto"/>
        </w:rPr>
        <w:t xml:space="preserve"> do troch mesiacov odo dňa platnosti autorizácie udelenej ministerstvom preukázať splnenie podmienok </w:t>
      </w:r>
      <w:r w:rsidR="00066BBD" w:rsidRPr="002D7ABF">
        <w:rPr>
          <w:color w:val="auto"/>
        </w:rPr>
        <w:t>postupom podľa</w:t>
      </w:r>
      <w:r w:rsidRPr="002D7ABF">
        <w:rPr>
          <w:color w:val="auto"/>
        </w:rPr>
        <w:t xml:space="preserve"> odseku </w:t>
      </w:r>
      <w:r w:rsidR="00D245A4" w:rsidRPr="002D7ABF">
        <w:rPr>
          <w:color w:val="auto"/>
        </w:rPr>
        <w:t>2 písm. c</w:t>
      </w:r>
      <w:r w:rsidRPr="002D7ABF">
        <w:rPr>
          <w:color w:val="auto"/>
        </w:rPr>
        <w:t xml:space="preserve">) až </w:t>
      </w:r>
      <w:r w:rsidR="00D245A4" w:rsidRPr="002D7ABF">
        <w:rPr>
          <w:color w:val="auto"/>
        </w:rPr>
        <w:t>f</w:t>
      </w:r>
      <w:r w:rsidRPr="002D7ABF">
        <w:rPr>
          <w:color w:val="auto"/>
        </w:rPr>
        <w:t>).</w:t>
      </w:r>
    </w:p>
    <w:p w14:paraId="386FA07E" w14:textId="77777777" w:rsidR="00B13C98" w:rsidRPr="002D7ABF" w:rsidRDefault="00B13C98" w:rsidP="008B2E74">
      <w:pPr>
        <w:pStyle w:val="Normlnywebov"/>
        <w:spacing w:before="0" w:after="0"/>
        <w:rPr>
          <w:b/>
          <w:bCs/>
          <w:color w:val="auto"/>
        </w:rPr>
      </w:pPr>
    </w:p>
    <w:p w14:paraId="5B461F00" w14:textId="77777777" w:rsidR="00043AEE" w:rsidRPr="002D7ABF" w:rsidRDefault="00043AEE" w:rsidP="00E954F5">
      <w:pPr>
        <w:pStyle w:val="Normlnywebov"/>
        <w:spacing w:before="0" w:after="0"/>
        <w:rPr>
          <w:b/>
          <w:bCs/>
          <w:color w:val="auto"/>
        </w:rPr>
      </w:pPr>
    </w:p>
    <w:p w14:paraId="3B66AC6E" w14:textId="64774F23" w:rsidR="004E43FC" w:rsidRPr="002D7ABF" w:rsidRDefault="004E43FC" w:rsidP="00C33448">
      <w:pPr>
        <w:pStyle w:val="Normlnywebov"/>
        <w:spacing w:before="0" w:after="0"/>
        <w:ind w:left="284"/>
        <w:jc w:val="center"/>
        <w:rPr>
          <w:b/>
          <w:bCs/>
          <w:color w:val="auto"/>
        </w:rPr>
      </w:pPr>
      <w:r w:rsidRPr="002D7ABF">
        <w:rPr>
          <w:b/>
          <w:bCs/>
          <w:color w:val="auto"/>
        </w:rPr>
        <w:t xml:space="preserve">§ </w:t>
      </w:r>
      <w:r w:rsidR="004E00D7" w:rsidRPr="002D7ABF">
        <w:rPr>
          <w:b/>
          <w:bCs/>
          <w:color w:val="auto"/>
        </w:rPr>
        <w:t>30</w:t>
      </w:r>
    </w:p>
    <w:p w14:paraId="6CF1C6A2" w14:textId="0F394772" w:rsidR="004E43FC" w:rsidRPr="002D7ABF" w:rsidRDefault="004E43FC" w:rsidP="00C33448">
      <w:pPr>
        <w:pStyle w:val="Normlnywebov"/>
        <w:spacing w:before="0" w:after="0"/>
        <w:ind w:left="709" w:hanging="902"/>
        <w:jc w:val="center"/>
        <w:rPr>
          <w:b/>
          <w:bCs/>
          <w:color w:val="auto"/>
        </w:rPr>
      </w:pPr>
      <w:r w:rsidRPr="002D7ABF">
        <w:rPr>
          <w:b/>
          <w:bCs/>
          <w:color w:val="auto"/>
        </w:rPr>
        <w:t xml:space="preserve">Zápis a výmaz výrobcu </w:t>
      </w:r>
      <w:r w:rsidR="00C71D74" w:rsidRPr="002D7ABF">
        <w:rPr>
          <w:b/>
          <w:bCs/>
          <w:color w:val="auto"/>
        </w:rPr>
        <w:t>vyhradeného</w:t>
      </w:r>
      <w:r w:rsidRPr="002D7ABF">
        <w:rPr>
          <w:b/>
          <w:bCs/>
          <w:color w:val="auto"/>
        </w:rPr>
        <w:t xml:space="preserve"> výrobku do Registra výrobcov </w:t>
      </w:r>
      <w:r w:rsidR="00C71D74" w:rsidRPr="002D7ABF">
        <w:rPr>
          <w:b/>
          <w:bCs/>
          <w:color w:val="auto"/>
        </w:rPr>
        <w:t>vyhradeného</w:t>
      </w:r>
      <w:r w:rsidR="001F6668" w:rsidRPr="002D7ABF">
        <w:rPr>
          <w:b/>
          <w:bCs/>
          <w:color w:val="auto"/>
        </w:rPr>
        <w:t xml:space="preserve"> prúdu odpadu </w:t>
      </w:r>
    </w:p>
    <w:p w14:paraId="125E2A6B" w14:textId="580BFEAD" w:rsidR="0043738B" w:rsidRPr="002D7ABF" w:rsidRDefault="0043738B" w:rsidP="0043738B">
      <w:pPr>
        <w:pStyle w:val="Normlnywebov"/>
        <w:spacing w:after="0"/>
        <w:jc w:val="both"/>
        <w:rPr>
          <w:color w:val="auto"/>
        </w:rPr>
      </w:pPr>
      <w:r w:rsidRPr="002D7ABF">
        <w:rPr>
          <w:color w:val="auto"/>
        </w:rPr>
        <w:t xml:space="preserve">(1) Výrobca </w:t>
      </w:r>
      <w:r w:rsidR="00C71D74" w:rsidRPr="002D7ABF">
        <w:rPr>
          <w:color w:val="auto"/>
        </w:rPr>
        <w:t>vyhradeného</w:t>
      </w:r>
      <w:r w:rsidRPr="002D7ABF">
        <w:rPr>
          <w:color w:val="auto"/>
        </w:rPr>
        <w:t xml:space="preserve"> výrobku je povinný doručiť na ministerstvo pred uvedením </w:t>
      </w:r>
      <w:r w:rsidR="00C71D74" w:rsidRPr="002D7ABF">
        <w:rPr>
          <w:color w:val="auto"/>
        </w:rPr>
        <w:t>vyhradeného</w:t>
      </w:r>
      <w:r w:rsidRPr="002D7ABF">
        <w:rPr>
          <w:color w:val="auto"/>
        </w:rPr>
        <w:t xml:space="preserve"> výrobku na trh písomnú žiados</w:t>
      </w:r>
      <w:r w:rsidR="00C56AA6" w:rsidRPr="002D7ABF">
        <w:rPr>
          <w:color w:val="auto"/>
        </w:rPr>
        <w:t>ť  o zápis do Registra výrobcov</w:t>
      </w:r>
      <w:r w:rsidRPr="002D7ABF">
        <w:rPr>
          <w:color w:val="auto"/>
        </w:rPr>
        <w:t xml:space="preserve">  </w:t>
      </w:r>
      <w:r w:rsidR="00C71D74" w:rsidRPr="002D7ABF">
        <w:rPr>
          <w:bCs/>
          <w:color w:val="auto"/>
        </w:rPr>
        <w:t>vyhradeného</w:t>
      </w:r>
      <w:r w:rsidR="001F6668" w:rsidRPr="002D7ABF">
        <w:rPr>
          <w:bCs/>
          <w:color w:val="auto"/>
        </w:rPr>
        <w:t xml:space="preserve"> prúdu odpadu</w:t>
      </w:r>
      <w:r w:rsidR="001F6668" w:rsidRPr="002D7ABF">
        <w:rPr>
          <w:color w:val="auto"/>
        </w:rPr>
        <w:t xml:space="preserve"> </w:t>
      </w:r>
      <w:r w:rsidRPr="002D7ABF">
        <w:rPr>
          <w:color w:val="auto"/>
        </w:rPr>
        <w:t xml:space="preserve">a zároveň priložiť vyhlásenie výrobcu, že bude plniť </w:t>
      </w:r>
      <w:r w:rsidR="00C71D74" w:rsidRPr="002D7ABF">
        <w:rPr>
          <w:color w:val="auto"/>
        </w:rPr>
        <w:t>vyhradené</w:t>
      </w:r>
      <w:r w:rsidRPr="002D7ABF">
        <w:rPr>
          <w:color w:val="auto"/>
        </w:rPr>
        <w:t xml:space="preserve"> povinnosti individuálne alebo priložiť potvrdenie podľa odseku 3. Výrobca </w:t>
      </w:r>
      <w:r w:rsidR="00C71D74" w:rsidRPr="002D7ABF">
        <w:rPr>
          <w:color w:val="auto"/>
        </w:rPr>
        <w:t>vyhradeného</w:t>
      </w:r>
      <w:r w:rsidRPr="002D7ABF">
        <w:rPr>
          <w:color w:val="auto"/>
        </w:rPr>
        <w:t xml:space="preserve"> výrobku, ktorý plní povinnosti vo vzťahu k </w:t>
      </w:r>
      <w:r w:rsidR="00C71D74" w:rsidRPr="002D7ABF">
        <w:rPr>
          <w:color w:val="auto"/>
        </w:rPr>
        <w:t>vyhradené</w:t>
      </w:r>
      <w:r w:rsidRPr="002D7ABF">
        <w:rPr>
          <w:color w:val="auto"/>
        </w:rPr>
        <w:t xml:space="preserve">mu výrobku podľa § 27 ods. 7 je povinný k žiadosti o zápis do Registra výrobcov </w:t>
      </w:r>
      <w:r w:rsidR="00C71D74" w:rsidRPr="002D7ABF">
        <w:rPr>
          <w:color w:val="auto"/>
        </w:rPr>
        <w:t>vyhradeného</w:t>
      </w:r>
      <w:r w:rsidR="009730F3" w:rsidRPr="002D7ABF">
        <w:rPr>
          <w:color w:val="auto"/>
        </w:rPr>
        <w:t xml:space="preserve"> prúdu odpadu</w:t>
      </w:r>
      <w:r w:rsidRPr="002D7ABF">
        <w:rPr>
          <w:color w:val="auto"/>
        </w:rPr>
        <w:t xml:space="preserve"> priložiť vyhlásenie podľa odseku 4. Výrobca </w:t>
      </w:r>
      <w:r w:rsidR="00C71D74" w:rsidRPr="002D7ABF">
        <w:rPr>
          <w:color w:val="auto"/>
        </w:rPr>
        <w:t>vyhradeného</w:t>
      </w:r>
      <w:r w:rsidRPr="002D7ABF">
        <w:rPr>
          <w:color w:val="auto"/>
        </w:rPr>
        <w:t xml:space="preserve"> výrobku, ktorý nie je zapísaný v Registri výrobcov </w:t>
      </w:r>
      <w:r w:rsidR="00C71D74" w:rsidRPr="002D7ABF">
        <w:rPr>
          <w:bCs/>
          <w:color w:val="auto"/>
        </w:rPr>
        <w:t>vyhradeného</w:t>
      </w:r>
      <w:r w:rsidR="001F6668" w:rsidRPr="002D7ABF">
        <w:rPr>
          <w:bCs/>
          <w:color w:val="auto"/>
        </w:rPr>
        <w:t xml:space="preserve"> prúdu odpadu</w:t>
      </w:r>
      <w:r w:rsidR="001F6668" w:rsidRPr="002D7ABF">
        <w:rPr>
          <w:color w:val="auto"/>
        </w:rPr>
        <w:t xml:space="preserve"> </w:t>
      </w:r>
      <w:r w:rsidRPr="002D7ABF">
        <w:rPr>
          <w:color w:val="auto"/>
        </w:rPr>
        <w:t xml:space="preserve">nesmie uvádzať </w:t>
      </w:r>
      <w:r w:rsidR="00C71D74" w:rsidRPr="002D7ABF">
        <w:rPr>
          <w:color w:val="auto"/>
        </w:rPr>
        <w:t>vyhradený</w:t>
      </w:r>
      <w:r w:rsidRPr="002D7ABF">
        <w:rPr>
          <w:color w:val="auto"/>
        </w:rPr>
        <w:t xml:space="preserve"> výrobok na trh.</w:t>
      </w:r>
    </w:p>
    <w:p w14:paraId="418DFE32" w14:textId="77777777" w:rsidR="0043738B" w:rsidRPr="002D7ABF" w:rsidRDefault="0043738B" w:rsidP="0043738B">
      <w:pPr>
        <w:pStyle w:val="Normlnywebov"/>
        <w:spacing w:before="0" w:after="0"/>
        <w:rPr>
          <w:color w:val="auto"/>
        </w:rPr>
      </w:pPr>
    </w:p>
    <w:p w14:paraId="7F5DAE42" w14:textId="7C462778" w:rsidR="0043738B" w:rsidRPr="002D7ABF" w:rsidRDefault="0043738B" w:rsidP="0043738B">
      <w:pPr>
        <w:pStyle w:val="Normlnywebov"/>
        <w:spacing w:before="0" w:after="0"/>
        <w:jc w:val="both"/>
        <w:rPr>
          <w:color w:val="auto"/>
        </w:rPr>
      </w:pPr>
      <w:r w:rsidRPr="002D7ABF">
        <w:rPr>
          <w:color w:val="auto"/>
        </w:rPr>
        <w:t xml:space="preserve">(2) Ak výrobca </w:t>
      </w:r>
      <w:r w:rsidR="00C71D74" w:rsidRPr="002D7ABF">
        <w:rPr>
          <w:color w:val="auto"/>
        </w:rPr>
        <w:t>vyhradeného</w:t>
      </w:r>
      <w:r w:rsidRPr="002D7ABF">
        <w:rPr>
          <w:color w:val="auto"/>
        </w:rPr>
        <w:t xml:space="preserve"> výrobku bude plniť </w:t>
      </w:r>
      <w:r w:rsidR="00C71D74" w:rsidRPr="002D7ABF">
        <w:rPr>
          <w:color w:val="auto"/>
        </w:rPr>
        <w:t>vyhradené</w:t>
      </w:r>
      <w:r w:rsidRPr="002D7ABF">
        <w:rPr>
          <w:color w:val="auto"/>
        </w:rPr>
        <w:t xml:space="preserve"> povinnosti individuálne, je povinný najneskôr do šiestich mesiacov odo dňa zápisu do Registra výrobcov </w:t>
      </w:r>
      <w:r w:rsidR="00C71D74" w:rsidRPr="002D7ABF">
        <w:rPr>
          <w:bCs/>
          <w:color w:val="auto"/>
        </w:rPr>
        <w:t>vyhradeného</w:t>
      </w:r>
      <w:r w:rsidR="001F6668" w:rsidRPr="002D7ABF">
        <w:rPr>
          <w:bCs/>
          <w:color w:val="auto"/>
        </w:rPr>
        <w:t xml:space="preserve"> prúdu odpadu</w:t>
      </w:r>
      <w:r w:rsidR="001F6668" w:rsidRPr="002D7ABF">
        <w:rPr>
          <w:color w:val="auto"/>
        </w:rPr>
        <w:t xml:space="preserve"> </w:t>
      </w:r>
      <w:r w:rsidRPr="002D7ABF">
        <w:rPr>
          <w:color w:val="auto"/>
        </w:rPr>
        <w:t>získať a</w:t>
      </w:r>
      <w:r w:rsidR="00276366" w:rsidRPr="002D7ABF">
        <w:rPr>
          <w:color w:val="auto"/>
        </w:rPr>
        <w:t xml:space="preserve">utorizáciu </w:t>
      </w:r>
      <w:r w:rsidR="003F3E7E" w:rsidRPr="002D7ABF">
        <w:rPr>
          <w:color w:val="auto"/>
        </w:rPr>
        <w:t xml:space="preserve">na </w:t>
      </w:r>
      <w:r w:rsidR="00276366" w:rsidRPr="002D7ABF">
        <w:rPr>
          <w:color w:val="auto"/>
        </w:rPr>
        <w:t>činnosť</w:t>
      </w:r>
      <w:r w:rsidR="00C56AA6" w:rsidRPr="002D7ABF">
        <w:rPr>
          <w:color w:val="auto"/>
        </w:rPr>
        <w:t xml:space="preserve"> individuálneho</w:t>
      </w:r>
      <w:r w:rsidRPr="002D7ABF">
        <w:rPr>
          <w:color w:val="auto"/>
        </w:rPr>
        <w:t xml:space="preserve"> </w:t>
      </w:r>
      <w:r w:rsidR="00276366" w:rsidRPr="002D7ABF">
        <w:rPr>
          <w:color w:val="auto"/>
        </w:rPr>
        <w:t xml:space="preserve"> plnenia povinností</w:t>
      </w:r>
      <w:r w:rsidRPr="002D7ABF">
        <w:rPr>
          <w:color w:val="auto"/>
        </w:rPr>
        <w:t xml:space="preserve">. Ak v tejto lehote výrobca </w:t>
      </w:r>
      <w:r w:rsidR="00C71D74" w:rsidRPr="002D7ABF">
        <w:rPr>
          <w:color w:val="auto"/>
        </w:rPr>
        <w:t>vyhradeného</w:t>
      </w:r>
      <w:r w:rsidRPr="002D7ABF">
        <w:rPr>
          <w:color w:val="auto"/>
        </w:rPr>
        <w:t xml:space="preserve"> výrobku nezískal uvedenú autorizáciu, jeho registrácia platí, ak v tejto lehote predloží potvrdenie podľa odseku 3. </w:t>
      </w:r>
    </w:p>
    <w:p w14:paraId="47F321F9" w14:textId="77777777" w:rsidR="0043738B" w:rsidRPr="002D7ABF" w:rsidRDefault="0043738B" w:rsidP="0043738B">
      <w:pPr>
        <w:pStyle w:val="Normlnywebov"/>
        <w:spacing w:before="0" w:after="0"/>
        <w:jc w:val="both"/>
        <w:rPr>
          <w:color w:val="auto"/>
        </w:rPr>
      </w:pPr>
    </w:p>
    <w:p w14:paraId="556B1B02" w14:textId="0582B261" w:rsidR="0043738B" w:rsidRPr="002D7ABF" w:rsidRDefault="0043738B" w:rsidP="0043738B">
      <w:pPr>
        <w:pStyle w:val="Normlnywebov"/>
        <w:spacing w:before="0" w:after="0"/>
        <w:jc w:val="both"/>
        <w:rPr>
          <w:color w:val="auto"/>
        </w:rPr>
      </w:pPr>
      <w:r w:rsidRPr="002D7ABF">
        <w:rPr>
          <w:color w:val="auto"/>
        </w:rPr>
        <w:t xml:space="preserve">(3) Ak výrobca </w:t>
      </w:r>
      <w:r w:rsidR="00C71D74" w:rsidRPr="002D7ABF">
        <w:rPr>
          <w:color w:val="auto"/>
        </w:rPr>
        <w:t>vyhradeného</w:t>
      </w:r>
      <w:r w:rsidRPr="002D7ABF">
        <w:rPr>
          <w:color w:val="auto"/>
        </w:rPr>
        <w:t xml:space="preserve"> výrobku bude plniť </w:t>
      </w:r>
      <w:r w:rsidR="00C71D74" w:rsidRPr="002D7ABF">
        <w:rPr>
          <w:color w:val="auto"/>
        </w:rPr>
        <w:t>vyhradené</w:t>
      </w:r>
      <w:r w:rsidRPr="002D7ABF">
        <w:rPr>
          <w:color w:val="auto"/>
        </w:rPr>
        <w:t xml:space="preserve"> povinnosti kolektívne, je povinný </w:t>
      </w:r>
      <w:r w:rsidRPr="002D7ABF">
        <w:rPr>
          <w:strike/>
          <w:color w:val="auto"/>
        </w:rPr>
        <w:t>súčasne</w:t>
      </w:r>
      <w:r w:rsidRPr="002D7ABF">
        <w:rPr>
          <w:color w:val="auto"/>
        </w:rPr>
        <w:t xml:space="preserve"> k žiadosti podľa odseku 1 priložiť potvrdenie o uzavretí zmluvy</w:t>
      </w:r>
      <w:r w:rsidR="003B0429" w:rsidRPr="002D7ABF">
        <w:rPr>
          <w:color w:val="auto"/>
        </w:rPr>
        <w:t xml:space="preserve"> o plnení </w:t>
      </w:r>
      <w:r w:rsidR="00C71D74" w:rsidRPr="002D7ABF">
        <w:rPr>
          <w:color w:val="auto"/>
        </w:rPr>
        <w:t>vyhradený</w:t>
      </w:r>
      <w:r w:rsidR="003B0429" w:rsidRPr="002D7ABF">
        <w:rPr>
          <w:color w:val="auto"/>
        </w:rPr>
        <w:t>ch povinností</w:t>
      </w:r>
      <w:r w:rsidRPr="002D7ABF">
        <w:rPr>
          <w:color w:val="auto"/>
        </w:rPr>
        <w:t xml:space="preserve"> s orga</w:t>
      </w:r>
      <w:r w:rsidR="003F3E7E" w:rsidRPr="002D7ABF">
        <w:rPr>
          <w:color w:val="auto"/>
        </w:rPr>
        <w:t>nizáciou zodpovednosti výrobcov</w:t>
      </w:r>
      <w:r w:rsidRPr="002D7ABF">
        <w:rPr>
          <w:color w:val="auto"/>
        </w:rPr>
        <w:t xml:space="preserve">.  </w:t>
      </w:r>
    </w:p>
    <w:p w14:paraId="08F7F57F" w14:textId="77777777" w:rsidR="0043738B" w:rsidRPr="002D7ABF" w:rsidRDefault="0043738B" w:rsidP="0043738B">
      <w:pPr>
        <w:pStyle w:val="Normlnywebov"/>
        <w:spacing w:before="0" w:after="0"/>
        <w:jc w:val="both"/>
        <w:rPr>
          <w:color w:val="auto"/>
        </w:rPr>
      </w:pPr>
    </w:p>
    <w:p w14:paraId="2B91AD7B" w14:textId="397F222F" w:rsidR="0043738B" w:rsidRPr="002D7ABF" w:rsidRDefault="0043738B" w:rsidP="0043738B">
      <w:pPr>
        <w:pStyle w:val="Normlnywebov"/>
        <w:spacing w:before="0" w:after="0"/>
        <w:jc w:val="both"/>
        <w:rPr>
          <w:color w:val="auto"/>
        </w:rPr>
      </w:pPr>
      <w:r w:rsidRPr="002D7ABF">
        <w:rPr>
          <w:color w:val="auto"/>
        </w:rPr>
        <w:t xml:space="preserve">(4) Vyhlásenie, ktoré prikladá výrobca </w:t>
      </w:r>
      <w:r w:rsidR="00C71D74" w:rsidRPr="002D7ABF">
        <w:rPr>
          <w:color w:val="auto"/>
        </w:rPr>
        <w:t>vyhradeného</w:t>
      </w:r>
      <w:r w:rsidRPr="002D7ABF">
        <w:rPr>
          <w:color w:val="auto"/>
        </w:rPr>
        <w:t xml:space="preserve"> výrobku, ktorý bude plniť povinnosti vo vzťahu k </w:t>
      </w:r>
      <w:r w:rsidR="00C71D74" w:rsidRPr="002D7ABF">
        <w:rPr>
          <w:color w:val="auto"/>
        </w:rPr>
        <w:t>vyhradené</w:t>
      </w:r>
      <w:r w:rsidRPr="002D7ABF">
        <w:rPr>
          <w:color w:val="auto"/>
        </w:rPr>
        <w:t xml:space="preserve">mu výrobku </w:t>
      </w:r>
      <w:r w:rsidR="00043AEE" w:rsidRPr="002D7ABF">
        <w:rPr>
          <w:color w:val="auto"/>
        </w:rPr>
        <w:t xml:space="preserve">podľa § 27 ods. 7 </w:t>
      </w:r>
      <w:r w:rsidRPr="002D7ABF">
        <w:rPr>
          <w:color w:val="auto"/>
        </w:rPr>
        <w:t xml:space="preserve">musí obsahovať </w:t>
      </w:r>
    </w:p>
    <w:p w14:paraId="1EC1072F" w14:textId="752E929B" w:rsidR="005E430A" w:rsidRPr="002D7ABF" w:rsidRDefault="0043738B" w:rsidP="00CA66F7">
      <w:pPr>
        <w:pStyle w:val="Normlnywebov"/>
        <w:numPr>
          <w:ilvl w:val="0"/>
          <w:numId w:val="389"/>
        </w:numPr>
        <w:spacing w:before="0" w:after="0"/>
        <w:jc w:val="both"/>
        <w:rPr>
          <w:color w:val="auto"/>
        </w:rPr>
      </w:pPr>
      <w:r w:rsidRPr="002D7ABF">
        <w:rPr>
          <w:color w:val="auto"/>
        </w:rPr>
        <w:t xml:space="preserve">údaj o tom, pre ktoré </w:t>
      </w:r>
      <w:r w:rsidR="00C71D74" w:rsidRPr="002D7ABF">
        <w:rPr>
          <w:color w:val="auto"/>
        </w:rPr>
        <w:t>vyhradené</w:t>
      </w:r>
      <w:r w:rsidRPr="002D7ABF">
        <w:rPr>
          <w:color w:val="auto"/>
        </w:rPr>
        <w:t xml:space="preserve"> výrobky bude uplatňovať plnenie povinností </w:t>
      </w:r>
      <w:r w:rsidR="005E430A" w:rsidRPr="002D7ABF">
        <w:rPr>
          <w:color w:val="auto"/>
        </w:rPr>
        <w:t>osobitným spôsobom,</w:t>
      </w:r>
    </w:p>
    <w:p w14:paraId="6A14FF3A" w14:textId="6E3D5623" w:rsidR="0043738B" w:rsidRPr="002D7ABF" w:rsidRDefault="0043738B" w:rsidP="00CA66F7">
      <w:pPr>
        <w:pStyle w:val="Normlnywebov"/>
        <w:numPr>
          <w:ilvl w:val="0"/>
          <w:numId w:val="389"/>
        </w:numPr>
        <w:spacing w:before="0" w:after="0"/>
        <w:jc w:val="both"/>
        <w:rPr>
          <w:color w:val="auto"/>
        </w:rPr>
      </w:pPr>
      <w:r w:rsidRPr="002D7ABF">
        <w:rPr>
          <w:color w:val="auto"/>
        </w:rPr>
        <w:t>preukázanie schopnosti dodržiavania podmienok uvedených v § 27 ods. 7</w:t>
      </w:r>
      <w:r w:rsidR="003C6F59" w:rsidRPr="002D7ABF">
        <w:rPr>
          <w:color w:val="auto"/>
        </w:rPr>
        <w:t>.</w:t>
      </w:r>
      <w:r w:rsidRPr="002D7ABF">
        <w:rPr>
          <w:color w:val="auto"/>
        </w:rPr>
        <w:t xml:space="preserve">  </w:t>
      </w:r>
    </w:p>
    <w:p w14:paraId="429049B5" w14:textId="77777777" w:rsidR="0043738B" w:rsidRPr="002D7ABF" w:rsidRDefault="0043738B" w:rsidP="0043738B">
      <w:pPr>
        <w:pStyle w:val="Normlnywebov"/>
        <w:spacing w:before="0" w:after="0"/>
        <w:jc w:val="both"/>
        <w:rPr>
          <w:color w:val="auto"/>
        </w:rPr>
      </w:pPr>
    </w:p>
    <w:p w14:paraId="34688556" w14:textId="759D37F3" w:rsidR="0043738B" w:rsidRPr="002D7ABF" w:rsidRDefault="0043738B" w:rsidP="0043738B">
      <w:pPr>
        <w:pStyle w:val="Normlnywebov"/>
        <w:spacing w:before="0" w:after="0"/>
        <w:jc w:val="both"/>
        <w:rPr>
          <w:color w:val="auto"/>
        </w:rPr>
      </w:pPr>
      <w:r w:rsidRPr="002D7ABF">
        <w:rPr>
          <w:color w:val="auto"/>
        </w:rPr>
        <w:lastRenderedPageBreak/>
        <w:t xml:space="preserve">(5) Ministerstvo vykoná zápis výrobcu </w:t>
      </w:r>
      <w:r w:rsidR="00C71D74" w:rsidRPr="002D7ABF">
        <w:rPr>
          <w:color w:val="auto"/>
        </w:rPr>
        <w:t>vyhradeného</w:t>
      </w:r>
      <w:r w:rsidRPr="002D7ABF">
        <w:rPr>
          <w:color w:val="auto"/>
        </w:rPr>
        <w:t xml:space="preserve"> výrobku do Registra výrobcov </w:t>
      </w:r>
      <w:r w:rsidR="00C71D74" w:rsidRPr="002D7ABF">
        <w:rPr>
          <w:bCs/>
          <w:color w:val="auto"/>
        </w:rPr>
        <w:t>vyhradeného</w:t>
      </w:r>
      <w:r w:rsidR="001F6668" w:rsidRPr="002D7ABF">
        <w:rPr>
          <w:bCs/>
          <w:color w:val="auto"/>
        </w:rPr>
        <w:t xml:space="preserve"> prúdu odpadu</w:t>
      </w:r>
      <w:r w:rsidR="001F6668" w:rsidRPr="002D7ABF">
        <w:rPr>
          <w:color w:val="auto"/>
        </w:rPr>
        <w:t xml:space="preserve"> </w:t>
      </w:r>
      <w:r w:rsidRPr="002D7ABF">
        <w:rPr>
          <w:color w:val="auto"/>
        </w:rPr>
        <w:t xml:space="preserve">do desiatich pracovných dní odo dňa doručenia žiadosti, ktorá je v súlade s odsekom 1 a výrobcovi </w:t>
      </w:r>
      <w:r w:rsidR="00C71D74" w:rsidRPr="002D7ABF">
        <w:rPr>
          <w:color w:val="auto"/>
        </w:rPr>
        <w:t>vyhradeného</w:t>
      </w:r>
      <w:r w:rsidRPr="002D7ABF">
        <w:rPr>
          <w:color w:val="auto"/>
        </w:rPr>
        <w:t xml:space="preserve"> výrobku vydá do 10 pracovných dní odo dňa vykonania zápisu potvrdenie o vykonanom zápise.</w:t>
      </w:r>
    </w:p>
    <w:p w14:paraId="28D01341" w14:textId="77777777" w:rsidR="0043738B" w:rsidRPr="002D7ABF" w:rsidRDefault="0043738B" w:rsidP="0043738B">
      <w:pPr>
        <w:pStyle w:val="Normlnywebov"/>
        <w:spacing w:before="0" w:after="0"/>
        <w:jc w:val="both"/>
        <w:rPr>
          <w:color w:val="auto"/>
        </w:rPr>
      </w:pPr>
    </w:p>
    <w:p w14:paraId="517F6460" w14:textId="45CB6691" w:rsidR="0043738B" w:rsidRPr="002D7ABF" w:rsidRDefault="0043738B" w:rsidP="0043738B">
      <w:pPr>
        <w:pStyle w:val="Normlnywebov"/>
        <w:spacing w:before="0" w:after="0"/>
        <w:jc w:val="both"/>
        <w:rPr>
          <w:color w:val="auto"/>
        </w:rPr>
      </w:pPr>
      <w:r w:rsidRPr="002D7ABF">
        <w:rPr>
          <w:color w:val="auto"/>
        </w:rPr>
        <w:t xml:space="preserve">(6)Výrobca </w:t>
      </w:r>
      <w:r w:rsidR="00C71D74" w:rsidRPr="002D7ABF">
        <w:rPr>
          <w:color w:val="auto"/>
        </w:rPr>
        <w:t>vyhradeného</w:t>
      </w:r>
      <w:r w:rsidRPr="002D7ABF">
        <w:rPr>
          <w:color w:val="auto"/>
        </w:rPr>
        <w:t xml:space="preserve"> výrobku je povinný ministerstvu oznámiť každú zmenu údajov, ktoré uviedol v žiadosti podľa odseku 1 alebo v jej prílohách do 30 dní odo dňa vzniku zmeny a na vyžiadanie ministerstva oznámenú zmenu náležite preukázať. </w:t>
      </w:r>
    </w:p>
    <w:p w14:paraId="1F3AA6D2" w14:textId="77777777" w:rsidR="0043738B" w:rsidRPr="002D7ABF" w:rsidRDefault="0043738B" w:rsidP="0043738B">
      <w:pPr>
        <w:pStyle w:val="Normlnywebov"/>
        <w:spacing w:before="0" w:after="0"/>
        <w:jc w:val="both"/>
        <w:rPr>
          <w:color w:val="auto"/>
        </w:rPr>
      </w:pPr>
    </w:p>
    <w:p w14:paraId="281E8801" w14:textId="67041101" w:rsidR="0043738B" w:rsidRPr="002D7ABF" w:rsidRDefault="0043738B" w:rsidP="0043738B">
      <w:pPr>
        <w:pStyle w:val="Normlnywebov"/>
        <w:spacing w:before="0" w:after="0"/>
        <w:jc w:val="both"/>
        <w:rPr>
          <w:color w:val="auto"/>
        </w:rPr>
      </w:pPr>
      <w:r w:rsidRPr="002D7ABF">
        <w:rPr>
          <w:color w:val="auto"/>
        </w:rPr>
        <w:t>(7) Ak sa zmena údajov uvedených v odseku 6 týka prechodu na individuálne</w:t>
      </w:r>
      <w:r w:rsidR="00C801BF" w:rsidRPr="002D7ABF">
        <w:rPr>
          <w:color w:val="auto"/>
        </w:rPr>
        <w:t xml:space="preserve"> plnenie </w:t>
      </w:r>
      <w:r w:rsidR="00C71D74" w:rsidRPr="002D7ABF">
        <w:rPr>
          <w:color w:val="auto"/>
        </w:rPr>
        <w:t>vyhradený</w:t>
      </w:r>
      <w:r w:rsidR="00C801BF" w:rsidRPr="002D7ABF">
        <w:rPr>
          <w:color w:val="auto"/>
        </w:rPr>
        <w:t>ch povinností</w:t>
      </w:r>
      <w:r w:rsidRPr="002D7ABF">
        <w:rPr>
          <w:color w:val="auto"/>
        </w:rPr>
        <w:t xml:space="preserve"> alebo kolektívne plnenie </w:t>
      </w:r>
      <w:r w:rsidR="00C71D74" w:rsidRPr="002D7ABF">
        <w:rPr>
          <w:color w:val="auto"/>
        </w:rPr>
        <w:t>vyhradený</w:t>
      </w:r>
      <w:r w:rsidRPr="002D7ABF">
        <w:rPr>
          <w:color w:val="auto"/>
        </w:rPr>
        <w:t xml:space="preserve">ch povinností alebo na plnenie povinností </w:t>
      </w:r>
      <w:r w:rsidR="00043AEE" w:rsidRPr="002D7ABF">
        <w:rPr>
          <w:color w:val="auto"/>
        </w:rPr>
        <w:t>§ 27 ods. 7</w:t>
      </w:r>
      <w:r w:rsidRPr="002D7ABF">
        <w:rPr>
          <w:color w:val="auto"/>
        </w:rPr>
        <w:t xml:space="preserve">, je výrobca </w:t>
      </w:r>
      <w:r w:rsidR="00C71D74" w:rsidRPr="002D7ABF">
        <w:rPr>
          <w:color w:val="auto"/>
        </w:rPr>
        <w:t>vyhradeného</w:t>
      </w:r>
      <w:r w:rsidRPr="002D7ABF">
        <w:rPr>
          <w:color w:val="auto"/>
        </w:rPr>
        <w:t xml:space="preserve"> výrobku povinný takúto zmenu oznámiť v lehote 15 dní odo dňa vzniku zmeny. </w:t>
      </w:r>
      <w:r w:rsidR="00043AEE" w:rsidRPr="002D7ABF">
        <w:rPr>
          <w:color w:val="auto"/>
        </w:rPr>
        <w:t xml:space="preserve">Ak ide o zmenu, ktorou je </w:t>
      </w:r>
      <w:r w:rsidR="00C801BF" w:rsidRPr="002D7ABF">
        <w:rPr>
          <w:color w:val="auto"/>
        </w:rPr>
        <w:t>prechod</w:t>
      </w:r>
      <w:r w:rsidRPr="002D7ABF">
        <w:rPr>
          <w:color w:val="auto"/>
        </w:rPr>
        <w:t xml:space="preserve"> na kolektívne plnenie povinností je výrobca </w:t>
      </w:r>
      <w:r w:rsidR="00C71D74" w:rsidRPr="002D7ABF">
        <w:rPr>
          <w:color w:val="auto"/>
        </w:rPr>
        <w:t>vyhradeného</w:t>
      </w:r>
      <w:r w:rsidRPr="002D7ABF">
        <w:rPr>
          <w:color w:val="auto"/>
        </w:rPr>
        <w:t xml:space="preserve"> výrobku povinný súčasne s týmto oznámením predložiť potvrdenie podľa odseku 3. </w:t>
      </w:r>
      <w:r w:rsidR="00C801BF" w:rsidRPr="002D7ABF">
        <w:rPr>
          <w:color w:val="auto"/>
        </w:rPr>
        <w:t>Ak ide o</w:t>
      </w:r>
      <w:r w:rsidR="00043AEE" w:rsidRPr="002D7ABF">
        <w:rPr>
          <w:color w:val="auto"/>
        </w:rPr>
        <w:t> </w:t>
      </w:r>
      <w:r w:rsidR="00C801BF" w:rsidRPr="002D7ABF">
        <w:rPr>
          <w:color w:val="auto"/>
        </w:rPr>
        <w:t>zmenu</w:t>
      </w:r>
      <w:r w:rsidR="00043AEE" w:rsidRPr="002D7ABF">
        <w:rPr>
          <w:color w:val="auto"/>
        </w:rPr>
        <w:t>, ktorou je</w:t>
      </w:r>
      <w:r w:rsidR="00C801BF" w:rsidRPr="002D7ABF">
        <w:rPr>
          <w:color w:val="auto"/>
        </w:rPr>
        <w:t xml:space="preserve"> prechod</w:t>
      </w:r>
      <w:r w:rsidRPr="002D7ABF">
        <w:rPr>
          <w:color w:val="auto"/>
        </w:rPr>
        <w:t xml:space="preserve"> na plnenie povinností osobitným spôsobom</w:t>
      </w:r>
      <w:r w:rsidR="002F3758" w:rsidRPr="002D7ABF">
        <w:rPr>
          <w:color w:val="auto"/>
        </w:rPr>
        <w:t>,</w:t>
      </w:r>
      <w:r w:rsidRPr="002D7ABF">
        <w:rPr>
          <w:color w:val="auto"/>
        </w:rPr>
        <w:t xml:space="preserve"> je výrobca </w:t>
      </w:r>
      <w:r w:rsidR="00C71D74" w:rsidRPr="002D7ABF">
        <w:rPr>
          <w:color w:val="auto"/>
        </w:rPr>
        <w:t>vyhradeného</w:t>
      </w:r>
      <w:r w:rsidRPr="002D7ABF">
        <w:rPr>
          <w:color w:val="auto"/>
        </w:rPr>
        <w:t xml:space="preserve"> výrobku povinný súčasne s týmto oznámením predložiť vyhlásenie podľa odseku 4.</w:t>
      </w:r>
    </w:p>
    <w:p w14:paraId="36544D4E" w14:textId="77777777" w:rsidR="0043738B" w:rsidRPr="002D7ABF" w:rsidRDefault="0043738B" w:rsidP="0043738B">
      <w:pPr>
        <w:pStyle w:val="Normlnywebov"/>
        <w:spacing w:before="0" w:after="0"/>
        <w:jc w:val="both"/>
        <w:rPr>
          <w:color w:val="auto"/>
        </w:rPr>
      </w:pPr>
    </w:p>
    <w:p w14:paraId="5B2672FD" w14:textId="57032508" w:rsidR="0043738B" w:rsidRPr="002D7ABF" w:rsidRDefault="0043738B" w:rsidP="0043738B">
      <w:pPr>
        <w:pStyle w:val="Normlnywebov"/>
        <w:spacing w:before="0" w:after="0"/>
        <w:jc w:val="both"/>
        <w:rPr>
          <w:color w:val="auto"/>
        </w:rPr>
      </w:pPr>
      <w:r w:rsidRPr="002D7ABF">
        <w:rPr>
          <w:color w:val="auto"/>
        </w:rPr>
        <w:t xml:space="preserve">(8) Ministerstvo vykoná zmenu registrovaných údajov na základe oznámenia výrobcu </w:t>
      </w:r>
      <w:r w:rsidR="00C71D74" w:rsidRPr="002D7ABF">
        <w:rPr>
          <w:color w:val="auto"/>
        </w:rPr>
        <w:t>vyhradeného</w:t>
      </w:r>
      <w:r w:rsidRPr="002D7ABF">
        <w:rPr>
          <w:color w:val="auto"/>
        </w:rPr>
        <w:t xml:space="preserve"> výrobku podľa odseku 6 alebo z vlastného podnetu, ak registrované údaje nie sú v súlade so skutočným stavom. Ministerstvo vydá výrobcovi </w:t>
      </w:r>
      <w:r w:rsidR="00C71D74" w:rsidRPr="002D7ABF">
        <w:rPr>
          <w:color w:val="auto"/>
        </w:rPr>
        <w:t>vyhradeného</w:t>
      </w:r>
      <w:r w:rsidRPr="002D7ABF">
        <w:rPr>
          <w:color w:val="auto"/>
        </w:rPr>
        <w:t xml:space="preserve"> výrobku nové potvrdenie o vykonaní registrácie.</w:t>
      </w:r>
    </w:p>
    <w:p w14:paraId="6D1642F4" w14:textId="77777777" w:rsidR="0043738B" w:rsidRPr="002D7ABF" w:rsidRDefault="0043738B" w:rsidP="0043738B">
      <w:pPr>
        <w:pStyle w:val="Normlnywebov"/>
        <w:spacing w:before="0" w:after="0"/>
        <w:jc w:val="both"/>
        <w:rPr>
          <w:color w:val="auto"/>
        </w:rPr>
      </w:pPr>
    </w:p>
    <w:p w14:paraId="0A136BD4" w14:textId="5D9AB153" w:rsidR="0043738B" w:rsidRPr="002D7ABF" w:rsidRDefault="0043738B" w:rsidP="0043738B">
      <w:pPr>
        <w:pStyle w:val="Normlnywebov"/>
        <w:spacing w:before="0" w:after="0"/>
        <w:jc w:val="both"/>
        <w:rPr>
          <w:color w:val="auto"/>
        </w:rPr>
      </w:pPr>
      <w:r w:rsidRPr="002D7ABF">
        <w:rPr>
          <w:color w:val="auto"/>
        </w:rPr>
        <w:t xml:space="preserve">(9) Ministerstvo vykoná výmaz výrobcu </w:t>
      </w:r>
      <w:r w:rsidR="00C71D74" w:rsidRPr="002D7ABF">
        <w:rPr>
          <w:color w:val="auto"/>
        </w:rPr>
        <w:t>vyhradeného</w:t>
      </w:r>
      <w:r w:rsidRPr="002D7ABF">
        <w:rPr>
          <w:color w:val="auto"/>
        </w:rPr>
        <w:t xml:space="preserve"> výrobku z Registra výrobcov </w:t>
      </w:r>
      <w:r w:rsidR="00C71D74" w:rsidRPr="002D7ABF">
        <w:rPr>
          <w:bCs/>
          <w:color w:val="auto"/>
        </w:rPr>
        <w:t>vyhradeného</w:t>
      </w:r>
      <w:r w:rsidR="001F6668" w:rsidRPr="002D7ABF">
        <w:rPr>
          <w:bCs/>
          <w:color w:val="auto"/>
        </w:rPr>
        <w:t xml:space="preserve"> prúdu odpadu</w:t>
      </w:r>
      <w:r w:rsidR="001F6668" w:rsidRPr="002D7ABF">
        <w:rPr>
          <w:color w:val="auto"/>
        </w:rPr>
        <w:t xml:space="preserve"> </w:t>
      </w:r>
      <w:r w:rsidRPr="002D7ABF">
        <w:rPr>
          <w:color w:val="auto"/>
        </w:rPr>
        <w:t xml:space="preserve">v lehote najneskôr do 30 dní odo dňa, </w:t>
      </w:r>
      <w:r w:rsidR="00C801BF" w:rsidRPr="002D7ABF">
        <w:rPr>
          <w:color w:val="auto"/>
        </w:rPr>
        <w:t>keď</w:t>
      </w:r>
      <w:r w:rsidRPr="002D7ABF">
        <w:rPr>
          <w:color w:val="auto"/>
        </w:rPr>
        <w:t xml:space="preserve"> nastala nasledujúca skutočnosť:</w:t>
      </w:r>
    </w:p>
    <w:p w14:paraId="261C47C2" w14:textId="79B8B925" w:rsidR="0043738B" w:rsidRPr="002D7ABF" w:rsidRDefault="0043738B" w:rsidP="00CA66F7">
      <w:pPr>
        <w:pStyle w:val="Normlnywebov"/>
        <w:numPr>
          <w:ilvl w:val="0"/>
          <w:numId w:val="267"/>
        </w:numPr>
        <w:spacing w:before="0" w:after="0"/>
        <w:ind w:left="709"/>
        <w:rPr>
          <w:color w:val="auto"/>
        </w:rPr>
      </w:pPr>
      <w:r w:rsidRPr="002D7ABF">
        <w:rPr>
          <w:color w:val="auto"/>
        </w:rPr>
        <w:t xml:space="preserve">ministerstvo zistilo zánik registrovaného výrobcu </w:t>
      </w:r>
      <w:r w:rsidR="00C71D74" w:rsidRPr="002D7ABF">
        <w:rPr>
          <w:color w:val="auto"/>
        </w:rPr>
        <w:t>vyhradeného</w:t>
      </w:r>
      <w:r w:rsidRPr="002D7ABF">
        <w:rPr>
          <w:color w:val="auto"/>
        </w:rPr>
        <w:t xml:space="preserve"> výrobku,</w:t>
      </w:r>
    </w:p>
    <w:p w14:paraId="21BE612B" w14:textId="29C39B78" w:rsidR="005E430A" w:rsidRPr="002D7ABF" w:rsidRDefault="0043738B" w:rsidP="00CA66F7">
      <w:pPr>
        <w:pStyle w:val="Normlnywebov"/>
        <w:numPr>
          <w:ilvl w:val="0"/>
          <w:numId w:val="267"/>
        </w:numPr>
        <w:spacing w:before="0" w:after="0"/>
        <w:ind w:left="709"/>
        <w:rPr>
          <w:color w:val="auto"/>
        </w:rPr>
      </w:pPr>
      <w:r w:rsidRPr="002D7ABF">
        <w:rPr>
          <w:color w:val="auto"/>
        </w:rPr>
        <w:t xml:space="preserve">registrovaný výrobca </w:t>
      </w:r>
      <w:r w:rsidR="00C71D74" w:rsidRPr="002D7ABF">
        <w:rPr>
          <w:color w:val="auto"/>
        </w:rPr>
        <w:t>vyhradeného</w:t>
      </w:r>
      <w:r w:rsidRPr="002D7ABF">
        <w:rPr>
          <w:color w:val="auto"/>
        </w:rPr>
        <w:t xml:space="preserve"> výrobku požiadal o tento výmaz,</w:t>
      </w:r>
    </w:p>
    <w:p w14:paraId="14D4D680" w14:textId="5DC817F9" w:rsidR="005E430A" w:rsidRPr="002D7ABF" w:rsidRDefault="0043738B" w:rsidP="00CA66F7">
      <w:pPr>
        <w:pStyle w:val="Normlnywebov"/>
        <w:numPr>
          <w:ilvl w:val="0"/>
          <w:numId w:val="267"/>
        </w:numPr>
        <w:spacing w:before="0" w:after="0"/>
        <w:ind w:left="709"/>
        <w:rPr>
          <w:color w:val="auto"/>
        </w:rPr>
      </w:pPr>
      <w:r w:rsidRPr="002D7ABF">
        <w:rPr>
          <w:color w:val="auto"/>
        </w:rPr>
        <w:t xml:space="preserve">výrobca </w:t>
      </w:r>
      <w:r w:rsidR="00C71D74" w:rsidRPr="002D7ABF">
        <w:rPr>
          <w:color w:val="auto"/>
        </w:rPr>
        <w:t>vyhradeného</w:t>
      </w:r>
      <w:r w:rsidRPr="002D7ABF">
        <w:rPr>
          <w:color w:val="auto"/>
        </w:rPr>
        <w:t xml:space="preserve"> výrobku nesplnil povinnosť podľa odseku 2. </w:t>
      </w:r>
    </w:p>
    <w:p w14:paraId="2D568F3E" w14:textId="77796E8A" w:rsidR="005E430A" w:rsidRPr="002D7ABF" w:rsidRDefault="0043738B" w:rsidP="00CA66F7">
      <w:pPr>
        <w:pStyle w:val="Normlnywebov"/>
        <w:numPr>
          <w:ilvl w:val="0"/>
          <w:numId w:val="267"/>
        </w:numPr>
        <w:spacing w:before="0" w:after="0"/>
        <w:ind w:left="709"/>
        <w:rPr>
          <w:color w:val="auto"/>
        </w:rPr>
      </w:pPr>
      <w:r w:rsidRPr="002D7ABF">
        <w:rPr>
          <w:color w:val="auto"/>
        </w:rPr>
        <w:t xml:space="preserve">výrobca </w:t>
      </w:r>
      <w:r w:rsidR="00C71D74" w:rsidRPr="002D7ABF">
        <w:rPr>
          <w:color w:val="auto"/>
        </w:rPr>
        <w:t>vyhradeného</w:t>
      </w:r>
      <w:r w:rsidRPr="002D7ABF">
        <w:rPr>
          <w:color w:val="auto"/>
        </w:rPr>
        <w:t xml:space="preserve"> výrobku nesplnil povinnosť podľa odseku 7</w:t>
      </w:r>
      <w:r w:rsidR="00EC0121" w:rsidRPr="002D7ABF">
        <w:rPr>
          <w:color w:val="auto"/>
        </w:rPr>
        <w:t>,</w:t>
      </w:r>
    </w:p>
    <w:p w14:paraId="451C0CD7" w14:textId="2A7C591D" w:rsidR="00EC0121" w:rsidRPr="002D7ABF" w:rsidRDefault="00EC0121" w:rsidP="00CA66F7">
      <w:pPr>
        <w:pStyle w:val="Normlnywebov"/>
        <w:numPr>
          <w:ilvl w:val="0"/>
          <w:numId w:val="267"/>
        </w:numPr>
        <w:spacing w:before="0" w:after="0"/>
        <w:ind w:left="709"/>
        <w:rPr>
          <w:color w:val="auto"/>
        </w:rPr>
      </w:pPr>
      <w:r w:rsidRPr="002D7ABF">
        <w:rPr>
          <w:color w:val="auto"/>
        </w:rPr>
        <w:t xml:space="preserve">výrobca </w:t>
      </w:r>
      <w:r w:rsidR="00C71D74" w:rsidRPr="002D7ABF">
        <w:rPr>
          <w:color w:val="auto"/>
        </w:rPr>
        <w:t>vyhradeného</w:t>
      </w:r>
      <w:r w:rsidRPr="002D7ABF">
        <w:rPr>
          <w:color w:val="auto"/>
        </w:rPr>
        <w:t xml:space="preserve"> výrobku prestal plniť </w:t>
      </w:r>
      <w:r w:rsidR="00C71D74" w:rsidRPr="002D7ABF">
        <w:rPr>
          <w:color w:val="auto"/>
        </w:rPr>
        <w:t>vyhradené</w:t>
      </w:r>
      <w:r w:rsidRPr="002D7ABF">
        <w:rPr>
          <w:color w:val="auto"/>
        </w:rPr>
        <w:t xml:space="preserve"> povinnosti v súl</w:t>
      </w:r>
      <w:r w:rsidR="005E430A" w:rsidRPr="002D7ABF">
        <w:rPr>
          <w:color w:val="auto"/>
        </w:rPr>
        <w:t xml:space="preserve">ade s ustanoveniami § </w:t>
      </w:r>
      <w:r w:rsidR="00E548CC" w:rsidRPr="002D7ABF">
        <w:rPr>
          <w:color w:val="auto"/>
        </w:rPr>
        <w:t xml:space="preserve">27 ods. 6, 7 alebo § 44 ods. 2 </w:t>
      </w:r>
      <w:r w:rsidRPr="002D7ABF">
        <w:rPr>
          <w:color w:val="auto"/>
        </w:rPr>
        <w:t xml:space="preserve">a </w:t>
      </w:r>
    </w:p>
    <w:p w14:paraId="29B2C0DA" w14:textId="77777777" w:rsidR="00EC0121" w:rsidRPr="002D7ABF" w:rsidRDefault="00EC0121" w:rsidP="00C56AA6">
      <w:pPr>
        <w:pStyle w:val="Normlnywebov"/>
        <w:spacing w:before="0" w:after="0"/>
        <w:jc w:val="both"/>
        <w:rPr>
          <w:color w:val="auto"/>
        </w:rPr>
      </w:pPr>
      <w:r w:rsidRPr="002D7ABF">
        <w:rPr>
          <w:color w:val="auto"/>
        </w:rPr>
        <w:t xml:space="preserve">         1. nepredložil potvrdenie podľa odseku 3,</w:t>
      </w:r>
    </w:p>
    <w:p w14:paraId="31C19831" w14:textId="77777777" w:rsidR="00EC0121" w:rsidRPr="002D7ABF" w:rsidRDefault="00EC0121" w:rsidP="00C56AA6">
      <w:pPr>
        <w:pStyle w:val="Normlnywebov"/>
        <w:spacing w:before="0" w:after="0"/>
        <w:jc w:val="both"/>
        <w:rPr>
          <w:color w:val="auto"/>
        </w:rPr>
      </w:pPr>
      <w:r w:rsidRPr="002D7ABF">
        <w:rPr>
          <w:color w:val="auto"/>
        </w:rPr>
        <w:t xml:space="preserve">         2. nezískal autorizáciu na individuálne plnenie alebo</w:t>
      </w:r>
    </w:p>
    <w:p w14:paraId="2DAB26E6" w14:textId="13653731" w:rsidR="0043738B" w:rsidRPr="002D7ABF" w:rsidRDefault="00EC0121" w:rsidP="00C56AA6">
      <w:pPr>
        <w:pStyle w:val="Normlnywebov"/>
        <w:spacing w:before="0" w:after="0"/>
        <w:jc w:val="both"/>
        <w:rPr>
          <w:strike/>
          <w:color w:val="auto"/>
        </w:rPr>
      </w:pPr>
      <w:r w:rsidRPr="002D7ABF">
        <w:rPr>
          <w:color w:val="auto"/>
        </w:rPr>
        <w:t xml:space="preserve">         </w:t>
      </w:r>
      <w:r w:rsidR="005A00AB" w:rsidRPr="002D7ABF">
        <w:rPr>
          <w:color w:val="auto"/>
        </w:rPr>
        <w:t>3. n</w:t>
      </w:r>
      <w:r w:rsidRPr="002D7ABF">
        <w:rPr>
          <w:color w:val="auto"/>
        </w:rPr>
        <w:t>estal sa alebo nie je osobou</w:t>
      </w:r>
      <w:r w:rsidR="005A00AB" w:rsidRPr="002D7ABF">
        <w:rPr>
          <w:color w:val="auto"/>
        </w:rPr>
        <w:t xml:space="preserve"> spĺňajúcou podmienky uvedené v § 27 ods. 7</w:t>
      </w:r>
      <w:r w:rsidR="0043738B" w:rsidRPr="002D7ABF">
        <w:rPr>
          <w:color w:val="auto"/>
        </w:rPr>
        <w:t xml:space="preserve">. </w:t>
      </w:r>
    </w:p>
    <w:p w14:paraId="1A00034C" w14:textId="77777777" w:rsidR="0043738B" w:rsidRPr="002D7ABF" w:rsidRDefault="0043738B" w:rsidP="0043738B">
      <w:pPr>
        <w:pStyle w:val="Normlnywebov"/>
        <w:spacing w:before="0" w:after="0"/>
        <w:rPr>
          <w:color w:val="auto"/>
        </w:rPr>
      </w:pPr>
    </w:p>
    <w:p w14:paraId="0D8B47DD" w14:textId="7FE9D130" w:rsidR="0043738B" w:rsidRPr="002D7ABF" w:rsidRDefault="002F3758" w:rsidP="0043738B">
      <w:pPr>
        <w:pStyle w:val="Normlnywebov"/>
        <w:spacing w:before="0" w:after="0"/>
        <w:jc w:val="both"/>
        <w:rPr>
          <w:color w:val="auto"/>
          <w:vertAlign w:val="superscript"/>
        </w:rPr>
      </w:pPr>
      <w:r w:rsidRPr="002D7ABF">
        <w:rPr>
          <w:color w:val="auto"/>
        </w:rPr>
        <w:t>(10</w:t>
      </w:r>
      <w:r w:rsidR="0043738B" w:rsidRPr="002D7ABF">
        <w:rPr>
          <w:color w:val="auto"/>
        </w:rPr>
        <w:t xml:space="preserve">) </w:t>
      </w:r>
      <w:r w:rsidR="001F6668" w:rsidRPr="002D7ABF">
        <w:rPr>
          <w:color w:val="auto"/>
        </w:rPr>
        <w:t>Register výrobcov</w:t>
      </w:r>
      <w:r w:rsidR="006767EA" w:rsidRPr="002D7ABF">
        <w:rPr>
          <w:color w:val="auto"/>
        </w:rPr>
        <w:t xml:space="preserve"> </w:t>
      </w:r>
      <w:r w:rsidR="00C71D74" w:rsidRPr="002D7ABF">
        <w:rPr>
          <w:bCs/>
          <w:color w:val="auto"/>
        </w:rPr>
        <w:t>vyhradeného</w:t>
      </w:r>
      <w:r w:rsidR="001F6668" w:rsidRPr="002D7ABF">
        <w:rPr>
          <w:bCs/>
          <w:color w:val="auto"/>
        </w:rPr>
        <w:t xml:space="preserve"> prúdu odpadu</w:t>
      </w:r>
      <w:r w:rsidR="001F6668" w:rsidRPr="002D7ABF">
        <w:rPr>
          <w:color w:val="auto"/>
        </w:rPr>
        <w:t xml:space="preserve"> </w:t>
      </w:r>
      <w:r w:rsidR="0043738B" w:rsidRPr="002D7ABF">
        <w:rPr>
          <w:color w:val="auto"/>
        </w:rPr>
        <w:t>je verejne prístupný na webovom sídle ministerstva s výnimkou údajov chránených podľa osobitných predpisov.</w:t>
      </w:r>
      <w:r w:rsidR="0043738B" w:rsidRPr="002D7ABF">
        <w:rPr>
          <w:rStyle w:val="FootnoteSymbol"/>
          <w:color w:val="auto"/>
        </w:rPr>
        <w:t>19</w:t>
      </w:r>
      <w:r w:rsidR="0043738B" w:rsidRPr="002D7ABF">
        <w:rPr>
          <w:color w:val="auto"/>
          <w:vertAlign w:val="superscript"/>
        </w:rPr>
        <w:t>)</w:t>
      </w:r>
    </w:p>
    <w:p w14:paraId="15595F37" w14:textId="77777777" w:rsidR="00596FA7" w:rsidRPr="002D7ABF" w:rsidRDefault="00596FA7" w:rsidP="00A13BAC">
      <w:pPr>
        <w:pStyle w:val="Normlnywebov"/>
        <w:spacing w:before="0" w:after="0"/>
        <w:rPr>
          <w:b/>
          <w:bCs/>
          <w:color w:val="auto"/>
        </w:rPr>
      </w:pPr>
    </w:p>
    <w:p w14:paraId="1167E4A6" w14:textId="77777777" w:rsidR="00484B1E" w:rsidRPr="002D7ABF" w:rsidRDefault="00484B1E" w:rsidP="00C33448">
      <w:pPr>
        <w:pStyle w:val="Normlnywebov"/>
        <w:spacing w:before="0" w:after="0"/>
        <w:ind w:left="539"/>
        <w:jc w:val="center"/>
        <w:rPr>
          <w:b/>
          <w:bCs/>
          <w:color w:val="auto"/>
        </w:rPr>
      </w:pPr>
    </w:p>
    <w:p w14:paraId="489417C8" w14:textId="0847CF23" w:rsidR="004E43FC" w:rsidRPr="002D7ABF" w:rsidRDefault="00C56AA6" w:rsidP="00C33448">
      <w:pPr>
        <w:pStyle w:val="Normlnywebov"/>
        <w:spacing w:before="0" w:after="0"/>
        <w:ind w:left="539"/>
        <w:jc w:val="center"/>
        <w:rPr>
          <w:color w:val="auto"/>
        </w:rPr>
      </w:pPr>
      <w:r w:rsidRPr="002D7ABF">
        <w:rPr>
          <w:b/>
          <w:bCs/>
          <w:color w:val="auto"/>
        </w:rPr>
        <w:t>§ 3</w:t>
      </w:r>
      <w:r w:rsidR="004E00D7" w:rsidRPr="002D7ABF">
        <w:rPr>
          <w:b/>
          <w:bCs/>
          <w:color w:val="auto"/>
        </w:rPr>
        <w:t>1</w:t>
      </w:r>
    </w:p>
    <w:p w14:paraId="74612F97" w14:textId="77777777" w:rsidR="004E43FC" w:rsidRPr="002D7ABF" w:rsidRDefault="004E43FC" w:rsidP="00C33448">
      <w:pPr>
        <w:pStyle w:val="Normlnywebov"/>
        <w:spacing w:before="0" w:after="0"/>
        <w:ind w:left="539"/>
        <w:jc w:val="center"/>
        <w:rPr>
          <w:b/>
          <w:bCs/>
          <w:color w:val="auto"/>
        </w:rPr>
      </w:pPr>
      <w:r w:rsidRPr="002D7ABF">
        <w:rPr>
          <w:b/>
          <w:bCs/>
          <w:color w:val="auto"/>
        </w:rPr>
        <w:t>Koordinačné centrum</w:t>
      </w:r>
    </w:p>
    <w:p w14:paraId="4F6BAF30" w14:textId="77777777" w:rsidR="004E43FC" w:rsidRPr="002D7ABF" w:rsidRDefault="004E43FC" w:rsidP="00C33448">
      <w:pPr>
        <w:pStyle w:val="Normlnywebov"/>
        <w:spacing w:before="0" w:after="0"/>
        <w:ind w:left="539"/>
        <w:jc w:val="center"/>
        <w:rPr>
          <w:color w:val="auto"/>
        </w:rPr>
      </w:pPr>
    </w:p>
    <w:p w14:paraId="5219F6A5" w14:textId="410CEF06" w:rsidR="005E430A" w:rsidRPr="002D7ABF" w:rsidRDefault="004E43FC" w:rsidP="00B36BB1">
      <w:pPr>
        <w:pStyle w:val="Odsekzoznamu"/>
        <w:numPr>
          <w:ilvl w:val="0"/>
          <w:numId w:val="146"/>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Koordinačné centrum je právnická osoba</w:t>
      </w:r>
      <w:r w:rsidR="00EB52EB" w:rsidRPr="002D7ABF">
        <w:rPr>
          <w:rStyle w:val="FootnoteSymbol"/>
          <w:rFonts w:ascii="Times New Roman" w:hAnsi="Times New Roman" w:cs="Times New Roman"/>
          <w:sz w:val="24"/>
          <w:szCs w:val="24"/>
        </w:rPr>
        <w:t xml:space="preserve"> </w:t>
      </w:r>
      <w:r w:rsidR="0015777C" w:rsidRPr="002D7ABF">
        <w:rPr>
          <w:rStyle w:val="FootnoteSymbol"/>
          <w:rFonts w:ascii="Times New Roman" w:hAnsi="Times New Roman" w:cs="Times New Roman"/>
          <w:sz w:val="24"/>
          <w:szCs w:val="24"/>
          <w:vertAlign w:val="baseline"/>
        </w:rPr>
        <w:t>založená podľa osobitných predpisov</w:t>
      </w:r>
      <w:r w:rsidR="009F31D4" w:rsidRPr="002D7ABF">
        <w:rPr>
          <w:rStyle w:val="Odkaznapoznmkupodiarou"/>
          <w:rFonts w:ascii="Times New Roman" w:hAnsi="Times New Roman"/>
          <w:sz w:val="24"/>
          <w:szCs w:val="24"/>
        </w:rPr>
        <w:footnoteReference w:id="62"/>
      </w:r>
      <w:r w:rsidR="002B5553" w:rsidRPr="002D7ABF">
        <w:rPr>
          <w:rStyle w:val="FootnoteSymbol"/>
          <w:rFonts w:ascii="Times New Roman" w:hAnsi="Times New Roman" w:cs="Times New Roman"/>
          <w:sz w:val="24"/>
          <w:szCs w:val="24"/>
        </w:rPr>
        <w:t>)</w:t>
      </w:r>
      <w:r w:rsidRPr="002D7ABF">
        <w:rPr>
          <w:rFonts w:ascii="Times New Roman" w:hAnsi="Times New Roman" w:cs="Times New Roman"/>
          <w:sz w:val="24"/>
          <w:szCs w:val="24"/>
        </w:rPr>
        <w:t xml:space="preserve"> na plnenie úloh ustanovených podľa tohto zákona pre </w:t>
      </w:r>
      <w:r w:rsidR="00C71D74" w:rsidRPr="002D7ABF">
        <w:rPr>
          <w:rFonts w:ascii="Times New Roman" w:hAnsi="Times New Roman" w:cs="Times New Roman"/>
          <w:sz w:val="24"/>
          <w:szCs w:val="24"/>
        </w:rPr>
        <w:t>vyhradený</w:t>
      </w:r>
      <w:r w:rsidRPr="002D7ABF">
        <w:rPr>
          <w:rFonts w:ascii="Times New Roman" w:hAnsi="Times New Roman" w:cs="Times New Roman"/>
          <w:sz w:val="24"/>
          <w:szCs w:val="24"/>
        </w:rPr>
        <w:t xml:space="preserve"> prúd odpadu</w:t>
      </w:r>
      <w:r w:rsidR="00C52FAB" w:rsidRPr="002D7ABF">
        <w:rPr>
          <w:rFonts w:ascii="Times New Roman" w:hAnsi="Times New Roman" w:cs="Times New Roman"/>
          <w:sz w:val="24"/>
          <w:szCs w:val="24"/>
        </w:rPr>
        <w:t xml:space="preserve"> nezaložená na dosahovanie zisku</w:t>
      </w:r>
      <w:r w:rsidRPr="002D7ABF">
        <w:rPr>
          <w:rFonts w:ascii="Times New Roman" w:hAnsi="Times New Roman" w:cs="Times New Roman"/>
          <w:sz w:val="24"/>
          <w:szCs w:val="24"/>
        </w:rPr>
        <w:t xml:space="preserve">. </w:t>
      </w:r>
    </w:p>
    <w:p w14:paraId="39131B44" w14:textId="77777777" w:rsidR="005E430A" w:rsidRPr="002D7ABF" w:rsidRDefault="005E430A" w:rsidP="005E430A">
      <w:pPr>
        <w:pStyle w:val="Odsekzoznamu"/>
        <w:tabs>
          <w:tab w:val="left" w:pos="426"/>
        </w:tabs>
        <w:spacing w:after="0" w:line="240" w:lineRule="auto"/>
        <w:ind w:left="0"/>
        <w:jc w:val="both"/>
        <w:rPr>
          <w:rFonts w:ascii="Times New Roman" w:hAnsi="Times New Roman" w:cs="Times New Roman"/>
        </w:rPr>
      </w:pPr>
    </w:p>
    <w:p w14:paraId="3F1BEB6F" w14:textId="6AAE1268" w:rsidR="00F46752" w:rsidRPr="002D7ABF" w:rsidRDefault="00144E26" w:rsidP="00B36BB1">
      <w:pPr>
        <w:pStyle w:val="Odsekzoznamu"/>
        <w:numPr>
          <w:ilvl w:val="0"/>
          <w:numId w:val="14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Pre </w:t>
      </w:r>
      <w:r w:rsidR="00E65990" w:rsidRPr="002D7ABF">
        <w:rPr>
          <w:rFonts w:ascii="Times New Roman" w:hAnsi="Times New Roman" w:cs="Times New Roman"/>
          <w:sz w:val="24"/>
          <w:szCs w:val="24"/>
        </w:rPr>
        <w:t xml:space="preserve">každý </w:t>
      </w:r>
      <w:r w:rsidRPr="002D7ABF">
        <w:rPr>
          <w:rFonts w:ascii="Times New Roman" w:hAnsi="Times New Roman" w:cs="Times New Roman"/>
          <w:strike/>
          <w:sz w:val="24"/>
          <w:szCs w:val="24"/>
        </w:rPr>
        <w:t>jeden</w:t>
      </w:r>
      <w:r w:rsidRPr="002D7ABF">
        <w:rPr>
          <w:rFonts w:ascii="Times New Roman" w:hAnsi="Times New Roman" w:cs="Times New Roman"/>
          <w:sz w:val="24"/>
          <w:szCs w:val="24"/>
        </w:rPr>
        <w:t xml:space="preserve"> </w:t>
      </w:r>
      <w:r w:rsidR="00C71D74" w:rsidRPr="002D7ABF">
        <w:rPr>
          <w:rFonts w:ascii="Times New Roman" w:hAnsi="Times New Roman" w:cs="Times New Roman"/>
          <w:sz w:val="24"/>
          <w:szCs w:val="24"/>
        </w:rPr>
        <w:t>vyhradený</w:t>
      </w:r>
      <w:r w:rsidRPr="002D7ABF">
        <w:rPr>
          <w:rFonts w:ascii="Times New Roman" w:hAnsi="Times New Roman" w:cs="Times New Roman"/>
          <w:sz w:val="24"/>
          <w:szCs w:val="24"/>
        </w:rPr>
        <w:t xml:space="preserve"> prúd odpadu môže byť založené iba jedno koordinačné centrum</w:t>
      </w:r>
      <w:r w:rsidR="00BC255E" w:rsidRPr="002D7ABF">
        <w:rPr>
          <w:rFonts w:ascii="Times New Roman" w:hAnsi="Times New Roman" w:cs="Times New Roman"/>
          <w:sz w:val="24"/>
          <w:szCs w:val="24"/>
        </w:rPr>
        <w:t xml:space="preserve">; </w:t>
      </w:r>
      <w:r w:rsidR="00C801BF" w:rsidRPr="002D7ABF">
        <w:rPr>
          <w:rFonts w:ascii="Times New Roman" w:hAnsi="Times New Roman" w:cs="Times New Roman"/>
          <w:sz w:val="24"/>
          <w:szCs w:val="24"/>
        </w:rPr>
        <w:t>ak ide o</w:t>
      </w:r>
      <w:r w:rsidR="00F46752" w:rsidRPr="002D7ABF">
        <w:rPr>
          <w:rFonts w:ascii="Times New Roman" w:hAnsi="Times New Roman" w:cs="Times New Roman"/>
          <w:sz w:val="24"/>
          <w:szCs w:val="24"/>
        </w:rPr>
        <w:t xml:space="preserve"> elektroodpad bez ohľadu na kategórie uvedené v prílohe č. 7, </w:t>
      </w:r>
      <w:r w:rsidR="00C801BF" w:rsidRPr="002D7ABF">
        <w:rPr>
          <w:rFonts w:ascii="Times New Roman" w:hAnsi="Times New Roman" w:cs="Times New Roman"/>
          <w:sz w:val="24"/>
          <w:szCs w:val="24"/>
        </w:rPr>
        <w:t>ak ide o</w:t>
      </w:r>
      <w:r w:rsidR="00BC255E" w:rsidRPr="002D7ABF">
        <w:rPr>
          <w:rFonts w:ascii="Times New Roman" w:hAnsi="Times New Roman" w:cs="Times New Roman"/>
          <w:sz w:val="24"/>
          <w:szCs w:val="24"/>
        </w:rPr>
        <w:t xml:space="preserve"> </w:t>
      </w:r>
      <w:r w:rsidR="00C801BF" w:rsidRPr="002D7ABF">
        <w:rPr>
          <w:rFonts w:ascii="Times New Roman" w:hAnsi="Times New Roman" w:cs="Times New Roman"/>
          <w:sz w:val="24"/>
          <w:szCs w:val="24"/>
        </w:rPr>
        <w:t>použité batérie a akumulátory</w:t>
      </w:r>
      <w:r w:rsidR="00F46752" w:rsidRPr="002D7ABF">
        <w:rPr>
          <w:rFonts w:ascii="Times New Roman" w:hAnsi="Times New Roman" w:cs="Times New Roman"/>
          <w:sz w:val="24"/>
          <w:szCs w:val="24"/>
        </w:rPr>
        <w:t xml:space="preserve"> bez ohľadu na  členenie uvedené v § 42 ods. 3</w:t>
      </w:r>
      <w:r w:rsidR="00BC255E" w:rsidRPr="002D7ABF">
        <w:rPr>
          <w:rFonts w:ascii="Times New Roman" w:hAnsi="Times New Roman" w:cs="Times New Roman"/>
          <w:sz w:val="24"/>
          <w:szCs w:val="24"/>
        </w:rPr>
        <w:t>. P</w:t>
      </w:r>
      <w:r w:rsidR="00F46752" w:rsidRPr="002D7ABF">
        <w:rPr>
          <w:rFonts w:ascii="Times New Roman" w:hAnsi="Times New Roman" w:cs="Times New Roman"/>
          <w:sz w:val="24"/>
          <w:szCs w:val="24"/>
        </w:rPr>
        <w:t xml:space="preserve">re odpad z obalov a neobalových výrobkov môže byť založené iba jedno </w:t>
      </w:r>
      <w:r w:rsidR="00BC255E" w:rsidRPr="002D7ABF">
        <w:rPr>
          <w:rFonts w:ascii="Times New Roman" w:hAnsi="Times New Roman" w:cs="Times New Roman"/>
          <w:sz w:val="24"/>
          <w:szCs w:val="24"/>
        </w:rPr>
        <w:t xml:space="preserve">spoločné </w:t>
      </w:r>
      <w:r w:rsidR="00F46752" w:rsidRPr="002D7ABF">
        <w:rPr>
          <w:rFonts w:ascii="Times New Roman" w:hAnsi="Times New Roman" w:cs="Times New Roman"/>
          <w:sz w:val="24"/>
          <w:szCs w:val="24"/>
        </w:rPr>
        <w:t>koordinačné centrum.</w:t>
      </w:r>
    </w:p>
    <w:p w14:paraId="305D0F56" w14:textId="77777777" w:rsidR="00850E5F" w:rsidRPr="002D7ABF" w:rsidRDefault="00850E5F" w:rsidP="00C56AA6">
      <w:pPr>
        <w:tabs>
          <w:tab w:val="left" w:pos="426"/>
        </w:tabs>
        <w:ind w:left="502"/>
        <w:jc w:val="both"/>
        <w:rPr>
          <w:rFonts w:cs="Times New Roman"/>
        </w:rPr>
      </w:pPr>
    </w:p>
    <w:p w14:paraId="2A7CEEA5" w14:textId="0A65CA5B" w:rsidR="004E43FC" w:rsidRPr="002D7ABF" w:rsidRDefault="001F58EB" w:rsidP="00B36BB1">
      <w:pPr>
        <w:pStyle w:val="Odsekzoznamu"/>
        <w:numPr>
          <w:ilvl w:val="0"/>
          <w:numId w:val="96"/>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Zakladateľmi</w:t>
      </w:r>
      <w:r w:rsidR="004E43FC" w:rsidRPr="002D7ABF">
        <w:rPr>
          <w:rFonts w:ascii="Times New Roman" w:hAnsi="Times New Roman" w:cs="Times New Roman"/>
          <w:sz w:val="24"/>
          <w:szCs w:val="24"/>
        </w:rPr>
        <w:t xml:space="preserve"> koordinačného centra pre </w:t>
      </w:r>
      <w:r w:rsidR="00C71D74" w:rsidRPr="002D7ABF">
        <w:rPr>
          <w:rFonts w:ascii="Times New Roman" w:hAnsi="Times New Roman" w:cs="Times New Roman"/>
          <w:sz w:val="24"/>
          <w:szCs w:val="24"/>
        </w:rPr>
        <w:t>vyhradený</w:t>
      </w:r>
      <w:r w:rsidR="004E43FC" w:rsidRPr="002D7ABF">
        <w:rPr>
          <w:rFonts w:ascii="Times New Roman" w:hAnsi="Times New Roman" w:cs="Times New Roman"/>
          <w:sz w:val="24"/>
          <w:szCs w:val="24"/>
        </w:rPr>
        <w:t xml:space="preserve"> prúd odpadu môžu byť </w:t>
      </w:r>
      <w:r w:rsidR="00275E7A" w:rsidRPr="002D7ABF">
        <w:rPr>
          <w:rFonts w:ascii="Times New Roman" w:hAnsi="Times New Roman" w:cs="Times New Roman"/>
          <w:sz w:val="24"/>
          <w:szCs w:val="24"/>
        </w:rPr>
        <w:t xml:space="preserve">výlučne </w:t>
      </w:r>
      <w:r w:rsidR="00CC0BFC" w:rsidRPr="002D7ABF">
        <w:rPr>
          <w:rFonts w:ascii="Times New Roman" w:hAnsi="Times New Roman" w:cs="Times New Roman"/>
          <w:sz w:val="24"/>
          <w:szCs w:val="24"/>
        </w:rPr>
        <w:t xml:space="preserve">organizácie zodpovednosti výrobcov a výrobcovia </w:t>
      </w:r>
      <w:r w:rsidR="00C71D74" w:rsidRPr="002D7ABF">
        <w:rPr>
          <w:rFonts w:ascii="Times New Roman" w:hAnsi="Times New Roman" w:cs="Times New Roman"/>
          <w:sz w:val="24"/>
          <w:szCs w:val="24"/>
        </w:rPr>
        <w:t>vyhradený</w:t>
      </w:r>
      <w:r w:rsidR="004E43FC" w:rsidRPr="002D7ABF">
        <w:rPr>
          <w:rFonts w:ascii="Times New Roman" w:hAnsi="Times New Roman" w:cs="Times New Roman"/>
          <w:sz w:val="24"/>
          <w:szCs w:val="24"/>
        </w:rPr>
        <w:t>ch výrobkov,</w:t>
      </w:r>
      <w:r w:rsidR="00CC0BFC" w:rsidRPr="002D7ABF">
        <w:rPr>
          <w:rFonts w:ascii="Times New Roman" w:hAnsi="Times New Roman" w:cs="Times New Roman"/>
          <w:sz w:val="24"/>
          <w:szCs w:val="24"/>
        </w:rPr>
        <w:t xml:space="preserve"> ktorí plnia </w:t>
      </w:r>
      <w:r w:rsidR="00C71D74" w:rsidRPr="002D7ABF">
        <w:rPr>
          <w:rFonts w:ascii="Times New Roman" w:hAnsi="Times New Roman" w:cs="Times New Roman"/>
          <w:sz w:val="24"/>
          <w:szCs w:val="24"/>
        </w:rPr>
        <w:t>vyhradené</w:t>
      </w:r>
      <w:r w:rsidR="00CC0BFC" w:rsidRPr="002D7ABF">
        <w:rPr>
          <w:rFonts w:ascii="Times New Roman" w:hAnsi="Times New Roman" w:cs="Times New Roman"/>
          <w:sz w:val="24"/>
          <w:szCs w:val="24"/>
        </w:rPr>
        <w:t xml:space="preserve"> povinnosti individuálne </w:t>
      </w:r>
      <w:r w:rsidR="00980539" w:rsidRPr="002D7ABF">
        <w:rPr>
          <w:rFonts w:ascii="Times New Roman" w:hAnsi="Times New Roman" w:cs="Times New Roman"/>
          <w:sz w:val="24"/>
          <w:szCs w:val="24"/>
        </w:rPr>
        <w:t xml:space="preserve">pre tento </w:t>
      </w:r>
      <w:r w:rsidR="00C71D74" w:rsidRPr="002D7ABF">
        <w:rPr>
          <w:rFonts w:ascii="Times New Roman" w:hAnsi="Times New Roman" w:cs="Times New Roman"/>
          <w:sz w:val="24"/>
          <w:szCs w:val="24"/>
        </w:rPr>
        <w:t>vyhradený</w:t>
      </w:r>
      <w:r w:rsidR="00980539" w:rsidRPr="002D7ABF">
        <w:rPr>
          <w:rFonts w:ascii="Times New Roman" w:hAnsi="Times New Roman" w:cs="Times New Roman"/>
          <w:sz w:val="24"/>
          <w:szCs w:val="24"/>
        </w:rPr>
        <w:t xml:space="preserve"> prúd</w:t>
      </w:r>
      <w:r w:rsidR="00CC0BFC" w:rsidRPr="002D7ABF">
        <w:rPr>
          <w:rFonts w:ascii="Times New Roman" w:hAnsi="Times New Roman" w:cs="Times New Roman"/>
          <w:sz w:val="24"/>
          <w:szCs w:val="24"/>
        </w:rPr>
        <w:t xml:space="preserve"> odpadu</w:t>
      </w:r>
      <w:r w:rsidR="00F0407B" w:rsidRPr="002D7ABF">
        <w:rPr>
          <w:rFonts w:ascii="Times New Roman" w:hAnsi="Times New Roman" w:cs="Times New Roman"/>
          <w:sz w:val="24"/>
          <w:szCs w:val="24"/>
        </w:rPr>
        <w:t xml:space="preserve">; </w:t>
      </w:r>
      <w:r w:rsidR="00C801BF" w:rsidRPr="002D7ABF">
        <w:rPr>
          <w:rFonts w:ascii="Times New Roman" w:hAnsi="Times New Roman" w:cs="Times New Roman"/>
          <w:sz w:val="24"/>
          <w:szCs w:val="24"/>
        </w:rPr>
        <w:t>ak ide o</w:t>
      </w:r>
      <w:r w:rsidR="00F0407B" w:rsidRPr="002D7ABF">
        <w:rPr>
          <w:rFonts w:ascii="Times New Roman" w:hAnsi="Times New Roman" w:cs="Times New Roman"/>
          <w:sz w:val="24"/>
          <w:szCs w:val="24"/>
        </w:rPr>
        <w:t xml:space="preserve"> </w:t>
      </w:r>
      <w:r w:rsidR="00C801BF" w:rsidRPr="002D7ABF">
        <w:rPr>
          <w:rFonts w:ascii="Times New Roman" w:hAnsi="Times New Roman" w:cs="Times New Roman"/>
          <w:sz w:val="24"/>
          <w:szCs w:val="24"/>
        </w:rPr>
        <w:t>použité</w:t>
      </w:r>
      <w:r w:rsidR="00F673C8" w:rsidRPr="002D7ABF">
        <w:rPr>
          <w:rFonts w:ascii="Times New Roman" w:hAnsi="Times New Roman" w:cs="Times New Roman"/>
          <w:sz w:val="24"/>
          <w:szCs w:val="24"/>
        </w:rPr>
        <w:t xml:space="preserve"> baté</w:t>
      </w:r>
      <w:r w:rsidR="00F0407B" w:rsidRPr="002D7ABF">
        <w:rPr>
          <w:rFonts w:ascii="Times New Roman" w:hAnsi="Times New Roman" w:cs="Times New Roman"/>
          <w:sz w:val="24"/>
          <w:szCs w:val="24"/>
        </w:rPr>
        <w:t>r</w:t>
      </w:r>
      <w:r w:rsidR="00C801BF" w:rsidRPr="002D7ABF">
        <w:rPr>
          <w:rFonts w:ascii="Times New Roman" w:hAnsi="Times New Roman" w:cs="Times New Roman"/>
          <w:sz w:val="24"/>
          <w:szCs w:val="24"/>
        </w:rPr>
        <w:t>ie a akumulátory,</w:t>
      </w:r>
      <w:r w:rsidR="00F673C8" w:rsidRPr="002D7ABF">
        <w:rPr>
          <w:rFonts w:ascii="Times New Roman" w:hAnsi="Times New Roman" w:cs="Times New Roman"/>
          <w:sz w:val="24"/>
          <w:szCs w:val="24"/>
        </w:rPr>
        <w:t xml:space="preserve"> môže byť zakladateľom aj tretia osoba (§ 44)</w:t>
      </w:r>
      <w:r w:rsidR="00CC0BFC" w:rsidRPr="002D7ABF">
        <w:rPr>
          <w:rFonts w:ascii="Times New Roman" w:hAnsi="Times New Roman" w:cs="Times New Roman"/>
          <w:sz w:val="24"/>
          <w:szCs w:val="24"/>
        </w:rPr>
        <w:t xml:space="preserve">. </w:t>
      </w:r>
    </w:p>
    <w:p w14:paraId="15DC091C" w14:textId="77777777" w:rsidR="004E43FC" w:rsidRPr="002D7ABF" w:rsidRDefault="004E43FC" w:rsidP="00856355">
      <w:pPr>
        <w:pStyle w:val="Standard"/>
        <w:spacing w:after="0" w:line="240" w:lineRule="auto"/>
        <w:jc w:val="both"/>
        <w:rPr>
          <w:rFonts w:ascii="Times New Roman" w:hAnsi="Times New Roman" w:cs="Times New Roman"/>
          <w:sz w:val="24"/>
          <w:szCs w:val="24"/>
        </w:rPr>
      </w:pPr>
    </w:p>
    <w:p w14:paraId="3556307E" w14:textId="43D2CFFC" w:rsidR="004E43FC" w:rsidRPr="002D7ABF" w:rsidRDefault="004E43FC" w:rsidP="00B36BB1">
      <w:pPr>
        <w:pStyle w:val="Odsekzoznamu"/>
        <w:numPr>
          <w:ilvl w:val="0"/>
          <w:numId w:val="96"/>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t xml:space="preserve">Koordinačné centrum pre </w:t>
      </w:r>
      <w:r w:rsidR="00C71D74" w:rsidRPr="002D7ABF">
        <w:rPr>
          <w:rFonts w:ascii="Times New Roman" w:hAnsi="Times New Roman" w:cs="Times New Roman"/>
          <w:sz w:val="24"/>
          <w:szCs w:val="24"/>
        </w:rPr>
        <w:t>vyhradený</w:t>
      </w:r>
      <w:r w:rsidRPr="002D7ABF">
        <w:rPr>
          <w:rFonts w:ascii="Times New Roman" w:hAnsi="Times New Roman" w:cs="Times New Roman"/>
          <w:sz w:val="24"/>
          <w:szCs w:val="24"/>
        </w:rPr>
        <w:t xml:space="preserve"> prúd odpadu </w:t>
      </w:r>
      <w:r w:rsidR="007943B7" w:rsidRPr="002D7ABF">
        <w:rPr>
          <w:rFonts w:ascii="Times New Roman" w:hAnsi="Times New Roman" w:cs="Times New Roman"/>
          <w:sz w:val="24"/>
          <w:szCs w:val="24"/>
        </w:rPr>
        <w:t xml:space="preserve">spoločne </w:t>
      </w:r>
      <w:r w:rsidR="006F5030" w:rsidRPr="002D7ABF">
        <w:rPr>
          <w:rFonts w:ascii="Times New Roman" w:hAnsi="Times New Roman" w:cs="Times New Roman"/>
          <w:sz w:val="24"/>
          <w:szCs w:val="24"/>
        </w:rPr>
        <w:t>zakladajú</w:t>
      </w:r>
      <w:r w:rsidRPr="002D7ABF">
        <w:rPr>
          <w:rFonts w:ascii="Times New Roman" w:hAnsi="Times New Roman" w:cs="Times New Roman"/>
          <w:sz w:val="24"/>
          <w:szCs w:val="24"/>
        </w:rPr>
        <w:t xml:space="preserve"> </w:t>
      </w:r>
      <w:r w:rsidR="00484B1E" w:rsidRPr="002D7ABF">
        <w:rPr>
          <w:rFonts w:ascii="Times New Roman" w:hAnsi="Times New Roman" w:cs="Times New Roman"/>
          <w:sz w:val="24"/>
          <w:szCs w:val="24"/>
        </w:rPr>
        <w:t>všetky osoby podľa odseku 3</w:t>
      </w:r>
      <w:r w:rsidR="007943B7" w:rsidRPr="002D7ABF">
        <w:rPr>
          <w:rFonts w:ascii="Times New Roman" w:hAnsi="Times New Roman" w:cs="Times New Roman"/>
          <w:sz w:val="24"/>
          <w:szCs w:val="24"/>
        </w:rPr>
        <w:t xml:space="preserve">, ktoré </w:t>
      </w:r>
      <w:r w:rsidR="00980539" w:rsidRPr="002D7ABF">
        <w:rPr>
          <w:rFonts w:ascii="Times New Roman" w:hAnsi="Times New Roman" w:cs="Times New Roman"/>
          <w:sz w:val="24"/>
          <w:szCs w:val="24"/>
        </w:rPr>
        <w:t>v lehote jedného mesiaca odo dňa zverejnenia výzvy</w:t>
      </w:r>
      <w:r w:rsidR="007943B7" w:rsidRPr="002D7ABF">
        <w:rPr>
          <w:rFonts w:ascii="Times New Roman" w:hAnsi="Times New Roman" w:cs="Times New Roman"/>
          <w:sz w:val="24"/>
          <w:szCs w:val="24"/>
        </w:rPr>
        <w:t xml:space="preserve"> </w:t>
      </w:r>
      <w:r w:rsidR="00980539" w:rsidRPr="002D7ABF">
        <w:rPr>
          <w:rFonts w:ascii="Times New Roman" w:hAnsi="Times New Roman" w:cs="Times New Roman"/>
          <w:sz w:val="24"/>
          <w:szCs w:val="24"/>
        </w:rPr>
        <w:t>ministerstva na jeho webovom sídle</w:t>
      </w:r>
      <w:r w:rsidRPr="002D7ABF">
        <w:rPr>
          <w:rFonts w:ascii="Times New Roman" w:hAnsi="Times New Roman" w:cs="Times New Roman"/>
          <w:sz w:val="24"/>
          <w:szCs w:val="24"/>
        </w:rPr>
        <w:t xml:space="preserve"> </w:t>
      </w:r>
      <w:r w:rsidR="00980539" w:rsidRPr="002D7ABF">
        <w:rPr>
          <w:rFonts w:ascii="Times New Roman" w:hAnsi="Times New Roman" w:cs="Times New Roman"/>
          <w:sz w:val="24"/>
          <w:szCs w:val="24"/>
        </w:rPr>
        <w:t xml:space="preserve">písomne oznámili </w:t>
      </w:r>
      <w:r w:rsidR="009676EF" w:rsidRPr="002D7ABF">
        <w:rPr>
          <w:rFonts w:ascii="Times New Roman" w:hAnsi="Times New Roman" w:cs="Times New Roman"/>
          <w:sz w:val="24"/>
          <w:szCs w:val="24"/>
        </w:rPr>
        <w:t xml:space="preserve">ministerstvu </w:t>
      </w:r>
      <w:r w:rsidRPr="002D7ABF">
        <w:rPr>
          <w:rFonts w:ascii="Times New Roman" w:hAnsi="Times New Roman" w:cs="Times New Roman"/>
          <w:sz w:val="24"/>
          <w:szCs w:val="24"/>
        </w:rPr>
        <w:t xml:space="preserve">svoj záujem podieľať sa na </w:t>
      </w:r>
      <w:r w:rsidR="00980539" w:rsidRPr="002D7ABF">
        <w:rPr>
          <w:rFonts w:ascii="Times New Roman" w:hAnsi="Times New Roman" w:cs="Times New Roman"/>
          <w:sz w:val="24"/>
          <w:szCs w:val="24"/>
        </w:rPr>
        <w:t>zakladaní</w:t>
      </w:r>
      <w:r w:rsidRPr="002D7ABF">
        <w:rPr>
          <w:rFonts w:ascii="Times New Roman" w:hAnsi="Times New Roman" w:cs="Times New Roman"/>
          <w:sz w:val="24"/>
          <w:szCs w:val="24"/>
        </w:rPr>
        <w:t xml:space="preserve"> koordinačného centra. Ministerstvo bezodkladne po uplynutí tejto lehoty oznámi všetkým prihláseným výrobcom </w:t>
      </w:r>
      <w:r w:rsidR="00C71D74" w:rsidRPr="002D7ABF">
        <w:rPr>
          <w:rFonts w:ascii="Times New Roman" w:hAnsi="Times New Roman" w:cs="Times New Roman"/>
          <w:sz w:val="24"/>
          <w:szCs w:val="24"/>
        </w:rPr>
        <w:t>vyhradený</w:t>
      </w:r>
      <w:r w:rsidRPr="002D7ABF">
        <w:rPr>
          <w:rFonts w:ascii="Times New Roman" w:hAnsi="Times New Roman" w:cs="Times New Roman"/>
          <w:sz w:val="24"/>
          <w:szCs w:val="24"/>
        </w:rPr>
        <w:t>ch výrobkov a organizáciám zodpovednosti výrobcov identifikačné a kontaktné údaje prihlásených osôb.</w:t>
      </w:r>
    </w:p>
    <w:p w14:paraId="468F29E4" w14:textId="77777777" w:rsidR="00EB7104" w:rsidRPr="002D7ABF" w:rsidRDefault="00EB7104" w:rsidP="00856355">
      <w:pPr>
        <w:pStyle w:val="Odsekzoznamu"/>
        <w:tabs>
          <w:tab w:val="left" w:pos="426"/>
        </w:tabs>
        <w:spacing w:after="0" w:line="240" w:lineRule="auto"/>
        <w:ind w:left="0"/>
        <w:rPr>
          <w:rFonts w:ascii="Times New Roman" w:hAnsi="Times New Roman" w:cs="Times New Roman"/>
          <w:sz w:val="24"/>
          <w:szCs w:val="24"/>
        </w:rPr>
      </w:pPr>
    </w:p>
    <w:p w14:paraId="797298D8" w14:textId="65A90D3A" w:rsidR="005E430A" w:rsidRPr="002D7ABF" w:rsidRDefault="001A7E4E"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sz w:val="24"/>
          <w:szCs w:val="24"/>
        </w:rPr>
        <w:t xml:space="preserve">Ak </w:t>
      </w:r>
      <w:r w:rsidR="00905C0F" w:rsidRPr="002D7ABF">
        <w:rPr>
          <w:rFonts w:ascii="Times New Roman" w:hAnsi="Times New Roman"/>
          <w:sz w:val="24"/>
          <w:szCs w:val="24"/>
        </w:rPr>
        <w:t>v lehote štyroch mesiacov odo dňa z</w:t>
      </w:r>
      <w:r w:rsidR="00484B1E" w:rsidRPr="002D7ABF">
        <w:rPr>
          <w:rFonts w:ascii="Times New Roman" w:hAnsi="Times New Roman"/>
          <w:sz w:val="24"/>
          <w:szCs w:val="24"/>
        </w:rPr>
        <w:t>verejnenia výzvy podľa odseku 4</w:t>
      </w:r>
      <w:r w:rsidR="00905C0F" w:rsidRPr="002D7ABF">
        <w:rPr>
          <w:rFonts w:ascii="Times New Roman" w:hAnsi="Times New Roman"/>
          <w:sz w:val="24"/>
          <w:szCs w:val="24"/>
        </w:rPr>
        <w:t xml:space="preserve"> nebude koordinačné centrum pre </w:t>
      </w:r>
      <w:r w:rsidR="00C71D74" w:rsidRPr="002D7ABF">
        <w:rPr>
          <w:rFonts w:ascii="Times New Roman" w:hAnsi="Times New Roman"/>
          <w:sz w:val="24"/>
          <w:szCs w:val="24"/>
        </w:rPr>
        <w:t>vyhradený</w:t>
      </w:r>
      <w:r w:rsidR="00905C0F" w:rsidRPr="002D7ABF">
        <w:rPr>
          <w:rFonts w:ascii="Times New Roman" w:hAnsi="Times New Roman"/>
          <w:sz w:val="24"/>
          <w:szCs w:val="24"/>
        </w:rPr>
        <w:t xml:space="preserve"> prúd odpadu z</w:t>
      </w:r>
      <w:r w:rsidR="003B2532" w:rsidRPr="002D7ABF">
        <w:rPr>
          <w:rFonts w:ascii="Times New Roman" w:hAnsi="Times New Roman"/>
          <w:sz w:val="24"/>
          <w:szCs w:val="24"/>
        </w:rPr>
        <w:t>aložené</w:t>
      </w:r>
      <w:r w:rsidR="00905C0F" w:rsidRPr="002D7ABF">
        <w:rPr>
          <w:rFonts w:ascii="Times New Roman" w:hAnsi="Times New Roman"/>
          <w:sz w:val="24"/>
          <w:szCs w:val="24"/>
        </w:rPr>
        <w:t>, ministerstvo ulož</w:t>
      </w:r>
      <w:r w:rsidR="007F221B" w:rsidRPr="002D7ABF">
        <w:rPr>
          <w:rFonts w:ascii="Times New Roman" w:hAnsi="Times New Roman"/>
          <w:sz w:val="24"/>
          <w:szCs w:val="24"/>
        </w:rPr>
        <w:t>í</w:t>
      </w:r>
      <w:r w:rsidR="00905C0F" w:rsidRPr="002D7ABF">
        <w:rPr>
          <w:rFonts w:ascii="Times New Roman" w:hAnsi="Times New Roman"/>
          <w:sz w:val="24"/>
          <w:szCs w:val="24"/>
        </w:rPr>
        <w:t xml:space="preserve"> povinnosť </w:t>
      </w:r>
      <w:r w:rsidR="00980539" w:rsidRPr="002D7ABF">
        <w:rPr>
          <w:rFonts w:ascii="Times New Roman" w:hAnsi="Times New Roman"/>
          <w:sz w:val="24"/>
          <w:szCs w:val="24"/>
        </w:rPr>
        <w:t>založenia</w:t>
      </w:r>
      <w:r w:rsidR="00905C0F" w:rsidRPr="002D7ABF">
        <w:rPr>
          <w:rFonts w:ascii="Times New Roman" w:hAnsi="Times New Roman"/>
          <w:sz w:val="24"/>
          <w:szCs w:val="24"/>
        </w:rPr>
        <w:t xml:space="preserve"> koordinačného centra pre tento prúd odpadov určeným </w:t>
      </w:r>
      <w:r w:rsidR="0015777C" w:rsidRPr="002D7ABF">
        <w:rPr>
          <w:rFonts w:ascii="Times New Roman" w:hAnsi="Times New Roman"/>
          <w:sz w:val="24"/>
          <w:szCs w:val="24"/>
        </w:rPr>
        <w:t xml:space="preserve"> </w:t>
      </w:r>
      <w:r w:rsidR="00905C0F" w:rsidRPr="002D7ABF">
        <w:rPr>
          <w:rFonts w:ascii="Times New Roman" w:hAnsi="Times New Roman"/>
          <w:sz w:val="24"/>
          <w:szCs w:val="24"/>
        </w:rPr>
        <w:t>organizáciám zodpovednosti výrobcov</w:t>
      </w:r>
      <w:r w:rsidR="001315C2" w:rsidRPr="002D7ABF">
        <w:rPr>
          <w:rFonts w:ascii="Times New Roman" w:hAnsi="Times New Roman"/>
          <w:sz w:val="24"/>
          <w:szCs w:val="24"/>
        </w:rPr>
        <w:t xml:space="preserve"> a výrobcom </w:t>
      </w:r>
      <w:r w:rsidR="00C71D74" w:rsidRPr="002D7ABF">
        <w:rPr>
          <w:rFonts w:ascii="Times New Roman" w:hAnsi="Times New Roman"/>
          <w:sz w:val="24"/>
          <w:szCs w:val="24"/>
        </w:rPr>
        <w:t>vyhradený</w:t>
      </w:r>
      <w:r w:rsidR="001315C2" w:rsidRPr="002D7ABF">
        <w:rPr>
          <w:rFonts w:ascii="Times New Roman" w:hAnsi="Times New Roman"/>
          <w:sz w:val="24"/>
          <w:szCs w:val="24"/>
        </w:rPr>
        <w:t xml:space="preserve">ch výrobkov, ktorí plnia </w:t>
      </w:r>
      <w:r w:rsidR="00C71D74" w:rsidRPr="002D7ABF">
        <w:rPr>
          <w:rFonts w:ascii="Times New Roman" w:hAnsi="Times New Roman"/>
          <w:sz w:val="24"/>
          <w:szCs w:val="24"/>
        </w:rPr>
        <w:t>vyhradené</w:t>
      </w:r>
      <w:r w:rsidR="001315C2" w:rsidRPr="002D7ABF">
        <w:rPr>
          <w:rFonts w:ascii="Times New Roman" w:hAnsi="Times New Roman"/>
          <w:sz w:val="24"/>
          <w:szCs w:val="24"/>
        </w:rPr>
        <w:t xml:space="preserve"> povinnosti individuálne, tak aby spolu zastupovali výrobcov </w:t>
      </w:r>
      <w:r w:rsidR="00C71D74" w:rsidRPr="002D7ABF">
        <w:rPr>
          <w:rFonts w:ascii="Times New Roman" w:hAnsi="Times New Roman"/>
          <w:sz w:val="24"/>
          <w:szCs w:val="24"/>
        </w:rPr>
        <w:t>vyhradený</w:t>
      </w:r>
      <w:r w:rsidR="001315C2" w:rsidRPr="002D7ABF">
        <w:rPr>
          <w:rFonts w:ascii="Times New Roman" w:hAnsi="Times New Roman"/>
          <w:sz w:val="24"/>
          <w:szCs w:val="24"/>
        </w:rPr>
        <w:t xml:space="preserve">ch </w:t>
      </w:r>
      <w:r w:rsidR="00980539" w:rsidRPr="002D7ABF">
        <w:rPr>
          <w:rFonts w:ascii="Times New Roman" w:hAnsi="Times New Roman"/>
          <w:sz w:val="24"/>
          <w:szCs w:val="24"/>
        </w:rPr>
        <w:t xml:space="preserve">výrobkov </w:t>
      </w:r>
      <w:r w:rsidR="00905C0F" w:rsidRPr="002D7ABF">
        <w:rPr>
          <w:rFonts w:ascii="Times New Roman" w:hAnsi="Times New Roman"/>
          <w:sz w:val="24"/>
          <w:szCs w:val="24"/>
        </w:rPr>
        <w:t>so súhrnným trhovým podielom v minimálnej výške 60 %</w:t>
      </w:r>
      <w:r w:rsidR="00C35EE6" w:rsidRPr="002D7ABF">
        <w:rPr>
          <w:rFonts w:ascii="Times New Roman" w:hAnsi="Times New Roman" w:cs="Times New Roman"/>
          <w:sz w:val="24"/>
          <w:szCs w:val="24"/>
        </w:rPr>
        <w:t>.</w:t>
      </w:r>
      <w:r w:rsidR="0068786F" w:rsidRPr="002D7ABF">
        <w:rPr>
          <w:rFonts w:ascii="Times New Roman" w:hAnsi="Times New Roman" w:cs="Times New Roman"/>
          <w:sz w:val="24"/>
          <w:szCs w:val="24"/>
        </w:rPr>
        <w:t xml:space="preserve"> Pri koordinačnom centre pre prúd odpadov z obalov a z neobalových výrobkov sa do určenia tohto trhového podielu započítavajú iba trhové podiely podľa § 52 ods. 24.</w:t>
      </w:r>
    </w:p>
    <w:p w14:paraId="101280E9" w14:textId="77777777" w:rsidR="005E430A" w:rsidRPr="002D7ABF" w:rsidRDefault="005E430A" w:rsidP="005E430A">
      <w:pPr>
        <w:pStyle w:val="Odsekzoznamu"/>
        <w:spacing w:after="0"/>
        <w:rPr>
          <w:rFonts w:ascii="Times New Roman" w:hAnsi="Times New Roman" w:cs="Times New Roman"/>
          <w:sz w:val="24"/>
          <w:szCs w:val="24"/>
        </w:rPr>
      </w:pPr>
    </w:p>
    <w:p w14:paraId="15A9B93F" w14:textId="273AAF19" w:rsidR="005E430A" w:rsidRPr="002D7ABF" w:rsidRDefault="00004815"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w:t>
      </w:r>
      <w:r w:rsidR="00CF3963" w:rsidRPr="002D7ABF">
        <w:rPr>
          <w:rFonts w:ascii="Times New Roman" w:hAnsi="Times New Roman" w:cs="Times New Roman"/>
          <w:sz w:val="24"/>
          <w:szCs w:val="24"/>
        </w:rPr>
        <w:t>akladatelia</w:t>
      </w:r>
      <w:r w:rsidR="00282FE4" w:rsidRPr="002D7ABF">
        <w:rPr>
          <w:rFonts w:ascii="Times New Roman" w:hAnsi="Times New Roman" w:cs="Times New Roman"/>
          <w:sz w:val="24"/>
          <w:szCs w:val="24"/>
        </w:rPr>
        <w:t xml:space="preserve"> </w:t>
      </w:r>
      <w:r w:rsidR="00756F95" w:rsidRPr="002D7ABF">
        <w:rPr>
          <w:rFonts w:ascii="Times New Roman" w:hAnsi="Times New Roman" w:cs="Times New Roman"/>
          <w:sz w:val="24"/>
          <w:szCs w:val="24"/>
        </w:rPr>
        <w:t>koordinačného centra</w:t>
      </w:r>
      <w:r w:rsidR="006B0880" w:rsidRPr="002D7ABF">
        <w:rPr>
          <w:rFonts w:ascii="Times New Roman" w:hAnsi="Times New Roman" w:cs="Times New Roman"/>
          <w:sz w:val="24"/>
          <w:szCs w:val="24"/>
        </w:rPr>
        <w:t xml:space="preserve"> sú povinní</w:t>
      </w:r>
      <w:r w:rsidR="00C14702" w:rsidRPr="002D7ABF">
        <w:rPr>
          <w:rFonts w:ascii="Times New Roman" w:hAnsi="Times New Roman" w:cs="Times New Roman"/>
          <w:sz w:val="24"/>
          <w:szCs w:val="24"/>
        </w:rPr>
        <w:t xml:space="preserve"> bezodkladne informovať </w:t>
      </w:r>
      <w:r w:rsidR="00756F95" w:rsidRPr="002D7ABF">
        <w:rPr>
          <w:rFonts w:ascii="Times New Roman" w:hAnsi="Times New Roman" w:cs="Times New Roman"/>
          <w:sz w:val="24"/>
          <w:szCs w:val="24"/>
        </w:rPr>
        <w:t xml:space="preserve">ministerstvo </w:t>
      </w:r>
      <w:r w:rsidR="00C14702" w:rsidRPr="002D7ABF">
        <w:rPr>
          <w:rFonts w:ascii="Times New Roman" w:hAnsi="Times New Roman" w:cs="Times New Roman"/>
          <w:sz w:val="24"/>
          <w:szCs w:val="24"/>
        </w:rPr>
        <w:t>o</w:t>
      </w:r>
      <w:r w:rsidR="00756F95" w:rsidRPr="002D7ABF">
        <w:rPr>
          <w:rFonts w:ascii="Times New Roman" w:hAnsi="Times New Roman" w:cs="Times New Roman"/>
          <w:sz w:val="24"/>
          <w:szCs w:val="24"/>
        </w:rPr>
        <w:t> jeho založení</w:t>
      </w:r>
      <w:r w:rsidR="00282FE4"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p>
    <w:p w14:paraId="14F5B833" w14:textId="77777777" w:rsidR="005E430A" w:rsidRPr="002D7ABF" w:rsidRDefault="005E430A" w:rsidP="005E430A">
      <w:pPr>
        <w:pStyle w:val="Odsekzoznamu"/>
        <w:spacing w:after="0"/>
        <w:rPr>
          <w:rFonts w:ascii="Times New Roman" w:hAnsi="Times New Roman" w:cs="Times New Roman"/>
          <w:sz w:val="24"/>
          <w:szCs w:val="24"/>
        </w:rPr>
      </w:pPr>
    </w:p>
    <w:p w14:paraId="31017249" w14:textId="79961265" w:rsidR="00763175" w:rsidRPr="002D7ABF" w:rsidRDefault="00763175"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Ak nevznikne koo</w:t>
      </w:r>
      <w:r w:rsidR="00837755" w:rsidRPr="002D7ABF">
        <w:rPr>
          <w:rFonts w:ascii="Times New Roman" w:hAnsi="Times New Roman" w:cs="Times New Roman"/>
          <w:sz w:val="24"/>
          <w:szCs w:val="24"/>
        </w:rPr>
        <w:t>rdinačné centrum podľa odsekov 4 a 5</w:t>
      </w:r>
      <w:r w:rsidR="005E430A" w:rsidRPr="002D7ABF">
        <w:rPr>
          <w:rFonts w:ascii="Times New Roman" w:hAnsi="Times New Roman" w:cs="Times New Roman"/>
          <w:sz w:val="24"/>
          <w:szCs w:val="24"/>
        </w:rPr>
        <w:t xml:space="preserve">, ministerstvo poverí </w:t>
      </w:r>
      <w:r w:rsidR="00E40A3D" w:rsidRPr="002D7ABF">
        <w:rPr>
          <w:rFonts w:ascii="Times New Roman" w:hAnsi="Times New Roman" w:cs="Times New Roman"/>
          <w:sz w:val="24"/>
          <w:szCs w:val="24"/>
        </w:rPr>
        <w:t xml:space="preserve">po predchádzajúcom súhlase </w:t>
      </w:r>
      <w:r w:rsidR="005E430A" w:rsidRPr="002D7ABF">
        <w:rPr>
          <w:rFonts w:ascii="Times New Roman" w:hAnsi="Times New Roman" w:cs="Times New Roman"/>
          <w:sz w:val="24"/>
          <w:szCs w:val="24"/>
        </w:rPr>
        <w:t xml:space="preserve">plnením </w:t>
      </w:r>
      <w:r w:rsidRPr="002D7ABF">
        <w:rPr>
          <w:rFonts w:ascii="Times New Roman" w:hAnsi="Times New Roman" w:cs="Times New Roman"/>
          <w:sz w:val="24"/>
          <w:szCs w:val="24"/>
        </w:rPr>
        <w:t xml:space="preserve">funkcie koordinačného centra nezávislú tretiu </w:t>
      </w:r>
      <w:r w:rsidR="00C14702" w:rsidRPr="002D7ABF">
        <w:rPr>
          <w:rFonts w:ascii="Times New Roman" w:hAnsi="Times New Roman" w:cs="Times New Roman"/>
          <w:sz w:val="24"/>
          <w:szCs w:val="24"/>
        </w:rPr>
        <w:t xml:space="preserve"> </w:t>
      </w:r>
      <w:r w:rsidR="00C56AA6" w:rsidRPr="002D7ABF">
        <w:rPr>
          <w:rFonts w:ascii="Times New Roman" w:hAnsi="Times New Roman" w:cs="Times New Roman"/>
          <w:sz w:val="24"/>
          <w:szCs w:val="24"/>
        </w:rPr>
        <w:t>stranu.</w:t>
      </w:r>
      <w:r w:rsidRPr="002D7ABF">
        <w:rPr>
          <w:rFonts w:ascii="Times New Roman" w:hAnsi="Times New Roman" w:cs="Times New Roman"/>
          <w:sz w:val="24"/>
          <w:szCs w:val="24"/>
        </w:rPr>
        <w:t xml:space="preserve"> </w:t>
      </w:r>
    </w:p>
    <w:p w14:paraId="31CC963D" w14:textId="77777777" w:rsidR="00C56AA6" w:rsidRPr="002D7ABF" w:rsidRDefault="00C56AA6" w:rsidP="00C95681">
      <w:pPr>
        <w:rPr>
          <w:rFonts w:cs="Times New Roman"/>
        </w:rPr>
      </w:pPr>
    </w:p>
    <w:p w14:paraId="147D59CB" w14:textId="65080DEA" w:rsidR="00C95681" w:rsidRPr="002D7ABF" w:rsidRDefault="00C95681" w:rsidP="00B36BB1">
      <w:pPr>
        <w:pStyle w:val="Odsekzoznamu"/>
        <w:numPr>
          <w:ilvl w:val="0"/>
          <w:numId w:val="9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Zmluva o</w:t>
      </w:r>
      <w:r w:rsidR="00CF3963" w:rsidRPr="002D7ABF">
        <w:rPr>
          <w:rFonts w:ascii="Times New Roman" w:hAnsi="Times New Roman" w:cs="Times New Roman"/>
          <w:sz w:val="24"/>
          <w:szCs w:val="24"/>
        </w:rPr>
        <w:t> </w:t>
      </w:r>
      <w:r w:rsidRPr="002D7ABF">
        <w:rPr>
          <w:rFonts w:ascii="Times New Roman" w:hAnsi="Times New Roman" w:cs="Times New Roman"/>
          <w:sz w:val="24"/>
          <w:szCs w:val="24"/>
        </w:rPr>
        <w:t>z</w:t>
      </w:r>
      <w:r w:rsidR="00CF3963" w:rsidRPr="002D7ABF">
        <w:rPr>
          <w:rFonts w:ascii="Times New Roman" w:hAnsi="Times New Roman" w:cs="Times New Roman"/>
          <w:sz w:val="24"/>
          <w:szCs w:val="24"/>
        </w:rPr>
        <w:t xml:space="preserve">aložení </w:t>
      </w:r>
      <w:r w:rsidRPr="002D7ABF">
        <w:rPr>
          <w:rFonts w:ascii="Times New Roman" w:hAnsi="Times New Roman" w:cs="Times New Roman"/>
          <w:sz w:val="24"/>
          <w:szCs w:val="24"/>
        </w:rPr>
        <w:t>koordinačného centra musí obsahovať najmä</w:t>
      </w:r>
    </w:p>
    <w:p w14:paraId="27EA8AA1" w14:textId="77777777" w:rsidR="00C95681" w:rsidRPr="002D7ABF" w:rsidRDefault="00C95681" w:rsidP="00B36BB1">
      <w:pPr>
        <w:pStyle w:val="Odsekzoznamu"/>
        <w:numPr>
          <w:ilvl w:val="0"/>
          <w:numId w:val="147"/>
        </w:numPr>
        <w:tabs>
          <w:tab w:val="left" w:pos="568"/>
        </w:tabs>
        <w:spacing w:after="0" w:line="240" w:lineRule="auto"/>
        <w:ind w:left="284" w:firstLine="0"/>
        <w:jc w:val="both"/>
        <w:rPr>
          <w:rFonts w:ascii="Times New Roman" w:hAnsi="Times New Roman" w:cs="Times New Roman"/>
          <w:sz w:val="24"/>
          <w:szCs w:val="24"/>
        </w:rPr>
      </w:pPr>
      <w:r w:rsidRPr="002D7ABF">
        <w:rPr>
          <w:rFonts w:ascii="Times New Roman" w:hAnsi="Times New Roman" w:cs="Times New Roman"/>
          <w:sz w:val="24"/>
          <w:szCs w:val="24"/>
        </w:rPr>
        <w:t>názov a sídlo koordinačného centra,</w:t>
      </w:r>
    </w:p>
    <w:p w14:paraId="6BD4F9B5" w14:textId="77777777" w:rsidR="00C95681" w:rsidRPr="002D7ABF"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rPr>
      </w:pPr>
      <w:r w:rsidRPr="002D7ABF">
        <w:rPr>
          <w:rFonts w:ascii="Times New Roman" w:hAnsi="Times New Roman" w:cs="Times New Roman"/>
          <w:sz w:val="24"/>
          <w:szCs w:val="24"/>
        </w:rPr>
        <w:t>vymedzenie pôsobnosti na plnenie úloh podľa odseku 9,</w:t>
      </w:r>
    </w:p>
    <w:p w14:paraId="647C8FEF" w14:textId="6117949B" w:rsidR="00C95681" w:rsidRPr="002D7ABF"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orgány, ich právomoc a spôsob </w:t>
      </w:r>
      <w:r w:rsidR="000D1951" w:rsidRPr="002D7ABF">
        <w:rPr>
          <w:rFonts w:ascii="Times New Roman" w:hAnsi="Times New Roman" w:cs="Times New Roman"/>
          <w:sz w:val="24"/>
          <w:szCs w:val="24"/>
        </w:rPr>
        <w:t xml:space="preserve">ich </w:t>
      </w:r>
      <w:r w:rsidR="00E40A3D" w:rsidRPr="002D7ABF">
        <w:rPr>
          <w:rFonts w:ascii="Times New Roman" w:hAnsi="Times New Roman" w:cs="Times New Roman"/>
          <w:sz w:val="24"/>
          <w:szCs w:val="24"/>
        </w:rPr>
        <w:t>vzniku,</w:t>
      </w:r>
    </w:p>
    <w:p w14:paraId="19AAB558" w14:textId="2FF183B2" w:rsidR="00C95681" w:rsidRPr="002D7ABF"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zoznam osôb </w:t>
      </w:r>
      <w:r w:rsidR="00837755" w:rsidRPr="002D7ABF">
        <w:rPr>
          <w:rFonts w:ascii="Times New Roman" w:hAnsi="Times New Roman" w:cs="Times New Roman"/>
          <w:sz w:val="24"/>
          <w:szCs w:val="24"/>
        </w:rPr>
        <w:t>zaklada</w:t>
      </w:r>
      <w:r w:rsidRPr="002D7ABF">
        <w:rPr>
          <w:rFonts w:ascii="Times New Roman" w:hAnsi="Times New Roman" w:cs="Times New Roman"/>
          <w:sz w:val="24"/>
          <w:szCs w:val="24"/>
        </w:rPr>
        <w:t>júcich koordinačné centrum a spôsob preukázania s</w:t>
      </w:r>
      <w:r w:rsidR="00837755" w:rsidRPr="002D7ABF">
        <w:rPr>
          <w:rFonts w:ascii="Times New Roman" w:hAnsi="Times New Roman" w:cs="Times New Roman"/>
          <w:sz w:val="24"/>
          <w:szCs w:val="24"/>
        </w:rPr>
        <w:t>plnenia podmienky podľa odseku 3</w:t>
      </w:r>
      <w:r w:rsidRPr="002D7ABF">
        <w:rPr>
          <w:rFonts w:ascii="Times New Roman" w:hAnsi="Times New Roman" w:cs="Times New Roman"/>
          <w:sz w:val="24"/>
          <w:szCs w:val="24"/>
        </w:rPr>
        <w:t>,</w:t>
      </w:r>
    </w:p>
    <w:p w14:paraId="44FBAB90" w14:textId="77777777" w:rsidR="00C95681" w:rsidRPr="002D7ABF"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2D7ABF">
        <w:rPr>
          <w:rFonts w:ascii="Times New Roman" w:hAnsi="Times New Roman" w:cs="Times New Roman"/>
          <w:sz w:val="24"/>
          <w:szCs w:val="24"/>
        </w:rPr>
        <w:t>identifikačné údaje prvých členov orgánov koordinačného centra,</w:t>
      </w:r>
    </w:p>
    <w:p w14:paraId="05F18ECE" w14:textId="7D1456CA" w:rsidR="00C95681" w:rsidRPr="002D7ABF" w:rsidRDefault="00C95681" w:rsidP="00B36BB1">
      <w:pPr>
        <w:pStyle w:val="Odsekzoznamu"/>
        <w:numPr>
          <w:ilvl w:val="0"/>
          <w:numId w:val="87"/>
        </w:numPr>
        <w:tabs>
          <w:tab w:val="left" w:pos="568"/>
        </w:tabs>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t xml:space="preserve">systém určenia podielov výrobcov </w:t>
      </w:r>
      <w:r w:rsidR="00C71D74" w:rsidRPr="002D7ABF">
        <w:rPr>
          <w:rFonts w:ascii="Times New Roman" w:hAnsi="Times New Roman" w:cs="Times New Roman"/>
          <w:sz w:val="24"/>
          <w:szCs w:val="24"/>
        </w:rPr>
        <w:t>vyhradený</w:t>
      </w:r>
      <w:r w:rsidRPr="002D7ABF">
        <w:rPr>
          <w:rFonts w:ascii="Times New Roman" w:hAnsi="Times New Roman" w:cs="Times New Roman"/>
          <w:sz w:val="24"/>
          <w:szCs w:val="24"/>
        </w:rPr>
        <w:t xml:space="preserve">ch výrobkov, ktorí si plnia </w:t>
      </w:r>
      <w:r w:rsidR="00C71D74" w:rsidRPr="002D7ABF">
        <w:rPr>
          <w:rFonts w:ascii="Times New Roman" w:hAnsi="Times New Roman" w:cs="Times New Roman"/>
          <w:sz w:val="24"/>
          <w:szCs w:val="24"/>
        </w:rPr>
        <w:t>vyhradené</w:t>
      </w:r>
      <w:r w:rsidRPr="002D7ABF">
        <w:rPr>
          <w:rFonts w:ascii="Times New Roman" w:hAnsi="Times New Roman" w:cs="Times New Roman"/>
          <w:sz w:val="24"/>
          <w:szCs w:val="24"/>
        </w:rPr>
        <w:t xml:space="preserve"> povinnosti individuálne a organizácií zodpovednosti výrobcov na financovaní činnosti koordinačného centra,</w:t>
      </w:r>
    </w:p>
    <w:p w14:paraId="1F001FFF" w14:textId="0FF76656" w:rsidR="00C95681" w:rsidRPr="002D7ABF" w:rsidRDefault="00C95681" w:rsidP="00B36BB1">
      <w:pPr>
        <w:pStyle w:val="Odsekzoznamu"/>
        <w:numPr>
          <w:ilvl w:val="0"/>
          <w:numId w:val="87"/>
        </w:numPr>
        <w:tabs>
          <w:tab w:val="left" w:pos="568"/>
        </w:tabs>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t xml:space="preserve">spôsob poskytnutia presahujúceho množstva v prospech </w:t>
      </w:r>
      <w:r w:rsidR="000A0182" w:rsidRPr="002D7ABF">
        <w:rPr>
          <w:rFonts w:ascii="Times New Roman" w:hAnsi="Times New Roman" w:cs="Times New Roman"/>
          <w:sz w:val="24"/>
          <w:szCs w:val="24"/>
        </w:rPr>
        <w:t xml:space="preserve">ostatných </w:t>
      </w:r>
      <w:r w:rsidR="00071698" w:rsidRPr="002D7ABF">
        <w:rPr>
          <w:rFonts w:ascii="Times New Roman" w:hAnsi="Times New Roman" w:cs="Times New Roman"/>
          <w:sz w:val="24"/>
          <w:szCs w:val="24"/>
        </w:rPr>
        <w:t xml:space="preserve">klientov </w:t>
      </w:r>
      <w:r w:rsidRPr="002D7ABF">
        <w:rPr>
          <w:rFonts w:ascii="Times New Roman" w:hAnsi="Times New Roman" w:cs="Times New Roman"/>
          <w:sz w:val="24"/>
          <w:szCs w:val="24"/>
        </w:rPr>
        <w:t>koordinačného centra a následného rozdelenia zodpovednosti vo vzťahu k presahujúcemu množstvu,</w:t>
      </w:r>
    </w:p>
    <w:p w14:paraId="1DDF59D3" w14:textId="77777777" w:rsidR="00C95681" w:rsidRPr="002D7ABF"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2D7ABF">
        <w:rPr>
          <w:rFonts w:ascii="Times New Roman" w:hAnsi="Times New Roman" w:cs="Times New Roman"/>
          <w:sz w:val="24"/>
          <w:szCs w:val="24"/>
        </w:rPr>
        <w:t>zásady hospodárenia a správy majetku koordinačného centra,</w:t>
      </w:r>
    </w:p>
    <w:p w14:paraId="1C85BEA8" w14:textId="77777777" w:rsidR="00C95681" w:rsidRPr="002D7ABF" w:rsidRDefault="00C95681" w:rsidP="00B36BB1">
      <w:pPr>
        <w:pStyle w:val="Odsekzoznamu"/>
        <w:numPr>
          <w:ilvl w:val="0"/>
          <w:numId w:val="87"/>
        </w:numPr>
        <w:tabs>
          <w:tab w:val="left" w:pos="568"/>
        </w:tabs>
        <w:spacing w:after="0" w:line="240" w:lineRule="auto"/>
        <w:ind w:left="284" w:firstLine="0"/>
        <w:jc w:val="both"/>
        <w:rPr>
          <w:rFonts w:ascii="Times New Roman" w:hAnsi="Times New Roman" w:cs="Times New Roman"/>
          <w:sz w:val="24"/>
          <w:szCs w:val="24"/>
        </w:rPr>
      </w:pPr>
      <w:r w:rsidRPr="002D7ABF">
        <w:rPr>
          <w:rFonts w:ascii="Times New Roman" w:hAnsi="Times New Roman" w:cs="Times New Roman"/>
          <w:sz w:val="24"/>
          <w:szCs w:val="24"/>
        </w:rPr>
        <w:t>spôsob a formu vzniku a zániku členstva v koordinačnom centre,</w:t>
      </w:r>
    </w:p>
    <w:p w14:paraId="2728A6EA" w14:textId="122727BA" w:rsidR="00C35EE6" w:rsidRPr="002D7ABF" w:rsidRDefault="00C95681" w:rsidP="00C95681">
      <w:pPr>
        <w:pStyle w:val="Odsekzoznamu"/>
        <w:numPr>
          <w:ilvl w:val="0"/>
          <w:numId w:val="87"/>
        </w:numPr>
        <w:tabs>
          <w:tab w:val="left" w:pos="568"/>
        </w:tabs>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t>spôsob a formu dobrovoľného zániku koord</w:t>
      </w:r>
      <w:r w:rsidR="00837755" w:rsidRPr="002D7ABF">
        <w:rPr>
          <w:rFonts w:ascii="Times New Roman" w:hAnsi="Times New Roman" w:cs="Times New Roman"/>
          <w:sz w:val="24"/>
          <w:szCs w:val="24"/>
        </w:rPr>
        <w:t>inačného centra</w:t>
      </w:r>
    </w:p>
    <w:p w14:paraId="032BB3DC" w14:textId="77777777" w:rsidR="00837755" w:rsidRPr="002D7ABF" w:rsidRDefault="00837755" w:rsidP="00837755">
      <w:pPr>
        <w:tabs>
          <w:tab w:val="left" w:pos="568"/>
        </w:tabs>
        <w:ind w:left="284"/>
        <w:jc w:val="both"/>
        <w:rPr>
          <w:rFonts w:cs="Times New Roman"/>
        </w:rPr>
      </w:pPr>
    </w:p>
    <w:p w14:paraId="5D983181" w14:textId="46EB361F" w:rsidR="00BD58A2" w:rsidRPr="002D7ABF" w:rsidRDefault="004E43FC" w:rsidP="00B36BB1">
      <w:pPr>
        <w:pStyle w:val="Odsekzoznamu"/>
        <w:numPr>
          <w:ilvl w:val="0"/>
          <w:numId w:val="96"/>
        </w:numPr>
        <w:tabs>
          <w:tab w:val="left" w:pos="426"/>
        </w:tabs>
        <w:spacing w:after="0" w:line="240" w:lineRule="auto"/>
        <w:ind w:left="0" w:firstLine="0"/>
        <w:jc w:val="both"/>
        <w:rPr>
          <w:rFonts w:ascii="Times New Roman" w:hAnsi="Times New Roman" w:cs="Times New Roman"/>
        </w:rPr>
      </w:pPr>
      <w:r w:rsidRPr="002D7ABF">
        <w:rPr>
          <w:rFonts w:ascii="Times New Roman" w:hAnsi="Times New Roman" w:cs="Times New Roman"/>
          <w:sz w:val="24"/>
          <w:szCs w:val="24"/>
        </w:rPr>
        <w:lastRenderedPageBreak/>
        <w:t xml:space="preserve">Zmluvu uzatvorenú medzi koordinačným centrom pre </w:t>
      </w:r>
      <w:r w:rsidR="00C71D74" w:rsidRPr="002D7ABF">
        <w:rPr>
          <w:rFonts w:ascii="Times New Roman" w:hAnsi="Times New Roman" w:cs="Times New Roman"/>
          <w:sz w:val="24"/>
          <w:szCs w:val="24"/>
        </w:rPr>
        <w:t>vyhradený</w:t>
      </w:r>
      <w:r w:rsidRPr="002D7ABF">
        <w:rPr>
          <w:rFonts w:ascii="Times New Roman" w:hAnsi="Times New Roman" w:cs="Times New Roman"/>
          <w:sz w:val="24"/>
          <w:szCs w:val="24"/>
        </w:rPr>
        <w:t xml:space="preserve"> prúd odpadu a výrobcom </w:t>
      </w:r>
      <w:r w:rsidR="00C71D74"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w:t>
      </w:r>
      <w:r w:rsidR="00614B1D" w:rsidRPr="002D7ABF">
        <w:rPr>
          <w:rFonts w:ascii="Times New Roman" w:hAnsi="Times New Roman" w:cs="Times New Roman"/>
          <w:sz w:val="24"/>
          <w:szCs w:val="24"/>
        </w:rPr>
        <w:t xml:space="preserve">,  ktorý si plní </w:t>
      </w:r>
      <w:r w:rsidR="00C71D74" w:rsidRPr="002D7ABF">
        <w:rPr>
          <w:rFonts w:ascii="Times New Roman" w:hAnsi="Times New Roman" w:cs="Times New Roman"/>
          <w:sz w:val="24"/>
          <w:szCs w:val="24"/>
        </w:rPr>
        <w:t>vyhradené</w:t>
      </w:r>
      <w:r w:rsidR="00614B1D" w:rsidRPr="002D7ABF">
        <w:rPr>
          <w:rFonts w:ascii="Times New Roman" w:hAnsi="Times New Roman" w:cs="Times New Roman"/>
          <w:sz w:val="24"/>
          <w:szCs w:val="24"/>
        </w:rPr>
        <w:t xml:space="preserve"> povinnosti individuálne</w:t>
      </w:r>
      <w:r w:rsidRPr="002D7ABF">
        <w:rPr>
          <w:rFonts w:ascii="Times New Roman" w:hAnsi="Times New Roman" w:cs="Times New Roman"/>
          <w:sz w:val="24"/>
          <w:szCs w:val="24"/>
        </w:rPr>
        <w:t>, z ktor</w:t>
      </w:r>
      <w:r w:rsidR="00F76F4F" w:rsidRPr="002D7ABF">
        <w:rPr>
          <w:rFonts w:ascii="Times New Roman" w:hAnsi="Times New Roman" w:cs="Times New Roman"/>
          <w:sz w:val="24"/>
          <w:szCs w:val="24"/>
        </w:rPr>
        <w:t>ého</w:t>
      </w:r>
      <w:r w:rsidRPr="002D7ABF">
        <w:rPr>
          <w:rFonts w:ascii="Times New Roman" w:hAnsi="Times New Roman" w:cs="Times New Roman"/>
          <w:sz w:val="24"/>
          <w:szCs w:val="24"/>
        </w:rPr>
        <w:t xml:space="preserve"> tento prúd odpadu pochádza [§ 29 ods. 1 písm. c)] alebo organizáciou zodpovednosti výrobcov združujúcou  výrobcov</w:t>
      </w:r>
      <w:r w:rsidR="00AB7185" w:rsidRPr="002D7ABF">
        <w:rPr>
          <w:rFonts w:ascii="Times New Roman" w:hAnsi="Times New Roman" w:cs="Times New Roman"/>
          <w:sz w:val="24"/>
          <w:szCs w:val="24"/>
        </w:rPr>
        <w:t xml:space="preserve"> </w:t>
      </w:r>
      <w:r w:rsidR="00C71D74" w:rsidRPr="002D7ABF">
        <w:rPr>
          <w:rFonts w:ascii="Times New Roman" w:hAnsi="Times New Roman" w:cs="Times New Roman"/>
          <w:sz w:val="24"/>
          <w:szCs w:val="24"/>
        </w:rPr>
        <w:t>vyhradený</w:t>
      </w:r>
      <w:r w:rsidR="00AB7185" w:rsidRPr="002D7ABF">
        <w:rPr>
          <w:rFonts w:ascii="Times New Roman" w:hAnsi="Times New Roman" w:cs="Times New Roman"/>
          <w:sz w:val="24"/>
          <w:szCs w:val="24"/>
        </w:rPr>
        <w:t xml:space="preserve">ch výrobkov </w:t>
      </w:r>
      <w:r w:rsidRPr="002D7ABF">
        <w:rPr>
          <w:rFonts w:ascii="Times New Roman" w:hAnsi="Times New Roman" w:cs="Times New Roman"/>
          <w:sz w:val="24"/>
          <w:szCs w:val="24"/>
        </w:rPr>
        <w:t xml:space="preserve"> [§ 28 ods. 4 písm. </w:t>
      </w:r>
      <w:r w:rsidR="00644E85" w:rsidRPr="002D7ABF">
        <w:rPr>
          <w:rFonts w:ascii="Times New Roman" w:hAnsi="Times New Roman" w:cs="Times New Roman"/>
          <w:sz w:val="24"/>
          <w:szCs w:val="24"/>
        </w:rPr>
        <w:t>f</w:t>
      </w:r>
      <w:r w:rsidRPr="002D7ABF">
        <w:rPr>
          <w:rFonts w:ascii="Times New Roman" w:hAnsi="Times New Roman" w:cs="Times New Roman"/>
          <w:sz w:val="24"/>
          <w:szCs w:val="24"/>
        </w:rPr>
        <w:t xml:space="preserve">)] možno ukončiť výlučne z dôvodu </w:t>
      </w:r>
      <w:r w:rsidR="00E523F9" w:rsidRPr="002D7ABF">
        <w:rPr>
          <w:rFonts w:ascii="Times New Roman" w:hAnsi="Times New Roman" w:cs="Times New Roman"/>
          <w:sz w:val="24"/>
          <w:szCs w:val="24"/>
        </w:rPr>
        <w:t xml:space="preserve">zrušenia alebo </w:t>
      </w:r>
      <w:r w:rsidR="005E430A" w:rsidRPr="002D7ABF">
        <w:rPr>
          <w:rFonts w:ascii="Times New Roman" w:hAnsi="Times New Roman" w:cs="Times New Roman"/>
          <w:sz w:val="24"/>
          <w:szCs w:val="24"/>
        </w:rPr>
        <w:t>zániku autorizácie podľa § 89</w:t>
      </w:r>
      <w:r w:rsidR="00F76F4F" w:rsidRPr="002D7ABF">
        <w:rPr>
          <w:rFonts w:ascii="Times New Roman" w:hAnsi="Times New Roman" w:cs="Times New Roman"/>
          <w:sz w:val="24"/>
          <w:szCs w:val="24"/>
        </w:rPr>
        <w:t xml:space="preserve"> ods. 2 a 3</w:t>
      </w:r>
      <w:r w:rsidR="00864A67" w:rsidRPr="002D7ABF">
        <w:rPr>
          <w:rFonts w:ascii="Times New Roman" w:hAnsi="Times New Roman" w:cs="Times New Roman"/>
          <w:sz w:val="24"/>
          <w:szCs w:val="24"/>
        </w:rPr>
        <w:t>.</w:t>
      </w:r>
    </w:p>
    <w:p w14:paraId="215E8457" w14:textId="77777777" w:rsidR="00264DF6" w:rsidRPr="002D7ABF" w:rsidRDefault="00264DF6" w:rsidP="00241F1E">
      <w:pPr>
        <w:tabs>
          <w:tab w:val="left" w:pos="568"/>
        </w:tabs>
        <w:jc w:val="both"/>
        <w:rPr>
          <w:rFonts w:cs="Times New Roman"/>
        </w:rPr>
      </w:pPr>
    </w:p>
    <w:p w14:paraId="4207B966" w14:textId="4C62CF1E" w:rsidR="00264DF6" w:rsidRPr="002D7ABF" w:rsidRDefault="000A0182" w:rsidP="00241F1E">
      <w:pPr>
        <w:tabs>
          <w:tab w:val="left" w:pos="568"/>
        </w:tabs>
        <w:jc w:val="both"/>
        <w:rPr>
          <w:rFonts w:cs="Times New Roman"/>
        </w:rPr>
      </w:pPr>
      <w:r w:rsidRPr="002D7ABF">
        <w:rPr>
          <w:rFonts w:cs="Times New Roman"/>
        </w:rPr>
        <w:t>(10</w:t>
      </w:r>
      <w:r w:rsidR="00071698" w:rsidRPr="002D7ABF">
        <w:rPr>
          <w:rFonts w:cs="Times New Roman"/>
        </w:rPr>
        <w:t xml:space="preserve">) </w:t>
      </w:r>
      <w:r w:rsidR="006376A8" w:rsidRPr="002D7ABF">
        <w:rPr>
          <w:rFonts w:cs="Times New Roman"/>
        </w:rPr>
        <w:t>Osobou v</w:t>
      </w:r>
      <w:r w:rsidR="009C0F2C" w:rsidRPr="002D7ABF">
        <w:rPr>
          <w:rFonts w:cs="Times New Roman"/>
        </w:rPr>
        <w:t> </w:t>
      </w:r>
      <w:r w:rsidR="006376A8" w:rsidRPr="002D7ABF">
        <w:rPr>
          <w:rFonts w:cs="Times New Roman"/>
        </w:rPr>
        <w:t>pracovno</w:t>
      </w:r>
      <w:r w:rsidR="009C0F2C" w:rsidRPr="002D7ABF">
        <w:rPr>
          <w:rFonts w:cs="Times New Roman"/>
        </w:rPr>
        <w:t xml:space="preserve">právnom vzťahu alebo </w:t>
      </w:r>
      <w:r w:rsidR="00590E77" w:rsidRPr="002D7ABF">
        <w:rPr>
          <w:rFonts w:cs="Times New Roman"/>
        </w:rPr>
        <w:t xml:space="preserve">v </w:t>
      </w:r>
      <w:r w:rsidR="009C0F2C" w:rsidRPr="002D7ABF">
        <w:rPr>
          <w:rFonts w:cs="Times New Roman"/>
        </w:rPr>
        <w:t>obdobnom</w:t>
      </w:r>
      <w:r w:rsidR="00CE4671" w:rsidRPr="002D7ABF">
        <w:rPr>
          <w:rFonts w:cs="Times New Roman"/>
        </w:rPr>
        <w:t xml:space="preserve"> právnom </w:t>
      </w:r>
      <w:r w:rsidR="009C0F2C" w:rsidRPr="002D7ABF">
        <w:rPr>
          <w:rFonts w:cs="Times New Roman"/>
        </w:rPr>
        <w:t>vzťahu ku</w:t>
      </w:r>
      <w:r w:rsidR="006376A8" w:rsidRPr="002D7ABF">
        <w:rPr>
          <w:rFonts w:cs="Times New Roman"/>
        </w:rPr>
        <w:t xml:space="preserve"> koordinačné</w:t>
      </w:r>
      <w:r w:rsidR="009C0F2C" w:rsidRPr="002D7ABF">
        <w:rPr>
          <w:rFonts w:cs="Times New Roman"/>
        </w:rPr>
        <w:t>mu</w:t>
      </w:r>
      <w:r w:rsidR="006376A8" w:rsidRPr="002D7ABF">
        <w:rPr>
          <w:rFonts w:cs="Times New Roman"/>
        </w:rPr>
        <w:t xml:space="preserve"> centr</w:t>
      </w:r>
      <w:r w:rsidR="009C0F2C" w:rsidRPr="002D7ABF">
        <w:rPr>
          <w:rFonts w:cs="Times New Roman"/>
        </w:rPr>
        <w:t xml:space="preserve">u </w:t>
      </w:r>
      <w:r w:rsidR="006376A8" w:rsidRPr="002D7ABF">
        <w:rPr>
          <w:rFonts w:cs="Times New Roman"/>
        </w:rPr>
        <w:t xml:space="preserve"> </w:t>
      </w:r>
      <w:r w:rsidR="009C0F2C" w:rsidRPr="002D7ABF">
        <w:rPr>
          <w:rFonts w:cs="Times New Roman"/>
        </w:rPr>
        <w:t xml:space="preserve">sa nesmie stať osoba, ktorá </w:t>
      </w:r>
      <w:r w:rsidR="00BF328F" w:rsidRPr="002D7ABF">
        <w:rPr>
          <w:rFonts w:cs="Times New Roman"/>
        </w:rPr>
        <w:t xml:space="preserve">bola v období posledných troch </w:t>
      </w:r>
      <w:r w:rsidR="00A365D9" w:rsidRPr="002D7ABF">
        <w:rPr>
          <w:rFonts w:cs="Times New Roman"/>
        </w:rPr>
        <w:t>rokov pred</w:t>
      </w:r>
      <w:r w:rsidR="0008542B" w:rsidRPr="002D7ABF">
        <w:rPr>
          <w:rFonts w:cs="Times New Roman"/>
        </w:rPr>
        <w:t xml:space="preserve"> jeho</w:t>
      </w:r>
      <w:r w:rsidR="00A365D9" w:rsidRPr="002D7ABF">
        <w:rPr>
          <w:rFonts w:cs="Times New Roman"/>
        </w:rPr>
        <w:t xml:space="preserve"> uzavretím </w:t>
      </w:r>
      <w:r w:rsidR="0008542B" w:rsidRPr="002D7ABF">
        <w:rPr>
          <w:rFonts w:cs="Times New Roman"/>
        </w:rPr>
        <w:t xml:space="preserve">v </w:t>
      </w:r>
      <w:r w:rsidR="008138DC" w:rsidRPr="002D7ABF">
        <w:rPr>
          <w:rFonts w:cs="Times New Roman"/>
        </w:rPr>
        <w:t xml:space="preserve">pracovnoprávnom vzťahu alebo v obdobnom právnom vzťahu </w:t>
      </w:r>
      <w:r w:rsidR="00E64843" w:rsidRPr="002D7ABF">
        <w:rPr>
          <w:rFonts w:cs="Times New Roman"/>
        </w:rPr>
        <w:t xml:space="preserve">ku klientovi  </w:t>
      </w:r>
      <w:r w:rsidR="00036493" w:rsidRPr="002D7ABF">
        <w:rPr>
          <w:rFonts w:cs="Times New Roman"/>
        </w:rPr>
        <w:t>koordinačného centra.</w:t>
      </w:r>
      <w:r w:rsidR="00A365D9" w:rsidRPr="002D7ABF">
        <w:rPr>
          <w:rFonts w:cs="Times New Roman"/>
        </w:rPr>
        <w:t xml:space="preserve"> </w:t>
      </w:r>
    </w:p>
    <w:p w14:paraId="33CE013A" w14:textId="77777777" w:rsidR="004E43FC" w:rsidRPr="002D7ABF" w:rsidRDefault="004E43FC" w:rsidP="005A574B">
      <w:pPr>
        <w:pStyle w:val="Odsekzoznamu"/>
        <w:tabs>
          <w:tab w:val="left" w:pos="568"/>
        </w:tabs>
        <w:spacing w:after="0" w:line="240" w:lineRule="auto"/>
        <w:ind w:left="0"/>
        <w:jc w:val="both"/>
        <w:rPr>
          <w:rFonts w:ascii="Times New Roman" w:hAnsi="Times New Roman" w:cs="Times New Roman"/>
          <w:sz w:val="24"/>
          <w:szCs w:val="24"/>
        </w:rPr>
      </w:pPr>
    </w:p>
    <w:p w14:paraId="0111DF86" w14:textId="0F9D2D6D" w:rsidR="004E43FC" w:rsidRPr="002D7ABF" w:rsidRDefault="000A0182" w:rsidP="00071698">
      <w:pPr>
        <w:pStyle w:val="Odsekzoznamu"/>
        <w:tabs>
          <w:tab w:val="left" w:pos="426"/>
        </w:tabs>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t>(11</w:t>
      </w:r>
      <w:r w:rsidR="00071698"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Podrobnosti o organizačnej štruktúre koordinačného centra upraví jeho štatút</w:t>
      </w:r>
      <w:r w:rsidR="007A306E" w:rsidRPr="002D7ABF">
        <w:rPr>
          <w:rFonts w:ascii="Times New Roman" w:hAnsi="Times New Roman" w:cs="Times New Roman"/>
          <w:sz w:val="24"/>
          <w:szCs w:val="24"/>
        </w:rPr>
        <w:t>, ktor</w:t>
      </w:r>
      <w:r w:rsidR="00495237" w:rsidRPr="002D7ABF">
        <w:rPr>
          <w:rFonts w:ascii="Times New Roman" w:hAnsi="Times New Roman" w:cs="Times New Roman"/>
          <w:sz w:val="24"/>
          <w:szCs w:val="24"/>
        </w:rPr>
        <w:t xml:space="preserve">ý koordinačné centrum zverejní </w:t>
      </w:r>
      <w:r w:rsidR="007A306E" w:rsidRPr="002D7ABF">
        <w:rPr>
          <w:rFonts w:ascii="Times New Roman" w:hAnsi="Times New Roman" w:cs="Times New Roman"/>
          <w:sz w:val="24"/>
          <w:szCs w:val="24"/>
        </w:rPr>
        <w:t>na svojom webovom sídle</w:t>
      </w:r>
      <w:r w:rsidR="00264DF6" w:rsidRPr="002D7ABF">
        <w:rPr>
          <w:rFonts w:ascii="Times New Roman" w:hAnsi="Times New Roman" w:cs="Times New Roman"/>
          <w:sz w:val="24"/>
          <w:szCs w:val="24"/>
        </w:rPr>
        <w:t>.</w:t>
      </w:r>
    </w:p>
    <w:p w14:paraId="25B8B5CE" w14:textId="77777777" w:rsidR="004E43FC" w:rsidRPr="002D7ABF" w:rsidRDefault="004E43FC" w:rsidP="00856355">
      <w:pPr>
        <w:pStyle w:val="Odsekzoznamu"/>
        <w:spacing w:after="0" w:line="240" w:lineRule="auto"/>
        <w:jc w:val="both"/>
        <w:rPr>
          <w:rFonts w:ascii="Times New Roman" w:hAnsi="Times New Roman" w:cs="Times New Roman"/>
          <w:sz w:val="24"/>
          <w:szCs w:val="24"/>
        </w:rPr>
      </w:pPr>
    </w:p>
    <w:p w14:paraId="3A235410" w14:textId="22E10C98" w:rsidR="004E43FC" w:rsidRPr="002D7ABF" w:rsidRDefault="000A0182" w:rsidP="00BB3B88">
      <w:pPr>
        <w:jc w:val="both"/>
        <w:rPr>
          <w:rFonts w:cs="Times New Roman"/>
        </w:rPr>
      </w:pPr>
      <w:r w:rsidRPr="002D7ABF">
        <w:rPr>
          <w:rFonts w:cs="Times New Roman"/>
        </w:rPr>
        <w:t>(12</w:t>
      </w:r>
      <w:r w:rsidR="00071698" w:rsidRPr="002D7ABF">
        <w:rPr>
          <w:rFonts w:cs="Times New Roman"/>
        </w:rPr>
        <w:t xml:space="preserve">) </w:t>
      </w:r>
      <w:r w:rsidR="004E43FC" w:rsidRPr="002D7ABF">
        <w:rPr>
          <w:rFonts w:cs="Times New Roman"/>
        </w:rPr>
        <w:t xml:space="preserve">Koordinačné centrum </w:t>
      </w:r>
      <w:r w:rsidR="000201DB" w:rsidRPr="002D7ABF">
        <w:rPr>
          <w:rFonts w:cs="Times New Roman"/>
        </w:rPr>
        <w:t>je povinné</w:t>
      </w:r>
    </w:p>
    <w:p w14:paraId="785CBFF1" w14:textId="77777777" w:rsidR="004E43FC" w:rsidRPr="002D7ABF" w:rsidRDefault="008F12A2" w:rsidP="00B36BB1">
      <w:pPr>
        <w:pStyle w:val="Normlnywebov"/>
        <w:numPr>
          <w:ilvl w:val="0"/>
          <w:numId w:val="148"/>
        </w:numPr>
        <w:spacing w:before="0" w:after="0"/>
        <w:ind w:left="709" w:hanging="425"/>
        <w:jc w:val="both"/>
        <w:rPr>
          <w:color w:val="auto"/>
        </w:rPr>
      </w:pPr>
      <w:r w:rsidRPr="002D7ABF">
        <w:rPr>
          <w:color w:val="auto"/>
        </w:rPr>
        <w:t>vytvoriť</w:t>
      </w:r>
      <w:r w:rsidR="004E43FC" w:rsidRPr="002D7ABF">
        <w:rPr>
          <w:color w:val="auto"/>
        </w:rPr>
        <w:t xml:space="preserve"> a prevádzk</w:t>
      </w:r>
      <w:r w:rsidRPr="002D7ABF">
        <w:rPr>
          <w:color w:val="auto"/>
        </w:rPr>
        <w:t>ovať</w:t>
      </w:r>
      <w:r w:rsidR="00EC0BB9" w:rsidRPr="002D7ABF">
        <w:rPr>
          <w:color w:val="auto"/>
        </w:rPr>
        <w:t xml:space="preserve"> </w:t>
      </w:r>
      <w:proofErr w:type="spellStart"/>
      <w:r w:rsidR="00EC0BB9" w:rsidRPr="002D7ABF">
        <w:rPr>
          <w:color w:val="auto"/>
        </w:rPr>
        <w:t>klientsk</w:t>
      </w:r>
      <w:r w:rsidR="00787665" w:rsidRPr="002D7ABF">
        <w:rPr>
          <w:color w:val="auto"/>
        </w:rPr>
        <w:t>ú</w:t>
      </w:r>
      <w:proofErr w:type="spellEnd"/>
      <w:r w:rsidR="00EC0BB9" w:rsidRPr="002D7ABF">
        <w:rPr>
          <w:color w:val="auto"/>
        </w:rPr>
        <w:t xml:space="preserve"> link</w:t>
      </w:r>
      <w:r w:rsidR="00787665" w:rsidRPr="002D7ABF">
        <w:rPr>
          <w:color w:val="auto"/>
        </w:rPr>
        <w:t>u</w:t>
      </w:r>
      <w:r w:rsidR="00EC0BB9" w:rsidRPr="002D7ABF">
        <w:rPr>
          <w:color w:val="auto"/>
        </w:rPr>
        <w:t xml:space="preserve"> </w:t>
      </w:r>
      <w:r w:rsidR="004E43FC" w:rsidRPr="002D7ABF">
        <w:rPr>
          <w:color w:val="auto"/>
        </w:rPr>
        <w:t xml:space="preserve"> pre obce, pôvodcov odpadu  a držiteľov odpadu,</w:t>
      </w:r>
    </w:p>
    <w:p w14:paraId="193C65B5" w14:textId="27F9A9D2" w:rsidR="004E43FC" w:rsidRPr="002D7ABF" w:rsidRDefault="004E43FC" w:rsidP="00856355">
      <w:pPr>
        <w:pStyle w:val="Normlnywebov"/>
        <w:numPr>
          <w:ilvl w:val="0"/>
          <w:numId w:val="27"/>
        </w:numPr>
        <w:spacing w:before="0" w:after="0"/>
        <w:ind w:left="709" w:hanging="425"/>
        <w:jc w:val="both"/>
        <w:rPr>
          <w:color w:val="auto"/>
        </w:rPr>
      </w:pPr>
      <w:r w:rsidRPr="002D7ABF">
        <w:rPr>
          <w:color w:val="auto"/>
        </w:rPr>
        <w:t xml:space="preserve">na základe údajov od výrobcov </w:t>
      </w:r>
      <w:r w:rsidR="00C71D74" w:rsidRPr="002D7ABF">
        <w:rPr>
          <w:color w:val="auto"/>
        </w:rPr>
        <w:t>vyhradený</w:t>
      </w:r>
      <w:r w:rsidRPr="002D7ABF">
        <w:rPr>
          <w:color w:val="auto"/>
        </w:rPr>
        <w:t>ch výrobkov</w:t>
      </w:r>
      <w:r w:rsidR="004D53AC" w:rsidRPr="002D7ABF">
        <w:rPr>
          <w:color w:val="auto"/>
        </w:rPr>
        <w:t xml:space="preserve">, ktorí si plnia </w:t>
      </w:r>
      <w:r w:rsidR="00C71D74" w:rsidRPr="002D7ABF">
        <w:rPr>
          <w:color w:val="auto"/>
        </w:rPr>
        <w:t>vyhradené</w:t>
      </w:r>
      <w:r w:rsidR="004D53AC" w:rsidRPr="002D7ABF">
        <w:rPr>
          <w:color w:val="auto"/>
        </w:rPr>
        <w:t xml:space="preserve"> povinnosti individuálne</w:t>
      </w:r>
      <w:r w:rsidRPr="002D7ABF">
        <w:rPr>
          <w:color w:val="auto"/>
        </w:rPr>
        <w:t xml:space="preserve"> a organizácií zodpovednosti výrobcov evid</w:t>
      </w:r>
      <w:r w:rsidR="008F12A2" w:rsidRPr="002D7ABF">
        <w:rPr>
          <w:color w:val="auto"/>
        </w:rPr>
        <w:t>ovať</w:t>
      </w:r>
      <w:r w:rsidRPr="002D7ABF">
        <w:rPr>
          <w:color w:val="auto"/>
        </w:rPr>
        <w:t xml:space="preserve"> a vyhodnoc</w:t>
      </w:r>
      <w:r w:rsidR="008F12A2" w:rsidRPr="002D7ABF">
        <w:rPr>
          <w:color w:val="auto"/>
        </w:rPr>
        <w:t>ovať</w:t>
      </w:r>
      <w:r w:rsidRPr="002D7ABF">
        <w:rPr>
          <w:color w:val="auto"/>
        </w:rPr>
        <w:t xml:space="preserve"> rozsah plošného pokrytia územia Slovenskej republiky systémami individuálneho nakladania s </w:t>
      </w:r>
      <w:r w:rsidR="00C71D74" w:rsidRPr="002D7ABF">
        <w:rPr>
          <w:color w:val="auto"/>
        </w:rPr>
        <w:t>vyhradený</w:t>
      </w:r>
      <w:r w:rsidRPr="002D7ABF">
        <w:rPr>
          <w:color w:val="auto"/>
        </w:rPr>
        <w:t>m prúdom odpadu a systémami združeného nakladania</w:t>
      </w:r>
      <w:r w:rsidR="001E6744" w:rsidRPr="002D7ABF">
        <w:rPr>
          <w:color w:val="auto"/>
        </w:rPr>
        <w:t xml:space="preserve"> s </w:t>
      </w:r>
      <w:r w:rsidR="00C71D74" w:rsidRPr="002D7ABF">
        <w:rPr>
          <w:color w:val="auto"/>
        </w:rPr>
        <w:t>vyhradený</w:t>
      </w:r>
      <w:r w:rsidRPr="002D7ABF">
        <w:rPr>
          <w:color w:val="auto"/>
        </w:rPr>
        <w:t xml:space="preserve">m prúdom odpadu s cieľom identifikácie obcí, ktoré </w:t>
      </w:r>
      <w:r w:rsidR="005E2307" w:rsidRPr="002D7ABF">
        <w:rPr>
          <w:color w:val="auto"/>
        </w:rPr>
        <w:t>nie sú zahrnuté do týchto systémov</w:t>
      </w:r>
      <w:r w:rsidRPr="002D7ABF">
        <w:rPr>
          <w:color w:val="auto"/>
        </w:rPr>
        <w:t>,</w:t>
      </w:r>
      <w:r w:rsidR="00847823" w:rsidRPr="002D7ABF">
        <w:rPr>
          <w:color w:val="auto"/>
        </w:rPr>
        <w:t xml:space="preserve"> </w:t>
      </w:r>
    </w:p>
    <w:p w14:paraId="3D168C9F" w14:textId="54A49DE6" w:rsidR="004E43FC" w:rsidRPr="002D7ABF" w:rsidRDefault="000E525E" w:rsidP="00856355">
      <w:pPr>
        <w:pStyle w:val="Normlnywebov"/>
        <w:numPr>
          <w:ilvl w:val="0"/>
          <w:numId w:val="27"/>
        </w:numPr>
        <w:spacing w:before="0" w:after="0"/>
        <w:ind w:left="709" w:hanging="425"/>
        <w:jc w:val="both"/>
        <w:rPr>
          <w:color w:val="auto"/>
        </w:rPr>
      </w:pPr>
      <w:r w:rsidRPr="002D7ABF">
        <w:rPr>
          <w:color w:val="auto"/>
        </w:rPr>
        <w:t xml:space="preserve">rozdeliť zodpovednosť vo vzťahu k ponúknutému presahujúcemu množstvu medzi </w:t>
      </w:r>
      <w:r w:rsidR="009C25F7" w:rsidRPr="002D7ABF">
        <w:rPr>
          <w:color w:val="auto"/>
        </w:rPr>
        <w:t xml:space="preserve">organizácie zodpovednosti výrobcov a výrobcov </w:t>
      </w:r>
      <w:r w:rsidR="00C71D74" w:rsidRPr="002D7ABF">
        <w:rPr>
          <w:color w:val="auto"/>
        </w:rPr>
        <w:t>vyhradený</w:t>
      </w:r>
      <w:r w:rsidR="009C25F7" w:rsidRPr="002D7ABF">
        <w:rPr>
          <w:color w:val="auto"/>
        </w:rPr>
        <w:t xml:space="preserve">ch výrobkov, ktorí plnia </w:t>
      </w:r>
      <w:r w:rsidR="00C71D74" w:rsidRPr="002D7ABF">
        <w:rPr>
          <w:color w:val="auto"/>
        </w:rPr>
        <w:t>vyhradené</w:t>
      </w:r>
      <w:r w:rsidR="009C25F7" w:rsidRPr="002D7ABF">
        <w:rPr>
          <w:color w:val="auto"/>
        </w:rPr>
        <w:t xml:space="preserve"> povinnosti individuálne určením podielu ich zodpovednosti v súlade so zmluvou o založení koordinačného centra a za nediskriminačných podmienok a podľa ich trhového podielu,</w:t>
      </w:r>
    </w:p>
    <w:p w14:paraId="79F541F3" w14:textId="6485BACA" w:rsidR="003C1798" w:rsidRPr="002D7ABF" w:rsidRDefault="00847823" w:rsidP="00CF2FFE">
      <w:pPr>
        <w:pStyle w:val="Normlnywebov"/>
        <w:numPr>
          <w:ilvl w:val="0"/>
          <w:numId w:val="27"/>
        </w:numPr>
        <w:spacing w:before="0" w:after="0"/>
        <w:ind w:left="709" w:hanging="425"/>
        <w:jc w:val="both"/>
        <w:rPr>
          <w:color w:val="auto"/>
        </w:rPr>
      </w:pPr>
      <w:r w:rsidRPr="002D7ABF">
        <w:rPr>
          <w:color w:val="auto"/>
        </w:rPr>
        <w:t>prijímať informácie o </w:t>
      </w:r>
      <w:r w:rsidR="000A0F05" w:rsidRPr="002D7ABF">
        <w:rPr>
          <w:color w:val="auto"/>
        </w:rPr>
        <w:t xml:space="preserve">nezabezpečení odvozu vrátane </w:t>
      </w:r>
      <w:r w:rsidRPr="002D7ABF">
        <w:rPr>
          <w:color w:val="auto"/>
        </w:rPr>
        <w:t>prerušen</w:t>
      </w:r>
      <w:r w:rsidR="000A0F05" w:rsidRPr="002D7ABF">
        <w:rPr>
          <w:color w:val="auto"/>
        </w:rPr>
        <w:t>ia</w:t>
      </w:r>
      <w:r w:rsidRPr="002D7ABF">
        <w:rPr>
          <w:color w:val="auto"/>
        </w:rPr>
        <w:t xml:space="preserve"> kontinuity</w:t>
      </w:r>
      <w:r w:rsidR="004E43FC" w:rsidRPr="002D7ABF">
        <w:rPr>
          <w:color w:val="auto"/>
        </w:rPr>
        <w:t xml:space="preserve"> odvoz</w:t>
      </w:r>
      <w:r w:rsidRPr="002D7ABF">
        <w:rPr>
          <w:color w:val="auto"/>
        </w:rPr>
        <w:t>u</w:t>
      </w:r>
      <w:r w:rsidR="000A0F05" w:rsidRPr="002D7ABF">
        <w:rPr>
          <w:color w:val="auto"/>
        </w:rPr>
        <w:t xml:space="preserve"> </w:t>
      </w:r>
      <w:r w:rsidR="004E43FC" w:rsidRPr="002D7ABF">
        <w:rPr>
          <w:color w:val="auto"/>
        </w:rPr>
        <w:t xml:space="preserve">oddelene zbieraného odpadu z miest ich zberu určených v súlade s týmto zákonom, </w:t>
      </w:r>
      <w:r w:rsidR="00A42482" w:rsidRPr="002D7ABF">
        <w:rPr>
          <w:color w:val="auto"/>
        </w:rPr>
        <w:t xml:space="preserve">a zabezpečiť nápravu takéhoto stavu formou </w:t>
      </w:r>
      <w:r w:rsidR="008D75F5" w:rsidRPr="002D7ABF">
        <w:rPr>
          <w:color w:val="auto"/>
        </w:rPr>
        <w:t xml:space="preserve"> urč</w:t>
      </w:r>
      <w:r w:rsidR="00A42482" w:rsidRPr="002D7ABF">
        <w:rPr>
          <w:color w:val="auto"/>
        </w:rPr>
        <w:t>enia osoby</w:t>
      </w:r>
      <w:r w:rsidR="00C83D9B" w:rsidRPr="002D7ABF">
        <w:rPr>
          <w:color w:val="auto"/>
        </w:rPr>
        <w:t xml:space="preserve"> </w:t>
      </w:r>
      <w:r w:rsidR="00A42482" w:rsidRPr="002D7ABF">
        <w:rPr>
          <w:color w:val="auto"/>
        </w:rPr>
        <w:t>zodpovednej za zabezpečenie náhradného odvozu;</w:t>
      </w:r>
      <w:r w:rsidR="00C83D9B" w:rsidRPr="002D7ABF">
        <w:rPr>
          <w:color w:val="auto"/>
        </w:rPr>
        <w:t> </w:t>
      </w:r>
      <w:r w:rsidR="004E43FC" w:rsidRPr="002D7ABF">
        <w:rPr>
          <w:color w:val="auto"/>
        </w:rPr>
        <w:t>ak nebol odvoz zabezpečený v dôsledku porušenia zmluvnej povinnosti znáša náklady takéhoto odvozu osoba, k</w:t>
      </w:r>
      <w:r w:rsidR="00A65077" w:rsidRPr="002D7ABF">
        <w:rPr>
          <w:color w:val="auto"/>
        </w:rPr>
        <w:t>torá zmluvnú povinnosť porušila; táto povinnosť sa nevzťahuje na staré vozidlá,</w:t>
      </w:r>
    </w:p>
    <w:p w14:paraId="22146968" w14:textId="0C2D7E96" w:rsidR="00B77DD9" w:rsidRPr="002D7ABF" w:rsidRDefault="004E43FC" w:rsidP="003C1798">
      <w:pPr>
        <w:pStyle w:val="Normlnywebov"/>
        <w:numPr>
          <w:ilvl w:val="0"/>
          <w:numId w:val="27"/>
        </w:numPr>
        <w:spacing w:before="0" w:after="0"/>
        <w:ind w:left="284" w:firstLine="0"/>
        <w:jc w:val="both"/>
        <w:rPr>
          <w:strike/>
          <w:color w:val="auto"/>
        </w:rPr>
      </w:pPr>
      <w:r w:rsidRPr="002D7ABF">
        <w:rPr>
          <w:color w:val="auto"/>
        </w:rPr>
        <w:t>prijíma</w:t>
      </w:r>
      <w:r w:rsidR="002E065A" w:rsidRPr="002D7ABF">
        <w:rPr>
          <w:color w:val="auto"/>
        </w:rPr>
        <w:t>ť</w:t>
      </w:r>
      <w:r w:rsidRPr="002D7ABF">
        <w:rPr>
          <w:color w:val="auto"/>
        </w:rPr>
        <w:t xml:space="preserve"> a spracováva</w:t>
      </w:r>
      <w:r w:rsidR="002E065A" w:rsidRPr="002D7ABF">
        <w:rPr>
          <w:color w:val="auto"/>
        </w:rPr>
        <w:t>ť</w:t>
      </w:r>
      <w:r w:rsidRPr="002D7ABF">
        <w:rPr>
          <w:color w:val="auto"/>
        </w:rPr>
        <w:t xml:space="preserve"> údaje od organizácií zodpovednosti výrobcov a od výrobcov </w:t>
      </w:r>
      <w:r w:rsidR="00171B69" w:rsidRPr="002D7ABF">
        <w:rPr>
          <w:color w:val="auto"/>
        </w:rPr>
        <w:t xml:space="preserve"> </w:t>
      </w:r>
      <w:r w:rsidR="00171B69" w:rsidRPr="002D7ABF">
        <w:rPr>
          <w:color w:val="auto"/>
        </w:rPr>
        <w:br/>
        <w:t xml:space="preserve">       </w:t>
      </w:r>
      <w:r w:rsidR="00C71D74" w:rsidRPr="002D7ABF">
        <w:rPr>
          <w:color w:val="auto"/>
        </w:rPr>
        <w:t>vyhradený</w:t>
      </w:r>
      <w:r w:rsidRPr="002D7ABF">
        <w:rPr>
          <w:color w:val="auto"/>
        </w:rPr>
        <w:t>ch výrobkov</w:t>
      </w:r>
      <w:r w:rsidR="00953627" w:rsidRPr="002D7ABF">
        <w:rPr>
          <w:color w:val="auto"/>
        </w:rPr>
        <w:t>, ktorí si plnia povinnosti individuálne</w:t>
      </w:r>
      <w:r w:rsidRPr="002D7ABF">
        <w:rPr>
          <w:color w:val="auto"/>
        </w:rPr>
        <w:t xml:space="preserve"> o množstve </w:t>
      </w:r>
      <w:r w:rsidR="00C71D74" w:rsidRPr="002D7ABF">
        <w:rPr>
          <w:color w:val="auto"/>
        </w:rPr>
        <w:t>vyhradený</w:t>
      </w:r>
      <w:r w:rsidRPr="002D7ABF">
        <w:rPr>
          <w:color w:val="auto"/>
        </w:rPr>
        <w:t xml:space="preserve">ch </w:t>
      </w:r>
      <w:r w:rsidR="00B77DD9" w:rsidRPr="002D7ABF">
        <w:rPr>
          <w:color w:val="auto"/>
        </w:rPr>
        <w:t xml:space="preserve">   </w:t>
      </w:r>
      <w:r w:rsidR="00B77DD9" w:rsidRPr="002D7ABF">
        <w:rPr>
          <w:color w:val="auto"/>
        </w:rPr>
        <w:br/>
        <w:t xml:space="preserve">       výrobkov, </w:t>
      </w:r>
      <w:r w:rsidRPr="002D7ABF">
        <w:rPr>
          <w:color w:val="auto"/>
        </w:rPr>
        <w:t>ktoré uviedli na trh a</w:t>
      </w:r>
      <w:r w:rsidR="00B77DD9" w:rsidRPr="002D7ABF">
        <w:rPr>
          <w:color w:val="auto"/>
        </w:rPr>
        <w:t> </w:t>
      </w:r>
      <w:r w:rsidRPr="002D7ABF">
        <w:rPr>
          <w:color w:val="auto"/>
        </w:rPr>
        <w:t>o</w:t>
      </w:r>
      <w:r w:rsidR="00B77DD9" w:rsidRPr="002D7ABF">
        <w:rPr>
          <w:color w:val="auto"/>
        </w:rPr>
        <w:t xml:space="preserve"> množstve odpadu pochádzajúceho z ich výrobkov,  </w:t>
      </w:r>
      <w:r w:rsidR="00B77DD9" w:rsidRPr="002D7ABF">
        <w:rPr>
          <w:color w:val="auto"/>
        </w:rPr>
        <w:br/>
        <w:t xml:space="preserve">       pre ktorý zabezpečili zber</w:t>
      </w:r>
      <w:r w:rsidR="004B433B" w:rsidRPr="002D7ABF">
        <w:rPr>
          <w:color w:val="auto"/>
        </w:rPr>
        <w:t>,</w:t>
      </w:r>
      <w:r w:rsidR="00B77DD9" w:rsidRPr="002D7ABF">
        <w:rPr>
          <w:color w:val="auto"/>
        </w:rPr>
        <w:t xml:space="preserve"> </w:t>
      </w:r>
    </w:p>
    <w:p w14:paraId="22283932" w14:textId="0AC04E5C" w:rsidR="00497A9C" w:rsidRPr="002D7ABF" w:rsidRDefault="00497A9C" w:rsidP="005E430A">
      <w:pPr>
        <w:pStyle w:val="Normlnywebov"/>
        <w:numPr>
          <w:ilvl w:val="0"/>
          <w:numId w:val="27"/>
        </w:numPr>
        <w:spacing w:before="0" w:after="0"/>
        <w:ind w:left="709" w:hanging="425"/>
        <w:jc w:val="both"/>
        <w:rPr>
          <w:strike/>
          <w:color w:val="auto"/>
        </w:rPr>
      </w:pPr>
      <w:r w:rsidRPr="002D7ABF">
        <w:rPr>
          <w:color w:val="auto"/>
        </w:rPr>
        <w:t>viesť a aktualizovať register neplatičov oznámených podľa § 2</w:t>
      </w:r>
      <w:r w:rsidR="002E7F8B" w:rsidRPr="002D7ABF">
        <w:rPr>
          <w:color w:val="auto"/>
        </w:rPr>
        <w:t>8</w:t>
      </w:r>
      <w:r w:rsidRPr="002D7ABF">
        <w:rPr>
          <w:color w:val="auto"/>
        </w:rPr>
        <w:t xml:space="preserve"> ods. 4 písm. </w:t>
      </w:r>
      <w:r w:rsidR="008A1751" w:rsidRPr="002D7ABF">
        <w:rPr>
          <w:color w:val="auto"/>
        </w:rPr>
        <w:t>t</w:t>
      </w:r>
      <w:r w:rsidR="002E7F8B" w:rsidRPr="002D7ABF">
        <w:rPr>
          <w:color w:val="auto"/>
        </w:rPr>
        <w:t xml:space="preserve">) </w:t>
      </w:r>
      <w:r w:rsidRPr="002D7ABF">
        <w:rPr>
          <w:color w:val="auto"/>
        </w:rPr>
        <w:t xml:space="preserve">a </w:t>
      </w:r>
      <w:r w:rsidR="00FE07A4" w:rsidRPr="002D7ABF">
        <w:rPr>
          <w:color w:val="auto"/>
        </w:rPr>
        <w:t xml:space="preserve"> </w:t>
      </w:r>
      <w:r w:rsidR="00FE07A4" w:rsidRPr="002D7ABF">
        <w:rPr>
          <w:color w:val="auto"/>
        </w:rPr>
        <w:br/>
      </w:r>
      <w:r w:rsidRPr="002D7ABF">
        <w:rPr>
          <w:color w:val="auto"/>
        </w:rPr>
        <w:t>poskytovať z</w:t>
      </w:r>
      <w:r w:rsidR="002E7F8B" w:rsidRPr="002D7ABF">
        <w:rPr>
          <w:color w:val="auto"/>
        </w:rPr>
        <w:t xml:space="preserve"> neho informácie na požiadanie organizácie zodpovednosti výrobcov </w:t>
      </w:r>
      <w:r w:rsidRPr="002D7ABF">
        <w:rPr>
          <w:color w:val="auto"/>
        </w:rPr>
        <w:t>na účely overenia finančnej</w:t>
      </w:r>
      <w:r w:rsidR="002E7F8B" w:rsidRPr="002D7ABF">
        <w:rPr>
          <w:color w:val="auto"/>
        </w:rPr>
        <w:t xml:space="preserve"> </w:t>
      </w:r>
      <w:r w:rsidRPr="002D7ABF">
        <w:rPr>
          <w:color w:val="auto"/>
        </w:rPr>
        <w:t xml:space="preserve">spoľahlivosti konkrétneho výrobcu </w:t>
      </w:r>
      <w:r w:rsidR="00C71D74" w:rsidRPr="002D7ABF">
        <w:rPr>
          <w:color w:val="auto"/>
        </w:rPr>
        <w:t>vyhradeného</w:t>
      </w:r>
      <w:r w:rsidRPr="002D7ABF">
        <w:rPr>
          <w:color w:val="auto"/>
        </w:rPr>
        <w:t xml:space="preserve"> výrobku. </w:t>
      </w:r>
    </w:p>
    <w:p w14:paraId="7C26F925" w14:textId="24746418" w:rsidR="004E43FC" w:rsidRPr="002D7ABF" w:rsidRDefault="004E43FC" w:rsidP="00856355">
      <w:pPr>
        <w:pStyle w:val="Normlnywebov"/>
        <w:numPr>
          <w:ilvl w:val="0"/>
          <w:numId w:val="27"/>
        </w:numPr>
        <w:spacing w:before="0" w:after="0"/>
        <w:ind w:left="709" w:hanging="425"/>
        <w:jc w:val="both"/>
        <w:rPr>
          <w:color w:val="auto"/>
        </w:rPr>
      </w:pPr>
      <w:r w:rsidRPr="002D7ABF">
        <w:rPr>
          <w:color w:val="auto"/>
        </w:rPr>
        <w:t>poskyt</w:t>
      </w:r>
      <w:r w:rsidR="002E065A" w:rsidRPr="002D7ABF">
        <w:rPr>
          <w:color w:val="auto"/>
        </w:rPr>
        <w:t>ovať</w:t>
      </w:r>
      <w:r w:rsidRPr="002D7ABF">
        <w:rPr>
          <w:color w:val="auto"/>
        </w:rPr>
        <w:t xml:space="preserve"> ministerstvu podklady na účely plnenia jeho ohlasovacích povinností vo vzťahu k Európskej únii, a to na základe údajov od organizácií zodpovednosti výrobcov a výrobcov </w:t>
      </w:r>
      <w:r w:rsidR="00C71D74" w:rsidRPr="002D7ABF">
        <w:rPr>
          <w:color w:val="auto"/>
        </w:rPr>
        <w:t>vyhradený</w:t>
      </w:r>
      <w:r w:rsidRPr="002D7ABF">
        <w:rPr>
          <w:color w:val="auto"/>
        </w:rPr>
        <w:t>ch výrobkov,</w:t>
      </w:r>
      <w:r w:rsidR="00E64843" w:rsidRPr="002D7ABF">
        <w:rPr>
          <w:color w:val="auto"/>
        </w:rPr>
        <w:t xml:space="preserve"> ktorí si plnia </w:t>
      </w:r>
      <w:r w:rsidR="00C71D74" w:rsidRPr="002D7ABF">
        <w:rPr>
          <w:color w:val="auto"/>
        </w:rPr>
        <w:t>vyhradené</w:t>
      </w:r>
      <w:r w:rsidR="00E64843" w:rsidRPr="002D7ABF">
        <w:rPr>
          <w:color w:val="auto"/>
        </w:rPr>
        <w:t xml:space="preserve"> povinnosti individuálne,</w:t>
      </w:r>
    </w:p>
    <w:p w14:paraId="5F3A7379" w14:textId="077DED4F" w:rsidR="008A1751" w:rsidRPr="002D7ABF" w:rsidRDefault="004E43FC" w:rsidP="008A1751">
      <w:pPr>
        <w:pStyle w:val="Normlnywebov"/>
        <w:numPr>
          <w:ilvl w:val="0"/>
          <w:numId w:val="27"/>
        </w:numPr>
        <w:spacing w:before="0" w:after="0"/>
        <w:ind w:left="709" w:hanging="425"/>
        <w:jc w:val="both"/>
        <w:rPr>
          <w:color w:val="auto"/>
        </w:rPr>
      </w:pPr>
      <w:r w:rsidRPr="002D7ABF">
        <w:rPr>
          <w:color w:val="auto"/>
        </w:rPr>
        <w:t>spoluprac</w:t>
      </w:r>
      <w:r w:rsidR="00CF387B" w:rsidRPr="002D7ABF">
        <w:rPr>
          <w:color w:val="auto"/>
        </w:rPr>
        <w:t>ovať</w:t>
      </w:r>
      <w:r w:rsidRPr="002D7ABF">
        <w:rPr>
          <w:color w:val="auto"/>
        </w:rPr>
        <w:t xml:space="preserve"> s ministerstvom a Slovenskou inšpekciou životného prostredia (ďalej len „inšpekcia“) pri zisťovaní výrobcov </w:t>
      </w:r>
      <w:r w:rsidR="00C71D74" w:rsidRPr="002D7ABF">
        <w:rPr>
          <w:color w:val="auto"/>
        </w:rPr>
        <w:t>vyhradený</w:t>
      </w:r>
      <w:r w:rsidRPr="002D7ABF">
        <w:rPr>
          <w:color w:val="auto"/>
        </w:rPr>
        <w:t xml:space="preserve">ch výrobkov nezapísaných do Registra výrobcov </w:t>
      </w:r>
      <w:r w:rsidR="00C71D74" w:rsidRPr="002D7ABF">
        <w:rPr>
          <w:color w:val="auto"/>
        </w:rPr>
        <w:t>vyhradeného</w:t>
      </w:r>
      <w:r w:rsidR="00674752" w:rsidRPr="002D7ABF">
        <w:rPr>
          <w:color w:val="auto"/>
        </w:rPr>
        <w:t xml:space="preserve"> prúdu odpadu</w:t>
      </w:r>
      <w:r w:rsidRPr="002D7ABF">
        <w:rPr>
          <w:color w:val="auto"/>
        </w:rPr>
        <w:t xml:space="preserve"> a výrobcov </w:t>
      </w:r>
      <w:r w:rsidR="00C71D74" w:rsidRPr="002D7ABF">
        <w:rPr>
          <w:color w:val="auto"/>
        </w:rPr>
        <w:t>vyhradený</w:t>
      </w:r>
      <w:r w:rsidRPr="002D7ABF">
        <w:rPr>
          <w:color w:val="auto"/>
        </w:rPr>
        <w:t xml:space="preserve">ch výrobkov, ktorí neplnia </w:t>
      </w:r>
      <w:r w:rsidR="00C71D74" w:rsidRPr="002D7ABF">
        <w:rPr>
          <w:color w:val="auto"/>
        </w:rPr>
        <w:t>vyhradené</w:t>
      </w:r>
      <w:r w:rsidRPr="002D7ABF">
        <w:rPr>
          <w:color w:val="auto"/>
        </w:rPr>
        <w:t xml:space="preserve"> povinnosti ustanovené týmto zákonom</w:t>
      </w:r>
      <w:r w:rsidR="008A1751" w:rsidRPr="002D7ABF">
        <w:rPr>
          <w:color w:val="auto"/>
        </w:rPr>
        <w:t>,</w:t>
      </w:r>
    </w:p>
    <w:p w14:paraId="3E0D414E" w14:textId="461512B7" w:rsidR="008A1751" w:rsidRPr="002D7ABF" w:rsidRDefault="009C484A" w:rsidP="00C56AA6">
      <w:pPr>
        <w:pStyle w:val="Normlnywebov"/>
        <w:numPr>
          <w:ilvl w:val="0"/>
          <w:numId w:val="27"/>
        </w:numPr>
        <w:spacing w:before="0" w:after="0"/>
        <w:ind w:left="709" w:hanging="425"/>
        <w:jc w:val="both"/>
        <w:rPr>
          <w:color w:val="auto"/>
        </w:rPr>
      </w:pPr>
      <w:r w:rsidRPr="002D7ABF">
        <w:rPr>
          <w:color w:val="auto"/>
        </w:rPr>
        <w:lastRenderedPageBreak/>
        <w:t>bezodkladne inform</w:t>
      </w:r>
      <w:r w:rsidR="00FC510E" w:rsidRPr="002D7ABF">
        <w:rPr>
          <w:color w:val="auto"/>
        </w:rPr>
        <w:t>ovať</w:t>
      </w:r>
      <w:r w:rsidRPr="002D7ABF">
        <w:rPr>
          <w:color w:val="auto"/>
        </w:rPr>
        <w:t xml:space="preserve"> ministerstvo a</w:t>
      </w:r>
      <w:r w:rsidR="00C3409A" w:rsidRPr="002D7ABF">
        <w:rPr>
          <w:color w:val="auto"/>
        </w:rPr>
        <w:t xml:space="preserve"> inšpekciu </w:t>
      </w:r>
      <w:r w:rsidRPr="002D7ABF">
        <w:rPr>
          <w:color w:val="auto"/>
        </w:rPr>
        <w:t>o zistených nezrovnalostiach v</w:t>
      </w:r>
      <w:r w:rsidR="008A1751" w:rsidRPr="002D7ABF">
        <w:rPr>
          <w:color w:val="auto"/>
        </w:rPr>
        <w:t xml:space="preserve"> činnosti </w:t>
      </w:r>
      <w:r w:rsidR="00EF3DCD" w:rsidRPr="002D7ABF">
        <w:rPr>
          <w:color w:val="auto"/>
        </w:rPr>
        <w:t>jednotlivých organizácií zodpovednosti výrobcov</w:t>
      </w:r>
      <w:r w:rsidR="00157356" w:rsidRPr="002D7ABF">
        <w:rPr>
          <w:color w:val="auto"/>
        </w:rPr>
        <w:t xml:space="preserve"> </w:t>
      </w:r>
      <w:r w:rsidR="003E36D9" w:rsidRPr="002D7ABF">
        <w:rPr>
          <w:color w:val="auto"/>
        </w:rPr>
        <w:t xml:space="preserve"> a</w:t>
      </w:r>
      <w:r w:rsidR="00010A7F" w:rsidRPr="002D7ABF">
        <w:rPr>
          <w:color w:val="auto"/>
        </w:rPr>
        <w:t xml:space="preserve"> </w:t>
      </w:r>
      <w:r w:rsidR="008A1751" w:rsidRPr="002D7ABF">
        <w:rPr>
          <w:color w:val="auto"/>
        </w:rPr>
        <w:t xml:space="preserve">v evidencii a vykazovaní údajov </w:t>
      </w:r>
      <w:r w:rsidR="00010A7F" w:rsidRPr="002D7ABF">
        <w:rPr>
          <w:color w:val="auto"/>
        </w:rPr>
        <w:t xml:space="preserve">u  </w:t>
      </w:r>
      <w:r w:rsidR="00157356" w:rsidRPr="002D7ABF">
        <w:rPr>
          <w:color w:val="auto"/>
        </w:rPr>
        <w:t xml:space="preserve">výrobcov </w:t>
      </w:r>
      <w:r w:rsidR="00C71D74" w:rsidRPr="002D7ABF">
        <w:rPr>
          <w:color w:val="auto"/>
        </w:rPr>
        <w:t>vyhradený</w:t>
      </w:r>
      <w:r w:rsidR="00157356" w:rsidRPr="002D7ABF">
        <w:rPr>
          <w:color w:val="auto"/>
        </w:rPr>
        <w:t xml:space="preserve">ch výrobkov, ktorí si plnia </w:t>
      </w:r>
      <w:r w:rsidR="00C71D74" w:rsidRPr="002D7ABF">
        <w:rPr>
          <w:color w:val="auto"/>
        </w:rPr>
        <w:t>vyhradené</w:t>
      </w:r>
      <w:r w:rsidR="0045014B" w:rsidRPr="002D7ABF">
        <w:rPr>
          <w:color w:val="auto"/>
        </w:rPr>
        <w:t xml:space="preserve"> povinnosti individuálne,</w:t>
      </w:r>
      <w:r w:rsidR="00AC712F" w:rsidRPr="002D7ABF">
        <w:rPr>
          <w:color w:val="auto"/>
        </w:rPr>
        <w:t xml:space="preserve"> </w:t>
      </w:r>
    </w:p>
    <w:p w14:paraId="1C4C4494" w14:textId="71E2CB77" w:rsidR="00C14702" w:rsidRPr="002D7ABF" w:rsidRDefault="0045014B" w:rsidP="00C56AA6">
      <w:pPr>
        <w:pStyle w:val="Normlnywebov"/>
        <w:numPr>
          <w:ilvl w:val="0"/>
          <w:numId w:val="27"/>
        </w:numPr>
        <w:spacing w:before="0" w:after="0"/>
        <w:ind w:left="709" w:hanging="425"/>
        <w:jc w:val="both"/>
        <w:rPr>
          <w:color w:val="auto"/>
        </w:rPr>
      </w:pPr>
      <w:r w:rsidRPr="002D7ABF">
        <w:rPr>
          <w:color w:val="auto"/>
        </w:rPr>
        <w:t>zaviazať mlča</w:t>
      </w:r>
      <w:r w:rsidR="00B8702E" w:rsidRPr="002D7ABF">
        <w:rPr>
          <w:color w:val="auto"/>
        </w:rPr>
        <w:t xml:space="preserve">nlivosťou každú osobu, ktorá je </w:t>
      </w:r>
      <w:r w:rsidR="00654B73" w:rsidRPr="002D7ABF">
        <w:rPr>
          <w:color w:val="auto"/>
        </w:rPr>
        <w:t>v</w:t>
      </w:r>
      <w:r w:rsidR="008A1751" w:rsidRPr="002D7ABF">
        <w:rPr>
          <w:color w:val="auto"/>
        </w:rPr>
        <w:t xml:space="preserve"> pracovnoprávnom vzťahu alebo </w:t>
      </w:r>
      <w:r w:rsidR="00654B73" w:rsidRPr="002D7ABF">
        <w:rPr>
          <w:color w:val="auto"/>
        </w:rPr>
        <w:t>obdobnom právnom vzťahu ku koordinačnému centru</w:t>
      </w:r>
      <w:r w:rsidR="008A1751" w:rsidRPr="002D7ABF">
        <w:rPr>
          <w:color w:val="auto"/>
        </w:rPr>
        <w:t xml:space="preserve">, ktorá v rámci tohto vzťahu </w:t>
      </w:r>
      <w:r w:rsidR="00F00D6F" w:rsidRPr="002D7ABF">
        <w:rPr>
          <w:color w:val="auto"/>
        </w:rPr>
        <w:t xml:space="preserve">prichádza do kontaktu s údajmi o jeho </w:t>
      </w:r>
      <w:r w:rsidR="00B07A43" w:rsidRPr="002D7ABF">
        <w:rPr>
          <w:color w:val="auto"/>
        </w:rPr>
        <w:t>klientoch.</w:t>
      </w:r>
    </w:p>
    <w:p w14:paraId="1A22E97D" w14:textId="77777777" w:rsidR="0093092D" w:rsidRPr="002D7ABF" w:rsidRDefault="0093092D" w:rsidP="0093092D">
      <w:pPr>
        <w:pStyle w:val="Normlnywebov"/>
        <w:spacing w:before="0" w:after="0"/>
        <w:ind w:left="709"/>
        <w:jc w:val="both"/>
        <w:rPr>
          <w:color w:val="auto"/>
        </w:rPr>
      </w:pPr>
    </w:p>
    <w:p w14:paraId="352B5C0F" w14:textId="3B6F9166" w:rsidR="00412269" w:rsidRPr="002D7ABF" w:rsidRDefault="000A0182" w:rsidP="00071698">
      <w:pPr>
        <w:pStyle w:val="Odsekzoznamu"/>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t>(13</w:t>
      </w:r>
      <w:r w:rsidR="00071698" w:rsidRPr="002D7ABF">
        <w:rPr>
          <w:rFonts w:ascii="Times New Roman" w:hAnsi="Times New Roman" w:cs="Times New Roman"/>
          <w:sz w:val="24"/>
          <w:szCs w:val="24"/>
        </w:rPr>
        <w:t xml:space="preserve">) </w:t>
      </w:r>
      <w:r w:rsidR="00412269" w:rsidRPr="002D7ABF">
        <w:rPr>
          <w:rFonts w:ascii="Times New Roman" w:hAnsi="Times New Roman" w:cs="Times New Roman"/>
          <w:sz w:val="24"/>
          <w:szCs w:val="24"/>
        </w:rPr>
        <w:t xml:space="preserve">Koordinačné centrum pre prúd odpadov z obalov a z neobalových výrobkov </w:t>
      </w:r>
      <w:r w:rsidR="00EF3DCD" w:rsidRPr="002D7ABF">
        <w:rPr>
          <w:rFonts w:ascii="Times New Roman" w:hAnsi="Times New Roman" w:cs="Times New Roman"/>
          <w:sz w:val="24"/>
          <w:szCs w:val="24"/>
        </w:rPr>
        <w:t xml:space="preserve">je okrem povinností  podľa odseku </w:t>
      </w:r>
      <w:r w:rsidR="007B24E7" w:rsidRPr="002D7ABF">
        <w:rPr>
          <w:rFonts w:ascii="Times New Roman" w:hAnsi="Times New Roman" w:cs="Times New Roman"/>
          <w:sz w:val="24"/>
          <w:szCs w:val="24"/>
        </w:rPr>
        <w:t xml:space="preserve">12 </w:t>
      </w:r>
      <w:r w:rsidR="00EF3DCD" w:rsidRPr="002D7ABF">
        <w:rPr>
          <w:rFonts w:ascii="Times New Roman" w:hAnsi="Times New Roman" w:cs="Times New Roman"/>
          <w:sz w:val="24"/>
          <w:szCs w:val="24"/>
        </w:rPr>
        <w:t xml:space="preserve"> povinné</w:t>
      </w:r>
      <w:r w:rsidR="00412269" w:rsidRPr="002D7ABF">
        <w:rPr>
          <w:rFonts w:ascii="Times New Roman" w:hAnsi="Times New Roman" w:cs="Times New Roman"/>
          <w:sz w:val="24"/>
          <w:szCs w:val="24"/>
        </w:rPr>
        <w:t xml:space="preserve"> </w:t>
      </w:r>
    </w:p>
    <w:p w14:paraId="5B778703" w14:textId="02ED4EFB" w:rsidR="00E67F2B" w:rsidRPr="002D7ABF" w:rsidRDefault="00467108" w:rsidP="001934EC">
      <w:pPr>
        <w:pStyle w:val="Normlnywebov"/>
        <w:spacing w:before="0" w:after="0"/>
        <w:ind w:left="709" w:hanging="283"/>
        <w:jc w:val="both"/>
        <w:rPr>
          <w:color w:val="auto"/>
        </w:rPr>
      </w:pPr>
      <w:r w:rsidRPr="002D7ABF">
        <w:rPr>
          <w:color w:val="auto"/>
        </w:rPr>
        <w:t xml:space="preserve">a) </w:t>
      </w:r>
      <w:r w:rsidR="00EF3DCD" w:rsidRPr="002D7ABF">
        <w:rPr>
          <w:color w:val="auto"/>
        </w:rPr>
        <w:t>na žiadosť obce určiť spôsobom podľa písmena c</w:t>
      </w:r>
      <w:r w:rsidR="00E67F2B" w:rsidRPr="002D7ABF">
        <w:rPr>
          <w:color w:val="auto"/>
        </w:rPr>
        <w:t xml:space="preserve">), ktorá organizácia zodpovednosti výrobcov zabezpečí odvoz </w:t>
      </w:r>
      <w:r w:rsidR="00B07A43" w:rsidRPr="002D7ABF">
        <w:rPr>
          <w:color w:val="auto"/>
        </w:rPr>
        <w:t xml:space="preserve">oddelene vyzbieranej </w:t>
      </w:r>
      <w:r w:rsidR="00E67F2B" w:rsidRPr="002D7ABF">
        <w:rPr>
          <w:color w:val="auto"/>
        </w:rPr>
        <w:t>zložky komunálneho odpadu</w:t>
      </w:r>
      <w:r w:rsidR="00B07A43" w:rsidRPr="002D7ABF">
        <w:rPr>
          <w:color w:val="auto"/>
        </w:rPr>
        <w:t xml:space="preserve"> patriacej do </w:t>
      </w:r>
      <w:r w:rsidR="00C71D74" w:rsidRPr="002D7ABF">
        <w:rPr>
          <w:color w:val="auto"/>
        </w:rPr>
        <w:t>vyhradeného</w:t>
      </w:r>
      <w:r w:rsidR="00B07A43" w:rsidRPr="002D7ABF">
        <w:rPr>
          <w:color w:val="auto"/>
        </w:rPr>
        <w:t xml:space="preserve"> prúdu odpadu</w:t>
      </w:r>
      <w:r w:rsidR="00E67F2B" w:rsidRPr="002D7ABF">
        <w:rPr>
          <w:color w:val="auto"/>
        </w:rPr>
        <w:t xml:space="preserve"> z obce, ktorá nemá uzatvorenú zmluvu so žiadnou organizáciou zodpovednosti výrobcov,</w:t>
      </w:r>
    </w:p>
    <w:p w14:paraId="13835695" w14:textId="1462AFE7" w:rsidR="00E67F2B" w:rsidRPr="002D7ABF" w:rsidRDefault="00E67F2B" w:rsidP="00B36BB1">
      <w:pPr>
        <w:pStyle w:val="Normlnywebov"/>
        <w:numPr>
          <w:ilvl w:val="0"/>
          <w:numId w:val="95"/>
        </w:numPr>
        <w:spacing w:before="0" w:after="0"/>
        <w:jc w:val="both"/>
        <w:rPr>
          <w:color w:val="auto"/>
        </w:rPr>
      </w:pPr>
      <w:r w:rsidRPr="002D7ABF">
        <w:rPr>
          <w:color w:val="auto"/>
        </w:rPr>
        <w:t xml:space="preserve">na </w:t>
      </w:r>
      <w:r w:rsidR="003E36D9" w:rsidRPr="002D7ABF">
        <w:rPr>
          <w:color w:val="auto"/>
        </w:rPr>
        <w:t>žiadosť</w:t>
      </w:r>
      <w:r w:rsidRPr="002D7ABF">
        <w:rPr>
          <w:color w:val="auto"/>
        </w:rPr>
        <w:t xml:space="preserve"> obce sprostredk</w:t>
      </w:r>
      <w:r w:rsidR="00FC510E" w:rsidRPr="002D7ABF">
        <w:rPr>
          <w:color w:val="auto"/>
        </w:rPr>
        <w:t>ovať</w:t>
      </w:r>
      <w:r w:rsidRPr="002D7ABF">
        <w:rPr>
          <w:color w:val="auto"/>
        </w:rPr>
        <w:t xml:space="preserve"> a koordin</w:t>
      </w:r>
      <w:r w:rsidR="00FC510E" w:rsidRPr="002D7ABF">
        <w:rPr>
          <w:color w:val="auto"/>
        </w:rPr>
        <w:t>ovať</w:t>
      </w:r>
      <w:r w:rsidRPr="002D7ABF">
        <w:rPr>
          <w:color w:val="auto"/>
        </w:rPr>
        <w:t xml:space="preserve"> komunikáciu so všetkými organizáciami zodpovednosti výrobcov pre </w:t>
      </w:r>
      <w:r w:rsidR="00C71D74" w:rsidRPr="002D7ABF">
        <w:rPr>
          <w:color w:val="auto"/>
        </w:rPr>
        <w:t>vyhradený</w:t>
      </w:r>
      <w:r w:rsidRPr="002D7ABF">
        <w:rPr>
          <w:color w:val="auto"/>
        </w:rPr>
        <w:t xml:space="preserve"> prúd odpadu s cieľom umožniť obci uzatvorenie zmluvy s organizáciou zodpovednosti výrobcov,</w:t>
      </w:r>
    </w:p>
    <w:p w14:paraId="309D5976" w14:textId="725961D2" w:rsidR="00E67F2B" w:rsidRPr="002D7ABF" w:rsidRDefault="00E67F2B" w:rsidP="00B36BB1">
      <w:pPr>
        <w:pStyle w:val="Normlnywebov"/>
        <w:numPr>
          <w:ilvl w:val="0"/>
          <w:numId w:val="95"/>
        </w:numPr>
        <w:spacing w:before="0" w:after="0"/>
        <w:jc w:val="both"/>
        <w:rPr>
          <w:color w:val="auto"/>
        </w:rPr>
      </w:pPr>
      <w:r w:rsidRPr="002D7ABF">
        <w:rPr>
          <w:color w:val="auto"/>
        </w:rPr>
        <w:t>organiz</w:t>
      </w:r>
      <w:r w:rsidR="00AE2B8E" w:rsidRPr="002D7ABF">
        <w:rPr>
          <w:color w:val="auto"/>
        </w:rPr>
        <w:t>ovať</w:t>
      </w:r>
      <w:r w:rsidRPr="002D7ABF">
        <w:rPr>
          <w:color w:val="auto"/>
        </w:rPr>
        <w:t xml:space="preserve"> zlosovanie, ktorým sa určuje zmluvný partner obce spomedzi organizácií zodpovednosti výrobcov pre </w:t>
      </w:r>
      <w:r w:rsidR="00C71D74" w:rsidRPr="002D7ABF">
        <w:rPr>
          <w:color w:val="auto"/>
        </w:rPr>
        <w:t>vyhradený</w:t>
      </w:r>
      <w:r w:rsidRPr="002D7ABF">
        <w:rPr>
          <w:color w:val="auto"/>
        </w:rPr>
        <w:t xml:space="preserve"> prúd odpadu, v prípade obce, s ktorou žiadna organizácia zodpovednosti výrobcov zmluvu o zapojení sa do systému združeného nakladania s odpadmi z obalov a s odpadmi z neobalových výrobkov dobrovoľne neuzavrela,</w:t>
      </w:r>
    </w:p>
    <w:p w14:paraId="1F7DDAB6" w14:textId="65BA7F9D" w:rsidR="00E67F2B" w:rsidRPr="002D7ABF" w:rsidRDefault="00E67F2B" w:rsidP="00B36BB1">
      <w:pPr>
        <w:pStyle w:val="Normlnywebov"/>
        <w:numPr>
          <w:ilvl w:val="0"/>
          <w:numId w:val="95"/>
        </w:numPr>
        <w:spacing w:before="0" w:after="0"/>
        <w:jc w:val="both"/>
        <w:rPr>
          <w:color w:val="auto"/>
        </w:rPr>
      </w:pPr>
      <w:r w:rsidRPr="002D7ABF">
        <w:rPr>
          <w:color w:val="auto"/>
        </w:rPr>
        <w:t>zabezpeč</w:t>
      </w:r>
      <w:r w:rsidR="00AE2B8E" w:rsidRPr="002D7ABF">
        <w:rPr>
          <w:color w:val="auto"/>
        </w:rPr>
        <w:t>iť</w:t>
      </w:r>
      <w:r w:rsidR="00C801BF" w:rsidRPr="002D7ABF">
        <w:rPr>
          <w:color w:val="auto"/>
        </w:rPr>
        <w:t>,</w:t>
      </w:r>
      <w:r w:rsidRPr="002D7ABF">
        <w:rPr>
          <w:color w:val="auto"/>
        </w:rPr>
        <w:t xml:space="preserve"> </w:t>
      </w:r>
      <w:r w:rsidR="00C801BF" w:rsidRPr="002D7ABF">
        <w:rPr>
          <w:color w:val="auto"/>
        </w:rPr>
        <w:t>ak je to potrebné,</w:t>
      </w:r>
      <w:r w:rsidRPr="002D7ABF">
        <w:rPr>
          <w:color w:val="auto"/>
        </w:rPr>
        <w:t xml:space="preserve"> nezávislú osobu</w:t>
      </w:r>
      <w:r w:rsidRPr="002D7ABF">
        <w:rPr>
          <w:rStyle w:val="Odkaznapoznmkupodiarou"/>
          <w:color w:val="auto"/>
        </w:rPr>
        <w:footnoteReference w:id="63"/>
      </w:r>
      <w:r w:rsidRPr="002D7ABF">
        <w:rPr>
          <w:color w:val="auto"/>
          <w:vertAlign w:val="superscript"/>
        </w:rPr>
        <w:t>)</w:t>
      </w:r>
      <w:r w:rsidRPr="002D7ABF">
        <w:rPr>
          <w:color w:val="auto"/>
        </w:rPr>
        <w:t xml:space="preserve"> na riešenie sporov pri uzatváraní zmluvy medzi obcou a organizáciou zodpovednosti výrob</w:t>
      </w:r>
      <w:r w:rsidR="00EF3DCD" w:rsidRPr="002D7ABF">
        <w:rPr>
          <w:color w:val="auto"/>
        </w:rPr>
        <w:t>cov, vylosovanou podľa písmena c</w:t>
      </w:r>
      <w:r w:rsidRPr="002D7ABF">
        <w:rPr>
          <w:color w:val="auto"/>
        </w:rPr>
        <w:t>)</w:t>
      </w:r>
      <w:r w:rsidR="00AE2B8E" w:rsidRPr="002D7ABF">
        <w:rPr>
          <w:color w:val="auto"/>
        </w:rPr>
        <w:t>.</w:t>
      </w:r>
    </w:p>
    <w:p w14:paraId="3A3C3F99" w14:textId="77777777" w:rsidR="00E67F2B" w:rsidRPr="002D7ABF" w:rsidRDefault="00E67F2B" w:rsidP="00467108">
      <w:pPr>
        <w:pStyle w:val="Odsekzoznamu"/>
        <w:spacing w:after="0" w:line="240" w:lineRule="auto"/>
        <w:ind w:left="567"/>
        <w:rPr>
          <w:rFonts w:ascii="Times New Roman" w:hAnsi="Times New Roman" w:cs="Times New Roman"/>
          <w:sz w:val="24"/>
          <w:szCs w:val="24"/>
          <w:highlight w:val="yellow"/>
        </w:rPr>
      </w:pPr>
    </w:p>
    <w:p w14:paraId="3460B55D" w14:textId="37BEF613" w:rsidR="00261B20" w:rsidRPr="002D7ABF" w:rsidRDefault="000A0182" w:rsidP="00071698">
      <w:pPr>
        <w:pStyle w:val="Odsekzoznamu"/>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t>(14</w:t>
      </w:r>
      <w:r w:rsidR="00071698" w:rsidRPr="002D7ABF">
        <w:rPr>
          <w:rFonts w:ascii="Times New Roman" w:hAnsi="Times New Roman" w:cs="Times New Roman"/>
          <w:sz w:val="24"/>
          <w:szCs w:val="24"/>
        </w:rPr>
        <w:t xml:space="preserve">) </w:t>
      </w:r>
      <w:r w:rsidR="00412269" w:rsidRPr="002D7ABF">
        <w:rPr>
          <w:rFonts w:ascii="Times New Roman" w:hAnsi="Times New Roman" w:cs="Times New Roman"/>
          <w:sz w:val="24"/>
          <w:szCs w:val="24"/>
        </w:rPr>
        <w:t xml:space="preserve">Koordinačné centrum pre prúd </w:t>
      </w:r>
      <w:proofErr w:type="spellStart"/>
      <w:r w:rsidR="00412269" w:rsidRPr="002D7ABF">
        <w:rPr>
          <w:rFonts w:ascii="Times New Roman" w:hAnsi="Times New Roman" w:cs="Times New Roman"/>
          <w:sz w:val="24"/>
          <w:szCs w:val="24"/>
        </w:rPr>
        <w:t>elektroodpadov</w:t>
      </w:r>
      <w:proofErr w:type="spellEnd"/>
      <w:r w:rsidR="00412269" w:rsidRPr="002D7ABF">
        <w:rPr>
          <w:rFonts w:ascii="Times New Roman" w:hAnsi="Times New Roman" w:cs="Times New Roman"/>
          <w:sz w:val="24"/>
          <w:szCs w:val="24"/>
        </w:rPr>
        <w:t xml:space="preserve"> </w:t>
      </w:r>
      <w:r w:rsidR="00EF3DCD" w:rsidRPr="002D7ABF">
        <w:rPr>
          <w:rFonts w:ascii="Times New Roman" w:hAnsi="Times New Roman" w:cs="Times New Roman"/>
          <w:sz w:val="24"/>
          <w:szCs w:val="24"/>
        </w:rPr>
        <w:t xml:space="preserve">je </w:t>
      </w:r>
      <w:r w:rsidR="00412269" w:rsidRPr="002D7ABF">
        <w:rPr>
          <w:rFonts w:ascii="Times New Roman" w:hAnsi="Times New Roman" w:cs="Times New Roman"/>
          <w:sz w:val="24"/>
          <w:szCs w:val="24"/>
        </w:rPr>
        <w:t>ok</w:t>
      </w:r>
      <w:r w:rsidR="00EF3DCD" w:rsidRPr="002D7ABF">
        <w:rPr>
          <w:rFonts w:ascii="Times New Roman" w:hAnsi="Times New Roman" w:cs="Times New Roman"/>
          <w:sz w:val="24"/>
          <w:szCs w:val="24"/>
        </w:rPr>
        <w:t xml:space="preserve">rem úloh podľa odseku </w:t>
      </w:r>
      <w:r w:rsidR="007B24E7" w:rsidRPr="002D7ABF">
        <w:rPr>
          <w:rFonts w:ascii="Times New Roman" w:hAnsi="Times New Roman" w:cs="Times New Roman"/>
          <w:sz w:val="24"/>
          <w:szCs w:val="24"/>
        </w:rPr>
        <w:t xml:space="preserve">12 </w:t>
      </w:r>
      <w:r w:rsidR="00EF3DCD" w:rsidRPr="002D7ABF">
        <w:rPr>
          <w:rFonts w:ascii="Times New Roman" w:hAnsi="Times New Roman" w:cs="Times New Roman"/>
          <w:sz w:val="24"/>
          <w:szCs w:val="24"/>
        </w:rPr>
        <w:t>povinné</w:t>
      </w:r>
      <w:r w:rsidR="00412269" w:rsidRPr="002D7ABF">
        <w:rPr>
          <w:rFonts w:ascii="Times New Roman" w:hAnsi="Times New Roman" w:cs="Times New Roman"/>
          <w:sz w:val="24"/>
          <w:szCs w:val="24"/>
        </w:rPr>
        <w:t xml:space="preserve"> </w:t>
      </w:r>
      <w:r w:rsidR="00EF3DCD" w:rsidRPr="002D7ABF">
        <w:rPr>
          <w:rFonts w:ascii="Times New Roman" w:hAnsi="Times New Roman" w:cs="Times New Roman"/>
          <w:sz w:val="24"/>
          <w:szCs w:val="24"/>
        </w:rPr>
        <w:t>rozdeliť</w:t>
      </w:r>
      <w:r w:rsidR="00261B20" w:rsidRPr="002D7ABF">
        <w:rPr>
          <w:rFonts w:ascii="Times New Roman" w:hAnsi="Times New Roman" w:cs="Times New Roman"/>
          <w:sz w:val="24"/>
          <w:szCs w:val="24"/>
        </w:rPr>
        <w:t xml:space="preserve"> zodpovednosť vo vzťahu k historickému elektroodpadu z domácností určením podielov zodpovednosti jednotlivých organizácií zodpovednosti výrobcov a výrobcov </w:t>
      </w:r>
      <w:r w:rsidR="00C71D74" w:rsidRPr="002D7ABF">
        <w:rPr>
          <w:rFonts w:ascii="Times New Roman" w:hAnsi="Times New Roman" w:cs="Times New Roman"/>
          <w:sz w:val="24"/>
          <w:szCs w:val="24"/>
        </w:rPr>
        <w:t>vyhradený</w:t>
      </w:r>
      <w:r w:rsidR="00261B20" w:rsidRPr="002D7ABF">
        <w:rPr>
          <w:rFonts w:ascii="Times New Roman" w:hAnsi="Times New Roman" w:cs="Times New Roman"/>
          <w:sz w:val="24"/>
          <w:szCs w:val="24"/>
        </w:rPr>
        <w:t>ch výro</w:t>
      </w:r>
      <w:r w:rsidR="008E7C52" w:rsidRPr="002D7ABF">
        <w:rPr>
          <w:rFonts w:ascii="Times New Roman" w:hAnsi="Times New Roman" w:cs="Times New Roman"/>
          <w:sz w:val="24"/>
          <w:szCs w:val="24"/>
        </w:rPr>
        <w:t>bkov podľa ich trhového podielu.</w:t>
      </w:r>
    </w:p>
    <w:p w14:paraId="2B74D15C" w14:textId="77777777" w:rsidR="000A0182" w:rsidRPr="002D7ABF" w:rsidRDefault="000A0182" w:rsidP="00071698">
      <w:pPr>
        <w:pStyle w:val="Odsekzoznamu"/>
        <w:spacing w:after="0" w:line="240" w:lineRule="auto"/>
        <w:ind w:left="0"/>
        <w:jc w:val="both"/>
        <w:rPr>
          <w:rFonts w:ascii="Times New Roman" w:hAnsi="Times New Roman" w:cs="Times New Roman"/>
          <w:sz w:val="24"/>
          <w:szCs w:val="24"/>
        </w:rPr>
      </w:pPr>
    </w:p>
    <w:p w14:paraId="3438F93B" w14:textId="0BB9DE86" w:rsidR="000A0182" w:rsidRPr="002D7ABF" w:rsidRDefault="000A0182" w:rsidP="000A0182">
      <w:pPr>
        <w:tabs>
          <w:tab w:val="left" w:pos="426"/>
        </w:tabs>
        <w:jc w:val="both"/>
        <w:rPr>
          <w:rFonts w:cs="Times New Roman"/>
        </w:rPr>
      </w:pPr>
      <w:r w:rsidRPr="002D7ABF">
        <w:rPr>
          <w:rFonts w:cs="Times New Roman"/>
        </w:rPr>
        <w:t xml:space="preserve">(15) Ak dôjde k zániku koordinačného centra pre </w:t>
      </w:r>
      <w:r w:rsidR="00C71D74" w:rsidRPr="002D7ABF">
        <w:rPr>
          <w:rFonts w:cs="Times New Roman"/>
        </w:rPr>
        <w:t>vyhradený</w:t>
      </w:r>
      <w:r w:rsidRPr="002D7ABF">
        <w:rPr>
          <w:rFonts w:cs="Times New Roman"/>
        </w:rPr>
        <w:t xml:space="preserve"> prúd odpadu, ministerst</w:t>
      </w:r>
      <w:r w:rsidR="0045299D" w:rsidRPr="002D7ABF">
        <w:rPr>
          <w:rFonts w:cs="Times New Roman"/>
        </w:rPr>
        <w:t>vo zverejní výzvu podľa odseku 4</w:t>
      </w:r>
      <w:r w:rsidRPr="002D7ABF">
        <w:rPr>
          <w:rFonts w:cs="Times New Roman"/>
        </w:rPr>
        <w:t xml:space="preserve"> a na ďalší postup zriaďovania koordinačného centra s</w:t>
      </w:r>
      <w:r w:rsidR="0045299D" w:rsidRPr="002D7ABF">
        <w:rPr>
          <w:rFonts w:cs="Times New Roman"/>
        </w:rPr>
        <w:t>a uplatní postup podľa odsekov 4 a 5</w:t>
      </w:r>
      <w:r w:rsidRPr="002D7ABF">
        <w:rPr>
          <w:rFonts w:cs="Times New Roman"/>
        </w:rPr>
        <w:t>.</w:t>
      </w:r>
    </w:p>
    <w:p w14:paraId="47FB15FB" w14:textId="77777777" w:rsidR="00071698" w:rsidRPr="002D7ABF" w:rsidRDefault="00071698" w:rsidP="00071698">
      <w:pPr>
        <w:pStyle w:val="Odsekzoznamu"/>
        <w:spacing w:after="0" w:line="240" w:lineRule="auto"/>
        <w:ind w:left="0"/>
        <w:jc w:val="both"/>
        <w:rPr>
          <w:rFonts w:ascii="Times New Roman" w:hAnsi="Times New Roman" w:cs="Times New Roman"/>
          <w:sz w:val="24"/>
          <w:szCs w:val="24"/>
        </w:rPr>
      </w:pPr>
    </w:p>
    <w:p w14:paraId="15A09CC9" w14:textId="241FD9B9" w:rsidR="00071698" w:rsidRPr="002D7ABF" w:rsidRDefault="00CF77C8" w:rsidP="00071698">
      <w:pPr>
        <w:pStyle w:val="Odsekzoznamu"/>
        <w:tabs>
          <w:tab w:val="left" w:pos="426"/>
        </w:tabs>
        <w:spacing w:after="0" w:line="240" w:lineRule="auto"/>
        <w:ind w:left="0"/>
        <w:jc w:val="both"/>
        <w:rPr>
          <w:rFonts w:ascii="Times New Roman" w:hAnsi="Times New Roman" w:cs="Times New Roman"/>
        </w:rPr>
      </w:pPr>
      <w:r w:rsidRPr="002D7ABF">
        <w:rPr>
          <w:rFonts w:ascii="Times New Roman" w:hAnsi="Times New Roman" w:cs="Times New Roman"/>
          <w:sz w:val="24"/>
          <w:szCs w:val="24"/>
        </w:rPr>
        <w:t>(16</w:t>
      </w:r>
      <w:r w:rsidR="00071698" w:rsidRPr="002D7ABF">
        <w:rPr>
          <w:rFonts w:ascii="Times New Roman" w:hAnsi="Times New Roman" w:cs="Times New Roman"/>
          <w:sz w:val="24"/>
          <w:szCs w:val="24"/>
        </w:rPr>
        <w:t xml:space="preserve">) Koordinačné centrum je povinné zverejniť do 25 dní po uplynutí kalendárneho štvrťroka množstvo použitých batérií a akumulátorov, ktoré sa v danom kalendárnom štvrťroku vyzbierali </w:t>
      </w:r>
      <w:r w:rsidR="008A1751" w:rsidRPr="002D7ABF">
        <w:rPr>
          <w:rFonts w:ascii="Times New Roman" w:hAnsi="Times New Roman" w:cs="Times New Roman"/>
          <w:sz w:val="24"/>
          <w:szCs w:val="24"/>
        </w:rPr>
        <w:t>podľa</w:t>
      </w:r>
      <w:r w:rsidR="001731EE" w:rsidRPr="002D7ABF">
        <w:rPr>
          <w:rFonts w:ascii="Times New Roman" w:hAnsi="Times New Roman"/>
          <w:sz w:val="24"/>
          <w:szCs w:val="24"/>
        </w:rPr>
        <w:t xml:space="preserve"> členenia na typy uvedeného v § 42 ods. 3. </w:t>
      </w:r>
      <w:r w:rsidR="008A1751" w:rsidRPr="002D7ABF">
        <w:rPr>
          <w:rFonts w:ascii="Times New Roman" w:hAnsi="Times New Roman" w:cs="Times New Roman"/>
          <w:sz w:val="24"/>
          <w:szCs w:val="24"/>
        </w:rPr>
        <w:t xml:space="preserve"> </w:t>
      </w:r>
    </w:p>
    <w:p w14:paraId="15446B73" w14:textId="77777777" w:rsidR="009B0835" w:rsidRPr="002D7ABF" w:rsidRDefault="009B0835" w:rsidP="00C33448">
      <w:pPr>
        <w:pStyle w:val="Standard"/>
        <w:spacing w:after="0" w:line="240" w:lineRule="auto"/>
        <w:jc w:val="center"/>
        <w:rPr>
          <w:rFonts w:ascii="Times New Roman" w:hAnsi="Times New Roman" w:cs="Times New Roman"/>
          <w:b/>
          <w:sz w:val="24"/>
          <w:szCs w:val="24"/>
          <w:lang w:val="pl-PL"/>
        </w:rPr>
      </w:pPr>
    </w:p>
    <w:p w14:paraId="7A487BB4" w14:textId="77777777" w:rsidR="004E43FC" w:rsidRPr="002D7ABF" w:rsidRDefault="004E43FC" w:rsidP="00C33448">
      <w:pPr>
        <w:pStyle w:val="Standard"/>
        <w:spacing w:after="0" w:line="240" w:lineRule="auto"/>
        <w:jc w:val="center"/>
        <w:rPr>
          <w:rFonts w:ascii="Times New Roman" w:hAnsi="Times New Roman" w:cs="Times New Roman"/>
          <w:b/>
          <w:sz w:val="24"/>
          <w:szCs w:val="24"/>
          <w:lang w:val="pl-PL"/>
        </w:rPr>
      </w:pPr>
      <w:r w:rsidRPr="002D7ABF">
        <w:rPr>
          <w:rFonts w:ascii="Times New Roman" w:hAnsi="Times New Roman" w:cs="Times New Roman"/>
          <w:b/>
          <w:sz w:val="24"/>
          <w:szCs w:val="24"/>
          <w:lang w:val="pl-PL"/>
        </w:rPr>
        <w:t>Druhý oddiel</w:t>
      </w:r>
    </w:p>
    <w:p w14:paraId="49BEAD63"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ELEKTROZARIADENIA A ELEKTROODPAD</w:t>
      </w:r>
    </w:p>
    <w:p w14:paraId="330E98B1"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p>
    <w:p w14:paraId="52047D17" w14:textId="0DAE7203" w:rsidR="004E43FC" w:rsidRPr="002D7ABF" w:rsidRDefault="000A0182"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3</w:t>
      </w:r>
      <w:r w:rsidR="004E00D7" w:rsidRPr="002D7ABF">
        <w:rPr>
          <w:rFonts w:ascii="Times New Roman" w:hAnsi="Times New Roman" w:cs="Times New Roman"/>
          <w:b/>
          <w:sz w:val="24"/>
          <w:szCs w:val="24"/>
        </w:rPr>
        <w:t>2</w:t>
      </w:r>
    </w:p>
    <w:p w14:paraId="113FBD71"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Základné ustanovenia</w:t>
      </w:r>
    </w:p>
    <w:p w14:paraId="5553429C" w14:textId="77777777" w:rsidR="004E43FC" w:rsidRPr="002D7ABF" w:rsidRDefault="004E43FC" w:rsidP="00F31024">
      <w:pPr>
        <w:pStyle w:val="Standard"/>
        <w:spacing w:after="0" w:line="240" w:lineRule="auto"/>
        <w:jc w:val="both"/>
        <w:rPr>
          <w:rFonts w:ascii="Times New Roman" w:hAnsi="Times New Roman" w:cs="Times New Roman"/>
          <w:b/>
          <w:sz w:val="24"/>
          <w:szCs w:val="24"/>
        </w:rPr>
      </w:pPr>
    </w:p>
    <w:p w14:paraId="762F3B1A" w14:textId="2743DEDD" w:rsidR="004E43FC" w:rsidRPr="002D7ABF" w:rsidRDefault="004E43FC" w:rsidP="00B36BB1">
      <w:pPr>
        <w:pStyle w:val="Odsekzoznamu"/>
        <w:numPr>
          <w:ilvl w:val="0"/>
          <w:numId w:val="14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Ak v tomto oddiele  nie je ustanovené inak, vzťahujú sa všeobecné ustanovenia tohto zákona na spracovanie elektroodpadu, na nakladanie s elektroodpadom a na nakladanie s </w:t>
      </w:r>
      <w:r w:rsidRPr="002D7ABF">
        <w:rPr>
          <w:rFonts w:ascii="Times New Roman" w:hAnsi="Times New Roman" w:cs="Times New Roman"/>
          <w:sz w:val="24"/>
          <w:szCs w:val="24"/>
          <w:lang w:eastAsia="sk-SK"/>
        </w:rPr>
        <w:lastRenderedPageBreak/>
        <w:t>odpadmi zo spracovania elektroodpadu. Ustanoveniami tohto oddielu nie sú dotknuté osobitné predpisy upravujúce požiadavky na bezpečnosť a ochranu zdravia,</w:t>
      </w:r>
      <w:r w:rsidRPr="002D7ABF">
        <w:rPr>
          <w:rStyle w:val="Odkaznapoznmkupodiarou"/>
          <w:rFonts w:ascii="Times New Roman" w:hAnsi="Times New Roman"/>
          <w:sz w:val="24"/>
          <w:szCs w:val="24"/>
          <w:lang w:eastAsia="sk-SK"/>
        </w:rPr>
        <w:footnoteReference w:id="64"/>
      </w:r>
      <w:r w:rsidRPr="002D7ABF">
        <w:rPr>
          <w:rFonts w:ascii="Times New Roman" w:hAnsi="Times New Roman" w:cs="Times New Roman"/>
          <w:sz w:val="24"/>
          <w:szCs w:val="24"/>
          <w:lang w:eastAsia="sk-SK"/>
        </w:rPr>
        <w:t>) chemické látky</w:t>
      </w:r>
      <w:r w:rsidRPr="002D7ABF">
        <w:rPr>
          <w:rStyle w:val="Odkaznapoznmkupodiarou"/>
          <w:rFonts w:ascii="Times New Roman" w:hAnsi="Times New Roman"/>
          <w:sz w:val="24"/>
          <w:szCs w:val="24"/>
          <w:lang w:eastAsia="sk-SK"/>
        </w:rPr>
        <w:footnoteReference w:id="65"/>
      </w:r>
      <w:r w:rsidRPr="002D7ABF">
        <w:rPr>
          <w:rFonts w:ascii="Times New Roman" w:hAnsi="Times New Roman" w:cs="Times New Roman"/>
          <w:sz w:val="24"/>
          <w:szCs w:val="24"/>
          <w:lang w:eastAsia="sk-SK"/>
        </w:rPr>
        <w:t>) a ekodizajn.</w:t>
      </w:r>
      <w:r w:rsidR="00702855" w:rsidRPr="002D7ABF">
        <w:rPr>
          <w:rFonts w:ascii="Times New Roman" w:hAnsi="Times New Roman" w:cs="Times New Roman"/>
          <w:sz w:val="24"/>
          <w:szCs w:val="24"/>
          <w:vertAlign w:val="superscript"/>
          <w:lang w:eastAsia="sk-SK"/>
        </w:rPr>
        <w:t>5</w:t>
      </w:r>
      <w:r w:rsidR="00596FA7" w:rsidRPr="002D7ABF">
        <w:rPr>
          <w:rFonts w:ascii="Times New Roman" w:hAnsi="Times New Roman" w:cs="Times New Roman"/>
          <w:sz w:val="24"/>
          <w:szCs w:val="24"/>
          <w:vertAlign w:val="superscript"/>
          <w:lang w:eastAsia="sk-SK"/>
        </w:rPr>
        <w:t>7</w:t>
      </w:r>
      <w:r w:rsidRPr="002D7ABF">
        <w:rPr>
          <w:rFonts w:ascii="Times New Roman" w:hAnsi="Times New Roman" w:cs="Times New Roman"/>
          <w:sz w:val="24"/>
          <w:szCs w:val="24"/>
          <w:vertAlign w:val="superscript"/>
          <w:lang w:eastAsia="sk-SK"/>
        </w:rPr>
        <w:t>)</w:t>
      </w:r>
    </w:p>
    <w:p w14:paraId="0CFB4BE2" w14:textId="77777777" w:rsidR="004E43FC" w:rsidRPr="002D7ABF" w:rsidRDefault="004E43FC" w:rsidP="00C35E84">
      <w:pPr>
        <w:pStyle w:val="Odsekzoznamu"/>
        <w:spacing w:after="0" w:line="240" w:lineRule="auto"/>
        <w:ind w:left="426"/>
        <w:jc w:val="both"/>
        <w:rPr>
          <w:rFonts w:ascii="Times New Roman" w:hAnsi="Times New Roman" w:cs="Times New Roman"/>
          <w:sz w:val="24"/>
          <w:szCs w:val="24"/>
          <w:lang w:eastAsia="sk-SK"/>
        </w:rPr>
      </w:pPr>
    </w:p>
    <w:p w14:paraId="1F9AE543" w14:textId="77777777" w:rsidR="004E43FC" w:rsidRPr="002D7ABF" w:rsidRDefault="004E43FC" w:rsidP="00C35E84">
      <w:pPr>
        <w:pStyle w:val="Odsekzoznamu"/>
        <w:numPr>
          <w:ilvl w:val="0"/>
          <w:numId w:val="3"/>
        </w:numPr>
        <w:spacing w:after="0" w:line="240" w:lineRule="auto"/>
        <w:ind w:hanging="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Ustanovenia tohto oddielu sa vzťahujú</w:t>
      </w:r>
    </w:p>
    <w:p w14:paraId="1459EBBF" w14:textId="71C987DE" w:rsidR="004E43FC" w:rsidRPr="002D7ABF" w:rsidRDefault="004E43FC" w:rsidP="00B36BB1">
      <w:pPr>
        <w:pStyle w:val="Odsekzoznamu"/>
        <w:numPr>
          <w:ilvl w:val="0"/>
          <w:numId w:val="150"/>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bCs/>
          <w:sz w:val="24"/>
          <w:szCs w:val="24"/>
        </w:rPr>
        <w:t xml:space="preserve">do 14. augusta 2018 na </w:t>
      </w:r>
      <w:r w:rsidRPr="002D7ABF">
        <w:rPr>
          <w:rFonts w:ascii="Times New Roman" w:hAnsi="Times New Roman" w:cs="Times New Roman"/>
          <w:sz w:val="24"/>
          <w:szCs w:val="24"/>
          <w:lang w:eastAsia="sk-SK"/>
        </w:rPr>
        <w:t>elektrické a elektronické zariadenia (ďalej len "</w:t>
      </w:r>
      <w:r w:rsidRPr="002D7ABF">
        <w:rPr>
          <w:rFonts w:ascii="Times New Roman" w:hAnsi="Times New Roman" w:cs="Times New Roman"/>
          <w:bCs/>
          <w:sz w:val="24"/>
          <w:szCs w:val="24"/>
        </w:rPr>
        <w:t>elektrozariadenie"),</w:t>
      </w:r>
      <w:r w:rsidRPr="002D7ABF">
        <w:rPr>
          <w:rFonts w:ascii="Times New Roman" w:hAnsi="Times New Roman" w:cs="Times New Roman"/>
          <w:sz w:val="24"/>
          <w:szCs w:val="24"/>
          <w:lang w:eastAsia="sk-SK"/>
        </w:rPr>
        <w:t xml:space="preserve"> </w:t>
      </w:r>
      <w:r w:rsidRPr="002D7ABF">
        <w:rPr>
          <w:rFonts w:ascii="Times New Roman" w:hAnsi="Times New Roman" w:cs="Times New Roman"/>
          <w:bCs/>
          <w:sz w:val="24"/>
          <w:szCs w:val="24"/>
        </w:rPr>
        <w:t xml:space="preserve"> uvedené v prílohe č. 7 časť I.,</w:t>
      </w:r>
    </w:p>
    <w:p w14:paraId="7CDAD0A6" w14:textId="77777777" w:rsidR="009B0835" w:rsidRPr="002D7ABF" w:rsidRDefault="004E43FC" w:rsidP="000869B1">
      <w:pPr>
        <w:pStyle w:val="Odsekzoznamu"/>
        <w:numPr>
          <w:ilvl w:val="0"/>
          <w:numId w:val="15"/>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bCs/>
          <w:sz w:val="24"/>
          <w:szCs w:val="24"/>
        </w:rPr>
        <w:t>od 15. augusta 2018 na všetky elektrozariadenia uvedené v prílohe č. 7 časť II.</w:t>
      </w:r>
    </w:p>
    <w:p w14:paraId="4F696674" w14:textId="71836125" w:rsidR="004E43FC" w:rsidRPr="002D7ABF" w:rsidRDefault="004E43FC" w:rsidP="009B0835">
      <w:pPr>
        <w:pStyle w:val="Odsekzoznamu"/>
        <w:spacing w:after="0" w:line="240" w:lineRule="auto"/>
        <w:ind w:left="709"/>
        <w:jc w:val="both"/>
        <w:rPr>
          <w:rFonts w:ascii="Times New Roman" w:hAnsi="Times New Roman" w:cs="Times New Roman"/>
          <w:sz w:val="24"/>
          <w:szCs w:val="24"/>
        </w:rPr>
      </w:pPr>
      <w:r w:rsidRPr="002D7ABF">
        <w:rPr>
          <w:rFonts w:ascii="Times New Roman" w:hAnsi="Times New Roman" w:cs="Times New Roman"/>
          <w:bCs/>
          <w:sz w:val="24"/>
          <w:szCs w:val="24"/>
        </w:rPr>
        <w:t xml:space="preserve"> </w:t>
      </w:r>
    </w:p>
    <w:p w14:paraId="198C555F" w14:textId="77777777" w:rsidR="004E43FC" w:rsidRPr="002D7ABF"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Ustanovenia tohto oddielu sa nevzťahujú na nakladanie s elektrozariadeniami</w:t>
      </w:r>
    </w:p>
    <w:p w14:paraId="37B3E033" w14:textId="77777777" w:rsidR="004E43FC" w:rsidRPr="002D7ABF" w:rsidRDefault="004E43FC" w:rsidP="007717B6">
      <w:pPr>
        <w:pStyle w:val="Odsekzoznamu"/>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a) spojenými s ochranou dôležitých záujmov týkajúcich sa bezpečnosti Slovenskej republiky, vrátane zbraní, munície a vojenského materiálu určeného na osobitné </w:t>
      </w:r>
      <w:r w:rsidR="009A4358" w:rsidRPr="002D7ABF">
        <w:rPr>
          <w:rFonts w:ascii="Times New Roman" w:hAnsi="Times New Roman" w:cs="Times New Roman"/>
          <w:sz w:val="24"/>
          <w:szCs w:val="24"/>
          <w:lang w:eastAsia="sk-SK"/>
        </w:rPr>
        <w:t xml:space="preserve">vojenské </w:t>
      </w:r>
      <w:r w:rsidRPr="002D7ABF">
        <w:rPr>
          <w:rFonts w:ascii="Times New Roman" w:hAnsi="Times New Roman" w:cs="Times New Roman"/>
          <w:sz w:val="24"/>
          <w:szCs w:val="24"/>
          <w:lang w:eastAsia="sk-SK"/>
        </w:rPr>
        <w:t>účely,</w:t>
      </w:r>
    </w:p>
    <w:p w14:paraId="0AACD155" w14:textId="581D72A8" w:rsidR="004E43FC" w:rsidRPr="002D7ABF" w:rsidRDefault="004E43FC" w:rsidP="007717B6">
      <w:pPr>
        <w:pStyle w:val="Odsekzoznamu"/>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b) osobitne navrhnutými a nainštalovanými ako súčasť iného typu zariadenia, ktoré je vyňaté z rozsahu pôsobnosti tohto oddielu  alebo doň nepatrí, kto</w:t>
      </w:r>
      <w:r w:rsidR="00030AF8" w:rsidRPr="002D7ABF">
        <w:rPr>
          <w:rFonts w:ascii="Times New Roman" w:hAnsi="Times New Roman" w:cs="Times New Roman"/>
          <w:sz w:val="24"/>
          <w:szCs w:val="24"/>
          <w:lang w:eastAsia="sk-SK"/>
        </w:rPr>
        <w:t>ré môžu plniť svoju funkciu len</w:t>
      </w:r>
      <w:r w:rsidRPr="002D7ABF">
        <w:rPr>
          <w:rFonts w:ascii="Times New Roman" w:hAnsi="Times New Roman" w:cs="Times New Roman"/>
          <w:sz w:val="24"/>
          <w:szCs w:val="24"/>
          <w:lang w:eastAsia="sk-SK"/>
        </w:rPr>
        <w:t>, ak sú súčasťou takéhoto zariadenia,</w:t>
      </w:r>
    </w:p>
    <w:p w14:paraId="22E76453" w14:textId="77777777" w:rsidR="004E43FC" w:rsidRPr="002D7ABF" w:rsidRDefault="004E43FC" w:rsidP="007717B6">
      <w:pPr>
        <w:pStyle w:val="Odsekzoznamu"/>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c) ktorými sú žiarovky.</w:t>
      </w:r>
    </w:p>
    <w:p w14:paraId="220091B5" w14:textId="77777777" w:rsidR="004E43FC" w:rsidRPr="002D7ABF" w:rsidRDefault="004E43FC" w:rsidP="00C35E84">
      <w:pPr>
        <w:pStyle w:val="Odsekzoznamu"/>
        <w:spacing w:after="0" w:line="240" w:lineRule="auto"/>
        <w:ind w:left="426"/>
        <w:jc w:val="both"/>
        <w:rPr>
          <w:rFonts w:ascii="Times New Roman" w:hAnsi="Times New Roman" w:cs="Times New Roman"/>
          <w:sz w:val="24"/>
          <w:szCs w:val="24"/>
          <w:lang w:eastAsia="sk-SK"/>
        </w:rPr>
      </w:pPr>
    </w:p>
    <w:p w14:paraId="0AE28029" w14:textId="77777777" w:rsidR="004E43FC" w:rsidRPr="002D7ABF" w:rsidRDefault="004E43FC" w:rsidP="0026689B">
      <w:pPr>
        <w:pStyle w:val="Odsekzoznamu"/>
        <w:numPr>
          <w:ilvl w:val="0"/>
          <w:numId w:val="3"/>
        </w:numPr>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Od 15. augusta 2018 sa ustanovenia tohto oddielu nevzťahu</w:t>
      </w:r>
      <w:r w:rsidR="00BF22FD" w:rsidRPr="002D7ABF">
        <w:rPr>
          <w:rFonts w:ascii="Times New Roman" w:hAnsi="Times New Roman" w:cs="Times New Roman"/>
          <w:sz w:val="24"/>
          <w:szCs w:val="24"/>
          <w:lang w:eastAsia="sk-SK"/>
        </w:rPr>
        <w:t xml:space="preserve">jú, popri elektrozariadeniach uvedených v odseku </w:t>
      </w:r>
      <w:r w:rsidRPr="002D7ABF">
        <w:rPr>
          <w:rFonts w:ascii="Times New Roman" w:hAnsi="Times New Roman" w:cs="Times New Roman"/>
          <w:sz w:val="24"/>
          <w:szCs w:val="24"/>
          <w:lang w:eastAsia="sk-SK"/>
        </w:rPr>
        <w:t>3, ani na nakladanie s nasledujúcimi elektrozariadeniami</w:t>
      </w:r>
    </w:p>
    <w:p w14:paraId="2E5B493C" w14:textId="77777777" w:rsidR="004E43FC" w:rsidRPr="002D7ABF" w:rsidRDefault="004E43FC" w:rsidP="00CA66F7">
      <w:pPr>
        <w:pStyle w:val="Standard"/>
        <w:numPr>
          <w:ilvl w:val="0"/>
          <w:numId w:val="268"/>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elektrozariadenia navrhnuté na vypustenie do vesmíru,</w:t>
      </w:r>
    </w:p>
    <w:p w14:paraId="7F15604E" w14:textId="7CC486BF" w:rsidR="004E43FC" w:rsidRPr="002D7ABF" w:rsidRDefault="004E43FC" w:rsidP="00CA66F7">
      <w:pPr>
        <w:pStyle w:val="Standard"/>
        <w:numPr>
          <w:ilvl w:val="0"/>
          <w:numId w:val="268"/>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veľké stacionárne priemyselné </w:t>
      </w:r>
      <w:r w:rsidR="00C645FD" w:rsidRPr="002D7ABF">
        <w:rPr>
          <w:rFonts w:ascii="Times New Roman" w:hAnsi="Times New Roman" w:cs="Times New Roman"/>
          <w:sz w:val="24"/>
          <w:szCs w:val="24"/>
          <w:lang w:eastAsia="sk-SK"/>
        </w:rPr>
        <w:t>zariadenia</w:t>
      </w:r>
      <w:r w:rsidRPr="002D7ABF">
        <w:rPr>
          <w:rFonts w:ascii="Times New Roman" w:hAnsi="Times New Roman" w:cs="Times New Roman"/>
          <w:sz w:val="24"/>
          <w:szCs w:val="24"/>
          <w:lang w:eastAsia="sk-SK"/>
        </w:rPr>
        <w:t>,</w:t>
      </w:r>
    </w:p>
    <w:p w14:paraId="721C848C" w14:textId="77777777" w:rsidR="004E43FC" w:rsidRPr="002D7ABF" w:rsidRDefault="004E43FC" w:rsidP="00CA66F7">
      <w:pPr>
        <w:pStyle w:val="Standard"/>
        <w:numPr>
          <w:ilvl w:val="0"/>
          <w:numId w:val="268"/>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veľké pevné inštalácie s výnimkou zariadení, ktoré nie sú osobitne navrhnuté a namontované ako súčasť uvedených inštalácií,</w:t>
      </w:r>
    </w:p>
    <w:p w14:paraId="4B15E492" w14:textId="77777777" w:rsidR="004E43FC" w:rsidRPr="002D7ABF" w:rsidRDefault="004E43FC" w:rsidP="00CA66F7">
      <w:pPr>
        <w:pStyle w:val="Standard"/>
        <w:numPr>
          <w:ilvl w:val="0"/>
          <w:numId w:val="268"/>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lang w:eastAsia="sk-SK"/>
        </w:rPr>
        <w:t>osobné alebo nákladné dopravné prostriedky s výnimkou elektrických dvojkolesových vozidiel, ktoré nie sú typovo schválené,</w:t>
      </w:r>
    </w:p>
    <w:p w14:paraId="21EE9CAB" w14:textId="77777777" w:rsidR="004E43FC" w:rsidRPr="002D7ABF" w:rsidRDefault="004E43FC" w:rsidP="00CA66F7">
      <w:pPr>
        <w:pStyle w:val="Standard"/>
        <w:numPr>
          <w:ilvl w:val="0"/>
          <w:numId w:val="268"/>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necestné pojazdné stroje sprístupnené výlučne na profesionálne používanie,</w:t>
      </w:r>
    </w:p>
    <w:p w14:paraId="59FD079D" w14:textId="77777777" w:rsidR="004E43FC" w:rsidRPr="002D7ABF" w:rsidRDefault="004E43FC" w:rsidP="00CA66F7">
      <w:pPr>
        <w:pStyle w:val="Standard"/>
        <w:numPr>
          <w:ilvl w:val="0"/>
          <w:numId w:val="268"/>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elektrozariadenia osobitne navrhnuté výlučne na účely výskumu a vývoja, sprístupnené len medzi podnikmi,</w:t>
      </w:r>
    </w:p>
    <w:p w14:paraId="5B19F46A" w14:textId="77777777" w:rsidR="004E43FC" w:rsidRPr="002D7ABF" w:rsidRDefault="004E43FC" w:rsidP="00CA66F7">
      <w:pPr>
        <w:pStyle w:val="Standard"/>
        <w:numPr>
          <w:ilvl w:val="0"/>
          <w:numId w:val="268"/>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zdravotnícke pomôcky a diagnostické zdravotnícke pomôcky in vitro, ak sa očakáva, že tieto pomôcky budú infekčné pred koncom životného cyklu, a aktívne implantovateľné zdravotnícke pomôcky.</w:t>
      </w:r>
    </w:p>
    <w:p w14:paraId="0DC2734F" w14:textId="77777777" w:rsidR="004E43FC" w:rsidRPr="002D7ABF" w:rsidRDefault="004E43FC" w:rsidP="00C35E84">
      <w:pPr>
        <w:pStyle w:val="Odsekzoznamu"/>
        <w:spacing w:after="0" w:line="240" w:lineRule="auto"/>
        <w:ind w:left="1276" w:hanging="284"/>
        <w:jc w:val="both"/>
        <w:rPr>
          <w:rFonts w:ascii="Times New Roman" w:hAnsi="Times New Roman" w:cs="Times New Roman"/>
          <w:sz w:val="24"/>
          <w:szCs w:val="24"/>
        </w:rPr>
      </w:pPr>
    </w:p>
    <w:p w14:paraId="77CE4748" w14:textId="77777777" w:rsidR="004E43FC" w:rsidRPr="002D7ABF"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Elektrozariadenia sú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14:paraId="3F918E17" w14:textId="77777777" w:rsidR="004E43FC" w:rsidRPr="002D7ABF" w:rsidRDefault="004E43FC" w:rsidP="00C35E84">
      <w:pPr>
        <w:pStyle w:val="Odsekzoznamu"/>
        <w:spacing w:after="0" w:line="240" w:lineRule="auto"/>
        <w:ind w:left="426"/>
        <w:jc w:val="both"/>
        <w:rPr>
          <w:rFonts w:ascii="Times New Roman" w:hAnsi="Times New Roman" w:cs="Times New Roman"/>
          <w:sz w:val="24"/>
          <w:szCs w:val="24"/>
        </w:rPr>
      </w:pPr>
    </w:p>
    <w:p w14:paraId="4E04E8CA" w14:textId="77777777" w:rsidR="004E43FC" w:rsidRPr="002D7ABF"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Elektroodpad sú elektrozariadenia, ktoré sú odpadom  vrátane všetkých</w:t>
      </w:r>
      <w:r w:rsidR="007717B6"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súčiastok, konštrukčných častí a  spotrebných materiálov, ktoré sú súčasťou elektrozariadenia v čase, keď sa ho držiteľ zbavuje.</w:t>
      </w:r>
    </w:p>
    <w:p w14:paraId="2D635E75"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166E486C" w14:textId="74833F2C" w:rsidR="004E43FC" w:rsidRPr="002D7ABF" w:rsidRDefault="004E43FC" w:rsidP="001C193A">
      <w:pPr>
        <w:pStyle w:val="Odsekzoznamu"/>
        <w:numPr>
          <w:ilvl w:val="0"/>
          <w:numId w:val="3"/>
        </w:numPr>
        <w:spacing w:after="0" w:line="240" w:lineRule="auto"/>
        <w:ind w:left="0" w:firstLine="0"/>
        <w:jc w:val="both"/>
        <w:rPr>
          <w:rFonts w:ascii="Times New Roman" w:hAnsi="Times New Roman" w:cs="Times New Roman"/>
          <w:sz w:val="24"/>
          <w:szCs w:val="24"/>
        </w:rPr>
      </w:pPr>
      <w:proofErr w:type="spellStart"/>
      <w:r w:rsidRPr="002D7ABF">
        <w:rPr>
          <w:rFonts w:ascii="Times New Roman" w:hAnsi="Times New Roman" w:cs="Times New Roman"/>
          <w:sz w:val="24"/>
          <w:szCs w:val="24"/>
          <w:lang w:eastAsia="sk-SK"/>
        </w:rPr>
        <w:t>Elektroodpad</w:t>
      </w:r>
      <w:proofErr w:type="spellEnd"/>
      <w:r w:rsidRPr="002D7ABF">
        <w:rPr>
          <w:rFonts w:ascii="Times New Roman" w:hAnsi="Times New Roman" w:cs="Times New Roman"/>
          <w:sz w:val="24"/>
          <w:szCs w:val="24"/>
          <w:lang w:eastAsia="sk-SK"/>
        </w:rPr>
        <w:t xml:space="preserve"> z domácností je elektroodpad, ktorý pochádza z domácností a z obchodných, priemyselných, inštitucionálnych a iných zdrojov, ktorý je svojím charakterom a množstvom podobný to</w:t>
      </w:r>
      <w:r w:rsidR="002D7ABF" w:rsidRPr="002D7ABF">
        <w:rPr>
          <w:rFonts w:ascii="Times New Roman" w:hAnsi="Times New Roman" w:cs="Times New Roman"/>
          <w:sz w:val="24"/>
          <w:szCs w:val="24"/>
          <w:lang w:eastAsia="sk-SK"/>
        </w:rPr>
        <w:t>mu, ktorý pochádza z domácností</w:t>
      </w:r>
      <w:r w:rsidRPr="002D7ABF">
        <w:rPr>
          <w:rFonts w:ascii="Times New Roman" w:hAnsi="Times New Roman" w:cs="Times New Roman"/>
          <w:sz w:val="24"/>
          <w:szCs w:val="24"/>
          <w:lang w:eastAsia="sk-SK"/>
        </w:rPr>
        <w:t xml:space="preserve">; odpad z elektrozariadení, ktoré pravdepodobne budú používať domácnosti a iní používatelia ako domácnosti, sa  vždy považuje za </w:t>
      </w:r>
      <w:proofErr w:type="spellStart"/>
      <w:r w:rsidRPr="002D7ABF">
        <w:rPr>
          <w:rFonts w:ascii="Times New Roman" w:hAnsi="Times New Roman" w:cs="Times New Roman"/>
          <w:sz w:val="24"/>
          <w:szCs w:val="24"/>
          <w:lang w:eastAsia="sk-SK"/>
        </w:rPr>
        <w:t>elektroodpad</w:t>
      </w:r>
      <w:proofErr w:type="spellEnd"/>
      <w:r w:rsidRPr="002D7ABF">
        <w:rPr>
          <w:rFonts w:ascii="Times New Roman" w:hAnsi="Times New Roman" w:cs="Times New Roman"/>
          <w:sz w:val="24"/>
          <w:szCs w:val="24"/>
          <w:lang w:eastAsia="sk-SK"/>
        </w:rPr>
        <w:t xml:space="preserve"> z domácností.</w:t>
      </w:r>
    </w:p>
    <w:p w14:paraId="1FDD1FFE"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01211511" w14:textId="77777777" w:rsidR="004E43FC" w:rsidRPr="002D7ABF" w:rsidRDefault="004E43FC" w:rsidP="007717B6">
      <w:pPr>
        <w:pStyle w:val="Odsekzoznamu"/>
        <w:numPr>
          <w:ilvl w:val="0"/>
          <w:numId w:val="3"/>
        </w:numPr>
        <w:tabs>
          <w:tab w:val="left" w:pos="426"/>
        </w:tabs>
        <w:spacing w:after="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Elektroodpad iný ako z domácností je každý elektroodpad, ktorý nie je uvedený v odseku 7</w:t>
      </w:r>
      <w:r w:rsidR="00BF22FD" w:rsidRPr="002D7ABF">
        <w:rPr>
          <w:rFonts w:ascii="Times New Roman" w:hAnsi="Times New Roman" w:cs="Times New Roman"/>
          <w:sz w:val="24"/>
          <w:szCs w:val="24"/>
          <w:lang w:eastAsia="sk-SK"/>
        </w:rPr>
        <w:t>.</w:t>
      </w:r>
    </w:p>
    <w:p w14:paraId="6D31CCB8" w14:textId="77777777" w:rsidR="004E43FC" w:rsidRPr="002D7ABF" w:rsidRDefault="004E43FC" w:rsidP="00C35E84">
      <w:pPr>
        <w:pStyle w:val="Odsekzoznamu"/>
        <w:spacing w:after="0" w:line="240" w:lineRule="auto"/>
        <w:ind w:left="0"/>
        <w:rPr>
          <w:rFonts w:ascii="Times New Roman" w:hAnsi="Times New Roman" w:cs="Times New Roman"/>
          <w:sz w:val="24"/>
          <w:szCs w:val="24"/>
          <w:lang w:eastAsia="sk-SK"/>
        </w:rPr>
      </w:pPr>
    </w:p>
    <w:p w14:paraId="2A879ABE" w14:textId="77777777" w:rsidR="004E43FC" w:rsidRPr="002D7ABF" w:rsidRDefault="004E43FC" w:rsidP="00C35E84">
      <w:pPr>
        <w:pStyle w:val="Odsekzoznamu"/>
        <w:numPr>
          <w:ilvl w:val="0"/>
          <w:numId w:val="3"/>
        </w:numPr>
        <w:spacing w:after="0" w:line="240" w:lineRule="auto"/>
        <w:ind w:hanging="426"/>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Historický elektroodpad je elektroodpad, </w:t>
      </w:r>
      <w:r w:rsidRPr="002D7ABF">
        <w:rPr>
          <w:rFonts w:ascii="Times New Roman" w:hAnsi="Times New Roman" w:cs="Times New Roman"/>
          <w:sz w:val="24"/>
          <w:szCs w:val="24"/>
        </w:rPr>
        <w:t xml:space="preserve">ktorý pochádza z elektrozariadenia </w:t>
      </w:r>
      <w:r w:rsidRPr="002D7ABF">
        <w:rPr>
          <w:rFonts w:ascii="Times New Roman" w:hAnsi="Times New Roman" w:cs="Times New Roman"/>
          <w:sz w:val="24"/>
          <w:szCs w:val="24"/>
          <w:lang w:eastAsia="sk-SK"/>
        </w:rPr>
        <w:t>uvedeného</w:t>
      </w:r>
    </w:p>
    <w:p w14:paraId="2F483F9E" w14:textId="77777777" w:rsidR="004E43FC" w:rsidRPr="002D7ABF" w:rsidRDefault="004E43FC" w:rsidP="00C35E84">
      <w:pPr>
        <w:pStyle w:val="Odsekzoznamu"/>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lang w:eastAsia="sk-SK"/>
        </w:rPr>
        <w:t>na trh do 13. augusta 2005.</w:t>
      </w:r>
    </w:p>
    <w:p w14:paraId="01BD6D04"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6FAC4DB9" w14:textId="4168B7AA" w:rsidR="004E43FC" w:rsidRPr="002D7ABF" w:rsidRDefault="004E43FC" w:rsidP="008A1751">
      <w:pPr>
        <w:pStyle w:val="Odsekzoznamu"/>
        <w:numPr>
          <w:ilvl w:val="0"/>
          <w:numId w:val="3"/>
        </w:numPr>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Veľké stacionárne priemyselné náradia sú veľké zostavy strojov, zariadení a súčiastok,</w:t>
      </w:r>
      <w:r w:rsidR="008A1751" w:rsidRPr="002D7ABF">
        <w:rPr>
          <w:rFonts w:ascii="Times New Roman" w:hAnsi="Times New Roman" w:cs="Times New Roman"/>
          <w:sz w:val="24"/>
          <w:szCs w:val="24"/>
        </w:rPr>
        <w:t xml:space="preserve"> </w:t>
      </w:r>
      <w:r w:rsidRPr="002D7ABF">
        <w:rPr>
          <w:rFonts w:ascii="Times New Roman" w:hAnsi="Times New Roman" w:cs="Times New Roman"/>
          <w:sz w:val="24"/>
          <w:szCs w:val="24"/>
          <w:lang w:eastAsia="sk-SK"/>
        </w:rPr>
        <w:t>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w:t>
      </w:r>
    </w:p>
    <w:p w14:paraId="402EA54C"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58882E72" w14:textId="77777777" w:rsidR="004E43FC" w:rsidRPr="002D7ABF" w:rsidRDefault="00D80221" w:rsidP="00C35E84">
      <w:pPr>
        <w:pStyle w:val="Odsekzoznamu"/>
        <w:numPr>
          <w:ilvl w:val="0"/>
          <w:numId w:val="3"/>
        </w:numPr>
        <w:spacing w:after="0" w:line="240" w:lineRule="auto"/>
        <w:ind w:hanging="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 </w:t>
      </w:r>
      <w:r w:rsidR="004E43FC" w:rsidRPr="002D7ABF">
        <w:rPr>
          <w:rFonts w:ascii="Times New Roman" w:hAnsi="Times New Roman" w:cs="Times New Roman"/>
          <w:sz w:val="24"/>
          <w:szCs w:val="24"/>
          <w:lang w:eastAsia="sk-SK"/>
        </w:rPr>
        <w:t>Veľká pevná inštalácia je rozsiahla kombinácia niekoľkých typov prístrojov a prípadne</w:t>
      </w:r>
    </w:p>
    <w:p w14:paraId="7B6AC372" w14:textId="77777777" w:rsidR="004E43FC" w:rsidRPr="002D7ABF" w:rsidRDefault="004E43FC" w:rsidP="00C35E84">
      <w:pPr>
        <w:pStyle w:val="Odsekzoznamu"/>
        <w:spacing w:after="0" w:line="240" w:lineRule="auto"/>
        <w:ind w:left="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iných zariadení, ktoré</w:t>
      </w:r>
    </w:p>
    <w:p w14:paraId="49D8EC2B" w14:textId="77777777" w:rsidR="004E43FC" w:rsidRPr="002D7ABF" w:rsidRDefault="004E43FC" w:rsidP="0093322B">
      <w:pPr>
        <w:pStyle w:val="Standard"/>
        <w:numPr>
          <w:ilvl w:val="1"/>
          <w:numId w:val="5"/>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zostavili, nainštalovali a odinštalovali osoby zabezpečujúce profesionálnu činnosť,</w:t>
      </w:r>
    </w:p>
    <w:p w14:paraId="21E8FBEC" w14:textId="74698A5A" w:rsidR="004E43FC" w:rsidRPr="002D7ABF" w:rsidRDefault="004E43FC" w:rsidP="0093322B">
      <w:pPr>
        <w:pStyle w:val="Standard"/>
        <w:numPr>
          <w:ilvl w:val="1"/>
          <w:numId w:val="5"/>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sú určené na stále používanie ako súčasť budovy alebo konštrukcie na vopred </w:t>
      </w:r>
      <w:r w:rsidR="00940B7D" w:rsidRPr="002D7ABF">
        <w:rPr>
          <w:rFonts w:ascii="Times New Roman" w:hAnsi="Times New Roman" w:cs="Times New Roman"/>
          <w:sz w:val="24"/>
          <w:szCs w:val="24"/>
          <w:lang w:eastAsia="sk-SK"/>
        </w:rPr>
        <w:t>určenom</w:t>
      </w:r>
      <w:r w:rsidRPr="002D7ABF">
        <w:rPr>
          <w:rFonts w:ascii="Times New Roman" w:hAnsi="Times New Roman" w:cs="Times New Roman"/>
          <w:sz w:val="24"/>
          <w:szCs w:val="24"/>
          <w:lang w:eastAsia="sk-SK"/>
        </w:rPr>
        <w:t xml:space="preserve"> a vyhradenom mieste a</w:t>
      </w:r>
    </w:p>
    <w:p w14:paraId="02155F76" w14:textId="49B76D13" w:rsidR="004E43FC" w:rsidRPr="002D7ABF" w:rsidRDefault="004E43FC" w:rsidP="0093322B">
      <w:pPr>
        <w:pStyle w:val="Standard"/>
        <w:numPr>
          <w:ilvl w:val="1"/>
          <w:numId w:val="5"/>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je </w:t>
      </w:r>
      <w:r w:rsidR="00940B7D" w:rsidRPr="002D7ABF">
        <w:rPr>
          <w:rFonts w:ascii="Times New Roman" w:hAnsi="Times New Roman" w:cs="Times New Roman"/>
          <w:sz w:val="24"/>
          <w:szCs w:val="24"/>
          <w:lang w:eastAsia="sk-SK"/>
        </w:rPr>
        <w:t>možné</w:t>
      </w:r>
      <w:r w:rsidRPr="002D7ABF">
        <w:rPr>
          <w:rFonts w:ascii="Times New Roman" w:hAnsi="Times New Roman" w:cs="Times New Roman"/>
          <w:sz w:val="24"/>
          <w:szCs w:val="24"/>
          <w:lang w:eastAsia="sk-SK"/>
        </w:rPr>
        <w:t xml:space="preserve"> nahradiť len rovnakým osobitne navrhnutým zariadením.</w:t>
      </w:r>
    </w:p>
    <w:p w14:paraId="08FBD35D" w14:textId="77777777" w:rsidR="004E43FC" w:rsidRPr="002D7ABF" w:rsidRDefault="004E43FC" w:rsidP="00C35E84">
      <w:pPr>
        <w:pStyle w:val="Odsekzoznamu"/>
        <w:spacing w:after="0" w:line="240" w:lineRule="auto"/>
        <w:ind w:left="1440"/>
        <w:jc w:val="both"/>
        <w:rPr>
          <w:rFonts w:ascii="Times New Roman" w:hAnsi="Times New Roman" w:cs="Times New Roman"/>
          <w:sz w:val="24"/>
          <w:szCs w:val="24"/>
          <w:lang w:eastAsia="sk-SK"/>
        </w:rPr>
      </w:pPr>
    </w:p>
    <w:p w14:paraId="3FE851AE" w14:textId="77777777" w:rsidR="004E43FC" w:rsidRPr="002D7ABF" w:rsidRDefault="00D80221" w:rsidP="00C35E84">
      <w:pPr>
        <w:pStyle w:val="Odsekzoznamu"/>
        <w:numPr>
          <w:ilvl w:val="0"/>
          <w:numId w:val="3"/>
        </w:numPr>
        <w:spacing w:after="0" w:line="240" w:lineRule="auto"/>
        <w:ind w:hanging="426"/>
        <w:jc w:val="both"/>
        <w:rPr>
          <w:rFonts w:ascii="Times New Roman" w:hAnsi="Times New Roman" w:cs="Times New Roman"/>
          <w:sz w:val="24"/>
          <w:szCs w:val="24"/>
        </w:rPr>
      </w:pPr>
      <w:r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Necestné pojazdné stroje sú strojové zariadenia s palubným zdrojom energie, ktorých</w:t>
      </w:r>
      <w:r w:rsidR="0076013F" w:rsidRPr="002D7ABF">
        <w:rPr>
          <w:rFonts w:ascii="Times New Roman" w:hAnsi="Times New Roman" w:cs="Times New Roman"/>
          <w:sz w:val="24"/>
          <w:szCs w:val="24"/>
        </w:rPr>
        <w:t xml:space="preserve"> </w:t>
      </w:r>
    </w:p>
    <w:p w14:paraId="4E926834" w14:textId="77777777" w:rsidR="004E43FC" w:rsidRPr="002D7ABF" w:rsidRDefault="004E43FC" w:rsidP="00C35E84">
      <w:pPr>
        <w:pStyle w:val="Odsekzoznamu"/>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t>prevádzka si pri práci vyžaduje pohybovanie alebo nepretržitý či takmer nepretržitý pohyb medzi sledom pevných pracovných umiestnení.</w:t>
      </w:r>
    </w:p>
    <w:p w14:paraId="61B461F0" w14:textId="77777777" w:rsidR="004E43FC" w:rsidRPr="002D7ABF" w:rsidRDefault="004E43FC" w:rsidP="00C35E84">
      <w:pPr>
        <w:pStyle w:val="Odsekzoznamu"/>
        <w:spacing w:after="0" w:line="240" w:lineRule="auto"/>
        <w:ind w:left="426"/>
        <w:jc w:val="both"/>
        <w:rPr>
          <w:rFonts w:ascii="Times New Roman" w:hAnsi="Times New Roman" w:cs="Times New Roman"/>
          <w:sz w:val="24"/>
          <w:szCs w:val="24"/>
        </w:rPr>
      </w:pPr>
    </w:p>
    <w:p w14:paraId="601E263A" w14:textId="07BAAB81" w:rsidR="004E43FC" w:rsidRPr="002D7ABF" w:rsidRDefault="004E43FC" w:rsidP="009C29AC">
      <w:pPr>
        <w:pStyle w:val="Odsekzoznamu"/>
        <w:numPr>
          <w:ilvl w:val="0"/>
          <w:numId w:val="3"/>
        </w:numPr>
        <w:spacing w:after="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Odstránenie je manuálne, mechanické, chemické alebo metalurgické zaobchádzanie,</w:t>
      </w:r>
      <w:r w:rsidR="009C29AC"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 xml:space="preserve">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w:t>
      </w:r>
      <w:r w:rsidR="00940B7D" w:rsidRPr="002D7ABF">
        <w:rPr>
          <w:rFonts w:ascii="Times New Roman" w:hAnsi="Times New Roman" w:cs="Times New Roman"/>
          <w:sz w:val="24"/>
          <w:szCs w:val="24"/>
          <w:lang w:eastAsia="sk-SK"/>
        </w:rPr>
        <w:t>vplyvu na životné prostredie</w:t>
      </w:r>
      <w:r w:rsidRPr="002D7ABF">
        <w:rPr>
          <w:rFonts w:ascii="Times New Roman" w:hAnsi="Times New Roman" w:cs="Times New Roman"/>
          <w:sz w:val="24"/>
          <w:szCs w:val="24"/>
          <w:lang w:eastAsia="sk-SK"/>
        </w:rPr>
        <w:t>.</w:t>
      </w:r>
    </w:p>
    <w:p w14:paraId="7FAD6A70"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3AD9560E" w14:textId="778BEE7A" w:rsidR="004E43FC" w:rsidRPr="002D7ABF" w:rsidRDefault="004E43FC" w:rsidP="009A75D5">
      <w:pPr>
        <w:pStyle w:val="Odsekzoznamu"/>
        <w:numPr>
          <w:ilvl w:val="0"/>
          <w:numId w:val="3"/>
        </w:numPr>
        <w:spacing w:after="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Sprístupnenie </w:t>
      </w:r>
      <w:r w:rsidR="00B60F48" w:rsidRPr="002D7ABF">
        <w:rPr>
          <w:rFonts w:ascii="Times New Roman" w:hAnsi="Times New Roman" w:cs="Times New Roman"/>
          <w:sz w:val="24"/>
          <w:szCs w:val="24"/>
          <w:lang w:eastAsia="sk-SK"/>
        </w:rPr>
        <w:t xml:space="preserve">elektrozariadenia </w:t>
      </w:r>
      <w:r w:rsidRPr="002D7ABF">
        <w:rPr>
          <w:rFonts w:ascii="Times New Roman" w:hAnsi="Times New Roman" w:cs="Times New Roman"/>
          <w:sz w:val="24"/>
          <w:szCs w:val="24"/>
          <w:lang w:eastAsia="sk-SK"/>
        </w:rPr>
        <w:t>na trhu je dodanie elektrozariadenia na distribúciu, spotrebu alebo</w:t>
      </w:r>
      <w:r w:rsidR="00B60F48"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 xml:space="preserve">používanie na trhu Slovenskej republiky v rámci </w:t>
      </w:r>
      <w:r w:rsidR="005F6D73" w:rsidRPr="002D7ABF">
        <w:rPr>
          <w:rFonts w:ascii="Times New Roman" w:hAnsi="Times New Roman" w:cs="Times New Roman"/>
          <w:sz w:val="24"/>
          <w:szCs w:val="24"/>
          <w:lang w:eastAsia="sk-SK"/>
        </w:rPr>
        <w:t>podnikania</w:t>
      </w:r>
      <w:r w:rsidR="00BE259C" w:rsidRPr="002D7ABF">
        <w:rPr>
          <w:rFonts w:ascii="Times New Roman" w:hAnsi="Times New Roman" w:cs="Times New Roman"/>
          <w:sz w:val="24"/>
          <w:szCs w:val="24"/>
          <w:lang w:eastAsia="sk-SK"/>
        </w:rPr>
        <w:t>, či už za poplatok</w:t>
      </w:r>
      <w:r w:rsidRPr="002D7ABF">
        <w:rPr>
          <w:rFonts w:ascii="Times New Roman" w:hAnsi="Times New Roman" w:cs="Times New Roman"/>
          <w:sz w:val="24"/>
          <w:szCs w:val="24"/>
          <w:lang w:eastAsia="sk-SK"/>
        </w:rPr>
        <w:t xml:space="preserve"> alebo bezplatne.</w:t>
      </w:r>
    </w:p>
    <w:p w14:paraId="3EC72B3B"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79D24F98" w14:textId="73071570" w:rsidR="004E43FC" w:rsidRPr="002D7ABF" w:rsidRDefault="004E43FC" w:rsidP="009C29AC">
      <w:pPr>
        <w:pStyle w:val="Odsekzoznamu"/>
        <w:numPr>
          <w:ilvl w:val="0"/>
          <w:numId w:val="3"/>
        </w:numPr>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Uvedenie elektrozariadenia na trh je prvé sprístupnenie elektrozariadenia na trhu</w:t>
      </w:r>
      <w:r w:rsidR="009C29AC"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v Slovenskej republike v rámci podnikateľskej činnosti.</w:t>
      </w:r>
    </w:p>
    <w:p w14:paraId="14448045"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22F988E5" w14:textId="71CE4FD0" w:rsidR="004E43FC" w:rsidRPr="002D7ABF" w:rsidRDefault="004E43FC" w:rsidP="009C29AC">
      <w:pPr>
        <w:pStyle w:val="Odsekzoznamu"/>
        <w:numPr>
          <w:ilvl w:val="0"/>
          <w:numId w:val="3"/>
        </w:numPr>
        <w:tabs>
          <w:tab w:val="left" w:pos="709"/>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Výrobca elektrozariadení je každá fyzická osoba - podnikateľ alebo právnická osoba, ktorá bez ohľadu na používané techniky predaja vrátane zásielkového</w:t>
      </w:r>
      <w:r w:rsidR="002B4948"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obchodu a internetového predaja</w:t>
      </w:r>
    </w:p>
    <w:p w14:paraId="5A058B03" w14:textId="49EB0BF2" w:rsidR="004E43FC" w:rsidRPr="002D7ABF" w:rsidRDefault="004E43FC" w:rsidP="00CA66F7">
      <w:pPr>
        <w:pStyle w:val="Standard"/>
        <w:numPr>
          <w:ilvl w:val="0"/>
          <w:numId w:val="269"/>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má sídlo alebo miesto podnikania </w:t>
      </w:r>
      <w:r w:rsidR="00B52742" w:rsidRPr="002D7ABF">
        <w:rPr>
          <w:rFonts w:ascii="Times New Roman" w:hAnsi="Times New Roman" w:cs="Times New Roman"/>
          <w:sz w:val="24"/>
          <w:szCs w:val="24"/>
          <w:lang w:eastAsia="sk-SK"/>
        </w:rPr>
        <w:t>na území Slovenskej republiky</w:t>
      </w:r>
      <w:r w:rsidRPr="002D7ABF">
        <w:rPr>
          <w:rFonts w:ascii="Times New Roman" w:hAnsi="Times New Roman" w:cs="Times New Roman"/>
          <w:sz w:val="24"/>
          <w:szCs w:val="24"/>
          <w:lang w:eastAsia="sk-SK"/>
        </w:rPr>
        <w:t xml:space="preserve"> a vyrába elektrozariadenia pod svoj</w:t>
      </w:r>
      <w:r w:rsidR="001E47E2" w:rsidRPr="002D7ABF">
        <w:rPr>
          <w:rFonts w:ascii="Times New Roman" w:hAnsi="Times New Roman" w:cs="Times New Roman"/>
          <w:sz w:val="24"/>
          <w:szCs w:val="24"/>
          <w:lang w:eastAsia="sk-SK"/>
        </w:rPr>
        <w:t>í</w:t>
      </w:r>
      <w:r w:rsidRPr="002D7ABF">
        <w:rPr>
          <w:rFonts w:ascii="Times New Roman" w:hAnsi="Times New Roman" w:cs="Times New Roman"/>
          <w:sz w:val="24"/>
          <w:szCs w:val="24"/>
          <w:lang w:eastAsia="sk-SK"/>
        </w:rPr>
        <w:t>m menom alebo ochrannou známkou, prípadne si dá elektrozariadenia navrhnúť alebo vyrobiť, a uvádza ich na trh pod svoj</w:t>
      </w:r>
      <w:r w:rsidR="001E47E2" w:rsidRPr="002D7ABF">
        <w:rPr>
          <w:rFonts w:ascii="Times New Roman" w:hAnsi="Times New Roman" w:cs="Times New Roman"/>
          <w:sz w:val="24"/>
          <w:szCs w:val="24"/>
          <w:lang w:eastAsia="sk-SK"/>
        </w:rPr>
        <w:t>í</w:t>
      </w:r>
      <w:r w:rsidRPr="002D7ABF">
        <w:rPr>
          <w:rFonts w:ascii="Times New Roman" w:hAnsi="Times New Roman" w:cs="Times New Roman"/>
          <w:sz w:val="24"/>
          <w:szCs w:val="24"/>
          <w:lang w:eastAsia="sk-SK"/>
        </w:rPr>
        <w:t>m menom alebo ochrannou známkou,</w:t>
      </w:r>
    </w:p>
    <w:p w14:paraId="21B2D96B" w14:textId="38149D1A" w:rsidR="004E43FC" w:rsidRPr="002D7ABF" w:rsidRDefault="004E43FC" w:rsidP="00CA66F7">
      <w:pPr>
        <w:pStyle w:val="Standard"/>
        <w:numPr>
          <w:ilvl w:val="0"/>
          <w:numId w:val="269"/>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má sídlo alebo miesto podnikania </w:t>
      </w:r>
      <w:r w:rsidR="00B52742" w:rsidRPr="002D7ABF">
        <w:rPr>
          <w:rFonts w:ascii="Times New Roman" w:hAnsi="Times New Roman" w:cs="Times New Roman"/>
          <w:sz w:val="24"/>
          <w:szCs w:val="24"/>
          <w:lang w:eastAsia="sk-SK"/>
        </w:rPr>
        <w:t>na území Slovenskej republiky</w:t>
      </w:r>
      <w:r w:rsidRPr="002D7ABF">
        <w:rPr>
          <w:rFonts w:ascii="Times New Roman" w:hAnsi="Times New Roman" w:cs="Times New Roman"/>
          <w:sz w:val="24"/>
          <w:szCs w:val="24"/>
          <w:lang w:eastAsia="sk-SK"/>
        </w:rPr>
        <w:t xml:space="preserve"> a na území Slovenskej republiky opätovne predáva pod svoj</w:t>
      </w:r>
      <w:r w:rsidR="001E47E2" w:rsidRPr="002D7ABF">
        <w:rPr>
          <w:rFonts w:ascii="Times New Roman" w:hAnsi="Times New Roman" w:cs="Times New Roman"/>
          <w:sz w:val="24"/>
          <w:szCs w:val="24"/>
          <w:lang w:eastAsia="sk-SK"/>
        </w:rPr>
        <w:t>í</w:t>
      </w:r>
      <w:r w:rsidRPr="002D7ABF">
        <w:rPr>
          <w:rFonts w:ascii="Times New Roman" w:hAnsi="Times New Roman" w:cs="Times New Roman"/>
          <w:sz w:val="24"/>
          <w:szCs w:val="24"/>
          <w:lang w:eastAsia="sk-SK"/>
        </w:rPr>
        <w:t xml:space="preserve">m menom alebo ochrannou známkou elektrozariadenie vyrobené inými dodávateľmi; predajca, ktorý ďalej predáva, sa nepovažuje za výrobcu, ak sa na elektrozariadení nachádza značka výrobcu podľa  </w:t>
      </w:r>
      <w:r w:rsidR="00AF61CC" w:rsidRPr="002D7ABF">
        <w:rPr>
          <w:rFonts w:ascii="Times New Roman" w:hAnsi="Times New Roman" w:cs="Times New Roman"/>
          <w:strike/>
          <w:sz w:val="24"/>
          <w:szCs w:val="24"/>
          <w:lang w:eastAsia="sk-SK"/>
        </w:rPr>
        <w:t>v</w:t>
      </w:r>
      <w:r w:rsidR="00AF61CC"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písmena a),</w:t>
      </w:r>
    </w:p>
    <w:p w14:paraId="654BA3DA" w14:textId="20D9C81A" w:rsidR="004E43FC" w:rsidRPr="002D7ABF" w:rsidRDefault="004E43FC" w:rsidP="00CA66F7">
      <w:pPr>
        <w:pStyle w:val="Standard"/>
        <w:numPr>
          <w:ilvl w:val="0"/>
          <w:numId w:val="269"/>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lastRenderedPageBreak/>
        <w:t xml:space="preserve">má sídlo alebo miesto podnikania </w:t>
      </w:r>
      <w:r w:rsidR="00B52742" w:rsidRPr="002D7ABF">
        <w:rPr>
          <w:rFonts w:ascii="Times New Roman" w:hAnsi="Times New Roman" w:cs="Times New Roman"/>
          <w:sz w:val="24"/>
          <w:szCs w:val="24"/>
          <w:lang w:eastAsia="sk-SK"/>
        </w:rPr>
        <w:t>na území Slovenskej republiky</w:t>
      </w:r>
      <w:r w:rsidRPr="002D7ABF">
        <w:rPr>
          <w:rFonts w:ascii="Times New Roman" w:hAnsi="Times New Roman" w:cs="Times New Roman"/>
          <w:sz w:val="24"/>
          <w:szCs w:val="24"/>
          <w:lang w:eastAsia="sk-SK"/>
        </w:rPr>
        <w:t xml:space="preserve"> a uvádza v rámci podnikateľskej činnosti na trh Slovenskej republiky elektrozariadenia z iného členského štátu alebo z iného ako členského štátu,</w:t>
      </w:r>
    </w:p>
    <w:p w14:paraId="21D9D510" w14:textId="14BA72E3" w:rsidR="004E43FC" w:rsidRPr="002D7ABF" w:rsidRDefault="004E43FC" w:rsidP="00CA66F7">
      <w:pPr>
        <w:pStyle w:val="Standard"/>
        <w:numPr>
          <w:ilvl w:val="0"/>
          <w:numId w:val="269"/>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predáva </w:t>
      </w:r>
      <w:r w:rsidR="00B52742" w:rsidRPr="002D7ABF">
        <w:rPr>
          <w:rFonts w:ascii="Times New Roman" w:hAnsi="Times New Roman" w:cs="Times New Roman"/>
          <w:sz w:val="24"/>
          <w:szCs w:val="24"/>
          <w:lang w:eastAsia="sk-SK"/>
        </w:rPr>
        <w:t>na území Slovenskej republiky</w:t>
      </w:r>
      <w:r w:rsidRPr="002D7ABF">
        <w:rPr>
          <w:rFonts w:ascii="Times New Roman" w:hAnsi="Times New Roman" w:cs="Times New Roman"/>
          <w:sz w:val="24"/>
          <w:szCs w:val="24"/>
          <w:lang w:eastAsia="sk-SK"/>
        </w:rPr>
        <w:t xml:space="preserve"> elektrozariadenia prostredníctvom komunikácie na diaľku priamo domácnostiam alebo aj iným používateľom  a má sídlo alebo miesto podnikania v inom členskom štáte alebo  v inom ako v členskom štáte (ďalej len „zahraničný výrobca elektrozariadení“),</w:t>
      </w:r>
    </w:p>
    <w:p w14:paraId="3CCF8BBF" w14:textId="08ACD69F" w:rsidR="004E43FC" w:rsidRPr="002D7ABF" w:rsidRDefault="004E43FC" w:rsidP="00CA66F7">
      <w:pPr>
        <w:pStyle w:val="Standard"/>
        <w:numPr>
          <w:ilvl w:val="0"/>
          <w:numId w:val="269"/>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má sídlo alebo miesto podnikania </w:t>
      </w:r>
      <w:r w:rsidR="00B52742" w:rsidRPr="002D7ABF">
        <w:rPr>
          <w:rFonts w:ascii="Times New Roman" w:hAnsi="Times New Roman" w:cs="Times New Roman"/>
          <w:sz w:val="24"/>
          <w:szCs w:val="24"/>
          <w:lang w:eastAsia="sk-SK"/>
        </w:rPr>
        <w:t>na území Slovenskej republiky</w:t>
      </w:r>
      <w:r w:rsidRPr="002D7ABF">
        <w:rPr>
          <w:rFonts w:ascii="Times New Roman" w:hAnsi="Times New Roman" w:cs="Times New Roman"/>
          <w:sz w:val="24"/>
          <w:szCs w:val="24"/>
          <w:lang w:eastAsia="sk-SK"/>
        </w:rPr>
        <w:t xml:space="preserve"> a </w:t>
      </w:r>
      <w:r w:rsidRPr="002D7ABF">
        <w:rPr>
          <w:rFonts w:ascii="Times New Roman" w:hAnsi="Times New Roman" w:cs="Times New Roman"/>
          <w:sz w:val="24"/>
          <w:szCs w:val="24"/>
        </w:rPr>
        <w:t>v rámci svojej podnikateľskej činnosti na základe zmluvy uzatváranej na diaľku predáva elektrozariadenie priamo používateľovi v inom členskom štáte (ďalej len „</w:t>
      </w:r>
      <w:r w:rsidRPr="002D7ABF">
        <w:rPr>
          <w:rFonts w:ascii="Times New Roman" w:hAnsi="Times New Roman" w:cs="Times New Roman"/>
          <w:sz w:val="24"/>
          <w:szCs w:val="24"/>
          <w:lang w:eastAsia="sk-SK"/>
        </w:rPr>
        <w:t>diaľkový výrobca elektrozariadení“).</w:t>
      </w:r>
    </w:p>
    <w:p w14:paraId="0130FC6D" w14:textId="77777777" w:rsidR="004E43FC" w:rsidRPr="002D7ABF" w:rsidRDefault="004E43FC" w:rsidP="00C35E84">
      <w:pPr>
        <w:pStyle w:val="Odsekzoznamu"/>
        <w:spacing w:after="0" w:line="240" w:lineRule="auto"/>
        <w:ind w:left="426"/>
        <w:jc w:val="both"/>
        <w:rPr>
          <w:rFonts w:ascii="Times New Roman" w:hAnsi="Times New Roman" w:cs="Times New Roman"/>
          <w:sz w:val="24"/>
          <w:szCs w:val="24"/>
        </w:rPr>
      </w:pPr>
    </w:p>
    <w:p w14:paraId="671D6896" w14:textId="62083725" w:rsidR="00A1363C" w:rsidRPr="002D7ABF" w:rsidRDefault="00A1363C" w:rsidP="003C62CA">
      <w:pPr>
        <w:tabs>
          <w:tab w:val="left" w:pos="1418"/>
        </w:tabs>
        <w:jc w:val="both"/>
        <w:rPr>
          <w:rFonts w:cs="Times New Roman"/>
        </w:rPr>
      </w:pPr>
      <w:r w:rsidRPr="002D7ABF">
        <w:rPr>
          <w:rFonts w:cs="Times New Roman"/>
        </w:rPr>
        <w:t xml:space="preserve">(17) </w:t>
      </w:r>
      <w:r w:rsidR="00C71D74" w:rsidRPr="002D7ABF">
        <w:rPr>
          <w:rFonts w:cs="Times New Roman"/>
        </w:rPr>
        <w:t>Vyhradený</w:t>
      </w:r>
      <w:r w:rsidRPr="002D7ABF">
        <w:rPr>
          <w:rFonts w:cs="Times New Roman"/>
        </w:rPr>
        <w:t xml:space="preserve">m výrobkom </w:t>
      </w:r>
      <w:r w:rsidR="00AF6E90" w:rsidRPr="002D7ABF">
        <w:rPr>
          <w:rFonts w:cs="Times New Roman"/>
        </w:rPr>
        <w:t>ak ide o elektrozariadenia sa</w:t>
      </w:r>
      <w:r w:rsidRPr="002D7ABF">
        <w:rPr>
          <w:rFonts w:cs="Times New Roman"/>
        </w:rPr>
        <w:t xml:space="preserve"> na účely tohto zákona rozumie kategória elektrozaria</w:t>
      </w:r>
      <w:r w:rsidR="00FF14D0" w:rsidRPr="002D7ABF">
        <w:rPr>
          <w:rFonts w:cs="Times New Roman"/>
        </w:rPr>
        <w:t>d</w:t>
      </w:r>
      <w:r w:rsidRPr="002D7ABF">
        <w:rPr>
          <w:rFonts w:cs="Times New Roman"/>
        </w:rPr>
        <w:t>ení podľa prílohy č. 7.</w:t>
      </w:r>
    </w:p>
    <w:p w14:paraId="6E422279" w14:textId="77777777" w:rsidR="00A1363C" w:rsidRPr="002D7ABF" w:rsidRDefault="00A1363C" w:rsidP="003C62CA">
      <w:pPr>
        <w:tabs>
          <w:tab w:val="left" w:pos="1418"/>
        </w:tabs>
        <w:jc w:val="both"/>
        <w:rPr>
          <w:rFonts w:cs="Times New Roman"/>
        </w:rPr>
      </w:pPr>
    </w:p>
    <w:p w14:paraId="4F509380" w14:textId="01F6F14F" w:rsidR="004E43FC" w:rsidRPr="002D7ABF" w:rsidRDefault="00A1363C" w:rsidP="003C62CA">
      <w:pPr>
        <w:tabs>
          <w:tab w:val="left" w:pos="1418"/>
        </w:tabs>
        <w:jc w:val="both"/>
        <w:rPr>
          <w:rFonts w:cs="Times New Roman"/>
        </w:rPr>
      </w:pPr>
      <w:r w:rsidRPr="002D7ABF">
        <w:rPr>
          <w:rFonts w:cs="Times New Roman"/>
        </w:rPr>
        <w:t>(18</w:t>
      </w:r>
      <w:r w:rsidR="004E43FC" w:rsidRPr="002D7ABF">
        <w:rPr>
          <w:rFonts w:cs="Times New Roman"/>
        </w:rPr>
        <w:t xml:space="preserve">) Osoba, ktorá poskytuje financovanie výlučne na základe alebo v rámci zmluvy o financovaní podľa odseku 18, sa nepovažuje za výrobcu elektrozariadení, </w:t>
      </w:r>
      <w:r w:rsidR="00AF6E90" w:rsidRPr="002D7ABF">
        <w:rPr>
          <w:rFonts w:cs="Times New Roman"/>
        </w:rPr>
        <w:t>ak</w:t>
      </w:r>
      <w:r w:rsidR="004E43FC" w:rsidRPr="002D7ABF">
        <w:rPr>
          <w:rFonts w:cs="Times New Roman"/>
        </w:rPr>
        <w:t xml:space="preserve"> súčasne nekoná ako výrobca elektrozariadení podľa odseku 16.</w:t>
      </w:r>
    </w:p>
    <w:p w14:paraId="61376E4A" w14:textId="77777777" w:rsidR="004E43FC" w:rsidRPr="002D7ABF" w:rsidRDefault="004E43FC" w:rsidP="00C35E84">
      <w:pPr>
        <w:pStyle w:val="Odsekzoznamu"/>
        <w:tabs>
          <w:tab w:val="left" w:pos="1418"/>
        </w:tabs>
        <w:spacing w:after="0" w:line="240" w:lineRule="auto"/>
        <w:ind w:left="709"/>
        <w:jc w:val="both"/>
        <w:rPr>
          <w:rFonts w:ascii="Times New Roman" w:hAnsi="Times New Roman" w:cs="Times New Roman"/>
          <w:sz w:val="24"/>
          <w:szCs w:val="24"/>
        </w:rPr>
      </w:pPr>
    </w:p>
    <w:p w14:paraId="268EFB8E" w14:textId="2C966E68" w:rsidR="004E43FC" w:rsidRPr="002D7ABF" w:rsidRDefault="00A1363C" w:rsidP="003C62CA">
      <w:pPr>
        <w:tabs>
          <w:tab w:val="left" w:pos="1418"/>
        </w:tabs>
        <w:jc w:val="both"/>
        <w:rPr>
          <w:rFonts w:cs="Times New Roman"/>
        </w:rPr>
      </w:pPr>
      <w:r w:rsidRPr="002D7ABF">
        <w:rPr>
          <w:rFonts w:cs="Times New Roman"/>
        </w:rPr>
        <w:t>(19</w:t>
      </w:r>
      <w:r w:rsidR="004E43FC" w:rsidRPr="002D7ABF">
        <w:rPr>
          <w:rFonts w:cs="Times New Roman"/>
        </w:rPr>
        <w:t>) Zmluva o financovaní je každá zmluva o pôžičke, nájme, prenájme</w:t>
      </w:r>
      <w:r w:rsidR="00F36F52" w:rsidRPr="002D7ABF">
        <w:rPr>
          <w:rFonts w:cs="Times New Roman"/>
        </w:rPr>
        <w:t xml:space="preserve">, predaji na splátky </w:t>
      </w:r>
      <w:r w:rsidR="004E43FC" w:rsidRPr="002D7ABF">
        <w:rPr>
          <w:rFonts w:cs="Times New Roman"/>
        </w:rPr>
        <w:t>alebo iná dohoda týkajúca sa akéhokoľvek zariadenia bez ohľadu na to, či podmienky takej zmluvy, dohody</w:t>
      </w:r>
      <w:r w:rsidR="00F36F52" w:rsidRPr="002D7ABF">
        <w:rPr>
          <w:rFonts w:cs="Times New Roman"/>
        </w:rPr>
        <w:t>,</w:t>
      </w:r>
      <w:r w:rsidR="004E43FC" w:rsidRPr="002D7ABF">
        <w:rPr>
          <w:rFonts w:cs="Times New Roman"/>
        </w:rPr>
        <w:t xml:space="preserve"> dodatočnej zmluvy alebo dodatočnej dohody </w:t>
      </w:r>
      <w:r w:rsidR="00F36F52" w:rsidRPr="002D7ABF">
        <w:rPr>
          <w:rFonts w:cs="Times New Roman"/>
        </w:rPr>
        <w:t>u</w:t>
      </w:r>
      <w:r w:rsidR="004E43FC" w:rsidRPr="002D7ABF">
        <w:rPr>
          <w:rFonts w:cs="Times New Roman"/>
        </w:rPr>
        <w:t xml:space="preserve">stanovujú, že sa uskutoční alebo </w:t>
      </w:r>
      <w:r w:rsidR="00F36F52" w:rsidRPr="002D7ABF">
        <w:rPr>
          <w:rFonts w:cs="Times New Roman"/>
        </w:rPr>
        <w:t xml:space="preserve">sa </w:t>
      </w:r>
      <w:r w:rsidR="004E43FC" w:rsidRPr="002D7ABF">
        <w:rPr>
          <w:rFonts w:cs="Times New Roman"/>
        </w:rPr>
        <w:t>môže uskutočniť prevod vlastníctva takéhoto zariadenia.</w:t>
      </w:r>
    </w:p>
    <w:p w14:paraId="565534ED" w14:textId="77777777" w:rsidR="004E43FC" w:rsidRPr="002D7ABF" w:rsidRDefault="004E43FC" w:rsidP="00C35E84">
      <w:pPr>
        <w:pStyle w:val="Odsekzoznamu"/>
        <w:spacing w:after="0" w:line="240" w:lineRule="auto"/>
        <w:rPr>
          <w:rFonts w:ascii="Times New Roman" w:hAnsi="Times New Roman" w:cs="Times New Roman"/>
          <w:sz w:val="24"/>
          <w:szCs w:val="24"/>
        </w:rPr>
      </w:pPr>
    </w:p>
    <w:p w14:paraId="1DDC46BC" w14:textId="53FEEB49" w:rsidR="004E43FC" w:rsidRPr="002D7ABF" w:rsidRDefault="00A1363C" w:rsidP="003C62CA">
      <w:pPr>
        <w:tabs>
          <w:tab w:val="left" w:pos="1418"/>
        </w:tabs>
        <w:jc w:val="both"/>
        <w:rPr>
          <w:rFonts w:cs="Times New Roman"/>
        </w:rPr>
      </w:pPr>
      <w:r w:rsidRPr="002D7ABF">
        <w:rPr>
          <w:rFonts w:cs="Times New Roman"/>
        </w:rPr>
        <w:t>(20</w:t>
      </w:r>
      <w:r w:rsidR="004E43FC" w:rsidRPr="002D7ABF">
        <w:rPr>
          <w:rFonts w:cs="Times New Roman"/>
        </w:rPr>
        <w:t>) Distribútor elektrozariadenia je každá fyzická osoba - podnikateľ alebo právnická osoba v dodávateľskom reťazci, ktorá sprístupňuje elektrozariadenie v rámci svojej podnikateľskej činnosti na trhu; distribútor môže byť súčasne výrobcom elektrozariadení</w:t>
      </w:r>
      <w:r w:rsidR="00D84F17" w:rsidRPr="002D7ABF">
        <w:rPr>
          <w:rFonts w:cs="Times New Roman"/>
        </w:rPr>
        <w:t>.</w:t>
      </w:r>
    </w:p>
    <w:p w14:paraId="26925D96" w14:textId="77777777" w:rsidR="004E43FC" w:rsidRPr="002D7ABF" w:rsidRDefault="004E43FC" w:rsidP="00C35E84">
      <w:pPr>
        <w:pStyle w:val="Odsekzoznamu"/>
        <w:tabs>
          <w:tab w:val="left" w:pos="709"/>
        </w:tabs>
        <w:spacing w:after="0" w:line="240" w:lineRule="auto"/>
        <w:ind w:left="0"/>
        <w:jc w:val="both"/>
        <w:rPr>
          <w:rFonts w:ascii="Times New Roman" w:hAnsi="Times New Roman" w:cs="Times New Roman"/>
          <w:sz w:val="24"/>
          <w:szCs w:val="24"/>
        </w:rPr>
      </w:pPr>
    </w:p>
    <w:p w14:paraId="581CFB50" w14:textId="7A6E3167" w:rsidR="004E43FC" w:rsidRPr="002D7ABF" w:rsidRDefault="00A1363C" w:rsidP="003C62CA">
      <w:pPr>
        <w:tabs>
          <w:tab w:val="left" w:pos="1429"/>
        </w:tabs>
        <w:jc w:val="both"/>
        <w:rPr>
          <w:rFonts w:cs="Times New Roman"/>
        </w:rPr>
      </w:pPr>
      <w:r w:rsidRPr="002D7ABF">
        <w:rPr>
          <w:rFonts w:cs="Times New Roman"/>
        </w:rPr>
        <w:t>(21</w:t>
      </w:r>
      <w:r w:rsidR="004E43FC" w:rsidRPr="002D7ABF">
        <w:rPr>
          <w:rFonts w:cs="Times New Roman"/>
        </w:rPr>
        <w:t xml:space="preserve">) Spracovanie elektroodpadu </w:t>
      </w:r>
      <w:r w:rsidR="004E43FC" w:rsidRPr="002D7ABF">
        <w:rPr>
          <w:rFonts w:cs="Times New Roman"/>
          <w:lang w:eastAsia="sk-SK"/>
        </w:rPr>
        <w:t>je činnosť nasledujúca po tom, čo bol elektroodpad odovzdaný spracovateľovi elektroodpadu na odstránenie škodlivých látok, demontáž, šrotovanie, zhodnotenie, environmentálne vhodné zneškodnenie a ďalšie činnosti vedúce k zhodnoteniu a environmentálne vhodnému zneškodneniu častí elektroodpadu, ktoré nie je možné inak opätovne materiálovo zhodnotiť.</w:t>
      </w:r>
    </w:p>
    <w:p w14:paraId="6AE21243" w14:textId="77777777" w:rsidR="004E43FC" w:rsidRPr="002D7ABF" w:rsidRDefault="004E43FC" w:rsidP="00C35E84">
      <w:pPr>
        <w:pStyle w:val="Odsekzoznamu"/>
        <w:spacing w:after="0" w:line="240" w:lineRule="auto"/>
        <w:rPr>
          <w:rFonts w:ascii="Times New Roman" w:hAnsi="Times New Roman" w:cs="Times New Roman"/>
          <w:sz w:val="24"/>
          <w:szCs w:val="24"/>
        </w:rPr>
      </w:pPr>
    </w:p>
    <w:p w14:paraId="7DE38B3F" w14:textId="37DAE38B" w:rsidR="004E43FC" w:rsidRPr="002D7ABF" w:rsidRDefault="00A1363C" w:rsidP="003C62CA">
      <w:pPr>
        <w:tabs>
          <w:tab w:val="left" w:pos="1418"/>
        </w:tabs>
        <w:jc w:val="both"/>
        <w:rPr>
          <w:rFonts w:cs="Times New Roman"/>
        </w:rPr>
      </w:pPr>
      <w:r w:rsidRPr="002D7ABF">
        <w:rPr>
          <w:rFonts w:cs="Times New Roman"/>
        </w:rPr>
        <w:t>(22</w:t>
      </w:r>
      <w:r w:rsidR="004E43FC" w:rsidRPr="002D7ABF">
        <w:rPr>
          <w:rFonts w:cs="Times New Roman"/>
        </w:rPr>
        <w:t>) Veľmi malý</w:t>
      </w:r>
      <w:r w:rsidR="00B07A43" w:rsidRPr="002D7ABF">
        <w:rPr>
          <w:rFonts w:cs="Times New Roman"/>
        </w:rPr>
        <w:t xml:space="preserve"> elektroodpad je elektroodpad s</w:t>
      </w:r>
      <w:r w:rsidR="004E43FC" w:rsidRPr="002D7ABF">
        <w:rPr>
          <w:rFonts w:cs="Times New Roman"/>
        </w:rPr>
        <w:t xml:space="preserve"> vonkajš</w:t>
      </w:r>
      <w:r w:rsidR="0006210C" w:rsidRPr="002D7ABF">
        <w:rPr>
          <w:rFonts w:cs="Times New Roman"/>
        </w:rPr>
        <w:t>ím rozmerom</w:t>
      </w:r>
      <w:r w:rsidR="004E43FC" w:rsidRPr="002D7ABF">
        <w:rPr>
          <w:rFonts w:cs="Times New Roman"/>
        </w:rPr>
        <w:t xml:space="preserve"> najviac 25 cm.</w:t>
      </w:r>
    </w:p>
    <w:p w14:paraId="1D61FA48" w14:textId="77777777" w:rsidR="004E43FC" w:rsidRPr="002D7ABF" w:rsidRDefault="004E43FC" w:rsidP="00C35E84">
      <w:pPr>
        <w:pStyle w:val="Odsekzoznamu"/>
        <w:tabs>
          <w:tab w:val="left" w:pos="1418"/>
        </w:tabs>
        <w:spacing w:after="0" w:line="240" w:lineRule="auto"/>
        <w:ind w:left="709"/>
        <w:jc w:val="both"/>
        <w:rPr>
          <w:rFonts w:ascii="Times New Roman" w:hAnsi="Times New Roman" w:cs="Times New Roman"/>
          <w:sz w:val="24"/>
          <w:szCs w:val="24"/>
        </w:rPr>
      </w:pPr>
    </w:p>
    <w:p w14:paraId="52CB6283" w14:textId="45B1A2D7" w:rsidR="004E43FC" w:rsidRPr="002D7ABF" w:rsidRDefault="00A1363C" w:rsidP="007717B6">
      <w:pPr>
        <w:tabs>
          <w:tab w:val="left" w:pos="1418"/>
        </w:tabs>
        <w:jc w:val="both"/>
        <w:rPr>
          <w:rFonts w:cs="Times New Roman"/>
        </w:rPr>
      </w:pPr>
      <w:r w:rsidRPr="002D7ABF">
        <w:rPr>
          <w:rFonts w:cs="Times New Roman"/>
        </w:rPr>
        <w:t>(23</w:t>
      </w:r>
      <w:r w:rsidR="004E43FC" w:rsidRPr="002D7ABF">
        <w:rPr>
          <w:rFonts w:cs="Times New Roman"/>
        </w:rPr>
        <w:t xml:space="preserve">) Spätný zber elektroodpadu je odobratie elektroodpadu z domácností </w:t>
      </w:r>
      <w:r w:rsidR="00AF6E90" w:rsidRPr="002D7ABF">
        <w:rPr>
          <w:rFonts w:cs="Times New Roman"/>
        </w:rPr>
        <w:t xml:space="preserve">od jeho držiteľa </w:t>
      </w:r>
      <w:r w:rsidR="004E43FC" w:rsidRPr="002D7ABF">
        <w:rPr>
          <w:rFonts w:cs="Times New Roman"/>
        </w:rPr>
        <w:t>priamo</w:t>
      </w:r>
      <w:r w:rsidR="007717B6" w:rsidRPr="002D7ABF">
        <w:rPr>
          <w:rFonts w:cs="Times New Roman"/>
        </w:rPr>
        <w:t xml:space="preserve"> </w:t>
      </w:r>
      <w:r w:rsidR="004E43FC" w:rsidRPr="002D7ABF">
        <w:rPr>
          <w:rFonts w:cs="Times New Roman"/>
        </w:rPr>
        <w:t xml:space="preserve">distribútorom elektrozariadenia </w:t>
      </w:r>
    </w:p>
    <w:p w14:paraId="5F8F2AEF" w14:textId="64D263F9" w:rsidR="004E43FC" w:rsidRPr="002D7ABF" w:rsidRDefault="004E43FC" w:rsidP="00B36BB1">
      <w:pPr>
        <w:pStyle w:val="Standard"/>
        <w:numPr>
          <w:ilvl w:val="1"/>
          <w:numId w:val="47"/>
        </w:numPr>
        <w:spacing w:after="0" w:line="240" w:lineRule="auto"/>
        <w:ind w:left="709" w:hanging="425"/>
        <w:jc w:val="both"/>
        <w:rPr>
          <w:rFonts w:ascii="Times New Roman" w:hAnsi="Times New Roman" w:cs="Times New Roman"/>
          <w:sz w:val="24"/>
          <w:szCs w:val="24"/>
        </w:rPr>
      </w:pPr>
      <w:r w:rsidRPr="002D7ABF">
        <w:rPr>
          <w:rFonts w:ascii="Times New Roman" w:hAnsi="Times New Roman" w:cs="Times New Roman"/>
          <w:sz w:val="24"/>
          <w:szCs w:val="24"/>
        </w:rPr>
        <w:t>pri predaji nového elektrozariadenia na výmennom základe kus za kus,  bez požadovania poplatku alebo inej služby</w:t>
      </w:r>
      <w:r w:rsidRPr="002D7ABF">
        <w:rPr>
          <w:rStyle w:val="Odkaznakomentr1"/>
          <w:rFonts w:ascii="Times New Roman" w:hAnsi="Times New Roman" w:cs="Times New Roman"/>
          <w:sz w:val="24"/>
          <w:szCs w:val="24"/>
        </w:rPr>
        <w:t>,</w:t>
      </w:r>
      <w:r w:rsidRPr="002D7ABF">
        <w:rPr>
          <w:rFonts w:ascii="Times New Roman" w:hAnsi="Times New Roman" w:cs="Times New Roman"/>
          <w:sz w:val="24"/>
          <w:szCs w:val="24"/>
        </w:rPr>
        <w:t xml:space="preserve"> </w:t>
      </w:r>
      <w:r w:rsidR="00AF6E90" w:rsidRPr="002D7ABF">
        <w:rPr>
          <w:rFonts w:ascii="Times New Roman" w:hAnsi="Times New Roman" w:cs="Times New Roman"/>
          <w:sz w:val="24"/>
          <w:szCs w:val="24"/>
        </w:rPr>
        <w:t>ak</w:t>
      </w:r>
      <w:r w:rsidRPr="002D7ABF">
        <w:rPr>
          <w:rFonts w:ascii="Times New Roman" w:hAnsi="Times New Roman" w:cs="Times New Roman"/>
          <w:sz w:val="24"/>
          <w:szCs w:val="24"/>
        </w:rPr>
        <w:t xml:space="preserve"> odovzdávaný elektroodpad pochádza z elektrozariadenia rovnakej kategórie a je rovnakého funkčného určenia ako predávané elektrozariadenie,</w:t>
      </w:r>
    </w:p>
    <w:p w14:paraId="126EE985" w14:textId="450E0CA9" w:rsidR="004E43FC" w:rsidRPr="002D7ABF" w:rsidRDefault="004E43FC" w:rsidP="00B36BB1">
      <w:pPr>
        <w:pStyle w:val="Standard"/>
        <w:numPr>
          <w:ilvl w:val="1"/>
          <w:numId w:val="47"/>
        </w:numPr>
        <w:spacing w:after="0" w:line="240" w:lineRule="auto"/>
        <w:ind w:left="709" w:hanging="425"/>
        <w:jc w:val="both"/>
        <w:rPr>
          <w:rFonts w:ascii="Times New Roman" w:hAnsi="Times New Roman" w:cs="Times New Roman"/>
          <w:sz w:val="24"/>
          <w:szCs w:val="24"/>
        </w:rPr>
      </w:pPr>
      <w:r w:rsidRPr="002D7ABF">
        <w:rPr>
          <w:rFonts w:ascii="Times New Roman" w:hAnsi="Times New Roman" w:cs="Times New Roman"/>
          <w:sz w:val="24"/>
          <w:szCs w:val="24"/>
          <w:lang w:eastAsia="sk-SK"/>
        </w:rPr>
        <w:t>v prípade veľmi malého elektroodpadu  a elektroodpadu zo svetelných zdrojov bezplatne a bez povinnosti zakúpiť si elektrozariadenie rovna</w:t>
      </w:r>
      <w:r w:rsidR="007E5BB8" w:rsidRPr="002D7ABF">
        <w:rPr>
          <w:rFonts w:ascii="Times New Roman" w:hAnsi="Times New Roman" w:cs="Times New Roman"/>
          <w:sz w:val="24"/>
          <w:szCs w:val="24"/>
          <w:lang w:eastAsia="sk-SK"/>
        </w:rPr>
        <w:t>kej</w:t>
      </w:r>
      <w:r w:rsidRPr="002D7ABF">
        <w:rPr>
          <w:rFonts w:ascii="Times New Roman" w:hAnsi="Times New Roman" w:cs="Times New Roman"/>
          <w:sz w:val="24"/>
          <w:szCs w:val="24"/>
          <w:lang w:eastAsia="sk-SK"/>
        </w:rPr>
        <w:t xml:space="preserve"> kategórie, vykonávané v maloobchodnej predajni, ktorej predajná plocha </w:t>
      </w:r>
      <w:r w:rsidR="00D84F17" w:rsidRPr="002D7ABF">
        <w:rPr>
          <w:rFonts w:ascii="Times New Roman" w:hAnsi="Times New Roman" w:cs="Times New Roman"/>
          <w:sz w:val="24"/>
          <w:szCs w:val="24"/>
          <w:lang w:eastAsia="sk-SK"/>
        </w:rPr>
        <w:t>vyhradená</w:t>
      </w:r>
      <w:r w:rsidRPr="002D7ABF">
        <w:rPr>
          <w:rFonts w:ascii="Times New Roman" w:hAnsi="Times New Roman" w:cs="Times New Roman"/>
          <w:sz w:val="24"/>
          <w:szCs w:val="24"/>
          <w:lang w:eastAsia="sk-SK"/>
        </w:rPr>
        <w:t xml:space="preserve"> elektrozariadeniam je aspoň 400 m</w:t>
      </w:r>
      <w:r w:rsidRPr="002D7ABF">
        <w:rPr>
          <w:rFonts w:ascii="Times New Roman" w:hAnsi="Times New Roman" w:cs="Times New Roman"/>
          <w:sz w:val="24"/>
          <w:szCs w:val="24"/>
          <w:vertAlign w:val="superscript"/>
          <w:lang w:eastAsia="sk-SK"/>
        </w:rPr>
        <w:t>2</w:t>
      </w:r>
      <w:r w:rsidR="002A2ADE" w:rsidRPr="002D7ABF">
        <w:rPr>
          <w:rFonts w:ascii="Times New Roman" w:hAnsi="Times New Roman" w:cs="Times New Roman"/>
          <w:sz w:val="24"/>
          <w:szCs w:val="24"/>
          <w:lang w:eastAsia="sk-SK"/>
        </w:rPr>
        <w:t>,</w:t>
      </w:r>
      <w:r w:rsidRPr="002D7ABF">
        <w:rPr>
          <w:rFonts w:ascii="Times New Roman" w:hAnsi="Times New Roman" w:cs="Times New Roman"/>
          <w:sz w:val="24"/>
          <w:szCs w:val="24"/>
          <w:vertAlign w:val="superscript"/>
          <w:lang w:eastAsia="sk-SK"/>
        </w:rPr>
        <w:t xml:space="preserve"> </w:t>
      </w:r>
      <w:r w:rsidRPr="002D7ABF">
        <w:rPr>
          <w:rFonts w:ascii="Times New Roman" w:hAnsi="Times New Roman" w:cs="Times New Roman"/>
          <w:sz w:val="24"/>
          <w:szCs w:val="24"/>
          <w:lang w:eastAsia="sk-SK"/>
        </w:rPr>
        <w:t>alebo v jej bezprostrednej blízkosti.</w:t>
      </w:r>
    </w:p>
    <w:p w14:paraId="44014CDD" w14:textId="77777777" w:rsidR="004E43FC" w:rsidRPr="002D7ABF" w:rsidRDefault="004E43FC" w:rsidP="00C35E84">
      <w:pPr>
        <w:pStyle w:val="Standard"/>
        <w:spacing w:after="0" w:line="240" w:lineRule="auto"/>
        <w:jc w:val="both"/>
        <w:rPr>
          <w:rFonts w:ascii="Times New Roman" w:hAnsi="Times New Roman" w:cs="Times New Roman"/>
          <w:sz w:val="24"/>
          <w:szCs w:val="24"/>
        </w:rPr>
      </w:pPr>
    </w:p>
    <w:p w14:paraId="00EE80F2" w14:textId="4C439F32" w:rsidR="004E43FC" w:rsidRPr="002D7ABF" w:rsidRDefault="00A1363C" w:rsidP="003C62C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(24</w:t>
      </w:r>
      <w:r w:rsidR="004E43FC" w:rsidRPr="002D7ABF">
        <w:rPr>
          <w:rFonts w:ascii="Times New Roman" w:hAnsi="Times New Roman" w:cs="Times New Roman"/>
          <w:sz w:val="24"/>
          <w:szCs w:val="24"/>
        </w:rPr>
        <w:t xml:space="preserve">) Oddelený zber </w:t>
      </w:r>
      <w:r w:rsidR="004E43FC" w:rsidRPr="002D7ABF">
        <w:rPr>
          <w:rFonts w:ascii="Times New Roman" w:hAnsi="Times New Roman" w:cs="Times New Roman"/>
          <w:sz w:val="24"/>
          <w:szCs w:val="24"/>
          <w:lang w:eastAsia="sk-SK"/>
        </w:rPr>
        <w:t xml:space="preserve">je zber elektroodpadu v členení podľa </w:t>
      </w:r>
      <w:r w:rsidR="00AF6E90" w:rsidRPr="002D7ABF">
        <w:rPr>
          <w:rFonts w:ascii="Times New Roman" w:hAnsi="Times New Roman" w:cs="Times New Roman"/>
          <w:sz w:val="24"/>
          <w:szCs w:val="24"/>
          <w:lang w:eastAsia="sk-SK"/>
        </w:rPr>
        <w:t>prílohy č. 7</w:t>
      </w:r>
      <w:r w:rsidR="00BF22FD" w:rsidRPr="002D7ABF">
        <w:rPr>
          <w:rFonts w:ascii="Times New Roman" w:hAnsi="Times New Roman" w:cs="Times New Roman"/>
          <w:sz w:val="24"/>
          <w:szCs w:val="24"/>
          <w:lang w:eastAsia="sk-SK"/>
        </w:rPr>
        <w:t>.</w:t>
      </w:r>
    </w:p>
    <w:p w14:paraId="58D58267" w14:textId="77777777" w:rsidR="004E43FC" w:rsidRPr="002D7ABF" w:rsidRDefault="004E43FC" w:rsidP="00C35E84">
      <w:pPr>
        <w:pStyle w:val="Standard"/>
        <w:spacing w:after="0" w:line="240" w:lineRule="auto"/>
        <w:ind w:left="709" w:hanging="709"/>
        <w:jc w:val="both"/>
        <w:rPr>
          <w:rFonts w:ascii="Times New Roman" w:hAnsi="Times New Roman" w:cs="Times New Roman"/>
          <w:sz w:val="24"/>
          <w:szCs w:val="24"/>
          <w:lang w:eastAsia="sk-SK"/>
        </w:rPr>
      </w:pPr>
    </w:p>
    <w:p w14:paraId="11F895FE" w14:textId="41075D0C" w:rsidR="004E43FC" w:rsidRPr="002D7ABF" w:rsidRDefault="00A1363C" w:rsidP="00C35E84">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lastRenderedPageBreak/>
        <w:t>(25</w:t>
      </w:r>
      <w:r w:rsidR="004E43FC" w:rsidRPr="002D7ABF">
        <w:rPr>
          <w:rFonts w:ascii="Times New Roman" w:hAnsi="Times New Roman" w:cs="Times New Roman"/>
          <w:sz w:val="24"/>
          <w:szCs w:val="24"/>
          <w:lang w:eastAsia="sk-SK"/>
        </w:rPr>
        <w:t>) Zberné miesto elektroodpadu je miesto určené na základe zmluvy s</w:t>
      </w:r>
      <w:r w:rsidR="007717B6" w:rsidRPr="002D7ABF">
        <w:rPr>
          <w:rFonts w:ascii="Times New Roman" w:hAnsi="Times New Roman" w:cs="Times New Roman"/>
          <w:sz w:val="24"/>
          <w:szCs w:val="24"/>
          <w:lang w:eastAsia="sk-SK"/>
        </w:rPr>
        <w:t> </w:t>
      </w:r>
      <w:r w:rsidR="004E43FC" w:rsidRPr="002D7ABF">
        <w:rPr>
          <w:rFonts w:ascii="Times New Roman" w:hAnsi="Times New Roman" w:cs="Times New Roman"/>
          <w:sz w:val="24"/>
          <w:szCs w:val="24"/>
          <w:lang w:eastAsia="sk-SK"/>
        </w:rPr>
        <w:t>výrobcom</w:t>
      </w:r>
      <w:r w:rsidR="007717B6" w:rsidRPr="002D7ABF">
        <w:rPr>
          <w:rFonts w:ascii="Times New Roman" w:hAnsi="Times New Roman" w:cs="Times New Roman"/>
          <w:sz w:val="24"/>
          <w:szCs w:val="24"/>
          <w:lang w:eastAsia="sk-SK"/>
        </w:rPr>
        <w:t xml:space="preserve"> </w:t>
      </w:r>
      <w:r w:rsidR="004E43FC" w:rsidRPr="002D7ABF">
        <w:rPr>
          <w:rFonts w:ascii="Times New Roman" w:hAnsi="Times New Roman" w:cs="Times New Roman"/>
          <w:sz w:val="24"/>
          <w:szCs w:val="24"/>
          <w:lang w:eastAsia="sk-SK"/>
        </w:rPr>
        <w:t xml:space="preserve">elektrozariadení alebo organizáciou zodpovednosti výrobcov zastupujúcou výrobcov elektrozariadení, zriadené na dostupnom mieste, v blízkosti konečného používateľa,  kde môže konečný používateľ bezplatne odovzdať veľmi malý elektroodpad alebo elektroodpad zo svetelných zdrojov </w:t>
      </w:r>
      <w:r w:rsidR="00BF22FD" w:rsidRPr="002D7ABF">
        <w:rPr>
          <w:rFonts w:ascii="Times New Roman" w:hAnsi="Times New Roman" w:cs="Times New Roman"/>
          <w:sz w:val="24"/>
          <w:szCs w:val="24"/>
          <w:lang w:eastAsia="sk-SK"/>
        </w:rPr>
        <w:t>do nádoby určenej na tento účel</w:t>
      </w:r>
      <w:r w:rsidR="005F06DF" w:rsidRPr="002D7ABF">
        <w:rPr>
          <w:rFonts w:ascii="Times New Roman" w:hAnsi="Times New Roman" w:cs="Times New Roman"/>
          <w:sz w:val="24"/>
          <w:szCs w:val="24"/>
          <w:lang w:eastAsia="sk-SK"/>
        </w:rPr>
        <w:t>; zberné miesto nie je miesto, kde sa vykonáva spätný</w:t>
      </w:r>
      <w:r w:rsidR="00FB1343" w:rsidRPr="002D7ABF">
        <w:rPr>
          <w:rFonts w:ascii="Times New Roman" w:hAnsi="Times New Roman" w:cs="Times New Roman"/>
          <w:sz w:val="24"/>
          <w:szCs w:val="24"/>
          <w:lang w:eastAsia="sk-SK"/>
        </w:rPr>
        <w:t xml:space="preserve"> zber elekt</w:t>
      </w:r>
      <w:r w:rsidR="00AF6E90" w:rsidRPr="002D7ABF">
        <w:rPr>
          <w:rFonts w:ascii="Times New Roman" w:hAnsi="Times New Roman" w:cs="Times New Roman"/>
          <w:sz w:val="24"/>
          <w:szCs w:val="24"/>
          <w:lang w:eastAsia="sk-SK"/>
        </w:rPr>
        <w:t>r</w:t>
      </w:r>
      <w:r w:rsidR="00FB1343" w:rsidRPr="002D7ABF">
        <w:rPr>
          <w:rFonts w:ascii="Times New Roman" w:hAnsi="Times New Roman" w:cs="Times New Roman"/>
          <w:sz w:val="24"/>
          <w:szCs w:val="24"/>
          <w:lang w:eastAsia="sk-SK"/>
        </w:rPr>
        <w:t>oodpadu</w:t>
      </w:r>
      <w:r w:rsidR="005F06DF" w:rsidRPr="002D7ABF">
        <w:rPr>
          <w:rFonts w:ascii="Times New Roman" w:hAnsi="Times New Roman" w:cs="Times New Roman"/>
          <w:sz w:val="24"/>
          <w:szCs w:val="24"/>
          <w:lang w:eastAsia="sk-SK"/>
        </w:rPr>
        <w:t>.</w:t>
      </w:r>
    </w:p>
    <w:p w14:paraId="089EF7C9" w14:textId="77777777" w:rsidR="004E43FC" w:rsidRPr="002D7ABF" w:rsidRDefault="004E43FC" w:rsidP="00C35E84">
      <w:pPr>
        <w:pStyle w:val="Odsekzoznamu"/>
        <w:spacing w:after="0" w:line="240" w:lineRule="auto"/>
        <w:rPr>
          <w:rFonts w:ascii="Times New Roman" w:hAnsi="Times New Roman" w:cs="Times New Roman"/>
          <w:sz w:val="24"/>
          <w:szCs w:val="24"/>
        </w:rPr>
      </w:pPr>
    </w:p>
    <w:p w14:paraId="55948A92" w14:textId="23382C61" w:rsidR="004E43FC" w:rsidRPr="002D7ABF" w:rsidRDefault="00A1363C" w:rsidP="003C62C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(26</w:t>
      </w:r>
      <w:r w:rsidR="004E43FC" w:rsidRPr="002D7ABF">
        <w:rPr>
          <w:rFonts w:ascii="Times New Roman" w:hAnsi="Times New Roman" w:cs="Times New Roman"/>
          <w:sz w:val="24"/>
          <w:szCs w:val="24"/>
        </w:rPr>
        <w:t>) Osvetľovacie telesá a </w:t>
      </w:r>
      <w:proofErr w:type="spellStart"/>
      <w:r w:rsidR="004E43FC" w:rsidRPr="002D7ABF">
        <w:rPr>
          <w:rFonts w:ascii="Times New Roman" w:hAnsi="Times New Roman" w:cs="Times New Roman"/>
          <w:sz w:val="24"/>
          <w:szCs w:val="24"/>
        </w:rPr>
        <w:t>fotovoltaické</w:t>
      </w:r>
      <w:proofErr w:type="spellEnd"/>
      <w:r w:rsidR="004E43FC" w:rsidRPr="002D7ABF">
        <w:rPr>
          <w:rFonts w:ascii="Times New Roman" w:hAnsi="Times New Roman" w:cs="Times New Roman"/>
          <w:sz w:val="24"/>
          <w:szCs w:val="24"/>
        </w:rPr>
        <w:t xml:space="preserve"> panely sa nepovažujú za súčasť veľkých pevných inštalácií.</w:t>
      </w:r>
    </w:p>
    <w:p w14:paraId="3E94F7DA"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73F546DA" w14:textId="76A1E713" w:rsidR="004E43FC" w:rsidRPr="002D7ABF" w:rsidRDefault="00A1363C" w:rsidP="003C62C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(27</w:t>
      </w:r>
      <w:r w:rsidR="004E43FC" w:rsidRPr="002D7ABF">
        <w:rPr>
          <w:rFonts w:ascii="Times New Roman" w:hAnsi="Times New Roman" w:cs="Times New Roman"/>
          <w:sz w:val="24"/>
          <w:szCs w:val="24"/>
          <w:lang w:eastAsia="sk-SK"/>
        </w:rPr>
        <w:t xml:space="preserve">) Spracovateľ elektroodpadu je podnikateľ, ktorému bola udelená autorizácia na spracovanie elektroodpadu. </w:t>
      </w:r>
    </w:p>
    <w:p w14:paraId="23ABFF2D" w14:textId="77777777" w:rsidR="004E43FC" w:rsidRPr="002D7ABF" w:rsidRDefault="004E43FC" w:rsidP="00C35E84">
      <w:pPr>
        <w:pStyle w:val="Standard"/>
        <w:spacing w:after="0" w:line="240" w:lineRule="auto"/>
        <w:jc w:val="both"/>
        <w:rPr>
          <w:rFonts w:ascii="Times New Roman" w:hAnsi="Times New Roman" w:cs="Times New Roman"/>
          <w:sz w:val="24"/>
          <w:szCs w:val="24"/>
          <w:lang w:eastAsia="sk-SK"/>
        </w:rPr>
      </w:pPr>
    </w:p>
    <w:p w14:paraId="18691D11" w14:textId="4F0B590E" w:rsidR="004E43FC" w:rsidRPr="002D7ABF" w:rsidRDefault="00A1363C" w:rsidP="003C62CA">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(28</w:t>
      </w:r>
      <w:r w:rsidR="004E43FC" w:rsidRPr="002D7ABF">
        <w:rPr>
          <w:rFonts w:ascii="Times New Roman" w:hAnsi="Times New Roman" w:cs="Times New Roman"/>
          <w:sz w:val="24"/>
          <w:szCs w:val="24"/>
          <w:lang w:eastAsia="sk-SK"/>
        </w:rPr>
        <w:t xml:space="preserve">) Trhový podiel </w:t>
      </w:r>
      <w:r w:rsidR="00604896" w:rsidRPr="002D7ABF">
        <w:rPr>
          <w:rFonts w:ascii="Times New Roman" w:hAnsi="Times New Roman" w:cs="Times New Roman"/>
          <w:sz w:val="24"/>
          <w:szCs w:val="24"/>
          <w:lang w:eastAsia="sk-SK"/>
        </w:rPr>
        <w:t>výrobcu elektrozariadenia</w:t>
      </w:r>
      <w:r w:rsidR="004E43FC" w:rsidRPr="002D7ABF">
        <w:rPr>
          <w:rFonts w:ascii="Times New Roman" w:hAnsi="Times New Roman" w:cs="Times New Roman"/>
          <w:sz w:val="24"/>
          <w:szCs w:val="24"/>
          <w:lang w:eastAsia="sk-SK"/>
        </w:rPr>
        <w:t xml:space="preserve"> je percentuálny podiel množstva elektrozariadení uvedených výrobcom </w:t>
      </w:r>
      <w:r w:rsidR="00612753" w:rsidRPr="002D7ABF">
        <w:rPr>
          <w:rFonts w:ascii="Times New Roman" w:hAnsi="Times New Roman" w:cs="Times New Roman"/>
          <w:sz w:val="24"/>
          <w:szCs w:val="24"/>
          <w:lang w:eastAsia="sk-SK"/>
        </w:rPr>
        <w:t xml:space="preserve">elektrozariadení </w:t>
      </w:r>
      <w:r w:rsidR="004E43FC" w:rsidRPr="002D7ABF">
        <w:rPr>
          <w:rFonts w:ascii="Times New Roman" w:hAnsi="Times New Roman" w:cs="Times New Roman"/>
          <w:sz w:val="24"/>
          <w:szCs w:val="24"/>
          <w:lang w:eastAsia="sk-SK"/>
        </w:rPr>
        <w:t>na trh  v danom kalendárnom roku k celkovému množstvu elektrozariadení  uvedených na trh  v danom kalendárnom roku.</w:t>
      </w:r>
    </w:p>
    <w:p w14:paraId="138CE61A" w14:textId="77777777" w:rsidR="004E43FC" w:rsidRPr="002D7ABF" w:rsidRDefault="004E43FC" w:rsidP="00C35E84">
      <w:pPr>
        <w:pStyle w:val="Odsekzoznamu"/>
        <w:spacing w:after="0" w:line="240" w:lineRule="auto"/>
        <w:rPr>
          <w:rFonts w:ascii="Times New Roman" w:hAnsi="Times New Roman" w:cs="Times New Roman"/>
          <w:sz w:val="24"/>
          <w:szCs w:val="24"/>
          <w:lang w:eastAsia="sk-SK"/>
        </w:rPr>
      </w:pPr>
    </w:p>
    <w:p w14:paraId="1F642D84" w14:textId="01756643" w:rsidR="004E43FC" w:rsidRPr="002D7ABF" w:rsidRDefault="00A1363C" w:rsidP="00331746">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(29</w:t>
      </w:r>
      <w:r w:rsidR="004E43FC" w:rsidRPr="002D7ABF">
        <w:rPr>
          <w:rFonts w:ascii="Times New Roman" w:hAnsi="Times New Roman" w:cs="Times New Roman"/>
          <w:sz w:val="24"/>
          <w:szCs w:val="24"/>
          <w:lang w:eastAsia="sk-SK"/>
        </w:rPr>
        <w:t xml:space="preserve">) Zberový podiel </w:t>
      </w:r>
      <w:r w:rsidR="00604896" w:rsidRPr="002D7ABF">
        <w:rPr>
          <w:rFonts w:ascii="Times New Roman" w:hAnsi="Times New Roman" w:cs="Times New Roman"/>
          <w:sz w:val="24"/>
          <w:szCs w:val="24"/>
          <w:lang w:eastAsia="sk-SK"/>
        </w:rPr>
        <w:t>výrobcu elektrozariadenia</w:t>
      </w:r>
      <w:r w:rsidR="004E43FC" w:rsidRPr="002D7ABF">
        <w:rPr>
          <w:rFonts w:ascii="Times New Roman" w:hAnsi="Times New Roman" w:cs="Times New Roman"/>
          <w:sz w:val="24"/>
          <w:szCs w:val="24"/>
          <w:lang w:eastAsia="sk-SK"/>
        </w:rPr>
        <w:t xml:space="preserve"> je percentuálny podiel zozbieraného množstva  elektroodpadu výrobcom </w:t>
      </w:r>
      <w:r w:rsidR="00612753" w:rsidRPr="002D7ABF">
        <w:rPr>
          <w:rFonts w:ascii="Times New Roman" w:hAnsi="Times New Roman" w:cs="Times New Roman"/>
          <w:sz w:val="24"/>
          <w:szCs w:val="24"/>
          <w:lang w:eastAsia="sk-SK"/>
        </w:rPr>
        <w:t xml:space="preserve">elektrozariadení </w:t>
      </w:r>
      <w:r w:rsidR="004E43FC" w:rsidRPr="002D7ABF">
        <w:rPr>
          <w:rFonts w:ascii="Times New Roman" w:hAnsi="Times New Roman" w:cs="Times New Roman"/>
          <w:sz w:val="24"/>
          <w:szCs w:val="24"/>
          <w:lang w:eastAsia="sk-SK"/>
        </w:rPr>
        <w:t xml:space="preserve">v danom kalendárnom roku  k celkovému množstvu zozbieraného elektroodpadu výrobcami </w:t>
      </w:r>
      <w:r w:rsidR="00612753" w:rsidRPr="002D7ABF">
        <w:rPr>
          <w:rFonts w:ascii="Times New Roman" w:hAnsi="Times New Roman" w:cs="Times New Roman"/>
          <w:sz w:val="24"/>
          <w:szCs w:val="24"/>
          <w:lang w:eastAsia="sk-SK"/>
        </w:rPr>
        <w:t xml:space="preserve"> elektrozariadení </w:t>
      </w:r>
      <w:r w:rsidR="004E43FC" w:rsidRPr="002D7ABF">
        <w:rPr>
          <w:rFonts w:ascii="Times New Roman" w:hAnsi="Times New Roman" w:cs="Times New Roman"/>
          <w:sz w:val="24"/>
          <w:szCs w:val="24"/>
          <w:lang w:eastAsia="sk-SK"/>
        </w:rPr>
        <w:t>v danom kalendárnom roku.</w:t>
      </w:r>
    </w:p>
    <w:p w14:paraId="6132F206" w14:textId="77777777" w:rsidR="004A11DE" w:rsidRPr="002D7ABF" w:rsidRDefault="004A11DE" w:rsidP="00C33448">
      <w:pPr>
        <w:pStyle w:val="Standard"/>
        <w:spacing w:after="0" w:line="240" w:lineRule="auto"/>
        <w:jc w:val="center"/>
        <w:rPr>
          <w:rFonts w:ascii="Times New Roman" w:hAnsi="Times New Roman" w:cs="Times New Roman"/>
          <w:b/>
          <w:sz w:val="24"/>
          <w:szCs w:val="24"/>
        </w:rPr>
      </w:pPr>
    </w:p>
    <w:p w14:paraId="685845BF" w14:textId="12E79E90" w:rsidR="000E657F" w:rsidRPr="002D7ABF" w:rsidRDefault="008321B4" w:rsidP="00592F9D">
      <w:pPr>
        <w:pStyle w:val="Standard"/>
        <w:spacing w:after="0" w:line="240" w:lineRule="auto"/>
        <w:rPr>
          <w:rFonts w:ascii="Times New Roman" w:hAnsi="Times New Roman" w:cs="Times New Roman"/>
          <w:sz w:val="24"/>
          <w:szCs w:val="24"/>
          <w:vertAlign w:val="superscript"/>
        </w:rPr>
      </w:pPr>
      <w:r w:rsidRPr="002D7ABF">
        <w:rPr>
          <w:rFonts w:ascii="Times New Roman" w:hAnsi="Times New Roman" w:cs="Times New Roman"/>
          <w:sz w:val="24"/>
          <w:szCs w:val="24"/>
        </w:rPr>
        <w:t>(30) Zdravotnícka pomôcka je uvedená v osobitnom predpise.</w:t>
      </w:r>
      <w:r w:rsidRPr="002D7ABF">
        <w:rPr>
          <w:rStyle w:val="Odkaznapoznmkupodiarou"/>
          <w:rFonts w:ascii="Times New Roman" w:hAnsi="Times New Roman"/>
          <w:sz w:val="24"/>
          <w:szCs w:val="24"/>
        </w:rPr>
        <w:footnoteReference w:id="66"/>
      </w:r>
      <w:r w:rsidRPr="002D7ABF">
        <w:rPr>
          <w:rFonts w:ascii="Times New Roman" w:hAnsi="Times New Roman" w:cs="Times New Roman"/>
          <w:sz w:val="24"/>
          <w:szCs w:val="24"/>
          <w:vertAlign w:val="superscript"/>
        </w:rPr>
        <w:t>)</w:t>
      </w:r>
    </w:p>
    <w:p w14:paraId="121570CE" w14:textId="77777777" w:rsidR="008321B4" w:rsidRPr="002D7ABF" w:rsidRDefault="008321B4" w:rsidP="00592F9D">
      <w:pPr>
        <w:pStyle w:val="Standard"/>
        <w:spacing w:after="0" w:line="240" w:lineRule="auto"/>
        <w:rPr>
          <w:rFonts w:ascii="Times New Roman" w:hAnsi="Times New Roman" w:cs="Times New Roman"/>
          <w:sz w:val="24"/>
          <w:szCs w:val="24"/>
        </w:rPr>
      </w:pPr>
    </w:p>
    <w:p w14:paraId="31BA3F80" w14:textId="5ABAC5D7" w:rsidR="008321B4" w:rsidRPr="002D7ABF" w:rsidRDefault="008321B4" w:rsidP="00592F9D">
      <w:pPr>
        <w:pStyle w:val="Standard"/>
        <w:spacing w:after="0" w:line="240" w:lineRule="auto"/>
        <w:rPr>
          <w:rFonts w:ascii="Times New Roman" w:hAnsi="Times New Roman" w:cs="Times New Roman"/>
          <w:sz w:val="24"/>
          <w:szCs w:val="24"/>
          <w:vertAlign w:val="superscript"/>
        </w:rPr>
      </w:pPr>
      <w:r w:rsidRPr="002D7ABF">
        <w:rPr>
          <w:rFonts w:ascii="Times New Roman" w:hAnsi="Times New Roman" w:cs="Times New Roman"/>
          <w:sz w:val="24"/>
          <w:szCs w:val="24"/>
        </w:rPr>
        <w:t>(31) Zdravotnícka implantovateľná pomôcka je uvedená v osobitnom predpise.</w:t>
      </w:r>
      <w:r w:rsidRPr="002D7ABF">
        <w:rPr>
          <w:rStyle w:val="Odkaznapoznmkupodiarou"/>
          <w:rFonts w:ascii="Times New Roman" w:hAnsi="Times New Roman"/>
          <w:sz w:val="24"/>
          <w:szCs w:val="24"/>
        </w:rPr>
        <w:footnoteReference w:id="67"/>
      </w:r>
      <w:r w:rsidRPr="002D7ABF">
        <w:rPr>
          <w:rFonts w:ascii="Times New Roman" w:hAnsi="Times New Roman" w:cs="Times New Roman"/>
          <w:sz w:val="24"/>
          <w:szCs w:val="24"/>
          <w:vertAlign w:val="superscript"/>
        </w:rPr>
        <w:t>)</w:t>
      </w:r>
    </w:p>
    <w:p w14:paraId="2CCF2B9C" w14:textId="77777777" w:rsidR="008321B4" w:rsidRPr="002D7ABF" w:rsidRDefault="008321B4" w:rsidP="00592F9D">
      <w:pPr>
        <w:pStyle w:val="Standard"/>
        <w:spacing w:after="0" w:line="240" w:lineRule="auto"/>
        <w:rPr>
          <w:rFonts w:ascii="Times New Roman" w:hAnsi="Times New Roman" w:cs="Times New Roman"/>
          <w:sz w:val="24"/>
          <w:szCs w:val="24"/>
        </w:rPr>
      </w:pPr>
    </w:p>
    <w:p w14:paraId="22C8CE20" w14:textId="4C39128D" w:rsidR="008321B4" w:rsidRPr="002D7ABF" w:rsidRDefault="008321B4" w:rsidP="00592F9D">
      <w:pPr>
        <w:pStyle w:val="Standard"/>
        <w:spacing w:after="0" w:line="240" w:lineRule="auto"/>
        <w:rPr>
          <w:rFonts w:ascii="Times New Roman" w:hAnsi="Times New Roman" w:cs="Times New Roman"/>
          <w:sz w:val="24"/>
          <w:szCs w:val="24"/>
          <w:vertAlign w:val="superscript"/>
        </w:rPr>
      </w:pPr>
      <w:r w:rsidRPr="002D7ABF">
        <w:rPr>
          <w:rFonts w:ascii="Times New Roman" w:hAnsi="Times New Roman" w:cs="Times New Roman"/>
          <w:sz w:val="24"/>
          <w:szCs w:val="24"/>
        </w:rPr>
        <w:t>(32) Aktívna implantovateľná pomôcka je uvedená v osobitnom predpise.</w:t>
      </w:r>
      <w:r w:rsidRPr="002D7ABF">
        <w:rPr>
          <w:rStyle w:val="Odkaznapoznmkupodiarou"/>
          <w:rFonts w:ascii="Times New Roman" w:hAnsi="Times New Roman"/>
          <w:sz w:val="24"/>
          <w:szCs w:val="24"/>
        </w:rPr>
        <w:footnoteReference w:id="68"/>
      </w:r>
      <w:r w:rsidRPr="002D7ABF">
        <w:rPr>
          <w:rFonts w:ascii="Times New Roman" w:hAnsi="Times New Roman" w:cs="Times New Roman"/>
          <w:sz w:val="24"/>
          <w:szCs w:val="24"/>
          <w:vertAlign w:val="superscript"/>
        </w:rPr>
        <w:t>)</w:t>
      </w:r>
    </w:p>
    <w:p w14:paraId="22166553" w14:textId="77777777" w:rsidR="00141091" w:rsidRPr="002D7ABF" w:rsidRDefault="00141091" w:rsidP="00C33448">
      <w:pPr>
        <w:pStyle w:val="Standard"/>
        <w:spacing w:after="0" w:line="240" w:lineRule="auto"/>
        <w:jc w:val="center"/>
        <w:rPr>
          <w:rFonts w:ascii="Times New Roman" w:hAnsi="Times New Roman" w:cs="Times New Roman"/>
          <w:b/>
          <w:sz w:val="24"/>
          <w:szCs w:val="24"/>
        </w:rPr>
      </w:pPr>
    </w:p>
    <w:p w14:paraId="28DD2EE5" w14:textId="77777777" w:rsidR="00141091" w:rsidRPr="002D7ABF" w:rsidRDefault="00141091" w:rsidP="001C193A">
      <w:pPr>
        <w:pStyle w:val="Standard"/>
        <w:spacing w:after="0" w:line="240" w:lineRule="auto"/>
        <w:rPr>
          <w:rFonts w:ascii="Times New Roman" w:hAnsi="Times New Roman" w:cs="Times New Roman"/>
          <w:b/>
          <w:sz w:val="24"/>
          <w:szCs w:val="24"/>
        </w:rPr>
      </w:pPr>
    </w:p>
    <w:p w14:paraId="478B11D7" w14:textId="7BC838A6" w:rsidR="004E43FC" w:rsidRPr="002D7ABF" w:rsidRDefault="00B07A43"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3</w:t>
      </w:r>
      <w:r w:rsidR="004E00D7" w:rsidRPr="002D7ABF">
        <w:rPr>
          <w:rFonts w:ascii="Times New Roman" w:hAnsi="Times New Roman" w:cs="Times New Roman"/>
          <w:b/>
          <w:sz w:val="24"/>
          <w:szCs w:val="24"/>
        </w:rPr>
        <w:t>3</w:t>
      </w:r>
    </w:p>
    <w:p w14:paraId="3D384D55"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Zákazy</w:t>
      </w:r>
    </w:p>
    <w:p w14:paraId="33FB82C2"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52D40DE3" w14:textId="77777777" w:rsidR="004E43FC" w:rsidRPr="002D7ABF" w:rsidRDefault="004E43FC" w:rsidP="007717B6">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Zakazuje sa</w:t>
      </w:r>
    </w:p>
    <w:p w14:paraId="2C25AD42" w14:textId="77777777" w:rsidR="004E43FC" w:rsidRPr="002D7ABF" w:rsidRDefault="004E43FC" w:rsidP="00B36BB1">
      <w:pPr>
        <w:pStyle w:val="Standard"/>
        <w:numPr>
          <w:ilvl w:val="0"/>
          <w:numId w:val="151"/>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zneškodňovať elektroodpad odovzdaný do systému spätného zberu elektroodpadu alebo oddeleného zberu elektroodpadu pred jeho spracovaním,</w:t>
      </w:r>
    </w:p>
    <w:p w14:paraId="3C74971E" w14:textId="77777777" w:rsidR="004E43FC" w:rsidRPr="002D7ABF" w:rsidRDefault="004E43FC" w:rsidP="00B36BB1">
      <w:pPr>
        <w:pStyle w:val="Standard"/>
        <w:numPr>
          <w:ilvl w:val="0"/>
          <w:numId w:val="109"/>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zmiešavať elektroodpad s</w:t>
      </w:r>
      <w:r w:rsidR="00CC654C" w:rsidRPr="002D7ABF">
        <w:rPr>
          <w:rFonts w:ascii="Times New Roman" w:hAnsi="Times New Roman" w:cs="Times New Roman"/>
          <w:sz w:val="24"/>
          <w:szCs w:val="24"/>
        </w:rPr>
        <w:t xml:space="preserve"> inými zložkami </w:t>
      </w:r>
      <w:r w:rsidRPr="002D7ABF">
        <w:rPr>
          <w:rFonts w:ascii="Times New Roman" w:hAnsi="Times New Roman" w:cs="Times New Roman"/>
          <w:sz w:val="24"/>
          <w:szCs w:val="24"/>
        </w:rPr>
        <w:t>komunáln</w:t>
      </w:r>
      <w:r w:rsidR="006E6A23" w:rsidRPr="002D7ABF">
        <w:rPr>
          <w:rFonts w:ascii="Times New Roman" w:hAnsi="Times New Roman" w:cs="Times New Roman"/>
          <w:sz w:val="24"/>
          <w:szCs w:val="24"/>
        </w:rPr>
        <w:t>eho</w:t>
      </w:r>
      <w:r w:rsidRPr="002D7ABF">
        <w:rPr>
          <w:rFonts w:ascii="Times New Roman" w:hAnsi="Times New Roman" w:cs="Times New Roman"/>
          <w:sz w:val="24"/>
          <w:szCs w:val="24"/>
        </w:rPr>
        <w:t xml:space="preserve"> odpad</w:t>
      </w:r>
      <w:r w:rsidR="006E6A23" w:rsidRPr="002D7ABF">
        <w:rPr>
          <w:rFonts w:ascii="Times New Roman" w:hAnsi="Times New Roman" w:cs="Times New Roman"/>
          <w:sz w:val="24"/>
          <w:szCs w:val="24"/>
        </w:rPr>
        <w:t>u,</w:t>
      </w:r>
    </w:p>
    <w:p w14:paraId="5FD62114" w14:textId="6B6FA619" w:rsidR="006E6A23" w:rsidRPr="002D7ABF" w:rsidRDefault="006E6A23" w:rsidP="00B36BB1">
      <w:pPr>
        <w:pStyle w:val="Standard"/>
        <w:numPr>
          <w:ilvl w:val="0"/>
          <w:numId w:val="109"/>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rozoberať či inak zasahovať do elektroodpadu pred </w:t>
      </w:r>
      <w:r w:rsidR="005F1E19" w:rsidRPr="002D7ABF">
        <w:rPr>
          <w:rFonts w:ascii="Times New Roman" w:hAnsi="Times New Roman" w:cs="Times New Roman"/>
          <w:sz w:val="24"/>
          <w:szCs w:val="24"/>
        </w:rPr>
        <w:t xml:space="preserve"> jeho</w:t>
      </w:r>
      <w:r w:rsidRPr="002D7ABF">
        <w:rPr>
          <w:rFonts w:ascii="Times New Roman" w:hAnsi="Times New Roman" w:cs="Times New Roman"/>
          <w:sz w:val="24"/>
          <w:szCs w:val="24"/>
        </w:rPr>
        <w:t xml:space="preserve"> odovzdaním osobe oprávnenej na prípravu na opätovné </w:t>
      </w:r>
      <w:r w:rsidR="00D95735" w:rsidRPr="002D7ABF">
        <w:rPr>
          <w:rFonts w:ascii="Times New Roman" w:hAnsi="Times New Roman" w:cs="Times New Roman"/>
          <w:sz w:val="24"/>
          <w:szCs w:val="24"/>
        </w:rPr>
        <w:t xml:space="preserve">elektroodpadu </w:t>
      </w:r>
      <w:r w:rsidRPr="002D7ABF">
        <w:rPr>
          <w:rFonts w:ascii="Times New Roman" w:hAnsi="Times New Roman" w:cs="Times New Roman"/>
          <w:sz w:val="24"/>
          <w:szCs w:val="24"/>
        </w:rPr>
        <w:t>použitie a</w:t>
      </w:r>
      <w:r w:rsidR="00D95735" w:rsidRPr="002D7ABF">
        <w:rPr>
          <w:rFonts w:ascii="Times New Roman" w:hAnsi="Times New Roman" w:cs="Times New Roman"/>
          <w:sz w:val="24"/>
          <w:szCs w:val="24"/>
        </w:rPr>
        <w:t> </w:t>
      </w:r>
      <w:r w:rsidRPr="002D7ABF">
        <w:rPr>
          <w:rFonts w:ascii="Times New Roman" w:hAnsi="Times New Roman" w:cs="Times New Roman"/>
          <w:sz w:val="24"/>
          <w:szCs w:val="24"/>
        </w:rPr>
        <w:t>spracovateľovi</w:t>
      </w:r>
      <w:r w:rsidR="00D95735" w:rsidRPr="002D7ABF">
        <w:rPr>
          <w:rFonts w:ascii="Times New Roman" w:hAnsi="Times New Roman" w:cs="Times New Roman"/>
          <w:sz w:val="24"/>
          <w:szCs w:val="24"/>
        </w:rPr>
        <w:t xml:space="preserve"> elektroodpadu; uvedený zákaz sa nevzťahuje na osobu oprávnenú na opätovné použitie elektroodpadu a spracovateľa elektroodpadu. </w:t>
      </w:r>
    </w:p>
    <w:p w14:paraId="34BFEB89" w14:textId="77777777" w:rsidR="004E43FC" w:rsidRPr="002D7ABF" w:rsidRDefault="004E43FC" w:rsidP="00C33448">
      <w:pPr>
        <w:pStyle w:val="Standard"/>
        <w:spacing w:after="0" w:line="240" w:lineRule="auto"/>
        <w:jc w:val="both"/>
        <w:rPr>
          <w:rFonts w:ascii="Times New Roman" w:hAnsi="Times New Roman" w:cs="Times New Roman"/>
          <w:b/>
          <w:sz w:val="24"/>
          <w:szCs w:val="24"/>
        </w:rPr>
      </w:pPr>
    </w:p>
    <w:p w14:paraId="39416DD2" w14:textId="77777777" w:rsidR="00B36E22" w:rsidRPr="002D7ABF" w:rsidRDefault="00B36E22" w:rsidP="00C33448">
      <w:pPr>
        <w:pStyle w:val="Standard"/>
        <w:spacing w:after="0" w:line="240" w:lineRule="auto"/>
        <w:jc w:val="center"/>
        <w:rPr>
          <w:rFonts w:ascii="Times New Roman" w:hAnsi="Times New Roman" w:cs="Times New Roman"/>
          <w:b/>
          <w:sz w:val="24"/>
          <w:szCs w:val="24"/>
        </w:rPr>
      </w:pPr>
    </w:p>
    <w:p w14:paraId="41BBB67E" w14:textId="62A88E36" w:rsidR="004E43FC" w:rsidRPr="002D7ABF" w:rsidRDefault="00B07A43"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3</w:t>
      </w:r>
      <w:r w:rsidR="004E00D7" w:rsidRPr="002D7ABF">
        <w:rPr>
          <w:rFonts w:ascii="Times New Roman" w:hAnsi="Times New Roman" w:cs="Times New Roman"/>
          <w:b/>
          <w:sz w:val="24"/>
          <w:szCs w:val="24"/>
        </w:rPr>
        <w:t>4</w:t>
      </w:r>
    </w:p>
    <w:p w14:paraId="5954E3CD"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výrobcov elektrozariadení</w:t>
      </w:r>
    </w:p>
    <w:p w14:paraId="28B41C1F" w14:textId="77777777" w:rsidR="004E43FC" w:rsidRPr="002D7ABF" w:rsidRDefault="004E43FC" w:rsidP="00C33448">
      <w:pPr>
        <w:pStyle w:val="Standard"/>
        <w:spacing w:after="0" w:line="240" w:lineRule="auto"/>
        <w:jc w:val="both"/>
        <w:rPr>
          <w:rFonts w:ascii="Times New Roman" w:hAnsi="Times New Roman" w:cs="Times New Roman"/>
          <w:b/>
          <w:sz w:val="24"/>
          <w:szCs w:val="24"/>
        </w:rPr>
      </w:pPr>
    </w:p>
    <w:p w14:paraId="20A79347" w14:textId="77777777" w:rsidR="004E43FC" w:rsidRPr="002D7ABF" w:rsidRDefault="004E43FC" w:rsidP="00B36BB1">
      <w:pPr>
        <w:pStyle w:val="Odsekzoznamu"/>
        <w:numPr>
          <w:ilvl w:val="0"/>
          <w:numId w:val="152"/>
        </w:numPr>
        <w:spacing w:after="0" w:line="240" w:lineRule="auto"/>
        <w:ind w:left="426" w:hanging="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Výrobca elektrozariadení je </w:t>
      </w:r>
      <w:r w:rsidR="004D26AD" w:rsidRPr="002D7ABF">
        <w:rPr>
          <w:rFonts w:ascii="Times New Roman" w:hAnsi="Times New Roman" w:cs="Times New Roman"/>
          <w:sz w:val="24"/>
          <w:szCs w:val="24"/>
          <w:lang w:eastAsia="sk-SK"/>
        </w:rPr>
        <w:t>v súlade s povinnosťami uvedenými</w:t>
      </w:r>
      <w:r w:rsidRPr="002D7ABF">
        <w:rPr>
          <w:rFonts w:ascii="Times New Roman" w:hAnsi="Times New Roman" w:cs="Times New Roman"/>
          <w:sz w:val="24"/>
          <w:szCs w:val="24"/>
          <w:lang w:eastAsia="sk-SK"/>
        </w:rPr>
        <w:t xml:space="preserve"> v § 27 ods. 4 povinný</w:t>
      </w:r>
    </w:p>
    <w:p w14:paraId="57C9BF3E" w14:textId="77777777"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zabezpečiť, aby elektrozariadenie bolo vyrobené a navrhnuté v súlade s osobitným predpisom</w:t>
      </w:r>
      <w:r w:rsidR="0089731E" w:rsidRPr="002D7ABF">
        <w:rPr>
          <w:rFonts w:ascii="Times New Roman" w:hAnsi="Times New Roman" w:cs="Times New Roman"/>
          <w:sz w:val="24"/>
          <w:szCs w:val="24"/>
          <w:vertAlign w:val="superscript"/>
        </w:rPr>
        <w:footnoteReference w:id="69"/>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tak, aby sa uľahčila demontáž a zhodnotenie, najmä opätovné použitie a recyklácia elektroodpadu, najmä nesmie použiť špecifické konštrukčné prvky alebo výrobné postupy, ktoré by bránili opätovnému použitiu elektroodpadu, ak takéto špecifické konštrukčné prvky alebo výrobné postupy neposkytujú dôležité výhody vo vzťahu k ochrane životného prostredia alebo k požiadavkám na zaistenie bezpečnosti a zdravia,</w:t>
      </w:r>
    </w:p>
    <w:p w14:paraId="71BA8D0E" w14:textId="77777777"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označiť elektrozariadenie pri jeho uvedení na trh ochrannou známkou alebo označením, ktoré výrobca používa na svoju identifikáciu, a časovým údajom, že elektrozariadenie bolo uvedené na trh po 13. auguste 2005; povinnosť označiť elektrozariadenie časovým údajom možno splniť aj označením elektrozariadenia grafickým symbolom podľa písmena c),</w:t>
      </w:r>
    </w:p>
    <w:p w14:paraId="1CC242A1" w14:textId="77777777"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uvádzať na trh elektrozariadenie oz</w:t>
      </w:r>
      <w:r w:rsidR="00BF22FD" w:rsidRPr="002D7ABF">
        <w:rPr>
          <w:rFonts w:ascii="Times New Roman" w:hAnsi="Times New Roman" w:cs="Times New Roman"/>
          <w:sz w:val="24"/>
          <w:szCs w:val="24"/>
        </w:rPr>
        <w:t>načené grafickým symbolom</w:t>
      </w:r>
      <w:r w:rsidRPr="002D7ABF">
        <w:rPr>
          <w:rFonts w:ascii="Times New Roman" w:hAnsi="Times New Roman" w:cs="Times New Roman"/>
          <w:sz w:val="24"/>
          <w:szCs w:val="24"/>
        </w:rPr>
        <w:t>,</w:t>
      </w:r>
    </w:p>
    <w:p w14:paraId="6382EDBB" w14:textId="77777777"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pri predaji elektrozariadenia uvádzať na jeho obale alebo etikete alebo na daňovom či inom obdobnom doklade vyhotovenom pri jeho predaji, výšku recyklačného poplatku určeného na úhradu nákladov na zber, prepravu a spracovanie elektroodpadu  z domácností pochádzajúceho z týchto elektrozariadení; výška recyklačného poplatku nesmie presiahnuť najlepší odhad skutočných nákladov a príjem z recyklačného poplatku nesmie výrobca elektrozariadenia po</w:t>
      </w:r>
      <w:r w:rsidR="00E14117" w:rsidRPr="002D7ABF">
        <w:rPr>
          <w:rFonts w:ascii="Times New Roman" w:hAnsi="Times New Roman" w:cs="Times New Roman"/>
          <w:sz w:val="24"/>
          <w:szCs w:val="24"/>
        </w:rPr>
        <w:t>užiť v rozpore s jeho účelom,</w:t>
      </w:r>
    </w:p>
    <w:p w14:paraId="30E71792" w14:textId="77777777"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zber elektroodpadu </w:t>
      </w:r>
      <w:r w:rsidR="005F06DF" w:rsidRPr="002D7ABF">
        <w:rPr>
          <w:rFonts w:ascii="Times New Roman" w:hAnsi="Times New Roman" w:cs="Times New Roman"/>
          <w:sz w:val="24"/>
          <w:szCs w:val="24"/>
        </w:rPr>
        <w:t xml:space="preserve">na celom území Slovenskej republiky </w:t>
      </w:r>
      <w:r w:rsidRPr="002D7ABF">
        <w:rPr>
          <w:rFonts w:ascii="Times New Roman" w:hAnsi="Times New Roman" w:cs="Times New Roman"/>
          <w:sz w:val="24"/>
          <w:szCs w:val="24"/>
        </w:rPr>
        <w:t>nasledujúcimi formami</w:t>
      </w:r>
    </w:p>
    <w:p w14:paraId="2C800073" w14:textId="47088B42" w:rsidR="004E43FC" w:rsidRPr="002D7ABF" w:rsidRDefault="004E43FC" w:rsidP="00BC202C">
      <w:pPr>
        <w:pStyle w:val="Standard"/>
        <w:spacing w:after="0" w:line="240" w:lineRule="auto"/>
        <w:ind w:left="993"/>
        <w:jc w:val="both"/>
        <w:rPr>
          <w:rFonts w:ascii="Times New Roman" w:hAnsi="Times New Roman" w:cs="Times New Roman"/>
          <w:sz w:val="24"/>
          <w:szCs w:val="24"/>
        </w:rPr>
      </w:pPr>
      <w:r w:rsidRPr="002D7ABF">
        <w:rPr>
          <w:rFonts w:ascii="Times New Roman" w:hAnsi="Times New Roman" w:cs="Times New Roman"/>
          <w:sz w:val="24"/>
          <w:szCs w:val="24"/>
        </w:rPr>
        <w:t xml:space="preserve">1. </w:t>
      </w:r>
      <w:r w:rsidR="002A2ADE" w:rsidRPr="002D7ABF">
        <w:rPr>
          <w:rFonts w:ascii="Times New Roman" w:hAnsi="Times New Roman" w:cs="Times New Roman"/>
          <w:sz w:val="24"/>
          <w:szCs w:val="24"/>
        </w:rPr>
        <w:t xml:space="preserve">ak ide o </w:t>
      </w:r>
      <w:r w:rsidRPr="002D7ABF">
        <w:rPr>
          <w:rFonts w:ascii="Times New Roman" w:hAnsi="Times New Roman" w:cs="Times New Roman"/>
          <w:sz w:val="24"/>
          <w:szCs w:val="24"/>
        </w:rPr>
        <w:t>elektroodpad z domácností</w:t>
      </w:r>
    </w:p>
    <w:p w14:paraId="459E0F66" w14:textId="77777777" w:rsidR="004E43FC" w:rsidRPr="002D7ABF" w:rsidRDefault="00005093" w:rsidP="00BC202C">
      <w:pPr>
        <w:pStyle w:val="Standard"/>
        <w:numPr>
          <w:ilvl w:val="1"/>
          <w:numId w:val="10"/>
        </w:numPr>
        <w:tabs>
          <w:tab w:val="left" w:pos="851"/>
        </w:tabs>
        <w:spacing w:after="0" w:line="240" w:lineRule="auto"/>
        <w:ind w:left="1418"/>
        <w:jc w:val="both"/>
        <w:rPr>
          <w:rFonts w:ascii="Times New Roman" w:hAnsi="Times New Roman" w:cs="Times New Roman"/>
          <w:sz w:val="24"/>
          <w:szCs w:val="24"/>
        </w:rPr>
      </w:pPr>
      <w:r w:rsidRPr="002D7ABF">
        <w:rPr>
          <w:rFonts w:ascii="Times New Roman" w:hAnsi="Times New Roman" w:cs="Times New Roman"/>
          <w:sz w:val="24"/>
          <w:szCs w:val="24"/>
        </w:rPr>
        <w:t>spätným z</w:t>
      </w:r>
      <w:r w:rsidR="00C045D9" w:rsidRPr="002D7ABF">
        <w:rPr>
          <w:rFonts w:ascii="Times New Roman" w:hAnsi="Times New Roman" w:cs="Times New Roman"/>
          <w:sz w:val="24"/>
          <w:szCs w:val="24"/>
        </w:rPr>
        <w:t xml:space="preserve">berom </w:t>
      </w:r>
      <w:r w:rsidR="00CA134E" w:rsidRPr="002D7ABF">
        <w:rPr>
          <w:rFonts w:ascii="Times New Roman" w:hAnsi="Times New Roman" w:cs="Times New Roman"/>
          <w:sz w:val="24"/>
          <w:szCs w:val="24"/>
        </w:rPr>
        <w:t>elektroodpadu</w:t>
      </w:r>
      <w:r w:rsidR="00016E03" w:rsidRPr="002D7ABF">
        <w:rPr>
          <w:rFonts w:ascii="Times New Roman" w:hAnsi="Times New Roman" w:cs="Times New Roman"/>
          <w:sz w:val="24"/>
          <w:szCs w:val="24"/>
        </w:rPr>
        <w:t xml:space="preserve">, </w:t>
      </w:r>
      <w:r w:rsidR="00CA134E"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 xml:space="preserve"> </w:t>
      </w:r>
    </w:p>
    <w:p w14:paraId="3CC79A72" w14:textId="77777777" w:rsidR="003906A4" w:rsidRPr="002D7ABF" w:rsidRDefault="004E43FC" w:rsidP="003906A4">
      <w:pPr>
        <w:pStyle w:val="Standard"/>
        <w:numPr>
          <w:ilvl w:val="1"/>
          <w:numId w:val="10"/>
        </w:numPr>
        <w:spacing w:after="0" w:line="240" w:lineRule="auto"/>
        <w:ind w:left="1418"/>
        <w:jc w:val="both"/>
        <w:rPr>
          <w:rFonts w:ascii="Times New Roman" w:hAnsi="Times New Roman" w:cs="Times New Roman"/>
          <w:sz w:val="24"/>
          <w:szCs w:val="24"/>
        </w:rPr>
      </w:pPr>
      <w:r w:rsidRPr="002D7ABF">
        <w:rPr>
          <w:rFonts w:ascii="Times New Roman" w:hAnsi="Times New Roman" w:cs="Times New Roman"/>
          <w:sz w:val="24"/>
          <w:szCs w:val="24"/>
        </w:rPr>
        <w:t>oddeleným zberom z komunálnych odpadov  v obciach,</w:t>
      </w:r>
    </w:p>
    <w:p w14:paraId="45684576" w14:textId="77777777" w:rsidR="003906A4" w:rsidRPr="002D7ABF" w:rsidRDefault="004E43FC" w:rsidP="003906A4">
      <w:pPr>
        <w:pStyle w:val="Standard"/>
        <w:numPr>
          <w:ilvl w:val="1"/>
          <w:numId w:val="10"/>
        </w:numPr>
        <w:spacing w:after="0" w:line="240" w:lineRule="auto"/>
        <w:ind w:left="1418"/>
        <w:jc w:val="both"/>
        <w:rPr>
          <w:rFonts w:ascii="Times New Roman" w:hAnsi="Times New Roman" w:cs="Times New Roman"/>
          <w:sz w:val="24"/>
          <w:szCs w:val="24"/>
        </w:rPr>
      </w:pPr>
      <w:r w:rsidRPr="002D7ABF">
        <w:rPr>
          <w:rFonts w:ascii="Times New Roman" w:hAnsi="Times New Roman" w:cs="Times New Roman"/>
          <w:sz w:val="24"/>
          <w:szCs w:val="24"/>
        </w:rPr>
        <w:t>oddeleným zberom prostredníctvom podnikateľa oprávneného</w:t>
      </w:r>
      <w:r w:rsidR="006D45AA" w:rsidRPr="002D7ABF">
        <w:rPr>
          <w:rFonts w:ascii="Times New Roman" w:hAnsi="Times New Roman" w:cs="Times New Roman"/>
          <w:sz w:val="24"/>
          <w:szCs w:val="24"/>
        </w:rPr>
        <w:t xml:space="preserve"> </w:t>
      </w:r>
      <w:r w:rsidR="00005093" w:rsidRPr="002D7ABF">
        <w:rPr>
          <w:rFonts w:ascii="Times New Roman" w:hAnsi="Times New Roman" w:cs="Times New Roman"/>
          <w:sz w:val="24"/>
          <w:szCs w:val="24"/>
        </w:rPr>
        <w:t>na zber elektroodpadu</w:t>
      </w:r>
      <w:r w:rsidRPr="002D7ABF">
        <w:rPr>
          <w:rFonts w:ascii="Times New Roman" w:hAnsi="Times New Roman" w:cs="Times New Roman"/>
          <w:sz w:val="24"/>
          <w:szCs w:val="24"/>
        </w:rPr>
        <w:t>, s ktorým má uzavretý zmluvný vzťah, a to najmenej na jednom mieste v každom okrese,</w:t>
      </w:r>
    </w:p>
    <w:p w14:paraId="5AA316DB" w14:textId="4C3DA5FE" w:rsidR="004E43FC" w:rsidRPr="002D7ABF" w:rsidRDefault="004E43FC" w:rsidP="003906A4">
      <w:pPr>
        <w:pStyle w:val="Standard"/>
        <w:numPr>
          <w:ilvl w:val="1"/>
          <w:numId w:val="10"/>
        </w:numPr>
        <w:spacing w:after="0" w:line="240" w:lineRule="auto"/>
        <w:ind w:left="1418"/>
        <w:jc w:val="both"/>
        <w:rPr>
          <w:rFonts w:ascii="Times New Roman" w:hAnsi="Times New Roman" w:cs="Times New Roman"/>
          <w:sz w:val="24"/>
          <w:szCs w:val="24"/>
        </w:rPr>
      </w:pPr>
      <w:r w:rsidRPr="002D7ABF">
        <w:rPr>
          <w:rFonts w:ascii="Times New Roman" w:hAnsi="Times New Roman" w:cs="Times New Roman"/>
          <w:sz w:val="24"/>
          <w:szCs w:val="24"/>
        </w:rPr>
        <w:t>zberom na zbernom mieste elektroodpadu,</w:t>
      </w:r>
    </w:p>
    <w:p w14:paraId="3DB0B310" w14:textId="74A43040" w:rsidR="004E43FC" w:rsidRPr="002D7ABF" w:rsidRDefault="004E43FC" w:rsidP="00BC202C">
      <w:pPr>
        <w:pStyle w:val="Standard"/>
        <w:spacing w:after="0" w:line="240" w:lineRule="auto"/>
        <w:ind w:left="993"/>
        <w:jc w:val="both"/>
        <w:rPr>
          <w:rFonts w:ascii="Times New Roman" w:hAnsi="Times New Roman" w:cs="Times New Roman"/>
          <w:sz w:val="24"/>
          <w:szCs w:val="24"/>
        </w:rPr>
      </w:pPr>
      <w:r w:rsidRPr="002D7ABF">
        <w:rPr>
          <w:rFonts w:ascii="Times New Roman" w:hAnsi="Times New Roman" w:cs="Times New Roman"/>
          <w:sz w:val="24"/>
          <w:szCs w:val="24"/>
        </w:rPr>
        <w:t xml:space="preserve">2. </w:t>
      </w:r>
      <w:r w:rsidR="009C2285" w:rsidRPr="002D7ABF">
        <w:rPr>
          <w:rFonts w:ascii="Times New Roman" w:hAnsi="Times New Roman" w:cs="Times New Roman"/>
          <w:sz w:val="24"/>
          <w:szCs w:val="24"/>
        </w:rPr>
        <w:t xml:space="preserve">ak ide o </w:t>
      </w:r>
      <w:r w:rsidRPr="002D7ABF">
        <w:rPr>
          <w:rFonts w:ascii="Times New Roman" w:hAnsi="Times New Roman" w:cs="Times New Roman"/>
          <w:sz w:val="24"/>
          <w:szCs w:val="24"/>
        </w:rPr>
        <w:t>elektroodpad iný ako z domácností</w:t>
      </w:r>
    </w:p>
    <w:p w14:paraId="3ED24F0B" w14:textId="77777777" w:rsidR="004E43FC" w:rsidRPr="002D7ABF" w:rsidRDefault="00F36835" w:rsidP="003906A4">
      <w:pPr>
        <w:pStyle w:val="Standard"/>
        <w:spacing w:after="0" w:line="240" w:lineRule="auto"/>
        <w:ind w:left="1134"/>
        <w:jc w:val="both"/>
        <w:rPr>
          <w:rFonts w:ascii="Times New Roman" w:hAnsi="Times New Roman" w:cs="Times New Roman"/>
          <w:sz w:val="24"/>
          <w:szCs w:val="24"/>
        </w:rPr>
      </w:pPr>
      <w:r w:rsidRPr="002D7ABF">
        <w:rPr>
          <w:rFonts w:ascii="Times New Roman" w:hAnsi="Times New Roman" w:cs="Times New Roman"/>
          <w:sz w:val="24"/>
          <w:szCs w:val="24"/>
        </w:rPr>
        <w:t xml:space="preserve">2.1 </w:t>
      </w:r>
      <w:r w:rsidR="004E43FC" w:rsidRPr="002D7ABF">
        <w:rPr>
          <w:rFonts w:ascii="Times New Roman" w:hAnsi="Times New Roman" w:cs="Times New Roman"/>
          <w:sz w:val="24"/>
          <w:szCs w:val="24"/>
        </w:rPr>
        <w:t xml:space="preserve">výrobcom elektrozariadenia dodávajúceho elektrozariadenie nahrádzajúce odovzdávaný historický elektroodpad, ak nie je v tomto oddiele ustanovené inak (§ 36 ods. </w:t>
      </w:r>
      <w:r w:rsidR="00F31024" w:rsidRPr="002D7ABF">
        <w:rPr>
          <w:rFonts w:ascii="Times New Roman" w:hAnsi="Times New Roman" w:cs="Times New Roman"/>
          <w:sz w:val="24"/>
          <w:szCs w:val="24"/>
        </w:rPr>
        <w:t>2</w:t>
      </w:r>
      <w:r w:rsidR="004E43FC" w:rsidRPr="002D7ABF">
        <w:rPr>
          <w:rFonts w:ascii="Times New Roman" w:hAnsi="Times New Roman" w:cs="Times New Roman"/>
          <w:sz w:val="24"/>
          <w:szCs w:val="24"/>
        </w:rPr>
        <w:t xml:space="preserve">) ,  </w:t>
      </w:r>
    </w:p>
    <w:p w14:paraId="252F37DB" w14:textId="77777777" w:rsidR="004E43FC" w:rsidRPr="002D7ABF" w:rsidRDefault="00F31024" w:rsidP="003906A4">
      <w:pPr>
        <w:pStyle w:val="Standard"/>
        <w:spacing w:after="0" w:line="240" w:lineRule="auto"/>
        <w:ind w:left="1134"/>
        <w:jc w:val="both"/>
        <w:rPr>
          <w:rFonts w:ascii="Times New Roman" w:hAnsi="Times New Roman" w:cs="Times New Roman"/>
          <w:sz w:val="24"/>
          <w:szCs w:val="24"/>
        </w:rPr>
      </w:pPr>
      <w:r w:rsidRPr="002D7ABF">
        <w:rPr>
          <w:rFonts w:ascii="Times New Roman" w:hAnsi="Times New Roman" w:cs="Times New Roman"/>
          <w:sz w:val="24"/>
          <w:szCs w:val="24"/>
        </w:rPr>
        <w:t>2</w:t>
      </w:r>
      <w:r w:rsidR="00F36835" w:rsidRPr="002D7ABF">
        <w:rPr>
          <w:rFonts w:ascii="Times New Roman" w:hAnsi="Times New Roman" w:cs="Times New Roman"/>
          <w:sz w:val="24"/>
          <w:szCs w:val="24"/>
        </w:rPr>
        <w:t xml:space="preserve">.2 </w:t>
      </w:r>
      <w:r w:rsidR="004E43FC" w:rsidRPr="002D7ABF">
        <w:rPr>
          <w:rFonts w:ascii="Times New Roman" w:hAnsi="Times New Roman" w:cs="Times New Roman"/>
          <w:sz w:val="24"/>
          <w:szCs w:val="24"/>
        </w:rPr>
        <w:t>oddeleným zberom prostredníctvom podnikateľa oprávneného na zber elektroodpadu, s ktorým má uzavretý zmluvný vzťah, a to najmenej na jednom mieste v každom okrese,</w:t>
      </w:r>
    </w:p>
    <w:p w14:paraId="1F7EA4C0" w14:textId="59DBEFB3" w:rsidR="004E43FC" w:rsidRPr="002D7ABF" w:rsidRDefault="004E43FC" w:rsidP="001A5F8B">
      <w:pPr>
        <w:pStyle w:val="Standard"/>
        <w:spacing w:after="0" w:line="240" w:lineRule="auto"/>
        <w:ind w:left="993"/>
        <w:jc w:val="both"/>
        <w:rPr>
          <w:rFonts w:ascii="Times New Roman" w:hAnsi="Times New Roman" w:cs="Times New Roman"/>
          <w:sz w:val="24"/>
          <w:szCs w:val="24"/>
        </w:rPr>
      </w:pPr>
      <w:r w:rsidRPr="002D7ABF">
        <w:rPr>
          <w:rFonts w:ascii="Times New Roman" w:hAnsi="Times New Roman" w:cs="Times New Roman"/>
          <w:sz w:val="24"/>
          <w:szCs w:val="24"/>
        </w:rPr>
        <w:t xml:space="preserve">3. </w:t>
      </w:r>
      <w:r w:rsidR="009C2285" w:rsidRPr="002D7ABF">
        <w:rPr>
          <w:rFonts w:ascii="Times New Roman" w:hAnsi="Times New Roman" w:cs="Times New Roman"/>
          <w:sz w:val="24"/>
          <w:szCs w:val="24"/>
        </w:rPr>
        <w:t xml:space="preserve">ak ide o </w:t>
      </w:r>
      <w:r w:rsidRPr="002D7ABF">
        <w:rPr>
          <w:rFonts w:ascii="Times New Roman" w:hAnsi="Times New Roman" w:cs="Times New Roman"/>
          <w:sz w:val="24"/>
          <w:szCs w:val="24"/>
        </w:rPr>
        <w:t>elektroodpad zo svetelných zdrojov</w:t>
      </w:r>
    </w:p>
    <w:p w14:paraId="58832B92" w14:textId="77777777" w:rsidR="004E43FC" w:rsidRPr="002D7ABF" w:rsidRDefault="004E43FC" w:rsidP="00B36BB1">
      <w:pPr>
        <w:pStyle w:val="Standard"/>
        <w:numPr>
          <w:ilvl w:val="1"/>
          <w:numId w:val="119"/>
        </w:numPr>
        <w:spacing w:after="0" w:line="240" w:lineRule="auto"/>
        <w:ind w:left="1560"/>
        <w:jc w:val="both"/>
        <w:rPr>
          <w:rFonts w:ascii="Times New Roman" w:hAnsi="Times New Roman" w:cs="Times New Roman"/>
          <w:sz w:val="24"/>
          <w:szCs w:val="24"/>
        </w:rPr>
      </w:pPr>
      <w:r w:rsidRPr="002D7ABF">
        <w:rPr>
          <w:rFonts w:ascii="Times New Roman" w:hAnsi="Times New Roman" w:cs="Times New Roman"/>
          <w:sz w:val="24"/>
          <w:szCs w:val="24"/>
        </w:rPr>
        <w:t xml:space="preserve">spätným zberom elektroodpadu, a to najmenej na jednom mieste spätného zberu na 5000 obyvateľov,  </w:t>
      </w:r>
    </w:p>
    <w:p w14:paraId="3B2B675E" w14:textId="77777777" w:rsidR="00197D8D" w:rsidRPr="002D7ABF" w:rsidRDefault="004E43FC" w:rsidP="00B36BB1">
      <w:pPr>
        <w:pStyle w:val="Standard"/>
        <w:numPr>
          <w:ilvl w:val="1"/>
          <w:numId w:val="119"/>
        </w:numPr>
        <w:spacing w:after="0" w:line="240" w:lineRule="auto"/>
        <w:ind w:left="1560"/>
        <w:jc w:val="both"/>
        <w:rPr>
          <w:rFonts w:ascii="Times New Roman" w:hAnsi="Times New Roman" w:cs="Times New Roman"/>
          <w:sz w:val="24"/>
          <w:szCs w:val="24"/>
        </w:rPr>
      </w:pPr>
      <w:r w:rsidRPr="002D7ABF">
        <w:rPr>
          <w:rFonts w:ascii="Times New Roman" w:hAnsi="Times New Roman" w:cs="Times New Roman"/>
          <w:sz w:val="24"/>
          <w:szCs w:val="24"/>
        </w:rPr>
        <w:t>oddeleným zberom prostredníctvom podnikateľa oprávneného na zber elektroodpadu, s ktorým má uzavretý zmluvný vzťah, a to najmenej na jednom mieste oddeleného zberu v každom okrese,</w:t>
      </w:r>
    </w:p>
    <w:p w14:paraId="0B294723" w14:textId="77777777" w:rsidR="00197D8D" w:rsidRPr="002D7ABF" w:rsidRDefault="00C045D9" w:rsidP="00B36BB1">
      <w:pPr>
        <w:pStyle w:val="Standard"/>
        <w:numPr>
          <w:ilvl w:val="1"/>
          <w:numId w:val="119"/>
        </w:numPr>
        <w:spacing w:after="0" w:line="240" w:lineRule="auto"/>
        <w:ind w:left="1560"/>
        <w:jc w:val="both"/>
        <w:rPr>
          <w:rFonts w:ascii="Times New Roman" w:hAnsi="Times New Roman" w:cs="Times New Roman"/>
          <w:sz w:val="24"/>
          <w:szCs w:val="24"/>
        </w:rPr>
      </w:pPr>
      <w:r w:rsidRPr="002D7ABF">
        <w:rPr>
          <w:rFonts w:ascii="Times New Roman" w:hAnsi="Times New Roman" w:cs="Times New Roman"/>
          <w:sz w:val="24"/>
          <w:szCs w:val="24"/>
        </w:rPr>
        <w:t>oddeleným zberom z komunálnych odpadov  v obciach,</w:t>
      </w:r>
    </w:p>
    <w:p w14:paraId="499AAFDA" w14:textId="77777777" w:rsidR="00C045D9" w:rsidRPr="002D7ABF" w:rsidRDefault="004E43FC" w:rsidP="00B36BB1">
      <w:pPr>
        <w:pStyle w:val="Standard"/>
        <w:numPr>
          <w:ilvl w:val="1"/>
          <w:numId w:val="119"/>
        </w:numPr>
        <w:spacing w:after="0" w:line="240" w:lineRule="auto"/>
        <w:ind w:left="1560"/>
        <w:jc w:val="both"/>
        <w:rPr>
          <w:rFonts w:ascii="Times New Roman" w:hAnsi="Times New Roman" w:cs="Times New Roman"/>
          <w:sz w:val="24"/>
          <w:szCs w:val="24"/>
        </w:rPr>
      </w:pPr>
      <w:r w:rsidRPr="002D7ABF">
        <w:rPr>
          <w:rFonts w:ascii="Times New Roman" w:hAnsi="Times New Roman" w:cs="Times New Roman"/>
          <w:sz w:val="24"/>
          <w:szCs w:val="24"/>
        </w:rPr>
        <w:t xml:space="preserve">zberom na zbernom mieste elektroodpadu, a to najmenej na jednom zbernom mieste na 5000 obyvateľov,  </w:t>
      </w:r>
    </w:p>
    <w:p w14:paraId="4E59297E" w14:textId="3374F264" w:rsidR="00B33B9C" w:rsidRPr="002D7ABF" w:rsidRDefault="00C045D9"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w:t>
      </w:r>
      <w:r w:rsidR="004E43FC" w:rsidRPr="002D7ABF">
        <w:rPr>
          <w:rFonts w:ascii="Times New Roman" w:hAnsi="Times New Roman" w:cs="Times New Roman"/>
          <w:sz w:val="24"/>
          <w:szCs w:val="24"/>
        </w:rPr>
        <w:t>odovzda</w:t>
      </w:r>
      <w:r w:rsidRPr="002D7ABF">
        <w:rPr>
          <w:rFonts w:ascii="Times New Roman" w:hAnsi="Times New Roman" w:cs="Times New Roman"/>
          <w:sz w:val="24"/>
          <w:szCs w:val="24"/>
        </w:rPr>
        <w:t>nie</w:t>
      </w:r>
      <w:r w:rsidR="004E43FC" w:rsidRPr="002D7ABF">
        <w:rPr>
          <w:rFonts w:ascii="Times New Roman" w:hAnsi="Times New Roman" w:cs="Times New Roman"/>
          <w:sz w:val="24"/>
          <w:szCs w:val="24"/>
        </w:rPr>
        <w:t xml:space="preserve"> vyzbieran</w:t>
      </w:r>
      <w:r w:rsidRPr="002D7ABF">
        <w:rPr>
          <w:rFonts w:ascii="Times New Roman" w:hAnsi="Times New Roman" w:cs="Times New Roman"/>
          <w:sz w:val="24"/>
          <w:szCs w:val="24"/>
        </w:rPr>
        <w:t>ého</w:t>
      </w:r>
      <w:r w:rsidR="004E43FC" w:rsidRPr="002D7ABF">
        <w:rPr>
          <w:rFonts w:ascii="Times New Roman" w:hAnsi="Times New Roman" w:cs="Times New Roman"/>
          <w:sz w:val="24"/>
          <w:szCs w:val="24"/>
        </w:rPr>
        <w:t xml:space="preserve"> elektroodpad</w:t>
      </w:r>
      <w:r w:rsidRPr="002D7ABF">
        <w:rPr>
          <w:rFonts w:ascii="Times New Roman" w:hAnsi="Times New Roman" w:cs="Times New Roman"/>
          <w:sz w:val="24"/>
          <w:szCs w:val="24"/>
        </w:rPr>
        <w:t>u</w:t>
      </w:r>
      <w:r w:rsidR="004E43FC" w:rsidRPr="002D7ABF">
        <w:rPr>
          <w:rFonts w:ascii="Times New Roman" w:hAnsi="Times New Roman" w:cs="Times New Roman"/>
          <w:sz w:val="24"/>
          <w:szCs w:val="24"/>
        </w:rPr>
        <w:t xml:space="preserve"> </w:t>
      </w:r>
      <w:r w:rsidR="009E215B" w:rsidRPr="002D7ABF">
        <w:rPr>
          <w:rFonts w:ascii="Times New Roman" w:hAnsi="Times New Roman" w:cs="Times New Roman"/>
          <w:sz w:val="24"/>
          <w:szCs w:val="24"/>
        </w:rPr>
        <w:t>spracovateľovi elektroodpadu,</w:t>
      </w:r>
    </w:p>
    <w:p w14:paraId="1A547178" w14:textId="77777777" w:rsidR="00B33B9C" w:rsidRPr="002D7ABF" w:rsidRDefault="00B33B9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zabezpečiť prednostné opätovné použitie elektroodpadu prostredníctvom jeho prípravy na opätovné použitie elektroodpadu,</w:t>
      </w:r>
    </w:p>
    <w:p w14:paraId="3491BB06" w14:textId="385FA769" w:rsidR="00016E03" w:rsidRPr="002D7ABF" w:rsidRDefault="00B33B9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odovzdanie elektroodpadu, ktorý nie je vhodný na prípravu na opätovné požitie na spracovanie </w:t>
      </w:r>
      <w:r w:rsidR="006B157E" w:rsidRPr="002D7ABF">
        <w:rPr>
          <w:rFonts w:ascii="Times New Roman" w:hAnsi="Times New Roman" w:cs="Times New Roman"/>
          <w:sz w:val="24"/>
          <w:szCs w:val="24"/>
        </w:rPr>
        <w:t xml:space="preserve">podľa tohto zákona, </w:t>
      </w:r>
    </w:p>
    <w:p w14:paraId="55C09205" w14:textId="77777777"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aby sa  zber, spracovanie a recyklácia </w:t>
      </w:r>
      <w:proofErr w:type="spellStart"/>
      <w:r w:rsidRPr="002D7ABF">
        <w:rPr>
          <w:rFonts w:ascii="Times New Roman" w:hAnsi="Times New Roman" w:cs="Times New Roman"/>
          <w:sz w:val="24"/>
          <w:szCs w:val="24"/>
        </w:rPr>
        <w:t>elektroodpadov</w:t>
      </w:r>
      <w:proofErr w:type="spellEnd"/>
      <w:r w:rsidRPr="002D7ABF">
        <w:rPr>
          <w:rFonts w:ascii="Times New Roman" w:hAnsi="Times New Roman" w:cs="Times New Roman"/>
          <w:sz w:val="24"/>
          <w:szCs w:val="24"/>
        </w:rPr>
        <w:t xml:space="preserve"> vykonávala s použitím najlepších dostupných techník z hľadiska ochrany zdravia a životného prostredia,</w:t>
      </w:r>
    </w:p>
    <w:p w14:paraId="57AEB689" w14:textId="77777777"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v  rozsahu podľa prílohy č. 4 kompletné spracovanie elektroodpadu vrátane zabezpečenia opätovného použitia častí elektroodpadu vhodných na opätovné použitie, zhodnotenia odpadov zo spracovania elektroodpadu najmä recykláciou a zneškodnenia nevyužiteľných zvyškov,</w:t>
      </w:r>
    </w:p>
    <w:p w14:paraId="649D951C" w14:textId="663BA941" w:rsidR="004E43FC" w:rsidRPr="002D7ABF" w:rsidRDefault="004E43FC" w:rsidP="00CA66F7">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plynulú nadväznosť výkonu jednotlivých foriem zberu, prepravy, odovzdania </w:t>
      </w:r>
      <w:r w:rsidR="005C21F8" w:rsidRPr="002D7ABF">
        <w:rPr>
          <w:rFonts w:ascii="Times New Roman" w:hAnsi="Times New Roman" w:cs="Times New Roman"/>
          <w:sz w:val="24"/>
          <w:szCs w:val="24"/>
        </w:rPr>
        <w:t xml:space="preserve">spracovateľovi elektroodpadu </w:t>
      </w:r>
      <w:r w:rsidRPr="002D7ABF">
        <w:rPr>
          <w:rFonts w:ascii="Times New Roman" w:hAnsi="Times New Roman" w:cs="Times New Roman"/>
          <w:sz w:val="24"/>
          <w:szCs w:val="24"/>
        </w:rPr>
        <w:t>a spracovani</w:t>
      </w:r>
      <w:r w:rsidR="00B33B9C" w:rsidRPr="002D7ABF">
        <w:rPr>
          <w:rFonts w:ascii="Times New Roman" w:hAnsi="Times New Roman" w:cs="Times New Roman"/>
          <w:sz w:val="24"/>
          <w:szCs w:val="24"/>
        </w:rPr>
        <w:t>a</w:t>
      </w:r>
      <w:r w:rsidRPr="002D7ABF">
        <w:rPr>
          <w:rFonts w:ascii="Times New Roman" w:hAnsi="Times New Roman" w:cs="Times New Roman"/>
          <w:sz w:val="24"/>
          <w:szCs w:val="24"/>
        </w:rPr>
        <w:t xml:space="preserve"> elektroodpadu,</w:t>
      </w:r>
    </w:p>
    <w:p w14:paraId="0C6E503B" w14:textId="7A55E796" w:rsidR="004E43FC" w:rsidRPr="002D7ABF" w:rsidRDefault="00B656A6" w:rsidP="00BE25D8">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plniť povinnosti podľa písmen</w:t>
      </w:r>
      <w:r w:rsidR="004E43FC" w:rsidRPr="002D7ABF">
        <w:rPr>
          <w:rFonts w:ascii="Times New Roman" w:hAnsi="Times New Roman" w:cs="Times New Roman"/>
          <w:sz w:val="24"/>
          <w:szCs w:val="24"/>
        </w:rPr>
        <w:t xml:space="preserve"> b) až g) tak, aby nedochádzalo k</w:t>
      </w:r>
      <w:r w:rsidR="00BE25D8" w:rsidRPr="002D7ABF">
        <w:rPr>
          <w:rFonts w:ascii="Times New Roman" w:hAnsi="Times New Roman" w:cs="Times New Roman"/>
          <w:sz w:val="24"/>
          <w:szCs w:val="24"/>
        </w:rPr>
        <w:t> </w:t>
      </w:r>
      <w:r w:rsidR="004E43FC" w:rsidRPr="002D7ABF">
        <w:rPr>
          <w:rFonts w:ascii="Times New Roman" w:hAnsi="Times New Roman" w:cs="Times New Roman"/>
          <w:sz w:val="24"/>
          <w:szCs w:val="24"/>
        </w:rPr>
        <w:t>sťaženiu</w:t>
      </w:r>
      <w:r w:rsidR="00BE25D8" w:rsidRPr="002D7ABF">
        <w:rPr>
          <w:rFonts w:ascii="Times New Roman" w:hAnsi="Times New Roman" w:cs="Times New Roman"/>
          <w:sz w:val="24"/>
          <w:szCs w:val="24"/>
        </w:rPr>
        <w:t xml:space="preserve"> opätovného použitia alebo recyklácie elektroodpadu</w:t>
      </w:r>
      <w:r w:rsidR="004E43FC" w:rsidRPr="002D7ABF">
        <w:rPr>
          <w:rFonts w:ascii="Times New Roman" w:hAnsi="Times New Roman" w:cs="Times New Roman"/>
          <w:sz w:val="24"/>
          <w:szCs w:val="24"/>
        </w:rPr>
        <w:t xml:space="preserve"> a bola podporená príprava na opätovné použitie, recyklácia komponentov alebo elektroodpadu ako celku a izolácia nebezpečných látok, a </w:t>
      </w:r>
      <w:r w:rsidR="003E377D" w:rsidRPr="002D7ABF">
        <w:rPr>
          <w:rFonts w:ascii="Times New Roman" w:hAnsi="Times New Roman" w:cs="Times New Roman"/>
          <w:sz w:val="24"/>
          <w:szCs w:val="24"/>
        </w:rPr>
        <w:t>ak</w:t>
      </w:r>
      <w:r w:rsidR="004E43FC" w:rsidRPr="002D7ABF">
        <w:rPr>
          <w:rFonts w:ascii="Times New Roman" w:hAnsi="Times New Roman" w:cs="Times New Roman"/>
          <w:sz w:val="24"/>
          <w:szCs w:val="24"/>
        </w:rPr>
        <w:t xml:space="preserve"> je to možné, zabezpečiť oddelenie elektroodpadu vhodného na prípravu na opätovné použitie od ostatného elektroodpadu pred jeho ďalšou prepravou,</w:t>
      </w:r>
    </w:p>
    <w:p w14:paraId="78A3A9B3" w14:textId="210334C0" w:rsidR="007D10C9" w:rsidRPr="002D7ABF" w:rsidRDefault="007D10C9" w:rsidP="007D10C9">
      <w:pPr>
        <w:pStyle w:val="Standard"/>
        <w:numPr>
          <w:ilvl w:val="0"/>
          <w:numId w:val="270"/>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poskytnutie informácií o príprave na opätovné použitie a správne a environmentálne šetrné spracovanie elektroodpadu pre každý typ nového elektrozariadenia, ktoré prvýkrát uviedol na trh najneskôr do jedného roku od uvedenia </w:t>
      </w:r>
      <w:proofErr w:type="spellStart"/>
      <w:r w:rsidRPr="002D7ABF">
        <w:rPr>
          <w:rFonts w:ascii="Times New Roman" w:hAnsi="Times New Roman" w:cs="Times New Roman"/>
          <w:sz w:val="24"/>
          <w:szCs w:val="24"/>
        </w:rPr>
        <w:t>elektorozariadenia</w:t>
      </w:r>
      <w:proofErr w:type="spellEnd"/>
      <w:r w:rsidRPr="002D7ABF">
        <w:rPr>
          <w:rFonts w:ascii="Times New Roman" w:hAnsi="Times New Roman" w:cs="Times New Roman"/>
          <w:sz w:val="24"/>
          <w:szCs w:val="24"/>
        </w:rPr>
        <w:t xml:space="preserve"> na trh všetkým spracovateľom </w:t>
      </w:r>
      <w:proofErr w:type="spellStart"/>
      <w:r w:rsidRPr="002D7ABF">
        <w:rPr>
          <w:rFonts w:ascii="Times New Roman" w:hAnsi="Times New Roman" w:cs="Times New Roman"/>
          <w:sz w:val="24"/>
          <w:szCs w:val="24"/>
        </w:rPr>
        <w:t>elektroodpadov</w:t>
      </w:r>
      <w:proofErr w:type="spellEnd"/>
      <w:r w:rsidRPr="002D7ABF">
        <w:rPr>
          <w:rFonts w:ascii="Times New Roman" w:hAnsi="Times New Roman" w:cs="Times New Roman"/>
          <w:sz w:val="24"/>
          <w:szCs w:val="24"/>
        </w:rPr>
        <w:t xml:space="preserve"> s vydanou autorizáciou podľa § 89 ods. 1 písm. a) bod 4 až 6; tieto informácie poskytnú výrobcovia príslušným subjektom vo forme manuálu alebo prostredníctvom elektronických médií.</w:t>
      </w:r>
    </w:p>
    <w:p w14:paraId="091483D8" w14:textId="77777777" w:rsidR="004E43FC" w:rsidRPr="002D7ABF" w:rsidRDefault="004E43FC" w:rsidP="00C33448">
      <w:pPr>
        <w:pStyle w:val="Standard"/>
        <w:spacing w:after="0" w:line="240" w:lineRule="auto"/>
        <w:ind w:left="284" w:hanging="284"/>
        <w:jc w:val="both"/>
        <w:rPr>
          <w:rFonts w:ascii="Times New Roman" w:hAnsi="Times New Roman" w:cs="Times New Roman"/>
          <w:sz w:val="24"/>
          <w:szCs w:val="24"/>
        </w:rPr>
      </w:pPr>
    </w:p>
    <w:p w14:paraId="3E0E0D01" w14:textId="77777777" w:rsidR="003906A4" w:rsidRPr="002D7ABF" w:rsidRDefault="002C2238" w:rsidP="00B36BB1">
      <w:pPr>
        <w:pStyle w:val="Odsekzoznamu"/>
        <w:numPr>
          <w:ilvl w:val="0"/>
          <w:numId w:val="152"/>
        </w:numPr>
        <w:tabs>
          <w:tab w:val="left" w:pos="426"/>
        </w:tabs>
        <w:spacing w:after="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Na diaľkového výrobcu elektrozariadení sa nevzťahujú povinnosti výrobcu elektrozariadení uvedené v odseku </w:t>
      </w:r>
      <w:r w:rsidR="001E47E2" w:rsidRPr="002D7ABF">
        <w:rPr>
          <w:rFonts w:ascii="Times New Roman" w:hAnsi="Times New Roman" w:cs="Times New Roman"/>
          <w:sz w:val="24"/>
          <w:szCs w:val="24"/>
          <w:lang w:eastAsia="sk-SK"/>
        </w:rPr>
        <w:t>1</w:t>
      </w:r>
      <w:r w:rsidRPr="002D7ABF">
        <w:rPr>
          <w:rFonts w:ascii="Times New Roman" w:hAnsi="Times New Roman" w:cs="Times New Roman"/>
          <w:sz w:val="24"/>
          <w:szCs w:val="24"/>
          <w:lang w:eastAsia="sk-SK"/>
        </w:rPr>
        <w:t xml:space="preserve"> a v prvom oddiele štvrtej časti okrem povinnosti uvedenej v § 27 ods. 4 písm. b)</w:t>
      </w:r>
      <w:r w:rsidR="00F2435A" w:rsidRPr="002D7ABF">
        <w:rPr>
          <w:rFonts w:ascii="Times New Roman" w:hAnsi="Times New Roman" w:cs="Times New Roman"/>
          <w:sz w:val="24"/>
          <w:szCs w:val="24"/>
          <w:lang w:eastAsia="sk-SK"/>
        </w:rPr>
        <w:t xml:space="preserve"> a c)</w:t>
      </w:r>
      <w:r w:rsidRPr="002D7ABF">
        <w:rPr>
          <w:rFonts w:ascii="Times New Roman" w:hAnsi="Times New Roman" w:cs="Times New Roman"/>
          <w:sz w:val="24"/>
          <w:szCs w:val="24"/>
          <w:lang w:eastAsia="sk-SK"/>
        </w:rPr>
        <w:t>.</w:t>
      </w:r>
    </w:p>
    <w:p w14:paraId="2A4EDBF7" w14:textId="77777777" w:rsidR="003906A4" w:rsidRPr="002D7ABF" w:rsidRDefault="003906A4" w:rsidP="003906A4">
      <w:pPr>
        <w:pStyle w:val="Odsekzoznamu"/>
        <w:spacing w:after="0" w:line="240" w:lineRule="auto"/>
        <w:ind w:left="0"/>
        <w:jc w:val="both"/>
        <w:rPr>
          <w:rFonts w:ascii="Times New Roman" w:hAnsi="Times New Roman" w:cs="Times New Roman"/>
          <w:sz w:val="24"/>
          <w:szCs w:val="24"/>
          <w:lang w:eastAsia="sk-SK"/>
        </w:rPr>
      </w:pPr>
    </w:p>
    <w:p w14:paraId="2921B614" w14:textId="3F4F0676" w:rsidR="004E43FC" w:rsidRPr="002D7ABF" w:rsidRDefault="004E43FC" w:rsidP="00B36BB1">
      <w:pPr>
        <w:pStyle w:val="Odsekzoznamu"/>
        <w:numPr>
          <w:ilvl w:val="0"/>
          <w:numId w:val="152"/>
        </w:numPr>
        <w:tabs>
          <w:tab w:val="left" w:pos="426"/>
        </w:tabs>
        <w:spacing w:after="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rPr>
        <w:t>Výrobca elektrozariadení môže mať zmluvu iba s jednou organizáciou zodpovednosti</w:t>
      </w:r>
      <w:r w:rsidR="003906A4" w:rsidRPr="002D7ABF">
        <w:rPr>
          <w:rFonts w:ascii="Times New Roman" w:hAnsi="Times New Roman" w:cs="Times New Roman"/>
          <w:sz w:val="24"/>
          <w:szCs w:val="24"/>
        </w:rPr>
        <w:t xml:space="preserve"> </w:t>
      </w:r>
      <w:r w:rsidRPr="002D7ABF">
        <w:rPr>
          <w:rFonts w:ascii="Times New Roman" w:hAnsi="Times New Roman" w:cs="Times New Roman"/>
          <w:sz w:val="24"/>
          <w:szCs w:val="24"/>
        </w:rPr>
        <w:t>výrobcov zastupujúcou výrobcov elektrozariadení pre každú kategóriu elektrozariadenia podľa prílohy č. 7.</w:t>
      </w:r>
      <w:r w:rsidR="00FF14D0" w:rsidRPr="002D7ABF">
        <w:rPr>
          <w:rFonts w:ascii="Times New Roman" w:hAnsi="Times New Roman" w:cs="Times New Roman"/>
          <w:sz w:val="24"/>
          <w:szCs w:val="24"/>
        </w:rPr>
        <w:t xml:space="preserve"> </w:t>
      </w:r>
    </w:p>
    <w:p w14:paraId="0D52F0D0"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2E953DBF" w14:textId="77777777" w:rsidR="004E43FC" w:rsidRPr="002D7ABF" w:rsidRDefault="004E43FC" w:rsidP="00BF22FD">
      <w:pPr>
        <w:pStyle w:val="Odsekzoznamu"/>
        <w:numPr>
          <w:ilvl w:val="0"/>
          <w:numId w:val="20"/>
        </w:numPr>
        <w:tabs>
          <w:tab w:val="left" w:pos="426"/>
        </w:tabs>
        <w:spacing w:line="240" w:lineRule="auto"/>
        <w:ind w:left="0" w:firstLine="0"/>
        <w:jc w:val="both"/>
        <w:rPr>
          <w:rFonts w:ascii="Times New Roman" w:eastAsia="SimSun" w:hAnsi="Times New Roman" w:cs="Times New Roman"/>
          <w:sz w:val="24"/>
          <w:szCs w:val="24"/>
          <w:lang w:eastAsia="sk-SK" w:bidi="hi-IN"/>
        </w:rPr>
      </w:pPr>
      <w:r w:rsidRPr="002D7ABF">
        <w:rPr>
          <w:rFonts w:ascii="Times New Roman" w:eastAsia="SimSun" w:hAnsi="Times New Roman" w:cs="Times New Roman"/>
          <w:sz w:val="24"/>
          <w:szCs w:val="24"/>
          <w:lang w:eastAsia="sk-SK" w:bidi="hi-IN"/>
        </w:rPr>
        <w:t>Diaľkový výrobca elektrozariadení, ktorý uvádza elektrozariadenia na trh iného členského štátu, je povinný na účely zabezpečenia plnenia povinností uložených mu ako výrobcovi elektrozariadení v uvedenom členskom štáte a vždy výhradne len pre jeden členský štát, na ktorého trh elektrozariadenia uvádza, splnomocniť ním vybranú právnickú osobu alebo fyzickú osobu – podnikateľa so sídlom alebo miestom podnikania v tomto členskom štáte Európskej únie na plnenie týchto povinností.</w:t>
      </w:r>
    </w:p>
    <w:p w14:paraId="2E6E98DC" w14:textId="77777777" w:rsidR="004E43FC" w:rsidRPr="002D7ABF" w:rsidRDefault="004E43FC" w:rsidP="005C00A3">
      <w:pPr>
        <w:pStyle w:val="Odsekzoznamu"/>
        <w:numPr>
          <w:ilvl w:val="0"/>
          <w:numId w:val="20"/>
        </w:numPr>
        <w:spacing w:after="0" w:line="240" w:lineRule="auto"/>
        <w:ind w:left="426" w:hanging="426"/>
        <w:jc w:val="both"/>
        <w:rPr>
          <w:rFonts w:ascii="Times New Roman" w:hAnsi="Times New Roman" w:cs="Times New Roman"/>
          <w:sz w:val="24"/>
          <w:szCs w:val="24"/>
        </w:rPr>
      </w:pPr>
      <w:r w:rsidRPr="002D7ABF">
        <w:rPr>
          <w:rFonts w:ascii="Times New Roman" w:hAnsi="Times New Roman" w:cs="Times New Roman"/>
          <w:sz w:val="24"/>
          <w:szCs w:val="24"/>
          <w:lang w:eastAsia="sk-SK"/>
        </w:rPr>
        <w:t>Ak výrobca elektrozariadení dodáva elektrozariadenia konečnému používateľovi v rámci</w:t>
      </w:r>
    </w:p>
    <w:p w14:paraId="63EB0CE8" w14:textId="77777777" w:rsidR="004E43FC" w:rsidRPr="002D7ABF" w:rsidRDefault="004E43FC" w:rsidP="005C00A3">
      <w:pPr>
        <w:jc w:val="both"/>
        <w:rPr>
          <w:rFonts w:cs="Times New Roman"/>
          <w:lang w:eastAsia="sk-SK"/>
        </w:rPr>
      </w:pPr>
      <w:r w:rsidRPr="002D7ABF">
        <w:rPr>
          <w:rFonts w:cs="Times New Roman"/>
          <w:lang w:eastAsia="sk-SK"/>
        </w:rPr>
        <w:t>zásielkového obchodu vrátane elektronického predaja, je povinný zabezpečiť minimálne jedno miesto spätného zberu elektroodpadu v mieste skladu alebo výdaja tovaru.</w:t>
      </w:r>
    </w:p>
    <w:p w14:paraId="4B5B0A14" w14:textId="77777777" w:rsidR="00D64E9F" w:rsidRPr="002D7ABF" w:rsidRDefault="00D64E9F" w:rsidP="005C00A3">
      <w:pPr>
        <w:jc w:val="both"/>
        <w:rPr>
          <w:rFonts w:cs="Times New Roman"/>
        </w:rPr>
      </w:pPr>
    </w:p>
    <w:p w14:paraId="7E9E8D62" w14:textId="77777777" w:rsidR="004E43FC" w:rsidRPr="002D7ABF" w:rsidRDefault="004E43FC" w:rsidP="003906A4">
      <w:pPr>
        <w:pStyle w:val="Odsekzoznamu"/>
        <w:numPr>
          <w:ilvl w:val="0"/>
          <w:numId w:val="20"/>
        </w:numPr>
        <w:tabs>
          <w:tab w:val="left" w:pos="426"/>
        </w:tabs>
        <w:spacing w:after="0" w:line="240" w:lineRule="auto"/>
        <w:ind w:left="0" w:firstLine="0"/>
        <w:jc w:val="both"/>
        <w:rPr>
          <w:rFonts w:ascii="Times New Roman" w:eastAsia="SimSun" w:hAnsi="Times New Roman" w:cs="Times New Roman"/>
          <w:sz w:val="24"/>
          <w:szCs w:val="24"/>
          <w:lang w:eastAsia="sk-SK" w:bidi="hi-IN"/>
        </w:rPr>
      </w:pPr>
      <w:r w:rsidRPr="002D7ABF">
        <w:rPr>
          <w:rFonts w:ascii="Times New Roman" w:eastAsia="SimSun" w:hAnsi="Times New Roman" w:cs="Times New Roman"/>
          <w:sz w:val="24"/>
          <w:szCs w:val="24"/>
          <w:lang w:eastAsia="sk-SK" w:bidi="hi-IN"/>
        </w:rPr>
        <w:t>Výrobca elektrozariadení, ktorý uvádza na trh osvetľovacie zariadenia, je povinný</w:t>
      </w:r>
      <w:r w:rsidR="00DC520A" w:rsidRPr="002D7ABF">
        <w:rPr>
          <w:rFonts w:ascii="Times New Roman" w:eastAsia="SimSun" w:hAnsi="Times New Roman" w:cs="Times New Roman"/>
          <w:sz w:val="24"/>
          <w:szCs w:val="24"/>
          <w:lang w:eastAsia="sk-SK" w:bidi="hi-IN"/>
        </w:rPr>
        <w:t xml:space="preserve"> </w:t>
      </w:r>
      <w:r w:rsidRPr="002D7ABF">
        <w:rPr>
          <w:rFonts w:ascii="Times New Roman" w:eastAsia="SimSun" w:hAnsi="Times New Roman" w:cs="Times New Roman"/>
          <w:sz w:val="24"/>
          <w:szCs w:val="24"/>
          <w:lang w:eastAsia="sk-SK" w:bidi="hi-IN"/>
        </w:rPr>
        <w:t>zabezpečiť na vlastné náklady individuálne alebo kolektívne nakladanie s elektroodpadom bez ohľadu na miesto vzniku a dátum uvedenia elektrozariadenia na trh.</w:t>
      </w:r>
    </w:p>
    <w:p w14:paraId="209A6562" w14:textId="77777777" w:rsidR="000B7383" w:rsidRPr="002D7ABF" w:rsidRDefault="000B7383" w:rsidP="003E377D">
      <w:pPr>
        <w:pStyle w:val="Standard"/>
        <w:spacing w:after="0" w:line="240" w:lineRule="auto"/>
        <w:rPr>
          <w:rFonts w:ascii="Times New Roman" w:hAnsi="Times New Roman" w:cs="Times New Roman"/>
          <w:b/>
          <w:bCs/>
          <w:sz w:val="24"/>
          <w:szCs w:val="24"/>
        </w:rPr>
      </w:pPr>
    </w:p>
    <w:p w14:paraId="3C68118C" w14:textId="683173B7" w:rsidR="004E43FC" w:rsidRPr="002D7ABF" w:rsidRDefault="00B07A43" w:rsidP="00C33448">
      <w:pPr>
        <w:pStyle w:val="Standard"/>
        <w:spacing w:after="0" w:line="240" w:lineRule="auto"/>
        <w:jc w:val="center"/>
      </w:pPr>
      <w:r w:rsidRPr="002D7ABF">
        <w:rPr>
          <w:rFonts w:ascii="Times New Roman" w:hAnsi="Times New Roman" w:cs="Times New Roman"/>
          <w:b/>
          <w:bCs/>
          <w:sz w:val="24"/>
          <w:szCs w:val="24"/>
        </w:rPr>
        <w:t>§ 3</w:t>
      </w:r>
      <w:r w:rsidR="004E00D7" w:rsidRPr="002D7ABF">
        <w:rPr>
          <w:rFonts w:ascii="Times New Roman" w:hAnsi="Times New Roman" w:cs="Times New Roman"/>
          <w:b/>
          <w:bCs/>
          <w:sz w:val="24"/>
          <w:szCs w:val="24"/>
        </w:rPr>
        <w:t>5</w:t>
      </w:r>
      <w:r w:rsidR="004E43FC" w:rsidRPr="002D7ABF">
        <w:rPr>
          <w:rFonts w:ascii="Times New Roman" w:hAnsi="Times New Roman" w:cs="Times New Roman"/>
          <w:b/>
          <w:bCs/>
          <w:sz w:val="24"/>
          <w:szCs w:val="24"/>
        </w:rPr>
        <w:br/>
        <w:t>Nakladanie s elektroodpadom z domácností</w:t>
      </w:r>
    </w:p>
    <w:p w14:paraId="7F75EC57" w14:textId="77777777" w:rsidR="004E43FC" w:rsidRPr="002D7ABF" w:rsidRDefault="004E43FC" w:rsidP="00C33448">
      <w:pPr>
        <w:pStyle w:val="Standard"/>
        <w:spacing w:after="0" w:line="240" w:lineRule="auto"/>
        <w:jc w:val="both"/>
        <w:rPr>
          <w:rFonts w:ascii="Times New Roman" w:hAnsi="Times New Roman" w:cs="Times New Roman"/>
          <w:b/>
          <w:bCs/>
          <w:sz w:val="24"/>
          <w:szCs w:val="24"/>
        </w:rPr>
      </w:pPr>
    </w:p>
    <w:p w14:paraId="69F8C68E" w14:textId="5687E080"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 Výrobca elektrozariadení je povinný zabezpečiť na vlastné </w:t>
      </w:r>
      <w:r w:rsidR="000A12B7" w:rsidRPr="002D7ABF">
        <w:rPr>
          <w:rFonts w:ascii="Times New Roman" w:hAnsi="Times New Roman" w:cs="Times New Roman"/>
          <w:sz w:val="24"/>
          <w:szCs w:val="24"/>
        </w:rPr>
        <w:t>náklady</w:t>
      </w:r>
      <w:r w:rsidRPr="002D7ABF">
        <w:rPr>
          <w:rFonts w:ascii="Times New Roman" w:hAnsi="Times New Roman" w:cs="Times New Roman"/>
          <w:sz w:val="24"/>
          <w:szCs w:val="24"/>
        </w:rPr>
        <w:t xml:space="preserve"> individuálne alebo kolektívne nakladanie s odovzdaným e</w:t>
      </w:r>
      <w:r w:rsidR="000A12B7" w:rsidRPr="002D7ABF">
        <w:rPr>
          <w:rFonts w:ascii="Times New Roman" w:hAnsi="Times New Roman" w:cs="Times New Roman"/>
          <w:sz w:val="24"/>
          <w:szCs w:val="24"/>
        </w:rPr>
        <w:t>lektroodpadom z domácností [§ 34</w:t>
      </w:r>
      <w:r w:rsidRPr="002D7ABF">
        <w:rPr>
          <w:rFonts w:ascii="Times New Roman" w:hAnsi="Times New Roman" w:cs="Times New Roman"/>
          <w:sz w:val="24"/>
          <w:szCs w:val="24"/>
        </w:rPr>
        <w:t xml:space="preserve"> </w:t>
      </w:r>
      <w:r w:rsidR="00F374A1" w:rsidRPr="002D7ABF">
        <w:rPr>
          <w:rFonts w:ascii="Times New Roman" w:hAnsi="Times New Roman" w:cs="Times New Roman"/>
          <w:sz w:val="24"/>
          <w:szCs w:val="24"/>
        </w:rPr>
        <w:t>ods. 1 písm. e) prvý a tretí bod</w:t>
      </w:r>
      <w:r w:rsidR="000A12B7" w:rsidRPr="002D7ABF">
        <w:rPr>
          <w:rFonts w:ascii="Times New Roman" w:hAnsi="Times New Roman" w:cs="Times New Roman"/>
          <w:sz w:val="24"/>
          <w:szCs w:val="24"/>
        </w:rPr>
        <w:t>]</w:t>
      </w:r>
      <w:r w:rsidRPr="002D7ABF">
        <w:rPr>
          <w:rFonts w:ascii="Times New Roman" w:hAnsi="Times New Roman" w:cs="Times New Roman"/>
          <w:sz w:val="24"/>
          <w:szCs w:val="24"/>
        </w:rPr>
        <w:t>, ak pochádza z  elektrozariadení z jeho výroby, predaja</w:t>
      </w:r>
      <w:r w:rsidR="00F12629"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r w:rsidR="00F12629" w:rsidRPr="002D7ABF">
        <w:rPr>
          <w:rFonts w:ascii="Times New Roman" w:hAnsi="Times New Roman" w:cs="Times New Roman"/>
          <w:sz w:val="24"/>
          <w:szCs w:val="24"/>
        </w:rPr>
        <w:t xml:space="preserve">cezhraničnej prepravy z iného členského štátu do Slovenskej republiky alebo </w:t>
      </w:r>
      <w:r w:rsidRPr="002D7ABF">
        <w:rPr>
          <w:rFonts w:ascii="Times New Roman" w:hAnsi="Times New Roman" w:cs="Times New Roman"/>
          <w:sz w:val="24"/>
          <w:szCs w:val="24"/>
        </w:rPr>
        <w:t>dovozu uvedených na trh po 13. auguste 2005</w:t>
      </w:r>
      <w:r w:rsidR="001B044F" w:rsidRPr="002D7ABF">
        <w:rPr>
          <w:rFonts w:ascii="Times New Roman" w:hAnsi="Times New Roman" w:cs="Times New Roman"/>
          <w:sz w:val="24"/>
          <w:szCs w:val="24"/>
        </w:rPr>
        <w:t xml:space="preserve">. </w:t>
      </w:r>
    </w:p>
    <w:p w14:paraId="0F715C91" w14:textId="7A16ED0A" w:rsidR="00613732" w:rsidRPr="002D7ABF" w:rsidRDefault="004E43FC" w:rsidP="00FF14D0">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(2) Výrobca elektrozariadení je povinný zabezpečiť na vlastné náklady kolektívne nakladanie s historickým elektroodpadom z domácností, podľa podielu výrobcov elektrozariadení na trhu, ktorý určí koord</w:t>
      </w:r>
      <w:r w:rsidR="000A12B7" w:rsidRPr="002D7ABF">
        <w:rPr>
          <w:rFonts w:ascii="Times New Roman" w:hAnsi="Times New Roman" w:cs="Times New Roman"/>
          <w:sz w:val="24"/>
          <w:szCs w:val="24"/>
        </w:rPr>
        <w:t>inačné centrum podľa § 31 ods. 14</w:t>
      </w:r>
      <w:r w:rsidRPr="002D7ABF">
        <w:rPr>
          <w:rFonts w:ascii="Times New Roman" w:hAnsi="Times New Roman" w:cs="Times New Roman"/>
          <w:sz w:val="24"/>
          <w:szCs w:val="24"/>
        </w:rPr>
        <w:t xml:space="preserve"> pre každú kategóriu elektrozariadení v kalendárnom roku na z</w:t>
      </w:r>
      <w:r w:rsidR="00702855" w:rsidRPr="002D7ABF">
        <w:rPr>
          <w:rFonts w:ascii="Times New Roman" w:hAnsi="Times New Roman" w:cs="Times New Roman"/>
          <w:sz w:val="24"/>
          <w:szCs w:val="24"/>
        </w:rPr>
        <w:t xml:space="preserve">áklade hlásení podľa § </w:t>
      </w:r>
      <w:r w:rsidR="00FD5F52" w:rsidRPr="002D7ABF">
        <w:rPr>
          <w:rFonts w:ascii="Times New Roman" w:hAnsi="Times New Roman" w:cs="Times New Roman"/>
          <w:sz w:val="24"/>
          <w:szCs w:val="24"/>
        </w:rPr>
        <w:t>27 ods. 4 písm. h)</w:t>
      </w:r>
      <w:r w:rsidRPr="002D7ABF">
        <w:rPr>
          <w:rFonts w:ascii="Times New Roman" w:hAnsi="Times New Roman" w:cs="Times New Roman"/>
          <w:sz w:val="24"/>
          <w:szCs w:val="24"/>
        </w:rPr>
        <w:t>.</w:t>
      </w:r>
    </w:p>
    <w:p w14:paraId="0AF8CF97" w14:textId="77777777" w:rsidR="007C07E8" w:rsidRPr="002D7ABF" w:rsidRDefault="007C07E8" w:rsidP="00C33448">
      <w:pPr>
        <w:pStyle w:val="Standard"/>
        <w:spacing w:after="0" w:line="240" w:lineRule="auto"/>
        <w:jc w:val="both"/>
        <w:rPr>
          <w:rFonts w:ascii="Times New Roman" w:hAnsi="Times New Roman" w:cs="Times New Roman"/>
          <w:sz w:val="24"/>
          <w:szCs w:val="24"/>
        </w:rPr>
      </w:pPr>
    </w:p>
    <w:p w14:paraId="06408E14" w14:textId="5819D7C6" w:rsidR="007C07E8" w:rsidRPr="002D7ABF" w:rsidRDefault="00FF14D0" w:rsidP="00613732">
      <w:pPr>
        <w:pStyle w:val="Standard"/>
        <w:spacing w:after="0" w:line="240" w:lineRule="auto"/>
        <w:jc w:val="both"/>
        <w:rPr>
          <w:rFonts w:ascii="Times New Roman" w:hAnsi="Times New Roman" w:cs="Times New Roman"/>
          <w:strike/>
          <w:sz w:val="24"/>
          <w:szCs w:val="24"/>
        </w:rPr>
      </w:pPr>
      <w:r w:rsidRPr="002D7ABF">
        <w:rPr>
          <w:rFonts w:ascii="Times New Roman" w:hAnsi="Times New Roman" w:cs="Times New Roman"/>
          <w:sz w:val="24"/>
          <w:szCs w:val="24"/>
        </w:rPr>
        <w:t>(3</w:t>
      </w:r>
      <w:r w:rsidR="00613732" w:rsidRPr="002D7ABF">
        <w:rPr>
          <w:rFonts w:ascii="Times New Roman" w:hAnsi="Times New Roman" w:cs="Times New Roman"/>
          <w:sz w:val="24"/>
          <w:szCs w:val="24"/>
        </w:rPr>
        <w:t xml:space="preserve">) </w:t>
      </w:r>
      <w:r w:rsidR="00F05EDB" w:rsidRPr="002D7ABF">
        <w:rPr>
          <w:rFonts w:ascii="Times New Roman" w:hAnsi="Times New Roman" w:cs="Times New Roman"/>
          <w:sz w:val="24"/>
          <w:szCs w:val="24"/>
        </w:rPr>
        <w:t xml:space="preserve"> </w:t>
      </w:r>
      <w:r w:rsidR="007C07E8" w:rsidRPr="002D7ABF">
        <w:rPr>
          <w:rFonts w:ascii="Times New Roman" w:hAnsi="Times New Roman" w:cs="Times New Roman"/>
          <w:sz w:val="24"/>
          <w:szCs w:val="24"/>
        </w:rPr>
        <w:t>Výrobca elektrozariadení nesmie na úkor ostatných výrobcov elektrozariadení zabezpečovať kolektívne nakladanie s historickým elektroodpadom z domácností nad rozsah svojho podielu na trhu pre každú kategóriu a </w:t>
      </w:r>
      <w:proofErr w:type="spellStart"/>
      <w:r w:rsidR="007C07E8" w:rsidRPr="002D7ABF">
        <w:rPr>
          <w:rFonts w:ascii="Times New Roman" w:hAnsi="Times New Roman" w:cs="Times New Roman"/>
          <w:sz w:val="24"/>
          <w:szCs w:val="24"/>
        </w:rPr>
        <w:t>podkategóriu</w:t>
      </w:r>
      <w:proofErr w:type="spellEnd"/>
      <w:r w:rsidR="007C07E8" w:rsidRPr="002D7ABF">
        <w:rPr>
          <w:rFonts w:ascii="Times New Roman" w:hAnsi="Times New Roman" w:cs="Times New Roman"/>
          <w:sz w:val="24"/>
          <w:szCs w:val="24"/>
        </w:rPr>
        <w:t xml:space="preserve"> elektrozariadení v kalendárnom roku v súlade s povinnosťami uvedenými v § 27</w:t>
      </w:r>
      <w:r w:rsidR="00280903" w:rsidRPr="002D7ABF">
        <w:rPr>
          <w:rFonts w:ascii="Times New Roman" w:hAnsi="Times New Roman" w:cs="Times New Roman"/>
          <w:sz w:val="24"/>
          <w:szCs w:val="24"/>
        </w:rPr>
        <w:t xml:space="preserve"> ods. 4 písm. j), § 28 ods. 4 </w:t>
      </w:r>
      <w:r w:rsidR="00F05EDB" w:rsidRPr="002D7ABF">
        <w:rPr>
          <w:rFonts w:ascii="Times New Roman" w:hAnsi="Times New Roman" w:cs="Times New Roman"/>
          <w:sz w:val="24"/>
          <w:szCs w:val="24"/>
        </w:rPr>
        <w:t xml:space="preserve">písm. </w:t>
      </w:r>
      <w:r w:rsidR="000A12B7" w:rsidRPr="002D7ABF">
        <w:rPr>
          <w:rFonts w:ascii="Times New Roman" w:hAnsi="Times New Roman" w:cs="Times New Roman"/>
          <w:sz w:val="24"/>
          <w:szCs w:val="24"/>
        </w:rPr>
        <w:t>q)</w:t>
      </w:r>
      <w:r w:rsidR="00F05EDB" w:rsidRPr="002D7ABF">
        <w:rPr>
          <w:rFonts w:ascii="Times New Roman" w:hAnsi="Times New Roman" w:cs="Times New Roman"/>
          <w:sz w:val="24"/>
          <w:szCs w:val="24"/>
        </w:rPr>
        <w:t xml:space="preserve"> § 33 ods. 27 a ods. 28</w:t>
      </w:r>
      <w:r w:rsidR="00947890" w:rsidRPr="002D7ABF">
        <w:rPr>
          <w:rFonts w:ascii="Times New Roman" w:hAnsi="Times New Roman" w:cs="Times New Roman"/>
          <w:sz w:val="24"/>
          <w:szCs w:val="24"/>
        </w:rPr>
        <w:t>.</w:t>
      </w:r>
    </w:p>
    <w:p w14:paraId="75974DE9" w14:textId="77777777" w:rsidR="004E43FC" w:rsidRPr="002D7ABF" w:rsidRDefault="004E43FC" w:rsidP="00C33448">
      <w:pPr>
        <w:pStyle w:val="Standard"/>
        <w:spacing w:after="0" w:line="240" w:lineRule="auto"/>
        <w:jc w:val="center"/>
        <w:rPr>
          <w:rFonts w:ascii="Times New Roman" w:hAnsi="Times New Roman" w:cs="Times New Roman"/>
          <w:b/>
          <w:bCs/>
          <w:sz w:val="24"/>
          <w:szCs w:val="24"/>
        </w:rPr>
      </w:pPr>
    </w:p>
    <w:p w14:paraId="4894C9C6" w14:textId="13A77422" w:rsidR="004E43FC" w:rsidRPr="002D7ABF" w:rsidRDefault="00B07A43" w:rsidP="00C33448">
      <w:pPr>
        <w:pStyle w:val="Standard"/>
        <w:spacing w:after="0" w:line="240" w:lineRule="auto"/>
        <w:jc w:val="center"/>
      </w:pPr>
      <w:r w:rsidRPr="002D7ABF">
        <w:rPr>
          <w:rFonts w:ascii="Times New Roman" w:hAnsi="Times New Roman" w:cs="Times New Roman"/>
          <w:b/>
          <w:bCs/>
          <w:sz w:val="24"/>
          <w:szCs w:val="24"/>
        </w:rPr>
        <w:t>§ 3</w:t>
      </w:r>
      <w:r w:rsidR="004E00D7" w:rsidRPr="002D7ABF">
        <w:rPr>
          <w:rFonts w:ascii="Times New Roman" w:hAnsi="Times New Roman" w:cs="Times New Roman"/>
          <w:b/>
          <w:bCs/>
          <w:sz w:val="24"/>
          <w:szCs w:val="24"/>
        </w:rPr>
        <w:t>6</w:t>
      </w:r>
      <w:r w:rsidR="004E43FC" w:rsidRPr="002D7ABF">
        <w:rPr>
          <w:rFonts w:ascii="Times New Roman" w:hAnsi="Times New Roman" w:cs="Times New Roman"/>
          <w:b/>
          <w:bCs/>
          <w:sz w:val="24"/>
          <w:szCs w:val="24"/>
        </w:rPr>
        <w:br/>
        <w:t>Nakladanie s elektroodpadom, ktorý nie je elektroodpadom z domácností</w:t>
      </w:r>
    </w:p>
    <w:p w14:paraId="0F0D7A96" w14:textId="77777777" w:rsidR="004E43FC" w:rsidRPr="002D7ABF" w:rsidRDefault="004E43FC" w:rsidP="00C33448">
      <w:pPr>
        <w:pStyle w:val="Standard"/>
        <w:spacing w:after="0" w:line="240" w:lineRule="auto"/>
        <w:jc w:val="both"/>
        <w:rPr>
          <w:rFonts w:ascii="Times New Roman" w:hAnsi="Times New Roman" w:cs="Times New Roman"/>
          <w:b/>
          <w:bCs/>
          <w:sz w:val="24"/>
          <w:szCs w:val="24"/>
        </w:rPr>
      </w:pPr>
    </w:p>
    <w:p w14:paraId="1324952D" w14:textId="3BCDF02D" w:rsidR="004E43FC" w:rsidRPr="002D7ABF" w:rsidRDefault="004E43FC" w:rsidP="00C33448">
      <w:pPr>
        <w:pStyle w:val="Standard"/>
        <w:spacing w:after="0" w:line="240" w:lineRule="auto"/>
        <w:jc w:val="both"/>
      </w:pPr>
      <w:r w:rsidRPr="002D7ABF">
        <w:rPr>
          <w:rFonts w:ascii="Times New Roman" w:hAnsi="Times New Roman" w:cs="Times New Roman"/>
          <w:sz w:val="24"/>
          <w:szCs w:val="24"/>
        </w:rPr>
        <w:t>(1) Výrobca elektrozariadení je povinný zabezpečiť na vlastné náklady individuálne nakladanie alebo kolektívne nakladanie s odovzdaným novým elektroodpadom, ktorý nie je e</w:t>
      </w:r>
      <w:r w:rsidR="00E660CF" w:rsidRPr="002D7ABF">
        <w:rPr>
          <w:rFonts w:ascii="Times New Roman" w:hAnsi="Times New Roman" w:cs="Times New Roman"/>
          <w:sz w:val="24"/>
          <w:szCs w:val="24"/>
        </w:rPr>
        <w:t>lektroodpadom z domácností [</w:t>
      </w:r>
      <w:r w:rsidR="000A12B7" w:rsidRPr="002D7ABF">
        <w:rPr>
          <w:rFonts w:ascii="Times New Roman" w:hAnsi="Times New Roman" w:cs="Times New Roman"/>
          <w:sz w:val="24"/>
          <w:szCs w:val="24"/>
        </w:rPr>
        <w:t>§ 34</w:t>
      </w:r>
      <w:r w:rsidR="00E660CF" w:rsidRPr="002D7ABF">
        <w:rPr>
          <w:rFonts w:ascii="Times New Roman" w:hAnsi="Times New Roman" w:cs="Times New Roman"/>
          <w:sz w:val="24"/>
          <w:szCs w:val="24"/>
        </w:rPr>
        <w:t xml:space="preserve"> ods. 1 písm. e</w:t>
      </w:r>
      <w:r w:rsidRPr="002D7ABF">
        <w:rPr>
          <w:rFonts w:ascii="Times New Roman" w:hAnsi="Times New Roman" w:cs="Times New Roman"/>
          <w:sz w:val="24"/>
          <w:szCs w:val="24"/>
        </w:rPr>
        <w:t xml:space="preserve">) </w:t>
      </w:r>
      <w:r w:rsidR="00E660CF" w:rsidRPr="002D7ABF">
        <w:rPr>
          <w:rFonts w:ascii="Times New Roman" w:hAnsi="Times New Roman" w:cs="Times New Roman"/>
          <w:sz w:val="24"/>
          <w:szCs w:val="24"/>
        </w:rPr>
        <w:t xml:space="preserve">druhý </w:t>
      </w:r>
      <w:r w:rsidRPr="002D7ABF">
        <w:rPr>
          <w:rFonts w:ascii="Times New Roman" w:hAnsi="Times New Roman" w:cs="Times New Roman"/>
          <w:sz w:val="24"/>
          <w:szCs w:val="24"/>
        </w:rPr>
        <w:t>b</w:t>
      </w:r>
      <w:r w:rsidR="00E660CF" w:rsidRPr="002D7ABF">
        <w:rPr>
          <w:rFonts w:ascii="Times New Roman" w:hAnsi="Times New Roman" w:cs="Times New Roman"/>
          <w:sz w:val="24"/>
          <w:szCs w:val="24"/>
        </w:rPr>
        <w:t>od]</w:t>
      </w:r>
      <w:r w:rsidRPr="002D7ABF">
        <w:rPr>
          <w:rFonts w:ascii="Times New Roman" w:hAnsi="Times New Roman" w:cs="Times New Roman"/>
          <w:sz w:val="24"/>
          <w:szCs w:val="24"/>
        </w:rPr>
        <w:t>, ak pochádza z elektrozariadení z jeho výroby, predaja</w:t>
      </w:r>
      <w:r w:rsidR="00F12629"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r w:rsidR="00F12629" w:rsidRPr="002D7ABF">
        <w:rPr>
          <w:rFonts w:ascii="Times New Roman" w:hAnsi="Times New Roman" w:cs="Times New Roman"/>
          <w:sz w:val="24"/>
          <w:szCs w:val="24"/>
        </w:rPr>
        <w:t xml:space="preserve">cezhraničnej prepravy z iného členského štátu do Slovenskej republiky alebo </w:t>
      </w:r>
      <w:r w:rsidRPr="002D7ABF">
        <w:rPr>
          <w:rFonts w:ascii="Times New Roman" w:hAnsi="Times New Roman" w:cs="Times New Roman"/>
          <w:sz w:val="24"/>
          <w:szCs w:val="24"/>
        </w:rPr>
        <w:t>dovozu</w:t>
      </w:r>
      <w:r w:rsidR="00B46809" w:rsidRPr="002D7ABF">
        <w:rPr>
          <w:rFonts w:ascii="Times New Roman" w:hAnsi="Times New Roman" w:cs="Times New Roman"/>
          <w:sz w:val="24"/>
          <w:szCs w:val="24"/>
        </w:rPr>
        <w:t xml:space="preserve"> uvedených na trh po 13. auguste 2005</w:t>
      </w:r>
      <w:r w:rsidRPr="002D7ABF">
        <w:rPr>
          <w:rFonts w:ascii="Times New Roman" w:hAnsi="Times New Roman" w:cs="Times New Roman"/>
          <w:sz w:val="24"/>
          <w:szCs w:val="24"/>
        </w:rPr>
        <w:t>.</w:t>
      </w:r>
    </w:p>
    <w:p w14:paraId="7D7B9A2A" w14:textId="7BFF34AC" w:rsidR="004E43FC" w:rsidRPr="002D7ABF" w:rsidRDefault="004E43FC" w:rsidP="00C33448">
      <w:pPr>
        <w:pStyle w:val="Standard"/>
        <w:spacing w:after="0" w:line="240" w:lineRule="auto"/>
        <w:jc w:val="both"/>
      </w:pPr>
      <w:r w:rsidRPr="002D7ABF">
        <w:rPr>
          <w:rFonts w:ascii="Times New Roman" w:hAnsi="Times New Roman" w:cs="Times New Roman"/>
          <w:sz w:val="24"/>
          <w:szCs w:val="24"/>
        </w:rPr>
        <w:br/>
        <w:t xml:space="preserve">(2) Výrobca elektrozariadení je povinný zabezpečiť na vlastné náklady individuálne nakladanie s historickým elektroodpadom, ktorý nie je elektroodpadom z domácností, ak takýto elektroodpad pochádza z elektrozariadenia rovnakej kategórie alebo rovnakého funkčného určenia, ako je nahradzujúce elektrozariadenie, a </w:t>
      </w:r>
      <w:r w:rsidR="000A12B7" w:rsidRPr="002D7ABF">
        <w:rPr>
          <w:rFonts w:ascii="Times New Roman" w:hAnsi="Times New Roman" w:cs="Times New Roman"/>
          <w:sz w:val="24"/>
          <w:szCs w:val="24"/>
        </w:rPr>
        <w:t>to pri jeho predaji [§ 34</w:t>
      </w:r>
      <w:r w:rsidR="00E660CF" w:rsidRPr="002D7ABF">
        <w:rPr>
          <w:rFonts w:ascii="Times New Roman" w:hAnsi="Times New Roman" w:cs="Times New Roman"/>
          <w:sz w:val="24"/>
          <w:szCs w:val="24"/>
        </w:rPr>
        <w:t xml:space="preserve"> ods. 1 písm. e) druhý bod</w:t>
      </w:r>
      <w:r w:rsidRPr="002D7ABF">
        <w:rPr>
          <w:rFonts w:ascii="Times New Roman" w:hAnsi="Times New Roman" w:cs="Times New Roman"/>
          <w:sz w:val="24"/>
          <w:szCs w:val="24"/>
        </w:rPr>
        <w:t>].</w:t>
      </w:r>
    </w:p>
    <w:p w14:paraId="09D62DA7"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(3) Nakladanie s historickým elektroodpadom, ktorý nie je elektroodpadom z domácností a nie je uvedený v odseku 2, zabezpečí jeho držiteľ.</w:t>
      </w:r>
    </w:p>
    <w:p w14:paraId="78A224D3"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(4) Výrobca elektrozariadení a používateľ elektrozariadenia môžu na základe písomnej zmluvy pri predaji elektrozariadenia vzájomne dohodnúť podiel zodpovednosti výrobcu elektrozariadení a držiteľa elektroodpadu z neho pochádzajúceho za nakladanie s</w:t>
      </w:r>
      <w:r w:rsidR="00954517" w:rsidRPr="002D7ABF">
        <w:rPr>
          <w:rFonts w:ascii="Times New Roman" w:hAnsi="Times New Roman" w:cs="Times New Roman"/>
          <w:sz w:val="24"/>
          <w:szCs w:val="24"/>
        </w:rPr>
        <w:t> </w:t>
      </w:r>
      <w:r w:rsidRPr="002D7ABF">
        <w:rPr>
          <w:rFonts w:ascii="Times New Roman" w:hAnsi="Times New Roman" w:cs="Times New Roman"/>
          <w:sz w:val="24"/>
          <w:szCs w:val="24"/>
        </w:rPr>
        <w:t>elektroodpadom</w:t>
      </w:r>
      <w:r w:rsidR="00954517" w:rsidRPr="002D7ABF">
        <w:rPr>
          <w:rFonts w:ascii="Times New Roman" w:hAnsi="Times New Roman" w:cs="Times New Roman"/>
          <w:sz w:val="24"/>
          <w:szCs w:val="24"/>
        </w:rPr>
        <w:t>, ktorý nie je elektroodpadom z domácnosti</w:t>
      </w:r>
      <w:r w:rsidRPr="002D7ABF">
        <w:rPr>
          <w:rFonts w:ascii="Times New Roman" w:hAnsi="Times New Roman" w:cs="Times New Roman"/>
          <w:sz w:val="24"/>
          <w:szCs w:val="24"/>
        </w:rPr>
        <w:t xml:space="preserve"> inak, ako je ustanovené v odsekoch 1 až 3.</w:t>
      </w:r>
    </w:p>
    <w:p w14:paraId="598A26C1" w14:textId="77777777" w:rsidR="00E954F5" w:rsidRPr="002D7ABF" w:rsidRDefault="00E954F5" w:rsidP="00C33448">
      <w:pPr>
        <w:pStyle w:val="Standard"/>
        <w:spacing w:after="0" w:line="240" w:lineRule="auto"/>
        <w:jc w:val="center"/>
        <w:rPr>
          <w:rFonts w:ascii="Times New Roman" w:hAnsi="Times New Roman" w:cs="Times New Roman"/>
          <w:b/>
          <w:sz w:val="24"/>
          <w:szCs w:val="24"/>
        </w:rPr>
      </w:pPr>
    </w:p>
    <w:p w14:paraId="5FBC8445" w14:textId="30A6E0E5" w:rsidR="004E43FC" w:rsidRPr="002D7ABF" w:rsidRDefault="00B07A43"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3</w:t>
      </w:r>
      <w:r w:rsidR="004E00D7" w:rsidRPr="002D7ABF">
        <w:rPr>
          <w:rFonts w:ascii="Times New Roman" w:hAnsi="Times New Roman" w:cs="Times New Roman"/>
          <w:b/>
          <w:sz w:val="24"/>
          <w:szCs w:val="24"/>
        </w:rPr>
        <w:t>7</w:t>
      </w:r>
    </w:p>
    <w:p w14:paraId="5E2B32FE"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a práva distribútora elektrozariadení</w:t>
      </w:r>
    </w:p>
    <w:p w14:paraId="3A5011A4" w14:textId="77777777" w:rsidR="004E43FC" w:rsidRPr="002D7ABF" w:rsidRDefault="004E43FC" w:rsidP="00C33448">
      <w:pPr>
        <w:pStyle w:val="Standard"/>
        <w:spacing w:after="0" w:line="240" w:lineRule="auto"/>
        <w:jc w:val="both"/>
        <w:rPr>
          <w:rFonts w:ascii="Times New Roman" w:hAnsi="Times New Roman" w:cs="Times New Roman"/>
          <w:b/>
          <w:sz w:val="24"/>
          <w:szCs w:val="24"/>
        </w:rPr>
      </w:pPr>
    </w:p>
    <w:p w14:paraId="2CC1927A"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 Distribútor elektrozariadení je povinný</w:t>
      </w:r>
    </w:p>
    <w:p w14:paraId="191D1A41" w14:textId="1F0ADAF2" w:rsidR="004E43FC" w:rsidRPr="002D7ABF" w:rsidRDefault="003E377D" w:rsidP="00B36BB1">
      <w:pPr>
        <w:pStyle w:val="Standard"/>
        <w:numPr>
          <w:ilvl w:val="0"/>
          <w:numId w:val="15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uvádzať </w:t>
      </w:r>
      <w:r w:rsidR="004E43FC" w:rsidRPr="002D7ABF">
        <w:rPr>
          <w:rFonts w:ascii="Times New Roman" w:hAnsi="Times New Roman" w:cs="Times New Roman"/>
          <w:sz w:val="24"/>
          <w:szCs w:val="24"/>
        </w:rPr>
        <w:t>pri predaji elektrozariaden</w:t>
      </w:r>
      <w:r w:rsidR="00702855" w:rsidRPr="002D7ABF">
        <w:rPr>
          <w:rFonts w:ascii="Times New Roman" w:hAnsi="Times New Roman" w:cs="Times New Roman"/>
          <w:sz w:val="24"/>
          <w:szCs w:val="24"/>
        </w:rPr>
        <w:t>ia recyklačný poplatok [</w:t>
      </w:r>
      <w:r w:rsidR="004E43FC" w:rsidRPr="002D7ABF">
        <w:rPr>
          <w:rFonts w:ascii="Times New Roman" w:hAnsi="Times New Roman" w:cs="Times New Roman"/>
          <w:sz w:val="24"/>
          <w:szCs w:val="24"/>
        </w:rPr>
        <w:t>§ 3</w:t>
      </w:r>
      <w:r w:rsidR="000A12B7" w:rsidRPr="002D7ABF">
        <w:rPr>
          <w:rFonts w:ascii="Times New Roman" w:hAnsi="Times New Roman" w:cs="Times New Roman"/>
          <w:sz w:val="24"/>
          <w:szCs w:val="24"/>
        </w:rPr>
        <w:t>4</w:t>
      </w:r>
      <w:r w:rsidR="00E660CF" w:rsidRPr="002D7ABF">
        <w:rPr>
          <w:rFonts w:ascii="Times New Roman" w:hAnsi="Times New Roman" w:cs="Times New Roman"/>
          <w:sz w:val="24"/>
          <w:szCs w:val="24"/>
        </w:rPr>
        <w:t xml:space="preserve"> ods. 1 písm. d</w:t>
      </w:r>
      <w:r w:rsidR="004E43FC" w:rsidRPr="002D7ABF">
        <w:rPr>
          <w:rFonts w:ascii="Times New Roman" w:hAnsi="Times New Roman" w:cs="Times New Roman"/>
          <w:sz w:val="24"/>
          <w:szCs w:val="24"/>
        </w:rPr>
        <w:t>)</w:t>
      </w:r>
      <w:r w:rsidR="00702855" w:rsidRPr="002D7ABF">
        <w:rPr>
          <w:rFonts w:ascii="Times New Roman" w:hAnsi="Times New Roman" w:cs="Times New Roman"/>
          <w:sz w:val="24"/>
          <w:szCs w:val="24"/>
        </w:rPr>
        <w:t>]</w:t>
      </w:r>
      <w:r w:rsidR="004E43FC" w:rsidRPr="002D7ABF">
        <w:rPr>
          <w:rFonts w:ascii="Times New Roman" w:hAnsi="Times New Roman" w:cs="Times New Roman"/>
          <w:sz w:val="24"/>
          <w:szCs w:val="24"/>
        </w:rPr>
        <w:t>,</w:t>
      </w:r>
      <w:r w:rsidR="00E660CF"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ak bol uvedený výrobcom elektrozariadení pri uvedení elektrozariadenia na trh,</w:t>
      </w:r>
    </w:p>
    <w:p w14:paraId="0C84F17B" w14:textId="527DD0DE" w:rsidR="004E43FC" w:rsidRPr="002D7ABF" w:rsidRDefault="003E377D" w:rsidP="00B36BB1">
      <w:pPr>
        <w:pStyle w:val="Standard"/>
        <w:numPr>
          <w:ilvl w:val="0"/>
          <w:numId w:val="9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informovať </w:t>
      </w:r>
      <w:r w:rsidR="00E01293" w:rsidRPr="002D7ABF">
        <w:rPr>
          <w:rFonts w:ascii="Times New Roman" w:hAnsi="Times New Roman" w:cs="Times New Roman"/>
          <w:sz w:val="24"/>
          <w:szCs w:val="24"/>
        </w:rPr>
        <w:t xml:space="preserve">na mieste, ktoré je pri predaji elektrozariadení viditeľné a pre verejnosť prístupné, </w:t>
      </w:r>
      <w:r w:rsidR="004E43FC" w:rsidRPr="002D7ABF">
        <w:rPr>
          <w:rFonts w:ascii="Times New Roman" w:hAnsi="Times New Roman" w:cs="Times New Roman"/>
          <w:sz w:val="24"/>
          <w:szCs w:val="24"/>
        </w:rPr>
        <w:t>konečných používateľov o možnosti bezplatného spätného zberu elektroodpadu</w:t>
      </w:r>
      <w:r w:rsidR="00DC520A" w:rsidRPr="002D7ABF">
        <w:rPr>
          <w:rFonts w:ascii="Times New Roman" w:hAnsi="Times New Roman" w:cs="Times New Roman"/>
          <w:sz w:val="24"/>
          <w:szCs w:val="24"/>
        </w:rPr>
        <w:t>,</w:t>
      </w:r>
      <w:r w:rsidR="004E43FC" w:rsidRPr="002D7ABF">
        <w:rPr>
          <w:rFonts w:ascii="Times New Roman" w:hAnsi="Times New Roman" w:cs="Times New Roman"/>
          <w:sz w:val="24"/>
          <w:szCs w:val="24"/>
        </w:rPr>
        <w:t xml:space="preserve"> </w:t>
      </w:r>
    </w:p>
    <w:p w14:paraId="2A238B85" w14:textId="77777777" w:rsidR="003906A4" w:rsidRPr="002D7ABF" w:rsidRDefault="004E43FC" w:rsidP="00B36BB1">
      <w:pPr>
        <w:pStyle w:val="Standard"/>
        <w:numPr>
          <w:ilvl w:val="0"/>
          <w:numId w:val="9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na svojich predajných miestach spätný zber elektroodpadu po celú prevádzkovú dobu,</w:t>
      </w:r>
    </w:p>
    <w:p w14:paraId="5BCB3FF0" w14:textId="02E86CC6" w:rsidR="004E43FC" w:rsidRPr="002D7ABF" w:rsidRDefault="004E43FC" w:rsidP="00B36BB1">
      <w:pPr>
        <w:pStyle w:val="Standard"/>
        <w:numPr>
          <w:ilvl w:val="0"/>
          <w:numId w:val="9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w:t>
      </w:r>
      <w:r w:rsidR="00027FFD" w:rsidRPr="002D7ABF">
        <w:rPr>
          <w:rFonts w:ascii="Times New Roman" w:hAnsi="Times New Roman" w:cs="Times New Roman"/>
          <w:sz w:val="24"/>
          <w:szCs w:val="24"/>
        </w:rPr>
        <w:t>v súlade</w:t>
      </w:r>
      <w:r w:rsidR="009745E9" w:rsidRPr="002D7ABF">
        <w:rPr>
          <w:rFonts w:ascii="Times New Roman" w:hAnsi="Times New Roman" w:cs="Times New Roman"/>
          <w:sz w:val="24"/>
          <w:szCs w:val="24"/>
        </w:rPr>
        <w:t xml:space="preserve"> zo zmluvou s výrobcom elektrozariadení alebo organizáciou zodpovednosti výrobcov</w:t>
      </w:r>
      <w:r w:rsidR="00027FFD"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odovzdanie vyzbieraného elektroodpadu </w:t>
      </w:r>
      <w:r w:rsidR="00DC5002" w:rsidRPr="002D7ABF">
        <w:rPr>
          <w:rFonts w:ascii="Times New Roman" w:hAnsi="Times New Roman" w:cs="Times New Roman"/>
          <w:sz w:val="24"/>
          <w:szCs w:val="24"/>
        </w:rPr>
        <w:t xml:space="preserve">na </w:t>
      </w:r>
      <w:r w:rsidR="00DB60CB" w:rsidRPr="002D7ABF">
        <w:rPr>
          <w:rFonts w:ascii="Times New Roman" w:hAnsi="Times New Roman" w:cs="Times New Roman"/>
          <w:sz w:val="24"/>
          <w:szCs w:val="24"/>
        </w:rPr>
        <w:t>zberné miest</w:t>
      </w:r>
      <w:r w:rsidR="00DC5002" w:rsidRPr="002D7ABF">
        <w:rPr>
          <w:rFonts w:ascii="Times New Roman" w:hAnsi="Times New Roman" w:cs="Times New Roman"/>
          <w:sz w:val="24"/>
          <w:szCs w:val="24"/>
        </w:rPr>
        <w:t>o</w:t>
      </w:r>
      <w:r w:rsidR="00DB60CB" w:rsidRPr="002D7ABF">
        <w:rPr>
          <w:rFonts w:ascii="Times New Roman" w:hAnsi="Times New Roman" w:cs="Times New Roman"/>
          <w:sz w:val="24"/>
          <w:szCs w:val="24"/>
        </w:rPr>
        <w:t xml:space="preserve"> alebo </w:t>
      </w:r>
      <w:r w:rsidR="00E83DD2" w:rsidRPr="002D7ABF">
        <w:rPr>
          <w:rFonts w:ascii="Times New Roman" w:hAnsi="Times New Roman" w:cs="Times New Roman"/>
          <w:sz w:val="24"/>
          <w:szCs w:val="24"/>
        </w:rPr>
        <w:t>v súlade so zmluvou</w:t>
      </w:r>
      <w:r w:rsidR="00DB60CB" w:rsidRPr="002D7ABF">
        <w:rPr>
          <w:rFonts w:ascii="Times New Roman" w:hAnsi="Times New Roman" w:cs="Times New Roman"/>
          <w:sz w:val="24"/>
          <w:szCs w:val="24"/>
        </w:rPr>
        <w:t xml:space="preserve"> s výrobcom elektrozariadení, ktorý zabezpečuje nakladanie s elektroodpadom individuálne alebo s organizáciou zodpovednosti v</w:t>
      </w:r>
      <w:r w:rsidR="00702855" w:rsidRPr="002D7ABF">
        <w:rPr>
          <w:rFonts w:ascii="Times New Roman" w:hAnsi="Times New Roman" w:cs="Times New Roman"/>
          <w:sz w:val="24"/>
          <w:szCs w:val="24"/>
        </w:rPr>
        <w:t>ýrobcov, ktorá zabezpe</w:t>
      </w:r>
      <w:r w:rsidR="00DB60CB" w:rsidRPr="002D7ABF">
        <w:rPr>
          <w:rFonts w:ascii="Times New Roman" w:hAnsi="Times New Roman" w:cs="Times New Roman"/>
          <w:sz w:val="24"/>
          <w:szCs w:val="24"/>
        </w:rPr>
        <w:t>čuje združené nakladanie s</w:t>
      </w:r>
      <w:r w:rsidR="00095593" w:rsidRPr="002D7ABF">
        <w:rPr>
          <w:rFonts w:ascii="Times New Roman" w:hAnsi="Times New Roman" w:cs="Times New Roman"/>
          <w:sz w:val="24"/>
          <w:szCs w:val="24"/>
        </w:rPr>
        <w:t> </w:t>
      </w:r>
      <w:r w:rsidR="00DB60CB" w:rsidRPr="002D7ABF">
        <w:rPr>
          <w:rFonts w:ascii="Times New Roman" w:hAnsi="Times New Roman" w:cs="Times New Roman"/>
          <w:sz w:val="24"/>
          <w:szCs w:val="24"/>
        </w:rPr>
        <w:t>elektroodpadom</w:t>
      </w:r>
      <w:r w:rsidR="0084420C" w:rsidRPr="002D7ABF">
        <w:rPr>
          <w:rFonts w:ascii="Times New Roman" w:hAnsi="Times New Roman" w:cs="Times New Roman"/>
          <w:sz w:val="24"/>
          <w:szCs w:val="24"/>
        </w:rPr>
        <w:t xml:space="preserve">, </w:t>
      </w:r>
      <w:r w:rsidR="009745E9" w:rsidRPr="002D7ABF">
        <w:rPr>
          <w:rFonts w:ascii="Times New Roman" w:hAnsi="Times New Roman" w:cs="Times New Roman"/>
          <w:sz w:val="24"/>
          <w:szCs w:val="24"/>
        </w:rPr>
        <w:t xml:space="preserve">alebo </w:t>
      </w:r>
      <w:r w:rsidR="00095593" w:rsidRPr="002D7ABF">
        <w:rPr>
          <w:rFonts w:ascii="Times New Roman" w:hAnsi="Times New Roman" w:cs="Times New Roman"/>
          <w:sz w:val="24"/>
          <w:szCs w:val="24"/>
        </w:rPr>
        <w:t>spracovateľovi elektroodpadu</w:t>
      </w:r>
      <w:r w:rsidR="007264EC" w:rsidRPr="002D7ABF">
        <w:rPr>
          <w:rFonts w:ascii="Times New Roman" w:hAnsi="Times New Roman" w:cs="Times New Roman"/>
          <w:sz w:val="24"/>
          <w:szCs w:val="24"/>
        </w:rPr>
        <w:t xml:space="preserve">; </w:t>
      </w:r>
      <w:r w:rsidR="007264EC" w:rsidRPr="002D7ABF">
        <w:rPr>
          <w:rFonts w:ascii="Times New Roman" w:hAnsi="Times New Roman" w:cs="Times New Roman"/>
          <w:iCs/>
          <w:sz w:val="24"/>
          <w:szCs w:val="24"/>
        </w:rPr>
        <w:t>na žiadosť výrobcu elektrozariadení, vždy zabezpečiť odovzdanie elektroodpadu z domácností pochádzajúceho z výroby, predaja</w:t>
      </w:r>
      <w:r w:rsidR="00F12629" w:rsidRPr="002D7ABF">
        <w:rPr>
          <w:rFonts w:ascii="Times New Roman" w:hAnsi="Times New Roman" w:cs="Times New Roman"/>
          <w:iCs/>
          <w:sz w:val="24"/>
          <w:szCs w:val="24"/>
        </w:rPr>
        <w:t xml:space="preserve">, </w:t>
      </w:r>
      <w:r w:rsidR="00F12629" w:rsidRPr="002D7ABF">
        <w:rPr>
          <w:rFonts w:ascii="Times New Roman" w:hAnsi="Times New Roman" w:cs="Times New Roman"/>
          <w:sz w:val="24"/>
          <w:szCs w:val="24"/>
        </w:rPr>
        <w:t>cezhraničnej prepravy z iného členského štátu do Slovenskej republiky alebo dovozu</w:t>
      </w:r>
      <w:r w:rsidR="007264EC" w:rsidRPr="002D7ABF">
        <w:rPr>
          <w:rFonts w:ascii="Times New Roman" w:hAnsi="Times New Roman" w:cs="Times New Roman"/>
          <w:iCs/>
          <w:sz w:val="24"/>
          <w:szCs w:val="24"/>
        </w:rPr>
        <w:t xml:space="preserve"> elektrozariadení ním uve</w:t>
      </w:r>
      <w:r w:rsidR="003906A4" w:rsidRPr="002D7ABF">
        <w:rPr>
          <w:rFonts w:ascii="Times New Roman" w:hAnsi="Times New Roman" w:cs="Times New Roman"/>
          <w:iCs/>
          <w:sz w:val="24"/>
          <w:szCs w:val="24"/>
        </w:rPr>
        <w:t>dených na trh po 13. auguste 200</w:t>
      </w:r>
      <w:r w:rsidR="007264EC" w:rsidRPr="002D7ABF">
        <w:rPr>
          <w:rFonts w:ascii="Times New Roman" w:hAnsi="Times New Roman" w:cs="Times New Roman"/>
          <w:iCs/>
          <w:sz w:val="24"/>
          <w:szCs w:val="24"/>
        </w:rPr>
        <w:t>5, tomuto výrobcovi elektrozariadení alebo ním poverenej organizácii zodpovednosti výrobcov</w:t>
      </w:r>
      <w:r w:rsidR="00DC520A" w:rsidRPr="002D7ABF">
        <w:rPr>
          <w:rFonts w:ascii="Times New Roman" w:hAnsi="Times New Roman" w:cs="Times New Roman"/>
          <w:sz w:val="24"/>
          <w:szCs w:val="24"/>
        </w:rPr>
        <w:t>,</w:t>
      </w:r>
      <w:r w:rsidRPr="002D7ABF">
        <w:rPr>
          <w:rFonts w:ascii="Times New Roman" w:hAnsi="Times New Roman" w:cs="Times New Roman"/>
          <w:sz w:val="24"/>
          <w:szCs w:val="24"/>
          <w:highlight w:val="yellow"/>
        </w:rPr>
        <w:t xml:space="preserve"> </w:t>
      </w:r>
    </w:p>
    <w:p w14:paraId="1F60C9FC" w14:textId="63867183" w:rsidR="004E43FC" w:rsidRPr="002D7ABF" w:rsidRDefault="00B656A6" w:rsidP="00BE25D8">
      <w:pPr>
        <w:pStyle w:val="Standard"/>
        <w:numPr>
          <w:ilvl w:val="0"/>
          <w:numId w:val="9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plniť povinnosti podľa písm</w:t>
      </w:r>
      <w:r w:rsidR="00596FA7" w:rsidRPr="002D7ABF">
        <w:rPr>
          <w:rFonts w:ascii="Times New Roman" w:hAnsi="Times New Roman" w:cs="Times New Roman"/>
          <w:sz w:val="24"/>
          <w:szCs w:val="24"/>
        </w:rPr>
        <w:t>en</w:t>
      </w:r>
      <w:r w:rsidR="004E43FC" w:rsidRPr="002D7ABF">
        <w:rPr>
          <w:rFonts w:ascii="Times New Roman" w:hAnsi="Times New Roman" w:cs="Times New Roman"/>
          <w:sz w:val="24"/>
          <w:szCs w:val="24"/>
        </w:rPr>
        <w:t xml:space="preserve"> c) a d) tak, aby nedochádzalo k sťaženiu </w:t>
      </w:r>
      <w:r w:rsidR="00BE25D8" w:rsidRPr="002D7ABF">
        <w:rPr>
          <w:rFonts w:ascii="Times New Roman" w:hAnsi="Times New Roman" w:cs="Times New Roman"/>
          <w:sz w:val="24"/>
          <w:szCs w:val="24"/>
        </w:rPr>
        <w:t xml:space="preserve">opätovného použitia alebo recyklácie elektroodpadu </w:t>
      </w:r>
      <w:r w:rsidR="004E43FC" w:rsidRPr="002D7ABF">
        <w:rPr>
          <w:rFonts w:ascii="Times New Roman" w:hAnsi="Times New Roman" w:cs="Times New Roman"/>
          <w:sz w:val="24"/>
          <w:szCs w:val="24"/>
        </w:rPr>
        <w:t xml:space="preserve">a bola podporená príprava na opätovné použitie, recyklácia komponentov alebo elektroodpadu ako celku a izolácia nebezpečných látok, a </w:t>
      </w:r>
      <w:r w:rsidR="003E377D" w:rsidRPr="002D7ABF">
        <w:rPr>
          <w:rFonts w:ascii="Times New Roman" w:hAnsi="Times New Roman" w:cs="Times New Roman"/>
          <w:sz w:val="24"/>
          <w:szCs w:val="24"/>
        </w:rPr>
        <w:t>ak</w:t>
      </w:r>
      <w:r w:rsidR="004E43FC" w:rsidRPr="002D7ABF">
        <w:rPr>
          <w:rFonts w:ascii="Times New Roman" w:hAnsi="Times New Roman" w:cs="Times New Roman"/>
          <w:sz w:val="24"/>
          <w:szCs w:val="24"/>
        </w:rPr>
        <w:t xml:space="preserve"> je to možné, zabezpečiť </w:t>
      </w:r>
      <w:r w:rsidR="004E43FC" w:rsidRPr="002D7ABF">
        <w:rPr>
          <w:rFonts w:ascii="Times New Roman" w:hAnsi="Times New Roman" w:cs="Times New Roman"/>
          <w:sz w:val="24"/>
          <w:szCs w:val="24"/>
          <w:lang w:eastAsia="sk-SK"/>
        </w:rPr>
        <w:t>oddelenie elektroodpadu vhodného na prí</w:t>
      </w:r>
      <w:r w:rsidR="003906A4" w:rsidRPr="002D7ABF">
        <w:rPr>
          <w:rFonts w:ascii="Times New Roman" w:hAnsi="Times New Roman" w:cs="Times New Roman"/>
          <w:sz w:val="24"/>
          <w:szCs w:val="24"/>
          <w:lang w:eastAsia="sk-SK"/>
        </w:rPr>
        <w:t>pravu na opätovné použitie (§ 40</w:t>
      </w:r>
      <w:r w:rsidR="004E43FC" w:rsidRPr="002D7ABF">
        <w:rPr>
          <w:rFonts w:ascii="Times New Roman" w:hAnsi="Times New Roman" w:cs="Times New Roman"/>
          <w:sz w:val="24"/>
          <w:szCs w:val="24"/>
          <w:lang w:eastAsia="sk-SK"/>
        </w:rPr>
        <w:t>) od ostatného elektroodpadu pred jeho ďalšou prepravou,</w:t>
      </w:r>
    </w:p>
    <w:p w14:paraId="5F317C52" w14:textId="0ECC33EC" w:rsidR="004E43FC" w:rsidRPr="002D7ABF" w:rsidRDefault="003E377D" w:rsidP="00B36BB1">
      <w:pPr>
        <w:pStyle w:val="Standard"/>
        <w:numPr>
          <w:ilvl w:val="0"/>
          <w:numId w:val="9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zabezpečiť </w:t>
      </w:r>
      <w:r w:rsidR="00DB2963" w:rsidRPr="002D7ABF">
        <w:rPr>
          <w:rFonts w:ascii="Times New Roman" w:hAnsi="Times New Roman" w:cs="Times New Roman"/>
          <w:sz w:val="24"/>
          <w:szCs w:val="24"/>
          <w:lang w:eastAsia="sk-SK"/>
        </w:rPr>
        <w:t xml:space="preserve">spätný zber elektroodpadu v mieste, kde vydáva elektrozariadenia alebo na mieste, kde má sklad, </w:t>
      </w:r>
      <w:r w:rsidR="004E43FC" w:rsidRPr="002D7ABF">
        <w:rPr>
          <w:rFonts w:ascii="Times New Roman" w:hAnsi="Times New Roman" w:cs="Times New Roman"/>
          <w:sz w:val="24"/>
          <w:szCs w:val="24"/>
          <w:lang w:eastAsia="sk-SK"/>
        </w:rPr>
        <w:t>ak distribuuje elektrozariadenia konečnému používateľovi v rámci zásielkového obchodu vrátane elektronického predaja;  ak takýto sklad nemá, tak na mieste dohodnu</w:t>
      </w:r>
      <w:r w:rsidR="00DC520A" w:rsidRPr="002D7ABF">
        <w:rPr>
          <w:rFonts w:ascii="Times New Roman" w:hAnsi="Times New Roman" w:cs="Times New Roman"/>
          <w:sz w:val="24"/>
          <w:szCs w:val="24"/>
          <w:lang w:eastAsia="sk-SK"/>
        </w:rPr>
        <w:t>tom s výrobcom elektrozariadení.</w:t>
      </w:r>
    </w:p>
    <w:p w14:paraId="36A95F0B" w14:textId="77777777" w:rsidR="00762452" w:rsidRPr="002D7ABF" w:rsidRDefault="00762452" w:rsidP="00C33448">
      <w:pPr>
        <w:pStyle w:val="Standard"/>
        <w:spacing w:after="0" w:line="240" w:lineRule="auto"/>
        <w:ind w:left="426" w:hanging="426"/>
        <w:jc w:val="both"/>
        <w:rPr>
          <w:rFonts w:ascii="Times New Roman" w:hAnsi="Times New Roman" w:cs="Times New Roman"/>
          <w:sz w:val="24"/>
          <w:szCs w:val="24"/>
        </w:rPr>
      </w:pPr>
    </w:p>
    <w:p w14:paraId="7BD30325" w14:textId="1F7C5E3A" w:rsidR="004E43FC" w:rsidRPr="002D7ABF" w:rsidRDefault="004E43FC" w:rsidP="00C33448">
      <w:pPr>
        <w:pStyle w:val="Standard"/>
        <w:spacing w:after="0" w:line="240" w:lineRule="auto"/>
        <w:ind w:left="426" w:hanging="426"/>
        <w:jc w:val="both"/>
        <w:rPr>
          <w:rFonts w:ascii="Times New Roman" w:hAnsi="Times New Roman" w:cs="Times New Roman"/>
          <w:sz w:val="24"/>
          <w:szCs w:val="24"/>
        </w:rPr>
      </w:pPr>
      <w:r w:rsidRPr="002D7ABF">
        <w:rPr>
          <w:rFonts w:ascii="Times New Roman" w:hAnsi="Times New Roman" w:cs="Times New Roman"/>
          <w:sz w:val="24"/>
          <w:szCs w:val="24"/>
        </w:rPr>
        <w:t>(2)</w:t>
      </w:r>
      <w:r w:rsidRPr="002D7ABF">
        <w:rPr>
          <w:rFonts w:ascii="Times New Roman" w:hAnsi="Times New Roman" w:cs="Times New Roman"/>
          <w:sz w:val="24"/>
          <w:szCs w:val="24"/>
        </w:rPr>
        <w:tab/>
        <w:t>Distribútor elektrozariadenia je oprávnený</w:t>
      </w:r>
    </w:p>
    <w:p w14:paraId="692C9887" w14:textId="35D19EC7" w:rsidR="004E43FC" w:rsidRPr="002D7ABF" w:rsidRDefault="004E43FC" w:rsidP="00B36BB1">
      <w:pPr>
        <w:pStyle w:val="Standard"/>
        <w:numPr>
          <w:ilvl w:val="0"/>
          <w:numId w:val="15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odmietnuť prevzatie elektroodpadu v rámci spätného zberu, ak odovzdávaný elektroodpad neobsahuje základné komponenty elektrozariadenia, z ktorého pochádza alebo ak z dôvodu kontaminácie predstavuje riziko pre zdravie a bezpečnosť personálu alebo ak obsahuje iný odpad ako elektroodpad; </w:t>
      </w:r>
      <w:r w:rsidRPr="002D7ABF">
        <w:rPr>
          <w:rFonts w:ascii="Times New Roman" w:hAnsi="Times New Roman" w:cs="Times New Roman"/>
          <w:sz w:val="24"/>
          <w:szCs w:val="24"/>
          <w:lang w:eastAsia="sk-SK"/>
        </w:rPr>
        <w:t xml:space="preserve">na ďalšie nakladanie s odmietnutým elektroodpadom sa vzťahujú povinnosti držiteľa odpadu podľa </w:t>
      </w:r>
      <w:r w:rsidR="00762452" w:rsidRPr="002D7ABF">
        <w:rPr>
          <w:rFonts w:ascii="Times New Roman" w:hAnsi="Times New Roman" w:cs="Times New Roman"/>
          <w:sz w:val="24"/>
          <w:szCs w:val="24"/>
          <w:lang w:eastAsia="sk-SK"/>
        </w:rPr>
        <w:t>tretej</w:t>
      </w:r>
      <w:r w:rsidRPr="002D7ABF">
        <w:rPr>
          <w:rFonts w:ascii="Times New Roman" w:hAnsi="Times New Roman" w:cs="Times New Roman"/>
          <w:sz w:val="24"/>
          <w:szCs w:val="24"/>
          <w:lang w:eastAsia="sk-SK"/>
        </w:rPr>
        <w:t xml:space="preserve"> časti tohto zákona,</w:t>
      </w:r>
    </w:p>
    <w:p w14:paraId="45C4F609" w14:textId="77777777" w:rsidR="00762452" w:rsidRPr="002D7ABF" w:rsidRDefault="00762452" w:rsidP="00762452">
      <w:pPr>
        <w:pStyle w:val="Standard"/>
        <w:spacing w:after="0" w:line="240" w:lineRule="auto"/>
        <w:ind w:left="720"/>
        <w:jc w:val="both"/>
        <w:rPr>
          <w:rFonts w:ascii="Times New Roman" w:hAnsi="Times New Roman" w:cs="Times New Roman"/>
          <w:sz w:val="24"/>
          <w:szCs w:val="24"/>
        </w:rPr>
      </w:pPr>
    </w:p>
    <w:p w14:paraId="6EE45712" w14:textId="704EB1E6" w:rsidR="004E43FC" w:rsidRPr="002D7ABF" w:rsidRDefault="004E43FC" w:rsidP="00B36BB1">
      <w:pPr>
        <w:pStyle w:val="Standard"/>
        <w:numPr>
          <w:ilvl w:val="0"/>
          <w:numId w:val="41"/>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uskutočňovať spät</w:t>
      </w:r>
      <w:r w:rsidR="00C336F0" w:rsidRPr="002D7ABF">
        <w:rPr>
          <w:rFonts w:ascii="Times New Roman" w:hAnsi="Times New Roman" w:cs="Times New Roman"/>
          <w:sz w:val="24"/>
          <w:szCs w:val="24"/>
        </w:rPr>
        <w:t>ný zber elektroodpadu podľa § 3</w:t>
      </w:r>
      <w:r w:rsidR="009023D2" w:rsidRPr="002D7ABF">
        <w:rPr>
          <w:rFonts w:ascii="Times New Roman" w:hAnsi="Times New Roman" w:cs="Times New Roman"/>
          <w:sz w:val="24"/>
          <w:szCs w:val="24"/>
        </w:rPr>
        <w:t xml:space="preserve">2 ods. </w:t>
      </w:r>
      <w:r w:rsidR="00CA6487" w:rsidRPr="002D7ABF">
        <w:rPr>
          <w:rFonts w:ascii="Times New Roman" w:hAnsi="Times New Roman" w:cs="Times New Roman"/>
          <w:sz w:val="24"/>
          <w:szCs w:val="24"/>
        </w:rPr>
        <w:t>23</w:t>
      </w:r>
      <w:r w:rsidRPr="002D7ABF">
        <w:rPr>
          <w:rFonts w:ascii="Times New Roman" w:hAnsi="Times New Roman" w:cs="Times New Roman"/>
          <w:sz w:val="24"/>
          <w:szCs w:val="24"/>
        </w:rPr>
        <w:t xml:space="preserve"> písm. b)  v maloobchodnej predajni alebo v jej bezprostrednej blízkosti, ak jej predajná plocha </w:t>
      </w:r>
      <w:r w:rsidR="003E377D" w:rsidRPr="002D7ABF">
        <w:rPr>
          <w:rFonts w:ascii="Times New Roman" w:hAnsi="Times New Roman" w:cs="Times New Roman"/>
          <w:sz w:val="24"/>
          <w:szCs w:val="24"/>
        </w:rPr>
        <w:t>vyhradená</w:t>
      </w:r>
      <w:r w:rsidRPr="002D7ABF">
        <w:rPr>
          <w:rFonts w:ascii="Times New Roman" w:hAnsi="Times New Roman" w:cs="Times New Roman"/>
          <w:sz w:val="24"/>
          <w:szCs w:val="24"/>
        </w:rPr>
        <w:t xml:space="preserve"> elektrozariadeniam je menej ako 400 m</w:t>
      </w:r>
      <w:r w:rsidRPr="002D7ABF">
        <w:rPr>
          <w:rFonts w:ascii="Times New Roman" w:hAnsi="Times New Roman" w:cs="Times New Roman"/>
          <w:sz w:val="24"/>
          <w:szCs w:val="24"/>
          <w:vertAlign w:val="superscript"/>
        </w:rPr>
        <w:t>2</w:t>
      </w:r>
      <w:r w:rsidRPr="002D7ABF">
        <w:rPr>
          <w:rFonts w:ascii="Times New Roman" w:hAnsi="Times New Roman" w:cs="Times New Roman"/>
          <w:sz w:val="24"/>
          <w:szCs w:val="24"/>
        </w:rPr>
        <w:t>, ak to vyplýva z jeho zmluvného vzťahu s výrobcom elektrozariadení alebo organizáciou zodpovednosti výrobcov zastupujúcou výrobcov elektrozariadení.</w:t>
      </w:r>
    </w:p>
    <w:p w14:paraId="48ED3A2F" w14:textId="77777777" w:rsidR="004E43FC" w:rsidRPr="002D7ABF" w:rsidRDefault="004E43FC" w:rsidP="00C33448">
      <w:pPr>
        <w:pStyle w:val="Standard"/>
        <w:spacing w:after="0" w:line="240" w:lineRule="auto"/>
        <w:ind w:left="426"/>
        <w:jc w:val="both"/>
        <w:rPr>
          <w:rFonts w:ascii="Times New Roman" w:hAnsi="Times New Roman" w:cs="Times New Roman"/>
          <w:sz w:val="24"/>
          <w:szCs w:val="24"/>
        </w:rPr>
      </w:pPr>
    </w:p>
    <w:p w14:paraId="4FDE0599" w14:textId="77777777" w:rsidR="004E43FC" w:rsidRPr="002D7ABF" w:rsidRDefault="004E43FC" w:rsidP="00B36BB1">
      <w:pPr>
        <w:pStyle w:val="Standard"/>
        <w:numPr>
          <w:ilvl w:val="2"/>
          <w:numId w:val="19"/>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Na distribútora elektrozariadení, ktorý poskytuje priamo konečnému používateľovi</w:t>
      </w:r>
      <w:r w:rsidR="00193FFA"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 xml:space="preserve">elektrozariadenia pochádzajúce od výrobcu elektrozariadení, ktorý nie je zapísaný v Registri </w:t>
      </w:r>
      <w:r w:rsidRPr="002D7ABF">
        <w:rPr>
          <w:rFonts w:ascii="Times New Roman" w:hAnsi="Times New Roman" w:cs="Times New Roman"/>
          <w:bCs/>
          <w:sz w:val="24"/>
          <w:szCs w:val="24"/>
        </w:rPr>
        <w:t>výrobcov príslušnej komodity</w:t>
      </w:r>
      <w:r w:rsidRPr="002D7ABF">
        <w:rPr>
          <w:rFonts w:ascii="Times New Roman" w:hAnsi="Times New Roman" w:cs="Times New Roman"/>
          <w:sz w:val="24"/>
          <w:szCs w:val="24"/>
          <w:lang w:eastAsia="sk-SK"/>
        </w:rPr>
        <w:t>, prechádzajú vo vzťahu k týmto elektrozariadeniam a odpadu z nich pochádzajúcemu povinnosti výrobcu elektrozariadení podľa tohto zákona.</w:t>
      </w:r>
    </w:p>
    <w:p w14:paraId="1389A756" w14:textId="77777777" w:rsidR="00B73D72" w:rsidRPr="002D7ABF" w:rsidRDefault="00B73D72" w:rsidP="00E153DB">
      <w:pPr>
        <w:pStyle w:val="Standard"/>
        <w:spacing w:after="0" w:line="240" w:lineRule="auto"/>
        <w:rPr>
          <w:rFonts w:ascii="Times New Roman" w:hAnsi="Times New Roman" w:cs="Times New Roman"/>
          <w:b/>
          <w:sz w:val="24"/>
          <w:szCs w:val="24"/>
        </w:rPr>
      </w:pPr>
    </w:p>
    <w:p w14:paraId="160BC2E3" w14:textId="77777777" w:rsidR="003E377D" w:rsidRPr="002D7ABF" w:rsidRDefault="003E377D" w:rsidP="00C33448">
      <w:pPr>
        <w:pStyle w:val="Standard"/>
        <w:spacing w:after="0" w:line="240" w:lineRule="auto"/>
        <w:jc w:val="center"/>
        <w:rPr>
          <w:rFonts w:ascii="Times New Roman" w:hAnsi="Times New Roman" w:cs="Times New Roman"/>
          <w:b/>
          <w:sz w:val="24"/>
          <w:szCs w:val="24"/>
        </w:rPr>
      </w:pPr>
    </w:p>
    <w:p w14:paraId="7A849D4C" w14:textId="0026D888" w:rsidR="004E43FC" w:rsidRPr="002D7ABF" w:rsidRDefault="00B07A43"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3</w:t>
      </w:r>
      <w:r w:rsidR="004E00D7" w:rsidRPr="002D7ABF">
        <w:rPr>
          <w:rFonts w:ascii="Times New Roman" w:hAnsi="Times New Roman" w:cs="Times New Roman"/>
          <w:b/>
          <w:sz w:val="24"/>
          <w:szCs w:val="24"/>
        </w:rPr>
        <w:t>8</w:t>
      </w:r>
    </w:p>
    <w:p w14:paraId="4C936385" w14:textId="77777777" w:rsidR="004E43FC" w:rsidRPr="002D7ABF" w:rsidRDefault="004E43FC" w:rsidP="00C33448">
      <w:pPr>
        <w:pStyle w:val="Odsekzoznamu"/>
        <w:ind w:left="0"/>
        <w:jc w:val="center"/>
        <w:rPr>
          <w:rFonts w:ascii="Times New Roman" w:eastAsia="BatangChe" w:hAnsi="Times New Roman" w:cs="Times New Roman"/>
          <w:b/>
          <w:sz w:val="24"/>
          <w:szCs w:val="24"/>
        </w:rPr>
      </w:pPr>
      <w:r w:rsidRPr="002D7ABF">
        <w:rPr>
          <w:rFonts w:ascii="Times New Roman" w:eastAsia="BatangChe" w:hAnsi="Times New Roman" w:cs="Times New Roman"/>
          <w:b/>
          <w:sz w:val="24"/>
          <w:szCs w:val="24"/>
        </w:rPr>
        <w:t>Povinnosti držiteľa elektroodpadu</w:t>
      </w:r>
    </w:p>
    <w:p w14:paraId="4D5DC958" w14:textId="77777777" w:rsidR="004E43FC" w:rsidRPr="002D7ABF" w:rsidRDefault="004E43FC" w:rsidP="00B36BB1">
      <w:pPr>
        <w:pStyle w:val="Standard"/>
        <w:numPr>
          <w:ilvl w:val="2"/>
          <w:numId w:val="47"/>
        </w:numPr>
        <w:spacing w:after="0" w:line="240" w:lineRule="auto"/>
        <w:ind w:left="426" w:hanging="426"/>
        <w:jc w:val="both"/>
        <w:rPr>
          <w:rFonts w:ascii="Times New Roman" w:hAnsi="Times New Roman" w:cs="Times New Roman"/>
          <w:sz w:val="24"/>
          <w:szCs w:val="24"/>
        </w:rPr>
      </w:pPr>
      <w:r w:rsidRPr="002D7ABF">
        <w:rPr>
          <w:rFonts w:ascii="Times New Roman" w:hAnsi="Times New Roman" w:cs="Times New Roman"/>
          <w:sz w:val="24"/>
          <w:szCs w:val="24"/>
        </w:rPr>
        <w:t>Držiteľ elektroodpadu z domácností je povinný odovzdať elektroodpad</w:t>
      </w:r>
    </w:p>
    <w:p w14:paraId="2202219E" w14:textId="77777777" w:rsidR="004E43FC" w:rsidRPr="002D7ABF" w:rsidRDefault="001B044F" w:rsidP="00B36BB1">
      <w:pPr>
        <w:pStyle w:val="Standard"/>
        <w:numPr>
          <w:ilvl w:val="0"/>
          <w:numId w:val="155"/>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distribútorovi </w:t>
      </w:r>
      <w:r w:rsidR="004E43FC" w:rsidRPr="002D7ABF">
        <w:rPr>
          <w:rFonts w:ascii="Times New Roman" w:hAnsi="Times New Roman" w:cs="Times New Roman"/>
          <w:sz w:val="24"/>
          <w:szCs w:val="24"/>
        </w:rPr>
        <w:t>do spätného zberu elektroodpadu,</w:t>
      </w:r>
    </w:p>
    <w:p w14:paraId="46D06C69" w14:textId="77777777" w:rsidR="004E43FC" w:rsidRPr="002D7ABF" w:rsidRDefault="004E43FC" w:rsidP="00B36BB1">
      <w:pPr>
        <w:pStyle w:val="Standard"/>
        <w:numPr>
          <w:ilvl w:val="0"/>
          <w:numId w:val="121"/>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na miesto určené obcou v rámci systému oddeleného zberu elektroodpadu z komunálnych odpadov, ktorý bol zavedený v obci výrobcom elektrozariadení alebo organizáciou zodpovednosti výrobcov zastupujúcou výrobcov elektrozariadení,</w:t>
      </w:r>
    </w:p>
    <w:p w14:paraId="44DBD2F5" w14:textId="77777777" w:rsidR="004E43FC" w:rsidRPr="002D7ABF" w:rsidRDefault="00CA1B05" w:rsidP="00B36BB1">
      <w:pPr>
        <w:pStyle w:val="Standard"/>
        <w:numPr>
          <w:ilvl w:val="0"/>
          <w:numId w:val="121"/>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osobe </w:t>
      </w:r>
      <w:r w:rsidR="004E43FC" w:rsidRPr="002D7ABF">
        <w:rPr>
          <w:rFonts w:ascii="Times New Roman" w:hAnsi="Times New Roman" w:cs="Times New Roman"/>
          <w:sz w:val="24"/>
          <w:szCs w:val="24"/>
        </w:rPr>
        <w:t>oprávnen</w:t>
      </w:r>
      <w:r w:rsidRPr="002D7ABF">
        <w:rPr>
          <w:rFonts w:ascii="Times New Roman" w:hAnsi="Times New Roman" w:cs="Times New Roman"/>
          <w:sz w:val="24"/>
          <w:szCs w:val="24"/>
        </w:rPr>
        <w:t xml:space="preserve">ej </w:t>
      </w:r>
      <w:r w:rsidR="004E43FC" w:rsidRPr="002D7ABF">
        <w:rPr>
          <w:rFonts w:ascii="Times New Roman" w:hAnsi="Times New Roman" w:cs="Times New Roman"/>
          <w:sz w:val="24"/>
          <w:szCs w:val="24"/>
        </w:rPr>
        <w:t>na zber elektroodpadu,</w:t>
      </w:r>
    </w:p>
    <w:p w14:paraId="4038E08A" w14:textId="16E26869" w:rsidR="004E43FC" w:rsidRPr="002D7ABF" w:rsidRDefault="004E43FC" w:rsidP="00B36BB1">
      <w:pPr>
        <w:pStyle w:val="Standard"/>
        <w:numPr>
          <w:ilvl w:val="0"/>
          <w:numId w:val="121"/>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ak ide o elektroodpad zo svetelných zdrojov a veľmi malý elektroodpad, okrem miest uvedených v písmenách a) až c) aj na zberné miesto elektroodpadu.</w:t>
      </w:r>
    </w:p>
    <w:p w14:paraId="610AD84F" w14:textId="77777777" w:rsidR="004E43FC" w:rsidRPr="002D7ABF" w:rsidRDefault="004E43FC" w:rsidP="00C33448">
      <w:pPr>
        <w:pStyle w:val="Standard"/>
        <w:spacing w:after="0" w:line="240" w:lineRule="auto"/>
        <w:ind w:left="720"/>
        <w:jc w:val="both"/>
        <w:rPr>
          <w:rFonts w:ascii="Times New Roman" w:hAnsi="Times New Roman" w:cs="Times New Roman"/>
          <w:sz w:val="24"/>
          <w:szCs w:val="24"/>
        </w:rPr>
      </w:pPr>
    </w:p>
    <w:p w14:paraId="78194828" w14:textId="77777777" w:rsidR="004E43FC" w:rsidRPr="002D7ABF" w:rsidRDefault="004E43FC" w:rsidP="00B36BB1">
      <w:pPr>
        <w:pStyle w:val="Standard"/>
        <w:numPr>
          <w:ilvl w:val="2"/>
          <w:numId w:val="47"/>
        </w:numPr>
        <w:spacing w:after="0" w:line="240" w:lineRule="auto"/>
        <w:ind w:left="426" w:hanging="426"/>
        <w:jc w:val="both"/>
        <w:rPr>
          <w:rFonts w:ascii="Times New Roman" w:hAnsi="Times New Roman" w:cs="Times New Roman"/>
          <w:sz w:val="24"/>
          <w:szCs w:val="24"/>
        </w:rPr>
      </w:pPr>
      <w:r w:rsidRPr="002D7ABF">
        <w:rPr>
          <w:rFonts w:ascii="Times New Roman" w:hAnsi="Times New Roman" w:cs="Times New Roman"/>
          <w:sz w:val="24"/>
          <w:szCs w:val="24"/>
        </w:rPr>
        <w:t>Držiteľ elektroodpadu iného ako z domácností je povinný zabezpečiť nakladanie s týmto elektroodpadom, ak</w:t>
      </w:r>
    </w:p>
    <w:p w14:paraId="7CF2113A" w14:textId="77777777" w:rsidR="004E43FC" w:rsidRPr="002D7ABF" w:rsidRDefault="004E43FC" w:rsidP="00B36BB1">
      <w:pPr>
        <w:pStyle w:val="Standard"/>
        <w:numPr>
          <w:ilvl w:val="0"/>
          <w:numId w:val="156"/>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výrobca elektrozariadení pri jeho predaji s jeho konečným používateľom písomne dohodol podiel zodpovednosti výrobcu elektrozariadení a držiteľa elektroodpadu z neho pochádzajúceho ohľadne nakladania s týmto elektroodpadom inak než je plná zodpovednosť výrobcu elektrozariadení za toto nakladanie  alebo</w:t>
      </w:r>
    </w:p>
    <w:p w14:paraId="6D8BD115" w14:textId="58896A98" w:rsidR="004E43FC" w:rsidRPr="002D7ABF" w:rsidRDefault="004E43FC" w:rsidP="00B36BB1">
      <w:pPr>
        <w:pStyle w:val="Standard"/>
        <w:numPr>
          <w:ilvl w:val="0"/>
          <w:numId w:val="85"/>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ide o historický </w:t>
      </w:r>
      <w:proofErr w:type="spellStart"/>
      <w:r w:rsidRPr="002D7ABF">
        <w:rPr>
          <w:rFonts w:ascii="Times New Roman" w:hAnsi="Times New Roman" w:cs="Times New Roman"/>
          <w:sz w:val="24"/>
          <w:szCs w:val="24"/>
        </w:rPr>
        <w:t>ele</w:t>
      </w:r>
      <w:r w:rsidR="004D53AC" w:rsidRPr="002D7ABF">
        <w:rPr>
          <w:rFonts w:ascii="Times New Roman" w:hAnsi="Times New Roman" w:cs="Times New Roman"/>
          <w:sz w:val="24"/>
          <w:szCs w:val="24"/>
        </w:rPr>
        <w:t>ktr</w:t>
      </w:r>
      <w:r w:rsidR="00B36BB1" w:rsidRPr="002D7ABF">
        <w:rPr>
          <w:rFonts w:ascii="Times New Roman" w:hAnsi="Times New Roman" w:cs="Times New Roman"/>
          <w:sz w:val="24"/>
          <w:szCs w:val="24"/>
        </w:rPr>
        <w:t>oodpad</w:t>
      </w:r>
      <w:proofErr w:type="spellEnd"/>
      <w:r w:rsidR="00B36BB1" w:rsidRPr="002D7ABF">
        <w:rPr>
          <w:rFonts w:ascii="Times New Roman" w:hAnsi="Times New Roman" w:cs="Times New Roman"/>
          <w:sz w:val="24"/>
          <w:szCs w:val="24"/>
        </w:rPr>
        <w:t xml:space="preserve"> uvedený v § 36</w:t>
      </w:r>
      <w:r w:rsidRPr="002D7ABF">
        <w:rPr>
          <w:rFonts w:ascii="Times New Roman" w:hAnsi="Times New Roman" w:cs="Times New Roman"/>
          <w:sz w:val="24"/>
          <w:szCs w:val="24"/>
        </w:rPr>
        <w:t xml:space="preserve"> ods. 3.</w:t>
      </w:r>
    </w:p>
    <w:p w14:paraId="27E10BF1" w14:textId="77777777" w:rsidR="00F31024" w:rsidRPr="002D7ABF" w:rsidRDefault="00F31024" w:rsidP="00EE2989">
      <w:pPr>
        <w:pStyle w:val="Odsekzoznamu"/>
        <w:spacing w:after="0" w:line="240" w:lineRule="auto"/>
        <w:ind w:left="0"/>
        <w:jc w:val="center"/>
        <w:rPr>
          <w:rFonts w:ascii="Times New Roman" w:hAnsi="Times New Roman" w:cs="Times New Roman"/>
          <w:b/>
          <w:sz w:val="24"/>
          <w:szCs w:val="24"/>
          <w:lang w:eastAsia="sk-SK"/>
        </w:rPr>
      </w:pPr>
    </w:p>
    <w:p w14:paraId="7F93D305" w14:textId="556171E9" w:rsidR="004E43FC" w:rsidRPr="002D7ABF" w:rsidRDefault="00B07A43" w:rsidP="00EE2989">
      <w:pPr>
        <w:pStyle w:val="Odsekzoznamu"/>
        <w:spacing w:after="0" w:line="240" w:lineRule="auto"/>
        <w:ind w:left="0"/>
        <w:jc w:val="center"/>
        <w:rPr>
          <w:rFonts w:ascii="Times New Roman" w:hAnsi="Times New Roman" w:cs="Times New Roman"/>
          <w:b/>
          <w:sz w:val="24"/>
          <w:szCs w:val="24"/>
          <w:lang w:eastAsia="sk-SK"/>
        </w:rPr>
      </w:pPr>
      <w:r w:rsidRPr="002D7ABF">
        <w:rPr>
          <w:rFonts w:ascii="Times New Roman" w:hAnsi="Times New Roman" w:cs="Times New Roman"/>
          <w:b/>
          <w:sz w:val="24"/>
          <w:szCs w:val="24"/>
          <w:lang w:eastAsia="sk-SK"/>
        </w:rPr>
        <w:t>§ 3</w:t>
      </w:r>
      <w:r w:rsidR="004E00D7" w:rsidRPr="002D7ABF">
        <w:rPr>
          <w:rFonts w:ascii="Times New Roman" w:hAnsi="Times New Roman" w:cs="Times New Roman"/>
          <w:b/>
          <w:sz w:val="24"/>
          <w:szCs w:val="24"/>
          <w:lang w:eastAsia="sk-SK"/>
        </w:rPr>
        <w:t>9</w:t>
      </w:r>
    </w:p>
    <w:p w14:paraId="6513690A" w14:textId="77777777" w:rsidR="004E43FC" w:rsidRPr="002D7ABF" w:rsidRDefault="004E43FC" w:rsidP="00EE2989">
      <w:pPr>
        <w:pStyle w:val="Odsekzoznamu"/>
        <w:spacing w:after="0" w:line="240" w:lineRule="auto"/>
        <w:ind w:left="0"/>
        <w:jc w:val="center"/>
        <w:rPr>
          <w:rFonts w:ascii="Times New Roman" w:hAnsi="Times New Roman" w:cs="Times New Roman"/>
          <w:b/>
          <w:sz w:val="24"/>
          <w:szCs w:val="24"/>
          <w:lang w:eastAsia="sk-SK"/>
        </w:rPr>
      </w:pPr>
      <w:r w:rsidRPr="002D7ABF">
        <w:rPr>
          <w:rFonts w:ascii="Times New Roman" w:hAnsi="Times New Roman" w:cs="Times New Roman"/>
          <w:b/>
          <w:sz w:val="24"/>
          <w:szCs w:val="24"/>
          <w:lang w:eastAsia="sk-SK"/>
        </w:rPr>
        <w:t>Zber</w:t>
      </w:r>
      <w:r w:rsidR="00546F35" w:rsidRPr="002D7ABF">
        <w:rPr>
          <w:rFonts w:ascii="Times New Roman" w:hAnsi="Times New Roman" w:cs="Times New Roman"/>
          <w:b/>
          <w:sz w:val="24"/>
          <w:szCs w:val="24"/>
          <w:lang w:eastAsia="sk-SK"/>
        </w:rPr>
        <w:t xml:space="preserve"> elektroodpadu</w:t>
      </w:r>
    </w:p>
    <w:p w14:paraId="34B19926" w14:textId="77777777" w:rsidR="00EE2989" w:rsidRPr="002D7ABF" w:rsidRDefault="00EE2989" w:rsidP="00EE2989">
      <w:pPr>
        <w:pStyle w:val="Odsekzoznamu"/>
        <w:spacing w:after="0" w:line="240" w:lineRule="auto"/>
        <w:ind w:left="0"/>
        <w:jc w:val="center"/>
        <w:rPr>
          <w:rFonts w:ascii="Times New Roman" w:hAnsi="Times New Roman" w:cs="Times New Roman"/>
          <w:b/>
          <w:sz w:val="24"/>
          <w:szCs w:val="24"/>
          <w:lang w:eastAsia="sk-SK"/>
        </w:rPr>
      </w:pPr>
    </w:p>
    <w:p w14:paraId="1C4D0B97" w14:textId="3F66A125" w:rsidR="004E43FC" w:rsidRPr="002D7ABF" w:rsidRDefault="003E377D" w:rsidP="00B36BB1">
      <w:pPr>
        <w:pStyle w:val="Odsekzoznamu"/>
        <w:numPr>
          <w:ilvl w:val="0"/>
          <w:numId w:val="15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Zber odpadu možno vykonávať</w:t>
      </w:r>
      <w:r w:rsidR="004E43FC" w:rsidRPr="002D7ABF">
        <w:rPr>
          <w:rFonts w:ascii="Times New Roman" w:hAnsi="Times New Roman" w:cs="Times New Roman"/>
          <w:sz w:val="24"/>
          <w:szCs w:val="24"/>
          <w:lang w:eastAsia="sk-SK"/>
        </w:rPr>
        <w:t xml:space="preserve"> len oddelene od ostatných druhov odpadov</w:t>
      </w:r>
      <w:r w:rsidR="004E43FC" w:rsidRPr="002D7ABF">
        <w:rPr>
          <w:rFonts w:ascii="Times New Roman" w:hAnsi="Times New Roman" w:cs="Times New Roman"/>
          <w:sz w:val="24"/>
          <w:szCs w:val="24"/>
        </w:rPr>
        <w:t>.</w:t>
      </w:r>
    </w:p>
    <w:p w14:paraId="52C26FF4" w14:textId="77777777" w:rsidR="004E43FC" w:rsidRPr="002D7ABF" w:rsidRDefault="004E43FC" w:rsidP="007717B6">
      <w:pPr>
        <w:pStyle w:val="Odsekzoznamu"/>
        <w:tabs>
          <w:tab w:val="left" w:pos="426"/>
        </w:tabs>
        <w:spacing w:after="0" w:line="240" w:lineRule="auto"/>
        <w:ind w:left="0"/>
        <w:jc w:val="both"/>
        <w:rPr>
          <w:rFonts w:ascii="Times New Roman" w:hAnsi="Times New Roman" w:cs="Times New Roman"/>
          <w:sz w:val="24"/>
          <w:szCs w:val="24"/>
          <w:lang w:eastAsia="sk-SK"/>
        </w:rPr>
      </w:pPr>
    </w:p>
    <w:p w14:paraId="084DC427" w14:textId="1103D694" w:rsidR="004E43FC" w:rsidRPr="002D7ABF" w:rsidRDefault="004E43FC" w:rsidP="00B36BB1">
      <w:pPr>
        <w:pStyle w:val="Odsekzoznamu"/>
        <w:numPr>
          <w:ilvl w:val="0"/>
          <w:numId w:val="1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N</w:t>
      </w:r>
      <w:r w:rsidRPr="002D7ABF">
        <w:rPr>
          <w:rFonts w:ascii="Times New Roman" w:hAnsi="Times New Roman" w:cs="Times New Roman"/>
          <w:sz w:val="24"/>
          <w:szCs w:val="24"/>
        </w:rPr>
        <w:t>a vykonávanie spätného zberu elektroodpadu distribútorom elektrozariadení a</w:t>
      </w:r>
      <w:r w:rsidR="007717B6" w:rsidRPr="002D7ABF">
        <w:rPr>
          <w:rFonts w:ascii="Times New Roman" w:hAnsi="Times New Roman" w:cs="Times New Roman"/>
          <w:sz w:val="24"/>
          <w:szCs w:val="24"/>
        </w:rPr>
        <w:t> </w:t>
      </w:r>
      <w:r w:rsidRPr="002D7ABF">
        <w:rPr>
          <w:rFonts w:ascii="Times New Roman" w:hAnsi="Times New Roman" w:cs="Times New Roman"/>
          <w:sz w:val="24"/>
          <w:szCs w:val="24"/>
        </w:rPr>
        <w:t>na</w:t>
      </w:r>
      <w:r w:rsidR="007717B6"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prevádzkovanie zberného miesta elektroodpadu </w:t>
      </w:r>
      <w:r w:rsidR="00D53BD3" w:rsidRPr="002D7ABF">
        <w:rPr>
          <w:rFonts w:ascii="Times New Roman" w:hAnsi="Times New Roman" w:cs="Times New Roman"/>
          <w:sz w:val="24"/>
          <w:szCs w:val="24"/>
        </w:rPr>
        <w:t>sa nevyžaduje súhlas podľa § 97</w:t>
      </w:r>
      <w:r w:rsidRPr="002D7ABF">
        <w:rPr>
          <w:rFonts w:ascii="Times New Roman" w:hAnsi="Times New Roman" w:cs="Times New Roman"/>
          <w:sz w:val="24"/>
          <w:szCs w:val="24"/>
        </w:rPr>
        <w:t xml:space="preserve"> ani re</w:t>
      </w:r>
      <w:r w:rsidR="00D53BD3" w:rsidRPr="002D7ABF">
        <w:rPr>
          <w:rFonts w:ascii="Times New Roman" w:hAnsi="Times New Roman" w:cs="Times New Roman"/>
          <w:sz w:val="24"/>
          <w:szCs w:val="24"/>
        </w:rPr>
        <w:t>gistrácia podľa § 98</w:t>
      </w:r>
      <w:r w:rsidRPr="002D7ABF">
        <w:rPr>
          <w:rFonts w:ascii="Times New Roman" w:hAnsi="Times New Roman" w:cs="Times New Roman"/>
          <w:sz w:val="24"/>
          <w:szCs w:val="24"/>
        </w:rPr>
        <w:t xml:space="preserve">.   </w:t>
      </w:r>
    </w:p>
    <w:p w14:paraId="2A6ABDD9" w14:textId="77777777" w:rsidR="004E43FC" w:rsidRPr="002D7ABF" w:rsidRDefault="004E43FC" w:rsidP="007717B6">
      <w:pPr>
        <w:pStyle w:val="Odsekzoznamu"/>
        <w:tabs>
          <w:tab w:val="left" w:pos="426"/>
        </w:tabs>
        <w:spacing w:after="0" w:line="240" w:lineRule="auto"/>
        <w:ind w:left="0"/>
        <w:rPr>
          <w:rFonts w:ascii="Times New Roman" w:hAnsi="Times New Roman" w:cs="Times New Roman"/>
          <w:sz w:val="24"/>
          <w:szCs w:val="24"/>
        </w:rPr>
      </w:pPr>
    </w:p>
    <w:p w14:paraId="5C01F1B7" w14:textId="77777777" w:rsidR="004E43FC" w:rsidRPr="002D7ABF" w:rsidRDefault="004E43FC" w:rsidP="00B36BB1">
      <w:pPr>
        <w:pStyle w:val="Odsekzoznamu"/>
        <w:numPr>
          <w:ilvl w:val="0"/>
          <w:numId w:val="1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sz w:val="24"/>
          <w:szCs w:val="24"/>
        </w:rPr>
        <w:t xml:space="preserve">Zber elektroodpadu zo zberných miest elektroodpadu, od distribútorov </w:t>
      </w:r>
      <w:r w:rsidRPr="002D7ABF">
        <w:rPr>
          <w:rFonts w:ascii="Times New Roman" w:hAnsi="Times New Roman" w:cs="Times New Roman"/>
          <w:sz w:val="24"/>
          <w:szCs w:val="24"/>
        </w:rPr>
        <w:t xml:space="preserve">vykonávajúcich spätný zber elektroodpadu alebo priamo od konečných používateľov môže vykonávať len ten, kto má uzavretú zmluvu s výrobcom elektrozariadení, </w:t>
      </w:r>
      <w:r w:rsidRPr="002D7ABF">
        <w:rPr>
          <w:rFonts w:ascii="Times New Roman" w:hAnsi="Times New Roman" w:cs="Times New Roman"/>
          <w:sz w:val="24"/>
          <w:szCs w:val="24"/>
          <w:lang w:eastAsia="sk-SK"/>
        </w:rPr>
        <w:t>ktorý zabezpečuje nakladanie s elektroodpadom individuálne alebo s organizáciou zodpovednosti výrobcov zastupujúcou výrobcov elektrozariadení,</w:t>
      </w:r>
      <w:r w:rsidRPr="002D7ABF">
        <w:rPr>
          <w:rFonts w:ascii="Times New Roman" w:hAnsi="Times New Roman" w:cs="Times New Roman"/>
          <w:sz w:val="24"/>
          <w:szCs w:val="24"/>
        </w:rPr>
        <w:t xml:space="preserve"> a to v rozsahu tejto zmluvy.</w:t>
      </w:r>
    </w:p>
    <w:p w14:paraId="51A2E90C" w14:textId="77777777" w:rsidR="004E43FC" w:rsidRPr="002D7ABF" w:rsidRDefault="004E43FC" w:rsidP="007717B6">
      <w:pPr>
        <w:pStyle w:val="Odsekzoznamu"/>
        <w:tabs>
          <w:tab w:val="left" w:pos="426"/>
        </w:tabs>
        <w:spacing w:after="0" w:line="240" w:lineRule="auto"/>
        <w:ind w:left="0"/>
        <w:rPr>
          <w:rFonts w:ascii="Times New Roman" w:hAnsi="Times New Roman" w:cs="Times New Roman"/>
          <w:sz w:val="24"/>
          <w:szCs w:val="24"/>
          <w:lang w:eastAsia="sk-SK"/>
        </w:rPr>
      </w:pPr>
    </w:p>
    <w:p w14:paraId="71D35CF4" w14:textId="3501ADEF" w:rsidR="004E43FC" w:rsidRPr="002D7ABF" w:rsidRDefault="004E43FC" w:rsidP="00B36BB1">
      <w:pPr>
        <w:pStyle w:val="Standard"/>
        <w:numPr>
          <w:ilvl w:val="0"/>
          <w:numId w:val="1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Ten, kto vykonáva zber elektroodpadu zo zberných miest elektroodpadu, od distribútorov vykonávajúcich spätný zber elektroodpadu alebo priamo od konečných používateľov je okrem povinností </w:t>
      </w:r>
      <w:r w:rsidR="006F338D" w:rsidRPr="002D7ABF">
        <w:rPr>
          <w:rFonts w:ascii="Times New Roman" w:hAnsi="Times New Roman" w:cs="Times New Roman"/>
          <w:sz w:val="24"/>
          <w:szCs w:val="24"/>
        </w:rPr>
        <w:t>podľ</w:t>
      </w:r>
      <w:r w:rsidR="00024D1D" w:rsidRPr="002D7ABF">
        <w:rPr>
          <w:rFonts w:ascii="Times New Roman" w:hAnsi="Times New Roman" w:cs="Times New Roman"/>
          <w:sz w:val="24"/>
          <w:szCs w:val="24"/>
        </w:rPr>
        <w:t>a</w:t>
      </w:r>
      <w:r w:rsidR="00D53BD3" w:rsidRPr="002D7ABF">
        <w:rPr>
          <w:rFonts w:ascii="Times New Roman" w:hAnsi="Times New Roman" w:cs="Times New Roman"/>
          <w:sz w:val="24"/>
          <w:szCs w:val="24"/>
        </w:rPr>
        <w:t xml:space="preserve"> § 14 a</w:t>
      </w:r>
      <w:r w:rsidR="00DA4751" w:rsidRPr="002D7ABF">
        <w:rPr>
          <w:rFonts w:ascii="Times New Roman" w:hAnsi="Times New Roman" w:cs="Times New Roman"/>
          <w:sz w:val="24"/>
          <w:szCs w:val="24"/>
        </w:rPr>
        <w:t xml:space="preserve"> 16 </w:t>
      </w:r>
      <w:r w:rsidRPr="002D7ABF">
        <w:rPr>
          <w:rFonts w:ascii="Times New Roman" w:hAnsi="Times New Roman" w:cs="Times New Roman"/>
          <w:sz w:val="24"/>
          <w:szCs w:val="24"/>
        </w:rPr>
        <w:t>povinný</w:t>
      </w:r>
    </w:p>
    <w:p w14:paraId="54A1F68C" w14:textId="65AB3AB6" w:rsidR="00B26047" w:rsidRPr="002D7ABF" w:rsidRDefault="00546F35" w:rsidP="00CA66F7">
      <w:pPr>
        <w:pStyle w:val="Standard"/>
        <w:numPr>
          <w:ilvl w:val="0"/>
          <w:numId w:val="271"/>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odovzdanie prevzatého</w:t>
      </w:r>
      <w:r w:rsidR="004E43FC" w:rsidRPr="002D7ABF">
        <w:rPr>
          <w:rFonts w:ascii="Times New Roman" w:hAnsi="Times New Roman" w:cs="Times New Roman"/>
          <w:sz w:val="24"/>
          <w:szCs w:val="24"/>
        </w:rPr>
        <w:t xml:space="preserve"> elektroodpad</w:t>
      </w:r>
      <w:r w:rsidRPr="002D7ABF">
        <w:rPr>
          <w:rFonts w:ascii="Times New Roman" w:hAnsi="Times New Roman" w:cs="Times New Roman"/>
          <w:sz w:val="24"/>
          <w:szCs w:val="24"/>
        </w:rPr>
        <w:t>u</w:t>
      </w:r>
      <w:r w:rsidR="004E43FC" w:rsidRPr="002D7ABF">
        <w:rPr>
          <w:rFonts w:ascii="Times New Roman" w:hAnsi="Times New Roman" w:cs="Times New Roman"/>
          <w:sz w:val="24"/>
          <w:szCs w:val="24"/>
        </w:rPr>
        <w:t>, ktorý sa zaviazal prevziať</w:t>
      </w:r>
      <w:r w:rsidR="000E6C69" w:rsidRPr="002D7ABF">
        <w:rPr>
          <w:rFonts w:ascii="Times New Roman" w:hAnsi="Times New Roman" w:cs="Times New Roman"/>
          <w:sz w:val="24"/>
          <w:szCs w:val="24"/>
        </w:rPr>
        <w:t xml:space="preserve"> </w:t>
      </w:r>
      <w:r w:rsidR="00E40493" w:rsidRPr="002D7ABF">
        <w:rPr>
          <w:rFonts w:ascii="Times New Roman" w:hAnsi="Times New Roman" w:cs="Times New Roman"/>
          <w:sz w:val="24"/>
          <w:szCs w:val="24"/>
        </w:rPr>
        <w:t>na základe  zmluvy s výrobcom elektrozariadení, ktorý zabezpečuje nakladanie s elektroodpadom individuálne alebo s organizáciou zodpovednosti výrobcov, ktorá zabezpečuje združené nakladanie s elektroodpadom</w:t>
      </w:r>
      <w:r w:rsidRPr="002D7ABF">
        <w:rPr>
          <w:rFonts w:ascii="Times New Roman" w:hAnsi="Times New Roman" w:cs="Times New Roman"/>
          <w:sz w:val="24"/>
          <w:szCs w:val="24"/>
        </w:rPr>
        <w:t xml:space="preserve">, </w:t>
      </w:r>
      <w:r w:rsidR="002D3A73" w:rsidRPr="002D7ABF">
        <w:rPr>
          <w:rFonts w:ascii="Times New Roman" w:hAnsi="Times New Roman" w:cs="Times New Roman"/>
          <w:sz w:val="24"/>
          <w:szCs w:val="24"/>
        </w:rPr>
        <w:t>spracovateľovi</w:t>
      </w:r>
      <w:r w:rsidR="006B42E2" w:rsidRPr="002D7ABF">
        <w:rPr>
          <w:rFonts w:ascii="Times New Roman" w:hAnsi="Times New Roman" w:cs="Times New Roman"/>
          <w:sz w:val="24"/>
          <w:szCs w:val="24"/>
        </w:rPr>
        <w:t xml:space="preserve"> elektroodpadu; ustanovenie písmena c) nie je týmto dotknuté,</w:t>
      </w:r>
    </w:p>
    <w:p w14:paraId="647C4714" w14:textId="77777777" w:rsidR="004E43FC" w:rsidRPr="002D7ABF" w:rsidRDefault="004E43FC" w:rsidP="00CA66F7">
      <w:pPr>
        <w:pStyle w:val="Standard"/>
        <w:numPr>
          <w:ilvl w:val="0"/>
          <w:numId w:val="271"/>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aby počas zberu a prepravy elektroodpadu boli vytvorené optimálne podmienky a bola podporená príprava na opätovné použitie, recyklácia komponentov alebo elektroodpadu ako celku a izolácia nebezpečných látok,</w:t>
      </w:r>
    </w:p>
    <w:p w14:paraId="0EBFAB87" w14:textId="77777777" w:rsidR="004E43FC" w:rsidRPr="002D7ABF" w:rsidRDefault="004E43FC" w:rsidP="00CA66F7">
      <w:pPr>
        <w:pStyle w:val="Standard"/>
        <w:numPr>
          <w:ilvl w:val="0"/>
          <w:numId w:val="271"/>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oddelenie elektroodpadu vhodného na prípravu na opätovné použitie od ostatného elektroodpadu pred jeho ďalšou prepravou a</w:t>
      </w:r>
      <w:r w:rsidR="00E1583C" w:rsidRPr="002D7ABF">
        <w:rPr>
          <w:rFonts w:ascii="Times New Roman" w:hAnsi="Times New Roman" w:cs="Times New Roman"/>
          <w:sz w:val="24"/>
          <w:szCs w:val="24"/>
        </w:rPr>
        <w:t> odovzdať h</w:t>
      </w:r>
      <w:r w:rsidR="00A42CF1" w:rsidRPr="002D7ABF">
        <w:rPr>
          <w:rFonts w:ascii="Times New Roman" w:hAnsi="Times New Roman" w:cs="Times New Roman"/>
          <w:sz w:val="24"/>
          <w:szCs w:val="24"/>
        </w:rPr>
        <w:t>o</w:t>
      </w:r>
      <w:r w:rsidR="00E1583C" w:rsidRPr="002D7ABF">
        <w:rPr>
          <w:rFonts w:ascii="Times New Roman" w:hAnsi="Times New Roman" w:cs="Times New Roman"/>
          <w:sz w:val="24"/>
          <w:szCs w:val="24"/>
        </w:rPr>
        <w:t xml:space="preserve"> </w:t>
      </w:r>
      <w:r w:rsidR="00A42CF1" w:rsidRPr="002D7ABF">
        <w:rPr>
          <w:rFonts w:ascii="Times New Roman" w:hAnsi="Times New Roman" w:cs="Times New Roman"/>
          <w:sz w:val="24"/>
          <w:szCs w:val="24"/>
        </w:rPr>
        <w:t>osob</w:t>
      </w:r>
      <w:r w:rsidR="00E1583C" w:rsidRPr="002D7ABF">
        <w:rPr>
          <w:rFonts w:ascii="Times New Roman" w:hAnsi="Times New Roman" w:cs="Times New Roman"/>
          <w:sz w:val="24"/>
          <w:szCs w:val="24"/>
        </w:rPr>
        <w:t xml:space="preserve">e </w:t>
      </w:r>
      <w:r w:rsidR="00A42CF1" w:rsidRPr="002D7ABF">
        <w:rPr>
          <w:rFonts w:ascii="Times New Roman" w:hAnsi="Times New Roman" w:cs="Times New Roman"/>
          <w:sz w:val="24"/>
          <w:szCs w:val="24"/>
        </w:rPr>
        <w:t>oprávnen</w:t>
      </w:r>
      <w:r w:rsidR="00E1583C" w:rsidRPr="002D7ABF">
        <w:rPr>
          <w:rFonts w:ascii="Times New Roman" w:hAnsi="Times New Roman" w:cs="Times New Roman"/>
          <w:sz w:val="24"/>
          <w:szCs w:val="24"/>
        </w:rPr>
        <w:t xml:space="preserve">ej </w:t>
      </w:r>
      <w:r w:rsidR="00A42CF1" w:rsidRPr="002D7ABF">
        <w:rPr>
          <w:rFonts w:ascii="Times New Roman" w:hAnsi="Times New Roman" w:cs="Times New Roman"/>
          <w:sz w:val="24"/>
          <w:szCs w:val="24"/>
        </w:rPr>
        <w:t xml:space="preserve">na </w:t>
      </w:r>
      <w:r w:rsidRPr="002D7ABF">
        <w:rPr>
          <w:rFonts w:ascii="Times New Roman" w:hAnsi="Times New Roman" w:cs="Times New Roman"/>
          <w:sz w:val="24"/>
          <w:szCs w:val="24"/>
        </w:rPr>
        <w:t>výkon prípravy na opätovné použitie elektroodpadu,</w:t>
      </w:r>
    </w:p>
    <w:p w14:paraId="6A2404AD" w14:textId="77777777" w:rsidR="004E43FC" w:rsidRPr="002D7ABF" w:rsidRDefault="004E43FC" w:rsidP="00CA66F7">
      <w:pPr>
        <w:pStyle w:val="Standard"/>
        <w:numPr>
          <w:ilvl w:val="0"/>
          <w:numId w:val="271"/>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viesť a uchovávať evidenciu o množstve vyzbieraného elektroodpadu v kilogramoch </w:t>
      </w:r>
      <w:r w:rsidRPr="002D7ABF">
        <w:rPr>
          <w:rFonts w:ascii="Times New Roman" w:hAnsi="Times New Roman" w:cs="Times New Roman"/>
          <w:sz w:val="24"/>
          <w:szCs w:val="24"/>
        </w:rPr>
        <w:t>podľa kategórií; množstvo a kategóriu elektroodpadu z domácností uvádzať samostatne,</w:t>
      </w:r>
    </w:p>
    <w:p w14:paraId="02D44841" w14:textId="77777777" w:rsidR="004E43FC" w:rsidRPr="002D7ABF" w:rsidRDefault="004E43FC" w:rsidP="00CA66F7">
      <w:pPr>
        <w:pStyle w:val="Standard"/>
        <w:numPr>
          <w:ilvl w:val="0"/>
          <w:numId w:val="271"/>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lastRenderedPageBreak/>
        <w:t xml:space="preserve">ohlasovať ustanovené údaje z evidencie podľa písmena </w:t>
      </w:r>
      <w:r w:rsidR="00023C06" w:rsidRPr="002D7ABF">
        <w:rPr>
          <w:rFonts w:ascii="Times New Roman" w:hAnsi="Times New Roman" w:cs="Times New Roman"/>
          <w:sz w:val="24"/>
          <w:szCs w:val="24"/>
          <w:lang w:eastAsia="sk-SK"/>
        </w:rPr>
        <w:t>d</w:t>
      </w:r>
      <w:r w:rsidRPr="002D7ABF">
        <w:rPr>
          <w:rFonts w:ascii="Times New Roman" w:hAnsi="Times New Roman" w:cs="Times New Roman"/>
          <w:sz w:val="24"/>
          <w:szCs w:val="24"/>
          <w:lang w:eastAsia="sk-SK"/>
        </w:rPr>
        <w:t>) štvrťročne výrobcovi elektrozariadení alebo organizácii zodpovednosti výrobcov zastupujúcej výrobcov elektrozariadení</w:t>
      </w:r>
      <w:r w:rsidRPr="002D7ABF">
        <w:rPr>
          <w:rFonts w:ascii="Times New Roman" w:hAnsi="Times New Roman" w:cs="Times New Roman"/>
          <w:sz w:val="24"/>
          <w:szCs w:val="24"/>
        </w:rPr>
        <w:t xml:space="preserve">, </w:t>
      </w:r>
      <w:r w:rsidRPr="002D7ABF">
        <w:rPr>
          <w:rFonts w:ascii="Times New Roman" w:hAnsi="Times New Roman" w:cs="Times New Roman"/>
          <w:sz w:val="24"/>
          <w:szCs w:val="24"/>
          <w:lang w:eastAsia="sk-SK"/>
        </w:rPr>
        <w:t>s ktorými má uzavretú zmluvu.</w:t>
      </w:r>
    </w:p>
    <w:p w14:paraId="24E48C34" w14:textId="77777777" w:rsidR="004E43FC" w:rsidRPr="002D7ABF" w:rsidRDefault="004E43FC" w:rsidP="00CF21C3">
      <w:pPr>
        <w:pStyle w:val="Standard"/>
        <w:tabs>
          <w:tab w:val="left" w:pos="1418"/>
        </w:tabs>
        <w:spacing w:after="0" w:line="240" w:lineRule="auto"/>
        <w:ind w:left="709"/>
        <w:jc w:val="both"/>
        <w:rPr>
          <w:rFonts w:ascii="Times New Roman" w:hAnsi="Times New Roman" w:cs="Times New Roman"/>
          <w:sz w:val="24"/>
          <w:szCs w:val="24"/>
        </w:rPr>
      </w:pPr>
    </w:p>
    <w:p w14:paraId="2630ACBE" w14:textId="595CD56C" w:rsidR="004E43FC" w:rsidRPr="002D7ABF" w:rsidRDefault="004E43FC" w:rsidP="00D53BD3">
      <w:pPr>
        <w:pStyle w:val="Standard"/>
        <w:numPr>
          <w:ilvl w:val="0"/>
          <w:numId w:val="117"/>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Výrobca elektrozariadení a organizácia zodpovednosti výrobcov zastupujúca výrobcov</w:t>
      </w:r>
      <w:r w:rsidR="00D53BD3" w:rsidRPr="002D7ABF">
        <w:rPr>
          <w:rFonts w:ascii="Times New Roman" w:hAnsi="Times New Roman" w:cs="Times New Roman"/>
          <w:sz w:val="24"/>
          <w:szCs w:val="24"/>
        </w:rPr>
        <w:t xml:space="preserve"> </w:t>
      </w:r>
      <w:r w:rsidRPr="002D7ABF">
        <w:rPr>
          <w:rFonts w:ascii="Times New Roman" w:hAnsi="Times New Roman" w:cs="Times New Roman"/>
          <w:sz w:val="24"/>
          <w:szCs w:val="24"/>
        </w:rPr>
        <w:t>elektrozariadení je povinná zabezpečiť, aby vykonávanie zberu elektroodpadu na zbernom mieste elektroodpadu, určenom na základe zmluvy s</w:t>
      </w:r>
      <w:r w:rsidR="00621E0B" w:rsidRPr="002D7ABF">
        <w:rPr>
          <w:rFonts w:ascii="Times New Roman" w:hAnsi="Times New Roman" w:cs="Times New Roman"/>
          <w:sz w:val="24"/>
          <w:szCs w:val="24"/>
        </w:rPr>
        <w:t> ňou</w:t>
      </w:r>
      <w:r w:rsidRPr="002D7ABF">
        <w:rPr>
          <w:rFonts w:ascii="Times New Roman" w:hAnsi="Times New Roman" w:cs="Times New Roman"/>
          <w:sz w:val="24"/>
          <w:szCs w:val="24"/>
        </w:rPr>
        <w:t>, bolo v súlade s týmto zákonom.</w:t>
      </w:r>
    </w:p>
    <w:p w14:paraId="17109AFC" w14:textId="77777777" w:rsidR="007D10C9" w:rsidRPr="002D7ABF" w:rsidRDefault="007D10C9" w:rsidP="00EE2989">
      <w:pPr>
        <w:pStyle w:val="Odsekzoznamu"/>
        <w:spacing w:after="0" w:line="240" w:lineRule="auto"/>
        <w:ind w:left="0"/>
        <w:jc w:val="center"/>
        <w:rPr>
          <w:rFonts w:ascii="Times New Roman" w:hAnsi="Times New Roman" w:cs="Times New Roman"/>
          <w:b/>
          <w:sz w:val="24"/>
          <w:szCs w:val="24"/>
          <w:lang w:eastAsia="sk-SK"/>
        </w:rPr>
      </w:pPr>
    </w:p>
    <w:p w14:paraId="594DD471" w14:textId="300AEE03" w:rsidR="004E43FC" w:rsidRPr="002D7ABF" w:rsidRDefault="00B07A43" w:rsidP="00EE2989">
      <w:pPr>
        <w:pStyle w:val="Odsekzoznamu"/>
        <w:spacing w:after="0" w:line="240" w:lineRule="auto"/>
        <w:ind w:left="0"/>
        <w:jc w:val="center"/>
        <w:rPr>
          <w:rFonts w:ascii="Times New Roman" w:hAnsi="Times New Roman" w:cs="Times New Roman"/>
          <w:b/>
          <w:sz w:val="24"/>
          <w:szCs w:val="24"/>
          <w:lang w:eastAsia="sk-SK"/>
        </w:rPr>
      </w:pPr>
      <w:r w:rsidRPr="002D7ABF">
        <w:rPr>
          <w:rFonts w:ascii="Times New Roman" w:hAnsi="Times New Roman" w:cs="Times New Roman"/>
          <w:b/>
          <w:sz w:val="24"/>
          <w:szCs w:val="24"/>
          <w:lang w:eastAsia="sk-SK"/>
        </w:rPr>
        <w:t xml:space="preserve">§ </w:t>
      </w:r>
      <w:r w:rsidR="004E00D7" w:rsidRPr="002D7ABF">
        <w:rPr>
          <w:rFonts w:ascii="Times New Roman" w:hAnsi="Times New Roman" w:cs="Times New Roman"/>
          <w:b/>
          <w:sz w:val="24"/>
          <w:szCs w:val="24"/>
          <w:lang w:eastAsia="sk-SK"/>
        </w:rPr>
        <w:t>40</w:t>
      </w:r>
    </w:p>
    <w:p w14:paraId="19DBCDA4" w14:textId="77777777" w:rsidR="004E43FC" w:rsidRPr="002D7ABF" w:rsidRDefault="004E43FC" w:rsidP="00EE2989">
      <w:pPr>
        <w:pStyle w:val="Odsekzoznamu"/>
        <w:spacing w:after="0" w:line="240" w:lineRule="auto"/>
        <w:ind w:left="0"/>
        <w:jc w:val="center"/>
        <w:rPr>
          <w:rFonts w:ascii="Times New Roman" w:hAnsi="Times New Roman" w:cs="Times New Roman"/>
          <w:b/>
          <w:sz w:val="24"/>
          <w:szCs w:val="24"/>
          <w:lang w:eastAsia="sk-SK"/>
        </w:rPr>
      </w:pPr>
      <w:r w:rsidRPr="002D7ABF">
        <w:rPr>
          <w:rFonts w:ascii="Times New Roman" w:hAnsi="Times New Roman" w:cs="Times New Roman"/>
          <w:b/>
          <w:sz w:val="24"/>
          <w:szCs w:val="24"/>
          <w:lang w:eastAsia="sk-SK"/>
        </w:rPr>
        <w:t>Príprava na opätovné použitie elektroodpadu</w:t>
      </w:r>
    </w:p>
    <w:p w14:paraId="206CD735" w14:textId="77777777" w:rsidR="00CC592C" w:rsidRPr="002D7ABF" w:rsidRDefault="00CC592C" w:rsidP="00EE2989">
      <w:pPr>
        <w:pStyle w:val="Odsekzoznamu"/>
        <w:spacing w:after="0" w:line="240" w:lineRule="auto"/>
        <w:ind w:left="0"/>
        <w:jc w:val="center"/>
        <w:rPr>
          <w:rFonts w:ascii="Times New Roman" w:hAnsi="Times New Roman" w:cs="Times New Roman"/>
          <w:b/>
          <w:sz w:val="24"/>
          <w:szCs w:val="24"/>
          <w:lang w:eastAsia="sk-SK"/>
        </w:rPr>
      </w:pPr>
    </w:p>
    <w:p w14:paraId="0A88E2CD" w14:textId="77777777" w:rsidR="004E43FC" w:rsidRPr="002D7ABF" w:rsidRDefault="004E43FC" w:rsidP="00B36BB1">
      <w:pPr>
        <w:pStyle w:val="Odsekzoznamu"/>
        <w:numPr>
          <w:ilvl w:val="0"/>
          <w:numId w:val="158"/>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Zariadenie na výkon prípravy na opätovné </w:t>
      </w:r>
      <w:r w:rsidRPr="002D7ABF">
        <w:rPr>
          <w:rFonts w:ascii="Times New Roman" w:hAnsi="Times New Roman" w:cs="Times New Roman"/>
          <w:sz w:val="24"/>
          <w:szCs w:val="24"/>
        </w:rPr>
        <w:t xml:space="preserve">použitie elektroodpadu (ďalej len „zariadenie prípravy </w:t>
      </w:r>
      <w:r w:rsidR="0015779C" w:rsidRPr="002D7ABF">
        <w:rPr>
          <w:rFonts w:ascii="Times New Roman" w:hAnsi="Times New Roman" w:cs="Times New Roman"/>
          <w:sz w:val="24"/>
          <w:szCs w:val="24"/>
        </w:rPr>
        <w:t>na opätovné použitie</w:t>
      </w:r>
      <w:r w:rsidRPr="002D7ABF">
        <w:rPr>
          <w:rFonts w:ascii="Times New Roman" w:hAnsi="Times New Roman" w:cs="Times New Roman"/>
          <w:sz w:val="24"/>
          <w:szCs w:val="24"/>
        </w:rPr>
        <w:t xml:space="preserve">“) je zariadenie prevádzkované fyzickou osobou – podnikateľom  alebo právnickou osobou, v ktorom sa </w:t>
      </w:r>
      <w:r w:rsidR="0015779C" w:rsidRPr="002D7ABF">
        <w:rPr>
          <w:rFonts w:ascii="Times New Roman" w:hAnsi="Times New Roman" w:cs="Times New Roman"/>
          <w:sz w:val="24"/>
          <w:szCs w:val="24"/>
        </w:rPr>
        <w:t>elektroodpad vhodný</w:t>
      </w:r>
      <w:r w:rsidRPr="002D7ABF">
        <w:rPr>
          <w:rFonts w:ascii="Times New Roman" w:hAnsi="Times New Roman" w:cs="Times New Roman"/>
          <w:sz w:val="24"/>
          <w:szCs w:val="24"/>
        </w:rPr>
        <w:t xml:space="preserve"> na prípravu </w:t>
      </w:r>
      <w:r w:rsidR="0015779C" w:rsidRPr="002D7ABF">
        <w:rPr>
          <w:rFonts w:ascii="Times New Roman" w:hAnsi="Times New Roman" w:cs="Times New Roman"/>
          <w:sz w:val="24"/>
          <w:szCs w:val="24"/>
        </w:rPr>
        <w:t>na opätovné použitie, pripravuje</w:t>
      </w:r>
      <w:r w:rsidRPr="002D7ABF">
        <w:rPr>
          <w:rFonts w:ascii="Times New Roman" w:hAnsi="Times New Roman" w:cs="Times New Roman"/>
          <w:sz w:val="24"/>
          <w:szCs w:val="24"/>
        </w:rPr>
        <w:t xml:space="preserve"> n</w:t>
      </w:r>
      <w:r w:rsidR="0015779C" w:rsidRPr="002D7ABF">
        <w:rPr>
          <w:rFonts w:ascii="Times New Roman" w:hAnsi="Times New Roman" w:cs="Times New Roman"/>
          <w:sz w:val="24"/>
          <w:szCs w:val="24"/>
        </w:rPr>
        <w:t>a opätovné použitie, vrátane jeho</w:t>
      </w:r>
      <w:r w:rsidRPr="002D7ABF">
        <w:rPr>
          <w:rFonts w:ascii="Times New Roman" w:hAnsi="Times New Roman" w:cs="Times New Roman"/>
          <w:sz w:val="24"/>
          <w:szCs w:val="24"/>
        </w:rPr>
        <w:t xml:space="preserve"> skladovania, tried</w:t>
      </w:r>
      <w:r w:rsidR="0015779C" w:rsidRPr="002D7ABF">
        <w:rPr>
          <w:rFonts w:ascii="Times New Roman" w:hAnsi="Times New Roman" w:cs="Times New Roman"/>
          <w:sz w:val="24"/>
          <w:szCs w:val="24"/>
        </w:rPr>
        <w:t>enia alebo testovania, alebo jeho</w:t>
      </w:r>
      <w:r w:rsidRPr="002D7ABF">
        <w:rPr>
          <w:rFonts w:ascii="Times New Roman" w:hAnsi="Times New Roman" w:cs="Times New Roman"/>
          <w:sz w:val="24"/>
          <w:szCs w:val="24"/>
        </w:rPr>
        <w:t xml:space="preserve"> vytrieďovania od </w:t>
      </w:r>
      <w:r w:rsidRPr="002D7ABF">
        <w:rPr>
          <w:rFonts w:ascii="Times New Roman" w:hAnsi="Times New Roman" w:cs="Times New Roman"/>
          <w:sz w:val="24"/>
          <w:szCs w:val="24"/>
          <w:lang w:eastAsia="sk-SK"/>
        </w:rPr>
        <w:t>elektroodpadu</w:t>
      </w:r>
      <w:r w:rsidRPr="002D7ABF">
        <w:rPr>
          <w:rFonts w:ascii="Times New Roman" w:hAnsi="Times New Roman" w:cs="Times New Roman"/>
          <w:sz w:val="24"/>
          <w:szCs w:val="24"/>
        </w:rPr>
        <w:t>, ktorý sa nedá opätovne použiť</w:t>
      </w:r>
      <w:r w:rsidR="00F532E9" w:rsidRPr="002D7ABF">
        <w:rPr>
          <w:rFonts w:ascii="Times New Roman" w:hAnsi="Times New Roman" w:cs="Times New Roman"/>
          <w:sz w:val="24"/>
          <w:szCs w:val="24"/>
        </w:rPr>
        <w:t>.</w:t>
      </w:r>
    </w:p>
    <w:p w14:paraId="40717E15" w14:textId="77777777" w:rsidR="004E43FC" w:rsidRPr="002D7ABF" w:rsidRDefault="004E43FC" w:rsidP="008407B0">
      <w:pPr>
        <w:pStyle w:val="Odsekzoznamu"/>
        <w:spacing w:after="0" w:line="240" w:lineRule="auto"/>
        <w:ind w:left="0"/>
        <w:rPr>
          <w:rFonts w:ascii="Times New Roman" w:hAnsi="Times New Roman" w:cs="Times New Roman"/>
          <w:sz w:val="24"/>
          <w:szCs w:val="24"/>
          <w:lang w:eastAsia="sk-SK"/>
        </w:rPr>
      </w:pPr>
    </w:p>
    <w:p w14:paraId="5CFEBA87" w14:textId="77777777" w:rsidR="004E43FC" w:rsidRPr="002D7ABF" w:rsidRDefault="004E43FC" w:rsidP="00B36BB1">
      <w:pPr>
        <w:pStyle w:val="Odsekzoznamu"/>
        <w:numPr>
          <w:ilvl w:val="0"/>
          <w:numId w:val="68"/>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Prevádzkovateľ zariadenia prípravy opätovného použitia je okrem povinností </w:t>
      </w:r>
      <w:r w:rsidR="004625E3" w:rsidRPr="002D7ABF">
        <w:rPr>
          <w:rFonts w:ascii="Times New Roman" w:hAnsi="Times New Roman" w:cs="Times New Roman"/>
          <w:sz w:val="24"/>
          <w:szCs w:val="24"/>
        </w:rPr>
        <w:t xml:space="preserve">podľa </w:t>
      </w:r>
      <w:r w:rsidR="00621E0B" w:rsidRPr="002D7ABF">
        <w:rPr>
          <w:rFonts w:ascii="Times New Roman" w:hAnsi="Times New Roman" w:cs="Times New Roman"/>
          <w:sz w:val="24"/>
          <w:szCs w:val="24"/>
        </w:rPr>
        <w:t>§</w:t>
      </w:r>
      <w:r w:rsidR="004625E3" w:rsidRPr="002D7ABF">
        <w:rPr>
          <w:rFonts w:ascii="Times New Roman" w:hAnsi="Times New Roman" w:cs="Times New Roman"/>
          <w:sz w:val="24"/>
          <w:szCs w:val="24"/>
        </w:rPr>
        <w:t xml:space="preserve"> 14 a 17 </w:t>
      </w:r>
      <w:r w:rsidR="00621E0B" w:rsidRPr="002D7ABF">
        <w:rPr>
          <w:rFonts w:ascii="Times New Roman" w:hAnsi="Times New Roman" w:cs="Times New Roman"/>
          <w:sz w:val="24"/>
          <w:szCs w:val="24"/>
        </w:rPr>
        <w:t xml:space="preserve"> </w:t>
      </w:r>
      <w:r w:rsidRPr="002D7ABF">
        <w:rPr>
          <w:rFonts w:ascii="Times New Roman" w:hAnsi="Times New Roman" w:cs="Times New Roman"/>
          <w:sz w:val="24"/>
          <w:szCs w:val="24"/>
        </w:rPr>
        <w:t>povinný</w:t>
      </w:r>
    </w:p>
    <w:p w14:paraId="3346B126" w14:textId="77777777" w:rsidR="004E43FC" w:rsidRPr="002D7ABF" w:rsidRDefault="004E43FC" w:rsidP="00B36BB1">
      <w:pPr>
        <w:pStyle w:val="Standard"/>
        <w:numPr>
          <w:ilvl w:val="0"/>
          <w:numId w:val="159"/>
        </w:numPr>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prevziať </w:t>
      </w:r>
      <w:r w:rsidR="0009228D" w:rsidRPr="002D7ABF">
        <w:rPr>
          <w:rFonts w:ascii="Times New Roman" w:hAnsi="Times New Roman" w:cs="Times New Roman"/>
          <w:sz w:val="24"/>
          <w:szCs w:val="24"/>
        </w:rPr>
        <w:t>elektroodpad podľa ods</w:t>
      </w:r>
      <w:r w:rsidR="001E47E2" w:rsidRPr="002D7ABF">
        <w:rPr>
          <w:rFonts w:ascii="Times New Roman" w:hAnsi="Times New Roman" w:cs="Times New Roman"/>
          <w:sz w:val="24"/>
          <w:szCs w:val="24"/>
        </w:rPr>
        <w:t>eku</w:t>
      </w:r>
      <w:r w:rsidR="0009228D" w:rsidRPr="002D7ABF">
        <w:rPr>
          <w:rFonts w:ascii="Times New Roman" w:hAnsi="Times New Roman" w:cs="Times New Roman"/>
          <w:sz w:val="24"/>
          <w:szCs w:val="24"/>
        </w:rPr>
        <w:t xml:space="preserve"> 1 </w:t>
      </w:r>
      <w:r w:rsidRPr="002D7ABF">
        <w:rPr>
          <w:rFonts w:ascii="Times New Roman" w:hAnsi="Times New Roman" w:cs="Times New Roman"/>
          <w:sz w:val="24"/>
          <w:szCs w:val="24"/>
        </w:rPr>
        <w:t>do zariadenia príprav</w:t>
      </w:r>
      <w:r w:rsidR="004625E3" w:rsidRPr="002D7ABF">
        <w:rPr>
          <w:rFonts w:ascii="Times New Roman" w:hAnsi="Times New Roman" w:cs="Times New Roman"/>
          <w:sz w:val="24"/>
          <w:szCs w:val="24"/>
        </w:rPr>
        <w:t>y</w:t>
      </w:r>
      <w:r w:rsidRPr="002D7ABF">
        <w:rPr>
          <w:rFonts w:ascii="Times New Roman" w:hAnsi="Times New Roman" w:cs="Times New Roman"/>
          <w:sz w:val="24"/>
          <w:szCs w:val="24"/>
        </w:rPr>
        <w:t xml:space="preserve"> na opätovné použitie a podrobiť </w:t>
      </w:r>
      <w:r w:rsidR="00B6138D" w:rsidRPr="002D7ABF">
        <w:rPr>
          <w:rFonts w:ascii="Times New Roman" w:hAnsi="Times New Roman" w:cs="Times New Roman"/>
          <w:sz w:val="24"/>
          <w:szCs w:val="24"/>
        </w:rPr>
        <w:t xml:space="preserve">ho </w:t>
      </w:r>
      <w:r w:rsidRPr="002D7ABF">
        <w:rPr>
          <w:rFonts w:ascii="Times New Roman" w:hAnsi="Times New Roman" w:cs="Times New Roman"/>
          <w:sz w:val="24"/>
          <w:szCs w:val="24"/>
        </w:rPr>
        <w:t>uvedenej činnosti</w:t>
      </w:r>
      <w:r w:rsidR="00B6138D"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 </w:t>
      </w:r>
      <w:r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rPr>
        <w:t xml:space="preserve"> </w:t>
      </w:r>
    </w:p>
    <w:p w14:paraId="3A06CC0E" w14:textId="77777777" w:rsidR="004E43FC" w:rsidRPr="002D7ABF" w:rsidRDefault="004E43FC" w:rsidP="00B36BB1">
      <w:pPr>
        <w:pStyle w:val="Standard"/>
        <w:numPr>
          <w:ilvl w:val="0"/>
          <w:numId w:val="94"/>
        </w:numPr>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lang w:eastAsia="sk-SK"/>
        </w:rPr>
        <w:t>plniť vo vzťahu k elektroodpadu, ktorý prešiel procesom prípravy na opätovné použitie a</w:t>
      </w:r>
      <w:r w:rsidR="00D05925"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je ako elektrozariadenie opätovne uvádzané na trh, povinnosti výrobcu elektrozariadení podľa tohto zákona a podmienky elektrickej a environmentálnej bezpečnosti elektrozariadení podľa osobitných predpisov.</w:t>
      </w:r>
      <w:r w:rsidRPr="002D7ABF">
        <w:rPr>
          <w:rStyle w:val="FootnoteSymbol"/>
          <w:rFonts w:ascii="Times New Roman" w:hAnsi="Times New Roman" w:cs="Times New Roman"/>
          <w:sz w:val="24"/>
          <w:szCs w:val="24"/>
          <w:lang w:eastAsia="sk-SK"/>
        </w:rPr>
        <w:t>1</w:t>
      </w:r>
      <w:r w:rsidR="00194FA3" w:rsidRPr="002D7ABF">
        <w:rPr>
          <w:rStyle w:val="FootnoteSymbol"/>
          <w:rFonts w:ascii="Times New Roman" w:hAnsi="Times New Roman" w:cs="Times New Roman"/>
          <w:sz w:val="24"/>
          <w:szCs w:val="24"/>
          <w:lang w:eastAsia="sk-SK"/>
        </w:rPr>
        <w:t>4</w:t>
      </w:r>
      <w:r w:rsidRPr="002D7ABF">
        <w:rPr>
          <w:rStyle w:val="FootnoteSymbol"/>
          <w:rFonts w:ascii="Times New Roman" w:hAnsi="Times New Roman" w:cs="Times New Roman"/>
          <w:sz w:val="24"/>
          <w:szCs w:val="24"/>
          <w:lang w:eastAsia="sk-SK"/>
        </w:rPr>
        <w:t>)</w:t>
      </w:r>
    </w:p>
    <w:p w14:paraId="602C0D31" w14:textId="77777777" w:rsidR="006B42E2" w:rsidRPr="002D7ABF" w:rsidRDefault="006B42E2" w:rsidP="00A26F40">
      <w:pPr>
        <w:pStyle w:val="Standard"/>
        <w:spacing w:after="0" w:line="240" w:lineRule="auto"/>
        <w:rPr>
          <w:rFonts w:ascii="Times New Roman" w:hAnsi="Times New Roman" w:cs="Times New Roman"/>
          <w:b/>
          <w:sz w:val="24"/>
          <w:szCs w:val="24"/>
        </w:rPr>
      </w:pPr>
    </w:p>
    <w:p w14:paraId="1502FCC7" w14:textId="77777777" w:rsidR="006B42E2" w:rsidRPr="002D7ABF" w:rsidRDefault="006B42E2" w:rsidP="00EE2989">
      <w:pPr>
        <w:pStyle w:val="Standard"/>
        <w:spacing w:after="0" w:line="240" w:lineRule="auto"/>
        <w:ind w:left="425" w:hanging="425"/>
        <w:jc w:val="center"/>
        <w:rPr>
          <w:rFonts w:ascii="Times New Roman" w:hAnsi="Times New Roman" w:cs="Times New Roman"/>
          <w:b/>
          <w:sz w:val="24"/>
          <w:szCs w:val="24"/>
        </w:rPr>
      </w:pPr>
    </w:p>
    <w:p w14:paraId="710BF9CA" w14:textId="451F100E" w:rsidR="004E43FC" w:rsidRPr="002D7ABF" w:rsidRDefault="00B07A43" w:rsidP="00EE2989">
      <w:pPr>
        <w:pStyle w:val="Standard"/>
        <w:spacing w:after="0" w:line="240" w:lineRule="auto"/>
        <w:ind w:left="425" w:hanging="425"/>
        <w:jc w:val="center"/>
        <w:rPr>
          <w:rFonts w:ascii="Times New Roman" w:hAnsi="Times New Roman" w:cs="Times New Roman"/>
          <w:b/>
          <w:sz w:val="24"/>
          <w:szCs w:val="24"/>
        </w:rPr>
      </w:pPr>
      <w:r w:rsidRPr="002D7ABF">
        <w:rPr>
          <w:rFonts w:ascii="Times New Roman" w:hAnsi="Times New Roman" w:cs="Times New Roman"/>
          <w:b/>
          <w:sz w:val="24"/>
          <w:szCs w:val="24"/>
        </w:rPr>
        <w:t>§ 4</w:t>
      </w:r>
      <w:r w:rsidR="004E00D7" w:rsidRPr="002D7ABF">
        <w:rPr>
          <w:rFonts w:ascii="Times New Roman" w:hAnsi="Times New Roman" w:cs="Times New Roman"/>
          <w:b/>
          <w:sz w:val="24"/>
          <w:szCs w:val="24"/>
        </w:rPr>
        <w:t>1</w:t>
      </w:r>
    </w:p>
    <w:p w14:paraId="737ABCC1" w14:textId="77777777" w:rsidR="004E43FC" w:rsidRPr="002D7ABF" w:rsidRDefault="004E43FC" w:rsidP="00EE2989">
      <w:pPr>
        <w:pStyle w:val="Standard"/>
        <w:spacing w:after="0" w:line="240" w:lineRule="auto"/>
        <w:ind w:left="425" w:hanging="425"/>
        <w:jc w:val="center"/>
        <w:rPr>
          <w:rFonts w:ascii="Times New Roman" w:hAnsi="Times New Roman" w:cs="Times New Roman"/>
          <w:b/>
          <w:sz w:val="24"/>
          <w:szCs w:val="24"/>
        </w:rPr>
      </w:pPr>
      <w:r w:rsidRPr="002D7ABF">
        <w:rPr>
          <w:rFonts w:ascii="Times New Roman" w:hAnsi="Times New Roman" w:cs="Times New Roman"/>
          <w:b/>
          <w:sz w:val="24"/>
          <w:szCs w:val="24"/>
        </w:rPr>
        <w:t>Spracovateľ elektroodpadu</w:t>
      </w:r>
    </w:p>
    <w:p w14:paraId="46A83A6A" w14:textId="77777777" w:rsidR="004E43FC" w:rsidRPr="002D7ABF" w:rsidRDefault="004E43FC" w:rsidP="00C33448">
      <w:pPr>
        <w:pStyle w:val="Standard"/>
        <w:spacing w:after="0" w:line="240" w:lineRule="auto"/>
        <w:ind w:left="425" w:hanging="425"/>
        <w:jc w:val="center"/>
        <w:rPr>
          <w:rFonts w:ascii="Times New Roman" w:hAnsi="Times New Roman" w:cs="Times New Roman"/>
          <w:b/>
          <w:sz w:val="24"/>
          <w:szCs w:val="24"/>
        </w:rPr>
      </w:pPr>
    </w:p>
    <w:p w14:paraId="3ED5C98D" w14:textId="706BB1F7" w:rsidR="004E43FC" w:rsidRPr="002D7ABF" w:rsidRDefault="004E43FC" w:rsidP="00551C2B">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Spracovateľ elektroodpadu je okrem povinností </w:t>
      </w:r>
      <w:r w:rsidR="0009228D" w:rsidRPr="002D7ABF">
        <w:rPr>
          <w:rFonts w:ascii="Times New Roman" w:hAnsi="Times New Roman" w:cs="Times New Roman"/>
          <w:sz w:val="24"/>
          <w:szCs w:val="24"/>
        </w:rPr>
        <w:t xml:space="preserve">podľa § 14 </w:t>
      </w:r>
      <w:r w:rsidR="00320397" w:rsidRPr="002D7ABF">
        <w:rPr>
          <w:rFonts w:ascii="Times New Roman" w:hAnsi="Times New Roman" w:cs="Times New Roman"/>
          <w:sz w:val="24"/>
          <w:szCs w:val="24"/>
        </w:rPr>
        <w:t xml:space="preserve">a </w:t>
      </w:r>
      <w:r w:rsidR="009E709B" w:rsidRPr="002D7ABF">
        <w:rPr>
          <w:rFonts w:ascii="Times New Roman" w:hAnsi="Times New Roman" w:cs="Times New Roman"/>
          <w:sz w:val="24"/>
          <w:szCs w:val="24"/>
        </w:rPr>
        <w:t xml:space="preserve">17 </w:t>
      </w:r>
      <w:r w:rsidRPr="002D7ABF">
        <w:rPr>
          <w:rFonts w:ascii="Times New Roman" w:hAnsi="Times New Roman" w:cs="Times New Roman"/>
          <w:sz w:val="24"/>
          <w:szCs w:val="24"/>
        </w:rPr>
        <w:t xml:space="preserve"> povinný</w:t>
      </w:r>
      <w:r w:rsidR="00A26F40" w:rsidRPr="002D7ABF">
        <w:rPr>
          <w:rFonts w:ascii="Times New Roman" w:hAnsi="Times New Roman" w:cs="Times New Roman"/>
          <w:sz w:val="24"/>
          <w:szCs w:val="24"/>
        </w:rPr>
        <w:t xml:space="preserve"> </w:t>
      </w:r>
    </w:p>
    <w:p w14:paraId="09BE5D18" w14:textId="2E19D900" w:rsidR="00D53BD3" w:rsidRPr="002D7ABF" w:rsidRDefault="00D53BD3" w:rsidP="00D53BD3">
      <w:pPr>
        <w:pStyle w:val="Standard"/>
        <w:numPr>
          <w:ilvl w:val="1"/>
          <w:numId w:val="68"/>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spracovávať elektroodpad v súlade s udeleným súhlasom </w:t>
      </w:r>
      <w:r w:rsidR="00762452" w:rsidRPr="002D7ABF">
        <w:rPr>
          <w:rFonts w:ascii="Times New Roman" w:hAnsi="Times New Roman" w:cs="Times New Roman"/>
          <w:sz w:val="24"/>
          <w:szCs w:val="24"/>
          <w:lang w:eastAsia="sk-SK"/>
        </w:rPr>
        <w:t xml:space="preserve">[§ 97 ods. 1 písm. c)] </w:t>
      </w:r>
      <w:r w:rsidRPr="002D7ABF">
        <w:rPr>
          <w:rFonts w:ascii="Times New Roman" w:hAnsi="Times New Roman" w:cs="Times New Roman"/>
          <w:sz w:val="24"/>
          <w:szCs w:val="24"/>
          <w:lang w:eastAsia="sk-SK"/>
        </w:rPr>
        <w:t>a udelenou autorizáciou</w:t>
      </w:r>
      <w:r w:rsidR="00762452" w:rsidRPr="002D7ABF">
        <w:rPr>
          <w:rFonts w:ascii="Times New Roman" w:hAnsi="Times New Roman" w:cs="Times New Roman"/>
          <w:sz w:val="24"/>
          <w:szCs w:val="24"/>
          <w:lang w:eastAsia="sk-SK"/>
        </w:rPr>
        <w:t xml:space="preserve"> (§ 89 ods. 1 písm. a) bod 4) </w:t>
      </w:r>
      <w:r w:rsidRPr="002D7ABF">
        <w:rPr>
          <w:rFonts w:ascii="Times New Roman" w:hAnsi="Times New Roman" w:cs="Times New Roman"/>
          <w:sz w:val="24"/>
          <w:szCs w:val="24"/>
          <w:lang w:eastAsia="sk-SK"/>
        </w:rPr>
        <w:t xml:space="preserve"> a dodržiavať požiadavky na spracovanie elektroodpadu,</w:t>
      </w:r>
    </w:p>
    <w:p w14:paraId="2AA20648" w14:textId="3A4D22DC"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sz w:val="24"/>
          <w:szCs w:val="24"/>
          <w:lang w:eastAsia="sk-SK"/>
        </w:rPr>
        <w:t>plniť evidenčnú a ohlasovaciu povinnosť a povinnosť uchovávania evidencie</w:t>
      </w:r>
      <w:r w:rsidR="0015432A" w:rsidRPr="002D7ABF">
        <w:rPr>
          <w:rFonts w:ascii="Times New Roman" w:hAnsi="Times New Roman" w:cs="Times New Roman"/>
          <w:sz w:val="24"/>
          <w:szCs w:val="24"/>
          <w:lang w:eastAsia="sk-SK"/>
        </w:rPr>
        <w:t xml:space="preserve"> a uchovávať ohlasované údaje</w:t>
      </w:r>
      <w:r w:rsidRPr="002D7ABF">
        <w:rPr>
          <w:rFonts w:ascii="Times New Roman" w:hAnsi="Times New Roman" w:cs="Times New Roman"/>
          <w:sz w:val="24"/>
          <w:szCs w:val="24"/>
          <w:lang w:eastAsia="sk-SK"/>
        </w:rPr>
        <w:t>,</w:t>
      </w:r>
      <w:r w:rsidR="00A26F40" w:rsidRPr="002D7ABF">
        <w:rPr>
          <w:rFonts w:ascii="Times New Roman" w:hAnsi="Times New Roman" w:cs="Times New Roman"/>
          <w:sz w:val="24"/>
          <w:szCs w:val="24"/>
          <w:lang w:eastAsia="sk-SK"/>
        </w:rPr>
        <w:t xml:space="preserve"> </w:t>
      </w:r>
    </w:p>
    <w:p w14:paraId="24D7CCC1" w14:textId="77777777"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sz w:val="24"/>
          <w:szCs w:val="24"/>
          <w:lang w:eastAsia="sk-SK"/>
        </w:rPr>
        <w:t>viesť prevádzkovú dokumentáciu o spracovaní elektroodpadu a uchovávať ju v písomnej forme alebo elektronickej</w:t>
      </w:r>
      <w:r w:rsidR="00F532E9" w:rsidRPr="002D7ABF">
        <w:rPr>
          <w:rFonts w:ascii="Times New Roman" w:hAnsi="Times New Roman" w:cs="Times New Roman"/>
          <w:sz w:val="24"/>
          <w:szCs w:val="24"/>
          <w:lang w:eastAsia="sk-SK"/>
        </w:rPr>
        <w:t xml:space="preserve"> forme najmenej päť rokov</w:t>
      </w:r>
      <w:r w:rsidRPr="002D7ABF">
        <w:rPr>
          <w:rFonts w:ascii="Times New Roman" w:hAnsi="Times New Roman" w:cs="Times New Roman"/>
          <w:sz w:val="24"/>
          <w:szCs w:val="24"/>
          <w:lang w:eastAsia="sk-SK"/>
        </w:rPr>
        <w:t>,</w:t>
      </w:r>
    </w:p>
    <w:p w14:paraId="05D6BE5E" w14:textId="77777777"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zverejniť podmienky, za ktorých preberá elektroodpad na spracovanie,</w:t>
      </w:r>
    </w:p>
    <w:p w14:paraId="1A51BCBF" w14:textId="77777777"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plniť povinnosti pôvodcu odpadu vo vzťahu k ním produkovaným odpadom,</w:t>
      </w:r>
    </w:p>
    <w:p w14:paraId="4CC29F63" w14:textId="7C9AD71E"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voliť pri výstavbe zariadenia na spracovanie elektroodpadu alebo jeho modernizácii najlepšie dostupné</w:t>
      </w:r>
      <w:r w:rsidR="00110CBD" w:rsidRPr="002D7ABF">
        <w:rPr>
          <w:rFonts w:ascii="Times New Roman" w:hAnsi="Times New Roman" w:cs="Times New Roman"/>
          <w:sz w:val="24"/>
          <w:szCs w:val="24"/>
          <w:lang w:eastAsia="sk-SK"/>
        </w:rPr>
        <w:t xml:space="preserve">  techniky </w:t>
      </w:r>
      <w:r w:rsidRPr="002D7ABF">
        <w:rPr>
          <w:rFonts w:ascii="Times New Roman" w:hAnsi="Times New Roman" w:cs="Times New Roman"/>
          <w:sz w:val="24"/>
          <w:szCs w:val="24"/>
          <w:lang w:eastAsia="sk-SK"/>
        </w:rPr>
        <w:t xml:space="preserve"> s prihliadnutím na primeranosť výdavkov na ich obstaranie a prevádzku,</w:t>
      </w:r>
    </w:p>
    <w:p w14:paraId="6169750D" w14:textId="77777777"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uvádzať do prevádzky a prevádzkovať stroje a technológiu zariadenia na spracovanie elektroodpadu v súlade s platnou dokumentáciou, s podmienkami určenými v udelenom súhlase a v udelenej autorizácii,</w:t>
      </w:r>
    </w:p>
    <w:p w14:paraId="25BC56A1" w14:textId="77777777"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sz w:val="24"/>
          <w:szCs w:val="24"/>
        </w:rPr>
        <w:t>zabezpečiť spracovanie všetkého elektroodpadu, ktorý sa zaviazal spracovať na základe zmluvného vzťahu s</w:t>
      </w:r>
      <w:r w:rsidR="00BA4C89" w:rsidRPr="002D7ABF">
        <w:rPr>
          <w:rFonts w:ascii="Times New Roman" w:hAnsi="Times New Roman" w:cs="Times New Roman"/>
          <w:sz w:val="24"/>
          <w:szCs w:val="24"/>
        </w:rPr>
        <w:t> </w:t>
      </w:r>
      <w:r w:rsidRPr="002D7ABF">
        <w:rPr>
          <w:rFonts w:ascii="Times New Roman" w:hAnsi="Times New Roman" w:cs="Times New Roman"/>
          <w:sz w:val="24"/>
          <w:szCs w:val="24"/>
        </w:rPr>
        <w:t>výrobc</w:t>
      </w:r>
      <w:r w:rsidR="00BA4C89" w:rsidRPr="002D7ABF">
        <w:rPr>
          <w:rFonts w:ascii="Times New Roman" w:hAnsi="Times New Roman" w:cs="Times New Roman"/>
          <w:sz w:val="24"/>
          <w:szCs w:val="24"/>
        </w:rPr>
        <w:t>o</w:t>
      </w:r>
      <w:r w:rsidRPr="002D7ABF">
        <w:rPr>
          <w:rFonts w:ascii="Times New Roman" w:hAnsi="Times New Roman" w:cs="Times New Roman"/>
          <w:sz w:val="24"/>
          <w:szCs w:val="24"/>
        </w:rPr>
        <w:t>m</w:t>
      </w:r>
      <w:r w:rsidR="00BA4C89"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elektrozariadení alebo organizáciou zodpovednosti výrobcov </w:t>
      </w:r>
      <w:r w:rsidRPr="002D7ABF">
        <w:rPr>
          <w:rFonts w:ascii="Times New Roman" w:hAnsi="Times New Roman" w:cs="Times New Roman"/>
          <w:sz w:val="24"/>
          <w:szCs w:val="24"/>
          <w:lang w:eastAsia="sk-SK"/>
        </w:rPr>
        <w:t>zastupujúcou výrobcov elektrozariadení</w:t>
      </w:r>
      <w:r w:rsidRPr="002D7ABF">
        <w:rPr>
          <w:rFonts w:ascii="Times New Roman" w:hAnsi="Times New Roman" w:cs="Times New Roman"/>
          <w:sz w:val="24"/>
          <w:szCs w:val="24"/>
        </w:rPr>
        <w:t>,</w:t>
      </w:r>
    </w:p>
    <w:p w14:paraId="45542F56" w14:textId="5E918255" w:rsidR="004E43FC" w:rsidRPr="002D7ABF" w:rsidRDefault="003E377D" w:rsidP="00B36BB1">
      <w:pPr>
        <w:pStyle w:val="Standard"/>
        <w:numPr>
          <w:ilvl w:val="1"/>
          <w:numId w:val="68"/>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spracovať </w:t>
      </w:r>
      <w:r w:rsidR="004E43FC" w:rsidRPr="002D7ABF">
        <w:rPr>
          <w:rFonts w:ascii="Times New Roman" w:hAnsi="Times New Roman" w:cs="Times New Roman"/>
          <w:sz w:val="24"/>
          <w:szCs w:val="24"/>
        </w:rPr>
        <w:t xml:space="preserve">kompletne elektroodpad uvedený v písmene </w:t>
      </w:r>
      <w:r w:rsidR="009023D2" w:rsidRPr="002D7ABF">
        <w:rPr>
          <w:rFonts w:ascii="Times New Roman" w:hAnsi="Times New Roman" w:cs="Times New Roman"/>
          <w:sz w:val="24"/>
          <w:szCs w:val="24"/>
        </w:rPr>
        <w:t>h</w:t>
      </w:r>
      <w:r w:rsidR="004E43FC" w:rsidRPr="002D7ABF">
        <w:rPr>
          <w:rFonts w:ascii="Times New Roman" w:hAnsi="Times New Roman" w:cs="Times New Roman"/>
          <w:sz w:val="24"/>
          <w:szCs w:val="24"/>
        </w:rPr>
        <w:t>) vrátane zabezpečenia opätovného použitia častí elektroodpadu vhodných na prípravu na opätovné použitie, zhodnotenia odpadov zo spracovania elektroodpadu najmä recykláciou a zneškodnenia nevyužiteľných zvyškov,</w:t>
      </w:r>
    </w:p>
    <w:p w14:paraId="49A8CFB5" w14:textId="77777777" w:rsidR="004E43FC" w:rsidRPr="002D7ABF" w:rsidRDefault="004E43FC" w:rsidP="00B36BB1">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nakladať s elektroodpadom tak, aby bol predovšetkým zbavený látok nebezpečných pre životné prostredie, prednostne odobrať z elektroodpadu všetky kvapaliny a</w:t>
      </w:r>
      <w:r w:rsidR="00D914B6"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komponenty, vykonať ďalšie opatrenia na zníženie negatívnych vplyvov na životné prostredie,</w:t>
      </w:r>
    </w:p>
    <w:p w14:paraId="5BD91973" w14:textId="77777777" w:rsidR="001731EE" w:rsidRPr="002D7ABF" w:rsidRDefault="004E43FC" w:rsidP="001731EE">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skladovať a zaobchádzať s  elektroodpadom pred jeho spracovaním a počas jeho spracovania v sú</w:t>
      </w:r>
      <w:r w:rsidR="00194FA3" w:rsidRPr="002D7ABF">
        <w:rPr>
          <w:rFonts w:ascii="Times New Roman" w:hAnsi="Times New Roman" w:cs="Times New Roman"/>
          <w:sz w:val="24"/>
          <w:szCs w:val="24"/>
          <w:lang w:eastAsia="sk-SK"/>
        </w:rPr>
        <w:t>lade s technickými požiadavkami</w:t>
      </w:r>
      <w:r w:rsidRPr="002D7ABF">
        <w:rPr>
          <w:rFonts w:ascii="Times New Roman" w:hAnsi="Times New Roman" w:cs="Times New Roman"/>
          <w:sz w:val="24"/>
          <w:szCs w:val="24"/>
          <w:lang w:eastAsia="sk-SK"/>
        </w:rPr>
        <w:t>,</w:t>
      </w:r>
    </w:p>
    <w:p w14:paraId="0233DD5C" w14:textId="6F9F9E96" w:rsidR="001731EE" w:rsidRPr="002D7ABF" w:rsidRDefault="004E43FC" w:rsidP="001731EE">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prednostne odobrať z elektroodpadu </w:t>
      </w:r>
      <w:r w:rsidR="00E405E1" w:rsidRPr="002D7ABF">
        <w:rPr>
          <w:rFonts w:ascii="Times New Roman" w:hAnsi="Times New Roman" w:cs="Times New Roman"/>
          <w:sz w:val="24"/>
          <w:szCs w:val="24"/>
        </w:rPr>
        <w:t xml:space="preserve">použité batérie a akumulátory, </w:t>
      </w:r>
      <w:r w:rsidR="003E377D" w:rsidRPr="002D7ABF">
        <w:rPr>
          <w:rFonts w:ascii="Times New Roman" w:hAnsi="Times New Roman" w:cs="Times New Roman"/>
          <w:sz w:val="24"/>
          <w:szCs w:val="24"/>
        </w:rPr>
        <w:t>ak</w:t>
      </w:r>
      <w:r w:rsidR="00E405E1" w:rsidRPr="002D7ABF">
        <w:rPr>
          <w:rFonts w:ascii="Times New Roman" w:hAnsi="Times New Roman" w:cs="Times New Roman"/>
          <w:sz w:val="24"/>
          <w:szCs w:val="24"/>
        </w:rPr>
        <w:t xml:space="preserve"> sú jeho súčasťou</w:t>
      </w:r>
      <w:r w:rsidRPr="002D7ABF">
        <w:rPr>
          <w:rFonts w:ascii="Times New Roman" w:hAnsi="Times New Roman" w:cs="Times New Roman"/>
          <w:sz w:val="24"/>
          <w:szCs w:val="24"/>
          <w:lang w:eastAsia="sk-SK"/>
        </w:rPr>
        <w:t xml:space="preserve"> a zabezpečiť ich odovzdanie</w:t>
      </w:r>
      <w:r w:rsidR="00C83DF7" w:rsidRPr="002D7ABF">
        <w:rPr>
          <w:rFonts w:ascii="Times New Roman" w:hAnsi="Times New Roman" w:cs="Times New Roman"/>
          <w:sz w:val="24"/>
          <w:szCs w:val="24"/>
          <w:lang w:eastAsia="sk-SK"/>
        </w:rPr>
        <w:t xml:space="preserve"> spracovateľovi u</w:t>
      </w:r>
      <w:r w:rsidR="009023D2" w:rsidRPr="002D7ABF">
        <w:rPr>
          <w:rFonts w:ascii="Times New Roman" w:hAnsi="Times New Roman" w:cs="Times New Roman"/>
          <w:sz w:val="24"/>
          <w:szCs w:val="24"/>
          <w:lang w:eastAsia="sk-SK"/>
        </w:rPr>
        <w:t>rčenému v zmluve podľa písmena h</w:t>
      </w:r>
      <w:r w:rsidR="00C83DF7" w:rsidRPr="002D7ABF">
        <w:rPr>
          <w:rFonts w:ascii="Times New Roman" w:hAnsi="Times New Roman" w:cs="Times New Roman"/>
          <w:sz w:val="24"/>
          <w:szCs w:val="24"/>
          <w:lang w:eastAsia="sk-SK"/>
        </w:rPr>
        <w:t>)</w:t>
      </w:r>
      <w:r w:rsidR="00BA49D4" w:rsidRPr="002D7ABF">
        <w:rPr>
          <w:rFonts w:ascii="Times New Roman" w:hAnsi="Times New Roman" w:cs="Times New Roman"/>
          <w:sz w:val="24"/>
          <w:szCs w:val="24"/>
          <w:lang w:eastAsia="sk-SK"/>
        </w:rPr>
        <w:t xml:space="preserve">, </w:t>
      </w:r>
    </w:p>
    <w:p w14:paraId="15DB2300" w14:textId="6FC04DB9" w:rsidR="00BD2D5D" w:rsidRPr="002D7ABF" w:rsidRDefault="00BD2D5D" w:rsidP="001731EE">
      <w:pPr>
        <w:pStyle w:val="Standard"/>
        <w:numPr>
          <w:ilvl w:val="1"/>
          <w:numId w:val="68"/>
        </w:numPr>
        <w:spacing w:after="0" w:line="240" w:lineRule="auto"/>
        <w:ind w:left="709" w:hanging="283"/>
        <w:jc w:val="both"/>
        <w:rPr>
          <w:rFonts w:ascii="Times New Roman" w:hAnsi="Times New Roman" w:cs="Times New Roman"/>
          <w:sz w:val="24"/>
          <w:szCs w:val="24"/>
          <w:lang w:eastAsia="sk-SK"/>
        </w:rPr>
      </w:pPr>
      <w:r w:rsidRPr="002D7ABF">
        <w:rPr>
          <w:rFonts w:ascii="Times New Roman" w:hAnsi="Times New Roman"/>
          <w:sz w:val="24"/>
          <w:szCs w:val="24"/>
        </w:rPr>
        <w:t>ohlasovať koordinačnému centru pre batérie a akumulátory množstvo odobratých použitých batérií a</w:t>
      </w:r>
      <w:r w:rsidR="00A92398" w:rsidRPr="002D7ABF">
        <w:rPr>
          <w:rFonts w:ascii="Times New Roman" w:hAnsi="Times New Roman"/>
          <w:sz w:val="24"/>
          <w:szCs w:val="24"/>
        </w:rPr>
        <w:t> </w:t>
      </w:r>
      <w:r w:rsidRPr="002D7ABF">
        <w:rPr>
          <w:rFonts w:ascii="Times New Roman" w:hAnsi="Times New Roman"/>
          <w:sz w:val="24"/>
          <w:szCs w:val="24"/>
        </w:rPr>
        <w:t>akumulátorov</w:t>
      </w:r>
      <w:r w:rsidR="001731EE" w:rsidRPr="002D7ABF">
        <w:rPr>
          <w:rFonts w:ascii="Times New Roman" w:hAnsi="Times New Roman"/>
          <w:sz w:val="24"/>
          <w:szCs w:val="24"/>
        </w:rPr>
        <w:t xml:space="preserve"> podľa písmena l</w:t>
      </w:r>
      <w:r w:rsidR="00E53595" w:rsidRPr="002D7ABF">
        <w:rPr>
          <w:rFonts w:ascii="Times New Roman" w:hAnsi="Times New Roman"/>
          <w:sz w:val="24"/>
          <w:szCs w:val="24"/>
        </w:rPr>
        <w:t>)</w:t>
      </w:r>
      <w:r w:rsidRPr="002D7ABF">
        <w:rPr>
          <w:rFonts w:ascii="Times New Roman" w:hAnsi="Times New Roman"/>
          <w:sz w:val="24"/>
          <w:szCs w:val="24"/>
        </w:rPr>
        <w:t xml:space="preserve">, ich </w:t>
      </w:r>
      <w:r w:rsidR="001731EE" w:rsidRPr="002D7ABF">
        <w:rPr>
          <w:rFonts w:ascii="Times New Roman" w:hAnsi="Times New Roman"/>
          <w:sz w:val="24"/>
          <w:szCs w:val="24"/>
        </w:rPr>
        <w:t>členenie na typy podľa § 42</w:t>
      </w:r>
      <w:r w:rsidRPr="002D7ABF">
        <w:rPr>
          <w:rFonts w:ascii="Times New Roman" w:hAnsi="Times New Roman"/>
          <w:sz w:val="24"/>
          <w:szCs w:val="24"/>
        </w:rPr>
        <w:t xml:space="preserve"> ods. 3 a názov spracovateľa použitých batérií a akumulátorov, ktorým ich odovzdal</w:t>
      </w:r>
      <w:r w:rsidR="00A92398" w:rsidRPr="002D7ABF">
        <w:rPr>
          <w:rFonts w:ascii="Times New Roman" w:hAnsi="Times New Roman"/>
          <w:sz w:val="24"/>
          <w:szCs w:val="24"/>
        </w:rPr>
        <w:t>.</w:t>
      </w:r>
    </w:p>
    <w:p w14:paraId="5C70570A" w14:textId="77777777" w:rsidR="005E2E9E" w:rsidRPr="002D7ABF" w:rsidRDefault="005E2E9E" w:rsidP="00DB7DF8">
      <w:pPr>
        <w:pStyle w:val="Standard"/>
        <w:spacing w:after="0"/>
        <w:jc w:val="center"/>
        <w:rPr>
          <w:rFonts w:ascii="Times New Roman" w:hAnsi="Times New Roman" w:cs="Times New Roman"/>
          <w:b/>
          <w:sz w:val="24"/>
          <w:szCs w:val="24"/>
          <w:lang w:val="en-US"/>
        </w:rPr>
      </w:pPr>
    </w:p>
    <w:p w14:paraId="60BAB5EA" w14:textId="77777777" w:rsidR="004E43FC" w:rsidRPr="002D7ABF" w:rsidRDefault="004E43FC" w:rsidP="00DB7DF8">
      <w:pPr>
        <w:pStyle w:val="Standard"/>
        <w:spacing w:after="0"/>
        <w:jc w:val="center"/>
      </w:pPr>
      <w:proofErr w:type="spellStart"/>
      <w:r w:rsidRPr="002D7ABF">
        <w:rPr>
          <w:rFonts w:ascii="Times New Roman" w:hAnsi="Times New Roman" w:cs="Times New Roman"/>
          <w:b/>
          <w:sz w:val="24"/>
          <w:szCs w:val="24"/>
          <w:lang w:val="en-US"/>
        </w:rPr>
        <w:t>Tretí</w:t>
      </w:r>
      <w:proofErr w:type="spellEnd"/>
      <w:r w:rsidRPr="002D7ABF">
        <w:rPr>
          <w:rFonts w:ascii="Times New Roman" w:hAnsi="Times New Roman" w:cs="Times New Roman"/>
          <w:b/>
          <w:sz w:val="24"/>
          <w:szCs w:val="24"/>
          <w:lang w:val="en-US"/>
        </w:rPr>
        <w:t xml:space="preserve">  </w:t>
      </w:r>
      <w:proofErr w:type="spellStart"/>
      <w:r w:rsidRPr="002D7ABF">
        <w:rPr>
          <w:rFonts w:ascii="Times New Roman" w:hAnsi="Times New Roman" w:cs="Times New Roman"/>
          <w:b/>
          <w:sz w:val="24"/>
          <w:szCs w:val="24"/>
          <w:lang w:val="en-US"/>
        </w:rPr>
        <w:t>oddiel</w:t>
      </w:r>
      <w:proofErr w:type="spellEnd"/>
    </w:p>
    <w:p w14:paraId="75E1A985"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BATÉRIE A AKUMULÁTORY</w:t>
      </w:r>
    </w:p>
    <w:p w14:paraId="6D315983"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p>
    <w:p w14:paraId="1943DCB8" w14:textId="4B64B3C7" w:rsidR="004E43FC" w:rsidRPr="002D7ABF" w:rsidRDefault="00B07A43"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 4</w:t>
      </w:r>
      <w:r w:rsidR="004E00D7" w:rsidRPr="002D7ABF">
        <w:rPr>
          <w:rFonts w:ascii="Times New Roman" w:hAnsi="Times New Roman" w:cs="Times New Roman"/>
          <w:b/>
          <w:bCs/>
          <w:sz w:val="24"/>
          <w:szCs w:val="24"/>
          <w:lang w:eastAsia="sk-SK"/>
        </w:rPr>
        <w:t>2</w:t>
      </w:r>
    </w:p>
    <w:p w14:paraId="5B77487F"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Základné ustanovenia</w:t>
      </w:r>
    </w:p>
    <w:p w14:paraId="0A251F2F"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p>
    <w:p w14:paraId="4D2A08E4" w14:textId="2BDEE106" w:rsidR="004E43FC" w:rsidRPr="002D7ABF" w:rsidRDefault="004E43FC" w:rsidP="00B36BB1">
      <w:pPr>
        <w:pStyle w:val="Odsekzoznamu"/>
        <w:numPr>
          <w:ilvl w:val="0"/>
          <w:numId w:val="160"/>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 Tento oddiel sa vzťahuje na všetky batérie a akumulátory uvádzané na trh bez ohľadu na ich tvar, objem, hmotnosť, materiálové zloženie alebo použitie bez toho, aby bola dotknutá právna úprava starých vozidiel a elektroodpadu. Táto časť zákona sa nevzťahuje na  nakladanie s batériami a akumulátormi použitými v zariadeniach, ktoré sú spojené s ochranou dôležitých záujmov týkajúcich sa bezpečnosti Slovenskej republiky, v zbraniach, munícii a vojenskom materiáli, okrem výrobkov, ktoré nie sú </w:t>
      </w:r>
      <w:r w:rsidR="00DF2FBB" w:rsidRPr="002D7ABF">
        <w:rPr>
          <w:rFonts w:ascii="Times New Roman" w:hAnsi="Times New Roman" w:cs="Times New Roman"/>
          <w:sz w:val="24"/>
          <w:szCs w:val="24"/>
          <w:lang w:eastAsia="sk-SK"/>
        </w:rPr>
        <w:t>osobitne</w:t>
      </w:r>
      <w:r w:rsidRPr="002D7ABF">
        <w:rPr>
          <w:rFonts w:ascii="Times New Roman" w:hAnsi="Times New Roman" w:cs="Times New Roman"/>
          <w:sz w:val="24"/>
          <w:szCs w:val="24"/>
          <w:lang w:eastAsia="sk-SK"/>
        </w:rPr>
        <w:t xml:space="preserve"> určené na vojenské účely a v zariadeniach určených na vyslanie do vesmíru a na nakladanie s odpadom z týchto batérií a akumulátorov.</w:t>
      </w:r>
    </w:p>
    <w:p w14:paraId="60A40338" w14:textId="77777777" w:rsidR="004E43FC" w:rsidRPr="002D7ABF" w:rsidRDefault="004E43FC" w:rsidP="00514E4C">
      <w:pPr>
        <w:pStyle w:val="Standard"/>
        <w:spacing w:after="0" w:line="240" w:lineRule="auto"/>
        <w:ind w:left="284" w:hanging="284"/>
        <w:jc w:val="both"/>
        <w:rPr>
          <w:rFonts w:ascii="Times New Roman" w:hAnsi="Times New Roman" w:cs="Times New Roman"/>
          <w:sz w:val="24"/>
          <w:szCs w:val="24"/>
          <w:lang w:eastAsia="sk-SK"/>
        </w:rPr>
      </w:pPr>
    </w:p>
    <w:p w14:paraId="0F1C66DF" w14:textId="4D63B0B5" w:rsidR="004E43FC" w:rsidRPr="002D7ABF" w:rsidRDefault="004E43FC" w:rsidP="00B36BB1">
      <w:pPr>
        <w:pStyle w:val="Odsekzoznamu"/>
        <w:numPr>
          <w:ilvl w:val="0"/>
          <w:numId w:val="120"/>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sk-SK"/>
        </w:rPr>
        <w:t>Ak v tomto  oddiel</w:t>
      </w:r>
      <w:r w:rsidR="00C132C0" w:rsidRPr="002D7ABF">
        <w:rPr>
          <w:rFonts w:ascii="Times New Roman" w:hAnsi="Times New Roman" w:cs="Times New Roman"/>
          <w:sz w:val="24"/>
          <w:szCs w:val="24"/>
          <w:lang w:eastAsia="sk-SK"/>
        </w:rPr>
        <w:t>e</w:t>
      </w:r>
      <w:r w:rsidRPr="002D7ABF">
        <w:rPr>
          <w:rFonts w:ascii="Times New Roman" w:hAnsi="Times New Roman" w:cs="Times New Roman"/>
          <w:sz w:val="24"/>
          <w:szCs w:val="24"/>
          <w:lang w:eastAsia="sk-SK"/>
        </w:rPr>
        <w:t xml:space="preserve"> nie je ustanovené inak</w:t>
      </w:r>
      <w:r w:rsidR="00113978" w:rsidRPr="002D7ABF">
        <w:rPr>
          <w:rFonts w:ascii="Times New Roman" w:hAnsi="Times New Roman" w:cs="Times New Roman"/>
          <w:sz w:val="24"/>
          <w:szCs w:val="24"/>
          <w:lang w:eastAsia="sk-SK"/>
        </w:rPr>
        <w:t>,</w:t>
      </w:r>
      <w:r w:rsidRPr="002D7ABF">
        <w:rPr>
          <w:rFonts w:ascii="Times New Roman" w:hAnsi="Times New Roman" w:cs="Times New Roman"/>
          <w:sz w:val="24"/>
          <w:szCs w:val="24"/>
          <w:lang w:eastAsia="sk-SK"/>
        </w:rPr>
        <w:t xml:space="preserve"> vzťahujú sa všeobecné ustanovenia tohto zákona na batérie a akumulátory podľa odseku 1, na spracovanie použitých batérií a akumulátorov, na nakladanie s použitými batériami a akumulátormi a na nakladanie s odpadmi zo spracovania použitých batérií a akumulátorov.</w:t>
      </w:r>
    </w:p>
    <w:p w14:paraId="4FA31F39" w14:textId="77777777" w:rsidR="004E43FC" w:rsidRPr="002D7ABF" w:rsidRDefault="004E43FC" w:rsidP="00514E4C">
      <w:pPr>
        <w:pStyle w:val="Standard"/>
        <w:spacing w:after="0" w:line="240" w:lineRule="auto"/>
        <w:jc w:val="both"/>
        <w:rPr>
          <w:rFonts w:ascii="Times New Roman" w:hAnsi="Times New Roman" w:cs="Times New Roman"/>
          <w:sz w:val="24"/>
          <w:szCs w:val="24"/>
          <w:lang w:eastAsia="sk-SK"/>
        </w:rPr>
      </w:pPr>
    </w:p>
    <w:p w14:paraId="385E8D5F" w14:textId="67D9458B" w:rsidR="004E43FC" w:rsidRPr="002D7ABF" w:rsidRDefault="004E43FC" w:rsidP="00304977">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(3) Batéria alebo akumulátor je zdroj elektrickej energie vyrobenej priamou premenou </w:t>
      </w:r>
      <w:r w:rsidR="00304977" w:rsidRPr="002D7ABF">
        <w:rPr>
          <w:rFonts w:ascii="Times New Roman" w:hAnsi="Times New Roman" w:cs="Times New Roman"/>
          <w:sz w:val="24"/>
          <w:szCs w:val="24"/>
          <w:lang w:eastAsia="sk-SK"/>
        </w:rPr>
        <w:t>c</w:t>
      </w:r>
      <w:r w:rsidRPr="002D7ABF">
        <w:rPr>
          <w:rFonts w:ascii="Times New Roman" w:hAnsi="Times New Roman" w:cs="Times New Roman"/>
          <w:sz w:val="24"/>
          <w:szCs w:val="24"/>
          <w:lang w:eastAsia="sk-SK"/>
        </w:rPr>
        <w:t xml:space="preserve">hemickej energie, pozostávajúci z jedného alebo viacerých primárnych </w:t>
      </w:r>
      <w:proofErr w:type="spellStart"/>
      <w:r w:rsidRPr="002D7ABF">
        <w:rPr>
          <w:rFonts w:ascii="Times New Roman" w:hAnsi="Times New Roman" w:cs="Times New Roman"/>
          <w:sz w:val="24"/>
          <w:szCs w:val="24"/>
          <w:lang w:eastAsia="sk-SK"/>
        </w:rPr>
        <w:t>nedobíjateľných</w:t>
      </w:r>
      <w:proofErr w:type="spellEnd"/>
      <w:r w:rsidRPr="002D7ABF">
        <w:rPr>
          <w:rFonts w:ascii="Times New Roman" w:hAnsi="Times New Roman" w:cs="Times New Roman"/>
          <w:sz w:val="24"/>
          <w:szCs w:val="24"/>
          <w:lang w:eastAsia="sk-SK"/>
        </w:rPr>
        <w:t xml:space="preserve"> článkov alebo z jedného alebo viacerých sekundárnych </w:t>
      </w:r>
      <w:proofErr w:type="spellStart"/>
      <w:r w:rsidRPr="002D7ABF">
        <w:rPr>
          <w:rFonts w:ascii="Times New Roman" w:hAnsi="Times New Roman" w:cs="Times New Roman"/>
          <w:sz w:val="24"/>
          <w:szCs w:val="24"/>
          <w:lang w:eastAsia="sk-SK"/>
        </w:rPr>
        <w:t>dobíjateľných</w:t>
      </w:r>
      <w:proofErr w:type="spellEnd"/>
      <w:r w:rsidRPr="002D7ABF">
        <w:rPr>
          <w:rFonts w:ascii="Times New Roman" w:hAnsi="Times New Roman" w:cs="Times New Roman"/>
          <w:sz w:val="24"/>
          <w:szCs w:val="24"/>
          <w:lang w:eastAsia="sk-SK"/>
        </w:rPr>
        <w:t xml:space="preserve"> článkov. Batérie a akumulátory sa členia na</w:t>
      </w:r>
      <w:r w:rsidR="001D74BB" w:rsidRPr="002D7ABF">
        <w:rPr>
          <w:rFonts w:ascii="Times New Roman" w:hAnsi="Times New Roman" w:cs="Times New Roman"/>
          <w:sz w:val="24"/>
          <w:szCs w:val="24"/>
          <w:lang w:eastAsia="sk-SK"/>
        </w:rPr>
        <w:t xml:space="preserve"> </w:t>
      </w:r>
    </w:p>
    <w:p w14:paraId="1E624E27" w14:textId="77777777" w:rsidR="004E43FC" w:rsidRPr="002D7ABF" w:rsidRDefault="004E43FC" w:rsidP="00CA66F7">
      <w:pPr>
        <w:pStyle w:val="Standard"/>
        <w:numPr>
          <w:ilvl w:val="0"/>
          <w:numId w:val="272"/>
        </w:numPr>
        <w:spacing w:after="0" w:line="240" w:lineRule="auto"/>
        <w:ind w:left="567" w:hanging="283"/>
        <w:rPr>
          <w:rFonts w:ascii="Times New Roman" w:hAnsi="Times New Roman" w:cs="Times New Roman"/>
          <w:sz w:val="24"/>
          <w:szCs w:val="24"/>
          <w:lang w:eastAsia="sk-SK"/>
        </w:rPr>
      </w:pPr>
      <w:r w:rsidRPr="002D7ABF">
        <w:rPr>
          <w:rFonts w:ascii="Times New Roman" w:hAnsi="Times New Roman" w:cs="Times New Roman"/>
          <w:sz w:val="24"/>
          <w:szCs w:val="24"/>
          <w:lang w:eastAsia="sk-SK"/>
        </w:rPr>
        <w:t>prenosné,</w:t>
      </w:r>
    </w:p>
    <w:p w14:paraId="3C5D0370" w14:textId="77777777" w:rsidR="004E43FC" w:rsidRPr="002D7ABF" w:rsidRDefault="00C8702C" w:rsidP="00CA66F7">
      <w:pPr>
        <w:pStyle w:val="Standard"/>
        <w:numPr>
          <w:ilvl w:val="0"/>
          <w:numId w:val="272"/>
        </w:numPr>
        <w:spacing w:after="0" w:line="240" w:lineRule="auto"/>
        <w:ind w:left="567" w:hanging="283"/>
        <w:rPr>
          <w:rFonts w:ascii="Times New Roman" w:hAnsi="Times New Roman" w:cs="Times New Roman"/>
          <w:sz w:val="24"/>
          <w:szCs w:val="24"/>
          <w:lang w:eastAsia="sk-SK"/>
        </w:rPr>
      </w:pPr>
      <w:r w:rsidRPr="002D7ABF">
        <w:rPr>
          <w:rFonts w:ascii="Times New Roman" w:hAnsi="Times New Roman" w:cs="Times New Roman"/>
          <w:sz w:val="24"/>
          <w:szCs w:val="24"/>
          <w:lang w:eastAsia="sk-SK"/>
        </w:rPr>
        <w:t>automobilové,</w:t>
      </w:r>
    </w:p>
    <w:p w14:paraId="5759AE49" w14:textId="77777777" w:rsidR="004E43FC" w:rsidRPr="002D7ABF" w:rsidRDefault="004E43FC" w:rsidP="00CA66F7">
      <w:pPr>
        <w:pStyle w:val="Standard"/>
        <w:numPr>
          <w:ilvl w:val="0"/>
          <w:numId w:val="272"/>
        </w:numPr>
        <w:tabs>
          <w:tab w:val="left" w:pos="939"/>
        </w:tabs>
        <w:spacing w:after="0" w:line="240" w:lineRule="auto"/>
        <w:ind w:left="567"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priemyselné.</w:t>
      </w:r>
    </w:p>
    <w:p w14:paraId="2680151E" w14:textId="3E2E77B1" w:rsidR="004C4EB4" w:rsidRPr="002D7ABF" w:rsidRDefault="004E43FC" w:rsidP="004C4EB4">
      <w:pPr>
        <w:pStyle w:val="Standard"/>
        <w:tabs>
          <w:tab w:val="left" w:pos="939"/>
        </w:tabs>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br/>
      </w:r>
      <w:r w:rsidR="004C4EB4" w:rsidRPr="002D7ABF">
        <w:rPr>
          <w:rFonts w:ascii="Times New Roman" w:hAnsi="Times New Roman" w:cs="Times New Roman"/>
          <w:sz w:val="24"/>
          <w:szCs w:val="24"/>
          <w:lang w:eastAsia="sk-SK"/>
        </w:rPr>
        <w:t xml:space="preserve">(4) </w:t>
      </w:r>
      <w:r w:rsidR="00C71D74" w:rsidRPr="002D7ABF">
        <w:rPr>
          <w:rFonts w:ascii="Times New Roman" w:hAnsi="Times New Roman" w:cs="Times New Roman"/>
          <w:sz w:val="24"/>
          <w:szCs w:val="24"/>
          <w:lang w:eastAsia="sk-SK"/>
        </w:rPr>
        <w:t>Vyhradený</w:t>
      </w:r>
      <w:r w:rsidR="004C4EB4" w:rsidRPr="002D7ABF">
        <w:rPr>
          <w:rFonts w:ascii="Times New Roman" w:hAnsi="Times New Roman" w:cs="Times New Roman"/>
          <w:sz w:val="24"/>
          <w:szCs w:val="24"/>
          <w:lang w:eastAsia="sk-SK"/>
        </w:rPr>
        <w:t>m výrobkom</w:t>
      </w:r>
      <w:r w:rsidR="003E377D" w:rsidRPr="002D7ABF">
        <w:rPr>
          <w:rFonts w:ascii="Times New Roman" w:hAnsi="Times New Roman" w:cs="Times New Roman"/>
          <w:sz w:val="24"/>
          <w:szCs w:val="24"/>
          <w:lang w:eastAsia="sk-SK"/>
        </w:rPr>
        <w:t>,</w:t>
      </w:r>
      <w:r w:rsidR="004C4EB4" w:rsidRPr="002D7ABF">
        <w:rPr>
          <w:rFonts w:ascii="Times New Roman" w:hAnsi="Times New Roman" w:cs="Times New Roman"/>
          <w:sz w:val="24"/>
          <w:szCs w:val="24"/>
          <w:lang w:eastAsia="sk-SK"/>
        </w:rPr>
        <w:t xml:space="preserve"> </w:t>
      </w:r>
      <w:r w:rsidR="003E377D" w:rsidRPr="002D7ABF">
        <w:rPr>
          <w:rFonts w:ascii="Times New Roman" w:hAnsi="Times New Roman" w:cs="Times New Roman"/>
          <w:sz w:val="24"/>
          <w:szCs w:val="24"/>
          <w:lang w:eastAsia="sk-SK"/>
        </w:rPr>
        <w:t>ak ide o</w:t>
      </w:r>
      <w:r w:rsidR="004C4EB4" w:rsidRPr="002D7ABF">
        <w:rPr>
          <w:rFonts w:ascii="Times New Roman" w:hAnsi="Times New Roman" w:cs="Times New Roman"/>
          <w:sz w:val="24"/>
          <w:szCs w:val="24"/>
          <w:lang w:eastAsia="sk-SK"/>
        </w:rPr>
        <w:t xml:space="preserve"> </w:t>
      </w:r>
      <w:r w:rsidR="003E377D" w:rsidRPr="002D7ABF">
        <w:rPr>
          <w:rFonts w:ascii="Times New Roman" w:hAnsi="Times New Roman" w:cs="Times New Roman"/>
          <w:sz w:val="24"/>
          <w:szCs w:val="24"/>
          <w:lang w:eastAsia="sk-SK"/>
        </w:rPr>
        <w:t>batérie a akumulátory,</w:t>
      </w:r>
      <w:r w:rsidR="004C4EB4" w:rsidRPr="002D7ABF">
        <w:rPr>
          <w:rFonts w:ascii="Times New Roman" w:hAnsi="Times New Roman" w:cs="Times New Roman"/>
          <w:sz w:val="24"/>
          <w:szCs w:val="24"/>
          <w:lang w:eastAsia="sk-SK"/>
        </w:rPr>
        <w:t xml:space="preserve"> je každý jednotlivý typ</w:t>
      </w:r>
      <w:r w:rsidR="000605E2" w:rsidRPr="002D7ABF">
        <w:rPr>
          <w:rFonts w:ascii="Times New Roman" w:hAnsi="Times New Roman" w:cs="Times New Roman"/>
          <w:sz w:val="24"/>
          <w:szCs w:val="24"/>
          <w:lang w:eastAsia="sk-SK"/>
        </w:rPr>
        <w:t xml:space="preserve"> </w:t>
      </w:r>
      <w:r w:rsidR="004C4EB4" w:rsidRPr="002D7ABF">
        <w:rPr>
          <w:rFonts w:ascii="Times New Roman" w:hAnsi="Times New Roman" w:cs="Times New Roman"/>
          <w:sz w:val="24"/>
          <w:szCs w:val="24"/>
          <w:lang w:eastAsia="sk-SK"/>
        </w:rPr>
        <w:t xml:space="preserve">batérií a akumulátorov </w:t>
      </w:r>
      <w:r w:rsidR="00F135AE" w:rsidRPr="002D7ABF">
        <w:rPr>
          <w:rFonts w:ascii="Times New Roman" w:hAnsi="Times New Roman" w:cs="Times New Roman"/>
          <w:sz w:val="24"/>
          <w:szCs w:val="24"/>
          <w:lang w:eastAsia="sk-SK"/>
        </w:rPr>
        <w:t>podľa členenia uvedeného v</w:t>
      </w:r>
      <w:r w:rsidR="004C4EB4" w:rsidRPr="002D7ABF">
        <w:rPr>
          <w:rFonts w:ascii="Times New Roman" w:hAnsi="Times New Roman" w:cs="Times New Roman"/>
          <w:sz w:val="24"/>
          <w:szCs w:val="24"/>
          <w:lang w:eastAsia="sk-SK"/>
        </w:rPr>
        <w:t xml:space="preserve"> odseku 3. </w:t>
      </w:r>
    </w:p>
    <w:p w14:paraId="1AB6D746" w14:textId="77777777" w:rsidR="004C4EB4" w:rsidRPr="002D7ABF" w:rsidRDefault="004C4EB4" w:rsidP="00514E4C">
      <w:pPr>
        <w:pStyle w:val="Standard"/>
        <w:tabs>
          <w:tab w:val="left" w:pos="513"/>
        </w:tabs>
        <w:spacing w:after="0" w:line="240" w:lineRule="auto"/>
        <w:jc w:val="both"/>
        <w:rPr>
          <w:rFonts w:ascii="Times New Roman" w:hAnsi="Times New Roman" w:cs="Times New Roman"/>
          <w:sz w:val="24"/>
          <w:szCs w:val="24"/>
          <w:lang w:eastAsia="sk-SK"/>
        </w:rPr>
      </w:pPr>
    </w:p>
    <w:p w14:paraId="736D54D2" w14:textId="77777777" w:rsidR="004E43FC" w:rsidRPr="002D7ABF" w:rsidRDefault="004C4EB4" w:rsidP="00514E4C">
      <w:pPr>
        <w:pStyle w:val="Standard"/>
        <w:tabs>
          <w:tab w:val="left" w:pos="513"/>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(5</w:t>
      </w:r>
      <w:r w:rsidR="004E43FC" w:rsidRPr="002D7ABF">
        <w:rPr>
          <w:rFonts w:ascii="Times New Roman" w:hAnsi="Times New Roman" w:cs="Times New Roman"/>
          <w:sz w:val="24"/>
          <w:szCs w:val="24"/>
          <w:lang w:eastAsia="sk-SK"/>
        </w:rPr>
        <w:t xml:space="preserve">) </w:t>
      </w:r>
      <w:proofErr w:type="spellStart"/>
      <w:r w:rsidR="004E43FC" w:rsidRPr="002D7ABF">
        <w:rPr>
          <w:rFonts w:ascii="Times New Roman" w:hAnsi="Times New Roman" w:cs="Times New Roman"/>
          <w:sz w:val="24"/>
          <w:szCs w:val="24"/>
          <w:lang w:eastAsia="sk-SK"/>
        </w:rPr>
        <w:t>Sada</w:t>
      </w:r>
      <w:proofErr w:type="spellEnd"/>
      <w:r w:rsidR="004E43FC" w:rsidRPr="002D7ABF">
        <w:rPr>
          <w:rFonts w:ascii="Times New Roman" w:hAnsi="Times New Roman" w:cs="Times New Roman"/>
          <w:sz w:val="24"/>
          <w:szCs w:val="24"/>
          <w:lang w:eastAsia="sk-SK"/>
        </w:rPr>
        <w:t xml:space="preserve"> batérií je súbor batérií alebo akumulátorov navzájom prepojených alebo uzavretých vo vonkajšom obale tak, aby tvorili jeden celok, ktorý nie je určený na rozoberanie konečným používateľom.</w:t>
      </w:r>
    </w:p>
    <w:p w14:paraId="445BE590" w14:textId="77777777" w:rsidR="004E43FC" w:rsidRPr="002D7ABF" w:rsidRDefault="004E43FC" w:rsidP="00514E4C">
      <w:pPr>
        <w:pStyle w:val="Standard"/>
        <w:tabs>
          <w:tab w:val="left" w:pos="513"/>
        </w:tabs>
        <w:spacing w:after="0" w:line="240" w:lineRule="auto"/>
        <w:jc w:val="both"/>
        <w:rPr>
          <w:rFonts w:ascii="Times New Roman" w:hAnsi="Times New Roman" w:cs="Times New Roman"/>
          <w:sz w:val="24"/>
          <w:szCs w:val="24"/>
          <w:lang w:eastAsia="sk-SK"/>
        </w:rPr>
      </w:pPr>
    </w:p>
    <w:p w14:paraId="1482A719" w14:textId="77777777" w:rsidR="00C8702C" w:rsidRPr="002D7ABF" w:rsidRDefault="004C4EB4" w:rsidP="00C8702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lastRenderedPageBreak/>
        <w:t>(6</w:t>
      </w:r>
      <w:r w:rsidR="004E43FC" w:rsidRPr="002D7ABF">
        <w:rPr>
          <w:rFonts w:ascii="Times New Roman" w:hAnsi="Times New Roman" w:cs="Times New Roman"/>
          <w:sz w:val="24"/>
          <w:szCs w:val="24"/>
          <w:lang w:eastAsia="sk-SK"/>
        </w:rPr>
        <w:t>) Použitá batéria alebo akumulátor je batéria alebo akumulátor, ktoré sú odpadom podľa § 3 ods. 1.</w:t>
      </w:r>
    </w:p>
    <w:p w14:paraId="73511F21" w14:textId="77777777" w:rsidR="004E43FC" w:rsidRPr="002D7ABF" w:rsidRDefault="004C4EB4" w:rsidP="00C8702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br/>
        <w:t>(7</w:t>
      </w:r>
      <w:r w:rsidR="004E43FC" w:rsidRPr="002D7ABF">
        <w:rPr>
          <w:rFonts w:ascii="Times New Roman" w:hAnsi="Times New Roman" w:cs="Times New Roman"/>
          <w:sz w:val="24"/>
          <w:szCs w:val="24"/>
          <w:lang w:eastAsia="sk-SK"/>
        </w:rPr>
        <w:t xml:space="preserve">) Prenosná batéria alebo akumulátor je batéria, gombíkový článok, </w:t>
      </w:r>
      <w:proofErr w:type="spellStart"/>
      <w:r w:rsidR="004E43FC" w:rsidRPr="002D7ABF">
        <w:rPr>
          <w:rFonts w:ascii="Times New Roman" w:hAnsi="Times New Roman" w:cs="Times New Roman"/>
          <w:sz w:val="24"/>
          <w:szCs w:val="24"/>
          <w:lang w:eastAsia="sk-SK"/>
        </w:rPr>
        <w:t>sada</w:t>
      </w:r>
      <w:proofErr w:type="spellEnd"/>
      <w:r w:rsidR="004E43FC" w:rsidRPr="002D7ABF">
        <w:rPr>
          <w:rFonts w:ascii="Times New Roman" w:hAnsi="Times New Roman" w:cs="Times New Roman"/>
          <w:sz w:val="24"/>
          <w:szCs w:val="24"/>
          <w:lang w:eastAsia="sk-SK"/>
        </w:rPr>
        <w:t xml:space="preserve"> batérií alebo akumulátor, ktoré</w:t>
      </w:r>
    </w:p>
    <w:p w14:paraId="0A2425E9" w14:textId="77777777" w:rsidR="004E43FC" w:rsidRPr="002D7ABF" w:rsidRDefault="004E43FC" w:rsidP="00CA66F7">
      <w:pPr>
        <w:pStyle w:val="Odsekzoznamu"/>
        <w:numPr>
          <w:ilvl w:val="0"/>
          <w:numId w:val="273"/>
        </w:numPr>
        <w:spacing w:after="0" w:line="240" w:lineRule="auto"/>
        <w:ind w:left="709"/>
        <w:rPr>
          <w:rFonts w:ascii="Times New Roman" w:hAnsi="Times New Roman" w:cs="Times New Roman"/>
          <w:sz w:val="24"/>
          <w:szCs w:val="24"/>
          <w:lang w:eastAsia="sk-SK"/>
        </w:rPr>
      </w:pPr>
      <w:r w:rsidRPr="002D7ABF">
        <w:rPr>
          <w:rFonts w:ascii="Times New Roman" w:hAnsi="Times New Roman" w:cs="Times New Roman"/>
          <w:sz w:val="24"/>
          <w:szCs w:val="24"/>
          <w:lang w:eastAsia="sk-SK"/>
        </w:rPr>
        <w:t>sú hermeticky uzavreté,</w:t>
      </w:r>
    </w:p>
    <w:p w14:paraId="27CF04EF" w14:textId="77777777" w:rsidR="004E43FC" w:rsidRPr="002D7ABF" w:rsidRDefault="004E43FC" w:rsidP="00CA66F7">
      <w:pPr>
        <w:pStyle w:val="Odsekzoznamu"/>
        <w:numPr>
          <w:ilvl w:val="0"/>
          <w:numId w:val="273"/>
        </w:numPr>
        <w:spacing w:after="0" w:line="240" w:lineRule="auto"/>
        <w:ind w:left="709"/>
        <w:rPr>
          <w:rFonts w:ascii="Times New Roman" w:hAnsi="Times New Roman" w:cs="Times New Roman"/>
          <w:sz w:val="24"/>
          <w:szCs w:val="24"/>
          <w:lang w:eastAsia="sk-SK"/>
        </w:rPr>
      </w:pPr>
      <w:r w:rsidRPr="002D7ABF">
        <w:rPr>
          <w:rFonts w:ascii="Times New Roman" w:hAnsi="Times New Roman" w:cs="Times New Roman"/>
          <w:sz w:val="24"/>
          <w:szCs w:val="24"/>
          <w:lang w:eastAsia="sk-SK"/>
        </w:rPr>
        <w:t>môžu sa ručne prenášať,</w:t>
      </w:r>
    </w:p>
    <w:p w14:paraId="4BFCFB85" w14:textId="77777777" w:rsidR="004E43FC" w:rsidRPr="002D7ABF" w:rsidRDefault="004E43FC" w:rsidP="00CA66F7">
      <w:pPr>
        <w:pStyle w:val="Odsekzoznamu"/>
        <w:numPr>
          <w:ilvl w:val="0"/>
          <w:numId w:val="273"/>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lang w:eastAsia="sk-SK"/>
        </w:rPr>
        <w:t>nie sú priemyselnou batériou alebo akumulátorom ani automobilovou batériou  alebo akumulátorom.</w:t>
      </w:r>
    </w:p>
    <w:p w14:paraId="434A0E15" w14:textId="77777777" w:rsidR="004E43FC" w:rsidRPr="002D7ABF" w:rsidRDefault="004E43FC" w:rsidP="00514E4C">
      <w:pPr>
        <w:pStyle w:val="Odsekzoznamu"/>
        <w:spacing w:after="0" w:line="240" w:lineRule="auto"/>
        <w:ind w:left="284"/>
        <w:rPr>
          <w:rFonts w:ascii="Times New Roman" w:hAnsi="Times New Roman" w:cs="Times New Roman"/>
          <w:sz w:val="24"/>
          <w:szCs w:val="24"/>
        </w:rPr>
      </w:pPr>
    </w:p>
    <w:p w14:paraId="0B0B23A2" w14:textId="77777777" w:rsidR="004E43FC" w:rsidRPr="002D7ABF" w:rsidRDefault="004C4EB4" w:rsidP="00514E4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(8</w:t>
      </w:r>
      <w:r w:rsidR="004E43FC" w:rsidRPr="002D7ABF">
        <w:rPr>
          <w:rFonts w:ascii="Times New Roman" w:hAnsi="Times New Roman" w:cs="Times New Roman"/>
          <w:sz w:val="24"/>
          <w:szCs w:val="24"/>
          <w:lang w:eastAsia="sk-SK"/>
        </w:rPr>
        <w:t>) Gombíkový článok je malá okrúhla prenosná batéria alebo akumulátor s priemerom väčším ako ich výška, ktoré sa používajú na osobitné účely, najmä v prístrojoch pre nepočujúcich, hodinách, malých prenosných zariadeniach a záložných zdrojoch.</w:t>
      </w:r>
    </w:p>
    <w:p w14:paraId="4562B5D3" w14:textId="77777777" w:rsidR="00C57FB8" w:rsidRPr="002D7ABF" w:rsidRDefault="00C57FB8" w:rsidP="00514E4C">
      <w:pPr>
        <w:pStyle w:val="Standard"/>
        <w:spacing w:after="0" w:line="240" w:lineRule="auto"/>
        <w:jc w:val="both"/>
        <w:rPr>
          <w:rFonts w:ascii="Times New Roman" w:hAnsi="Times New Roman" w:cs="Times New Roman"/>
          <w:sz w:val="24"/>
          <w:szCs w:val="24"/>
          <w:lang w:eastAsia="sk-SK"/>
        </w:rPr>
      </w:pPr>
    </w:p>
    <w:p w14:paraId="76E62D6D" w14:textId="7D91FCF4" w:rsidR="004E43FC" w:rsidRPr="002D7ABF" w:rsidRDefault="004C4EB4" w:rsidP="00514E4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(9</w:t>
      </w:r>
      <w:r w:rsidR="004E43FC" w:rsidRPr="002D7ABF">
        <w:rPr>
          <w:rFonts w:ascii="Times New Roman" w:hAnsi="Times New Roman" w:cs="Times New Roman"/>
          <w:sz w:val="24"/>
          <w:szCs w:val="24"/>
          <w:lang w:eastAsia="sk-SK"/>
        </w:rPr>
        <w:t xml:space="preserve">) Automobilová batéria alebo akumulátor je batéria alebo akumulátor, ktoré sa používajú </w:t>
      </w:r>
      <w:r w:rsidR="00A409BE" w:rsidRPr="002D7ABF">
        <w:rPr>
          <w:rFonts w:ascii="Times New Roman" w:hAnsi="Times New Roman" w:cs="Times New Roman"/>
          <w:sz w:val="24"/>
          <w:szCs w:val="24"/>
          <w:lang w:eastAsia="sk-SK"/>
        </w:rPr>
        <w:t xml:space="preserve">pre štartér, osvetlenie alebo </w:t>
      </w:r>
      <w:r w:rsidR="000E1464" w:rsidRPr="002D7ABF">
        <w:rPr>
          <w:rFonts w:ascii="Times New Roman" w:hAnsi="Times New Roman" w:cs="Times New Roman"/>
          <w:sz w:val="24"/>
          <w:szCs w:val="24"/>
          <w:lang w:eastAsia="sk-SK"/>
        </w:rPr>
        <w:t xml:space="preserve">spúšťanie  motora </w:t>
      </w:r>
      <w:r w:rsidR="004E43FC" w:rsidRPr="002D7ABF">
        <w:rPr>
          <w:rFonts w:ascii="Times New Roman" w:hAnsi="Times New Roman" w:cs="Times New Roman"/>
          <w:sz w:val="24"/>
          <w:szCs w:val="24"/>
          <w:lang w:eastAsia="sk-SK"/>
        </w:rPr>
        <w:t>vozidla</w:t>
      </w:r>
      <w:r w:rsidR="00C57FB8" w:rsidRPr="002D7ABF">
        <w:rPr>
          <w:rStyle w:val="Odkaznapoznmkupodiarou"/>
          <w:rFonts w:ascii="Times New Roman" w:hAnsi="Times New Roman"/>
          <w:sz w:val="24"/>
          <w:szCs w:val="24"/>
          <w:lang w:eastAsia="sk-SK"/>
        </w:rPr>
        <w:footnoteReference w:id="70"/>
      </w:r>
      <w:r w:rsidR="004E43FC" w:rsidRPr="002D7ABF">
        <w:rPr>
          <w:rFonts w:ascii="Times New Roman" w:hAnsi="Times New Roman" w:cs="Times New Roman"/>
          <w:sz w:val="24"/>
          <w:szCs w:val="24"/>
          <w:vertAlign w:val="superscript"/>
          <w:lang w:eastAsia="sk-SK"/>
        </w:rPr>
        <w:t>)</w:t>
      </w:r>
      <w:r w:rsidR="008E5F10" w:rsidRPr="002D7ABF">
        <w:rPr>
          <w:rFonts w:ascii="Times New Roman" w:hAnsi="Times New Roman" w:cs="Times New Roman"/>
          <w:sz w:val="24"/>
          <w:szCs w:val="24"/>
          <w:lang w:eastAsia="sk-SK"/>
        </w:rPr>
        <w:t xml:space="preserve"> </w:t>
      </w:r>
      <w:r w:rsidR="004E43FC" w:rsidRPr="002D7ABF">
        <w:rPr>
          <w:rFonts w:ascii="Times New Roman" w:hAnsi="Times New Roman" w:cs="Times New Roman"/>
          <w:sz w:val="24"/>
          <w:szCs w:val="24"/>
          <w:lang w:eastAsia="sk-SK"/>
        </w:rPr>
        <w:t>a jeho osvetlenie.</w:t>
      </w:r>
    </w:p>
    <w:p w14:paraId="77699D44" w14:textId="77777777" w:rsidR="004E43FC" w:rsidRPr="002D7ABF" w:rsidRDefault="004C4EB4" w:rsidP="00514E4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br/>
        <w:t>(10</w:t>
      </w:r>
      <w:r w:rsidR="004E43FC" w:rsidRPr="002D7ABF">
        <w:rPr>
          <w:rFonts w:ascii="Times New Roman" w:hAnsi="Times New Roman" w:cs="Times New Roman"/>
          <w:sz w:val="24"/>
          <w:szCs w:val="24"/>
          <w:lang w:eastAsia="sk-SK"/>
        </w:rPr>
        <w:t>) Priemyselná batéria alebo akumulátor je batéria alebo akumulátor, ktoré sú určené výhradne na priemyselné alebo profesionálne použitie alebo sú použité v dopravnom prostriedku poháňanom elektrickou energiou.</w:t>
      </w:r>
    </w:p>
    <w:p w14:paraId="29C31E7C" w14:textId="77777777" w:rsidR="004E43FC" w:rsidRPr="002D7ABF" w:rsidRDefault="004C4EB4" w:rsidP="00514E4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br/>
        <w:t>(11</w:t>
      </w:r>
      <w:r w:rsidR="004E43FC" w:rsidRPr="002D7ABF">
        <w:rPr>
          <w:rFonts w:ascii="Times New Roman" w:hAnsi="Times New Roman" w:cs="Times New Roman"/>
          <w:sz w:val="24"/>
          <w:szCs w:val="24"/>
          <w:lang w:eastAsia="sk-SK"/>
        </w:rPr>
        <w:t>) Spracovanie použitých batérií a akumulátorov znamená akúkoľvek činnosť vykonávanú na použitých batériách a akumulátoroch po tom, ako boli odovzdané do zariadenia  na triedenie, prípravu na recykláciu alebo prípravu na zneškodnenie.</w:t>
      </w:r>
    </w:p>
    <w:p w14:paraId="3D753A5D" w14:textId="77777777" w:rsidR="004E43FC" w:rsidRPr="002D7ABF" w:rsidRDefault="004E43FC" w:rsidP="00514E4C">
      <w:pPr>
        <w:pStyle w:val="Standard"/>
        <w:spacing w:after="0" w:line="240" w:lineRule="auto"/>
        <w:rPr>
          <w:rFonts w:ascii="Times New Roman" w:hAnsi="Times New Roman" w:cs="Times New Roman"/>
          <w:sz w:val="24"/>
          <w:szCs w:val="24"/>
        </w:rPr>
      </w:pPr>
    </w:p>
    <w:p w14:paraId="554CC7EB" w14:textId="77777777" w:rsidR="00F85CE5" w:rsidRPr="002D7ABF" w:rsidRDefault="004C4EB4" w:rsidP="00F85CE5">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(12</w:t>
      </w:r>
      <w:r w:rsidR="00F85CE5" w:rsidRPr="002D7ABF">
        <w:rPr>
          <w:rFonts w:ascii="Times New Roman" w:hAnsi="Times New Roman" w:cs="Times New Roman"/>
          <w:sz w:val="24"/>
          <w:szCs w:val="24"/>
          <w:lang w:eastAsia="sk-SK"/>
        </w:rPr>
        <w:t>) Recyklácia použitých batérií a akumulátorov je opätovné spracovanie odpadových materiálov vo výrobnom procese na ich pôvodný účel alebo na iné účely okrem spätného získavania energie.</w:t>
      </w:r>
    </w:p>
    <w:p w14:paraId="7D9E5CCE" w14:textId="77777777" w:rsidR="00F85CE5" w:rsidRPr="002D7ABF" w:rsidRDefault="00F85CE5" w:rsidP="00514E4C">
      <w:pPr>
        <w:pStyle w:val="Standard"/>
        <w:spacing w:after="0" w:line="240" w:lineRule="auto"/>
        <w:rPr>
          <w:rFonts w:ascii="Times New Roman" w:hAnsi="Times New Roman" w:cs="Times New Roman"/>
          <w:sz w:val="24"/>
          <w:szCs w:val="24"/>
        </w:rPr>
      </w:pPr>
    </w:p>
    <w:p w14:paraId="3F5B5441" w14:textId="77777777" w:rsidR="004E43FC" w:rsidRPr="002D7ABF" w:rsidRDefault="004C4EB4" w:rsidP="00514E4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(13</w:t>
      </w:r>
      <w:r w:rsidR="004E43FC" w:rsidRPr="002D7ABF">
        <w:rPr>
          <w:rFonts w:ascii="Times New Roman" w:hAnsi="Times New Roman" w:cs="Times New Roman"/>
          <w:sz w:val="24"/>
          <w:szCs w:val="24"/>
          <w:lang w:eastAsia="sk-SK"/>
        </w:rPr>
        <w:t>) Spracovateľ použitých batérií a akumulátorov je fyzická osoba - podnikateľ alebo právnická osoba, ktorej bola udelená autorizácia na</w:t>
      </w:r>
      <w:r w:rsidR="00F85CE5" w:rsidRPr="002D7ABF">
        <w:rPr>
          <w:rFonts w:ascii="Times New Roman" w:hAnsi="Times New Roman" w:cs="Times New Roman"/>
          <w:sz w:val="24"/>
          <w:szCs w:val="24"/>
          <w:lang w:eastAsia="sk-SK"/>
        </w:rPr>
        <w:t xml:space="preserve"> spracovanie a </w:t>
      </w:r>
      <w:r w:rsidR="004E43FC" w:rsidRPr="002D7ABF">
        <w:rPr>
          <w:rFonts w:ascii="Times New Roman" w:hAnsi="Times New Roman" w:cs="Times New Roman"/>
          <w:sz w:val="24"/>
          <w:szCs w:val="24"/>
          <w:lang w:eastAsia="sk-SK"/>
        </w:rPr>
        <w:t xml:space="preserve">recykláciu použitých batérií a akumulátorov. </w:t>
      </w:r>
    </w:p>
    <w:p w14:paraId="2DBC208D" w14:textId="77777777" w:rsidR="004E43FC" w:rsidRPr="002D7ABF" w:rsidRDefault="004E43FC" w:rsidP="00514E4C">
      <w:pPr>
        <w:pStyle w:val="Standard"/>
        <w:autoSpaceDE w:val="0"/>
        <w:spacing w:after="0" w:line="240" w:lineRule="auto"/>
        <w:rPr>
          <w:rFonts w:ascii="Times New Roman" w:hAnsi="Times New Roman" w:cs="Times New Roman"/>
          <w:i/>
          <w:sz w:val="24"/>
          <w:szCs w:val="24"/>
        </w:rPr>
      </w:pPr>
    </w:p>
    <w:p w14:paraId="25397A05" w14:textId="02A7273B" w:rsidR="004E43FC" w:rsidRPr="002D7ABF" w:rsidRDefault="004C4EB4" w:rsidP="00514E4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(14</w:t>
      </w:r>
      <w:r w:rsidR="004E43FC" w:rsidRPr="002D7ABF">
        <w:rPr>
          <w:rFonts w:ascii="Times New Roman" w:hAnsi="Times New Roman" w:cs="Times New Roman"/>
          <w:sz w:val="24"/>
          <w:szCs w:val="24"/>
          <w:lang w:eastAsia="sk-SK"/>
        </w:rPr>
        <w:t>) Výrobca batérií a akumulátorov je osoba, ktorá v rámci svojej podnikateľskej činnosti bez ohľadu na použitú techniku predaja, vrátane predaja na základe zmluvy uzatváranej  na diaľku,</w:t>
      </w:r>
      <w:r w:rsidR="00EB464B" w:rsidRPr="002D7ABF">
        <w:rPr>
          <w:rStyle w:val="Odkaznapoznmkupodiarou"/>
          <w:rFonts w:ascii="Times New Roman" w:hAnsi="Times New Roman"/>
          <w:sz w:val="24"/>
          <w:szCs w:val="24"/>
          <w:lang w:eastAsia="sk-SK"/>
        </w:rPr>
        <w:footnoteReference w:id="71"/>
      </w:r>
      <w:r w:rsidR="004E43FC" w:rsidRPr="002D7ABF">
        <w:rPr>
          <w:rFonts w:ascii="Times New Roman" w:hAnsi="Times New Roman" w:cs="Times New Roman"/>
          <w:sz w:val="24"/>
          <w:szCs w:val="24"/>
          <w:vertAlign w:val="superscript"/>
          <w:lang w:eastAsia="sk-SK"/>
        </w:rPr>
        <w:t>)</w:t>
      </w:r>
      <w:r w:rsidR="004E43FC" w:rsidRPr="002D7ABF">
        <w:rPr>
          <w:rFonts w:ascii="Times New Roman" w:hAnsi="Times New Roman" w:cs="Times New Roman"/>
          <w:sz w:val="24"/>
          <w:szCs w:val="24"/>
          <w:lang w:eastAsia="sk-SK"/>
        </w:rPr>
        <w:t xml:space="preserve"> uvádza </w:t>
      </w:r>
      <w:r w:rsidR="00F135AE" w:rsidRPr="002D7ABF">
        <w:rPr>
          <w:rFonts w:ascii="Times New Roman" w:hAnsi="Times New Roman" w:cs="Times New Roman"/>
          <w:sz w:val="24"/>
          <w:szCs w:val="24"/>
          <w:lang w:eastAsia="sk-SK"/>
        </w:rPr>
        <w:t>prvýkrát</w:t>
      </w:r>
      <w:r w:rsidR="004E43FC" w:rsidRPr="002D7ABF">
        <w:rPr>
          <w:rFonts w:ascii="Times New Roman" w:hAnsi="Times New Roman" w:cs="Times New Roman"/>
          <w:sz w:val="24"/>
          <w:szCs w:val="24"/>
          <w:lang w:eastAsia="sk-SK"/>
        </w:rPr>
        <w:t xml:space="preserve"> na trh batérie alebo akumulátory vyrobené </w:t>
      </w:r>
      <w:r w:rsidR="00F135AE" w:rsidRPr="002D7ABF">
        <w:rPr>
          <w:rFonts w:ascii="Times New Roman" w:hAnsi="Times New Roman" w:cs="Times New Roman"/>
          <w:sz w:val="24"/>
          <w:szCs w:val="24"/>
          <w:lang w:eastAsia="sk-SK"/>
        </w:rPr>
        <w:t>na území Slovenskej republiky</w:t>
      </w:r>
      <w:r w:rsidR="004E43FC" w:rsidRPr="002D7ABF">
        <w:rPr>
          <w:rFonts w:ascii="Times New Roman" w:hAnsi="Times New Roman" w:cs="Times New Roman"/>
          <w:sz w:val="24"/>
          <w:szCs w:val="24"/>
          <w:lang w:eastAsia="sk-SK"/>
        </w:rPr>
        <w:t xml:space="preserve"> alebo získané zo zahraničia vrátane batérií a akumulátorov začlenených do prístrojov alebo motorových vozidiel.</w:t>
      </w:r>
    </w:p>
    <w:p w14:paraId="290ADF85" w14:textId="77777777" w:rsidR="004E43FC" w:rsidRPr="002D7ABF" w:rsidRDefault="004E43FC" w:rsidP="00514E4C">
      <w:pPr>
        <w:pStyle w:val="Standard"/>
        <w:autoSpaceDE w:val="0"/>
        <w:spacing w:after="0" w:line="240" w:lineRule="auto"/>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 </w:t>
      </w:r>
    </w:p>
    <w:p w14:paraId="212DB2A8" w14:textId="77777777" w:rsidR="004E43FC" w:rsidRPr="002D7ABF" w:rsidRDefault="004C4EB4" w:rsidP="00514E4C">
      <w:pPr>
        <w:pStyle w:val="Standard"/>
        <w:autoSpaceDE w:val="0"/>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(15</w:t>
      </w:r>
      <w:r w:rsidR="004E43FC" w:rsidRPr="002D7ABF">
        <w:rPr>
          <w:rFonts w:ascii="Times New Roman" w:hAnsi="Times New Roman" w:cs="Times New Roman"/>
          <w:sz w:val="24"/>
          <w:szCs w:val="24"/>
          <w:lang w:eastAsia="sk-SK"/>
        </w:rPr>
        <w:t>) Distribútor batérií a akumulátorov je osoba, ktorá poskytuje batérie a akumulátory v rámci svojej podnikateľskej činnosti konečnému používateľovi.</w:t>
      </w:r>
    </w:p>
    <w:p w14:paraId="712B997D" w14:textId="77777777" w:rsidR="004E43FC" w:rsidRPr="002D7ABF" w:rsidRDefault="004C4EB4" w:rsidP="00514E4C">
      <w:pPr>
        <w:pStyle w:val="Standard"/>
        <w:autoSpaceDE w:val="0"/>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br/>
        <w:t>(16</w:t>
      </w:r>
      <w:r w:rsidR="004E43FC" w:rsidRPr="002D7ABF">
        <w:rPr>
          <w:rFonts w:ascii="Times New Roman" w:hAnsi="Times New Roman" w:cs="Times New Roman"/>
          <w:sz w:val="24"/>
          <w:szCs w:val="24"/>
          <w:lang w:eastAsia="sk-SK"/>
        </w:rPr>
        <w:t>) Uvedenie batérií a akumulátorov na trh je dodávanie alebo sprístupnenie batérií a akumulátorov  inej  osobe, za úhradu alebo bezplatne</w:t>
      </w:r>
      <w:r w:rsidR="00027FFD" w:rsidRPr="002D7ABF">
        <w:rPr>
          <w:rFonts w:ascii="Times New Roman" w:hAnsi="Times New Roman" w:cs="Times New Roman"/>
          <w:sz w:val="24"/>
          <w:szCs w:val="24"/>
          <w:lang w:eastAsia="sk-SK"/>
        </w:rPr>
        <w:t xml:space="preserve"> v Slovenskej republike</w:t>
      </w:r>
      <w:r w:rsidR="004E43FC" w:rsidRPr="002D7ABF">
        <w:rPr>
          <w:rFonts w:ascii="Times New Roman" w:hAnsi="Times New Roman" w:cs="Times New Roman"/>
          <w:sz w:val="24"/>
          <w:szCs w:val="24"/>
          <w:lang w:eastAsia="sk-SK"/>
        </w:rPr>
        <w:t>.</w:t>
      </w:r>
    </w:p>
    <w:p w14:paraId="30AC5509" w14:textId="77777777" w:rsidR="004E43FC" w:rsidRPr="002D7ABF" w:rsidRDefault="004E43FC" w:rsidP="00514E4C">
      <w:pPr>
        <w:pStyle w:val="Standard"/>
        <w:spacing w:after="0" w:line="240" w:lineRule="auto"/>
        <w:jc w:val="both"/>
        <w:rPr>
          <w:rFonts w:ascii="Times New Roman" w:hAnsi="Times New Roman" w:cs="Times New Roman"/>
          <w:sz w:val="24"/>
          <w:szCs w:val="24"/>
          <w:lang w:eastAsia="sk-SK"/>
        </w:rPr>
      </w:pPr>
    </w:p>
    <w:p w14:paraId="5E47013A" w14:textId="77777777" w:rsidR="004E43FC" w:rsidRPr="002D7ABF" w:rsidRDefault="004C4EB4" w:rsidP="00514E4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lastRenderedPageBreak/>
        <w:t>(17</w:t>
      </w:r>
      <w:r w:rsidR="004E43FC" w:rsidRPr="002D7ABF">
        <w:rPr>
          <w:rFonts w:ascii="Times New Roman" w:hAnsi="Times New Roman" w:cs="Times New Roman"/>
          <w:sz w:val="24"/>
          <w:szCs w:val="24"/>
          <w:lang w:eastAsia="sk-SK"/>
        </w:rPr>
        <w:t>) Prístroj je elektrozariadenie, ktoré je úplne alebo čiastočne napájané z batérií alebo akumulátorov alebo tak môže byť napájané.</w:t>
      </w:r>
    </w:p>
    <w:p w14:paraId="6506E86F" w14:textId="77777777" w:rsidR="004E43FC" w:rsidRPr="002D7ABF" w:rsidRDefault="004E43FC" w:rsidP="00514E4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 </w:t>
      </w:r>
      <w:r w:rsidR="004C4EB4" w:rsidRPr="002D7ABF">
        <w:rPr>
          <w:rFonts w:ascii="Times New Roman" w:hAnsi="Times New Roman" w:cs="Times New Roman"/>
          <w:sz w:val="24"/>
          <w:szCs w:val="24"/>
          <w:lang w:eastAsia="sk-SK"/>
        </w:rPr>
        <w:br/>
        <w:t>(18</w:t>
      </w:r>
      <w:r w:rsidRPr="002D7ABF">
        <w:rPr>
          <w:rFonts w:ascii="Times New Roman" w:hAnsi="Times New Roman" w:cs="Times New Roman"/>
          <w:sz w:val="24"/>
          <w:szCs w:val="24"/>
          <w:lang w:eastAsia="sk-SK"/>
        </w:rPr>
        <w:t xml:space="preserve">) </w:t>
      </w:r>
      <w:proofErr w:type="spellStart"/>
      <w:r w:rsidRPr="002D7ABF">
        <w:rPr>
          <w:rFonts w:ascii="Times New Roman" w:hAnsi="Times New Roman" w:cs="Times New Roman"/>
          <w:sz w:val="24"/>
          <w:szCs w:val="24"/>
          <w:lang w:eastAsia="sk-SK"/>
        </w:rPr>
        <w:t>Bezšnúrový</w:t>
      </w:r>
      <w:proofErr w:type="spellEnd"/>
      <w:r w:rsidRPr="002D7ABF">
        <w:rPr>
          <w:rFonts w:ascii="Times New Roman" w:hAnsi="Times New Roman" w:cs="Times New Roman"/>
          <w:sz w:val="24"/>
          <w:szCs w:val="24"/>
          <w:lang w:eastAsia="sk-SK"/>
        </w:rPr>
        <w:t xml:space="preserve"> elektrický nástroj je ručný prístroj napájaný z batérie alebo akumulátora a určený na údržbu, výstavbu alebo záhradnícke činnosti.</w:t>
      </w:r>
    </w:p>
    <w:p w14:paraId="550FC669" w14:textId="00026890" w:rsidR="004E43FC" w:rsidRPr="002D7ABF" w:rsidRDefault="004E43FC" w:rsidP="00514E4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br/>
      </w:r>
      <w:r w:rsidR="004C4EB4" w:rsidRPr="002D7ABF">
        <w:rPr>
          <w:rFonts w:ascii="Times New Roman" w:hAnsi="Times New Roman" w:cs="Times New Roman"/>
          <w:sz w:val="24"/>
          <w:szCs w:val="24"/>
          <w:lang w:eastAsia="sk-SK"/>
        </w:rPr>
        <w:t>(19</w:t>
      </w:r>
      <w:r w:rsidRPr="002D7ABF">
        <w:rPr>
          <w:rFonts w:ascii="Times New Roman" w:hAnsi="Times New Roman" w:cs="Times New Roman"/>
          <w:sz w:val="24"/>
          <w:szCs w:val="24"/>
          <w:lang w:eastAsia="sk-SK"/>
        </w:rPr>
        <w:t>)</w:t>
      </w:r>
      <w:r w:rsidRPr="002D7ABF">
        <w:rPr>
          <w:rFonts w:ascii="Times New Roman" w:hAnsi="Times New Roman" w:cs="Times New Roman"/>
          <w:i/>
          <w:sz w:val="24"/>
          <w:szCs w:val="24"/>
          <w:lang w:eastAsia="sk-SK"/>
        </w:rPr>
        <w:t xml:space="preserve"> </w:t>
      </w:r>
      <w:r w:rsidRPr="002D7ABF">
        <w:rPr>
          <w:rFonts w:ascii="Times New Roman" w:hAnsi="Times New Roman" w:cs="Times New Roman"/>
          <w:sz w:val="24"/>
          <w:szCs w:val="24"/>
          <w:lang w:eastAsia="sk-SK"/>
        </w:rPr>
        <w:t>Hospodársky subjekt je výrobca batérií a akumulátorov, distribútor batérií a akumulátorov, prevádzkovateľ zberného miesta, podnikateľ, ktorý je oprávnený vykonávať zber p</w:t>
      </w:r>
      <w:r w:rsidR="00E10130" w:rsidRPr="002D7ABF">
        <w:rPr>
          <w:rFonts w:ascii="Times New Roman" w:hAnsi="Times New Roman" w:cs="Times New Roman"/>
          <w:sz w:val="24"/>
          <w:szCs w:val="24"/>
          <w:lang w:eastAsia="sk-SK"/>
        </w:rPr>
        <w:t>oužitých batérií a akumulátorov a</w:t>
      </w:r>
      <w:r w:rsidRPr="002D7ABF">
        <w:rPr>
          <w:rFonts w:ascii="Times New Roman" w:hAnsi="Times New Roman" w:cs="Times New Roman"/>
          <w:sz w:val="24"/>
          <w:szCs w:val="24"/>
          <w:lang w:eastAsia="sk-SK"/>
        </w:rPr>
        <w:t> spracovateľ použitých batérií a akumulátorov.</w:t>
      </w:r>
    </w:p>
    <w:p w14:paraId="593B8D0C" w14:textId="77777777" w:rsidR="004E43FC" w:rsidRPr="002D7ABF" w:rsidRDefault="004E43FC" w:rsidP="00514E4C">
      <w:pPr>
        <w:pStyle w:val="Standard"/>
        <w:spacing w:after="0" w:line="240" w:lineRule="auto"/>
        <w:jc w:val="both"/>
        <w:rPr>
          <w:rFonts w:ascii="Times New Roman" w:hAnsi="Times New Roman" w:cs="Times New Roman"/>
          <w:sz w:val="24"/>
          <w:szCs w:val="24"/>
          <w:lang w:eastAsia="sk-SK"/>
        </w:rPr>
      </w:pPr>
    </w:p>
    <w:p w14:paraId="5C9EFC92" w14:textId="4A2D975D" w:rsidR="006A3A47" w:rsidRPr="002D7ABF" w:rsidRDefault="006A3A47" w:rsidP="006A3A47">
      <w:pPr>
        <w:jc w:val="both"/>
      </w:pPr>
      <w:r w:rsidRPr="002D7ABF">
        <w:rPr>
          <w:lang w:eastAsia="sk-SK"/>
        </w:rPr>
        <w:t xml:space="preserve">(20) Trhový podiel výrobcu batérií a akumulátorov </w:t>
      </w:r>
      <w:r w:rsidRPr="002D7ABF">
        <w:rPr>
          <w:rFonts w:cs="Times New Roman"/>
          <w:lang w:eastAsia="sk-SK"/>
        </w:rPr>
        <w:t xml:space="preserve">pre príslušný kalendárny rok je podiel množstva batérií a akumulátorov ním uvedených na trh Slovenskej republiky v predchádzajúcom kalendárnom roku a celkového množstva batérií a akumulátorov uvedených na trh Slovenskej republiky v predchádzajúcom kalendárnom roku. Trhový podiel výrobcu batérií a akumulátorov sa vypočítava samostatne pre  jednotlivý typ batérií a akumulátorov </w:t>
      </w:r>
      <w:r w:rsidR="00E10130" w:rsidRPr="002D7ABF">
        <w:rPr>
          <w:rFonts w:cs="Times New Roman"/>
          <w:lang w:eastAsia="sk-SK"/>
        </w:rPr>
        <w:t>podľa členenia uvedeného v</w:t>
      </w:r>
      <w:r w:rsidRPr="002D7ABF">
        <w:rPr>
          <w:rFonts w:cs="Times New Roman"/>
          <w:lang w:eastAsia="sk-SK"/>
        </w:rPr>
        <w:t xml:space="preserve"> odseku 3.</w:t>
      </w:r>
    </w:p>
    <w:p w14:paraId="3B39980F" w14:textId="77777777" w:rsidR="006A3A47" w:rsidRPr="002D7ABF" w:rsidRDefault="006A3A47" w:rsidP="00514E4C">
      <w:pPr>
        <w:pStyle w:val="Standard"/>
        <w:spacing w:after="0" w:line="240" w:lineRule="auto"/>
        <w:jc w:val="both"/>
        <w:rPr>
          <w:rFonts w:ascii="Times New Roman" w:hAnsi="Times New Roman" w:cs="Times New Roman"/>
          <w:sz w:val="24"/>
          <w:szCs w:val="24"/>
          <w:lang w:eastAsia="sk-SK"/>
        </w:rPr>
      </w:pPr>
    </w:p>
    <w:p w14:paraId="2B8B3F15" w14:textId="52149DBB" w:rsidR="004E43FC" w:rsidRPr="002D7ABF" w:rsidRDefault="006A3A47" w:rsidP="00514E4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(21</w:t>
      </w:r>
      <w:r w:rsidR="004E43FC"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 xml:space="preserve">Miera zberu </w:t>
      </w:r>
      <w:r w:rsidR="004E43FC" w:rsidRPr="002D7ABF">
        <w:rPr>
          <w:rFonts w:ascii="Times New Roman" w:hAnsi="Times New Roman" w:cs="Times New Roman"/>
          <w:sz w:val="24"/>
          <w:szCs w:val="24"/>
          <w:lang w:eastAsia="sk-SK"/>
        </w:rPr>
        <w:t xml:space="preserve">použitých prenosných batérií a akumulátorov </w:t>
      </w:r>
      <w:r w:rsidR="00E10130" w:rsidRPr="002D7ABF">
        <w:rPr>
          <w:rFonts w:ascii="Times New Roman" w:hAnsi="Times New Roman" w:cs="Times New Roman"/>
          <w:sz w:val="24"/>
          <w:szCs w:val="24"/>
          <w:lang w:eastAsia="sk-SK"/>
        </w:rPr>
        <w:t xml:space="preserve">na území </w:t>
      </w:r>
      <w:r w:rsidRPr="002D7ABF">
        <w:rPr>
          <w:rFonts w:ascii="Times New Roman" w:hAnsi="Times New Roman" w:cs="Times New Roman"/>
          <w:sz w:val="24"/>
          <w:szCs w:val="24"/>
          <w:lang w:eastAsia="sk-SK"/>
        </w:rPr>
        <w:t xml:space="preserve">Slovenskej republiky </w:t>
      </w:r>
      <w:r w:rsidR="004E43FC" w:rsidRPr="002D7ABF">
        <w:rPr>
          <w:rFonts w:ascii="Times New Roman" w:hAnsi="Times New Roman" w:cs="Times New Roman"/>
          <w:sz w:val="24"/>
          <w:szCs w:val="24"/>
          <w:lang w:eastAsia="sk-SK"/>
        </w:rPr>
        <w:t>je percentuálny podiel na zbere pre daný kalendárny rok vypočítaný tak, že sa celková hmotnosť použitých prenosných batérií a akumulátorov zozbieraných v danom kalendárnom roku vydelí priemernou hmotnosťou prenosných batérií a akumulátorov, ktoré výrobcovia batérií a akumulátorov priamo predali konečným používateľom alebo dodali distribútorom batérií a akumulátorov počas daného kalendárneho roka a počas dvoch predchádzajúcich kalendárnych rokov. Do zberového podielu sa započítavajú aj použité prenosné batérie a akumulátory, ktoré sú uvádzané na trh ako  batérie a akumulátory začlenené do prístrojov.</w:t>
      </w:r>
    </w:p>
    <w:p w14:paraId="17FFD4FC" w14:textId="77777777" w:rsidR="004E43FC" w:rsidRPr="002D7ABF" w:rsidRDefault="004E43FC" w:rsidP="00514E4C">
      <w:pPr>
        <w:pStyle w:val="Standard"/>
        <w:autoSpaceDE w:val="0"/>
        <w:spacing w:after="0" w:line="240" w:lineRule="auto"/>
        <w:rPr>
          <w:rFonts w:ascii="Times New Roman" w:hAnsi="Times New Roman" w:cs="Times New Roman"/>
          <w:sz w:val="24"/>
          <w:szCs w:val="24"/>
          <w:lang w:eastAsia="sk-SK"/>
        </w:rPr>
      </w:pPr>
    </w:p>
    <w:p w14:paraId="4C9A7E8B" w14:textId="57A5E08F" w:rsidR="004E43FC" w:rsidRPr="002D7ABF" w:rsidRDefault="006A3A47" w:rsidP="00514E4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(22</w:t>
      </w:r>
      <w:r w:rsidR="004E43FC" w:rsidRPr="002D7ABF">
        <w:rPr>
          <w:rFonts w:ascii="Times New Roman" w:hAnsi="Times New Roman" w:cs="Times New Roman"/>
          <w:sz w:val="24"/>
          <w:szCs w:val="24"/>
          <w:lang w:eastAsia="sk-SK"/>
        </w:rPr>
        <w:t>) Zberné miesto použitých prenosných batérií</w:t>
      </w:r>
      <w:r w:rsidR="00E10130" w:rsidRPr="002D7ABF">
        <w:rPr>
          <w:rFonts w:ascii="Times New Roman" w:hAnsi="Times New Roman" w:cs="Times New Roman"/>
          <w:sz w:val="24"/>
          <w:szCs w:val="24"/>
          <w:lang w:eastAsia="sk-SK"/>
        </w:rPr>
        <w:t xml:space="preserve"> a akumulátorov</w:t>
      </w:r>
      <w:r w:rsidR="004E43FC" w:rsidRPr="002D7ABF">
        <w:rPr>
          <w:rFonts w:ascii="Times New Roman" w:hAnsi="Times New Roman" w:cs="Times New Roman"/>
          <w:sz w:val="24"/>
          <w:szCs w:val="24"/>
          <w:lang w:eastAsia="sk-SK"/>
        </w:rPr>
        <w:t xml:space="preserve"> je miesto určené na základe zmluvy s výrobcom alebo organizáciou zodpovednosti výrobcov, zriadené na dostupnom mieste, v blízkosti konečného používateľa,  kde môže konečný používateľ bezplatne odovzdať použité prenosné batérie a akumulátory do nádoby určenej na tento účel; zberným miestom nie je miesto, kde sa vykonáva spätný zber.</w:t>
      </w:r>
    </w:p>
    <w:p w14:paraId="5DF580C6" w14:textId="77777777" w:rsidR="004E43FC" w:rsidRPr="002D7ABF" w:rsidRDefault="004E43FC" w:rsidP="00514E4C">
      <w:pPr>
        <w:pStyle w:val="Standard"/>
        <w:spacing w:after="0" w:line="240" w:lineRule="auto"/>
        <w:jc w:val="both"/>
        <w:rPr>
          <w:rFonts w:ascii="Times New Roman" w:hAnsi="Times New Roman" w:cs="Times New Roman"/>
          <w:sz w:val="24"/>
          <w:szCs w:val="24"/>
          <w:lang w:eastAsia="sk-SK"/>
        </w:rPr>
      </w:pPr>
    </w:p>
    <w:p w14:paraId="2E5A0373" w14:textId="77777777" w:rsidR="004E43FC" w:rsidRPr="002D7ABF" w:rsidRDefault="006A3A47" w:rsidP="00514E4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 (23</w:t>
      </w:r>
      <w:r w:rsidR="004E43FC" w:rsidRPr="002D7ABF">
        <w:rPr>
          <w:rFonts w:ascii="Times New Roman" w:hAnsi="Times New Roman" w:cs="Times New Roman"/>
          <w:sz w:val="24"/>
          <w:szCs w:val="24"/>
          <w:lang w:eastAsia="sk-SK"/>
        </w:rPr>
        <w:t>)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batérií a akumulátorov bez viazania tohto zberu na kúpu novej batérie alebo akumulátora alebo iného tovaru.</w:t>
      </w:r>
    </w:p>
    <w:p w14:paraId="4E430C3F" w14:textId="77777777" w:rsidR="000143B3" w:rsidRPr="002D7ABF" w:rsidRDefault="000143B3" w:rsidP="00C33448">
      <w:pPr>
        <w:pStyle w:val="Standard"/>
        <w:spacing w:after="0" w:line="240" w:lineRule="auto"/>
        <w:jc w:val="center"/>
        <w:rPr>
          <w:rFonts w:ascii="Times New Roman" w:hAnsi="Times New Roman" w:cs="Times New Roman"/>
          <w:b/>
          <w:bCs/>
          <w:sz w:val="24"/>
          <w:szCs w:val="24"/>
          <w:lang w:eastAsia="sk-SK"/>
        </w:rPr>
      </w:pPr>
    </w:p>
    <w:p w14:paraId="7D39B2F0" w14:textId="37583C30" w:rsidR="004E43FC" w:rsidRPr="002D7ABF" w:rsidRDefault="0048751F"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 4</w:t>
      </w:r>
      <w:r w:rsidR="00506825" w:rsidRPr="002D7ABF">
        <w:rPr>
          <w:rFonts w:ascii="Times New Roman" w:hAnsi="Times New Roman" w:cs="Times New Roman"/>
          <w:b/>
          <w:bCs/>
          <w:sz w:val="24"/>
          <w:szCs w:val="24"/>
          <w:lang w:eastAsia="sk-SK"/>
        </w:rPr>
        <w:t>3</w:t>
      </w:r>
    </w:p>
    <w:p w14:paraId="29928A2A"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Zákaz</w:t>
      </w:r>
    </w:p>
    <w:p w14:paraId="75CB332A" w14:textId="77777777" w:rsidR="008B76A3" w:rsidRPr="002D7ABF" w:rsidRDefault="004E43FC" w:rsidP="008B76A3">
      <w:pPr>
        <w:pStyle w:val="Standard"/>
        <w:spacing w:after="0" w:line="240" w:lineRule="auto"/>
        <w:rPr>
          <w:rFonts w:ascii="Times New Roman" w:hAnsi="Times New Roman" w:cs="Times New Roman"/>
          <w:sz w:val="24"/>
          <w:szCs w:val="24"/>
          <w:lang w:eastAsia="sk-SK"/>
        </w:rPr>
      </w:pPr>
      <w:r w:rsidRPr="002D7ABF">
        <w:rPr>
          <w:rFonts w:ascii="Times New Roman" w:hAnsi="Times New Roman" w:cs="Times New Roman"/>
          <w:sz w:val="24"/>
          <w:szCs w:val="24"/>
          <w:lang w:eastAsia="sk-SK"/>
        </w:rPr>
        <w:br/>
        <w:t>(1) Zakazuje sa uvádzať na trh</w:t>
      </w:r>
    </w:p>
    <w:p w14:paraId="0F76BE28" w14:textId="7170A0EB" w:rsidR="008B76A3" w:rsidRPr="002D7ABF" w:rsidRDefault="004E43FC" w:rsidP="00CA66F7">
      <w:pPr>
        <w:pStyle w:val="Standard"/>
        <w:numPr>
          <w:ilvl w:val="0"/>
          <w:numId w:val="274"/>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batérie alebo akumulátory vrátane tých, ktoré sú súčasťou prístro</w:t>
      </w:r>
      <w:r w:rsidR="001E47E2" w:rsidRPr="002D7ABF">
        <w:rPr>
          <w:rFonts w:ascii="Times New Roman" w:hAnsi="Times New Roman" w:cs="Times New Roman"/>
          <w:sz w:val="24"/>
          <w:szCs w:val="24"/>
          <w:lang w:eastAsia="sk-SK"/>
        </w:rPr>
        <w:t>jov, ktoré obsahujú viac ako 0,</w:t>
      </w:r>
      <w:r w:rsidRPr="002D7ABF">
        <w:rPr>
          <w:rFonts w:ascii="Times New Roman" w:hAnsi="Times New Roman" w:cs="Times New Roman"/>
          <w:sz w:val="24"/>
          <w:szCs w:val="24"/>
          <w:lang w:eastAsia="sk-SK"/>
        </w:rPr>
        <w:t xml:space="preserve">0005 </w:t>
      </w:r>
      <w:r w:rsidR="00BC2CF3" w:rsidRPr="002D7ABF">
        <w:rPr>
          <w:rFonts w:ascii="Times New Roman" w:hAnsi="Times New Roman" w:cs="Times New Roman"/>
          <w:sz w:val="24"/>
          <w:szCs w:val="24"/>
          <w:lang w:eastAsia="sk-SK"/>
        </w:rPr>
        <w:t>hmotnostného percenta</w:t>
      </w:r>
      <w:r w:rsidRPr="002D7ABF">
        <w:rPr>
          <w:rFonts w:ascii="Times New Roman" w:hAnsi="Times New Roman" w:cs="Times New Roman"/>
          <w:sz w:val="24"/>
          <w:szCs w:val="24"/>
          <w:lang w:eastAsia="sk-SK"/>
        </w:rPr>
        <w:t xml:space="preserve"> ortuti; tento zákaz sa do 1. októbra 2015 nevzťahuje na gombíkové články s obsahom ortuti neprevyšujúc</w:t>
      </w:r>
      <w:r w:rsidR="008B76A3" w:rsidRPr="002D7ABF">
        <w:rPr>
          <w:rFonts w:ascii="Times New Roman" w:hAnsi="Times New Roman" w:cs="Times New Roman"/>
          <w:sz w:val="24"/>
          <w:szCs w:val="24"/>
          <w:lang w:eastAsia="sk-SK"/>
        </w:rPr>
        <w:t xml:space="preserve">im dve </w:t>
      </w:r>
      <w:r w:rsidR="00E10130" w:rsidRPr="002D7ABF">
        <w:rPr>
          <w:rFonts w:ascii="Times New Roman" w:hAnsi="Times New Roman" w:cs="Times New Roman"/>
          <w:sz w:val="24"/>
          <w:szCs w:val="24"/>
          <w:lang w:eastAsia="sk-SK"/>
        </w:rPr>
        <w:t xml:space="preserve">hmotnostné </w:t>
      </w:r>
      <w:r w:rsidR="008B76A3" w:rsidRPr="002D7ABF">
        <w:rPr>
          <w:rFonts w:ascii="Times New Roman" w:hAnsi="Times New Roman" w:cs="Times New Roman"/>
          <w:sz w:val="24"/>
          <w:szCs w:val="24"/>
          <w:lang w:eastAsia="sk-SK"/>
        </w:rPr>
        <w:t xml:space="preserve">percentá, </w:t>
      </w:r>
    </w:p>
    <w:p w14:paraId="5969CD96" w14:textId="7F4BCA25" w:rsidR="00D05925" w:rsidRPr="002D7ABF" w:rsidRDefault="004E43FC" w:rsidP="00CA66F7">
      <w:pPr>
        <w:pStyle w:val="Standard"/>
        <w:numPr>
          <w:ilvl w:val="0"/>
          <w:numId w:val="274"/>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prenosné batérie alebo akumulátory vrátane tých, ktoré sú súčasťou prístro</w:t>
      </w:r>
      <w:r w:rsidR="001E47E2" w:rsidRPr="002D7ABF">
        <w:rPr>
          <w:rFonts w:ascii="Times New Roman" w:hAnsi="Times New Roman" w:cs="Times New Roman"/>
          <w:sz w:val="24"/>
          <w:szCs w:val="24"/>
          <w:lang w:eastAsia="sk-SK"/>
        </w:rPr>
        <w:t>jov, ktoré obsahujú viac ako 0,</w:t>
      </w:r>
      <w:r w:rsidRPr="002D7ABF">
        <w:rPr>
          <w:rFonts w:ascii="Times New Roman" w:hAnsi="Times New Roman" w:cs="Times New Roman"/>
          <w:sz w:val="24"/>
          <w:szCs w:val="24"/>
          <w:lang w:eastAsia="sk-SK"/>
        </w:rPr>
        <w:t xml:space="preserve">002 </w:t>
      </w:r>
      <w:r w:rsidR="00BC2CF3" w:rsidRPr="002D7ABF">
        <w:rPr>
          <w:rFonts w:ascii="Times New Roman" w:hAnsi="Times New Roman" w:cs="Times New Roman"/>
          <w:sz w:val="24"/>
          <w:szCs w:val="24"/>
          <w:lang w:eastAsia="sk-SK"/>
        </w:rPr>
        <w:t>hmotnostného percenta</w:t>
      </w:r>
      <w:r w:rsidRPr="002D7ABF">
        <w:rPr>
          <w:rFonts w:ascii="Times New Roman" w:hAnsi="Times New Roman" w:cs="Times New Roman"/>
          <w:sz w:val="24"/>
          <w:szCs w:val="24"/>
          <w:lang w:eastAsia="sk-SK"/>
        </w:rPr>
        <w:t xml:space="preserve"> kadmia; tento zákaz sa nevzťahuje na prenosné batérie a akumulátory určené na použitie v núdzových a poplašných </w:t>
      </w:r>
      <w:r w:rsidRPr="002D7ABF">
        <w:rPr>
          <w:rFonts w:ascii="Times New Roman" w:hAnsi="Times New Roman" w:cs="Times New Roman"/>
          <w:sz w:val="24"/>
          <w:szCs w:val="24"/>
          <w:lang w:eastAsia="sk-SK"/>
        </w:rPr>
        <w:lastRenderedPageBreak/>
        <w:t xml:space="preserve">systémoch vrátane núdzového osvetlenia, zdravotníckych prístrojov a do 31. decembra 2016 na prenosné batérie určené na použitie v </w:t>
      </w:r>
      <w:proofErr w:type="spellStart"/>
      <w:r w:rsidRPr="002D7ABF">
        <w:rPr>
          <w:rFonts w:ascii="Times New Roman" w:hAnsi="Times New Roman" w:cs="Times New Roman"/>
          <w:sz w:val="24"/>
          <w:szCs w:val="24"/>
          <w:lang w:eastAsia="sk-SK"/>
        </w:rPr>
        <w:t>bezšnúrových</w:t>
      </w:r>
      <w:proofErr w:type="spellEnd"/>
      <w:r w:rsidRPr="002D7ABF">
        <w:rPr>
          <w:rFonts w:ascii="Times New Roman" w:hAnsi="Times New Roman" w:cs="Times New Roman"/>
          <w:sz w:val="24"/>
          <w:szCs w:val="24"/>
          <w:lang w:eastAsia="sk-SK"/>
        </w:rPr>
        <w:t xml:space="preserve"> elektrických nástrojoch</w:t>
      </w:r>
      <w:r w:rsidR="00D05925" w:rsidRPr="002D7ABF">
        <w:rPr>
          <w:rFonts w:ascii="Times New Roman" w:hAnsi="Times New Roman" w:cs="Times New Roman"/>
          <w:sz w:val="24"/>
          <w:szCs w:val="24"/>
          <w:lang w:eastAsia="sk-SK"/>
        </w:rPr>
        <w:t>,</w:t>
      </w:r>
    </w:p>
    <w:p w14:paraId="4B00D127" w14:textId="77777777" w:rsidR="004E43FC" w:rsidRPr="002D7ABF" w:rsidRDefault="004E43FC" w:rsidP="00CA66F7">
      <w:pPr>
        <w:pStyle w:val="Standard"/>
        <w:numPr>
          <w:ilvl w:val="0"/>
          <w:numId w:val="274"/>
        </w:numPr>
        <w:spacing w:after="0" w:line="240" w:lineRule="auto"/>
        <w:rPr>
          <w:rFonts w:ascii="Times New Roman" w:hAnsi="Times New Roman" w:cs="Times New Roman"/>
          <w:sz w:val="24"/>
          <w:szCs w:val="24"/>
        </w:rPr>
      </w:pPr>
      <w:r w:rsidRPr="002D7ABF">
        <w:rPr>
          <w:rFonts w:ascii="Times New Roman" w:hAnsi="Times New Roman" w:cs="Times New Roman"/>
          <w:sz w:val="24"/>
          <w:szCs w:val="24"/>
          <w:lang w:eastAsia="sk-SK"/>
        </w:rPr>
        <w:t>batérie alebo akumulátory, ktoré nespĺňajú požiadavky tohto zákona.</w:t>
      </w:r>
    </w:p>
    <w:p w14:paraId="7964A0F4" w14:textId="77777777" w:rsidR="004E43FC" w:rsidRPr="002D7ABF" w:rsidRDefault="004E43FC" w:rsidP="00C33448">
      <w:pPr>
        <w:pStyle w:val="Standard"/>
        <w:spacing w:after="0" w:line="240" w:lineRule="auto"/>
        <w:rPr>
          <w:rFonts w:ascii="Times New Roman" w:hAnsi="Times New Roman" w:cs="Times New Roman"/>
          <w:sz w:val="24"/>
          <w:szCs w:val="24"/>
          <w:lang w:eastAsia="sk-SK"/>
        </w:rPr>
      </w:pPr>
    </w:p>
    <w:p w14:paraId="247F9E0A" w14:textId="77777777" w:rsidR="004E43FC" w:rsidRPr="002D7ABF" w:rsidRDefault="004E43FC" w:rsidP="00C33448">
      <w:pPr>
        <w:pStyle w:val="Standard"/>
        <w:spacing w:after="24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(2) Batérie a akumulátory, ktoré boli uvedené na trh p</w:t>
      </w:r>
      <w:r w:rsidR="00AA43BC" w:rsidRPr="002D7ABF">
        <w:rPr>
          <w:rFonts w:ascii="Times New Roman" w:hAnsi="Times New Roman" w:cs="Times New Roman"/>
          <w:sz w:val="24"/>
          <w:szCs w:val="24"/>
          <w:lang w:eastAsia="sk-SK"/>
        </w:rPr>
        <w:t>red</w:t>
      </w:r>
      <w:r w:rsidRPr="002D7ABF">
        <w:rPr>
          <w:rFonts w:ascii="Times New Roman" w:hAnsi="Times New Roman" w:cs="Times New Roman"/>
          <w:sz w:val="24"/>
          <w:szCs w:val="24"/>
          <w:lang w:eastAsia="sk-SK"/>
        </w:rPr>
        <w:t xml:space="preserve"> 26. septembr</w:t>
      </w:r>
      <w:r w:rsidR="00987CEA" w:rsidRPr="002D7ABF">
        <w:rPr>
          <w:rFonts w:ascii="Times New Roman" w:hAnsi="Times New Roman" w:cs="Times New Roman"/>
          <w:sz w:val="24"/>
          <w:szCs w:val="24"/>
          <w:lang w:eastAsia="sk-SK"/>
        </w:rPr>
        <w:t>om</w:t>
      </w:r>
      <w:r w:rsidRPr="002D7ABF">
        <w:rPr>
          <w:rFonts w:ascii="Times New Roman" w:hAnsi="Times New Roman" w:cs="Times New Roman"/>
          <w:sz w:val="24"/>
          <w:szCs w:val="24"/>
          <w:lang w:eastAsia="sk-SK"/>
        </w:rPr>
        <w:t xml:space="preserve"> 2008 a nespĺňajú požiadavky uvedené v odseku 1, sa môžu uvádzať </w:t>
      </w:r>
      <w:r w:rsidR="008E48BE" w:rsidRPr="002D7ABF">
        <w:rPr>
          <w:rFonts w:ascii="Times New Roman" w:hAnsi="Times New Roman" w:cs="Times New Roman"/>
          <w:sz w:val="24"/>
          <w:szCs w:val="24"/>
          <w:lang w:eastAsia="sk-SK"/>
        </w:rPr>
        <w:t xml:space="preserve">do obehu </w:t>
      </w:r>
      <w:r w:rsidRPr="002D7ABF">
        <w:rPr>
          <w:rFonts w:ascii="Times New Roman" w:hAnsi="Times New Roman" w:cs="Times New Roman"/>
          <w:sz w:val="24"/>
          <w:szCs w:val="24"/>
          <w:lang w:eastAsia="sk-SK"/>
        </w:rPr>
        <w:t>až do vyčerpania zásob.</w:t>
      </w:r>
    </w:p>
    <w:p w14:paraId="4EDEA09A" w14:textId="77777777" w:rsidR="004E43FC" w:rsidRPr="002D7ABF" w:rsidRDefault="004E43FC" w:rsidP="00C33448">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(3) Zakazuje sa</w:t>
      </w:r>
    </w:p>
    <w:p w14:paraId="4DC40BE9" w14:textId="77777777" w:rsidR="004E43FC" w:rsidRPr="002D7ABF" w:rsidRDefault="004E43FC" w:rsidP="00CA66F7">
      <w:pPr>
        <w:pStyle w:val="Standard"/>
        <w:numPr>
          <w:ilvl w:val="1"/>
          <w:numId w:val="275"/>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zmiešavať použité batérie a akumulátory s ostatnými druhmi odpadov,</w:t>
      </w:r>
    </w:p>
    <w:p w14:paraId="7509CCEC" w14:textId="517F406B" w:rsidR="004E43FC" w:rsidRPr="002D7ABF" w:rsidRDefault="004E43FC" w:rsidP="00CA66F7">
      <w:pPr>
        <w:pStyle w:val="Standard"/>
        <w:numPr>
          <w:ilvl w:val="1"/>
          <w:numId w:val="275"/>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zneškodňovať alebo energeticky zhodnocovať použité batérie a akumulátory okrem zneškodňovania nezhodnotiteľných zvyškov použitých batérií a akumulátorov, ktoré prešli procesom spracovania a recyklácie, činnosťami D1 a D10</w:t>
      </w:r>
      <w:r w:rsidR="001C193A">
        <w:rPr>
          <w:rFonts w:ascii="Times New Roman" w:hAnsi="Times New Roman" w:cs="Times New Roman"/>
          <w:sz w:val="24"/>
          <w:szCs w:val="24"/>
          <w:lang w:eastAsia="sk-SK"/>
        </w:rPr>
        <w:t xml:space="preserve"> podľa prílohy č. 3</w:t>
      </w:r>
      <w:r w:rsidRPr="002D7ABF">
        <w:rPr>
          <w:rFonts w:ascii="Times New Roman" w:hAnsi="Times New Roman" w:cs="Times New Roman"/>
          <w:sz w:val="24"/>
          <w:szCs w:val="24"/>
          <w:lang w:eastAsia="sk-SK"/>
        </w:rPr>
        <w:t>,</w:t>
      </w:r>
    </w:p>
    <w:p w14:paraId="14076D6D" w14:textId="77777777" w:rsidR="004E43FC" w:rsidRPr="002D7ABF" w:rsidRDefault="004E43FC" w:rsidP="00CA66F7">
      <w:pPr>
        <w:pStyle w:val="Standard"/>
        <w:numPr>
          <w:ilvl w:val="1"/>
          <w:numId w:val="275"/>
        </w:numPr>
        <w:spacing w:after="0" w:line="240" w:lineRule="auto"/>
        <w:ind w:left="709"/>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narúšať celistvosť batérií a akumulátorov vrátane použitých batérií a</w:t>
      </w:r>
      <w:r w:rsidR="00404FF5"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akumulátorov</w:t>
      </w:r>
      <w:r w:rsidR="00404FF5" w:rsidRPr="002D7ABF">
        <w:rPr>
          <w:rFonts w:ascii="Times New Roman" w:hAnsi="Times New Roman" w:cs="Times New Roman"/>
          <w:sz w:val="24"/>
          <w:szCs w:val="24"/>
          <w:lang w:eastAsia="sk-SK"/>
        </w:rPr>
        <w:t>; zákaz neplatí pre</w:t>
      </w:r>
      <w:r w:rsidR="00004592" w:rsidRPr="002D7ABF">
        <w:rPr>
          <w:rFonts w:ascii="Times New Roman" w:hAnsi="Times New Roman" w:cs="Times New Roman"/>
          <w:sz w:val="24"/>
          <w:szCs w:val="24"/>
          <w:lang w:eastAsia="sk-SK"/>
        </w:rPr>
        <w:t xml:space="preserve"> spracovateľa</w:t>
      </w:r>
      <w:r w:rsidR="00404FF5" w:rsidRPr="002D7ABF">
        <w:rPr>
          <w:rFonts w:ascii="Times New Roman" w:hAnsi="Times New Roman" w:cs="Times New Roman"/>
          <w:sz w:val="24"/>
          <w:szCs w:val="24"/>
          <w:lang w:eastAsia="sk-SK"/>
        </w:rPr>
        <w:t xml:space="preserve"> </w:t>
      </w:r>
      <w:r w:rsidR="00004592" w:rsidRPr="002D7ABF">
        <w:rPr>
          <w:rFonts w:ascii="Times New Roman" w:hAnsi="Times New Roman" w:cs="Times New Roman"/>
          <w:sz w:val="24"/>
          <w:szCs w:val="24"/>
          <w:lang w:eastAsia="sk-SK"/>
        </w:rPr>
        <w:t xml:space="preserve">použitých batérií a akumulátorov. </w:t>
      </w:r>
    </w:p>
    <w:p w14:paraId="12C1A948" w14:textId="77777777" w:rsidR="004D0545" w:rsidRPr="002D7ABF" w:rsidRDefault="004D0545" w:rsidP="002936F7">
      <w:pPr>
        <w:pStyle w:val="Standard"/>
        <w:spacing w:after="0" w:line="240" w:lineRule="auto"/>
        <w:rPr>
          <w:rFonts w:ascii="Times New Roman" w:hAnsi="Times New Roman" w:cs="Times New Roman"/>
          <w:b/>
          <w:sz w:val="24"/>
          <w:szCs w:val="24"/>
          <w:lang w:eastAsia="sk-SK"/>
        </w:rPr>
      </w:pPr>
    </w:p>
    <w:p w14:paraId="223CDA59" w14:textId="77777777" w:rsidR="00506825" w:rsidRPr="002D7ABF" w:rsidRDefault="00506825" w:rsidP="001C193A">
      <w:pPr>
        <w:pStyle w:val="Standard"/>
        <w:spacing w:after="0" w:line="240" w:lineRule="auto"/>
        <w:rPr>
          <w:rFonts w:ascii="Times New Roman" w:hAnsi="Times New Roman" w:cs="Times New Roman"/>
          <w:b/>
          <w:bCs/>
          <w:sz w:val="24"/>
          <w:szCs w:val="24"/>
          <w:lang w:eastAsia="sk-SK"/>
        </w:rPr>
      </w:pPr>
    </w:p>
    <w:p w14:paraId="5F97ACC1" w14:textId="4510AD6F" w:rsidR="00874E14" w:rsidRPr="002D7ABF" w:rsidRDefault="0048751F" w:rsidP="00874E14">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 4</w:t>
      </w:r>
      <w:r w:rsidR="00506825" w:rsidRPr="002D7ABF">
        <w:rPr>
          <w:rFonts w:ascii="Times New Roman" w:hAnsi="Times New Roman" w:cs="Times New Roman"/>
          <w:b/>
          <w:bCs/>
          <w:sz w:val="24"/>
          <w:szCs w:val="24"/>
          <w:lang w:eastAsia="sk-SK"/>
        </w:rPr>
        <w:t>4</w:t>
      </w:r>
      <w:r w:rsidR="00874E14" w:rsidRPr="002D7ABF">
        <w:rPr>
          <w:rFonts w:ascii="Times New Roman" w:hAnsi="Times New Roman" w:cs="Times New Roman"/>
          <w:b/>
          <w:bCs/>
          <w:sz w:val="24"/>
          <w:szCs w:val="24"/>
          <w:lang w:eastAsia="sk-SK"/>
        </w:rPr>
        <w:t xml:space="preserve"> </w:t>
      </w:r>
    </w:p>
    <w:p w14:paraId="58CB4699" w14:textId="3767233D" w:rsidR="00874E14" w:rsidRPr="002D7ABF" w:rsidRDefault="00874E14" w:rsidP="00874E14">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 xml:space="preserve">Osobitné ustanovenia o plnení </w:t>
      </w:r>
      <w:r w:rsidR="00C71D74" w:rsidRPr="002D7ABF">
        <w:rPr>
          <w:rFonts w:ascii="Times New Roman" w:hAnsi="Times New Roman" w:cs="Times New Roman"/>
          <w:b/>
          <w:bCs/>
          <w:sz w:val="24"/>
          <w:szCs w:val="24"/>
          <w:lang w:eastAsia="sk-SK"/>
        </w:rPr>
        <w:t>vyhradený</w:t>
      </w:r>
      <w:r w:rsidRPr="002D7ABF">
        <w:rPr>
          <w:rFonts w:ascii="Times New Roman" w:hAnsi="Times New Roman" w:cs="Times New Roman"/>
          <w:b/>
          <w:bCs/>
          <w:sz w:val="24"/>
          <w:szCs w:val="24"/>
          <w:lang w:eastAsia="sk-SK"/>
        </w:rPr>
        <w:t xml:space="preserve">ch povinností </w:t>
      </w:r>
    </w:p>
    <w:p w14:paraId="0960374C" w14:textId="77777777" w:rsidR="00874E14" w:rsidRPr="002D7ABF" w:rsidRDefault="00874E14" w:rsidP="00874E14">
      <w:pPr>
        <w:pStyle w:val="Standard"/>
        <w:spacing w:after="0" w:line="240" w:lineRule="auto"/>
        <w:jc w:val="center"/>
        <w:rPr>
          <w:rFonts w:ascii="Times New Roman" w:hAnsi="Times New Roman" w:cs="Times New Roman"/>
          <w:b/>
          <w:bCs/>
          <w:sz w:val="24"/>
          <w:szCs w:val="24"/>
          <w:lang w:eastAsia="sk-SK"/>
        </w:rPr>
      </w:pPr>
    </w:p>
    <w:p w14:paraId="63F98B1D" w14:textId="13086EBE" w:rsidR="009C25F7" w:rsidRPr="002D7ABF" w:rsidRDefault="00874E14" w:rsidP="00CA66F7">
      <w:pPr>
        <w:pStyle w:val="western"/>
        <w:numPr>
          <w:ilvl w:val="0"/>
          <w:numId w:val="390"/>
        </w:numPr>
        <w:tabs>
          <w:tab w:val="left" w:pos="426"/>
        </w:tabs>
        <w:spacing w:before="0" w:after="0"/>
        <w:ind w:left="0" w:firstLine="0"/>
        <w:jc w:val="both"/>
        <w:rPr>
          <w:color w:val="auto"/>
        </w:rPr>
      </w:pPr>
      <w:r w:rsidRPr="002D7ABF">
        <w:rPr>
          <w:color w:val="auto"/>
        </w:rPr>
        <w:t>Tretia osoba je podnikateľ so sídlom v Slovenskej republike, ktorý je oprávnený na zber</w:t>
      </w:r>
      <w:r w:rsidR="00F77505" w:rsidRPr="002D7ABF">
        <w:rPr>
          <w:color w:val="auto"/>
        </w:rPr>
        <w:t>,</w:t>
      </w:r>
      <w:r w:rsidRPr="002D7ABF">
        <w:rPr>
          <w:color w:val="auto"/>
        </w:rPr>
        <w:t xml:space="preserve"> alebo spracovanie a</w:t>
      </w:r>
      <w:r w:rsidR="00D8479F" w:rsidRPr="002D7ABF">
        <w:rPr>
          <w:color w:val="auto"/>
        </w:rPr>
        <w:t> </w:t>
      </w:r>
      <w:r w:rsidRPr="002D7ABF">
        <w:rPr>
          <w:color w:val="auto"/>
        </w:rPr>
        <w:t>recykláciu</w:t>
      </w:r>
      <w:r w:rsidR="00D8479F" w:rsidRPr="002D7ABF">
        <w:rPr>
          <w:color w:val="auto"/>
        </w:rPr>
        <w:t xml:space="preserve"> použitých batérií a akumulátorov</w:t>
      </w:r>
      <w:r w:rsidRPr="002D7ABF">
        <w:rPr>
          <w:color w:val="auto"/>
        </w:rPr>
        <w:t xml:space="preserve"> a ktorej bola udelená autorizácia na činnosť tretej osoby a ktorá na základe zmluvy o plnení </w:t>
      </w:r>
      <w:r w:rsidR="00C71D74" w:rsidRPr="002D7ABF">
        <w:rPr>
          <w:color w:val="auto"/>
        </w:rPr>
        <w:t>vyhradený</w:t>
      </w:r>
      <w:r w:rsidRPr="002D7ABF">
        <w:rPr>
          <w:color w:val="auto"/>
        </w:rPr>
        <w:t xml:space="preserve">ch povinnosti zabezpečuje plnenie </w:t>
      </w:r>
      <w:r w:rsidR="00C71D74" w:rsidRPr="002D7ABF">
        <w:rPr>
          <w:color w:val="auto"/>
        </w:rPr>
        <w:t>vyhradený</w:t>
      </w:r>
      <w:r w:rsidRPr="002D7ABF">
        <w:rPr>
          <w:color w:val="auto"/>
        </w:rPr>
        <w:t xml:space="preserve">ch povinností pre </w:t>
      </w:r>
      <w:r w:rsidRPr="002D7ABF">
        <w:rPr>
          <w:bCs/>
          <w:color w:val="auto"/>
          <w:lang w:eastAsia="sk-SK"/>
        </w:rPr>
        <w:t xml:space="preserve">výrobcu </w:t>
      </w:r>
      <w:r w:rsidRPr="002D7ABF">
        <w:rPr>
          <w:color w:val="auto"/>
        </w:rPr>
        <w:t xml:space="preserve">automobilových batérií a akumulátorov alebo výrobcu priemyselných batérií a akumulátorov. </w:t>
      </w:r>
    </w:p>
    <w:p w14:paraId="72DCA1C9" w14:textId="77777777" w:rsidR="009C25F7" w:rsidRPr="002D7ABF" w:rsidRDefault="009C25F7" w:rsidP="009C25F7">
      <w:pPr>
        <w:pStyle w:val="western"/>
        <w:tabs>
          <w:tab w:val="left" w:pos="426"/>
        </w:tabs>
        <w:spacing w:before="0" w:after="0"/>
        <w:jc w:val="both"/>
        <w:rPr>
          <w:color w:val="auto"/>
        </w:rPr>
      </w:pPr>
    </w:p>
    <w:p w14:paraId="05133B93" w14:textId="6CDC303A" w:rsidR="009C25F7" w:rsidRPr="002D7ABF" w:rsidRDefault="00874E14" w:rsidP="00CA66F7">
      <w:pPr>
        <w:pStyle w:val="western"/>
        <w:numPr>
          <w:ilvl w:val="0"/>
          <w:numId w:val="390"/>
        </w:numPr>
        <w:tabs>
          <w:tab w:val="left" w:pos="426"/>
        </w:tabs>
        <w:spacing w:before="0" w:after="0"/>
        <w:ind w:left="0" w:firstLine="0"/>
        <w:jc w:val="both"/>
        <w:rPr>
          <w:color w:val="auto"/>
        </w:rPr>
      </w:pPr>
      <w:r w:rsidRPr="002D7ABF">
        <w:rPr>
          <w:color w:val="auto"/>
        </w:rPr>
        <w:t xml:space="preserve">Uzatvorením zmluvy o plnení </w:t>
      </w:r>
      <w:r w:rsidR="00C71D74" w:rsidRPr="002D7ABF">
        <w:rPr>
          <w:color w:val="auto"/>
        </w:rPr>
        <w:t>vyhradený</w:t>
      </w:r>
      <w:r w:rsidRPr="002D7ABF">
        <w:rPr>
          <w:color w:val="auto"/>
        </w:rPr>
        <w:t xml:space="preserve">ch povinností medzi treťou osobou a výrobcom automobilových batérií a akumulátorov alebo výrobcom priemyselných batérií a akumulátorov  prechádza zodpovednosť tohto výrobcu za splnenie </w:t>
      </w:r>
      <w:r w:rsidR="00C71D74" w:rsidRPr="002D7ABF">
        <w:rPr>
          <w:color w:val="auto"/>
        </w:rPr>
        <w:t>vyhradený</w:t>
      </w:r>
      <w:r w:rsidRPr="002D7ABF">
        <w:rPr>
          <w:color w:val="auto"/>
        </w:rPr>
        <w:t xml:space="preserve">ch povinností na túto tretiu osobu, s výnimkou povinností podľa § 27 odseku 4 písm. e) a g). </w:t>
      </w:r>
    </w:p>
    <w:p w14:paraId="53919D14" w14:textId="77777777" w:rsidR="009C25F7" w:rsidRPr="002D7ABF" w:rsidRDefault="009C25F7" w:rsidP="009C25F7">
      <w:pPr>
        <w:pStyle w:val="Odsekzoznamu"/>
        <w:spacing w:after="0"/>
      </w:pPr>
    </w:p>
    <w:p w14:paraId="793C5D01" w14:textId="76A8C34F" w:rsidR="009C25F7" w:rsidRPr="002D7ABF" w:rsidRDefault="00874E14" w:rsidP="00CA66F7">
      <w:pPr>
        <w:pStyle w:val="western"/>
        <w:numPr>
          <w:ilvl w:val="0"/>
          <w:numId w:val="390"/>
        </w:numPr>
        <w:tabs>
          <w:tab w:val="left" w:pos="426"/>
        </w:tabs>
        <w:spacing w:before="0" w:after="0"/>
        <w:ind w:left="0" w:firstLine="0"/>
        <w:jc w:val="both"/>
        <w:rPr>
          <w:color w:val="auto"/>
        </w:rPr>
      </w:pPr>
      <w:r w:rsidRPr="002D7ABF">
        <w:rPr>
          <w:color w:val="auto"/>
        </w:rPr>
        <w:t xml:space="preserve">Výrobca automobilových batérií a akumulátorov a výrobca priemyselných batérií a akumulátorov, ktorý si </w:t>
      </w:r>
      <w:r w:rsidR="00C71D74" w:rsidRPr="002D7ABF">
        <w:rPr>
          <w:color w:val="auto"/>
        </w:rPr>
        <w:t>vyhradené</w:t>
      </w:r>
      <w:r w:rsidRPr="002D7ABF">
        <w:rPr>
          <w:color w:val="auto"/>
        </w:rPr>
        <w:t xml:space="preserve"> povinnosti plní prostredníctvom tretej osoby, je voči nej povinný plniť povinnosti uvedené v § 27 odsek </w:t>
      </w:r>
      <w:r w:rsidR="004D0545" w:rsidRPr="002D7ABF">
        <w:rPr>
          <w:color w:val="auto"/>
        </w:rPr>
        <w:t>12</w:t>
      </w:r>
      <w:r w:rsidRPr="002D7ABF">
        <w:rPr>
          <w:color w:val="auto"/>
        </w:rPr>
        <w:t xml:space="preserve">. </w:t>
      </w:r>
    </w:p>
    <w:p w14:paraId="02A4AD27" w14:textId="77777777" w:rsidR="009C25F7" w:rsidRPr="002D7ABF" w:rsidRDefault="009C25F7" w:rsidP="009C25F7">
      <w:pPr>
        <w:pStyle w:val="Odsekzoznamu"/>
        <w:spacing w:after="0"/>
        <w:rPr>
          <w:bCs/>
          <w:lang w:eastAsia="sk-SK"/>
        </w:rPr>
      </w:pPr>
    </w:p>
    <w:p w14:paraId="229656C4" w14:textId="00E3FF86" w:rsidR="00F81B4A" w:rsidRPr="002D7ABF" w:rsidRDefault="00F81B4A" w:rsidP="00F81B4A">
      <w:pPr>
        <w:pStyle w:val="Normlnywebov"/>
        <w:spacing w:before="0" w:after="0"/>
        <w:jc w:val="both"/>
        <w:rPr>
          <w:color w:val="auto"/>
        </w:rPr>
      </w:pPr>
      <w:r w:rsidRPr="002D7ABF">
        <w:rPr>
          <w:bCs/>
          <w:color w:val="auto"/>
          <w:lang w:eastAsia="sk-SK"/>
        </w:rPr>
        <w:t xml:space="preserve">(4) Výrobca </w:t>
      </w:r>
      <w:r w:rsidRPr="002D7ABF">
        <w:rPr>
          <w:color w:val="auto"/>
        </w:rPr>
        <w:t xml:space="preserve">automobilových batérií a akumulátorov a výrobca priemyselných batérií a akumulátorov je oprávnený vypovedať zmluvu o plnení </w:t>
      </w:r>
      <w:r w:rsidR="00C71D74" w:rsidRPr="002D7ABF">
        <w:rPr>
          <w:color w:val="auto"/>
        </w:rPr>
        <w:t>vyhradený</w:t>
      </w:r>
      <w:r w:rsidRPr="002D7ABF">
        <w:rPr>
          <w:color w:val="auto"/>
        </w:rPr>
        <w:t>ch povinností s treťou osobou</w:t>
      </w:r>
    </w:p>
    <w:p w14:paraId="7C8B66B4" w14:textId="2C1C56DD" w:rsidR="00F81B4A" w:rsidRPr="002D7ABF" w:rsidRDefault="00642B57" w:rsidP="00F81B4A">
      <w:pPr>
        <w:pStyle w:val="Normlnywebov"/>
        <w:spacing w:before="0" w:after="0"/>
        <w:jc w:val="both"/>
        <w:rPr>
          <w:color w:val="auto"/>
        </w:rPr>
      </w:pPr>
      <w:r w:rsidRPr="002D7ABF">
        <w:rPr>
          <w:color w:val="auto"/>
        </w:rPr>
        <w:t xml:space="preserve">       </w:t>
      </w:r>
      <w:r w:rsidR="00F81B4A" w:rsidRPr="002D7ABF">
        <w:rPr>
          <w:color w:val="auto"/>
        </w:rPr>
        <w:t>a) do 30 kalendárnych dní po zistení porušenia jej povinnost</w:t>
      </w:r>
      <w:r w:rsidR="003355C3" w:rsidRPr="002D7ABF">
        <w:rPr>
          <w:color w:val="auto"/>
        </w:rPr>
        <w:t>i uvedenej v odseku 8</w:t>
      </w:r>
      <w:r w:rsidR="00F81B4A" w:rsidRPr="002D7ABF">
        <w:rPr>
          <w:color w:val="auto"/>
        </w:rPr>
        <w:t xml:space="preserve"> písm. </w:t>
      </w:r>
      <w:r w:rsidRPr="002D7ABF">
        <w:rPr>
          <w:color w:val="auto"/>
        </w:rPr>
        <w:t xml:space="preserve"> </w:t>
      </w:r>
      <w:r w:rsidRPr="002D7ABF">
        <w:rPr>
          <w:color w:val="auto"/>
        </w:rPr>
        <w:br/>
        <w:t xml:space="preserve">            </w:t>
      </w:r>
      <w:r w:rsidR="00F81B4A" w:rsidRPr="002D7ABF">
        <w:rPr>
          <w:color w:val="auto"/>
        </w:rPr>
        <w:t xml:space="preserve">a), b), e), f), k) alebo l); výpovedná doba je 30 kalendárnych dní, </w:t>
      </w:r>
    </w:p>
    <w:p w14:paraId="0AF00EDD" w14:textId="72B3BDE9" w:rsidR="00F81B4A" w:rsidRPr="002D7ABF" w:rsidRDefault="003355C3" w:rsidP="00F81B4A">
      <w:pPr>
        <w:pStyle w:val="Normlnywebov"/>
        <w:spacing w:before="0" w:after="0"/>
        <w:jc w:val="both"/>
        <w:rPr>
          <w:strike/>
          <w:color w:val="auto"/>
        </w:rPr>
      </w:pPr>
      <w:r w:rsidRPr="002D7ABF">
        <w:rPr>
          <w:color w:val="auto"/>
        </w:rPr>
        <w:t xml:space="preserve">       </w:t>
      </w:r>
      <w:r w:rsidR="00F81B4A" w:rsidRPr="002D7ABF">
        <w:rPr>
          <w:color w:val="auto"/>
        </w:rPr>
        <w:t xml:space="preserve">b) </w:t>
      </w:r>
      <w:r w:rsidRPr="002D7ABF">
        <w:rPr>
          <w:color w:val="auto"/>
        </w:rPr>
        <w:t>k 31. decembru kalendárneho roka bez udania dôvodu.</w:t>
      </w:r>
    </w:p>
    <w:p w14:paraId="3676F759" w14:textId="77777777" w:rsidR="00F81B4A" w:rsidRPr="002D7ABF" w:rsidRDefault="00F81B4A" w:rsidP="00F81B4A">
      <w:pPr>
        <w:pStyle w:val="Normlnywebov"/>
        <w:spacing w:before="0" w:after="0"/>
        <w:jc w:val="both"/>
        <w:rPr>
          <w:color w:val="auto"/>
        </w:rPr>
      </w:pPr>
    </w:p>
    <w:p w14:paraId="0CFBDA9E" w14:textId="1F545FC0" w:rsidR="00F81B4A" w:rsidRPr="002D7ABF" w:rsidRDefault="00F81B4A" w:rsidP="00F81B4A">
      <w:pPr>
        <w:pStyle w:val="Normlnywebov"/>
        <w:spacing w:before="0" w:after="0"/>
        <w:jc w:val="both"/>
        <w:rPr>
          <w:color w:val="auto"/>
        </w:rPr>
      </w:pPr>
      <w:r w:rsidRPr="002D7ABF">
        <w:rPr>
          <w:color w:val="auto"/>
        </w:rPr>
        <w:t xml:space="preserve">(5) Ak má obec uzavretú zmluvu s treťou osobou </w:t>
      </w:r>
      <w:r w:rsidR="00E10130" w:rsidRPr="002D7ABF">
        <w:rPr>
          <w:color w:val="auto"/>
        </w:rPr>
        <w:t>ak ide o nakladanie</w:t>
      </w:r>
      <w:r w:rsidRPr="002D7ABF">
        <w:rPr>
          <w:color w:val="auto"/>
        </w:rPr>
        <w:t xml:space="preserve"> s použitými automobilovými batériami a akumulátormi, vzťahuje sa na tento zmluvný vzťah ustanovenie § 27 odsek  15.</w:t>
      </w:r>
    </w:p>
    <w:p w14:paraId="34FE853D" w14:textId="77777777" w:rsidR="00F81B4A" w:rsidRPr="002D7ABF" w:rsidRDefault="00F81B4A" w:rsidP="00F81B4A">
      <w:pPr>
        <w:pStyle w:val="Normlnywebov"/>
        <w:spacing w:before="0" w:after="0"/>
        <w:jc w:val="both"/>
        <w:rPr>
          <w:color w:val="auto"/>
        </w:rPr>
      </w:pPr>
    </w:p>
    <w:p w14:paraId="234A4496" w14:textId="69BEAD6D" w:rsidR="00F81B4A" w:rsidRPr="002D7ABF" w:rsidRDefault="00F81B4A" w:rsidP="00F81B4A">
      <w:pPr>
        <w:pStyle w:val="Normlnywebov"/>
        <w:spacing w:before="0" w:after="0"/>
        <w:jc w:val="both"/>
        <w:rPr>
          <w:color w:val="auto"/>
        </w:rPr>
      </w:pPr>
      <w:r w:rsidRPr="002D7ABF">
        <w:rPr>
          <w:color w:val="auto"/>
        </w:rPr>
        <w:t xml:space="preserve">(6) Výpoveď podľa odseku 4 písm. b) a odseku 5 </w:t>
      </w:r>
      <w:r w:rsidR="00E10130" w:rsidRPr="002D7ABF">
        <w:rPr>
          <w:color w:val="auto"/>
        </w:rPr>
        <w:t>musí byť doručená</w:t>
      </w:r>
      <w:r w:rsidRPr="002D7ABF">
        <w:rPr>
          <w:color w:val="auto"/>
        </w:rPr>
        <w:t xml:space="preserve"> tretej osobe najneskôr 60 kalendárnych dní pred ukončením zmluvného vzťahu.</w:t>
      </w:r>
    </w:p>
    <w:p w14:paraId="66D699A5" w14:textId="77777777" w:rsidR="009C25F7" w:rsidRPr="002D7ABF" w:rsidRDefault="009C25F7" w:rsidP="009C25F7">
      <w:pPr>
        <w:pStyle w:val="western"/>
        <w:tabs>
          <w:tab w:val="left" w:pos="426"/>
        </w:tabs>
        <w:spacing w:before="0" w:after="0"/>
        <w:jc w:val="both"/>
        <w:rPr>
          <w:bCs/>
          <w:color w:val="auto"/>
          <w:lang w:eastAsia="sk-SK"/>
        </w:rPr>
      </w:pPr>
    </w:p>
    <w:p w14:paraId="1006B455" w14:textId="53101BFE" w:rsidR="00874E14" w:rsidRPr="002D7ABF" w:rsidRDefault="00C6323A" w:rsidP="00A96E62">
      <w:pPr>
        <w:pStyle w:val="western"/>
        <w:tabs>
          <w:tab w:val="left" w:pos="426"/>
        </w:tabs>
        <w:spacing w:before="0" w:after="0"/>
        <w:jc w:val="both"/>
        <w:rPr>
          <w:bCs/>
          <w:color w:val="auto"/>
          <w:lang w:eastAsia="sk-SK"/>
        </w:rPr>
      </w:pPr>
      <w:r w:rsidRPr="002D7ABF">
        <w:rPr>
          <w:bCs/>
          <w:color w:val="auto"/>
          <w:lang w:eastAsia="sk-SK"/>
        </w:rPr>
        <w:lastRenderedPageBreak/>
        <w:t>(7</w:t>
      </w:r>
      <w:r w:rsidR="00A96E62" w:rsidRPr="002D7ABF">
        <w:rPr>
          <w:bCs/>
          <w:color w:val="auto"/>
          <w:lang w:eastAsia="sk-SK"/>
        </w:rPr>
        <w:t xml:space="preserve">) </w:t>
      </w:r>
      <w:r w:rsidR="00874E14" w:rsidRPr="002D7ABF">
        <w:rPr>
          <w:bCs/>
          <w:color w:val="auto"/>
          <w:lang w:eastAsia="sk-SK"/>
        </w:rPr>
        <w:t>Povinnosť uvedená v  § 27 odsek</w:t>
      </w:r>
      <w:r w:rsidR="00E10130" w:rsidRPr="002D7ABF">
        <w:rPr>
          <w:bCs/>
          <w:color w:val="auto"/>
          <w:lang w:eastAsia="sk-SK"/>
        </w:rPr>
        <w:t>u</w:t>
      </w:r>
      <w:r w:rsidR="00874E14" w:rsidRPr="002D7ABF">
        <w:rPr>
          <w:bCs/>
          <w:color w:val="auto"/>
          <w:lang w:eastAsia="sk-SK"/>
        </w:rPr>
        <w:t xml:space="preserve"> </w:t>
      </w:r>
      <w:r w:rsidR="00C4665A" w:rsidRPr="002D7ABF">
        <w:rPr>
          <w:bCs/>
          <w:color w:val="auto"/>
          <w:lang w:eastAsia="sk-SK"/>
        </w:rPr>
        <w:t xml:space="preserve">17 </w:t>
      </w:r>
      <w:r w:rsidR="00874E14" w:rsidRPr="002D7ABF">
        <w:rPr>
          <w:bCs/>
          <w:color w:val="auto"/>
          <w:lang w:eastAsia="sk-SK"/>
        </w:rPr>
        <w:t xml:space="preserve">sa vzťahuje aj na tretiu osobu </w:t>
      </w:r>
      <w:r w:rsidR="00E10130" w:rsidRPr="002D7ABF">
        <w:rPr>
          <w:bCs/>
          <w:color w:val="auto"/>
          <w:lang w:eastAsia="sk-SK"/>
        </w:rPr>
        <w:t>ak ide o nakladanie</w:t>
      </w:r>
      <w:r w:rsidR="00874E14" w:rsidRPr="002D7ABF">
        <w:rPr>
          <w:bCs/>
          <w:color w:val="auto"/>
          <w:lang w:eastAsia="sk-SK"/>
        </w:rPr>
        <w:t xml:space="preserve"> s použitými automobilovými batériami a akumulátormi.</w:t>
      </w:r>
    </w:p>
    <w:p w14:paraId="5F99377B" w14:textId="77777777" w:rsidR="00727C85" w:rsidRPr="002D7ABF" w:rsidRDefault="00727C85" w:rsidP="00A96E62">
      <w:pPr>
        <w:pStyle w:val="western"/>
        <w:tabs>
          <w:tab w:val="left" w:pos="426"/>
        </w:tabs>
        <w:spacing w:before="0" w:after="0"/>
        <w:jc w:val="both"/>
        <w:rPr>
          <w:bCs/>
          <w:color w:val="auto"/>
          <w:lang w:eastAsia="sk-SK"/>
        </w:rPr>
      </w:pPr>
    </w:p>
    <w:p w14:paraId="6C40C91D" w14:textId="2F1D5D5D" w:rsidR="00874E14" w:rsidRPr="002D7ABF" w:rsidRDefault="00C6323A" w:rsidP="00A96E62">
      <w:pPr>
        <w:pStyle w:val="western"/>
        <w:tabs>
          <w:tab w:val="left" w:pos="426"/>
        </w:tabs>
        <w:spacing w:before="0" w:after="0"/>
        <w:jc w:val="both"/>
        <w:rPr>
          <w:bCs/>
          <w:color w:val="auto"/>
          <w:lang w:eastAsia="sk-SK"/>
        </w:rPr>
      </w:pPr>
      <w:r w:rsidRPr="002D7ABF">
        <w:rPr>
          <w:bCs/>
          <w:color w:val="auto"/>
          <w:lang w:eastAsia="sk-SK"/>
        </w:rPr>
        <w:t>(8</w:t>
      </w:r>
      <w:r w:rsidR="00A96E62" w:rsidRPr="002D7ABF">
        <w:rPr>
          <w:bCs/>
          <w:color w:val="auto"/>
          <w:lang w:eastAsia="sk-SK"/>
        </w:rPr>
        <w:t xml:space="preserve">) </w:t>
      </w:r>
      <w:r w:rsidR="00874E14" w:rsidRPr="002D7ABF">
        <w:rPr>
          <w:bCs/>
          <w:color w:val="auto"/>
          <w:lang w:eastAsia="sk-SK"/>
        </w:rPr>
        <w:t xml:space="preserve">Tretia osoba je povinná </w:t>
      </w:r>
    </w:p>
    <w:p w14:paraId="79B96BF8" w14:textId="77777777" w:rsidR="00C4665A" w:rsidRPr="002D7ABF" w:rsidRDefault="00C4665A" w:rsidP="00CA66F7">
      <w:pPr>
        <w:pStyle w:val="Normlnywebov"/>
        <w:numPr>
          <w:ilvl w:val="0"/>
          <w:numId w:val="391"/>
        </w:numPr>
        <w:spacing w:before="0" w:after="0"/>
        <w:jc w:val="both"/>
        <w:rPr>
          <w:color w:val="auto"/>
        </w:rPr>
      </w:pPr>
      <w:r w:rsidRPr="002D7ABF">
        <w:rPr>
          <w:color w:val="auto"/>
        </w:rPr>
        <w:t xml:space="preserve">vytvoriť, prevádzkovať a udržiavať funkčný systém nakladania s použitými automobilovými batériami a akumulátormi a použitými priemyselnými batériami a akumulátormi počas celej doby jej oprávneného pôsobenia, </w:t>
      </w:r>
    </w:p>
    <w:p w14:paraId="23230529" w14:textId="77777777" w:rsidR="00C4665A" w:rsidRPr="002D7ABF" w:rsidRDefault="00874E14" w:rsidP="00CA66F7">
      <w:pPr>
        <w:pStyle w:val="Normlnywebov"/>
        <w:numPr>
          <w:ilvl w:val="0"/>
          <w:numId w:val="391"/>
        </w:numPr>
        <w:spacing w:before="0" w:after="0"/>
        <w:jc w:val="both"/>
        <w:rPr>
          <w:color w:val="auto"/>
        </w:rPr>
      </w:pPr>
      <w:r w:rsidRPr="002D7ABF">
        <w:rPr>
          <w:color w:val="auto"/>
        </w:rPr>
        <w:t>dodržiavať podmienky udelenej autorizácie,</w:t>
      </w:r>
    </w:p>
    <w:p w14:paraId="755418A3" w14:textId="63B619F9" w:rsidR="00874E14" w:rsidRPr="002D7ABF" w:rsidRDefault="00874E14" w:rsidP="00CA66F7">
      <w:pPr>
        <w:pStyle w:val="Normlnywebov"/>
        <w:numPr>
          <w:ilvl w:val="0"/>
          <w:numId w:val="391"/>
        </w:numPr>
        <w:spacing w:before="0" w:after="0"/>
        <w:jc w:val="both"/>
        <w:rPr>
          <w:color w:val="auto"/>
        </w:rPr>
      </w:pPr>
      <w:r w:rsidRPr="002D7ABF">
        <w:rPr>
          <w:color w:val="auto"/>
        </w:rPr>
        <w:t xml:space="preserve">plniť spoločne za všetkých zastúpených výrobcov ich </w:t>
      </w:r>
      <w:r w:rsidR="00C71D74" w:rsidRPr="002D7ABF">
        <w:rPr>
          <w:color w:val="auto"/>
        </w:rPr>
        <w:t>vyhradené</w:t>
      </w:r>
      <w:r w:rsidRPr="002D7ABF">
        <w:rPr>
          <w:color w:val="auto"/>
        </w:rPr>
        <w:t xml:space="preserve"> povinnosti a v prípade </w:t>
      </w:r>
    </w:p>
    <w:p w14:paraId="36422D5C" w14:textId="77777777" w:rsidR="00874E14" w:rsidRPr="002D7ABF" w:rsidRDefault="00874E14" w:rsidP="00C4665A">
      <w:pPr>
        <w:pStyle w:val="Normlnywebov"/>
        <w:spacing w:before="0" w:after="0"/>
        <w:ind w:left="709"/>
        <w:jc w:val="both"/>
        <w:rPr>
          <w:color w:val="auto"/>
        </w:rPr>
      </w:pPr>
      <w:r w:rsidRPr="002D7ABF">
        <w:rPr>
          <w:color w:val="auto"/>
        </w:rPr>
        <w:t>1. evidenčných a ohlasovacích povinností</w:t>
      </w:r>
    </w:p>
    <w:p w14:paraId="23D2FDE9" w14:textId="77777777" w:rsidR="00874E14" w:rsidRPr="002D7ABF" w:rsidRDefault="00874E14" w:rsidP="00874E14">
      <w:pPr>
        <w:pStyle w:val="Normlnywebov"/>
        <w:spacing w:before="0" w:after="0"/>
        <w:ind w:left="720"/>
        <w:rPr>
          <w:color w:val="auto"/>
        </w:rPr>
      </w:pPr>
      <w:r w:rsidRPr="002D7ABF">
        <w:rPr>
          <w:color w:val="auto"/>
        </w:rPr>
        <w:t>1.1. viesť evidenciu aj samostatne za jednotlivých zastúpených výrobcov,</w:t>
      </w:r>
    </w:p>
    <w:p w14:paraId="7063A52A" w14:textId="77777777" w:rsidR="00874E14" w:rsidRPr="002D7ABF" w:rsidRDefault="00874E14" w:rsidP="00874E14">
      <w:pPr>
        <w:pStyle w:val="Normlnywebov"/>
        <w:spacing w:before="0" w:after="0"/>
        <w:ind w:left="720"/>
        <w:rPr>
          <w:color w:val="auto"/>
        </w:rPr>
      </w:pPr>
      <w:r w:rsidRPr="002D7ABF">
        <w:rPr>
          <w:color w:val="auto"/>
        </w:rPr>
        <w:t>1.2. podávať sumárne hlásenie za všetkých zastúpených výrobcov a uchovávať ohlasované údaje,</w:t>
      </w:r>
    </w:p>
    <w:p w14:paraId="39C42E13" w14:textId="77777777" w:rsidR="00874E14" w:rsidRPr="002D7ABF" w:rsidRDefault="00874E14" w:rsidP="00874E14">
      <w:pPr>
        <w:pStyle w:val="Normlnywebov"/>
        <w:spacing w:before="0" w:after="0"/>
        <w:ind w:left="720"/>
        <w:rPr>
          <w:color w:val="auto"/>
        </w:rPr>
      </w:pPr>
      <w:r w:rsidRPr="002D7ABF">
        <w:rPr>
          <w:color w:val="auto"/>
        </w:rPr>
        <w:t xml:space="preserve">1. 3. na vyžiadanie orgánu štátnej správy odpadového hospodárstva predložiť evidenciu vedenú samostatne za jednotlivého zastúpeného výrobcu, </w:t>
      </w:r>
    </w:p>
    <w:p w14:paraId="771A280E" w14:textId="1CFFB78A" w:rsidR="00C4665A" w:rsidRPr="002D7ABF" w:rsidRDefault="00874E14" w:rsidP="00C4665A">
      <w:pPr>
        <w:pStyle w:val="Normlnywebov"/>
        <w:spacing w:before="0" w:after="0"/>
        <w:ind w:left="709"/>
        <w:rPr>
          <w:color w:val="auto"/>
        </w:rPr>
      </w:pPr>
      <w:r w:rsidRPr="002D7ABF">
        <w:rPr>
          <w:color w:val="auto"/>
        </w:rPr>
        <w:t xml:space="preserve">2. zabezpečenia nakladania s použitými batériami a akumulátormi  za zastúpených výrobcov spôsobom uvedeným v tomto oddiele a v rozsahu, ktorý zodpovedá súhrnnému objemu týchto </w:t>
      </w:r>
      <w:r w:rsidR="00C71D74" w:rsidRPr="002D7ABF">
        <w:rPr>
          <w:color w:val="auto"/>
        </w:rPr>
        <w:t>vyhradený</w:t>
      </w:r>
      <w:r w:rsidRPr="002D7ABF">
        <w:rPr>
          <w:color w:val="auto"/>
        </w:rPr>
        <w:t>ch povinností; ustanovenie</w:t>
      </w:r>
      <w:r w:rsidR="00C4665A" w:rsidRPr="002D7ABF">
        <w:rPr>
          <w:color w:val="auto"/>
        </w:rPr>
        <w:t xml:space="preserve"> odseku 5 nie je týmto dotknuté.</w:t>
      </w:r>
      <w:r w:rsidRPr="002D7ABF">
        <w:rPr>
          <w:color w:val="auto"/>
        </w:rPr>
        <w:t xml:space="preserve"> </w:t>
      </w:r>
    </w:p>
    <w:p w14:paraId="48D93664" w14:textId="263DE72C" w:rsidR="00C4665A" w:rsidRPr="002D7ABF" w:rsidRDefault="00874E14" w:rsidP="00CA66F7">
      <w:pPr>
        <w:pStyle w:val="Normlnywebov"/>
        <w:numPr>
          <w:ilvl w:val="0"/>
          <w:numId w:val="391"/>
        </w:numPr>
        <w:spacing w:before="0" w:after="0"/>
        <w:jc w:val="both"/>
        <w:rPr>
          <w:color w:val="auto"/>
        </w:rPr>
      </w:pPr>
      <w:r w:rsidRPr="002D7ABF">
        <w:rPr>
          <w:color w:val="auto"/>
        </w:rPr>
        <w:t xml:space="preserve">uzatvoriť zmluvu s koordinačným centrom príslušným podľa </w:t>
      </w:r>
      <w:r w:rsidR="00C71D74" w:rsidRPr="002D7ABF">
        <w:rPr>
          <w:color w:val="auto"/>
        </w:rPr>
        <w:t>vyhradeného</w:t>
      </w:r>
      <w:r w:rsidRPr="002D7ABF">
        <w:rPr>
          <w:color w:val="auto"/>
        </w:rPr>
        <w:t xml:space="preserve"> prúdu odpadu, ak je zriadené, a plniť povinnosti z nej vyplývajúce,</w:t>
      </w:r>
    </w:p>
    <w:p w14:paraId="383FA531" w14:textId="77777777" w:rsidR="00C4665A" w:rsidRPr="002D7ABF" w:rsidRDefault="00874E14" w:rsidP="00CA66F7">
      <w:pPr>
        <w:pStyle w:val="Normlnywebov"/>
        <w:numPr>
          <w:ilvl w:val="0"/>
          <w:numId w:val="391"/>
        </w:numPr>
        <w:spacing w:before="0" w:after="0"/>
        <w:jc w:val="both"/>
        <w:rPr>
          <w:color w:val="auto"/>
        </w:rPr>
      </w:pPr>
      <w:r w:rsidRPr="002D7ABF">
        <w:rPr>
          <w:color w:val="auto"/>
        </w:rPr>
        <w:t>vykonávať propagačné a vzdelávacie aktivity s celoslovenským pôsobením so zameraním na konečného používateľa o nakladaní s týmto odpadom /použitými automobilovými batériami a akumulátormi alebo použitými priemyselnými batériami a akumulátormi,</w:t>
      </w:r>
    </w:p>
    <w:p w14:paraId="093FE5C1" w14:textId="77777777" w:rsidR="00C4665A" w:rsidRPr="002D7ABF" w:rsidRDefault="00874E14" w:rsidP="00CA66F7">
      <w:pPr>
        <w:pStyle w:val="Normlnywebov"/>
        <w:numPr>
          <w:ilvl w:val="0"/>
          <w:numId w:val="391"/>
        </w:numPr>
        <w:spacing w:before="0" w:after="0"/>
        <w:jc w:val="both"/>
        <w:rPr>
          <w:color w:val="auto"/>
        </w:rPr>
      </w:pPr>
      <w:r w:rsidRPr="002D7ABF">
        <w:rPr>
          <w:color w:val="auto"/>
        </w:rPr>
        <w:t>doručiť ministerstvu každoročne do 31. januára kalendárneho roka aktuálny zoznam zastúpených výrobcov,</w:t>
      </w:r>
    </w:p>
    <w:p w14:paraId="6B263569" w14:textId="762B4622" w:rsidR="00C4665A" w:rsidRPr="002D7ABF" w:rsidRDefault="00E10130" w:rsidP="00CA66F7">
      <w:pPr>
        <w:pStyle w:val="Normlnywebov"/>
        <w:numPr>
          <w:ilvl w:val="0"/>
          <w:numId w:val="391"/>
        </w:numPr>
        <w:spacing w:before="0" w:after="0"/>
        <w:jc w:val="both"/>
        <w:rPr>
          <w:color w:val="auto"/>
        </w:rPr>
      </w:pPr>
      <w:r w:rsidRPr="002D7ABF">
        <w:rPr>
          <w:color w:val="auto"/>
        </w:rPr>
        <w:t xml:space="preserve">informovať </w:t>
      </w:r>
      <w:r w:rsidR="00874E14" w:rsidRPr="002D7ABF">
        <w:rPr>
          <w:color w:val="auto"/>
        </w:rPr>
        <w:t>najneskôr do 31. marca kalendárneho roka zastúpeného výrobcu o rozsahu splnenia povinností podľa</w:t>
      </w:r>
      <w:r w:rsidR="00C4665A" w:rsidRPr="002D7ABF">
        <w:rPr>
          <w:color w:val="auto"/>
        </w:rPr>
        <w:t xml:space="preserve"> </w:t>
      </w:r>
      <w:r w:rsidRPr="002D7ABF">
        <w:rPr>
          <w:color w:val="auto"/>
        </w:rPr>
        <w:t>písmena</w:t>
      </w:r>
      <w:r w:rsidR="00C4665A" w:rsidRPr="002D7ABF">
        <w:rPr>
          <w:color w:val="auto"/>
        </w:rPr>
        <w:t xml:space="preserve"> c</w:t>
      </w:r>
      <w:r w:rsidR="00874E14" w:rsidRPr="002D7ABF">
        <w:rPr>
          <w:color w:val="auto"/>
        </w:rPr>
        <w:t>) bod 2 vo vzťahu k tomuto zastúpenému výrobcovi, ktoré za neho plnil v pre</w:t>
      </w:r>
      <w:r w:rsidR="0048751F" w:rsidRPr="002D7ABF">
        <w:rPr>
          <w:color w:val="auto"/>
        </w:rPr>
        <w:t xml:space="preserve">dchádzajúcom kalendárnom roku, </w:t>
      </w:r>
    </w:p>
    <w:p w14:paraId="6F7DE746" w14:textId="7963D1CF" w:rsidR="00C4665A" w:rsidRPr="002D7ABF" w:rsidRDefault="00874E14" w:rsidP="00CA66F7">
      <w:pPr>
        <w:pStyle w:val="Normlnywebov"/>
        <w:numPr>
          <w:ilvl w:val="0"/>
          <w:numId w:val="391"/>
        </w:numPr>
        <w:spacing w:before="0" w:after="0"/>
        <w:jc w:val="both"/>
        <w:rPr>
          <w:color w:val="auto"/>
        </w:rPr>
      </w:pPr>
      <w:r w:rsidRPr="002D7ABF">
        <w:rPr>
          <w:color w:val="auto"/>
        </w:rPr>
        <w:t xml:space="preserve">doručiť ministerstvu každoročne najneskôr do 31. júla kalendárneho roka za predchádzajúci kalendárny rok Správu o činnosti tretej osoby </w:t>
      </w:r>
      <w:r w:rsidR="00E10130" w:rsidRPr="002D7ABF">
        <w:rPr>
          <w:color w:val="auto"/>
        </w:rPr>
        <w:t xml:space="preserve">podľa </w:t>
      </w:r>
      <w:r w:rsidR="0044061C" w:rsidRPr="002D7ABF">
        <w:rPr>
          <w:color w:val="auto"/>
        </w:rPr>
        <w:t>odsek</w:t>
      </w:r>
      <w:r w:rsidR="005843CC" w:rsidRPr="002D7ABF">
        <w:rPr>
          <w:color w:val="auto"/>
        </w:rPr>
        <w:t xml:space="preserve">u </w:t>
      </w:r>
      <w:r w:rsidR="00E10130" w:rsidRPr="002D7ABF">
        <w:rPr>
          <w:color w:val="auto"/>
        </w:rPr>
        <w:t>12</w:t>
      </w:r>
      <w:r w:rsidRPr="002D7ABF">
        <w:rPr>
          <w:color w:val="auto"/>
        </w:rPr>
        <w:t>,</w:t>
      </w:r>
    </w:p>
    <w:p w14:paraId="4362BA2D" w14:textId="77777777" w:rsidR="00C4665A" w:rsidRPr="002D7ABF" w:rsidRDefault="00874E14" w:rsidP="00CA66F7">
      <w:pPr>
        <w:pStyle w:val="Normlnywebov"/>
        <w:numPr>
          <w:ilvl w:val="0"/>
          <w:numId w:val="391"/>
        </w:numPr>
        <w:spacing w:before="0" w:after="0"/>
        <w:jc w:val="both"/>
        <w:rPr>
          <w:color w:val="auto"/>
        </w:rPr>
      </w:pPr>
      <w:r w:rsidRPr="002D7ABF">
        <w:rPr>
          <w:color w:val="auto"/>
        </w:rPr>
        <w:t xml:space="preserve">bezodkladne informovať ministerstvo o tom, že nastali skutočnosti, ktoré vedú k ukončeniu výkonu jej činnosti, </w:t>
      </w:r>
    </w:p>
    <w:p w14:paraId="521FA15B" w14:textId="73CBDC6B" w:rsidR="00C4665A" w:rsidRPr="002D7ABF" w:rsidRDefault="00874E14" w:rsidP="00CA66F7">
      <w:pPr>
        <w:pStyle w:val="Normlnywebov"/>
        <w:numPr>
          <w:ilvl w:val="0"/>
          <w:numId w:val="391"/>
        </w:numPr>
        <w:spacing w:before="0" w:after="0"/>
        <w:jc w:val="both"/>
        <w:rPr>
          <w:color w:val="auto"/>
        </w:rPr>
      </w:pPr>
      <w:r w:rsidRPr="002D7ABF">
        <w:rPr>
          <w:color w:val="auto"/>
        </w:rPr>
        <w:t>uchovávať údaje, ktoré boli podkladom pre vypracovanie správy podľa odseku</w:t>
      </w:r>
      <w:r w:rsidR="0044061C" w:rsidRPr="002D7ABF">
        <w:rPr>
          <w:color w:val="auto"/>
        </w:rPr>
        <w:t xml:space="preserve"> </w:t>
      </w:r>
      <w:r w:rsidR="00E10130" w:rsidRPr="002D7ABF">
        <w:rPr>
          <w:color w:val="auto"/>
        </w:rPr>
        <w:t>12</w:t>
      </w:r>
      <w:r w:rsidRPr="002D7ABF">
        <w:rPr>
          <w:color w:val="auto"/>
        </w:rPr>
        <w:t xml:space="preserve">  najmenej počas piatich rokov od jej doručenia ministerstvu,</w:t>
      </w:r>
    </w:p>
    <w:p w14:paraId="0978A49B" w14:textId="397639D2" w:rsidR="00C4665A" w:rsidRPr="002D7ABF" w:rsidRDefault="00874E14" w:rsidP="00CA66F7">
      <w:pPr>
        <w:pStyle w:val="Normlnywebov"/>
        <w:numPr>
          <w:ilvl w:val="0"/>
          <w:numId w:val="391"/>
        </w:numPr>
        <w:spacing w:before="0" w:after="0"/>
        <w:jc w:val="both"/>
        <w:rPr>
          <w:color w:val="auto"/>
        </w:rPr>
      </w:pPr>
      <w:r w:rsidRPr="002D7ABF">
        <w:rPr>
          <w:color w:val="auto"/>
        </w:rPr>
        <w:t>zverejniť údaje zo správy</w:t>
      </w:r>
      <w:r w:rsidR="005843CC" w:rsidRPr="002D7ABF">
        <w:rPr>
          <w:color w:val="auto"/>
        </w:rPr>
        <w:t xml:space="preserve"> podľa odseku </w:t>
      </w:r>
      <w:r w:rsidR="00E10130" w:rsidRPr="002D7ABF">
        <w:rPr>
          <w:color w:val="auto"/>
        </w:rPr>
        <w:t>12</w:t>
      </w:r>
      <w:r w:rsidRPr="002D7ABF">
        <w:rPr>
          <w:color w:val="auto"/>
        </w:rPr>
        <w:t xml:space="preserve"> na svojom webovom sídle každoročne do 31. júla kalendárneho roka za predchádzajúci rok</w:t>
      </w:r>
      <w:r w:rsidR="00677ACC" w:rsidRPr="002D7ABF">
        <w:rPr>
          <w:color w:val="auto"/>
        </w:rPr>
        <w:t>,</w:t>
      </w:r>
      <w:r w:rsidRPr="002D7ABF">
        <w:rPr>
          <w:color w:val="auto"/>
        </w:rPr>
        <w:t xml:space="preserve"> </w:t>
      </w:r>
    </w:p>
    <w:p w14:paraId="50AC256E" w14:textId="792734E9" w:rsidR="00874E14" w:rsidRPr="002D7ABF" w:rsidRDefault="00874E14" w:rsidP="00CA66F7">
      <w:pPr>
        <w:pStyle w:val="Normlnywebov"/>
        <w:numPr>
          <w:ilvl w:val="0"/>
          <w:numId w:val="391"/>
        </w:numPr>
        <w:spacing w:before="0" w:after="0"/>
        <w:jc w:val="both"/>
        <w:rPr>
          <w:color w:val="auto"/>
        </w:rPr>
      </w:pPr>
      <w:r w:rsidRPr="002D7ABF">
        <w:rPr>
          <w:color w:val="auto"/>
        </w:rPr>
        <w:t>bezodkladne informovať zastúpených výrobcov o sankcii, ktorá jej bola ul</w:t>
      </w:r>
      <w:r w:rsidR="00C4665A" w:rsidRPr="002D7ABF">
        <w:rPr>
          <w:color w:val="auto"/>
        </w:rPr>
        <w:t>ožená za porušenie tohto zákona.</w:t>
      </w:r>
    </w:p>
    <w:p w14:paraId="2A5A154A" w14:textId="77777777" w:rsidR="00C4665A" w:rsidRPr="002D7ABF" w:rsidRDefault="00C4665A" w:rsidP="00874E14">
      <w:pPr>
        <w:pStyle w:val="Normlnywebov"/>
        <w:autoSpaceDN/>
        <w:spacing w:before="0" w:after="0"/>
        <w:jc w:val="both"/>
        <w:textAlignment w:val="auto"/>
        <w:rPr>
          <w:color w:val="auto"/>
        </w:rPr>
      </w:pPr>
    </w:p>
    <w:p w14:paraId="50B353B9" w14:textId="719670C7" w:rsidR="00874E14" w:rsidRPr="002D7ABF" w:rsidRDefault="00C6323A" w:rsidP="00C6323A">
      <w:pPr>
        <w:pStyle w:val="western"/>
        <w:tabs>
          <w:tab w:val="left" w:pos="426"/>
        </w:tabs>
        <w:spacing w:before="0" w:after="0"/>
        <w:ind w:left="142"/>
        <w:jc w:val="both"/>
        <w:rPr>
          <w:bCs/>
          <w:color w:val="auto"/>
          <w:lang w:eastAsia="sk-SK"/>
        </w:rPr>
      </w:pPr>
      <w:r w:rsidRPr="002D7ABF">
        <w:rPr>
          <w:bCs/>
          <w:color w:val="auto"/>
          <w:lang w:eastAsia="sk-SK"/>
        </w:rPr>
        <w:t xml:space="preserve">(9) </w:t>
      </w:r>
      <w:r w:rsidR="00874E14" w:rsidRPr="002D7ABF">
        <w:rPr>
          <w:bCs/>
          <w:color w:val="auto"/>
          <w:lang w:eastAsia="sk-SK"/>
        </w:rPr>
        <w:t>Pl</w:t>
      </w:r>
      <w:r w:rsidR="005843CC" w:rsidRPr="002D7ABF">
        <w:rPr>
          <w:bCs/>
          <w:color w:val="auto"/>
          <w:lang w:eastAsia="sk-SK"/>
        </w:rPr>
        <w:t xml:space="preserve">nenie povinnosti podľa odseku </w:t>
      </w:r>
      <w:r w:rsidR="00E10130" w:rsidRPr="002D7ABF">
        <w:rPr>
          <w:bCs/>
          <w:color w:val="auto"/>
          <w:lang w:eastAsia="sk-SK"/>
        </w:rPr>
        <w:t>8</w:t>
      </w:r>
      <w:r w:rsidR="00874E14" w:rsidRPr="002D7ABF">
        <w:rPr>
          <w:bCs/>
          <w:color w:val="auto"/>
          <w:lang w:eastAsia="sk-SK"/>
        </w:rPr>
        <w:t xml:space="preserve"> písm. a) preukazuje tretia osoba počas celej doby jej oprávneného pôsobenia ministerstvu, </w:t>
      </w:r>
      <w:r w:rsidR="0048751F" w:rsidRPr="002D7ABF">
        <w:rPr>
          <w:bCs/>
          <w:color w:val="auto"/>
          <w:lang w:eastAsia="sk-SK"/>
        </w:rPr>
        <w:t>najmä</w:t>
      </w:r>
    </w:p>
    <w:p w14:paraId="3DE46C20" w14:textId="77777777" w:rsidR="0044061C" w:rsidRPr="002D7ABF" w:rsidRDefault="00874E14" w:rsidP="00CA66F7">
      <w:pPr>
        <w:pStyle w:val="Normlnywebov"/>
        <w:numPr>
          <w:ilvl w:val="0"/>
          <w:numId w:val="393"/>
        </w:numPr>
        <w:autoSpaceDN/>
        <w:spacing w:before="0" w:after="0"/>
        <w:jc w:val="both"/>
        <w:textAlignment w:val="auto"/>
        <w:rPr>
          <w:color w:val="auto"/>
        </w:rPr>
      </w:pPr>
      <w:r w:rsidRPr="002D7ABF">
        <w:rPr>
          <w:color w:val="auto"/>
        </w:rPr>
        <w:t>špecifikovaním typu použitých batérií a akumulátorov podľa členenia</w:t>
      </w:r>
      <w:r w:rsidR="0044061C" w:rsidRPr="002D7ABF">
        <w:rPr>
          <w:color w:val="auto"/>
        </w:rPr>
        <w:t xml:space="preserve"> uvedeného v § 42</w:t>
      </w:r>
      <w:r w:rsidRPr="002D7ABF">
        <w:rPr>
          <w:color w:val="auto"/>
        </w:rPr>
        <w:t xml:space="preserve"> ods. 3, pre ktoré zabezpečuje nakladanie, </w:t>
      </w:r>
    </w:p>
    <w:p w14:paraId="7631765E" w14:textId="77777777" w:rsidR="0044061C" w:rsidRPr="002D7ABF" w:rsidRDefault="00874E14" w:rsidP="00CA66F7">
      <w:pPr>
        <w:pStyle w:val="Normlnywebov"/>
        <w:numPr>
          <w:ilvl w:val="0"/>
          <w:numId w:val="393"/>
        </w:numPr>
        <w:autoSpaceDN/>
        <w:spacing w:before="0" w:after="0"/>
        <w:jc w:val="both"/>
        <w:textAlignment w:val="auto"/>
        <w:rPr>
          <w:color w:val="auto"/>
        </w:rPr>
      </w:pPr>
      <w:r w:rsidRPr="002D7ABF">
        <w:rPr>
          <w:color w:val="auto"/>
        </w:rPr>
        <w:t>predložením zoznamu zastúpených výrobcov,</w:t>
      </w:r>
    </w:p>
    <w:p w14:paraId="74F5490D" w14:textId="6296F6BF" w:rsidR="00874E14" w:rsidRPr="002D7ABF" w:rsidRDefault="00874E14" w:rsidP="00CA66F7">
      <w:pPr>
        <w:pStyle w:val="Normlnywebov"/>
        <w:numPr>
          <w:ilvl w:val="0"/>
          <w:numId w:val="393"/>
        </w:numPr>
        <w:autoSpaceDN/>
        <w:spacing w:before="0" w:after="0"/>
        <w:jc w:val="both"/>
        <w:textAlignment w:val="auto"/>
        <w:rPr>
          <w:color w:val="auto"/>
        </w:rPr>
      </w:pPr>
      <w:r w:rsidRPr="002D7ABF">
        <w:rPr>
          <w:color w:val="auto"/>
        </w:rPr>
        <w:t>uvedením údajov o činnostiach zabezpečovaných v rámci systému nakladania s použitými batériami a akumulátormi, a to</w:t>
      </w:r>
    </w:p>
    <w:p w14:paraId="01006187" w14:textId="6575CFDA" w:rsidR="00874E14" w:rsidRPr="002D7ABF" w:rsidRDefault="00874E14" w:rsidP="00B36BB1">
      <w:pPr>
        <w:pStyle w:val="Normlnywebov"/>
        <w:numPr>
          <w:ilvl w:val="1"/>
          <w:numId w:val="96"/>
        </w:numPr>
        <w:spacing w:before="0" w:after="0"/>
        <w:jc w:val="both"/>
        <w:rPr>
          <w:color w:val="auto"/>
        </w:rPr>
      </w:pPr>
      <w:r w:rsidRPr="002D7ABF">
        <w:rPr>
          <w:color w:val="auto"/>
        </w:rPr>
        <w:lastRenderedPageBreak/>
        <w:t xml:space="preserve">opisom spôsobu ich zabezpečenia, vrátane opisu technických kapacít, ktoré preukazujú technickú spôsobilosť na realizáciu činnosti vykonávanej minimálne v rozsahu zberu, prepravy, spracovania, zhodnotenia a zneškodnenia </w:t>
      </w:r>
      <w:r w:rsidR="00C71D74" w:rsidRPr="002D7ABF">
        <w:rPr>
          <w:color w:val="auto"/>
        </w:rPr>
        <w:t>vyhradeného</w:t>
      </w:r>
      <w:r w:rsidRPr="002D7ABF">
        <w:rPr>
          <w:color w:val="auto"/>
        </w:rPr>
        <w:t xml:space="preserve"> prúdu odpadu vrátane jeho prípravy na opätovné použitie a recykláciu,</w:t>
      </w:r>
    </w:p>
    <w:p w14:paraId="06AA1771" w14:textId="77777777" w:rsidR="00874E14" w:rsidRPr="002D7ABF" w:rsidRDefault="00874E14" w:rsidP="00B36BB1">
      <w:pPr>
        <w:pStyle w:val="Normlnywebov"/>
        <w:numPr>
          <w:ilvl w:val="1"/>
          <w:numId w:val="96"/>
        </w:numPr>
        <w:spacing w:before="0" w:after="0"/>
        <w:jc w:val="both"/>
        <w:rPr>
          <w:color w:val="auto"/>
        </w:rPr>
      </w:pPr>
      <w:r w:rsidRPr="002D7ABF">
        <w:rPr>
          <w:color w:val="auto"/>
        </w:rPr>
        <w:t>vo vzťahu k zberu, okrem skutočností uvedených v prvom bode, uvedením spôsobu zberu, zberových kapacít a miest zberu,</w:t>
      </w:r>
    </w:p>
    <w:p w14:paraId="465201A6" w14:textId="51DB951A" w:rsidR="00874E14" w:rsidRPr="002D7ABF" w:rsidRDefault="00874E14" w:rsidP="00CA66F7">
      <w:pPr>
        <w:pStyle w:val="Normlnywebov"/>
        <w:numPr>
          <w:ilvl w:val="0"/>
          <w:numId w:val="393"/>
        </w:numPr>
        <w:autoSpaceDN/>
        <w:spacing w:before="0" w:after="0"/>
        <w:jc w:val="both"/>
        <w:textAlignment w:val="auto"/>
        <w:rPr>
          <w:color w:val="auto"/>
        </w:rPr>
      </w:pPr>
      <w:r w:rsidRPr="002D7ABF">
        <w:rPr>
          <w:color w:val="auto"/>
        </w:rPr>
        <w:t xml:space="preserve">predložením zoznamu zmluvných partnerov zabezpečujúcich pre tretiu osobu zber, prepravu,  prípravu na opätovné použitie, zhodnotenie, spracovanie a recykláciu použitých batérií a akumulátorov a zneškodnenie </w:t>
      </w:r>
      <w:r w:rsidR="00C71D74" w:rsidRPr="002D7ABF">
        <w:rPr>
          <w:color w:val="auto"/>
        </w:rPr>
        <w:t>vyhradeného</w:t>
      </w:r>
      <w:r w:rsidRPr="002D7ABF">
        <w:rPr>
          <w:color w:val="auto"/>
        </w:rPr>
        <w:t xml:space="preserve"> prúdu odpadu,  </w:t>
      </w:r>
    </w:p>
    <w:p w14:paraId="11F4150A" w14:textId="77777777" w:rsidR="00874E14" w:rsidRPr="002D7ABF" w:rsidRDefault="00874E14" w:rsidP="00874E14">
      <w:pPr>
        <w:pStyle w:val="Normlnywebov"/>
        <w:spacing w:before="0" w:after="0"/>
        <w:rPr>
          <w:color w:val="auto"/>
        </w:rPr>
      </w:pPr>
    </w:p>
    <w:p w14:paraId="43514AB8" w14:textId="25B647BB" w:rsidR="0044061C" w:rsidRPr="002D7ABF" w:rsidRDefault="00874E14" w:rsidP="00A96E62">
      <w:pPr>
        <w:pStyle w:val="western"/>
        <w:numPr>
          <w:ilvl w:val="0"/>
          <w:numId w:val="96"/>
        </w:numPr>
        <w:tabs>
          <w:tab w:val="left" w:pos="426"/>
        </w:tabs>
        <w:spacing w:before="0" w:after="0"/>
        <w:ind w:left="0" w:firstLine="0"/>
        <w:jc w:val="both"/>
        <w:rPr>
          <w:bCs/>
          <w:color w:val="auto"/>
          <w:lang w:eastAsia="sk-SK"/>
        </w:rPr>
      </w:pPr>
      <w:r w:rsidRPr="002D7ABF">
        <w:rPr>
          <w:bCs/>
          <w:color w:val="auto"/>
          <w:lang w:eastAsia="sk-SK"/>
        </w:rPr>
        <w:t xml:space="preserve">Pri podaní žiadosti o udelenie autorizácie na činnosť tretej osoby sa preukázanie </w:t>
      </w:r>
      <w:r w:rsidR="009B3343" w:rsidRPr="002D7ABF">
        <w:rPr>
          <w:bCs/>
          <w:color w:val="auto"/>
          <w:lang w:eastAsia="sk-SK"/>
        </w:rPr>
        <w:t xml:space="preserve">podmienok </w:t>
      </w:r>
      <w:r w:rsidRPr="002D7ABF">
        <w:rPr>
          <w:bCs/>
          <w:color w:val="auto"/>
          <w:lang w:eastAsia="sk-SK"/>
        </w:rPr>
        <w:t xml:space="preserve"> </w:t>
      </w:r>
      <w:r w:rsidR="009B3343" w:rsidRPr="002D7ABF">
        <w:rPr>
          <w:bCs/>
          <w:color w:val="auto"/>
          <w:lang w:eastAsia="sk-SK"/>
        </w:rPr>
        <w:t>uvedených v</w:t>
      </w:r>
      <w:r w:rsidR="00160661" w:rsidRPr="002D7ABF">
        <w:rPr>
          <w:bCs/>
          <w:color w:val="auto"/>
          <w:lang w:eastAsia="sk-SK"/>
        </w:rPr>
        <w:t xml:space="preserve"> odseku </w:t>
      </w:r>
      <w:r w:rsidR="00E10130" w:rsidRPr="002D7ABF">
        <w:rPr>
          <w:bCs/>
          <w:color w:val="auto"/>
          <w:lang w:eastAsia="sk-SK"/>
        </w:rPr>
        <w:t>8</w:t>
      </w:r>
      <w:r w:rsidR="00160661" w:rsidRPr="002D7ABF">
        <w:rPr>
          <w:bCs/>
          <w:color w:val="auto"/>
          <w:lang w:eastAsia="sk-SK"/>
        </w:rPr>
        <w:t xml:space="preserve"> písm. c) až e</w:t>
      </w:r>
      <w:r w:rsidRPr="002D7ABF">
        <w:rPr>
          <w:bCs/>
          <w:color w:val="auto"/>
          <w:lang w:eastAsia="sk-SK"/>
        </w:rPr>
        <w:t>) uskutočňuje vo vzťahu k podmienke podľa</w:t>
      </w:r>
    </w:p>
    <w:p w14:paraId="2CAF47DC" w14:textId="16BB12E1" w:rsidR="0044061C" w:rsidRPr="002D7ABF" w:rsidRDefault="00160661" w:rsidP="00CA66F7">
      <w:pPr>
        <w:pStyle w:val="western"/>
        <w:numPr>
          <w:ilvl w:val="0"/>
          <w:numId w:val="394"/>
        </w:numPr>
        <w:tabs>
          <w:tab w:val="left" w:pos="426"/>
        </w:tabs>
        <w:spacing w:before="0" w:after="0"/>
        <w:jc w:val="both"/>
        <w:rPr>
          <w:bCs/>
          <w:color w:val="auto"/>
          <w:lang w:eastAsia="sk-SK"/>
        </w:rPr>
      </w:pPr>
      <w:r w:rsidRPr="002D7ABF">
        <w:rPr>
          <w:bCs/>
          <w:color w:val="auto"/>
          <w:lang w:eastAsia="sk-SK"/>
        </w:rPr>
        <w:t>písmena c</w:t>
      </w:r>
      <w:r w:rsidR="00874E14" w:rsidRPr="002D7ABF">
        <w:rPr>
          <w:bCs/>
          <w:color w:val="auto"/>
          <w:lang w:eastAsia="sk-SK"/>
        </w:rPr>
        <w:t>)  uvedením zamýšľaného spôsobu plnenia týchto podmienok, a to najmä uzavretím zmlúv o budúcej zmluve,</w:t>
      </w:r>
    </w:p>
    <w:p w14:paraId="3EE01BA5" w14:textId="45632999" w:rsidR="0044061C" w:rsidRPr="002D7ABF" w:rsidRDefault="00160661" w:rsidP="00CA66F7">
      <w:pPr>
        <w:pStyle w:val="western"/>
        <w:numPr>
          <w:ilvl w:val="0"/>
          <w:numId w:val="394"/>
        </w:numPr>
        <w:tabs>
          <w:tab w:val="left" w:pos="426"/>
        </w:tabs>
        <w:spacing w:before="0" w:after="0"/>
        <w:jc w:val="both"/>
        <w:rPr>
          <w:bCs/>
          <w:color w:val="auto"/>
          <w:lang w:eastAsia="sk-SK"/>
        </w:rPr>
      </w:pPr>
      <w:r w:rsidRPr="002D7ABF">
        <w:rPr>
          <w:color w:val="auto"/>
        </w:rPr>
        <w:t>písmena d</w:t>
      </w:r>
      <w:r w:rsidR="00874E14" w:rsidRPr="002D7ABF">
        <w:rPr>
          <w:color w:val="auto"/>
        </w:rPr>
        <w:t>) predložením zoznamu zmluvných partnerov podľa zmlúv uvedených v písm. a),</w:t>
      </w:r>
    </w:p>
    <w:p w14:paraId="6B47C02F" w14:textId="0B2B9AEA" w:rsidR="00874E14" w:rsidRPr="002D7ABF" w:rsidRDefault="00160661" w:rsidP="00CA66F7">
      <w:pPr>
        <w:pStyle w:val="western"/>
        <w:numPr>
          <w:ilvl w:val="0"/>
          <w:numId w:val="394"/>
        </w:numPr>
        <w:tabs>
          <w:tab w:val="left" w:pos="426"/>
        </w:tabs>
        <w:spacing w:before="0" w:after="0"/>
        <w:jc w:val="both"/>
        <w:rPr>
          <w:bCs/>
          <w:color w:val="auto"/>
          <w:lang w:eastAsia="sk-SK"/>
        </w:rPr>
      </w:pPr>
      <w:r w:rsidRPr="002D7ABF">
        <w:rPr>
          <w:color w:val="auto"/>
        </w:rPr>
        <w:t>písmena e</w:t>
      </w:r>
      <w:r w:rsidR="00874E14" w:rsidRPr="002D7ABF">
        <w:rPr>
          <w:color w:val="auto"/>
        </w:rPr>
        <w:t>) špecifikáciou predpokladaných nákladov.</w:t>
      </w:r>
    </w:p>
    <w:p w14:paraId="3AA4A9DC" w14:textId="77777777" w:rsidR="00874E14" w:rsidRPr="002D7ABF" w:rsidRDefault="00874E14" w:rsidP="00874E14">
      <w:pPr>
        <w:pStyle w:val="Normlnywebov"/>
        <w:spacing w:before="0" w:after="0"/>
        <w:ind w:left="1495"/>
        <w:jc w:val="both"/>
        <w:rPr>
          <w:color w:val="auto"/>
        </w:rPr>
      </w:pPr>
    </w:p>
    <w:p w14:paraId="5A152E38" w14:textId="2C50DD08" w:rsidR="00874E14" w:rsidRPr="002D7ABF" w:rsidRDefault="00874E14" w:rsidP="00A96E62">
      <w:pPr>
        <w:pStyle w:val="western"/>
        <w:numPr>
          <w:ilvl w:val="0"/>
          <w:numId w:val="96"/>
        </w:numPr>
        <w:tabs>
          <w:tab w:val="left" w:pos="426"/>
        </w:tabs>
        <w:spacing w:before="0" w:after="0"/>
        <w:ind w:left="0" w:firstLine="0"/>
        <w:jc w:val="both"/>
        <w:rPr>
          <w:bCs/>
          <w:color w:val="auto"/>
          <w:lang w:eastAsia="sk-SK"/>
        </w:rPr>
      </w:pPr>
      <w:r w:rsidRPr="002D7ABF">
        <w:rPr>
          <w:bCs/>
          <w:color w:val="auto"/>
          <w:lang w:eastAsia="sk-SK"/>
        </w:rPr>
        <w:t xml:space="preserve">Po preukázaní splnenia </w:t>
      </w:r>
      <w:r w:rsidR="009B3343" w:rsidRPr="002D7ABF">
        <w:rPr>
          <w:bCs/>
          <w:color w:val="auto"/>
          <w:lang w:eastAsia="sk-SK"/>
        </w:rPr>
        <w:t>podmienok</w:t>
      </w:r>
      <w:r w:rsidR="008E702B" w:rsidRPr="002D7ABF">
        <w:rPr>
          <w:bCs/>
          <w:color w:val="auto"/>
          <w:lang w:eastAsia="sk-SK"/>
        </w:rPr>
        <w:t xml:space="preserve"> postupo</w:t>
      </w:r>
      <w:r w:rsidR="005843CC" w:rsidRPr="002D7ABF">
        <w:rPr>
          <w:bCs/>
          <w:color w:val="auto"/>
          <w:lang w:eastAsia="sk-SK"/>
        </w:rPr>
        <w:t>m podľa odseku 9</w:t>
      </w:r>
      <w:r w:rsidRPr="002D7ABF">
        <w:rPr>
          <w:bCs/>
          <w:color w:val="auto"/>
          <w:lang w:eastAsia="sk-SK"/>
        </w:rPr>
        <w:t xml:space="preserve"> je tretia osoba povinná do troch mesiacov odo dňa platnosti autorizácie udelenej ministerstvom preukázať </w:t>
      </w:r>
      <w:r w:rsidR="009B3343" w:rsidRPr="002D7ABF">
        <w:rPr>
          <w:bCs/>
          <w:color w:val="auto"/>
          <w:lang w:eastAsia="sk-SK"/>
        </w:rPr>
        <w:t>splnenie podmienok podľa</w:t>
      </w:r>
      <w:r w:rsidR="00160661" w:rsidRPr="002D7ABF">
        <w:rPr>
          <w:bCs/>
          <w:color w:val="auto"/>
          <w:lang w:eastAsia="sk-SK"/>
        </w:rPr>
        <w:t xml:space="preserve"> odseku </w:t>
      </w:r>
      <w:r w:rsidR="00E10130" w:rsidRPr="002D7ABF">
        <w:rPr>
          <w:bCs/>
          <w:color w:val="auto"/>
          <w:lang w:eastAsia="sk-SK"/>
        </w:rPr>
        <w:t>8</w:t>
      </w:r>
      <w:r w:rsidR="00160661" w:rsidRPr="002D7ABF">
        <w:rPr>
          <w:bCs/>
          <w:color w:val="auto"/>
          <w:lang w:eastAsia="sk-SK"/>
        </w:rPr>
        <w:t xml:space="preserve"> písm. c) až e</w:t>
      </w:r>
      <w:r w:rsidRPr="002D7ABF">
        <w:rPr>
          <w:bCs/>
          <w:color w:val="auto"/>
          <w:lang w:eastAsia="sk-SK"/>
        </w:rPr>
        <w:t>).</w:t>
      </w:r>
    </w:p>
    <w:p w14:paraId="799AF740" w14:textId="77777777" w:rsidR="00874E14" w:rsidRPr="002D7ABF" w:rsidRDefault="00874E14" w:rsidP="00874E14">
      <w:pPr>
        <w:pStyle w:val="Normlnywebov"/>
        <w:spacing w:before="0" w:after="0"/>
        <w:jc w:val="both"/>
        <w:rPr>
          <w:color w:val="auto"/>
        </w:rPr>
      </w:pPr>
    </w:p>
    <w:p w14:paraId="490C5B72" w14:textId="0486E25E" w:rsidR="00874E14" w:rsidRPr="002D7ABF" w:rsidRDefault="00874E14" w:rsidP="00A96E62">
      <w:pPr>
        <w:pStyle w:val="western"/>
        <w:numPr>
          <w:ilvl w:val="0"/>
          <w:numId w:val="96"/>
        </w:numPr>
        <w:tabs>
          <w:tab w:val="left" w:pos="426"/>
        </w:tabs>
        <w:spacing w:before="0" w:after="0"/>
        <w:ind w:left="0" w:firstLine="0"/>
        <w:jc w:val="both"/>
        <w:rPr>
          <w:bCs/>
          <w:color w:val="auto"/>
          <w:lang w:eastAsia="sk-SK"/>
        </w:rPr>
      </w:pPr>
      <w:r w:rsidRPr="002D7ABF">
        <w:rPr>
          <w:bCs/>
          <w:color w:val="auto"/>
          <w:lang w:eastAsia="sk-SK"/>
        </w:rPr>
        <w:t>Tretia osoba doručuje ministerstvu Správu o činnosti tretej osoby za predchádzajúci kalendárny rok, ktorá obsahuje najmä</w:t>
      </w:r>
    </w:p>
    <w:p w14:paraId="551827E8" w14:textId="77777777" w:rsidR="0044061C" w:rsidRPr="002D7ABF" w:rsidRDefault="00874E14" w:rsidP="00CA66F7">
      <w:pPr>
        <w:pStyle w:val="Normlnywebov"/>
        <w:numPr>
          <w:ilvl w:val="0"/>
          <w:numId w:val="392"/>
        </w:numPr>
        <w:spacing w:before="0" w:after="0" w:line="251" w:lineRule="auto"/>
        <w:jc w:val="both"/>
        <w:rPr>
          <w:color w:val="auto"/>
        </w:rPr>
      </w:pPr>
      <w:r w:rsidRPr="002D7ABF">
        <w:rPr>
          <w:color w:val="auto"/>
        </w:rPr>
        <w:t>údaje o množstve použitých batérií a akumulátorov s rozlíšením na priem</w:t>
      </w:r>
      <w:r w:rsidR="00B939AA" w:rsidRPr="002D7ABF">
        <w:rPr>
          <w:color w:val="auto"/>
        </w:rPr>
        <w:t>yselné a automobilové, pre ktoré</w:t>
      </w:r>
      <w:r w:rsidRPr="002D7ABF">
        <w:rPr>
          <w:color w:val="auto"/>
        </w:rPr>
        <w:t xml:space="preserve"> zabezpečila zber, prepravu, recykláciu a spracovanie použitých batérií a akumulátorov,</w:t>
      </w:r>
    </w:p>
    <w:p w14:paraId="569201D8" w14:textId="77777777" w:rsidR="0044061C" w:rsidRPr="002D7ABF" w:rsidRDefault="00874E14" w:rsidP="00CA66F7">
      <w:pPr>
        <w:pStyle w:val="Normlnywebov"/>
        <w:numPr>
          <w:ilvl w:val="0"/>
          <w:numId w:val="392"/>
        </w:numPr>
        <w:spacing w:before="0" w:after="0" w:line="251" w:lineRule="auto"/>
        <w:jc w:val="both"/>
        <w:rPr>
          <w:color w:val="auto"/>
        </w:rPr>
      </w:pPr>
      <w:r w:rsidRPr="002D7ABF">
        <w:rPr>
          <w:color w:val="auto"/>
        </w:rPr>
        <w:t>identifikáciu osôb, prostredníctvom ktorých zabezpečila činnosti uvedené v písm. a) s konkrétnym uvedením druhu a množstva použitých batérií a akumulátorov pri jednotlivej osobe; uvedené sa vzťahuje aj na identifikáciu osôb pôsobiacich mimo územia Slovenskej republiky, ak si prostredníctvom nich zabezpečila plnenie uvedených činností</w:t>
      </w:r>
      <w:r w:rsidRPr="002D7ABF">
        <w:rPr>
          <w:strike/>
          <w:color w:val="auto"/>
        </w:rPr>
        <w:t>,</w:t>
      </w:r>
    </w:p>
    <w:p w14:paraId="3C6996FE" w14:textId="77777777" w:rsidR="0044061C" w:rsidRPr="002D7ABF" w:rsidRDefault="00874E14" w:rsidP="00CA66F7">
      <w:pPr>
        <w:pStyle w:val="Normlnywebov"/>
        <w:numPr>
          <w:ilvl w:val="0"/>
          <w:numId w:val="392"/>
        </w:numPr>
        <w:spacing w:before="0" w:after="0" w:line="251" w:lineRule="auto"/>
        <w:jc w:val="both"/>
        <w:rPr>
          <w:color w:val="auto"/>
        </w:rPr>
      </w:pPr>
      <w:r w:rsidRPr="002D7ABF">
        <w:rPr>
          <w:color w:val="auto"/>
        </w:rPr>
        <w:t xml:space="preserve">informácie o spôsobe zabezpečenia zberu, </w:t>
      </w:r>
      <w:r w:rsidR="00B939AA" w:rsidRPr="002D7ABF">
        <w:rPr>
          <w:color w:val="auto"/>
        </w:rPr>
        <w:t>spracovanie a recykláciu</w:t>
      </w:r>
      <w:r w:rsidRPr="002D7ABF">
        <w:rPr>
          <w:color w:val="auto"/>
        </w:rPr>
        <w:t>  použitých batérií a akumulátorov</w:t>
      </w:r>
      <w:r w:rsidR="0044061C" w:rsidRPr="002D7ABF">
        <w:rPr>
          <w:color w:val="auto"/>
        </w:rPr>
        <w:t>,</w:t>
      </w:r>
    </w:p>
    <w:p w14:paraId="3839C221" w14:textId="77777777" w:rsidR="0044061C" w:rsidRPr="002D7ABF" w:rsidRDefault="00874E14" w:rsidP="00CA66F7">
      <w:pPr>
        <w:pStyle w:val="Normlnywebov"/>
        <w:numPr>
          <w:ilvl w:val="0"/>
          <w:numId w:val="392"/>
        </w:numPr>
        <w:spacing w:before="0" w:after="0" w:line="251" w:lineRule="auto"/>
        <w:jc w:val="both"/>
        <w:rPr>
          <w:color w:val="auto"/>
        </w:rPr>
      </w:pPr>
      <w:r w:rsidRPr="002D7ABF">
        <w:rPr>
          <w:color w:val="auto"/>
        </w:rPr>
        <w:t>informácie o množstve batérií a akumulátorov  uvedených na</w:t>
      </w:r>
      <w:r w:rsidR="0044061C" w:rsidRPr="002D7ABF">
        <w:rPr>
          <w:color w:val="auto"/>
        </w:rPr>
        <w:t xml:space="preserve"> trh ňou zastúpenými výrobcami,</w:t>
      </w:r>
    </w:p>
    <w:p w14:paraId="0949379B" w14:textId="77777777" w:rsidR="0044061C" w:rsidRPr="002D7ABF" w:rsidRDefault="004E0135" w:rsidP="00CA66F7">
      <w:pPr>
        <w:pStyle w:val="Normlnywebov"/>
        <w:numPr>
          <w:ilvl w:val="0"/>
          <w:numId w:val="392"/>
        </w:numPr>
        <w:spacing w:before="0" w:after="0" w:line="251" w:lineRule="auto"/>
        <w:jc w:val="both"/>
        <w:rPr>
          <w:color w:val="auto"/>
        </w:rPr>
      </w:pPr>
      <w:r w:rsidRPr="002D7ABF">
        <w:rPr>
          <w:color w:val="auto"/>
        </w:rPr>
        <w:t>opis propagačných a vzdelávacích aktivít</w:t>
      </w:r>
      <w:r w:rsidR="00874E14" w:rsidRPr="002D7ABF">
        <w:rPr>
          <w:color w:val="auto"/>
        </w:rPr>
        <w:t xml:space="preserve"> </w:t>
      </w:r>
      <w:r w:rsidR="0044061C" w:rsidRPr="002D7ABF">
        <w:rPr>
          <w:color w:val="auto"/>
        </w:rPr>
        <w:t>a stručný popis týchto aktivít,</w:t>
      </w:r>
    </w:p>
    <w:p w14:paraId="421869DA" w14:textId="7CCA4157" w:rsidR="00874E14" w:rsidRPr="002D7ABF" w:rsidRDefault="00874E14" w:rsidP="00CA66F7">
      <w:pPr>
        <w:pStyle w:val="Normlnywebov"/>
        <w:numPr>
          <w:ilvl w:val="0"/>
          <w:numId w:val="392"/>
        </w:numPr>
        <w:spacing w:before="0" w:after="0" w:line="251" w:lineRule="auto"/>
        <w:jc w:val="both"/>
        <w:rPr>
          <w:color w:val="auto"/>
        </w:rPr>
      </w:pPr>
      <w:r w:rsidRPr="002D7ABF">
        <w:rPr>
          <w:color w:val="auto"/>
        </w:rPr>
        <w:t xml:space="preserve">zoznam miest a zariadení, prostredníctvom ktorých zabezpečuje zber </w:t>
      </w:r>
      <w:r w:rsidR="00C71D74" w:rsidRPr="002D7ABF">
        <w:rPr>
          <w:color w:val="auto"/>
        </w:rPr>
        <w:t>vyhradeného</w:t>
      </w:r>
      <w:r w:rsidRPr="002D7ABF">
        <w:rPr>
          <w:color w:val="auto"/>
        </w:rPr>
        <w:t xml:space="preserve"> prúdu odpadu.</w:t>
      </w:r>
    </w:p>
    <w:p w14:paraId="3DA1B679" w14:textId="77777777" w:rsidR="00874E14" w:rsidRPr="002D7ABF" w:rsidRDefault="00874E14" w:rsidP="00874E14">
      <w:pPr>
        <w:pStyle w:val="Normlnywebov"/>
        <w:tabs>
          <w:tab w:val="left" w:pos="851"/>
        </w:tabs>
        <w:spacing w:before="0" w:after="0" w:line="251" w:lineRule="auto"/>
        <w:ind w:left="709"/>
        <w:jc w:val="both"/>
        <w:rPr>
          <w:color w:val="auto"/>
        </w:rPr>
      </w:pPr>
    </w:p>
    <w:p w14:paraId="2FB6238B" w14:textId="66C67127" w:rsidR="00100317" w:rsidRPr="002D7ABF" w:rsidRDefault="00874E14" w:rsidP="00100317">
      <w:pPr>
        <w:pStyle w:val="western"/>
        <w:numPr>
          <w:ilvl w:val="0"/>
          <w:numId w:val="96"/>
        </w:numPr>
        <w:tabs>
          <w:tab w:val="left" w:pos="426"/>
        </w:tabs>
        <w:spacing w:before="0" w:after="0"/>
        <w:jc w:val="both"/>
        <w:rPr>
          <w:bCs/>
          <w:color w:val="auto"/>
          <w:lang w:eastAsia="sk-SK"/>
        </w:rPr>
      </w:pPr>
      <w:r w:rsidRPr="002D7ABF">
        <w:rPr>
          <w:bCs/>
          <w:color w:val="auto"/>
          <w:lang w:eastAsia="sk-SK"/>
        </w:rPr>
        <w:t xml:space="preserve">Tretia osoba  zverejňuje Správu o činnosti tretej osoby v rozsahu odseku </w:t>
      </w:r>
      <w:r w:rsidR="00E10130" w:rsidRPr="002D7ABF">
        <w:rPr>
          <w:bCs/>
          <w:color w:val="auto"/>
          <w:lang w:eastAsia="sk-SK"/>
        </w:rPr>
        <w:t>12</w:t>
      </w:r>
      <w:r w:rsidR="00100317" w:rsidRPr="002D7ABF">
        <w:rPr>
          <w:bCs/>
          <w:color w:val="auto"/>
          <w:lang w:eastAsia="sk-SK"/>
        </w:rPr>
        <w:t>. Týmto nie</w:t>
      </w:r>
    </w:p>
    <w:p w14:paraId="19810ECE" w14:textId="797E693A" w:rsidR="00EC5BAE" w:rsidRPr="002D7ABF" w:rsidRDefault="00EC5BAE" w:rsidP="00100317">
      <w:pPr>
        <w:pStyle w:val="western"/>
        <w:tabs>
          <w:tab w:val="left" w:pos="426"/>
        </w:tabs>
        <w:spacing w:before="0" w:after="0"/>
        <w:jc w:val="both"/>
        <w:rPr>
          <w:bCs/>
          <w:color w:val="auto"/>
          <w:lang w:eastAsia="sk-SK"/>
        </w:rPr>
      </w:pPr>
      <w:r w:rsidRPr="002D7ABF">
        <w:rPr>
          <w:bCs/>
          <w:color w:val="auto"/>
          <w:lang w:eastAsia="sk-SK"/>
        </w:rPr>
        <w:t>sú dotknuté osobitné pre</w:t>
      </w:r>
      <w:r w:rsidR="0044061C" w:rsidRPr="002D7ABF">
        <w:rPr>
          <w:bCs/>
          <w:color w:val="auto"/>
          <w:lang w:eastAsia="sk-SK"/>
        </w:rPr>
        <w:t>dpisy o ochrane osobných údajov.</w:t>
      </w:r>
      <w:r w:rsidR="0044061C" w:rsidRPr="002D7ABF">
        <w:rPr>
          <w:bCs/>
          <w:color w:val="auto"/>
          <w:vertAlign w:val="superscript"/>
          <w:lang w:eastAsia="sk-SK"/>
        </w:rPr>
        <w:t>60)</w:t>
      </w:r>
    </w:p>
    <w:p w14:paraId="66A8462B" w14:textId="77777777" w:rsidR="00874E14" w:rsidRPr="002D7ABF" w:rsidRDefault="00874E14" w:rsidP="0048639C">
      <w:pPr>
        <w:pStyle w:val="Standard"/>
        <w:spacing w:after="0" w:line="240" w:lineRule="auto"/>
        <w:rPr>
          <w:rFonts w:ascii="Times New Roman" w:hAnsi="Times New Roman" w:cs="Times New Roman"/>
          <w:b/>
          <w:bCs/>
          <w:sz w:val="24"/>
          <w:szCs w:val="24"/>
          <w:lang w:eastAsia="sk-SK"/>
        </w:rPr>
      </w:pPr>
    </w:p>
    <w:p w14:paraId="4626235F" w14:textId="77777777" w:rsidR="009948F9" w:rsidRPr="002D7ABF" w:rsidRDefault="009948F9" w:rsidP="00891EFE">
      <w:pPr>
        <w:pStyle w:val="Standard"/>
        <w:spacing w:after="0" w:line="240" w:lineRule="auto"/>
        <w:rPr>
          <w:rFonts w:ascii="Times New Roman" w:hAnsi="Times New Roman" w:cs="Times New Roman"/>
          <w:b/>
          <w:bCs/>
          <w:sz w:val="24"/>
          <w:szCs w:val="24"/>
          <w:lang w:eastAsia="sk-SK"/>
        </w:rPr>
      </w:pPr>
    </w:p>
    <w:p w14:paraId="6098C7B2" w14:textId="48598738"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w:t>
      </w:r>
      <w:r w:rsidR="00C2653F" w:rsidRPr="002D7ABF">
        <w:rPr>
          <w:rFonts w:ascii="Times New Roman" w:hAnsi="Times New Roman" w:cs="Times New Roman"/>
          <w:b/>
          <w:bCs/>
          <w:sz w:val="24"/>
          <w:szCs w:val="24"/>
          <w:lang w:eastAsia="sk-SK"/>
        </w:rPr>
        <w:t xml:space="preserve"> </w:t>
      </w:r>
      <w:r w:rsidR="0048751F" w:rsidRPr="002D7ABF">
        <w:rPr>
          <w:rFonts w:ascii="Times New Roman" w:hAnsi="Times New Roman" w:cs="Times New Roman"/>
          <w:b/>
          <w:bCs/>
          <w:sz w:val="24"/>
          <w:szCs w:val="24"/>
          <w:lang w:eastAsia="sk-SK"/>
        </w:rPr>
        <w:t>4</w:t>
      </w:r>
      <w:r w:rsidR="00506825" w:rsidRPr="002D7ABF">
        <w:rPr>
          <w:rFonts w:ascii="Times New Roman" w:hAnsi="Times New Roman" w:cs="Times New Roman"/>
          <w:b/>
          <w:bCs/>
          <w:sz w:val="24"/>
          <w:szCs w:val="24"/>
          <w:lang w:eastAsia="sk-SK"/>
        </w:rPr>
        <w:t>5</w:t>
      </w:r>
    </w:p>
    <w:p w14:paraId="6031DCF7" w14:textId="77777777" w:rsidR="004E43FC" w:rsidRPr="002D7ABF" w:rsidRDefault="004E43FC" w:rsidP="00C33448">
      <w:pPr>
        <w:pStyle w:val="Standard"/>
        <w:spacing w:after="0" w:line="240" w:lineRule="auto"/>
        <w:ind w:left="708"/>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Povinnosti výrobcov batérií a akumulátorov</w:t>
      </w:r>
    </w:p>
    <w:p w14:paraId="73F6DFBF" w14:textId="77777777" w:rsidR="004E43FC" w:rsidRPr="002D7ABF" w:rsidRDefault="004E43FC" w:rsidP="00CA2905">
      <w:pPr>
        <w:pStyle w:val="Standard"/>
        <w:spacing w:after="0" w:line="240" w:lineRule="auto"/>
        <w:ind w:left="708"/>
        <w:jc w:val="center"/>
        <w:rPr>
          <w:rFonts w:ascii="Times New Roman" w:hAnsi="Times New Roman" w:cs="Times New Roman"/>
          <w:b/>
          <w:bCs/>
          <w:sz w:val="24"/>
          <w:szCs w:val="24"/>
          <w:lang w:eastAsia="sk-SK"/>
        </w:rPr>
      </w:pPr>
    </w:p>
    <w:p w14:paraId="60F2916E" w14:textId="77777777" w:rsidR="004E43FC" w:rsidRPr="002D7ABF" w:rsidRDefault="004E43FC" w:rsidP="00304977">
      <w:pPr>
        <w:pStyle w:val="Odsekzoznamu"/>
        <w:spacing w:after="0" w:line="240" w:lineRule="auto"/>
        <w:ind w:left="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(1) Výrobca batérií a akumulátorov je </w:t>
      </w:r>
      <w:r w:rsidR="004D26AD" w:rsidRPr="002D7ABF">
        <w:rPr>
          <w:rFonts w:ascii="Times New Roman" w:hAnsi="Times New Roman" w:cs="Times New Roman"/>
          <w:sz w:val="24"/>
          <w:szCs w:val="24"/>
          <w:lang w:eastAsia="sk-SK"/>
        </w:rPr>
        <w:t xml:space="preserve">v súlade s povinnosťami </w:t>
      </w:r>
      <w:r w:rsidR="001C27BA" w:rsidRPr="002D7ABF">
        <w:rPr>
          <w:rFonts w:ascii="Times New Roman" w:hAnsi="Times New Roman" w:cs="Times New Roman"/>
          <w:sz w:val="24"/>
          <w:szCs w:val="24"/>
          <w:lang w:eastAsia="sk-SK"/>
        </w:rPr>
        <w:t>podľa</w:t>
      </w:r>
      <w:r w:rsidR="004D26AD"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 27 ods. 4 povinný</w:t>
      </w:r>
    </w:p>
    <w:p w14:paraId="54C20A4B" w14:textId="7C97AD32" w:rsidR="004E43FC" w:rsidRPr="002D7ABF" w:rsidRDefault="004E43FC" w:rsidP="00CA66F7">
      <w:pPr>
        <w:pStyle w:val="Odsekzoznamu"/>
        <w:numPr>
          <w:ilvl w:val="0"/>
          <w:numId w:val="276"/>
        </w:numPr>
        <w:spacing w:after="0" w:line="240" w:lineRule="auto"/>
        <w:jc w:val="both"/>
        <w:rPr>
          <w:rFonts w:ascii="Times New Roman" w:hAnsi="Times New Roman" w:cs="Times New Roman"/>
          <w:strike/>
          <w:sz w:val="24"/>
          <w:szCs w:val="24"/>
        </w:rPr>
      </w:pPr>
      <w:r w:rsidRPr="002D7ABF">
        <w:rPr>
          <w:rFonts w:ascii="Times New Roman" w:hAnsi="Times New Roman" w:cs="Times New Roman"/>
          <w:sz w:val="24"/>
          <w:szCs w:val="24"/>
          <w:lang w:eastAsia="sk-SK"/>
        </w:rPr>
        <w:lastRenderedPageBreak/>
        <w:t xml:space="preserve">označovať batérie, akumulátory a sady batérií  grafickým symbolom </w:t>
      </w:r>
      <w:r w:rsidR="00891EFE">
        <w:rPr>
          <w:rFonts w:ascii="Times New Roman" w:hAnsi="Times New Roman" w:cs="Times New Roman"/>
          <w:sz w:val="24"/>
          <w:szCs w:val="24"/>
          <w:lang w:eastAsia="sk-SK"/>
        </w:rPr>
        <w:t>(§ 105 ods. 3 písm. l)</w:t>
      </w:r>
      <w:r w:rsidRPr="00891EFE">
        <w:rPr>
          <w:rFonts w:ascii="Times New Roman" w:hAnsi="Times New Roman" w:cs="Times New Roman"/>
          <w:sz w:val="24"/>
          <w:szCs w:val="24"/>
        </w:rPr>
        <w:t>,</w:t>
      </w:r>
    </w:p>
    <w:p w14:paraId="3311B737" w14:textId="77777777" w:rsidR="004E43FC" w:rsidRPr="002D7ABF" w:rsidRDefault="004E43FC" w:rsidP="00CA66F7">
      <w:pPr>
        <w:pStyle w:val="Odsekzoznamu"/>
        <w:numPr>
          <w:ilvl w:val="0"/>
          <w:numId w:val="276"/>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uvádzať na automobilových batériách a prenosných batériách a akumulátoroch údaj o</w:t>
      </w:r>
      <w:r w:rsidR="00C519E2" w:rsidRPr="002D7ABF">
        <w:rPr>
          <w:rFonts w:ascii="Times New Roman" w:hAnsi="Times New Roman" w:cs="Times New Roman"/>
          <w:sz w:val="24"/>
          <w:szCs w:val="24"/>
        </w:rPr>
        <w:t xml:space="preserve"> </w:t>
      </w:r>
      <w:r w:rsidRPr="002D7ABF">
        <w:rPr>
          <w:rFonts w:ascii="Times New Roman" w:hAnsi="Times New Roman" w:cs="Times New Roman"/>
          <w:sz w:val="24"/>
          <w:szCs w:val="24"/>
        </w:rPr>
        <w:t>ich kapacite viditeľne, čitateľne a neodstrániteľne podľa osobitného predpisu</w:t>
      </w:r>
      <w:r w:rsidR="0080382E" w:rsidRPr="002D7ABF">
        <w:rPr>
          <w:rFonts w:ascii="Times New Roman" w:hAnsi="Times New Roman" w:cs="Times New Roman"/>
          <w:sz w:val="24"/>
          <w:szCs w:val="24"/>
        </w:rPr>
        <w:t>,</w:t>
      </w:r>
      <w:r w:rsidRPr="002D7ABF">
        <w:rPr>
          <w:rStyle w:val="FootnoteSymbol"/>
          <w:rFonts w:ascii="Times New Roman" w:hAnsi="Times New Roman" w:cs="Times New Roman"/>
          <w:sz w:val="24"/>
          <w:szCs w:val="24"/>
        </w:rPr>
        <w:footnoteReference w:id="72"/>
      </w:r>
      <w:r w:rsidRPr="002D7ABF">
        <w:rPr>
          <w:rFonts w:ascii="Times New Roman" w:hAnsi="Times New Roman" w:cs="Times New Roman"/>
          <w:sz w:val="24"/>
          <w:szCs w:val="24"/>
          <w:vertAlign w:val="superscript"/>
        </w:rPr>
        <w:t>)</w:t>
      </w:r>
      <w:r w:rsidR="0080382E" w:rsidRPr="002D7ABF">
        <w:rPr>
          <w:rFonts w:ascii="Times New Roman" w:hAnsi="Times New Roman" w:cs="Times New Roman"/>
          <w:sz w:val="24"/>
          <w:szCs w:val="24"/>
        </w:rPr>
        <w:t xml:space="preserve"> </w:t>
      </w:r>
    </w:p>
    <w:p w14:paraId="49AE75E6" w14:textId="4BC4E88A" w:rsidR="004E43FC" w:rsidRPr="002D7ABF" w:rsidRDefault="000F25D9" w:rsidP="00CA66F7">
      <w:pPr>
        <w:pStyle w:val="Odsekzoznamu"/>
        <w:numPr>
          <w:ilvl w:val="0"/>
          <w:numId w:val="276"/>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uvádzať na trh označované</w:t>
      </w:r>
      <w:r w:rsidR="004E43FC" w:rsidRPr="002D7ABF">
        <w:rPr>
          <w:rFonts w:ascii="Times New Roman" w:hAnsi="Times New Roman" w:cs="Times New Roman"/>
          <w:sz w:val="24"/>
          <w:szCs w:val="24"/>
          <w:lang w:eastAsia="sk-SK"/>
        </w:rPr>
        <w:t xml:space="preserve"> batérie, akumulátory a gombíkové články chemickou</w:t>
      </w:r>
      <w:r w:rsidR="00C519E2" w:rsidRPr="002D7ABF">
        <w:rPr>
          <w:rFonts w:ascii="Times New Roman" w:hAnsi="Times New Roman" w:cs="Times New Roman"/>
          <w:sz w:val="24"/>
          <w:szCs w:val="24"/>
          <w:lang w:eastAsia="sk-SK"/>
        </w:rPr>
        <w:t xml:space="preserve"> </w:t>
      </w:r>
      <w:r w:rsidR="004E43FC" w:rsidRPr="002D7ABF">
        <w:rPr>
          <w:rFonts w:ascii="Times New Roman" w:hAnsi="Times New Roman" w:cs="Times New Roman"/>
          <w:sz w:val="24"/>
          <w:szCs w:val="24"/>
          <w:lang w:eastAsia="sk-SK"/>
        </w:rPr>
        <w:t>značkou Hg, Cd alebo Pb v </w:t>
      </w:r>
      <w:r w:rsidR="00474B3C" w:rsidRPr="002D7ABF">
        <w:rPr>
          <w:rFonts w:ascii="Times New Roman" w:hAnsi="Times New Roman" w:cs="Times New Roman"/>
          <w:sz w:val="24"/>
          <w:szCs w:val="24"/>
          <w:lang w:eastAsia="sk-SK"/>
        </w:rPr>
        <w:t>ustanovených prípadoch a ustanoveným spôsobom</w:t>
      </w:r>
      <w:r w:rsidR="004E43FC" w:rsidRPr="002D7ABF">
        <w:rPr>
          <w:rFonts w:ascii="Times New Roman" w:hAnsi="Times New Roman" w:cs="Times New Roman"/>
          <w:sz w:val="24"/>
          <w:szCs w:val="24"/>
          <w:lang w:eastAsia="sk-SK"/>
        </w:rPr>
        <w:t xml:space="preserve">  vykonávacím predpisom</w:t>
      </w:r>
      <w:r w:rsidR="00FB4DD3" w:rsidRPr="002D7ABF">
        <w:rPr>
          <w:rFonts w:ascii="Times New Roman" w:hAnsi="Times New Roman" w:cs="Times New Roman"/>
          <w:sz w:val="24"/>
          <w:szCs w:val="24"/>
          <w:lang w:eastAsia="sk-SK"/>
        </w:rPr>
        <w:t xml:space="preserve"> </w:t>
      </w:r>
      <w:r w:rsidR="00CD0D1F" w:rsidRPr="002D7ABF">
        <w:rPr>
          <w:rFonts w:ascii="Times New Roman" w:hAnsi="Times New Roman" w:cs="Times New Roman"/>
          <w:sz w:val="24"/>
          <w:szCs w:val="24"/>
          <w:lang w:eastAsia="sk-SK"/>
        </w:rPr>
        <w:t>[</w:t>
      </w:r>
      <w:r w:rsidR="00FB4DD3" w:rsidRPr="002D7ABF">
        <w:rPr>
          <w:rFonts w:ascii="Times New Roman" w:hAnsi="Times New Roman" w:cs="Times New Roman"/>
          <w:sz w:val="24"/>
          <w:szCs w:val="24"/>
          <w:lang w:eastAsia="sk-SK"/>
        </w:rPr>
        <w:t>§ 10</w:t>
      </w:r>
      <w:r w:rsidR="00CD0D1F" w:rsidRPr="002D7ABF">
        <w:rPr>
          <w:rFonts w:ascii="Times New Roman" w:hAnsi="Times New Roman" w:cs="Times New Roman"/>
          <w:sz w:val="24"/>
          <w:szCs w:val="24"/>
          <w:lang w:eastAsia="sk-SK"/>
        </w:rPr>
        <w:t>5</w:t>
      </w:r>
      <w:r w:rsidR="00FB4DD3" w:rsidRPr="002D7ABF">
        <w:rPr>
          <w:rFonts w:ascii="Times New Roman" w:hAnsi="Times New Roman" w:cs="Times New Roman"/>
          <w:sz w:val="24"/>
          <w:szCs w:val="24"/>
          <w:lang w:eastAsia="sk-SK"/>
        </w:rPr>
        <w:t xml:space="preserve"> ods. 3</w:t>
      </w:r>
      <w:r w:rsidR="00CD0D1F" w:rsidRPr="002D7ABF">
        <w:rPr>
          <w:rFonts w:ascii="Times New Roman" w:hAnsi="Times New Roman" w:cs="Times New Roman"/>
          <w:sz w:val="24"/>
          <w:szCs w:val="24"/>
          <w:lang w:eastAsia="sk-SK"/>
        </w:rPr>
        <w:t xml:space="preserve"> písm. l</w:t>
      </w:r>
      <w:r w:rsidR="00FB4DD3" w:rsidRPr="002D7ABF">
        <w:rPr>
          <w:rFonts w:ascii="Times New Roman" w:hAnsi="Times New Roman" w:cs="Times New Roman"/>
          <w:sz w:val="24"/>
          <w:szCs w:val="24"/>
          <w:lang w:eastAsia="sk-SK"/>
        </w:rPr>
        <w:t>)</w:t>
      </w:r>
      <w:r w:rsidR="00CD0D1F" w:rsidRPr="002D7ABF">
        <w:rPr>
          <w:rFonts w:ascii="Times New Roman" w:hAnsi="Times New Roman" w:cs="Times New Roman"/>
          <w:sz w:val="24"/>
          <w:szCs w:val="24"/>
          <w:lang w:eastAsia="sk-SK"/>
        </w:rPr>
        <w:t>]</w:t>
      </w:r>
      <w:r w:rsidR="004E43FC" w:rsidRPr="002D7ABF">
        <w:rPr>
          <w:rFonts w:ascii="Times New Roman" w:hAnsi="Times New Roman" w:cs="Times New Roman"/>
          <w:sz w:val="24"/>
          <w:szCs w:val="24"/>
          <w:lang w:eastAsia="sk-SK"/>
        </w:rPr>
        <w:t>,</w:t>
      </w:r>
    </w:p>
    <w:p w14:paraId="44EDC5E1" w14:textId="77777777" w:rsidR="004E43FC" w:rsidRPr="002D7ABF" w:rsidRDefault="004E43FC" w:rsidP="00CA66F7">
      <w:pPr>
        <w:pStyle w:val="Odsekzoznamu"/>
        <w:numPr>
          <w:ilvl w:val="0"/>
          <w:numId w:val="276"/>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pri uvedení batérií a akumulátorov na trh bezodkladne na žiadosť spracovateľa</w:t>
      </w:r>
      <w:r w:rsidR="00C519E2"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použitých batérií a akumulátorov dodať chemické zloženie a materiálové zloženie batérií a akumulátorov pre potreby určenia technologického postupu a technického postupu ich spracovania a recyklácie,</w:t>
      </w:r>
    </w:p>
    <w:p w14:paraId="70CD33F5" w14:textId="152727D1" w:rsidR="004E43FC" w:rsidRPr="002D7ABF" w:rsidRDefault="00442533" w:rsidP="00CA66F7">
      <w:pPr>
        <w:pStyle w:val="Odsekzoznamu"/>
        <w:numPr>
          <w:ilvl w:val="0"/>
          <w:numId w:val="276"/>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odovzdanie vyzbieraných použitých batérií a akumulátorov </w:t>
      </w:r>
      <w:r w:rsidR="005C21F8" w:rsidRPr="002D7ABF">
        <w:rPr>
          <w:rFonts w:ascii="Times New Roman" w:hAnsi="Times New Roman" w:cs="Times New Roman"/>
          <w:sz w:val="24"/>
          <w:szCs w:val="24"/>
        </w:rPr>
        <w:t>spracovateľovi použitých batérií a akumulátorov</w:t>
      </w:r>
      <w:r w:rsidR="004E43FC" w:rsidRPr="002D7ABF">
        <w:rPr>
          <w:rFonts w:ascii="Times New Roman" w:hAnsi="Times New Roman" w:cs="Times New Roman"/>
          <w:sz w:val="24"/>
          <w:szCs w:val="24"/>
        </w:rPr>
        <w:t>,</w:t>
      </w:r>
    </w:p>
    <w:p w14:paraId="0B4F3B70" w14:textId="01A9DF29" w:rsidR="00BD58A2" w:rsidRPr="002D7ABF" w:rsidRDefault="004E43FC" w:rsidP="00CA66F7">
      <w:pPr>
        <w:pStyle w:val="Odsekzoznamu"/>
        <w:numPr>
          <w:ilvl w:val="0"/>
          <w:numId w:val="276"/>
        </w:numPr>
        <w:spacing w:after="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zabezpečiť, aby sa  zber, spracovanie a recyklácia použitých batérií a</w:t>
      </w:r>
      <w:r w:rsidR="00C519E2"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akumulátorov</w:t>
      </w:r>
      <w:r w:rsidR="00C519E2"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vykonávala s použitím najlepších dostupných techník z hľadiska ochrany zdravia</w:t>
      </w:r>
      <w:r w:rsidR="00FB4DD3" w:rsidRPr="002D7ABF">
        <w:rPr>
          <w:rFonts w:ascii="Times New Roman" w:hAnsi="Times New Roman" w:cs="Times New Roman"/>
          <w:sz w:val="24"/>
          <w:szCs w:val="24"/>
          <w:lang w:eastAsia="sk-SK"/>
        </w:rPr>
        <w:t xml:space="preserve"> ľudí</w:t>
      </w:r>
      <w:r w:rsidRPr="002D7ABF">
        <w:rPr>
          <w:rFonts w:ascii="Times New Roman" w:hAnsi="Times New Roman" w:cs="Times New Roman"/>
          <w:sz w:val="24"/>
          <w:szCs w:val="24"/>
          <w:lang w:eastAsia="sk-SK"/>
        </w:rPr>
        <w:t xml:space="preserve"> a životného prostredia</w:t>
      </w:r>
      <w:r w:rsidR="00BD58A2" w:rsidRPr="002D7ABF">
        <w:rPr>
          <w:rFonts w:ascii="Times New Roman" w:hAnsi="Times New Roman" w:cs="Times New Roman"/>
          <w:sz w:val="24"/>
          <w:szCs w:val="24"/>
          <w:lang w:eastAsia="sk-SK"/>
        </w:rPr>
        <w:t>,</w:t>
      </w:r>
    </w:p>
    <w:p w14:paraId="79A7EDDC" w14:textId="77777777" w:rsidR="004E43FC" w:rsidRPr="002D7ABF" w:rsidRDefault="00BD58A2" w:rsidP="00CA66F7">
      <w:pPr>
        <w:pStyle w:val="Odsekzoznamu"/>
        <w:numPr>
          <w:ilvl w:val="0"/>
          <w:numId w:val="276"/>
        </w:numPr>
        <w:spacing w:after="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bezodkladne oznámiť koordinačnému centru splnenie cieľa zberu pre príslušný kalendárny rok</w:t>
      </w:r>
      <w:r w:rsidR="004E43FC" w:rsidRPr="002D7ABF">
        <w:rPr>
          <w:rFonts w:ascii="Times New Roman" w:hAnsi="Times New Roman" w:cs="Times New Roman"/>
          <w:sz w:val="24"/>
          <w:szCs w:val="24"/>
          <w:lang w:eastAsia="sk-SK"/>
        </w:rPr>
        <w:t>.</w:t>
      </w:r>
    </w:p>
    <w:p w14:paraId="3A5CF746" w14:textId="77777777" w:rsidR="004E43FC" w:rsidRPr="002D7ABF" w:rsidRDefault="004E43FC" w:rsidP="00C519E2">
      <w:pPr>
        <w:pStyle w:val="Odsekzoznamu"/>
        <w:spacing w:after="0" w:line="240" w:lineRule="auto"/>
        <w:ind w:left="750"/>
        <w:jc w:val="both"/>
        <w:rPr>
          <w:rFonts w:ascii="Times New Roman" w:hAnsi="Times New Roman" w:cs="Times New Roman"/>
          <w:sz w:val="24"/>
          <w:szCs w:val="24"/>
        </w:rPr>
      </w:pPr>
    </w:p>
    <w:p w14:paraId="1B871711" w14:textId="77777777" w:rsidR="004E43FC" w:rsidRPr="002D7ABF" w:rsidRDefault="004E43FC" w:rsidP="00C519E2">
      <w:pPr>
        <w:pStyle w:val="Nadpis5"/>
        <w:spacing w:before="0" w:after="0"/>
        <w:ind w:left="709" w:hanging="709"/>
        <w:jc w:val="left"/>
        <w:rPr>
          <w:rFonts w:ascii="Times New Roman" w:hAnsi="Times New Roman" w:cs="Times New Roman"/>
          <w:b w:val="0"/>
          <w:color w:val="auto"/>
          <w:sz w:val="24"/>
          <w:szCs w:val="24"/>
        </w:rPr>
      </w:pPr>
      <w:r w:rsidRPr="002D7ABF">
        <w:rPr>
          <w:rFonts w:ascii="Times New Roman" w:hAnsi="Times New Roman" w:cs="Times New Roman"/>
          <w:b w:val="0"/>
          <w:color w:val="auto"/>
          <w:sz w:val="24"/>
          <w:szCs w:val="24"/>
        </w:rPr>
        <w:t>(2) Výrobca prístrojov je povinný</w:t>
      </w:r>
    </w:p>
    <w:p w14:paraId="288CAA77" w14:textId="77777777" w:rsidR="004E43FC" w:rsidRPr="002D7ABF" w:rsidRDefault="004E43FC" w:rsidP="00CA66F7">
      <w:pPr>
        <w:pStyle w:val="Nadpis5"/>
        <w:numPr>
          <w:ilvl w:val="0"/>
          <w:numId w:val="277"/>
        </w:numPr>
        <w:spacing w:before="0" w:after="0"/>
        <w:jc w:val="both"/>
        <w:rPr>
          <w:rFonts w:ascii="Times New Roman" w:hAnsi="Times New Roman" w:cs="Times New Roman"/>
          <w:b w:val="0"/>
          <w:color w:val="auto"/>
          <w:sz w:val="24"/>
          <w:szCs w:val="24"/>
        </w:rPr>
      </w:pPr>
      <w:r w:rsidRPr="002D7ABF">
        <w:rPr>
          <w:rFonts w:ascii="Times New Roman" w:hAnsi="Times New Roman" w:cs="Times New Roman"/>
          <w:b w:val="0"/>
          <w:color w:val="auto"/>
          <w:sz w:val="24"/>
          <w:szCs w:val="24"/>
        </w:rPr>
        <w:t>zabezpečiť, aby bol prístroj, ktorý je uvádzaný na trh, navrhnutý a vyrobený tak,   aby sa použité batérie a akumulátory dali jednoducho vybrať,</w:t>
      </w:r>
    </w:p>
    <w:p w14:paraId="37744F0E" w14:textId="77777777" w:rsidR="004E43FC" w:rsidRPr="002D7ABF" w:rsidRDefault="004E43FC" w:rsidP="00CA66F7">
      <w:pPr>
        <w:pStyle w:val="Nadpis5"/>
        <w:numPr>
          <w:ilvl w:val="0"/>
          <w:numId w:val="277"/>
        </w:numPr>
        <w:spacing w:before="0" w:after="0"/>
        <w:jc w:val="both"/>
        <w:rPr>
          <w:rFonts w:ascii="Times New Roman" w:hAnsi="Times New Roman" w:cs="Times New Roman"/>
          <w:b w:val="0"/>
          <w:color w:val="auto"/>
          <w:sz w:val="24"/>
          <w:szCs w:val="24"/>
        </w:rPr>
      </w:pPr>
      <w:r w:rsidRPr="002D7ABF">
        <w:rPr>
          <w:rFonts w:ascii="Times New Roman" w:hAnsi="Times New Roman" w:cs="Times New Roman"/>
          <w:b w:val="0"/>
          <w:color w:val="auto"/>
          <w:sz w:val="24"/>
          <w:szCs w:val="24"/>
        </w:rPr>
        <w:t>ak sa použité batérie a akumulátory nedajú jednoducho vybrať konečným užívateľom, zabezpečiť, aby ich mohol jednoducho vybrať kvalifikovaný odborník nezávislý od výrobcu,</w:t>
      </w:r>
    </w:p>
    <w:p w14:paraId="04098BEE" w14:textId="77777777" w:rsidR="004E43FC" w:rsidRPr="002D7ABF" w:rsidRDefault="004E43FC" w:rsidP="00CA66F7">
      <w:pPr>
        <w:pStyle w:val="Nadpis5"/>
        <w:numPr>
          <w:ilvl w:val="0"/>
          <w:numId w:val="277"/>
        </w:numPr>
        <w:spacing w:before="0" w:after="0"/>
        <w:jc w:val="both"/>
        <w:rPr>
          <w:rFonts w:ascii="Times New Roman" w:hAnsi="Times New Roman" w:cs="Times New Roman"/>
          <w:b w:val="0"/>
          <w:color w:val="auto"/>
          <w:sz w:val="24"/>
          <w:szCs w:val="24"/>
        </w:rPr>
      </w:pPr>
      <w:r w:rsidRPr="002D7ABF">
        <w:rPr>
          <w:rFonts w:ascii="Times New Roman" w:hAnsi="Times New Roman" w:cs="Times New Roman"/>
          <w:b w:val="0"/>
          <w:color w:val="auto"/>
          <w:sz w:val="24"/>
          <w:szCs w:val="24"/>
        </w:rPr>
        <w:t>priložiť k prístroju návod, ako možno v prípadoch podľa písmena a) a b) batérie a akumulátory z prístroja bezpečne vybrať a ak je to potrebné aj informácie pre konečného spotrebiteľa o type batérie a akumulátora, ktoré sú súčasťou prístroja.</w:t>
      </w:r>
    </w:p>
    <w:p w14:paraId="7D49D3A4" w14:textId="77777777" w:rsidR="004E43FC" w:rsidRPr="002D7ABF" w:rsidRDefault="004E43FC" w:rsidP="00CA2905">
      <w:pPr>
        <w:pStyle w:val="Nadpis5"/>
        <w:spacing w:before="0" w:after="0"/>
        <w:ind w:left="750"/>
        <w:jc w:val="left"/>
        <w:rPr>
          <w:rFonts w:ascii="Times New Roman" w:hAnsi="Times New Roman" w:cs="Times New Roman"/>
          <w:b w:val="0"/>
          <w:color w:val="auto"/>
          <w:sz w:val="24"/>
          <w:szCs w:val="24"/>
        </w:rPr>
      </w:pPr>
    </w:p>
    <w:p w14:paraId="2A1BE071" w14:textId="3495FA0D" w:rsidR="00FA40B5" w:rsidRPr="002D7ABF" w:rsidRDefault="004E43FC" w:rsidP="00552C08">
      <w:pPr>
        <w:pStyle w:val="Odsekzoznamu"/>
        <w:numPr>
          <w:ilvl w:val="0"/>
          <w:numId w:val="161"/>
        </w:numPr>
        <w:tabs>
          <w:tab w:val="left" w:pos="426"/>
        </w:tabs>
        <w:spacing w:after="240" w:line="240" w:lineRule="auto"/>
        <w:ind w:left="0" w:firstLine="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Povinnosti podľa odseku 2 sa nevzťahujú na výrobcu prístrojov, pri ktorých je z dôvodov bezpečnosti, výkonu, z medicínskych dôvodov alebo z dôvodu integrity údajov potrebný stály prísun elektrickej energie a vyžaduje sa stále spojenie medzi prístrojom a batériou alebo akumulátorom.</w:t>
      </w:r>
    </w:p>
    <w:p w14:paraId="0A7E18DC" w14:textId="77777777" w:rsidR="00FA40B5" w:rsidRPr="002D7ABF" w:rsidRDefault="00FA40B5" w:rsidP="002877CE">
      <w:pPr>
        <w:jc w:val="center"/>
        <w:rPr>
          <w:b/>
          <w:bCs/>
          <w:lang w:eastAsia="sk-SK"/>
        </w:rPr>
      </w:pPr>
    </w:p>
    <w:p w14:paraId="63713744" w14:textId="3C005EB3" w:rsidR="004E43FC" w:rsidRPr="002D7ABF" w:rsidRDefault="004E43FC" w:rsidP="002877CE">
      <w:pPr>
        <w:jc w:val="center"/>
        <w:rPr>
          <w:b/>
          <w:bCs/>
          <w:lang w:eastAsia="sk-SK"/>
        </w:rPr>
      </w:pPr>
      <w:r w:rsidRPr="002D7ABF">
        <w:rPr>
          <w:b/>
          <w:bCs/>
          <w:lang w:eastAsia="sk-SK"/>
        </w:rPr>
        <w:t xml:space="preserve">§ </w:t>
      </w:r>
      <w:r w:rsidR="009616B5" w:rsidRPr="002D7ABF">
        <w:rPr>
          <w:b/>
          <w:bCs/>
          <w:lang w:eastAsia="sk-SK"/>
        </w:rPr>
        <w:t>4</w:t>
      </w:r>
      <w:r w:rsidR="00506825" w:rsidRPr="002D7ABF">
        <w:rPr>
          <w:b/>
          <w:bCs/>
          <w:lang w:eastAsia="sk-SK"/>
        </w:rPr>
        <w:t>6</w:t>
      </w:r>
    </w:p>
    <w:p w14:paraId="09622072" w14:textId="77777777" w:rsidR="004E43FC" w:rsidRPr="002D7ABF" w:rsidRDefault="004E43FC" w:rsidP="002877CE">
      <w:pPr>
        <w:jc w:val="center"/>
        <w:rPr>
          <w:b/>
          <w:bCs/>
          <w:lang w:eastAsia="sk-SK"/>
        </w:rPr>
      </w:pPr>
      <w:r w:rsidRPr="002D7ABF">
        <w:rPr>
          <w:b/>
          <w:bCs/>
          <w:lang w:eastAsia="sk-SK"/>
        </w:rPr>
        <w:t>Povinnosti výrobcu prenosných batérií</w:t>
      </w:r>
      <w:r w:rsidR="00404FF5" w:rsidRPr="002D7ABF">
        <w:rPr>
          <w:b/>
          <w:bCs/>
          <w:lang w:eastAsia="sk-SK"/>
        </w:rPr>
        <w:t xml:space="preserve"> a akumulátorov</w:t>
      </w:r>
    </w:p>
    <w:p w14:paraId="148368BE" w14:textId="77777777" w:rsidR="004E43FC" w:rsidRPr="002D7ABF" w:rsidRDefault="004E43FC" w:rsidP="002877CE">
      <w:pPr>
        <w:jc w:val="center"/>
        <w:rPr>
          <w:b/>
          <w:bCs/>
          <w:lang w:eastAsia="sk-SK"/>
        </w:rPr>
      </w:pPr>
    </w:p>
    <w:p w14:paraId="105604C3" w14:textId="38D2521E" w:rsidR="004E43FC" w:rsidRPr="002D7ABF" w:rsidRDefault="004E43FC" w:rsidP="00B36BB1">
      <w:pPr>
        <w:pStyle w:val="Odsekzoznamu"/>
        <w:numPr>
          <w:ilvl w:val="0"/>
          <w:numId w:val="205"/>
        </w:numPr>
        <w:tabs>
          <w:tab w:val="left" w:pos="426"/>
        </w:tabs>
        <w:autoSpaceDN/>
        <w:spacing w:after="0" w:line="240" w:lineRule="auto"/>
        <w:ind w:left="0" w:firstLine="0"/>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 xml:space="preserve">Výrobca prenosných batérií a akumulátorov je okrem povinností podľa § </w:t>
      </w:r>
      <w:r w:rsidR="009616B5" w:rsidRPr="002D7ABF">
        <w:rPr>
          <w:rFonts w:ascii="Times New Roman" w:hAnsi="Times New Roman"/>
          <w:sz w:val="24"/>
          <w:szCs w:val="24"/>
          <w:lang w:eastAsia="sk-SK"/>
        </w:rPr>
        <w:t>45</w:t>
      </w:r>
      <w:r w:rsidR="00C2653F" w:rsidRPr="002D7ABF">
        <w:rPr>
          <w:rFonts w:ascii="Times New Roman" w:hAnsi="Times New Roman"/>
          <w:sz w:val="24"/>
          <w:szCs w:val="24"/>
          <w:lang w:eastAsia="sk-SK"/>
        </w:rPr>
        <w:t xml:space="preserve"> </w:t>
      </w:r>
      <w:r w:rsidRPr="002D7ABF">
        <w:rPr>
          <w:rFonts w:ascii="Times New Roman" w:hAnsi="Times New Roman"/>
          <w:sz w:val="24"/>
          <w:szCs w:val="24"/>
          <w:lang w:eastAsia="sk-SK"/>
        </w:rPr>
        <w:t xml:space="preserve">a </w:t>
      </w:r>
      <w:r w:rsidRPr="002D7ABF">
        <w:rPr>
          <w:rFonts w:ascii="Times New Roman" w:hAnsi="Times New Roman"/>
          <w:sz w:val="24"/>
          <w:szCs w:val="24"/>
        </w:rPr>
        <w:t>v súlade s</w:t>
      </w:r>
      <w:r w:rsidR="00803140" w:rsidRPr="002D7ABF">
        <w:rPr>
          <w:rFonts w:ascii="Times New Roman" w:hAnsi="Times New Roman"/>
          <w:sz w:val="24"/>
          <w:szCs w:val="24"/>
        </w:rPr>
        <w:t xml:space="preserve"> povinnosťami </w:t>
      </w:r>
      <w:r w:rsidR="000143B3" w:rsidRPr="002D7ABF">
        <w:rPr>
          <w:rFonts w:ascii="Times New Roman" w:hAnsi="Times New Roman"/>
          <w:sz w:val="24"/>
          <w:szCs w:val="24"/>
        </w:rPr>
        <w:t>podľa</w:t>
      </w:r>
      <w:r w:rsidR="00803140" w:rsidRPr="002D7ABF">
        <w:rPr>
          <w:rFonts w:ascii="Times New Roman" w:hAnsi="Times New Roman"/>
          <w:sz w:val="24"/>
          <w:szCs w:val="24"/>
        </w:rPr>
        <w:t xml:space="preserve"> </w:t>
      </w:r>
      <w:r w:rsidR="000143B3" w:rsidRPr="002D7ABF">
        <w:rPr>
          <w:rFonts w:ascii="Times New Roman" w:hAnsi="Times New Roman"/>
          <w:sz w:val="24"/>
          <w:szCs w:val="24"/>
        </w:rPr>
        <w:t>§ 27 ods.</w:t>
      </w:r>
      <w:r w:rsidRPr="002D7ABF">
        <w:rPr>
          <w:rFonts w:ascii="Times New Roman" w:hAnsi="Times New Roman"/>
          <w:sz w:val="24"/>
          <w:szCs w:val="24"/>
        </w:rPr>
        <w:t xml:space="preserve"> 4 povinný</w:t>
      </w:r>
      <w:r w:rsidRPr="002D7ABF">
        <w:rPr>
          <w:rFonts w:ascii="Times New Roman" w:hAnsi="Times New Roman"/>
          <w:sz w:val="24"/>
          <w:szCs w:val="24"/>
          <w:lang w:eastAsia="sk-SK"/>
        </w:rPr>
        <w:t xml:space="preserve"> </w:t>
      </w:r>
      <w:r w:rsidR="001412FB" w:rsidRPr="002D7ABF">
        <w:rPr>
          <w:rFonts w:ascii="Times New Roman" w:hAnsi="Times New Roman"/>
          <w:sz w:val="24"/>
          <w:szCs w:val="24"/>
          <w:lang w:eastAsia="sk-SK"/>
        </w:rPr>
        <w:t>zabezpečiť</w:t>
      </w:r>
    </w:p>
    <w:p w14:paraId="4F01681C" w14:textId="3EE8D54B" w:rsidR="008C53B9" w:rsidRPr="002D7ABF" w:rsidRDefault="004E43FC"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 xml:space="preserve">zber použitých prenosných batérií a akumulátorov </w:t>
      </w:r>
      <w:r w:rsidRPr="002D7ABF">
        <w:rPr>
          <w:rFonts w:ascii="Times New Roman" w:hAnsi="Times New Roman"/>
          <w:sz w:val="24"/>
          <w:szCs w:val="24"/>
        </w:rPr>
        <w:t>od konečných používateľov</w:t>
      </w:r>
      <w:r w:rsidRPr="002D7ABF">
        <w:rPr>
          <w:rFonts w:ascii="Times New Roman" w:hAnsi="Times New Roman"/>
          <w:sz w:val="24"/>
          <w:szCs w:val="24"/>
          <w:lang w:eastAsia="sk-SK"/>
        </w:rPr>
        <w:t xml:space="preserve"> </w:t>
      </w:r>
      <w:r w:rsidR="001412FB" w:rsidRPr="002D7ABF">
        <w:rPr>
          <w:rFonts w:ascii="Times New Roman" w:hAnsi="Times New Roman"/>
          <w:sz w:val="24"/>
          <w:szCs w:val="24"/>
          <w:lang w:eastAsia="sk-SK"/>
        </w:rPr>
        <w:t xml:space="preserve">v každom okrese </w:t>
      </w:r>
      <w:r w:rsidRPr="002D7ABF">
        <w:rPr>
          <w:rFonts w:ascii="Times New Roman" w:hAnsi="Times New Roman"/>
          <w:sz w:val="24"/>
          <w:szCs w:val="24"/>
          <w:lang w:eastAsia="sk-SK"/>
        </w:rPr>
        <w:t xml:space="preserve"> Slovenskej republiky </w:t>
      </w:r>
    </w:p>
    <w:p w14:paraId="0403C7A7" w14:textId="77777777" w:rsidR="008C53B9" w:rsidRPr="002D7ABF" w:rsidRDefault="008C53B9" w:rsidP="00CA66F7">
      <w:pPr>
        <w:pStyle w:val="Odsekzoznamu"/>
        <w:numPr>
          <w:ilvl w:val="0"/>
          <w:numId w:val="278"/>
        </w:numPr>
        <w:tabs>
          <w:tab w:val="left" w:pos="993"/>
        </w:tabs>
        <w:autoSpaceDN/>
        <w:spacing w:after="0" w:line="240" w:lineRule="auto"/>
        <w:ind w:left="1134"/>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 xml:space="preserve">spätným zberom použitých prenosných batérií, </w:t>
      </w:r>
    </w:p>
    <w:p w14:paraId="7A36FA44" w14:textId="4A9CE342" w:rsidR="008C53B9" w:rsidRPr="002D7ABF" w:rsidRDefault="008C53B9" w:rsidP="00CA66F7">
      <w:pPr>
        <w:pStyle w:val="Odsekzoznamu"/>
        <w:numPr>
          <w:ilvl w:val="0"/>
          <w:numId w:val="278"/>
        </w:numPr>
        <w:tabs>
          <w:tab w:val="left" w:pos="993"/>
        </w:tabs>
        <w:autoSpaceDN/>
        <w:spacing w:after="0" w:line="240" w:lineRule="auto"/>
        <w:ind w:left="1134"/>
        <w:contextualSpacing/>
        <w:jc w:val="both"/>
        <w:textAlignment w:val="auto"/>
      </w:pPr>
      <w:r w:rsidRPr="002D7ABF">
        <w:rPr>
          <w:rFonts w:ascii="Times New Roman" w:hAnsi="Times New Roman"/>
          <w:sz w:val="24"/>
          <w:szCs w:val="24"/>
          <w:lang w:eastAsia="sk-SK"/>
        </w:rPr>
        <w:t>zberom na zbernom mieste p</w:t>
      </w:r>
      <w:r w:rsidR="009616B5" w:rsidRPr="002D7ABF">
        <w:rPr>
          <w:rFonts w:ascii="Times New Roman" w:hAnsi="Times New Roman"/>
          <w:sz w:val="24"/>
          <w:szCs w:val="24"/>
          <w:lang w:eastAsia="sk-SK"/>
        </w:rPr>
        <w:t>oužitých batérií a akumulátorov</w:t>
      </w:r>
      <w:r w:rsidRPr="002D7ABF">
        <w:rPr>
          <w:rFonts w:ascii="Times New Roman" w:hAnsi="Times New Roman"/>
          <w:sz w:val="24"/>
          <w:szCs w:val="24"/>
          <w:lang w:eastAsia="sk-SK"/>
        </w:rPr>
        <w:t>,</w:t>
      </w:r>
    </w:p>
    <w:p w14:paraId="2A2C0634" w14:textId="02B95862" w:rsidR="00B00231" w:rsidRPr="002D7ABF" w:rsidRDefault="00B00231"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lastRenderedPageBreak/>
        <w:t>zber všetkých použitých prenosných batérií a akumulátorov odovzdaných</w:t>
      </w:r>
      <w:r w:rsidR="005905D8" w:rsidRPr="002D7ABF">
        <w:rPr>
          <w:rFonts w:ascii="Times New Roman" w:hAnsi="Times New Roman"/>
          <w:sz w:val="24"/>
          <w:szCs w:val="24"/>
          <w:lang w:eastAsia="sk-SK"/>
        </w:rPr>
        <w:t xml:space="preserve"> na miestach podľa písmena a)</w:t>
      </w:r>
      <w:r w:rsidRPr="002D7ABF">
        <w:rPr>
          <w:rFonts w:ascii="Times New Roman" w:hAnsi="Times New Roman"/>
          <w:sz w:val="24"/>
          <w:szCs w:val="24"/>
          <w:lang w:eastAsia="sk-SK"/>
        </w:rPr>
        <w:t xml:space="preserve"> a ďalšie nakladanie s nimi,</w:t>
      </w:r>
    </w:p>
    <w:p w14:paraId="17BD3018" w14:textId="346A0E27" w:rsidR="004E43FC" w:rsidRPr="002D7ABF" w:rsidRDefault="004E43FC"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spln</w:t>
      </w:r>
      <w:r w:rsidR="00B00231" w:rsidRPr="002D7ABF">
        <w:rPr>
          <w:rFonts w:ascii="Times New Roman" w:hAnsi="Times New Roman"/>
          <w:sz w:val="24"/>
          <w:szCs w:val="24"/>
          <w:lang w:eastAsia="sk-SK"/>
        </w:rPr>
        <w:t>enie svojho</w:t>
      </w:r>
      <w:r w:rsidR="006023DF" w:rsidRPr="002D7ABF">
        <w:rPr>
          <w:rFonts w:ascii="Times New Roman" w:hAnsi="Times New Roman"/>
          <w:sz w:val="24"/>
          <w:szCs w:val="24"/>
          <w:lang w:eastAsia="sk-SK"/>
        </w:rPr>
        <w:t xml:space="preserve"> </w:t>
      </w:r>
      <w:r w:rsidRPr="002D7ABF">
        <w:rPr>
          <w:rFonts w:ascii="Times New Roman" w:hAnsi="Times New Roman"/>
          <w:sz w:val="24"/>
          <w:szCs w:val="24"/>
          <w:lang w:eastAsia="sk-SK"/>
        </w:rPr>
        <w:t>zbe</w:t>
      </w:r>
      <w:r w:rsidR="00D05925" w:rsidRPr="002D7ABF">
        <w:rPr>
          <w:rFonts w:ascii="Times New Roman" w:hAnsi="Times New Roman"/>
          <w:sz w:val="24"/>
          <w:szCs w:val="24"/>
          <w:lang w:eastAsia="sk-SK"/>
        </w:rPr>
        <w:t>rov</w:t>
      </w:r>
      <w:r w:rsidR="00B00231" w:rsidRPr="002D7ABF">
        <w:rPr>
          <w:rFonts w:ascii="Times New Roman" w:hAnsi="Times New Roman"/>
          <w:sz w:val="24"/>
          <w:szCs w:val="24"/>
          <w:lang w:eastAsia="sk-SK"/>
        </w:rPr>
        <w:t>ého</w:t>
      </w:r>
      <w:r w:rsidR="00D05925" w:rsidRPr="002D7ABF">
        <w:rPr>
          <w:rFonts w:ascii="Times New Roman" w:hAnsi="Times New Roman"/>
          <w:sz w:val="24"/>
          <w:szCs w:val="24"/>
          <w:lang w:eastAsia="sk-SK"/>
        </w:rPr>
        <w:t xml:space="preserve"> podiel</w:t>
      </w:r>
      <w:r w:rsidR="009616B5" w:rsidRPr="002D7ABF">
        <w:rPr>
          <w:rFonts w:ascii="Times New Roman" w:hAnsi="Times New Roman"/>
          <w:sz w:val="24"/>
          <w:szCs w:val="24"/>
          <w:lang w:eastAsia="sk-SK"/>
        </w:rPr>
        <w:t>u, ktorý zodpovedá cieľu</w:t>
      </w:r>
      <w:r w:rsidR="00B00231" w:rsidRPr="002D7ABF">
        <w:rPr>
          <w:rFonts w:ascii="Times New Roman" w:hAnsi="Times New Roman"/>
          <w:sz w:val="24"/>
          <w:szCs w:val="24"/>
          <w:lang w:eastAsia="sk-SK"/>
        </w:rPr>
        <w:t xml:space="preserve"> uvedenému v prílohe č. 4,</w:t>
      </w:r>
    </w:p>
    <w:p w14:paraId="4FEABD18" w14:textId="14D975ED" w:rsidR="00B00231" w:rsidRPr="002D7ABF" w:rsidRDefault="00CA6487"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 xml:space="preserve">spracovanie a </w:t>
      </w:r>
      <w:r w:rsidR="00B00231" w:rsidRPr="002D7ABF">
        <w:rPr>
          <w:rFonts w:ascii="Times New Roman" w:hAnsi="Times New Roman"/>
          <w:sz w:val="24"/>
          <w:szCs w:val="24"/>
          <w:lang w:eastAsia="sk-SK"/>
        </w:rPr>
        <w:t>recyklá</w:t>
      </w:r>
      <w:r w:rsidRPr="002D7ABF">
        <w:rPr>
          <w:rFonts w:ascii="Times New Roman" w:hAnsi="Times New Roman"/>
          <w:sz w:val="24"/>
          <w:szCs w:val="24"/>
          <w:lang w:eastAsia="sk-SK"/>
        </w:rPr>
        <w:t>ciu</w:t>
      </w:r>
      <w:r w:rsidR="00B00231" w:rsidRPr="002D7ABF">
        <w:rPr>
          <w:rFonts w:ascii="Times New Roman" w:hAnsi="Times New Roman"/>
          <w:sz w:val="24"/>
          <w:szCs w:val="24"/>
          <w:lang w:eastAsia="sk-SK"/>
        </w:rPr>
        <w:t>  všetkých použitých prenosných batérií a akumulátorov, ktorých zber je po</w:t>
      </w:r>
      <w:r w:rsidR="005905D8" w:rsidRPr="002D7ABF">
        <w:rPr>
          <w:rFonts w:ascii="Times New Roman" w:hAnsi="Times New Roman"/>
          <w:sz w:val="24"/>
          <w:szCs w:val="24"/>
          <w:lang w:eastAsia="sk-SK"/>
        </w:rPr>
        <w:t>vinný zabezpečiť podľa písmena a</w:t>
      </w:r>
      <w:r w:rsidR="00B00231" w:rsidRPr="002D7ABF">
        <w:rPr>
          <w:rFonts w:ascii="Times New Roman" w:hAnsi="Times New Roman"/>
          <w:sz w:val="24"/>
          <w:szCs w:val="24"/>
          <w:lang w:eastAsia="sk-SK"/>
        </w:rPr>
        <w:t>),</w:t>
      </w:r>
    </w:p>
    <w:p w14:paraId="7B651A48" w14:textId="029E4C78" w:rsidR="0059365E" w:rsidRPr="002D7ABF" w:rsidRDefault="005F53F4" w:rsidP="00B36BB1">
      <w:pPr>
        <w:pStyle w:val="Odsekzoznamu"/>
        <w:numPr>
          <w:ilvl w:val="0"/>
          <w:numId w:val="206"/>
        </w:numPr>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spracovanie a recykláciu</w:t>
      </w:r>
      <w:r w:rsidR="00B00231" w:rsidRPr="002D7ABF">
        <w:rPr>
          <w:rFonts w:ascii="Times New Roman" w:hAnsi="Times New Roman"/>
          <w:sz w:val="24"/>
          <w:szCs w:val="24"/>
          <w:lang w:eastAsia="sk-SK"/>
        </w:rPr>
        <w:t xml:space="preserve">  použitých </w:t>
      </w:r>
      <w:r w:rsidR="0059365E" w:rsidRPr="002D7ABF">
        <w:rPr>
          <w:rFonts w:ascii="Times New Roman" w:hAnsi="Times New Roman"/>
          <w:sz w:val="24"/>
          <w:szCs w:val="24"/>
          <w:lang w:eastAsia="sk-SK"/>
        </w:rPr>
        <w:t>prenosných batérií a akumulátorov zozbieraných v Slovenskej republike nad súhrn</w:t>
      </w:r>
      <w:r w:rsidR="005905D8" w:rsidRPr="002D7ABF">
        <w:rPr>
          <w:rFonts w:ascii="Times New Roman" w:hAnsi="Times New Roman"/>
          <w:sz w:val="24"/>
          <w:szCs w:val="24"/>
          <w:lang w:eastAsia="sk-SK"/>
        </w:rPr>
        <w:t>ný</w:t>
      </w:r>
      <w:r w:rsidR="0059365E" w:rsidRPr="002D7ABF">
        <w:rPr>
          <w:rFonts w:ascii="Times New Roman" w:hAnsi="Times New Roman"/>
          <w:sz w:val="24"/>
          <w:szCs w:val="24"/>
          <w:lang w:eastAsia="sk-SK"/>
        </w:rPr>
        <w:t xml:space="preserve"> rozsah zberových povinností výrobcov prenosných batérií a akumulátorov podľa </w:t>
      </w:r>
      <w:r w:rsidR="00281F96" w:rsidRPr="002D7ABF">
        <w:rPr>
          <w:rFonts w:ascii="Times New Roman" w:hAnsi="Times New Roman"/>
          <w:sz w:val="24"/>
          <w:szCs w:val="24"/>
          <w:lang w:eastAsia="sk-SK"/>
        </w:rPr>
        <w:t>písm. c</w:t>
      </w:r>
      <w:r w:rsidR="0059365E" w:rsidRPr="002D7ABF">
        <w:rPr>
          <w:rFonts w:ascii="Times New Roman" w:hAnsi="Times New Roman"/>
          <w:sz w:val="24"/>
          <w:szCs w:val="24"/>
          <w:lang w:eastAsia="sk-SK"/>
        </w:rPr>
        <w:t>) a ohlásených koordinačnému centru, a to v rozsahu svojho trhového podielu.</w:t>
      </w:r>
    </w:p>
    <w:p w14:paraId="70AE30D1" w14:textId="77777777" w:rsidR="00B00231" w:rsidRPr="002D7ABF" w:rsidRDefault="00B00231" w:rsidP="0059365E">
      <w:pPr>
        <w:pStyle w:val="Odsekzoznamu"/>
        <w:autoSpaceDN/>
        <w:spacing w:after="0" w:line="240" w:lineRule="auto"/>
        <w:contextualSpacing/>
        <w:jc w:val="both"/>
        <w:textAlignment w:val="auto"/>
        <w:rPr>
          <w:rFonts w:ascii="Times New Roman" w:hAnsi="Times New Roman"/>
          <w:sz w:val="24"/>
          <w:szCs w:val="24"/>
          <w:lang w:eastAsia="sk-SK"/>
        </w:rPr>
      </w:pPr>
    </w:p>
    <w:p w14:paraId="6F7D09E4" w14:textId="77777777" w:rsidR="004E43FC" w:rsidRPr="002D7ABF" w:rsidRDefault="004E43FC" w:rsidP="002877CE">
      <w:pPr>
        <w:jc w:val="both"/>
        <w:rPr>
          <w:b/>
          <w:bCs/>
          <w:lang w:eastAsia="sk-SK"/>
        </w:rPr>
      </w:pPr>
      <w:r w:rsidRPr="002D7ABF">
        <w:t>(2) Výrobca prenosných batérií a akumulátorov nesmie pri predaji nových prenosných batérií a akumulátorov konečnému používateľovi uvádzať oddelene náklady na zber, spracovanie a recykláciu.</w:t>
      </w:r>
    </w:p>
    <w:p w14:paraId="6FC1C9E8" w14:textId="77777777" w:rsidR="00E43E39" w:rsidRPr="002D7ABF" w:rsidRDefault="00E43E39" w:rsidP="00EE2989">
      <w:pPr>
        <w:jc w:val="center"/>
        <w:rPr>
          <w:b/>
          <w:bCs/>
          <w:lang w:eastAsia="sk-SK"/>
        </w:rPr>
      </w:pPr>
    </w:p>
    <w:p w14:paraId="1F163196" w14:textId="77777777" w:rsidR="00506825" w:rsidRPr="002D7ABF" w:rsidRDefault="00506825" w:rsidP="00891EFE">
      <w:pPr>
        <w:rPr>
          <w:b/>
          <w:bCs/>
          <w:lang w:eastAsia="sk-SK"/>
        </w:rPr>
      </w:pPr>
    </w:p>
    <w:p w14:paraId="072DC514" w14:textId="0C0C8D91" w:rsidR="004E43FC" w:rsidRPr="002D7ABF" w:rsidRDefault="004E43FC" w:rsidP="00EE2989">
      <w:pPr>
        <w:jc w:val="center"/>
        <w:rPr>
          <w:b/>
          <w:bCs/>
          <w:lang w:eastAsia="sk-SK"/>
        </w:rPr>
      </w:pPr>
      <w:r w:rsidRPr="002D7ABF">
        <w:rPr>
          <w:b/>
          <w:bCs/>
          <w:lang w:eastAsia="sk-SK"/>
        </w:rPr>
        <w:t xml:space="preserve">§ </w:t>
      </w:r>
      <w:r w:rsidR="009616B5" w:rsidRPr="002D7ABF">
        <w:rPr>
          <w:b/>
          <w:bCs/>
          <w:lang w:eastAsia="sk-SK"/>
        </w:rPr>
        <w:t>4</w:t>
      </w:r>
      <w:r w:rsidR="00506825" w:rsidRPr="002D7ABF">
        <w:rPr>
          <w:b/>
          <w:bCs/>
          <w:lang w:eastAsia="sk-SK"/>
        </w:rPr>
        <w:t>7</w:t>
      </w:r>
    </w:p>
    <w:p w14:paraId="01EE4E29" w14:textId="77777777" w:rsidR="004E43FC" w:rsidRPr="002D7ABF" w:rsidRDefault="004E43FC" w:rsidP="00EE2989">
      <w:pPr>
        <w:jc w:val="center"/>
        <w:rPr>
          <w:b/>
          <w:bCs/>
          <w:lang w:eastAsia="sk-SK"/>
        </w:rPr>
      </w:pPr>
      <w:r w:rsidRPr="002D7ABF">
        <w:rPr>
          <w:b/>
          <w:bCs/>
          <w:lang w:eastAsia="sk-SK"/>
        </w:rPr>
        <w:t xml:space="preserve">Povinnosti výrobcu automobilových batérií </w:t>
      </w:r>
      <w:r w:rsidR="00404FF5" w:rsidRPr="002D7ABF">
        <w:rPr>
          <w:b/>
          <w:bCs/>
          <w:lang w:eastAsia="sk-SK"/>
        </w:rPr>
        <w:t xml:space="preserve">a akumulátorov </w:t>
      </w:r>
      <w:r w:rsidRPr="002D7ABF">
        <w:rPr>
          <w:b/>
          <w:bCs/>
          <w:lang w:eastAsia="sk-SK"/>
        </w:rPr>
        <w:t>a priemyselných batérií </w:t>
      </w:r>
      <w:r w:rsidR="00404FF5" w:rsidRPr="002D7ABF">
        <w:rPr>
          <w:b/>
          <w:bCs/>
          <w:lang w:eastAsia="sk-SK"/>
        </w:rPr>
        <w:t>a</w:t>
      </w:r>
      <w:r w:rsidR="00EE2989" w:rsidRPr="002D7ABF">
        <w:rPr>
          <w:b/>
          <w:bCs/>
          <w:lang w:eastAsia="sk-SK"/>
        </w:rPr>
        <w:t> </w:t>
      </w:r>
      <w:r w:rsidR="00404FF5" w:rsidRPr="002D7ABF">
        <w:rPr>
          <w:b/>
          <w:bCs/>
          <w:lang w:eastAsia="sk-SK"/>
        </w:rPr>
        <w:t>akumulátorov</w:t>
      </w:r>
    </w:p>
    <w:p w14:paraId="2E392FB8" w14:textId="77777777" w:rsidR="00EE2989" w:rsidRPr="002D7ABF" w:rsidRDefault="00EE2989" w:rsidP="00EE2989">
      <w:pPr>
        <w:jc w:val="center"/>
      </w:pPr>
    </w:p>
    <w:p w14:paraId="0446924E" w14:textId="432C0E8A" w:rsidR="00F95180" w:rsidRPr="002D7ABF" w:rsidRDefault="00F95180" w:rsidP="00CA66F7">
      <w:pPr>
        <w:pStyle w:val="Odsekzoznamu1"/>
        <w:numPr>
          <w:ilvl w:val="0"/>
          <w:numId w:val="395"/>
        </w:numPr>
        <w:tabs>
          <w:tab w:val="left" w:pos="426"/>
        </w:tabs>
        <w:autoSpaceDE w:val="0"/>
        <w:autoSpaceDN/>
        <w:spacing w:after="0" w:line="240" w:lineRule="auto"/>
        <w:ind w:left="0" w:hanging="11"/>
        <w:contextualSpacing/>
        <w:jc w:val="both"/>
        <w:textAlignment w:val="auto"/>
        <w:rPr>
          <w:rFonts w:ascii="Times New Roman" w:hAnsi="Times New Roman"/>
          <w:sz w:val="24"/>
          <w:szCs w:val="24"/>
          <w:lang w:eastAsia="sk-SK"/>
        </w:rPr>
      </w:pPr>
      <w:r w:rsidRPr="002D7ABF">
        <w:rPr>
          <w:rFonts w:ascii="Times New Roman" w:hAnsi="Times New Roman"/>
          <w:sz w:val="24"/>
          <w:szCs w:val="24"/>
        </w:rPr>
        <w:t xml:space="preserve">Výrobca automobilových batérií a akumulátorov je </w:t>
      </w:r>
      <w:r w:rsidRPr="002D7ABF">
        <w:rPr>
          <w:rFonts w:ascii="Times New Roman" w:hAnsi="Times New Roman"/>
          <w:sz w:val="24"/>
          <w:szCs w:val="24"/>
          <w:lang w:eastAsia="sk-SK"/>
        </w:rPr>
        <w:t xml:space="preserve">okrem povinností podľa § </w:t>
      </w:r>
      <w:r w:rsidR="009616B5" w:rsidRPr="002D7ABF">
        <w:rPr>
          <w:rFonts w:ascii="Times New Roman" w:hAnsi="Times New Roman"/>
          <w:sz w:val="24"/>
          <w:szCs w:val="24"/>
          <w:lang w:eastAsia="sk-SK"/>
        </w:rPr>
        <w:t>45</w:t>
      </w:r>
      <w:r w:rsidRPr="002D7ABF">
        <w:rPr>
          <w:rFonts w:ascii="Times New Roman" w:hAnsi="Times New Roman"/>
          <w:sz w:val="24"/>
          <w:szCs w:val="24"/>
          <w:lang w:eastAsia="sk-SK"/>
        </w:rPr>
        <w:t xml:space="preserve"> a </w:t>
      </w:r>
      <w:r w:rsidRPr="002D7ABF">
        <w:rPr>
          <w:rFonts w:ascii="Times New Roman" w:hAnsi="Times New Roman"/>
          <w:sz w:val="24"/>
          <w:szCs w:val="24"/>
        </w:rPr>
        <w:t>v súlade s povinnosťami podľa § 27 ods. 4 povinný</w:t>
      </w:r>
      <w:r w:rsidRPr="002D7ABF">
        <w:rPr>
          <w:rFonts w:ascii="Times New Roman" w:hAnsi="Times New Roman"/>
          <w:sz w:val="24"/>
          <w:szCs w:val="24"/>
          <w:lang w:eastAsia="sk-SK"/>
        </w:rPr>
        <w:t xml:space="preserve"> zabezpečiť</w:t>
      </w:r>
    </w:p>
    <w:p w14:paraId="22676EB7" w14:textId="79661250" w:rsidR="00F95180" w:rsidRPr="002D7ABF" w:rsidRDefault="00F95180" w:rsidP="00CA66F7">
      <w:pPr>
        <w:pStyle w:val="Odsekzoznamu1"/>
        <w:numPr>
          <w:ilvl w:val="0"/>
          <w:numId w:val="396"/>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zber použitých automobilových batérií a akumulátorov od konečných používateľov v každom okrese Slovenskej republiky</w:t>
      </w:r>
    </w:p>
    <w:p w14:paraId="750F14AE" w14:textId="77777777" w:rsidR="00F95180" w:rsidRPr="002D7ABF" w:rsidRDefault="00F95180" w:rsidP="00F95180">
      <w:pPr>
        <w:pStyle w:val="Odsekzoznamu"/>
        <w:tabs>
          <w:tab w:val="left" w:pos="426"/>
        </w:tabs>
        <w:autoSpaceDN/>
        <w:spacing w:after="0" w:line="240" w:lineRule="auto"/>
        <w:ind w:left="714"/>
        <w:contextualSpacing/>
        <w:jc w:val="both"/>
        <w:textAlignment w:val="auto"/>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1. spätným zberom použitých automobilových batérií a akumulátorov, </w:t>
      </w:r>
    </w:p>
    <w:p w14:paraId="5E994BDF" w14:textId="7A6DEDC7" w:rsidR="00F95180" w:rsidRPr="002D7ABF" w:rsidRDefault="00F95180" w:rsidP="00F95180">
      <w:pPr>
        <w:pStyle w:val="Odsekzoznamu"/>
        <w:tabs>
          <w:tab w:val="left" w:pos="426"/>
        </w:tabs>
        <w:autoSpaceDN/>
        <w:spacing w:after="0" w:line="240" w:lineRule="auto"/>
        <w:ind w:left="714"/>
        <w:contextualSpacing/>
        <w:jc w:val="both"/>
        <w:textAlignment w:val="auto"/>
        <w:rPr>
          <w:rFonts w:ascii="Times New Roman" w:hAnsi="Times New Roman" w:cs="Times New Roman"/>
          <w:sz w:val="24"/>
          <w:szCs w:val="24"/>
        </w:rPr>
      </w:pPr>
      <w:r w:rsidRPr="002D7ABF">
        <w:rPr>
          <w:rFonts w:ascii="Times New Roman" w:hAnsi="Times New Roman" w:cs="Times New Roman"/>
          <w:sz w:val="24"/>
          <w:szCs w:val="24"/>
          <w:lang w:eastAsia="sk-SK"/>
        </w:rPr>
        <w:t>2. zberom najmenej jednou osobou oprávnenou na zber použitých automobilových batérií a akumulátorov, ktorou je iná osoba ako distribútor autom</w:t>
      </w:r>
      <w:r w:rsidR="009616B5" w:rsidRPr="002D7ABF">
        <w:rPr>
          <w:rFonts w:ascii="Times New Roman" w:hAnsi="Times New Roman" w:cs="Times New Roman"/>
          <w:sz w:val="24"/>
          <w:szCs w:val="24"/>
          <w:lang w:eastAsia="sk-SK"/>
        </w:rPr>
        <w:t>obilových batérií a akumulátorov</w:t>
      </w:r>
      <w:r w:rsidRPr="002D7ABF">
        <w:rPr>
          <w:rFonts w:ascii="Times New Roman" w:hAnsi="Times New Roman" w:cs="Times New Roman"/>
          <w:sz w:val="24"/>
          <w:szCs w:val="24"/>
          <w:lang w:eastAsia="sk-SK"/>
        </w:rPr>
        <w:t>,</w:t>
      </w:r>
    </w:p>
    <w:p w14:paraId="3A00A32C" w14:textId="2AF6B826" w:rsidR="00F95180" w:rsidRPr="002D7ABF" w:rsidRDefault="00F95180" w:rsidP="00CA66F7">
      <w:pPr>
        <w:pStyle w:val="Odsekzoznamu1"/>
        <w:numPr>
          <w:ilvl w:val="0"/>
          <w:numId w:val="396"/>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zber všetkých použitých automobilových batérií a akumulátorov odovzdávaný</w:t>
      </w:r>
      <w:r w:rsidR="009616B5" w:rsidRPr="002D7ABF">
        <w:rPr>
          <w:rFonts w:ascii="Times New Roman" w:hAnsi="Times New Roman"/>
          <w:sz w:val="24"/>
          <w:szCs w:val="24"/>
          <w:lang w:eastAsia="sk-SK"/>
        </w:rPr>
        <w:t>ch na miestach podľa písm. a) a</w:t>
      </w:r>
      <w:r w:rsidRPr="002D7ABF">
        <w:rPr>
          <w:rFonts w:ascii="Times New Roman" w:hAnsi="Times New Roman"/>
          <w:sz w:val="24"/>
          <w:szCs w:val="24"/>
          <w:lang w:eastAsia="sk-SK"/>
        </w:rPr>
        <w:t xml:space="preserve"> ďalšie nakladanie s nimi, </w:t>
      </w:r>
    </w:p>
    <w:p w14:paraId="45809DCF" w14:textId="587D6BDC" w:rsidR="00F95180" w:rsidRPr="002D7ABF" w:rsidRDefault="005905D8" w:rsidP="00CA66F7">
      <w:pPr>
        <w:pStyle w:val="Odsekzoznamu1"/>
        <w:numPr>
          <w:ilvl w:val="0"/>
          <w:numId w:val="396"/>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s</w:t>
      </w:r>
      <w:r w:rsidR="00F95180" w:rsidRPr="002D7ABF">
        <w:rPr>
          <w:rFonts w:ascii="Times New Roman" w:hAnsi="Times New Roman"/>
          <w:sz w:val="24"/>
          <w:szCs w:val="24"/>
          <w:lang w:eastAsia="sk-SK"/>
        </w:rPr>
        <w:t xml:space="preserve">plnenie svojho zberového podielu, ktorý zodpovedá cieľu zberu uvedenému v prílohe č. 4, </w:t>
      </w:r>
    </w:p>
    <w:p w14:paraId="7232EB55" w14:textId="70F3DE03" w:rsidR="00F95180" w:rsidRPr="002D7ABF" w:rsidRDefault="00E7763D" w:rsidP="00CA66F7">
      <w:pPr>
        <w:pStyle w:val="Odsekzoznamu1"/>
        <w:numPr>
          <w:ilvl w:val="0"/>
          <w:numId w:val="396"/>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spracovanie a recykláciu</w:t>
      </w:r>
      <w:r w:rsidR="00F95180" w:rsidRPr="002D7ABF">
        <w:rPr>
          <w:rFonts w:ascii="Times New Roman" w:hAnsi="Times New Roman"/>
          <w:sz w:val="24"/>
          <w:szCs w:val="24"/>
          <w:lang w:eastAsia="sk-SK"/>
        </w:rPr>
        <w:t>  všetkých použitých automobilových batérií a akumulátorov, ktorých zber j</w:t>
      </w:r>
      <w:r w:rsidR="00FB4DD3" w:rsidRPr="002D7ABF">
        <w:rPr>
          <w:rFonts w:ascii="Times New Roman" w:hAnsi="Times New Roman"/>
          <w:sz w:val="24"/>
          <w:szCs w:val="24"/>
          <w:lang w:eastAsia="sk-SK"/>
        </w:rPr>
        <w:t>e povinný zabezpečiť podľa písmena</w:t>
      </w:r>
      <w:r w:rsidR="00F95180" w:rsidRPr="002D7ABF">
        <w:rPr>
          <w:rFonts w:ascii="Times New Roman" w:hAnsi="Times New Roman"/>
          <w:sz w:val="24"/>
          <w:szCs w:val="24"/>
          <w:lang w:eastAsia="sk-SK"/>
        </w:rPr>
        <w:t xml:space="preserve"> c),</w:t>
      </w:r>
    </w:p>
    <w:p w14:paraId="267B139E" w14:textId="49413171" w:rsidR="00F95180" w:rsidRPr="002D7ABF" w:rsidRDefault="00E7763D" w:rsidP="00CA66F7">
      <w:pPr>
        <w:pStyle w:val="Odsekzoznamu1"/>
        <w:numPr>
          <w:ilvl w:val="0"/>
          <w:numId w:val="396"/>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spracovanie a recykláciu</w:t>
      </w:r>
      <w:r w:rsidR="00F95180" w:rsidRPr="002D7ABF">
        <w:rPr>
          <w:rFonts w:ascii="Times New Roman" w:hAnsi="Times New Roman"/>
          <w:sz w:val="24"/>
          <w:szCs w:val="24"/>
          <w:lang w:eastAsia="sk-SK"/>
        </w:rPr>
        <w:t xml:space="preserve">  použitých </w:t>
      </w:r>
      <w:r w:rsidRPr="002D7ABF">
        <w:rPr>
          <w:rFonts w:ascii="Times New Roman" w:hAnsi="Times New Roman"/>
          <w:sz w:val="24"/>
          <w:szCs w:val="24"/>
          <w:lang w:eastAsia="sk-SK"/>
        </w:rPr>
        <w:t>automobilových</w:t>
      </w:r>
      <w:r w:rsidR="00F95180" w:rsidRPr="002D7ABF">
        <w:rPr>
          <w:rFonts w:ascii="Times New Roman" w:hAnsi="Times New Roman"/>
          <w:sz w:val="24"/>
          <w:szCs w:val="24"/>
          <w:lang w:eastAsia="sk-SK"/>
        </w:rPr>
        <w:t xml:space="preserve"> batérií a akumulátorov zozbieraných v Slovenskej republike nad súhrny rozsah zberových povinností výrobcov automobilových batérií a akumulátorov podľa písm</w:t>
      </w:r>
      <w:r w:rsidR="00FB4DD3" w:rsidRPr="002D7ABF">
        <w:rPr>
          <w:rFonts w:ascii="Times New Roman" w:hAnsi="Times New Roman"/>
          <w:sz w:val="24"/>
          <w:szCs w:val="24"/>
          <w:lang w:eastAsia="sk-SK"/>
        </w:rPr>
        <w:t>ena</w:t>
      </w:r>
      <w:r w:rsidR="00F95180" w:rsidRPr="002D7ABF">
        <w:rPr>
          <w:rFonts w:ascii="Times New Roman" w:hAnsi="Times New Roman"/>
          <w:sz w:val="24"/>
          <w:szCs w:val="24"/>
          <w:lang w:eastAsia="sk-SK"/>
        </w:rPr>
        <w:t xml:space="preserve"> c) a ohlásených koordinačnému centru, a to v rozsahu svojho trhového podielu. </w:t>
      </w:r>
    </w:p>
    <w:p w14:paraId="5AAC5210" w14:textId="77777777" w:rsidR="00F95180" w:rsidRPr="002D7ABF" w:rsidRDefault="00F95180" w:rsidP="00F95180">
      <w:pPr>
        <w:tabs>
          <w:tab w:val="left" w:pos="426"/>
        </w:tabs>
        <w:jc w:val="both"/>
        <w:rPr>
          <w:lang w:eastAsia="sk-SK"/>
        </w:rPr>
      </w:pPr>
    </w:p>
    <w:p w14:paraId="1FD51C76" w14:textId="22820151" w:rsidR="00F95180" w:rsidRPr="002D7ABF" w:rsidRDefault="00F95180" w:rsidP="00CA66F7">
      <w:pPr>
        <w:pStyle w:val="Odsekzoznamu1"/>
        <w:numPr>
          <w:ilvl w:val="0"/>
          <w:numId w:val="395"/>
        </w:numPr>
        <w:tabs>
          <w:tab w:val="left" w:pos="426"/>
        </w:tabs>
        <w:autoSpaceDE w:val="0"/>
        <w:autoSpaceDN/>
        <w:spacing w:after="0" w:line="240" w:lineRule="auto"/>
        <w:ind w:left="0" w:hanging="11"/>
        <w:contextualSpacing/>
        <w:jc w:val="both"/>
        <w:textAlignment w:val="auto"/>
        <w:rPr>
          <w:rFonts w:ascii="Times New Roman" w:hAnsi="Times New Roman"/>
          <w:sz w:val="24"/>
          <w:szCs w:val="24"/>
        </w:rPr>
      </w:pPr>
      <w:r w:rsidRPr="002D7ABF">
        <w:rPr>
          <w:rFonts w:ascii="Times New Roman" w:hAnsi="Times New Roman"/>
          <w:sz w:val="24"/>
          <w:szCs w:val="24"/>
        </w:rPr>
        <w:t xml:space="preserve">Výrobca priemyselných batérií a akumulátorov je okrem povinností podľa § </w:t>
      </w:r>
      <w:r w:rsidR="009616B5" w:rsidRPr="002D7ABF">
        <w:rPr>
          <w:rFonts w:ascii="Times New Roman" w:hAnsi="Times New Roman"/>
          <w:sz w:val="24"/>
          <w:szCs w:val="24"/>
        </w:rPr>
        <w:t>45</w:t>
      </w:r>
      <w:r w:rsidRPr="002D7ABF">
        <w:rPr>
          <w:rFonts w:ascii="Times New Roman" w:hAnsi="Times New Roman"/>
          <w:sz w:val="24"/>
          <w:szCs w:val="24"/>
        </w:rPr>
        <w:t xml:space="preserve"> a v súlade s povinnosťami podľa § 27 ods. 4 povinný zabezpečiť</w:t>
      </w:r>
    </w:p>
    <w:p w14:paraId="43701749" w14:textId="77777777" w:rsidR="005905D8" w:rsidRPr="002D7ABF" w:rsidRDefault="00F95180" w:rsidP="00CA66F7">
      <w:pPr>
        <w:pStyle w:val="Odsekzoznamu1"/>
        <w:numPr>
          <w:ilvl w:val="0"/>
          <w:numId w:val="397"/>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 xml:space="preserve">zber použitých </w:t>
      </w:r>
      <w:r w:rsidRPr="002D7ABF">
        <w:rPr>
          <w:rFonts w:ascii="Times New Roman" w:hAnsi="Times New Roman"/>
          <w:sz w:val="24"/>
          <w:szCs w:val="24"/>
        </w:rPr>
        <w:t>priemyselných</w:t>
      </w:r>
      <w:r w:rsidRPr="002D7ABF">
        <w:rPr>
          <w:rFonts w:ascii="Times New Roman" w:hAnsi="Times New Roman"/>
          <w:sz w:val="24"/>
          <w:szCs w:val="24"/>
          <w:lang w:eastAsia="sk-SK"/>
        </w:rPr>
        <w:t xml:space="preserve"> batérií a akumulátorov odobratím od konečného používateľa na celom území Slovenskej republiky, bez ohľadu na ich chemické zloženie a pôvod prostredníctvom osoby oprávnenej na zber týchto použitých batérií a akumulátorov,</w:t>
      </w:r>
    </w:p>
    <w:p w14:paraId="3E58B87C" w14:textId="1553F3C2" w:rsidR="005905D8" w:rsidRPr="002D7ABF" w:rsidRDefault="00F95180" w:rsidP="00CA66F7">
      <w:pPr>
        <w:pStyle w:val="Odsekzoznamu1"/>
        <w:numPr>
          <w:ilvl w:val="0"/>
          <w:numId w:val="397"/>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 xml:space="preserve">zber všetkých použitých </w:t>
      </w:r>
      <w:r w:rsidRPr="002D7ABF">
        <w:rPr>
          <w:rFonts w:ascii="Times New Roman" w:hAnsi="Times New Roman"/>
          <w:sz w:val="24"/>
          <w:szCs w:val="24"/>
        </w:rPr>
        <w:t>priemyselných</w:t>
      </w:r>
      <w:r w:rsidRPr="002D7ABF">
        <w:rPr>
          <w:rFonts w:ascii="Times New Roman" w:hAnsi="Times New Roman"/>
          <w:sz w:val="24"/>
          <w:szCs w:val="24"/>
          <w:lang w:eastAsia="sk-SK"/>
        </w:rPr>
        <w:t xml:space="preserve"> batérií a akumulátorov odovz</w:t>
      </w:r>
      <w:r w:rsidR="00FB4DD3" w:rsidRPr="002D7ABF">
        <w:rPr>
          <w:rFonts w:ascii="Times New Roman" w:hAnsi="Times New Roman"/>
          <w:sz w:val="24"/>
          <w:szCs w:val="24"/>
          <w:lang w:eastAsia="sk-SK"/>
        </w:rPr>
        <w:t>dávaných osobe podľa písmena</w:t>
      </w:r>
      <w:r w:rsidR="009616B5" w:rsidRPr="002D7ABF">
        <w:rPr>
          <w:rFonts w:ascii="Times New Roman" w:hAnsi="Times New Roman"/>
          <w:sz w:val="24"/>
          <w:szCs w:val="24"/>
          <w:lang w:eastAsia="sk-SK"/>
        </w:rPr>
        <w:t xml:space="preserve"> a) a</w:t>
      </w:r>
      <w:r w:rsidRPr="002D7ABF">
        <w:rPr>
          <w:rFonts w:ascii="Times New Roman" w:hAnsi="Times New Roman"/>
          <w:sz w:val="24"/>
          <w:szCs w:val="24"/>
          <w:lang w:eastAsia="sk-SK"/>
        </w:rPr>
        <w:t xml:space="preserve"> ďalšie nakladanie s nimi,</w:t>
      </w:r>
    </w:p>
    <w:p w14:paraId="53E469B0" w14:textId="77777777" w:rsidR="005905D8" w:rsidRPr="002D7ABF" w:rsidRDefault="00F95180" w:rsidP="00CA66F7">
      <w:pPr>
        <w:pStyle w:val="Odsekzoznamu1"/>
        <w:numPr>
          <w:ilvl w:val="0"/>
          <w:numId w:val="397"/>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 xml:space="preserve">splnenie svojho zberového podielu, ktorý zodpovedá cieľu zberu uvedenému v prílohe č. 4, </w:t>
      </w:r>
    </w:p>
    <w:p w14:paraId="741D6E66" w14:textId="3542A36A" w:rsidR="005905D8" w:rsidRPr="002D7ABF" w:rsidRDefault="00E37B83" w:rsidP="00CA66F7">
      <w:pPr>
        <w:pStyle w:val="Odsekzoznamu1"/>
        <w:numPr>
          <w:ilvl w:val="0"/>
          <w:numId w:val="397"/>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lastRenderedPageBreak/>
        <w:t>spracovanie a recykláciu</w:t>
      </w:r>
      <w:r w:rsidR="00F95180" w:rsidRPr="002D7ABF">
        <w:rPr>
          <w:rFonts w:ascii="Times New Roman" w:hAnsi="Times New Roman"/>
          <w:sz w:val="24"/>
          <w:szCs w:val="24"/>
          <w:lang w:eastAsia="sk-SK"/>
        </w:rPr>
        <w:t xml:space="preserve">  všetkých použitých </w:t>
      </w:r>
      <w:r w:rsidR="00F95180" w:rsidRPr="002D7ABF">
        <w:rPr>
          <w:rFonts w:ascii="Times New Roman" w:hAnsi="Times New Roman"/>
          <w:sz w:val="24"/>
          <w:szCs w:val="24"/>
        </w:rPr>
        <w:t>priemyselných</w:t>
      </w:r>
      <w:r w:rsidR="00F95180" w:rsidRPr="002D7ABF">
        <w:rPr>
          <w:rFonts w:ascii="Times New Roman" w:hAnsi="Times New Roman"/>
          <w:sz w:val="24"/>
          <w:szCs w:val="24"/>
          <w:lang w:eastAsia="sk-SK"/>
        </w:rPr>
        <w:t xml:space="preserve"> batérií a akumulátorov, ktorých zber j</w:t>
      </w:r>
      <w:r w:rsidR="00FB4DD3" w:rsidRPr="002D7ABF">
        <w:rPr>
          <w:rFonts w:ascii="Times New Roman" w:hAnsi="Times New Roman"/>
          <w:sz w:val="24"/>
          <w:szCs w:val="24"/>
          <w:lang w:eastAsia="sk-SK"/>
        </w:rPr>
        <w:t>e povinný zabezpečiť podľa písmena</w:t>
      </w:r>
      <w:r w:rsidR="00F95180" w:rsidRPr="002D7ABF">
        <w:rPr>
          <w:rFonts w:ascii="Times New Roman" w:hAnsi="Times New Roman"/>
          <w:sz w:val="24"/>
          <w:szCs w:val="24"/>
          <w:lang w:eastAsia="sk-SK"/>
        </w:rPr>
        <w:t xml:space="preserve"> b),</w:t>
      </w:r>
    </w:p>
    <w:p w14:paraId="3B722221" w14:textId="5710468A" w:rsidR="00F95180" w:rsidRPr="002D7ABF" w:rsidRDefault="00E37B83" w:rsidP="00CA66F7">
      <w:pPr>
        <w:pStyle w:val="Odsekzoznamu1"/>
        <w:numPr>
          <w:ilvl w:val="0"/>
          <w:numId w:val="397"/>
        </w:numPr>
        <w:tabs>
          <w:tab w:val="left" w:pos="426"/>
        </w:tabs>
        <w:autoSpaceDE w:val="0"/>
        <w:autoSpaceDN/>
        <w:spacing w:after="0" w:line="240" w:lineRule="auto"/>
        <w:contextualSpacing/>
        <w:jc w:val="both"/>
        <w:textAlignment w:val="auto"/>
        <w:rPr>
          <w:rFonts w:ascii="Times New Roman" w:hAnsi="Times New Roman"/>
          <w:sz w:val="24"/>
          <w:szCs w:val="24"/>
          <w:lang w:eastAsia="sk-SK"/>
        </w:rPr>
      </w:pPr>
      <w:r w:rsidRPr="002D7ABF">
        <w:rPr>
          <w:rFonts w:ascii="Times New Roman" w:hAnsi="Times New Roman"/>
          <w:sz w:val="24"/>
          <w:szCs w:val="24"/>
          <w:lang w:eastAsia="sk-SK"/>
        </w:rPr>
        <w:t>spracovanie a recykláciu</w:t>
      </w:r>
      <w:r w:rsidR="00F95180" w:rsidRPr="002D7ABF">
        <w:rPr>
          <w:rFonts w:ascii="Times New Roman" w:hAnsi="Times New Roman"/>
          <w:sz w:val="24"/>
          <w:szCs w:val="24"/>
          <w:lang w:eastAsia="sk-SK"/>
        </w:rPr>
        <w:t xml:space="preserve"> použitých </w:t>
      </w:r>
      <w:r w:rsidR="00F95180" w:rsidRPr="002D7ABF">
        <w:rPr>
          <w:rFonts w:ascii="Times New Roman" w:hAnsi="Times New Roman"/>
          <w:sz w:val="24"/>
          <w:szCs w:val="24"/>
        </w:rPr>
        <w:t>priemyselných</w:t>
      </w:r>
      <w:r w:rsidR="00F95180" w:rsidRPr="002D7ABF">
        <w:rPr>
          <w:rFonts w:ascii="Times New Roman" w:hAnsi="Times New Roman"/>
          <w:sz w:val="24"/>
          <w:szCs w:val="24"/>
          <w:lang w:eastAsia="sk-SK"/>
        </w:rPr>
        <w:t xml:space="preserve"> batérií a akumulátorov zozbieraných v Slovenskej republike nad súhrny rozsah zberových povinností výrobcov priemyselných ba</w:t>
      </w:r>
      <w:r w:rsidR="00FB4DD3" w:rsidRPr="002D7ABF">
        <w:rPr>
          <w:rFonts w:ascii="Times New Roman" w:hAnsi="Times New Roman"/>
          <w:sz w:val="24"/>
          <w:szCs w:val="24"/>
          <w:lang w:eastAsia="sk-SK"/>
        </w:rPr>
        <w:t>térií a akumulátorov podľa písmena</w:t>
      </w:r>
      <w:r w:rsidR="00F95180" w:rsidRPr="002D7ABF">
        <w:rPr>
          <w:rFonts w:ascii="Times New Roman" w:hAnsi="Times New Roman"/>
          <w:sz w:val="24"/>
          <w:szCs w:val="24"/>
          <w:lang w:eastAsia="sk-SK"/>
        </w:rPr>
        <w:t xml:space="preserve"> b) a ohlásených koordinačnému centru, a to v rozsahu svojho trhového podielu. </w:t>
      </w:r>
    </w:p>
    <w:p w14:paraId="24941053" w14:textId="77777777" w:rsidR="00F95180" w:rsidRPr="002D7ABF" w:rsidRDefault="00F95180" w:rsidP="00F95180">
      <w:pPr>
        <w:pStyle w:val="Standard"/>
        <w:tabs>
          <w:tab w:val="left" w:pos="426"/>
        </w:tabs>
        <w:spacing w:after="0" w:line="240" w:lineRule="auto"/>
        <w:rPr>
          <w:rFonts w:ascii="Times New Roman" w:hAnsi="Times New Roman" w:cs="Times New Roman"/>
          <w:bCs/>
          <w:strike/>
          <w:sz w:val="24"/>
          <w:szCs w:val="24"/>
          <w:lang w:eastAsia="sk-SK"/>
        </w:rPr>
      </w:pPr>
    </w:p>
    <w:p w14:paraId="5F430CCD" w14:textId="3042E94D" w:rsidR="00F95180" w:rsidRPr="002D7ABF" w:rsidRDefault="00F95180" w:rsidP="00CA66F7">
      <w:pPr>
        <w:pStyle w:val="Odsekzoznamu1"/>
        <w:numPr>
          <w:ilvl w:val="0"/>
          <w:numId w:val="395"/>
        </w:numPr>
        <w:tabs>
          <w:tab w:val="left" w:pos="426"/>
        </w:tabs>
        <w:autoSpaceDE w:val="0"/>
        <w:autoSpaceDN/>
        <w:spacing w:after="0" w:line="240" w:lineRule="auto"/>
        <w:ind w:left="0" w:hanging="11"/>
        <w:contextualSpacing/>
        <w:jc w:val="both"/>
        <w:textAlignment w:val="auto"/>
        <w:rPr>
          <w:rFonts w:ascii="Times New Roman" w:hAnsi="Times New Roman"/>
          <w:sz w:val="24"/>
          <w:szCs w:val="24"/>
        </w:rPr>
      </w:pPr>
      <w:r w:rsidRPr="002D7ABF">
        <w:rPr>
          <w:rFonts w:ascii="Times New Roman" w:hAnsi="Times New Roman"/>
          <w:sz w:val="24"/>
          <w:szCs w:val="24"/>
        </w:rPr>
        <w:t xml:space="preserve">Výrobca automobilových batérií a akumulátorov a výrobca priemyselných batérií a akumulátorov zabezpečuje plnenie </w:t>
      </w:r>
      <w:r w:rsidR="00C71D74" w:rsidRPr="002D7ABF">
        <w:rPr>
          <w:rFonts w:ascii="Times New Roman" w:hAnsi="Times New Roman"/>
          <w:sz w:val="24"/>
          <w:szCs w:val="24"/>
        </w:rPr>
        <w:t>vyhradený</w:t>
      </w:r>
      <w:r w:rsidRPr="002D7ABF">
        <w:rPr>
          <w:rFonts w:ascii="Times New Roman" w:hAnsi="Times New Roman"/>
          <w:sz w:val="24"/>
          <w:szCs w:val="24"/>
        </w:rPr>
        <w:t xml:space="preserve">ch povinností individuálne, kolektívne alebo prostredníctvom tretej osoby; výrobca si môže zvoliť iba jeden spôsob plnenia </w:t>
      </w:r>
      <w:r w:rsidR="00C71D74" w:rsidRPr="002D7ABF">
        <w:rPr>
          <w:rFonts w:ascii="Times New Roman" w:hAnsi="Times New Roman"/>
          <w:sz w:val="24"/>
          <w:szCs w:val="24"/>
        </w:rPr>
        <w:t>vyhradený</w:t>
      </w:r>
      <w:r w:rsidRPr="002D7ABF">
        <w:rPr>
          <w:rFonts w:ascii="Times New Roman" w:hAnsi="Times New Roman"/>
          <w:sz w:val="24"/>
          <w:szCs w:val="24"/>
        </w:rPr>
        <w:t>ch povinn</w:t>
      </w:r>
      <w:r w:rsidR="009745E9" w:rsidRPr="002D7ABF">
        <w:rPr>
          <w:rFonts w:ascii="Times New Roman" w:hAnsi="Times New Roman"/>
          <w:sz w:val="24"/>
          <w:szCs w:val="24"/>
        </w:rPr>
        <w:t xml:space="preserve">ostí pre tento </w:t>
      </w:r>
      <w:r w:rsidR="00C71D74" w:rsidRPr="002D7ABF">
        <w:rPr>
          <w:rFonts w:ascii="Times New Roman" w:hAnsi="Times New Roman"/>
          <w:sz w:val="24"/>
          <w:szCs w:val="24"/>
        </w:rPr>
        <w:t>vyhradený</w:t>
      </w:r>
      <w:r w:rsidR="009745E9" w:rsidRPr="002D7ABF">
        <w:rPr>
          <w:rFonts w:ascii="Times New Roman" w:hAnsi="Times New Roman"/>
          <w:sz w:val="24"/>
          <w:szCs w:val="24"/>
        </w:rPr>
        <w:t xml:space="preserve"> výrobok</w:t>
      </w:r>
      <w:r w:rsidRPr="002D7ABF">
        <w:rPr>
          <w:rFonts w:ascii="Times New Roman" w:hAnsi="Times New Roman"/>
          <w:sz w:val="24"/>
          <w:szCs w:val="24"/>
        </w:rPr>
        <w:t>, pričom zvolený spôsob ich plnenia je výlučným spôsobom.</w:t>
      </w:r>
    </w:p>
    <w:p w14:paraId="651E5732" w14:textId="77777777" w:rsidR="00CD0D1F" w:rsidRPr="002D7ABF" w:rsidRDefault="00CD0D1F" w:rsidP="00891EFE">
      <w:pPr>
        <w:pStyle w:val="Standard"/>
        <w:spacing w:after="0" w:line="240" w:lineRule="auto"/>
        <w:rPr>
          <w:rFonts w:ascii="Times New Roman" w:hAnsi="Times New Roman" w:cs="Times New Roman"/>
          <w:b/>
          <w:bCs/>
          <w:sz w:val="24"/>
          <w:szCs w:val="24"/>
          <w:lang w:eastAsia="sk-SK"/>
        </w:rPr>
      </w:pPr>
    </w:p>
    <w:p w14:paraId="2EAE09E0" w14:textId="013DE4F0"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 xml:space="preserve">§ </w:t>
      </w:r>
      <w:r w:rsidR="009616B5" w:rsidRPr="002D7ABF">
        <w:rPr>
          <w:rFonts w:ascii="Times New Roman" w:hAnsi="Times New Roman" w:cs="Times New Roman"/>
          <w:b/>
          <w:bCs/>
          <w:sz w:val="24"/>
          <w:szCs w:val="24"/>
          <w:lang w:eastAsia="sk-SK"/>
        </w:rPr>
        <w:t>4</w:t>
      </w:r>
      <w:r w:rsidR="00506825" w:rsidRPr="002D7ABF">
        <w:rPr>
          <w:rFonts w:ascii="Times New Roman" w:hAnsi="Times New Roman" w:cs="Times New Roman"/>
          <w:b/>
          <w:bCs/>
          <w:sz w:val="24"/>
          <w:szCs w:val="24"/>
          <w:lang w:eastAsia="sk-SK"/>
        </w:rPr>
        <w:t>8</w:t>
      </w:r>
    </w:p>
    <w:p w14:paraId="65BDA81F"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Povinnosti distribútorov</w:t>
      </w:r>
      <w:r w:rsidR="00404FF5" w:rsidRPr="002D7ABF">
        <w:rPr>
          <w:rFonts w:ascii="Times New Roman" w:hAnsi="Times New Roman" w:cs="Times New Roman"/>
          <w:b/>
          <w:bCs/>
          <w:sz w:val="24"/>
          <w:szCs w:val="24"/>
          <w:lang w:eastAsia="sk-SK"/>
        </w:rPr>
        <w:t xml:space="preserve"> </w:t>
      </w:r>
      <w:r w:rsidR="00404FF5" w:rsidRPr="002D7ABF">
        <w:rPr>
          <w:rFonts w:ascii="Times New Roman" w:hAnsi="Times New Roman" w:cs="Times New Roman"/>
          <w:b/>
          <w:sz w:val="24"/>
          <w:szCs w:val="24"/>
          <w:lang w:eastAsia="sk-SK"/>
        </w:rPr>
        <w:t>batérií a akumulátorov</w:t>
      </w:r>
    </w:p>
    <w:p w14:paraId="37E78D9F"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p>
    <w:p w14:paraId="4930D6DE" w14:textId="77777777" w:rsidR="004E43FC" w:rsidRPr="002D7ABF" w:rsidRDefault="004E43FC" w:rsidP="00B36BB1">
      <w:pPr>
        <w:pStyle w:val="Odsekzoznamu"/>
        <w:numPr>
          <w:ilvl w:val="0"/>
          <w:numId w:val="162"/>
        </w:numPr>
        <w:spacing w:after="0" w:line="240" w:lineRule="auto"/>
        <w:ind w:left="426" w:hanging="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Distribútor prenosných batérií a akumulátorov je povinný</w:t>
      </w:r>
      <w:r w:rsidR="00FF4595" w:rsidRPr="002D7ABF">
        <w:rPr>
          <w:rFonts w:ascii="Times New Roman" w:hAnsi="Times New Roman" w:cs="Times New Roman"/>
          <w:sz w:val="24"/>
          <w:szCs w:val="24"/>
          <w:lang w:eastAsia="sk-SK"/>
        </w:rPr>
        <w:t xml:space="preserve"> vo vzťahu k použitým prenosným batériám a akumulátorom</w:t>
      </w:r>
    </w:p>
    <w:p w14:paraId="71AFCEC6" w14:textId="77777777" w:rsidR="004E43FC" w:rsidRPr="002D7ABF" w:rsidRDefault="004E43FC" w:rsidP="00CA66F7">
      <w:pPr>
        <w:pStyle w:val="Standard"/>
        <w:numPr>
          <w:ilvl w:val="0"/>
          <w:numId w:val="279"/>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zabezpečiť </w:t>
      </w:r>
      <w:r w:rsidR="00FF4595" w:rsidRPr="002D7ABF">
        <w:rPr>
          <w:rFonts w:ascii="Times New Roman" w:hAnsi="Times New Roman" w:cs="Times New Roman"/>
          <w:sz w:val="24"/>
          <w:szCs w:val="24"/>
          <w:lang w:eastAsia="sk-SK"/>
        </w:rPr>
        <w:t xml:space="preserve">ich spätný zber </w:t>
      </w:r>
      <w:r w:rsidRPr="002D7ABF">
        <w:rPr>
          <w:rFonts w:ascii="Times New Roman" w:hAnsi="Times New Roman" w:cs="Times New Roman"/>
          <w:sz w:val="24"/>
          <w:szCs w:val="24"/>
          <w:lang w:eastAsia="sk-SK"/>
        </w:rPr>
        <w:t>na svojich predajných miestach bez ohľadu na ich výrobnú značku a na dátum ich uvedenia na trh po celú prevádzkovú dobu,</w:t>
      </w:r>
    </w:p>
    <w:p w14:paraId="009C70C1" w14:textId="77777777" w:rsidR="000E1257" w:rsidRPr="002D7ABF" w:rsidRDefault="000E1257" w:rsidP="00CA66F7">
      <w:pPr>
        <w:pStyle w:val="Standard"/>
        <w:numPr>
          <w:ilvl w:val="0"/>
          <w:numId w:val="279"/>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informovať konečných používateľov o možnosti ich bezplatného spätného zberu na svojom webovom sídle, ak ho má zriadené a na mieste, ktoré je pri predaji prenosných batérií a akumulátorov  viditeľné a pre verejnosť prístupné, </w:t>
      </w:r>
    </w:p>
    <w:p w14:paraId="0C9E421B" w14:textId="74DCBE63" w:rsidR="004E43FC" w:rsidRPr="002D7ABF" w:rsidRDefault="002960E6" w:rsidP="00CA66F7">
      <w:pPr>
        <w:pStyle w:val="Standard"/>
        <w:numPr>
          <w:ilvl w:val="0"/>
          <w:numId w:val="279"/>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 xml:space="preserve">zabezpečiť ich spätný zber, </w:t>
      </w:r>
      <w:r w:rsidR="004E43FC" w:rsidRPr="002D7ABF">
        <w:rPr>
          <w:rFonts w:ascii="Times New Roman" w:hAnsi="Times New Roman" w:cs="Times New Roman"/>
          <w:sz w:val="24"/>
          <w:szCs w:val="24"/>
          <w:lang w:eastAsia="sk-SK"/>
        </w:rPr>
        <w:t xml:space="preserve">ak distribuuje prenosné batérie </w:t>
      </w:r>
      <w:r w:rsidR="00524726" w:rsidRPr="002D7ABF">
        <w:rPr>
          <w:rFonts w:ascii="Times New Roman" w:hAnsi="Times New Roman" w:cs="Times New Roman"/>
          <w:sz w:val="24"/>
          <w:szCs w:val="24"/>
          <w:lang w:eastAsia="sk-SK"/>
        </w:rPr>
        <w:t xml:space="preserve">a akumulátory </w:t>
      </w:r>
      <w:r w:rsidR="004E43FC" w:rsidRPr="002D7ABF">
        <w:rPr>
          <w:rFonts w:ascii="Times New Roman" w:hAnsi="Times New Roman" w:cs="Times New Roman"/>
          <w:sz w:val="24"/>
          <w:szCs w:val="24"/>
          <w:lang w:eastAsia="sk-SK"/>
        </w:rPr>
        <w:t xml:space="preserve">konečnému </w:t>
      </w:r>
      <w:r w:rsidR="009616B5" w:rsidRPr="002D7ABF">
        <w:rPr>
          <w:rFonts w:ascii="Times New Roman" w:hAnsi="Times New Roman" w:cs="Times New Roman"/>
          <w:sz w:val="24"/>
          <w:szCs w:val="24"/>
          <w:lang w:eastAsia="sk-SK"/>
        </w:rPr>
        <w:t>používateľovi výlučne</w:t>
      </w:r>
      <w:r w:rsidR="004E43FC" w:rsidRPr="002D7ABF">
        <w:rPr>
          <w:rFonts w:ascii="Times New Roman" w:hAnsi="Times New Roman" w:cs="Times New Roman"/>
          <w:sz w:val="24"/>
          <w:szCs w:val="24"/>
          <w:lang w:eastAsia="sk-SK"/>
        </w:rPr>
        <w:t xml:space="preserve"> v rámci zásielkového obchodu vrátane elektronického predaja, zabezpečiť spätný zber v mieste, kde vydáva prenosné batérie a akumulátory alebo na mieste, kde má sklad;  ak takéto miesto alebo takýto sklad nemá, tak na mieste dohodnutom s výrobcom prenosných batérií a akumulátorov,</w:t>
      </w:r>
    </w:p>
    <w:p w14:paraId="2E5ABCCF" w14:textId="77777777" w:rsidR="004E43FC" w:rsidRPr="002D7ABF" w:rsidRDefault="004E43FC" w:rsidP="00CA66F7">
      <w:pPr>
        <w:pStyle w:val="Standard"/>
        <w:numPr>
          <w:ilvl w:val="0"/>
          <w:numId w:val="279"/>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neuvádzať oddelene náklady na zber, spracovanie a recykláciu použitých prenosných batérií a akumulátorov pri predaji prenosných batérií a akumulátorov,</w:t>
      </w:r>
    </w:p>
    <w:p w14:paraId="6A0A1C9D" w14:textId="3FDD5B4E" w:rsidR="004E43FC" w:rsidRPr="002D7ABF" w:rsidRDefault="009745E9" w:rsidP="00CA66F7">
      <w:pPr>
        <w:pStyle w:val="Standard"/>
        <w:numPr>
          <w:ilvl w:val="0"/>
          <w:numId w:val="279"/>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rPr>
        <w:t xml:space="preserve">zabezpečiť v súlade zo zmluvou s výrobcom alebo organizáciou zodpovednosti výrobcov </w:t>
      </w:r>
      <w:r w:rsidR="00A87FC0" w:rsidRPr="002D7ABF">
        <w:rPr>
          <w:rFonts w:ascii="Times New Roman" w:hAnsi="Times New Roman" w:cs="Times New Roman"/>
          <w:sz w:val="24"/>
          <w:szCs w:val="24"/>
        </w:rPr>
        <w:t xml:space="preserve">ich odovzdanie </w:t>
      </w:r>
      <w:r w:rsidR="002960E6" w:rsidRPr="002D7ABF">
        <w:rPr>
          <w:rFonts w:ascii="Times New Roman" w:hAnsi="Times New Roman" w:cs="Times New Roman"/>
          <w:sz w:val="24"/>
          <w:szCs w:val="24"/>
          <w:lang w:eastAsia="sk-SK"/>
        </w:rPr>
        <w:t>na zberné miesto použitých prenosných batérií a akumulátorov, alebo spracovateľovi použitých batérií a akumulátorov, ktorí boli určení v zmluve s výrobcom prenosných batérií a akumulátorov alebo organizáciou zodpovednosti výrobcov; ak takúto zmluvu nemá, tak na ktorékoľvek takéto miesto alebo ktorejkoľvek takejto osobe.</w:t>
      </w:r>
    </w:p>
    <w:p w14:paraId="20F89934" w14:textId="77777777" w:rsidR="004E43FC" w:rsidRPr="002D7ABF" w:rsidRDefault="004E43FC" w:rsidP="00F34EBF">
      <w:pPr>
        <w:pStyle w:val="Standard"/>
        <w:spacing w:after="0" w:line="240" w:lineRule="auto"/>
        <w:jc w:val="both"/>
        <w:rPr>
          <w:rFonts w:ascii="Times New Roman" w:hAnsi="Times New Roman" w:cs="Times New Roman"/>
          <w:sz w:val="24"/>
          <w:szCs w:val="24"/>
          <w:lang w:eastAsia="sk-SK"/>
        </w:rPr>
      </w:pPr>
    </w:p>
    <w:p w14:paraId="7C1A19BB" w14:textId="77777777" w:rsidR="004E43FC" w:rsidRPr="002D7ABF" w:rsidRDefault="004E43FC" w:rsidP="00B36BB1">
      <w:pPr>
        <w:pStyle w:val="Odsekzoznamu"/>
        <w:numPr>
          <w:ilvl w:val="0"/>
          <w:numId w:val="73"/>
        </w:numPr>
        <w:spacing w:after="0" w:line="240" w:lineRule="auto"/>
        <w:ind w:left="426" w:hanging="426"/>
        <w:jc w:val="both"/>
        <w:rPr>
          <w:rFonts w:ascii="Times New Roman" w:hAnsi="Times New Roman" w:cs="Times New Roman"/>
          <w:sz w:val="24"/>
          <w:szCs w:val="24"/>
        </w:rPr>
      </w:pPr>
      <w:r w:rsidRPr="002D7ABF">
        <w:rPr>
          <w:rFonts w:ascii="Times New Roman" w:hAnsi="Times New Roman" w:cs="Times New Roman"/>
          <w:sz w:val="24"/>
          <w:szCs w:val="24"/>
          <w:lang w:eastAsia="sk-SK"/>
        </w:rPr>
        <w:t>Distribútor automobilových batérií a akumulátorov je povinný</w:t>
      </w:r>
      <w:r w:rsidR="000E1257" w:rsidRPr="002D7ABF">
        <w:rPr>
          <w:rFonts w:ascii="Times New Roman" w:hAnsi="Times New Roman" w:cs="Times New Roman"/>
          <w:sz w:val="24"/>
          <w:szCs w:val="24"/>
          <w:lang w:eastAsia="sk-SK"/>
        </w:rPr>
        <w:t xml:space="preserve"> vo vzťahu k použitým automobilovým batériám a akumulátorom</w:t>
      </w:r>
    </w:p>
    <w:p w14:paraId="5C57F20E" w14:textId="77777777" w:rsidR="005905D8" w:rsidRPr="002D7ABF" w:rsidRDefault="000E1257" w:rsidP="00CA66F7">
      <w:pPr>
        <w:pStyle w:val="Standard"/>
        <w:numPr>
          <w:ilvl w:val="0"/>
          <w:numId w:val="280"/>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plniť povinnosti uvedené v odseku 1 písm. a) až c),</w:t>
      </w:r>
    </w:p>
    <w:p w14:paraId="3302C4DB" w14:textId="4E712BFF" w:rsidR="000E1257" w:rsidRPr="002D7ABF" w:rsidRDefault="000E1257" w:rsidP="00CA66F7">
      <w:pPr>
        <w:pStyle w:val="Standard"/>
        <w:numPr>
          <w:ilvl w:val="0"/>
          <w:numId w:val="280"/>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zabezpečiť ich odovzdanie osobe oprávnenej na ich zber alebo spraco</w:t>
      </w:r>
      <w:r w:rsidR="005905D8" w:rsidRPr="002D7ABF">
        <w:rPr>
          <w:rFonts w:ascii="Times New Roman" w:hAnsi="Times New Roman" w:cs="Times New Roman"/>
          <w:sz w:val="24"/>
          <w:szCs w:val="24"/>
          <w:lang w:eastAsia="sk-SK"/>
        </w:rPr>
        <w:t xml:space="preserve">vateľovi </w:t>
      </w:r>
      <w:r w:rsidR="00890AD9" w:rsidRPr="002D7ABF">
        <w:rPr>
          <w:rFonts w:ascii="Times New Roman" w:hAnsi="Times New Roman" w:cs="Times New Roman"/>
          <w:sz w:val="24"/>
          <w:szCs w:val="24"/>
          <w:lang w:eastAsia="sk-SK"/>
        </w:rPr>
        <w:t xml:space="preserve">použitých </w:t>
      </w:r>
      <w:r w:rsidR="00642C64" w:rsidRPr="002D7ABF">
        <w:rPr>
          <w:rFonts w:ascii="Times New Roman" w:hAnsi="Times New Roman" w:cs="Times New Roman"/>
          <w:sz w:val="24"/>
          <w:szCs w:val="24"/>
          <w:lang w:eastAsia="sk-SK"/>
        </w:rPr>
        <w:t xml:space="preserve">automobilových </w:t>
      </w:r>
      <w:r w:rsidRPr="002D7ABF">
        <w:rPr>
          <w:rFonts w:ascii="Times New Roman" w:hAnsi="Times New Roman" w:cs="Times New Roman"/>
          <w:sz w:val="24"/>
          <w:szCs w:val="24"/>
          <w:lang w:eastAsia="sk-SK"/>
        </w:rPr>
        <w:t>batérií a akumuláto</w:t>
      </w:r>
      <w:r w:rsidR="005905D8" w:rsidRPr="002D7ABF">
        <w:rPr>
          <w:rFonts w:ascii="Times New Roman" w:hAnsi="Times New Roman" w:cs="Times New Roman"/>
          <w:sz w:val="24"/>
          <w:szCs w:val="24"/>
          <w:lang w:eastAsia="sk-SK"/>
        </w:rPr>
        <w:t xml:space="preserve">rov, ktorí boli určení v zmluve </w:t>
      </w:r>
      <w:r w:rsidRPr="002D7ABF">
        <w:rPr>
          <w:rFonts w:ascii="Times New Roman" w:hAnsi="Times New Roman" w:cs="Times New Roman"/>
          <w:sz w:val="24"/>
          <w:szCs w:val="24"/>
          <w:lang w:eastAsia="sk-SK"/>
        </w:rPr>
        <w:t>s výrobcom au</w:t>
      </w:r>
      <w:r w:rsidR="00890AD9" w:rsidRPr="002D7ABF">
        <w:rPr>
          <w:rFonts w:ascii="Times New Roman" w:hAnsi="Times New Roman" w:cs="Times New Roman"/>
          <w:sz w:val="24"/>
          <w:szCs w:val="24"/>
          <w:lang w:eastAsia="sk-SK"/>
        </w:rPr>
        <w:t xml:space="preserve">tomobilových batérií </w:t>
      </w:r>
      <w:r w:rsidRPr="002D7ABF">
        <w:rPr>
          <w:rFonts w:ascii="Times New Roman" w:hAnsi="Times New Roman" w:cs="Times New Roman"/>
          <w:sz w:val="24"/>
          <w:szCs w:val="24"/>
          <w:lang w:eastAsia="sk-SK"/>
        </w:rPr>
        <w:t>a akumulátorov a</w:t>
      </w:r>
      <w:r w:rsidR="005905D8" w:rsidRPr="002D7ABF">
        <w:rPr>
          <w:rFonts w:ascii="Times New Roman" w:hAnsi="Times New Roman" w:cs="Times New Roman"/>
          <w:sz w:val="24"/>
          <w:szCs w:val="24"/>
          <w:lang w:eastAsia="sk-SK"/>
        </w:rPr>
        <w:t xml:space="preserve">lebo organizáciou zodpovednosti </w:t>
      </w:r>
      <w:r w:rsidRPr="002D7ABF">
        <w:rPr>
          <w:rFonts w:ascii="Times New Roman" w:hAnsi="Times New Roman" w:cs="Times New Roman"/>
          <w:sz w:val="24"/>
          <w:szCs w:val="24"/>
          <w:lang w:eastAsia="sk-SK"/>
        </w:rPr>
        <w:t>výrobcov; ak ta</w:t>
      </w:r>
      <w:r w:rsidR="00890AD9" w:rsidRPr="002D7ABF">
        <w:rPr>
          <w:rFonts w:ascii="Times New Roman" w:hAnsi="Times New Roman" w:cs="Times New Roman"/>
          <w:sz w:val="24"/>
          <w:szCs w:val="24"/>
          <w:lang w:eastAsia="sk-SK"/>
        </w:rPr>
        <w:t xml:space="preserve">kúto zmluvu nemá, tak </w:t>
      </w:r>
      <w:r w:rsidRPr="002D7ABF">
        <w:rPr>
          <w:rFonts w:ascii="Times New Roman" w:hAnsi="Times New Roman" w:cs="Times New Roman"/>
          <w:sz w:val="24"/>
          <w:szCs w:val="24"/>
          <w:lang w:eastAsia="sk-SK"/>
        </w:rPr>
        <w:t xml:space="preserve">ktorejkoľvek osobe oprávnenej na ich zber alebo </w:t>
      </w:r>
      <w:r w:rsidR="00642C64"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ktorému</w:t>
      </w:r>
      <w:r w:rsidR="00890AD9" w:rsidRPr="002D7ABF">
        <w:rPr>
          <w:rFonts w:ascii="Times New Roman" w:hAnsi="Times New Roman" w:cs="Times New Roman"/>
          <w:sz w:val="24"/>
          <w:szCs w:val="24"/>
          <w:lang w:eastAsia="sk-SK"/>
        </w:rPr>
        <w:t xml:space="preserve">koľvek spracovateľovi </w:t>
      </w:r>
      <w:r w:rsidRPr="002D7ABF">
        <w:rPr>
          <w:rFonts w:ascii="Times New Roman" w:hAnsi="Times New Roman" w:cs="Times New Roman"/>
          <w:sz w:val="24"/>
          <w:szCs w:val="24"/>
          <w:lang w:eastAsia="sk-SK"/>
        </w:rPr>
        <w:t>použitých batérií a akumulátorov.</w:t>
      </w:r>
    </w:p>
    <w:p w14:paraId="58A868F6" w14:textId="77777777" w:rsidR="004E43FC" w:rsidRPr="002D7ABF" w:rsidRDefault="004E43FC" w:rsidP="005905D8">
      <w:pPr>
        <w:jc w:val="both"/>
        <w:rPr>
          <w:rFonts w:cs="Times New Roman"/>
          <w:lang w:eastAsia="sk-SK"/>
        </w:rPr>
      </w:pPr>
    </w:p>
    <w:p w14:paraId="4FCF7D68" w14:textId="0CB18A5D" w:rsidR="004E43FC" w:rsidRPr="002D7ABF" w:rsidRDefault="004E43FC" w:rsidP="005905D8">
      <w:pPr>
        <w:pStyle w:val="Odsekzoznamu"/>
        <w:numPr>
          <w:ilvl w:val="0"/>
          <w:numId w:val="73"/>
        </w:numPr>
        <w:spacing w:after="0" w:line="240" w:lineRule="auto"/>
        <w:ind w:left="426" w:hanging="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Na distribútora batérií a akumulátorov, ktorý dodáva priamo konečnému používateľovi batérie a</w:t>
      </w:r>
      <w:r w:rsidR="00B029CA"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akumulátory</w:t>
      </w:r>
      <w:r w:rsidR="00B029CA" w:rsidRPr="002D7ABF">
        <w:rPr>
          <w:rFonts w:ascii="Times New Roman" w:hAnsi="Times New Roman" w:cs="Times New Roman"/>
          <w:sz w:val="24"/>
          <w:szCs w:val="24"/>
          <w:lang w:eastAsia="sk-SK"/>
        </w:rPr>
        <w:t>,</w:t>
      </w:r>
      <w:r w:rsidRPr="002D7ABF">
        <w:rPr>
          <w:rFonts w:ascii="Times New Roman" w:hAnsi="Times New Roman" w:cs="Times New Roman"/>
          <w:sz w:val="24"/>
          <w:szCs w:val="24"/>
          <w:lang w:eastAsia="sk-SK"/>
        </w:rPr>
        <w:t xml:space="preserve"> pochádzajúce od výrobcu batérií a akumulátorov nezapísaného v Registri pre batérie a akumulátory, prechádzajú vo vzťahu k týmto batériám </w:t>
      </w:r>
      <w:r w:rsidRPr="002D7ABF">
        <w:rPr>
          <w:rFonts w:ascii="Times New Roman" w:hAnsi="Times New Roman" w:cs="Times New Roman"/>
          <w:sz w:val="24"/>
          <w:szCs w:val="24"/>
          <w:lang w:eastAsia="sk-SK"/>
        </w:rPr>
        <w:lastRenderedPageBreak/>
        <w:t>a akumulátorom a odpadu z nich pochádzajúcemu povinnosti výrobcu batérií a akumulátorov podľa tohto zákona.</w:t>
      </w:r>
    </w:p>
    <w:p w14:paraId="67F30299" w14:textId="77777777" w:rsidR="00891EFE" w:rsidRDefault="00891EFE" w:rsidP="00C33448">
      <w:pPr>
        <w:pStyle w:val="Standard"/>
        <w:spacing w:after="0" w:line="240" w:lineRule="auto"/>
        <w:jc w:val="center"/>
        <w:rPr>
          <w:rFonts w:ascii="Times New Roman" w:hAnsi="Times New Roman" w:cs="Times New Roman"/>
          <w:b/>
          <w:bCs/>
          <w:sz w:val="24"/>
          <w:szCs w:val="24"/>
          <w:lang w:eastAsia="sk-SK"/>
        </w:rPr>
      </w:pPr>
    </w:p>
    <w:p w14:paraId="70B78670" w14:textId="77777777" w:rsidR="00891EFE" w:rsidRDefault="00891EFE" w:rsidP="00C33448">
      <w:pPr>
        <w:pStyle w:val="Standard"/>
        <w:spacing w:after="0" w:line="240" w:lineRule="auto"/>
        <w:jc w:val="center"/>
        <w:rPr>
          <w:rFonts w:ascii="Times New Roman" w:hAnsi="Times New Roman" w:cs="Times New Roman"/>
          <w:b/>
          <w:bCs/>
          <w:sz w:val="24"/>
          <w:szCs w:val="24"/>
          <w:lang w:eastAsia="sk-SK"/>
        </w:rPr>
      </w:pPr>
    </w:p>
    <w:p w14:paraId="4B9AA11C" w14:textId="7AB1804D"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w:t>
      </w:r>
      <w:r w:rsidR="009616B5" w:rsidRPr="002D7ABF">
        <w:rPr>
          <w:rFonts w:ascii="Times New Roman" w:hAnsi="Times New Roman" w:cs="Times New Roman"/>
          <w:b/>
          <w:bCs/>
          <w:sz w:val="24"/>
          <w:szCs w:val="24"/>
          <w:lang w:eastAsia="sk-SK"/>
        </w:rPr>
        <w:t xml:space="preserve"> 4</w:t>
      </w:r>
      <w:r w:rsidR="00506825" w:rsidRPr="002D7ABF">
        <w:rPr>
          <w:rFonts w:ascii="Times New Roman" w:hAnsi="Times New Roman" w:cs="Times New Roman"/>
          <w:b/>
          <w:bCs/>
          <w:sz w:val="24"/>
          <w:szCs w:val="24"/>
          <w:lang w:eastAsia="sk-SK"/>
        </w:rPr>
        <w:t>9</w:t>
      </w:r>
    </w:p>
    <w:p w14:paraId="06239AC6"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Povinnosti držiteľa použitých batérií a akumulátorov</w:t>
      </w:r>
    </w:p>
    <w:p w14:paraId="1EF54B1D"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p>
    <w:p w14:paraId="4C284E4C" w14:textId="78914A97" w:rsidR="00AC7649" w:rsidRPr="002D7ABF" w:rsidRDefault="00AC7649" w:rsidP="00284549">
      <w:pPr>
        <w:pStyle w:val="Odsekzoznamu"/>
        <w:spacing w:after="0"/>
        <w:ind w:left="0"/>
        <w:jc w:val="both"/>
        <w:rPr>
          <w:rFonts w:ascii="Times New Roman" w:hAnsi="Times New Roman" w:cs="Times New Roman"/>
          <w:b/>
          <w:bCs/>
          <w:sz w:val="24"/>
          <w:szCs w:val="24"/>
          <w:lang w:eastAsia="sk-SK"/>
        </w:rPr>
      </w:pPr>
    </w:p>
    <w:p w14:paraId="41509F4A" w14:textId="77777777" w:rsidR="00730141" w:rsidRPr="002D7ABF" w:rsidRDefault="00730141" w:rsidP="005905D8">
      <w:pPr>
        <w:tabs>
          <w:tab w:val="left" w:pos="426"/>
        </w:tabs>
        <w:jc w:val="both"/>
        <w:rPr>
          <w:rFonts w:cs="Times New Roman"/>
        </w:rPr>
      </w:pPr>
      <w:r w:rsidRPr="002D7ABF">
        <w:rPr>
          <w:rFonts w:cs="Times New Roman"/>
          <w:lang w:eastAsia="sk-SK"/>
        </w:rPr>
        <w:t>Držiteľ použitých batérií a akumulátorov je povinný ich odovzdať, ak ide o</w:t>
      </w:r>
    </w:p>
    <w:p w14:paraId="2945083A" w14:textId="77777777" w:rsidR="00A87FC0" w:rsidRPr="002D7ABF" w:rsidRDefault="00730141" w:rsidP="00CA66F7">
      <w:pPr>
        <w:pStyle w:val="Odsekzoznamu"/>
        <w:numPr>
          <w:ilvl w:val="0"/>
          <w:numId w:val="398"/>
        </w:numPr>
        <w:tabs>
          <w:tab w:val="left" w:pos="426"/>
        </w:tabs>
        <w:spacing w:after="0"/>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rPr>
        <w:t xml:space="preserve">použité </w:t>
      </w:r>
      <w:r w:rsidRPr="002D7ABF">
        <w:rPr>
          <w:rFonts w:ascii="Times New Roman" w:hAnsi="Times New Roman" w:cs="Times New Roman"/>
          <w:sz w:val="24"/>
          <w:szCs w:val="24"/>
          <w:lang w:eastAsia="sk-SK"/>
        </w:rPr>
        <w:t>prenosné batérie a</w:t>
      </w:r>
      <w:r w:rsidR="00E37B83"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akumulátory</w:t>
      </w:r>
      <w:r w:rsidR="00E37B83" w:rsidRPr="002D7ABF">
        <w:rPr>
          <w:rFonts w:ascii="Times New Roman" w:hAnsi="Times New Roman" w:cs="Times New Roman"/>
          <w:sz w:val="24"/>
          <w:szCs w:val="24"/>
          <w:lang w:eastAsia="sk-SK"/>
        </w:rPr>
        <w:t>,</w:t>
      </w:r>
      <w:r w:rsidRPr="002D7ABF">
        <w:rPr>
          <w:rFonts w:ascii="Times New Roman" w:hAnsi="Times New Roman" w:cs="Times New Roman"/>
          <w:sz w:val="24"/>
          <w:szCs w:val="24"/>
          <w:lang w:eastAsia="sk-SK"/>
        </w:rPr>
        <w:t xml:space="preserve"> na mieste uvedenom v § 4</w:t>
      </w:r>
      <w:r w:rsidR="005905D8" w:rsidRPr="002D7ABF">
        <w:rPr>
          <w:rFonts w:ascii="Times New Roman" w:hAnsi="Times New Roman" w:cs="Times New Roman"/>
          <w:sz w:val="24"/>
          <w:szCs w:val="24"/>
          <w:lang w:eastAsia="sk-SK"/>
        </w:rPr>
        <w:t>6</w:t>
      </w:r>
      <w:r w:rsidR="0083599B" w:rsidRPr="002D7ABF">
        <w:rPr>
          <w:rFonts w:ascii="Times New Roman" w:hAnsi="Times New Roman" w:cs="Times New Roman"/>
          <w:sz w:val="24"/>
          <w:szCs w:val="24"/>
          <w:lang w:eastAsia="sk-SK"/>
        </w:rPr>
        <w:t xml:space="preserve"> </w:t>
      </w:r>
      <w:r w:rsidRPr="002D7ABF">
        <w:rPr>
          <w:rFonts w:ascii="Times New Roman" w:hAnsi="Times New Roman" w:cs="Times New Roman"/>
          <w:sz w:val="24"/>
          <w:szCs w:val="24"/>
          <w:lang w:eastAsia="sk-SK"/>
        </w:rPr>
        <w:t xml:space="preserve"> ods. 1 písm. a) bode 1 a 2 alebo osobe oprávnenej na ich zber,</w:t>
      </w:r>
    </w:p>
    <w:p w14:paraId="24BDD72D" w14:textId="42993B95" w:rsidR="00A87FC0" w:rsidRPr="002D7ABF" w:rsidRDefault="00730141" w:rsidP="00CA66F7">
      <w:pPr>
        <w:pStyle w:val="Odsekzoznamu"/>
        <w:numPr>
          <w:ilvl w:val="0"/>
          <w:numId w:val="398"/>
        </w:numPr>
        <w:tabs>
          <w:tab w:val="left" w:pos="426"/>
        </w:tabs>
        <w:spacing w:after="0"/>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rPr>
        <w:t xml:space="preserve">použité </w:t>
      </w:r>
      <w:r w:rsidRPr="002D7ABF">
        <w:rPr>
          <w:rFonts w:ascii="Times New Roman" w:hAnsi="Times New Roman" w:cs="Times New Roman"/>
          <w:sz w:val="24"/>
          <w:szCs w:val="24"/>
          <w:lang w:eastAsia="sk-SK"/>
        </w:rPr>
        <w:t>automobilové batérie a</w:t>
      </w:r>
      <w:r w:rsidR="00E37B83"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akumulátory</w:t>
      </w:r>
      <w:r w:rsidR="00E37B83" w:rsidRPr="002D7ABF">
        <w:rPr>
          <w:rFonts w:ascii="Times New Roman" w:hAnsi="Times New Roman" w:cs="Times New Roman"/>
          <w:sz w:val="24"/>
          <w:szCs w:val="24"/>
          <w:lang w:eastAsia="sk-SK"/>
        </w:rPr>
        <w:t>,</w:t>
      </w:r>
      <w:r w:rsidR="00A87FC0" w:rsidRPr="002D7ABF">
        <w:rPr>
          <w:rFonts w:ascii="Times New Roman" w:hAnsi="Times New Roman" w:cs="Times New Roman"/>
          <w:sz w:val="24"/>
          <w:szCs w:val="24"/>
          <w:lang w:eastAsia="sk-SK"/>
        </w:rPr>
        <w:t xml:space="preserve"> na mieste uvedenom v § 47</w:t>
      </w:r>
      <w:r w:rsidRPr="002D7ABF">
        <w:rPr>
          <w:rFonts w:ascii="Times New Roman" w:hAnsi="Times New Roman" w:cs="Times New Roman"/>
          <w:sz w:val="24"/>
          <w:szCs w:val="24"/>
          <w:lang w:eastAsia="sk-SK"/>
        </w:rPr>
        <w:t xml:space="preserve"> ods. 1 písm. a) bode 1 a 2,</w:t>
      </w:r>
    </w:p>
    <w:p w14:paraId="04D474E3" w14:textId="32E545B4" w:rsidR="00730141" w:rsidRPr="002D7ABF" w:rsidRDefault="00730141" w:rsidP="00CA66F7">
      <w:pPr>
        <w:pStyle w:val="Odsekzoznamu"/>
        <w:numPr>
          <w:ilvl w:val="0"/>
          <w:numId w:val="398"/>
        </w:numPr>
        <w:tabs>
          <w:tab w:val="left" w:pos="426"/>
        </w:tabs>
        <w:spacing w:after="0"/>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rPr>
        <w:t xml:space="preserve">použité </w:t>
      </w:r>
      <w:r w:rsidRPr="002D7ABF">
        <w:rPr>
          <w:rFonts w:ascii="Times New Roman" w:hAnsi="Times New Roman" w:cs="Times New Roman"/>
          <w:sz w:val="24"/>
          <w:szCs w:val="24"/>
          <w:lang w:eastAsia="sk-SK"/>
        </w:rPr>
        <w:t>priemyselné batérie a</w:t>
      </w:r>
      <w:r w:rsidR="00E37B83"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akumulátory</w:t>
      </w:r>
      <w:r w:rsidR="00E37B83" w:rsidRPr="002D7ABF">
        <w:rPr>
          <w:rFonts w:ascii="Times New Roman" w:hAnsi="Times New Roman" w:cs="Times New Roman"/>
          <w:sz w:val="24"/>
          <w:szCs w:val="24"/>
          <w:lang w:eastAsia="sk-SK"/>
        </w:rPr>
        <w:t>,</w:t>
      </w:r>
      <w:r w:rsidR="00A87FC0" w:rsidRPr="002D7ABF">
        <w:rPr>
          <w:rFonts w:ascii="Times New Roman" w:hAnsi="Times New Roman" w:cs="Times New Roman"/>
          <w:sz w:val="24"/>
          <w:szCs w:val="24"/>
          <w:lang w:eastAsia="sk-SK"/>
        </w:rPr>
        <w:t xml:space="preserve"> osobe uvedenej v § 47</w:t>
      </w:r>
      <w:r w:rsidRPr="002D7ABF">
        <w:rPr>
          <w:rFonts w:ascii="Times New Roman" w:hAnsi="Times New Roman" w:cs="Times New Roman"/>
          <w:sz w:val="24"/>
          <w:szCs w:val="24"/>
          <w:lang w:eastAsia="sk-SK"/>
        </w:rPr>
        <w:t xml:space="preserve"> ods. 2 písm. a).</w:t>
      </w:r>
    </w:p>
    <w:p w14:paraId="1B89F56E" w14:textId="77777777" w:rsidR="00730141" w:rsidRPr="002D7ABF" w:rsidRDefault="00730141" w:rsidP="00542B75">
      <w:pPr>
        <w:pStyle w:val="Standard"/>
        <w:spacing w:after="0" w:line="240" w:lineRule="auto"/>
        <w:jc w:val="center"/>
        <w:rPr>
          <w:rFonts w:ascii="Times New Roman" w:hAnsi="Times New Roman" w:cs="Times New Roman"/>
          <w:b/>
          <w:bCs/>
          <w:sz w:val="24"/>
          <w:szCs w:val="24"/>
          <w:lang w:eastAsia="sk-SK"/>
        </w:rPr>
      </w:pPr>
    </w:p>
    <w:p w14:paraId="16994AAA" w14:textId="018D8733" w:rsidR="004E43FC" w:rsidRPr="002D7ABF" w:rsidRDefault="004E43FC" w:rsidP="00542B75">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 xml:space="preserve">§ </w:t>
      </w:r>
      <w:r w:rsidR="00506825" w:rsidRPr="002D7ABF">
        <w:rPr>
          <w:rFonts w:ascii="Times New Roman" w:hAnsi="Times New Roman" w:cs="Times New Roman"/>
          <w:b/>
          <w:bCs/>
          <w:sz w:val="24"/>
          <w:szCs w:val="24"/>
          <w:lang w:eastAsia="sk-SK"/>
        </w:rPr>
        <w:t>50</w:t>
      </w:r>
    </w:p>
    <w:p w14:paraId="11D21D19" w14:textId="77777777" w:rsidR="004E43FC" w:rsidRPr="002D7ABF" w:rsidRDefault="004E43FC" w:rsidP="00542B75">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Zber</w:t>
      </w:r>
      <w:r w:rsidR="001C27BA" w:rsidRPr="002D7ABF">
        <w:rPr>
          <w:rFonts w:ascii="Times New Roman" w:hAnsi="Times New Roman" w:cs="Times New Roman"/>
          <w:b/>
          <w:bCs/>
          <w:sz w:val="24"/>
          <w:szCs w:val="24"/>
          <w:lang w:eastAsia="sk-SK"/>
        </w:rPr>
        <w:t xml:space="preserve"> použitých batérií a akumulátorov</w:t>
      </w:r>
    </w:p>
    <w:p w14:paraId="44B30A8B"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p>
    <w:p w14:paraId="23A854C2" w14:textId="7AC8FD4B" w:rsidR="00EE772F" w:rsidRPr="002D7ABF" w:rsidRDefault="004E43FC" w:rsidP="00EE772F">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lang w:eastAsia="sk-SK"/>
        </w:rPr>
        <w:t>(1) Použité batérie a akumulátory možno zbierať len oddelene od ostatných druhov odpadov</w:t>
      </w:r>
      <w:r w:rsidRPr="002D7ABF">
        <w:rPr>
          <w:rFonts w:ascii="Times New Roman" w:hAnsi="Times New Roman" w:cs="Times New Roman"/>
          <w:sz w:val="24"/>
          <w:szCs w:val="24"/>
        </w:rPr>
        <w:t xml:space="preserve"> s</w:t>
      </w:r>
      <w:r w:rsidR="00EE772F" w:rsidRPr="002D7ABF">
        <w:rPr>
          <w:rFonts w:ascii="Times New Roman" w:hAnsi="Times New Roman" w:cs="Times New Roman"/>
          <w:sz w:val="24"/>
          <w:szCs w:val="24"/>
        </w:rPr>
        <w:t> výn</w:t>
      </w:r>
      <w:r w:rsidR="00A87FC0" w:rsidRPr="002D7ABF">
        <w:rPr>
          <w:rFonts w:ascii="Times New Roman" w:hAnsi="Times New Roman" w:cs="Times New Roman"/>
          <w:sz w:val="24"/>
          <w:szCs w:val="24"/>
        </w:rPr>
        <w:t>imkou prípadu, ak sú súčasťou elektroodpadu alebo starého vozidla</w:t>
      </w:r>
      <w:r w:rsidR="00EE772F" w:rsidRPr="002D7ABF">
        <w:rPr>
          <w:rFonts w:ascii="Times New Roman" w:hAnsi="Times New Roman" w:cs="Times New Roman"/>
          <w:sz w:val="24"/>
          <w:szCs w:val="24"/>
        </w:rPr>
        <w:t>, kedy sa zbierajú spolu s týmto odpadom.</w:t>
      </w:r>
    </w:p>
    <w:p w14:paraId="0BC85D4A" w14:textId="77777777" w:rsidR="004E43FC" w:rsidRPr="002D7ABF" w:rsidRDefault="004E43FC" w:rsidP="00F34EBF">
      <w:pPr>
        <w:pStyle w:val="Standard"/>
        <w:spacing w:after="0" w:line="240" w:lineRule="auto"/>
        <w:jc w:val="both"/>
        <w:rPr>
          <w:rFonts w:ascii="Times New Roman" w:hAnsi="Times New Roman" w:cs="Times New Roman"/>
          <w:sz w:val="24"/>
          <w:szCs w:val="24"/>
        </w:rPr>
      </w:pPr>
    </w:p>
    <w:p w14:paraId="3EE3FE97" w14:textId="1B0C389B" w:rsidR="00CA4D24" w:rsidRPr="002D7ABF" w:rsidRDefault="00CA4D24" w:rsidP="00A87FC0">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rPr>
        <w:t>(2) Ten, kto vykonáva</w:t>
      </w:r>
      <w:r w:rsidR="00A87FC0" w:rsidRPr="002D7ABF">
        <w:rPr>
          <w:rFonts w:ascii="Times New Roman" w:hAnsi="Times New Roman" w:cs="Times New Roman"/>
          <w:sz w:val="24"/>
          <w:szCs w:val="24"/>
        </w:rPr>
        <w:t xml:space="preserve"> zber</w:t>
      </w:r>
      <w:r w:rsidRPr="002D7ABF">
        <w:rPr>
          <w:rFonts w:ascii="Times New Roman" w:hAnsi="Times New Roman" w:cs="Times New Roman"/>
          <w:sz w:val="24"/>
          <w:szCs w:val="24"/>
        </w:rPr>
        <w:t xml:space="preserve"> použitých batérií a akumulátorov  v zariadení na zber odpadov alebo bez zariadenia na zber odpadov, je povinný mať uzatvorenú zmluvu s príslušnou organizáciou zodpovednosti výrobcov, ktorá má podpísanú zmluvu s obcou alebo výrobcom príslušného </w:t>
      </w:r>
      <w:r w:rsidR="00C71D74"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 alebo  s treťou osobou; toto ustanovenie sa nevzťahuje na osobu uvedenú v odseku 4 a distribútorov vykonávajúcich spätných zber.</w:t>
      </w:r>
    </w:p>
    <w:p w14:paraId="4BAAAA37" w14:textId="77777777" w:rsidR="00CA4D24" w:rsidRPr="002D7ABF" w:rsidRDefault="00CA4D24" w:rsidP="00A87FC0">
      <w:pPr>
        <w:pStyle w:val="Standard"/>
        <w:spacing w:after="0" w:line="240" w:lineRule="auto"/>
        <w:jc w:val="both"/>
        <w:rPr>
          <w:rFonts w:ascii="Times New Roman" w:hAnsi="Times New Roman"/>
          <w:sz w:val="24"/>
          <w:szCs w:val="24"/>
          <w:lang w:eastAsia="sk-SK"/>
        </w:rPr>
      </w:pPr>
    </w:p>
    <w:p w14:paraId="20AF85F3" w14:textId="1AF08BC0" w:rsidR="00EE772F" w:rsidRPr="002D7ABF" w:rsidRDefault="00A87FC0" w:rsidP="00A87FC0">
      <w:pPr>
        <w:pStyle w:val="Standard"/>
        <w:spacing w:after="0" w:line="240" w:lineRule="auto"/>
        <w:jc w:val="both"/>
        <w:rPr>
          <w:rFonts w:ascii="Times New Roman" w:hAnsi="Times New Roman" w:cs="Times New Roman"/>
          <w:sz w:val="24"/>
          <w:szCs w:val="24"/>
        </w:rPr>
      </w:pPr>
      <w:r w:rsidRPr="002D7ABF">
        <w:rPr>
          <w:rFonts w:ascii="Times New Roman" w:hAnsi="Times New Roman"/>
          <w:sz w:val="24"/>
          <w:szCs w:val="24"/>
          <w:lang w:eastAsia="sk-SK"/>
        </w:rPr>
        <w:t>(3</w:t>
      </w:r>
      <w:r w:rsidR="00EE772F" w:rsidRPr="002D7ABF">
        <w:rPr>
          <w:rFonts w:ascii="Times New Roman" w:hAnsi="Times New Roman"/>
          <w:sz w:val="24"/>
          <w:szCs w:val="24"/>
          <w:lang w:eastAsia="sk-SK"/>
        </w:rPr>
        <w:t>) Zber použitých automobilových batérií z motorových vozidiel nevyužívaných na komerčné účely vo vlastníctve fyzickej osoby, nemožno viazať na kúpu novej batérie alebo akumulátora alebo iného tovaru a musí byť pre konečného používateľa bezplatný.</w:t>
      </w:r>
    </w:p>
    <w:p w14:paraId="35CFFA9D" w14:textId="77777777" w:rsidR="00A87FC0" w:rsidRPr="002D7ABF" w:rsidRDefault="00A87FC0" w:rsidP="00A87FC0">
      <w:pPr>
        <w:pStyle w:val="Odsekzoznamu"/>
        <w:spacing w:after="0" w:line="240" w:lineRule="auto"/>
        <w:ind w:left="0"/>
        <w:jc w:val="both"/>
        <w:rPr>
          <w:rFonts w:ascii="Times New Roman" w:hAnsi="Times New Roman" w:cs="Times New Roman"/>
          <w:sz w:val="24"/>
          <w:szCs w:val="24"/>
        </w:rPr>
      </w:pPr>
    </w:p>
    <w:p w14:paraId="41E221AE" w14:textId="708A6A74" w:rsidR="004E43FC" w:rsidRPr="002D7ABF" w:rsidRDefault="00A87FC0" w:rsidP="00A87FC0">
      <w:pPr>
        <w:jc w:val="both"/>
        <w:rPr>
          <w:rFonts w:cs="Times New Roman"/>
        </w:rPr>
      </w:pPr>
      <w:r w:rsidRPr="002D7ABF">
        <w:rPr>
          <w:rFonts w:cs="Times New Roman"/>
        </w:rPr>
        <w:t>(4)</w:t>
      </w:r>
      <w:r w:rsidR="00BC304C" w:rsidRPr="002D7ABF">
        <w:rPr>
          <w:rFonts w:cs="Times New Roman"/>
        </w:rPr>
        <w:t xml:space="preserve"> </w:t>
      </w:r>
      <w:r w:rsidR="004E43FC" w:rsidRPr="002D7ABF">
        <w:rPr>
          <w:rFonts w:cs="Times New Roman"/>
        </w:rPr>
        <w:t xml:space="preserve">Na prevádzkovanie zberného miesta </w:t>
      </w:r>
      <w:r w:rsidR="004E43FC" w:rsidRPr="002D7ABF">
        <w:rPr>
          <w:rFonts w:cs="Times New Roman"/>
          <w:lang w:eastAsia="sk-SK"/>
        </w:rPr>
        <w:t xml:space="preserve">použitých prenosných batérií </w:t>
      </w:r>
      <w:r w:rsidR="004E43FC" w:rsidRPr="002D7ABF">
        <w:rPr>
          <w:rFonts w:cs="Times New Roman"/>
        </w:rPr>
        <w:t xml:space="preserve">a na vykonávanie spätného zberu u distribútora </w:t>
      </w:r>
      <w:r w:rsidRPr="002D7ABF">
        <w:rPr>
          <w:rFonts w:cs="Times New Roman"/>
        </w:rPr>
        <w:t>sa nevyžaduje súhlas podľa § 97 ani registrácia podľa § 98</w:t>
      </w:r>
      <w:r w:rsidR="004E43FC" w:rsidRPr="002D7ABF">
        <w:rPr>
          <w:rFonts w:cs="Times New Roman"/>
        </w:rPr>
        <w:t>.</w:t>
      </w:r>
    </w:p>
    <w:p w14:paraId="392BA1D4" w14:textId="77777777" w:rsidR="00A87FC0" w:rsidRPr="002D7ABF" w:rsidRDefault="00A87FC0" w:rsidP="00A87FC0">
      <w:pPr>
        <w:pStyle w:val="Odsekzoznamu"/>
        <w:spacing w:after="0" w:line="240" w:lineRule="auto"/>
        <w:jc w:val="both"/>
        <w:rPr>
          <w:rFonts w:ascii="Times New Roman" w:hAnsi="Times New Roman" w:cs="Times New Roman"/>
          <w:sz w:val="24"/>
          <w:szCs w:val="24"/>
        </w:rPr>
      </w:pPr>
    </w:p>
    <w:p w14:paraId="0AFF09C3" w14:textId="1CB70F3B" w:rsidR="00EE772F" w:rsidRPr="002D7ABF" w:rsidRDefault="00A87FC0" w:rsidP="00A87FC0">
      <w:pPr>
        <w:pStyle w:val="Odsekzoznamu"/>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lang w:eastAsia="sk-SK"/>
        </w:rPr>
        <w:t>(5</w:t>
      </w:r>
      <w:r w:rsidR="00EE772F" w:rsidRPr="002D7ABF">
        <w:rPr>
          <w:rFonts w:ascii="Times New Roman" w:hAnsi="Times New Roman" w:cs="Times New Roman"/>
          <w:sz w:val="24"/>
          <w:szCs w:val="24"/>
          <w:lang w:eastAsia="sk-SK"/>
        </w:rPr>
        <w:t>) Prevádzkovateľ zberného miesta použitých batérií a akumulátorov a osoba oprávnená na zber použitých batérií a akumulátorov je povinná</w:t>
      </w:r>
    </w:p>
    <w:p w14:paraId="752628EC" w14:textId="663C9BE7" w:rsidR="00EE772F" w:rsidRPr="002D7ABF" w:rsidRDefault="00EE772F" w:rsidP="00CA66F7">
      <w:pPr>
        <w:pStyle w:val="Standard"/>
        <w:numPr>
          <w:ilvl w:val="0"/>
          <w:numId w:val="281"/>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viesť a uchovávať evidenciu o množstvách vyzbieraných použitých batérií a akumulátorov v kilogramoch v členení b</w:t>
      </w:r>
      <w:r w:rsidR="00A87FC0" w:rsidRPr="002D7ABF">
        <w:rPr>
          <w:rFonts w:ascii="Times New Roman" w:hAnsi="Times New Roman" w:cs="Times New Roman"/>
          <w:sz w:val="24"/>
          <w:szCs w:val="24"/>
          <w:lang w:eastAsia="sk-SK"/>
        </w:rPr>
        <w:t>atérií a akumulátorov podľa § 42</w:t>
      </w:r>
      <w:r w:rsidRPr="002D7ABF">
        <w:rPr>
          <w:rFonts w:ascii="Times New Roman" w:hAnsi="Times New Roman" w:cs="Times New Roman"/>
          <w:sz w:val="24"/>
          <w:szCs w:val="24"/>
          <w:lang w:eastAsia="sk-SK"/>
        </w:rPr>
        <w:t xml:space="preserve">  ods. 3,</w:t>
      </w:r>
    </w:p>
    <w:p w14:paraId="53FCD095" w14:textId="30C89407" w:rsidR="00EE772F" w:rsidRPr="002D7ABF" w:rsidRDefault="00EE772F" w:rsidP="00CA66F7">
      <w:pPr>
        <w:pStyle w:val="Standard"/>
        <w:numPr>
          <w:ilvl w:val="0"/>
          <w:numId w:val="281"/>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ohlasovať </w:t>
      </w:r>
      <w:r w:rsidR="00A87FC0" w:rsidRPr="002D7ABF">
        <w:rPr>
          <w:rFonts w:ascii="Times New Roman" w:hAnsi="Times New Roman" w:cs="Times New Roman"/>
          <w:sz w:val="24"/>
          <w:szCs w:val="24"/>
          <w:lang w:eastAsia="sk-SK"/>
        </w:rPr>
        <w:t xml:space="preserve">štvrťročne </w:t>
      </w:r>
      <w:r w:rsidRPr="002D7ABF">
        <w:rPr>
          <w:rFonts w:ascii="Times New Roman" w:hAnsi="Times New Roman" w:cs="Times New Roman"/>
          <w:sz w:val="24"/>
          <w:szCs w:val="24"/>
          <w:lang w:eastAsia="sk-SK"/>
        </w:rPr>
        <w:t>ustanovené ú</w:t>
      </w:r>
      <w:r w:rsidR="00A87FC0" w:rsidRPr="002D7ABF">
        <w:rPr>
          <w:rFonts w:ascii="Times New Roman" w:hAnsi="Times New Roman" w:cs="Times New Roman"/>
          <w:sz w:val="24"/>
          <w:szCs w:val="24"/>
          <w:lang w:eastAsia="sk-SK"/>
        </w:rPr>
        <w:t>daje z evidencie podľa písmena a</w:t>
      </w:r>
      <w:r w:rsidRPr="002D7ABF">
        <w:rPr>
          <w:rFonts w:ascii="Times New Roman" w:hAnsi="Times New Roman" w:cs="Times New Roman"/>
          <w:sz w:val="24"/>
          <w:szCs w:val="24"/>
          <w:lang w:eastAsia="sk-SK"/>
        </w:rPr>
        <w:t>) do 20 dní po uplynutí kalendárneho štvrťroka v</w:t>
      </w:r>
      <w:r w:rsidR="00A87FC0" w:rsidRPr="002D7ABF">
        <w:rPr>
          <w:rFonts w:ascii="Times New Roman" w:hAnsi="Times New Roman" w:cs="Times New Roman"/>
          <w:sz w:val="24"/>
          <w:szCs w:val="24"/>
          <w:lang w:eastAsia="sk-SK"/>
        </w:rPr>
        <w:t>ýrobcovi batérií a akumulátorov</w:t>
      </w:r>
      <w:r w:rsidRPr="002D7ABF">
        <w:rPr>
          <w:rFonts w:ascii="Times New Roman" w:hAnsi="Times New Roman" w:cs="Times New Roman"/>
          <w:sz w:val="24"/>
          <w:szCs w:val="24"/>
          <w:lang w:eastAsia="sk-SK"/>
        </w:rPr>
        <w:t xml:space="preserve"> alebo organizácii zodpovednosti výrobcov, s ktorými má uzavretú zmluvu a koordinačnému centru.</w:t>
      </w:r>
    </w:p>
    <w:p w14:paraId="7AC3BA78" w14:textId="77777777" w:rsidR="00FB4DD3" w:rsidRPr="002D7ABF" w:rsidRDefault="00FB4DD3" w:rsidP="00506825">
      <w:pPr>
        <w:pStyle w:val="Standard"/>
        <w:spacing w:after="0" w:line="240" w:lineRule="auto"/>
        <w:rPr>
          <w:rFonts w:ascii="Times New Roman" w:hAnsi="Times New Roman" w:cs="Times New Roman"/>
          <w:b/>
          <w:bCs/>
          <w:sz w:val="24"/>
          <w:szCs w:val="24"/>
          <w:lang w:eastAsia="sk-SK"/>
        </w:rPr>
      </w:pPr>
    </w:p>
    <w:p w14:paraId="41D57EA9" w14:textId="77777777" w:rsidR="00FB4DD3" w:rsidRPr="002D7ABF" w:rsidRDefault="00FB4DD3" w:rsidP="00A87FC0">
      <w:pPr>
        <w:pStyle w:val="Standard"/>
        <w:spacing w:after="0" w:line="240" w:lineRule="auto"/>
        <w:jc w:val="center"/>
        <w:rPr>
          <w:rFonts w:ascii="Times New Roman" w:hAnsi="Times New Roman" w:cs="Times New Roman"/>
          <w:b/>
          <w:bCs/>
          <w:sz w:val="24"/>
          <w:szCs w:val="24"/>
          <w:lang w:eastAsia="sk-SK"/>
        </w:rPr>
      </w:pPr>
    </w:p>
    <w:p w14:paraId="4BAD753E" w14:textId="77777777" w:rsidR="00891EFE" w:rsidRDefault="00891EFE" w:rsidP="00A87FC0">
      <w:pPr>
        <w:pStyle w:val="Standard"/>
        <w:spacing w:after="0" w:line="240" w:lineRule="auto"/>
        <w:jc w:val="center"/>
        <w:rPr>
          <w:rFonts w:ascii="Times New Roman" w:hAnsi="Times New Roman" w:cs="Times New Roman"/>
          <w:b/>
          <w:bCs/>
          <w:sz w:val="24"/>
          <w:szCs w:val="24"/>
          <w:lang w:eastAsia="sk-SK"/>
        </w:rPr>
      </w:pPr>
    </w:p>
    <w:p w14:paraId="58779D6B" w14:textId="77777777" w:rsidR="00891EFE" w:rsidRDefault="00891EFE" w:rsidP="00A87FC0">
      <w:pPr>
        <w:pStyle w:val="Standard"/>
        <w:spacing w:after="0" w:line="240" w:lineRule="auto"/>
        <w:jc w:val="center"/>
        <w:rPr>
          <w:rFonts w:ascii="Times New Roman" w:hAnsi="Times New Roman" w:cs="Times New Roman"/>
          <w:b/>
          <w:bCs/>
          <w:sz w:val="24"/>
          <w:szCs w:val="24"/>
          <w:lang w:eastAsia="sk-SK"/>
        </w:rPr>
      </w:pPr>
    </w:p>
    <w:p w14:paraId="7FDF0029" w14:textId="77777777" w:rsidR="00891EFE" w:rsidRDefault="00891EFE" w:rsidP="00A87FC0">
      <w:pPr>
        <w:pStyle w:val="Standard"/>
        <w:spacing w:after="0" w:line="240" w:lineRule="auto"/>
        <w:jc w:val="center"/>
        <w:rPr>
          <w:rFonts w:ascii="Times New Roman" w:hAnsi="Times New Roman" w:cs="Times New Roman"/>
          <w:b/>
          <w:bCs/>
          <w:sz w:val="24"/>
          <w:szCs w:val="24"/>
          <w:lang w:eastAsia="sk-SK"/>
        </w:rPr>
      </w:pPr>
    </w:p>
    <w:p w14:paraId="2916337C" w14:textId="77777777" w:rsidR="00891EFE" w:rsidRDefault="00891EFE" w:rsidP="00A87FC0">
      <w:pPr>
        <w:pStyle w:val="Standard"/>
        <w:spacing w:after="0" w:line="240" w:lineRule="auto"/>
        <w:jc w:val="center"/>
        <w:rPr>
          <w:rFonts w:ascii="Times New Roman" w:hAnsi="Times New Roman" w:cs="Times New Roman"/>
          <w:b/>
          <w:bCs/>
          <w:sz w:val="24"/>
          <w:szCs w:val="24"/>
          <w:lang w:eastAsia="sk-SK"/>
        </w:rPr>
      </w:pPr>
    </w:p>
    <w:p w14:paraId="53C1E8FF" w14:textId="77777777" w:rsidR="00891EFE" w:rsidRDefault="00891EFE" w:rsidP="00A87FC0">
      <w:pPr>
        <w:pStyle w:val="Standard"/>
        <w:spacing w:after="0" w:line="240" w:lineRule="auto"/>
        <w:jc w:val="center"/>
        <w:rPr>
          <w:rFonts w:ascii="Times New Roman" w:hAnsi="Times New Roman" w:cs="Times New Roman"/>
          <w:b/>
          <w:bCs/>
          <w:sz w:val="24"/>
          <w:szCs w:val="24"/>
          <w:lang w:eastAsia="sk-SK"/>
        </w:rPr>
      </w:pPr>
    </w:p>
    <w:p w14:paraId="51146D61" w14:textId="77777777" w:rsidR="00891EFE" w:rsidRDefault="00891EFE" w:rsidP="00A87FC0">
      <w:pPr>
        <w:pStyle w:val="Standard"/>
        <w:spacing w:after="0" w:line="240" w:lineRule="auto"/>
        <w:jc w:val="center"/>
        <w:rPr>
          <w:rFonts w:ascii="Times New Roman" w:hAnsi="Times New Roman" w:cs="Times New Roman"/>
          <w:b/>
          <w:bCs/>
          <w:sz w:val="24"/>
          <w:szCs w:val="24"/>
          <w:lang w:eastAsia="sk-SK"/>
        </w:rPr>
      </w:pPr>
    </w:p>
    <w:p w14:paraId="17B50DEA" w14:textId="77777777" w:rsidR="00891EFE" w:rsidRDefault="00891EFE" w:rsidP="00A87FC0">
      <w:pPr>
        <w:pStyle w:val="Standard"/>
        <w:spacing w:after="0" w:line="240" w:lineRule="auto"/>
        <w:jc w:val="center"/>
        <w:rPr>
          <w:rFonts w:ascii="Times New Roman" w:hAnsi="Times New Roman" w:cs="Times New Roman"/>
          <w:b/>
          <w:bCs/>
          <w:sz w:val="24"/>
          <w:szCs w:val="24"/>
          <w:lang w:eastAsia="sk-SK"/>
        </w:rPr>
      </w:pPr>
    </w:p>
    <w:p w14:paraId="1D18DFD2" w14:textId="631FFC7C" w:rsidR="004E43FC" w:rsidRPr="002D7ABF" w:rsidRDefault="004E43FC" w:rsidP="00A87FC0">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 xml:space="preserve">§ </w:t>
      </w:r>
      <w:r w:rsidR="009616B5" w:rsidRPr="002D7ABF">
        <w:rPr>
          <w:rFonts w:ascii="Times New Roman" w:hAnsi="Times New Roman" w:cs="Times New Roman"/>
          <w:b/>
          <w:bCs/>
          <w:sz w:val="24"/>
          <w:szCs w:val="24"/>
          <w:lang w:eastAsia="sk-SK"/>
        </w:rPr>
        <w:t>5</w:t>
      </w:r>
      <w:r w:rsidR="00506825" w:rsidRPr="002D7ABF">
        <w:rPr>
          <w:rFonts w:ascii="Times New Roman" w:hAnsi="Times New Roman" w:cs="Times New Roman"/>
          <w:b/>
          <w:bCs/>
          <w:sz w:val="24"/>
          <w:szCs w:val="24"/>
          <w:lang w:eastAsia="sk-SK"/>
        </w:rPr>
        <w:t>1</w:t>
      </w:r>
    </w:p>
    <w:p w14:paraId="5E4F39A1" w14:textId="77777777" w:rsidR="004E43FC" w:rsidRPr="002D7ABF" w:rsidRDefault="004E43FC" w:rsidP="00A87FC0">
      <w:pPr>
        <w:pStyle w:val="Standard"/>
        <w:spacing w:after="0" w:line="240" w:lineRule="auto"/>
        <w:jc w:val="center"/>
        <w:rPr>
          <w:rFonts w:ascii="Times New Roman" w:hAnsi="Times New Roman" w:cs="Times New Roman"/>
          <w:b/>
          <w:bCs/>
          <w:sz w:val="24"/>
          <w:szCs w:val="24"/>
          <w:lang w:eastAsia="sk-SK"/>
        </w:rPr>
      </w:pPr>
      <w:r w:rsidRPr="002D7ABF">
        <w:rPr>
          <w:rFonts w:ascii="Times New Roman" w:hAnsi="Times New Roman" w:cs="Times New Roman"/>
          <w:b/>
          <w:bCs/>
          <w:sz w:val="24"/>
          <w:szCs w:val="24"/>
          <w:lang w:eastAsia="sk-SK"/>
        </w:rPr>
        <w:t>Spracovanie a</w:t>
      </w:r>
      <w:r w:rsidR="00E55DB8" w:rsidRPr="002D7ABF">
        <w:rPr>
          <w:rFonts w:ascii="Times New Roman" w:hAnsi="Times New Roman" w:cs="Times New Roman"/>
          <w:b/>
          <w:bCs/>
          <w:sz w:val="24"/>
          <w:szCs w:val="24"/>
          <w:lang w:eastAsia="sk-SK"/>
        </w:rPr>
        <w:t> </w:t>
      </w:r>
      <w:r w:rsidRPr="002D7ABF">
        <w:rPr>
          <w:rFonts w:ascii="Times New Roman" w:hAnsi="Times New Roman" w:cs="Times New Roman"/>
          <w:b/>
          <w:bCs/>
          <w:sz w:val="24"/>
          <w:szCs w:val="24"/>
          <w:lang w:eastAsia="sk-SK"/>
        </w:rPr>
        <w:t>recyklácia</w:t>
      </w:r>
      <w:r w:rsidR="00E55DB8" w:rsidRPr="002D7ABF">
        <w:rPr>
          <w:rFonts w:ascii="Times New Roman" w:hAnsi="Times New Roman" w:cs="Times New Roman"/>
          <w:b/>
          <w:bCs/>
          <w:sz w:val="24"/>
          <w:szCs w:val="24"/>
          <w:lang w:eastAsia="sk-SK"/>
        </w:rPr>
        <w:t xml:space="preserve"> použitých batérií a akumulátorov</w:t>
      </w:r>
    </w:p>
    <w:p w14:paraId="2062B420" w14:textId="77777777" w:rsidR="004E43FC" w:rsidRPr="002D7ABF" w:rsidRDefault="004E43FC" w:rsidP="00C33448">
      <w:pPr>
        <w:pStyle w:val="Standard"/>
        <w:spacing w:after="0" w:line="240" w:lineRule="auto"/>
        <w:jc w:val="center"/>
        <w:rPr>
          <w:rFonts w:ascii="Times New Roman" w:hAnsi="Times New Roman" w:cs="Times New Roman"/>
          <w:b/>
          <w:bCs/>
          <w:sz w:val="24"/>
          <w:szCs w:val="24"/>
          <w:lang w:eastAsia="sk-SK"/>
        </w:rPr>
      </w:pPr>
    </w:p>
    <w:p w14:paraId="05A4F2EA" w14:textId="76A08566" w:rsidR="004E43FC" w:rsidRPr="002D7ABF" w:rsidRDefault="004E43FC" w:rsidP="00C33448">
      <w:pPr>
        <w:pStyle w:val="Standard"/>
        <w:spacing w:after="0" w:line="240" w:lineRule="auto"/>
        <w:jc w:val="both"/>
      </w:pPr>
      <w:r w:rsidRPr="002D7ABF">
        <w:rPr>
          <w:rFonts w:ascii="Times New Roman" w:hAnsi="Times New Roman" w:cs="Times New Roman"/>
          <w:sz w:val="24"/>
          <w:szCs w:val="24"/>
          <w:lang w:eastAsia="sk-SK"/>
        </w:rPr>
        <w:t>(1) Spracovateľ použitých batérií a akumulátorov je oprávnený odobrať použité batérie a akumulátory na spracovanie</w:t>
      </w:r>
      <w:r w:rsidR="006C4C91" w:rsidRPr="002D7ABF">
        <w:rPr>
          <w:rFonts w:ascii="Times New Roman" w:hAnsi="Times New Roman" w:cs="Times New Roman"/>
          <w:sz w:val="24"/>
          <w:szCs w:val="24"/>
          <w:lang w:eastAsia="sk-SK"/>
        </w:rPr>
        <w:t xml:space="preserve"> a</w:t>
      </w:r>
      <w:r w:rsidRPr="002D7ABF">
        <w:rPr>
          <w:rFonts w:ascii="Times New Roman" w:hAnsi="Times New Roman" w:cs="Times New Roman"/>
          <w:sz w:val="24"/>
          <w:szCs w:val="24"/>
          <w:lang w:eastAsia="sk-SK"/>
        </w:rPr>
        <w:t xml:space="preserve"> na recykláciu len od osôb oprávnených na nakladanie s nimi v súlade s týmto zákonom.</w:t>
      </w:r>
    </w:p>
    <w:p w14:paraId="2407B2D5" w14:textId="77777777" w:rsidR="004E43FC" w:rsidRPr="002D7ABF" w:rsidRDefault="004E43FC" w:rsidP="00C33448">
      <w:pPr>
        <w:pStyle w:val="Standard"/>
        <w:spacing w:after="0" w:line="240" w:lineRule="auto"/>
        <w:jc w:val="both"/>
        <w:rPr>
          <w:rFonts w:ascii="Times New Roman" w:hAnsi="Times New Roman" w:cs="Times New Roman"/>
          <w:sz w:val="24"/>
          <w:szCs w:val="24"/>
          <w:lang w:eastAsia="sk-SK"/>
        </w:rPr>
      </w:pPr>
    </w:p>
    <w:p w14:paraId="56645537" w14:textId="77777777" w:rsidR="004E43FC" w:rsidRPr="002D7ABF" w:rsidRDefault="004E43FC" w:rsidP="00C33448">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(2) Spracovateľ použitých batérií a akumulátorov je okrem povinností podľa § 14 </w:t>
      </w:r>
      <w:r w:rsidR="008B55FC" w:rsidRPr="002D7ABF">
        <w:rPr>
          <w:rFonts w:ascii="Times New Roman" w:hAnsi="Times New Roman" w:cs="Times New Roman"/>
          <w:sz w:val="24"/>
          <w:szCs w:val="24"/>
          <w:lang w:eastAsia="sk-SK"/>
        </w:rPr>
        <w:t xml:space="preserve">a 17 </w:t>
      </w:r>
      <w:r w:rsidRPr="002D7ABF">
        <w:rPr>
          <w:rFonts w:ascii="Times New Roman" w:hAnsi="Times New Roman" w:cs="Times New Roman"/>
          <w:sz w:val="24"/>
          <w:szCs w:val="24"/>
          <w:lang w:eastAsia="sk-SK"/>
        </w:rPr>
        <w:t>povinný</w:t>
      </w:r>
    </w:p>
    <w:p w14:paraId="622615E4" w14:textId="2212C32B" w:rsidR="004E43FC" w:rsidRPr="002D7ABF" w:rsidRDefault="004E43FC" w:rsidP="00CA66F7">
      <w:pPr>
        <w:pStyle w:val="Standard"/>
        <w:numPr>
          <w:ilvl w:val="0"/>
          <w:numId w:val="282"/>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spracovávať </w:t>
      </w:r>
      <w:r w:rsidR="00B029CA" w:rsidRPr="002D7ABF">
        <w:rPr>
          <w:rFonts w:ascii="Times New Roman" w:hAnsi="Times New Roman" w:cs="Times New Roman"/>
          <w:sz w:val="24"/>
          <w:szCs w:val="24"/>
          <w:lang w:eastAsia="sk-SK"/>
        </w:rPr>
        <w:t xml:space="preserve">a recyklovať </w:t>
      </w:r>
      <w:r w:rsidRPr="002D7ABF">
        <w:rPr>
          <w:rFonts w:ascii="Times New Roman" w:hAnsi="Times New Roman" w:cs="Times New Roman"/>
          <w:sz w:val="24"/>
          <w:szCs w:val="24"/>
          <w:lang w:eastAsia="sk-SK"/>
        </w:rPr>
        <w:t>použité b</w:t>
      </w:r>
      <w:r w:rsidR="00B029CA" w:rsidRPr="002D7ABF">
        <w:rPr>
          <w:rFonts w:ascii="Times New Roman" w:hAnsi="Times New Roman" w:cs="Times New Roman"/>
          <w:sz w:val="24"/>
          <w:szCs w:val="24"/>
          <w:lang w:eastAsia="sk-SK"/>
        </w:rPr>
        <w:t>atérie a akumulátory v súlade s udeleným</w:t>
      </w:r>
      <w:r w:rsidRPr="002D7ABF">
        <w:rPr>
          <w:rFonts w:ascii="Times New Roman" w:hAnsi="Times New Roman" w:cs="Times New Roman"/>
          <w:sz w:val="24"/>
          <w:szCs w:val="24"/>
          <w:lang w:eastAsia="sk-SK"/>
        </w:rPr>
        <w:t xml:space="preserve"> súhlasom </w:t>
      </w:r>
      <w:r w:rsidR="00B029CA" w:rsidRPr="002D7ABF">
        <w:rPr>
          <w:rFonts w:ascii="Times New Roman" w:hAnsi="Times New Roman" w:cs="Times New Roman"/>
          <w:sz w:val="24"/>
          <w:szCs w:val="24"/>
          <w:lang w:eastAsia="sk-SK"/>
        </w:rPr>
        <w:t xml:space="preserve">a udelenou autorizáciou </w:t>
      </w:r>
      <w:r w:rsidRPr="002D7ABF">
        <w:rPr>
          <w:rFonts w:ascii="Times New Roman" w:hAnsi="Times New Roman" w:cs="Times New Roman"/>
          <w:sz w:val="24"/>
          <w:szCs w:val="24"/>
          <w:lang w:eastAsia="sk-SK"/>
        </w:rPr>
        <w:t xml:space="preserve">a dodržiavať požiadavky na spracovanie </w:t>
      </w:r>
      <w:r w:rsidR="00B029CA" w:rsidRPr="002D7ABF">
        <w:rPr>
          <w:rFonts w:ascii="Times New Roman" w:hAnsi="Times New Roman" w:cs="Times New Roman"/>
          <w:sz w:val="24"/>
          <w:szCs w:val="24"/>
          <w:lang w:eastAsia="sk-SK"/>
        </w:rPr>
        <w:t xml:space="preserve">a recykláciu </w:t>
      </w:r>
      <w:r w:rsidRPr="002D7ABF">
        <w:rPr>
          <w:rFonts w:ascii="Times New Roman" w:hAnsi="Times New Roman" w:cs="Times New Roman"/>
          <w:sz w:val="24"/>
          <w:szCs w:val="24"/>
          <w:lang w:eastAsia="sk-SK"/>
        </w:rPr>
        <w:t>p</w:t>
      </w:r>
      <w:r w:rsidR="007814E4" w:rsidRPr="002D7ABF">
        <w:rPr>
          <w:rFonts w:ascii="Times New Roman" w:hAnsi="Times New Roman" w:cs="Times New Roman"/>
          <w:sz w:val="24"/>
          <w:szCs w:val="24"/>
          <w:lang w:eastAsia="sk-SK"/>
        </w:rPr>
        <w:t>oužitých batérií a akumulátorov</w:t>
      </w:r>
      <w:r w:rsidRPr="002D7ABF">
        <w:rPr>
          <w:rFonts w:ascii="Times New Roman" w:hAnsi="Times New Roman" w:cs="Times New Roman"/>
          <w:sz w:val="24"/>
          <w:szCs w:val="24"/>
          <w:lang w:eastAsia="sk-SK"/>
        </w:rPr>
        <w:t>,</w:t>
      </w:r>
    </w:p>
    <w:p w14:paraId="6A22AFC8" w14:textId="072A82E2" w:rsidR="004E43FC" w:rsidRPr="002D7ABF" w:rsidRDefault="004E43FC" w:rsidP="00CA66F7">
      <w:pPr>
        <w:pStyle w:val="Standard"/>
        <w:numPr>
          <w:ilvl w:val="0"/>
          <w:numId w:val="282"/>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zvoliť pri výstavbe nových zariadení na spracovanie </w:t>
      </w:r>
      <w:r w:rsidR="003B4687" w:rsidRPr="002D7ABF">
        <w:rPr>
          <w:rFonts w:ascii="Times New Roman" w:hAnsi="Times New Roman" w:cs="Times New Roman"/>
          <w:sz w:val="24"/>
          <w:szCs w:val="24"/>
          <w:lang w:eastAsia="sk-SK"/>
        </w:rPr>
        <w:t xml:space="preserve">a recykláciu </w:t>
      </w:r>
      <w:r w:rsidRPr="002D7ABF">
        <w:rPr>
          <w:rFonts w:ascii="Times New Roman" w:hAnsi="Times New Roman" w:cs="Times New Roman"/>
          <w:sz w:val="24"/>
          <w:szCs w:val="24"/>
          <w:lang w:eastAsia="sk-SK"/>
        </w:rPr>
        <w:t xml:space="preserve">použitých batérií akumulátorov alebo pri modernizácii existujúcich zariadení najlepšie dostupné </w:t>
      </w:r>
      <w:r w:rsidR="00DE5BB9" w:rsidRPr="002D7ABF">
        <w:rPr>
          <w:rFonts w:ascii="Times New Roman" w:hAnsi="Times New Roman" w:cs="Times New Roman"/>
          <w:sz w:val="24"/>
          <w:szCs w:val="24"/>
          <w:lang w:eastAsia="sk-SK"/>
        </w:rPr>
        <w:t xml:space="preserve">techniky </w:t>
      </w:r>
      <w:r w:rsidRPr="002D7ABF">
        <w:rPr>
          <w:rFonts w:ascii="Times New Roman" w:hAnsi="Times New Roman" w:cs="Times New Roman"/>
          <w:sz w:val="24"/>
          <w:szCs w:val="24"/>
          <w:lang w:eastAsia="sk-SK"/>
        </w:rPr>
        <w:t>s prihliadnutím na primeranosť výdavkov na ich obstaranie a prevádzku,</w:t>
      </w:r>
    </w:p>
    <w:p w14:paraId="4FBE7155" w14:textId="316D229F" w:rsidR="004E43FC" w:rsidRPr="002D7ABF" w:rsidRDefault="004E43FC" w:rsidP="00CA66F7">
      <w:pPr>
        <w:pStyle w:val="Standard"/>
        <w:numPr>
          <w:ilvl w:val="0"/>
          <w:numId w:val="282"/>
        </w:numPr>
        <w:spacing w:after="0" w:line="240" w:lineRule="auto"/>
        <w:jc w:val="both"/>
        <w:rPr>
          <w:rFonts w:ascii="Times New Roman" w:hAnsi="Times New Roman" w:cs="Times New Roman"/>
        </w:rPr>
      </w:pPr>
      <w:r w:rsidRPr="002D7ABF">
        <w:rPr>
          <w:rFonts w:ascii="Times New Roman" w:hAnsi="Times New Roman" w:cs="Times New Roman"/>
          <w:sz w:val="24"/>
          <w:szCs w:val="24"/>
          <w:lang w:eastAsia="sk-SK"/>
        </w:rPr>
        <w:t xml:space="preserve">uvádzať do prevádzky a prevádzkovať stroje a zariadenia na spracovanie </w:t>
      </w:r>
      <w:r w:rsidR="003B4687" w:rsidRPr="002D7ABF">
        <w:rPr>
          <w:rFonts w:ascii="Times New Roman" w:hAnsi="Times New Roman" w:cs="Times New Roman"/>
          <w:sz w:val="24"/>
          <w:szCs w:val="24"/>
          <w:lang w:eastAsia="sk-SK"/>
        </w:rPr>
        <w:t xml:space="preserve">a recykláciu </w:t>
      </w:r>
      <w:r w:rsidRPr="002D7ABF">
        <w:rPr>
          <w:rFonts w:ascii="Times New Roman" w:hAnsi="Times New Roman" w:cs="Times New Roman"/>
          <w:sz w:val="24"/>
          <w:szCs w:val="24"/>
          <w:lang w:eastAsia="sk-SK"/>
        </w:rPr>
        <w:t>použitých batérií a akumulátorov v súlade s platnou dokumentáciou, s podmienkam</w:t>
      </w:r>
      <w:r w:rsidR="00655B6C" w:rsidRPr="002D7ABF">
        <w:rPr>
          <w:rFonts w:ascii="Times New Roman" w:hAnsi="Times New Roman" w:cs="Times New Roman"/>
          <w:sz w:val="24"/>
          <w:szCs w:val="24"/>
          <w:lang w:eastAsia="sk-SK"/>
        </w:rPr>
        <w:t>i určenými v</w:t>
      </w:r>
      <w:r w:rsidR="00B029CA" w:rsidRPr="002D7ABF">
        <w:rPr>
          <w:rFonts w:ascii="Times New Roman" w:hAnsi="Times New Roman" w:cs="Times New Roman"/>
          <w:sz w:val="24"/>
          <w:szCs w:val="24"/>
          <w:lang w:eastAsia="sk-SK"/>
        </w:rPr>
        <w:t xml:space="preserve"> udelenom </w:t>
      </w:r>
      <w:r w:rsidR="00655B6C" w:rsidRPr="002D7ABF">
        <w:rPr>
          <w:rFonts w:ascii="Times New Roman" w:hAnsi="Times New Roman" w:cs="Times New Roman"/>
          <w:sz w:val="24"/>
          <w:szCs w:val="24"/>
          <w:lang w:eastAsia="sk-SK"/>
        </w:rPr>
        <w:t xml:space="preserve">súhlase </w:t>
      </w:r>
      <w:r w:rsidR="00B029CA" w:rsidRPr="002D7ABF">
        <w:rPr>
          <w:rFonts w:ascii="Times New Roman" w:hAnsi="Times New Roman" w:cs="Times New Roman"/>
          <w:sz w:val="24"/>
          <w:szCs w:val="24"/>
          <w:lang w:eastAsia="sk-SK"/>
        </w:rPr>
        <w:t>a v udelenej autorizácii</w:t>
      </w:r>
      <w:r w:rsidRPr="002D7ABF">
        <w:rPr>
          <w:rFonts w:ascii="Times New Roman" w:hAnsi="Times New Roman" w:cs="Times New Roman"/>
          <w:sz w:val="24"/>
          <w:szCs w:val="24"/>
          <w:lang w:eastAsia="sk-SK"/>
        </w:rPr>
        <w:t>,</w:t>
      </w:r>
    </w:p>
    <w:p w14:paraId="580EB660" w14:textId="77777777" w:rsidR="004E43FC" w:rsidRPr="002D7ABF" w:rsidRDefault="004E43FC" w:rsidP="00CA66F7">
      <w:pPr>
        <w:pStyle w:val="Standard"/>
        <w:numPr>
          <w:ilvl w:val="0"/>
          <w:numId w:val="282"/>
        </w:numPr>
        <w:spacing w:after="0" w:line="240" w:lineRule="auto"/>
        <w:jc w:val="both"/>
        <w:rPr>
          <w:rFonts w:ascii="Times New Roman" w:hAnsi="Times New Roman" w:cs="Times New Roman"/>
        </w:rPr>
      </w:pPr>
      <w:r w:rsidRPr="002D7ABF">
        <w:rPr>
          <w:rFonts w:ascii="Times New Roman" w:hAnsi="Times New Roman" w:cs="Times New Roman"/>
          <w:sz w:val="24"/>
          <w:szCs w:val="24"/>
          <w:lang w:eastAsia="sk-SK"/>
        </w:rPr>
        <w:t>vykonať opatrenia na nápravu uložené príslušným orgánom štátnej správy odpadového hospodárstva,</w:t>
      </w:r>
    </w:p>
    <w:p w14:paraId="47775B50" w14:textId="77777777" w:rsidR="00E20A3D" w:rsidRPr="002D7ABF" w:rsidRDefault="004E43FC" w:rsidP="00CA66F7">
      <w:pPr>
        <w:pStyle w:val="Standard"/>
        <w:numPr>
          <w:ilvl w:val="0"/>
          <w:numId w:val="282"/>
        </w:numPr>
        <w:spacing w:after="0" w:line="240" w:lineRule="auto"/>
        <w:jc w:val="both"/>
        <w:rPr>
          <w:rFonts w:ascii="Times New Roman" w:hAnsi="Times New Roman" w:cs="Times New Roman"/>
        </w:rPr>
      </w:pPr>
      <w:r w:rsidRPr="002D7ABF">
        <w:rPr>
          <w:rFonts w:ascii="Times New Roman" w:hAnsi="Times New Roman" w:cs="Times New Roman"/>
          <w:sz w:val="24"/>
          <w:szCs w:val="24"/>
          <w:lang w:eastAsia="sk-SK"/>
        </w:rPr>
        <w:t>viesť prevádzkovú dokumentáciu o</w:t>
      </w:r>
      <w:r w:rsidR="003B4687"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spracovaní</w:t>
      </w:r>
      <w:r w:rsidR="003B4687" w:rsidRPr="002D7ABF">
        <w:rPr>
          <w:rFonts w:ascii="Times New Roman" w:hAnsi="Times New Roman" w:cs="Times New Roman"/>
          <w:sz w:val="24"/>
          <w:szCs w:val="24"/>
          <w:lang w:eastAsia="sk-SK"/>
        </w:rPr>
        <w:t xml:space="preserve"> a recyklácii</w:t>
      </w:r>
      <w:r w:rsidRPr="002D7ABF">
        <w:rPr>
          <w:rFonts w:ascii="Times New Roman" w:hAnsi="Times New Roman" w:cs="Times New Roman"/>
          <w:sz w:val="24"/>
          <w:szCs w:val="24"/>
          <w:lang w:eastAsia="sk-SK"/>
        </w:rPr>
        <w:t xml:space="preserve"> použitých batérií a akumulátorov,</w:t>
      </w:r>
    </w:p>
    <w:p w14:paraId="48F6EF1E" w14:textId="77777777" w:rsidR="004E43FC" w:rsidRPr="002D7ABF" w:rsidRDefault="004E43FC" w:rsidP="00CA66F7">
      <w:pPr>
        <w:pStyle w:val="Standard"/>
        <w:numPr>
          <w:ilvl w:val="0"/>
          <w:numId w:val="282"/>
        </w:numPr>
        <w:spacing w:after="0" w:line="240" w:lineRule="auto"/>
        <w:jc w:val="both"/>
        <w:rPr>
          <w:rFonts w:ascii="Times New Roman" w:hAnsi="Times New Roman" w:cs="Times New Roman"/>
        </w:rPr>
      </w:pPr>
      <w:r w:rsidRPr="002D7ABF">
        <w:rPr>
          <w:rFonts w:ascii="Times New Roman" w:hAnsi="Times New Roman" w:cs="Times New Roman"/>
          <w:sz w:val="24"/>
          <w:szCs w:val="24"/>
          <w:lang w:eastAsia="sk-SK"/>
        </w:rPr>
        <w:t>viesť evidenciu a na základe evidencie ohlasovať výrobcovi batérií a akumulátorov, ktorý zabezpečuje nakladanie s použitými batériami a akumulátormi individuálne alebo organizácii zodpovednosti výrobcov pre batérie a</w:t>
      </w:r>
      <w:r w:rsidR="00F44C4D" w:rsidRPr="002D7ABF">
        <w:rPr>
          <w:rFonts w:ascii="Times New Roman" w:hAnsi="Times New Roman" w:cs="Times New Roman"/>
          <w:sz w:val="24"/>
          <w:szCs w:val="24"/>
          <w:lang w:eastAsia="sk-SK"/>
        </w:rPr>
        <w:t> </w:t>
      </w:r>
      <w:r w:rsidRPr="002D7ABF">
        <w:rPr>
          <w:rFonts w:ascii="Times New Roman" w:hAnsi="Times New Roman" w:cs="Times New Roman"/>
          <w:sz w:val="24"/>
          <w:szCs w:val="24"/>
          <w:lang w:eastAsia="sk-SK"/>
        </w:rPr>
        <w:t>akumulátory</w:t>
      </w:r>
    </w:p>
    <w:p w14:paraId="444030AF" w14:textId="77777777" w:rsidR="004E43FC" w:rsidRPr="002D7ABF" w:rsidRDefault="004E43FC" w:rsidP="000055E1">
      <w:pPr>
        <w:pStyle w:val="Standard"/>
        <w:spacing w:after="0" w:line="240" w:lineRule="auto"/>
        <w:ind w:left="284" w:firstLine="425"/>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1.štvrťročne  spracovanie použitých batérií a akumulátorov,</w:t>
      </w:r>
    </w:p>
    <w:p w14:paraId="6D987ACB" w14:textId="01136DB1" w:rsidR="004E43FC" w:rsidRPr="002D7ABF" w:rsidRDefault="004E43FC" w:rsidP="000055E1">
      <w:pPr>
        <w:pStyle w:val="Standard"/>
        <w:spacing w:after="0" w:line="240" w:lineRule="auto"/>
        <w:ind w:left="709"/>
        <w:jc w:val="both"/>
      </w:pPr>
      <w:r w:rsidRPr="002D7ABF">
        <w:rPr>
          <w:rFonts w:ascii="Times New Roman" w:hAnsi="Times New Roman" w:cs="Times New Roman"/>
          <w:sz w:val="24"/>
          <w:szCs w:val="24"/>
          <w:lang w:eastAsia="sk-SK"/>
        </w:rPr>
        <w:t>2.do konca mesiaca nasledujúceho po uplynutí kalendárneho štvrťroka v členení batérií a akumulátorov podľa § 4</w:t>
      </w:r>
      <w:r w:rsidR="00A87FC0" w:rsidRPr="002D7ABF">
        <w:rPr>
          <w:rFonts w:ascii="Times New Roman" w:hAnsi="Times New Roman" w:cs="Times New Roman"/>
          <w:sz w:val="24"/>
          <w:szCs w:val="24"/>
          <w:lang w:eastAsia="sk-SK"/>
        </w:rPr>
        <w:t>2</w:t>
      </w:r>
      <w:r w:rsidRPr="002D7ABF">
        <w:rPr>
          <w:rFonts w:ascii="Times New Roman" w:hAnsi="Times New Roman" w:cs="Times New Roman"/>
          <w:sz w:val="24"/>
          <w:szCs w:val="24"/>
          <w:lang w:eastAsia="sk-SK"/>
        </w:rPr>
        <w:t xml:space="preserve"> ods. 3 a podľa katalógových čísiel v kilogramoch</w:t>
      </w:r>
    </w:p>
    <w:p w14:paraId="0DABBA0E" w14:textId="77777777" w:rsidR="004E43FC" w:rsidRPr="002D7ABF" w:rsidRDefault="004E43FC" w:rsidP="000055E1">
      <w:pPr>
        <w:pStyle w:val="Standard"/>
        <w:spacing w:after="0" w:line="240" w:lineRule="auto"/>
        <w:ind w:left="85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2.1. množstvo použitých batérií a akumulátorov pri vstupe do zariadenia na spracovanie   použitých batérií a akumulátorov,</w:t>
      </w:r>
    </w:p>
    <w:p w14:paraId="100D6BC1" w14:textId="77777777" w:rsidR="004E43FC" w:rsidRPr="002D7ABF" w:rsidRDefault="004E43FC" w:rsidP="000055E1">
      <w:pPr>
        <w:pStyle w:val="Standard"/>
        <w:spacing w:after="0" w:line="240" w:lineRule="auto"/>
        <w:ind w:left="85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2.2. množstvo použitých batérií a akumulátorov, ktoré spracoval v zariadení na spracovanie použitých batérií a akumulátorov,</w:t>
      </w:r>
    </w:p>
    <w:p w14:paraId="6DEB7538" w14:textId="77777777" w:rsidR="003B4687" w:rsidRPr="002D7ABF" w:rsidRDefault="003B4687" w:rsidP="000055E1">
      <w:pPr>
        <w:pStyle w:val="Standard"/>
        <w:spacing w:after="0"/>
        <w:ind w:left="85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2.3.množstvo použitých batérií a akumulátorov pri vstupe do zariadenia na recykláciu použitých batérií a akumulátorov,</w:t>
      </w:r>
    </w:p>
    <w:p w14:paraId="7CFCE8B1" w14:textId="77777777" w:rsidR="003B4687" w:rsidRPr="002D7ABF" w:rsidRDefault="003B4687" w:rsidP="000055E1">
      <w:pPr>
        <w:pStyle w:val="Standard"/>
        <w:spacing w:after="0"/>
        <w:ind w:left="85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2.4 množstvo použitých batérií a akumulátorov, ktoré </w:t>
      </w:r>
      <w:proofErr w:type="spellStart"/>
      <w:r w:rsidRPr="002D7ABF">
        <w:rPr>
          <w:rFonts w:ascii="Times New Roman" w:hAnsi="Times New Roman" w:cs="Times New Roman"/>
          <w:sz w:val="24"/>
          <w:szCs w:val="24"/>
          <w:lang w:eastAsia="sk-SK"/>
        </w:rPr>
        <w:t>zrecykloval</w:t>
      </w:r>
      <w:proofErr w:type="spellEnd"/>
      <w:r w:rsidRPr="002D7ABF">
        <w:rPr>
          <w:rFonts w:ascii="Times New Roman" w:hAnsi="Times New Roman" w:cs="Times New Roman"/>
          <w:sz w:val="24"/>
          <w:szCs w:val="24"/>
          <w:lang w:eastAsia="sk-SK"/>
        </w:rPr>
        <w:t xml:space="preserve"> v zariadení na recykláciu použitých batérií a akumulátorov,</w:t>
      </w:r>
    </w:p>
    <w:p w14:paraId="0D77B82E" w14:textId="77777777" w:rsidR="003B4687" w:rsidRPr="002D7ABF" w:rsidRDefault="003B4687" w:rsidP="000055E1">
      <w:pPr>
        <w:pStyle w:val="Standard"/>
        <w:spacing w:after="0" w:line="240" w:lineRule="auto"/>
        <w:ind w:left="85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2.5. dosiahnutý stav recyklačnej efektivity</w:t>
      </w:r>
      <w:r w:rsidR="00F7403C" w:rsidRPr="002D7ABF">
        <w:rPr>
          <w:rFonts w:ascii="Times New Roman" w:hAnsi="Times New Roman" w:cs="Times New Roman"/>
          <w:sz w:val="24"/>
          <w:szCs w:val="24"/>
          <w:lang w:eastAsia="sk-SK"/>
        </w:rPr>
        <w:t>,</w:t>
      </w:r>
    </w:p>
    <w:p w14:paraId="44E16326" w14:textId="77777777" w:rsidR="004E43FC" w:rsidRPr="002D7ABF" w:rsidRDefault="004E43FC" w:rsidP="00CA66F7">
      <w:pPr>
        <w:pStyle w:val="Standard"/>
        <w:numPr>
          <w:ilvl w:val="0"/>
          <w:numId w:val="282"/>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uchovávať evidenciu podľa písmena f) v písomnej forme alebo elektronickej forme najmenej tri roky</w:t>
      </w:r>
      <w:r w:rsidR="0020231F" w:rsidRPr="002D7ABF">
        <w:rPr>
          <w:rFonts w:ascii="Times New Roman" w:hAnsi="Times New Roman" w:cs="Times New Roman"/>
          <w:sz w:val="24"/>
          <w:szCs w:val="24"/>
          <w:lang w:eastAsia="sk-SK"/>
        </w:rPr>
        <w:t xml:space="preserve"> a uchovávať ohlasované údaje</w:t>
      </w:r>
      <w:r w:rsidRPr="002D7ABF">
        <w:rPr>
          <w:rFonts w:ascii="Times New Roman" w:hAnsi="Times New Roman" w:cs="Times New Roman"/>
          <w:sz w:val="24"/>
          <w:szCs w:val="24"/>
          <w:lang w:eastAsia="sk-SK"/>
        </w:rPr>
        <w:t>,</w:t>
      </w:r>
      <w:r w:rsidRPr="002D7ABF">
        <w:rPr>
          <w:rFonts w:ascii="Times New Roman" w:hAnsi="Times New Roman" w:cs="Times New Roman"/>
          <w:sz w:val="24"/>
          <w:szCs w:val="24"/>
          <w:lang w:eastAsia="sk-SK"/>
        </w:rPr>
        <w:tab/>
      </w:r>
    </w:p>
    <w:p w14:paraId="15A5899D" w14:textId="77777777" w:rsidR="004E43FC" w:rsidRPr="002D7ABF" w:rsidRDefault="004E43FC" w:rsidP="00CA66F7">
      <w:pPr>
        <w:pStyle w:val="Standard"/>
        <w:numPr>
          <w:ilvl w:val="0"/>
          <w:numId w:val="282"/>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plniť povinnosti pôvodcu odpadu vo vz</w:t>
      </w:r>
      <w:r w:rsidR="000055E1" w:rsidRPr="002D7ABF">
        <w:rPr>
          <w:rFonts w:ascii="Times New Roman" w:hAnsi="Times New Roman" w:cs="Times New Roman"/>
          <w:sz w:val="24"/>
          <w:szCs w:val="24"/>
          <w:lang w:eastAsia="sk-SK"/>
        </w:rPr>
        <w:t>ťahu k ním produkovaným odpadom,</w:t>
      </w:r>
    </w:p>
    <w:p w14:paraId="47EB6942" w14:textId="433A839C" w:rsidR="004E43FC" w:rsidRPr="002D7ABF" w:rsidRDefault="00533D23" w:rsidP="00CA66F7">
      <w:pPr>
        <w:pStyle w:val="Standard"/>
        <w:numPr>
          <w:ilvl w:val="0"/>
          <w:numId w:val="282"/>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vypočítať a </w:t>
      </w:r>
      <w:r w:rsidR="004E43FC" w:rsidRPr="002D7ABF">
        <w:rPr>
          <w:rFonts w:ascii="Times New Roman" w:hAnsi="Times New Roman" w:cs="Times New Roman"/>
          <w:sz w:val="24"/>
          <w:szCs w:val="24"/>
          <w:lang w:eastAsia="sk-SK"/>
        </w:rPr>
        <w:t>zabezpečiť minimálnu recyklačnú efektivitu,</w:t>
      </w:r>
      <w:r w:rsidR="004E43FC" w:rsidRPr="002D7ABF">
        <w:rPr>
          <w:rFonts w:ascii="Times New Roman" w:hAnsi="Times New Roman" w:cs="Times New Roman"/>
          <w:sz w:val="24"/>
          <w:szCs w:val="24"/>
          <w:vertAlign w:val="superscript"/>
        </w:rPr>
        <w:footnoteReference w:id="73"/>
      </w:r>
      <w:r w:rsidR="004E43FC" w:rsidRPr="002D7ABF">
        <w:rPr>
          <w:rFonts w:ascii="Times New Roman" w:hAnsi="Times New Roman" w:cs="Times New Roman"/>
          <w:sz w:val="24"/>
          <w:szCs w:val="24"/>
          <w:vertAlign w:val="superscript"/>
          <w:lang w:eastAsia="sk-SK"/>
        </w:rPr>
        <w:t>)</w:t>
      </w:r>
      <w:r w:rsidR="005C247A" w:rsidRPr="002D7ABF">
        <w:rPr>
          <w:rFonts w:ascii="Times New Roman" w:hAnsi="Times New Roman" w:cs="Times New Roman"/>
          <w:sz w:val="24"/>
          <w:szCs w:val="24"/>
          <w:lang w:eastAsia="sk-SK"/>
        </w:rPr>
        <w:t xml:space="preserve">  </w:t>
      </w:r>
    </w:p>
    <w:p w14:paraId="2D31D3AE" w14:textId="77777777" w:rsidR="00F7403C" w:rsidRPr="002D7ABF" w:rsidRDefault="004E43FC" w:rsidP="00CA66F7">
      <w:pPr>
        <w:pStyle w:val="Standard"/>
        <w:numPr>
          <w:ilvl w:val="0"/>
          <w:numId w:val="282"/>
        </w:numPr>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oznamovať recykl</w:t>
      </w:r>
      <w:r w:rsidR="00F7403C" w:rsidRPr="002D7ABF">
        <w:rPr>
          <w:rFonts w:ascii="Times New Roman" w:hAnsi="Times New Roman" w:cs="Times New Roman"/>
          <w:sz w:val="24"/>
          <w:szCs w:val="24"/>
          <w:lang w:eastAsia="sk-SK"/>
        </w:rPr>
        <w:t>ačnú efektivitu ministerstvu.</w:t>
      </w:r>
    </w:p>
    <w:p w14:paraId="6B9297B8" w14:textId="77777777" w:rsidR="004E43FC" w:rsidRPr="002D7ABF" w:rsidRDefault="004E43FC" w:rsidP="00F7403C">
      <w:pPr>
        <w:pStyle w:val="Standard"/>
        <w:spacing w:after="0"/>
        <w:rPr>
          <w:rFonts w:ascii="Times New Roman" w:hAnsi="Times New Roman" w:cs="Times New Roman"/>
          <w:sz w:val="24"/>
          <w:szCs w:val="24"/>
          <w:lang w:eastAsia="sk-SK"/>
        </w:rPr>
      </w:pPr>
      <w:r w:rsidRPr="002D7ABF">
        <w:rPr>
          <w:rFonts w:ascii="Times New Roman" w:hAnsi="Times New Roman" w:cs="Times New Roman"/>
          <w:sz w:val="24"/>
          <w:szCs w:val="24"/>
          <w:lang w:eastAsia="sk-SK"/>
        </w:rPr>
        <w:tab/>
      </w:r>
    </w:p>
    <w:p w14:paraId="3668F6FB" w14:textId="77777777" w:rsidR="00FB4DD3" w:rsidRPr="002D7ABF" w:rsidRDefault="00FB4DD3" w:rsidP="00C33448">
      <w:pPr>
        <w:pStyle w:val="Standard"/>
        <w:spacing w:after="0" w:line="240" w:lineRule="auto"/>
        <w:jc w:val="center"/>
        <w:rPr>
          <w:rFonts w:ascii="Times New Roman" w:hAnsi="Times New Roman" w:cs="Times New Roman"/>
          <w:b/>
          <w:sz w:val="24"/>
          <w:szCs w:val="24"/>
        </w:rPr>
      </w:pPr>
    </w:p>
    <w:p w14:paraId="39538184" w14:textId="77777777" w:rsidR="00FB4DD3" w:rsidRPr="002D7ABF" w:rsidRDefault="00FB4DD3" w:rsidP="00C33448">
      <w:pPr>
        <w:pStyle w:val="Standard"/>
        <w:spacing w:after="0" w:line="240" w:lineRule="auto"/>
        <w:jc w:val="center"/>
        <w:rPr>
          <w:rFonts w:ascii="Times New Roman" w:hAnsi="Times New Roman" w:cs="Times New Roman"/>
          <w:b/>
          <w:sz w:val="24"/>
          <w:szCs w:val="24"/>
        </w:rPr>
      </w:pPr>
    </w:p>
    <w:p w14:paraId="71D3620E"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Štvrtý oddiel</w:t>
      </w:r>
    </w:p>
    <w:p w14:paraId="5565A8CC"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p>
    <w:p w14:paraId="380981BC" w14:textId="77777777" w:rsidR="004E43FC" w:rsidRPr="002D7ABF" w:rsidRDefault="004E43FC" w:rsidP="00C33448">
      <w:pPr>
        <w:pStyle w:val="Standard"/>
        <w:spacing w:after="0" w:line="240" w:lineRule="auto"/>
        <w:jc w:val="center"/>
      </w:pPr>
      <w:r w:rsidRPr="002D7ABF">
        <w:rPr>
          <w:rFonts w:ascii="Times New Roman" w:hAnsi="Times New Roman" w:cs="Times New Roman"/>
          <w:b/>
          <w:sz w:val="24"/>
          <w:szCs w:val="24"/>
        </w:rPr>
        <w:t>OBALY A ODPADY Z OBALOV</w:t>
      </w:r>
    </w:p>
    <w:p w14:paraId="5FC2EB27"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53C4198C" w14:textId="17BB99B8" w:rsidR="004E43FC" w:rsidRPr="002D7ABF" w:rsidRDefault="004E43FC" w:rsidP="00C33448">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xml:space="preserve">§ </w:t>
      </w:r>
      <w:r w:rsidR="009616B5" w:rsidRPr="002D7ABF">
        <w:rPr>
          <w:rFonts w:ascii="Times New Roman" w:hAnsi="Times New Roman" w:cs="Times New Roman"/>
          <w:b/>
          <w:bCs/>
          <w:sz w:val="24"/>
          <w:szCs w:val="24"/>
        </w:rPr>
        <w:t>5</w:t>
      </w:r>
      <w:r w:rsidR="00506825" w:rsidRPr="002D7ABF">
        <w:rPr>
          <w:rFonts w:ascii="Times New Roman" w:hAnsi="Times New Roman" w:cs="Times New Roman"/>
          <w:b/>
          <w:bCs/>
          <w:sz w:val="24"/>
          <w:szCs w:val="24"/>
        </w:rPr>
        <w:t>2</w:t>
      </w:r>
    </w:p>
    <w:p w14:paraId="2514FCA8" w14:textId="77777777" w:rsidR="004E43FC" w:rsidRPr="002D7ABF" w:rsidRDefault="004E43FC" w:rsidP="00C33448">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Základné ustanovenie</w:t>
      </w:r>
    </w:p>
    <w:p w14:paraId="312D88FB" w14:textId="77777777" w:rsidR="004E43FC" w:rsidRPr="002D7ABF" w:rsidRDefault="004E43FC" w:rsidP="00C33448">
      <w:pPr>
        <w:pStyle w:val="Standard"/>
        <w:spacing w:after="0" w:line="240" w:lineRule="auto"/>
        <w:jc w:val="center"/>
        <w:rPr>
          <w:rFonts w:ascii="Times New Roman" w:hAnsi="Times New Roman" w:cs="Times New Roman"/>
          <w:b/>
          <w:bCs/>
          <w:sz w:val="24"/>
          <w:szCs w:val="24"/>
        </w:rPr>
      </w:pPr>
    </w:p>
    <w:p w14:paraId="3AECD7C1" w14:textId="3A904703"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 Tento oddiel upravuje požiadavky na zloženie, vlastnosti a označovanie obalov a práva a povinnosti pri nakladaní s obalmi s cieľom</w:t>
      </w:r>
    </w:p>
    <w:p w14:paraId="2B1DE766" w14:textId="77777777" w:rsidR="00CA186F" w:rsidRPr="002D7ABF" w:rsidRDefault="004E43FC" w:rsidP="00CA66F7">
      <w:pPr>
        <w:pStyle w:val="Standard"/>
        <w:numPr>
          <w:ilvl w:val="0"/>
          <w:numId w:val="28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predchádzať vzniku a škodlivosti odpadov z obalov a znižovať ich množstvo a nebezpečnosť pre životné prostredie,  </w:t>
      </w:r>
    </w:p>
    <w:p w14:paraId="3542F731" w14:textId="77777777" w:rsidR="00CA186F" w:rsidRPr="002D7ABF" w:rsidRDefault="004E43FC" w:rsidP="00CA66F7">
      <w:pPr>
        <w:pStyle w:val="Standard"/>
        <w:numPr>
          <w:ilvl w:val="0"/>
          <w:numId w:val="283"/>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zamedziť prekážkam v obchodovaní, narušeniu a o</w:t>
      </w:r>
      <w:r w:rsidR="00CA186F" w:rsidRPr="002D7ABF">
        <w:rPr>
          <w:rFonts w:ascii="Times New Roman" w:hAnsi="Times New Roman" w:cs="Times New Roman"/>
          <w:sz w:val="24"/>
          <w:szCs w:val="24"/>
        </w:rPr>
        <w:t>bmedzeniu hospodárskej súťaže.</w:t>
      </w:r>
    </w:p>
    <w:p w14:paraId="6511E30C" w14:textId="77777777" w:rsidR="003401DA" w:rsidRPr="002D7ABF" w:rsidRDefault="003401DA" w:rsidP="003401DA">
      <w:pPr>
        <w:pStyle w:val="Standard"/>
        <w:spacing w:after="0" w:line="240" w:lineRule="auto"/>
        <w:ind w:left="720"/>
        <w:jc w:val="both"/>
        <w:rPr>
          <w:rFonts w:ascii="Times New Roman" w:hAnsi="Times New Roman" w:cs="Times New Roman"/>
          <w:sz w:val="24"/>
          <w:szCs w:val="24"/>
        </w:rPr>
      </w:pPr>
    </w:p>
    <w:p w14:paraId="7A4031CD" w14:textId="151ECF05" w:rsidR="004E43FC" w:rsidRPr="002D7ABF" w:rsidRDefault="00C132C0" w:rsidP="00CA186F">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 Ak v tomto oddiele</w:t>
      </w:r>
      <w:r w:rsidR="004E43FC" w:rsidRPr="002D7ABF">
        <w:rPr>
          <w:rFonts w:ascii="Times New Roman" w:hAnsi="Times New Roman" w:cs="Times New Roman"/>
          <w:sz w:val="24"/>
          <w:szCs w:val="24"/>
        </w:rPr>
        <w:t xml:space="preserve"> nie je ustanovené inak, vzťahujú sa všeobecné ustanovenia tohto zákona na všetky druhy obalov a na nakladanie s odpadmi z obalov, ktoré sa uvádzajú na trh alebo do distribúcie v Slovenskej republike, bez ohľadu na miesto ich vzniku, na ich používanie a na použitý materiál.</w:t>
      </w:r>
    </w:p>
    <w:p w14:paraId="0BC37BA3"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656AE0EC"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(3) Obalom je výrobok, ktorý sa používa na balenie tovaru, jeho ochranu, manipuláciu s ním, dodávanie a prezentáciu, od surovín po výrobky, od výrobcu po užívateľa alebo spotrebiteľa, ktorý spĺňa kritériá uvedené v prílohe č. 8; za obaly sa považujú aj nevratné časti obalov používané na tie isté účely.</w:t>
      </w:r>
    </w:p>
    <w:p w14:paraId="5043AD3A"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(4) Spotrebiteľským obalom je obal určený na bezprostrednú ochranu tovaru alebo skupiny tovarov, ktorý v mieste nákupu tvorí tovarovú jednotku pre konečného užívateľa alebo pre spotrebiteľa.</w:t>
      </w:r>
    </w:p>
    <w:p w14:paraId="4F596EB3"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(5) Skupinovým obalom je obal určený na to, aby tvoril v mieste nákupu skupinu určitého počtu tovarových jednotiek bez ohľadu na to, či sa predáva konečnému užívateľovi alebo spotrebiteľovi alebo slúži ako prostriedok na dopĺňanie tovarov do ponuky počas predaja; môže sa z tovaru odstrániť bez ovplyvnenia jeho vlastností.</w:t>
      </w:r>
    </w:p>
    <w:p w14:paraId="34F8A0B2"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w:t>
      </w:r>
      <w:r w:rsidRPr="002D7ABF">
        <w:rPr>
          <w:rFonts w:ascii="Times New Roman" w:hAnsi="Times New Roman" w:cs="Times New Roman"/>
          <w:sz w:val="24"/>
          <w:szCs w:val="24"/>
        </w:rPr>
        <w:br/>
        <w:t>(6) Prepravným obalom je obal určený na uľahčenie manipulácie a prepravu určitého množstva tovarových jednotiek alebo skupinových balení s cieľom predchádzať fyzickému poškodeniu pri manipulácii a preprave; prepravným obalom nie je cestný kontajner, železničný kontajner, lodný kontajner ani letecký kontajner.</w:t>
      </w:r>
    </w:p>
    <w:p w14:paraId="41399412"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w:t>
      </w:r>
      <w:r w:rsidRPr="002D7ABF">
        <w:rPr>
          <w:rFonts w:ascii="Times New Roman" w:hAnsi="Times New Roman" w:cs="Times New Roman"/>
          <w:sz w:val="24"/>
          <w:szCs w:val="24"/>
        </w:rPr>
        <w:br/>
        <w:t>(7) Opakovane použiteľným obalom je obal určený na vykonanie najmenej dvoch ciest alebo obehov počas svojej životnosti, ktorý sa opakovane plní alebo opakovane použije na ten istý účel, na ktorý bol určený; takýto obal sa stane odpadom z obalov, ak sa už opakovane nepoužije a to okamihom jeho vyradenia.</w:t>
      </w:r>
    </w:p>
    <w:p w14:paraId="58F25459"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639AC40E"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(8) Opakovaným použitím je činnosť s použitým opakovane použiteľným obalom, pri ktorej sa takýto obal opakovane naplní alebo použije na ten istý účel, na ktorý bol pred prvým použitím určený, a to s využitím alebo bez využitia pomocných výrobkov prítomných na trhu, ktoré umožňujú opakované naplnenie alebo použitie obalu.</w:t>
      </w:r>
    </w:p>
    <w:p w14:paraId="4360323D"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5C74303D" w14:textId="11AD8209"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(9) Zálohovaným obalom je obal tovaru, pri ktorého predaji sa </w:t>
      </w:r>
      <w:r w:rsidR="00FB4DD3" w:rsidRPr="002D7ABF">
        <w:rPr>
          <w:rFonts w:ascii="Times New Roman" w:hAnsi="Times New Roman" w:cs="Times New Roman"/>
          <w:sz w:val="24"/>
          <w:szCs w:val="24"/>
        </w:rPr>
        <w:t>okrem ceny</w:t>
      </w:r>
      <w:r w:rsidRPr="002D7ABF">
        <w:rPr>
          <w:rFonts w:ascii="Times New Roman" w:hAnsi="Times New Roman" w:cs="Times New Roman"/>
          <w:sz w:val="24"/>
          <w:szCs w:val="24"/>
        </w:rPr>
        <w:t xml:space="preserve"> za tovar účtuje osobitná peňažná čiastka viazaná na obal tovaru (ďalej len "záloh"), ktorej účelom je zabezpečiť vrátenie použitého obalu. Zálohujú sa</w:t>
      </w:r>
    </w:p>
    <w:p w14:paraId="706B8B72" w14:textId="77777777" w:rsidR="004E43FC" w:rsidRPr="002D7ABF" w:rsidRDefault="004E43FC" w:rsidP="00CA66F7">
      <w:pPr>
        <w:pStyle w:val="Standard"/>
        <w:numPr>
          <w:ilvl w:val="0"/>
          <w:numId w:val="28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opakovane použiteľné obaly na nápoje, </w:t>
      </w:r>
    </w:p>
    <w:p w14:paraId="68D174D8" w14:textId="77777777" w:rsidR="004E43FC" w:rsidRPr="002D7ABF" w:rsidRDefault="004E43FC" w:rsidP="00CA66F7">
      <w:pPr>
        <w:pStyle w:val="Standard"/>
        <w:numPr>
          <w:ilvl w:val="0"/>
          <w:numId w:val="28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obaly na nápoje, ktoré nie sú opakovane použiteľné a ktoré sú z hľadiska ich množstva a vlastností alebo množstva a zloženia nebezpečné pre životné prostredie.</w:t>
      </w:r>
    </w:p>
    <w:p w14:paraId="467C79FB"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30606129" w14:textId="59CEB53F" w:rsidR="004E43FC" w:rsidRPr="002D7ABF" w:rsidRDefault="004E43FC" w:rsidP="00A72982">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(10) Zálohovaním obalu je činnosť pri predaji tovaru v zálohovanom obale</w:t>
      </w:r>
      <w:r w:rsidR="00CD0D1F" w:rsidRPr="002D7ABF">
        <w:rPr>
          <w:rFonts w:ascii="Times New Roman" w:hAnsi="Times New Roman" w:cs="Times New Roman"/>
          <w:sz w:val="24"/>
          <w:szCs w:val="24"/>
        </w:rPr>
        <w:t>, ktorou je</w:t>
      </w:r>
      <w:r w:rsidRPr="002D7ABF">
        <w:rPr>
          <w:rFonts w:ascii="Times New Roman" w:hAnsi="Times New Roman" w:cs="Times New Roman"/>
          <w:sz w:val="24"/>
          <w:szCs w:val="24"/>
        </w:rPr>
        <w:t xml:space="preserve"> naúčtovan</w:t>
      </w:r>
      <w:r w:rsidR="00CD0D1F" w:rsidRPr="002D7ABF">
        <w:rPr>
          <w:rFonts w:ascii="Times New Roman" w:hAnsi="Times New Roman" w:cs="Times New Roman"/>
          <w:sz w:val="24"/>
          <w:szCs w:val="24"/>
        </w:rPr>
        <w:t>ie</w:t>
      </w:r>
      <w:r w:rsidRPr="002D7ABF">
        <w:rPr>
          <w:rFonts w:ascii="Times New Roman" w:hAnsi="Times New Roman" w:cs="Times New Roman"/>
          <w:sz w:val="24"/>
          <w:szCs w:val="24"/>
        </w:rPr>
        <w:t xml:space="preserve"> zálohu osobe uhrádzajúcej cenu tovaru a činnosť pri vrátení zálohovaného obalu spočívajúca vo vydaní tohto zálohu osobe, ktorá zabezpečuje vrátenie použitého obalu; za vrátenie zálohu sa považuje aj jeho započítanie na účely vysporiadania inej peňažnej pohľadávky.</w:t>
      </w:r>
    </w:p>
    <w:p w14:paraId="6D5F9E6F" w14:textId="77777777" w:rsidR="00131F47" w:rsidRPr="002D7ABF" w:rsidRDefault="00131F47" w:rsidP="00A72982">
      <w:pPr>
        <w:pStyle w:val="Standard"/>
        <w:spacing w:after="0" w:line="240" w:lineRule="auto"/>
        <w:jc w:val="both"/>
        <w:rPr>
          <w:rFonts w:ascii="Times New Roman" w:hAnsi="Times New Roman" w:cs="Times New Roman"/>
          <w:sz w:val="24"/>
          <w:szCs w:val="24"/>
        </w:rPr>
      </w:pPr>
    </w:p>
    <w:p w14:paraId="084DF20D" w14:textId="694E5267" w:rsidR="00131F47" w:rsidRPr="002D7ABF" w:rsidRDefault="0070094C" w:rsidP="00A72982">
      <w:pPr>
        <w:rPr>
          <w:rFonts w:eastAsiaTheme="minorHAnsi" w:cs="Times New Roman"/>
          <w:kern w:val="0"/>
          <w:lang w:eastAsia="sk-SK" w:bidi="ar-SA"/>
        </w:rPr>
      </w:pPr>
      <w:r w:rsidRPr="002D7ABF">
        <w:rPr>
          <w:rFonts w:cs="Times New Roman"/>
        </w:rPr>
        <w:t>(11</w:t>
      </w:r>
      <w:r w:rsidR="00131F47" w:rsidRPr="002D7ABF">
        <w:rPr>
          <w:rFonts w:cs="Times New Roman"/>
        </w:rPr>
        <w:t>) Výrobcom obalov je fyzická osoba - podnikateľ alebo právnická osoba, ktorá</w:t>
      </w:r>
    </w:p>
    <w:p w14:paraId="4DAD7526" w14:textId="77777777" w:rsidR="00A72982" w:rsidRPr="002D7ABF" w:rsidRDefault="00131F47" w:rsidP="00CA66F7">
      <w:pPr>
        <w:pStyle w:val="Odsekzoznamu"/>
        <w:numPr>
          <w:ilvl w:val="0"/>
          <w:numId w:val="399"/>
        </w:numPr>
        <w:spacing w:after="0" w:line="240" w:lineRule="auto"/>
        <w:rPr>
          <w:rFonts w:ascii="Times New Roman" w:hAnsi="Times New Roman" w:cs="Times New Roman"/>
          <w:sz w:val="24"/>
          <w:szCs w:val="24"/>
        </w:rPr>
      </w:pPr>
      <w:r w:rsidRPr="002D7ABF">
        <w:rPr>
          <w:rFonts w:ascii="Times New Roman" w:hAnsi="Times New Roman" w:cs="Times New Roman"/>
          <w:sz w:val="24"/>
          <w:szCs w:val="24"/>
        </w:rPr>
        <w:t>používa obaly na balenie tovaru alebo plní tovar do obalov a uvádza na trh tento tovar pod svojou obchodnou značkou,</w:t>
      </w:r>
    </w:p>
    <w:p w14:paraId="615C1EDB" w14:textId="524D3231" w:rsidR="00A72982" w:rsidRPr="002D7ABF" w:rsidRDefault="00B21B5E" w:rsidP="00CA66F7">
      <w:pPr>
        <w:pStyle w:val="Odsekzoznamu"/>
        <w:numPr>
          <w:ilvl w:val="0"/>
          <w:numId w:val="399"/>
        </w:numPr>
        <w:spacing w:after="0" w:line="240" w:lineRule="auto"/>
        <w:rPr>
          <w:rFonts w:ascii="Times New Roman" w:hAnsi="Times New Roman" w:cs="Times New Roman"/>
          <w:sz w:val="24"/>
          <w:szCs w:val="24"/>
        </w:rPr>
      </w:pPr>
      <w:r w:rsidRPr="002D7ABF">
        <w:rPr>
          <w:rFonts w:ascii="Times New Roman" w:hAnsi="Times New Roman" w:cs="Times New Roman"/>
          <w:sz w:val="24"/>
          <w:szCs w:val="24"/>
        </w:rPr>
        <w:t>je osobou</w:t>
      </w:r>
      <w:r w:rsidR="00131F47" w:rsidRPr="002D7ABF">
        <w:rPr>
          <w:rFonts w:ascii="Times New Roman" w:hAnsi="Times New Roman" w:cs="Times New Roman"/>
          <w:sz w:val="24"/>
          <w:szCs w:val="24"/>
        </w:rPr>
        <w:t>, pre ktorú sa tovar balí alebo plní a pod ktorej obchodnou značkou sa tovar uvádza na trh,</w:t>
      </w:r>
    </w:p>
    <w:p w14:paraId="38DF95FD" w14:textId="5CC8100B" w:rsidR="00A72982" w:rsidRPr="002D7ABF" w:rsidRDefault="00131F47" w:rsidP="00CA66F7">
      <w:pPr>
        <w:pStyle w:val="Odsekzoznamu"/>
        <w:numPr>
          <w:ilvl w:val="0"/>
          <w:numId w:val="399"/>
        </w:numPr>
        <w:spacing w:after="0" w:line="240" w:lineRule="auto"/>
        <w:rPr>
          <w:rFonts w:ascii="Times New Roman" w:hAnsi="Times New Roman" w:cs="Times New Roman"/>
          <w:sz w:val="24"/>
          <w:szCs w:val="24"/>
        </w:rPr>
      </w:pPr>
      <w:r w:rsidRPr="002D7ABF">
        <w:rPr>
          <w:rFonts w:ascii="Times New Roman" w:hAnsi="Times New Roman" w:cs="Times New Roman"/>
          <w:sz w:val="24"/>
          <w:szCs w:val="24"/>
        </w:rPr>
        <w:t>uvádza na trh tovar</w:t>
      </w:r>
      <w:r w:rsidR="001E7C87" w:rsidRPr="002D7ABF">
        <w:rPr>
          <w:rFonts w:ascii="Times New Roman" w:hAnsi="Times New Roman" w:cs="Times New Roman"/>
          <w:sz w:val="24"/>
          <w:szCs w:val="24"/>
        </w:rPr>
        <w:t xml:space="preserve"> </w:t>
      </w:r>
      <w:r w:rsidRPr="002D7ABF">
        <w:rPr>
          <w:rFonts w:ascii="Times New Roman" w:hAnsi="Times New Roman" w:cs="Times New Roman"/>
          <w:sz w:val="24"/>
          <w:szCs w:val="24"/>
        </w:rPr>
        <w:t>v obaloch iným spôsobom, ako podľa písmen a) a b),</w:t>
      </w:r>
    </w:p>
    <w:p w14:paraId="16833D4B" w14:textId="77777777" w:rsidR="00A72982" w:rsidRPr="002D7ABF" w:rsidRDefault="00131F47" w:rsidP="00CA66F7">
      <w:pPr>
        <w:pStyle w:val="Odsekzoznamu"/>
        <w:numPr>
          <w:ilvl w:val="0"/>
          <w:numId w:val="399"/>
        </w:numPr>
        <w:spacing w:after="0" w:line="240" w:lineRule="auto"/>
        <w:rPr>
          <w:rFonts w:ascii="Times New Roman" w:hAnsi="Times New Roman" w:cs="Times New Roman"/>
          <w:sz w:val="24"/>
          <w:szCs w:val="24"/>
        </w:rPr>
      </w:pPr>
      <w:r w:rsidRPr="002D7ABF">
        <w:rPr>
          <w:rFonts w:ascii="Times New Roman" w:hAnsi="Times New Roman" w:cs="Times New Roman"/>
          <w:sz w:val="24"/>
          <w:szCs w:val="24"/>
        </w:rPr>
        <w:t xml:space="preserve">ako distribútor uskutočňuje odplatné alebo bezodplatné odovzdanie obalu konečnému používateľovi na bezprostredné zabalenie tovaru, </w:t>
      </w:r>
    </w:p>
    <w:p w14:paraId="27758C82" w14:textId="77777777" w:rsidR="00A72982" w:rsidRPr="002D7ABF" w:rsidRDefault="00131F47" w:rsidP="00CA66F7">
      <w:pPr>
        <w:pStyle w:val="Odsekzoznamu"/>
        <w:numPr>
          <w:ilvl w:val="0"/>
          <w:numId w:val="399"/>
        </w:numPr>
        <w:spacing w:after="0" w:line="240" w:lineRule="auto"/>
        <w:rPr>
          <w:rFonts w:ascii="Times New Roman" w:hAnsi="Times New Roman" w:cs="Times New Roman"/>
          <w:sz w:val="24"/>
          <w:szCs w:val="24"/>
        </w:rPr>
      </w:pPr>
      <w:r w:rsidRPr="002D7ABF">
        <w:rPr>
          <w:rFonts w:ascii="Times New Roman" w:hAnsi="Times New Roman" w:cs="Times New Roman"/>
          <w:sz w:val="24"/>
          <w:szCs w:val="24"/>
        </w:rPr>
        <w:t>ako distribútor používa obal na zabalenie distribuovaného tovaru alebo jeho časti alebo na naplnenie distribuovaným tovarom, alebo</w:t>
      </w:r>
    </w:p>
    <w:p w14:paraId="7097A1FF" w14:textId="639C18B6" w:rsidR="00131F47" w:rsidRPr="002D7ABF" w:rsidRDefault="00131F47" w:rsidP="00CA66F7">
      <w:pPr>
        <w:pStyle w:val="Odsekzoznamu"/>
        <w:numPr>
          <w:ilvl w:val="0"/>
          <w:numId w:val="399"/>
        </w:numPr>
        <w:spacing w:after="0" w:line="240" w:lineRule="auto"/>
        <w:rPr>
          <w:rFonts w:ascii="Times New Roman" w:hAnsi="Times New Roman" w:cs="Times New Roman"/>
          <w:sz w:val="24"/>
          <w:szCs w:val="24"/>
        </w:rPr>
      </w:pPr>
      <w:r w:rsidRPr="002D7ABF">
        <w:rPr>
          <w:rFonts w:ascii="Times New Roman" w:hAnsi="Times New Roman" w:cs="Times New Roman"/>
          <w:sz w:val="24"/>
          <w:szCs w:val="24"/>
        </w:rPr>
        <w:t>uvádza na trh obaly s výnimkou osoby, ktorá dodáva nepoužité prázdne obaly osobám uvedeným v písmene a), b), d) a e).</w:t>
      </w:r>
    </w:p>
    <w:p w14:paraId="042EA4B5" w14:textId="77777777" w:rsidR="00060FDB" w:rsidRPr="002D7ABF" w:rsidRDefault="00060FDB" w:rsidP="00C33448">
      <w:pPr>
        <w:pStyle w:val="Standard"/>
        <w:spacing w:after="0" w:line="240" w:lineRule="auto"/>
        <w:jc w:val="both"/>
        <w:rPr>
          <w:rFonts w:ascii="Times New Roman" w:hAnsi="Times New Roman" w:cs="Times New Roman"/>
          <w:sz w:val="24"/>
          <w:szCs w:val="24"/>
        </w:rPr>
      </w:pPr>
    </w:p>
    <w:p w14:paraId="0C716AFB" w14:textId="196F07EC"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(12) Uvedením </w:t>
      </w:r>
      <w:r w:rsidR="00FB4DD3" w:rsidRPr="002D7ABF">
        <w:rPr>
          <w:rFonts w:ascii="Times New Roman" w:hAnsi="Times New Roman" w:cs="Times New Roman"/>
          <w:sz w:val="24"/>
          <w:szCs w:val="24"/>
        </w:rPr>
        <w:t xml:space="preserve">obalov </w:t>
      </w:r>
      <w:r w:rsidRPr="002D7ABF">
        <w:rPr>
          <w:rFonts w:ascii="Times New Roman" w:hAnsi="Times New Roman" w:cs="Times New Roman"/>
          <w:sz w:val="24"/>
          <w:szCs w:val="24"/>
        </w:rPr>
        <w:t xml:space="preserve">na trh </w:t>
      </w:r>
      <w:r w:rsidR="009D088F" w:rsidRPr="002D7ABF">
        <w:rPr>
          <w:rFonts w:ascii="Times New Roman" w:hAnsi="Times New Roman" w:cs="Times New Roman"/>
          <w:sz w:val="24"/>
          <w:szCs w:val="24"/>
        </w:rPr>
        <w:t xml:space="preserve">v Slovenskej republike </w:t>
      </w:r>
      <w:r w:rsidRPr="002D7ABF">
        <w:rPr>
          <w:rFonts w:ascii="Times New Roman" w:hAnsi="Times New Roman" w:cs="Times New Roman"/>
          <w:sz w:val="24"/>
          <w:szCs w:val="24"/>
        </w:rPr>
        <w:t>je okamih, keď obal alebo tovar v obale prvýkrát prechádza odplatne alebo bezodplatne z etapy výroby</w:t>
      </w:r>
      <w:r w:rsidR="00F12629"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r w:rsidR="00F12629" w:rsidRPr="002D7ABF">
        <w:rPr>
          <w:rFonts w:ascii="Times New Roman" w:hAnsi="Times New Roman" w:cs="Times New Roman"/>
          <w:sz w:val="24"/>
          <w:szCs w:val="24"/>
        </w:rPr>
        <w:t>cezhraničnej prepravy z iného členského štátu do Slovenskej republiky alebo dovozu</w:t>
      </w:r>
      <w:r w:rsidR="00F12629" w:rsidRPr="002D7ABF">
        <w:rPr>
          <w:rStyle w:val="Odkaznapoznmkupodiarou"/>
          <w:rFonts w:ascii="Times New Roman" w:hAnsi="Times New Roman"/>
          <w:sz w:val="24"/>
          <w:szCs w:val="24"/>
        </w:rPr>
        <w:t xml:space="preserve"> </w:t>
      </w:r>
      <w:r w:rsidR="006E56A7" w:rsidRPr="002D7ABF">
        <w:rPr>
          <w:rStyle w:val="Odkaznapoznmkupodiarou"/>
          <w:rFonts w:ascii="Times New Roman" w:hAnsi="Times New Roman"/>
          <w:sz w:val="24"/>
          <w:szCs w:val="24"/>
        </w:rPr>
        <w:footnoteReference w:id="74"/>
      </w:r>
      <w:r w:rsidR="006E56A7"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do etapy distribúcie alebo použitia.</w:t>
      </w:r>
    </w:p>
    <w:p w14:paraId="7621CDA3"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09DAD7BC" w14:textId="48BFD8EC"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(13) Distribúciou </w:t>
      </w:r>
      <w:r w:rsidR="00FB4DD3" w:rsidRPr="002D7ABF">
        <w:rPr>
          <w:rFonts w:ascii="Times New Roman" w:hAnsi="Times New Roman" w:cs="Times New Roman"/>
          <w:sz w:val="24"/>
          <w:szCs w:val="24"/>
        </w:rPr>
        <w:t xml:space="preserve">obalov </w:t>
      </w:r>
      <w:r w:rsidRPr="002D7ABF">
        <w:rPr>
          <w:rFonts w:ascii="Times New Roman" w:hAnsi="Times New Roman" w:cs="Times New Roman"/>
          <w:sz w:val="24"/>
          <w:szCs w:val="24"/>
        </w:rPr>
        <w:t xml:space="preserve">je odplatné alebo bezodplatné odovzdanie obalu alebo tovaru v obale inej osobe na účely dodania, predaja alebo použitia obalu alebo tovaru v obale v obchodnej sieti vrátane predaja konečnému </w:t>
      </w:r>
      <w:r w:rsidR="00AC7649" w:rsidRPr="002D7ABF">
        <w:rPr>
          <w:rFonts w:ascii="Times New Roman" w:hAnsi="Times New Roman" w:cs="Times New Roman"/>
          <w:sz w:val="24"/>
          <w:szCs w:val="24"/>
        </w:rPr>
        <w:t>použí</w:t>
      </w:r>
      <w:r w:rsidR="00B70646" w:rsidRPr="002D7ABF">
        <w:rPr>
          <w:rFonts w:ascii="Times New Roman" w:hAnsi="Times New Roman" w:cs="Times New Roman"/>
          <w:sz w:val="24"/>
          <w:szCs w:val="24"/>
        </w:rPr>
        <w:t>vateľ</w:t>
      </w:r>
      <w:r w:rsidR="00AC7649" w:rsidRPr="002D7ABF">
        <w:rPr>
          <w:rFonts w:ascii="Times New Roman" w:hAnsi="Times New Roman" w:cs="Times New Roman"/>
          <w:sz w:val="24"/>
          <w:szCs w:val="24"/>
        </w:rPr>
        <w:t>ovi</w:t>
      </w:r>
      <w:r w:rsidRPr="002D7ABF">
        <w:rPr>
          <w:rFonts w:ascii="Times New Roman" w:hAnsi="Times New Roman" w:cs="Times New Roman"/>
          <w:sz w:val="24"/>
          <w:szCs w:val="24"/>
        </w:rPr>
        <w:t xml:space="preserve"> s výnimkou uvedenia na trh.</w:t>
      </w:r>
    </w:p>
    <w:p w14:paraId="2B9301F8"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41BF4330"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(14) Distribútorom obalov je ten, kto v rámci predmetu svojej činnosti uskutočňuje distribúciu s výnimkou výrobcu obalov.</w:t>
      </w:r>
    </w:p>
    <w:p w14:paraId="618155D6"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39C6E4EF" w14:textId="0F3C714F"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(15) Odpadom z obalov je obal alebo obalový materiál, ktorý sa stal odpadom, </w:t>
      </w:r>
      <w:r w:rsidR="00FB4DD3" w:rsidRPr="002D7ABF">
        <w:rPr>
          <w:rFonts w:ascii="Times New Roman" w:hAnsi="Times New Roman" w:cs="Times New Roman"/>
          <w:sz w:val="24"/>
          <w:szCs w:val="24"/>
        </w:rPr>
        <w:t>okrem</w:t>
      </w:r>
      <w:r w:rsidRPr="002D7ABF">
        <w:rPr>
          <w:rFonts w:ascii="Times New Roman" w:hAnsi="Times New Roman" w:cs="Times New Roman"/>
          <w:sz w:val="24"/>
          <w:szCs w:val="24"/>
        </w:rPr>
        <w:t xml:space="preserve"> odpadu z výroby obalov a odpadu z procesu balenia tovarov.</w:t>
      </w:r>
    </w:p>
    <w:p w14:paraId="1E4977C6"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(16) Nakladaním s obalmi je výroba obalov, uvedenie obalov alebo tovarov v obaloch na trh, ich distribúcia, použitie obalov, odber opakovane použiteľných obalov, úprava obalov a opakované použitie obalov.</w:t>
      </w:r>
    </w:p>
    <w:p w14:paraId="03849D55"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(17) Odberom použitých opakovane použiteľných obalov je ich odber od spotrebiteľov alebo konečných užívateľov na území Slovenskej republiky na účely ich opakovaného použitia alebo vyradenia z procesu opakovaného používania.</w:t>
      </w:r>
    </w:p>
    <w:p w14:paraId="1194746A"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 </w:t>
      </w:r>
      <w:r w:rsidRPr="002D7ABF">
        <w:rPr>
          <w:rFonts w:ascii="Times New Roman" w:hAnsi="Times New Roman" w:cs="Times New Roman"/>
          <w:sz w:val="24"/>
          <w:szCs w:val="24"/>
        </w:rPr>
        <w:br/>
        <w:t>(18) Recykláciou odpadov z obalov je každé opätovné spracovanie odpadových materiálov vo výrobnom procese na pôvodné určenie alebo na iné účely vrátane organickej recyklácie, ale okrem energetického zhodnocovania.</w:t>
      </w:r>
    </w:p>
    <w:p w14:paraId="0742B245"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(19) Organickou recykláciou je aeróbne (kompostovanie) alebo anaeróbne (</w:t>
      </w:r>
      <w:proofErr w:type="spellStart"/>
      <w:r w:rsidRPr="002D7ABF">
        <w:rPr>
          <w:rFonts w:ascii="Times New Roman" w:hAnsi="Times New Roman" w:cs="Times New Roman"/>
          <w:sz w:val="24"/>
          <w:szCs w:val="24"/>
        </w:rPr>
        <w:t>biometanizácia</w:t>
      </w:r>
      <w:proofErr w:type="spellEnd"/>
      <w:r w:rsidRPr="002D7ABF">
        <w:rPr>
          <w:rFonts w:ascii="Times New Roman" w:hAnsi="Times New Roman" w:cs="Times New Roman"/>
          <w:sz w:val="24"/>
          <w:szCs w:val="24"/>
        </w:rPr>
        <w:t xml:space="preserve">) nakladanie s </w:t>
      </w:r>
      <w:proofErr w:type="spellStart"/>
      <w:r w:rsidRPr="002D7ABF">
        <w:rPr>
          <w:rFonts w:ascii="Times New Roman" w:hAnsi="Times New Roman" w:cs="Times New Roman"/>
          <w:sz w:val="24"/>
          <w:szCs w:val="24"/>
        </w:rPr>
        <w:t>biodegradovateľnou</w:t>
      </w:r>
      <w:proofErr w:type="spellEnd"/>
      <w:r w:rsidRPr="002D7ABF">
        <w:rPr>
          <w:rFonts w:ascii="Times New Roman" w:hAnsi="Times New Roman" w:cs="Times New Roman"/>
          <w:sz w:val="24"/>
          <w:szCs w:val="24"/>
        </w:rPr>
        <w:t xml:space="preserve"> časťou odpadov z obalov za riadených podmienok s využitím mikroorganizmov, ktoré produkujú stabilizované organické zvyšky alebo metán; ukladanie na skládku sa nepovažuje za formu organickej recyklácie.</w:t>
      </w:r>
    </w:p>
    <w:p w14:paraId="24BDB78B"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(20) Energetické zhodnocovanie je použitie spaľovateľných odpadov z obalov s</w:t>
      </w:r>
      <w:r w:rsidR="007F1C29" w:rsidRPr="002D7ABF">
        <w:rPr>
          <w:rFonts w:ascii="Times New Roman" w:hAnsi="Times New Roman" w:cs="Times New Roman"/>
          <w:sz w:val="24"/>
          <w:szCs w:val="24"/>
        </w:rPr>
        <w:t> </w:t>
      </w:r>
      <w:r w:rsidRPr="002D7ABF">
        <w:rPr>
          <w:rFonts w:ascii="Times New Roman" w:hAnsi="Times New Roman" w:cs="Times New Roman"/>
          <w:sz w:val="24"/>
          <w:szCs w:val="24"/>
        </w:rPr>
        <w:t>cieľom</w:t>
      </w:r>
      <w:r w:rsidR="007F1C29" w:rsidRPr="002D7ABF">
        <w:rPr>
          <w:rFonts w:ascii="Times New Roman" w:hAnsi="Times New Roman" w:cs="Times New Roman"/>
          <w:sz w:val="24"/>
          <w:szCs w:val="24"/>
        </w:rPr>
        <w:t xml:space="preserve"> získavať</w:t>
      </w:r>
      <w:r w:rsidRPr="002D7ABF">
        <w:rPr>
          <w:rFonts w:ascii="Times New Roman" w:hAnsi="Times New Roman" w:cs="Times New Roman"/>
          <w:sz w:val="24"/>
          <w:szCs w:val="24"/>
        </w:rPr>
        <w:t xml:space="preserve"> energiu prostredníctvom priameho spaľovania s iným odpadom alebo bez neho s využitím tepla.</w:t>
      </w:r>
    </w:p>
    <w:p w14:paraId="1D3704FF"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62C778A3" w14:textId="703CDD3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(21) Materiálový tok odpadov z obalov je pohyb odpadu z obalov z miesta jeho pôvodu do prvého zariadenia na zhodnocovanie odpadov niektorou z činností R1 až R11 </w:t>
      </w:r>
      <w:r w:rsidR="00CF5413" w:rsidRPr="002D7ABF">
        <w:rPr>
          <w:rFonts w:ascii="Times New Roman" w:hAnsi="Times New Roman" w:cs="Times New Roman"/>
          <w:sz w:val="24"/>
          <w:szCs w:val="24"/>
        </w:rPr>
        <w:t xml:space="preserve">podľa prílohy č. 2 </w:t>
      </w:r>
      <w:r w:rsidRPr="002D7ABF">
        <w:rPr>
          <w:rFonts w:ascii="Times New Roman" w:hAnsi="Times New Roman" w:cs="Times New Roman"/>
          <w:sz w:val="24"/>
          <w:szCs w:val="24"/>
        </w:rPr>
        <w:t>alebo do prvého iného zariadenia, v ktorom je zabezpečené</w:t>
      </w:r>
      <w:r w:rsidR="00CF5413" w:rsidRPr="002D7ABF">
        <w:rPr>
          <w:rFonts w:ascii="Times New Roman" w:hAnsi="Times New Roman" w:cs="Times New Roman"/>
          <w:sz w:val="24"/>
          <w:szCs w:val="24"/>
        </w:rPr>
        <w:t>, že výsledok</w:t>
      </w:r>
      <w:r w:rsidRPr="002D7ABF">
        <w:rPr>
          <w:rFonts w:ascii="Times New Roman" w:hAnsi="Times New Roman" w:cs="Times New Roman"/>
          <w:sz w:val="24"/>
          <w:szCs w:val="24"/>
        </w:rPr>
        <w:t xml:space="preserve"> zhodnotenie odpadov </w:t>
      </w:r>
      <w:r w:rsidR="00CF5413" w:rsidRPr="002D7ABF">
        <w:rPr>
          <w:rFonts w:ascii="Times New Roman" w:hAnsi="Times New Roman" w:cs="Times New Roman"/>
          <w:sz w:val="24"/>
          <w:szCs w:val="24"/>
        </w:rPr>
        <w:t>bude rovnocenný s výsledkom zhodnotenia odpadov niektorou z činností R1 až R11 podľa prílohy č. 2</w:t>
      </w:r>
      <w:r w:rsidRPr="002D7ABF">
        <w:rPr>
          <w:rFonts w:ascii="Times New Roman" w:hAnsi="Times New Roman" w:cs="Times New Roman"/>
          <w:sz w:val="24"/>
          <w:szCs w:val="24"/>
        </w:rPr>
        <w:t>.</w:t>
      </w:r>
    </w:p>
    <w:p w14:paraId="196BE26E"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5ADA47F0"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(22) Miesto pôvodu odpadu z obalu je miesto jeho vzniku u pôvodného pôvodcu odpadu; ak ide o súčasť komunálnych odpadov, je takým miestom obec.</w:t>
      </w:r>
    </w:p>
    <w:p w14:paraId="0306A1F3"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307FA000"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(23) Hospodárske subjekty vo vzťahu k obalom sú dodávatelia obalových materiálov, osoby, ktoré </w:t>
      </w:r>
      <w:r w:rsidRPr="002D7ABF">
        <w:rPr>
          <w:rFonts w:ascii="Times New Roman" w:hAnsi="Times New Roman" w:cs="Times New Roman"/>
          <w:strike/>
          <w:sz w:val="24"/>
          <w:szCs w:val="24"/>
        </w:rPr>
        <w:t>obaly</w:t>
      </w:r>
      <w:r w:rsidRPr="002D7ABF">
        <w:rPr>
          <w:rFonts w:ascii="Times New Roman" w:hAnsi="Times New Roman" w:cs="Times New Roman"/>
          <w:sz w:val="24"/>
          <w:szCs w:val="24"/>
        </w:rPr>
        <w:t xml:space="preserve"> </w:t>
      </w:r>
      <w:r w:rsidRPr="002D7ABF">
        <w:rPr>
          <w:rFonts w:ascii="Times New Roman" w:hAnsi="Times New Roman" w:cs="Times New Roman"/>
          <w:strike/>
          <w:sz w:val="24"/>
          <w:szCs w:val="24"/>
        </w:rPr>
        <w:t>vyrábajú</w:t>
      </w:r>
      <w:r w:rsidRPr="002D7ABF">
        <w:rPr>
          <w:rFonts w:ascii="Times New Roman" w:hAnsi="Times New Roman" w:cs="Times New Roman"/>
          <w:sz w:val="24"/>
          <w:szCs w:val="24"/>
        </w:rPr>
        <w:t>, dovážajú alebo menia povahu a vlastnosti obalov, výrobcovia obalov, distribútori obalov, obchodníci s obalmi, používatelia obalov, orgány a verejnoprávne organizácie.</w:t>
      </w:r>
    </w:p>
    <w:p w14:paraId="2B29E6BC" w14:textId="77777777" w:rsidR="00684B4E" w:rsidRPr="002D7ABF" w:rsidRDefault="00684B4E" w:rsidP="00684B4E">
      <w:pPr>
        <w:pStyle w:val="Standard"/>
        <w:spacing w:after="0" w:line="240" w:lineRule="auto"/>
        <w:rPr>
          <w:rFonts w:ascii="Times New Roman" w:hAnsi="Times New Roman" w:cs="Times New Roman"/>
          <w:sz w:val="24"/>
          <w:szCs w:val="24"/>
        </w:rPr>
      </w:pPr>
    </w:p>
    <w:p w14:paraId="018596C3" w14:textId="6E10248B" w:rsidR="00684B4E" w:rsidRPr="002D7ABF" w:rsidRDefault="00684B4E" w:rsidP="0078469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(24) Trhový podiel </w:t>
      </w:r>
      <w:r w:rsidR="00472FA2" w:rsidRPr="002D7ABF">
        <w:rPr>
          <w:rFonts w:ascii="Times New Roman" w:hAnsi="Times New Roman" w:cs="Times New Roman"/>
          <w:sz w:val="24"/>
          <w:szCs w:val="24"/>
        </w:rPr>
        <w:t xml:space="preserve">výrobcu obalov </w:t>
      </w:r>
      <w:r w:rsidR="00B029CA" w:rsidRPr="002D7ABF">
        <w:rPr>
          <w:rFonts w:ascii="Times New Roman" w:hAnsi="Times New Roman" w:cs="Times New Roman"/>
          <w:sz w:val="24"/>
          <w:szCs w:val="24"/>
        </w:rPr>
        <w:t xml:space="preserve">pre príslušný kalendárny rok </w:t>
      </w:r>
      <w:r w:rsidR="00472FA2" w:rsidRPr="002D7ABF">
        <w:rPr>
          <w:rFonts w:ascii="Times New Roman" w:hAnsi="Times New Roman" w:cs="Times New Roman"/>
          <w:sz w:val="24"/>
          <w:szCs w:val="24"/>
        </w:rPr>
        <w:t>je percentuálny podiel množstva obalov uvedených na trh výrobcom v </w:t>
      </w:r>
      <w:r w:rsidR="00B029CA" w:rsidRPr="002D7ABF">
        <w:rPr>
          <w:rFonts w:ascii="Times New Roman" w:hAnsi="Times New Roman" w:cs="Times New Roman"/>
          <w:sz w:val="24"/>
          <w:szCs w:val="24"/>
        </w:rPr>
        <w:t>predchádzajúcom</w:t>
      </w:r>
      <w:r w:rsidR="00472FA2" w:rsidRPr="002D7ABF">
        <w:rPr>
          <w:rFonts w:ascii="Times New Roman" w:hAnsi="Times New Roman" w:cs="Times New Roman"/>
          <w:sz w:val="24"/>
          <w:szCs w:val="24"/>
        </w:rPr>
        <w:t xml:space="preserve"> kalendárnom roku k celkovému množstvu obalov uvedených na trh v </w:t>
      </w:r>
      <w:r w:rsidR="00C06E21" w:rsidRPr="002D7ABF">
        <w:rPr>
          <w:rFonts w:ascii="Times New Roman" w:hAnsi="Times New Roman" w:cs="Times New Roman"/>
          <w:sz w:val="24"/>
          <w:szCs w:val="24"/>
        </w:rPr>
        <w:t>predchádz</w:t>
      </w:r>
      <w:r w:rsidR="00B029CA" w:rsidRPr="002D7ABF">
        <w:rPr>
          <w:rFonts w:ascii="Times New Roman" w:hAnsi="Times New Roman" w:cs="Times New Roman"/>
          <w:sz w:val="24"/>
          <w:szCs w:val="24"/>
        </w:rPr>
        <w:t>ajúcom</w:t>
      </w:r>
      <w:r w:rsidR="00472FA2" w:rsidRPr="002D7ABF">
        <w:rPr>
          <w:rFonts w:ascii="Times New Roman" w:hAnsi="Times New Roman" w:cs="Times New Roman"/>
          <w:sz w:val="24"/>
          <w:szCs w:val="24"/>
        </w:rPr>
        <w:t xml:space="preserve"> kalendárnom roku.</w:t>
      </w:r>
    </w:p>
    <w:p w14:paraId="7CF56FDB" w14:textId="77777777" w:rsidR="00684B4E" w:rsidRPr="002D7ABF" w:rsidRDefault="00684B4E" w:rsidP="00684B4E">
      <w:pPr>
        <w:pStyle w:val="Standard"/>
        <w:spacing w:after="0" w:line="240" w:lineRule="auto"/>
        <w:rPr>
          <w:rFonts w:ascii="Times New Roman" w:hAnsi="Times New Roman" w:cs="Times New Roman"/>
          <w:sz w:val="24"/>
          <w:szCs w:val="24"/>
        </w:rPr>
      </w:pPr>
    </w:p>
    <w:p w14:paraId="6ED12D87" w14:textId="4E46F25B" w:rsidR="00684B4E" w:rsidRPr="002D7ABF" w:rsidRDefault="00684B4E" w:rsidP="0078469C">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rPr>
        <w:t xml:space="preserve">(25) Zberový podiel </w:t>
      </w:r>
      <w:r w:rsidR="009A5154" w:rsidRPr="002D7ABF">
        <w:rPr>
          <w:rFonts w:ascii="Times New Roman" w:hAnsi="Times New Roman" w:cs="Times New Roman"/>
          <w:sz w:val="24"/>
          <w:szCs w:val="24"/>
          <w:lang w:eastAsia="sk-SK"/>
        </w:rPr>
        <w:t xml:space="preserve">pre odpady z obalov, ktoré sú súčasťou komunálnych odpadov pre príslušný kalendárny rok je súčin celkového množstva vyzbieraných odpadov z obalov z komunálnych odpadov v Slovenskej republike v predchádzajúcom kalendárnom roku a trhového podielu výrobcu </w:t>
      </w:r>
      <w:r w:rsidR="00355B07" w:rsidRPr="002D7ABF">
        <w:rPr>
          <w:rFonts w:ascii="Times New Roman" w:hAnsi="Times New Roman" w:cs="Times New Roman"/>
          <w:sz w:val="24"/>
          <w:szCs w:val="24"/>
          <w:lang w:eastAsia="sk-SK"/>
        </w:rPr>
        <w:t xml:space="preserve">obalov </w:t>
      </w:r>
      <w:r w:rsidR="000E587E" w:rsidRPr="002D7ABF">
        <w:rPr>
          <w:rFonts w:ascii="Times New Roman" w:hAnsi="Times New Roman" w:cs="Times New Roman"/>
          <w:sz w:val="24"/>
          <w:szCs w:val="24"/>
          <w:lang w:eastAsia="sk-SK"/>
        </w:rPr>
        <w:t xml:space="preserve">za predchádzajúci </w:t>
      </w:r>
      <w:r w:rsidR="009A5154" w:rsidRPr="002D7ABF">
        <w:rPr>
          <w:rFonts w:ascii="Times New Roman" w:hAnsi="Times New Roman" w:cs="Times New Roman"/>
          <w:sz w:val="24"/>
          <w:szCs w:val="24"/>
          <w:lang w:eastAsia="sk-SK"/>
        </w:rPr>
        <w:t xml:space="preserve"> kalendárny rok.</w:t>
      </w:r>
    </w:p>
    <w:p w14:paraId="6F9549B4" w14:textId="77777777" w:rsidR="00FB7F16" w:rsidRPr="002D7ABF" w:rsidRDefault="00FB7F16" w:rsidP="0078469C">
      <w:pPr>
        <w:pStyle w:val="Standard"/>
        <w:spacing w:after="0" w:line="240" w:lineRule="auto"/>
        <w:jc w:val="both"/>
        <w:rPr>
          <w:rFonts w:ascii="Times New Roman" w:hAnsi="Times New Roman" w:cs="Times New Roman"/>
          <w:sz w:val="24"/>
          <w:szCs w:val="24"/>
          <w:lang w:eastAsia="sk-SK"/>
        </w:rPr>
      </w:pPr>
    </w:p>
    <w:p w14:paraId="4D3976A6" w14:textId="2A09A815" w:rsidR="00FB7F16" w:rsidRPr="002D7ABF" w:rsidRDefault="00FB7F16" w:rsidP="009013C9">
      <w:pPr>
        <w:jc w:val="both"/>
      </w:pPr>
      <w:r w:rsidRPr="002D7ABF">
        <w:rPr>
          <w:rFonts w:cs="Times New Roman"/>
          <w:lang w:eastAsia="sk-SK"/>
        </w:rPr>
        <w:t>(26)</w:t>
      </w:r>
      <w:r w:rsidR="00F9400A" w:rsidRPr="002D7ABF">
        <w:rPr>
          <w:rFonts w:cs="Times New Roman"/>
          <w:lang w:eastAsia="sk-SK"/>
        </w:rPr>
        <w:t xml:space="preserve"> Ministerstvo zverejní </w:t>
      </w:r>
      <w:r w:rsidR="00E64426" w:rsidRPr="002D7ABF">
        <w:t>na svojom webovom sídle celkové množstvo obalov uvedených na trh</w:t>
      </w:r>
      <w:r w:rsidR="009013C9" w:rsidRPr="002D7ABF">
        <w:t xml:space="preserve"> Slovenskej republiky</w:t>
      </w:r>
      <w:r w:rsidR="00E64426" w:rsidRPr="002D7ABF">
        <w:t xml:space="preserve">  ako aj celkové množstvo vyzbieraných odpadov z obalov z komunálnych odpadov za predchádzajúci kalendárny rok a to vždy do 30.</w:t>
      </w:r>
      <w:r w:rsidR="00F9400A" w:rsidRPr="002D7ABF">
        <w:t xml:space="preserve"> apríla</w:t>
      </w:r>
      <w:r w:rsidR="00D85965" w:rsidRPr="002D7ABF">
        <w:t xml:space="preserve">. </w:t>
      </w:r>
    </w:p>
    <w:p w14:paraId="36A7D990" w14:textId="77777777" w:rsidR="008D4896" w:rsidRPr="002D7ABF" w:rsidRDefault="008D4896" w:rsidP="009013C9">
      <w:pPr>
        <w:jc w:val="both"/>
      </w:pPr>
    </w:p>
    <w:p w14:paraId="69CC7AEB" w14:textId="77777777" w:rsidR="00472FA2" w:rsidRPr="002D7ABF" w:rsidRDefault="00472FA2" w:rsidP="00C33448">
      <w:pPr>
        <w:pStyle w:val="Standard"/>
        <w:spacing w:after="0" w:line="240" w:lineRule="auto"/>
        <w:jc w:val="center"/>
        <w:rPr>
          <w:rFonts w:ascii="Times New Roman" w:hAnsi="Times New Roman" w:cs="Times New Roman"/>
          <w:b/>
          <w:bCs/>
          <w:sz w:val="24"/>
          <w:szCs w:val="24"/>
        </w:rPr>
      </w:pPr>
    </w:p>
    <w:p w14:paraId="64947258" w14:textId="40DC76BB" w:rsidR="004E43FC" w:rsidRPr="002D7ABF" w:rsidRDefault="004E43FC" w:rsidP="00C33448">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xml:space="preserve">§ </w:t>
      </w:r>
      <w:r w:rsidR="009616B5" w:rsidRPr="002D7ABF">
        <w:rPr>
          <w:rFonts w:ascii="Times New Roman" w:hAnsi="Times New Roman" w:cs="Times New Roman"/>
          <w:b/>
          <w:bCs/>
          <w:sz w:val="24"/>
          <w:szCs w:val="24"/>
        </w:rPr>
        <w:t>5</w:t>
      </w:r>
      <w:r w:rsidR="00506825" w:rsidRPr="002D7ABF">
        <w:rPr>
          <w:rFonts w:ascii="Times New Roman" w:hAnsi="Times New Roman" w:cs="Times New Roman"/>
          <w:b/>
          <w:bCs/>
          <w:sz w:val="24"/>
          <w:szCs w:val="24"/>
        </w:rPr>
        <w:t>3</w:t>
      </w:r>
    </w:p>
    <w:p w14:paraId="2DF3862B"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Požiadavky na zloženie a vlastnosti obalov</w:t>
      </w:r>
    </w:p>
    <w:p w14:paraId="726EDE2F" w14:textId="77777777" w:rsidR="004E43FC" w:rsidRPr="002D7ABF" w:rsidRDefault="004E43FC" w:rsidP="00C33448">
      <w:pPr>
        <w:pStyle w:val="Standard"/>
        <w:spacing w:after="0" w:line="240" w:lineRule="auto"/>
        <w:jc w:val="both"/>
      </w:pPr>
      <w:r w:rsidRPr="002D7ABF">
        <w:rPr>
          <w:rFonts w:ascii="Times New Roman" w:hAnsi="Times New Roman" w:cs="Times New Roman"/>
          <w:sz w:val="24"/>
          <w:szCs w:val="24"/>
        </w:rPr>
        <w:br/>
        <w:t xml:space="preserve">(1) Obaly musia byť navrhnuté, vyrábané a uvádzané na trh alebo do distribúcie tak, aby spĺňali základné požiadavky na ich zloženie a vlastnosti a aby umožňovali ich opakované použitie </w:t>
      </w:r>
      <w:r w:rsidRPr="002D7ABF">
        <w:rPr>
          <w:rFonts w:ascii="Times New Roman" w:hAnsi="Times New Roman" w:cs="Times New Roman"/>
          <w:sz w:val="24"/>
          <w:szCs w:val="24"/>
        </w:rPr>
        <w:lastRenderedPageBreak/>
        <w:t>alebo zhodnocovanie vrátane energetického využitia, recyklácie a organickej recyklácie a spĺňali požiadavky ustanovené harmonizovanými normami.</w:t>
      </w:r>
      <w:r w:rsidR="00C14A21" w:rsidRPr="002D7ABF">
        <w:rPr>
          <w:rStyle w:val="Odkaznapoznmkupodiarou"/>
          <w:rFonts w:ascii="Times New Roman" w:hAnsi="Times New Roman"/>
          <w:sz w:val="24"/>
          <w:szCs w:val="24"/>
        </w:rPr>
        <w:footnoteReference w:id="75"/>
      </w:r>
      <w:r w:rsidRPr="002D7ABF">
        <w:rPr>
          <w:rFonts w:ascii="Times New Roman" w:hAnsi="Times New Roman" w:cs="Times New Roman"/>
          <w:sz w:val="24"/>
          <w:szCs w:val="24"/>
          <w:vertAlign w:val="superscript"/>
        </w:rPr>
        <w:t>)</w:t>
      </w:r>
    </w:p>
    <w:p w14:paraId="224EA49E"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3E0DF879"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 Zámerným zavedením olova, kadmia, ortuti a zlúčenín šesťmocného chrómu (ďalej len "ťažké kovy") je ich použitie pri výrobe z dôvodu potreby ich prítomnosti v obale na zabezpečenie požadovanej vlastnosti, vzhľadu alebo kvality obalu; za zámerné zavedenie ťažkých kovov sa nepovažuje využívanie recyklovaných materiálov s obsahom ťažkých kovov ako suroviny na výrobu obalových materiálov.</w:t>
      </w:r>
    </w:p>
    <w:p w14:paraId="390200D7"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1CE70B81"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(3) Zakazuje sa vyrábať a uvádzať na trh obaly, v ktorých obsah ťažkých kovov v obaloch presah</w:t>
      </w:r>
      <w:r w:rsidR="009A4358" w:rsidRPr="002D7ABF">
        <w:rPr>
          <w:rFonts w:ascii="Times New Roman" w:hAnsi="Times New Roman" w:cs="Times New Roman"/>
          <w:sz w:val="24"/>
          <w:szCs w:val="24"/>
        </w:rPr>
        <w:t>uje</w:t>
      </w:r>
      <w:r w:rsidRPr="002D7ABF">
        <w:rPr>
          <w:rFonts w:ascii="Times New Roman" w:hAnsi="Times New Roman" w:cs="Times New Roman"/>
          <w:sz w:val="24"/>
          <w:szCs w:val="24"/>
        </w:rPr>
        <w:t xml:space="preserve"> sumárne 100 mg/kg hmotnosti (ďalej len "limitná hodnota").</w:t>
      </w:r>
    </w:p>
    <w:p w14:paraId="66B10DB5"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(4) Zákaz podľa odseku 3 sa nevzťahuje na</w:t>
      </w:r>
    </w:p>
    <w:p w14:paraId="3167BB49" w14:textId="77777777" w:rsidR="004E43FC" w:rsidRPr="002D7ABF" w:rsidRDefault="004E43FC" w:rsidP="00595A40">
      <w:pPr>
        <w:pStyle w:val="Standard"/>
        <w:spacing w:after="0" w:line="240" w:lineRule="auto"/>
        <w:ind w:left="284"/>
        <w:jc w:val="both"/>
        <w:rPr>
          <w:rFonts w:ascii="Times New Roman" w:hAnsi="Times New Roman" w:cs="Times New Roman"/>
          <w:sz w:val="24"/>
          <w:szCs w:val="24"/>
        </w:rPr>
      </w:pPr>
      <w:r w:rsidRPr="002D7ABF">
        <w:rPr>
          <w:rFonts w:ascii="Times New Roman" w:hAnsi="Times New Roman" w:cs="Times New Roman"/>
          <w:sz w:val="24"/>
          <w:szCs w:val="24"/>
        </w:rPr>
        <w:t>a) obaly vyrábané výlučne z oloveného krištáľového skla,</w:t>
      </w:r>
    </w:p>
    <w:p w14:paraId="7388B3E3" w14:textId="77777777" w:rsidR="004E43FC" w:rsidRPr="002D7ABF" w:rsidRDefault="004E43FC" w:rsidP="00595A40">
      <w:pPr>
        <w:pStyle w:val="Standard"/>
        <w:spacing w:after="0" w:line="240" w:lineRule="auto"/>
        <w:ind w:left="284"/>
        <w:jc w:val="both"/>
        <w:rPr>
          <w:rFonts w:ascii="Times New Roman" w:hAnsi="Times New Roman" w:cs="Times New Roman"/>
          <w:sz w:val="24"/>
          <w:szCs w:val="24"/>
        </w:rPr>
      </w:pPr>
      <w:r w:rsidRPr="002D7ABF">
        <w:rPr>
          <w:rFonts w:ascii="Times New Roman" w:hAnsi="Times New Roman" w:cs="Times New Roman"/>
          <w:sz w:val="24"/>
          <w:szCs w:val="24"/>
        </w:rPr>
        <w:t>b) plastové debny a plastové palety, ak </w:t>
      </w:r>
    </w:p>
    <w:p w14:paraId="5E69F988" w14:textId="77777777" w:rsidR="004E43FC" w:rsidRPr="002D7ABF" w:rsidRDefault="004E43FC" w:rsidP="00595A40">
      <w:pPr>
        <w:pStyle w:val="Standard"/>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1. počas výrobného procesu nedochádza k zámernému zavedeniu ťažkých kovov,</w:t>
      </w:r>
    </w:p>
    <w:p w14:paraId="2296D02B" w14:textId="77777777" w:rsidR="004E43FC" w:rsidRPr="002D7ABF" w:rsidRDefault="004E43FC" w:rsidP="00595A40">
      <w:pPr>
        <w:pStyle w:val="Standard"/>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2. boli vyrobené v kontrolovanom recyklačnom procese, v ktorom recyklovaný materiál pochádza len z takýchto plastových debien alebo plastových paliet a v ktorom použitie iných materiálov tvorí najviac 20 % z celkovej hmotnosti, alebo</w:t>
      </w:r>
    </w:p>
    <w:p w14:paraId="0EBCBB78" w14:textId="77777777" w:rsidR="004E43FC" w:rsidRPr="002D7ABF" w:rsidRDefault="004E43FC" w:rsidP="00595A40">
      <w:pPr>
        <w:pStyle w:val="Standard"/>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3. je limitná hodnota ťažkých kovov prekročená výlučne pridávaním recyklovaných materiálov s obsahom ťažkých kovov.</w:t>
      </w:r>
    </w:p>
    <w:p w14:paraId="7970A6C2" w14:textId="77777777" w:rsidR="004E43FC" w:rsidRPr="002D7ABF" w:rsidRDefault="00C14A21" w:rsidP="00595A40">
      <w:pPr>
        <w:pStyle w:val="Standard"/>
        <w:spacing w:after="0" w:line="240" w:lineRule="auto"/>
        <w:ind w:left="284"/>
        <w:jc w:val="both"/>
        <w:rPr>
          <w:rFonts w:ascii="Times New Roman" w:hAnsi="Times New Roman" w:cs="Times New Roman"/>
          <w:sz w:val="24"/>
          <w:szCs w:val="24"/>
        </w:rPr>
      </w:pPr>
      <w:r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c) obaly zo skla, ak</w:t>
      </w:r>
    </w:p>
    <w:p w14:paraId="71BA5B35" w14:textId="77777777" w:rsidR="004E43FC" w:rsidRPr="002D7ABF" w:rsidRDefault="004E43FC" w:rsidP="00595A40">
      <w:pPr>
        <w:pStyle w:val="Standard"/>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1. počas výrobného procesu nedochádza k zámernému zavedeniu ťažkých kovov, </w:t>
      </w:r>
    </w:p>
    <w:p w14:paraId="1549EE7A" w14:textId="77777777" w:rsidR="004E43FC" w:rsidRPr="002D7ABF" w:rsidRDefault="004E43FC" w:rsidP="00595A40">
      <w:pPr>
        <w:pStyle w:val="Standard"/>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2. je limitná hodnota ťažkých kovov prekročená výlučne pridávaním recyklovaných materiálov s obsahom ťažkých kovov alebo</w:t>
      </w:r>
    </w:p>
    <w:p w14:paraId="504E794A" w14:textId="77777777" w:rsidR="004E43FC" w:rsidRPr="002D7ABF" w:rsidRDefault="004E43FC" w:rsidP="00595A40">
      <w:pPr>
        <w:pStyle w:val="Standard"/>
        <w:spacing w:after="0" w:line="240" w:lineRule="auto"/>
        <w:ind w:left="567"/>
        <w:jc w:val="both"/>
        <w:rPr>
          <w:rFonts w:ascii="Times New Roman" w:hAnsi="Times New Roman" w:cs="Times New Roman"/>
          <w:sz w:val="24"/>
          <w:szCs w:val="24"/>
        </w:rPr>
      </w:pPr>
      <w:r w:rsidRPr="002D7ABF">
        <w:rPr>
          <w:rFonts w:ascii="Times New Roman" w:hAnsi="Times New Roman" w:cs="Times New Roman"/>
          <w:sz w:val="24"/>
          <w:szCs w:val="24"/>
        </w:rPr>
        <w:t>3. ten, kto obaly vyrába, vykonáva pravidelné mesačné kontroly výrobnej činnosti na sklárskej peci zamerané na zistenie koncentrácie ťažkých kovov; výsledky meraní a použité metódy merania musia byť orgánu štátnej správy odpadového hospodárstva na požiadanie kedykoľvek k dispozícii.</w:t>
      </w:r>
    </w:p>
    <w:p w14:paraId="6D8FE3D9" w14:textId="77777777" w:rsidR="004E43FC" w:rsidRPr="002D7ABF" w:rsidRDefault="004E43FC" w:rsidP="00C33448">
      <w:pPr>
        <w:pStyle w:val="Standard"/>
        <w:spacing w:after="0" w:line="240" w:lineRule="auto"/>
        <w:jc w:val="both"/>
      </w:pPr>
      <w:r w:rsidRPr="002D7ABF">
        <w:rPr>
          <w:rFonts w:ascii="Times New Roman" w:hAnsi="Times New Roman" w:cs="Times New Roman"/>
          <w:sz w:val="24"/>
          <w:szCs w:val="24"/>
        </w:rPr>
        <w:br/>
        <w:t>(5) Plastové debny a plastové palety s obsahom ťažkých kovov vyšším, ako je limitná hodnota, musia byť viditeľne a trvalo označené v súlade s osobitným predpisom.</w:t>
      </w:r>
      <w:r w:rsidRPr="002D7ABF">
        <w:rPr>
          <w:rStyle w:val="FootnoteSymbol"/>
          <w:rFonts w:ascii="Times New Roman" w:hAnsi="Times New Roman" w:cs="Times New Roman"/>
          <w:sz w:val="24"/>
          <w:szCs w:val="24"/>
        </w:rPr>
        <w:footnoteReference w:id="76"/>
      </w:r>
      <w:r w:rsidRPr="002D7ABF">
        <w:rPr>
          <w:rFonts w:ascii="Times New Roman" w:hAnsi="Times New Roman" w:cs="Times New Roman"/>
          <w:sz w:val="24"/>
          <w:szCs w:val="24"/>
          <w:vertAlign w:val="superscript"/>
        </w:rPr>
        <w:t>)</w:t>
      </w:r>
    </w:p>
    <w:p w14:paraId="4424DF1D"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(6) Plastové debny a plastové palety s obsahom ťažkých kovov podľa odseku 4 písm. b), ktoré sa stanú odpadom, musia byť recyklované v recyklačnom procese, v ktorom sa recyklovaný materiál vyrába len z plastových debien alebo plastových paliet a v ktorom použitie iných materiálov tvorí najviac 20 % z celkovej hmotnosti.</w:t>
      </w:r>
    </w:p>
    <w:p w14:paraId="559028EF" w14:textId="32C9764C" w:rsidR="004E43FC" w:rsidRPr="002D7ABF" w:rsidRDefault="004E43FC" w:rsidP="00C33448">
      <w:pPr>
        <w:pStyle w:val="Standard"/>
        <w:spacing w:after="0" w:line="240" w:lineRule="auto"/>
        <w:jc w:val="both"/>
      </w:pPr>
      <w:r w:rsidRPr="002D7ABF">
        <w:rPr>
          <w:rFonts w:ascii="Times New Roman" w:hAnsi="Times New Roman" w:cs="Times New Roman"/>
          <w:sz w:val="24"/>
          <w:szCs w:val="24"/>
        </w:rPr>
        <w:br/>
        <w:t>(7) Ten, kto obaly uvedené v odseku 4 písm. b) vyrába alebo jeho splnomocnený zástupca je povinný uchovávať technickú dokumentáciu</w:t>
      </w:r>
      <w:r w:rsidR="00FC7553" w:rsidRPr="002D7ABF">
        <w:rPr>
          <w:rFonts w:ascii="Times New Roman" w:hAnsi="Times New Roman" w:cs="Times New Roman"/>
          <w:sz w:val="24"/>
          <w:szCs w:val="24"/>
          <w:vertAlign w:val="superscript"/>
        </w:rPr>
        <w:t>56</w:t>
      </w:r>
      <w:r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potrebnú na preukázanie splnenia požiadaviek pre uvedenie obalov na trh po dobu najmenej štyroch rokov.   </w:t>
      </w:r>
    </w:p>
    <w:p w14:paraId="167F4B05" w14:textId="4A6DC7BB"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 xml:space="preserve">(8) </w:t>
      </w:r>
      <w:r w:rsidR="001A7490" w:rsidRPr="002D7ABF">
        <w:rPr>
          <w:rFonts w:ascii="Times New Roman" w:hAnsi="Times New Roman" w:cs="Times New Roman"/>
          <w:sz w:val="24"/>
          <w:szCs w:val="24"/>
        </w:rPr>
        <w:t xml:space="preserve">Výrobca vo výrobnom procese </w:t>
      </w:r>
      <w:r w:rsidRPr="002D7ABF">
        <w:rPr>
          <w:rFonts w:ascii="Times New Roman" w:hAnsi="Times New Roman" w:cs="Times New Roman"/>
          <w:sz w:val="24"/>
          <w:szCs w:val="24"/>
        </w:rPr>
        <w:t xml:space="preserve">alebo výrobca tovarov plnených do obalov zo skla je povinný podávať hlásenie o množstvách ťažkých kovov v obaloch zo skla orgánu štátnej správy odpadového hospodárstva, ak priemerné úrovne koncentrácie ťažkých kovov počas 12 po sebe </w:t>
      </w:r>
      <w:r w:rsidRPr="002D7ABF">
        <w:rPr>
          <w:rFonts w:ascii="Times New Roman" w:hAnsi="Times New Roman" w:cs="Times New Roman"/>
          <w:sz w:val="24"/>
          <w:szCs w:val="24"/>
        </w:rPr>
        <w:lastRenderedPageBreak/>
        <w:t xml:space="preserve">nasledujúcich kontrol vykonaných podľa odseku 4 písm. c) tretieho bodu prekročia limit 200 mg/kg hmotnosti. V hlásení o množstvách ťažkých kovov v obaloch zo skla sa uvedú namerané hodnoty súčtu obsahu ťažkých kovov, použité metódy merania, predpokladané zdroje prítomnosti hladiny súčtu obsahu ťažkých kovov a podrobný opis prijatých opatrení na zníženie úrovne obsahu ťažkých kovov.   </w:t>
      </w:r>
    </w:p>
    <w:p w14:paraId="2C6DAB66"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065544D2"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(9) Osobitné požiadavky na vlastnosti obalov a obalových materiálov a požiadavky na podmienky ich používania ustanovujú osobitné predpisy. </w:t>
      </w:r>
    </w:p>
    <w:p w14:paraId="103DDAD3" w14:textId="77777777" w:rsidR="00406184" w:rsidRPr="002D7ABF" w:rsidRDefault="00406184" w:rsidP="00C33448">
      <w:pPr>
        <w:pStyle w:val="Standard"/>
        <w:spacing w:after="0" w:line="240" w:lineRule="auto"/>
        <w:jc w:val="center"/>
        <w:rPr>
          <w:rFonts w:ascii="Times New Roman" w:hAnsi="Times New Roman" w:cs="Times New Roman"/>
          <w:b/>
          <w:sz w:val="24"/>
          <w:szCs w:val="24"/>
        </w:rPr>
      </w:pPr>
    </w:p>
    <w:p w14:paraId="563A0A7B" w14:textId="77777777" w:rsidR="009B0835" w:rsidRPr="002D7ABF" w:rsidRDefault="009B0835" w:rsidP="00406184">
      <w:pPr>
        <w:pStyle w:val="Standard"/>
        <w:spacing w:after="0" w:line="240" w:lineRule="auto"/>
        <w:jc w:val="center"/>
        <w:rPr>
          <w:rFonts w:ascii="Times New Roman" w:hAnsi="Times New Roman" w:cs="Times New Roman"/>
          <w:b/>
          <w:sz w:val="24"/>
          <w:szCs w:val="24"/>
        </w:rPr>
      </w:pPr>
    </w:p>
    <w:p w14:paraId="30007C69" w14:textId="4470E54F" w:rsidR="00406184" w:rsidRPr="002D7ABF" w:rsidRDefault="009D1AEF" w:rsidP="00406184">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9616B5" w:rsidRPr="002D7ABF">
        <w:rPr>
          <w:rFonts w:ascii="Times New Roman" w:hAnsi="Times New Roman" w:cs="Times New Roman"/>
          <w:b/>
          <w:sz w:val="24"/>
          <w:szCs w:val="24"/>
        </w:rPr>
        <w:t>5</w:t>
      </w:r>
      <w:r w:rsidR="00506825" w:rsidRPr="002D7ABF">
        <w:rPr>
          <w:rFonts w:ascii="Times New Roman" w:hAnsi="Times New Roman" w:cs="Times New Roman"/>
          <w:b/>
          <w:sz w:val="24"/>
          <w:szCs w:val="24"/>
        </w:rPr>
        <w:t>4</w:t>
      </w:r>
    </w:p>
    <w:p w14:paraId="1DB1A4FC" w14:textId="77777777" w:rsidR="00406184" w:rsidRPr="002D7ABF" w:rsidRDefault="00406184" w:rsidP="00406184">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Povinnosti výrobcu obalov </w:t>
      </w:r>
    </w:p>
    <w:p w14:paraId="43130D0C" w14:textId="77777777" w:rsidR="00406184" w:rsidRPr="002D7ABF" w:rsidRDefault="00406184" w:rsidP="00406184">
      <w:pPr>
        <w:pStyle w:val="Standard"/>
        <w:spacing w:after="0" w:line="240" w:lineRule="auto"/>
        <w:jc w:val="both"/>
        <w:rPr>
          <w:rFonts w:ascii="Times New Roman" w:hAnsi="Times New Roman" w:cs="Times New Roman"/>
          <w:sz w:val="24"/>
          <w:szCs w:val="24"/>
        </w:rPr>
      </w:pPr>
    </w:p>
    <w:p w14:paraId="4CE8535C" w14:textId="77777777" w:rsidR="00D516C7" w:rsidRPr="002D7ABF" w:rsidRDefault="00406184" w:rsidP="0078469C">
      <w:pPr>
        <w:pStyle w:val="Standard"/>
        <w:numPr>
          <w:ilvl w:val="2"/>
          <w:numId w:val="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Výrobca obalov je v súlade s</w:t>
      </w:r>
      <w:r w:rsidR="00D516C7" w:rsidRPr="002D7ABF">
        <w:rPr>
          <w:rFonts w:ascii="Times New Roman" w:hAnsi="Times New Roman" w:cs="Times New Roman"/>
          <w:sz w:val="24"/>
          <w:szCs w:val="24"/>
        </w:rPr>
        <w:t xml:space="preserve"> povinnosťami uvedenými v </w:t>
      </w:r>
      <w:r w:rsidRPr="002D7ABF">
        <w:rPr>
          <w:rFonts w:ascii="Times New Roman" w:hAnsi="Times New Roman" w:cs="Times New Roman"/>
          <w:sz w:val="24"/>
          <w:szCs w:val="24"/>
        </w:rPr>
        <w:t xml:space="preserve">§ 27 ods. 4 povinný zabezpečiť </w:t>
      </w:r>
    </w:p>
    <w:p w14:paraId="07D2CDA3" w14:textId="30ECEBF8" w:rsidR="00D516C7" w:rsidRPr="002D7ABF" w:rsidRDefault="00D516C7" w:rsidP="00CA66F7">
      <w:pPr>
        <w:pStyle w:val="Standard"/>
        <w:numPr>
          <w:ilvl w:val="0"/>
          <w:numId w:val="285"/>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označenie obalu údajom o materiálovom zložení obalu v súlade s osobitným predpisom</w:t>
      </w:r>
      <w:r w:rsidRPr="002D7ABF">
        <w:rPr>
          <w:rFonts w:ascii="Times New Roman" w:hAnsi="Times New Roman" w:cs="Times New Roman"/>
          <w:sz w:val="24"/>
          <w:szCs w:val="24"/>
          <w:vertAlign w:val="superscript"/>
        </w:rPr>
        <w:t>7</w:t>
      </w:r>
      <w:r w:rsidR="00FC7553" w:rsidRPr="002D7ABF">
        <w:rPr>
          <w:rFonts w:ascii="Times New Roman" w:hAnsi="Times New Roman" w:cs="Times New Roman"/>
          <w:sz w:val="24"/>
          <w:szCs w:val="24"/>
          <w:vertAlign w:val="superscript"/>
        </w:rPr>
        <w:t>2</w:t>
      </w:r>
      <w:r w:rsidRPr="002D7ABF">
        <w:rPr>
          <w:rFonts w:ascii="Times New Roman" w:hAnsi="Times New Roman" w:cs="Times New Roman"/>
          <w:sz w:val="24"/>
          <w:szCs w:val="24"/>
          <w:vertAlign w:val="superscript"/>
        </w:rPr>
        <w:t>)</w:t>
      </w:r>
      <w:r w:rsidR="008748F8" w:rsidRPr="002D7ABF">
        <w:rPr>
          <w:rFonts w:ascii="Times New Roman" w:hAnsi="Times New Roman" w:cs="Times New Roman"/>
          <w:sz w:val="24"/>
          <w:szCs w:val="24"/>
        </w:rPr>
        <w:t>, ak sa rozhodne obal označiť</w:t>
      </w:r>
      <w:r w:rsidRPr="002D7ABF">
        <w:rPr>
          <w:rFonts w:ascii="Times New Roman" w:hAnsi="Times New Roman" w:cs="Times New Roman"/>
          <w:sz w:val="24"/>
          <w:szCs w:val="24"/>
        </w:rPr>
        <w:t>;</w:t>
      </w:r>
      <w:r w:rsidR="008748F8" w:rsidRPr="002D7ABF">
        <w:rPr>
          <w:rFonts w:ascii="Times New Roman" w:hAnsi="Times New Roman" w:cs="Times New Roman"/>
          <w:sz w:val="24"/>
          <w:szCs w:val="24"/>
        </w:rPr>
        <w:t xml:space="preserve"> </w:t>
      </w:r>
      <w:r w:rsidR="009959AC" w:rsidRPr="002D7ABF">
        <w:rPr>
          <w:rFonts w:ascii="Times New Roman" w:hAnsi="Times New Roman" w:cs="Times New Roman"/>
          <w:sz w:val="24"/>
          <w:szCs w:val="24"/>
        </w:rPr>
        <w:t>obal môže označiť aj  úd</w:t>
      </w:r>
      <w:r w:rsidR="00D07F1E" w:rsidRPr="002D7ABF">
        <w:rPr>
          <w:rFonts w:ascii="Times New Roman" w:hAnsi="Times New Roman" w:cs="Times New Roman"/>
          <w:sz w:val="24"/>
          <w:szCs w:val="24"/>
        </w:rPr>
        <w:t>ajom o spôsobe nakladania s ním</w:t>
      </w:r>
      <w:r w:rsidRPr="002D7ABF">
        <w:rPr>
          <w:rFonts w:ascii="Times New Roman" w:hAnsi="Times New Roman" w:cs="Times New Roman"/>
          <w:sz w:val="24"/>
          <w:szCs w:val="24"/>
        </w:rPr>
        <w:t>,</w:t>
      </w:r>
    </w:p>
    <w:p w14:paraId="3D279831" w14:textId="65932351" w:rsidR="00D516C7" w:rsidRPr="002D7ABF" w:rsidRDefault="00D516C7" w:rsidP="00CA66F7">
      <w:pPr>
        <w:pStyle w:val="Standard"/>
        <w:numPr>
          <w:ilvl w:val="0"/>
          <w:numId w:val="285"/>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označenie obalu</w:t>
      </w:r>
      <w:r w:rsidR="009959AC" w:rsidRPr="002D7ABF">
        <w:rPr>
          <w:rFonts w:ascii="Times New Roman" w:hAnsi="Times New Roman" w:cs="Times New Roman"/>
          <w:sz w:val="24"/>
          <w:szCs w:val="24"/>
        </w:rPr>
        <w:t xml:space="preserve"> ako zálohovaný obal, ak uvádza na trh tovary v</w:t>
      </w:r>
      <w:r w:rsidR="0070094C" w:rsidRPr="002D7ABF">
        <w:rPr>
          <w:rFonts w:ascii="Times New Roman" w:hAnsi="Times New Roman" w:cs="Times New Roman"/>
          <w:sz w:val="24"/>
          <w:szCs w:val="24"/>
        </w:rPr>
        <w:t> zálohovaných obaloch na nápoje  okrem záloho</w:t>
      </w:r>
      <w:r w:rsidR="002E4899" w:rsidRPr="002D7ABF">
        <w:rPr>
          <w:rFonts w:ascii="Times New Roman" w:hAnsi="Times New Roman" w:cs="Times New Roman"/>
          <w:sz w:val="24"/>
          <w:szCs w:val="24"/>
        </w:rPr>
        <w:t>van</w:t>
      </w:r>
      <w:r w:rsidR="0070094C" w:rsidRPr="002D7ABF">
        <w:rPr>
          <w:rFonts w:ascii="Times New Roman" w:hAnsi="Times New Roman" w:cs="Times New Roman"/>
          <w:sz w:val="24"/>
          <w:szCs w:val="24"/>
        </w:rPr>
        <w:t>ých obalov, ktorých výška zálohu je 0 eur,</w:t>
      </w:r>
    </w:p>
    <w:p w14:paraId="33066F8F" w14:textId="71C89E30" w:rsidR="00D516C7" w:rsidRPr="002D7ABF" w:rsidRDefault="00E53595" w:rsidP="00CA66F7">
      <w:pPr>
        <w:pStyle w:val="Standard"/>
        <w:numPr>
          <w:ilvl w:val="0"/>
          <w:numId w:val="285"/>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aby označenie podľa písmen</w:t>
      </w:r>
      <w:r w:rsidR="009959AC" w:rsidRPr="002D7ABF">
        <w:rPr>
          <w:rFonts w:ascii="Times New Roman" w:hAnsi="Times New Roman" w:cs="Times New Roman"/>
          <w:sz w:val="24"/>
          <w:szCs w:val="24"/>
        </w:rPr>
        <w:t xml:space="preserve"> a) a b) bolo viditeľné a ľahko čitateľné</w:t>
      </w:r>
      <w:r w:rsidR="006E56A7" w:rsidRPr="002D7ABF">
        <w:rPr>
          <w:rFonts w:ascii="Times New Roman" w:hAnsi="Times New Roman" w:cs="Times New Roman"/>
          <w:sz w:val="24"/>
          <w:szCs w:val="24"/>
        </w:rPr>
        <w:t>,</w:t>
      </w:r>
      <w:r w:rsidR="009959AC" w:rsidRPr="002D7ABF">
        <w:rPr>
          <w:rFonts w:ascii="Times New Roman" w:hAnsi="Times New Roman" w:cs="Times New Roman"/>
          <w:sz w:val="24"/>
          <w:szCs w:val="24"/>
        </w:rPr>
        <w:t xml:space="preserve"> </w:t>
      </w:r>
      <w:r w:rsidR="0045148C" w:rsidRPr="002D7ABF">
        <w:rPr>
          <w:rFonts w:ascii="Times New Roman" w:hAnsi="Times New Roman" w:cs="Times New Roman"/>
          <w:sz w:val="24"/>
          <w:szCs w:val="24"/>
        </w:rPr>
        <w:t xml:space="preserve">pričom </w:t>
      </w:r>
      <w:r w:rsidR="00DA7FC8" w:rsidRPr="002D7ABF">
        <w:rPr>
          <w:rFonts w:ascii="Times New Roman" w:hAnsi="Times New Roman" w:cs="Times New Roman"/>
          <w:sz w:val="24"/>
          <w:szCs w:val="24"/>
        </w:rPr>
        <w:t>musí byť primerane odolné</w:t>
      </w:r>
      <w:r w:rsidR="009959AC" w:rsidRPr="002D7ABF">
        <w:rPr>
          <w:rFonts w:ascii="Times New Roman" w:hAnsi="Times New Roman" w:cs="Times New Roman"/>
          <w:sz w:val="24"/>
          <w:szCs w:val="24"/>
        </w:rPr>
        <w:t xml:space="preserve"> aj po otvorení obalu</w:t>
      </w:r>
      <w:r w:rsidR="00DA7FC8" w:rsidRPr="002D7ABF">
        <w:rPr>
          <w:rFonts w:ascii="Times New Roman" w:hAnsi="Times New Roman" w:cs="Times New Roman"/>
          <w:sz w:val="24"/>
          <w:szCs w:val="24"/>
        </w:rPr>
        <w:t>,</w:t>
      </w:r>
    </w:p>
    <w:p w14:paraId="18F2A009" w14:textId="0FBD02F2" w:rsidR="009959AC" w:rsidRPr="002D7ABF" w:rsidRDefault="00406184" w:rsidP="00CA66F7">
      <w:pPr>
        <w:pStyle w:val="Standard"/>
        <w:numPr>
          <w:ilvl w:val="0"/>
          <w:numId w:val="285"/>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zber, prepravu, zhodnocovanie a recykláciu  odpadov  pochádzajúcich z obalov, ktoré uviedol na trh alebo distribuoval, a to v plnom rozsahu, minimálne </w:t>
      </w:r>
      <w:r w:rsidR="007E4E28" w:rsidRPr="002D7ABF">
        <w:rPr>
          <w:rFonts w:ascii="Times New Roman" w:hAnsi="Times New Roman" w:cs="Times New Roman"/>
          <w:sz w:val="24"/>
          <w:szCs w:val="24"/>
        </w:rPr>
        <w:t xml:space="preserve">vo výške </w:t>
      </w:r>
      <w:r w:rsidRPr="002D7ABF">
        <w:rPr>
          <w:rFonts w:ascii="Times New Roman" w:hAnsi="Times New Roman" w:cs="Times New Roman"/>
          <w:sz w:val="24"/>
          <w:szCs w:val="24"/>
        </w:rPr>
        <w:t>záväzných limitov zhodnocovania a recyklácie ustanovených v prílohe č. 4</w:t>
      </w:r>
      <w:r w:rsidR="009959AC" w:rsidRPr="002D7ABF">
        <w:rPr>
          <w:rFonts w:ascii="Times New Roman" w:hAnsi="Times New Roman" w:cs="Times New Roman"/>
          <w:sz w:val="24"/>
          <w:szCs w:val="24"/>
        </w:rPr>
        <w:t>,</w:t>
      </w:r>
    </w:p>
    <w:p w14:paraId="2EF24001" w14:textId="365A8729" w:rsidR="00406184" w:rsidRPr="002D7ABF" w:rsidRDefault="009959AC" w:rsidP="00CA66F7">
      <w:pPr>
        <w:pStyle w:val="Standard"/>
        <w:numPr>
          <w:ilvl w:val="0"/>
          <w:numId w:val="285"/>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zber, prepravu, zhodnocovanie a recykláciu odpadov z obalov, ktoré sú súčasťou oddelene zbieraných zložiek komunálnych odpadov v plnom rozsahu, minimálne </w:t>
      </w:r>
      <w:r w:rsidR="0057756E" w:rsidRPr="002D7ABF">
        <w:rPr>
          <w:rFonts w:ascii="Times New Roman" w:hAnsi="Times New Roman" w:cs="Times New Roman"/>
          <w:sz w:val="24"/>
          <w:szCs w:val="24"/>
        </w:rPr>
        <w:t>vo výške</w:t>
      </w:r>
      <w:r w:rsidR="007E4E28" w:rsidRPr="002D7ABF">
        <w:rPr>
          <w:rFonts w:ascii="Times New Roman" w:hAnsi="Times New Roman" w:cs="Times New Roman"/>
          <w:sz w:val="24"/>
          <w:szCs w:val="24"/>
        </w:rPr>
        <w:t xml:space="preserve"> </w:t>
      </w:r>
      <w:r w:rsidRPr="002D7ABF">
        <w:rPr>
          <w:rFonts w:ascii="Times New Roman" w:hAnsi="Times New Roman" w:cs="Times New Roman"/>
          <w:sz w:val="24"/>
          <w:szCs w:val="24"/>
        </w:rPr>
        <w:t>jeho zberového podielu</w:t>
      </w:r>
      <w:r w:rsidR="00406184" w:rsidRPr="002D7ABF">
        <w:rPr>
          <w:rFonts w:ascii="Times New Roman" w:hAnsi="Times New Roman" w:cs="Times New Roman"/>
          <w:sz w:val="24"/>
          <w:szCs w:val="24"/>
        </w:rPr>
        <w:t>.</w:t>
      </w:r>
    </w:p>
    <w:p w14:paraId="1E8E2BD3" w14:textId="77777777" w:rsidR="00406184" w:rsidRPr="002D7ABF" w:rsidRDefault="00406184" w:rsidP="00406184">
      <w:pPr>
        <w:pStyle w:val="Standard"/>
        <w:tabs>
          <w:tab w:val="left" w:pos="477"/>
        </w:tabs>
        <w:spacing w:after="0" w:line="240" w:lineRule="auto"/>
        <w:ind w:left="51"/>
        <w:jc w:val="both"/>
        <w:rPr>
          <w:rFonts w:ascii="Times New Roman" w:hAnsi="Times New Roman" w:cs="Times New Roman"/>
          <w:sz w:val="24"/>
          <w:szCs w:val="24"/>
        </w:rPr>
      </w:pPr>
    </w:p>
    <w:p w14:paraId="4F33FFBD" w14:textId="6ED939EA" w:rsidR="00406184" w:rsidRPr="002D7ABF" w:rsidRDefault="00422452" w:rsidP="00406184">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w:t>
      </w:r>
      <w:r w:rsidR="00406184" w:rsidRPr="002D7ABF">
        <w:rPr>
          <w:rFonts w:ascii="Times New Roman" w:hAnsi="Times New Roman" w:cs="Times New Roman"/>
          <w:sz w:val="24"/>
          <w:szCs w:val="24"/>
        </w:rPr>
        <w:t xml:space="preserve">) </w:t>
      </w:r>
      <w:r w:rsidR="009013C9" w:rsidRPr="002D7ABF">
        <w:rPr>
          <w:rFonts w:ascii="Times New Roman" w:hAnsi="Times New Roman" w:cs="Times New Roman"/>
          <w:sz w:val="24"/>
          <w:szCs w:val="24"/>
        </w:rPr>
        <w:t>Ak</w:t>
      </w:r>
      <w:r w:rsidR="00406184" w:rsidRPr="002D7ABF">
        <w:rPr>
          <w:rFonts w:ascii="Times New Roman" w:hAnsi="Times New Roman" w:cs="Times New Roman"/>
          <w:sz w:val="24"/>
          <w:szCs w:val="24"/>
        </w:rPr>
        <w:t xml:space="preserve"> výrobca obalov </w:t>
      </w:r>
      <w:r w:rsidR="0045148C" w:rsidRPr="002D7ABF">
        <w:rPr>
          <w:rFonts w:ascii="Times New Roman" w:hAnsi="Times New Roman" w:cs="Times New Roman"/>
          <w:sz w:val="24"/>
          <w:szCs w:val="24"/>
        </w:rPr>
        <w:t>nepreukáže</w:t>
      </w:r>
      <w:r w:rsidR="009013C9" w:rsidRPr="002D7ABF">
        <w:rPr>
          <w:rFonts w:ascii="Times New Roman" w:hAnsi="Times New Roman" w:cs="Times New Roman"/>
          <w:sz w:val="24"/>
          <w:szCs w:val="24"/>
        </w:rPr>
        <w:t>, že ním uvedené obaly na trh alebo do distribúcie nebudú po ich spotrebe tvoriť súčasť komunálnych odpadov</w:t>
      </w:r>
      <w:r w:rsidR="00233BB9" w:rsidRPr="002D7ABF">
        <w:rPr>
          <w:rFonts w:ascii="Times New Roman" w:hAnsi="Times New Roman" w:cs="Times New Roman"/>
          <w:sz w:val="24"/>
          <w:szCs w:val="24"/>
        </w:rPr>
        <w:t>, považuje sa odpad z týchto obalov za súčasť komunálnych odpadov.</w:t>
      </w:r>
    </w:p>
    <w:p w14:paraId="18E6D772" w14:textId="77777777" w:rsidR="00406184" w:rsidRPr="002D7ABF" w:rsidRDefault="00406184" w:rsidP="00406184">
      <w:pPr>
        <w:pStyle w:val="Standard"/>
        <w:spacing w:after="0" w:line="240" w:lineRule="auto"/>
        <w:jc w:val="both"/>
        <w:rPr>
          <w:rFonts w:ascii="Times New Roman" w:hAnsi="Times New Roman" w:cs="Times New Roman"/>
          <w:sz w:val="24"/>
          <w:szCs w:val="24"/>
        </w:rPr>
      </w:pPr>
    </w:p>
    <w:p w14:paraId="6AE3E576" w14:textId="54DE8006" w:rsidR="00422452" w:rsidRPr="002D7ABF" w:rsidRDefault="00422452" w:rsidP="00422452">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(3) Výrobca obalov môže plniť </w:t>
      </w:r>
      <w:r w:rsidR="00C71D74" w:rsidRPr="002D7ABF">
        <w:rPr>
          <w:rFonts w:ascii="Times New Roman" w:hAnsi="Times New Roman" w:cs="Times New Roman"/>
          <w:sz w:val="24"/>
          <w:szCs w:val="24"/>
        </w:rPr>
        <w:t>vyhradené</w:t>
      </w:r>
      <w:r w:rsidRPr="002D7ABF">
        <w:rPr>
          <w:rFonts w:ascii="Times New Roman" w:hAnsi="Times New Roman" w:cs="Times New Roman"/>
          <w:sz w:val="24"/>
          <w:szCs w:val="24"/>
        </w:rPr>
        <w:t xml:space="preserve"> povinnosti individuálne len </w:t>
      </w:r>
      <w:r w:rsidR="00A02473" w:rsidRPr="002D7ABF">
        <w:rPr>
          <w:rFonts w:ascii="Times New Roman" w:hAnsi="Times New Roman" w:cs="Times New Roman"/>
          <w:strike/>
          <w:sz w:val="24"/>
          <w:szCs w:val="24"/>
        </w:rPr>
        <w:t>v prípade</w:t>
      </w:r>
      <w:r w:rsidR="00A02473" w:rsidRPr="002D7ABF">
        <w:rPr>
          <w:rFonts w:ascii="Times New Roman" w:hAnsi="Times New Roman" w:cs="Times New Roman"/>
          <w:sz w:val="24"/>
          <w:szCs w:val="24"/>
        </w:rPr>
        <w:t xml:space="preserve">, ak odpad z obalov ním uvedených na trh alebo </w:t>
      </w:r>
      <w:r w:rsidR="00A72982" w:rsidRPr="002D7ABF">
        <w:rPr>
          <w:rFonts w:ascii="Times New Roman" w:hAnsi="Times New Roman" w:cs="Times New Roman"/>
          <w:sz w:val="24"/>
          <w:szCs w:val="24"/>
        </w:rPr>
        <w:t>d</w:t>
      </w:r>
      <w:r w:rsidR="00A02473" w:rsidRPr="002D7ABF">
        <w:rPr>
          <w:rFonts w:ascii="Times New Roman" w:hAnsi="Times New Roman" w:cs="Times New Roman"/>
          <w:sz w:val="24"/>
          <w:szCs w:val="24"/>
        </w:rPr>
        <w:t xml:space="preserve">o distribúcie nebude </w:t>
      </w:r>
      <w:r w:rsidRPr="002D7ABF">
        <w:rPr>
          <w:rFonts w:ascii="Times New Roman" w:hAnsi="Times New Roman" w:cs="Times New Roman"/>
          <w:sz w:val="24"/>
          <w:szCs w:val="24"/>
        </w:rPr>
        <w:t>súčasťou komunálneho odpadu</w:t>
      </w:r>
      <w:r w:rsidR="00A02473" w:rsidRPr="002D7ABF">
        <w:rPr>
          <w:rFonts w:ascii="Times New Roman" w:hAnsi="Times New Roman" w:cs="Times New Roman"/>
          <w:sz w:val="24"/>
          <w:szCs w:val="24"/>
        </w:rPr>
        <w:t xml:space="preserve">; možnosť plnenia </w:t>
      </w:r>
      <w:r w:rsidR="00C71D74" w:rsidRPr="002D7ABF">
        <w:rPr>
          <w:rFonts w:ascii="Times New Roman" w:hAnsi="Times New Roman" w:cs="Times New Roman"/>
          <w:sz w:val="24"/>
          <w:szCs w:val="24"/>
        </w:rPr>
        <w:t>vyhradený</w:t>
      </w:r>
      <w:r w:rsidR="00A02473" w:rsidRPr="002D7ABF">
        <w:rPr>
          <w:rFonts w:ascii="Times New Roman" w:hAnsi="Times New Roman" w:cs="Times New Roman"/>
          <w:sz w:val="24"/>
          <w:szCs w:val="24"/>
        </w:rPr>
        <w:t>ch povinností v súlade s § 27 ods. 7 nie je tým dotknutá</w:t>
      </w:r>
      <w:r w:rsidRPr="002D7ABF">
        <w:rPr>
          <w:rFonts w:ascii="Times New Roman" w:hAnsi="Times New Roman" w:cs="Times New Roman"/>
          <w:sz w:val="24"/>
          <w:szCs w:val="24"/>
        </w:rPr>
        <w:t>.</w:t>
      </w:r>
    </w:p>
    <w:p w14:paraId="43E6D0C9" w14:textId="77777777" w:rsidR="00406184" w:rsidRPr="002D7ABF" w:rsidRDefault="00406184" w:rsidP="00406184">
      <w:pPr>
        <w:pStyle w:val="Standard"/>
        <w:spacing w:after="0" w:line="240" w:lineRule="auto"/>
        <w:jc w:val="both"/>
        <w:rPr>
          <w:rFonts w:ascii="Times New Roman" w:hAnsi="Times New Roman" w:cs="Times New Roman"/>
          <w:sz w:val="24"/>
          <w:szCs w:val="24"/>
        </w:rPr>
      </w:pPr>
    </w:p>
    <w:p w14:paraId="08E47EAC" w14:textId="24ABDF46" w:rsidR="00406184" w:rsidRPr="002D7ABF" w:rsidRDefault="00422452" w:rsidP="00406184">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(4</w:t>
      </w:r>
      <w:r w:rsidR="00406184" w:rsidRPr="002D7ABF">
        <w:rPr>
          <w:rFonts w:ascii="Times New Roman" w:hAnsi="Times New Roman" w:cs="Times New Roman"/>
          <w:sz w:val="24"/>
          <w:szCs w:val="24"/>
        </w:rPr>
        <w:t>) Opakovane použiteľné obaly sa na účel p</w:t>
      </w:r>
      <w:r w:rsidRPr="002D7ABF">
        <w:rPr>
          <w:rFonts w:ascii="Times New Roman" w:hAnsi="Times New Roman" w:cs="Times New Roman"/>
          <w:sz w:val="24"/>
          <w:szCs w:val="24"/>
        </w:rPr>
        <w:t xml:space="preserve">lnenia povinností podľa </w:t>
      </w:r>
      <w:r w:rsidR="00D9550D" w:rsidRPr="002D7ABF">
        <w:rPr>
          <w:rFonts w:ascii="Times New Roman" w:hAnsi="Times New Roman" w:cs="Times New Roman"/>
          <w:sz w:val="24"/>
          <w:szCs w:val="24"/>
        </w:rPr>
        <w:t>odseku</w:t>
      </w:r>
      <w:r w:rsidR="003A5B2F" w:rsidRPr="002D7ABF">
        <w:rPr>
          <w:rFonts w:ascii="Times New Roman" w:hAnsi="Times New Roman" w:cs="Times New Roman"/>
          <w:sz w:val="24"/>
          <w:szCs w:val="24"/>
        </w:rPr>
        <w:t xml:space="preserve"> 1 </w:t>
      </w:r>
      <w:r w:rsidR="00D9550D" w:rsidRPr="002D7ABF">
        <w:rPr>
          <w:rFonts w:ascii="Times New Roman" w:hAnsi="Times New Roman" w:cs="Times New Roman"/>
          <w:sz w:val="24"/>
          <w:szCs w:val="24"/>
        </w:rPr>
        <w:t>písm.</w:t>
      </w:r>
      <w:r w:rsidRPr="002D7ABF">
        <w:rPr>
          <w:rFonts w:ascii="Times New Roman" w:hAnsi="Times New Roman" w:cs="Times New Roman"/>
          <w:sz w:val="24"/>
          <w:szCs w:val="24"/>
        </w:rPr>
        <w:t xml:space="preserve"> d)</w:t>
      </w:r>
      <w:r w:rsidR="00406184" w:rsidRPr="002D7ABF">
        <w:rPr>
          <w:rFonts w:ascii="Times New Roman" w:hAnsi="Times New Roman" w:cs="Times New Roman"/>
          <w:sz w:val="24"/>
          <w:szCs w:val="24"/>
        </w:rPr>
        <w:t xml:space="preserve"> započítavajú do množstva obalov, ktoré výrobca obalov uviedol na trh alebo distribuoval len raz, a to v čase ich prvého použitia</w:t>
      </w:r>
      <w:r w:rsidR="00F21C09" w:rsidRPr="002D7ABF">
        <w:rPr>
          <w:rFonts w:ascii="Times New Roman" w:hAnsi="Times New Roman" w:cs="Times New Roman"/>
          <w:sz w:val="24"/>
          <w:szCs w:val="24"/>
        </w:rPr>
        <w:t>; uvedené sa nevzťahuje na drevené palety, ktoré sa započítavajú do množstva obalov, až keď sa stanú odpadom</w:t>
      </w:r>
      <w:r w:rsidR="00406184" w:rsidRPr="002D7ABF">
        <w:rPr>
          <w:rFonts w:ascii="Times New Roman" w:hAnsi="Times New Roman" w:cs="Times New Roman"/>
          <w:sz w:val="24"/>
          <w:szCs w:val="24"/>
        </w:rPr>
        <w:t>.</w:t>
      </w:r>
      <w:r w:rsidR="00C40425" w:rsidRPr="002D7ABF">
        <w:rPr>
          <w:rFonts w:ascii="Times New Roman" w:hAnsi="Times New Roman" w:cs="Times New Roman"/>
          <w:sz w:val="24"/>
          <w:szCs w:val="24"/>
        </w:rPr>
        <w:t xml:space="preserve"> </w:t>
      </w:r>
    </w:p>
    <w:p w14:paraId="40DC432F" w14:textId="77777777" w:rsidR="00406184" w:rsidRPr="002D7ABF" w:rsidRDefault="00406184" w:rsidP="00406184">
      <w:pPr>
        <w:pStyle w:val="Standard"/>
        <w:spacing w:after="0" w:line="240" w:lineRule="auto"/>
        <w:jc w:val="both"/>
        <w:rPr>
          <w:rFonts w:ascii="Times New Roman" w:hAnsi="Times New Roman" w:cs="Times New Roman"/>
          <w:sz w:val="24"/>
          <w:szCs w:val="24"/>
        </w:rPr>
      </w:pPr>
    </w:p>
    <w:p w14:paraId="5D0A2C7A" w14:textId="0D6FC280" w:rsidR="004E43FC" w:rsidRPr="002D7ABF" w:rsidRDefault="004E43FC" w:rsidP="00C33448">
      <w:pPr>
        <w:pStyle w:val="Standard"/>
        <w:spacing w:after="0" w:line="240" w:lineRule="auto"/>
        <w:jc w:val="center"/>
      </w:pPr>
      <w:r w:rsidRPr="002D7ABF">
        <w:rPr>
          <w:rFonts w:ascii="Times New Roman" w:hAnsi="Times New Roman" w:cs="Times New Roman"/>
          <w:b/>
          <w:sz w:val="24"/>
          <w:szCs w:val="24"/>
        </w:rPr>
        <w:t xml:space="preserve">§ </w:t>
      </w:r>
      <w:r w:rsidR="009616B5" w:rsidRPr="002D7ABF">
        <w:rPr>
          <w:rFonts w:ascii="Times New Roman" w:hAnsi="Times New Roman" w:cs="Times New Roman"/>
          <w:b/>
          <w:sz w:val="24"/>
          <w:szCs w:val="24"/>
        </w:rPr>
        <w:t>5</w:t>
      </w:r>
      <w:r w:rsidR="00506825" w:rsidRPr="002D7ABF">
        <w:rPr>
          <w:rFonts w:ascii="Times New Roman" w:hAnsi="Times New Roman" w:cs="Times New Roman"/>
          <w:b/>
          <w:sz w:val="24"/>
          <w:szCs w:val="24"/>
        </w:rPr>
        <w:t>5</w:t>
      </w:r>
    </w:p>
    <w:p w14:paraId="6A592C52"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výrobcu obalov pri zálohovaní obalov</w:t>
      </w:r>
    </w:p>
    <w:p w14:paraId="7A06241F" w14:textId="77777777" w:rsidR="004E43FC" w:rsidRPr="002D7ABF" w:rsidRDefault="004E43FC" w:rsidP="00C33448">
      <w:pPr>
        <w:pStyle w:val="Standard"/>
        <w:spacing w:after="0" w:line="240" w:lineRule="auto"/>
        <w:jc w:val="both"/>
      </w:pPr>
      <w:r w:rsidRPr="002D7ABF">
        <w:rPr>
          <w:rFonts w:ascii="Times New Roman" w:hAnsi="Times New Roman" w:cs="Times New Roman"/>
          <w:sz w:val="24"/>
          <w:szCs w:val="24"/>
        </w:rPr>
        <w:br/>
        <w:t xml:space="preserve">(1) Ak výrobca obalov uvádza na trh tovary v zálohovaných obaloch, je povinný zálohovať obaly </w:t>
      </w:r>
      <w:r w:rsidR="00655B6C" w:rsidRPr="002D7ABF">
        <w:rPr>
          <w:rFonts w:ascii="Times New Roman" w:hAnsi="Times New Roman" w:cs="Times New Roman"/>
          <w:sz w:val="24"/>
          <w:szCs w:val="24"/>
        </w:rPr>
        <w:t xml:space="preserve">a dodržiavať </w:t>
      </w:r>
      <w:r w:rsidR="00C40425" w:rsidRPr="002D7ABF">
        <w:rPr>
          <w:rFonts w:ascii="Times New Roman" w:hAnsi="Times New Roman" w:cs="Times New Roman"/>
          <w:sz w:val="24"/>
          <w:szCs w:val="24"/>
        </w:rPr>
        <w:t xml:space="preserve">ustanovenú </w:t>
      </w:r>
      <w:r w:rsidR="00655B6C" w:rsidRPr="002D7ABF">
        <w:rPr>
          <w:rFonts w:ascii="Times New Roman" w:hAnsi="Times New Roman" w:cs="Times New Roman"/>
          <w:sz w:val="24"/>
          <w:szCs w:val="24"/>
        </w:rPr>
        <w:t>výšku záloh</w:t>
      </w:r>
      <w:r w:rsidR="00D07F1E" w:rsidRPr="002D7ABF">
        <w:rPr>
          <w:rFonts w:ascii="Times New Roman" w:hAnsi="Times New Roman" w:cs="Times New Roman"/>
          <w:sz w:val="24"/>
          <w:szCs w:val="24"/>
        </w:rPr>
        <w:t>u</w:t>
      </w:r>
      <w:r w:rsidRPr="002D7ABF">
        <w:rPr>
          <w:rFonts w:ascii="Times New Roman" w:hAnsi="Times New Roman" w:cs="Times New Roman"/>
          <w:sz w:val="24"/>
          <w:szCs w:val="24"/>
        </w:rPr>
        <w:t>.</w:t>
      </w:r>
    </w:p>
    <w:p w14:paraId="58A4AD66"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409D10E0" w14:textId="62275962"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(2) Ak výrobca obalov uvádza na trh tovary v zálohovaných opakovane použiteľných obaloch, je povinný odoberať zálohované opakovane použiteľné obaly rovnakého druhu a rovnakého </w:t>
      </w:r>
      <w:r w:rsidRPr="002D7ABF">
        <w:rPr>
          <w:rFonts w:ascii="Times New Roman" w:hAnsi="Times New Roman" w:cs="Times New Roman"/>
          <w:sz w:val="24"/>
          <w:szCs w:val="24"/>
        </w:rPr>
        <w:lastRenderedPageBreak/>
        <w:t xml:space="preserve">typu, ktoré uviedol na trh, bez obmedzenia množstva a bez viazania tohto odberu na nákup tovaru a vrátiť záloh v plnej výške; to platí aj </w:t>
      </w:r>
      <w:r w:rsidR="002E4899" w:rsidRPr="002D7ABF">
        <w:rPr>
          <w:rFonts w:ascii="Times New Roman" w:hAnsi="Times New Roman" w:cs="Times New Roman"/>
          <w:sz w:val="24"/>
          <w:szCs w:val="24"/>
        </w:rPr>
        <w:t>vtedy</w:t>
      </w:r>
      <w:r w:rsidRPr="002D7ABF">
        <w:rPr>
          <w:rFonts w:ascii="Times New Roman" w:hAnsi="Times New Roman" w:cs="Times New Roman"/>
          <w:sz w:val="24"/>
          <w:szCs w:val="24"/>
        </w:rPr>
        <w:t>, ak prestane používať doteraz zálohovaný obal a to po dobu najmenej šiestich mesiacov odo dňa zverejnenia oznamu podľa odseku 5.</w:t>
      </w:r>
    </w:p>
    <w:p w14:paraId="649D2DA6"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7CED360F"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(3) Ak výrobca obalov uvádza na trh tovary v zálohovaných opakovane použiteľných obaloch predajom </w:t>
      </w:r>
      <w:r w:rsidR="00956719" w:rsidRPr="002D7ABF">
        <w:rPr>
          <w:rFonts w:ascii="Times New Roman" w:hAnsi="Times New Roman" w:cs="Times New Roman"/>
          <w:sz w:val="24"/>
          <w:szCs w:val="24"/>
        </w:rPr>
        <w:t xml:space="preserve">konečnému </w:t>
      </w:r>
      <w:r w:rsidR="003A5B2F" w:rsidRPr="002D7ABF">
        <w:rPr>
          <w:rFonts w:ascii="Times New Roman" w:hAnsi="Times New Roman" w:cs="Times New Roman"/>
          <w:sz w:val="24"/>
          <w:szCs w:val="24"/>
        </w:rPr>
        <w:t xml:space="preserve">používateľovi </w:t>
      </w:r>
      <w:r w:rsidRPr="002D7ABF">
        <w:rPr>
          <w:rFonts w:ascii="Times New Roman" w:hAnsi="Times New Roman" w:cs="Times New Roman"/>
          <w:sz w:val="24"/>
          <w:szCs w:val="24"/>
        </w:rPr>
        <w:t xml:space="preserve"> v prevádzkarni, je povinný zabezpečiť odber obalov podľa odseku 2 v tejto prevádzkarni po celý čas prevádzky a vhodným spôsobom informovať </w:t>
      </w:r>
      <w:r w:rsidR="00956719" w:rsidRPr="002D7ABF">
        <w:rPr>
          <w:rFonts w:ascii="Times New Roman" w:hAnsi="Times New Roman" w:cs="Times New Roman"/>
          <w:sz w:val="24"/>
          <w:szCs w:val="24"/>
        </w:rPr>
        <w:t xml:space="preserve">konečného </w:t>
      </w:r>
      <w:r w:rsidR="003A5B2F" w:rsidRPr="002D7ABF">
        <w:rPr>
          <w:rFonts w:ascii="Times New Roman" w:hAnsi="Times New Roman" w:cs="Times New Roman"/>
          <w:sz w:val="24"/>
          <w:szCs w:val="24"/>
        </w:rPr>
        <w:t>použ</w:t>
      </w:r>
      <w:r w:rsidR="00956719" w:rsidRPr="002D7ABF">
        <w:rPr>
          <w:rFonts w:ascii="Times New Roman" w:hAnsi="Times New Roman" w:cs="Times New Roman"/>
          <w:sz w:val="24"/>
          <w:szCs w:val="24"/>
        </w:rPr>
        <w:t>í</w:t>
      </w:r>
      <w:r w:rsidR="003A5B2F" w:rsidRPr="002D7ABF">
        <w:rPr>
          <w:rFonts w:ascii="Times New Roman" w:hAnsi="Times New Roman" w:cs="Times New Roman"/>
          <w:sz w:val="24"/>
          <w:szCs w:val="24"/>
        </w:rPr>
        <w:t>vateľ</w:t>
      </w:r>
      <w:r w:rsidR="00956719" w:rsidRPr="002D7ABF">
        <w:rPr>
          <w:rFonts w:ascii="Times New Roman" w:hAnsi="Times New Roman" w:cs="Times New Roman"/>
          <w:sz w:val="24"/>
          <w:szCs w:val="24"/>
        </w:rPr>
        <w:t>a</w:t>
      </w:r>
      <w:r w:rsidRPr="002D7ABF">
        <w:rPr>
          <w:rFonts w:ascii="Times New Roman" w:hAnsi="Times New Roman" w:cs="Times New Roman"/>
          <w:sz w:val="24"/>
          <w:szCs w:val="24"/>
        </w:rPr>
        <w:t xml:space="preserve"> o výške zálohu pre jednotlivé druhy zálohovaných opakovane použiteľných obalov a o zmenách druhov zálohovaných opakovane použiteľných obalov. Vrátenie zálohu </w:t>
      </w:r>
      <w:r w:rsidR="00956719" w:rsidRPr="002D7ABF">
        <w:rPr>
          <w:rFonts w:ascii="Times New Roman" w:hAnsi="Times New Roman" w:cs="Times New Roman"/>
          <w:sz w:val="24"/>
          <w:szCs w:val="24"/>
        </w:rPr>
        <w:t>konečnému používateľovi</w:t>
      </w:r>
      <w:r w:rsidRPr="002D7ABF">
        <w:rPr>
          <w:rFonts w:ascii="Times New Roman" w:hAnsi="Times New Roman" w:cs="Times New Roman"/>
          <w:sz w:val="24"/>
          <w:szCs w:val="24"/>
        </w:rPr>
        <w:t xml:space="preserve"> sa pri vrátení zálohovaného obalu zaručuje a</w:t>
      </w:r>
      <w:r w:rsidR="00956719" w:rsidRPr="002D7ABF">
        <w:rPr>
          <w:rFonts w:ascii="Times New Roman" w:hAnsi="Times New Roman" w:cs="Times New Roman"/>
          <w:sz w:val="24"/>
          <w:szCs w:val="24"/>
        </w:rPr>
        <w:t> konečný používateľ</w:t>
      </w:r>
      <w:r w:rsidRPr="002D7ABF">
        <w:rPr>
          <w:rFonts w:ascii="Times New Roman" w:hAnsi="Times New Roman" w:cs="Times New Roman"/>
          <w:sz w:val="24"/>
          <w:szCs w:val="24"/>
        </w:rPr>
        <w:t xml:space="preserve"> nie je pri vrátení zálohovaného obalu na nápoje povinný preukázať úhradu zálohu.</w:t>
      </w:r>
    </w:p>
    <w:p w14:paraId="333FC7D9"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30E2A6FA"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(4) Ak výrobca obalov, ktorý uvádza na trh tovary v zálohovaných opakovane použiteľných obaloch inak ako predajom spotrebiteľovi, pripravuje zmenu druhu obalov týchto tovarov, je povinný informovať distribútorov obalov, ktorí distribuujú tovary v takýchto obaloch, o pripravovanej zmene druhu obalu najmenej tri mesiace pred vykonaním takejto zmeny.</w:t>
      </w:r>
    </w:p>
    <w:p w14:paraId="022C81D1"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br/>
        <w:t>(5) Ak výrobca obalov, ktorý uvádza na trh tovary v zálohovaných obaloch, prestane používať doteraz zálohovaný obal, je povinný túto skutočnosť bezodkladne zverejniť vhodným spôsobom, najmä v médi</w:t>
      </w:r>
      <w:r w:rsidR="0017441B" w:rsidRPr="002D7ABF">
        <w:rPr>
          <w:rFonts w:ascii="Times New Roman" w:hAnsi="Times New Roman" w:cs="Times New Roman"/>
          <w:sz w:val="24"/>
          <w:szCs w:val="24"/>
        </w:rPr>
        <w:t>ách a oznamom priamo v</w:t>
      </w:r>
      <w:r w:rsidR="007405AC" w:rsidRPr="002D7ABF">
        <w:rPr>
          <w:rFonts w:ascii="Times New Roman" w:hAnsi="Times New Roman" w:cs="Times New Roman"/>
          <w:sz w:val="24"/>
          <w:szCs w:val="24"/>
        </w:rPr>
        <w:t> </w:t>
      </w:r>
      <w:r w:rsidR="0017441B" w:rsidRPr="002D7ABF">
        <w:rPr>
          <w:rFonts w:ascii="Times New Roman" w:hAnsi="Times New Roman" w:cs="Times New Roman"/>
          <w:sz w:val="24"/>
          <w:szCs w:val="24"/>
        </w:rPr>
        <w:t>predajni</w:t>
      </w:r>
      <w:r w:rsidR="007405AC" w:rsidRPr="002D7ABF">
        <w:rPr>
          <w:rFonts w:ascii="Times New Roman" w:hAnsi="Times New Roman" w:cs="Times New Roman"/>
          <w:sz w:val="24"/>
          <w:szCs w:val="24"/>
        </w:rPr>
        <w:t>.</w:t>
      </w:r>
    </w:p>
    <w:p w14:paraId="007CDCDC"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5131A4A9" w14:textId="548C879B"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(6) Výrobca obalov, ktorý uvádza na trh tovary v zálohovaných opakovane použiteľných obaloch, je povinný zabezpečiť opakované použitie odobratých obalov, </w:t>
      </w:r>
      <w:r w:rsidR="002E4899" w:rsidRPr="002D7ABF">
        <w:rPr>
          <w:rFonts w:ascii="Times New Roman" w:hAnsi="Times New Roman" w:cs="Times New Roman"/>
          <w:sz w:val="24"/>
          <w:szCs w:val="24"/>
        </w:rPr>
        <w:t>ak</w:t>
      </w:r>
      <w:r w:rsidRPr="002D7ABF">
        <w:rPr>
          <w:rFonts w:ascii="Times New Roman" w:hAnsi="Times New Roman" w:cs="Times New Roman"/>
          <w:sz w:val="24"/>
          <w:szCs w:val="24"/>
        </w:rPr>
        <w:t xml:space="preserve"> sú spôsobilé na ďalšie opakované použitie.</w:t>
      </w:r>
    </w:p>
    <w:p w14:paraId="67F49F7C" w14:textId="77777777" w:rsidR="009616B5" w:rsidRPr="002D7ABF" w:rsidRDefault="009616B5" w:rsidP="00C33448">
      <w:pPr>
        <w:pStyle w:val="Standard"/>
        <w:spacing w:after="0" w:line="240" w:lineRule="auto"/>
        <w:jc w:val="center"/>
        <w:rPr>
          <w:rFonts w:ascii="Times New Roman" w:hAnsi="Times New Roman" w:cs="Times New Roman"/>
          <w:b/>
          <w:sz w:val="24"/>
          <w:szCs w:val="24"/>
        </w:rPr>
      </w:pPr>
    </w:p>
    <w:p w14:paraId="67C62F6F" w14:textId="7C82AA5F" w:rsidR="004E43FC" w:rsidRPr="002D7ABF" w:rsidRDefault="00422452"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9616B5" w:rsidRPr="002D7ABF">
        <w:rPr>
          <w:rFonts w:ascii="Times New Roman" w:hAnsi="Times New Roman" w:cs="Times New Roman"/>
          <w:b/>
          <w:sz w:val="24"/>
          <w:szCs w:val="24"/>
        </w:rPr>
        <w:t>5</w:t>
      </w:r>
      <w:r w:rsidR="00506825" w:rsidRPr="002D7ABF">
        <w:rPr>
          <w:rFonts w:ascii="Times New Roman" w:hAnsi="Times New Roman" w:cs="Times New Roman"/>
          <w:b/>
          <w:sz w:val="24"/>
          <w:szCs w:val="24"/>
        </w:rPr>
        <w:t>6</w:t>
      </w:r>
    </w:p>
    <w:p w14:paraId="39169442"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distribútora obalov</w:t>
      </w:r>
    </w:p>
    <w:p w14:paraId="32428723" w14:textId="77777777" w:rsidR="004E43FC" w:rsidRPr="002D7ABF" w:rsidRDefault="004E43FC" w:rsidP="00C33448">
      <w:pPr>
        <w:pStyle w:val="Standard"/>
        <w:spacing w:after="0" w:line="240" w:lineRule="auto"/>
        <w:jc w:val="both"/>
      </w:pPr>
      <w:r w:rsidRPr="002D7ABF">
        <w:rPr>
          <w:rFonts w:ascii="Times New Roman" w:hAnsi="Times New Roman" w:cs="Times New Roman"/>
          <w:sz w:val="24"/>
          <w:szCs w:val="24"/>
        </w:rPr>
        <w:br/>
        <w:t xml:space="preserve">(1) Distribútor obalov, ktorý distribuuje tovary v zálohovaných obaloch, je povinný zálohovať obaly </w:t>
      </w:r>
      <w:r w:rsidR="00D07F1E" w:rsidRPr="002D7ABF">
        <w:rPr>
          <w:rFonts w:ascii="Times New Roman" w:hAnsi="Times New Roman" w:cs="Times New Roman"/>
          <w:sz w:val="24"/>
          <w:szCs w:val="24"/>
        </w:rPr>
        <w:t xml:space="preserve">a dodržiavať </w:t>
      </w:r>
      <w:r w:rsidR="00C40425" w:rsidRPr="002D7ABF">
        <w:rPr>
          <w:rFonts w:ascii="Times New Roman" w:hAnsi="Times New Roman" w:cs="Times New Roman"/>
          <w:sz w:val="24"/>
          <w:szCs w:val="24"/>
        </w:rPr>
        <w:t xml:space="preserve">ustanovenú </w:t>
      </w:r>
      <w:r w:rsidR="00D07F1E" w:rsidRPr="002D7ABF">
        <w:rPr>
          <w:rFonts w:ascii="Times New Roman" w:hAnsi="Times New Roman" w:cs="Times New Roman"/>
          <w:sz w:val="24"/>
          <w:szCs w:val="24"/>
        </w:rPr>
        <w:t>výšku zálohu</w:t>
      </w:r>
      <w:r w:rsidRPr="002D7ABF">
        <w:rPr>
          <w:rFonts w:ascii="Times New Roman" w:hAnsi="Times New Roman" w:cs="Times New Roman"/>
          <w:sz w:val="24"/>
          <w:szCs w:val="24"/>
        </w:rPr>
        <w:t>.</w:t>
      </w:r>
    </w:p>
    <w:p w14:paraId="3D47176A"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6B5A2535" w14:textId="117B4ACB"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(2) Distribútor obalov, ktorý distribuuje tovary v zálohovaných opakovane použiteľných obaloch, je povinný odoberať zálohované opakovane použiteľné obaly rovnakého druhu a rovnakého typu, ktoré distribuuje, bez obmedzenia množstva a bez viazania tohto odberu na nákup tovaru a vrátiť záloh v plnej výške; to platí aj </w:t>
      </w:r>
      <w:r w:rsidR="002E4899" w:rsidRPr="002D7ABF">
        <w:rPr>
          <w:rFonts w:ascii="Times New Roman" w:hAnsi="Times New Roman" w:cs="Times New Roman"/>
          <w:sz w:val="24"/>
          <w:szCs w:val="24"/>
        </w:rPr>
        <w:t>vtedy</w:t>
      </w:r>
      <w:r w:rsidRPr="002D7ABF">
        <w:rPr>
          <w:rFonts w:ascii="Times New Roman" w:hAnsi="Times New Roman" w:cs="Times New Roman"/>
          <w:sz w:val="24"/>
          <w:szCs w:val="24"/>
        </w:rPr>
        <w:t>, ak prestane používať doteraz zálohovaný obal a to po dobu najmenej šiestich mesiacov odo dňa zverejnenia oznamu podľa odseku 5. Pri plnení povinnosti podľa prvej vety je distribútor obalov povinný postupovať tak, aby zabezpečil dostatočné množstvo miest odberu a ich dostupnosť, ktoré musí zodpovedať množstvu miest predaja tovarov v obaloch. </w:t>
      </w:r>
    </w:p>
    <w:p w14:paraId="7C524B13"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7C171C99"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(3) Distribútor obalov, ktorý distribuuje tovary v zálohovaných opakovane použiteľných obaloch predajom spotrebiteľovi v prevádzkarni, je povinný zabezpečiť odber obalov podľa odseku 2 v tejto prevádzkarni po celý čas prevádzky a vhodným spôsobom informovať spotrebiteľa o výške zálohu pre jednotlivé druhy zálohovaných opakovane použiteľných obalov a o zmenách druhov zálohovaných opakovane použiteľných obalov. Vrátenie zálohu spotrebiteľovi sa pri vrátení zálohovaného obalu zaručuje a spotrebiteľ nie je pri vrátení zálohovaného obalu na nápoje povinný preukázať úhradu zálohu.</w:t>
      </w:r>
    </w:p>
    <w:p w14:paraId="1DB10DCC"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2C6B1A76" w14:textId="77777777" w:rsidR="007405AC" w:rsidRPr="002D7ABF" w:rsidRDefault="004E43FC" w:rsidP="007405A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(4) Distribútor obalov, ktorý distribuuje tovary v zálohovaných opakovane použiteľných obaloch inak ako predajom spotrebiteľovi, je povinný informovať iných distribútorov obalov, ktorí distribuujú tovary v takýchto obaloch, o pripravovanej zmene druhu zálohovaného opakovane použiteľného obalu najmenej tri mesiace pred vykonaním takejto zmeny.</w:t>
      </w:r>
      <w:r w:rsidR="007405AC" w:rsidRPr="002D7ABF">
        <w:rPr>
          <w:rFonts w:ascii="Times New Roman" w:hAnsi="Times New Roman" w:cs="Times New Roman"/>
          <w:sz w:val="24"/>
          <w:szCs w:val="24"/>
        </w:rPr>
        <w:t xml:space="preserve">  </w:t>
      </w:r>
    </w:p>
    <w:p w14:paraId="23E2E20F" w14:textId="77777777" w:rsidR="00A56A90" w:rsidRPr="002D7ABF" w:rsidRDefault="00A56A90" w:rsidP="00C33448">
      <w:pPr>
        <w:pStyle w:val="Standard"/>
        <w:spacing w:after="0" w:line="240" w:lineRule="auto"/>
        <w:jc w:val="both"/>
        <w:rPr>
          <w:rFonts w:ascii="Times New Roman" w:hAnsi="Times New Roman" w:cs="Times New Roman"/>
          <w:sz w:val="24"/>
          <w:szCs w:val="24"/>
        </w:rPr>
      </w:pPr>
    </w:p>
    <w:p w14:paraId="52070DF9" w14:textId="40D20AA9" w:rsidR="007405AC" w:rsidRPr="002D7ABF" w:rsidRDefault="004E43FC" w:rsidP="007405AC">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(5) Distribútor obalov, ktorý distribuuje tovary v zálohovaných obaloch na nápoje, prestane používať doteraz zálohovaný obal, je povinný túto skutočnosť bezodkladne zverejniť vhodným spôsobom, najmä v médiách a oznamom priamo v predajni.</w:t>
      </w:r>
      <w:r w:rsidR="008C37E8" w:rsidRPr="002D7ABF">
        <w:rPr>
          <w:rFonts w:ascii="Times New Roman" w:hAnsi="Times New Roman" w:cs="Times New Roman"/>
          <w:sz w:val="24"/>
          <w:szCs w:val="24"/>
        </w:rPr>
        <w:t xml:space="preserve"> Oznam musí byť zverejnený počas</w:t>
      </w:r>
      <w:r w:rsidR="007405AC" w:rsidRPr="002D7ABF">
        <w:rPr>
          <w:rFonts w:ascii="Times New Roman" w:hAnsi="Times New Roman" w:cs="Times New Roman"/>
          <w:sz w:val="24"/>
          <w:szCs w:val="24"/>
        </w:rPr>
        <w:t xml:space="preserve"> </w:t>
      </w:r>
      <w:r w:rsidR="008C37E8" w:rsidRPr="002D7ABF">
        <w:rPr>
          <w:rFonts w:ascii="Times New Roman" w:hAnsi="Times New Roman" w:cs="Times New Roman"/>
          <w:sz w:val="24"/>
          <w:szCs w:val="24"/>
        </w:rPr>
        <w:t>celej doby odberu týchto obalov</w:t>
      </w:r>
      <w:r w:rsidR="007405AC" w:rsidRPr="002D7ABF">
        <w:rPr>
          <w:rFonts w:ascii="Times New Roman" w:hAnsi="Times New Roman" w:cs="Times New Roman"/>
          <w:sz w:val="24"/>
          <w:szCs w:val="24"/>
        </w:rPr>
        <w:t>.</w:t>
      </w:r>
    </w:p>
    <w:p w14:paraId="73AFEFF5"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3F95766D"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(6) Distribútor obalov, ktorý distribuuje tovary v zálohovaných opakovane použiteľných obaloch, je povinný zabezpečiť odovzdanie odobratých opakovane použiteľných obalov tomu výrobcovi obalov alebo distribútorovi obalov, ktorý mu účtoval záloh.</w:t>
      </w:r>
    </w:p>
    <w:p w14:paraId="63ED0724"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0C894C6F" w14:textId="4B81A9BB" w:rsidR="00A56A90" w:rsidRPr="002D7ABF" w:rsidRDefault="004E43FC" w:rsidP="00B26047">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(7) Distribútor obalov, ktorý distribuuje nápoje v iných ako opakovane použiteľných obaloch predajom spotrebiteľovi, je povinný v mieste ich predaja distribuovať nápoje rovnakého druhu aj v opakovane použiteľných obaloch, ak sa takéto nápoje v nich na trh v Slovenskej republike uvádzajú. Táto povinnosť sa nevzťahuje na distribútora obalov, ktorý distribuuje tieto nápoje na predajnej ploche menšej ako 200 m</w:t>
      </w:r>
      <w:r w:rsidRPr="002D7ABF">
        <w:rPr>
          <w:rFonts w:ascii="Times New Roman" w:hAnsi="Times New Roman" w:cs="Times New Roman"/>
          <w:sz w:val="24"/>
          <w:szCs w:val="24"/>
          <w:vertAlign w:val="superscript"/>
        </w:rPr>
        <w:t>2</w:t>
      </w:r>
      <w:r w:rsidRPr="002D7ABF">
        <w:rPr>
          <w:rFonts w:ascii="Times New Roman" w:hAnsi="Times New Roman" w:cs="Times New Roman"/>
          <w:sz w:val="24"/>
          <w:szCs w:val="24"/>
        </w:rPr>
        <w:t>.</w:t>
      </w:r>
    </w:p>
    <w:p w14:paraId="0A45E943" w14:textId="77777777" w:rsidR="00A56A90" w:rsidRPr="002D7ABF" w:rsidRDefault="00A56A90" w:rsidP="00B26047">
      <w:pPr>
        <w:pStyle w:val="Standard"/>
        <w:spacing w:after="0" w:line="240" w:lineRule="auto"/>
        <w:jc w:val="both"/>
        <w:rPr>
          <w:rFonts w:ascii="Times New Roman" w:hAnsi="Times New Roman" w:cs="Times New Roman"/>
          <w:sz w:val="24"/>
          <w:szCs w:val="24"/>
        </w:rPr>
      </w:pPr>
    </w:p>
    <w:p w14:paraId="371265E3" w14:textId="5935E095" w:rsidR="004E43FC" w:rsidRPr="002D7ABF" w:rsidRDefault="0095433C" w:rsidP="00B26047">
      <w:pPr>
        <w:pStyle w:val="Standard"/>
        <w:spacing w:after="0" w:line="240" w:lineRule="auto"/>
        <w:jc w:val="both"/>
        <w:rPr>
          <w:rFonts w:ascii="Times New Roman" w:hAnsi="Times New Roman" w:cs="Times New Roman"/>
          <w:sz w:val="24"/>
          <w:szCs w:val="24"/>
          <w:lang w:eastAsia="sk-SK"/>
        </w:rPr>
      </w:pPr>
      <w:r w:rsidRPr="002D7ABF">
        <w:rPr>
          <w:rFonts w:ascii="Times New Roman" w:hAnsi="Times New Roman" w:cs="Times New Roman"/>
          <w:sz w:val="24"/>
          <w:szCs w:val="24"/>
        </w:rPr>
        <w:t>(8</w:t>
      </w:r>
      <w:r w:rsidR="004E43FC" w:rsidRPr="002D7ABF">
        <w:rPr>
          <w:rFonts w:ascii="Times New Roman" w:hAnsi="Times New Roman" w:cs="Times New Roman"/>
          <w:sz w:val="24"/>
          <w:szCs w:val="24"/>
        </w:rPr>
        <w:t xml:space="preserve">) Na </w:t>
      </w:r>
      <w:r w:rsidR="004E43FC" w:rsidRPr="002D7ABF">
        <w:rPr>
          <w:rFonts w:ascii="Times New Roman" w:hAnsi="Times New Roman" w:cs="Times New Roman"/>
          <w:sz w:val="24"/>
          <w:szCs w:val="24"/>
          <w:lang w:eastAsia="sk-SK"/>
        </w:rPr>
        <w:t xml:space="preserve">distribútora obalov, ktorý poskytuje priamo konečnému používateľovi obalov pochádzajúcich od výrobcu obalov, ktorý nie je zapísaný v Registri </w:t>
      </w:r>
      <w:r w:rsidR="004E43FC" w:rsidRPr="002D7ABF">
        <w:rPr>
          <w:rFonts w:ascii="Times New Roman" w:hAnsi="Times New Roman" w:cs="Times New Roman"/>
          <w:bCs/>
          <w:sz w:val="24"/>
          <w:szCs w:val="24"/>
        </w:rPr>
        <w:t xml:space="preserve">výrobcov </w:t>
      </w:r>
      <w:r w:rsidR="00C71D74" w:rsidRPr="002D7ABF">
        <w:rPr>
          <w:rFonts w:ascii="Times New Roman" w:hAnsi="Times New Roman" w:cs="Times New Roman"/>
          <w:bCs/>
          <w:sz w:val="24"/>
          <w:szCs w:val="24"/>
        </w:rPr>
        <w:t>vyhradeného</w:t>
      </w:r>
      <w:r w:rsidR="00FC7553" w:rsidRPr="002D7ABF">
        <w:rPr>
          <w:rFonts w:ascii="Times New Roman" w:hAnsi="Times New Roman" w:cs="Times New Roman"/>
          <w:bCs/>
          <w:sz w:val="24"/>
          <w:szCs w:val="24"/>
        </w:rPr>
        <w:t xml:space="preserve"> prúdu odpadu</w:t>
      </w:r>
      <w:r w:rsidR="004E43FC" w:rsidRPr="002D7ABF">
        <w:rPr>
          <w:rFonts w:ascii="Times New Roman" w:hAnsi="Times New Roman" w:cs="Times New Roman"/>
          <w:sz w:val="24"/>
          <w:szCs w:val="24"/>
          <w:lang w:eastAsia="sk-SK"/>
        </w:rPr>
        <w:t>, prechádzajú vo vzťahu k týmto obalom a odpadu z nich povinnosti výrobcu obalov podľa tohto zákona.</w:t>
      </w:r>
    </w:p>
    <w:p w14:paraId="57DB984B" w14:textId="32E1FF6A" w:rsidR="004E43FC" w:rsidRPr="002D7ABF" w:rsidRDefault="0095433C" w:rsidP="00C33448">
      <w:pPr>
        <w:pStyle w:val="Standard"/>
        <w:spacing w:after="0" w:line="240" w:lineRule="auto"/>
        <w:jc w:val="both"/>
      </w:pPr>
      <w:r w:rsidRPr="002D7ABF">
        <w:rPr>
          <w:rFonts w:ascii="Times New Roman" w:hAnsi="Times New Roman" w:cs="Times New Roman"/>
          <w:sz w:val="24"/>
          <w:szCs w:val="24"/>
        </w:rPr>
        <w:br/>
        <w:t>(9</w:t>
      </w:r>
      <w:r w:rsidR="004E43FC" w:rsidRPr="002D7ABF">
        <w:rPr>
          <w:rFonts w:ascii="Times New Roman" w:hAnsi="Times New Roman" w:cs="Times New Roman"/>
          <w:sz w:val="24"/>
          <w:szCs w:val="24"/>
        </w:rPr>
        <w:t>) Na účely plnenia povinností podľa odseku 8 je výrobca obalov povinný na základe písomného vyžiadania poskytnúť distribútorovi obalov, ktorý za neho zabezpečuje plnenie povinností podľa odseku 8, údaje nevyhnutné na splnenie povinností podľa § 27 ods. 4 písm. h).</w:t>
      </w:r>
    </w:p>
    <w:p w14:paraId="1E6E657E"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0C384A00"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(10) Distribútor obalov, ktorý zabezpečil vývoz opakovane použiteľného obalu mimo územia Slovenskej republiky alebo jeho vyradenie z opakovaného používania, je povinný o tom bezodkladne informovať výrobcu obalov, ktorý tento obal uviedol na trh alebo do distribúcie, za predpokladu, že identifikačné údaje o výrobcovi obalov je možné zistiť z tohto obalu.</w:t>
      </w:r>
    </w:p>
    <w:p w14:paraId="667B9074" w14:textId="77777777" w:rsidR="004E43FC" w:rsidRPr="002D7ABF" w:rsidRDefault="004E43FC" w:rsidP="00C33448">
      <w:pPr>
        <w:pStyle w:val="Standard"/>
        <w:spacing w:after="0" w:line="240" w:lineRule="auto"/>
        <w:jc w:val="both"/>
        <w:rPr>
          <w:rFonts w:ascii="Times New Roman" w:hAnsi="Times New Roman" w:cs="Times New Roman"/>
          <w:b/>
          <w:sz w:val="24"/>
          <w:szCs w:val="24"/>
        </w:rPr>
      </w:pPr>
    </w:p>
    <w:p w14:paraId="2D61A3A9" w14:textId="5CBE07CC" w:rsidR="004E43FC" w:rsidRPr="002D7ABF" w:rsidRDefault="00422452"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9616B5" w:rsidRPr="002D7ABF">
        <w:rPr>
          <w:rFonts w:ascii="Times New Roman" w:hAnsi="Times New Roman" w:cs="Times New Roman"/>
          <w:b/>
          <w:sz w:val="24"/>
          <w:szCs w:val="24"/>
        </w:rPr>
        <w:t>5</w:t>
      </w:r>
      <w:r w:rsidR="00506825" w:rsidRPr="002D7ABF">
        <w:rPr>
          <w:rFonts w:ascii="Times New Roman" w:hAnsi="Times New Roman" w:cs="Times New Roman"/>
          <w:b/>
          <w:sz w:val="24"/>
          <w:szCs w:val="24"/>
        </w:rPr>
        <w:t>7</w:t>
      </w:r>
    </w:p>
    <w:p w14:paraId="15D044FE" w14:textId="77777777" w:rsidR="004E43FC" w:rsidRPr="002D7ABF" w:rsidRDefault="004E43FC" w:rsidP="00C33448">
      <w:pPr>
        <w:pStyle w:val="Standard"/>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Zber a zhodnocovanie odpadov z obalov</w:t>
      </w:r>
    </w:p>
    <w:p w14:paraId="71F37965"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24850F94"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(1) Ten, kto zabezpečuje zber odpadov z obalov, je povinný zabezpečiť informovanie spotrebiteľov o spôsobe zabezpečenia zberu odpadov z obalov.</w:t>
      </w:r>
    </w:p>
    <w:p w14:paraId="1FB36C39"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414B76D0" w14:textId="245F2172" w:rsidR="004E43FC" w:rsidRPr="002D7ABF" w:rsidRDefault="004E43FC" w:rsidP="00C33448">
      <w:pPr>
        <w:pStyle w:val="Standard"/>
        <w:tabs>
          <w:tab w:val="left" w:pos="426"/>
        </w:tabs>
        <w:spacing w:after="0" w:line="240" w:lineRule="auto"/>
        <w:jc w:val="both"/>
      </w:pPr>
      <w:r w:rsidRPr="002D7ABF">
        <w:rPr>
          <w:rFonts w:ascii="Times New Roman" w:hAnsi="Times New Roman" w:cs="Times New Roman"/>
          <w:sz w:val="24"/>
          <w:szCs w:val="24"/>
        </w:rPr>
        <w:t xml:space="preserve">(2) </w:t>
      </w:r>
      <w:r w:rsidR="00FE0F9F" w:rsidRPr="002D7ABF">
        <w:rPr>
          <w:rFonts w:ascii="Times New Roman" w:hAnsi="Times New Roman" w:cs="Times New Roman"/>
          <w:sz w:val="24"/>
          <w:szCs w:val="24"/>
        </w:rPr>
        <w:t xml:space="preserve">Miesto pôvodu </w:t>
      </w:r>
      <w:r w:rsidRPr="002D7ABF">
        <w:rPr>
          <w:rFonts w:ascii="Times New Roman" w:hAnsi="Times New Roman" w:cs="Times New Roman"/>
          <w:sz w:val="24"/>
          <w:szCs w:val="24"/>
        </w:rPr>
        <w:t xml:space="preserve">odpadov z obalov a ich množstvo vykazuje na účely </w:t>
      </w:r>
      <w:r w:rsidR="004A7FC7" w:rsidRPr="002D7ABF">
        <w:rPr>
          <w:rFonts w:ascii="Times New Roman" w:hAnsi="Times New Roman" w:cs="Times New Roman"/>
          <w:sz w:val="24"/>
          <w:szCs w:val="24"/>
        </w:rPr>
        <w:t xml:space="preserve">preukázania </w:t>
      </w:r>
      <w:r w:rsidRPr="002D7ABF">
        <w:rPr>
          <w:rFonts w:ascii="Times New Roman" w:hAnsi="Times New Roman" w:cs="Times New Roman"/>
          <w:sz w:val="24"/>
          <w:szCs w:val="24"/>
        </w:rPr>
        <w:t xml:space="preserve">zberu </w:t>
      </w:r>
      <w:r w:rsidR="00EC70E7" w:rsidRPr="002D7ABF">
        <w:rPr>
          <w:rFonts w:ascii="Times New Roman" w:hAnsi="Times New Roman" w:cs="Times New Roman"/>
          <w:sz w:val="24"/>
          <w:szCs w:val="24"/>
        </w:rPr>
        <w:t xml:space="preserve">a na účely preukázania materiálového toku </w:t>
      </w:r>
      <w:r w:rsidRPr="002D7ABF">
        <w:rPr>
          <w:rFonts w:ascii="Times New Roman" w:hAnsi="Times New Roman" w:cs="Times New Roman"/>
          <w:sz w:val="24"/>
          <w:szCs w:val="24"/>
        </w:rPr>
        <w:t>priamo pôvodný pôvodca</w:t>
      </w:r>
      <w:r w:rsidR="00CC06FD" w:rsidRPr="002D7ABF">
        <w:rPr>
          <w:rFonts w:ascii="Times New Roman" w:hAnsi="Times New Roman" w:cs="Times New Roman"/>
          <w:sz w:val="24"/>
          <w:szCs w:val="24"/>
        </w:rPr>
        <w:t xml:space="preserve"> odpadov</w:t>
      </w:r>
      <w:r w:rsidR="00F673C8" w:rsidRPr="002D7ABF">
        <w:rPr>
          <w:rFonts w:ascii="Times New Roman" w:hAnsi="Times New Roman" w:cs="Times New Roman"/>
          <w:sz w:val="24"/>
          <w:szCs w:val="24"/>
        </w:rPr>
        <w:t>, obec</w:t>
      </w:r>
      <w:r w:rsidR="00CC06FD" w:rsidRPr="002D7ABF">
        <w:rPr>
          <w:rFonts w:ascii="Times New Roman" w:hAnsi="Times New Roman" w:cs="Times New Roman"/>
          <w:sz w:val="24"/>
          <w:szCs w:val="24"/>
        </w:rPr>
        <w:t xml:space="preserve"> alebo osoba uvedená v § 16 ods. 4, ak ide o vykúpený komunálny odpad</w:t>
      </w:r>
      <w:r w:rsidR="0015440A" w:rsidRPr="002D7ABF">
        <w:rPr>
          <w:rFonts w:ascii="Times New Roman" w:hAnsi="Times New Roman" w:cs="Times New Roman"/>
          <w:sz w:val="24"/>
          <w:szCs w:val="24"/>
        </w:rPr>
        <w:t>; jedno množstvo odpadu z obalov možno vykázať len v jednom materiálovom toku</w:t>
      </w:r>
      <w:r w:rsidR="00FF748A" w:rsidRPr="002D7ABF">
        <w:rPr>
          <w:rFonts w:ascii="Times New Roman" w:hAnsi="Times New Roman" w:cs="Times New Roman"/>
          <w:sz w:val="24"/>
          <w:szCs w:val="24"/>
        </w:rPr>
        <w:t>.</w:t>
      </w:r>
    </w:p>
    <w:p w14:paraId="0550868B" w14:textId="77777777" w:rsidR="005A4851" w:rsidRPr="002D7ABF" w:rsidRDefault="005A4851" w:rsidP="00C33448">
      <w:pPr>
        <w:pStyle w:val="Standard"/>
        <w:spacing w:after="0" w:line="240" w:lineRule="auto"/>
        <w:jc w:val="both"/>
        <w:rPr>
          <w:rFonts w:ascii="Times New Roman" w:hAnsi="Times New Roman" w:cs="Times New Roman"/>
          <w:sz w:val="24"/>
          <w:szCs w:val="24"/>
        </w:rPr>
      </w:pPr>
    </w:p>
    <w:p w14:paraId="11002AB9" w14:textId="6175F13A" w:rsidR="000836F3" w:rsidRPr="002D7ABF" w:rsidRDefault="005A4851" w:rsidP="000836F3">
      <w:pPr>
        <w:pStyle w:val="Normlnywebov"/>
        <w:spacing w:before="0" w:after="0"/>
        <w:jc w:val="both"/>
        <w:rPr>
          <w:color w:val="auto"/>
        </w:rPr>
      </w:pPr>
      <w:r w:rsidRPr="002D7ABF">
        <w:rPr>
          <w:color w:val="auto"/>
        </w:rPr>
        <w:t xml:space="preserve">(3) </w:t>
      </w:r>
      <w:r w:rsidR="000836F3" w:rsidRPr="002D7ABF">
        <w:rPr>
          <w:color w:val="auto"/>
        </w:rPr>
        <w:t xml:space="preserve">Na účely plnenia povinností podľa § 54 ods. 1 písm. d) a e)  sa zber, zhodnocovanie a recyklácia  preukazuje dokladmi o materiálovom toku odpadov z obalov; na účely preukázania splnenia zberového podielu slúžia výlučne množstvá vykázané obcou ako množstvá v nej </w:t>
      </w:r>
      <w:r w:rsidR="000836F3" w:rsidRPr="002D7ABF">
        <w:rPr>
          <w:color w:val="auto"/>
        </w:rPr>
        <w:lastRenderedPageBreak/>
        <w:t>vyzbierané a množstvá komunálneho odpadu, o ktorých bolo doručené oznámenie podľa § 16 ods. 4. Množstvo zozbieraných odpadov z obalov možno zahrnúť</w:t>
      </w:r>
      <w:r w:rsidR="000836F3" w:rsidRPr="002D7ABF">
        <w:rPr>
          <w:rFonts w:ascii="Calibri" w:hAnsi="Calibri"/>
          <w:color w:val="auto"/>
          <w:sz w:val="22"/>
          <w:szCs w:val="22"/>
        </w:rPr>
        <w:t xml:space="preserve"> </w:t>
      </w:r>
      <w:r w:rsidR="000836F3" w:rsidRPr="002D7ABF">
        <w:rPr>
          <w:color w:val="auto"/>
        </w:rPr>
        <w:t>do materiálového toku odpadu z obalov len v roku ich zozbierania.</w:t>
      </w:r>
    </w:p>
    <w:p w14:paraId="04B4178A" w14:textId="77777777" w:rsidR="000836F3" w:rsidRPr="002D7ABF" w:rsidRDefault="000836F3" w:rsidP="000836F3">
      <w:pPr>
        <w:pStyle w:val="Normlnywebov"/>
        <w:spacing w:before="0" w:after="0"/>
        <w:jc w:val="both"/>
        <w:rPr>
          <w:color w:val="auto"/>
        </w:rPr>
      </w:pPr>
    </w:p>
    <w:p w14:paraId="68361C76"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(4) Množstvo odpadov z obalov prevzatých do zariadenia na zhodnocovanie odpadov sa považuje za množstvo zhodnotených odpadov z obalov na účely plnenia povinností podľa odseku 3, pokiaľ prevádzkové a technické opatrenia v tomto zariadení zabezpečujú, že sa vytriedené množstvo odpadov z obalov dostane do procesu zhodnotenia alebo recyklácie bez väčších strát.</w:t>
      </w:r>
    </w:p>
    <w:p w14:paraId="7EEED3B9"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2B3D5FE3" w14:textId="77777777"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(5) S opakovane použiteľným obalom, ktorý nie je spôsobilý na opakované použitie, sa nakladá ako s odpadom.</w:t>
      </w:r>
    </w:p>
    <w:p w14:paraId="6C944EB8"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109CDF15" w14:textId="3829A1B2" w:rsidR="004E43FC" w:rsidRPr="002D7ABF" w:rsidRDefault="004E43FC"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(6) Pri ustanovení záväzných limitov podľa prílohy č. 4 </w:t>
      </w:r>
      <w:r w:rsidR="001957C6" w:rsidRPr="002D7ABF">
        <w:rPr>
          <w:rFonts w:ascii="Times New Roman" w:hAnsi="Times New Roman" w:cs="Times New Roman"/>
          <w:sz w:val="24"/>
          <w:szCs w:val="24"/>
        </w:rPr>
        <w:t xml:space="preserve">sa zohľadní </w:t>
      </w:r>
      <w:r w:rsidRPr="002D7ABF">
        <w:rPr>
          <w:rFonts w:ascii="Times New Roman" w:hAnsi="Times New Roman" w:cs="Times New Roman"/>
          <w:sz w:val="24"/>
          <w:szCs w:val="24"/>
        </w:rPr>
        <w:t xml:space="preserve"> podpor</w:t>
      </w:r>
      <w:r w:rsidR="00A72982" w:rsidRPr="002D7ABF">
        <w:rPr>
          <w:rFonts w:ascii="Times New Roman" w:hAnsi="Times New Roman" w:cs="Times New Roman"/>
          <w:sz w:val="24"/>
          <w:szCs w:val="24"/>
        </w:rPr>
        <w:t>a</w:t>
      </w:r>
      <w:r w:rsidRPr="002D7ABF">
        <w:rPr>
          <w:rFonts w:ascii="Times New Roman" w:hAnsi="Times New Roman" w:cs="Times New Roman"/>
          <w:sz w:val="24"/>
          <w:szCs w:val="24"/>
        </w:rPr>
        <w:t xml:space="preserve"> energetického zhodnocovania, ak sa z environmentálnych dôvodov a ekonomických dôvodov uprednostní pred recykláciou.</w:t>
      </w:r>
    </w:p>
    <w:p w14:paraId="0A1A51CD" w14:textId="77777777" w:rsidR="003854EA" w:rsidRPr="002D7ABF" w:rsidRDefault="003854EA" w:rsidP="00C33448">
      <w:pPr>
        <w:pStyle w:val="Standard"/>
        <w:spacing w:after="0" w:line="240" w:lineRule="auto"/>
        <w:jc w:val="both"/>
        <w:rPr>
          <w:rFonts w:ascii="Times New Roman" w:hAnsi="Times New Roman" w:cs="Times New Roman"/>
          <w:sz w:val="24"/>
          <w:szCs w:val="24"/>
        </w:rPr>
      </w:pPr>
    </w:p>
    <w:p w14:paraId="63F5F91E" w14:textId="77777777" w:rsidR="00B00651" w:rsidRPr="002D7ABF" w:rsidRDefault="00B00651" w:rsidP="00256039">
      <w:pPr>
        <w:pStyle w:val="Standard"/>
        <w:spacing w:after="0" w:line="240" w:lineRule="auto"/>
        <w:jc w:val="center"/>
        <w:rPr>
          <w:rFonts w:ascii="Times New Roman" w:hAnsi="Times New Roman" w:cs="Times New Roman"/>
          <w:b/>
          <w:sz w:val="24"/>
          <w:szCs w:val="24"/>
        </w:rPr>
      </w:pPr>
    </w:p>
    <w:p w14:paraId="2EC0E191" w14:textId="40ECDD50" w:rsidR="004E43FC" w:rsidRPr="002D7ABF" w:rsidRDefault="00422452" w:rsidP="00256039">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9616B5" w:rsidRPr="002D7ABF">
        <w:rPr>
          <w:rFonts w:ascii="Times New Roman" w:hAnsi="Times New Roman" w:cs="Times New Roman"/>
          <w:b/>
          <w:sz w:val="24"/>
          <w:szCs w:val="24"/>
        </w:rPr>
        <w:t>5</w:t>
      </w:r>
      <w:r w:rsidR="00506825" w:rsidRPr="002D7ABF">
        <w:rPr>
          <w:rFonts w:ascii="Times New Roman" w:hAnsi="Times New Roman" w:cs="Times New Roman"/>
          <w:b/>
          <w:sz w:val="24"/>
          <w:szCs w:val="24"/>
        </w:rPr>
        <w:t>8</w:t>
      </w:r>
    </w:p>
    <w:p w14:paraId="389A4514" w14:textId="77777777" w:rsidR="00256039" w:rsidRPr="002D7ABF" w:rsidRDefault="00256039" w:rsidP="00256039">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držiteľa odpadu z obalov, ktoré nie sú súčasťou komunálneho odpadu</w:t>
      </w:r>
    </w:p>
    <w:p w14:paraId="1158DC19" w14:textId="77777777" w:rsidR="00256039" w:rsidRPr="002D7ABF" w:rsidRDefault="00256039" w:rsidP="00256039">
      <w:pPr>
        <w:pStyle w:val="Standard"/>
        <w:spacing w:after="0" w:line="240" w:lineRule="auto"/>
        <w:jc w:val="center"/>
        <w:rPr>
          <w:rFonts w:ascii="Times New Roman" w:hAnsi="Times New Roman" w:cs="Times New Roman"/>
          <w:b/>
          <w:sz w:val="24"/>
          <w:szCs w:val="24"/>
        </w:rPr>
      </w:pPr>
    </w:p>
    <w:p w14:paraId="14C63F85" w14:textId="21BA911A" w:rsidR="00E54108" w:rsidRPr="002D7ABF" w:rsidRDefault="00E54108" w:rsidP="00E54108">
      <w:pPr>
        <w:pStyle w:val="Standard"/>
        <w:spacing w:after="0" w:line="240" w:lineRule="auto"/>
        <w:jc w:val="both"/>
        <w:rPr>
          <w:rFonts w:ascii="Times New Roman" w:hAnsi="Times New Roman" w:cs="Times New Roman"/>
          <w:sz w:val="24"/>
          <w:szCs w:val="24"/>
        </w:rPr>
      </w:pPr>
    </w:p>
    <w:p w14:paraId="3246DAA5" w14:textId="77777777" w:rsidR="008D40CA" w:rsidRPr="002D7ABF" w:rsidRDefault="008D40CA" w:rsidP="008D40CA">
      <w:pPr>
        <w:rPr>
          <w:rFonts w:eastAsiaTheme="minorHAnsi" w:cs="Times New Roman"/>
          <w:kern w:val="0"/>
          <w:sz w:val="22"/>
          <w:szCs w:val="22"/>
          <w:lang w:eastAsia="en-US" w:bidi="ar-SA"/>
        </w:rPr>
      </w:pPr>
      <w:r w:rsidRPr="002D7ABF">
        <w:t>(1) Držiteľ odpadu z obalov, ktoré nie sú súčasťou komunálneho odpadu a ktorý nie je výrobcom obalov ich môže odovzdať iba osobe oprávnenej na zber odpadov z obalov alebo do zariadenia na zhodnocovanie odpadov z obalov.</w:t>
      </w:r>
    </w:p>
    <w:p w14:paraId="633EB705" w14:textId="77777777" w:rsidR="008D40CA" w:rsidRPr="002D7ABF" w:rsidRDefault="008D40CA" w:rsidP="008D40CA">
      <w:pPr>
        <w:pStyle w:val="Standard"/>
        <w:spacing w:after="0" w:line="240" w:lineRule="auto"/>
        <w:jc w:val="both"/>
        <w:rPr>
          <w:rFonts w:ascii="Times New Roman" w:hAnsi="Times New Roman"/>
          <w:strike/>
          <w:sz w:val="24"/>
          <w:szCs w:val="24"/>
        </w:rPr>
      </w:pPr>
    </w:p>
    <w:p w14:paraId="780014CD" w14:textId="2EA74DAD" w:rsidR="008D40CA" w:rsidRPr="002D7ABF" w:rsidRDefault="008D40CA" w:rsidP="008D40CA">
      <w:pPr>
        <w:shd w:val="clear" w:color="auto" w:fill="FFFFFF"/>
        <w:jc w:val="both"/>
        <w:rPr>
          <w:lang w:eastAsia="sk-SK"/>
        </w:rPr>
      </w:pPr>
      <w:r w:rsidRPr="002D7ABF">
        <w:t>(2)</w:t>
      </w:r>
      <w:r w:rsidRPr="002D7ABF">
        <w:rPr>
          <w:lang w:eastAsia="sk-SK"/>
        </w:rPr>
        <w:t xml:space="preserve"> Držiteľ odpadu podľa odseku 1 je povinný bez nároku na akúkoľvek formu odplaty ohlasovať údaje o materiálovom toku tohto odovzdaného odpadu koordinačnému centru pre odpady z obalov. </w:t>
      </w:r>
    </w:p>
    <w:p w14:paraId="362B0272" w14:textId="77777777" w:rsidR="008D40CA" w:rsidRPr="002D7ABF" w:rsidRDefault="008D40CA" w:rsidP="008D40CA">
      <w:pPr>
        <w:shd w:val="clear" w:color="auto" w:fill="FFFFFF"/>
        <w:jc w:val="both"/>
        <w:rPr>
          <w:lang w:eastAsia="sk-SK"/>
        </w:rPr>
      </w:pPr>
    </w:p>
    <w:p w14:paraId="2B09A090" w14:textId="2163EE8A" w:rsidR="008D40CA" w:rsidRPr="002D7ABF" w:rsidRDefault="008D40CA" w:rsidP="008D40CA">
      <w:pPr>
        <w:shd w:val="clear" w:color="auto" w:fill="FFFFFF"/>
        <w:jc w:val="both"/>
        <w:rPr>
          <w:lang w:eastAsia="en-US"/>
        </w:rPr>
      </w:pPr>
      <w:r w:rsidRPr="002D7ABF">
        <w:rPr>
          <w:lang w:eastAsia="sk-SK"/>
        </w:rPr>
        <w:t xml:space="preserve">(3) Koordinačné centrum je povinné množstvá ohlásené podľa odseku 2 rozdeliť medzi organizácie zodpovednosti výrobcov a výrobcov </w:t>
      </w:r>
      <w:r w:rsidR="00C71D74" w:rsidRPr="002D7ABF">
        <w:rPr>
          <w:lang w:eastAsia="sk-SK"/>
        </w:rPr>
        <w:t>vyhradený</w:t>
      </w:r>
      <w:r w:rsidRPr="002D7ABF">
        <w:rPr>
          <w:lang w:eastAsia="sk-SK"/>
        </w:rPr>
        <w:t xml:space="preserve">ch výrobkov, ktorí si plnia </w:t>
      </w:r>
      <w:r w:rsidR="00C71D74" w:rsidRPr="002D7ABF">
        <w:rPr>
          <w:lang w:eastAsia="sk-SK"/>
        </w:rPr>
        <w:t>vyhradené</w:t>
      </w:r>
      <w:r w:rsidRPr="002D7ABF">
        <w:rPr>
          <w:lang w:eastAsia="sk-SK"/>
        </w:rPr>
        <w:t xml:space="preserve"> povinnosti individuálne na základe trhového podielu podľa § 52 odsek 24;</w:t>
      </w:r>
      <w:r w:rsidRPr="002D7ABF">
        <w:t xml:space="preserve"> </w:t>
      </w:r>
      <w:r w:rsidRPr="002D7ABF">
        <w:rPr>
          <w:lang w:eastAsia="sk-SK"/>
        </w:rPr>
        <w:t xml:space="preserve">organizácia zodpovednosti výrobcov a výrobca </w:t>
      </w:r>
      <w:r w:rsidR="00C71D74" w:rsidRPr="002D7ABF">
        <w:rPr>
          <w:lang w:eastAsia="sk-SK"/>
        </w:rPr>
        <w:t>vyhradený</w:t>
      </w:r>
      <w:r w:rsidRPr="002D7ABF">
        <w:rPr>
          <w:lang w:eastAsia="sk-SK"/>
        </w:rPr>
        <w:t xml:space="preserve">ch výrobkov, ktorý si plní </w:t>
      </w:r>
      <w:r w:rsidR="00C71D74" w:rsidRPr="002D7ABF">
        <w:rPr>
          <w:lang w:eastAsia="sk-SK"/>
        </w:rPr>
        <w:t>vyhradené</w:t>
      </w:r>
      <w:r w:rsidRPr="002D7ABF">
        <w:rPr>
          <w:lang w:eastAsia="sk-SK"/>
        </w:rPr>
        <w:t xml:space="preserve"> povinnosti individuálne</w:t>
      </w:r>
      <w:r w:rsidR="009B0835" w:rsidRPr="002D7ABF">
        <w:t xml:space="preserve"> sú oprávnení im </w:t>
      </w:r>
      <w:r w:rsidRPr="002D7ABF">
        <w:t xml:space="preserve"> pridelené množstvá  použiť na preukázanie plnenia povinnosti uvedenej v § 54 ods. 1 písm. d).</w:t>
      </w:r>
    </w:p>
    <w:p w14:paraId="6E62DF7E" w14:textId="77777777" w:rsidR="00B00651" w:rsidRPr="002D7ABF" w:rsidRDefault="00B00651" w:rsidP="00923DE1">
      <w:pPr>
        <w:pStyle w:val="Standard"/>
        <w:spacing w:after="0" w:line="240" w:lineRule="auto"/>
        <w:rPr>
          <w:rFonts w:ascii="Times New Roman" w:hAnsi="Times New Roman" w:cs="Times New Roman"/>
          <w:b/>
          <w:sz w:val="24"/>
          <w:szCs w:val="24"/>
        </w:rPr>
      </w:pPr>
    </w:p>
    <w:p w14:paraId="117EF9BE" w14:textId="5DD9CC89" w:rsidR="004E43FC" w:rsidRPr="002D7ABF" w:rsidRDefault="00422452"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D37D84" w:rsidRPr="002D7ABF">
        <w:rPr>
          <w:rFonts w:ascii="Times New Roman" w:hAnsi="Times New Roman" w:cs="Times New Roman"/>
          <w:b/>
          <w:sz w:val="24"/>
          <w:szCs w:val="24"/>
        </w:rPr>
        <w:t>5</w:t>
      </w:r>
      <w:r w:rsidR="00506825" w:rsidRPr="002D7ABF">
        <w:rPr>
          <w:rFonts w:ascii="Times New Roman" w:hAnsi="Times New Roman" w:cs="Times New Roman"/>
          <w:b/>
          <w:sz w:val="24"/>
          <w:szCs w:val="24"/>
        </w:rPr>
        <w:t>9</w:t>
      </w:r>
    </w:p>
    <w:p w14:paraId="4F3FA47F" w14:textId="77777777" w:rsidR="004E43FC" w:rsidRPr="002D7ABF" w:rsidRDefault="004E43FC" w:rsidP="00C334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a práva organizácie zodpovednosti výrobcov pre obaly</w:t>
      </w:r>
    </w:p>
    <w:p w14:paraId="579677FF" w14:textId="77777777" w:rsidR="00D07F1E" w:rsidRPr="002D7ABF" w:rsidRDefault="00D07F1E" w:rsidP="00C33448">
      <w:pPr>
        <w:pStyle w:val="Standard"/>
        <w:spacing w:after="0" w:line="240" w:lineRule="auto"/>
        <w:jc w:val="center"/>
      </w:pPr>
    </w:p>
    <w:p w14:paraId="42866600" w14:textId="77777777" w:rsidR="006119F8" w:rsidRPr="002D7ABF" w:rsidRDefault="00D516C7" w:rsidP="006119F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 </w:t>
      </w:r>
      <w:r w:rsidR="006119F8" w:rsidRPr="002D7ABF">
        <w:rPr>
          <w:rFonts w:ascii="Times New Roman" w:hAnsi="Times New Roman" w:cs="Times New Roman"/>
          <w:sz w:val="24"/>
          <w:szCs w:val="24"/>
        </w:rPr>
        <w:t xml:space="preserve">Organizácia zodpovednosti výrobcov zabezpečujúca systém združeného nakladania s odpadmi z obalov je </w:t>
      </w:r>
      <w:r w:rsidR="00881F49" w:rsidRPr="002D7ABF">
        <w:rPr>
          <w:rFonts w:ascii="Times New Roman" w:hAnsi="Times New Roman" w:cs="Times New Roman"/>
          <w:sz w:val="24"/>
          <w:szCs w:val="24"/>
        </w:rPr>
        <w:t xml:space="preserve">okrem povinností podľa § 28 ods. 4 </w:t>
      </w:r>
      <w:r w:rsidR="006119F8" w:rsidRPr="002D7ABF">
        <w:rPr>
          <w:rFonts w:ascii="Times New Roman" w:hAnsi="Times New Roman" w:cs="Times New Roman"/>
          <w:sz w:val="24"/>
          <w:szCs w:val="24"/>
        </w:rPr>
        <w:t>povinná</w:t>
      </w:r>
    </w:p>
    <w:p w14:paraId="3903EB36" w14:textId="77777777" w:rsidR="006119F8" w:rsidRPr="002D7ABF" w:rsidRDefault="006119F8" w:rsidP="00CA66F7">
      <w:pPr>
        <w:pStyle w:val="Standard"/>
        <w:numPr>
          <w:ilvl w:val="0"/>
          <w:numId w:val="286"/>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zahrnúť do tohto systému aj nakladanie s odpadmi z neobalových výrobkov podľa ôsmeho oddielu tejto časti zákona,</w:t>
      </w:r>
    </w:p>
    <w:p w14:paraId="66634EF5" w14:textId="77777777" w:rsidR="006119F8" w:rsidRPr="002D7ABF" w:rsidRDefault="006119F8" w:rsidP="00CA66F7">
      <w:pPr>
        <w:pStyle w:val="Standard"/>
        <w:numPr>
          <w:ilvl w:val="0"/>
          <w:numId w:val="286"/>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aj zber odpadov z obalov a odpadov z neobalových výrobkov, ktoré sú súčasťou </w:t>
      </w:r>
      <w:r w:rsidR="00876EEC" w:rsidRPr="002D7ABF">
        <w:rPr>
          <w:rFonts w:ascii="Times New Roman" w:hAnsi="Times New Roman" w:cs="Times New Roman"/>
          <w:sz w:val="24"/>
          <w:szCs w:val="24"/>
        </w:rPr>
        <w:t xml:space="preserve">oddelene zbieraných zložiek komunálneho odpadu. </w:t>
      </w:r>
    </w:p>
    <w:p w14:paraId="0AD8ECC4" w14:textId="77777777" w:rsidR="006119F8" w:rsidRPr="002D7ABF" w:rsidRDefault="006119F8" w:rsidP="00C33448">
      <w:pPr>
        <w:pStyle w:val="Standard"/>
        <w:spacing w:after="0" w:line="240" w:lineRule="auto"/>
        <w:jc w:val="both"/>
        <w:rPr>
          <w:rFonts w:ascii="Times New Roman" w:hAnsi="Times New Roman" w:cs="Times New Roman"/>
          <w:sz w:val="24"/>
          <w:szCs w:val="24"/>
        </w:rPr>
      </w:pPr>
    </w:p>
    <w:p w14:paraId="3EFFD3ED" w14:textId="689DD8FE" w:rsidR="004E43FC" w:rsidRPr="002D7ABF" w:rsidRDefault="00D516C7" w:rsidP="00C334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w:t>
      </w:r>
      <w:r w:rsidR="004E43FC" w:rsidRPr="002D7ABF">
        <w:rPr>
          <w:rFonts w:ascii="Times New Roman" w:hAnsi="Times New Roman" w:cs="Times New Roman"/>
          <w:sz w:val="24"/>
          <w:szCs w:val="24"/>
        </w:rPr>
        <w:t xml:space="preserve">) Organizácia zodpovednosti výrobcov </w:t>
      </w:r>
      <w:r w:rsidR="00131FF0" w:rsidRPr="002D7ABF">
        <w:rPr>
          <w:rFonts w:ascii="Times New Roman" w:hAnsi="Times New Roman" w:cs="Times New Roman"/>
          <w:sz w:val="24"/>
          <w:szCs w:val="24"/>
        </w:rPr>
        <w:t xml:space="preserve">prevádzkujúca </w:t>
      </w:r>
      <w:r w:rsidR="004E43FC" w:rsidRPr="002D7ABF">
        <w:rPr>
          <w:rFonts w:ascii="Times New Roman" w:hAnsi="Times New Roman" w:cs="Times New Roman"/>
          <w:sz w:val="24"/>
          <w:szCs w:val="24"/>
        </w:rPr>
        <w:t>systém združeného nakladania s odpadmi z</w:t>
      </w:r>
      <w:r w:rsidR="00210E93" w:rsidRPr="002D7ABF">
        <w:rPr>
          <w:rFonts w:ascii="Times New Roman" w:hAnsi="Times New Roman" w:cs="Times New Roman"/>
          <w:sz w:val="24"/>
          <w:szCs w:val="24"/>
        </w:rPr>
        <w:t> </w:t>
      </w:r>
      <w:r w:rsidR="004E43FC" w:rsidRPr="002D7ABF">
        <w:rPr>
          <w:rFonts w:ascii="Times New Roman" w:hAnsi="Times New Roman" w:cs="Times New Roman"/>
          <w:sz w:val="24"/>
          <w:szCs w:val="24"/>
        </w:rPr>
        <w:t>obalov</w:t>
      </w:r>
      <w:r w:rsidR="00FB2806" w:rsidRPr="002D7ABF">
        <w:rPr>
          <w:rFonts w:ascii="Times New Roman" w:hAnsi="Times New Roman" w:cs="Times New Roman"/>
          <w:sz w:val="24"/>
          <w:szCs w:val="24"/>
        </w:rPr>
        <w:t xml:space="preserve"> a s odpadmi z</w:t>
      </w:r>
      <w:r w:rsidR="00210E93" w:rsidRPr="002D7ABF">
        <w:rPr>
          <w:rFonts w:ascii="Times New Roman" w:hAnsi="Times New Roman" w:cs="Times New Roman"/>
          <w:sz w:val="24"/>
          <w:szCs w:val="24"/>
        </w:rPr>
        <w:t> neobalových výrobkov</w:t>
      </w:r>
      <w:r w:rsidR="00DC7C0A" w:rsidRPr="002D7ABF">
        <w:rPr>
          <w:rFonts w:ascii="Times New Roman" w:hAnsi="Times New Roman" w:cs="Times New Roman"/>
          <w:sz w:val="24"/>
          <w:szCs w:val="24"/>
        </w:rPr>
        <w:t xml:space="preserve">, </w:t>
      </w:r>
      <w:r w:rsidR="00BD239D" w:rsidRPr="002D7ABF">
        <w:rPr>
          <w:rFonts w:ascii="Times New Roman" w:hAnsi="Times New Roman" w:cs="Times New Roman"/>
          <w:sz w:val="24"/>
          <w:szCs w:val="24"/>
        </w:rPr>
        <w:t xml:space="preserve">oddelene vyzbieraných </w:t>
      </w:r>
      <w:r w:rsidR="00BD239D" w:rsidRPr="002D7ABF">
        <w:rPr>
          <w:rFonts w:ascii="Times New Roman" w:hAnsi="Times New Roman" w:cs="Times New Roman"/>
          <w:sz w:val="24"/>
          <w:szCs w:val="24"/>
        </w:rPr>
        <w:lastRenderedPageBreak/>
        <w:t>z komunálnych odpadov</w:t>
      </w:r>
      <w:r w:rsidR="00DC7C0A" w:rsidRPr="002D7ABF">
        <w:rPr>
          <w:rFonts w:ascii="Times New Roman" w:hAnsi="Times New Roman" w:cs="Times New Roman"/>
          <w:sz w:val="24"/>
          <w:szCs w:val="24"/>
        </w:rPr>
        <w:t xml:space="preserve">, môže takúto činnosť </w:t>
      </w:r>
      <w:r w:rsidR="00131FF0" w:rsidRPr="002D7ABF">
        <w:rPr>
          <w:rFonts w:ascii="Times New Roman" w:hAnsi="Times New Roman" w:cs="Times New Roman"/>
          <w:sz w:val="24"/>
          <w:szCs w:val="24"/>
        </w:rPr>
        <w:t xml:space="preserve">zabezpečovať </w:t>
      </w:r>
      <w:r w:rsidR="00DC7C0A" w:rsidRPr="002D7ABF">
        <w:rPr>
          <w:rFonts w:ascii="Times New Roman" w:hAnsi="Times New Roman" w:cs="Times New Roman"/>
          <w:sz w:val="24"/>
          <w:szCs w:val="24"/>
        </w:rPr>
        <w:t xml:space="preserve">v obci </w:t>
      </w:r>
      <w:r w:rsidR="00FB2806" w:rsidRPr="002D7ABF">
        <w:rPr>
          <w:rFonts w:ascii="Times New Roman" w:hAnsi="Times New Roman" w:cs="Times New Roman"/>
          <w:sz w:val="24"/>
          <w:szCs w:val="24"/>
        </w:rPr>
        <w:t>len</w:t>
      </w:r>
      <w:r w:rsidR="00385552" w:rsidRPr="002D7ABF">
        <w:rPr>
          <w:rFonts w:ascii="Times New Roman" w:hAnsi="Times New Roman" w:cs="Times New Roman"/>
          <w:sz w:val="24"/>
          <w:szCs w:val="24"/>
        </w:rPr>
        <w:t xml:space="preserve"> na základe zmluvy s </w:t>
      </w:r>
      <w:r w:rsidR="00FB2806" w:rsidRPr="002D7ABF">
        <w:rPr>
          <w:rFonts w:ascii="Times New Roman" w:hAnsi="Times New Roman" w:cs="Times New Roman"/>
          <w:sz w:val="24"/>
          <w:szCs w:val="24"/>
        </w:rPr>
        <w:t>obcou</w:t>
      </w:r>
      <w:r w:rsidR="00385552" w:rsidRPr="002D7ABF">
        <w:rPr>
          <w:rFonts w:ascii="Times New Roman" w:hAnsi="Times New Roman" w:cs="Times New Roman"/>
          <w:sz w:val="24"/>
          <w:szCs w:val="24"/>
        </w:rPr>
        <w:t xml:space="preserve">. </w:t>
      </w:r>
    </w:p>
    <w:p w14:paraId="7771F1D4" w14:textId="77777777" w:rsidR="004E43FC" w:rsidRPr="002D7ABF" w:rsidRDefault="004E43FC" w:rsidP="00C33448">
      <w:pPr>
        <w:pStyle w:val="Standard"/>
        <w:spacing w:after="0" w:line="240" w:lineRule="auto"/>
        <w:jc w:val="both"/>
        <w:rPr>
          <w:rFonts w:ascii="Times New Roman" w:hAnsi="Times New Roman" w:cs="Times New Roman"/>
          <w:sz w:val="24"/>
          <w:szCs w:val="24"/>
        </w:rPr>
      </w:pPr>
    </w:p>
    <w:p w14:paraId="69573DD6" w14:textId="77777777" w:rsidR="009D1AEF" w:rsidRPr="002D7ABF" w:rsidRDefault="00DE34B5" w:rsidP="009D1AEF">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(3</w:t>
      </w:r>
      <w:r w:rsidR="00DD4933" w:rsidRPr="002D7ABF">
        <w:rPr>
          <w:rFonts w:ascii="Times New Roman" w:hAnsi="Times New Roman" w:cs="Times New Roman"/>
          <w:sz w:val="24"/>
          <w:szCs w:val="24"/>
        </w:rPr>
        <w:t>) Zmluva podľa odseku 2</w:t>
      </w:r>
      <w:r w:rsidR="009D1AEF" w:rsidRPr="002D7ABF">
        <w:rPr>
          <w:rFonts w:ascii="Times New Roman" w:hAnsi="Times New Roman" w:cs="Times New Roman"/>
          <w:sz w:val="24"/>
          <w:szCs w:val="24"/>
        </w:rPr>
        <w:t xml:space="preserve"> v prípade komunálneho odpadu musí okrem všeobecných náležitostí zmlúv obsahovať najmä</w:t>
      </w:r>
    </w:p>
    <w:p w14:paraId="52EC2344" w14:textId="77777777" w:rsidR="009D1AEF" w:rsidRPr="002D7ABF" w:rsidRDefault="009D1AEF" w:rsidP="00CA66F7">
      <w:pPr>
        <w:pStyle w:val="Standard"/>
        <w:numPr>
          <w:ilvl w:val="0"/>
          <w:numId w:val="287"/>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popis </w:t>
      </w:r>
      <w:r w:rsidR="005702EF" w:rsidRPr="002D7ABF">
        <w:rPr>
          <w:rFonts w:ascii="Times New Roman" w:hAnsi="Times New Roman" w:cs="Times New Roman"/>
          <w:sz w:val="24"/>
          <w:szCs w:val="24"/>
        </w:rPr>
        <w:t xml:space="preserve">systému </w:t>
      </w:r>
      <w:r w:rsidRPr="002D7ABF">
        <w:rPr>
          <w:rFonts w:ascii="Times New Roman" w:hAnsi="Times New Roman" w:cs="Times New Roman"/>
          <w:sz w:val="24"/>
          <w:szCs w:val="24"/>
        </w:rPr>
        <w:t>triedeného zberu,</w:t>
      </w:r>
      <w:r w:rsidR="00B33F9F" w:rsidRPr="002D7ABF">
        <w:rPr>
          <w:rFonts w:ascii="Times New Roman" w:hAnsi="Times New Roman" w:cs="Times New Roman"/>
          <w:sz w:val="24"/>
          <w:szCs w:val="24"/>
        </w:rPr>
        <w:t xml:space="preserve"> vrátane špecifikácie spoločnosti, ktorá zabezpečuje triedený zber, </w:t>
      </w:r>
    </w:p>
    <w:p w14:paraId="4811D074" w14:textId="77777777" w:rsidR="009D1AEF" w:rsidRPr="002D7ABF" w:rsidRDefault="009D1AEF" w:rsidP="00CA66F7">
      <w:pPr>
        <w:pStyle w:val="Standard"/>
        <w:numPr>
          <w:ilvl w:val="0"/>
          <w:numId w:val="287"/>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spôsob zisťovania podielu odpadov z obalov </w:t>
      </w:r>
      <w:r w:rsidR="008A5F75" w:rsidRPr="002D7ABF">
        <w:rPr>
          <w:rFonts w:ascii="Times New Roman" w:hAnsi="Times New Roman" w:cs="Times New Roman"/>
          <w:sz w:val="24"/>
          <w:szCs w:val="24"/>
        </w:rPr>
        <w:t xml:space="preserve">a odpadu z neobalových výrobkov </w:t>
      </w:r>
      <w:r w:rsidRPr="002D7ABF">
        <w:rPr>
          <w:rFonts w:ascii="Times New Roman" w:hAnsi="Times New Roman" w:cs="Times New Roman"/>
          <w:sz w:val="24"/>
          <w:szCs w:val="24"/>
        </w:rPr>
        <w:t xml:space="preserve">na oddelene </w:t>
      </w:r>
      <w:r w:rsidR="0005099B" w:rsidRPr="002D7ABF">
        <w:rPr>
          <w:rFonts w:ascii="Times New Roman" w:hAnsi="Times New Roman" w:cs="Times New Roman"/>
          <w:sz w:val="24"/>
          <w:szCs w:val="24"/>
        </w:rPr>
        <w:t>vy</w:t>
      </w:r>
      <w:r w:rsidRPr="002D7ABF">
        <w:rPr>
          <w:rFonts w:ascii="Times New Roman" w:hAnsi="Times New Roman" w:cs="Times New Roman"/>
          <w:sz w:val="24"/>
          <w:szCs w:val="24"/>
        </w:rPr>
        <w:t>zbieraných zložkách komunálnych odpadov, uvedené zisťovanie sa uskutočňuje na náklady organizácie zodpovednosti výrobcov,</w:t>
      </w:r>
    </w:p>
    <w:p w14:paraId="6E76C96E" w14:textId="77777777" w:rsidR="009D1AEF" w:rsidRPr="002D7ABF" w:rsidRDefault="009D1AEF" w:rsidP="00CA66F7">
      <w:pPr>
        <w:pStyle w:val="Standard"/>
        <w:numPr>
          <w:ilvl w:val="0"/>
          <w:numId w:val="287"/>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spôsob a formu preukazovania materiálového toku odpadov z obalov,</w:t>
      </w:r>
    </w:p>
    <w:p w14:paraId="5E1A7240" w14:textId="77777777" w:rsidR="009D1AEF" w:rsidRPr="002D7ABF" w:rsidRDefault="009D1AEF" w:rsidP="00CA66F7">
      <w:pPr>
        <w:pStyle w:val="Standard"/>
        <w:numPr>
          <w:ilvl w:val="0"/>
          <w:numId w:val="287"/>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podmienk</w:t>
      </w:r>
      <w:r w:rsidR="00F01C5A" w:rsidRPr="002D7ABF">
        <w:rPr>
          <w:rFonts w:ascii="Times New Roman" w:hAnsi="Times New Roman" w:cs="Times New Roman"/>
          <w:sz w:val="24"/>
          <w:szCs w:val="24"/>
        </w:rPr>
        <w:t>y</w:t>
      </w:r>
      <w:r w:rsidRPr="002D7ABF">
        <w:rPr>
          <w:rFonts w:ascii="Times New Roman" w:hAnsi="Times New Roman" w:cs="Times New Roman"/>
          <w:sz w:val="24"/>
          <w:szCs w:val="24"/>
        </w:rPr>
        <w:t xml:space="preserve"> uskutočňovania informačných aktivít na území obce</w:t>
      </w:r>
      <w:r w:rsidR="0089418C" w:rsidRPr="002D7ABF">
        <w:rPr>
          <w:rFonts w:ascii="Times New Roman" w:hAnsi="Times New Roman" w:cs="Times New Roman"/>
          <w:sz w:val="24"/>
          <w:szCs w:val="24"/>
        </w:rPr>
        <w:t xml:space="preserve">. </w:t>
      </w:r>
    </w:p>
    <w:p w14:paraId="379DF3AB" w14:textId="77777777" w:rsidR="009D1AEF" w:rsidRPr="002D7ABF" w:rsidRDefault="009D1AEF" w:rsidP="00C33448">
      <w:pPr>
        <w:pStyle w:val="Standard"/>
        <w:spacing w:after="0" w:line="240" w:lineRule="auto"/>
        <w:jc w:val="both"/>
        <w:rPr>
          <w:rFonts w:ascii="Times New Roman" w:hAnsi="Times New Roman" w:cs="Times New Roman"/>
          <w:sz w:val="24"/>
          <w:szCs w:val="24"/>
        </w:rPr>
      </w:pPr>
    </w:p>
    <w:p w14:paraId="4199A89C" w14:textId="6963771A" w:rsidR="0089418C" w:rsidRPr="002D7ABF" w:rsidRDefault="0010428C" w:rsidP="0010428C">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(4) </w:t>
      </w:r>
      <w:r w:rsidR="008274A0" w:rsidRPr="002D7ABF">
        <w:rPr>
          <w:rFonts w:ascii="Times New Roman" w:hAnsi="Times New Roman" w:cs="Times New Roman"/>
          <w:sz w:val="24"/>
          <w:szCs w:val="24"/>
        </w:rPr>
        <w:t>Zmluva medzi organizáciou zodpovednosti výrobcov a tým, kto zabezpečuje triedený zber odpadov z obalov v obci obsahuje najmä</w:t>
      </w:r>
    </w:p>
    <w:p w14:paraId="3EE63912" w14:textId="6C08DA71" w:rsidR="005453BB" w:rsidRPr="002D7ABF" w:rsidRDefault="00967410" w:rsidP="00B36BB1">
      <w:pPr>
        <w:pStyle w:val="Standard"/>
        <w:numPr>
          <w:ilvl w:val="3"/>
          <w:numId w:val="126"/>
        </w:numPr>
        <w:spacing w:after="0" w:line="240" w:lineRule="auto"/>
        <w:ind w:left="709" w:hanging="284"/>
        <w:jc w:val="both"/>
        <w:rPr>
          <w:rFonts w:ascii="Times New Roman" w:hAnsi="Times New Roman" w:cs="Times New Roman"/>
          <w:sz w:val="24"/>
          <w:szCs w:val="24"/>
        </w:rPr>
      </w:pPr>
      <w:r w:rsidRPr="002D7ABF">
        <w:rPr>
          <w:rFonts w:ascii="Times New Roman" w:hAnsi="Times New Roman" w:cs="Times New Roman"/>
          <w:sz w:val="24"/>
          <w:szCs w:val="24"/>
        </w:rPr>
        <w:t xml:space="preserve">dohodu </w:t>
      </w:r>
      <w:r w:rsidR="00573545" w:rsidRPr="002D7ABF">
        <w:rPr>
          <w:rFonts w:ascii="Times New Roman" w:hAnsi="Times New Roman" w:cs="Times New Roman"/>
          <w:sz w:val="24"/>
          <w:szCs w:val="24"/>
        </w:rPr>
        <w:t>o špecifikácii nákladov na triedený zber, ich výške, podmie</w:t>
      </w:r>
      <w:r w:rsidR="003E147A" w:rsidRPr="002D7ABF">
        <w:rPr>
          <w:rFonts w:ascii="Times New Roman" w:hAnsi="Times New Roman" w:cs="Times New Roman"/>
          <w:sz w:val="24"/>
          <w:szCs w:val="24"/>
        </w:rPr>
        <w:t>nkach úhrad a spôsob fakturácie</w:t>
      </w:r>
      <w:r w:rsidRPr="002D7ABF">
        <w:rPr>
          <w:rFonts w:ascii="Times New Roman" w:hAnsi="Times New Roman" w:cs="Times New Roman"/>
          <w:sz w:val="24"/>
          <w:szCs w:val="24"/>
        </w:rPr>
        <w:t xml:space="preserve">, </w:t>
      </w:r>
    </w:p>
    <w:p w14:paraId="21283D8F" w14:textId="77777777" w:rsidR="00967410" w:rsidRPr="002D7ABF" w:rsidRDefault="005453BB" w:rsidP="00B36BB1">
      <w:pPr>
        <w:pStyle w:val="Standard"/>
        <w:numPr>
          <w:ilvl w:val="3"/>
          <w:numId w:val="126"/>
        </w:numPr>
        <w:spacing w:after="0" w:line="240" w:lineRule="auto"/>
        <w:ind w:left="709" w:hanging="284"/>
        <w:jc w:val="both"/>
        <w:rPr>
          <w:rFonts w:ascii="Times New Roman" w:hAnsi="Times New Roman" w:cs="Times New Roman"/>
          <w:sz w:val="24"/>
          <w:szCs w:val="24"/>
        </w:rPr>
      </w:pPr>
      <w:r w:rsidRPr="002D7ABF">
        <w:rPr>
          <w:rFonts w:ascii="Times New Roman" w:hAnsi="Times New Roman" w:cs="Times New Roman"/>
          <w:sz w:val="24"/>
          <w:szCs w:val="24"/>
        </w:rPr>
        <w:t xml:space="preserve">spôsob </w:t>
      </w:r>
      <w:r w:rsidR="00967410" w:rsidRPr="002D7ABF">
        <w:rPr>
          <w:rFonts w:ascii="Times New Roman" w:hAnsi="Times New Roman" w:cs="Times New Roman"/>
          <w:sz w:val="24"/>
          <w:szCs w:val="24"/>
        </w:rPr>
        <w:t>verifikovani</w:t>
      </w:r>
      <w:r w:rsidR="0005099B" w:rsidRPr="002D7ABF">
        <w:rPr>
          <w:rFonts w:ascii="Times New Roman" w:hAnsi="Times New Roman" w:cs="Times New Roman"/>
          <w:sz w:val="24"/>
          <w:szCs w:val="24"/>
        </w:rPr>
        <w:t>a</w:t>
      </w:r>
      <w:r w:rsidR="00967410"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množstva </w:t>
      </w:r>
      <w:r w:rsidR="005226BB" w:rsidRPr="002D7ABF">
        <w:rPr>
          <w:rFonts w:ascii="Times New Roman" w:hAnsi="Times New Roman" w:cs="Times New Roman"/>
          <w:sz w:val="24"/>
          <w:szCs w:val="24"/>
        </w:rPr>
        <w:t xml:space="preserve">oddelene </w:t>
      </w:r>
      <w:r w:rsidR="0005099B" w:rsidRPr="002D7ABF">
        <w:rPr>
          <w:rFonts w:ascii="Times New Roman" w:hAnsi="Times New Roman" w:cs="Times New Roman"/>
          <w:sz w:val="24"/>
          <w:szCs w:val="24"/>
        </w:rPr>
        <w:t>vy</w:t>
      </w:r>
      <w:r w:rsidRPr="002D7ABF">
        <w:rPr>
          <w:rFonts w:ascii="Times New Roman" w:hAnsi="Times New Roman" w:cs="Times New Roman"/>
          <w:sz w:val="24"/>
          <w:szCs w:val="24"/>
        </w:rPr>
        <w:t xml:space="preserve">zbieraných </w:t>
      </w:r>
      <w:r w:rsidR="00666B39" w:rsidRPr="002D7ABF">
        <w:rPr>
          <w:rFonts w:ascii="Times New Roman" w:hAnsi="Times New Roman" w:cs="Times New Roman"/>
          <w:sz w:val="24"/>
          <w:szCs w:val="24"/>
        </w:rPr>
        <w:t xml:space="preserve">zložiek komunálneho odpadu </w:t>
      </w:r>
      <w:r w:rsidR="00967410" w:rsidRPr="002D7ABF">
        <w:rPr>
          <w:rFonts w:ascii="Times New Roman" w:hAnsi="Times New Roman" w:cs="Times New Roman"/>
          <w:sz w:val="24"/>
          <w:szCs w:val="24"/>
        </w:rPr>
        <w:t>a  vykonaných činností v rámci triedeného zberu</w:t>
      </w:r>
      <w:r w:rsidR="00900F76" w:rsidRPr="002D7ABF">
        <w:rPr>
          <w:rFonts w:ascii="Times New Roman" w:hAnsi="Times New Roman" w:cs="Times New Roman"/>
          <w:sz w:val="24"/>
          <w:szCs w:val="24"/>
        </w:rPr>
        <w:t>.</w:t>
      </w:r>
    </w:p>
    <w:p w14:paraId="1FCE5E82" w14:textId="77777777" w:rsidR="008274A0" w:rsidRPr="002D7ABF" w:rsidRDefault="008274A0" w:rsidP="008274A0">
      <w:pPr>
        <w:pStyle w:val="Standard"/>
        <w:spacing w:after="0" w:line="240" w:lineRule="auto"/>
        <w:jc w:val="both"/>
        <w:rPr>
          <w:rFonts w:ascii="Times New Roman" w:hAnsi="Times New Roman" w:cs="Times New Roman"/>
          <w:sz w:val="24"/>
          <w:szCs w:val="24"/>
        </w:rPr>
      </w:pPr>
    </w:p>
    <w:p w14:paraId="40230C52" w14:textId="34CE79F6" w:rsidR="003B21E3" w:rsidRPr="002D7ABF" w:rsidRDefault="00336B61" w:rsidP="00336B61">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(5) </w:t>
      </w:r>
      <w:r w:rsidR="004E43FC" w:rsidRPr="002D7ABF">
        <w:rPr>
          <w:rFonts w:ascii="Times New Roman" w:hAnsi="Times New Roman" w:cs="Times New Roman"/>
          <w:sz w:val="24"/>
          <w:szCs w:val="24"/>
        </w:rPr>
        <w:t xml:space="preserve">Organizácia zodpovednosti výrobcov zabezpečujúca systém združeného nakladania s odpadmi z obalov je oprávnená vykonávať </w:t>
      </w:r>
    </w:p>
    <w:p w14:paraId="52011EAF" w14:textId="77777777" w:rsidR="00A72982" w:rsidRPr="002D7ABF" w:rsidRDefault="000C07B2" w:rsidP="00CA66F7">
      <w:pPr>
        <w:pStyle w:val="Standard"/>
        <w:numPr>
          <w:ilvl w:val="0"/>
          <w:numId w:val="400"/>
        </w:numPr>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kontrolu efektivity triedeného zberu</w:t>
      </w:r>
      <w:r w:rsidR="00AE5338" w:rsidRPr="002D7ABF">
        <w:rPr>
          <w:rFonts w:ascii="Times New Roman" w:hAnsi="Times New Roman" w:cs="Times New Roman"/>
          <w:sz w:val="24"/>
          <w:szCs w:val="24"/>
        </w:rPr>
        <w:t xml:space="preserve"> obce </w:t>
      </w:r>
      <w:r w:rsidRPr="002D7ABF">
        <w:rPr>
          <w:rFonts w:ascii="Times New Roman" w:hAnsi="Times New Roman" w:cs="Times New Roman"/>
          <w:sz w:val="24"/>
          <w:szCs w:val="24"/>
        </w:rPr>
        <w:t xml:space="preserve"> </w:t>
      </w:r>
      <w:r w:rsidR="009C7E3A" w:rsidRPr="002D7ABF">
        <w:rPr>
          <w:rFonts w:ascii="Times New Roman" w:hAnsi="Times New Roman" w:cs="Times New Roman"/>
          <w:sz w:val="24"/>
          <w:szCs w:val="24"/>
        </w:rPr>
        <w:t> u</w:t>
      </w:r>
      <w:r w:rsidR="00AE5338" w:rsidRPr="002D7ABF">
        <w:rPr>
          <w:rFonts w:ascii="Times New Roman" w:hAnsi="Times New Roman" w:cs="Times New Roman"/>
          <w:sz w:val="24"/>
          <w:szCs w:val="24"/>
        </w:rPr>
        <w:t> </w:t>
      </w:r>
      <w:r w:rsidR="009C7E3A" w:rsidRPr="002D7ABF">
        <w:rPr>
          <w:rFonts w:ascii="Times New Roman" w:hAnsi="Times New Roman" w:cs="Times New Roman"/>
          <w:sz w:val="24"/>
          <w:szCs w:val="24"/>
        </w:rPr>
        <w:t xml:space="preserve">toho, kto vykonáva </w:t>
      </w:r>
      <w:r w:rsidR="003B21E3" w:rsidRPr="002D7ABF">
        <w:rPr>
          <w:rFonts w:ascii="Times New Roman" w:hAnsi="Times New Roman" w:cs="Times New Roman"/>
          <w:sz w:val="24"/>
          <w:szCs w:val="24"/>
        </w:rPr>
        <w:t>v</w:t>
      </w:r>
      <w:r w:rsidR="009C17BD" w:rsidRPr="002D7ABF">
        <w:rPr>
          <w:rFonts w:ascii="Times New Roman" w:hAnsi="Times New Roman" w:cs="Times New Roman"/>
          <w:sz w:val="24"/>
          <w:szCs w:val="24"/>
        </w:rPr>
        <w:t xml:space="preserve"> obci</w:t>
      </w:r>
      <w:r w:rsidR="004A3E3E" w:rsidRPr="002D7ABF">
        <w:rPr>
          <w:rFonts w:ascii="Times New Roman" w:hAnsi="Times New Roman" w:cs="Times New Roman"/>
          <w:sz w:val="24"/>
          <w:szCs w:val="24"/>
        </w:rPr>
        <w:t>,</w:t>
      </w:r>
      <w:r w:rsidR="009C17BD" w:rsidRPr="002D7ABF">
        <w:rPr>
          <w:rFonts w:ascii="Times New Roman" w:hAnsi="Times New Roman" w:cs="Times New Roman"/>
          <w:sz w:val="24"/>
          <w:szCs w:val="24"/>
        </w:rPr>
        <w:t xml:space="preserve"> </w:t>
      </w:r>
      <w:r w:rsidR="00A72982" w:rsidRPr="002D7ABF">
        <w:rPr>
          <w:rFonts w:ascii="Times New Roman" w:hAnsi="Times New Roman" w:cs="Times New Roman"/>
          <w:sz w:val="24"/>
          <w:szCs w:val="24"/>
        </w:rPr>
        <w:t xml:space="preserve">s ktorou má táto </w:t>
      </w:r>
      <w:r w:rsidR="004A3E3E" w:rsidRPr="002D7ABF">
        <w:rPr>
          <w:rFonts w:ascii="Times New Roman" w:hAnsi="Times New Roman" w:cs="Times New Roman"/>
          <w:sz w:val="24"/>
          <w:szCs w:val="24"/>
        </w:rPr>
        <w:t xml:space="preserve">organizácia zodpovednosti výrobcov </w:t>
      </w:r>
      <w:r w:rsidR="003B21E3" w:rsidRPr="002D7ABF">
        <w:rPr>
          <w:rFonts w:ascii="Times New Roman" w:hAnsi="Times New Roman" w:cs="Times New Roman"/>
          <w:sz w:val="24"/>
          <w:szCs w:val="24"/>
        </w:rPr>
        <w:t>uzatvorenú</w:t>
      </w:r>
      <w:r w:rsidR="00336B61" w:rsidRPr="002D7ABF">
        <w:rPr>
          <w:rFonts w:ascii="Times New Roman" w:hAnsi="Times New Roman" w:cs="Times New Roman"/>
          <w:sz w:val="24"/>
          <w:szCs w:val="24"/>
        </w:rPr>
        <w:t xml:space="preserve"> </w:t>
      </w:r>
      <w:r w:rsidR="00A72982" w:rsidRPr="002D7ABF">
        <w:rPr>
          <w:rFonts w:ascii="Times New Roman" w:hAnsi="Times New Roman" w:cs="Times New Roman"/>
          <w:sz w:val="24"/>
          <w:szCs w:val="24"/>
        </w:rPr>
        <w:t xml:space="preserve">zmluvu, zber podľa odseku 1 </w:t>
      </w:r>
      <w:r w:rsidR="00AC7649" w:rsidRPr="002D7ABF">
        <w:rPr>
          <w:rFonts w:ascii="Times New Roman" w:hAnsi="Times New Roman" w:cs="Times New Roman"/>
          <w:sz w:val="24"/>
          <w:szCs w:val="24"/>
        </w:rPr>
        <w:t>písm. b)</w:t>
      </w:r>
      <w:r w:rsidR="009C17BD" w:rsidRPr="002D7ABF">
        <w:rPr>
          <w:rFonts w:ascii="Times New Roman" w:hAnsi="Times New Roman" w:cs="Times New Roman"/>
          <w:sz w:val="24"/>
          <w:szCs w:val="24"/>
        </w:rPr>
        <w:t xml:space="preserve">, </w:t>
      </w:r>
      <w:r w:rsidR="004E43FC" w:rsidRPr="002D7ABF">
        <w:rPr>
          <w:rFonts w:ascii="Times New Roman" w:hAnsi="Times New Roman" w:cs="Times New Roman"/>
          <w:sz w:val="24"/>
          <w:szCs w:val="24"/>
        </w:rPr>
        <w:t xml:space="preserve">s cieľom zistenia efektivity nákladov na triedený </w:t>
      </w:r>
      <w:r w:rsidR="00336B61" w:rsidRPr="002D7ABF">
        <w:rPr>
          <w:rFonts w:ascii="Times New Roman" w:hAnsi="Times New Roman" w:cs="Times New Roman"/>
          <w:sz w:val="24"/>
          <w:szCs w:val="24"/>
        </w:rPr>
        <w:t xml:space="preserve"> </w:t>
      </w:r>
      <w:r w:rsidR="00A72982" w:rsidRPr="002D7ABF">
        <w:rPr>
          <w:rFonts w:ascii="Times New Roman" w:hAnsi="Times New Roman" w:cs="Times New Roman"/>
          <w:sz w:val="24"/>
          <w:szCs w:val="24"/>
        </w:rPr>
        <w:t xml:space="preserve">zber, prepravu, </w:t>
      </w:r>
      <w:r w:rsidR="004E43FC" w:rsidRPr="002D7ABF">
        <w:rPr>
          <w:rFonts w:ascii="Times New Roman" w:hAnsi="Times New Roman" w:cs="Times New Roman"/>
          <w:sz w:val="24"/>
          <w:szCs w:val="24"/>
        </w:rPr>
        <w:t xml:space="preserve">zhodnocovanie a recykláciu odpadov z obalov </w:t>
      </w:r>
      <w:r w:rsidR="00DE34B5" w:rsidRPr="002D7ABF">
        <w:rPr>
          <w:rFonts w:ascii="Times New Roman" w:hAnsi="Times New Roman" w:cs="Times New Roman"/>
          <w:sz w:val="24"/>
          <w:szCs w:val="24"/>
        </w:rPr>
        <w:t xml:space="preserve">a  odpadov z neobalových výrobkov </w:t>
      </w:r>
      <w:r w:rsidR="004E43FC" w:rsidRPr="002D7ABF">
        <w:rPr>
          <w:rFonts w:ascii="Times New Roman" w:hAnsi="Times New Roman" w:cs="Times New Roman"/>
          <w:sz w:val="24"/>
          <w:szCs w:val="24"/>
        </w:rPr>
        <w:t>nachádzajúcich sa v oddelene zbieraných zložkách komunálnych odpadov</w:t>
      </w:r>
      <w:r w:rsidR="003B21E3" w:rsidRPr="002D7ABF">
        <w:rPr>
          <w:rFonts w:ascii="Times New Roman" w:hAnsi="Times New Roman" w:cs="Times New Roman"/>
          <w:sz w:val="24"/>
          <w:szCs w:val="24"/>
        </w:rPr>
        <w:t>,</w:t>
      </w:r>
    </w:p>
    <w:p w14:paraId="4B0C669C" w14:textId="3716B8FD" w:rsidR="004E43FC" w:rsidRPr="002D7ABF" w:rsidRDefault="003B21E3" w:rsidP="00CA66F7">
      <w:pPr>
        <w:pStyle w:val="Standard"/>
        <w:numPr>
          <w:ilvl w:val="0"/>
          <w:numId w:val="400"/>
        </w:numPr>
        <w:tabs>
          <w:tab w:val="left" w:pos="426"/>
        </w:tabs>
        <w:spacing w:after="0" w:line="240" w:lineRule="auto"/>
        <w:jc w:val="both"/>
        <w:rPr>
          <w:rFonts w:ascii="Times New Roman" w:hAnsi="Times New Roman" w:cs="Times New Roman"/>
          <w:sz w:val="24"/>
          <w:szCs w:val="24"/>
        </w:rPr>
      </w:pPr>
      <w:r w:rsidRPr="002D7ABF">
        <w:rPr>
          <w:rFonts w:ascii="Times New Roman" w:eastAsia="Times New Roman" w:hAnsi="Times New Roman" w:cs="Times New Roman"/>
          <w:kern w:val="0"/>
          <w:sz w:val="24"/>
          <w:szCs w:val="24"/>
          <w:lang w:eastAsia="sk-SK"/>
        </w:rPr>
        <w:t>priebežnú kontrolu skutočného zloženia oddelene zb</w:t>
      </w:r>
      <w:r w:rsidR="0039667C" w:rsidRPr="002D7ABF">
        <w:rPr>
          <w:rFonts w:ascii="Times New Roman" w:eastAsia="Times New Roman" w:hAnsi="Times New Roman" w:cs="Times New Roman"/>
          <w:kern w:val="0"/>
          <w:sz w:val="24"/>
          <w:szCs w:val="24"/>
          <w:lang w:eastAsia="sk-SK"/>
        </w:rPr>
        <w:t>i</w:t>
      </w:r>
      <w:r w:rsidRPr="002D7ABF">
        <w:rPr>
          <w:rFonts w:ascii="Times New Roman" w:eastAsia="Times New Roman" w:hAnsi="Times New Roman" w:cs="Times New Roman"/>
          <w:kern w:val="0"/>
          <w:sz w:val="24"/>
          <w:szCs w:val="24"/>
          <w:lang w:eastAsia="sk-SK"/>
        </w:rPr>
        <w:t>e</w:t>
      </w:r>
      <w:r w:rsidR="00A72982" w:rsidRPr="002D7ABF">
        <w:rPr>
          <w:rFonts w:ascii="Times New Roman" w:eastAsia="Times New Roman" w:hAnsi="Times New Roman" w:cs="Times New Roman"/>
          <w:kern w:val="0"/>
          <w:sz w:val="24"/>
          <w:szCs w:val="24"/>
          <w:lang w:eastAsia="sk-SK"/>
        </w:rPr>
        <w:t xml:space="preserve">ranej zložky komunálneho odpadu </w:t>
      </w:r>
      <w:r w:rsidRPr="002D7ABF">
        <w:rPr>
          <w:rFonts w:ascii="Times New Roman" w:eastAsia="Times New Roman" w:hAnsi="Times New Roman" w:cs="Times New Roman"/>
          <w:kern w:val="0"/>
          <w:sz w:val="24"/>
          <w:szCs w:val="24"/>
          <w:lang w:eastAsia="sk-SK"/>
        </w:rPr>
        <w:t>v zbernej nádobe pre ňu určenej; ak zistí, že jej obsah zahŕ</w:t>
      </w:r>
      <w:r w:rsidR="00A72982" w:rsidRPr="002D7ABF">
        <w:rPr>
          <w:rFonts w:ascii="Times New Roman" w:eastAsia="Times New Roman" w:hAnsi="Times New Roman" w:cs="Times New Roman"/>
          <w:kern w:val="0"/>
          <w:sz w:val="24"/>
          <w:szCs w:val="24"/>
          <w:lang w:eastAsia="sk-SK"/>
        </w:rPr>
        <w:t xml:space="preserve">ňa v prevažnej miere inú zložku </w:t>
      </w:r>
      <w:r w:rsidRPr="002D7ABF">
        <w:rPr>
          <w:rFonts w:ascii="Times New Roman" w:eastAsia="Times New Roman" w:hAnsi="Times New Roman" w:cs="Times New Roman"/>
          <w:kern w:val="0"/>
          <w:sz w:val="24"/>
          <w:szCs w:val="24"/>
          <w:lang w:eastAsia="sk-SK"/>
        </w:rPr>
        <w:t xml:space="preserve">komunálneho odpadu než pre akú je zberná nádoba určená, </w:t>
      </w:r>
      <w:r w:rsidR="00311F06" w:rsidRPr="002D7ABF">
        <w:rPr>
          <w:rFonts w:ascii="Times New Roman" w:eastAsia="Times New Roman" w:hAnsi="Times New Roman" w:cs="Times New Roman"/>
          <w:kern w:val="0"/>
          <w:sz w:val="24"/>
          <w:szCs w:val="24"/>
          <w:lang w:eastAsia="sk-SK"/>
        </w:rPr>
        <w:t>z</w:t>
      </w:r>
      <w:r w:rsidR="00A72982" w:rsidRPr="002D7ABF">
        <w:rPr>
          <w:rFonts w:ascii="Times New Roman" w:eastAsia="Times New Roman" w:hAnsi="Times New Roman" w:cs="Times New Roman"/>
          <w:kern w:val="0"/>
          <w:sz w:val="24"/>
          <w:szCs w:val="24"/>
          <w:lang w:eastAsia="sk-SK"/>
        </w:rPr>
        <w:t xml:space="preserve">a nakladanie s takto </w:t>
      </w:r>
      <w:r w:rsidR="003E147A" w:rsidRPr="002D7ABF">
        <w:rPr>
          <w:rFonts w:ascii="Times New Roman" w:eastAsia="Times New Roman" w:hAnsi="Times New Roman" w:cs="Times New Roman"/>
          <w:kern w:val="0"/>
          <w:sz w:val="24"/>
          <w:szCs w:val="24"/>
          <w:lang w:eastAsia="sk-SK"/>
        </w:rPr>
        <w:t>vyzbieranou zložkou komunálneho odpadu v uvedenej zbernej ná</w:t>
      </w:r>
      <w:r w:rsidR="00A72982" w:rsidRPr="002D7ABF">
        <w:rPr>
          <w:rFonts w:ascii="Times New Roman" w:eastAsia="Times New Roman" w:hAnsi="Times New Roman" w:cs="Times New Roman"/>
          <w:kern w:val="0"/>
          <w:sz w:val="24"/>
          <w:szCs w:val="24"/>
          <w:lang w:eastAsia="sk-SK"/>
        </w:rPr>
        <w:t xml:space="preserve">dobe nezodpovedá táto </w:t>
      </w:r>
      <w:r w:rsidR="003E147A" w:rsidRPr="002D7ABF">
        <w:rPr>
          <w:rFonts w:ascii="Times New Roman" w:eastAsia="Times New Roman" w:hAnsi="Times New Roman" w:cs="Times New Roman"/>
          <w:kern w:val="0"/>
          <w:sz w:val="24"/>
          <w:szCs w:val="24"/>
          <w:lang w:eastAsia="sk-SK"/>
        </w:rPr>
        <w:t>organizácia zodpovednosti výrobcov.</w:t>
      </w:r>
      <w:r w:rsidR="005356C4" w:rsidRPr="002D7ABF">
        <w:rPr>
          <w:rFonts w:ascii="Times New Roman" w:hAnsi="Times New Roman" w:cs="Times New Roman"/>
          <w:sz w:val="24"/>
          <w:szCs w:val="24"/>
        </w:rPr>
        <w:t xml:space="preserve"> </w:t>
      </w:r>
    </w:p>
    <w:p w14:paraId="35C95028" w14:textId="77777777" w:rsidR="005356C4" w:rsidRPr="002D7ABF" w:rsidRDefault="00AC7649" w:rsidP="005356C4">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 </w:t>
      </w:r>
    </w:p>
    <w:p w14:paraId="0714CE13" w14:textId="720EAB74" w:rsidR="00853528" w:rsidRPr="002D7ABF" w:rsidRDefault="0010428C" w:rsidP="0010428C">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(6) </w:t>
      </w:r>
      <w:r w:rsidR="000F26A4" w:rsidRPr="002D7ABF">
        <w:rPr>
          <w:rFonts w:ascii="Times New Roman" w:hAnsi="Times New Roman" w:cs="Times New Roman"/>
          <w:sz w:val="24"/>
          <w:szCs w:val="24"/>
        </w:rPr>
        <w:t>T</w:t>
      </w:r>
      <w:r w:rsidR="00975E6C" w:rsidRPr="002D7ABF">
        <w:rPr>
          <w:rFonts w:ascii="Times New Roman" w:hAnsi="Times New Roman" w:cs="Times New Roman"/>
          <w:sz w:val="24"/>
          <w:szCs w:val="24"/>
        </w:rPr>
        <w:t xml:space="preserve">en, kto vykonáva v obci zber </w:t>
      </w:r>
      <w:r w:rsidR="001D2BD5" w:rsidRPr="002D7ABF">
        <w:rPr>
          <w:rFonts w:ascii="Times New Roman" w:hAnsi="Times New Roman" w:cs="Times New Roman"/>
          <w:sz w:val="24"/>
          <w:szCs w:val="24"/>
        </w:rPr>
        <w:t>odp</w:t>
      </w:r>
      <w:r w:rsidR="003E147A" w:rsidRPr="002D7ABF">
        <w:rPr>
          <w:rFonts w:ascii="Times New Roman" w:hAnsi="Times New Roman" w:cs="Times New Roman"/>
          <w:sz w:val="24"/>
          <w:szCs w:val="24"/>
        </w:rPr>
        <w:t>adov z obalov a odpadov z neobalových výrobkov patria</w:t>
      </w:r>
      <w:r w:rsidR="001D2BD5" w:rsidRPr="002D7ABF">
        <w:rPr>
          <w:rFonts w:ascii="Times New Roman" w:hAnsi="Times New Roman" w:cs="Times New Roman"/>
          <w:sz w:val="24"/>
          <w:szCs w:val="24"/>
        </w:rPr>
        <w:t xml:space="preserve">cich medzi oddelene vyzbierané zložky komunálneho odpadu </w:t>
      </w:r>
      <w:r w:rsidR="00975E6C" w:rsidRPr="002D7ABF">
        <w:rPr>
          <w:rFonts w:ascii="Times New Roman" w:hAnsi="Times New Roman" w:cs="Times New Roman"/>
          <w:sz w:val="24"/>
          <w:szCs w:val="24"/>
        </w:rPr>
        <w:t>je povinný pri v</w:t>
      </w:r>
      <w:r w:rsidR="00B26235" w:rsidRPr="002D7ABF">
        <w:rPr>
          <w:rFonts w:ascii="Times New Roman" w:hAnsi="Times New Roman" w:cs="Times New Roman"/>
          <w:sz w:val="24"/>
          <w:szCs w:val="24"/>
        </w:rPr>
        <w:t>ý</w:t>
      </w:r>
      <w:r w:rsidR="00975E6C" w:rsidRPr="002D7ABF">
        <w:rPr>
          <w:rFonts w:ascii="Times New Roman" w:hAnsi="Times New Roman" w:cs="Times New Roman"/>
          <w:sz w:val="24"/>
          <w:szCs w:val="24"/>
        </w:rPr>
        <w:t>kon</w:t>
      </w:r>
      <w:r w:rsidR="00B26235" w:rsidRPr="002D7ABF">
        <w:rPr>
          <w:rFonts w:ascii="Times New Roman" w:hAnsi="Times New Roman" w:cs="Times New Roman"/>
          <w:sz w:val="24"/>
          <w:szCs w:val="24"/>
        </w:rPr>
        <w:t xml:space="preserve">e </w:t>
      </w:r>
      <w:r w:rsidR="000C07B2" w:rsidRPr="002D7ABF">
        <w:rPr>
          <w:rFonts w:ascii="Times New Roman" w:hAnsi="Times New Roman" w:cs="Times New Roman"/>
          <w:sz w:val="24"/>
          <w:szCs w:val="24"/>
        </w:rPr>
        <w:t>kontroly efektivity triedeného zberu</w:t>
      </w:r>
      <w:r w:rsidR="00B355B1" w:rsidRPr="002D7ABF">
        <w:rPr>
          <w:rFonts w:ascii="Times New Roman" w:hAnsi="Times New Roman" w:cs="Times New Roman"/>
          <w:sz w:val="24"/>
          <w:szCs w:val="24"/>
        </w:rPr>
        <w:t xml:space="preserve"> podľa odseku </w:t>
      </w:r>
      <w:r w:rsidR="00975E6C" w:rsidRPr="002D7ABF">
        <w:rPr>
          <w:rFonts w:ascii="Times New Roman" w:hAnsi="Times New Roman" w:cs="Times New Roman"/>
          <w:sz w:val="24"/>
          <w:szCs w:val="24"/>
        </w:rPr>
        <w:t xml:space="preserve">5 umožniť </w:t>
      </w:r>
      <w:r w:rsidR="000F26A4" w:rsidRPr="002D7ABF">
        <w:rPr>
          <w:rFonts w:ascii="Times New Roman" w:hAnsi="Times New Roman" w:cs="Times New Roman"/>
          <w:sz w:val="24"/>
          <w:szCs w:val="24"/>
        </w:rPr>
        <w:t xml:space="preserve">jej </w:t>
      </w:r>
      <w:r w:rsidR="00F55310" w:rsidRPr="002D7ABF">
        <w:rPr>
          <w:rFonts w:ascii="Times New Roman" w:hAnsi="Times New Roman" w:cs="Times New Roman"/>
          <w:sz w:val="24"/>
          <w:szCs w:val="24"/>
        </w:rPr>
        <w:t>výkon</w:t>
      </w:r>
      <w:r w:rsidR="00975E6C" w:rsidRPr="002D7ABF">
        <w:rPr>
          <w:rFonts w:ascii="Times New Roman" w:hAnsi="Times New Roman" w:cs="Times New Roman"/>
          <w:sz w:val="24"/>
          <w:szCs w:val="24"/>
        </w:rPr>
        <w:t xml:space="preserve"> a poskytnúť súčinnosť </w:t>
      </w:r>
      <w:r w:rsidR="00B26235" w:rsidRPr="002D7ABF">
        <w:rPr>
          <w:rFonts w:ascii="Times New Roman" w:hAnsi="Times New Roman" w:cs="Times New Roman"/>
          <w:sz w:val="24"/>
          <w:szCs w:val="24"/>
        </w:rPr>
        <w:t xml:space="preserve">organizácii zodpovednosti výrobcov zabezpečujúcej systém združeného nakladania s odpadmi z obalov.   </w:t>
      </w:r>
    </w:p>
    <w:p w14:paraId="44326394" w14:textId="77777777" w:rsidR="00B26235" w:rsidRPr="002D7ABF" w:rsidRDefault="00B26235" w:rsidP="000E751F">
      <w:pPr>
        <w:pStyle w:val="Odsekzoznamu"/>
        <w:spacing w:after="0"/>
        <w:rPr>
          <w:rFonts w:ascii="Times New Roman" w:hAnsi="Times New Roman" w:cs="Times New Roman"/>
          <w:sz w:val="24"/>
          <w:szCs w:val="24"/>
        </w:rPr>
      </w:pPr>
    </w:p>
    <w:p w14:paraId="5C22F2D7" w14:textId="6543021E" w:rsidR="00B26235" w:rsidRPr="002D7ABF" w:rsidRDefault="0010428C" w:rsidP="0010428C">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(7) </w:t>
      </w:r>
      <w:r w:rsidR="00A61AEF" w:rsidRPr="002D7ABF">
        <w:rPr>
          <w:rFonts w:ascii="Times New Roman" w:hAnsi="Times New Roman" w:cs="Times New Roman"/>
          <w:sz w:val="24"/>
          <w:szCs w:val="24"/>
        </w:rPr>
        <w:t>Organizácia zodpovednosti výrobcov zabezpečujúca systém združeného nakladania s odpadmi z obalov je oprávnená na základe vykon</w:t>
      </w:r>
      <w:r w:rsidR="002D5667" w:rsidRPr="002D7ABF">
        <w:rPr>
          <w:rFonts w:ascii="Times New Roman" w:hAnsi="Times New Roman" w:cs="Times New Roman"/>
          <w:sz w:val="24"/>
          <w:szCs w:val="24"/>
        </w:rPr>
        <w:t>an</w:t>
      </w:r>
      <w:r w:rsidR="000C07B2" w:rsidRPr="002D7ABF">
        <w:rPr>
          <w:rFonts w:ascii="Times New Roman" w:hAnsi="Times New Roman" w:cs="Times New Roman"/>
          <w:sz w:val="24"/>
          <w:szCs w:val="24"/>
        </w:rPr>
        <w:t>ej</w:t>
      </w:r>
      <w:r w:rsidR="002D5667" w:rsidRPr="002D7ABF">
        <w:rPr>
          <w:rFonts w:ascii="Times New Roman" w:hAnsi="Times New Roman" w:cs="Times New Roman"/>
          <w:sz w:val="24"/>
          <w:szCs w:val="24"/>
        </w:rPr>
        <w:t xml:space="preserve"> </w:t>
      </w:r>
      <w:r w:rsidR="000C07B2" w:rsidRPr="002D7ABF">
        <w:rPr>
          <w:rFonts w:ascii="Times New Roman" w:hAnsi="Times New Roman" w:cs="Times New Roman"/>
          <w:sz w:val="24"/>
          <w:szCs w:val="24"/>
        </w:rPr>
        <w:t xml:space="preserve">kontroly efektivity triedeného zberu </w:t>
      </w:r>
      <w:r w:rsidR="00D9550D" w:rsidRPr="002D7ABF">
        <w:rPr>
          <w:rFonts w:ascii="Times New Roman" w:hAnsi="Times New Roman" w:cs="Times New Roman"/>
          <w:sz w:val="24"/>
          <w:szCs w:val="24"/>
        </w:rPr>
        <w:t>podľa odseku</w:t>
      </w:r>
      <w:r w:rsidR="002D5667" w:rsidRPr="002D7ABF">
        <w:rPr>
          <w:rFonts w:ascii="Times New Roman" w:hAnsi="Times New Roman" w:cs="Times New Roman"/>
          <w:sz w:val="24"/>
          <w:szCs w:val="24"/>
        </w:rPr>
        <w:t xml:space="preserve"> 5 navrhovať obci </w:t>
      </w:r>
      <w:r w:rsidR="00AE5338" w:rsidRPr="002D7ABF">
        <w:rPr>
          <w:rFonts w:ascii="Times New Roman" w:hAnsi="Times New Roman" w:cs="Times New Roman"/>
          <w:sz w:val="24"/>
          <w:szCs w:val="24"/>
        </w:rPr>
        <w:t xml:space="preserve"> a tomu, kto vykonáva zber </w:t>
      </w:r>
      <w:r w:rsidR="002D5667" w:rsidRPr="002D7ABF">
        <w:rPr>
          <w:rFonts w:ascii="Times New Roman" w:hAnsi="Times New Roman" w:cs="Times New Roman"/>
          <w:sz w:val="24"/>
          <w:szCs w:val="24"/>
        </w:rPr>
        <w:t xml:space="preserve">zmeny systému triedeného zberu </w:t>
      </w:r>
      <w:r w:rsidR="002E4899" w:rsidRPr="002D7ABF">
        <w:rPr>
          <w:rFonts w:ascii="Times New Roman" w:hAnsi="Times New Roman" w:cs="Times New Roman"/>
          <w:sz w:val="24"/>
          <w:szCs w:val="24"/>
        </w:rPr>
        <w:t>podľa odseku</w:t>
      </w:r>
      <w:r w:rsidR="005A30A7" w:rsidRPr="002D7ABF">
        <w:rPr>
          <w:rFonts w:ascii="Times New Roman" w:hAnsi="Times New Roman" w:cs="Times New Roman"/>
          <w:sz w:val="24"/>
          <w:szCs w:val="24"/>
        </w:rPr>
        <w:t xml:space="preserve"> 1 písm. b)</w:t>
      </w:r>
      <w:r w:rsidR="000116CB" w:rsidRPr="002D7ABF">
        <w:rPr>
          <w:rFonts w:ascii="Times New Roman" w:hAnsi="Times New Roman" w:cs="Times New Roman"/>
          <w:sz w:val="24"/>
          <w:szCs w:val="24"/>
        </w:rPr>
        <w:t xml:space="preserve"> </w:t>
      </w:r>
      <w:r w:rsidR="002D5667" w:rsidRPr="002D7ABF">
        <w:rPr>
          <w:rFonts w:ascii="Times New Roman" w:hAnsi="Times New Roman" w:cs="Times New Roman"/>
          <w:sz w:val="24"/>
          <w:szCs w:val="24"/>
        </w:rPr>
        <w:t xml:space="preserve">za účelom zvýšenia jeho efektivity. </w:t>
      </w:r>
    </w:p>
    <w:p w14:paraId="54FA89EC" w14:textId="77777777" w:rsidR="00423BC9" w:rsidRPr="002D7ABF" w:rsidRDefault="00423BC9" w:rsidP="000E751F">
      <w:pPr>
        <w:pStyle w:val="Standard"/>
        <w:spacing w:after="0" w:line="240" w:lineRule="auto"/>
        <w:jc w:val="both"/>
        <w:rPr>
          <w:rFonts w:ascii="Times New Roman" w:hAnsi="Times New Roman" w:cs="Times New Roman"/>
          <w:sz w:val="24"/>
          <w:szCs w:val="24"/>
        </w:rPr>
      </w:pPr>
    </w:p>
    <w:p w14:paraId="39B92CFB" w14:textId="06BB9B35" w:rsidR="00F66680" w:rsidRPr="002D7ABF" w:rsidRDefault="003B7C81" w:rsidP="003B7C81">
      <w:pPr>
        <w:pStyle w:val="Standard"/>
        <w:tabs>
          <w:tab w:val="left" w:pos="426"/>
        </w:tabs>
        <w:spacing w:after="0" w:line="240" w:lineRule="auto"/>
        <w:jc w:val="both"/>
        <w:rPr>
          <w:rFonts w:ascii="Times New Roman" w:hAnsi="Times New Roman" w:cs="Times New Roman"/>
          <w:strike/>
          <w:sz w:val="24"/>
          <w:szCs w:val="24"/>
        </w:rPr>
      </w:pPr>
      <w:r w:rsidRPr="002D7ABF">
        <w:rPr>
          <w:rFonts w:ascii="Times New Roman" w:hAnsi="Times New Roman" w:cs="Times New Roman"/>
          <w:sz w:val="24"/>
          <w:szCs w:val="24"/>
        </w:rPr>
        <w:t xml:space="preserve">(8) </w:t>
      </w:r>
      <w:r w:rsidR="00FB662C" w:rsidRPr="002D7ABF">
        <w:rPr>
          <w:rFonts w:ascii="Times New Roman" w:hAnsi="Times New Roman" w:cs="Times New Roman"/>
          <w:sz w:val="24"/>
          <w:szCs w:val="24"/>
        </w:rPr>
        <w:t xml:space="preserve">Ak obec neuskutoční </w:t>
      </w:r>
      <w:r w:rsidR="00904DBA" w:rsidRPr="002D7ABF">
        <w:rPr>
          <w:rFonts w:ascii="Times New Roman" w:hAnsi="Times New Roman" w:cs="Times New Roman"/>
          <w:sz w:val="24"/>
          <w:szCs w:val="24"/>
        </w:rPr>
        <w:t xml:space="preserve">zmeny </w:t>
      </w:r>
      <w:r w:rsidR="00FB662C" w:rsidRPr="002D7ABF">
        <w:rPr>
          <w:rFonts w:ascii="Times New Roman" w:hAnsi="Times New Roman" w:cs="Times New Roman"/>
          <w:sz w:val="24"/>
          <w:szCs w:val="24"/>
        </w:rPr>
        <w:t>v systéme triedeného zberu navrhnuté podľa ods</w:t>
      </w:r>
      <w:r w:rsidR="007E4D59" w:rsidRPr="002D7ABF">
        <w:rPr>
          <w:rFonts w:ascii="Times New Roman" w:hAnsi="Times New Roman" w:cs="Times New Roman"/>
          <w:sz w:val="24"/>
          <w:szCs w:val="24"/>
        </w:rPr>
        <w:t>eku</w:t>
      </w:r>
      <w:r w:rsidR="00FB662C" w:rsidRPr="002D7ABF">
        <w:rPr>
          <w:rFonts w:ascii="Times New Roman" w:hAnsi="Times New Roman" w:cs="Times New Roman"/>
          <w:sz w:val="24"/>
          <w:szCs w:val="24"/>
        </w:rPr>
        <w:t xml:space="preserve"> </w:t>
      </w:r>
      <w:r w:rsidR="00DC0942" w:rsidRPr="002D7ABF">
        <w:rPr>
          <w:rFonts w:ascii="Times New Roman" w:hAnsi="Times New Roman" w:cs="Times New Roman"/>
          <w:sz w:val="24"/>
          <w:szCs w:val="24"/>
        </w:rPr>
        <w:t>7</w:t>
      </w:r>
      <w:r w:rsidR="00D37D84" w:rsidRPr="002D7ABF">
        <w:rPr>
          <w:rStyle w:val="Odkaznakomentr"/>
          <w:rFonts w:ascii="Times New Roman" w:eastAsia="SimSun" w:hAnsi="Times New Roman"/>
          <w:szCs w:val="18"/>
          <w:lang w:bidi="hi-IN"/>
        </w:rPr>
        <w:t>,</w:t>
      </w:r>
      <w:r w:rsidR="00E97F50" w:rsidRPr="002D7ABF">
        <w:rPr>
          <w:rFonts w:ascii="Times New Roman" w:hAnsi="Times New Roman" w:cs="Times New Roman"/>
          <w:sz w:val="24"/>
          <w:szCs w:val="24"/>
        </w:rPr>
        <w:t xml:space="preserve"> </w:t>
      </w:r>
      <w:r w:rsidR="00DC0942" w:rsidRPr="002D7ABF">
        <w:rPr>
          <w:rFonts w:ascii="Times New Roman" w:hAnsi="Times New Roman" w:cs="Times New Roman"/>
          <w:sz w:val="24"/>
          <w:szCs w:val="24"/>
        </w:rPr>
        <w:t xml:space="preserve">je </w:t>
      </w:r>
      <w:r w:rsidR="007E4D59" w:rsidRPr="002D7ABF">
        <w:rPr>
          <w:rFonts w:ascii="Times New Roman" w:hAnsi="Times New Roman" w:cs="Times New Roman"/>
          <w:sz w:val="24"/>
          <w:szCs w:val="24"/>
        </w:rPr>
        <w:t>o</w:t>
      </w:r>
      <w:r w:rsidR="00DC0942" w:rsidRPr="002D7ABF">
        <w:rPr>
          <w:rFonts w:ascii="Times New Roman" w:hAnsi="Times New Roman" w:cs="Times New Roman"/>
          <w:sz w:val="24"/>
          <w:szCs w:val="24"/>
        </w:rPr>
        <w:t xml:space="preserve">rganizácia zodpovednosti výrobcov zabezpečujúca </w:t>
      </w:r>
      <w:r w:rsidR="00E97F50" w:rsidRPr="002D7ABF">
        <w:rPr>
          <w:rFonts w:ascii="Times New Roman" w:hAnsi="Times New Roman"/>
          <w:sz w:val="24"/>
          <w:szCs w:val="24"/>
        </w:rPr>
        <w:t xml:space="preserve"> systém združeného nakladania s odpadmi z obalov oprávnená uhrádzať tomu, kto v obci zabezpečuje triedený zber iba náklady zodpovedajúce výške obvyklým nákladom v príslušnom regióne a náklady presahujúce výšku obvyklých nákladov v príslušnom regióne je povinná tejto osobe uhradiť obec</w:t>
      </w:r>
      <w:r w:rsidR="00E3557F" w:rsidRPr="002D7ABF">
        <w:rPr>
          <w:rFonts w:ascii="Times New Roman" w:hAnsi="Times New Roman"/>
          <w:sz w:val="24"/>
          <w:szCs w:val="24"/>
        </w:rPr>
        <w:t xml:space="preserve">. </w:t>
      </w:r>
      <w:r w:rsidR="00F55310" w:rsidRPr="002D7ABF">
        <w:rPr>
          <w:rFonts w:eastAsia="Times New Roman" w:cs="Times New Roman"/>
          <w:kern w:val="0"/>
          <w:lang w:eastAsia="sk-SK"/>
        </w:rPr>
        <w:t> </w:t>
      </w:r>
    </w:p>
    <w:p w14:paraId="7DC54346" w14:textId="77777777" w:rsidR="005E2E9E" w:rsidRPr="002D7ABF" w:rsidRDefault="005E2E9E" w:rsidP="00891EFE">
      <w:pPr>
        <w:pStyle w:val="Standard"/>
        <w:rPr>
          <w:rFonts w:ascii="Times New Roman" w:hAnsi="Times New Roman" w:cs="Times New Roman"/>
          <w:b/>
          <w:sz w:val="24"/>
          <w:szCs w:val="24"/>
          <w:lang w:val="es-ES"/>
        </w:rPr>
      </w:pPr>
    </w:p>
    <w:p w14:paraId="1AE45DC2" w14:textId="77777777" w:rsidR="003B0B48" w:rsidRPr="002D7ABF" w:rsidRDefault="003B0B48" w:rsidP="003B0B48">
      <w:pPr>
        <w:pStyle w:val="Standard"/>
        <w:jc w:val="center"/>
        <w:rPr>
          <w:rFonts w:ascii="Times New Roman" w:hAnsi="Times New Roman" w:cs="Times New Roman"/>
          <w:b/>
          <w:sz w:val="24"/>
          <w:szCs w:val="24"/>
          <w:lang w:val="es-ES"/>
        </w:rPr>
      </w:pPr>
      <w:r w:rsidRPr="002D7ABF">
        <w:rPr>
          <w:rFonts w:ascii="Times New Roman" w:hAnsi="Times New Roman" w:cs="Times New Roman"/>
          <w:b/>
          <w:sz w:val="24"/>
          <w:szCs w:val="24"/>
          <w:lang w:val="es-ES"/>
        </w:rPr>
        <w:t>Piaty oddiel</w:t>
      </w:r>
    </w:p>
    <w:p w14:paraId="45ED8DE7"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Vozidlá a staré vozidlá</w:t>
      </w:r>
    </w:p>
    <w:p w14:paraId="4569BA1F" w14:textId="77777777" w:rsidR="003B0B48" w:rsidRPr="002D7ABF" w:rsidRDefault="003B0B48" w:rsidP="003B0B48">
      <w:pPr>
        <w:pStyle w:val="Standard"/>
        <w:spacing w:after="0" w:line="240" w:lineRule="auto"/>
        <w:jc w:val="both"/>
        <w:rPr>
          <w:rFonts w:ascii="Times New Roman" w:hAnsi="Times New Roman" w:cs="Times New Roman"/>
          <w:b/>
          <w:bCs/>
          <w:sz w:val="24"/>
          <w:szCs w:val="24"/>
        </w:rPr>
      </w:pPr>
    </w:p>
    <w:p w14:paraId="041623FD" w14:textId="1EF085AD"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506825" w:rsidRPr="002D7ABF">
        <w:rPr>
          <w:rFonts w:ascii="Times New Roman" w:hAnsi="Times New Roman" w:cs="Times New Roman"/>
          <w:b/>
          <w:sz w:val="24"/>
          <w:szCs w:val="24"/>
        </w:rPr>
        <w:t>60</w:t>
      </w:r>
    </w:p>
    <w:p w14:paraId="606F4386"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Základné ustanovenia</w:t>
      </w:r>
    </w:p>
    <w:p w14:paraId="277E68BD"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p>
    <w:p w14:paraId="3784D435" w14:textId="432132CA" w:rsidR="003B0B48" w:rsidRPr="002D7ABF" w:rsidRDefault="003B0B48" w:rsidP="00B36BB1">
      <w:pPr>
        <w:pStyle w:val="Standard"/>
        <w:numPr>
          <w:ilvl w:val="0"/>
          <w:numId w:val="163"/>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Tento oddiel sa vzťahuje na vozidlá a na staré vozidlá vrátane ich častí, a materiálov bez ohľadu na to, aká údržba a aké opravy sa vykonávali na vozidle počas jeho používania, ako aj bez ohľadu na to, či je vybavené časťami, ktoré dodal výrobca vozidla, alebo inými časťami, ktorých použitie ako náhradných súčiastok je v súlade s osobitnými predpismi</w:t>
      </w:r>
      <w:r w:rsidR="003B7C81" w:rsidRPr="002D7ABF">
        <w:rPr>
          <w:rStyle w:val="Odkaznapoznmkupodiarou"/>
          <w:rFonts w:ascii="Times New Roman" w:hAnsi="Times New Roman"/>
          <w:sz w:val="24"/>
          <w:szCs w:val="24"/>
        </w:rPr>
        <w:footnoteReference w:id="77"/>
      </w:r>
      <w:r w:rsidR="003B7C81"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na údržbu alebo opravu motorových vozidiel.</w:t>
      </w:r>
    </w:p>
    <w:p w14:paraId="7DCDBBE8"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58AEBE7F" w14:textId="36B692E3" w:rsidR="003B0B48" w:rsidRPr="002D7ABF" w:rsidRDefault="00C132C0"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Ak v tomto oddiele</w:t>
      </w:r>
      <w:r w:rsidR="003B0B48" w:rsidRPr="002D7ABF">
        <w:rPr>
          <w:rFonts w:ascii="Times New Roman" w:hAnsi="Times New Roman" w:cs="Times New Roman"/>
          <w:sz w:val="24"/>
          <w:szCs w:val="24"/>
        </w:rPr>
        <w:t xml:space="preserve"> zákona nie je uvedené inak, vzťahujú sa na spracovanie starých vozidiel, na nakladanie s nimi a na nakladanie s odpadmi zo spracovania starých vozidiel všeobecné ustanovenia tohto zákona.</w:t>
      </w:r>
    </w:p>
    <w:p w14:paraId="42CEFADC" w14:textId="77777777" w:rsidR="003B0B48" w:rsidRPr="002D7ABF" w:rsidRDefault="003B0B48" w:rsidP="003B0B48">
      <w:pPr>
        <w:pStyle w:val="Standard"/>
        <w:spacing w:after="0" w:line="240" w:lineRule="auto"/>
        <w:jc w:val="both"/>
        <w:rPr>
          <w:rFonts w:ascii="Times New Roman" w:hAnsi="Times New Roman" w:cs="Times New Roman"/>
          <w:sz w:val="24"/>
          <w:szCs w:val="24"/>
        </w:rPr>
      </w:pPr>
    </w:p>
    <w:p w14:paraId="197A92E8" w14:textId="10A23910"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Na trojkolesové motorové vozidlá sa nevzťahujú ustanovenia</w:t>
      </w:r>
      <w:r w:rsidR="009E5DC4" w:rsidRPr="002D7ABF">
        <w:rPr>
          <w:rFonts w:ascii="Times New Roman" w:hAnsi="Times New Roman" w:cs="Times New Roman"/>
          <w:sz w:val="24"/>
          <w:szCs w:val="24"/>
        </w:rPr>
        <w:t xml:space="preserve"> </w:t>
      </w:r>
      <w:r w:rsidRPr="002D7ABF">
        <w:rPr>
          <w:rFonts w:ascii="Times New Roman" w:hAnsi="Times New Roman" w:cs="Times New Roman"/>
          <w:sz w:val="24"/>
          <w:szCs w:val="24"/>
        </w:rPr>
        <w:t>§ 63, § 6</w:t>
      </w:r>
      <w:r w:rsidR="00E80F06" w:rsidRPr="002D7ABF">
        <w:rPr>
          <w:rFonts w:ascii="Times New Roman" w:hAnsi="Times New Roman" w:cs="Times New Roman"/>
          <w:sz w:val="24"/>
          <w:szCs w:val="24"/>
        </w:rPr>
        <w:t>4</w:t>
      </w:r>
      <w:r w:rsidR="009E5DC4" w:rsidRPr="002D7ABF">
        <w:rPr>
          <w:rFonts w:ascii="Times New Roman" w:hAnsi="Times New Roman" w:cs="Times New Roman"/>
          <w:sz w:val="24"/>
          <w:szCs w:val="24"/>
        </w:rPr>
        <w:t xml:space="preserve"> ods. 2 písm. c)</w:t>
      </w:r>
      <w:r w:rsidR="00E80F06" w:rsidRPr="002D7ABF">
        <w:rPr>
          <w:rFonts w:ascii="Times New Roman" w:hAnsi="Times New Roman" w:cs="Times New Roman"/>
          <w:sz w:val="24"/>
          <w:szCs w:val="24"/>
        </w:rPr>
        <w:t xml:space="preserve"> a § 65 ods. 1 písm. j) a l)</w:t>
      </w:r>
      <w:r w:rsidR="009E5DC4" w:rsidRPr="002D7ABF">
        <w:rPr>
          <w:rFonts w:ascii="Times New Roman" w:hAnsi="Times New Roman" w:cs="Times New Roman"/>
          <w:sz w:val="24"/>
          <w:szCs w:val="24"/>
        </w:rPr>
        <w:t>.</w:t>
      </w:r>
    </w:p>
    <w:p w14:paraId="0E627E9D"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73A00694" w14:textId="6199CB25"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Na špeciálne jednoúčelové vozidlá</w:t>
      </w:r>
      <w:r w:rsidRPr="002D7ABF">
        <w:rPr>
          <w:rStyle w:val="FootnoteSymbol"/>
          <w:rFonts w:ascii="Times New Roman" w:hAnsi="Times New Roman" w:cs="Times New Roman"/>
          <w:sz w:val="24"/>
          <w:szCs w:val="24"/>
        </w:rPr>
        <w:footnoteReference w:id="78"/>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sa nevzťahuje  </w:t>
      </w:r>
      <w:r w:rsidR="00213A21" w:rsidRPr="002D7ABF">
        <w:rPr>
          <w:rFonts w:ascii="Times New Roman" w:hAnsi="Times New Roman" w:cs="Times New Roman"/>
          <w:sz w:val="24"/>
          <w:szCs w:val="24"/>
        </w:rPr>
        <w:t>§ 65 ods. 1 písm. h) a m</w:t>
      </w:r>
      <w:r w:rsidRPr="002D7ABF">
        <w:rPr>
          <w:rFonts w:ascii="Times New Roman" w:hAnsi="Times New Roman" w:cs="Times New Roman"/>
          <w:sz w:val="24"/>
          <w:szCs w:val="24"/>
        </w:rPr>
        <w:t>).</w:t>
      </w:r>
    </w:p>
    <w:p w14:paraId="5D2948C9"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13DA2BF3" w14:textId="56114F1E"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Vozidlo na účely tohto zákona je  vozidlo</w:t>
      </w:r>
      <w:r w:rsidR="00986D4A"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kategórie M</w:t>
      </w:r>
      <w:r w:rsidRPr="002D7ABF">
        <w:rPr>
          <w:rFonts w:ascii="Times New Roman" w:hAnsi="Times New Roman" w:cs="Times New Roman"/>
          <w:sz w:val="24"/>
          <w:szCs w:val="24"/>
          <w:vertAlign w:val="subscript"/>
        </w:rPr>
        <w:t>1</w:t>
      </w:r>
      <w:r w:rsidRPr="002D7ABF">
        <w:rPr>
          <w:rFonts w:ascii="Times New Roman" w:hAnsi="Times New Roman" w:cs="Times New Roman"/>
          <w:sz w:val="24"/>
          <w:szCs w:val="24"/>
        </w:rPr>
        <w:t xml:space="preserve"> alebo N</w:t>
      </w:r>
      <w:r w:rsidRPr="002D7ABF">
        <w:rPr>
          <w:rFonts w:ascii="Times New Roman" w:hAnsi="Times New Roman" w:cs="Times New Roman"/>
          <w:sz w:val="24"/>
          <w:szCs w:val="24"/>
          <w:vertAlign w:val="subscript"/>
        </w:rPr>
        <w:t>1</w:t>
      </w:r>
      <w:r w:rsidRPr="002D7ABF">
        <w:rPr>
          <w:rFonts w:ascii="Times New Roman" w:hAnsi="Times New Roman" w:cs="Times New Roman"/>
          <w:sz w:val="24"/>
          <w:szCs w:val="24"/>
        </w:rPr>
        <w:t>,</w:t>
      </w:r>
      <w:r w:rsidRPr="002D7ABF">
        <w:rPr>
          <w:rStyle w:val="Odkaznapoznmkupodiarou"/>
          <w:rFonts w:ascii="Times New Roman" w:hAnsi="Times New Roman"/>
          <w:sz w:val="24"/>
          <w:szCs w:val="24"/>
        </w:rPr>
        <w:footnoteReference w:id="79"/>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ako a</w:t>
      </w:r>
      <w:r w:rsidR="00986D4A" w:rsidRPr="002D7ABF">
        <w:rPr>
          <w:rFonts w:ascii="Times New Roman" w:hAnsi="Times New Roman" w:cs="Times New Roman"/>
          <w:sz w:val="24"/>
          <w:szCs w:val="24"/>
        </w:rPr>
        <w:t>j trojkolesové motorové vozidlo</w:t>
      </w:r>
      <w:r w:rsidR="00A80767" w:rsidRPr="002D7ABF">
        <w:rPr>
          <w:rFonts w:ascii="Times New Roman" w:hAnsi="Times New Roman" w:cs="Times New Roman"/>
          <w:sz w:val="24"/>
          <w:szCs w:val="24"/>
        </w:rPr>
        <w:t xml:space="preserve"> okrem motorových trojkoliek</w:t>
      </w:r>
      <w:r w:rsidRPr="002D7ABF">
        <w:rPr>
          <w:rFonts w:ascii="Times New Roman" w:hAnsi="Times New Roman" w:cs="Times New Roman"/>
          <w:sz w:val="24"/>
          <w:szCs w:val="24"/>
        </w:rPr>
        <w:t>.</w:t>
      </w:r>
      <w:r w:rsidR="00A80767" w:rsidRPr="002D7ABF">
        <w:rPr>
          <w:rStyle w:val="Odkaznapoznmkupodiarou"/>
          <w:rFonts w:ascii="Times New Roman" w:hAnsi="Times New Roman"/>
          <w:sz w:val="24"/>
          <w:szCs w:val="24"/>
        </w:rPr>
        <w:footnoteReference w:id="80"/>
      </w:r>
      <w:r w:rsidR="00224D98" w:rsidRPr="002D7ABF">
        <w:rPr>
          <w:rFonts w:ascii="Times New Roman" w:hAnsi="Times New Roman" w:cs="Times New Roman"/>
          <w:sz w:val="24"/>
          <w:szCs w:val="24"/>
          <w:vertAlign w:val="superscript"/>
        </w:rPr>
        <w:t>)</w:t>
      </w:r>
    </w:p>
    <w:p w14:paraId="33D4D674"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0733FD6E" w14:textId="4F1FA6F4"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Staré vozidlo je vozidlo, ktoré sa stalo odpadom</w:t>
      </w:r>
      <w:r w:rsidR="00507D41"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p>
    <w:p w14:paraId="708E1DE7" w14:textId="77777777" w:rsidR="003B0B48" w:rsidRPr="002D7ABF" w:rsidRDefault="003B0B48" w:rsidP="003B0B48">
      <w:pPr>
        <w:pStyle w:val="Standard"/>
        <w:spacing w:after="0" w:line="240" w:lineRule="auto"/>
        <w:jc w:val="both"/>
        <w:rPr>
          <w:rFonts w:ascii="Times New Roman" w:hAnsi="Times New Roman" w:cs="Times New Roman"/>
          <w:sz w:val="24"/>
          <w:szCs w:val="24"/>
        </w:rPr>
      </w:pPr>
    </w:p>
    <w:p w14:paraId="171E28EC" w14:textId="3EBD586F"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Kompletné staré vozidlo na účely tohto zákona je staré vozidlo, ktorého hmotnosť je najmenej 90 % z hmotnosti vozidla pri jeho uvedení na trh, a ktoré obsahuje motor, prevodovku, nápravu, karosériu, batériu alebo akumulátor a katalyzátor, ak bol</w:t>
      </w:r>
      <w:r w:rsidR="00981BE8" w:rsidRPr="002D7ABF">
        <w:rPr>
          <w:rFonts w:ascii="Times New Roman" w:hAnsi="Times New Roman" w:cs="Times New Roman"/>
          <w:sz w:val="24"/>
          <w:szCs w:val="24"/>
        </w:rPr>
        <w:t>i</w:t>
      </w:r>
      <w:r w:rsidRPr="002D7ABF">
        <w:rPr>
          <w:rFonts w:ascii="Times New Roman" w:hAnsi="Times New Roman" w:cs="Times New Roman"/>
          <w:sz w:val="24"/>
          <w:szCs w:val="24"/>
        </w:rPr>
        <w:t xml:space="preserve"> súčasťou vozidla pri jeho uvedení na trh.</w:t>
      </w:r>
    </w:p>
    <w:p w14:paraId="7B149EE7"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6120F475" w14:textId="77777777" w:rsidR="003B0B48" w:rsidRPr="002D7ABF" w:rsidRDefault="003B0B48" w:rsidP="00B36BB1">
      <w:pPr>
        <w:pStyle w:val="Standard"/>
        <w:numPr>
          <w:ilvl w:val="0"/>
          <w:numId w:val="101"/>
        </w:numPr>
        <w:tabs>
          <w:tab w:val="left" w:pos="426"/>
          <w:tab w:val="left" w:pos="3544"/>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Držiteľ starého vozidla je osoba, u ktorej sa staré vozidlo nachádza.</w:t>
      </w:r>
      <w:r w:rsidRPr="002D7ABF">
        <w:rPr>
          <w:rFonts w:cstheme="minorHAnsi"/>
        </w:rPr>
        <w:t xml:space="preserve">  </w:t>
      </w:r>
    </w:p>
    <w:p w14:paraId="484F261D"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1F75F8CF" w14:textId="77777777"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Výrobca vozidiel je výrobca</w:t>
      </w:r>
      <w:r w:rsidRPr="002D7ABF">
        <w:rPr>
          <w:rStyle w:val="FootnoteSymbol"/>
          <w:rFonts w:ascii="Times New Roman" w:hAnsi="Times New Roman" w:cs="Times New Roman"/>
          <w:sz w:val="24"/>
          <w:szCs w:val="24"/>
        </w:rPr>
        <w:footnoteReference w:id="81"/>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alebo  zástupca výrobcu.</w:t>
      </w:r>
      <w:r w:rsidRPr="002D7ABF">
        <w:rPr>
          <w:rStyle w:val="FootnoteSymbol"/>
          <w:rFonts w:ascii="Times New Roman" w:hAnsi="Times New Roman" w:cs="Times New Roman"/>
          <w:sz w:val="24"/>
          <w:szCs w:val="24"/>
        </w:rPr>
        <w:footnoteReference w:id="82"/>
      </w:r>
      <w:r w:rsidRPr="002D7ABF">
        <w:rPr>
          <w:rFonts w:ascii="Times New Roman" w:hAnsi="Times New Roman" w:cs="Times New Roman"/>
          <w:sz w:val="24"/>
          <w:szCs w:val="24"/>
          <w:vertAlign w:val="superscript"/>
        </w:rPr>
        <w:t>)</w:t>
      </w:r>
    </w:p>
    <w:p w14:paraId="0BD6E19D"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4D99F14B" w14:textId="4AC87D8F"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lang w:eastAsia="en-GB"/>
        </w:rPr>
        <w:lastRenderedPageBreak/>
        <w:t xml:space="preserve"> Uvedenie</w:t>
      </w:r>
      <w:r w:rsidR="00DF136F" w:rsidRPr="002D7ABF">
        <w:rPr>
          <w:rFonts w:ascii="Times New Roman" w:hAnsi="Times New Roman" w:cs="Times New Roman"/>
          <w:sz w:val="24"/>
          <w:szCs w:val="24"/>
          <w:lang w:eastAsia="en-GB"/>
        </w:rPr>
        <w:t xml:space="preserve"> vozidla</w:t>
      </w:r>
      <w:r w:rsidRPr="002D7ABF">
        <w:rPr>
          <w:rFonts w:ascii="Times New Roman" w:hAnsi="Times New Roman" w:cs="Times New Roman"/>
          <w:sz w:val="24"/>
          <w:szCs w:val="24"/>
          <w:lang w:eastAsia="en-GB"/>
        </w:rPr>
        <w:t xml:space="preserve"> na trh Slovenskej republiky</w:t>
      </w:r>
      <w:r w:rsidR="00DF136F" w:rsidRPr="002D7ABF">
        <w:rPr>
          <w:rFonts w:ascii="Times New Roman" w:hAnsi="Times New Roman" w:cs="Times New Roman"/>
          <w:sz w:val="24"/>
          <w:szCs w:val="24"/>
          <w:lang w:eastAsia="en-GB"/>
        </w:rPr>
        <w:t xml:space="preserve"> na účely tohto </w:t>
      </w:r>
      <w:r w:rsidR="0078273F" w:rsidRPr="002D7ABF">
        <w:rPr>
          <w:rFonts w:ascii="Times New Roman" w:hAnsi="Times New Roman" w:cs="Times New Roman"/>
          <w:sz w:val="24"/>
          <w:szCs w:val="24"/>
          <w:lang w:eastAsia="en-GB"/>
        </w:rPr>
        <w:t>zákona</w:t>
      </w:r>
      <w:r w:rsidRPr="002D7ABF">
        <w:rPr>
          <w:rFonts w:ascii="Times New Roman" w:hAnsi="Times New Roman" w:cs="Times New Roman"/>
          <w:sz w:val="24"/>
          <w:szCs w:val="24"/>
          <w:lang w:eastAsia="en-GB"/>
        </w:rPr>
        <w:t xml:space="preserve"> je okamih, kedy prvýkrát odplatne alebo bezodplatne prejde vozidlo z etapy výroby</w:t>
      </w:r>
      <w:r w:rsidR="00F12629" w:rsidRPr="002D7ABF">
        <w:rPr>
          <w:rFonts w:ascii="Times New Roman" w:hAnsi="Times New Roman" w:cs="Times New Roman"/>
          <w:sz w:val="24"/>
          <w:szCs w:val="24"/>
          <w:lang w:eastAsia="en-GB"/>
        </w:rPr>
        <w:t>,</w:t>
      </w:r>
      <w:r w:rsidRPr="002D7ABF">
        <w:rPr>
          <w:rFonts w:ascii="Times New Roman" w:hAnsi="Times New Roman" w:cs="Times New Roman"/>
          <w:sz w:val="24"/>
          <w:szCs w:val="24"/>
          <w:lang w:eastAsia="en-GB"/>
        </w:rPr>
        <w:t xml:space="preserve"> </w:t>
      </w:r>
      <w:r w:rsidR="00F12629" w:rsidRPr="002D7ABF">
        <w:rPr>
          <w:rFonts w:ascii="Times New Roman" w:hAnsi="Times New Roman" w:cs="Times New Roman"/>
          <w:sz w:val="24"/>
          <w:szCs w:val="24"/>
        </w:rPr>
        <w:t>cezhraničnej prepravy z iného členského štátu do Slovenskej republiky alebo dovozu</w:t>
      </w:r>
      <w:r w:rsidR="00F12629" w:rsidRPr="002D7ABF">
        <w:rPr>
          <w:rFonts w:ascii="Times New Roman" w:hAnsi="Times New Roman" w:cs="Times New Roman"/>
          <w:sz w:val="24"/>
          <w:szCs w:val="24"/>
          <w:lang w:eastAsia="en-GB"/>
        </w:rPr>
        <w:t xml:space="preserve"> </w:t>
      </w:r>
      <w:r w:rsidRPr="002D7ABF">
        <w:rPr>
          <w:rFonts w:ascii="Times New Roman" w:hAnsi="Times New Roman" w:cs="Times New Roman"/>
          <w:sz w:val="24"/>
          <w:szCs w:val="24"/>
          <w:lang w:eastAsia="en-GB"/>
        </w:rPr>
        <w:t>do etapy distribúcie alebo používania.</w:t>
      </w:r>
    </w:p>
    <w:p w14:paraId="25CA98FF"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685C44CD" w14:textId="77777777"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 Prevencia sú opatrenia smerujúce k zníženiu množstva a škodlivosti starých vozidiel, ich materiálov a látok pre životné prostredie.</w:t>
      </w:r>
    </w:p>
    <w:p w14:paraId="36C86854"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41574205" w14:textId="786E85B1"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  Zber starých vozidiel je ich zhromažďovanie pred odovzdaním spracovateľovi starých vozidiel.</w:t>
      </w:r>
    </w:p>
    <w:p w14:paraId="4B8C9C0C"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6C4B5737" w14:textId="77777777"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Spracovateľ starých vozidiel je fyzická osoba - podnikateľ alebo právnická osoba, ktorej bola udelená  autorizácia na spracovanie starých vozidiel. </w:t>
      </w:r>
    </w:p>
    <w:p w14:paraId="215DD789"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282274AB" w14:textId="00F6761E" w:rsidR="003B0B48" w:rsidRPr="002D7ABF" w:rsidRDefault="003B0B48" w:rsidP="00B36BB1">
      <w:pPr>
        <w:pStyle w:val="Standard"/>
        <w:numPr>
          <w:ilvl w:val="0"/>
          <w:numId w:val="101"/>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 Spracovanie starých vozidiel je  činnosť nasledujúca po tom, ako bolo staré vozidlo odovzdané spracovateľovi starých vozidiel na odstránenie znečistenia, rozobratie, rozdelenie, zošrotovanie, zhodnotenie alebo na prípravu na zneškodnenie odpadov zo </w:t>
      </w:r>
      <w:proofErr w:type="spellStart"/>
      <w:r w:rsidRPr="002D7ABF">
        <w:rPr>
          <w:rFonts w:ascii="Times New Roman" w:hAnsi="Times New Roman" w:cs="Times New Roman"/>
          <w:sz w:val="24"/>
          <w:szCs w:val="24"/>
        </w:rPr>
        <w:t>šrotovacieho</w:t>
      </w:r>
      <w:proofErr w:type="spellEnd"/>
      <w:r w:rsidRPr="002D7ABF">
        <w:rPr>
          <w:rFonts w:ascii="Times New Roman" w:hAnsi="Times New Roman" w:cs="Times New Roman"/>
          <w:sz w:val="24"/>
          <w:szCs w:val="24"/>
        </w:rPr>
        <w:t xml:space="preserve"> zariadenia vrátane iných činností vykonávaných na účely zhodnotenia alebo zneškodnenia starých vozidiel alebo ich častí.</w:t>
      </w:r>
    </w:p>
    <w:p w14:paraId="4CE28C0D" w14:textId="77777777" w:rsidR="003B0B48" w:rsidRPr="002D7ABF" w:rsidRDefault="003B0B48" w:rsidP="003B0B48">
      <w:pPr>
        <w:pStyle w:val="Standard"/>
        <w:tabs>
          <w:tab w:val="left" w:pos="567"/>
        </w:tabs>
        <w:spacing w:after="0" w:line="240" w:lineRule="auto"/>
        <w:jc w:val="both"/>
        <w:rPr>
          <w:rFonts w:ascii="Times New Roman" w:hAnsi="Times New Roman" w:cs="Times New Roman"/>
          <w:sz w:val="24"/>
          <w:szCs w:val="24"/>
        </w:rPr>
      </w:pPr>
    </w:p>
    <w:p w14:paraId="2A23B6F3" w14:textId="3B958502" w:rsidR="003B0B48" w:rsidRPr="002D7ABF" w:rsidRDefault="003B0B48" w:rsidP="00B36BB1">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Recyklácia starých vozidiel je opätovné spracovanie odpadových materiálov zo spracovania starých vozidiel alebo ich častí vo výrobnom procese na pôvodný účel alebo na iné účely</w:t>
      </w:r>
      <w:r w:rsidR="00981BE8" w:rsidRPr="002D7ABF">
        <w:rPr>
          <w:rFonts w:ascii="Times New Roman" w:hAnsi="Times New Roman" w:cs="Times New Roman"/>
          <w:sz w:val="24"/>
          <w:szCs w:val="24"/>
        </w:rPr>
        <w:t xml:space="preserve"> okrem energetického zhodnocovania</w:t>
      </w:r>
      <w:r w:rsidRPr="002D7ABF">
        <w:rPr>
          <w:rFonts w:ascii="Times New Roman" w:hAnsi="Times New Roman" w:cs="Times New Roman"/>
          <w:sz w:val="24"/>
          <w:szCs w:val="24"/>
        </w:rPr>
        <w:t xml:space="preserve">. </w:t>
      </w:r>
    </w:p>
    <w:p w14:paraId="372E5528" w14:textId="77777777" w:rsidR="003B0B48" w:rsidRPr="002D7ABF" w:rsidRDefault="003B0B48" w:rsidP="003B0B48">
      <w:pPr>
        <w:pStyle w:val="Standard"/>
        <w:tabs>
          <w:tab w:val="left" w:pos="567"/>
        </w:tabs>
        <w:spacing w:after="0" w:line="240" w:lineRule="auto"/>
        <w:jc w:val="both"/>
        <w:rPr>
          <w:rFonts w:ascii="Times New Roman" w:hAnsi="Times New Roman" w:cs="Times New Roman"/>
          <w:sz w:val="24"/>
          <w:szCs w:val="24"/>
        </w:rPr>
      </w:pPr>
    </w:p>
    <w:p w14:paraId="2C7C2D58" w14:textId="03ADEE28" w:rsidR="003B0B48" w:rsidRPr="002D7ABF" w:rsidRDefault="003B0B48" w:rsidP="00C966D5">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Opätovné použitie </w:t>
      </w:r>
      <w:r w:rsidR="007D7735" w:rsidRPr="002D7ABF">
        <w:rPr>
          <w:rFonts w:ascii="Times New Roman" w:hAnsi="Times New Roman" w:cs="Times New Roman"/>
          <w:sz w:val="24"/>
          <w:szCs w:val="24"/>
        </w:rPr>
        <w:t xml:space="preserve">častí </w:t>
      </w:r>
      <w:r w:rsidR="00A56541" w:rsidRPr="002D7ABF">
        <w:rPr>
          <w:rFonts w:ascii="Times New Roman" w:hAnsi="Times New Roman" w:cs="Times New Roman"/>
          <w:sz w:val="24"/>
          <w:szCs w:val="24"/>
        </w:rPr>
        <w:t xml:space="preserve">a súčiastok </w:t>
      </w:r>
      <w:r w:rsidR="007D7735" w:rsidRPr="002D7ABF">
        <w:rPr>
          <w:rFonts w:ascii="Times New Roman" w:hAnsi="Times New Roman" w:cs="Times New Roman"/>
          <w:sz w:val="24"/>
          <w:szCs w:val="24"/>
        </w:rPr>
        <w:t xml:space="preserve">starých vozidiel </w:t>
      </w:r>
      <w:r w:rsidRPr="002D7ABF">
        <w:rPr>
          <w:rFonts w:ascii="Times New Roman" w:hAnsi="Times New Roman" w:cs="Times New Roman"/>
          <w:sz w:val="24"/>
          <w:szCs w:val="24"/>
        </w:rPr>
        <w:t>je akýkoľvek úkon, následkom ktorého sa časti a súčiastky starých</w:t>
      </w:r>
      <w:r w:rsidR="00A56541" w:rsidRPr="002D7ABF">
        <w:rPr>
          <w:rFonts w:ascii="Times New Roman" w:hAnsi="Times New Roman" w:cs="Times New Roman"/>
          <w:sz w:val="24"/>
          <w:szCs w:val="24"/>
        </w:rPr>
        <w:t xml:space="preserve"> </w:t>
      </w:r>
      <w:r w:rsidRPr="002D7ABF">
        <w:rPr>
          <w:rFonts w:ascii="Times New Roman" w:hAnsi="Times New Roman" w:cs="Times New Roman"/>
          <w:sz w:val="24"/>
          <w:szCs w:val="24"/>
        </w:rPr>
        <w:t>vozidiel použijú na rovnaký účel, na aký boli vyrobené.</w:t>
      </w:r>
    </w:p>
    <w:p w14:paraId="32E4631C" w14:textId="77777777" w:rsidR="003B0B48" w:rsidRPr="002D7ABF" w:rsidRDefault="003B0B48" w:rsidP="003B0B48">
      <w:pPr>
        <w:pStyle w:val="Standard"/>
        <w:tabs>
          <w:tab w:val="left" w:pos="567"/>
        </w:tabs>
        <w:spacing w:after="0" w:line="240" w:lineRule="auto"/>
        <w:jc w:val="both"/>
        <w:rPr>
          <w:rFonts w:ascii="Times New Roman" w:hAnsi="Times New Roman" w:cs="Times New Roman"/>
          <w:sz w:val="24"/>
          <w:szCs w:val="24"/>
        </w:rPr>
      </w:pPr>
    </w:p>
    <w:p w14:paraId="7EBAF05A" w14:textId="77777777" w:rsidR="003B0B48" w:rsidRPr="002D7ABF" w:rsidRDefault="003B0B48" w:rsidP="00B36BB1">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Separačné zariadenie je zariadenie, ktoré sa používa na delenie na časti alebo rozdelenie starých vozidiel vrátane zariadenia používaného na účely priameho získavania opätovne využiteľného kovového odpadu.</w:t>
      </w:r>
    </w:p>
    <w:p w14:paraId="64A39BF6" w14:textId="77777777" w:rsidR="003B0B48" w:rsidRPr="002D7ABF" w:rsidRDefault="003B0B48" w:rsidP="003B0B48">
      <w:pPr>
        <w:pStyle w:val="Standard"/>
        <w:tabs>
          <w:tab w:val="left" w:pos="567"/>
        </w:tabs>
        <w:spacing w:after="0" w:line="240" w:lineRule="auto"/>
        <w:jc w:val="both"/>
        <w:rPr>
          <w:rFonts w:ascii="Times New Roman" w:hAnsi="Times New Roman" w:cs="Times New Roman"/>
          <w:sz w:val="24"/>
          <w:szCs w:val="24"/>
        </w:rPr>
      </w:pPr>
    </w:p>
    <w:p w14:paraId="73A32287" w14:textId="77777777" w:rsidR="003B0B48" w:rsidRPr="002D7ABF" w:rsidRDefault="003B0B48" w:rsidP="00B36BB1">
      <w:pPr>
        <w:pStyle w:val="Standard"/>
        <w:numPr>
          <w:ilvl w:val="0"/>
          <w:numId w:val="101"/>
        </w:numPr>
        <w:tabs>
          <w:tab w:val="left" w:pos="567"/>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Hospodárski operátori sú výrobcovia, distribútori </w:t>
      </w:r>
      <w:r w:rsidRPr="002D7ABF">
        <w:rPr>
          <w:rFonts w:ascii="Times New Roman" w:hAnsi="Times New Roman" w:cs="Times New Roman"/>
          <w:strike/>
          <w:sz w:val="24"/>
          <w:szCs w:val="24"/>
        </w:rPr>
        <w:t>vozidiel</w:t>
      </w:r>
      <w:r w:rsidRPr="002D7ABF">
        <w:rPr>
          <w:rFonts w:ascii="Times New Roman" w:hAnsi="Times New Roman" w:cs="Times New Roman"/>
          <w:sz w:val="24"/>
          <w:szCs w:val="24"/>
        </w:rPr>
        <w:t xml:space="preserve">, osoby oprávnené vykonávať zber starých vozidiel, poisťovne, ktoré poisťujú motorové vozidlá osoby oprávnené na zhodnocovanie, recyklovanie starých vozidiel a iné osoby oprávnené na spracovanie starých vozidiel, vrátane ich súčiastok a materiálov.  </w:t>
      </w:r>
    </w:p>
    <w:p w14:paraId="5470800A" w14:textId="77777777" w:rsidR="003B0B48" w:rsidRPr="002D7ABF" w:rsidRDefault="003B0B48" w:rsidP="003B0B48">
      <w:pPr>
        <w:pStyle w:val="Standard"/>
        <w:tabs>
          <w:tab w:val="left" w:pos="567"/>
        </w:tabs>
        <w:spacing w:after="0" w:line="240" w:lineRule="auto"/>
        <w:jc w:val="both"/>
        <w:rPr>
          <w:rFonts w:ascii="Times New Roman" w:hAnsi="Times New Roman" w:cs="Times New Roman"/>
          <w:sz w:val="24"/>
          <w:szCs w:val="24"/>
        </w:rPr>
      </w:pPr>
    </w:p>
    <w:p w14:paraId="7AECE828" w14:textId="77777777" w:rsidR="003B0B48" w:rsidRPr="002D7ABF" w:rsidRDefault="003B0B48" w:rsidP="00B36BB1">
      <w:pPr>
        <w:pStyle w:val="Standard"/>
        <w:numPr>
          <w:ilvl w:val="0"/>
          <w:numId w:val="101"/>
        </w:numPr>
        <w:tabs>
          <w:tab w:val="left" w:pos="0"/>
          <w:tab w:val="left" w:pos="567"/>
          <w:tab w:val="left" w:pos="709"/>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Informácie o rozobratí sú všetky informácie potrebné na správne a environmentálne  vhodné spracovanie starých vozidiel.</w:t>
      </w:r>
    </w:p>
    <w:p w14:paraId="6D932F47" w14:textId="77777777" w:rsidR="003B0B48" w:rsidRPr="002D7ABF" w:rsidRDefault="003B0B48" w:rsidP="003B0B48">
      <w:pPr>
        <w:pStyle w:val="Standard"/>
        <w:tabs>
          <w:tab w:val="left" w:pos="0"/>
          <w:tab w:val="left" w:pos="567"/>
          <w:tab w:val="left" w:pos="709"/>
        </w:tabs>
        <w:spacing w:after="0" w:line="240" w:lineRule="auto"/>
        <w:jc w:val="both"/>
        <w:rPr>
          <w:rFonts w:ascii="Times New Roman" w:hAnsi="Times New Roman" w:cs="Times New Roman"/>
          <w:sz w:val="24"/>
          <w:szCs w:val="24"/>
        </w:rPr>
      </w:pPr>
    </w:p>
    <w:p w14:paraId="4289B499" w14:textId="77777777" w:rsidR="003B0B48" w:rsidRPr="002D7ABF" w:rsidRDefault="003B0B48" w:rsidP="00B36BB1">
      <w:pPr>
        <w:pStyle w:val="Standard"/>
        <w:numPr>
          <w:ilvl w:val="0"/>
          <w:numId w:val="101"/>
        </w:numPr>
        <w:tabs>
          <w:tab w:val="left" w:pos="0"/>
          <w:tab w:val="left" w:pos="567"/>
          <w:tab w:val="left" w:pos="709"/>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Určené parkovisko je parkovacia plocha prevádzkovaná osobou, ktorá je oprávnená na zber starých vozidiel alebo spracovateľom starých vozidiel, pričom parkovacia plocha bola určená za určené parkovisko príslušným orgánom štátnej správy odpadového hospodárstva na základe ich žiadosti.</w:t>
      </w:r>
    </w:p>
    <w:p w14:paraId="37E22A86"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p>
    <w:p w14:paraId="7A862174" w14:textId="1B513473"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986D4A" w:rsidRPr="002D7ABF">
        <w:rPr>
          <w:rFonts w:ascii="Times New Roman" w:hAnsi="Times New Roman" w:cs="Times New Roman"/>
          <w:b/>
          <w:sz w:val="24"/>
          <w:szCs w:val="24"/>
        </w:rPr>
        <w:t>61</w:t>
      </w:r>
    </w:p>
    <w:p w14:paraId="06BE69FD" w14:textId="77777777" w:rsidR="003B0B48" w:rsidRPr="002D7ABF" w:rsidRDefault="003B0B48" w:rsidP="003B0B48">
      <w:pPr>
        <w:pStyle w:val="Standard"/>
        <w:spacing w:after="0" w:line="240" w:lineRule="auto"/>
        <w:jc w:val="center"/>
      </w:pPr>
      <w:r w:rsidRPr="002D7ABF">
        <w:rPr>
          <w:rFonts w:ascii="Times New Roman" w:hAnsi="Times New Roman" w:cs="Times New Roman"/>
          <w:b/>
          <w:sz w:val="24"/>
          <w:szCs w:val="24"/>
        </w:rPr>
        <w:t>Povinnosti výrobcu vozidiel</w:t>
      </w:r>
    </w:p>
    <w:p w14:paraId="51F4B25A"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p>
    <w:p w14:paraId="336AFD50" w14:textId="0E79AA2A" w:rsidR="003B0B48" w:rsidRPr="002D7ABF" w:rsidRDefault="003B0B48" w:rsidP="00B36BB1">
      <w:pPr>
        <w:pStyle w:val="Odsekzoznamu"/>
        <w:numPr>
          <w:ilvl w:val="2"/>
          <w:numId w:val="12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Výrobca vozidiel je okrem </w:t>
      </w:r>
      <w:r w:rsidR="00C71D74" w:rsidRPr="002D7ABF">
        <w:rPr>
          <w:rFonts w:ascii="Times New Roman" w:hAnsi="Times New Roman" w:cs="Times New Roman"/>
          <w:sz w:val="24"/>
          <w:szCs w:val="24"/>
        </w:rPr>
        <w:t>vyhradený</w:t>
      </w:r>
      <w:r w:rsidRPr="002D7ABF">
        <w:rPr>
          <w:rFonts w:ascii="Times New Roman" w:hAnsi="Times New Roman" w:cs="Times New Roman"/>
          <w:sz w:val="24"/>
          <w:szCs w:val="24"/>
        </w:rPr>
        <w:t xml:space="preserve">ch povinností podľa § 27 ods. 4 povinný </w:t>
      </w:r>
    </w:p>
    <w:p w14:paraId="3882B0AE" w14:textId="66D288D2" w:rsidR="003B0B48" w:rsidRPr="002D7ABF" w:rsidRDefault="000D3632" w:rsidP="000D3632">
      <w:pPr>
        <w:pStyle w:val="Standard"/>
        <w:spacing w:after="0" w:line="240" w:lineRule="auto"/>
        <w:ind w:left="360"/>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a)  </w:t>
      </w:r>
      <w:r w:rsidR="002E4899" w:rsidRPr="002D7ABF">
        <w:rPr>
          <w:rFonts w:ascii="Times New Roman" w:hAnsi="Times New Roman" w:cs="Times New Roman"/>
          <w:sz w:val="24"/>
          <w:szCs w:val="24"/>
        </w:rPr>
        <w:t xml:space="preserve">používať kódovanie </w:t>
      </w:r>
      <w:r w:rsidR="003B0B48" w:rsidRPr="002D7ABF">
        <w:rPr>
          <w:rFonts w:ascii="Times New Roman" w:hAnsi="Times New Roman" w:cs="Times New Roman"/>
          <w:sz w:val="24"/>
          <w:szCs w:val="24"/>
        </w:rPr>
        <w:t xml:space="preserve">na uľahčenie identifikácie častí vozidiel, materiálov v nich </w:t>
      </w:r>
      <w:r w:rsidR="002E4899" w:rsidRPr="002D7ABF">
        <w:rPr>
          <w:rFonts w:ascii="Times New Roman" w:hAnsi="Times New Roman" w:cs="Times New Roman"/>
          <w:sz w:val="24"/>
          <w:szCs w:val="24"/>
        </w:rPr>
        <w:t xml:space="preserve"> </w:t>
      </w:r>
      <w:r w:rsidR="002E4899" w:rsidRPr="002D7ABF">
        <w:rPr>
          <w:rFonts w:ascii="Times New Roman" w:hAnsi="Times New Roman" w:cs="Times New Roman"/>
          <w:sz w:val="24"/>
          <w:szCs w:val="24"/>
        </w:rPr>
        <w:br/>
        <w:t xml:space="preserve">       </w:t>
      </w:r>
      <w:r w:rsidR="003B0B48" w:rsidRPr="002D7ABF">
        <w:rPr>
          <w:rFonts w:ascii="Times New Roman" w:hAnsi="Times New Roman" w:cs="Times New Roman"/>
          <w:sz w:val="24"/>
          <w:szCs w:val="24"/>
        </w:rPr>
        <w:t xml:space="preserve">používaných a vybavenia </w:t>
      </w:r>
      <w:r w:rsidRPr="002D7ABF">
        <w:rPr>
          <w:rFonts w:ascii="Times New Roman" w:hAnsi="Times New Roman" w:cs="Times New Roman"/>
          <w:sz w:val="24"/>
          <w:szCs w:val="24"/>
        </w:rPr>
        <w:t xml:space="preserve"> </w:t>
      </w:r>
      <w:r w:rsidR="003B0B48" w:rsidRPr="002D7ABF">
        <w:rPr>
          <w:rFonts w:ascii="Times New Roman" w:hAnsi="Times New Roman" w:cs="Times New Roman"/>
          <w:sz w:val="24"/>
          <w:szCs w:val="24"/>
        </w:rPr>
        <w:t>v nich používaného, ktoré sú vhodné na opätov</w:t>
      </w:r>
      <w:r w:rsidR="002E4899" w:rsidRPr="002D7ABF">
        <w:rPr>
          <w:rFonts w:ascii="Times New Roman" w:hAnsi="Times New Roman" w:cs="Times New Roman"/>
          <w:sz w:val="24"/>
          <w:szCs w:val="24"/>
        </w:rPr>
        <w:t xml:space="preserve">né použitie </w:t>
      </w:r>
      <w:r w:rsidR="002E4899" w:rsidRPr="002D7ABF">
        <w:rPr>
          <w:rFonts w:ascii="Times New Roman" w:hAnsi="Times New Roman" w:cs="Times New Roman"/>
          <w:sz w:val="24"/>
          <w:szCs w:val="24"/>
        </w:rPr>
        <w:br/>
        <w:t xml:space="preserve">       alebo zhodnocovanie</w:t>
      </w:r>
      <w:r w:rsidR="003B0B48" w:rsidRPr="002D7ABF">
        <w:rPr>
          <w:rFonts w:ascii="Times New Roman" w:hAnsi="Times New Roman" w:cs="Times New Roman"/>
          <w:sz w:val="24"/>
          <w:szCs w:val="24"/>
        </w:rPr>
        <w:t>,</w:t>
      </w:r>
    </w:p>
    <w:p w14:paraId="68661EFB" w14:textId="5EB9127C"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nepoužívať pri výrobe vozidiel materiály a súčiastky a neuvádzať na trh vozidlá pozostávajúce z materiálov a súčiastok, ktoré obsahujú olovo, kadmium, ortuť alebo šesťmocný chróm,</w:t>
      </w:r>
    </w:p>
    <w:p w14:paraId="30BF73F4" w14:textId="493DD0D9"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nepoužívať pri výrobe vozidiel také materiály, časti a konštrukčné prvky, ktorých použitie je dôsledkom nesplnenia povinnosti podľa písmena c),</w:t>
      </w:r>
    </w:p>
    <w:p w14:paraId="3BD01947" w14:textId="77777777"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zber starých vozidiel od konečných používateľov na celom území Slovenskej republiky najmenej v rozsahu jedného zariadenia na zber starých vozidiel v každom okrese,</w:t>
      </w:r>
    </w:p>
    <w:p w14:paraId="39669721" w14:textId="69BC8F3C"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aby osoba prevádzkujúca zariadenie na zber starých vozidiel</w:t>
      </w:r>
      <w:r w:rsidR="005E00A6" w:rsidRPr="002D7ABF">
        <w:rPr>
          <w:rFonts w:ascii="Times New Roman" w:hAnsi="Times New Roman" w:cs="Times New Roman"/>
          <w:sz w:val="24"/>
          <w:szCs w:val="24"/>
        </w:rPr>
        <w:t>,</w:t>
      </w:r>
    </w:p>
    <w:p w14:paraId="2FC09AC4" w14:textId="77777777" w:rsidR="003B0B48" w:rsidRPr="002D7ABF" w:rsidRDefault="003B0B48" w:rsidP="003B0B48">
      <w:pPr>
        <w:pStyle w:val="Standard"/>
        <w:numPr>
          <w:ilvl w:val="1"/>
          <w:numId w:val="26"/>
        </w:numPr>
        <w:spacing w:after="0" w:line="240" w:lineRule="auto"/>
        <w:ind w:left="1276" w:hanging="502"/>
        <w:jc w:val="both"/>
        <w:rPr>
          <w:rFonts w:ascii="Times New Roman" w:hAnsi="Times New Roman" w:cs="Times New Roman"/>
          <w:sz w:val="24"/>
          <w:szCs w:val="24"/>
        </w:rPr>
      </w:pPr>
      <w:r w:rsidRPr="002D7ABF">
        <w:rPr>
          <w:rFonts w:ascii="Times New Roman" w:hAnsi="Times New Roman" w:cs="Times New Roman"/>
          <w:sz w:val="24"/>
          <w:szCs w:val="24"/>
        </w:rPr>
        <w:t>1. neodmietla prevziať staré vozidlo od jeho držiteľa,</w:t>
      </w:r>
    </w:p>
    <w:p w14:paraId="0AFE1983" w14:textId="77777777" w:rsidR="003B0B48" w:rsidRPr="002D7ABF" w:rsidRDefault="003B0B48" w:rsidP="003B0B48">
      <w:pPr>
        <w:pStyle w:val="Standard"/>
        <w:numPr>
          <w:ilvl w:val="1"/>
          <w:numId w:val="26"/>
        </w:numPr>
        <w:spacing w:after="0" w:line="240" w:lineRule="auto"/>
        <w:ind w:left="1276" w:hanging="502"/>
        <w:jc w:val="both"/>
        <w:rPr>
          <w:rFonts w:ascii="Times New Roman" w:hAnsi="Times New Roman" w:cs="Times New Roman"/>
          <w:sz w:val="24"/>
          <w:szCs w:val="24"/>
        </w:rPr>
      </w:pPr>
      <w:r w:rsidRPr="002D7ABF">
        <w:rPr>
          <w:rFonts w:ascii="Times New Roman" w:hAnsi="Times New Roman" w:cs="Times New Roman"/>
          <w:sz w:val="24"/>
          <w:szCs w:val="24"/>
        </w:rPr>
        <w:t>2. prevzala staré vozidlo bez požadovania poplatku, ak je staré vozidlo kompletné,</w:t>
      </w:r>
    </w:p>
    <w:p w14:paraId="512574EE" w14:textId="77777777"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zabezpečiť odovzdanie vyzbieraných starých vozidiel podľa písmena h) spracovateľovi starých vozidiel, ktorý spĺňa podmienky tohto zákona,</w:t>
      </w:r>
    </w:p>
    <w:p w14:paraId="2503AD19" w14:textId="1DDF12E1"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publikovať informácie o </w:t>
      </w:r>
    </w:p>
    <w:p w14:paraId="19145B5F" w14:textId="77777777" w:rsidR="003B0B48" w:rsidRPr="002D7ABF" w:rsidRDefault="003B0B48" w:rsidP="003B0B48">
      <w:pPr>
        <w:pStyle w:val="Standard"/>
        <w:spacing w:after="0" w:line="240" w:lineRule="auto"/>
        <w:ind w:left="993" w:hanging="283"/>
        <w:jc w:val="both"/>
        <w:rPr>
          <w:rFonts w:ascii="Times New Roman" w:hAnsi="Times New Roman" w:cs="Times New Roman"/>
          <w:sz w:val="24"/>
          <w:szCs w:val="24"/>
        </w:rPr>
      </w:pPr>
      <w:r w:rsidRPr="002D7ABF">
        <w:rPr>
          <w:rFonts w:ascii="Times New Roman" w:hAnsi="Times New Roman" w:cs="Times New Roman"/>
          <w:sz w:val="24"/>
          <w:szCs w:val="24"/>
        </w:rPr>
        <w:t>1. návrhu vozidiel a ich častí z hľadiska možnosti zhodnocovania starých vozidiel a ich častí, vrátane spôsobov recyklácie,</w:t>
      </w:r>
    </w:p>
    <w:p w14:paraId="3D020355" w14:textId="77777777" w:rsidR="003B0B48" w:rsidRPr="002D7ABF" w:rsidRDefault="003B0B48" w:rsidP="003B0B48">
      <w:pPr>
        <w:pStyle w:val="Standard"/>
        <w:spacing w:after="0" w:line="240" w:lineRule="auto"/>
        <w:ind w:left="993" w:hanging="283"/>
        <w:jc w:val="both"/>
        <w:rPr>
          <w:rFonts w:ascii="Times New Roman" w:hAnsi="Times New Roman" w:cs="Times New Roman"/>
          <w:sz w:val="24"/>
          <w:szCs w:val="24"/>
        </w:rPr>
      </w:pPr>
      <w:r w:rsidRPr="002D7ABF">
        <w:rPr>
          <w:rFonts w:ascii="Times New Roman" w:hAnsi="Times New Roman" w:cs="Times New Roman"/>
          <w:sz w:val="24"/>
          <w:szCs w:val="24"/>
        </w:rPr>
        <w:t>2. rozvoji a optimalizácii možností a spôsobov opätovného použitia starých vozidiel, ich častí a  konštrukčných prvkov, ako aj  ich zhodnocovania vrátane recyklácie,</w:t>
      </w:r>
    </w:p>
    <w:p w14:paraId="1146BA16" w14:textId="77777777" w:rsidR="003B0B48" w:rsidRPr="002D7ABF" w:rsidRDefault="003B0B48" w:rsidP="003B0B48">
      <w:pPr>
        <w:pStyle w:val="Standard"/>
        <w:numPr>
          <w:ilvl w:val="1"/>
          <w:numId w:val="26"/>
        </w:numPr>
        <w:tabs>
          <w:tab w:val="left" w:pos="1134"/>
        </w:tabs>
        <w:spacing w:after="0" w:line="240" w:lineRule="auto"/>
        <w:ind w:left="993" w:hanging="283"/>
        <w:jc w:val="both"/>
        <w:rPr>
          <w:rFonts w:ascii="Times New Roman" w:hAnsi="Times New Roman" w:cs="Times New Roman"/>
          <w:sz w:val="24"/>
          <w:szCs w:val="24"/>
        </w:rPr>
      </w:pPr>
      <w:r w:rsidRPr="002D7ABF">
        <w:rPr>
          <w:rFonts w:ascii="Times New Roman" w:hAnsi="Times New Roman" w:cs="Times New Roman"/>
          <w:sz w:val="24"/>
          <w:szCs w:val="24"/>
        </w:rPr>
        <w:t>pokroku, ktorý sa dosiahol v súvislosti s nárastom objemu zhodnocovania a recyklovania častí a  konštrukčných prvkov starých vozidiel s cieľom znižovania množstva odpadu zo spracovania starých vozidiel určeného na zneškodnenie,</w:t>
      </w:r>
    </w:p>
    <w:p w14:paraId="615D882D" w14:textId="77777777" w:rsidR="003B0B48" w:rsidRPr="002D7ABF" w:rsidRDefault="003B0B48" w:rsidP="003B0B48">
      <w:pPr>
        <w:pStyle w:val="Standard"/>
        <w:numPr>
          <w:ilvl w:val="1"/>
          <w:numId w:val="26"/>
        </w:numPr>
        <w:tabs>
          <w:tab w:val="left" w:pos="1134"/>
        </w:tabs>
        <w:spacing w:after="0" w:line="240" w:lineRule="auto"/>
        <w:ind w:left="993" w:hanging="283"/>
        <w:jc w:val="both"/>
        <w:rPr>
          <w:rFonts w:ascii="Times New Roman" w:hAnsi="Times New Roman" w:cs="Times New Roman"/>
          <w:sz w:val="24"/>
          <w:szCs w:val="24"/>
        </w:rPr>
      </w:pPr>
      <w:r w:rsidRPr="002D7ABF">
        <w:rPr>
          <w:rFonts w:ascii="Times New Roman" w:hAnsi="Times New Roman" w:cs="Times New Roman"/>
          <w:sz w:val="24"/>
          <w:szCs w:val="24"/>
        </w:rPr>
        <w:t>environmentálne vhodnom spracovaní starých vozidiel, najmä o ich rozoberaní a odstránení všetkých kvapalín a nebezpečných častí,</w:t>
      </w:r>
    </w:p>
    <w:p w14:paraId="5C3E0A4D" w14:textId="5C5F2325" w:rsidR="003B0B48" w:rsidRPr="002D7ABF" w:rsidRDefault="00945129"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sprístupňovať </w:t>
      </w:r>
      <w:r w:rsidR="002C60EB" w:rsidRPr="002D7ABF">
        <w:rPr>
          <w:rFonts w:ascii="Times New Roman" w:hAnsi="Times New Roman" w:cs="Times New Roman"/>
          <w:sz w:val="24"/>
          <w:szCs w:val="24"/>
        </w:rPr>
        <w:t>informácie uvedené v písmene g</w:t>
      </w:r>
      <w:r w:rsidR="003B0B48" w:rsidRPr="002D7ABF">
        <w:rPr>
          <w:rFonts w:ascii="Times New Roman" w:hAnsi="Times New Roman" w:cs="Times New Roman"/>
          <w:sz w:val="24"/>
          <w:szCs w:val="24"/>
        </w:rPr>
        <w:t>) potenciálnym kupujúcim vozidla spravidla v propagačnej literatúre,</w:t>
      </w:r>
    </w:p>
    <w:p w14:paraId="531E11A6" w14:textId="77777777"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poskytovať spracovateľovi starých vozidiel informácie o environmentálne vhodnom spracovaní starých vozidiel na technickom nosiči údajov alebo prostriedkami elektronickej komunikácie, a to do šiestich mesiacov po uvedení na trh ním vyrábaného alebo dovážaného nového typu vozidla,  </w:t>
      </w:r>
    </w:p>
    <w:p w14:paraId="4397F9CD" w14:textId="77777777" w:rsidR="003B0B48" w:rsidRPr="002D7ABF" w:rsidRDefault="003B0B48" w:rsidP="00B36BB1">
      <w:pPr>
        <w:pStyle w:val="Standard"/>
        <w:numPr>
          <w:ilvl w:val="0"/>
          <w:numId w:val="124"/>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informovať konečných používateľov vozidiel o potrebe ich odovzdania na spracovanie a dostupnosti miest ich zberu.</w:t>
      </w:r>
    </w:p>
    <w:p w14:paraId="7FB8008D" w14:textId="77777777" w:rsidR="00770A63" w:rsidRPr="002D7ABF" w:rsidRDefault="00770A63" w:rsidP="00770A63">
      <w:pPr>
        <w:pStyle w:val="Standard"/>
        <w:spacing w:after="0" w:line="240" w:lineRule="auto"/>
        <w:jc w:val="both"/>
        <w:rPr>
          <w:rFonts w:ascii="Times New Roman" w:hAnsi="Times New Roman" w:cs="Times New Roman"/>
          <w:sz w:val="24"/>
          <w:szCs w:val="24"/>
        </w:rPr>
      </w:pPr>
    </w:p>
    <w:p w14:paraId="35BD0B51" w14:textId="06518069" w:rsidR="002F09CA" w:rsidRPr="002D7ABF" w:rsidRDefault="000F6E03" w:rsidP="00770A63">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w:t>
      </w:r>
      <w:r w:rsidR="002F09CA" w:rsidRPr="002D7ABF">
        <w:rPr>
          <w:rFonts w:ascii="Times New Roman" w:hAnsi="Times New Roman" w:cs="Times New Roman"/>
          <w:sz w:val="24"/>
          <w:szCs w:val="24"/>
        </w:rPr>
        <w:t>) Potvrdenie o prevzatí zodpovednosti za nakladanie s odpadom pochádzajúcim z vozidla, ktoré je jednotlivo dovezeným vozidlom</w:t>
      </w:r>
      <w:r w:rsidR="002F09CA" w:rsidRPr="002D7ABF">
        <w:rPr>
          <w:rStyle w:val="Odkaznapoznmkupodiarou"/>
          <w:rFonts w:ascii="Times New Roman" w:hAnsi="Times New Roman"/>
          <w:sz w:val="24"/>
          <w:szCs w:val="24"/>
        </w:rPr>
        <w:footnoteReference w:id="83"/>
      </w:r>
      <w:r w:rsidR="002F09CA" w:rsidRPr="002D7ABF">
        <w:rPr>
          <w:rFonts w:ascii="Times New Roman" w:hAnsi="Times New Roman" w:cs="Times New Roman"/>
          <w:sz w:val="24"/>
          <w:szCs w:val="24"/>
          <w:vertAlign w:val="superscript"/>
        </w:rPr>
        <w:t>)</w:t>
      </w:r>
      <w:r w:rsidR="002F09CA" w:rsidRPr="002D7ABF">
        <w:rPr>
          <w:rFonts w:ascii="Times New Roman" w:hAnsi="Times New Roman" w:cs="Times New Roman"/>
          <w:sz w:val="24"/>
          <w:szCs w:val="24"/>
        </w:rPr>
        <w:t xml:space="preserve"> s výrobnou značkou,</w:t>
      </w:r>
      <w:r w:rsidR="001C5D11" w:rsidRPr="002D7ABF">
        <w:rPr>
          <w:rFonts w:ascii="Times New Roman" w:hAnsi="Times New Roman" w:cs="Times New Roman"/>
          <w:sz w:val="24"/>
          <w:szCs w:val="24"/>
        </w:rPr>
        <w:t xml:space="preserve"> ktorá sa zapisuje do osvedčenia o evidencii vozidla,</w:t>
      </w:r>
      <w:r w:rsidR="002F09CA" w:rsidRPr="002D7ABF">
        <w:rPr>
          <w:rFonts w:ascii="Times New Roman" w:hAnsi="Times New Roman" w:cs="Times New Roman"/>
          <w:sz w:val="24"/>
          <w:szCs w:val="24"/>
        </w:rPr>
        <w:t xml:space="preserve"> ktorej majiteľ nie je výrobcom vozidla so sídlom alebo trvalým pobytom na území Slovenskej republiky</w:t>
      </w:r>
      <w:r w:rsidR="002F09CA" w:rsidRPr="002D7ABF">
        <w:t xml:space="preserve"> </w:t>
      </w:r>
      <w:r w:rsidR="002F09CA" w:rsidRPr="002D7ABF">
        <w:rPr>
          <w:rFonts w:ascii="Times New Roman" w:hAnsi="Times New Roman" w:cs="Times New Roman"/>
          <w:sz w:val="24"/>
          <w:szCs w:val="24"/>
        </w:rPr>
        <w:t>alebo jednotlivo vyrobeným vozidlom</w:t>
      </w:r>
      <w:r w:rsidR="002F09CA" w:rsidRPr="002D7ABF">
        <w:rPr>
          <w:rStyle w:val="Odkaznapoznmkupodiarou"/>
          <w:rFonts w:ascii="Times New Roman" w:hAnsi="Times New Roman"/>
          <w:sz w:val="24"/>
          <w:szCs w:val="24"/>
        </w:rPr>
        <w:footnoteReference w:id="84"/>
      </w:r>
      <w:r w:rsidR="002F09CA" w:rsidRPr="002D7ABF">
        <w:rPr>
          <w:rFonts w:ascii="Times New Roman" w:hAnsi="Times New Roman" w:cs="Times New Roman"/>
          <w:sz w:val="24"/>
          <w:szCs w:val="24"/>
          <w:vertAlign w:val="superscript"/>
        </w:rPr>
        <w:t>)</w:t>
      </w:r>
      <w:r w:rsidR="002F09CA" w:rsidRPr="002D7ABF">
        <w:rPr>
          <w:rFonts w:ascii="Times New Roman" w:hAnsi="Times New Roman" w:cs="Times New Roman"/>
          <w:sz w:val="24"/>
          <w:szCs w:val="24"/>
        </w:rPr>
        <w:t xml:space="preserve"> je na požiadanie osoby uvedenej v § 62 odsek 3 povinné vystaviť koordinačné centrum pre staré vozidlá. Ak koordinačné centrum nie je zriadené, uvedené potvrdenie je pre takéto vozidlo oprávnený vystaviť ktorýkoľvek výrobca vozidiel. </w:t>
      </w:r>
    </w:p>
    <w:p w14:paraId="09AFBB9C" w14:textId="77777777" w:rsidR="002F09CA" w:rsidRPr="002D7ABF" w:rsidRDefault="002F09CA" w:rsidP="003B0B48">
      <w:pPr>
        <w:pStyle w:val="Odsekzoznamu"/>
        <w:tabs>
          <w:tab w:val="left" w:pos="426"/>
        </w:tabs>
        <w:spacing w:after="0" w:line="240" w:lineRule="auto"/>
        <w:ind w:left="0"/>
        <w:jc w:val="both"/>
        <w:rPr>
          <w:rFonts w:ascii="Times New Roman" w:hAnsi="Times New Roman" w:cs="Times New Roman"/>
          <w:sz w:val="24"/>
          <w:szCs w:val="24"/>
        </w:rPr>
      </w:pPr>
    </w:p>
    <w:p w14:paraId="2070AFA0" w14:textId="27E5D7EF" w:rsidR="003B0B48" w:rsidRPr="002D7ABF" w:rsidRDefault="003B0B48" w:rsidP="003B0B48">
      <w:pPr>
        <w:pStyle w:val="Odsekzoznamu"/>
        <w:tabs>
          <w:tab w:val="left" w:pos="426"/>
        </w:tabs>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t>(3) Potvrdenie o prevzatí zodpovednosti za nakladanie s odpadom pochádzajúcim z vozidla, ktoré je jednotlivo dovezeným vozidlom</w:t>
      </w:r>
      <w:r w:rsidR="00204D38" w:rsidRPr="002D7ABF">
        <w:rPr>
          <w:rFonts w:ascii="Times New Roman" w:hAnsi="Times New Roman"/>
          <w:sz w:val="24"/>
          <w:szCs w:val="24"/>
          <w:vertAlign w:val="superscript"/>
        </w:rPr>
        <w:t>79</w:t>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s </w:t>
      </w:r>
      <w:r w:rsidR="008B2A56" w:rsidRPr="002D7ABF">
        <w:rPr>
          <w:rFonts w:ascii="Times New Roman" w:hAnsi="Times New Roman" w:cs="Times New Roman"/>
          <w:sz w:val="24"/>
          <w:szCs w:val="24"/>
        </w:rPr>
        <w:t>výrobnou značkou, ktorá sa zapisuje do osvedčenia o evidencii vozidla</w:t>
      </w:r>
      <w:r w:rsidRPr="002D7ABF">
        <w:rPr>
          <w:rFonts w:ascii="Times New Roman" w:hAnsi="Times New Roman" w:cs="Times New Roman"/>
          <w:sz w:val="24"/>
          <w:szCs w:val="24"/>
        </w:rPr>
        <w:t xml:space="preserve">, ktorej majiteľ je výrobcom vozidla so sídlom alebo trvalým pobytom na </w:t>
      </w:r>
      <w:r w:rsidRPr="002D7ABF">
        <w:rPr>
          <w:rFonts w:ascii="Times New Roman" w:hAnsi="Times New Roman" w:cs="Times New Roman"/>
          <w:sz w:val="24"/>
          <w:szCs w:val="24"/>
        </w:rPr>
        <w:lastRenderedPageBreak/>
        <w:t>území Slovenskej republiky je na požiadanie osoby uvedenej v § 62 odsek 3 povinný vystaviť tento výrobca vozidla.</w:t>
      </w:r>
    </w:p>
    <w:p w14:paraId="1E0E4240" w14:textId="77777777" w:rsidR="003B0B48" w:rsidRPr="002D7ABF" w:rsidRDefault="003B0B48" w:rsidP="003B0B48">
      <w:pPr>
        <w:pStyle w:val="Odsekzoznamu"/>
        <w:tabs>
          <w:tab w:val="left" w:pos="426"/>
        </w:tabs>
        <w:spacing w:after="0" w:line="240" w:lineRule="auto"/>
        <w:ind w:left="0"/>
        <w:jc w:val="both"/>
        <w:rPr>
          <w:rFonts w:ascii="Times New Roman" w:hAnsi="Times New Roman" w:cs="Times New Roman"/>
          <w:sz w:val="24"/>
          <w:szCs w:val="24"/>
        </w:rPr>
      </w:pPr>
    </w:p>
    <w:p w14:paraId="241062C6" w14:textId="77777777" w:rsidR="003B0B48" w:rsidRPr="002D7ABF" w:rsidRDefault="003B0B48" w:rsidP="003B0B48">
      <w:pPr>
        <w:pStyle w:val="Odsekzoznamu"/>
        <w:tabs>
          <w:tab w:val="left" w:pos="426"/>
        </w:tabs>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t xml:space="preserve">(4) Potvrdenie vystavené podľa odsekov 2 a 3 zakladá zodpovednosť toho, kto ho vystavil, za splnenie povinností uvedených v odseku 1 písm. h) až j) vo vzťahu k tomuto vozidlu. </w:t>
      </w:r>
    </w:p>
    <w:p w14:paraId="23AA1162" w14:textId="77777777" w:rsidR="003B0B48" w:rsidRPr="002D7ABF" w:rsidRDefault="003B0B48" w:rsidP="003B0B48">
      <w:pPr>
        <w:pStyle w:val="Odsekzoznamu"/>
        <w:tabs>
          <w:tab w:val="left" w:pos="426"/>
        </w:tabs>
        <w:spacing w:after="0" w:line="240" w:lineRule="auto"/>
        <w:ind w:left="0"/>
        <w:jc w:val="both"/>
        <w:rPr>
          <w:rFonts w:ascii="Times New Roman" w:hAnsi="Times New Roman" w:cs="Times New Roman"/>
          <w:sz w:val="24"/>
          <w:szCs w:val="24"/>
        </w:rPr>
      </w:pPr>
    </w:p>
    <w:p w14:paraId="4E69B311" w14:textId="0294D3D3" w:rsidR="003B0B48" w:rsidRPr="002D7ABF" w:rsidRDefault="003B0B48" w:rsidP="003B0B48">
      <w:pPr>
        <w:pStyle w:val="Odsekzoznamu"/>
        <w:tabs>
          <w:tab w:val="left" w:pos="426"/>
        </w:tabs>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t>(5) Vystavenie potvrdenia podľa odsekov 2 a 3 môže byť za odp</w:t>
      </w:r>
      <w:r w:rsidR="00A71942" w:rsidRPr="002D7ABF">
        <w:rPr>
          <w:rFonts w:ascii="Times New Roman" w:hAnsi="Times New Roman" w:cs="Times New Roman"/>
          <w:sz w:val="24"/>
          <w:szCs w:val="24"/>
        </w:rPr>
        <w:t>l</w:t>
      </w:r>
      <w:r w:rsidR="00723907" w:rsidRPr="002D7ABF">
        <w:rPr>
          <w:rFonts w:ascii="Times New Roman" w:hAnsi="Times New Roman" w:cs="Times New Roman"/>
          <w:sz w:val="24"/>
          <w:szCs w:val="24"/>
        </w:rPr>
        <w:t>at</w:t>
      </w:r>
      <w:r w:rsidRPr="002D7ABF">
        <w:rPr>
          <w:rFonts w:ascii="Times New Roman" w:hAnsi="Times New Roman" w:cs="Times New Roman"/>
          <w:sz w:val="24"/>
          <w:szCs w:val="24"/>
        </w:rPr>
        <w:t xml:space="preserve">u alebo bezodplatné. Ak je vystavenie tohto potvrdenia odplatné, výška odplaty nesmie presiahnuť výšku skutočných nákladov na zabezpečenie spracovania starého vozidla po odpočítaní možných výnosov zo spracovania starého vozidla, najviac však výšku, ktorú uhrádza </w:t>
      </w:r>
      <w:r w:rsidR="00944831" w:rsidRPr="002D7ABF">
        <w:rPr>
          <w:rFonts w:ascii="Times New Roman" w:hAnsi="Times New Roman" w:cs="Times New Roman"/>
          <w:sz w:val="24"/>
          <w:szCs w:val="24"/>
        </w:rPr>
        <w:t xml:space="preserve">tento </w:t>
      </w:r>
      <w:r w:rsidRPr="002D7ABF">
        <w:rPr>
          <w:rFonts w:ascii="Times New Roman" w:hAnsi="Times New Roman" w:cs="Times New Roman"/>
          <w:sz w:val="24"/>
          <w:szCs w:val="24"/>
        </w:rPr>
        <w:t xml:space="preserve">výrobca vozidla organizácii zodpovednosti výrobcov na zabezpečenie jeho spracovania. </w:t>
      </w:r>
    </w:p>
    <w:p w14:paraId="4807848B" w14:textId="77777777" w:rsidR="003B0B48" w:rsidRPr="002D7ABF" w:rsidRDefault="003B0B48" w:rsidP="003B0B48"/>
    <w:p w14:paraId="63749B84" w14:textId="77777777" w:rsidR="003B0B48" w:rsidRPr="002D7ABF" w:rsidRDefault="003B0B48" w:rsidP="003B0B48">
      <w:pPr>
        <w:jc w:val="both"/>
      </w:pPr>
      <w:r w:rsidRPr="002D7ABF">
        <w:t>(6) Vystavenie a vydanie osvedčenia o evidencii časť II k vozidlu výrobcom vozidla podľa osobitného predpisu</w:t>
      </w:r>
      <w:r w:rsidRPr="002D7ABF">
        <w:rPr>
          <w:rStyle w:val="Odkaznapoznmkupodiarou"/>
        </w:rPr>
        <w:footnoteReference w:id="85"/>
      </w:r>
      <w:r w:rsidRPr="002D7ABF">
        <w:rPr>
          <w:vertAlign w:val="superscript"/>
        </w:rPr>
        <w:t>)</w:t>
      </w:r>
      <w:r w:rsidRPr="002D7ABF">
        <w:t xml:space="preserve"> alebo prihlásenie vozidla do evidencie prostredníctvom elektronickej služby zavedenej na tento účel podľa osobitného predpisu </w:t>
      </w:r>
      <w:r w:rsidRPr="002D7ABF">
        <w:rPr>
          <w:rStyle w:val="Odkaznapoznmkupodiarou"/>
        </w:rPr>
        <w:footnoteReference w:id="86"/>
      </w:r>
      <w:r w:rsidRPr="002D7ABF">
        <w:rPr>
          <w:vertAlign w:val="superscript"/>
        </w:rPr>
        <w:t>)</w:t>
      </w:r>
      <w:r w:rsidRPr="002D7ABF">
        <w:t xml:space="preserve"> sa považuje za úkon, ktorým výrobca vozidla deklaruje/potvrdzuje svoju zodpovednosť za plnenie povinností uvedených v § 61 ods. 1 vo vzťahu k tomuto vozidlu.“</w:t>
      </w:r>
    </w:p>
    <w:p w14:paraId="0B7EFAB0" w14:textId="77777777" w:rsidR="003B0B48" w:rsidRPr="002D7ABF" w:rsidRDefault="003B0B48" w:rsidP="003B0B48">
      <w:pPr>
        <w:tabs>
          <w:tab w:val="left" w:pos="426"/>
        </w:tabs>
        <w:jc w:val="both"/>
        <w:rPr>
          <w:rFonts w:cs="Times New Roman"/>
        </w:rPr>
      </w:pPr>
    </w:p>
    <w:p w14:paraId="2163DC59" w14:textId="51C9CC66" w:rsidR="003B0B48" w:rsidRPr="002D7ABF" w:rsidRDefault="003B0B48" w:rsidP="003B0B48">
      <w:pPr>
        <w:tabs>
          <w:tab w:val="left" w:pos="426"/>
        </w:tabs>
        <w:jc w:val="both"/>
        <w:rPr>
          <w:rFonts w:cs="Times New Roman"/>
        </w:rPr>
      </w:pPr>
      <w:r w:rsidRPr="002D7ABF">
        <w:rPr>
          <w:rFonts w:cs="Times New Roman"/>
        </w:rPr>
        <w:t xml:space="preserve">(7) </w:t>
      </w:r>
      <w:r w:rsidR="002C60EB" w:rsidRPr="002D7ABF">
        <w:rPr>
          <w:rFonts w:cs="Times New Roman"/>
        </w:rPr>
        <w:t>Ustanoveniami odseku 1 písm. h) až j</w:t>
      </w:r>
      <w:r w:rsidRPr="002D7ABF">
        <w:rPr>
          <w:rFonts w:cs="Times New Roman"/>
        </w:rPr>
        <w:t>) nie je dotknutá ochrana údajov podľa osobitných predpisov.</w:t>
      </w:r>
      <w:r w:rsidRPr="002D7ABF">
        <w:rPr>
          <w:rFonts w:cs="Times New Roman"/>
          <w:vertAlign w:val="superscript"/>
        </w:rPr>
        <w:t>19)</w:t>
      </w:r>
    </w:p>
    <w:p w14:paraId="0F0914D5"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6A70E254" w14:textId="3A4A7962" w:rsidR="003B0B48" w:rsidRPr="002D7ABF" w:rsidRDefault="003B0B48" w:rsidP="003B0B48">
      <w:pPr>
        <w:pStyle w:val="Standard"/>
        <w:tabs>
          <w:tab w:val="left" w:pos="426"/>
        </w:tabs>
        <w:spacing w:after="0" w:line="240" w:lineRule="auto"/>
        <w:jc w:val="both"/>
        <w:rPr>
          <w:rFonts w:ascii="Times New Roman" w:hAnsi="Times New Roman" w:cs="Times New Roman"/>
          <w:strike/>
          <w:sz w:val="24"/>
          <w:szCs w:val="24"/>
        </w:rPr>
      </w:pPr>
      <w:r w:rsidRPr="002D7ABF">
        <w:rPr>
          <w:rFonts w:ascii="Times New Roman" w:hAnsi="Times New Roman" w:cs="Times New Roman"/>
          <w:sz w:val="24"/>
          <w:szCs w:val="24"/>
        </w:rPr>
        <w:t xml:space="preserve">(8) Povinnosti výrobcu </w:t>
      </w:r>
      <w:r w:rsidR="001D2BD5" w:rsidRPr="002D7ABF">
        <w:rPr>
          <w:rFonts w:ascii="Times New Roman" w:hAnsi="Times New Roman" w:cs="Times New Roman"/>
          <w:sz w:val="24"/>
          <w:szCs w:val="24"/>
        </w:rPr>
        <w:t xml:space="preserve">vozidla uvedené v odseku 1 písm. h) až j) </w:t>
      </w:r>
      <w:r w:rsidRPr="002D7ABF">
        <w:rPr>
          <w:rFonts w:ascii="Times New Roman" w:hAnsi="Times New Roman" w:cs="Times New Roman"/>
          <w:sz w:val="24"/>
          <w:szCs w:val="24"/>
        </w:rPr>
        <w:t xml:space="preserve">sa uplatňujú aj na tie vozidlá, ktoré boli uvedené na trh pred účinnosťou tohto zákona. </w:t>
      </w:r>
    </w:p>
    <w:p w14:paraId="07A79E24" w14:textId="77777777" w:rsidR="003B0B48" w:rsidRPr="002D7ABF" w:rsidRDefault="003B0B48" w:rsidP="003B0B48">
      <w:pPr>
        <w:pStyle w:val="Nadpis5"/>
        <w:spacing w:before="0" w:after="0"/>
        <w:rPr>
          <w:rFonts w:ascii="Times New Roman" w:hAnsi="Times New Roman" w:cs="Times New Roman"/>
          <w:color w:val="auto"/>
          <w:sz w:val="24"/>
          <w:szCs w:val="24"/>
        </w:rPr>
      </w:pPr>
    </w:p>
    <w:p w14:paraId="446A7497" w14:textId="76ABD572" w:rsidR="003B0B48" w:rsidRPr="002D7ABF" w:rsidRDefault="003B0B48" w:rsidP="003B0B48">
      <w:pPr>
        <w:pStyle w:val="Nadpis5"/>
        <w:spacing w:before="0" w:after="0"/>
        <w:rPr>
          <w:color w:val="auto"/>
        </w:rPr>
      </w:pPr>
      <w:r w:rsidRPr="002D7ABF">
        <w:rPr>
          <w:rFonts w:ascii="Times New Roman" w:hAnsi="Times New Roman" w:cs="Times New Roman"/>
          <w:color w:val="auto"/>
          <w:sz w:val="24"/>
          <w:szCs w:val="24"/>
        </w:rPr>
        <w:t xml:space="preserve">§ </w:t>
      </w:r>
      <w:r w:rsidR="00EF7CEA" w:rsidRPr="002D7ABF">
        <w:rPr>
          <w:rFonts w:ascii="Times New Roman" w:hAnsi="Times New Roman" w:cs="Times New Roman"/>
          <w:color w:val="auto"/>
          <w:sz w:val="24"/>
          <w:szCs w:val="24"/>
        </w:rPr>
        <w:t>62</w:t>
      </w:r>
    </w:p>
    <w:p w14:paraId="43079075" w14:textId="77777777" w:rsidR="003B0B48" w:rsidRPr="002D7ABF" w:rsidRDefault="003B0B48" w:rsidP="003B0B48">
      <w:pPr>
        <w:pStyle w:val="Nadpis5"/>
        <w:spacing w:before="0" w:after="0"/>
        <w:rPr>
          <w:rFonts w:ascii="Times New Roman" w:hAnsi="Times New Roman" w:cs="Times New Roman"/>
          <w:color w:val="auto"/>
          <w:sz w:val="24"/>
          <w:szCs w:val="24"/>
        </w:rPr>
      </w:pPr>
      <w:r w:rsidRPr="002D7ABF">
        <w:rPr>
          <w:rFonts w:ascii="Times New Roman" w:hAnsi="Times New Roman" w:cs="Times New Roman"/>
          <w:color w:val="auto"/>
          <w:sz w:val="24"/>
          <w:szCs w:val="24"/>
        </w:rPr>
        <w:t>Povinnosti a práva ďalších subjektov</w:t>
      </w:r>
    </w:p>
    <w:p w14:paraId="143DBCE9" w14:textId="77777777" w:rsidR="003B0B48" w:rsidRPr="002D7ABF" w:rsidRDefault="003B0B48" w:rsidP="003B0B48">
      <w:pPr>
        <w:pStyle w:val="Standard"/>
        <w:spacing w:after="0" w:line="240" w:lineRule="auto"/>
        <w:ind w:left="851"/>
        <w:jc w:val="both"/>
        <w:rPr>
          <w:rFonts w:ascii="Times New Roman" w:hAnsi="Times New Roman" w:cs="Times New Roman"/>
          <w:sz w:val="24"/>
          <w:szCs w:val="24"/>
        </w:rPr>
      </w:pPr>
    </w:p>
    <w:p w14:paraId="1F84F968" w14:textId="4B107FD0" w:rsidR="003B0B48" w:rsidRPr="002D7ABF" w:rsidRDefault="003B0B48" w:rsidP="00B36BB1">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Povinnosti výrobcu vozidi</w:t>
      </w:r>
      <w:r w:rsidR="00AA51B3" w:rsidRPr="002D7ABF">
        <w:rPr>
          <w:rFonts w:ascii="Times New Roman" w:hAnsi="Times New Roman" w:cs="Times New Roman"/>
          <w:sz w:val="24"/>
          <w:szCs w:val="24"/>
        </w:rPr>
        <w:t>el uvedené v § 61 ods. 1 písm. g</w:t>
      </w:r>
      <w:r w:rsidRPr="002D7ABF">
        <w:rPr>
          <w:rFonts w:ascii="Times New Roman" w:hAnsi="Times New Roman" w:cs="Times New Roman"/>
          <w:sz w:val="24"/>
          <w:szCs w:val="24"/>
        </w:rPr>
        <w:t xml:space="preserve">) sa primerane vzťahujú aj na výrobcu častí vozidiel, výrobcu materiálov v nich používaných a výrobcu vybavenia v nich používaného.  </w:t>
      </w:r>
    </w:p>
    <w:p w14:paraId="4B60DE8D" w14:textId="77777777" w:rsidR="003B0B48" w:rsidRPr="002D7ABF" w:rsidRDefault="003B0B48" w:rsidP="003B0B48">
      <w:pPr>
        <w:pStyle w:val="Standard"/>
        <w:tabs>
          <w:tab w:val="left" w:pos="426"/>
          <w:tab w:val="left" w:pos="851"/>
        </w:tabs>
        <w:spacing w:after="0" w:line="240" w:lineRule="auto"/>
        <w:jc w:val="both"/>
        <w:rPr>
          <w:rFonts w:ascii="Times New Roman" w:hAnsi="Times New Roman" w:cs="Times New Roman"/>
          <w:sz w:val="24"/>
          <w:szCs w:val="24"/>
        </w:rPr>
      </w:pPr>
    </w:p>
    <w:p w14:paraId="5E46A3E8" w14:textId="77777777" w:rsidR="003B0B48" w:rsidRPr="002D7ABF" w:rsidRDefault="003B0B48" w:rsidP="00770A63">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Výrobca častí vozidiel, ktoré sú použité vo vozidlách je povinný bezodkladne na žiadosť spracovateľa starých vozidiel, poskytnúť mu na technickom nosiči alebo prostriedkami elektronickej komunikácie informácie týkajúce sa rozoberania, zneškodňovania a testovania súčiastok, ktoré sa môžu opätovne použiť.</w:t>
      </w:r>
    </w:p>
    <w:p w14:paraId="570AEF92" w14:textId="77777777" w:rsidR="003B0B48" w:rsidRPr="002D7ABF" w:rsidRDefault="003B0B48" w:rsidP="00770A63">
      <w:pPr>
        <w:pStyle w:val="Odsekzoznamu"/>
        <w:spacing w:after="0"/>
        <w:rPr>
          <w:rFonts w:ascii="Times New Roman" w:hAnsi="Times New Roman" w:cs="Times New Roman"/>
          <w:sz w:val="24"/>
          <w:szCs w:val="24"/>
        </w:rPr>
      </w:pPr>
    </w:p>
    <w:p w14:paraId="59958A48" w14:textId="77777777" w:rsidR="003B0B48" w:rsidRPr="002D7ABF" w:rsidRDefault="003B0B48" w:rsidP="00770A63">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Osoba, ktorá žiada o schválenie jednotlivo vyrobeného vozidla</w:t>
      </w:r>
      <w:r w:rsidRPr="002D7ABF">
        <w:rPr>
          <w:rStyle w:val="Odkaznapoznmkupodiarou"/>
          <w:rFonts w:ascii="Times New Roman" w:hAnsi="Times New Roman"/>
          <w:sz w:val="24"/>
          <w:szCs w:val="24"/>
        </w:rPr>
        <w:footnoteReference w:id="87"/>
      </w:r>
      <w:r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 xml:space="preserve"> a osoba, ktorá žiada o schválenie jednotlivo dovezeného vozidla</w:t>
      </w:r>
      <w:r w:rsidRPr="002D7ABF">
        <w:rPr>
          <w:rStyle w:val="Odkaznapoznmkupodiarou"/>
          <w:rFonts w:ascii="Times New Roman" w:hAnsi="Times New Roman"/>
          <w:sz w:val="24"/>
          <w:szCs w:val="24"/>
        </w:rPr>
        <w:footnoteReference w:id="88"/>
      </w:r>
      <w:r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 xml:space="preserve"> je povinná zabezpečiť vystavenie potvrdenia podľa § 61 odsekov 2 a 3 pre toto vozidlo.</w:t>
      </w:r>
    </w:p>
    <w:p w14:paraId="58E6C89E" w14:textId="77777777" w:rsidR="003B0B48" w:rsidRPr="002D7ABF" w:rsidRDefault="003B0B48" w:rsidP="003B0B48">
      <w:pPr>
        <w:pStyle w:val="Standard"/>
        <w:tabs>
          <w:tab w:val="left" w:pos="426"/>
          <w:tab w:val="left" w:pos="851"/>
        </w:tabs>
        <w:spacing w:after="0" w:line="240" w:lineRule="auto"/>
        <w:jc w:val="both"/>
        <w:rPr>
          <w:rFonts w:ascii="Times New Roman" w:hAnsi="Times New Roman" w:cs="Times New Roman"/>
          <w:sz w:val="24"/>
          <w:szCs w:val="24"/>
        </w:rPr>
      </w:pPr>
    </w:p>
    <w:p w14:paraId="28AB34C9" w14:textId="1CCC2990" w:rsidR="003B0B48" w:rsidRPr="002D7ABF" w:rsidRDefault="003B0B48" w:rsidP="00B36BB1">
      <w:pPr>
        <w:pStyle w:val="Standard"/>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Subjekty uvedené v odsekoch 1 a 2 a prevádzkovateľ zariadenia na zhodnocovanie odpadov alebo zariadenia na zneškodňovanie odpadov pochádzajúcich zo spracovania starých vozidiel sú povinné na požiadanie poskytnúť potrebnú súčinnosť výrobcovi vozidiel pri plnení jeho povin</w:t>
      </w:r>
      <w:r w:rsidR="00AA51B3" w:rsidRPr="002D7ABF">
        <w:rPr>
          <w:rFonts w:ascii="Times New Roman" w:hAnsi="Times New Roman" w:cs="Times New Roman"/>
          <w:sz w:val="24"/>
          <w:szCs w:val="24"/>
        </w:rPr>
        <w:t>ností podľa § 61  ods. 1 písm. g</w:t>
      </w:r>
      <w:r w:rsidRPr="002D7ABF">
        <w:rPr>
          <w:rFonts w:ascii="Times New Roman" w:hAnsi="Times New Roman" w:cs="Times New Roman"/>
          <w:sz w:val="24"/>
          <w:szCs w:val="24"/>
        </w:rPr>
        <w:t>)  druhý bod.</w:t>
      </w:r>
    </w:p>
    <w:p w14:paraId="4B14BF43" w14:textId="77777777" w:rsidR="003B0B48" w:rsidRPr="002D7ABF" w:rsidRDefault="003B0B48" w:rsidP="003B0B48">
      <w:pPr>
        <w:pStyle w:val="Standard"/>
        <w:spacing w:after="0" w:line="240" w:lineRule="auto"/>
        <w:jc w:val="center"/>
        <w:rPr>
          <w:rFonts w:ascii="Times New Roman" w:hAnsi="Times New Roman" w:cs="Times New Roman"/>
          <w:b/>
          <w:bCs/>
          <w:sz w:val="24"/>
          <w:szCs w:val="24"/>
        </w:rPr>
      </w:pPr>
    </w:p>
    <w:p w14:paraId="75FA48AD" w14:textId="25F9B720" w:rsidR="003B0B48" w:rsidRPr="002D7ABF" w:rsidRDefault="003B0B48" w:rsidP="00B36BB1">
      <w:pPr>
        <w:pStyle w:val="Odsekzoznamu"/>
        <w:numPr>
          <w:ilvl w:val="2"/>
          <w:numId w:val="113"/>
        </w:numPr>
        <w:tabs>
          <w:tab w:val="left" w:pos="426"/>
          <w:tab w:val="left" w:pos="851"/>
        </w:tabs>
        <w:spacing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lastRenderedPageBreak/>
        <w:t>Ustanoveniami odsekov 1</w:t>
      </w:r>
      <w:r w:rsidR="001D2BD5" w:rsidRPr="002D7ABF">
        <w:rPr>
          <w:rFonts w:ascii="Times New Roman" w:hAnsi="Times New Roman" w:cs="Times New Roman"/>
          <w:sz w:val="24"/>
          <w:szCs w:val="24"/>
        </w:rPr>
        <w:t>, 2 a 4</w:t>
      </w:r>
      <w:r w:rsidRPr="002D7ABF">
        <w:rPr>
          <w:rFonts w:ascii="Times New Roman" w:hAnsi="Times New Roman" w:cs="Times New Roman"/>
          <w:sz w:val="24"/>
          <w:szCs w:val="24"/>
        </w:rPr>
        <w:t xml:space="preserve"> nie je dotknutá ochrana údajov podľa osobitných predpisov.</w:t>
      </w:r>
      <w:r w:rsidR="00AA51B3" w:rsidRPr="002D7ABF">
        <w:rPr>
          <w:rFonts w:ascii="Times New Roman" w:hAnsi="Times New Roman" w:cs="Times New Roman"/>
          <w:sz w:val="24"/>
          <w:szCs w:val="24"/>
          <w:vertAlign w:val="superscript"/>
        </w:rPr>
        <w:t>19)</w:t>
      </w:r>
    </w:p>
    <w:p w14:paraId="1DC2FECC" w14:textId="77777777" w:rsidR="003B0B48" w:rsidRPr="002D7ABF" w:rsidRDefault="003B0B48" w:rsidP="00B36BB1">
      <w:pPr>
        <w:pStyle w:val="Odsekzoznamu"/>
        <w:numPr>
          <w:ilvl w:val="2"/>
          <w:numId w:val="113"/>
        </w:numPr>
        <w:tabs>
          <w:tab w:val="left" w:pos="426"/>
          <w:tab w:val="left" w:pos="851"/>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Zakazuje sa rozoberanie </w:t>
      </w:r>
    </w:p>
    <w:p w14:paraId="01C297DC" w14:textId="77777777" w:rsidR="00770A63" w:rsidRPr="002D7ABF" w:rsidRDefault="003B0B48" w:rsidP="00CA66F7">
      <w:pPr>
        <w:pStyle w:val="Odsekzoznamu"/>
        <w:numPr>
          <w:ilvl w:val="0"/>
          <w:numId w:val="401"/>
        </w:numPr>
        <w:tabs>
          <w:tab w:val="left" w:pos="426"/>
          <w:tab w:val="left" w:pos="851"/>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st</w:t>
      </w:r>
      <w:r w:rsidR="000D3632" w:rsidRPr="002D7ABF">
        <w:rPr>
          <w:rFonts w:ascii="Times New Roman" w:hAnsi="Times New Roman" w:cs="Times New Roman"/>
          <w:sz w:val="24"/>
          <w:szCs w:val="24"/>
        </w:rPr>
        <w:t>arých vozidiel</w:t>
      </w:r>
      <w:r w:rsidR="001D2BD5" w:rsidRPr="002D7ABF">
        <w:rPr>
          <w:rFonts w:ascii="Times New Roman" w:hAnsi="Times New Roman" w:cs="Times New Roman"/>
          <w:sz w:val="24"/>
          <w:szCs w:val="24"/>
        </w:rPr>
        <w:t xml:space="preserve">; uvedený zákaz sa nevzťahuje na </w:t>
      </w:r>
      <w:r w:rsidR="000D3632" w:rsidRPr="002D7ABF">
        <w:rPr>
          <w:rFonts w:ascii="Times New Roman" w:hAnsi="Times New Roman" w:cs="Times New Roman"/>
          <w:sz w:val="24"/>
          <w:szCs w:val="24"/>
        </w:rPr>
        <w:t>sprac</w:t>
      </w:r>
      <w:r w:rsidRPr="002D7ABF">
        <w:rPr>
          <w:rFonts w:ascii="Times New Roman" w:hAnsi="Times New Roman" w:cs="Times New Roman"/>
          <w:sz w:val="24"/>
          <w:szCs w:val="24"/>
        </w:rPr>
        <w:t>ovateľa starých vozidiel,</w:t>
      </w:r>
    </w:p>
    <w:p w14:paraId="4092934C" w14:textId="21488101" w:rsidR="003B0B48" w:rsidRPr="002D7ABF" w:rsidRDefault="003B0B48" w:rsidP="00CA66F7">
      <w:pPr>
        <w:pStyle w:val="Odsekzoznamu"/>
        <w:numPr>
          <w:ilvl w:val="0"/>
          <w:numId w:val="401"/>
        </w:numPr>
        <w:tabs>
          <w:tab w:val="left" w:pos="426"/>
          <w:tab w:val="left" w:pos="851"/>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vozidiel fyzickou osobou - nepodnikateľom, okrem výmeny náhradných dielov.</w:t>
      </w:r>
    </w:p>
    <w:p w14:paraId="345C705C" w14:textId="77777777" w:rsidR="00802111" w:rsidRPr="002D7ABF" w:rsidRDefault="00802111" w:rsidP="005E2E9E">
      <w:pPr>
        <w:pStyle w:val="Standard"/>
        <w:tabs>
          <w:tab w:val="left" w:pos="426"/>
        </w:tabs>
        <w:spacing w:after="0" w:line="240" w:lineRule="auto"/>
        <w:rPr>
          <w:rFonts w:ascii="Times New Roman" w:hAnsi="Times New Roman" w:cs="Times New Roman"/>
          <w:b/>
          <w:bCs/>
          <w:sz w:val="24"/>
          <w:szCs w:val="24"/>
        </w:rPr>
      </w:pPr>
    </w:p>
    <w:p w14:paraId="594F3E6E" w14:textId="77777777" w:rsidR="00802111" w:rsidRPr="002D7ABF" w:rsidRDefault="00802111" w:rsidP="003B0B48">
      <w:pPr>
        <w:pStyle w:val="Standard"/>
        <w:tabs>
          <w:tab w:val="left" w:pos="426"/>
        </w:tabs>
        <w:spacing w:after="0" w:line="240" w:lineRule="auto"/>
        <w:jc w:val="center"/>
        <w:rPr>
          <w:rFonts w:ascii="Times New Roman" w:hAnsi="Times New Roman" w:cs="Times New Roman"/>
          <w:b/>
          <w:bCs/>
          <w:sz w:val="24"/>
          <w:szCs w:val="24"/>
        </w:rPr>
      </w:pPr>
    </w:p>
    <w:p w14:paraId="202F7D21" w14:textId="77777777" w:rsidR="003B0B48" w:rsidRPr="002D7ABF" w:rsidRDefault="003B0B48" w:rsidP="003B0B48">
      <w:pPr>
        <w:pStyle w:val="Standard"/>
        <w:tabs>
          <w:tab w:val="left" w:pos="426"/>
        </w:tabs>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 63</w:t>
      </w:r>
    </w:p>
    <w:p w14:paraId="58E00D90" w14:textId="77777777" w:rsidR="003B0B48" w:rsidRPr="002D7ABF" w:rsidRDefault="003B0B48" w:rsidP="003B0B48">
      <w:pPr>
        <w:pStyle w:val="Standard"/>
        <w:tabs>
          <w:tab w:val="left" w:pos="426"/>
        </w:tabs>
        <w:spacing w:after="0" w:line="240" w:lineRule="auto"/>
        <w:jc w:val="center"/>
        <w:rPr>
          <w:rFonts w:ascii="Times New Roman" w:hAnsi="Times New Roman" w:cs="Times New Roman"/>
          <w:b/>
          <w:bCs/>
          <w:sz w:val="24"/>
          <w:szCs w:val="24"/>
        </w:rPr>
      </w:pPr>
      <w:r w:rsidRPr="002D7ABF">
        <w:rPr>
          <w:rFonts w:ascii="Times New Roman" w:hAnsi="Times New Roman" w:cs="Times New Roman"/>
          <w:b/>
          <w:bCs/>
          <w:sz w:val="24"/>
          <w:szCs w:val="24"/>
        </w:rPr>
        <w:t>Povinnosti držiteľa starého vozidla</w:t>
      </w:r>
    </w:p>
    <w:p w14:paraId="26753E75" w14:textId="77777777" w:rsidR="003B0B48" w:rsidRPr="002D7ABF" w:rsidRDefault="003B0B48" w:rsidP="003B0B48">
      <w:pPr>
        <w:pStyle w:val="Standard"/>
        <w:tabs>
          <w:tab w:val="left" w:pos="426"/>
        </w:tabs>
        <w:spacing w:after="0" w:line="240" w:lineRule="auto"/>
        <w:jc w:val="center"/>
        <w:rPr>
          <w:rFonts w:ascii="Times New Roman" w:hAnsi="Times New Roman" w:cs="Times New Roman"/>
          <w:b/>
          <w:bCs/>
          <w:sz w:val="24"/>
          <w:szCs w:val="24"/>
        </w:rPr>
      </w:pPr>
    </w:p>
    <w:p w14:paraId="7AE9CC9E" w14:textId="05D58270" w:rsidR="003B0B48" w:rsidRPr="002D7ABF" w:rsidRDefault="003B0B48" w:rsidP="00B36BB1">
      <w:pPr>
        <w:pStyle w:val="Standard"/>
        <w:numPr>
          <w:ilvl w:val="0"/>
          <w:numId w:val="164"/>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Držiteľ starého vozidla je povinný bezodkladne zabezpečiť odovzdanie starého vozidla osobe </w:t>
      </w:r>
      <w:r w:rsidR="00896CC4" w:rsidRPr="002D7ABF">
        <w:rPr>
          <w:rFonts w:ascii="Times New Roman" w:hAnsi="Times New Roman" w:cs="Times New Roman"/>
          <w:sz w:val="24"/>
          <w:szCs w:val="24"/>
        </w:rPr>
        <w:t xml:space="preserve">vykonávajúcej </w:t>
      </w:r>
      <w:r w:rsidRPr="002D7ABF">
        <w:rPr>
          <w:rFonts w:ascii="Times New Roman" w:hAnsi="Times New Roman" w:cs="Times New Roman"/>
          <w:sz w:val="24"/>
          <w:szCs w:val="24"/>
        </w:rPr>
        <w:t>zber starých vozidiel alebo spracovateľovi starých vozidiel.</w:t>
      </w:r>
    </w:p>
    <w:p w14:paraId="765BB97D"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37E7E66C" w14:textId="77777777" w:rsidR="003B0B48" w:rsidRPr="002D7ABF" w:rsidRDefault="003B0B48" w:rsidP="00B36BB1">
      <w:pPr>
        <w:pStyle w:val="Standard"/>
        <w:numPr>
          <w:ilvl w:val="0"/>
          <w:numId w:val="66"/>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Vyradenie starého vozidla z evidencie vozidiel sa uskutočňuje postupom podľa osobitného predpisu.</w:t>
      </w:r>
      <w:r w:rsidRPr="002D7ABF">
        <w:rPr>
          <w:rFonts w:ascii="Times New Roman" w:hAnsi="Times New Roman" w:cs="Times New Roman"/>
          <w:sz w:val="24"/>
          <w:szCs w:val="24"/>
          <w:vertAlign w:val="superscript"/>
        </w:rPr>
        <w:t xml:space="preserve"> </w:t>
      </w:r>
      <w:r w:rsidRPr="002D7ABF">
        <w:rPr>
          <w:rStyle w:val="Odkaznapoznmkupodiarou"/>
          <w:rFonts w:ascii="Times New Roman" w:hAnsi="Times New Roman"/>
          <w:sz w:val="24"/>
          <w:szCs w:val="24"/>
        </w:rPr>
        <w:footnoteReference w:id="89"/>
      </w:r>
      <w:r w:rsidRPr="002D7ABF">
        <w:rPr>
          <w:rFonts w:ascii="Times New Roman" w:hAnsi="Times New Roman" w:cs="Times New Roman"/>
          <w:b/>
          <w:sz w:val="24"/>
          <w:szCs w:val="24"/>
          <w:vertAlign w:val="superscript"/>
        </w:rPr>
        <w:t>)</w:t>
      </w:r>
    </w:p>
    <w:p w14:paraId="567F9A5F" w14:textId="77777777" w:rsidR="003B0B48" w:rsidRPr="002D7ABF" w:rsidRDefault="003B0B48" w:rsidP="003B0B48">
      <w:pPr>
        <w:pStyle w:val="Standard"/>
        <w:spacing w:after="0" w:line="240" w:lineRule="auto"/>
        <w:rPr>
          <w:rFonts w:ascii="Times New Roman" w:hAnsi="Times New Roman" w:cs="Times New Roman"/>
          <w:b/>
          <w:sz w:val="24"/>
          <w:szCs w:val="24"/>
        </w:rPr>
      </w:pPr>
    </w:p>
    <w:p w14:paraId="7851FFE1" w14:textId="77777777" w:rsidR="003B0B48" w:rsidRPr="002D7ABF" w:rsidRDefault="003B0B48" w:rsidP="003B0B48">
      <w:pPr>
        <w:pStyle w:val="Standard"/>
        <w:spacing w:after="0" w:line="240" w:lineRule="auto"/>
        <w:rPr>
          <w:rFonts w:ascii="Times New Roman" w:hAnsi="Times New Roman" w:cs="Times New Roman"/>
          <w:b/>
          <w:sz w:val="24"/>
          <w:szCs w:val="24"/>
        </w:rPr>
      </w:pPr>
      <w:r w:rsidRPr="002D7ABF">
        <w:rPr>
          <w:rFonts w:ascii="Times New Roman" w:hAnsi="Times New Roman" w:cs="Times New Roman"/>
          <w:b/>
          <w:sz w:val="24"/>
          <w:szCs w:val="24"/>
        </w:rPr>
        <w:t xml:space="preserve">  </w:t>
      </w:r>
    </w:p>
    <w:p w14:paraId="7CD264FA" w14:textId="24ABA44C"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64</w:t>
      </w:r>
      <w:r w:rsidR="0040224D" w:rsidRPr="002D7ABF">
        <w:rPr>
          <w:rFonts w:ascii="Times New Roman" w:hAnsi="Times New Roman" w:cs="Times New Roman"/>
          <w:b/>
          <w:sz w:val="24"/>
          <w:szCs w:val="24"/>
        </w:rPr>
        <w:t xml:space="preserve"> </w:t>
      </w:r>
    </w:p>
    <w:p w14:paraId="2E78CFF8"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Zber starých vozidiel</w:t>
      </w:r>
    </w:p>
    <w:p w14:paraId="6BCF2E63"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p>
    <w:p w14:paraId="06338F3E" w14:textId="0088792D" w:rsidR="003B0B48" w:rsidRPr="002D7ABF" w:rsidRDefault="003B0B48" w:rsidP="00B36BB1">
      <w:pPr>
        <w:pStyle w:val="Odsekzoznamu"/>
        <w:numPr>
          <w:ilvl w:val="0"/>
          <w:numId w:val="50"/>
        </w:numPr>
        <w:tabs>
          <w:tab w:val="left" w:pos="0"/>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Zber starých vozidiel môže vykonávať spracovateľ starých vozidiel alebo ten, kto má súhlas na prevádzkovanie zariadenia na zber starých vozidi</w:t>
      </w:r>
      <w:r w:rsidR="00770A63" w:rsidRPr="002D7ABF">
        <w:rPr>
          <w:rFonts w:ascii="Times New Roman" w:hAnsi="Times New Roman" w:cs="Times New Roman"/>
          <w:sz w:val="24"/>
          <w:szCs w:val="24"/>
        </w:rPr>
        <w:t>el podľa § 97</w:t>
      </w:r>
      <w:r w:rsidRPr="002D7ABF">
        <w:rPr>
          <w:rFonts w:ascii="Times New Roman" w:hAnsi="Times New Roman" w:cs="Times New Roman"/>
          <w:sz w:val="24"/>
          <w:szCs w:val="24"/>
        </w:rPr>
        <w:t xml:space="preserve"> ods. 1 písm. d) a uzavretú zmluvu so spracovateľom starých vozidiel.  </w:t>
      </w:r>
    </w:p>
    <w:p w14:paraId="030AF9FF" w14:textId="77777777" w:rsidR="003B0B48" w:rsidRPr="002D7ABF" w:rsidRDefault="003B0B48" w:rsidP="003B0B48">
      <w:pPr>
        <w:pStyle w:val="Odsekzoznamu"/>
        <w:tabs>
          <w:tab w:val="left" w:pos="0"/>
          <w:tab w:val="left" w:pos="426"/>
        </w:tabs>
        <w:spacing w:after="0" w:line="240" w:lineRule="auto"/>
        <w:ind w:left="0"/>
        <w:jc w:val="both"/>
        <w:rPr>
          <w:rFonts w:ascii="Times New Roman" w:hAnsi="Times New Roman" w:cs="Times New Roman"/>
          <w:sz w:val="24"/>
          <w:szCs w:val="24"/>
        </w:rPr>
      </w:pPr>
    </w:p>
    <w:p w14:paraId="57254F27" w14:textId="77777777" w:rsidR="003B0B48" w:rsidRPr="002D7ABF" w:rsidRDefault="003B0B48" w:rsidP="00B36BB1">
      <w:pPr>
        <w:pStyle w:val="Odsekzoznamu"/>
        <w:numPr>
          <w:ilvl w:val="0"/>
          <w:numId w:val="50"/>
        </w:numPr>
        <w:tabs>
          <w:tab w:val="left" w:pos="0"/>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Osoba oprávnená na zber starých vozidiel je povinná </w:t>
      </w:r>
    </w:p>
    <w:p w14:paraId="4D5A68C1" w14:textId="77777777" w:rsidR="003B0B48" w:rsidRPr="002D7ABF" w:rsidRDefault="003B0B48" w:rsidP="00CA66F7">
      <w:pPr>
        <w:pStyle w:val="Standard"/>
        <w:numPr>
          <w:ilvl w:val="0"/>
          <w:numId w:val="288"/>
        </w:numPr>
        <w:tabs>
          <w:tab w:val="left" w:pos="284"/>
          <w:tab w:val="left" w:pos="852"/>
          <w:tab w:val="left" w:pos="1135"/>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viesť a uchovávať evidenciu o prevzatých starých vozidlách a uchovávať ohlasované údaje,</w:t>
      </w:r>
    </w:p>
    <w:p w14:paraId="20719FF0" w14:textId="77777777" w:rsidR="003B0B48" w:rsidRPr="002D7ABF" w:rsidRDefault="003B0B48" w:rsidP="00CA66F7">
      <w:pPr>
        <w:pStyle w:val="Standard"/>
        <w:numPr>
          <w:ilvl w:val="0"/>
          <w:numId w:val="288"/>
        </w:numPr>
        <w:tabs>
          <w:tab w:val="left" w:pos="284"/>
          <w:tab w:val="left" w:pos="852"/>
          <w:tab w:val="left" w:pos="1135"/>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ohlasovať ustanovené údaje z evidencie podľa písmena a) štvrťročne príslušnému orgánu štátnej správy odpadového hospodárstva,</w:t>
      </w:r>
    </w:p>
    <w:p w14:paraId="42117C46" w14:textId="77777777" w:rsidR="003B0B48" w:rsidRPr="002D7ABF" w:rsidRDefault="003B0B48" w:rsidP="00CA66F7">
      <w:pPr>
        <w:pStyle w:val="Standard"/>
        <w:numPr>
          <w:ilvl w:val="0"/>
          <w:numId w:val="288"/>
        </w:numPr>
        <w:tabs>
          <w:tab w:val="left" w:pos="284"/>
          <w:tab w:val="left" w:pos="852"/>
          <w:tab w:val="left" w:pos="1135"/>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prevziať každé staré vozidlo od jeho držiteľa; ak ide o kompletné staré vozidlo, tak bez požadovania poplatku alebo inej služby,   </w:t>
      </w:r>
    </w:p>
    <w:p w14:paraId="33D96B36" w14:textId="77777777" w:rsidR="003B0B48" w:rsidRPr="002D7ABF" w:rsidRDefault="003B0B48" w:rsidP="00CA66F7">
      <w:pPr>
        <w:pStyle w:val="Standard"/>
        <w:numPr>
          <w:ilvl w:val="0"/>
          <w:numId w:val="288"/>
        </w:numPr>
        <w:tabs>
          <w:tab w:val="left" w:pos="284"/>
          <w:tab w:val="left" w:pos="852"/>
          <w:tab w:val="left" w:pos="1135"/>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vystaviť pri prevzatí starého vozidla potvrdenie o prevzatí starého vozidla na spracovanie  a jeden exemplár odovzdať držiteľovi starého vozidla,</w:t>
      </w:r>
    </w:p>
    <w:p w14:paraId="36F2D208" w14:textId="77777777" w:rsidR="003B0B48" w:rsidRPr="002D7ABF" w:rsidRDefault="003B0B48" w:rsidP="00CA66F7">
      <w:pPr>
        <w:pStyle w:val="Standard"/>
        <w:numPr>
          <w:ilvl w:val="0"/>
          <w:numId w:val="288"/>
        </w:numPr>
        <w:tabs>
          <w:tab w:val="left" w:pos="284"/>
          <w:tab w:val="left" w:pos="852"/>
          <w:tab w:val="left" w:pos="1135"/>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vykonávať zber výhradne na účel prepravy starých vozidiel na ich spracovanie k spracovateľovi starých vozidiel okrem prípadu, ak zber vykonáva sám spracovateľ starých vozidiel,</w:t>
      </w:r>
    </w:p>
    <w:p w14:paraId="1C704776" w14:textId="77777777" w:rsidR="003B0B48" w:rsidRPr="002D7ABF" w:rsidRDefault="003B0B48" w:rsidP="00CA66F7">
      <w:pPr>
        <w:pStyle w:val="Standard"/>
        <w:numPr>
          <w:ilvl w:val="0"/>
          <w:numId w:val="288"/>
        </w:numPr>
        <w:tabs>
          <w:tab w:val="left" w:pos="284"/>
          <w:tab w:val="left" w:pos="852"/>
          <w:tab w:val="left" w:pos="1135"/>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odovzdať spracovateľovi starých vozidiel, ktorý spĺňa podmienky tohto zákona každé odobrané staré vozidlo do 30 dní,</w:t>
      </w:r>
    </w:p>
    <w:p w14:paraId="1A724972" w14:textId="77777777" w:rsidR="003B0B48" w:rsidRPr="002D7ABF" w:rsidRDefault="003B0B48" w:rsidP="00CA66F7">
      <w:pPr>
        <w:pStyle w:val="Standard"/>
        <w:numPr>
          <w:ilvl w:val="0"/>
          <w:numId w:val="288"/>
        </w:numPr>
        <w:tabs>
          <w:tab w:val="left" w:pos="284"/>
          <w:tab w:val="left" w:pos="852"/>
          <w:tab w:val="left" w:pos="1135"/>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vykonávať zber starých vozidiel výlučne v zariadení, ktoré je zriadené a prevádzkované tak, aby nedochádzalo k ohrozeniu alebo poškodeniu životného prostredia, ani k odcudzeniu starých vozidiel alebo ich častí,</w:t>
      </w:r>
    </w:p>
    <w:p w14:paraId="2D784A25" w14:textId="77777777" w:rsidR="003B0B48" w:rsidRPr="002D7ABF" w:rsidRDefault="003B0B48" w:rsidP="00CA66F7">
      <w:pPr>
        <w:pStyle w:val="Standard"/>
        <w:numPr>
          <w:ilvl w:val="0"/>
          <w:numId w:val="288"/>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prevziať od držiteľa starého vozidla tabuľku s evidenčným číslom, osvedčenie o  evidencii časť I, osvedčenie o evidencii časť II a bezodkladne znehodnotiť tabuľku s evidenčným číslom a zabezpečiť jej úplné spracovanie,</w:t>
      </w:r>
    </w:p>
    <w:p w14:paraId="7AC13BF7" w14:textId="05D0018B" w:rsidR="003B0B48" w:rsidRPr="002D7ABF" w:rsidRDefault="00277862" w:rsidP="00CA66F7">
      <w:pPr>
        <w:pStyle w:val="Standard"/>
        <w:numPr>
          <w:ilvl w:val="0"/>
          <w:numId w:val="288"/>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zaslať </w:t>
      </w:r>
      <w:r w:rsidR="003B0B48" w:rsidRPr="002D7ABF">
        <w:rPr>
          <w:rFonts w:ascii="Times New Roman" w:hAnsi="Times New Roman" w:cs="Times New Roman"/>
          <w:sz w:val="24"/>
          <w:szCs w:val="24"/>
        </w:rPr>
        <w:t xml:space="preserve">po </w:t>
      </w:r>
      <w:r w:rsidR="00EF7CEA" w:rsidRPr="002D7ABF">
        <w:rPr>
          <w:rFonts w:ascii="Times New Roman" w:hAnsi="Times New Roman" w:cs="Times New Roman"/>
          <w:sz w:val="24"/>
          <w:szCs w:val="24"/>
        </w:rPr>
        <w:t>prevzatí</w:t>
      </w:r>
      <w:r w:rsidR="003B0B48" w:rsidRPr="002D7ABF">
        <w:rPr>
          <w:rFonts w:ascii="Times New Roman" w:hAnsi="Times New Roman" w:cs="Times New Roman"/>
          <w:sz w:val="24"/>
          <w:szCs w:val="24"/>
        </w:rPr>
        <w:t xml:space="preserve"> starého vozidla na spracovanie v elektronickej forme orgánu policajného zboru údaje o odovzdaní starého vozidla na jeho spracovanie a následne mu doručiť osvedčenie o evidencii časť I a časť II,</w:t>
      </w:r>
    </w:p>
    <w:p w14:paraId="55C72088" w14:textId="6A45EF7D" w:rsidR="00F66680" w:rsidRPr="002D7ABF" w:rsidRDefault="003B0B48" w:rsidP="00945129">
      <w:pPr>
        <w:pStyle w:val="Standard"/>
        <w:numPr>
          <w:ilvl w:val="0"/>
          <w:numId w:val="288"/>
        </w:numPr>
        <w:tabs>
          <w:tab w:val="left" w:pos="284"/>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vykonávať pri evidenčných úkonoch previerku osôb, dokladov a  vozidiel vo verejne prístupných pátracích informačných systémoch ministerstva vnútra.</w:t>
      </w:r>
    </w:p>
    <w:p w14:paraId="60ACDDFE" w14:textId="77777777" w:rsidR="000D1951" w:rsidRPr="002D7ABF" w:rsidRDefault="000D1951" w:rsidP="003B0B48">
      <w:pPr>
        <w:pStyle w:val="Standard"/>
        <w:spacing w:before="240" w:after="0" w:line="240" w:lineRule="auto"/>
        <w:jc w:val="center"/>
        <w:rPr>
          <w:rFonts w:ascii="Times New Roman" w:hAnsi="Times New Roman" w:cs="Times New Roman"/>
          <w:b/>
          <w:sz w:val="24"/>
          <w:szCs w:val="24"/>
        </w:rPr>
      </w:pPr>
    </w:p>
    <w:p w14:paraId="746536FD" w14:textId="09D5A24D" w:rsidR="003B0B48" w:rsidRPr="002D7ABF" w:rsidRDefault="005E2E9E" w:rsidP="005E2E9E">
      <w:pPr>
        <w:pStyle w:val="Standard"/>
        <w:spacing w:before="240"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3B0B48" w:rsidRPr="002D7ABF">
        <w:rPr>
          <w:rFonts w:ascii="Times New Roman" w:hAnsi="Times New Roman" w:cs="Times New Roman"/>
          <w:b/>
          <w:sz w:val="24"/>
          <w:szCs w:val="24"/>
        </w:rPr>
        <w:t>65</w:t>
      </w:r>
    </w:p>
    <w:p w14:paraId="69FB7142"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Povinnosti spracovateľa starých vozidiel</w:t>
      </w:r>
    </w:p>
    <w:p w14:paraId="6E34D9CC" w14:textId="77777777" w:rsidR="003B0B48" w:rsidRPr="002D7ABF" w:rsidRDefault="003B0B48" w:rsidP="003B0B48">
      <w:pPr>
        <w:pStyle w:val="Standard"/>
        <w:tabs>
          <w:tab w:val="left" w:pos="851"/>
        </w:tabs>
        <w:spacing w:after="0" w:line="240" w:lineRule="auto"/>
        <w:jc w:val="both"/>
        <w:rPr>
          <w:rFonts w:ascii="Times New Roman" w:hAnsi="Times New Roman" w:cs="Times New Roman"/>
          <w:b/>
          <w:sz w:val="24"/>
          <w:szCs w:val="24"/>
        </w:rPr>
      </w:pPr>
    </w:p>
    <w:p w14:paraId="7C946BBB" w14:textId="77777777" w:rsidR="003B0B48" w:rsidRPr="002D7ABF" w:rsidRDefault="003B0B48" w:rsidP="00B36BB1">
      <w:pPr>
        <w:pStyle w:val="Standard"/>
        <w:numPr>
          <w:ilvl w:val="0"/>
          <w:numId w:val="16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Spracovateľ starých vozidiel je povinný okrem povinností podľa § 14 a 17</w:t>
      </w:r>
    </w:p>
    <w:p w14:paraId="64F5D241" w14:textId="23FFD855" w:rsidR="003B0B48" w:rsidRPr="002D7ABF" w:rsidRDefault="003B0B48" w:rsidP="00B36BB1">
      <w:pPr>
        <w:pStyle w:val="Standard"/>
        <w:numPr>
          <w:ilvl w:val="0"/>
          <w:numId w:val="166"/>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spracovávať staré vozidlá v súlade s</w:t>
      </w:r>
      <w:r w:rsidR="001D2BD5" w:rsidRPr="002D7ABF">
        <w:rPr>
          <w:rFonts w:ascii="Times New Roman" w:hAnsi="Times New Roman" w:cs="Times New Roman"/>
          <w:sz w:val="24"/>
          <w:szCs w:val="24"/>
        </w:rPr>
        <w:t> udeleným súhlasom</w:t>
      </w:r>
      <w:r w:rsidRPr="002D7ABF">
        <w:rPr>
          <w:rFonts w:ascii="Times New Roman" w:hAnsi="Times New Roman" w:cs="Times New Roman"/>
          <w:sz w:val="24"/>
          <w:szCs w:val="24"/>
        </w:rPr>
        <w:t xml:space="preserve"> </w:t>
      </w:r>
      <w:r w:rsidR="001D2BD5" w:rsidRPr="002D7ABF">
        <w:rPr>
          <w:rFonts w:ascii="Times New Roman" w:hAnsi="Times New Roman" w:cs="Times New Roman"/>
          <w:sz w:val="24"/>
          <w:szCs w:val="24"/>
        </w:rPr>
        <w:t xml:space="preserve">a </w:t>
      </w:r>
      <w:r w:rsidRPr="002D7ABF">
        <w:rPr>
          <w:rFonts w:ascii="Times New Roman" w:hAnsi="Times New Roman" w:cs="Times New Roman"/>
          <w:sz w:val="24"/>
          <w:szCs w:val="24"/>
        </w:rPr>
        <w:t>dodržiavať požiadavky ustanovené v autorizácii na spracovanie starých vozidiel,</w:t>
      </w:r>
    </w:p>
    <w:p w14:paraId="458FE20D" w14:textId="0F51041E"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 xml:space="preserve">mať uzavretú zmluvu </w:t>
      </w:r>
      <w:r w:rsidR="008056E5" w:rsidRPr="002D7ABF">
        <w:rPr>
          <w:rFonts w:ascii="Times New Roman" w:hAnsi="Times New Roman" w:cs="Times New Roman"/>
          <w:sz w:val="24"/>
          <w:szCs w:val="24"/>
        </w:rPr>
        <w:t xml:space="preserve">o spracovaní starých vozidiel </w:t>
      </w:r>
      <w:r w:rsidRPr="002D7ABF">
        <w:rPr>
          <w:rFonts w:ascii="Times New Roman" w:hAnsi="Times New Roman" w:cs="Times New Roman"/>
          <w:sz w:val="24"/>
          <w:szCs w:val="24"/>
        </w:rPr>
        <w:t>s  výrobcom vozidiel alebo príslušnou organizáciou zodpovednosti výrobcov,</w:t>
      </w:r>
    </w:p>
    <w:p w14:paraId="3BDFEFC7" w14:textId="77777777" w:rsidR="003B0B48" w:rsidRPr="002D7ABF" w:rsidRDefault="003B0B48" w:rsidP="003B0B48">
      <w:pPr>
        <w:pStyle w:val="Standard"/>
        <w:numPr>
          <w:ilvl w:val="0"/>
          <w:numId w:val="3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voliť pri výstavbe zariadenia na spracovanie starých vozidiel alebo pri jeho modernizácii najlepšie dostupné technológie s prihliadnutím na primeranosť výdavkov na ich obstaranie a prevádzku,</w:t>
      </w:r>
    </w:p>
    <w:p w14:paraId="18FE8414" w14:textId="144517A2" w:rsidR="003B0B48" w:rsidRPr="002D7ABF" w:rsidRDefault="003B0B48" w:rsidP="003B0B48">
      <w:pPr>
        <w:pStyle w:val="Standard"/>
        <w:numPr>
          <w:ilvl w:val="0"/>
          <w:numId w:val="3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lang w:eastAsia="sk-SK"/>
        </w:rPr>
        <w:t>uvádzať do prevádzky a prevádzkovať stroje a zariadenia na spracovanie starých vozidiel  v súlade s platnou dokumentáciou, s podmienkami určenými v</w:t>
      </w:r>
      <w:r w:rsidR="001D2BD5" w:rsidRPr="002D7ABF">
        <w:rPr>
          <w:rFonts w:ascii="Times New Roman" w:hAnsi="Times New Roman" w:cs="Times New Roman"/>
          <w:sz w:val="24"/>
          <w:szCs w:val="24"/>
          <w:lang w:eastAsia="sk-SK"/>
        </w:rPr>
        <w:t xml:space="preserve"> udelenom </w:t>
      </w:r>
      <w:r w:rsidRPr="002D7ABF">
        <w:rPr>
          <w:rFonts w:ascii="Times New Roman" w:hAnsi="Times New Roman" w:cs="Times New Roman"/>
          <w:sz w:val="24"/>
          <w:szCs w:val="24"/>
          <w:lang w:eastAsia="sk-SK"/>
        </w:rPr>
        <w:t>súhlase a s</w:t>
      </w:r>
      <w:r w:rsidR="001D2BD5" w:rsidRPr="002D7ABF">
        <w:rPr>
          <w:rFonts w:ascii="Times New Roman" w:hAnsi="Times New Roman" w:cs="Times New Roman"/>
          <w:sz w:val="24"/>
          <w:szCs w:val="24"/>
          <w:lang w:eastAsia="sk-SK"/>
        </w:rPr>
        <w:t xml:space="preserve"> udelenou </w:t>
      </w:r>
      <w:r w:rsidRPr="002D7ABF">
        <w:rPr>
          <w:rFonts w:ascii="Times New Roman" w:hAnsi="Times New Roman" w:cs="Times New Roman"/>
          <w:sz w:val="24"/>
          <w:szCs w:val="24"/>
          <w:lang w:eastAsia="sk-SK"/>
        </w:rPr>
        <w:t>autorizáciou,</w:t>
      </w:r>
    </w:p>
    <w:p w14:paraId="771DC47C" w14:textId="77777777" w:rsidR="003B0B48" w:rsidRPr="002D7ABF" w:rsidRDefault="003B0B48" w:rsidP="003B0B48">
      <w:pPr>
        <w:pStyle w:val="Standard"/>
        <w:numPr>
          <w:ilvl w:val="0"/>
          <w:numId w:val="33"/>
        </w:numPr>
        <w:spacing w:after="0" w:line="240" w:lineRule="auto"/>
        <w:ind w:left="85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viesť prevádzkovú dokumentáciu o spracovaní starých vozidiel,</w:t>
      </w:r>
    </w:p>
    <w:p w14:paraId="4C07C55A" w14:textId="77777777" w:rsidR="003B0B48" w:rsidRPr="002D7ABF" w:rsidRDefault="003B0B48" w:rsidP="003B0B48">
      <w:pPr>
        <w:pStyle w:val="Standard"/>
        <w:numPr>
          <w:ilvl w:val="0"/>
          <w:numId w:val="33"/>
        </w:numPr>
        <w:spacing w:after="0" w:line="240" w:lineRule="auto"/>
        <w:ind w:left="85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viesť evidenciu častí a súčiastok, ktoré sa použijú na opätovné použitie,</w:t>
      </w:r>
    </w:p>
    <w:p w14:paraId="612AF4B8" w14:textId="77777777" w:rsidR="003B0B48" w:rsidRPr="002D7ABF" w:rsidRDefault="003B0B48" w:rsidP="003B0B48">
      <w:pPr>
        <w:pStyle w:val="Standard"/>
        <w:numPr>
          <w:ilvl w:val="0"/>
          <w:numId w:val="3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nakladať so starým vozidlom tak, aby bolo predovšetkým zbavené látok nebezpečných pre životné prostredie, a vykonať ďalšie opatrenia na zníženie negatívnych vplyvov na životné prostredie,</w:t>
      </w:r>
    </w:p>
    <w:p w14:paraId="47FB2DAE" w14:textId="77777777" w:rsidR="003B0B48" w:rsidRPr="002D7ABF" w:rsidRDefault="003B0B48" w:rsidP="003B0B48">
      <w:pPr>
        <w:pStyle w:val="Standard"/>
        <w:numPr>
          <w:ilvl w:val="0"/>
          <w:numId w:val="33"/>
        </w:numPr>
        <w:tabs>
          <w:tab w:val="left" w:pos="568"/>
        </w:tabs>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zabezpečiť úplné spracovanie starého vozidla v lehote do jedného roka od jeho prevzatia na spracovanie, vrátane zabezpečenia opätovného použitia častí a súčiastok starého vozidla a zhodnotenia odpadov zo spracovania starých vozidiel, najmä recyklácie starých vozidiel, ako aj zneškodnenia nevyužiteľných zvyškov, </w:t>
      </w:r>
    </w:p>
    <w:p w14:paraId="0A144933" w14:textId="77777777" w:rsidR="003B0B48" w:rsidRPr="002D7ABF" w:rsidRDefault="003B0B48" w:rsidP="003B0B48">
      <w:pPr>
        <w:pStyle w:val="Standard"/>
        <w:numPr>
          <w:ilvl w:val="0"/>
          <w:numId w:val="33"/>
        </w:numPr>
        <w:tabs>
          <w:tab w:val="left" w:pos="568"/>
        </w:tabs>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prednostne odobrať použitú automobilovú batériu a akumulátor </w:t>
      </w:r>
      <w:r w:rsidRPr="002D7ABF">
        <w:rPr>
          <w:rFonts w:ascii="Times New Roman" w:hAnsi="Times New Roman" w:cs="Times New Roman"/>
          <w:sz w:val="24"/>
          <w:szCs w:val="24"/>
          <w:lang w:eastAsia="sk-SK"/>
        </w:rPr>
        <w:t xml:space="preserve">ak je súčasťou tohto starého vozidla a zabezpečiť ich odovzdanie spracovateľovi použitých batérií a akumulátorov, </w:t>
      </w:r>
      <w:r w:rsidRPr="002D7ABF">
        <w:rPr>
          <w:rFonts w:ascii="Times New Roman" w:hAnsi="Times New Roman" w:cs="Times New Roman"/>
          <w:sz w:val="24"/>
          <w:szCs w:val="24"/>
        </w:rPr>
        <w:t>určenému v zmluve podľa písmena b),</w:t>
      </w:r>
    </w:p>
    <w:p w14:paraId="4748ECF6" w14:textId="77777777" w:rsidR="003B0B48" w:rsidRPr="002D7ABF" w:rsidRDefault="003B0B48" w:rsidP="003B0B48">
      <w:pPr>
        <w:pStyle w:val="Standard"/>
        <w:numPr>
          <w:ilvl w:val="0"/>
          <w:numId w:val="33"/>
        </w:numPr>
        <w:tabs>
          <w:tab w:val="left" w:pos="568"/>
        </w:tabs>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odobrať použité prevádzkové kvapaliny a odovzdať osobe oprávnenej na nakladanie s nimi, určenej v zmluve podľa písmena b),</w:t>
      </w:r>
    </w:p>
    <w:p w14:paraId="53B7857D" w14:textId="39EDA17E" w:rsidR="003B0B48" w:rsidRPr="002D7ABF" w:rsidRDefault="003B0B48" w:rsidP="003B0B48">
      <w:pPr>
        <w:pStyle w:val="Standard"/>
        <w:numPr>
          <w:ilvl w:val="0"/>
          <w:numId w:val="33"/>
        </w:numPr>
        <w:tabs>
          <w:tab w:val="left" w:pos="426"/>
        </w:tabs>
        <w:spacing w:after="0" w:line="240" w:lineRule="auto"/>
        <w:ind w:left="851" w:hanging="426"/>
        <w:jc w:val="both"/>
        <w:rPr>
          <w:rFonts w:ascii="Times New Roman" w:hAnsi="Times New Roman"/>
          <w:sz w:val="24"/>
          <w:szCs w:val="24"/>
        </w:rPr>
      </w:pPr>
      <w:r w:rsidRPr="002D7ABF">
        <w:rPr>
          <w:rFonts w:ascii="Times New Roman" w:hAnsi="Times New Roman"/>
          <w:sz w:val="24"/>
          <w:szCs w:val="24"/>
        </w:rPr>
        <w:t>ohlasovať koordinačnému centru pre batérie a akumulátory množstvo odobratých použitých batérií a akumulátorov podľa písmena i),</w:t>
      </w:r>
      <w:r w:rsidR="00276D67" w:rsidRPr="002D7ABF">
        <w:rPr>
          <w:rFonts w:ascii="Times New Roman" w:hAnsi="Times New Roman"/>
          <w:sz w:val="24"/>
          <w:szCs w:val="24"/>
        </w:rPr>
        <w:t xml:space="preserve"> ich členenie na typy podľa § 42</w:t>
      </w:r>
      <w:r w:rsidRPr="002D7ABF">
        <w:rPr>
          <w:rFonts w:ascii="Times New Roman" w:hAnsi="Times New Roman"/>
          <w:sz w:val="24"/>
          <w:szCs w:val="24"/>
        </w:rPr>
        <w:t xml:space="preserve"> ods. 3 a názov spracovateľa použitých batérií a akumulátorov, ktorému ich odovzdal, </w:t>
      </w:r>
    </w:p>
    <w:p w14:paraId="4288EA5F" w14:textId="77777777" w:rsidR="003B0B48" w:rsidRPr="002D7ABF" w:rsidRDefault="003B0B48" w:rsidP="003B0B48">
      <w:pPr>
        <w:pStyle w:val="Standard"/>
        <w:numPr>
          <w:ilvl w:val="0"/>
          <w:numId w:val="33"/>
        </w:numPr>
        <w:tabs>
          <w:tab w:val="left" w:pos="426"/>
        </w:tabs>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zabezpečiť pri svojej činnosti dodržanie požiadaviek na recykláciu, opätovné použitie častí a súčiastok starých vozidiel a zhodnocovania odpadov zo spracovania starých vozidiel ustanovených vykonávacím predpisom,</w:t>
      </w:r>
    </w:p>
    <w:p w14:paraId="19940FD0"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zabezpečiť pri svojej činnosti dodržanie ustanovených záväzných limitov podľa prílohy č. 4 na opätovné použitie častí  starých vozidiel a zhodnocovanie odpadov zo spracovania starých vozidiel  vrátane recyklácie starých vozidiel,</w:t>
      </w:r>
    </w:p>
    <w:p w14:paraId="602F551C"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 xml:space="preserve">prevziať vo svojej prevádzke na spracovanie každé staré vozidlo od jeho držiteľa; ak ide o kompletné staré vozidlo, tak bez požadovania poplatku alebo inej služby,  </w:t>
      </w:r>
    </w:p>
    <w:p w14:paraId="12E0F601"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vystaviť pri prevzatí starého vozidla potvrdenie o prevzatí starého vozidla na spracovanie podľa vykonávacieho predpisu a jeden exemplár odovzdať osobe, od ktorej staré vozidlo prevzal; uvedená povinnosť sa neuplatní, ak staré vozidlo preberá od osoby  oprávnenej na zber starých vozidiel,</w:t>
      </w:r>
    </w:p>
    <w:p w14:paraId="5B4A4E3E" w14:textId="35455790"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publikovať informáci</w:t>
      </w:r>
      <w:r w:rsidR="00276D67" w:rsidRPr="002D7ABF">
        <w:rPr>
          <w:rFonts w:ascii="Times New Roman" w:hAnsi="Times New Roman" w:cs="Times New Roman"/>
          <w:sz w:val="24"/>
          <w:szCs w:val="24"/>
        </w:rPr>
        <w:t>e uvedené v §  61 ods. 1 písm. g</w:t>
      </w:r>
      <w:r w:rsidRPr="002D7ABF">
        <w:rPr>
          <w:rFonts w:ascii="Times New Roman" w:hAnsi="Times New Roman" w:cs="Times New Roman"/>
          <w:sz w:val="24"/>
          <w:szCs w:val="24"/>
        </w:rPr>
        <w:t xml:space="preserve">) druhý bod,  </w:t>
      </w:r>
    </w:p>
    <w:p w14:paraId="4CA87E1C" w14:textId="7EC343C9"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lastRenderedPageBreak/>
        <w:t>poskytnúť na požiadanie potrebnú súčinnosť výrobcovi vozidiel pri plnení jeho povinností podľa § 61 ods.</w:t>
      </w:r>
      <w:r w:rsidR="00276D67" w:rsidRPr="002D7ABF">
        <w:rPr>
          <w:rFonts w:ascii="Times New Roman" w:hAnsi="Times New Roman" w:cs="Times New Roman"/>
          <w:sz w:val="24"/>
          <w:szCs w:val="24"/>
        </w:rPr>
        <w:t xml:space="preserve"> 1 písm. g</w:t>
      </w:r>
      <w:r w:rsidRPr="002D7ABF">
        <w:rPr>
          <w:rFonts w:ascii="Times New Roman" w:hAnsi="Times New Roman" w:cs="Times New Roman"/>
          <w:sz w:val="24"/>
          <w:szCs w:val="24"/>
        </w:rPr>
        <w:t>) druhý bod,</w:t>
      </w:r>
    </w:p>
    <w:p w14:paraId="76FACCFD"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viesť a uchovávať evidenciu o spracovaní  starých vozidiel,</w:t>
      </w:r>
    </w:p>
    <w:p w14:paraId="0E96F76E"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ohlasovať ustanovené údaje z evidencie podľa písmena r) štvrťročne príslušnému orgánu štátnej správy odpadového hospodárstva a výrobcovi vozidiel a organizácii zodpovednosti výrobcov, s ktorými má uzavretú zmluvu a uchovávať ohlasované údaje,</w:t>
      </w:r>
    </w:p>
    <w:p w14:paraId="509EF1A1"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plniť povinnosti pôvodcu odpadu vo vzťahu k ním produkovaným odpadom,</w:t>
      </w:r>
    </w:p>
    <w:p w14:paraId="7CA88FF1"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prevziať od držiteľa starého vozidla tabuľku s evidenčným číslom, osvedčenie o evidencii časť I, osvedčenie o evidencii časť II a bezodkladne znehodnotiť tabuľku s evidenčným číslom a zabezpečiť jej úplné spracovanie,</w:t>
      </w:r>
    </w:p>
    <w:p w14:paraId="69A70450" w14:textId="77777777" w:rsidR="003B0B48" w:rsidRPr="002D7ABF" w:rsidRDefault="003B0B48"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po prevzatí starého vozidla na spracovanie zaslať v elektronickej forme orgánu policajného zboru údaje o spracovaní starého vozidla a následne mu doručiť osvedčenie o evidencii časť I a časť II,</w:t>
      </w:r>
    </w:p>
    <w:p w14:paraId="475D6354" w14:textId="6F187FA8" w:rsidR="003B0B48" w:rsidRPr="002D7ABF" w:rsidRDefault="00945129" w:rsidP="003B0B48">
      <w:pPr>
        <w:pStyle w:val="Standard"/>
        <w:numPr>
          <w:ilvl w:val="0"/>
          <w:numId w:val="33"/>
        </w:numPr>
        <w:spacing w:after="0" w:line="240" w:lineRule="auto"/>
        <w:ind w:left="851" w:hanging="426"/>
        <w:jc w:val="both"/>
        <w:rPr>
          <w:rFonts w:ascii="Times New Roman" w:hAnsi="Times New Roman" w:cs="Times New Roman"/>
          <w:sz w:val="24"/>
          <w:szCs w:val="24"/>
        </w:rPr>
      </w:pPr>
      <w:r w:rsidRPr="002D7ABF">
        <w:rPr>
          <w:rFonts w:ascii="Times New Roman" w:hAnsi="Times New Roman" w:cs="Times New Roman"/>
          <w:sz w:val="24"/>
          <w:szCs w:val="24"/>
        </w:rPr>
        <w:t xml:space="preserve">vykonávať </w:t>
      </w:r>
      <w:r w:rsidR="003B0B48" w:rsidRPr="002D7ABF">
        <w:rPr>
          <w:rFonts w:ascii="Times New Roman" w:hAnsi="Times New Roman" w:cs="Times New Roman"/>
          <w:sz w:val="24"/>
          <w:szCs w:val="24"/>
        </w:rPr>
        <w:t xml:space="preserve">pri evidenčných úkonoch previerku osôb, dokladov a vozidiel vo verejne prístupných pátracích informačných systémoch </w:t>
      </w:r>
      <w:r w:rsidRPr="002D7ABF">
        <w:rPr>
          <w:rFonts w:ascii="Times New Roman" w:hAnsi="Times New Roman" w:cs="Times New Roman"/>
          <w:sz w:val="24"/>
          <w:szCs w:val="24"/>
        </w:rPr>
        <w:t>Ministerstva vnútra Slovenskej republiky (ďalej len „ministerstvo</w:t>
      </w:r>
      <w:r w:rsidR="003B0B48" w:rsidRPr="002D7ABF">
        <w:rPr>
          <w:rFonts w:ascii="Times New Roman" w:hAnsi="Times New Roman" w:cs="Times New Roman"/>
          <w:sz w:val="24"/>
          <w:szCs w:val="24"/>
        </w:rPr>
        <w:t xml:space="preserve"> vnútra</w:t>
      </w:r>
      <w:r w:rsidRPr="002D7ABF">
        <w:rPr>
          <w:rFonts w:ascii="Times New Roman" w:hAnsi="Times New Roman" w:cs="Times New Roman"/>
          <w:sz w:val="24"/>
          <w:szCs w:val="24"/>
        </w:rPr>
        <w:t>“)</w:t>
      </w:r>
      <w:r w:rsidR="003B0B48" w:rsidRPr="002D7ABF">
        <w:rPr>
          <w:rFonts w:ascii="Times New Roman" w:hAnsi="Times New Roman" w:cs="Times New Roman"/>
          <w:sz w:val="24"/>
          <w:szCs w:val="24"/>
        </w:rPr>
        <w:t>.</w:t>
      </w:r>
    </w:p>
    <w:p w14:paraId="64B8676D" w14:textId="77777777" w:rsidR="003B0B48" w:rsidRPr="002D7ABF" w:rsidRDefault="003B0B48" w:rsidP="003B0B48">
      <w:pPr>
        <w:pStyle w:val="Standard"/>
        <w:tabs>
          <w:tab w:val="left" w:pos="1560"/>
        </w:tabs>
        <w:spacing w:after="0" w:line="240" w:lineRule="auto"/>
        <w:ind w:left="709" w:hanging="425"/>
        <w:jc w:val="both"/>
        <w:rPr>
          <w:rFonts w:ascii="Times New Roman" w:hAnsi="Times New Roman" w:cs="Times New Roman"/>
          <w:b/>
          <w:sz w:val="24"/>
          <w:szCs w:val="24"/>
        </w:rPr>
      </w:pPr>
    </w:p>
    <w:p w14:paraId="13284D26" w14:textId="5337EA01" w:rsidR="0039599D" w:rsidRPr="002D7ABF" w:rsidRDefault="003B0B48" w:rsidP="00F66680">
      <w:pPr>
        <w:pStyle w:val="Standard"/>
        <w:tabs>
          <w:tab w:val="left" w:pos="426"/>
        </w:tabs>
        <w:spacing w:after="0" w:line="240" w:lineRule="auto"/>
        <w:jc w:val="both"/>
        <w:rPr>
          <w:rFonts w:ascii="Times New Roman" w:hAnsi="Times New Roman" w:cs="Times New Roman"/>
          <w:sz w:val="24"/>
          <w:szCs w:val="24"/>
          <w:vertAlign w:val="superscript"/>
        </w:rPr>
      </w:pPr>
      <w:r w:rsidRPr="002D7ABF">
        <w:rPr>
          <w:rFonts w:ascii="Times New Roman" w:hAnsi="Times New Roman" w:cs="Times New Roman"/>
          <w:sz w:val="24"/>
          <w:szCs w:val="24"/>
        </w:rPr>
        <w:t>(2) Ustanoveniami odseku 1 písm. p) a q) nie je dotknutá ochrana údajov podľa osobitných predpisov.</w:t>
      </w:r>
      <w:r w:rsidR="00663452" w:rsidRPr="002D7ABF">
        <w:rPr>
          <w:rFonts w:ascii="Times New Roman" w:hAnsi="Times New Roman" w:cs="Times New Roman"/>
          <w:sz w:val="24"/>
          <w:szCs w:val="24"/>
          <w:vertAlign w:val="superscript"/>
        </w:rPr>
        <w:t>19)</w:t>
      </w:r>
    </w:p>
    <w:p w14:paraId="7B070F1A" w14:textId="77777777" w:rsidR="0039599D" w:rsidRPr="002D7ABF" w:rsidRDefault="0039599D" w:rsidP="003B0B48">
      <w:pPr>
        <w:pStyle w:val="Standard"/>
        <w:spacing w:after="0" w:line="240" w:lineRule="auto"/>
        <w:jc w:val="center"/>
        <w:rPr>
          <w:rFonts w:ascii="Times New Roman" w:hAnsi="Times New Roman" w:cs="Times New Roman"/>
          <w:b/>
          <w:sz w:val="24"/>
          <w:szCs w:val="24"/>
        </w:rPr>
      </w:pPr>
    </w:p>
    <w:p w14:paraId="55D3A894" w14:textId="1FD8FACC"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66</w:t>
      </w:r>
      <w:r w:rsidR="00EF7CEA" w:rsidRPr="002D7ABF">
        <w:rPr>
          <w:rFonts w:ascii="Times New Roman" w:hAnsi="Times New Roman" w:cs="Times New Roman"/>
          <w:b/>
          <w:sz w:val="24"/>
          <w:szCs w:val="24"/>
        </w:rPr>
        <w:t xml:space="preserve"> </w:t>
      </w:r>
    </w:p>
    <w:p w14:paraId="33F7245C" w14:textId="77777777" w:rsidR="003B0B48" w:rsidRPr="002D7ABF" w:rsidRDefault="003B0B48" w:rsidP="003B0B48">
      <w:pPr>
        <w:pStyle w:val="Standard"/>
        <w:spacing w:after="0" w:line="240" w:lineRule="auto"/>
        <w:jc w:val="center"/>
      </w:pPr>
      <w:r w:rsidRPr="002D7ABF">
        <w:rPr>
          <w:rFonts w:ascii="Times New Roman" w:hAnsi="Times New Roman" w:cs="Times New Roman"/>
          <w:b/>
          <w:sz w:val="24"/>
          <w:szCs w:val="24"/>
        </w:rPr>
        <w:t>Určené parkovisko</w:t>
      </w:r>
    </w:p>
    <w:p w14:paraId="2B3ABB29" w14:textId="77777777" w:rsidR="003B0B48" w:rsidRPr="002D7ABF" w:rsidRDefault="003B0B48" w:rsidP="003B0B48">
      <w:pPr>
        <w:pStyle w:val="Standard"/>
        <w:spacing w:after="0" w:line="240" w:lineRule="auto"/>
        <w:ind w:left="360"/>
        <w:jc w:val="both"/>
        <w:rPr>
          <w:rFonts w:ascii="Times New Roman" w:hAnsi="Times New Roman" w:cs="Times New Roman"/>
          <w:sz w:val="24"/>
          <w:szCs w:val="24"/>
        </w:rPr>
      </w:pPr>
    </w:p>
    <w:p w14:paraId="108569CC" w14:textId="605BD4A6" w:rsidR="003B0B48" w:rsidRPr="002D7ABF" w:rsidRDefault="003B0B48" w:rsidP="00276D67">
      <w:pPr>
        <w:pStyle w:val="Standard"/>
        <w:numPr>
          <w:ilvl w:val="0"/>
          <w:numId w:val="167"/>
        </w:numPr>
        <w:tabs>
          <w:tab w:val="left" w:pos="426"/>
        </w:tabs>
        <w:spacing w:after="0" w:line="240" w:lineRule="auto"/>
        <w:ind w:left="0" w:firstLine="1"/>
        <w:jc w:val="both"/>
        <w:rPr>
          <w:rFonts w:ascii="Times New Roman" w:hAnsi="Times New Roman" w:cs="Times New Roman"/>
          <w:sz w:val="24"/>
          <w:szCs w:val="24"/>
        </w:rPr>
      </w:pPr>
      <w:r w:rsidRPr="002D7ABF">
        <w:rPr>
          <w:rFonts w:ascii="Times New Roman" w:hAnsi="Times New Roman" w:cs="Times New Roman"/>
          <w:sz w:val="24"/>
          <w:szCs w:val="24"/>
        </w:rPr>
        <w:t>Určené parkovisko určuje príslušný orgán štátnej správy odpadového hospodárstva na</w:t>
      </w:r>
      <w:r w:rsidR="00276D67" w:rsidRPr="002D7ABF">
        <w:rPr>
          <w:rFonts w:ascii="Times New Roman" w:hAnsi="Times New Roman" w:cs="Times New Roman"/>
          <w:sz w:val="24"/>
          <w:szCs w:val="24"/>
        </w:rPr>
        <w:t xml:space="preserve"> </w:t>
      </w:r>
      <w:r w:rsidRPr="002D7ABF">
        <w:rPr>
          <w:rFonts w:ascii="Times New Roman" w:hAnsi="Times New Roman" w:cs="Times New Roman"/>
          <w:sz w:val="24"/>
          <w:szCs w:val="24"/>
        </w:rPr>
        <w:t>základe písomnej žiadosti osoby, ktorej bol vydaný súhlas na zber starých vozidiel alebo na spracova</w:t>
      </w:r>
      <w:r w:rsidR="009E5DC4" w:rsidRPr="002D7ABF">
        <w:rPr>
          <w:rFonts w:ascii="Times New Roman" w:hAnsi="Times New Roman" w:cs="Times New Roman"/>
          <w:sz w:val="24"/>
          <w:szCs w:val="24"/>
        </w:rPr>
        <w:t xml:space="preserve">nie starých vozidiel podľa § </w:t>
      </w:r>
      <w:r w:rsidR="00770A63" w:rsidRPr="002D7ABF">
        <w:rPr>
          <w:rFonts w:ascii="Times New Roman" w:hAnsi="Times New Roman" w:cs="Times New Roman"/>
          <w:sz w:val="24"/>
          <w:szCs w:val="24"/>
        </w:rPr>
        <w:t>97</w:t>
      </w:r>
      <w:r w:rsidRPr="002D7ABF">
        <w:rPr>
          <w:rFonts w:ascii="Times New Roman" w:hAnsi="Times New Roman" w:cs="Times New Roman"/>
          <w:sz w:val="24"/>
          <w:szCs w:val="24"/>
        </w:rPr>
        <w:t xml:space="preserve"> ods. 1 písm. c); ak je žiadosť o určenie určeného parkoviska súčasťou žiadosti o vydanie súhlasu na zber starých vozidiel alebo na spracovanie starých vozidiel, tento orgán môže určené parkovisko určiť v rozhodnutí, ktorým súhlas na zber starých vozidiel alebo na spracovanie starých vozidiel vydáva.</w:t>
      </w:r>
    </w:p>
    <w:p w14:paraId="69387273" w14:textId="77777777" w:rsidR="003B0B48" w:rsidRPr="002D7ABF" w:rsidRDefault="003B0B48" w:rsidP="003B0B48">
      <w:pPr>
        <w:pStyle w:val="Standard"/>
        <w:spacing w:after="0" w:line="240" w:lineRule="auto"/>
        <w:ind w:left="425"/>
        <w:jc w:val="both"/>
        <w:rPr>
          <w:rFonts w:ascii="Times New Roman" w:hAnsi="Times New Roman" w:cs="Times New Roman"/>
          <w:sz w:val="24"/>
          <w:szCs w:val="24"/>
        </w:rPr>
      </w:pPr>
    </w:p>
    <w:p w14:paraId="358BA096"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(2) Určené  parkovisko  musí  byť  zriadené  a prevádzkované  tak, aby nedochádzalo k ohrozeniu alebo poškodeniu životného prostredia, ani k odcudzeniu vozidiel alebo ich častí.</w:t>
      </w:r>
    </w:p>
    <w:p w14:paraId="489C692B" w14:textId="77777777" w:rsidR="003B0B48" w:rsidRPr="002D7ABF" w:rsidRDefault="003B0B48" w:rsidP="003B0B48">
      <w:pPr>
        <w:pStyle w:val="Standard"/>
        <w:spacing w:after="0" w:line="240" w:lineRule="auto"/>
        <w:ind w:left="360"/>
        <w:jc w:val="both"/>
        <w:rPr>
          <w:rFonts w:ascii="Times New Roman" w:hAnsi="Times New Roman" w:cs="Times New Roman"/>
          <w:sz w:val="24"/>
          <w:szCs w:val="24"/>
        </w:rPr>
      </w:pPr>
    </w:p>
    <w:p w14:paraId="337B65D2" w14:textId="77777777" w:rsidR="003B0B48" w:rsidRPr="002D7ABF" w:rsidRDefault="003B0B48" w:rsidP="00B36BB1">
      <w:pPr>
        <w:pStyle w:val="Standard"/>
        <w:numPr>
          <w:ilvl w:val="0"/>
          <w:numId w:val="51"/>
        </w:numPr>
        <w:spacing w:after="0" w:line="240" w:lineRule="auto"/>
        <w:ind w:hanging="426"/>
        <w:jc w:val="both"/>
        <w:rPr>
          <w:rFonts w:ascii="Times New Roman" w:hAnsi="Times New Roman" w:cs="Times New Roman"/>
          <w:sz w:val="24"/>
          <w:szCs w:val="24"/>
        </w:rPr>
      </w:pPr>
      <w:r w:rsidRPr="002D7ABF">
        <w:rPr>
          <w:rFonts w:ascii="Times New Roman" w:hAnsi="Times New Roman" w:cs="Times New Roman"/>
          <w:sz w:val="24"/>
          <w:szCs w:val="24"/>
        </w:rPr>
        <w:t>(3) Prevádzkovateľ určeného parkoviska je povinný</w:t>
      </w:r>
    </w:p>
    <w:p w14:paraId="1FFE02E8" w14:textId="686736C3" w:rsidR="003B0B48" w:rsidRPr="002D7ABF" w:rsidRDefault="003B0B48" w:rsidP="00CA66F7">
      <w:pPr>
        <w:pStyle w:val="Standard"/>
        <w:numPr>
          <w:ilvl w:val="0"/>
          <w:numId w:val="28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zriadiť a prevádzkovať určené parkovisko </w:t>
      </w:r>
      <w:r w:rsidR="00945129" w:rsidRPr="002D7ABF">
        <w:rPr>
          <w:rFonts w:ascii="Times New Roman" w:hAnsi="Times New Roman" w:cs="Times New Roman"/>
          <w:sz w:val="24"/>
          <w:szCs w:val="24"/>
        </w:rPr>
        <w:t>podľa odseku</w:t>
      </w:r>
      <w:r w:rsidRPr="002D7ABF">
        <w:rPr>
          <w:rFonts w:ascii="Times New Roman" w:hAnsi="Times New Roman" w:cs="Times New Roman"/>
          <w:sz w:val="24"/>
          <w:szCs w:val="24"/>
        </w:rPr>
        <w:t xml:space="preserve"> 2,</w:t>
      </w:r>
    </w:p>
    <w:p w14:paraId="6EC23B0C" w14:textId="77777777" w:rsidR="003B0B48" w:rsidRPr="002D7ABF" w:rsidRDefault="003B0B48" w:rsidP="00CA66F7">
      <w:pPr>
        <w:pStyle w:val="Standard"/>
        <w:numPr>
          <w:ilvl w:val="0"/>
          <w:numId w:val="28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viesť evidenciu o vozidlách prevzatých a odovzdaných na určené parkovisko,</w:t>
      </w:r>
    </w:p>
    <w:p w14:paraId="2C60211D" w14:textId="010EF116" w:rsidR="003B0B48" w:rsidRPr="002D7ABF" w:rsidRDefault="00710FF8" w:rsidP="00CA66F7">
      <w:pPr>
        <w:pStyle w:val="Standard"/>
        <w:numPr>
          <w:ilvl w:val="0"/>
          <w:numId w:val="28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vykonávať </w:t>
      </w:r>
      <w:r w:rsidR="003B0B48" w:rsidRPr="002D7ABF">
        <w:rPr>
          <w:rFonts w:ascii="Times New Roman" w:hAnsi="Times New Roman" w:cs="Times New Roman"/>
          <w:sz w:val="24"/>
          <w:szCs w:val="24"/>
        </w:rPr>
        <w:t>pri evidenčných úkonoch previerku  vozidiel vo verejne prístupných pátracích informačných systémoch ministerstva vnútra.</w:t>
      </w:r>
    </w:p>
    <w:p w14:paraId="7EE322C8" w14:textId="77777777" w:rsidR="003B0B48" w:rsidRPr="002D7ABF" w:rsidRDefault="003B0B48" w:rsidP="003B0B48">
      <w:pPr>
        <w:pStyle w:val="Standard"/>
        <w:spacing w:after="0" w:line="240" w:lineRule="auto"/>
        <w:ind w:left="900" w:hanging="333"/>
        <w:jc w:val="both"/>
        <w:rPr>
          <w:rFonts w:ascii="Times New Roman" w:hAnsi="Times New Roman" w:cs="Times New Roman"/>
          <w:sz w:val="24"/>
          <w:szCs w:val="24"/>
        </w:rPr>
      </w:pPr>
    </w:p>
    <w:p w14:paraId="6ABA5D45"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(4) Prevádzkovateľ určeného parkoviska je oprávnený požadovať úhradu ekonomicky oprávnených nákladov súvisiacich s dopravou vozidla a jeho umiestnením na  určenom parkovisku od</w:t>
      </w:r>
    </w:p>
    <w:p w14:paraId="0A9921C5" w14:textId="7D9E7220" w:rsidR="003B0B48" w:rsidRPr="002D7ABF" w:rsidRDefault="003B0B48" w:rsidP="00CA66F7">
      <w:pPr>
        <w:pStyle w:val="Standard"/>
        <w:numPr>
          <w:ilvl w:val="1"/>
          <w:numId w:val="29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držiteľa  vozidla,</w:t>
      </w:r>
      <w:r w:rsidR="00502F89" w:rsidRPr="002D7ABF">
        <w:rPr>
          <w:rStyle w:val="Odkaznapoznmkupodiarou"/>
          <w:rFonts w:ascii="Times New Roman" w:hAnsi="Times New Roman"/>
          <w:sz w:val="24"/>
          <w:szCs w:val="24"/>
        </w:rPr>
        <w:footnoteReference w:id="90"/>
      </w:r>
      <w:r w:rsidR="00502F89" w:rsidRPr="002D7ABF">
        <w:rPr>
          <w:rFonts w:ascii="Times New Roman" w:hAnsi="Times New Roman" w:cs="Times New Roman"/>
          <w:sz w:val="24"/>
          <w:szCs w:val="24"/>
          <w:vertAlign w:val="superscript"/>
        </w:rPr>
        <w:t>)</w:t>
      </w:r>
    </w:p>
    <w:p w14:paraId="2FB14627" w14:textId="54CFF0DC" w:rsidR="003B0B48" w:rsidRPr="002D7ABF" w:rsidRDefault="00502F89" w:rsidP="00CA66F7">
      <w:pPr>
        <w:pStyle w:val="Standard"/>
        <w:numPr>
          <w:ilvl w:val="1"/>
          <w:numId w:val="290"/>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trike/>
          <w:sz w:val="24"/>
          <w:szCs w:val="24"/>
        </w:rPr>
        <w:t>od</w:t>
      </w:r>
      <w:r w:rsidRPr="002D7ABF">
        <w:rPr>
          <w:rFonts w:ascii="Times New Roman" w:hAnsi="Times New Roman" w:cs="Times New Roman"/>
          <w:sz w:val="24"/>
          <w:szCs w:val="24"/>
        </w:rPr>
        <w:t xml:space="preserve"> osoby, ktorá rozhodla o umiestnení vozidla na určené parkovisko, </w:t>
      </w:r>
      <w:r w:rsidR="003B0B48" w:rsidRPr="002D7ABF">
        <w:rPr>
          <w:rFonts w:ascii="Times New Roman" w:hAnsi="Times New Roman" w:cs="Times New Roman"/>
          <w:sz w:val="24"/>
          <w:szCs w:val="24"/>
        </w:rPr>
        <w:t>ak sa jeho držiteľa nepodarilo zistiť alebo ak jeho držiteľ neexistuje .</w:t>
      </w:r>
    </w:p>
    <w:p w14:paraId="3EDD19DD" w14:textId="77777777" w:rsidR="003B0B48" w:rsidRPr="002D7ABF" w:rsidRDefault="003B0B48" w:rsidP="003B0B48">
      <w:pPr>
        <w:pStyle w:val="Standard"/>
        <w:spacing w:after="0" w:line="240" w:lineRule="auto"/>
        <w:jc w:val="both"/>
        <w:rPr>
          <w:rFonts w:ascii="Times New Roman" w:hAnsi="Times New Roman" w:cs="Times New Roman"/>
          <w:sz w:val="24"/>
          <w:szCs w:val="24"/>
        </w:rPr>
      </w:pPr>
    </w:p>
    <w:p w14:paraId="43360901" w14:textId="50F0C548" w:rsidR="003B0B48" w:rsidRPr="002D7ABF" w:rsidRDefault="003B0B48" w:rsidP="003B0B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(5) </w:t>
      </w:r>
      <w:r w:rsidR="00753516" w:rsidRPr="002D7ABF">
        <w:rPr>
          <w:rFonts w:ascii="Times New Roman" w:hAnsi="Times New Roman" w:cs="Times New Roman"/>
          <w:sz w:val="24"/>
          <w:szCs w:val="24"/>
        </w:rPr>
        <w:t>Prevzatie starého vozidla z určeného parkoviska a spracovanie starého vozidla sú povinní zabezpečiť</w:t>
      </w:r>
    </w:p>
    <w:p w14:paraId="04084B5B" w14:textId="6F6F0D7E" w:rsidR="00753516" w:rsidRPr="002D7ABF" w:rsidRDefault="00753516" w:rsidP="00753516">
      <w:pPr>
        <w:pStyle w:val="Standard"/>
        <w:spacing w:after="0" w:line="240" w:lineRule="auto"/>
        <w:jc w:val="both"/>
        <w:rPr>
          <w:rFonts w:ascii="Times New Roman" w:eastAsiaTheme="minorHAnsi" w:hAnsi="Times New Roman" w:cs="Times New Roman"/>
          <w:kern w:val="0"/>
        </w:rPr>
      </w:pPr>
      <w:r w:rsidRPr="002D7ABF">
        <w:rPr>
          <w:rFonts w:ascii="Times New Roman" w:hAnsi="Times New Roman" w:cs="Times New Roman"/>
          <w:sz w:val="24"/>
          <w:szCs w:val="24"/>
        </w:rPr>
        <w:t xml:space="preserve">      a) výrobca vozidla, </w:t>
      </w:r>
      <w:r w:rsidRPr="002D7ABF">
        <w:rPr>
          <w:rFonts w:ascii="Times New Roman" w:hAnsi="Times New Roman"/>
        </w:rPr>
        <w:t>ktorý vystavil potvrdenie podľa § 61 odseku 2 alebo odseku 3,</w:t>
      </w:r>
    </w:p>
    <w:p w14:paraId="4D3F923D" w14:textId="32F0A748" w:rsidR="00753516" w:rsidRPr="002D7ABF" w:rsidRDefault="00753516" w:rsidP="00753516">
      <w:pPr>
        <w:pStyle w:val="Standard"/>
        <w:spacing w:after="0" w:line="240" w:lineRule="auto"/>
        <w:jc w:val="both"/>
        <w:rPr>
          <w:rFonts w:ascii="Times New Roman" w:hAnsi="Times New Roman"/>
        </w:rPr>
      </w:pPr>
      <w:r w:rsidRPr="002D7ABF">
        <w:rPr>
          <w:rFonts w:ascii="Times New Roman" w:hAnsi="Times New Roman"/>
        </w:rPr>
        <w:t xml:space="preserve">       b) výrobca vozidla, ktorý vystavil a vydal osvedčenia o evidencii časť II k vozidlu alebo vykonal  </w:t>
      </w:r>
      <w:r w:rsidRPr="002D7ABF">
        <w:rPr>
          <w:rFonts w:ascii="Times New Roman" w:hAnsi="Times New Roman"/>
        </w:rPr>
        <w:br/>
        <w:t xml:space="preserve">            prihlásenie vozidla </w:t>
      </w:r>
      <w:r w:rsidR="00AC7D77" w:rsidRPr="002D7ABF">
        <w:rPr>
          <w:rFonts w:ascii="Times New Roman" w:hAnsi="Times New Roman"/>
        </w:rPr>
        <w:t>do evidencie podľa § 61 ods. 6,</w:t>
      </w:r>
    </w:p>
    <w:p w14:paraId="1ADA0022" w14:textId="78FDA0B2" w:rsidR="00753516" w:rsidRPr="002D7ABF" w:rsidRDefault="00753516" w:rsidP="00753516">
      <w:pPr>
        <w:pStyle w:val="Standard"/>
        <w:spacing w:after="0" w:line="240" w:lineRule="auto"/>
        <w:jc w:val="both"/>
        <w:rPr>
          <w:rFonts w:ascii="Times New Roman" w:hAnsi="Times New Roman"/>
        </w:rPr>
      </w:pPr>
      <w:r w:rsidRPr="002D7ABF">
        <w:rPr>
          <w:rFonts w:ascii="Times New Roman" w:hAnsi="Times New Roman"/>
        </w:rPr>
        <w:t xml:space="preserve">       c)  koordinačné centrum, ak vystavilo potvrdenie podľa § 61 ods. 2.</w:t>
      </w:r>
    </w:p>
    <w:p w14:paraId="3D201B8A" w14:textId="77777777" w:rsidR="00802111" w:rsidRPr="002D7ABF" w:rsidRDefault="00802111" w:rsidP="005E2E9E">
      <w:pPr>
        <w:pStyle w:val="Standard"/>
        <w:spacing w:after="0" w:line="240" w:lineRule="auto"/>
        <w:rPr>
          <w:rFonts w:ascii="Times New Roman" w:hAnsi="Times New Roman" w:cs="Times New Roman"/>
          <w:b/>
          <w:sz w:val="24"/>
          <w:szCs w:val="24"/>
        </w:rPr>
      </w:pPr>
    </w:p>
    <w:p w14:paraId="13CD5CD2" w14:textId="77777777" w:rsidR="00802111" w:rsidRPr="002D7ABF" w:rsidRDefault="00802111" w:rsidP="003B0B48">
      <w:pPr>
        <w:pStyle w:val="Standard"/>
        <w:spacing w:after="0" w:line="240" w:lineRule="auto"/>
        <w:jc w:val="center"/>
        <w:rPr>
          <w:rFonts w:ascii="Times New Roman" w:hAnsi="Times New Roman" w:cs="Times New Roman"/>
          <w:b/>
          <w:sz w:val="24"/>
          <w:szCs w:val="24"/>
        </w:rPr>
      </w:pPr>
    </w:p>
    <w:p w14:paraId="3CB4BB03" w14:textId="6DBDF2E0"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 xml:space="preserve">§ </w:t>
      </w:r>
      <w:r w:rsidR="00EF7CEA" w:rsidRPr="002D7ABF">
        <w:rPr>
          <w:rFonts w:ascii="Times New Roman" w:hAnsi="Times New Roman" w:cs="Times New Roman"/>
          <w:b/>
          <w:sz w:val="24"/>
          <w:szCs w:val="24"/>
        </w:rPr>
        <w:t>67</w:t>
      </w:r>
    </w:p>
    <w:p w14:paraId="7C774212" w14:textId="77777777" w:rsidR="003B0B48" w:rsidRPr="002D7ABF" w:rsidRDefault="003B0B48" w:rsidP="003B0B48">
      <w:pPr>
        <w:pStyle w:val="Standard"/>
        <w:spacing w:after="0" w:line="240" w:lineRule="auto"/>
        <w:jc w:val="center"/>
        <w:rPr>
          <w:rFonts w:ascii="Times New Roman" w:hAnsi="Times New Roman" w:cs="Times New Roman"/>
          <w:b/>
          <w:sz w:val="24"/>
          <w:szCs w:val="24"/>
        </w:rPr>
      </w:pPr>
      <w:r w:rsidRPr="002D7ABF">
        <w:rPr>
          <w:rFonts w:ascii="Times New Roman" w:hAnsi="Times New Roman" w:cs="Times New Roman"/>
          <w:b/>
          <w:sz w:val="24"/>
          <w:szCs w:val="24"/>
        </w:rPr>
        <w:t>Umiestnenie vozidla na určené parkovisko</w:t>
      </w:r>
    </w:p>
    <w:p w14:paraId="062EA088" w14:textId="77777777" w:rsidR="003B0B48" w:rsidRPr="002D7ABF" w:rsidRDefault="003B0B48" w:rsidP="003B0B48">
      <w:pPr>
        <w:pStyle w:val="Standard"/>
        <w:spacing w:after="0" w:line="240" w:lineRule="auto"/>
        <w:jc w:val="center"/>
      </w:pPr>
      <w:r w:rsidRPr="002D7ABF">
        <w:rPr>
          <w:rFonts w:ascii="Times New Roman" w:hAnsi="Times New Roman" w:cs="Times New Roman"/>
          <w:b/>
          <w:sz w:val="24"/>
          <w:szCs w:val="24"/>
        </w:rPr>
        <w:t xml:space="preserve"> a súvisiace povinnosti držiteľa vozidla</w:t>
      </w:r>
    </w:p>
    <w:p w14:paraId="45D13BC6" w14:textId="77777777" w:rsidR="003B0B48" w:rsidRPr="002D7ABF" w:rsidRDefault="003B0B48" w:rsidP="003B0B48">
      <w:pPr>
        <w:pStyle w:val="Odsekzoznamu"/>
        <w:spacing w:after="0" w:line="240" w:lineRule="auto"/>
        <w:rPr>
          <w:rFonts w:ascii="Times New Roman" w:hAnsi="Times New Roman" w:cs="Times New Roman"/>
          <w:sz w:val="24"/>
          <w:szCs w:val="24"/>
        </w:rPr>
      </w:pPr>
    </w:p>
    <w:p w14:paraId="06EF07E1" w14:textId="1958D8CB" w:rsidR="003B0B48" w:rsidRPr="002D7ABF" w:rsidRDefault="003B0B48" w:rsidP="00B36BB1">
      <w:pPr>
        <w:pStyle w:val="Standard"/>
        <w:numPr>
          <w:ilvl w:val="0"/>
          <w:numId w:val="168"/>
        </w:numPr>
        <w:spacing w:after="0" w:line="240" w:lineRule="auto"/>
        <w:ind w:hanging="426"/>
        <w:jc w:val="both"/>
        <w:rPr>
          <w:rFonts w:ascii="Times New Roman" w:hAnsi="Times New Roman" w:cs="Times New Roman"/>
          <w:sz w:val="24"/>
          <w:szCs w:val="24"/>
        </w:rPr>
      </w:pPr>
      <w:r w:rsidRPr="002D7ABF">
        <w:rPr>
          <w:rFonts w:ascii="Times New Roman" w:hAnsi="Times New Roman" w:cs="Times New Roman"/>
          <w:sz w:val="24"/>
          <w:szCs w:val="24"/>
        </w:rPr>
        <w:t>Držiteľ vozidla</w:t>
      </w:r>
      <w:r w:rsidR="00502F89" w:rsidRPr="002D7ABF">
        <w:rPr>
          <w:rFonts w:ascii="Times New Roman" w:hAnsi="Times New Roman"/>
          <w:sz w:val="24"/>
          <w:szCs w:val="24"/>
          <w:vertAlign w:val="superscript"/>
        </w:rPr>
        <w:t>86</w:t>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je povinný</w:t>
      </w:r>
    </w:p>
    <w:p w14:paraId="1B0DFA43" w14:textId="77777777" w:rsidR="003B0B48" w:rsidRPr="002D7ABF" w:rsidRDefault="003B0B48" w:rsidP="00CA66F7">
      <w:pPr>
        <w:pStyle w:val="Standard"/>
        <w:numPr>
          <w:ilvl w:val="0"/>
          <w:numId w:val="29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zabezpečiť na vlastné náklady odstránenie vozidla z miesta, na ktorom poškodzuje alebo ohrozuje životné prostredie alebo narušuje estetický vzhľad obce či osobitne chránenej časti prírody a krajiny</w:t>
      </w:r>
      <w:r w:rsidRPr="002D7ABF">
        <w:rPr>
          <w:rStyle w:val="Odkaznapoznmkupodiarou"/>
          <w:rFonts w:ascii="Times New Roman" w:hAnsi="Times New Roman"/>
          <w:sz w:val="24"/>
          <w:szCs w:val="24"/>
        </w:rPr>
        <w:footnoteReference w:id="91"/>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w:t>
      </w:r>
    </w:p>
    <w:p w14:paraId="0246A6AC" w14:textId="77777777" w:rsidR="003B0B48" w:rsidRPr="002D7ABF" w:rsidRDefault="003B0B48" w:rsidP="00CA66F7">
      <w:pPr>
        <w:pStyle w:val="Standard"/>
        <w:numPr>
          <w:ilvl w:val="0"/>
          <w:numId w:val="29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umiestniť a uchovávať vozidlo tak, aby nepoškodzovalo alebo neohrozovalo životné prostredie, aby sa zachoval estetický vzhľad obce alebo osobitne chránenej časti prírody a krajiny.</w:t>
      </w:r>
    </w:p>
    <w:p w14:paraId="6B74CF27" w14:textId="77777777" w:rsidR="003B0B48" w:rsidRPr="002D7ABF" w:rsidRDefault="003B0B48" w:rsidP="003B0B48">
      <w:pPr>
        <w:pStyle w:val="Standard"/>
        <w:spacing w:after="0" w:line="240" w:lineRule="auto"/>
        <w:ind w:left="1080"/>
        <w:jc w:val="both"/>
        <w:rPr>
          <w:rFonts w:ascii="Times New Roman" w:hAnsi="Times New Roman" w:cs="Times New Roman"/>
          <w:sz w:val="24"/>
          <w:szCs w:val="24"/>
        </w:rPr>
      </w:pPr>
    </w:p>
    <w:p w14:paraId="7B3BED9F" w14:textId="77777777" w:rsidR="003B0B48" w:rsidRPr="002D7ABF" w:rsidRDefault="003B0B48" w:rsidP="00B36BB1">
      <w:pPr>
        <w:pStyle w:val="Standard"/>
        <w:numPr>
          <w:ilvl w:val="0"/>
          <w:numId w:val="4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Ak držiteľ vozidla nesplní povinnosť uvedenú v odseku 1 písm. a) a vozidlo poškodzuje životné prostredie, uplatní sa postup podľa odsekov 3 a 4.</w:t>
      </w:r>
    </w:p>
    <w:p w14:paraId="4517F79B" w14:textId="77777777" w:rsidR="003B0B48" w:rsidRPr="002D7ABF" w:rsidRDefault="003B0B48" w:rsidP="003B0B48">
      <w:pPr>
        <w:pStyle w:val="Standard"/>
        <w:spacing w:after="0" w:line="240" w:lineRule="auto"/>
        <w:ind w:left="66"/>
        <w:jc w:val="both"/>
        <w:rPr>
          <w:rFonts w:ascii="Times New Roman" w:hAnsi="Times New Roman" w:cs="Times New Roman"/>
          <w:sz w:val="24"/>
          <w:szCs w:val="24"/>
        </w:rPr>
      </w:pPr>
    </w:p>
    <w:p w14:paraId="4382BF1D" w14:textId="495C8631" w:rsidR="003B0B48" w:rsidRPr="002D7ABF" w:rsidRDefault="003B0B48" w:rsidP="00B36BB1">
      <w:pPr>
        <w:pStyle w:val="Standard"/>
        <w:numPr>
          <w:ilvl w:val="0"/>
          <w:numId w:val="45"/>
        </w:numPr>
        <w:tabs>
          <w:tab w:val="left" w:pos="426"/>
        </w:tabs>
        <w:spacing w:after="0" w:line="240" w:lineRule="auto"/>
        <w:ind w:left="0" w:firstLine="0"/>
        <w:jc w:val="both"/>
        <w:rPr>
          <w:rFonts w:ascii="Times New Roman" w:hAnsi="Times New Roman" w:cs="Times New Roman"/>
          <w:sz w:val="24"/>
          <w:szCs w:val="24"/>
        </w:rPr>
      </w:pPr>
      <w:r w:rsidRPr="002D7ABF">
        <w:rPr>
          <w:rFonts w:ascii="Times New Roman" w:hAnsi="Times New Roman" w:cs="Times New Roman"/>
          <w:sz w:val="24"/>
          <w:szCs w:val="24"/>
        </w:rPr>
        <w:t xml:space="preserve">Vozidlo </w:t>
      </w:r>
      <w:r w:rsidR="00710FF8" w:rsidRPr="002D7ABF">
        <w:rPr>
          <w:rFonts w:ascii="Times New Roman" w:hAnsi="Times New Roman" w:cs="Times New Roman"/>
          <w:sz w:val="24"/>
          <w:szCs w:val="24"/>
        </w:rPr>
        <w:t>podľa</w:t>
      </w:r>
      <w:r w:rsidRPr="002D7ABF">
        <w:rPr>
          <w:rFonts w:ascii="Times New Roman" w:hAnsi="Times New Roman" w:cs="Times New Roman"/>
          <w:sz w:val="24"/>
          <w:szCs w:val="24"/>
        </w:rPr>
        <w:t xml:space="preserve"> odseku 2 je povinný odstrániť a následne umiestniť na určené parkovisko</w:t>
      </w:r>
    </w:p>
    <w:p w14:paraId="09EA9228" w14:textId="77777777" w:rsidR="003B0B48" w:rsidRPr="002D7ABF" w:rsidRDefault="003B0B48" w:rsidP="00B36BB1">
      <w:pPr>
        <w:pStyle w:val="Standard"/>
        <w:numPr>
          <w:ilvl w:val="0"/>
          <w:numId w:val="222"/>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správca cesty, ak sa vozidlo odstraňuje z cesty alebo verejného priestranstva, </w:t>
      </w:r>
    </w:p>
    <w:p w14:paraId="06F5BB1D" w14:textId="77777777" w:rsidR="003B0B48" w:rsidRPr="002D7ABF" w:rsidRDefault="003B0B48" w:rsidP="00B36BB1">
      <w:pPr>
        <w:pStyle w:val="Standard"/>
        <w:numPr>
          <w:ilvl w:val="0"/>
          <w:numId w:val="222"/>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obec so súhlasom vlastníka nehnuteľnosti, z ktorej sa vozidlo odstraňuje, ak ide o iné miesto než podľa písmena a) alebo </w:t>
      </w:r>
    </w:p>
    <w:p w14:paraId="1C17EBF4" w14:textId="77777777" w:rsidR="003B0B48" w:rsidRPr="002D7ABF" w:rsidRDefault="003B0B48" w:rsidP="00B36BB1">
      <w:pPr>
        <w:pStyle w:val="Standard"/>
        <w:numPr>
          <w:ilvl w:val="0"/>
          <w:numId w:val="222"/>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vlastník nehnuteľnosti uvedenej v písmene b), ak nedal súhlas na odstránenie vozidla obcou.</w:t>
      </w:r>
    </w:p>
    <w:p w14:paraId="5CC3ADC1" w14:textId="77777777" w:rsidR="003B0B48" w:rsidRPr="002D7ABF" w:rsidRDefault="003B0B48" w:rsidP="003B0B48">
      <w:pPr>
        <w:pStyle w:val="Standard"/>
        <w:spacing w:after="0" w:line="240" w:lineRule="auto"/>
        <w:ind w:left="426"/>
        <w:jc w:val="both"/>
        <w:rPr>
          <w:rFonts w:ascii="Times New Roman" w:hAnsi="Times New Roman" w:cs="Times New Roman"/>
          <w:sz w:val="24"/>
          <w:szCs w:val="24"/>
        </w:rPr>
      </w:pPr>
    </w:p>
    <w:p w14:paraId="59EDB534" w14:textId="77777777" w:rsidR="003B0B48" w:rsidRPr="002D7ABF" w:rsidRDefault="003B0B48" w:rsidP="00B36BB1">
      <w:pPr>
        <w:widowControl/>
        <w:numPr>
          <w:ilvl w:val="0"/>
          <w:numId w:val="45"/>
        </w:numPr>
        <w:tabs>
          <w:tab w:val="left" w:pos="426"/>
        </w:tabs>
        <w:suppressAutoHyphens w:val="0"/>
        <w:autoSpaceDN/>
        <w:ind w:left="0" w:firstLine="0"/>
        <w:jc w:val="both"/>
        <w:textAlignment w:val="auto"/>
      </w:pPr>
      <w:r w:rsidRPr="002D7ABF">
        <w:t xml:space="preserve">Osoba povinná podľa odseku 3 bezodkladne po zistení, že </w:t>
      </w:r>
      <w:r w:rsidRPr="002D7ABF">
        <w:rPr>
          <w:strike/>
        </w:rPr>
        <w:t>ohľadne vozid</w:t>
      </w:r>
      <w:r w:rsidRPr="002D7ABF">
        <w:t xml:space="preserve">la ide o prípad podľa odseku 2, zabezpečí splnenie povinnosti podľa odseku 3; náklady s tým spojené je povinný uhradiť držiteľ tohto vozidla. O odstránení a umiestnení vozidla na určené parkovisko  ten, kto túto činnosť vykonal, bezodkladne  písomne upovedomí </w:t>
      </w:r>
    </w:p>
    <w:p w14:paraId="0F4D81E8" w14:textId="77777777" w:rsidR="003B0B48" w:rsidRPr="002D7ABF" w:rsidRDefault="003B0B48" w:rsidP="00B36BB1">
      <w:pPr>
        <w:widowControl/>
        <w:numPr>
          <w:ilvl w:val="2"/>
          <w:numId w:val="207"/>
        </w:numPr>
        <w:suppressAutoHyphens w:val="0"/>
        <w:autoSpaceDN/>
        <w:ind w:left="900"/>
        <w:jc w:val="both"/>
        <w:textAlignment w:val="auto"/>
      </w:pPr>
      <w:r w:rsidRPr="002D7ABF">
        <w:t>držiteľa vozidla, ak je známy a  súčasne ho oboznámi aj s dôsledkami jeho nečinnosti,</w:t>
      </w:r>
    </w:p>
    <w:p w14:paraId="2B7D57FB" w14:textId="5679440A" w:rsidR="003B0B48" w:rsidRPr="002D7ABF" w:rsidRDefault="003B0B48" w:rsidP="00B36BB1">
      <w:pPr>
        <w:widowControl/>
        <w:numPr>
          <w:ilvl w:val="2"/>
          <w:numId w:val="207"/>
        </w:numPr>
        <w:suppressAutoHyphens w:val="0"/>
        <w:autoSpaceDN/>
        <w:ind w:left="900"/>
        <w:jc w:val="both"/>
        <w:textAlignment w:val="auto"/>
      </w:pPr>
      <w:r w:rsidRPr="002D7ABF">
        <w:t>vlastníka vozidla, ak je známy a nie je držiteľom tohto vozidla, o skutočnosti pod</w:t>
      </w:r>
      <w:r w:rsidR="00710FF8" w:rsidRPr="002D7ABF">
        <w:t>ľa písmena</w:t>
      </w:r>
      <w:r w:rsidRPr="002D7ABF">
        <w:t xml:space="preserve"> a) a dôsledkoch nečinnosti držiteľa vozidla,</w:t>
      </w:r>
    </w:p>
    <w:p w14:paraId="02A50297" w14:textId="77777777" w:rsidR="003B0B48" w:rsidRPr="002D7ABF" w:rsidRDefault="003B0B48" w:rsidP="00B36BB1">
      <w:pPr>
        <w:widowControl/>
        <w:numPr>
          <w:ilvl w:val="2"/>
          <w:numId w:val="207"/>
        </w:numPr>
        <w:suppressAutoHyphens w:val="0"/>
        <w:autoSpaceDN/>
        <w:ind w:left="900"/>
        <w:jc w:val="both"/>
        <w:textAlignment w:val="auto"/>
      </w:pPr>
      <w:r w:rsidRPr="002D7ABF">
        <w:t>príslušný orgán štátnej správy odpadového hospodárstva,</w:t>
      </w:r>
    </w:p>
    <w:p w14:paraId="0F611C7F" w14:textId="77777777" w:rsidR="003B0B48" w:rsidRPr="002D7ABF" w:rsidRDefault="003B0B48" w:rsidP="00B36BB1">
      <w:pPr>
        <w:widowControl/>
        <w:numPr>
          <w:ilvl w:val="2"/>
          <w:numId w:val="207"/>
        </w:numPr>
        <w:suppressAutoHyphens w:val="0"/>
        <w:autoSpaceDN/>
        <w:ind w:left="900"/>
        <w:jc w:val="both"/>
        <w:textAlignment w:val="auto"/>
      </w:pPr>
      <w:r w:rsidRPr="002D7ABF">
        <w:t>obec, s výnimkou prípadu, ak povinnosť podľa odseku 3 a tohto odseku plní obec sama.</w:t>
      </w:r>
    </w:p>
    <w:p w14:paraId="1B8EEC1D" w14:textId="77777777" w:rsidR="003B0B48" w:rsidRPr="002D7ABF" w:rsidRDefault="003B0B48" w:rsidP="003B0B48">
      <w:pPr>
        <w:pStyle w:val="Standard"/>
        <w:tabs>
          <w:tab w:val="left" w:pos="709"/>
        </w:tabs>
        <w:spacing w:after="0" w:line="240" w:lineRule="auto"/>
        <w:jc w:val="both"/>
      </w:pPr>
    </w:p>
    <w:p w14:paraId="5504D2F3" w14:textId="09095FAD" w:rsidR="003B0B48" w:rsidRPr="002D7ABF" w:rsidRDefault="003B0B48" w:rsidP="003B0B48">
      <w:pPr>
        <w:pStyle w:val="Standard"/>
        <w:tabs>
          <w:tab w:val="left" w:pos="426"/>
        </w:tabs>
        <w:spacing w:after="0" w:line="240" w:lineRule="auto"/>
        <w:jc w:val="both"/>
        <w:rPr>
          <w:rFonts w:ascii="Times New Roman" w:hAnsi="Times New Roman" w:cs="Times New Roman"/>
          <w:strike/>
          <w:sz w:val="24"/>
          <w:szCs w:val="24"/>
        </w:rPr>
      </w:pPr>
      <w:r w:rsidRPr="002D7ABF">
        <w:rPr>
          <w:rFonts w:ascii="Times New Roman" w:hAnsi="Times New Roman" w:cs="Times New Roman"/>
          <w:sz w:val="24"/>
          <w:szCs w:val="24"/>
        </w:rPr>
        <w:t xml:space="preserve">(5) Ak je držiteľ vozidla známy a ak si do jedného mesiaca od jeho upovedomenia  </w:t>
      </w:r>
      <w:r w:rsidR="00753516"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neprevezme vozidlo z určeného parkoviska a súčasne ho v tejto lehote neprevezme ani vlastník vozidla, ktorý nie je držiteľom tohto vozidla, bezodkladne po uplynutí tejto lehoty príslušný orgán štátnej správy odpadového hospodárstva začne konanie o tom, či vlastníctvo k vozidlu nadobúda štát. Ak príslušný orgán odpadového hospodárstva rozhodne o tom, že vlastníctvo k vozidlu nadobúda štát, </w:t>
      </w:r>
      <w:r w:rsidR="00753516" w:rsidRPr="002D7ABF">
        <w:rPr>
          <w:rFonts w:ascii="Times New Roman" w:hAnsi="Times New Roman" w:cs="Times New Roman"/>
          <w:sz w:val="24"/>
          <w:szCs w:val="24"/>
        </w:rPr>
        <w:t>vlastníkom</w:t>
      </w:r>
      <w:r w:rsidRPr="002D7ABF">
        <w:rPr>
          <w:rFonts w:ascii="Times New Roman" w:hAnsi="Times New Roman" w:cs="Times New Roman"/>
          <w:sz w:val="24"/>
          <w:szCs w:val="24"/>
        </w:rPr>
        <w:t xml:space="preserve"> vozidla sa štát stáva dňom nadobudnutia pr</w:t>
      </w:r>
      <w:r w:rsidR="00826315" w:rsidRPr="002D7ABF">
        <w:rPr>
          <w:rFonts w:ascii="Times New Roman" w:hAnsi="Times New Roman" w:cs="Times New Roman"/>
          <w:sz w:val="24"/>
          <w:szCs w:val="24"/>
        </w:rPr>
        <w:t>ávoplatnosti tohto rozhodnutia.</w:t>
      </w:r>
    </w:p>
    <w:p w14:paraId="351D99E2" w14:textId="77777777" w:rsidR="003B0B48" w:rsidRPr="002D7ABF" w:rsidRDefault="003B0B48" w:rsidP="003B0B48">
      <w:pPr>
        <w:pStyle w:val="Standard"/>
        <w:spacing w:after="0" w:line="240" w:lineRule="auto"/>
        <w:ind w:left="66"/>
        <w:jc w:val="both"/>
        <w:rPr>
          <w:rFonts w:ascii="Times New Roman" w:hAnsi="Times New Roman" w:cs="Times New Roman"/>
          <w:sz w:val="24"/>
          <w:szCs w:val="24"/>
        </w:rPr>
      </w:pPr>
    </w:p>
    <w:p w14:paraId="4BA53244" w14:textId="56C0D4E8"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(6) Ak príslušný orgán štátnej správy odpadového hospodárstva v rámci konania  rozhodne o tom, že vlastníctvo k vozidlu nenadobúda štát, v rozhodnutí zároveň určí, že </w:t>
      </w:r>
      <w:r w:rsidR="00E135B8" w:rsidRPr="002D7ABF">
        <w:rPr>
          <w:rFonts w:ascii="Times New Roman" w:hAnsi="Times New Roman" w:cs="Times New Roman"/>
          <w:sz w:val="24"/>
          <w:szCs w:val="24"/>
        </w:rPr>
        <w:t>vozidlo je starým vozidlom</w:t>
      </w:r>
      <w:r w:rsidRPr="002D7ABF">
        <w:rPr>
          <w:rFonts w:ascii="Times New Roman" w:hAnsi="Times New Roman" w:cs="Times New Roman"/>
          <w:sz w:val="24"/>
          <w:szCs w:val="24"/>
        </w:rPr>
        <w:t xml:space="preserve">. </w:t>
      </w:r>
    </w:p>
    <w:p w14:paraId="1B863944"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074FA206" w14:textId="183B5A4D"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(7) Ten, koho vozidlo nadobudol podľa odseku 5 štát, má nárok na náhradu vo výške rozdielu ceny vozidla určenej ku dňu, keď sa štát stal </w:t>
      </w:r>
      <w:r w:rsidR="00FF7634" w:rsidRPr="002D7ABF">
        <w:rPr>
          <w:rFonts w:ascii="Times New Roman" w:hAnsi="Times New Roman" w:cs="Times New Roman"/>
          <w:sz w:val="24"/>
          <w:szCs w:val="24"/>
        </w:rPr>
        <w:t>vlastníkom</w:t>
      </w:r>
      <w:r w:rsidRPr="002D7ABF">
        <w:rPr>
          <w:rFonts w:ascii="Times New Roman" w:hAnsi="Times New Roman" w:cs="Times New Roman"/>
          <w:sz w:val="24"/>
          <w:szCs w:val="24"/>
        </w:rPr>
        <w:t xml:space="preserve"> vozidla, a súčtu nákladov spojených s určením tejto ceny, trov konania podľa odseku 5 a neuhradených nákladov spojených s postupom podľa odseku 4, ktoré príslušnému orgánu štátnej správy odpadového hospodárstva oznámil ten, kto tieto náklady vynaložil. Uvedený nárok na náhradu možno uplatniť na príslušnom orgáne štátnej správy odpadového hospodárstva, ktorý vydal rozhodnutie podľa odseku 5, a to do jedného roka odo dňa právoplatnosti tohto rozhodnutia.</w:t>
      </w:r>
    </w:p>
    <w:p w14:paraId="15077C20"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5B319717" w14:textId="77777777" w:rsidR="003B0B48" w:rsidRPr="002D7ABF" w:rsidRDefault="003B0B48" w:rsidP="003B0B48">
      <w:pPr>
        <w:pStyle w:val="Standard"/>
        <w:tabs>
          <w:tab w:val="left" w:pos="426"/>
        </w:tabs>
        <w:spacing w:after="0" w:line="240" w:lineRule="auto"/>
        <w:jc w:val="both"/>
      </w:pPr>
      <w:r w:rsidRPr="002D7ABF">
        <w:rPr>
          <w:rFonts w:ascii="Times New Roman" w:hAnsi="Times New Roman" w:cs="Times New Roman"/>
          <w:sz w:val="24"/>
          <w:szCs w:val="24"/>
        </w:rPr>
        <w:t>(8) Ten, komu držiteľ vozidla neuhradil náklady spojené s postupom podľa odseku 4, môže nárok na náhradu týchto nákladov uplatniť na príslušnom orgáne štátnej správy odpadového hospodárstva, ktorý vydal rozhodnutie podľa odseku 5, a to do jedného roka odo dňa právoplatnosti tohto rozhodnutia a vo výške nákladov oznámených podľa odseku 7; uspokojením tohto nároku sa povinnosť držiteľa vozidla uhradiť náklady podľa odseku 4 považuje za splnenú.</w:t>
      </w:r>
    </w:p>
    <w:p w14:paraId="187E216E"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39D524CB" w14:textId="404A5898"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(9) Ak sa držiteľa vozidla ani vlastníka vozidla, ktorý nie je držiteľom tohto vozidla, nepodarilo jednoznačne určiť</w:t>
      </w:r>
      <w:r w:rsidRPr="002D7ABF">
        <w:rPr>
          <w:rFonts w:ascii="Times New Roman" w:hAnsi="Times New Roman" w:cs="Times New Roman"/>
          <w:b/>
          <w:sz w:val="24"/>
          <w:szCs w:val="24"/>
        </w:rPr>
        <w:t xml:space="preserve"> </w:t>
      </w:r>
      <w:r w:rsidRPr="002D7ABF">
        <w:rPr>
          <w:rFonts w:ascii="Times New Roman" w:hAnsi="Times New Roman" w:cs="Times New Roman"/>
          <w:sz w:val="24"/>
          <w:szCs w:val="24"/>
        </w:rPr>
        <w:t>ani zisťovaním s pomocou orgánu Policajného zboru</w:t>
      </w:r>
      <w:r w:rsidRPr="002D7ABF">
        <w:rPr>
          <w:rStyle w:val="FootnoteSymbol"/>
          <w:rFonts w:ascii="Times New Roman" w:hAnsi="Times New Roman" w:cs="Times New Roman"/>
          <w:sz w:val="24"/>
          <w:szCs w:val="24"/>
        </w:rPr>
        <w:footnoteReference w:id="92"/>
      </w:r>
      <w:r w:rsidRPr="002D7ABF">
        <w:rPr>
          <w:rFonts w:ascii="Times New Roman" w:hAnsi="Times New Roman" w:cs="Times New Roman"/>
          <w:sz w:val="24"/>
          <w:szCs w:val="24"/>
          <w:vertAlign w:val="superscript"/>
        </w:rPr>
        <w:t xml:space="preserve">) </w:t>
      </w:r>
      <w:r w:rsidRPr="002D7ABF">
        <w:rPr>
          <w:rFonts w:ascii="Times New Roman" w:hAnsi="Times New Roman" w:cs="Times New Roman"/>
          <w:sz w:val="24"/>
          <w:szCs w:val="24"/>
        </w:rPr>
        <w:t xml:space="preserve">z dôvodu, že to neumožňuje evidenčné číslo vozidla ani identifikačné číslo vozidla VIN postup podľa odsekov 5 až 8 sa neuplatní a príslušný orgán  štátnej správy odpadového hospodárstva rozhodnutím určí, že </w:t>
      </w:r>
      <w:r w:rsidR="00EF7CEA" w:rsidRPr="002D7ABF">
        <w:rPr>
          <w:rFonts w:ascii="Times New Roman" w:hAnsi="Times New Roman" w:cs="Times New Roman"/>
          <w:sz w:val="24"/>
          <w:szCs w:val="24"/>
        </w:rPr>
        <w:t>vozidlo je starým vozidlom.</w:t>
      </w:r>
    </w:p>
    <w:p w14:paraId="40F1638D" w14:textId="77777777" w:rsidR="003B0B48" w:rsidRPr="002D7ABF" w:rsidRDefault="003B0B48" w:rsidP="003B0B48">
      <w:pPr>
        <w:pStyle w:val="Standard"/>
        <w:tabs>
          <w:tab w:val="left" w:pos="426"/>
        </w:tabs>
        <w:spacing w:after="0" w:line="240" w:lineRule="auto"/>
        <w:jc w:val="both"/>
        <w:rPr>
          <w:rFonts w:ascii="Times New Roman" w:hAnsi="Times New Roman" w:cs="Times New Roman"/>
          <w:sz w:val="24"/>
          <w:szCs w:val="24"/>
        </w:rPr>
      </w:pPr>
    </w:p>
    <w:p w14:paraId="0784EFF8" w14:textId="77777777" w:rsidR="003B0B48" w:rsidRPr="002D7ABF" w:rsidRDefault="003B0B48" w:rsidP="003B0B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(10) Ak držiteľ vozidla nesplní povinnosť uvedenú v odseku 1 písm. a) a vozidlo ohrozuje životné prostredie alebo narušuje estetický vzhľad obce či osobitne chránenej časti prírody a krajiny osoba uvedená v odseku 3 vyzve takéhoto držiteľa vozidla na splnenie povinnosti podľa odseku 1 písm. a). O tejto výzve osoba uvedená v odseku 3 informuje vlastníka vozidla, ak nie je zároveň držiteľom tohto vozidla. </w:t>
      </w:r>
    </w:p>
    <w:p w14:paraId="11F6A51C" w14:textId="77777777" w:rsidR="003B0B48" w:rsidRPr="002D7ABF" w:rsidRDefault="003B0B48" w:rsidP="003B0B48">
      <w:pPr>
        <w:pStyle w:val="Standard"/>
        <w:spacing w:after="0" w:line="240" w:lineRule="auto"/>
        <w:jc w:val="both"/>
        <w:rPr>
          <w:rFonts w:ascii="Times New Roman" w:hAnsi="Times New Roman" w:cs="Times New Roman"/>
          <w:sz w:val="24"/>
          <w:szCs w:val="24"/>
        </w:rPr>
      </w:pPr>
    </w:p>
    <w:p w14:paraId="3E28D680" w14:textId="50553E0B" w:rsidR="003B0B48" w:rsidRPr="002D7ABF" w:rsidRDefault="003B0B48" w:rsidP="003B0B48">
      <w:pPr>
        <w:pStyle w:val="Standard"/>
        <w:spacing w:after="0" w:line="240" w:lineRule="auto"/>
        <w:jc w:val="both"/>
      </w:pPr>
      <w:r w:rsidRPr="002D7ABF">
        <w:rPr>
          <w:rFonts w:ascii="Times New Roman" w:hAnsi="Times New Roman" w:cs="Times New Roman"/>
          <w:sz w:val="24"/>
          <w:szCs w:val="24"/>
        </w:rPr>
        <w:t>(11) Ak po uplynutí 60 dní od výzvy podľa odse</w:t>
      </w:r>
      <w:r w:rsidR="00710FF8" w:rsidRPr="002D7ABF">
        <w:rPr>
          <w:rFonts w:ascii="Times New Roman" w:hAnsi="Times New Roman" w:cs="Times New Roman"/>
          <w:sz w:val="24"/>
          <w:szCs w:val="24"/>
        </w:rPr>
        <w:t>ku 10 držiteľ vozidla nevykoná</w:t>
      </w:r>
      <w:r w:rsidRPr="002D7ABF">
        <w:rPr>
          <w:rFonts w:ascii="Times New Roman" w:hAnsi="Times New Roman" w:cs="Times New Roman"/>
          <w:sz w:val="24"/>
          <w:szCs w:val="24"/>
        </w:rPr>
        <w:t xml:space="preserve"> nápravu, </w:t>
      </w:r>
      <w:r w:rsidR="001473D3" w:rsidRPr="002D7ABF">
        <w:rPr>
          <w:rFonts w:ascii="Times New Roman" w:hAnsi="Times New Roman" w:cs="Times New Roman"/>
          <w:sz w:val="24"/>
          <w:szCs w:val="24"/>
        </w:rPr>
        <w:t xml:space="preserve">uplatní sa postup </w:t>
      </w:r>
      <w:r w:rsidR="00710FF8" w:rsidRPr="002D7ABF">
        <w:rPr>
          <w:rFonts w:ascii="Times New Roman" w:hAnsi="Times New Roman" w:cs="Times New Roman"/>
          <w:sz w:val="24"/>
          <w:szCs w:val="24"/>
        </w:rPr>
        <w:t>podľa odsekov</w:t>
      </w:r>
      <w:r w:rsidR="001473D3" w:rsidRPr="002D7ABF">
        <w:rPr>
          <w:rFonts w:ascii="Times New Roman" w:hAnsi="Times New Roman" w:cs="Times New Roman"/>
          <w:sz w:val="24"/>
          <w:szCs w:val="24"/>
        </w:rPr>
        <w:t xml:space="preserve"> 3 až 9. </w:t>
      </w:r>
    </w:p>
    <w:p w14:paraId="3FB9B03C" w14:textId="77777777" w:rsidR="003B0B48" w:rsidRPr="002D7ABF" w:rsidRDefault="003B0B48" w:rsidP="003B0B48">
      <w:pPr>
        <w:pStyle w:val="Standard"/>
        <w:tabs>
          <w:tab w:val="left" w:pos="1146"/>
        </w:tabs>
        <w:spacing w:after="0" w:line="240" w:lineRule="auto"/>
        <w:ind w:left="66"/>
        <w:jc w:val="both"/>
        <w:rPr>
          <w:rFonts w:ascii="Times New Roman" w:hAnsi="Times New Roman" w:cs="Times New Roman"/>
          <w:sz w:val="24"/>
          <w:szCs w:val="24"/>
        </w:rPr>
      </w:pPr>
    </w:p>
    <w:p w14:paraId="51AACF6D" w14:textId="1866BCC5" w:rsidR="003B0B48" w:rsidRPr="002D7ABF" w:rsidRDefault="003B0B48" w:rsidP="003B0B48">
      <w:pPr>
        <w:pStyle w:val="Standard"/>
        <w:tabs>
          <w:tab w:val="left" w:pos="1080"/>
        </w:tabs>
        <w:spacing w:after="0" w:line="240" w:lineRule="auto"/>
        <w:jc w:val="both"/>
      </w:pPr>
      <w:r w:rsidRPr="002D7ABF">
        <w:rPr>
          <w:rFonts w:ascii="Times New Roman" w:hAnsi="Times New Roman" w:cs="Times New Roman"/>
          <w:sz w:val="24"/>
          <w:szCs w:val="24"/>
        </w:rPr>
        <w:t>(12) Ustanovenia odsekov 1 až 8  platia rovnako aj v prípade, ak sa o vyradení vozidla z evidencie vozidiel koná bez žiadosti jeho držiteľa.</w:t>
      </w:r>
      <w:r w:rsidRPr="002D7ABF">
        <w:rPr>
          <w:rStyle w:val="Odkaznapoznmkupodiarou"/>
          <w:rFonts w:ascii="Times New Roman" w:hAnsi="Times New Roman"/>
          <w:sz w:val="24"/>
          <w:szCs w:val="24"/>
        </w:rPr>
        <w:footnoteReference w:id="93"/>
      </w:r>
      <w:r w:rsidRPr="002D7ABF">
        <w:rPr>
          <w:rFonts w:ascii="Times New Roman" w:hAnsi="Times New Roman" w:cs="Times New Roman"/>
          <w:sz w:val="24"/>
          <w:szCs w:val="24"/>
          <w:vertAlign w:val="superscript"/>
        </w:rPr>
        <w:t>)</w:t>
      </w:r>
    </w:p>
    <w:p w14:paraId="71FFEE44" w14:textId="77777777" w:rsidR="001473D3" w:rsidRPr="002D7ABF" w:rsidRDefault="001473D3" w:rsidP="00826315">
      <w:pPr>
        <w:rPr>
          <w:b/>
        </w:rPr>
      </w:pPr>
    </w:p>
    <w:p w14:paraId="02649647" w14:textId="77777777" w:rsidR="001473D3" w:rsidRPr="002D7ABF" w:rsidRDefault="001473D3" w:rsidP="003B0B48">
      <w:pPr>
        <w:jc w:val="center"/>
        <w:rPr>
          <w:b/>
        </w:rPr>
      </w:pPr>
    </w:p>
    <w:p w14:paraId="6067A92D" w14:textId="77777777" w:rsidR="003B0B48" w:rsidRPr="002D7ABF" w:rsidRDefault="003B0B48" w:rsidP="003B0B48">
      <w:pPr>
        <w:jc w:val="center"/>
        <w:rPr>
          <w:b/>
        </w:rPr>
      </w:pPr>
      <w:r w:rsidRPr="002D7ABF">
        <w:rPr>
          <w:b/>
        </w:rPr>
        <w:t xml:space="preserve">§ 68 </w:t>
      </w:r>
    </w:p>
    <w:p w14:paraId="03D2073B" w14:textId="77777777" w:rsidR="003B0B48" w:rsidRPr="002D7ABF" w:rsidRDefault="003B0B48" w:rsidP="003B0B48">
      <w:pPr>
        <w:jc w:val="center"/>
        <w:rPr>
          <w:b/>
        </w:rPr>
      </w:pPr>
      <w:r w:rsidRPr="002D7ABF">
        <w:rPr>
          <w:b/>
        </w:rPr>
        <w:t>Rozhodnutie o  neexistencii  vozidla</w:t>
      </w:r>
    </w:p>
    <w:p w14:paraId="2B6C1AC8" w14:textId="77777777" w:rsidR="003B0B48" w:rsidRPr="002D7ABF" w:rsidRDefault="003B0B48" w:rsidP="003B0B48">
      <w:pPr>
        <w:jc w:val="both"/>
        <w:rPr>
          <w:b/>
        </w:rPr>
      </w:pPr>
    </w:p>
    <w:p w14:paraId="6D4C34E8" w14:textId="3D26A26B" w:rsidR="003B0B48" w:rsidRPr="002D7ABF"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2D7ABF">
        <w:t>Držiteľ vozidla, ktoré prestalo existovať pred jeho vyradením z evidencie vozidiel podľa osobitného predpisu,</w:t>
      </w:r>
      <w:r w:rsidRPr="002D7ABF">
        <w:rPr>
          <w:vertAlign w:val="superscript"/>
        </w:rPr>
        <w:t>78)</w:t>
      </w:r>
      <w:r w:rsidRPr="002D7ABF">
        <w:t xml:space="preserve"> alebo  držiteľ</w:t>
      </w:r>
      <w:r w:rsidR="00710FF8" w:rsidRPr="002D7ABF">
        <w:t xml:space="preserve"> vozidla</w:t>
      </w:r>
      <w:r w:rsidR="00DA6BEB" w:rsidRPr="002D7ABF">
        <w:t>, ktorý</w:t>
      </w:r>
      <w:r w:rsidRPr="002D7ABF">
        <w:t xml:space="preserve"> nevie preukázať, ako naložil s vozidlom, ktoré podľa jeho tvrdenia už neexistuje, je oprávnený na účely takéhoto vyradenia podať príslušnému orgánu štátnej správy odpadového hospodárstva žiadosť o vydanie rozhodnutia o neexistencii vozidla. </w:t>
      </w:r>
    </w:p>
    <w:p w14:paraId="1F96A8B6" w14:textId="77777777" w:rsidR="003B0B48" w:rsidRPr="002D7ABF" w:rsidRDefault="003B0B48" w:rsidP="003B0B48">
      <w:pPr>
        <w:tabs>
          <w:tab w:val="left" w:pos="567"/>
        </w:tabs>
        <w:autoSpaceDE w:val="0"/>
        <w:adjustRightInd w:val="0"/>
        <w:ind w:right="-6"/>
        <w:jc w:val="both"/>
      </w:pPr>
    </w:p>
    <w:p w14:paraId="71D30E7A" w14:textId="77777777" w:rsidR="003B0B48" w:rsidRPr="002D7ABF"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2D7ABF">
        <w:t>Žiadateľ je povinný po podaní žiadosti podľa odseku 1 zaplatiť príspevok do Environmentálneho fondu.</w:t>
      </w:r>
      <w:r w:rsidRPr="002D7ABF">
        <w:rPr>
          <w:rStyle w:val="Odkaznapoznmkupodiarou"/>
        </w:rPr>
        <w:footnoteReference w:id="94"/>
      </w:r>
      <w:r w:rsidRPr="002D7ABF">
        <w:rPr>
          <w:vertAlign w:val="superscript"/>
        </w:rPr>
        <w:t>)</w:t>
      </w:r>
      <w:r w:rsidRPr="002D7ABF">
        <w:t xml:space="preserve">  </w:t>
      </w:r>
    </w:p>
    <w:p w14:paraId="48DF5FA5" w14:textId="77777777" w:rsidR="003B0B48" w:rsidRPr="002D7ABF" w:rsidRDefault="003B0B48" w:rsidP="003B0B48">
      <w:pPr>
        <w:tabs>
          <w:tab w:val="left" w:pos="567"/>
        </w:tabs>
        <w:suppressAutoHyphens w:val="0"/>
        <w:autoSpaceDE w:val="0"/>
        <w:adjustRightInd w:val="0"/>
        <w:ind w:right="-6"/>
        <w:jc w:val="both"/>
        <w:textAlignment w:val="auto"/>
      </w:pPr>
    </w:p>
    <w:p w14:paraId="3C652A90" w14:textId="77777777" w:rsidR="003B0B48" w:rsidRPr="002D7ABF"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2D7ABF">
        <w:t>Príslušný orgán štátnej správy odpadového hospodárstva na základe žiadosti podľa odseku 1 vydá rozhodnutie o neexistencii vozidla, ak v konaní zásadným spôsobom nevznikla odôvodnená pochybnosť o neexistencii vozidla, ani o pravdivosti žiadateľom uvádzaných údajov o dôvodoch neexistencie vozidla, v opačnom prípade konanie zastaví.</w:t>
      </w:r>
      <w:r w:rsidRPr="002D7ABF">
        <w:rPr>
          <w:i/>
        </w:rPr>
        <w:t xml:space="preserve"> </w:t>
      </w:r>
    </w:p>
    <w:p w14:paraId="101EA630" w14:textId="77777777" w:rsidR="003B0B48" w:rsidRPr="002D7ABF" w:rsidRDefault="003B0B48" w:rsidP="003B0B48">
      <w:pPr>
        <w:tabs>
          <w:tab w:val="left" w:pos="567"/>
        </w:tabs>
        <w:suppressAutoHyphens w:val="0"/>
        <w:autoSpaceDE w:val="0"/>
        <w:adjustRightInd w:val="0"/>
        <w:ind w:right="-6"/>
        <w:jc w:val="both"/>
        <w:textAlignment w:val="auto"/>
      </w:pPr>
    </w:p>
    <w:p w14:paraId="02DA4B0B" w14:textId="77777777" w:rsidR="003B0B48" w:rsidRPr="002D7ABF" w:rsidRDefault="003B0B48" w:rsidP="00B36BB1">
      <w:pPr>
        <w:numPr>
          <w:ilvl w:val="0"/>
          <w:numId w:val="216"/>
        </w:numPr>
        <w:tabs>
          <w:tab w:val="clear" w:pos="900"/>
          <w:tab w:val="left" w:pos="426"/>
        </w:tabs>
        <w:suppressAutoHyphens w:val="0"/>
        <w:autoSpaceDE w:val="0"/>
        <w:adjustRightInd w:val="0"/>
        <w:ind w:left="0" w:right="-6" w:firstLine="0"/>
        <w:jc w:val="both"/>
        <w:textAlignment w:val="auto"/>
      </w:pPr>
      <w:r w:rsidRPr="002D7ABF">
        <w:t>Rozhodnutie o neexistencii vozidla obsahuje</w:t>
      </w:r>
    </w:p>
    <w:p w14:paraId="0B7DA30A" w14:textId="77777777" w:rsidR="003B0B48" w:rsidRPr="002D7ABF" w:rsidRDefault="003B0B48" w:rsidP="00B36BB1">
      <w:pPr>
        <w:numPr>
          <w:ilvl w:val="1"/>
          <w:numId w:val="216"/>
        </w:numPr>
        <w:tabs>
          <w:tab w:val="clear" w:pos="1440"/>
          <w:tab w:val="left" w:pos="851"/>
        </w:tabs>
        <w:suppressAutoHyphens w:val="0"/>
        <w:autoSpaceDE w:val="0"/>
        <w:adjustRightInd w:val="0"/>
        <w:ind w:left="851" w:right="-6" w:hanging="425"/>
        <w:jc w:val="both"/>
        <w:textAlignment w:val="auto"/>
      </w:pPr>
      <w:r w:rsidRPr="002D7ABF">
        <w:t>identifikačné údaje žiadateľa,</w:t>
      </w:r>
    </w:p>
    <w:p w14:paraId="6DE47965" w14:textId="77777777" w:rsidR="003B0B48" w:rsidRPr="002D7ABF" w:rsidRDefault="003B0B48" w:rsidP="00B36BB1">
      <w:pPr>
        <w:numPr>
          <w:ilvl w:val="1"/>
          <w:numId w:val="216"/>
        </w:numPr>
        <w:tabs>
          <w:tab w:val="clear" w:pos="1440"/>
          <w:tab w:val="left" w:pos="851"/>
        </w:tabs>
        <w:suppressAutoHyphens w:val="0"/>
        <w:autoSpaceDE w:val="0"/>
        <w:adjustRightInd w:val="0"/>
        <w:ind w:left="851" w:right="-6" w:hanging="425"/>
        <w:jc w:val="both"/>
        <w:textAlignment w:val="auto"/>
      </w:pPr>
      <w:r w:rsidRPr="002D7ABF">
        <w:t>identifikačné údaje o vozidle, vrátane údaja o kategórii vozidla,</w:t>
      </w:r>
    </w:p>
    <w:p w14:paraId="71120274" w14:textId="77777777" w:rsidR="003B0B48" w:rsidRPr="002D7ABF" w:rsidRDefault="003B0B48" w:rsidP="00B36BB1">
      <w:pPr>
        <w:pStyle w:val="Odsekzoznamu"/>
        <w:numPr>
          <w:ilvl w:val="1"/>
          <w:numId w:val="216"/>
        </w:numPr>
        <w:tabs>
          <w:tab w:val="clear" w:pos="1440"/>
          <w:tab w:val="left" w:pos="851"/>
        </w:tabs>
        <w:suppressAutoHyphens w:val="0"/>
        <w:autoSpaceDN/>
        <w:spacing w:after="0" w:line="240" w:lineRule="auto"/>
        <w:ind w:left="851" w:hanging="425"/>
        <w:contextualSpacing/>
        <w:textAlignment w:val="auto"/>
        <w:rPr>
          <w:rFonts w:ascii="Times New Roman" w:hAnsi="Times New Roman"/>
          <w:sz w:val="24"/>
          <w:szCs w:val="24"/>
        </w:rPr>
      </w:pPr>
      <w:r w:rsidRPr="002D7ABF">
        <w:rPr>
          <w:rFonts w:ascii="Times New Roman" w:hAnsi="Times New Roman"/>
          <w:sz w:val="24"/>
          <w:szCs w:val="24"/>
        </w:rPr>
        <w:t>podané vysvetlenie o dôvode neexistencie vozidla,</w:t>
      </w:r>
    </w:p>
    <w:p w14:paraId="5AF506EA" w14:textId="77777777" w:rsidR="003B0B48" w:rsidRPr="002D7ABF" w:rsidRDefault="003B0B48" w:rsidP="00B36BB1">
      <w:pPr>
        <w:numPr>
          <w:ilvl w:val="1"/>
          <w:numId w:val="216"/>
        </w:numPr>
        <w:tabs>
          <w:tab w:val="clear" w:pos="1440"/>
          <w:tab w:val="left" w:pos="851"/>
        </w:tabs>
        <w:suppressAutoHyphens w:val="0"/>
        <w:autoSpaceDE w:val="0"/>
        <w:adjustRightInd w:val="0"/>
        <w:ind w:left="851" w:right="-6" w:hanging="425"/>
        <w:jc w:val="both"/>
        <w:textAlignment w:val="auto"/>
      </w:pPr>
      <w:r w:rsidRPr="002D7ABF">
        <w:t>údaj o tom, že v konaní nedošlo k spochybneniu žiadateľom uvádzaných údajov o dôvodoch neexistencie vozidla.</w:t>
      </w:r>
    </w:p>
    <w:p w14:paraId="051712B5" w14:textId="77777777" w:rsidR="003B0B48" w:rsidRPr="002D7ABF" w:rsidRDefault="003B0B48" w:rsidP="003B0B48">
      <w:pPr>
        <w:tabs>
          <w:tab w:val="left" w:pos="567"/>
        </w:tabs>
        <w:spacing w:before="240"/>
        <w:jc w:val="both"/>
        <w:rPr>
          <w:rFonts w:eastAsia="Times New Roman"/>
          <w:lang w:eastAsia="sk-SK"/>
        </w:rPr>
      </w:pPr>
      <w:r w:rsidRPr="002D7ABF">
        <w:rPr>
          <w:rFonts w:eastAsia="Times New Roman"/>
          <w:lang w:eastAsia="sk-SK"/>
        </w:rPr>
        <w:t>(5) Ak držiteľ nadobudne neexistujúce vozidlo dedením, odsek 2 sa na neho nevzťahuje.</w:t>
      </w:r>
    </w:p>
    <w:p w14:paraId="6135591B" w14:textId="77777777" w:rsidR="003B0B48" w:rsidRPr="002D7ABF" w:rsidRDefault="003B0B48" w:rsidP="003B0B48">
      <w:pPr>
        <w:pStyle w:val="Standard"/>
        <w:spacing w:after="0"/>
      </w:pPr>
    </w:p>
    <w:p w14:paraId="6593213D" w14:textId="77777777" w:rsidR="00912DFC" w:rsidRPr="002D7ABF" w:rsidRDefault="00912DFC" w:rsidP="003B0B48">
      <w:pPr>
        <w:jc w:val="center"/>
        <w:rPr>
          <w:b/>
          <w:lang w:val="es-ES"/>
        </w:rPr>
      </w:pPr>
    </w:p>
    <w:p w14:paraId="2931720D" w14:textId="77777777" w:rsidR="00912DFC" w:rsidRPr="002D7ABF" w:rsidRDefault="00912DFC" w:rsidP="0039599D">
      <w:pPr>
        <w:rPr>
          <w:b/>
          <w:lang w:val="es-ES"/>
        </w:rPr>
      </w:pPr>
    </w:p>
    <w:p w14:paraId="56A85938" w14:textId="77777777" w:rsidR="003B0B48" w:rsidRPr="002D7ABF" w:rsidRDefault="003B0B48" w:rsidP="003B0B48">
      <w:pPr>
        <w:jc w:val="center"/>
        <w:rPr>
          <w:b/>
          <w:lang w:val="es-ES"/>
        </w:rPr>
      </w:pPr>
      <w:r w:rsidRPr="002D7ABF">
        <w:rPr>
          <w:b/>
          <w:lang w:val="es-ES"/>
        </w:rPr>
        <w:t>Šiesty oddiel</w:t>
      </w:r>
    </w:p>
    <w:p w14:paraId="13738F37" w14:textId="77777777" w:rsidR="003B0B48" w:rsidRPr="002D7ABF" w:rsidRDefault="003B0B48" w:rsidP="003B0B48">
      <w:pPr>
        <w:jc w:val="center"/>
        <w:rPr>
          <w:b/>
          <w:lang w:val="es-ES"/>
        </w:rPr>
      </w:pPr>
    </w:p>
    <w:p w14:paraId="5349EA99" w14:textId="77777777" w:rsidR="003B0B48" w:rsidRPr="002D7ABF" w:rsidRDefault="003B0B48" w:rsidP="003B0B48">
      <w:pPr>
        <w:jc w:val="center"/>
        <w:rPr>
          <w:b/>
          <w:lang w:val="es-ES"/>
        </w:rPr>
      </w:pPr>
      <w:r w:rsidRPr="002D7ABF">
        <w:rPr>
          <w:b/>
          <w:lang w:val="es-ES"/>
        </w:rPr>
        <w:t>Pneumatiky a odpadové pneumatiky</w:t>
      </w:r>
    </w:p>
    <w:p w14:paraId="55B9E392" w14:textId="77777777" w:rsidR="003B0B48" w:rsidRPr="002D7ABF" w:rsidRDefault="003B0B48" w:rsidP="003B0B48">
      <w:pPr>
        <w:jc w:val="center"/>
        <w:rPr>
          <w:rFonts w:eastAsia="Times New Roman"/>
          <w:b/>
          <w:bCs/>
          <w:lang w:eastAsia="sk-SK"/>
        </w:rPr>
      </w:pPr>
    </w:p>
    <w:p w14:paraId="575C38C5" w14:textId="77777777" w:rsidR="003B0B48" w:rsidRPr="002D7ABF" w:rsidRDefault="003B0B48" w:rsidP="003B0B48">
      <w:pPr>
        <w:jc w:val="center"/>
        <w:rPr>
          <w:rFonts w:eastAsia="Times New Roman"/>
          <w:b/>
          <w:bCs/>
          <w:lang w:eastAsia="sk-SK"/>
        </w:rPr>
      </w:pPr>
      <w:r w:rsidRPr="002D7ABF">
        <w:rPr>
          <w:rFonts w:eastAsia="Times New Roman"/>
          <w:b/>
          <w:bCs/>
          <w:lang w:eastAsia="sk-SK"/>
        </w:rPr>
        <w:t>§ 69</w:t>
      </w:r>
    </w:p>
    <w:p w14:paraId="07FACA84" w14:textId="77777777" w:rsidR="003B0B48" w:rsidRPr="002D7ABF" w:rsidRDefault="003B0B48" w:rsidP="003B0B48">
      <w:pPr>
        <w:jc w:val="center"/>
        <w:rPr>
          <w:rFonts w:eastAsia="Times New Roman"/>
          <w:b/>
          <w:bCs/>
          <w:lang w:eastAsia="sk-SK"/>
        </w:rPr>
      </w:pPr>
      <w:r w:rsidRPr="002D7ABF">
        <w:rPr>
          <w:rFonts w:eastAsia="Times New Roman"/>
          <w:b/>
          <w:bCs/>
          <w:lang w:eastAsia="sk-SK"/>
        </w:rPr>
        <w:t>Základné ustanovenia</w:t>
      </w:r>
    </w:p>
    <w:p w14:paraId="4FBAE39C" w14:textId="77777777" w:rsidR="003B0B48" w:rsidRPr="002D7ABF" w:rsidRDefault="003B0B48" w:rsidP="003B0B48">
      <w:pPr>
        <w:rPr>
          <w:b/>
        </w:rPr>
      </w:pPr>
    </w:p>
    <w:p w14:paraId="4FBABB7A" w14:textId="55B46704" w:rsidR="003B0B48" w:rsidRPr="002D7ABF" w:rsidRDefault="003B0B48" w:rsidP="003B0B48">
      <w:pPr>
        <w:jc w:val="both"/>
        <w:rPr>
          <w:rFonts w:eastAsia="Times New Roman"/>
          <w:lang w:eastAsia="sk-SK"/>
        </w:rPr>
      </w:pPr>
      <w:r w:rsidRPr="002D7ABF">
        <w:rPr>
          <w:rFonts w:eastAsia="Times New Roman"/>
          <w:lang w:eastAsia="sk-SK"/>
        </w:rPr>
        <w:t>(1) Tento oddiel sa vzťahuje na pneumatiky, ktoré boli na trh Slovenskej republiky uvedené samostatne alebo na kolesách motorových vozidiel</w:t>
      </w:r>
      <w:r w:rsidR="000D1CBA" w:rsidRPr="002D7ABF">
        <w:rPr>
          <w:rStyle w:val="Odkaznapoznmkupodiarou"/>
          <w:rFonts w:eastAsia="Times New Roman"/>
          <w:lang w:eastAsia="sk-SK"/>
        </w:rPr>
        <w:footnoteReference w:id="95"/>
      </w:r>
      <w:r w:rsidRPr="002D7ABF">
        <w:rPr>
          <w:rFonts w:eastAsia="Times New Roman"/>
          <w:vertAlign w:val="superscript"/>
          <w:lang w:eastAsia="sk-SK"/>
        </w:rPr>
        <w:t>)</w:t>
      </w:r>
      <w:r w:rsidRPr="002D7ABF">
        <w:rPr>
          <w:rFonts w:eastAsia="Times New Roman"/>
          <w:lang w:eastAsia="sk-SK"/>
        </w:rPr>
        <w:t xml:space="preserve"> a nemotorových vozidiel</w:t>
      </w:r>
      <w:r w:rsidRPr="002D7ABF">
        <w:rPr>
          <w:rStyle w:val="FootnoteCharacters"/>
          <w:shd w:val="clear" w:color="auto" w:fill="FFFFFF" w:themeFill="background1"/>
          <w:lang w:eastAsia="sk-SK"/>
        </w:rPr>
        <w:footnoteReference w:id="96"/>
      </w:r>
      <w:r w:rsidRPr="002D7ABF">
        <w:rPr>
          <w:rFonts w:eastAsia="Times New Roman"/>
          <w:shd w:val="clear" w:color="auto" w:fill="FFFFFF" w:themeFill="background1"/>
          <w:vertAlign w:val="superscript"/>
          <w:lang w:eastAsia="sk-SK"/>
        </w:rPr>
        <w:t>)</w:t>
      </w:r>
      <w:r w:rsidRPr="002D7ABF">
        <w:rPr>
          <w:rFonts w:eastAsia="Times New Roman"/>
          <w:lang w:eastAsia="sk-SK"/>
        </w:rPr>
        <w:t xml:space="preserve"> bez ohľadu na ich výrobnú značku a dátum ich uvedenia na trh ako aj na použité pneumatiky pre motorové a nemotorové vozidlá, ktoré boli uve</w:t>
      </w:r>
      <w:r w:rsidR="00F95752" w:rsidRPr="002D7ABF">
        <w:rPr>
          <w:rFonts w:eastAsia="Times New Roman"/>
          <w:lang w:eastAsia="sk-SK"/>
        </w:rPr>
        <w:t>dené na trh Slovenskej republiky</w:t>
      </w:r>
      <w:r w:rsidRPr="002D7ABF">
        <w:rPr>
          <w:rFonts w:eastAsia="Times New Roman"/>
          <w:lang w:eastAsia="sk-SK"/>
        </w:rPr>
        <w:t xml:space="preserve"> ich </w:t>
      </w:r>
      <w:r w:rsidR="00F12629" w:rsidRPr="002D7ABF">
        <w:rPr>
          <w:rFonts w:cs="Times New Roman"/>
        </w:rPr>
        <w:t>cezhraničnou prepravou z iného členského štátu do Slovenskej republiky alebo dovozom</w:t>
      </w:r>
      <w:r w:rsidRPr="002D7ABF">
        <w:rPr>
          <w:rFonts w:eastAsia="Times New Roman"/>
          <w:lang w:eastAsia="sk-SK"/>
        </w:rPr>
        <w:t xml:space="preserve"> na účel ich protektorovania a na nakladanie s odpadovými pneumatikami.</w:t>
      </w:r>
    </w:p>
    <w:p w14:paraId="49B70F10" w14:textId="77777777" w:rsidR="003B0B48" w:rsidRPr="002D7ABF" w:rsidRDefault="003B0B48" w:rsidP="003B0B48">
      <w:pPr>
        <w:jc w:val="both"/>
        <w:rPr>
          <w:rFonts w:eastAsia="Times New Roman"/>
          <w:lang w:eastAsia="sk-SK"/>
        </w:rPr>
      </w:pPr>
    </w:p>
    <w:p w14:paraId="0EC9A731" w14:textId="1DA5E4F7" w:rsidR="003B0B48" w:rsidRPr="002D7ABF" w:rsidRDefault="00C132C0" w:rsidP="003B0B48">
      <w:pPr>
        <w:jc w:val="both"/>
        <w:rPr>
          <w:rFonts w:eastAsia="Times New Roman"/>
          <w:lang w:eastAsia="sk-SK"/>
        </w:rPr>
      </w:pPr>
      <w:r w:rsidRPr="002D7ABF">
        <w:rPr>
          <w:rFonts w:eastAsia="Times New Roman"/>
          <w:lang w:eastAsia="sk-SK"/>
        </w:rPr>
        <w:t>(2) Ak v tomto oddiele</w:t>
      </w:r>
      <w:r w:rsidR="003B0B48" w:rsidRPr="002D7ABF">
        <w:rPr>
          <w:rFonts w:eastAsia="Times New Roman"/>
          <w:lang w:eastAsia="sk-SK"/>
        </w:rPr>
        <w:t xml:space="preserve"> nie je ustanovené inak, vzťahujú sa na pneumatiky podľa odseku 1 a na nakladanie s odpadovými pneumatikami všeobecné ustanovenia tohto zákona. </w:t>
      </w:r>
    </w:p>
    <w:p w14:paraId="691FB620" w14:textId="77777777" w:rsidR="003B0B48" w:rsidRPr="002D7ABF" w:rsidRDefault="003B0B48" w:rsidP="003B0B48">
      <w:pPr>
        <w:jc w:val="both"/>
        <w:rPr>
          <w:rFonts w:eastAsia="Times New Roman"/>
          <w:lang w:eastAsia="sk-SK"/>
        </w:rPr>
      </w:pPr>
    </w:p>
    <w:p w14:paraId="009AD3BA" w14:textId="77777777" w:rsidR="003B0B48" w:rsidRPr="002D7ABF" w:rsidRDefault="003B0B48" w:rsidP="003B0B48">
      <w:pPr>
        <w:jc w:val="both"/>
        <w:rPr>
          <w:rFonts w:eastAsia="Times New Roman"/>
          <w:lang w:eastAsia="sk-SK"/>
        </w:rPr>
      </w:pPr>
      <w:r w:rsidRPr="002D7ABF">
        <w:rPr>
          <w:rFonts w:eastAsia="Times New Roman"/>
          <w:lang w:eastAsia="sk-SK"/>
        </w:rPr>
        <w:t xml:space="preserve">(3) </w:t>
      </w:r>
      <w:r w:rsidRPr="002D7ABF">
        <w:rPr>
          <w:rFonts w:eastAsia="Times New Roman"/>
          <w:bCs/>
          <w:lang w:eastAsia="sk-SK"/>
        </w:rPr>
        <w:t>Pneumatika</w:t>
      </w:r>
      <w:r w:rsidRPr="002D7ABF">
        <w:rPr>
          <w:rFonts w:eastAsia="Times New Roman"/>
          <w:lang w:eastAsia="sk-SK"/>
        </w:rPr>
        <w:t xml:space="preserve"> na účely tohto zákona je súčasť sústavy kolesa, určeného pre motorové vozidlá a nemotorové vozidlá,</w:t>
      </w:r>
      <w:r w:rsidRPr="002D7ABF">
        <w:rPr>
          <w:rFonts w:eastAsia="Times New Roman"/>
          <w:vertAlign w:val="superscript"/>
          <w:lang w:eastAsia="sk-SK"/>
        </w:rPr>
        <w:t xml:space="preserve"> </w:t>
      </w:r>
      <w:r w:rsidRPr="002D7ABF">
        <w:rPr>
          <w:rFonts w:eastAsia="Times New Roman"/>
          <w:lang w:eastAsia="sk-SK"/>
        </w:rPr>
        <w:t xml:space="preserve">vyrobená z prírodného kaučuku alebo syntetického kaučuku bez ráfikov. Pneumatikou je aj protektorovaná pneumatika. </w:t>
      </w:r>
    </w:p>
    <w:p w14:paraId="4EB941D7" w14:textId="77777777" w:rsidR="003B0B48" w:rsidRPr="002D7ABF" w:rsidRDefault="003B0B48" w:rsidP="003B0B48">
      <w:pPr>
        <w:jc w:val="both"/>
        <w:rPr>
          <w:rFonts w:eastAsia="Times New Roman"/>
          <w:lang w:eastAsia="sk-SK"/>
        </w:rPr>
      </w:pPr>
    </w:p>
    <w:p w14:paraId="341FA295" w14:textId="77777777" w:rsidR="003B0B48" w:rsidRPr="002D7ABF" w:rsidRDefault="003B0B48" w:rsidP="003B0B48">
      <w:pPr>
        <w:jc w:val="both"/>
        <w:rPr>
          <w:rFonts w:eastAsia="Times New Roman"/>
          <w:bCs/>
          <w:lang w:eastAsia="sk-SK"/>
        </w:rPr>
      </w:pPr>
      <w:r w:rsidRPr="002D7ABF">
        <w:rPr>
          <w:rFonts w:eastAsia="Times New Roman"/>
          <w:lang w:eastAsia="sk-SK"/>
        </w:rPr>
        <w:t xml:space="preserve">(4) </w:t>
      </w:r>
      <w:r w:rsidRPr="002D7ABF">
        <w:rPr>
          <w:rFonts w:eastAsia="Times New Roman"/>
          <w:bCs/>
          <w:lang w:eastAsia="sk-SK"/>
        </w:rPr>
        <w:t>Protektorovaná</w:t>
      </w:r>
      <w:r w:rsidRPr="002D7ABF">
        <w:rPr>
          <w:rFonts w:eastAsia="Times New Roman"/>
          <w:lang w:eastAsia="sk-SK"/>
        </w:rPr>
        <w:t xml:space="preserve"> pneumatika je pneumatika, ktorej opotrebované časti boli obnovené studenou metódou protektorovania alebo teplou metódou protektorovania. </w:t>
      </w:r>
    </w:p>
    <w:p w14:paraId="3CAD0C64" w14:textId="77777777" w:rsidR="003B0B48" w:rsidRPr="002D7ABF" w:rsidRDefault="003B0B48" w:rsidP="003B0B48">
      <w:pPr>
        <w:rPr>
          <w:rFonts w:eastAsia="Times New Roman"/>
          <w:bCs/>
          <w:lang w:eastAsia="sk-SK"/>
        </w:rPr>
      </w:pPr>
    </w:p>
    <w:p w14:paraId="55C11F22" w14:textId="77777777" w:rsidR="003B0B48" w:rsidRPr="002D7ABF" w:rsidRDefault="003B0B48" w:rsidP="003B0B48">
      <w:pPr>
        <w:rPr>
          <w:rFonts w:eastAsia="Times New Roman"/>
          <w:lang w:eastAsia="sk-SK"/>
        </w:rPr>
      </w:pPr>
      <w:r w:rsidRPr="002D7ABF">
        <w:rPr>
          <w:rFonts w:eastAsia="Times New Roman"/>
          <w:bCs/>
          <w:lang w:eastAsia="sk-SK"/>
        </w:rPr>
        <w:t>(5) Odpadová pneumatika</w:t>
      </w:r>
      <w:r w:rsidRPr="002D7ABF">
        <w:rPr>
          <w:rFonts w:eastAsia="Times New Roman"/>
          <w:lang w:eastAsia="sk-SK"/>
        </w:rPr>
        <w:t xml:space="preserve"> je</w:t>
      </w:r>
      <w:r w:rsidRPr="002D7ABF">
        <w:rPr>
          <w:rFonts w:eastAsia="Times New Roman"/>
          <w:bCs/>
          <w:lang w:eastAsia="sk-SK"/>
        </w:rPr>
        <w:t xml:space="preserve"> </w:t>
      </w:r>
      <w:r w:rsidRPr="002D7ABF">
        <w:rPr>
          <w:rFonts w:eastAsia="Times New Roman"/>
          <w:lang w:eastAsia="sk-SK"/>
        </w:rPr>
        <w:t xml:space="preserve">pneumatika, ktorá je odpadom. </w:t>
      </w:r>
    </w:p>
    <w:p w14:paraId="6CD44E24" w14:textId="77777777" w:rsidR="003B0B48" w:rsidRPr="002D7ABF" w:rsidRDefault="003B0B48" w:rsidP="003B0B48">
      <w:pPr>
        <w:jc w:val="both"/>
        <w:rPr>
          <w:rFonts w:eastAsia="Times New Roman"/>
          <w:lang w:eastAsia="sk-SK"/>
        </w:rPr>
      </w:pPr>
    </w:p>
    <w:p w14:paraId="27C69F69" w14:textId="50AC05F6" w:rsidR="003B0B48" w:rsidRPr="002D7ABF" w:rsidRDefault="003B0B48" w:rsidP="003B0B48">
      <w:pPr>
        <w:jc w:val="both"/>
        <w:rPr>
          <w:rFonts w:eastAsia="Times New Roman"/>
          <w:lang w:eastAsia="sk-SK"/>
        </w:rPr>
      </w:pPr>
      <w:r w:rsidRPr="002D7ABF">
        <w:rPr>
          <w:rFonts w:eastAsia="Times New Roman"/>
          <w:lang w:eastAsia="sk-SK"/>
        </w:rPr>
        <w:lastRenderedPageBreak/>
        <w:t xml:space="preserve">(6) </w:t>
      </w:r>
      <w:r w:rsidRPr="002D7ABF">
        <w:rPr>
          <w:rFonts w:eastAsia="Times New Roman"/>
          <w:bCs/>
          <w:lang w:eastAsia="sk-SK"/>
        </w:rPr>
        <w:t>Výrobca pneumatík</w:t>
      </w:r>
      <w:r w:rsidRPr="002D7ABF">
        <w:rPr>
          <w:rFonts w:eastAsia="Times New Roman"/>
          <w:lang w:eastAsia="sk-SK"/>
        </w:rPr>
        <w:t xml:space="preserve"> je osoba, ktorá v rámci svojej podnikateľskej činnosti bez ohľadu na použitú techniku predaja, vrátane predaja na základe zmluvy uzatváranej na diaľku, uvádza na trh pneumatiky vyrobené alebo protektorované v Slovenskej republike alebo dovezené </w:t>
      </w:r>
      <w:r w:rsidR="00277862" w:rsidRPr="002D7ABF">
        <w:rPr>
          <w:rFonts w:eastAsia="Times New Roman"/>
          <w:lang w:eastAsia="sk-SK"/>
        </w:rPr>
        <w:t>na územie Slovenskej republiky.</w:t>
      </w:r>
      <w:r w:rsidRPr="002D7ABF">
        <w:rPr>
          <w:rFonts w:eastAsia="Times New Roman"/>
          <w:lang w:eastAsia="sk-SK"/>
        </w:rPr>
        <w:t xml:space="preserve"> Za výrobcu pneumatík sa nepovažuje osoba, ktorá pneumatiky v rámci svojej podnikateľskej činnosti dodáva výrobcovi motorových vozidiel alebo </w:t>
      </w:r>
      <w:r w:rsidRPr="002D7ABF">
        <w:rPr>
          <w:rFonts w:eastAsia="Times New Roman"/>
          <w:iCs/>
          <w:lang w:eastAsia="sk-SK"/>
        </w:rPr>
        <w:t>nemotorových vozidiel, ktoré boli následne namontované na tieto vozidlá</w:t>
      </w:r>
      <w:r w:rsidR="00EF7CEA" w:rsidRPr="002D7ABF">
        <w:rPr>
          <w:rFonts w:eastAsia="Times New Roman"/>
          <w:iCs/>
          <w:lang w:eastAsia="sk-SK"/>
        </w:rPr>
        <w:t>.</w:t>
      </w:r>
    </w:p>
    <w:p w14:paraId="09DE3B04" w14:textId="77777777" w:rsidR="003B0B48" w:rsidRPr="002D7ABF" w:rsidRDefault="003B0B48" w:rsidP="003B0B48">
      <w:pPr>
        <w:jc w:val="both"/>
        <w:rPr>
          <w:rFonts w:eastAsia="Times New Roman"/>
          <w:lang w:eastAsia="sk-SK"/>
        </w:rPr>
      </w:pPr>
    </w:p>
    <w:p w14:paraId="2D8AC0F3" w14:textId="38274031" w:rsidR="003B0B48" w:rsidRPr="002D7ABF" w:rsidRDefault="003B0B48" w:rsidP="003B0B48">
      <w:pPr>
        <w:jc w:val="both"/>
        <w:rPr>
          <w:rFonts w:eastAsia="Times New Roman"/>
          <w:lang w:eastAsia="sk-SK"/>
        </w:rPr>
      </w:pPr>
      <w:r w:rsidRPr="002D7ABF">
        <w:rPr>
          <w:rFonts w:eastAsia="Times New Roman"/>
          <w:lang w:eastAsia="sk-SK"/>
        </w:rPr>
        <w:t>(7) Uvedenie pneumatiky na trh sa na účely tohto zákona rozumie prvé dodanie pneumatiky z etapy výroby</w:t>
      </w:r>
      <w:r w:rsidR="00F12629" w:rsidRPr="002D7ABF">
        <w:rPr>
          <w:rFonts w:eastAsia="Times New Roman"/>
          <w:lang w:eastAsia="sk-SK"/>
        </w:rPr>
        <w:t xml:space="preserve">, </w:t>
      </w:r>
      <w:r w:rsidRPr="002D7ABF">
        <w:rPr>
          <w:rFonts w:eastAsia="Times New Roman"/>
          <w:lang w:eastAsia="sk-SK"/>
        </w:rPr>
        <w:t xml:space="preserve"> </w:t>
      </w:r>
      <w:r w:rsidR="00F12629" w:rsidRPr="002D7ABF">
        <w:rPr>
          <w:rFonts w:cs="Times New Roman"/>
        </w:rPr>
        <w:t>cezhraničnej prepravy z iného členského štátu do Slovenskej republiky alebo dovozu</w:t>
      </w:r>
      <w:r w:rsidR="00F12629" w:rsidRPr="002D7ABF">
        <w:rPr>
          <w:rFonts w:eastAsia="Times New Roman"/>
          <w:lang w:eastAsia="sk-SK"/>
        </w:rPr>
        <w:t xml:space="preserve"> </w:t>
      </w:r>
      <w:r w:rsidRPr="002D7ABF">
        <w:rPr>
          <w:rFonts w:eastAsia="Times New Roman"/>
          <w:lang w:eastAsia="sk-SK"/>
        </w:rPr>
        <w:t>do etapy distribúcie, spotreby alebo používania na trhu Slovenskej republiky v rámci podnikateľskej činnosti, za poplatok alebo bezplatne.</w:t>
      </w:r>
    </w:p>
    <w:p w14:paraId="3F190278" w14:textId="77777777" w:rsidR="003B0B48" w:rsidRPr="002D7ABF" w:rsidRDefault="003B0B48" w:rsidP="003B0B48">
      <w:pPr>
        <w:jc w:val="both"/>
        <w:rPr>
          <w:rFonts w:eastAsia="Times New Roman"/>
          <w:lang w:eastAsia="sk-SK"/>
        </w:rPr>
      </w:pPr>
    </w:p>
    <w:p w14:paraId="3D80876A" w14:textId="77777777" w:rsidR="003B0B48" w:rsidRPr="002D7ABF" w:rsidRDefault="003B0B48" w:rsidP="003B0B48">
      <w:pPr>
        <w:jc w:val="both"/>
        <w:rPr>
          <w:rFonts w:eastAsia="Times New Roman"/>
          <w:lang w:eastAsia="sk-SK"/>
        </w:rPr>
      </w:pPr>
      <w:r w:rsidRPr="002D7ABF">
        <w:rPr>
          <w:rFonts w:eastAsia="Times New Roman"/>
          <w:lang w:eastAsia="sk-SK"/>
        </w:rPr>
        <w:t xml:space="preserve">(8) </w:t>
      </w:r>
      <w:r w:rsidRPr="002D7ABF">
        <w:rPr>
          <w:rFonts w:eastAsia="Times New Roman"/>
          <w:bCs/>
          <w:lang w:eastAsia="sk-SK"/>
        </w:rPr>
        <w:t>Spätný zber odpadových pneumatík</w:t>
      </w:r>
      <w:r w:rsidRPr="002D7ABF">
        <w:rPr>
          <w:rFonts w:eastAsia="Times New Roman"/>
          <w:lang w:eastAsia="sk-SK"/>
        </w:rPr>
        <w:t xml:space="preserve"> je bezplatný zber odpadovej pneumatiky distribútorom pneumatík od jej držiteľa, bez podmienky viazania na kúpu novej pneumatiky  alebo iného tovaru.</w:t>
      </w:r>
    </w:p>
    <w:p w14:paraId="06D7D4D6" w14:textId="77777777" w:rsidR="003B0B48" w:rsidRPr="002D7ABF" w:rsidRDefault="003B0B48" w:rsidP="003B0B48">
      <w:pPr>
        <w:jc w:val="both"/>
        <w:rPr>
          <w:rFonts w:eastAsia="Times New Roman"/>
          <w:lang w:eastAsia="sk-SK"/>
        </w:rPr>
      </w:pPr>
    </w:p>
    <w:p w14:paraId="210CDBBA" w14:textId="77777777" w:rsidR="003B0B48" w:rsidRPr="002D7ABF" w:rsidRDefault="003B0B48" w:rsidP="003B0B48">
      <w:pPr>
        <w:jc w:val="both"/>
        <w:rPr>
          <w:rFonts w:eastAsia="Times New Roman" w:cs="Times New Roman"/>
          <w:lang w:eastAsia="sk-SK"/>
        </w:rPr>
      </w:pPr>
      <w:r w:rsidRPr="002D7ABF">
        <w:rPr>
          <w:rFonts w:eastAsia="Times New Roman"/>
          <w:lang w:eastAsia="sk-SK"/>
        </w:rPr>
        <w:t xml:space="preserve">(9) </w:t>
      </w:r>
      <w:r w:rsidRPr="002D7ABF">
        <w:rPr>
          <w:rFonts w:eastAsia="Times New Roman"/>
          <w:bCs/>
          <w:lang w:eastAsia="sk-SK"/>
        </w:rPr>
        <w:t>Distribútor pneumatík</w:t>
      </w:r>
      <w:r w:rsidRPr="002D7ABF">
        <w:rPr>
          <w:rFonts w:eastAsia="Times New Roman"/>
          <w:lang w:eastAsia="sk-SK"/>
        </w:rPr>
        <w:t xml:space="preserve">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w:t>
      </w:r>
      <w:r w:rsidRPr="002D7ABF">
        <w:rPr>
          <w:rFonts w:eastAsia="Times New Roman" w:cs="Times New Roman"/>
          <w:lang w:eastAsia="sk-SK"/>
        </w:rPr>
        <w:t xml:space="preserve">predaja. </w:t>
      </w:r>
    </w:p>
    <w:p w14:paraId="05563B13" w14:textId="77777777" w:rsidR="003B0B48" w:rsidRPr="002D7ABF" w:rsidRDefault="003B0B48" w:rsidP="003B0B48">
      <w:pPr>
        <w:jc w:val="both"/>
        <w:rPr>
          <w:rFonts w:eastAsia="Times New Roman" w:cs="Times New Roman"/>
          <w:bCs/>
          <w:lang w:eastAsia="sk-SK"/>
        </w:rPr>
      </w:pPr>
    </w:p>
    <w:p w14:paraId="58250CD6" w14:textId="1CAF1D0E" w:rsidR="003B0B48" w:rsidRPr="002D7ABF" w:rsidRDefault="003B0B48" w:rsidP="003B0B48">
      <w:pPr>
        <w:pStyle w:val="Odsekzoznamu"/>
        <w:tabs>
          <w:tab w:val="left" w:pos="284"/>
        </w:tabs>
        <w:spacing w:after="0" w:line="240" w:lineRule="auto"/>
        <w:ind w:left="0"/>
        <w:jc w:val="both"/>
        <w:rPr>
          <w:rFonts w:ascii="Times New Roman" w:hAnsi="Times New Roman" w:cs="Times New Roman"/>
          <w:b/>
          <w:bCs/>
          <w:sz w:val="24"/>
          <w:szCs w:val="24"/>
          <w:lang w:eastAsia="sk-SK"/>
        </w:rPr>
      </w:pPr>
      <w:r w:rsidRPr="002D7ABF">
        <w:rPr>
          <w:rFonts w:ascii="Times New Roman" w:hAnsi="Times New Roman" w:cs="Times New Roman"/>
          <w:bCs/>
          <w:sz w:val="24"/>
          <w:szCs w:val="24"/>
          <w:lang w:eastAsia="sk-SK"/>
        </w:rPr>
        <w:t>(10)</w:t>
      </w:r>
      <w:r w:rsidRPr="002D7ABF">
        <w:rPr>
          <w:bCs/>
          <w:sz w:val="24"/>
          <w:szCs w:val="24"/>
          <w:lang w:eastAsia="sk-SK"/>
        </w:rPr>
        <w:t xml:space="preserve"> </w:t>
      </w:r>
      <w:r w:rsidRPr="002D7ABF">
        <w:rPr>
          <w:bCs/>
          <w:lang w:eastAsia="sk-SK"/>
        </w:rPr>
        <w:t xml:space="preserve"> </w:t>
      </w:r>
      <w:r w:rsidRPr="002D7ABF">
        <w:rPr>
          <w:rFonts w:ascii="Times New Roman" w:hAnsi="Times New Roman" w:cs="Times New Roman"/>
          <w:sz w:val="24"/>
          <w:szCs w:val="24"/>
          <w:lang w:eastAsia="sk-SK"/>
        </w:rPr>
        <w:t>Trhový podiel výrobcu pneumatík pre príslušný kalendárny rok sa vypočíta ako podiel množstva ním uvedených pneumatík na trh v predchádzajúcom kalendárnom roku a celkového množstva pneumatík uvedených v predchád</w:t>
      </w:r>
      <w:r w:rsidR="00F95752" w:rsidRPr="002D7ABF">
        <w:rPr>
          <w:rFonts w:ascii="Times New Roman" w:hAnsi="Times New Roman" w:cs="Times New Roman"/>
          <w:sz w:val="24"/>
          <w:szCs w:val="24"/>
          <w:lang w:eastAsia="sk-SK"/>
        </w:rPr>
        <w:t>zajúcom kalendárnom roku na trh</w:t>
      </w:r>
      <w:r w:rsidRPr="002D7ABF">
        <w:rPr>
          <w:rFonts w:ascii="Times New Roman" w:hAnsi="Times New Roman" w:cs="Times New Roman"/>
          <w:sz w:val="24"/>
          <w:szCs w:val="24"/>
          <w:lang w:eastAsia="sk-SK"/>
        </w:rPr>
        <w:t xml:space="preserve">.   </w:t>
      </w:r>
    </w:p>
    <w:p w14:paraId="206A4BC8" w14:textId="77777777" w:rsidR="003B0B48" w:rsidRPr="002D7ABF" w:rsidRDefault="003B0B48" w:rsidP="003B0B48">
      <w:pPr>
        <w:pStyle w:val="Odsekzoznamu"/>
        <w:tabs>
          <w:tab w:val="left" w:pos="284"/>
        </w:tabs>
        <w:spacing w:after="0" w:line="240" w:lineRule="auto"/>
        <w:ind w:left="0"/>
        <w:jc w:val="both"/>
        <w:rPr>
          <w:rFonts w:ascii="Times New Roman" w:hAnsi="Times New Roman" w:cs="Times New Roman"/>
          <w:b/>
          <w:bCs/>
          <w:sz w:val="24"/>
          <w:szCs w:val="24"/>
          <w:lang w:eastAsia="sk-SK"/>
        </w:rPr>
      </w:pPr>
    </w:p>
    <w:p w14:paraId="30B1EBBE" w14:textId="77777777" w:rsidR="003B0B48" w:rsidRPr="002D7ABF" w:rsidRDefault="003B0B48" w:rsidP="003B0B48">
      <w:pPr>
        <w:jc w:val="center"/>
        <w:rPr>
          <w:rFonts w:eastAsia="Times New Roman"/>
          <w:b/>
          <w:bCs/>
          <w:lang w:eastAsia="sk-SK"/>
        </w:rPr>
      </w:pPr>
    </w:p>
    <w:p w14:paraId="34AD94DE" w14:textId="252A161C" w:rsidR="003B0B48" w:rsidRPr="002D7ABF" w:rsidRDefault="003B0B48" w:rsidP="003B0B48">
      <w:pPr>
        <w:jc w:val="center"/>
        <w:rPr>
          <w:rFonts w:eastAsia="Times New Roman"/>
          <w:b/>
          <w:bCs/>
          <w:lang w:eastAsia="sk-SK"/>
        </w:rPr>
      </w:pPr>
      <w:r w:rsidRPr="002D7ABF">
        <w:rPr>
          <w:rFonts w:eastAsia="Times New Roman"/>
          <w:b/>
          <w:bCs/>
          <w:lang w:eastAsia="sk-SK"/>
        </w:rPr>
        <w:t>§ 70</w:t>
      </w:r>
      <w:r w:rsidR="002C06AD" w:rsidRPr="002D7ABF">
        <w:rPr>
          <w:rFonts w:eastAsia="Times New Roman"/>
          <w:b/>
          <w:bCs/>
          <w:lang w:eastAsia="sk-SK"/>
        </w:rPr>
        <w:t xml:space="preserve"> </w:t>
      </w:r>
    </w:p>
    <w:p w14:paraId="0234CF03" w14:textId="77777777" w:rsidR="003B0B48" w:rsidRPr="002D7ABF" w:rsidRDefault="003B0B48" w:rsidP="003B0B48">
      <w:pPr>
        <w:jc w:val="center"/>
        <w:rPr>
          <w:rFonts w:eastAsia="Times New Roman"/>
          <w:lang w:eastAsia="sk-SK"/>
        </w:rPr>
      </w:pPr>
      <w:r w:rsidRPr="002D7ABF">
        <w:rPr>
          <w:rFonts w:eastAsia="Times New Roman"/>
          <w:b/>
          <w:bCs/>
          <w:lang w:eastAsia="sk-SK"/>
        </w:rPr>
        <w:t>Povinnosti výrobcu pneumatík</w:t>
      </w:r>
    </w:p>
    <w:p w14:paraId="549FEC4D" w14:textId="196E7E90" w:rsidR="002C57E1" w:rsidRPr="002D7ABF" w:rsidRDefault="004571CD" w:rsidP="002C57E1">
      <w:pPr>
        <w:jc w:val="both"/>
        <w:rPr>
          <w:rFonts w:eastAsia="Times New Roman"/>
          <w:lang w:eastAsia="sk-SK"/>
        </w:rPr>
      </w:pPr>
      <w:r w:rsidRPr="002D7ABF">
        <w:rPr>
          <w:rFonts w:eastAsia="Times New Roman"/>
          <w:lang w:eastAsia="sk-SK"/>
        </w:rPr>
        <w:t xml:space="preserve">        </w:t>
      </w:r>
      <w:r w:rsidR="003B0B48" w:rsidRPr="002D7ABF">
        <w:rPr>
          <w:rFonts w:eastAsia="Times New Roman"/>
          <w:lang w:eastAsia="sk-SK"/>
        </w:rPr>
        <w:t xml:space="preserve"> Výrobca pneumatík je v súlade s povinnosťami uvedenými v § 27 ods. 4 povinný  zabezpečiť   </w:t>
      </w:r>
    </w:p>
    <w:p w14:paraId="1C24006C" w14:textId="77777777" w:rsidR="002C57E1" w:rsidRPr="002D7ABF" w:rsidRDefault="003B0B48" w:rsidP="00CA66F7">
      <w:pPr>
        <w:pStyle w:val="Odsekzoznamu"/>
        <w:numPr>
          <w:ilvl w:val="0"/>
          <w:numId w:val="402"/>
        </w:numPr>
        <w:spacing w:after="0" w:line="240" w:lineRule="auto"/>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nakladanie s odpadovými pneumatikami</w:t>
      </w:r>
      <w:r w:rsidR="00F95752" w:rsidRPr="002D7ABF">
        <w:rPr>
          <w:rFonts w:ascii="Times New Roman" w:hAnsi="Times New Roman" w:cs="Times New Roman"/>
          <w:sz w:val="24"/>
          <w:szCs w:val="24"/>
          <w:lang w:eastAsia="sk-SK"/>
        </w:rPr>
        <w:t xml:space="preserve"> vyzbieranými</w:t>
      </w:r>
      <w:r w:rsidR="002C57E1" w:rsidRPr="002D7ABF">
        <w:rPr>
          <w:rFonts w:ascii="Times New Roman" w:hAnsi="Times New Roman" w:cs="Times New Roman"/>
          <w:sz w:val="24"/>
          <w:szCs w:val="24"/>
          <w:lang w:eastAsia="sk-SK"/>
        </w:rPr>
        <w:t xml:space="preserve"> v príslušnom kalendárnom roku </w:t>
      </w:r>
      <w:r w:rsidRPr="002D7ABF">
        <w:rPr>
          <w:rFonts w:ascii="Times New Roman" w:hAnsi="Times New Roman" w:cs="Times New Roman"/>
          <w:sz w:val="24"/>
          <w:szCs w:val="24"/>
          <w:lang w:eastAsia="sk-SK"/>
        </w:rPr>
        <w:t>v Slovenskej republike v rozsahu svojho trhového podielu pre príslušný kalendárny rok,</w:t>
      </w:r>
    </w:p>
    <w:p w14:paraId="5F9BD91E" w14:textId="76335264" w:rsidR="002C57E1" w:rsidRPr="002D7ABF" w:rsidRDefault="003B0B48" w:rsidP="00CA66F7">
      <w:pPr>
        <w:pStyle w:val="Odsekzoznamu"/>
        <w:numPr>
          <w:ilvl w:val="0"/>
          <w:numId w:val="402"/>
        </w:numPr>
        <w:spacing w:after="0" w:line="240" w:lineRule="auto"/>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spätný zber odpadových pneumatík prostredníctvom distribútora pneumatík, </w:t>
      </w:r>
    </w:p>
    <w:p w14:paraId="643B9C61" w14:textId="77777777" w:rsidR="002C57E1" w:rsidRPr="002D7ABF" w:rsidRDefault="003B0B48" w:rsidP="00CA66F7">
      <w:pPr>
        <w:pStyle w:val="Odsekzoznamu"/>
        <w:numPr>
          <w:ilvl w:val="0"/>
          <w:numId w:val="402"/>
        </w:numPr>
        <w:spacing w:after="0" w:line="240" w:lineRule="auto"/>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prevzatie odpadových pneumatík vyzbieraných v </w:t>
      </w:r>
      <w:r w:rsidR="002C57E1" w:rsidRPr="002D7ABF">
        <w:rPr>
          <w:rFonts w:ascii="Times New Roman" w:hAnsi="Times New Roman" w:cs="Times New Roman"/>
          <w:sz w:val="24"/>
          <w:szCs w:val="24"/>
          <w:lang w:eastAsia="sk-SK"/>
        </w:rPr>
        <w:t>rámci spätného zberu odpadových pneumatík</w:t>
      </w:r>
    </w:p>
    <w:p w14:paraId="0D1D8CD7" w14:textId="77777777" w:rsidR="002C57E1" w:rsidRPr="002D7ABF" w:rsidRDefault="003B0B48" w:rsidP="00CA66F7">
      <w:pPr>
        <w:pStyle w:val="Odsekzoznamu"/>
        <w:numPr>
          <w:ilvl w:val="0"/>
          <w:numId w:val="402"/>
        </w:numPr>
        <w:spacing w:after="0" w:line="240" w:lineRule="auto"/>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odovzdanie odpadových pneumatík prevzatých podľa písmena c</w:t>
      </w:r>
      <w:r w:rsidR="002C57E1" w:rsidRPr="002D7ABF">
        <w:rPr>
          <w:rFonts w:ascii="Times New Roman" w:hAnsi="Times New Roman" w:cs="Times New Roman"/>
          <w:sz w:val="24"/>
          <w:szCs w:val="24"/>
          <w:lang w:eastAsia="sk-SK"/>
        </w:rPr>
        <w:t xml:space="preserve">) do zariadenia na </w:t>
      </w:r>
      <w:r w:rsidRPr="002D7ABF">
        <w:rPr>
          <w:rFonts w:ascii="Times New Roman" w:hAnsi="Times New Roman" w:cs="Times New Roman"/>
          <w:sz w:val="24"/>
          <w:szCs w:val="24"/>
          <w:lang w:eastAsia="sk-SK"/>
        </w:rPr>
        <w:t>zhodnocovanie odpadových pneumatík alebo zariaden</w:t>
      </w:r>
      <w:r w:rsidR="002C57E1" w:rsidRPr="002D7ABF">
        <w:rPr>
          <w:rFonts w:ascii="Times New Roman" w:hAnsi="Times New Roman" w:cs="Times New Roman"/>
          <w:sz w:val="24"/>
          <w:szCs w:val="24"/>
          <w:lang w:eastAsia="sk-SK"/>
        </w:rPr>
        <w:t xml:space="preserve">ia na zneškodňovanie odpadových </w:t>
      </w:r>
      <w:r w:rsidRPr="002D7ABF">
        <w:rPr>
          <w:rFonts w:ascii="Times New Roman" w:hAnsi="Times New Roman" w:cs="Times New Roman"/>
          <w:sz w:val="24"/>
          <w:szCs w:val="24"/>
          <w:lang w:eastAsia="sk-SK"/>
        </w:rPr>
        <w:t>pneumatík, ktoré spĺňa podmienky podľa tohto zákona,</w:t>
      </w:r>
    </w:p>
    <w:p w14:paraId="002ED0E8" w14:textId="41B0BD78" w:rsidR="003B0B48" w:rsidRPr="002D7ABF" w:rsidRDefault="003B0B48" w:rsidP="00CA66F7">
      <w:pPr>
        <w:pStyle w:val="Odsekzoznamu"/>
        <w:numPr>
          <w:ilvl w:val="0"/>
          <w:numId w:val="402"/>
        </w:numPr>
        <w:spacing w:after="0" w:line="240" w:lineRule="auto"/>
        <w:ind w:left="714" w:hanging="357"/>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aby podiel materiálovo a energeticky zhodnotených odpadových pneumatík z celkového množstva odpadových pneumatík prevzatých v súlade s písmenom c) bol najmenej vo výške podielu určeného v platnom programe Slovenskej republiky; ak na príslušné obdobie nebol program schválený, uplatňuje sa do jeho schválenia podiel určený v predošlom  platnom programe Slovenskej republiky. </w:t>
      </w:r>
    </w:p>
    <w:p w14:paraId="6ACDF5DF" w14:textId="77777777" w:rsidR="003B0B48" w:rsidRPr="002D7ABF" w:rsidRDefault="003B0B48" w:rsidP="00EF7CEA">
      <w:pPr>
        <w:rPr>
          <w:rFonts w:eastAsia="Times New Roman"/>
          <w:b/>
          <w:bCs/>
          <w:lang w:eastAsia="sk-SK"/>
        </w:rPr>
      </w:pPr>
    </w:p>
    <w:p w14:paraId="7714583F" w14:textId="77777777" w:rsidR="00891EFE" w:rsidRDefault="00891EFE" w:rsidP="003B0B48">
      <w:pPr>
        <w:jc w:val="center"/>
        <w:rPr>
          <w:rFonts w:eastAsia="Times New Roman"/>
          <w:b/>
          <w:bCs/>
          <w:lang w:eastAsia="sk-SK"/>
        </w:rPr>
      </w:pPr>
    </w:p>
    <w:p w14:paraId="628A60D8" w14:textId="77777777" w:rsidR="00891EFE" w:rsidRDefault="00891EFE" w:rsidP="003B0B48">
      <w:pPr>
        <w:jc w:val="center"/>
        <w:rPr>
          <w:rFonts w:eastAsia="Times New Roman"/>
          <w:b/>
          <w:bCs/>
          <w:lang w:eastAsia="sk-SK"/>
        </w:rPr>
      </w:pPr>
    </w:p>
    <w:p w14:paraId="71B23753" w14:textId="77777777" w:rsidR="00891EFE" w:rsidRDefault="00891EFE" w:rsidP="003B0B48">
      <w:pPr>
        <w:jc w:val="center"/>
        <w:rPr>
          <w:rFonts w:eastAsia="Times New Roman"/>
          <w:b/>
          <w:bCs/>
          <w:lang w:eastAsia="sk-SK"/>
        </w:rPr>
      </w:pPr>
    </w:p>
    <w:p w14:paraId="5D016AD4" w14:textId="77777777" w:rsidR="00891EFE" w:rsidRDefault="00891EFE" w:rsidP="003B0B48">
      <w:pPr>
        <w:jc w:val="center"/>
        <w:rPr>
          <w:rFonts w:eastAsia="Times New Roman"/>
          <w:b/>
          <w:bCs/>
          <w:lang w:eastAsia="sk-SK"/>
        </w:rPr>
      </w:pPr>
    </w:p>
    <w:p w14:paraId="1328AD69" w14:textId="77777777" w:rsidR="00891EFE" w:rsidRDefault="00891EFE" w:rsidP="003B0B48">
      <w:pPr>
        <w:jc w:val="center"/>
        <w:rPr>
          <w:rFonts w:eastAsia="Times New Roman"/>
          <w:b/>
          <w:bCs/>
          <w:lang w:eastAsia="sk-SK"/>
        </w:rPr>
      </w:pPr>
    </w:p>
    <w:p w14:paraId="7A5E6A43" w14:textId="6829425A" w:rsidR="003B0B48" w:rsidRPr="002D7ABF" w:rsidRDefault="003B0B48" w:rsidP="003B0B48">
      <w:pPr>
        <w:jc w:val="center"/>
        <w:rPr>
          <w:rFonts w:eastAsia="Times New Roman"/>
          <w:b/>
          <w:bCs/>
          <w:lang w:eastAsia="sk-SK"/>
        </w:rPr>
      </w:pPr>
      <w:r w:rsidRPr="002D7ABF">
        <w:rPr>
          <w:rFonts w:eastAsia="Times New Roman"/>
          <w:b/>
          <w:bCs/>
          <w:lang w:eastAsia="sk-SK"/>
        </w:rPr>
        <w:lastRenderedPageBreak/>
        <w:t>§ 71</w:t>
      </w:r>
      <w:r w:rsidR="00DE57DC" w:rsidRPr="002D7ABF">
        <w:rPr>
          <w:rFonts w:eastAsia="Times New Roman"/>
          <w:b/>
          <w:bCs/>
          <w:lang w:eastAsia="sk-SK"/>
        </w:rPr>
        <w:t xml:space="preserve"> </w:t>
      </w:r>
    </w:p>
    <w:p w14:paraId="131F8F18" w14:textId="77777777" w:rsidR="003B0B48" w:rsidRPr="002D7ABF" w:rsidRDefault="003B0B48" w:rsidP="003B0B48">
      <w:pPr>
        <w:jc w:val="center"/>
        <w:rPr>
          <w:rFonts w:eastAsia="Times New Roman"/>
          <w:lang w:eastAsia="sk-SK"/>
        </w:rPr>
      </w:pPr>
      <w:r w:rsidRPr="002D7ABF">
        <w:rPr>
          <w:rFonts w:eastAsia="Times New Roman"/>
          <w:b/>
          <w:bCs/>
          <w:lang w:eastAsia="sk-SK"/>
        </w:rPr>
        <w:t>Povinnosti distribútora pneumatík</w:t>
      </w:r>
    </w:p>
    <w:p w14:paraId="6BED6DEB" w14:textId="77777777" w:rsidR="002C57E1" w:rsidRPr="002D7ABF" w:rsidRDefault="002C57E1" w:rsidP="002C57E1">
      <w:pPr>
        <w:rPr>
          <w:rFonts w:eastAsia="Times New Roman"/>
          <w:lang w:eastAsia="sk-SK"/>
        </w:rPr>
      </w:pPr>
    </w:p>
    <w:p w14:paraId="5C6E752A" w14:textId="3894ED2A" w:rsidR="003B0B48" w:rsidRPr="002D7ABF" w:rsidRDefault="003B0B48" w:rsidP="00CA66F7">
      <w:pPr>
        <w:pStyle w:val="Odsekzoznamu"/>
        <w:numPr>
          <w:ilvl w:val="0"/>
          <w:numId w:val="403"/>
        </w:numPr>
        <w:tabs>
          <w:tab w:val="left" w:pos="426"/>
        </w:tabs>
        <w:ind w:left="0" w:hanging="11"/>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Distribútor pneumatík je povinný </w:t>
      </w:r>
    </w:p>
    <w:p w14:paraId="1491A31A" w14:textId="77777777" w:rsidR="003B0B48" w:rsidRPr="002D7ABF" w:rsidRDefault="003B0B48" w:rsidP="00EF7CEA">
      <w:pPr>
        <w:ind w:left="284" w:hanging="284"/>
        <w:jc w:val="both"/>
        <w:rPr>
          <w:rFonts w:cs="Times New Roman"/>
          <w:lang w:eastAsia="sk-SK"/>
        </w:rPr>
      </w:pPr>
      <w:r w:rsidRPr="002D7ABF">
        <w:rPr>
          <w:rFonts w:cs="Times New Roman"/>
          <w:lang w:eastAsia="sk-SK"/>
        </w:rPr>
        <w:t xml:space="preserve">      a) zabezpečiť na svojich predajných miestach spätný zber odpadových pneumatík, bez  </w:t>
      </w:r>
      <w:r w:rsidRPr="002D7ABF">
        <w:rPr>
          <w:rFonts w:cs="Times New Roman"/>
          <w:lang w:eastAsia="sk-SK"/>
        </w:rPr>
        <w:br/>
        <w:t xml:space="preserve">      ohľadu na výrobnú značku a na dátum uvedenia pneumatík na trh, po celú prevádzkovú </w:t>
      </w:r>
      <w:r w:rsidRPr="002D7ABF">
        <w:rPr>
          <w:rFonts w:cs="Times New Roman"/>
          <w:lang w:eastAsia="sk-SK"/>
        </w:rPr>
        <w:br/>
        <w:t xml:space="preserve">      dobu, </w:t>
      </w:r>
    </w:p>
    <w:p w14:paraId="3276DFE1" w14:textId="69DC1A12" w:rsidR="003B0B48" w:rsidRPr="002D7ABF" w:rsidRDefault="003B0B48" w:rsidP="00EF7CEA">
      <w:pPr>
        <w:ind w:left="284" w:hanging="284"/>
        <w:jc w:val="both"/>
        <w:rPr>
          <w:rFonts w:cs="Times New Roman"/>
          <w:lang w:eastAsia="sk-SK"/>
        </w:rPr>
      </w:pPr>
      <w:r w:rsidRPr="002D7ABF">
        <w:rPr>
          <w:rFonts w:cs="Times New Roman"/>
          <w:lang w:eastAsia="sk-SK"/>
        </w:rPr>
        <w:t xml:space="preserve">     b) informovať konečných používateľov odpadových pneumatík na svojom webovom sídle,  </w:t>
      </w:r>
      <w:r w:rsidRPr="002D7ABF">
        <w:rPr>
          <w:rFonts w:cs="Times New Roman"/>
          <w:lang w:eastAsia="sk-SK"/>
        </w:rPr>
        <w:br/>
        <w:t xml:space="preserve">      ak ho má zriadené a na mieste, ktoré je pri predaji pneumatík viditeľné a pre verejnosť </w:t>
      </w:r>
      <w:r w:rsidRPr="002D7ABF">
        <w:rPr>
          <w:rFonts w:cs="Times New Roman"/>
          <w:lang w:eastAsia="sk-SK"/>
        </w:rPr>
        <w:br/>
        <w:t xml:space="preserve">      prístupné, o možnosti bezplatného spätného zberu, </w:t>
      </w:r>
    </w:p>
    <w:p w14:paraId="157779FB" w14:textId="1B2505D8" w:rsidR="003B0B48" w:rsidRPr="002D7ABF" w:rsidRDefault="003B0B48" w:rsidP="00EF7CEA">
      <w:pPr>
        <w:ind w:left="284" w:hanging="284"/>
        <w:jc w:val="both"/>
        <w:rPr>
          <w:rFonts w:cs="Times New Roman"/>
          <w:lang w:eastAsia="sk-SK"/>
        </w:rPr>
      </w:pPr>
      <w:r w:rsidRPr="002D7ABF">
        <w:rPr>
          <w:rFonts w:cs="Times New Roman"/>
          <w:lang w:eastAsia="sk-SK"/>
        </w:rPr>
        <w:t xml:space="preserve">     </w:t>
      </w:r>
      <w:r w:rsidR="00CB4CA7" w:rsidRPr="002D7ABF">
        <w:rPr>
          <w:rFonts w:cs="Times New Roman"/>
          <w:lang w:eastAsia="sk-SK"/>
        </w:rPr>
        <w:t xml:space="preserve">c) </w:t>
      </w:r>
      <w:r w:rsidRPr="002D7ABF">
        <w:rPr>
          <w:rFonts w:cs="Times New Roman"/>
          <w:lang w:eastAsia="sk-SK"/>
        </w:rPr>
        <w:t>zabezpečiť spätný zber o</w:t>
      </w:r>
      <w:r w:rsidR="00EF7CEA" w:rsidRPr="002D7ABF">
        <w:rPr>
          <w:rFonts w:cs="Times New Roman"/>
          <w:lang w:eastAsia="sk-SK"/>
        </w:rPr>
        <w:t>dpadových pneumatík najmenej na</w:t>
      </w:r>
      <w:r w:rsidRPr="002D7ABF">
        <w:rPr>
          <w:rFonts w:cs="Times New Roman"/>
          <w:lang w:eastAsia="sk-SK"/>
        </w:rPr>
        <w:t xml:space="preserve"> jednom mieste v </w:t>
      </w:r>
      <w:r w:rsidRPr="002D7ABF">
        <w:rPr>
          <w:rFonts w:cs="Times New Roman"/>
          <w:lang w:eastAsia="sk-SK"/>
        </w:rPr>
        <w:br/>
        <w:t xml:space="preserve">     každom okrese, ak distribuuje pneumatiky konečnému používateľovi výlučne v rámci </w:t>
      </w:r>
      <w:r w:rsidRPr="002D7ABF">
        <w:rPr>
          <w:rFonts w:cs="Times New Roman"/>
          <w:lang w:eastAsia="sk-SK"/>
        </w:rPr>
        <w:br/>
        <w:t xml:space="preserve">     zásielkového obchodu vrátane elektronického predaja,</w:t>
      </w:r>
    </w:p>
    <w:p w14:paraId="238F515A" w14:textId="3B323458" w:rsidR="003B0B48" w:rsidRPr="002D7ABF" w:rsidRDefault="003B0B48" w:rsidP="00EF7CEA">
      <w:pPr>
        <w:ind w:left="284" w:hanging="284"/>
        <w:jc w:val="both"/>
        <w:rPr>
          <w:rFonts w:cs="Times New Roman"/>
          <w:lang w:eastAsia="sk-SK"/>
        </w:rPr>
      </w:pPr>
      <w:r w:rsidRPr="002D7ABF">
        <w:rPr>
          <w:rFonts w:cs="Times New Roman"/>
          <w:lang w:eastAsia="sk-SK"/>
        </w:rPr>
        <w:t xml:space="preserve">   </w:t>
      </w:r>
      <w:r w:rsidR="00CB4CA7" w:rsidRPr="002D7ABF">
        <w:rPr>
          <w:rFonts w:cs="Times New Roman"/>
          <w:lang w:eastAsia="sk-SK"/>
        </w:rPr>
        <w:t xml:space="preserve"> </w:t>
      </w:r>
      <w:r w:rsidRPr="002D7ABF">
        <w:rPr>
          <w:rFonts w:cs="Times New Roman"/>
          <w:lang w:eastAsia="sk-SK"/>
        </w:rPr>
        <w:t xml:space="preserve"> </w:t>
      </w:r>
      <w:r w:rsidR="00CB4CA7" w:rsidRPr="002D7ABF">
        <w:rPr>
          <w:rFonts w:cs="Times New Roman"/>
          <w:lang w:eastAsia="sk-SK"/>
        </w:rPr>
        <w:t xml:space="preserve">d) </w:t>
      </w:r>
      <w:r w:rsidRPr="002D7ABF">
        <w:rPr>
          <w:rFonts w:cs="Times New Roman"/>
          <w:lang w:eastAsia="sk-SK"/>
        </w:rPr>
        <w:t xml:space="preserve">dohodnúť s konečným používateľom náhradný čas a spôsob prevzatia odpadových </w:t>
      </w:r>
      <w:r w:rsidRPr="002D7ABF">
        <w:rPr>
          <w:rFonts w:cs="Times New Roman"/>
          <w:lang w:eastAsia="sk-SK"/>
        </w:rPr>
        <w:br/>
        <w:t xml:space="preserve">     pneumatík, ak množstvo odpadových pneumatík, ktoré mu odovzdáva konečný </w:t>
      </w:r>
      <w:r w:rsidR="00EF7CEA" w:rsidRPr="002D7ABF">
        <w:rPr>
          <w:rFonts w:cs="Times New Roman"/>
          <w:lang w:eastAsia="sk-SK"/>
        </w:rPr>
        <w:t xml:space="preserve"> </w:t>
      </w:r>
      <w:r w:rsidR="00EF7CEA" w:rsidRPr="002D7ABF">
        <w:rPr>
          <w:rFonts w:cs="Times New Roman"/>
          <w:lang w:eastAsia="sk-SK"/>
        </w:rPr>
        <w:br/>
        <w:t xml:space="preserve">     </w:t>
      </w:r>
      <w:r w:rsidRPr="002D7ABF">
        <w:rPr>
          <w:rFonts w:cs="Times New Roman"/>
          <w:lang w:eastAsia="sk-SK"/>
        </w:rPr>
        <w:t>používateľ, presahuje  jeho skladové možnosti,</w:t>
      </w:r>
    </w:p>
    <w:p w14:paraId="23E5787F" w14:textId="2C0A230B" w:rsidR="00EF7CEA" w:rsidRPr="002D7ABF" w:rsidRDefault="00EF7CEA" w:rsidP="00EF7CEA">
      <w:pPr>
        <w:ind w:left="284" w:hanging="284"/>
        <w:jc w:val="both"/>
        <w:rPr>
          <w:rFonts w:cs="Times New Roman"/>
          <w:lang w:eastAsia="sk-SK"/>
        </w:rPr>
      </w:pPr>
      <w:r w:rsidRPr="002D7ABF">
        <w:rPr>
          <w:rFonts w:cs="Times New Roman"/>
          <w:lang w:eastAsia="sk-SK"/>
        </w:rPr>
        <w:t xml:space="preserve">     e) </w:t>
      </w:r>
      <w:r w:rsidR="00CB4CA7" w:rsidRPr="002D7ABF">
        <w:rPr>
          <w:rFonts w:cs="Times New Roman"/>
          <w:lang w:eastAsia="sk-SK"/>
        </w:rPr>
        <w:t xml:space="preserve">odovzdať vyzbierané odpadové pneumatiky </w:t>
      </w:r>
      <w:r w:rsidR="002F441C" w:rsidRPr="002D7ABF">
        <w:rPr>
          <w:rFonts w:cs="Times New Roman"/>
          <w:lang w:eastAsia="sk-SK"/>
        </w:rPr>
        <w:t xml:space="preserve">preberané v súlade s § 70 písm. c) do  </w:t>
      </w:r>
      <w:r w:rsidR="002F441C" w:rsidRPr="002D7ABF">
        <w:rPr>
          <w:rFonts w:cs="Times New Roman"/>
          <w:lang w:eastAsia="sk-SK"/>
        </w:rPr>
        <w:br/>
        <w:t xml:space="preserve">     zariadenia na  </w:t>
      </w:r>
      <w:r w:rsidR="00CB4CA7" w:rsidRPr="002D7ABF">
        <w:rPr>
          <w:rFonts w:cs="Times New Roman"/>
          <w:lang w:eastAsia="sk-SK"/>
        </w:rPr>
        <w:t xml:space="preserve"> zhodnocovanie odpadových pneumatík alebo zariadenia na </w:t>
      </w:r>
      <w:r w:rsidR="002F441C" w:rsidRPr="002D7ABF">
        <w:rPr>
          <w:rFonts w:cs="Times New Roman"/>
          <w:lang w:eastAsia="sk-SK"/>
        </w:rPr>
        <w:br/>
        <w:t xml:space="preserve">     </w:t>
      </w:r>
      <w:r w:rsidR="00CB4CA7" w:rsidRPr="002D7ABF">
        <w:rPr>
          <w:rFonts w:cs="Times New Roman"/>
          <w:lang w:eastAsia="sk-SK"/>
        </w:rPr>
        <w:t>z</w:t>
      </w:r>
      <w:r w:rsidR="002F441C" w:rsidRPr="002D7ABF">
        <w:rPr>
          <w:rFonts w:cs="Times New Roman"/>
          <w:lang w:eastAsia="sk-SK"/>
        </w:rPr>
        <w:t>neškodňovania odpadových  pneumatík</w:t>
      </w:r>
      <w:r w:rsidR="00CB4CA7" w:rsidRPr="002D7ABF">
        <w:rPr>
          <w:rFonts w:cs="Times New Roman"/>
          <w:lang w:eastAsia="sk-SK"/>
        </w:rPr>
        <w:t xml:space="preserve">, </w:t>
      </w:r>
    </w:p>
    <w:p w14:paraId="3E6B21C3" w14:textId="0B02BCB2" w:rsidR="002F441C" w:rsidRPr="002D7ABF" w:rsidRDefault="00EF7CEA" w:rsidP="00EF7CEA">
      <w:pPr>
        <w:ind w:left="567" w:hanging="567"/>
        <w:jc w:val="both"/>
        <w:rPr>
          <w:rFonts w:cs="Times New Roman"/>
          <w:lang w:eastAsia="sk-SK"/>
        </w:rPr>
      </w:pPr>
      <w:r w:rsidRPr="002D7ABF">
        <w:rPr>
          <w:rFonts w:cs="Times New Roman"/>
          <w:lang w:eastAsia="sk-SK"/>
        </w:rPr>
        <w:t xml:space="preserve">     f) </w:t>
      </w:r>
      <w:r w:rsidR="00710FF8" w:rsidRPr="002D7ABF">
        <w:rPr>
          <w:rFonts w:cs="Times New Roman"/>
          <w:lang w:eastAsia="sk-SK"/>
        </w:rPr>
        <w:t xml:space="preserve">ohlásiť </w:t>
      </w:r>
      <w:r w:rsidR="003B0B48" w:rsidRPr="002D7ABF">
        <w:rPr>
          <w:rFonts w:cs="Times New Roman"/>
          <w:lang w:eastAsia="sk-SK"/>
        </w:rPr>
        <w:t xml:space="preserve">k poslednému dňu príslušného kalendárneho štvrťroka koordinačnému centru, ak je zriadené, inak ministerstvu množstvo </w:t>
      </w:r>
      <w:r w:rsidR="002F441C" w:rsidRPr="002D7ABF">
        <w:rPr>
          <w:rFonts w:cs="Times New Roman"/>
          <w:lang w:eastAsia="sk-SK"/>
        </w:rPr>
        <w:t>vyzbieraných odpadových pneumatík</w:t>
      </w:r>
      <w:r w:rsidR="003B0B48" w:rsidRPr="002D7ABF">
        <w:rPr>
          <w:rFonts w:cs="Times New Roman"/>
          <w:lang w:eastAsia="sk-SK"/>
        </w:rPr>
        <w:t xml:space="preserve">. </w:t>
      </w:r>
    </w:p>
    <w:p w14:paraId="6DFD55C1" w14:textId="77777777" w:rsidR="002F441C" w:rsidRPr="002D7ABF" w:rsidRDefault="002F441C" w:rsidP="00EF7CEA">
      <w:pPr>
        <w:ind w:left="567" w:hanging="567"/>
        <w:jc w:val="both"/>
        <w:rPr>
          <w:rFonts w:cs="Times New Roman"/>
          <w:lang w:eastAsia="sk-SK"/>
        </w:rPr>
      </w:pPr>
    </w:p>
    <w:p w14:paraId="00BF8A83" w14:textId="294B7A9A" w:rsidR="003B0B48" w:rsidRPr="002D7ABF" w:rsidRDefault="003B0B48" w:rsidP="00CA66F7">
      <w:pPr>
        <w:pStyle w:val="Odsekzoznamu"/>
        <w:numPr>
          <w:ilvl w:val="0"/>
          <w:numId w:val="403"/>
        </w:numPr>
        <w:tabs>
          <w:tab w:val="left" w:pos="426"/>
        </w:tabs>
        <w:spacing w:after="0"/>
        <w:ind w:left="0" w:hanging="11"/>
        <w:rPr>
          <w:rFonts w:ascii="Times New Roman" w:hAnsi="Times New Roman" w:cs="Times New Roman"/>
          <w:sz w:val="24"/>
          <w:szCs w:val="24"/>
          <w:lang w:eastAsia="sk-SK"/>
        </w:rPr>
      </w:pPr>
      <w:r w:rsidRPr="002D7ABF">
        <w:rPr>
          <w:rFonts w:ascii="Times New Roman" w:hAnsi="Times New Roman" w:cs="Times New Roman"/>
          <w:sz w:val="24"/>
          <w:szCs w:val="24"/>
          <w:lang w:eastAsia="sk-SK"/>
        </w:rPr>
        <w:t>Na distribútora pneumatík, ktorý poskytuje priamo konečnému používateľovi pneumati</w:t>
      </w:r>
      <w:r w:rsidR="002F441C" w:rsidRPr="002D7ABF">
        <w:rPr>
          <w:rFonts w:ascii="Times New Roman" w:hAnsi="Times New Roman" w:cs="Times New Roman"/>
          <w:sz w:val="24"/>
          <w:szCs w:val="24"/>
          <w:lang w:eastAsia="sk-SK"/>
        </w:rPr>
        <w:t xml:space="preserve">ky </w:t>
      </w:r>
      <w:r w:rsidRPr="002D7ABF">
        <w:rPr>
          <w:rFonts w:ascii="Times New Roman" w:hAnsi="Times New Roman" w:cs="Times New Roman"/>
          <w:sz w:val="24"/>
          <w:szCs w:val="24"/>
          <w:lang w:eastAsia="sk-SK"/>
        </w:rPr>
        <w:t xml:space="preserve">pochádzajúce od výrobcu pneumatík, ktorý nie je zapísaný v Registri výrobcov príslušnej komodity, prechádzajú vo vzťahu k týmto pneumatikám a odpadu z nich pochádzajúcemu povinnosti výrobcu pneumatík podľa tohto zákona. </w:t>
      </w:r>
    </w:p>
    <w:p w14:paraId="2286A587" w14:textId="77777777" w:rsidR="00EF7CEA" w:rsidRPr="002D7ABF" w:rsidRDefault="00EF7CEA" w:rsidP="002C57E1">
      <w:pPr>
        <w:jc w:val="both"/>
        <w:rPr>
          <w:rFonts w:eastAsia="Times New Roman"/>
          <w:lang w:eastAsia="sk-SK"/>
        </w:rPr>
      </w:pPr>
    </w:p>
    <w:p w14:paraId="1AC2F0C0" w14:textId="05C1E61C" w:rsidR="009A0440" w:rsidRPr="002D7ABF" w:rsidRDefault="003B0B48" w:rsidP="00CA66F7">
      <w:pPr>
        <w:pStyle w:val="Odsekzoznamu"/>
        <w:numPr>
          <w:ilvl w:val="0"/>
          <w:numId w:val="403"/>
        </w:numPr>
        <w:tabs>
          <w:tab w:val="left" w:pos="426"/>
        </w:tabs>
        <w:spacing w:after="0"/>
        <w:ind w:left="0" w:hanging="11"/>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Na vykonávanie spätného zberu odpadových pneumatík distribútorom pneumatí</w:t>
      </w:r>
      <w:r w:rsidR="002C57E1" w:rsidRPr="002D7ABF">
        <w:rPr>
          <w:rFonts w:ascii="Times New Roman" w:hAnsi="Times New Roman" w:cs="Times New Roman"/>
          <w:sz w:val="24"/>
          <w:szCs w:val="24"/>
          <w:lang w:eastAsia="sk-SK"/>
        </w:rPr>
        <w:t>k sa nevyžaduje súhlas podľa § 97 ani registrácia podľa § 98</w:t>
      </w:r>
      <w:r w:rsidR="00623879" w:rsidRPr="002D7ABF">
        <w:rPr>
          <w:rFonts w:ascii="Times New Roman" w:hAnsi="Times New Roman" w:cs="Times New Roman"/>
          <w:sz w:val="24"/>
          <w:szCs w:val="24"/>
          <w:lang w:eastAsia="sk-SK"/>
        </w:rPr>
        <w:t xml:space="preserve">. </w:t>
      </w:r>
    </w:p>
    <w:p w14:paraId="5F131D57" w14:textId="77777777" w:rsidR="00B00651" w:rsidRPr="002D7ABF" w:rsidRDefault="00B00651" w:rsidP="001432E2">
      <w:pPr>
        <w:rPr>
          <w:rFonts w:eastAsia="Times New Roman"/>
          <w:b/>
          <w:bCs/>
          <w:lang w:eastAsia="sk-SK"/>
        </w:rPr>
      </w:pPr>
    </w:p>
    <w:p w14:paraId="7B597A01" w14:textId="77777777" w:rsidR="00B00651" w:rsidRPr="002D7ABF" w:rsidRDefault="00B00651" w:rsidP="009A0440">
      <w:pPr>
        <w:jc w:val="center"/>
        <w:rPr>
          <w:rFonts w:eastAsia="Times New Roman"/>
          <w:b/>
          <w:bCs/>
          <w:lang w:eastAsia="sk-SK"/>
        </w:rPr>
      </w:pPr>
    </w:p>
    <w:p w14:paraId="33F36052" w14:textId="6769F0C2" w:rsidR="009A0440" w:rsidRPr="002D7ABF" w:rsidRDefault="009A0440" w:rsidP="009A0440">
      <w:pPr>
        <w:jc w:val="center"/>
        <w:rPr>
          <w:rFonts w:eastAsia="Times New Roman"/>
          <w:lang w:eastAsia="sk-SK"/>
        </w:rPr>
      </w:pPr>
      <w:r w:rsidRPr="002D7ABF">
        <w:rPr>
          <w:rFonts w:eastAsia="Times New Roman"/>
          <w:b/>
          <w:bCs/>
          <w:lang w:eastAsia="sk-SK"/>
        </w:rPr>
        <w:t xml:space="preserve">§ </w:t>
      </w:r>
      <w:r w:rsidR="0058044D" w:rsidRPr="002D7ABF">
        <w:rPr>
          <w:rFonts w:eastAsia="Times New Roman"/>
          <w:b/>
          <w:bCs/>
          <w:lang w:eastAsia="sk-SK"/>
        </w:rPr>
        <w:t>72</w:t>
      </w:r>
    </w:p>
    <w:p w14:paraId="6C940A0E" w14:textId="77777777" w:rsidR="003B0B48" w:rsidRPr="002D7ABF" w:rsidRDefault="003B0B48" w:rsidP="003B0B48">
      <w:pPr>
        <w:ind w:left="363"/>
        <w:jc w:val="center"/>
        <w:rPr>
          <w:rFonts w:eastAsia="Times New Roman"/>
          <w:b/>
          <w:lang w:eastAsia="sk-SK"/>
        </w:rPr>
      </w:pPr>
      <w:r w:rsidRPr="002D7ABF">
        <w:rPr>
          <w:rFonts w:eastAsia="Times New Roman"/>
          <w:b/>
          <w:lang w:eastAsia="sk-SK"/>
        </w:rPr>
        <w:t>Povinnosti iných osôb</w:t>
      </w:r>
    </w:p>
    <w:p w14:paraId="0652B48C" w14:textId="77777777" w:rsidR="003B0B48" w:rsidRPr="002D7ABF" w:rsidRDefault="003B0B48" w:rsidP="003B0B48">
      <w:pPr>
        <w:ind w:left="363"/>
        <w:jc w:val="center"/>
        <w:rPr>
          <w:rFonts w:eastAsia="Times New Roman"/>
          <w:lang w:eastAsia="sk-SK"/>
        </w:rPr>
      </w:pPr>
    </w:p>
    <w:p w14:paraId="2DE52345" w14:textId="444A4395" w:rsidR="003B0B48" w:rsidRPr="002D7ABF" w:rsidRDefault="003B0B48" w:rsidP="003B0B48">
      <w:pPr>
        <w:pStyle w:val="Odsekzoznamu"/>
        <w:spacing w:after="0"/>
        <w:ind w:left="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w:t>
      </w:r>
    </w:p>
    <w:p w14:paraId="338CEBB0" w14:textId="77777777" w:rsidR="003B0B48" w:rsidRPr="002D7ABF" w:rsidRDefault="003B0B48" w:rsidP="003B0B48">
      <w:pPr>
        <w:jc w:val="center"/>
        <w:rPr>
          <w:b/>
        </w:rPr>
      </w:pPr>
    </w:p>
    <w:p w14:paraId="0D049D0D" w14:textId="1251A796" w:rsidR="007E69BA" w:rsidRPr="002D7ABF" w:rsidRDefault="007E69BA" w:rsidP="007E69BA">
      <w:pPr>
        <w:jc w:val="center"/>
        <w:rPr>
          <w:b/>
        </w:rPr>
      </w:pPr>
      <w:r w:rsidRPr="002D7ABF">
        <w:rPr>
          <w:b/>
        </w:rPr>
        <w:t>Siedmy oddiel</w:t>
      </w:r>
    </w:p>
    <w:p w14:paraId="5EDE958B" w14:textId="77777777" w:rsidR="003B0B48" w:rsidRPr="002D7ABF" w:rsidRDefault="003B0B48" w:rsidP="0058044D">
      <w:pPr>
        <w:rPr>
          <w:b/>
        </w:rPr>
      </w:pPr>
    </w:p>
    <w:p w14:paraId="1C1BE571" w14:textId="77777777" w:rsidR="003B0B48" w:rsidRPr="002D7ABF" w:rsidRDefault="003B0B48" w:rsidP="003B0B48">
      <w:pPr>
        <w:jc w:val="center"/>
        <w:rPr>
          <w:b/>
          <w:bCs/>
        </w:rPr>
      </w:pPr>
      <w:r w:rsidRPr="002D7ABF">
        <w:rPr>
          <w:b/>
        </w:rPr>
        <w:t xml:space="preserve">Neobalové výrobky a odpad z nich </w:t>
      </w:r>
    </w:p>
    <w:p w14:paraId="753DE1C3" w14:textId="77777777" w:rsidR="003B0B48" w:rsidRPr="002D7ABF" w:rsidRDefault="003B0B48" w:rsidP="003B0B48">
      <w:pPr>
        <w:jc w:val="both"/>
        <w:rPr>
          <w:b/>
          <w:bCs/>
        </w:rPr>
      </w:pPr>
    </w:p>
    <w:p w14:paraId="620ADB24" w14:textId="3031021E" w:rsidR="003B0B48" w:rsidRPr="002D7ABF" w:rsidRDefault="0058044D" w:rsidP="003B0B48">
      <w:pPr>
        <w:jc w:val="center"/>
        <w:rPr>
          <w:b/>
        </w:rPr>
      </w:pPr>
      <w:r w:rsidRPr="002D7ABF">
        <w:rPr>
          <w:b/>
        </w:rPr>
        <w:t>§ 73</w:t>
      </w:r>
    </w:p>
    <w:p w14:paraId="5585E418" w14:textId="77777777" w:rsidR="003B0B48" w:rsidRPr="002D7ABF" w:rsidRDefault="003B0B48" w:rsidP="003B0B48">
      <w:pPr>
        <w:jc w:val="center"/>
        <w:rPr>
          <w:b/>
        </w:rPr>
      </w:pPr>
      <w:r w:rsidRPr="002D7ABF">
        <w:rPr>
          <w:b/>
        </w:rPr>
        <w:t>Základné ustanovenia</w:t>
      </w:r>
    </w:p>
    <w:p w14:paraId="0C8C5BC4" w14:textId="77777777" w:rsidR="003B0B48" w:rsidRPr="002D7ABF" w:rsidRDefault="003B0B48" w:rsidP="003B0B48">
      <w:pPr>
        <w:jc w:val="center"/>
        <w:rPr>
          <w:b/>
        </w:rPr>
      </w:pPr>
    </w:p>
    <w:p w14:paraId="7FA92905" w14:textId="77777777" w:rsidR="003B0B48" w:rsidRPr="002D7ABF" w:rsidRDefault="003B0B48" w:rsidP="003B0B48">
      <w:pPr>
        <w:tabs>
          <w:tab w:val="left" w:pos="284"/>
        </w:tabs>
        <w:jc w:val="both"/>
        <w:rPr>
          <w:lang w:eastAsia="sk-SK"/>
        </w:rPr>
      </w:pPr>
      <w:r w:rsidRPr="002D7ABF">
        <w:rPr>
          <w:lang w:eastAsia="sk-SK"/>
        </w:rPr>
        <w:t xml:space="preserve">(1) Tento oddiel sa vzťahuje na neobalové výrobky uvedené v odseku 3, ktoré sa uvádzajú na trh v Slovenskej republike a na nakladanie s odpadom z nich, ktorý bude tvoriť súčasť </w:t>
      </w:r>
      <w:r w:rsidRPr="002D7ABF">
        <w:rPr>
          <w:lang w:eastAsia="sk-SK"/>
        </w:rPr>
        <w:lastRenderedPageBreak/>
        <w:t xml:space="preserve">komunálneho odpadu.   </w:t>
      </w:r>
    </w:p>
    <w:p w14:paraId="17979536" w14:textId="77777777" w:rsidR="003B0B48" w:rsidRPr="002D7ABF" w:rsidRDefault="003B0B48" w:rsidP="003B0B48">
      <w:pPr>
        <w:tabs>
          <w:tab w:val="left" w:pos="426"/>
        </w:tabs>
        <w:ind w:left="142"/>
        <w:jc w:val="both"/>
        <w:rPr>
          <w:lang w:eastAsia="sk-SK"/>
        </w:rPr>
      </w:pPr>
    </w:p>
    <w:p w14:paraId="246B87DF" w14:textId="7B813E72" w:rsidR="003B0B48" w:rsidRPr="002D7ABF" w:rsidRDefault="003B0B48" w:rsidP="003B0B48">
      <w:pPr>
        <w:jc w:val="both"/>
        <w:rPr>
          <w:lang w:eastAsia="sk-SK"/>
        </w:rPr>
      </w:pPr>
      <w:r w:rsidRPr="002D7ABF">
        <w:rPr>
          <w:lang w:eastAsia="sk-SK"/>
        </w:rPr>
        <w:t xml:space="preserve">(2) Ak v tomto oddiele nie je ustanovené inak, vzťahujú sa </w:t>
      </w:r>
      <w:r w:rsidR="00866A0C" w:rsidRPr="002D7ABF">
        <w:rPr>
          <w:lang w:eastAsia="sk-SK"/>
        </w:rPr>
        <w:t xml:space="preserve">na neobalové výrobky uvedené v odseku 1 a odpad z nich </w:t>
      </w:r>
      <w:r w:rsidRPr="002D7ABF">
        <w:rPr>
          <w:lang w:eastAsia="sk-SK"/>
        </w:rPr>
        <w:t>všeobecné ustanovenia tohto zákona</w:t>
      </w:r>
    </w:p>
    <w:p w14:paraId="28458417" w14:textId="77777777" w:rsidR="00866A0C" w:rsidRPr="002D7ABF" w:rsidRDefault="00866A0C" w:rsidP="003B0B48">
      <w:pPr>
        <w:jc w:val="both"/>
        <w:rPr>
          <w:lang w:eastAsia="sk-SK"/>
        </w:rPr>
      </w:pPr>
    </w:p>
    <w:p w14:paraId="4C4841EA" w14:textId="799C92E0" w:rsidR="003B0B48" w:rsidRPr="002D7ABF" w:rsidRDefault="003B0B48" w:rsidP="003B0B48">
      <w:pPr>
        <w:tabs>
          <w:tab w:val="left" w:pos="426"/>
        </w:tabs>
        <w:jc w:val="both"/>
      </w:pPr>
      <w:r w:rsidRPr="002D7ABF">
        <w:t xml:space="preserve">(3) Neobalový výrobok je </w:t>
      </w:r>
      <w:r w:rsidR="003B7C81" w:rsidRPr="002D7ABF">
        <w:t>vyhradený</w:t>
      </w:r>
      <w:r w:rsidRPr="002D7ABF">
        <w:t xml:space="preserve"> výrobok, ktorý nie je obalom alebo nie je určený na balenie a patrí do niektorej z nasledujúcich skupín výrobkov</w:t>
      </w:r>
      <w:r w:rsidR="00866A0C" w:rsidRPr="002D7ABF">
        <w:t xml:space="preserve"> a odpad, z ktorého bude tvoriť súčasť komunálneho odpadu,</w:t>
      </w:r>
    </w:p>
    <w:p w14:paraId="0B1587ED" w14:textId="2903109F" w:rsidR="003B0B48" w:rsidRPr="002D7ABF" w:rsidRDefault="003B0B48" w:rsidP="00CA66F7">
      <w:pPr>
        <w:pStyle w:val="Odsekzoznamu"/>
        <w:numPr>
          <w:ilvl w:val="1"/>
          <w:numId w:val="292"/>
        </w:numPr>
        <w:spacing w:after="0" w:line="240" w:lineRule="auto"/>
        <w:ind w:left="709"/>
        <w:jc w:val="both"/>
        <w:rPr>
          <w:rFonts w:ascii="Times New Roman" w:hAnsi="Times New Roman"/>
          <w:sz w:val="24"/>
          <w:szCs w:val="24"/>
        </w:rPr>
      </w:pPr>
      <w:r w:rsidRPr="002D7ABF">
        <w:rPr>
          <w:rFonts w:ascii="Times New Roman" w:hAnsi="Times New Roman"/>
          <w:sz w:val="24"/>
          <w:szCs w:val="24"/>
        </w:rPr>
        <w:t xml:space="preserve">výrobky z plastov pozostávajúcich z materiálu </w:t>
      </w:r>
      <w:proofErr w:type="spellStart"/>
      <w:r w:rsidRPr="002D7ABF">
        <w:rPr>
          <w:rFonts w:ascii="Times New Roman" w:hAnsi="Times New Roman"/>
          <w:sz w:val="24"/>
          <w:szCs w:val="24"/>
        </w:rPr>
        <w:t>polyetyléntereftalát</w:t>
      </w:r>
      <w:proofErr w:type="spellEnd"/>
      <w:r w:rsidRPr="002D7ABF">
        <w:rPr>
          <w:rFonts w:ascii="Times New Roman" w:hAnsi="Times New Roman"/>
          <w:sz w:val="24"/>
          <w:szCs w:val="24"/>
        </w:rPr>
        <w:t xml:space="preserve"> okrem surovín, </w:t>
      </w:r>
      <w:proofErr w:type="spellStart"/>
      <w:r w:rsidR="00866A0C" w:rsidRPr="002D7ABF">
        <w:rPr>
          <w:rFonts w:ascii="Times New Roman" w:hAnsi="Times New Roman"/>
          <w:sz w:val="24"/>
          <w:szCs w:val="24"/>
        </w:rPr>
        <w:t>predliskov</w:t>
      </w:r>
      <w:proofErr w:type="spellEnd"/>
      <w:r w:rsidR="00866A0C" w:rsidRPr="002D7ABF">
        <w:rPr>
          <w:rFonts w:ascii="Times New Roman" w:hAnsi="Times New Roman"/>
          <w:sz w:val="24"/>
          <w:szCs w:val="24"/>
        </w:rPr>
        <w:t xml:space="preserve"> a vlákien </w:t>
      </w:r>
      <w:r w:rsidR="00F26EEF" w:rsidRPr="002D7ABF">
        <w:rPr>
          <w:rFonts w:ascii="Times New Roman" w:hAnsi="Times New Roman"/>
          <w:sz w:val="24"/>
          <w:szCs w:val="24"/>
        </w:rPr>
        <w:t xml:space="preserve">určených na priemyselné použitie </w:t>
      </w:r>
      <w:r w:rsidR="00866A0C" w:rsidRPr="002D7ABF">
        <w:rPr>
          <w:rFonts w:ascii="Times New Roman" w:hAnsi="Times New Roman"/>
          <w:sz w:val="24"/>
          <w:szCs w:val="24"/>
        </w:rPr>
        <w:t>a</w:t>
      </w:r>
      <w:r w:rsidRPr="002D7ABF">
        <w:rPr>
          <w:rFonts w:ascii="Times New Roman" w:hAnsi="Times New Roman"/>
          <w:sz w:val="24"/>
          <w:szCs w:val="24"/>
        </w:rPr>
        <w:t xml:space="preserve"> výrobky z plastov pozostávajúcich z materiálu polyetylén, polypropylén, polystyrén alebo polyvinylchlorid okrem surovín, vlákien a výrobkov určených na priemyselné použitie, </w:t>
      </w:r>
      <w:r w:rsidR="00FC3408" w:rsidRPr="002D7ABF">
        <w:rPr>
          <w:rFonts w:ascii="Times New Roman" w:hAnsi="Times New Roman"/>
          <w:sz w:val="24"/>
          <w:szCs w:val="24"/>
        </w:rPr>
        <w:t>polyamidy</w:t>
      </w:r>
      <w:r w:rsidR="005A51C7" w:rsidRPr="002D7ABF">
        <w:rPr>
          <w:rFonts w:ascii="Times New Roman" w:hAnsi="Times New Roman"/>
          <w:sz w:val="24"/>
          <w:szCs w:val="24"/>
        </w:rPr>
        <w:t>,</w:t>
      </w:r>
    </w:p>
    <w:p w14:paraId="540C4160" w14:textId="77777777" w:rsidR="003B0B48" w:rsidRPr="002D7ABF" w:rsidRDefault="003B0B48" w:rsidP="00CA66F7">
      <w:pPr>
        <w:pStyle w:val="Odsekzoznamu"/>
        <w:numPr>
          <w:ilvl w:val="1"/>
          <w:numId w:val="292"/>
        </w:numPr>
        <w:spacing w:after="0" w:line="240" w:lineRule="auto"/>
        <w:ind w:left="709"/>
        <w:jc w:val="both"/>
        <w:rPr>
          <w:rFonts w:ascii="Times New Roman" w:hAnsi="Times New Roman"/>
          <w:sz w:val="24"/>
          <w:szCs w:val="24"/>
        </w:rPr>
      </w:pPr>
      <w:r w:rsidRPr="002D7ABF">
        <w:rPr>
          <w:rFonts w:ascii="Times New Roman" w:hAnsi="Times New Roman"/>
          <w:sz w:val="24"/>
          <w:szCs w:val="24"/>
        </w:rPr>
        <w:t>papier a lepenka, dovezené výrobky z papiera a lepenky vrátene polygrafických výrobkov okrem</w:t>
      </w:r>
    </w:p>
    <w:p w14:paraId="7534D524" w14:textId="77777777" w:rsidR="003B0B48" w:rsidRPr="002D7ABF"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hygienického a sanitárneho papiera,</w:t>
      </w:r>
    </w:p>
    <w:p w14:paraId="06E1BB0C" w14:textId="77777777" w:rsidR="003B0B48" w:rsidRPr="002D7ABF"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výrobkov z papiera používaných na hygienické a sanitárne účely,</w:t>
      </w:r>
    </w:p>
    <w:p w14:paraId="1CD15D4E" w14:textId="77777777" w:rsidR="003B0B48" w:rsidRPr="002D7ABF"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 xml:space="preserve">cigaretového papiera, </w:t>
      </w:r>
    </w:p>
    <w:p w14:paraId="26F537AE" w14:textId="77777777" w:rsidR="003B0B48" w:rsidRPr="002D7ABF"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karbónového kopírovacieho papiera,</w:t>
      </w:r>
    </w:p>
    <w:p w14:paraId="2865C67C" w14:textId="77777777" w:rsidR="003B0B48" w:rsidRPr="002D7ABF"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filtračného papiera,</w:t>
      </w:r>
    </w:p>
    <w:p w14:paraId="637C4655" w14:textId="77777777" w:rsidR="003B0B48" w:rsidRPr="002D7ABF"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 xml:space="preserve">papiera a lepenky na výrobu </w:t>
      </w:r>
      <w:proofErr w:type="spellStart"/>
      <w:r w:rsidRPr="002D7ABF">
        <w:rPr>
          <w:rFonts w:ascii="Times New Roman" w:hAnsi="Times New Roman"/>
          <w:sz w:val="24"/>
          <w:szCs w:val="24"/>
        </w:rPr>
        <w:t>dechtovaného</w:t>
      </w:r>
      <w:proofErr w:type="spellEnd"/>
      <w:r w:rsidRPr="002D7ABF">
        <w:rPr>
          <w:rFonts w:ascii="Times New Roman" w:hAnsi="Times New Roman"/>
          <w:sz w:val="24"/>
          <w:szCs w:val="24"/>
        </w:rPr>
        <w:t xml:space="preserve"> alebo asfaltovaného papiera,  </w:t>
      </w:r>
    </w:p>
    <w:p w14:paraId="718C4A0F" w14:textId="13A6EF6F" w:rsidR="00623879" w:rsidRPr="002D7ABF" w:rsidRDefault="003B0B48" w:rsidP="002C57E1">
      <w:pPr>
        <w:pStyle w:val="Odsekzoznamu"/>
        <w:numPr>
          <w:ilvl w:val="0"/>
          <w:numId w:val="183"/>
        </w:numPr>
        <w:tabs>
          <w:tab w:val="left" w:pos="1276"/>
        </w:tabs>
        <w:autoSpaceDN/>
        <w:spacing w:after="0"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cenín,</w:t>
      </w:r>
    </w:p>
    <w:p w14:paraId="0E5C07F9" w14:textId="77777777" w:rsidR="00C7065D" w:rsidRPr="002D7ABF" w:rsidRDefault="003B0B48" w:rsidP="00CA66F7">
      <w:pPr>
        <w:pStyle w:val="Odsekzoznamu"/>
        <w:numPr>
          <w:ilvl w:val="1"/>
          <w:numId w:val="292"/>
        </w:numPr>
        <w:spacing w:after="0" w:line="240" w:lineRule="auto"/>
        <w:ind w:left="709"/>
        <w:jc w:val="both"/>
        <w:rPr>
          <w:rFonts w:ascii="Times New Roman" w:hAnsi="Times New Roman"/>
          <w:sz w:val="24"/>
          <w:szCs w:val="24"/>
        </w:rPr>
      </w:pPr>
      <w:r w:rsidRPr="002D7ABF">
        <w:rPr>
          <w:rFonts w:ascii="Times New Roman" w:hAnsi="Times New Roman"/>
          <w:sz w:val="24"/>
          <w:szCs w:val="24"/>
        </w:rPr>
        <w:t>sklo, vrátane tabuľového obločného skla</w:t>
      </w:r>
      <w:r w:rsidR="00C7065D" w:rsidRPr="002D7ABF">
        <w:rPr>
          <w:rFonts w:ascii="Times New Roman" w:hAnsi="Times New Roman"/>
          <w:sz w:val="24"/>
          <w:szCs w:val="24"/>
        </w:rPr>
        <w:t>,</w:t>
      </w:r>
    </w:p>
    <w:p w14:paraId="569F9103" w14:textId="595CB6F1" w:rsidR="003B0B48" w:rsidRPr="002D7ABF" w:rsidRDefault="00C7065D" w:rsidP="00CA66F7">
      <w:pPr>
        <w:pStyle w:val="Odsekzoznamu"/>
        <w:numPr>
          <w:ilvl w:val="1"/>
          <w:numId w:val="292"/>
        </w:numPr>
        <w:spacing w:after="0" w:line="240" w:lineRule="auto"/>
        <w:ind w:left="709"/>
        <w:jc w:val="both"/>
        <w:rPr>
          <w:rFonts w:ascii="Times New Roman" w:hAnsi="Times New Roman"/>
          <w:sz w:val="24"/>
          <w:szCs w:val="24"/>
        </w:rPr>
      </w:pPr>
      <w:r w:rsidRPr="002D7ABF">
        <w:rPr>
          <w:rFonts w:ascii="Times New Roman" w:hAnsi="Times New Roman"/>
          <w:sz w:val="24"/>
          <w:szCs w:val="24"/>
        </w:rPr>
        <w:t>viacvrstvové kombinované materiály vyrobené na báze lepenky</w:t>
      </w:r>
      <w:r w:rsidR="003B0B48" w:rsidRPr="002D7ABF">
        <w:rPr>
          <w:rFonts w:ascii="Times New Roman" w:hAnsi="Times New Roman"/>
          <w:sz w:val="24"/>
          <w:szCs w:val="24"/>
        </w:rPr>
        <w:t xml:space="preserve">. </w:t>
      </w:r>
    </w:p>
    <w:p w14:paraId="428B1700" w14:textId="77777777" w:rsidR="003B0B48" w:rsidRPr="002D7ABF" w:rsidRDefault="003B0B48" w:rsidP="003B0B48">
      <w:pPr>
        <w:pStyle w:val="Odsekzoznamu"/>
        <w:spacing w:after="0" w:line="240" w:lineRule="auto"/>
        <w:ind w:left="709"/>
        <w:jc w:val="both"/>
        <w:rPr>
          <w:rFonts w:ascii="Times New Roman" w:hAnsi="Times New Roman"/>
          <w:sz w:val="24"/>
          <w:szCs w:val="24"/>
        </w:rPr>
      </w:pPr>
    </w:p>
    <w:p w14:paraId="6CFE3EF4" w14:textId="77777777" w:rsidR="003B0B48" w:rsidRPr="002D7ABF" w:rsidRDefault="003B0B48" w:rsidP="003B0B48">
      <w:pPr>
        <w:jc w:val="both"/>
      </w:pPr>
      <w:r w:rsidRPr="002D7ABF">
        <w:t xml:space="preserve">(4) Výrobca neobalových výrobkov je osoba, ktorá v rámci svojej podnikateľskej činnosti bez ohľadu na použitú techniku predaja, vrátane predaja na základe zmluvy uzatváranej na diaľku, uvádza na trh neobalový výrobok vyrobený v Slovenskej republike alebo dovezený do Slovenskej republiky. </w:t>
      </w:r>
    </w:p>
    <w:p w14:paraId="70C1FC51" w14:textId="77777777" w:rsidR="003B0B48" w:rsidRPr="002D7ABF" w:rsidRDefault="003B0B48" w:rsidP="003B0B48">
      <w:pPr>
        <w:jc w:val="both"/>
      </w:pPr>
    </w:p>
    <w:p w14:paraId="5CF99BFF" w14:textId="1F86886A" w:rsidR="003B0B48" w:rsidRPr="002D7ABF" w:rsidRDefault="003B0B48" w:rsidP="003B0B48">
      <w:pPr>
        <w:jc w:val="both"/>
      </w:pPr>
      <w:r w:rsidRPr="002D7ABF">
        <w:t>(5) Uvedenie neobalového výrobku na trh je</w:t>
      </w:r>
      <w:r w:rsidRPr="002D7ABF">
        <w:rPr>
          <w:rFonts w:eastAsia="Times New Roman"/>
          <w:lang w:eastAsia="sk-SK"/>
        </w:rPr>
        <w:t xml:space="preserve"> na účely tohto oddielu zákona prvé dodanie neobalového výrobku z etapy výroby</w:t>
      </w:r>
      <w:r w:rsidR="00F12629" w:rsidRPr="002D7ABF">
        <w:rPr>
          <w:rFonts w:eastAsia="Times New Roman"/>
          <w:lang w:eastAsia="sk-SK"/>
        </w:rPr>
        <w:t>,</w:t>
      </w:r>
      <w:r w:rsidRPr="002D7ABF">
        <w:rPr>
          <w:rFonts w:eastAsia="Times New Roman"/>
          <w:lang w:eastAsia="sk-SK"/>
        </w:rPr>
        <w:t xml:space="preserve"> </w:t>
      </w:r>
      <w:r w:rsidR="00F12629" w:rsidRPr="002D7ABF">
        <w:rPr>
          <w:rFonts w:cs="Times New Roman"/>
        </w:rPr>
        <w:t>cezhraničnej prepravy z iného členského štátu do Slovenskej republiky alebo dovozu</w:t>
      </w:r>
      <w:r w:rsidR="00F12629" w:rsidRPr="002D7ABF">
        <w:rPr>
          <w:rFonts w:eastAsia="Times New Roman"/>
          <w:lang w:eastAsia="sk-SK"/>
        </w:rPr>
        <w:t xml:space="preserve"> </w:t>
      </w:r>
      <w:r w:rsidRPr="002D7ABF">
        <w:rPr>
          <w:rFonts w:eastAsia="Times New Roman"/>
          <w:lang w:eastAsia="sk-SK"/>
        </w:rPr>
        <w:t>do etapy distribúcie, spotreby alebo používania na trhu Slovenskej republiky v rámci podnikateľskej činnosti, za poplatok alebo bezplatne.</w:t>
      </w:r>
    </w:p>
    <w:p w14:paraId="6EE2671E" w14:textId="77777777" w:rsidR="003B0B48" w:rsidRPr="002D7ABF" w:rsidRDefault="003B0B48" w:rsidP="003B0B48">
      <w:pPr>
        <w:ind w:firstLine="360"/>
        <w:jc w:val="both"/>
      </w:pPr>
    </w:p>
    <w:p w14:paraId="18CF672A" w14:textId="77777777" w:rsidR="002C57E1" w:rsidRPr="002D7ABF" w:rsidRDefault="003B0B48" w:rsidP="002C57E1">
      <w:pPr>
        <w:jc w:val="both"/>
      </w:pPr>
      <w:r w:rsidRPr="002D7ABF">
        <w:t xml:space="preserve">(6) Za priemyselné použitie surovín, </w:t>
      </w:r>
      <w:proofErr w:type="spellStart"/>
      <w:r w:rsidR="00F26EEF" w:rsidRPr="002D7ABF">
        <w:t>predliskov</w:t>
      </w:r>
      <w:proofErr w:type="spellEnd"/>
      <w:r w:rsidR="00F26EEF" w:rsidRPr="002D7ABF">
        <w:t xml:space="preserve">, </w:t>
      </w:r>
      <w:r w:rsidRPr="002D7ABF">
        <w:t xml:space="preserve">vlákien alebo výrobkov sa na účely tohto oddielu zákona považuje ich pevné zapracovanie do iného charakterovo odlišného výrobku, ktorého sa stávajú neoddeliteľnou súčasťou, ich zabudovanie do konštrukcie alebo ich použitie ako komponentov alebo dielcov určených na montáž </w:t>
      </w:r>
      <w:r w:rsidR="002C57E1" w:rsidRPr="002D7ABF">
        <w:t>alebo skladanie iných výrobkov.</w:t>
      </w:r>
    </w:p>
    <w:p w14:paraId="104F3847" w14:textId="77777777" w:rsidR="002C57E1" w:rsidRPr="002D7ABF" w:rsidRDefault="002C57E1" w:rsidP="002C57E1">
      <w:pPr>
        <w:jc w:val="both"/>
        <w:rPr>
          <w:rFonts w:cs="Times New Roman"/>
        </w:rPr>
      </w:pPr>
    </w:p>
    <w:p w14:paraId="60A30DEA" w14:textId="0461D567" w:rsidR="008013A2" w:rsidRPr="002D7ABF" w:rsidRDefault="002C57E1" w:rsidP="002C57E1">
      <w:pPr>
        <w:jc w:val="both"/>
      </w:pPr>
      <w:r w:rsidRPr="002D7ABF">
        <w:rPr>
          <w:rFonts w:cs="Times New Roman"/>
        </w:rPr>
        <w:t xml:space="preserve">(7) </w:t>
      </w:r>
      <w:r w:rsidR="008013A2" w:rsidRPr="002D7ABF">
        <w:rPr>
          <w:rFonts w:cs="Times New Roman"/>
        </w:rPr>
        <w:t xml:space="preserve">Zberový podiel </w:t>
      </w:r>
      <w:r w:rsidR="008013A2" w:rsidRPr="002D7ABF">
        <w:rPr>
          <w:rFonts w:cs="Times New Roman"/>
          <w:lang w:eastAsia="sk-SK"/>
        </w:rPr>
        <w:t>pre odpady z</w:t>
      </w:r>
      <w:r w:rsidR="00912DFC" w:rsidRPr="002D7ABF">
        <w:rPr>
          <w:rFonts w:cs="Times New Roman"/>
          <w:lang w:eastAsia="sk-SK"/>
        </w:rPr>
        <w:t> ne</w:t>
      </w:r>
      <w:r w:rsidR="008013A2" w:rsidRPr="002D7ABF">
        <w:rPr>
          <w:rFonts w:cs="Times New Roman"/>
          <w:lang w:eastAsia="sk-SK"/>
        </w:rPr>
        <w:t>obalov</w:t>
      </w:r>
      <w:r w:rsidR="00912DFC" w:rsidRPr="002D7ABF">
        <w:rPr>
          <w:rFonts w:cs="Times New Roman"/>
          <w:lang w:eastAsia="sk-SK"/>
        </w:rPr>
        <w:t>ých výrobkov</w:t>
      </w:r>
      <w:r w:rsidR="008013A2" w:rsidRPr="002D7ABF">
        <w:rPr>
          <w:rFonts w:cs="Times New Roman"/>
          <w:lang w:eastAsia="sk-SK"/>
        </w:rPr>
        <w:t>, ktoré sú súčasťou komunálnych odpadov pre príslušný kalendárny rok je súčin celkového množstva vyzbieraných odpadov z</w:t>
      </w:r>
      <w:r w:rsidR="00912DFC" w:rsidRPr="002D7ABF">
        <w:rPr>
          <w:rFonts w:cs="Times New Roman"/>
          <w:lang w:eastAsia="sk-SK"/>
        </w:rPr>
        <w:t> ne</w:t>
      </w:r>
      <w:r w:rsidR="008013A2" w:rsidRPr="002D7ABF">
        <w:rPr>
          <w:rFonts w:cs="Times New Roman"/>
          <w:lang w:eastAsia="sk-SK"/>
        </w:rPr>
        <w:t>obalov</w:t>
      </w:r>
      <w:r w:rsidR="00912DFC" w:rsidRPr="002D7ABF">
        <w:rPr>
          <w:rFonts w:cs="Times New Roman"/>
          <w:lang w:eastAsia="sk-SK"/>
        </w:rPr>
        <w:t>ých výrobkov</w:t>
      </w:r>
      <w:r w:rsidR="008013A2" w:rsidRPr="002D7ABF">
        <w:rPr>
          <w:rFonts w:cs="Times New Roman"/>
          <w:lang w:eastAsia="sk-SK"/>
        </w:rPr>
        <w:t xml:space="preserve"> z komunálnych odpadov v Slovenskej republike v predchádzajúcom kalendárnom roku a trhového podielu výrobcu </w:t>
      </w:r>
      <w:r w:rsidR="00912DFC" w:rsidRPr="002D7ABF">
        <w:rPr>
          <w:rFonts w:cs="Times New Roman"/>
          <w:lang w:eastAsia="sk-SK"/>
        </w:rPr>
        <w:t>neobalových výrobkov</w:t>
      </w:r>
      <w:r w:rsidR="008013A2" w:rsidRPr="002D7ABF">
        <w:rPr>
          <w:rFonts w:cs="Times New Roman"/>
          <w:lang w:eastAsia="sk-SK"/>
        </w:rPr>
        <w:t xml:space="preserve"> </w:t>
      </w:r>
      <w:r w:rsidR="0058044D" w:rsidRPr="002D7ABF">
        <w:rPr>
          <w:rFonts w:cs="Times New Roman"/>
          <w:lang w:eastAsia="sk-SK"/>
        </w:rPr>
        <w:t>za predchádzajúci</w:t>
      </w:r>
      <w:r w:rsidR="008013A2" w:rsidRPr="002D7ABF">
        <w:rPr>
          <w:rFonts w:cs="Times New Roman"/>
          <w:lang w:eastAsia="sk-SK"/>
        </w:rPr>
        <w:t xml:space="preserve"> kalendárny rok.</w:t>
      </w:r>
    </w:p>
    <w:p w14:paraId="6A59A3C5" w14:textId="77777777" w:rsidR="008013A2" w:rsidRPr="002D7ABF" w:rsidRDefault="008013A2" w:rsidP="003B0B48">
      <w:pPr>
        <w:ind w:firstLine="360"/>
        <w:jc w:val="both"/>
      </w:pPr>
    </w:p>
    <w:p w14:paraId="68FD034C" w14:textId="26161256" w:rsidR="003B0B48" w:rsidRPr="002D7ABF" w:rsidRDefault="003B0B48" w:rsidP="003B0B48">
      <w:pPr>
        <w:pStyle w:val="Standard"/>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(8) Materiálový tok odpadov z neobalových výrobkov je pohyb odpadu z neobalových výrobkov z miesta jeho pôvodu do prvého zariadenia na zhodnocovanie odpadov niektorou </w:t>
      </w:r>
      <w:r w:rsidRPr="002D7ABF">
        <w:rPr>
          <w:rFonts w:ascii="Times New Roman" w:hAnsi="Times New Roman" w:cs="Times New Roman"/>
          <w:sz w:val="24"/>
          <w:szCs w:val="24"/>
        </w:rPr>
        <w:lastRenderedPageBreak/>
        <w:t>z činností R1 až R11</w:t>
      </w:r>
      <w:r w:rsidR="00710FF8" w:rsidRPr="002D7ABF">
        <w:rPr>
          <w:rFonts w:ascii="Times New Roman" w:hAnsi="Times New Roman" w:cs="Times New Roman"/>
          <w:sz w:val="24"/>
          <w:szCs w:val="24"/>
        </w:rPr>
        <w:t xml:space="preserve"> podľa prílohy č. 2</w:t>
      </w:r>
      <w:r w:rsidRPr="002D7ABF">
        <w:rPr>
          <w:rFonts w:ascii="Times New Roman" w:hAnsi="Times New Roman" w:cs="Times New Roman"/>
          <w:sz w:val="24"/>
          <w:szCs w:val="24"/>
        </w:rPr>
        <w:t xml:space="preserve"> alebo do prvého iného zariadenia, v ktorom je zabezpečené zhodnotenie odpadov za podmienok rovnocenných s týmto zákonom.</w:t>
      </w:r>
    </w:p>
    <w:p w14:paraId="4D745B31" w14:textId="77777777" w:rsidR="003B0B48" w:rsidRPr="002D7ABF" w:rsidRDefault="003B0B48" w:rsidP="003B0B48">
      <w:pPr>
        <w:ind w:firstLine="360"/>
        <w:jc w:val="both"/>
      </w:pPr>
      <w:r w:rsidRPr="002D7ABF">
        <w:rPr>
          <w:rFonts w:cs="Times New Roman"/>
        </w:rPr>
        <w:t xml:space="preserve"> </w:t>
      </w:r>
    </w:p>
    <w:p w14:paraId="03DB45D0" w14:textId="77777777" w:rsidR="003B0B48" w:rsidRPr="002D7ABF" w:rsidRDefault="003B0B48" w:rsidP="003B0B48">
      <w:pPr>
        <w:jc w:val="both"/>
        <w:rPr>
          <w:rFonts w:eastAsia="Times New Roman" w:cs="Times New Roman"/>
          <w:lang w:eastAsia="sk-SK"/>
        </w:rPr>
      </w:pPr>
      <w:r w:rsidRPr="002D7ABF">
        <w:rPr>
          <w:rFonts w:eastAsia="Times New Roman"/>
          <w:bCs/>
          <w:lang w:eastAsia="sk-SK"/>
        </w:rPr>
        <w:t>(9) Distribútor neobalových výrobkov</w:t>
      </w:r>
      <w:r w:rsidRPr="002D7ABF">
        <w:rPr>
          <w:rFonts w:eastAsia="Times New Roman"/>
          <w:lang w:eastAsia="sk-SK"/>
        </w:rPr>
        <w:t xml:space="preserve"> je fyzická osoba - podnikateľ alebo právnická osoba so </w:t>
      </w:r>
      <w:r w:rsidRPr="002D7ABF">
        <w:rPr>
          <w:rFonts w:eastAsia="Times New Roman" w:cs="Times New Roman"/>
          <w:lang w:eastAsia="sk-SK"/>
        </w:rPr>
        <w:t xml:space="preserve">sídlom alebo miestom podnikania na území Slovenskej republiky, ktorá poskytuje </w:t>
      </w:r>
      <w:r w:rsidRPr="002D7ABF">
        <w:rPr>
          <w:rFonts w:cs="Times New Roman"/>
        </w:rPr>
        <w:t xml:space="preserve">neobalové výrobky </w:t>
      </w:r>
      <w:r w:rsidRPr="002D7ABF">
        <w:rPr>
          <w:rFonts w:eastAsia="Times New Roman" w:cs="Times New Roman"/>
          <w:lang w:eastAsia="sk-SK"/>
        </w:rPr>
        <w:t>v rámci svojej podnikateľskej činnosti konečnému používateľovi.</w:t>
      </w:r>
    </w:p>
    <w:p w14:paraId="0E11FC54" w14:textId="77777777" w:rsidR="003B0B48" w:rsidRPr="002D7ABF" w:rsidRDefault="003B0B48" w:rsidP="003B0B48">
      <w:pPr>
        <w:jc w:val="both"/>
        <w:rPr>
          <w:rFonts w:cs="Times New Roman"/>
          <w:strike/>
        </w:rPr>
      </w:pPr>
    </w:p>
    <w:p w14:paraId="54E3305D" w14:textId="77777777" w:rsidR="00C7065D" w:rsidRPr="002D7ABF" w:rsidRDefault="003B0B48" w:rsidP="003B0B48">
      <w:pPr>
        <w:pStyle w:val="Odsekzoznamu"/>
        <w:spacing w:after="0" w:line="240" w:lineRule="auto"/>
        <w:ind w:left="0"/>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(10) Na distribútora neobalových výrobkov, ktorý poskytuje priamo konečnému používateľovi neobalové výrobky pochádzajúce od výrobcu neobalových výrobkov, ktorý nie je zapísaný v Registri výrobcov príslušnej komodity, prechádzajú vo vzťahu k týmto neobalovým výrobkom a odpadom z nich pochádzajúcim povinnosti výrobcu neobalových výrobkov</w:t>
      </w:r>
      <w:r w:rsidR="00C7065D" w:rsidRPr="002D7ABF">
        <w:rPr>
          <w:rFonts w:ascii="Times New Roman" w:hAnsi="Times New Roman" w:cs="Times New Roman"/>
          <w:sz w:val="24"/>
          <w:szCs w:val="24"/>
          <w:lang w:eastAsia="sk-SK"/>
        </w:rPr>
        <w:t>,</w:t>
      </w:r>
    </w:p>
    <w:p w14:paraId="39519F68" w14:textId="77777777" w:rsidR="00C7065D" w:rsidRPr="002D7ABF" w:rsidRDefault="00C7065D" w:rsidP="003B0B48">
      <w:pPr>
        <w:pStyle w:val="Odsekzoznamu"/>
        <w:spacing w:after="0" w:line="240" w:lineRule="auto"/>
        <w:ind w:left="0"/>
        <w:jc w:val="both"/>
        <w:rPr>
          <w:rFonts w:ascii="Times New Roman" w:hAnsi="Times New Roman" w:cs="Times New Roman"/>
          <w:sz w:val="24"/>
          <w:szCs w:val="24"/>
          <w:lang w:eastAsia="sk-SK"/>
        </w:rPr>
      </w:pPr>
    </w:p>
    <w:p w14:paraId="6309EC18" w14:textId="203EF3AA" w:rsidR="003B0B48" w:rsidRPr="002D7ABF" w:rsidRDefault="00C7065D" w:rsidP="003B0B48">
      <w:pPr>
        <w:pStyle w:val="Odsekzoznamu"/>
        <w:spacing w:after="0" w:line="240" w:lineRule="auto"/>
        <w:ind w:left="0"/>
        <w:jc w:val="both"/>
        <w:rPr>
          <w:rFonts w:ascii="Times New Roman" w:hAnsi="Times New Roman" w:cs="Times New Roman"/>
          <w:b/>
          <w:sz w:val="24"/>
          <w:szCs w:val="24"/>
        </w:rPr>
      </w:pPr>
      <w:r w:rsidRPr="002D7ABF">
        <w:rPr>
          <w:rFonts w:ascii="Times New Roman" w:hAnsi="Times New Roman" w:cs="Times New Roman"/>
          <w:sz w:val="24"/>
          <w:szCs w:val="24"/>
          <w:lang w:eastAsia="sk-SK"/>
        </w:rPr>
        <w:t xml:space="preserve">(11) </w:t>
      </w:r>
      <w:r w:rsidRPr="002D7ABF">
        <w:rPr>
          <w:rFonts w:ascii="Times New Roman" w:hAnsi="Times New Roman"/>
          <w:sz w:val="24"/>
          <w:szCs w:val="24"/>
        </w:rPr>
        <w:t xml:space="preserve">Za </w:t>
      </w:r>
      <w:r w:rsidRPr="002D7ABF">
        <w:rPr>
          <w:rFonts w:ascii="Times New Roman" w:hAnsi="Times New Roman"/>
          <w:sz w:val="24"/>
          <w:szCs w:val="24"/>
          <w:lang w:eastAsia="sk-SK"/>
        </w:rPr>
        <w:t>viacvrstvové kombinované materiály sa na účely tohto zákona považujú materiály tvorené minimálne dvoma kompaktne spojenými vrstvami, ktoré sú určené na manipuláciu a prepravu tovaru</w:t>
      </w:r>
      <w:r w:rsidR="003B0B48" w:rsidRPr="002D7ABF">
        <w:rPr>
          <w:rFonts w:ascii="Times New Roman" w:hAnsi="Times New Roman" w:cs="Times New Roman"/>
          <w:sz w:val="24"/>
          <w:szCs w:val="24"/>
          <w:lang w:eastAsia="sk-SK"/>
        </w:rPr>
        <w:t xml:space="preserve">. </w:t>
      </w:r>
    </w:p>
    <w:p w14:paraId="260C1D0D" w14:textId="77777777" w:rsidR="0058044D" w:rsidRPr="002D7ABF" w:rsidRDefault="0058044D" w:rsidP="005B2C7E">
      <w:pPr>
        <w:rPr>
          <w:b/>
        </w:rPr>
      </w:pPr>
    </w:p>
    <w:p w14:paraId="0EB33CCC" w14:textId="14D05155" w:rsidR="003B0B48" w:rsidRPr="002D7ABF" w:rsidRDefault="0058044D" w:rsidP="003B0B48">
      <w:pPr>
        <w:jc w:val="center"/>
        <w:rPr>
          <w:b/>
        </w:rPr>
      </w:pPr>
      <w:r w:rsidRPr="002D7ABF">
        <w:rPr>
          <w:b/>
        </w:rPr>
        <w:t>§ 74</w:t>
      </w:r>
    </w:p>
    <w:p w14:paraId="0D301D0D" w14:textId="77777777" w:rsidR="003B0B48" w:rsidRPr="002D7ABF" w:rsidRDefault="003B0B48" w:rsidP="003B0B48">
      <w:pPr>
        <w:jc w:val="center"/>
        <w:rPr>
          <w:b/>
        </w:rPr>
      </w:pPr>
      <w:r w:rsidRPr="002D7ABF">
        <w:rPr>
          <w:b/>
        </w:rPr>
        <w:t>Povinnosti výrobcu neobalových výrobkov</w:t>
      </w:r>
    </w:p>
    <w:p w14:paraId="09D74561" w14:textId="77777777" w:rsidR="003B0B48" w:rsidRPr="002D7ABF" w:rsidRDefault="003B0B48" w:rsidP="003B0B48">
      <w:pPr>
        <w:jc w:val="center"/>
        <w:rPr>
          <w:b/>
        </w:rPr>
      </w:pPr>
    </w:p>
    <w:p w14:paraId="228D62EC" w14:textId="1687E8C7" w:rsidR="003B0B48" w:rsidRPr="002D7ABF" w:rsidRDefault="003B0B48" w:rsidP="00B36BB1">
      <w:pPr>
        <w:widowControl/>
        <w:numPr>
          <w:ilvl w:val="0"/>
          <w:numId w:val="200"/>
        </w:numPr>
        <w:tabs>
          <w:tab w:val="left" w:pos="426"/>
        </w:tabs>
        <w:autoSpaceDN/>
        <w:ind w:left="0" w:firstLine="0"/>
        <w:jc w:val="both"/>
        <w:textAlignment w:val="auto"/>
      </w:pPr>
      <w:r w:rsidRPr="002D7ABF">
        <w:t xml:space="preserve">Výrobca neobalových výrobkov je v súlade s povinnosťami uvedenými v § 27 ods. 4 povinný zabezpečiť zber, prepravu, zhodnocovanie, recykláciu </w:t>
      </w:r>
      <w:r w:rsidR="005B2C7E" w:rsidRPr="002D7ABF">
        <w:t xml:space="preserve">a zneškodnenie </w:t>
      </w:r>
      <w:r w:rsidRPr="002D7ABF">
        <w:t>odpadov z neobalových výrobkov, ktoré uviedol na trh a sú súčasťou oddelene zbieraných zložiek komunálneho odpadu v plnom rozsahu, najmenej však do výšky jeho zberového podielu.</w:t>
      </w:r>
    </w:p>
    <w:p w14:paraId="2518B28E" w14:textId="77777777" w:rsidR="003B0B48" w:rsidRPr="002D7ABF" w:rsidRDefault="003B0B48" w:rsidP="003B0B48">
      <w:pPr>
        <w:tabs>
          <w:tab w:val="left" w:pos="426"/>
        </w:tabs>
        <w:jc w:val="both"/>
      </w:pPr>
    </w:p>
    <w:p w14:paraId="3F86BB9E" w14:textId="36C5C8DE" w:rsidR="003B0B48" w:rsidRPr="002D7ABF" w:rsidRDefault="00802111" w:rsidP="00B36BB1">
      <w:pPr>
        <w:widowControl/>
        <w:numPr>
          <w:ilvl w:val="0"/>
          <w:numId w:val="200"/>
        </w:numPr>
        <w:tabs>
          <w:tab w:val="left" w:pos="426"/>
        </w:tabs>
        <w:autoSpaceDN/>
        <w:ind w:left="0" w:firstLine="0"/>
        <w:jc w:val="both"/>
        <w:textAlignment w:val="auto"/>
      </w:pPr>
      <w:r w:rsidRPr="002D7ABF">
        <w:t>Ak</w:t>
      </w:r>
      <w:r w:rsidR="003B0B48" w:rsidRPr="002D7ABF">
        <w:t xml:space="preserve"> výrobca neobalových výrobkov nevie preukázať </w:t>
      </w:r>
      <w:r w:rsidR="005C05AE" w:rsidRPr="002D7ABF">
        <w:t>že</w:t>
      </w:r>
      <w:r w:rsidR="003B0B48" w:rsidRPr="002D7ABF">
        <w:t xml:space="preserve">, neobalové výrobky ním uvedené na trh </w:t>
      </w:r>
      <w:r w:rsidR="005C05AE" w:rsidRPr="002D7ABF">
        <w:t>nebu</w:t>
      </w:r>
      <w:r w:rsidR="003B0B48" w:rsidRPr="002D7ABF">
        <w:t>dú po ich spotrebe tv</w:t>
      </w:r>
      <w:r w:rsidR="005C05AE" w:rsidRPr="002D7ABF">
        <w:t xml:space="preserve">oriť súčasť komunálnych odpadov, </w:t>
      </w:r>
      <w:r w:rsidRPr="002D7ABF">
        <w:t>považujú sa tieto odpady za s</w:t>
      </w:r>
      <w:r w:rsidR="005C05AE" w:rsidRPr="002D7ABF">
        <w:t>účasť komunálnych odpadov.</w:t>
      </w:r>
    </w:p>
    <w:p w14:paraId="2ED8618F" w14:textId="77777777" w:rsidR="003B0B48" w:rsidRPr="002D7ABF" w:rsidRDefault="003B0B48" w:rsidP="003B0B48">
      <w:pPr>
        <w:widowControl/>
        <w:tabs>
          <w:tab w:val="left" w:pos="426"/>
        </w:tabs>
        <w:autoSpaceDN/>
        <w:jc w:val="both"/>
        <w:textAlignment w:val="auto"/>
      </w:pPr>
    </w:p>
    <w:p w14:paraId="3E237787" w14:textId="7CA7F864" w:rsidR="003B0B48" w:rsidRPr="002D7ABF" w:rsidRDefault="003B0B48" w:rsidP="00B36BB1">
      <w:pPr>
        <w:widowControl/>
        <w:numPr>
          <w:ilvl w:val="0"/>
          <w:numId w:val="200"/>
        </w:numPr>
        <w:tabs>
          <w:tab w:val="left" w:pos="426"/>
        </w:tabs>
        <w:autoSpaceDN/>
        <w:ind w:left="0" w:firstLine="0"/>
        <w:jc w:val="both"/>
        <w:textAlignment w:val="auto"/>
      </w:pPr>
      <w:r w:rsidRPr="002D7ABF">
        <w:t xml:space="preserve">Výrobca neobalového výrobku plní </w:t>
      </w:r>
      <w:r w:rsidR="00C71D74" w:rsidRPr="002D7ABF">
        <w:t>vyhradené</w:t>
      </w:r>
      <w:r w:rsidRPr="002D7ABF">
        <w:t xml:space="preserve"> povinnosti ustanovené týmto zákonom výlučne kolektívne na základe zmluvy uzatvorenej s organizáciou zodpovednosti výrobcov zabezpečujúcej systém združeného nakladania s odpadmi z obalov. </w:t>
      </w:r>
    </w:p>
    <w:p w14:paraId="71AD41F1" w14:textId="77777777" w:rsidR="003B0B48" w:rsidRPr="002D7ABF" w:rsidRDefault="003B0B48" w:rsidP="003B0B48">
      <w:pPr>
        <w:rPr>
          <w:b/>
        </w:rPr>
      </w:pPr>
    </w:p>
    <w:p w14:paraId="1EC7BAD5" w14:textId="1375D552" w:rsidR="003B0B48" w:rsidRPr="002D7ABF" w:rsidRDefault="00C774CB" w:rsidP="003B0B48">
      <w:pPr>
        <w:jc w:val="center"/>
        <w:rPr>
          <w:b/>
        </w:rPr>
      </w:pPr>
      <w:r w:rsidRPr="002D7ABF">
        <w:rPr>
          <w:b/>
        </w:rPr>
        <w:t>§ 75</w:t>
      </w:r>
    </w:p>
    <w:p w14:paraId="6F572FA7" w14:textId="77777777" w:rsidR="003B0B48" w:rsidRPr="002D7ABF" w:rsidRDefault="003B0B48" w:rsidP="003B0B48">
      <w:pPr>
        <w:jc w:val="center"/>
        <w:rPr>
          <w:b/>
        </w:rPr>
      </w:pPr>
      <w:r w:rsidRPr="002D7ABF">
        <w:rPr>
          <w:b/>
        </w:rPr>
        <w:t>Zber a zhodnocovanie odpadov z neobalových výrobkov</w:t>
      </w:r>
    </w:p>
    <w:p w14:paraId="7ECC154C" w14:textId="77777777" w:rsidR="003B0B48" w:rsidRPr="002D7ABF" w:rsidRDefault="003B0B48" w:rsidP="003B0B48">
      <w:pPr>
        <w:jc w:val="center"/>
      </w:pPr>
    </w:p>
    <w:p w14:paraId="7659F9B8" w14:textId="77777777" w:rsidR="003B0B48" w:rsidRPr="002D7ABF" w:rsidRDefault="003B0B48" w:rsidP="00B36BB1">
      <w:pPr>
        <w:widowControl/>
        <w:numPr>
          <w:ilvl w:val="0"/>
          <w:numId w:val="193"/>
        </w:numPr>
        <w:tabs>
          <w:tab w:val="left" w:pos="426"/>
        </w:tabs>
        <w:autoSpaceDN/>
        <w:ind w:left="0" w:firstLine="0"/>
        <w:jc w:val="both"/>
        <w:textAlignment w:val="auto"/>
        <w:rPr>
          <w:strike/>
        </w:rPr>
      </w:pPr>
      <w:r w:rsidRPr="002D7ABF">
        <w:t xml:space="preserve">Ten, kto zabezpečuje zber odpadov, ktoré sú súčasťou komunálnych odpadov a pochádzajú z neobalových výrobkov, je povinný zabezpečiť informovanie konečných používateľov o spôsobe zabezpečenia zberu týchto odpadov. </w:t>
      </w:r>
    </w:p>
    <w:p w14:paraId="74CE0472" w14:textId="77777777" w:rsidR="003B0B48" w:rsidRPr="002D7ABF" w:rsidRDefault="003B0B48" w:rsidP="003B0B48">
      <w:pPr>
        <w:tabs>
          <w:tab w:val="left" w:pos="426"/>
        </w:tabs>
        <w:jc w:val="both"/>
        <w:rPr>
          <w:strike/>
        </w:rPr>
      </w:pPr>
    </w:p>
    <w:p w14:paraId="374CBF7E" w14:textId="02D88265" w:rsidR="003B0B48" w:rsidRPr="002D7ABF" w:rsidRDefault="005B2C7E" w:rsidP="00B36BB1">
      <w:pPr>
        <w:widowControl/>
        <w:numPr>
          <w:ilvl w:val="0"/>
          <w:numId w:val="193"/>
        </w:numPr>
        <w:tabs>
          <w:tab w:val="left" w:pos="426"/>
        </w:tabs>
        <w:autoSpaceDN/>
        <w:ind w:left="0" w:firstLine="0"/>
        <w:jc w:val="both"/>
        <w:textAlignment w:val="auto"/>
      </w:pPr>
      <w:r w:rsidRPr="002D7ABF">
        <w:t xml:space="preserve">Miesto pôvodu odpadov z neobalových výrobkov a ich množstvo vykazuje na účely preukázania zberu priamo pôvodný pôvodca odpadov alebo obec; na účely preukázania splnenia </w:t>
      </w:r>
      <w:r w:rsidR="0068786F" w:rsidRPr="002D7ABF">
        <w:t>zberového podielu slúžia</w:t>
      </w:r>
      <w:r w:rsidRPr="002D7ABF">
        <w:t xml:space="preserve"> množstvá vykázané obcou </w:t>
      </w:r>
      <w:r w:rsidR="00AC3E48" w:rsidRPr="002D7ABF">
        <w:t xml:space="preserve">a osobou, ktorá vykonáva výkup odpadu, </w:t>
      </w:r>
      <w:r w:rsidRPr="002D7ABF">
        <w:t>ako množstvá v nej vyzbierané.</w:t>
      </w:r>
    </w:p>
    <w:p w14:paraId="769CC907" w14:textId="77777777" w:rsidR="005B2C7E" w:rsidRPr="002D7ABF" w:rsidRDefault="005B2C7E" w:rsidP="005B2C7E">
      <w:pPr>
        <w:widowControl/>
        <w:tabs>
          <w:tab w:val="left" w:pos="426"/>
        </w:tabs>
        <w:autoSpaceDN/>
        <w:jc w:val="both"/>
        <w:textAlignment w:val="auto"/>
      </w:pPr>
    </w:p>
    <w:p w14:paraId="165B03DE" w14:textId="30E7D235" w:rsidR="003B0B48" w:rsidRPr="002D7ABF" w:rsidRDefault="003B0B48" w:rsidP="00B36BB1">
      <w:pPr>
        <w:widowControl/>
        <w:numPr>
          <w:ilvl w:val="0"/>
          <w:numId w:val="193"/>
        </w:numPr>
        <w:tabs>
          <w:tab w:val="left" w:pos="426"/>
        </w:tabs>
        <w:autoSpaceDN/>
        <w:ind w:left="0" w:firstLine="0"/>
        <w:jc w:val="both"/>
        <w:textAlignment w:val="auto"/>
      </w:pPr>
      <w:r w:rsidRPr="002D7ABF">
        <w:t xml:space="preserve">Na účely plnenia povinností podľa § 27 ods. 4 písm. e) až g) sa zber zhodnocovanie a recyklácia preukazuje dokladmi o materiálovom toku odpadov z neobalových výrobkov do prvého zariadenia na zhodnocovanie odpadov niektorou z činností R1 až R11 </w:t>
      </w:r>
      <w:r w:rsidR="00710FF8" w:rsidRPr="002D7ABF">
        <w:t xml:space="preserve">podľa prílohy </w:t>
      </w:r>
      <w:r w:rsidR="0098484F" w:rsidRPr="002D7ABF">
        <w:t xml:space="preserve">     </w:t>
      </w:r>
      <w:r w:rsidR="00710FF8" w:rsidRPr="002D7ABF">
        <w:t xml:space="preserve">č. 2 </w:t>
      </w:r>
      <w:r w:rsidRPr="002D7ABF">
        <w:t>alebo do prvého iného zariadenia, v ktorom je zabezpečené zhodnotenie odpadov za podmienok rovnocenných s týmto zákonom.</w:t>
      </w:r>
    </w:p>
    <w:p w14:paraId="3CB00CE0" w14:textId="77777777" w:rsidR="003B0B48" w:rsidRPr="002D7ABF" w:rsidRDefault="003B0B48" w:rsidP="003B0B48">
      <w:pPr>
        <w:pStyle w:val="Odsekzoznamu"/>
        <w:tabs>
          <w:tab w:val="left" w:pos="426"/>
        </w:tabs>
        <w:spacing w:after="0" w:line="240" w:lineRule="auto"/>
        <w:ind w:left="0"/>
        <w:rPr>
          <w:rFonts w:ascii="Times New Roman" w:hAnsi="Times New Roman"/>
          <w:sz w:val="24"/>
          <w:szCs w:val="24"/>
        </w:rPr>
      </w:pPr>
    </w:p>
    <w:p w14:paraId="2749CF35" w14:textId="0BE567C6" w:rsidR="00802111" w:rsidRPr="002D7ABF" w:rsidRDefault="003B0B48" w:rsidP="005E2E9E">
      <w:pPr>
        <w:widowControl/>
        <w:numPr>
          <w:ilvl w:val="0"/>
          <w:numId w:val="193"/>
        </w:numPr>
        <w:tabs>
          <w:tab w:val="left" w:pos="426"/>
        </w:tabs>
        <w:autoSpaceDN/>
        <w:ind w:left="0" w:firstLine="0"/>
        <w:jc w:val="both"/>
        <w:textAlignment w:val="auto"/>
      </w:pPr>
      <w:r w:rsidRPr="002D7ABF">
        <w:t xml:space="preserve">Množstvo odpadov z neobalových výrobkov prevzatých do zariadenia na zhodnocovanie odpadov sa považuje za množstvo zhodnotených odpadov z neobalových výrobkov na účely plnenia povinností podľa odseku 3, </w:t>
      </w:r>
      <w:r w:rsidR="00710FF8" w:rsidRPr="002D7ABF">
        <w:t>ak</w:t>
      </w:r>
      <w:r w:rsidRPr="002D7ABF">
        <w:t xml:space="preserve"> prevádzkové a technické opatrenia v tomto zariadení zabezpečujú, že sa vytriedené množstvo odpadov z neobalových výrobkov dostane do procesu zhodnotenia alebo recyklácie bez väčších strát.</w:t>
      </w:r>
    </w:p>
    <w:p w14:paraId="559EE631" w14:textId="77777777" w:rsidR="00802111" w:rsidRPr="002D7ABF" w:rsidRDefault="00802111" w:rsidP="008013A2">
      <w:pPr>
        <w:jc w:val="center"/>
        <w:rPr>
          <w:b/>
        </w:rPr>
      </w:pPr>
    </w:p>
    <w:p w14:paraId="20BA994E" w14:textId="77777777" w:rsidR="008013A2" w:rsidRPr="002D7ABF" w:rsidRDefault="008013A2" w:rsidP="008013A2">
      <w:pPr>
        <w:jc w:val="center"/>
        <w:rPr>
          <w:b/>
        </w:rPr>
      </w:pPr>
      <w:r w:rsidRPr="002D7ABF">
        <w:rPr>
          <w:b/>
        </w:rPr>
        <w:t>PIATA ČASŤ</w:t>
      </w:r>
    </w:p>
    <w:p w14:paraId="3197FA63" w14:textId="77777777" w:rsidR="008013A2" w:rsidRPr="002D7ABF" w:rsidRDefault="008013A2" w:rsidP="008013A2">
      <w:pPr>
        <w:jc w:val="center"/>
        <w:rPr>
          <w:b/>
        </w:rPr>
      </w:pPr>
    </w:p>
    <w:p w14:paraId="2E6D7285" w14:textId="77777777" w:rsidR="008013A2" w:rsidRPr="002D7ABF" w:rsidRDefault="008013A2" w:rsidP="008013A2">
      <w:pPr>
        <w:jc w:val="center"/>
        <w:rPr>
          <w:b/>
        </w:rPr>
      </w:pPr>
      <w:r w:rsidRPr="002D7ABF">
        <w:rPr>
          <w:b/>
        </w:rPr>
        <w:t>OSOBITNÉ  PRÚDY ODPADOV</w:t>
      </w:r>
    </w:p>
    <w:p w14:paraId="37CF27E4" w14:textId="77777777" w:rsidR="008013A2" w:rsidRPr="002D7ABF" w:rsidRDefault="008013A2" w:rsidP="008013A2">
      <w:pPr>
        <w:jc w:val="center"/>
        <w:rPr>
          <w:rFonts w:eastAsia="Times New Roman"/>
          <w:b/>
          <w:bCs/>
          <w:lang w:eastAsia="sk-SK"/>
        </w:rPr>
      </w:pPr>
    </w:p>
    <w:p w14:paraId="213A2BEC" w14:textId="5B154F6C" w:rsidR="008013A2" w:rsidRPr="002D7ABF" w:rsidRDefault="00C774CB" w:rsidP="008013A2">
      <w:pPr>
        <w:jc w:val="center"/>
        <w:rPr>
          <w:rFonts w:eastAsia="Times New Roman"/>
          <w:b/>
          <w:bCs/>
          <w:lang w:eastAsia="sk-SK"/>
        </w:rPr>
      </w:pPr>
      <w:r w:rsidRPr="002D7ABF">
        <w:rPr>
          <w:rFonts w:eastAsia="Times New Roman"/>
          <w:b/>
          <w:bCs/>
          <w:lang w:eastAsia="sk-SK"/>
        </w:rPr>
        <w:t>§ 76</w:t>
      </w:r>
    </w:p>
    <w:p w14:paraId="4FB3CB42" w14:textId="77777777" w:rsidR="008013A2" w:rsidRPr="002D7ABF" w:rsidRDefault="008013A2" w:rsidP="008013A2">
      <w:pPr>
        <w:jc w:val="center"/>
        <w:rPr>
          <w:rFonts w:eastAsia="Times New Roman"/>
          <w:b/>
          <w:bCs/>
          <w:lang w:eastAsia="sk-SK"/>
        </w:rPr>
      </w:pPr>
      <w:r w:rsidRPr="002D7ABF">
        <w:rPr>
          <w:rFonts w:eastAsia="Times New Roman"/>
          <w:b/>
          <w:bCs/>
          <w:lang w:eastAsia="sk-SK"/>
        </w:rPr>
        <w:t>Nakladanie s odpadovými olejmi</w:t>
      </w:r>
    </w:p>
    <w:p w14:paraId="3F898A9A" w14:textId="77777777" w:rsidR="008013A2" w:rsidRPr="002D7ABF" w:rsidRDefault="008013A2" w:rsidP="008013A2">
      <w:pPr>
        <w:jc w:val="center"/>
        <w:rPr>
          <w:rFonts w:eastAsia="Times New Roman"/>
          <w:b/>
          <w:bCs/>
          <w:lang w:eastAsia="sk-SK"/>
        </w:rPr>
      </w:pPr>
    </w:p>
    <w:p w14:paraId="1A9717CE" w14:textId="77777777" w:rsidR="008013A2" w:rsidRPr="002D7ABF" w:rsidRDefault="008013A2" w:rsidP="008013A2">
      <w:pPr>
        <w:jc w:val="both"/>
        <w:rPr>
          <w:rFonts w:eastAsia="Times New Roman"/>
          <w:lang w:eastAsia="sk-SK"/>
        </w:rPr>
      </w:pPr>
      <w:r w:rsidRPr="002D7ABF">
        <w:rPr>
          <w:rFonts w:eastAsia="Times New Roman"/>
          <w:lang w:eastAsia="sk-SK"/>
        </w:rPr>
        <w:t>(1) Odpadové oleje na účely tohto zákona sú všetky minerálne mazacie oleje, syntetické mazacie oleje alebo priemyselné oleje, ktoré už nie sú vhodné na použitie, na ktoré boli pôvodne určené, a to najmä použité mazacie oleje zo spaľovacích motorov, prevodové oleje, mazacie oleje, oleje pre turbíny a hydraulické oleje.</w:t>
      </w:r>
    </w:p>
    <w:p w14:paraId="3178F5DB" w14:textId="77777777" w:rsidR="008013A2" w:rsidRPr="002D7ABF" w:rsidRDefault="008013A2" w:rsidP="008013A2">
      <w:pPr>
        <w:jc w:val="both"/>
        <w:rPr>
          <w:rFonts w:eastAsia="Times New Roman"/>
          <w:lang w:eastAsia="sk-SK"/>
        </w:rPr>
      </w:pPr>
    </w:p>
    <w:p w14:paraId="087C98FF" w14:textId="77777777" w:rsidR="008013A2" w:rsidRPr="002D7ABF" w:rsidRDefault="008013A2" w:rsidP="008013A2">
      <w:pPr>
        <w:jc w:val="both"/>
        <w:rPr>
          <w:rFonts w:eastAsia="Times New Roman"/>
          <w:lang w:eastAsia="sk-SK"/>
        </w:rPr>
      </w:pPr>
      <w:r w:rsidRPr="002D7ABF">
        <w:rPr>
          <w:rFonts w:eastAsia="Times New Roman"/>
          <w:lang w:eastAsia="sk-SK"/>
        </w:rPr>
        <w:t>(2) Regenerácia odpadových olejov je každá činnosť recyklácie, pri ktorej možno rafináciou odpadových olejov vyrobiť základné oleje, najmä odstránením kontaminantov, produktov oxidácie a prísad, ktoré takéto oleje obsahujú.</w:t>
      </w:r>
    </w:p>
    <w:p w14:paraId="2F061839" w14:textId="77777777" w:rsidR="008013A2" w:rsidRPr="002D7ABF" w:rsidRDefault="008013A2" w:rsidP="008013A2">
      <w:pPr>
        <w:jc w:val="both"/>
        <w:rPr>
          <w:rFonts w:eastAsia="Times New Roman"/>
          <w:lang w:eastAsia="sk-SK"/>
        </w:rPr>
      </w:pPr>
    </w:p>
    <w:p w14:paraId="17DC1548" w14:textId="77777777" w:rsidR="008013A2" w:rsidRPr="002D7ABF" w:rsidRDefault="008013A2" w:rsidP="008013A2">
      <w:pPr>
        <w:jc w:val="both"/>
        <w:rPr>
          <w:rFonts w:eastAsia="Times New Roman"/>
          <w:b/>
          <w:bCs/>
          <w:lang w:eastAsia="sk-SK"/>
        </w:rPr>
      </w:pPr>
      <w:r w:rsidRPr="002D7ABF">
        <w:rPr>
          <w:rFonts w:eastAsia="Times New Roman"/>
          <w:lang w:eastAsia="sk-SK"/>
        </w:rPr>
        <w:t xml:space="preserve">(3) Spracovateľ odpadových olejov je podnikateľ, ktorému bola udelená autorizácia na zhodnocovanie alebo zneškodňovanie odpadových olejov. </w:t>
      </w:r>
    </w:p>
    <w:p w14:paraId="71292513" w14:textId="77777777" w:rsidR="008013A2" w:rsidRPr="002D7ABF" w:rsidRDefault="008013A2" w:rsidP="008013A2">
      <w:pPr>
        <w:jc w:val="center"/>
        <w:rPr>
          <w:rFonts w:eastAsia="Times New Roman"/>
          <w:b/>
          <w:bCs/>
          <w:lang w:eastAsia="sk-SK"/>
        </w:rPr>
      </w:pPr>
    </w:p>
    <w:p w14:paraId="52803367" w14:textId="77777777" w:rsidR="008013A2" w:rsidRPr="002D7ABF" w:rsidRDefault="008013A2" w:rsidP="00DB31BC">
      <w:pPr>
        <w:jc w:val="both"/>
        <w:rPr>
          <w:rFonts w:eastAsia="Times New Roman" w:cs="Times New Roman"/>
          <w:lang w:eastAsia="sk-SK"/>
        </w:rPr>
      </w:pPr>
      <w:r w:rsidRPr="002D7ABF">
        <w:rPr>
          <w:rFonts w:eastAsia="Times New Roman" w:cs="Times New Roman"/>
          <w:lang w:eastAsia="sk-SK"/>
        </w:rPr>
        <w:t xml:space="preserve">(4) Zakazuje sa </w:t>
      </w:r>
    </w:p>
    <w:p w14:paraId="1B40C6AB" w14:textId="0B83DC96" w:rsidR="008013A2" w:rsidRPr="002D7ABF" w:rsidRDefault="008013A2" w:rsidP="00CA66F7">
      <w:pPr>
        <w:pStyle w:val="Odsekzoznamu"/>
        <w:numPr>
          <w:ilvl w:val="0"/>
          <w:numId w:val="404"/>
        </w:numPr>
        <w:spacing w:after="0" w:line="240" w:lineRule="auto"/>
        <w:ind w:left="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zmiešavanie </w:t>
      </w:r>
    </w:p>
    <w:p w14:paraId="1F125634" w14:textId="77777777" w:rsidR="008013A2" w:rsidRPr="002D7ABF" w:rsidRDefault="008013A2" w:rsidP="00DB31BC">
      <w:pPr>
        <w:ind w:left="284"/>
        <w:jc w:val="both"/>
        <w:rPr>
          <w:rFonts w:eastAsia="Times New Roman" w:cs="Times New Roman"/>
          <w:lang w:eastAsia="sk-SK"/>
        </w:rPr>
      </w:pPr>
      <w:r w:rsidRPr="002D7ABF">
        <w:rPr>
          <w:rFonts w:eastAsia="Times New Roman" w:cs="Times New Roman"/>
          <w:lang w:eastAsia="sk-SK"/>
        </w:rPr>
        <w:t>1. odpadových olejov s inými druhmi odpadov,</w:t>
      </w:r>
    </w:p>
    <w:p w14:paraId="1D81D8B1" w14:textId="6B9C4AE7" w:rsidR="008013A2" w:rsidRPr="002D7ABF" w:rsidRDefault="008013A2" w:rsidP="00DB31BC">
      <w:pPr>
        <w:ind w:left="567" w:hanging="283"/>
        <w:jc w:val="both"/>
        <w:rPr>
          <w:rFonts w:eastAsia="Times New Roman" w:cs="Times New Roman"/>
          <w:lang w:eastAsia="sk-SK"/>
        </w:rPr>
      </w:pPr>
      <w:r w:rsidRPr="002D7ABF">
        <w:rPr>
          <w:rFonts w:eastAsia="Times New Roman" w:cs="Times New Roman"/>
          <w:lang w:eastAsia="sk-SK"/>
        </w:rPr>
        <w:t xml:space="preserve">2. jednotlivých druhov odpadových olejov navzájom, </w:t>
      </w:r>
      <w:r w:rsidR="00710FF8" w:rsidRPr="002D7ABF">
        <w:rPr>
          <w:rFonts w:eastAsia="Times New Roman" w:cs="Times New Roman"/>
          <w:lang w:eastAsia="sk-SK"/>
        </w:rPr>
        <w:t>ak</w:t>
      </w:r>
      <w:r w:rsidRPr="002D7ABF">
        <w:rPr>
          <w:rFonts w:eastAsia="Times New Roman" w:cs="Times New Roman"/>
          <w:lang w:eastAsia="sk-SK"/>
        </w:rPr>
        <w:t xml:space="preserve"> zmiešavanie bráni ďalšiemu spracovaniu odpadových olejov,</w:t>
      </w:r>
    </w:p>
    <w:p w14:paraId="1962C2F0" w14:textId="77777777" w:rsidR="008013A2" w:rsidRPr="002D7ABF" w:rsidRDefault="008013A2" w:rsidP="00DB31BC">
      <w:pPr>
        <w:ind w:left="284"/>
        <w:jc w:val="both"/>
        <w:rPr>
          <w:rFonts w:eastAsia="Times New Roman" w:cs="Times New Roman"/>
          <w:lang w:eastAsia="sk-SK"/>
        </w:rPr>
      </w:pPr>
      <w:r w:rsidRPr="002D7ABF">
        <w:rPr>
          <w:rFonts w:eastAsia="Times New Roman" w:cs="Times New Roman"/>
          <w:lang w:eastAsia="sk-SK"/>
        </w:rPr>
        <w:t>3. odpadových olejov s inými látkami,</w:t>
      </w:r>
    </w:p>
    <w:p w14:paraId="7CDD3359" w14:textId="7CAEEBD8" w:rsidR="008013A2" w:rsidRPr="002D7ABF" w:rsidRDefault="008013A2" w:rsidP="00CA66F7">
      <w:pPr>
        <w:pStyle w:val="Odsekzoznamu"/>
        <w:numPr>
          <w:ilvl w:val="0"/>
          <w:numId w:val="404"/>
        </w:numPr>
        <w:spacing w:after="0" w:line="240" w:lineRule="auto"/>
        <w:ind w:left="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vypúšťanie odpadových olejov a zostatkov po ich spracovaní do povrchových vôd, podzemných vôd a do kanalizácie,</w:t>
      </w:r>
    </w:p>
    <w:p w14:paraId="036F21F4" w14:textId="77777777" w:rsidR="00DB31BC" w:rsidRPr="002D7ABF" w:rsidRDefault="008013A2" w:rsidP="00CA66F7">
      <w:pPr>
        <w:pStyle w:val="Odsekzoznamu"/>
        <w:numPr>
          <w:ilvl w:val="0"/>
          <w:numId w:val="404"/>
        </w:numPr>
        <w:spacing w:after="0" w:line="240" w:lineRule="auto"/>
        <w:ind w:left="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uloženie alebo vypúšťanie odpadových olejov a zostatkov po ich spracovaní do pôdy,</w:t>
      </w:r>
    </w:p>
    <w:p w14:paraId="41B4EA67" w14:textId="59762D7C" w:rsidR="008013A2" w:rsidRPr="002D7ABF" w:rsidRDefault="008013A2" w:rsidP="00CA66F7">
      <w:pPr>
        <w:pStyle w:val="Odsekzoznamu"/>
        <w:numPr>
          <w:ilvl w:val="0"/>
          <w:numId w:val="404"/>
        </w:numPr>
        <w:spacing w:after="0" w:line="240" w:lineRule="auto"/>
        <w:ind w:left="426"/>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spaľovanie odpadových olejov v iných zariadeniach ako je spaľovňa odpadov alebo zariadenie na spoluspaľovanie odpadov.</w:t>
      </w:r>
      <w:r w:rsidR="004577E5" w:rsidRPr="002D7ABF">
        <w:rPr>
          <w:rStyle w:val="Odkaznapoznmkupodiarou"/>
          <w:rFonts w:ascii="Times New Roman" w:hAnsi="Times New Roman"/>
          <w:sz w:val="24"/>
          <w:szCs w:val="24"/>
          <w:lang w:eastAsia="sk-SK"/>
        </w:rPr>
        <w:footnoteReference w:id="97"/>
      </w:r>
      <w:r w:rsidR="004577E5" w:rsidRPr="002D7ABF">
        <w:rPr>
          <w:rFonts w:ascii="Times New Roman" w:hAnsi="Times New Roman" w:cs="Times New Roman"/>
          <w:sz w:val="24"/>
          <w:szCs w:val="24"/>
          <w:vertAlign w:val="superscript"/>
          <w:lang w:eastAsia="sk-SK"/>
        </w:rPr>
        <w:t>)</w:t>
      </w:r>
    </w:p>
    <w:p w14:paraId="3E5A48FF" w14:textId="77777777" w:rsidR="004577E5" w:rsidRPr="002D7ABF" w:rsidRDefault="004577E5" w:rsidP="008013A2">
      <w:pPr>
        <w:jc w:val="both"/>
        <w:rPr>
          <w:rFonts w:eastAsia="Times New Roman"/>
          <w:lang w:eastAsia="sk-SK"/>
        </w:rPr>
      </w:pPr>
    </w:p>
    <w:p w14:paraId="54915B97" w14:textId="77777777" w:rsidR="008013A2" w:rsidRPr="002D7ABF" w:rsidRDefault="008013A2" w:rsidP="008013A2">
      <w:pPr>
        <w:jc w:val="both"/>
        <w:rPr>
          <w:rFonts w:eastAsia="Times New Roman"/>
          <w:lang w:eastAsia="sk-SK"/>
        </w:rPr>
      </w:pPr>
      <w:r w:rsidRPr="002D7ABF">
        <w:rPr>
          <w:rFonts w:eastAsia="Times New Roman"/>
          <w:lang w:eastAsia="sk-SK"/>
        </w:rPr>
        <w:t xml:space="preserve">(5) Zákaz zmiešavania podľa odseku 4 písm. a) bod 2 sa neuplatní, ak zmiešavanie nebráni ďalšiemu spracovaniu odpadových olejov. </w:t>
      </w:r>
    </w:p>
    <w:p w14:paraId="67739874" w14:textId="77777777" w:rsidR="008013A2" w:rsidRPr="002D7ABF" w:rsidRDefault="008013A2" w:rsidP="008013A2">
      <w:pPr>
        <w:spacing w:before="280" w:after="198"/>
        <w:jc w:val="both"/>
        <w:rPr>
          <w:rFonts w:eastAsia="Times New Roman"/>
          <w:lang w:eastAsia="sk-SK"/>
        </w:rPr>
      </w:pPr>
      <w:r w:rsidRPr="002D7ABF">
        <w:rPr>
          <w:rFonts w:eastAsia="Times New Roman"/>
          <w:lang w:eastAsia="sk-SK"/>
        </w:rPr>
        <w:t>(6) Odpadové oleje možno zbierať, prepravovať, zhodnocovať a zneškodňovať len oddelene od ostatných druhov odpadov.</w:t>
      </w:r>
    </w:p>
    <w:p w14:paraId="58AC89DC" w14:textId="1AC4681F" w:rsidR="008013A2" w:rsidRPr="002D7ABF" w:rsidRDefault="008013A2" w:rsidP="008013A2">
      <w:pPr>
        <w:spacing w:before="240"/>
        <w:jc w:val="both"/>
        <w:rPr>
          <w:rFonts w:eastAsia="Times New Roman" w:cs="Times New Roman"/>
          <w:lang w:eastAsia="sk-SK"/>
        </w:rPr>
      </w:pPr>
      <w:r w:rsidRPr="002D7ABF">
        <w:rPr>
          <w:rFonts w:eastAsia="Times New Roman" w:cs="Times New Roman"/>
          <w:lang w:eastAsia="sk-SK"/>
        </w:rPr>
        <w:t>(7) Držiteľ odpadových olejov je povinný prednostne zabezpečiť ich zhodnotenie regeneráciou, ak to technické, ekonomické a organizačné podmienky dovoľujú. Ak nie je možná ich regenerácia, držiteľ odpadových olejov je povinný zabezpečiť ich energetické zhodnotenie</w:t>
      </w:r>
      <w:r w:rsidR="00454082" w:rsidRPr="002D7ABF">
        <w:rPr>
          <w:rFonts w:eastAsia="Times New Roman" w:cs="Times New Roman"/>
          <w:lang w:eastAsia="sk-SK"/>
        </w:rPr>
        <w:t>.</w:t>
      </w:r>
      <w:r w:rsidR="00C774CB" w:rsidRPr="002D7ABF">
        <w:rPr>
          <w:rFonts w:eastAsia="Times New Roman" w:cs="Times New Roman"/>
          <w:lang w:eastAsia="sk-SK"/>
        </w:rPr>
        <w:t xml:space="preserve"> </w:t>
      </w:r>
      <w:r w:rsidRPr="002D7ABF">
        <w:rPr>
          <w:rFonts w:eastAsia="Times New Roman" w:cs="Times New Roman"/>
          <w:lang w:eastAsia="sk-SK"/>
        </w:rPr>
        <w:t xml:space="preserve">Ak </w:t>
      </w:r>
      <w:r w:rsidRPr="002D7ABF">
        <w:rPr>
          <w:rFonts w:eastAsia="Times New Roman" w:cs="Times New Roman"/>
          <w:lang w:eastAsia="sk-SK"/>
        </w:rPr>
        <w:lastRenderedPageBreak/>
        <w:t xml:space="preserve">nie je možné ich zhodnotenie, držiteľ odpadových olejov je povinný zabezpečiť ich zneškodnenie. </w:t>
      </w:r>
    </w:p>
    <w:p w14:paraId="6E319017" w14:textId="77777777" w:rsidR="008013A2" w:rsidRPr="002D7ABF" w:rsidRDefault="008013A2" w:rsidP="008013A2">
      <w:pPr>
        <w:spacing w:before="240"/>
        <w:jc w:val="both"/>
        <w:rPr>
          <w:rFonts w:eastAsia="Times New Roman" w:cs="Times New Roman"/>
          <w:lang w:eastAsia="sk-SK"/>
        </w:rPr>
      </w:pPr>
      <w:r w:rsidRPr="002D7ABF">
        <w:rPr>
          <w:rFonts w:eastAsia="Times New Roman" w:cs="Times New Roman"/>
          <w:lang w:eastAsia="sk-SK"/>
        </w:rPr>
        <w:t xml:space="preserve">(8) Držiteľ odpadových olejov je povinný zabezpečiť nakladanie s nimi podľa odseku 7 </w:t>
      </w:r>
      <w:r w:rsidRPr="002D7ABF">
        <w:rPr>
          <w:rFonts w:eastAsia="Times New Roman"/>
          <w:lang w:eastAsia="sk-SK"/>
        </w:rPr>
        <w:t>spracovateľom odpadových olejov.</w:t>
      </w:r>
    </w:p>
    <w:p w14:paraId="7E71B405" w14:textId="77777777" w:rsidR="008013A2" w:rsidRPr="002D7ABF" w:rsidRDefault="008013A2" w:rsidP="008013A2">
      <w:pPr>
        <w:widowControl/>
        <w:tabs>
          <w:tab w:val="left" w:pos="426"/>
        </w:tabs>
        <w:autoSpaceDN/>
        <w:jc w:val="both"/>
        <w:textAlignment w:val="auto"/>
        <w:rPr>
          <w:rFonts w:eastAsia="Times New Roman" w:cs="Times New Roman"/>
          <w:lang w:eastAsia="sk-SK"/>
        </w:rPr>
      </w:pPr>
    </w:p>
    <w:p w14:paraId="6B1412C8" w14:textId="77777777" w:rsidR="008013A2" w:rsidRPr="002D7ABF" w:rsidRDefault="008013A2" w:rsidP="008013A2">
      <w:pPr>
        <w:widowControl/>
        <w:tabs>
          <w:tab w:val="left" w:pos="426"/>
        </w:tabs>
        <w:autoSpaceDN/>
        <w:jc w:val="both"/>
        <w:textAlignment w:val="auto"/>
        <w:rPr>
          <w:rFonts w:eastAsia="Times New Roman"/>
          <w:lang w:eastAsia="sk-SK"/>
        </w:rPr>
      </w:pPr>
      <w:r w:rsidRPr="002D7ABF">
        <w:rPr>
          <w:rFonts w:eastAsia="Times New Roman" w:cs="Times New Roman"/>
          <w:lang w:eastAsia="sk-SK"/>
        </w:rPr>
        <w:t xml:space="preserve">(9) </w:t>
      </w:r>
      <w:r w:rsidRPr="002D7ABF">
        <w:rPr>
          <w:rFonts w:eastAsia="Times New Roman"/>
          <w:lang w:eastAsia="sk-SK"/>
        </w:rPr>
        <w:t xml:space="preserve">Pôvodca odpadových olejov je povinný odpadové oleje odovzdať </w:t>
      </w:r>
    </w:p>
    <w:p w14:paraId="7C21834E" w14:textId="77777777" w:rsidR="008013A2" w:rsidRPr="002D7ABF" w:rsidRDefault="008013A2" w:rsidP="00B36BB1">
      <w:pPr>
        <w:widowControl/>
        <w:numPr>
          <w:ilvl w:val="0"/>
          <w:numId w:val="171"/>
        </w:numPr>
        <w:tabs>
          <w:tab w:val="clear" w:pos="0"/>
          <w:tab w:val="num" w:pos="426"/>
        </w:tabs>
        <w:autoSpaceDN/>
        <w:ind w:left="426" w:firstLine="0"/>
        <w:textAlignment w:val="auto"/>
        <w:rPr>
          <w:rFonts w:eastAsia="Times New Roman"/>
          <w:lang w:eastAsia="sk-SK"/>
        </w:rPr>
      </w:pPr>
      <w:r w:rsidRPr="002D7ABF">
        <w:rPr>
          <w:rFonts w:eastAsia="Times New Roman"/>
          <w:lang w:eastAsia="sk-SK"/>
        </w:rPr>
        <w:t>na zberný dvor alebo miesto určené obcou, ak ide o komunálny odpad,</w:t>
      </w:r>
    </w:p>
    <w:p w14:paraId="2CB742E5" w14:textId="77777777" w:rsidR="008013A2" w:rsidRPr="002D7ABF" w:rsidRDefault="008013A2" w:rsidP="00B36BB1">
      <w:pPr>
        <w:widowControl/>
        <w:numPr>
          <w:ilvl w:val="0"/>
          <w:numId w:val="171"/>
        </w:numPr>
        <w:tabs>
          <w:tab w:val="clear" w:pos="0"/>
          <w:tab w:val="num" w:pos="426"/>
        </w:tabs>
        <w:autoSpaceDN/>
        <w:ind w:left="426" w:firstLine="0"/>
        <w:textAlignment w:val="auto"/>
        <w:rPr>
          <w:rFonts w:eastAsia="Times New Roman"/>
          <w:lang w:eastAsia="sk-SK"/>
        </w:rPr>
      </w:pPr>
      <w:r w:rsidRPr="002D7ABF">
        <w:rPr>
          <w:rFonts w:eastAsia="Times New Roman"/>
          <w:lang w:eastAsia="sk-SK"/>
        </w:rPr>
        <w:t xml:space="preserve">osobe oprávnenej na zber odpadových olejov alebo </w:t>
      </w:r>
    </w:p>
    <w:p w14:paraId="0D8E12E7" w14:textId="77777777" w:rsidR="008013A2" w:rsidRPr="002D7ABF" w:rsidRDefault="008013A2" w:rsidP="00B36BB1">
      <w:pPr>
        <w:widowControl/>
        <w:numPr>
          <w:ilvl w:val="0"/>
          <w:numId w:val="171"/>
        </w:numPr>
        <w:tabs>
          <w:tab w:val="clear" w:pos="0"/>
          <w:tab w:val="num" w:pos="426"/>
        </w:tabs>
        <w:autoSpaceDN/>
        <w:ind w:left="426" w:firstLine="0"/>
        <w:textAlignment w:val="auto"/>
        <w:rPr>
          <w:rFonts w:eastAsia="Times New Roman"/>
          <w:lang w:eastAsia="sk-SK"/>
        </w:rPr>
      </w:pPr>
      <w:r w:rsidRPr="002D7ABF">
        <w:rPr>
          <w:rFonts w:eastAsia="Times New Roman"/>
          <w:lang w:eastAsia="sk-SK"/>
        </w:rPr>
        <w:t xml:space="preserve">spracovateľovi odpadových olejov. </w:t>
      </w:r>
    </w:p>
    <w:p w14:paraId="1E77D4E1" w14:textId="77777777" w:rsidR="008013A2" w:rsidRPr="002D7ABF" w:rsidRDefault="008013A2" w:rsidP="008013A2">
      <w:pPr>
        <w:jc w:val="center"/>
        <w:rPr>
          <w:b/>
          <w:lang w:val="es-ES"/>
        </w:rPr>
      </w:pPr>
    </w:p>
    <w:p w14:paraId="363F64A3" w14:textId="777F4637" w:rsidR="00D12F2D" w:rsidRPr="002D7ABF" w:rsidRDefault="00D12F2D" w:rsidP="00D12F2D">
      <w:pPr>
        <w:jc w:val="both"/>
      </w:pPr>
      <w:r w:rsidRPr="002D7ABF">
        <w:rPr>
          <w:rFonts w:cs="Times New Roman"/>
          <w:bCs/>
        </w:rPr>
        <w:t>(10) Odovzdať  odpadové oleje</w:t>
      </w:r>
      <w:r w:rsidR="00C774CB" w:rsidRPr="002D7ABF">
        <w:rPr>
          <w:rFonts w:cs="Times New Roman"/>
          <w:bCs/>
        </w:rPr>
        <w:t xml:space="preserve">  za účelom ich</w:t>
      </w:r>
      <w:r w:rsidRPr="002D7ABF">
        <w:rPr>
          <w:rFonts w:cs="Times New Roman"/>
          <w:bCs/>
        </w:rPr>
        <w:t xml:space="preserve"> zhodnotenia do iného členského štátu Európskej únie alebo z iného ako členského štátu Európskej únie je možné iba, ak ten, kto zabezpečuje cezhraničnú prepravu alebo vývoz</w:t>
      </w:r>
      <w:r w:rsidR="00024224" w:rsidRPr="002D7ABF">
        <w:rPr>
          <w:rFonts w:cs="Times New Roman"/>
          <w:bCs/>
          <w:vertAlign w:val="superscript"/>
        </w:rPr>
        <w:t>58)</w:t>
      </w:r>
      <w:r w:rsidRPr="002D7ABF">
        <w:rPr>
          <w:rFonts w:cs="Times New Roman"/>
          <w:bCs/>
          <w:vertAlign w:val="superscript"/>
        </w:rPr>
        <w:t xml:space="preserve"> </w:t>
      </w:r>
      <w:r w:rsidRPr="002D7ABF">
        <w:rPr>
          <w:rFonts w:cs="Times New Roman"/>
          <w:bCs/>
        </w:rPr>
        <w:t>preukáže, že preprava alebo vývoz odpadov je v súlade s osobitným predpisom</w:t>
      </w:r>
      <w:r w:rsidR="0063073D" w:rsidRPr="002D7ABF">
        <w:rPr>
          <w:rFonts w:cs="Times New Roman"/>
          <w:bCs/>
          <w:vertAlign w:val="superscript"/>
        </w:rPr>
        <w:t>59)</w:t>
      </w:r>
      <w:r w:rsidRPr="002D7ABF">
        <w:rPr>
          <w:rFonts w:cs="Times New Roman"/>
          <w:bCs/>
          <w:vertAlign w:val="superscript"/>
        </w:rPr>
        <w:t xml:space="preserve"> </w:t>
      </w:r>
      <w:r w:rsidRPr="002D7ABF">
        <w:rPr>
          <w:rFonts w:cs="Times New Roman"/>
          <w:bCs/>
        </w:rPr>
        <w:t>a existuje písomný doklad o tom, že ich zhodnoteni</w:t>
      </w:r>
      <w:r w:rsidR="00F51059" w:rsidRPr="002D7ABF">
        <w:rPr>
          <w:rFonts w:cs="Times New Roman"/>
          <w:bCs/>
        </w:rPr>
        <w:t>e</w:t>
      </w:r>
      <w:r w:rsidRPr="002D7ABF">
        <w:rPr>
          <w:rFonts w:cs="Times New Roman"/>
          <w:bCs/>
        </w:rPr>
        <w:t xml:space="preserve"> a recyklácia sa uskutoční za podmienok rovnocenných s podmienkami tohto zákona. Takéto odovzdanie sa považuje za zhodnotenie a recykláciu podľa tohto zákona.</w:t>
      </w:r>
    </w:p>
    <w:p w14:paraId="6E1990D7" w14:textId="77777777" w:rsidR="0082045B" w:rsidRPr="002D7ABF" w:rsidRDefault="0082045B" w:rsidP="005E2E9E">
      <w:pPr>
        <w:rPr>
          <w:b/>
        </w:rPr>
      </w:pPr>
    </w:p>
    <w:p w14:paraId="65D67C18" w14:textId="77777777" w:rsidR="0082045B" w:rsidRPr="002D7ABF" w:rsidRDefault="0082045B" w:rsidP="003B0B48">
      <w:pPr>
        <w:jc w:val="center"/>
        <w:rPr>
          <w:b/>
        </w:rPr>
      </w:pPr>
    </w:p>
    <w:p w14:paraId="06FF1691" w14:textId="72903345" w:rsidR="003B0B48" w:rsidRPr="002D7ABF" w:rsidRDefault="003B0B48" w:rsidP="003B0B48">
      <w:pPr>
        <w:jc w:val="center"/>
        <w:rPr>
          <w:b/>
        </w:rPr>
      </w:pPr>
      <w:r w:rsidRPr="002D7ABF">
        <w:rPr>
          <w:b/>
        </w:rPr>
        <w:t xml:space="preserve">§ </w:t>
      </w:r>
      <w:r w:rsidR="00C774CB" w:rsidRPr="002D7ABF">
        <w:rPr>
          <w:b/>
        </w:rPr>
        <w:t>77</w:t>
      </w:r>
    </w:p>
    <w:p w14:paraId="03117DEA" w14:textId="77777777" w:rsidR="003B0B48" w:rsidRPr="002D7ABF" w:rsidRDefault="003B0B48" w:rsidP="003B0B48">
      <w:pPr>
        <w:jc w:val="center"/>
      </w:pPr>
      <w:r w:rsidRPr="002D7ABF">
        <w:rPr>
          <w:b/>
        </w:rPr>
        <w:t>Nakladanie so stavebnými odpadmi a odpadmi z demolácií</w:t>
      </w:r>
    </w:p>
    <w:p w14:paraId="51182730" w14:textId="77777777" w:rsidR="003B0B48" w:rsidRPr="002D7ABF" w:rsidRDefault="003B0B48" w:rsidP="003B0B48">
      <w:pPr>
        <w:jc w:val="both"/>
      </w:pPr>
    </w:p>
    <w:p w14:paraId="26A44A96" w14:textId="57781E09" w:rsidR="003B0B48" w:rsidRPr="002D7ABF" w:rsidRDefault="003B0B48" w:rsidP="00B36BB1">
      <w:pPr>
        <w:widowControl/>
        <w:numPr>
          <w:ilvl w:val="2"/>
          <w:numId w:val="192"/>
        </w:numPr>
        <w:tabs>
          <w:tab w:val="left" w:pos="426"/>
        </w:tabs>
        <w:autoSpaceDN/>
        <w:ind w:left="0" w:firstLine="0"/>
        <w:jc w:val="both"/>
        <w:textAlignment w:val="auto"/>
      </w:pPr>
      <w:r w:rsidRPr="002D7ABF">
        <w:t>Stavebné odpady a odpady z demolácií sú odpady, ktoré vznikajú v dôsledku uskutočňovania stavebných prác,</w:t>
      </w:r>
      <w:r w:rsidRPr="002D7ABF">
        <w:rPr>
          <w:rStyle w:val="Odkaznapoznmkupodiarou"/>
          <w:rFonts w:cs="Mangal"/>
        </w:rPr>
        <w:footnoteReference w:id="98"/>
      </w:r>
      <w:r w:rsidRPr="002D7ABF">
        <w:rPr>
          <w:vertAlign w:val="superscript"/>
        </w:rPr>
        <w:t>)</w:t>
      </w:r>
      <w:r w:rsidRPr="002D7ABF">
        <w:t xml:space="preserve"> zabezpečovacích prác,</w:t>
      </w:r>
      <w:r w:rsidRPr="002D7ABF">
        <w:rPr>
          <w:rStyle w:val="Odkaznapoznmkupodiarou"/>
          <w:rFonts w:cs="Mangal"/>
        </w:rPr>
        <w:footnoteReference w:id="99"/>
      </w:r>
      <w:r w:rsidRPr="002D7ABF">
        <w:rPr>
          <w:vertAlign w:val="superscript"/>
        </w:rPr>
        <w:t>)</w:t>
      </w:r>
      <w:r w:rsidRPr="002D7ABF">
        <w:t xml:space="preserve"> ako aj prác vykonávaných pri údržbe stavieb</w:t>
      </w:r>
      <w:r w:rsidRPr="002D7ABF">
        <w:rPr>
          <w:rStyle w:val="Odkaznapoznmkupodiarou"/>
          <w:rFonts w:cs="Mangal"/>
        </w:rPr>
        <w:footnoteReference w:id="100"/>
      </w:r>
      <w:r w:rsidRPr="002D7ABF">
        <w:rPr>
          <w:vertAlign w:val="superscript"/>
        </w:rPr>
        <w:t>)</w:t>
      </w:r>
      <w:r w:rsidRPr="002D7ABF">
        <w:t>, pri úprave  stavieb</w:t>
      </w:r>
      <w:r w:rsidRPr="002D7ABF">
        <w:rPr>
          <w:rStyle w:val="Odkaznapoznmkupodiarou"/>
          <w:rFonts w:cs="Mangal"/>
        </w:rPr>
        <w:footnoteReference w:id="101"/>
      </w:r>
      <w:r w:rsidRPr="002D7ABF">
        <w:rPr>
          <w:vertAlign w:val="superscript"/>
        </w:rPr>
        <w:t>)</w:t>
      </w:r>
      <w:r w:rsidRPr="002D7ABF">
        <w:t xml:space="preserve"> alebo odstraňovaní stavieb</w:t>
      </w:r>
      <w:r w:rsidRPr="002D7ABF">
        <w:rPr>
          <w:rStyle w:val="Odkaznapoznmkupodiarou"/>
          <w:rFonts w:cs="Mangal"/>
        </w:rPr>
        <w:footnoteReference w:id="102"/>
      </w:r>
      <w:r w:rsidRPr="002D7ABF">
        <w:rPr>
          <w:vertAlign w:val="superscript"/>
        </w:rPr>
        <w:t>)</w:t>
      </w:r>
      <w:r w:rsidRPr="002D7ABF">
        <w:t xml:space="preserve"> (ďalej len „stavebné a demolačné práce").</w:t>
      </w:r>
    </w:p>
    <w:p w14:paraId="4D0EE3EF" w14:textId="77777777" w:rsidR="00362DBB" w:rsidRPr="002D7ABF" w:rsidRDefault="00362DBB" w:rsidP="00362DBB">
      <w:pPr>
        <w:pStyle w:val="Standard"/>
        <w:spacing w:after="0"/>
        <w:jc w:val="both"/>
        <w:rPr>
          <w:rFonts w:ascii="Times New Roman" w:hAnsi="Times New Roman" w:cs="Times New Roman"/>
          <w:sz w:val="24"/>
          <w:szCs w:val="24"/>
        </w:rPr>
      </w:pPr>
    </w:p>
    <w:p w14:paraId="4F4B2722" w14:textId="0CBA5616" w:rsidR="00362DBB" w:rsidRPr="002D7ABF" w:rsidRDefault="00200D12" w:rsidP="00200D12">
      <w:pPr>
        <w:pStyle w:val="Standard"/>
        <w:tabs>
          <w:tab w:val="left" w:pos="426"/>
        </w:tabs>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xml:space="preserve">(2) </w:t>
      </w:r>
      <w:r w:rsidR="00362DBB" w:rsidRPr="002D7ABF">
        <w:rPr>
          <w:rFonts w:ascii="Times New Roman" w:hAnsi="Times New Roman" w:cs="Times New Roman"/>
          <w:sz w:val="24"/>
          <w:szCs w:val="24"/>
        </w:rPr>
        <w:t xml:space="preserve">Pôvodcom odpadu, ak ide o odpady vznikajúce pri servisných, čistiacich alebo udržiavacích prácach, stavebných prácach a demolačných prácach, vykonávaných v sídle alebo mieste podnikania, organizačnej zložke alebo v inom mieste pôsobenia právnickej osoby alebo fyzickej osoby - podnikateľa, je právnická osoba alebo fyzická osoba - podnikateľ, pre ktorú sa tieto práce </w:t>
      </w:r>
      <w:r w:rsidR="00651044" w:rsidRPr="002D7ABF">
        <w:rPr>
          <w:rFonts w:ascii="Times New Roman" w:hAnsi="Times New Roman" w:cs="Times New Roman"/>
          <w:sz w:val="24"/>
          <w:szCs w:val="24"/>
        </w:rPr>
        <w:t>v konečnom štádiu</w:t>
      </w:r>
      <w:r w:rsidR="00F92F41" w:rsidRPr="002D7ABF">
        <w:rPr>
          <w:rFonts w:ascii="Times New Roman" w:hAnsi="Times New Roman" w:cs="Times New Roman"/>
          <w:sz w:val="24"/>
          <w:szCs w:val="24"/>
        </w:rPr>
        <w:t xml:space="preserve"> </w:t>
      </w:r>
      <w:r w:rsidR="00362DBB" w:rsidRPr="002D7ABF">
        <w:rPr>
          <w:rFonts w:ascii="Times New Roman" w:hAnsi="Times New Roman" w:cs="Times New Roman"/>
          <w:sz w:val="24"/>
          <w:szCs w:val="24"/>
        </w:rPr>
        <w:t xml:space="preserve">vykonávajú;  pri vykonávaní obdobných prác pre fyzické osoby je pôvodcom odpadov ten, kto uvedené práce vykonáva. </w:t>
      </w:r>
      <w:r w:rsidR="00651044" w:rsidRPr="002D7ABF">
        <w:rPr>
          <w:rFonts w:ascii="Times New Roman" w:hAnsi="Times New Roman" w:cs="Times New Roman"/>
        </w:rPr>
        <w:t xml:space="preserve">Pôvodca odpadu zodpovedá za nakladanie s odpadmi podľa tohto zákona a plní povinnosti podľa § 14. </w:t>
      </w:r>
    </w:p>
    <w:p w14:paraId="4593AADE" w14:textId="77777777" w:rsidR="00362DBB" w:rsidRPr="002D7ABF" w:rsidRDefault="00362DBB" w:rsidP="003B0B48">
      <w:pPr>
        <w:tabs>
          <w:tab w:val="left" w:pos="426"/>
        </w:tabs>
        <w:jc w:val="both"/>
      </w:pPr>
    </w:p>
    <w:p w14:paraId="0ACB264A" w14:textId="2119EBEC" w:rsidR="003B0B48" w:rsidRPr="002D7ABF" w:rsidRDefault="00200D12" w:rsidP="00200D12">
      <w:pPr>
        <w:widowControl/>
        <w:tabs>
          <w:tab w:val="left" w:pos="426"/>
        </w:tabs>
        <w:autoSpaceDN/>
        <w:jc w:val="both"/>
        <w:textAlignment w:val="auto"/>
      </w:pPr>
      <w:r w:rsidRPr="002D7ABF">
        <w:t xml:space="preserve">(3) </w:t>
      </w:r>
      <w:r w:rsidR="003B0B48" w:rsidRPr="002D7ABF">
        <w:t>Ten, kto vykonáva výstavbu, údržbu, rekonštrukciu alebo demoláciu komunikácie, je povinný stavebné odpady vznikajúce pri tejto činnosti a odpady z demolácií materiálovo zhodnotiť pri výstavbe, rekonštrukcii alebo údržbe komunikácií.</w:t>
      </w:r>
    </w:p>
    <w:p w14:paraId="3DA372AA" w14:textId="77777777" w:rsidR="003B0B48" w:rsidRPr="002D7ABF" w:rsidRDefault="003B0B48" w:rsidP="003B0B48">
      <w:pPr>
        <w:tabs>
          <w:tab w:val="left" w:pos="426"/>
        </w:tabs>
        <w:jc w:val="both"/>
      </w:pPr>
    </w:p>
    <w:p w14:paraId="4272AB51" w14:textId="1E60B809" w:rsidR="003B0B48" w:rsidRPr="002D7ABF" w:rsidRDefault="00200D12" w:rsidP="00651044">
      <w:pPr>
        <w:widowControl/>
        <w:tabs>
          <w:tab w:val="left" w:pos="426"/>
        </w:tabs>
        <w:autoSpaceDN/>
        <w:jc w:val="both"/>
        <w:textAlignment w:val="auto"/>
        <w:rPr>
          <w:b/>
        </w:rPr>
      </w:pPr>
      <w:r w:rsidRPr="002D7ABF">
        <w:t>(4</w:t>
      </w:r>
      <w:r w:rsidR="00651044" w:rsidRPr="002D7ABF">
        <w:t xml:space="preserve">) </w:t>
      </w:r>
      <w:r w:rsidR="003B0B48" w:rsidRPr="002D7ABF">
        <w:t>Za nakladanie s odpadmi podľa tohto zákona, ktoré vznikli pri výstavbe, údržbe, rekonštrukcii alebo demolácii komunikácií je zodpovedná osoba, ktorej bolo vydané stavebné povolenie na výstavbu, údržbu, rekonštrukciu alebo demoláciu komunikácií a plní povinnosti podľa § 14</w:t>
      </w:r>
      <w:r w:rsidR="0082045B" w:rsidRPr="002D7ABF">
        <w:t>; ustanovenie odseku 2</w:t>
      </w:r>
      <w:r w:rsidR="00D52C15" w:rsidRPr="002D7ABF">
        <w:t xml:space="preserve"> sa neuplatní</w:t>
      </w:r>
      <w:r w:rsidR="003B0B48" w:rsidRPr="002D7ABF">
        <w:t>.</w:t>
      </w:r>
    </w:p>
    <w:p w14:paraId="442307CF" w14:textId="77777777" w:rsidR="003B0B48" w:rsidRPr="002D7ABF" w:rsidRDefault="003B0B48" w:rsidP="003B0B48">
      <w:pPr>
        <w:widowControl/>
        <w:tabs>
          <w:tab w:val="left" w:pos="426"/>
        </w:tabs>
        <w:autoSpaceDN/>
        <w:jc w:val="both"/>
        <w:textAlignment w:val="auto"/>
        <w:rPr>
          <w:b/>
        </w:rPr>
      </w:pPr>
    </w:p>
    <w:p w14:paraId="7E8CA537" w14:textId="77777777" w:rsidR="00F66680" w:rsidRPr="002D7ABF" w:rsidRDefault="00F66680" w:rsidP="00F51059">
      <w:pPr>
        <w:rPr>
          <w:b/>
        </w:rPr>
      </w:pPr>
    </w:p>
    <w:p w14:paraId="0EEF71AF" w14:textId="5C8C2F25" w:rsidR="003B0B48" w:rsidRPr="002D7ABF" w:rsidRDefault="003B0B48" w:rsidP="003B0B48">
      <w:pPr>
        <w:jc w:val="center"/>
        <w:rPr>
          <w:b/>
        </w:rPr>
      </w:pPr>
      <w:r w:rsidRPr="002D7ABF">
        <w:rPr>
          <w:b/>
        </w:rPr>
        <w:t xml:space="preserve">§ </w:t>
      </w:r>
      <w:r w:rsidR="00C774CB" w:rsidRPr="002D7ABF">
        <w:rPr>
          <w:b/>
        </w:rPr>
        <w:t>78</w:t>
      </w:r>
    </w:p>
    <w:p w14:paraId="12E9061E" w14:textId="77777777" w:rsidR="003B0B48" w:rsidRPr="002D7ABF" w:rsidRDefault="003B0B48" w:rsidP="003B0B48">
      <w:pPr>
        <w:jc w:val="center"/>
        <w:rPr>
          <w:b/>
        </w:rPr>
      </w:pPr>
      <w:r w:rsidRPr="002D7ABF">
        <w:rPr>
          <w:b/>
        </w:rPr>
        <w:t>Nakladanie s odpadmi z výroby oxidu titaničitého</w:t>
      </w:r>
    </w:p>
    <w:p w14:paraId="109C6194" w14:textId="77777777" w:rsidR="003B0B48" w:rsidRPr="002D7ABF" w:rsidRDefault="003B0B48" w:rsidP="003B0B48">
      <w:pPr>
        <w:jc w:val="both"/>
        <w:rPr>
          <w:b/>
        </w:rPr>
      </w:pPr>
    </w:p>
    <w:p w14:paraId="5A58127A" w14:textId="77777777" w:rsidR="003B0B48" w:rsidRPr="002D7ABF" w:rsidRDefault="003B0B48" w:rsidP="00B36BB1">
      <w:pPr>
        <w:pStyle w:val="Odsekzoznamu"/>
        <w:numPr>
          <w:ilvl w:val="0"/>
          <w:numId w:val="191"/>
        </w:numPr>
        <w:tabs>
          <w:tab w:val="left" w:pos="426"/>
        </w:tabs>
        <w:autoSpaceDN/>
        <w:spacing w:after="0" w:line="240"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Zneškodňovaním odpadu z výroby oxidu titaničitého sú nasledujúce činnosti zneškodňovania podľa prílohy č. 3</w:t>
      </w:r>
    </w:p>
    <w:p w14:paraId="7FC9B67F" w14:textId="77777777" w:rsidR="003B0B48" w:rsidRPr="002D7ABF" w:rsidRDefault="003B0B48" w:rsidP="00CA66F7">
      <w:pPr>
        <w:pStyle w:val="Odsekzoznamu"/>
        <w:numPr>
          <w:ilvl w:val="1"/>
          <w:numId w:val="29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skladovanie pred použitím niektorej z činností D1 až D14 podľa položky D15,</w:t>
      </w:r>
    </w:p>
    <w:p w14:paraId="786B20B7" w14:textId="6C54D414" w:rsidR="003B0B48" w:rsidRPr="002D7ABF" w:rsidRDefault="004D7F44" w:rsidP="00CA66F7">
      <w:pPr>
        <w:pStyle w:val="Odsekzoznamu"/>
        <w:numPr>
          <w:ilvl w:val="1"/>
          <w:numId w:val="29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činnosť </w:t>
      </w:r>
      <w:r w:rsidR="003B0B48" w:rsidRPr="002D7ABF">
        <w:rPr>
          <w:rFonts w:ascii="Times New Roman" w:hAnsi="Times New Roman" w:cs="Times New Roman"/>
          <w:sz w:val="24"/>
          <w:szCs w:val="24"/>
        </w:rPr>
        <w:t xml:space="preserve">D1, </w:t>
      </w:r>
    </w:p>
    <w:p w14:paraId="40D312FA" w14:textId="7DE10E65" w:rsidR="003B0B48" w:rsidRPr="002D7ABF" w:rsidRDefault="004D7F44" w:rsidP="00CA66F7">
      <w:pPr>
        <w:pStyle w:val="Odsekzoznamu"/>
        <w:numPr>
          <w:ilvl w:val="1"/>
          <w:numId w:val="293"/>
        </w:numPr>
        <w:tabs>
          <w:tab w:val="left" w:pos="426"/>
        </w:tabs>
        <w:spacing w:after="0" w:line="240" w:lineRule="auto"/>
        <w:ind w:left="851"/>
        <w:jc w:val="both"/>
        <w:rPr>
          <w:rFonts w:ascii="Times New Roman" w:eastAsia="SimSun" w:hAnsi="Times New Roman" w:cs="Mangal"/>
          <w:sz w:val="24"/>
          <w:szCs w:val="24"/>
          <w:lang w:bidi="hi-IN"/>
        </w:rPr>
      </w:pPr>
      <w:r w:rsidRPr="002D7ABF">
        <w:rPr>
          <w:rFonts w:ascii="Times New Roman" w:hAnsi="Times New Roman" w:cs="Times New Roman"/>
          <w:sz w:val="24"/>
          <w:szCs w:val="24"/>
        </w:rPr>
        <w:t>činnosť</w:t>
      </w:r>
      <w:r w:rsidR="003B0B48" w:rsidRPr="002D7ABF">
        <w:rPr>
          <w:rFonts w:ascii="Times New Roman" w:hAnsi="Times New Roman" w:cs="Times New Roman"/>
          <w:sz w:val="24"/>
          <w:szCs w:val="24"/>
        </w:rPr>
        <w:t xml:space="preserve"> D3; </w:t>
      </w:r>
      <w:r w:rsidR="003B0B48" w:rsidRPr="002D7ABF">
        <w:rPr>
          <w:rFonts w:ascii="Times New Roman" w:eastAsia="SimSun" w:hAnsi="Times New Roman" w:cs="Mangal"/>
          <w:sz w:val="24"/>
          <w:szCs w:val="24"/>
          <w:lang w:bidi="hi-IN"/>
        </w:rPr>
        <w:t>zneškodňovaním odpadu z výroby oxidu titaničitého je aj jeho zber vrátane triedenia, preprava a úprava vrátane úpravy potrebnej na jeho opätovné využitie, zhodnocovanie a recykláciu.</w:t>
      </w:r>
    </w:p>
    <w:p w14:paraId="7C8BDC74" w14:textId="77777777" w:rsidR="003B0B48" w:rsidRPr="002D7ABF" w:rsidRDefault="003B0B48" w:rsidP="003B0B48">
      <w:pPr>
        <w:tabs>
          <w:tab w:val="left" w:pos="426"/>
        </w:tabs>
        <w:jc w:val="both"/>
      </w:pPr>
    </w:p>
    <w:p w14:paraId="1C9553F7" w14:textId="77777777" w:rsidR="003B0B48" w:rsidRPr="002D7ABF" w:rsidRDefault="003B0B48" w:rsidP="00B36BB1">
      <w:pPr>
        <w:pStyle w:val="Odsekzoznamu"/>
        <w:numPr>
          <w:ilvl w:val="0"/>
          <w:numId w:val="191"/>
        </w:numPr>
        <w:tabs>
          <w:tab w:val="left" w:pos="426"/>
        </w:tabs>
        <w:autoSpaceDN/>
        <w:spacing w:after="0" w:line="240" w:lineRule="auto"/>
        <w:ind w:left="0" w:firstLine="0"/>
        <w:contextualSpacing/>
        <w:jc w:val="both"/>
        <w:textAlignment w:val="auto"/>
        <w:rPr>
          <w:rFonts w:ascii="Times New Roman" w:eastAsia="SimSun" w:hAnsi="Times New Roman" w:cs="Mangal"/>
          <w:sz w:val="24"/>
          <w:szCs w:val="24"/>
          <w:lang w:bidi="hi-IN"/>
        </w:rPr>
      </w:pPr>
      <w:r w:rsidRPr="002D7ABF">
        <w:rPr>
          <w:rFonts w:ascii="Times New Roman" w:hAnsi="Times New Roman"/>
          <w:sz w:val="24"/>
          <w:szCs w:val="24"/>
        </w:rPr>
        <w:t xml:space="preserve">Znečisťovaním životného prostredia odpadom z výroby oxidu titaničitého je priame </w:t>
      </w:r>
      <w:r w:rsidRPr="002D7ABF">
        <w:rPr>
          <w:rFonts w:ascii="Times New Roman" w:eastAsia="SimSun" w:hAnsi="Times New Roman" w:cs="Mangal"/>
          <w:sz w:val="24"/>
          <w:szCs w:val="24"/>
          <w:lang w:bidi="hi-IN"/>
        </w:rPr>
        <w:t>alebo nepriame vypúšťanie zvyškov z procesu výroby oxidu titaničitého do životného prostredia, ktorého následky predstavujú nebezpečenstvo pre zdravie ľudí, poškodzujú prírodu, prírodné prostredie a ekosystémy, osobitne chránené časti prírody a krajiny</w:t>
      </w:r>
      <w:r w:rsidRPr="002D7ABF">
        <w:rPr>
          <w:rFonts w:ascii="Times New Roman" w:eastAsia="SimSun" w:hAnsi="Times New Roman" w:cs="Mangal"/>
          <w:sz w:val="24"/>
          <w:szCs w:val="24"/>
          <w:vertAlign w:val="superscript"/>
          <w:lang w:bidi="hi-IN"/>
        </w:rPr>
        <w:t xml:space="preserve"> </w:t>
      </w:r>
      <w:r w:rsidRPr="002D7ABF">
        <w:rPr>
          <w:rFonts w:ascii="Times New Roman" w:eastAsia="SimSun" w:hAnsi="Times New Roman" w:cs="Mangal"/>
          <w:sz w:val="24"/>
          <w:szCs w:val="24"/>
          <w:lang w:bidi="hi-IN"/>
        </w:rPr>
        <w:t>alebo bránia užívaniu životného prostredia alebo jeho zložiek v súlade s osobitnými predpismi.</w:t>
      </w:r>
      <w:r w:rsidRPr="002D7ABF">
        <w:rPr>
          <w:rFonts w:ascii="Times New Roman" w:eastAsia="SimSun" w:hAnsi="Times New Roman" w:cs="Mangal"/>
          <w:sz w:val="24"/>
          <w:szCs w:val="24"/>
          <w:vertAlign w:val="superscript"/>
          <w:lang w:bidi="hi-IN"/>
        </w:rPr>
        <w:footnoteReference w:id="103"/>
      </w:r>
      <w:r w:rsidRPr="002D7ABF">
        <w:rPr>
          <w:rFonts w:ascii="Times New Roman" w:eastAsia="SimSun" w:hAnsi="Times New Roman" w:cs="Mangal"/>
          <w:sz w:val="24"/>
          <w:szCs w:val="24"/>
          <w:vertAlign w:val="superscript"/>
          <w:lang w:bidi="hi-IN"/>
        </w:rPr>
        <w:t>)</w:t>
      </w:r>
    </w:p>
    <w:p w14:paraId="27C2EE18" w14:textId="77777777" w:rsidR="003B0B48" w:rsidRPr="002D7ABF" w:rsidRDefault="003B0B48" w:rsidP="003B0B48">
      <w:pPr>
        <w:tabs>
          <w:tab w:val="left" w:pos="426"/>
        </w:tabs>
        <w:jc w:val="both"/>
      </w:pPr>
    </w:p>
    <w:p w14:paraId="7C34CD81" w14:textId="77777777" w:rsidR="003B0B48" w:rsidRPr="002D7ABF" w:rsidRDefault="003B0B48" w:rsidP="00B36BB1">
      <w:pPr>
        <w:pStyle w:val="Odsekzoznamu"/>
        <w:numPr>
          <w:ilvl w:val="0"/>
          <w:numId w:val="191"/>
        </w:numPr>
        <w:tabs>
          <w:tab w:val="left" w:pos="426"/>
        </w:tabs>
        <w:autoSpaceDN/>
        <w:spacing w:after="0" w:line="240"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Zakazuje sa zneškodniť vypustením a vhodením  do vodného recipienta</w:t>
      </w:r>
      <w:r w:rsidRPr="002D7ABF">
        <w:rPr>
          <w:rFonts w:ascii="Times New Roman" w:hAnsi="Times New Roman"/>
          <w:sz w:val="24"/>
          <w:szCs w:val="24"/>
          <w:shd w:val="clear" w:color="auto" w:fill="FFFFFF" w:themeFill="background1"/>
        </w:rPr>
        <w:t>, mora a oceánu</w:t>
      </w:r>
      <w:r w:rsidRPr="002D7ABF">
        <w:rPr>
          <w:rFonts w:ascii="Times New Roman" w:hAnsi="Times New Roman"/>
          <w:sz w:val="24"/>
          <w:szCs w:val="24"/>
        </w:rPr>
        <w:t>:</w:t>
      </w:r>
    </w:p>
    <w:p w14:paraId="10BCD650" w14:textId="77777777" w:rsidR="003B0B48" w:rsidRPr="002D7ABF" w:rsidRDefault="003B0B48" w:rsidP="00CA66F7">
      <w:pPr>
        <w:pStyle w:val="Odsekzoznamu"/>
        <w:numPr>
          <w:ilvl w:val="1"/>
          <w:numId w:val="294"/>
        </w:numPr>
        <w:autoSpaceDE w:val="0"/>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tuhý odpad,</w:t>
      </w:r>
    </w:p>
    <w:p w14:paraId="377665B3" w14:textId="77777777" w:rsidR="003B0B48" w:rsidRPr="002D7ABF" w:rsidRDefault="003B0B48" w:rsidP="00CA66F7">
      <w:pPr>
        <w:pStyle w:val="Odsekzoznamu"/>
        <w:numPr>
          <w:ilvl w:val="1"/>
          <w:numId w:val="294"/>
        </w:numPr>
        <w:autoSpaceDE w:val="0"/>
        <w:spacing w:after="0" w:line="240" w:lineRule="auto"/>
        <w:ind w:left="851"/>
        <w:jc w:val="both"/>
        <w:rPr>
          <w:rFonts w:ascii="Times New Roman" w:hAnsi="Times New Roman" w:cs="Times New Roman"/>
          <w:sz w:val="24"/>
          <w:szCs w:val="24"/>
        </w:rPr>
      </w:pPr>
      <w:proofErr w:type="spellStart"/>
      <w:r w:rsidRPr="002D7ABF">
        <w:rPr>
          <w:rFonts w:ascii="Times New Roman" w:hAnsi="Times New Roman" w:cs="Times New Roman"/>
          <w:sz w:val="24"/>
          <w:szCs w:val="24"/>
        </w:rPr>
        <w:t>matečné</w:t>
      </w:r>
      <w:proofErr w:type="spellEnd"/>
      <w:r w:rsidRPr="002D7ABF">
        <w:rPr>
          <w:rFonts w:ascii="Times New Roman" w:hAnsi="Times New Roman" w:cs="Times New Roman"/>
          <w:sz w:val="24"/>
          <w:szCs w:val="24"/>
        </w:rPr>
        <w:t xml:space="preserve"> lúhy, ktoré vznikajú vo fáze filtrácie po hydrolýze roztoku TiOSO</w:t>
      </w:r>
      <w:r w:rsidRPr="002D7ABF">
        <w:rPr>
          <w:rFonts w:ascii="Times New Roman" w:hAnsi="Times New Roman" w:cs="Times New Roman"/>
          <w:sz w:val="24"/>
          <w:szCs w:val="24"/>
          <w:vertAlign w:val="subscript"/>
        </w:rPr>
        <w:t>4</w:t>
      </w:r>
      <w:r w:rsidRPr="002D7ABF">
        <w:rPr>
          <w:rFonts w:ascii="Times New Roman" w:hAnsi="Times New Roman" w:cs="Times New Roman"/>
          <w:sz w:val="24"/>
          <w:szCs w:val="24"/>
        </w:rPr>
        <w:t xml:space="preserve"> zo zariadení, ktoré používajú sulfátový proces; vrátane kyslých odpadov spojených s takýmito lúhmi, ktoré obsahujú celkovo viac ako 0,5 % voľnej kyseliny sírovej a rôznych ťažkých kovov, a vrátane takých </w:t>
      </w:r>
      <w:proofErr w:type="spellStart"/>
      <w:r w:rsidRPr="002D7ABF">
        <w:rPr>
          <w:rFonts w:ascii="Times New Roman" w:hAnsi="Times New Roman" w:cs="Times New Roman"/>
          <w:sz w:val="24"/>
          <w:szCs w:val="24"/>
        </w:rPr>
        <w:t>matečných</w:t>
      </w:r>
      <w:proofErr w:type="spellEnd"/>
      <w:r w:rsidRPr="002D7ABF">
        <w:rPr>
          <w:rFonts w:ascii="Times New Roman" w:hAnsi="Times New Roman" w:cs="Times New Roman"/>
          <w:sz w:val="24"/>
          <w:szCs w:val="24"/>
        </w:rPr>
        <w:t xml:space="preserve"> lúhov, ktoré sa riedia, až kým neobsahujú 0,5 % alebo menej voľnej kyseliny sírovej,</w:t>
      </w:r>
    </w:p>
    <w:p w14:paraId="54284510" w14:textId="77777777" w:rsidR="003B0B48" w:rsidRPr="002D7ABF" w:rsidRDefault="003B0B48" w:rsidP="00CA66F7">
      <w:pPr>
        <w:pStyle w:val="Odsekzoznamu"/>
        <w:numPr>
          <w:ilvl w:val="1"/>
          <w:numId w:val="294"/>
        </w:numPr>
        <w:autoSpaceDE w:val="0"/>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odpady zo zariadení, ktoré používajú </w:t>
      </w:r>
      <w:proofErr w:type="spellStart"/>
      <w:r w:rsidRPr="002D7ABF">
        <w:rPr>
          <w:rFonts w:ascii="Times New Roman" w:hAnsi="Times New Roman" w:cs="Times New Roman"/>
          <w:sz w:val="24"/>
          <w:szCs w:val="24"/>
        </w:rPr>
        <w:t>chloridový</w:t>
      </w:r>
      <w:proofErr w:type="spellEnd"/>
      <w:r w:rsidRPr="002D7ABF">
        <w:rPr>
          <w:rFonts w:ascii="Times New Roman" w:hAnsi="Times New Roman" w:cs="Times New Roman"/>
          <w:sz w:val="24"/>
          <w:szCs w:val="24"/>
        </w:rPr>
        <w:t xml:space="preserve"> proces, ktoré obsahujú viac ako 0,5 % voľnej kyseliny chlorovodíkovej a rôznych ťažkých kovov, vrátane takých odpadov, ktoré sa riedia, až kým neobsahujú 0,5 % alebo menej voľnej kyseliny chlorovodíkovej, </w:t>
      </w:r>
    </w:p>
    <w:p w14:paraId="27EE6A21" w14:textId="77777777" w:rsidR="003B0B48" w:rsidRPr="002D7ABF" w:rsidRDefault="003B0B48" w:rsidP="00CA66F7">
      <w:pPr>
        <w:pStyle w:val="Odsekzoznamu"/>
        <w:numPr>
          <w:ilvl w:val="1"/>
          <w:numId w:val="294"/>
        </w:numPr>
        <w:autoSpaceDE w:val="0"/>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filtračné soli, kaly a kvapalný odpad, ktoré vznikajú pri úprave (zahusťovaní alebo neutralizácii) odpadu uvedeného v písmenách b) a c) a obsahujú rôzne ťažké kovy, avšak nezahŕňajú neutralizovaný a prefiltrovaný či </w:t>
      </w:r>
      <w:proofErr w:type="spellStart"/>
      <w:r w:rsidRPr="002D7ABF">
        <w:rPr>
          <w:rFonts w:ascii="Times New Roman" w:hAnsi="Times New Roman" w:cs="Times New Roman"/>
          <w:sz w:val="24"/>
          <w:szCs w:val="24"/>
        </w:rPr>
        <w:t>dekantovaný</w:t>
      </w:r>
      <w:proofErr w:type="spellEnd"/>
      <w:r w:rsidRPr="002D7ABF">
        <w:rPr>
          <w:rFonts w:ascii="Times New Roman" w:hAnsi="Times New Roman" w:cs="Times New Roman"/>
          <w:sz w:val="24"/>
          <w:szCs w:val="24"/>
        </w:rPr>
        <w:t xml:space="preserve"> odpad, ktorý obsahuje len stopy ťažkých kovov a má pred akýmkoľvek zriedením hodnotu pH vyššiu ako 5,5.</w:t>
      </w:r>
    </w:p>
    <w:p w14:paraId="006A3C60" w14:textId="77777777" w:rsidR="003B0B48" w:rsidRPr="002D7ABF" w:rsidRDefault="003B0B48" w:rsidP="003B0B48">
      <w:pPr>
        <w:autoSpaceDE w:val="0"/>
        <w:ind w:left="1276"/>
        <w:jc w:val="both"/>
      </w:pPr>
    </w:p>
    <w:p w14:paraId="069ACDD3" w14:textId="77777777" w:rsidR="003B0B48" w:rsidRPr="002D7ABF" w:rsidRDefault="003B0B48" w:rsidP="003B0B48">
      <w:pPr>
        <w:pStyle w:val="Odsekzoznamu"/>
        <w:spacing w:after="0" w:line="240" w:lineRule="auto"/>
        <w:ind w:left="0"/>
        <w:jc w:val="both"/>
        <w:rPr>
          <w:rFonts w:ascii="Times New Roman" w:hAnsi="Times New Roman"/>
          <w:sz w:val="24"/>
          <w:szCs w:val="24"/>
        </w:rPr>
      </w:pPr>
      <w:r w:rsidRPr="002D7ABF">
        <w:rPr>
          <w:rFonts w:ascii="Times New Roman" w:hAnsi="Times New Roman"/>
          <w:sz w:val="24"/>
          <w:szCs w:val="24"/>
        </w:rPr>
        <w:t>(4) Ten, kto vykonáva zneškodňovanie odpadu z výroby oxidu titaničitého, je povinný postupovať v súlade s osobitnými predpismi</w:t>
      </w:r>
      <w:r w:rsidRPr="002D7ABF">
        <w:rPr>
          <w:rStyle w:val="Odkaznapoznmkupodiarou"/>
          <w:rFonts w:ascii="Times New Roman" w:hAnsi="Times New Roman" w:cs="Calibri"/>
          <w:sz w:val="24"/>
          <w:szCs w:val="24"/>
        </w:rPr>
        <w:footnoteReference w:id="104"/>
      </w:r>
      <w:r w:rsidRPr="002D7ABF">
        <w:rPr>
          <w:rFonts w:ascii="Times New Roman" w:hAnsi="Times New Roman"/>
          <w:sz w:val="24"/>
          <w:szCs w:val="24"/>
        </w:rPr>
        <w:t>) na ochranu ľudského zdravia a životného prostredia tak, aby nedošlo k ohrozeniu zložiek životného prostredia a škodlivému ovplyvneniu výletných miest alebo krajiny a najmä</w:t>
      </w:r>
    </w:p>
    <w:p w14:paraId="7BD6CBCD" w14:textId="77777777" w:rsidR="003B0B48" w:rsidRPr="002D7ABF" w:rsidRDefault="003B0B48" w:rsidP="00CA66F7">
      <w:pPr>
        <w:pStyle w:val="Odsekzoznamu"/>
        <w:numPr>
          <w:ilvl w:val="1"/>
          <w:numId w:val="295"/>
        </w:numPr>
        <w:spacing w:after="0" w:line="240" w:lineRule="auto"/>
        <w:ind w:left="851" w:hanging="357"/>
        <w:jc w:val="both"/>
        <w:rPr>
          <w:rFonts w:ascii="Times New Roman" w:hAnsi="Times New Roman" w:cs="Times New Roman"/>
          <w:sz w:val="24"/>
          <w:szCs w:val="24"/>
        </w:rPr>
      </w:pPr>
      <w:r w:rsidRPr="002D7ABF">
        <w:rPr>
          <w:rFonts w:ascii="Times New Roman" w:hAnsi="Times New Roman" w:cs="Times New Roman"/>
          <w:sz w:val="24"/>
          <w:szCs w:val="24"/>
        </w:rPr>
        <w:t>dodržiavať ustanovené limity akútnej toxicity,</w:t>
      </w:r>
    </w:p>
    <w:p w14:paraId="7A556CFD" w14:textId="77777777" w:rsidR="003B0B48" w:rsidRPr="002D7ABF" w:rsidRDefault="003B0B48" w:rsidP="00CA66F7">
      <w:pPr>
        <w:pStyle w:val="Odsekzoznamu"/>
        <w:numPr>
          <w:ilvl w:val="1"/>
          <w:numId w:val="295"/>
        </w:numPr>
        <w:spacing w:after="0" w:line="240" w:lineRule="auto"/>
        <w:ind w:left="851" w:hanging="357"/>
        <w:jc w:val="both"/>
        <w:rPr>
          <w:rFonts w:ascii="Times New Roman" w:hAnsi="Times New Roman" w:cs="Times New Roman"/>
          <w:sz w:val="24"/>
          <w:szCs w:val="24"/>
        </w:rPr>
      </w:pPr>
      <w:r w:rsidRPr="002D7ABF">
        <w:rPr>
          <w:rFonts w:ascii="Times New Roman" w:hAnsi="Times New Roman" w:cs="Times New Roman"/>
          <w:sz w:val="24"/>
          <w:szCs w:val="24"/>
        </w:rPr>
        <w:t>vykonávať periodické monitorovanie tohto odpadu, prostredia, do ktorého sa odpad vypúšťa, ukladá alebo hĺbkovo injektuje a</w:t>
      </w:r>
    </w:p>
    <w:p w14:paraId="3A432E0E" w14:textId="318F0F59" w:rsidR="003B0B48" w:rsidRPr="002D7ABF" w:rsidRDefault="003B0B48" w:rsidP="00CA66F7">
      <w:pPr>
        <w:pStyle w:val="Odsekzoznamu"/>
        <w:numPr>
          <w:ilvl w:val="1"/>
          <w:numId w:val="295"/>
        </w:numPr>
        <w:spacing w:after="0" w:line="240" w:lineRule="auto"/>
        <w:ind w:left="851" w:hanging="357"/>
        <w:jc w:val="both"/>
      </w:pPr>
      <w:r w:rsidRPr="002D7ABF">
        <w:rPr>
          <w:rFonts w:ascii="Times New Roman" w:hAnsi="Times New Roman" w:cs="Times New Roman"/>
          <w:sz w:val="24"/>
          <w:szCs w:val="24"/>
        </w:rPr>
        <w:t>postupovať pri svojej činnosti tak, aby nedošlo k po</w:t>
      </w:r>
      <w:r w:rsidR="00750849" w:rsidRPr="002D7ABF">
        <w:rPr>
          <w:rFonts w:ascii="Times New Roman" w:hAnsi="Times New Roman" w:cs="Times New Roman"/>
          <w:sz w:val="24"/>
          <w:szCs w:val="24"/>
        </w:rPr>
        <w:t>rušeniu podmienok súhlasu [§ 97 ods. 8</w:t>
      </w:r>
      <w:r w:rsidRPr="002D7ABF">
        <w:rPr>
          <w:rFonts w:ascii="Times New Roman" w:hAnsi="Times New Roman" w:cs="Times New Roman"/>
          <w:sz w:val="24"/>
          <w:szCs w:val="24"/>
        </w:rPr>
        <w:t xml:space="preserve"> písm. c)]</w:t>
      </w:r>
    </w:p>
    <w:p w14:paraId="3E4AAA93" w14:textId="77777777" w:rsidR="003B0B48" w:rsidRPr="002D7ABF" w:rsidRDefault="003B0B48" w:rsidP="003B0B48">
      <w:pPr>
        <w:pStyle w:val="Odsekzoznamu"/>
        <w:spacing w:after="0" w:line="240" w:lineRule="auto"/>
        <w:ind w:left="851"/>
        <w:jc w:val="both"/>
      </w:pPr>
    </w:p>
    <w:p w14:paraId="517E9AEC" w14:textId="77777777" w:rsidR="003B0B48" w:rsidRPr="002D7ABF" w:rsidRDefault="003B0B48" w:rsidP="003B0B48">
      <w:pPr>
        <w:jc w:val="both"/>
      </w:pPr>
      <w:r w:rsidRPr="002D7ABF">
        <w:lastRenderedPageBreak/>
        <w:t xml:space="preserve">(5) Prevádzkovateľ zariadenia, v  ktorom  sa  vyrába  oxid  </w:t>
      </w:r>
      <w:proofErr w:type="spellStart"/>
      <w:r w:rsidRPr="002D7ABF">
        <w:t>titaničitý</w:t>
      </w:r>
      <w:proofErr w:type="spellEnd"/>
      <w:r w:rsidRPr="002D7ABF">
        <w:t xml:space="preserve">  je  povinný  postupovať </w:t>
      </w:r>
    </w:p>
    <w:p w14:paraId="010A418E" w14:textId="78A7F41A" w:rsidR="003B0B48" w:rsidRPr="002D7ABF" w:rsidRDefault="003B0B48" w:rsidP="003B0B48">
      <w:pPr>
        <w:jc w:val="both"/>
      </w:pPr>
      <w:r w:rsidRPr="002D7ABF">
        <w:t>v súlade s osobitnými predpismi</w:t>
      </w:r>
      <w:r w:rsidR="00750849" w:rsidRPr="002D7ABF">
        <w:rPr>
          <w:vertAlign w:val="superscript"/>
        </w:rPr>
        <w:t>10</w:t>
      </w:r>
      <w:r w:rsidR="008603BD" w:rsidRPr="002D7ABF">
        <w:rPr>
          <w:vertAlign w:val="superscript"/>
        </w:rPr>
        <w:t>4</w:t>
      </w:r>
      <w:r w:rsidRPr="002D7ABF">
        <w:rPr>
          <w:vertAlign w:val="superscript"/>
        </w:rPr>
        <w:t xml:space="preserve">) </w:t>
      </w:r>
      <w:r w:rsidRPr="002D7ABF">
        <w:t>na ochranu ľudského zdravia a životného prostredia tak, aby nedošlo k ohrozeniu zložiek životného prostredia a škodlivému ovplyvneniu výletných miest alebo krajiny a najmä</w:t>
      </w:r>
    </w:p>
    <w:p w14:paraId="018194B2" w14:textId="77777777" w:rsidR="003B0B48" w:rsidRPr="002D7ABF" w:rsidRDefault="003B0B48" w:rsidP="00CA66F7">
      <w:pPr>
        <w:pStyle w:val="Odsekzoznamu"/>
        <w:numPr>
          <w:ilvl w:val="1"/>
          <w:numId w:val="296"/>
        </w:numPr>
        <w:spacing w:after="0" w:line="240" w:lineRule="auto"/>
        <w:ind w:left="851" w:hanging="357"/>
        <w:jc w:val="both"/>
        <w:rPr>
          <w:rFonts w:ascii="Times New Roman" w:hAnsi="Times New Roman" w:cs="Times New Roman"/>
          <w:sz w:val="24"/>
          <w:szCs w:val="24"/>
        </w:rPr>
      </w:pPr>
      <w:r w:rsidRPr="002D7ABF">
        <w:rPr>
          <w:rFonts w:ascii="Times New Roman" w:hAnsi="Times New Roman" w:cs="Times New Roman"/>
          <w:sz w:val="24"/>
          <w:szCs w:val="24"/>
        </w:rPr>
        <w:t>predchádzať emisiám kvapôčok kyseliny zo zariadenia,</w:t>
      </w:r>
    </w:p>
    <w:p w14:paraId="6332154E" w14:textId="77777777" w:rsidR="003B0B48" w:rsidRPr="002D7ABF" w:rsidRDefault="003B0B48" w:rsidP="00CA66F7">
      <w:pPr>
        <w:pStyle w:val="Odsekzoznamu"/>
        <w:numPr>
          <w:ilvl w:val="1"/>
          <w:numId w:val="296"/>
        </w:numPr>
        <w:spacing w:after="0" w:line="240" w:lineRule="auto"/>
        <w:ind w:left="851" w:hanging="357"/>
        <w:jc w:val="both"/>
        <w:rPr>
          <w:rFonts w:ascii="Times New Roman" w:hAnsi="Times New Roman" w:cs="Times New Roman"/>
          <w:sz w:val="24"/>
          <w:szCs w:val="24"/>
        </w:rPr>
      </w:pPr>
      <w:r w:rsidRPr="002D7ABF">
        <w:rPr>
          <w:rFonts w:ascii="Times New Roman" w:hAnsi="Times New Roman" w:cs="Times New Roman"/>
          <w:sz w:val="24"/>
          <w:szCs w:val="24"/>
        </w:rPr>
        <w:t>vo vzťahu k emisiám zo zariadenia do ovzdušia a vody v súlade s osobitnými predpismi</w:t>
      </w:r>
      <w:r w:rsidRPr="002D7ABF">
        <w:rPr>
          <w:rStyle w:val="Odkaznapoznmkupodiarou"/>
          <w:rFonts w:ascii="Times New Roman" w:hAnsi="Times New Roman"/>
          <w:sz w:val="24"/>
          <w:szCs w:val="24"/>
        </w:rPr>
        <w:footnoteReference w:id="105"/>
      </w:r>
      <w:r w:rsidRPr="002D7ABF">
        <w:rPr>
          <w:rFonts w:ascii="Times New Roman" w:hAnsi="Times New Roman" w:cs="Times New Roman"/>
          <w:sz w:val="24"/>
          <w:szCs w:val="24"/>
        </w:rPr>
        <w:t>) plniť monitorovacie povinnosti a povinnosť dodržiavania emisných limitov,</w:t>
      </w:r>
    </w:p>
    <w:p w14:paraId="13682FDC" w14:textId="4ECC85FC" w:rsidR="003B0B48" w:rsidRPr="002D7ABF" w:rsidRDefault="003B0B48" w:rsidP="00CA66F7">
      <w:pPr>
        <w:pStyle w:val="Odsekzoznamu"/>
        <w:numPr>
          <w:ilvl w:val="1"/>
          <w:numId w:val="296"/>
        </w:numPr>
        <w:spacing w:after="0" w:line="240" w:lineRule="auto"/>
        <w:ind w:left="851" w:hanging="357"/>
        <w:jc w:val="both"/>
        <w:rPr>
          <w:rFonts w:ascii="Times New Roman" w:hAnsi="Times New Roman" w:cs="Times New Roman"/>
          <w:sz w:val="24"/>
          <w:szCs w:val="24"/>
        </w:rPr>
      </w:pPr>
      <w:r w:rsidRPr="002D7ABF">
        <w:rPr>
          <w:rFonts w:ascii="Times New Roman" w:hAnsi="Times New Roman" w:cs="Times New Roman"/>
          <w:sz w:val="24"/>
          <w:szCs w:val="24"/>
        </w:rPr>
        <w:t>zabezpečiť súlad zariadenia s požiadavkami najlepšej dostupnej techniky  a pri výrobe používať materiály, ktoré sú najmenej škodlivé pre životné prostredie, a nespôsobujú znečisťovanie životného prostredia odpadom z výroby oxidu titaničitého.</w:t>
      </w:r>
    </w:p>
    <w:p w14:paraId="1F00BFF9" w14:textId="77777777" w:rsidR="003B0B48" w:rsidRPr="002D7ABF" w:rsidRDefault="003B0B48" w:rsidP="003B0B48">
      <w:pPr>
        <w:jc w:val="both"/>
      </w:pPr>
    </w:p>
    <w:p w14:paraId="7AD17E02" w14:textId="6B11F524" w:rsidR="003B0B48" w:rsidRPr="002D7ABF" w:rsidRDefault="003B0B48" w:rsidP="003B0B48">
      <w:pPr>
        <w:jc w:val="both"/>
      </w:pPr>
      <w:r w:rsidRPr="002D7ABF">
        <w:t xml:space="preserve">(6) Pri zneškodňovaní odpadu z výroby oxidu titaničitého činnosťou D15, ukladaním na skládku odpadov </w:t>
      </w:r>
      <w:r w:rsidR="00C774CB" w:rsidRPr="002D7ABF">
        <w:t>činnosťou</w:t>
      </w:r>
      <w:r w:rsidRPr="002D7ABF">
        <w:t xml:space="preserve"> D1 alebo </w:t>
      </w:r>
      <w:r w:rsidR="000B37D3" w:rsidRPr="002D7ABF">
        <w:t xml:space="preserve"> </w:t>
      </w:r>
      <w:r w:rsidR="00C774CB" w:rsidRPr="002D7ABF">
        <w:t>činnosťou</w:t>
      </w:r>
      <w:r w:rsidRPr="002D7ABF">
        <w:t xml:space="preserve"> D3 uvedených v prílohe č. 3 vykonáva orgán štátnej správy odpadového hospodárstva alebo ním poverená osoba periodické monitorovanie tohto odpadu, ako aj prostredia, do ktorého sa odpad vypúšťa, ukladá alebo vstrekuje; ustanovenia § 11</w:t>
      </w:r>
      <w:r w:rsidR="00505B78" w:rsidRPr="002D7ABF">
        <w:t>2</w:t>
      </w:r>
      <w:r w:rsidRPr="002D7ABF">
        <w:t xml:space="preserve"> ods. 3 a 4 platia rovnako.</w:t>
      </w:r>
    </w:p>
    <w:p w14:paraId="51DC08AA" w14:textId="77777777" w:rsidR="003B0B48" w:rsidRPr="002D7ABF" w:rsidRDefault="003B0B48" w:rsidP="003B0B48">
      <w:pPr>
        <w:rPr>
          <w:b/>
        </w:rPr>
      </w:pPr>
    </w:p>
    <w:p w14:paraId="2F598C8E" w14:textId="77777777" w:rsidR="000B37D3" w:rsidRPr="002D7ABF" w:rsidRDefault="000B37D3" w:rsidP="00271DA6">
      <w:pPr>
        <w:rPr>
          <w:b/>
        </w:rPr>
      </w:pPr>
    </w:p>
    <w:p w14:paraId="01453801" w14:textId="2B5E9434" w:rsidR="003B0B48" w:rsidRPr="002D7ABF" w:rsidRDefault="003B0B48" w:rsidP="003B0B48">
      <w:pPr>
        <w:jc w:val="center"/>
        <w:rPr>
          <w:b/>
        </w:rPr>
      </w:pPr>
      <w:r w:rsidRPr="002D7ABF">
        <w:rPr>
          <w:b/>
        </w:rPr>
        <w:t xml:space="preserve">§ </w:t>
      </w:r>
      <w:r w:rsidR="00C774CB" w:rsidRPr="002D7ABF">
        <w:rPr>
          <w:b/>
        </w:rPr>
        <w:t>79</w:t>
      </w:r>
    </w:p>
    <w:p w14:paraId="57823476" w14:textId="77777777" w:rsidR="003B0B48" w:rsidRPr="002D7ABF" w:rsidRDefault="003B0B48" w:rsidP="003B0B48">
      <w:pPr>
        <w:jc w:val="center"/>
      </w:pPr>
      <w:r w:rsidRPr="002D7ABF">
        <w:rPr>
          <w:b/>
        </w:rPr>
        <w:t>Nakladanie s polychlórovanými bifenylmi</w:t>
      </w:r>
    </w:p>
    <w:p w14:paraId="39237241" w14:textId="77777777" w:rsidR="003B0B48" w:rsidRPr="002D7ABF" w:rsidRDefault="003B0B48" w:rsidP="003B0B48">
      <w:pPr>
        <w:jc w:val="center"/>
      </w:pPr>
    </w:p>
    <w:p w14:paraId="1FE2EF52" w14:textId="4D10D14F" w:rsidR="003B0B48" w:rsidRPr="002D7ABF" w:rsidRDefault="003B0B48" w:rsidP="00B36BB1">
      <w:pPr>
        <w:widowControl/>
        <w:numPr>
          <w:ilvl w:val="2"/>
          <w:numId w:val="197"/>
        </w:numPr>
        <w:tabs>
          <w:tab w:val="clear" w:pos="-142"/>
          <w:tab w:val="left" w:pos="0"/>
          <w:tab w:val="left" w:pos="426"/>
        </w:tabs>
        <w:autoSpaceDN/>
        <w:ind w:left="0" w:firstLine="0"/>
        <w:jc w:val="both"/>
        <w:textAlignment w:val="auto"/>
      </w:pPr>
      <w:proofErr w:type="spellStart"/>
      <w:r w:rsidRPr="002D7ABF">
        <w:t>Polychlórované</w:t>
      </w:r>
      <w:proofErr w:type="spellEnd"/>
      <w:r w:rsidRPr="002D7ABF">
        <w:t xml:space="preserve"> </w:t>
      </w:r>
      <w:proofErr w:type="spellStart"/>
      <w:r w:rsidRPr="002D7ABF">
        <w:t>bifenyly</w:t>
      </w:r>
      <w:proofErr w:type="spellEnd"/>
      <w:r w:rsidRPr="002D7ABF">
        <w:t xml:space="preserve"> sú </w:t>
      </w:r>
      <w:proofErr w:type="spellStart"/>
      <w:r w:rsidRPr="002D7ABF">
        <w:t>polychlórované</w:t>
      </w:r>
      <w:proofErr w:type="spellEnd"/>
      <w:r w:rsidRPr="002D7ABF">
        <w:t xml:space="preserve"> </w:t>
      </w:r>
      <w:proofErr w:type="spellStart"/>
      <w:r w:rsidRPr="002D7ABF">
        <w:t>bifenyly</w:t>
      </w:r>
      <w:proofErr w:type="spellEnd"/>
      <w:r w:rsidRPr="002D7ABF">
        <w:t xml:space="preserve">, </w:t>
      </w:r>
      <w:proofErr w:type="spellStart"/>
      <w:r w:rsidRPr="002D7ABF">
        <w:t>polychlórované</w:t>
      </w:r>
      <w:proofErr w:type="spellEnd"/>
      <w:r w:rsidRPr="002D7ABF">
        <w:t xml:space="preserve"> </w:t>
      </w:r>
      <w:proofErr w:type="spellStart"/>
      <w:r w:rsidRPr="002D7ABF">
        <w:t>terfenyly</w:t>
      </w:r>
      <w:proofErr w:type="spellEnd"/>
      <w:r w:rsidRPr="002D7ABF">
        <w:t xml:space="preserve">, </w:t>
      </w:r>
      <w:proofErr w:type="spellStart"/>
      <w:r w:rsidRPr="002D7ABF">
        <w:t>monometyl</w:t>
      </w:r>
      <w:proofErr w:type="spellEnd"/>
      <w:r w:rsidRPr="002D7ABF">
        <w:t>-tetrachlór-</w:t>
      </w:r>
      <w:proofErr w:type="spellStart"/>
      <w:r w:rsidRPr="002D7ABF">
        <w:t>difenylmetán</w:t>
      </w:r>
      <w:proofErr w:type="spellEnd"/>
      <w:r w:rsidRPr="002D7ABF">
        <w:t xml:space="preserve">, </w:t>
      </w:r>
      <w:proofErr w:type="spellStart"/>
      <w:r w:rsidRPr="002D7ABF">
        <w:t>monometyl-dichloro-difenylmetán</w:t>
      </w:r>
      <w:proofErr w:type="spellEnd"/>
      <w:r w:rsidRPr="002D7ABF">
        <w:t xml:space="preserve">, </w:t>
      </w:r>
      <w:proofErr w:type="spellStart"/>
      <w:r w:rsidRPr="002D7ABF">
        <w:t>monometyl-dibromo-difenylmetán</w:t>
      </w:r>
      <w:proofErr w:type="spellEnd"/>
      <w:r w:rsidRPr="002D7ABF">
        <w:t xml:space="preserve"> alebo zmes obsahujúca aspoň jednu z  týchto látok v  koncentrácii väčšej ako 0,005 </w:t>
      </w:r>
      <w:r w:rsidR="00BC2CF3" w:rsidRPr="002D7ABF">
        <w:t>hmotnostného percenta</w:t>
      </w:r>
      <w:r w:rsidRPr="002D7ABF">
        <w:t>.</w:t>
      </w:r>
    </w:p>
    <w:p w14:paraId="6003F01C" w14:textId="77777777" w:rsidR="003B0B48" w:rsidRPr="002D7ABF" w:rsidRDefault="003B0B48" w:rsidP="003B0B48">
      <w:pPr>
        <w:tabs>
          <w:tab w:val="left" w:pos="426"/>
        </w:tabs>
        <w:jc w:val="both"/>
      </w:pPr>
    </w:p>
    <w:p w14:paraId="121F3B6A" w14:textId="77777777" w:rsidR="003B0B48" w:rsidRPr="002D7ABF" w:rsidRDefault="003B0B48" w:rsidP="003B0B48">
      <w:pPr>
        <w:tabs>
          <w:tab w:val="left" w:pos="426"/>
        </w:tabs>
        <w:jc w:val="both"/>
      </w:pPr>
      <w:r w:rsidRPr="002D7ABF">
        <w:t xml:space="preserve">(2) Ak v tomto paragrafe nie je ustanovené inak, vzťahujú sa na nakladanie s použitými polychlórovanými bifenylmi, so zariadeniami obsahujúcimi polychlórované bifenyly a s malými zariadeniami obsahujúcimi polychlórované bifenyly všeobecné ustanovenia  tohto zákona. </w:t>
      </w:r>
    </w:p>
    <w:p w14:paraId="533711CC" w14:textId="77777777" w:rsidR="003B0B48" w:rsidRPr="002D7ABF" w:rsidRDefault="003B0B48" w:rsidP="003B0B48">
      <w:pPr>
        <w:tabs>
          <w:tab w:val="left" w:pos="426"/>
          <w:tab w:val="left" w:pos="540"/>
        </w:tabs>
        <w:jc w:val="both"/>
      </w:pPr>
    </w:p>
    <w:p w14:paraId="02B2931C" w14:textId="77777777" w:rsidR="003B0B48" w:rsidRPr="002D7ABF" w:rsidRDefault="003B0B48" w:rsidP="003B0B48">
      <w:pPr>
        <w:widowControl/>
        <w:tabs>
          <w:tab w:val="left" w:pos="426"/>
          <w:tab w:val="left" w:pos="540"/>
        </w:tabs>
        <w:autoSpaceDN/>
        <w:jc w:val="both"/>
        <w:textAlignment w:val="auto"/>
      </w:pPr>
      <w:r w:rsidRPr="002D7ABF">
        <w:t>(3) Dekontaminácia na účely tohto zákona je činnosť alebo súbor činností, ktoré umožňujú za bezpečných podmienok opätovné použitie, recykláciu alebo zneškodnenie zariadení, objektov, materiálov alebo kvapalín kontaminovaných polychlórovanými bifenylmi vrátane činností, pri ktorých sú polychlórované bifenyly nahradené vhodnými kvapalinami neobsahujúcimi polychlórované bifenyly.</w:t>
      </w:r>
    </w:p>
    <w:p w14:paraId="17C23E0A" w14:textId="77777777" w:rsidR="003B0B48" w:rsidRPr="002D7ABF" w:rsidRDefault="003B0B48" w:rsidP="003B0B48">
      <w:pPr>
        <w:tabs>
          <w:tab w:val="left" w:pos="426"/>
          <w:tab w:val="left" w:pos="540"/>
        </w:tabs>
        <w:ind w:left="540" w:hanging="540"/>
        <w:jc w:val="both"/>
      </w:pPr>
    </w:p>
    <w:p w14:paraId="11D2C733" w14:textId="77777777" w:rsidR="003B0B48" w:rsidRPr="002D7ABF" w:rsidRDefault="003B0B48" w:rsidP="003B0B48">
      <w:pPr>
        <w:widowControl/>
        <w:tabs>
          <w:tab w:val="left" w:pos="426"/>
          <w:tab w:val="left" w:pos="540"/>
        </w:tabs>
        <w:autoSpaceDN/>
        <w:jc w:val="both"/>
        <w:textAlignment w:val="auto"/>
      </w:pPr>
      <w:r w:rsidRPr="002D7ABF">
        <w:t xml:space="preserve">(4) Zariadenie obsahujúce polychlórované bifenyly je zariadenie, ktoré obsahuje polychlórované bifenyly alebo ktoré obsahovalo polychlórované bifenyly a nebolo dekontaminované, najmä transformátory, kondenzátory, nádoby obsahujúce zvyškové množstvo náplne; zariadenie, ktoré podľa svojho typu môže obsahovať polychlórované bifenyly sa musí považovať za zariadenie obsahujúce polychlórované bifenyly, až kým nie je dôvod predpokladať opak. </w:t>
      </w:r>
    </w:p>
    <w:p w14:paraId="5E30B788" w14:textId="77777777" w:rsidR="003B0B48" w:rsidRPr="002D7ABF" w:rsidRDefault="003B0B48" w:rsidP="003B0B48">
      <w:pPr>
        <w:tabs>
          <w:tab w:val="left" w:pos="426"/>
          <w:tab w:val="left" w:pos="540"/>
        </w:tabs>
        <w:ind w:left="540" w:hanging="540"/>
        <w:jc w:val="both"/>
      </w:pPr>
    </w:p>
    <w:p w14:paraId="0DFDCB9A" w14:textId="77777777" w:rsidR="003B0B48" w:rsidRPr="002D7ABF" w:rsidRDefault="003B0B48" w:rsidP="003B0B48">
      <w:pPr>
        <w:widowControl/>
        <w:tabs>
          <w:tab w:val="left" w:pos="426"/>
          <w:tab w:val="left" w:pos="540"/>
        </w:tabs>
        <w:autoSpaceDN/>
        <w:jc w:val="both"/>
        <w:textAlignment w:val="auto"/>
        <w:rPr>
          <w:strike/>
        </w:rPr>
      </w:pPr>
      <w:r w:rsidRPr="002D7ABF">
        <w:t xml:space="preserve">(5) Použité polychlórované bifenyly sú polychlórované bifenyly, ktoré sú odpadom. </w:t>
      </w:r>
    </w:p>
    <w:p w14:paraId="5C789BB3" w14:textId="77777777" w:rsidR="003B0B48" w:rsidRPr="002D7ABF" w:rsidRDefault="003B0B48" w:rsidP="003B0B48">
      <w:pPr>
        <w:tabs>
          <w:tab w:val="left" w:pos="426"/>
          <w:tab w:val="left" w:pos="540"/>
        </w:tabs>
        <w:ind w:left="540" w:hanging="540"/>
        <w:jc w:val="both"/>
      </w:pPr>
    </w:p>
    <w:p w14:paraId="19FA0A2E" w14:textId="77777777" w:rsidR="003B0B48" w:rsidRPr="002D7ABF" w:rsidRDefault="003B0B48" w:rsidP="003B0B48">
      <w:pPr>
        <w:widowControl/>
        <w:tabs>
          <w:tab w:val="left" w:pos="426"/>
          <w:tab w:val="left" w:pos="540"/>
        </w:tabs>
        <w:autoSpaceDN/>
        <w:jc w:val="both"/>
        <w:textAlignment w:val="auto"/>
      </w:pPr>
      <w:r w:rsidRPr="002D7ABF">
        <w:lastRenderedPageBreak/>
        <w:t xml:space="preserve">(6)  Držiteľ polychlórovaných bifenylov je osoba, ktorá má v držbe polychlórované bifenyly, použité polychlórované bifenyly alebo zariadenie uvedené v odseku 4. </w:t>
      </w:r>
    </w:p>
    <w:p w14:paraId="28654C9F" w14:textId="77777777" w:rsidR="003B0B48" w:rsidRPr="002D7ABF" w:rsidRDefault="003B0B48" w:rsidP="003B0B48">
      <w:pPr>
        <w:tabs>
          <w:tab w:val="left" w:pos="426"/>
        </w:tabs>
        <w:jc w:val="both"/>
      </w:pPr>
    </w:p>
    <w:p w14:paraId="5139354B" w14:textId="101EC6EA" w:rsidR="003B0B48" w:rsidRPr="002D7ABF" w:rsidRDefault="003B0B48" w:rsidP="003B0B48">
      <w:pPr>
        <w:widowControl/>
        <w:tabs>
          <w:tab w:val="left" w:pos="426"/>
          <w:tab w:val="left" w:pos="540"/>
        </w:tabs>
        <w:autoSpaceDN/>
        <w:jc w:val="both"/>
        <w:textAlignment w:val="auto"/>
      </w:pPr>
      <w:r w:rsidRPr="002D7ABF">
        <w:t>(7)  Zneškodnenie polychlórovaných bifenylov je zneškodnenie použitých polychlórovaných bifenylov a zariadení obsahujúcich polychlórované bifenyly činnosťami D8, D9, D10 a D15 uvedený</w:t>
      </w:r>
      <w:r w:rsidR="008006A3" w:rsidRPr="002D7ABF">
        <w:t>mi</w:t>
      </w:r>
      <w:r w:rsidRPr="002D7ABF">
        <w:t xml:space="preserve"> v prílohe č. 3.  Zariadenia obsahujúce polychlórované bifenyly, ktoré nemôžu byť dekontaminované, možno zneškodňovať aj činnosťou D12 uveden</w:t>
      </w:r>
      <w:r w:rsidR="008006A3" w:rsidRPr="002D7ABF">
        <w:t>ou</w:t>
      </w:r>
      <w:r w:rsidRPr="002D7ABF">
        <w:t xml:space="preserve"> v prílohe č. 3, ak sa táto činnosť vykonáva v bezpečných hlbokých podzemných skladoch nachádzajúcich sa v suchých horninových masívoch.</w:t>
      </w:r>
    </w:p>
    <w:p w14:paraId="1ABE6DAB" w14:textId="77777777" w:rsidR="003B0B48" w:rsidRPr="002D7ABF" w:rsidRDefault="003B0B48" w:rsidP="003B0B48">
      <w:pPr>
        <w:tabs>
          <w:tab w:val="left" w:pos="426"/>
          <w:tab w:val="left" w:pos="540"/>
        </w:tabs>
        <w:ind w:left="540" w:hanging="540"/>
        <w:jc w:val="both"/>
      </w:pPr>
    </w:p>
    <w:p w14:paraId="1681F06C" w14:textId="77777777" w:rsidR="003B0B48" w:rsidRPr="002D7ABF" w:rsidRDefault="003B0B48" w:rsidP="003B0B48">
      <w:pPr>
        <w:widowControl/>
        <w:autoSpaceDN/>
        <w:jc w:val="both"/>
        <w:textAlignment w:val="auto"/>
        <w:rPr>
          <w:rFonts w:eastAsia="Times New Roman"/>
        </w:rPr>
      </w:pPr>
      <w:r w:rsidRPr="002D7ABF">
        <w:t>(8) Držiteľ zariadenia obsahujúceho polychlórované bifenyly v objeme väčšom ako 5 dm³, je povinný</w:t>
      </w:r>
    </w:p>
    <w:p w14:paraId="11F114A9" w14:textId="77777777" w:rsidR="003B0B48" w:rsidRPr="002D7ABF" w:rsidRDefault="003B0B48" w:rsidP="00CA66F7">
      <w:pPr>
        <w:pStyle w:val="Odsekzoznamu"/>
        <w:numPr>
          <w:ilvl w:val="1"/>
          <w:numId w:val="297"/>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oznámiť ministerstvu držbu tohto zariadenia v lehote jedného mesiaca odo dňa jeho nadobudnutia a každú zmenu v objeme a koncentrácii polychlórovaných bifenylov v lehote do 10 dní odo dňa zistenia zmeny,</w:t>
      </w:r>
    </w:p>
    <w:p w14:paraId="68B25E6D" w14:textId="77777777" w:rsidR="003B0B48" w:rsidRPr="002D7ABF" w:rsidRDefault="003B0B48" w:rsidP="00CA66F7">
      <w:pPr>
        <w:pStyle w:val="Odsekzoznamu"/>
        <w:numPr>
          <w:ilvl w:val="1"/>
          <w:numId w:val="297"/>
        </w:numPr>
        <w:tabs>
          <w:tab w:val="left" w:pos="426"/>
        </w:tabs>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označiť takéto zariadenie a vstup do priestoru, v ktorom je takéto zariadenie umiestnené.</w:t>
      </w:r>
    </w:p>
    <w:p w14:paraId="1DDD5CEF" w14:textId="77777777" w:rsidR="003B0B48" w:rsidRPr="002D7ABF" w:rsidRDefault="003B0B48" w:rsidP="003B0B48">
      <w:pPr>
        <w:tabs>
          <w:tab w:val="left" w:pos="426"/>
        </w:tabs>
        <w:jc w:val="both"/>
      </w:pPr>
    </w:p>
    <w:p w14:paraId="5042EE6D" w14:textId="77777777" w:rsidR="003B0B48" w:rsidRPr="002D7ABF" w:rsidRDefault="003B0B48" w:rsidP="003B0B48">
      <w:pPr>
        <w:widowControl/>
        <w:autoSpaceDN/>
        <w:jc w:val="both"/>
        <w:textAlignment w:val="auto"/>
      </w:pPr>
      <w:r w:rsidRPr="002D7ABF">
        <w:t>(9)  Hranicu objemu 5 dm</w:t>
      </w:r>
      <w:r w:rsidRPr="002D7ABF">
        <w:rPr>
          <w:vertAlign w:val="superscript"/>
        </w:rPr>
        <w:t>3</w:t>
      </w:r>
      <w:r w:rsidRPr="002D7ABF">
        <w:t xml:space="preserve"> tvorí v prípade silových kondenzátorov súčet oddelených objemov kombinovaného prístroja.</w:t>
      </w:r>
    </w:p>
    <w:p w14:paraId="32C1AEE1" w14:textId="77777777" w:rsidR="003B0B48" w:rsidRPr="002D7ABF" w:rsidRDefault="003B0B48" w:rsidP="003B0B48">
      <w:pPr>
        <w:tabs>
          <w:tab w:val="left" w:pos="426"/>
        </w:tabs>
        <w:jc w:val="both"/>
      </w:pPr>
    </w:p>
    <w:p w14:paraId="4B5EBB10" w14:textId="77777777" w:rsidR="003B0B48" w:rsidRPr="002D7ABF" w:rsidRDefault="003B0B48" w:rsidP="003B0B48">
      <w:pPr>
        <w:widowControl/>
        <w:autoSpaceDN/>
        <w:jc w:val="both"/>
        <w:textAlignment w:val="auto"/>
      </w:pPr>
      <w:r w:rsidRPr="002D7ABF">
        <w:t>(10)  Držiteľ zariadenia uvedeného v odseku 8, o ktorom sa možno domnievať, že sa v ňom</w:t>
      </w:r>
    </w:p>
    <w:p w14:paraId="0C3B400A" w14:textId="32654B0A" w:rsidR="003B0B48" w:rsidRPr="002D7ABF" w:rsidRDefault="003B0B48" w:rsidP="003B0B48">
      <w:pPr>
        <w:tabs>
          <w:tab w:val="left" w:pos="426"/>
        </w:tabs>
        <w:jc w:val="both"/>
      </w:pPr>
      <w:r w:rsidRPr="002D7ABF">
        <w:t xml:space="preserve">nachádza kvapalina s koncentráciou polychlórovaných bifenylov od 0,005 do 0,05 </w:t>
      </w:r>
      <w:r w:rsidR="00BC2CF3" w:rsidRPr="002D7ABF">
        <w:t>hmotnostného percenta</w:t>
      </w:r>
      <w:r w:rsidRPr="002D7ABF">
        <w:t xml:space="preserve">, je povinný </w:t>
      </w:r>
    </w:p>
    <w:p w14:paraId="58147056" w14:textId="77777777" w:rsidR="003B0B48" w:rsidRPr="002D7ABF" w:rsidRDefault="003B0B48" w:rsidP="00B36BB1">
      <w:pPr>
        <w:widowControl/>
        <w:numPr>
          <w:ilvl w:val="0"/>
          <w:numId w:val="185"/>
        </w:numPr>
        <w:tabs>
          <w:tab w:val="clear" w:pos="720"/>
        </w:tabs>
        <w:autoSpaceDN/>
        <w:ind w:left="851"/>
        <w:jc w:val="both"/>
        <w:textAlignment w:val="auto"/>
        <w:rPr>
          <w:strike/>
        </w:rPr>
      </w:pPr>
      <w:r w:rsidRPr="002D7ABF">
        <w:t>oznámiť ministerstvu držbu tohto zariadenia v lehote jedného mesiaca odo dňa jeho nadobudnutia a každú zmenu v objeme a koncentrácii polychlórovaných bifenylov v lehote do 10 dní odo dňa zistenia zmeny,</w:t>
      </w:r>
    </w:p>
    <w:p w14:paraId="23266FA1" w14:textId="77777777" w:rsidR="003B0B48" w:rsidRPr="002D7ABF" w:rsidRDefault="003B0B48" w:rsidP="00B36BB1">
      <w:pPr>
        <w:widowControl/>
        <w:numPr>
          <w:ilvl w:val="0"/>
          <w:numId w:val="185"/>
        </w:numPr>
        <w:tabs>
          <w:tab w:val="clear" w:pos="720"/>
        </w:tabs>
        <w:autoSpaceDN/>
        <w:ind w:left="851"/>
        <w:jc w:val="both"/>
        <w:textAlignment w:val="auto"/>
      </w:pPr>
      <w:r w:rsidRPr="002D7ABF">
        <w:t>označiť takéto zariadenie,</w:t>
      </w:r>
    </w:p>
    <w:p w14:paraId="14954BE8" w14:textId="77777777" w:rsidR="003B0B48" w:rsidRPr="002D7ABF" w:rsidRDefault="003B0B48" w:rsidP="00B36BB1">
      <w:pPr>
        <w:widowControl/>
        <w:numPr>
          <w:ilvl w:val="0"/>
          <w:numId w:val="185"/>
        </w:numPr>
        <w:tabs>
          <w:tab w:val="clear" w:pos="720"/>
        </w:tabs>
        <w:autoSpaceDN/>
        <w:ind w:left="851"/>
        <w:jc w:val="both"/>
        <w:textAlignment w:val="auto"/>
      </w:pPr>
      <w:r w:rsidRPr="002D7ABF">
        <w:t>takéto zariadenie zneškodniť postupom podľa odseku 7  alebo dekontaminovať.</w:t>
      </w:r>
    </w:p>
    <w:p w14:paraId="3E8DC3A5" w14:textId="77777777" w:rsidR="003B0B48" w:rsidRPr="002D7ABF" w:rsidRDefault="003B0B48" w:rsidP="003B0B48">
      <w:pPr>
        <w:jc w:val="both"/>
      </w:pPr>
    </w:p>
    <w:p w14:paraId="5F976BE7" w14:textId="77777777" w:rsidR="003B0B48" w:rsidRPr="002D7ABF" w:rsidRDefault="003B0B48" w:rsidP="003B0B48">
      <w:pPr>
        <w:tabs>
          <w:tab w:val="left" w:pos="426"/>
        </w:tabs>
        <w:jc w:val="both"/>
      </w:pPr>
      <w:r w:rsidRPr="002D7ABF">
        <w:t xml:space="preserve">(11) Ministerstvo na základe oznámení podľa odsekov 8 a 10 vedie a priebežne aktualizuje zoznam zariadení obsahujúcich polychlórované bifenyly. Zoznam zariadení obsahujúcich polychlórované bifenyly obsahuje okrem oznámených údajov aj dátum doručenia oznámenia. </w:t>
      </w:r>
    </w:p>
    <w:p w14:paraId="4F136A63" w14:textId="77777777" w:rsidR="003B0B48" w:rsidRPr="002D7ABF" w:rsidRDefault="003B0B48" w:rsidP="003B0B48">
      <w:pPr>
        <w:tabs>
          <w:tab w:val="left" w:pos="426"/>
        </w:tabs>
        <w:jc w:val="both"/>
      </w:pPr>
    </w:p>
    <w:p w14:paraId="36E54044" w14:textId="77777777" w:rsidR="003B0B48" w:rsidRPr="002D7ABF" w:rsidRDefault="003B0B48" w:rsidP="003B0B48">
      <w:pPr>
        <w:tabs>
          <w:tab w:val="left" w:pos="426"/>
        </w:tabs>
        <w:jc w:val="both"/>
      </w:pPr>
      <w:r w:rsidRPr="002D7ABF">
        <w:t>(12) Ministerstvo  zašle do jedného mesiaca odo dňa doručenia oznámenia podľa odseku 8 alebo 10 držiteľovi zariadenia obsahujúceho polychlórované bifenyly potvrdenie o zapísaní do zoznamu podľa odseku 11; ak je zariadenie obsahujúce polychlórované bifenyly súčasťou sústavy alebo elektroenergetického zariadenia,</w:t>
      </w:r>
      <w:r w:rsidRPr="002D7ABF">
        <w:rPr>
          <w:rStyle w:val="FootnoteCharacters"/>
        </w:rPr>
        <w:footnoteReference w:id="106"/>
      </w:r>
      <w:r w:rsidRPr="002D7ABF">
        <w:rPr>
          <w:vertAlign w:val="superscript"/>
        </w:rPr>
        <w:t>)</w:t>
      </w:r>
      <w:r w:rsidRPr="002D7ABF">
        <w:t xml:space="preserve"> zašle kópiu potvrdenia aj Štátnej energetickej inšpekcii.</w:t>
      </w:r>
      <w:r w:rsidRPr="002D7ABF">
        <w:rPr>
          <w:rStyle w:val="FootnoteCharacters"/>
        </w:rPr>
        <w:footnoteReference w:id="107"/>
      </w:r>
      <w:r w:rsidRPr="002D7ABF">
        <w:rPr>
          <w:vertAlign w:val="superscript"/>
        </w:rPr>
        <w:t>)</w:t>
      </w:r>
      <w:r w:rsidRPr="002D7ABF">
        <w:t xml:space="preserve"> </w:t>
      </w:r>
    </w:p>
    <w:p w14:paraId="13DF448D" w14:textId="77777777" w:rsidR="003B0B48" w:rsidRPr="002D7ABF" w:rsidRDefault="003B0B48" w:rsidP="003B0B48">
      <w:pPr>
        <w:tabs>
          <w:tab w:val="left" w:pos="426"/>
        </w:tabs>
        <w:jc w:val="both"/>
      </w:pPr>
    </w:p>
    <w:p w14:paraId="77559283" w14:textId="77777777" w:rsidR="003B0B48" w:rsidRPr="002D7ABF" w:rsidRDefault="003B0B48" w:rsidP="003B0B48">
      <w:pPr>
        <w:tabs>
          <w:tab w:val="left" w:pos="426"/>
        </w:tabs>
        <w:jc w:val="both"/>
      </w:pPr>
      <w:r w:rsidRPr="002D7ABF">
        <w:t>(13) Polychlórované bifenyly a zariadenia obsahujúce polychlórované bifenyly je potrebné dekontaminovať alebo zneškodniť a použité polychlórované bifenyly je potrebné zneškodniť čo najskôr.</w:t>
      </w:r>
    </w:p>
    <w:p w14:paraId="28E29BC2" w14:textId="77777777" w:rsidR="003B0B48" w:rsidRPr="002D7ABF" w:rsidRDefault="003B0B48" w:rsidP="003B0B48">
      <w:pPr>
        <w:tabs>
          <w:tab w:val="left" w:pos="426"/>
        </w:tabs>
        <w:jc w:val="both"/>
      </w:pPr>
    </w:p>
    <w:p w14:paraId="187E382C" w14:textId="77777777" w:rsidR="003B0B48" w:rsidRPr="002D7ABF" w:rsidRDefault="003B0B48" w:rsidP="003B0B48">
      <w:pPr>
        <w:tabs>
          <w:tab w:val="left" w:pos="426"/>
        </w:tabs>
        <w:jc w:val="both"/>
      </w:pPr>
      <w:r w:rsidRPr="002D7ABF">
        <w:t xml:space="preserve">(14) Držiteľ zariadenia obsahujúceho polychlórované bifenyly uvedeného v odseku 8, ktorý nezabezpečil jeho dekontamináciu alebo zneškodnenie do 31. decembra 2010, je povinný urobiť tak bezodkladne, a to iba v zariadeniach, ktoré majú na túto činnosť vydaný súhlas podľa § 101 ods. 1 písm. l), ak sa dekontaminácia alebo zneškodnenie nevykonáva v zariadení </w:t>
      </w:r>
      <w:r w:rsidRPr="002D7ABF">
        <w:lastRenderedPageBreak/>
        <w:t xml:space="preserve">oprávnenom na takúto činnosť a nachádzajúcom sa v niektorom z členských štátov Európskej únie; uvedená povinnosť sa vzťahuje aj na držiteľa takéhoto zariadenia, ktorý sa ním stal po uvedenom dátume. </w:t>
      </w:r>
    </w:p>
    <w:p w14:paraId="3D3DA988" w14:textId="77777777" w:rsidR="003B0B48" w:rsidRPr="002D7ABF" w:rsidRDefault="003B0B48" w:rsidP="003B0B48">
      <w:pPr>
        <w:tabs>
          <w:tab w:val="left" w:pos="426"/>
        </w:tabs>
        <w:jc w:val="both"/>
      </w:pPr>
    </w:p>
    <w:p w14:paraId="019D8D11" w14:textId="77777777" w:rsidR="003B0B48" w:rsidRPr="002D7ABF" w:rsidRDefault="003B0B48" w:rsidP="003B0B48">
      <w:pPr>
        <w:tabs>
          <w:tab w:val="left" w:pos="426"/>
        </w:tabs>
        <w:jc w:val="both"/>
      </w:pPr>
      <w:r w:rsidRPr="002D7ABF">
        <w:t>(15) Pri nakladaní s polychlórovanými bifenylmi, použitými polychlórovanými bifenylmi a zariadeniami obsahujúcimi polychlórované bifenyly sa do ich odovzdania do zariadenia na zneškodňovanie odpadov postupuje tak, aby sa zamedzilo riziku vzniku požiaru, najmä aby sa zamedzil ich styk s horľavinami.</w:t>
      </w:r>
    </w:p>
    <w:p w14:paraId="143983AB" w14:textId="77777777" w:rsidR="003B0B48" w:rsidRPr="002D7ABF" w:rsidRDefault="003B0B48" w:rsidP="003B0B48">
      <w:pPr>
        <w:tabs>
          <w:tab w:val="left" w:pos="426"/>
        </w:tabs>
        <w:jc w:val="both"/>
      </w:pPr>
    </w:p>
    <w:p w14:paraId="7D7CFD54" w14:textId="77777777" w:rsidR="003B0B48" w:rsidRPr="002D7ABF" w:rsidRDefault="003B0B48" w:rsidP="003B0B48">
      <w:pPr>
        <w:tabs>
          <w:tab w:val="left" w:pos="426"/>
        </w:tabs>
        <w:jc w:val="both"/>
      </w:pPr>
      <w:r w:rsidRPr="002D7ABF">
        <w:t>(16) Je zakázané zhodnocovať zariadenia, v ktorých sa nachádzajú polychlórované bifenyly, alebo pri ktorých je podozrenie, že sa v nich môžu nachádzať polychlórované bifenyly, v objeme menšom ako 5 dm</w:t>
      </w:r>
      <w:r w:rsidRPr="002D7ABF">
        <w:rPr>
          <w:vertAlign w:val="superscript"/>
        </w:rPr>
        <w:t>3</w:t>
      </w:r>
      <w:r w:rsidRPr="002D7ABF">
        <w:t xml:space="preserve"> (ďalej len „malé zariadenia obsahujúce polychlórované bifenyly“). </w:t>
      </w:r>
    </w:p>
    <w:p w14:paraId="31F6E108" w14:textId="77777777" w:rsidR="008006A3" w:rsidRPr="002D7ABF" w:rsidRDefault="008006A3" w:rsidP="003B0B48">
      <w:pPr>
        <w:tabs>
          <w:tab w:val="left" w:pos="426"/>
        </w:tabs>
        <w:jc w:val="both"/>
      </w:pPr>
    </w:p>
    <w:p w14:paraId="4DBF58DB" w14:textId="78A359DB" w:rsidR="003B0B48" w:rsidRPr="002D7ABF" w:rsidRDefault="003B0B48" w:rsidP="003B0B48">
      <w:pPr>
        <w:tabs>
          <w:tab w:val="left" w:pos="426"/>
        </w:tabs>
        <w:jc w:val="both"/>
      </w:pPr>
      <w:r w:rsidRPr="002D7ABF">
        <w:t>(17) Malé zariadenia obsahujúce polychlórované bifenyly možno zneškodňovať len činnosťou D10 uvedenou v prílohe č. 3.</w:t>
      </w:r>
    </w:p>
    <w:p w14:paraId="40C0996F" w14:textId="77777777" w:rsidR="003B0B48" w:rsidRPr="002D7ABF" w:rsidRDefault="003B0B48" w:rsidP="003B0B48">
      <w:pPr>
        <w:tabs>
          <w:tab w:val="left" w:pos="426"/>
        </w:tabs>
        <w:jc w:val="both"/>
        <w:rPr>
          <w:rFonts w:eastAsia="Times New Roman" w:cs="Calibri"/>
          <w:lang w:bidi="ar-SA"/>
        </w:rPr>
      </w:pPr>
    </w:p>
    <w:p w14:paraId="37CB02ED" w14:textId="77777777" w:rsidR="003B0B48" w:rsidRPr="002D7ABF" w:rsidRDefault="003B0B48" w:rsidP="003B0B48">
      <w:pPr>
        <w:tabs>
          <w:tab w:val="left" w:pos="426"/>
        </w:tabs>
        <w:jc w:val="both"/>
      </w:pPr>
      <w:r w:rsidRPr="002D7ABF">
        <w:t>(18) Na zneškodňovanie použitých polychlórovaných bifenylov alebo zariadení obsahujúcich polychlórované bifenyly spaľovaním sa vzťahuje osobitný predpis.</w:t>
      </w:r>
      <w:r w:rsidRPr="002D7ABF">
        <w:rPr>
          <w:rStyle w:val="Odkaznapoznmkupodiarou"/>
        </w:rPr>
        <w:footnoteReference w:id="108"/>
      </w:r>
      <w:r w:rsidRPr="002D7ABF">
        <w:rPr>
          <w:vertAlign w:val="superscript"/>
        </w:rPr>
        <w:t>)</w:t>
      </w:r>
      <w:r w:rsidRPr="002D7ABF">
        <w:t xml:space="preserve"> Iné spôsoby zneškodnenia možno použiť, len ak je zabezpečená aspoň taká úroveň ochrany životného prostredia ako pri spaľovaní a ak sa použije technológia zodpovedajúca úrovni najlepšej dostupnej techniky. </w:t>
      </w:r>
    </w:p>
    <w:p w14:paraId="023C2281" w14:textId="77777777" w:rsidR="003B0B48" w:rsidRPr="002D7ABF" w:rsidRDefault="003B0B48" w:rsidP="003B0B48">
      <w:pPr>
        <w:tabs>
          <w:tab w:val="left" w:pos="426"/>
        </w:tabs>
        <w:jc w:val="both"/>
      </w:pPr>
    </w:p>
    <w:p w14:paraId="580471A0" w14:textId="77777777" w:rsidR="003B0B48" w:rsidRPr="002D7ABF" w:rsidRDefault="003B0B48" w:rsidP="003B0B48">
      <w:pPr>
        <w:tabs>
          <w:tab w:val="left" w:pos="426"/>
        </w:tabs>
        <w:jc w:val="both"/>
      </w:pPr>
      <w:r w:rsidRPr="002D7ABF">
        <w:t>(19) Údržbu transformátorov obsahujúcich polychlórovaných bifenylov možno vykonávať len do ich dekontaminácie, vyradenia z činnosti alebo zneškodnenia v súlade s týmto zákonom, a to len ak je zabezpečené, že transformátory sú v prevádzkyschopnom stave, nepresakujú, a ak cieľom údržby je zabezpečenie súladu polychlórovaných bifenylov v nich obsiahnutých so slovenskými technickými normami a požiadavkami týkajúcimi sa dielektrickej kvality.</w:t>
      </w:r>
    </w:p>
    <w:p w14:paraId="3D87DAE6" w14:textId="77777777" w:rsidR="003B0B48" w:rsidRPr="002D7ABF" w:rsidRDefault="003B0B48" w:rsidP="003B0B48">
      <w:pPr>
        <w:jc w:val="both"/>
      </w:pPr>
    </w:p>
    <w:p w14:paraId="1FE576E2" w14:textId="2DBB1AC6" w:rsidR="003B0B48" w:rsidRPr="002D7ABF" w:rsidRDefault="003B0B48" w:rsidP="003B0B48">
      <w:pPr>
        <w:tabs>
          <w:tab w:val="left" w:pos="426"/>
        </w:tabs>
        <w:jc w:val="both"/>
      </w:pPr>
      <w:r w:rsidRPr="002D7ABF">
        <w:t>(20) Ak je zariadenie uvedené v odseku 16 súčasťou iného zariadenia, ktoré je hlavným zariadením, možno ho používať až do ukončenia prevádzky hlavného zariadenia. Po ukončení prevádzky tohto hlavného zariadenia je jeho držiteľ v čase jeho vyradenia z činnosti, recyklácie alebo zneškodňovania povinný vo vzťahu k zariadeniam obsahujúcim polychlórované bifenyly zabezpečiť ich odstránenie z hlavného zariadenia, ich osobitné zhromaždenie a zneškodnenie činnosťou D10 uvedenou v prílohe č. 3 alebo odovzdať ho ako odpad osobe, ktorá je oprávnená na nakladanie s takýmto odpadom.</w:t>
      </w:r>
    </w:p>
    <w:p w14:paraId="410E80F6" w14:textId="77777777" w:rsidR="003B0B48" w:rsidRPr="002D7ABF" w:rsidRDefault="003B0B48" w:rsidP="003B0B48">
      <w:pPr>
        <w:tabs>
          <w:tab w:val="left" w:pos="426"/>
        </w:tabs>
        <w:jc w:val="both"/>
      </w:pPr>
    </w:p>
    <w:p w14:paraId="6476346F" w14:textId="5FC867BF" w:rsidR="003B0B48" w:rsidRPr="002D7ABF" w:rsidRDefault="003B0B48" w:rsidP="003B0B48">
      <w:pPr>
        <w:tabs>
          <w:tab w:val="left" w:pos="426"/>
        </w:tabs>
        <w:jc w:val="both"/>
      </w:pPr>
      <w:r w:rsidRPr="002D7ABF">
        <w:t xml:space="preserve">(21) Transformátory obsahujúce polychlórované bifenyly v koncentrácii väčšej ako 0,05  </w:t>
      </w:r>
      <w:r w:rsidR="00BC2CF3" w:rsidRPr="002D7ABF">
        <w:t>hmotnostného percenta</w:t>
      </w:r>
      <w:r w:rsidRPr="002D7ABF">
        <w:t xml:space="preserve"> možno dekontaminovať, ak </w:t>
      </w:r>
    </w:p>
    <w:p w14:paraId="25C662B6" w14:textId="31ABC0B2" w:rsidR="003B0B48" w:rsidRPr="002D7ABF" w:rsidRDefault="003B0B48" w:rsidP="00CA66F7">
      <w:pPr>
        <w:widowControl/>
        <w:numPr>
          <w:ilvl w:val="0"/>
          <w:numId w:val="298"/>
        </w:numPr>
        <w:autoSpaceDN/>
        <w:ind w:left="851"/>
        <w:jc w:val="both"/>
        <w:textAlignment w:val="auto"/>
      </w:pPr>
      <w:r w:rsidRPr="002D7ABF">
        <w:t xml:space="preserve">cieľom dekontaminácie je zníženie koncentrácie polychlórovaných bifenylov na menej ako 0,05 </w:t>
      </w:r>
      <w:r w:rsidR="00BC2CF3" w:rsidRPr="002D7ABF">
        <w:t xml:space="preserve">hmotnostného percenta </w:t>
      </w:r>
      <w:r w:rsidRPr="002D7ABF">
        <w:t xml:space="preserve">a ak to je možné, tak na nie viac, ako na 0,005 </w:t>
      </w:r>
      <w:r w:rsidR="00BC2CF3" w:rsidRPr="002D7ABF">
        <w:t xml:space="preserve">hmotnostného percenta </w:t>
      </w:r>
      <w:r w:rsidRPr="002D7ABF">
        <w:t xml:space="preserve">, </w:t>
      </w:r>
    </w:p>
    <w:p w14:paraId="46C5B888" w14:textId="77777777" w:rsidR="003B0B48" w:rsidRPr="002D7ABF" w:rsidRDefault="003B0B48" w:rsidP="00CA66F7">
      <w:pPr>
        <w:widowControl/>
        <w:numPr>
          <w:ilvl w:val="0"/>
          <w:numId w:val="298"/>
        </w:numPr>
        <w:autoSpaceDN/>
        <w:ind w:left="851"/>
        <w:jc w:val="both"/>
        <w:textAlignment w:val="auto"/>
      </w:pPr>
      <w:r w:rsidRPr="002D7ABF">
        <w:t>náhradná kvapalina neobsahuje polychlórované bifenyly a vykazuje výrazne menšie riziká,</w:t>
      </w:r>
    </w:p>
    <w:p w14:paraId="2A452022" w14:textId="77777777" w:rsidR="003B0B48" w:rsidRPr="002D7ABF" w:rsidRDefault="003B0B48" w:rsidP="00CA66F7">
      <w:pPr>
        <w:widowControl/>
        <w:numPr>
          <w:ilvl w:val="0"/>
          <w:numId w:val="298"/>
        </w:numPr>
        <w:autoSpaceDN/>
        <w:ind w:left="851"/>
        <w:jc w:val="both"/>
        <w:textAlignment w:val="auto"/>
      </w:pPr>
      <w:r w:rsidRPr="002D7ABF">
        <w:t>výmena kvapaliny neznemožní následné zneškodnenie použitých polychlórovaných bifenylov,</w:t>
      </w:r>
    </w:p>
    <w:p w14:paraId="38EE9351" w14:textId="77777777" w:rsidR="003B0B48" w:rsidRPr="002D7ABF" w:rsidRDefault="003B0B48" w:rsidP="00CA66F7">
      <w:pPr>
        <w:widowControl/>
        <w:numPr>
          <w:ilvl w:val="0"/>
          <w:numId w:val="298"/>
        </w:numPr>
        <w:autoSpaceDN/>
        <w:ind w:left="851"/>
        <w:jc w:val="both"/>
        <w:textAlignment w:val="auto"/>
      </w:pPr>
      <w:r w:rsidRPr="002D7ABF">
        <w:lastRenderedPageBreak/>
        <w:t>je zabezpečené, že pôvodné označenie o obsahu polychlórovaných bifenylov nachádzajúce sa na transformátore bude bezodkladne po jeho dekontaminácii vymenené za označenie ustanovené vykonávacím predpisom.</w:t>
      </w:r>
    </w:p>
    <w:p w14:paraId="33965189" w14:textId="77777777" w:rsidR="003B0B48" w:rsidRPr="002D7ABF" w:rsidRDefault="003B0B48" w:rsidP="003B0B48">
      <w:pPr>
        <w:tabs>
          <w:tab w:val="left" w:pos="426"/>
        </w:tabs>
        <w:jc w:val="both"/>
      </w:pPr>
    </w:p>
    <w:p w14:paraId="28C2B6B5" w14:textId="6380AE74" w:rsidR="003B0B48" w:rsidRPr="002D7ABF" w:rsidRDefault="003B0B48" w:rsidP="003B0B48">
      <w:pPr>
        <w:tabs>
          <w:tab w:val="left" w:pos="426"/>
        </w:tabs>
        <w:jc w:val="both"/>
      </w:pPr>
      <w:r w:rsidRPr="002D7ABF">
        <w:t xml:space="preserve">(22) Transformátory, ktorých kvapaliny obsahujú polychlórované bifenyly v koncentrácii od 0,005 do 0,05 </w:t>
      </w:r>
      <w:r w:rsidR="00BC2CF3" w:rsidRPr="002D7ABF">
        <w:t xml:space="preserve">hmotnostného percenta </w:t>
      </w:r>
      <w:r w:rsidRPr="002D7ABF">
        <w:t>možno dekontaminovať v súlade s podmienkami v odseku 21 písm. b) až d); ak nedôjde k dekontaminácii, je držiteľ týchto transformátorov povinný po skončení ich životnosti zabezpečiť ich zneškodnenie postupom podľa odseku 7.</w:t>
      </w:r>
    </w:p>
    <w:p w14:paraId="50E81199" w14:textId="77777777" w:rsidR="003B0B48" w:rsidRPr="002D7ABF" w:rsidRDefault="003B0B48" w:rsidP="003B0B48">
      <w:pPr>
        <w:tabs>
          <w:tab w:val="left" w:pos="426"/>
        </w:tabs>
        <w:jc w:val="both"/>
      </w:pPr>
    </w:p>
    <w:p w14:paraId="71F7FE3C" w14:textId="37E1A458" w:rsidR="003B0B48" w:rsidRPr="002D7ABF" w:rsidRDefault="003B0B48" w:rsidP="003B0B48">
      <w:pPr>
        <w:tabs>
          <w:tab w:val="left" w:pos="426"/>
        </w:tabs>
        <w:jc w:val="both"/>
      </w:pPr>
      <w:r w:rsidRPr="002D7ABF">
        <w:t>(23) Držiteľ polychlórovaných bifenylov je povinný umožniť orgánu štátnej správy odpadového hospodárstva alebo ním poverenej osobe vykonať monitorovanie množstva polychlórovaných bifenylov, ktoré oznámil ministerstvu podľa odse</w:t>
      </w:r>
      <w:r w:rsidR="00F934F2" w:rsidRPr="002D7ABF">
        <w:t>ku 8 alebo 10; ustanovenia § 112</w:t>
      </w:r>
      <w:r w:rsidRPr="002D7ABF">
        <w:t xml:space="preserve"> ods. 3 a 4 platia rovnako.</w:t>
      </w:r>
    </w:p>
    <w:p w14:paraId="51E133F7" w14:textId="77777777" w:rsidR="003B0B48" w:rsidRPr="002D7ABF" w:rsidRDefault="003B0B48" w:rsidP="003B0B48">
      <w:pPr>
        <w:tabs>
          <w:tab w:val="left" w:pos="426"/>
        </w:tabs>
        <w:jc w:val="both"/>
        <w:rPr>
          <w:rFonts w:eastAsia="Times New Roman" w:cs="Calibri"/>
          <w:lang w:bidi="ar-SA"/>
        </w:rPr>
      </w:pPr>
    </w:p>
    <w:p w14:paraId="4793616C" w14:textId="77777777" w:rsidR="003B0B48" w:rsidRPr="002D7ABF" w:rsidRDefault="003B0B48" w:rsidP="003B0B48">
      <w:pPr>
        <w:tabs>
          <w:tab w:val="left" w:pos="426"/>
        </w:tabs>
        <w:jc w:val="both"/>
      </w:pPr>
      <w:r w:rsidRPr="002D7ABF">
        <w:t xml:space="preserve">(24) Zakazuje sa </w:t>
      </w:r>
    </w:p>
    <w:p w14:paraId="7C0D4C24" w14:textId="77777777" w:rsidR="003B0B48" w:rsidRPr="002D7ABF" w:rsidRDefault="003B0B48" w:rsidP="00CA66F7">
      <w:pPr>
        <w:pStyle w:val="Odsekzoznamu"/>
        <w:numPr>
          <w:ilvl w:val="1"/>
          <w:numId w:val="29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oddeľovať polychlórované bifenyly alebo použité polychlórované bifenyly od ostatných látok alebo odpadov na účel ich opätovného použitia,</w:t>
      </w:r>
    </w:p>
    <w:p w14:paraId="252EEE1A" w14:textId="77777777" w:rsidR="003B0B48" w:rsidRPr="002D7ABF" w:rsidRDefault="003B0B48" w:rsidP="00CA66F7">
      <w:pPr>
        <w:pStyle w:val="Odsekzoznamu"/>
        <w:numPr>
          <w:ilvl w:val="1"/>
          <w:numId w:val="29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dopĺňať transformátory polychlórovanými bifenylmi,</w:t>
      </w:r>
    </w:p>
    <w:p w14:paraId="14711A03" w14:textId="77777777" w:rsidR="003B0B48" w:rsidRPr="002D7ABF" w:rsidRDefault="003B0B48" w:rsidP="00CA66F7">
      <w:pPr>
        <w:pStyle w:val="Odsekzoznamu"/>
        <w:numPr>
          <w:ilvl w:val="1"/>
          <w:numId w:val="299"/>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spaľovať polychlórované bifenyly alebo použité polychlórované bifenyly na lodiach.</w:t>
      </w:r>
    </w:p>
    <w:p w14:paraId="7F80FD8B" w14:textId="77777777" w:rsidR="00891EFE" w:rsidRDefault="00891EFE" w:rsidP="003B0B48">
      <w:pPr>
        <w:tabs>
          <w:tab w:val="left" w:pos="142"/>
        </w:tabs>
        <w:ind w:left="142"/>
        <w:jc w:val="center"/>
        <w:rPr>
          <w:b/>
        </w:rPr>
      </w:pPr>
    </w:p>
    <w:p w14:paraId="54AD4438" w14:textId="77777777" w:rsidR="003B0B48" w:rsidRPr="002D7ABF" w:rsidRDefault="003B0B48" w:rsidP="003B0B48">
      <w:pPr>
        <w:tabs>
          <w:tab w:val="left" w:pos="142"/>
        </w:tabs>
        <w:ind w:left="142"/>
        <w:jc w:val="center"/>
        <w:rPr>
          <w:b/>
        </w:rPr>
      </w:pPr>
      <w:r w:rsidRPr="002D7ABF">
        <w:rPr>
          <w:b/>
        </w:rPr>
        <w:t>ŠIESTA ČASŤ</w:t>
      </w:r>
    </w:p>
    <w:p w14:paraId="161EF3FC" w14:textId="77777777" w:rsidR="003B0B48" w:rsidRPr="002D7ABF" w:rsidRDefault="003B0B48" w:rsidP="003B0B48">
      <w:pPr>
        <w:tabs>
          <w:tab w:val="left" w:pos="142"/>
        </w:tabs>
        <w:ind w:left="142"/>
        <w:jc w:val="center"/>
      </w:pPr>
      <w:r w:rsidRPr="002D7ABF">
        <w:rPr>
          <w:b/>
        </w:rPr>
        <w:t>KOMUNÁLNY ODPAD</w:t>
      </w:r>
    </w:p>
    <w:p w14:paraId="3C82C3A5" w14:textId="77777777" w:rsidR="003B0B48" w:rsidRPr="002D7ABF" w:rsidRDefault="003B0B48" w:rsidP="003B0B48">
      <w:pPr>
        <w:tabs>
          <w:tab w:val="left" w:pos="142"/>
        </w:tabs>
        <w:ind w:left="142"/>
        <w:jc w:val="center"/>
      </w:pPr>
    </w:p>
    <w:p w14:paraId="7F985426" w14:textId="05ADC590" w:rsidR="003B0B48" w:rsidRPr="002D7ABF" w:rsidRDefault="003B0B48" w:rsidP="003B0B48">
      <w:pPr>
        <w:tabs>
          <w:tab w:val="left" w:pos="142"/>
        </w:tabs>
        <w:ind w:left="142"/>
        <w:jc w:val="center"/>
        <w:rPr>
          <w:b/>
        </w:rPr>
      </w:pPr>
      <w:r w:rsidRPr="002D7ABF">
        <w:rPr>
          <w:b/>
        </w:rPr>
        <w:t>§ 8</w:t>
      </w:r>
      <w:r w:rsidR="00C774CB" w:rsidRPr="002D7ABF">
        <w:rPr>
          <w:b/>
        </w:rPr>
        <w:t>0</w:t>
      </w:r>
      <w:r w:rsidRPr="002D7ABF">
        <w:rPr>
          <w:b/>
        </w:rPr>
        <w:t xml:space="preserve"> </w:t>
      </w:r>
    </w:p>
    <w:p w14:paraId="11E13363" w14:textId="77777777" w:rsidR="003B0B48" w:rsidRPr="002D7ABF" w:rsidRDefault="003B0B48" w:rsidP="003B0B48">
      <w:pPr>
        <w:tabs>
          <w:tab w:val="left" w:pos="142"/>
        </w:tabs>
        <w:ind w:left="142"/>
        <w:jc w:val="center"/>
      </w:pPr>
      <w:r w:rsidRPr="002D7ABF">
        <w:rPr>
          <w:b/>
        </w:rPr>
        <w:t>Základné ustanovenie</w:t>
      </w:r>
    </w:p>
    <w:p w14:paraId="077D20EE" w14:textId="77777777" w:rsidR="003B0B48" w:rsidRPr="002D7ABF" w:rsidRDefault="003B0B48" w:rsidP="003B0B48">
      <w:pPr>
        <w:tabs>
          <w:tab w:val="left" w:pos="142"/>
        </w:tabs>
        <w:ind w:left="142"/>
        <w:jc w:val="center"/>
      </w:pPr>
    </w:p>
    <w:p w14:paraId="6664F445" w14:textId="77777777" w:rsidR="003B0B48" w:rsidRPr="002D7ABF" w:rsidRDefault="003B0B48" w:rsidP="003B0B48">
      <w:pPr>
        <w:jc w:val="both"/>
      </w:pPr>
      <w:r w:rsidRPr="002D7ABF">
        <w:t>(1)  Komunálne odpady sú odpady z domácnosti vznikajúce na území obce pri činnosti fyzických osôb a odpady podobných vlastností a zloženia, ktorých pôvodcom je právnická osoba alebo fyzická osoba – podnikateľ, okrem odpadov vznikajúcich pri bezprostrednom výkone činnosti tvoriacich predmet podnikania alebo činnosti právnickej osoby alebo fyzickej osoby – podnikateľa; za odpady z domácnosti sa považujú aj odpady z nehnuteľnosti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14:paraId="49FBE28B" w14:textId="77777777" w:rsidR="003B0B48" w:rsidRPr="002D7ABF" w:rsidRDefault="003B0B48" w:rsidP="003B0B48">
      <w:pPr>
        <w:jc w:val="both"/>
      </w:pPr>
    </w:p>
    <w:p w14:paraId="5F2EC26A" w14:textId="77777777" w:rsidR="003B0B48" w:rsidRPr="002D7ABF" w:rsidRDefault="003B0B48" w:rsidP="003B0B48">
      <w:pPr>
        <w:jc w:val="both"/>
        <w:rPr>
          <w:strike/>
        </w:rPr>
      </w:pPr>
      <w:r w:rsidRPr="002D7ABF">
        <w:t>(2) Zložka komunálnych odpadov je ich časť, ktorú možno mechanicky oddeliť a zaradiť ako samostatný druh odpadu. Zložka komunálneho odpadu sa považuje za vytriedenú, ak neobsahuje iné zložky komunálneho odpadu alebo iné nečistoty, ktoré možno zaradiť ako samostatné druhy odpadov.</w:t>
      </w:r>
    </w:p>
    <w:p w14:paraId="1FE54722" w14:textId="77777777" w:rsidR="003B0B48" w:rsidRPr="002D7ABF" w:rsidRDefault="003B0B48" w:rsidP="003B0B48">
      <w:pPr>
        <w:jc w:val="both"/>
      </w:pPr>
    </w:p>
    <w:p w14:paraId="39E6A909" w14:textId="77777777" w:rsidR="003B0B48" w:rsidRPr="002D7ABF" w:rsidRDefault="003B0B48" w:rsidP="003B0B48">
      <w:pPr>
        <w:jc w:val="both"/>
      </w:pPr>
      <w:r w:rsidRPr="002D7ABF">
        <w:t>(3) Triedený zber komunálnych odpadov je činnosť, pri ktorej sa oddelene zbierajú zložky komunálnych odpadov.</w:t>
      </w:r>
    </w:p>
    <w:p w14:paraId="60EF9542" w14:textId="77777777" w:rsidR="003B0B48" w:rsidRPr="002D7ABF" w:rsidRDefault="003B0B48" w:rsidP="003B0B48">
      <w:pPr>
        <w:jc w:val="both"/>
      </w:pPr>
    </w:p>
    <w:p w14:paraId="623E00C2" w14:textId="77777777" w:rsidR="003B0B48" w:rsidRPr="002D7ABF" w:rsidRDefault="003B0B48" w:rsidP="003B0B48">
      <w:pPr>
        <w:jc w:val="both"/>
      </w:pPr>
      <w:r w:rsidRPr="002D7ABF">
        <w:t>(4) Zmesový komunálny odpad je nevytriedený komunálny odpad alebo komunálny odpad po vytriedení zložiek komunálneho odpadu.</w:t>
      </w:r>
    </w:p>
    <w:p w14:paraId="7FAFEF02" w14:textId="77777777" w:rsidR="003B0B48" w:rsidRPr="002D7ABF" w:rsidRDefault="003B0B48" w:rsidP="003B0B48">
      <w:pPr>
        <w:jc w:val="both"/>
      </w:pPr>
    </w:p>
    <w:p w14:paraId="1B712C72" w14:textId="77777777" w:rsidR="003B0B48" w:rsidRPr="002D7ABF" w:rsidRDefault="003B0B48" w:rsidP="003B0B48">
      <w:pPr>
        <w:jc w:val="both"/>
      </w:pPr>
      <w:r w:rsidRPr="002D7ABF">
        <w:lastRenderedPageBreak/>
        <w:t>(5) Drobný stavebný odpad je odpad z bežných udržiavacích prác vykonávaných fyzickou osobou alebo pre fyzickú osobu, za ktorý sa platí miestny poplatok za komunálne odpady a drobné stavebné odpady.</w:t>
      </w:r>
      <w:r w:rsidRPr="002D7ABF">
        <w:rPr>
          <w:rStyle w:val="Odkaznapoznmkupodiarou"/>
        </w:rPr>
        <w:footnoteReference w:id="109"/>
      </w:r>
      <w:r w:rsidRPr="002D7ABF">
        <w:rPr>
          <w:vertAlign w:val="superscript"/>
        </w:rPr>
        <w:t>)</w:t>
      </w:r>
      <w:r w:rsidRPr="002D7ABF">
        <w:t xml:space="preserve"> </w:t>
      </w:r>
    </w:p>
    <w:p w14:paraId="5FC2C9AF" w14:textId="77777777" w:rsidR="003B0B48" w:rsidRPr="002D7ABF" w:rsidRDefault="003B0B48" w:rsidP="003B0B48">
      <w:pPr>
        <w:jc w:val="both"/>
      </w:pPr>
    </w:p>
    <w:p w14:paraId="3A3E612B" w14:textId="148AA630" w:rsidR="00E135EB" w:rsidRPr="002D7ABF" w:rsidRDefault="003B0B48" w:rsidP="00E135EB">
      <w:pPr>
        <w:jc w:val="both"/>
      </w:pPr>
      <w:r w:rsidRPr="002D7ABF">
        <w:t xml:space="preserve">(6) </w:t>
      </w:r>
      <w:r w:rsidR="00E135EB" w:rsidRPr="002D7ABF">
        <w:rPr>
          <w:rFonts w:eastAsia="Times New Roman" w:cs="Times New Roman"/>
          <w:kern w:val="0"/>
          <w:lang w:eastAsia="sk-SK" w:bidi="ar-SA"/>
        </w:rPr>
        <w:t>Zberný dvor je zariadenie na zber komunálnych odpadov a drobných stavebných odpadov</w:t>
      </w:r>
      <w:r w:rsidR="00E04CF3" w:rsidRPr="002D7ABF">
        <w:rPr>
          <w:rFonts w:eastAsia="Times New Roman" w:cs="Times New Roman"/>
          <w:kern w:val="0"/>
          <w:lang w:eastAsia="sk-SK" w:bidi="ar-SA"/>
        </w:rPr>
        <w:t xml:space="preserve">, ktoré je </w:t>
      </w:r>
      <w:r w:rsidR="00E135EB" w:rsidRPr="002D7ABF">
        <w:rPr>
          <w:rFonts w:eastAsia="Times New Roman" w:cs="Times New Roman"/>
          <w:kern w:val="0"/>
          <w:lang w:eastAsia="sk-SK" w:bidi="ar-SA"/>
        </w:rPr>
        <w:t>prevádzkované na základe súhlasu obcou, združením obcí alebo osobou, ktorá má uzatvorenú zmluvu s obcou alebo združením obcí na túto činnosť. Na zbernom dvore môžu občania odovzdávať drobný stavebný odpad, objemný odpad a oddelene zbierané zložky komunálneho odpadu v rozsahu triedeného zberu ustanovenom vo všeobecne záväznom nariadení obce</w:t>
      </w:r>
      <w:r w:rsidR="00C56A74" w:rsidRPr="002D7ABF">
        <w:rPr>
          <w:rFonts w:eastAsia="Times New Roman" w:cs="Times New Roman"/>
          <w:kern w:val="0"/>
          <w:lang w:eastAsia="sk-SK" w:bidi="ar-SA"/>
        </w:rPr>
        <w:t>.</w:t>
      </w:r>
    </w:p>
    <w:p w14:paraId="05758C66" w14:textId="77777777" w:rsidR="003B0B48" w:rsidRPr="002D7ABF" w:rsidRDefault="003B0B48" w:rsidP="00DA5B7F">
      <w:pPr>
        <w:tabs>
          <w:tab w:val="left" w:pos="142"/>
        </w:tabs>
        <w:jc w:val="both"/>
      </w:pPr>
    </w:p>
    <w:p w14:paraId="0997EB31" w14:textId="6FD6337F" w:rsidR="003B0B48" w:rsidRPr="002D7ABF" w:rsidRDefault="00DA5B7F" w:rsidP="003B0B48">
      <w:pPr>
        <w:jc w:val="both"/>
      </w:pPr>
      <w:r w:rsidRPr="002D7ABF">
        <w:t>(7</w:t>
      </w:r>
      <w:r w:rsidR="003B0B48" w:rsidRPr="002D7ABF">
        <w:t>) Kalendárový zber je zber oddelene zbieranej zložky komunálneho odpadu v určenom čase, ktorú určí obec vo všeobecne záväznom nariadení. Tento zber spočíva v pristavení vozidla alebo zberných nádob v určitom čase  najviac na jeden deň, pričom obec o tomto zbere informuje obyvateľov vopred spôsobom v mieste obvyklým.</w:t>
      </w:r>
    </w:p>
    <w:p w14:paraId="24266AE1" w14:textId="77777777" w:rsidR="003B0B48" w:rsidRPr="002D7ABF" w:rsidRDefault="003B0B48" w:rsidP="003B0B48">
      <w:pPr>
        <w:jc w:val="both"/>
      </w:pPr>
    </w:p>
    <w:p w14:paraId="70DEF66D" w14:textId="68D9CDC5" w:rsidR="003B0B48" w:rsidRPr="002D7ABF" w:rsidRDefault="00DA5B7F" w:rsidP="003B0B48">
      <w:pPr>
        <w:jc w:val="both"/>
      </w:pPr>
      <w:r w:rsidRPr="002D7ABF">
        <w:t>(8</w:t>
      </w:r>
      <w:r w:rsidR="003B0B48" w:rsidRPr="002D7ABF">
        <w:t xml:space="preserve">) Množstvový zber je zber zmesových komunálnych odpadov a drobných stavebných odpadov, pri ktorom ich pôvodca platí miestny poplatok za komunálne odpady a drobné stavebné odpady ustanovený podľa </w:t>
      </w:r>
      <w:r w:rsidR="00F934F2" w:rsidRPr="002D7ABF">
        <w:t>osobitného predpisu</w:t>
      </w:r>
      <w:r w:rsidR="00C56A74" w:rsidRPr="002D7ABF">
        <w:rPr>
          <w:vertAlign w:val="superscript"/>
        </w:rPr>
        <w:t>105</w:t>
      </w:r>
      <w:r w:rsidR="003B0B48" w:rsidRPr="002D7ABF">
        <w:rPr>
          <w:vertAlign w:val="superscript"/>
        </w:rPr>
        <w:t>)</w:t>
      </w:r>
      <w:r w:rsidR="003B0B48" w:rsidRPr="002D7ABF">
        <w:t xml:space="preserve"> vo výške, ktorá je priamo úmerná množstvu týchto odpadov vyprodukovaných pôvodcom odpadu za daný čas</w:t>
      </w:r>
      <w:r w:rsidR="001F62E9" w:rsidRPr="002D7ABF">
        <w:t xml:space="preserve">; tým nie je </w:t>
      </w:r>
      <w:r w:rsidR="00C56A74" w:rsidRPr="002D7ABF">
        <w:t>dotknuté ustanovenie § 81</w:t>
      </w:r>
      <w:r w:rsidR="00EC5EE0" w:rsidRPr="002D7ABF">
        <w:t xml:space="preserve"> ods. 12</w:t>
      </w:r>
      <w:r w:rsidR="003B0B48" w:rsidRPr="002D7ABF">
        <w:t>.</w:t>
      </w:r>
    </w:p>
    <w:p w14:paraId="34A0B8BF" w14:textId="77777777" w:rsidR="003B0B48" w:rsidRPr="002D7ABF" w:rsidRDefault="003B0B48" w:rsidP="003B0B48">
      <w:pPr>
        <w:jc w:val="both"/>
      </w:pPr>
    </w:p>
    <w:p w14:paraId="14DC48B0" w14:textId="3F1FEE21" w:rsidR="003B0B48" w:rsidRPr="002D7ABF" w:rsidRDefault="00C774CB" w:rsidP="003B0B48">
      <w:pPr>
        <w:jc w:val="center"/>
        <w:rPr>
          <w:b/>
        </w:rPr>
      </w:pPr>
      <w:r w:rsidRPr="002D7ABF">
        <w:rPr>
          <w:b/>
        </w:rPr>
        <w:t>§ 81</w:t>
      </w:r>
      <w:r w:rsidR="003B0B48" w:rsidRPr="002D7ABF">
        <w:rPr>
          <w:b/>
        </w:rPr>
        <w:t xml:space="preserve"> </w:t>
      </w:r>
    </w:p>
    <w:p w14:paraId="61DD3E7C" w14:textId="77777777" w:rsidR="003B0B48" w:rsidRPr="002D7ABF" w:rsidRDefault="003B0B48" w:rsidP="003B0B48">
      <w:pPr>
        <w:jc w:val="center"/>
      </w:pPr>
      <w:r w:rsidRPr="002D7ABF">
        <w:rPr>
          <w:b/>
        </w:rPr>
        <w:t>Nakladanie s komunálnymi odpadmi a drobnými stavebnými odpadmi</w:t>
      </w:r>
    </w:p>
    <w:p w14:paraId="7FB2FDE0" w14:textId="77777777" w:rsidR="003B0B48" w:rsidRPr="002D7ABF" w:rsidRDefault="003B0B48" w:rsidP="003B0B48">
      <w:pPr>
        <w:jc w:val="both"/>
      </w:pPr>
    </w:p>
    <w:p w14:paraId="10C26A9F" w14:textId="77777777" w:rsidR="003B0B48" w:rsidRPr="002D7ABF" w:rsidRDefault="003B0B48" w:rsidP="003B0B48">
      <w:pPr>
        <w:jc w:val="both"/>
      </w:pPr>
      <w:r w:rsidRPr="002D7ABF">
        <w:t>(1) Za nakladanie s komunálnymi odpadmi, ktoré vznikli na území obce, a s drobnými stavebnými odpadmi, ktoré vznikli na území obce, zodpovedá obec, ak tento zákon neustanovuje inak.</w:t>
      </w:r>
    </w:p>
    <w:p w14:paraId="0D810D23" w14:textId="77777777" w:rsidR="003B0B48" w:rsidRPr="002D7ABF" w:rsidRDefault="003B0B48" w:rsidP="003B0B48">
      <w:pPr>
        <w:jc w:val="both"/>
      </w:pPr>
    </w:p>
    <w:p w14:paraId="2AE1B41C" w14:textId="77777777" w:rsidR="003B0B48" w:rsidRPr="002D7ABF" w:rsidRDefault="003B0B48" w:rsidP="003B0B48">
      <w:pPr>
        <w:jc w:val="both"/>
      </w:pPr>
      <w:r w:rsidRPr="002D7ABF">
        <w:t>(2) Komunálne odpady vrátane oddelene zbieraných zložiek komunálneho odpadu sa podľa Katalógu odpadov zaraďujú do skupiny 20.</w:t>
      </w:r>
    </w:p>
    <w:p w14:paraId="2FC75916" w14:textId="77777777" w:rsidR="003B0B48" w:rsidRPr="002D7ABF" w:rsidRDefault="003B0B48" w:rsidP="003B0B48">
      <w:pPr>
        <w:jc w:val="both"/>
      </w:pPr>
    </w:p>
    <w:p w14:paraId="0DB15C57" w14:textId="77777777" w:rsidR="003B0B48" w:rsidRPr="002D7ABF" w:rsidRDefault="003B0B48" w:rsidP="003B0B48">
      <w:pPr>
        <w:jc w:val="both"/>
      </w:pPr>
      <w:r w:rsidRPr="002D7ABF">
        <w:t>(3) Náklady na zbernú nádobu na zmesový komunálny odpad znáša pôvodný pôvodca odpadu. Obec ustanoví vo všeobecne záväznom nariadení výšku týchto nákladov a ich zahrnutie do miestneho poplatku za komunálne odpady a drobné stavebné odpady alebo ustanoví iný spôsob ich úhrady.</w:t>
      </w:r>
    </w:p>
    <w:p w14:paraId="683023AF" w14:textId="77777777" w:rsidR="003B0B48" w:rsidRPr="002D7ABF" w:rsidRDefault="003B0B48" w:rsidP="003B0B48">
      <w:pPr>
        <w:jc w:val="both"/>
      </w:pPr>
    </w:p>
    <w:p w14:paraId="19D5E59D" w14:textId="2422D470" w:rsidR="003B0B48" w:rsidRPr="002D7ABF" w:rsidRDefault="003B0B48" w:rsidP="003B0B48">
      <w:pPr>
        <w:jc w:val="both"/>
      </w:pPr>
      <w:r w:rsidRPr="002D7ABF">
        <w:t xml:space="preserve">(4) Náklady na zabezpečenie zberných nádob na triedený zber zložiek komunálnych odpadov, pri ktorých sa uplatňuje rozšírená zodpovednosť výrobcov, znáša výrobca </w:t>
      </w:r>
      <w:r w:rsidR="00C71D74" w:rsidRPr="002D7ABF">
        <w:t>vyhradeného</w:t>
      </w:r>
      <w:r w:rsidRPr="002D7ABF">
        <w:t xml:space="preserve"> výrobku alebo príslušná organizácia zodpovednosti výrobcov. </w:t>
      </w:r>
    </w:p>
    <w:p w14:paraId="3DD6873C" w14:textId="77777777" w:rsidR="003B0B48" w:rsidRPr="002D7ABF" w:rsidRDefault="003B0B48" w:rsidP="003B0B48">
      <w:pPr>
        <w:jc w:val="both"/>
      </w:pPr>
    </w:p>
    <w:p w14:paraId="6A0EE269" w14:textId="77777777" w:rsidR="003B0B48" w:rsidRPr="002D7ABF" w:rsidRDefault="003B0B48" w:rsidP="003B0B48">
      <w:pPr>
        <w:jc w:val="both"/>
      </w:pPr>
      <w:r w:rsidRPr="002D7ABF">
        <w:t>(5) Náklady na zabezpečenie zberných nádob na triedený zber zložiek komunálnych odpadov, pri ktorých sa neuplatňuje rozšírená zodpovednosť výrobcov, znáša obec a môže ich zahrnúť do miestneho poplatku za komunálne odpady a drobné stavebné odpady.</w:t>
      </w:r>
    </w:p>
    <w:p w14:paraId="5810B946" w14:textId="77777777" w:rsidR="003B0B48" w:rsidRPr="002D7ABF" w:rsidRDefault="003B0B48" w:rsidP="003B0B48">
      <w:pPr>
        <w:jc w:val="both"/>
      </w:pPr>
    </w:p>
    <w:p w14:paraId="14A0982F" w14:textId="77777777" w:rsidR="003B0B48" w:rsidRPr="002D7ABF" w:rsidRDefault="003B0B48" w:rsidP="003B0B48">
      <w:r w:rsidRPr="002D7ABF">
        <w:t xml:space="preserve">(6) Zakazuje sa </w:t>
      </w:r>
    </w:p>
    <w:p w14:paraId="6FFB102C" w14:textId="77777777" w:rsidR="003B0B48" w:rsidRPr="002D7ABF" w:rsidRDefault="003B0B48" w:rsidP="00CA66F7">
      <w:pPr>
        <w:pStyle w:val="Odsekzoznamu"/>
        <w:numPr>
          <w:ilvl w:val="1"/>
          <w:numId w:val="30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ukladať do zberných nádob určených obcou na zber zmesového komunálneho odpadu iný odpad ako zmesový komunálny odpad a do zberných nádob určených na triedený zber komunálneho odpadu zložku komunálneho odpadu, pre ktorú nie je nádoba určená,</w:t>
      </w:r>
    </w:p>
    <w:p w14:paraId="0DA864AB" w14:textId="77777777" w:rsidR="003B0B48" w:rsidRPr="002D7ABF" w:rsidRDefault="003B0B48" w:rsidP="00CA66F7">
      <w:pPr>
        <w:pStyle w:val="Odsekzoznamu"/>
        <w:numPr>
          <w:ilvl w:val="1"/>
          <w:numId w:val="30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ukladať oddelene vyzbierané zložky komunálneho odpadu, na ktoré sa uplatňuje rozšírená zodpovednosť výrobcov a vytriedený biologicky rozložiteľný komunálny odpad na skládku odpadov, okrem nezhodnotiteľných odpadov po </w:t>
      </w:r>
      <w:proofErr w:type="spellStart"/>
      <w:r w:rsidRPr="002D7ABF">
        <w:rPr>
          <w:rFonts w:ascii="Times New Roman" w:hAnsi="Times New Roman" w:cs="Times New Roman"/>
          <w:sz w:val="24"/>
          <w:szCs w:val="24"/>
        </w:rPr>
        <w:t>dotriedení</w:t>
      </w:r>
      <w:proofErr w:type="spellEnd"/>
      <w:r w:rsidRPr="002D7ABF">
        <w:rPr>
          <w:rFonts w:ascii="Times New Roman" w:hAnsi="Times New Roman" w:cs="Times New Roman"/>
          <w:sz w:val="24"/>
          <w:szCs w:val="24"/>
        </w:rPr>
        <w:t>,</w:t>
      </w:r>
    </w:p>
    <w:p w14:paraId="102AB131" w14:textId="17D12B24" w:rsidR="003B0B48" w:rsidRPr="002D7ABF" w:rsidRDefault="003B0B48" w:rsidP="00CA66F7">
      <w:pPr>
        <w:pStyle w:val="Odsekzoznamu"/>
        <w:numPr>
          <w:ilvl w:val="1"/>
          <w:numId w:val="30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vykonávať zber </w:t>
      </w:r>
      <w:r w:rsidR="00C774CB" w:rsidRPr="002D7ABF">
        <w:rPr>
          <w:rFonts w:ascii="Times New Roman" w:hAnsi="Times New Roman" w:cs="Times New Roman"/>
          <w:sz w:val="24"/>
          <w:szCs w:val="24"/>
        </w:rPr>
        <w:t>oddelene vyzbieraných</w:t>
      </w:r>
      <w:r w:rsidRPr="002D7ABF">
        <w:rPr>
          <w:rFonts w:ascii="Times New Roman" w:hAnsi="Times New Roman" w:cs="Times New Roman"/>
          <w:sz w:val="24"/>
          <w:szCs w:val="24"/>
        </w:rPr>
        <w:t xml:space="preserve"> zložiek komunálnych odpadov </w:t>
      </w:r>
      <w:r w:rsidR="00C774CB" w:rsidRPr="002D7ABF">
        <w:rPr>
          <w:rFonts w:ascii="Times New Roman" w:hAnsi="Times New Roman" w:cs="Times New Roman"/>
          <w:sz w:val="24"/>
          <w:szCs w:val="24"/>
        </w:rPr>
        <w:t xml:space="preserve">patriacich do </w:t>
      </w:r>
      <w:r w:rsidR="00C71D74" w:rsidRPr="002D7ABF">
        <w:rPr>
          <w:rFonts w:ascii="Times New Roman" w:hAnsi="Times New Roman" w:cs="Times New Roman"/>
          <w:sz w:val="24"/>
          <w:szCs w:val="24"/>
        </w:rPr>
        <w:t>vyhradeného</w:t>
      </w:r>
      <w:r w:rsidR="00C774CB" w:rsidRPr="002D7ABF">
        <w:rPr>
          <w:rFonts w:ascii="Times New Roman" w:hAnsi="Times New Roman" w:cs="Times New Roman"/>
          <w:sz w:val="24"/>
          <w:szCs w:val="24"/>
        </w:rPr>
        <w:t xml:space="preserve"> prúdu odpadov </w:t>
      </w:r>
      <w:r w:rsidRPr="002D7ABF">
        <w:rPr>
          <w:rFonts w:ascii="Times New Roman" w:hAnsi="Times New Roman" w:cs="Times New Roman"/>
          <w:sz w:val="24"/>
          <w:szCs w:val="24"/>
        </w:rPr>
        <w:t xml:space="preserve">bez zariadenia na zber odpadov osobou, ktorá nespĺňa požiadavky podľa tohto zákona. </w:t>
      </w:r>
    </w:p>
    <w:p w14:paraId="50DC59B3" w14:textId="77777777" w:rsidR="003B0B48" w:rsidRPr="002D7ABF" w:rsidRDefault="003B0B48" w:rsidP="003B0B48">
      <w:pPr>
        <w:tabs>
          <w:tab w:val="left" w:pos="142"/>
        </w:tabs>
        <w:ind w:left="142"/>
        <w:jc w:val="both"/>
      </w:pPr>
    </w:p>
    <w:p w14:paraId="306A0B02" w14:textId="77777777" w:rsidR="003B0B48" w:rsidRPr="002D7ABF" w:rsidRDefault="003B0B48" w:rsidP="003B0B48">
      <w:pPr>
        <w:jc w:val="both"/>
      </w:pPr>
      <w:r w:rsidRPr="002D7ABF">
        <w:t xml:space="preserve">(7) Obec je okrem povinností podľa § 11 ods. 1 a § 14 ods. 1  povinná </w:t>
      </w:r>
    </w:p>
    <w:p w14:paraId="6F35238A" w14:textId="77777777" w:rsidR="003B0B48" w:rsidRPr="002D7ABF" w:rsidRDefault="003B0B48" w:rsidP="00B36BB1">
      <w:pPr>
        <w:pStyle w:val="Odsekzoznamu2"/>
        <w:numPr>
          <w:ilvl w:val="0"/>
          <w:numId w:val="214"/>
        </w:numPr>
        <w:spacing w:after="0" w:line="240" w:lineRule="auto"/>
        <w:jc w:val="both"/>
        <w:rPr>
          <w:rFonts w:ascii="Times New Roman" w:hAnsi="Times New Roman"/>
          <w:sz w:val="24"/>
          <w:szCs w:val="24"/>
        </w:rPr>
      </w:pPr>
      <w:r w:rsidRPr="002D7ABF">
        <w:rPr>
          <w:rFonts w:ascii="Times New Roman" w:hAnsi="Times New Roman"/>
          <w:sz w:val="24"/>
          <w:szCs w:val="24"/>
        </w:rPr>
        <w:t xml:space="preserve">zabezpečiť zber a prepravu zmesového komunálneho odpadu vznikajúceho na jej území na účely jeho zhodnotenia alebo zneškodnenia v súlade s týmto zákonom vrátane zabezpečenia zberných nádob zodpovedajúcich systému zberu zmesového komunálneho odpadu v obci, </w:t>
      </w:r>
    </w:p>
    <w:p w14:paraId="64A160D6" w14:textId="4586236A" w:rsidR="003B0B48" w:rsidRPr="002D7ABF" w:rsidRDefault="003B0B48" w:rsidP="00B36BB1">
      <w:pPr>
        <w:pStyle w:val="Odsekzoznamu2"/>
        <w:numPr>
          <w:ilvl w:val="0"/>
          <w:numId w:val="214"/>
        </w:numPr>
        <w:spacing w:after="0" w:line="240" w:lineRule="auto"/>
        <w:jc w:val="both"/>
        <w:rPr>
          <w:rFonts w:ascii="Times New Roman" w:hAnsi="Times New Roman"/>
          <w:sz w:val="24"/>
          <w:szCs w:val="24"/>
        </w:rPr>
      </w:pPr>
      <w:r w:rsidRPr="002D7ABF">
        <w:rPr>
          <w:rFonts w:ascii="Times New Roman" w:hAnsi="Times New Roman"/>
          <w:sz w:val="24"/>
          <w:szCs w:val="24"/>
        </w:rPr>
        <w:t>zabezpečiť zavedenie a vykonávanie triedeného zberu biologicky rozložiteľného kuchynského odpadu okrem toho, ktorého pôvodcom je fyzická osoba – podnikateľ a právnická osoba, ktorá prevádzkuje zariadenie spoločného stravovania</w:t>
      </w:r>
      <w:r w:rsidRPr="002D7ABF">
        <w:rPr>
          <w:rStyle w:val="Odkaznapoznmkupodiarou"/>
          <w:rFonts w:ascii="Times New Roman" w:hAnsi="Times New Roman"/>
          <w:sz w:val="24"/>
          <w:szCs w:val="24"/>
        </w:rPr>
        <w:footnoteReference w:id="110"/>
      </w:r>
      <w:r w:rsidRPr="002D7ABF">
        <w:rPr>
          <w:rFonts w:ascii="Times New Roman" w:hAnsi="Times New Roman"/>
          <w:sz w:val="24"/>
          <w:szCs w:val="24"/>
          <w:vertAlign w:val="superscript"/>
        </w:rPr>
        <w:t>)</w:t>
      </w:r>
      <w:r w:rsidRPr="002D7ABF">
        <w:rPr>
          <w:rFonts w:ascii="Times New Roman" w:hAnsi="Times New Roman"/>
          <w:sz w:val="24"/>
          <w:szCs w:val="24"/>
        </w:rPr>
        <w:t xml:space="preserve"> (ďalej len</w:t>
      </w:r>
      <w:r w:rsidR="00C56A74" w:rsidRPr="002D7ABF">
        <w:rPr>
          <w:rFonts w:ascii="Times New Roman" w:hAnsi="Times New Roman"/>
          <w:sz w:val="24"/>
          <w:szCs w:val="24"/>
        </w:rPr>
        <w:t xml:space="preserve"> “prevádzkovateľ kuchyne“) (§ 83</w:t>
      </w:r>
      <w:r w:rsidRPr="002D7ABF">
        <w:rPr>
          <w:rFonts w:ascii="Times New Roman" w:hAnsi="Times New Roman"/>
          <w:sz w:val="24"/>
          <w:szCs w:val="24"/>
        </w:rPr>
        <w:t xml:space="preserve"> ods. 1), jedlých olejov a tukov z domácností a biologicky rozložiteľných odpadov zo záhrad a parkov vrátane odpadu z cintorínov,</w:t>
      </w:r>
    </w:p>
    <w:p w14:paraId="1E0CEDC0" w14:textId="0A93071C" w:rsidR="003B0B48" w:rsidRPr="002D7ABF" w:rsidRDefault="003B0B48" w:rsidP="00B36BB1">
      <w:pPr>
        <w:pStyle w:val="Odsekzoznamu2"/>
        <w:numPr>
          <w:ilvl w:val="0"/>
          <w:numId w:val="214"/>
        </w:numPr>
        <w:spacing w:after="0" w:line="240" w:lineRule="auto"/>
        <w:jc w:val="both"/>
        <w:rPr>
          <w:rFonts w:ascii="Times New Roman" w:hAnsi="Times New Roman"/>
          <w:sz w:val="24"/>
          <w:szCs w:val="24"/>
        </w:rPr>
      </w:pPr>
      <w:r w:rsidRPr="002D7ABF">
        <w:rPr>
          <w:rFonts w:ascii="Times New Roman" w:hAnsi="Times New Roman"/>
          <w:sz w:val="24"/>
          <w:szCs w:val="24"/>
        </w:rPr>
        <w:t>zabezpečiť zavedenie a vykonávanie triedeného zberu komunálnych odpadov pre papier, plasty, kovy a</w:t>
      </w:r>
      <w:r w:rsidR="00684786" w:rsidRPr="002D7ABF">
        <w:rPr>
          <w:rFonts w:ascii="Times New Roman" w:hAnsi="Times New Roman"/>
          <w:sz w:val="24"/>
          <w:szCs w:val="24"/>
        </w:rPr>
        <w:t> </w:t>
      </w:r>
      <w:r w:rsidRPr="002D7ABF">
        <w:rPr>
          <w:rFonts w:ascii="Times New Roman" w:hAnsi="Times New Roman"/>
          <w:sz w:val="24"/>
          <w:szCs w:val="24"/>
        </w:rPr>
        <w:t>sklo</w:t>
      </w:r>
      <w:r w:rsidR="00684786" w:rsidRPr="002D7ABF">
        <w:rPr>
          <w:rFonts w:ascii="Times New Roman" w:hAnsi="Times New Roman"/>
          <w:sz w:val="24"/>
          <w:szCs w:val="24"/>
        </w:rPr>
        <w:t xml:space="preserve"> v súlade s požiadavkami ustanovenými na triedený zber komunálnych odpadov</w:t>
      </w:r>
      <w:r w:rsidRPr="002D7ABF">
        <w:rPr>
          <w:rFonts w:ascii="Times New Roman" w:hAnsi="Times New Roman"/>
          <w:sz w:val="24"/>
          <w:szCs w:val="24"/>
        </w:rPr>
        <w:t>,</w:t>
      </w:r>
    </w:p>
    <w:p w14:paraId="7109A9D3" w14:textId="77777777" w:rsidR="003B0B48" w:rsidRPr="002D7ABF" w:rsidRDefault="003B0B48" w:rsidP="00B36BB1">
      <w:pPr>
        <w:pStyle w:val="Odsekzoznamu2"/>
        <w:numPr>
          <w:ilvl w:val="0"/>
          <w:numId w:val="214"/>
        </w:numPr>
        <w:spacing w:after="0" w:line="240" w:lineRule="auto"/>
        <w:jc w:val="both"/>
        <w:rPr>
          <w:rFonts w:ascii="Times New Roman" w:hAnsi="Times New Roman"/>
          <w:sz w:val="24"/>
          <w:szCs w:val="24"/>
        </w:rPr>
      </w:pPr>
      <w:r w:rsidRPr="002D7ABF">
        <w:rPr>
          <w:rFonts w:ascii="Times New Roman" w:hAnsi="Times New Roman"/>
          <w:sz w:val="24"/>
          <w:szCs w:val="24"/>
        </w:rPr>
        <w:t>umožniť výrobcovi elektrozariadení a výrobcovi prenosných batérií a akumulátorov alebo príslušnej organizácii zodpovednosti výrobcov na ich náklady</w:t>
      </w:r>
    </w:p>
    <w:p w14:paraId="1AC50402" w14:textId="77777777" w:rsidR="003B0B48" w:rsidRPr="002D7ABF" w:rsidRDefault="003B0B48" w:rsidP="00B36BB1">
      <w:pPr>
        <w:pStyle w:val="Odsekzoznamu2"/>
        <w:numPr>
          <w:ilvl w:val="0"/>
          <w:numId w:val="215"/>
        </w:numPr>
        <w:spacing w:after="0" w:line="240" w:lineRule="auto"/>
        <w:ind w:left="1134"/>
        <w:jc w:val="both"/>
        <w:rPr>
          <w:rFonts w:ascii="Times New Roman" w:hAnsi="Times New Roman"/>
          <w:sz w:val="24"/>
          <w:szCs w:val="24"/>
        </w:rPr>
      </w:pPr>
      <w:r w:rsidRPr="002D7ABF">
        <w:rPr>
          <w:rFonts w:ascii="Times New Roman" w:hAnsi="Times New Roman"/>
          <w:sz w:val="24"/>
          <w:szCs w:val="24"/>
        </w:rPr>
        <w:t xml:space="preserve">zaviesť a prevádzkovať na jej území systém oddeleného zberu elektroodpadu z domácností a použitých prenosných batérií a akumulátorov, </w:t>
      </w:r>
    </w:p>
    <w:p w14:paraId="13377A0D" w14:textId="77777777" w:rsidR="003B0B48" w:rsidRPr="002D7ABF" w:rsidRDefault="003B0B48" w:rsidP="00B36BB1">
      <w:pPr>
        <w:pStyle w:val="Odsekzoznamu2"/>
        <w:numPr>
          <w:ilvl w:val="0"/>
          <w:numId w:val="215"/>
        </w:numPr>
        <w:spacing w:after="0" w:line="240" w:lineRule="auto"/>
        <w:ind w:left="1134"/>
        <w:jc w:val="both"/>
        <w:rPr>
          <w:rFonts w:ascii="Times New Roman" w:hAnsi="Times New Roman"/>
          <w:sz w:val="24"/>
          <w:szCs w:val="24"/>
        </w:rPr>
      </w:pPr>
      <w:r w:rsidRPr="002D7ABF">
        <w:rPr>
          <w:rFonts w:ascii="Times New Roman" w:hAnsi="Times New Roman"/>
          <w:sz w:val="24"/>
          <w:szCs w:val="24"/>
        </w:rPr>
        <w:t>užívať v rozsahu potrebnom na tento účel existujúce zariadenia na zber komunálnych odpadov,</w:t>
      </w:r>
    </w:p>
    <w:p w14:paraId="5251F679" w14:textId="034C1293" w:rsidR="003B0B48" w:rsidRPr="002D7ABF" w:rsidRDefault="003B0B48" w:rsidP="00B36BB1">
      <w:pPr>
        <w:pStyle w:val="Odsekzoznamu2"/>
        <w:numPr>
          <w:ilvl w:val="0"/>
          <w:numId w:val="214"/>
        </w:numPr>
        <w:tabs>
          <w:tab w:val="left" w:pos="426"/>
        </w:tabs>
        <w:spacing w:after="0" w:line="240" w:lineRule="auto"/>
        <w:jc w:val="both"/>
        <w:rPr>
          <w:rFonts w:ascii="Times New Roman" w:hAnsi="Times New Roman"/>
          <w:sz w:val="24"/>
          <w:szCs w:val="24"/>
        </w:rPr>
      </w:pPr>
      <w:r w:rsidRPr="002D7ABF">
        <w:rPr>
          <w:rFonts w:ascii="Times New Roman" w:hAnsi="Times New Roman"/>
          <w:sz w:val="24"/>
          <w:szCs w:val="24"/>
        </w:rPr>
        <w:t xml:space="preserve">umožniť výrobcom </w:t>
      </w:r>
      <w:r w:rsidR="00C71D74" w:rsidRPr="002D7ABF">
        <w:rPr>
          <w:rFonts w:ascii="Times New Roman" w:hAnsi="Times New Roman"/>
          <w:sz w:val="24"/>
          <w:szCs w:val="24"/>
        </w:rPr>
        <w:t>vyhradený</w:t>
      </w:r>
      <w:r w:rsidRPr="002D7ABF">
        <w:rPr>
          <w:rFonts w:ascii="Times New Roman" w:hAnsi="Times New Roman"/>
          <w:sz w:val="24"/>
          <w:szCs w:val="24"/>
        </w:rPr>
        <w:t xml:space="preserve">ch výrobkov alebo príslušnej organizácii zodpovednosti výrobcov, na ich náklady, zber vytriedených zložiek komunálnych odpadov neuvedených v písmene d), na ktoré sa uplatňuje rozšírená zodpovednosť výrobcov, a to na základe zmluvy s organizáciou zodpovednosti výrobcov alebo výrobcom </w:t>
      </w:r>
      <w:r w:rsidR="00C71D74" w:rsidRPr="002D7ABF">
        <w:rPr>
          <w:rFonts w:ascii="Times New Roman" w:hAnsi="Times New Roman"/>
          <w:sz w:val="24"/>
          <w:szCs w:val="24"/>
        </w:rPr>
        <w:t>vyhradeného</w:t>
      </w:r>
      <w:r w:rsidRPr="002D7ABF">
        <w:rPr>
          <w:rFonts w:ascii="Times New Roman" w:hAnsi="Times New Roman"/>
          <w:sz w:val="24"/>
          <w:szCs w:val="24"/>
        </w:rPr>
        <w:t xml:space="preserve"> výrobku, ktorý plní  </w:t>
      </w:r>
      <w:r w:rsidR="00C71D74" w:rsidRPr="002D7ABF">
        <w:rPr>
          <w:rFonts w:ascii="Times New Roman" w:hAnsi="Times New Roman"/>
          <w:sz w:val="24"/>
          <w:szCs w:val="24"/>
        </w:rPr>
        <w:t>vyhradené</w:t>
      </w:r>
      <w:r w:rsidRPr="002D7ABF">
        <w:rPr>
          <w:rFonts w:ascii="Times New Roman" w:hAnsi="Times New Roman"/>
          <w:sz w:val="24"/>
          <w:szCs w:val="24"/>
        </w:rPr>
        <w:t xml:space="preserve"> povinnosti ind</w:t>
      </w:r>
      <w:r w:rsidR="00335AB5" w:rsidRPr="002D7ABF">
        <w:rPr>
          <w:rFonts w:ascii="Times New Roman" w:hAnsi="Times New Roman"/>
          <w:sz w:val="24"/>
          <w:szCs w:val="24"/>
        </w:rPr>
        <w:t>ividuálne; ustanovenie odseku 22</w:t>
      </w:r>
      <w:r w:rsidRPr="002D7ABF">
        <w:rPr>
          <w:rFonts w:ascii="Times New Roman" w:hAnsi="Times New Roman"/>
          <w:sz w:val="24"/>
          <w:szCs w:val="24"/>
        </w:rPr>
        <w:t xml:space="preserve"> tým nie je dotknuté,</w:t>
      </w:r>
    </w:p>
    <w:p w14:paraId="490B94E6" w14:textId="77777777" w:rsidR="00C56A74" w:rsidRPr="002D7ABF" w:rsidRDefault="003B0B48" w:rsidP="00C56A74">
      <w:pPr>
        <w:pStyle w:val="Odsekzoznamu2"/>
        <w:numPr>
          <w:ilvl w:val="0"/>
          <w:numId w:val="214"/>
        </w:numPr>
        <w:tabs>
          <w:tab w:val="left" w:pos="426"/>
        </w:tabs>
        <w:spacing w:after="0" w:line="240" w:lineRule="auto"/>
        <w:jc w:val="both"/>
        <w:rPr>
          <w:rFonts w:ascii="Times New Roman" w:hAnsi="Times New Roman"/>
          <w:sz w:val="24"/>
          <w:szCs w:val="24"/>
        </w:rPr>
      </w:pPr>
      <w:r w:rsidRPr="002D7ABF">
        <w:rPr>
          <w:rFonts w:ascii="Times New Roman" w:hAnsi="Times New Roman"/>
          <w:sz w:val="24"/>
          <w:szCs w:val="24"/>
        </w:rPr>
        <w:t>na žiadosť organizácie zodpovednosti výrobcov poskytnúť údaje podľa § 28 ods. 5  písm. d) druhého bodu,</w:t>
      </w:r>
    </w:p>
    <w:p w14:paraId="4127906F" w14:textId="2D1FCD87" w:rsidR="003B0B48" w:rsidRPr="002D7ABF" w:rsidRDefault="003B0B48" w:rsidP="00C56A74">
      <w:pPr>
        <w:pStyle w:val="Odsekzoznamu2"/>
        <w:numPr>
          <w:ilvl w:val="0"/>
          <w:numId w:val="214"/>
        </w:numPr>
        <w:tabs>
          <w:tab w:val="left" w:pos="426"/>
        </w:tabs>
        <w:spacing w:after="0" w:line="240" w:lineRule="auto"/>
        <w:jc w:val="both"/>
        <w:rPr>
          <w:rFonts w:ascii="Times New Roman" w:hAnsi="Times New Roman"/>
          <w:sz w:val="24"/>
          <w:szCs w:val="24"/>
        </w:rPr>
      </w:pPr>
      <w:r w:rsidRPr="002D7ABF">
        <w:rPr>
          <w:rFonts w:ascii="Times New Roman" w:hAnsi="Times New Roman"/>
          <w:sz w:val="24"/>
          <w:szCs w:val="24"/>
        </w:rPr>
        <w:t xml:space="preserve">zabezpečiť podľa potreby, najmenej dvakrát do roka, zber a prepravu objemných </w:t>
      </w:r>
      <w:r w:rsidR="00C56A74" w:rsidRPr="002D7ABF">
        <w:rPr>
          <w:rFonts w:ascii="Times New Roman" w:hAnsi="Times New Roman"/>
          <w:sz w:val="24"/>
          <w:szCs w:val="24"/>
        </w:rPr>
        <w:br/>
      </w:r>
      <w:r w:rsidRPr="002D7ABF">
        <w:rPr>
          <w:rFonts w:ascii="Times New Roman" w:hAnsi="Times New Roman"/>
          <w:sz w:val="24"/>
          <w:szCs w:val="24"/>
        </w:rPr>
        <w:t xml:space="preserve">odpadov a oddelene zbieraných zložiek komunálneho odpadu z domácností s obsahom </w:t>
      </w:r>
      <w:r w:rsidR="00C56A74" w:rsidRPr="002D7ABF">
        <w:rPr>
          <w:rFonts w:ascii="Times New Roman" w:hAnsi="Times New Roman"/>
          <w:sz w:val="24"/>
          <w:szCs w:val="24"/>
        </w:rPr>
        <w:br/>
      </w:r>
      <w:r w:rsidRPr="002D7ABF">
        <w:rPr>
          <w:rFonts w:ascii="Times New Roman" w:hAnsi="Times New Roman"/>
          <w:sz w:val="24"/>
          <w:szCs w:val="24"/>
        </w:rPr>
        <w:t xml:space="preserve">škodlivín na účely ich zhodnotenia alebo zneškodnenia;  </w:t>
      </w:r>
      <w:r w:rsidR="00E04CF3" w:rsidRPr="002D7ABF">
        <w:rPr>
          <w:rFonts w:ascii="Times New Roman" w:hAnsi="Times New Roman"/>
          <w:sz w:val="24"/>
          <w:szCs w:val="24"/>
        </w:rPr>
        <w:t>to</w:t>
      </w:r>
      <w:r w:rsidR="00C56A74" w:rsidRPr="002D7ABF">
        <w:rPr>
          <w:rFonts w:ascii="Times New Roman" w:hAnsi="Times New Roman"/>
          <w:sz w:val="24"/>
          <w:szCs w:val="24"/>
          <w:shd w:val="clear" w:color="auto" w:fill="FFFFFF"/>
        </w:rPr>
        <w:t xml:space="preserve"> sa nevzťahuje na obec, </w:t>
      </w:r>
      <w:r w:rsidR="005109B6" w:rsidRPr="002D7ABF">
        <w:rPr>
          <w:rFonts w:ascii="Times New Roman" w:hAnsi="Times New Roman"/>
          <w:sz w:val="24"/>
          <w:szCs w:val="24"/>
          <w:shd w:val="clear" w:color="auto" w:fill="FFFFFF"/>
        </w:rPr>
        <w:t xml:space="preserve">ktorá </w:t>
      </w:r>
      <w:r w:rsidR="00C56A74" w:rsidRPr="002D7ABF">
        <w:rPr>
          <w:rFonts w:ascii="Times New Roman" w:hAnsi="Times New Roman"/>
          <w:sz w:val="24"/>
          <w:szCs w:val="24"/>
          <w:shd w:val="clear" w:color="auto" w:fill="FFFFFF"/>
        </w:rPr>
        <w:t xml:space="preserve">má </w:t>
      </w:r>
      <w:r w:rsidR="005109B6" w:rsidRPr="002D7ABF">
        <w:rPr>
          <w:rFonts w:ascii="Times New Roman" w:hAnsi="Times New Roman"/>
          <w:sz w:val="24"/>
          <w:szCs w:val="24"/>
          <w:shd w:val="clear" w:color="auto" w:fill="FFFFFF"/>
        </w:rPr>
        <w:t>menej ako 5 000 obyvateľov a na jej území je zriadený zberný dvor</w:t>
      </w:r>
      <w:r w:rsidR="0025439B" w:rsidRPr="002D7ABF">
        <w:rPr>
          <w:rFonts w:ascii="Times New Roman" w:hAnsi="Times New Roman"/>
          <w:sz w:val="24"/>
          <w:szCs w:val="24"/>
          <w:shd w:val="clear" w:color="auto" w:fill="FFFFFF"/>
          <w:lang w:val="en-US"/>
        </w:rPr>
        <w:t>,</w:t>
      </w:r>
    </w:p>
    <w:p w14:paraId="1F891BDA" w14:textId="55A28ECB" w:rsidR="003B0B48" w:rsidRPr="002D7ABF" w:rsidRDefault="003B0B48" w:rsidP="00B36BB1">
      <w:pPr>
        <w:pStyle w:val="Odsekzoznamu2"/>
        <w:numPr>
          <w:ilvl w:val="0"/>
          <w:numId w:val="214"/>
        </w:numPr>
        <w:tabs>
          <w:tab w:val="left" w:pos="426"/>
        </w:tabs>
        <w:spacing w:after="0" w:line="240" w:lineRule="auto"/>
        <w:jc w:val="both"/>
        <w:rPr>
          <w:rFonts w:ascii="Times New Roman" w:hAnsi="Times New Roman"/>
          <w:sz w:val="24"/>
          <w:szCs w:val="24"/>
        </w:rPr>
      </w:pPr>
      <w:r w:rsidRPr="002D7ABF">
        <w:rPr>
          <w:rFonts w:ascii="Times New Roman" w:hAnsi="Times New Roman"/>
          <w:sz w:val="24"/>
          <w:szCs w:val="24"/>
        </w:rPr>
        <w:t>zverejniť na svojom webovom sídle podrobný všeobecne zrozumiteľný popis celého systému nakladania s komunálnymi odpadmi vrátane triedeného zberu v obci.</w:t>
      </w:r>
    </w:p>
    <w:p w14:paraId="69FE2D5E" w14:textId="77777777" w:rsidR="003B0B48" w:rsidRPr="002D7ABF" w:rsidRDefault="003B0B48" w:rsidP="003B0B48">
      <w:pPr>
        <w:ind w:left="426" w:hanging="426"/>
        <w:jc w:val="both"/>
      </w:pPr>
    </w:p>
    <w:p w14:paraId="571F71AC" w14:textId="77777777" w:rsidR="003B0B48" w:rsidRPr="002D7ABF" w:rsidRDefault="003B0B48" w:rsidP="003B0B48">
      <w:pPr>
        <w:jc w:val="both"/>
      </w:pPr>
      <w:r w:rsidRPr="002D7ABF">
        <w:t xml:space="preserve">(8) Obec vo všeobecne záväznom nariadení upraví v súlade s hierarchiou odpadového hospodárstva podrobnosti o </w:t>
      </w:r>
    </w:p>
    <w:p w14:paraId="6C58BD5B"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nakladaní so zmesovým komunálnym odpadom a </w:t>
      </w:r>
      <w:r w:rsidRPr="002D7ABF">
        <w:rPr>
          <w:rFonts w:ascii="Times New Roman" w:hAnsi="Times New Roman" w:cs="Times New Roman"/>
          <w:strike/>
          <w:sz w:val="24"/>
          <w:szCs w:val="24"/>
        </w:rPr>
        <w:t>s</w:t>
      </w:r>
      <w:r w:rsidRPr="002D7ABF">
        <w:rPr>
          <w:rFonts w:ascii="Times New Roman" w:hAnsi="Times New Roman" w:cs="Times New Roman"/>
          <w:sz w:val="24"/>
          <w:szCs w:val="24"/>
        </w:rPr>
        <w:t xml:space="preserve"> drobnými stavebnými odpadmi,</w:t>
      </w:r>
    </w:p>
    <w:p w14:paraId="23653F27"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lastRenderedPageBreak/>
        <w:t>spôsobe zberu  a prepravy komunálnych odpadov,</w:t>
      </w:r>
    </w:p>
    <w:p w14:paraId="7E346EA4"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nakladaní s biologicky rozložiteľným komunálnym odpadom,</w:t>
      </w:r>
    </w:p>
    <w:p w14:paraId="3C85819D"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 xml:space="preserve">nakladaní s biologicky rozložiteľným kuchynským odpadom a reštauračným odpadom od prevádzkovateľa kuchyne,  </w:t>
      </w:r>
    </w:p>
    <w:p w14:paraId="68CA3D93"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spôsobe a podmienkach triedeného zberu komunálnych odpadov, najmä zberu</w:t>
      </w:r>
    </w:p>
    <w:p w14:paraId="31A90C91" w14:textId="77777777" w:rsidR="003B0B48" w:rsidRPr="002D7ABF" w:rsidRDefault="003B0B48" w:rsidP="003B0B48">
      <w:pPr>
        <w:ind w:left="851"/>
        <w:jc w:val="both"/>
      </w:pPr>
      <w:r w:rsidRPr="002D7ABF">
        <w:t xml:space="preserve">1. </w:t>
      </w:r>
      <w:proofErr w:type="spellStart"/>
      <w:r w:rsidRPr="002D7ABF">
        <w:t>elektroodpadov</w:t>
      </w:r>
      <w:proofErr w:type="spellEnd"/>
      <w:r w:rsidRPr="002D7ABF">
        <w:t xml:space="preserve"> z domácností, </w:t>
      </w:r>
    </w:p>
    <w:p w14:paraId="3D53DA30" w14:textId="77777777" w:rsidR="003B0B48" w:rsidRPr="002D7ABF" w:rsidRDefault="003B0B48" w:rsidP="003B0B48">
      <w:pPr>
        <w:ind w:left="851"/>
        <w:jc w:val="both"/>
      </w:pPr>
      <w:r w:rsidRPr="002D7ABF">
        <w:t>2. odpadov z obalov a odpadov z neobalových výrobkov zbieraných spolu s obalmi,</w:t>
      </w:r>
    </w:p>
    <w:p w14:paraId="54E6302A" w14:textId="77777777" w:rsidR="003B0B48" w:rsidRPr="002D7ABF" w:rsidRDefault="003B0B48" w:rsidP="003B0B48">
      <w:pPr>
        <w:ind w:left="851"/>
        <w:jc w:val="both"/>
      </w:pPr>
      <w:r w:rsidRPr="002D7ABF">
        <w:t xml:space="preserve">3. použitých prenosných batérií a akumulátorov, </w:t>
      </w:r>
    </w:p>
    <w:p w14:paraId="1DD29519" w14:textId="77777777" w:rsidR="003B0B48" w:rsidRPr="002D7ABF" w:rsidRDefault="003B0B48" w:rsidP="003B0B48">
      <w:pPr>
        <w:ind w:left="851"/>
        <w:jc w:val="both"/>
      </w:pPr>
      <w:r w:rsidRPr="002D7ABF">
        <w:t>4. veterinárnych liekov a humánnych liekov nespotrebovaných fyzickými osobami a zdravotníckych pomôcok,</w:t>
      </w:r>
    </w:p>
    <w:p w14:paraId="32AEB1C1" w14:textId="77777777" w:rsidR="003B0B48" w:rsidRPr="002D7ABF" w:rsidRDefault="003B0B48" w:rsidP="003B0B48">
      <w:pPr>
        <w:ind w:left="851"/>
        <w:jc w:val="both"/>
      </w:pPr>
      <w:r w:rsidRPr="002D7ABF">
        <w:t xml:space="preserve">5. jedlých olejov a tukov, </w:t>
      </w:r>
    </w:p>
    <w:p w14:paraId="72E61280"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spôsobe zberu objemného odpadu a odpadu z domácností s obsahom škodlivín,</w:t>
      </w:r>
    </w:p>
    <w:p w14:paraId="7F60AD16"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spôsobe nahlasovania nezákonne umiestneného odpadu,</w:t>
      </w:r>
    </w:p>
    <w:p w14:paraId="3ADD171C" w14:textId="26AD6094" w:rsidR="003B0B48" w:rsidRPr="002D7ABF" w:rsidRDefault="00AA5E33"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prevádzkovaní  zberného dvora</w:t>
      </w:r>
      <w:r w:rsidR="003B0B48" w:rsidRPr="002D7ABF">
        <w:rPr>
          <w:rFonts w:ascii="Times New Roman" w:hAnsi="Times New Roman" w:cs="Times New Roman"/>
          <w:sz w:val="24"/>
          <w:szCs w:val="24"/>
        </w:rPr>
        <w:t>,</w:t>
      </w:r>
    </w:p>
    <w:p w14:paraId="1087C790" w14:textId="77777777"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spôsobe zberu drobného stavebného odpadu,</w:t>
      </w:r>
    </w:p>
    <w:p w14:paraId="43FF8959" w14:textId="069AC033" w:rsidR="003B0B48" w:rsidRPr="002D7ABF" w:rsidRDefault="003B0B48" w:rsidP="00CA66F7">
      <w:pPr>
        <w:pStyle w:val="Odsekzoznamu"/>
        <w:numPr>
          <w:ilvl w:val="1"/>
          <w:numId w:val="301"/>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dôvodoch nezavedenia triede</w:t>
      </w:r>
      <w:r w:rsidR="00B7576D" w:rsidRPr="002D7ABF">
        <w:rPr>
          <w:rFonts w:ascii="Times New Roman" w:hAnsi="Times New Roman" w:cs="Times New Roman"/>
          <w:sz w:val="24"/>
          <w:szCs w:val="24"/>
        </w:rPr>
        <w:t>ného zberu v súlade s odsekom 21</w:t>
      </w:r>
      <w:r w:rsidRPr="002D7ABF">
        <w:rPr>
          <w:rFonts w:ascii="Times New Roman" w:hAnsi="Times New Roman" w:cs="Times New Roman"/>
          <w:sz w:val="24"/>
          <w:szCs w:val="24"/>
        </w:rPr>
        <w:t xml:space="preserve"> pre biologicky rozložiteľný kuchynský odpad.</w:t>
      </w:r>
    </w:p>
    <w:p w14:paraId="237FEA08" w14:textId="77777777" w:rsidR="00B7576D" w:rsidRPr="002D7ABF" w:rsidRDefault="00B7576D" w:rsidP="003B0B48">
      <w:pPr>
        <w:jc w:val="both"/>
      </w:pPr>
    </w:p>
    <w:p w14:paraId="18EBD141" w14:textId="77777777" w:rsidR="003B0B48" w:rsidRPr="002D7ABF" w:rsidRDefault="003B0B48" w:rsidP="003B0B48">
      <w:pPr>
        <w:jc w:val="both"/>
      </w:pPr>
      <w:r w:rsidRPr="002D7ABF">
        <w:t>(9) Pôvodca komunálnych odpadov je povinný</w:t>
      </w:r>
    </w:p>
    <w:p w14:paraId="29C77000" w14:textId="77777777" w:rsidR="003B0B48" w:rsidRPr="002D7ABF" w:rsidRDefault="003B0B48" w:rsidP="00CA66F7">
      <w:pPr>
        <w:pStyle w:val="Odsekzoznamu"/>
        <w:numPr>
          <w:ilvl w:val="1"/>
          <w:numId w:val="30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nakladať alebo inak s nimi zaobchádzať v súlade so všeobecne záväzným nariadením obce,</w:t>
      </w:r>
    </w:p>
    <w:p w14:paraId="63206B1E" w14:textId="77777777" w:rsidR="003B0B48" w:rsidRPr="002D7ABF" w:rsidRDefault="003B0B48" w:rsidP="00CA66F7">
      <w:pPr>
        <w:pStyle w:val="Odsekzoznamu"/>
        <w:numPr>
          <w:ilvl w:val="1"/>
          <w:numId w:val="30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zapojiť sa do systému zberu komunálnych odpadov v obci,</w:t>
      </w:r>
    </w:p>
    <w:p w14:paraId="6DBA43CC" w14:textId="77777777" w:rsidR="003B0B48" w:rsidRPr="002D7ABF" w:rsidRDefault="003B0B48" w:rsidP="00CA66F7">
      <w:pPr>
        <w:pStyle w:val="Odsekzoznamu"/>
        <w:numPr>
          <w:ilvl w:val="1"/>
          <w:numId w:val="30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užívať zberné nádoby zodpovedajúce systému zberu komunálnych odpadov v obci,</w:t>
      </w:r>
    </w:p>
    <w:p w14:paraId="1DC7EA83" w14:textId="77777777" w:rsidR="003B0B48" w:rsidRPr="002D7ABF" w:rsidRDefault="003B0B48" w:rsidP="00CA66F7">
      <w:pPr>
        <w:pStyle w:val="Odsekzoznamu"/>
        <w:numPr>
          <w:ilvl w:val="1"/>
          <w:numId w:val="30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ukladať zmesový komunálny odpad, oddelene zbierané zložky komunálneho odpadu a drobné stavebné odpady na účely ich zberu na miesta určené obcou a do zberných nádob zodpovedajúcich systému zberu komunálnych odpadov v obci.</w:t>
      </w:r>
    </w:p>
    <w:p w14:paraId="302AB9F1" w14:textId="77777777" w:rsidR="003B0B48" w:rsidRPr="002D7ABF" w:rsidRDefault="003B0B48" w:rsidP="00C774CB"/>
    <w:p w14:paraId="048B292B" w14:textId="67D562BB" w:rsidR="006637A2" w:rsidRPr="002D7ABF" w:rsidRDefault="006637A2" w:rsidP="003B0B48">
      <w:pPr>
        <w:ind w:left="66"/>
        <w:jc w:val="both"/>
        <w:rPr>
          <w:rFonts w:eastAsiaTheme="minorHAnsi" w:cs="Times New Roman"/>
          <w:kern w:val="0"/>
          <w:lang w:eastAsia="en-US"/>
        </w:rPr>
      </w:pPr>
      <w:r w:rsidRPr="002D7ABF">
        <w:rPr>
          <w:shd w:val="clear" w:color="auto" w:fill="FFFFFF"/>
        </w:rPr>
        <w:t>(10) Náklady na činnosti nakladania so zmesovým komunálnym odpadom a biologicky rozložiteľným komunálnym odpadom,</w:t>
      </w:r>
      <w:r w:rsidRPr="002D7ABF">
        <w:rPr>
          <w:rStyle w:val="apple-converted-space"/>
          <w:shd w:val="clear" w:color="auto" w:fill="FFFFFF"/>
        </w:rPr>
        <w:t> </w:t>
      </w:r>
      <w:r w:rsidRPr="002D7ABF">
        <w:rPr>
          <w:shd w:val="clear" w:color="auto" w:fill="FFFFFF"/>
        </w:rPr>
        <w:t>náklady triedeného zberu zložiek komunálneho odpadu, na ktoré sa nevzťahuje rozšírená zodpovednosť výrobcov a</w:t>
      </w:r>
      <w:r w:rsidRPr="002D7ABF">
        <w:rPr>
          <w:rStyle w:val="apple-converted-space"/>
          <w:shd w:val="clear" w:color="auto" w:fill="FFFFFF"/>
        </w:rPr>
        <w:t> </w:t>
      </w:r>
      <w:r w:rsidRPr="002D7ABF">
        <w:rPr>
          <w:shd w:val="clear" w:color="auto" w:fill="FFFFFF"/>
        </w:rPr>
        <w:t xml:space="preserve">náklady </w:t>
      </w:r>
      <w:r w:rsidR="00EE4177" w:rsidRPr="002D7ABF">
        <w:rPr>
          <w:shd w:val="clear" w:color="auto" w:fill="FFFFFF"/>
        </w:rPr>
        <w:t xml:space="preserve">spôsobené nedôsledným triedením oddelene zbieraných zložiek komunálneho odpadu, na ktoré sa vzťahuje rozšírená zodpovednosť výrobcov </w:t>
      </w:r>
      <w:r w:rsidRPr="002D7ABF">
        <w:rPr>
          <w:shd w:val="clear" w:color="auto" w:fill="FFFFFF"/>
        </w:rPr>
        <w:t>a náklady presahujúce výšku obvyklých nákladov</w:t>
      </w:r>
      <w:r w:rsidRPr="002D7ABF">
        <w:rPr>
          <w:rStyle w:val="apple-converted-space"/>
          <w:shd w:val="clear" w:color="auto" w:fill="FFFFFF"/>
        </w:rPr>
        <w:t> </w:t>
      </w:r>
      <w:r w:rsidR="0039667C" w:rsidRPr="002D7ABF">
        <w:rPr>
          <w:shd w:val="clear" w:color="auto" w:fill="FFFFFF"/>
        </w:rPr>
        <w:t>podľa § 59 ods. 8</w:t>
      </w:r>
      <w:r w:rsidRPr="002D7ABF">
        <w:rPr>
          <w:shd w:val="clear" w:color="auto" w:fill="FFFFFF"/>
        </w:rPr>
        <w:t>, hradí obec z miestneho poplatku</w:t>
      </w:r>
      <w:r w:rsidRPr="002D7ABF">
        <w:rPr>
          <w:rStyle w:val="apple-converted-space"/>
          <w:shd w:val="clear" w:color="auto" w:fill="FFFFFF"/>
        </w:rPr>
        <w:t> </w:t>
      </w:r>
      <w:r w:rsidRPr="002D7ABF">
        <w:rPr>
          <w:shd w:val="clear" w:color="auto" w:fill="FFFFFF"/>
        </w:rPr>
        <w:t>za komunálne odpady a drobné stavebné odpady</w:t>
      </w:r>
      <w:r w:rsidRPr="002D7ABF">
        <w:rPr>
          <w:rStyle w:val="apple-converted-space"/>
          <w:shd w:val="clear" w:color="auto" w:fill="FFFFFF"/>
        </w:rPr>
        <w:t> </w:t>
      </w:r>
      <w:r w:rsidRPr="002D7ABF">
        <w:rPr>
          <w:shd w:val="clear" w:color="auto" w:fill="FFFFFF"/>
        </w:rPr>
        <w:t>podľa osobitného predpisu.</w:t>
      </w:r>
      <w:r w:rsidR="00B7576D" w:rsidRPr="002D7ABF">
        <w:rPr>
          <w:shd w:val="clear" w:color="auto" w:fill="FFFFFF"/>
          <w:vertAlign w:val="superscript"/>
        </w:rPr>
        <w:t>107</w:t>
      </w:r>
      <w:r w:rsidRPr="002D7ABF">
        <w:rPr>
          <w:shd w:val="clear" w:color="auto" w:fill="FFFFFF"/>
          <w:vertAlign w:val="superscript"/>
        </w:rPr>
        <w:t>)</w:t>
      </w:r>
    </w:p>
    <w:p w14:paraId="2ED469B4" w14:textId="77777777" w:rsidR="006637A2" w:rsidRPr="002D7ABF" w:rsidRDefault="006637A2" w:rsidP="003B0B48">
      <w:pPr>
        <w:ind w:left="66"/>
        <w:jc w:val="both"/>
        <w:rPr>
          <w:rFonts w:eastAsiaTheme="minorHAnsi" w:cs="Times New Roman"/>
          <w:kern w:val="0"/>
          <w:lang w:eastAsia="en-US"/>
        </w:rPr>
      </w:pPr>
    </w:p>
    <w:p w14:paraId="6E9E9083" w14:textId="53157FCE" w:rsidR="0039667C" w:rsidRPr="002D7ABF" w:rsidRDefault="0039667C" w:rsidP="0039667C">
      <w:pPr>
        <w:widowControl/>
        <w:shd w:val="clear" w:color="auto" w:fill="FFFFFF"/>
        <w:suppressAutoHyphens w:val="0"/>
        <w:autoSpaceDN/>
        <w:ind w:left="66"/>
        <w:jc w:val="both"/>
        <w:textAlignment w:val="auto"/>
        <w:rPr>
          <w:rFonts w:ascii="Calibri" w:eastAsia="Times New Roman" w:hAnsi="Calibri" w:cs="Times New Roman"/>
          <w:kern w:val="0"/>
          <w:lang w:eastAsia="sk-SK" w:bidi="ar-SA"/>
        </w:rPr>
      </w:pPr>
      <w:r w:rsidRPr="002D7ABF">
        <w:rPr>
          <w:rFonts w:eastAsia="Times New Roman" w:cs="Times New Roman"/>
          <w:kern w:val="0"/>
          <w:lang w:eastAsia="sk-SK" w:bidi="ar-SA"/>
        </w:rPr>
        <w:t xml:space="preserve">(11) Náklady triedeného zberu oddelene zbieranej zložky komunálneho odpadu patriacej do </w:t>
      </w:r>
      <w:r w:rsidR="00C71D74" w:rsidRPr="002D7ABF">
        <w:rPr>
          <w:rFonts w:eastAsia="Times New Roman" w:cs="Times New Roman"/>
          <w:kern w:val="0"/>
          <w:lang w:eastAsia="sk-SK" w:bidi="ar-SA"/>
        </w:rPr>
        <w:t>vyhradeného</w:t>
      </w:r>
      <w:r w:rsidRPr="002D7ABF">
        <w:rPr>
          <w:rFonts w:eastAsia="Times New Roman" w:cs="Times New Roman"/>
          <w:kern w:val="0"/>
          <w:lang w:eastAsia="sk-SK" w:bidi="ar-SA"/>
        </w:rPr>
        <w:t xml:space="preserve"> prúdu odpadu, vrátane zberu a vytriedenia týchto zložiek na zbernom dvore</w:t>
      </w:r>
      <w:r w:rsidR="00EE4177" w:rsidRPr="002D7ABF">
        <w:rPr>
          <w:rFonts w:eastAsia="Times New Roman" w:cs="Times New Roman"/>
          <w:kern w:val="0"/>
          <w:lang w:eastAsia="sk-SK" w:bidi="ar-SA"/>
        </w:rPr>
        <w:t>,</w:t>
      </w:r>
      <w:r w:rsidRPr="002D7ABF">
        <w:rPr>
          <w:rFonts w:eastAsia="Times New Roman" w:cs="Times New Roman"/>
          <w:kern w:val="0"/>
          <w:lang w:eastAsia="sk-SK" w:bidi="ar-SA"/>
        </w:rPr>
        <w:t xml:space="preserve">  znášajú výrobcovia </w:t>
      </w:r>
      <w:r w:rsidR="00C71D74" w:rsidRPr="002D7ABF">
        <w:rPr>
          <w:rFonts w:eastAsia="Times New Roman" w:cs="Times New Roman"/>
          <w:kern w:val="0"/>
          <w:lang w:eastAsia="sk-SK" w:bidi="ar-SA"/>
        </w:rPr>
        <w:t>vyhradený</w:t>
      </w:r>
      <w:r w:rsidRPr="002D7ABF">
        <w:rPr>
          <w:rFonts w:eastAsia="Times New Roman" w:cs="Times New Roman"/>
          <w:kern w:val="0"/>
          <w:lang w:eastAsia="sk-SK" w:bidi="ar-SA"/>
        </w:rPr>
        <w:t xml:space="preserve">ch výrobkov alebo organizácie zodpovednosti výrobcov, ktorí zodpovedajú za nakladanie s </w:t>
      </w:r>
      <w:r w:rsidR="00C71D74" w:rsidRPr="002D7ABF">
        <w:rPr>
          <w:rFonts w:eastAsia="Times New Roman" w:cs="Times New Roman"/>
          <w:kern w:val="0"/>
          <w:lang w:eastAsia="sk-SK" w:bidi="ar-SA"/>
        </w:rPr>
        <w:t>vyhradený</w:t>
      </w:r>
      <w:r w:rsidRPr="002D7ABF">
        <w:rPr>
          <w:rFonts w:eastAsia="Times New Roman" w:cs="Times New Roman"/>
          <w:kern w:val="0"/>
          <w:lang w:eastAsia="sk-SK" w:bidi="ar-SA"/>
        </w:rPr>
        <w:t>m prúdom odpadu v tejto obci.</w:t>
      </w:r>
    </w:p>
    <w:p w14:paraId="541AE1D5" w14:textId="77777777" w:rsidR="0039667C" w:rsidRPr="002D7ABF" w:rsidRDefault="0039667C" w:rsidP="0039667C">
      <w:pPr>
        <w:widowControl/>
        <w:shd w:val="clear" w:color="auto" w:fill="FFFFFF"/>
        <w:suppressAutoHyphens w:val="0"/>
        <w:autoSpaceDN/>
        <w:ind w:left="66"/>
        <w:jc w:val="both"/>
        <w:textAlignment w:val="auto"/>
        <w:rPr>
          <w:rFonts w:ascii="Calibri" w:eastAsia="Times New Roman" w:hAnsi="Calibri" w:cs="Times New Roman"/>
          <w:kern w:val="0"/>
          <w:lang w:eastAsia="sk-SK" w:bidi="ar-SA"/>
        </w:rPr>
      </w:pPr>
      <w:r w:rsidRPr="002D7ABF">
        <w:rPr>
          <w:rFonts w:eastAsia="Times New Roman" w:cs="Times New Roman"/>
          <w:kern w:val="0"/>
          <w:lang w:eastAsia="sk-SK" w:bidi="ar-SA"/>
        </w:rPr>
        <w:t> </w:t>
      </w:r>
    </w:p>
    <w:p w14:paraId="2656861E" w14:textId="3D9EB1F0" w:rsidR="0039667C" w:rsidRPr="002D7ABF" w:rsidRDefault="0039667C" w:rsidP="0039667C">
      <w:pPr>
        <w:widowControl/>
        <w:shd w:val="clear" w:color="auto" w:fill="FFFFFF"/>
        <w:suppressAutoHyphens w:val="0"/>
        <w:autoSpaceDN/>
        <w:ind w:left="66"/>
        <w:jc w:val="both"/>
        <w:textAlignment w:val="auto"/>
        <w:rPr>
          <w:rFonts w:ascii="Calibri" w:eastAsia="Times New Roman" w:hAnsi="Calibri" w:cs="Times New Roman"/>
          <w:kern w:val="0"/>
          <w:lang w:eastAsia="sk-SK" w:bidi="ar-SA"/>
        </w:rPr>
      </w:pPr>
      <w:r w:rsidRPr="002D7ABF">
        <w:rPr>
          <w:rFonts w:eastAsia="Times New Roman" w:cs="Times New Roman"/>
          <w:kern w:val="0"/>
          <w:lang w:eastAsia="sk-SK" w:bidi="ar-SA"/>
        </w:rPr>
        <w:t>(12) Obec ustanoví výšku miestneho poplatku za komunálny odpad a drobný stavebný odpad</w:t>
      </w:r>
      <w:r w:rsidR="00B7576D" w:rsidRPr="002D7ABF">
        <w:rPr>
          <w:rFonts w:eastAsia="Times New Roman" w:cs="Times New Roman"/>
          <w:kern w:val="0"/>
          <w:vertAlign w:val="superscript"/>
          <w:lang w:eastAsia="sk-SK" w:bidi="ar-SA"/>
        </w:rPr>
        <w:t>107)</w:t>
      </w:r>
      <w:r w:rsidRPr="002D7ABF">
        <w:rPr>
          <w:rFonts w:eastAsia="Times New Roman" w:cs="Times New Roman"/>
          <w:kern w:val="0"/>
          <w:lang w:eastAsia="sk-SK" w:bidi="ar-SA"/>
        </w:rPr>
        <w:t xml:space="preserve"> tak, aby príjem z neho získaný pokryl skutočné náklady obce na nakladanie s komunálnym odpadom a drobným staveným odpadom vrátane nákladov uvedených v odseku 10. Do miestneho poplatku obec nemôže zahrnúť náklady uvedené v odseku 11.  Výnos miestneho poplatku za komunálne odpady a drobné stavebné odpady použije obec výlučne na zber, prepravu, zhodnocovanie a zneškodňovanie komunálnych odpadov a drobných stavebných odpadov.</w:t>
      </w:r>
    </w:p>
    <w:p w14:paraId="7A9279E7" w14:textId="77777777" w:rsidR="00FB388B" w:rsidRPr="002D7ABF" w:rsidRDefault="00FB388B" w:rsidP="003B0B48">
      <w:pPr>
        <w:ind w:left="66"/>
        <w:jc w:val="both"/>
        <w:rPr>
          <w:rFonts w:eastAsiaTheme="minorHAnsi" w:cs="Times New Roman"/>
          <w:kern w:val="0"/>
          <w:lang w:eastAsia="en-US"/>
        </w:rPr>
      </w:pPr>
    </w:p>
    <w:p w14:paraId="20658FE5" w14:textId="0158D44C" w:rsidR="003B0B48" w:rsidRPr="002D7ABF" w:rsidRDefault="00FB2569" w:rsidP="003B0B48">
      <w:pPr>
        <w:jc w:val="both"/>
      </w:pPr>
      <w:r w:rsidRPr="002D7ABF">
        <w:rPr>
          <w:shd w:val="clear" w:color="auto" w:fill="FFFFFF"/>
        </w:rPr>
        <w:t>(13) Vykonávať na území obce zber, vrátane mobilného zberu, a</w:t>
      </w:r>
      <w:r w:rsidR="00A86A51" w:rsidRPr="002D7ABF">
        <w:rPr>
          <w:shd w:val="clear" w:color="auto" w:fill="FFFFFF"/>
        </w:rPr>
        <w:t> </w:t>
      </w:r>
      <w:r w:rsidRPr="002D7ABF">
        <w:rPr>
          <w:shd w:val="clear" w:color="auto" w:fill="FFFFFF"/>
        </w:rPr>
        <w:t>prepravu</w:t>
      </w:r>
      <w:r w:rsidR="00A86A51" w:rsidRPr="002D7ABF">
        <w:rPr>
          <w:shd w:val="clear" w:color="auto" w:fill="FFFFFF"/>
        </w:rPr>
        <w:t xml:space="preserve"> komunálnych </w:t>
      </w:r>
      <w:r w:rsidR="00A86A51" w:rsidRPr="002D7ABF">
        <w:rPr>
          <w:shd w:val="clear" w:color="auto" w:fill="FFFFFF"/>
        </w:rPr>
        <w:lastRenderedPageBreak/>
        <w:t>odpadov</w:t>
      </w:r>
      <w:r w:rsidRPr="002D7ABF">
        <w:rPr>
          <w:shd w:val="clear" w:color="auto" w:fill="FFFFFF"/>
        </w:rPr>
        <w:t>, s výnimkou biologicky rozložiteľného kuchynského a reštauračného odpadu od prevádzkovateľa kuchyne,  môže</w:t>
      </w:r>
      <w:r w:rsidRPr="002D7ABF">
        <w:rPr>
          <w:rStyle w:val="apple-converted-space"/>
          <w:shd w:val="clear" w:color="auto" w:fill="FFFFFF"/>
        </w:rPr>
        <w:t> </w:t>
      </w:r>
      <w:r w:rsidRPr="002D7ABF">
        <w:rPr>
          <w:shd w:val="clear" w:color="auto" w:fill="FFFFFF"/>
        </w:rPr>
        <w:t>obec sama alebo ten, kto má uzatvorenú zmluvu na vykonávanie tejto činnosti</w:t>
      </w:r>
      <w:r w:rsidRPr="002D7ABF">
        <w:rPr>
          <w:rStyle w:val="apple-converted-space"/>
          <w:shd w:val="clear" w:color="auto" w:fill="FFFFFF"/>
        </w:rPr>
        <w:t> </w:t>
      </w:r>
      <w:r w:rsidRPr="002D7ABF">
        <w:rPr>
          <w:shd w:val="clear" w:color="auto" w:fill="FFFFFF"/>
        </w:rPr>
        <w:t>s</w:t>
      </w:r>
      <w:r w:rsidR="00A86A51" w:rsidRPr="002D7ABF">
        <w:rPr>
          <w:shd w:val="clear" w:color="auto" w:fill="FFFFFF"/>
        </w:rPr>
        <w:t> </w:t>
      </w:r>
      <w:r w:rsidRPr="002D7ABF">
        <w:rPr>
          <w:shd w:val="clear" w:color="auto" w:fill="FFFFFF"/>
        </w:rPr>
        <w:t>obcou</w:t>
      </w:r>
      <w:r w:rsidR="00A86A51" w:rsidRPr="002D7ABF">
        <w:rPr>
          <w:shd w:val="clear" w:color="auto" w:fill="FFFFFF"/>
        </w:rPr>
        <w:t xml:space="preserve">; </w:t>
      </w:r>
      <w:r w:rsidR="00E04CF3" w:rsidRPr="002D7ABF">
        <w:rPr>
          <w:shd w:val="clear" w:color="auto" w:fill="FFFFFF"/>
        </w:rPr>
        <w:t>to sa nevzťahuje</w:t>
      </w:r>
      <w:r w:rsidR="00A86A51" w:rsidRPr="002D7ABF">
        <w:rPr>
          <w:shd w:val="clear" w:color="auto" w:fill="FFFFFF"/>
        </w:rPr>
        <w:t xml:space="preserve"> na distribútorov vykonávajúcich spätný zber a zber prostredníctvom zberného miesta použitých prenosných batérií a akumulátorov</w:t>
      </w:r>
      <w:r w:rsidRPr="002D7ABF">
        <w:rPr>
          <w:shd w:val="clear" w:color="auto" w:fill="FFFFFF"/>
        </w:rPr>
        <w:t>.</w:t>
      </w:r>
      <w:r w:rsidRPr="002D7ABF">
        <w:rPr>
          <w:rStyle w:val="apple-converted-space"/>
          <w:shd w:val="clear" w:color="auto" w:fill="FFFFFF"/>
        </w:rPr>
        <w:t> </w:t>
      </w:r>
    </w:p>
    <w:p w14:paraId="59DDB9AE" w14:textId="77777777" w:rsidR="008B2B7E" w:rsidRPr="002D7ABF" w:rsidRDefault="008B2B7E" w:rsidP="003B0B48">
      <w:pPr>
        <w:jc w:val="both"/>
      </w:pPr>
    </w:p>
    <w:p w14:paraId="07CCB5BC" w14:textId="31187D7B" w:rsidR="008B2B7E" w:rsidRPr="002D7ABF" w:rsidRDefault="008B2B7E" w:rsidP="003B0B48">
      <w:pPr>
        <w:jc w:val="both"/>
      </w:pPr>
      <w:r w:rsidRPr="002D7ABF">
        <w:t>(14) Zmluva medzi obcou a tým, kto na jej území vykonáva triedený zber komunálnych odpadov pre zložku papier, plasty, kovy a sklo musí okrem všeobecný</w:t>
      </w:r>
      <w:r w:rsidR="0025439B" w:rsidRPr="002D7ABF">
        <w:t>ch náležitostí</w:t>
      </w:r>
      <w:r w:rsidRPr="002D7ABF">
        <w:t xml:space="preserve"> obsahovať aj spôsob a podmienky úhrady nákladov uhrádzaných obcou podľa  § 59 ods. 8.</w:t>
      </w:r>
    </w:p>
    <w:p w14:paraId="2A292712" w14:textId="77777777" w:rsidR="008B2B7E" w:rsidRPr="002D7ABF" w:rsidRDefault="008B2B7E" w:rsidP="003B0B48">
      <w:pPr>
        <w:jc w:val="both"/>
      </w:pPr>
    </w:p>
    <w:p w14:paraId="616F56A5" w14:textId="3F2BFE82" w:rsidR="008B2B7E" w:rsidRPr="002D7ABF" w:rsidRDefault="008B2B7E" w:rsidP="003B0B48">
      <w:pPr>
        <w:jc w:val="both"/>
        <w:rPr>
          <w:shd w:val="clear" w:color="auto" w:fill="FFFFFF"/>
        </w:rPr>
      </w:pPr>
      <w:r w:rsidRPr="002D7ABF">
        <w:rPr>
          <w:shd w:val="clear" w:color="auto" w:fill="FFFFFF"/>
        </w:rPr>
        <w:t>(15</w:t>
      </w:r>
      <w:r w:rsidR="00FB2569" w:rsidRPr="002D7ABF">
        <w:rPr>
          <w:shd w:val="clear" w:color="auto" w:fill="FFFFFF"/>
        </w:rPr>
        <w:t>) Obec v zmluve</w:t>
      </w:r>
      <w:r w:rsidR="00FB2569" w:rsidRPr="002D7ABF">
        <w:rPr>
          <w:rStyle w:val="apple-converted-space"/>
          <w:shd w:val="clear" w:color="auto" w:fill="FFFFFF"/>
        </w:rPr>
        <w:t> </w:t>
      </w:r>
      <w:r w:rsidR="00FB2569" w:rsidRPr="002D7ABF">
        <w:rPr>
          <w:shd w:val="clear" w:color="auto" w:fill="FFFFFF"/>
        </w:rPr>
        <w:t>podľa odseku 13</w:t>
      </w:r>
      <w:r w:rsidR="00FB2569" w:rsidRPr="002D7ABF">
        <w:rPr>
          <w:rStyle w:val="apple-converted-space"/>
          <w:shd w:val="clear" w:color="auto" w:fill="FFFFFF"/>
        </w:rPr>
        <w:t> </w:t>
      </w:r>
      <w:r w:rsidR="00FB2569" w:rsidRPr="002D7ABF">
        <w:rPr>
          <w:shd w:val="clear" w:color="auto" w:fill="FFFFFF"/>
        </w:rPr>
        <w:t>podrobne upraví spôsob a podmienky zberu a prepravy</w:t>
      </w:r>
      <w:r w:rsidR="00FB2569" w:rsidRPr="002D7ABF">
        <w:rPr>
          <w:rStyle w:val="apple-converted-space"/>
          <w:shd w:val="clear" w:color="auto" w:fill="FFFFFF"/>
        </w:rPr>
        <w:t> </w:t>
      </w:r>
      <w:r w:rsidR="00FB2569" w:rsidRPr="002D7ABF">
        <w:rPr>
          <w:shd w:val="clear" w:color="auto" w:fill="FFFFFF"/>
        </w:rPr>
        <w:t>odpadov</w:t>
      </w:r>
      <w:r w:rsidR="00FB2569" w:rsidRPr="002D7ABF">
        <w:rPr>
          <w:rStyle w:val="apple-converted-space"/>
          <w:shd w:val="clear" w:color="auto" w:fill="FFFFFF"/>
        </w:rPr>
        <w:t> </w:t>
      </w:r>
      <w:r w:rsidR="00FB2569" w:rsidRPr="002D7ABF">
        <w:rPr>
          <w:shd w:val="clear" w:color="auto" w:fill="FFFFFF"/>
        </w:rPr>
        <w:t>uvedených v odseku 13 tak, aby boli v súlade s platným programom obce a so všeobecne záväzným nariadením obce podľa odseku 8. Zmluva sa uzatvára na určitý čas, najviac na 5 rokov</w:t>
      </w:r>
      <w:r w:rsidR="00FB2569" w:rsidRPr="002D7ABF">
        <w:rPr>
          <w:rStyle w:val="apple-converted-space"/>
          <w:shd w:val="clear" w:color="auto" w:fill="FFFFFF"/>
        </w:rPr>
        <w:t> </w:t>
      </w:r>
      <w:r w:rsidR="00FB2569" w:rsidRPr="002D7ABF">
        <w:rPr>
          <w:shd w:val="clear" w:color="auto" w:fill="FFFFFF"/>
        </w:rPr>
        <w:t>alebo na dobu neurčitú s výpovednou dobou najviac 12 mesiacov.</w:t>
      </w:r>
      <w:r w:rsidRPr="002D7ABF">
        <w:rPr>
          <w:shd w:val="clear" w:color="auto" w:fill="FFFFFF"/>
        </w:rPr>
        <w:t xml:space="preserve"> </w:t>
      </w:r>
    </w:p>
    <w:p w14:paraId="37143A33" w14:textId="77777777" w:rsidR="003B0B48" w:rsidRPr="002D7ABF" w:rsidRDefault="003B0B48" w:rsidP="003B0B48">
      <w:pPr>
        <w:jc w:val="both"/>
      </w:pPr>
    </w:p>
    <w:p w14:paraId="1E098820" w14:textId="2653E1D8" w:rsidR="003B0B48" w:rsidRPr="002D7ABF" w:rsidRDefault="008B2B7E" w:rsidP="003B0B48">
      <w:pPr>
        <w:jc w:val="both"/>
      </w:pPr>
      <w:r w:rsidRPr="002D7ABF">
        <w:t>(16</w:t>
      </w:r>
      <w:r w:rsidR="003B0B48" w:rsidRPr="002D7ABF">
        <w:t xml:space="preserve">) Obec je oprávnená požadovať </w:t>
      </w:r>
      <w:r w:rsidR="00875CEB" w:rsidRPr="002D7ABF">
        <w:t xml:space="preserve">potrebné informácie na plnenie povinností podľa § 14 ods. 1 písm. f) a g) </w:t>
      </w:r>
      <w:r w:rsidR="003B0B48" w:rsidRPr="002D7ABF">
        <w:t xml:space="preserve">od prevádzkovateľa kuchyne, držiteľa komunálneho odpadu a od držiteľa drobného stavebného odpadu alebo od toho, kto nakladá s komunálnymi odpadmi alebo </w:t>
      </w:r>
      <w:r w:rsidR="003B0B48" w:rsidRPr="002D7ABF">
        <w:rPr>
          <w:strike/>
        </w:rPr>
        <w:t>s</w:t>
      </w:r>
      <w:r w:rsidR="003B0B48" w:rsidRPr="002D7ABF">
        <w:t xml:space="preserve"> drobnými st</w:t>
      </w:r>
      <w:r w:rsidR="0015455D" w:rsidRPr="002D7ABF">
        <w:t>avebnými odpadmi na území obce.</w:t>
      </w:r>
    </w:p>
    <w:p w14:paraId="7298831B" w14:textId="563D0055" w:rsidR="00E02D8C" w:rsidRPr="002D7ABF" w:rsidRDefault="003B0B48" w:rsidP="003B0B48">
      <w:pPr>
        <w:spacing w:before="240"/>
        <w:jc w:val="both"/>
      </w:pPr>
      <w:r w:rsidRPr="002D7ABF">
        <w:t>(1</w:t>
      </w:r>
      <w:r w:rsidR="008B2B7E" w:rsidRPr="002D7ABF">
        <w:t>7</w:t>
      </w:r>
      <w:r w:rsidR="00E02D8C" w:rsidRPr="002D7ABF">
        <w:t>) Prevádzkovateľ kuchyne, d</w:t>
      </w:r>
      <w:r w:rsidRPr="002D7ABF">
        <w:t>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w:t>
      </w:r>
      <w:r w:rsidR="00E02D8C" w:rsidRPr="002D7ABF">
        <w:t xml:space="preserve"> </w:t>
      </w:r>
      <w:r w:rsidR="00E02D8C" w:rsidRPr="002D7ABF">
        <w:rPr>
          <w:strike/>
        </w:rPr>
        <w:t>s</w:t>
      </w:r>
      <w:r w:rsidR="00E02D8C" w:rsidRPr="002D7ABF">
        <w:t xml:space="preserve"> drobnými stavebnými odpadmi.</w:t>
      </w:r>
    </w:p>
    <w:p w14:paraId="24CCCCB5" w14:textId="7F8B77C7" w:rsidR="003B0B48" w:rsidRPr="002D7ABF" w:rsidRDefault="003B0B48" w:rsidP="003B0B48">
      <w:pPr>
        <w:spacing w:before="240"/>
        <w:jc w:val="both"/>
      </w:pPr>
      <w:r w:rsidRPr="002D7ABF">
        <w:t>(1</w:t>
      </w:r>
      <w:r w:rsidR="008B2B7E" w:rsidRPr="002D7ABF">
        <w:t>8</w:t>
      </w:r>
      <w:r w:rsidRPr="002D7ABF">
        <w:t>) Ak obec zavedie na svojom území alebo jeho časti množstvový zber zmesového komunálneho odpadu pre všetkých pôvodcov komunálnych odpadov alebo pre niektoré kategórie pôvodcov komunálnych odpadov, je povinná umožniť pôvodcom komunálnych odpadov, ktorých sa tento zber týka</w:t>
      </w:r>
    </w:p>
    <w:p w14:paraId="5FD60735" w14:textId="77777777" w:rsidR="003B0B48" w:rsidRPr="002D7ABF" w:rsidRDefault="003B0B48" w:rsidP="00CA66F7">
      <w:pPr>
        <w:pStyle w:val="Odsekzoznamu"/>
        <w:numPr>
          <w:ilvl w:val="1"/>
          <w:numId w:val="30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individuálne určenie intervalu odvozu komunálnych odpadov z miesta určeného obcou podľa odseku 9 písm. d), pričom pri iných ako biologicky rozložiteľných komunálnych odpadoch môže byť tento interval aj dlhší ako 14 dní, alebo</w:t>
      </w:r>
    </w:p>
    <w:p w14:paraId="30DF52B9" w14:textId="77777777" w:rsidR="003B0B48" w:rsidRPr="002D7ABF" w:rsidRDefault="003B0B48" w:rsidP="00CA66F7">
      <w:pPr>
        <w:pStyle w:val="Odsekzoznamu"/>
        <w:numPr>
          <w:ilvl w:val="1"/>
          <w:numId w:val="303"/>
        </w:numPr>
        <w:spacing w:after="0" w:line="240" w:lineRule="auto"/>
        <w:ind w:left="851"/>
        <w:jc w:val="both"/>
        <w:rPr>
          <w:rFonts w:ascii="Times New Roman" w:hAnsi="Times New Roman" w:cs="Times New Roman"/>
          <w:sz w:val="24"/>
          <w:szCs w:val="24"/>
        </w:rPr>
      </w:pPr>
      <w:r w:rsidRPr="002D7ABF">
        <w:rPr>
          <w:rFonts w:ascii="Times New Roman" w:hAnsi="Times New Roman" w:cs="Times New Roman"/>
          <w:sz w:val="24"/>
          <w:szCs w:val="24"/>
        </w:rPr>
        <w:t>výber veľkosti zbernej nádoby aspoň z troch možností, ktoré ustanoví obec vo všeobecne záväznom nariadení podľa odseku 8; ak ide o pôvodcov komunálnych odpadov, ktorí sú spoluvlastníkmi nehnuteľnosti, alebo ak ide o bytový dom, výber veľkosti zbernej nádoby je možný len po dohode všetkých pôvodcov, ak sa tí nedohodnú, rozhodne obec.</w:t>
      </w:r>
    </w:p>
    <w:p w14:paraId="02754E37" w14:textId="39A2CDF8" w:rsidR="003B0B48" w:rsidRPr="002D7ABF" w:rsidRDefault="003B0B48" w:rsidP="003B0B48">
      <w:pPr>
        <w:spacing w:before="240"/>
        <w:jc w:val="both"/>
      </w:pPr>
      <w:r w:rsidRPr="002D7ABF">
        <w:t>(1</w:t>
      </w:r>
      <w:r w:rsidR="008B2B7E" w:rsidRPr="002D7ABF">
        <w:t>9</w:t>
      </w:r>
      <w:r w:rsidRPr="002D7ABF">
        <w:t>) Obec, na ktorej území nie je zavedený množstvový zber zmesového komunálneho odpadu, je na základe žiadosti povinná zaviesť množstvový zber u takej právnickej osoby alebo podnikateľa, ktorý preukáže, že</w:t>
      </w:r>
    </w:p>
    <w:p w14:paraId="694640A3" w14:textId="77777777" w:rsidR="003B0B48" w:rsidRPr="002D7ABF" w:rsidRDefault="003B0B48" w:rsidP="00CA66F7">
      <w:pPr>
        <w:pStyle w:val="Odsekzoznamu"/>
        <w:numPr>
          <w:ilvl w:val="1"/>
          <w:numId w:val="304"/>
        </w:numPr>
        <w:spacing w:after="0" w:line="240" w:lineRule="auto"/>
        <w:ind w:left="851" w:hanging="357"/>
        <w:jc w:val="both"/>
        <w:rPr>
          <w:rFonts w:ascii="Times New Roman" w:hAnsi="Times New Roman" w:cs="Times New Roman"/>
          <w:sz w:val="24"/>
          <w:szCs w:val="24"/>
        </w:rPr>
      </w:pPr>
      <w:r w:rsidRPr="002D7ABF">
        <w:rPr>
          <w:rFonts w:ascii="Times New Roman" w:hAnsi="Times New Roman" w:cs="Times New Roman"/>
          <w:sz w:val="24"/>
          <w:szCs w:val="24"/>
        </w:rPr>
        <w:t>množstvo ním vyprodukovaných komunálnych odpadov je presne merateľné,</w:t>
      </w:r>
    </w:p>
    <w:p w14:paraId="472A90F2" w14:textId="77777777" w:rsidR="003B0B48" w:rsidRPr="002D7ABF" w:rsidRDefault="003B0B48" w:rsidP="00CA66F7">
      <w:pPr>
        <w:pStyle w:val="Odsekzoznamu"/>
        <w:numPr>
          <w:ilvl w:val="1"/>
          <w:numId w:val="304"/>
        </w:numPr>
        <w:spacing w:after="0" w:line="240" w:lineRule="auto"/>
        <w:ind w:left="851" w:hanging="357"/>
        <w:jc w:val="both"/>
        <w:rPr>
          <w:rFonts w:ascii="Times New Roman" w:hAnsi="Times New Roman" w:cs="Times New Roman"/>
          <w:sz w:val="24"/>
          <w:szCs w:val="24"/>
        </w:rPr>
      </w:pPr>
      <w:r w:rsidRPr="002D7ABF">
        <w:rPr>
          <w:rFonts w:ascii="Times New Roman" w:hAnsi="Times New Roman" w:cs="Times New Roman"/>
          <w:sz w:val="24"/>
          <w:szCs w:val="24"/>
        </w:rPr>
        <w:t>komunálne odpady sú až do ich odvozu vhodne zabezpečené pred stratou, odcudzením alebo iným nežiaducim únikom.</w:t>
      </w:r>
    </w:p>
    <w:p w14:paraId="47077BB1" w14:textId="6108B49B" w:rsidR="003B0B48" w:rsidRPr="002D7ABF" w:rsidRDefault="008B2B7E" w:rsidP="003B0B48">
      <w:pPr>
        <w:spacing w:before="240"/>
        <w:jc w:val="both"/>
      </w:pPr>
      <w:r w:rsidRPr="002D7ABF">
        <w:t>(20</w:t>
      </w:r>
      <w:r w:rsidR="003B0B48" w:rsidRPr="002D7ABF">
        <w:t>) Obec je povinná zaviesť množstvový zber drobného stavebného odpadu.</w:t>
      </w:r>
    </w:p>
    <w:p w14:paraId="0520FEBC" w14:textId="3BA8526D" w:rsidR="003B0B48" w:rsidRPr="002D7ABF" w:rsidRDefault="008B2B7E" w:rsidP="003B0B48">
      <w:pPr>
        <w:spacing w:before="240"/>
        <w:jc w:val="both"/>
      </w:pPr>
      <w:r w:rsidRPr="002D7ABF">
        <w:t>(21</w:t>
      </w:r>
      <w:r w:rsidR="003B0B48" w:rsidRPr="002D7ABF">
        <w:t>) Povinnosť zaviesť a zabezpečovať vykonáva</w:t>
      </w:r>
      <w:r w:rsidR="005A6934" w:rsidRPr="002D7ABF">
        <w:t>nie triedeného zberu komunálneho odpadu</w:t>
      </w:r>
      <w:r w:rsidR="003B0B48" w:rsidRPr="002D7ABF">
        <w:t xml:space="preserve"> pre biologicky rozložiteľný kuchynský odpad sa nevzťahuje na obec, ktorá</w:t>
      </w:r>
    </w:p>
    <w:p w14:paraId="2960E3CD" w14:textId="02FB52A6" w:rsidR="0025439B" w:rsidRPr="002D7ABF" w:rsidRDefault="003B0B48" w:rsidP="00CA66F7">
      <w:pPr>
        <w:pStyle w:val="Odsekzoznamu"/>
        <w:numPr>
          <w:ilvl w:val="0"/>
          <w:numId w:val="405"/>
        </w:numPr>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zabezpečí energetické zhodnotenie týchto odpadov v zariadení na zhodnocovanie odpadov činnosťou R1 </w:t>
      </w:r>
      <w:r w:rsidR="002D7B15" w:rsidRPr="002D7ABF">
        <w:rPr>
          <w:rFonts w:ascii="Times New Roman" w:hAnsi="Times New Roman" w:cs="Times New Roman"/>
          <w:sz w:val="24"/>
          <w:szCs w:val="24"/>
        </w:rPr>
        <w:t xml:space="preserve">uvedenou v </w:t>
      </w:r>
      <w:r w:rsidRPr="002D7ABF">
        <w:rPr>
          <w:rFonts w:ascii="Times New Roman" w:hAnsi="Times New Roman" w:cs="Times New Roman"/>
          <w:sz w:val="24"/>
          <w:szCs w:val="24"/>
        </w:rPr>
        <w:t>príloh</w:t>
      </w:r>
      <w:r w:rsidR="002D7B15" w:rsidRPr="002D7ABF">
        <w:rPr>
          <w:rFonts w:ascii="Times New Roman" w:hAnsi="Times New Roman" w:cs="Times New Roman"/>
          <w:sz w:val="24"/>
          <w:szCs w:val="24"/>
        </w:rPr>
        <w:t>e</w:t>
      </w:r>
      <w:r w:rsidRPr="002D7ABF">
        <w:rPr>
          <w:rFonts w:ascii="Times New Roman" w:hAnsi="Times New Roman" w:cs="Times New Roman"/>
          <w:sz w:val="24"/>
          <w:szCs w:val="24"/>
        </w:rPr>
        <w:t xml:space="preserve"> č. 2,</w:t>
      </w:r>
    </w:p>
    <w:p w14:paraId="698EBF19" w14:textId="7E9E5E3A" w:rsidR="0025439B" w:rsidRPr="002D7ABF" w:rsidRDefault="00C774CB" w:rsidP="00CA66F7">
      <w:pPr>
        <w:pStyle w:val="Odsekzoznamu"/>
        <w:numPr>
          <w:ilvl w:val="0"/>
          <w:numId w:val="405"/>
        </w:numPr>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lastRenderedPageBreak/>
        <w:t>preukáže, že najmenej</w:t>
      </w:r>
      <w:r w:rsidR="003B0B48" w:rsidRPr="002D7ABF">
        <w:rPr>
          <w:rFonts w:ascii="Times New Roman" w:hAnsi="Times New Roman" w:cs="Times New Roman"/>
          <w:sz w:val="24"/>
          <w:szCs w:val="24"/>
        </w:rPr>
        <w:t xml:space="preserve"> 50% obyvateľov</w:t>
      </w:r>
      <w:r w:rsidR="002D7B15" w:rsidRPr="002D7ABF">
        <w:rPr>
          <w:rFonts w:ascii="Times New Roman" w:hAnsi="Times New Roman" w:cs="Times New Roman"/>
          <w:sz w:val="24"/>
          <w:szCs w:val="24"/>
        </w:rPr>
        <w:t xml:space="preserve"> obce</w:t>
      </w:r>
      <w:r w:rsidR="003B0B48" w:rsidRPr="002D7ABF">
        <w:rPr>
          <w:rFonts w:ascii="Times New Roman" w:hAnsi="Times New Roman" w:cs="Times New Roman"/>
          <w:sz w:val="24"/>
          <w:szCs w:val="24"/>
        </w:rPr>
        <w:t xml:space="preserve"> kompostuje vlastný odpad,</w:t>
      </w:r>
    </w:p>
    <w:p w14:paraId="3BDEA2B7" w14:textId="77777777" w:rsidR="0025439B" w:rsidRPr="002D7ABF" w:rsidRDefault="0025439B" w:rsidP="00CA66F7">
      <w:pPr>
        <w:pStyle w:val="Odsekzoznamu"/>
        <w:numPr>
          <w:ilvl w:val="0"/>
          <w:numId w:val="405"/>
        </w:numPr>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p</w:t>
      </w:r>
      <w:r w:rsidR="003B0B48" w:rsidRPr="002D7ABF">
        <w:rPr>
          <w:rFonts w:ascii="Times New Roman" w:hAnsi="Times New Roman" w:cs="Times New Roman"/>
          <w:sz w:val="24"/>
          <w:szCs w:val="24"/>
        </w:rPr>
        <w:t>reukáže, že to neumožňujú technické problémy vykonávania zberu, najmä v historických centrách miest a v riedko osídlených oblastiach</w:t>
      </w:r>
      <w:r w:rsidR="005A6934" w:rsidRPr="002D7ABF">
        <w:rPr>
          <w:rFonts w:ascii="Times New Roman" w:hAnsi="Times New Roman" w:cs="Times New Roman"/>
          <w:sz w:val="24"/>
          <w:szCs w:val="24"/>
        </w:rPr>
        <w:t>; uvedená výnimka sa uplatní iba pre túto časť obce</w:t>
      </w:r>
      <w:r w:rsidR="00DB5ABD" w:rsidRPr="002D7ABF">
        <w:rPr>
          <w:rFonts w:ascii="Times New Roman" w:hAnsi="Times New Roman" w:cs="Times New Roman"/>
          <w:sz w:val="24"/>
          <w:szCs w:val="24"/>
        </w:rPr>
        <w:t>,</w:t>
      </w:r>
    </w:p>
    <w:p w14:paraId="4850E95A" w14:textId="671515AD" w:rsidR="003B0B48" w:rsidRPr="002D7ABF" w:rsidRDefault="00DB5ABD" w:rsidP="00CA66F7">
      <w:pPr>
        <w:pStyle w:val="Odsekzoznamu"/>
        <w:numPr>
          <w:ilvl w:val="0"/>
          <w:numId w:val="405"/>
        </w:numPr>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preukáže, že je to ekonomicky neúnosné, pretože náklady na nakladanie s týmto biologicky rozložiteľným kuchynským odpadom nemožno pokryť ani </w:t>
      </w:r>
      <w:r w:rsidR="00255865"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pri určení </w:t>
      </w:r>
      <w:r w:rsidR="00255865"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miestneho poplatku </w:t>
      </w:r>
      <w:r w:rsidR="00255865" w:rsidRPr="002D7ABF">
        <w:rPr>
          <w:rFonts w:ascii="Times New Roman" w:hAnsi="Times New Roman" w:cs="Times New Roman"/>
          <w:sz w:val="24"/>
          <w:szCs w:val="24"/>
        </w:rPr>
        <w:t xml:space="preserve"> </w:t>
      </w:r>
      <w:r w:rsidRPr="002D7ABF">
        <w:rPr>
          <w:rFonts w:ascii="Times New Roman" w:hAnsi="Times New Roman" w:cs="Times New Roman"/>
          <w:sz w:val="24"/>
          <w:szCs w:val="24"/>
        </w:rPr>
        <w:t xml:space="preserve">vo výške </w:t>
      </w:r>
      <w:r w:rsidR="00255865" w:rsidRPr="002D7ABF">
        <w:rPr>
          <w:rFonts w:ascii="Times New Roman" w:hAnsi="Times New Roman" w:cs="Times New Roman"/>
          <w:sz w:val="24"/>
          <w:szCs w:val="24"/>
        </w:rPr>
        <w:t>50 % zo zákonom ustanovenej</w:t>
      </w:r>
      <w:r w:rsidR="0058221D" w:rsidRPr="002D7ABF">
        <w:rPr>
          <w:rFonts w:ascii="Times New Roman" w:hAnsi="Times New Roman" w:cs="Times New Roman"/>
          <w:sz w:val="24"/>
          <w:szCs w:val="24"/>
        </w:rPr>
        <w:t xml:space="preserve"> hornej </w:t>
      </w:r>
      <w:r w:rsidR="00255865" w:rsidRPr="002D7ABF">
        <w:rPr>
          <w:rFonts w:ascii="Times New Roman" w:hAnsi="Times New Roman" w:cs="Times New Roman"/>
          <w:sz w:val="24"/>
          <w:szCs w:val="24"/>
        </w:rPr>
        <w:t xml:space="preserve">hranice </w:t>
      </w:r>
      <w:r w:rsidR="0058221D" w:rsidRPr="002D7ABF">
        <w:rPr>
          <w:rFonts w:ascii="Times New Roman" w:hAnsi="Times New Roman" w:cs="Times New Roman"/>
          <w:sz w:val="24"/>
          <w:szCs w:val="24"/>
        </w:rPr>
        <w:t>sadzby miestneho poplatku</w:t>
      </w:r>
      <w:r w:rsidR="003B0B48" w:rsidRPr="002D7ABF">
        <w:rPr>
          <w:rFonts w:ascii="Times New Roman" w:hAnsi="Times New Roman" w:cs="Times New Roman"/>
          <w:sz w:val="24"/>
          <w:szCs w:val="24"/>
        </w:rPr>
        <w:t>.</w:t>
      </w:r>
    </w:p>
    <w:p w14:paraId="63150CB1" w14:textId="77777777" w:rsidR="003B0B48" w:rsidRPr="002D7ABF" w:rsidRDefault="003B0B48" w:rsidP="003B0B48"/>
    <w:p w14:paraId="3994CAD4" w14:textId="1056328A" w:rsidR="003B0B48" w:rsidRPr="002D7ABF" w:rsidRDefault="003B0B48" w:rsidP="003B0B48">
      <w:pPr>
        <w:jc w:val="both"/>
      </w:pPr>
      <w:r w:rsidRPr="002D7ABF">
        <w:t>(</w:t>
      </w:r>
      <w:r w:rsidR="008B2B7E" w:rsidRPr="002D7ABF">
        <w:t>22</w:t>
      </w:r>
      <w:r w:rsidRPr="002D7ABF">
        <w:t xml:space="preserve">) Obec môže pre zber odpadov z obalov a odpadov z neobalových výrobkov zbieraných spolu s odpadmi z obalov uzavrieť zmluvu len s jednou organizáciou zodpovednosti výrobcov pre obaly na obdobie najmenej jedného kalendárneho roka. </w:t>
      </w:r>
    </w:p>
    <w:p w14:paraId="1C35E968" w14:textId="77777777" w:rsidR="003B0B48" w:rsidRPr="002D7ABF" w:rsidRDefault="003B0B48" w:rsidP="003B0B48"/>
    <w:p w14:paraId="5B47EBB5" w14:textId="307263A3" w:rsidR="003B0B48" w:rsidRPr="002D7ABF" w:rsidRDefault="003B0B48" w:rsidP="003B0B48">
      <w:pPr>
        <w:jc w:val="both"/>
      </w:pPr>
      <w:r w:rsidRPr="002D7ABF">
        <w:t>(2</w:t>
      </w:r>
      <w:r w:rsidR="008B2B7E" w:rsidRPr="002D7ABF">
        <w:t>3</w:t>
      </w:r>
      <w:r w:rsidRPr="002D7ABF">
        <w:t>) Obec je povinná umožniť tomu, kto vykonáva zber, prepravu, zhodnotenie a zneškodnenie biologicky rozložiteľného kuchynského a reštauračného odpadu pre prevádzkovateľa kuchyne</w:t>
      </w:r>
      <w:r w:rsidR="003A2ED4" w:rsidRPr="002D7ABF">
        <w:t>,</w:t>
      </w:r>
      <w:r w:rsidRPr="002D7ABF">
        <w:t xml:space="preserve"> na jeho náklady a v súlade s platným všeobecne záväzným nariadením obce</w:t>
      </w:r>
    </w:p>
    <w:p w14:paraId="712A700B" w14:textId="77777777" w:rsidR="003B0B48" w:rsidRPr="002D7ABF" w:rsidRDefault="003B0B48" w:rsidP="00CA66F7">
      <w:pPr>
        <w:pStyle w:val="Odsekzoznamu"/>
        <w:numPr>
          <w:ilvl w:val="1"/>
          <w:numId w:val="305"/>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sz w:val="24"/>
          <w:szCs w:val="24"/>
        </w:rPr>
        <w:t>zaviesť a prevádzkovať na jej území systém triedeného zberu biologicky rozložiteľného kuchynského a reštauračného odpadu,</w:t>
      </w:r>
    </w:p>
    <w:p w14:paraId="0419486A" w14:textId="77777777" w:rsidR="003B0B48" w:rsidRPr="002D7ABF" w:rsidRDefault="003B0B48" w:rsidP="00CA66F7">
      <w:pPr>
        <w:pStyle w:val="Odsekzoznamu"/>
        <w:numPr>
          <w:ilvl w:val="1"/>
          <w:numId w:val="305"/>
        </w:numPr>
        <w:spacing w:after="0" w:line="240" w:lineRule="auto"/>
        <w:ind w:left="709" w:hanging="283"/>
        <w:jc w:val="both"/>
        <w:rPr>
          <w:rFonts w:ascii="Times New Roman" w:hAnsi="Times New Roman" w:cs="Times New Roman"/>
          <w:sz w:val="24"/>
          <w:szCs w:val="24"/>
        </w:rPr>
      </w:pPr>
      <w:r w:rsidRPr="002D7ABF">
        <w:rPr>
          <w:rFonts w:ascii="Times New Roman" w:hAnsi="Times New Roman" w:cs="Times New Roman"/>
          <w:sz w:val="24"/>
          <w:szCs w:val="24"/>
        </w:rPr>
        <w:t>užívať v rozsahu potrebnom na tento účel existujúce zariadenia na zber komunálnych odpadov.</w:t>
      </w:r>
    </w:p>
    <w:p w14:paraId="58FBCC12" w14:textId="77777777" w:rsidR="003B0B48" w:rsidRPr="002D7ABF" w:rsidRDefault="003B0B48" w:rsidP="003B0B48">
      <w:pPr>
        <w:tabs>
          <w:tab w:val="left" w:pos="142"/>
        </w:tabs>
        <w:ind w:left="142"/>
        <w:jc w:val="both"/>
      </w:pPr>
    </w:p>
    <w:p w14:paraId="4ED0A5E8" w14:textId="46CCF35F" w:rsidR="003B0B48" w:rsidRPr="002D7ABF" w:rsidRDefault="00C774CB" w:rsidP="003B0B48">
      <w:pPr>
        <w:tabs>
          <w:tab w:val="left" w:pos="142"/>
        </w:tabs>
        <w:ind w:left="142"/>
        <w:jc w:val="center"/>
        <w:rPr>
          <w:b/>
        </w:rPr>
      </w:pPr>
      <w:r w:rsidRPr="002D7ABF">
        <w:rPr>
          <w:b/>
        </w:rPr>
        <w:t>§ 82</w:t>
      </w:r>
      <w:r w:rsidR="003B0B48" w:rsidRPr="002D7ABF">
        <w:rPr>
          <w:b/>
        </w:rPr>
        <w:t xml:space="preserve"> </w:t>
      </w:r>
    </w:p>
    <w:p w14:paraId="3579872E" w14:textId="3018A743" w:rsidR="003B0B48" w:rsidRPr="002D7ABF" w:rsidRDefault="003B0B48" w:rsidP="003B0B48">
      <w:pPr>
        <w:tabs>
          <w:tab w:val="left" w:pos="142"/>
        </w:tabs>
        <w:ind w:left="142"/>
        <w:jc w:val="center"/>
      </w:pPr>
      <w:r w:rsidRPr="002D7ABF">
        <w:rPr>
          <w:b/>
        </w:rPr>
        <w:t xml:space="preserve">Zberný dvor </w:t>
      </w:r>
    </w:p>
    <w:p w14:paraId="1243B7A5" w14:textId="77777777" w:rsidR="003B0B48" w:rsidRPr="002D7ABF" w:rsidRDefault="003B0B48" w:rsidP="003B0B48">
      <w:pPr>
        <w:tabs>
          <w:tab w:val="left" w:pos="142"/>
        </w:tabs>
        <w:ind w:left="142"/>
      </w:pPr>
    </w:p>
    <w:p w14:paraId="417EA1E7" w14:textId="13CF58AE" w:rsidR="003B0B48" w:rsidRPr="002D7ABF" w:rsidRDefault="003A2ED4" w:rsidP="003B0B48">
      <w:pPr>
        <w:jc w:val="both"/>
      </w:pPr>
      <w:r w:rsidRPr="002D7ABF">
        <w:t>(1</w:t>
      </w:r>
      <w:r w:rsidR="003B0B48" w:rsidRPr="002D7ABF">
        <w:t xml:space="preserve">) Fyzická osoba môže bezplatne odovzdať oddelene zbierané zložky  komunálneho odpadu na zbernom dvore </w:t>
      </w:r>
    </w:p>
    <w:p w14:paraId="3215E21A" w14:textId="77777777" w:rsidR="003B0B48" w:rsidRPr="002D7ABF" w:rsidRDefault="003B0B48" w:rsidP="00CA66F7">
      <w:pPr>
        <w:pStyle w:val="Odsekzoznamu"/>
        <w:numPr>
          <w:ilvl w:val="1"/>
          <w:numId w:val="306"/>
        </w:numPr>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t>ktoré sa nachádzajú na území obce, v ktorej je poplatníkom,</w:t>
      </w:r>
    </w:p>
    <w:p w14:paraId="0C8FC85B" w14:textId="77777777" w:rsidR="003B0B48" w:rsidRPr="002D7ABF" w:rsidRDefault="003B0B48" w:rsidP="00CA66F7">
      <w:pPr>
        <w:pStyle w:val="Odsekzoznamu"/>
        <w:numPr>
          <w:ilvl w:val="1"/>
          <w:numId w:val="306"/>
        </w:numPr>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t xml:space="preserve">ktorých prevádzka je zabezpečená združením obcí, ktorého členom je obec, v ktorej je poplatníkom. </w:t>
      </w:r>
    </w:p>
    <w:p w14:paraId="0305F46C" w14:textId="77777777" w:rsidR="003B0B48" w:rsidRPr="002D7ABF" w:rsidRDefault="003B0B48" w:rsidP="003B0B48">
      <w:pPr>
        <w:jc w:val="both"/>
      </w:pPr>
    </w:p>
    <w:p w14:paraId="167E90E7" w14:textId="58C3A2C3" w:rsidR="003B0B48" w:rsidRPr="002D7ABF" w:rsidRDefault="003A2ED4" w:rsidP="003B0B48">
      <w:pPr>
        <w:jc w:val="both"/>
      </w:pPr>
      <w:r w:rsidRPr="002D7ABF">
        <w:t>(2</w:t>
      </w:r>
      <w:r w:rsidR="003B0B48" w:rsidRPr="002D7ABF">
        <w:t>) Odovzdanie oddelene zbieranej zložky komunálneho odpadu na zbernom dvore ino</w:t>
      </w:r>
      <w:r w:rsidR="00F11858" w:rsidRPr="002D7ABF">
        <w:t>u osobou ako uvedenou v odseku 1</w:t>
      </w:r>
      <w:r w:rsidR="003B0B48" w:rsidRPr="002D7ABF">
        <w:t xml:space="preserve"> môže byť odplatné.</w:t>
      </w:r>
    </w:p>
    <w:p w14:paraId="1089B435" w14:textId="77777777" w:rsidR="003B0B48" w:rsidRPr="002D7ABF" w:rsidRDefault="003B0B48" w:rsidP="003B0B48">
      <w:pPr>
        <w:jc w:val="both"/>
      </w:pPr>
    </w:p>
    <w:p w14:paraId="0DD307E9" w14:textId="225571DF" w:rsidR="003B0B48" w:rsidRPr="002D7ABF" w:rsidRDefault="003A2ED4" w:rsidP="003B0B48">
      <w:pPr>
        <w:jc w:val="both"/>
      </w:pPr>
      <w:r w:rsidRPr="002D7ABF">
        <w:t>(3</w:t>
      </w:r>
      <w:r w:rsidR="003B0B48" w:rsidRPr="002D7ABF">
        <w:t>)  Prevádzkovateľ zberného dvora je povinný okrem povinností podľa § 14</w:t>
      </w:r>
    </w:p>
    <w:p w14:paraId="73E32106" w14:textId="77777777" w:rsidR="003B0B48" w:rsidRPr="002D7ABF" w:rsidRDefault="003B0B48" w:rsidP="00CA66F7">
      <w:pPr>
        <w:pStyle w:val="Odsekzoznamu"/>
        <w:numPr>
          <w:ilvl w:val="1"/>
          <w:numId w:val="307"/>
        </w:numPr>
        <w:spacing w:after="0" w:line="240" w:lineRule="auto"/>
        <w:ind w:left="709" w:hanging="425"/>
        <w:jc w:val="both"/>
        <w:rPr>
          <w:rFonts w:ascii="Times New Roman" w:hAnsi="Times New Roman" w:cs="Times New Roman"/>
          <w:sz w:val="24"/>
          <w:szCs w:val="24"/>
        </w:rPr>
      </w:pPr>
      <w:r w:rsidRPr="002D7ABF">
        <w:rPr>
          <w:rFonts w:ascii="Times New Roman" w:hAnsi="Times New Roman" w:cs="Times New Roman"/>
          <w:sz w:val="24"/>
          <w:szCs w:val="24"/>
        </w:rPr>
        <w:t>viesť evidenciu komunálnych odpadov odovzdaných na zbernom dvore, ohlasovať údaje z evidencie a uchovávať ohlasované údaje,</w:t>
      </w:r>
    </w:p>
    <w:p w14:paraId="6B76E9E6" w14:textId="77777777" w:rsidR="003B0B48" w:rsidRPr="002D7ABF" w:rsidRDefault="003B0B48" w:rsidP="00CA66F7">
      <w:pPr>
        <w:pStyle w:val="Odsekzoznamu"/>
        <w:numPr>
          <w:ilvl w:val="1"/>
          <w:numId w:val="307"/>
        </w:numPr>
        <w:spacing w:after="0" w:line="240" w:lineRule="auto"/>
        <w:ind w:left="709" w:hanging="425"/>
        <w:jc w:val="both"/>
        <w:rPr>
          <w:rFonts w:ascii="Times New Roman" w:hAnsi="Times New Roman" w:cs="Times New Roman"/>
          <w:sz w:val="24"/>
          <w:szCs w:val="24"/>
        </w:rPr>
      </w:pPr>
      <w:r w:rsidRPr="002D7ABF">
        <w:rPr>
          <w:rFonts w:ascii="Times New Roman" w:hAnsi="Times New Roman" w:cs="Times New Roman"/>
          <w:sz w:val="24"/>
          <w:szCs w:val="24"/>
        </w:rPr>
        <w:t xml:space="preserve">informovať príslušnú obec o zložkách a množstve odpadu, ktorý prevzala od jej obyvateľov, na tomto zbernom dvore, </w:t>
      </w:r>
    </w:p>
    <w:p w14:paraId="4BF80D2C" w14:textId="77777777" w:rsidR="003B0B48" w:rsidRPr="002D7ABF" w:rsidRDefault="003B0B48" w:rsidP="00CA66F7">
      <w:pPr>
        <w:pStyle w:val="Odsekzoznamu"/>
        <w:numPr>
          <w:ilvl w:val="1"/>
          <w:numId w:val="307"/>
        </w:numPr>
        <w:spacing w:after="0" w:line="240" w:lineRule="auto"/>
        <w:ind w:left="709" w:hanging="425"/>
        <w:jc w:val="both"/>
        <w:rPr>
          <w:rFonts w:ascii="Times New Roman" w:hAnsi="Times New Roman" w:cs="Times New Roman"/>
          <w:sz w:val="24"/>
          <w:szCs w:val="24"/>
        </w:rPr>
      </w:pPr>
      <w:r w:rsidRPr="002D7ABF">
        <w:rPr>
          <w:rFonts w:ascii="Times New Roman" w:hAnsi="Times New Roman" w:cs="Times New Roman"/>
          <w:sz w:val="24"/>
          <w:szCs w:val="24"/>
        </w:rPr>
        <w:t>vyčleniť priestor pre odpady vhodné na prípravu na opätovné použitie,</w:t>
      </w:r>
    </w:p>
    <w:p w14:paraId="061E2B21" w14:textId="5C10401B" w:rsidR="003B0B48" w:rsidRPr="002D7ABF" w:rsidRDefault="003B0B48" w:rsidP="00CA66F7">
      <w:pPr>
        <w:pStyle w:val="Odsekzoznamu"/>
        <w:numPr>
          <w:ilvl w:val="1"/>
          <w:numId w:val="307"/>
        </w:numPr>
        <w:spacing w:after="0" w:line="240" w:lineRule="auto"/>
        <w:ind w:left="709" w:hanging="425"/>
        <w:jc w:val="both"/>
        <w:rPr>
          <w:rFonts w:ascii="Times New Roman" w:hAnsi="Times New Roman" w:cs="Times New Roman"/>
          <w:sz w:val="24"/>
          <w:szCs w:val="24"/>
        </w:rPr>
      </w:pPr>
      <w:r w:rsidRPr="002D7ABF">
        <w:rPr>
          <w:rFonts w:ascii="Times New Roman" w:hAnsi="Times New Roman" w:cs="Times New Roman"/>
          <w:sz w:val="24"/>
          <w:szCs w:val="24"/>
        </w:rPr>
        <w:t>odob</w:t>
      </w:r>
      <w:r w:rsidR="00F11858" w:rsidRPr="002D7ABF">
        <w:rPr>
          <w:rFonts w:ascii="Times New Roman" w:hAnsi="Times New Roman" w:cs="Times New Roman"/>
          <w:sz w:val="24"/>
          <w:szCs w:val="24"/>
        </w:rPr>
        <w:t>rať od osôb uvedených v odseku 1 a 2</w:t>
      </w:r>
      <w:r w:rsidRPr="002D7ABF">
        <w:rPr>
          <w:rFonts w:ascii="Times New Roman" w:hAnsi="Times New Roman" w:cs="Times New Roman"/>
          <w:sz w:val="24"/>
          <w:szCs w:val="24"/>
        </w:rPr>
        <w:t xml:space="preserve"> </w:t>
      </w:r>
      <w:r w:rsidR="00F11858" w:rsidRPr="002D7ABF">
        <w:rPr>
          <w:rFonts w:ascii="Times New Roman" w:hAnsi="Times New Roman" w:cs="Times New Roman"/>
          <w:sz w:val="24"/>
          <w:szCs w:val="24"/>
        </w:rPr>
        <w:t xml:space="preserve">drobný stavebný odpad, objemný odpad a </w:t>
      </w:r>
      <w:r w:rsidRPr="002D7ABF">
        <w:rPr>
          <w:rFonts w:ascii="Times New Roman" w:hAnsi="Times New Roman" w:cs="Times New Roman"/>
          <w:sz w:val="24"/>
          <w:szCs w:val="24"/>
        </w:rPr>
        <w:t xml:space="preserve">oddelene zbierané zložky komunálneho odpadu v rozsahu triedeného zberu ustanovenom vo všeobecne záväznom nariadení obce. </w:t>
      </w:r>
    </w:p>
    <w:p w14:paraId="4E6931CE" w14:textId="77777777" w:rsidR="003B0B48" w:rsidRPr="002D7ABF" w:rsidRDefault="003B0B48" w:rsidP="003B0B48">
      <w:pPr>
        <w:jc w:val="both"/>
      </w:pPr>
    </w:p>
    <w:p w14:paraId="658677B6" w14:textId="77777777" w:rsidR="005039A0" w:rsidRPr="002D7ABF" w:rsidRDefault="005039A0" w:rsidP="003B0B48">
      <w:pPr>
        <w:jc w:val="center"/>
        <w:rPr>
          <w:b/>
        </w:rPr>
      </w:pPr>
    </w:p>
    <w:p w14:paraId="72AB5CD4" w14:textId="77777777" w:rsidR="005039A0" w:rsidRPr="002D7ABF" w:rsidRDefault="005039A0" w:rsidP="003B0B48">
      <w:pPr>
        <w:jc w:val="center"/>
        <w:rPr>
          <w:b/>
        </w:rPr>
      </w:pPr>
    </w:p>
    <w:p w14:paraId="128BBA41" w14:textId="77777777" w:rsidR="00891EFE" w:rsidRDefault="00891EFE" w:rsidP="003B0B48">
      <w:pPr>
        <w:jc w:val="center"/>
        <w:rPr>
          <w:b/>
        </w:rPr>
      </w:pPr>
    </w:p>
    <w:p w14:paraId="157513BA" w14:textId="77777777" w:rsidR="00891EFE" w:rsidRDefault="00891EFE" w:rsidP="003B0B48">
      <w:pPr>
        <w:jc w:val="center"/>
        <w:rPr>
          <w:b/>
        </w:rPr>
      </w:pPr>
    </w:p>
    <w:p w14:paraId="47827E51" w14:textId="77777777" w:rsidR="00891EFE" w:rsidRDefault="00891EFE" w:rsidP="003B0B48">
      <w:pPr>
        <w:jc w:val="center"/>
        <w:rPr>
          <w:b/>
        </w:rPr>
      </w:pPr>
    </w:p>
    <w:p w14:paraId="7434C8A8" w14:textId="77777777" w:rsidR="00891EFE" w:rsidRDefault="00891EFE" w:rsidP="003B0B48">
      <w:pPr>
        <w:jc w:val="center"/>
        <w:rPr>
          <w:b/>
        </w:rPr>
      </w:pPr>
    </w:p>
    <w:p w14:paraId="34A89B1B" w14:textId="6B310F86" w:rsidR="003B0B48" w:rsidRPr="002D7ABF" w:rsidRDefault="00C774CB" w:rsidP="003B0B48">
      <w:pPr>
        <w:jc w:val="center"/>
        <w:rPr>
          <w:b/>
        </w:rPr>
      </w:pPr>
      <w:r w:rsidRPr="002D7ABF">
        <w:rPr>
          <w:b/>
        </w:rPr>
        <w:lastRenderedPageBreak/>
        <w:t>§ 83</w:t>
      </w:r>
    </w:p>
    <w:p w14:paraId="43532A88" w14:textId="77777777" w:rsidR="003B0B48" w:rsidRPr="002D7ABF" w:rsidRDefault="003B0B48" w:rsidP="003B0B48">
      <w:pPr>
        <w:jc w:val="center"/>
      </w:pPr>
      <w:r w:rsidRPr="002D7ABF">
        <w:rPr>
          <w:b/>
        </w:rPr>
        <w:t>Prevádzkovateľ kuchyne</w:t>
      </w:r>
    </w:p>
    <w:p w14:paraId="6893876F" w14:textId="77777777" w:rsidR="003B0B48" w:rsidRPr="002D7ABF" w:rsidRDefault="003B0B48" w:rsidP="003B0B48">
      <w:pPr>
        <w:jc w:val="center"/>
      </w:pPr>
    </w:p>
    <w:p w14:paraId="7EBF99F7" w14:textId="77777777" w:rsidR="003B0B48" w:rsidRPr="002D7ABF" w:rsidRDefault="003B0B48" w:rsidP="003B0B48">
      <w:pPr>
        <w:tabs>
          <w:tab w:val="left" w:pos="0"/>
        </w:tabs>
        <w:jc w:val="both"/>
      </w:pPr>
      <w:r w:rsidRPr="002D7ABF">
        <w:t xml:space="preserve">(1) Prevádzkovateľ kuchyne zodpovedá za nakladanie s biologicky rozložiteľným kuchynským odpadom a reštauračným odpadom. </w:t>
      </w:r>
    </w:p>
    <w:p w14:paraId="1782A779" w14:textId="5F77A806" w:rsidR="003B0B48" w:rsidRPr="002D7ABF" w:rsidRDefault="003B0B48" w:rsidP="003B0B48">
      <w:pPr>
        <w:tabs>
          <w:tab w:val="left" w:pos="0"/>
        </w:tabs>
        <w:spacing w:before="240"/>
        <w:jc w:val="both"/>
        <w:rPr>
          <w:rFonts w:eastAsia="Times New Roman"/>
        </w:rPr>
      </w:pPr>
      <w:r w:rsidRPr="002D7ABF">
        <w:t>(2) Prevádzkovateľ kuchyne je povinný ok</w:t>
      </w:r>
      <w:r w:rsidR="0025439B" w:rsidRPr="002D7ABF">
        <w:t>rem povinností podľa § 14 a § 81</w:t>
      </w:r>
      <w:r w:rsidRPr="002D7ABF">
        <w:t xml:space="preserve"> ods. 9 </w:t>
      </w:r>
      <w:r w:rsidR="00E02D8C" w:rsidRPr="002D7ABF">
        <w:t xml:space="preserve">a 16 </w:t>
      </w:r>
      <w:r w:rsidRPr="002D7ABF">
        <w:t>zaviesť a zabezpečovať vykonávanie triedeného zberu pre biologicky rozložiteľný kuchynský odpad a reštauračný odpad, ktorého je pôvodcom.</w:t>
      </w:r>
    </w:p>
    <w:p w14:paraId="0A5F817C" w14:textId="77777777" w:rsidR="003B0B48" w:rsidRPr="002D7ABF" w:rsidRDefault="003B0B48" w:rsidP="003B0B48">
      <w:pPr>
        <w:tabs>
          <w:tab w:val="left" w:pos="0"/>
        </w:tabs>
        <w:jc w:val="both"/>
      </w:pPr>
    </w:p>
    <w:p w14:paraId="0CF73230" w14:textId="77F8DE00" w:rsidR="003B0B48" w:rsidRPr="002D7ABF" w:rsidRDefault="003B0B48" w:rsidP="003B0B48">
      <w:pPr>
        <w:tabs>
          <w:tab w:val="left" w:pos="0"/>
        </w:tabs>
        <w:jc w:val="both"/>
      </w:pPr>
      <w:r w:rsidRPr="002D7ABF">
        <w:t>(3) Zakazuje sa prevádzkovateľovi kuchyne</w:t>
      </w:r>
    </w:p>
    <w:p w14:paraId="024D2180" w14:textId="77777777" w:rsidR="003B0B48" w:rsidRPr="002D7ABF" w:rsidRDefault="003B0B48" w:rsidP="00CA66F7">
      <w:pPr>
        <w:pStyle w:val="Odsekzoznamu"/>
        <w:numPr>
          <w:ilvl w:val="1"/>
          <w:numId w:val="308"/>
        </w:numPr>
        <w:tabs>
          <w:tab w:val="left" w:pos="0"/>
        </w:tabs>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t>uložiť biologicky rozložiteľný kuchynský a reštauračný odpad, ktorého je pôvodcom do nádob určených obcou na zber komunálneho odpadu,</w:t>
      </w:r>
    </w:p>
    <w:p w14:paraId="640AD89B" w14:textId="5215C593" w:rsidR="003B0B48" w:rsidRPr="002D7ABF" w:rsidRDefault="00C774CB" w:rsidP="00C774CB">
      <w:pPr>
        <w:tabs>
          <w:tab w:val="left" w:pos="0"/>
        </w:tabs>
        <w:ind w:left="284"/>
        <w:jc w:val="both"/>
        <w:rPr>
          <w:rFonts w:cs="Times New Roman"/>
          <w:highlight w:val="yellow"/>
        </w:rPr>
      </w:pPr>
      <w:r w:rsidRPr="002D7ABF">
        <w:rPr>
          <w:rFonts w:cs="Times New Roman"/>
        </w:rPr>
        <w:t xml:space="preserve">b) </w:t>
      </w:r>
      <w:r w:rsidR="003B0B48" w:rsidRPr="002D7ABF">
        <w:rPr>
          <w:rFonts w:cs="Times New Roman"/>
        </w:rPr>
        <w:t xml:space="preserve">používať drviče biologicky rozložiteľného kuchynského a reštauračného odpadu, </w:t>
      </w:r>
      <w:r w:rsidRPr="002D7ABF">
        <w:rPr>
          <w:rFonts w:cs="Times New Roman"/>
        </w:rPr>
        <w:t xml:space="preserve"> </w:t>
      </w:r>
      <w:r w:rsidRPr="002D7ABF">
        <w:rPr>
          <w:rFonts w:cs="Times New Roman"/>
        </w:rPr>
        <w:br/>
        <w:t xml:space="preserve">     </w:t>
      </w:r>
      <w:r w:rsidR="003B0B48" w:rsidRPr="002D7ABF">
        <w:rPr>
          <w:rFonts w:cs="Times New Roman"/>
        </w:rPr>
        <w:t>napojené na verejnú kanalizáciu;</w:t>
      </w:r>
      <w:r w:rsidR="003B0B48" w:rsidRPr="002D7ABF">
        <w:rPr>
          <w:rFonts w:cs="Times New Roman"/>
          <w:sz w:val="20"/>
          <w:szCs w:val="20"/>
        </w:rPr>
        <w:t xml:space="preserve"> </w:t>
      </w:r>
      <w:r w:rsidR="003B0B48" w:rsidRPr="002D7ABF">
        <w:rPr>
          <w:rFonts w:cs="Times New Roman"/>
        </w:rPr>
        <w:t xml:space="preserve">uvedený zákaz sa neuplatní, ak vlastník verejnej </w:t>
      </w:r>
      <w:r w:rsidRPr="002D7ABF">
        <w:rPr>
          <w:rFonts w:cs="Times New Roman"/>
        </w:rPr>
        <w:br/>
        <w:t xml:space="preserve">     </w:t>
      </w:r>
      <w:r w:rsidR="003B0B48" w:rsidRPr="002D7ABF">
        <w:rPr>
          <w:rFonts w:cs="Times New Roman"/>
        </w:rPr>
        <w:t xml:space="preserve">kanalizácie, do ktorej sa tento odpad vypúšťa, s používaním drviča súhlasí a používanie </w:t>
      </w:r>
      <w:r w:rsidRPr="002D7ABF">
        <w:rPr>
          <w:rFonts w:cs="Times New Roman"/>
        </w:rPr>
        <w:br/>
        <w:t xml:space="preserve">     </w:t>
      </w:r>
      <w:r w:rsidR="003B0B48" w:rsidRPr="002D7ABF">
        <w:rPr>
          <w:rFonts w:cs="Times New Roman"/>
        </w:rPr>
        <w:t xml:space="preserve">drviča je upravené v zmluve o odvádzaní odpadových vôd uzavretej podľa osobitného </w:t>
      </w:r>
      <w:r w:rsidRPr="002D7ABF">
        <w:rPr>
          <w:rFonts w:cs="Times New Roman"/>
        </w:rPr>
        <w:br/>
        <w:t xml:space="preserve">     </w:t>
      </w:r>
      <w:r w:rsidR="003B0B48" w:rsidRPr="002D7ABF">
        <w:rPr>
          <w:rFonts w:cs="Times New Roman"/>
        </w:rPr>
        <w:t>predpisu,</w:t>
      </w:r>
      <w:r w:rsidR="003B0B48" w:rsidRPr="002D7ABF">
        <w:rPr>
          <w:rStyle w:val="Odkaznapoznmkupodiarou"/>
        </w:rPr>
        <w:footnoteReference w:id="111"/>
      </w:r>
      <w:r w:rsidR="003B0B48" w:rsidRPr="002D7ABF">
        <w:rPr>
          <w:rFonts w:cs="Times New Roman"/>
          <w:vertAlign w:val="superscript"/>
        </w:rPr>
        <w:t>)</w:t>
      </w:r>
    </w:p>
    <w:p w14:paraId="0F24997E" w14:textId="17F04DAA" w:rsidR="003B0B48" w:rsidRPr="002D7ABF" w:rsidRDefault="004571CD" w:rsidP="004571CD">
      <w:pPr>
        <w:tabs>
          <w:tab w:val="left" w:pos="0"/>
        </w:tabs>
        <w:jc w:val="both"/>
        <w:rPr>
          <w:rFonts w:cs="Times New Roman"/>
          <w:lang w:eastAsia="sk-SK"/>
        </w:rPr>
      </w:pPr>
      <w:r w:rsidRPr="002D7ABF">
        <w:rPr>
          <w:rFonts w:cs="Times New Roman"/>
        </w:rPr>
        <w:t xml:space="preserve">     c) </w:t>
      </w:r>
      <w:r w:rsidR="003B0B48" w:rsidRPr="002D7ABF">
        <w:rPr>
          <w:rFonts w:cs="Times New Roman"/>
        </w:rPr>
        <w:t>zbaviť sa použitých j</w:t>
      </w:r>
      <w:r w:rsidR="00F2637E" w:rsidRPr="002D7ABF">
        <w:rPr>
          <w:rFonts w:cs="Times New Roman"/>
        </w:rPr>
        <w:t>edlých olejov a tukov vypúšťaním</w:t>
      </w:r>
      <w:r w:rsidR="003B0B48" w:rsidRPr="002D7ABF">
        <w:rPr>
          <w:rFonts w:cs="Times New Roman"/>
        </w:rPr>
        <w:t xml:space="preserve"> do kanalizácie. </w:t>
      </w:r>
    </w:p>
    <w:p w14:paraId="0A211F77" w14:textId="77777777" w:rsidR="003B0B48" w:rsidRPr="002D7ABF" w:rsidRDefault="003B0B48" w:rsidP="003B0B48">
      <w:pPr>
        <w:pStyle w:val="Odsekzoznamu"/>
        <w:tabs>
          <w:tab w:val="left" w:pos="0"/>
        </w:tabs>
        <w:spacing w:after="0" w:line="240" w:lineRule="auto"/>
        <w:ind w:left="567"/>
        <w:jc w:val="both"/>
        <w:rPr>
          <w:rFonts w:ascii="Times New Roman" w:hAnsi="Times New Roman" w:cs="Times New Roman"/>
          <w:sz w:val="24"/>
          <w:szCs w:val="24"/>
          <w:lang w:eastAsia="sk-SK"/>
        </w:rPr>
      </w:pPr>
    </w:p>
    <w:p w14:paraId="33C0BD8C" w14:textId="77777777" w:rsidR="003B0B48" w:rsidRPr="002D7ABF" w:rsidRDefault="003B0B48" w:rsidP="003B0B48">
      <w:pPr>
        <w:jc w:val="center"/>
        <w:rPr>
          <w:b/>
        </w:rPr>
      </w:pPr>
      <w:r w:rsidRPr="002D7ABF">
        <w:rPr>
          <w:b/>
        </w:rPr>
        <w:t>SIEDMA ČASŤ</w:t>
      </w:r>
    </w:p>
    <w:p w14:paraId="043468DF" w14:textId="77777777" w:rsidR="003B0B48" w:rsidRPr="002D7ABF" w:rsidRDefault="003B0B48" w:rsidP="003B0B48">
      <w:pPr>
        <w:jc w:val="center"/>
        <w:rPr>
          <w:b/>
        </w:rPr>
      </w:pPr>
    </w:p>
    <w:p w14:paraId="69A7F1A6" w14:textId="77777777" w:rsidR="003B0B48" w:rsidRPr="002D7ABF" w:rsidRDefault="003B0B48" w:rsidP="003B0B48">
      <w:pPr>
        <w:jc w:val="center"/>
        <w:rPr>
          <w:b/>
        </w:rPr>
      </w:pPr>
      <w:r w:rsidRPr="002D7ABF">
        <w:rPr>
          <w:b/>
        </w:rPr>
        <w:t>CEZHRANIČNÝ POHYB ODPADOV</w:t>
      </w:r>
    </w:p>
    <w:p w14:paraId="6AEE67CF" w14:textId="77777777" w:rsidR="003B0B48" w:rsidRPr="002D7ABF" w:rsidRDefault="003B0B48" w:rsidP="003B0B48">
      <w:pPr>
        <w:jc w:val="center"/>
        <w:rPr>
          <w:b/>
        </w:rPr>
      </w:pPr>
    </w:p>
    <w:p w14:paraId="57116FBA" w14:textId="27796620" w:rsidR="003B0B48" w:rsidRPr="002D7ABF" w:rsidRDefault="00C774CB" w:rsidP="003B0B48">
      <w:pPr>
        <w:jc w:val="center"/>
        <w:rPr>
          <w:b/>
        </w:rPr>
      </w:pPr>
      <w:r w:rsidRPr="002D7ABF">
        <w:rPr>
          <w:b/>
        </w:rPr>
        <w:t>§ 84</w:t>
      </w:r>
      <w:r w:rsidR="003B0B48" w:rsidRPr="002D7ABF">
        <w:rPr>
          <w:b/>
        </w:rPr>
        <w:t xml:space="preserve"> </w:t>
      </w:r>
    </w:p>
    <w:p w14:paraId="52F81267" w14:textId="77777777" w:rsidR="003B0B48" w:rsidRPr="002D7ABF" w:rsidRDefault="003B0B48" w:rsidP="003B0B48">
      <w:pPr>
        <w:jc w:val="center"/>
      </w:pPr>
      <w:r w:rsidRPr="002D7ABF">
        <w:rPr>
          <w:b/>
        </w:rPr>
        <w:t>Základné ustanovenie</w:t>
      </w:r>
    </w:p>
    <w:p w14:paraId="11E6DF79" w14:textId="77777777" w:rsidR="003B0B48" w:rsidRPr="002D7ABF" w:rsidRDefault="003B0B48" w:rsidP="003B0B48">
      <w:pPr>
        <w:jc w:val="both"/>
      </w:pPr>
    </w:p>
    <w:p w14:paraId="6117E791" w14:textId="3A3C3BDE" w:rsidR="003B0B48" w:rsidRPr="002D7ABF" w:rsidRDefault="003B0B48" w:rsidP="00B36BB1">
      <w:pPr>
        <w:pStyle w:val="Odsekzoznamu"/>
        <w:numPr>
          <w:ilvl w:val="0"/>
          <w:numId w:val="175"/>
        </w:numPr>
        <w:tabs>
          <w:tab w:val="left" w:pos="426"/>
        </w:tabs>
        <w:autoSpaceDN/>
        <w:spacing w:after="0" w:line="240"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Cezhraničnú prepravu odpadov z iného členského štátu do Slovenskej republiky, cezhraničnú prepravu odpadov zo Slovenskej republiky do iného členského štátu, dovoz odpadov z iného ako členského štátu do Slovenskej republiky, vývoz odpadov zo Slovenskej republiky do iného ako členského štátu a tranzit odpadov cez územie Slovenskej republiky (ďalej len „cezhraničný pohyb odpadov“) ustanovujú osobitné predpisy.</w:t>
      </w:r>
      <w:r w:rsidR="0063073D" w:rsidRPr="002D7ABF">
        <w:rPr>
          <w:rFonts w:ascii="Times New Roman" w:hAnsi="Times New Roman"/>
          <w:sz w:val="24"/>
          <w:szCs w:val="24"/>
          <w:vertAlign w:val="superscript"/>
        </w:rPr>
        <w:t>59)</w:t>
      </w:r>
    </w:p>
    <w:p w14:paraId="6D1B91DF" w14:textId="77777777" w:rsidR="003B0B48" w:rsidRPr="002D7ABF" w:rsidRDefault="003B0B48" w:rsidP="003B0B48">
      <w:pPr>
        <w:ind w:left="426" w:hanging="644"/>
        <w:jc w:val="both"/>
      </w:pPr>
    </w:p>
    <w:p w14:paraId="55B7FCF0" w14:textId="77777777" w:rsidR="003B0B48" w:rsidRPr="002D7ABF" w:rsidRDefault="003B0B48" w:rsidP="003B0B48">
      <w:pPr>
        <w:jc w:val="both"/>
        <w:rPr>
          <w:vertAlign w:val="superscript"/>
        </w:rPr>
      </w:pPr>
      <w:r w:rsidRPr="002D7ABF">
        <w:t>(2) Na území Slovenskej republiky je príslušným orgánom</w:t>
      </w:r>
      <w:r w:rsidRPr="002D7ABF">
        <w:rPr>
          <w:rStyle w:val="FootnoteCharacters"/>
        </w:rPr>
        <w:footnoteReference w:id="112"/>
      </w:r>
      <w:r w:rsidRPr="002D7ABF">
        <w:rPr>
          <w:vertAlign w:val="superscript"/>
        </w:rPr>
        <w:t>)</w:t>
      </w:r>
      <w:r w:rsidRPr="002D7ABF">
        <w:t xml:space="preserve"> pre cezhraničný pohyb odpadov ministerstvo. Ministerstvo zároveň plní funkciu korešpondenta.</w:t>
      </w:r>
      <w:r w:rsidRPr="002D7ABF">
        <w:rPr>
          <w:rStyle w:val="FootnoteCharacters"/>
        </w:rPr>
        <w:footnoteReference w:id="113"/>
      </w:r>
      <w:r w:rsidRPr="002D7ABF">
        <w:rPr>
          <w:vertAlign w:val="superscript"/>
        </w:rPr>
        <w:t>)</w:t>
      </w:r>
    </w:p>
    <w:p w14:paraId="0E6F76CE" w14:textId="77777777" w:rsidR="003B0B48" w:rsidRPr="002D7ABF" w:rsidRDefault="003B0B48" w:rsidP="003B0B48">
      <w:pPr>
        <w:jc w:val="both"/>
        <w:rPr>
          <w:vertAlign w:val="superscript"/>
        </w:rPr>
      </w:pPr>
    </w:p>
    <w:p w14:paraId="652D7ABA" w14:textId="77777777" w:rsidR="003B0B48" w:rsidRPr="002D7ABF" w:rsidRDefault="003B0B48" w:rsidP="003B0B48">
      <w:pPr>
        <w:ind w:left="426" w:hanging="426"/>
        <w:jc w:val="both"/>
      </w:pPr>
      <w:r w:rsidRPr="002D7ABF">
        <w:t>(3) Cezhraničná preprava odpadov z iného členského štátu do Slovenskej republiky a dovoz</w:t>
      </w:r>
    </w:p>
    <w:p w14:paraId="1CCA0CC3" w14:textId="38011560" w:rsidR="003B0B48" w:rsidRPr="002D7ABF" w:rsidRDefault="003B0B48" w:rsidP="003B0B48">
      <w:pPr>
        <w:jc w:val="both"/>
      </w:pPr>
      <w:r w:rsidRPr="002D7ABF">
        <w:t>odpadov z iného ako členského štátu do Slovenskej republiky za účelom zneškodnenia</w:t>
      </w:r>
      <w:r w:rsidR="009F68D5" w:rsidRPr="002D7ABF">
        <w:t xml:space="preserve"> tohto odpadu</w:t>
      </w:r>
      <w:r w:rsidRPr="002D7ABF">
        <w:t xml:space="preserve"> sú zakázané, ak medzinárodná zmluva, ktorou je Slovenská republika viazaná, neustanovuje inak.</w:t>
      </w:r>
    </w:p>
    <w:p w14:paraId="0E584A7E" w14:textId="77777777" w:rsidR="003B0B48" w:rsidRPr="002D7ABF" w:rsidRDefault="003B0B48" w:rsidP="003B0B48">
      <w:pPr>
        <w:jc w:val="both"/>
      </w:pPr>
    </w:p>
    <w:p w14:paraId="6C2E7958" w14:textId="77777777" w:rsidR="003B0B48" w:rsidRPr="002D7ABF" w:rsidRDefault="003B0B48" w:rsidP="003B0B48">
      <w:pPr>
        <w:jc w:val="both"/>
      </w:pPr>
      <w:r w:rsidRPr="002D7ABF">
        <w:t>(4) Odpad vzniknutý v Slovenskej republike sa prednostne zneškodní v Slovenskej republike.</w:t>
      </w:r>
    </w:p>
    <w:p w14:paraId="4DF2204D" w14:textId="77777777" w:rsidR="003B0B48" w:rsidRPr="002D7ABF" w:rsidRDefault="003B0B48" w:rsidP="003B0B48">
      <w:pPr>
        <w:jc w:val="both"/>
      </w:pPr>
    </w:p>
    <w:p w14:paraId="5CCE0336" w14:textId="77777777" w:rsidR="003B0B48" w:rsidRPr="002D7ABF" w:rsidRDefault="003B0B48" w:rsidP="003B0B48">
      <w:pPr>
        <w:jc w:val="both"/>
      </w:pPr>
      <w:r w:rsidRPr="002D7ABF">
        <w:t xml:space="preserve">(5)  Zakazuje sa </w:t>
      </w:r>
    </w:p>
    <w:p w14:paraId="665E1544" w14:textId="77777777" w:rsidR="003B0B48" w:rsidRPr="002D7ABF" w:rsidRDefault="003B0B48" w:rsidP="00CA66F7">
      <w:pPr>
        <w:pStyle w:val="Odsekzoznamu"/>
        <w:numPr>
          <w:ilvl w:val="1"/>
          <w:numId w:val="309"/>
        </w:numPr>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t>sprostredkovať alebo iným spôsobom sa podieľať na cezhraničnom pohybe odpadov, ktoré sú v rozpore s ustanoveniami tejto časti zákona,</w:t>
      </w:r>
    </w:p>
    <w:p w14:paraId="4262CC10" w14:textId="77777777" w:rsidR="003B0B48" w:rsidRPr="002D7ABF" w:rsidRDefault="003B0B48" w:rsidP="00CA66F7">
      <w:pPr>
        <w:pStyle w:val="Odsekzoznamu"/>
        <w:numPr>
          <w:ilvl w:val="1"/>
          <w:numId w:val="309"/>
        </w:numPr>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rPr>
        <w:lastRenderedPageBreak/>
        <w:t>dopraviť alebo prepraviť na územie Slovenskej republiky alebo z územia Slovenskej republiky odpad v rozpore s ustanoveniami tejto časti zákona.</w:t>
      </w:r>
    </w:p>
    <w:p w14:paraId="633B4D0A" w14:textId="77777777" w:rsidR="003B0B48" w:rsidRPr="002D7ABF" w:rsidRDefault="003B0B48" w:rsidP="003B0B48">
      <w:pPr>
        <w:jc w:val="both"/>
      </w:pPr>
    </w:p>
    <w:p w14:paraId="7507608E" w14:textId="264EC992" w:rsidR="003B0B48" w:rsidRPr="002D7ABF" w:rsidRDefault="003B0B48" w:rsidP="003B0B48">
      <w:pPr>
        <w:jc w:val="both"/>
      </w:pPr>
      <w:r w:rsidRPr="002D7ABF">
        <w:t>(6) Ten, kto vykonáva cezhraničnú prepravu odpadov z iného členského štátu do Slovenskej</w:t>
      </w:r>
      <w:r w:rsidRPr="002D7ABF">
        <w:rPr>
          <w:strike/>
        </w:rPr>
        <w:t xml:space="preserve"> </w:t>
      </w:r>
      <w:r w:rsidRPr="002D7ABF">
        <w:t xml:space="preserve">republiky alebo dovoz odpadov z iného ako členského štátu do Slovenskej republiky, ktoré sú určené na zhodnotenie činnosťou R1 </w:t>
      </w:r>
      <w:r w:rsidR="009F68D5" w:rsidRPr="002D7ABF">
        <w:t>uvedenou v prílohe</w:t>
      </w:r>
      <w:r w:rsidRPr="002D7ABF">
        <w:t xml:space="preserve"> č. 2 v spaľovni odpadov označenej ako zariadenie na zhodnocovanie odpadu je po</w:t>
      </w:r>
      <w:r w:rsidR="007055C5" w:rsidRPr="002D7ABF">
        <w:t>vinný podať oznámenie podľa § 85</w:t>
      </w:r>
      <w:r w:rsidRPr="002D7ABF">
        <w:t>.</w:t>
      </w:r>
    </w:p>
    <w:p w14:paraId="37102551" w14:textId="77777777" w:rsidR="003B0B48" w:rsidRPr="002D7ABF" w:rsidRDefault="003B0B48" w:rsidP="003B0B48">
      <w:pPr>
        <w:jc w:val="both"/>
      </w:pPr>
    </w:p>
    <w:p w14:paraId="0174667A" w14:textId="392683D5" w:rsidR="003B0B48" w:rsidRPr="002D7ABF" w:rsidRDefault="003B0B48" w:rsidP="003B0B48">
      <w:pPr>
        <w:jc w:val="both"/>
      </w:pPr>
      <w:r w:rsidRPr="002D7ABF">
        <w:t xml:space="preserve">(7) </w:t>
      </w:r>
      <w:r w:rsidR="00F12629" w:rsidRPr="002D7ABF">
        <w:t xml:space="preserve"> Ministerstvo zakáže cezhraničnú</w:t>
      </w:r>
      <w:r w:rsidRPr="002D7ABF">
        <w:t xml:space="preserve"> </w:t>
      </w:r>
      <w:r w:rsidR="00F12629" w:rsidRPr="002D7ABF">
        <w:t>prepravu</w:t>
      </w:r>
      <w:r w:rsidRPr="002D7ABF">
        <w:t xml:space="preserve"> odpadov z iného členského štátu do Slovenskej republiky alebo dovoz odpadov z iného ako členského štátu do Slovenskej republiky určeného do spaľovne </w:t>
      </w:r>
      <w:r w:rsidRPr="002D7ABF">
        <w:rPr>
          <w:shd w:val="clear" w:color="auto" w:fill="FFFFFF" w:themeFill="background1"/>
        </w:rPr>
        <w:t xml:space="preserve">odpadov </w:t>
      </w:r>
      <w:r w:rsidRPr="002D7ABF">
        <w:rPr>
          <w:vertAlign w:val="superscript"/>
        </w:rPr>
        <w:t xml:space="preserve"> </w:t>
      </w:r>
      <w:r w:rsidRPr="002D7ABF">
        <w:t>za účelom zhodnotenia odpadov činnosťou R1 podľa prílohy č. 2, ak by sa v dôsledku takejto cezhraničnej prepravy odpadov alebo dovozu odpadov mal vnútroštátny odpad zneškodňovať alebo spracovať spôsobom, ktorý nie je v súlade s programom Slovenskej republiky.</w:t>
      </w:r>
    </w:p>
    <w:p w14:paraId="41338B57" w14:textId="77777777" w:rsidR="00402C5D" w:rsidRPr="002D7ABF" w:rsidRDefault="00402C5D" w:rsidP="003B0B48">
      <w:pPr>
        <w:jc w:val="center"/>
        <w:rPr>
          <w:b/>
        </w:rPr>
      </w:pPr>
    </w:p>
    <w:p w14:paraId="439FFE0D" w14:textId="43E49919" w:rsidR="003B0B48" w:rsidRPr="002D7ABF" w:rsidRDefault="00C774CB" w:rsidP="003B0B48">
      <w:pPr>
        <w:jc w:val="center"/>
        <w:rPr>
          <w:b/>
        </w:rPr>
      </w:pPr>
      <w:r w:rsidRPr="002D7ABF">
        <w:rPr>
          <w:b/>
        </w:rPr>
        <w:t>§ 85</w:t>
      </w:r>
    </w:p>
    <w:p w14:paraId="6BE214F5" w14:textId="77777777" w:rsidR="003B0B48" w:rsidRPr="002D7ABF" w:rsidRDefault="003B0B48" w:rsidP="003B0B48">
      <w:pPr>
        <w:jc w:val="center"/>
        <w:rPr>
          <w:b/>
        </w:rPr>
      </w:pPr>
      <w:r w:rsidRPr="002D7ABF">
        <w:rPr>
          <w:b/>
        </w:rPr>
        <w:t>Oznámenie</w:t>
      </w:r>
    </w:p>
    <w:p w14:paraId="5B4AEBD8" w14:textId="77777777" w:rsidR="003B0B48" w:rsidRPr="002D7ABF" w:rsidRDefault="003B0B48" w:rsidP="003B0B48">
      <w:pPr>
        <w:jc w:val="center"/>
        <w:rPr>
          <w:b/>
        </w:rPr>
      </w:pPr>
    </w:p>
    <w:p w14:paraId="6446AC96" w14:textId="3DB7DB2F" w:rsidR="003B0B48" w:rsidRPr="002D7ABF" w:rsidRDefault="003B0B48" w:rsidP="00B36BB1">
      <w:pPr>
        <w:pStyle w:val="Odsekzoznamu"/>
        <w:numPr>
          <w:ilvl w:val="0"/>
          <w:numId w:val="173"/>
        </w:numPr>
        <w:tabs>
          <w:tab w:val="left" w:pos="426"/>
        </w:tabs>
        <w:autoSpaceDN/>
        <w:spacing w:after="0" w:line="240"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Oznámenie o cezhraničnom pohybe odpadov podáva oznamovateľ</w:t>
      </w:r>
      <w:r w:rsidRPr="002D7ABF">
        <w:rPr>
          <w:rStyle w:val="FootnoteCharacters"/>
          <w:rFonts w:ascii="Times New Roman" w:hAnsi="Times New Roman" w:cs="Times New Roman"/>
          <w:sz w:val="24"/>
          <w:szCs w:val="24"/>
        </w:rPr>
        <w:footnoteReference w:id="114"/>
      </w:r>
      <w:r w:rsidR="0025439B"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w:t>
      </w:r>
      <w:r w:rsidRPr="002D7ABF">
        <w:rPr>
          <w:rFonts w:ascii="Times New Roman" w:hAnsi="Times New Roman"/>
          <w:sz w:val="24"/>
          <w:szCs w:val="24"/>
        </w:rPr>
        <w:t>podľa osobitných predpisov.</w:t>
      </w:r>
      <w:r w:rsidRPr="002D7ABF">
        <w:rPr>
          <w:rStyle w:val="FootnoteCharacters"/>
          <w:rFonts w:ascii="Times New Roman" w:hAnsi="Times New Roman" w:cs="Times New Roman"/>
          <w:sz w:val="24"/>
          <w:szCs w:val="24"/>
        </w:rPr>
        <w:footnoteReference w:id="115"/>
      </w:r>
      <w:r w:rsidRPr="002D7ABF">
        <w:rPr>
          <w:rFonts w:ascii="Times New Roman" w:hAnsi="Times New Roman" w:cs="Times New Roman"/>
          <w:sz w:val="24"/>
          <w:szCs w:val="24"/>
          <w:vertAlign w:val="superscript"/>
        </w:rPr>
        <w:t>)</w:t>
      </w:r>
    </w:p>
    <w:p w14:paraId="0657DEA5" w14:textId="77777777" w:rsidR="003B0B48" w:rsidRPr="002D7ABF" w:rsidRDefault="003B0B48" w:rsidP="003B0B48">
      <w:pPr>
        <w:tabs>
          <w:tab w:val="left" w:pos="426"/>
        </w:tabs>
        <w:jc w:val="both"/>
      </w:pPr>
    </w:p>
    <w:p w14:paraId="740525D9" w14:textId="54CD8ADE" w:rsidR="003B0B48" w:rsidRPr="002D7ABF" w:rsidRDefault="003B0B48" w:rsidP="00B36BB1">
      <w:pPr>
        <w:pStyle w:val="Odsekzoznamu"/>
        <w:numPr>
          <w:ilvl w:val="0"/>
          <w:numId w:val="173"/>
        </w:numPr>
        <w:tabs>
          <w:tab w:val="left" w:pos="426"/>
        </w:tabs>
        <w:autoSpaceDN/>
        <w:spacing w:after="0" w:line="240"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Oznámenie o cezhraničnom pohybe odpadov vrátane dodatočných informácií a dodatočnej dokumentácie</w:t>
      </w:r>
      <w:r w:rsidRPr="002D7ABF">
        <w:rPr>
          <w:rStyle w:val="FootnoteCharacters"/>
          <w:sz w:val="24"/>
          <w:szCs w:val="24"/>
        </w:rPr>
        <w:footnoteReference w:id="116"/>
      </w:r>
      <w:r w:rsidRPr="002D7ABF">
        <w:rPr>
          <w:rFonts w:ascii="Times New Roman" w:hAnsi="Times New Roman"/>
          <w:sz w:val="24"/>
          <w:szCs w:val="24"/>
          <w:vertAlign w:val="superscript"/>
        </w:rPr>
        <w:t>)</w:t>
      </w:r>
      <w:r w:rsidRPr="002D7ABF">
        <w:rPr>
          <w:rFonts w:ascii="Times New Roman" w:hAnsi="Times New Roman"/>
          <w:sz w:val="24"/>
          <w:szCs w:val="24"/>
        </w:rPr>
        <w:t xml:space="preserve"> </w:t>
      </w:r>
      <w:r w:rsidRPr="002D7ABF">
        <w:rPr>
          <w:rFonts w:ascii="Times New Roman" w:hAnsi="Times New Roman"/>
          <w:strike/>
          <w:sz w:val="24"/>
          <w:szCs w:val="24"/>
        </w:rPr>
        <w:t xml:space="preserve">sa </w:t>
      </w:r>
      <w:r w:rsidRPr="002D7ABF">
        <w:rPr>
          <w:rFonts w:ascii="Times New Roman" w:hAnsi="Times New Roman"/>
          <w:sz w:val="24"/>
          <w:szCs w:val="24"/>
        </w:rPr>
        <w:t>podáva</w:t>
      </w:r>
      <w:r w:rsidR="00A25327" w:rsidRPr="002D7ABF">
        <w:rPr>
          <w:rFonts w:ascii="Times New Roman" w:hAnsi="Times New Roman"/>
          <w:sz w:val="24"/>
          <w:szCs w:val="24"/>
        </w:rPr>
        <w:t xml:space="preserve"> oznamovateľ</w:t>
      </w:r>
      <w:r w:rsidRPr="002D7ABF">
        <w:rPr>
          <w:rFonts w:ascii="Times New Roman" w:hAnsi="Times New Roman"/>
          <w:sz w:val="24"/>
          <w:szCs w:val="24"/>
        </w:rPr>
        <w:t xml:space="preserve"> na ministerstvo v slovenskom jazyku alebo s úradne overeným prekladom do slovenského jazyka. Doklad o oznámení pre cezhraničné pohyby/prepravy odpadu a Doklad o pohybe pre cezhraničné pohyby/prepravy odpadu podľa osobitného predpisu</w:t>
      </w:r>
      <w:r w:rsidRPr="002D7ABF">
        <w:rPr>
          <w:rStyle w:val="FootnoteCharacters"/>
          <w:sz w:val="24"/>
          <w:szCs w:val="24"/>
        </w:rPr>
        <w:footnoteReference w:id="117"/>
      </w:r>
      <w:r w:rsidRPr="002D7ABF">
        <w:rPr>
          <w:rFonts w:ascii="Times New Roman" w:hAnsi="Times New Roman"/>
          <w:sz w:val="24"/>
          <w:szCs w:val="24"/>
          <w:vertAlign w:val="superscript"/>
        </w:rPr>
        <w:t>)</w:t>
      </w:r>
      <w:r w:rsidRPr="002D7ABF">
        <w:rPr>
          <w:rFonts w:ascii="Times New Roman" w:hAnsi="Times New Roman"/>
          <w:sz w:val="24"/>
          <w:szCs w:val="24"/>
        </w:rPr>
        <w:t xml:space="preserve"> možno na účel oznámenia cezhraničnej prepravy odpadu z iného členského štátu do Slovenskej republiky, dovozu odpadu z iného ako členského štátu do Slovenskej republiky a tranzitu odpadov cez územie Slovenskej republiky podať aj v inom ako slovenskom jazyku.</w:t>
      </w:r>
    </w:p>
    <w:p w14:paraId="0489E1BC" w14:textId="77777777" w:rsidR="003B0B48" w:rsidRPr="002D7ABF" w:rsidRDefault="003B0B48" w:rsidP="003B0B48">
      <w:pPr>
        <w:pStyle w:val="Odsekzoznamu"/>
        <w:tabs>
          <w:tab w:val="left" w:pos="426"/>
        </w:tabs>
        <w:spacing w:after="0" w:line="240" w:lineRule="auto"/>
        <w:ind w:left="0"/>
        <w:rPr>
          <w:rFonts w:ascii="Times New Roman" w:hAnsi="Times New Roman"/>
          <w:sz w:val="24"/>
          <w:szCs w:val="24"/>
        </w:rPr>
      </w:pPr>
    </w:p>
    <w:p w14:paraId="38A58BFD" w14:textId="77777777" w:rsidR="003B0B48" w:rsidRPr="002D7ABF" w:rsidRDefault="003B0B48" w:rsidP="00B36BB1">
      <w:pPr>
        <w:pStyle w:val="Odsekzoznamu"/>
        <w:numPr>
          <w:ilvl w:val="0"/>
          <w:numId w:val="173"/>
        </w:numPr>
        <w:tabs>
          <w:tab w:val="left" w:pos="426"/>
        </w:tabs>
        <w:autoSpaceDN/>
        <w:spacing w:after="0" w:line="240" w:lineRule="auto"/>
        <w:ind w:left="0" w:firstLine="0"/>
        <w:contextualSpacing/>
        <w:jc w:val="both"/>
        <w:textAlignment w:val="auto"/>
        <w:rPr>
          <w:shd w:val="clear" w:color="auto" w:fill="C0C0C0"/>
        </w:rPr>
      </w:pPr>
      <w:r w:rsidRPr="002D7ABF">
        <w:rPr>
          <w:rFonts w:ascii="Times New Roman" w:hAnsi="Times New Roman" w:cs="Times New Roman"/>
          <w:sz w:val="24"/>
          <w:szCs w:val="24"/>
        </w:rPr>
        <w:t>Ak oznamovateľ nedoplní svoje oznámenie o cezhraničnom pohybe odpadov do 60 dní odo dňa doručenia výzvy na doplnenie oznámenia, ministerstvo môže oznámenie vrátiť oznamovateľovi</w:t>
      </w:r>
      <w:r w:rsidRPr="002D7ABF">
        <w:t>.</w:t>
      </w:r>
    </w:p>
    <w:p w14:paraId="41F84692" w14:textId="77777777" w:rsidR="003B0B48" w:rsidRPr="002D7ABF" w:rsidRDefault="003B0B48" w:rsidP="003B0B48">
      <w:pPr>
        <w:rPr>
          <w:b/>
        </w:rPr>
      </w:pPr>
    </w:p>
    <w:p w14:paraId="6CB82AD3" w14:textId="102C8B48" w:rsidR="003B0B48" w:rsidRPr="002D7ABF" w:rsidRDefault="00C774CB" w:rsidP="003B0B48">
      <w:pPr>
        <w:jc w:val="center"/>
        <w:rPr>
          <w:b/>
        </w:rPr>
      </w:pPr>
      <w:r w:rsidRPr="002D7ABF">
        <w:rPr>
          <w:b/>
        </w:rPr>
        <w:t>§ 86</w:t>
      </w:r>
    </w:p>
    <w:p w14:paraId="704FCE0C" w14:textId="77777777" w:rsidR="003B0B48" w:rsidRPr="002D7ABF" w:rsidRDefault="003B0B48" w:rsidP="003B0B48">
      <w:pPr>
        <w:jc w:val="center"/>
        <w:rPr>
          <w:b/>
        </w:rPr>
      </w:pPr>
      <w:r w:rsidRPr="002D7ABF">
        <w:rPr>
          <w:b/>
        </w:rPr>
        <w:t>Námietky</w:t>
      </w:r>
    </w:p>
    <w:p w14:paraId="40A083B1" w14:textId="77777777" w:rsidR="003B0B48" w:rsidRPr="002D7ABF" w:rsidRDefault="003B0B48" w:rsidP="003B0B48">
      <w:pPr>
        <w:jc w:val="center"/>
        <w:rPr>
          <w:shd w:val="clear" w:color="auto" w:fill="C0C0C0"/>
        </w:rPr>
      </w:pPr>
    </w:p>
    <w:p w14:paraId="68E8F557" w14:textId="39A9C085" w:rsidR="003B0B48" w:rsidRPr="002D7ABF" w:rsidRDefault="00C774CB" w:rsidP="0025439B">
      <w:pPr>
        <w:suppressAutoHyphens w:val="0"/>
        <w:autoSpaceDN/>
        <w:jc w:val="both"/>
        <w:textAlignment w:val="auto"/>
        <w:rPr>
          <w:rFonts w:eastAsiaTheme="minorHAnsi" w:cs="Times New Roman"/>
          <w:kern w:val="0"/>
          <w:sz w:val="22"/>
          <w:szCs w:val="22"/>
          <w:lang w:eastAsia="en-US" w:bidi="ar-SA"/>
        </w:rPr>
      </w:pPr>
      <w:r w:rsidRPr="002D7ABF">
        <w:rPr>
          <w:lang w:eastAsia="en-US"/>
        </w:rPr>
        <w:t>(1) Ministerstvo</w:t>
      </w:r>
      <w:r w:rsidR="003B0B48" w:rsidRPr="002D7ABF">
        <w:rPr>
          <w:lang w:eastAsia="en-US"/>
        </w:rPr>
        <w:t xml:space="preserve">  </w:t>
      </w:r>
      <w:r w:rsidR="00A25327" w:rsidRPr="002D7ABF">
        <w:rPr>
          <w:lang w:eastAsia="en-US"/>
        </w:rPr>
        <w:t xml:space="preserve">môže </w:t>
      </w:r>
      <w:r w:rsidR="003B0B48" w:rsidRPr="002D7ABF">
        <w:rPr>
          <w:lang w:eastAsia="en-US"/>
        </w:rPr>
        <w:t>uplat</w:t>
      </w:r>
      <w:r w:rsidR="00A25327" w:rsidRPr="002D7ABF">
        <w:rPr>
          <w:lang w:eastAsia="en-US"/>
        </w:rPr>
        <w:t>niť</w:t>
      </w:r>
      <w:r w:rsidR="003B0B48" w:rsidRPr="002D7ABF">
        <w:rPr>
          <w:lang w:eastAsia="en-US"/>
        </w:rPr>
        <w:t xml:space="preserve">  námietky</w:t>
      </w:r>
      <w:r w:rsidR="007055C5" w:rsidRPr="002D7ABF">
        <w:rPr>
          <w:rStyle w:val="Odkaznapoznmkupodiarou"/>
          <w:lang w:eastAsia="en-US"/>
        </w:rPr>
        <w:footnoteReference w:id="118"/>
      </w:r>
      <w:r w:rsidR="0025439B" w:rsidRPr="002D7ABF">
        <w:rPr>
          <w:vertAlign w:val="superscript"/>
          <w:lang w:eastAsia="en-US"/>
        </w:rPr>
        <w:t>)</w:t>
      </w:r>
      <w:r w:rsidR="003B0B48" w:rsidRPr="002D7ABF">
        <w:rPr>
          <w:rFonts w:eastAsiaTheme="minorHAnsi" w:cs="Times New Roman"/>
          <w:kern w:val="0"/>
          <w:sz w:val="22"/>
          <w:szCs w:val="22"/>
          <w:lang w:eastAsia="en-US" w:bidi="ar-SA"/>
        </w:rPr>
        <w:t xml:space="preserve"> </w:t>
      </w:r>
      <w:r w:rsidR="003B0B48" w:rsidRPr="002D7ABF">
        <w:rPr>
          <w:lang w:eastAsia="en-US"/>
        </w:rPr>
        <w:t>voči oznámeniu o preprave odpadu určeného na zneškodnenie a voči oznámeniu o  preprave odpadu určeného na zhodnotenie.</w:t>
      </w:r>
    </w:p>
    <w:p w14:paraId="4C18F4DA" w14:textId="77777777" w:rsidR="003B0B48" w:rsidRPr="002D7ABF" w:rsidRDefault="003B0B48" w:rsidP="003B0B48">
      <w:pPr>
        <w:jc w:val="center"/>
        <w:rPr>
          <w:shd w:val="clear" w:color="auto" w:fill="C0C0C0"/>
        </w:rPr>
      </w:pPr>
    </w:p>
    <w:p w14:paraId="74763EC3" w14:textId="7443C3E3" w:rsidR="003B0B48" w:rsidRPr="002D7ABF" w:rsidRDefault="003B0B48" w:rsidP="003B0B48">
      <w:pPr>
        <w:widowControl/>
        <w:tabs>
          <w:tab w:val="left" w:pos="426"/>
        </w:tabs>
        <w:autoSpaceDN/>
        <w:jc w:val="both"/>
        <w:textAlignment w:val="auto"/>
        <w:rPr>
          <w:b/>
        </w:rPr>
      </w:pPr>
      <w:r w:rsidRPr="002D7ABF">
        <w:t xml:space="preserve">(2) Ak </w:t>
      </w:r>
      <w:r w:rsidR="007055C5" w:rsidRPr="002D7ABF">
        <w:t xml:space="preserve">ministerstvo uplatňuje námietky, </w:t>
      </w:r>
      <w:r w:rsidR="007055C5" w:rsidRPr="002D7ABF">
        <w:rPr>
          <w:vertAlign w:val="superscript"/>
        </w:rPr>
        <w:t>117</w:t>
      </w:r>
      <w:r w:rsidRPr="002D7ABF">
        <w:rPr>
          <w:vertAlign w:val="superscript"/>
        </w:rPr>
        <w:t>)</w:t>
      </w:r>
      <w:r w:rsidRPr="002D7ABF">
        <w:t xml:space="preserve"> vychádza zo záväznej časti programu Slovenskej republiky.</w:t>
      </w:r>
    </w:p>
    <w:p w14:paraId="7752AA6F" w14:textId="77777777" w:rsidR="003B0B48" w:rsidRPr="002D7ABF" w:rsidRDefault="003B0B48" w:rsidP="003B0B48">
      <w:pPr>
        <w:tabs>
          <w:tab w:val="left" w:pos="426"/>
        </w:tabs>
        <w:jc w:val="both"/>
        <w:rPr>
          <w:b/>
        </w:rPr>
      </w:pPr>
    </w:p>
    <w:p w14:paraId="39615E3C" w14:textId="77777777" w:rsidR="003B0B48" w:rsidRPr="002D7ABF" w:rsidRDefault="003B0B48" w:rsidP="003B0B48">
      <w:pPr>
        <w:widowControl/>
        <w:autoSpaceDN/>
        <w:jc w:val="both"/>
        <w:textAlignment w:val="auto"/>
      </w:pPr>
      <w:r w:rsidRPr="002D7ABF">
        <w:lastRenderedPageBreak/>
        <w:t>(3) Ministerstvo môže zakázať cezhraničný pohyb odpadov, ak oznamovateľ, príjemca alebo osoba oprávnená konať v mene oznamovateľa alebo príjemcu,  ktorý sa podieľa na tomto cezhraničnom pohybe odpadov bol právoplatným rozhodnutím</w:t>
      </w:r>
    </w:p>
    <w:p w14:paraId="6768EBA7" w14:textId="30E9CEDA" w:rsidR="003B0B48" w:rsidRPr="002D7ABF" w:rsidRDefault="003B0B48" w:rsidP="003B0B48">
      <w:pPr>
        <w:jc w:val="both"/>
        <w:rPr>
          <w:rFonts w:cs="Times New Roman"/>
          <w:strike/>
        </w:rPr>
      </w:pPr>
      <w:r w:rsidRPr="002D7ABF">
        <w:rPr>
          <w:rFonts w:cs="Times New Roman"/>
        </w:rPr>
        <w:t xml:space="preserve">     a) uznaný vinným zo spáchania priestupku  v dôsledku konania, ktorým sa dopustil </w:t>
      </w:r>
      <w:r w:rsidRPr="002D7ABF">
        <w:rPr>
          <w:rFonts w:cs="Times New Roman"/>
        </w:rPr>
        <w:br/>
        <w:t xml:space="preserve">          nezákonnej prepravy,</w:t>
      </w:r>
      <w:r w:rsidR="0063073D" w:rsidRPr="002D7ABF">
        <w:rPr>
          <w:rFonts w:cs="Times New Roman"/>
          <w:vertAlign w:val="superscript"/>
        </w:rPr>
        <w:t>59)</w:t>
      </w:r>
    </w:p>
    <w:p w14:paraId="3F2546ED" w14:textId="7A33F1DD" w:rsidR="003B0B48" w:rsidRPr="002D7ABF" w:rsidRDefault="003B0B48" w:rsidP="003B0B48">
      <w:pPr>
        <w:jc w:val="both"/>
        <w:rPr>
          <w:rFonts w:cs="Times New Roman"/>
        </w:rPr>
      </w:pPr>
      <w:r w:rsidRPr="002D7ABF">
        <w:rPr>
          <w:rFonts w:cs="Times New Roman"/>
        </w:rPr>
        <w:t xml:space="preserve">     b) </w:t>
      </w:r>
      <w:r w:rsidR="00A25327" w:rsidRPr="002D7ABF">
        <w:rPr>
          <w:rFonts w:cs="Times New Roman"/>
        </w:rPr>
        <w:t xml:space="preserve">uznaný vinným </w:t>
      </w:r>
      <w:r w:rsidRPr="002D7ABF">
        <w:rPr>
          <w:rFonts w:cs="Times New Roman"/>
        </w:rPr>
        <w:t xml:space="preserve">v posledných troch rokoch zo spáchania priestupku  v dôsledku iného </w:t>
      </w:r>
      <w:r w:rsidRPr="002D7ABF">
        <w:rPr>
          <w:rFonts w:cs="Times New Roman"/>
        </w:rPr>
        <w:br/>
        <w:t xml:space="preserve">          protiprávneho konania na úseku nakladania s odpadmi ako uvedeného v písmene a) alebo</w:t>
      </w:r>
    </w:p>
    <w:p w14:paraId="141EC319" w14:textId="77714F34" w:rsidR="003B0B48" w:rsidRPr="002D7ABF" w:rsidRDefault="003B0B48" w:rsidP="003B0B48">
      <w:pPr>
        <w:jc w:val="both"/>
        <w:rPr>
          <w:rFonts w:cs="Times New Roman"/>
        </w:rPr>
      </w:pPr>
      <w:r w:rsidRPr="002D7ABF">
        <w:rPr>
          <w:rFonts w:cs="Times New Roman"/>
        </w:rPr>
        <w:t xml:space="preserve">     c) </w:t>
      </w:r>
      <w:r w:rsidR="00A25327" w:rsidRPr="002D7ABF">
        <w:rPr>
          <w:rFonts w:cs="Times New Roman"/>
        </w:rPr>
        <w:t xml:space="preserve">odsúdený </w:t>
      </w:r>
      <w:r w:rsidRPr="002D7ABF">
        <w:rPr>
          <w:rFonts w:cs="Times New Roman"/>
        </w:rPr>
        <w:t>v posledných troch rokoch za trestný čin proti životnému prostrediu.</w:t>
      </w:r>
      <w:r w:rsidRPr="002D7ABF">
        <w:rPr>
          <w:rStyle w:val="FootnoteCharacters"/>
          <w:rFonts w:cs="Times New Roman"/>
        </w:rPr>
        <w:footnoteReference w:id="119"/>
      </w:r>
      <w:r w:rsidRPr="002D7ABF">
        <w:rPr>
          <w:rFonts w:cs="Times New Roman"/>
          <w:vertAlign w:val="superscript"/>
        </w:rPr>
        <w:t>)</w:t>
      </w:r>
    </w:p>
    <w:p w14:paraId="66BED213" w14:textId="77777777" w:rsidR="007055C5" w:rsidRPr="002D7ABF" w:rsidRDefault="007055C5" w:rsidP="00A25327">
      <w:pPr>
        <w:rPr>
          <w:b/>
        </w:rPr>
      </w:pPr>
    </w:p>
    <w:p w14:paraId="418E116C" w14:textId="77777777" w:rsidR="007055C5" w:rsidRPr="002D7ABF" w:rsidRDefault="007055C5" w:rsidP="003B0B48">
      <w:pPr>
        <w:jc w:val="center"/>
        <w:rPr>
          <w:b/>
        </w:rPr>
      </w:pPr>
    </w:p>
    <w:p w14:paraId="622E0D36" w14:textId="3AC239CA" w:rsidR="003B0B48" w:rsidRPr="002D7ABF" w:rsidRDefault="00C774CB" w:rsidP="003B0B48">
      <w:pPr>
        <w:jc w:val="center"/>
        <w:rPr>
          <w:b/>
        </w:rPr>
      </w:pPr>
      <w:r w:rsidRPr="002D7ABF">
        <w:rPr>
          <w:b/>
        </w:rPr>
        <w:t>§ 87</w:t>
      </w:r>
    </w:p>
    <w:p w14:paraId="1BBDBF70" w14:textId="77777777" w:rsidR="003B0B48" w:rsidRPr="002D7ABF" w:rsidRDefault="003B0B48" w:rsidP="003B0B48">
      <w:pPr>
        <w:jc w:val="center"/>
        <w:rPr>
          <w:b/>
        </w:rPr>
      </w:pPr>
      <w:r w:rsidRPr="002D7ABF">
        <w:rPr>
          <w:b/>
        </w:rPr>
        <w:t>Finančné zabezpečenie</w:t>
      </w:r>
    </w:p>
    <w:p w14:paraId="5965F7F7" w14:textId="77777777" w:rsidR="003B0B48" w:rsidRPr="002D7ABF" w:rsidRDefault="003B0B48" w:rsidP="003B0B48">
      <w:pPr>
        <w:jc w:val="center"/>
        <w:rPr>
          <w:b/>
        </w:rPr>
      </w:pPr>
    </w:p>
    <w:p w14:paraId="37E69520" w14:textId="2D5E6817" w:rsidR="003B0B48" w:rsidRPr="002D7ABF" w:rsidRDefault="003B0B48" w:rsidP="00B36BB1">
      <w:pPr>
        <w:widowControl/>
        <w:numPr>
          <w:ilvl w:val="0"/>
          <w:numId w:val="187"/>
        </w:numPr>
        <w:tabs>
          <w:tab w:val="left" w:pos="426"/>
        </w:tabs>
        <w:autoSpaceDN/>
        <w:ind w:left="0" w:firstLine="0"/>
        <w:jc w:val="both"/>
        <w:textAlignment w:val="auto"/>
        <w:rPr>
          <w:strike/>
        </w:rPr>
      </w:pPr>
      <w:r w:rsidRPr="002D7ABF">
        <w:t>Ministerstvo určí finančné zabezpečenie formou finančnej zábezpeky (ďalej len „kaucia“) alebo rovnocenného poistenia podľa osobitného predpisu,</w:t>
      </w:r>
      <w:r w:rsidRPr="002D7ABF">
        <w:rPr>
          <w:rStyle w:val="Odkaznapoznmkupodiarou"/>
        </w:rPr>
        <w:footnoteReference w:id="120"/>
      </w:r>
      <w:r w:rsidRPr="002D7ABF">
        <w:t>) v prípade ak ide o cezhraničnú prepravu odpadov zo Slovenskej republiky do iného členského štátu a vývoz odpadov zo Slovenskej republiky do iného ako členského štátu; ministerstvo určí dodatočné finančné zabezpečenie v prípade ustanovenom v osobitnom predpise.</w:t>
      </w:r>
      <w:r w:rsidR="00A50BAB" w:rsidRPr="002D7ABF">
        <w:rPr>
          <w:vertAlign w:val="superscript"/>
        </w:rPr>
        <w:t>120</w:t>
      </w:r>
      <w:r w:rsidR="00FD4B44" w:rsidRPr="002D7ABF">
        <w:rPr>
          <w:vertAlign w:val="superscript"/>
        </w:rPr>
        <w:t>)</w:t>
      </w:r>
    </w:p>
    <w:p w14:paraId="23F3B0A9" w14:textId="77777777" w:rsidR="003B0B48" w:rsidRPr="002D7ABF" w:rsidRDefault="003B0B48" w:rsidP="003B0B48">
      <w:pPr>
        <w:tabs>
          <w:tab w:val="left" w:pos="426"/>
        </w:tabs>
        <w:ind w:left="720"/>
        <w:jc w:val="both"/>
      </w:pPr>
    </w:p>
    <w:p w14:paraId="56CD1A89" w14:textId="77777777" w:rsidR="003B0B48" w:rsidRPr="002D7ABF" w:rsidRDefault="003B0B48" w:rsidP="00B36BB1">
      <w:pPr>
        <w:widowControl/>
        <w:numPr>
          <w:ilvl w:val="0"/>
          <w:numId w:val="187"/>
        </w:numPr>
        <w:tabs>
          <w:tab w:val="left" w:pos="426"/>
        </w:tabs>
        <w:autoSpaceDN/>
        <w:ind w:left="0" w:firstLine="0"/>
        <w:jc w:val="both"/>
        <w:textAlignment w:val="auto"/>
      </w:pPr>
      <w:r w:rsidRPr="002D7ABF">
        <w:t xml:space="preserve">Výšku kaucie určí ministerstvo po preskúmaní preukázateľných nákladov na dopravu, na zhodnotenie alebo zneškodnenie vrátane všetkých potrebných predbežných činností a na skladovanie počas 90 dní, a to vo výške jeden a </w:t>
      </w:r>
      <w:proofErr w:type="spellStart"/>
      <w:r w:rsidRPr="002D7ABF">
        <w:t>polnásobku</w:t>
      </w:r>
      <w:proofErr w:type="spellEnd"/>
      <w:r w:rsidRPr="002D7ABF">
        <w:t xml:space="preserve"> týchto nákladov. Kauciu určenú ministerstvom skladá oznamovateľ v banke alebo v pobočke zahraničnej banky viazaním finančných prostriedkov na neurčitý čas v prospech ministerstva. Oznamovateľ predloží ministerstvu originál dokladu o zložení kaucie pred vydaním rozhodnutia, ktorým sa udeľuje súhlas na cezhraničný pohyb odpadov podľa odseku 1.</w:t>
      </w:r>
    </w:p>
    <w:p w14:paraId="157FDD21" w14:textId="77777777" w:rsidR="003B0B48" w:rsidRPr="002D7ABF" w:rsidRDefault="003B0B48" w:rsidP="003B0B48">
      <w:pPr>
        <w:tabs>
          <w:tab w:val="left" w:pos="426"/>
        </w:tabs>
        <w:jc w:val="both"/>
      </w:pPr>
    </w:p>
    <w:p w14:paraId="6552E8EB" w14:textId="77777777" w:rsidR="003B0B48" w:rsidRPr="002D7ABF" w:rsidRDefault="003B0B48" w:rsidP="003B0B48">
      <w:pPr>
        <w:tabs>
          <w:tab w:val="left" w:pos="426"/>
        </w:tabs>
        <w:jc w:val="both"/>
      </w:pPr>
      <w:r w:rsidRPr="002D7ABF">
        <w:t xml:space="preserve">(3) Za rovnocenné poistenie sa považuje poistenie, pri ktorom výška poistného plnenia kryje preukázateľné náklady na dopravu, na zhodnotenie alebo zneškodnenie vrátane všetkých potrebných predbežných činností a na skladovanie počas 90 dní, a to vo výške jeden a </w:t>
      </w:r>
      <w:proofErr w:type="spellStart"/>
      <w:r w:rsidRPr="002D7ABF">
        <w:t>polnásobku</w:t>
      </w:r>
      <w:proofErr w:type="spellEnd"/>
      <w:r w:rsidRPr="002D7ABF">
        <w:t xml:space="preserve"> týchto nákladov; toto poistenie musí oznamovateľ uzavrieť pred vydaním rozhodnutia, ktorým sa udeľuje súhlas na cezhraničný pohyb odpadov podľa odseku 1. Oznamovateľ predloží ministerstvu originál dokladu o uzavretí poistenia pred vydaním rozhodnutia, ktorým sa udeľuje súhlas na cezhraničný pohyb odpadov podľa odseku 1.</w:t>
      </w:r>
    </w:p>
    <w:p w14:paraId="38BE6679" w14:textId="77777777" w:rsidR="003B0B48" w:rsidRPr="002D7ABF" w:rsidRDefault="003B0B48" w:rsidP="003B0B48">
      <w:pPr>
        <w:tabs>
          <w:tab w:val="left" w:pos="426"/>
        </w:tabs>
        <w:jc w:val="both"/>
        <w:rPr>
          <w:strike/>
        </w:rPr>
      </w:pPr>
    </w:p>
    <w:p w14:paraId="7B6E0765" w14:textId="344F8317" w:rsidR="003B0B48" w:rsidRPr="002D7ABF" w:rsidRDefault="003B0B48" w:rsidP="003B0B48">
      <w:pPr>
        <w:widowControl/>
        <w:tabs>
          <w:tab w:val="left" w:pos="426"/>
        </w:tabs>
        <w:autoSpaceDN/>
        <w:jc w:val="both"/>
        <w:textAlignment w:val="auto"/>
      </w:pPr>
      <w:r w:rsidRPr="002D7ABF">
        <w:t>(4) Kaucia podľa odseku 2 sa vráti oznamovateľovi okrem prípadov uvedených v osobitnom predpise,</w:t>
      </w:r>
      <w:r w:rsidR="00A50BAB" w:rsidRPr="002D7ABF">
        <w:rPr>
          <w:vertAlign w:val="superscript"/>
        </w:rPr>
        <w:t>120</w:t>
      </w:r>
      <w:r w:rsidR="00FD4B44" w:rsidRPr="002D7ABF">
        <w:rPr>
          <w:vertAlign w:val="superscript"/>
        </w:rPr>
        <w:t>)</w:t>
      </w:r>
      <w:r w:rsidRPr="002D7ABF">
        <w:t xml:space="preserve"> ak oznamovateľ</w:t>
      </w:r>
    </w:p>
    <w:p w14:paraId="471EACEB" w14:textId="774B39CB" w:rsidR="003B0B48" w:rsidRPr="002D7ABF" w:rsidRDefault="003B0B48" w:rsidP="00B36BB1">
      <w:pPr>
        <w:widowControl/>
        <w:numPr>
          <w:ilvl w:val="0"/>
          <w:numId w:val="179"/>
        </w:numPr>
        <w:tabs>
          <w:tab w:val="clear" w:pos="0"/>
        </w:tabs>
        <w:autoSpaceDN/>
        <w:ind w:left="567" w:hanging="283"/>
        <w:jc w:val="both"/>
        <w:textAlignment w:val="auto"/>
      </w:pPr>
      <w:r w:rsidRPr="002D7ABF">
        <w:t>predloží žiadosť o vrátenie al</w:t>
      </w:r>
      <w:r w:rsidR="003F445B" w:rsidRPr="002D7ABF">
        <w:t>ebo zrušenie kaucie a potvrdenie</w:t>
      </w:r>
      <w:r w:rsidRPr="002D7ABF">
        <w:t>, že zneškodnenie alebo zhodnotenie odpadov sa uskutočnilo, a to vo forme potvrdeného Dokladu o pohybe pre cezhraničné pohyby/prepravy odpadu alebo sa potvrdenie k nemu priloží,</w:t>
      </w:r>
    </w:p>
    <w:p w14:paraId="7EDC9DB1" w14:textId="77777777" w:rsidR="003B0B48" w:rsidRPr="002D7ABF" w:rsidRDefault="003B0B48" w:rsidP="00B36BB1">
      <w:pPr>
        <w:widowControl/>
        <w:numPr>
          <w:ilvl w:val="0"/>
          <w:numId w:val="179"/>
        </w:numPr>
        <w:tabs>
          <w:tab w:val="clear" w:pos="0"/>
        </w:tabs>
        <w:autoSpaceDN/>
        <w:ind w:left="567" w:hanging="283"/>
        <w:jc w:val="both"/>
        <w:textAlignment w:val="auto"/>
      </w:pPr>
      <w:r w:rsidRPr="002D7ABF">
        <w:t>preukáže, že cezhraničná preprava odpadov zo Slovenskej republiky do iného členského štátu alebo vývoz odpadov zo Slovenskej republiky do iného ako členského štátu sa neuskutočnila alebo neuskutoční alebo</w:t>
      </w:r>
    </w:p>
    <w:p w14:paraId="709A85D6" w14:textId="77777777" w:rsidR="003B0B48" w:rsidRPr="002D7ABF" w:rsidRDefault="003B0B48" w:rsidP="00B36BB1">
      <w:pPr>
        <w:widowControl/>
        <w:numPr>
          <w:ilvl w:val="0"/>
          <w:numId w:val="179"/>
        </w:numPr>
        <w:tabs>
          <w:tab w:val="clear" w:pos="0"/>
        </w:tabs>
        <w:autoSpaceDN/>
        <w:ind w:left="567" w:hanging="283"/>
        <w:jc w:val="both"/>
        <w:textAlignment w:val="auto"/>
      </w:pPr>
      <w:r w:rsidRPr="002D7ABF">
        <w:t>preukáže, že cezhraničná preprava odpadov z iného členského štátu do Slovenskej republiky alebo dovoz odpadov z iného ako členského štátu do Slovenskej republiky sa neuskutočnila alebo neuskutoční.</w:t>
      </w:r>
    </w:p>
    <w:p w14:paraId="730D4A5D" w14:textId="77777777" w:rsidR="003B0B48" w:rsidRPr="002D7ABF" w:rsidRDefault="003B0B48" w:rsidP="003B0B48">
      <w:pPr>
        <w:jc w:val="center"/>
        <w:rPr>
          <w:b/>
        </w:rPr>
      </w:pPr>
    </w:p>
    <w:p w14:paraId="3EB99C89" w14:textId="77777777" w:rsidR="005E2E9E" w:rsidRPr="002D7ABF" w:rsidRDefault="005E2E9E" w:rsidP="003B0B48">
      <w:pPr>
        <w:jc w:val="center"/>
        <w:rPr>
          <w:b/>
        </w:rPr>
      </w:pPr>
    </w:p>
    <w:p w14:paraId="5FEADA14" w14:textId="3EA860A1" w:rsidR="003B0B48" w:rsidRPr="002D7ABF" w:rsidRDefault="00C774CB" w:rsidP="003B0B48">
      <w:pPr>
        <w:jc w:val="center"/>
        <w:rPr>
          <w:b/>
        </w:rPr>
      </w:pPr>
      <w:r w:rsidRPr="002D7ABF">
        <w:rPr>
          <w:b/>
        </w:rPr>
        <w:t>§ 88</w:t>
      </w:r>
    </w:p>
    <w:p w14:paraId="4FBD1AB0" w14:textId="77777777" w:rsidR="003B0B48" w:rsidRPr="002D7ABF" w:rsidRDefault="003B0B48" w:rsidP="003B0B48">
      <w:pPr>
        <w:jc w:val="center"/>
        <w:rPr>
          <w:b/>
        </w:rPr>
      </w:pPr>
      <w:r w:rsidRPr="002D7ABF">
        <w:rPr>
          <w:b/>
        </w:rPr>
        <w:t xml:space="preserve">Cezhraničná preprava elektroodpadu </w:t>
      </w:r>
    </w:p>
    <w:p w14:paraId="24B5C195" w14:textId="77777777" w:rsidR="003B0B48" w:rsidRPr="002D7ABF" w:rsidRDefault="003B0B48" w:rsidP="003B0B48">
      <w:pPr>
        <w:jc w:val="center"/>
        <w:rPr>
          <w:b/>
        </w:rPr>
      </w:pPr>
      <w:r w:rsidRPr="002D7ABF">
        <w:rPr>
          <w:b/>
        </w:rPr>
        <w:t>a použitých elektrozariadení</w:t>
      </w:r>
    </w:p>
    <w:p w14:paraId="6BD03D54" w14:textId="77777777" w:rsidR="003B0B48" w:rsidRPr="002D7ABF" w:rsidRDefault="003B0B48" w:rsidP="003B0B48">
      <w:pPr>
        <w:tabs>
          <w:tab w:val="left" w:pos="426"/>
        </w:tabs>
        <w:ind w:left="720"/>
        <w:jc w:val="both"/>
      </w:pPr>
    </w:p>
    <w:p w14:paraId="2ECDB54E" w14:textId="77777777" w:rsidR="003B0B48" w:rsidRPr="002D7ABF" w:rsidRDefault="003B0B48" w:rsidP="00B36BB1">
      <w:pPr>
        <w:widowControl/>
        <w:numPr>
          <w:ilvl w:val="0"/>
          <w:numId w:val="196"/>
        </w:numPr>
        <w:tabs>
          <w:tab w:val="left" w:pos="426"/>
        </w:tabs>
        <w:autoSpaceDN/>
        <w:ind w:left="0" w:firstLine="0"/>
        <w:jc w:val="both"/>
        <w:textAlignment w:val="auto"/>
      </w:pPr>
      <w:r w:rsidRPr="002D7ABF">
        <w:t xml:space="preserve">Ak sa má uskutočniť alebo uskutočňuje preprava použitých elektrozariadení, ktorých držiteľ tvrdí, že predmetom tejto plánovanej alebo uskutočňovanej prepravy nie je elektroodpad a vzniklo podozrenie, že ide o elektroodpad (ďalej len „podozrivé elektrozariadenie“), príslušný orgán štátnej správy odpadového hospodárstva túto prepravu </w:t>
      </w:r>
      <w:r w:rsidRPr="002D7ABF">
        <w:rPr>
          <w:strike/>
        </w:rPr>
        <w:t>zodpovedajúco</w:t>
      </w:r>
      <w:r w:rsidRPr="002D7ABF">
        <w:t xml:space="preserve"> monitoruje a  vyžiada si od držiteľa podozrivých elektrozariadení predloženie dokumentácie podľa odseku 3. </w:t>
      </w:r>
    </w:p>
    <w:p w14:paraId="24B1397E" w14:textId="77777777" w:rsidR="003B0B48" w:rsidRPr="002D7ABF" w:rsidRDefault="003B0B48" w:rsidP="003B0B48">
      <w:pPr>
        <w:widowControl/>
        <w:tabs>
          <w:tab w:val="left" w:pos="426"/>
        </w:tabs>
        <w:autoSpaceDN/>
        <w:jc w:val="both"/>
        <w:textAlignment w:val="auto"/>
      </w:pPr>
    </w:p>
    <w:p w14:paraId="3DF76D8A" w14:textId="1F7E7F7D" w:rsidR="003B0B48" w:rsidRPr="002D7ABF" w:rsidRDefault="003B0B48" w:rsidP="00B36BB1">
      <w:pPr>
        <w:widowControl/>
        <w:numPr>
          <w:ilvl w:val="0"/>
          <w:numId w:val="196"/>
        </w:numPr>
        <w:tabs>
          <w:tab w:val="left" w:pos="426"/>
        </w:tabs>
        <w:autoSpaceDN/>
        <w:ind w:left="0" w:firstLine="0"/>
        <w:jc w:val="both"/>
        <w:textAlignment w:val="auto"/>
        <w:rPr>
          <w:rFonts w:eastAsia="Times New Roman"/>
          <w:lang w:eastAsia="sk-SK"/>
        </w:rPr>
      </w:pPr>
      <w:r w:rsidRPr="002D7ABF">
        <w:t xml:space="preserve">Držiteľ použitých elektrozariadení, ktoré sú predmetom plánovanej alebo uskutočňovanej </w:t>
      </w:r>
      <w:r w:rsidR="00C4664B" w:rsidRPr="002D7ABF">
        <w:t xml:space="preserve">cezhraničnej </w:t>
      </w:r>
      <w:r w:rsidRPr="002D7ABF">
        <w:t>prepravy, je povinný pre prípad, že sa stanú podozrivými elektrozariadeniami, v záujme preukázania skutočnosti, že nejde o elektroodpad, vo vzťahu k nim zabezpečiť, uchovávať počas troch rokov a na výzvu príslušného orgánu odpadového hospodárstva okamžite predložiť</w:t>
      </w:r>
    </w:p>
    <w:p w14:paraId="58322E02" w14:textId="77777777" w:rsidR="003B0B48" w:rsidRPr="002D7ABF" w:rsidRDefault="003B0B48" w:rsidP="00CA66F7">
      <w:pPr>
        <w:pStyle w:val="Odsekzoznamu"/>
        <w:numPr>
          <w:ilvl w:val="1"/>
          <w:numId w:val="310"/>
        </w:numPr>
        <w:spacing w:after="0" w:line="240" w:lineRule="auto"/>
        <w:ind w:left="567"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 xml:space="preserve">sprievodné doklady a výsledky testovania alebo hodnotenia, </w:t>
      </w:r>
    </w:p>
    <w:p w14:paraId="181BEBA1" w14:textId="77777777" w:rsidR="003B0B48" w:rsidRPr="002D7ABF" w:rsidRDefault="003B0B48" w:rsidP="00CA66F7">
      <w:pPr>
        <w:pStyle w:val="Odsekzoznamu"/>
        <w:numPr>
          <w:ilvl w:val="1"/>
          <w:numId w:val="310"/>
        </w:numPr>
        <w:spacing w:after="0" w:line="240" w:lineRule="auto"/>
        <w:ind w:left="567"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príslušný prepravný doklad podľa osobitného predpisu,</w:t>
      </w:r>
      <w:r w:rsidRPr="002D7ABF">
        <w:rPr>
          <w:rStyle w:val="Odkaznapoznmkupodiarou"/>
          <w:rFonts w:ascii="Times New Roman" w:hAnsi="Times New Roman"/>
          <w:sz w:val="24"/>
          <w:szCs w:val="24"/>
          <w:lang w:eastAsia="sk-SK"/>
        </w:rPr>
        <w:footnoteReference w:id="121"/>
      </w:r>
      <w:r w:rsidRPr="002D7ABF">
        <w:rPr>
          <w:rFonts w:ascii="Times New Roman" w:hAnsi="Times New Roman" w:cs="Times New Roman"/>
          <w:sz w:val="24"/>
          <w:szCs w:val="24"/>
          <w:vertAlign w:val="superscript"/>
          <w:lang w:eastAsia="sk-SK"/>
        </w:rPr>
        <w:t>)</w:t>
      </w:r>
    </w:p>
    <w:p w14:paraId="022B3E5B" w14:textId="77777777" w:rsidR="003B0B48" w:rsidRPr="002D7ABF" w:rsidRDefault="003B0B48" w:rsidP="00CA66F7">
      <w:pPr>
        <w:pStyle w:val="Odsekzoznamu"/>
        <w:numPr>
          <w:ilvl w:val="1"/>
          <w:numId w:val="310"/>
        </w:numPr>
        <w:spacing w:after="0" w:line="240" w:lineRule="auto"/>
        <w:ind w:left="567"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vyhlásenie o prevzatí zodpovednosti.</w:t>
      </w:r>
    </w:p>
    <w:p w14:paraId="5003EBBE" w14:textId="77777777" w:rsidR="003B0B48" w:rsidRPr="002D7ABF" w:rsidRDefault="003B0B48" w:rsidP="003B0B48">
      <w:pPr>
        <w:tabs>
          <w:tab w:val="left" w:pos="426"/>
        </w:tabs>
        <w:jc w:val="both"/>
        <w:rPr>
          <w:rFonts w:eastAsia="Times New Roman"/>
          <w:lang w:eastAsia="sk-SK"/>
        </w:rPr>
      </w:pPr>
    </w:p>
    <w:p w14:paraId="4177CB31" w14:textId="52ED9AE0" w:rsidR="003B0B48" w:rsidRPr="002D7ABF" w:rsidRDefault="003F445B" w:rsidP="00B36BB1">
      <w:pPr>
        <w:widowControl/>
        <w:numPr>
          <w:ilvl w:val="0"/>
          <w:numId w:val="196"/>
        </w:numPr>
        <w:tabs>
          <w:tab w:val="left" w:pos="426"/>
        </w:tabs>
        <w:autoSpaceDN/>
        <w:ind w:left="0" w:firstLine="0"/>
        <w:jc w:val="both"/>
        <w:textAlignment w:val="auto"/>
        <w:rPr>
          <w:rFonts w:eastAsia="Times New Roman"/>
          <w:lang w:eastAsia="sk-SK"/>
        </w:rPr>
      </w:pPr>
      <w:r w:rsidRPr="002D7ABF">
        <w:t>Dokumentáciu podľa odseku 2</w:t>
      </w:r>
      <w:r w:rsidR="003B0B48" w:rsidRPr="002D7ABF">
        <w:t xml:space="preserve"> písm. a) môže držiteľ použitých elektrozariadení nahradiť dokumentáciou, ktorá jednoznačne preukazuje, že </w:t>
      </w:r>
      <w:r w:rsidR="00C4664B" w:rsidRPr="002D7ABF">
        <w:t xml:space="preserve">cezhraničná </w:t>
      </w:r>
      <w:r w:rsidR="003B0B48" w:rsidRPr="002D7ABF">
        <w:t>preprava použitých elektrozariadení sa uskutočňuje alebo uskutoční v rámci dohody o preprave medzi podnikateľskými subjektmi  a je splnená jedna z nasledujúcich podmienok</w:t>
      </w:r>
    </w:p>
    <w:p w14:paraId="2BBAE840" w14:textId="77777777" w:rsidR="003B0B48" w:rsidRPr="002D7ABF" w:rsidRDefault="003B0B48" w:rsidP="00CA66F7">
      <w:pPr>
        <w:pStyle w:val="Odsekzoznamu"/>
        <w:numPr>
          <w:ilvl w:val="1"/>
          <w:numId w:val="311"/>
        </w:numPr>
        <w:spacing w:after="0" w:line="240" w:lineRule="auto"/>
        <w:ind w:left="567"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14:paraId="3C6CA3BC" w14:textId="77777777" w:rsidR="003B0B48" w:rsidRPr="002D7ABF" w:rsidRDefault="003B0B48" w:rsidP="00CA66F7">
      <w:pPr>
        <w:pStyle w:val="Odsekzoznamu"/>
        <w:numPr>
          <w:ilvl w:val="1"/>
          <w:numId w:val="311"/>
        </w:numPr>
        <w:spacing w:after="0" w:line="240" w:lineRule="auto"/>
        <w:ind w:left="567" w:hanging="283"/>
        <w:jc w:val="both"/>
        <w:rPr>
          <w:rFonts w:ascii="Times New Roman" w:hAnsi="Times New Roman" w:cs="Times New Roman"/>
          <w:sz w:val="24"/>
          <w:szCs w:val="24"/>
          <w:lang w:eastAsia="sk-SK"/>
        </w:rPr>
      </w:pPr>
      <w:r w:rsidRPr="002D7ABF">
        <w:rPr>
          <w:rFonts w:ascii="Times New Roman" w:hAnsi="Times New Roman" w:cs="Times New Roman"/>
          <w:sz w:val="24"/>
          <w:szCs w:val="24"/>
          <w:lang w:eastAsia="sk-SK"/>
        </w:rPr>
        <w:t>použité elektrozariadenia na profesionálne použitie sa posielajú výrobcovi, tretej strane konajúcej v jeho mene alebo do zariadenia tretej strany v krajinách, na ktoré sa vzťahuje osobitný predpis,</w:t>
      </w:r>
      <w:r w:rsidRPr="002D7ABF">
        <w:rPr>
          <w:rStyle w:val="Odkaznapoznmkupodiarou"/>
          <w:rFonts w:ascii="Times New Roman" w:hAnsi="Times New Roman"/>
          <w:sz w:val="24"/>
          <w:szCs w:val="24"/>
          <w:lang w:eastAsia="sk-SK"/>
        </w:rPr>
        <w:footnoteReference w:id="122"/>
      </w:r>
      <w:r w:rsidRPr="002D7ABF">
        <w:rPr>
          <w:rFonts w:ascii="Times New Roman" w:hAnsi="Times New Roman" w:cs="Times New Roman"/>
          <w:sz w:val="24"/>
          <w:szCs w:val="24"/>
          <w:vertAlign w:val="superscript"/>
          <w:lang w:eastAsia="sk-SK"/>
        </w:rPr>
        <w:t>)</w:t>
      </w:r>
      <w:r w:rsidRPr="002D7ABF">
        <w:rPr>
          <w:rFonts w:ascii="Times New Roman" w:hAnsi="Times New Roman" w:cs="Times New Roman"/>
          <w:sz w:val="24"/>
          <w:szCs w:val="24"/>
          <w:lang w:eastAsia="sk-SK"/>
        </w:rPr>
        <w:t xml:space="preserve"> na modernizáciu alebo opravu na základe platnej zmluvy s úmyslom ich opätovného použitia alebo </w:t>
      </w:r>
    </w:p>
    <w:p w14:paraId="2ED23DE3" w14:textId="77777777" w:rsidR="003B0B48" w:rsidRPr="002D7ABF" w:rsidRDefault="003B0B48" w:rsidP="00CA66F7">
      <w:pPr>
        <w:pStyle w:val="Odsekzoznamu"/>
        <w:numPr>
          <w:ilvl w:val="1"/>
          <w:numId w:val="311"/>
        </w:numPr>
        <w:spacing w:after="0" w:line="240" w:lineRule="auto"/>
        <w:ind w:left="567" w:hanging="283"/>
        <w:jc w:val="both"/>
        <w:rPr>
          <w:rFonts w:ascii="Times New Roman" w:hAnsi="Times New Roman" w:cs="Times New Roman"/>
          <w:sz w:val="24"/>
          <w:szCs w:val="24"/>
        </w:rPr>
      </w:pPr>
      <w:r w:rsidRPr="002D7ABF">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14:paraId="529CF818" w14:textId="77777777" w:rsidR="003B0B48" w:rsidRPr="002D7ABF" w:rsidRDefault="003B0B48" w:rsidP="003B0B48">
      <w:pPr>
        <w:tabs>
          <w:tab w:val="left" w:pos="426"/>
        </w:tabs>
        <w:jc w:val="both"/>
      </w:pPr>
    </w:p>
    <w:p w14:paraId="6AE68742" w14:textId="005B739F" w:rsidR="003B0B48" w:rsidRPr="002D7ABF" w:rsidRDefault="003B0B48" w:rsidP="00B36BB1">
      <w:pPr>
        <w:widowControl/>
        <w:numPr>
          <w:ilvl w:val="0"/>
          <w:numId w:val="196"/>
        </w:numPr>
        <w:tabs>
          <w:tab w:val="left" w:pos="426"/>
        </w:tabs>
        <w:autoSpaceDN/>
        <w:ind w:left="0" w:firstLine="0"/>
        <w:jc w:val="both"/>
        <w:textAlignment w:val="auto"/>
      </w:pPr>
      <w:r w:rsidRPr="002D7ABF">
        <w:t xml:space="preserve">Držiteľ použitých elektrozariadení, ktoré sú predmetom plánovanej alebo uskutočňovanej </w:t>
      </w:r>
      <w:r w:rsidR="00C4664B" w:rsidRPr="002D7ABF">
        <w:t xml:space="preserve">cezhraničnej </w:t>
      </w:r>
      <w:r w:rsidRPr="002D7ABF">
        <w:t>prepravy, je povinný zabezpečiť vhodnú ochranu použitých elektrozariadení pred ich poškodením počas prepravy, nakladania a vykládky, najmä prostredníctvom dostatočného obalu a riadneho uloženia nákladu.</w:t>
      </w:r>
    </w:p>
    <w:p w14:paraId="28DFE750" w14:textId="77777777" w:rsidR="003B0B48" w:rsidRPr="002D7ABF" w:rsidRDefault="003B0B48" w:rsidP="003B0B48">
      <w:pPr>
        <w:jc w:val="both"/>
      </w:pPr>
    </w:p>
    <w:p w14:paraId="25B99537" w14:textId="04BAC642" w:rsidR="00A50BAB" w:rsidRPr="002D7ABF" w:rsidRDefault="003B0B48" w:rsidP="00F66680">
      <w:pPr>
        <w:widowControl/>
        <w:numPr>
          <w:ilvl w:val="0"/>
          <w:numId w:val="196"/>
        </w:numPr>
        <w:tabs>
          <w:tab w:val="left" w:pos="426"/>
        </w:tabs>
        <w:autoSpaceDN/>
        <w:ind w:left="0" w:firstLine="0"/>
        <w:jc w:val="both"/>
        <w:textAlignment w:val="auto"/>
        <w:rPr>
          <w:b/>
        </w:rPr>
      </w:pPr>
      <w:r w:rsidRPr="002D7ABF">
        <w:t xml:space="preserve">Ak držiteľ použitých elektrozariadení, ktoré sa stali podozrivými elektrozariadeniami nepreukáže prostredníctvom dokumentácie uvedenej v predchádzajúcich odsekoch, že nejde o elektroodpad alebo ak nesplnil povinnosť podľa predchádzajúceho odseku, považujú sa podozrivé elektrozariadenia za elektroodpad a náklad sa považuje za nezákonnú zásielku. Od </w:t>
      </w:r>
      <w:r w:rsidRPr="002D7ABF">
        <w:lastRenderedPageBreak/>
        <w:t>tohto okamihu sa na takúto zásielku uplatňuje postup podľa osobitného predpisu</w:t>
      </w:r>
      <w:r w:rsidRPr="002D7ABF">
        <w:rPr>
          <w:vertAlign w:val="superscript"/>
        </w:rPr>
        <w:t>110)</w:t>
      </w:r>
      <w:r w:rsidRPr="002D7ABF">
        <w:t xml:space="preserve"> upravujúceho cezhraničnú prepravu odpadov.</w:t>
      </w:r>
    </w:p>
    <w:p w14:paraId="5B9E227D" w14:textId="77777777" w:rsidR="00A50BAB" w:rsidRPr="002D7ABF" w:rsidRDefault="00A50BAB" w:rsidP="003B0B48">
      <w:pPr>
        <w:jc w:val="center"/>
        <w:rPr>
          <w:b/>
        </w:rPr>
      </w:pPr>
    </w:p>
    <w:p w14:paraId="0C5482FC" w14:textId="77777777" w:rsidR="00F66680" w:rsidRPr="002D7ABF" w:rsidRDefault="00F66680" w:rsidP="003B0B48">
      <w:pPr>
        <w:jc w:val="center"/>
        <w:rPr>
          <w:b/>
        </w:rPr>
      </w:pPr>
    </w:p>
    <w:p w14:paraId="6292C5FD" w14:textId="77777777" w:rsidR="003B0B48" w:rsidRPr="002D7ABF" w:rsidRDefault="003B0B48" w:rsidP="003B0B48">
      <w:pPr>
        <w:jc w:val="center"/>
        <w:rPr>
          <w:b/>
          <w:lang w:val="en-US"/>
        </w:rPr>
      </w:pPr>
      <w:r w:rsidRPr="002D7ABF">
        <w:rPr>
          <w:b/>
        </w:rPr>
        <w:t>ÔSMA</w:t>
      </w:r>
      <w:r w:rsidRPr="002D7ABF">
        <w:rPr>
          <w:b/>
          <w:lang w:val="en-US"/>
        </w:rPr>
        <w:t xml:space="preserve"> ČASŤ</w:t>
      </w:r>
    </w:p>
    <w:p w14:paraId="33C25FEA" w14:textId="77777777" w:rsidR="003B0B48" w:rsidRPr="002D7ABF" w:rsidRDefault="003B0B48" w:rsidP="003B0B48">
      <w:pPr>
        <w:jc w:val="center"/>
        <w:rPr>
          <w:b/>
          <w:lang w:val="en-US"/>
        </w:rPr>
      </w:pPr>
    </w:p>
    <w:p w14:paraId="42E66827" w14:textId="77777777" w:rsidR="003B0B48" w:rsidRPr="002D7ABF" w:rsidRDefault="003B0B48" w:rsidP="003B0B48">
      <w:pPr>
        <w:jc w:val="center"/>
        <w:rPr>
          <w:b/>
          <w:lang w:val="en-US"/>
        </w:rPr>
      </w:pPr>
      <w:r w:rsidRPr="002D7ABF">
        <w:rPr>
          <w:b/>
          <w:lang w:val="en-US"/>
        </w:rPr>
        <w:t>ADMINISTRATÍVNE NÁSTROJE</w:t>
      </w:r>
    </w:p>
    <w:p w14:paraId="1C367956" w14:textId="77777777" w:rsidR="003B0B48" w:rsidRPr="002D7ABF" w:rsidRDefault="003B0B48" w:rsidP="003B0B48">
      <w:pPr>
        <w:jc w:val="center"/>
        <w:rPr>
          <w:b/>
          <w:lang w:val="en-US"/>
        </w:rPr>
      </w:pPr>
    </w:p>
    <w:p w14:paraId="70D9918F" w14:textId="77777777" w:rsidR="003B0B48" w:rsidRPr="002D7ABF" w:rsidRDefault="003B0B48" w:rsidP="003B0B48">
      <w:pPr>
        <w:jc w:val="center"/>
        <w:rPr>
          <w:b/>
          <w:bCs/>
        </w:rPr>
      </w:pPr>
      <w:r w:rsidRPr="002D7ABF">
        <w:rPr>
          <w:b/>
        </w:rPr>
        <w:t>Prvý oddiel</w:t>
      </w:r>
    </w:p>
    <w:p w14:paraId="65B2196D" w14:textId="77777777" w:rsidR="003B0B48" w:rsidRPr="002D7ABF" w:rsidRDefault="003B0B48" w:rsidP="003B0B48">
      <w:pPr>
        <w:pStyle w:val="western"/>
        <w:spacing w:before="0" w:after="0"/>
        <w:jc w:val="center"/>
        <w:rPr>
          <w:color w:val="auto"/>
        </w:rPr>
      </w:pPr>
      <w:r w:rsidRPr="002D7ABF">
        <w:rPr>
          <w:b/>
          <w:bCs/>
          <w:color w:val="auto"/>
        </w:rPr>
        <w:t>Autorizácia</w:t>
      </w:r>
    </w:p>
    <w:p w14:paraId="7C865BD0" w14:textId="77777777" w:rsidR="003B0B48" w:rsidRPr="002D7ABF" w:rsidRDefault="003B0B48" w:rsidP="003B0B48">
      <w:pPr>
        <w:pStyle w:val="western"/>
        <w:spacing w:before="0" w:after="0"/>
        <w:jc w:val="center"/>
        <w:rPr>
          <w:color w:val="auto"/>
        </w:rPr>
      </w:pPr>
    </w:p>
    <w:p w14:paraId="497D2602" w14:textId="132277EF" w:rsidR="003B0B48" w:rsidRPr="002D7ABF" w:rsidRDefault="00C774CB" w:rsidP="003B0B48">
      <w:pPr>
        <w:pStyle w:val="western"/>
        <w:spacing w:before="0" w:after="0"/>
        <w:jc w:val="center"/>
        <w:rPr>
          <w:b/>
          <w:bCs/>
          <w:color w:val="auto"/>
        </w:rPr>
      </w:pPr>
      <w:r w:rsidRPr="002D7ABF">
        <w:rPr>
          <w:b/>
          <w:bCs/>
          <w:color w:val="auto"/>
        </w:rPr>
        <w:t>§ 89</w:t>
      </w:r>
      <w:r w:rsidR="003B0B48" w:rsidRPr="002D7ABF">
        <w:rPr>
          <w:b/>
          <w:bCs/>
          <w:color w:val="auto"/>
        </w:rPr>
        <w:t xml:space="preserve"> </w:t>
      </w:r>
    </w:p>
    <w:p w14:paraId="612806D9" w14:textId="77777777" w:rsidR="003B0B48" w:rsidRPr="002D7ABF" w:rsidRDefault="003B0B48" w:rsidP="003B0B48">
      <w:pPr>
        <w:pStyle w:val="western"/>
        <w:spacing w:before="0" w:after="0"/>
        <w:jc w:val="center"/>
        <w:rPr>
          <w:color w:val="auto"/>
        </w:rPr>
      </w:pPr>
      <w:r w:rsidRPr="002D7ABF">
        <w:rPr>
          <w:b/>
          <w:bCs/>
          <w:color w:val="auto"/>
        </w:rPr>
        <w:t>Autorizované činnosti a udelenie autorizácie</w:t>
      </w:r>
    </w:p>
    <w:p w14:paraId="579B90CA" w14:textId="77777777" w:rsidR="003B0B48" w:rsidRPr="002D7ABF" w:rsidRDefault="003B0B48" w:rsidP="003B0B48">
      <w:pPr>
        <w:pStyle w:val="western"/>
        <w:spacing w:before="0" w:after="0" w:line="301" w:lineRule="atLeast"/>
        <w:rPr>
          <w:color w:val="auto"/>
        </w:rPr>
      </w:pPr>
    </w:p>
    <w:p w14:paraId="060E8D0C" w14:textId="77777777" w:rsidR="003B0B48" w:rsidRPr="002D7ABF" w:rsidRDefault="003B0B48" w:rsidP="003B0B48">
      <w:pPr>
        <w:pStyle w:val="western"/>
        <w:spacing w:before="0" w:after="0"/>
        <w:rPr>
          <w:color w:val="auto"/>
        </w:rPr>
      </w:pPr>
      <w:r w:rsidRPr="002D7ABF">
        <w:rPr>
          <w:color w:val="auto"/>
        </w:rPr>
        <w:t xml:space="preserve">(1) Autorizácia je udelenie oprávnenia </w:t>
      </w:r>
    </w:p>
    <w:p w14:paraId="7745BBE7" w14:textId="57ACB021" w:rsidR="003B0B48" w:rsidRPr="002D7ABF" w:rsidRDefault="003B0B48" w:rsidP="00CA66F7">
      <w:pPr>
        <w:pStyle w:val="western"/>
        <w:numPr>
          <w:ilvl w:val="1"/>
          <w:numId w:val="312"/>
        </w:numPr>
        <w:spacing w:before="0" w:after="0"/>
        <w:ind w:left="567" w:hanging="283"/>
        <w:jc w:val="both"/>
        <w:rPr>
          <w:color w:val="auto"/>
        </w:rPr>
      </w:pPr>
      <w:r w:rsidRPr="002D7ABF">
        <w:rPr>
          <w:color w:val="auto"/>
        </w:rPr>
        <w:t>podnikateľovi na výkon niektorej z činností spracovania odpadu (ďalej len „autorizácia na spracovateľskú činnosť“)</w:t>
      </w:r>
      <w:r w:rsidR="007032CE" w:rsidRPr="002D7ABF">
        <w:rPr>
          <w:color w:val="auto"/>
        </w:rPr>
        <w:t>, a to</w:t>
      </w:r>
      <w:r w:rsidRPr="002D7ABF">
        <w:rPr>
          <w:color w:val="auto"/>
        </w:rPr>
        <w:t xml:space="preserve"> na</w:t>
      </w:r>
    </w:p>
    <w:p w14:paraId="4946961D" w14:textId="77777777" w:rsidR="003B0B48" w:rsidRPr="002D7ABF" w:rsidRDefault="003B0B48" w:rsidP="003B0B48">
      <w:pPr>
        <w:pStyle w:val="western"/>
        <w:spacing w:before="0" w:after="0"/>
        <w:ind w:left="567"/>
        <w:jc w:val="both"/>
        <w:rPr>
          <w:color w:val="auto"/>
        </w:rPr>
      </w:pPr>
      <w:r w:rsidRPr="002D7ABF">
        <w:rPr>
          <w:color w:val="auto"/>
        </w:rPr>
        <w:t>1. spracovanie a recykláciu použitých batérií a akumulátorov,</w:t>
      </w:r>
    </w:p>
    <w:p w14:paraId="33F9A07E" w14:textId="77777777" w:rsidR="003B0B48" w:rsidRPr="002D7ABF" w:rsidRDefault="003B0B48" w:rsidP="003B0B48">
      <w:pPr>
        <w:pStyle w:val="western"/>
        <w:spacing w:before="0" w:after="0"/>
        <w:ind w:left="567"/>
        <w:jc w:val="both"/>
        <w:rPr>
          <w:color w:val="auto"/>
        </w:rPr>
      </w:pPr>
      <w:r w:rsidRPr="002D7ABF">
        <w:rPr>
          <w:color w:val="auto"/>
        </w:rPr>
        <w:t>2. zhodnocovanie alebo zneškodňovanie odpadových olejov,</w:t>
      </w:r>
    </w:p>
    <w:p w14:paraId="0A8EBFF8" w14:textId="77777777" w:rsidR="003B0B48" w:rsidRPr="002D7ABF" w:rsidRDefault="003B0B48" w:rsidP="003B0B48">
      <w:pPr>
        <w:pStyle w:val="western"/>
        <w:spacing w:before="0" w:after="0"/>
        <w:ind w:left="567"/>
        <w:jc w:val="both"/>
        <w:rPr>
          <w:color w:val="auto"/>
        </w:rPr>
      </w:pPr>
      <w:r w:rsidRPr="002D7ABF">
        <w:rPr>
          <w:color w:val="auto"/>
        </w:rPr>
        <w:t>3. spracovanie starých vozidiel,</w:t>
      </w:r>
    </w:p>
    <w:p w14:paraId="2167376E" w14:textId="77777777" w:rsidR="003B0B48" w:rsidRPr="002D7ABF" w:rsidRDefault="003B0B48" w:rsidP="003B0B48">
      <w:pPr>
        <w:pStyle w:val="western"/>
        <w:spacing w:before="0" w:after="0"/>
        <w:ind w:left="567"/>
        <w:jc w:val="both"/>
        <w:rPr>
          <w:color w:val="auto"/>
        </w:rPr>
      </w:pPr>
      <w:r w:rsidRPr="002D7ABF">
        <w:rPr>
          <w:color w:val="auto"/>
        </w:rPr>
        <w:t>4. spracovanie elektroodpadu,</w:t>
      </w:r>
    </w:p>
    <w:p w14:paraId="0FC6427E" w14:textId="77777777" w:rsidR="003B0B48" w:rsidRPr="002D7ABF" w:rsidRDefault="003B0B48" w:rsidP="003B0B48">
      <w:pPr>
        <w:pStyle w:val="western"/>
        <w:spacing w:before="0" w:after="0"/>
        <w:ind w:left="567"/>
        <w:jc w:val="both"/>
        <w:rPr>
          <w:color w:val="auto"/>
        </w:rPr>
      </w:pPr>
      <w:r w:rsidRPr="002D7ABF">
        <w:rPr>
          <w:color w:val="auto"/>
        </w:rPr>
        <w:t>5. prípravu na opätovné použitie elektroodpadu,</w:t>
      </w:r>
    </w:p>
    <w:p w14:paraId="43F192D9" w14:textId="77777777" w:rsidR="003B0B48" w:rsidRPr="002D7ABF" w:rsidRDefault="003B0B48" w:rsidP="003B0B48">
      <w:pPr>
        <w:pStyle w:val="western"/>
        <w:spacing w:before="0" w:after="0"/>
        <w:ind w:left="567"/>
        <w:jc w:val="both"/>
        <w:rPr>
          <w:color w:val="auto"/>
        </w:rPr>
      </w:pPr>
      <w:r w:rsidRPr="002D7ABF">
        <w:rPr>
          <w:color w:val="auto"/>
        </w:rPr>
        <w:t xml:space="preserve">6. prípravu na opätovné použitie použitých batérií a akumulátorov. </w:t>
      </w:r>
    </w:p>
    <w:p w14:paraId="259B55B7" w14:textId="77777777" w:rsidR="003B0B48" w:rsidRPr="002D7ABF" w:rsidRDefault="003B0B48" w:rsidP="00CA66F7">
      <w:pPr>
        <w:pStyle w:val="western"/>
        <w:numPr>
          <w:ilvl w:val="1"/>
          <w:numId w:val="312"/>
        </w:numPr>
        <w:spacing w:before="0" w:after="0"/>
        <w:ind w:left="567" w:hanging="283"/>
        <w:jc w:val="both"/>
        <w:rPr>
          <w:color w:val="auto"/>
        </w:rPr>
      </w:pPr>
      <w:r w:rsidRPr="002D7ABF">
        <w:rPr>
          <w:color w:val="auto"/>
        </w:rPr>
        <w:t>právnickej osobe na výkon činnosti organizácie zodpovednosti výrobcov (ďalej len „autorizácia na činnosť organizácie zodpovednosti výrobcov“) alebo tretej osobe (ďalej len „autorizácia na činnosť tretej osoby“),</w:t>
      </w:r>
    </w:p>
    <w:p w14:paraId="533420E0" w14:textId="56801C0B" w:rsidR="003B0B48" w:rsidRPr="002D7ABF" w:rsidRDefault="003B0B48" w:rsidP="00CA66F7">
      <w:pPr>
        <w:pStyle w:val="western"/>
        <w:numPr>
          <w:ilvl w:val="1"/>
          <w:numId w:val="312"/>
        </w:numPr>
        <w:spacing w:before="0" w:after="0"/>
        <w:ind w:left="567" w:hanging="283"/>
        <w:jc w:val="both"/>
        <w:rPr>
          <w:color w:val="auto"/>
        </w:rPr>
      </w:pPr>
      <w:r w:rsidRPr="002D7ABF">
        <w:rPr>
          <w:color w:val="auto"/>
        </w:rPr>
        <w:t xml:space="preserve">výrobcovi </w:t>
      </w:r>
      <w:r w:rsidR="00C71D74" w:rsidRPr="002D7ABF">
        <w:rPr>
          <w:color w:val="auto"/>
        </w:rPr>
        <w:t>vyhradeného</w:t>
      </w:r>
      <w:r w:rsidRPr="002D7ABF">
        <w:rPr>
          <w:color w:val="auto"/>
        </w:rPr>
        <w:t xml:space="preserve"> výrobku na výkon činnosti individuálneho nakladania s </w:t>
      </w:r>
      <w:r w:rsidR="00C71D74" w:rsidRPr="002D7ABF">
        <w:rPr>
          <w:color w:val="auto"/>
        </w:rPr>
        <w:t>vyhradený</w:t>
      </w:r>
      <w:r w:rsidRPr="002D7ABF">
        <w:rPr>
          <w:color w:val="auto"/>
        </w:rPr>
        <w:t xml:space="preserve">m prúdom odpadu (ďalej len „autorizácia na činnosť individuálneho plnenia povinností“). </w:t>
      </w:r>
    </w:p>
    <w:p w14:paraId="11DE1196" w14:textId="77777777" w:rsidR="003B0B48" w:rsidRPr="002D7ABF" w:rsidRDefault="003B0B48" w:rsidP="003B0B48">
      <w:pPr>
        <w:pStyle w:val="western"/>
        <w:spacing w:before="0" w:after="0"/>
        <w:jc w:val="both"/>
        <w:rPr>
          <w:color w:val="auto"/>
        </w:rPr>
      </w:pPr>
    </w:p>
    <w:p w14:paraId="0F5563AA" w14:textId="6D34914E" w:rsidR="003B0B48" w:rsidRPr="002D7ABF" w:rsidRDefault="003B0B48" w:rsidP="003B0B48">
      <w:pPr>
        <w:pStyle w:val="western"/>
        <w:spacing w:before="0" w:after="0"/>
        <w:jc w:val="both"/>
        <w:rPr>
          <w:color w:val="auto"/>
        </w:rPr>
      </w:pPr>
      <w:r w:rsidRPr="002D7ABF">
        <w:rPr>
          <w:color w:val="auto"/>
        </w:rPr>
        <w:t xml:space="preserve">(2) Činnosti uvedené v odseku 1 </w:t>
      </w:r>
      <w:r w:rsidR="00C4664B" w:rsidRPr="002D7ABF">
        <w:rPr>
          <w:color w:val="auto"/>
        </w:rPr>
        <w:t>sa vykonávajú</w:t>
      </w:r>
      <w:r w:rsidRPr="002D7ABF">
        <w:rPr>
          <w:color w:val="auto"/>
        </w:rPr>
        <w:t xml:space="preserve"> len na základe autorizácie udelenej ministerstvom. </w:t>
      </w:r>
    </w:p>
    <w:p w14:paraId="59DD1EC3" w14:textId="77777777" w:rsidR="003B0B48" w:rsidRPr="002D7ABF" w:rsidRDefault="003B0B48" w:rsidP="003B0B48">
      <w:pPr>
        <w:pStyle w:val="western"/>
        <w:spacing w:before="0" w:after="0"/>
        <w:jc w:val="both"/>
        <w:rPr>
          <w:color w:val="auto"/>
        </w:rPr>
      </w:pPr>
    </w:p>
    <w:p w14:paraId="12F20CEA" w14:textId="49E7573D" w:rsidR="003B0B48" w:rsidRPr="002D7ABF" w:rsidRDefault="005C6345" w:rsidP="005C6345">
      <w:pPr>
        <w:pStyle w:val="western"/>
        <w:spacing w:before="0" w:after="0"/>
        <w:jc w:val="both"/>
        <w:rPr>
          <w:color w:val="auto"/>
        </w:rPr>
      </w:pPr>
      <w:r w:rsidRPr="002D7ABF">
        <w:rPr>
          <w:color w:val="auto"/>
        </w:rPr>
        <w:t xml:space="preserve">(3) </w:t>
      </w:r>
      <w:r w:rsidR="003B0B48" w:rsidRPr="002D7ABF">
        <w:rPr>
          <w:color w:val="auto"/>
        </w:rPr>
        <w:t>Autorizáci</w:t>
      </w:r>
      <w:r w:rsidR="000D1951" w:rsidRPr="002D7ABF">
        <w:rPr>
          <w:color w:val="auto"/>
        </w:rPr>
        <w:t>u ministerstvo</w:t>
      </w:r>
      <w:r w:rsidR="003B0B48" w:rsidRPr="002D7ABF">
        <w:rPr>
          <w:color w:val="auto"/>
        </w:rPr>
        <w:t xml:space="preserve"> udeľuje na dobu určitú, najviac na päť rokov; v prípade autorizácie  podľa odseku 1 písm. b) tak, aby doba platnosti uplynula k 31. decembru  kalendárneho roka.</w:t>
      </w:r>
    </w:p>
    <w:p w14:paraId="6AE619F6" w14:textId="77777777" w:rsidR="003B0B48" w:rsidRPr="002D7ABF" w:rsidRDefault="003B0B48" w:rsidP="003B0B48">
      <w:pPr>
        <w:pStyle w:val="western"/>
        <w:spacing w:before="0" w:after="0"/>
        <w:ind w:left="360"/>
        <w:jc w:val="both"/>
        <w:rPr>
          <w:color w:val="auto"/>
        </w:rPr>
      </w:pPr>
    </w:p>
    <w:p w14:paraId="187EF1F9" w14:textId="4C18E12A" w:rsidR="003B0B48" w:rsidRPr="002D7ABF" w:rsidRDefault="003B0B48" w:rsidP="003B0B48">
      <w:pPr>
        <w:jc w:val="both"/>
        <w:rPr>
          <w:rFonts w:cs="Times New Roman"/>
        </w:rPr>
      </w:pPr>
      <w:r w:rsidRPr="002D7ABF">
        <w:rPr>
          <w:rFonts w:cs="Times New Roman"/>
        </w:rPr>
        <w:t xml:space="preserve">(4) </w:t>
      </w:r>
      <w:r w:rsidR="00C4664B" w:rsidRPr="002D7ABF">
        <w:rPr>
          <w:rFonts w:cs="Times New Roman"/>
        </w:rPr>
        <w:t>A</w:t>
      </w:r>
      <w:r w:rsidRPr="002D7ABF">
        <w:rPr>
          <w:rFonts w:cs="Times New Roman"/>
        </w:rPr>
        <w:t xml:space="preserve">k </w:t>
      </w:r>
      <w:r w:rsidR="00C4664B" w:rsidRPr="002D7ABF">
        <w:rPr>
          <w:rFonts w:cs="Times New Roman"/>
        </w:rPr>
        <w:t>ide o</w:t>
      </w:r>
      <w:r w:rsidRPr="002D7ABF">
        <w:rPr>
          <w:rFonts w:cs="Times New Roman"/>
        </w:rPr>
        <w:t xml:space="preserve"> autorizáciu </w:t>
      </w:r>
      <w:r w:rsidRPr="002D7ABF">
        <w:t xml:space="preserve">na činnosť individuálneho plnenia povinností </w:t>
      </w:r>
      <w:r w:rsidRPr="002D7ABF">
        <w:rPr>
          <w:rFonts w:cs="Times New Roman"/>
        </w:rPr>
        <w:t xml:space="preserve">požiada výrobca </w:t>
      </w:r>
      <w:r w:rsidR="00C71D74" w:rsidRPr="002D7ABF">
        <w:rPr>
          <w:rFonts w:cs="Times New Roman"/>
        </w:rPr>
        <w:t>vyhradeného</w:t>
      </w:r>
      <w:r w:rsidRPr="002D7ABF">
        <w:rPr>
          <w:rFonts w:cs="Times New Roman"/>
        </w:rPr>
        <w:t xml:space="preserve"> výrobku, ktorý si plní </w:t>
      </w:r>
      <w:r w:rsidR="00C71D74" w:rsidRPr="002D7ABF">
        <w:rPr>
          <w:rFonts w:cs="Times New Roman"/>
        </w:rPr>
        <w:t>vyhradené</w:t>
      </w:r>
      <w:r w:rsidRPr="002D7ABF">
        <w:rPr>
          <w:rFonts w:cs="Times New Roman"/>
        </w:rPr>
        <w:t xml:space="preserve"> povinnosti kolektívne, ministerstvo túto autorizáciu udelí v súlade s týmto zákonom najskôr s účinnosťou ku dňu, kedy došlo k ukončeniu zmluvy o plnení </w:t>
      </w:r>
      <w:r w:rsidR="00C71D74" w:rsidRPr="002D7ABF">
        <w:rPr>
          <w:rFonts w:cs="Times New Roman"/>
        </w:rPr>
        <w:t>vyhradený</w:t>
      </w:r>
      <w:r w:rsidRPr="002D7ABF">
        <w:rPr>
          <w:rFonts w:cs="Times New Roman"/>
        </w:rPr>
        <w:t xml:space="preserve">ch povinností.   </w:t>
      </w:r>
    </w:p>
    <w:p w14:paraId="59159DD2" w14:textId="77777777" w:rsidR="003B0B48" w:rsidRPr="002D7ABF" w:rsidRDefault="003B0B48" w:rsidP="003B0B48">
      <w:pPr>
        <w:jc w:val="both"/>
        <w:rPr>
          <w:rFonts w:cs="Times New Roman"/>
        </w:rPr>
      </w:pPr>
    </w:p>
    <w:p w14:paraId="2D545C41" w14:textId="77777777" w:rsidR="003B0B48" w:rsidRPr="002D7ABF" w:rsidRDefault="003B0B48" w:rsidP="003B0B48">
      <w:pPr>
        <w:pStyle w:val="western"/>
        <w:spacing w:before="0" w:after="0"/>
        <w:jc w:val="both"/>
        <w:rPr>
          <w:color w:val="auto"/>
        </w:rPr>
      </w:pPr>
      <w:r w:rsidRPr="002D7ABF">
        <w:rPr>
          <w:color w:val="auto"/>
        </w:rPr>
        <w:t xml:space="preserve"> (5) Ministerstvo vedie a priebežne aktualizuje zoznam osôb, ktorým bola udelená autorizácia uvedená v  odseku 1 (ďalej len „držiteľ autorizácie“). Aktuálny zoznam držiteľov autorizácie ministerstvo zverejňuje na svojom webovom sídle. </w:t>
      </w:r>
    </w:p>
    <w:p w14:paraId="38FB1F53" w14:textId="77777777" w:rsidR="005039A0" w:rsidRPr="002D7ABF" w:rsidRDefault="005039A0" w:rsidP="006B475C">
      <w:pPr>
        <w:pStyle w:val="western"/>
        <w:spacing w:before="0" w:after="0"/>
        <w:rPr>
          <w:b/>
          <w:bCs/>
          <w:color w:val="auto"/>
        </w:rPr>
      </w:pPr>
    </w:p>
    <w:p w14:paraId="71B7098F" w14:textId="77777777" w:rsidR="005E2E9E" w:rsidRPr="002D7ABF" w:rsidRDefault="005E2E9E" w:rsidP="003B0B48">
      <w:pPr>
        <w:pStyle w:val="western"/>
        <w:spacing w:before="0" w:after="0"/>
        <w:jc w:val="center"/>
        <w:rPr>
          <w:b/>
          <w:bCs/>
          <w:color w:val="auto"/>
        </w:rPr>
      </w:pPr>
    </w:p>
    <w:p w14:paraId="15F6B255" w14:textId="77777777" w:rsidR="005E2E9E" w:rsidRPr="002D7ABF" w:rsidRDefault="005E2E9E" w:rsidP="003B0B48">
      <w:pPr>
        <w:pStyle w:val="western"/>
        <w:spacing w:before="0" w:after="0"/>
        <w:jc w:val="center"/>
        <w:rPr>
          <w:b/>
          <w:bCs/>
          <w:color w:val="auto"/>
        </w:rPr>
      </w:pPr>
    </w:p>
    <w:p w14:paraId="34241243" w14:textId="77777777" w:rsidR="005E2E9E" w:rsidRPr="002D7ABF" w:rsidRDefault="005E2E9E" w:rsidP="003B0B48">
      <w:pPr>
        <w:pStyle w:val="western"/>
        <w:spacing w:before="0" w:after="0"/>
        <w:jc w:val="center"/>
        <w:rPr>
          <w:b/>
          <w:bCs/>
          <w:color w:val="auto"/>
        </w:rPr>
      </w:pPr>
    </w:p>
    <w:p w14:paraId="66DD74B2" w14:textId="77777777" w:rsidR="005E2E9E" w:rsidRPr="002D7ABF" w:rsidRDefault="005E2E9E" w:rsidP="003B0B48">
      <w:pPr>
        <w:pStyle w:val="western"/>
        <w:spacing w:before="0" w:after="0"/>
        <w:jc w:val="center"/>
        <w:rPr>
          <w:b/>
          <w:bCs/>
          <w:color w:val="auto"/>
        </w:rPr>
      </w:pPr>
    </w:p>
    <w:p w14:paraId="4D16AB25" w14:textId="40338844" w:rsidR="003B0B48" w:rsidRPr="002D7ABF" w:rsidRDefault="005C6345" w:rsidP="003B0B48">
      <w:pPr>
        <w:pStyle w:val="western"/>
        <w:spacing w:before="0" w:after="0"/>
        <w:jc w:val="center"/>
        <w:rPr>
          <w:b/>
          <w:bCs/>
          <w:color w:val="auto"/>
        </w:rPr>
      </w:pPr>
      <w:r w:rsidRPr="002D7ABF">
        <w:rPr>
          <w:b/>
          <w:bCs/>
          <w:color w:val="auto"/>
        </w:rPr>
        <w:lastRenderedPageBreak/>
        <w:t>§ 90</w:t>
      </w:r>
    </w:p>
    <w:p w14:paraId="79B07E48" w14:textId="77777777" w:rsidR="003B0B48" w:rsidRPr="002D7ABF" w:rsidRDefault="003B0B48" w:rsidP="003B0B48">
      <w:pPr>
        <w:pStyle w:val="western"/>
        <w:spacing w:before="0" w:after="0"/>
        <w:jc w:val="center"/>
        <w:rPr>
          <w:color w:val="auto"/>
        </w:rPr>
      </w:pPr>
      <w:r w:rsidRPr="002D7ABF">
        <w:rPr>
          <w:b/>
          <w:bCs/>
          <w:color w:val="auto"/>
        </w:rPr>
        <w:t xml:space="preserve">Podmienky udelenia autorizácie </w:t>
      </w:r>
    </w:p>
    <w:p w14:paraId="02E99A2E" w14:textId="77777777" w:rsidR="003B0B48" w:rsidRPr="002D7ABF" w:rsidRDefault="003B0B48" w:rsidP="003B0B48">
      <w:pPr>
        <w:pStyle w:val="western"/>
        <w:spacing w:before="0" w:after="0"/>
        <w:jc w:val="center"/>
        <w:rPr>
          <w:color w:val="auto"/>
        </w:rPr>
      </w:pPr>
    </w:p>
    <w:p w14:paraId="56CC7A4D" w14:textId="77777777" w:rsidR="003B0B48" w:rsidRPr="002D7ABF" w:rsidRDefault="003B0B48" w:rsidP="003B0B48">
      <w:pPr>
        <w:pStyle w:val="western"/>
        <w:spacing w:before="0" w:after="0"/>
        <w:jc w:val="both"/>
        <w:rPr>
          <w:color w:val="auto"/>
        </w:rPr>
      </w:pPr>
      <w:r w:rsidRPr="002D7ABF">
        <w:rPr>
          <w:color w:val="auto"/>
        </w:rPr>
        <w:t>(1) Podmienkou udelenia autorizácie na spracovateľskú činnosť fyzickej osobe - podnikateľovi je</w:t>
      </w:r>
    </w:p>
    <w:p w14:paraId="7D7CC086" w14:textId="77777777" w:rsidR="003B0B48" w:rsidRPr="002D7ABF" w:rsidRDefault="003B0B48" w:rsidP="00CA66F7">
      <w:pPr>
        <w:pStyle w:val="western"/>
        <w:numPr>
          <w:ilvl w:val="1"/>
          <w:numId w:val="313"/>
        </w:numPr>
        <w:spacing w:before="0" w:after="0"/>
        <w:ind w:left="567" w:hanging="283"/>
        <w:jc w:val="both"/>
        <w:rPr>
          <w:color w:val="auto"/>
        </w:rPr>
      </w:pPr>
      <w:r w:rsidRPr="002D7ABF">
        <w:rPr>
          <w:color w:val="auto"/>
        </w:rPr>
        <w:t xml:space="preserve">bezúhonnosť, </w:t>
      </w:r>
    </w:p>
    <w:p w14:paraId="35F2E2BF" w14:textId="1808A9FD" w:rsidR="003B0B48" w:rsidRPr="002D7ABF" w:rsidRDefault="003B0B48" w:rsidP="00CA66F7">
      <w:pPr>
        <w:pStyle w:val="western"/>
        <w:numPr>
          <w:ilvl w:val="1"/>
          <w:numId w:val="313"/>
        </w:numPr>
        <w:spacing w:before="0" w:after="0"/>
        <w:ind w:left="567" w:hanging="283"/>
        <w:jc w:val="both"/>
        <w:rPr>
          <w:color w:val="auto"/>
        </w:rPr>
      </w:pPr>
      <w:r w:rsidRPr="002D7ABF">
        <w:rPr>
          <w:color w:val="auto"/>
        </w:rPr>
        <w:t>trvalý pobyt na území Slovenskej republiky alebo bydlisko v niektorom z členských štátov alebo v štáte, ktorý je súčasťou Eur</w:t>
      </w:r>
      <w:r w:rsidR="007032CE" w:rsidRPr="002D7ABF">
        <w:rPr>
          <w:color w:val="auto"/>
        </w:rPr>
        <w:t>ópskeho hospodárskeho priestoru</w:t>
      </w:r>
      <w:r w:rsidRPr="002D7ABF">
        <w:rPr>
          <w:color w:val="auto"/>
        </w:rPr>
        <w:t xml:space="preserve">, </w:t>
      </w:r>
    </w:p>
    <w:p w14:paraId="41F17BD9" w14:textId="77777777" w:rsidR="003B0B48" w:rsidRPr="002D7ABF" w:rsidRDefault="003B0B48" w:rsidP="00CA66F7">
      <w:pPr>
        <w:pStyle w:val="western"/>
        <w:numPr>
          <w:ilvl w:val="1"/>
          <w:numId w:val="313"/>
        </w:numPr>
        <w:spacing w:before="0" w:after="0"/>
        <w:ind w:left="567" w:hanging="283"/>
        <w:jc w:val="both"/>
        <w:rPr>
          <w:color w:val="auto"/>
        </w:rPr>
      </w:pPr>
      <w:r w:rsidRPr="002D7ABF">
        <w:rPr>
          <w:color w:val="auto"/>
        </w:rPr>
        <w:t>ustanovenie odborne spôsobilej osoby na autorizovanú spracovateľskú činnosť, ak ňou nie je sám žiadateľ o udelenie autorizácie na spracovateľskú činnosť alebo jeho zodpovedný zástupca</w:t>
      </w:r>
      <w:r w:rsidRPr="002D7ABF">
        <w:rPr>
          <w:rStyle w:val="FootnoteCharacters"/>
          <w:color w:val="auto"/>
        </w:rPr>
        <w:footnoteReference w:id="123"/>
      </w:r>
      <w:r w:rsidRPr="002D7ABF">
        <w:rPr>
          <w:color w:val="auto"/>
          <w:vertAlign w:val="superscript"/>
        </w:rPr>
        <w:t>)</w:t>
      </w:r>
      <w:r w:rsidRPr="002D7ABF">
        <w:rPr>
          <w:color w:val="auto"/>
        </w:rPr>
        <w:t>,</w:t>
      </w:r>
    </w:p>
    <w:p w14:paraId="68291217" w14:textId="77777777" w:rsidR="003B0B48" w:rsidRPr="002D7ABF" w:rsidRDefault="003B0B48" w:rsidP="00CA66F7">
      <w:pPr>
        <w:pStyle w:val="western"/>
        <w:numPr>
          <w:ilvl w:val="1"/>
          <w:numId w:val="313"/>
        </w:numPr>
        <w:spacing w:before="0" w:after="0"/>
        <w:ind w:left="567" w:hanging="283"/>
        <w:jc w:val="both"/>
        <w:rPr>
          <w:color w:val="auto"/>
        </w:rPr>
      </w:pPr>
      <w:r w:rsidRPr="002D7ABF">
        <w:rPr>
          <w:color w:val="auto"/>
        </w:rPr>
        <w:t>technické, materiálne a personálne zabezpečenie výkonu autorizovanej spracovateľskej činnosti,</w:t>
      </w:r>
    </w:p>
    <w:p w14:paraId="0AA7E988" w14:textId="4357D6A5" w:rsidR="003B0B48" w:rsidRPr="002D7ABF" w:rsidRDefault="003B0B48" w:rsidP="00CA66F7">
      <w:pPr>
        <w:pStyle w:val="western"/>
        <w:numPr>
          <w:ilvl w:val="1"/>
          <w:numId w:val="313"/>
        </w:numPr>
        <w:spacing w:before="0" w:after="0"/>
        <w:ind w:left="567" w:hanging="283"/>
        <w:jc w:val="both"/>
        <w:rPr>
          <w:color w:val="auto"/>
        </w:rPr>
      </w:pPr>
      <w:r w:rsidRPr="002D7ABF">
        <w:rPr>
          <w:color w:val="auto"/>
        </w:rPr>
        <w:t>zabezpeč</w:t>
      </w:r>
      <w:r w:rsidR="00C4664B" w:rsidRPr="002D7ABF">
        <w:rPr>
          <w:color w:val="auto"/>
        </w:rPr>
        <w:t>enie</w:t>
      </w:r>
      <w:r w:rsidRPr="002D7ABF">
        <w:rPr>
          <w:color w:val="auto"/>
        </w:rPr>
        <w:t xml:space="preserve"> systém</w:t>
      </w:r>
      <w:r w:rsidR="00C4664B" w:rsidRPr="002D7ABF">
        <w:rPr>
          <w:color w:val="auto"/>
        </w:rPr>
        <w:t>u</w:t>
      </w:r>
      <w:r w:rsidRPr="002D7ABF">
        <w:rPr>
          <w:color w:val="auto"/>
        </w:rPr>
        <w:t xml:space="preserve"> zmluvných vzťahov.</w:t>
      </w:r>
    </w:p>
    <w:p w14:paraId="66B6AC78" w14:textId="77777777" w:rsidR="003B0B48" w:rsidRPr="002D7ABF" w:rsidRDefault="003B0B48" w:rsidP="003B0B48">
      <w:pPr>
        <w:pStyle w:val="western"/>
        <w:spacing w:before="0" w:after="0"/>
        <w:jc w:val="both"/>
        <w:rPr>
          <w:color w:val="auto"/>
        </w:rPr>
      </w:pPr>
    </w:p>
    <w:p w14:paraId="09035BED" w14:textId="77777777" w:rsidR="003B0B48" w:rsidRPr="002D7ABF" w:rsidRDefault="003B0B48" w:rsidP="003B0B48">
      <w:pPr>
        <w:pStyle w:val="western"/>
        <w:spacing w:before="0" w:after="0"/>
        <w:jc w:val="both"/>
        <w:rPr>
          <w:color w:val="auto"/>
        </w:rPr>
      </w:pPr>
      <w:r w:rsidRPr="002D7ABF">
        <w:rPr>
          <w:color w:val="auto"/>
        </w:rPr>
        <w:t>(2) Podmienkou udelenia autorizácie na spracovateľskú činnosť právnickej osobe je</w:t>
      </w:r>
    </w:p>
    <w:p w14:paraId="60EA4EE4" w14:textId="77777777" w:rsidR="003B0B48" w:rsidRPr="002D7ABF" w:rsidRDefault="003B0B48" w:rsidP="00CA66F7">
      <w:pPr>
        <w:pStyle w:val="western"/>
        <w:numPr>
          <w:ilvl w:val="1"/>
          <w:numId w:val="314"/>
        </w:numPr>
        <w:spacing w:before="0" w:after="0"/>
        <w:ind w:left="567" w:hanging="283"/>
        <w:jc w:val="both"/>
        <w:rPr>
          <w:color w:val="auto"/>
        </w:rPr>
      </w:pPr>
      <w:r w:rsidRPr="002D7ABF">
        <w:rPr>
          <w:color w:val="auto"/>
        </w:rPr>
        <w:t xml:space="preserve">bezúhonnosť osôb, ktoré sú štatutárnym orgánom alebo jeho členmi, </w:t>
      </w:r>
    </w:p>
    <w:p w14:paraId="17E158B9" w14:textId="77777777" w:rsidR="003B0B48" w:rsidRPr="002D7ABF" w:rsidRDefault="003B0B48" w:rsidP="00CA66F7">
      <w:pPr>
        <w:pStyle w:val="western"/>
        <w:numPr>
          <w:ilvl w:val="1"/>
          <w:numId w:val="314"/>
        </w:numPr>
        <w:spacing w:before="0" w:after="0"/>
        <w:ind w:left="567" w:hanging="283"/>
        <w:jc w:val="both"/>
        <w:rPr>
          <w:color w:val="auto"/>
        </w:rPr>
      </w:pPr>
      <w:r w:rsidRPr="002D7ABF">
        <w:rPr>
          <w:color w:val="auto"/>
        </w:rPr>
        <w:t xml:space="preserve">sídlo alebo organizačná zložka na území Slovenskej republiky, </w:t>
      </w:r>
    </w:p>
    <w:p w14:paraId="3B156728" w14:textId="77777777" w:rsidR="003B0B48" w:rsidRPr="002D7ABF" w:rsidRDefault="003B0B48" w:rsidP="00CA66F7">
      <w:pPr>
        <w:pStyle w:val="western"/>
        <w:numPr>
          <w:ilvl w:val="1"/>
          <w:numId w:val="314"/>
        </w:numPr>
        <w:spacing w:before="0" w:after="0"/>
        <w:ind w:left="567" w:hanging="283"/>
        <w:jc w:val="both"/>
        <w:rPr>
          <w:color w:val="auto"/>
        </w:rPr>
      </w:pPr>
      <w:r w:rsidRPr="002D7ABF">
        <w:rPr>
          <w:color w:val="auto"/>
        </w:rPr>
        <w:t xml:space="preserve">ustanovenie odborne spôsobilej osoby na autorizovanú spracovateľskú činnosť, </w:t>
      </w:r>
    </w:p>
    <w:p w14:paraId="3F233AFB" w14:textId="77777777" w:rsidR="003B0B48" w:rsidRPr="002D7ABF" w:rsidRDefault="003B0B48" w:rsidP="00CA66F7">
      <w:pPr>
        <w:pStyle w:val="western"/>
        <w:numPr>
          <w:ilvl w:val="1"/>
          <w:numId w:val="314"/>
        </w:numPr>
        <w:spacing w:before="0" w:after="0"/>
        <w:ind w:left="567" w:hanging="283"/>
        <w:jc w:val="both"/>
        <w:rPr>
          <w:color w:val="auto"/>
        </w:rPr>
      </w:pPr>
      <w:r w:rsidRPr="002D7ABF">
        <w:rPr>
          <w:color w:val="auto"/>
        </w:rPr>
        <w:t>technické, materiálne a personálne zabezpečenie výkonu autorizovanej spracovateľskej činnosti,</w:t>
      </w:r>
    </w:p>
    <w:p w14:paraId="459A73AB" w14:textId="77777777" w:rsidR="003B0B48" w:rsidRPr="002D7ABF" w:rsidRDefault="003B0B48" w:rsidP="00CA66F7">
      <w:pPr>
        <w:pStyle w:val="western"/>
        <w:numPr>
          <w:ilvl w:val="1"/>
          <w:numId w:val="314"/>
        </w:numPr>
        <w:spacing w:before="0" w:after="0"/>
        <w:ind w:left="567" w:hanging="283"/>
        <w:jc w:val="both"/>
        <w:rPr>
          <w:color w:val="auto"/>
        </w:rPr>
      </w:pPr>
      <w:r w:rsidRPr="002D7ABF">
        <w:rPr>
          <w:color w:val="auto"/>
        </w:rPr>
        <w:t>zabezpečenie systému zmluvných vzťahov.</w:t>
      </w:r>
    </w:p>
    <w:p w14:paraId="515441B5" w14:textId="77777777" w:rsidR="003B0B48" w:rsidRPr="002D7ABF" w:rsidRDefault="003B0B48" w:rsidP="003B0B48">
      <w:pPr>
        <w:pStyle w:val="western"/>
        <w:spacing w:before="0" w:after="0"/>
        <w:jc w:val="both"/>
        <w:rPr>
          <w:color w:val="auto"/>
        </w:rPr>
      </w:pPr>
    </w:p>
    <w:p w14:paraId="2869ADBF" w14:textId="2A15B50F" w:rsidR="003B0B48" w:rsidRPr="002D7ABF" w:rsidRDefault="003B0B48" w:rsidP="003B0B48">
      <w:pPr>
        <w:pStyle w:val="western"/>
        <w:spacing w:before="0" w:after="0"/>
        <w:jc w:val="both"/>
        <w:rPr>
          <w:color w:val="auto"/>
        </w:rPr>
      </w:pPr>
      <w:r w:rsidRPr="002D7ABF">
        <w:rPr>
          <w:color w:val="auto"/>
        </w:rPr>
        <w:t xml:space="preserve">(3) Podmienkou udelenia autorizácie </w:t>
      </w:r>
      <w:r w:rsidR="009F27BE" w:rsidRPr="002D7ABF">
        <w:rPr>
          <w:color w:val="auto"/>
        </w:rPr>
        <w:t>podľa § 89</w:t>
      </w:r>
      <w:r w:rsidRPr="002D7ABF">
        <w:rPr>
          <w:color w:val="auto"/>
        </w:rPr>
        <w:t xml:space="preserve"> ods. 1 písm. b) je</w:t>
      </w:r>
    </w:p>
    <w:p w14:paraId="793B4EED" w14:textId="77777777" w:rsidR="003B0B48" w:rsidRPr="002D7ABF" w:rsidRDefault="003B0B48" w:rsidP="00CA66F7">
      <w:pPr>
        <w:pStyle w:val="western"/>
        <w:numPr>
          <w:ilvl w:val="1"/>
          <w:numId w:val="315"/>
        </w:numPr>
        <w:spacing w:before="0" w:after="0"/>
        <w:ind w:left="567" w:hanging="283"/>
        <w:jc w:val="both"/>
        <w:rPr>
          <w:color w:val="auto"/>
        </w:rPr>
      </w:pPr>
      <w:r w:rsidRPr="002D7ABF">
        <w:rPr>
          <w:color w:val="auto"/>
        </w:rPr>
        <w:t>bezúhonnosť osôb, ktoré sú štatutárnym orgánom alebo jeho členmi,</w:t>
      </w:r>
    </w:p>
    <w:p w14:paraId="734FD26E" w14:textId="64BE603E" w:rsidR="003B0B48" w:rsidRPr="002D7ABF" w:rsidRDefault="003B0B48" w:rsidP="00CA66F7">
      <w:pPr>
        <w:pStyle w:val="western"/>
        <w:numPr>
          <w:ilvl w:val="1"/>
          <w:numId w:val="315"/>
        </w:numPr>
        <w:spacing w:before="0" w:after="0"/>
        <w:ind w:left="567" w:hanging="283"/>
        <w:jc w:val="both"/>
        <w:rPr>
          <w:color w:val="auto"/>
        </w:rPr>
      </w:pPr>
      <w:r w:rsidRPr="002D7ABF">
        <w:rPr>
          <w:color w:val="auto"/>
        </w:rPr>
        <w:t>sídlo</w:t>
      </w:r>
      <w:r w:rsidR="000B63DE" w:rsidRPr="002D7ABF">
        <w:rPr>
          <w:color w:val="auto"/>
        </w:rPr>
        <w:t xml:space="preserve"> alebo organizačná zložka </w:t>
      </w:r>
      <w:r w:rsidRPr="002D7ABF">
        <w:rPr>
          <w:color w:val="auto"/>
        </w:rPr>
        <w:t xml:space="preserve"> na území Slovenskej republiky,</w:t>
      </w:r>
    </w:p>
    <w:p w14:paraId="5848BB5F" w14:textId="0EDCC742" w:rsidR="003B0B48" w:rsidRPr="002D7ABF" w:rsidRDefault="003B0B48" w:rsidP="00CA66F7">
      <w:pPr>
        <w:pStyle w:val="western"/>
        <w:numPr>
          <w:ilvl w:val="1"/>
          <w:numId w:val="315"/>
        </w:numPr>
        <w:spacing w:before="0" w:after="0"/>
        <w:ind w:left="567" w:hanging="283"/>
        <w:jc w:val="both"/>
        <w:rPr>
          <w:color w:val="auto"/>
        </w:rPr>
      </w:pPr>
      <w:r w:rsidRPr="002D7ABF">
        <w:rPr>
          <w:color w:val="auto"/>
        </w:rPr>
        <w:t>v prípade autorizácie na činnosť  organizácie zodpovednosti výrobcov aj splnenie podmienok ustanovených v § 28 ods. 1 až 3 a 6,</w:t>
      </w:r>
    </w:p>
    <w:p w14:paraId="79491DA0" w14:textId="1F6E0DED" w:rsidR="003B0B48" w:rsidRPr="002D7ABF" w:rsidRDefault="003B0B48" w:rsidP="00CA66F7">
      <w:pPr>
        <w:pStyle w:val="western"/>
        <w:numPr>
          <w:ilvl w:val="1"/>
          <w:numId w:val="315"/>
        </w:numPr>
        <w:spacing w:before="0" w:after="0"/>
        <w:ind w:left="567" w:hanging="283"/>
        <w:jc w:val="both"/>
        <w:rPr>
          <w:color w:val="auto"/>
        </w:rPr>
      </w:pPr>
      <w:r w:rsidRPr="002D7ABF">
        <w:rPr>
          <w:color w:val="auto"/>
        </w:rPr>
        <w:t xml:space="preserve">v prípade autorizácie na činnosť tretej osoby aj </w:t>
      </w:r>
      <w:r w:rsidR="004A188D" w:rsidRPr="002D7ABF">
        <w:rPr>
          <w:color w:val="auto"/>
        </w:rPr>
        <w:t>oprávnenie na zber a</w:t>
      </w:r>
      <w:r w:rsidR="007032CE" w:rsidRPr="002D7ABF">
        <w:rPr>
          <w:color w:val="auto"/>
        </w:rPr>
        <w:t>lebo</w:t>
      </w:r>
      <w:r w:rsidRPr="002D7ABF">
        <w:rPr>
          <w:color w:val="auto"/>
        </w:rPr>
        <w:t xml:space="preserve"> spracovanie a recykláciu použitých automobilových batérii a akumulátorov alebo použitých priemyselných batérii a akumulátorov.</w:t>
      </w:r>
    </w:p>
    <w:p w14:paraId="05027578" w14:textId="77777777" w:rsidR="003B0B48" w:rsidRPr="002D7ABF" w:rsidRDefault="003B0B48" w:rsidP="003B0B48">
      <w:pPr>
        <w:pStyle w:val="western"/>
        <w:spacing w:before="0" w:after="0"/>
        <w:jc w:val="both"/>
        <w:rPr>
          <w:color w:val="auto"/>
        </w:rPr>
      </w:pPr>
    </w:p>
    <w:p w14:paraId="4A613743" w14:textId="20D714A5" w:rsidR="003B0B48" w:rsidRPr="002D7ABF" w:rsidRDefault="003B0B48" w:rsidP="003B0B48">
      <w:pPr>
        <w:pStyle w:val="western"/>
        <w:spacing w:before="0" w:after="0"/>
        <w:jc w:val="both"/>
        <w:rPr>
          <w:color w:val="auto"/>
        </w:rPr>
      </w:pPr>
      <w:r w:rsidRPr="002D7ABF">
        <w:rPr>
          <w:color w:val="auto"/>
        </w:rPr>
        <w:t xml:space="preserve">(4) Podmienkou udelenia autorizácie na činnosť individuálneho plnenia povinností výrobcovi </w:t>
      </w:r>
      <w:r w:rsidR="00C71D74" w:rsidRPr="002D7ABF">
        <w:rPr>
          <w:color w:val="auto"/>
        </w:rPr>
        <w:t>vyhradeného</w:t>
      </w:r>
      <w:r w:rsidRPr="002D7ABF">
        <w:rPr>
          <w:color w:val="auto"/>
        </w:rPr>
        <w:t xml:space="preserve"> výrobku je</w:t>
      </w:r>
    </w:p>
    <w:p w14:paraId="0E91E7CD" w14:textId="77777777" w:rsidR="003B0B48" w:rsidRPr="002D7ABF" w:rsidRDefault="003B0B48" w:rsidP="00CA66F7">
      <w:pPr>
        <w:pStyle w:val="western"/>
        <w:numPr>
          <w:ilvl w:val="1"/>
          <w:numId w:val="316"/>
        </w:numPr>
        <w:spacing w:before="0" w:after="0"/>
        <w:ind w:left="567" w:hanging="283"/>
        <w:jc w:val="both"/>
        <w:rPr>
          <w:color w:val="auto"/>
        </w:rPr>
      </w:pPr>
      <w:r w:rsidRPr="002D7ABF">
        <w:rPr>
          <w:color w:val="auto"/>
        </w:rPr>
        <w:t xml:space="preserve">bezúhonnosť fyzickej osoby - podnikateľa alebo štatutárneho orgánu alebo jeho členov, </w:t>
      </w:r>
    </w:p>
    <w:p w14:paraId="0E764A83" w14:textId="77777777" w:rsidR="003B0B48" w:rsidRPr="002D7ABF" w:rsidRDefault="003B0B48" w:rsidP="00CA66F7">
      <w:pPr>
        <w:pStyle w:val="western"/>
        <w:numPr>
          <w:ilvl w:val="1"/>
          <w:numId w:val="316"/>
        </w:numPr>
        <w:spacing w:before="0" w:after="0"/>
        <w:ind w:left="567" w:hanging="283"/>
        <w:jc w:val="both"/>
        <w:rPr>
          <w:color w:val="auto"/>
        </w:rPr>
      </w:pPr>
      <w:r w:rsidRPr="002D7ABF">
        <w:rPr>
          <w:color w:val="auto"/>
        </w:rPr>
        <w:t>sídlo alebo organizačná zložka na území Slovenskej republiky,</w:t>
      </w:r>
    </w:p>
    <w:p w14:paraId="6B154F6A" w14:textId="71B3CE2A" w:rsidR="003B0B48" w:rsidRPr="002D7ABF" w:rsidRDefault="003B0B48" w:rsidP="00CA66F7">
      <w:pPr>
        <w:pStyle w:val="western"/>
        <w:numPr>
          <w:ilvl w:val="1"/>
          <w:numId w:val="316"/>
        </w:numPr>
        <w:spacing w:before="0" w:after="0"/>
        <w:ind w:left="567" w:hanging="283"/>
        <w:jc w:val="both"/>
        <w:rPr>
          <w:color w:val="auto"/>
        </w:rPr>
      </w:pPr>
      <w:r w:rsidRPr="002D7ABF">
        <w:rPr>
          <w:color w:val="auto"/>
        </w:rPr>
        <w:t>splnenie pod</w:t>
      </w:r>
      <w:r w:rsidR="005C6345" w:rsidRPr="002D7ABF">
        <w:rPr>
          <w:color w:val="auto"/>
        </w:rPr>
        <w:t>mienok ustanovených v § 29 ods.</w:t>
      </w:r>
      <w:r w:rsidRPr="002D7ABF">
        <w:rPr>
          <w:color w:val="auto"/>
        </w:rPr>
        <w:t xml:space="preserve"> 3.</w:t>
      </w:r>
    </w:p>
    <w:p w14:paraId="2B948ED1" w14:textId="77777777" w:rsidR="003B0B48" w:rsidRPr="002D7ABF" w:rsidRDefault="003B0B48" w:rsidP="003B0B48">
      <w:pPr>
        <w:pStyle w:val="western"/>
        <w:spacing w:before="0" w:after="0"/>
        <w:jc w:val="both"/>
        <w:rPr>
          <w:color w:val="auto"/>
        </w:rPr>
      </w:pPr>
    </w:p>
    <w:p w14:paraId="7D37C4C2" w14:textId="1A8A0D22" w:rsidR="003B0B48" w:rsidRPr="002D7ABF" w:rsidRDefault="003B0B48" w:rsidP="003B0B48">
      <w:pPr>
        <w:pStyle w:val="western"/>
        <w:spacing w:before="0" w:after="0"/>
        <w:jc w:val="both"/>
        <w:rPr>
          <w:color w:val="auto"/>
        </w:rPr>
      </w:pPr>
      <w:r w:rsidRPr="002D7ABF">
        <w:rPr>
          <w:color w:val="auto"/>
        </w:rPr>
        <w:t>(5) Za bezúhonného sa na účely tohto zákona považuje ten, kto nebol právoplatne odsúdený za trestný čin proti životnému prostrediu.</w:t>
      </w:r>
      <w:r w:rsidR="0077448F" w:rsidRPr="002D7ABF">
        <w:rPr>
          <w:color w:val="auto"/>
          <w:vertAlign w:val="superscript"/>
        </w:rPr>
        <w:t>119</w:t>
      </w:r>
      <w:r w:rsidRPr="002D7ABF">
        <w:rPr>
          <w:color w:val="auto"/>
          <w:vertAlign w:val="superscript"/>
        </w:rPr>
        <w:t>)</w:t>
      </w:r>
    </w:p>
    <w:p w14:paraId="5F8448B3" w14:textId="77777777" w:rsidR="003B0B48" w:rsidRPr="002D7ABF" w:rsidRDefault="003B0B48" w:rsidP="003B0B48">
      <w:pPr>
        <w:pStyle w:val="western"/>
        <w:spacing w:before="0" w:after="0"/>
        <w:jc w:val="both"/>
        <w:rPr>
          <w:color w:val="auto"/>
        </w:rPr>
      </w:pPr>
    </w:p>
    <w:p w14:paraId="70E5EF8A" w14:textId="1FDE7274" w:rsidR="003B0B48" w:rsidRPr="002D7ABF" w:rsidRDefault="003B0B48" w:rsidP="003B0B48">
      <w:pPr>
        <w:pStyle w:val="western"/>
        <w:spacing w:before="0" w:after="0"/>
        <w:jc w:val="both"/>
        <w:rPr>
          <w:color w:val="auto"/>
        </w:rPr>
      </w:pPr>
      <w:r w:rsidRPr="002D7ABF">
        <w:rPr>
          <w:color w:val="auto"/>
        </w:rPr>
        <w:t>(6) Technické, materiálne a personálne zabez</w:t>
      </w:r>
      <w:r w:rsidR="009F27BE" w:rsidRPr="002D7ABF">
        <w:rPr>
          <w:color w:val="auto"/>
        </w:rPr>
        <w:t>pečenie činnosti uvedenej v § 89</w:t>
      </w:r>
      <w:r w:rsidRPr="002D7ABF">
        <w:rPr>
          <w:color w:val="auto"/>
        </w:rPr>
        <w:t xml:space="preserve"> ods. 1 písm. a), na ktorú sa udeľuje autorizácia, sa preukazuje odborným posudkom osoby oprávnenej na jeho v</w:t>
      </w:r>
      <w:r w:rsidR="009F27BE" w:rsidRPr="002D7ABF">
        <w:rPr>
          <w:color w:val="auto"/>
        </w:rPr>
        <w:t>ydanie podľa tohto zákona (§ 100</w:t>
      </w:r>
      <w:r w:rsidRPr="002D7ABF">
        <w:rPr>
          <w:color w:val="auto"/>
        </w:rPr>
        <w:t xml:space="preserve"> ods. 1).</w:t>
      </w:r>
    </w:p>
    <w:p w14:paraId="40236C48" w14:textId="77777777" w:rsidR="003B0B48" w:rsidRPr="002D7ABF" w:rsidRDefault="003B0B48" w:rsidP="003B0B48">
      <w:pPr>
        <w:pStyle w:val="western"/>
        <w:spacing w:before="0" w:after="0"/>
        <w:jc w:val="both"/>
        <w:rPr>
          <w:color w:val="auto"/>
        </w:rPr>
      </w:pPr>
    </w:p>
    <w:p w14:paraId="29FDD668" w14:textId="1BD24A4A" w:rsidR="003B0B48" w:rsidRPr="002D7ABF" w:rsidRDefault="003B0B48" w:rsidP="003B0B48">
      <w:pPr>
        <w:pStyle w:val="western"/>
        <w:spacing w:before="0" w:after="0"/>
        <w:jc w:val="both"/>
        <w:rPr>
          <w:color w:val="auto"/>
        </w:rPr>
      </w:pPr>
      <w:r w:rsidRPr="002D7ABF">
        <w:rPr>
          <w:color w:val="auto"/>
        </w:rPr>
        <w:t>(7) Pri autorizácii na s</w:t>
      </w:r>
      <w:r w:rsidR="009F27BE" w:rsidRPr="002D7ABF">
        <w:rPr>
          <w:color w:val="auto"/>
        </w:rPr>
        <w:t>pracovateľskú činnosť podľa § 89</w:t>
      </w:r>
      <w:r w:rsidRPr="002D7ABF">
        <w:rPr>
          <w:color w:val="auto"/>
        </w:rPr>
        <w:t xml:space="preserve"> ods. 1 písm. a) druhý bod, v rámci ktorej sa vykonáva zhodnocovanie alebo zneškodňovanie odpadových olejov  je súčasťou </w:t>
      </w:r>
      <w:r w:rsidRPr="002D7ABF">
        <w:rPr>
          <w:color w:val="auto"/>
        </w:rPr>
        <w:lastRenderedPageBreak/>
        <w:t>technického, materiálneho a personálneho zabezpečenia aj zabezpečenie opatrení na ochranu životného prostredia a zdravia ľudí; ak ide o zariadenia povolené a prevádzkované podľa osobitného predpisu</w:t>
      </w:r>
      <w:r w:rsidRPr="002D7ABF">
        <w:rPr>
          <w:rStyle w:val="FootnoteCharacters"/>
          <w:color w:val="auto"/>
        </w:rPr>
        <w:footnoteReference w:id="124"/>
      </w:r>
      <w:r w:rsidRPr="002D7ABF">
        <w:rPr>
          <w:color w:val="auto"/>
          <w:vertAlign w:val="superscript"/>
        </w:rPr>
        <w:t>)</w:t>
      </w:r>
      <w:r w:rsidRPr="002D7ABF">
        <w:rPr>
          <w:color w:val="auto"/>
        </w:rPr>
        <w:t xml:space="preserve"> musí použitá technológia zodpovedať úrovni najlepšej dostupnej techniky.</w:t>
      </w:r>
      <w:r w:rsidR="00C4664B" w:rsidRPr="002D7ABF">
        <w:rPr>
          <w:color w:val="auto"/>
          <w:vertAlign w:val="superscript"/>
        </w:rPr>
        <w:t>16)</w:t>
      </w:r>
      <w:r w:rsidRPr="002D7ABF">
        <w:rPr>
          <w:color w:val="auto"/>
        </w:rPr>
        <w:t xml:space="preserve"> </w:t>
      </w:r>
    </w:p>
    <w:p w14:paraId="0A171BDE" w14:textId="77777777" w:rsidR="003B0B48" w:rsidRPr="002D7ABF" w:rsidRDefault="003B0B48" w:rsidP="003B0B48">
      <w:pPr>
        <w:pStyle w:val="Normlnywebov"/>
        <w:spacing w:before="0" w:after="0"/>
        <w:rPr>
          <w:b/>
          <w:bCs/>
          <w:color w:val="auto"/>
        </w:rPr>
      </w:pPr>
    </w:p>
    <w:p w14:paraId="0CB9688D" w14:textId="77777777" w:rsidR="0077448F" w:rsidRPr="002D7ABF" w:rsidRDefault="0077448F" w:rsidP="00F66680">
      <w:pPr>
        <w:pStyle w:val="Normlnywebov"/>
        <w:spacing w:before="0" w:after="0"/>
        <w:rPr>
          <w:b/>
          <w:bCs/>
          <w:color w:val="auto"/>
        </w:rPr>
      </w:pPr>
    </w:p>
    <w:p w14:paraId="6C26B9A0" w14:textId="03E7903E" w:rsidR="003B0B48" w:rsidRPr="002D7ABF" w:rsidRDefault="005C6345" w:rsidP="003B0B48">
      <w:pPr>
        <w:pStyle w:val="Normlnywebov"/>
        <w:spacing w:before="0" w:after="0"/>
        <w:jc w:val="center"/>
        <w:rPr>
          <w:color w:val="auto"/>
        </w:rPr>
      </w:pPr>
      <w:r w:rsidRPr="002D7ABF">
        <w:rPr>
          <w:b/>
          <w:bCs/>
          <w:color w:val="auto"/>
        </w:rPr>
        <w:t>§ 91</w:t>
      </w:r>
    </w:p>
    <w:p w14:paraId="24AC17A7" w14:textId="77777777" w:rsidR="003B0B48" w:rsidRPr="002D7ABF" w:rsidRDefault="003B0B48" w:rsidP="003B0B48">
      <w:pPr>
        <w:pStyle w:val="Normlnywebov"/>
        <w:spacing w:before="0" w:after="0"/>
        <w:jc w:val="center"/>
        <w:rPr>
          <w:color w:val="auto"/>
        </w:rPr>
      </w:pPr>
      <w:r w:rsidRPr="002D7ABF">
        <w:rPr>
          <w:b/>
          <w:bCs/>
          <w:color w:val="auto"/>
        </w:rPr>
        <w:t xml:space="preserve">Rozhodnutie o udelení autorizácie </w:t>
      </w:r>
    </w:p>
    <w:p w14:paraId="79142420" w14:textId="77777777" w:rsidR="003B0B48" w:rsidRPr="002D7ABF" w:rsidRDefault="003B0B48" w:rsidP="003B0B48">
      <w:pPr>
        <w:pStyle w:val="Normlnywebov"/>
        <w:spacing w:before="0" w:after="0"/>
        <w:jc w:val="center"/>
        <w:rPr>
          <w:color w:val="auto"/>
        </w:rPr>
      </w:pPr>
    </w:p>
    <w:p w14:paraId="14BAE440" w14:textId="77777777" w:rsidR="003B0B48" w:rsidRPr="002D7ABF" w:rsidRDefault="003B0B48" w:rsidP="003B0B48">
      <w:pPr>
        <w:pStyle w:val="western"/>
        <w:spacing w:before="0" w:after="0"/>
        <w:jc w:val="both"/>
        <w:rPr>
          <w:color w:val="auto"/>
        </w:rPr>
      </w:pPr>
      <w:r w:rsidRPr="002D7ABF">
        <w:rPr>
          <w:color w:val="auto"/>
        </w:rPr>
        <w:t>(1) Žiadosť o udelenie autorizácie žiadateľ podáva ministerstvu písomne v štátnom jazyku.</w:t>
      </w:r>
    </w:p>
    <w:p w14:paraId="60D33235" w14:textId="77777777" w:rsidR="003B0B48" w:rsidRPr="002D7ABF" w:rsidRDefault="003B0B48" w:rsidP="003B0B48">
      <w:pPr>
        <w:pStyle w:val="western"/>
        <w:spacing w:before="0" w:after="0"/>
        <w:jc w:val="both"/>
        <w:rPr>
          <w:color w:val="auto"/>
        </w:rPr>
      </w:pPr>
    </w:p>
    <w:p w14:paraId="2139F59F" w14:textId="3F3A45EF" w:rsidR="003B0B48" w:rsidRPr="002D7ABF" w:rsidRDefault="003B0B48" w:rsidP="003B0B48">
      <w:pPr>
        <w:pStyle w:val="western"/>
        <w:spacing w:before="0" w:after="0"/>
        <w:jc w:val="both"/>
        <w:rPr>
          <w:color w:val="auto"/>
        </w:rPr>
      </w:pPr>
      <w:r w:rsidRPr="002D7ABF">
        <w:rPr>
          <w:color w:val="auto"/>
        </w:rPr>
        <w:t>(2) Ministerstvo autoriz</w:t>
      </w:r>
      <w:r w:rsidR="009F27BE" w:rsidRPr="002D7ABF">
        <w:rPr>
          <w:color w:val="auto"/>
        </w:rPr>
        <w:t>áciu na každú činnosť podľa § 89</w:t>
      </w:r>
      <w:r w:rsidRPr="002D7ABF">
        <w:rPr>
          <w:color w:val="auto"/>
        </w:rPr>
        <w:t xml:space="preserve"> ods. 1 udeľuje samostatným rozhodnutím.</w:t>
      </w:r>
    </w:p>
    <w:p w14:paraId="47908A7C" w14:textId="77777777" w:rsidR="003B0B48" w:rsidRPr="002D7ABF" w:rsidRDefault="003B0B48" w:rsidP="003B0B48">
      <w:pPr>
        <w:pStyle w:val="western"/>
        <w:spacing w:before="0" w:after="0"/>
        <w:jc w:val="both"/>
        <w:rPr>
          <w:color w:val="auto"/>
        </w:rPr>
      </w:pPr>
    </w:p>
    <w:p w14:paraId="0F1D99F5" w14:textId="77777777" w:rsidR="003B0B48" w:rsidRPr="002D7ABF" w:rsidRDefault="003B0B48" w:rsidP="003B0B48">
      <w:pPr>
        <w:pStyle w:val="western"/>
        <w:spacing w:before="0" w:after="0"/>
        <w:jc w:val="both"/>
        <w:rPr>
          <w:color w:val="auto"/>
        </w:rPr>
      </w:pPr>
      <w:r w:rsidRPr="002D7ABF">
        <w:rPr>
          <w:color w:val="auto"/>
        </w:rPr>
        <w:t>(3) Rozhodnutie o udelení autorizácie na spracovateľskú činnosť fyzickej osobe - podnikateľovi obsahuje</w:t>
      </w:r>
    </w:p>
    <w:p w14:paraId="7DA7F67C" w14:textId="77777777" w:rsidR="003B0B48" w:rsidRPr="002D7ABF" w:rsidRDefault="003B0B48" w:rsidP="00CA66F7">
      <w:pPr>
        <w:pStyle w:val="western"/>
        <w:numPr>
          <w:ilvl w:val="1"/>
          <w:numId w:val="317"/>
        </w:numPr>
        <w:spacing w:before="0" w:after="0"/>
        <w:ind w:left="567" w:hanging="283"/>
        <w:jc w:val="both"/>
        <w:rPr>
          <w:color w:val="auto"/>
        </w:rPr>
      </w:pPr>
      <w:r w:rsidRPr="002D7ABF">
        <w:rPr>
          <w:color w:val="auto"/>
        </w:rPr>
        <w:t>obchodné meno a miesto podnikania,</w:t>
      </w:r>
    </w:p>
    <w:p w14:paraId="2FA7F2E0" w14:textId="77777777" w:rsidR="003B0B48" w:rsidRPr="002D7ABF" w:rsidRDefault="003B0B48" w:rsidP="00CA66F7">
      <w:pPr>
        <w:pStyle w:val="western"/>
        <w:numPr>
          <w:ilvl w:val="1"/>
          <w:numId w:val="317"/>
        </w:numPr>
        <w:spacing w:before="0" w:after="0"/>
        <w:ind w:left="567" w:hanging="283"/>
        <w:jc w:val="both"/>
        <w:rPr>
          <w:color w:val="auto"/>
        </w:rPr>
      </w:pPr>
      <w:r w:rsidRPr="002D7ABF">
        <w:rPr>
          <w:color w:val="auto"/>
        </w:rPr>
        <w:t>osobné údaje fyzickej osoby a jej zodpovedného zástupcu, ak bol ustanovený, a osobné údaje odborne spôsobilej osoby na autorizovanú činnosť,</w:t>
      </w:r>
    </w:p>
    <w:p w14:paraId="591D50B8" w14:textId="77777777" w:rsidR="003B0B48" w:rsidRPr="002D7ABF" w:rsidRDefault="003B0B48" w:rsidP="00CA66F7">
      <w:pPr>
        <w:pStyle w:val="western"/>
        <w:numPr>
          <w:ilvl w:val="1"/>
          <w:numId w:val="317"/>
        </w:numPr>
        <w:spacing w:before="0" w:after="0"/>
        <w:ind w:left="567" w:hanging="283"/>
        <w:jc w:val="both"/>
        <w:rPr>
          <w:color w:val="auto"/>
        </w:rPr>
      </w:pPr>
      <w:r w:rsidRPr="002D7ABF">
        <w:rPr>
          <w:color w:val="auto"/>
        </w:rPr>
        <w:t>činnosti a druhy odpadov, na ktoré sa udeľuje autorizácia,</w:t>
      </w:r>
    </w:p>
    <w:p w14:paraId="54AE7869" w14:textId="6601156A" w:rsidR="003B0B48" w:rsidRPr="002D7ABF" w:rsidRDefault="000B2D1A" w:rsidP="00CA66F7">
      <w:pPr>
        <w:pStyle w:val="western"/>
        <w:numPr>
          <w:ilvl w:val="1"/>
          <w:numId w:val="317"/>
        </w:numPr>
        <w:spacing w:before="0" w:after="0"/>
        <w:ind w:left="567" w:hanging="283"/>
        <w:jc w:val="both"/>
        <w:rPr>
          <w:color w:val="auto"/>
        </w:rPr>
      </w:pPr>
      <w:r w:rsidRPr="002D7ABF">
        <w:rPr>
          <w:color w:val="auto"/>
        </w:rPr>
        <w:t>doba</w:t>
      </w:r>
      <w:r w:rsidR="003B0B48" w:rsidRPr="002D7ABF">
        <w:rPr>
          <w:color w:val="auto"/>
        </w:rPr>
        <w:t>, na ktor</w:t>
      </w:r>
      <w:r w:rsidR="00353C1E" w:rsidRPr="002D7ABF">
        <w:rPr>
          <w:color w:val="auto"/>
        </w:rPr>
        <w:t>ú</w:t>
      </w:r>
      <w:r w:rsidR="003B0B48" w:rsidRPr="002D7ABF">
        <w:rPr>
          <w:color w:val="auto"/>
        </w:rPr>
        <w:t xml:space="preserve"> sa autorizácia udeľuje,</w:t>
      </w:r>
    </w:p>
    <w:p w14:paraId="444E3E9E" w14:textId="77777777" w:rsidR="003B0B48" w:rsidRPr="002D7ABF" w:rsidRDefault="003B0B48" w:rsidP="00CA66F7">
      <w:pPr>
        <w:pStyle w:val="western"/>
        <w:numPr>
          <w:ilvl w:val="1"/>
          <w:numId w:val="317"/>
        </w:numPr>
        <w:spacing w:before="0" w:after="0"/>
        <w:ind w:left="567" w:hanging="283"/>
        <w:jc w:val="both"/>
        <w:rPr>
          <w:color w:val="auto"/>
        </w:rPr>
      </w:pPr>
      <w:r w:rsidRPr="002D7ABF">
        <w:rPr>
          <w:color w:val="auto"/>
        </w:rPr>
        <w:t>dátum začatia vykonávania autorizovanej činnosti,</w:t>
      </w:r>
    </w:p>
    <w:p w14:paraId="08C51183" w14:textId="77777777" w:rsidR="003B0B48" w:rsidRPr="002D7ABF" w:rsidRDefault="003B0B48" w:rsidP="00CA66F7">
      <w:pPr>
        <w:pStyle w:val="western"/>
        <w:numPr>
          <w:ilvl w:val="1"/>
          <w:numId w:val="317"/>
        </w:numPr>
        <w:spacing w:before="0" w:after="0"/>
        <w:ind w:left="567" w:hanging="283"/>
        <w:jc w:val="both"/>
        <w:rPr>
          <w:color w:val="auto"/>
        </w:rPr>
      </w:pPr>
      <w:r w:rsidRPr="002D7ABF">
        <w:rPr>
          <w:color w:val="auto"/>
        </w:rPr>
        <w:t>spôsob a postupy vykonávania autorizovanej činnosti.</w:t>
      </w:r>
    </w:p>
    <w:p w14:paraId="0B3D8777" w14:textId="77777777" w:rsidR="003B0B48" w:rsidRPr="002D7ABF" w:rsidRDefault="003B0B48" w:rsidP="003B0B48">
      <w:pPr>
        <w:pStyle w:val="western"/>
        <w:spacing w:before="0" w:after="0"/>
        <w:rPr>
          <w:color w:val="auto"/>
        </w:rPr>
      </w:pPr>
    </w:p>
    <w:p w14:paraId="52828E89" w14:textId="77777777" w:rsidR="003B0B48" w:rsidRPr="002D7ABF" w:rsidRDefault="003B0B48" w:rsidP="003B0B48">
      <w:pPr>
        <w:pStyle w:val="western"/>
        <w:spacing w:before="0" w:after="0"/>
        <w:rPr>
          <w:color w:val="auto"/>
        </w:rPr>
      </w:pPr>
      <w:r w:rsidRPr="002D7ABF">
        <w:rPr>
          <w:color w:val="auto"/>
        </w:rPr>
        <w:t>(4) Rozhodnutie o udelení autorizácie na spracovateľskú činnosť  právnickej osobe obsahuje</w:t>
      </w:r>
    </w:p>
    <w:p w14:paraId="75A30159" w14:textId="77777777" w:rsidR="003B0B48" w:rsidRPr="002D7ABF" w:rsidRDefault="003B0B48" w:rsidP="00CA66F7">
      <w:pPr>
        <w:pStyle w:val="western"/>
        <w:numPr>
          <w:ilvl w:val="1"/>
          <w:numId w:val="318"/>
        </w:numPr>
        <w:spacing w:before="0" w:after="0"/>
        <w:ind w:left="567" w:hanging="283"/>
        <w:jc w:val="both"/>
        <w:rPr>
          <w:color w:val="auto"/>
        </w:rPr>
      </w:pPr>
      <w:r w:rsidRPr="002D7ABF">
        <w:rPr>
          <w:color w:val="auto"/>
        </w:rPr>
        <w:t>obchodné meno a sídlo,</w:t>
      </w:r>
    </w:p>
    <w:p w14:paraId="09779C89" w14:textId="77777777" w:rsidR="003B0B48" w:rsidRPr="002D7ABF" w:rsidRDefault="003B0B48" w:rsidP="00CA66F7">
      <w:pPr>
        <w:pStyle w:val="western"/>
        <w:numPr>
          <w:ilvl w:val="1"/>
          <w:numId w:val="318"/>
        </w:numPr>
        <w:spacing w:before="0" w:after="0"/>
        <w:ind w:left="567" w:hanging="283"/>
        <w:jc w:val="both"/>
        <w:rPr>
          <w:color w:val="auto"/>
        </w:rPr>
      </w:pPr>
      <w:r w:rsidRPr="002D7ABF">
        <w:rPr>
          <w:color w:val="auto"/>
        </w:rPr>
        <w:t xml:space="preserve">osobné údaje osôb, ktoré sú štatutárnym orgánom alebo jeho členmi, osobné údaje jej zodpovedného zástupcu, ak bol ustanovený, ako aj osobné údaje odborne spôsobilej osoby na autorizovanú činnosť, </w:t>
      </w:r>
    </w:p>
    <w:p w14:paraId="4CBCE825" w14:textId="77777777" w:rsidR="003B0B48" w:rsidRPr="002D7ABF" w:rsidRDefault="003B0B48" w:rsidP="00CA66F7">
      <w:pPr>
        <w:pStyle w:val="western"/>
        <w:numPr>
          <w:ilvl w:val="1"/>
          <w:numId w:val="318"/>
        </w:numPr>
        <w:spacing w:before="0" w:after="0"/>
        <w:ind w:left="567" w:hanging="283"/>
        <w:jc w:val="both"/>
        <w:rPr>
          <w:color w:val="auto"/>
        </w:rPr>
      </w:pPr>
      <w:r w:rsidRPr="002D7ABF">
        <w:rPr>
          <w:color w:val="auto"/>
        </w:rPr>
        <w:t>činnosti a druhy odpadov, na ktoré sa udeľuje autorizácia,</w:t>
      </w:r>
    </w:p>
    <w:p w14:paraId="0622AC03" w14:textId="2EAC22D7" w:rsidR="003B0B48" w:rsidRPr="002D7ABF" w:rsidRDefault="000B2D1A" w:rsidP="00CA66F7">
      <w:pPr>
        <w:pStyle w:val="western"/>
        <w:numPr>
          <w:ilvl w:val="1"/>
          <w:numId w:val="318"/>
        </w:numPr>
        <w:spacing w:before="0" w:after="0"/>
        <w:ind w:left="567" w:hanging="283"/>
        <w:jc w:val="both"/>
        <w:rPr>
          <w:color w:val="auto"/>
        </w:rPr>
      </w:pPr>
      <w:r w:rsidRPr="002D7ABF">
        <w:rPr>
          <w:color w:val="auto"/>
        </w:rPr>
        <w:t>doba</w:t>
      </w:r>
      <w:r w:rsidR="003B0B48" w:rsidRPr="002D7ABF">
        <w:rPr>
          <w:color w:val="auto"/>
        </w:rPr>
        <w:t>, na ktor</w:t>
      </w:r>
      <w:r w:rsidR="001A6DDD" w:rsidRPr="002D7ABF">
        <w:rPr>
          <w:color w:val="auto"/>
        </w:rPr>
        <w:t>ú</w:t>
      </w:r>
      <w:r w:rsidR="003B0B48" w:rsidRPr="002D7ABF">
        <w:rPr>
          <w:color w:val="auto"/>
        </w:rPr>
        <w:t xml:space="preserve"> sa autorizácia udeľuje,</w:t>
      </w:r>
    </w:p>
    <w:p w14:paraId="7B2D9706" w14:textId="77777777" w:rsidR="003B0B48" w:rsidRPr="002D7ABF" w:rsidRDefault="003B0B48" w:rsidP="00CA66F7">
      <w:pPr>
        <w:pStyle w:val="western"/>
        <w:numPr>
          <w:ilvl w:val="1"/>
          <w:numId w:val="318"/>
        </w:numPr>
        <w:spacing w:before="0" w:after="0"/>
        <w:ind w:left="567" w:hanging="283"/>
        <w:jc w:val="both"/>
        <w:rPr>
          <w:color w:val="auto"/>
        </w:rPr>
      </w:pPr>
      <w:r w:rsidRPr="002D7ABF">
        <w:rPr>
          <w:color w:val="auto"/>
        </w:rPr>
        <w:t>dátum začatia vykonávania autorizovanej činnosti,</w:t>
      </w:r>
    </w:p>
    <w:p w14:paraId="1F07BA44" w14:textId="77777777" w:rsidR="003B0B48" w:rsidRPr="002D7ABF" w:rsidRDefault="003B0B48" w:rsidP="00CA66F7">
      <w:pPr>
        <w:pStyle w:val="western"/>
        <w:numPr>
          <w:ilvl w:val="1"/>
          <w:numId w:val="318"/>
        </w:numPr>
        <w:spacing w:before="0" w:after="0"/>
        <w:ind w:left="567" w:hanging="283"/>
        <w:jc w:val="both"/>
        <w:rPr>
          <w:color w:val="auto"/>
        </w:rPr>
      </w:pPr>
      <w:r w:rsidRPr="002D7ABF">
        <w:rPr>
          <w:color w:val="auto"/>
        </w:rPr>
        <w:t>spôsob a postupy vykonávania autorizovanej činnosti.</w:t>
      </w:r>
    </w:p>
    <w:p w14:paraId="06818A90" w14:textId="77777777" w:rsidR="003B0B48" w:rsidRPr="002D7ABF" w:rsidRDefault="003B0B48" w:rsidP="003B0B48">
      <w:pPr>
        <w:pStyle w:val="western"/>
        <w:spacing w:before="0" w:after="0"/>
        <w:jc w:val="both"/>
        <w:rPr>
          <w:color w:val="auto"/>
        </w:rPr>
      </w:pPr>
    </w:p>
    <w:p w14:paraId="32AD7135" w14:textId="59F7D7F9" w:rsidR="003B0B48" w:rsidRPr="002D7ABF" w:rsidRDefault="003B0B48" w:rsidP="003B0B48">
      <w:pPr>
        <w:pStyle w:val="western"/>
        <w:spacing w:before="0" w:after="0"/>
        <w:jc w:val="both"/>
        <w:rPr>
          <w:color w:val="auto"/>
        </w:rPr>
      </w:pPr>
      <w:r w:rsidRPr="002D7ABF">
        <w:rPr>
          <w:color w:val="auto"/>
        </w:rPr>
        <w:t xml:space="preserve">(5) Rozhodnutie o udelení autorizácie </w:t>
      </w:r>
      <w:r w:rsidR="009F27BE" w:rsidRPr="002D7ABF">
        <w:rPr>
          <w:color w:val="auto"/>
        </w:rPr>
        <w:t>podľa § 89</w:t>
      </w:r>
      <w:r w:rsidRPr="002D7ABF">
        <w:rPr>
          <w:color w:val="auto"/>
        </w:rPr>
        <w:t xml:space="preserve">  ods. 1 písm. b) obsahuje</w:t>
      </w:r>
    </w:p>
    <w:p w14:paraId="42DCCF40" w14:textId="77777777" w:rsidR="003B0B48" w:rsidRPr="002D7ABF" w:rsidRDefault="003B0B48" w:rsidP="00CA66F7">
      <w:pPr>
        <w:pStyle w:val="western"/>
        <w:numPr>
          <w:ilvl w:val="1"/>
          <w:numId w:val="319"/>
        </w:numPr>
        <w:spacing w:before="0" w:after="0"/>
        <w:ind w:left="567" w:hanging="283"/>
        <w:jc w:val="both"/>
        <w:rPr>
          <w:color w:val="auto"/>
        </w:rPr>
      </w:pPr>
      <w:r w:rsidRPr="002D7ABF">
        <w:rPr>
          <w:color w:val="auto"/>
        </w:rPr>
        <w:t>obchodné meno a sídlo,</w:t>
      </w:r>
    </w:p>
    <w:p w14:paraId="2C07B1A7" w14:textId="77777777" w:rsidR="003B0B48" w:rsidRPr="002D7ABF" w:rsidRDefault="003B0B48" w:rsidP="00CA66F7">
      <w:pPr>
        <w:pStyle w:val="western"/>
        <w:numPr>
          <w:ilvl w:val="1"/>
          <w:numId w:val="319"/>
        </w:numPr>
        <w:spacing w:before="0" w:after="0"/>
        <w:ind w:left="567" w:hanging="283"/>
        <w:jc w:val="both"/>
        <w:rPr>
          <w:color w:val="auto"/>
        </w:rPr>
      </w:pPr>
      <w:r w:rsidRPr="002D7ABF">
        <w:rPr>
          <w:color w:val="auto"/>
        </w:rPr>
        <w:t xml:space="preserve">osobné údaje osôb, ktoré sú štatutárnym orgánom alebo jeho členmi, </w:t>
      </w:r>
    </w:p>
    <w:p w14:paraId="3E37209F" w14:textId="07D34186" w:rsidR="003B0B48" w:rsidRPr="002D7ABF" w:rsidRDefault="003B0B48" w:rsidP="00CA66F7">
      <w:pPr>
        <w:pStyle w:val="western"/>
        <w:numPr>
          <w:ilvl w:val="1"/>
          <w:numId w:val="319"/>
        </w:numPr>
        <w:spacing w:before="0" w:after="0"/>
        <w:ind w:left="567" w:hanging="283"/>
        <w:jc w:val="both"/>
        <w:rPr>
          <w:color w:val="auto"/>
        </w:rPr>
      </w:pPr>
      <w:r w:rsidRPr="002D7ABF">
        <w:rPr>
          <w:color w:val="auto"/>
        </w:rPr>
        <w:t xml:space="preserve">označenie </w:t>
      </w:r>
      <w:r w:rsidR="00C71D74" w:rsidRPr="002D7ABF">
        <w:rPr>
          <w:color w:val="auto"/>
        </w:rPr>
        <w:t>vyhradeného</w:t>
      </w:r>
      <w:r w:rsidRPr="002D7ABF">
        <w:rPr>
          <w:color w:val="auto"/>
        </w:rPr>
        <w:t xml:space="preserve"> výrobku, pre odpad z ktorého bude zabezpečovať </w:t>
      </w:r>
      <w:r w:rsidR="007032CE" w:rsidRPr="002D7ABF">
        <w:rPr>
          <w:color w:val="auto"/>
        </w:rPr>
        <w:t xml:space="preserve">nakladanie ako tretia osoba alebo organizácia zodpovednosti výrobcov v </w:t>
      </w:r>
      <w:r w:rsidRPr="002D7ABF">
        <w:rPr>
          <w:color w:val="auto"/>
        </w:rPr>
        <w:t>systém</w:t>
      </w:r>
      <w:r w:rsidR="007032CE" w:rsidRPr="002D7ABF">
        <w:rPr>
          <w:color w:val="auto"/>
        </w:rPr>
        <w:t>e</w:t>
      </w:r>
      <w:r w:rsidRPr="002D7ABF">
        <w:rPr>
          <w:color w:val="auto"/>
        </w:rPr>
        <w:t xml:space="preserve"> združeného nakladania; v prípade elektrozariadení sa uvedie kategória elektrozariadení podľa prílohy č. 7 a v prípade batérií a akumulátorov sa  uvedie typ batérií a akumulátorov </w:t>
      </w:r>
      <w:r w:rsidR="005C6345" w:rsidRPr="002D7ABF">
        <w:rPr>
          <w:color w:val="auto"/>
        </w:rPr>
        <w:t>podľa členenia uvedeného  v § 42</w:t>
      </w:r>
      <w:r w:rsidRPr="002D7ABF">
        <w:rPr>
          <w:color w:val="auto"/>
        </w:rPr>
        <w:t xml:space="preserve"> ods. 3, </w:t>
      </w:r>
    </w:p>
    <w:p w14:paraId="63EB3C24" w14:textId="415D0B59" w:rsidR="003B0B48" w:rsidRPr="002D7ABF" w:rsidRDefault="000B2D1A" w:rsidP="00CA66F7">
      <w:pPr>
        <w:pStyle w:val="western"/>
        <w:numPr>
          <w:ilvl w:val="1"/>
          <w:numId w:val="319"/>
        </w:numPr>
        <w:spacing w:before="0" w:after="0"/>
        <w:ind w:left="567" w:hanging="283"/>
        <w:jc w:val="both"/>
        <w:rPr>
          <w:color w:val="auto"/>
        </w:rPr>
      </w:pPr>
      <w:r w:rsidRPr="002D7ABF">
        <w:rPr>
          <w:color w:val="auto"/>
        </w:rPr>
        <w:t>doba</w:t>
      </w:r>
      <w:r w:rsidR="003B0B48" w:rsidRPr="002D7ABF">
        <w:rPr>
          <w:color w:val="auto"/>
        </w:rPr>
        <w:t>, na ktor</w:t>
      </w:r>
      <w:r w:rsidR="001A6DDD" w:rsidRPr="002D7ABF">
        <w:rPr>
          <w:color w:val="auto"/>
        </w:rPr>
        <w:t>ú</w:t>
      </w:r>
      <w:r w:rsidR="003B0B48" w:rsidRPr="002D7ABF">
        <w:rPr>
          <w:color w:val="auto"/>
        </w:rPr>
        <w:t xml:space="preserve"> sa autorizácia udeľuje,</w:t>
      </w:r>
    </w:p>
    <w:p w14:paraId="526F1CC0" w14:textId="77777777" w:rsidR="003B0B48" w:rsidRPr="002D7ABF" w:rsidRDefault="003B0B48" w:rsidP="00CA66F7">
      <w:pPr>
        <w:pStyle w:val="western"/>
        <w:numPr>
          <w:ilvl w:val="1"/>
          <w:numId w:val="319"/>
        </w:numPr>
        <w:spacing w:before="0" w:after="0"/>
        <w:ind w:left="567" w:hanging="283"/>
        <w:jc w:val="both"/>
        <w:rPr>
          <w:color w:val="auto"/>
        </w:rPr>
      </w:pPr>
      <w:r w:rsidRPr="002D7ABF">
        <w:rPr>
          <w:color w:val="auto"/>
        </w:rPr>
        <w:t>dátum začatia vykonávania autorizovanej činnosti,</w:t>
      </w:r>
    </w:p>
    <w:p w14:paraId="0BAECC44" w14:textId="77777777" w:rsidR="003B0B48" w:rsidRPr="002D7ABF" w:rsidRDefault="003B0B48" w:rsidP="00CA66F7">
      <w:pPr>
        <w:pStyle w:val="western"/>
        <w:numPr>
          <w:ilvl w:val="1"/>
          <w:numId w:val="319"/>
        </w:numPr>
        <w:spacing w:before="0" w:after="0"/>
        <w:ind w:left="567" w:hanging="283"/>
        <w:jc w:val="both"/>
        <w:rPr>
          <w:color w:val="auto"/>
        </w:rPr>
      </w:pPr>
      <w:r w:rsidRPr="002D7ABF">
        <w:rPr>
          <w:color w:val="auto"/>
        </w:rPr>
        <w:t>spôsob a postupy zabezpečenia autorizovanej činnosti.</w:t>
      </w:r>
    </w:p>
    <w:p w14:paraId="4BDF105D" w14:textId="77777777" w:rsidR="003B0B48" w:rsidRPr="002D7ABF" w:rsidRDefault="003B0B48" w:rsidP="003B0B48">
      <w:pPr>
        <w:jc w:val="both"/>
        <w:rPr>
          <w:rFonts w:cs="Times New Roman"/>
        </w:rPr>
      </w:pPr>
    </w:p>
    <w:p w14:paraId="47839A73" w14:textId="70DC664D" w:rsidR="003B0B48" w:rsidRPr="002D7ABF" w:rsidRDefault="003B0B48" w:rsidP="003B0B48">
      <w:pPr>
        <w:pStyle w:val="Normlnywebov"/>
        <w:spacing w:before="0" w:after="0"/>
        <w:jc w:val="both"/>
        <w:rPr>
          <w:color w:val="auto"/>
        </w:rPr>
      </w:pPr>
      <w:r w:rsidRPr="002D7ABF">
        <w:rPr>
          <w:color w:val="auto"/>
        </w:rPr>
        <w:lastRenderedPageBreak/>
        <w:t xml:space="preserve">(6) Rozhodnutie o udelení autorizácie na činnosť individuálneho plnenia povinností výrobcovi </w:t>
      </w:r>
      <w:r w:rsidR="00C71D74" w:rsidRPr="002D7ABF">
        <w:rPr>
          <w:color w:val="auto"/>
        </w:rPr>
        <w:t>vyhradeného</w:t>
      </w:r>
      <w:r w:rsidRPr="002D7ABF">
        <w:rPr>
          <w:color w:val="auto"/>
        </w:rPr>
        <w:t xml:space="preserve"> výrobku obsahuje</w:t>
      </w:r>
    </w:p>
    <w:p w14:paraId="1EC8FF60" w14:textId="77777777" w:rsidR="003B0B48" w:rsidRPr="002D7ABF" w:rsidRDefault="003B0B48" w:rsidP="00CA66F7">
      <w:pPr>
        <w:pStyle w:val="Normlnywebov"/>
        <w:numPr>
          <w:ilvl w:val="1"/>
          <w:numId w:val="320"/>
        </w:numPr>
        <w:spacing w:before="0" w:after="0"/>
        <w:ind w:left="567" w:hanging="283"/>
        <w:jc w:val="both"/>
        <w:rPr>
          <w:color w:val="auto"/>
        </w:rPr>
      </w:pPr>
      <w:r w:rsidRPr="002D7ABF">
        <w:rPr>
          <w:color w:val="auto"/>
        </w:rPr>
        <w:t xml:space="preserve">obchodné meno a sídlo alebo miesto podnikania, </w:t>
      </w:r>
    </w:p>
    <w:p w14:paraId="1FF9D84C" w14:textId="77777777" w:rsidR="003B0B48" w:rsidRPr="002D7ABF" w:rsidRDefault="003B0B48" w:rsidP="00CA66F7">
      <w:pPr>
        <w:pStyle w:val="Normlnywebov"/>
        <w:numPr>
          <w:ilvl w:val="1"/>
          <w:numId w:val="320"/>
        </w:numPr>
        <w:spacing w:before="0" w:after="0"/>
        <w:ind w:left="567" w:hanging="283"/>
        <w:jc w:val="both"/>
        <w:rPr>
          <w:color w:val="auto"/>
        </w:rPr>
      </w:pPr>
      <w:r w:rsidRPr="002D7ABF">
        <w:rPr>
          <w:color w:val="auto"/>
        </w:rPr>
        <w:t xml:space="preserve">osobné údaje fyzickej osoby - podnikateľa a jej zodpovedného zástupcu, ak bol ustanovený alebo osobné údaje osôb, ktoré sú štatutárnym orgánom alebo jeho členmi, </w:t>
      </w:r>
    </w:p>
    <w:p w14:paraId="4EEBADF4" w14:textId="03C89FA3" w:rsidR="003B0B48" w:rsidRPr="002D7ABF" w:rsidRDefault="003B0B48" w:rsidP="00CA66F7">
      <w:pPr>
        <w:pStyle w:val="Normlnywebov"/>
        <w:numPr>
          <w:ilvl w:val="1"/>
          <w:numId w:val="320"/>
        </w:numPr>
        <w:spacing w:before="0" w:after="0"/>
        <w:ind w:left="567" w:hanging="283"/>
        <w:jc w:val="both"/>
        <w:rPr>
          <w:color w:val="auto"/>
        </w:rPr>
      </w:pPr>
      <w:r w:rsidRPr="002D7ABF">
        <w:rPr>
          <w:color w:val="auto"/>
        </w:rPr>
        <w:t xml:space="preserve">označenie </w:t>
      </w:r>
      <w:r w:rsidR="00C71D74" w:rsidRPr="002D7ABF">
        <w:rPr>
          <w:color w:val="auto"/>
        </w:rPr>
        <w:t>vyhradeného</w:t>
      </w:r>
      <w:r w:rsidRPr="002D7ABF">
        <w:rPr>
          <w:color w:val="auto"/>
        </w:rPr>
        <w:t xml:space="preserve"> výrobku, pre odpad z ktorého bude zabezpečovať </w:t>
      </w:r>
      <w:r w:rsidR="007032CE" w:rsidRPr="002D7ABF">
        <w:rPr>
          <w:color w:val="auto"/>
        </w:rPr>
        <w:t xml:space="preserve">nakladanie v </w:t>
      </w:r>
      <w:r w:rsidRPr="002D7ABF">
        <w:rPr>
          <w:color w:val="auto"/>
        </w:rPr>
        <w:t>systém</w:t>
      </w:r>
      <w:r w:rsidR="007032CE" w:rsidRPr="002D7ABF">
        <w:rPr>
          <w:color w:val="auto"/>
        </w:rPr>
        <w:t>e</w:t>
      </w:r>
      <w:r w:rsidRPr="002D7ABF">
        <w:rPr>
          <w:color w:val="auto"/>
        </w:rPr>
        <w:t xml:space="preserve"> individuálneho nakladania; v prípade elektrozariadení sa uvedie kategória elektrozariadení podľa prílohy č. 7 a v prípade batérií a akumulátorov sa  uvedie typ batérií a akumulátorov </w:t>
      </w:r>
      <w:r w:rsidR="005C6345" w:rsidRPr="002D7ABF">
        <w:rPr>
          <w:color w:val="auto"/>
        </w:rPr>
        <w:t>podľa členenia uvedeného  v § 42</w:t>
      </w:r>
      <w:r w:rsidRPr="002D7ABF">
        <w:rPr>
          <w:color w:val="auto"/>
        </w:rPr>
        <w:t xml:space="preserve"> ods. 3,</w:t>
      </w:r>
    </w:p>
    <w:p w14:paraId="427D5B62" w14:textId="4C07DB34" w:rsidR="003B0B48" w:rsidRPr="002D7ABF" w:rsidRDefault="000B2D1A" w:rsidP="00CA66F7">
      <w:pPr>
        <w:pStyle w:val="Normlnywebov"/>
        <w:numPr>
          <w:ilvl w:val="1"/>
          <w:numId w:val="320"/>
        </w:numPr>
        <w:spacing w:before="0" w:after="0"/>
        <w:ind w:left="567" w:hanging="283"/>
        <w:jc w:val="both"/>
        <w:rPr>
          <w:color w:val="auto"/>
        </w:rPr>
      </w:pPr>
      <w:r w:rsidRPr="002D7ABF">
        <w:rPr>
          <w:color w:val="auto"/>
        </w:rPr>
        <w:t>doba</w:t>
      </w:r>
      <w:r w:rsidR="003B0B48" w:rsidRPr="002D7ABF">
        <w:rPr>
          <w:color w:val="auto"/>
        </w:rPr>
        <w:t>, na ktor</w:t>
      </w:r>
      <w:r w:rsidR="001A6DDD" w:rsidRPr="002D7ABF">
        <w:rPr>
          <w:color w:val="auto"/>
        </w:rPr>
        <w:t>ú</w:t>
      </w:r>
      <w:r w:rsidR="003B0B48" w:rsidRPr="002D7ABF">
        <w:rPr>
          <w:color w:val="auto"/>
        </w:rPr>
        <w:t xml:space="preserve"> sa autorizácia udeľuje, </w:t>
      </w:r>
    </w:p>
    <w:p w14:paraId="5E278E19" w14:textId="77777777" w:rsidR="003B0B48" w:rsidRPr="002D7ABF" w:rsidRDefault="003B0B48" w:rsidP="00CA66F7">
      <w:pPr>
        <w:pStyle w:val="Normlnywebov"/>
        <w:numPr>
          <w:ilvl w:val="1"/>
          <w:numId w:val="320"/>
        </w:numPr>
        <w:spacing w:before="0" w:after="0"/>
        <w:ind w:left="567" w:hanging="283"/>
        <w:jc w:val="both"/>
        <w:rPr>
          <w:color w:val="auto"/>
        </w:rPr>
      </w:pPr>
      <w:r w:rsidRPr="002D7ABF">
        <w:rPr>
          <w:color w:val="auto"/>
        </w:rPr>
        <w:t xml:space="preserve">dátum začatia vykonávania autorizovanej činnosti, </w:t>
      </w:r>
    </w:p>
    <w:p w14:paraId="2E834A92" w14:textId="77777777" w:rsidR="003B0B48" w:rsidRPr="002D7ABF" w:rsidRDefault="003B0B48" w:rsidP="00CA66F7">
      <w:pPr>
        <w:pStyle w:val="Normlnywebov"/>
        <w:numPr>
          <w:ilvl w:val="1"/>
          <w:numId w:val="320"/>
        </w:numPr>
        <w:spacing w:before="0" w:after="0"/>
        <w:ind w:left="567" w:hanging="283"/>
        <w:jc w:val="both"/>
        <w:rPr>
          <w:color w:val="auto"/>
        </w:rPr>
      </w:pPr>
      <w:r w:rsidRPr="002D7ABF">
        <w:rPr>
          <w:color w:val="auto"/>
        </w:rPr>
        <w:t>spôsob a postupy vykonávania autorizovanej činnosti.</w:t>
      </w:r>
    </w:p>
    <w:p w14:paraId="38E9212E" w14:textId="77777777" w:rsidR="003B0B48" w:rsidRPr="002D7ABF" w:rsidRDefault="003B0B48" w:rsidP="003B0B48">
      <w:pPr>
        <w:pStyle w:val="Normlnywebov"/>
        <w:spacing w:before="0" w:after="0"/>
        <w:jc w:val="center"/>
        <w:rPr>
          <w:b/>
          <w:bCs/>
          <w:color w:val="auto"/>
        </w:rPr>
      </w:pPr>
    </w:p>
    <w:p w14:paraId="4597AEE8" w14:textId="77777777" w:rsidR="001A6DDD" w:rsidRPr="002D7ABF" w:rsidRDefault="001A6DDD" w:rsidP="000B2D1A">
      <w:pPr>
        <w:pStyle w:val="Normlnywebov"/>
        <w:spacing w:before="0" w:after="0"/>
        <w:rPr>
          <w:b/>
          <w:bCs/>
          <w:color w:val="auto"/>
        </w:rPr>
      </w:pPr>
    </w:p>
    <w:p w14:paraId="671DC8A7" w14:textId="77777777" w:rsidR="001A6DDD" w:rsidRPr="002D7ABF" w:rsidRDefault="001A6DDD" w:rsidP="003B0B48">
      <w:pPr>
        <w:pStyle w:val="Normlnywebov"/>
        <w:spacing w:before="0" w:after="0"/>
        <w:jc w:val="center"/>
        <w:rPr>
          <w:b/>
          <w:bCs/>
          <w:color w:val="auto"/>
        </w:rPr>
      </w:pPr>
    </w:p>
    <w:p w14:paraId="62AAC045" w14:textId="03ED9CA3" w:rsidR="003B0B48" w:rsidRPr="002D7ABF" w:rsidRDefault="005C6345" w:rsidP="003B0B48">
      <w:pPr>
        <w:pStyle w:val="Normlnywebov"/>
        <w:spacing w:before="0" w:after="0"/>
        <w:jc w:val="center"/>
        <w:rPr>
          <w:color w:val="auto"/>
        </w:rPr>
      </w:pPr>
      <w:r w:rsidRPr="002D7ABF">
        <w:rPr>
          <w:b/>
          <w:bCs/>
          <w:color w:val="auto"/>
        </w:rPr>
        <w:t>§ 92</w:t>
      </w:r>
      <w:r w:rsidR="003B0B48" w:rsidRPr="002D7ABF">
        <w:rPr>
          <w:b/>
          <w:bCs/>
          <w:color w:val="auto"/>
        </w:rPr>
        <w:t xml:space="preserve"> </w:t>
      </w:r>
    </w:p>
    <w:p w14:paraId="4B9EF9BF" w14:textId="4D9EC1E7" w:rsidR="003B0B48" w:rsidRPr="002D7ABF" w:rsidRDefault="003B0B48" w:rsidP="003B0B48">
      <w:pPr>
        <w:pStyle w:val="Normlnywebov"/>
        <w:spacing w:before="0" w:after="0"/>
        <w:jc w:val="center"/>
        <w:rPr>
          <w:color w:val="auto"/>
        </w:rPr>
      </w:pPr>
      <w:r w:rsidRPr="002D7ABF">
        <w:rPr>
          <w:b/>
          <w:bCs/>
          <w:color w:val="auto"/>
        </w:rPr>
        <w:t xml:space="preserve">Predĺženie platnosti autorizácie </w:t>
      </w:r>
    </w:p>
    <w:p w14:paraId="70E2280E" w14:textId="77777777" w:rsidR="003B0B48" w:rsidRPr="002D7ABF" w:rsidRDefault="003B0B48" w:rsidP="003B0B48">
      <w:pPr>
        <w:pStyle w:val="western"/>
        <w:spacing w:before="0" w:after="0"/>
        <w:jc w:val="both"/>
        <w:rPr>
          <w:color w:val="auto"/>
        </w:rPr>
      </w:pPr>
    </w:p>
    <w:p w14:paraId="2F2799A6" w14:textId="77777777" w:rsidR="003B0B48" w:rsidRPr="002D7ABF" w:rsidRDefault="003B0B48" w:rsidP="003B0B48">
      <w:pPr>
        <w:pStyle w:val="western"/>
        <w:spacing w:before="0" w:after="0"/>
        <w:jc w:val="both"/>
        <w:rPr>
          <w:color w:val="auto"/>
        </w:rPr>
      </w:pPr>
      <w:r w:rsidRPr="002D7ABF">
        <w:rPr>
          <w:color w:val="auto"/>
        </w:rPr>
        <w:t>(1) Platnosť autorizácie možno predĺžiť najviac v rozsahu, v akom bola udelená, ak nie je ustanovené inak. Autorizáciu možno predĺžiť opakovane.</w:t>
      </w:r>
    </w:p>
    <w:p w14:paraId="1D3E32D3" w14:textId="77777777" w:rsidR="003B0B48" w:rsidRPr="002D7ABF" w:rsidRDefault="003B0B48" w:rsidP="003B0B48">
      <w:pPr>
        <w:pStyle w:val="western"/>
        <w:spacing w:before="0" w:after="0"/>
        <w:jc w:val="both"/>
        <w:rPr>
          <w:color w:val="auto"/>
        </w:rPr>
      </w:pPr>
    </w:p>
    <w:p w14:paraId="763080FF" w14:textId="19428269" w:rsidR="003B0B48" w:rsidRPr="002D7ABF" w:rsidRDefault="003B0B48" w:rsidP="003B0B48">
      <w:pPr>
        <w:pStyle w:val="western"/>
        <w:tabs>
          <w:tab w:val="left" w:pos="426"/>
        </w:tabs>
        <w:spacing w:before="0" w:after="0"/>
        <w:jc w:val="both"/>
        <w:rPr>
          <w:color w:val="auto"/>
        </w:rPr>
      </w:pPr>
      <w:r w:rsidRPr="002D7ABF">
        <w:rPr>
          <w:color w:val="auto"/>
        </w:rPr>
        <w:t>(2) Držiteľ autorizácie môže požiadať o predĺženie jej platnosti najneskôr šesť mesiacov pred uplynutím času, na ktorý bola udelená. V žiadosti o predĺženie platnosti autorizácie sa uvedú dôvody žiadosti. Pri každej žiadosti o predĺženie autorizácie je potrebné pr</w:t>
      </w:r>
      <w:r w:rsidR="009F27BE" w:rsidRPr="002D7ABF">
        <w:rPr>
          <w:color w:val="auto"/>
        </w:rPr>
        <w:t>eukazovať bezúhonnosť podľa § 90</w:t>
      </w:r>
      <w:r w:rsidRPr="002D7ABF">
        <w:rPr>
          <w:color w:val="auto"/>
        </w:rPr>
        <w:t xml:space="preserve"> ods. 1 písm. a</w:t>
      </w:r>
      <w:r w:rsidR="00E77052" w:rsidRPr="002D7ABF">
        <w:rPr>
          <w:color w:val="auto"/>
        </w:rPr>
        <w:t>), ods. 2  písm. a), ods. 3 a ods. 4</w:t>
      </w:r>
      <w:r w:rsidRPr="002D7ABF">
        <w:rPr>
          <w:color w:val="auto"/>
        </w:rPr>
        <w:t xml:space="preserve"> písm. a). </w:t>
      </w:r>
    </w:p>
    <w:p w14:paraId="2F0A42C1" w14:textId="77777777" w:rsidR="003B0B48" w:rsidRPr="002D7ABF" w:rsidRDefault="003B0B48" w:rsidP="003B0B48">
      <w:pPr>
        <w:pStyle w:val="western"/>
        <w:tabs>
          <w:tab w:val="left" w:pos="142"/>
        </w:tabs>
        <w:spacing w:before="0" w:after="0"/>
        <w:jc w:val="both"/>
        <w:rPr>
          <w:color w:val="auto"/>
        </w:rPr>
      </w:pPr>
    </w:p>
    <w:p w14:paraId="37AFAD4C" w14:textId="68F88899" w:rsidR="003B0B48" w:rsidRPr="002D7ABF" w:rsidRDefault="003B0B48" w:rsidP="003B0B48">
      <w:pPr>
        <w:pStyle w:val="western"/>
        <w:tabs>
          <w:tab w:val="left" w:pos="142"/>
          <w:tab w:val="left" w:pos="426"/>
        </w:tabs>
        <w:spacing w:before="0" w:after="0"/>
        <w:jc w:val="both"/>
        <w:rPr>
          <w:color w:val="auto"/>
        </w:rPr>
      </w:pPr>
      <w:r w:rsidRPr="002D7ABF">
        <w:rPr>
          <w:color w:val="auto"/>
        </w:rPr>
        <w:t>(3)</w:t>
      </w:r>
      <w:r w:rsidR="00934FD5" w:rsidRPr="002D7ABF">
        <w:rPr>
          <w:color w:val="auto"/>
        </w:rPr>
        <w:t xml:space="preserve"> </w:t>
      </w:r>
      <w:r w:rsidRPr="002D7ABF">
        <w:rPr>
          <w:color w:val="auto"/>
        </w:rPr>
        <w:t>Ministerstvo predĺži platnosť autorizácie</w:t>
      </w:r>
      <w:r w:rsidR="00A72E83" w:rsidRPr="002D7ABF">
        <w:rPr>
          <w:color w:val="auto"/>
        </w:rPr>
        <w:t xml:space="preserve"> uvedenej v § 89</w:t>
      </w:r>
      <w:r w:rsidRPr="002D7ABF">
        <w:rPr>
          <w:color w:val="auto"/>
        </w:rPr>
        <w:t xml:space="preserve"> ods. 1 písm. a)  na dobu zhodnú s dobou platnosti certifikovaného systému environmentálneho manažérstva a auditu podľa osobitného predpisu</w:t>
      </w:r>
      <w:r w:rsidR="007032CE" w:rsidRPr="002D7ABF">
        <w:rPr>
          <w:color w:val="auto"/>
        </w:rPr>
        <w:t>,</w:t>
      </w:r>
      <w:r w:rsidRPr="002D7ABF">
        <w:rPr>
          <w:rStyle w:val="Odkaznapoznmkupodiarou"/>
          <w:color w:val="auto"/>
        </w:rPr>
        <w:footnoteReference w:id="125"/>
      </w:r>
      <w:r w:rsidRPr="002D7ABF">
        <w:rPr>
          <w:color w:val="auto"/>
          <w:vertAlign w:val="superscript"/>
        </w:rPr>
        <w:t>)</w:t>
      </w:r>
      <w:r w:rsidRPr="002D7ABF">
        <w:rPr>
          <w:color w:val="auto"/>
        </w:rPr>
        <w:t xml:space="preserve"> ak o predĺženie platnosti požiada držiteľ</w:t>
      </w:r>
      <w:r w:rsidR="007032CE" w:rsidRPr="002D7ABF">
        <w:rPr>
          <w:color w:val="auto"/>
        </w:rPr>
        <w:t xml:space="preserve"> tejto autorizácie</w:t>
      </w:r>
      <w:r w:rsidRPr="002D7ABF">
        <w:rPr>
          <w:color w:val="auto"/>
        </w:rPr>
        <w:t xml:space="preserve">, ktorý má zavedený </w:t>
      </w:r>
      <w:r w:rsidR="007032CE" w:rsidRPr="002D7ABF">
        <w:rPr>
          <w:color w:val="auto"/>
        </w:rPr>
        <w:t>uvedený</w:t>
      </w:r>
      <w:r w:rsidRPr="002D7ABF">
        <w:rPr>
          <w:color w:val="auto"/>
        </w:rPr>
        <w:t xml:space="preserve"> systém v prevádzke, ktorá je miestom výkonu činnosti a ak predloží ministerstvu ustanovené podklady.</w:t>
      </w:r>
    </w:p>
    <w:p w14:paraId="69980583" w14:textId="77777777" w:rsidR="003B0B48" w:rsidRPr="002D7ABF" w:rsidRDefault="003B0B48" w:rsidP="003B0B48">
      <w:pPr>
        <w:pStyle w:val="western"/>
        <w:spacing w:before="0" w:after="0"/>
        <w:jc w:val="both"/>
        <w:rPr>
          <w:color w:val="auto"/>
        </w:rPr>
      </w:pPr>
    </w:p>
    <w:p w14:paraId="204ECC8A" w14:textId="77777777" w:rsidR="009170AB" w:rsidRPr="002D7ABF" w:rsidRDefault="003B0B48" w:rsidP="003B0B48">
      <w:pPr>
        <w:jc w:val="both"/>
      </w:pPr>
      <w:r w:rsidRPr="002D7ABF">
        <w:t xml:space="preserve">(4) Držiteľ autorizácie na spracovateľskú činnosť musí raz za tri roky zabezpečiť odborný posudok oprávnenej osoby o stave plnenia požiadaviek ustanovených týmto zákonom a ďalšími všeobecne záväznými právnymi predpismi na ochranu životného prostredia, ako aj o stave plnenia podmienok a požiadaviek ustanovených v rozhodnutí o udelení autorizácie pri výkone činnosti, na ktorú bola autorizácia udelená. Kópiu odborného posudku doručí ministerstvu do 14 dní od jeho prijatia od oprávnenej osoby. </w:t>
      </w:r>
    </w:p>
    <w:p w14:paraId="25032B95" w14:textId="77777777" w:rsidR="009170AB" w:rsidRPr="002D7ABF" w:rsidRDefault="009170AB" w:rsidP="003B0B48">
      <w:pPr>
        <w:jc w:val="both"/>
      </w:pPr>
    </w:p>
    <w:p w14:paraId="081868AE" w14:textId="6CD03686" w:rsidR="003B0B48" w:rsidRPr="002D7ABF" w:rsidRDefault="009170AB" w:rsidP="003B0B48">
      <w:pPr>
        <w:jc w:val="both"/>
      </w:pPr>
      <w:r w:rsidRPr="002D7ABF">
        <w:t xml:space="preserve">(5) </w:t>
      </w:r>
      <w:r w:rsidR="000F25A0" w:rsidRPr="002D7ABF">
        <w:t>Povinnosť uvedená v odseku 4</w:t>
      </w:r>
      <w:r w:rsidR="003B0B48" w:rsidRPr="002D7ABF">
        <w:t xml:space="preserve"> sa nevzťahuje na  držiteľa autorizácie na spracovateľskú činnosť, ktorý má zavedený systém uvedený v odseku 4; ak je takému držiteľovi autorizácie pozastavená alebo zrušená registrácia tohto systému, je povinný zabezpečiť odborný posudok a doručiť ho ministerstvu najneskôr </w:t>
      </w:r>
      <w:r w:rsidR="003B0B48" w:rsidRPr="002D7ABF">
        <w:rPr>
          <w:bCs/>
        </w:rPr>
        <w:t>do troch rokov</w:t>
      </w:r>
      <w:r w:rsidR="003B0B48" w:rsidRPr="002D7ABF">
        <w:t xml:space="preserve"> odo dňa, od ktorého mu bola pozastavená alebo zrušená registrácia tohto systému, uvedené neplatí ak do uplynutia tejto lehoty mu bude systém uvedený odseku 4 znova udelený.</w:t>
      </w:r>
    </w:p>
    <w:p w14:paraId="2B7498E1" w14:textId="77777777" w:rsidR="003B0B48" w:rsidRPr="002D7ABF" w:rsidRDefault="003B0B48" w:rsidP="003B0B48">
      <w:pPr>
        <w:pStyle w:val="western"/>
        <w:spacing w:before="0" w:after="0"/>
        <w:jc w:val="both"/>
        <w:rPr>
          <w:color w:val="auto"/>
        </w:rPr>
      </w:pPr>
    </w:p>
    <w:p w14:paraId="3319B606" w14:textId="53278E41" w:rsidR="003B0B48" w:rsidRPr="002D7ABF" w:rsidRDefault="009170AB" w:rsidP="003B0B48">
      <w:pPr>
        <w:pStyle w:val="western"/>
        <w:spacing w:before="0" w:after="0"/>
        <w:jc w:val="both"/>
        <w:rPr>
          <w:color w:val="auto"/>
        </w:rPr>
      </w:pPr>
      <w:r w:rsidRPr="002D7ABF">
        <w:rPr>
          <w:color w:val="auto"/>
        </w:rPr>
        <w:lastRenderedPageBreak/>
        <w:t>(6</w:t>
      </w:r>
      <w:r w:rsidR="003B0B48" w:rsidRPr="002D7ABF">
        <w:rPr>
          <w:color w:val="auto"/>
        </w:rPr>
        <w:t>) Ak došlo k predĺženiu aut</w:t>
      </w:r>
      <w:r w:rsidR="000F25A0" w:rsidRPr="002D7ABF">
        <w:rPr>
          <w:color w:val="auto"/>
        </w:rPr>
        <w:t>orizácie postupom podľa odseku 3</w:t>
      </w:r>
      <w:r w:rsidR="003B0B48" w:rsidRPr="002D7ABF">
        <w:rPr>
          <w:color w:val="auto"/>
        </w:rPr>
        <w:t xml:space="preserve"> a počas doby platnosti autorizácie bola jej držiteľovi pozastavená alebo zrušená registrácia systému uvedeného v odseku 4,  je povinný do 30 dní od jeho odňatia pozastavenia alebo zrušenia podať novú žiadosť o predĺženie platnosti autorizácie; lehota uvedená v odseku 3 sa v tomto prípade neuplatní.</w:t>
      </w:r>
    </w:p>
    <w:p w14:paraId="7C68C630" w14:textId="77777777" w:rsidR="003B0B48" w:rsidRPr="002D7ABF" w:rsidRDefault="003B0B48" w:rsidP="003B0B48">
      <w:pPr>
        <w:pStyle w:val="western"/>
        <w:spacing w:before="0" w:after="0"/>
        <w:jc w:val="center"/>
        <w:rPr>
          <w:b/>
          <w:bCs/>
          <w:color w:val="auto"/>
        </w:rPr>
      </w:pPr>
    </w:p>
    <w:p w14:paraId="5A88209D" w14:textId="6EEDBF49" w:rsidR="003B0B48" w:rsidRPr="002D7ABF" w:rsidRDefault="005C6345" w:rsidP="003B0B48">
      <w:pPr>
        <w:pStyle w:val="western"/>
        <w:spacing w:before="0" w:after="0"/>
        <w:jc w:val="center"/>
        <w:rPr>
          <w:b/>
          <w:bCs/>
          <w:color w:val="auto"/>
        </w:rPr>
      </w:pPr>
      <w:r w:rsidRPr="002D7ABF">
        <w:rPr>
          <w:b/>
          <w:bCs/>
          <w:color w:val="auto"/>
        </w:rPr>
        <w:t>§ 93</w:t>
      </w:r>
      <w:r w:rsidR="003B0B48" w:rsidRPr="002D7ABF">
        <w:rPr>
          <w:b/>
          <w:bCs/>
          <w:color w:val="auto"/>
        </w:rPr>
        <w:t xml:space="preserve"> </w:t>
      </w:r>
    </w:p>
    <w:p w14:paraId="33580692" w14:textId="77777777" w:rsidR="003B0B48" w:rsidRPr="002D7ABF" w:rsidRDefault="003B0B48" w:rsidP="003B0B48">
      <w:pPr>
        <w:pStyle w:val="western"/>
        <w:spacing w:before="0" w:after="0"/>
        <w:jc w:val="center"/>
        <w:rPr>
          <w:color w:val="auto"/>
        </w:rPr>
      </w:pPr>
      <w:r w:rsidRPr="002D7ABF">
        <w:rPr>
          <w:b/>
          <w:bCs/>
          <w:color w:val="auto"/>
        </w:rPr>
        <w:t>Zmena autorizácie</w:t>
      </w:r>
    </w:p>
    <w:p w14:paraId="5300D938" w14:textId="77777777" w:rsidR="003B0B48" w:rsidRPr="002D7ABF" w:rsidRDefault="003B0B48" w:rsidP="003B0B48">
      <w:pPr>
        <w:pStyle w:val="western"/>
        <w:spacing w:before="0" w:after="0"/>
        <w:jc w:val="center"/>
        <w:rPr>
          <w:color w:val="auto"/>
        </w:rPr>
      </w:pPr>
    </w:p>
    <w:p w14:paraId="629A0C70" w14:textId="77777777" w:rsidR="003B0B48" w:rsidRPr="002D7ABF" w:rsidRDefault="003B0B48" w:rsidP="003B0B48">
      <w:pPr>
        <w:pStyle w:val="western"/>
        <w:spacing w:before="0" w:after="0"/>
        <w:jc w:val="both"/>
        <w:rPr>
          <w:color w:val="auto"/>
        </w:rPr>
      </w:pPr>
      <w:r w:rsidRPr="002D7ABF">
        <w:rPr>
          <w:color w:val="auto"/>
        </w:rPr>
        <w:t>(1) Držiteľ autorizácie je povinný ministerstvu oznámiť každú zmenu údajov uvedených v rozhodnutí o udelení autorizácie, a to do 30 dní od vzniku zmeny.</w:t>
      </w:r>
    </w:p>
    <w:p w14:paraId="4ADC0F63" w14:textId="77777777" w:rsidR="003B0B48" w:rsidRPr="002D7ABF" w:rsidRDefault="003B0B48" w:rsidP="003B0B48">
      <w:pPr>
        <w:pStyle w:val="western"/>
        <w:spacing w:before="0" w:after="0"/>
        <w:jc w:val="both"/>
        <w:rPr>
          <w:color w:val="auto"/>
        </w:rPr>
      </w:pPr>
    </w:p>
    <w:p w14:paraId="7747159D" w14:textId="77777777" w:rsidR="003B0B48" w:rsidRPr="002D7ABF" w:rsidRDefault="003B0B48" w:rsidP="003B0B48">
      <w:pPr>
        <w:pStyle w:val="western"/>
        <w:spacing w:before="0" w:after="0"/>
        <w:jc w:val="both"/>
        <w:rPr>
          <w:color w:val="auto"/>
        </w:rPr>
      </w:pPr>
      <w:r w:rsidRPr="002D7ABF">
        <w:rPr>
          <w:color w:val="auto"/>
        </w:rPr>
        <w:t>(2) Ministerstvo na základe oznámenia podľa odseku 1 alebo z vlastného podnetu rozhodnutie o udelení autorizácie zmení, ak</w:t>
      </w:r>
    </w:p>
    <w:p w14:paraId="7D152144" w14:textId="77777777" w:rsidR="003B0B48" w:rsidRPr="002D7ABF" w:rsidRDefault="003B0B48" w:rsidP="00CA66F7">
      <w:pPr>
        <w:pStyle w:val="western"/>
        <w:numPr>
          <w:ilvl w:val="1"/>
          <w:numId w:val="321"/>
        </w:numPr>
        <w:spacing w:before="0" w:after="0"/>
        <w:ind w:left="567" w:hanging="283"/>
        <w:jc w:val="both"/>
        <w:rPr>
          <w:color w:val="auto"/>
        </w:rPr>
      </w:pPr>
      <w:r w:rsidRPr="002D7ABF">
        <w:rPr>
          <w:color w:val="auto"/>
        </w:rPr>
        <w:t>ide o zmenu obchodného mena, sídla, miesta podnikania alebo osobných údajov uvedených v rozhodnutí o udelení autorizácie a tieto údaje nie sú v súlade so skutočným stavom,</w:t>
      </w:r>
    </w:p>
    <w:p w14:paraId="2EAA2A03" w14:textId="77777777" w:rsidR="003B0B48" w:rsidRPr="002D7ABF" w:rsidRDefault="003B0B48" w:rsidP="00CA66F7">
      <w:pPr>
        <w:pStyle w:val="western"/>
        <w:numPr>
          <w:ilvl w:val="1"/>
          <w:numId w:val="321"/>
        </w:numPr>
        <w:spacing w:before="0" w:after="0"/>
        <w:ind w:left="567" w:hanging="283"/>
        <w:jc w:val="both"/>
        <w:rPr>
          <w:color w:val="auto"/>
        </w:rPr>
      </w:pPr>
      <w:r w:rsidRPr="002D7ABF">
        <w:rPr>
          <w:color w:val="auto"/>
        </w:rPr>
        <w:t>držiteľ autorizácie požiada o zúženie rozsahu činností, na ktorých výkon mu bola udelená autorizácia, alebo</w:t>
      </w:r>
    </w:p>
    <w:p w14:paraId="511A75C1" w14:textId="210A4A64" w:rsidR="003B0B48" w:rsidRPr="002D7ABF" w:rsidRDefault="003B0B48" w:rsidP="00CA66F7">
      <w:pPr>
        <w:pStyle w:val="western"/>
        <w:numPr>
          <w:ilvl w:val="1"/>
          <w:numId w:val="321"/>
        </w:numPr>
        <w:spacing w:before="0" w:after="0"/>
        <w:ind w:left="567" w:hanging="283"/>
        <w:jc w:val="both"/>
        <w:rPr>
          <w:color w:val="auto"/>
        </w:rPr>
      </w:pPr>
      <w:r w:rsidRPr="002D7ABF">
        <w:rPr>
          <w:color w:val="auto"/>
        </w:rPr>
        <w:t>dôjde k zmene technológie v spôsobe nakladania s odpadom, a</w:t>
      </w:r>
      <w:r w:rsidR="00635185" w:rsidRPr="002D7ABF">
        <w:rPr>
          <w:color w:val="auto"/>
        </w:rPr>
        <w:t xml:space="preserve"> držiteľ autorizácie </w:t>
      </w:r>
      <w:r w:rsidRPr="002D7ABF">
        <w:rPr>
          <w:color w:val="auto"/>
        </w:rPr>
        <w:t>k žiadosti priloží odborný posudok preukazujúci technické zabezpečenie autorizovanej činnosti,</w:t>
      </w:r>
    </w:p>
    <w:p w14:paraId="7F243D95" w14:textId="77777777" w:rsidR="003B0B48" w:rsidRPr="002D7ABF" w:rsidRDefault="003B0B48" w:rsidP="00CA66F7">
      <w:pPr>
        <w:pStyle w:val="western"/>
        <w:numPr>
          <w:ilvl w:val="1"/>
          <w:numId w:val="321"/>
        </w:numPr>
        <w:spacing w:before="0" w:after="0"/>
        <w:ind w:left="567" w:hanging="283"/>
        <w:jc w:val="both"/>
        <w:rPr>
          <w:color w:val="auto"/>
        </w:rPr>
      </w:pPr>
      <w:r w:rsidRPr="002D7ABF">
        <w:rPr>
          <w:color w:val="auto"/>
        </w:rPr>
        <w:t>ide o zmenu spôsobu a postupov pri vykonávaní alebo zabezpečovaní  autorizovanej činnosti.</w:t>
      </w:r>
    </w:p>
    <w:p w14:paraId="17D768B4" w14:textId="77777777" w:rsidR="003B0B48" w:rsidRPr="002D7ABF" w:rsidRDefault="003B0B48" w:rsidP="003B0B48">
      <w:pPr>
        <w:pStyle w:val="western"/>
        <w:spacing w:before="0" w:after="0"/>
        <w:jc w:val="center"/>
        <w:rPr>
          <w:b/>
          <w:bCs/>
          <w:color w:val="auto"/>
        </w:rPr>
      </w:pPr>
    </w:p>
    <w:p w14:paraId="3DD88966" w14:textId="1FE694DB" w:rsidR="003B0B48" w:rsidRPr="002D7ABF" w:rsidRDefault="005C6345" w:rsidP="003B0B48">
      <w:pPr>
        <w:pStyle w:val="western"/>
        <w:spacing w:before="0" w:after="0"/>
        <w:jc w:val="center"/>
        <w:rPr>
          <w:b/>
          <w:bCs/>
          <w:color w:val="auto"/>
        </w:rPr>
      </w:pPr>
      <w:r w:rsidRPr="002D7ABF">
        <w:rPr>
          <w:b/>
          <w:bCs/>
          <w:color w:val="auto"/>
        </w:rPr>
        <w:t>§ 94</w:t>
      </w:r>
    </w:p>
    <w:p w14:paraId="371BD6E3" w14:textId="77777777" w:rsidR="003B0B48" w:rsidRPr="002D7ABF" w:rsidRDefault="003B0B48" w:rsidP="003B0B48">
      <w:pPr>
        <w:pStyle w:val="western"/>
        <w:spacing w:before="0" w:after="0"/>
        <w:jc w:val="center"/>
        <w:rPr>
          <w:color w:val="auto"/>
        </w:rPr>
      </w:pPr>
      <w:r w:rsidRPr="002D7ABF">
        <w:rPr>
          <w:b/>
          <w:bCs/>
          <w:color w:val="auto"/>
        </w:rPr>
        <w:t>Zrušenie a zánik autorizácie</w:t>
      </w:r>
    </w:p>
    <w:p w14:paraId="420F8B38" w14:textId="77777777" w:rsidR="003B0B48" w:rsidRPr="002D7ABF" w:rsidRDefault="003B0B48" w:rsidP="003B0B48">
      <w:pPr>
        <w:pStyle w:val="western"/>
        <w:spacing w:before="0" w:after="0"/>
        <w:jc w:val="both"/>
        <w:rPr>
          <w:color w:val="auto"/>
        </w:rPr>
      </w:pPr>
    </w:p>
    <w:p w14:paraId="695CCB7E" w14:textId="4E327E86" w:rsidR="003B0B48" w:rsidRPr="002D7ABF" w:rsidRDefault="003B0B48" w:rsidP="003B0B48">
      <w:pPr>
        <w:pStyle w:val="western"/>
        <w:spacing w:before="0" w:after="0"/>
        <w:jc w:val="both"/>
        <w:rPr>
          <w:color w:val="auto"/>
        </w:rPr>
      </w:pPr>
      <w:r w:rsidRPr="002D7ABF">
        <w:rPr>
          <w:color w:val="auto"/>
        </w:rPr>
        <w:t>(1) Ministerstvo autorizáciu na s</w:t>
      </w:r>
      <w:r w:rsidR="009F27BE" w:rsidRPr="002D7ABF">
        <w:rPr>
          <w:color w:val="auto"/>
        </w:rPr>
        <w:t>pracovateľskú činnosť podľa § 89</w:t>
      </w:r>
      <w:r w:rsidRPr="002D7ABF">
        <w:rPr>
          <w:color w:val="auto"/>
        </w:rPr>
        <w:t xml:space="preserve"> ods. 1 písm. a) zruší, ak</w:t>
      </w:r>
    </w:p>
    <w:p w14:paraId="27F78D0C" w14:textId="77777777" w:rsidR="003B0B48" w:rsidRPr="002D7ABF" w:rsidRDefault="003B0B48" w:rsidP="00CA66F7">
      <w:pPr>
        <w:pStyle w:val="western"/>
        <w:numPr>
          <w:ilvl w:val="1"/>
          <w:numId w:val="322"/>
        </w:numPr>
        <w:spacing w:before="0" w:after="0"/>
        <w:ind w:left="567" w:hanging="283"/>
        <w:jc w:val="both"/>
        <w:rPr>
          <w:color w:val="auto"/>
        </w:rPr>
      </w:pPr>
      <w:r w:rsidRPr="002D7ABF">
        <w:rPr>
          <w:color w:val="auto"/>
        </w:rPr>
        <w:t>držiteľ autorizácie o to požiada,</w:t>
      </w:r>
    </w:p>
    <w:p w14:paraId="5EEACAE4" w14:textId="77777777" w:rsidR="003B0B48" w:rsidRPr="002D7ABF" w:rsidRDefault="003B0B48" w:rsidP="00CA66F7">
      <w:pPr>
        <w:pStyle w:val="western"/>
        <w:numPr>
          <w:ilvl w:val="1"/>
          <w:numId w:val="322"/>
        </w:numPr>
        <w:spacing w:before="0" w:after="0"/>
        <w:ind w:left="567" w:hanging="283"/>
        <w:jc w:val="both"/>
        <w:rPr>
          <w:color w:val="auto"/>
        </w:rPr>
      </w:pPr>
      <w:r w:rsidRPr="002D7ABF">
        <w:rPr>
          <w:color w:val="auto"/>
        </w:rPr>
        <w:t xml:space="preserve">dedič nepostupuje podľa odseku 7, </w:t>
      </w:r>
    </w:p>
    <w:p w14:paraId="70767C3E" w14:textId="77777777" w:rsidR="003B0B48" w:rsidRPr="002D7ABF" w:rsidRDefault="003B0B48" w:rsidP="00CA66F7">
      <w:pPr>
        <w:pStyle w:val="western"/>
        <w:numPr>
          <w:ilvl w:val="1"/>
          <w:numId w:val="322"/>
        </w:numPr>
        <w:spacing w:before="0" w:after="0"/>
        <w:ind w:left="567" w:hanging="283"/>
        <w:jc w:val="both"/>
        <w:rPr>
          <w:color w:val="auto"/>
        </w:rPr>
      </w:pPr>
      <w:r w:rsidRPr="002D7ABF">
        <w:rPr>
          <w:color w:val="auto"/>
        </w:rPr>
        <w:t>ustanovená odborne spôsobilá osoba na autorizovanú spracovateľskú činnosť prestala spĺňať požiadavku odbornej spôsobilosti,</w:t>
      </w:r>
    </w:p>
    <w:p w14:paraId="0C895A8D" w14:textId="77777777" w:rsidR="003B0B48" w:rsidRPr="002D7ABF" w:rsidRDefault="003B0B48" w:rsidP="00CA66F7">
      <w:pPr>
        <w:pStyle w:val="western"/>
        <w:numPr>
          <w:ilvl w:val="1"/>
          <w:numId w:val="322"/>
        </w:numPr>
        <w:spacing w:before="0" w:after="0"/>
        <w:ind w:left="567" w:hanging="283"/>
        <w:jc w:val="both"/>
        <w:rPr>
          <w:color w:val="auto"/>
        </w:rPr>
      </w:pPr>
      <w:r w:rsidRPr="002D7ABF">
        <w:rPr>
          <w:color w:val="auto"/>
        </w:rPr>
        <w:t>držiteľ autorizácie prestane spĺňať niektorú z podmienok jej udelenia,</w:t>
      </w:r>
    </w:p>
    <w:p w14:paraId="0C6388CD" w14:textId="77777777" w:rsidR="003B0B48" w:rsidRPr="002D7ABF" w:rsidRDefault="003B0B48" w:rsidP="00CA66F7">
      <w:pPr>
        <w:pStyle w:val="western"/>
        <w:numPr>
          <w:ilvl w:val="1"/>
          <w:numId w:val="322"/>
        </w:numPr>
        <w:spacing w:before="0" w:after="0"/>
        <w:ind w:left="567" w:hanging="283"/>
        <w:jc w:val="both"/>
        <w:rPr>
          <w:color w:val="auto"/>
        </w:rPr>
      </w:pPr>
      <w:r w:rsidRPr="002D7ABF">
        <w:rPr>
          <w:color w:val="auto"/>
        </w:rPr>
        <w:t>držiteľ autorizácie nezačal vykonávať autorizovanú spracovateľskú činnosť v lehote do 12 mesiacov od dátumu začatia vykonávania autorizovanej spracovateľskej činnosti uvedeného v rozhodnutí o udelení autorizácie,</w:t>
      </w:r>
    </w:p>
    <w:p w14:paraId="6183CF14" w14:textId="2E86B526" w:rsidR="003B0B48" w:rsidRPr="002D7ABF" w:rsidRDefault="003B0B48" w:rsidP="00CA66F7">
      <w:pPr>
        <w:pStyle w:val="western"/>
        <w:numPr>
          <w:ilvl w:val="1"/>
          <w:numId w:val="322"/>
        </w:numPr>
        <w:spacing w:before="0" w:after="0"/>
        <w:ind w:left="567" w:hanging="283"/>
        <w:jc w:val="both"/>
        <w:rPr>
          <w:color w:val="auto"/>
        </w:rPr>
      </w:pPr>
      <w:r w:rsidRPr="002D7ABF">
        <w:rPr>
          <w:color w:val="auto"/>
        </w:rPr>
        <w:t xml:space="preserve">držiteľ autorizácie predložil ministerstvu nepravdivé údaje v žiadosti </w:t>
      </w:r>
      <w:r w:rsidR="00F41708" w:rsidRPr="002D7ABF">
        <w:rPr>
          <w:color w:val="auto"/>
        </w:rPr>
        <w:t>alebo v jej prílohách podľa § 9</w:t>
      </w:r>
      <w:r w:rsidR="00A72E83" w:rsidRPr="002D7ABF">
        <w:rPr>
          <w:color w:val="auto"/>
        </w:rPr>
        <w:t>1</w:t>
      </w:r>
      <w:r w:rsidRPr="002D7ABF">
        <w:rPr>
          <w:color w:val="auto"/>
        </w:rPr>
        <w:t xml:space="preserve"> ods. 1</w:t>
      </w:r>
      <w:r w:rsidR="00A72E83" w:rsidRPr="002D7ABF">
        <w:rPr>
          <w:color w:val="auto"/>
        </w:rPr>
        <w:t xml:space="preserve"> alebo podľa § 92 ods. 2 alebo v oznámení podľa § 93</w:t>
      </w:r>
      <w:r w:rsidRPr="002D7ABF">
        <w:rPr>
          <w:color w:val="auto"/>
        </w:rPr>
        <w:t xml:space="preserve"> ods. 1, ktoré majú vplyv na udelenie autorizácie.</w:t>
      </w:r>
    </w:p>
    <w:p w14:paraId="18AC0B5C" w14:textId="77777777" w:rsidR="003B0B48" w:rsidRPr="002D7ABF" w:rsidRDefault="003B0B48" w:rsidP="003B0B48">
      <w:pPr>
        <w:pStyle w:val="western"/>
        <w:spacing w:before="0" w:after="0"/>
        <w:ind w:left="567"/>
        <w:jc w:val="both"/>
        <w:rPr>
          <w:strike/>
          <w:color w:val="auto"/>
        </w:rPr>
      </w:pPr>
      <w:r w:rsidRPr="002D7ABF">
        <w:rPr>
          <w:color w:val="auto"/>
        </w:rPr>
        <w:t xml:space="preserve"> </w:t>
      </w:r>
    </w:p>
    <w:p w14:paraId="1B3C7AC7" w14:textId="77777777" w:rsidR="003B0B48" w:rsidRPr="002D7ABF" w:rsidRDefault="003B0B48" w:rsidP="003B0B48">
      <w:pPr>
        <w:pStyle w:val="western"/>
        <w:spacing w:before="0" w:after="0"/>
        <w:jc w:val="both"/>
        <w:rPr>
          <w:color w:val="auto"/>
        </w:rPr>
      </w:pPr>
    </w:p>
    <w:p w14:paraId="7A3EDA2A" w14:textId="37734CEB" w:rsidR="003B0B48" w:rsidRPr="002D7ABF" w:rsidRDefault="003B0B48" w:rsidP="003B0B48">
      <w:pPr>
        <w:pStyle w:val="western"/>
        <w:spacing w:before="0" w:after="0"/>
        <w:jc w:val="both"/>
        <w:rPr>
          <w:color w:val="auto"/>
        </w:rPr>
      </w:pPr>
      <w:r w:rsidRPr="002D7ABF">
        <w:rPr>
          <w:color w:val="auto"/>
        </w:rPr>
        <w:t xml:space="preserve">(2) Ministerstvo autorizáciu </w:t>
      </w:r>
      <w:r w:rsidR="00A72E83" w:rsidRPr="002D7ABF">
        <w:rPr>
          <w:color w:val="auto"/>
        </w:rPr>
        <w:t>podľa § 89</w:t>
      </w:r>
      <w:r w:rsidRPr="002D7ABF">
        <w:rPr>
          <w:color w:val="auto"/>
        </w:rPr>
        <w:t xml:space="preserve"> ods. 1 písm. b)  na činnosť organizácie zodpovednosti výrobcov zruší, ak </w:t>
      </w:r>
    </w:p>
    <w:p w14:paraId="58446E19" w14:textId="77777777" w:rsidR="003B0B48" w:rsidRPr="002D7ABF" w:rsidRDefault="003B0B48" w:rsidP="00CA66F7">
      <w:pPr>
        <w:pStyle w:val="western"/>
        <w:numPr>
          <w:ilvl w:val="1"/>
          <w:numId w:val="323"/>
        </w:numPr>
        <w:spacing w:before="0" w:after="0"/>
        <w:ind w:left="567" w:hanging="283"/>
        <w:jc w:val="both"/>
        <w:rPr>
          <w:strike/>
          <w:color w:val="auto"/>
        </w:rPr>
      </w:pPr>
      <w:r w:rsidRPr="002D7ABF">
        <w:rPr>
          <w:color w:val="auto"/>
        </w:rPr>
        <w:t>držiteľ autorizácie o to požiada,</w:t>
      </w:r>
    </w:p>
    <w:p w14:paraId="1AC465C7" w14:textId="77777777" w:rsidR="0077085C" w:rsidRPr="002D7ABF" w:rsidRDefault="003B0B48" w:rsidP="00CA66F7">
      <w:pPr>
        <w:pStyle w:val="western"/>
        <w:numPr>
          <w:ilvl w:val="1"/>
          <w:numId w:val="323"/>
        </w:numPr>
        <w:spacing w:before="0" w:after="0"/>
        <w:ind w:left="567" w:hanging="283"/>
        <w:jc w:val="both"/>
        <w:rPr>
          <w:color w:val="auto"/>
        </w:rPr>
      </w:pPr>
      <w:r w:rsidRPr="002D7ABF">
        <w:rPr>
          <w:color w:val="auto"/>
        </w:rPr>
        <w:t xml:space="preserve">držiteľ autorizácie nezačal vykonávať autorizovanú činnosť  v lehote do šiestich mesiacov od dátumu </w:t>
      </w:r>
      <w:r w:rsidR="0077085C" w:rsidRPr="002D7ABF">
        <w:rPr>
          <w:color w:val="auto"/>
        </w:rPr>
        <w:t xml:space="preserve">uvedeného v rozhodnutí o udelení autorizácie ako deň </w:t>
      </w:r>
      <w:r w:rsidRPr="002D7ABF">
        <w:rPr>
          <w:color w:val="auto"/>
        </w:rPr>
        <w:t>začatia vyk</w:t>
      </w:r>
      <w:r w:rsidR="0077085C" w:rsidRPr="002D7ABF">
        <w:rPr>
          <w:color w:val="auto"/>
        </w:rPr>
        <w:t>onávania autorizovanej činnosti</w:t>
      </w:r>
      <w:r w:rsidRPr="002D7ABF">
        <w:rPr>
          <w:color w:val="auto"/>
        </w:rPr>
        <w:t>,</w:t>
      </w:r>
    </w:p>
    <w:p w14:paraId="3A3A791F" w14:textId="2B496543" w:rsidR="003B0B48" w:rsidRPr="002D7ABF" w:rsidRDefault="009A79FB" w:rsidP="0077085C">
      <w:pPr>
        <w:pStyle w:val="western"/>
        <w:spacing w:before="0" w:after="0"/>
        <w:ind w:left="284"/>
        <w:jc w:val="both"/>
        <w:rPr>
          <w:color w:val="auto"/>
        </w:rPr>
      </w:pPr>
      <w:r w:rsidRPr="002D7ABF">
        <w:rPr>
          <w:color w:val="auto"/>
        </w:rPr>
        <w:t xml:space="preserve">c) </w:t>
      </w:r>
      <w:r w:rsidR="003B0B48" w:rsidRPr="002D7ABF">
        <w:rPr>
          <w:color w:val="auto"/>
        </w:rPr>
        <w:t>držiteľ autorizácie prestal spĺňať niektorú z  podmienok jej udelenia,</w:t>
      </w:r>
    </w:p>
    <w:p w14:paraId="70455FCB" w14:textId="4C9EB9AC" w:rsidR="003B0B48" w:rsidRPr="002D7ABF" w:rsidRDefault="005C6345" w:rsidP="005C6345">
      <w:pPr>
        <w:pStyle w:val="western"/>
        <w:spacing w:before="0" w:after="0"/>
        <w:jc w:val="both"/>
        <w:rPr>
          <w:color w:val="auto"/>
        </w:rPr>
      </w:pPr>
      <w:r w:rsidRPr="002D7ABF">
        <w:rPr>
          <w:color w:val="auto"/>
        </w:rPr>
        <w:lastRenderedPageBreak/>
        <w:t xml:space="preserve">     d) </w:t>
      </w:r>
      <w:r w:rsidR="003B0B48" w:rsidRPr="002D7ABF">
        <w:rPr>
          <w:color w:val="auto"/>
        </w:rPr>
        <w:t xml:space="preserve">držiteľ autorizácie predložil ministerstvu nepravdivé </w:t>
      </w:r>
      <w:r w:rsidR="0077085C" w:rsidRPr="002D7ABF">
        <w:rPr>
          <w:color w:val="auto"/>
        </w:rPr>
        <w:t xml:space="preserve">údaje </w:t>
      </w:r>
      <w:r w:rsidR="003B0B48" w:rsidRPr="002D7ABF">
        <w:rPr>
          <w:color w:val="auto"/>
        </w:rPr>
        <w:t xml:space="preserve">v žiadosti </w:t>
      </w:r>
      <w:r w:rsidR="00C66A3B" w:rsidRPr="002D7ABF">
        <w:rPr>
          <w:color w:val="auto"/>
        </w:rPr>
        <w:t xml:space="preserve">alebo </w:t>
      </w:r>
      <w:r w:rsidRPr="002D7ABF">
        <w:rPr>
          <w:color w:val="auto"/>
        </w:rPr>
        <w:br/>
        <w:t xml:space="preserve">         </w:t>
      </w:r>
      <w:r w:rsidR="00C66A3B" w:rsidRPr="002D7ABF">
        <w:rPr>
          <w:color w:val="auto"/>
        </w:rPr>
        <w:t>v jej prílohách podľa § 9</w:t>
      </w:r>
      <w:r w:rsidR="00A72E83" w:rsidRPr="002D7ABF">
        <w:rPr>
          <w:color w:val="auto"/>
        </w:rPr>
        <w:t>1</w:t>
      </w:r>
      <w:r w:rsidR="00D958FA" w:rsidRPr="002D7ABF">
        <w:rPr>
          <w:color w:val="auto"/>
        </w:rPr>
        <w:t xml:space="preserve"> ods. </w:t>
      </w:r>
      <w:r w:rsidR="00A72E83" w:rsidRPr="002D7ABF">
        <w:rPr>
          <w:color w:val="auto"/>
        </w:rPr>
        <w:t>1</w:t>
      </w:r>
      <w:r w:rsidR="003B0B48" w:rsidRPr="002D7ABF">
        <w:rPr>
          <w:color w:val="auto"/>
        </w:rPr>
        <w:t xml:space="preserve"> alebo podľa § 9</w:t>
      </w:r>
      <w:r w:rsidR="00A72E83" w:rsidRPr="002D7ABF">
        <w:rPr>
          <w:color w:val="auto"/>
        </w:rPr>
        <w:t>2</w:t>
      </w:r>
      <w:r w:rsidR="003B0B48" w:rsidRPr="002D7ABF">
        <w:rPr>
          <w:color w:val="auto"/>
        </w:rPr>
        <w:t xml:space="preserve"> od</w:t>
      </w:r>
      <w:r w:rsidR="00A72E83" w:rsidRPr="002D7ABF">
        <w:rPr>
          <w:color w:val="auto"/>
        </w:rPr>
        <w:t>s. 2 alebo v oznámení podľa § 93</w:t>
      </w:r>
      <w:r w:rsidR="003B0B48" w:rsidRPr="002D7ABF">
        <w:rPr>
          <w:color w:val="auto"/>
        </w:rPr>
        <w:t xml:space="preserve"> </w:t>
      </w:r>
      <w:r w:rsidRPr="002D7ABF">
        <w:rPr>
          <w:color w:val="auto"/>
        </w:rPr>
        <w:br/>
        <w:t xml:space="preserve">         </w:t>
      </w:r>
      <w:r w:rsidR="003B0B48" w:rsidRPr="002D7ABF">
        <w:rPr>
          <w:color w:val="auto"/>
        </w:rPr>
        <w:t>ods. 1, ktoré majú vplyv na udelenie autorizácie</w:t>
      </w:r>
    </w:p>
    <w:p w14:paraId="40286FD0" w14:textId="7564A592" w:rsidR="00F52A2A" w:rsidRPr="002D7ABF" w:rsidRDefault="005C6345" w:rsidP="005C6345">
      <w:pPr>
        <w:pStyle w:val="western"/>
        <w:spacing w:before="0" w:after="0"/>
        <w:jc w:val="both"/>
        <w:rPr>
          <w:color w:val="auto"/>
          <w:highlight w:val="yellow"/>
        </w:rPr>
      </w:pPr>
      <w:r w:rsidRPr="002D7ABF">
        <w:rPr>
          <w:color w:val="auto"/>
        </w:rPr>
        <w:t xml:space="preserve">     e) </w:t>
      </w:r>
      <w:r w:rsidR="003B0B48" w:rsidRPr="002D7ABF">
        <w:rPr>
          <w:color w:val="auto"/>
        </w:rPr>
        <w:t xml:space="preserve">držiteľ autorizácie nesplní povinnosť uvedenú v § 28 ods. 4  písm. a), c), </w:t>
      </w:r>
      <w:r w:rsidR="00BB3B2E" w:rsidRPr="002D7ABF">
        <w:rPr>
          <w:color w:val="auto"/>
        </w:rPr>
        <w:t xml:space="preserve">d), </w:t>
      </w:r>
      <w:r w:rsidR="003B0B48" w:rsidRPr="002D7ABF">
        <w:rPr>
          <w:color w:val="auto"/>
        </w:rPr>
        <w:t xml:space="preserve">e) až g), i) </w:t>
      </w:r>
      <w:r w:rsidRPr="002D7ABF">
        <w:rPr>
          <w:color w:val="auto"/>
        </w:rPr>
        <w:br/>
        <w:t xml:space="preserve">          </w:t>
      </w:r>
      <w:r w:rsidR="003B0B48" w:rsidRPr="002D7ABF">
        <w:rPr>
          <w:color w:val="auto"/>
        </w:rPr>
        <w:t>alebo u)</w:t>
      </w:r>
      <w:r w:rsidR="00F52A2A" w:rsidRPr="002D7ABF">
        <w:rPr>
          <w:color w:val="auto"/>
        </w:rPr>
        <w:t>,</w:t>
      </w:r>
    </w:p>
    <w:p w14:paraId="3078DE2A" w14:textId="02F17585" w:rsidR="003B0B48" w:rsidRPr="002D7ABF" w:rsidRDefault="005C6345" w:rsidP="005C6345">
      <w:pPr>
        <w:pStyle w:val="western"/>
        <w:spacing w:before="0" w:after="0"/>
        <w:jc w:val="both"/>
        <w:rPr>
          <w:color w:val="auto"/>
        </w:rPr>
      </w:pPr>
      <w:r w:rsidRPr="002D7ABF">
        <w:rPr>
          <w:color w:val="auto"/>
        </w:rPr>
        <w:t xml:space="preserve">     f) </w:t>
      </w:r>
      <w:r w:rsidR="00F52A2A" w:rsidRPr="002D7ABF">
        <w:rPr>
          <w:color w:val="auto"/>
        </w:rPr>
        <w:t>nepreukáže splnenie povinností uvedených v § 28 ods. 7</w:t>
      </w:r>
      <w:r w:rsidR="003B0B48" w:rsidRPr="002D7ABF">
        <w:rPr>
          <w:color w:val="auto"/>
        </w:rPr>
        <w:t>,</w:t>
      </w:r>
    </w:p>
    <w:p w14:paraId="2FB0996F" w14:textId="77777777" w:rsidR="001A496D" w:rsidRPr="002D7ABF" w:rsidRDefault="001A496D" w:rsidP="001A496D">
      <w:pPr>
        <w:pStyle w:val="western"/>
        <w:spacing w:before="0" w:after="0"/>
        <w:jc w:val="both"/>
        <w:rPr>
          <w:color w:val="auto"/>
          <w:shd w:val="clear" w:color="auto" w:fill="00FF00"/>
        </w:rPr>
      </w:pPr>
    </w:p>
    <w:p w14:paraId="24FAF3B8" w14:textId="24AF7557" w:rsidR="001A496D" w:rsidRPr="002D7ABF" w:rsidRDefault="00A72E83" w:rsidP="001A496D">
      <w:pPr>
        <w:pStyle w:val="western"/>
        <w:spacing w:before="0" w:after="0"/>
        <w:jc w:val="both"/>
        <w:rPr>
          <w:color w:val="auto"/>
        </w:rPr>
      </w:pPr>
      <w:r w:rsidRPr="002D7ABF">
        <w:rPr>
          <w:color w:val="auto"/>
        </w:rPr>
        <w:t>(3) M</w:t>
      </w:r>
      <w:r w:rsidR="001A496D" w:rsidRPr="002D7ABF">
        <w:rPr>
          <w:color w:val="auto"/>
        </w:rPr>
        <w:t xml:space="preserve">inisterstvo autorizáciu </w:t>
      </w:r>
      <w:r w:rsidRPr="002D7ABF">
        <w:rPr>
          <w:color w:val="auto"/>
        </w:rPr>
        <w:t>podľa § 89</w:t>
      </w:r>
      <w:r w:rsidR="001A496D" w:rsidRPr="002D7ABF">
        <w:rPr>
          <w:color w:val="auto"/>
        </w:rPr>
        <w:t xml:space="preserve"> ods. 1 písm. b)  na činnosť tretej osoby</w:t>
      </w:r>
      <w:r w:rsidR="00520064" w:rsidRPr="002D7ABF">
        <w:rPr>
          <w:color w:val="auto"/>
        </w:rPr>
        <w:t xml:space="preserve"> zruší, ak </w:t>
      </w:r>
    </w:p>
    <w:p w14:paraId="19388CC6" w14:textId="77777777" w:rsidR="007A01E6" w:rsidRPr="002D7ABF" w:rsidRDefault="00520064" w:rsidP="00CA66F7">
      <w:pPr>
        <w:pStyle w:val="western"/>
        <w:numPr>
          <w:ilvl w:val="0"/>
          <w:numId w:val="406"/>
        </w:numPr>
        <w:spacing w:before="0" w:after="0"/>
        <w:jc w:val="both"/>
        <w:rPr>
          <w:color w:val="auto"/>
        </w:rPr>
      </w:pPr>
      <w:r w:rsidRPr="002D7ABF">
        <w:rPr>
          <w:color w:val="auto"/>
        </w:rPr>
        <w:t>držiteľ autorizácie o to požiada,</w:t>
      </w:r>
    </w:p>
    <w:p w14:paraId="2E6AAE79" w14:textId="6CF7ED96" w:rsidR="00135315" w:rsidRPr="002D7ABF" w:rsidRDefault="00135315" w:rsidP="00CA66F7">
      <w:pPr>
        <w:pStyle w:val="western"/>
        <w:numPr>
          <w:ilvl w:val="0"/>
          <w:numId w:val="406"/>
        </w:numPr>
        <w:spacing w:before="0" w:after="0"/>
        <w:jc w:val="both"/>
        <w:rPr>
          <w:color w:val="auto"/>
        </w:rPr>
      </w:pPr>
      <w:r w:rsidRPr="002D7ABF">
        <w:rPr>
          <w:color w:val="auto"/>
        </w:rPr>
        <w:t xml:space="preserve">držiteľ autorizácie nezačal vykonávať autorizovanú činnosť  v lehote </w:t>
      </w:r>
      <w:r w:rsidR="007A01E6" w:rsidRPr="002D7ABF">
        <w:rPr>
          <w:color w:val="auto"/>
        </w:rPr>
        <w:t xml:space="preserve">do šiestich mesiacov </w:t>
      </w:r>
      <w:r w:rsidRPr="002D7ABF">
        <w:rPr>
          <w:color w:val="auto"/>
        </w:rPr>
        <w:t xml:space="preserve">od dátumu </w:t>
      </w:r>
      <w:r w:rsidR="0077085C" w:rsidRPr="002D7ABF">
        <w:rPr>
          <w:color w:val="auto"/>
        </w:rPr>
        <w:t xml:space="preserve">uvedeného v rozhodnutí o udelení autorizácie ako deň </w:t>
      </w:r>
      <w:r w:rsidRPr="002D7ABF">
        <w:rPr>
          <w:color w:val="auto"/>
        </w:rPr>
        <w:t xml:space="preserve">začatia vykonávania </w:t>
      </w:r>
      <w:r w:rsidR="0077085C" w:rsidRPr="002D7ABF">
        <w:rPr>
          <w:color w:val="auto"/>
        </w:rPr>
        <w:t>autorizovanej činnosti</w:t>
      </w:r>
      <w:r w:rsidRPr="002D7ABF">
        <w:rPr>
          <w:color w:val="auto"/>
        </w:rPr>
        <w:t>,</w:t>
      </w:r>
    </w:p>
    <w:p w14:paraId="19F4EE17" w14:textId="1BB295E2" w:rsidR="007A01E6" w:rsidRPr="002D7ABF" w:rsidRDefault="00135315" w:rsidP="00CA66F7">
      <w:pPr>
        <w:pStyle w:val="western"/>
        <w:numPr>
          <w:ilvl w:val="0"/>
          <w:numId w:val="406"/>
        </w:numPr>
        <w:spacing w:before="0" w:after="0"/>
        <w:jc w:val="both"/>
        <w:rPr>
          <w:color w:val="auto"/>
        </w:rPr>
      </w:pPr>
      <w:r w:rsidRPr="002D7ABF">
        <w:rPr>
          <w:color w:val="auto"/>
        </w:rPr>
        <w:t>držiteľ autorizácie prestal spĺňať niek</w:t>
      </w:r>
      <w:r w:rsidR="007A01E6" w:rsidRPr="002D7ABF">
        <w:rPr>
          <w:color w:val="auto"/>
        </w:rPr>
        <w:t>torú z  podmienok jej udelenia,</w:t>
      </w:r>
    </w:p>
    <w:p w14:paraId="123B8677" w14:textId="5170D7C6" w:rsidR="008E0B25" w:rsidRPr="002D7ABF" w:rsidRDefault="008E0B25" w:rsidP="00CA66F7">
      <w:pPr>
        <w:pStyle w:val="western"/>
        <w:numPr>
          <w:ilvl w:val="0"/>
          <w:numId w:val="406"/>
        </w:numPr>
        <w:spacing w:before="0" w:after="0"/>
        <w:jc w:val="both"/>
        <w:rPr>
          <w:color w:val="auto"/>
        </w:rPr>
      </w:pPr>
      <w:r w:rsidRPr="002D7ABF">
        <w:rPr>
          <w:color w:val="auto"/>
        </w:rPr>
        <w:t>držiteľ autorizácie predložil ministerstvu nepravd</w:t>
      </w:r>
      <w:r w:rsidR="007A01E6" w:rsidRPr="002D7ABF">
        <w:rPr>
          <w:color w:val="auto"/>
        </w:rPr>
        <w:t>ivé údaje v žiadosti alebo v jej prílohách podľa § 91 ods. 1 alebo podľa § 92 ods. 2</w:t>
      </w:r>
      <w:r w:rsidRPr="002D7ABF">
        <w:rPr>
          <w:color w:val="auto"/>
        </w:rPr>
        <w:t xml:space="preserve"> ale</w:t>
      </w:r>
      <w:r w:rsidR="007A01E6" w:rsidRPr="002D7ABF">
        <w:rPr>
          <w:color w:val="auto"/>
        </w:rPr>
        <w:t>bo v oznámení podľa § 93</w:t>
      </w:r>
      <w:r w:rsidRPr="002D7ABF">
        <w:rPr>
          <w:color w:val="auto"/>
        </w:rPr>
        <w:t xml:space="preserve"> ods. 1, ktoré majú vplyv na udelenie autorizácie</w:t>
      </w:r>
      <w:r w:rsidR="002C522A" w:rsidRPr="002D7ABF">
        <w:rPr>
          <w:color w:val="auto"/>
        </w:rPr>
        <w:t>,</w:t>
      </w:r>
    </w:p>
    <w:p w14:paraId="53005FD6" w14:textId="71FCAF1F" w:rsidR="002C522A" w:rsidRPr="002D7ABF" w:rsidRDefault="002C522A" w:rsidP="008E0B25">
      <w:pPr>
        <w:pStyle w:val="western"/>
        <w:spacing w:before="0" w:after="0"/>
        <w:jc w:val="both"/>
        <w:rPr>
          <w:color w:val="auto"/>
        </w:rPr>
      </w:pPr>
      <w:r w:rsidRPr="002D7ABF">
        <w:rPr>
          <w:color w:val="auto"/>
        </w:rPr>
        <w:t xml:space="preserve">      e)  </w:t>
      </w:r>
      <w:r w:rsidR="00902A1A" w:rsidRPr="002D7ABF">
        <w:rPr>
          <w:color w:val="auto"/>
        </w:rPr>
        <w:t>držiteľ autorizácie</w:t>
      </w:r>
      <w:r w:rsidR="00493A7C" w:rsidRPr="002D7ABF">
        <w:rPr>
          <w:color w:val="auto"/>
        </w:rPr>
        <w:t xml:space="preserve"> nesplní povinnosť uvedenú  § 44</w:t>
      </w:r>
      <w:r w:rsidR="00902A1A" w:rsidRPr="002D7ABF">
        <w:rPr>
          <w:color w:val="auto"/>
        </w:rPr>
        <w:t xml:space="preserve"> ods. 11 písm. a), c), </w:t>
      </w:r>
      <w:r w:rsidR="003D5A16" w:rsidRPr="002D7ABF">
        <w:rPr>
          <w:color w:val="auto"/>
        </w:rPr>
        <w:t>d), e)</w:t>
      </w:r>
      <w:r w:rsidR="00BB3B2E" w:rsidRPr="002D7ABF">
        <w:rPr>
          <w:color w:val="auto"/>
        </w:rPr>
        <w:t xml:space="preserve">, </w:t>
      </w:r>
      <w:r w:rsidR="00582F26" w:rsidRPr="002D7ABF">
        <w:rPr>
          <w:color w:val="auto"/>
        </w:rPr>
        <w:t>f) a</w:t>
      </w:r>
      <w:r w:rsidR="00BB3B2E" w:rsidRPr="002D7ABF">
        <w:rPr>
          <w:color w:val="auto"/>
        </w:rPr>
        <w:t xml:space="preserve"> </w:t>
      </w:r>
      <w:r w:rsidR="002839D5" w:rsidRPr="002D7ABF">
        <w:rPr>
          <w:color w:val="auto"/>
        </w:rPr>
        <w:t>h)</w:t>
      </w:r>
      <w:r w:rsidR="008B1DEC" w:rsidRPr="002D7ABF">
        <w:rPr>
          <w:color w:val="auto"/>
        </w:rPr>
        <w:t>.</w:t>
      </w:r>
    </w:p>
    <w:p w14:paraId="215923F1" w14:textId="04362319" w:rsidR="00582F26" w:rsidRPr="002D7ABF" w:rsidRDefault="00582F26" w:rsidP="008E0B25">
      <w:pPr>
        <w:pStyle w:val="western"/>
        <w:spacing w:before="0" w:after="0"/>
        <w:jc w:val="both"/>
        <w:rPr>
          <w:color w:val="auto"/>
        </w:rPr>
      </w:pPr>
      <w:r w:rsidRPr="002D7ABF">
        <w:rPr>
          <w:color w:val="auto"/>
        </w:rPr>
        <w:t xml:space="preserve">      </w:t>
      </w:r>
    </w:p>
    <w:p w14:paraId="35E4C908" w14:textId="1A0133E8" w:rsidR="003B0B48" w:rsidRPr="002D7ABF" w:rsidRDefault="00135315" w:rsidP="003B0B48">
      <w:pPr>
        <w:pStyle w:val="western"/>
        <w:spacing w:before="0" w:after="0"/>
        <w:jc w:val="both"/>
        <w:rPr>
          <w:color w:val="auto"/>
        </w:rPr>
      </w:pPr>
      <w:r w:rsidRPr="002D7ABF">
        <w:rPr>
          <w:color w:val="auto"/>
        </w:rPr>
        <w:t xml:space="preserve">    </w:t>
      </w:r>
    </w:p>
    <w:p w14:paraId="2500FAD2" w14:textId="7DE8EAA0" w:rsidR="003B0B48" w:rsidRPr="002D7ABF" w:rsidRDefault="007B7A45" w:rsidP="003B0B48">
      <w:pPr>
        <w:pStyle w:val="western"/>
        <w:spacing w:before="0" w:after="0"/>
        <w:jc w:val="both"/>
        <w:rPr>
          <w:color w:val="auto"/>
        </w:rPr>
      </w:pPr>
      <w:r w:rsidRPr="002D7ABF">
        <w:rPr>
          <w:color w:val="auto"/>
        </w:rPr>
        <w:t>(4</w:t>
      </w:r>
      <w:r w:rsidR="003B0B48" w:rsidRPr="002D7ABF">
        <w:rPr>
          <w:color w:val="auto"/>
        </w:rPr>
        <w:t>) Ministerstvo autorizáciu na činnosť individuálneho plnenia povinností zruší, ak</w:t>
      </w:r>
    </w:p>
    <w:p w14:paraId="31A305A2" w14:textId="77777777" w:rsidR="003B0B48" w:rsidRPr="002D7ABF" w:rsidRDefault="003B0B48" w:rsidP="00CA66F7">
      <w:pPr>
        <w:pStyle w:val="western"/>
        <w:numPr>
          <w:ilvl w:val="1"/>
          <w:numId w:val="324"/>
        </w:numPr>
        <w:spacing w:before="0" w:after="0"/>
        <w:ind w:left="567" w:hanging="283"/>
        <w:jc w:val="both"/>
        <w:rPr>
          <w:strike/>
          <w:color w:val="auto"/>
        </w:rPr>
      </w:pPr>
      <w:r w:rsidRPr="002D7ABF">
        <w:rPr>
          <w:color w:val="auto"/>
        </w:rPr>
        <w:t>držiteľ autorizácie o to požiada,</w:t>
      </w:r>
      <w:r w:rsidRPr="002D7ABF">
        <w:rPr>
          <w:strike/>
          <w:color w:val="auto"/>
        </w:rPr>
        <w:t xml:space="preserve"> </w:t>
      </w:r>
    </w:p>
    <w:p w14:paraId="561BEC4B" w14:textId="77777777" w:rsidR="003B0B48" w:rsidRPr="002D7ABF" w:rsidRDefault="003B0B48" w:rsidP="00CA66F7">
      <w:pPr>
        <w:pStyle w:val="western"/>
        <w:numPr>
          <w:ilvl w:val="1"/>
          <w:numId w:val="324"/>
        </w:numPr>
        <w:spacing w:before="0" w:after="0"/>
        <w:ind w:left="567" w:hanging="283"/>
        <w:jc w:val="both"/>
        <w:rPr>
          <w:color w:val="auto"/>
        </w:rPr>
      </w:pPr>
      <w:r w:rsidRPr="002D7ABF">
        <w:rPr>
          <w:color w:val="auto"/>
        </w:rPr>
        <w:t xml:space="preserve">držiteľ autorizácie nezačal vykonávať autorizovanú činnosť individuálneho plnenia povinností v lehote do šiestich mesiacov od dátumu začatia vykonávania autorizovanej činnosti individuálneho plnenia povinností uvedeného v rozhodnutí o udelení autorizácie, </w:t>
      </w:r>
    </w:p>
    <w:p w14:paraId="577635B8" w14:textId="77777777" w:rsidR="003B0B48" w:rsidRPr="002D7ABF" w:rsidRDefault="003B0B48" w:rsidP="00CA66F7">
      <w:pPr>
        <w:pStyle w:val="western"/>
        <w:numPr>
          <w:ilvl w:val="1"/>
          <w:numId w:val="324"/>
        </w:numPr>
        <w:spacing w:before="0" w:after="0"/>
        <w:ind w:left="567" w:hanging="283"/>
        <w:jc w:val="both"/>
        <w:rPr>
          <w:color w:val="auto"/>
        </w:rPr>
      </w:pPr>
      <w:r w:rsidRPr="002D7ABF">
        <w:rPr>
          <w:color w:val="auto"/>
        </w:rPr>
        <w:t xml:space="preserve">držiteľ autorizácie prestal spĺňať niektorú z ďalších podmienok jej udelenia, </w:t>
      </w:r>
    </w:p>
    <w:p w14:paraId="6CF7AD75" w14:textId="46766109" w:rsidR="003B0B48" w:rsidRPr="002D7ABF" w:rsidRDefault="003B0B48" w:rsidP="00CA66F7">
      <w:pPr>
        <w:pStyle w:val="western"/>
        <w:numPr>
          <w:ilvl w:val="1"/>
          <w:numId w:val="324"/>
        </w:numPr>
        <w:spacing w:before="0" w:after="0"/>
        <w:ind w:left="567" w:hanging="283"/>
        <w:jc w:val="both"/>
        <w:rPr>
          <w:color w:val="auto"/>
        </w:rPr>
      </w:pPr>
      <w:r w:rsidRPr="002D7ABF">
        <w:rPr>
          <w:color w:val="auto"/>
        </w:rPr>
        <w:t>držiteľ autorizácie predložil ministerstvu nepravdivé údaje v žiadosti alebo v jej prílohách podľa § 9</w:t>
      </w:r>
      <w:r w:rsidR="007A01E6" w:rsidRPr="002D7ABF">
        <w:rPr>
          <w:color w:val="auto"/>
        </w:rPr>
        <w:t>1 ods. 1 alebo podľa § 92 ods. 2 alebo v oznámení podľa § 93</w:t>
      </w:r>
      <w:r w:rsidRPr="002D7ABF">
        <w:rPr>
          <w:color w:val="auto"/>
        </w:rPr>
        <w:t xml:space="preserve"> ods. 1, ktoré majú vplyv na udelenie autorizácie</w:t>
      </w:r>
      <w:r w:rsidR="000D0E49" w:rsidRPr="002D7ABF">
        <w:rPr>
          <w:color w:val="auto"/>
        </w:rPr>
        <w:t>,</w:t>
      </w:r>
    </w:p>
    <w:p w14:paraId="74C644A2" w14:textId="77777777" w:rsidR="003B0B48" w:rsidRPr="002D7ABF" w:rsidRDefault="003B0B48" w:rsidP="00CA66F7">
      <w:pPr>
        <w:pStyle w:val="western"/>
        <w:numPr>
          <w:ilvl w:val="1"/>
          <w:numId w:val="324"/>
        </w:numPr>
        <w:spacing w:before="0" w:after="0"/>
        <w:ind w:left="567" w:hanging="283"/>
        <w:jc w:val="both"/>
        <w:rPr>
          <w:color w:val="auto"/>
        </w:rPr>
      </w:pPr>
      <w:r w:rsidRPr="002D7ABF">
        <w:rPr>
          <w:color w:val="auto"/>
          <w:shd w:val="clear" w:color="auto" w:fill="FFFFFF"/>
        </w:rPr>
        <w:t>držiteľ autorizácie nesplní povinnosť uvedenú v § 29 ods. 1 písm. a) až c), e) alebo m),</w:t>
      </w:r>
    </w:p>
    <w:p w14:paraId="59B081BF" w14:textId="77777777" w:rsidR="006767EA" w:rsidRPr="002D7ABF" w:rsidRDefault="003B0B48" w:rsidP="00CA66F7">
      <w:pPr>
        <w:pStyle w:val="western"/>
        <w:numPr>
          <w:ilvl w:val="1"/>
          <w:numId w:val="324"/>
        </w:numPr>
        <w:spacing w:before="0" w:after="0"/>
        <w:ind w:left="567" w:hanging="283"/>
        <w:jc w:val="both"/>
        <w:rPr>
          <w:color w:val="auto"/>
        </w:rPr>
      </w:pPr>
      <w:r w:rsidRPr="002D7ABF">
        <w:rPr>
          <w:color w:val="auto"/>
        </w:rPr>
        <w:t>dedič nepostupuje podľa odseku 7</w:t>
      </w:r>
    </w:p>
    <w:p w14:paraId="7543E0AD" w14:textId="2FB0C178" w:rsidR="003B0B48" w:rsidRPr="002D7ABF" w:rsidRDefault="006767EA" w:rsidP="00CA66F7">
      <w:pPr>
        <w:pStyle w:val="western"/>
        <w:numPr>
          <w:ilvl w:val="1"/>
          <w:numId w:val="324"/>
        </w:numPr>
        <w:spacing w:before="0" w:after="0"/>
        <w:ind w:left="567" w:hanging="283"/>
        <w:jc w:val="both"/>
        <w:rPr>
          <w:color w:val="auto"/>
        </w:rPr>
      </w:pPr>
      <w:r w:rsidRPr="002D7ABF">
        <w:rPr>
          <w:color w:val="auto"/>
        </w:rPr>
        <w:t xml:space="preserve">výrobcovi </w:t>
      </w:r>
      <w:r w:rsidR="00C71D74" w:rsidRPr="002D7ABF">
        <w:rPr>
          <w:color w:val="auto"/>
        </w:rPr>
        <w:t>vyhradeného</w:t>
      </w:r>
      <w:r w:rsidRPr="002D7ABF">
        <w:rPr>
          <w:color w:val="auto"/>
        </w:rPr>
        <w:t xml:space="preserve"> výrobku bola opakovane uložená sankcia za nesplnenie povinností podľa § 27 ods. 4 pís. e) až g) alebo podľa § 29 ods. 1 písm. b)</w:t>
      </w:r>
      <w:r w:rsidR="003B0B48" w:rsidRPr="002D7ABF">
        <w:rPr>
          <w:color w:val="auto"/>
        </w:rPr>
        <w:t>.</w:t>
      </w:r>
    </w:p>
    <w:p w14:paraId="77308FEF" w14:textId="7247318C" w:rsidR="001D7221" w:rsidRPr="002D7ABF" w:rsidRDefault="005C6345" w:rsidP="003B0B48">
      <w:pPr>
        <w:pStyle w:val="western"/>
        <w:spacing w:before="0" w:after="0"/>
        <w:jc w:val="both"/>
        <w:rPr>
          <w:color w:val="auto"/>
        </w:rPr>
      </w:pPr>
      <w:r w:rsidRPr="002D7ABF">
        <w:rPr>
          <w:color w:val="auto"/>
        </w:rPr>
        <w:t xml:space="preserve"> </w:t>
      </w:r>
    </w:p>
    <w:p w14:paraId="44017F56" w14:textId="2BD7A7FA" w:rsidR="003B0B48" w:rsidRPr="002D7ABF" w:rsidRDefault="003B0B48" w:rsidP="003B0B48">
      <w:pPr>
        <w:pStyle w:val="western"/>
        <w:spacing w:before="0" w:after="0"/>
        <w:jc w:val="both"/>
        <w:rPr>
          <w:color w:val="auto"/>
        </w:rPr>
      </w:pPr>
      <w:r w:rsidRPr="002D7ABF">
        <w:rPr>
          <w:color w:val="auto"/>
        </w:rPr>
        <w:t>(5) Autorizáci</w:t>
      </w:r>
      <w:r w:rsidR="00493A7C" w:rsidRPr="002D7ABF">
        <w:rPr>
          <w:color w:val="auto"/>
        </w:rPr>
        <w:t>a udelená na činnosti podľa § 89</w:t>
      </w:r>
      <w:r w:rsidRPr="002D7ABF">
        <w:rPr>
          <w:color w:val="auto"/>
        </w:rPr>
        <w:t xml:space="preserve"> ods. 1 zaniká</w:t>
      </w:r>
    </w:p>
    <w:p w14:paraId="087ED179" w14:textId="77777777" w:rsidR="003B0B48" w:rsidRPr="002D7ABF" w:rsidRDefault="003B0B48" w:rsidP="00CA66F7">
      <w:pPr>
        <w:pStyle w:val="western"/>
        <w:numPr>
          <w:ilvl w:val="1"/>
          <w:numId w:val="325"/>
        </w:numPr>
        <w:spacing w:before="0" w:after="0"/>
        <w:ind w:left="567" w:hanging="283"/>
        <w:jc w:val="both"/>
        <w:rPr>
          <w:color w:val="auto"/>
        </w:rPr>
      </w:pPr>
      <w:r w:rsidRPr="002D7ABF">
        <w:rPr>
          <w:color w:val="auto"/>
        </w:rPr>
        <w:t>smrťou fyzickej osoby - podnikateľa, ktorá je držiteľom autorizácie, alebo jej vyhlásením za mŕtveho, ak vo výkone autorizovanej činnosti nepokračuje ustanovený správca dedičstva alebo dedič za podmienok podľa odsekov 6 a 7,</w:t>
      </w:r>
    </w:p>
    <w:p w14:paraId="0436D086" w14:textId="77777777" w:rsidR="003B0B48" w:rsidRPr="002D7ABF" w:rsidRDefault="003B0B48" w:rsidP="00CA66F7">
      <w:pPr>
        <w:pStyle w:val="western"/>
        <w:numPr>
          <w:ilvl w:val="1"/>
          <w:numId w:val="325"/>
        </w:numPr>
        <w:spacing w:before="0" w:after="0"/>
        <w:ind w:left="567" w:hanging="283"/>
        <w:rPr>
          <w:color w:val="auto"/>
        </w:rPr>
      </w:pPr>
      <w:r w:rsidRPr="002D7ABF">
        <w:rPr>
          <w:color w:val="auto"/>
        </w:rPr>
        <w:t>zánikom právnickej osoby, ktorá je držiteľom autorizácie,</w:t>
      </w:r>
    </w:p>
    <w:p w14:paraId="45EA55AF" w14:textId="77777777" w:rsidR="003B0B48" w:rsidRPr="002D7ABF" w:rsidRDefault="003B0B48" w:rsidP="00CA66F7">
      <w:pPr>
        <w:pStyle w:val="western"/>
        <w:numPr>
          <w:ilvl w:val="1"/>
          <w:numId w:val="325"/>
        </w:numPr>
        <w:spacing w:before="0" w:after="0"/>
        <w:ind w:left="567" w:hanging="283"/>
        <w:rPr>
          <w:color w:val="auto"/>
        </w:rPr>
      </w:pPr>
      <w:r w:rsidRPr="002D7ABF">
        <w:rPr>
          <w:color w:val="auto"/>
        </w:rPr>
        <w:t>rozhodnutím ministerstva o zrušení autorizácie,</w:t>
      </w:r>
    </w:p>
    <w:p w14:paraId="49E5EC78" w14:textId="77777777" w:rsidR="003B0B48" w:rsidRPr="002D7ABF" w:rsidRDefault="003B0B48" w:rsidP="00CA66F7">
      <w:pPr>
        <w:pStyle w:val="western"/>
        <w:numPr>
          <w:ilvl w:val="1"/>
          <w:numId w:val="325"/>
        </w:numPr>
        <w:spacing w:before="0" w:after="0"/>
        <w:ind w:left="567" w:hanging="283"/>
        <w:rPr>
          <w:color w:val="auto"/>
        </w:rPr>
      </w:pPr>
      <w:r w:rsidRPr="002D7ABF">
        <w:rPr>
          <w:color w:val="auto"/>
        </w:rPr>
        <w:t>uplynutím času, na ktorý bola udelená,</w:t>
      </w:r>
    </w:p>
    <w:p w14:paraId="14ADA5E4" w14:textId="77777777" w:rsidR="003B0B48" w:rsidRPr="002D7ABF" w:rsidRDefault="003B0B48" w:rsidP="00CA66F7">
      <w:pPr>
        <w:pStyle w:val="western"/>
        <w:numPr>
          <w:ilvl w:val="1"/>
          <w:numId w:val="325"/>
        </w:numPr>
        <w:spacing w:before="0" w:after="0"/>
        <w:ind w:left="567" w:hanging="283"/>
        <w:jc w:val="both"/>
        <w:rPr>
          <w:color w:val="auto"/>
        </w:rPr>
      </w:pPr>
      <w:r w:rsidRPr="002D7ABF">
        <w:rPr>
          <w:color w:val="auto"/>
        </w:rPr>
        <w:t>zrušením konkurzu vyhláseného na držiteľa autorizácie po splnení rozvrhového uznesenia alebo zrušením konkurzu z dôvodu, že majetok držiteľa autorizácie nepostačuje na úhradu výdavkov a odmeny správcu konkurznej podstaty, alebo zamietnutím návrhu na vyhlásenie konkurzu na držiteľa autorizácie pre nedostatok majetku,</w:t>
      </w:r>
    </w:p>
    <w:p w14:paraId="7F64AFBE" w14:textId="77777777" w:rsidR="007A01E6" w:rsidRPr="002D7ABF" w:rsidRDefault="003B0B48" w:rsidP="00CA66F7">
      <w:pPr>
        <w:pStyle w:val="western"/>
        <w:numPr>
          <w:ilvl w:val="1"/>
          <w:numId w:val="325"/>
        </w:numPr>
        <w:spacing w:before="0" w:after="0"/>
        <w:ind w:left="567" w:hanging="283"/>
        <w:jc w:val="both"/>
        <w:rPr>
          <w:color w:val="auto"/>
        </w:rPr>
      </w:pPr>
      <w:r w:rsidRPr="002D7ABF">
        <w:rPr>
          <w:color w:val="auto"/>
        </w:rPr>
        <w:t xml:space="preserve">uplynutím troch mesiacov odo dňa platnosti rozhodnutia o udelení autorizácie bez splnenia povinnosti vyplývajúcej z ustanovenia § 28 ods. 7 alebo § 29 ods. 4. </w:t>
      </w:r>
    </w:p>
    <w:p w14:paraId="7C629C2D" w14:textId="7476290F" w:rsidR="003B0B48" w:rsidRPr="002D7ABF" w:rsidRDefault="003B0B48" w:rsidP="00CA66F7">
      <w:pPr>
        <w:pStyle w:val="western"/>
        <w:numPr>
          <w:ilvl w:val="1"/>
          <w:numId w:val="325"/>
        </w:numPr>
        <w:spacing w:before="0" w:after="0"/>
        <w:ind w:left="567" w:hanging="283"/>
        <w:jc w:val="both"/>
        <w:rPr>
          <w:color w:val="auto"/>
        </w:rPr>
      </w:pPr>
      <w:r w:rsidRPr="002D7ABF">
        <w:rPr>
          <w:color w:val="auto"/>
        </w:rPr>
        <w:lastRenderedPageBreak/>
        <w:t xml:space="preserve">v prípade autorizácie na činnosť individuálneho plnenia nadobudnutím účinnosti zmluvy o plnení </w:t>
      </w:r>
      <w:r w:rsidR="00442C68" w:rsidRPr="002D7ABF">
        <w:rPr>
          <w:color w:val="auto"/>
        </w:rPr>
        <w:t>vyhradených</w:t>
      </w:r>
      <w:r w:rsidRPr="002D7ABF">
        <w:rPr>
          <w:color w:val="auto"/>
        </w:rPr>
        <w:t xml:space="preserve"> povinností uzavretej medzi výrobcom </w:t>
      </w:r>
      <w:r w:rsidR="00C71D74" w:rsidRPr="002D7ABF">
        <w:rPr>
          <w:color w:val="auto"/>
        </w:rPr>
        <w:t>vyhradeného</w:t>
      </w:r>
      <w:r w:rsidRPr="002D7ABF">
        <w:rPr>
          <w:color w:val="auto"/>
        </w:rPr>
        <w:t xml:space="preserve"> výrobku, ktorému bola táto autorizácia udelená a organizáciou zodpovednosti výrobcov.</w:t>
      </w:r>
    </w:p>
    <w:p w14:paraId="6E0E521F" w14:textId="77777777" w:rsidR="003B0B48" w:rsidRPr="002D7ABF" w:rsidRDefault="003B0B48" w:rsidP="003B0B48">
      <w:pPr>
        <w:pStyle w:val="western"/>
        <w:spacing w:before="0" w:after="0"/>
        <w:rPr>
          <w:color w:val="auto"/>
        </w:rPr>
      </w:pPr>
    </w:p>
    <w:p w14:paraId="36715F21" w14:textId="37F703C2" w:rsidR="003B0B48" w:rsidRPr="002D7ABF" w:rsidRDefault="007B7A45" w:rsidP="003B0B48">
      <w:pPr>
        <w:pStyle w:val="western"/>
        <w:spacing w:before="0" w:after="0"/>
        <w:jc w:val="both"/>
        <w:rPr>
          <w:color w:val="auto"/>
        </w:rPr>
      </w:pPr>
      <w:r w:rsidRPr="002D7ABF">
        <w:rPr>
          <w:color w:val="auto"/>
        </w:rPr>
        <w:t>(6</w:t>
      </w:r>
      <w:r w:rsidR="003B0B48" w:rsidRPr="002D7ABF">
        <w:rPr>
          <w:color w:val="auto"/>
        </w:rPr>
        <w:t xml:space="preserve">) Ak v prípade smrti fyzickej osoby - podnikateľa, ktorá bola držiteľom autorizácie a ktorá nemala ustanoveného zodpovedného zástupcu, nebude ustanovený správca dedičstva, ministerstvo rozhodne o pozastavení výkonu činnosti, na ktorú bola udelená autorizácia na spracovateľskú činnosť, až do skončenia konania o </w:t>
      </w:r>
      <w:proofErr w:type="spellStart"/>
      <w:r w:rsidR="003B0B48" w:rsidRPr="002D7ABF">
        <w:rPr>
          <w:color w:val="auto"/>
        </w:rPr>
        <w:t>prejednanie</w:t>
      </w:r>
      <w:proofErr w:type="spellEnd"/>
      <w:r w:rsidR="003B0B48" w:rsidRPr="002D7ABF">
        <w:rPr>
          <w:color w:val="auto"/>
        </w:rPr>
        <w:t xml:space="preserve"> dedičstva.</w:t>
      </w:r>
    </w:p>
    <w:p w14:paraId="365B562C" w14:textId="77777777" w:rsidR="003B0B48" w:rsidRPr="002D7ABF" w:rsidRDefault="003B0B48" w:rsidP="003B0B48">
      <w:pPr>
        <w:pStyle w:val="western"/>
        <w:spacing w:before="0" w:after="0"/>
        <w:jc w:val="both"/>
        <w:rPr>
          <w:color w:val="auto"/>
        </w:rPr>
      </w:pPr>
    </w:p>
    <w:p w14:paraId="6905A003" w14:textId="5E05C7F2" w:rsidR="003B0B48" w:rsidRPr="002D7ABF" w:rsidRDefault="007B7A45" w:rsidP="003B0B48">
      <w:pPr>
        <w:pStyle w:val="western"/>
        <w:spacing w:before="0" w:after="0"/>
        <w:jc w:val="both"/>
        <w:rPr>
          <w:b/>
          <w:bCs/>
          <w:color w:val="auto"/>
        </w:rPr>
      </w:pPr>
      <w:r w:rsidRPr="002D7ABF">
        <w:rPr>
          <w:color w:val="auto"/>
        </w:rPr>
        <w:t>(7</w:t>
      </w:r>
      <w:r w:rsidR="003B0B48" w:rsidRPr="002D7ABF">
        <w:rPr>
          <w:color w:val="auto"/>
        </w:rPr>
        <w:t>) Ak chce dedič fyzickej osoby - podnikateľa pokračovať vo vykonávaní činnosti, na ktorú bola udelená autorizácia, musí spĺňať podmienky</w:t>
      </w:r>
      <w:r w:rsidR="007A01E6" w:rsidRPr="002D7ABF">
        <w:rPr>
          <w:color w:val="auto"/>
        </w:rPr>
        <w:t xml:space="preserve"> udelenia autorizácie podľa § 90</w:t>
      </w:r>
      <w:r w:rsidR="003B0B48" w:rsidRPr="002D7ABF">
        <w:rPr>
          <w:color w:val="auto"/>
        </w:rPr>
        <w:t xml:space="preserve"> ods. 1; zároveň je povinný predložiť ministerstvu do 30 dní od ukončenia konania o dedičstve právoplatný doklad o tom, že je dedičom a oznámiť ministerstvu údaje ustanovené vo vykonávacom predpise. </w:t>
      </w:r>
    </w:p>
    <w:p w14:paraId="677E199C" w14:textId="77777777" w:rsidR="003B0B48" w:rsidRPr="002D7ABF" w:rsidRDefault="003B0B48" w:rsidP="003B0B48">
      <w:pPr>
        <w:pStyle w:val="western"/>
        <w:spacing w:before="0" w:after="0"/>
        <w:rPr>
          <w:b/>
          <w:bCs/>
          <w:color w:val="auto"/>
        </w:rPr>
      </w:pPr>
    </w:p>
    <w:p w14:paraId="5D053C1A" w14:textId="41947BD1" w:rsidR="003B0B48" w:rsidRPr="002D7ABF" w:rsidRDefault="005C6345" w:rsidP="003B0B48">
      <w:pPr>
        <w:pStyle w:val="western"/>
        <w:spacing w:before="0" w:after="0"/>
        <w:jc w:val="center"/>
        <w:rPr>
          <w:color w:val="auto"/>
        </w:rPr>
      </w:pPr>
      <w:r w:rsidRPr="002D7ABF">
        <w:rPr>
          <w:b/>
          <w:bCs/>
          <w:color w:val="auto"/>
        </w:rPr>
        <w:t>§ 95</w:t>
      </w:r>
      <w:r w:rsidR="003B0B48" w:rsidRPr="002D7ABF">
        <w:rPr>
          <w:b/>
          <w:bCs/>
          <w:color w:val="auto"/>
        </w:rPr>
        <w:t xml:space="preserve"> </w:t>
      </w:r>
      <w:r w:rsidR="003B0B48" w:rsidRPr="002D7ABF">
        <w:rPr>
          <w:b/>
          <w:bCs/>
          <w:color w:val="auto"/>
        </w:rPr>
        <w:br/>
        <w:t>Odborne spôsobilá osoba na spracovateľskú činnosť</w:t>
      </w:r>
    </w:p>
    <w:p w14:paraId="2CDF8A16" w14:textId="77777777" w:rsidR="003B0B48" w:rsidRPr="002D7ABF" w:rsidRDefault="003B0B48" w:rsidP="003B0B48">
      <w:pPr>
        <w:pStyle w:val="western"/>
        <w:spacing w:before="0" w:after="0"/>
        <w:jc w:val="center"/>
        <w:rPr>
          <w:color w:val="auto"/>
        </w:rPr>
      </w:pPr>
    </w:p>
    <w:p w14:paraId="16C14343" w14:textId="58196AE2" w:rsidR="003B0B48" w:rsidRPr="002D7ABF" w:rsidRDefault="003B0B48" w:rsidP="003B0B48">
      <w:pPr>
        <w:pStyle w:val="western"/>
        <w:spacing w:before="0" w:after="0"/>
        <w:jc w:val="both"/>
        <w:rPr>
          <w:color w:val="auto"/>
        </w:rPr>
      </w:pPr>
      <w:r w:rsidRPr="002D7ABF">
        <w:rPr>
          <w:color w:val="auto"/>
        </w:rPr>
        <w:t>(1) Odborne spôsobilá osoba na s</w:t>
      </w:r>
      <w:r w:rsidR="007A01E6" w:rsidRPr="002D7ABF">
        <w:rPr>
          <w:color w:val="auto"/>
        </w:rPr>
        <w:t>pracovateľskú činnosť podľa § 89</w:t>
      </w:r>
      <w:r w:rsidRPr="002D7ABF">
        <w:rPr>
          <w:color w:val="auto"/>
        </w:rPr>
        <w:t xml:space="preserve"> ods. 1 písm. a) zodpovedá za odborné prevádzkovanie činnosti, na ktorú bola udelená autorizácia.</w:t>
      </w:r>
    </w:p>
    <w:p w14:paraId="0F3E2FF1" w14:textId="77777777" w:rsidR="003B0B48" w:rsidRPr="002D7ABF" w:rsidRDefault="003B0B48" w:rsidP="003B0B48">
      <w:pPr>
        <w:pStyle w:val="western"/>
        <w:spacing w:before="0" w:after="0"/>
        <w:jc w:val="both"/>
        <w:rPr>
          <w:color w:val="auto"/>
        </w:rPr>
      </w:pPr>
    </w:p>
    <w:p w14:paraId="5FC1F8C8" w14:textId="0DA35B7E" w:rsidR="003B0B48" w:rsidRPr="002D7ABF" w:rsidRDefault="003B0B48" w:rsidP="003B0B48">
      <w:pPr>
        <w:pStyle w:val="western"/>
        <w:spacing w:before="0" w:after="0"/>
        <w:jc w:val="both"/>
        <w:rPr>
          <w:strike/>
          <w:color w:val="auto"/>
        </w:rPr>
      </w:pPr>
      <w:r w:rsidRPr="002D7ABF">
        <w:rPr>
          <w:color w:val="auto"/>
        </w:rPr>
        <w:t xml:space="preserve">(2) </w:t>
      </w:r>
      <w:r w:rsidR="008C752D" w:rsidRPr="002D7ABF">
        <w:rPr>
          <w:color w:val="auto"/>
        </w:rPr>
        <w:t>Na výkon od</w:t>
      </w:r>
      <w:r w:rsidRPr="002D7ABF">
        <w:rPr>
          <w:color w:val="auto"/>
        </w:rPr>
        <w:t>borne spôsobil</w:t>
      </w:r>
      <w:r w:rsidR="008C752D" w:rsidRPr="002D7ABF">
        <w:rPr>
          <w:color w:val="auto"/>
        </w:rPr>
        <w:t>ej</w:t>
      </w:r>
      <w:r w:rsidRPr="002D7ABF">
        <w:rPr>
          <w:color w:val="auto"/>
        </w:rPr>
        <w:t xml:space="preserve"> osob</w:t>
      </w:r>
      <w:r w:rsidR="008C752D" w:rsidRPr="002D7ABF">
        <w:rPr>
          <w:color w:val="auto"/>
        </w:rPr>
        <w:t>y</w:t>
      </w:r>
      <w:r w:rsidRPr="002D7ABF">
        <w:rPr>
          <w:color w:val="auto"/>
        </w:rPr>
        <w:t xml:space="preserve"> na spracovateľskú činnosť </w:t>
      </w:r>
      <w:r w:rsidR="008C752D" w:rsidRPr="002D7ABF">
        <w:rPr>
          <w:color w:val="auto"/>
        </w:rPr>
        <w:t xml:space="preserve">sa </w:t>
      </w:r>
      <w:r w:rsidR="000B2D1A" w:rsidRPr="002D7ABF">
        <w:rPr>
          <w:color w:val="auto"/>
        </w:rPr>
        <w:t>vy</w:t>
      </w:r>
      <w:r w:rsidR="008C752D" w:rsidRPr="002D7ABF">
        <w:rPr>
          <w:color w:val="auto"/>
        </w:rPr>
        <w:t>žaduje :</w:t>
      </w:r>
      <w:r w:rsidRPr="002D7ABF">
        <w:rPr>
          <w:strike/>
          <w:color w:val="auto"/>
        </w:rPr>
        <w:t>možno ustanoviť fyzickú osobu, ktorá</w:t>
      </w:r>
    </w:p>
    <w:p w14:paraId="2F71EE65" w14:textId="2865E2A6" w:rsidR="003B0B48" w:rsidRPr="002D7ABF" w:rsidRDefault="008C752D" w:rsidP="00CA66F7">
      <w:pPr>
        <w:pStyle w:val="western"/>
        <w:numPr>
          <w:ilvl w:val="0"/>
          <w:numId w:val="326"/>
        </w:numPr>
        <w:spacing w:before="0" w:after="0"/>
        <w:jc w:val="both"/>
        <w:rPr>
          <w:color w:val="auto"/>
        </w:rPr>
      </w:pPr>
      <w:r w:rsidRPr="002D7ABF">
        <w:rPr>
          <w:color w:val="auto"/>
        </w:rPr>
        <w:t>bezúhonnosť;</w:t>
      </w:r>
      <w:r w:rsidR="003B0B48" w:rsidRPr="002D7ABF">
        <w:rPr>
          <w:color w:val="auto"/>
        </w:rPr>
        <w:t xml:space="preserve"> bezúhonnosť </w:t>
      </w:r>
      <w:r w:rsidRPr="002D7ABF">
        <w:rPr>
          <w:color w:val="auto"/>
        </w:rPr>
        <w:t xml:space="preserve">sa </w:t>
      </w:r>
      <w:r w:rsidR="003B0B48" w:rsidRPr="002D7ABF">
        <w:rPr>
          <w:color w:val="auto"/>
        </w:rPr>
        <w:t xml:space="preserve">preukazuje každé tri roky, </w:t>
      </w:r>
    </w:p>
    <w:p w14:paraId="40D35515" w14:textId="49DEBD34" w:rsidR="003B0B48" w:rsidRPr="002D7ABF" w:rsidRDefault="002C14B2" w:rsidP="00CA66F7">
      <w:pPr>
        <w:pStyle w:val="western"/>
        <w:numPr>
          <w:ilvl w:val="0"/>
          <w:numId w:val="326"/>
        </w:numPr>
        <w:spacing w:before="0" w:after="0"/>
        <w:jc w:val="both"/>
        <w:rPr>
          <w:color w:val="auto"/>
        </w:rPr>
      </w:pPr>
      <w:r w:rsidRPr="002D7ABF">
        <w:rPr>
          <w:color w:val="auto"/>
        </w:rPr>
        <w:t>druhý stupeň</w:t>
      </w:r>
      <w:r w:rsidR="008C752D" w:rsidRPr="002D7ABF">
        <w:rPr>
          <w:color w:val="auto"/>
        </w:rPr>
        <w:t xml:space="preserve"> </w:t>
      </w:r>
      <w:r w:rsidR="003B0B48" w:rsidRPr="002D7ABF">
        <w:rPr>
          <w:color w:val="auto"/>
        </w:rPr>
        <w:t>vysokoškolské</w:t>
      </w:r>
      <w:r w:rsidRPr="002D7ABF">
        <w:rPr>
          <w:color w:val="auto"/>
        </w:rPr>
        <w:t>ho</w:t>
      </w:r>
      <w:r w:rsidR="003B0B48" w:rsidRPr="002D7ABF">
        <w:rPr>
          <w:color w:val="auto"/>
        </w:rPr>
        <w:t xml:space="preserve"> vzdelani</w:t>
      </w:r>
      <w:r w:rsidRPr="002D7ABF">
        <w:rPr>
          <w:color w:val="auto"/>
        </w:rPr>
        <w:t>a</w:t>
      </w:r>
      <w:r w:rsidR="003B0B48" w:rsidRPr="002D7ABF">
        <w:rPr>
          <w:color w:val="auto"/>
        </w:rPr>
        <w:t xml:space="preserve"> technického alebo prírodovedného smeru a najmenej tri roky praxe v oblasti nakladania s nebezpečným odpadom alebo </w:t>
      </w:r>
      <w:r w:rsidRPr="002D7ABF">
        <w:rPr>
          <w:color w:val="auto"/>
        </w:rPr>
        <w:t xml:space="preserve">druhý stupeň </w:t>
      </w:r>
      <w:r w:rsidR="003B0B48" w:rsidRPr="002D7ABF">
        <w:rPr>
          <w:color w:val="auto"/>
        </w:rPr>
        <w:t>vysokoškolské</w:t>
      </w:r>
      <w:r w:rsidRPr="002D7ABF">
        <w:rPr>
          <w:color w:val="auto"/>
        </w:rPr>
        <w:t>ho</w:t>
      </w:r>
      <w:r w:rsidR="003B0B48" w:rsidRPr="002D7ABF">
        <w:rPr>
          <w:color w:val="auto"/>
        </w:rPr>
        <w:t xml:space="preserve"> vzdelani</w:t>
      </w:r>
      <w:r w:rsidRPr="002D7ABF">
        <w:rPr>
          <w:color w:val="auto"/>
        </w:rPr>
        <w:t>a</w:t>
      </w:r>
      <w:r w:rsidR="003B0B48" w:rsidRPr="002D7ABF">
        <w:rPr>
          <w:color w:val="auto"/>
        </w:rPr>
        <w:t xml:space="preserve"> iného ako technického alebo prírodovedného smeru alebo stredoškolské vzdelanie technického smeru ukončené maturitou a najmenej päť rokov praxe v oblasti nakladania s nebezpečným odpadom, alebo stredoškolské vzdelanie iného ako technického smeru ukončené maturitou a najmenej osem rokov praxe v oblasti nakladania s nebezpečným odpadom; do praxe sa nezapočítavajú roky</w:t>
      </w:r>
      <w:r w:rsidR="0077085C" w:rsidRPr="002D7ABF">
        <w:rPr>
          <w:color w:val="auto"/>
        </w:rPr>
        <w:t xml:space="preserve"> praxe</w:t>
      </w:r>
      <w:r w:rsidR="003B0B48" w:rsidRPr="002D7ABF">
        <w:rPr>
          <w:color w:val="auto"/>
        </w:rPr>
        <w:t xml:space="preserve"> počas štúdia, </w:t>
      </w:r>
    </w:p>
    <w:p w14:paraId="0673EFE8" w14:textId="01114B3D" w:rsidR="003B0B48" w:rsidRPr="002D7ABF" w:rsidRDefault="008C752D" w:rsidP="00CA66F7">
      <w:pPr>
        <w:pStyle w:val="western"/>
        <w:numPr>
          <w:ilvl w:val="0"/>
          <w:numId w:val="326"/>
        </w:numPr>
        <w:spacing w:before="0" w:after="0"/>
        <w:jc w:val="both"/>
        <w:rPr>
          <w:color w:val="auto"/>
        </w:rPr>
      </w:pPr>
      <w:r w:rsidRPr="002D7ABF">
        <w:rPr>
          <w:color w:val="auto"/>
        </w:rPr>
        <w:t>odborná</w:t>
      </w:r>
      <w:r w:rsidR="003B0B48" w:rsidRPr="002D7ABF">
        <w:rPr>
          <w:color w:val="auto"/>
        </w:rPr>
        <w:t xml:space="preserve"> príprav</w:t>
      </w:r>
      <w:r w:rsidRPr="002D7ABF">
        <w:rPr>
          <w:color w:val="auto"/>
        </w:rPr>
        <w:t>a</w:t>
      </w:r>
      <w:r w:rsidR="003B0B48" w:rsidRPr="002D7ABF">
        <w:rPr>
          <w:color w:val="auto"/>
        </w:rPr>
        <w:t xml:space="preserve"> zabezpečovanú organizáciou poverenou ministerstvom, </w:t>
      </w:r>
    </w:p>
    <w:p w14:paraId="28C752A0" w14:textId="29F728C7" w:rsidR="003B0B48" w:rsidRPr="002D7ABF" w:rsidRDefault="003B0B48" w:rsidP="00CA66F7">
      <w:pPr>
        <w:pStyle w:val="western"/>
        <w:numPr>
          <w:ilvl w:val="0"/>
          <w:numId w:val="326"/>
        </w:numPr>
        <w:spacing w:before="0" w:after="0"/>
        <w:jc w:val="both"/>
        <w:rPr>
          <w:color w:val="auto"/>
        </w:rPr>
      </w:pPr>
      <w:r w:rsidRPr="002D7ABF">
        <w:rPr>
          <w:color w:val="auto"/>
        </w:rPr>
        <w:t>úspešne vykona</w:t>
      </w:r>
      <w:r w:rsidR="008C752D" w:rsidRPr="002D7ABF">
        <w:rPr>
          <w:color w:val="auto"/>
        </w:rPr>
        <w:t>ná</w:t>
      </w:r>
      <w:r w:rsidRPr="002D7ABF">
        <w:rPr>
          <w:color w:val="auto"/>
        </w:rPr>
        <w:t xml:space="preserve"> skúšk</w:t>
      </w:r>
      <w:r w:rsidR="008C752D" w:rsidRPr="002D7ABF">
        <w:rPr>
          <w:color w:val="auto"/>
        </w:rPr>
        <w:t>a</w:t>
      </w:r>
      <w:r w:rsidRPr="002D7ABF">
        <w:rPr>
          <w:color w:val="auto"/>
        </w:rPr>
        <w:t xml:space="preserve"> podľa odseku 3.</w:t>
      </w:r>
    </w:p>
    <w:p w14:paraId="01B99893" w14:textId="77777777" w:rsidR="003B0B48" w:rsidRPr="002D7ABF" w:rsidRDefault="003B0B48" w:rsidP="003B0B48">
      <w:pPr>
        <w:pStyle w:val="western"/>
        <w:spacing w:before="0" w:after="0"/>
        <w:ind w:left="6"/>
        <w:jc w:val="both"/>
        <w:rPr>
          <w:color w:val="auto"/>
        </w:rPr>
      </w:pPr>
    </w:p>
    <w:p w14:paraId="481EE7B7" w14:textId="77777777" w:rsidR="003B0B48" w:rsidRPr="002D7ABF" w:rsidRDefault="003B0B48" w:rsidP="003B0B48">
      <w:pPr>
        <w:pStyle w:val="western"/>
        <w:spacing w:before="0" w:after="0"/>
        <w:ind w:left="6"/>
        <w:jc w:val="both"/>
        <w:rPr>
          <w:color w:val="auto"/>
        </w:rPr>
      </w:pPr>
      <w:r w:rsidRPr="002D7ABF">
        <w:rPr>
          <w:color w:val="auto"/>
        </w:rPr>
        <w:t>(3) Predmetom skúšky je overenie súhrnu teoretických vedomostí a znalostí všeobecne záväzných právnych predpisov upravujúcich odpadové hospodárstvo a ostatných súvisiacich všeobecne záväzných právnych predpisov a súvisiacich slovenských technických noriem. Skúšku zabezpečuje ministerstvo najmenej raz za rok.</w:t>
      </w:r>
    </w:p>
    <w:p w14:paraId="64AC26AE" w14:textId="77777777" w:rsidR="003B0B48" w:rsidRPr="002D7ABF" w:rsidRDefault="003B0B48" w:rsidP="003B0B48">
      <w:pPr>
        <w:pStyle w:val="western"/>
        <w:spacing w:before="0" w:after="0"/>
        <w:jc w:val="both"/>
        <w:rPr>
          <w:color w:val="auto"/>
        </w:rPr>
      </w:pPr>
    </w:p>
    <w:p w14:paraId="3B54D1D4" w14:textId="77777777" w:rsidR="003B0B48" w:rsidRPr="002D7ABF" w:rsidRDefault="003B0B48" w:rsidP="003B0B48">
      <w:pPr>
        <w:pStyle w:val="western"/>
        <w:spacing w:before="0" w:after="0"/>
        <w:jc w:val="both"/>
        <w:rPr>
          <w:color w:val="auto"/>
        </w:rPr>
      </w:pPr>
      <w:r w:rsidRPr="002D7ABF">
        <w:rPr>
          <w:color w:val="auto"/>
        </w:rPr>
        <w:t>(4) Odbornú spôsobilosť na autorizovanú činnosť potvrdí ministerstvo, po úspešnom vykonaní skúšky, vydaním osvedčenia o odbornej spôsobilosti na autorizovanú činnosť (ďalej len "osvedčenie na autorizovanú činnosť"). Osvedčenie na autorizovanú činnosť možno vydať najviac na desať rokov. Doba platnosti osvedčenia na autorizovanú činnosť sa nepredlžuje. Po uplynutí platnosti osvedčenia na autorizovanú činnosť môže fyzická osoba, ktorá spĺňa podmienky podľa odseku 2, opätovne požiadať o vydanie osvedčenia na autorizovanú činnosť.</w:t>
      </w:r>
    </w:p>
    <w:p w14:paraId="40028C14" w14:textId="77777777" w:rsidR="003B0B48" w:rsidRPr="002D7ABF" w:rsidRDefault="003B0B48" w:rsidP="003B0B48">
      <w:pPr>
        <w:pStyle w:val="western"/>
        <w:spacing w:before="0" w:after="0"/>
        <w:ind w:left="363" w:hanging="363"/>
        <w:jc w:val="both"/>
        <w:rPr>
          <w:color w:val="auto"/>
        </w:rPr>
      </w:pPr>
    </w:p>
    <w:p w14:paraId="3CC4C1D8" w14:textId="5D01E3D5" w:rsidR="003B0B48" w:rsidRPr="002D7ABF" w:rsidRDefault="003B0B48" w:rsidP="000B2D1A">
      <w:pPr>
        <w:pStyle w:val="western"/>
        <w:spacing w:before="0" w:after="0"/>
        <w:ind w:left="284" w:hanging="363"/>
        <w:jc w:val="both"/>
        <w:rPr>
          <w:color w:val="auto"/>
        </w:rPr>
      </w:pPr>
      <w:r w:rsidRPr="002D7ABF">
        <w:rPr>
          <w:color w:val="auto"/>
        </w:rPr>
        <w:t>(5) Ministerstvo vedie register odborne spôsobilých osôb na autorizovanú činnosť</w:t>
      </w:r>
      <w:r w:rsidR="0040729A" w:rsidRPr="002D7ABF">
        <w:rPr>
          <w:color w:val="auto"/>
        </w:rPr>
        <w:t xml:space="preserve"> na webovom sídle ministerstva</w:t>
      </w:r>
      <w:r w:rsidRPr="002D7ABF">
        <w:rPr>
          <w:color w:val="auto"/>
        </w:rPr>
        <w:t xml:space="preserve">. </w:t>
      </w:r>
    </w:p>
    <w:p w14:paraId="634D487E" w14:textId="77777777" w:rsidR="003B0B48" w:rsidRPr="002D7ABF" w:rsidRDefault="003B0B48" w:rsidP="003B0B48">
      <w:pPr>
        <w:pStyle w:val="western"/>
        <w:spacing w:before="0" w:after="0"/>
        <w:jc w:val="both"/>
        <w:rPr>
          <w:color w:val="auto"/>
        </w:rPr>
      </w:pPr>
    </w:p>
    <w:p w14:paraId="26E2FF7D" w14:textId="77777777" w:rsidR="003B0B48" w:rsidRPr="002D7ABF" w:rsidRDefault="003B0B48" w:rsidP="003B0B48">
      <w:pPr>
        <w:pStyle w:val="western"/>
        <w:spacing w:before="0" w:after="0"/>
        <w:jc w:val="both"/>
        <w:rPr>
          <w:color w:val="auto"/>
        </w:rPr>
      </w:pPr>
      <w:r w:rsidRPr="002D7ABF">
        <w:rPr>
          <w:color w:val="auto"/>
        </w:rPr>
        <w:t>(6) Odborne spôsobilé osoby na autorizovanú činnosť sa zúčastňujú na základe výzvy ministerstva preškolenia alebo nového overenia odbornej spôsobilosti, ak dôjde k zásadným zmenám stavu techniky odpadového hospodárstva alebo všeobecne záväzných právnych predpisov v oblasti odpadového hospodárstva.</w:t>
      </w:r>
    </w:p>
    <w:p w14:paraId="14ED95D6" w14:textId="77777777" w:rsidR="005039A0" w:rsidRPr="002D7ABF" w:rsidRDefault="005039A0" w:rsidP="007A01E6">
      <w:pPr>
        <w:pStyle w:val="western"/>
        <w:spacing w:before="0" w:after="0"/>
        <w:jc w:val="center"/>
        <w:rPr>
          <w:b/>
          <w:bCs/>
          <w:color w:val="auto"/>
        </w:rPr>
      </w:pPr>
    </w:p>
    <w:p w14:paraId="01790B79" w14:textId="35327804" w:rsidR="003B0B48" w:rsidRPr="002D7ABF" w:rsidRDefault="005C6345" w:rsidP="007A01E6">
      <w:pPr>
        <w:pStyle w:val="western"/>
        <w:spacing w:before="0" w:after="0"/>
        <w:jc w:val="center"/>
        <w:rPr>
          <w:b/>
          <w:bCs/>
          <w:color w:val="auto"/>
        </w:rPr>
      </w:pPr>
      <w:r w:rsidRPr="002D7ABF">
        <w:rPr>
          <w:b/>
          <w:bCs/>
          <w:color w:val="auto"/>
        </w:rPr>
        <w:t>§ 96</w:t>
      </w:r>
    </w:p>
    <w:p w14:paraId="1BB9E12C" w14:textId="77777777" w:rsidR="003B0B48" w:rsidRPr="002D7ABF" w:rsidRDefault="003B0B48" w:rsidP="003B0B48">
      <w:pPr>
        <w:pStyle w:val="western"/>
        <w:spacing w:before="0" w:after="0"/>
        <w:jc w:val="center"/>
        <w:rPr>
          <w:color w:val="auto"/>
        </w:rPr>
      </w:pPr>
      <w:r w:rsidRPr="002D7ABF">
        <w:rPr>
          <w:b/>
          <w:bCs/>
          <w:color w:val="auto"/>
        </w:rPr>
        <w:t>Zmena, zrušenie a zánik osvedčenia na autorizovanú činnosť</w:t>
      </w:r>
    </w:p>
    <w:p w14:paraId="45002203" w14:textId="77777777" w:rsidR="003B0B48" w:rsidRPr="002D7ABF" w:rsidRDefault="003B0B48" w:rsidP="003B0B48">
      <w:pPr>
        <w:pStyle w:val="western"/>
        <w:spacing w:before="0" w:after="0"/>
        <w:jc w:val="center"/>
        <w:rPr>
          <w:color w:val="auto"/>
        </w:rPr>
      </w:pPr>
    </w:p>
    <w:p w14:paraId="3125A7F1" w14:textId="77777777" w:rsidR="003B0B48" w:rsidRPr="002D7ABF" w:rsidRDefault="003B0B48" w:rsidP="003B0B48">
      <w:pPr>
        <w:pStyle w:val="western"/>
        <w:spacing w:before="0" w:after="0"/>
        <w:jc w:val="both"/>
        <w:rPr>
          <w:color w:val="auto"/>
        </w:rPr>
      </w:pPr>
      <w:r w:rsidRPr="002D7ABF">
        <w:rPr>
          <w:color w:val="auto"/>
        </w:rPr>
        <w:t xml:space="preserve">(1) Ministerstvo osvedčenie na autorizovanú činnosť zmení, ak odborne spôsobilá osoba na autorizovanú činnosť písomne požiada o zmenu osobných údajov uvedených v osvedčení na autorizovanú činnosť a ak tieto údaje nie sú v súlade so skutočným stavom. </w:t>
      </w:r>
    </w:p>
    <w:p w14:paraId="0CA8986E" w14:textId="77777777" w:rsidR="003B0B48" w:rsidRPr="002D7ABF" w:rsidRDefault="003B0B48" w:rsidP="003B0B48">
      <w:pPr>
        <w:pStyle w:val="western"/>
        <w:spacing w:before="0" w:after="0"/>
        <w:jc w:val="both"/>
        <w:rPr>
          <w:color w:val="auto"/>
        </w:rPr>
      </w:pPr>
    </w:p>
    <w:p w14:paraId="3AEC5933" w14:textId="77777777" w:rsidR="003B0B48" w:rsidRPr="002D7ABF" w:rsidRDefault="003B0B48" w:rsidP="003B0B48">
      <w:pPr>
        <w:pStyle w:val="western"/>
        <w:spacing w:before="0" w:after="0"/>
        <w:jc w:val="both"/>
        <w:rPr>
          <w:color w:val="auto"/>
        </w:rPr>
      </w:pPr>
      <w:r w:rsidRPr="002D7ABF">
        <w:rPr>
          <w:color w:val="auto"/>
        </w:rPr>
        <w:t xml:space="preserve">(2) Ministerstvo osvedčenie na autorizovanú činnosť zruší, ak odborne spôsobilá osoba na autorizovanú činnosť </w:t>
      </w:r>
    </w:p>
    <w:p w14:paraId="1826DDEF" w14:textId="77777777" w:rsidR="003B0B48" w:rsidRPr="002D7ABF" w:rsidRDefault="003B0B48" w:rsidP="00CA66F7">
      <w:pPr>
        <w:pStyle w:val="western"/>
        <w:numPr>
          <w:ilvl w:val="1"/>
          <w:numId w:val="327"/>
        </w:numPr>
        <w:spacing w:before="0" w:after="0"/>
        <w:ind w:left="567" w:hanging="283"/>
        <w:jc w:val="both"/>
        <w:rPr>
          <w:color w:val="auto"/>
        </w:rPr>
      </w:pPr>
      <w:r w:rsidRPr="002D7ABF">
        <w:rPr>
          <w:color w:val="auto"/>
        </w:rPr>
        <w:t xml:space="preserve">bola pozbavená spôsobilosti na právne úkony alebo ak jej spôsobilosť na právne úkony bola obmedzená, </w:t>
      </w:r>
    </w:p>
    <w:p w14:paraId="261CDC96" w14:textId="77777777" w:rsidR="003B0B48" w:rsidRPr="002D7ABF" w:rsidRDefault="003B0B48" w:rsidP="00CA66F7">
      <w:pPr>
        <w:pStyle w:val="western"/>
        <w:numPr>
          <w:ilvl w:val="1"/>
          <w:numId w:val="327"/>
        </w:numPr>
        <w:spacing w:before="0" w:after="0"/>
        <w:ind w:left="567" w:hanging="283"/>
        <w:jc w:val="both"/>
        <w:rPr>
          <w:color w:val="auto"/>
        </w:rPr>
      </w:pPr>
      <w:r w:rsidRPr="002D7ABF">
        <w:rPr>
          <w:color w:val="auto"/>
        </w:rPr>
        <w:t xml:space="preserve">prestala byť bezúhonnou, </w:t>
      </w:r>
    </w:p>
    <w:p w14:paraId="3C473A43" w14:textId="77777777" w:rsidR="003B0B48" w:rsidRPr="002D7ABF" w:rsidRDefault="003B0B48" w:rsidP="00CA66F7">
      <w:pPr>
        <w:pStyle w:val="western"/>
        <w:numPr>
          <w:ilvl w:val="1"/>
          <w:numId w:val="327"/>
        </w:numPr>
        <w:spacing w:before="0" w:after="0"/>
        <w:ind w:left="567" w:hanging="283"/>
        <w:jc w:val="both"/>
        <w:rPr>
          <w:color w:val="auto"/>
        </w:rPr>
      </w:pPr>
      <w:r w:rsidRPr="002D7ABF">
        <w:rPr>
          <w:color w:val="auto"/>
        </w:rPr>
        <w:t xml:space="preserve">získala osvedčenie na autorizovanú činnosť na základe uvedenia nepravdivých údajov v žiadosti alebo jej prílohách, </w:t>
      </w:r>
    </w:p>
    <w:p w14:paraId="1392F907" w14:textId="77777777" w:rsidR="003B0B48" w:rsidRPr="002D7ABF" w:rsidRDefault="003B0B48" w:rsidP="00CA66F7">
      <w:pPr>
        <w:pStyle w:val="western"/>
        <w:numPr>
          <w:ilvl w:val="1"/>
          <w:numId w:val="327"/>
        </w:numPr>
        <w:spacing w:before="0" w:after="0"/>
        <w:ind w:left="567" w:hanging="283"/>
        <w:jc w:val="both"/>
        <w:rPr>
          <w:color w:val="auto"/>
        </w:rPr>
      </w:pPr>
      <w:r w:rsidRPr="002D7ABF">
        <w:rPr>
          <w:color w:val="auto"/>
        </w:rPr>
        <w:t>písomne požiada o jeho zrušenie,</w:t>
      </w:r>
    </w:p>
    <w:p w14:paraId="08684F79" w14:textId="7CD21316" w:rsidR="003B0B48" w:rsidRPr="002D7ABF" w:rsidRDefault="003B0B48" w:rsidP="00CA66F7">
      <w:pPr>
        <w:pStyle w:val="western"/>
        <w:numPr>
          <w:ilvl w:val="1"/>
          <w:numId w:val="327"/>
        </w:numPr>
        <w:spacing w:before="0" w:after="0"/>
        <w:ind w:left="567" w:hanging="283"/>
        <w:jc w:val="both"/>
        <w:rPr>
          <w:color w:val="auto"/>
        </w:rPr>
      </w:pPr>
      <w:r w:rsidRPr="002D7ABF">
        <w:rPr>
          <w:color w:val="auto"/>
        </w:rPr>
        <w:t xml:space="preserve">sa na základe výzvy ministerstva nezúčastní preškolenia alebo nového overenia </w:t>
      </w:r>
      <w:r w:rsidR="007A01E6" w:rsidRPr="002D7ABF">
        <w:rPr>
          <w:color w:val="auto"/>
        </w:rPr>
        <w:t>odbornej spôsobilosti podľa § 95</w:t>
      </w:r>
      <w:r w:rsidRPr="002D7ABF">
        <w:rPr>
          <w:color w:val="auto"/>
        </w:rPr>
        <w:t xml:space="preserve"> ods. 6.</w:t>
      </w:r>
    </w:p>
    <w:p w14:paraId="24BD84D7" w14:textId="77777777" w:rsidR="003B0B48" w:rsidRPr="002D7ABF" w:rsidRDefault="003B0B48" w:rsidP="003B0B48">
      <w:pPr>
        <w:pStyle w:val="western"/>
        <w:spacing w:before="0" w:after="0"/>
        <w:jc w:val="both"/>
        <w:rPr>
          <w:color w:val="auto"/>
        </w:rPr>
      </w:pPr>
    </w:p>
    <w:p w14:paraId="159DE235" w14:textId="77777777" w:rsidR="003B0B48" w:rsidRPr="002D7ABF" w:rsidRDefault="003B0B48" w:rsidP="003B0B48">
      <w:pPr>
        <w:pStyle w:val="western"/>
        <w:spacing w:before="0" w:after="0"/>
        <w:jc w:val="both"/>
        <w:rPr>
          <w:color w:val="auto"/>
        </w:rPr>
      </w:pPr>
      <w:r w:rsidRPr="002D7ABF">
        <w:rPr>
          <w:color w:val="auto"/>
        </w:rPr>
        <w:t>(3) Účinky zmeny alebo zrušenia osvedčenia na autorizovanú činnosť nastávajú dňom ich zápisu do registra odborne spôsobilých osôb na autorizovanú činnosť.</w:t>
      </w:r>
    </w:p>
    <w:p w14:paraId="64FBC446" w14:textId="77777777" w:rsidR="003B0B48" w:rsidRPr="002D7ABF" w:rsidRDefault="003B0B48" w:rsidP="003B0B48">
      <w:pPr>
        <w:pStyle w:val="western"/>
        <w:spacing w:before="0" w:after="0"/>
        <w:jc w:val="both"/>
        <w:rPr>
          <w:color w:val="auto"/>
        </w:rPr>
      </w:pPr>
    </w:p>
    <w:p w14:paraId="29A59409" w14:textId="77777777" w:rsidR="003B0B48" w:rsidRPr="002D7ABF" w:rsidRDefault="003B0B48" w:rsidP="003B0B48">
      <w:pPr>
        <w:pStyle w:val="western"/>
        <w:spacing w:before="0" w:after="0"/>
        <w:jc w:val="both"/>
        <w:rPr>
          <w:color w:val="auto"/>
        </w:rPr>
      </w:pPr>
      <w:r w:rsidRPr="002D7ABF">
        <w:rPr>
          <w:color w:val="auto"/>
        </w:rPr>
        <w:t>(4) Odborná spôsobilosť na autorizovanú činnosť zaniká smrťou odborne spôsobilej osoby na autorizovanú činnosť alebo uplynutím doby platnosti osvedčenia na autorizovanú činnosť. Odborne spôsobilá osoba na autorizovanú činnosť, ktorej odborná spôsobilosť zanikla, sa z registra odborne spôsobilých osôb na autorizovanú činnosť vyčiarkne.</w:t>
      </w:r>
    </w:p>
    <w:p w14:paraId="502CF89B" w14:textId="77777777" w:rsidR="003B0B48" w:rsidRPr="002D7ABF" w:rsidRDefault="003B0B48" w:rsidP="003B0B48">
      <w:pPr>
        <w:jc w:val="center"/>
        <w:rPr>
          <w:b/>
        </w:rPr>
      </w:pPr>
    </w:p>
    <w:p w14:paraId="684A3C41" w14:textId="77777777" w:rsidR="003B0B48" w:rsidRPr="002D7ABF" w:rsidRDefault="003B0B48" w:rsidP="003B0B48">
      <w:pPr>
        <w:jc w:val="center"/>
        <w:rPr>
          <w:b/>
        </w:rPr>
      </w:pPr>
      <w:r w:rsidRPr="002D7ABF">
        <w:rPr>
          <w:b/>
        </w:rPr>
        <w:t>Druhý oddiel</w:t>
      </w:r>
    </w:p>
    <w:p w14:paraId="02F683AD" w14:textId="77777777" w:rsidR="003B0B48" w:rsidRPr="002D7ABF" w:rsidRDefault="003B0B48" w:rsidP="003B0B48">
      <w:pPr>
        <w:jc w:val="center"/>
        <w:rPr>
          <w:b/>
        </w:rPr>
      </w:pPr>
    </w:p>
    <w:p w14:paraId="46263334" w14:textId="77777777" w:rsidR="003B0B48" w:rsidRPr="002D7ABF" w:rsidRDefault="003B0B48" w:rsidP="003B0B48">
      <w:pPr>
        <w:jc w:val="center"/>
        <w:rPr>
          <w:b/>
          <w:bCs/>
        </w:rPr>
      </w:pPr>
      <w:r w:rsidRPr="002D7ABF">
        <w:rPr>
          <w:b/>
        </w:rPr>
        <w:t>Súhlasy</w:t>
      </w:r>
    </w:p>
    <w:p w14:paraId="428723F1" w14:textId="77777777" w:rsidR="003B0B48" w:rsidRPr="002D7ABF" w:rsidRDefault="003B0B48" w:rsidP="003B0B48">
      <w:pPr>
        <w:jc w:val="center"/>
        <w:rPr>
          <w:b/>
          <w:bCs/>
        </w:rPr>
      </w:pPr>
    </w:p>
    <w:p w14:paraId="557A9B0F" w14:textId="007FDF22" w:rsidR="003B0B48" w:rsidRPr="002D7ABF" w:rsidRDefault="005C6345" w:rsidP="003B0B48">
      <w:pPr>
        <w:jc w:val="center"/>
        <w:rPr>
          <w:b/>
          <w:bCs/>
        </w:rPr>
      </w:pPr>
      <w:r w:rsidRPr="002D7ABF">
        <w:rPr>
          <w:b/>
          <w:bCs/>
        </w:rPr>
        <w:t>§ 97</w:t>
      </w:r>
      <w:r w:rsidR="003B0B48" w:rsidRPr="002D7ABF">
        <w:rPr>
          <w:b/>
          <w:bCs/>
        </w:rPr>
        <w:t xml:space="preserve"> </w:t>
      </w:r>
    </w:p>
    <w:p w14:paraId="5B9B655D" w14:textId="77777777" w:rsidR="003B0B48" w:rsidRPr="002D7ABF" w:rsidRDefault="003B0B48" w:rsidP="003B0B48">
      <w:pPr>
        <w:jc w:val="center"/>
      </w:pPr>
      <w:r w:rsidRPr="002D7ABF">
        <w:rPr>
          <w:b/>
          <w:bCs/>
        </w:rPr>
        <w:t>Udeľovanie súhlasu</w:t>
      </w:r>
    </w:p>
    <w:p w14:paraId="738C9598" w14:textId="77777777" w:rsidR="003B0B48" w:rsidRPr="002D7ABF" w:rsidRDefault="003B0B48" w:rsidP="003B0B48">
      <w:pPr>
        <w:jc w:val="both"/>
      </w:pPr>
      <w:r w:rsidRPr="002D7ABF">
        <w:br/>
        <w:t>(1) Orgány štátnej správy odpadového hospodárstva udeľujú súhlas na</w:t>
      </w:r>
    </w:p>
    <w:p w14:paraId="7353EF3D" w14:textId="77777777" w:rsidR="003B0B48" w:rsidRPr="002D7ABF" w:rsidRDefault="003B0B48" w:rsidP="003B0B48">
      <w:pPr>
        <w:ind w:left="709" w:hanging="709"/>
        <w:jc w:val="both"/>
        <w:rPr>
          <w:rFonts w:cs="Times New Roman"/>
          <w:highlight w:val="yellow"/>
        </w:rPr>
      </w:pPr>
      <w:r w:rsidRPr="002D7ABF">
        <w:rPr>
          <w:rFonts w:cs="Times New Roman"/>
        </w:rPr>
        <w:t xml:space="preserve">       a) prevádzkovanie zariadenia na zneškodňovanie odpadov okrem spaľovní odpadov a zariadení na spoluspaľovanie odpadov a vodných stavieb, v ktorých sa zneškodňujú osobitné druhy kvapalných odpadov,</w:t>
      </w:r>
      <w:r w:rsidRPr="002D7ABF">
        <w:rPr>
          <w:rStyle w:val="Odkaznapoznmkupodiarou"/>
        </w:rPr>
        <w:footnoteReference w:id="126"/>
      </w:r>
      <w:r w:rsidRPr="002D7ABF">
        <w:rPr>
          <w:rFonts w:cs="Times New Roman"/>
          <w:vertAlign w:val="superscript"/>
        </w:rPr>
        <w:t>)</w:t>
      </w:r>
    </w:p>
    <w:p w14:paraId="760DDD49" w14:textId="4F6B8562" w:rsidR="003B0B48" w:rsidRPr="002D7ABF" w:rsidRDefault="003B0B48" w:rsidP="003B0B48">
      <w:pPr>
        <w:ind w:left="709" w:hanging="709"/>
        <w:jc w:val="both"/>
        <w:rPr>
          <w:rFonts w:cs="Times New Roman"/>
        </w:rPr>
      </w:pPr>
      <w:r w:rsidRPr="002D7ABF">
        <w:rPr>
          <w:rFonts w:cs="Times New Roman"/>
        </w:rPr>
        <w:t xml:space="preserve">       b) zneškodňovanie odpadov, na ktoré nebol vydaný súhlas podľa písmena a) a zhodnocovanie odpadov, na ktoré nebol vydaný súhlas podľa písmena c), okrem zneškodňovania alebo zhodnocovania odpadov v spaľovniach odpadov a zariadeniach na spoluspaľovanie odpadov a zhodnocovania odpadov vo vodných stavbách, v ktorých </w:t>
      </w:r>
      <w:r w:rsidRPr="002D7ABF">
        <w:rPr>
          <w:rFonts w:cs="Times New Roman"/>
        </w:rPr>
        <w:lastRenderedPageBreak/>
        <w:t xml:space="preserve">sa zhodnocujú osobitné druhy kvapalných odpadov, </w:t>
      </w:r>
      <w:r w:rsidR="001432E2" w:rsidRPr="002D7ABF">
        <w:rPr>
          <w:rFonts w:cs="Times New Roman"/>
          <w:vertAlign w:val="superscript"/>
        </w:rPr>
        <w:t>126</w:t>
      </w:r>
      <w:r w:rsidRPr="002D7ABF">
        <w:rPr>
          <w:rFonts w:cs="Times New Roman"/>
          <w:vertAlign w:val="superscript"/>
        </w:rPr>
        <w:t>)</w:t>
      </w:r>
    </w:p>
    <w:p w14:paraId="1B91C557" w14:textId="77777777" w:rsidR="00B16FE3" w:rsidRPr="002D7ABF" w:rsidRDefault="003B0B48" w:rsidP="003B0B48">
      <w:pPr>
        <w:ind w:left="709" w:hanging="1135"/>
        <w:jc w:val="both"/>
        <w:rPr>
          <w:rFonts w:cs="Times New Roman"/>
        </w:rPr>
      </w:pPr>
      <w:r w:rsidRPr="002D7ABF">
        <w:rPr>
          <w:rFonts w:cs="Times New Roman"/>
        </w:rPr>
        <w:t xml:space="preserve">              c) prevádzkovanie zariadenia na zhodnocovanie odpadov okrem </w:t>
      </w:r>
    </w:p>
    <w:p w14:paraId="0D746EFD" w14:textId="77777777" w:rsidR="00B16FE3" w:rsidRPr="002D7ABF" w:rsidRDefault="00B16FE3" w:rsidP="003B0B48">
      <w:pPr>
        <w:ind w:left="709" w:hanging="1135"/>
        <w:jc w:val="both"/>
        <w:rPr>
          <w:rFonts w:cs="Times New Roman"/>
        </w:rPr>
      </w:pPr>
      <w:r w:rsidRPr="002D7ABF">
        <w:rPr>
          <w:rFonts w:cs="Times New Roman"/>
        </w:rPr>
        <w:t xml:space="preserve">                  1. </w:t>
      </w:r>
      <w:r w:rsidR="003B0B48" w:rsidRPr="002D7ABF">
        <w:rPr>
          <w:rFonts w:cs="Times New Roman"/>
        </w:rPr>
        <w:t xml:space="preserve">spaľovní odpadov, zariadení na spoluspaľovanie odpadov,  </w:t>
      </w:r>
    </w:p>
    <w:p w14:paraId="67AEB496" w14:textId="5356973B" w:rsidR="00B16FE3" w:rsidRPr="002D7ABF" w:rsidRDefault="00B16FE3" w:rsidP="003B0B48">
      <w:pPr>
        <w:ind w:left="709" w:hanging="1135"/>
        <w:jc w:val="both"/>
        <w:rPr>
          <w:rFonts w:cs="Times New Roman"/>
        </w:rPr>
      </w:pPr>
      <w:r w:rsidRPr="002D7ABF">
        <w:rPr>
          <w:rFonts w:cs="Times New Roman"/>
        </w:rPr>
        <w:t xml:space="preserve">                  2. </w:t>
      </w:r>
      <w:r w:rsidR="003B0B48" w:rsidRPr="002D7ABF">
        <w:rPr>
          <w:rFonts w:cs="Times New Roman"/>
        </w:rPr>
        <w:t>vodných stavieb, v ktorých sa zhodnocujú osobitné druhy kvapalných odpadov</w:t>
      </w:r>
      <w:r w:rsidR="008D40CA" w:rsidRPr="002D7ABF">
        <w:rPr>
          <w:rFonts w:cs="Times New Roman"/>
        </w:rPr>
        <w:t>,</w:t>
      </w:r>
      <w:r w:rsidR="007A01E6" w:rsidRPr="002D7ABF">
        <w:rPr>
          <w:rFonts w:cs="Times New Roman"/>
          <w:vertAlign w:val="superscript"/>
        </w:rPr>
        <w:t>124</w:t>
      </w:r>
      <w:r w:rsidR="003B0B48" w:rsidRPr="002D7ABF">
        <w:rPr>
          <w:rFonts w:cs="Times New Roman"/>
          <w:vertAlign w:val="superscript"/>
        </w:rPr>
        <w:t>)</w:t>
      </w:r>
      <w:r w:rsidR="003B0B48" w:rsidRPr="002D7ABF">
        <w:rPr>
          <w:rFonts w:cs="Times New Roman"/>
        </w:rPr>
        <w:t xml:space="preserve"> </w:t>
      </w:r>
    </w:p>
    <w:p w14:paraId="16C8C186" w14:textId="3EEE8DAC" w:rsidR="00B16FE3" w:rsidRPr="002D7ABF" w:rsidRDefault="00B16FE3" w:rsidP="003B0B48">
      <w:pPr>
        <w:ind w:left="709" w:hanging="1135"/>
        <w:jc w:val="both"/>
        <w:rPr>
          <w:rFonts w:cs="Times New Roman"/>
        </w:rPr>
      </w:pPr>
      <w:r w:rsidRPr="002D7ABF">
        <w:rPr>
          <w:rFonts w:cs="Times New Roman"/>
        </w:rPr>
        <w:t xml:space="preserve">                  3. </w:t>
      </w:r>
      <w:r w:rsidR="003B0B48" w:rsidRPr="002D7ABF">
        <w:rPr>
          <w:rFonts w:cs="Times New Roman"/>
        </w:rPr>
        <w:t xml:space="preserve">zariadenia na zhodnocovanie biologicky rozložiteľného komunálneho odpadu zo </w:t>
      </w:r>
      <w:r w:rsidR="003D62C7" w:rsidRPr="002D7ABF">
        <w:rPr>
          <w:rFonts w:cs="Times New Roman"/>
        </w:rPr>
        <w:t xml:space="preserve"> </w:t>
      </w:r>
      <w:r w:rsidR="003D62C7" w:rsidRPr="002D7ABF">
        <w:rPr>
          <w:rFonts w:cs="Times New Roman"/>
        </w:rPr>
        <w:br/>
        <w:t xml:space="preserve">    </w:t>
      </w:r>
      <w:r w:rsidR="003B0B48" w:rsidRPr="002D7ABF">
        <w:rPr>
          <w:rFonts w:cs="Times New Roman"/>
        </w:rPr>
        <w:t xml:space="preserve">zelene ak jeho ročná kapacita neprevyšuje 100 ton,  a </w:t>
      </w:r>
    </w:p>
    <w:p w14:paraId="0CEF298A" w14:textId="6D40BBC5" w:rsidR="003B0B48" w:rsidRPr="002D7ABF" w:rsidRDefault="00B16FE3" w:rsidP="003B0B48">
      <w:pPr>
        <w:ind w:left="709" w:hanging="1135"/>
        <w:jc w:val="both"/>
        <w:rPr>
          <w:rFonts w:cs="Times New Roman"/>
        </w:rPr>
      </w:pPr>
      <w:r w:rsidRPr="002D7ABF">
        <w:rPr>
          <w:rFonts w:cs="Times New Roman"/>
        </w:rPr>
        <w:t xml:space="preserve">                  4. </w:t>
      </w:r>
      <w:r w:rsidR="003B0B48" w:rsidRPr="002D7ABF">
        <w:rPr>
          <w:rFonts w:cs="Times New Roman"/>
        </w:rPr>
        <w:t xml:space="preserve">zariadenia na zmenšovanie objemu komunálnych odpadov, ak jeho ročná kapacita neprevyšuje 50 ton, </w:t>
      </w:r>
    </w:p>
    <w:p w14:paraId="4E195BE3" w14:textId="77777777" w:rsidR="003B0B48" w:rsidRPr="002D7ABF" w:rsidRDefault="003B0B48" w:rsidP="003B0B48">
      <w:pPr>
        <w:jc w:val="both"/>
        <w:rPr>
          <w:rFonts w:cs="Times New Roman"/>
        </w:rPr>
      </w:pPr>
      <w:r w:rsidRPr="002D7ABF">
        <w:rPr>
          <w:rFonts w:cs="Times New Roman"/>
        </w:rPr>
        <w:t xml:space="preserve">       d) prevádzkovanie zariadenia na zber odpadov, ak ide o zariadenia, na ktorých prevádzku </w:t>
      </w:r>
      <w:r w:rsidRPr="002D7ABF">
        <w:rPr>
          <w:rFonts w:cs="Times New Roman"/>
        </w:rPr>
        <w:br/>
        <w:t xml:space="preserve">            nebol daný súhlas podľa písmen a) a c) vrátane zberného dvora, </w:t>
      </w:r>
    </w:p>
    <w:p w14:paraId="5829BFD7" w14:textId="77777777" w:rsidR="009C2B5A" w:rsidRPr="002D7ABF" w:rsidRDefault="003B0B48" w:rsidP="003B0B48">
      <w:pPr>
        <w:ind w:left="709" w:hanging="1276"/>
        <w:jc w:val="both"/>
        <w:rPr>
          <w:rFonts w:cs="Times New Roman"/>
        </w:rPr>
      </w:pPr>
      <w:r w:rsidRPr="002D7ABF">
        <w:rPr>
          <w:rFonts w:cs="Times New Roman"/>
        </w:rPr>
        <w:t xml:space="preserve">                 e) vydanie prevádzkového poriadku </w:t>
      </w:r>
    </w:p>
    <w:p w14:paraId="605E4554" w14:textId="77777777" w:rsidR="009C2B5A" w:rsidRPr="002D7ABF" w:rsidRDefault="009C2B5A" w:rsidP="003B0B48">
      <w:pPr>
        <w:ind w:left="709" w:hanging="1276"/>
        <w:jc w:val="both"/>
        <w:rPr>
          <w:rFonts w:cs="Times New Roman"/>
        </w:rPr>
      </w:pPr>
      <w:r w:rsidRPr="002D7ABF">
        <w:rPr>
          <w:rFonts w:cs="Times New Roman"/>
        </w:rPr>
        <w:t xml:space="preserve">                     1. </w:t>
      </w:r>
      <w:r w:rsidR="003B0B48" w:rsidRPr="002D7ABF">
        <w:rPr>
          <w:rFonts w:cs="Times New Roman"/>
        </w:rPr>
        <w:t xml:space="preserve">zariadenia na zneškodňovanie odpadov, </w:t>
      </w:r>
    </w:p>
    <w:p w14:paraId="4AACCD77" w14:textId="77777777" w:rsidR="009C2B5A" w:rsidRPr="002D7ABF" w:rsidRDefault="009C2B5A" w:rsidP="003B0B48">
      <w:pPr>
        <w:ind w:left="709" w:hanging="1276"/>
        <w:jc w:val="both"/>
        <w:rPr>
          <w:rFonts w:cs="Times New Roman"/>
        </w:rPr>
      </w:pPr>
      <w:r w:rsidRPr="002D7ABF">
        <w:rPr>
          <w:rFonts w:cs="Times New Roman"/>
        </w:rPr>
        <w:t xml:space="preserve">                     2. </w:t>
      </w:r>
      <w:r w:rsidR="003B0B48" w:rsidRPr="002D7ABF">
        <w:rPr>
          <w:rFonts w:cs="Times New Roman"/>
        </w:rPr>
        <w:t xml:space="preserve">zariadenia na zhodnocovanie odpadov a </w:t>
      </w:r>
    </w:p>
    <w:p w14:paraId="3DE6FB9E" w14:textId="3A728974" w:rsidR="003B0B48" w:rsidRPr="002D7ABF" w:rsidRDefault="009C2B5A" w:rsidP="003B0B48">
      <w:pPr>
        <w:ind w:left="709" w:hanging="1276"/>
        <w:jc w:val="both"/>
        <w:rPr>
          <w:rFonts w:cs="Times New Roman"/>
        </w:rPr>
      </w:pPr>
      <w:r w:rsidRPr="002D7ABF">
        <w:rPr>
          <w:rFonts w:cs="Times New Roman"/>
        </w:rPr>
        <w:t xml:space="preserve">                     3. </w:t>
      </w:r>
      <w:r w:rsidR="003B0B48" w:rsidRPr="002D7ABF">
        <w:rPr>
          <w:rFonts w:cs="Times New Roman"/>
        </w:rPr>
        <w:t xml:space="preserve">mobilného zariadenia na zhodnocovanie alebo zneškodňovanie odpadov, </w:t>
      </w:r>
    </w:p>
    <w:p w14:paraId="614FA24E" w14:textId="77777777" w:rsidR="003B0B48" w:rsidRPr="002D7ABF" w:rsidRDefault="003B0B48" w:rsidP="003B0B48">
      <w:pPr>
        <w:ind w:left="709" w:hanging="709"/>
        <w:jc w:val="both"/>
        <w:rPr>
          <w:rFonts w:cs="Times New Roman"/>
        </w:rPr>
      </w:pPr>
      <w:r w:rsidRPr="002D7ABF">
        <w:rPr>
          <w:rFonts w:cs="Times New Roman"/>
        </w:rPr>
        <w:t xml:space="preserve">       f) nakladanie s nebezpečnými odpadmi vrátane ich prepravy, ak nie je súčasťou súhlasu podľa iných ustanovení tohto odseku, a to v prípade, ak pôvodca odpadu alebo držiteľ odpadu ročne nakladá v súhrne s väčším množstvom ako 1 tona alebo ak prepravca prepravuje ročne väčšie množstvo ako 1 tona nebezpečných odpadov, </w:t>
      </w:r>
    </w:p>
    <w:p w14:paraId="4712763C" w14:textId="7037F781" w:rsidR="003B0B48" w:rsidRPr="002D7ABF" w:rsidRDefault="003B0B48" w:rsidP="003B0B48">
      <w:pPr>
        <w:rPr>
          <w:rFonts w:cs="Times New Roman"/>
        </w:rPr>
      </w:pPr>
      <w:r w:rsidRPr="002D7ABF">
        <w:rPr>
          <w:rFonts w:cs="Times New Roman"/>
        </w:rPr>
        <w:t xml:space="preserve">       g) zhromažďovanie nebezpečných od</w:t>
      </w:r>
      <w:r w:rsidR="005C6345" w:rsidRPr="002D7ABF">
        <w:rPr>
          <w:rFonts w:cs="Times New Roman"/>
        </w:rPr>
        <w:t>padov u pôvodcu, ak zhromažďuje</w:t>
      </w:r>
      <w:r w:rsidRPr="002D7ABF">
        <w:rPr>
          <w:rFonts w:cs="Times New Roman"/>
        </w:rPr>
        <w:t xml:space="preserve"> väčšie </w:t>
      </w:r>
      <w:r w:rsidRPr="002D7ABF">
        <w:rPr>
          <w:rFonts w:cs="Times New Roman"/>
        </w:rPr>
        <w:br/>
        <w:t xml:space="preserve">           množstvo ako 1 tona nebezpečných odpadov,</w:t>
      </w:r>
    </w:p>
    <w:p w14:paraId="2A4EA4DB" w14:textId="77777777" w:rsidR="003B0B48" w:rsidRPr="002D7ABF" w:rsidRDefault="003B0B48" w:rsidP="003B0B48">
      <w:pPr>
        <w:rPr>
          <w:rFonts w:cs="Times New Roman"/>
        </w:rPr>
      </w:pPr>
      <w:r w:rsidRPr="002D7ABF">
        <w:rPr>
          <w:rFonts w:cs="Times New Roman"/>
        </w:rPr>
        <w:t xml:space="preserve">       h)  zhodnocovanie odpadov alebo zneškodňovanie odpadov mobilným zariadením; v tom </w:t>
      </w:r>
      <w:r w:rsidRPr="002D7ABF">
        <w:rPr>
          <w:rFonts w:cs="Times New Roman"/>
        </w:rPr>
        <w:br/>
        <w:t xml:space="preserve">           prípade sa ustanovenia písmen a) až c) nepoužijú, </w:t>
      </w:r>
    </w:p>
    <w:p w14:paraId="26171CDC" w14:textId="77777777" w:rsidR="003B0B48" w:rsidRPr="002D7ABF" w:rsidRDefault="003B0B48" w:rsidP="003B0B48">
      <w:pPr>
        <w:ind w:left="709" w:hanging="709"/>
        <w:rPr>
          <w:rFonts w:cs="Times New Roman"/>
        </w:rPr>
      </w:pPr>
      <w:r w:rsidRPr="002D7ABF">
        <w:rPr>
          <w:rFonts w:cs="Times New Roman"/>
        </w:rPr>
        <w:t xml:space="preserve">       i) zhromažďovanie odpadov držiteľom odpadu bez predchádzajúceho triedenia, ak vzhľadom na následný spôsob ich zhodnocovania alebo zneškodňovania nie je triedenie a oddelené zhromažďovanie možné alebo účelné, </w:t>
      </w:r>
    </w:p>
    <w:p w14:paraId="5FBAD958" w14:textId="77777777" w:rsidR="003B0B48" w:rsidRPr="002D7ABF" w:rsidRDefault="003B0B48" w:rsidP="003B0B48">
      <w:pPr>
        <w:rPr>
          <w:rFonts w:cs="Times New Roman"/>
        </w:rPr>
      </w:pPr>
      <w:r w:rsidRPr="002D7ABF">
        <w:rPr>
          <w:rFonts w:cs="Times New Roman"/>
        </w:rPr>
        <w:t xml:space="preserve">       j) uzavretie skládky odpadov alebo jej časti, vykonanie jej rekultivácie a jej následné  </w:t>
      </w:r>
      <w:r w:rsidRPr="002D7ABF">
        <w:rPr>
          <w:rFonts w:cs="Times New Roman"/>
        </w:rPr>
        <w:br/>
        <w:t xml:space="preserve">            monitorovanie, </w:t>
      </w:r>
    </w:p>
    <w:p w14:paraId="1E30F25E" w14:textId="77777777" w:rsidR="003B0B48" w:rsidRPr="002D7ABF" w:rsidRDefault="003B0B48" w:rsidP="003B0B48">
      <w:pPr>
        <w:rPr>
          <w:rFonts w:cs="Times New Roman"/>
        </w:rPr>
      </w:pPr>
      <w:r w:rsidRPr="002D7ABF">
        <w:rPr>
          <w:rFonts w:cs="Times New Roman"/>
        </w:rPr>
        <w:t xml:space="preserve">       k) dekontamináciu, </w:t>
      </w:r>
    </w:p>
    <w:p w14:paraId="56CEBB1E" w14:textId="77777777" w:rsidR="003B0B48" w:rsidRPr="002D7ABF" w:rsidRDefault="003B0B48" w:rsidP="003B0B48">
      <w:pPr>
        <w:rPr>
          <w:rFonts w:cs="Times New Roman"/>
        </w:rPr>
      </w:pPr>
      <w:r w:rsidRPr="002D7ABF">
        <w:rPr>
          <w:rFonts w:cs="Times New Roman"/>
        </w:rPr>
        <w:t xml:space="preserve">       l) zneškodňovanie použitých polychlórovaných bifenylov alebo zariadení obsahujúcich </w:t>
      </w:r>
      <w:r w:rsidRPr="002D7ABF">
        <w:rPr>
          <w:rFonts w:cs="Times New Roman"/>
        </w:rPr>
        <w:br/>
        <w:t xml:space="preserve">            polychlórované bifenyly, ak nie je súčasťou súhlasu podľa písmen a), b) alebo g), </w:t>
      </w:r>
    </w:p>
    <w:p w14:paraId="53ED45DD" w14:textId="77777777" w:rsidR="003B0B48" w:rsidRPr="002D7ABF" w:rsidRDefault="003B0B48" w:rsidP="003B0B48">
      <w:pPr>
        <w:rPr>
          <w:rFonts w:cs="Times New Roman"/>
        </w:rPr>
      </w:pPr>
      <w:r w:rsidRPr="002D7ABF">
        <w:rPr>
          <w:rFonts w:cs="Times New Roman"/>
        </w:rPr>
        <w:t xml:space="preserve">      m) zneškodňovanie odpadov z výroby oxidu titaničitého, </w:t>
      </w:r>
    </w:p>
    <w:p w14:paraId="509E1291" w14:textId="77777777" w:rsidR="003B0B48" w:rsidRPr="002D7ABF" w:rsidRDefault="003B0B48" w:rsidP="003B0B48">
      <w:pPr>
        <w:rPr>
          <w:rFonts w:cs="Times New Roman"/>
        </w:rPr>
      </w:pPr>
      <w:r w:rsidRPr="002D7ABF">
        <w:rPr>
          <w:rFonts w:cs="Times New Roman"/>
        </w:rPr>
        <w:t xml:space="preserve">      n) odovzdávanie odpadov vhodných na využitie v domácnosti,</w:t>
      </w:r>
    </w:p>
    <w:p w14:paraId="5B3B1200" w14:textId="77777777" w:rsidR="003B0B48" w:rsidRPr="002D7ABF" w:rsidRDefault="003B0B48" w:rsidP="003B0B48">
      <w:pPr>
        <w:rPr>
          <w:rFonts w:cs="Times New Roman"/>
        </w:rPr>
      </w:pPr>
      <w:r w:rsidRPr="002D7ABF">
        <w:rPr>
          <w:rFonts w:cs="Times New Roman"/>
        </w:rPr>
        <w:t xml:space="preserve">      o) to, že látka alebo vec sa považuje za vedľajší produkt, a nie za odpad, </w:t>
      </w:r>
    </w:p>
    <w:p w14:paraId="042E753A" w14:textId="5413D9F1" w:rsidR="003B0B48" w:rsidRPr="002D7ABF" w:rsidRDefault="003B0B48" w:rsidP="003B0B48">
      <w:pPr>
        <w:rPr>
          <w:rFonts w:cs="Times New Roman"/>
        </w:rPr>
      </w:pPr>
      <w:r w:rsidRPr="002D7ABF">
        <w:rPr>
          <w:rFonts w:cs="Times New Roman"/>
        </w:rPr>
        <w:t xml:space="preserve">      p) vykonávanie prípravy na opätovné použitie</w:t>
      </w:r>
      <w:r w:rsidR="00AB2847" w:rsidRPr="002D7ABF">
        <w:rPr>
          <w:rFonts w:cs="Times New Roman"/>
        </w:rPr>
        <w:t xml:space="preserve">; v tomto prípade sa ustanovenia písm. b)  </w:t>
      </w:r>
      <w:r w:rsidR="00AB2847" w:rsidRPr="002D7ABF">
        <w:rPr>
          <w:rFonts w:cs="Times New Roman"/>
        </w:rPr>
        <w:br/>
        <w:t xml:space="preserve">           a c) nepoužijú</w:t>
      </w:r>
      <w:r w:rsidRPr="002D7ABF">
        <w:rPr>
          <w:rFonts w:cs="Times New Roman"/>
        </w:rPr>
        <w:t xml:space="preserve">, </w:t>
      </w:r>
    </w:p>
    <w:p w14:paraId="0553E2C7" w14:textId="2B8DAAF2" w:rsidR="003B0B48" w:rsidRPr="002D7ABF" w:rsidRDefault="003B0B48" w:rsidP="00652DDE">
      <w:pPr>
        <w:ind w:left="567" w:hanging="567"/>
        <w:rPr>
          <w:rFonts w:cs="Times New Roman"/>
        </w:rPr>
      </w:pPr>
      <w:r w:rsidRPr="002D7ABF">
        <w:rPr>
          <w:rFonts w:cs="Times New Roman"/>
        </w:rPr>
        <w:t xml:space="preserve">      q) prevádzkovanie úložiska kovovej ortuti</w:t>
      </w:r>
      <w:r w:rsidR="00AB2847" w:rsidRPr="002D7ABF">
        <w:rPr>
          <w:rFonts w:cs="Times New Roman"/>
        </w:rPr>
        <w:t>; v tomto prípade sa ustanovenie písm. a)</w:t>
      </w:r>
      <w:r w:rsidR="00652DDE" w:rsidRPr="002D7ABF">
        <w:rPr>
          <w:rFonts w:cs="Times New Roman"/>
        </w:rPr>
        <w:t xml:space="preserve"> nepoužijú</w:t>
      </w:r>
      <w:r w:rsidRPr="002D7ABF">
        <w:rPr>
          <w:rFonts w:cs="Times New Roman"/>
        </w:rPr>
        <w:t>,</w:t>
      </w:r>
    </w:p>
    <w:p w14:paraId="0472D5D8" w14:textId="364F6AF6" w:rsidR="003B0B48" w:rsidRPr="002D7ABF" w:rsidRDefault="003B0B48" w:rsidP="003B0B48">
      <w:pPr>
        <w:rPr>
          <w:rFonts w:cs="Times New Roman"/>
        </w:rPr>
      </w:pPr>
      <w:r w:rsidRPr="002D7ABF">
        <w:rPr>
          <w:rFonts w:cs="Times New Roman"/>
        </w:rPr>
        <w:t xml:space="preserve">      r) uzavretie úložiska kovovej ortuti alebo jeho časti, a</w:t>
      </w:r>
      <w:r w:rsidR="005C6345" w:rsidRPr="002D7ABF">
        <w:rPr>
          <w:rFonts w:cs="Times New Roman"/>
        </w:rPr>
        <w:t xml:space="preserve"> jeho následné monitorovanie</w:t>
      </w:r>
      <w:r w:rsidRPr="002D7ABF">
        <w:rPr>
          <w:rFonts w:cs="Times New Roman"/>
        </w:rPr>
        <w:t>,</w:t>
      </w:r>
    </w:p>
    <w:p w14:paraId="44827FD5" w14:textId="3A492826" w:rsidR="003B0B48" w:rsidRPr="002D7ABF" w:rsidRDefault="005C6345" w:rsidP="003B0B48">
      <w:pPr>
        <w:rPr>
          <w:rFonts w:cs="Times New Roman"/>
        </w:rPr>
      </w:pPr>
      <w:r w:rsidRPr="002D7ABF">
        <w:rPr>
          <w:rFonts w:cs="Times New Roman"/>
        </w:rPr>
        <w:t xml:space="preserve">      s</w:t>
      </w:r>
      <w:r w:rsidR="003B0B48" w:rsidRPr="002D7ABF">
        <w:rPr>
          <w:rFonts w:cs="Times New Roman"/>
        </w:rPr>
        <w:t>) využívanie odpadov na povrchovú úpravu terénu,</w:t>
      </w:r>
    </w:p>
    <w:p w14:paraId="083A358E" w14:textId="77777777" w:rsidR="00927974" w:rsidRPr="002D7ABF" w:rsidRDefault="005C6345" w:rsidP="003B0B48">
      <w:pPr>
        <w:rPr>
          <w:rFonts w:cs="Times New Roman"/>
        </w:rPr>
      </w:pPr>
      <w:r w:rsidRPr="002D7ABF">
        <w:rPr>
          <w:rFonts w:cs="Times New Roman"/>
        </w:rPr>
        <w:t xml:space="preserve">      t</w:t>
      </w:r>
      <w:r w:rsidR="003B0B48" w:rsidRPr="002D7ABF">
        <w:rPr>
          <w:rFonts w:cs="Times New Roman"/>
        </w:rPr>
        <w:t xml:space="preserve">) </w:t>
      </w:r>
      <w:r w:rsidR="003C768A" w:rsidRPr="002D7ABF">
        <w:rPr>
          <w:rFonts w:cs="Times New Roman"/>
        </w:rPr>
        <w:t xml:space="preserve">skladovanie  </w:t>
      </w:r>
      <w:r w:rsidR="00927974" w:rsidRPr="002D7ABF">
        <w:rPr>
          <w:rFonts w:cs="Times New Roman"/>
        </w:rPr>
        <w:t xml:space="preserve">odpadu dlhšie ako jeden rok alebo  zhromažďovanie odpadu dlhšie ako </w:t>
      </w:r>
    </w:p>
    <w:p w14:paraId="5D6EE957" w14:textId="7AA94D0D" w:rsidR="003B0B48" w:rsidRPr="002D7ABF" w:rsidRDefault="00927974" w:rsidP="003B0B48">
      <w:pPr>
        <w:rPr>
          <w:rFonts w:cs="Times New Roman"/>
        </w:rPr>
      </w:pPr>
      <w:r w:rsidRPr="002D7ABF">
        <w:rPr>
          <w:rFonts w:cs="Times New Roman"/>
        </w:rPr>
        <w:t xml:space="preserve">         jeden rok pred jeho zneškodnením alebo najdlhšie tri roky pred jeho zhodnotením</w:t>
      </w:r>
      <w:r w:rsidR="003C768A" w:rsidRPr="002D7ABF">
        <w:rPr>
          <w:rFonts w:cs="Times New Roman"/>
        </w:rPr>
        <w:t>.</w:t>
      </w:r>
    </w:p>
    <w:p w14:paraId="02FA9C14" w14:textId="7631CD76" w:rsidR="003B0B48" w:rsidRPr="002D7ABF" w:rsidRDefault="003B0B48" w:rsidP="003B0B48">
      <w:pPr>
        <w:pStyle w:val="Odsekzoznamu"/>
        <w:spacing w:after="0" w:line="240" w:lineRule="auto"/>
        <w:ind w:left="0"/>
      </w:pPr>
      <w:r w:rsidRPr="002D7ABF">
        <w:br/>
      </w:r>
      <w:r w:rsidRPr="002D7ABF">
        <w:rPr>
          <w:rFonts w:ascii="Times New Roman" w:eastAsia="SimSun" w:hAnsi="Times New Roman" w:cs="Mangal"/>
          <w:sz w:val="24"/>
          <w:szCs w:val="24"/>
          <w:lang w:bidi="hi-IN"/>
        </w:rPr>
        <w:t>(2) Súhlas podľa odseku 1 okrem súhlasu podľa odseku 1 písm.</w:t>
      </w:r>
      <w:r w:rsidR="00684786" w:rsidRPr="002D7ABF">
        <w:rPr>
          <w:rFonts w:ascii="Times New Roman" w:eastAsia="SimSun" w:hAnsi="Times New Roman" w:cs="Mangal"/>
          <w:sz w:val="24"/>
          <w:szCs w:val="24"/>
          <w:lang w:bidi="hi-IN"/>
        </w:rPr>
        <w:t xml:space="preserve"> k), </w:t>
      </w:r>
      <w:r w:rsidRPr="002D7ABF">
        <w:rPr>
          <w:rFonts w:ascii="Times New Roman" w:eastAsia="SimSun" w:hAnsi="Times New Roman" w:cs="Mangal"/>
          <w:sz w:val="24"/>
          <w:szCs w:val="24"/>
          <w:lang w:bidi="hi-IN"/>
        </w:rPr>
        <w:t xml:space="preserve"> o) a p) obsahuje</w:t>
      </w:r>
    </w:p>
    <w:p w14:paraId="63426D33" w14:textId="1497D51E" w:rsidR="003B0B48" w:rsidRPr="002D7ABF" w:rsidRDefault="003B0B48" w:rsidP="00CA66F7">
      <w:pPr>
        <w:pStyle w:val="Odsekzoznamu"/>
        <w:numPr>
          <w:ilvl w:val="0"/>
          <w:numId w:val="328"/>
        </w:numPr>
        <w:spacing w:after="0" w:line="240" w:lineRule="auto"/>
        <w:ind w:left="709" w:hanging="425"/>
        <w:rPr>
          <w:rFonts w:ascii="Times New Roman" w:eastAsiaTheme="minorHAnsi" w:hAnsi="Times New Roman" w:cs="Times New Roman"/>
          <w:kern w:val="0"/>
          <w:sz w:val="24"/>
          <w:szCs w:val="24"/>
          <w:lang w:eastAsia="sk-SK"/>
        </w:rPr>
      </w:pPr>
      <w:r w:rsidRPr="002D7ABF">
        <w:rPr>
          <w:rFonts w:ascii="Times New Roman" w:hAnsi="Times New Roman" w:cs="Times New Roman"/>
          <w:sz w:val="24"/>
          <w:szCs w:val="24"/>
        </w:rPr>
        <w:t>druh a kategóriu odpadov, a ak ide o súhlas podľa odsek</w:t>
      </w:r>
      <w:r w:rsidR="008D40CA" w:rsidRPr="002D7ABF">
        <w:rPr>
          <w:rFonts w:ascii="Times New Roman" w:hAnsi="Times New Roman" w:cs="Times New Roman"/>
          <w:sz w:val="24"/>
          <w:szCs w:val="24"/>
        </w:rPr>
        <w:t>u 1 písm. a) až c), f), g)</w:t>
      </w:r>
      <w:r w:rsidRPr="002D7ABF">
        <w:rPr>
          <w:rFonts w:ascii="Times New Roman" w:hAnsi="Times New Roman" w:cs="Times New Roman"/>
          <w:sz w:val="24"/>
          <w:szCs w:val="24"/>
        </w:rPr>
        <w:t>, l), m), n), s)  a t) aj množstvo odpadov</w:t>
      </w:r>
    </w:p>
    <w:p w14:paraId="066437BE" w14:textId="77777777" w:rsidR="003B0B48" w:rsidRPr="002D7ABF" w:rsidRDefault="003B0B48" w:rsidP="00CA66F7">
      <w:pPr>
        <w:pStyle w:val="Odsekzoznamu"/>
        <w:numPr>
          <w:ilvl w:val="0"/>
          <w:numId w:val="328"/>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určenie miesta nakladania s odpadmi; to neplatí, ak ide o súhlas podľa odseku 1  písm.  h), n), a o)</w:t>
      </w:r>
    </w:p>
    <w:p w14:paraId="4DBB21F4" w14:textId="77777777" w:rsidR="003B0B48" w:rsidRPr="002D7ABF" w:rsidRDefault="003B0B48" w:rsidP="00CA66F7">
      <w:pPr>
        <w:pStyle w:val="Odsekzoznamu"/>
        <w:numPr>
          <w:ilvl w:val="0"/>
          <w:numId w:val="328"/>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spôsob nakladania s odpadmi, alebo ak ide o súhlas podľa odseku 1 písm. n), účel, na ktorý sa odpady odovzdávajú, </w:t>
      </w:r>
    </w:p>
    <w:p w14:paraId="1F1274BF" w14:textId="3B5898E7" w:rsidR="003B0B48" w:rsidRPr="002D7ABF" w:rsidRDefault="00FB6D6A" w:rsidP="00CA66F7">
      <w:pPr>
        <w:pStyle w:val="Odsekzoznamu"/>
        <w:numPr>
          <w:ilvl w:val="0"/>
          <w:numId w:val="328"/>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lastRenderedPageBreak/>
        <w:t>dobu,</w:t>
      </w:r>
      <w:r w:rsidR="003B0B48" w:rsidRPr="002D7ABF">
        <w:rPr>
          <w:rFonts w:ascii="Times New Roman" w:hAnsi="Times New Roman" w:cs="Times New Roman"/>
          <w:sz w:val="24"/>
          <w:szCs w:val="24"/>
        </w:rPr>
        <w:t xml:space="preserve"> na ktor</w:t>
      </w:r>
      <w:r w:rsidR="00BB62E2" w:rsidRPr="002D7ABF">
        <w:rPr>
          <w:rFonts w:ascii="Times New Roman" w:hAnsi="Times New Roman" w:cs="Times New Roman"/>
          <w:sz w:val="24"/>
          <w:szCs w:val="24"/>
        </w:rPr>
        <w:t>ú</w:t>
      </w:r>
      <w:r w:rsidR="003B0B48" w:rsidRPr="002D7ABF">
        <w:rPr>
          <w:rFonts w:ascii="Times New Roman" w:hAnsi="Times New Roman" w:cs="Times New Roman"/>
          <w:sz w:val="24"/>
          <w:szCs w:val="24"/>
        </w:rPr>
        <w:t xml:space="preserve"> sa súhlas udeľuje, </w:t>
      </w:r>
    </w:p>
    <w:p w14:paraId="22157478" w14:textId="77777777" w:rsidR="003B0B48" w:rsidRPr="002D7ABF" w:rsidRDefault="003B0B48" w:rsidP="00CA66F7">
      <w:pPr>
        <w:pStyle w:val="Odsekzoznamu"/>
        <w:numPr>
          <w:ilvl w:val="0"/>
          <w:numId w:val="328"/>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pri zariadeniach aj spôsob ukončenia činnosti zariadenia a následná starostlivosť o miesto výkonu,</w:t>
      </w:r>
    </w:p>
    <w:p w14:paraId="2C21D219" w14:textId="77777777" w:rsidR="003B0B48" w:rsidRPr="002D7ABF" w:rsidRDefault="003B0B48" w:rsidP="00CA66F7">
      <w:pPr>
        <w:pStyle w:val="Odsekzoznamu"/>
        <w:numPr>
          <w:ilvl w:val="0"/>
          <w:numId w:val="328"/>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 xml:space="preserve">podľa potreby podmienky kontroly a monitorovania výkonu činnosti, </w:t>
      </w:r>
    </w:p>
    <w:p w14:paraId="2885CCE5" w14:textId="77777777" w:rsidR="003B0B48" w:rsidRPr="002D7ABF" w:rsidRDefault="003B0B48" w:rsidP="00CA66F7">
      <w:pPr>
        <w:pStyle w:val="Odsekzoznamu"/>
        <w:numPr>
          <w:ilvl w:val="0"/>
          <w:numId w:val="328"/>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ďalšie podmienky výkonu činnosti, na ktorú sa súhlas udeľuje.</w:t>
      </w:r>
    </w:p>
    <w:p w14:paraId="30122F6E" w14:textId="77777777" w:rsidR="003B0B48" w:rsidRPr="002D7ABF" w:rsidRDefault="003B0B48" w:rsidP="003B0B48"/>
    <w:p w14:paraId="44B25851" w14:textId="77777777" w:rsidR="003B0B48" w:rsidRPr="002D7ABF" w:rsidRDefault="003B0B48" w:rsidP="003B0B48">
      <w:r w:rsidRPr="002D7ABF">
        <w:t>(3) Súhlas podľa odseku 1 písm. a), c), d), h), a q) obsahuje okrem náležitostí podľa odseku 2 aj</w:t>
      </w:r>
    </w:p>
    <w:p w14:paraId="08F2EE9A" w14:textId="77777777" w:rsidR="003B0B48" w:rsidRPr="002D7ABF" w:rsidRDefault="003B0B48" w:rsidP="00CA66F7">
      <w:pPr>
        <w:pStyle w:val="Odsekzoznamu"/>
        <w:numPr>
          <w:ilvl w:val="0"/>
          <w:numId w:val="329"/>
        </w:numPr>
        <w:spacing w:after="0" w:line="240" w:lineRule="auto"/>
        <w:ind w:left="714" w:hanging="357"/>
        <w:rPr>
          <w:rFonts w:ascii="Times New Roman" w:hAnsi="Times New Roman" w:cs="Times New Roman"/>
          <w:sz w:val="24"/>
          <w:szCs w:val="24"/>
        </w:rPr>
      </w:pPr>
      <w:r w:rsidRPr="002D7ABF">
        <w:rPr>
          <w:rFonts w:ascii="Times New Roman" w:hAnsi="Times New Roman" w:cs="Times New Roman"/>
          <w:sz w:val="24"/>
          <w:szCs w:val="24"/>
        </w:rPr>
        <w:t xml:space="preserve">technické požiadavky prevádzky zariadenia, </w:t>
      </w:r>
    </w:p>
    <w:p w14:paraId="6AB82EE2" w14:textId="77777777" w:rsidR="003B0B48" w:rsidRPr="002D7ABF" w:rsidRDefault="003B0B48" w:rsidP="00CA66F7">
      <w:pPr>
        <w:pStyle w:val="Odsekzoznamu"/>
        <w:numPr>
          <w:ilvl w:val="0"/>
          <w:numId w:val="329"/>
        </w:numPr>
        <w:spacing w:after="0" w:line="240" w:lineRule="auto"/>
        <w:ind w:left="714" w:hanging="357"/>
        <w:rPr>
          <w:rFonts w:ascii="Times New Roman" w:hAnsi="Times New Roman" w:cs="Times New Roman"/>
          <w:sz w:val="24"/>
          <w:szCs w:val="24"/>
        </w:rPr>
      </w:pPr>
      <w:r w:rsidRPr="002D7ABF">
        <w:rPr>
          <w:rFonts w:ascii="Times New Roman" w:hAnsi="Times New Roman" w:cs="Times New Roman"/>
          <w:sz w:val="24"/>
          <w:szCs w:val="24"/>
        </w:rPr>
        <w:t>bezpečnostné opatrenia pri prevádzke zariadenia.</w:t>
      </w:r>
    </w:p>
    <w:p w14:paraId="36EB82FF" w14:textId="77777777" w:rsidR="003B0B48" w:rsidRPr="002D7ABF" w:rsidRDefault="003B0B48" w:rsidP="003B0B48"/>
    <w:p w14:paraId="040D43E3" w14:textId="77777777" w:rsidR="003B0B48" w:rsidRPr="002D7ABF" w:rsidRDefault="003B0B48" w:rsidP="003B0B48">
      <w:pPr>
        <w:jc w:val="both"/>
        <w:rPr>
          <w:rFonts w:cs="Times New Roman"/>
        </w:rPr>
      </w:pPr>
      <w:r w:rsidRPr="002D7ABF">
        <w:rPr>
          <w:rFonts w:cs="Times New Roman"/>
        </w:rPr>
        <w:t>(4) Súhlas podľa odseku 1 písm. h) okrem náležitostí podľa odsekov 2 a 3 obsahuje aj požiadavky na umiestnenie mobilného zariadenia, ak predmetom zhodnocovania alebo zneškodňovania bude nebezpečný odpad.</w:t>
      </w:r>
    </w:p>
    <w:p w14:paraId="0BF20760" w14:textId="77777777" w:rsidR="003B0B48" w:rsidRPr="002D7ABF" w:rsidRDefault="003B0B48" w:rsidP="003B0B48">
      <w:pPr>
        <w:jc w:val="both"/>
        <w:rPr>
          <w:rFonts w:cs="Times New Roman"/>
        </w:rPr>
      </w:pPr>
      <w:r w:rsidRPr="002D7ABF">
        <w:br/>
        <w:t>(5) Súhlas na prevádzkovanie skládky odpadov okrem náležitostí podľa odsekov 2 a 3 ďalej obsahuje</w:t>
      </w:r>
    </w:p>
    <w:p w14:paraId="5F11B248" w14:textId="77777777" w:rsidR="003B0B48" w:rsidRPr="002D7ABF" w:rsidRDefault="003B0B48" w:rsidP="00CA66F7">
      <w:pPr>
        <w:pStyle w:val="Odsekzoznamu"/>
        <w:numPr>
          <w:ilvl w:val="1"/>
          <w:numId w:val="330"/>
        </w:numPr>
        <w:spacing w:after="0" w:line="240" w:lineRule="auto"/>
        <w:ind w:left="709" w:hanging="357"/>
        <w:rPr>
          <w:rFonts w:ascii="Times New Roman" w:hAnsi="Times New Roman" w:cs="Times New Roman"/>
          <w:sz w:val="24"/>
          <w:szCs w:val="24"/>
        </w:rPr>
      </w:pPr>
      <w:r w:rsidRPr="002D7ABF">
        <w:rPr>
          <w:rFonts w:ascii="Times New Roman" w:hAnsi="Times New Roman" w:cs="Times New Roman"/>
          <w:sz w:val="24"/>
          <w:szCs w:val="24"/>
        </w:rPr>
        <w:t>triedu skládky odpadov,</w:t>
      </w:r>
    </w:p>
    <w:p w14:paraId="44F16E24" w14:textId="77777777" w:rsidR="003B0B48" w:rsidRPr="002D7ABF" w:rsidRDefault="003B0B48" w:rsidP="00CA66F7">
      <w:pPr>
        <w:pStyle w:val="Odsekzoznamu"/>
        <w:numPr>
          <w:ilvl w:val="1"/>
          <w:numId w:val="330"/>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podmienky prevádzkovania skládky odpadov, monitorovania skládky odpadov, postupov kontroly prevádzky skládky odpadov vrátane havarijného plánu, </w:t>
      </w:r>
    </w:p>
    <w:p w14:paraId="7D1B29D3" w14:textId="77777777" w:rsidR="003B0B48" w:rsidRPr="002D7ABF" w:rsidRDefault="003B0B48" w:rsidP="00CA66F7">
      <w:pPr>
        <w:pStyle w:val="Odsekzoznamu"/>
        <w:numPr>
          <w:ilvl w:val="1"/>
          <w:numId w:val="330"/>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parametre, ktoré sa majú merať, a látky, ktoré sa majú analyzovať v priesakových vodách a vo vzorkách z pozorovacích objektov, </w:t>
      </w:r>
    </w:p>
    <w:p w14:paraId="16208030" w14:textId="2B135518" w:rsidR="003B0B48" w:rsidRPr="002D7ABF" w:rsidRDefault="003B0B48" w:rsidP="00CA66F7">
      <w:pPr>
        <w:pStyle w:val="Odsekzoznamu"/>
        <w:numPr>
          <w:ilvl w:val="1"/>
          <w:numId w:val="330"/>
        </w:numPr>
        <w:spacing w:after="0" w:line="240" w:lineRule="auto"/>
        <w:ind w:left="709" w:hanging="357"/>
        <w:rPr>
          <w:rFonts w:ascii="Times New Roman" w:hAnsi="Times New Roman" w:cs="Times New Roman"/>
          <w:sz w:val="24"/>
          <w:szCs w:val="24"/>
        </w:rPr>
      </w:pPr>
      <w:r w:rsidRPr="002D7ABF">
        <w:rPr>
          <w:rFonts w:ascii="Times New Roman" w:hAnsi="Times New Roman" w:cs="Times New Roman"/>
          <w:sz w:val="24"/>
          <w:szCs w:val="24"/>
        </w:rPr>
        <w:t xml:space="preserve">schválenie projektovej dokumentácie na </w:t>
      </w:r>
      <w:r w:rsidR="0061285A" w:rsidRPr="002D7ABF">
        <w:rPr>
          <w:rFonts w:ascii="Times New Roman" w:hAnsi="Times New Roman" w:cs="Times New Roman"/>
          <w:sz w:val="24"/>
          <w:szCs w:val="24"/>
        </w:rPr>
        <w:t>uzavretie</w:t>
      </w:r>
      <w:r w:rsidRPr="002D7ABF">
        <w:rPr>
          <w:rFonts w:ascii="Times New Roman" w:hAnsi="Times New Roman" w:cs="Times New Roman"/>
          <w:sz w:val="24"/>
          <w:szCs w:val="24"/>
        </w:rPr>
        <w:t xml:space="preserve"> skládky odpadov, jej rekultiváciu a monitorovanie skládky odpadov po jej </w:t>
      </w:r>
      <w:r w:rsidR="0061285A" w:rsidRPr="002D7ABF">
        <w:rPr>
          <w:rFonts w:ascii="Times New Roman" w:hAnsi="Times New Roman" w:cs="Times New Roman"/>
          <w:sz w:val="24"/>
          <w:szCs w:val="24"/>
        </w:rPr>
        <w:t>uzavretí</w:t>
      </w:r>
      <w:r w:rsidRPr="002D7ABF">
        <w:rPr>
          <w:rFonts w:ascii="Times New Roman" w:hAnsi="Times New Roman" w:cs="Times New Roman"/>
          <w:sz w:val="24"/>
          <w:szCs w:val="24"/>
        </w:rPr>
        <w:t xml:space="preserve">, </w:t>
      </w:r>
    </w:p>
    <w:p w14:paraId="77E260B7" w14:textId="77777777" w:rsidR="003B0B48" w:rsidRPr="002D7ABF" w:rsidRDefault="003B0B48" w:rsidP="00CA66F7">
      <w:pPr>
        <w:pStyle w:val="Odsekzoznamu"/>
        <w:numPr>
          <w:ilvl w:val="1"/>
          <w:numId w:val="330"/>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povinnosť podávať príslušnému okresnému úradu správu o druhoch a množstvách ukladaného odpadu a o výsledkoch monitorovania skládky odpadov každoročne do 31. januára nasledujúceho kalendárneho roka,</w:t>
      </w:r>
    </w:p>
    <w:p w14:paraId="2D430B55" w14:textId="77777777" w:rsidR="007A01E6" w:rsidRPr="002D7ABF" w:rsidRDefault="003B0B48" w:rsidP="00CA66F7">
      <w:pPr>
        <w:pStyle w:val="Odsekzoznamu"/>
        <w:numPr>
          <w:ilvl w:val="1"/>
          <w:numId w:val="330"/>
        </w:numPr>
        <w:spacing w:after="0" w:line="240" w:lineRule="auto"/>
        <w:ind w:left="709" w:hanging="357"/>
        <w:jc w:val="both"/>
      </w:pPr>
      <w:r w:rsidRPr="002D7ABF">
        <w:rPr>
          <w:rFonts w:ascii="Times New Roman" w:hAnsi="Times New Roman" w:cs="Times New Roman"/>
          <w:sz w:val="24"/>
          <w:szCs w:val="24"/>
        </w:rPr>
        <w:t>skutočnú výšku účelovej finančnej rezervy.</w:t>
      </w:r>
    </w:p>
    <w:p w14:paraId="42A53DEC" w14:textId="7DCB01E4" w:rsidR="003B0B48" w:rsidRPr="002D7ABF" w:rsidRDefault="003B0B48" w:rsidP="007A01E6">
      <w:pPr>
        <w:pStyle w:val="Odsekzoznamu"/>
        <w:spacing w:after="0" w:line="240" w:lineRule="auto"/>
        <w:ind w:left="709"/>
        <w:jc w:val="both"/>
      </w:pPr>
    </w:p>
    <w:p w14:paraId="21A64126" w14:textId="5620CDD7" w:rsidR="00401EC2" w:rsidRPr="002D7ABF" w:rsidRDefault="00401EC2" w:rsidP="007A01E6">
      <w:pPr>
        <w:jc w:val="both"/>
      </w:pPr>
      <w:r w:rsidRPr="002D7ABF">
        <w:t>(6) Súhlas podľa odseku 1 písm. j) obsahuje aj lehotu, dokedy je prevádzkovateľ</w:t>
      </w:r>
      <w:r w:rsidR="0047590E" w:rsidRPr="002D7ABF">
        <w:t xml:space="preserve"> skládky odpadov</w:t>
      </w:r>
      <w:r w:rsidRPr="002D7ABF">
        <w:t xml:space="preserve"> povinný </w:t>
      </w:r>
      <w:r w:rsidR="0047590E" w:rsidRPr="002D7ABF">
        <w:t xml:space="preserve">najneskôr </w:t>
      </w:r>
      <w:r w:rsidRPr="002D7ABF">
        <w:t>začať s</w:t>
      </w:r>
      <w:r w:rsidR="0047590E" w:rsidRPr="002D7ABF">
        <w:t xml:space="preserve"> uzatváraním </w:t>
      </w:r>
      <w:r w:rsidRPr="002D7ABF">
        <w:t>rekultiváciou skládky</w:t>
      </w:r>
      <w:r w:rsidR="0047590E" w:rsidRPr="002D7ABF">
        <w:t xml:space="preserve"> odpadov; táto lehota nesmie byť</w:t>
      </w:r>
      <w:r w:rsidR="001139AC" w:rsidRPr="002D7ABF">
        <w:t xml:space="preserve"> dlhšia ako šesť mesiacov</w:t>
      </w:r>
      <w:r w:rsidR="0047590E" w:rsidRPr="002D7ABF">
        <w:t xml:space="preserve"> odo dňa nadobudnutia právoplatnosti tohto súhlasu</w:t>
      </w:r>
      <w:r w:rsidRPr="002D7ABF">
        <w:t>.</w:t>
      </w:r>
    </w:p>
    <w:p w14:paraId="021E135E" w14:textId="77777777" w:rsidR="00401EC2" w:rsidRPr="002D7ABF" w:rsidRDefault="00401EC2" w:rsidP="003B0B48"/>
    <w:p w14:paraId="584560DF" w14:textId="040195FD" w:rsidR="003B0B48" w:rsidRPr="002D7ABF" w:rsidRDefault="00684786" w:rsidP="003B0B48">
      <w:pPr>
        <w:rPr>
          <w:rFonts w:eastAsia="Times New Roman" w:cs="Times New Roman"/>
          <w:lang w:bidi="ar-SA"/>
        </w:rPr>
      </w:pPr>
      <w:r w:rsidRPr="002D7ABF">
        <w:t>(7</w:t>
      </w:r>
      <w:r w:rsidR="003B0B48" w:rsidRPr="002D7ABF">
        <w:t>) Súhlas podľa odseku 1 písm. k) obsahuje</w:t>
      </w:r>
    </w:p>
    <w:p w14:paraId="78A2388E" w14:textId="77777777" w:rsidR="003B0B48" w:rsidRPr="002D7ABF" w:rsidRDefault="003B0B48" w:rsidP="00CA66F7">
      <w:pPr>
        <w:pStyle w:val="Odsekzoznamu"/>
        <w:numPr>
          <w:ilvl w:val="1"/>
          <w:numId w:val="331"/>
        </w:numPr>
        <w:spacing w:after="0" w:line="240" w:lineRule="auto"/>
        <w:ind w:left="709"/>
        <w:jc w:val="both"/>
      </w:pPr>
      <w:r w:rsidRPr="002D7ABF">
        <w:rPr>
          <w:rFonts w:ascii="Times New Roman" w:hAnsi="Times New Roman" w:cs="Times New Roman"/>
          <w:sz w:val="24"/>
          <w:szCs w:val="24"/>
        </w:rPr>
        <w:t xml:space="preserve">typ a počet kontaminovaných zariadení alebo druh, kategóriu a množstvo použitých polychlórovaných bifenylov, ktoré sa budú dekontaminovať, </w:t>
      </w:r>
    </w:p>
    <w:p w14:paraId="02608EDC" w14:textId="77777777" w:rsidR="003B0B48" w:rsidRPr="002D7ABF" w:rsidRDefault="003B0B48" w:rsidP="00CA66F7">
      <w:pPr>
        <w:pStyle w:val="Odsekzoznamu"/>
        <w:numPr>
          <w:ilvl w:val="1"/>
          <w:numId w:val="331"/>
        </w:numPr>
        <w:spacing w:after="0" w:line="240" w:lineRule="auto"/>
        <w:ind w:left="709"/>
      </w:pPr>
      <w:r w:rsidRPr="002D7ABF">
        <w:rPr>
          <w:rFonts w:ascii="Times New Roman" w:hAnsi="Times New Roman" w:cs="Times New Roman"/>
          <w:sz w:val="24"/>
          <w:szCs w:val="24"/>
        </w:rPr>
        <w:t xml:space="preserve">určenie miesta a spôsobu dekontaminácie, </w:t>
      </w:r>
    </w:p>
    <w:p w14:paraId="4D55375B" w14:textId="1D3EFCC9" w:rsidR="003B0B48" w:rsidRPr="002D7ABF" w:rsidRDefault="00FB6D6A" w:rsidP="00CA66F7">
      <w:pPr>
        <w:pStyle w:val="Odsekzoznamu"/>
        <w:numPr>
          <w:ilvl w:val="1"/>
          <w:numId w:val="331"/>
        </w:numPr>
        <w:spacing w:after="0" w:line="240" w:lineRule="auto"/>
        <w:ind w:left="709"/>
        <w:jc w:val="both"/>
      </w:pPr>
      <w:r w:rsidRPr="002D7ABF">
        <w:rPr>
          <w:rFonts w:ascii="Times New Roman" w:hAnsi="Times New Roman" w:cs="Times New Roman"/>
          <w:sz w:val="24"/>
          <w:szCs w:val="24"/>
        </w:rPr>
        <w:t>dobu</w:t>
      </w:r>
      <w:r w:rsidR="003B0B48" w:rsidRPr="002D7ABF">
        <w:rPr>
          <w:rFonts w:ascii="Times New Roman" w:hAnsi="Times New Roman" w:cs="Times New Roman"/>
          <w:sz w:val="24"/>
          <w:szCs w:val="24"/>
        </w:rPr>
        <w:t>, na ktor</w:t>
      </w:r>
      <w:r w:rsidR="00BB62E2" w:rsidRPr="002D7ABF">
        <w:rPr>
          <w:rFonts w:ascii="Times New Roman" w:hAnsi="Times New Roman" w:cs="Times New Roman"/>
          <w:sz w:val="24"/>
          <w:szCs w:val="24"/>
        </w:rPr>
        <w:t>ú</w:t>
      </w:r>
      <w:r w:rsidR="003B0B48" w:rsidRPr="002D7ABF">
        <w:rPr>
          <w:rFonts w:ascii="Times New Roman" w:hAnsi="Times New Roman" w:cs="Times New Roman"/>
          <w:sz w:val="24"/>
          <w:szCs w:val="24"/>
        </w:rPr>
        <w:t xml:space="preserve"> sa súhlas udeľuje a spôsob ukončenia činnosti zariadenia, ktorým sa dekontaminácia vykonáva, </w:t>
      </w:r>
    </w:p>
    <w:p w14:paraId="5939890F" w14:textId="77777777" w:rsidR="003B0B48" w:rsidRPr="002D7ABF" w:rsidRDefault="003B0B48" w:rsidP="00CA66F7">
      <w:pPr>
        <w:pStyle w:val="Odsekzoznamu"/>
        <w:numPr>
          <w:ilvl w:val="1"/>
          <w:numId w:val="331"/>
        </w:numPr>
        <w:spacing w:after="0" w:line="240" w:lineRule="auto"/>
        <w:ind w:left="709"/>
      </w:pPr>
      <w:r w:rsidRPr="002D7ABF">
        <w:rPr>
          <w:rFonts w:ascii="Times New Roman" w:hAnsi="Times New Roman" w:cs="Times New Roman"/>
          <w:sz w:val="24"/>
          <w:szCs w:val="24"/>
        </w:rPr>
        <w:t>ďalšie podmienky výkonu činnosti, na ktorú sa súhlas udeľuje.</w:t>
      </w:r>
    </w:p>
    <w:p w14:paraId="0F4BDD9E" w14:textId="0C4A986C" w:rsidR="003B0B48" w:rsidRPr="002D7ABF" w:rsidRDefault="005863D9" w:rsidP="003B0B48">
      <w:pPr>
        <w:jc w:val="both"/>
      </w:pPr>
      <w:r w:rsidRPr="002D7ABF">
        <w:br/>
        <w:t>(8</w:t>
      </w:r>
      <w:r w:rsidR="003B0B48" w:rsidRPr="002D7ABF">
        <w:t xml:space="preserve">) Súhlas na zneškodňovanie odpadu z výroby oxidu titaničitého činnosťou  D15, ukladaním na skládku odpadov </w:t>
      </w:r>
      <w:r w:rsidR="001C2472" w:rsidRPr="002D7ABF">
        <w:t>činnosťou D1 alebo</w:t>
      </w:r>
      <w:r w:rsidR="003B0B48" w:rsidRPr="002D7ABF">
        <w:t xml:space="preserve"> </w:t>
      </w:r>
      <w:r w:rsidR="002E469A" w:rsidRPr="002D7ABF">
        <w:t>činnosťou D3 uvedených</w:t>
      </w:r>
      <w:r w:rsidR="003B0B48" w:rsidRPr="002D7ABF">
        <w:t xml:space="preserve"> v prílohe č. 3 možno vydať, len ak</w:t>
      </w:r>
    </w:p>
    <w:p w14:paraId="6C81AFB7" w14:textId="77777777" w:rsidR="003B0B48" w:rsidRPr="002D7ABF" w:rsidRDefault="003B0B48" w:rsidP="00CA66F7">
      <w:pPr>
        <w:pStyle w:val="Odsekzoznamu"/>
        <w:numPr>
          <w:ilvl w:val="0"/>
          <w:numId w:val="332"/>
        </w:numPr>
        <w:spacing w:after="0" w:line="240" w:lineRule="auto"/>
        <w:ind w:left="709"/>
        <w:rPr>
          <w:sz w:val="24"/>
          <w:szCs w:val="24"/>
        </w:rPr>
      </w:pPr>
      <w:r w:rsidRPr="002D7ABF">
        <w:rPr>
          <w:rFonts w:ascii="Times New Roman" w:hAnsi="Times New Roman" w:cs="Times New Roman"/>
          <w:sz w:val="24"/>
          <w:szCs w:val="24"/>
        </w:rPr>
        <w:t xml:space="preserve">odpad nemôže byť zneškodnený vhodnejším spôsobom, </w:t>
      </w:r>
    </w:p>
    <w:p w14:paraId="463EFDF6" w14:textId="77777777" w:rsidR="003B0B48" w:rsidRPr="002D7ABF" w:rsidRDefault="003B0B48" w:rsidP="00CA66F7">
      <w:pPr>
        <w:pStyle w:val="Odsekzoznamu"/>
        <w:numPr>
          <w:ilvl w:val="0"/>
          <w:numId w:val="332"/>
        </w:numPr>
        <w:spacing w:after="0" w:line="240" w:lineRule="auto"/>
        <w:ind w:left="709"/>
        <w:jc w:val="both"/>
        <w:rPr>
          <w:sz w:val="24"/>
          <w:szCs w:val="24"/>
        </w:rPr>
      </w:pPr>
      <w:r w:rsidRPr="002D7ABF">
        <w:rPr>
          <w:rFonts w:ascii="Times New Roman" w:hAnsi="Times New Roman" w:cs="Times New Roman"/>
          <w:sz w:val="24"/>
          <w:szCs w:val="24"/>
        </w:rPr>
        <w:t>hodnotenie vplyvu na životné prostredie</w:t>
      </w:r>
      <w:r w:rsidRPr="002D7ABF">
        <w:rPr>
          <w:rFonts w:ascii="Times New Roman" w:hAnsi="Times New Roman" w:cs="Times New Roman"/>
          <w:sz w:val="24"/>
          <w:szCs w:val="24"/>
          <w:vertAlign w:val="superscript"/>
        </w:rPr>
        <w:t>18)</w:t>
      </w:r>
      <w:r w:rsidRPr="002D7ABF">
        <w:rPr>
          <w:rFonts w:ascii="Times New Roman" w:hAnsi="Times New Roman" w:cs="Times New Roman"/>
          <w:sz w:val="24"/>
          <w:szCs w:val="24"/>
        </w:rPr>
        <w:t xml:space="preserve"> preukázalo, že zneškodňovanie nebude mať žiaden okamžitý ani neskorší škodlivý vplyv na podzemné vody, pôdu a ovzdušie, </w:t>
      </w:r>
    </w:p>
    <w:p w14:paraId="79A19138" w14:textId="77777777" w:rsidR="003B0B48" w:rsidRPr="002D7ABF" w:rsidRDefault="003B0B48" w:rsidP="00CA66F7">
      <w:pPr>
        <w:pStyle w:val="Odsekzoznamu"/>
        <w:numPr>
          <w:ilvl w:val="0"/>
          <w:numId w:val="332"/>
        </w:numPr>
        <w:spacing w:after="0" w:line="240" w:lineRule="auto"/>
        <w:ind w:left="709"/>
        <w:jc w:val="both"/>
        <w:rPr>
          <w:sz w:val="24"/>
          <w:szCs w:val="24"/>
        </w:rPr>
      </w:pPr>
      <w:r w:rsidRPr="002D7ABF">
        <w:rPr>
          <w:rFonts w:ascii="Times New Roman" w:hAnsi="Times New Roman" w:cs="Times New Roman"/>
          <w:sz w:val="24"/>
          <w:szCs w:val="24"/>
        </w:rPr>
        <w:lastRenderedPageBreak/>
        <w:t>zneškodňovanie nebude mať škodlivý vplyv na rekreačné aktivity, ťažbu surovín, rastliny a živočíchy, lokality, miesta alebo územia osobitného vedeckého významu</w:t>
      </w:r>
      <w:r w:rsidRPr="002D7ABF">
        <w:rPr>
          <w:rFonts w:ascii="Times New Roman" w:hAnsi="Times New Roman" w:cs="Times New Roman"/>
          <w:sz w:val="24"/>
          <w:szCs w:val="24"/>
          <w:vertAlign w:val="superscript"/>
        </w:rPr>
        <w:t>21)</w:t>
      </w:r>
      <w:r w:rsidRPr="002D7ABF">
        <w:rPr>
          <w:rFonts w:ascii="Times New Roman" w:hAnsi="Times New Roman" w:cs="Times New Roman"/>
          <w:sz w:val="24"/>
          <w:szCs w:val="24"/>
        </w:rPr>
        <w:t xml:space="preserve"> alebo iné oprávnené využívanie dotknutého územia.</w:t>
      </w:r>
    </w:p>
    <w:p w14:paraId="464CFCCA" w14:textId="73D907AD" w:rsidR="003B0B48" w:rsidRPr="002D7ABF" w:rsidRDefault="003B0B48" w:rsidP="003B0B48">
      <w:pPr>
        <w:pStyle w:val="Odsekzoznamu"/>
        <w:spacing w:after="0" w:line="240" w:lineRule="auto"/>
        <w:ind w:left="0"/>
        <w:rPr>
          <w:rFonts w:ascii="Times New Roman" w:hAnsi="Times New Roman" w:cs="Times New Roman"/>
          <w:sz w:val="24"/>
          <w:szCs w:val="24"/>
        </w:rPr>
      </w:pPr>
      <w:r w:rsidRPr="002D7ABF">
        <w:br/>
      </w:r>
      <w:r w:rsidR="005863D9" w:rsidRPr="002D7ABF">
        <w:rPr>
          <w:rFonts w:ascii="Times New Roman" w:hAnsi="Times New Roman" w:cs="Times New Roman"/>
          <w:sz w:val="24"/>
          <w:szCs w:val="24"/>
        </w:rPr>
        <w:t>(9</w:t>
      </w:r>
      <w:r w:rsidRPr="002D7ABF">
        <w:rPr>
          <w:rFonts w:ascii="Times New Roman" w:hAnsi="Times New Roman" w:cs="Times New Roman"/>
          <w:sz w:val="24"/>
          <w:szCs w:val="24"/>
        </w:rPr>
        <w:t>) Súhlas podľa odseku 1 písm. o) obsahuje</w:t>
      </w:r>
    </w:p>
    <w:p w14:paraId="128ABD82" w14:textId="77777777" w:rsidR="003B0B48" w:rsidRPr="002D7ABF" w:rsidRDefault="003B0B48" w:rsidP="00CA66F7">
      <w:pPr>
        <w:pStyle w:val="Odsekzoznamu"/>
        <w:numPr>
          <w:ilvl w:val="0"/>
          <w:numId w:val="33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opis vedľajšieho produktu a popis činnosti, pri ktorej vzniká, </w:t>
      </w:r>
    </w:p>
    <w:p w14:paraId="02795EC3" w14:textId="1298AE2C" w:rsidR="00F41D21" w:rsidRPr="002D7ABF" w:rsidRDefault="00FB6D6A" w:rsidP="00CA66F7">
      <w:pPr>
        <w:pStyle w:val="Odsekzoznamu"/>
        <w:numPr>
          <w:ilvl w:val="0"/>
          <w:numId w:val="33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dobu</w:t>
      </w:r>
      <w:r w:rsidR="00BB62E2" w:rsidRPr="002D7ABF">
        <w:rPr>
          <w:rFonts w:ascii="Times New Roman" w:hAnsi="Times New Roman" w:cs="Times New Roman"/>
          <w:sz w:val="24"/>
          <w:szCs w:val="24"/>
        </w:rPr>
        <w:t>, na ktorú</w:t>
      </w:r>
      <w:r w:rsidR="003B0B48" w:rsidRPr="002D7ABF">
        <w:rPr>
          <w:rFonts w:ascii="Times New Roman" w:hAnsi="Times New Roman" w:cs="Times New Roman"/>
          <w:sz w:val="24"/>
          <w:szCs w:val="24"/>
        </w:rPr>
        <w:t xml:space="preserve"> sa súhlas udeľuje,</w:t>
      </w:r>
    </w:p>
    <w:p w14:paraId="6F94DBD2" w14:textId="755D84F1" w:rsidR="003B0B48" w:rsidRPr="002D7ABF" w:rsidRDefault="00F41D21" w:rsidP="00CA66F7">
      <w:pPr>
        <w:pStyle w:val="Odsekzoznamu"/>
        <w:numPr>
          <w:ilvl w:val="0"/>
          <w:numId w:val="33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shd w:val="clear" w:color="auto" w:fill="FFFFFF"/>
        </w:rPr>
        <w:t>požiadavku na informovanie ohľadne akejkoľvek zmeny týkajúcej sa plnenia podmienky podľa § 3 ods. 4 písm. d), ktorá vedie k zníženiu zabezpečenia použitia vedľajšieho produktu,</w:t>
      </w:r>
      <w:r w:rsidR="003B0B48" w:rsidRPr="002D7ABF">
        <w:rPr>
          <w:rFonts w:ascii="Times New Roman" w:hAnsi="Times New Roman" w:cs="Times New Roman"/>
          <w:sz w:val="24"/>
          <w:szCs w:val="24"/>
        </w:rPr>
        <w:t xml:space="preserve"> </w:t>
      </w:r>
    </w:p>
    <w:p w14:paraId="3CC1FEF3" w14:textId="77777777" w:rsidR="003B0B48" w:rsidRPr="002D7ABF" w:rsidRDefault="003B0B48" w:rsidP="00CA66F7">
      <w:pPr>
        <w:pStyle w:val="Odsekzoznamu"/>
        <w:numPr>
          <w:ilvl w:val="0"/>
          <w:numId w:val="33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spôsob nakladania s vedľajším produktom alebo účel, na ktorý sa vedľajší produkt odovzdáva, </w:t>
      </w:r>
    </w:p>
    <w:p w14:paraId="795E8D43" w14:textId="77777777" w:rsidR="003B0B48" w:rsidRPr="002D7ABF" w:rsidRDefault="003B0B48" w:rsidP="00CA66F7">
      <w:pPr>
        <w:pStyle w:val="Odsekzoznamu"/>
        <w:numPr>
          <w:ilvl w:val="0"/>
          <w:numId w:val="333"/>
        </w:numPr>
        <w:spacing w:after="0" w:line="240" w:lineRule="auto"/>
        <w:ind w:left="709"/>
        <w:jc w:val="both"/>
      </w:pPr>
      <w:r w:rsidRPr="002D7ABF">
        <w:rPr>
          <w:rFonts w:ascii="Times New Roman" w:hAnsi="Times New Roman" w:cs="Times New Roman"/>
          <w:sz w:val="24"/>
          <w:szCs w:val="24"/>
        </w:rPr>
        <w:t>ďalšie podmienky, ktoré je potrebné dodržiavať pri výkone činnosti, na ktorú sa súhlas udeľuje.</w:t>
      </w:r>
    </w:p>
    <w:p w14:paraId="3B5E2D24" w14:textId="25C4B590" w:rsidR="003B0B48" w:rsidRPr="002D7ABF" w:rsidRDefault="005863D9" w:rsidP="003B0B48">
      <w:pPr>
        <w:pStyle w:val="Odsekzoznamu"/>
        <w:spacing w:after="0" w:line="240" w:lineRule="auto"/>
        <w:ind w:left="0"/>
        <w:jc w:val="both"/>
        <w:rPr>
          <w:rFonts w:ascii="Times New Roman" w:hAnsi="Times New Roman" w:cs="Times New Roman"/>
          <w:sz w:val="24"/>
          <w:szCs w:val="24"/>
        </w:rPr>
      </w:pPr>
      <w:r w:rsidRPr="002D7ABF">
        <w:rPr>
          <w:rFonts w:ascii="Times New Roman" w:hAnsi="Times New Roman" w:cs="Times New Roman"/>
          <w:sz w:val="24"/>
          <w:szCs w:val="24"/>
        </w:rPr>
        <w:br/>
        <w:t>(10</w:t>
      </w:r>
      <w:r w:rsidR="003B0B48" w:rsidRPr="002D7ABF">
        <w:rPr>
          <w:rFonts w:ascii="Times New Roman" w:hAnsi="Times New Roman" w:cs="Times New Roman"/>
          <w:sz w:val="24"/>
          <w:szCs w:val="24"/>
        </w:rPr>
        <w:t>) Súhlas podľa odseku 1 písm. p) obsahuje</w:t>
      </w:r>
    </w:p>
    <w:p w14:paraId="26F683D7" w14:textId="77777777" w:rsidR="003B0B48" w:rsidRPr="002D7ABF" w:rsidRDefault="003B0B48" w:rsidP="00CA66F7">
      <w:pPr>
        <w:pStyle w:val="Odsekzoznamu"/>
        <w:numPr>
          <w:ilvl w:val="0"/>
          <w:numId w:val="3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druh, kategóriu odpadov a množstvo odpadov, </w:t>
      </w:r>
    </w:p>
    <w:p w14:paraId="5A2C86B3" w14:textId="77777777" w:rsidR="003B0B48" w:rsidRPr="002D7ABF" w:rsidRDefault="003B0B48" w:rsidP="00CA66F7">
      <w:pPr>
        <w:pStyle w:val="Odsekzoznamu"/>
        <w:numPr>
          <w:ilvl w:val="0"/>
          <w:numId w:val="3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určenie miesta výkonu prípravy na opätovné použitie, </w:t>
      </w:r>
    </w:p>
    <w:p w14:paraId="793878AF" w14:textId="77777777" w:rsidR="003B0B48" w:rsidRPr="002D7ABF" w:rsidRDefault="003B0B48" w:rsidP="00CA66F7">
      <w:pPr>
        <w:pStyle w:val="Odsekzoznamu"/>
        <w:numPr>
          <w:ilvl w:val="0"/>
          <w:numId w:val="3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opis činností súvisiacich s prípravou na opätovné použitie, </w:t>
      </w:r>
    </w:p>
    <w:p w14:paraId="067AD4DA" w14:textId="6F8DE0E7" w:rsidR="003B0B48" w:rsidRPr="002D7ABF" w:rsidRDefault="00FB6D6A" w:rsidP="00CA66F7">
      <w:pPr>
        <w:pStyle w:val="Odsekzoznamu"/>
        <w:numPr>
          <w:ilvl w:val="0"/>
          <w:numId w:val="3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dobu</w:t>
      </w:r>
      <w:r w:rsidR="003B0B48" w:rsidRPr="002D7ABF">
        <w:rPr>
          <w:rFonts w:ascii="Times New Roman" w:hAnsi="Times New Roman" w:cs="Times New Roman"/>
          <w:sz w:val="24"/>
          <w:szCs w:val="24"/>
        </w:rPr>
        <w:t>, na ktor</w:t>
      </w:r>
      <w:r w:rsidRPr="002D7ABF">
        <w:rPr>
          <w:rFonts w:ascii="Times New Roman" w:hAnsi="Times New Roman" w:cs="Times New Roman"/>
          <w:sz w:val="24"/>
          <w:szCs w:val="24"/>
        </w:rPr>
        <w:t>ú</w:t>
      </w:r>
      <w:r w:rsidR="003B0B48" w:rsidRPr="002D7ABF">
        <w:rPr>
          <w:rFonts w:ascii="Times New Roman" w:hAnsi="Times New Roman" w:cs="Times New Roman"/>
          <w:sz w:val="24"/>
          <w:szCs w:val="24"/>
        </w:rPr>
        <w:t xml:space="preserve"> sa súhlas udeľuje, </w:t>
      </w:r>
    </w:p>
    <w:p w14:paraId="31446BAA" w14:textId="77777777" w:rsidR="003B0B48" w:rsidRPr="002D7ABF" w:rsidRDefault="003B0B48" w:rsidP="00CA66F7">
      <w:pPr>
        <w:pStyle w:val="Odsekzoznamu"/>
        <w:numPr>
          <w:ilvl w:val="0"/>
          <w:numId w:val="3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spôsob použitia výrobkov alebo zložiek výrobkov, ktoré prešli prípravou na opätovné použitie, </w:t>
      </w:r>
    </w:p>
    <w:p w14:paraId="28E322A4" w14:textId="77777777" w:rsidR="003B0B48" w:rsidRPr="002D7ABF" w:rsidRDefault="003B0B48" w:rsidP="00CA66F7">
      <w:pPr>
        <w:pStyle w:val="Odsekzoznamu"/>
        <w:numPr>
          <w:ilvl w:val="0"/>
          <w:numId w:val="33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ďalšie podmienky, ktoré je potrebné dodržiavať pri výkone činnosti, na ktorú sa súhlas udeľuje.</w:t>
      </w:r>
    </w:p>
    <w:p w14:paraId="2CB4A4CD" w14:textId="77777777" w:rsidR="003B0B48" w:rsidRPr="002D7ABF" w:rsidRDefault="003B0B48" w:rsidP="003B0B48"/>
    <w:p w14:paraId="2923214B" w14:textId="6AF4C7DC" w:rsidR="003B0B48" w:rsidRPr="002D7ABF" w:rsidRDefault="005863D9" w:rsidP="003B0B48">
      <w:pPr>
        <w:jc w:val="both"/>
      </w:pPr>
      <w:r w:rsidRPr="002D7ABF">
        <w:t>(11</w:t>
      </w:r>
      <w:r w:rsidR="003B0B48" w:rsidRPr="002D7ABF">
        <w:t>) Súhlas na to, že látka alebo vec sa považuje za vedľajší produkt, a nie za odpad podľa odseku 1 písm. o), sa nevyžaduje, ak ide o zariadenie povolené a prevádzkované podľa osobitného predpisu.</w:t>
      </w:r>
      <w:r w:rsidR="00F75B0A" w:rsidRPr="002D7ABF">
        <w:rPr>
          <w:rStyle w:val="Odkaznapoznmkupodiarou"/>
        </w:rPr>
        <w:footnoteReference w:id="127"/>
      </w:r>
      <w:r w:rsidR="00F41D21" w:rsidRPr="002D7ABF">
        <w:rPr>
          <w:vertAlign w:val="superscript"/>
        </w:rPr>
        <w:t>)</w:t>
      </w:r>
    </w:p>
    <w:p w14:paraId="43C10566" w14:textId="77777777" w:rsidR="003B0B48" w:rsidRPr="002D7ABF" w:rsidRDefault="003B0B48" w:rsidP="003B0B48">
      <w:pPr>
        <w:jc w:val="both"/>
      </w:pPr>
    </w:p>
    <w:p w14:paraId="5EF8FB03" w14:textId="33EA48A8" w:rsidR="003B0B48" w:rsidRPr="002D7ABF" w:rsidRDefault="005863D9" w:rsidP="003B0B48">
      <w:pPr>
        <w:jc w:val="both"/>
      </w:pPr>
      <w:r w:rsidRPr="002D7ABF">
        <w:t>(12</w:t>
      </w:r>
      <w:r w:rsidR="003B0B48" w:rsidRPr="002D7ABF">
        <w:t xml:space="preserve">) Súhlas na prevádzkovanie skládky odpadov </w:t>
      </w:r>
      <w:r w:rsidR="00BB499D" w:rsidRPr="002D7ABF">
        <w:t xml:space="preserve">a súhlas na prevádzkovanie úložiska kovovej ortuti </w:t>
      </w:r>
      <w:r w:rsidR="003B0B48" w:rsidRPr="002D7ABF">
        <w:t>vydá príslušný orgán štátnej správy odpadového hospodárstva až po vykonaní miestnej ohliadky na preverenie skutočného stavu veci v rozsahu podanej žiadosti o</w:t>
      </w:r>
      <w:r w:rsidR="00BB499D" w:rsidRPr="002D7ABF">
        <w:t xml:space="preserve"> tento </w:t>
      </w:r>
      <w:r w:rsidR="003B0B48" w:rsidRPr="002D7ABF">
        <w:t xml:space="preserve">súhlas. </w:t>
      </w:r>
    </w:p>
    <w:p w14:paraId="2AA5AA56" w14:textId="0CA0EB10" w:rsidR="003B0B48" w:rsidRPr="002D7ABF" w:rsidRDefault="003B0B48" w:rsidP="00BB499D">
      <w:pPr>
        <w:jc w:val="both"/>
      </w:pPr>
      <w:r w:rsidRPr="002D7ABF">
        <w:rPr>
          <w:rFonts w:eastAsia="Times New Roman"/>
        </w:rPr>
        <w:t xml:space="preserve"> </w:t>
      </w:r>
    </w:p>
    <w:p w14:paraId="30847BB6" w14:textId="68D79564" w:rsidR="003B0B48" w:rsidRPr="002D7ABF" w:rsidRDefault="005863D9" w:rsidP="003B0B48">
      <w:pPr>
        <w:jc w:val="both"/>
      </w:pPr>
      <w:r w:rsidRPr="002D7ABF">
        <w:t>(</w:t>
      </w:r>
      <w:r w:rsidR="00BB499D" w:rsidRPr="002D7ABF">
        <w:t>13</w:t>
      </w:r>
      <w:r w:rsidR="003B0B48" w:rsidRPr="002D7ABF">
        <w:t xml:space="preserve">) </w:t>
      </w:r>
      <w:r w:rsidR="0061285A" w:rsidRPr="002D7ABF">
        <w:t>Uzavretie</w:t>
      </w:r>
      <w:r w:rsidR="003B0B48" w:rsidRPr="002D7ABF">
        <w:t xml:space="preserve"> skládky odpadov v súlade s odsekom 1 písm. j) overí príslušný orgán štátnej správy odpadového hospodárstva vrátane vykonania miestnej obhliadky a o </w:t>
      </w:r>
      <w:r w:rsidR="0061285A" w:rsidRPr="002D7ABF">
        <w:t>uzavretí</w:t>
      </w:r>
      <w:r w:rsidR="003B0B48" w:rsidRPr="002D7ABF">
        <w:t xml:space="preserve"> skládky vydá potvrdenie.</w:t>
      </w:r>
    </w:p>
    <w:p w14:paraId="658AC01E" w14:textId="77777777" w:rsidR="003B0B48" w:rsidRPr="002D7ABF" w:rsidRDefault="003B0B48" w:rsidP="003B0B48"/>
    <w:p w14:paraId="16F93849" w14:textId="48042923" w:rsidR="003B0B48" w:rsidRPr="002D7ABF" w:rsidRDefault="00BB499D" w:rsidP="003B0B48">
      <w:pPr>
        <w:jc w:val="both"/>
      </w:pPr>
      <w:r w:rsidRPr="002D7ABF">
        <w:t>(14</w:t>
      </w:r>
      <w:r w:rsidR="003B0B48" w:rsidRPr="002D7ABF">
        <w:t xml:space="preserve">) </w:t>
      </w:r>
      <w:r w:rsidR="0061285A" w:rsidRPr="002D7ABF">
        <w:t>Uzavretie</w:t>
      </w:r>
      <w:r w:rsidR="003B0B48" w:rsidRPr="002D7ABF">
        <w:t xml:space="preserve"> úložiska kovovej ortuti v súlade s odsekom 1 písm. r) overí príslušný orgán štátnej správy odpadového hospodárstva vrátane vykonania miestnej obhliadky a o </w:t>
      </w:r>
      <w:r w:rsidR="0061285A" w:rsidRPr="002D7ABF">
        <w:t>uzavretí</w:t>
      </w:r>
      <w:r w:rsidR="003B0B48" w:rsidRPr="002D7ABF">
        <w:t xml:space="preserve"> úložiska kovovej ortuti vydá potvrdenie.</w:t>
      </w:r>
    </w:p>
    <w:p w14:paraId="71F105E2" w14:textId="77777777" w:rsidR="003B0B48" w:rsidRPr="002D7ABF" w:rsidRDefault="003B0B48" w:rsidP="003B0B48"/>
    <w:p w14:paraId="467BA63D" w14:textId="7B53411C" w:rsidR="003B0B48" w:rsidRPr="002D7ABF" w:rsidRDefault="00BB499D" w:rsidP="003C768A">
      <w:pPr>
        <w:jc w:val="both"/>
      </w:pPr>
      <w:r w:rsidRPr="002D7ABF">
        <w:t>(15</w:t>
      </w:r>
      <w:r w:rsidR="003B0B48" w:rsidRPr="002D7ABF">
        <w:t xml:space="preserve">) Súhlas na </w:t>
      </w:r>
      <w:r w:rsidR="003C768A" w:rsidRPr="002D7ABF">
        <w:rPr>
          <w:rFonts w:cs="Times New Roman"/>
        </w:rPr>
        <w:t>skladovanie  odpadu dlhšie ako jeden rok alebo  zhromažďovanie odpadu dlhšie ako jeden rok pred jeho zneškodnením alebo najdlhšie tri roky pred jeho zhodnotením</w:t>
      </w:r>
      <w:r w:rsidR="003C768A" w:rsidRPr="002D7ABF">
        <w:rPr>
          <w:rFonts w:cs="Times New Roman"/>
        </w:rPr>
        <w:br/>
      </w:r>
      <w:r w:rsidR="003B0B48" w:rsidRPr="002D7ABF">
        <w:t xml:space="preserve">vydá príslušný orgán štátnej správy odpadového hospodárstva pôvodcovi odpadu až po preukázaní, že sa </w:t>
      </w:r>
      <w:r w:rsidR="003B0B48" w:rsidRPr="002D7ABF">
        <w:rPr>
          <w:rFonts w:cs="Times New Roman"/>
        </w:rPr>
        <w:t xml:space="preserve">na území Slovenskej republiky nenachádza vhodné zariadenie na zhodnotenie alebo zneškodnenie tohto odpadu alebo </w:t>
      </w:r>
      <w:r w:rsidR="00DA25EF" w:rsidRPr="002D7ABF">
        <w:rPr>
          <w:rFonts w:cs="Times New Roman"/>
        </w:rPr>
        <w:t xml:space="preserve">je to nehospodárne. </w:t>
      </w:r>
    </w:p>
    <w:p w14:paraId="10A544CF" w14:textId="77777777" w:rsidR="003B0B48" w:rsidRPr="002D7ABF" w:rsidRDefault="003B0B48" w:rsidP="003C768A">
      <w:pPr>
        <w:jc w:val="both"/>
      </w:pPr>
    </w:p>
    <w:p w14:paraId="2F4D7A17" w14:textId="464C5EAE" w:rsidR="003B0B48" w:rsidRPr="002D7ABF" w:rsidRDefault="00BB499D" w:rsidP="003C768A">
      <w:pPr>
        <w:jc w:val="both"/>
      </w:pPr>
      <w:r w:rsidRPr="002D7ABF">
        <w:lastRenderedPageBreak/>
        <w:t>(16</w:t>
      </w:r>
      <w:r w:rsidR="003B0B48" w:rsidRPr="002D7ABF">
        <w:t>) Súhlas podľa odseku 1 možno udeliť len na určitý čas, najviac na päť rokov.</w:t>
      </w:r>
      <w:r w:rsidRPr="002D7ABF">
        <w:t xml:space="preserve"> </w:t>
      </w:r>
      <w:r w:rsidRPr="002D7ABF">
        <w:br/>
      </w:r>
      <w:r w:rsidRPr="002D7ABF">
        <w:br/>
        <w:t>(17</w:t>
      </w:r>
      <w:r w:rsidR="005C6345" w:rsidRPr="002D7ABF">
        <w:t>) Platnosť súhlasu podľa odseku</w:t>
      </w:r>
      <w:r w:rsidR="002B7313" w:rsidRPr="002D7ABF">
        <w:t xml:space="preserve"> 16</w:t>
      </w:r>
      <w:r w:rsidR="003B0B48" w:rsidRPr="002D7ABF">
        <w:t xml:space="preserve"> sa predĺži, a to aj opakovane, ak nedošlo k zmene skutočností, ktoré sú rozhodujúce na vydanie súhlasu, a ak sa žiadosť o predĺženie súhlasu doručí príslušnému orgánu štátnej správy odpadového hospodárstva najneskôr tri mesiace pred skončením platnosti súhlasu.</w:t>
      </w:r>
    </w:p>
    <w:p w14:paraId="3429A423" w14:textId="3C02912D" w:rsidR="003B0B48" w:rsidRPr="002D7ABF" w:rsidRDefault="00BB499D" w:rsidP="00950C20">
      <w:pPr>
        <w:jc w:val="both"/>
      </w:pPr>
      <w:r w:rsidRPr="002D7ABF">
        <w:br/>
        <w:t>(18</w:t>
      </w:r>
      <w:r w:rsidR="003B0B48" w:rsidRPr="002D7ABF">
        <w:t>) Ak navrhovaný spôsob nakladania s odpadmi nie je v súlade s týmto zákonom a so všeobecne záväznými právnymi predpismi vydanými na jeho vykonanie alebo so záväznou časťou programu kraja, súhlas podľa odseku 1 sa neudelí</w:t>
      </w:r>
      <w:r w:rsidR="002B7313" w:rsidRPr="002D7ABF">
        <w:t xml:space="preserve"> alebo sa platnosť súhlasu podľa odseku 17</w:t>
      </w:r>
      <w:r w:rsidR="003B0B48" w:rsidRPr="002D7ABF">
        <w:t xml:space="preserve"> nepredĺži.</w:t>
      </w:r>
    </w:p>
    <w:p w14:paraId="48CE7E92" w14:textId="77777777" w:rsidR="005B04AB" w:rsidRPr="002D7ABF" w:rsidRDefault="005B04AB" w:rsidP="00950C20">
      <w:pPr>
        <w:jc w:val="both"/>
      </w:pPr>
    </w:p>
    <w:p w14:paraId="3A54D211" w14:textId="77777777" w:rsidR="00BB62E2" w:rsidRPr="002D7ABF" w:rsidRDefault="00BB62E2" w:rsidP="00FB6D6A">
      <w:pPr>
        <w:rPr>
          <w:b/>
        </w:rPr>
      </w:pPr>
    </w:p>
    <w:p w14:paraId="3C8A9746" w14:textId="77777777" w:rsidR="003B0B48" w:rsidRPr="002D7ABF" w:rsidRDefault="003B0B48" w:rsidP="003B0B48">
      <w:pPr>
        <w:jc w:val="center"/>
        <w:rPr>
          <w:b/>
        </w:rPr>
      </w:pPr>
      <w:r w:rsidRPr="002D7ABF">
        <w:rPr>
          <w:b/>
        </w:rPr>
        <w:t>Tretí oddiel</w:t>
      </w:r>
    </w:p>
    <w:p w14:paraId="2BDA39FD" w14:textId="77777777" w:rsidR="003B0B48" w:rsidRPr="002D7ABF" w:rsidRDefault="003B0B48" w:rsidP="003B0B48">
      <w:pPr>
        <w:jc w:val="center"/>
        <w:rPr>
          <w:b/>
        </w:rPr>
      </w:pPr>
    </w:p>
    <w:p w14:paraId="6DEF656A" w14:textId="2B699772" w:rsidR="003B0B48" w:rsidRPr="002D7ABF" w:rsidRDefault="005C6345" w:rsidP="003B0B48">
      <w:pPr>
        <w:jc w:val="center"/>
        <w:rPr>
          <w:b/>
        </w:rPr>
      </w:pPr>
      <w:r w:rsidRPr="002D7ABF">
        <w:rPr>
          <w:b/>
        </w:rPr>
        <w:t>§ 98</w:t>
      </w:r>
      <w:r w:rsidR="003B0B48" w:rsidRPr="002D7ABF">
        <w:rPr>
          <w:b/>
        </w:rPr>
        <w:t xml:space="preserve"> </w:t>
      </w:r>
    </w:p>
    <w:p w14:paraId="141290CA" w14:textId="77777777" w:rsidR="003B0B48" w:rsidRPr="002D7ABF" w:rsidRDefault="003B0B48" w:rsidP="003B0B48">
      <w:pPr>
        <w:jc w:val="center"/>
      </w:pPr>
      <w:r w:rsidRPr="002D7ABF">
        <w:rPr>
          <w:b/>
        </w:rPr>
        <w:t>Registrácia</w:t>
      </w:r>
    </w:p>
    <w:p w14:paraId="274963D6" w14:textId="77777777" w:rsidR="003B0B48" w:rsidRPr="002D7ABF" w:rsidRDefault="003B0B48" w:rsidP="003B0B48"/>
    <w:p w14:paraId="4587C309" w14:textId="70EB293A" w:rsidR="003B0B48" w:rsidRPr="002D7ABF" w:rsidRDefault="003B0B48" w:rsidP="003B0B48">
      <w:pPr>
        <w:jc w:val="both"/>
      </w:pPr>
      <w:r w:rsidRPr="002D7ABF">
        <w:t>(1) Ten, kto vykonáva zber bez prevádzkovania zariadenia na zber odpadov alebo prepravu odpadov ako svoj predmet podnikania je povinný v lehote do 14 dní od začatia výkonu tejto činnosti sa zaregistrovať na orgán štátnej správy odpadového  hospodárstva  v mieste svojho sídla alebo miesta podnikania; to neplatí, ak je na vykonávanie zberu alebo prepravy odpadov potre</w:t>
      </w:r>
      <w:r w:rsidR="005B04AB" w:rsidRPr="002D7ABF">
        <w:t>bný súhlas podľa § 97</w:t>
      </w:r>
      <w:r w:rsidRPr="002D7ABF">
        <w:t xml:space="preserve"> ods</w:t>
      </w:r>
      <w:r w:rsidR="005B04AB" w:rsidRPr="002D7ABF">
        <w:t>. 1 alebo autorizácia podľa § 89</w:t>
      </w:r>
      <w:r w:rsidRPr="002D7ABF">
        <w:t xml:space="preserve">  ods. 1.</w:t>
      </w:r>
    </w:p>
    <w:p w14:paraId="04521640" w14:textId="77777777" w:rsidR="003B0B48" w:rsidRPr="002D7ABF" w:rsidRDefault="003B0B48" w:rsidP="003B0B48">
      <w:pPr>
        <w:jc w:val="both"/>
      </w:pPr>
    </w:p>
    <w:p w14:paraId="5C2C50E4" w14:textId="03569955" w:rsidR="003B0B48" w:rsidRPr="002D7ABF" w:rsidRDefault="003B0B48" w:rsidP="003B0B48">
      <w:pPr>
        <w:jc w:val="both"/>
      </w:pPr>
      <w:r w:rsidRPr="002D7ABF">
        <w:t>(2) Povinnosť podľa odseku 1 sa vzťahuje rovnako aj na obchodníka a sprostredkovateľa, ak svoju činnosť nevykonáva ako súčasť činnosti, na ktorú m</w:t>
      </w:r>
      <w:r w:rsidR="005B04AB" w:rsidRPr="002D7ABF">
        <w:t>u bol udelený súhlas podľa § 97</w:t>
      </w:r>
      <w:r w:rsidRPr="002D7ABF">
        <w:t> ods. 1 a</w:t>
      </w:r>
      <w:r w:rsidR="005B04AB" w:rsidRPr="002D7ABF">
        <w:t>lebo autorizácia podľa § 89</w:t>
      </w:r>
      <w:r w:rsidRPr="002D7ABF">
        <w:t xml:space="preserve"> ods. 1.</w:t>
      </w:r>
    </w:p>
    <w:p w14:paraId="2B282B26" w14:textId="77777777" w:rsidR="003B0B48" w:rsidRPr="002D7ABF" w:rsidRDefault="003B0B48" w:rsidP="003B0B48">
      <w:pPr>
        <w:jc w:val="both"/>
      </w:pPr>
    </w:p>
    <w:p w14:paraId="3F0C0EFF" w14:textId="74E04C69" w:rsidR="003B0B48" w:rsidRPr="002D7ABF" w:rsidRDefault="003B0B48" w:rsidP="003B0B48">
      <w:pPr>
        <w:jc w:val="both"/>
      </w:pPr>
      <w:r w:rsidRPr="002D7ABF">
        <w:t xml:space="preserve">(3) Povinnosť podľa odseku 1 sa vzťahuje aj na </w:t>
      </w:r>
      <w:r w:rsidR="00E3411A" w:rsidRPr="002D7ABF">
        <w:t>prevádzkovateľa zariadenia</w:t>
      </w:r>
      <w:r w:rsidRPr="002D7ABF">
        <w:t xml:space="preserve"> na zhodnocovanie biologicky rozložiteľného </w:t>
      </w:r>
      <w:r w:rsidR="00E3411A" w:rsidRPr="002D7ABF">
        <w:t xml:space="preserve">komunálneho odpadu zo zelene, ktorého </w:t>
      </w:r>
      <w:r w:rsidRPr="002D7ABF">
        <w:t xml:space="preserve"> ročná kapacita neprevyšuje 100 ton. </w:t>
      </w:r>
    </w:p>
    <w:p w14:paraId="4CA81D56" w14:textId="77777777" w:rsidR="003B0B48" w:rsidRPr="002D7ABF" w:rsidRDefault="003B0B48" w:rsidP="003B0B48">
      <w:pPr>
        <w:jc w:val="both"/>
      </w:pPr>
    </w:p>
    <w:p w14:paraId="687A37C5" w14:textId="204159A8" w:rsidR="003B0B48" w:rsidRPr="002D7ABF" w:rsidRDefault="00F47B6E" w:rsidP="003B0B48">
      <w:pPr>
        <w:jc w:val="both"/>
      </w:pPr>
      <w:r w:rsidRPr="002D7ABF">
        <w:t>(4</w:t>
      </w:r>
      <w:r w:rsidR="003B0B48" w:rsidRPr="002D7ABF">
        <w:t>) Orgán štátnej správy odpadového hospodárstva vykoná</w:t>
      </w:r>
      <w:r w:rsidR="00E94313" w:rsidRPr="002D7ABF">
        <w:t xml:space="preserve"> registráciu podľa odsekov 1 až 3</w:t>
      </w:r>
      <w:r w:rsidR="003B0B48" w:rsidRPr="002D7ABF">
        <w:t xml:space="preserve"> na základe písomného oznámenia podnikateľa o začatí vykonávania činnosti, na základe ktorej mu vzniká povinnosť registrácie; podnikateľovi vydá o tom potvrdenie.</w:t>
      </w:r>
    </w:p>
    <w:p w14:paraId="33BA5E01" w14:textId="77777777" w:rsidR="003B0B48" w:rsidRPr="002D7ABF" w:rsidRDefault="003B0B48" w:rsidP="003B0B48">
      <w:pPr>
        <w:jc w:val="both"/>
      </w:pPr>
    </w:p>
    <w:p w14:paraId="0FB51340" w14:textId="573A6003" w:rsidR="003B0B48" w:rsidRPr="002D7ABF" w:rsidRDefault="00F47B6E" w:rsidP="003B0B48">
      <w:pPr>
        <w:jc w:val="both"/>
        <w:rPr>
          <w:b/>
        </w:rPr>
      </w:pPr>
      <w:r w:rsidRPr="002D7ABF">
        <w:t>(5</w:t>
      </w:r>
      <w:r w:rsidR="003B0B48" w:rsidRPr="002D7ABF">
        <w:t>) Orgán štátnej správy odpadového hospodárstva vedie zoznam registr</w:t>
      </w:r>
      <w:r w:rsidR="00E94313" w:rsidRPr="002D7ABF">
        <w:t>ovaných osôb podľa odsekov 1 až 3</w:t>
      </w:r>
      <w:r w:rsidR="003B0B48" w:rsidRPr="002D7ABF">
        <w:t>.</w:t>
      </w:r>
    </w:p>
    <w:p w14:paraId="1952D53A" w14:textId="77777777" w:rsidR="00F47B6E" w:rsidRPr="002D7ABF" w:rsidRDefault="00F47B6E" w:rsidP="003B0B48">
      <w:pPr>
        <w:jc w:val="center"/>
        <w:rPr>
          <w:b/>
        </w:rPr>
      </w:pPr>
    </w:p>
    <w:p w14:paraId="7179495D" w14:textId="77777777" w:rsidR="003B0B48" w:rsidRPr="002D7ABF" w:rsidRDefault="003B0B48" w:rsidP="003B0B48">
      <w:pPr>
        <w:jc w:val="center"/>
        <w:rPr>
          <w:b/>
        </w:rPr>
      </w:pPr>
      <w:r w:rsidRPr="002D7ABF">
        <w:rPr>
          <w:b/>
        </w:rPr>
        <w:t>Štvrtý oddiel</w:t>
      </w:r>
    </w:p>
    <w:p w14:paraId="55005751" w14:textId="77777777" w:rsidR="003B0B48" w:rsidRPr="002D7ABF" w:rsidRDefault="003B0B48" w:rsidP="003B0B48">
      <w:pPr>
        <w:jc w:val="center"/>
        <w:rPr>
          <w:b/>
        </w:rPr>
      </w:pPr>
    </w:p>
    <w:p w14:paraId="092292E0" w14:textId="1A06AEF6" w:rsidR="003B0B48" w:rsidRPr="002D7ABF" w:rsidRDefault="005C6345" w:rsidP="003B0B48">
      <w:pPr>
        <w:jc w:val="center"/>
        <w:rPr>
          <w:b/>
        </w:rPr>
      </w:pPr>
      <w:r w:rsidRPr="002D7ABF">
        <w:rPr>
          <w:b/>
        </w:rPr>
        <w:t>§ 99</w:t>
      </w:r>
    </w:p>
    <w:p w14:paraId="0E6943B1" w14:textId="77777777" w:rsidR="003B0B48" w:rsidRPr="002D7ABF" w:rsidRDefault="003B0B48" w:rsidP="003B0B48">
      <w:pPr>
        <w:jc w:val="center"/>
        <w:rPr>
          <w:b/>
        </w:rPr>
      </w:pPr>
      <w:r w:rsidRPr="002D7ABF">
        <w:rPr>
          <w:b/>
        </w:rPr>
        <w:t>Vyjadrenia</w:t>
      </w:r>
    </w:p>
    <w:p w14:paraId="77568622" w14:textId="77777777" w:rsidR="003B0B48" w:rsidRPr="002D7ABF" w:rsidRDefault="003B0B48" w:rsidP="003B0B48">
      <w:pPr>
        <w:jc w:val="center"/>
        <w:rPr>
          <w:b/>
        </w:rPr>
      </w:pPr>
    </w:p>
    <w:p w14:paraId="4D64C654" w14:textId="10C9DF6E" w:rsidR="003B0B48" w:rsidRPr="002D7ABF" w:rsidRDefault="003B0B48" w:rsidP="003B0B48">
      <w:pPr>
        <w:jc w:val="both"/>
      </w:pPr>
      <w:r w:rsidRPr="002D7ABF">
        <w:t xml:space="preserve">(1) Orgány štátnej správy odpadového hospodárstva </w:t>
      </w:r>
      <w:r w:rsidR="00BB62E2" w:rsidRPr="002D7ABF">
        <w:t xml:space="preserve">sa vyjadrujú </w:t>
      </w:r>
      <w:r w:rsidRPr="002D7ABF">
        <w:t xml:space="preserve"> k</w:t>
      </w:r>
    </w:p>
    <w:p w14:paraId="2E1967A6" w14:textId="77777777" w:rsidR="003B0B48" w:rsidRPr="002D7ABF" w:rsidRDefault="003B0B48" w:rsidP="00CA66F7">
      <w:pPr>
        <w:pStyle w:val="Odsekzoznamu"/>
        <w:numPr>
          <w:ilvl w:val="1"/>
          <w:numId w:val="3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zriadeniu spaľovne odpadov alebo zariadenia na spoluspaľovanie odpadov, alebo k ich zmenám ako podklad na udelenie súhlasu podľa osobitného predpisu</w:t>
      </w:r>
      <w:r w:rsidRPr="002D7ABF">
        <w:rPr>
          <w:rStyle w:val="Odkaznapoznmkupodiarou"/>
          <w:rFonts w:ascii="Times New Roman" w:hAnsi="Times New Roman"/>
          <w:sz w:val="24"/>
          <w:szCs w:val="24"/>
        </w:rPr>
        <w:footnoteReference w:id="128"/>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w:t>
      </w:r>
    </w:p>
    <w:p w14:paraId="1FAA0AB2" w14:textId="77777777" w:rsidR="003B0B48" w:rsidRPr="002D7ABF" w:rsidRDefault="003B0B48" w:rsidP="00CA66F7">
      <w:pPr>
        <w:pStyle w:val="Odsekzoznamu"/>
        <w:numPr>
          <w:ilvl w:val="1"/>
          <w:numId w:val="3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výstavbe týkajúcej sa odpadového hospodárstva, a to</w:t>
      </w:r>
    </w:p>
    <w:p w14:paraId="59691BC4" w14:textId="77777777" w:rsidR="003B0B48" w:rsidRPr="002D7ABF" w:rsidRDefault="003B0B48" w:rsidP="003B0B48">
      <w:pPr>
        <w:ind w:left="709"/>
        <w:jc w:val="both"/>
        <w:rPr>
          <w:vertAlign w:val="superscript"/>
        </w:rPr>
      </w:pPr>
      <w:r w:rsidRPr="002D7ABF">
        <w:t>1. k dokumentácii v územnom konaní</w:t>
      </w:r>
      <w:r w:rsidRPr="002D7ABF">
        <w:rPr>
          <w:rStyle w:val="Odkaznapoznmkupodiarou"/>
        </w:rPr>
        <w:footnoteReference w:id="129"/>
      </w:r>
      <w:r w:rsidRPr="002D7ABF">
        <w:rPr>
          <w:vertAlign w:val="superscript"/>
        </w:rPr>
        <w:t>)</w:t>
      </w:r>
      <w:r w:rsidRPr="002D7ABF">
        <w:t>,</w:t>
      </w:r>
    </w:p>
    <w:p w14:paraId="305B0486" w14:textId="77777777" w:rsidR="003B0B48" w:rsidRPr="002D7ABF" w:rsidRDefault="003B0B48" w:rsidP="003B0B48">
      <w:pPr>
        <w:ind w:left="709"/>
        <w:jc w:val="both"/>
      </w:pPr>
      <w:r w:rsidRPr="002D7ABF">
        <w:t>2. k projektovej dokumentácii v stavebnom konaní,</w:t>
      </w:r>
      <w:r w:rsidRPr="002D7ABF">
        <w:rPr>
          <w:rStyle w:val="Odkaznapoznmkupodiarou"/>
        </w:rPr>
        <w:footnoteReference w:id="130"/>
      </w:r>
      <w:r w:rsidRPr="002D7ABF">
        <w:rPr>
          <w:vertAlign w:val="superscript"/>
        </w:rPr>
        <w:t>)</w:t>
      </w:r>
      <w:r w:rsidRPr="002D7ABF">
        <w:t xml:space="preserve">  ak sa neuskutočnilo územné konanie,</w:t>
      </w:r>
    </w:p>
    <w:p w14:paraId="2EC945BF" w14:textId="77777777" w:rsidR="003B0B48" w:rsidRPr="002D7ABF" w:rsidRDefault="003B0B48" w:rsidP="003B0B48">
      <w:pPr>
        <w:ind w:left="709"/>
        <w:jc w:val="both"/>
      </w:pPr>
      <w:r w:rsidRPr="002D7ABF">
        <w:t>3. k navrhovanému spôsobu nakladania s odpadom v konaní o odstránení stavby,</w:t>
      </w:r>
      <w:r w:rsidRPr="002D7ABF">
        <w:rPr>
          <w:rStyle w:val="Odkaznapoznmkupodiarou"/>
        </w:rPr>
        <w:footnoteReference w:id="131"/>
      </w:r>
      <w:r w:rsidRPr="002D7ABF">
        <w:rPr>
          <w:vertAlign w:val="superscript"/>
        </w:rPr>
        <w:t>)</w:t>
      </w:r>
      <w:r w:rsidRPr="002D7ABF">
        <w:t xml:space="preserve"> </w:t>
      </w:r>
    </w:p>
    <w:p w14:paraId="7A858BA5" w14:textId="0871DB0A" w:rsidR="003B0B48" w:rsidRPr="002D7ABF" w:rsidRDefault="003B0B48" w:rsidP="003B0B48">
      <w:pPr>
        <w:ind w:left="709"/>
        <w:jc w:val="both"/>
      </w:pPr>
      <w:r w:rsidRPr="002D7ABF">
        <w:t>4. k dokumentácii v konaní o povolení terénnych úprav,</w:t>
      </w:r>
      <w:r w:rsidRPr="002D7ABF">
        <w:rPr>
          <w:rStyle w:val="Odkaznapoznmkupodiarou"/>
        </w:rPr>
        <w:footnoteReference w:id="132"/>
      </w:r>
      <w:r w:rsidRPr="002D7ABF">
        <w:rPr>
          <w:vertAlign w:val="superscript"/>
        </w:rPr>
        <w:t>)</w:t>
      </w:r>
      <w:r w:rsidRPr="002D7ABF">
        <w:t xml:space="preserve"> ak sa pri ich uskutočňovaní predpokladá použitie stavebného odpadu a odpadu z demolácie podľa </w:t>
      </w:r>
      <w:r w:rsidR="002B7313" w:rsidRPr="002D7ABF">
        <w:t>§ 77</w:t>
      </w:r>
      <w:r w:rsidRPr="002D7ABF">
        <w:t xml:space="preserve"> ods. 1,</w:t>
      </w:r>
    </w:p>
    <w:p w14:paraId="704B4248" w14:textId="77777777" w:rsidR="003B0B48" w:rsidRPr="002D7ABF" w:rsidRDefault="003B0B48" w:rsidP="00CA66F7">
      <w:pPr>
        <w:pStyle w:val="Odsekzoznamu"/>
        <w:numPr>
          <w:ilvl w:val="1"/>
          <w:numId w:val="3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pripravovaným zmenám výroby súvisiacej so zmenou nakladania s odpadmi,</w:t>
      </w:r>
    </w:p>
    <w:p w14:paraId="123AC26A" w14:textId="77777777" w:rsidR="003B0B48" w:rsidRPr="002D7ABF" w:rsidRDefault="003B0B48" w:rsidP="00CA66F7">
      <w:pPr>
        <w:pStyle w:val="Odsekzoznamu"/>
        <w:numPr>
          <w:ilvl w:val="1"/>
          <w:numId w:val="3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prepusteniu odpadov, ktoré vznikli pri spracovaní dovezeného materiálu v colnom režime aktívneho zušľachťovacieho styku, do colného režimu voľný obeh v Slovenskej republike,</w:t>
      </w:r>
      <w:r w:rsidRPr="002D7ABF">
        <w:rPr>
          <w:rStyle w:val="Odkaznapoznmkupodiarou"/>
          <w:rFonts w:ascii="Times New Roman" w:hAnsi="Times New Roman"/>
          <w:sz w:val="24"/>
          <w:szCs w:val="24"/>
        </w:rPr>
        <w:footnoteReference w:id="133"/>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w:t>
      </w:r>
    </w:p>
    <w:p w14:paraId="73411287" w14:textId="77777777" w:rsidR="003B0B48" w:rsidRPr="002D7ABF" w:rsidRDefault="003B0B48" w:rsidP="00CA66F7">
      <w:pPr>
        <w:pStyle w:val="Odsekzoznamu"/>
        <w:numPr>
          <w:ilvl w:val="1"/>
          <w:numId w:val="3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dokumentácii alebo plánu likvidácie banských diel a lomov a k plánu likvidácie starých banských diel predkladaných v konaní o povolení banskej činnosti,</w:t>
      </w:r>
      <w:r w:rsidRPr="002D7ABF">
        <w:rPr>
          <w:rStyle w:val="Odkaznapoznmkupodiarou"/>
          <w:rFonts w:ascii="Times New Roman" w:hAnsi="Times New Roman"/>
          <w:sz w:val="24"/>
          <w:szCs w:val="24"/>
        </w:rPr>
        <w:footnoteReference w:id="134"/>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ak sa pri likvidácii banských diel alebo starých banských diel plánuje použitie odpadu,</w:t>
      </w:r>
    </w:p>
    <w:p w14:paraId="2270C3D3" w14:textId="77777777" w:rsidR="003B0B48" w:rsidRPr="002D7ABF" w:rsidRDefault="003B0B48" w:rsidP="00CA66F7">
      <w:pPr>
        <w:pStyle w:val="Odsekzoznamu"/>
        <w:numPr>
          <w:ilvl w:val="1"/>
          <w:numId w:val="33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územnoplánovacej dokumentácii pri jej prerokovaní.</w:t>
      </w:r>
      <w:r w:rsidRPr="002D7ABF">
        <w:rPr>
          <w:rStyle w:val="Odkaznapoznmkupodiarou"/>
          <w:rFonts w:ascii="Times New Roman" w:hAnsi="Times New Roman"/>
          <w:sz w:val="24"/>
          <w:szCs w:val="24"/>
        </w:rPr>
        <w:footnoteReference w:id="135"/>
      </w:r>
      <w:r w:rsidRPr="002D7ABF">
        <w:rPr>
          <w:rFonts w:ascii="Times New Roman" w:hAnsi="Times New Roman" w:cs="Times New Roman"/>
          <w:sz w:val="24"/>
          <w:szCs w:val="24"/>
          <w:vertAlign w:val="superscript"/>
        </w:rPr>
        <w:t>)</w:t>
      </w:r>
    </w:p>
    <w:p w14:paraId="57C6126A" w14:textId="64D4F546" w:rsidR="003B0B48" w:rsidRPr="002D7ABF" w:rsidRDefault="003B0B48" w:rsidP="003B0B48">
      <w:pPr>
        <w:jc w:val="both"/>
      </w:pPr>
      <w:r w:rsidRPr="002D7ABF">
        <w:rPr>
          <w:rFonts w:eastAsia="Times New Roman"/>
        </w:rPr>
        <w:t xml:space="preserve"> </w:t>
      </w:r>
    </w:p>
    <w:p w14:paraId="64BD59FA" w14:textId="26F8F043" w:rsidR="003B0B48" w:rsidRPr="002D7ABF" w:rsidRDefault="003B0B48" w:rsidP="003B0B48">
      <w:pPr>
        <w:jc w:val="both"/>
      </w:pPr>
      <w:r w:rsidRPr="002D7ABF">
        <w:t>(2) Orgán štátnej správy odpadového hospodárstva má v konaniach uvedených v odseku 1 písm. b) postavenie dotknutého orgánu; vyjadrenia, ktoré sú výsledkom uvedených konaní, sa v prípadoch konania podľa osobitného predpisu</w:t>
      </w:r>
      <w:r w:rsidR="00F75B0A" w:rsidRPr="002D7ABF">
        <w:rPr>
          <w:vertAlign w:val="superscript"/>
        </w:rPr>
        <w:t>127</w:t>
      </w:r>
      <w:r w:rsidRPr="002D7ABF">
        <w:rPr>
          <w:vertAlign w:val="superscript"/>
        </w:rPr>
        <w:t>)</w:t>
      </w:r>
      <w:r w:rsidRPr="002D7ABF">
        <w:t xml:space="preserve"> považujú za záväzné stanovisko.</w:t>
      </w:r>
      <w:r w:rsidRPr="002D7ABF">
        <w:rPr>
          <w:rStyle w:val="Odkaznapoznmkupodiarou"/>
        </w:rPr>
        <w:footnoteReference w:id="136"/>
      </w:r>
      <w:r w:rsidRPr="002D7ABF">
        <w:t xml:space="preserve">) </w:t>
      </w:r>
    </w:p>
    <w:p w14:paraId="40D7DD1B" w14:textId="77777777" w:rsidR="003B0B48" w:rsidRPr="002D7ABF" w:rsidRDefault="003B0B48" w:rsidP="003B0B48">
      <w:pPr>
        <w:jc w:val="center"/>
        <w:rPr>
          <w:b/>
        </w:rPr>
      </w:pPr>
    </w:p>
    <w:p w14:paraId="344A3877" w14:textId="77777777" w:rsidR="003B0B48" w:rsidRPr="002D7ABF" w:rsidRDefault="003B0B48" w:rsidP="003B0B48">
      <w:pPr>
        <w:jc w:val="center"/>
        <w:rPr>
          <w:b/>
        </w:rPr>
      </w:pPr>
      <w:r w:rsidRPr="002D7ABF">
        <w:rPr>
          <w:b/>
        </w:rPr>
        <w:t>Piaty oddiel</w:t>
      </w:r>
    </w:p>
    <w:p w14:paraId="1E64F70A" w14:textId="77777777" w:rsidR="003B0B48" w:rsidRPr="002D7ABF" w:rsidRDefault="003B0B48" w:rsidP="003B0B48">
      <w:pPr>
        <w:jc w:val="center"/>
        <w:rPr>
          <w:b/>
        </w:rPr>
      </w:pPr>
    </w:p>
    <w:p w14:paraId="2265EAE4" w14:textId="77777777" w:rsidR="003B0B48" w:rsidRPr="002D7ABF" w:rsidRDefault="003B0B48" w:rsidP="003B0B48">
      <w:pPr>
        <w:jc w:val="center"/>
        <w:rPr>
          <w:b/>
        </w:rPr>
      </w:pPr>
      <w:r w:rsidRPr="002D7ABF">
        <w:rPr>
          <w:b/>
        </w:rPr>
        <w:t>Odborná posudková spôsobilosť</w:t>
      </w:r>
    </w:p>
    <w:p w14:paraId="3AF0DF68" w14:textId="77777777" w:rsidR="003B0B48" w:rsidRPr="002D7ABF" w:rsidRDefault="003B0B48" w:rsidP="003B0B48">
      <w:pPr>
        <w:jc w:val="center"/>
        <w:rPr>
          <w:b/>
        </w:rPr>
      </w:pPr>
    </w:p>
    <w:p w14:paraId="45B7638F" w14:textId="07939A86" w:rsidR="003B0B48" w:rsidRPr="002D7ABF" w:rsidRDefault="005C6345" w:rsidP="003B0B48">
      <w:pPr>
        <w:jc w:val="center"/>
        <w:rPr>
          <w:b/>
        </w:rPr>
      </w:pPr>
      <w:r w:rsidRPr="002D7ABF">
        <w:rPr>
          <w:b/>
        </w:rPr>
        <w:t>§ 100</w:t>
      </w:r>
    </w:p>
    <w:p w14:paraId="2773496E" w14:textId="77777777" w:rsidR="003B0B48" w:rsidRPr="002D7ABF" w:rsidRDefault="003B0B48" w:rsidP="003B0B48">
      <w:pPr>
        <w:jc w:val="center"/>
      </w:pPr>
      <w:r w:rsidRPr="002D7ABF">
        <w:rPr>
          <w:b/>
        </w:rPr>
        <w:t>Vydanie osvedčenia o odbornej posudkovej spôsobilosti</w:t>
      </w:r>
    </w:p>
    <w:p w14:paraId="0CD4CAB2" w14:textId="77777777" w:rsidR="003B0B48" w:rsidRPr="002D7ABF" w:rsidRDefault="003B0B48" w:rsidP="00B36BB1">
      <w:pPr>
        <w:widowControl/>
        <w:numPr>
          <w:ilvl w:val="2"/>
          <w:numId w:val="169"/>
        </w:numPr>
        <w:tabs>
          <w:tab w:val="left" w:pos="426"/>
        </w:tabs>
        <w:autoSpaceDN/>
        <w:spacing w:before="240"/>
        <w:ind w:left="0" w:firstLine="0"/>
        <w:jc w:val="both"/>
        <w:textAlignment w:val="auto"/>
      </w:pPr>
      <w:r w:rsidRPr="002D7ABF">
        <w:t>Súčasťou žiadosti o vydanie rozhodnutia a vyjadrenia orgánu štátnej správy odpadového hospodárstva a o udelenie autorizácie na spracovateľskú činnosť podľa tohto zákona je v prípadoch ustanovených vykonávacím predpisom odborný posudok osoby oprávnenej na vydávanie odborných posudkov.</w:t>
      </w:r>
    </w:p>
    <w:p w14:paraId="5A70B7F3" w14:textId="77777777" w:rsidR="003B0B48" w:rsidRPr="002D7ABF" w:rsidRDefault="003B0B48" w:rsidP="00B36BB1">
      <w:pPr>
        <w:widowControl/>
        <w:numPr>
          <w:ilvl w:val="2"/>
          <w:numId w:val="169"/>
        </w:numPr>
        <w:tabs>
          <w:tab w:val="left" w:pos="426"/>
        </w:tabs>
        <w:autoSpaceDN/>
        <w:spacing w:before="240"/>
        <w:ind w:left="0" w:firstLine="0"/>
        <w:jc w:val="both"/>
        <w:textAlignment w:val="auto"/>
      </w:pPr>
      <w:r w:rsidRPr="002D7ABF">
        <w:t>Osobu oprávnenú na vydávanie odborných posudkov ustanovuje ministerstvo po overení jej odbornej posudkovej spôsobilosti skúškou.</w:t>
      </w:r>
    </w:p>
    <w:p w14:paraId="314DC257" w14:textId="77777777" w:rsidR="003B0B48" w:rsidRPr="002D7ABF" w:rsidRDefault="003B0B48" w:rsidP="00B36BB1">
      <w:pPr>
        <w:widowControl/>
        <w:numPr>
          <w:ilvl w:val="2"/>
          <w:numId w:val="169"/>
        </w:numPr>
        <w:tabs>
          <w:tab w:val="left" w:pos="426"/>
        </w:tabs>
        <w:autoSpaceDN/>
        <w:spacing w:before="240"/>
        <w:ind w:left="0" w:firstLine="0"/>
        <w:jc w:val="both"/>
        <w:textAlignment w:val="auto"/>
      </w:pPr>
      <w:r w:rsidRPr="002D7ABF">
        <w:t>Za osobu oprávnenú na vydávanie odborných posudkov možno ustanoviť fyzickú osobu, ktorá</w:t>
      </w:r>
    </w:p>
    <w:p w14:paraId="0F254E03" w14:textId="77777777" w:rsidR="003B0B48" w:rsidRPr="002D7ABF" w:rsidRDefault="003B0B48" w:rsidP="00CA66F7">
      <w:pPr>
        <w:widowControl/>
        <w:numPr>
          <w:ilvl w:val="0"/>
          <w:numId w:val="336"/>
        </w:numPr>
        <w:autoSpaceDN/>
        <w:ind w:left="709"/>
        <w:jc w:val="both"/>
        <w:textAlignment w:val="auto"/>
      </w:pPr>
      <w:r w:rsidRPr="002D7ABF">
        <w:lastRenderedPageBreak/>
        <w:t>je bezúhonná,</w:t>
      </w:r>
    </w:p>
    <w:p w14:paraId="252E8ABB" w14:textId="47DCD316" w:rsidR="003B0B48" w:rsidRPr="002D7ABF" w:rsidRDefault="003B0B48" w:rsidP="00CA66F7">
      <w:pPr>
        <w:widowControl/>
        <w:numPr>
          <w:ilvl w:val="0"/>
          <w:numId w:val="336"/>
        </w:numPr>
        <w:autoSpaceDN/>
        <w:ind w:left="709"/>
        <w:jc w:val="both"/>
        <w:textAlignment w:val="auto"/>
      </w:pPr>
      <w:r w:rsidRPr="002D7ABF">
        <w:t xml:space="preserve">má vysokoškolské vzdelanie druhého stupňa technického alebo prírodovedného smeru a najmenej tri roky praxe vo vzťahu k oblasti posudkovej činnosti, v ktorej žiada o vydanie osvedčenia, alebo má vysokoškolské vzdelanie prvého stupňa technického alebo prírodovedného smeru alebo má stredoškolské vzdelanie technického smeru ukončené maturitou a najmenej päť rokov praxe vo vzťahu k oblasti posudkovej činnosti, v ktorej žiada o vydanie osvedčenia, alebo má vysokoškolské vzdelanie a najmenej šesť rokov praxe vo vzťahu k oblasti posudkovej činnosti, v ktorej žiada o vydanie osvedčenia, alebo má stredoškolské vzdelanie ukončené maturitou a najmenej desať rokov praxe vo vzťahu k oblasti posudkovej činnosti, v ktorej žiada o vydanie osvedčenia; do praxe sa nezapočítavajú roky </w:t>
      </w:r>
      <w:r w:rsidR="00E94313" w:rsidRPr="002D7ABF">
        <w:t xml:space="preserve">praxe </w:t>
      </w:r>
      <w:r w:rsidRPr="002D7ABF">
        <w:t xml:space="preserve">počas štúdia, </w:t>
      </w:r>
    </w:p>
    <w:p w14:paraId="058CDFE9" w14:textId="77777777" w:rsidR="003B0B48" w:rsidRPr="002D7ABF" w:rsidRDefault="003B0B48" w:rsidP="00CA66F7">
      <w:pPr>
        <w:widowControl/>
        <w:numPr>
          <w:ilvl w:val="0"/>
          <w:numId w:val="336"/>
        </w:numPr>
        <w:autoSpaceDN/>
        <w:ind w:left="709"/>
        <w:jc w:val="both"/>
        <w:textAlignment w:val="auto"/>
      </w:pPr>
      <w:r w:rsidRPr="002D7ABF">
        <w:t>úspešne vykonala skúšku,</w:t>
      </w:r>
    </w:p>
    <w:p w14:paraId="0876950F" w14:textId="77777777" w:rsidR="003B0B48" w:rsidRPr="002D7ABF" w:rsidRDefault="003B0B48" w:rsidP="00CA66F7">
      <w:pPr>
        <w:widowControl/>
        <w:numPr>
          <w:ilvl w:val="0"/>
          <w:numId w:val="336"/>
        </w:numPr>
        <w:autoSpaceDN/>
        <w:ind w:left="709"/>
        <w:jc w:val="both"/>
        <w:textAlignment w:val="auto"/>
      </w:pPr>
      <w:r w:rsidRPr="002D7ABF">
        <w:t>absolvovala odbornú prípravu zabezpečovanú organizáciou poverenou ministerstvom.</w:t>
      </w:r>
    </w:p>
    <w:p w14:paraId="484128C1" w14:textId="2B8D36A2" w:rsidR="003B0B48" w:rsidRPr="002D7ABF" w:rsidRDefault="003B0B48" w:rsidP="00B36BB1">
      <w:pPr>
        <w:widowControl/>
        <w:numPr>
          <w:ilvl w:val="2"/>
          <w:numId w:val="169"/>
        </w:numPr>
        <w:tabs>
          <w:tab w:val="left" w:pos="426"/>
        </w:tabs>
        <w:autoSpaceDN/>
        <w:spacing w:before="240"/>
        <w:ind w:left="0" w:firstLine="0"/>
        <w:jc w:val="both"/>
        <w:textAlignment w:val="auto"/>
      </w:pPr>
      <w:r w:rsidRPr="002D7ABF">
        <w:t xml:space="preserve">Odbornou posudkovou spôsobilosťou sa na účely tohto zákona rozumie vzdelanie, </w:t>
      </w:r>
      <w:r w:rsidR="00BB62E2" w:rsidRPr="002D7ABF">
        <w:t xml:space="preserve">odborná </w:t>
      </w:r>
      <w:r w:rsidRPr="002D7ABF">
        <w:t>prax a súhrn teoretických vedomostí a znalostí všeobecne záväzných právnych predpisov a súčasného stavu techniky v oblasti odpadového hospodárstva.</w:t>
      </w:r>
    </w:p>
    <w:p w14:paraId="06C558D2" w14:textId="77777777" w:rsidR="003B0B48" w:rsidRPr="002D7ABF" w:rsidRDefault="003B0B48" w:rsidP="00B36BB1">
      <w:pPr>
        <w:widowControl/>
        <w:numPr>
          <w:ilvl w:val="2"/>
          <w:numId w:val="169"/>
        </w:numPr>
        <w:tabs>
          <w:tab w:val="left" w:pos="426"/>
        </w:tabs>
        <w:autoSpaceDN/>
        <w:spacing w:before="240"/>
        <w:ind w:left="0" w:firstLine="0"/>
        <w:jc w:val="both"/>
        <w:textAlignment w:val="auto"/>
      </w:pPr>
      <w:r w:rsidRPr="002D7ABF">
        <w:t>Odbornú posudkovú spôsobilosť ministerstvo potvrdí vydaním osvedčenia o odbornej posudkovej spôsobilosti.</w:t>
      </w:r>
    </w:p>
    <w:p w14:paraId="5BED288F" w14:textId="7E711049" w:rsidR="003B0B48" w:rsidRPr="002D7ABF" w:rsidRDefault="00FB6D6A" w:rsidP="00B36BB1">
      <w:pPr>
        <w:widowControl/>
        <w:numPr>
          <w:ilvl w:val="2"/>
          <w:numId w:val="169"/>
        </w:numPr>
        <w:tabs>
          <w:tab w:val="left" w:pos="426"/>
        </w:tabs>
        <w:autoSpaceDN/>
        <w:spacing w:before="240"/>
        <w:ind w:left="0" w:firstLine="0"/>
        <w:jc w:val="both"/>
        <w:textAlignment w:val="auto"/>
      </w:pPr>
      <w:r w:rsidRPr="002D7ABF">
        <w:t>Doba</w:t>
      </w:r>
      <w:r w:rsidR="003B0B48" w:rsidRPr="002D7ABF">
        <w:t xml:space="preserve"> platnosti osvedčenia o odbornej posudkovej spôsobilosti je najviac päť rokov. </w:t>
      </w:r>
      <w:r w:rsidRPr="002D7ABF">
        <w:t>Doba</w:t>
      </w:r>
      <w:r w:rsidR="003B0B48" w:rsidRPr="002D7ABF">
        <w:t xml:space="preserve"> platnosti osvedčenia môže ministerstvo predĺžiť len raz, najviac o obdobie, na ktoré bolo osvedčenie pôvodne vydané, ak oprávnená osoba o predĺženie požiada najneskôr tri mesiace pred uplynutím </w:t>
      </w:r>
      <w:r w:rsidRPr="002D7ABF">
        <w:t>doby</w:t>
      </w:r>
      <w:r w:rsidR="003B0B48" w:rsidRPr="002D7ABF">
        <w:t xml:space="preserve"> platnosti a súčasne predloží ministerstvu výpis z registra trestov nie starší ako tri mesiace; pri posudzovaní žiadosti je ministerstvo povinné prihliadať na kvalitu a úroveň doterajšieho výkonu odbornej posudkovej spôsobilosti oprávnenou osob</w:t>
      </w:r>
      <w:r w:rsidR="00473F42" w:rsidRPr="002D7ABF">
        <w:t>ou, ako aj na plnenie povinností</w:t>
      </w:r>
      <w:r w:rsidR="003B0B48" w:rsidRPr="002D7ABF">
        <w:t xml:space="preserve"> podľa §</w:t>
      </w:r>
      <w:r w:rsidR="00473F42" w:rsidRPr="002D7ABF">
        <w:rPr>
          <w:shd w:val="clear" w:color="auto" w:fill="FFFFFF"/>
        </w:rPr>
        <w:t xml:space="preserve"> 101</w:t>
      </w:r>
      <w:r w:rsidR="003B0B48" w:rsidRPr="002D7ABF">
        <w:rPr>
          <w:shd w:val="clear" w:color="auto" w:fill="FFFFFF"/>
        </w:rPr>
        <w:t>.</w:t>
      </w:r>
    </w:p>
    <w:p w14:paraId="3439DF99" w14:textId="77777777" w:rsidR="003B0B48" w:rsidRPr="002D7ABF" w:rsidRDefault="003B0B48" w:rsidP="00B36BB1">
      <w:pPr>
        <w:widowControl/>
        <w:numPr>
          <w:ilvl w:val="2"/>
          <w:numId w:val="169"/>
        </w:numPr>
        <w:tabs>
          <w:tab w:val="left" w:pos="426"/>
        </w:tabs>
        <w:autoSpaceDN/>
        <w:spacing w:before="240"/>
        <w:ind w:left="0" w:firstLine="0"/>
        <w:jc w:val="both"/>
        <w:textAlignment w:val="auto"/>
      </w:pPr>
      <w:r w:rsidRPr="002D7ABF">
        <w:t>Právnické osoby a fyzické osoby oprávnené na podnikanie môžu vydávať odborné posudky iba prostredníctvom osoby oprávnenej na vydávanie odborných posudkov.</w:t>
      </w:r>
    </w:p>
    <w:p w14:paraId="2B43CEC5" w14:textId="77777777" w:rsidR="003B0B48" w:rsidRPr="002D7ABF" w:rsidRDefault="003B0B48" w:rsidP="00B36BB1">
      <w:pPr>
        <w:widowControl/>
        <w:numPr>
          <w:ilvl w:val="2"/>
          <w:numId w:val="169"/>
        </w:numPr>
        <w:tabs>
          <w:tab w:val="left" w:pos="426"/>
        </w:tabs>
        <w:autoSpaceDN/>
        <w:spacing w:before="240"/>
        <w:ind w:left="0" w:firstLine="0"/>
        <w:jc w:val="both"/>
        <w:textAlignment w:val="auto"/>
      </w:pPr>
      <w:r w:rsidRPr="002D7ABF">
        <w:t>Vo výnimočných prípadoch, ak nemožno zabezpečiť vydanie odborného posudku osobou oprávnenou na vydávanie odborných posudkov, môže ministerstvo na základe odporúčania Skúšobnej komisie na overenie odbornej spôsobilosti povoliť vydanie odborného posudku na základe jednorazového povolenia aj osobe, ktorá nie je oprávnenou osobou, ak má na vydanie odborného posudku potrebné odborné predpoklady.</w:t>
      </w:r>
    </w:p>
    <w:p w14:paraId="63601B67" w14:textId="77777777" w:rsidR="003B0B48" w:rsidRPr="002D7ABF" w:rsidRDefault="003B0B48" w:rsidP="00B36BB1">
      <w:pPr>
        <w:widowControl/>
        <w:numPr>
          <w:ilvl w:val="2"/>
          <w:numId w:val="169"/>
        </w:numPr>
        <w:tabs>
          <w:tab w:val="left" w:pos="426"/>
        </w:tabs>
        <w:autoSpaceDN/>
        <w:spacing w:before="240"/>
        <w:ind w:left="0" w:firstLine="0"/>
        <w:jc w:val="both"/>
        <w:textAlignment w:val="auto"/>
        <w:rPr>
          <w:b/>
        </w:rPr>
      </w:pPr>
      <w:r w:rsidRPr="002D7ABF">
        <w:t>Ministerstvo vedie register osôb oprávnených na vydávanie odborných posudkov; register je verejne prístupný.</w:t>
      </w:r>
    </w:p>
    <w:p w14:paraId="79083553" w14:textId="77777777" w:rsidR="003B0B48" w:rsidRPr="002D7ABF" w:rsidRDefault="003B0B48" w:rsidP="003B0B48">
      <w:pPr>
        <w:tabs>
          <w:tab w:val="left" w:pos="426"/>
        </w:tabs>
        <w:jc w:val="center"/>
        <w:rPr>
          <w:b/>
        </w:rPr>
      </w:pPr>
    </w:p>
    <w:p w14:paraId="4AF2BB78" w14:textId="2524A380" w:rsidR="003B0B48" w:rsidRPr="002D7ABF" w:rsidRDefault="005C6345" w:rsidP="003B0B48">
      <w:pPr>
        <w:jc w:val="center"/>
        <w:rPr>
          <w:b/>
        </w:rPr>
      </w:pPr>
      <w:r w:rsidRPr="002D7ABF">
        <w:rPr>
          <w:b/>
        </w:rPr>
        <w:t>§ 101</w:t>
      </w:r>
    </w:p>
    <w:p w14:paraId="5D0ED06B" w14:textId="77777777" w:rsidR="003B0B48" w:rsidRPr="002D7ABF" w:rsidRDefault="003B0B48" w:rsidP="003B0B48">
      <w:pPr>
        <w:jc w:val="center"/>
        <w:rPr>
          <w:b/>
        </w:rPr>
      </w:pPr>
      <w:r w:rsidRPr="002D7ABF">
        <w:rPr>
          <w:b/>
        </w:rPr>
        <w:t>Povinnosti osoby oprávnenej na vydávanie odborných posudkov</w:t>
      </w:r>
    </w:p>
    <w:p w14:paraId="1C5E934E" w14:textId="77777777" w:rsidR="003B0B48" w:rsidRPr="002D7ABF" w:rsidRDefault="003B0B48" w:rsidP="003B0B48">
      <w:pPr>
        <w:jc w:val="center"/>
        <w:rPr>
          <w:b/>
        </w:rPr>
      </w:pPr>
    </w:p>
    <w:p w14:paraId="7345E988" w14:textId="77777777" w:rsidR="003B0B48" w:rsidRPr="002D7ABF" w:rsidRDefault="003B0B48" w:rsidP="003B0B48">
      <w:pPr>
        <w:tabs>
          <w:tab w:val="left" w:pos="284"/>
        </w:tabs>
        <w:ind w:left="284" w:hanging="284"/>
        <w:jc w:val="both"/>
      </w:pPr>
      <w:r w:rsidRPr="002D7ABF">
        <w:t>Osoba oprávnená na vydávanie odborných posudkov je povinná</w:t>
      </w:r>
    </w:p>
    <w:p w14:paraId="5C1CEA36" w14:textId="77777777" w:rsidR="003B0B48" w:rsidRPr="002D7ABF" w:rsidRDefault="003B0B48" w:rsidP="00CA66F7">
      <w:pPr>
        <w:widowControl/>
        <w:numPr>
          <w:ilvl w:val="1"/>
          <w:numId w:val="337"/>
        </w:numPr>
        <w:tabs>
          <w:tab w:val="clear" w:pos="0"/>
        </w:tabs>
        <w:autoSpaceDN/>
        <w:ind w:left="709"/>
        <w:jc w:val="both"/>
        <w:textAlignment w:val="auto"/>
      </w:pPr>
      <w:r w:rsidRPr="002D7ABF">
        <w:t>oznamovať ministerstvu bezodkladne zmenu údajov, na základe ktorých jej bolo vydané osvedčenie o odbornej posudkovej spôsobilosti,</w:t>
      </w:r>
    </w:p>
    <w:p w14:paraId="5C51F15B" w14:textId="77777777" w:rsidR="003B0B48" w:rsidRPr="002D7ABF" w:rsidRDefault="003B0B48" w:rsidP="00CA66F7">
      <w:pPr>
        <w:widowControl/>
        <w:numPr>
          <w:ilvl w:val="1"/>
          <w:numId w:val="337"/>
        </w:numPr>
        <w:tabs>
          <w:tab w:val="clear" w:pos="0"/>
        </w:tabs>
        <w:autoSpaceDN/>
        <w:ind w:left="709"/>
        <w:jc w:val="both"/>
        <w:textAlignment w:val="auto"/>
      </w:pPr>
      <w:r w:rsidRPr="002D7ABF">
        <w:t>dodržiavať podmienky výkonu posudkovej činnosti ustanovené podľa tohto zákona,</w:t>
      </w:r>
    </w:p>
    <w:p w14:paraId="4EA524CC" w14:textId="77777777" w:rsidR="003B0B48" w:rsidRPr="002D7ABF" w:rsidRDefault="003B0B48" w:rsidP="00CA66F7">
      <w:pPr>
        <w:widowControl/>
        <w:numPr>
          <w:ilvl w:val="1"/>
          <w:numId w:val="337"/>
        </w:numPr>
        <w:tabs>
          <w:tab w:val="clear" w:pos="0"/>
        </w:tabs>
        <w:autoSpaceDN/>
        <w:ind w:left="709"/>
        <w:jc w:val="both"/>
        <w:textAlignment w:val="auto"/>
      </w:pPr>
      <w:r w:rsidRPr="002D7ABF">
        <w:t xml:space="preserve">zúčastniť sa na základe výzvy ministerstva preškolenia alebo nového overenia odbornej posudkovej spôsobilosti, ak dôjde k zásadným zmenám stavu techniky odpadového </w:t>
      </w:r>
      <w:r w:rsidRPr="002D7ABF">
        <w:lastRenderedPageBreak/>
        <w:t>hospodárstva alebo všeobecne záväzných právnych predpisov v odpadovom hospodárstve,</w:t>
      </w:r>
    </w:p>
    <w:p w14:paraId="30817FCD" w14:textId="77777777" w:rsidR="003B0B48" w:rsidRPr="002D7ABF" w:rsidRDefault="003B0B48" w:rsidP="00CA66F7">
      <w:pPr>
        <w:widowControl/>
        <w:numPr>
          <w:ilvl w:val="1"/>
          <w:numId w:val="337"/>
        </w:numPr>
        <w:tabs>
          <w:tab w:val="clear" w:pos="0"/>
        </w:tabs>
        <w:autoSpaceDN/>
        <w:ind w:left="709"/>
        <w:jc w:val="both"/>
        <w:textAlignment w:val="auto"/>
      </w:pPr>
      <w:r w:rsidRPr="002D7ABF">
        <w:t>na požiadanie orgánu štátnej správy odpadového hospodárstva doplniť odborný posudok, ktorý vydala,</w:t>
      </w:r>
    </w:p>
    <w:p w14:paraId="7D9ADB24" w14:textId="74198B79" w:rsidR="00E94313" w:rsidRPr="002D7ABF" w:rsidRDefault="003B0B48" w:rsidP="00CA66F7">
      <w:pPr>
        <w:widowControl/>
        <w:numPr>
          <w:ilvl w:val="1"/>
          <w:numId w:val="337"/>
        </w:numPr>
        <w:tabs>
          <w:tab w:val="clear" w:pos="0"/>
        </w:tabs>
        <w:autoSpaceDN/>
        <w:ind w:left="709"/>
        <w:jc w:val="both"/>
        <w:textAlignment w:val="auto"/>
      </w:pPr>
      <w:r w:rsidRPr="002D7ABF">
        <w:t>zaslať ministerstvu do 31. januára kalendárneho roka rovnopisy všetkých odborných posudkov vrátane ich doplnkov vydaných v predchádzajúcom kalendárnom roku.</w:t>
      </w:r>
    </w:p>
    <w:p w14:paraId="528AC18C" w14:textId="77777777" w:rsidR="00FB6D6A" w:rsidRPr="002D7ABF" w:rsidRDefault="00FB6D6A" w:rsidP="00CA66F7">
      <w:pPr>
        <w:widowControl/>
        <w:numPr>
          <w:ilvl w:val="1"/>
          <w:numId w:val="337"/>
        </w:numPr>
        <w:tabs>
          <w:tab w:val="clear" w:pos="0"/>
        </w:tabs>
        <w:autoSpaceDN/>
        <w:ind w:left="709"/>
        <w:jc w:val="both"/>
        <w:textAlignment w:val="auto"/>
      </w:pPr>
    </w:p>
    <w:p w14:paraId="475AF304" w14:textId="04A3FC5C" w:rsidR="003B0B48" w:rsidRPr="002D7ABF" w:rsidRDefault="005C6345" w:rsidP="003B0B48">
      <w:pPr>
        <w:jc w:val="center"/>
        <w:rPr>
          <w:b/>
        </w:rPr>
      </w:pPr>
      <w:r w:rsidRPr="002D7ABF">
        <w:rPr>
          <w:b/>
        </w:rPr>
        <w:t>§ 102</w:t>
      </w:r>
    </w:p>
    <w:p w14:paraId="0729BA39" w14:textId="77777777" w:rsidR="003B0B48" w:rsidRPr="002D7ABF" w:rsidRDefault="003B0B48" w:rsidP="003B0B48">
      <w:pPr>
        <w:jc w:val="center"/>
        <w:rPr>
          <w:b/>
        </w:rPr>
      </w:pPr>
      <w:r w:rsidRPr="002D7ABF">
        <w:rPr>
          <w:b/>
        </w:rPr>
        <w:t>Zmena a zrušenie osvedčenia o odbornej posudkovej spôsobilosti</w:t>
      </w:r>
    </w:p>
    <w:p w14:paraId="66D9C10C" w14:textId="77777777" w:rsidR="003B0B48" w:rsidRPr="002D7ABF" w:rsidRDefault="003B0B48" w:rsidP="003B0B48">
      <w:pPr>
        <w:jc w:val="center"/>
        <w:rPr>
          <w:b/>
        </w:rPr>
      </w:pPr>
    </w:p>
    <w:p w14:paraId="4ACFC6DF" w14:textId="77777777" w:rsidR="003B0B48" w:rsidRPr="002D7ABF" w:rsidRDefault="003B0B48" w:rsidP="00B36BB1">
      <w:pPr>
        <w:widowControl/>
        <w:numPr>
          <w:ilvl w:val="0"/>
          <w:numId w:val="177"/>
        </w:numPr>
        <w:tabs>
          <w:tab w:val="left" w:pos="426"/>
        </w:tabs>
        <w:autoSpaceDN/>
        <w:ind w:left="0" w:firstLine="0"/>
        <w:jc w:val="both"/>
        <w:textAlignment w:val="auto"/>
      </w:pPr>
      <w:r w:rsidRPr="002D7ABF">
        <w:t>Ministerstvo môže zmeniť osvedčenie o odbornej posudkovej spôsobilosti, ak</w:t>
      </w:r>
    </w:p>
    <w:p w14:paraId="200D26DD" w14:textId="77777777" w:rsidR="003B0B48" w:rsidRPr="002D7ABF" w:rsidRDefault="003B0B48" w:rsidP="00CA66F7">
      <w:pPr>
        <w:widowControl/>
        <w:numPr>
          <w:ilvl w:val="1"/>
          <w:numId w:val="338"/>
        </w:numPr>
        <w:tabs>
          <w:tab w:val="clear" w:pos="0"/>
        </w:tabs>
        <w:autoSpaceDN/>
        <w:ind w:left="851"/>
        <w:jc w:val="both"/>
        <w:textAlignment w:val="auto"/>
      </w:pPr>
      <w:r w:rsidRPr="002D7ABF">
        <w:t>nastanú skutočnosti, pre ktoré osoba oprávnená na vydávanie odborných posudkov nemôže posudkovú činnosť riadne vykonávať vo všetkých oblastiach udelených v rámci rozsahu osvedčenia o odbornej posudkovej spôsobilosti alebo</w:t>
      </w:r>
    </w:p>
    <w:p w14:paraId="3398BB8F" w14:textId="77777777" w:rsidR="003B0B48" w:rsidRPr="002D7ABF" w:rsidRDefault="003B0B48" w:rsidP="00CA66F7">
      <w:pPr>
        <w:widowControl/>
        <w:numPr>
          <w:ilvl w:val="1"/>
          <w:numId w:val="338"/>
        </w:numPr>
        <w:tabs>
          <w:tab w:val="clear" w:pos="0"/>
        </w:tabs>
        <w:autoSpaceDN/>
        <w:ind w:left="851"/>
        <w:jc w:val="both"/>
        <w:textAlignment w:val="auto"/>
      </w:pPr>
      <w:r w:rsidRPr="002D7ABF">
        <w:t>osoba oprávnená na vydávanie odborných posudkov preukázateľne opakovane vydala odborný posudok pre danú oblasť v rámci rozsahu svojho osvedčenia na nedostatočnej odbornej úrovni.</w:t>
      </w:r>
    </w:p>
    <w:p w14:paraId="05603D89" w14:textId="77777777" w:rsidR="003B0B48" w:rsidRPr="002D7ABF" w:rsidRDefault="003B0B48" w:rsidP="003B0B48">
      <w:pPr>
        <w:tabs>
          <w:tab w:val="left" w:pos="426"/>
        </w:tabs>
        <w:jc w:val="both"/>
      </w:pPr>
    </w:p>
    <w:p w14:paraId="5825696A" w14:textId="77777777" w:rsidR="003B0B48" w:rsidRPr="002D7ABF" w:rsidRDefault="003B0B48" w:rsidP="00B36BB1">
      <w:pPr>
        <w:widowControl/>
        <w:numPr>
          <w:ilvl w:val="0"/>
          <w:numId w:val="177"/>
        </w:numPr>
        <w:tabs>
          <w:tab w:val="left" w:pos="426"/>
        </w:tabs>
        <w:autoSpaceDN/>
        <w:ind w:left="0" w:firstLine="0"/>
        <w:jc w:val="both"/>
        <w:textAlignment w:val="auto"/>
      </w:pPr>
      <w:r w:rsidRPr="002D7ABF">
        <w:t>Ministerstvo môže zrušiť osvedčenie o odbornej posudkovej spôsobilosti, ak osoba oprávnená na vydávanie odborných posudkov</w:t>
      </w:r>
    </w:p>
    <w:p w14:paraId="2E49EDA3" w14:textId="1CC4305F" w:rsidR="003B0B48" w:rsidRPr="002D7ABF" w:rsidRDefault="003B0B48" w:rsidP="00CA66F7">
      <w:pPr>
        <w:widowControl/>
        <w:numPr>
          <w:ilvl w:val="1"/>
          <w:numId w:val="339"/>
        </w:numPr>
        <w:tabs>
          <w:tab w:val="clear" w:pos="0"/>
        </w:tabs>
        <w:autoSpaceDN/>
        <w:ind w:left="851"/>
        <w:jc w:val="both"/>
        <w:textAlignment w:val="auto"/>
      </w:pPr>
      <w:r w:rsidRPr="002D7ABF">
        <w:t>nespln</w:t>
      </w:r>
      <w:r w:rsidR="005B04AB" w:rsidRPr="002D7ABF">
        <w:t>ila povinnosť podľa § 101</w:t>
      </w:r>
      <w:r w:rsidRPr="002D7ABF">
        <w:t xml:space="preserve"> písm. a), b), d) alebo e),</w:t>
      </w:r>
    </w:p>
    <w:p w14:paraId="652E4FCB" w14:textId="77777777" w:rsidR="003B0B48" w:rsidRPr="002D7ABF" w:rsidRDefault="003B0B48" w:rsidP="00CA66F7">
      <w:pPr>
        <w:widowControl/>
        <w:numPr>
          <w:ilvl w:val="1"/>
          <w:numId w:val="339"/>
        </w:numPr>
        <w:tabs>
          <w:tab w:val="clear" w:pos="0"/>
        </w:tabs>
        <w:autoSpaceDN/>
        <w:ind w:left="851"/>
        <w:jc w:val="both"/>
        <w:textAlignment w:val="auto"/>
      </w:pPr>
      <w:r w:rsidRPr="002D7ABF">
        <w:t>vydala odborný posudok v rozpore s udeleným osvedčením o odbornej posudkovej spôsobilosti.</w:t>
      </w:r>
    </w:p>
    <w:p w14:paraId="3CB806D2" w14:textId="77777777" w:rsidR="003B0B48" w:rsidRPr="002D7ABF" w:rsidRDefault="003B0B48" w:rsidP="003B0B48">
      <w:pPr>
        <w:tabs>
          <w:tab w:val="left" w:pos="426"/>
        </w:tabs>
        <w:jc w:val="both"/>
      </w:pPr>
    </w:p>
    <w:p w14:paraId="7AEA8B97" w14:textId="77777777" w:rsidR="003B0B48" w:rsidRPr="002D7ABF" w:rsidRDefault="003B0B48" w:rsidP="00B36BB1">
      <w:pPr>
        <w:widowControl/>
        <w:numPr>
          <w:ilvl w:val="0"/>
          <w:numId w:val="177"/>
        </w:numPr>
        <w:tabs>
          <w:tab w:val="left" w:pos="426"/>
        </w:tabs>
        <w:autoSpaceDN/>
        <w:ind w:left="0" w:firstLine="0"/>
        <w:jc w:val="both"/>
        <w:textAlignment w:val="auto"/>
      </w:pPr>
      <w:r w:rsidRPr="002D7ABF">
        <w:t>Ministerstvo zmení osvedčenie o odbornej posudkovej spôsobilosti, ak</w:t>
      </w:r>
    </w:p>
    <w:p w14:paraId="12FA0FE0" w14:textId="77777777" w:rsidR="003B0B48" w:rsidRPr="002D7ABF" w:rsidRDefault="003B0B48" w:rsidP="00CA66F7">
      <w:pPr>
        <w:widowControl/>
        <w:numPr>
          <w:ilvl w:val="0"/>
          <w:numId w:val="340"/>
        </w:numPr>
        <w:tabs>
          <w:tab w:val="left" w:pos="426"/>
        </w:tabs>
        <w:autoSpaceDN/>
        <w:jc w:val="both"/>
        <w:textAlignment w:val="auto"/>
      </w:pPr>
      <w:r w:rsidRPr="002D7ABF">
        <w:t xml:space="preserve">ide o zmenu </w:t>
      </w:r>
      <w:r w:rsidRPr="002D7ABF">
        <w:rPr>
          <w:shd w:val="clear" w:color="auto" w:fill="FFFFFF"/>
        </w:rPr>
        <w:t>osobných</w:t>
      </w:r>
      <w:r w:rsidRPr="002D7ABF">
        <w:t xml:space="preserve"> údajov uvedených v osvedčení o odbornej posudkovej spôsobilosti a tieto údaje nie sú v súlade so skutočným stavom alebo</w:t>
      </w:r>
    </w:p>
    <w:p w14:paraId="1E3FCD22" w14:textId="77777777" w:rsidR="003B0B48" w:rsidRPr="002D7ABF" w:rsidRDefault="003B0B48" w:rsidP="00CA66F7">
      <w:pPr>
        <w:widowControl/>
        <w:numPr>
          <w:ilvl w:val="0"/>
          <w:numId w:val="340"/>
        </w:numPr>
        <w:tabs>
          <w:tab w:val="left" w:pos="426"/>
        </w:tabs>
        <w:autoSpaceDN/>
        <w:jc w:val="both"/>
        <w:textAlignment w:val="auto"/>
      </w:pPr>
      <w:r w:rsidRPr="002D7ABF">
        <w:t>oprávnená osoba požiada o zúženie jeho rozsahu.</w:t>
      </w:r>
    </w:p>
    <w:p w14:paraId="10AD5324" w14:textId="77777777" w:rsidR="003B0B48" w:rsidRPr="002D7ABF" w:rsidRDefault="003B0B48" w:rsidP="003B0B48">
      <w:pPr>
        <w:tabs>
          <w:tab w:val="left" w:pos="426"/>
        </w:tabs>
        <w:jc w:val="both"/>
      </w:pPr>
    </w:p>
    <w:p w14:paraId="645B51FC" w14:textId="77777777" w:rsidR="003B0B48" w:rsidRPr="002D7ABF" w:rsidRDefault="003B0B48" w:rsidP="00B36BB1">
      <w:pPr>
        <w:widowControl/>
        <w:numPr>
          <w:ilvl w:val="0"/>
          <w:numId w:val="177"/>
        </w:numPr>
        <w:tabs>
          <w:tab w:val="left" w:pos="426"/>
        </w:tabs>
        <w:autoSpaceDN/>
        <w:ind w:left="0" w:firstLine="0"/>
        <w:jc w:val="both"/>
        <w:textAlignment w:val="auto"/>
      </w:pPr>
      <w:r w:rsidRPr="002D7ABF">
        <w:t>Ministerstvo zruší osvedčenie o odbornej posudkovej spôsobilosti, ak osoba oprávnená na vydávanie odborných posudkov</w:t>
      </w:r>
    </w:p>
    <w:p w14:paraId="1E651C72" w14:textId="77777777" w:rsidR="003B0B48" w:rsidRPr="002D7ABF" w:rsidRDefault="003B0B48" w:rsidP="00CA66F7">
      <w:pPr>
        <w:widowControl/>
        <w:numPr>
          <w:ilvl w:val="1"/>
          <w:numId w:val="341"/>
        </w:numPr>
        <w:tabs>
          <w:tab w:val="clear" w:pos="0"/>
        </w:tabs>
        <w:autoSpaceDN/>
        <w:ind w:left="709"/>
        <w:jc w:val="both"/>
        <w:textAlignment w:val="auto"/>
      </w:pPr>
      <w:r w:rsidRPr="002D7ABF">
        <w:t>bola pozbavená spôsobilosti na právne úkony alebo ak jej spôsobilosť na právne úkony bola obmedzená,</w:t>
      </w:r>
    </w:p>
    <w:p w14:paraId="28010A79" w14:textId="77777777" w:rsidR="003B0B48" w:rsidRPr="002D7ABF" w:rsidRDefault="003B0B48" w:rsidP="00CA66F7">
      <w:pPr>
        <w:widowControl/>
        <w:numPr>
          <w:ilvl w:val="1"/>
          <w:numId w:val="341"/>
        </w:numPr>
        <w:tabs>
          <w:tab w:val="clear" w:pos="0"/>
        </w:tabs>
        <w:autoSpaceDN/>
        <w:ind w:left="709"/>
        <w:jc w:val="both"/>
        <w:textAlignment w:val="auto"/>
      </w:pPr>
      <w:r w:rsidRPr="002D7ABF">
        <w:t>na základe právoplatného rozsudku prestala byť bezúhonnou,</w:t>
      </w:r>
    </w:p>
    <w:p w14:paraId="4AFB7B41" w14:textId="77777777" w:rsidR="003B0B48" w:rsidRPr="002D7ABF" w:rsidRDefault="003B0B48" w:rsidP="00CA66F7">
      <w:pPr>
        <w:widowControl/>
        <w:numPr>
          <w:ilvl w:val="1"/>
          <w:numId w:val="341"/>
        </w:numPr>
        <w:tabs>
          <w:tab w:val="clear" w:pos="0"/>
        </w:tabs>
        <w:autoSpaceDN/>
        <w:ind w:left="709"/>
        <w:jc w:val="both"/>
        <w:textAlignment w:val="auto"/>
      </w:pPr>
      <w:r w:rsidRPr="002D7ABF">
        <w:t>získala osvedčenie na základe uvedenia nepravdivých údajov,</w:t>
      </w:r>
    </w:p>
    <w:p w14:paraId="2CB44867" w14:textId="7FBB5A5B" w:rsidR="003B0B48" w:rsidRPr="002D7ABF" w:rsidRDefault="003B0B48" w:rsidP="00CA66F7">
      <w:pPr>
        <w:widowControl/>
        <w:numPr>
          <w:ilvl w:val="1"/>
          <w:numId w:val="341"/>
        </w:numPr>
        <w:tabs>
          <w:tab w:val="clear" w:pos="0"/>
        </w:tabs>
        <w:autoSpaceDN/>
        <w:ind w:left="709"/>
        <w:jc w:val="both"/>
        <w:textAlignment w:val="auto"/>
      </w:pPr>
      <w:r w:rsidRPr="002D7ABF">
        <w:t xml:space="preserve">vyhotovila odborný posudok v rozpore so skutočným stavom alebo v nedostatočnej odbornej kvalite  a uvedené bolo preukázané kontrolným odborným posudkom, ktorý je ministerstvo oprávnené </w:t>
      </w:r>
      <w:r w:rsidR="00E94313" w:rsidRPr="002D7ABF">
        <w:t xml:space="preserve">zabezpečiť </w:t>
      </w:r>
      <w:r w:rsidRPr="002D7ABF">
        <w:t>prostredníctvom inej osoby oprávnenej na vydávan</w:t>
      </w:r>
      <w:r w:rsidR="00E94313" w:rsidRPr="002D7ABF">
        <w:t>ie odborných posudkov</w:t>
      </w:r>
      <w:r w:rsidRPr="002D7ABF">
        <w:t>,</w:t>
      </w:r>
    </w:p>
    <w:p w14:paraId="1B4A5E74" w14:textId="359B08C9" w:rsidR="003B0B48" w:rsidRPr="002D7ABF" w:rsidRDefault="003B0B48" w:rsidP="00CA66F7">
      <w:pPr>
        <w:widowControl/>
        <w:numPr>
          <w:ilvl w:val="1"/>
          <w:numId w:val="341"/>
        </w:numPr>
        <w:tabs>
          <w:tab w:val="clear" w:pos="0"/>
        </w:tabs>
        <w:autoSpaceDN/>
        <w:ind w:left="709"/>
        <w:jc w:val="both"/>
        <w:textAlignment w:val="auto"/>
      </w:pPr>
      <w:r w:rsidRPr="002D7ABF">
        <w:t>nesplnila povinn</w:t>
      </w:r>
      <w:r w:rsidR="005B04AB" w:rsidRPr="002D7ABF">
        <w:t>osť podľa § 101</w:t>
      </w:r>
      <w:r w:rsidRPr="002D7ABF">
        <w:t xml:space="preserve"> písm. c) alebo</w:t>
      </w:r>
    </w:p>
    <w:p w14:paraId="0F16431D" w14:textId="77777777" w:rsidR="003B0B48" w:rsidRPr="002D7ABF" w:rsidRDefault="003B0B48" w:rsidP="00CA66F7">
      <w:pPr>
        <w:widowControl/>
        <w:numPr>
          <w:ilvl w:val="1"/>
          <w:numId w:val="341"/>
        </w:numPr>
        <w:tabs>
          <w:tab w:val="clear" w:pos="0"/>
        </w:tabs>
        <w:autoSpaceDN/>
        <w:ind w:left="709"/>
        <w:jc w:val="both"/>
        <w:textAlignment w:val="auto"/>
      </w:pPr>
      <w:r w:rsidRPr="002D7ABF">
        <w:t>písomne požiadala o zrušenie osvedčenia o odbornej posudkovej spôsobilosti.</w:t>
      </w:r>
    </w:p>
    <w:p w14:paraId="64196123" w14:textId="77777777" w:rsidR="003B0B48" w:rsidRPr="002D7ABF" w:rsidRDefault="003B0B48" w:rsidP="003B0B48">
      <w:pPr>
        <w:widowControl/>
        <w:tabs>
          <w:tab w:val="left" w:pos="567"/>
        </w:tabs>
        <w:autoSpaceDN/>
        <w:jc w:val="both"/>
        <w:textAlignment w:val="auto"/>
      </w:pPr>
    </w:p>
    <w:p w14:paraId="3CB05EFF" w14:textId="7ECB2B94" w:rsidR="003B0B48" w:rsidRPr="002D7ABF" w:rsidRDefault="003B0B48" w:rsidP="003B0B48">
      <w:pPr>
        <w:widowControl/>
        <w:tabs>
          <w:tab w:val="left" w:pos="567"/>
        </w:tabs>
        <w:autoSpaceDN/>
        <w:jc w:val="both"/>
        <w:textAlignment w:val="auto"/>
      </w:pPr>
      <w:r w:rsidRPr="002D7ABF">
        <w:t>(5) Ministerstvo je oprávnené prostredníctvom inej osoby oprávnenej na vydávanie odborných posudkov</w:t>
      </w:r>
      <w:r w:rsidR="00E94313" w:rsidRPr="002D7ABF">
        <w:t xml:space="preserve">, ako je osoba, ktorá </w:t>
      </w:r>
      <w:r w:rsidR="00E94313" w:rsidRPr="002D7ABF">
        <w:rPr>
          <w:shd w:val="clear" w:color="auto" w:fill="FFFFFF"/>
        </w:rPr>
        <w:t>vyhotovila odborný posudok uvedený v odseku 4 písm. d)</w:t>
      </w:r>
      <w:r w:rsidR="00E94313" w:rsidRPr="002D7ABF">
        <w:t>,</w:t>
      </w:r>
      <w:r w:rsidRPr="002D7ABF">
        <w:t xml:space="preserve"> si dať vyhotoviť </w:t>
      </w:r>
      <w:r w:rsidR="00E94313" w:rsidRPr="002D7ABF">
        <w:t xml:space="preserve">k tomuto odbornému posudku </w:t>
      </w:r>
      <w:r w:rsidRPr="002D7ABF">
        <w:t>kontrolný odborný posudok.</w:t>
      </w:r>
    </w:p>
    <w:p w14:paraId="553929F6" w14:textId="77777777" w:rsidR="003B0B48" w:rsidRPr="002D7ABF" w:rsidRDefault="003B0B48" w:rsidP="003B0B48">
      <w:pPr>
        <w:widowControl/>
        <w:tabs>
          <w:tab w:val="left" w:pos="426"/>
        </w:tabs>
        <w:autoSpaceDN/>
        <w:jc w:val="both"/>
        <w:textAlignment w:val="auto"/>
      </w:pPr>
    </w:p>
    <w:p w14:paraId="0D0BAD98" w14:textId="77777777" w:rsidR="003B0B48" w:rsidRPr="002D7ABF" w:rsidRDefault="003B0B48" w:rsidP="003B0B48">
      <w:pPr>
        <w:widowControl/>
        <w:tabs>
          <w:tab w:val="left" w:pos="426"/>
        </w:tabs>
        <w:autoSpaceDN/>
        <w:jc w:val="both"/>
        <w:textAlignment w:val="auto"/>
      </w:pPr>
      <w:r w:rsidRPr="002D7ABF">
        <w:t xml:space="preserve">(6) Ak sa vyhotovením kontrolného odborného posudku preukáže skutočnosť, ktorá je dôvodom zrušenia osvedčenia o odbornej posudkovej činnosti podľa odseku 4 písm. d), náklady </w:t>
      </w:r>
      <w:r w:rsidRPr="002D7ABF">
        <w:lastRenderedPageBreak/>
        <w:t>na vyhotovenie kontrolného odborného posudku znáša odborne spôsobilá osoba, ktorej sa z uvedeného dôvodu osvedčenie o odbornej posudkovej činnosti zrušilo.</w:t>
      </w:r>
    </w:p>
    <w:p w14:paraId="140F50ED" w14:textId="77777777" w:rsidR="003B0B48" w:rsidRPr="002D7ABF" w:rsidRDefault="003B0B48" w:rsidP="003B0B48">
      <w:pPr>
        <w:widowControl/>
        <w:tabs>
          <w:tab w:val="left" w:pos="426"/>
        </w:tabs>
        <w:autoSpaceDN/>
        <w:jc w:val="both"/>
        <w:textAlignment w:val="auto"/>
      </w:pPr>
    </w:p>
    <w:p w14:paraId="2AA04A1F" w14:textId="77777777" w:rsidR="003B0B48" w:rsidRPr="002D7ABF" w:rsidRDefault="003B0B48" w:rsidP="003B0B48">
      <w:pPr>
        <w:widowControl/>
        <w:tabs>
          <w:tab w:val="left" w:pos="426"/>
        </w:tabs>
        <w:autoSpaceDN/>
        <w:jc w:val="both"/>
        <w:textAlignment w:val="auto"/>
        <w:rPr>
          <w:b/>
          <w:bCs/>
        </w:rPr>
      </w:pPr>
      <w:r w:rsidRPr="002D7ABF">
        <w:t xml:space="preserve">(7) Účinky osvedčenia o odbornej posudkovej spôsobilosti, predĺženia času jeho platnosti, jeho zmeny alebo zrušenia osvedčenia o odbornej posudkovej spôsobilosti nastávajú dňom ich zápisu do registra osôb oprávnených na vydávanie odborných posudkov. </w:t>
      </w:r>
    </w:p>
    <w:p w14:paraId="4F377D41" w14:textId="77777777" w:rsidR="003B0B48" w:rsidRPr="002D7ABF" w:rsidRDefault="003B0B48" w:rsidP="003B0B48">
      <w:pPr>
        <w:jc w:val="center"/>
        <w:rPr>
          <w:b/>
        </w:rPr>
      </w:pPr>
    </w:p>
    <w:p w14:paraId="3C7C5DF4" w14:textId="77777777" w:rsidR="00267DAD" w:rsidRPr="002D7ABF" w:rsidRDefault="00267DAD" w:rsidP="00F66680">
      <w:pPr>
        <w:rPr>
          <w:b/>
        </w:rPr>
      </w:pPr>
    </w:p>
    <w:p w14:paraId="1ECD0EEA" w14:textId="77777777" w:rsidR="003B0B48" w:rsidRPr="002D7ABF" w:rsidRDefault="003B0B48" w:rsidP="003B0B48">
      <w:pPr>
        <w:jc w:val="center"/>
        <w:rPr>
          <w:b/>
        </w:rPr>
      </w:pPr>
      <w:r w:rsidRPr="002D7ABF">
        <w:rPr>
          <w:b/>
        </w:rPr>
        <w:t>Šiesty oddiel</w:t>
      </w:r>
    </w:p>
    <w:p w14:paraId="3BC1FADA" w14:textId="77777777" w:rsidR="003B0B48" w:rsidRPr="002D7ABF" w:rsidRDefault="003B0B48" w:rsidP="003B0B48">
      <w:pPr>
        <w:jc w:val="center"/>
        <w:rPr>
          <w:b/>
        </w:rPr>
      </w:pPr>
    </w:p>
    <w:p w14:paraId="1BC160DA" w14:textId="196E0EF9" w:rsidR="003B0B48" w:rsidRPr="002D7ABF" w:rsidRDefault="005C6345" w:rsidP="003B0B48">
      <w:pPr>
        <w:jc w:val="center"/>
        <w:rPr>
          <w:b/>
        </w:rPr>
      </w:pPr>
      <w:r w:rsidRPr="002D7ABF">
        <w:rPr>
          <w:b/>
        </w:rPr>
        <w:t>§ 103</w:t>
      </w:r>
    </w:p>
    <w:p w14:paraId="64AD54FF" w14:textId="77777777" w:rsidR="003B0B48" w:rsidRPr="002D7ABF" w:rsidRDefault="003B0B48" w:rsidP="003B0B48">
      <w:pPr>
        <w:jc w:val="center"/>
      </w:pPr>
      <w:r w:rsidRPr="002D7ABF">
        <w:rPr>
          <w:b/>
        </w:rPr>
        <w:t>Informačný systém odpadového hospodárstva</w:t>
      </w:r>
    </w:p>
    <w:p w14:paraId="68A2B79D" w14:textId="77777777" w:rsidR="003B0B48" w:rsidRPr="002D7ABF" w:rsidRDefault="003B0B48" w:rsidP="003B0B48"/>
    <w:p w14:paraId="456B0157" w14:textId="3F5840E8" w:rsidR="003B0B48" w:rsidRPr="002D7ABF" w:rsidRDefault="003B0B48" w:rsidP="003B0B48">
      <w:pPr>
        <w:jc w:val="both"/>
      </w:pPr>
      <w:r w:rsidRPr="002D7ABF">
        <w:t>(1) Zriaďuje sa informačný systém odpadového hospodárstva (ďalej len „informačný systém“), ktorý zabezpečuje zhromažďovanie údajov v oblasti odpadového hospodárstva a ich poskytovanie v </w:t>
      </w:r>
      <w:r w:rsidR="00BB62E2" w:rsidRPr="002D7ABF">
        <w:t>u</w:t>
      </w:r>
      <w:r w:rsidRPr="002D7ABF">
        <w:t>stanovenom rozsahu. Informačný systém je súčasťou jednotného informačného systému životného prostredia.</w:t>
      </w:r>
    </w:p>
    <w:p w14:paraId="351F3163" w14:textId="77777777" w:rsidR="003B0B48" w:rsidRPr="002D7ABF" w:rsidRDefault="003B0B48" w:rsidP="003B0B48"/>
    <w:p w14:paraId="08B66116" w14:textId="77777777" w:rsidR="003B0B48" w:rsidRPr="002D7ABF" w:rsidRDefault="003B0B48" w:rsidP="003B0B48">
      <w:pPr>
        <w:jc w:val="both"/>
      </w:pPr>
      <w:r w:rsidRPr="002D7ABF">
        <w:t>(2) Informačný systém zriaďuje ministerstvo. Prevádzku informačného systému a sprístupňovanie údajov z neho zabezpečuje ministerstvo alebo ním poverená organizácia.</w:t>
      </w:r>
    </w:p>
    <w:p w14:paraId="57B72C5B" w14:textId="77777777" w:rsidR="003B0B48" w:rsidRPr="002D7ABF" w:rsidRDefault="003B0B48" w:rsidP="003B0B48"/>
    <w:p w14:paraId="292D9513" w14:textId="77777777" w:rsidR="003B0B48" w:rsidRPr="002D7ABF" w:rsidRDefault="003B0B48" w:rsidP="003B0B48">
      <w:pPr>
        <w:jc w:val="both"/>
      </w:pPr>
      <w:r w:rsidRPr="002D7ABF">
        <w:t>(3) V informačnom systéme sa vedú</w:t>
      </w:r>
    </w:p>
    <w:p w14:paraId="54BCB099" w14:textId="77777777" w:rsidR="003B0B48" w:rsidRPr="002D7ABF"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2D7ABF">
        <w:rPr>
          <w:rFonts w:ascii="Times New Roman" w:hAnsi="Times New Roman"/>
          <w:sz w:val="24"/>
          <w:szCs w:val="24"/>
        </w:rPr>
        <w:t xml:space="preserve">ohlasované údaje z evidencie pôvodcov odpadu a držiteľov odpadu, </w:t>
      </w:r>
    </w:p>
    <w:p w14:paraId="65CFCE59" w14:textId="77777777" w:rsidR="003B0B48" w:rsidRPr="002D7ABF"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2D7ABF">
        <w:rPr>
          <w:rFonts w:ascii="Times New Roman" w:hAnsi="Times New Roman"/>
          <w:sz w:val="24"/>
          <w:szCs w:val="24"/>
        </w:rPr>
        <w:t>ohlasované údaje z evidencie o vnútroštátnej preprave nebezpečného odpadu a o cezhraničnom pohybe odpadov,</w:t>
      </w:r>
    </w:p>
    <w:p w14:paraId="702C1454" w14:textId="77777777" w:rsidR="003B0B48" w:rsidRPr="002D7ABF"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2D7ABF">
        <w:rPr>
          <w:rFonts w:ascii="Times New Roman" w:hAnsi="Times New Roman"/>
          <w:sz w:val="24"/>
          <w:szCs w:val="24"/>
        </w:rPr>
        <w:t>ohlasované údaje z evidencie prevádzkovateľov zariadení na nakladanie s odpadom,</w:t>
      </w:r>
    </w:p>
    <w:p w14:paraId="6614DF36" w14:textId="02B458FD" w:rsidR="003B0B48" w:rsidRPr="002D7ABF"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2D7ABF">
        <w:rPr>
          <w:rFonts w:ascii="Times New Roman" w:hAnsi="Times New Roman"/>
          <w:sz w:val="24"/>
          <w:szCs w:val="24"/>
        </w:rPr>
        <w:t>informácie o súhlasoch udelených orgánmi štátnej správy odp</w:t>
      </w:r>
      <w:r w:rsidR="005B04AB" w:rsidRPr="002D7ABF">
        <w:rPr>
          <w:rFonts w:ascii="Times New Roman" w:hAnsi="Times New Roman"/>
          <w:sz w:val="24"/>
          <w:szCs w:val="24"/>
        </w:rPr>
        <w:t>adového hospodárstva podľa § 97</w:t>
      </w:r>
      <w:r w:rsidRPr="002D7ABF">
        <w:rPr>
          <w:rFonts w:ascii="Times New Roman" w:hAnsi="Times New Roman"/>
          <w:sz w:val="24"/>
          <w:szCs w:val="24"/>
        </w:rPr>
        <w:t xml:space="preserve"> ods.1 a podľa osobitných predpisov</w:t>
      </w:r>
      <w:r w:rsidR="00267DAD" w:rsidRPr="002D7ABF">
        <w:rPr>
          <w:rFonts w:ascii="Times New Roman" w:hAnsi="Times New Roman"/>
          <w:sz w:val="24"/>
          <w:szCs w:val="24"/>
          <w:vertAlign w:val="superscript"/>
        </w:rPr>
        <w:t>127</w:t>
      </w:r>
      <w:r w:rsidRPr="002D7ABF">
        <w:rPr>
          <w:rFonts w:ascii="Times New Roman" w:hAnsi="Times New Roman"/>
          <w:sz w:val="24"/>
          <w:szCs w:val="24"/>
          <w:vertAlign w:val="superscript"/>
        </w:rPr>
        <w:t>)</w:t>
      </w:r>
      <w:r w:rsidRPr="002D7ABF">
        <w:rPr>
          <w:rFonts w:ascii="Times New Roman" w:hAnsi="Times New Roman"/>
          <w:sz w:val="24"/>
          <w:szCs w:val="24"/>
        </w:rPr>
        <w:t xml:space="preserve"> a o predĺžení ich platnosti,</w:t>
      </w:r>
    </w:p>
    <w:p w14:paraId="49C40ED5" w14:textId="2BCAC984" w:rsidR="003B0B48" w:rsidRPr="002D7ABF"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2D7ABF">
        <w:rPr>
          <w:rFonts w:ascii="Times New Roman" w:hAnsi="Times New Roman"/>
          <w:sz w:val="24"/>
          <w:szCs w:val="24"/>
        </w:rPr>
        <w:t>ohlasované údaje z evidencie výrobcov vy</w:t>
      </w:r>
      <w:r w:rsidR="00B601A0" w:rsidRPr="002D7ABF">
        <w:rPr>
          <w:rFonts w:ascii="Times New Roman" w:hAnsi="Times New Roman"/>
          <w:sz w:val="24"/>
          <w:szCs w:val="24"/>
        </w:rPr>
        <w:t>hradených</w:t>
      </w:r>
      <w:r w:rsidRPr="002D7ABF">
        <w:rPr>
          <w:rFonts w:ascii="Times New Roman" w:hAnsi="Times New Roman"/>
          <w:sz w:val="24"/>
          <w:szCs w:val="24"/>
        </w:rPr>
        <w:t xml:space="preserve"> výrobkov,</w:t>
      </w:r>
    </w:p>
    <w:p w14:paraId="0179D0A8" w14:textId="60B94419" w:rsidR="003B0B48" w:rsidRPr="002D7ABF"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2D7ABF">
        <w:rPr>
          <w:rFonts w:ascii="Times New Roman" w:hAnsi="Times New Roman"/>
          <w:sz w:val="24"/>
          <w:szCs w:val="24"/>
        </w:rPr>
        <w:t>ohlasované údaje z evidencie organizácií zodpovednosti výrobcov</w:t>
      </w:r>
      <w:r w:rsidR="00AC09DA" w:rsidRPr="002D7ABF">
        <w:rPr>
          <w:rFonts w:ascii="Times New Roman" w:hAnsi="Times New Roman"/>
          <w:sz w:val="24"/>
          <w:szCs w:val="24"/>
        </w:rPr>
        <w:t xml:space="preserve"> a tretích osôb</w:t>
      </w:r>
      <w:r w:rsidRPr="002D7ABF">
        <w:rPr>
          <w:rFonts w:ascii="Times New Roman" w:hAnsi="Times New Roman"/>
          <w:sz w:val="24"/>
          <w:szCs w:val="24"/>
        </w:rPr>
        <w:t>,</w:t>
      </w:r>
    </w:p>
    <w:p w14:paraId="39467740" w14:textId="77777777" w:rsidR="003B0B48" w:rsidRPr="002D7ABF" w:rsidRDefault="003B0B48" w:rsidP="00B36BB1">
      <w:pPr>
        <w:pStyle w:val="Odsekzoznamu"/>
        <w:numPr>
          <w:ilvl w:val="0"/>
          <w:numId w:val="211"/>
        </w:numPr>
        <w:suppressAutoHyphens w:val="0"/>
        <w:autoSpaceDN/>
        <w:spacing w:line="240" w:lineRule="auto"/>
        <w:contextualSpacing/>
        <w:jc w:val="both"/>
        <w:textAlignment w:val="auto"/>
        <w:rPr>
          <w:rFonts w:ascii="Times New Roman" w:hAnsi="Times New Roman"/>
          <w:sz w:val="24"/>
          <w:szCs w:val="24"/>
        </w:rPr>
      </w:pPr>
      <w:r w:rsidRPr="002D7ABF">
        <w:rPr>
          <w:rFonts w:ascii="Times New Roman" w:hAnsi="Times New Roman"/>
          <w:sz w:val="24"/>
          <w:szCs w:val="24"/>
        </w:rPr>
        <w:t>informácie o udelení autorizácie, predĺžení jej platnosti, zmene autorizácie, zániku a zrušení autorizácie a o pozastavení výkonu činnosti,</w:t>
      </w:r>
    </w:p>
    <w:p w14:paraId="5F59B142" w14:textId="0692CFED" w:rsidR="003B0B48" w:rsidRPr="002D7ABF" w:rsidRDefault="003B0B48" w:rsidP="00B36BB1">
      <w:pPr>
        <w:pStyle w:val="Odsekzoznamu"/>
        <w:numPr>
          <w:ilvl w:val="0"/>
          <w:numId w:val="211"/>
        </w:numPr>
        <w:suppressAutoHyphens w:val="0"/>
        <w:autoSpaceDN/>
        <w:contextualSpacing/>
        <w:jc w:val="both"/>
        <w:textAlignment w:val="auto"/>
        <w:rPr>
          <w:rFonts w:ascii="Times New Roman" w:hAnsi="Times New Roman"/>
          <w:sz w:val="24"/>
          <w:szCs w:val="24"/>
          <w:vertAlign w:val="superscript"/>
        </w:rPr>
      </w:pPr>
      <w:r w:rsidRPr="002D7ABF">
        <w:rPr>
          <w:rFonts w:ascii="Times New Roman" w:hAnsi="Times New Roman"/>
          <w:sz w:val="24"/>
          <w:szCs w:val="24"/>
        </w:rPr>
        <w:t>údaje o výške miestneho poplatku za komunálne odpady</w:t>
      </w:r>
      <w:r w:rsidR="00267DAD" w:rsidRPr="002D7ABF">
        <w:rPr>
          <w:rFonts w:ascii="Times New Roman" w:hAnsi="Times New Roman"/>
          <w:sz w:val="24"/>
          <w:szCs w:val="24"/>
        </w:rPr>
        <w:t>,</w:t>
      </w:r>
      <w:r w:rsidR="00267DAD" w:rsidRPr="002D7ABF">
        <w:rPr>
          <w:rStyle w:val="Odkaznapoznmkupodiarou"/>
          <w:rFonts w:ascii="Times New Roman" w:hAnsi="Times New Roman"/>
          <w:sz w:val="24"/>
          <w:szCs w:val="24"/>
        </w:rPr>
        <w:t>107</w:t>
      </w:r>
      <w:r w:rsidRPr="002D7ABF">
        <w:rPr>
          <w:rStyle w:val="Odkaznapoznmkupodiarou"/>
          <w:rFonts w:ascii="Times New Roman" w:hAnsi="Times New Roman"/>
          <w:sz w:val="24"/>
          <w:szCs w:val="24"/>
        </w:rPr>
        <w:t>)</w:t>
      </w:r>
    </w:p>
    <w:p w14:paraId="0EF22292" w14:textId="77777777" w:rsidR="003B0B48" w:rsidRPr="002D7ABF" w:rsidRDefault="003B0B48" w:rsidP="00B36BB1">
      <w:pPr>
        <w:pStyle w:val="Odsekzoznamu"/>
        <w:numPr>
          <w:ilvl w:val="0"/>
          <w:numId w:val="211"/>
        </w:numPr>
        <w:suppressAutoHyphens w:val="0"/>
        <w:autoSpaceDN/>
        <w:contextualSpacing/>
        <w:jc w:val="both"/>
        <w:textAlignment w:val="auto"/>
      </w:pPr>
      <w:r w:rsidRPr="002D7ABF">
        <w:rPr>
          <w:rFonts w:ascii="Times New Roman" w:hAnsi="Times New Roman"/>
          <w:sz w:val="24"/>
          <w:szCs w:val="24"/>
        </w:rPr>
        <w:t>údaje o uložených sankciách orgánmi štátnej správy odpadového hospodárstva,</w:t>
      </w:r>
    </w:p>
    <w:p w14:paraId="7A24FC99" w14:textId="3DB6AED4" w:rsidR="003B0B48" w:rsidRPr="002D7ABF" w:rsidRDefault="003B0B48" w:rsidP="00B36BB1">
      <w:pPr>
        <w:pStyle w:val="Odsekzoznamu"/>
        <w:numPr>
          <w:ilvl w:val="0"/>
          <w:numId w:val="211"/>
        </w:numPr>
        <w:suppressAutoHyphens w:val="0"/>
        <w:autoSpaceDN/>
        <w:contextualSpacing/>
        <w:jc w:val="both"/>
        <w:textAlignment w:val="auto"/>
      </w:pPr>
      <w:r w:rsidRPr="002D7ABF">
        <w:rPr>
          <w:rFonts w:ascii="Times New Roman" w:hAnsi="Times New Roman"/>
          <w:sz w:val="24"/>
          <w:szCs w:val="24"/>
        </w:rPr>
        <w:t>údaje o nových prevádzkovateľoch, na ktorých prešl</w:t>
      </w:r>
      <w:r w:rsidR="005B04AB" w:rsidRPr="002D7ABF">
        <w:rPr>
          <w:rFonts w:ascii="Times New Roman" w:hAnsi="Times New Roman"/>
          <w:sz w:val="24"/>
          <w:szCs w:val="24"/>
        </w:rPr>
        <w:t>i práva a povinnosti podľa § 114</w:t>
      </w:r>
      <w:r w:rsidRPr="002D7ABF">
        <w:rPr>
          <w:rFonts w:ascii="Times New Roman" w:hAnsi="Times New Roman"/>
          <w:sz w:val="24"/>
          <w:szCs w:val="24"/>
        </w:rPr>
        <w:t xml:space="preserve"> ods. 4.</w:t>
      </w:r>
    </w:p>
    <w:p w14:paraId="77FB774F" w14:textId="37BEDD26" w:rsidR="003B0B48" w:rsidRPr="002D7ABF" w:rsidRDefault="003B0B48" w:rsidP="003B0B48">
      <w:r w:rsidRPr="002D7ABF">
        <w:t xml:space="preserve">(4) Súčasťou informačného systému je </w:t>
      </w:r>
      <w:r w:rsidR="00BB62E2" w:rsidRPr="002D7ABF">
        <w:t>register</w:t>
      </w:r>
    </w:p>
    <w:p w14:paraId="051D0A1D" w14:textId="719ECFA1"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odborne spôsobilých osôb na autorizovanú činnosť,</w:t>
      </w:r>
    </w:p>
    <w:p w14:paraId="4619AA1D" w14:textId="1FEBFDD4"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osôb, ktorým bol</w:t>
      </w:r>
      <w:r w:rsidR="005B04AB" w:rsidRPr="002D7ABF">
        <w:rPr>
          <w:rFonts w:ascii="Times New Roman" w:hAnsi="Times New Roman"/>
          <w:sz w:val="24"/>
          <w:szCs w:val="24"/>
        </w:rPr>
        <w:t>a udelená autorizácia podľa § 89</w:t>
      </w:r>
      <w:r w:rsidRPr="002D7ABF">
        <w:rPr>
          <w:rFonts w:ascii="Times New Roman" w:hAnsi="Times New Roman"/>
          <w:sz w:val="24"/>
          <w:szCs w:val="24"/>
        </w:rPr>
        <w:t xml:space="preserve"> ods. 1. písm. a),</w:t>
      </w:r>
    </w:p>
    <w:p w14:paraId="61A0017C" w14:textId="345C6FE7"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cs="Times New Roman"/>
          <w:sz w:val="24"/>
          <w:szCs w:val="24"/>
        </w:rPr>
      </w:pPr>
      <w:r w:rsidRPr="002D7ABF">
        <w:rPr>
          <w:rFonts w:ascii="Times New Roman" w:hAnsi="Times New Roman" w:cs="Times New Roman"/>
          <w:sz w:val="24"/>
          <w:szCs w:val="24"/>
        </w:rPr>
        <w:t xml:space="preserve">výrobcov </w:t>
      </w:r>
      <w:r w:rsidR="00BC0127" w:rsidRPr="002D7ABF">
        <w:rPr>
          <w:rFonts w:ascii="Times New Roman" w:hAnsi="Times New Roman" w:cs="Times New Roman"/>
          <w:bCs/>
          <w:sz w:val="24"/>
          <w:szCs w:val="24"/>
        </w:rPr>
        <w:t>vy</w:t>
      </w:r>
      <w:r w:rsidR="00B601A0" w:rsidRPr="002D7ABF">
        <w:rPr>
          <w:rFonts w:ascii="Times New Roman" w:hAnsi="Times New Roman" w:cs="Times New Roman"/>
          <w:bCs/>
          <w:sz w:val="24"/>
          <w:szCs w:val="24"/>
        </w:rPr>
        <w:t xml:space="preserve">hradeného </w:t>
      </w:r>
      <w:r w:rsidR="00BC0127" w:rsidRPr="002D7ABF">
        <w:rPr>
          <w:rFonts w:ascii="Times New Roman" w:hAnsi="Times New Roman" w:cs="Times New Roman"/>
          <w:bCs/>
          <w:sz w:val="24"/>
          <w:szCs w:val="24"/>
        </w:rPr>
        <w:t>prúdu odpadu</w:t>
      </w:r>
      <w:r w:rsidR="00BC0127" w:rsidRPr="002D7ABF">
        <w:rPr>
          <w:rFonts w:ascii="Times New Roman" w:hAnsi="Times New Roman" w:cs="Times New Roman"/>
          <w:sz w:val="24"/>
          <w:szCs w:val="24"/>
        </w:rPr>
        <w:t xml:space="preserve"> </w:t>
      </w:r>
      <w:r w:rsidRPr="002D7ABF">
        <w:rPr>
          <w:rFonts w:ascii="Times New Roman" w:hAnsi="Times New Roman" w:cs="Times New Roman"/>
          <w:sz w:val="24"/>
          <w:szCs w:val="24"/>
        </w:rPr>
        <w:t>,</w:t>
      </w:r>
    </w:p>
    <w:p w14:paraId="5265E1EA" w14:textId="32BC5763" w:rsidR="003B0B48" w:rsidRPr="002D7ABF" w:rsidRDefault="003B0B48"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2D7ABF">
        <w:rPr>
          <w:rFonts w:ascii="Times New Roman" w:hAnsi="Times New Roman"/>
          <w:sz w:val="24"/>
          <w:szCs w:val="24"/>
        </w:rPr>
        <w:t>organizácií zodpovednosti výrobcov vy</w:t>
      </w:r>
      <w:r w:rsidR="00B601A0" w:rsidRPr="002D7ABF">
        <w:rPr>
          <w:rFonts w:ascii="Times New Roman" w:hAnsi="Times New Roman"/>
          <w:sz w:val="24"/>
          <w:szCs w:val="24"/>
        </w:rPr>
        <w:t>hradených</w:t>
      </w:r>
      <w:r w:rsidRPr="002D7ABF">
        <w:rPr>
          <w:rFonts w:ascii="Times New Roman" w:hAnsi="Times New Roman"/>
          <w:sz w:val="24"/>
          <w:szCs w:val="24"/>
        </w:rPr>
        <w:t xml:space="preserve"> výrobkov ,</w:t>
      </w:r>
    </w:p>
    <w:p w14:paraId="2998AF1E" w14:textId="0503F459" w:rsidR="003B0B48" w:rsidRPr="002D7ABF" w:rsidRDefault="003B0B48"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2D7ABF">
        <w:rPr>
          <w:rFonts w:ascii="Times New Roman" w:hAnsi="Times New Roman"/>
          <w:sz w:val="24"/>
          <w:szCs w:val="24"/>
        </w:rPr>
        <w:t>výrobcov plniacich si vy</w:t>
      </w:r>
      <w:r w:rsidR="00B601A0" w:rsidRPr="002D7ABF">
        <w:rPr>
          <w:rFonts w:ascii="Times New Roman" w:hAnsi="Times New Roman"/>
          <w:sz w:val="24"/>
          <w:szCs w:val="24"/>
        </w:rPr>
        <w:t>hradené</w:t>
      </w:r>
      <w:r w:rsidRPr="002D7ABF">
        <w:rPr>
          <w:rFonts w:ascii="Times New Roman" w:hAnsi="Times New Roman"/>
          <w:sz w:val="24"/>
          <w:szCs w:val="24"/>
        </w:rPr>
        <w:t xml:space="preserve"> povinnosti individuálne,</w:t>
      </w:r>
    </w:p>
    <w:p w14:paraId="10E1FF93" w14:textId="4B4B43D8" w:rsidR="00D5573D" w:rsidRPr="002D7ABF" w:rsidRDefault="00D5573D"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2D7ABF">
        <w:rPr>
          <w:rFonts w:ascii="Times New Roman" w:hAnsi="Times New Roman"/>
          <w:sz w:val="24"/>
          <w:szCs w:val="24"/>
        </w:rPr>
        <w:t>tretích osôb,</w:t>
      </w:r>
    </w:p>
    <w:p w14:paraId="6182D4F5" w14:textId="066EB526" w:rsidR="003B0B48" w:rsidRPr="002D7ABF" w:rsidRDefault="003B0B48"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2D7ABF">
        <w:rPr>
          <w:rFonts w:ascii="Times New Roman" w:hAnsi="Times New Roman"/>
          <w:sz w:val="24"/>
          <w:szCs w:val="24"/>
        </w:rPr>
        <w:t>zariadení na zhodnocovanie odpadov,</w:t>
      </w:r>
    </w:p>
    <w:p w14:paraId="7330AAA5" w14:textId="4B321EA7" w:rsidR="003B0B48" w:rsidRPr="002D7ABF" w:rsidRDefault="003B0B48" w:rsidP="00B36BB1">
      <w:pPr>
        <w:pStyle w:val="Odsekzoznamu"/>
        <w:numPr>
          <w:ilvl w:val="0"/>
          <w:numId w:val="212"/>
        </w:numPr>
        <w:suppressAutoHyphens w:val="0"/>
        <w:autoSpaceDN/>
        <w:spacing w:after="0" w:line="240" w:lineRule="auto"/>
        <w:ind w:left="714" w:hanging="357"/>
        <w:contextualSpacing/>
        <w:textAlignment w:val="auto"/>
        <w:rPr>
          <w:rFonts w:ascii="Times New Roman" w:hAnsi="Times New Roman"/>
          <w:sz w:val="24"/>
          <w:szCs w:val="24"/>
        </w:rPr>
      </w:pPr>
      <w:r w:rsidRPr="002D7ABF">
        <w:rPr>
          <w:rFonts w:ascii="Times New Roman" w:hAnsi="Times New Roman"/>
          <w:sz w:val="24"/>
          <w:szCs w:val="24"/>
        </w:rPr>
        <w:t>zariadení na zneškodňovanie odpadov,</w:t>
      </w:r>
    </w:p>
    <w:p w14:paraId="2D0F6E82" w14:textId="65577325" w:rsidR="003B0B48" w:rsidRPr="002D7ABF" w:rsidRDefault="00826494"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z</w:t>
      </w:r>
      <w:r w:rsidR="003B0B48" w:rsidRPr="002D7ABF">
        <w:rPr>
          <w:rFonts w:ascii="Times New Roman" w:hAnsi="Times New Roman"/>
          <w:sz w:val="24"/>
          <w:szCs w:val="24"/>
        </w:rPr>
        <w:t>ariadení na zber odpadov,</w:t>
      </w:r>
    </w:p>
    <w:p w14:paraId="440F40BA" w14:textId="5B781D76"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zberných dvorov,</w:t>
      </w:r>
    </w:p>
    <w:p w14:paraId="1832EEB3" w14:textId="3AE7F653"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sub</w:t>
      </w:r>
      <w:r w:rsidR="005B04AB" w:rsidRPr="002D7ABF">
        <w:rPr>
          <w:rFonts w:ascii="Times New Roman" w:hAnsi="Times New Roman"/>
          <w:sz w:val="24"/>
          <w:szCs w:val="24"/>
        </w:rPr>
        <w:t>jektov registrovaných podľa §</w:t>
      </w:r>
      <w:r w:rsidR="00267DAD" w:rsidRPr="002D7ABF">
        <w:rPr>
          <w:rFonts w:ascii="Times New Roman" w:hAnsi="Times New Roman"/>
          <w:sz w:val="24"/>
          <w:szCs w:val="24"/>
        </w:rPr>
        <w:t xml:space="preserve"> </w:t>
      </w:r>
      <w:r w:rsidR="005B04AB" w:rsidRPr="002D7ABF">
        <w:rPr>
          <w:rFonts w:ascii="Times New Roman" w:hAnsi="Times New Roman"/>
          <w:sz w:val="24"/>
          <w:szCs w:val="24"/>
        </w:rPr>
        <w:t>98</w:t>
      </w:r>
      <w:r w:rsidRPr="002D7ABF">
        <w:rPr>
          <w:rFonts w:ascii="Times New Roman" w:hAnsi="Times New Roman"/>
          <w:sz w:val="24"/>
          <w:szCs w:val="24"/>
        </w:rPr>
        <w:t xml:space="preserve"> ods. 1 a 2,</w:t>
      </w:r>
    </w:p>
    <w:p w14:paraId="74FBF54F" w14:textId="4DA92EFD"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lastRenderedPageBreak/>
        <w:t>osôb oprávnených na vydávanie odborných posudkov,</w:t>
      </w:r>
    </w:p>
    <w:p w14:paraId="00FEBEF4" w14:textId="31BF54AA"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orgánov štátnej správy odpadového hospodárstva,</w:t>
      </w:r>
    </w:p>
    <w:p w14:paraId="47F055CE" w14:textId="0E5D09DE"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cezhraničného pohybu odpadov,</w:t>
      </w:r>
    </w:p>
    <w:p w14:paraId="6A189E65" w14:textId="194A6105" w:rsidR="003B0B48" w:rsidRPr="002D7ABF" w:rsidRDefault="003B0B48" w:rsidP="00B36BB1">
      <w:pPr>
        <w:pStyle w:val="Odsekzoznamu"/>
        <w:numPr>
          <w:ilvl w:val="0"/>
          <w:numId w:val="212"/>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vnútroštátnej prepravy nebezpečného odpadu,</w:t>
      </w:r>
    </w:p>
    <w:p w14:paraId="4D8176D6" w14:textId="64C6C9E6" w:rsidR="003B0B48" w:rsidRPr="002D7ABF" w:rsidRDefault="003B0B48" w:rsidP="00B36BB1">
      <w:pPr>
        <w:pStyle w:val="Odsekzoznamu"/>
        <w:numPr>
          <w:ilvl w:val="0"/>
          <w:numId w:val="212"/>
        </w:numPr>
        <w:suppressAutoHyphens w:val="0"/>
        <w:autoSpaceDN/>
        <w:spacing w:after="0" w:line="240" w:lineRule="auto"/>
        <w:contextualSpacing/>
        <w:textAlignment w:val="auto"/>
        <w:rPr>
          <w:rFonts w:ascii="Times New Roman" w:hAnsi="Times New Roman"/>
          <w:sz w:val="24"/>
          <w:szCs w:val="24"/>
        </w:rPr>
      </w:pPr>
      <w:r w:rsidRPr="002D7ABF">
        <w:rPr>
          <w:rFonts w:ascii="Times New Roman" w:hAnsi="Times New Roman"/>
          <w:sz w:val="24"/>
          <w:szCs w:val="24"/>
        </w:rPr>
        <w:t>zariadení obsahujúcich polychlórované bifenyly.</w:t>
      </w:r>
    </w:p>
    <w:p w14:paraId="7AB8CA07" w14:textId="77777777" w:rsidR="003B0B48" w:rsidRPr="002D7ABF" w:rsidRDefault="003B0B48" w:rsidP="003B0B48">
      <w:pPr>
        <w:pStyle w:val="Odsekzoznamu"/>
        <w:suppressAutoHyphens w:val="0"/>
        <w:autoSpaceDN/>
        <w:spacing w:after="0" w:line="240" w:lineRule="auto"/>
        <w:contextualSpacing/>
        <w:textAlignment w:val="auto"/>
        <w:rPr>
          <w:rFonts w:ascii="Times New Roman" w:hAnsi="Times New Roman"/>
          <w:sz w:val="24"/>
          <w:szCs w:val="24"/>
        </w:rPr>
      </w:pPr>
    </w:p>
    <w:p w14:paraId="1E2B6A07" w14:textId="77777777" w:rsidR="003B0B48" w:rsidRPr="002D7ABF" w:rsidRDefault="003B0B48" w:rsidP="003B0B48">
      <w:r w:rsidRPr="002D7ABF">
        <w:t xml:space="preserve">(5)  Do informačného systému sú povinní ohlasovať </w:t>
      </w:r>
    </w:p>
    <w:p w14:paraId="028F4F36" w14:textId="77777777" w:rsidR="003B0B48" w:rsidRPr="002D7ABF" w:rsidRDefault="003B0B48" w:rsidP="00B36BB1">
      <w:pPr>
        <w:pStyle w:val="Odsekzoznamu"/>
        <w:numPr>
          <w:ilvl w:val="0"/>
          <w:numId w:val="213"/>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ustanovené údaje z evidencie</w:t>
      </w:r>
    </w:p>
    <w:p w14:paraId="4EDE74BA" w14:textId="77777777" w:rsidR="003B0B48" w:rsidRPr="002D7ABF"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trike/>
          <w:sz w:val="24"/>
          <w:szCs w:val="24"/>
        </w:rPr>
      </w:pPr>
      <w:r w:rsidRPr="002D7ABF">
        <w:rPr>
          <w:rFonts w:ascii="Times New Roman" w:hAnsi="Times New Roman"/>
          <w:sz w:val="24"/>
          <w:szCs w:val="24"/>
        </w:rPr>
        <w:t>pôvodcovia odpadu a držitelia odpadu,</w:t>
      </w:r>
    </w:p>
    <w:p w14:paraId="4730E08F" w14:textId="77777777" w:rsidR="003B0B48" w:rsidRPr="002D7ABF"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2D7ABF">
        <w:rPr>
          <w:rFonts w:ascii="Times New Roman" w:hAnsi="Times New Roman"/>
          <w:sz w:val="24"/>
          <w:szCs w:val="24"/>
        </w:rPr>
        <w:t xml:space="preserve">prevádzkovatelia zariadení na nakladanie s odpadom, </w:t>
      </w:r>
    </w:p>
    <w:p w14:paraId="3923A863" w14:textId="54CF3715" w:rsidR="003B0B48" w:rsidRPr="002D7ABF"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2D7ABF">
        <w:rPr>
          <w:rFonts w:ascii="Times New Roman" w:hAnsi="Times New Roman"/>
          <w:sz w:val="24"/>
          <w:szCs w:val="24"/>
        </w:rPr>
        <w:t>výrobcovia vy</w:t>
      </w:r>
      <w:r w:rsidR="00B601A0" w:rsidRPr="002D7ABF">
        <w:rPr>
          <w:rFonts w:ascii="Times New Roman" w:hAnsi="Times New Roman"/>
          <w:sz w:val="24"/>
          <w:szCs w:val="24"/>
        </w:rPr>
        <w:t>hradených</w:t>
      </w:r>
      <w:r w:rsidRPr="002D7ABF">
        <w:rPr>
          <w:rFonts w:ascii="Times New Roman" w:hAnsi="Times New Roman"/>
          <w:sz w:val="24"/>
          <w:szCs w:val="24"/>
        </w:rPr>
        <w:t xml:space="preserve"> výrobkov,</w:t>
      </w:r>
    </w:p>
    <w:p w14:paraId="27FFC106" w14:textId="77777777" w:rsidR="003B0B48" w:rsidRPr="002D7ABF"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2D7ABF">
        <w:rPr>
          <w:rFonts w:ascii="Times New Roman" w:hAnsi="Times New Roman"/>
          <w:sz w:val="24"/>
          <w:szCs w:val="24"/>
        </w:rPr>
        <w:t>organizácie zodpovednosti výrobcov,</w:t>
      </w:r>
    </w:p>
    <w:p w14:paraId="199CBB9A" w14:textId="77777777" w:rsidR="003B0B48" w:rsidRPr="002D7ABF"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2D7ABF">
        <w:rPr>
          <w:rFonts w:ascii="Times New Roman" w:hAnsi="Times New Roman"/>
          <w:sz w:val="24"/>
          <w:szCs w:val="24"/>
        </w:rPr>
        <w:t>príjemcovia a odosielatelia nebezpečných  odpadov,</w:t>
      </w:r>
    </w:p>
    <w:p w14:paraId="2CD5D42B" w14:textId="77777777" w:rsidR="003B0B48" w:rsidRPr="002D7ABF" w:rsidRDefault="003B0B48" w:rsidP="00B36BB1">
      <w:pPr>
        <w:pStyle w:val="Odsekzoznamu"/>
        <w:numPr>
          <w:ilvl w:val="2"/>
          <w:numId w:val="213"/>
        </w:numPr>
        <w:suppressAutoHyphens w:val="0"/>
        <w:autoSpaceDN/>
        <w:spacing w:line="240" w:lineRule="auto"/>
        <w:ind w:left="1134" w:hanging="317"/>
        <w:contextualSpacing/>
        <w:textAlignment w:val="auto"/>
        <w:rPr>
          <w:rFonts w:ascii="Times New Roman" w:hAnsi="Times New Roman"/>
          <w:sz w:val="24"/>
          <w:szCs w:val="24"/>
        </w:rPr>
      </w:pPr>
      <w:r w:rsidRPr="002D7ABF">
        <w:rPr>
          <w:rFonts w:ascii="Times New Roman" w:hAnsi="Times New Roman"/>
          <w:sz w:val="24"/>
          <w:szCs w:val="24"/>
        </w:rPr>
        <w:t>oznamovatelia, príjemcovia a zariadenia podľa siedmej časti tohto zákona,</w:t>
      </w:r>
    </w:p>
    <w:p w14:paraId="22394B91" w14:textId="77777777" w:rsidR="003B0B48" w:rsidRPr="002D7ABF" w:rsidRDefault="003B0B48" w:rsidP="00B36BB1">
      <w:pPr>
        <w:pStyle w:val="Odsekzoznamu"/>
        <w:numPr>
          <w:ilvl w:val="0"/>
          <w:numId w:val="213"/>
        </w:numPr>
        <w:suppressAutoHyphens w:val="0"/>
        <w:autoSpaceDN/>
        <w:spacing w:line="240" w:lineRule="auto"/>
        <w:contextualSpacing/>
        <w:textAlignment w:val="auto"/>
        <w:rPr>
          <w:rFonts w:ascii="Times New Roman" w:hAnsi="Times New Roman"/>
          <w:sz w:val="24"/>
          <w:szCs w:val="24"/>
        </w:rPr>
      </w:pPr>
      <w:r w:rsidRPr="002D7ABF">
        <w:rPr>
          <w:rFonts w:ascii="Times New Roman" w:hAnsi="Times New Roman"/>
          <w:sz w:val="24"/>
          <w:szCs w:val="24"/>
        </w:rPr>
        <w:t>orgány štátnej správy odpadového hospodárstva údaje o</w:t>
      </w:r>
    </w:p>
    <w:p w14:paraId="0B14BA44" w14:textId="4EE76383" w:rsidR="003B0B48" w:rsidRPr="002D7ABF" w:rsidRDefault="003B0B48" w:rsidP="00B36BB1">
      <w:pPr>
        <w:pStyle w:val="Odsekzoznamu"/>
        <w:numPr>
          <w:ilvl w:val="1"/>
          <w:numId w:val="213"/>
        </w:numPr>
        <w:suppressAutoHyphens w:val="0"/>
        <w:autoSpaceDN/>
        <w:spacing w:line="240" w:lineRule="auto"/>
        <w:ind w:left="1134"/>
        <w:contextualSpacing/>
        <w:textAlignment w:val="auto"/>
        <w:rPr>
          <w:rFonts w:ascii="Times New Roman" w:hAnsi="Times New Roman"/>
          <w:sz w:val="24"/>
          <w:szCs w:val="24"/>
        </w:rPr>
      </w:pPr>
      <w:r w:rsidRPr="002D7ABF">
        <w:rPr>
          <w:rFonts w:ascii="Times New Roman" w:hAnsi="Times New Roman"/>
          <w:sz w:val="24"/>
          <w:szCs w:val="24"/>
        </w:rPr>
        <w:t>udelených sú</w:t>
      </w:r>
      <w:r w:rsidR="005B04AB" w:rsidRPr="002D7ABF">
        <w:rPr>
          <w:rFonts w:ascii="Times New Roman" w:hAnsi="Times New Roman"/>
          <w:sz w:val="24"/>
          <w:szCs w:val="24"/>
        </w:rPr>
        <w:t>hlasoch podľa § 97</w:t>
      </w:r>
      <w:r w:rsidRPr="002D7ABF">
        <w:rPr>
          <w:rFonts w:ascii="Times New Roman" w:hAnsi="Times New Roman"/>
          <w:sz w:val="24"/>
          <w:szCs w:val="24"/>
        </w:rPr>
        <w:t xml:space="preserve"> ods.1 a predĺžení ich platnosti, </w:t>
      </w:r>
    </w:p>
    <w:p w14:paraId="353A8C35" w14:textId="77777777" w:rsidR="003B0B48" w:rsidRPr="002D7ABF" w:rsidRDefault="003B0B48" w:rsidP="00B36BB1">
      <w:pPr>
        <w:pStyle w:val="Odsekzoznamu"/>
        <w:numPr>
          <w:ilvl w:val="1"/>
          <w:numId w:val="213"/>
        </w:numPr>
        <w:suppressAutoHyphens w:val="0"/>
        <w:autoSpaceDN/>
        <w:spacing w:line="240" w:lineRule="auto"/>
        <w:ind w:left="1134"/>
        <w:contextualSpacing/>
        <w:jc w:val="both"/>
        <w:textAlignment w:val="auto"/>
        <w:rPr>
          <w:rFonts w:ascii="Times New Roman" w:hAnsi="Times New Roman"/>
          <w:sz w:val="24"/>
          <w:szCs w:val="24"/>
        </w:rPr>
      </w:pPr>
      <w:r w:rsidRPr="002D7ABF">
        <w:rPr>
          <w:rFonts w:ascii="Times New Roman" w:hAnsi="Times New Roman"/>
          <w:sz w:val="24"/>
          <w:szCs w:val="24"/>
        </w:rPr>
        <w:t xml:space="preserve">udelených autorizáciách, predĺžení ich platnosti, zmene autorizácií, zániku a zrušení autorizácií a pozastavení výkonu činnosti,  </w:t>
      </w:r>
    </w:p>
    <w:p w14:paraId="2221AE5D" w14:textId="77777777" w:rsidR="003B0B48" w:rsidRPr="002D7ABF" w:rsidRDefault="003B0B48" w:rsidP="00B36BB1">
      <w:pPr>
        <w:pStyle w:val="Odsekzoznamu"/>
        <w:numPr>
          <w:ilvl w:val="1"/>
          <w:numId w:val="213"/>
        </w:numPr>
        <w:suppressAutoHyphens w:val="0"/>
        <w:autoSpaceDN/>
        <w:spacing w:line="240" w:lineRule="auto"/>
        <w:ind w:left="1134"/>
        <w:contextualSpacing/>
        <w:textAlignment w:val="auto"/>
        <w:rPr>
          <w:rFonts w:ascii="Times New Roman" w:hAnsi="Times New Roman"/>
          <w:sz w:val="24"/>
          <w:szCs w:val="24"/>
        </w:rPr>
      </w:pPr>
      <w:r w:rsidRPr="002D7ABF">
        <w:rPr>
          <w:rFonts w:ascii="Times New Roman" w:hAnsi="Times New Roman"/>
          <w:sz w:val="24"/>
          <w:szCs w:val="24"/>
        </w:rPr>
        <w:t xml:space="preserve">registráciách, </w:t>
      </w:r>
    </w:p>
    <w:p w14:paraId="012AE8DA" w14:textId="77777777" w:rsidR="003B0B48" w:rsidRPr="002D7ABF" w:rsidRDefault="003B0B48" w:rsidP="00B36BB1">
      <w:pPr>
        <w:pStyle w:val="Odsekzoznamu"/>
        <w:numPr>
          <w:ilvl w:val="1"/>
          <w:numId w:val="213"/>
        </w:numPr>
        <w:suppressAutoHyphens w:val="0"/>
        <w:autoSpaceDN/>
        <w:spacing w:line="240" w:lineRule="auto"/>
        <w:ind w:left="1134"/>
        <w:contextualSpacing/>
        <w:textAlignment w:val="auto"/>
        <w:rPr>
          <w:rFonts w:ascii="Times New Roman" w:hAnsi="Times New Roman"/>
          <w:sz w:val="24"/>
          <w:szCs w:val="24"/>
        </w:rPr>
      </w:pPr>
      <w:r w:rsidRPr="002D7ABF">
        <w:rPr>
          <w:rFonts w:ascii="Times New Roman" w:hAnsi="Times New Roman"/>
          <w:sz w:val="24"/>
          <w:szCs w:val="24"/>
        </w:rPr>
        <w:t>uložených sankciách,</w:t>
      </w:r>
    </w:p>
    <w:p w14:paraId="6633961C" w14:textId="7B9866A7" w:rsidR="003B0B48" w:rsidRPr="002D7ABF" w:rsidRDefault="003B0B48" w:rsidP="00B36BB1">
      <w:pPr>
        <w:pStyle w:val="Odsekzoznamu"/>
        <w:numPr>
          <w:ilvl w:val="0"/>
          <w:numId w:val="213"/>
        </w:numPr>
        <w:suppressAutoHyphens w:val="0"/>
        <w:autoSpaceDN/>
        <w:spacing w:line="240" w:lineRule="auto"/>
        <w:contextualSpacing/>
        <w:jc w:val="both"/>
        <w:textAlignment w:val="auto"/>
        <w:rPr>
          <w:rFonts w:ascii="Times New Roman" w:hAnsi="Times New Roman"/>
          <w:sz w:val="24"/>
          <w:szCs w:val="24"/>
          <w:vertAlign w:val="superscript"/>
        </w:rPr>
      </w:pPr>
      <w:r w:rsidRPr="002D7ABF">
        <w:rPr>
          <w:rFonts w:ascii="Times New Roman" w:hAnsi="Times New Roman"/>
          <w:sz w:val="24"/>
          <w:szCs w:val="24"/>
        </w:rPr>
        <w:t xml:space="preserve">obce o výške miestneho poplatku za komunálne odpady a o zberných </w:t>
      </w:r>
      <w:r w:rsidR="00AC09DA" w:rsidRPr="002D7ABF">
        <w:rPr>
          <w:rFonts w:ascii="Times New Roman" w:hAnsi="Times New Roman"/>
          <w:sz w:val="24"/>
          <w:szCs w:val="24"/>
        </w:rPr>
        <w:t>dvoroch</w:t>
      </w:r>
      <w:r w:rsidRPr="002D7ABF">
        <w:rPr>
          <w:rFonts w:ascii="Times New Roman" w:hAnsi="Times New Roman"/>
          <w:sz w:val="24"/>
          <w:szCs w:val="24"/>
        </w:rPr>
        <w:t xml:space="preserve"> na ich území,</w:t>
      </w:r>
    </w:p>
    <w:p w14:paraId="6412A2BD" w14:textId="6F065F93" w:rsidR="003B0B48" w:rsidRPr="002D7ABF" w:rsidRDefault="003B0B48" w:rsidP="00B36BB1">
      <w:pPr>
        <w:pStyle w:val="Odsekzoznamu"/>
        <w:numPr>
          <w:ilvl w:val="0"/>
          <w:numId w:val="213"/>
        </w:numPr>
        <w:suppressAutoHyphens w:val="0"/>
        <w:autoSpaceDN/>
        <w:spacing w:line="240" w:lineRule="auto"/>
        <w:contextualSpacing/>
        <w:jc w:val="both"/>
        <w:textAlignment w:val="auto"/>
        <w:rPr>
          <w:rFonts w:ascii="Times New Roman" w:hAnsi="Times New Roman"/>
          <w:sz w:val="24"/>
          <w:szCs w:val="24"/>
          <w:vertAlign w:val="superscript"/>
        </w:rPr>
      </w:pPr>
      <w:r w:rsidRPr="002D7ABF">
        <w:rPr>
          <w:rFonts w:ascii="Times New Roman" w:hAnsi="Times New Roman"/>
          <w:sz w:val="24"/>
          <w:szCs w:val="24"/>
        </w:rPr>
        <w:t>nový prevá</w:t>
      </w:r>
      <w:r w:rsidR="005B04AB" w:rsidRPr="002D7ABF">
        <w:rPr>
          <w:rFonts w:ascii="Times New Roman" w:hAnsi="Times New Roman"/>
          <w:sz w:val="24"/>
          <w:szCs w:val="24"/>
        </w:rPr>
        <w:t>dzkovateľ zariadenia podľa § 114</w:t>
      </w:r>
      <w:r w:rsidRPr="002D7ABF">
        <w:rPr>
          <w:rFonts w:ascii="Times New Roman" w:hAnsi="Times New Roman"/>
          <w:sz w:val="24"/>
          <w:szCs w:val="24"/>
        </w:rPr>
        <w:t xml:space="preserve"> ods. 4 zmenu prevádzkovateľa a identifikačné údaje nového prevádzkovateľa.</w:t>
      </w:r>
    </w:p>
    <w:p w14:paraId="39FA078D" w14:textId="77777777" w:rsidR="003B0B48" w:rsidRPr="002D7ABF" w:rsidRDefault="003B0B48" w:rsidP="003B0B48">
      <w:pPr>
        <w:jc w:val="both"/>
      </w:pPr>
      <w:r w:rsidRPr="002D7ABF">
        <w:t xml:space="preserve">(6) Subjekty povinné ohlasovať údaje do informačného systému podľa odseku 5 písm. a) sú povinné   bezplatne ohlásiť ustanovené údaje do informačného systému podľa ustanovených podmienok. </w:t>
      </w:r>
    </w:p>
    <w:p w14:paraId="48006C5C" w14:textId="77777777" w:rsidR="003B0B48" w:rsidRPr="002D7ABF" w:rsidRDefault="003B0B48" w:rsidP="003B0B48"/>
    <w:p w14:paraId="5349F1D8" w14:textId="77777777" w:rsidR="003B0B48" w:rsidRPr="002D7ABF" w:rsidRDefault="003B0B48" w:rsidP="003B0B48">
      <w:pPr>
        <w:jc w:val="both"/>
      </w:pPr>
      <w:r w:rsidRPr="002D7ABF">
        <w:t>(7) Orgány štátnej správy odpadového hospodárstva sú povinné ohlasovať údaje podľa odseku 5 písm. b) bezodkladne. Obce sú povinné ohlasovať údaje podľa odseku 5 písm. c) raz ročne, najneskôr do 31. januára alebo pri každej zmene ohlasovaných údajov najneskôr do 30 kalendárnych dní po dni, v ktorom nastala zmena.</w:t>
      </w:r>
    </w:p>
    <w:p w14:paraId="56CFBEF0" w14:textId="77777777" w:rsidR="003B0B48" w:rsidRPr="002D7ABF" w:rsidRDefault="003B0B48" w:rsidP="003B0B48"/>
    <w:p w14:paraId="7ADCE45C" w14:textId="49CC0B3A" w:rsidR="003B0B48" w:rsidRPr="002D7ABF" w:rsidRDefault="003B0B48" w:rsidP="003B0B48">
      <w:pPr>
        <w:jc w:val="both"/>
        <w:rPr>
          <w:vertAlign w:val="superscript"/>
        </w:rPr>
      </w:pPr>
      <w:r w:rsidRPr="002D7ABF">
        <w:t>(8) Ministerstvo alebo ním poverená organizácia je povinná z informačného systému verejne sprístupniť údaje v ustanovenom rozsahu</w:t>
      </w:r>
      <w:r w:rsidR="000B3C88" w:rsidRPr="002D7ABF">
        <w:t>; tým nie sú dotknuté ustanovenia osobitného predpisu</w:t>
      </w:r>
      <w:r w:rsidRPr="002D7ABF">
        <w:t>.</w:t>
      </w:r>
      <w:r w:rsidR="000B3C88" w:rsidRPr="002D7ABF">
        <w:rPr>
          <w:rStyle w:val="Odkaznapoznmkupodiarou"/>
        </w:rPr>
        <w:footnoteReference w:id="137"/>
      </w:r>
      <w:r w:rsidR="000B3C88" w:rsidRPr="002D7ABF">
        <w:rPr>
          <w:vertAlign w:val="superscript"/>
        </w:rPr>
        <w:t>)</w:t>
      </w:r>
    </w:p>
    <w:p w14:paraId="0731A233" w14:textId="77777777" w:rsidR="003B0B48" w:rsidRPr="002D7ABF" w:rsidRDefault="003B0B48" w:rsidP="003B0B48">
      <w:pPr>
        <w:jc w:val="center"/>
        <w:rPr>
          <w:b/>
        </w:rPr>
      </w:pPr>
    </w:p>
    <w:p w14:paraId="16282CE9" w14:textId="77777777" w:rsidR="003B0B48" w:rsidRPr="002D7ABF" w:rsidRDefault="003B0B48" w:rsidP="003B0B48">
      <w:pPr>
        <w:jc w:val="center"/>
        <w:rPr>
          <w:b/>
        </w:rPr>
      </w:pPr>
      <w:r w:rsidRPr="002D7ABF">
        <w:rPr>
          <w:b/>
        </w:rPr>
        <w:t>DEVIATA ČASŤ</w:t>
      </w:r>
    </w:p>
    <w:p w14:paraId="1E4FAAD5" w14:textId="77777777" w:rsidR="003B0B48" w:rsidRPr="002D7ABF" w:rsidRDefault="003B0B48" w:rsidP="003B0B48">
      <w:pPr>
        <w:jc w:val="center"/>
        <w:rPr>
          <w:b/>
        </w:rPr>
      </w:pPr>
    </w:p>
    <w:p w14:paraId="71596C17" w14:textId="1308A176" w:rsidR="003B0B48" w:rsidRPr="002D7ABF" w:rsidRDefault="003B0B48" w:rsidP="003B0B48">
      <w:pPr>
        <w:jc w:val="center"/>
        <w:rPr>
          <w:b/>
        </w:rPr>
      </w:pPr>
      <w:r w:rsidRPr="002D7ABF">
        <w:rPr>
          <w:b/>
        </w:rPr>
        <w:t xml:space="preserve">Orgány štátnej správy odpadového hospodárstva </w:t>
      </w:r>
    </w:p>
    <w:p w14:paraId="0E94AFD6" w14:textId="77777777" w:rsidR="003B0B48" w:rsidRPr="002D7ABF" w:rsidRDefault="003B0B48" w:rsidP="003B0B48">
      <w:pPr>
        <w:jc w:val="center"/>
        <w:rPr>
          <w:b/>
        </w:rPr>
      </w:pPr>
    </w:p>
    <w:p w14:paraId="792A536B" w14:textId="168C0975" w:rsidR="003B0B48" w:rsidRPr="002D7ABF" w:rsidRDefault="005C6345" w:rsidP="003B0B48">
      <w:pPr>
        <w:jc w:val="center"/>
        <w:rPr>
          <w:b/>
        </w:rPr>
      </w:pPr>
      <w:r w:rsidRPr="002D7ABF">
        <w:rPr>
          <w:b/>
        </w:rPr>
        <w:t>§ 104</w:t>
      </w:r>
    </w:p>
    <w:p w14:paraId="67CF364A" w14:textId="77777777" w:rsidR="003B0B48" w:rsidRPr="002D7ABF" w:rsidRDefault="003B0B48" w:rsidP="003B0B48">
      <w:pPr>
        <w:jc w:val="center"/>
      </w:pPr>
      <w:r w:rsidRPr="002D7ABF">
        <w:rPr>
          <w:b/>
        </w:rPr>
        <w:t>Základné ustanovenie</w:t>
      </w:r>
    </w:p>
    <w:p w14:paraId="1362AFFE" w14:textId="77777777" w:rsidR="003B0B48" w:rsidRPr="002D7ABF" w:rsidRDefault="003B0B48" w:rsidP="003B0B48">
      <w:pPr>
        <w:jc w:val="both"/>
      </w:pPr>
    </w:p>
    <w:p w14:paraId="4C066775" w14:textId="77777777" w:rsidR="003B0B48" w:rsidRPr="002D7ABF" w:rsidRDefault="003B0B48" w:rsidP="003B0B48">
      <w:pPr>
        <w:tabs>
          <w:tab w:val="left" w:pos="360"/>
        </w:tabs>
        <w:ind w:left="360" w:hanging="360"/>
        <w:jc w:val="both"/>
      </w:pPr>
      <w:r w:rsidRPr="002D7ABF">
        <w:t>(1)</w:t>
      </w:r>
      <w:r w:rsidRPr="002D7ABF">
        <w:tab/>
        <w:t>Orgánmi štátnej správy odpadového hospodárstva sú</w:t>
      </w:r>
    </w:p>
    <w:p w14:paraId="2CBBD895" w14:textId="77777777" w:rsidR="003B0B48" w:rsidRPr="002D7ABF" w:rsidRDefault="003B0B48" w:rsidP="00CA66F7">
      <w:pPr>
        <w:pStyle w:val="Odsekzoznamu"/>
        <w:numPr>
          <w:ilvl w:val="1"/>
          <w:numId w:val="3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ministerstvo,</w:t>
      </w:r>
    </w:p>
    <w:p w14:paraId="3D70A73E" w14:textId="77777777" w:rsidR="003B0B48" w:rsidRPr="002D7ABF" w:rsidRDefault="003B0B48" w:rsidP="00CA66F7">
      <w:pPr>
        <w:pStyle w:val="Odsekzoznamu"/>
        <w:numPr>
          <w:ilvl w:val="1"/>
          <w:numId w:val="3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inšpekcia,</w:t>
      </w:r>
    </w:p>
    <w:p w14:paraId="25CCCA92" w14:textId="24F6DE11" w:rsidR="003B0B48" w:rsidRPr="002D7ABF" w:rsidRDefault="00BD40D3" w:rsidP="00CA66F7">
      <w:pPr>
        <w:pStyle w:val="Odsekzoznamu"/>
        <w:numPr>
          <w:ilvl w:val="1"/>
          <w:numId w:val="3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okresný</w:t>
      </w:r>
      <w:r w:rsidR="003B0B48" w:rsidRPr="002D7ABF">
        <w:rPr>
          <w:rFonts w:ascii="Times New Roman" w:hAnsi="Times New Roman" w:cs="Times New Roman"/>
          <w:sz w:val="24"/>
          <w:szCs w:val="24"/>
        </w:rPr>
        <w:t xml:space="preserve"> úrad v sídle kraja,</w:t>
      </w:r>
    </w:p>
    <w:p w14:paraId="3C83FCBC" w14:textId="34F76471" w:rsidR="003B0B48" w:rsidRPr="002D7ABF" w:rsidRDefault="003B0B48" w:rsidP="00CA66F7">
      <w:pPr>
        <w:pStyle w:val="Odsekzoznamu"/>
        <w:numPr>
          <w:ilvl w:val="1"/>
          <w:numId w:val="34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okresn</w:t>
      </w:r>
      <w:r w:rsidR="00BD40D3" w:rsidRPr="002D7ABF">
        <w:rPr>
          <w:rFonts w:ascii="Times New Roman" w:hAnsi="Times New Roman" w:cs="Times New Roman"/>
          <w:sz w:val="24"/>
          <w:szCs w:val="24"/>
        </w:rPr>
        <w:t>ý</w:t>
      </w:r>
      <w:r w:rsidRPr="002D7ABF">
        <w:rPr>
          <w:rFonts w:ascii="Times New Roman" w:hAnsi="Times New Roman" w:cs="Times New Roman"/>
          <w:sz w:val="24"/>
          <w:szCs w:val="24"/>
        </w:rPr>
        <w:t xml:space="preserve"> úrad.</w:t>
      </w:r>
    </w:p>
    <w:p w14:paraId="2E838CE4" w14:textId="77777777" w:rsidR="003B0B48" w:rsidRPr="002D7ABF" w:rsidRDefault="003B0B48" w:rsidP="003B0B48">
      <w:pPr>
        <w:tabs>
          <w:tab w:val="left" w:pos="360"/>
        </w:tabs>
        <w:ind w:left="360" w:hanging="360"/>
        <w:jc w:val="both"/>
      </w:pPr>
    </w:p>
    <w:p w14:paraId="07C0E371" w14:textId="214FD147" w:rsidR="003B0B48" w:rsidRPr="002D7ABF" w:rsidRDefault="003B0B48" w:rsidP="003B0B48">
      <w:pPr>
        <w:tabs>
          <w:tab w:val="left" w:pos="426"/>
        </w:tabs>
        <w:jc w:val="both"/>
        <w:rPr>
          <w:b/>
        </w:rPr>
      </w:pPr>
      <w:r w:rsidRPr="002D7ABF">
        <w:t>(2)</w:t>
      </w:r>
      <w:r w:rsidRPr="002D7ABF">
        <w:tab/>
        <w:t xml:space="preserve">Štátnu správu v odpadovom hospodárstve vykonávajú aj obce (§ </w:t>
      </w:r>
      <w:r w:rsidR="00704D10" w:rsidRPr="002D7ABF">
        <w:t>109</w:t>
      </w:r>
      <w:r w:rsidRPr="002D7ABF">
        <w:t xml:space="preserve">), Slovenská obchodná inšpekcia (§ </w:t>
      </w:r>
      <w:r w:rsidR="00704D10" w:rsidRPr="002D7ABF">
        <w:t>110</w:t>
      </w:r>
      <w:r w:rsidRPr="002D7ABF">
        <w:t xml:space="preserve">), orgány štátnej správy v oblasti daní, poplatkov a colníctva  (§ </w:t>
      </w:r>
      <w:r w:rsidR="00704D10" w:rsidRPr="002D7ABF">
        <w:t>111</w:t>
      </w:r>
      <w:r w:rsidRPr="002D7ABF">
        <w:t xml:space="preserve">).  </w:t>
      </w:r>
    </w:p>
    <w:p w14:paraId="0DE22D03" w14:textId="77777777" w:rsidR="003B0B48" w:rsidRPr="002D7ABF" w:rsidRDefault="003B0B48" w:rsidP="003B0B48">
      <w:pPr>
        <w:jc w:val="center"/>
        <w:rPr>
          <w:b/>
        </w:rPr>
      </w:pPr>
    </w:p>
    <w:p w14:paraId="42EFD6BE" w14:textId="77777777" w:rsidR="00AC09DA" w:rsidRPr="002D7ABF" w:rsidRDefault="00AC09DA" w:rsidP="003C7950">
      <w:pPr>
        <w:rPr>
          <w:b/>
        </w:rPr>
      </w:pPr>
    </w:p>
    <w:p w14:paraId="38E58017" w14:textId="2B46F793" w:rsidR="003B0B48" w:rsidRPr="002D7ABF" w:rsidRDefault="005C6345" w:rsidP="003B0B48">
      <w:pPr>
        <w:jc w:val="center"/>
        <w:rPr>
          <w:b/>
        </w:rPr>
      </w:pPr>
      <w:r w:rsidRPr="002D7ABF">
        <w:rPr>
          <w:b/>
        </w:rPr>
        <w:t>§ 105</w:t>
      </w:r>
    </w:p>
    <w:p w14:paraId="576FCE71" w14:textId="77777777" w:rsidR="003B0B48" w:rsidRPr="002D7ABF" w:rsidRDefault="003B0B48" w:rsidP="003B0B48">
      <w:pPr>
        <w:jc w:val="center"/>
      </w:pPr>
      <w:r w:rsidRPr="002D7ABF">
        <w:rPr>
          <w:b/>
        </w:rPr>
        <w:t>Ministerstvo</w:t>
      </w:r>
    </w:p>
    <w:p w14:paraId="774FA7F4" w14:textId="77777777" w:rsidR="003B0B48" w:rsidRPr="002D7ABF" w:rsidRDefault="003B0B48" w:rsidP="003B0B48">
      <w:pPr>
        <w:jc w:val="both"/>
      </w:pPr>
    </w:p>
    <w:p w14:paraId="45EB32DA" w14:textId="77777777" w:rsidR="003B0B48" w:rsidRPr="002D7ABF" w:rsidRDefault="003B0B48" w:rsidP="003B0B48">
      <w:pPr>
        <w:tabs>
          <w:tab w:val="left" w:pos="360"/>
        </w:tabs>
        <w:jc w:val="both"/>
      </w:pPr>
      <w:r w:rsidRPr="002D7ABF">
        <w:t>(1)</w:t>
      </w:r>
      <w:r w:rsidRPr="002D7ABF">
        <w:tab/>
        <w:t>Ministerstvo je ústredný orgán štátnej správy odpadového hospodárstva.</w:t>
      </w:r>
    </w:p>
    <w:p w14:paraId="6B0AAEBB" w14:textId="77777777" w:rsidR="003B0B48" w:rsidRPr="002D7ABF" w:rsidRDefault="003B0B48" w:rsidP="003B0B48">
      <w:pPr>
        <w:tabs>
          <w:tab w:val="left" w:pos="360"/>
        </w:tabs>
        <w:jc w:val="both"/>
      </w:pPr>
    </w:p>
    <w:p w14:paraId="13DE3E76" w14:textId="77777777" w:rsidR="003B0B48" w:rsidRPr="002D7ABF" w:rsidRDefault="003B0B48" w:rsidP="003B0B48">
      <w:pPr>
        <w:tabs>
          <w:tab w:val="left" w:pos="360"/>
        </w:tabs>
        <w:jc w:val="both"/>
      </w:pPr>
      <w:r w:rsidRPr="002D7ABF">
        <w:t>(2)</w:t>
      </w:r>
      <w:r w:rsidRPr="002D7ABF">
        <w:tab/>
        <w:t xml:space="preserve">Ministerstvo </w:t>
      </w:r>
    </w:p>
    <w:p w14:paraId="500EF887"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riadi a kontroluje výkon štátnej správy v odpadovom hospodárstve,</w:t>
      </w:r>
    </w:p>
    <w:p w14:paraId="69612DB4"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vypracúva, vydáva, aktualizuje a zverejňuje program Slovenskej republiky,</w:t>
      </w:r>
    </w:p>
    <w:p w14:paraId="50234A5A"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dáva námietky, povolenia a určuje podmienky pri cezhraničnom pohybe odpadov podľa siedmej časti tohto zákona,    </w:t>
      </w:r>
    </w:p>
    <w:p w14:paraId="74E8311D" w14:textId="737C9FD5"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trike/>
          <w:sz w:val="24"/>
          <w:szCs w:val="24"/>
        </w:rPr>
      </w:pPr>
      <w:r w:rsidRPr="002D7ABF">
        <w:rPr>
          <w:rFonts w:ascii="Times New Roman" w:hAnsi="Times New Roman" w:cs="Times New Roman"/>
          <w:sz w:val="24"/>
          <w:szCs w:val="24"/>
        </w:rPr>
        <w:t xml:space="preserve">vedie a aktualizuje zoznam kontaminovaných zariadení (§ </w:t>
      </w:r>
      <w:r w:rsidR="00704D10" w:rsidRPr="002D7ABF">
        <w:rPr>
          <w:rFonts w:ascii="Times New Roman" w:hAnsi="Times New Roman" w:cs="Times New Roman"/>
          <w:sz w:val="24"/>
          <w:szCs w:val="24"/>
        </w:rPr>
        <w:t>79</w:t>
      </w:r>
      <w:r w:rsidRPr="002D7ABF">
        <w:rPr>
          <w:rFonts w:ascii="Times New Roman" w:hAnsi="Times New Roman" w:cs="Times New Roman"/>
          <w:sz w:val="24"/>
          <w:szCs w:val="24"/>
        </w:rPr>
        <w:t xml:space="preserve"> ods. 11)  a  Register výrobcov </w:t>
      </w:r>
      <w:r w:rsidR="0030550F" w:rsidRPr="002D7ABF">
        <w:rPr>
          <w:rFonts w:ascii="Times New Roman" w:hAnsi="Times New Roman" w:cs="Times New Roman"/>
          <w:sz w:val="24"/>
          <w:szCs w:val="24"/>
        </w:rPr>
        <w:t>vy</w:t>
      </w:r>
      <w:r w:rsidR="00B601A0" w:rsidRPr="002D7ABF">
        <w:rPr>
          <w:rFonts w:ascii="Times New Roman" w:hAnsi="Times New Roman" w:cs="Times New Roman"/>
          <w:sz w:val="24"/>
          <w:szCs w:val="24"/>
        </w:rPr>
        <w:t>hradeného</w:t>
      </w:r>
      <w:r w:rsidR="0030550F" w:rsidRPr="002D7ABF">
        <w:rPr>
          <w:rFonts w:ascii="Times New Roman" w:hAnsi="Times New Roman" w:cs="Times New Roman"/>
          <w:sz w:val="24"/>
          <w:szCs w:val="24"/>
        </w:rPr>
        <w:t xml:space="preserve"> prúdu odpadu</w:t>
      </w:r>
      <w:r w:rsidRPr="002D7ABF">
        <w:rPr>
          <w:rFonts w:ascii="Times New Roman" w:hAnsi="Times New Roman" w:cs="Times New Roman"/>
          <w:sz w:val="24"/>
          <w:szCs w:val="24"/>
        </w:rPr>
        <w:t xml:space="preserve">, </w:t>
      </w:r>
      <w:r w:rsidRPr="002D7ABF">
        <w:rPr>
          <w:rFonts w:ascii="Times New Roman" w:hAnsi="Times New Roman" w:cs="Times New Roman"/>
          <w:strike/>
          <w:sz w:val="24"/>
          <w:szCs w:val="24"/>
        </w:rPr>
        <w:t xml:space="preserve"> </w:t>
      </w:r>
    </w:p>
    <w:p w14:paraId="0AB11E40"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spolupracuje s ústrednými orgánmi štátnej správy a s inými právnickými osobami pri zabezpečovaní jednotného uplatňovania všeobecne záväzných právnych predpisov v odpadovom hospodárstve,</w:t>
      </w:r>
    </w:p>
    <w:p w14:paraId="47E22257"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je orgánom štátneho dozoru v odpadovom hospodárstve,</w:t>
      </w:r>
    </w:p>
    <w:p w14:paraId="494C3A13" w14:textId="6242E406"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konzultuje s príslušnými orgánmi člensk</w:t>
      </w:r>
      <w:r w:rsidR="00267DAD" w:rsidRPr="002D7ABF">
        <w:rPr>
          <w:rFonts w:ascii="Times New Roman" w:hAnsi="Times New Roman" w:cs="Times New Roman"/>
          <w:sz w:val="24"/>
          <w:szCs w:val="24"/>
        </w:rPr>
        <w:t>ých štátov opatrenia podľa § 112</w:t>
      </w:r>
      <w:r w:rsidRPr="002D7ABF">
        <w:rPr>
          <w:rFonts w:ascii="Times New Roman" w:hAnsi="Times New Roman" w:cs="Times New Roman"/>
          <w:sz w:val="24"/>
          <w:szCs w:val="24"/>
        </w:rPr>
        <w:t xml:space="preserve"> ods. 3, ak ide o vplyvy činnosti vykonávanej v inom štáte, a môže požiadať o zastavenie zneškodňovania odpadu z výroby oxidu titaničitého činnosťou D15, ukladaním na skládku odpadov </w:t>
      </w:r>
      <w:r w:rsidR="00946B05" w:rsidRPr="002D7ABF">
        <w:rPr>
          <w:rFonts w:ascii="Times New Roman" w:hAnsi="Times New Roman" w:cs="Times New Roman"/>
          <w:sz w:val="24"/>
          <w:szCs w:val="24"/>
        </w:rPr>
        <w:t xml:space="preserve">činnosťou </w:t>
      </w:r>
      <w:r w:rsidRPr="002D7ABF">
        <w:rPr>
          <w:rFonts w:ascii="Times New Roman" w:hAnsi="Times New Roman" w:cs="Times New Roman"/>
          <w:sz w:val="24"/>
          <w:szCs w:val="24"/>
        </w:rPr>
        <w:t xml:space="preserve"> D1 alebo </w:t>
      </w:r>
      <w:r w:rsidR="00946B05" w:rsidRPr="002D7ABF">
        <w:rPr>
          <w:rFonts w:ascii="Times New Roman" w:hAnsi="Times New Roman" w:cs="Times New Roman"/>
          <w:sz w:val="24"/>
          <w:szCs w:val="24"/>
        </w:rPr>
        <w:t>činnosťou</w:t>
      </w:r>
      <w:r w:rsidR="002E469A" w:rsidRPr="002D7ABF">
        <w:rPr>
          <w:rFonts w:ascii="Times New Roman" w:hAnsi="Times New Roman" w:cs="Times New Roman"/>
          <w:sz w:val="24"/>
          <w:szCs w:val="24"/>
        </w:rPr>
        <w:t xml:space="preserve"> D3 uvedenými</w:t>
      </w:r>
      <w:r w:rsidRPr="002D7ABF">
        <w:rPr>
          <w:rFonts w:ascii="Times New Roman" w:hAnsi="Times New Roman" w:cs="Times New Roman"/>
          <w:sz w:val="24"/>
          <w:szCs w:val="24"/>
        </w:rPr>
        <w:t xml:space="preserve"> v prílohe č. 3,</w:t>
      </w:r>
    </w:p>
    <w:p w14:paraId="0C5CB5E9"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vedie evidenciu o cezhraničnom pohybe odpadov podľa  siedmej časti tohto zákona,</w:t>
      </w:r>
    </w:p>
    <w:p w14:paraId="5BBB584D" w14:textId="7EC0A0D5"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udeľuje, predlžuje, mení a zrušuje autorizáciu podľa § </w:t>
      </w:r>
      <w:r w:rsidR="00704D10" w:rsidRPr="002D7ABF">
        <w:rPr>
          <w:rFonts w:ascii="Times New Roman" w:hAnsi="Times New Roman" w:cs="Times New Roman"/>
          <w:sz w:val="24"/>
          <w:szCs w:val="24"/>
        </w:rPr>
        <w:t>89</w:t>
      </w:r>
      <w:r w:rsidRPr="002D7ABF">
        <w:rPr>
          <w:rFonts w:ascii="Times New Roman" w:hAnsi="Times New Roman" w:cs="Times New Roman"/>
          <w:sz w:val="24"/>
          <w:szCs w:val="24"/>
        </w:rPr>
        <w:t xml:space="preserve"> až </w:t>
      </w:r>
      <w:r w:rsidR="00704D10" w:rsidRPr="002D7ABF">
        <w:rPr>
          <w:rFonts w:ascii="Times New Roman" w:hAnsi="Times New Roman" w:cs="Times New Roman"/>
          <w:sz w:val="24"/>
          <w:szCs w:val="24"/>
        </w:rPr>
        <w:t>94</w:t>
      </w:r>
      <w:r w:rsidRPr="002D7ABF">
        <w:rPr>
          <w:rFonts w:ascii="Times New Roman" w:hAnsi="Times New Roman" w:cs="Times New Roman"/>
          <w:sz w:val="24"/>
          <w:szCs w:val="24"/>
        </w:rPr>
        <w:t xml:space="preserve"> a pozastavuje výkon činností, na ktoré bola udelená autorizácia (§ </w:t>
      </w:r>
      <w:r w:rsidR="00704D10" w:rsidRPr="002D7ABF">
        <w:rPr>
          <w:rFonts w:ascii="Times New Roman" w:hAnsi="Times New Roman" w:cs="Times New Roman"/>
          <w:sz w:val="24"/>
          <w:szCs w:val="24"/>
        </w:rPr>
        <w:t>94</w:t>
      </w:r>
      <w:r w:rsidRPr="002D7ABF">
        <w:rPr>
          <w:rFonts w:ascii="Times New Roman" w:hAnsi="Times New Roman" w:cs="Times New Roman"/>
          <w:sz w:val="24"/>
          <w:szCs w:val="24"/>
        </w:rPr>
        <w:t xml:space="preserve"> ods. 6),</w:t>
      </w:r>
    </w:p>
    <w:p w14:paraId="3D3765B4" w14:textId="40C17C7A"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vedie register odborne spôsobilých osôb na autorizovanú činnosť (§ </w:t>
      </w:r>
      <w:r w:rsidR="00704D10" w:rsidRPr="002D7ABF">
        <w:rPr>
          <w:rFonts w:ascii="Times New Roman" w:hAnsi="Times New Roman" w:cs="Times New Roman"/>
          <w:sz w:val="24"/>
          <w:szCs w:val="24"/>
        </w:rPr>
        <w:t xml:space="preserve">95 </w:t>
      </w:r>
      <w:r w:rsidRPr="002D7ABF">
        <w:rPr>
          <w:rFonts w:ascii="Times New Roman" w:hAnsi="Times New Roman" w:cs="Times New Roman"/>
          <w:sz w:val="24"/>
          <w:szCs w:val="24"/>
        </w:rPr>
        <w:t xml:space="preserve">ods. 5), register osôb, ktorým bola udelená autorizácia (§ </w:t>
      </w:r>
      <w:r w:rsidR="00704D10" w:rsidRPr="002D7ABF">
        <w:rPr>
          <w:rFonts w:ascii="Times New Roman" w:hAnsi="Times New Roman" w:cs="Times New Roman"/>
          <w:sz w:val="24"/>
          <w:szCs w:val="24"/>
        </w:rPr>
        <w:t>89</w:t>
      </w:r>
      <w:r w:rsidRPr="002D7ABF">
        <w:rPr>
          <w:rFonts w:ascii="Times New Roman" w:hAnsi="Times New Roman" w:cs="Times New Roman"/>
          <w:sz w:val="24"/>
          <w:szCs w:val="24"/>
        </w:rPr>
        <w:t xml:space="preserve"> ods. 4) </w:t>
      </w:r>
      <w:r w:rsidR="005B04AB" w:rsidRPr="002D7ABF">
        <w:rPr>
          <w:rFonts w:ascii="Times New Roman" w:hAnsi="Times New Roman" w:cs="Times New Roman"/>
          <w:sz w:val="24"/>
          <w:szCs w:val="24"/>
        </w:rPr>
        <w:t xml:space="preserve"> a register oprávnených osôb (§</w:t>
      </w:r>
      <w:r w:rsidR="00704D10" w:rsidRPr="002D7ABF">
        <w:rPr>
          <w:rFonts w:ascii="Times New Roman" w:hAnsi="Times New Roman" w:cs="Times New Roman"/>
          <w:sz w:val="24"/>
          <w:szCs w:val="24"/>
        </w:rPr>
        <w:t xml:space="preserve"> 100</w:t>
      </w:r>
      <w:r w:rsidRPr="002D7ABF">
        <w:rPr>
          <w:rFonts w:ascii="Times New Roman" w:hAnsi="Times New Roman" w:cs="Times New Roman"/>
          <w:sz w:val="24"/>
          <w:szCs w:val="24"/>
        </w:rPr>
        <w:t xml:space="preserve"> ods. 9),</w:t>
      </w:r>
    </w:p>
    <w:p w14:paraId="11457B2B" w14:textId="30C9E83A"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zabezpečuje vykonanie skúšok odbornej spôsobilosti na autorizovanú činnosť (§ </w:t>
      </w:r>
      <w:r w:rsidR="00704D10" w:rsidRPr="002D7ABF">
        <w:rPr>
          <w:rFonts w:ascii="Times New Roman" w:hAnsi="Times New Roman" w:cs="Times New Roman"/>
          <w:sz w:val="24"/>
          <w:szCs w:val="24"/>
        </w:rPr>
        <w:t>95</w:t>
      </w:r>
      <w:r w:rsidRPr="002D7ABF">
        <w:rPr>
          <w:rFonts w:ascii="Times New Roman" w:hAnsi="Times New Roman" w:cs="Times New Roman"/>
          <w:sz w:val="24"/>
          <w:szCs w:val="24"/>
        </w:rPr>
        <w:t xml:space="preserve"> ods. 3)  a skúšok oprávnených osôb (§ </w:t>
      </w:r>
      <w:r w:rsidR="00704D10" w:rsidRPr="002D7ABF">
        <w:rPr>
          <w:rFonts w:ascii="Times New Roman" w:hAnsi="Times New Roman" w:cs="Times New Roman"/>
          <w:sz w:val="24"/>
          <w:szCs w:val="24"/>
        </w:rPr>
        <w:t>100</w:t>
      </w:r>
      <w:r w:rsidRPr="002D7ABF">
        <w:rPr>
          <w:rFonts w:ascii="Times New Roman" w:hAnsi="Times New Roman" w:cs="Times New Roman"/>
          <w:sz w:val="24"/>
          <w:szCs w:val="24"/>
        </w:rPr>
        <w:t xml:space="preserve"> ods. 3 písm. c), zabezpečuje prostredníctvom poverenej organizácie odbornú prípravu pre odborne spôsobilé osoby na autorizovanú činnosť [§ </w:t>
      </w:r>
      <w:r w:rsidR="00704D10" w:rsidRPr="002D7ABF">
        <w:rPr>
          <w:rFonts w:ascii="Times New Roman" w:hAnsi="Times New Roman" w:cs="Times New Roman"/>
          <w:sz w:val="24"/>
          <w:szCs w:val="24"/>
        </w:rPr>
        <w:t xml:space="preserve">95 </w:t>
      </w:r>
      <w:r w:rsidRPr="002D7ABF">
        <w:rPr>
          <w:rFonts w:ascii="Times New Roman" w:hAnsi="Times New Roman" w:cs="Times New Roman"/>
          <w:sz w:val="24"/>
          <w:szCs w:val="24"/>
        </w:rPr>
        <w:t xml:space="preserve">ods. 2 písm. c) a ods. 6] a pre oprávnené osoby, ustanovuje odborne spôsobilú osobu na autorizovanú činnosť (§ </w:t>
      </w:r>
      <w:r w:rsidR="00704D10" w:rsidRPr="002D7ABF">
        <w:rPr>
          <w:rFonts w:ascii="Times New Roman" w:hAnsi="Times New Roman" w:cs="Times New Roman"/>
          <w:sz w:val="24"/>
          <w:szCs w:val="24"/>
        </w:rPr>
        <w:t xml:space="preserve">95 </w:t>
      </w:r>
      <w:r w:rsidRPr="002D7ABF">
        <w:rPr>
          <w:rFonts w:ascii="Times New Roman" w:hAnsi="Times New Roman" w:cs="Times New Roman"/>
          <w:sz w:val="24"/>
          <w:szCs w:val="24"/>
        </w:rPr>
        <w:t>ods. 2 písm. d</w:t>
      </w:r>
      <w:r w:rsidR="00455DBF" w:rsidRPr="002D7ABF">
        <w:rPr>
          <w:rFonts w:ascii="Times New Roman" w:hAnsi="Times New Roman" w:cs="Times New Roman"/>
          <w:sz w:val="24"/>
          <w:szCs w:val="24"/>
        </w:rPr>
        <w:t>)</w:t>
      </w:r>
      <w:r w:rsidRPr="002D7ABF">
        <w:rPr>
          <w:rFonts w:ascii="Times New Roman" w:hAnsi="Times New Roman" w:cs="Times New Roman"/>
          <w:sz w:val="24"/>
          <w:szCs w:val="24"/>
        </w:rPr>
        <w:t xml:space="preserve"> a ods. 4) a oprávnenú osobu (§ </w:t>
      </w:r>
      <w:r w:rsidR="00704D10" w:rsidRPr="002D7ABF">
        <w:rPr>
          <w:rFonts w:ascii="Times New Roman" w:hAnsi="Times New Roman" w:cs="Times New Roman"/>
          <w:sz w:val="24"/>
          <w:szCs w:val="24"/>
        </w:rPr>
        <w:t xml:space="preserve">100 </w:t>
      </w:r>
      <w:r w:rsidRPr="002D7ABF">
        <w:rPr>
          <w:rFonts w:ascii="Times New Roman" w:hAnsi="Times New Roman" w:cs="Times New Roman"/>
          <w:sz w:val="24"/>
          <w:szCs w:val="24"/>
        </w:rPr>
        <w:t>ods. 2 a ods. 5),</w:t>
      </w:r>
    </w:p>
    <w:p w14:paraId="3192CCC1"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zabezpečuje poskytovanie informácií z oblasti odpadového hospodárstva medzinárodným inštitúciám, ktorých je Slovenská republika členom, alebo ak taká povinnosť vyplýva z medzinárodných dohôd, ktorými je Slovenská republika viazaná,</w:t>
      </w:r>
    </w:p>
    <w:p w14:paraId="67C5E16D"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zabezpečuje činnosť ohniskového bodu pri preprave odpadov cez štátnu hranicu, </w:t>
      </w:r>
      <w:r w:rsidRPr="002D7ABF">
        <w:rPr>
          <w:rStyle w:val="Odkaznapoznmkupodiarou"/>
          <w:rFonts w:ascii="Times New Roman" w:hAnsi="Times New Roman"/>
          <w:sz w:val="24"/>
          <w:szCs w:val="24"/>
        </w:rPr>
        <w:footnoteReference w:id="138"/>
      </w:r>
      <w:r w:rsidRPr="002D7ABF">
        <w:rPr>
          <w:rFonts w:ascii="Times New Roman" w:hAnsi="Times New Roman" w:cs="Times New Roman"/>
          <w:sz w:val="24"/>
          <w:szCs w:val="24"/>
          <w:vertAlign w:val="superscript"/>
        </w:rPr>
        <w:t>)</w:t>
      </w:r>
    </w:p>
    <w:p w14:paraId="2D660038"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na požiadanie informuje o zariadeniach na zhodnocovanie odpadov a zariadeniach na zneškodňovanie odpadov,</w:t>
      </w:r>
    </w:p>
    <w:p w14:paraId="3D233438" w14:textId="3A3CF576"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lastRenderedPageBreak/>
        <w:t xml:space="preserve">zabezpečuje prostredníctvom poverenej organizácie odbornú prípravu na výkon </w:t>
      </w:r>
      <w:r w:rsidR="005B04AB" w:rsidRPr="002D7ABF">
        <w:rPr>
          <w:rFonts w:ascii="Times New Roman" w:hAnsi="Times New Roman" w:cs="Times New Roman"/>
          <w:sz w:val="24"/>
          <w:szCs w:val="24"/>
        </w:rPr>
        <w:t>činnosti oprávnenej osoby (§ 100</w:t>
      </w:r>
      <w:r w:rsidRPr="002D7ABF">
        <w:rPr>
          <w:rFonts w:ascii="Times New Roman" w:hAnsi="Times New Roman" w:cs="Times New Roman"/>
          <w:sz w:val="24"/>
          <w:szCs w:val="24"/>
        </w:rPr>
        <w:t>),</w:t>
      </w:r>
    </w:p>
    <w:p w14:paraId="0A9713F3" w14:textId="7FC5BD9C"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oznamuje Európskej komisii program Slovenskej republiky týkajúci sa polychlórovaných bifenylov a kontaminovaných zariadení a zoznam kont</w:t>
      </w:r>
      <w:r w:rsidR="005B04AB" w:rsidRPr="002D7ABF">
        <w:rPr>
          <w:rFonts w:ascii="Times New Roman" w:hAnsi="Times New Roman" w:cs="Times New Roman"/>
          <w:sz w:val="24"/>
          <w:szCs w:val="24"/>
        </w:rPr>
        <w:t>aminovaných zariadení podľa § 79</w:t>
      </w:r>
      <w:r w:rsidRPr="002D7ABF">
        <w:rPr>
          <w:rFonts w:ascii="Times New Roman" w:hAnsi="Times New Roman" w:cs="Times New Roman"/>
          <w:sz w:val="24"/>
          <w:szCs w:val="24"/>
        </w:rPr>
        <w:t xml:space="preserve"> ods. 11,</w:t>
      </w:r>
    </w:p>
    <w:p w14:paraId="60E50F51" w14:textId="450A3AFE"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vykoná zápis a výmaz výrobcu vy</w:t>
      </w:r>
      <w:r w:rsidR="00B601A0" w:rsidRPr="002D7ABF">
        <w:rPr>
          <w:rFonts w:ascii="Times New Roman" w:hAnsi="Times New Roman" w:cs="Times New Roman"/>
          <w:sz w:val="24"/>
          <w:szCs w:val="24"/>
        </w:rPr>
        <w:t>hradeného</w:t>
      </w:r>
      <w:r w:rsidRPr="002D7ABF">
        <w:rPr>
          <w:rFonts w:ascii="Times New Roman" w:hAnsi="Times New Roman" w:cs="Times New Roman"/>
          <w:sz w:val="24"/>
          <w:szCs w:val="24"/>
        </w:rPr>
        <w:t xml:space="preserve"> výrobku do Registra výrobcov príslušnej komodity </w:t>
      </w:r>
      <w:r w:rsidR="005B04AB" w:rsidRPr="002D7ABF">
        <w:rPr>
          <w:rFonts w:ascii="Times New Roman" w:hAnsi="Times New Roman" w:cs="Times New Roman"/>
          <w:sz w:val="24"/>
          <w:szCs w:val="24"/>
        </w:rPr>
        <w:t>a vydá mu potvrdenie o tom (§ 30</w:t>
      </w:r>
      <w:r w:rsidRPr="002D7ABF">
        <w:rPr>
          <w:rFonts w:ascii="Times New Roman" w:hAnsi="Times New Roman" w:cs="Times New Roman"/>
          <w:sz w:val="24"/>
          <w:szCs w:val="24"/>
        </w:rPr>
        <w:t>),</w:t>
      </w:r>
    </w:p>
    <w:p w14:paraId="4E897F8D" w14:textId="5571EE8B"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vedie evidenciu údajov ohlásených podľa § 27 ods. 4 písm. h) a § 28 ods. 4 písm. d), na základe ohlásených údajov kontroluje plnenie povinnosti podľa § 27 ods. 4 písm. g) a raz ročne súhrnne vyhodnocuje ich plnenie na účely notifikácie vo vzťahu k Európskej únii (§ </w:t>
      </w:r>
      <w:r w:rsidR="00704D10" w:rsidRPr="002D7ABF">
        <w:rPr>
          <w:rFonts w:ascii="Times New Roman" w:hAnsi="Times New Roman" w:cs="Times New Roman"/>
          <w:sz w:val="24"/>
          <w:szCs w:val="24"/>
        </w:rPr>
        <w:t xml:space="preserve">105 </w:t>
      </w:r>
      <w:r w:rsidRPr="002D7ABF">
        <w:rPr>
          <w:rFonts w:ascii="Times New Roman" w:hAnsi="Times New Roman" w:cs="Times New Roman"/>
          <w:sz w:val="24"/>
          <w:szCs w:val="24"/>
        </w:rPr>
        <w:t>ods. 4),</w:t>
      </w:r>
    </w:p>
    <w:p w14:paraId="0BEF17FF"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vyjadruje sa ku Koncepcii územného rozvoja Slovenska,</w:t>
      </w:r>
      <w:r w:rsidRPr="002D7ABF">
        <w:rPr>
          <w:rStyle w:val="Odkaznapoznmkupodiarou"/>
          <w:rFonts w:ascii="Times New Roman" w:hAnsi="Times New Roman"/>
          <w:sz w:val="24"/>
          <w:szCs w:val="24"/>
        </w:rPr>
        <w:footnoteReference w:id="139"/>
      </w:r>
      <w:r w:rsidRPr="002D7ABF">
        <w:rPr>
          <w:rFonts w:ascii="Times New Roman" w:hAnsi="Times New Roman" w:cs="Times New Roman"/>
          <w:sz w:val="24"/>
          <w:szCs w:val="24"/>
          <w:vertAlign w:val="superscript"/>
        </w:rPr>
        <w:t>)</w:t>
      </w:r>
    </w:p>
    <w:p w14:paraId="6E7847F5"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trike/>
          <w:sz w:val="24"/>
          <w:szCs w:val="24"/>
        </w:rPr>
      </w:pPr>
      <w:r w:rsidRPr="002D7ABF">
        <w:rPr>
          <w:rFonts w:ascii="Times New Roman" w:hAnsi="Times New Roman" w:cs="Times New Roman"/>
          <w:sz w:val="24"/>
          <w:szCs w:val="24"/>
        </w:rPr>
        <w:t xml:space="preserve">určuje podiel výrobcov elektrozariadení na trhu na základe údajov ohlásených podľa § 27 ods. 4 písm. h), </w:t>
      </w:r>
    </w:p>
    <w:p w14:paraId="176D764C"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rozhoduje v prípade pochybností, či zariadenie je alebo nie je elektrozariadením, na ktoré sa vzťahuje druhý oddiel štvrtej časti tohto zákona,</w:t>
      </w:r>
    </w:p>
    <w:p w14:paraId="5D5FF17D" w14:textId="709300B3"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vedie evidenciu údajov o recyklačnej efektivite ohlá</w:t>
      </w:r>
      <w:r w:rsidR="005B04AB" w:rsidRPr="002D7ABF">
        <w:rPr>
          <w:rFonts w:ascii="Times New Roman" w:hAnsi="Times New Roman" w:cs="Times New Roman"/>
          <w:sz w:val="24"/>
          <w:szCs w:val="24"/>
        </w:rPr>
        <w:t>sených podľa § 51 ods. 2 písm. j</w:t>
      </w:r>
      <w:r w:rsidRPr="002D7ABF">
        <w:rPr>
          <w:rFonts w:ascii="Times New Roman" w:hAnsi="Times New Roman" w:cs="Times New Roman"/>
          <w:sz w:val="24"/>
          <w:szCs w:val="24"/>
        </w:rPr>
        <w:t>),</w:t>
      </w:r>
    </w:p>
    <w:p w14:paraId="44C024DF"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sleduje splnenie určených limitov zberu podľa prílohy  č. 4,</w:t>
      </w:r>
    </w:p>
    <w:p w14:paraId="1A535E66" w14:textId="77777777" w:rsidR="003B0B48" w:rsidRPr="002D7ABF" w:rsidRDefault="003B0B48" w:rsidP="00B36BB1">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rozhoduje v prípade pochybností, či výrobok je, alebo nie je obalom,</w:t>
      </w:r>
    </w:p>
    <w:p w14:paraId="11600CE6" w14:textId="074AE941" w:rsidR="005B04AB" w:rsidRPr="002D7ABF" w:rsidRDefault="003B0B48" w:rsidP="005B04AB">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zabezpečuje činnosť kontaktného bodu podľa osobitného predpisu,</w:t>
      </w:r>
      <w:r w:rsidRPr="002D7ABF">
        <w:rPr>
          <w:rStyle w:val="Odkaznapoznmkupodiarou"/>
          <w:rFonts w:ascii="Times New Roman" w:hAnsi="Times New Roman"/>
          <w:sz w:val="24"/>
          <w:szCs w:val="24"/>
        </w:rPr>
        <w:footnoteReference w:id="140"/>
      </w:r>
      <w:r w:rsidR="0066075E" w:rsidRPr="002D7ABF">
        <w:rPr>
          <w:rFonts w:ascii="Times New Roman" w:hAnsi="Times New Roman" w:cs="Times New Roman"/>
          <w:sz w:val="24"/>
          <w:szCs w:val="24"/>
          <w:vertAlign w:val="superscript"/>
        </w:rPr>
        <w:t>)</w:t>
      </w:r>
    </w:p>
    <w:p w14:paraId="5EF576DC" w14:textId="609C00A1" w:rsidR="003B0B48" w:rsidRPr="002D7ABF" w:rsidRDefault="003B0B48" w:rsidP="005B04AB">
      <w:pPr>
        <w:pStyle w:val="Odsekzoznamu"/>
        <w:numPr>
          <w:ilvl w:val="1"/>
          <w:numId w:val="51"/>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zverejňuje údaje potrebné pre výpočet trhového a zberového podielu podľa § 27 ods. 4 písm. j)</w:t>
      </w:r>
      <w:r w:rsidR="003073CA" w:rsidRPr="002D7ABF">
        <w:rPr>
          <w:rFonts w:ascii="Times New Roman" w:hAnsi="Times New Roman" w:cs="Times New Roman"/>
          <w:sz w:val="24"/>
          <w:szCs w:val="24"/>
        </w:rPr>
        <w:t xml:space="preserve"> na svojom webovom sídle</w:t>
      </w:r>
      <w:r w:rsidRPr="002D7ABF">
        <w:rPr>
          <w:rFonts w:ascii="Times New Roman" w:hAnsi="Times New Roman" w:cs="Times New Roman"/>
          <w:sz w:val="24"/>
          <w:szCs w:val="24"/>
        </w:rPr>
        <w:t>,</w:t>
      </w:r>
    </w:p>
    <w:p w14:paraId="09DDD022" w14:textId="1D42BB4A" w:rsidR="003B0B48" w:rsidRPr="002D7ABF" w:rsidRDefault="003B0B48" w:rsidP="003B0B48">
      <w:pPr>
        <w:autoSpaceDE w:val="0"/>
        <w:ind w:left="426"/>
        <w:jc w:val="both"/>
        <w:rPr>
          <w:rFonts w:cs="Times New Roman"/>
        </w:rPr>
      </w:pPr>
      <w:proofErr w:type="spellStart"/>
      <w:r w:rsidRPr="002D7ABF">
        <w:rPr>
          <w:rFonts w:cs="Times New Roman"/>
        </w:rPr>
        <w:t>a</w:t>
      </w:r>
      <w:r w:rsidR="005B04AB" w:rsidRPr="002D7ABF">
        <w:rPr>
          <w:rFonts w:cs="Times New Roman"/>
        </w:rPr>
        <w:t>a</w:t>
      </w:r>
      <w:proofErr w:type="spellEnd"/>
      <w:r w:rsidRPr="002D7ABF">
        <w:rPr>
          <w:rFonts w:cs="Times New Roman"/>
        </w:rPr>
        <w:t>) zverejňuje program odpadového hospodárstva kraja podľa § 10 ods. 4,</w:t>
      </w:r>
    </w:p>
    <w:p w14:paraId="1D8665A5" w14:textId="55CAA958" w:rsidR="003B0B48" w:rsidRPr="002D7ABF" w:rsidRDefault="005B04AB" w:rsidP="003B0B48">
      <w:pPr>
        <w:autoSpaceDE w:val="0"/>
        <w:ind w:left="426"/>
        <w:jc w:val="both"/>
        <w:rPr>
          <w:rFonts w:cs="Times New Roman"/>
        </w:rPr>
      </w:pPr>
      <w:proofErr w:type="spellStart"/>
      <w:r w:rsidRPr="002D7ABF">
        <w:rPr>
          <w:rFonts w:cs="Times New Roman"/>
        </w:rPr>
        <w:t>ab</w:t>
      </w:r>
      <w:proofErr w:type="spellEnd"/>
      <w:r w:rsidR="003B0B48" w:rsidRPr="002D7ABF">
        <w:rPr>
          <w:rFonts w:cs="Times New Roman"/>
        </w:rPr>
        <w:t>) vyz</w:t>
      </w:r>
      <w:r w:rsidR="00BD40D3" w:rsidRPr="002D7ABF">
        <w:rPr>
          <w:rFonts w:cs="Times New Roman"/>
        </w:rPr>
        <w:t>ýva</w:t>
      </w:r>
      <w:r w:rsidR="003B0B48" w:rsidRPr="002D7ABF">
        <w:rPr>
          <w:rFonts w:cs="Times New Roman"/>
        </w:rPr>
        <w:t xml:space="preserve"> organizáciu zodpovednosti výrobcov  na preukázanie funkčnosti systému združeného nakladania s</w:t>
      </w:r>
      <w:r w:rsidR="00B601A0" w:rsidRPr="002D7ABF">
        <w:rPr>
          <w:rFonts w:cs="Times New Roman"/>
        </w:rPr>
        <w:t> </w:t>
      </w:r>
      <w:r w:rsidR="003B0B48" w:rsidRPr="002D7ABF">
        <w:rPr>
          <w:rFonts w:cs="Times New Roman"/>
        </w:rPr>
        <w:t>v</w:t>
      </w:r>
      <w:r w:rsidR="00B601A0" w:rsidRPr="002D7ABF">
        <w:rPr>
          <w:rFonts w:cs="Times New Roman"/>
        </w:rPr>
        <w:t xml:space="preserve">yhradeným </w:t>
      </w:r>
      <w:r w:rsidR="003B0B48" w:rsidRPr="002D7ABF">
        <w:rPr>
          <w:rFonts w:cs="Times New Roman"/>
        </w:rPr>
        <w:t>prúdom odpadu podľa § 28 ods. 5,</w:t>
      </w:r>
    </w:p>
    <w:p w14:paraId="4699786E" w14:textId="13AE6B6F" w:rsidR="00D674A2" w:rsidRPr="002D7ABF" w:rsidRDefault="005B04AB" w:rsidP="00B40AF3">
      <w:pPr>
        <w:autoSpaceDE w:val="0"/>
        <w:ind w:left="426"/>
        <w:jc w:val="both"/>
        <w:rPr>
          <w:rFonts w:cs="Times New Roman"/>
        </w:rPr>
      </w:pPr>
      <w:proofErr w:type="spellStart"/>
      <w:r w:rsidRPr="002D7ABF">
        <w:rPr>
          <w:rFonts w:cs="Times New Roman"/>
        </w:rPr>
        <w:t>ac</w:t>
      </w:r>
      <w:proofErr w:type="spellEnd"/>
      <w:r w:rsidR="003B0B48" w:rsidRPr="002D7ABF">
        <w:rPr>
          <w:rFonts w:cs="Times New Roman"/>
        </w:rPr>
        <w:t xml:space="preserve">) </w:t>
      </w:r>
      <w:r w:rsidR="00BD40D3" w:rsidRPr="002D7ABF">
        <w:rPr>
          <w:rFonts w:cs="Times New Roman"/>
        </w:rPr>
        <w:t>v</w:t>
      </w:r>
      <w:r w:rsidR="003B0B48" w:rsidRPr="002D7ABF">
        <w:rPr>
          <w:rFonts w:cs="Times New Roman"/>
        </w:rPr>
        <w:t>yz</w:t>
      </w:r>
      <w:r w:rsidR="00BD40D3" w:rsidRPr="002D7ABF">
        <w:rPr>
          <w:rFonts w:cs="Times New Roman"/>
        </w:rPr>
        <w:t>ýva</w:t>
      </w:r>
      <w:r w:rsidR="003B0B48" w:rsidRPr="002D7ABF">
        <w:rPr>
          <w:rFonts w:cs="Times New Roman"/>
        </w:rPr>
        <w:t xml:space="preserve"> výrobcu </w:t>
      </w:r>
      <w:r w:rsidR="00B601A0" w:rsidRPr="002D7ABF">
        <w:rPr>
          <w:rFonts w:cs="Times New Roman"/>
        </w:rPr>
        <w:t>vyhradeného</w:t>
      </w:r>
      <w:r w:rsidR="003B0B48" w:rsidRPr="002D7ABF">
        <w:rPr>
          <w:rFonts w:cs="Times New Roman"/>
        </w:rPr>
        <w:t xml:space="preserve"> výrobku  na preukázanie funkčnosti systému individuálneho nakladania s </w:t>
      </w:r>
      <w:r w:rsidR="00B601A0" w:rsidRPr="002D7ABF">
        <w:rPr>
          <w:rFonts w:cs="Times New Roman"/>
        </w:rPr>
        <w:t>vyhradeným</w:t>
      </w:r>
      <w:r w:rsidR="003B0B48" w:rsidRPr="002D7ABF">
        <w:rPr>
          <w:rFonts w:cs="Times New Roman"/>
        </w:rPr>
        <w:t xml:space="preserve"> prúdom odpadu podľa § 29 ods. 2</w:t>
      </w:r>
      <w:r w:rsidR="00D674A2" w:rsidRPr="002D7ABF">
        <w:rPr>
          <w:rFonts w:cs="Times New Roman"/>
        </w:rPr>
        <w:t>,</w:t>
      </w:r>
    </w:p>
    <w:p w14:paraId="7B749A85" w14:textId="10DD70CA" w:rsidR="0066075E" w:rsidRPr="002D7ABF" w:rsidRDefault="005B04AB" w:rsidP="00B40AF3">
      <w:pPr>
        <w:autoSpaceDE w:val="0"/>
        <w:ind w:left="426"/>
        <w:jc w:val="both"/>
      </w:pPr>
      <w:r w:rsidRPr="002D7ABF">
        <w:rPr>
          <w:rFonts w:cs="Times New Roman"/>
        </w:rPr>
        <w:t>ad</w:t>
      </w:r>
      <w:r w:rsidR="00D674A2" w:rsidRPr="002D7ABF">
        <w:rPr>
          <w:rFonts w:cs="Times New Roman"/>
        </w:rPr>
        <w:t xml:space="preserve">) </w:t>
      </w:r>
      <w:r w:rsidR="00D674A2" w:rsidRPr="002D7ABF">
        <w:t xml:space="preserve">vedie evidenciu o hlásení o objeme, </w:t>
      </w:r>
      <w:r w:rsidR="00F12629" w:rsidRPr="002D7ABF">
        <w:rPr>
          <w:rFonts w:cs="Times New Roman"/>
        </w:rPr>
        <w:t>cezhraničnej preprave z iného členského štátu do Slovenskej republiky</w:t>
      </w:r>
      <w:r w:rsidR="003E1839" w:rsidRPr="002D7ABF">
        <w:rPr>
          <w:rFonts w:cs="Times New Roman"/>
        </w:rPr>
        <w:t>,</w:t>
      </w:r>
      <w:r w:rsidR="00F12629" w:rsidRPr="002D7ABF">
        <w:rPr>
          <w:rFonts w:cs="Times New Roman"/>
        </w:rPr>
        <w:t xml:space="preserve"> dovoze</w:t>
      </w:r>
      <w:r w:rsidR="009F6D19" w:rsidRPr="002D7ABF">
        <w:rPr>
          <w:rFonts w:cs="Times New Roman"/>
        </w:rPr>
        <w:t>, cezhraničnej preprave do iného členského štátu zo Slovenskej republiky</w:t>
      </w:r>
      <w:r w:rsidR="00F12629" w:rsidRPr="002D7ABF">
        <w:t xml:space="preserve"> </w:t>
      </w:r>
      <w:r w:rsidR="00D674A2" w:rsidRPr="002D7ABF">
        <w:t>a vývoze výrobcu podľa § 125 ods. 6 písm. b</w:t>
      </w:r>
      <w:r w:rsidR="0066075E" w:rsidRPr="002D7ABF">
        <w:t>,</w:t>
      </w:r>
    </w:p>
    <w:p w14:paraId="47F634BF" w14:textId="4D74721F" w:rsidR="003B0B48" w:rsidRPr="002D7ABF" w:rsidRDefault="0066075E" w:rsidP="00B40AF3">
      <w:pPr>
        <w:autoSpaceDE w:val="0"/>
        <w:ind w:left="426"/>
        <w:jc w:val="both"/>
        <w:rPr>
          <w:rFonts w:cs="Times New Roman"/>
        </w:rPr>
      </w:pPr>
      <w:proofErr w:type="spellStart"/>
      <w:r w:rsidRPr="002D7ABF">
        <w:t>ae</w:t>
      </w:r>
      <w:proofErr w:type="spellEnd"/>
      <w:r w:rsidRPr="002D7ABF">
        <w:t>) zverejňuje rozhodnutia o udelení autorizácie podľa § 130 ods. 5</w:t>
      </w:r>
      <w:r w:rsidR="00B40AF3" w:rsidRPr="002D7ABF">
        <w:rPr>
          <w:rFonts w:cs="Times New Roman"/>
        </w:rPr>
        <w:t>.</w:t>
      </w:r>
    </w:p>
    <w:p w14:paraId="3153B14E" w14:textId="77777777" w:rsidR="003B0B48" w:rsidRPr="002D7ABF" w:rsidRDefault="003B0B48" w:rsidP="003B0B48">
      <w:pPr>
        <w:autoSpaceDE w:val="0"/>
        <w:ind w:left="426"/>
        <w:jc w:val="both"/>
        <w:rPr>
          <w:rFonts w:cs="Times New Roman"/>
        </w:rPr>
      </w:pPr>
    </w:p>
    <w:p w14:paraId="72C5C81D" w14:textId="77777777" w:rsidR="003B0B48" w:rsidRPr="002D7ABF" w:rsidRDefault="003B0B48" w:rsidP="003B0B48">
      <w:pPr>
        <w:tabs>
          <w:tab w:val="left" w:pos="360"/>
        </w:tabs>
        <w:ind w:left="360"/>
        <w:jc w:val="both"/>
        <w:rPr>
          <w:rFonts w:cs="Times New Roman"/>
        </w:rPr>
      </w:pPr>
      <w:r w:rsidRPr="002D7ABF">
        <w:rPr>
          <w:rFonts w:cs="Times New Roman"/>
        </w:rPr>
        <w:t>(3) Všeobecne záväzný právny predpis, ktorý vydá ministerstvo, ustanoví</w:t>
      </w:r>
    </w:p>
    <w:p w14:paraId="289AE504" w14:textId="77777777"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podrobnosti o obsahu programov a o spôsobe vypracúvania programu kraja, obce, držiteľa   polychlórovaných bifenylov a o obsahu programu predchádzania vzniku odpadu,</w:t>
      </w:r>
    </w:p>
    <w:p w14:paraId="59509442" w14:textId="77777777"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zoznam odpadov, zoznam nebezpečných vlastností podľa Bazilejského dohovoru, zoznam skupín odpadov a zoznam škodlivín podľa Bazilejského dohovoru, ako aj zoznam kritérií na posudzovanie nebezpečných vlastností odpadov, ktoré tvoria Katalóg odpadov,</w:t>
      </w:r>
    </w:p>
    <w:p w14:paraId="03547E99" w14:textId="1B664BDF"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obsah a spôsob vedenia a uchovávania evidencie odpadov držiteľa odpadu, prepravcu nebezpečných odpadov, prevádzkovateľa zariadenia na zhodnocovanie odpadov a prevádzkovateľa zariadenia na zneškodňovanie odpadov a čas jej uchovávania, ako aj obsah a spôsob vedenia a uchovávania evidencie objemu výroby</w:t>
      </w:r>
      <w:r w:rsidR="009F6D19" w:rsidRPr="002D7ABF">
        <w:rPr>
          <w:rFonts w:ascii="Times New Roman" w:hAnsi="Times New Roman" w:cs="Times New Roman"/>
          <w:sz w:val="24"/>
          <w:szCs w:val="24"/>
        </w:rPr>
        <w:t>, cezhraničnej prepravy z iného členského štátu do Slovenskej republiky a dovozu</w:t>
      </w:r>
      <w:r w:rsidRPr="002D7ABF">
        <w:rPr>
          <w:rFonts w:ascii="Times New Roman" w:hAnsi="Times New Roman" w:cs="Times New Roman"/>
          <w:sz w:val="24"/>
          <w:szCs w:val="24"/>
        </w:rPr>
        <w:t xml:space="preserve"> výrobkov a odpadov z nich a čas jej uchovávania, obsah a spôsob vedenia evidencie o zbere vrátane výkupu niektorých odpadov,</w:t>
      </w:r>
      <w:r w:rsidRPr="002D7ABF">
        <w:rPr>
          <w:rFonts w:ascii="Times New Roman" w:hAnsi="Times New Roman" w:cs="Times New Roman"/>
          <w:i/>
          <w:sz w:val="24"/>
          <w:szCs w:val="24"/>
        </w:rPr>
        <w:t xml:space="preserve"> </w:t>
      </w:r>
      <w:r w:rsidR="00DE57DC" w:rsidRPr="002D7ABF">
        <w:rPr>
          <w:rFonts w:ascii="Times New Roman" w:hAnsi="Times New Roman" w:cs="Times New Roman"/>
          <w:sz w:val="24"/>
          <w:szCs w:val="24"/>
        </w:rPr>
        <w:t>podrobnosti o hlásení podľa § 71 ods. 1 písm. f)</w:t>
      </w:r>
      <w:r w:rsidR="006F052E" w:rsidRPr="002D7ABF">
        <w:rPr>
          <w:rFonts w:ascii="Times New Roman" w:hAnsi="Times New Roman" w:cs="Times New Roman"/>
          <w:sz w:val="24"/>
          <w:szCs w:val="24"/>
        </w:rPr>
        <w:t xml:space="preserve"> a § 125 ods. 6 </w:t>
      </w:r>
      <w:r w:rsidR="006F052E" w:rsidRPr="002D7ABF">
        <w:rPr>
          <w:rFonts w:ascii="Times New Roman" w:hAnsi="Times New Roman" w:cs="Times New Roman"/>
          <w:sz w:val="24"/>
          <w:szCs w:val="24"/>
        </w:rPr>
        <w:lastRenderedPageBreak/>
        <w:t>písm. a)</w:t>
      </w:r>
      <w:r w:rsidR="00DE57DC" w:rsidRPr="002D7ABF">
        <w:rPr>
          <w:rFonts w:ascii="Times New Roman" w:hAnsi="Times New Roman" w:cs="Times New Roman"/>
          <w:sz w:val="24"/>
          <w:szCs w:val="24"/>
        </w:rPr>
        <w:t>,</w:t>
      </w:r>
      <w:r w:rsidR="0094314F" w:rsidRPr="002D7ABF">
        <w:rPr>
          <w:rFonts w:ascii="Times New Roman" w:hAnsi="Times New Roman" w:cs="Times New Roman"/>
          <w:sz w:val="24"/>
          <w:szCs w:val="24"/>
        </w:rPr>
        <w:t xml:space="preserve"> podrobnosti </w:t>
      </w:r>
      <w:r w:rsidR="0094314F" w:rsidRPr="002D7ABF">
        <w:rPr>
          <w:rFonts w:ascii="Times New Roman" w:hAnsi="Times New Roman"/>
          <w:sz w:val="24"/>
          <w:szCs w:val="24"/>
        </w:rPr>
        <w:t>o ohlasovacej povinnosti voči koordinačnému centru podľa § 58 ods. 2,</w:t>
      </w:r>
    </w:p>
    <w:p w14:paraId="5B896628" w14:textId="1A880D2E"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p</w:t>
      </w:r>
      <w:r w:rsidRPr="002D7ABF">
        <w:rPr>
          <w:rFonts w:ascii="Times New Roman" w:eastAsia="Calibri" w:hAnsi="Times New Roman" w:cs="Times New Roman"/>
          <w:sz w:val="24"/>
          <w:szCs w:val="24"/>
        </w:rPr>
        <w:t>odrobnosti o nakladaní s</w:t>
      </w:r>
      <w:r w:rsidRPr="002D7ABF">
        <w:rPr>
          <w:rFonts w:ascii="Times New Roman" w:eastAsia="Calibri" w:hAnsi="Times New Roman" w:cs="Times New Roman"/>
          <w:b/>
          <w:sz w:val="24"/>
          <w:szCs w:val="24"/>
        </w:rPr>
        <w:t> </w:t>
      </w:r>
      <w:r w:rsidRPr="002D7ABF">
        <w:rPr>
          <w:rFonts w:ascii="Times New Roman" w:eastAsia="Calibri" w:hAnsi="Times New Roman" w:cs="Times New Roman"/>
          <w:sz w:val="24"/>
          <w:szCs w:val="24"/>
        </w:rPr>
        <w:t>odpadmi</w:t>
      </w:r>
      <w:r w:rsidRPr="002D7ABF">
        <w:rPr>
          <w:rFonts w:ascii="Times New Roman" w:hAnsi="Times New Roman" w:cs="Times New Roman"/>
          <w:sz w:val="24"/>
          <w:szCs w:val="24"/>
        </w:rPr>
        <w:t xml:space="preserve"> p</w:t>
      </w:r>
      <w:r w:rsidRPr="002D7ABF">
        <w:rPr>
          <w:rFonts w:ascii="Times New Roman" w:eastAsia="Calibri" w:hAnsi="Times New Roman" w:cs="Times New Roman"/>
          <w:sz w:val="24"/>
          <w:szCs w:val="24"/>
        </w:rPr>
        <w:t>ožiadavky na zariadenia na nakladanie s odpadmi a na prevádzkovanie zariadenia,</w:t>
      </w:r>
      <w:r w:rsidRPr="002D7ABF">
        <w:rPr>
          <w:rFonts w:ascii="Times New Roman" w:eastAsia="Calibri" w:hAnsi="Times New Roman" w:cs="Times New Roman"/>
          <w:b/>
          <w:sz w:val="24"/>
          <w:szCs w:val="24"/>
        </w:rPr>
        <w:t xml:space="preserve"> </w:t>
      </w:r>
      <w:r w:rsidRPr="002D7ABF">
        <w:rPr>
          <w:rFonts w:ascii="Times New Roman" w:hAnsi="Times New Roman" w:cs="Times New Roman"/>
          <w:sz w:val="24"/>
          <w:szCs w:val="24"/>
        </w:rPr>
        <w:t>o</w:t>
      </w:r>
      <w:r w:rsidRPr="002D7ABF">
        <w:rPr>
          <w:rFonts w:ascii="Times New Roman" w:eastAsia="Calibri" w:hAnsi="Times New Roman" w:cs="Times New Roman"/>
          <w:sz w:val="24"/>
          <w:szCs w:val="24"/>
        </w:rPr>
        <w:t>značovanie zariadenia na n</w:t>
      </w:r>
      <w:r w:rsidR="003073CA" w:rsidRPr="002D7ABF">
        <w:rPr>
          <w:rFonts w:ascii="Times New Roman" w:eastAsia="Calibri" w:hAnsi="Times New Roman" w:cs="Times New Roman"/>
          <w:sz w:val="24"/>
          <w:szCs w:val="24"/>
        </w:rPr>
        <w:t>akladanie s odpadmi, technológii</w:t>
      </w:r>
      <w:r w:rsidRPr="002D7ABF">
        <w:rPr>
          <w:rFonts w:ascii="Times New Roman" w:eastAsia="Calibri" w:hAnsi="Times New Roman" w:cs="Times New Roman"/>
          <w:sz w:val="24"/>
          <w:szCs w:val="24"/>
        </w:rPr>
        <w:t xml:space="preserve"> nakladania s nebezpečnými odpadmi, zhromažďovanie odpadov, podrobnosti o prevádzkovaní zariadenia na nakladanie s odpadmi, zverejnenie podmienok, za ktorých preberá odpad na spracovanie, zhodnotenie alebo zneškodnenie, označovanie zariadenia na zber odpadov alebo  výkup odpadov, podrobnosti o oznámení pri zbere alebo výkupe odpadu od fyzických osôb, zverejňovanie druhov odpadov, na ktorých zneškodňovanie alebo zhodnocovanie je oprávnené, vzorec na </w:t>
      </w:r>
      <w:r w:rsidR="00826315" w:rsidRPr="002D7ABF">
        <w:rPr>
          <w:rFonts w:ascii="Times New Roman" w:eastAsia="Calibri" w:hAnsi="Times New Roman" w:cs="Times New Roman"/>
          <w:sz w:val="24"/>
          <w:szCs w:val="24"/>
        </w:rPr>
        <w:t>výpočet energetickej účinnosti</w:t>
      </w:r>
      <w:r w:rsidRPr="002D7ABF">
        <w:rPr>
          <w:rFonts w:ascii="Times New Roman" w:eastAsia="Calibri" w:hAnsi="Times New Roman" w:cs="Times New Roman"/>
          <w:sz w:val="24"/>
          <w:szCs w:val="24"/>
        </w:rPr>
        <w:t>, rozsah a spôsob monitorovania odpadov z výroby oxidu titaničitého a prostredia, do ktorého sa tento odpad vypúšťa, ukladá alebo vstrekuje, limity toxicity,</w:t>
      </w:r>
    </w:p>
    <w:p w14:paraId="4120FDAD" w14:textId="77777777"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eastAsia="Calibri" w:hAnsi="Times New Roman" w:cs="Times New Roman"/>
          <w:sz w:val="24"/>
          <w:szCs w:val="24"/>
        </w:rPr>
        <w:t xml:space="preserve">jednotné metódy analytickej kontroly odpadov, </w:t>
      </w:r>
    </w:p>
    <w:p w14:paraId="29B0AAF8" w14:textId="542D0980"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eastAsia="Calibri" w:hAnsi="Times New Roman" w:cs="Times New Roman"/>
          <w:sz w:val="24"/>
          <w:szCs w:val="24"/>
        </w:rPr>
        <w:t>podrobnosti o</w:t>
      </w:r>
      <w:r w:rsidR="003073CA" w:rsidRPr="002D7ABF">
        <w:rPr>
          <w:rFonts w:ascii="Times New Roman" w:eastAsia="Calibri" w:hAnsi="Times New Roman" w:cs="Times New Roman"/>
          <w:sz w:val="24"/>
          <w:szCs w:val="24"/>
        </w:rPr>
        <w:t>  skládkach odpadov,</w:t>
      </w:r>
      <w:r w:rsidRPr="002D7ABF">
        <w:rPr>
          <w:rFonts w:ascii="Times New Roman" w:eastAsia="Calibri" w:hAnsi="Times New Roman" w:cs="Times New Roman"/>
          <w:sz w:val="24"/>
          <w:szCs w:val="24"/>
        </w:rPr>
        <w:t xml:space="preserve"> o</w:t>
      </w:r>
      <w:r w:rsidR="003073CA" w:rsidRPr="002D7ABF">
        <w:rPr>
          <w:rFonts w:ascii="Times New Roman" w:eastAsia="Calibri" w:hAnsi="Times New Roman" w:cs="Times New Roman"/>
          <w:sz w:val="24"/>
          <w:szCs w:val="24"/>
        </w:rPr>
        <w:t xml:space="preserve"> ich </w:t>
      </w:r>
      <w:r w:rsidRPr="002D7ABF">
        <w:rPr>
          <w:rFonts w:ascii="Times New Roman" w:eastAsia="Calibri" w:hAnsi="Times New Roman" w:cs="Times New Roman"/>
          <w:sz w:val="24"/>
          <w:szCs w:val="24"/>
        </w:rPr>
        <w:t xml:space="preserve">prevádzkovaní, postupy kontroly a monitorovania skládky odpadov počas jej prevádzky a počas následnej starostlivosti o skládku odpadov po jej </w:t>
      </w:r>
      <w:r w:rsidR="0061285A" w:rsidRPr="002D7ABF">
        <w:rPr>
          <w:rFonts w:ascii="Times New Roman" w:eastAsia="Calibri" w:hAnsi="Times New Roman" w:cs="Times New Roman"/>
          <w:sz w:val="24"/>
          <w:szCs w:val="24"/>
        </w:rPr>
        <w:t>uzavretí</w:t>
      </w:r>
      <w:r w:rsidRPr="002D7ABF">
        <w:rPr>
          <w:rFonts w:ascii="Times New Roman" w:eastAsia="Calibri" w:hAnsi="Times New Roman" w:cs="Times New Roman"/>
          <w:sz w:val="24"/>
          <w:szCs w:val="24"/>
        </w:rPr>
        <w:t xml:space="preserve">, postupy uzatvárania skládky odpadov a následná starostlivosť o skládku odpadov, </w:t>
      </w:r>
      <w:r w:rsidR="003073CA" w:rsidRPr="002D7ABF">
        <w:rPr>
          <w:rFonts w:ascii="Times New Roman" w:eastAsia="Calibri" w:hAnsi="Times New Roman" w:cs="Times New Roman"/>
          <w:sz w:val="24"/>
          <w:szCs w:val="24"/>
        </w:rPr>
        <w:t>podrobnosti o evidenčnej</w:t>
      </w:r>
      <w:r w:rsidR="003073CA" w:rsidRPr="002D7ABF">
        <w:rPr>
          <w:rFonts w:ascii="Times New Roman" w:hAnsi="Times New Roman" w:cs="Times New Roman"/>
          <w:sz w:val="24"/>
          <w:szCs w:val="24"/>
        </w:rPr>
        <w:t>, ohlasovacej povinnosti a o povinnosti uchovávania</w:t>
      </w:r>
      <w:r w:rsidRPr="002D7ABF">
        <w:rPr>
          <w:rFonts w:ascii="Times New Roman" w:hAnsi="Times New Roman" w:cs="Times New Roman"/>
          <w:sz w:val="24"/>
          <w:szCs w:val="24"/>
        </w:rPr>
        <w:t xml:space="preserve"> evidencie,</w:t>
      </w:r>
    </w:p>
    <w:p w14:paraId="799BACC1" w14:textId="4DBCCAFC"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podrobnosti o prevádzkovaní úložiska kovovej ortuti, podrobnosti a náležitosti prevádzkového poriadku, ktorý podlieha schváleniu orgánu štátnej správy odpadového hospodárstva, rozsah a spôsob monitorovania kovovej ortuti, obsah, spôsob vedenia, ohlasovania a uchovávania evidencie o kovovej ortuti, ktorá je odpadom, prevádzkovateľom úložiska kovovej ortuti, podmienky</w:t>
      </w:r>
      <w:r w:rsidR="00FB6D6A" w:rsidRPr="002D7ABF">
        <w:rPr>
          <w:rFonts w:ascii="Times New Roman" w:hAnsi="Times New Roman" w:cs="Times New Roman"/>
          <w:sz w:val="24"/>
          <w:szCs w:val="24"/>
        </w:rPr>
        <w:t xml:space="preserve"> pre uskladnenie kovovej ortuti, </w:t>
      </w:r>
      <w:r w:rsidRPr="002D7ABF">
        <w:rPr>
          <w:rFonts w:ascii="Times New Roman" w:hAnsi="Times New Roman" w:cs="Times New Roman"/>
          <w:sz w:val="24"/>
          <w:szCs w:val="24"/>
        </w:rPr>
        <w:t xml:space="preserve"> potvrdenie o kontajneri,</w:t>
      </w:r>
    </w:p>
    <w:p w14:paraId="643F5EF3" w14:textId="77777777" w:rsidR="003B0B48" w:rsidRPr="002D7ABF" w:rsidRDefault="003B0B48" w:rsidP="00CA66F7">
      <w:pPr>
        <w:pStyle w:val="Odsekzoznamu"/>
        <w:numPr>
          <w:ilvl w:val="0"/>
          <w:numId w:val="343"/>
        </w:numPr>
        <w:tabs>
          <w:tab w:val="left" w:pos="360"/>
        </w:tabs>
        <w:spacing w:after="0" w:line="240" w:lineRule="auto"/>
        <w:ind w:left="714" w:hanging="357"/>
        <w:jc w:val="both"/>
        <w:rPr>
          <w:rFonts w:ascii="Times New Roman" w:hAnsi="Times New Roman" w:cs="Times New Roman"/>
          <w:sz w:val="24"/>
          <w:szCs w:val="24"/>
        </w:rPr>
      </w:pPr>
      <w:r w:rsidRPr="002D7ABF">
        <w:rPr>
          <w:rFonts w:ascii="Times New Roman" w:hAnsi="Times New Roman" w:cs="Times New Roman"/>
          <w:sz w:val="24"/>
          <w:szCs w:val="24"/>
        </w:rPr>
        <w:t>vzorec pre výpočet ročnej výšky účelovej finančnej rezervy,</w:t>
      </w:r>
    </w:p>
    <w:p w14:paraId="6E2A6D69" w14:textId="7F75203D" w:rsidR="003B0B48" w:rsidRPr="002D7ABF" w:rsidRDefault="005C6345" w:rsidP="00D80188">
      <w:pPr>
        <w:ind w:left="709" w:hanging="709"/>
        <w:jc w:val="both"/>
        <w:rPr>
          <w:rFonts w:cs="Times New Roman"/>
        </w:rPr>
      </w:pPr>
      <w:r w:rsidRPr="002D7ABF">
        <w:rPr>
          <w:rFonts w:cs="Times New Roman"/>
        </w:rPr>
        <w:t xml:space="preserve">      i)  </w:t>
      </w:r>
      <w:r w:rsidR="003B0B48" w:rsidRPr="002D7ABF">
        <w:rPr>
          <w:rFonts w:cs="Times New Roman"/>
        </w:rPr>
        <w:t>podrobnosti žiadosti o zápise do Registra výrobcov príslušného prúdu odpadu a vzor potvrdenia o zápise, podrobnosti o evidenčnej a ohlasovacej povinnosti</w:t>
      </w:r>
      <w:r w:rsidR="005106C4" w:rsidRPr="002D7ABF">
        <w:rPr>
          <w:rFonts w:cs="Times New Roman"/>
        </w:rPr>
        <w:t>,  podrobnosti o ohlasovacej povinnosti distribútora pneumatík voči koordinačnému centru</w:t>
      </w:r>
      <w:r w:rsidR="00D80188" w:rsidRPr="002D7ABF">
        <w:rPr>
          <w:rFonts w:cs="Times New Roman"/>
        </w:rPr>
        <w:t>,</w:t>
      </w:r>
      <w:r w:rsidR="00003C92" w:rsidRPr="002D7ABF">
        <w:rPr>
          <w:rFonts w:cs="Times New Roman"/>
        </w:rPr>
        <w:t xml:space="preserve"> </w:t>
      </w:r>
      <w:r w:rsidR="005106C4" w:rsidRPr="002D7ABF">
        <w:rPr>
          <w:rFonts w:cs="Times New Roman"/>
        </w:rPr>
        <w:t xml:space="preserve"> </w:t>
      </w:r>
      <w:r w:rsidR="003B0B48" w:rsidRPr="002D7ABF">
        <w:rPr>
          <w:rFonts w:cs="Times New Roman"/>
        </w:rPr>
        <w:t xml:space="preserve">podrobnosti o informačnej  povinnosť vo vzťahu ku konečným  používateľom </w:t>
      </w:r>
      <w:r w:rsidR="00B601A0" w:rsidRPr="002D7ABF">
        <w:rPr>
          <w:rFonts w:cs="Times New Roman"/>
        </w:rPr>
        <w:t>vyhradeného</w:t>
      </w:r>
      <w:r w:rsidR="003B0B48" w:rsidRPr="002D7ABF">
        <w:rPr>
          <w:rFonts w:cs="Times New Roman"/>
        </w:rPr>
        <w:t xml:space="preserve"> výrobku, podrobnosti o propagačných a vzdelávacích aktivitách s celoslovenským pôsobením  so zameraním na konečného používateľa o nakladaní s </w:t>
      </w:r>
      <w:r w:rsidR="00B601A0" w:rsidRPr="002D7ABF">
        <w:rPr>
          <w:rFonts w:cs="Times New Roman"/>
        </w:rPr>
        <w:t>vyhradeným</w:t>
      </w:r>
      <w:r w:rsidR="003B0B48" w:rsidRPr="002D7ABF">
        <w:rPr>
          <w:rFonts w:cs="Times New Roman"/>
        </w:rPr>
        <w:t xml:space="preserve"> prúdom odpadu, triedenom zbere komunálnych odpadov a prevencii vzniku odpadov, podrobnosti o obsahu Správy o činnosti organizácie zodpovednosti výrobcov a o rozsahu údajov zverejňovaných z tejto správy, podrobnosti o obsahu Správy o funkčnosti systému individuálneho nakladania a o rozsahu údajov zverejňovaných z tejto správy, podrobnosti o rozsahu územného pokrytia Slovenskej republiky na účely zabezpečenia zberu  </w:t>
      </w:r>
      <w:r w:rsidR="00B601A0" w:rsidRPr="002D7ABF">
        <w:rPr>
          <w:rFonts w:cs="Times New Roman"/>
        </w:rPr>
        <w:t>vyhradeného</w:t>
      </w:r>
      <w:r w:rsidR="003B0B48" w:rsidRPr="002D7ABF">
        <w:rPr>
          <w:rFonts w:cs="Times New Roman"/>
        </w:rPr>
        <w:t xml:space="preserve"> prúdu odpadu, </w:t>
      </w:r>
      <w:r w:rsidR="00D34D82" w:rsidRPr="002D7ABF">
        <w:rPr>
          <w:rFonts w:cs="Times New Roman"/>
        </w:rPr>
        <w:t xml:space="preserve">podrobnosti o výpočte výšky a druhu záruky podľa § 29 ods. 2 písm. g) a jej preukazovaní ministerstvu, </w:t>
      </w:r>
    </w:p>
    <w:p w14:paraId="6CB44CE1" w14:textId="44D534AF" w:rsidR="003B0B48" w:rsidRPr="002D7ABF" w:rsidRDefault="005C6345" w:rsidP="005C6345">
      <w:pPr>
        <w:tabs>
          <w:tab w:val="left" w:pos="360"/>
        </w:tabs>
        <w:ind w:left="709" w:hanging="709"/>
        <w:jc w:val="both"/>
        <w:rPr>
          <w:rFonts w:cs="Times New Roman"/>
        </w:rPr>
      </w:pPr>
      <w:r w:rsidRPr="002D7ABF">
        <w:rPr>
          <w:rFonts w:cs="Times New Roman"/>
        </w:rPr>
        <w:t xml:space="preserve">     </w:t>
      </w:r>
      <w:r w:rsidR="0030384D" w:rsidRPr="002D7ABF">
        <w:rPr>
          <w:rFonts w:cs="Times New Roman"/>
        </w:rPr>
        <w:t xml:space="preserve"> j</w:t>
      </w:r>
      <w:r w:rsidRPr="002D7ABF">
        <w:rPr>
          <w:rFonts w:cs="Times New Roman"/>
        </w:rPr>
        <w:t xml:space="preserve">) </w:t>
      </w:r>
      <w:r w:rsidR="004966F6" w:rsidRPr="002D7ABF">
        <w:rPr>
          <w:rFonts w:cs="Times New Roman"/>
        </w:rPr>
        <w:t xml:space="preserve"> </w:t>
      </w:r>
      <w:r w:rsidR="003B0B48" w:rsidRPr="002D7ABF">
        <w:rPr>
          <w:rFonts w:cs="Times New Roman"/>
        </w:rPr>
        <w:t>podrobnosti o spôsobe preukazovania  zhodnotenia v zariadeniach na zhodnocovanie odpadov na území členských štátov, ako aj mimo územia členských štátov,</w:t>
      </w:r>
    </w:p>
    <w:p w14:paraId="5BF637C4" w14:textId="7A0820B8" w:rsidR="003B0B48" w:rsidRPr="002D7ABF" w:rsidRDefault="0030384D" w:rsidP="005C6345">
      <w:pPr>
        <w:tabs>
          <w:tab w:val="left" w:pos="709"/>
        </w:tabs>
        <w:ind w:left="709" w:hanging="349"/>
        <w:jc w:val="both"/>
        <w:rPr>
          <w:rFonts w:cs="Times New Roman"/>
        </w:rPr>
      </w:pPr>
      <w:r w:rsidRPr="002D7ABF">
        <w:rPr>
          <w:rFonts w:cs="Times New Roman"/>
          <w:lang w:eastAsia="sk-SK"/>
        </w:rPr>
        <w:t>k</w:t>
      </w:r>
      <w:r w:rsidR="005C6345" w:rsidRPr="002D7ABF">
        <w:rPr>
          <w:rFonts w:cs="Times New Roman"/>
          <w:lang w:eastAsia="sk-SK"/>
        </w:rPr>
        <w:t xml:space="preserve">)   </w:t>
      </w:r>
      <w:r w:rsidR="003B0B48" w:rsidRPr="002D7ABF">
        <w:rPr>
          <w:rFonts w:cs="Times New Roman"/>
          <w:lang w:eastAsia="sk-SK"/>
        </w:rPr>
        <w:t xml:space="preserve">podrobnosti o nakladaní s elektrozariadením a s elektroodpadom, podrobnosti o členení elektroodpadu na účely oddeleného zberu  a skladovania pred jeho spracovaním, </w:t>
      </w:r>
      <w:r w:rsidR="003B0B48" w:rsidRPr="002D7ABF">
        <w:rPr>
          <w:rFonts w:cs="Times New Roman"/>
        </w:rPr>
        <w:t xml:space="preserve">podrobnosti o označovaní elektrozariadenia uvádzaného na trh grafickým symbolom, </w:t>
      </w:r>
      <w:r w:rsidR="003B0B48" w:rsidRPr="002D7ABF">
        <w:rPr>
          <w:rFonts w:cs="Times New Roman"/>
          <w:lang w:eastAsia="sk-SK"/>
        </w:rPr>
        <w:t xml:space="preserve">podrobnosti o nádobe na zbernom mieste,  podrobnosti o skladovaní elektroodpadu vrátane dočasného skladovania, podrobnosti o evidenčnej  a ohlasovacej povinnosti spracovateľa elektroodpadu, podrobnosti o technických požiadavkách na spracovanie elektroodpadu, podrobnosti o vedení prevádzkovej dokumentácie o spracovaní </w:t>
      </w:r>
      <w:r w:rsidR="00BC304C" w:rsidRPr="002D7ABF">
        <w:rPr>
          <w:rFonts w:cs="Times New Roman"/>
          <w:lang w:eastAsia="sk-SK"/>
        </w:rPr>
        <w:t xml:space="preserve"> </w:t>
      </w:r>
      <w:r w:rsidR="003B0B48" w:rsidRPr="002D7ABF">
        <w:rPr>
          <w:rFonts w:cs="Times New Roman"/>
          <w:lang w:eastAsia="sk-SK"/>
        </w:rPr>
        <w:lastRenderedPageBreak/>
        <w:t xml:space="preserve">elektroodpadu, </w:t>
      </w:r>
      <w:r w:rsidR="003B0B48" w:rsidRPr="002D7ABF">
        <w:rPr>
          <w:rFonts w:cs="Times New Roman"/>
        </w:rPr>
        <w:t>podmienky, ktoré musí spĺňať zariadenie na výkon prípravy na opätovné použitie,</w:t>
      </w:r>
      <w:r w:rsidR="00FB6D6A" w:rsidRPr="002D7ABF">
        <w:rPr>
          <w:rFonts w:cs="Times New Roman"/>
        </w:rPr>
        <w:t xml:space="preserve"> podrobnosti o  </w:t>
      </w:r>
      <w:r w:rsidR="003B0B48" w:rsidRPr="002D7ABF">
        <w:rPr>
          <w:rFonts w:cs="Times New Roman"/>
          <w:lang w:eastAsia="sk-SK"/>
        </w:rPr>
        <w:t>informáci</w:t>
      </w:r>
      <w:r w:rsidR="00FB6D6A" w:rsidRPr="002D7ABF">
        <w:rPr>
          <w:rFonts w:cs="Times New Roman"/>
          <w:lang w:eastAsia="sk-SK"/>
        </w:rPr>
        <w:t>ách</w:t>
      </w:r>
      <w:r w:rsidR="003B0B48" w:rsidRPr="002D7ABF">
        <w:rPr>
          <w:rFonts w:cs="Times New Roman"/>
          <w:lang w:eastAsia="sk-SK"/>
        </w:rPr>
        <w:t xml:space="preserve"> </w:t>
      </w:r>
      <w:r w:rsidR="00FB6D6A" w:rsidRPr="002D7ABF">
        <w:rPr>
          <w:rFonts w:cs="Times New Roman"/>
          <w:lang w:eastAsia="sk-SK"/>
        </w:rPr>
        <w:t xml:space="preserve"> poskytnutých </w:t>
      </w:r>
      <w:r w:rsidR="00D169D6" w:rsidRPr="002D7ABF">
        <w:rPr>
          <w:rFonts w:cs="Times New Roman"/>
          <w:lang w:eastAsia="sk-SK"/>
        </w:rPr>
        <w:t>spracovateľom</w:t>
      </w:r>
      <w:r w:rsidR="003B0B48" w:rsidRPr="002D7ABF">
        <w:rPr>
          <w:rFonts w:cs="Times New Roman"/>
          <w:lang w:eastAsia="sk-SK"/>
        </w:rPr>
        <w:t xml:space="preserve"> o príprave na opätovné použitie a spracovanie pre každý typ nového elektrozariadenia, kategórie elektroodpadu, ktoré sú vhodné na prípravu na opätovné použitie a oprávnenosť osoby vykonávajúcej prípravu na opätovné použitie elektroodpa</w:t>
      </w:r>
      <w:r w:rsidR="00CD5FCB" w:rsidRPr="002D7ABF">
        <w:rPr>
          <w:rFonts w:cs="Times New Roman"/>
          <w:lang w:eastAsia="sk-SK"/>
        </w:rPr>
        <w:t xml:space="preserve">du, nádoba určená na odovzdanie </w:t>
      </w:r>
      <w:r w:rsidR="003B0B48" w:rsidRPr="002D7ABF">
        <w:rPr>
          <w:rFonts w:cs="Times New Roman"/>
          <w:lang w:eastAsia="sk-SK"/>
        </w:rPr>
        <w:t>veľmi malý elektroodpad</w:t>
      </w:r>
      <w:r w:rsidR="00CD5FCB" w:rsidRPr="002D7ABF">
        <w:rPr>
          <w:rFonts w:cs="Times New Roman"/>
          <w:lang w:eastAsia="sk-SK"/>
        </w:rPr>
        <w:t>u</w:t>
      </w:r>
      <w:r w:rsidR="003B0B48" w:rsidRPr="002D7ABF">
        <w:rPr>
          <w:rFonts w:cs="Times New Roman"/>
          <w:lang w:eastAsia="sk-SK"/>
        </w:rPr>
        <w:t xml:space="preserve"> alebo elektroodpad</w:t>
      </w:r>
      <w:r w:rsidR="00CD5FCB" w:rsidRPr="002D7ABF">
        <w:rPr>
          <w:rFonts w:cs="Times New Roman"/>
          <w:lang w:eastAsia="sk-SK"/>
        </w:rPr>
        <w:t>u</w:t>
      </w:r>
      <w:r w:rsidR="003B0B48" w:rsidRPr="002D7ABF">
        <w:rPr>
          <w:rFonts w:cs="Times New Roman"/>
          <w:lang w:eastAsia="sk-SK"/>
        </w:rPr>
        <w:t xml:space="preserve"> zo svetelných zdrojov, príklady elektroodpadu</w:t>
      </w:r>
      <w:r w:rsidR="00CD5FCB" w:rsidRPr="002D7ABF">
        <w:rPr>
          <w:rFonts w:cs="Times New Roman"/>
          <w:lang w:eastAsia="sk-SK"/>
        </w:rPr>
        <w:t xml:space="preserve"> iného</w:t>
      </w:r>
      <w:r w:rsidR="003B0B48" w:rsidRPr="002D7ABF">
        <w:rPr>
          <w:rFonts w:cs="Times New Roman"/>
          <w:lang w:eastAsia="sk-SK"/>
        </w:rPr>
        <w:t xml:space="preserve"> ako z domácností, </w:t>
      </w:r>
      <w:r w:rsidR="006469F1" w:rsidRPr="002D7ABF">
        <w:rPr>
          <w:rFonts w:cs="Times New Roman"/>
          <w:lang w:eastAsia="sk-SK"/>
        </w:rPr>
        <w:t>podrobnosti o preprave použitých elektrozariadení,</w:t>
      </w:r>
    </w:p>
    <w:p w14:paraId="0FC646ED" w14:textId="796715C7" w:rsidR="003B0B48" w:rsidRPr="002D7ABF" w:rsidRDefault="0030384D" w:rsidP="005C6345">
      <w:pPr>
        <w:tabs>
          <w:tab w:val="left" w:pos="851"/>
        </w:tabs>
        <w:ind w:left="709" w:hanging="349"/>
        <w:jc w:val="both"/>
        <w:rPr>
          <w:rFonts w:cs="Times New Roman"/>
        </w:rPr>
      </w:pPr>
      <w:r w:rsidRPr="002D7ABF">
        <w:rPr>
          <w:rFonts w:cs="Times New Roman"/>
        </w:rPr>
        <w:t>l</w:t>
      </w:r>
      <w:r w:rsidR="005C6345" w:rsidRPr="002D7ABF">
        <w:rPr>
          <w:rFonts w:cs="Times New Roman"/>
        </w:rPr>
        <w:t xml:space="preserve">) </w:t>
      </w:r>
      <w:r w:rsidR="00122E60" w:rsidRPr="002D7ABF">
        <w:rPr>
          <w:rFonts w:cs="Times New Roman"/>
        </w:rPr>
        <w:t xml:space="preserve"> </w:t>
      </w:r>
      <w:r w:rsidR="003B0B48" w:rsidRPr="002D7ABF">
        <w:rPr>
          <w:rFonts w:cs="Times New Roman"/>
        </w:rPr>
        <w:t>p</w:t>
      </w:r>
      <w:r w:rsidR="003B0B48" w:rsidRPr="002D7ABF">
        <w:rPr>
          <w:rFonts w:cs="Times New Roman"/>
          <w:lang w:eastAsia="sk-SK"/>
        </w:rPr>
        <w:t>odrobnosti o označovaní batérie, akumulátory a sady batérií  grafickým symbolom</w:t>
      </w:r>
      <w:r w:rsidR="00122E60" w:rsidRPr="002D7ABF">
        <w:rPr>
          <w:rFonts w:cs="Times New Roman"/>
          <w:lang w:eastAsia="sk-SK"/>
        </w:rPr>
        <w:t xml:space="preserve">, </w:t>
      </w:r>
      <w:r w:rsidR="003B0B48" w:rsidRPr="002D7ABF">
        <w:rPr>
          <w:rFonts w:cs="Times New Roman"/>
          <w:lang w:eastAsia="sk-SK"/>
        </w:rPr>
        <w:t xml:space="preserve"> </w:t>
      </w:r>
      <w:r w:rsidR="003B0B48" w:rsidRPr="002D7ABF">
        <w:rPr>
          <w:rFonts w:cs="Times New Roman"/>
          <w:strike/>
          <w:lang w:eastAsia="sk-SK"/>
        </w:rPr>
        <w:t>a ustanoveným spôsobom</w:t>
      </w:r>
      <w:r w:rsidR="003B0B48" w:rsidRPr="002D7ABF">
        <w:rPr>
          <w:rFonts w:cs="Times New Roman"/>
          <w:lang w:eastAsia="sk-SK"/>
        </w:rPr>
        <w:t>, podrobnosti o evidenčnej  a ohlasovacej povinnosti výrobcu a spracovateľa batérií a akumulátorov, požiadavky na spracovanie a recykláciu použitých batérií a akumulátorov, podrobnosti o prevádzkovej dokumentácii</w:t>
      </w:r>
      <w:r w:rsidR="00DB4296" w:rsidRPr="002D7ABF">
        <w:rPr>
          <w:rFonts w:cs="Times New Roman"/>
          <w:lang w:eastAsia="sk-SK"/>
        </w:rPr>
        <w:t xml:space="preserve"> </w:t>
      </w:r>
      <w:r w:rsidR="003B0B48" w:rsidRPr="002D7ABF">
        <w:rPr>
          <w:rFonts w:cs="Times New Roman"/>
          <w:lang w:eastAsia="sk-SK"/>
        </w:rPr>
        <w:t>o spracovaní a recyklácii použitých batérií a akumulátorov, podrobnosti o spôsobe preukazovania plnenia recyklačnej efektivity v zariadení na zhodnocovanie odpadu na území iných členských štátov, ako aj mimo územia členských</w:t>
      </w:r>
      <w:r w:rsidR="003B0B48" w:rsidRPr="002D7ABF">
        <w:rPr>
          <w:rFonts w:cs="Times New Roman"/>
        </w:rPr>
        <w:t xml:space="preserve"> štátov, </w:t>
      </w:r>
      <w:r w:rsidR="003B0B48" w:rsidRPr="002D7ABF">
        <w:rPr>
          <w:rFonts w:cs="Times New Roman"/>
          <w:lang w:eastAsia="sk-SK"/>
        </w:rPr>
        <w:t xml:space="preserve">mieru recyklačnej efektivity použitých batérií a akumulátorov, </w:t>
      </w:r>
    </w:p>
    <w:p w14:paraId="449BBB14" w14:textId="39F3AEBB" w:rsidR="003B0B48" w:rsidRPr="002D7ABF" w:rsidRDefault="0030384D" w:rsidP="004F0C89">
      <w:pPr>
        <w:tabs>
          <w:tab w:val="left" w:pos="360"/>
        </w:tabs>
        <w:ind w:left="709" w:hanging="709"/>
        <w:jc w:val="both"/>
        <w:rPr>
          <w:rFonts w:cs="Times New Roman"/>
          <w:strike/>
          <w:highlight w:val="yellow"/>
        </w:rPr>
      </w:pPr>
      <w:r w:rsidRPr="002D7ABF">
        <w:rPr>
          <w:rFonts w:cs="Times New Roman"/>
        </w:rPr>
        <w:t xml:space="preserve">       m</w:t>
      </w:r>
      <w:r w:rsidR="004F0C89" w:rsidRPr="002D7ABF">
        <w:rPr>
          <w:rFonts w:cs="Times New Roman"/>
        </w:rPr>
        <w:t xml:space="preserve">) </w:t>
      </w:r>
      <w:r w:rsidR="003B0B48" w:rsidRPr="002D7ABF">
        <w:rPr>
          <w:rFonts w:cs="Times New Roman"/>
        </w:rPr>
        <w:t>výšk</w:t>
      </w:r>
      <w:r w:rsidR="00DB4296" w:rsidRPr="002D7ABF">
        <w:rPr>
          <w:rFonts w:cs="Times New Roman"/>
        </w:rPr>
        <w:t>u</w:t>
      </w:r>
      <w:r w:rsidR="003B0B48" w:rsidRPr="002D7ABF">
        <w:rPr>
          <w:rFonts w:cs="Times New Roman"/>
        </w:rPr>
        <w:t xml:space="preserve"> zálohu zálohovaných opakovane použiteľných obalov na nápoje a výšku zálohu zálohovaných obalov na nápoje, ktoré nie sú opakovane použiteľné, požiadavky na vlastnosti a zloženie obalov, podrobnosti o označovaní údajom o materiálovom </w:t>
      </w:r>
      <w:r w:rsidR="00DB4296" w:rsidRPr="002D7ABF">
        <w:rPr>
          <w:rFonts w:cs="Times New Roman"/>
        </w:rPr>
        <w:t>zložení</w:t>
      </w:r>
      <w:r w:rsidR="003B0B48" w:rsidRPr="002D7ABF">
        <w:rPr>
          <w:rFonts w:cs="Times New Roman"/>
        </w:rPr>
        <w:t xml:space="preserve"> obalu,  podrobnosti o označovaní obalu ako zálohovaný obal, podrobnosti o spôsobe a preukazovaní materiálového toku,</w:t>
      </w:r>
      <w:r w:rsidR="00AC67CF" w:rsidRPr="002D7ABF">
        <w:rPr>
          <w:rFonts w:cs="Times New Roman"/>
        </w:rPr>
        <w:t xml:space="preserve"> </w:t>
      </w:r>
    </w:p>
    <w:p w14:paraId="2564C4F6" w14:textId="4DC41FE4" w:rsidR="003B0B48" w:rsidRPr="002D7ABF" w:rsidRDefault="0030384D" w:rsidP="004F0C89">
      <w:pPr>
        <w:tabs>
          <w:tab w:val="left" w:pos="360"/>
        </w:tabs>
        <w:ind w:left="709" w:hanging="709"/>
        <w:jc w:val="both"/>
        <w:rPr>
          <w:rFonts w:cs="Times New Roman"/>
        </w:rPr>
      </w:pPr>
      <w:r w:rsidRPr="002D7ABF">
        <w:rPr>
          <w:rFonts w:cs="Times New Roman"/>
          <w:lang w:eastAsia="sk-SK"/>
        </w:rPr>
        <w:t xml:space="preserve">      n</w:t>
      </w:r>
      <w:r w:rsidR="004F0C89" w:rsidRPr="002D7ABF">
        <w:rPr>
          <w:rFonts w:cs="Times New Roman"/>
          <w:lang w:eastAsia="sk-SK"/>
        </w:rPr>
        <w:t xml:space="preserve">) </w:t>
      </w:r>
      <w:r w:rsidR="003B0B48" w:rsidRPr="002D7ABF">
        <w:rPr>
          <w:rFonts w:cs="Times New Roman"/>
          <w:lang w:eastAsia="sk-SK"/>
        </w:rPr>
        <w:t xml:space="preserve">podrobnosti o požiadavkách na zariadenie na spracovanie starých vozidiel  a na zariadenie na zber starých vozidiel, podrobnosti o podmienkach nakladania so starými vozidlami pri ich spracúvaní, podrobnosti o evidenčnej a ohlasovacej povinnosti spracovateľa starých vozidiel, podrobnosti o vedení prevádzkovej dokumentácie o spracovaní starých vozidiel,  podrobnosti o vedení dokumentácie o starých vozidlách umiestnených na určenom parkovisku, podrobnosti o spôsobe kódovania častí vozidiel, materiálov používaných vo vozidlách a vybavenia používaného vo vozidlách a zoznam kódov, </w:t>
      </w:r>
      <w:r w:rsidR="003B0B48" w:rsidRPr="002D7ABF">
        <w:rPr>
          <w:rFonts w:cs="Times New Roman"/>
        </w:rPr>
        <w:t xml:space="preserve">požiadavky na recykláciu, zhodnocovanie starých vozidiel a opätovné použitie častí starých vozidiel,  </w:t>
      </w:r>
      <w:r w:rsidR="003B0B48" w:rsidRPr="002D7ABF">
        <w:rPr>
          <w:rFonts w:cs="Times New Roman"/>
          <w:lang w:eastAsia="sk-SK"/>
        </w:rPr>
        <w:t xml:space="preserve"> zoznam materiálov a súčiastok, na ktoré sa nevzťahuje zákaz podľa zákona, vrátane najvyšších prípustných limitov obsahu olova, kadmia, ortuti a šesťmocného chrómu v nich obsiahnutých, lehoty na uplatňovanie výnimky z tohto zákazu a prípady, keď sa tieto materiály a súčiastky oddelia</w:t>
      </w:r>
      <w:r w:rsidR="003B0B48" w:rsidRPr="002D7ABF">
        <w:rPr>
          <w:rFonts w:cs="Times New Roman"/>
        </w:rPr>
        <w:t xml:space="preserve"> pred ďalším spracovaním vrátane spôsobu ich označenia, </w:t>
      </w:r>
      <w:r w:rsidR="003B0B48" w:rsidRPr="002D7ABF">
        <w:rPr>
          <w:rFonts w:cs="Times New Roman"/>
          <w:lang w:eastAsia="sk-SK"/>
        </w:rPr>
        <w:t xml:space="preserve">vzor potvrdenia o prevzatí starého vozidla na spracovanie, podrobnosti o rozsahu publikačnej  a informačnej povinnosti výrobcu vozidiel, </w:t>
      </w:r>
      <w:r w:rsidR="00A4625B" w:rsidRPr="002D7ABF">
        <w:rPr>
          <w:rFonts w:cs="Times New Roman"/>
          <w:lang w:eastAsia="sk-SK"/>
        </w:rPr>
        <w:t>podrobnosti o </w:t>
      </w:r>
      <w:r w:rsidR="00A4625B" w:rsidRPr="002D7ABF">
        <w:rPr>
          <w:rFonts w:cs="Times New Roman"/>
        </w:rPr>
        <w:t xml:space="preserve">publikačnej činnosti spracovateľa starých vozidiel [§  61 ods. 1 písm. k) druhý bod],  </w:t>
      </w:r>
      <w:r w:rsidR="003B0B48" w:rsidRPr="002D7ABF">
        <w:rPr>
          <w:rFonts w:cs="Times New Roman"/>
          <w:lang w:eastAsia="sk-SK"/>
        </w:rPr>
        <w:t>podrobnosti o žiadosti  o vydanie rozhodnutia o neexistencii vozidla, podrobnosti o výške príspevku</w:t>
      </w:r>
      <w:r w:rsidR="0089013C" w:rsidRPr="002D7ABF">
        <w:rPr>
          <w:rFonts w:cs="Times New Roman"/>
          <w:lang w:eastAsia="sk-SK"/>
        </w:rPr>
        <w:t xml:space="preserve"> </w:t>
      </w:r>
      <w:r w:rsidR="003B0B48" w:rsidRPr="002D7ABF">
        <w:rPr>
          <w:rFonts w:cs="Times New Roman"/>
          <w:lang w:eastAsia="sk-SK"/>
        </w:rPr>
        <w:t xml:space="preserve"> do Environmentálneho fondu</w:t>
      </w:r>
      <w:r w:rsidR="0089013C" w:rsidRPr="002D7ABF">
        <w:rPr>
          <w:rFonts w:cs="Times New Roman"/>
          <w:lang w:eastAsia="sk-SK"/>
        </w:rPr>
        <w:t xml:space="preserve"> pri rozhodnutí  o neexistencii vozidla</w:t>
      </w:r>
      <w:r w:rsidR="003B0B48" w:rsidRPr="002D7ABF">
        <w:rPr>
          <w:rFonts w:cs="Times New Roman"/>
          <w:lang w:eastAsia="sk-SK"/>
        </w:rPr>
        <w:t>,</w:t>
      </w:r>
    </w:p>
    <w:p w14:paraId="25E4CAEA" w14:textId="73BA59DF" w:rsidR="003B0B48" w:rsidRPr="002D7ABF" w:rsidRDefault="0030384D" w:rsidP="004F0C89">
      <w:pPr>
        <w:tabs>
          <w:tab w:val="left" w:pos="851"/>
        </w:tabs>
        <w:ind w:left="709" w:hanging="349"/>
        <w:jc w:val="both"/>
        <w:rPr>
          <w:rFonts w:cs="Times New Roman"/>
        </w:rPr>
      </w:pPr>
      <w:r w:rsidRPr="002D7ABF">
        <w:rPr>
          <w:rFonts w:cs="Times New Roman"/>
          <w:lang w:eastAsia="sk-SK"/>
        </w:rPr>
        <w:t xml:space="preserve"> o</w:t>
      </w:r>
      <w:r w:rsidR="004F0C89" w:rsidRPr="002D7ABF">
        <w:rPr>
          <w:rFonts w:cs="Times New Roman"/>
          <w:lang w:eastAsia="sk-SK"/>
        </w:rPr>
        <w:t xml:space="preserve">) </w:t>
      </w:r>
      <w:r w:rsidR="003B0B48" w:rsidRPr="002D7ABF">
        <w:rPr>
          <w:rFonts w:cs="Times New Roman"/>
          <w:lang w:eastAsia="sk-SK"/>
        </w:rPr>
        <w:t xml:space="preserve">podrobnosti o dekontaminácii polychlórovaných bifenylov, referenčné metódy zistenia obsahu polychlórovaných bifenylov v dekontaminovaných zariadeniach, objektoch, materiáloch a kvapalinách, spôsob označovania vstupu do priestoru, v ktorom je kontaminované zariadenie umiestnené, spôsob označovania kontaminovaných zariadení, spôsob označovania dekontaminovaných zariadení a technické požiadavky na metódy zneškodnenia polychlórovaných bifenylov okrem spaľovania, spôsob a obsah oznámenia o držbe zariadenia obsahujúceho polychlórované bifenyly, </w:t>
      </w:r>
    </w:p>
    <w:p w14:paraId="554939AA" w14:textId="36C1D0C3" w:rsidR="003B0B48" w:rsidRPr="002D7ABF" w:rsidRDefault="0030384D" w:rsidP="004F0C89">
      <w:pPr>
        <w:tabs>
          <w:tab w:val="left" w:pos="360"/>
        </w:tabs>
        <w:ind w:left="360"/>
        <w:jc w:val="both"/>
        <w:rPr>
          <w:rFonts w:cs="Times New Roman"/>
        </w:rPr>
      </w:pPr>
      <w:r w:rsidRPr="002D7ABF">
        <w:rPr>
          <w:rFonts w:cs="Times New Roman"/>
          <w:lang w:eastAsia="sk-SK"/>
        </w:rPr>
        <w:t xml:space="preserve"> p</w:t>
      </w:r>
      <w:r w:rsidR="004F0C89" w:rsidRPr="002D7ABF">
        <w:rPr>
          <w:rFonts w:cs="Times New Roman"/>
          <w:lang w:eastAsia="sk-SK"/>
        </w:rPr>
        <w:t xml:space="preserve">) </w:t>
      </w:r>
      <w:r w:rsidR="003B0B48" w:rsidRPr="002D7ABF">
        <w:rPr>
          <w:rFonts w:cs="Times New Roman"/>
          <w:lang w:eastAsia="sk-SK"/>
        </w:rPr>
        <w:t>osobitné kritériá pre určenie stavu konca odpadu,</w:t>
      </w:r>
    </w:p>
    <w:p w14:paraId="7536139C" w14:textId="395C08CF" w:rsidR="003B0B48" w:rsidRPr="002D7ABF" w:rsidRDefault="0030384D" w:rsidP="004F0C89">
      <w:pPr>
        <w:tabs>
          <w:tab w:val="left" w:pos="360"/>
        </w:tabs>
        <w:ind w:left="360"/>
        <w:jc w:val="both"/>
        <w:rPr>
          <w:rFonts w:cs="Times New Roman"/>
        </w:rPr>
      </w:pPr>
      <w:r w:rsidRPr="002D7ABF">
        <w:rPr>
          <w:rFonts w:cs="Times New Roman"/>
          <w:lang w:eastAsia="sk-SK"/>
        </w:rPr>
        <w:t xml:space="preserve"> q</w:t>
      </w:r>
      <w:r w:rsidR="004F0C89" w:rsidRPr="002D7ABF">
        <w:rPr>
          <w:rFonts w:cs="Times New Roman"/>
          <w:lang w:eastAsia="sk-SK"/>
        </w:rPr>
        <w:t xml:space="preserve">) </w:t>
      </w:r>
      <w:r w:rsidR="003B0B48" w:rsidRPr="002D7ABF">
        <w:rPr>
          <w:rFonts w:cs="Times New Roman"/>
          <w:lang w:eastAsia="sk-SK"/>
        </w:rPr>
        <w:t xml:space="preserve">vymedzenie lokalít výskytu medveďa hnedého, na ktoré sa vzťahuje povinnosť </w:t>
      </w:r>
      <w:r w:rsidR="004F0C89" w:rsidRPr="002D7ABF">
        <w:rPr>
          <w:rFonts w:cs="Times New Roman"/>
          <w:lang w:eastAsia="sk-SK"/>
        </w:rPr>
        <w:br/>
        <w:t xml:space="preserve">      </w:t>
      </w:r>
      <w:r w:rsidR="003B0B48" w:rsidRPr="002D7ABF">
        <w:rPr>
          <w:rFonts w:cs="Times New Roman"/>
          <w:lang w:eastAsia="sk-SK"/>
        </w:rPr>
        <w:t xml:space="preserve">zabezpečiť odpad osobitným </w:t>
      </w:r>
      <w:r w:rsidR="00BD40D3" w:rsidRPr="002D7ABF">
        <w:rPr>
          <w:rFonts w:cs="Times New Roman"/>
          <w:lang w:eastAsia="sk-SK"/>
        </w:rPr>
        <w:t>spôsobom a podrobnosti o spôsob</w:t>
      </w:r>
      <w:r w:rsidR="003B0B48" w:rsidRPr="002D7ABF">
        <w:rPr>
          <w:rFonts w:cs="Times New Roman"/>
          <w:lang w:eastAsia="sk-SK"/>
        </w:rPr>
        <w:t xml:space="preserve">e zabezpečenia odpadu, </w:t>
      </w:r>
    </w:p>
    <w:p w14:paraId="369B343E" w14:textId="2A650C0B" w:rsidR="003B0B48" w:rsidRPr="002D7ABF" w:rsidRDefault="0030384D" w:rsidP="004F0C89">
      <w:pPr>
        <w:tabs>
          <w:tab w:val="left" w:pos="360"/>
        </w:tabs>
        <w:ind w:left="360"/>
        <w:jc w:val="both"/>
        <w:rPr>
          <w:rFonts w:cs="Times New Roman"/>
        </w:rPr>
      </w:pPr>
      <w:r w:rsidRPr="002D7ABF">
        <w:rPr>
          <w:rFonts w:cs="Times New Roman"/>
          <w:lang w:eastAsia="sk-SK"/>
        </w:rPr>
        <w:lastRenderedPageBreak/>
        <w:t xml:space="preserve"> r</w:t>
      </w:r>
      <w:r w:rsidR="004F0C89" w:rsidRPr="002D7ABF">
        <w:rPr>
          <w:rFonts w:cs="Times New Roman"/>
          <w:lang w:eastAsia="sk-SK"/>
        </w:rPr>
        <w:t xml:space="preserve">)  </w:t>
      </w:r>
      <w:r w:rsidR="003B0B48" w:rsidRPr="002D7ABF">
        <w:rPr>
          <w:rFonts w:cs="Times New Roman"/>
          <w:lang w:eastAsia="sk-SK"/>
        </w:rPr>
        <w:t>obsah a spôsob vedenia zoznamu registrovaných osôb,</w:t>
      </w:r>
    </w:p>
    <w:p w14:paraId="7B301000" w14:textId="6939238E" w:rsidR="003B0B48" w:rsidRPr="002D7ABF" w:rsidRDefault="0030384D" w:rsidP="004F0C89">
      <w:pPr>
        <w:tabs>
          <w:tab w:val="left" w:pos="360"/>
        </w:tabs>
        <w:ind w:left="360"/>
        <w:jc w:val="both"/>
        <w:rPr>
          <w:rFonts w:cs="Times New Roman"/>
        </w:rPr>
      </w:pPr>
      <w:r w:rsidRPr="002D7ABF">
        <w:rPr>
          <w:rFonts w:cs="Times New Roman"/>
          <w:lang w:eastAsia="sk-SK"/>
        </w:rPr>
        <w:t xml:space="preserve"> s</w:t>
      </w:r>
      <w:r w:rsidR="004F0C89" w:rsidRPr="002D7ABF">
        <w:rPr>
          <w:rFonts w:cs="Times New Roman"/>
          <w:lang w:eastAsia="sk-SK"/>
        </w:rPr>
        <w:t xml:space="preserve">)   </w:t>
      </w:r>
      <w:r w:rsidR="003B0B48" w:rsidRPr="002D7ABF">
        <w:rPr>
          <w:rFonts w:cs="Times New Roman"/>
          <w:lang w:eastAsia="sk-SK"/>
        </w:rPr>
        <w:t xml:space="preserve">podrobnosti o obsahu žiadostí o vydanie rozhodnutia a vyjadrenia orgánu štátnej správy </w:t>
      </w:r>
      <w:r w:rsidR="004F0C89" w:rsidRPr="002D7ABF">
        <w:rPr>
          <w:rFonts w:cs="Times New Roman"/>
          <w:lang w:eastAsia="sk-SK"/>
        </w:rPr>
        <w:br/>
        <w:t xml:space="preserve">      </w:t>
      </w:r>
      <w:r w:rsidR="003B0B48" w:rsidRPr="002D7ABF">
        <w:rPr>
          <w:rFonts w:cs="Times New Roman"/>
          <w:lang w:eastAsia="sk-SK"/>
        </w:rPr>
        <w:t xml:space="preserve">odpadového hospodárstva, </w:t>
      </w:r>
    </w:p>
    <w:p w14:paraId="7DE2DC43" w14:textId="75C2B531" w:rsidR="003B0B48" w:rsidRPr="002D7ABF" w:rsidRDefault="0030384D" w:rsidP="004F0C89">
      <w:pPr>
        <w:tabs>
          <w:tab w:val="left" w:pos="360"/>
        </w:tabs>
        <w:jc w:val="both"/>
        <w:rPr>
          <w:rFonts w:cs="Times New Roman"/>
        </w:rPr>
      </w:pPr>
      <w:r w:rsidRPr="002D7ABF">
        <w:rPr>
          <w:rFonts w:cs="Times New Roman"/>
          <w:lang w:eastAsia="sk-SK"/>
        </w:rPr>
        <w:t xml:space="preserve">       t</w:t>
      </w:r>
      <w:r w:rsidR="004F0C89" w:rsidRPr="002D7ABF">
        <w:rPr>
          <w:rFonts w:cs="Times New Roman"/>
          <w:lang w:eastAsia="sk-SK"/>
        </w:rPr>
        <w:t xml:space="preserve">) </w:t>
      </w:r>
      <w:r w:rsidR="003B0B48" w:rsidRPr="002D7ABF">
        <w:rPr>
          <w:rFonts w:cs="Times New Roman"/>
          <w:lang w:eastAsia="sk-SK"/>
        </w:rPr>
        <w:t xml:space="preserve">požiadavky udeľovania súhlasu na využívanie odpadov na povrchovú úpravu terénu </w:t>
      </w:r>
      <w:r w:rsidR="004F0C89" w:rsidRPr="002D7ABF">
        <w:rPr>
          <w:rFonts w:cs="Times New Roman"/>
          <w:lang w:eastAsia="sk-SK"/>
        </w:rPr>
        <w:br/>
        <w:t xml:space="preserve">            </w:t>
      </w:r>
      <w:r w:rsidR="003B0B48" w:rsidRPr="002D7ABF">
        <w:rPr>
          <w:rFonts w:cs="Times New Roman"/>
          <w:lang w:eastAsia="sk-SK"/>
        </w:rPr>
        <w:t xml:space="preserve">vrátane podrobností o odpadoch vhodných na tento účel, </w:t>
      </w:r>
    </w:p>
    <w:p w14:paraId="0328F7BF" w14:textId="33059AF2" w:rsidR="003B0B48" w:rsidRPr="002D7ABF" w:rsidRDefault="0030384D" w:rsidP="004F0C89">
      <w:pPr>
        <w:tabs>
          <w:tab w:val="left" w:pos="360"/>
        </w:tabs>
        <w:ind w:left="360"/>
        <w:jc w:val="both"/>
        <w:rPr>
          <w:rFonts w:cs="Times New Roman"/>
        </w:rPr>
      </w:pPr>
      <w:r w:rsidRPr="002D7ABF">
        <w:rPr>
          <w:rFonts w:cs="Times New Roman"/>
          <w:lang w:eastAsia="sk-SK"/>
        </w:rPr>
        <w:t>u</w:t>
      </w:r>
      <w:r w:rsidR="004F0C89" w:rsidRPr="002D7ABF">
        <w:rPr>
          <w:rFonts w:cs="Times New Roman"/>
          <w:lang w:eastAsia="sk-SK"/>
        </w:rPr>
        <w:t xml:space="preserve">)   </w:t>
      </w:r>
      <w:r w:rsidR="003B0B48" w:rsidRPr="002D7ABF">
        <w:rPr>
          <w:rFonts w:cs="Times New Roman"/>
          <w:lang w:eastAsia="sk-SK"/>
        </w:rPr>
        <w:t xml:space="preserve">podrobnosti o obsahu žiadosti o udelenie autorizácie, jej vzor a náležitosti a podrobnosti </w:t>
      </w:r>
      <w:r w:rsidR="004F0C89" w:rsidRPr="002D7ABF">
        <w:rPr>
          <w:rFonts w:cs="Times New Roman"/>
          <w:lang w:eastAsia="sk-SK"/>
        </w:rPr>
        <w:br/>
        <w:t xml:space="preserve">      </w:t>
      </w:r>
      <w:r w:rsidR="003B0B48" w:rsidRPr="002D7ABF">
        <w:rPr>
          <w:rFonts w:cs="Times New Roman"/>
          <w:lang w:eastAsia="sk-SK"/>
        </w:rPr>
        <w:t>o obsahu a spôsobe vedenia registra osôb, ktorým bola udelená autorizácia,</w:t>
      </w:r>
    </w:p>
    <w:p w14:paraId="55B5022C" w14:textId="5F1C48A3" w:rsidR="003B0B48" w:rsidRPr="002D7ABF" w:rsidRDefault="0030384D" w:rsidP="004F0C89">
      <w:pPr>
        <w:tabs>
          <w:tab w:val="left" w:pos="709"/>
        </w:tabs>
        <w:ind w:left="709" w:hanging="349"/>
        <w:jc w:val="both"/>
        <w:rPr>
          <w:rFonts w:cs="Times New Roman"/>
        </w:rPr>
      </w:pPr>
      <w:r w:rsidRPr="002D7ABF">
        <w:rPr>
          <w:rFonts w:eastAsia="Calibri" w:cs="Times New Roman"/>
        </w:rPr>
        <w:t>v</w:t>
      </w:r>
      <w:r w:rsidR="004F0C89" w:rsidRPr="002D7ABF">
        <w:rPr>
          <w:rFonts w:eastAsia="Calibri" w:cs="Times New Roman"/>
        </w:rPr>
        <w:t xml:space="preserve">) </w:t>
      </w:r>
      <w:r w:rsidR="003B0B48" w:rsidRPr="002D7ABF">
        <w:rPr>
          <w:rFonts w:eastAsia="Calibri" w:cs="Times New Roman"/>
        </w:rPr>
        <w:t>podrobnosti o technickom, materiálnom a personálnom zabezpečení autorizovanej činnosti a o obsahu a spôsobe overovania odbornej spôsobilosti, zabezpečenie systému zmluvných vzťahov, obsah a spôsob vedenia registra odborne spôsobilých osôb na autorizáciu, prípady, v ktorých je alebo môže byť súčasťou žiadosti o vydanie rozhodnutia a vyjadrenia orgánu štátnej správy odpadového hospodárstva a udelenia autorizácie odborný posudok o vplyve uvažovanej činnosti alebo zariadenia na životné prostredie, podrobnosti o postupe pri ustanovovaní oprávnených osôb, náležitosti odborného posudku, podrobnosti o podmienkach výkonu posudkovej činnosti, podrobnosti o vedení registra oprávnených osôb,</w:t>
      </w:r>
    </w:p>
    <w:p w14:paraId="150C9110" w14:textId="47C7EF04" w:rsidR="002506C0" w:rsidRPr="002D7ABF" w:rsidRDefault="0030384D" w:rsidP="002506C0">
      <w:pPr>
        <w:rPr>
          <w:rFonts w:cs="Times New Roman"/>
        </w:rPr>
      </w:pPr>
      <w:r w:rsidRPr="002D7ABF">
        <w:rPr>
          <w:rFonts w:cs="Times New Roman"/>
        </w:rPr>
        <w:t xml:space="preserve">      w</w:t>
      </w:r>
      <w:r w:rsidR="004F0C89" w:rsidRPr="002D7ABF">
        <w:rPr>
          <w:rFonts w:cs="Times New Roman"/>
        </w:rPr>
        <w:t xml:space="preserve">) </w:t>
      </w:r>
      <w:r w:rsidR="002506C0" w:rsidRPr="002D7ABF">
        <w:t xml:space="preserve"> podrobnosti o vybavení zberných dvorov, požiadavky na triedený zber komunálnych </w:t>
      </w:r>
      <w:r w:rsidR="002506C0" w:rsidRPr="002D7ABF">
        <w:br/>
        <w:t xml:space="preserve">           odpadov, výpočet obvyklých nákladov na zber v obci,</w:t>
      </w:r>
      <w:r w:rsidR="002506C0" w:rsidRPr="002D7ABF">
        <w:rPr>
          <w:rFonts w:cs="Times New Roman"/>
        </w:rPr>
        <w:t xml:space="preserve">      </w:t>
      </w:r>
    </w:p>
    <w:p w14:paraId="42332874" w14:textId="34FF0DFD" w:rsidR="003B0B48" w:rsidRPr="002D7ABF" w:rsidRDefault="002506C0" w:rsidP="003F736D">
      <w:pPr>
        <w:tabs>
          <w:tab w:val="left" w:pos="360"/>
        </w:tabs>
        <w:jc w:val="both"/>
        <w:rPr>
          <w:rFonts w:cs="Times New Roman"/>
        </w:rPr>
      </w:pPr>
      <w:r w:rsidRPr="002D7ABF">
        <w:rPr>
          <w:rFonts w:cs="Times New Roman"/>
        </w:rPr>
        <w:t xml:space="preserve">      </w:t>
      </w:r>
      <w:r w:rsidR="0030384D" w:rsidRPr="002D7ABF">
        <w:rPr>
          <w:rFonts w:cs="Times New Roman"/>
        </w:rPr>
        <w:t>x</w:t>
      </w:r>
      <w:r w:rsidR="004F0C89" w:rsidRPr="002D7ABF">
        <w:rPr>
          <w:rFonts w:cs="Times New Roman"/>
        </w:rPr>
        <w:t xml:space="preserve">) </w:t>
      </w:r>
      <w:r w:rsidR="003B0B48" w:rsidRPr="002D7ABF">
        <w:rPr>
          <w:rFonts w:cs="Times New Roman"/>
        </w:rPr>
        <w:t>podrobnosti o nakladaní s biologicky rozložiteľnými odpadmi,</w:t>
      </w:r>
    </w:p>
    <w:p w14:paraId="712A199E" w14:textId="77777777" w:rsidR="003F736D" w:rsidRPr="002D7ABF" w:rsidRDefault="0030384D" w:rsidP="004F0C89">
      <w:pPr>
        <w:tabs>
          <w:tab w:val="left" w:pos="360"/>
        </w:tabs>
        <w:jc w:val="both"/>
        <w:rPr>
          <w:rFonts w:cs="Times New Roman"/>
        </w:rPr>
      </w:pPr>
      <w:r w:rsidRPr="002D7ABF">
        <w:rPr>
          <w:rFonts w:cs="Times New Roman"/>
        </w:rPr>
        <w:t xml:space="preserve">      y</w:t>
      </w:r>
      <w:r w:rsidR="004F0C89" w:rsidRPr="002D7ABF">
        <w:rPr>
          <w:rFonts w:cs="Times New Roman"/>
        </w:rPr>
        <w:t xml:space="preserve">) </w:t>
      </w:r>
      <w:r w:rsidR="003B0B48" w:rsidRPr="002D7ABF">
        <w:rPr>
          <w:rFonts w:cs="Times New Roman"/>
        </w:rPr>
        <w:t xml:space="preserve">podmienky ohlasovania údajov do informačného systému, rozsah sprístupnenia údajov </w:t>
      </w:r>
      <w:r w:rsidR="004F0C89" w:rsidRPr="002D7ABF">
        <w:rPr>
          <w:rFonts w:cs="Times New Roman"/>
        </w:rPr>
        <w:br/>
        <w:t xml:space="preserve">          </w:t>
      </w:r>
      <w:r w:rsidR="003B0B48" w:rsidRPr="002D7ABF">
        <w:rPr>
          <w:rFonts w:cs="Times New Roman"/>
        </w:rPr>
        <w:t>z informačného systému</w:t>
      </w:r>
      <w:r w:rsidR="003F736D" w:rsidRPr="002D7ABF">
        <w:rPr>
          <w:rFonts w:cs="Times New Roman"/>
        </w:rPr>
        <w:t>,</w:t>
      </w:r>
    </w:p>
    <w:p w14:paraId="6B36F259" w14:textId="2AD657FF" w:rsidR="00477B88" w:rsidRPr="002D7ABF" w:rsidRDefault="003F736D" w:rsidP="004F0C89">
      <w:pPr>
        <w:tabs>
          <w:tab w:val="left" w:pos="360"/>
        </w:tabs>
        <w:jc w:val="both"/>
        <w:rPr>
          <w:rFonts w:cs="Times New Roman"/>
        </w:rPr>
      </w:pPr>
      <w:r w:rsidRPr="002D7ABF">
        <w:rPr>
          <w:rFonts w:cs="Times New Roman"/>
        </w:rPr>
        <w:t xml:space="preserve">      z) podrobnosti o náležitostiach žiadostí o poskytnutie prostriedkov z Recyklačného fondu  </w:t>
      </w:r>
      <w:r w:rsidRPr="002D7ABF">
        <w:rPr>
          <w:rFonts w:cs="Times New Roman"/>
        </w:rPr>
        <w:br/>
        <w:t xml:space="preserve">           a  sadzby príspevkov do Recyklačného fondu.</w:t>
      </w:r>
    </w:p>
    <w:p w14:paraId="3FA3C195" w14:textId="53F18C69" w:rsidR="003B0B48" w:rsidRPr="002D7ABF" w:rsidRDefault="0030384D" w:rsidP="004F0C89">
      <w:pPr>
        <w:tabs>
          <w:tab w:val="left" w:pos="360"/>
        </w:tabs>
        <w:jc w:val="both"/>
        <w:rPr>
          <w:rFonts w:cs="Times New Roman"/>
        </w:rPr>
      </w:pPr>
      <w:r w:rsidRPr="002D7ABF">
        <w:rPr>
          <w:rFonts w:cs="Times New Roman"/>
        </w:rPr>
        <w:t xml:space="preserve">     </w:t>
      </w:r>
    </w:p>
    <w:p w14:paraId="084649FF" w14:textId="77777777" w:rsidR="003B0B48" w:rsidRPr="002D7ABF" w:rsidRDefault="003B0B48" w:rsidP="003B0B48">
      <w:pPr>
        <w:tabs>
          <w:tab w:val="left" w:pos="360"/>
        </w:tabs>
        <w:jc w:val="both"/>
      </w:pPr>
    </w:p>
    <w:p w14:paraId="0B917F73" w14:textId="77777777" w:rsidR="003B0B48" w:rsidRPr="002D7ABF" w:rsidRDefault="003B0B48" w:rsidP="003B0B48">
      <w:pPr>
        <w:tabs>
          <w:tab w:val="left" w:pos="360"/>
        </w:tabs>
        <w:jc w:val="both"/>
      </w:pPr>
      <w:r w:rsidRPr="002D7ABF">
        <w:t>(4)</w:t>
      </w:r>
      <w:r w:rsidRPr="002D7ABF">
        <w:tab/>
        <w:t xml:space="preserve">Ministerstvo vo vzťahu k Európskej únii je notifikačným orgánom vo veciach nakladania s odpadmi a oznamuje Európskej komisii najmä  </w:t>
      </w:r>
    </w:p>
    <w:p w14:paraId="67D32103" w14:textId="4F4B839E" w:rsidR="003B0B48" w:rsidRPr="002D7ABF" w:rsidRDefault="003B0B48" w:rsidP="00CA66F7">
      <w:pPr>
        <w:pStyle w:val="Odsekzoznamu"/>
        <w:numPr>
          <w:ilvl w:val="1"/>
          <w:numId w:val="34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každý druhý rok údaje z evidencie vedenej podľa § </w:t>
      </w:r>
      <w:r w:rsidR="00704D10" w:rsidRPr="002D7ABF">
        <w:rPr>
          <w:rFonts w:ascii="Times New Roman" w:hAnsi="Times New Roman" w:cs="Times New Roman"/>
          <w:sz w:val="24"/>
          <w:szCs w:val="24"/>
        </w:rPr>
        <w:t xml:space="preserve">105 </w:t>
      </w:r>
      <w:r w:rsidRPr="002D7ABF">
        <w:rPr>
          <w:rFonts w:ascii="Times New Roman" w:hAnsi="Times New Roman" w:cs="Times New Roman"/>
          <w:sz w:val="24"/>
          <w:szCs w:val="24"/>
        </w:rPr>
        <w:t xml:space="preserve">ods. 2 písm. </w:t>
      </w:r>
      <w:r w:rsidR="00704D10" w:rsidRPr="002D7ABF">
        <w:rPr>
          <w:rFonts w:ascii="Times New Roman" w:hAnsi="Times New Roman" w:cs="Times New Roman"/>
          <w:sz w:val="24"/>
          <w:szCs w:val="24"/>
        </w:rPr>
        <w:t>r</w:t>
      </w:r>
      <w:r w:rsidRPr="002D7ABF">
        <w:rPr>
          <w:rFonts w:ascii="Times New Roman" w:hAnsi="Times New Roman" w:cs="Times New Roman"/>
          <w:sz w:val="24"/>
          <w:szCs w:val="24"/>
        </w:rPr>
        <w:t xml:space="preserve">),  </w:t>
      </w:r>
    </w:p>
    <w:p w14:paraId="29A65FCF" w14:textId="77777777" w:rsidR="003B0B48" w:rsidRPr="002D7ABF" w:rsidRDefault="003B0B48" w:rsidP="00CA66F7">
      <w:pPr>
        <w:pStyle w:val="Odsekzoznamu"/>
        <w:numPr>
          <w:ilvl w:val="1"/>
          <w:numId w:val="34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údaje a správy podľa dotazníka, návodu alebo osnovy Európskej komisie, </w:t>
      </w:r>
    </w:p>
    <w:p w14:paraId="6EB65B5E" w14:textId="77777777" w:rsidR="003B0B48" w:rsidRPr="002D7ABF" w:rsidRDefault="003B0B48" w:rsidP="00CA66F7">
      <w:pPr>
        <w:pStyle w:val="Odsekzoznamu"/>
        <w:numPr>
          <w:ilvl w:val="1"/>
          <w:numId w:val="34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každoročne údaje o dosiahnutom zberovom podiele použitých prenosných batérií a akumulátorov za predchádzajúci kalendárny rok a spôsobe získania týchto údajov do šiestich mesiacov od ukončenia kalendárneho roka, </w:t>
      </w:r>
    </w:p>
    <w:p w14:paraId="64DC16D0" w14:textId="77777777" w:rsidR="003B0B48" w:rsidRPr="002D7ABF" w:rsidRDefault="003B0B48" w:rsidP="00CA66F7">
      <w:pPr>
        <w:pStyle w:val="Odsekzoznamu"/>
        <w:numPr>
          <w:ilvl w:val="1"/>
          <w:numId w:val="34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každoročne údaje o efektivite a dosiahnutej úrovni recyklácie použitých batérií a akumulátorov za predchádzajúci kalendárny rok.</w:t>
      </w:r>
    </w:p>
    <w:p w14:paraId="6A641887" w14:textId="77777777" w:rsidR="003B0B48" w:rsidRPr="002D7ABF" w:rsidRDefault="003B0B48" w:rsidP="003B0B48">
      <w:pPr>
        <w:jc w:val="center"/>
        <w:rPr>
          <w:b/>
          <w:bCs/>
        </w:rPr>
      </w:pPr>
    </w:p>
    <w:p w14:paraId="1D0DF39F" w14:textId="42B1DA9D" w:rsidR="003B0B48" w:rsidRPr="002D7ABF" w:rsidRDefault="00786F4A" w:rsidP="003B0B48">
      <w:pPr>
        <w:jc w:val="center"/>
        <w:rPr>
          <w:b/>
          <w:bCs/>
        </w:rPr>
      </w:pPr>
      <w:r w:rsidRPr="002D7ABF">
        <w:rPr>
          <w:b/>
          <w:bCs/>
        </w:rPr>
        <w:t>§ 106</w:t>
      </w:r>
      <w:r w:rsidR="003B0B48" w:rsidRPr="002D7ABF">
        <w:rPr>
          <w:b/>
          <w:bCs/>
        </w:rPr>
        <w:br/>
        <w:t>Inšpekcia</w:t>
      </w:r>
    </w:p>
    <w:p w14:paraId="3B47E8EA" w14:textId="77777777" w:rsidR="003B0B48" w:rsidRPr="002D7ABF" w:rsidRDefault="003B0B48" w:rsidP="003B0B48">
      <w:pPr>
        <w:jc w:val="center"/>
        <w:rPr>
          <w:b/>
          <w:bCs/>
        </w:rPr>
      </w:pPr>
    </w:p>
    <w:p w14:paraId="50BF1DCB" w14:textId="77777777" w:rsidR="003B0B48" w:rsidRPr="002D7ABF" w:rsidRDefault="003B0B48" w:rsidP="003B0B48">
      <w:pPr>
        <w:tabs>
          <w:tab w:val="left" w:pos="360"/>
        </w:tabs>
        <w:ind w:left="357" w:hanging="357"/>
      </w:pPr>
      <w:r w:rsidRPr="002D7ABF">
        <w:t>Inšpekcia</w:t>
      </w:r>
    </w:p>
    <w:p w14:paraId="4EE6C4D8" w14:textId="25375B60" w:rsidR="003B0B48" w:rsidRPr="002D7ABF" w:rsidRDefault="003B0B48" w:rsidP="00CA66F7">
      <w:pPr>
        <w:pStyle w:val="Odsekzoznamu"/>
        <w:numPr>
          <w:ilvl w:val="1"/>
          <w:numId w:val="345"/>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je orgánom štátneho dozoru</w:t>
      </w:r>
      <w:r w:rsidR="000118F8" w:rsidRPr="002D7ABF">
        <w:rPr>
          <w:rFonts w:ascii="Times New Roman" w:hAnsi="Times New Roman" w:cs="Times New Roman"/>
          <w:sz w:val="24"/>
          <w:szCs w:val="24"/>
        </w:rPr>
        <w:t xml:space="preserve"> v odpadovom hospodárstve (§ 112</w:t>
      </w:r>
      <w:r w:rsidRPr="002D7ABF">
        <w:rPr>
          <w:rFonts w:ascii="Times New Roman" w:hAnsi="Times New Roman" w:cs="Times New Roman"/>
          <w:sz w:val="24"/>
          <w:szCs w:val="24"/>
        </w:rPr>
        <w:t xml:space="preserve">),   </w:t>
      </w:r>
    </w:p>
    <w:p w14:paraId="061A72FB" w14:textId="75001DAF" w:rsidR="003B0B48" w:rsidRPr="002D7ABF" w:rsidRDefault="00786F4A" w:rsidP="00CA66F7">
      <w:pPr>
        <w:pStyle w:val="Odsekzoznamu"/>
        <w:numPr>
          <w:ilvl w:val="1"/>
          <w:numId w:val="345"/>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ukladá pokuty (§</w:t>
      </w:r>
      <w:r w:rsidR="00F47B6E" w:rsidRPr="002D7ABF">
        <w:rPr>
          <w:rFonts w:ascii="Times New Roman" w:hAnsi="Times New Roman" w:cs="Times New Roman"/>
          <w:sz w:val="24"/>
          <w:szCs w:val="24"/>
        </w:rPr>
        <w:t xml:space="preserve"> </w:t>
      </w:r>
      <w:r w:rsidR="000118F8" w:rsidRPr="002D7ABF">
        <w:rPr>
          <w:rFonts w:ascii="Times New Roman" w:hAnsi="Times New Roman" w:cs="Times New Roman"/>
          <w:sz w:val="24"/>
          <w:szCs w:val="24"/>
        </w:rPr>
        <w:t>116</w:t>
      </w:r>
      <w:r w:rsidR="003B0B48" w:rsidRPr="002D7ABF">
        <w:rPr>
          <w:rFonts w:ascii="Times New Roman" w:hAnsi="Times New Roman" w:cs="Times New Roman"/>
          <w:sz w:val="24"/>
          <w:szCs w:val="24"/>
        </w:rPr>
        <w:t xml:space="preserve">),  </w:t>
      </w:r>
    </w:p>
    <w:p w14:paraId="3FB9B8DD" w14:textId="77777777" w:rsidR="003B0B48" w:rsidRPr="002D7ABF" w:rsidRDefault="003B0B48" w:rsidP="00CA66F7">
      <w:pPr>
        <w:pStyle w:val="Odsekzoznamu"/>
        <w:numPr>
          <w:ilvl w:val="1"/>
          <w:numId w:val="345"/>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rozhoduje v sporných prípadoch, či je daný tovar v prípade prepravy cez štátnu hranicu odpadom,</w:t>
      </w:r>
    </w:p>
    <w:p w14:paraId="52F5BA2B" w14:textId="572BDAEB" w:rsidR="003B0B48" w:rsidRPr="002D7ABF" w:rsidRDefault="003B0B48" w:rsidP="00CA66F7">
      <w:pPr>
        <w:pStyle w:val="Odsekzoznamu"/>
        <w:numPr>
          <w:ilvl w:val="1"/>
          <w:numId w:val="345"/>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je oprávnená v oblasti cezhraničného pohybu odpadov vykonávať kontroly dokladov podľa osobitných predpisov</w:t>
      </w:r>
      <w:r w:rsidR="00436327" w:rsidRPr="002D7ABF">
        <w:rPr>
          <w:rFonts w:ascii="Times New Roman" w:hAnsi="Times New Roman" w:cs="Times New Roman"/>
          <w:sz w:val="24"/>
          <w:szCs w:val="24"/>
          <w:vertAlign w:val="superscript"/>
        </w:rPr>
        <w:t>121</w:t>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14:paraId="37F3F331" w14:textId="77777777" w:rsidR="003B0B48" w:rsidRPr="002D7ABF" w:rsidRDefault="003B0B48" w:rsidP="003B0B48">
      <w:pPr>
        <w:jc w:val="center"/>
        <w:rPr>
          <w:b/>
          <w:bCs/>
        </w:rPr>
      </w:pPr>
    </w:p>
    <w:p w14:paraId="64AAE8F8" w14:textId="77777777" w:rsidR="007B1E48" w:rsidRPr="002D7ABF" w:rsidRDefault="007B1E48" w:rsidP="003B0B48">
      <w:pPr>
        <w:jc w:val="center"/>
        <w:rPr>
          <w:b/>
          <w:bCs/>
        </w:rPr>
      </w:pPr>
    </w:p>
    <w:p w14:paraId="0BB85B12" w14:textId="77777777" w:rsidR="007B1E48" w:rsidRPr="002D7ABF" w:rsidRDefault="007B1E48" w:rsidP="003B0B48">
      <w:pPr>
        <w:jc w:val="center"/>
        <w:rPr>
          <w:b/>
          <w:bCs/>
        </w:rPr>
      </w:pPr>
    </w:p>
    <w:p w14:paraId="24C56409" w14:textId="4738CD3B" w:rsidR="003B0B48" w:rsidRPr="002D7ABF" w:rsidRDefault="00786F4A" w:rsidP="003B0B48">
      <w:pPr>
        <w:jc w:val="center"/>
        <w:rPr>
          <w:b/>
          <w:bCs/>
        </w:rPr>
      </w:pPr>
      <w:r w:rsidRPr="002D7ABF">
        <w:rPr>
          <w:b/>
          <w:bCs/>
        </w:rPr>
        <w:t>§ 107</w:t>
      </w:r>
      <w:r w:rsidR="003B0B48" w:rsidRPr="002D7ABF">
        <w:rPr>
          <w:b/>
          <w:bCs/>
        </w:rPr>
        <w:br/>
        <w:t>Okresný úrad v sídle kraja</w:t>
      </w:r>
    </w:p>
    <w:p w14:paraId="439B80D1" w14:textId="77777777" w:rsidR="003B0B48" w:rsidRPr="002D7ABF" w:rsidRDefault="003B0B48" w:rsidP="003B0B48">
      <w:pPr>
        <w:jc w:val="both"/>
      </w:pPr>
    </w:p>
    <w:p w14:paraId="3FA999B5" w14:textId="77777777" w:rsidR="003B0B48" w:rsidRPr="002D7ABF" w:rsidRDefault="003B0B48" w:rsidP="003B0B48">
      <w:pPr>
        <w:jc w:val="both"/>
      </w:pPr>
      <w:r w:rsidRPr="002D7ABF">
        <w:t>Okresný úrad v sídle kraja vo veciach štátnej správy odpadového hospodárstva</w:t>
      </w:r>
    </w:p>
    <w:p w14:paraId="687A8F0A"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vypracúva, vydáva, aktualizuje a zverejňuje program kraja a uskutočňuje verejné prerokovanie návrhu tohto programu, </w:t>
      </w:r>
    </w:p>
    <w:p w14:paraId="40CE6E1D"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poskytuje na požiadanie informácie o existencii a umiestnení zariadení vhodných na zhodnotenie a zneškodnenie odpadov na území kraja, </w:t>
      </w:r>
    </w:p>
    <w:p w14:paraId="4A633590" w14:textId="521BDAE4"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rozhoduje v prípade pochybností, či vec je, alebo nie je odpadom</w:t>
      </w:r>
      <w:r w:rsidR="000118F8" w:rsidRPr="002D7ABF">
        <w:rPr>
          <w:rFonts w:ascii="Times New Roman" w:hAnsi="Times New Roman" w:cs="Times New Roman"/>
          <w:sz w:val="24"/>
          <w:szCs w:val="24"/>
        </w:rPr>
        <w:t>, s výnimkou prípadu podľa § 106</w:t>
      </w:r>
      <w:r w:rsidRPr="002D7ABF">
        <w:rPr>
          <w:rFonts w:ascii="Times New Roman" w:hAnsi="Times New Roman" w:cs="Times New Roman"/>
          <w:sz w:val="24"/>
          <w:szCs w:val="24"/>
        </w:rPr>
        <w:t xml:space="preserve"> písm. c),  </w:t>
      </w:r>
    </w:p>
    <w:p w14:paraId="5B0AA5C9" w14:textId="3D693412" w:rsidR="003B0B48" w:rsidRPr="002D7ABF" w:rsidRDefault="00DD10EC" w:rsidP="00CA66F7">
      <w:pPr>
        <w:pStyle w:val="Odsekzoznamu"/>
        <w:numPr>
          <w:ilvl w:val="1"/>
          <w:numId w:val="346"/>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posudzuje </w:t>
      </w:r>
      <w:r w:rsidR="003B0B48" w:rsidRPr="002D7ABF">
        <w:rPr>
          <w:rFonts w:ascii="Times New Roman" w:hAnsi="Times New Roman" w:cs="Times New Roman"/>
          <w:sz w:val="24"/>
          <w:szCs w:val="24"/>
        </w:rPr>
        <w:t>program obce a</w:t>
      </w:r>
      <w:r>
        <w:rPr>
          <w:rFonts w:ascii="Times New Roman" w:hAnsi="Times New Roman" w:cs="Times New Roman"/>
          <w:sz w:val="24"/>
          <w:szCs w:val="24"/>
        </w:rPr>
        <w:t xml:space="preserve"> schvaľuje</w:t>
      </w:r>
      <w:r w:rsidR="003B0B48" w:rsidRPr="002D7ABF">
        <w:rPr>
          <w:rFonts w:ascii="Times New Roman" w:hAnsi="Times New Roman" w:cs="Times New Roman"/>
          <w:sz w:val="24"/>
          <w:szCs w:val="24"/>
        </w:rPr>
        <w:t xml:space="preserve"> program držiteľa </w:t>
      </w:r>
      <w:proofErr w:type="spellStart"/>
      <w:r w:rsidR="003B0B48" w:rsidRPr="002D7ABF">
        <w:rPr>
          <w:rFonts w:ascii="Times New Roman" w:hAnsi="Times New Roman" w:cs="Times New Roman"/>
          <w:sz w:val="24"/>
          <w:szCs w:val="24"/>
        </w:rPr>
        <w:t>polychlórovaných</w:t>
      </w:r>
      <w:proofErr w:type="spellEnd"/>
      <w:r w:rsidR="003B0B48" w:rsidRPr="002D7ABF">
        <w:rPr>
          <w:rFonts w:ascii="Times New Roman" w:hAnsi="Times New Roman" w:cs="Times New Roman"/>
          <w:sz w:val="24"/>
          <w:szCs w:val="24"/>
        </w:rPr>
        <w:t xml:space="preserve"> </w:t>
      </w:r>
      <w:proofErr w:type="spellStart"/>
      <w:r w:rsidR="003B0B48" w:rsidRPr="002D7ABF">
        <w:rPr>
          <w:rFonts w:ascii="Times New Roman" w:hAnsi="Times New Roman" w:cs="Times New Roman"/>
          <w:sz w:val="24"/>
          <w:szCs w:val="24"/>
        </w:rPr>
        <w:t>bifenylov</w:t>
      </w:r>
      <w:proofErr w:type="spellEnd"/>
      <w:r w:rsidR="003B0B48" w:rsidRPr="002D7ABF">
        <w:rPr>
          <w:rFonts w:ascii="Times New Roman" w:hAnsi="Times New Roman" w:cs="Times New Roman"/>
          <w:sz w:val="24"/>
          <w:szCs w:val="24"/>
        </w:rPr>
        <w:t xml:space="preserve">, ktoré presahujú územný obvod okresného úradu,   </w:t>
      </w:r>
    </w:p>
    <w:p w14:paraId="4286ED01" w14:textId="22B47A8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dáva vyjadrenie k zriadeniu spaľovne odpadov alebo zariadenia na spoluspaľovanie od</w:t>
      </w:r>
      <w:r w:rsidR="000118F8" w:rsidRPr="002D7ABF">
        <w:rPr>
          <w:rFonts w:ascii="Times New Roman" w:hAnsi="Times New Roman" w:cs="Times New Roman"/>
          <w:sz w:val="24"/>
          <w:szCs w:val="24"/>
        </w:rPr>
        <w:t>padov a k ich zmenám podľa § 99</w:t>
      </w:r>
      <w:r w:rsidRPr="002D7ABF">
        <w:rPr>
          <w:rFonts w:ascii="Times New Roman" w:hAnsi="Times New Roman" w:cs="Times New Roman"/>
          <w:sz w:val="24"/>
          <w:szCs w:val="24"/>
        </w:rPr>
        <w:t xml:space="preserve"> ods. 1 písm. a),   </w:t>
      </w:r>
    </w:p>
    <w:p w14:paraId="4D3F2929" w14:textId="6263E41C"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dáva vyjadrenie k výstavbe dotýkajúcej sa odp</w:t>
      </w:r>
      <w:r w:rsidR="000118F8" w:rsidRPr="002D7ABF">
        <w:rPr>
          <w:rFonts w:ascii="Times New Roman" w:hAnsi="Times New Roman" w:cs="Times New Roman"/>
          <w:sz w:val="24"/>
          <w:szCs w:val="24"/>
        </w:rPr>
        <w:t>adového hospodárstva podľa § 99</w:t>
      </w:r>
      <w:r w:rsidRPr="002D7ABF">
        <w:rPr>
          <w:rFonts w:ascii="Times New Roman" w:hAnsi="Times New Roman" w:cs="Times New Roman"/>
          <w:sz w:val="24"/>
          <w:szCs w:val="24"/>
        </w:rPr>
        <w:t xml:space="preserve"> ods. 1 písm. b), ak svojím vplyvom presahuje územný obvod okresného úradu, </w:t>
      </w:r>
    </w:p>
    <w:p w14:paraId="0B1AF605" w14:textId="087F9A88" w:rsidR="003B0B48" w:rsidRPr="002D7ABF" w:rsidRDefault="004E7B0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udeľuje</w:t>
      </w:r>
      <w:r w:rsidR="003B0B48" w:rsidRPr="002D7ABF">
        <w:rPr>
          <w:rFonts w:ascii="Times New Roman" w:hAnsi="Times New Roman" w:cs="Times New Roman"/>
          <w:sz w:val="24"/>
          <w:szCs w:val="24"/>
        </w:rPr>
        <w:t xml:space="preserve"> súhlas na prepravu nebezpečných odpadov presahujúcu územný obvod okresného úradu a súhlas na prepravu nebezpečných odpadov presahujúcu územie kraja, </w:t>
      </w:r>
      <w:r w:rsidRPr="002D7ABF">
        <w:rPr>
          <w:rFonts w:ascii="Times New Roman" w:hAnsi="Times New Roman" w:cs="Times New Roman"/>
          <w:sz w:val="24"/>
          <w:szCs w:val="24"/>
        </w:rPr>
        <w:t>ak si jeho vydanie</w:t>
      </w:r>
      <w:r w:rsidR="003B0B48" w:rsidRPr="002D7ABF">
        <w:rPr>
          <w:rFonts w:ascii="Times New Roman" w:hAnsi="Times New Roman" w:cs="Times New Roman"/>
          <w:sz w:val="24"/>
          <w:szCs w:val="24"/>
        </w:rPr>
        <w:t xml:space="preserve"> ministerstvo</w:t>
      </w:r>
      <w:r w:rsidRPr="002D7ABF">
        <w:rPr>
          <w:rFonts w:ascii="Times New Roman" w:hAnsi="Times New Roman" w:cs="Times New Roman"/>
          <w:sz w:val="24"/>
          <w:szCs w:val="24"/>
        </w:rPr>
        <w:t xml:space="preserve"> nevyhradilo</w:t>
      </w:r>
      <w:r w:rsidR="003B0B48" w:rsidRPr="002D7ABF">
        <w:rPr>
          <w:rFonts w:ascii="Times New Roman" w:hAnsi="Times New Roman" w:cs="Times New Roman"/>
          <w:sz w:val="24"/>
          <w:szCs w:val="24"/>
        </w:rPr>
        <w:t xml:space="preserve">, </w:t>
      </w:r>
    </w:p>
    <w:p w14:paraId="245CD56A"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rozhoduje o zaradení odpadu, ak držiteľ odpadu nemôže odpad jednoznačne zaradiť podľa Katalógu odpadov, </w:t>
      </w:r>
    </w:p>
    <w:p w14:paraId="187414CF"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je oprávnený do odstránenia </w:t>
      </w:r>
      <w:proofErr w:type="spellStart"/>
      <w:r w:rsidRPr="002D7ABF">
        <w:rPr>
          <w:rFonts w:ascii="Times New Roman" w:hAnsi="Times New Roman" w:cs="Times New Roman"/>
          <w:sz w:val="24"/>
          <w:szCs w:val="24"/>
        </w:rPr>
        <w:t>závady</w:t>
      </w:r>
      <w:proofErr w:type="spellEnd"/>
      <w:r w:rsidRPr="002D7ABF">
        <w:rPr>
          <w:rFonts w:ascii="Times New Roman" w:hAnsi="Times New Roman" w:cs="Times New Roman"/>
          <w:sz w:val="24"/>
          <w:szCs w:val="24"/>
        </w:rPr>
        <w:t xml:space="preserve"> zakázať činnosť</w:t>
      </w:r>
    </w:p>
    <w:p w14:paraId="384EFFBF" w14:textId="77777777" w:rsidR="003B0B48" w:rsidRPr="002D7ABF" w:rsidRDefault="003B0B48" w:rsidP="003B0B48">
      <w:pPr>
        <w:ind w:left="1134" w:hanging="360"/>
        <w:jc w:val="both"/>
      </w:pPr>
      <w:r w:rsidRPr="002D7ABF">
        <w:t>1.</w:t>
      </w:r>
      <w:r w:rsidRPr="002D7ABF">
        <w:tab/>
        <w:t xml:space="preserve">pôvodcovi odpadu, ak nemá zabezpečené zhodnotenie odpadov alebo zneškodnenie odpadov a ak by v dôsledku toho mohlo dôjsť k závažnému poškodeniu životného prostredia alebo závažnej ekologickej ujme, </w:t>
      </w:r>
      <w:r w:rsidRPr="002D7ABF">
        <w:rPr>
          <w:rStyle w:val="Odkaznapoznmkupodiarou"/>
        </w:rPr>
        <w:footnoteReference w:id="141"/>
      </w:r>
      <w:r w:rsidRPr="002D7ABF">
        <w:rPr>
          <w:vertAlign w:val="superscript"/>
        </w:rPr>
        <w:t>)</w:t>
      </w:r>
    </w:p>
    <w:p w14:paraId="49B62538" w14:textId="77777777" w:rsidR="003B0B48" w:rsidRPr="002D7ABF" w:rsidRDefault="003B0B48" w:rsidP="003B0B48">
      <w:pPr>
        <w:ind w:left="1134" w:hanging="360"/>
        <w:jc w:val="both"/>
      </w:pPr>
      <w:r w:rsidRPr="002D7ABF">
        <w:t>2.</w:t>
      </w:r>
      <w:r w:rsidRPr="002D7ABF">
        <w:tab/>
        <w:t xml:space="preserve">prevádzkovateľovi zariadenia na nakladanie s odpadmi, ak ten neplní povinnosti ustanovené zákonom o odpadoch alebo jeho vykonávacími predpismi a ak by v dôsledku toho mohlo dôjsť k závažnému poškodeniu životného prostredia alebo k závažnej ekologickej ujme, </w:t>
      </w:r>
    </w:p>
    <w:p w14:paraId="6BBE9F39"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vedie evidenciu sprievodných listov nebezpečných odpadov podľa § 26 ods. 2 písm. b),   </w:t>
      </w:r>
    </w:p>
    <w:p w14:paraId="0AEF2B4C"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je orgánom štátneho dozoru v odpadovom hospodárstve,   </w:t>
      </w:r>
    </w:p>
    <w:p w14:paraId="145CB125" w14:textId="153B7F8C" w:rsidR="003B0B48" w:rsidRPr="002D7ABF" w:rsidRDefault="000118F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ukladá pokuty (§ 116</w:t>
      </w:r>
      <w:r w:rsidR="003B0B48" w:rsidRPr="002D7ABF">
        <w:rPr>
          <w:rFonts w:ascii="Times New Roman" w:hAnsi="Times New Roman" w:cs="Times New Roman"/>
          <w:sz w:val="24"/>
          <w:szCs w:val="24"/>
        </w:rPr>
        <w:t xml:space="preserve">), </w:t>
      </w:r>
    </w:p>
    <w:p w14:paraId="43048433" w14:textId="4496ABD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ukladá prevádzkovateľovi zariadenia na zhodnocovanie odpadov a prevádzkovateľovi zariadenia na zneškodňovanie odpadov v mimoriadnych prípadoch zh</w:t>
      </w:r>
      <w:r w:rsidR="00854CAB" w:rsidRPr="002D7ABF">
        <w:rPr>
          <w:rFonts w:ascii="Times New Roman" w:hAnsi="Times New Roman" w:cs="Times New Roman"/>
          <w:sz w:val="24"/>
          <w:szCs w:val="24"/>
        </w:rPr>
        <w:t>odnotiť alebo zneškodniť odpad [</w:t>
      </w:r>
      <w:r w:rsidRPr="002D7ABF">
        <w:rPr>
          <w:rFonts w:ascii="Times New Roman" w:hAnsi="Times New Roman" w:cs="Times New Roman"/>
          <w:sz w:val="24"/>
          <w:szCs w:val="24"/>
        </w:rPr>
        <w:t>§ 17 ods. 1 písm. k)</w:t>
      </w:r>
      <w:r w:rsidR="00854CAB"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p>
    <w:p w14:paraId="1F50755E" w14:textId="634B2F5F" w:rsidR="003B0B48" w:rsidRPr="002D7ABF" w:rsidRDefault="004E7B0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udeľuje</w:t>
      </w:r>
      <w:r w:rsidR="003B0B48" w:rsidRPr="002D7ABF">
        <w:rPr>
          <w:rFonts w:ascii="Times New Roman" w:hAnsi="Times New Roman" w:cs="Times New Roman"/>
          <w:sz w:val="24"/>
          <w:szCs w:val="24"/>
        </w:rPr>
        <w:t xml:space="preserve"> súhlas na zhodnocovanie alebo zneškodňovanie odpad</w:t>
      </w:r>
      <w:r w:rsidR="00854CAB" w:rsidRPr="002D7ABF">
        <w:rPr>
          <w:rFonts w:ascii="Times New Roman" w:hAnsi="Times New Roman" w:cs="Times New Roman"/>
          <w:sz w:val="24"/>
          <w:szCs w:val="24"/>
        </w:rPr>
        <w:t>ov mobilnými zariadeniami [</w:t>
      </w:r>
      <w:r w:rsidR="000118F8" w:rsidRPr="002D7ABF">
        <w:rPr>
          <w:rFonts w:ascii="Times New Roman" w:hAnsi="Times New Roman" w:cs="Times New Roman"/>
          <w:sz w:val="24"/>
          <w:szCs w:val="24"/>
        </w:rPr>
        <w:t>§ 97</w:t>
      </w:r>
      <w:r w:rsidR="003B0B48" w:rsidRPr="002D7ABF">
        <w:rPr>
          <w:rFonts w:ascii="Times New Roman" w:hAnsi="Times New Roman" w:cs="Times New Roman"/>
          <w:sz w:val="24"/>
          <w:szCs w:val="24"/>
        </w:rPr>
        <w:t xml:space="preserve"> ods. 1 písm. h)</w:t>
      </w:r>
      <w:r w:rsidR="00854CAB" w:rsidRPr="002D7ABF">
        <w:rPr>
          <w:rFonts w:ascii="Times New Roman" w:hAnsi="Times New Roman" w:cs="Times New Roman"/>
          <w:sz w:val="24"/>
          <w:szCs w:val="24"/>
        </w:rPr>
        <w:t>]</w:t>
      </w:r>
      <w:r w:rsidR="003B0B48" w:rsidRPr="002D7ABF">
        <w:rPr>
          <w:rFonts w:ascii="Times New Roman" w:hAnsi="Times New Roman" w:cs="Times New Roman"/>
          <w:sz w:val="24"/>
          <w:szCs w:val="24"/>
        </w:rPr>
        <w:t xml:space="preserve">,  </w:t>
      </w:r>
    </w:p>
    <w:p w14:paraId="6CB34CA5" w14:textId="3971AD9E"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dáva vyjadrenie k prepusteniu odpadu do colného režimu voľný ob</w:t>
      </w:r>
      <w:r w:rsidR="00854CAB" w:rsidRPr="002D7ABF">
        <w:rPr>
          <w:rFonts w:ascii="Times New Roman" w:hAnsi="Times New Roman" w:cs="Times New Roman"/>
          <w:sz w:val="24"/>
          <w:szCs w:val="24"/>
        </w:rPr>
        <w:t>eh v Slovenskej republike [</w:t>
      </w:r>
      <w:r w:rsidR="000118F8" w:rsidRPr="002D7ABF">
        <w:rPr>
          <w:rFonts w:ascii="Times New Roman" w:hAnsi="Times New Roman" w:cs="Times New Roman"/>
          <w:sz w:val="24"/>
          <w:szCs w:val="24"/>
        </w:rPr>
        <w:t>§ 99</w:t>
      </w:r>
      <w:r w:rsidRPr="002D7ABF">
        <w:rPr>
          <w:rFonts w:ascii="Times New Roman" w:hAnsi="Times New Roman" w:cs="Times New Roman"/>
          <w:sz w:val="24"/>
          <w:szCs w:val="24"/>
        </w:rPr>
        <w:t xml:space="preserve"> ods. 1 písm. d)</w:t>
      </w:r>
      <w:r w:rsidR="00854CAB" w:rsidRPr="002D7ABF">
        <w:rPr>
          <w:rFonts w:ascii="Times New Roman" w:hAnsi="Times New Roman" w:cs="Times New Roman"/>
          <w:sz w:val="24"/>
          <w:szCs w:val="24"/>
        </w:rPr>
        <w:t>]</w:t>
      </w:r>
      <w:r w:rsidRPr="002D7ABF">
        <w:rPr>
          <w:rFonts w:ascii="Times New Roman" w:hAnsi="Times New Roman" w:cs="Times New Roman"/>
          <w:sz w:val="24"/>
          <w:szCs w:val="24"/>
        </w:rPr>
        <w:t xml:space="preserve">,  </w:t>
      </w:r>
    </w:p>
    <w:p w14:paraId="35904A4E" w14:textId="5949639B" w:rsidR="003B0B48" w:rsidRPr="002D7ABF" w:rsidRDefault="002B1471"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udeľuje</w:t>
      </w:r>
      <w:r w:rsidR="003B0B48" w:rsidRPr="002D7ABF">
        <w:rPr>
          <w:rFonts w:ascii="Times New Roman" w:hAnsi="Times New Roman" w:cs="Times New Roman"/>
          <w:sz w:val="24"/>
          <w:szCs w:val="24"/>
        </w:rPr>
        <w:t xml:space="preserve"> súhlas na vydanie prevádzkového poriadku mobilného zariadenia na zhodnocovanie odpadov alebo zneškodňovanie odpadov,  </w:t>
      </w:r>
    </w:p>
    <w:p w14:paraId="7B7F6F9E"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vyjadruje sa k územným plánom regiónov, </w:t>
      </w:r>
    </w:p>
    <w:p w14:paraId="62EA0612" w14:textId="7C43A184"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udeľuje súhlas na to, že látka alebo vec sa považuje za vedľajší produkt, a nie za odpad, ak nejde o zariadenie, ktorého prevádzka sa povoľuje podľa osobitného predpisu</w:t>
      </w:r>
      <w:r w:rsidR="00854CAB" w:rsidRPr="002D7ABF">
        <w:rPr>
          <w:rFonts w:ascii="Times New Roman" w:hAnsi="Times New Roman" w:cs="Times New Roman"/>
          <w:sz w:val="24"/>
          <w:szCs w:val="24"/>
        </w:rPr>
        <w:t>,</w:t>
      </w:r>
      <w:r w:rsidR="00F65391" w:rsidRPr="002D7ABF">
        <w:rPr>
          <w:rFonts w:ascii="Times New Roman" w:hAnsi="Times New Roman" w:cs="Times New Roman"/>
          <w:sz w:val="24"/>
          <w:szCs w:val="24"/>
          <w:vertAlign w:val="superscript"/>
        </w:rPr>
        <w:t>127</w:t>
      </w:r>
      <w:r w:rsidR="00854CAB"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w:t>
      </w:r>
    </w:p>
    <w:p w14:paraId="28FAE9CF" w14:textId="77777777" w:rsidR="003B0B48" w:rsidRPr="002D7ABF" w:rsidRDefault="003B0B48" w:rsidP="00CA66F7">
      <w:pPr>
        <w:pStyle w:val="Odsekzoznamu"/>
        <w:numPr>
          <w:ilvl w:val="1"/>
          <w:numId w:val="34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udeľuje súhlas na vykonávanie prípravy na opätovné použitie.</w:t>
      </w:r>
    </w:p>
    <w:p w14:paraId="331A4C35" w14:textId="77777777" w:rsidR="00DD00C1" w:rsidRPr="002D7ABF" w:rsidRDefault="00DD00C1" w:rsidP="003B0B48">
      <w:pPr>
        <w:jc w:val="center"/>
        <w:rPr>
          <w:b/>
          <w:bCs/>
        </w:rPr>
      </w:pPr>
    </w:p>
    <w:p w14:paraId="6E5627F5" w14:textId="77777777" w:rsidR="0094314F" w:rsidRPr="002D7ABF" w:rsidRDefault="0094314F" w:rsidP="003B0B48">
      <w:pPr>
        <w:jc w:val="center"/>
        <w:rPr>
          <w:b/>
          <w:bCs/>
        </w:rPr>
      </w:pPr>
    </w:p>
    <w:p w14:paraId="7A47C4C2" w14:textId="77777777" w:rsidR="0094314F" w:rsidRPr="002D7ABF" w:rsidRDefault="0094314F" w:rsidP="003B0B48">
      <w:pPr>
        <w:jc w:val="center"/>
        <w:rPr>
          <w:b/>
          <w:bCs/>
        </w:rPr>
      </w:pPr>
    </w:p>
    <w:p w14:paraId="2E542FE7" w14:textId="77777777" w:rsidR="0094314F" w:rsidRPr="002D7ABF" w:rsidRDefault="0094314F" w:rsidP="003B0B48">
      <w:pPr>
        <w:jc w:val="center"/>
        <w:rPr>
          <w:b/>
          <w:bCs/>
        </w:rPr>
      </w:pPr>
    </w:p>
    <w:p w14:paraId="3BBA2C5D" w14:textId="778418DC" w:rsidR="003B0B48" w:rsidRPr="002D7ABF" w:rsidRDefault="00786F4A" w:rsidP="003B0B48">
      <w:pPr>
        <w:jc w:val="center"/>
        <w:rPr>
          <w:b/>
          <w:bCs/>
        </w:rPr>
      </w:pPr>
      <w:r w:rsidRPr="002D7ABF">
        <w:rPr>
          <w:b/>
          <w:bCs/>
        </w:rPr>
        <w:t>§ 108</w:t>
      </w:r>
      <w:r w:rsidR="003B0B48" w:rsidRPr="002D7ABF">
        <w:rPr>
          <w:b/>
          <w:bCs/>
        </w:rPr>
        <w:br/>
        <w:t>Okresný úrad</w:t>
      </w:r>
    </w:p>
    <w:p w14:paraId="7044AFBE" w14:textId="77777777" w:rsidR="003B0B48" w:rsidRPr="002D7ABF" w:rsidRDefault="003B0B48" w:rsidP="003B0B48">
      <w:pPr>
        <w:jc w:val="center"/>
        <w:rPr>
          <w:b/>
          <w:bCs/>
        </w:rPr>
      </w:pPr>
    </w:p>
    <w:p w14:paraId="16170290" w14:textId="77777777" w:rsidR="003B0B48" w:rsidRPr="002D7ABF" w:rsidRDefault="003B0B48" w:rsidP="003B0B48">
      <w:pPr>
        <w:tabs>
          <w:tab w:val="left" w:pos="360"/>
        </w:tabs>
        <w:ind w:left="360" w:hanging="360"/>
        <w:jc w:val="both"/>
      </w:pPr>
      <w:r w:rsidRPr="002D7ABF">
        <w:t>Okresný úrad vo veciach štátnej správy odpadového hospodárstva</w:t>
      </w:r>
    </w:p>
    <w:p w14:paraId="0BCA0F94" w14:textId="77777777"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vypracúva podklady na vypracovanie programu kraja a programu Slovenskej republiky,  </w:t>
      </w:r>
    </w:p>
    <w:p w14:paraId="61C45C42" w14:textId="560256B4"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vydáva potvrdenie o </w:t>
      </w:r>
      <w:r w:rsidR="0061285A" w:rsidRPr="002D7ABF">
        <w:rPr>
          <w:rFonts w:ascii="Times New Roman" w:hAnsi="Times New Roman" w:cs="Times New Roman"/>
          <w:sz w:val="24"/>
          <w:szCs w:val="24"/>
        </w:rPr>
        <w:t>uzavretí</w:t>
      </w:r>
      <w:r w:rsidR="000118F8" w:rsidRPr="002D7ABF">
        <w:rPr>
          <w:rFonts w:ascii="Times New Roman" w:hAnsi="Times New Roman" w:cs="Times New Roman"/>
          <w:sz w:val="24"/>
          <w:szCs w:val="24"/>
        </w:rPr>
        <w:t xml:space="preserve"> skládky odpadov podľa § 97</w:t>
      </w:r>
      <w:r w:rsidR="006363FB" w:rsidRPr="002D7ABF">
        <w:rPr>
          <w:rFonts w:ascii="Times New Roman" w:hAnsi="Times New Roman" w:cs="Times New Roman"/>
          <w:sz w:val="24"/>
          <w:szCs w:val="24"/>
        </w:rPr>
        <w:t xml:space="preserve"> ods. 13</w:t>
      </w:r>
      <w:r w:rsidRPr="002D7ABF">
        <w:rPr>
          <w:rFonts w:ascii="Times New Roman" w:hAnsi="Times New Roman" w:cs="Times New Roman"/>
          <w:sz w:val="24"/>
          <w:szCs w:val="24"/>
        </w:rPr>
        <w:t xml:space="preserve">, potvrdenie na čerpanie finančnej rezervy podľa § 24 ods. 6 a potvrdenie podľa § 24 ods. 13, ak túto skládku povolil, </w:t>
      </w:r>
      <w:r w:rsidR="001316D2" w:rsidRPr="002D7ABF">
        <w:rPr>
          <w:rFonts w:ascii="Times New Roman" w:hAnsi="Times New Roman" w:cs="Times New Roman"/>
          <w:sz w:val="24"/>
          <w:szCs w:val="24"/>
        </w:rPr>
        <w:t>vydáva potvrdenie o</w:t>
      </w:r>
      <w:r w:rsidR="006363FB" w:rsidRPr="002D7ABF">
        <w:rPr>
          <w:rFonts w:ascii="Times New Roman" w:hAnsi="Times New Roman" w:cs="Times New Roman"/>
          <w:sz w:val="24"/>
          <w:szCs w:val="24"/>
        </w:rPr>
        <w:t> </w:t>
      </w:r>
      <w:r w:rsidR="0061285A" w:rsidRPr="002D7ABF">
        <w:rPr>
          <w:rFonts w:ascii="Times New Roman" w:hAnsi="Times New Roman" w:cs="Times New Roman"/>
          <w:sz w:val="24"/>
          <w:szCs w:val="24"/>
        </w:rPr>
        <w:t>uzavretí</w:t>
      </w:r>
      <w:r w:rsidR="006363FB" w:rsidRPr="002D7ABF">
        <w:rPr>
          <w:rFonts w:ascii="Times New Roman" w:hAnsi="Times New Roman" w:cs="Times New Roman"/>
          <w:sz w:val="24"/>
          <w:szCs w:val="24"/>
        </w:rPr>
        <w:t xml:space="preserve"> úložiska podľa § 97 ods. 14,</w:t>
      </w:r>
    </w:p>
    <w:p w14:paraId="4514325C" w14:textId="63A59E47" w:rsidR="003B0B48" w:rsidRPr="002D7ABF" w:rsidRDefault="000118F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vykonáva registráciu podľa § 98</w:t>
      </w:r>
      <w:r w:rsidR="003B0B48" w:rsidRPr="002D7ABF">
        <w:rPr>
          <w:rFonts w:ascii="Times New Roman" w:hAnsi="Times New Roman" w:cs="Times New Roman"/>
          <w:sz w:val="24"/>
          <w:szCs w:val="24"/>
        </w:rPr>
        <w:t xml:space="preserve">,   </w:t>
      </w:r>
    </w:p>
    <w:p w14:paraId="32DCB9DB" w14:textId="777FC312" w:rsidR="003B0B48" w:rsidRPr="002D7ABF" w:rsidRDefault="006C0E6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 xml:space="preserve">posudzuje </w:t>
      </w:r>
      <w:r w:rsidR="003B0B48" w:rsidRPr="002D7ABF">
        <w:rPr>
          <w:rFonts w:ascii="Times New Roman" w:hAnsi="Times New Roman" w:cs="Times New Roman"/>
          <w:sz w:val="24"/>
          <w:szCs w:val="24"/>
        </w:rPr>
        <w:t>program obce a</w:t>
      </w:r>
      <w:r>
        <w:rPr>
          <w:rFonts w:ascii="Times New Roman" w:hAnsi="Times New Roman" w:cs="Times New Roman"/>
          <w:sz w:val="24"/>
          <w:szCs w:val="24"/>
        </w:rPr>
        <w:t xml:space="preserve"> schvaľuje </w:t>
      </w:r>
      <w:r w:rsidR="003B0B48" w:rsidRPr="002D7ABF">
        <w:rPr>
          <w:rFonts w:ascii="Times New Roman" w:hAnsi="Times New Roman" w:cs="Times New Roman"/>
          <w:sz w:val="24"/>
          <w:szCs w:val="24"/>
        </w:rPr>
        <w:t xml:space="preserve">program držiteľa </w:t>
      </w:r>
      <w:proofErr w:type="spellStart"/>
      <w:r w:rsidR="003B0B48" w:rsidRPr="002D7ABF">
        <w:rPr>
          <w:rFonts w:ascii="Times New Roman" w:hAnsi="Times New Roman" w:cs="Times New Roman"/>
          <w:sz w:val="24"/>
          <w:szCs w:val="24"/>
        </w:rPr>
        <w:t>polychlórovaných</w:t>
      </w:r>
      <w:proofErr w:type="spellEnd"/>
      <w:r w:rsidR="003B0B48" w:rsidRPr="002D7ABF">
        <w:rPr>
          <w:rFonts w:ascii="Times New Roman" w:hAnsi="Times New Roman" w:cs="Times New Roman"/>
          <w:sz w:val="24"/>
          <w:szCs w:val="24"/>
        </w:rPr>
        <w:t xml:space="preserve"> </w:t>
      </w:r>
      <w:proofErr w:type="spellStart"/>
      <w:r w:rsidR="003B0B48" w:rsidRPr="002D7ABF">
        <w:rPr>
          <w:rFonts w:ascii="Times New Roman" w:hAnsi="Times New Roman" w:cs="Times New Roman"/>
          <w:sz w:val="24"/>
          <w:szCs w:val="24"/>
        </w:rPr>
        <w:t>bifenylov</w:t>
      </w:r>
      <w:proofErr w:type="spellEnd"/>
      <w:r w:rsidR="003B0B48" w:rsidRPr="002D7ABF">
        <w:rPr>
          <w:rFonts w:ascii="Times New Roman" w:hAnsi="Times New Roman" w:cs="Times New Roman"/>
          <w:sz w:val="24"/>
          <w:szCs w:val="24"/>
        </w:rPr>
        <w:t xml:space="preserve">, ktoré nepresahujú územný obvod okresného úradu, a dáva stanovisko k plánu nakladania s ťažobným odpadom podľa osobitného predpisu, </w:t>
      </w:r>
    </w:p>
    <w:p w14:paraId="58D2D682" w14:textId="77777777"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vedie evidenciu</w:t>
      </w:r>
    </w:p>
    <w:p w14:paraId="2B7C0BCD" w14:textId="77777777" w:rsidR="003B0B48" w:rsidRPr="002D7ABF" w:rsidRDefault="003B0B48" w:rsidP="003B0B48">
      <w:pPr>
        <w:ind w:left="1134" w:hanging="360"/>
        <w:jc w:val="both"/>
      </w:pPr>
      <w:r w:rsidRPr="002D7ABF">
        <w:t>1.</w:t>
      </w:r>
      <w:r w:rsidRPr="002D7ABF">
        <w:tab/>
        <w:t xml:space="preserve">hlásení o vzniku a nakladaní s odpadmi podľa § 14 ods. 1 písm. g), </w:t>
      </w:r>
    </w:p>
    <w:p w14:paraId="50DD7164" w14:textId="77777777" w:rsidR="003B0B48" w:rsidRPr="002D7ABF" w:rsidRDefault="003B0B48" w:rsidP="003B0B48">
      <w:pPr>
        <w:ind w:left="1134" w:hanging="360"/>
        <w:jc w:val="both"/>
      </w:pPr>
      <w:r w:rsidRPr="002D7ABF">
        <w:t>2.</w:t>
      </w:r>
      <w:r w:rsidRPr="002D7ABF">
        <w:tab/>
        <w:t xml:space="preserve">sprievodných listov nebezpečných odpadov podľa § 26 ods. 2 písm. b), </w:t>
      </w:r>
    </w:p>
    <w:p w14:paraId="5A53F2D3" w14:textId="06B1F63C" w:rsidR="003B0B48" w:rsidRPr="002D7ABF" w:rsidRDefault="003B0B48" w:rsidP="003B0B48">
      <w:pPr>
        <w:ind w:left="1134" w:hanging="360"/>
        <w:jc w:val="both"/>
      </w:pPr>
      <w:r w:rsidRPr="002D7ABF">
        <w:t>3.</w:t>
      </w:r>
      <w:r w:rsidRPr="002D7ABF">
        <w:tab/>
        <w:t>evidenč</w:t>
      </w:r>
      <w:r w:rsidR="00696A57" w:rsidRPr="002D7ABF">
        <w:t>ných listov výroby,</w:t>
      </w:r>
      <w:r w:rsidRPr="002D7ABF">
        <w:t xml:space="preserve"> </w:t>
      </w:r>
      <w:r w:rsidR="009F6D19" w:rsidRPr="002D7ABF">
        <w:rPr>
          <w:rFonts w:cs="Times New Roman"/>
        </w:rPr>
        <w:t>cezhraničnej prepravy z iného členského štátu do Slovenskej republiky</w:t>
      </w:r>
      <w:r w:rsidR="003E1839" w:rsidRPr="002D7ABF">
        <w:rPr>
          <w:rFonts w:cs="Times New Roman"/>
        </w:rPr>
        <w:t>,</w:t>
      </w:r>
      <w:r w:rsidR="009F6D19" w:rsidRPr="002D7ABF">
        <w:rPr>
          <w:rFonts w:cs="Times New Roman"/>
        </w:rPr>
        <w:t xml:space="preserve"> dovozu, cezhraničnej prepravy do iného členského štátu zo Slovenskej republiky</w:t>
      </w:r>
      <w:r w:rsidRPr="002D7ABF">
        <w:t xml:space="preserve"> </w:t>
      </w:r>
      <w:r w:rsidR="00696A57" w:rsidRPr="002D7ABF">
        <w:t xml:space="preserve">a vývozu </w:t>
      </w:r>
      <w:r w:rsidRPr="002D7ABF">
        <w:t xml:space="preserve">podľa § 27 ods. 4 písm. h), </w:t>
      </w:r>
    </w:p>
    <w:p w14:paraId="61977F43" w14:textId="77777777" w:rsidR="003B0B48" w:rsidRPr="002D7ABF" w:rsidRDefault="003B0B48" w:rsidP="003B0B48">
      <w:pPr>
        <w:ind w:left="1134" w:hanging="360"/>
        <w:jc w:val="both"/>
      </w:pPr>
      <w:r w:rsidRPr="002D7ABF">
        <w:t>4.</w:t>
      </w:r>
      <w:r w:rsidRPr="002D7ABF">
        <w:tab/>
        <w:t xml:space="preserve">vydaných rozhodnutí vydaných podľa tohto zákona a </w:t>
      </w:r>
    </w:p>
    <w:p w14:paraId="0BFA1BCA" w14:textId="547A490E" w:rsidR="003B0B48" w:rsidRPr="002D7ABF" w:rsidRDefault="003B0B48" w:rsidP="00D674A2">
      <w:pPr>
        <w:ind w:left="1134" w:hanging="360"/>
        <w:jc w:val="both"/>
      </w:pPr>
      <w:r w:rsidRPr="002D7ABF">
        <w:t>5</w:t>
      </w:r>
      <w:r w:rsidR="000118F8" w:rsidRPr="002D7ABF">
        <w:t>.</w:t>
      </w:r>
      <w:r w:rsidR="000118F8" w:rsidRPr="002D7ABF">
        <w:tab/>
        <w:t>vydaných vyjadrení podľa § 99</w:t>
      </w:r>
      <w:r w:rsidRPr="002D7ABF">
        <w:t>,</w:t>
      </w:r>
    </w:p>
    <w:p w14:paraId="1508BDD2" w14:textId="77777777"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schvaľuje projektovú dokumentáciu na uzavretie, rekultiváciu a monitorovanie skládky odpadov (§ 19 ) a úložiska (§ 21), </w:t>
      </w:r>
    </w:p>
    <w:p w14:paraId="0B66E5ED" w14:textId="77777777"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rozhoduje o povinnosti oddeliť nebezpečný odpad (§ 25 ods. 3), </w:t>
      </w:r>
    </w:p>
    <w:p w14:paraId="058F7743" w14:textId="10C26FC4"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uskutočňuje konanie podľa § 67 ods. 5 až 8, rozhoduje o tom, či vlastníctvo k </w:t>
      </w:r>
      <w:r w:rsidR="006363FB" w:rsidRPr="002D7ABF">
        <w:rPr>
          <w:rFonts w:ascii="Times New Roman" w:hAnsi="Times New Roman" w:cs="Times New Roman"/>
          <w:sz w:val="24"/>
          <w:szCs w:val="24"/>
        </w:rPr>
        <w:t>vozidlu nadobudne štát, určuje, či</w:t>
      </w:r>
      <w:r w:rsidRPr="002D7ABF">
        <w:rPr>
          <w:rFonts w:ascii="Times New Roman" w:hAnsi="Times New Roman" w:cs="Times New Roman"/>
          <w:sz w:val="24"/>
          <w:szCs w:val="24"/>
        </w:rPr>
        <w:t xml:space="preserve"> vozidlo </w:t>
      </w:r>
      <w:r w:rsidR="006363FB" w:rsidRPr="002D7ABF">
        <w:rPr>
          <w:rFonts w:ascii="Times New Roman" w:hAnsi="Times New Roman" w:cs="Times New Roman"/>
          <w:sz w:val="24"/>
          <w:szCs w:val="24"/>
        </w:rPr>
        <w:t>je starým vozidlom</w:t>
      </w:r>
      <w:r w:rsidRPr="002D7ABF">
        <w:rPr>
          <w:rFonts w:ascii="Times New Roman" w:hAnsi="Times New Roman" w:cs="Times New Roman"/>
          <w:sz w:val="24"/>
          <w:szCs w:val="24"/>
        </w:rPr>
        <w:t xml:space="preserve">, a plní povinnosti podľa § 67 ods. 9 až 11, </w:t>
      </w:r>
    </w:p>
    <w:p w14:paraId="6BDF07B9" w14:textId="3DFEE7E7"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je orgánom štátneho dozoru v odpadov</w:t>
      </w:r>
      <w:r w:rsidR="000118F8" w:rsidRPr="002D7ABF">
        <w:rPr>
          <w:rFonts w:ascii="Times New Roman" w:hAnsi="Times New Roman" w:cs="Times New Roman"/>
          <w:sz w:val="24"/>
          <w:szCs w:val="24"/>
        </w:rPr>
        <w:t>om hospodárstve (§ 112</w:t>
      </w:r>
      <w:r w:rsidRPr="002D7ABF">
        <w:rPr>
          <w:rFonts w:ascii="Times New Roman" w:hAnsi="Times New Roman" w:cs="Times New Roman"/>
          <w:sz w:val="24"/>
          <w:szCs w:val="24"/>
        </w:rPr>
        <w:t xml:space="preserve">), </w:t>
      </w:r>
    </w:p>
    <w:p w14:paraId="663841DC" w14:textId="2E4B4729" w:rsidR="003B0B48" w:rsidRPr="002D7ABF" w:rsidRDefault="000118F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ukladá pokuty (§ 115, 117</w:t>
      </w:r>
      <w:r w:rsidR="003B0B48" w:rsidRPr="002D7ABF">
        <w:rPr>
          <w:rFonts w:ascii="Times New Roman" w:hAnsi="Times New Roman" w:cs="Times New Roman"/>
          <w:sz w:val="24"/>
          <w:szCs w:val="24"/>
        </w:rPr>
        <w:t xml:space="preserve">), </w:t>
      </w:r>
    </w:p>
    <w:p w14:paraId="1743864B" w14:textId="77777777"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poskytuje na požiadanie informácie o existencii a umiestnení zariadení vhodných na zhodnotenie daného odpadu a na zneškodnenie daného odpadu v územnom obvode okresného úradu, </w:t>
      </w:r>
    </w:p>
    <w:p w14:paraId="148397E8" w14:textId="4C224AA0"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proofErr w:type="spellStart"/>
      <w:r w:rsidRPr="002D7ABF">
        <w:rPr>
          <w:rFonts w:ascii="Times New Roman" w:hAnsi="Times New Roman" w:cs="Times New Roman"/>
          <w:sz w:val="24"/>
          <w:szCs w:val="24"/>
        </w:rPr>
        <w:t>prejednáva</w:t>
      </w:r>
      <w:proofErr w:type="spellEnd"/>
      <w:r w:rsidRPr="002D7ABF">
        <w:rPr>
          <w:rFonts w:ascii="Times New Roman" w:hAnsi="Times New Roman" w:cs="Times New Roman"/>
          <w:sz w:val="24"/>
          <w:szCs w:val="24"/>
        </w:rPr>
        <w:t xml:space="preserve"> priestupky (§</w:t>
      </w:r>
      <w:r w:rsidR="000118F8" w:rsidRPr="002D7ABF">
        <w:rPr>
          <w:rFonts w:ascii="Times New Roman" w:hAnsi="Times New Roman" w:cs="Times New Roman"/>
          <w:sz w:val="24"/>
          <w:szCs w:val="24"/>
        </w:rPr>
        <w:t xml:space="preserve"> 115</w:t>
      </w:r>
      <w:r w:rsidRPr="002D7ABF">
        <w:rPr>
          <w:rFonts w:ascii="Times New Roman" w:hAnsi="Times New Roman" w:cs="Times New Roman"/>
          <w:sz w:val="24"/>
          <w:szCs w:val="24"/>
        </w:rPr>
        <w:t xml:space="preserve">), </w:t>
      </w:r>
    </w:p>
    <w:p w14:paraId="17675CA6" w14:textId="39AFF71E"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rozhoduje v správnom konaní v prvom stupni vo veciach podľa tohto zákona a</w:t>
      </w:r>
      <w:r w:rsidR="00BD40D3" w:rsidRPr="002D7ABF">
        <w:rPr>
          <w:rFonts w:ascii="Times New Roman" w:hAnsi="Times New Roman" w:cs="Times New Roman"/>
          <w:sz w:val="24"/>
          <w:szCs w:val="24"/>
        </w:rPr>
        <w:t> </w:t>
      </w:r>
      <w:r w:rsidRPr="002D7ABF">
        <w:rPr>
          <w:rFonts w:ascii="Times New Roman" w:hAnsi="Times New Roman" w:cs="Times New Roman"/>
          <w:sz w:val="24"/>
          <w:szCs w:val="24"/>
        </w:rPr>
        <w:t>vyjadr</w:t>
      </w:r>
      <w:r w:rsidR="00BD40D3" w:rsidRPr="002D7ABF">
        <w:rPr>
          <w:rFonts w:ascii="Times New Roman" w:hAnsi="Times New Roman" w:cs="Times New Roman"/>
          <w:sz w:val="24"/>
          <w:szCs w:val="24"/>
        </w:rPr>
        <w:t>uje sa</w:t>
      </w:r>
      <w:r w:rsidRPr="002D7ABF">
        <w:rPr>
          <w:rFonts w:ascii="Times New Roman" w:hAnsi="Times New Roman" w:cs="Times New Roman"/>
          <w:sz w:val="24"/>
          <w:szCs w:val="24"/>
        </w:rPr>
        <w:t xml:space="preserve"> s výnimkou vecí patriacich iným orgánom štátnej správy odpadového hospodárstva, </w:t>
      </w:r>
    </w:p>
    <w:p w14:paraId="735A1D13" w14:textId="77777777" w:rsidR="003B0B48" w:rsidRPr="002D7ABF" w:rsidRDefault="003B0B48" w:rsidP="00CA66F7">
      <w:pPr>
        <w:pStyle w:val="Odsekzoznamu"/>
        <w:numPr>
          <w:ilvl w:val="1"/>
          <w:numId w:val="34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vykonáva v druhom stupni štátnu správu vo veciach, v ktorých v správnom konaní v prvom stupni konajú obce,</w:t>
      </w:r>
    </w:p>
    <w:p w14:paraId="2FB624B1" w14:textId="3750B77E" w:rsidR="00E548CC" w:rsidRPr="002D7ABF" w:rsidRDefault="000161A8" w:rsidP="00E548CC">
      <w:pPr>
        <w:ind w:left="352"/>
        <w:jc w:val="both"/>
        <w:rPr>
          <w:rFonts w:cs="Times New Roman"/>
        </w:rPr>
      </w:pPr>
      <w:r w:rsidRPr="002D7ABF">
        <w:rPr>
          <w:rFonts w:cs="Times New Roman"/>
        </w:rPr>
        <w:t xml:space="preserve">o) </w:t>
      </w:r>
      <w:r w:rsidR="003B0B48" w:rsidRPr="002D7ABF">
        <w:rPr>
          <w:rFonts w:cs="Times New Roman"/>
        </w:rPr>
        <w:t>v</w:t>
      </w:r>
      <w:r w:rsidR="00533D96" w:rsidRPr="002D7ABF">
        <w:rPr>
          <w:rFonts w:cs="Times New Roman"/>
        </w:rPr>
        <w:t xml:space="preserve">ykonáva monitorovanie podľa </w:t>
      </w:r>
      <w:r w:rsidR="000118F8" w:rsidRPr="002D7ABF">
        <w:rPr>
          <w:rFonts w:cs="Times New Roman"/>
        </w:rPr>
        <w:t>§ 78</w:t>
      </w:r>
      <w:r w:rsidR="003B0B48" w:rsidRPr="002D7ABF">
        <w:rPr>
          <w:rFonts w:cs="Times New Roman"/>
        </w:rPr>
        <w:t xml:space="preserve"> ods. 6</w:t>
      </w:r>
      <w:r w:rsidR="00E548CC" w:rsidRPr="002D7ABF">
        <w:rPr>
          <w:rFonts w:cs="Times New Roman"/>
        </w:rPr>
        <w:t>,</w:t>
      </w:r>
      <w:r w:rsidR="00533D96" w:rsidRPr="002D7ABF">
        <w:rPr>
          <w:rFonts w:cs="Times New Roman"/>
        </w:rPr>
        <w:t xml:space="preserve"> </w:t>
      </w:r>
      <w:r w:rsidR="003B0B48" w:rsidRPr="002D7ABF">
        <w:rPr>
          <w:rFonts w:cs="Times New Roman"/>
        </w:rPr>
        <w:t xml:space="preserve"> </w:t>
      </w:r>
    </w:p>
    <w:p w14:paraId="0518C43C" w14:textId="18F7749E" w:rsidR="003B0B48" w:rsidRPr="002D7ABF" w:rsidRDefault="000161A8" w:rsidP="00E548CC">
      <w:pPr>
        <w:ind w:left="352"/>
        <w:jc w:val="both"/>
        <w:rPr>
          <w:rFonts w:cs="Times New Roman"/>
        </w:rPr>
      </w:pPr>
      <w:r w:rsidRPr="002D7ABF">
        <w:rPr>
          <w:rFonts w:cs="Times New Roman"/>
        </w:rPr>
        <w:t xml:space="preserve">p) </w:t>
      </w:r>
      <w:r w:rsidR="003B0B48" w:rsidRPr="002D7ABF">
        <w:rPr>
          <w:rFonts w:cs="Times New Roman"/>
        </w:rPr>
        <w:t>vyjadruje sa k územným plánom obcí a územným plánom zón,</w:t>
      </w:r>
    </w:p>
    <w:p w14:paraId="4F36F8E0" w14:textId="77777777" w:rsidR="000161A8" w:rsidRPr="002D7ABF" w:rsidRDefault="003B0B48" w:rsidP="000161A8">
      <w:pPr>
        <w:pStyle w:val="Odsekzoznamu"/>
        <w:numPr>
          <w:ilvl w:val="0"/>
          <w:numId w:val="212"/>
        </w:numPr>
        <w:jc w:val="both"/>
        <w:rPr>
          <w:rFonts w:ascii="Times New Roman" w:hAnsi="Times New Roman" w:cs="Times New Roman"/>
          <w:sz w:val="24"/>
          <w:szCs w:val="24"/>
        </w:rPr>
      </w:pPr>
      <w:r w:rsidRPr="002D7ABF">
        <w:rPr>
          <w:rFonts w:ascii="Times New Roman" w:hAnsi="Times New Roman" w:cs="Times New Roman"/>
          <w:sz w:val="24"/>
          <w:szCs w:val="24"/>
        </w:rPr>
        <w:t>zabezp</w:t>
      </w:r>
      <w:r w:rsidR="00317335" w:rsidRPr="002D7ABF">
        <w:rPr>
          <w:rFonts w:ascii="Times New Roman" w:hAnsi="Times New Roman" w:cs="Times New Roman"/>
          <w:sz w:val="24"/>
          <w:szCs w:val="24"/>
        </w:rPr>
        <w:t>ečuje konanie podľa § 15 ods.  3</w:t>
      </w:r>
      <w:r w:rsidRPr="002D7ABF">
        <w:rPr>
          <w:rFonts w:ascii="Times New Roman" w:hAnsi="Times New Roman" w:cs="Times New Roman"/>
          <w:sz w:val="24"/>
          <w:szCs w:val="24"/>
        </w:rPr>
        <w:t xml:space="preserve"> až 16,</w:t>
      </w:r>
    </w:p>
    <w:p w14:paraId="2DA6F426" w14:textId="0AF69ABF" w:rsidR="003B0B48" w:rsidRPr="002D7ABF" w:rsidRDefault="003B0B48" w:rsidP="000161A8">
      <w:pPr>
        <w:pStyle w:val="Odsekzoznamu"/>
        <w:numPr>
          <w:ilvl w:val="0"/>
          <w:numId w:val="212"/>
        </w:numPr>
        <w:jc w:val="both"/>
        <w:rPr>
          <w:rFonts w:cs="Times New Roman"/>
        </w:rPr>
      </w:pPr>
      <w:proofErr w:type="spellStart"/>
      <w:r w:rsidRPr="002D7ABF">
        <w:rPr>
          <w:rFonts w:ascii="Times New Roman" w:hAnsi="Times New Roman" w:cs="Times New Roman"/>
          <w:sz w:val="24"/>
          <w:szCs w:val="24"/>
        </w:rPr>
        <w:t>prejednáva</w:t>
      </w:r>
      <w:proofErr w:type="spellEnd"/>
      <w:r w:rsidRPr="002D7ABF">
        <w:rPr>
          <w:rFonts w:ascii="Times New Roman" w:hAnsi="Times New Roman" w:cs="Times New Roman"/>
          <w:sz w:val="24"/>
          <w:szCs w:val="24"/>
        </w:rPr>
        <w:t xml:space="preserve"> priestupky</w:t>
      </w:r>
      <w:r w:rsidR="006363FB" w:rsidRPr="002D7ABF">
        <w:rPr>
          <w:rFonts w:ascii="Times New Roman" w:hAnsi="Times New Roman" w:cs="Times New Roman"/>
          <w:sz w:val="24"/>
          <w:szCs w:val="24"/>
        </w:rPr>
        <w:t>, ktoré mu boli</w:t>
      </w:r>
      <w:r w:rsidRPr="002D7ABF">
        <w:rPr>
          <w:rFonts w:ascii="Times New Roman" w:hAnsi="Times New Roman" w:cs="Times New Roman"/>
          <w:sz w:val="24"/>
          <w:szCs w:val="24"/>
        </w:rPr>
        <w:t xml:space="preserve"> oznámené orgánom Policajného zboru.  </w:t>
      </w:r>
    </w:p>
    <w:p w14:paraId="78F121C7" w14:textId="77777777" w:rsidR="003B0B48" w:rsidRPr="002D7ABF" w:rsidRDefault="003B0B48" w:rsidP="003B0B48">
      <w:pPr>
        <w:pStyle w:val="Odsekzoznamu"/>
        <w:spacing w:after="0" w:line="240" w:lineRule="auto"/>
        <w:ind w:left="709"/>
        <w:jc w:val="both"/>
        <w:rPr>
          <w:rFonts w:ascii="Times New Roman" w:hAnsi="Times New Roman" w:cs="Times New Roman"/>
          <w:sz w:val="24"/>
          <w:szCs w:val="24"/>
        </w:rPr>
      </w:pPr>
    </w:p>
    <w:p w14:paraId="55A9D68A" w14:textId="77777777" w:rsidR="003B0B48" w:rsidRPr="002D7ABF" w:rsidRDefault="003B0B48" w:rsidP="003B0B48">
      <w:pPr>
        <w:rPr>
          <w:b/>
          <w:bCs/>
        </w:rPr>
      </w:pPr>
    </w:p>
    <w:p w14:paraId="624A7A44" w14:textId="77777777" w:rsidR="00020EF4" w:rsidRDefault="00020EF4" w:rsidP="003B0B48">
      <w:pPr>
        <w:jc w:val="center"/>
        <w:rPr>
          <w:b/>
          <w:bCs/>
        </w:rPr>
      </w:pPr>
    </w:p>
    <w:p w14:paraId="5E417B90" w14:textId="77777777" w:rsidR="00020EF4" w:rsidRDefault="00020EF4" w:rsidP="003B0B48">
      <w:pPr>
        <w:jc w:val="center"/>
        <w:rPr>
          <w:b/>
          <w:bCs/>
        </w:rPr>
      </w:pPr>
    </w:p>
    <w:p w14:paraId="112E1CA1" w14:textId="77777777" w:rsidR="00020EF4" w:rsidRDefault="00020EF4" w:rsidP="003B0B48">
      <w:pPr>
        <w:jc w:val="center"/>
        <w:rPr>
          <w:b/>
          <w:bCs/>
        </w:rPr>
      </w:pPr>
    </w:p>
    <w:p w14:paraId="310D13BF" w14:textId="77777777" w:rsidR="00020EF4" w:rsidRDefault="00020EF4" w:rsidP="003B0B48">
      <w:pPr>
        <w:jc w:val="center"/>
        <w:rPr>
          <w:b/>
          <w:bCs/>
        </w:rPr>
      </w:pPr>
    </w:p>
    <w:p w14:paraId="6F9840B9" w14:textId="5BB35004" w:rsidR="003B0B48" w:rsidRPr="002D7ABF" w:rsidRDefault="00786F4A" w:rsidP="003B0B48">
      <w:pPr>
        <w:jc w:val="center"/>
        <w:rPr>
          <w:b/>
          <w:bCs/>
        </w:rPr>
      </w:pPr>
      <w:r w:rsidRPr="002D7ABF">
        <w:rPr>
          <w:b/>
          <w:bCs/>
        </w:rPr>
        <w:t>§ 109</w:t>
      </w:r>
      <w:r w:rsidR="003B0B48" w:rsidRPr="002D7ABF">
        <w:rPr>
          <w:b/>
          <w:bCs/>
        </w:rPr>
        <w:br/>
        <w:t>Obec</w:t>
      </w:r>
    </w:p>
    <w:p w14:paraId="3EF7FC2F" w14:textId="77777777" w:rsidR="003B0B48" w:rsidRPr="002D7ABF" w:rsidRDefault="003B0B48" w:rsidP="003B0B48">
      <w:pPr>
        <w:jc w:val="center"/>
        <w:rPr>
          <w:b/>
          <w:bCs/>
        </w:rPr>
      </w:pPr>
    </w:p>
    <w:p w14:paraId="4A925E08" w14:textId="77777777" w:rsidR="003B0B48" w:rsidRPr="002D7ABF" w:rsidRDefault="003B0B48" w:rsidP="003B0B48">
      <w:pPr>
        <w:jc w:val="both"/>
      </w:pPr>
      <w:r w:rsidRPr="002D7ABF">
        <w:t>Obec vo veciach štátnej správy odpadového hospodárstva</w:t>
      </w:r>
    </w:p>
    <w:p w14:paraId="6C2E3344" w14:textId="33789E94" w:rsidR="003B0B48" w:rsidRPr="002D7ABF" w:rsidRDefault="003B0B48" w:rsidP="00CA66F7">
      <w:pPr>
        <w:pStyle w:val="Odsekzoznamu"/>
        <w:numPr>
          <w:ilvl w:val="1"/>
          <w:numId w:val="348"/>
        </w:numPr>
        <w:spacing w:after="0" w:line="240" w:lineRule="auto"/>
        <w:ind w:left="709" w:hanging="357"/>
        <w:jc w:val="both"/>
        <w:rPr>
          <w:rFonts w:ascii="Times New Roman" w:hAnsi="Times New Roman" w:cs="Times New Roman"/>
          <w:sz w:val="24"/>
          <w:szCs w:val="24"/>
        </w:rPr>
      </w:pPr>
      <w:proofErr w:type="spellStart"/>
      <w:r w:rsidRPr="002D7ABF">
        <w:rPr>
          <w:rFonts w:ascii="Times New Roman" w:hAnsi="Times New Roman" w:cs="Times New Roman"/>
          <w:sz w:val="24"/>
          <w:szCs w:val="24"/>
        </w:rPr>
        <w:t>prejednáva</w:t>
      </w:r>
      <w:proofErr w:type="spellEnd"/>
      <w:r w:rsidRPr="002D7ABF">
        <w:rPr>
          <w:rFonts w:ascii="Times New Roman" w:hAnsi="Times New Roman" w:cs="Times New Roman"/>
          <w:sz w:val="24"/>
          <w:szCs w:val="24"/>
        </w:rPr>
        <w:t xml:space="preserve"> priestupky</w:t>
      </w:r>
      <w:r w:rsidR="000118F8" w:rsidRPr="002D7ABF">
        <w:rPr>
          <w:rFonts w:ascii="Times New Roman" w:hAnsi="Times New Roman" w:cs="Times New Roman"/>
          <w:sz w:val="24"/>
          <w:szCs w:val="24"/>
        </w:rPr>
        <w:t xml:space="preserve"> v odpadovom hospodárstve [§ 115</w:t>
      </w:r>
      <w:r w:rsidRPr="002D7ABF">
        <w:rPr>
          <w:rFonts w:ascii="Times New Roman" w:hAnsi="Times New Roman" w:cs="Times New Roman"/>
          <w:sz w:val="24"/>
          <w:szCs w:val="24"/>
        </w:rPr>
        <w:t xml:space="preserve"> ods. 3 písm. a)] a uk</w:t>
      </w:r>
      <w:r w:rsidR="000118F8" w:rsidRPr="002D7ABF">
        <w:rPr>
          <w:rFonts w:ascii="Times New Roman" w:hAnsi="Times New Roman" w:cs="Times New Roman"/>
          <w:sz w:val="24"/>
          <w:szCs w:val="24"/>
        </w:rPr>
        <w:t>ladá pokuty za priestupky (§ 115</w:t>
      </w:r>
      <w:r w:rsidRPr="002D7ABF">
        <w:rPr>
          <w:rFonts w:ascii="Times New Roman" w:hAnsi="Times New Roman" w:cs="Times New Roman"/>
          <w:sz w:val="24"/>
          <w:szCs w:val="24"/>
        </w:rPr>
        <w:t xml:space="preserve"> ods. 2),   </w:t>
      </w:r>
    </w:p>
    <w:p w14:paraId="4371BA27" w14:textId="77777777" w:rsidR="003B0B48" w:rsidRPr="002D7ABF" w:rsidRDefault="003B0B48" w:rsidP="00CA66F7">
      <w:pPr>
        <w:pStyle w:val="Odsekzoznamu"/>
        <w:numPr>
          <w:ilvl w:val="1"/>
          <w:numId w:val="348"/>
        </w:numPr>
        <w:spacing w:after="0" w:line="240" w:lineRule="auto"/>
        <w:ind w:left="709" w:hanging="357"/>
        <w:jc w:val="both"/>
        <w:rPr>
          <w:rFonts w:ascii="Times New Roman" w:hAnsi="Times New Roman" w:cs="Times New Roman"/>
          <w:bCs/>
          <w:sz w:val="24"/>
          <w:szCs w:val="24"/>
        </w:rPr>
      </w:pPr>
      <w:r w:rsidRPr="002D7ABF">
        <w:rPr>
          <w:rFonts w:ascii="Times New Roman" w:hAnsi="Times New Roman" w:cs="Times New Roman"/>
          <w:sz w:val="24"/>
          <w:szCs w:val="24"/>
        </w:rPr>
        <w:t>poskytuje držiteľovi odpadu informácie o umiestnení a činnosti zariadení na nakladanie s odpadmi na území obce,</w:t>
      </w:r>
    </w:p>
    <w:p w14:paraId="7CFF4D25" w14:textId="4D0FDC01" w:rsidR="003B0B48" w:rsidRPr="002D7ABF" w:rsidRDefault="003B0B48" w:rsidP="00CA66F7">
      <w:pPr>
        <w:pStyle w:val="Odsekzoznamu"/>
        <w:numPr>
          <w:ilvl w:val="1"/>
          <w:numId w:val="348"/>
        </w:numPr>
        <w:spacing w:after="0" w:line="240" w:lineRule="auto"/>
        <w:ind w:left="709" w:hanging="357"/>
        <w:jc w:val="both"/>
        <w:rPr>
          <w:rFonts w:ascii="Times New Roman" w:hAnsi="Times New Roman" w:cs="Times New Roman"/>
          <w:bCs/>
          <w:sz w:val="24"/>
          <w:szCs w:val="24"/>
        </w:rPr>
      </w:pPr>
      <w:proofErr w:type="spellStart"/>
      <w:r w:rsidRPr="002D7ABF">
        <w:rPr>
          <w:rFonts w:ascii="Times New Roman" w:hAnsi="Times New Roman" w:cs="Times New Roman"/>
          <w:sz w:val="24"/>
          <w:szCs w:val="24"/>
        </w:rPr>
        <w:t>prejednáva</w:t>
      </w:r>
      <w:proofErr w:type="spellEnd"/>
      <w:r w:rsidRPr="002D7ABF">
        <w:rPr>
          <w:rFonts w:ascii="Times New Roman" w:hAnsi="Times New Roman" w:cs="Times New Roman"/>
          <w:sz w:val="24"/>
          <w:szCs w:val="24"/>
        </w:rPr>
        <w:t xml:space="preserve"> priestupky</w:t>
      </w:r>
      <w:r w:rsidR="006363FB" w:rsidRPr="002D7ABF">
        <w:rPr>
          <w:rFonts w:ascii="Times New Roman" w:hAnsi="Times New Roman" w:cs="Times New Roman"/>
          <w:sz w:val="24"/>
          <w:szCs w:val="24"/>
        </w:rPr>
        <w:t>, ktoré jej boli</w:t>
      </w:r>
      <w:r w:rsidRPr="002D7ABF">
        <w:rPr>
          <w:rFonts w:ascii="Times New Roman" w:hAnsi="Times New Roman" w:cs="Times New Roman"/>
          <w:sz w:val="24"/>
          <w:szCs w:val="24"/>
        </w:rPr>
        <w:t xml:space="preserve"> oznámené orgánom Policajného zboru.  </w:t>
      </w:r>
    </w:p>
    <w:p w14:paraId="693F829E" w14:textId="77777777" w:rsidR="003B0B48" w:rsidRPr="002D7ABF" w:rsidRDefault="003B0B48" w:rsidP="003B0B48">
      <w:pPr>
        <w:jc w:val="center"/>
        <w:rPr>
          <w:b/>
          <w:bCs/>
        </w:rPr>
      </w:pPr>
    </w:p>
    <w:p w14:paraId="441A0306" w14:textId="77777777" w:rsidR="003B0B48" w:rsidRPr="002D7ABF" w:rsidRDefault="003B0B48" w:rsidP="003B0B48">
      <w:pPr>
        <w:jc w:val="center"/>
        <w:rPr>
          <w:b/>
          <w:bCs/>
        </w:rPr>
      </w:pPr>
    </w:p>
    <w:p w14:paraId="3C718060" w14:textId="77777777" w:rsidR="006B475C" w:rsidRPr="002D7ABF" w:rsidRDefault="006B475C" w:rsidP="003B0B48">
      <w:pPr>
        <w:jc w:val="center"/>
        <w:rPr>
          <w:b/>
          <w:bCs/>
        </w:rPr>
      </w:pPr>
    </w:p>
    <w:p w14:paraId="34F2C363" w14:textId="01ACD17D" w:rsidR="003B0B48" w:rsidRPr="002D7ABF" w:rsidRDefault="00786F4A" w:rsidP="003B0B48">
      <w:pPr>
        <w:jc w:val="center"/>
        <w:rPr>
          <w:b/>
          <w:bCs/>
        </w:rPr>
      </w:pPr>
      <w:r w:rsidRPr="002D7ABF">
        <w:rPr>
          <w:b/>
          <w:bCs/>
        </w:rPr>
        <w:t>§ 110</w:t>
      </w:r>
    </w:p>
    <w:p w14:paraId="603E8E5F" w14:textId="77777777" w:rsidR="003B0B48" w:rsidRPr="002D7ABF" w:rsidRDefault="003B0B48" w:rsidP="003B0B48">
      <w:pPr>
        <w:jc w:val="center"/>
      </w:pPr>
      <w:r w:rsidRPr="002D7ABF">
        <w:rPr>
          <w:b/>
          <w:bCs/>
        </w:rPr>
        <w:t>Slovenská obchodná inšpekcia</w:t>
      </w:r>
    </w:p>
    <w:p w14:paraId="68B9F81B" w14:textId="77777777" w:rsidR="00152142" w:rsidRPr="002D7ABF" w:rsidRDefault="00152142" w:rsidP="003B0B48">
      <w:pPr>
        <w:jc w:val="both"/>
      </w:pPr>
    </w:p>
    <w:p w14:paraId="41701F97" w14:textId="77777777" w:rsidR="00152142" w:rsidRPr="002D7ABF" w:rsidRDefault="00152142" w:rsidP="003B0B48">
      <w:pPr>
        <w:jc w:val="both"/>
      </w:pPr>
    </w:p>
    <w:p w14:paraId="2BEC4193" w14:textId="77777777" w:rsidR="003B0B48" w:rsidRPr="002D7ABF" w:rsidRDefault="003B0B48" w:rsidP="003B0B48">
      <w:pPr>
        <w:jc w:val="both"/>
      </w:pPr>
      <w:r w:rsidRPr="002D7ABF">
        <w:t>(1) Slovenská obchodná inšpekcia vo veciach štátnej správy odpadového hospodárstva</w:t>
      </w:r>
    </w:p>
    <w:p w14:paraId="219C721B" w14:textId="71635E50" w:rsidR="003B0B48" w:rsidRPr="002D7ABF" w:rsidRDefault="003B0B48" w:rsidP="00CA66F7">
      <w:pPr>
        <w:pStyle w:val="Odsekzoznamu"/>
        <w:numPr>
          <w:ilvl w:val="1"/>
          <w:numId w:val="349"/>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je orgánom štátneho dozoru</w:t>
      </w:r>
      <w:r w:rsidR="000118F8" w:rsidRPr="002D7ABF">
        <w:rPr>
          <w:rFonts w:ascii="Times New Roman" w:hAnsi="Times New Roman" w:cs="Times New Roman"/>
          <w:sz w:val="24"/>
          <w:szCs w:val="24"/>
        </w:rPr>
        <w:t xml:space="preserve"> v odpadovom hospodárstve (§ 112</w:t>
      </w:r>
      <w:r w:rsidRPr="002D7ABF">
        <w:rPr>
          <w:rFonts w:ascii="Times New Roman" w:hAnsi="Times New Roman" w:cs="Times New Roman"/>
          <w:sz w:val="24"/>
          <w:szCs w:val="24"/>
        </w:rPr>
        <w:t>) na účel kontroly dodržiav</w:t>
      </w:r>
      <w:r w:rsidR="000118F8" w:rsidRPr="002D7ABF">
        <w:rPr>
          <w:rFonts w:ascii="Times New Roman" w:hAnsi="Times New Roman" w:cs="Times New Roman"/>
          <w:sz w:val="24"/>
          <w:szCs w:val="24"/>
        </w:rPr>
        <w:t>ania povinností uvedených v § 34 ods. 1 písm. a) až d), § 43</w:t>
      </w:r>
      <w:r w:rsidRPr="002D7ABF">
        <w:rPr>
          <w:rFonts w:ascii="Times New Roman" w:hAnsi="Times New Roman" w:cs="Times New Roman"/>
          <w:sz w:val="24"/>
          <w:szCs w:val="24"/>
        </w:rPr>
        <w:t xml:space="preserve"> ods. 1, § 45 ods. 1 písm. a) až d), § 45 ods. 2, § 53, § 54 ods. 1 písm. a) až c), § 55,  56, § 61 ods. 1 písm. a) až g) a l), </w:t>
      </w:r>
      <w:r w:rsidR="000118F8" w:rsidRPr="002D7ABF">
        <w:rPr>
          <w:rFonts w:ascii="Times New Roman" w:hAnsi="Times New Roman" w:cs="Times New Roman"/>
          <w:sz w:val="24"/>
          <w:szCs w:val="24"/>
        </w:rPr>
        <w:t>§ 79 ods. 8 písm. a) a b), § 79 ods. 10 písm. a) a b), § 79</w:t>
      </w:r>
      <w:r w:rsidRPr="002D7ABF">
        <w:rPr>
          <w:rFonts w:ascii="Times New Roman" w:hAnsi="Times New Roman" w:cs="Times New Roman"/>
          <w:sz w:val="24"/>
          <w:szCs w:val="24"/>
        </w:rPr>
        <w:t xml:space="preserve"> ods. 21 písm. d), ak ide o kontaminované zariadenia, ktoré nie sú odpadom podľa tohto zákona a ktoré sú súčasťou elektrizačnej sústavy alebo odberného elektrického zariadenia,</w:t>
      </w:r>
      <w:r w:rsidRPr="002D7ABF">
        <w:rPr>
          <w:rStyle w:val="Odkaznapoznmkupodiarou"/>
          <w:rFonts w:ascii="Times New Roman" w:hAnsi="Times New Roman"/>
          <w:sz w:val="24"/>
          <w:szCs w:val="24"/>
        </w:rPr>
        <w:footnoteReference w:id="142"/>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w:t>
      </w:r>
    </w:p>
    <w:p w14:paraId="09D23726" w14:textId="278BBEAA" w:rsidR="003B0B48" w:rsidRPr="002D7ABF" w:rsidRDefault="00CE042B" w:rsidP="00CA66F7">
      <w:pPr>
        <w:pStyle w:val="Odsekzoznamu"/>
        <w:numPr>
          <w:ilvl w:val="1"/>
          <w:numId w:val="349"/>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ukladá pokuty (§ 117</w:t>
      </w:r>
      <w:r w:rsidR="003B0B48" w:rsidRPr="002D7ABF">
        <w:rPr>
          <w:rFonts w:ascii="Times New Roman" w:hAnsi="Times New Roman" w:cs="Times New Roman"/>
          <w:sz w:val="24"/>
          <w:szCs w:val="24"/>
        </w:rPr>
        <w:t>) za porušenia povinností podľa písmena a),</w:t>
      </w:r>
    </w:p>
    <w:p w14:paraId="609A6F44" w14:textId="43279C3C" w:rsidR="003B0B48" w:rsidRPr="002D7ABF" w:rsidRDefault="003B0B48" w:rsidP="003B0B48">
      <w:pPr>
        <w:ind w:left="349"/>
        <w:jc w:val="both"/>
        <w:rPr>
          <w:rFonts w:cs="Times New Roman"/>
          <w:bCs/>
        </w:rPr>
      </w:pPr>
      <w:r w:rsidRPr="002D7ABF">
        <w:rPr>
          <w:rFonts w:cs="Times New Roman"/>
        </w:rPr>
        <w:t>c) v zariadeniach podľa písmena a) monitoruje množstvo polychlórovaných bifenylov, ktor</w:t>
      </w:r>
      <w:r w:rsidR="000118F8" w:rsidRPr="002D7ABF">
        <w:rPr>
          <w:rFonts w:cs="Times New Roman"/>
        </w:rPr>
        <w:t>é oznámil ich držiteľ podľa § 79</w:t>
      </w:r>
      <w:r w:rsidRPr="002D7ABF">
        <w:rPr>
          <w:rFonts w:cs="Times New Roman"/>
        </w:rPr>
        <w:t xml:space="preserve"> ods. 8 a 10, a údaje o zistenom množstve oznamuje okresnému úradu.</w:t>
      </w:r>
    </w:p>
    <w:p w14:paraId="1FAB61F7" w14:textId="77777777" w:rsidR="003B0B48" w:rsidRPr="002D7ABF" w:rsidRDefault="003B0B48" w:rsidP="003B0B48">
      <w:pPr>
        <w:tabs>
          <w:tab w:val="left" w:pos="360"/>
        </w:tabs>
        <w:ind w:left="360" w:hanging="360"/>
        <w:jc w:val="both"/>
      </w:pPr>
    </w:p>
    <w:p w14:paraId="0CDA078B" w14:textId="77777777" w:rsidR="003B0B48" w:rsidRPr="002D7ABF" w:rsidRDefault="003B0B48" w:rsidP="003B0B48">
      <w:pPr>
        <w:jc w:val="both"/>
      </w:pPr>
      <w:r w:rsidRPr="002D7ABF">
        <w:t>(2) Inšpektori Slovenskej obchodnej inšpekcie sú pri výkone štátneho dozoru oprávnení</w:t>
      </w:r>
    </w:p>
    <w:p w14:paraId="23600590" w14:textId="77777777" w:rsidR="003B0B48" w:rsidRPr="002D7ABF" w:rsidRDefault="003B0B48" w:rsidP="00CA66F7">
      <w:pPr>
        <w:pStyle w:val="Odsekzoznamu"/>
        <w:numPr>
          <w:ilvl w:val="1"/>
          <w:numId w:val="3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vstupovať do skladovacích a predajných priestorov,  </w:t>
      </w:r>
    </w:p>
    <w:p w14:paraId="35C22347" w14:textId="77777777" w:rsidR="003B0B48" w:rsidRPr="002D7ABF" w:rsidRDefault="003B0B48" w:rsidP="00CA66F7">
      <w:pPr>
        <w:pStyle w:val="Odsekzoznamu"/>
        <w:numPr>
          <w:ilvl w:val="1"/>
          <w:numId w:val="3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odoberať vzorky zariadení a výrobkov na vykonanie skúšky, </w:t>
      </w:r>
    </w:p>
    <w:p w14:paraId="73D03CF2" w14:textId="77777777" w:rsidR="003B0B48" w:rsidRPr="002D7ABF" w:rsidRDefault="003B0B48" w:rsidP="00CA66F7">
      <w:pPr>
        <w:pStyle w:val="Odsekzoznamu"/>
        <w:numPr>
          <w:ilvl w:val="1"/>
          <w:numId w:val="3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požadovať sprievodné listiny zariadení a výrobkov, </w:t>
      </w:r>
    </w:p>
    <w:p w14:paraId="16BF0E2C" w14:textId="77777777" w:rsidR="003B0B48" w:rsidRPr="002D7ABF" w:rsidRDefault="003B0B48" w:rsidP="00CA66F7">
      <w:pPr>
        <w:pStyle w:val="Odsekzoznamu"/>
        <w:numPr>
          <w:ilvl w:val="1"/>
          <w:numId w:val="3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kontrolovať označovanie zariadení a výrobkov uvádzaných do obehu, </w:t>
      </w:r>
    </w:p>
    <w:p w14:paraId="3A8F6402" w14:textId="77777777" w:rsidR="003B0B48" w:rsidRPr="002D7ABF" w:rsidRDefault="003B0B48" w:rsidP="00CA66F7">
      <w:pPr>
        <w:pStyle w:val="Odsekzoznamu"/>
        <w:numPr>
          <w:ilvl w:val="1"/>
          <w:numId w:val="3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upozorňovať výrobcov na zistené nedostatky a ukladať im povinnosť odstrániť ich v určenej lehote, </w:t>
      </w:r>
    </w:p>
    <w:p w14:paraId="29FC7925" w14:textId="77777777" w:rsidR="003B0B48" w:rsidRPr="002D7ABF" w:rsidRDefault="003B0B48" w:rsidP="00CA66F7">
      <w:pPr>
        <w:pStyle w:val="Odsekzoznamu"/>
        <w:numPr>
          <w:ilvl w:val="1"/>
          <w:numId w:val="350"/>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zadržať prepravu alebo predaj zariadení a výrobkov a ich použitie, ak nezodpovedajú ustanoveniam tohto zákona, </w:t>
      </w:r>
    </w:p>
    <w:p w14:paraId="55C040CE" w14:textId="77777777" w:rsidR="003B0B48" w:rsidRPr="002D7ABF" w:rsidRDefault="003B0B48" w:rsidP="00CA66F7">
      <w:pPr>
        <w:pStyle w:val="Odsekzoznamu"/>
        <w:numPr>
          <w:ilvl w:val="1"/>
          <w:numId w:val="350"/>
        </w:numPr>
        <w:spacing w:after="0" w:line="240" w:lineRule="auto"/>
        <w:ind w:left="709"/>
        <w:jc w:val="both"/>
        <w:rPr>
          <w:rFonts w:ascii="Times New Roman" w:hAnsi="Times New Roman" w:cs="Times New Roman"/>
          <w:bCs/>
          <w:sz w:val="24"/>
          <w:szCs w:val="24"/>
        </w:rPr>
      </w:pPr>
      <w:r w:rsidRPr="002D7ABF">
        <w:rPr>
          <w:rFonts w:ascii="Times New Roman" w:hAnsi="Times New Roman" w:cs="Times New Roman"/>
          <w:sz w:val="24"/>
          <w:szCs w:val="24"/>
        </w:rPr>
        <w:t>uložiť stiahnutie elektrozariadenia alebo výrobkov z obehu, ak sa preukáže, že nezodpovedajú ustanoveniam tohto zákona.</w:t>
      </w:r>
    </w:p>
    <w:p w14:paraId="4B82F9CC" w14:textId="77777777" w:rsidR="003B0B48" w:rsidRPr="002D7ABF" w:rsidRDefault="003B0B48" w:rsidP="003B0B48">
      <w:pPr>
        <w:jc w:val="both"/>
        <w:rPr>
          <w:bCs/>
        </w:rPr>
      </w:pPr>
    </w:p>
    <w:p w14:paraId="5DBB5642" w14:textId="77777777" w:rsidR="00020EF4" w:rsidRDefault="00020EF4" w:rsidP="003B0B48">
      <w:pPr>
        <w:jc w:val="center"/>
        <w:rPr>
          <w:b/>
          <w:bCs/>
        </w:rPr>
      </w:pPr>
    </w:p>
    <w:p w14:paraId="76E913F1" w14:textId="77777777" w:rsidR="00020EF4" w:rsidRDefault="00020EF4" w:rsidP="003B0B48">
      <w:pPr>
        <w:jc w:val="center"/>
        <w:rPr>
          <w:b/>
          <w:bCs/>
        </w:rPr>
      </w:pPr>
    </w:p>
    <w:p w14:paraId="66AEE8F4" w14:textId="77777777" w:rsidR="00020EF4" w:rsidRDefault="00020EF4" w:rsidP="003B0B48">
      <w:pPr>
        <w:jc w:val="center"/>
        <w:rPr>
          <w:b/>
          <w:bCs/>
        </w:rPr>
      </w:pPr>
    </w:p>
    <w:p w14:paraId="5F2BC1C3" w14:textId="77777777" w:rsidR="00020EF4" w:rsidRDefault="00020EF4" w:rsidP="003B0B48">
      <w:pPr>
        <w:jc w:val="center"/>
        <w:rPr>
          <w:b/>
          <w:bCs/>
        </w:rPr>
      </w:pPr>
    </w:p>
    <w:p w14:paraId="2CB54FF9" w14:textId="77777777" w:rsidR="00020EF4" w:rsidRDefault="00020EF4" w:rsidP="003B0B48">
      <w:pPr>
        <w:jc w:val="center"/>
        <w:rPr>
          <w:b/>
          <w:bCs/>
        </w:rPr>
      </w:pPr>
    </w:p>
    <w:p w14:paraId="42C9E025" w14:textId="77777777" w:rsidR="00020EF4" w:rsidRDefault="00020EF4" w:rsidP="003B0B48">
      <w:pPr>
        <w:jc w:val="center"/>
        <w:rPr>
          <w:b/>
          <w:bCs/>
        </w:rPr>
      </w:pPr>
    </w:p>
    <w:p w14:paraId="7AB5F494" w14:textId="7601E41A" w:rsidR="003B0B48" w:rsidRPr="002D7ABF" w:rsidRDefault="00786F4A" w:rsidP="003B0B48">
      <w:pPr>
        <w:jc w:val="center"/>
      </w:pPr>
      <w:r w:rsidRPr="002D7ABF">
        <w:rPr>
          <w:b/>
          <w:bCs/>
        </w:rPr>
        <w:t>§ 111</w:t>
      </w:r>
      <w:r w:rsidR="003B0B48" w:rsidRPr="002D7ABF">
        <w:rPr>
          <w:b/>
          <w:bCs/>
        </w:rPr>
        <w:t xml:space="preserve"> </w:t>
      </w:r>
      <w:r w:rsidR="003B0B48" w:rsidRPr="002D7ABF">
        <w:rPr>
          <w:b/>
          <w:bCs/>
        </w:rPr>
        <w:br/>
      </w:r>
      <w:r w:rsidR="003B0B48" w:rsidRPr="002D7ABF">
        <w:rPr>
          <w:b/>
        </w:rPr>
        <w:t>Orgány štátnej správy v oblasti daní, poplatkov a colníctva</w:t>
      </w:r>
      <w:r w:rsidR="003B0B48" w:rsidRPr="002D7ABF">
        <w:t xml:space="preserve"> </w:t>
      </w:r>
    </w:p>
    <w:p w14:paraId="3174BA11" w14:textId="77777777" w:rsidR="003B0B48" w:rsidRPr="002D7ABF" w:rsidRDefault="003B0B48" w:rsidP="003B0B48">
      <w:pPr>
        <w:jc w:val="both"/>
      </w:pPr>
      <w:r w:rsidRPr="002D7ABF">
        <w:t xml:space="preserve"> </w:t>
      </w:r>
    </w:p>
    <w:p w14:paraId="6612F205" w14:textId="77777777" w:rsidR="003B0B48" w:rsidRPr="002D7ABF" w:rsidRDefault="003B0B48" w:rsidP="003B0B48">
      <w:pPr>
        <w:jc w:val="both"/>
      </w:pPr>
      <w:r w:rsidRPr="002D7ABF">
        <w:t>(1) Pri cezhraničnom pohybe odpadov v cestnej doprave colný úrad a Kriminálny úrad finančnej správy kontrolujú, či</w:t>
      </w:r>
    </w:p>
    <w:p w14:paraId="7FDB8D78" w14:textId="5E26CB0D" w:rsidR="003B0B48" w:rsidRPr="002D7ABF" w:rsidRDefault="003B0B48" w:rsidP="00CA66F7">
      <w:pPr>
        <w:pStyle w:val="Odsekzoznamu"/>
        <w:numPr>
          <w:ilvl w:val="1"/>
          <w:numId w:val="35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odpad je vybavený dokladmi podľa osobitných predpisov, </w:t>
      </w:r>
      <w:r w:rsidR="009E3924" w:rsidRPr="002D7ABF">
        <w:rPr>
          <w:rFonts w:ascii="Times New Roman" w:hAnsi="Times New Roman" w:cs="Times New Roman"/>
          <w:sz w:val="24"/>
          <w:szCs w:val="24"/>
          <w:vertAlign w:val="superscript"/>
        </w:rPr>
        <w:t>115</w:t>
      </w:r>
      <w:r w:rsidRPr="002D7ABF">
        <w:rPr>
          <w:rFonts w:ascii="Times New Roman" w:hAnsi="Times New Roman" w:cs="Times New Roman"/>
          <w:sz w:val="24"/>
          <w:szCs w:val="24"/>
          <w:vertAlign w:val="superscript"/>
        </w:rPr>
        <w:t>)</w:t>
      </w:r>
    </w:p>
    <w:p w14:paraId="24CF24C3" w14:textId="0D5B5B89" w:rsidR="003B0B48" w:rsidRPr="002D7ABF" w:rsidRDefault="003B0B48" w:rsidP="00CA66F7">
      <w:pPr>
        <w:pStyle w:val="Odsekzoznamu"/>
        <w:numPr>
          <w:ilvl w:val="1"/>
          <w:numId w:val="35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prepravovaný tovar, ktorý nie je sprevádzaný dokladmi požadovanými podľa osobitných predpisov, </w:t>
      </w:r>
      <w:r w:rsidR="009E3924" w:rsidRPr="002D7ABF">
        <w:rPr>
          <w:rFonts w:ascii="Times New Roman" w:hAnsi="Times New Roman" w:cs="Times New Roman"/>
          <w:sz w:val="24"/>
          <w:szCs w:val="24"/>
          <w:vertAlign w:val="superscript"/>
        </w:rPr>
        <w:t>11</w:t>
      </w:r>
      <w:r w:rsidR="00C2734A" w:rsidRPr="002D7ABF">
        <w:rPr>
          <w:rFonts w:ascii="Times New Roman" w:hAnsi="Times New Roman" w:cs="Times New Roman"/>
          <w:sz w:val="24"/>
          <w:szCs w:val="24"/>
          <w:vertAlign w:val="superscript"/>
        </w:rPr>
        <w:t>8</w:t>
      </w:r>
      <w:r w:rsidRPr="002D7ABF">
        <w:rPr>
          <w:rFonts w:ascii="Times New Roman" w:hAnsi="Times New Roman" w:cs="Times New Roman"/>
          <w:sz w:val="24"/>
          <w:szCs w:val="24"/>
          <w:vertAlign w:val="superscript"/>
        </w:rPr>
        <w:t>)</w:t>
      </w:r>
      <w:r w:rsidRPr="002D7ABF">
        <w:rPr>
          <w:rFonts w:ascii="Times New Roman" w:hAnsi="Times New Roman" w:cs="Times New Roman"/>
          <w:sz w:val="24"/>
          <w:szCs w:val="24"/>
        </w:rPr>
        <w:t xml:space="preserve"> nie je odpadom, </w:t>
      </w:r>
    </w:p>
    <w:p w14:paraId="39C22388" w14:textId="293B4CAC" w:rsidR="003B0B48" w:rsidRPr="002D7ABF" w:rsidRDefault="003B0B48" w:rsidP="00CA66F7">
      <w:pPr>
        <w:pStyle w:val="Odsekzoznamu"/>
        <w:numPr>
          <w:ilvl w:val="1"/>
          <w:numId w:val="35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cezhraničný pohyb odpadov nie je v rozpore s osobitnými predpismi, </w:t>
      </w:r>
      <w:r w:rsidR="009E3924" w:rsidRPr="002D7ABF">
        <w:rPr>
          <w:rFonts w:ascii="Times New Roman" w:hAnsi="Times New Roman" w:cs="Times New Roman"/>
          <w:sz w:val="24"/>
          <w:szCs w:val="24"/>
          <w:vertAlign w:val="superscript"/>
        </w:rPr>
        <w:t>11</w:t>
      </w:r>
      <w:r w:rsidR="00C2734A" w:rsidRPr="002D7ABF">
        <w:rPr>
          <w:rFonts w:ascii="Times New Roman" w:hAnsi="Times New Roman" w:cs="Times New Roman"/>
          <w:sz w:val="24"/>
          <w:szCs w:val="24"/>
          <w:vertAlign w:val="superscript"/>
        </w:rPr>
        <w:t>8</w:t>
      </w:r>
      <w:r w:rsidRPr="002D7ABF">
        <w:rPr>
          <w:rFonts w:ascii="Times New Roman" w:hAnsi="Times New Roman" w:cs="Times New Roman"/>
          <w:sz w:val="24"/>
          <w:szCs w:val="24"/>
          <w:vertAlign w:val="superscript"/>
        </w:rPr>
        <w:t>)</w:t>
      </w:r>
    </w:p>
    <w:p w14:paraId="67D9F850" w14:textId="77777777" w:rsidR="003B0B48" w:rsidRPr="002D7ABF" w:rsidRDefault="003B0B48" w:rsidP="00CA66F7">
      <w:pPr>
        <w:pStyle w:val="Odsekzoznamu"/>
        <w:numPr>
          <w:ilvl w:val="1"/>
          <w:numId w:val="35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prepravovaný odpad zodpovedá skutočnostiam podľa priložených dokladov.</w:t>
      </w:r>
    </w:p>
    <w:p w14:paraId="30180216" w14:textId="77777777" w:rsidR="003B0B48" w:rsidRPr="002D7ABF" w:rsidRDefault="003B0B48" w:rsidP="003B0B48">
      <w:pPr>
        <w:jc w:val="both"/>
      </w:pPr>
      <w:r w:rsidRPr="002D7ABF">
        <w:br/>
        <w:t>(2) Pri kontrole sú colný úrad a Kriminálny úrad finančnej správy oprávnené zastavovať vozidlá, nariadiť odstavenie vozidla na vhodné miesto, kontrolovať doklady a prevážaný odpad, a robiť fotodokumentáciu.</w:t>
      </w:r>
    </w:p>
    <w:p w14:paraId="2414C47C" w14:textId="77777777" w:rsidR="003B0B48" w:rsidRPr="002D7ABF" w:rsidRDefault="003B0B48" w:rsidP="003B0B48">
      <w:pPr>
        <w:jc w:val="both"/>
      </w:pPr>
      <w:r w:rsidRPr="002D7ABF">
        <w:br/>
        <w:t>(3) Ak colný úrad alebo Kriminálny úrad finančnej správy zistí, že cezhraničný pohyb odpadov je nezákonnou prepravou podľa osobitných predpisov</w:t>
      </w:r>
      <w:r w:rsidRPr="002D7ABF">
        <w:rPr>
          <w:rStyle w:val="Odkaznapoznmkupodiarou"/>
        </w:rPr>
        <w:footnoteReference w:id="143"/>
      </w:r>
      <w:r w:rsidRPr="002D7ABF">
        <w:t>) alebo, že cezhraničný pohyb odpadov je vykonaný v rozpore s povolením, ústne nariadi prerušenie prepravy a dočasne odstaví vozidlo.</w:t>
      </w:r>
    </w:p>
    <w:p w14:paraId="4BC28F41" w14:textId="3413DC32" w:rsidR="003B0B48" w:rsidRPr="002D7ABF" w:rsidRDefault="003B0B48" w:rsidP="003B0B48">
      <w:pPr>
        <w:jc w:val="both"/>
      </w:pPr>
      <w:r w:rsidRPr="002D7ABF">
        <w:br/>
        <w:t>(4) Ak colný úrad alebo Kriminálny úrad finančnej správy zistí porušenie osobitných predpisov</w:t>
      </w:r>
      <w:r w:rsidR="00C2734A" w:rsidRPr="002D7ABF">
        <w:rPr>
          <w:vertAlign w:val="superscript"/>
        </w:rPr>
        <w:t>108</w:t>
      </w:r>
      <w:r w:rsidRPr="002D7ABF">
        <w:rPr>
          <w:vertAlign w:val="superscript"/>
        </w:rPr>
        <w:t>)</w:t>
      </w:r>
      <w:r w:rsidRPr="002D7ABF">
        <w:t xml:space="preserve"> pri cezhraničnom pohybe odpadov bezodkladne telefonicky alebo elektronicky </w:t>
      </w:r>
      <w:r w:rsidRPr="002D7ABF">
        <w:rPr>
          <w:strike/>
        </w:rPr>
        <w:t>(e-mail)</w:t>
      </w:r>
      <w:r w:rsidRPr="002D7ABF">
        <w:t xml:space="preserve"> informuje ministerstvo a inšpekciu. Ministerstvo alebo inšpekcia bezodkladne po </w:t>
      </w:r>
      <w:proofErr w:type="spellStart"/>
      <w:r w:rsidRPr="002D7ABF">
        <w:t>obdržaní</w:t>
      </w:r>
      <w:proofErr w:type="spellEnd"/>
      <w:r w:rsidRPr="002D7ABF">
        <w:t xml:space="preserve"> informácie rozhodne o ďalšom postupe, pričom </w:t>
      </w:r>
      <w:r w:rsidRPr="002D7ABF">
        <w:rPr>
          <w:bCs/>
        </w:rPr>
        <w:t>môže určiť</w:t>
      </w:r>
      <w:r w:rsidRPr="002D7ABF">
        <w:t xml:space="preserve"> dopravcovi miesto na odstavenie vozidla do doby jeho spätného prevzatia, zhodnotenia alebo zneškodnenia podľa osobitného predpisu.</w:t>
      </w:r>
      <w:r w:rsidRPr="002D7ABF">
        <w:rPr>
          <w:rStyle w:val="Odkaznapoznmkupodiarou"/>
        </w:rPr>
        <w:footnoteReference w:id="144"/>
      </w:r>
      <w:r w:rsidRPr="002D7ABF">
        <w:rPr>
          <w:vertAlign w:val="superscript"/>
        </w:rPr>
        <w:t>)</w:t>
      </w:r>
    </w:p>
    <w:p w14:paraId="01FE9206" w14:textId="00971082" w:rsidR="003B0B48" w:rsidRPr="002D7ABF" w:rsidRDefault="003B0B48" w:rsidP="003B0B48">
      <w:pPr>
        <w:jc w:val="both"/>
      </w:pPr>
      <w:r w:rsidRPr="002D7ABF">
        <w:br/>
        <w:t xml:space="preserve">(5) Náklady spojené s prerušením prepravy a dočasným odstavením vozidla podľa odseku 3, jazdou vozidla na miesto určené podľa odseku 4, parkovaním vozidla a prípadnou prekládkou, uskladnením alebo inou manipuláciou s odpadom znáša dopravca. Ministerstvo, inšpekcia a colné orgány alebo </w:t>
      </w:r>
      <w:r w:rsidR="00BD40D3" w:rsidRPr="002D7ABF">
        <w:t>K</w:t>
      </w:r>
      <w:r w:rsidRPr="002D7ABF">
        <w:t>riminálny úrad finančnej správy nezodpovedajú za škodu spôsobenú dopravcovi, ku ktorej došlo v dôsledku nariadenia odstavenia vozidla podľa odseku 3 a 4.</w:t>
      </w:r>
    </w:p>
    <w:p w14:paraId="1024CB6D" w14:textId="77777777" w:rsidR="003B0B48" w:rsidRPr="002D7ABF" w:rsidRDefault="003B0B48" w:rsidP="003B0B48">
      <w:pPr>
        <w:jc w:val="both"/>
      </w:pPr>
    </w:p>
    <w:p w14:paraId="6CC0651E" w14:textId="77777777" w:rsidR="008B1DEC" w:rsidRPr="002D7ABF" w:rsidRDefault="008B1DEC" w:rsidP="003B0B48">
      <w:pPr>
        <w:jc w:val="center"/>
        <w:rPr>
          <w:b/>
          <w:bCs/>
        </w:rPr>
      </w:pPr>
    </w:p>
    <w:p w14:paraId="6E9CD46F" w14:textId="7FD6FDBF" w:rsidR="003B0B48" w:rsidRPr="002D7ABF" w:rsidRDefault="006B7094" w:rsidP="003B0B48">
      <w:pPr>
        <w:jc w:val="center"/>
        <w:rPr>
          <w:bCs/>
        </w:rPr>
      </w:pPr>
      <w:r w:rsidRPr="002D7ABF">
        <w:rPr>
          <w:b/>
          <w:bCs/>
        </w:rPr>
        <w:t>§ 112</w:t>
      </w:r>
      <w:r w:rsidR="003B0B48" w:rsidRPr="002D7ABF">
        <w:rPr>
          <w:b/>
          <w:bCs/>
        </w:rPr>
        <w:br/>
        <w:t>Štátny dozor v odpadovom hospodárstve</w:t>
      </w:r>
    </w:p>
    <w:p w14:paraId="118EA8BD" w14:textId="77777777" w:rsidR="003B0B48" w:rsidRPr="002D7ABF" w:rsidRDefault="003B0B48" w:rsidP="003B0B48">
      <w:pPr>
        <w:jc w:val="both"/>
        <w:rPr>
          <w:bCs/>
        </w:rPr>
      </w:pPr>
    </w:p>
    <w:p w14:paraId="28EC2704" w14:textId="5F01125C" w:rsidR="003B0B48" w:rsidRPr="002D7ABF" w:rsidRDefault="003B0B48" w:rsidP="003B0B48">
      <w:pPr>
        <w:jc w:val="both"/>
      </w:pPr>
      <w:r w:rsidRPr="002D7ABF">
        <w:t xml:space="preserve">(1) Štátny dozor v odpadovom hospodárstve (ďalej len "štátny dozor") je dozor nad dodržiavaním povinností právnických osôb a fyzických osôb - podnikateľov (ďalej len "kontrolovaná osoba") podľa tohto zákona, všeobecne záväzných právnych predpisov vydaných na jeho vykonanie a povinností vyplývajúcich z rozhodnutí vydaných na základe tohto zákona. Štátny dozor u osôb, </w:t>
      </w:r>
      <w:r w:rsidR="004B664A" w:rsidRPr="002D7ABF">
        <w:t>ktorým bol udelený súhlas (§ 97</w:t>
      </w:r>
      <w:r w:rsidRPr="002D7ABF">
        <w:t>) alebo autorizáci</w:t>
      </w:r>
      <w:r w:rsidR="004B664A" w:rsidRPr="002D7ABF">
        <w:t>a (§ 89</w:t>
      </w:r>
      <w:r w:rsidRPr="002D7ABF">
        <w:t>), sa vykonáva najmenej jedenkrát za štyri roky.</w:t>
      </w:r>
    </w:p>
    <w:p w14:paraId="06A17B74" w14:textId="77777777" w:rsidR="003B0B48" w:rsidRPr="002D7ABF" w:rsidRDefault="003B0B48" w:rsidP="003B0B48">
      <w:pPr>
        <w:tabs>
          <w:tab w:val="left" w:pos="360"/>
        </w:tabs>
        <w:ind w:left="360" w:hanging="360"/>
        <w:jc w:val="both"/>
      </w:pPr>
    </w:p>
    <w:p w14:paraId="7C09D10D" w14:textId="3AFC0BBB" w:rsidR="003B0B48" w:rsidRPr="002D7ABF" w:rsidRDefault="003B0B48" w:rsidP="003B0B48">
      <w:pPr>
        <w:tabs>
          <w:tab w:val="left" w:pos="360"/>
        </w:tabs>
        <w:jc w:val="both"/>
      </w:pPr>
      <w:r w:rsidRPr="002D7ABF">
        <w:lastRenderedPageBreak/>
        <w:t xml:space="preserve">(2) </w:t>
      </w:r>
      <w:r w:rsidRPr="002D7ABF">
        <w:tab/>
        <w:t>Ak orgán štátneho dozoru zistí, že kontrolovaná osoba porušila povinnosť uloženú týmto zákonom, všeobecne záväznými právnymi predpismi vydanými na jeho vykonanie alebo povinnosť vyplývajúcu jej z rozhodnutia vydaného na základe tohto zákona, uloží</w:t>
      </w:r>
      <w:r w:rsidR="009E3924" w:rsidRPr="002D7ABF">
        <w:t xml:space="preserve"> jej pokutu podľa § 116</w:t>
      </w:r>
      <w:r w:rsidRPr="002D7ABF">
        <w:t xml:space="preserve">. </w:t>
      </w:r>
    </w:p>
    <w:p w14:paraId="1FA5DD9B" w14:textId="21F76C5D" w:rsidR="003B0B48" w:rsidRPr="002D7ABF" w:rsidRDefault="003B0B48" w:rsidP="003B0B48">
      <w:pPr>
        <w:tabs>
          <w:tab w:val="left" w:pos="360"/>
        </w:tabs>
        <w:jc w:val="both"/>
      </w:pPr>
      <w:r w:rsidRPr="002D7ABF">
        <w:br/>
        <w:t xml:space="preserve">(3) </w:t>
      </w:r>
      <w:r w:rsidRPr="002D7ABF">
        <w:tab/>
        <w:t xml:space="preserve">Orgán štátneho dozoru je oprávnený uložiť opatrenie na nápravu tomu, kto zneškodňuje odpad z výroby oxidu titaničitého činnosťou D15, ukladaním na skládku odpadov </w:t>
      </w:r>
      <w:r w:rsidR="00F161C1" w:rsidRPr="002D7ABF">
        <w:t xml:space="preserve">činnosťou D1 alebo </w:t>
      </w:r>
      <w:r w:rsidR="006B7094" w:rsidRPr="002D7ABF">
        <w:t>činnosťou</w:t>
      </w:r>
      <w:r w:rsidR="002E469A" w:rsidRPr="002D7ABF">
        <w:t xml:space="preserve"> D3 uvedenými</w:t>
      </w:r>
      <w:r w:rsidRPr="002D7ABF">
        <w:t xml:space="preserve"> v prílohe č. 3, ak</w:t>
      </w:r>
    </w:p>
    <w:p w14:paraId="39333CC8" w14:textId="5F215ACA" w:rsidR="003B0B48" w:rsidRPr="002D7ABF" w:rsidRDefault="003B0B48" w:rsidP="00CA66F7">
      <w:pPr>
        <w:pStyle w:val="Odsekzoznamu"/>
        <w:numPr>
          <w:ilvl w:val="1"/>
          <w:numId w:val="3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výsledky monitorovania preukazujú, že neboli splnené</w:t>
      </w:r>
      <w:r w:rsidR="002E469A" w:rsidRPr="002D7ABF">
        <w:rPr>
          <w:rFonts w:ascii="Times New Roman" w:hAnsi="Times New Roman" w:cs="Times New Roman"/>
          <w:sz w:val="24"/>
          <w:szCs w:val="24"/>
        </w:rPr>
        <w:t xml:space="preserve"> podmienky súhlasu podľa § 97</w:t>
      </w:r>
      <w:r w:rsidRPr="002D7ABF">
        <w:rPr>
          <w:rFonts w:ascii="Times New Roman" w:hAnsi="Times New Roman" w:cs="Times New Roman"/>
          <w:sz w:val="24"/>
          <w:szCs w:val="24"/>
        </w:rPr>
        <w:t xml:space="preserve"> ods. 1</w:t>
      </w:r>
      <w:r w:rsidR="002E469A" w:rsidRPr="002D7ABF">
        <w:rPr>
          <w:rFonts w:ascii="Times New Roman" w:hAnsi="Times New Roman" w:cs="Times New Roman"/>
          <w:sz w:val="24"/>
          <w:szCs w:val="24"/>
        </w:rPr>
        <w:t xml:space="preserve"> písm. m)</w:t>
      </w:r>
      <w:r w:rsidRPr="002D7ABF">
        <w:rPr>
          <w:rFonts w:ascii="Times New Roman" w:hAnsi="Times New Roman" w:cs="Times New Roman"/>
          <w:sz w:val="24"/>
          <w:szCs w:val="24"/>
        </w:rPr>
        <w:t xml:space="preserve">, </w:t>
      </w:r>
    </w:p>
    <w:p w14:paraId="7DAF8458" w14:textId="39C19A29" w:rsidR="003B0B48" w:rsidRPr="002D7ABF" w:rsidRDefault="003B0B48" w:rsidP="00CA66F7">
      <w:pPr>
        <w:pStyle w:val="Odsekzoznamu"/>
        <w:numPr>
          <w:ilvl w:val="1"/>
          <w:numId w:val="3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výsledky testov akútnej toxicity preukazujú, že boli pre</w:t>
      </w:r>
      <w:r w:rsidR="00266B1D" w:rsidRPr="002D7ABF">
        <w:rPr>
          <w:rFonts w:ascii="Times New Roman" w:hAnsi="Times New Roman" w:cs="Times New Roman"/>
          <w:sz w:val="24"/>
          <w:szCs w:val="24"/>
        </w:rPr>
        <w:t>kročené ustanovené limity (§ 105</w:t>
      </w:r>
      <w:r w:rsidRPr="002D7ABF">
        <w:rPr>
          <w:rFonts w:ascii="Times New Roman" w:hAnsi="Times New Roman" w:cs="Times New Roman"/>
          <w:sz w:val="24"/>
          <w:szCs w:val="24"/>
        </w:rPr>
        <w:t xml:space="preserve"> ods. 3 písm. d), </w:t>
      </w:r>
    </w:p>
    <w:p w14:paraId="51750CF1" w14:textId="77777777" w:rsidR="003B0B48" w:rsidRPr="002D7ABF" w:rsidRDefault="003B0B48" w:rsidP="00CA66F7">
      <w:pPr>
        <w:pStyle w:val="Odsekzoznamu"/>
        <w:numPr>
          <w:ilvl w:val="1"/>
          <w:numId w:val="3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výsledky monitorovania odhalili zhoršovanie situácie v sledovanej oblasti, </w:t>
      </w:r>
    </w:p>
    <w:p w14:paraId="127E65D3" w14:textId="56B8A82D" w:rsidR="003B0B48" w:rsidRPr="002D7ABF" w:rsidRDefault="003B0B48" w:rsidP="00CA66F7">
      <w:pPr>
        <w:pStyle w:val="Odsekzoznamu"/>
        <w:numPr>
          <w:ilvl w:val="1"/>
          <w:numId w:val="352"/>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zneškodňovanie činnosťou D15, ukladaním na skládku odpadov </w:t>
      </w:r>
      <w:r w:rsidR="006B7094" w:rsidRPr="002D7ABF">
        <w:rPr>
          <w:rFonts w:ascii="Times New Roman" w:hAnsi="Times New Roman" w:cs="Times New Roman"/>
          <w:sz w:val="24"/>
          <w:szCs w:val="24"/>
        </w:rPr>
        <w:t>činnosťou</w:t>
      </w:r>
      <w:r w:rsidRPr="002D7ABF">
        <w:rPr>
          <w:rFonts w:ascii="Times New Roman" w:hAnsi="Times New Roman" w:cs="Times New Roman"/>
          <w:sz w:val="24"/>
          <w:szCs w:val="24"/>
        </w:rPr>
        <w:t xml:space="preserve"> D1, </w:t>
      </w:r>
      <w:r w:rsidR="006B7094" w:rsidRPr="002D7ABF">
        <w:rPr>
          <w:rFonts w:ascii="Times New Roman" w:hAnsi="Times New Roman" w:cs="Times New Roman"/>
          <w:sz w:val="24"/>
          <w:szCs w:val="24"/>
        </w:rPr>
        <w:t>činnosťou</w:t>
      </w:r>
      <w:r w:rsidR="002E469A" w:rsidRPr="002D7ABF">
        <w:rPr>
          <w:rFonts w:ascii="Times New Roman" w:hAnsi="Times New Roman" w:cs="Times New Roman"/>
          <w:sz w:val="24"/>
          <w:szCs w:val="24"/>
        </w:rPr>
        <w:t xml:space="preserve"> D3 uvedenými</w:t>
      </w:r>
      <w:r w:rsidRPr="002D7ABF">
        <w:rPr>
          <w:rFonts w:ascii="Times New Roman" w:hAnsi="Times New Roman" w:cs="Times New Roman"/>
          <w:sz w:val="24"/>
          <w:szCs w:val="24"/>
        </w:rPr>
        <w:t xml:space="preserve"> v prílohe č. 3 má za následok škodlivý vplyv na rekreačné aktivity, ťažbu surovín, rastliny, živočíchy, lokality, miesta alebo územia osobitného vedeckého významu  alebo na iné využívanie dotknutého prostredia.</w:t>
      </w:r>
    </w:p>
    <w:p w14:paraId="16151530" w14:textId="77777777" w:rsidR="003B0B48" w:rsidRPr="002D7ABF" w:rsidRDefault="003B0B48" w:rsidP="003B0B48">
      <w:pPr>
        <w:tabs>
          <w:tab w:val="left" w:pos="360"/>
        </w:tabs>
        <w:jc w:val="both"/>
      </w:pPr>
      <w:r w:rsidRPr="002D7ABF">
        <w:br/>
        <w:t>(4)</w:t>
      </w:r>
      <w:r w:rsidRPr="002D7ABF">
        <w:tab/>
        <w:t>Osoba vykonávajúca štátny dozor je pri plnení svojich úloh oprávnená</w:t>
      </w:r>
    </w:p>
    <w:p w14:paraId="41DA9B7E" w14:textId="77777777" w:rsidR="003B0B48" w:rsidRPr="002D7ABF" w:rsidRDefault="003B0B48" w:rsidP="00CA66F7">
      <w:pPr>
        <w:pStyle w:val="Odsekzoznamu"/>
        <w:numPr>
          <w:ilvl w:val="1"/>
          <w:numId w:val="3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voľne a kedykoľvek vstupovať na pozemky, do prevádzkových priestorov, stavieb, zariadení a iných priestorov kontrolovanej osoby, </w:t>
      </w:r>
    </w:p>
    <w:p w14:paraId="7A8C0E6E" w14:textId="77777777" w:rsidR="003B0B48" w:rsidRPr="002D7ABF" w:rsidRDefault="003B0B48" w:rsidP="00CA66F7">
      <w:pPr>
        <w:pStyle w:val="Odsekzoznamu"/>
        <w:numPr>
          <w:ilvl w:val="1"/>
          <w:numId w:val="3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požadovať preukázanie totožnosti kontrolovanej osoby, totožnosti jej zamestnancov alebo osôb, ktoré konajú v jej mene, </w:t>
      </w:r>
    </w:p>
    <w:p w14:paraId="6A12941C" w14:textId="77777777" w:rsidR="003B0B48" w:rsidRPr="002D7ABF" w:rsidRDefault="003B0B48" w:rsidP="00CA66F7">
      <w:pPr>
        <w:pStyle w:val="Odsekzoznamu"/>
        <w:numPr>
          <w:ilvl w:val="1"/>
          <w:numId w:val="3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požadovať predloženie prevádzkovej evidencie a dokladov kontrolovanej osoby, nahliadať do nich a požadovať ich kópie, </w:t>
      </w:r>
    </w:p>
    <w:p w14:paraId="65C8E3A4" w14:textId="77777777" w:rsidR="003B0B48" w:rsidRPr="002D7ABF" w:rsidRDefault="003B0B48" w:rsidP="00CA66F7">
      <w:pPr>
        <w:pStyle w:val="Odsekzoznamu"/>
        <w:numPr>
          <w:ilvl w:val="1"/>
          <w:numId w:val="353"/>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vykonávať potrebné zisťovania vrátane odoberania vzoriek, zhotovovania fotodokumentácie a </w:t>
      </w:r>
      <w:proofErr w:type="spellStart"/>
      <w:r w:rsidRPr="002D7ABF">
        <w:rPr>
          <w:rFonts w:ascii="Times New Roman" w:hAnsi="Times New Roman" w:cs="Times New Roman"/>
          <w:sz w:val="24"/>
          <w:szCs w:val="24"/>
        </w:rPr>
        <w:t>videodokumentácie</w:t>
      </w:r>
      <w:proofErr w:type="spellEnd"/>
      <w:r w:rsidRPr="002D7ABF">
        <w:rPr>
          <w:rFonts w:ascii="Times New Roman" w:hAnsi="Times New Roman" w:cs="Times New Roman"/>
          <w:sz w:val="24"/>
          <w:szCs w:val="24"/>
        </w:rPr>
        <w:t xml:space="preserve"> a požadovať potrebné údaje a vysvetlenia súvisiace s výkonom kontroly.</w:t>
      </w:r>
    </w:p>
    <w:p w14:paraId="66D1F2E0" w14:textId="77777777" w:rsidR="003B0B48" w:rsidRPr="002D7ABF" w:rsidRDefault="003B0B48" w:rsidP="003B0B48">
      <w:pPr>
        <w:tabs>
          <w:tab w:val="left" w:pos="360"/>
        </w:tabs>
        <w:ind w:left="360" w:hanging="360"/>
        <w:jc w:val="both"/>
      </w:pPr>
    </w:p>
    <w:p w14:paraId="1F5F7596" w14:textId="77777777" w:rsidR="003B0B48" w:rsidRPr="002D7ABF" w:rsidRDefault="003B0B48" w:rsidP="003B0B48">
      <w:pPr>
        <w:tabs>
          <w:tab w:val="left" w:pos="360"/>
        </w:tabs>
        <w:ind w:left="360" w:hanging="360"/>
        <w:jc w:val="both"/>
      </w:pPr>
      <w:r w:rsidRPr="002D7ABF">
        <w:t>(5)</w:t>
      </w:r>
      <w:r w:rsidRPr="002D7ABF">
        <w:tab/>
        <w:t>Osoba vykonávajúca štátny dozor sa preukazuje služobným preukazom, na požiadanie umožní do neho nahliadnuť.</w:t>
      </w:r>
    </w:p>
    <w:p w14:paraId="2C2EB8C9" w14:textId="77777777" w:rsidR="003B0B48" w:rsidRPr="002D7ABF" w:rsidRDefault="003B0B48" w:rsidP="003B0B48">
      <w:pPr>
        <w:tabs>
          <w:tab w:val="left" w:pos="360"/>
        </w:tabs>
        <w:ind w:left="360" w:hanging="360"/>
        <w:jc w:val="both"/>
      </w:pPr>
    </w:p>
    <w:p w14:paraId="1773C0D4" w14:textId="77777777" w:rsidR="003B0B48" w:rsidRPr="002D7ABF" w:rsidRDefault="003B0B48" w:rsidP="003B0B48">
      <w:pPr>
        <w:tabs>
          <w:tab w:val="left" w:pos="360"/>
        </w:tabs>
        <w:ind w:left="360" w:hanging="360"/>
        <w:jc w:val="both"/>
      </w:pPr>
      <w:r w:rsidRPr="002D7ABF">
        <w:t xml:space="preserve">(6) Kontrolovaná osoba je povinná </w:t>
      </w:r>
    </w:p>
    <w:p w14:paraId="4EB93545" w14:textId="77777777" w:rsidR="003B0B48" w:rsidRPr="002D7ABF" w:rsidRDefault="003B0B48" w:rsidP="00CA66F7">
      <w:pPr>
        <w:pStyle w:val="Odsekzoznamu"/>
        <w:numPr>
          <w:ilvl w:val="1"/>
          <w:numId w:val="35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strpieť výkon štátneho dozoru, </w:t>
      </w:r>
    </w:p>
    <w:p w14:paraId="323D7102" w14:textId="77777777" w:rsidR="003B0B48" w:rsidRPr="002D7ABF" w:rsidRDefault="003B0B48" w:rsidP="00CA66F7">
      <w:pPr>
        <w:pStyle w:val="Odsekzoznamu"/>
        <w:numPr>
          <w:ilvl w:val="1"/>
          <w:numId w:val="35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osobám vykonávajúcim štátny dozor a prizvaným osobám umožniť vstup na pozemky, do prevádzkových priestorov, stavieb, zariadení a iných priestorov, </w:t>
      </w:r>
    </w:p>
    <w:p w14:paraId="7A252480" w14:textId="77777777" w:rsidR="003B0B48" w:rsidRPr="002D7ABF" w:rsidRDefault="003B0B48" w:rsidP="00CA66F7">
      <w:pPr>
        <w:pStyle w:val="Odsekzoznamu"/>
        <w:numPr>
          <w:ilvl w:val="1"/>
          <w:numId w:val="35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preukázať svoju totožnosť, totožnosť jej zamestnancov a osôb konajúcich v jej mene, </w:t>
      </w:r>
    </w:p>
    <w:p w14:paraId="7DF64D57" w14:textId="77777777" w:rsidR="003B0B48" w:rsidRPr="002D7ABF" w:rsidRDefault="003B0B48" w:rsidP="00CA66F7">
      <w:pPr>
        <w:pStyle w:val="Odsekzoznamu"/>
        <w:numPr>
          <w:ilvl w:val="1"/>
          <w:numId w:val="35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predložiť originál svojej prevádzkovej evidencie a dokladov, umožniť nahliadanie do nich, vyhotoviť z nich kópie a predložiť ich, </w:t>
      </w:r>
    </w:p>
    <w:p w14:paraId="6D01F2C5" w14:textId="3E8ADDD8" w:rsidR="003B0B48" w:rsidRPr="002D7ABF" w:rsidRDefault="003B0B48" w:rsidP="00CA66F7">
      <w:pPr>
        <w:pStyle w:val="Odsekzoznamu"/>
        <w:numPr>
          <w:ilvl w:val="1"/>
          <w:numId w:val="354"/>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umožniť vykonávať potrebné zisťovanie vrátane odoberania vzoriek, zhotovovať fotodokumentáciu a </w:t>
      </w:r>
      <w:proofErr w:type="spellStart"/>
      <w:r w:rsidRPr="002D7ABF">
        <w:rPr>
          <w:rFonts w:ascii="Times New Roman" w:hAnsi="Times New Roman" w:cs="Times New Roman"/>
          <w:sz w:val="24"/>
          <w:szCs w:val="24"/>
        </w:rPr>
        <w:t>videodokumentáciu</w:t>
      </w:r>
      <w:proofErr w:type="spellEnd"/>
      <w:r w:rsidRPr="002D7ABF">
        <w:rPr>
          <w:rFonts w:ascii="Times New Roman" w:hAnsi="Times New Roman" w:cs="Times New Roman"/>
          <w:sz w:val="24"/>
          <w:szCs w:val="24"/>
        </w:rPr>
        <w:t xml:space="preserve"> a poskytnúť potrebné písomnosti, vysvetlenia a pravdivé a úplné informácie súvisiace s odpadovým hospodárstvom a s plnením povinností výrobcu a dovozcu </w:t>
      </w:r>
      <w:r w:rsidR="00B601A0" w:rsidRPr="002D7ABF">
        <w:rPr>
          <w:rFonts w:ascii="Times New Roman" w:hAnsi="Times New Roman" w:cs="Times New Roman"/>
          <w:sz w:val="24"/>
          <w:szCs w:val="24"/>
        </w:rPr>
        <w:t>vyhradených</w:t>
      </w:r>
      <w:r w:rsidRPr="002D7ABF">
        <w:rPr>
          <w:rFonts w:ascii="Times New Roman" w:hAnsi="Times New Roman" w:cs="Times New Roman"/>
          <w:sz w:val="24"/>
          <w:szCs w:val="24"/>
        </w:rPr>
        <w:t xml:space="preserve"> komodít.</w:t>
      </w:r>
    </w:p>
    <w:p w14:paraId="7ECB6C9E" w14:textId="77777777" w:rsidR="003B0B48" w:rsidRPr="002D7ABF" w:rsidRDefault="003B0B48" w:rsidP="003B0B48">
      <w:pPr>
        <w:jc w:val="both"/>
      </w:pPr>
      <w:r w:rsidRPr="002D7ABF">
        <w:br/>
        <w:t>(7) Orgán Policajného zboru poskytne osobe vykonávajúcej štátny dozor na jej žiadosť spoluprácu a ochranu pri vykonávaní štátneho dozoru. O spoluprácu a ochranu možno požiadať, ak možno odôvodnene predpokladať ohrozenie života alebo zdravia osoby vykonávajúcej štátny dozor alebo marenie výkonu štátneho dozoru, ak je ohrozený život alebo zdravie osoby vykonávajúcej štátny dozor alebo ak je marený výkon štátneho dozoru.</w:t>
      </w:r>
    </w:p>
    <w:p w14:paraId="5D12EFBE" w14:textId="77777777" w:rsidR="003B0B48" w:rsidRPr="002D7ABF" w:rsidRDefault="003B0B48" w:rsidP="003B0B48">
      <w:pPr>
        <w:jc w:val="both"/>
      </w:pPr>
      <w:r w:rsidRPr="002D7ABF">
        <w:lastRenderedPageBreak/>
        <w:br/>
        <w:t>(8) Pri výkone štátneho dozoru sa postupuje podľa osobitného predpisu,</w:t>
      </w:r>
      <w:r w:rsidRPr="002D7ABF">
        <w:rPr>
          <w:rStyle w:val="Odkaznapoznmkupodiarou"/>
        </w:rPr>
        <w:footnoteReference w:id="145"/>
      </w:r>
      <w:r w:rsidRPr="002D7ABF">
        <w:rPr>
          <w:vertAlign w:val="superscript"/>
        </w:rPr>
        <w:t>)</w:t>
      </w:r>
      <w:r w:rsidRPr="002D7ABF">
        <w:t xml:space="preserve"> ak v odsekoch 1 až 7 nie je ustanovené inak.  Ustanovenia osobitného predpisu</w:t>
      </w:r>
      <w:r w:rsidRPr="002D7ABF">
        <w:rPr>
          <w:vertAlign w:val="superscript"/>
        </w:rPr>
        <w:t>23)</w:t>
      </w:r>
      <w:r w:rsidRPr="002D7ABF">
        <w:t xml:space="preserve"> nie sú odsekmi 4 a 6 dotknuté.</w:t>
      </w:r>
    </w:p>
    <w:p w14:paraId="3A844017" w14:textId="77777777" w:rsidR="003B0B48" w:rsidRPr="002D7ABF" w:rsidRDefault="003B0B48" w:rsidP="003B0B48">
      <w:pPr>
        <w:jc w:val="both"/>
      </w:pPr>
    </w:p>
    <w:p w14:paraId="7E9B73B0" w14:textId="77777777" w:rsidR="003B0B48" w:rsidRPr="002D7ABF" w:rsidRDefault="003B0B48" w:rsidP="003B0B48">
      <w:pPr>
        <w:jc w:val="both"/>
        <w:rPr>
          <w:vertAlign w:val="superscript"/>
        </w:rPr>
      </w:pPr>
      <w:r w:rsidRPr="002D7ABF">
        <w:t>(9) Za deň, keď sa orgán štátneho dozoru dozvedel o porušení povinnosti podľa tohto zákona sa považuje deň prerokovania protokolu z kontroly.</w:t>
      </w:r>
      <w:r w:rsidRPr="002D7ABF">
        <w:rPr>
          <w:rStyle w:val="Odkaznapoznmkupodiarou"/>
        </w:rPr>
        <w:footnoteReference w:id="146"/>
      </w:r>
      <w:r w:rsidRPr="002D7ABF">
        <w:rPr>
          <w:vertAlign w:val="superscript"/>
        </w:rPr>
        <w:t>)</w:t>
      </w:r>
    </w:p>
    <w:p w14:paraId="2CB23621" w14:textId="77777777" w:rsidR="003B0B48" w:rsidRPr="002D7ABF" w:rsidRDefault="003B0B48" w:rsidP="003B0B48">
      <w:pPr>
        <w:jc w:val="both"/>
        <w:rPr>
          <w:b/>
        </w:rPr>
      </w:pPr>
    </w:p>
    <w:p w14:paraId="4BD347F6" w14:textId="00C194B3" w:rsidR="003B0B48" w:rsidRPr="002D7ABF" w:rsidRDefault="006B7094" w:rsidP="003B0B48">
      <w:pPr>
        <w:jc w:val="center"/>
        <w:rPr>
          <w:b/>
        </w:rPr>
      </w:pPr>
      <w:r w:rsidRPr="002D7ABF">
        <w:rPr>
          <w:b/>
        </w:rPr>
        <w:t>§ 113</w:t>
      </w:r>
    </w:p>
    <w:p w14:paraId="037C7626" w14:textId="77777777" w:rsidR="003B0B48" w:rsidRPr="002D7ABF" w:rsidRDefault="003B0B48" w:rsidP="003B0B48">
      <w:pPr>
        <w:jc w:val="center"/>
        <w:rPr>
          <w:b/>
        </w:rPr>
      </w:pPr>
      <w:r w:rsidRPr="002D7ABF">
        <w:rPr>
          <w:b/>
        </w:rPr>
        <w:t>Konanie</w:t>
      </w:r>
    </w:p>
    <w:p w14:paraId="58CD31BF" w14:textId="77777777" w:rsidR="003B0B48" w:rsidRPr="002D7ABF" w:rsidRDefault="003B0B48" w:rsidP="003B0B48">
      <w:pPr>
        <w:jc w:val="both"/>
      </w:pPr>
    </w:p>
    <w:p w14:paraId="52FA5117" w14:textId="77777777" w:rsidR="003B0B48" w:rsidRPr="002D7ABF" w:rsidRDefault="003B0B48" w:rsidP="003B0B48">
      <w:pPr>
        <w:jc w:val="both"/>
        <w:rPr>
          <w:vertAlign w:val="superscript"/>
        </w:rPr>
      </w:pPr>
      <w:r w:rsidRPr="002D7ABF">
        <w:t>(1) Ak nie je v tomto zákone výslovne ustanovené inak, na konanie sa podľa tohto zákona vzťahuje všeobecný predpis o správnom konaní.</w:t>
      </w:r>
      <w:r w:rsidRPr="002D7ABF">
        <w:rPr>
          <w:rStyle w:val="Odkaznapoznmkupodiarou"/>
          <w:rFonts w:cs="Mangal"/>
        </w:rPr>
        <w:footnoteReference w:id="147"/>
      </w:r>
      <w:r w:rsidRPr="002D7ABF">
        <w:rPr>
          <w:vertAlign w:val="superscript"/>
        </w:rPr>
        <w:t>)</w:t>
      </w:r>
    </w:p>
    <w:p w14:paraId="6805BDFD" w14:textId="77777777" w:rsidR="003B0B48" w:rsidRPr="002D7ABF" w:rsidRDefault="003B0B48" w:rsidP="003B0B48">
      <w:pPr>
        <w:jc w:val="both"/>
      </w:pPr>
      <w:r w:rsidRPr="002D7ABF">
        <w:t xml:space="preserve"> </w:t>
      </w:r>
    </w:p>
    <w:p w14:paraId="3F567C8F" w14:textId="77777777" w:rsidR="003B0B48" w:rsidRPr="002D7ABF" w:rsidRDefault="003B0B48" w:rsidP="003B0B48">
      <w:pPr>
        <w:jc w:val="both"/>
      </w:pPr>
      <w:r w:rsidRPr="002D7ABF">
        <w:t>(2) Všeobecné predpisy o správnom konaní s výnimkou ustanovení o miestnej príslušnosti sa nevzťahujú na</w:t>
      </w:r>
    </w:p>
    <w:p w14:paraId="73F55822" w14:textId="77777777" w:rsidR="003B0B48" w:rsidRPr="002D7ABF" w:rsidRDefault="003B0B48"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vydávanie programu Slovenskej republiky, programu kraja podľa § 10,</w:t>
      </w:r>
    </w:p>
    <w:p w14:paraId="2642F68E" w14:textId="6E7784FC" w:rsidR="003B0B48" w:rsidRPr="002D7ABF" w:rsidRDefault="00266B1D"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vydávanie potvrdenia podľa § 97</w:t>
      </w:r>
      <w:r w:rsidR="003B0B48" w:rsidRPr="002D7ABF">
        <w:rPr>
          <w:rFonts w:ascii="Times New Roman" w:hAnsi="Times New Roman" w:cs="Times New Roman"/>
          <w:sz w:val="24"/>
          <w:szCs w:val="24"/>
        </w:rPr>
        <w:t xml:space="preserve"> ods. 13, 14 a § 24 ods. 6,</w:t>
      </w:r>
    </w:p>
    <w:p w14:paraId="71F97622" w14:textId="7A780B40" w:rsidR="003B0B48" w:rsidRPr="002D7ABF" w:rsidRDefault="00266B1D"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registráciu podľa § 98</w:t>
      </w:r>
      <w:r w:rsidR="003B0B48" w:rsidRPr="002D7ABF">
        <w:rPr>
          <w:rFonts w:ascii="Times New Roman" w:hAnsi="Times New Roman" w:cs="Times New Roman"/>
          <w:sz w:val="24"/>
          <w:szCs w:val="24"/>
        </w:rPr>
        <w:t>,</w:t>
      </w:r>
    </w:p>
    <w:p w14:paraId="0A35DA4F" w14:textId="4B02A78A" w:rsidR="003B0B48" w:rsidRPr="002D7ABF" w:rsidRDefault="00266B1D"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vydávanie vyjadrenia podľa § 99</w:t>
      </w:r>
      <w:r w:rsidR="003B0B48" w:rsidRPr="002D7ABF">
        <w:rPr>
          <w:rFonts w:ascii="Times New Roman" w:hAnsi="Times New Roman" w:cs="Times New Roman"/>
          <w:sz w:val="24"/>
          <w:szCs w:val="24"/>
        </w:rPr>
        <w:t>,</w:t>
      </w:r>
    </w:p>
    <w:p w14:paraId="4F04C82A" w14:textId="671A45FA" w:rsidR="003B0B48" w:rsidRPr="002D7ABF" w:rsidRDefault="00266B1D"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určenie výšky kaucie podľa § 87</w:t>
      </w:r>
      <w:r w:rsidR="003B0B48" w:rsidRPr="002D7ABF">
        <w:rPr>
          <w:rFonts w:ascii="Times New Roman" w:hAnsi="Times New Roman" w:cs="Times New Roman"/>
          <w:sz w:val="24"/>
          <w:szCs w:val="24"/>
        </w:rPr>
        <w:t xml:space="preserve"> ods. 2,</w:t>
      </w:r>
    </w:p>
    <w:p w14:paraId="120EB3B7" w14:textId="33EAAFDE" w:rsidR="003B0B48" w:rsidRPr="002D7ABF" w:rsidRDefault="003B0B48"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konania podľa siedmej časti tohto zákona, </w:t>
      </w:r>
    </w:p>
    <w:p w14:paraId="591130EC" w14:textId="6B4BFACB" w:rsidR="003B0B48" w:rsidRPr="002D7ABF" w:rsidRDefault="00266B1D"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rozhodovanie podľa § 106</w:t>
      </w:r>
      <w:r w:rsidR="003B0B48" w:rsidRPr="002D7ABF">
        <w:rPr>
          <w:rFonts w:ascii="Times New Roman" w:hAnsi="Times New Roman" w:cs="Times New Roman"/>
          <w:sz w:val="24"/>
          <w:szCs w:val="24"/>
        </w:rPr>
        <w:t xml:space="preserve"> písm. c),</w:t>
      </w:r>
    </w:p>
    <w:p w14:paraId="038EA57B" w14:textId="133D5D4E" w:rsidR="003B0B48" w:rsidRPr="002D7ABF" w:rsidRDefault="003B0B48"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vydávanie osvedčenia o odbornej spôsobilosti na vydávanie</w:t>
      </w:r>
      <w:r w:rsidR="00266B1D" w:rsidRPr="002D7ABF">
        <w:rPr>
          <w:rFonts w:ascii="Times New Roman" w:hAnsi="Times New Roman" w:cs="Times New Roman"/>
          <w:sz w:val="24"/>
          <w:szCs w:val="24"/>
        </w:rPr>
        <w:t xml:space="preserve"> odborných posudkov podľa §  100</w:t>
      </w:r>
      <w:r w:rsidRPr="002D7ABF">
        <w:rPr>
          <w:rFonts w:ascii="Times New Roman" w:hAnsi="Times New Roman" w:cs="Times New Roman"/>
          <w:sz w:val="24"/>
          <w:szCs w:val="24"/>
        </w:rPr>
        <w:t xml:space="preserve"> ods. 5 a na vydávanie osvedčenia o </w:t>
      </w:r>
      <w:r w:rsidR="00266B1D" w:rsidRPr="002D7ABF">
        <w:rPr>
          <w:rFonts w:ascii="Times New Roman" w:hAnsi="Times New Roman" w:cs="Times New Roman"/>
          <w:sz w:val="24"/>
          <w:szCs w:val="24"/>
        </w:rPr>
        <w:t>odbornej spôsobilosti podľa § 95</w:t>
      </w:r>
      <w:r w:rsidRPr="002D7ABF">
        <w:rPr>
          <w:rFonts w:ascii="Times New Roman" w:hAnsi="Times New Roman" w:cs="Times New Roman"/>
          <w:sz w:val="24"/>
          <w:szCs w:val="24"/>
        </w:rPr>
        <w:t xml:space="preserve"> ods. 4,</w:t>
      </w:r>
    </w:p>
    <w:p w14:paraId="126F07B3" w14:textId="6C16232C" w:rsidR="003B0B48" w:rsidRPr="002D7ABF" w:rsidRDefault="003B0B48"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konanie o zápise, zmene a výmaze výrobcu </w:t>
      </w:r>
      <w:r w:rsidR="00B601A0" w:rsidRPr="002D7ABF">
        <w:rPr>
          <w:rFonts w:ascii="Times New Roman" w:hAnsi="Times New Roman" w:cs="Times New Roman"/>
          <w:sz w:val="24"/>
          <w:szCs w:val="24"/>
        </w:rPr>
        <w:t>vyhradeného</w:t>
      </w:r>
      <w:r w:rsidRPr="002D7ABF">
        <w:rPr>
          <w:rFonts w:ascii="Times New Roman" w:hAnsi="Times New Roman" w:cs="Times New Roman"/>
          <w:sz w:val="24"/>
          <w:szCs w:val="24"/>
        </w:rPr>
        <w:t xml:space="preserve"> výrobku do Registra výrobco</w:t>
      </w:r>
      <w:r w:rsidR="00AB635C" w:rsidRPr="002D7ABF">
        <w:rPr>
          <w:rFonts w:ascii="Times New Roman" w:hAnsi="Times New Roman" w:cs="Times New Roman"/>
          <w:sz w:val="24"/>
          <w:szCs w:val="24"/>
        </w:rPr>
        <w:t xml:space="preserve">v </w:t>
      </w:r>
      <w:r w:rsidR="00B601A0" w:rsidRPr="002D7ABF">
        <w:rPr>
          <w:rFonts w:ascii="Times New Roman" w:hAnsi="Times New Roman" w:cs="Times New Roman"/>
          <w:sz w:val="24"/>
          <w:szCs w:val="24"/>
        </w:rPr>
        <w:t>vyhradeného</w:t>
      </w:r>
      <w:r w:rsidR="00AB635C" w:rsidRPr="002D7ABF">
        <w:rPr>
          <w:rFonts w:ascii="Times New Roman" w:hAnsi="Times New Roman" w:cs="Times New Roman"/>
          <w:sz w:val="24"/>
          <w:szCs w:val="24"/>
        </w:rPr>
        <w:t xml:space="preserve"> prúdu odpadu</w:t>
      </w:r>
      <w:r w:rsidR="00266B1D" w:rsidRPr="002D7ABF">
        <w:rPr>
          <w:rFonts w:ascii="Times New Roman" w:hAnsi="Times New Roman" w:cs="Times New Roman"/>
          <w:sz w:val="24"/>
          <w:szCs w:val="24"/>
        </w:rPr>
        <w:t xml:space="preserve"> podľa § 30</w:t>
      </w:r>
      <w:r w:rsidRPr="002D7ABF">
        <w:rPr>
          <w:rFonts w:ascii="Times New Roman" w:hAnsi="Times New Roman" w:cs="Times New Roman"/>
          <w:sz w:val="24"/>
          <w:szCs w:val="24"/>
        </w:rPr>
        <w:t>,</w:t>
      </w:r>
    </w:p>
    <w:p w14:paraId="4887115A" w14:textId="77777777" w:rsidR="003B0B48" w:rsidRPr="002D7ABF" w:rsidRDefault="003B0B48"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konanie o neexistencii vozidla podľa § 68,</w:t>
      </w:r>
    </w:p>
    <w:p w14:paraId="00B193CC" w14:textId="5F1FA226" w:rsidR="003B0B48" w:rsidRPr="002D7ABF" w:rsidRDefault="003B0B48"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rozhodovanie v prípade pochybností, či výrobok </w:t>
      </w:r>
      <w:r w:rsidR="00266B1D" w:rsidRPr="002D7ABF">
        <w:rPr>
          <w:rFonts w:ascii="Times New Roman" w:hAnsi="Times New Roman" w:cs="Times New Roman"/>
          <w:sz w:val="24"/>
          <w:szCs w:val="24"/>
        </w:rPr>
        <w:t>je, alebo nie je obalom (§ 105</w:t>
      </w:r>
      <w:r w:rsidRPr="002D7ABF">
        <w:rPr>
          <w:rFonts w:ascii="Times New Roman" w:hAnsi="Times New Roman" w:cs="Times New Roman"/>
          <w:sz w:val="24"/>
          <w:szCs w:val="24"/>
        </w:rPr>
        <w:t xml:space="preserve"> ods. 2 písm. x),</w:t>
      </w:r>
    </w:p>
    <w:p w14:paraId="4D69A20D" w14:textId="77777777" w:rsidR="00F973B7" w:rsidRPr="002D7ABF" w:rsidRDefault="00266B1D"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rozhodovanie podľa § 111</w:t>
      </w:r>
      <w:r w:rsidR="003B0B48" w:rsidRPr="002D7ABF">
        <w:rPr>
          <w:rFonts w:ascii="Times New Roman" w:hAnsi="Times New Roman" w:cs="Times New Roman"/>
          <w:sz w:val="24"/>
          <w:szCs w:val="24"/>
        </w:rPr>
        <w:t xml:space="preserve"> ods. 4</w:t>
      </w:r>
      <w:r w:rsidR="00F973B7" w:rsidRPr="002D7ABF">
        <w:rPr>
          <w:rFonts w:ascii="Times New Roman" w:hAnsi="Times New Roman" w:cs="Times New Roman"/>
          <w:sz w:val="24"/>
          <w:szCs w:val="24"/>
        </w:rPr>
        <w:t>,</w:t>
      </w:r>
    </w:p>
    <w:p w14:paraId="377FB461" w14:textId="4673FB8B" w:rsidR="003B0B48" w:rsidRPr="002D7ABF" w:rsidRDefault="00F973B7" w:rsidP="00CA66F7">
      <w:pPr>
        <w:pStyle w:val="Odsekzoznamu"/>
        <w:numPr>
          <w:ilvl w:val="1"/>
          <w:numId w:val="355"/>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rozhodovanie o poskytovaní prostriedkov z Recyklačného fondu podľa § 129</w:t>
      </w:r>
      <w:r w:rsidR="003B0B48" w:rsidRPr="002D7ABF">
        <w:rPr>
          <w:rFonts w:ascii="Times New Roman" w:hAnsi="Times New Roman" w:cs="Times New Roman"/>
          <w:sz w:val="24"/>
          <w:szCs w:val="24"/>
        </w:rPr>
        <w:t>.</w:t>
      </w:r>
    </w:p>
    <w:p w14:paraId="3937BAB7" w14:textId="77777777" w:rsidR="003B0B48" w:rsidRPr="002D7ABF" w:rsidRDefault="003B0B48" w:rsidP="003B0B48">
      <w:pPr>
        <w:jc w:val="both"/>
      </w:pPr>
    </w:p>
    <w:p w14:paraId="2A02DCBE" w14:textId="77777777" w:rsidR="003B0B48" w:rsidRPr="002D7ABF" w:rsidRDefault="003B0B48" w:rsidP="003B0B48">
      <w:pPr>
        <w:jc w:val="both"/>
      </w:pPr>
      <w:r w:rsidRPr="002D7ABF">
        <w:t>(3) Odvolanie podané proti rozhodnutiu o zneškodnení odpadu v mimoriadnych prípadoch podľa § 17 ods. 1 písm. k) nemá odkladný účinok.</w:t>
      </w:r>
    </w:p>
    <w:p w14:paraId="4ADB2BD5" w14:textId="77777777" w:rsidR="003B0B48" w:rsidRPr="002D7ABF" w:rsidRDefault="003B0B48" w:rsidP="003B0B48">
      <w:pPr>
        <w:jc w:val="both"/>
      </w:pPr>
      <w:r w:rsidRPr="002D7ABF">
        <w:t xml:space="preserve"> </w:t>
      </w:r>
    </w:p>
    <w:p w14:paraId="552D56CE" w14:textId="6029DC99" w:rsidR="003B0B48" w:rsidRPr="002D7ABF" w:rsidRDefault="003B0B48" w:rsidP="003B0B48">
      <w:pPr>
        <w:jc w:val="both"/>
      </w:pPr>
      <w:r w:rsidRPr="002D7ABF">
        <w:t>(4) Účastníkom konania o udelení súhla</w:t>
      </w:r>
      <w:r w:rsidR="00266B1D" w:rsidRPr="002D7ABF">
        <w:t>su podľa § 97</w:t>
      </w:r>
      <w:r w:rsidRPr="002D7ABF">
        <w:t xml:space="preserve"> ods. 1 písm. a), c), d), j) až n),  </w:t>
      </w:r>
      <w:r w:rsidR="009129AF" w:rsidRPr="002D7ABF">
        <w:t>p), s)</w:t>
      </w:r>
      <w:r w:rsidRPr="002D7ABF">
        <w:t xml:space="preserve"> </w:t>
      </w:r>
      <w:r w:rsidR="009129AF" w:rsidRPr="002D7ABF">
        <w:t>a t )</w:t>
      </w:r>
      <w:r w:rsidRPr="002D7ABF">
        <w:t xml:space="preserve"> je vždy aj obec, na ktorej území sa zariadenie na zneškodňovanie odpadov alebo zariadenie na zhodnocovanie odpadov nachádza alebo sa zamýšľa umiestniť alebo na ktorej území sa dekontaminácia alebo zneškodňovanie použitých polychlórovaných bifenylov alebo kontaminovaných zariadení vykonáva alebo sa zamýšľa vykonávať.</w:t>
      </w:r>
    </w:p>
    <w:p w14:paraId="4768012A" w14:textId="77777777" w:rsidR="003B0B48" w:rsidRPr="002D7ABF" w:rsidRDefault="003B0B48" w:rsidP="003B0B48">
      <w:pPr>
        <w:jc w:val="both"/>
      </w:pPr>
      <w:r w:rsidRPr="002D7ABF">
        <w:t xml:space="preserve"> </w:t>
      </w:r>
    </w:p>
    <w:p w14:paraId="7C018A69" w14:textId="77777777" w:rsidR="003B0B48" w:rsidRPr="002D7ABF" w:rsidRDefault="003B0B48" w:rsidP="003B0B48">
      <w:pPr>
        <w:jc w:val="both"/>
      </w:pPr>
      <w:r w:rsidRPr="002D7ABF">
        <w:t xml:space="preserve">(5) Konanie o uložení opatrenia na nápravu alebo pokuty vykonáva orgán, ktorý prvý začal konanie. Ak súčasne začnú konanie dva alebo viaceré orgány a nedôjde medzi nimi k dohode, kto konanie dokončí, je na dokončenie konania príslušný najbližší spoločný orgán vyššieho stupňa; ak je však jedným z týchto orgánov inšpekcia, konanie dokončí inšpekcia; ak sú týmito </w:t>
      </w:r>
      <w:r w:rsidRPr="002D7ABF">
        <w:lastRenderedPageBreak/>
        <w:t>orgánmi jeden alebo viac okresných úradov a okresný úrad v sídle kraja, konanie dokončí okresný úrad v sídle kraja.</w:t>
      </w:r>
    </w:p>
    <w:p w14:paraId="6227DC66" w14:textId="77777777" w:rsidR="003B0B48" w:rsidRPr="002D7ABF" w:rsidRDefault="003B0B48" w:rsidP="003B0B48">
      <w:pPr>
        <w:jc w:val="both"/>
      </w:pPr>
      <w:r w:rsidRPr="002D7ABF">
        <w:t xml:space="preserve"> </w:t>
      </w:r>
    </w:p>
    <w:p w14:paraId="2E3F1171" w14:textId="77777777" w:rsidR="003B0B48" w:rsidRPr="002D7ABF" w:rsidRDefault="003B0B48" w:rsidP="003B0B48">
      <w:pPr>
        <w:jc w:val="both"/>
      </w:pPr>
      <w:r w:rsidRPr="002D7ABF">
        <w:t>(6) Orgán štátnej správy odpadového hospodárstva konanie zastaví, ak účastník vzal späť návrh na jeho začatie a ak s tým súhlasia ostatní účastníci konania, ďalej ak odpadol dôvod konania začatého na podnet orgánu štátnej správy odpadového hospodárstva alebo ak účastník nedoplnil žiadosť o začatie konania v určenej lehote, ktorá mu bola daná vo výzve na doplnenie žiadosti.</w:t>
      </w:r>
    </w:p>
    <w:p w14:paraId="448CF477" w14:textId="77777777" w:rsidR="003B0B48" w:rsidRPr="002D7ABF" w:rsidRDefault="003B0B48" w:rsidP="003B0B48">
      <w:pPr>
        <w:jc w:val="both"/>
      </w:pPr>
    </w:p>
    <w:p w14:paraId="6E8B5FF4" w14:textId="77777777" w:rsidR="003B0B48" w:rsidRPr="002D7ABF" w:rsidRDefault="003B0B48" w:rsidP="003B0B48">
      <w:pPr>
        <w:jc w:val="both"/>
      </w:pPr>
      <w:r w:rsidRPr="002D7ABF">
        <w:t>(7) Miestna príslušnosť orgánov štátnej správy v odpadovom hospodárstve je pri preprave odpadu určená miestom určenia odpadu.</w:t>
      </w:r>
    </w:p>
    <w:p w14:paraId="73ED14F7" w14:textId="77777777" w:rsidR="003B0B48" w:rsidRPr="002D7ABF" w:rsidRDefault="003B0B48" w:rsidP="003B0B48">
      <w:pPr>
        <w:jc w:val="both"/>
      </w:pPr>
      <w:r w:rsidRPr="002D7ABF">
        <w:t xml:space="preserve"> </w:t>
      </w:r>
    </w:p>
    <w:p w14:paraId="694A3559" w14:textId="3E6109A4" w:rsidR="003B0B48" w:rsidRPr="002D7ABF" w:rsidRDefault="003B0B48" w:rsidP="003B0B48">
      <w:pPr>
        <w:jc w:val="both"/>
      </w:pPr>
      <w:r w:rsidRPr="002D7ABF">
        <w:t xml:space="preserve">(8) Miestna príslušnosť orgánov štátnej správy v odpadovom hospodárstve je pri udeľovaní súhlasu na zhodnocovanie alebo zneškodňovanie odpadov mobilným zariadením </w:t>
      </w:r>
      <w:r w:rsidR="00266B1D" w:rsidRPr="002D7ABF">
        <w:t>podľa § 97</w:t>
      </w:r>
      <w:r w:rsidRPr="002D7ABF">
        <w:t xml:space="preserve"> ods. 1 písm. h)</w:t>
      </w:r>
      <w:r w:rsidR="00BD40D3" w:rsidRPr="002D7ABF">
        <w:t xml:space="preserve"> určená</w:t>
      </w:r>
    </w:p>
    <w:p w14:paraId="5EED8DA4" w14:textId="2BBBBE2F" w:rsidR="003B0B48" w:rsidRPr="002D7ABF" w:rsidRDefault="003B0B48" w:rsidP="00CA66F7">
      <w:pPr>
        <w:pStyle w:val="Odsekzoznamu"/>
        <w:numPr>
          <w:ilvl w:val="1"/>
          <w:numId w:val="3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sídlo</w:t>
      </w:r>
      <w:r w:rsidR="00BD40D3" w:rsidRPr="002D7ABF">
        <w:rPr>
          <w:rFonts w:ascii="Times New Roman" w:hAnsi="Times New Roman" w:cs="Times New Roman"/>
          <w:sz w:val="24"/>
          <w:szCs w:val="24"/>
        </w:rPr>
        <w:t>m</w:t>
      </w:r>
      <w:r w:rsidRPr="002D7ABF">
        <w:rPr>
          <w:rFonts w:ascii="Times New Roman" w:hAnsi="Times New Roman" w:cs="Times New Roman"/>
          <w:sz w:val="24"/>
          <w:szCs w:val="24"/>
        </w:rPr>
        <w:t xml:space="preserve"> podnikateľa, ak ide o právnickú osobu alebo</w:t>
      </w:r>
    </w:p>
    <w:p w14:paraId="5A5FC583" w14:textId="5C7BDBB4" w:rsidR="003B0B48" w:rsidRPr="002D7ABF" w:rsidRDefault="003B0B48" w:rsidP="00CA66F7">
      <w:pPr>
        <w:pStyle w:val="Odsekzoznamu"/>
        <w:numPr>
          <w:ilvl w:val="1"/>
          <w:numId w:val="356"/>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miesto</w:t>
      </w:r>
      <w:r w:rsidR="00BD40D3" w:rsidRPr="002D7ABF">
        <w:rPr>
          <w:rFonts w:ascii="Times New Roman" w:hAnsi="Times New Roman" w:cs="Times New Roman"/>
          <w:sz w:val="24"/>
          <w:szCs w:val="24"/>
        </w:rPr>
        <w:t>m</w:t>
      </w:r>
      <w:r w:rsidRPr="002D7ABF">
        <w:rPr>
          <w:rFonts w:ascii="Times New Roman" w:hAnsi="Times New Roman" w:cs="Times New Roman"/>
          <w:sz w:val="24"/>
          <w:szCs w:val="24"/>
        </w:rPr>
        <w:t xml:space="preserve"> podnikania, ak ide o fyzickú osobu – podnikateľa.</w:t>
      </w:r>
    </w:p>
    <w:p w14:paraId="272912E0" w14:textId="77777777" w:rsidR="003B0B48" w:rsidRPr="002D7ABF" w:rsidRDefault="003B0B48" w:rsidP="003B0B48">
      <w:pPr>
        <w:jc w:val="both"/>
      </w:pPr>
    </w:p>
    <w:p w14:paraId="6DC5DE82" w14:textId="77777777" w:rsidR="003B0B48" w:rsidRPr="002D7ABF" w:rsidRDefault="003B0B48" w:rsidP="003B0B48">
      <w:pPr>
        <w:jc w:val="both"/>
      </w:pPr>
      <w:r w:rsidRPr="002D7ABF">
        <w:t>(9) Zo žiadosti o vydanie rozhodnutia alebo vyjadrenia orgánov štátnej správy odpadového hospodárstva musí byť najmä zrejmé, kto ju podáva, akých druhov odpadov a akej činnosti patriacej do odpadového hospodárstva sa týka a čo sa navrhuje.</w:t>
      </w:r>
    </w:p>
    <w:p w14:paraId="5AF617D6" w14:textId="77777777" w:rsidR="003B0B48" w:rsidRPr="002D7ABF" w:rsidRDefault="003B0B48" w:rsidP="003B0B48">
      <w:pPr>
        <w:jc w:val="both"/>
      </w:pPr>
      <w:r w:rsidRPr="002D7ABF">
        <w:t xml:space="preserve"> </w:t>
      </w:r>
    </w:p>
    <w:p w14:paraId="2DFD5B43" w14:textId="56395647" w:rsidR="003B0B48" w:rsidRPr="002D7ABF" w:rsidRDefault="003B0B48" w:rsidP="003B0B48">
      <w:pPr>
        <w:jc w:val="both"/>
      </w:pPr>
      <w:r w:rsidRPr="002D7ABF">
        <w:t>(10) Orgán štátnej správy príslušn</w:t>
      </w:r>
      <w:r w:rsidR="00266B1D" w:rsidRPr="002D7ABF">
        <w:t>ý na vydanie súhlasu podľa § 97</w:t>
      </w:r>
      <w:r w:rsidRPr="002D7ABF">
        <w:t xml:space="preserve"> ods. 1 písm. a), c) až g),</w:t>
      </w:r>
      <w:r w:rsidR="00266B1D" w:rsidRPr="002D7ABF">
        <w:t xml:space="preserve"> j) a o), potvrdenia podľa § 97</w:t>
      </w:r>
      <w:r w:rsidRPr="002D7ABF">
        <w:t xml:space="preserve"> ods. 13,</w:t>
      </w:r>
      <w:r w:rsidR="00266B1D" w:rsidRPr="002D7ABF">
        <w:t xml:space="preserve"> vyjadrenia podľa § 99</w:t>
      </w:r>
      <w:r w:rsidRPr="002D7ABF">
        <w:t xml:space="preserve"> ods. 1 písm. a) až c)  </w:t>
      </w:r>
      <w:r w:rsidR="00266B1D" w:rsidRPr="002D7ABF">
        <w:t>a potvrdenia podľa § 108</w:t>
      </w:r>
      <w:r w:rsidRPr="002D7ABF">
        <w:t xml:space="preserve"> písm. b) je v integrovanom povoľovaní</w:t>
      </w:r>
      <w:r w:rsidR="00071D03" w:rsidRPr="002D7ABF">
        <w:rPr>
          <w:vertAlign w:val="superscript"/>
        </w:rPr>
        <w:t>12</w:t>
      </w:r>
      <w:r w:rsidRPr="002D7ABF">
        <w:rPr>
          <w:vertAlign w:val="superscript"/>
        </w:rPr>
        <w:t>4)</w:t>
      </w:r>
      <w:r w:rsidRPr="002D7ABF">
        <w:t xml:space="preserve"> dotknutým orgánom.</w:t>
      </w:r>
    </w:p>
    <w:p w14:paraId="6BA2F01B" w14:textId="77777777" w:rsidR="003B0B48" w:rsidRPr="002D7ABF" w:rsidRDefault="003B0B48" w:rsidP="003B0B48">
      <w:pPr>
        <w:jc w:val="both"/>
      </w:pPr>
    </w:p>
    <w:p w14:paraId="64E222AF" w14:textId="548A7234" w:rsidR="003B0B48" w:rsidRPr="002D7ABF" w:rsidRDefault="003B0B48" w:rsidP="003B0B48">
      <w:pPr>
        <w:pStyle w:val="Normlnywebov"/>
        <w:spacing w:before="0" w:after="0"/>
        <w:jc w:val="both"/>
        <w:rPr>
          <w:color w:val="auto"/>
        </w:rPr>
      </w:pPr>
      <w:r w:rsidRPr="002D7ABF">
        <w:rPr>
          <w:color w:val="auto"/>
        </w:rPr>
        <w:t>(11) Ministerstvo konanie o udelenie autorizácie na výkon činnosti individuálneho nakladania s </w:t>
      </w:r>
      <w:r w:rsidR="00B601A0" w:rsidRPr="002D7ABF">
        <w:rPr>
          <w:color w:val="auto"/>
        </w:rPr>
        <w:t>vyhradeným</w:t>
      </w:r>
      <w:r w:rsidRPr="002D7ABF">
        <w:rPr>
          <w:color w:val="auto"/>
        </w:rPr>
        <w:t xml:space="preserve"> prúdom odpadu zastaví, ak výrobca </w:t>
      </w:r>
      <w:r w:rsidR="00B601A0" w:rsidRPr="002D7ABF">
        <w:rPr>
          <w:color w:val="auto"/>
        </w:rPr>
        <w:t>vyhradeného</w:t>
      </w:r>
      <w:r w:rsidRPr="002D7ABF">
        <w:rPr>
          <w:color w:val="auto"/>
        </w:rPr>
        <w:t xml:space="preserve"> výrobku predložil potv</w:t>
      </w:r>
      <w:r w:rsidR="00071D03" w:rsidRPr="002D7ABF">
        <w:rPr>
          <w:color w:val="auto"/>
        </w:rPr>
        <w:t>rdenie podľa § 30</w:t>
      </w:r>
      <w:r w:rsidRPr="002D7ABF">
        <w:rPr>
          <w:color w:val="auto"/>
        </w:rPr>
        <w:t xml:space="preserve"> ods. 2 a súčasne nevzal späť žiadosť o udelenie tejto autorizácie. </w:t>
      </w:r>
    </w:p>
    <w:p w14:paraId="0BFAE269" w14:textId="77777777" w:rsidR="006B7094" w:rsidRPr="002D7ABF" w:rsidRDefault="006B7094" w:rsidP="00B6206B">
      <w:pPr>
        <w:rPr>
          <w:b/>
        </w:rPr>
      </w:pPr>
    </w:p>
    <w:p w14:paraId="4AF6072A" w14:textId="75B0213C" w:rsidR="0030550F" w:rsidRPr="002D7ABF" w:rsidRDefault="0030550F" w:rsidP="0030550F">
      <w:pPr>
        <w:jc w:val="both"/>
        <w:rPr>
          <w:b/>
        </w:rPr>
      </w:pPr>
      <w:r w:rsidRPr="002D7ABF">
        <w:rPr>
          <w:shd w:val="clear" w:color="auto" w:fill="FFFFFF"/>
        </w:rPr>
        <w:t>(12) Opätovne požiadať o vydanie súhlasu podľa § 97 ods. 1 písm. d) na prevádzkovanie zariadenia na zber kovových odpadov, môže ten, komu bol takýto súhlas zrušený, najskôr až po uplynutí troch rokov odo dňa zrušenia predchádzajúceho súhlasu.</w:t>
      </w:r>
    </w:p>
    <w:p w14:paraId="7A507AC0" w14:textId="77777777" w:rsidR="0030550F" w:rsidRPr="002D7ABF" w:rsidRDefault="0030550F" w:rsidP="003B0B48">
      <w:pPr>
        <w:jc w:val="center"/>
        <w:rPr>
          <w:b/>
        </w:rPr>
      </w:pPr>
    </w:p>
    <w:p w14:paraId="7C82231D" w14:textId="77777777" w:rsidR="0030550F" w:rsidRPr="002D7ABF" w:rsidRDefault="0030550F" w:rsidP="003B0B48">
      <w:pPr>
        <w:jc w:val="center"/>
        <w:rPr>
          <w:b/>
        </w:rPr>
      </w:pPr>
    </w:p>
    <w:p w14:paraId="4E0BF30E" w14:textId="448729B3" w:rsidR="003B0B48" w:rsidRPr="002D7ABF" w:rsidRDefault="006B7094" w:rsidP="003B0B48">
      <w:pPr>
        <w:jc w:val="center"/>
        <w:rPr>
          <w:b/>
        </w:rPr>
      </w:pPr>
      <w:r w:rsidRPr="002D7ABF">
        <w:rPr>
          <w:b/>
        </w:rPr>
        <w:t>§ 114</w:t>
      </w:r>
    </w:p>
    <w:p w14:paraId="3B784504" w14:textId="77777777" w:rsidR="003B0B48" w:rsidRPr="002D7ABF" w:rsidRDefault="003B0B48" w:rsidP="003B0B48">
      <w:pPr>
        <w:jc w:val="center"/>
        <w:rPr>
          <w:b/>
        </w:rPr>
      </w:pPr>
      <w:r w:rsidRPr="002D7ABF">
        <w:rPr>
          <w:b/>
        </w:rPr>
        <w:t xml:space="preserve">Zmena, zrušenie a strata platnosti rozhodnutia </w:t>
      </w:r>
    </w:p>
    <w:p w14:paraId="0FFC77A2" w14:textId="77777777" w:rsidR="003B0B48" w:rsidRPr="002D7ABF" w:rsidRDefault="003B0B48" w:rsidP="003B0B48">
      <w:pPr>
        <w:jc w:val="both"/>
      </w:pPr>
    </w:p>
    <w:p w14:paraId="638638C6" w14:textId="77777777" w:rsidR="003B0B48" w:rsidRPr="002D7ABF" w:rsidRDefault="003B0B48" w:rsidP="003B0B48">
      <w:pPr>
        <w:jc w:val="both"/>
      </w:pPr>
      <w:r w:rsidRPr="002D7ABF">
        <w:t>(1) Orgán štátnej správy odpadového hospodárstva môže z vlastného podnetu alebo na návrh účastníka konania vydané rozhodnutie</w:t>
      </w:r>
    </w:p>
    <w:p w14:paraId="2F3CE33D" w14:textId="16A85EF0" w:rsidR="003B0B48" w:rsidRPr="002D7ABF" w:rsidRDefault="003B0B48" w:rsidP="00CA66F7">
      <w:pPr>
        <w:pStyle w:val="Odsekzoznamu"/>
        <w:numPr>
          <w:ilvl w:val="1"/>
          <w:numId w:val="35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zmeniť,</w:t>
      </w:r>
      <w:r w:rsidR="00BD40D3" w:rsidRPr="002D7ABF">
        <w:rPr>
          <w:rFonts w:ascii="Times New Roman" w:hAnsi="Times New Roman" w:cs="Times New Roman"/>
          <w:sz w:val="24"/>
          <w:szCs w:val="24"/>
        </w:rPr>
        <w:t xml:space="preserve"> ak</w:t>
      </w:r>
    </w:p>
    <w:p w14:paraId="4DE676CC" w14:textId="77777777" w:rsidR="003B0B48" w:rsidRPr="002D7ABF" w:rsidRDefault="003B0B48" w:rsidP="003B0B48">
      <w:pPr>
        <w:ind w:left="709"/>
        <w:jc w:val="both"/>
      </w:pPr>
      <w:r w:rsidRPr="002D7ABF">
        <w:t>1. ak to vyžadujú požiadavky na ochranu životného prostredia, ochranu životov alebo zdravia ľudí, alebo iné dôležité záujmy spoločnosti,</w:t>
      </w:r>
    </w:p>
    <w:p w14:paraId="1D684F92" w14:textId="77777777" w:rsidR="003B0B48" w:rsidRPr="002D7ABF" w:rsidRDefault="003B0B48" w:rsidP="003B0B48">
      <w:pPr>
        <w:ind w:left="709"/>
        <w:jc w:val="both"/>
      </w:pPr>
      <w:r w:rsidRPr="002D7ABF">
        <w:t>2. ak dôjde k zmene skutočností rozhodujúcich pre vydanie rozhodnutia,</w:t>
      </w:r>
    </w:p>
    <w:p w14:paraId="45C15740" w14:textId="77777777" w:rsidR="003B0B48" w:rsidRPr="002D7ABF" w:rsidRDefault="003B0B48" w:rsidP="003B0B48">
      <w:pPr>
        <w:ind w:left="709"/>
        <w:jc w:val="both"/>
      </w:pPr>
      <w:r w:rsidRPr="002D7ABF">
        <w:t>3. ak sa nedodržia podmienky určené v rozhodnutí,</w:t>
      </w:r>
    </w:p>
    <w:p w14:paraId="253D0978" w14:textId="77777777" w:rsidR="003B0B48" w:rsidRPr="002D7ABF" w:rsidRDefault="003B0B48" w:rsidP="00CA66F7">
      <w:pPr>
        <w:pStyle w:val="Odsekzoznamu"/>
        <w:numPr>
          <w:ilvl w:val="1"/>
          <w:numId w:val="357"/>
        </w:numPr>
        <w:spacing w:after="0" w:line="240" w:lineRule="auto"/>
        <w:ind w:left="709" w:hanging="357"/>
        <w:jc w:val="both"/>
        <w:rPr>
          <w:rFonts w:ascii="Times New Roman" w:hAnsi="Times New Roman" w:cs="Times New Roman"/>
          <w:sz w:val="24"/>
          <w:szCs w:val="24"/>
        </w:rPr>
      </w:pPr>
      <w:r w:rsidRPr="002D7ABF">
        <w:rPr>
          <w:rFonts w:ascii="Times New Roman" w:hAnsi="Times New Roman" w:cs="Times New Roman"/>
          <w:sz w:val="24"/>
          <w:szCs w:val="24"/>
        </w:rPr>
        <w:t>zrušiť</w:t>
      </w:r>
    </w:p>
    <w:p w14:paraId="31A1048E" w14:textId="77777777" w:rsidR="003B0B48" w:rsidRPr="002D7ABF" w:rsidRDefault="003B0B48" w:rsidP="003B0B48">
      <w:pPr>
        <w:ind w:left="709"/>
        <w:jc w:val="both"/>
      </w:pPr>
      <w:r w:rsidRPr="002D7ABF">
        <w:t>1. v prípadoch uvedených v písmene a), ak vznikla alebo hrozí vznik závažnej ekologickej ujmy alebo inej závažnej škody,</w:t>
      </w:r>
    </w:p>
    <w:p w14:paraId="09388BC3" w14:textId="4D9A587E" w:rsidR="003B0B48" w:rsidRPr="002D7ABF" w:rsidRDefault="003B0B48" w:rsidP="003B0B48">
      <w:pPr>
        <w:ind w:left="709"/>
        <w:jc w:val="both"/>
      </w:pPr>
      <w:r w:rsidRPr="002D7ABF">
        <w:t>2. ak používané technické zariadenie nie je schopné zabezpečiť plnenie podmienok na ochranu životného prostredia určené vo všeobecne zá</w:t>
      </w:r>
      <w:r w:rsidR="006B7094" w:rsidRPr="002D7ABF">
        <w:t xml:space="preserve">väznom právnom predpise alebo </w:t>
      </w:r>
      <w:r w:rsidR="006B7094" w:rsidRPr="002D7ABF">
        <w:lastRenderedPageBreak/>
        <w:t>v</w:t>
      </w:r>
      <w:r w:rsidRPr="002D7ABF">
        <w:t xml:space="preserve"> technickej norme,</w:t>
      </w:r>
    </w:p>
    <w:p w14:paraId="595678F4" w14:textId="77777777" w:rsidR="003B0B48" w:rsidRPr="002D7ABF" w:rsidRDefault="003B0B48" w:rsidP="003B0B48">
      <w:pPr>
        <w:ind w:left="709"/>
        <w:jc w:val="both"/>
      </w:pPr>
      <w:r w:rsidRPr="002D7ABF">
        <w:t>3. ak oprávnený bez závažného dôvodu nevyužije súhlas po čas dlhší ako jeden rok,</w:t>
      </w:r>
    </w:p>
    <w:p w14:paraId="656AFC8F" w14:textId="77777777" w:rsidR="003B0B48" w:rsidRPr="002D7ABF" w:rsidRDefault="003B0B48" w:rsidP="003B0B48">
      <w:pPr>
        <w:ind w:left="709"/>
        <w:jc w:val="both"/>
      </w:pPr>
      <w:r w:rsidRPr="002D7ABF">
        <w:t>4. ak povinný nesplní uložené opatrenie na nápravu a pokračovaním činnosti sú bezprostredne ohrozené životy alebo zdravie ľudí alebo zvierat, alebo hrozí vznik závažnej ekologickej ujmy alebo inej závažnej škody,</w:t>
      </w:r>
    </w:p>
    <w:p w14:paraId="5467E492" w14:textId="7DCB0493" w:rsidR="003B0B48" w:rsidRPr="002D7ABF" w:rsidRDefault="003B0B48" w:rsidP="003B0B48">
      <w:pPr>
        <w:ind w:left="709"/>
        <w:jc w:val="both"/>
      </w:pPr>
      <w:r w:rsidRPr="002D7ABF">
        <w:t>5. ak prevádzkovateľ skládky odpadov, ktorému</w:t>
      </w:r>
      <w:r w:rsidR="00266B1D" w:rsidRPr="002D7ABF">
        <w:t xml:space="preserve"> bola uložená pokuta podľa § 117</w:t>
      </w:r>
      <w:r w:rsidRPr="002D7ABF">
        <w:t xml:space="preserve"> ods. 5, neodvedie celú výšku prostriedkov účelovej finančnej rezervy v náhradnej lehote určenej v</w:t>
      </w:r>
      <w:r w:rsidR="00266B1D" w:rsidRPr="002D7ABF">
        <w:t xml:space="preserve"> opatrení na nápravu podľa § 116</w:t>
      </w:r>
      <w:r w:rsidRPr="002D7ABF">
        <w:t xml:space="preserve"> ods. 3 alebo opätovne neodvedie ročnú výšku prostriedkov účelovej finančnej rezervy v lehote podľa § 24 ods. 7,</w:t>
      </w:r>
    </w:p>
    <w:p w14:paraId="30B8A116" w14:textId="7818ADB2" w:rsidR="003B0B48" w:rsidRPr="002D7ABF" w:rsidRDefault="003B0B48" w:rsidP="003B0B48">
      <w:pPr>
        <w:ind w:left="709"/>
        <w:jc w:val="both"/>
      </w:pPr>
      <w:r w:rsidRPr="002D7ABF">
        <w:t>6. ak prevádzkovateľovi zariadenia na zber odpadov, kt</w:t>
      </w:r>
      <w:r w:rsidR="00266B1D" w:rsidRPr="002D7ABF">
        <w:t>orý má vydaný súhlas podľa § 97</w:t>
      </w:r>
      <w:r w:rsidRPr="002D7ABF">
        <w:t xml:space="preserve"> ods. 1 písm. d), bola d</w:t>
      </w:r>
      <w:r w:rsidR="00266B1D" w:rsidRPr="002D7ABF">
        <w:t>vakrát uložená pokuta podľa § 1</w:t>
      </w:r>
      <w:r w:rsidRPr="002D7ABF">
        <w:t>1</w:t>
      </w:r>
      <w:r w:rsidR="00266B1D" w:rsidRPr="002D7ABF">
        <w:t>7</w:t>
      </w:r>
      <w:r w:rsidRPr="002D7ABF">
        <w:t xml:space="preserve"> ods. 4 alebo </w:t>
      </w:r>
      <w:r w:rsidR="004F36C2" w:rsidRPr="002D7ABF">
        <w:t>ak nesplní opatrenie na nápravu.</w:t>
      </w:r>
      <w:r w:rsidRPr="002D7ABF">
        <w:t xml:space="preserve"> </w:t>
      </w:r>
    </w:p>
    <w:p w14:paraId="36089FFC" w14:textId="77777777" w:rsidR="003B0B48" w:rsidRPr="002D7ABF" w:rsidRDefault="003B0B48" w:rsidP="003B0B48">
      <w:pPr>
        <w:jc w:val="both"/>
      </w:pPr>
      <w:r w:rsidRPr="002D7ABF">
        <w:t xml:space="preserve"> </w:t>
      </w:r>
    </w:p>
    <w:p w14:paraId="03EE5BF8" w14:textId="77777777" w:rsidR="003B0B48" w:rsidRPr="002D7ABF" w:rsidRDefault="003B0B48" w:rsidP="003B0B48">
      <w:pPr>
        <w:jc w:val="both"/>
      </w:pPr>
      <w:r w:rsidRPr="002D7ABF">
        <w:t>(2) Trovy konania vzniknuté podľa odseku 1 znáša účastník konania okrem prípadu, keď rozhodujúca skutočnosť vznikla bez jeho zavinenia; v takom prípade znáša náklady ten, kto zavinil vznik rozhodujúcej skutočnosti. Ak je v konaní viac účastníkov, náklady znáša ten z nich, ktorý vznik rozhodujúcej skutočnosti zavinil.</w:t>
      </w:r>
    </w:p>
    <w:p w14:paraId="6A4AEF44" w14:textId="77777777" w:rsidR="003B0B48" w:rsidRPr="002D7ABF" w:rsidRDefault="003B0B48" w:rsidP="003B0B48">
      <w:pPr>
        <w:jc w:val="both"/>
      </w:pPr>
      <w:r w:rsidRPr="002D7ABF">
        <w:t xml:space="preserve"> </w:t>
      </w:r>
    </w:p>
    <w:p w14:paraId="57C9EA0E" w14:textId="77777777" w:rsidR="003B0B48" w:rsidRPr="002D7ABF" w:rsidRDefault="003B0B48" w:rsidP="003B0B48">
      <w:pPr>
        <w:jc w:val="both"/>
      </w:pPr>
      <w:r w:rsidRPr="002D7ABF">
        <w:t>(3) Rozhodnutie vydané podľa tohto zákona stráca platnosť</w:t>
      </w:r>
    </w:p>
    <w:p w14:paraId="7824F991" w14:textId="77777777" w:rsidR="003B0B48" w:rsidRPr="002D7ABF" w:rsidRDefault="003B0B48" w:rsidP="00CA66F7">
      <w:pPr>
        <w:pStyle w:val="Odsekzoznamu"/>
        <w:numPr>
          <w:ilvl w:val="1"/>
          <w:numId w:val="358"/>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uplynutím času, na ktorú bolo vydané,</w:t>
      </w:r>
    </w:p>
    <w:p w14:paraId="3D8731C0" w14:textId="77777777" w:rsidR="003B0B48" w:rsidRPr="002D7ABF" w:rsidRDefault="003B0B48" w:rsidP="00CA66F7">
      <w:pPr>
        <w:pStyle w:val="Odsekzoznamu"/>
        <w:numPr>
          <w:ilvl w:val="1"/>
          <w:numId w:val="358"/>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zánikom zariadenia, na ktorého činnosť bolo vydané,</w:t>
      </w:r>
    </w:p>
    <w:p w14:paraId="068C792E" w14:textId="77777777" w:rsidR="003B0B48" w:rsidRPr="002D7ABF" w:rsidRDefault="003B0B48" w:rsidP="00CA66F7">
      <w:pPr>
        <w:pStyle w:val="Odsekzoznamu"/>
        <w:numPr>
          <w:ilvl w:val="1"/>
          <w:numId w:val="358"/>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skončením činnosti, na ktorú bolo vydané,</w:t>
      </w:r>
    </w:p>
    <w:p w14:paraId="561198CD" w14:textId="77777777" w:rsidR="003B0B48" w:rsidRPr="002D7ABF" w:rsidRDefault="003B0B48" w:rsidP="00CA66F7">
      <w:pPr>
        <w:pStyle w:val="Odsekzoznamu"/>
        <w:numPr>
          <w:ilvl w:val="1"/>
          <w:numId w:val="358"/>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neoznámením zmeny osoby prevádzkovateľa zariadenia v lehote podľa odseku 4.</w:t>
      </w:r>
    </w:p>
    <w:p w14:paraId="7C1FC80F" w14:textId="77777777" w:rsidR="003B0B48" w:rsidRPr="002D7ABF" w:rsidRDefault="003B0B48" w:rsidP="003B0B48">
      <w:pPr>
        <w:jc w:val="both"/>
      </w:pPr>
      <w:r w:rsidRPr="002D7ABF">
        <w:t xml:space="preserve"> </w:t>
      </w:r>
    </w:p>
    <w:p w14:paraId="6A4AF49D" w14:textId="77777777" w:rsidR="003B0B48" w:rsidRPr="002D7ABF" w:rsidRDefault="003B0B48" w:rsidP="003B0B48">
      <w:pPr>
        <w:jc w:val="both"/>
      </w:pPr>
      <w:r w:rsidRPr="002D7ABF">
        <w:t>(4) Ak orgán štátnej správy odpadového hospodárstva neustanovil v rozhodnutí inak, prechádzajú práva a povinnosti vyplývajúce z rozhodnutia, ktoré bolo vydané na prevádzku zariadenia, na nového prevádzkovateľa tohto zariadenia, ak toto zariadenie naďalej slúži činnosti, na ktorú bolo rozhodnutie vydané. Nový prevádzkovateľ je povinný oznámiť orgánu štátnej správy odpadového hospodárstva, že došlo k zmene prevádzkovateľa do 30 dní odo dňa tejto zmeny.</w:t>
      </w:r>
    </w:p>
    <w:p w14:paraId="58970CF7" w14:textId="77777777" w:rsidR="003B0B48" w:rsidRPr="002D7ABF" w:rsidRDefault="003B0B48" w:rsidP="003B0B48">
      <w:pPr>
        <w:jc w:val="both"/>
      </w:pPr>
    </w:p>
    <w:p w14:paraId="351E5980" w14:textId="77777777" w:rsidR="006B7094" w:rsidRPr="002D7ABF" w:rsidRDefault="006B7094" w:rsidP="003B0B48">
      <w:pPr>
        <w:jc w:val="center"/>
        <w:rPr>
          <w:b/>
        </w:rPr>
      </w:pPr>
    </w:p>
    <w:p w14:paraId="35D94915" w14:textId="77777777" w:rsidR="003B0B48" w:rsidRPr="002D7ABF" w:rsidRDefault="003B0B48" w:rsidP="003B0B48">
      <w:pPr>
        <w:jc w:val="center"/>
        <w:rPr>
          <w:b/>
        </w:rPr>
      </w:pPr>
      <w:r w:rsidRPr="002D7ABF">
        <w:rPr>
          <w:b/>
        </w:rPr>
        <w:t>DESIATA ČASŤ</w:t>
      </w:r>
    </w:p>
    <w:p w14:paraId="6BD56CF0" w14:textId="77777777" w:rsidR="003B0B48" w:rsidRPr="002D7ABF" w:rsidRDefault="003B0B48" w:rsidP="003B0B48">
      <w:pPr>
        <w:jc w:val="center"/>
        <w:rPr>
          <w:b/>
        </w:rPr>
      </w:pPr>
    </w:p>
    <w:p w14:paraId="75C129DF" w14:textId="77777777" w:rsidR="003B0B48" w:rsidRPr="002D7ABF" w:rsidRDefault="003B0B48" w:rsidP="003B0B48">
      <w:pPr>
        <w:jc w:val="center"/>
        <w:rPr>
          <w:b/>
        </w:rPr>
      </w:pPr>
      <w:r w:rsidRPr="002D7ABF">
        <w:rPr>
          <w:b/>
        </w:rPr>
        <w:t>ZODPOVEDNOSŤ ZA PORUŠENIE POVINNOSTÍ</w:t>
      </w:r>
    </w:p>
    <w:p w14:paraId="0E70456D" w14:textId="77777777" w:rsidR="003B0B48" w:rsidRPr="002D7ABF" w:rsidRDefault="003B0B48" w:rsidP="003B0B48">
      <w:pPr>
        <w:rPr>
          <w:b/>
          <w:shd w:val="clear" w:color="auto" w:fill="FFFF00"/>
        </w:rPr>
      </w:pPr>
    </w:p>
    <w:p w14:paraId="42847E96" w14:textId="77777777" w:rsidR="006B7094" w:rsidRPr="002D7ABF" w:rsidRDefault="006B7094" w:rsidP="003B0B48">
      <w:pPr>
        <w:jc w:val="center"/>
        <w:rPr>
          <w:b/>
        </w:rPr>
      </w:pPr>
      <w:r w:rsidRPr="002D7ABF">
        <w:rPr>
          <w:b/>
        </w:rPr>
        <w:t>§ 115</w:t>
      </w:r>
    </w:p>
    <w:p w14:paraId="7BAC72AB" w14:textId="6FF914DC" w:rsidR="003B0B48" w:rsidRPr="002D7ABF" w:rsidRDefault="003B0B48" w:rsidP="003B0B48">
      <w:pPr>
        <w:jc w:val="center"/>
        <w:rPr>
          <w:b/>
        </w:rPr>
      </w:pPr>
      <w:r w:rsidRPr="002D7ABF">
        <w:rPr>
          <w:b/>
        </w:rPr>
        <w:t>Priestupky</w:t>
      </w:r>
    </w:p>
    <w:p w14:paraId="41A229FE" w14:textId="77777777" w:rsidR="006B7094" w:rsidRPr="002D7ABF" w:rsidRDefault="006B7094" w:rsidP="003B0B48">
      <w:pPr>
        <w:jc w:val="both"/>
        <w:rPr>
          <w:rFonts w:cs="Times New Roman"/>
        </w:rPr>
      </w:pPr>
    </w:p>
    <w:p w14:paraId="1AE0A3F0" w14:textId="77777777" w:rsidR="005E7CB5" w:rsidRPr="002D7ABF" w:rsidRDefault="005E7CB5" w:rsidP="005E7CB5">
      <w:pPr>
        <w:spacing w:line="300" w:lineRule="exact"/>
        <w:jc w:val="both"/>
      </w:pPr>
      <w:r w:rsidRPr="002D7ABF">
        <w:t>(1) Priestupku sa dopustí ten, kto</w:t>
      </w:r>
    </w:p>
    <w:p w14:paraId="36FDEDA7" w14:textId="77777777" w:rsidR="005E7CB5" w:rsidRPr="002D7ABF" w:rsidRDefault="005E7CB5" w:rsidP="00CA66F7">
      <w:pPr>
        <w:pStyle w:val="Odsekzoznamu"/>
        <w:numPr>
          <w:ilvl w:val="1"/>
          <w:numId w:val="361"/>
        </w:numPr>
        <w:spacing w:after="0" w:line="300" w:lineRule="exact"/>
        <w:ind w:left="709"/>
        <w:jc w:val="both"/>
        <w:rPr>
          <w:rFonts w:ascii="Times New Roman" w:hAnsi="Times New Roman" w:cs="Times New Roman"/>
          <w:sz w:val="24"/>
          <w:szCs w:val="24"/>
        </w:rPr>
      </w:pPr>
      <w:r w:rsidRPr="002D7ABF">
        <w:rPr>
          <w:rFonts w:ascii="Times New Roman" w:hAnsi="Times New Roman" w:cs="Times New Roman"/>
          <w:sz w:val="24"/>
          <w:szCs w:val="24"/>
        </w:rPr>
        <w:t>uloží odpad na iné miesto než na miesto určené obcou [§ 13 ods. 6 písm. a)],</w:t>
      </w:r>
    </w:p>
    <w:p w14:paraId="4692F3BD"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uloží do zbernej nádoby určenej na triedený zber iný druh odpadu ako ten, pre ktorý je zberná nádoba určená [§ 81 ods. 6 písm. a)],  </w:t>
      </w:r>
    </w:p>
    <w:p w14:paraId="0E9D6BDC"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zhodnocuje alebo zneškodňuje odpad v rozpore s týmto zákonom [§ 13 ods. 6 písm. b)],</w:t>
      </w:r>
    </w:p>
    <w:p w14:paraId="483F945D"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nesplní oznamovaciu povinnosť podľa § 15 ods. 2, </w:t>
      </w:r>
    </w:p>
    <w:p w14:paraId="4A2B8B87" w14:textId="77777777" w:rsidR="005E7CB5" w:rsidRPr="002D7ABF" w:rsidRDefault="005E7CB5" w:rsidP="00CA66F7">
      <w:pPr>
        <w:pStyle w:val="Odsekzoznamu"/>
        <w:numPr>
          <w:ilvl w:val="1"/>
          <w:numId w:val="361"/>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koná v rozpore s § 33 písm. b),</w:t>
      </w:r>
    </w:p>
    <w:p w14:paraId="0394886C" w14:textId="77777777" w:rsidR="005E7CB5" w:rsidRPr="002D7ABF" w:rsidRDefault="005E7CB5" w:rsidP="00CA66F7">
      <w:pPr>
        <w:pStyle w:val="Odsekzoznamu"/>
        <w:numPr>
          <w:ilvl w:val="1"/>
          <w:numId w:val="361"/>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nakladá s odpadovými pneumatikami v rozpore s § 72,</w:t>
      </w:r>
    </w:p>
    <w:p w14:paraId="74424A8F"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nakladá so stavebnými odpadmi alebo s odpadmi z demolácií v rozpore s § 77 ods. 3,</w:t>
      </w:r>
    </w:p>
    <w:p w14:paraId="2E333A0D"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koná v rozpore s § 81 ods. 6 písm. b),</w:t>
      </w:r>
    </w:p>
    <w:p w14:paraId="7E46BFFD"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lastRenderedPageBreak/>
        <w:t>koná v rozpore s § 81 ods. 9,</w:t>
      </w:r>
    </w:p>
    <w:p w14:paraId="7B4040BF" w14:textId="77777777" w:rsidR="005E7CB5" w:rsidRPr="002D7ABF" w:rsidRDefault="005E7CB5" w:rsidP="00CA66F7">
      <w:pPr>
        <w:pStyle w:val="Odsekzoznamu"/>
        <w:numPr>
          <w:ilvl w:val="1"/>
          <w:numId w:val="361"/>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 xml:space="preserve">koná v rozpore s § 81 ods. 13, </w:t>
      </w:r>
    </w:p>
    <w:p w14:paraId="6B00D8B1" w14:textId="77777777" w:rsidR="005E7CB5" w:rsidRPr="002D7ABF" w:rsidRDefault="005E7CB5" w:rsidP="00CA66F7">
      <w:pPr>
        <w:pStyle w:val="Odsekzoznamu"/>
        <w:numPr>
          <w:ilvl w:val="1"/>
          <w:numId w:val="361"/>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neposkytne obcou požadované údaje podľa § 81 ods. 16,</w:t>
      </w:r>
    </w:p>
    <w:p w14:paraId="1A860181"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nakladá s iným ako komunálnym odpadom v rozpore s § 13 ods. 7, </w:t>
      </w:r>
    </w:p>
    <w:p w14:paraId="21F46770"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nesplní povinnosť zhodnotiť alebo zneškodniť odpad podľa § 15 ods. 11, </w:t>
      </w:r>
    </w:p>
    <w:p w14:paraId="383108A8" w14:textId="77777777" w:rsidR="005E7CB5" w:rsidRPr="002D7ABF" w:rsidRDefault="005E7CB5" w:rsidP="00CA66F7">
      <w:pPr>
        <w:pStyle w:val="Odsekzoznamu"/>
        <w:numPr>
          <w:ilvl w:val="1"/>
          <w:numId w:val="361"/>
        </w:numPr>
        <w:spacing w:after="0" w:line="240" w:lineRule="auto"/>
        <w:ind w:left="709"/>
        <w:rPr>
          <w:rFonts w:ascii="Times New Roman" w:hAnsi="Times New Roman" w:cs="Times New Roman"/>
          <w:sz w:val="24"/>
          <w:szCs w:val="24"/>
        </w:rPr>
      </w:pPr>
      <w:r w:rsidRPr="002D7ABF">
        <w:rPr>
          <w:rFonts w:ascii="Times New Roman" w:hAnsi="Times New Roman" w:cs="Times New Roman"/>
          <w:sz w:val="24"/>
          <w:szCs w:val="24"/>
        </w:rPr>
        <w:t>koná v rozpore s § 14 ods. 6,</w:t>
      </w:r>
    </w:p>
    <w:p w14:paraId="4C25EE1F"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nakladá s nebezpečným odpadom v rozpore s § 25, </w:t>
      </w:r>
    </w:p>
    <w:p w14:paraId="662CF3FA"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nakladá s elektroodpadom v rozpore s § 38 ods. 1,</w:t>
      </w:r>
    </w:p>
    <w:p w14:paraId="65989A0E"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nakladá s použitými batériami a akumulátormi v rozpore s § 49, </w:t>
      </w:r>
    </w:p>
    <w:p w14:paraId="2A5AFBEE"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ak je držiteľom starého vozidla a nesplní povinnosť podľa § 63 ods. 1, § 67 ods. 1,</w:t>
      </w:r>
    </w:p>
    <w:p w14:paraId="7F7FA210" w14:textId="77777777"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nakladá s odpadovými olejmi v rozpore s § 77 ods. 9, </w:t>
      </w:r>
    </w:p>
    <w:p w14:paraId="5E794063" w14:textId="2E08F299" w:rsidR="005E7CB5" w:rsidRPr="002D7ABF" w:rsidRDefault="005E7CB5" w:rsidP="00CA66F7">
      <w:pPr>
        <w:pStyle w:val="Odsekzoznamu"/>
        <w:numPr>
          <w:ilvl w:val="1"/>
          <w:numId w:val="361"/>
        </w:numPr>
        <w:spacing w:after="0" w:line="240" w:lineRule="auto"/>
        <w:ind w:left="709"/>
        <w:jc w:val="both"/>
        <w:rPr>
          <w:rFonts w:ascii="Times New Roman" w:hAnsi="Times New Roman" w:cs="Times New Roman"/>
          <w:sz w:val="24"/>
          <w:szCs w:val="24"/>
        </w:rPr>
      </w:pPr>
      <w:r w:rsidRPr="002D7ABF">
        <w:rPr>
          <w:rFonts w:ascii="Times New Roman" w:hAnsi="Times New Roman" w:cs="Times New Roman"/>
          <w:sz w:val="24"/>
          <w:szCs w:val="24"/>
        </w:rPr>
        <w:t xml:space="preserve">vykoná </w:t>
      </w:r>
      <w:r w:rsidR="001E3CBF" w:rsidRPr="002D7ABF">
        <w:rPr>
          <w:rFonts w:ascii="Times New Roman" w:hAnsi="Times New Roman" w:cs="Times New Roman"/>
          <w:sz w:val="24"/>
          <w:szCs w:val="24"/>
        </w:rPr>
        <w:t>cezhraničný pohyb</w:t>
      </w:r>
      <w:r w:rsidRPr="002D7ABF">
        <w:rPr>
          <w:rFonts w:ascii="Times New Roman" w:hAnsi="Times New Roman" w:cs="Times New Roman"/>
          <w:sz w:val="24"/>
          <w:szCs w:val="24"/>
        </w:rPr>
        <w:t xml:space="preserve"> odpadov v rozpore so siedmou časťou zákona (§ 84 až 88</w:t>
      </w:r>
      <w:r w:rsidR="001E3CBF" w:rsidRPr="002D7ABF">
        <w:rPr>
          <w:rFonts w:ascii="Times New Roman" w:hAnsi="Times New Roman" w:cs="Times New Roman"/>
          <w:sz w:val="24"/>
          <w:szCs w:val="24"/>
        </w:rPr>
        <w:t>).</w:t>
      </w:r>
    </w:p>
    <w:p w14:paraId="05A6D579" w14:textId="77777777" w:rsidR="005E7CB5" w:rsidRPr="002D7ABF" w:rsidRDefault="005E7CB5" w:rsidP="005E7CB5">
      <w:pPr>
        <w:spacing w:line="300" w:lineRule="exact"/>
        <w:jc w:val="both"/>
      </w:pPr>
    </w:p>
    <w:p w14:paraId="6C582CD7" w14:textId="77777777" w:rsidR="005E7CB5" w:rsidRPr="002D7ABF" w:rsidRDefault="005E7CB5" w:rsidP="005E7CB5">
      <w:pPr>
        <w:spacing w:line="300" w:lineRule="exact"/>
        <w:jc w:val="both"/>
      </w:pPr>
      <w:r w:rsidRPr="002D7ABF">
        <w:t>(2) Za priestupok podľa</w:t>
      </w:r>
    </w:p>
    <w:p w14:paraId="0DBD228E" w14:textId="77777777" w:rsidR="005E7CB5" w:rsidRPr="002D7ABF" w:rsidRDefault="005E7CB5" w:rsidP="00CA66F7">
      <w:pPr>
        <w:pStyle w:val="Odsekzoznamu"/>
        <w:numPr>
          <w:ilvl w:val="1"/>
          <w:numId w:val="362"/>
        </w:numPr>
        <w:spacing w:after="0" w:line="300" w:lineRule="exact"/>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odseku 1 písm. a) až k) možno uložiť pokutu do 1 500 eur, </w:t>
      </w:r>
    </w:p>
    <w:p w14:paraId="2BE34B2C" w14:textId="48F8FF69" w:rsidR="005E7CB5" w:rsidRPr="002D7ABF" w:rsidRDefault="00521DF1" w:rsidP="00CA66F7">
      <w:pPr>
        <w:pStyle w:val="Odsekzoznamu"/>
        <w:numPr>
          <w:ilvl w:val="1"/>
          <w:numId w:val="362"/>
        </w:numPr>
        <w:spacing w:after="0" w:line="300" w:lineRule="exact"/>
        <w:ind w:left="709" w:hanging="357"/>
        <w:jc w:val="both"/>
        <w:rPr>
          <w:rFonts w:ascii="Times New Roman" w:hAnsi="Times New Roman" w:cs="Times New Roman"/>
          <w:sz w:val="24"/>
          <w:szCs w:val="24"/>
        </w:rPr>
      </w:pPr>
      <w:r w:rsidRPr="002D7ABF">
        <w:rPr>
          <w:rFonts w:ascii="Times New Roman" w:hAnsi="Times New Roman" w:cs="Times New Roman"/>
          <w:sz w:val="24"/>
          <w:szCs w:val="24"/>
        </w:rPr>
        <w:t>odseku 1 písm. l) až t</w:t>
      </w:r>
      <w:r w:rsidR="005E7CB5" w:rsidRPr="002D7ABF">
        <w:rPr>
          <w:rFonts w:ascii="Times New Roman" w:hAnsi="Times New Roman" w:cs="Times New Roman"/>
          <w:sz w:val="24"/>
          <w:szCs w:val="24"/>
        </w:rPr>
        <w:t>) možno uložiť pokutu do 2 500 eur.</w:t>
      </w:r>
    </w:p>
    <w:p w14:paraId="49C7A98E" w14:textId="77777777" w:rsidR="005E7CB5" w:rsidRPr="002D7ABF" w:rsidRDefault="005E7CB5" w:rsidP="005E7CB5">
      <w:pPr>
        <w:spacing w:line="300" w:lineRule="exact"/>
        <w:jc w:val="both"/>
      </w:pPr>
    </w:p>
    <w:p w14:paraId="0BC08CDF" w14:textId="77777777" w:rsidR="005E7CB5" w:rsidRPr="002D7ABF" w:rsidRDefault="005E7CB5" w:rsidP="005E7CB5">
      <w:pPr>
        <w:spacing w:line="300" w:lineRule="exact"/>
        <w:jc w:val="both"/>
      </w:pPr>
      <w:r w:rsidRPr="002D7ABF">
        <w:t>(3) Priestupky podľa</w:t>
      </w:r>
    </w:p>
    <w:p w14:paraId="74E90A25" w14:textId="77777777" w:rsidR="005E7CB5" w:rsidRPr="002D7ABF" w:rsidRDefault="005E7CB5" w:rsidP="00CA66F7">
      <w:pPr>
        <w:pStyle w:val="Odsekzoznamu"/>
        <w:numPr>
          <w:ilvl w:val="1"/>
          <w:numId w:val="363"/>
        </w:numPr>
        <w:spacing w:after="0" w:line="300" w:lineRule="exact"/>
        <w:ind w:left="709"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odseku 1 písm. a) až k) </w:t>
      </w:r>
      <w:proofErr w:type="spellStart"/>
      <w:r w:rsidRPr="002D7ABF">
        <w:rPr>
          <w:rFonts w:ascii="Times New Roman" w:hAnsi="Times New Roman" w:cs="Times New Roman"/>
          <w:sz w:val="24"/>
          <w:szCs w:val="24"/>
        </w:rPr>
        <w:t>prejednáva</w:t>
      </w:r>
      <w:proofErr w:type="spellEnd"/>
      <w:r w:rsidRPr="002D7ABF">
        <w:rPr>
          <w:rFonts w:ascii="Times New Roman" w:hAnsi="Times New Roman" w:cs="Times New Roman"/>
          <w:sz w:val="24"/>
          <w:szCs w:val="24"/>
        </w:rPr>
        <w:t xml:space="preserve"> obec, </w:t>
      </w:r>
    </w:p>
    <w:p w14:paraId="2B37240E" w14:textId="168C69A8" w:rsidR="005E7CB5" w:rsidRPr="002D7ABF" w:rsidRDefault="00521DF1" w:rsidP="00CA66F7">
      <w:pPr>
        <w:pStyle w:val="Odsekzoznamu"/>
        <w:numPr>
          <w:ilvl w:val="1"/>
          <w:numId w:val="363"/>
        </w:numPr>
        <w:spacing w:after="0" w:line="300" w:lineRule="exact"/>
        <w:ind w:left="709" w:hanging="357"/>
        <w:jc w:val="both"/>
        <w:rPr>
          <w:rFonts w:ascii="Times New Roman" w:hAnsi="Times New Roman" w:cs="Times New Roman"/>
          <w:sz w:val="24"/>
          <w:szCs w:val="24"/>
        </w:rPr>
      </w:pPr>
      <w:r w:rsidRPr="002D7ABF">
        <w:rPr>
          <w:rFonts w:ascii="Times New Roman" w:hAnsi="Times New Roman" w:cs="Times New Roman"/>
          <w:sz w:val="24"/>
          <w:szCs w:val="24"/>
        </w:rPr>
        <w:t>odseku 1 písm. l) až t</w:t>
      </w:r>
      <w:r w:rsidR="005E7CB5" w:rsidRPr="002D7ABF">
        <w:rPr>
          <w:rFonts w:ascii="Times New Roman" w:hAnsi="Times New Roman" w:cs="Times New Roman"/>
          <w:sz w:val="24"/>
          <w:szCs w:val="24"/>
        </w:rPr>
        <w:t xml:space="preserve">) </w:t>
      </w:r>
      <w:proofErr w:type="spellStart"/>
      <w:r w:rsidR="005E7CB5" w:rsidRPr="002D7ABF">
        <w:rPr>
          <w:rFonts w:ascii="Times New Roman" w:hAnsi="Times New Roman" w:cs="Times New Roman"/>
          <w:sz w:val="24"/>
          <w:szCs w:val="24"/>
        </w:rPr>
        <w:t>prejednáva</w:t>
      </w:r>
      <w:proofErr w:type="spellEnd"/>
      <w:r w:rsidR="005E7CB5" w:rsidRPr="002D7ABF">
        <w:rPr>
          <w:rFonts w:ascii="Times New Roman" w:hAnsi="Times New Roman" w:cs="Times New Roman"/>
          <w:sz w:val="24"/>
          <w:szCs w:val="24"/>
        </w:rPr>
        <w:t xml:space="preserve"> okresný úrad.</w:t>
      </w:r>
    </w:p>
    <w:p w14:paraId="7D6EF53D" w14:textId="77777777" w:rsidR="005E7CB5" w:rsidRPr="002D7ABF" w:rsidRDefault="005E7CB5" w:rsidP="005E7CB5">
      <w:pPr>
        <w:tabs>
          <w:tab w:val="left" w:pos="360"/>
        </w:tabs>
        <w:spacing w:line="300" w:lineRule="exact"/>
        <w:jc w:val="both"/>
      </w:pPr>
    </w:p>
    <w:p w14:paraId="24C3224B" w14:textId="77777777" w:rsidR="005E7CB5" w:rsidRPr="002D7ABF" w:rsidRDefault="005E7CB5" w:rsidP="005E7CB5">
      <w:pPr>
        <w:tabs>
          <w:tab w:val="left" w:pos="360"/>
        </w:tabs>
        <w:spacing w:line="300" w:lineRule="exact"/>
        <w:jc w:val="both"/>
      </w:pPr>
      <w:r w:rsidRPr="002D7ABF">
        <w:t>(4)</w:t>
      </w:r>
      <w:r w:rsidRPr="002D7ABF">
        <w:tab/>
        <w:t xml:space="preserve">Orgán oprávnený podľa odseku 3 na </w:t>
      </w:r>
      <w:proofErr w:type="spellStart"/>
      <w:r w:rsidRPr="002D7ABF">
        <w:t>prejednávanie</w:t>
      </w:r>
      <w:proofErr w:type="spellEnd"/>
      <w:r w:rsidRPr="002D7ABF">
        <w:t xml:space="preserve"> priestupkov môže osobe zodpovednej za priestupok podľa odseku 1 nariadiť prepadnutie veci, ktorou je odpad, ktorý je možné zhodnotiť;  postup podľa odseku 3 týmto nie je dotknutý. Prepadnutá vec sa stáva majetkom štátu alebo obce podľa toho, či o prepadnutí veci rozhodol okresný úrad alebo obec.</w:t>
      </w:r>
    </w:p>
    <w:p w14:paraId="6D0757E8" w14:textId="77777777" w:rsidR="005E7CB5" w:rsidRPr="002D7ABF" w:rsidRDefault="005E7CB5" w:rsidP="005E7CB5">
      <w:pPr>
        <w:tabs>
          <w:tab w:val="left" w:pos="360"/>
        </w:tabs>
        <w:spacing w:line="300" w:lineRule="exact"/>
        <w:jc w:val="both"/>
      </w:pPr>
    </w:p>
    <w:p w14:paraId="4DC4561E" w14:textId="77777777" w:rsidR="005E7CB5" w:rsidRPr="002D7ABF" w:rsidRDefault="005E7CB5" w:rsidP="005E7CB5">
      <w:pPr>
        <w:tabs>
          <w:tab w:val="left" w:pos="360"/>
        </w:tabs>
        <w:spacing w:line="300" w:lineRule="exact"/>
        <w:jc w:val="both"/>
      </w:pPr>
      <w:r w:rsidRPr="002D7ABF">
        <w:t>(5)</w:t>
      </w:r>
      <w:r w:rsidRPr="002D7ABF">
        <w:tab/>
        <w:t xml:space="preserve">Orgán, ktorý nariadil prepadnutie veci podľa odseku 5 bezodkladne odovzdá prepadnutú vec, ktorou je odpad, osobe oprávnenej na nakladanie s ním podľa tohto zákona; finančné prostriedky získané za odovzdanie odpadu sú príjmom rozpočtu, z ktorého je financovaný orgán, ktorý rozhodol o prepadnutí veci. </w:t>
      </w:r>
    </w:p>
    <w:p w14:paraId="00289A0A" w14:textId="77777777" w:rsidR="005E7CB5" w:rsidRPr="002D7ABF" w:rsidRDefault="005E7CB5" w:rsidP="005E7CB5">
      <w:pPr>
        <w:tabs>
          <w:tab w:val="left" w:pos="360"/>
        </w:tabs>
        <w:spacing w:line="300" w:lineRule="exact"/>
        <w:jc w:val="both"/>
      </w:pPr>
    </w:p>
    <w:p w14:paraId="30AA1CA5" w14:textId="13CEF351" w:rsidR="005E7CB5" w:rsidRPr="002D7ABF" w:rsidRDefault="005E7CB5" w:rsidP="005E7CB5">
      <w:pPr>
        <w:tabs>
          <w:tab w:val="left" w:pos="360"/>
        </w:tabs>
        <w:spacing w:line="300" w:lineRule="exact"/>
        <w:jc w:val="both"/>
      </w:pPr>
      <w:r w:rsidRPr="002D7ABF">
        <w:t>(6)</w:t>
      </w:r>
      <w:r w:rsidRPr="002D7ABF">
        <w:tab/>
        <w:t xml:space="preserve">Na priestupky a na ich </w:t>
      </w:r>
      <w:proofErr w:type="spellStart"/>
      <w:r w:rsidRPr="002D7ABF">
        <w:t>prejednávanie</w:t>
      </w:r>
      <w:proofErr w:type="spellEnd"/>
      <w:r w:rsidRPr="002D7ABF">
        <w:t xml:space="preserve"> sa vzťahuje </w:t>
      </w:r>
      <w:r w:rsidR="009F278A" w:rsidRPr="002D7ABF">
        <w:t>všeobecný</w:t>
      </w:r>
      <w:r w:rsidRPr="002D7ABF">
        <w:t xml:space="preserve"> predpis o </w:t>
      </w:r>
      <w:proofErr w:type="spellStart"/>
      <w:r w:rsidRPr="002D7ABF">
        <w:t>prejednávaní</w:t>
      </w:r>
      <w:proofErr w:type="spellEnd"/>
      <w:r w:rsidRPr="002D7ABF">
        <w:t xml:space="preserve"> priestupkov.</w:t>
      </w:r>
      <w:r w:rsidRPr="002D7ABF">
        <w:rPr>
          <w:rStyle w:val="Odkaznapoznmkupodiarou"/>
        </w:rPr>
        <w:footnoteReference w:id="148"/>
      </w:r>
      <w:r w:rsidRPr="002D7ABF">
        <w:rPr>
          <w:vertAlign w:val="superscript"/>
        </w:rPr>
        <w:t>)</w:t>
      </w:r>
      <w:r w:rsidRPr="002D7ABF">
        <w:t xml:space="preserve"> </w:t>
      </w:r>
    </w:p>
    <w:p w14:paraId="0919A376" w14:textId="77777777" w:rsidR="005E7CB5" w:rsidRPr="002D7ABF" w:rsidRDefault="005E7CB5" w:rsidP="005E7CB5">
      <w:pPr>
        <w:tabs>
          <w:tab w:val="left" w:pos="360"/>
        </w:tabs>
        <w:spacing w:line="300" w:lineRule="exact"/>
        <w:jc w:val="both"/>
      </w:pPr>
    </w:p>
    <w:p w14:paraId="37A0AC9A" w14:textId="4475225A" w:rsidR="005E7CB5" w:rsidRPr="002D7ABF" w:rsidRDefault="001E3CBF" w:rsidP="005E7CB5">
      <w:pPr>
        <w:spacing w:line="300" w:lineRule="exact"/>
        <w:jc w:val="both"/>
      </w:pPr>
      <w:r w:rsidRPr="002D7ABF">
        <w:t>(7) Výnosy</w:t>
      </w:r>
      <w:r w:rsidR="005E7CB5" w:rsidRPr="002D7ABF">
        <w:t xml:space="preserve"> pokút uložených za priestupky podľa odseku 1 a </w:t>
      </w:r>
      <w:proofErr w:type="spellStart"/>
      <w:r w:rsidR="005E7CB5" w:rsidRPr="002D7ABF">
        <w:t>prejednaných</w:t>
      </w:r>
      <w:proofErr w:type="spellEnd"/>
      <w:r w:rsidR="005E7CB5" w:rsidRPr="002D7ABF">
        <w:t xml:space="preserve"> podľa</w:t>
      </w:r>
    </w:p>
    <w:p w14:paraId="2A0A5568" w14:textId="77777777" w:rsidR="005E7CB5" w:rsidRPr="002D7ABF" w:rsidRDefault="005E7CB5" w:rsidP="00CA66F7">
      <w:pPr>
        <w:pStyle w:val="Odsekzoznamu"/>
        <w:numPr>
          <w:ilvl w:val="1"/>
          <w:numId w:val="364"/>
        </w:numPr>
        <w:spacing w:after="0" w:line="300" w:lineRule="exact"/>
        <w:ind w:left="709"/>
        <w:jc w:val="both"/>
        <w:rPr>
          <w:rFonts w:ascii="Times New Roman" w:hAnsi="Times New Roman" w:cs="Times New Roman"/>
          <w:sz w:val="24"/>
          <w:szCs w:val="24"/>
        </w:rPr>
      </w:pPr>
      <w:r w:rsidRPr="002D7ABF">
        <w:rPr>
          <w:rFonts w:ascii="Times New Roman" w:hAnsi="Times New Roman" w:cs="Times New Roman"/>
          <w:sz w:val="24"/>
          <w:szCs w:val="24"/>
        </w:rPr>
        <w:t>odseku 3 písm. a) sú príjmom rozpočtu obce,</w:t>
      </w:r>
    </w:p>
    <w:p w14:paraId="697B38DE" w14:textId="77777777" w:rsidR="005E7CB5" w:rsidRPr="002D7ABF" w:rsidRDefault="005E7CB5" w:rsidP="00CA66F7">
      <w:pPr>
        <w:pStyle w:val="Odsekzoznamu"/>
        <w:numPr>
          <w:ilvl w:val="1"/>
          <w:numId w:val="364"/>
        </w:numPr>
        <w:spacing w:after="0" w:line="300" w:lineRule="exact"/>
        <w:ind w:left="709"/>
        <w:jc w:val="both"/>
        <w:rPr>
          <w:rFonts w:ascii="Times New Roman" w:hAnsi="Times New Roman" w:cs="Times New Roman"/>
          <w:sz w:val="24"/>
          <w:szCs w:val="24"/>
        </w:rPr>
      </w:pPr>
      <w:r w:rsidRPr="002D7ABF">
        <w:rPr>
          <w:rFonts w:ascii="Times New Roman" w:hAnsi="Times New Roman" w:cs="Times New Roman"/>
          <w:sz w:val="24"/>
          <w:szCs w:val="24"/>
        </w:rPr>
        <w:t>odseku 3 písm. b) sú príjmom Environmentálneho fondu.</w:t>
      </w:r>
    </w:p>
    <w:p w14:paraId="37417E6E" w14:textId="77777777" w:rsidR="005E7CB5" w:rsidRPr="002D7ABF" w:rsidRDefault="005E7CB5" w:rsidP="005E7CB5">
      <w:pPr>
        <w:spacing w:line="300" w:lineRule="exact"/>
      </w:pPr>
    </w:p>
    <w:p w14:paraId="393232C0" w14:textId="77777777" w:rsidR="003B0B48" w:rsidRPr="002D7ABF" w:rsidRDefault="003B0B48" w:rsidP="001E3CBF">
      <w:pPr>
        <w:rPr>
          <w:b/>
          <w:bCs/>
        </w:rPr>
      </w:pPr>
    </w:p>
    <w:p w14:paraId="55D1C11F" w14:textId="5628CBDD" w:rsidR="003B0B48" w:rsidRPr="002D7ABF" w:rsidRDefault="003B0B48" w:rsidP="003B0B48">
      <w:pPr>
        <w:jc w:val="center"/>
      </w:pPr>
      <w:r w:rsidRPr="002D7ABF">
        <w:rPr>
          <w:b/>
          <w:bCs/>
        </w:rPr>
        <w:t xml:space="preserve">§ </w:t>
      </w:r>
      <w:r w:rsidR="006B7094" w:rsidRPr="002D7ABF">
        <w:rPr>
          <w:b/>
          <w:bCs/>
        </w:rPr>
        <w:t>116</w:t>
      </w:r>
    </w:p>
    <w:p w14:paraId="6AEAA624" w14:textId="77777777" w:rsidR="003B0B48" w:rsidRPr="002D7ABF" w:rsidRDefault="003B0B48" w:rsidP="003B0B48">
      <w:pPr>
        <w:jc w:val="center"/>
        <w:rPr>
          <w:b/>
          <w:bCs/>
        </w:rPr>
      </w:pPr>
      <w:r w:rsidRPr="002D7ABF">
        <w:rPr>
          <w:b/>
          <w:bCs/>
        </w:rPr>
        <w:t>Ukladanie pokút</w:t>
      </w:r>
    </w:p>
    <w:p w14:paraId="46F491CA" w14:textId="77777777" w:rsidR="003B0B48" w:rsidRPr="002D7ABF" w:rsidRDefault="003B0B48" w:rsidP="003B0B48">
      <w:pPr>
        <w:jc w:val="both"/>
        <w:rPr>
          <w:b/>
          <w:bCs/>
        </w:rPr>
      </w:pPr>
    </w:p>
    <w:p w14:paraId="2F89BCA3" w14:textId="074A0EFD" w:rsidR="003B0B48" w:rsidRPr="002D7ABF" w:rsidRDefault="003B0B48" w:rsidP="003B0B48">
      <w:pPr>
        <w:tabs>
          <w:tab w:val="left" w:pos="360"/>
        </w:tabs>
        <w:jc w:val="both"/>
      </w:pPr>
      <w:r w:rsidRPr="002D7ABF">
        <w:t xml:space="preserve">(1) </w:t>
      </w:r>
      <w:r w:rsidRPr="002D7ABF">
        <w:tab/>
        <w:t xml:space="preserve">Konanie o uložení pokuty právnickej osobe alebo fyzickej osobe – podnikateľovi možno začať do jedného roka odo dňa, keď sa orgán štátnej správy odpadového hospodárstva dozvedel o porušení povinnosti, najneskôr však do troch rokov odo dňa, keď k porušeniu povinnosti </w:t>
      </w:r>
      <w:r w:rsidRPr="002D7ABF">
        <w:lastRenderedPageBreak/>
        <w:t xml:space="preserve">došlo. </w:t>
      </w:r>
    </w:p>
    <w:p w14:paraId="52169347" w14:textId="77777777" w:rsidR="003B0B48" w:rsidRPr="002D7ABF" w:rsidRDefault="003B0B48" w:rsidP="003B0B48">
      <w:pPr>
        <w:jc w:val="both"/>
      </w:pPr>
    </w:p>
    <w:p w14:paraId="471CF15F" w14:textId="77777777" w:rsidR="003B0B48" w:rsidRPr="002D7ABF" w:rsidRDefault="003B0B48" w:rsidP="003B0B48">
      <w:pPr>
        <w:jc w:val="both"/>
      </w:pPr>
      <w:r w:rsidRPr="002D7ABF">
        <w:t xml:space="preserve">(2) Pri ukladaní pokuty sa prihliada najmä na závažnosť, rozsah a čas trvania protiprávneho konania. </w:t>
      </w:r>
    </w:p>
    <w:p w14:paraId="3C64968A" w14:textId="77777777" w:rsidR="003B0B48" w:rsidRPr="002D7ABF" w:rsidRDefault="003B0B48" w:rsidP="003B0B48">
      <w:pPr>
        <w:jc w:val="both"/>
      </w:pPr>
    </w:p>
    <w:p w14:paraId="79EFFB7B" w14:textId="421C2AD6" w:rsidR="003B0B48" w:rsidRPr="002D7ABF" w:rsidRDefault="003B0B48" w:rsidP="003B0B48">
      <w:pPr>
        <w:jc w:val="both"/>
      </w:pPr>
      <w:r w:rsidRPr="002D7ABF">
        <w:t>(3) Orgán štátnej správy odpadového hospodárstva môže v rozhodnutí o uložení p</w:t>
      </w:r>
      <w:r w:rsidR="006B7094" w:rsidRPr="002D7ABF">
        <w:t>okuty povinnému</w:t>
      </w:r>
      <w:r w:rsidRPr="002D7ABF">
        <w:t xml:space="preserve"> súčasne uložiť, aby v určenej lehote vykonal opatrenia na nápravu následkov protiprávneho konania, za ktoré mu bola pokuta uložená. Ak povinný v určenej lehote tieto opatrenia nevykoná, môže mu orgán štátnej správy odpadového hospodárstva uložiť ďalšiu pokutu až do dvojnásobku hornej hranice pokuty ustanovenej týmto zákonom.</w:t>
      </w:r>
    </w:p>
    <w:p w14:paraId="068F853D" w14:textId="77777777" w:rsidR="003B0B48" w:rsidRPr="002D7ABF" w:rsidRDefault="003B0B48" w:rsidP="003B0B48">
      <w:pPr>
        <w:jc w:val="both"/>
      </w:pPr>
    </w:p>
    <w:p w14:paraId="4AF729D6" w14:textId="78296F4C" w:rsidR="003B0B48" w:rsidRPr="002D7ABF" w:rsidRDefault="003B0B48" w:rsidP="003B0B48">
      <w:pPr>
        <w:jc w:val="both"/>
      </w:pPr>
      <w:r w:rsidRPr="002D7ABF">
        <w:t>(4) Ak povinný</w:t>
      </w:r>
      <w:r w:rsidR="006D4B5D" w:rsidRPr="002D7ABF">
        <w:t xml:space="preserve"> </w:t>
      </w:r>
      <w:r w:rsidRPr="002D7ABF">
        <w:t xml:space="preserve"> znovu poruší v čase jedného roka od právoplatnosti rozhodnutia o uložení pokuty podľa tohto zákona povinnosť, za ktorú jej bola pokuta uložená, alebo nesplní opatrenie na nápravu, uloží sa jej ďalšia pokuta až do dvojnásobku hornej hranice pokuty ustanovenej týmto zákonom. </w:t>
      </w:r>
    </w:p>
    <w:p w14:paraId="070CC4D2" w14:textId="77777777" w:rsidR="003B0B48" w:rsidRPr="002D7ABF" w:rsidRDefault="003B0B48" w:rsidP="003B0B48">
      <w:pPr>
        <w:jc w:val="both"/>
      </w:pPr>
    </w:p>
    <w:p w14:paraId="0FE76A1C" w14:textId="77777777" w:rsidR="003B0B48" w:rsidRPr="002D7ABF" w:rsidRDefault="003B0B48" w:rsidP="003B0B48">
      <w:pPr>
        <w:jc w:val="both"/>
      </w:pPr>
      <w:r w:rsidRPr="002D7ABF">
        <w:t>(5) Pokuta je splatná do 30 dní od nadobudnutia právoplatnosti rozhodnutia, ktorým bola uložená, ak v tomto rozhodnutí nie je určená dlhšia lehota jej splatnosti.</w:t>
      </w:r>
    </w:p>
    <w:p w14:paraId="3BDE6207" w14:textId="77777777" w:rsidR="003B0B48" w:rsidRPr="002D7ABF" w:rsidRDefault="003B0B48" w:rsidP="003B0B48">
      <w:pPr>
        <w:jc w:val="both"/>
      </w:pPr>
    </w:p>
    <w:p w14:paraId="5D6386AD" w14:textId="0167CEE0" w:rsidR="003B0B48" w:rsidRPr="002D7ABF" w:rsidRDefault="003B0B48" w:rsidP="003B0B48">
      <w:pPr>
        <w:jc w:val="both"/>
      </w:pPr>
      <w:r w:rsidRPr="002D7ABF">
        <w:t>(6) Výnos  pokút je príjmom Environmentálneho fondu.</w:t>
      </w:r>
    </w:p>
    <w:p w14:paraId="4E327669" w14:textId="77777777" w:rsidR="003B0B48" w:rsidRPr="002D7ABF" w:rsidRDefault="003B0B48" w:rsidP="003B0B48">
      <w:pPr>
        <w:jc w:val="center"/>
        <w:rPr>
          <w:b/>
          <w:bCs/>
        </w:rPr>
      </w:pPr>
    </w:p>
    <w:p w14:paraId="00F572A4" w14:textId="4F6C3B62" w:rsidR="003B0B48" w:rsidRPr="002D7ABF" w:rsidRDefault="006B7094" w:rsidP="003B0B48">
      <w:pPr>
        <w:jc w:val="center"/>
      </w:pPr>
      <w:r w:rsidRPr="002D7ABF">
        <w:rPr>
          <w:b/>
          <w:bCs/>
        </w:rPr>
        <w:t>§ 117</w:t>
      </w:r>
    </w:p>
    <w:p w14:paraId="013E37B5" w14:textId="77777777" w:rsidR="003B0B48" w:rsidRPr="002D7ABF" w:rsidRDefault="003B0B48" w:rsidP="003B0B48">
      <w:pPr>
        <w:jc w:val="center"/>
      </w:pPr>
      <w:r w:rsidRPr="002D7ABF">
        <w:rPr>
          <w:b/>
        </w:rPr>
        <w:t>Iné správne delikty</w:t>
      </w:r>
    </w:p>
    <w:p w14:paraId="4AEBC756" w14:textId="77777777" w:rsidR="003B0B48" w:rsidRPr="002D7ABF" w:rsidRDefault="003B0B48" w:rsidP="003B0B48">
      <w:pPr>
        <w:jc w:val="both"/>
      </w:pPr>
    </w:p>
    <w:p w14:paraId="2D086AEF" w14:textId="77777777" w:rsidR="00E87970" w:rsidRPr="002D7ABF" w:rsidRDefault="00E87970" w:rsidP="003B0B48">
      <w:pPr>
        <w:tabs>
          <w:tab w:val="left" w:pos="360"/>
        </w:tabs>
        <w:jc w:val="both"/>
      </w:pPr>
    </w:p>
    <w:p w14:paraId="3FB18B79" w14:textId="77777777" w:rsidR="00E87970" w:rsidRPr="002D7ABF" w:rsidRDefault="00E87970" w:rsidP="00E87970">
      <w:pPr>
        <w:tabs>
          <w:tab w:val="left" w:pos="360"/>
        </w:tabs>
        <w:spacing w:line="300" w:lineRule="exact"/>
        <w:jc w:val="both"/>
      </w:pPr>
      <w:r w:rsidRPr="002D7ABF">
        <w:t>(1)</w:t>
      </w:r>
      <w:r w:rsidRPr="002D7ABF">
        <w:tab/>
        <w:t xml:space="preserve">Pokutu od 500 eur do 50 000 eur uloží príslušný orgán štátnej správy odpadového hospodárstva právnickej osobe alebo fyzickej osobe - podnikateľovi, ktorá poruší povinnosť podľa  </w:t>
      </w:r>
    </w:p>
    <w:p w14:paraId="19407029" w14:textId="05CBF35E" w:rsidR="00E87970" w:rsidRPr="002D7ABF" w:rsidRDefault="00E87970" w:rsidP="00E87970">
      <w:pPr>
        <w:tabs>
          <w:tab w:val="left" w:pos="360"/>
        </w:tabs>
        <w:spacing w:line="300" w:lineRule="exact"/>
        <w:jc w:val="both"/>
      </w:pPr>
      <w:r w:rsidRPr="002D7ABF">
        <w:t>§ 14 ods. 1 písm. a); § 14 ods. 1 písm. f), g), h), n);  § 15 ods. 2; § 16 ods. 1, 2; § 16 ods. 4; § 16 ods. 8 písm. b); § 17 ods. 1 písm. c), d), f), h), i), j), l), m); § 19 ods. 1 písm. b), c), e), g), h), j); § 21 ods. 3 písm. b), c), e), h), i), k), p), q), r), s); § 26 ods. 2 písm. a), b); § 26 ods. 3, 4,  5; § 27 ods. 4 písm. h); § 28 ods. 4 písm. d), h), i), k), n), o), p), s), t); § 28 ods. 9, 10, 11; § 29 ods. 1 písm. e), g), h), i), j); § 30 ods.  6, 7; § 34 ods. 1 písm. m); § 38 ods. 1; § 39 ods. 4 písm. d), e); § 41 písm. a), b), c); § 44 ods. 13, 16; § 46 ods. 2; § 50 ods. 5 ;  § 51 ods. 2 písm. e), f), g), j; § 53 ods. 7, 8; § 55 ods. 3, 4, 5; § 56 ods. 4, 5, 9, 10; § 57 ods. 1; § 61 ods. 1 písm. h), i), j); § 61 ods. 2, 3, 5; § 62 ods. 2, 3, 4; § 64 ods. 2 písm. a), b), d), i), j); § 65 ods. 1 písm. e), f), o), p), q), r), s), t), v), w); § 67 ods. 3; § 75 ods. 1; § 79 ods. 8, 10; § 81 ods. 2, 3, 16; § 82 ods. 4 písm. a), b); § 125  ods. 5, 6, 7.</w:t>
      </w:r>
    </w:p>
    <w:p w14:paraId="581B8825" w14:textId="77777777" w:rsidR="00E87970" w:rsidRPr="002D7ABF" w:rsidRDefault="00E87970" w:rsidP="00E87970">
      <w:pPr>
        <w:tabs>
          <w:tab w:val="left" w:pos="360"/>
        </w:tabs>
        <w:spacing w:line="300" w:lineRule="exact"/>
        <w:jc w:val="both"/>
      </w:pPr>
    </w:p>
    <w:p w14:paraId="3342D693" w14:textId="77777777" w:rsidR="00E87970" w:rsidRPr="002D7ABF" w:rsidRDefault="00E87970" w:rsidP="00E87970">
      <w:pPr>
        <w:tabs>
          <w:tab w:val="left" w:pos="360"/>
        </w:tabs>
        <w:spacing w:line="300" w:lineRule="exact"/>
        <w:jc w:val="both"/>
      </w:pPr>
    </w:p>
    <w:p w14:paraId="262E84CB" w14:textId="77777777" w:rsidR="00E87970" w:rsidRPr="002D7ABF" w:rsidRDefault="00E87970" w:rsidP="00E87970">
      <w:pPr>
        <w:tabs>
          <w:tab w:val="left" w:pos="360"/>
        </w:tabs>
        <w:spacing w:line="300" w:lineRule="exact"/>
        <w:jc w:val="both"/>
      </w:pPr>
      <w:r w:rsidRPr="002D7ABF">
        <w:t>(2)</w:t>
      </w:r>
      <w:r w:rsidRPr="002D7ABF">
        <w:tab/>
        <w:t>Pokutu od 800 eur do 80 000 eur uloží príslušný orgán štátnej správy odpadového hospodárstva právnickej osobe alebo fyzickej osobe - podnikateľovi, ktorá poruší povinnosť podľa</w:t>
      </w:r>
    </w:p>
    <w:p w14:paraId="61A92CD8" w14:textId="77777777" w:rsidR="00E87970" w:rsidRPr="002D7ABF" w:rsidRDefault="00E87970" w:rsidP="00E87970">
      <w:pPr>
        <w:tabs>
          <w:tab w:val="left" w:pos="360"/>
        </w:tabs>
        <w:spacing w:line="300" w:lineRule="exact"/>
        <w:jc w:val="both"/>
      </w:pPr>
      <w:r w:rsidRPr="002D7ABF">
        <w:t xml:space="preserve">§ 7 ods. 6, 7, 8, 9; § 11;  12; § 16 ods. 8 písm. a), d); § 17 ods. 1 písm. e); § 19 ods. 1 písm. i), k); § 21 ods. 3 písm. d), o); § 25 ods. 5; § 28 ods. 4 písm. j); § 37; § 40 ods. 2; § 41 písm. e), f); § 48; § 51 ods. 2 písm. b), c); § 55 ods. 1, 2, 6; § 56 ods. 1, 2, 3, 6, 7; § 64 ods. 2 písm. c), h); § 65 ods. 1 písm. c), d), n), u);  § 71;  § 81 ods. 6, 7, 8, 12, 13, 17, 18, 19, 22; § 82 ods. 4 písm. </w:t>
      </w:r>
      <w:r w:rsidRPr="002D7ABF">
        <w:lastRenderedPageBreak/>
        <w:t>c), d); § 83; § 98; § 135.</w:t>
      </w:r>
    </w:p>
    <w:p w14:paraId="322A5727" w14:textId="77777777" w:rsidR="00E87970" w:rsidRPr="002D7ABF" w:rsidRDefault="00E87970" w:rsidP="00E87970">
      <w:pPr>
        <w:tabs>
          <w:tab w:val="left" w:pos="360"/>
        </w:tabs>
        <w:spacing w:line="300" w:lineRule="exact"/>
        <w:jc w:val="both"/>
      </w:pPr>
    </w:p>
    <w:p w14:paraId="1D5E303D" w14:textId="77777777" w:rsidR="00E87970" w:rsidRPr="002D7ABF" w:rsidRDefault="00E87970" w:rsidP="00E87970">
      <w:pPr>
        <w:tabs>
          <w:tab w:val="left" w:pos="360"/>
        </w:tabs>
        <w:spacing w:line="300" w:lineRule="exact"/>
        <w:jc w:val="both"/>
      </w:pPr>
    </w:p>
    <w:p w14:paraId="416D490F" w14:textId="77777777" w:rsidR="00E87970" w:rsidRPr="002D7ABF" w:rsidRDefault="00E87970" w:rsidP="00E87970">
      <w:pPr>
        <w:tabs>
          <w:tab w:val="left" w:pos="360"/>
        </w:tabs>
        <w:spacing w:line="300" w:lineRule="exact"/>
        <w:jc w:val="both"/>
      </w:pPr>
      <w:r w:rsidRPr="002D7ABF">
        <w:t>(3)</w:t>
      </w:r>
      <w:r w:rsidRPr="002D7ABF">
        <w:tab/>
        <w:t>Pokutu od 1 200 eur do 120 000 eur uloží príslušný orgán štátnej správy odpadového hospodárstva právnickej osobe alebo fyzickej osobe - podnikateľovi, ktorá   poruší povinnosť podľa</w:t>
      </w:r>
    </w:p>
    <w:p w14:paraId="1898A76F" w14:textId="31D2A56C" w:rsidR="00E87970" w:rsidRPr="002D7ABF" w:rsidRDefault="00E87970" w:rsidP="00E87970">
      <w:pPr>
        <w:tabs>
          <w:tab w:val="left" w:pos="284"/>
        </w:tabs>
        <w:spacing w:line="300" w:lineRule="exact"/>
        <w:jc w:val="both"/>
      </w:pPr>
      <w:r w:rsidRPr="002D7ABF">
        <w:t xml:space="preserve">§ 7 ods. 10; § 13 ods. 1, 2; § 14 ods. 1 písm. b), c), d), e), i), j), m); § 14 ods. 6; § 15 ods. 13; § 16 ods. 3; § 16 ods. 8 písm. c), e), f), g), h); § 17 ods. 1 písm. g); § 21 ods. 3 písm.  j), l) § 22; § 23; § 25 ods. 4, 6; § 25 ods. 10; § 25 ods. 12; § 26 ods. 1 písm. b); § 27 ods. 4 písm. a), b), c), d), i); § 27 ods. 12, 17, 18  21; § 28 ods. 4 písm. a), b), f), g), m), q), r); § 28 ods. 5; § 29 ods. 1 písm. a), c), d), k), l); § 27 ods. 8; § 29 ods. 2; § 30 ods. 1, 2, 3; § 31 ods. 12, 13, 14, 16; § 34 ods. 1 písm. a), b), c), d), f), g), h), i), j), k), l);  § 34 ods. 4, 5, 6; § 35; § 36; § 37; § 38 ods. 2; § 39 ods. 1, 3; § 39 ods. 4 písm. a), b), c); § 41 písm. d), g), h), i), j), k), l); § 44 ods. 11; § 50 ods. 1, 2, </w:t>
      </w:r>
      <w:r w:rsidR="00A46DFC" w:rsidRPr="002D7ABF">
        <w:t>3</w:t>
      </w:r>
      <w:r w:rsidRPr="002D7ABF">
        <w:t>; § 51 ods. 2 písm. h), i); § 53 ods. 1, 5, 6; § 54 ods. 1 písm. a), b), c); § 58</w:t>
      </w:r>
      <w:r w:rsidR="00BA044D" w:rsidRPr="002D7ABF">
        <w:t xml:space="preserve"> ods. 1</w:t>
      </w:r>
      <w:r w:rsidRPr="002D7ABF">
        <w:t>; § 59; § 61 ods. 1 písm. a), b), c), d), e), f), g); § 63 ods. 1; § 64 ods. 2 písm. e), f), g); § 65 ods. 1 písm. b), g), h), i), j), k), l), m), t); § 66 ods. 2, 3, 5; § 67 ods. 1;  § 70; § 72; § 76 ods. 6, 7, 8, 9, 10; § 78; § 79 ods. 15, 19; § 81 ods. 9; § 125 ods. 1, 2, 3, 4.</w:t>
      </w:r>
    </w:p>
    <w:p w14:paraId="335BFEC7" w14:textId="77777777" w:rsidR="00E87970" w:rsidRPr="002D7ABF" w:rsidRDefault="00E87970" w:rsidP="00E87970">
      <w:pPr>
        <w:tabs>
          <w:tab w:val="left" w:pos="284"/>
        </w:tabs>
        <w:spacing w:line="300" w:lineRule="exact"/>
        <w:jc w:val="both"/>
      </w:pPr>
      <w:r w:rsidRPr="002D7ABF">
        <w:t xml:space="preserve">             </w:t>
      </w:r>
    </w:p>
    <w:p w14:paraId="6B49EDA2" w14:textId="77777777" w:rsidR="00E87970" w:rsidRPr="002D7ABF" w:rsidRDefault="00E87970" w:rsidP="00E87970">
      <w:pPr>
        <w:tabs>
          <w:tab w:val="left" w:pos="284"/>
        </w:tabs>
        <w:spacing w:line="300" w:lineRule="exact"/>
        <w:jc w:val="both"/>
      </w:pPr>
      <w:r w:rsidRPr="002D7ABF">
        <w:t xml:space="preserve">                                                                                                                                                                                                                                                                                                                                                                                                                                                                                                                                                                                                                                                                                                                                                                                                                                                                    </w:t>
      </w:r>
    </w:p>
    <w:p w14:paraId="0E2E5BC9" w14:textId="77777777" w:rsidR="00E87970" w:rsidRPr="002D7ABF" w:rsidRDefault="00E87970" w:rsidP="00E87970">
      <w:pPr>
        <w:tabs>
          <w:tab w:val="left" w:pos="360"/>
        </w:tabs>
        <w:spacing w:line="300" w:lineRule="exact"/>
        <w:jc w:val="both"/>
      </w:pPr>
      <w:r w:rsidRPr="002D7ABF">
        <w:t>(4)</w:t>
      </w:r>
      <w:r w:rsidRPr="002D7ABF">
        <w:tab/>
        <w:t xml:space="preserve">Pokutu od 1 500 eur do 200 000 eur uloží príslušný orgán štátnej správy odpadového hospodárstva právnickej osobe alebo fyzickej osobe - podnikateľovi,  ktorá   poruší  alebo koná v rozpore s </w:t>
      </w:r>
    </w:p>
    <w:p w14:paraId="2383F248" w14:textId="77777777" w:rsidR="00E87970" w:rsidRPr="002D7ABF" w:rsidRDefault="00E87970" w:rsidP="00E87970">
      <w:pPr>
        <w:tabs>
          <w:tab w:val="left" w:pos="360"/>
        </w:tabs>
        <w:spacing w:line="300" w:lineRule="exact"/>
        <w:jc w:val="both"/>
      </w:pPr>
      <w:r w:rsidRPr="002D7ABF">
        <w:t>§ 17 ods. 1 písm. a), b), k); § 19 ods. 1 písm. a), d); § 21 ods. 1; § 21 ods. 3 písm. a), m), n); § 26 ods. 1 písm. a); § 28 ods. 4 písm. c); § 29 ods. 1 písm. b); § 51 ods. 2 písm. a); § 65 ods. 1 písm. a); § 89 ods. 1; § 97.</w:t>
      </w:r>
    </w:p>
    <w:p w14:paraId="17F279D8" w14:textId="77777777" w:rsidR="00E87970" w:rsidRPr="002D7ABF" w:rsidRDefault="00E87970" w:rsidP="00E87970">
      <w:pPr>
        <w:tabs>
          <w:tab w:val="left" w:pos="284"/>
        </w:tabs>
        <w:spacing w:line="300" w:lineRule="exact"/>
        <w:jc w:val="both"/>
      </w:pPr>
      <w:r w:rsidRPr="002D7ABF">
        <w:t xml:space="preserve"> </w:t>
      </w:r>
    </w:p>
    <w:p w14:paraId="4C390419" w14:textId="77777777" w:rsidR="00E87970" w:rsidRPr="002D7ABF" w:rsidRDefault="00E87970" w:rsidP="00E87970">
      <w:pPr>
        <w:tabs>
          <w:tab w:val="left" w:pos="284"/>
        </w:tabs>
        <w:spacing w:line="300" w:lineRule="exact"/>
        <w:jc w:val="both"/>
      </w:pPr>
    </w:p>
    <w:p w14:paraId="425F0880" w14:textId="77777777" w:rsidR="00E87970" w:rsidRPr="002D7ABF" w:rsidRDefault="00E87970" w:rsidP="00E87970">
      <w:pPr>
        <w:tabs>
          <w:tab w:val="left" w:pos="360"/>
        </w:tabs>
        <w:spacing w:line="300" w:lineRule="exact"/>
        <w:jc w:val="both"/>
      </w:pPr>
      <w:r w:rsidRPr="002D7ABF">
        <w:t>(5)</w:t>
      </w:r>
      <w:r w:rsidRPr="002D7ABF">
        <w:tab/>
        <w:t xml:space="preserve">Pokutu od 2 000 eur do 250 000 eur uloží príslušný orgán štátnej správy odpadového hospodárstva právnickej osobe alebo fyzickej osobe - podnikateľovi, ktorá poruší povinnosť podľa </w:t>
      </w:r>
    </w:p>
    <w:p w14:paraId="52D5F309" w14:textId="2E988266" w:rsidR="00E87970" w:rsidRPr="002D7ABF" w:rsidRDefault="00E87970" w:rsidP="00E87970">
      <w:pPr>
        <w:tabs>
          <w:tab w:val="left" w:pos="360"/>
        </w:tabs>
        <w:spacing w:line="300" w:lineRule="exact"/>
        <w:jc w:val="both"/>
      </w:pPr>
      <w:r w:rsidRPr="002D7ABF">
        <w:t xml:space="preserve">§ 14 ods. 1 písm.  k), l); § 16 ods. 6, 7; § 20 ods. 2, 3, 4; § 24; § 26 ods. 2 písm. c), d); § 27 ods. 4 písm. e), f),  g),  j),  k);  § 27 ods. 5; § 28 ods. 4 písm. e), l); § 28 ods. 7; § 29 ods. 1 písm. f), h); § 29 ods. 4; § 34 ods. 1 písm. e); § 44 ods. 14; § 46 ods. 1; § 47; § 51 ods. 2 písm. d); § 54 ods. 1 písm. d), e); § 61 ods. 1 písm. d); § 57 ods. 2, </w:t>
      </w:r>
      <w:r w:rsidR="00BA044D" w:rsidRPr="002D7ABF">
        <w:t xml:space="preserve">§ 58 ods. 2 a 3; </w:t>
      </w:r>
      <w:r w:rsidRPr="002D7ABF">
        <w:t>§ 64 ods. 1; § 74; § 75 ods. 2; § 79 ods. 14, 18, 20, 21, 22, 23; § 84 ods. 6, 8; § 88 ods. 2, 4.</w:t>
      </w:r>
    </w:p>
    <w:p w14:paraId="74D9869E" w14:textId="77777777" w:rsidR="00E87970" w:rsidRPr="002D7ABF" w:rsidRDefault="00E87970" w:rsidP="00E87970">
      <w:pPr>
        <w:tabs>
          <w:tab w:val="left" w:pos="360"/>
        </w:tabs>
        <w:spacing w:line="300" w:lineRule="exact"/>
        <w:jc w:val="both"/>
      </w:pPr>
    </w:p>
    <w:p w14:paraId="580E603F" w14:textId="77777777" w:rsidR="00E87970" w:rsidRPr="002D7ABF" w:rsidRDefault="00E87970" w:rsidP="00E87970">
      <w:pPr>
        <w:tabs>
          <w:tab w:val="left" w:pos="360"/>
        </w:tabs>
        <w:spacing w:line="300" w:lineRule="exact"/>
        <w:jc w:val="both"/>
      </w:pPr>
      <w:r w:rsidRPr="002D7ABF">
        <w:t>(6)</w:t>
      </w:r>
      <w:r w:rsidRPr="002D7ABF">
        <w:tab/>
        <w:t xml:space="preserve">Pokutu od 4 000 eur do 350 000 eur uloží príslušný orgán štátnej správy odpadového hospodárstva právnickej osobe alebo fyzickej osobe - podnikateľovi, ktorá  poruší povinnosť podľa </w:t>
      </w:r>
    </w:p>
    <w:p w14:paraId="3A8F2CAD" w14:textId="77777777" w:rsidR="00E87970" w:rsidRPr="002D7ABF" w:rsidRDefault="00E87970" w:rsidP="00E87970">
      <w:pPr>
        <w:tabs>
          <w:tab w:val="left" w:pos="360"/>
        </w:tabs>
        <w:spacing w:line="300" w:lineRule="exact"/>
        <w:jc w:val="both"/>
      </w:pPr>
      <w:r w:rsidRPr="002D7ABF">
        <w:t>§ 13 ods. 6;  § 16 ods. 5; § 19 ods. 1 písm. f), § 21 ods. 2; § 21 ods. 3 písm. f), g); § 25 ods. 1, 7; § 33;  § 43; § 53 ods. 3; § 62 ods. 6; § 74 ods. 1; § 76 ods. 4; § 79 ods. 16, 24; § 84 ods. 3, 5.</w:t>
      </w:r>
    </w:p>
    <w:p w14:paraId="36FB0F38" w14:textId="77777777" w:rsidR="00E87970" w:rsidRPr="002D7ABF" w:rsidRDefault="00E87970" w:rsidP="003B0B48">
      <w:pPr>
        <w:tabs>
          <w:tab w:val="left" w:pos="360"/>
        </w:tabs>
        <w:jc w:val="both"/>
      </w:pPr>
    </w:p>
    <w:p w14:paraId="6CC7E4ED" w14:textId="77777777" w:rsidR="003B0B48" w:rsidRPr="002D7ABF" w:rsidRDefault="003B0B48" w:rsidP="00E87970"/>
    <w:p w14:paraId="55A8B95E" w14:textId="77777777" w:rsidR="00020EF4" w:rsidRDefault="00020EF4" w:rsidP="003B0B48">
      <w:pPr>
        <w:jc w:val="center"/>
        <w:rPr>
          <w:b/>
        </w:rPr>
      </w:pPr>
    </w:p>
    <w:p w14:paraId="44DC2164" w14:textId="77777777" w:rsidR="00020EF4" w:rsidRDefault="00020EF4" w:rsidP="003B0B48">
      <w:pPr>
        <w:jc w:val="center"/>
        <w:rPr>
          <w:b/>
        </w:rPr>
      </w:pPr>
    </w:p>
    <w:p w14:paraId="4BF9D5CA" w14:textId="77777777" w:rsidR="00020EF4" w:rsidRDefault="00020EF4" w:rsidP="003B0B48">
      <w:pPr>
        <w:jc w:val="center"/>
        <w:rPr>
          <w:b/>
        </w:rPr>
      </w:pPr>
    </w:p>
    <w:p w14:paraId="4A8B85C4" w14:textId="77777777" w:rsidR="00020EF4" w:rsidRDefault="00020EF4" w:rsidP="003B0B48">
      <w:pPr>
        <w:jc w:val="center"/>
        <w:rPr>
          <w:b/>
        </w:rPr>
      </w:pPr>
    </w:p>
    <w:p w14:paraId="659792CF" w14:textId="77777777" w:rsidR="00020EF4" w:rsidRDefault="00020EF4" w:rsidP="003B0B48">
      <w:pPr>
        <w:jc w:val="center"/>
        <w:rPr>
          <w:b/>
        </w:rPr>
      </w:pPr>
    </w:p>
    <w:p w14:paraId="02E7EA8A" w14:textId="77777777" w:rsidR="00020EF4" w:rsidRDefault="00020EF4" w:rsidP="003B0B48">
      <w:pPr>
        <w:jc w:val="center"/>
        <w:rPr>
          <w:b/>
        </w:rPr>
      </w:pPr>
    </w:p>
    <w:p w14:paraId="161D73B9" w14:textId="77777777" w:rsidR="00020EF4" w:rsidRDefault="00020EF4" w:rsidP="003B0B48">
      <w:pPr>
        <w:jc w:val="center"/>
        <w:rPr>
          <w:b/>
        </w:rPr>
      </w:pPr>
    </w:p>
    <w:p w14:paraId="30AB9EF1" w14:textId="77777777" w:rsidR="003B0B48" w:rsidRPr="002D7ABF" w:rsidRDefault="003B0B48" w:rsidP="003B0B48">
      <w:pPr>
        <w:jc w:val="center"/>
        <w:rPr>
          <w:b/>
          <w:bCs/>
        </w:rPr>
      </w:pPr>
      <w:r w:rsidRPr="002D7ABF">
        <w:rPr>
          <w:b/>
        </w:rPr>
        <w:t>JEDENÁSTA  ČASŤ</w:t>
      </w:r>
    </w:p>
    <w:p w14:paraId="42FD42DE" w14:textId="2B5DC779" w:rsidR="003B0B48" w:rsidRPr="002D7ABF" w:rsidRDefault="00897E70" w:rsidP="00897E70">
      <w:pPr>
        <w:autoSpaceDE w:val="0"/>
        <w:jc w:val="center"/>
        <w:rPr>
          <w:b/>
          <w:bCs/>
        </w:rPr>
      </w:pPr>
      <w:r w:rsidRPr="002D7ABF">
        <w:rPr>
          <w:b/>
          <w:bCs/>
        </w:rPr>
        <w:t>Recyklačný fond</w:t>
      </w:r>
    </w:p>
    <w:p w14:paraId="7519658C" w14:textId="77777777" w:rsidR="00897E70" w:rsidRPr="002D7ABF" w:rsidRDefault="00897E70" w:rsidP="003B0B48">
      <w:pPr>
        <w:autoSpaceDE w:val="0"/>
        <w:jc w:val="both"/>
        <w:rPr>
          <w:b/>
          <w:bCs/>
        </w:rPr>
      </w:pPr>
    </w:p>
    <w:p w14:paraId="08FB04C9" w14:textId="3C08DB41" w:rsidR="003B0B48" w:rsidRPr="002D7ABF" w:rsidRDefault="003B0B48" w:rsidP="003B0B48">
      <w:pPr>
        <w:autoSpaceDE w:val="0"/>
        <w:jc w:val="center"/>
        <w:rPr>
          <w:b/>
        </w:rPr>
      </w:pPr>
      <w:r w:rsidRPr="002D7ABF">
        <w:rPr>
          <w:b/>
        </w:rPr>
        <w:t>PRVÁ</w:t>
      </w:r>
      <w:r w:rsidR="004B0829" w:rsidRPr="002D7ABF">
        <w:rPr>
          <w:b/>
        </w:rPr>
        <w:t xml:space="preserve"> </w:t>
      </w:r>
      <w:r w:rsidRPr="002D7ABF">
        <w:rPr>
          <w:b/>
        </w:rPr>
        <w:t>HLAVA</w:t>
      </w:r>
    </w:p>
    <w:p w14:paraId="20F34719" w14:textId="77777777" w:rsidR="003B0B48" w:rsidRPr="002D7ABF" w:rsidRDefault="003B0B48" w:rsidP="003B0B48">
      <w:pPr>
        <w:autoSpaceDE w:val="0"/>
        <w:jc w:val="center"/>
      </w:pPr>
      <w:r w:rsidRPr="002D7ABF">
        <w:rPr>
          <w:b/>
        </w:rPr>
        <w:t>Činnosť Recyklačného fondu</w:t>
      </w:r>
    </w:p>
    <w:p w14:paraId="2FFB46C6" w14:textId="77777777" w:rsidR="003B0B48" w:rsidRPr="002D7ABF" w:rsidRDefault="003B0B48" w:rsidP="003B0B48">
      <w:pPr>
        <w:autoSpaceDE w:val="0"/>
        <w:jc w:val="center"/>
      </w:pPr>
    </w:p>
    <w:p w14:paraId="55D6F8B7" w14:textId="77777777" w:rsidR="003B0B48" w:rsidRPr="002D7ABF" w:rsidRDefault="003B0B48" w:rsidP="003B0B48">
      <w:pPr>
        <w:autoSpaceDE w:val="0"/>
        <w:jc w:val="center"/>
        <w:rPr>
          <w:b/>
        </w:rPr>
      </w:pPr>
      <w:r w:rsidRPr="002D7ABF">
        <w:rPr>
          <w:b/>
        </w:rPr>
        <w:t>Prvý oddiel</w:t>
      </w:r>
    </w:p>
    <w:p w14:paraId="331055B4" w14:textId="4B558A2B" w:rsidR="003B0B48" w:rsidRPr="002D7ABF" w:rsidRDefault="00897E70" w:rsidP="003B0B48">
      <w:pPr>
        <w:autoSpaceDE w:val="0"/>
        <w:jc w:val="center"/>
      </w:pPr>
      <w:r w:rsidRPr="002D7ABF">
        <w:rPr>
          <w:b/>
        </w:rPr>
        <w:t>Organizácia</w:t>
      </w:r>
      <w:r w:rsidR="003B0B48" w:rsidRPr="002D7ABF">
        <w:rPr>
          <w:b/>
        </w:rPr>
        <w:t xml:space="preserve"> Recyklačného fondu </w:t>
      </w:r>
    </w:p>
    <w:p w14:paraId="14B4B056" w14:textId="77777777" w:rsidR="003B0B48" w:rsidRPr="002D7ABF" w:rsidRDefault="003B0B48" w:rsidP="003B0B48">
      <w:pPr>
        <w:autoSpaceDE w:val="0"/>
        <w:jc w:val="center"/>
      </w:pPr>
    </w:p>
    <w:p w14:paraId="72DD93D4" w14:textId="5C4C39BD" w:rsidR="003B0B48" w:rsidRPr="002D7ABF" w:rsidRDefault="004B0829" w:rsidP="003B0B48">
      <w:pPr>
        <w:autoSpaceDE w:val="0"/>
        <w:jc w:val="center"/>
        <w:rPr>
          <w:b/>
          <w:bCs/>
        </w:rPr>
      </w:pPr>
      <w:r w:rsidRPr="002D7ABF">
        <w:rPr>
          <w:b/>
        </w:rPr>
        <w:t>§ 118</w:t>
      </w:r>
    </w:p>
    <w:p w14:paraId="0FA38E49" w14:textId="77777777" w:rsidR="003B0B48" w:rsidRPr="002D7ABF" w:rsidRDefault="003B0B48" w:rsidP="003B0B48">
      <w:pPr>
        <w:autoSpaceDE w:val="0"/>
        <w:rPr>
          <w:b/>
          <w:bCs/>
        </w:rPr>
      </w:pPr>
    </w:p>
    <w:p w14:paraId="1096508D" w14:textId="77777777" w:rsidR="003B0B48" w:rsidRPr="002D7ABF" w:rsidRDefault="003B0B48" w:rsidP="00B36BB1">
      <w:pPr>
        <w:numPr>
          <w:ilvl w:val="0"/>
          <w:numId w:val="189"/>
        </w:numPr>
        <w:tabs>
          <w:tab w:val="left" w:pos="426"/>
        </w:tabs>
        <w:autoSpaceDE w:val="0"/>
        <w:autoSpaceDN/>
        <w:ind w:left="0" w:firstLine="0"/>
        <w:jc w:val="both"/>
        <w:textAlignment w:val="auto"/>
      </w:pPr>
      <w:r w:rsidRPr="002D7ABF">
        <w:t xml:space="preserve">Recyklačný fond je neštátny účelový fond, v ktorom sa sústreďujú peňažné prostriedky na podporu zberu, zhodnotenia a spracovania </w:t>
      </w:r>
    </w:p>
    <w:p w14:paraId="719CF661"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použitých batérií a akumulátorov, </w:t>
      </w:r>
    </w:p>
    <w:p w14:paraId="2DA4DA2E"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odpadových olejov, </w:t>
      </w:r>
    </w:p>
    <w:p w14:paraId="2852E2C4"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opotrebovaných pneumatík, </w:t>
      </w:r>
    </w:p>
    <w:p w14:paraId="0ED23AB2"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odpadu z obalov z viacvrstvových kombinovaných materiálov, </w:t>
      </w:r>
    </w:p>
    <w:p w14:paraId="322268B3"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elektroodpadu,</w:t>
      </w:r>
    </w:p>
    <w:p w14:paraId="6D17710B"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odpadu z plastov, </w:t>
      </w:r>
    </w:p>
    <w:p w14:paraId="3758A0EB"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odpadu z papiera, </w:t>
      </w:r>
    </w:p>
    <w:p w14:paraId="5E221CD4"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odpadu zo skla, </w:t>
      </w:r>
    </w:p>
    <w:p w14:paraId="5DB8D977" w14:textId="0EBAF8DF" w:rsidR="003B0B48" w:rsidRPr="002D7ABF" w:rsidRDefault="003B0B48" w:rsidP="00B36BB1">
      <w:pPr>
        <w:numPr>
          <w:ilvl w:val="1"/>
          <w:numId w:val="189"/>
        </w:numPr>
        <w:tabs>
          <w:tab w:val="left" w:pos="426"/>
          <w:tab w:val="left" w:pos="851"/>
        </w:tabs>
        <w:autoSpaceDE w:val="0"/>
        <w:autoSpaceDN/>
        <w:ind w:left="426" w:firstLine="0"/>
        <w:jc w:val="both"/>
        <w:textAlignment w:val="auto"/>
      </w:pPr>
      <w:r w:rsidRPr="002D7ABF">
        <w:t xml:space="preserve">starých vozidiel, </w:t>
      </w:r>
    </w:p>
    <w:p w14:paraId="177B8C04" w14:textId="77777777" w:rsidR="003B0B48" w:rsidRPr="002D7ABF" w:rsidRDefault="003B0B48" w:rsidP="00B36BB1">
      <w:pPr>
        <w:numPr>
          <w:ilvl w:val="1"/>
          <w:numId w:val="189"/>
        </w:numPr>
        <w:tabs>
          <w:tab w:val="left" w:pos="426"/>
          <w:tab w:val="left" w:pos="851"/>
        </w:tabs>
        <w:autoSpaceDE w:val="0"/>
        <w:autoSpaceDN/>
        <w:ind w:left="426" w:firstLine="0"/>
        <w:jc w:val="both"/>
        <w:textAlignment w:val="auto"/>
        <w:rPr>
          <w:rFonts w:eastAsia="Times New Roman"/>
        </w:rPr>
      </w:pPr>
      <w:r w:rsidRPr="002D7ABF">
        <w:t xml:space="preserve">odpadu z kovových obalov. </w:t>
      </w:r>
    </w:p>
    <w:p w14:paraId="79B72A80" w14:textId="77777777" w:rsidR="003B0B48" w:rsidRPr="002D7ABF" w:rsidRDefault="003B0B48" w:rsidP="003B0B48">
      <w:pPr>
        <w:tabs>
          <w:tab w:val="left" w:pos="426"/>
        </w:tabs>
        <w:autoSpaceDE w:val="0"/>
      </w:pPr>
      <w:r w:rsidRPr="002D7ABF">
        <w:rPr>
          <w:rFonts w:eastAsia="Times New Roman"/>
        </w:rPr>
        <w:t xml:space="preserve"> </w:t>
      </w:r>
    </w:p>
    <w:p w14:paraId="02E6616C" w14:textId="77777777" w:rsidR="003B0B48" w:rsidRPr="002D7ABF" w:rsidRDefault="003B0B48" w:rsidP="00B36BB1">
      <w:pPr>
        <w:numPr>
          <w:ilvl w:val="0"/>
          <w:numId w:val="189"/>
        </w:numPr>
        <w:tabs>
          <w:tab w:val="left" w:pos="426"/>
        </w:tabs>
        <w:autoSpaceDE w:val="0"/>
        <w:autoSpaceDN/>
        <w:ind w:left="0" w:firstLine="0"/>
        <w:jc w:val="both"/>
        <w:textAlignment w:val="auto"/>
      </w:pPr>
      <w:r w:rsidRPr="002D7ABF">
        <w:t xml:space="preserve">Recyklačný fond sa vnútorne člení na ústredie a na sektor </w:t>
      </w:r>
    </w:p>
    <w:p w14:paraId="5B341585"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batérií a akumulátorov, </w:t>
      </w:r>
    </w:p>
    <w:p w14:paraId="782A6C60"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olejov, </w:t>
      </w:r>
    </w:p>
    <w:p w14:paraId="0E8CA6A6"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pneumatík, </w:t>
      </w:r>
    </w:p>
    <w:p w14:paraId="44E1E6E0"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obaly z viacvrstvových kombinovaných materiálov, </w:t>
      </w:r>
    </w:p>
    <w:p w14:paraId="2962FE89"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elektrozariadení, </w:t>
      </w:r>
    </w:p>
    <w:p w14:paraId="55CB9B78"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plastov, </w:t>
      </w:r>
    </w:p>
    <w:p w14:paraId="7F18324A"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papiera, </w:t>
      </w:r>
    </w:p>
    <w:p w14:paraId="5E4E5012"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skla, </w:t>
      </w:r>
    </w:p>
    <w:p w14:paraId="7D62A0DF"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vozidiel, </w:t>
      </w:r>
    </w:p>
    <w:p w14:paraId="4BC27F26"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pPr>
      <w:r w:rsidRPr="002D7ABF">
        <w:t xml:space="preserve">kovových obalov, </w:t>
      </w:r>
    </w:p>
    <w:p w14:paraId="7F94C39F" w14:textId="77777777" w:rsidR="003B0B48" w:rsidRPr="002D7ABF" w:rsidRDefault="003B0B48" w:rsidP="00B36BB1">
      <w:pPr>
        <w:numPr>
          <w:ilvl w:val="1"/>
          <w:numId w:val="201"/>
        </w:numPr>
        <w:tabs>
          <w:tab w:val="left" w:pos="426"/>
          <w:tab w:val="left" w:pos="851"/>
        </w:tabs>
        <w:autoSpaceDE w:val="0"/>
        <w:autoSpaceDN/>
        <w:ind w:left="426" w:firstLine="0"/>
        <w:jc w:val="both"/>
        <w:textAlignment w:val="auto"/>
        <w:rPr>
          <w:rFonts w:eastAsia="Times New Roman"/>
        </w:rPr>
      </w:pPr>
      <w:r w:rsidRPr="002D7ABF">
        <w:t xml:space="preserve">všeobecný. </w:t>
      </w:r>
    </w:p>
    <w:p w14:paraId="09219D68" w14:textId="77777777" w:rsidR="003B0B48" w:rsidRPr="002D7ABF" w:rsidRDefault="003B0B48" w:rsidP="003B0B48">
      <w:pPr>
        <w:tabs>
          <w:tab w:val="left" w:pos="426"/>
        </w:tabs>
        <w:autoSpaceDE w:val="0"/>
      </w:pPr>
      <w:r w:rsidRPr="002D7ABF">
        <w:rPr>
          <w:rFonts w:eastAsia="Times New Roman"/>
        </w:rPr>
        <w:t xml:space="preserve"> </w:t>
      </w:r>
    </w:p>
    <w:p w14:paraId="69A04EF5" w14:textId="77777777" w:rsidR="003B0B48" w:rsidRPr="002D7ABF" w:rsidRDefault="003B0B48" w:rsidP="00B36BB1">
      <w:pPr>
        <w:numPr>
          <w:ilvl w:val="0"/>
          <w:numId w:val="189"/>
        </w:numPr>
        <w:tabs>
          <w:tab w:val="left" w:pos="426"/>
        </w:tabs>
        <w:autoSpaceDE w:val="0"/>
        <w:autoSpaceDN/>
        <w:ind w:left="0" w:firstLine="0"/>
        <w:jc w:val="both"/>
        <w:textAlignment w:val="auto"/>
        <w:rPr>
          <w:rFonts w:eastAsia="Times New Roman"/>
        </w:rPr>
      </w:pPr>
      <w:r w:rsidRPr="002D7ABF">
        <w:t>Recyklačný fond je právnická osoba so sídlom v Bratislave, ktorá je zapísaná v obchodnom registri.</w:t>
      </w:r>
      <w:r w:rsidRPr="002D7ABF">
        <w:rPr>
          <w:rStyle w:val="Odkaznapoznmkupodiarou"/>
        </w:rPr>
        <w:footnoteReference w:id="149"/>
      </w:r>
      <w:r w:rsidRPr="002D7ABF">
        <w:rPr>
          <w:vertAlign w:val="superscript"/>
        </w:rPr>
        <w:t>)</w:t>
      </w:r>
    </w:p>
    <w:p w14:paraId="46020557" w14:textId="77777777" w:rsidR="003B0B48" w:rsidRPr="002D7ABF" w:rsidRDefault="003B0B48" w:rsidP="003B0B48">
      <w:pPr>
        <w:autoSpaceDE w:val="0"/>
        <w:rPr>
          <w:b/>
          <w:caps/>
        </w:rPr>
      </w:pPr>
      <w:r w:rsidRPr="002D7ABF">
        <w:rPr>
          <w:rFonts w:eastAsia="Times New Roman"/>
        </w:rPr>
        <w:t xml:space="preserve"> </w:t>
      </w:r>
    </w:p>
    <w:p w14:paraId="02ED2D8C" w14:textId="77777777" w:rsidR="00020EF4" w:rsidRDefault="00020EF4" w:rsidP="003B0B48">
      <w:pPr>
        <w:jc w:val="center"/>
        <w:rPr>
          <w:b/>
          <w:caps/>
        </w:rPr>
      </w:pPr>
    </w:p>
    <w:p w14:paraId="5FF8F3DA" w14:textId="77777777" w:rsidR="00020EF4" w:rsidRDefault="00020EF4" w:rsidP="003B0B48">
      <w:pPr>
        <w:jc w:val="center"/>
        <w:rPr>
          <w:b/>
          <w:caps/>
        </w:rPr>
      </w:pPr>
    </w:p>
    <w:p w14:paraId="6CAFE18A" w14:textId="77777777" w:rsidR="00020EF4" w:rsidRDefault="00020EF4" w:rsidP="003B0B48">
      <w:pPr>
        <w:jc w:val="center"/>
        <w:rPr>
          <w:b/>
          <w:caps/>
        </w:rPr>
      </w:pPr>
    </w:p>
    <w:p w14:paraId="326C58D4" w14:textId="77777777" w:rsidR="00020EF4" w:rsidRDefault="00020EF4" w:rsidP="003B0B48">
      <w:pPr>
        <w:jc w:val="center"/>
        <w:rPr>
          <w:b/>
          <w:caps/>
        </w:rPr>
      </w:pPr>
    </w:p>
    <w:p w14:paraId="019893DD" w14:textId="77777777" w:rsidR="00020EF4" w:rsidRDefault="00020EF4" w:rsidP="003B0B48">
      <w:pPr>
        <w:jc w:val="center"/>
        <w:rPr>
          <w:b/>
          <w:caps/>
        </w:rPr>
      </w:pPr>
    </w:p>
    <w:p w14:paraId="5693A981" w14:textId="59BEA65A" w:rsidR="003B0B48" w:rsidRPr="002D7ABF" w:rsidRDefault="004B0829" w:rsidP="003B0B48">
      <w:pPr>
        <w:jc w:val="center"/>
        <w:rPr>
          <w:b/>
          <w:bCs/>
        </w:rPr>
      </w:pPr>
      <w:r w:rsidRPr="002D7ABF">
        <w:rPr>
          <w:b/>
          <w:caps/>
        </w:rPr>
        <w:t>§ 119</w:t>
      </w:r>
    </w:p>
    <w:p w14:paraId="79DA9DF7" w14:textId="77777777" w:rsidR="003B0B48" w:rsidRPr="002D7ABF" w:rsidRDefault="003B0B48" w:rsidP="003B0B48">
      <w:pPr>
        <w:autoSpaceDE w:val="0"/>
        <w:jc w:val="center"/>
        <w:rPr>
          <w:b/>
          <w:bCs/>
        </w:rPr>
      </w:pPr>
      <w:r w:rsidRPr="002D7ABF">
        <w:rPr>
          <w:b/>
          <w:bCs/>
        </w:rPr>
        <w:t xml:space="preserve">Orgány Recyklačného fondu </w:t>
      </w:r>
    </w:p>
    <w:p w14:paraId="52EB0058" w14:textId="77777777" w:rsidR="003B0B48" w:rsidRPr="002D7ABF" w:rsidRDefault="003B0B48" w:rsidP="003B0B48">
      <w:pPr>
        <w:autoSpaceDE w:val="0"/>
        <w:rPr>
          <w:b/>
          <w:bCs/>
        </w:rPr>
      </w:pPr>
    </w:p>
    <w:p w14:paraId="1C79144D" w14:textId="77777777" w:rsidR="003B0B48" w:rsidRPr="002D7ABF" w:rsidRDefault="003B0B48" w:rsidP="003B0B48">
      <w:pPr>
        <w:autoSpaceDE w:val="0"/>
        <w:jc w:val="both"/>
      </w:pPr>
      <w:r w:rsidRPr="002D7ABF">
        <w:t xml:space="preserve">(1) Orgánmi Recyklačného fondu sú </w:t>
      </w:r>
    </w:p>
    <w:p w14:paraId="6C0C89C3" w14:textId="77777777" w:rsidR="003B0B48" w:rsidRPr="002D7ABF" w:rsidRDefault="003B0B48" w:rsidP="00B36BB1">
      <w:pPr>
        <w:numPr>
          <w:ilvl w:val="1"/>
          <w:numId w:val="189"/>
        </w:numPr>
        <w:tabs>
          <w:tab w:val="left" w:pos="709"/>
        </w:tabs>
        <w:autoSpaceDE w:val="0"/>
        <w:autoSpaceDN/>
        <w:ind w:left="0" w:firstLine="426"/>
        <w:jc w:val="both"/>
        <w:textAlignment w:val="auto"/>
      </w:pPr>
      <w:r w:rsidRPr="002D7ABF">
        <w:t xml:space="preserve">správna rada, </w:t>
      </w:r>
    </w:p>
    <w:p w14:paraId="380DFC18" w14:textId="77777777" w:rsidR="003B0B48" w:rsidRPr="002D7ABF" w:rsidRDefault="003B0B48" w:rsidP="00B36BB1">
      <w:pPr>
        <w:numPr>
          <w:ilvl w:val="1"/>
          <w:numId w:val="189"/>
        </w:numPr>
        <w:tabs>
          <w:tab w:val="left" w:pos="709"/>
        </w:tabs>
        <w:autoSpaceDE w:val="0"/>
        <w:autoSpaceDN/>
        <w:ind w:left="0" w:firstLine="426"/>
        <w:jc w:val="both"/>
        <w:textAlignment w:val="auto"/>
      </w:pPr>
      <w:r w:rsidRPr="002D7ABF">
        <w:t xml:space="preserve">dozorná rada, </w:t>
      </w:r>
    </w:p>
    <w:p w14:paraId="0B8D011C" w14:textId="77777777" w:rsidR="003B0B48" w:rsidRPr="002D7ABF" w:rsidRDefault="003B0B48" w:rsidP="00B36BB1">
      <w:pPr>
        <w:numPr>
          <w:ilvl w:val="1"/>
          <w:numId w:val="189"/>
        </w:numPr>
        <w:tabs>
          <w:tab w:val="left" w:pos="709"/>
        </w:tabs>
        <w:autoSpaceDE w:val="0"/>
        <w:autoSpaceDN/>
        <w:ind w:left="0" w:firstLine="426"/>
        <w:jc w:val="both"/>
        <w:textAlignment w:val="auto"/>
      </w:pPr>
      <w:r w:rsidRPr="002D7ABF">
        <w:t xml:space="preserve">riaditeľ. </w:t>
      </w:r>
    </w:p>
    <w:p w14:paraId="3B704139" w14:textId="77777777" w:rsidR="003B0B48" w:rsidRPr="002D7ABF" w:rsidRDefault="003B0B48" w:rsidP="003B0B48">
      <w:pPr>
        <w:tabs>
          <w:tab w:val="left" w:pos="1080"/>
        </w:tabs>
        <w:autoSpaceDE w:val="0"/>
        <w:ind w:firstLine="360"/>
      </w:pPr>
    </w:p>
    <w:p w14:paraId="5C830E6F" w14:textId="3561EB93" w:rsidR="003B0B48" w:rsidRPr="002D7ABF" w:rsidRDefault="003B0B48" w:rsidP="00B36BB1">
      <w:pPr>
        <w:numPr>
          <w:ilvl w:val="2"/>
          <w:numId w:val="201"/>
        </w:numPr>
        <w:tabs>
          <w:tab w:val="left" w:pos="426"/>
        </w:tabs>
        <w:autoSpaceDE w:val="0"/>
        <w:autoSpaceDN/>
        <w:ind w:left="0" w:firstLine="0"/>
        <w:jc w:val="both"/>
        <w:textAlignment w:val="auto"/>
      </w:pPr>
      <w:r w:rsidRPr="002D7ABF">
        <w:t>Na účely tohto zákona sa zástupcom podnikateľov rozumie člen správnej rady alebo člen dozornej rady vymenovaný ministrom hospodárstva Slovenskej republiky</w:t>
      </w:r>
      <w:r w:rsidR="00657BD9" w:rsidRPr="002D7ABF">
        <w:t xml:space="preserve"> (ďalej len „minister hospodárstva“)  </w:t>
      </w:r>
      <w:r w:rsidRPr="002D7ABF">
        <w:t>na návrh reprezentatívneho združenia zamestnávateľov</w:t>
      </w:r>
      <w:r w:rsidRPr="002D7ABF">
        <w:rPr>
          <w:rStyle w:val="Odkaznapoznmkupodiarou"/>
        </w:rPr>
        <w:footnoteReference w:id="150"/>
      </w:r>
      <w:r w:rsidRPr="002D7ABF">
        <w:rPr>
          <w:vertAlign w:val="superscript"/>
        </w:rPr>
        <w:t>)</w:t>
      </w:r>
      <w:r w:rsidRPr="002D7ABF">
        <w:t xml:space="preserve"> a zástupcom štátu sa rozumie člen správnej rady alebo člen dozornej rady vymenovaný ministrom financií Slovenskej republiky</w:t>
      </w:r>
      <w:r w:rsidR="00657BD9" w:rsidRPr="002D7ABF">
        <w:t xml:space="preserve"> (ďalej len „minister financií“)</w:t>
      </w:r>
      <w:r w:rsidRPr="002D7ABF">
        <w:t>, ministrom hospodárstva s výnimkou zástupcu podnikateľov alebo ministrom životného prostredia Slovenskej republiky</w:t>
      </w:r>
      <w:r w:rsidR="00657BD9" w:rsidRPr="002D7ABF">
        <w:t xml:space="preserve"> (ďalej len    „minister“)</w:t>
      </w:r>
      <w:r w:rsidRPr="002D7ABF">
        <w:t xml:space="preserve"> s výnimkou člena dozornej rady vymenovaného na návrh mimovládnych organizácií, ktorých predmetom činnosti je ochrana životného prostredia, a reprezentatívnych záujmových združení miest a obcí s celoslovenskou pôsobnosťou. </w:t>
      </w:r>
    </w:p>
    <w:p w14:paraId="2ACD934A" w14:textId="77777777" w:rsidR="003B0B48" w:rsidRPr="002D7ABF" w:rsidRDefault="003B0B48" w:rsidP="003B0B48">
      <w:pPr>
        <w:autoSpaceDE w:val="0"/>
      </w:pPr>
    </w:p>
    <w:p w14:paraId="7AE6502E" w14:textId="77777777" w:rsidR="004C70A0" w:rsidRPr="002D7ABF" w:rsidRDefault="004C70A0" w:rsidP="003B0B48">
      <w:pPr>
        <w:autoSpaceDE w:val="0"/>
        <w:jc w:val="center"/>
        <w:rPr>
          <w:b/>
        </w:rPr>
      </w:pPr>
    </w:p>
    <w:p w14:paraId="709EF583" w14:textId="77777777" w:rsidR="004C70A0" w:rsidRPr="002D7ABF" w:rsidRDefault="004C70A0" w:rsidP="003B0B48">
      <w:pPr>
        <w:autoSpaceDE w:val="0"/>
        <w:jc w:val="center"/>
        <w:rPr>
          <w:b/>
        </w:rPr>
      </w:pPr>
    </w:p>
    <w:p w14:paraId="2B9844FE" w14:textId="64AA1285" w:rsidR="003B0B48" w:rsidRPr="002D7ABF" w:rsidRDefault="004B0829" w:rsidP="003B0B48">
      <w:pPr>
        <w:autoSpaceDE w:val="0"/>
        <w:jc w:val="center"/>
        <w:rPr>
          <w:b/>
          <w:bCs/>
        </w:rPr>
      </w:pPr>
      <w:r w:rsidRPr="002D7ABF">
        <w:rPr>
          <w:b/>
        </w:rPr>
        <w:t>§ 120</w:t>
      </w:r>
    </w:p>
    <w:p w14:paraId="0B9B8637" w14:textId="77777777" w:rsidR="003B0B48" w:rsidRPr="002D7ABF" w:rsidRDefault="003B0B48" w:rsidP="003B0B48">
      <w:pPr>
        <w:autoSpaceDE w:val="0"/>
        <w:jc w:val="center"/>
        <w:rPr>
          <w:b/>
          <w:bCs/>
        </w:rPr>
      </w:pPr>
      <w:r w:rsidRPr="002D7ABF">
        <w:rPr>
          <w:b/>
          <w:bCs/>
        </w:rPr>
        <w:t xml:space="preserve">Správna rada </w:t>
      </w:r>
    </w:p>
    <w:p w14:paraId="68789976" w14:textId="77777777" w:rsidR="003B0B48" w:rsidRPr="002D7ABF" w:rsidRDefault="003B0B48" w:rsidP="003B0B48">
      <w:pPr>
        <w:autoSpaceDE w:val="0"/>
        <w:rPr>
          <w:b/>
          <w:bCs/>
        </w:rPr>
      </w:pPr>
    </w:p>
    <w:p w14:paraId="75A42785" w14:textId="77777777" w:rsidR="003B0B48" w:rsidRPr="002D7ABF" w:rsidRDefault="003B0B48" w:rsidP="00B36BB1">
      <w:pPr>
        <w:numPr>
          <w:ilvl w:val="0"/>
          <w:numId w:val="195"/>
        </w:numPr>
        <w:tabs>
          <w:tab w:val="left" w:pos="426"/>
        </w:tabs>
        <w:autoSpaceDE w:val="0"/>
        <w:autoSpaceDN/>
        <w:ind w:left="0" w:firstLine="0"/>
        <w:jc w:val="both"/>
        <w:textAlignment w:val="auto"/>
      </w:pPr>
      <w:r w:rsidRPr="002D7ABF">
        <w:t xml:space="preserve">Správna rada je najvyšší orgán Recyklačného fondu. Vykonáva správu Recyklačného fondu a riadi jeho činnosť. </w:t>
      </w:r>
    </w:p>
    <w:p w14:paraId="358D097C" w14:textId="77777777" w:rsidR="003B0B48" w:rsidRPr="002D7ABF" w:rsidRDefault="003B0B48" w:rsidP="003B0B48">
      <w:pPr>
        <w:tabs>
          <w:tab w:val="left" w:pos="426"/>
        </w:tabs>
        <w:autoSpaceDE w:val="0"/>
        <w:jc w:val="both"/>
      </w:pPr>
    </w:p>
    <w:p w14:paraId="7EB1B0BC" w14:textId="77777777" w:rsidR="003B0B48" w:rsidRPr="002D7ABF" w:rsidRDefault="003B0B48" w:rsidP="00B36BB1">
      <w:pPr>
        <w:numPr>
          <w:ilvl w:val="0"/>
          <w:numId w:val="195"/>
        </w:numPr>
        <w:tabs>
          <w:tab w:val="left" w:pos="426"/>
        </w:tabs>
        <w:autoSpaceDE w:val="0"/>
        <w:autoSpaceDN/>
        <w:ind w:left="0" w:firstLine="0"/>
        <w:jc w:val="both"/>
        <w:textAlignment w:val="auto"/>
      </w:pPr>
      <w:r w:rsidRPr="002D7ABF">
        <w:t xml:space="preserve">Správna rada má šestnásť členov, z ktorých  </w:t>
      </w:r>
    </w:p>
    <w:p w14:paraId="01D62293" w14:textId="6C40F4DE" w:rsidR="003B0B48" w:rsidRPr="002D7ABF" w:rsidRDefault="003B0B48" w:rsidP="00B36BB1">
      <w:pPr>
        <w:numPr>
          <w:ilvl w:val="1"/>
          <w:numId w:val="195"/>
        </w:numPr>
        <w:tabs>
          <w:tab w:val="clear" w:pos="1440"/>
        </w:tabs>
        <w:autoSpaceDE w:val="0"/>
        <w:autoSpaceDN/>
        <w:ind w:left="709" w:hanging="284"/>
        <w:jc w:val="both"/>
        <w:textAlignment w:val="auto"/>
      </w:pPr>
      <w:r w:rsidRPr="002D7ABF">
        <w:t xml:space="preserve">desať členov vymenúva a odvoláva minister hospodárstva </w:t>
      </w:r>
      <w:r w:rsidRPr="002D7ABF">
        <w:rPr>
          <w:strike/>
        </w:rPr>
        <w:t>Slovenskej republiky</w:t>
      </w:r>
      <w:r w:rsidRPr="002D7ABF">
        <w:t xml:space="preserve"> na návrh reprezentatívneho združenia zamestnávateľov tak, aby v nej mali svoje zastúpenie výrobcovia alebo dovozcovia za každý osobitný sektor </w:t>
      </w:r>
      <w:r w:rsidRPr="002D7ABF">
        <w:rPr>
          <w:rFonts w:cs="Times New Roman"/>
        </w:rPr>
        <w:t>[</w:t>
      </w:r>
      <w:r w:rsidR="00F71FBC" w:rsidRPr="002D7ABF">
        <w:t>§ 118</w:t>
      </w:r>
      <w:r w:rsidRPr="002D7ABF">
        <w:t xml:space="preserve"> ods. 2 písm. a) až j)</w:t>
      </w:r>
      <w:r w:rsidRPr="002D7ABF">
        <w:rPr>
          <w:rFonts w:cs="Times New Roman"/>
        </w:rPr>
        <w:t>]</w:t>
      </w:r>
      <w:r w:rsidRPr="002D7ABF">
        <w:t>, pričom je viazaný predloženými návrhmi,</w:t>
      </w:r>
    </w:p>
    <w:p w14:paraId="0EF901B3" w14:textId="77777777" w:rsidR="003B0B48" w:rsidRPr="002D7ABF" w:rsidRDefault="003B0B48" w:rsidP="00B36BB1">
      <w:pPr>
        <w:numPr>
          <w:ilvl w:val="1"/>
          <w:numId w:val="195"/>
        </w:numPr>
        <w:tabs>
          <w:tab w:val="clear" w:pos="1440"/>
        </w:tabs>
        <w:autoSpaceDE w:val="0"/>
        <w:autoSpaceDN/>
        <w:ind w:left="709" w:hanging="284"/>
        <w:jc w:val="both"/>
        <w:textAlignment w:val="auto"/>
      </w:pPr>
      <w:r w:rsidRPr="002D7ABF">
        <w:t xml:space="preserve">jedného člena vymenúva a odvoláva minister životného prostredia Slovenskej republiky </w:t>
      </w:r>
      <w:r w:rsidRPr="002D7ABF">
        <w:rPr>
          <w:strike/>
        </w:rPr>
        <w:t>(ďalej len „minister“),</w:t>
      </w:r>
    </w:p>
    <w:p w14:paraId="01C2EE86" w14:textId="77777777" w:rsidR="003B0B48" w:rsidRPr="002D7ABF" w:rsidRDefault="003B0B48" w:rsidP="00B36BB1">
      <w:pPr>
        <w:numPr>
          <w:ilvl w:val="1"/>
          <w:numId w:val="195"/>
        </w:numPr>
        <w:tabs>
          <w:tab w:val="clear" w:pos="1440"/>
        </w:tabs>
        <w:autoSpaceDE w:val="0"/>
        <w:autoSpaceDN/>
        <w:ind w:left="709" w:hanging="284"/>
        <w:jc w:val="both"/>
        <w:textAlignment w:val="auto"/>
      </w:pPr>
      <w:r w:rsidRPr="002D7ABF">
        <w:t xml:space="preserve">jedného člena vymenúva a odvoláva minister financií </w:t>
      </w:r>
      <w:r w:rsidRPr="002D7ABF">
        <w:rPr>
          <w:strike/>
        </w:rPr>
        <w:t>Slovenskej republiky</w:t>
      </w:r>
      <w:r w:rsidRPr="002D7ABF">
        <w:t xml:space="preserve">, </w:t>
      </w:r>
    </w:p>
    <w:p w14:paraId="2E454187" w14:textId="77777777" w:rsidR="003B0B48" w:rsidRPr="002D7ABF" w:rsidRDefault="003B0B48" w:rsidP="00B36BB1">
      <w:pPr>
        <w:numPr>
          <w:ilvl w:val="1"/>
          <w:numId w:val="195"/>
        </w:numPr>
        <w:tabs>
          <w:tab w:val="clear" w:pos="1440"/>
        </w:tabs>
        <w:autoSpaceDE w:val="0"/>
        <w:autoSpaceDN/>
        <w:ind w:left="709" w:hanging="284"/>
        <w:jc w:val="both"/>
        <w:textAlignment w:val="auto"/>
      </w:pPr>
      <w:r w:rsidRPr="002D7ABF">
        <w:t>troch členov vymenúva a odvoláva minister na návrh záujmových združení miest a obcí, pričom je viazaný predloženými návrhmi,</w:t>
      </w:r>
    </w:p>
    <w:p w14:paraId="31EFB063" w14:textId="77777777" w:rsidR="003B0B48" w:rsidRPr="002D7ABF" w:rsidRDefault="003B0B48" w:rsidP="00B36BB1">
      <w:pPr>
        <w:numPr>
          <w:ilvl w:val="1"/>
          <w:numId w:val="195"/>
        </w:numPr>
        <w:tabs>
          <w:tab w:val="clear" w:pos="1440"/>
        </w:tabs>
        <w:autoSpaceDE w:val="0"/>
        <w:autoSpaceDN/>
        <w:ind w:left="709" w:hanging="284"/>
        <w:jc w:val="both"/>
        <w:textAlignment w:val="auto"/>
        <w:rPr>
          <w:rFonts w:eastAsia="Times New Roman"/>
        </w:rPr>
      </w:pPr>
      <w:r w:rsidRPr="002D7ABF">
        <w:t xml:space="preserve">jedného člena vymenúva a odvoláva minister hospodárstva </w:t>
      </w:r>
      <w:r w:rsidRPr="002D7ABF">
        <w:rPr>
          <w:strike/>
        </w:rPr>
        <w:t>Slovenskej republiky</w:t>
      </w:r>
      <w:r w:rsidRPr="002D7ABF">
        <w:t>.</w:t>
      </w:r>
    </w:p>
    <w:p w14:paraId="534E965D" w14:textId="77777777" w:rsidR="003B0B48" w:rsidRPr="002D7ABF" w:rsidRDefault="003B0B48" w:rsidP="003B0B48">
      <w:pPr>
        <w:tabs>
          <w:tab w:val="left" w:pos="426"/>
        </w:tabs>
        <w:autoSpaceDE w:val="0"/>
      </w:pPr>
      <w:r w:rsidRPr="002D7ABF">
        <w:rPr>
          <w:rFonts w:eastAsia="Times New Roman"/>
        </w:rPr>
        <w:t xml:space="preserve"> </w:t>
      </w:r>
    </w:p>
    <w:p w14:paraId="08EB43CE" w14:textId="77777777" w:rsidR="003B0B48" w:rsidRPr="002D7ABF" w:rsidRDefault="003B0B48" w:rsidP="00B36BB1">
      <w:pPr>
        <w:numPr>
          <w:ilvl w:val="0"/>
          <w:numId w:val="195"/>
        </w:numPr>
        <w:tabs>
          <w:tab w:val="left" w:pos="426"/>
        </w:tabs>
        <w:autoSpaceDE w:val="0"/>
        <w:autoSpaceDN/>
        <w:ind w:left="0" w:firstLine="0"/>
        <w:jc w:val="both"/>
        <w:textAlignment w:val="auto"/>
      </w:pPr>
      <w:r w:rsidRPr="002D7ABF">
        <w:t xml:space="preserve">Funkčné obdobie členov správnej rady je tri roky; členstvo v správnej rade je nezastupiteľné. </w:t>
      </w:r>
    </w:p>
    <w:p w14:paraId="4494FD64" w14:textId="77777777" w:rsidR="003B0B48" w:rsidRPr="002D7ABF" w:rsidRDefault="003B0B48" w:rsidP="003B0B48">
      <w:pPr>
        <w:tabs>
          <w:tab w:val="left" w:pos="426"/>
        </w:tabs>
        <w:autoSpaceDE w:val="0"/>
        <w:jc w:val="both"/>
      </w:pPr>
    </w:p>
    <w:p w14:paraId="22C9D114" w14:textId="77777777" w:rsidR="003B0B48" w:rsidRPr="002D7ABF" w:rsidRDefault="003B0B48" w:rsidP="00B36BB1">
      <w:pPr>
        <w:numPr>
          <w:ilvl w:val="0"/>
          <w:numId w:val="195"/>
        </w:numPr>
        <w:tabs>
          <w:tab w:val="left" w:pos="426"/>
        </w:tabs>
        <w:autoSpaceDE w:val="0"/>
        <w:autoSpaceDN/>
        <w:ind w:left="0" w:firstLine="0"/>
        <w:jc w:val="both"/>
        <w:textAlignment w:val="auto"/>
      </w:pPr>
      <w:r w:rsidRPr="002D7ABF">
        <w:t xml:space="preserve">Členom správnej rady nemôže byť člen dozornej rady, riaditeľ a zamestnanec Recyklačného fondu. </w:t>
      </w:r>
    </w:p>
    <w:p w14:paraId="3366A763" w14:textId="77777777" w:rsidR="003B0B48" w:rsidRPr="002D7ABF" w:rsidRDefault="003B0B48" w:rsidP="003B0B48">
      <w:pPr>
        <w:tabs>
          <w:tab w:val="left" w:pos="426"/>
        </w:tabs>
        <w:autoSpaceDE w:val="0"/>
        <w:jc w:val="both"/>
      </w:pPr>
    </w:p>
    <w:p w14:paraId="04304082" w14:textId="77777777" w:rsidR="003B0B48" w:rsidRPr="002D7ABF" w:rsidRDefault="003B0B48" w:rsidP="00B36BB1">
      <w:pPr>
        <w:numPr>
          <w:ilvl w:val="0"/>
          <w:numId w:val="195"/>
        </w:numPr>
        <w:tabs>
          <w:tab w:val="left" w:pos="426"/>
        </w:tabs>
        <w:autoSpaceDE w:val="0"/>
        <w:autoSpaceDN/>
        <w:ind w:left="0" w:firstLine="0"/>
        <w:jc w:val="both"/>
        <w:textAlignment w:val="auto"/>
      </w:pPr>
      <w:r w:rsidRPr="002D7ABF">
        <w:t xml:space="preserve">Správna rada volí spomedzi svojich členov predsedu a podpredsedu. Ak je do funkcie </w:t>
      </w:r>
      <w:r w:rsidRPr="002D7ABF">
        <w:lastRenderedPageBreak/>
        <w:t xml:space="preserve">predsedu zvolený zástupca podnikateľov, do funkcie podpredsedu bude zvolený zástupca záujmových združení miest a obcí alebo zástupca štátu. </w:t>
      </w:r>
    </w:p>
    <w:p w14:paraId="4A276FE7" w14:textId="77777777" w:rsidR="003B0B48" w:rsidRPr="002D7ABF" w:rsidRDefault="003B0B48" w:rsidP="003B0B48">
      <w:pPr>
        <w:tabs>
          <w:tab w:val="left" w:pos="426"/>
        </w:tabs>
        <w:autoSpaceDE w:val="0"/>
        <w:jc w:val="both"/>
      </w:pPr>
    </w:p>
    <w:p w14:paraId="65FCBEFE" w14:textId="77777777" w:rsidR="003B0B48" w:rsidRPr="002D7ABF" w:rsidRDefault="003B0B48" w:rsidP="00B36BB1">
      <w:pPr>
        <w:numPr>
          <w:ilvl w:val="0"/>
          <w:numId w:val="195"/>
        </w:numPr>
        <w:autoSpaceDE w:val="0"/>
        <w:autoSpaceDN/>
        <w:ind w:left="426" w:hanging="426"/>
        <w:jc w:val="both"/>
        <w:textAlignment w:val="auto"/>
      </w:pPr>
      <w:r w:rsidRPr="002D7ABF">
        <w:t xml:space="preserve">Správna rada najmä  </w:t>
      </w:r>
    </w:p>
    <w:p w14:paraId="2C37FA74" w14:textId="77777777" w:rsidR="003B0B48" w:rsidRPr="002D7ABF" w:rsidRDefault="003B0B48" w:rsidP="00B36BB1">
      <w:pPr>
        <w:numPr>
          <w:ilvl w:val="1"/>
          <w:numId w:val="195"/>
        </w:numPr>
        <w:autoSpaceDE w:val="0"/>
        <w:autoSpaceDN/>
        <w:ind w:left="709" w:hanging="283"/>
        <w:jc w:val="both"/>
        <w:textAlignment w:val="auto"/>
      </w:pPr>
      <w:r w:rsidRPr="002D7ABF">
        <w:t xml:space="preserve">schvaľuje rozpočet Recyklačného fondu a rozhoduje o zásadných otázkach týkajúcich sa rozvoja činnosti a politiky Recyklačného fondu a zodpovedá za hospodárenie s prostriedkami Recyklačného fondu, </w:t>
      </w:r>
    </w:p>
    <w:p w14:paraId="7A90085B" w14:textId="19A1504A" w:rsidR="003B0B48" w:rsidRPr="002D7ABF" w:rsidRDefault="003B0B48" w:rsidP="00B36BB1">
      <w:pPr>
        <w:numPr>
          <w:ilvl w:val="1"/>
          <w:numId w:val="195"/>
        </w:numPr>
        <w:autoSpaceDE w:val="0"/>
        <w:autoSpaceDN/>
        <w:ind w:left="709" w:hanging="283"/>
        <w:jc w:val="both"/>
        <w:textAlignment w:val="auto"/>
      </w:pPr>
      <w:r w:rsidRPr="002D7ABF">
        <w:t>rozhoduje o poskytnutí prostriedkov Recyklačného fondu v súlade s</w:t>
      </w:r>
      <w:r w:rsidR="00C25DF3" w:rsidRPr="002D7ABF">
        <w:t> 128 a 129</w:t>
      </w:r>
      <w:r w:rsidRPr="002D7ABF">
        <w:t xml:space="preserve">, </w:t>
      </w:r>
    </w:p>
    <w:p w14:paraId="029D918F" w14:textId="77777777" w:rsidR="003B0B48" w:rsidRPr="002D7ABF" w:rsidRDefault="003B0B48" w:rsidP="00B36BB1">
      <w:pPr>
        <w:numPr>
          <w:ilvl w:val="1"/>
          <w:numId w:val="195"/>
        </w:numPr>
        <w:autoSpaceDE w:val="0"/>
        <w:autoSpaceDN/>
        <w:ind w:left="709" w:hanging="283"/>
        <w:jc w:val="both"/>
        <w:textAlignment w:val="auto"/>
      </w:pPr>
      <w:r w:rsidRPr="002D7ABF">
        <w:t xml:space="preserve">schvaľuje výročnú správu o hospodárení a činnosti Recyklačného fondu za kalendárny rok najneskôr do 31. mája nasledujúceho roka, </w:t>
      </w:r>
    </w:p>
    <w:p w14:paraId="71E5D038" w14:textId="77777777" w:rsidR="003B0B48" w:rsidRPr="002D7ABF" w:rsidRDefault="003B0B48" w:rsidP="00B36BB1">
      <w:pPr>
        <w:numPr>
          <w:ilvl w:val="1"/>
          <w:numId w:val="195"/>
        </w:numPr>
        <w:autoSpaceDE w:val="0"/>
        <w:autoSpaceDN/>
        <w:ind w:left="709" w:hanging="283"/>
        <w:jc w:val="both"/>
        <w:textAlignment w:val="auto"/>
      </w:pPr>
      <w:r w:rsidRPr="002D7ABF">
        <w:t xml:space="preserve">schvaľuje a zverejňuje ročnú účtovnú závierku Recyklačného fondu overenú audítorom, </w:t>
      </w:r>
    </w:p>
    <w:p w14:paraId="1871FA2C" w14:textId="77777777" w:rsidR="003B0B48" w:rsidRPr="002D7ABF" w:rsidRDefault="003B0B48" w:rsidP="00B36BB1">
      <w:pPr>
        <w:numPr>
          <w:ilvl w:val="1"/>
          <w:numId w:val="195"/>
        </w:numPr>
        <w:autoSpaceDE w:val="0"/>
        <w:autoSpaceDN/>
        <w:ind w:left="709" w:hanging="283"/>
        <w:jc w:val="both"/>
        <w:textAlignment w:val="auto"/>
      </w:pPr>
      <w:r w:rsidRPr="002D7ABF">
        <w:t xml:space="preserve">prijíma opatrenia na odstránenie nedostatkov v činnosti a hospodárení Recyklačného fondu, </w:t>
      </w:r>
    </w:p>
    <w:p w14:paraId="67971DE8" w14:textId="77777777" w:rsidR="003B0B48" w:rsidRPr="002D7ABF" w:rsidRDefault="003B0B48" w:rsidP="00B36BB1">
      <w:pPr>
        <w:numPr>
          <w:ilvl w:val="1"/>
          <w:numId w:val="195"/>
        </w:numPr>
        <w:autoSpaceDE w:val="0"/>
        <w:autoSpaceDN/>
        <w:ind w:left="709" w:hanging="283"/>
        <w:jc w:val="both"/>
        <w:textAlignment w:val="auto"/>
      </w:pPr>
      <w:r w:rsidRPr="002D7ABF">
        <w:t xml:space="preserve">schvaľuje štatút Recyklačného fondu a rokovací poriadok správnej rady, </w:t>
      </w:r>
    </w:p>
    <w:p w14:paraId="2B6348C4" w14:textId="77777777" w:rsidR="003B0B48" w:rsidRPr="002D7ABF" w:rsidRDefault="003B0B48" w:rsidP="00B36BB1">
      <w:pPr>
        <w:numPr>
          <w:ilvl w:val="1"/>
          <w:numId w:val="195"/>
        </w:numPr>
        <w:autoSpaceDE w:val="0"/>
        <w:autoSpaceDN/>
        <w:ind w:left="709" w:hanging="283"/>
        <w:jc w:val="both"/>
        <w:textAlignment w:val="auto"/>
        <w:rPr>
          <w:rFonts w:eastAsia="Times New Roman"/>
        </w:rPr>
      </w:pPr>
      <w:r w:rsidRPr="002D7ABF">
        <w:t>vymenúva a odvoláva riaditeľa a určuje jeho odmenu podľa osobitného predpisu.</w:t>
      </w:r>
      <w:r w:rsidRPr="002D7ABF">
        <w:rPr>
          <w:rStyle w:val="Odkaznapoznmkupodiarou"/>
        </w:rPr>
        <w:footnoteReference w:id="151"/>
      </w:r>
      <w:r w:rsidRPr="002D7ABF">
        <w:rPr>
          <w:vertAlign w:val="superscript"/>
        </w:rPr>
        <w:t>)</w:t>
      </w:r>
      <w:r w:rsidRPr="002D7ABF">
        <w:t xml:space="preserve"> </w:t>
      </w:r>
    </w:p>
    <w:p w14:paraId="1AEB47DE" w14:textId="77777777" w:rsidR="003B0B48" w:rsidRPr="002D7ABF" w:rsidRDefault="003B0B48" w:rsidP="003B0B48">
      <w:pPr>
        <w:autoSpaceDE w:val="0"/>
      </w:pPr>
      <w:r w:rsidRPr="002D7ABF">
        <w:rPr>
          <w:rFonts w:eastAsia="Times New Roman"/>
        </w:rPr>
        <w:t xml:space="preserve"> </w:t>
      </w:r>
    </w:p>
    <w:p w14:paraId="4F30E01F" w14:textId="77777777" w:rsidR="003B0B48" w:rsidRPr="002D7ABF" w:rsidRDefault="003B0B48" w:rsidP="003B0B48">
      <w:pPr>
        <w:autoSpaceDE w:val="0"/>
        <w:jc w:val="both"/>
      </w:pPr>
      <w:r w:rsidRPr="002D7ABF">
        <w:t xml:space="preserve">(7) Štatút Recyklačného fondu upraví najmä  </w:t>
      </w:r>
    </w:p>
    <w:p w14:paraId="2112E240" w14:textId="77777777" w:rsidR="003B0B48" w:rsidRPr="002D7ABF" w:rsidRDefault="003B0B48" w:rsidP="00B36BB1">
      <w:pPr>
        <w:numPr>
          <w:ilvl w:val="0"/>
          <w:numId w:val="182"/>
        </w:numPr>
        <w:autoSpaceDE w:val="0"/>
        <w:autoSpaceDN/>
        <w:ind w:left="709" w:hanging="283"/>
        <w:jc w:val="both"/>
        <w:textAlignment w:val="auto"/>
      </w:pPr>
      <w:r w:rsidRPr="002D7ABF">
        <w:t xml:space="preserve">úlohy členov správnej rady a dozornej rady, </w:t>
      </w:r>
    </w:p>
    <w:p w14:paraId="6C7E74AF" w14:textId="77777777" w:rsidR="003B0B48" w:rsidRPr="002D7ABF" w:rsidRDefault="003B0B48" w:rsidP="00B36BB1">
      <w:pPr>
        <w:numPr>
          <w:ilvl w:val="0"/>
          <w:numId w:val="182"/>
        </w:numPr>
        <w:autoSpaceDE w:val="0"/>
        <w:autoSpaceDN/>
        <w:ind w:left="709" w:hanging="283"/>
        <w:jc w:val="both"/>
        <w:textAlignment w:val="auto"/>
      </w:pPr>
      <w:r w:rsidRPr="002D7ABF">
        <w:t xml:space="preserve">postavenie sektorov, ich úlohy, vzájomné vzťahy a vzťahy k orgánom Recyklačného fondu, </w:t>
      </w:r>
    </w:p>
    <w:p w14:paraId="4A4F49B2" w14:textId="77777777" w:rsidR="003B0B48" w:rsidRPr="002D7ABF" w:rsidRDefault="003B0B48" w:rsidP="00B36BB1">
      <w:pPr>
        <w:numPr>
          <w:ilvl w:val="0"/>
          <w:numId w:val="182"/>
        </w:numPr>
        <w:autoSpaceDE w:val="0"/>
        <w:autoSpaceDN/>
        <w:ind w:left="709" w:hanging="283"/>
        <w:jc w:val="both"/>
        <w:textAlignment w:val="auto"/>
      </w:pPr>
      <w:r w:rsidRPr="002D7ABF">
        <w:t xml:space="preserve">vymedzenie rozsahu vecí vyhradených do rozhodovacej právomoci správnej rady a dozornej rady, </w:t>
      </w:r>
    </w:p>
    <w:p w14:paraId="5ECB0FB3" w14:textId="77777777" w:rsidR="003B0B48" w:rsidRPr="002D7ABF" w:rsidRDefault="003B0B48" w:rsidP="00B36BB1">
      <w:pPr>
        <w:numPr>
          <w:ilvl w:val="0"/>
          <w:numId w:val="182"/>
        </w:numPr>
        <w:autoSpaceDE w:val="0"/>
        <w:autoSpaceDN/>
        <w:ind w:left="709" w:hanging="283"/>
        <w:jc w:val="both"/>
        <w:textAlignment w:val="auto"/>
      </w:pPr>
      <w:r w:rsidRPr="002D7ABF">
        <w:t xml:space="preserve">vymedzenie prípadov, keď sa pri rozhodovaní správnej rady vyžaduje iná ako nadpolovičná väčšina členov správnej rady, </w:t>
      </w:r>
    </w:p>
    <w:p w14:paraId="2F261E4B" w14:textId="77777777" w:rsidR="003B0B48" w:rsidRPr="002D7ABF" w:rsidRDefault="003B0B48" w:rsidP="00B36BB1">
      <w:pPr>
        <w:numPr>
          <w:ilvl w:val="0"/>
          <w:numId w:val="182"/>
        </w:numPr>
        <w:autoSpaceDE w:val="0"/>
        <w:autoSpaceDN/>
        <w:ind w:left="709" w:hanging="283"/>
        <w:jc w:val="both"/>
        <w:textAlignment w:val="auto"/>
      </w:pPr>
      <w:r w:rsidRPr="002D7ABF">
        <w:t xml:space="preserve">pravidlá upravujúce poskytovanie prostriedkov z Recyklačného fondu, </w:t>
      </w:r>
    </w:p>
    <w:p w14:paraId="6464FC09" w14:textId="77777777" w:rsidR="003B0B48" w:rsidRPr="002D7ABF" w:rsidRDefault="003B0B48" w:rsidP="00B36BB1">
      <w:pPr>
        <w:numPr>
          <w:ilvl w:val="0"/>
          <w:numId w:val="182"/>
        </w:numPr>
        <w:autoSpaceDE w:val="0"/>
        <w:autoSpaceDN/>
        <w:ind w:left="709" w:hanging="283"/>
        <w:jc w:val="both"/>
        <w:textAlignment w:val="auto"/>
      </w:pPr>
      <w:r w:rsidRPr="002D7ABF">
        <w:t xml:space="preserve">zásady hospodárenia s finančnými prostriedkami, </w:t>
      </w:r>
    </w:p>
    <w:p w14:paraId="1125C87A" w14:textId="77777777" w:rsidR="003B0B48" w:rsidRPr="002D7ABF" w:rsidRDefault="003B0B48" w:rsidP="00B36BB1">
      <w:pPr>
        <w:numPr>
          <w:ilvl w:val="0"/>
          <w:numId w:val="182"/>
        </w:numPr>
        <w:autoSpaceDE w:val="0"/>
        <w:autoSpaceDN/>
        <w:ind w:left="709" w:hanging="283"/>
        <w:jc w:val="both"/>
        <w:textAlignment w:val="auto"/>
      </w:pPr>
      <w:r w:rsidRPr="002D7ABF">
        <w:t xml:space="preserve">frekvenciu zasadnutí správnej rady a dozornej rady a spôsob ich zvolávania, </w:t>
      </w:r>
    </w:p>
    <w:p w14:paraId="7188B6AD" w14:textId="77777777" w:rsidR="003B0B48" w:rsidRPr="002D7ABF" w:rsidRDefault="003B0B48" w:rsidP="00B36BB1">
      <w:pPr>
        <w:numPr>
          <w:ilvl w:val="0"/>
          <w:numId w:val="182"/>
        </w:numPr>
        <w:autoSpaceDE w:val="0"/>
        <w:autoSpaceDN/>
        <w:ind w:left="709" w:hanging="283"/>
        <w:jc w:val="both"/>
        <w:textAlignment w:val="auto"/>
        <w:rPr>
          <w:rFonts w:eastAsia="Times New Roman"/>
        </w:rPr>
      </w:pPr>
      <w:r w:rsidRPr="002D7ABF">
        <w:t xml:space="preserve">organizačnú štruktúru Recyklačného fondu. </w:t>
      </w:r>
    </w:p>
    <w:p w14:paraId="24D4FA31" w14:textId="77777777" w:rsidR="003B0B48" w:rsidRPr="002D7ABF" w:rsidRDefault="003B0B48" w:rsidP="003B0B48">
      <w:pPr>
        <w:autoSpaceDE w:val="0"/>
      </w:pPr>
      <w:r w:rsidRPr="002D7ABF">
        <w:rPr>
          <w:rFonts w:eastAsia="Times New Roman"/>
        </w:rPr>
        <w:t xml:space="preserve"> </w:t>
      </w:r>
    </w:p>
    <w:p w14:paraId="198F00A5" w14:textId="77777777" w:rsidR="003B0B48" w:rsidRPr="002D7ABF" w:rsidRDefault="003B0B48" w:rsidP="00B36BB1">
      <w:pPr>
        <w:numPr>
          <w:ilvl w:val="1"/>
          <w:numId w:val="182"/>
        </w:numPr>
        <w:tabs>
          <w:tab w:val="left" w:pos="426"/>
        </w:tabs>
        <w:autoSpaceDE w:val="0"/>
        <w:autoSpaceDN/>
        <w:ind w:left="0" w:firstLine="1"/>
        <w:jc w:val="both"/>
        <w:textAlignment w:val="auto"/>
        <w:rPr>
          <w:rFonts w:eastAsia="Times New Roman"/>
        </w:rPr>
      </w:pPr>
      <w:r w:rsidRPr="002D7ABF">
        <w:t>Členovi správnej rady v súvislosti s výkonom jeho funkcie patrí náhrada podľa osobitných predpisov.</w:t>
      </w:r>
      <w:r w:rsidRPr="002D7ABF">
        <w:rPr>
          <w:rStyle w:val="Odkaznapoznmkupodiarou"/>
        </w:rPr>
        <w:footnoteReference w:id="152"/>
      </w:r>
      <w:r w:rsidRPr="002D7ABF">
        <w:rPr>
          <w:vertAlign w:val="superscript"/>
        </w:rPr>
        <w:t>)</w:t>
      </w:r>
      <w:r w:rsidRPr="002D7ABF">
        <w:t xml:space="preserve"> </w:t>
      </w:r>
    </w:p>
    <w:p w14:paraId="1E18816D" w14:textId="77777777" w:rsidR="003B0B48" w:rsidRPr="002D7ABF" w:rsidRDefault="003B0B48" w:rsidP="003B0B48">
      <w:pPr>
        <w:autoSpaceDE w:val="0"/>
        <w:rPr>
          <w:b/>
        </w:rPr>
      </w:pPr>
      <w:r w:rsidRPr="002D7ABF">
        <w:rPr>
          <w:rFonts w:eastAsia="Times New Roman"/>
        </w:rPr>
        <w:t xml:space="preserve"> </w:t>
      </w:r>
    </w:p>
    <w:p w14:paraId="2D29F104" w14:textId="5B2A1271" w:rsidR="003B0B48" w:rsidRPr="002D7ABF" w:rsidRDefault="004B0829" w:rsidP="003B0B48">
      <w:pPr>
        <w:autoSpaceDE w:val="0"/>
        <w:jc w:val="center"/>
        <w:rPr>
          <w:b/>
          <w:bCs/>
        </w:rPr>
      </w:pPr>
      <w:r w:rsidRPr="002D7ABF">
        <w:rPr>
          <w:b/>
        </w:rPr>
        <w:t>§ 121</w:t>
      </w:r>
    </w:p>
    <w:p w14:paraId="3D0FE5B1" w14:textId="77777777" w:rsidR="003B0B48" w:rsidRPr="002D7ABF" w:rsidRDefault="003B0B48" w:rsidP="003B0B48">
      <w:pPr>
        <w:autoSpaceDE w:val="0"/>
        <w:jc w:val="center"/>
        <w:rPr>
          <w:b/>
          <w:bCs/>
        </w:rPr>
      </w:pPr>
      <w:r w:rsidRPr="002D7ABF">
        <w:rPr>
          <w:b/>
          <w:bCs/>
        </w:rPr>
        <w:t xml:space="preserve">Dozorná rada </w:t>
      </w:r>
    </w:p>
    <w:p w14:paraId="25EB9CD5" w14:textId="77777777" w:rsidR="003B0B48" w:rsidRPr="002D7ABF" w:rsidRDefault="003B0B48" w:rsidP="003B0B48">
      <w:pPr>
        <w:autoSpaceDE w:val="0"/>
        <w:rPr>
          <w:b/>
          <w:bCs/>
        </w:rPr>
      </w:pPr>
    </w:p>
    <w:p w14:paraId="5AEC4F93" w14:textId="77777777" w:rsidR="003B0B48" w:rsidRPr="002D7ABF" w:rsidRDefault="003B0B48" w:rsidP="00B36BB1">
      <w:pPr>
        <w:numPr>
          <w:ilvl w:val="0"/>
          <w:numId w:val="184"/>
        </w:numPr>
        <w:tabs>
          <w:tab w:val="left" w:pos="426"/>
        </w:tabs>
        <w:autoSpaceDE w:val="0"/>
        <w:autoSpaceDN/>
        <w:ind w:left="0" w:firstLine="0"/>
        <w:jc w:val="both"/>
        <w:textAlignment w:val="auto"/>
      </w:pPr>
      <w:r w:rsidRPr="002D7ABF">
        <w:t xml:space="preserve">Dozorná rada je kontrolným a dozorným orgánom Recyklačného fondu, ktorý dohliada na hospodárenie Recyklačného fondu, najmä na poskytovanie a použitie prostriedkov Recyklačného fondu a na činnosť správnej rady a riaditeľa. </w:t>
      </w:r>
    </w:p>
    <w:p w14:paraId="36B59D15" w14:textId="77777777" w:rsidR="003B0B48" w:rsidRPr="002D7ABF" w:rsidRDefault="003B0B48" w:rsidP="003B0B48">
      <w:pPr>
        <w:autoSpaceDE w:val="0"/>
        <w:ind w:left="426" w:hanging="426"/>
        <w:jc w:val="both"/>
      </w:pPr>
    </w:p>
    <w:p w14:paraId="705810EF" w14:textId="77777777" w:rsidR="003B0B48" w:rsidRPr="002D7ABF" w:rsidRDefault="003B0B48" w:rsidP="00B36BB1">
      <w:pPr>
        <w:numPr>
          <w:ilvl w:val="0"/>
          <w:numId w:val="184"/>
        </w:numPr>
        <w:autoSpaceDE w:val="0"/>
        <w:autoSpaceDN/>
        <w:ind w:left="426" w:hanging="426"/>
        <w:jc w:val="both"/>
        <w:textAlignment w:val="auto"/>
      </w:pPr>
      <w:r w:rsidRPr="002D7ABF">
        <w:t>Dozorná rada má sedem členov, z ktorých</w:t>
      </w:r>
    </w:p>
    <w:p w14:paraId="7D8E86A6" w14:textId="77777777" w:rsidR="003B0B48" w:rsidRPr="002D7ABF" w:rsidRDefault="003B0B48" w:rsidP="00B36BB1">
      <w:pPr>
        <w:widowControl/>
        <w:numPr>
          <w:ilvl w:val="1"/>
          <w:numId w:val="184"/>
        </w:numPr>
        <w:autoSpaceDN/>
        <w:ind w:left="709" w:hanging="283"/>
        <w:jc w:val="both"/>
        <w:textAlignment w:val="auto"/>
      </w:pPr>
      <w:r w:rsidRPr="002D7ABF">
        <w:t xml:space="preserve">troch členov vymenúva a odvoláva minister hospodárstva </w:t>
      </w:r>
      <w:r w:rsidRPr="002D7ABF">
        <w:rPr>
          <w:strike/>
        </w:rPr>
        <w:t>Slovenskej republiky,</w:t>
      </w:r>
      <w:r w:rsidRPr="002D7ABF">
        <w:t xml:space="preserve"> z toho dvoch na návrh reprezentatívneho združenia zamestnávateľov z výrobcov a dovozcov, pričom je viazaný predloženými návrhmi,</w:t>
      </w:r>
    </w:p>
    <w:p w14:paraId="5FD088D0" w14:textId="77777777" w:rsidR="003B0B48" w:rsidRPr="002D7ABF" w:rsidRDefault="003B0B48" w:rsidP="00B36BB1">
      <w:pPr>
        <w:widowControl/>
        <w:numPr>
          <w:ilvl w:val="1"/>
          <w:numId w:val="184"/>
        </w:numPr>
        <w:autoSpaceDN/>
        <w:ind w:left="709" w:hanging="283"/>
        <w:jc w:val="both"/>
        <w:textAlignment w:val="auto"/>
      </w:pPr>
      <w:r w:rsidRPr="002D7ABF">
        <w:t>troch členov vymenúva a odvoláva minister, z toho jedného na návrh mimovládnych organizácií, ktorých predmetom činnosti je ochrana životného prostredia, a jedného na návrh záujmových združení miest a obcí, pričom je viazaný predloženými návrhmi,</w:t>
      </w:r>
    </w:p>
    <w:p w14:paraId="5E1D6CCD" w14:textId="77777777" w:rsidR="003B0B48" w:rsidRPr="002D7ABF" w:rsidRDefault="003B0B48" w:rsidP="00B36BB1">
      <w:pPr>
        <w:widowControl/>
        <w:numPr>
          <w:ilvl w:val="1"/>
          <w:numId w:val="184"/>
        </w:numPr>
        <w:autoSpaceDN/>
        <w:ind w:left="709" w:hanging="283"/>
        <w:jc w:val="both"/>
        <w:textAlignment w:val="auto"/>
        <w:rPr>
          <w:b/>
        </w:rPr>
      </w:pPr>
      <w:r w:rsidRPr="002D7ABF">
        <w:t xml:space="preserve">jedného člena vymenúva a odvoláva minister financií </w:t>
      </w:r>
      <w:r w:rsidRPr="002D7ABF">
        <w:rPr>
          <w:strike/>
        </w:rPr>
        <w:t>Slovenskej republiky</w:t>
      </w:r>
      <w:r w:rsidRPr="002D7ABF">
        <w:t>.</w:t>
      </w:r>
    </w:p>
    <w:p w14:paraId="29E3DB20" w14:textId="77777777" w:rsidR="003B0B48" w:rsidRPr="002D7ABF" w:rsidRDefault="003B0B48" w:rsidP="003B0B48">
      <w:pPr>
        <w:autoSpaceDE w:val="0"/>
        <w:ind w:left="426" w:hanging="426"/>
        <w:rPr>
          <w:b/>
        </w:rPr>
      </w:pPr>
    </w:p>
    <w:p w14:paraId="255A2E9F" w14:textId="77777777" w:rsidR="003B0B48" w:rsidRPr="002D7ABF" w:rsidRDefault="003B0B48" w:rsidP="00B36BB1">
      <w:pPr>
        <w:numPr>
          <w:ilvl w:val="0"/>
          <w:numId w:val="184"/>
        </w:numPr>
        <w:tabs>
          <w:tab w:val="left" w:pos="426"/>
        </w:tabs>
        <w:autoSpaceDE w:val="0"/>
        <w:autoSpaceDN/>
        <w:ind w:left="0" w:firstLine="0"/>
        <w:jc w:val="both"/>
        <w:textAlignment w:val="auto"/>
      </w:pPr>
      <w:r w:rsidRPr="002D7ABF">
        <w:t xml:space="preserve">Členovia dozornej rady sú do funkcie vymenovaní na päť rokov; ich členstvo v dozornej rade je nezastupiteľné. </w:t>
      </w:r>
    </w:p>
    <w:p w14:paraId="0FBB54FE" w14:textId="77777777" w:rsidR="003B0B48" w:rsidRPr="002D7ABF" w:rsidRDefault="003B0B48" w:rsidP="003B0B48">
      <w:pPr>
        <w:autoSpaceDE w:val="0"/>
        <w:ind w:left="360"/>
        <w:jc w:val="both"/>
      </w:pPr>
    </w:p>
    <w:p w14:paraId="20B855D7" w14:textId="77777777" w:rsidR="003B0B48" w:rsidRPr="002D7ABF" w:rsidRDefault="003B0B48" w:rsidP="00B36BB1">
      <w:pPr>
        <w:numPr>
          <w:ilvl w:val="0"/>
          <w:numId w:val="184"/>
        </w:numPr>
        <w:tabs>
          <w:tab w:val="left" w:pos="426"/>
        </w:tabs>
        <w:autoSpaceDE w:val="0"/>
        <w:autoSpaceDN/>
        <w:ind w:left="0" w:firstLine="0"/>
        <w:jc w:val="both"/>
        <w:textAlignment w:val="auto"/>
      </w:pPr>
      <w:r w:rsidRPr="002D7ABF">
        <w:t xml:space="preserve">Dozorná rada volí spomedzi svojich členov predsedu a podpredsedu. Ak je do funkcie predsedu zvolený zástupca podnikateľov, do funkcie podpredsedu bude zvolený zástupca záujmových združení miest a obcí, zástupca štátu alebo zástupca mimovládnych organizácií, ktorých predmetom činnosti je ochrana životného prostredia. </w:t>
      </w:r>
    </w:p>
    <w:p w14:paraId="5AC1CA1B" w14:textId="77777777" w:rsidR="003B0B48" w:rsidRPr="002D7ABF" w:rsidRDefault="003B0B48" w:rsidP="003B0B48">
      <w:pPr>
        <w:tabs>
          <w:tab w:val="left" w:pos="426"/>
        </w:tabs>
        <w:autoSpaceDE w:val="0"/>
        <w:jc w:val="both"/>
      </w:pPr>
    </w:p>
    <w:p w14:paraId="57736611" w14:textId="77777777" w:rsidR="003B0B48" w:rsidRPr="002D7ABF" w:rsidRDefault="003B0B48" w:rsidP="00B36BB1">
      <w:pPr>
        <w:numPr>
          <w:ilvl w:val="0"/>
          <w:numId w:val="184"/>
        </w:numPr>
        <w:tabs>
          <w:tab w:val="left" w:pos="426"/>
        </w:tabs>
        <w:autoSpaceDE w:val="0"/>
        <w:autoSpaceDN/>
        <w:ind w:left="0" w:firstLine="0"/>
        <w:jc w:val="both"/>
        <w:textAlignment w:val="auto"/>
      </w:pPr>
      <w:r w:rsidRPr="002D7ABF">
        <w:t xml:space="preserve">Za predsedu dozornej rady nemožno zvoliť zástupcu štátu, ak by bol zástupca štátu zároveň aj predsedom správnej rady. Za predsedu dozornej rady nemožno zvoliť zástupcu podnikateľov, ak by bol zástupca podnikateľov zároveň aj predsedom správnej rady. Za podpredsedu dozornej rady nemožno zvoliť zástupcu štátu, ak by bol zástupca štátu zároveň aj podpredsedom správnej rady. Za podpredsedu dozornej rady nemožno zvoliť zástupcu podnikateľov, ak by bol zástupca podnikateľov zároveň aj podpredsedom správnej rady. </w:t>
      </w:r>
    </w:p>
    <w:p w14:paraId="011F8879" w14:textId="77777777" w:rsidR="003B0B48" w:rsidRPr="002D7ABF" w:rsidRDefault="003B0B48" w:rsidP="003B0B48">
      <w:pPr>
        <w:tabs>
          <w:tab w:val="left" w:pos="426"/>
        </w:tabs>
        <w:autoSpaceDE w:val="0"/>
        <w:jc w:val="both"/>
      </w:pPr>
    </w:p>
    <w:p w14:paraId="31C34BD2" w14:textId="77777777" w:rsidR="003B0B48" w:rsidRPr="002D7ABF" w:rsidRDefault="003B0B48" w:rsidP="00B36BB1">
      <w:pPr>
        <w:numPr>
          <w:ilvl w:val="0"/>
          <w:numId w:val="184"/>
        </w:numPr>
        <w:tabs>
          <w:tab w:val="left" w:pos="426"/>
        </w:tabs>
        <w:autoSpaceDE w:val="0"/>
        <w:autoSpaceDN/>
        <w:ind w:left="0" w:firstLine="0"/>
        <w:jc w:val="both"/>
        <w:textAlignment w:val="auto"/>
      </w:pPr>
      <w:r w:rsidRPr="002D7ABF">
        <w:t xml:space="preserve">Členom dozornej rady nemôže byť člen správnej rady, riaditeľ a zamestnanec Recyklačného fondu. </w:t>
      </w:r>
    </w:p>
    <w:p w14:paraId="2C40842B" w14:textId="77777777" w:rsidR="003B0B48" w:rsidRPr="002D7ABF" w:rsidRDefault="003B0B48" w:rsidP="003B0B48">
      <w:pPr>
        <w:autoSpaceDE w:val="0"/>
        <w:jc w:val="both"/>
      </w:pPr>
    </w:p>
    <w:p w14:paraId="421B3289" w14:textId="77777777" w:rsidR="003B0B48" w:rsidRPr="002D7ABF" w:rsidRDefault="003B0B48" w:rsidP="00B36BB1">
      <w:pPr>
        <w:numPr>
          <w:ilvl w:val="0"/>
          <w:numId w:val="184"/>
        </w:numPr>
        <w:tabs>
          <w:tab w:val="left" w:pos="426"/>
        </w:tabs>
        <w:autoSpaceDE w:val="0"/>
        <w:autoSpaceDN/>
        <w:ind w:hanging="720"/>
        <w:jc w:val="both"/>
        <w:textAlignment w:val="auto"/>
      </w:pPr>
      <w:r w:rsidRPr="002D7ABF">
        <w:t xml:space="preserve">Dozorná rada najmä  </w:t>
      </w:r>
    </w:p>
    <w:p w14:paraId="286E89D9" w14:textId="77777777" w:rsidR="003B0B48" w:rsidRPr="002D7ABF" w:rsidRDefault="003B0B48" w:rsidP="00B36BB1">
      <w:pPr>
        <w:numPr>
          <w:ilvl w:val="1"/>
          <w:numId w:val="184"/>
        </w:numPr>
        <w:autoSpaceDE w:val="0"/>
        <w:autoSpaceDN/>
        <w:ind w:left="709" w:hanging="283"/>
        <w:jc w:val="both"/>
        <w:textAlignment w:val="auto"/>
      </w:pPr>
      <w:r w:rsidRPr="002D7ABF">
        <w:t xml:space="preserve">dozerá na hospodárne a účelné nakladanie s prostriedkami Recyklačného fondu, </w:t>
      </w:r>
    </w:p>
    <w:p w14:paraId="33AB2459" w14:textId="77777777" w:rsidR="003B0B48" w:rsidRPr="002D7ABF" w:rsidRDefault="003B0B48" w:rsidP="00B36BB1">
      <w:pPr>
        <w:numPr>
          <w:ilvl w:val="1"/>
          <w:numId w:val="184"/>
        </w:numPr>
        <w:autoSpaceDE w:val="0"/>
        <w:autoSpaceDN/>
        <w:ind w:left="709" w:hanging="283"/>
        <w:jc w:val="both"/>
        <w:textAlignment w:val="auto"/>
      </w:pPr>
      <w:r w:rsidRPr="002D7ABF">
        <w:t xml:space="preserve">preskúmava návrh rozpočtu, ročnú účtovnú závierku, výročnú správu o hospodárení a činnosti Recyklačného fondu za kalendárny rok a stanoviská k nim predkladá správnej rade, </w:t>
      </w:r>
    </w:p>
    <w:p w14:paraId="479E2DFE" w14:textId="77777777" w:rsidR="003B0B48" w:rsidRPr="002D7ABF" w:rsidRDefault="003B0B48" w:rsidP="00B36BB1">
      <w:pPr>
        <w:numPr>
          <w:ilvl w:val="1"/>
          <w:numId w:val="184"/>
        </w:numPr>
        <w:autoSpaceDE w:val="0"/>
        <w:autoSpaceDN/>
        <w:ind w:left="709" w:hanging="283"/>
        <w:jc w:val="both"/>
        <w:textAlignment w:val="auto"/>
      </w:pPr>
      <w:r w:rsidRPr="002D7ABF">
        <w:t xml:space="preserve">kontroluje činnosť riaditeľa pri plnení rozhodnutí správnej rady a vo veciach súvisiacich s činnosťou Recyklačného fondu, </w:t>
      </w:r>
    </w:p>
    <w:p w14:paraId="1A5743F0" w14:textId="77777777" w:rsidR="003B0B48" w:rsidRPr="002D7ABF" w:rsidRDefault="003B0B48" w:rsidP="00B36BB1">
      <w:pPr>
        <w:numPr>
          <w:ilvl w:val="1"/>
          <w:numId w:val="184"/>
        </w:numPr>
        <w:autoSpaceDE w:val="0"/>
        <w:autoSpaceDN/>
        <w:ind w:left="709" w:hanging="283"/>
        <w:jc w:val="both"/>
        <w:textAlignment w:val="auto"/>
      </w:pPr>
      <w:r w:rsidRPr="002D7ABF">
        <w:t xml:space="preserve">predkladá príslušným ministrom správy o činnosti dozornej rady, výsledkoch kontrol a návrhy opatrení na odstránenie zistených nedostatkov, </w:t>
      </w:r>
    </w:p>
    <w:p w14:paraId="20D61FC9" w14:textId="77777777" w:rsidR="003B0B48" w:rsidRPr="002D7ABF" w:rsidRDefault="003B0B48" w:rsidP="00B36BB1">
      <w:pPr>
        <w:numPr>
          <w:ilvl w:val="1"/>
          <w:numId w:val="184"/>
        </w:numPr>
        <w:autoSpaceDE w:val="0"/>
        <w:autoSpaceDN/>
        <w:ind w:left="709" w:hanging="283"/>
        <w:jc w:val="both"/>
        <w:textAlignment w:val="auto"/>
      </w:pPr>
      <w:r w:rsidRPr="002D7ABF">
        <w:t xml:space="preserve">predkladá správnej rade návrh na odvolanie riaditeľa, </w:t>
      </w:r>
    </w:p>
    <w:p w14:paraId="518E3471" w14:textId="77777777" w:rsidR="003B0B48" w:rsidRPr="002D7ABF" w:rsidRDefault="003B0B48" w:rsidP="00B36BB1">
      <w:pPr>
        <w:numPr>
          <w:ilvl w:val="1"/>
          <w:numId w:val="184"/>
        </w:numPr>
        <w:autoSpaceDE w:val="0"/>
        <w:autoSpaceDN/>
        <w:ind w:left="709" w:hanging="283"/>
        <w:jc w:val="both"/>
        <w:textAlignment w:val="auto"/>
      </w:pPr>
      <w:r w:rsidRPr="002D7ABF">
        <w:t xml:space="preserve">dáva podnety na odvolanie člena správnej rady tomu, kto podal návrh na jeho vymenovanie za člena správnej rady, </w:t>
      </w:r>
    </w:p>
    <w:p w14:paraId="577EA565" w14:textId="77777777" w:rsidR="003B0B48" w:rsidRPr="002D7ABF" w:rsidRDefault="003B0B48" w:rsidP="00B36BB1">
      <w:pPr>
        <w:numPr>
          <w:ilvl w:val="1"/>
          <w:numId w:val="184"/>
        </w:numPr>
        <w:autoSpaceDE w:val="0"/>
        <w:autoSpaceDN/>
        <w:ind w:left="709" w:hanging="283"/>
        <w:jc w:val="both"/>
        <w:textAlignment w:val="auto"/>
      </w:pPr>
      <w:r w:rsidRPr="002D7ABF">
        <w:t xml:space="preserve">schvaľuje rokovací poriadok dozornej rady, </w:t>
      </w:r>
    </w:p>
    <w:p w14:paraId="309C056F" w14:textId="77777777" w:rsidR="003B0B48" w:rsidRPr="002D7ABF" w:rsidRDefault="003B0B48" w:rsidP="00B36BB1">
      <w:pPr>
        <w:numPr>
          <w:ilvl w:val="1"/>
          <w:numId w:val="184"/>
        </w:numPr>
        <w:autoSpaceDE w:val="0"/>
        <w:autoSpaceDN/>
        <w:ind w:left="709" w:hanging="283"/>
        <w:jc w:val="both"/>
        <w:textAlignment w:val="auto"/>
      </w:pPr>
      <w:r w:rsidRPr="002D7ABF">
        <w:t xml:space="preserve">schvaľuje výber audítora, </w:t>
      </w:r>
    </w:p>
    <w:p w14:paraId="6C8942D2" w14:textId="77777777" w:rsidR="003B0B48" w:rsidRPr="002D7ABF" w:rsidRDefault="003B0B48" w:rsidP="00B36BB1">
      <w:pPr>
        <w:numPr>
          <w:ilvl w:val="1"/>
          <w:numId w:val="184"/>
        </w:numPr>
        <w:autoSpaceDE w:val="0"/>
        <w:autoSpaceDN/>
        <w:ind w:left="709" w:hanging="283"/>
        <w:jc w:val="both"/>
        <w:textAlignment w:val="auto"/>
        <w:rPr>
          <w:rFonts w:eastAsia="Times New Roman"/>
        </w:rPr>
      </w:pPr>
      <w:r w:rsidRPr="002D7ABF">
        <w:t xml:space="preserve">ukladá správnej rade opatrenia na odstránenie nedostatkov zistených pri kontrolnej činnosti vykonávanej dozornou radou. </w:t>
      </w:r>
    </w:p>
    <w:p w14:paraId="68D567C6" w14:textId="77777777" w:rsidR="003B0B48" w:rsidRPr="002D7ABF" w:rsidRDefault="003B0B48" w:rsidP="003B0B48">
      <w:pPr>
        <w:autoSpaceDE w:val="0"/>
      </w:pPr>
      <w:r w:rsidRPr="002D7ABF">
        <w:rPr>
          <w:rFonts w:eastAsia="Times New Roman"/>
        </w:rPr>
        <w:t xml:space="preserve"> </w:t>
      </w:r>
    </w:p>
    <w:p w14:paraId="5DFB0FF0" w14:textId="77777777" w:rsidR="003B0B48" w:rsidRPr="002D7ABF" w:rsidRDefault="003B0B48" w:rsidP="00B36BB1">
      <w:pPr>
        <w:numPr>
          <w:ilvl w:val="0"/>
          <w:numId w:val="184"/>
        </w:numPr>
        <w:tabs>
          <w:tab w:val="left" w:pos="426"/>
        </w:tabs>
        <w:autoSpaceDE w:val="0"/>
        <w:autoSpaceDN/>
        <w:ind w:left="0" w:firstLine="0"/>
        <w:jc w:val="both"/>
        <w:textAlignment w:val="auto"/>
      </w:pPr>
      <w:r w:rsidRPr="002D7ABF">
        <w:t xml:space="preserve">Členovia dozornej rady sú oprávnení nahliadať do všetkých dokladov týkajúcich sa hospodárenia a činnosti Recyklačného fondu. </w:t>
      </w:r>
    </w:p>
    <w:p w14:paraId="039F5171" w14:textId="77777777" w:rsidR="003B0B48" w:rsidRPr="002D7ABF" w:rsidRDefault="003B0B48" w:rsidP="003B0B48">
      <w:pPr>
        <w:tabs>
          <w:tab w:val="left" w:pos="426"/>
        </w:tabs>
        <w:autoSpaceDE w:val="0"/>
        <w:jc w:val="both"/>
      </w:pPr>
    </w:p>
    <w:p w14:paraId="12041B12" w14:textId="00832973" w:rsidR="003B0B48" w:rsidRPr="002D7ABF" w:rsidRDefault="003B0B48" w:rsidP="00B36BB1">
      <w:pPr>
        <w:numPr>
          <w:ilvl w:val="0"/>
          <w:numId w:val="184"/>
        </w:numPr>
        <w:tabs>
          <w:tab w:val="left" w:pos="426"/>
        </w:tabs>
        <w:autoSpaceDE w:val="0"/>
        <w:autoSpaceDN/>
        <w:ind w:left="0" w:firstLine="0"/>
        <w:jc w:val="both"/>
        <w:textAlignment w:val="auto"/>
        <w:rPr>
          <w:rFonts w:eastAsia="Times New Roman"/>
        </w:rPr>
      </w:pPr>
      <w:r w:rsidRPr="002D7ABF">
        <w:t xml:space="preserve">Členovi dozornej rady v súvislosti s výkonom jeho funkcie patrí náhrada podľa osobitných predpisov. </w:t>
      </w:r>
      <w:r w:rsidR="00C25DF3" w:rsidRPr="002D7ABF">
        <w:rPr>
          <w:vertAlign w:val="superscript"/>
        </w:rPr>
        <w:t>152</w:t>
      </w:r>
      <w:r w:rsidRPr="002D7ABF">
        <w:rPr>
          <w:vertAlign w:val="superscript"/>
        </w:rPr>
        <w:t xml:space="preserve">) </w:t>
      </w:r>
    </w:p>
    <w:p w14:paraId="75F25070" w14:textId="77777777" w:rsidR="008E2E4E" w:rsidRPr="002D7ABF" w:rsidRDefault="008E2E4E" w:rsidP="004C70A0">
      <w:pPr>
        <w:autoSpaceDE w:val="0"/>
        <w:rPr>
          <w:b/>
        </w:rPr>
      </w:pPr>
    </w:p>
    <w:p w14:paraId="09901C09" w14:textId="7527A249" w:rsidR="003B0B48" w:rsidRPr="002D7ABF" w:rsidRDefault="004B0829" w:rsidP="003B0B48">
      <w:pPr>
        <w:autoSpaceDE w:val="0"/>
        <w:jc w:val="center"/>
        <w:rPr>
          <w:b/>
          <w:bCs/>
        </w:rPr>
      </w:pPr>
      <w:r w:rsidRPr="002D7ABF">
        <w:rPr>
          <w:b/>
        </w:rPr>
        <w:t>§ 122</w:t>
      </w:r>
    </w:p>
    <w:p w14:paraId="78904076" w14:textId="77777777" w:rsidR="003B0B48" w:rsidRPr="002D7ABF" w:rsidRDefault="003B0B48" w:rsidP="003B0B48">
      <w:pPr>
        <w:autoSpaceDE w:val="0"/>
        <w:jc w:val="center"/>
        <w:rPr>
          <w:b/>
          <w:bCs/>
        </w:rPr>
      </w:pPr>
      <w:r w:rsidRPr="002D7ABF">
        <w:rPr>
          <w:b/>
          <w:bCs/>
        </w:rPr>
        <w:t xml:space="preserve">Zánik členstva v správnej rade a členstva v dozornej rade </w:t>
      </w:r>
    </w:p>
    <w:p w14:paraId="5105DBBD" w14:textId="77777777" w:rsidR="003B0B48" w:rsidRPr="002D7ABF" w:rsidRDefault="003B0B48" w:rsidP="003B0B48">
      <w:pPr>
        <w:autoSpaceDE w:val="0"/>
        <w:rPr>
          <w:b/>
          <w:bCs/>
        </w:rPr>
      </w:pPr>
    </w:p>
    <w:p w14:paraId="68CBB8A6" w14:textId="77777777" w:rsidR="003B0B48" w:rsidRPr="002D7ABF" w:rsidRDefault="003B0B48" w:rsidP="00B36BB1">
      <w:pPr>
        <w:numPr>
          <w:ilvl w:val="0"/>
          <w:numId w:val="170"/>
        </w:numPr>
        <w:tabs>
          <w:tab w:val="left" w:pos="426"/>
        </w:tabs>
        <w:autoSpaceDE w:val="0"/>
        <w:autoSpaceDN/>
        <w:ind w:left="709" w:hanging="709"/>
        <w:jc w:val="both"/>
        <w:textAlignment w:val="auto"/>
      </w:pPr>
      <w:r w:rsidRPr="002D7ABF">
        <w:t xml:space="preserve">Členstvo v správnej rade alebo členstvo v dozornej rade zaniká </w:t>
      </w:r>
    </w:p>
    <w:p w14:paraId="6A77B415" w14:textId="77777777" w:rsidR="003B0B48" w:rsidRPr="002D7ABF" w:rsidRDefault="003B0B48" w:rsidP="00B36BB1">
      <w:pPr>
        <w:numPr>
          <w:ilvl w:val="1"/>
          <w:numId w:val="170"/>
        </w:numPr>
        <w:tabs>
          <w:tab w:val="left" w:pos="426"/>
          <w:tab w:val="left" w:pos="709"/>
        </w:tabs>
        <w:autoSpaceDE w:val="0"/>
        <w:autoSpaceDN/>
        <w:ind w:left="709" w:hanging="283"/>
        <w:jc w:val="both"/>
        <w:textAlignment w:val="auto"/>
      </w:pPr>
      <w:r w:rsidRPr="002D7ABF">
        <w:t xml:space="preserve">uplynutím obdobia, na ktoré je člen správnej rady alebo dozornej rady vymenovaný, </w:t>
      </w:r>
    </w:p>
    <w:p w14:paraId="0D448C88" w14:textId="77777777" w:rsidR="003B0B48" w:rsidRPr="002D7ABF" w:rsidRDefault="003B0B48" w:rsidP="00B36BB1">
      <w:pPr>
        <w:numPr>
          <w:ilvl w:val="1"/>
          <w:numId w:val="170"/>
        </w:numPr>
        <w:tabs>
          <w:tab w:val="left" w:pos="426"/>
          <w:tab w:val="left" w:pos="709"/>
        </w:tabs>
        <w:autoSpaceDE w:val="0"/>
        <w:autoSpaceDN/>
        <w:ind w:left="709" w:hanging="283"/>
        <w:jc w:val="both"/>
        <w:textAlignment w:val="auto"/>
      </w:pPr>
      <w:r w:rsidRPr="002D7ABF">
        <w:t xml:space="preserve">jeho odvolaním, </w:t>
      </w:r>
    </w:p>
    <w:p w14:paraId="19CFFD66" w14:textId="77777777" w:rsidR="003B0B48" w:rsidRPr="002D7ABF" w:rsidRDefault="003B0B48" w:rsidP="00B36BB1">
      <w:pPr>
        <w:numPr>
          <w:ilvl w:val="1"/>
          <w:numId w:val="170"/>
        </w:numPr>
        <w:tabs>
          <w:tab w:val="left" w:pos="426"/>
          <w:tab w:val="left" w:pos="709"/>
        </w:tabs>
        <w:autoSpaceDE w:val="0"/>
        <w:autoSpaceDN/>
        <w:ind w:left="709" w:hanging="283"/>
        <w:jc w:val="both"/>
        <w:textAlignment w:val="auto"/>
      </w:pPr>
      <w:r w:rsidRPr="002D7ABF">
        <w:t xml:space="preserve">vzdaním sa funkcie, </w:t>
      </w:r>
    </w:p>
    <w:p w14:paraId="5B38EA2D" w14:textId="77777777" w:rsidR="003B0B48" w:rsidRPr="002D7ABF" w:rsidRDefault="003B0B48" w:rsidP="00B36BB1">
      <w:pPr>
        <w:numPr>
          <w:ilvl w:val="1"/>
          <w:numId w:val="170"/>
        </w:numPr>
        <w:tabs>
          <w:tab w:val="left" w:pos="426"/>
          <w:tab w:val="left" w:pos="709"/>
        </w:tabs>
        <w:autoSpaceDE w:val="0"/>
        <w:autoSpaceDN/>
        <w:ind w:left="709" w:hanging="283"/>
        <w:jc w:val="both"/>
        <w:textAlignment w:val="auto"/>
      </w:pPr>
      <w:r w:rsidRPr="002D7ABF">
        <w:lastRenderedPageBreak/>
        <w:t xml:space="preserve">smrťou, </w:t>
      </w:r>
    </w:p>
    <w:p w14:paraId="317C9C10" w14:textId="77777777" w:rsidR="003B0B48" w:rsidRPr="002D7ABF" w:rsidRDefault="003B0B48" w:rsidP="00B36BB1">
      <w:pPr>
        <w:numPr>
          <w:ilvl w:val="1"/>
          <w:numId w:val="170"/>
        </w:numPr>
        <w:tabs>
          <w:tab w:val="left" w:pos="426"/>
          <w:tab w:val="left" w:pos="709"/>
        </w:tabs>
        <w:autoSpaceDE w:val="0"/>
        <w:autoSpaceDN/>
        <w:ind w:left="709" w:hanging="283"/>
        <w:jc w:val="both"/>
        <w:textAlignment w:val="auto"/>
      </w:pPr>
      <w:r w:rsidRPr="002D7ABF">
        <w:t xml:space="preserve">vyhlásením za mŕtveho alebo </w:t>
      </w:r>
    </w:p>
    <w:p w14:paraId="147BD1E1" w14:textId="77777777" w:rsidR="003B0B48" w:rsidRPr="002D7ABF" w:rsidRDefault="003B0B48" w:rsidP="00B36BB1">
      <w:pPr>
        <w:numPr>
          <w:ilvl w:val="1"/>
          <w:numId w:val="170"/>
        </w:numPr>
        <w:tabs>
          <w:tab w:val="left" w:pos="709"/>
        </w:tabs>
        <w:autoSpaceDE w:val="0"/>
        <w:autoSpaceDN/>
        <w:ind w:left="426" w:firstLine="0"/>
        <w:jc w:val="both"/>
        <w:textAlignment w:val="auto"/>
        <w:rPr>
          <w:rFonts w:eastAsia="Times New Roman"/>
        </w:rPr>
      </w:pPr>
      <w:r w:rsidRPr="002D7ABF">
        <w:t xml:space="preserve">dňom vstupu Recyklačného fondu do likvidácie. </w:t>
      </w:r>
    </w:p>
    <w:p w14:paraId="6D2F63D3" w14:textId="77777777" w:rsidR="003B0B48" w:rsidRPr="002D7ABF" w:rsidRDefault="003B0B48" w:rsidP="003B0B48">
      <w:pPr>
        <w:autoSpaceDE w:val="0"/>
      </w:pPr>
      <w:r w:rsidRPr="002D7ABF">
        <w:rPr>
          <w:rFonts w:eastAsia="Times New Roman"/>
        </w:rPr>
        <w:t xml:space="preserve"> </w:t>
      </w:r>
    </w:p>
    <w:p w14:paraId="4E15939B" w14:textId="77777777" w:rsidR="003B0B48" w:rsidRPr="002D7ABF" w:rsidRDefault="003B0B48" w:rsidP="00B36BB1">
      <w:pPr>
        <w:numPr>
          <w:ilvl w:val="0"/>
          <w:numId w:val="170"/>
        </w:numPr>
        <w:tabs>
          <w:tab w:val="left" w:pos="0"/>
          <w:tab w:val="left" w:pos="426"/>
        </w:tabs>
        <w:autoSpaceDE w:val="0"/>
        <w:autoSpaceDN/>
        <w:ind w:left="0" w:firstLine="0"/>
        <w:jc w:val="both"/>
        <w:textAlignment w:val="auto"/>
      </w:pPr>
      <w:r w:rsidRPr="002D7ABF">
        <w:t xml:space="preserve">Člena správnej rady a člena dozornej rady odvolá z jeho funkcie minister, ktorý ho vymenoval, ak </w:t>
      </w:r>
    </w:p>
    <w:p w14:paraId="2CCC8830" w14:textId="77777777" w:rsidR="003B0B48" w:rsidRPr="002D7ABF" w:rsidRDefault="003B0B48" w:rsidP="00B36BB1">
      <w:pPr>
        <w:numPr>
          <w:ilvl w:val="0"/>
          <w:numId w:val="174"/>
        </w:numPr>
        <w:autoSpaceDE w:val="0"/>
        <w:autoSpaceDN/>
        <w:ind w:left="709" w:hanging="283"/>
        <w:jc w:val="both"/>
        <w:textAlignment w:val="auto"/>
      </w:pPr>
      <w:r w:rsidRPr="002D7ABF">
        <w:t xml:space="preserve">bol právoplatne odsúdený za úmyselný trestný čin alebo ak bol právoplatne odsúdený za trestný čin spáchaný pri výkone svojej funkcie alebo v priamej súvislosti s ním, </w:t>
      </w:r>
    </w:p>
    <w:p w14:paraId="3D915BF9" w14:textId="77777777" w:rsidR="003B0B48" w:rsidRPr="002D7ABF" w:rsidRDefault="003B0B48" w:rsidP="00B36BB1">
      <w:pPr>
        <w:numPr>
          <w:ilvl w:val="0"/>
          <w:numId w:val="174"/>
        </w:numPr>
        <w:autoSpaceDE w:val="0"/>
        <w:autoSpaceDN/>
        <w:ind w:left="709" w:hanging="283"/>
        <w:jc w:val="both"/>
        <w:textAlignment w:val="auto"/>
      </w:pPr>
      <w:r w:rsidRPr="002D7ABF">
        <w:t xml:space="preserve">neplní povinnosti, ktoré mu vyplývajú zo štatútu, </w:t>
      </w:r>
    </w:p>
    <w:p w14:paraId="0C8244B0" w14:textId="77777777" w:rsidR="003B0B48" w:rsidRPr="002D7ABF" w:rsidRDefault="003B0B48" w:rsidP="00B36BB1">
      <w:pPr>
        <w:numPr>
          <w:ilvl w:val="0"/>
          <w:numId w:val="174"/>
        </w:numPr>
        <w:autoSpaceDE w:val="0"/>
        <w:autoSpaceDN/>
        <w:ind w:left="709" w:hanging="283"/>
        <w:jc w:val="both"/>
        <w:textAlignment w:val="auto"/>
      </w:pPr>
      <w:r w:rsidRPr="002D7ABF">
        <w:t xml:space="preserve">začal vykonávať funkciu, ktorá je nezlučiteľná s členstvom v správnej rade alebo v dozornej rade. </w:t>
      </w:r>
    </w:p>
    <w:p w14:paraId="106F58FC" w14:textId="77777777" w:rsidR="003B0B48" w:rsidRPr="002D7ABF" w:rsidRDefault="003B0B48" w:rsidP="003B0B48">
      <w:pPr>
        <w:autoSpaceDE w:val="0"/>
        <w:ind w:left="709" w:hanging="283"/>
        <w:jc w:val="both"/>
      </w:pPr>
    </w:p>
    <w:p w14:paraId="1AB569B5" w14:textId="77777777" w:rsidR="003B0B48" w:rsidRPr="002D7ABF" w:rsidRDefault="003B0B48" w:rsidP="00B36BB1">
      <w:pPr>
        <w:numPr>
          <w:ilvl w:val="0"/>
          <w:numId w:val="170"/>
        </w:numPr>
        <w:tabs>
          <w:tab w:val="left" w:pos="426"/>
        </w:tabs>
        <w:autoSpaceDE w:val="0"/>
        <w:autoSpaceDN/>
        <w:ind w:left="0" w:firstLine="0"/>
        <w:jc w:val="both"/>
        <w:textAlignment w:val="auto"/>
      </w:pPr>
      <w:r w:rsidRPr="002D7ABF">
        <w:t>Člena správnej rady a člena dozornej rady môže minister, ktorý ho menoval, odvolať aj z iných dôvodov ako podľa odseku 2; ak ide o člena, ktorý nebol vymenovaný ako zástupca štátu, je pri jeho odvolaní minister, ktorý ho vymenoval viazaný návrhom na odvolanie predloženým tým subjektom, ktorý dal návrh na jeho vymenovanie.</w:t>
      </w:r>
    </w:p>
    <w:p w14:paraId="3CA50B0A" w14:textId="77777777" w:rsidR="003B0B48" w:rsidRPr="002D7ABF" w:rsidRDefault="003B0B48" w:rsidP="003B0B48">
      <w:pPr>
        <w:tabs>
          <w:tab w:val="left" w:pos="426"/>
        </w:tabs>
        <w:autoSpaceDE w:val="0"/>
        <w:jc w:val="both"/>
      </w:pPr>
    </w:p>
    <w:p w14:paraId="22A540A6" w14:textId="3D21DBF5" w:rsidR="003B0B48" w:rsidRPr="002D7ABF" w:rsidRDefault="003B0B48" w:rsidP="00B36BB1">
      <w:pPr>
        <w:numPr>
          <w:ilvl w:val="0"/>
          <w:numId w:val="170"/>
        </w:numPr>
        <w:tabs>
          <w:tab w:val="left" w:pos="426"/>
        </w:tabs>
        <w:autoSpaceDE w:val="0"/>
        <w:autoSpaceDN/>
        <w:ind w:left="0" w:firstLine="0"/>
        <w:jc w:val="both"/>
        <w:textAlignment w:val="auto"/>
      </w:pPr>
      <w:r w:rsidRPr="002D7ABF">
        <w:t xml:space="preserve">Nového člena správnej rady a nového člena dozornej rady do funkcie vymenúva minister toho rezortu, ktorý do funkcie vymenoval pôvodného člena; v prípadoch </w:t>
      </w:r>
      <w:r w:rsidR="00C25DF3" w:rsidRPr="002D7ABF">
        <w:t>podľa § 119 ods. 2 písm. a) a § 120</w:t>
      </w:r>
      <w:r w:rsidRPr="002D7ABF">
        <w:t xml:space="preserve"> ods. 2 písm. a) tak urobí do 10 dní od predloženia návrhu reprezentatívneho združenia zamestnávateľov, v ostatných prípadoch do 30 dní. </w:t>
      </w:r>
    </w:p>
    <w:p w14:paraId="38ADD4C1" w14:textId="77777777" w:rsidR="003B0B48" w:rsidRPr="002D7ABF" w:rsidRDefault="003B0B48" w:rsidP="003B0B48">
      <w:pPr>
        <w:tabs>
          <w:tab w:val="left" w:pos="426"/>
        </w:tabs>
        <w:autoSpaceDE w:val="0"/>
        <w:jc w:val="both"/>
      </w:pPr>
    </w:p>
    <w:p w14:paraId="7FC7CFA5" w14:textId="77777777" w:rsidR="003B0B48" w:rsidRPr="002D7ABF" w:rsidRDefault="003B0B48" w:rsidP="00B36BB1">
      <w:pPr>
        <w:numPr>
          <w:ilvl w:val="0"/>
          <w:numId w:val="170"/>
        </w:numPr>
        <w:tabs>
          <w:tab w:val="left" w:pos="426"/>
        </w:tabs>
        <w:autoSpaceDE w:val="0"/>
        <w:autoSpaceDN/>
        <w:ind w:left="0" w:firstLine="0"/>
        <w:jc w:val="both"/>
        <w:textAlignment w:val="auto"/>
        <w:rPr>
          <w:rFonts w:eastAsia="Times New Roman"/>
        </w:rPr>
      </w:pPr>
      <w:r w:rsidRPr="002D7ABF">
        <w:t xml:space="preserve">Funkčné obdobie člena správnej rady alebo člena dozornej rady, ktorý sa vzdal funkcie, sa končí dňom vymenovania nového člena podľa odseku 4. </w:t>
      </w:r>
    </w:p>
    <w:p w14:paraId="1303564B" w14:textId="77777777" w:rsidR="009C5747" w:rsidRPr="002D7ABF" w:rsidRDefault="009C5747" w:rsidP="003B0B48">
      <w:pPr>
        <w:autoSpaceDE w:val="0"/>
        <w:rPr>
          <w:rFonts w:eastAsia="Times New Roman"/>
        </w:rPr>
      </w:pPr>
    </w:p>
    <w:p w14:paraId="0FD372A8" w14:textId="77777777" w:rsidR="009C5747" w:rsidRPr="002D7ABF" w:rsidRDefault="009C5747" w:rsidP="003B0B48">
      <w:pPr>
        <w:autoSpaceDE w:val="0"/>
        <w:rPr>
          <w:b/>
        </w:rPr>
      </w:pPr>
    </w:p>
    <w:p w14:paraId="57BEB14B" w14:textId="1CB472A6" w:rsidR="003B0B48" w:rsidRPr="002D7ABF" w:rsidRDefault="004B0829" w:rsidP="003B0B48">
      <w:pPr>
        <w:autoSpaceDE w:val="0"/>
        <w:jc w:val="center"/>
      </w:pPr>
      <w:r w:rsidRPr="002D7ABF">
        <w:rPr>
          <w:b/>
        </w:rPr>
        <w:t>§ 123</w:t>
      </w:r>
    </w:p>
    <w:p w14:paraId="49A45C84" w14:textId="77777777" w:rsidR="003B0B48" w:rsidRPr="002D7ABF" w:rsidRDefault="003B0B48" w:rsidP="003B0B48">
      <w:pPr>
        <w:autoSpaceDE w:val="0"/>
        <w:jc w:val="center"/>
      </w:pPr>
      <w:r w:rsidRPr="002D7ABF">
        <w:rPr>
          <w:b/>
          <w:bCs/>
        </w:rPr>
        <w:t>Riaditeľ</w:t>
      </w:r>
    </w:p>
    <w:p w14:paraId="417E1EBA" w14:textId="77777777" w:rsidR="003B0B48" w:rsidRPr="002D7ABF" w:rsidRDefault="003B0B48" w:rsidP="003B0B48">
      <w:pPr>
        <w:autoSpaceDE w:val="0"/>
        <w:jc w:val="both"/>
      </w:pPr>
    </w:p>
    <w:p w14:paraId="1E6D9931" w14:textId="77777777" w:rsidR="003B0B48" w:rsidRPr="002D7ABF" w:rsidRDefault="003B0B48" w:rsidP="00B36BB1">
      <w:pPr>
        <w:numPr>
          <w:ilvl w:val="0"/>
          <w:numId w:val="176"/>
        </w:numPr>
        <w:tabs>
          <w:tab w:val="left" w:pos="426"/>
        </w:tabs>
        <w:autoSpaceDE w:val="0"/>
        <w:autoSpaceDN/>
        <w:ind w:left="0" w:firstLine="0"/>
        <w:jc w:val="both"/>
        <w:textAlignment w:val="auto"/>
      </w:pPr>
      <w:r w:rsidRPr="002D7ABF">
        <w:t xml:space="preserve">Riaditeľ je štatutárnym orgánom Recyklačného fondu; koná v mene Recyklačného fondu, pričom rozhoduje o všetkých veciach s výnimkou tých vecí, ktoré sú týmto zákonom alebo štatútom Recyklačného fondu vyhradené správnej rade alebo dozornej rade. Za svoju činnosť zodpovedá správnej rade. </w:t>
      </w:r>
    </w:p>
    <w:p w14:paraId="6D9ABB8C" w14:textId="77777777" w:rsidR="003B0B48" w:rsidRPr="002D7ABF" w:rsidRDefault="003B0B48" w:rsidP="003B0B48">
      <w:pPr>
        <w:tabs>
          <w:tab w:val="left" w:pos="426"/>
        </w:tabs>
        <w:autoSpaceDE w:val="0"/>
      </w:pPr>
    </w:p>
    <w:p w14:paraId="6419E663" w14:textId="77777777" w:rsidR="003B0B48" w:rsidRPr="002D7ABF" w:rsidRDefault="003B0B48" w:rsidP="00B36BB1">
      <w:pPr>
        <w:numPr>
          <w:ilvl w:val="0"/>
          <w:numId w:val="176"/>
        </w:numPr>
        <w:tabs>
          <w:tab w:val="left" w:pos="426"/>
        </w:tabs>
        <w:autoSpaceDE w:val="0"/>
        <w:autoSpaceDN/>
        <w:ind w:left="0" w:firstLine="0"/>
        <w:jc w:val="both"/>
        <w:textAlignment w:val="auto"/>
      </w:pPr>
      <w:r w:rsidRPr="002D7ABF">
        <w:t xml:space="preserve">Riaditeľ je oprávnený zúčastňovať sa na rokovaniach správnej rady s poradným hlasom. </w:t>
      </w:r>
    </w:p>
    <w:p w14:paraId="14CD831A" w14:textId="77777777" w:rsidR="00C25DF3" w:rsidRPr="002D7ABF" w:rsidRDefault="00C25DF3" w:rsidP="003B0B48">
      <w:pPr>
        <w:tabs>
          <w:tab w:val="left" w:pos="426"/>
        </w:tabs>
        <w:autoSpaceDE w:val="0"/>
      </w:pPr>
    </w:p>
    <w:p w14:paraId="66769E88" w14:textId="77777777" w:rsidR="003B0B48" w:rsidRPr="002D7ABF" w:rsidRDefault="003B0B48" w:rsidP="00B36BB1">
      <w:pPr>
        <w:numPr>
          <w:ilvl w:val="0"/>
          <w:numId w:val="176"/>
        </w:numPr>
        <w:tabs>
          <w:tab w:val="left" w:pos="426"/>
        </w:tabs>
        <w:autoSpaceDE w:val="0"/>
        <w:autoSpaceDN/>
        <w:ind w:left="0" w:firstLine="0"/>
        <w:jc w:val="both"/>
        <w:textAlignment w:val="auto"/>
      </w:pPr>
      <w:r w:rsidRPr="002D7ABF">
        <w:t xml:space="preserve">Riaditeľ zodpovedá za  </w:t>
      </w:r>
    </w:p>
    <w:p w14:paraId="6FACC7C1" w14:textId="77777777" w:rsidR="003B0B48" w:rsidRPr="002D7ABF" w:rsidRDefault="003B0B48" w:rsidP="00B36BB1">
      <w:pPr>
        <w:numPr>
          <w:ilvl w:val="1"/>
          <w:numId w:val="176"/>
        </w:numPr>
        <w:tabs>
          <w:tab w:val="left" w:pos="851"/>
        </w:tabs>
        <w:autoSpaceDE w:val="0"/>
        <w:autoSpaceDN/>
        <w:ind w:left="0" w:firstLine="426"/>
        <w:jc w:val="both"/>
        <w:textAlignment w:val="auto"/>
      </w:pPr>
      <w:r w:rsidRPr="002D7ABF">
        <w:t>vedenie účtovníctva Recyklačného fondu,</w:t>
      </w:r>
      <w:r w:rsidRPr="002D7ABF">
        <w:rPr>
          <w:rStyle w:val="Odkaznapoznmkupodiarou"/>
        </w:rPr>
        <w:footnoteReference w:id="153"/>
      </w:r>
      <w:r w:rsidRPr="002D7ABF">
        <w:rPr>
          <w:vertAlign w:val="superscript"/>
        </w:rPr>
        <w:t>)</w:t>
      </w:r>
      <w:r w:rsidRPr="002D7ABF">
        <w:t xml:space="preserve"> </w:t>
      </w:r>
    </w:p>
    <w:p w14:paraId="52783D16" w14:textId="77777777" w:rsidR="003B0B48" w:rsidRPr="002D7ABF" w:rsidRDefault="003B0B48" w:rsidP="00B36BB1">
      <w:pPr>
        <w:numPr>
          <w:ilvl w:val="1"/>
          <w:numId w:val="176"/>
        </w:numPr>
        <w:tabs>
          <w:tab w:val="left" w:pos="851"/>
        </w:tabs>
        <w:autoSpaceDE w:val="0"/>
        <w:autoSpaceDN/>
        <w:ind w:left="0" w:firstLine="426"/>
        <w:jc w:val="both"/>
        <w:textAlignment w:val="auto"/>
      </w:pPr>
      <w:r w:rsidRPr="002D7ABF">
        <w:t xml:space="preserve">plnenie rozhodnutí správnej rady, </w:t>
      </w:r>
    </w:p>
    <w:p w14:paraId="69CC4623" w14:textId="48B1F36F" w:rsidR="003B0B48" w:rsidRPr="002D7ABF" w:rsidRDefault="00540F8F" w:rsidP="00540F8F">
      <w:pPr>
        <w:autoSpaceDE w:val="0"/>
        <w:autoSpaceDN/>
        <w:ind w:left="426"/>
        <w:jc w:val="both"/>
        <w:textAlignment w:val="auto"/>
        <w:rPr>
          <w:highlight w:val="yellow"/>
        </w:rPr>
      </w:pPr>
      <w:r w:rsidRPr="002D7ABF">
        <w:t xml:space="preserve">c)    </w:t>
      </w:r>
      <w:r w:rsidR="003B0B48" w:rsidRPr="002D7ABF">
        <w:t xml:space="preserve">uvoľňovanie prostriedkov na základe rozhodnutia správnej rady na účely </w:t>
      </w:r>
      <w:r w:rsidRPr="002D7ABF">
        <w:t>podľa § 129</w:t>
      </w:r>
      <w:r w:rsidR="003B0B48" w:rsidRPr="002D7ABF">
        <w:t>,</w:t>
      </w:r>
      <w:r w:rsidR="003B0B48" w:rsidRPr="002D7ABF">
        <w:rPr>
          <w:highlight w:val="yellow"/>
        </w:rPr>
        <w:t xml:space="preserve"> </w:t>
      </w:r>
    </w:p>
    <w:p w14:paraId="5CABA20D" w14:textId="39386738" w:rsidR="003B0B48" w:rsidRPr="002D7ABF" w:rsidRDefault="00540F8F" w:rsidP="00540F8F">
      <w:pPr>
        <w:tabs>
          <w:tab w:val="left" w:pos="851"/>
        </w:tabs>
        <w:autoSpaceDE w:val="0"/>
        <w:autoSpaceDN/>
        <w:jc w:val="both"/>
        <w:textAlignment w:val="auto"/>
      </w:pPr>
      <w:r w:rsidRPr="002D7ABF">
        <w:t xml:space="preserve">       d)  </w:t>
      </w:r>
      <w:r w:rsidR="003B0B48" w:rsidRPr="002D7ABF">
        <w:t xml:space="preserve">uzatváranie zmlúv o poskytnutí prostriedkov Recyklačného fondu so žiadateľmi o </w:t>
      </w:r>
      <w:r w:rsidRPr="002D7ABF">
        <w:br/>
        <w:t xml:space="preserve">              </w:t>
      </w:r>
      <w:r w:rsidR="003B0B48" w:rsidRPr="002D7ABF">
        <w:t xml:space="preserve">poskytnutie prostriedkov Recyklačného fondu v súlade s rozhodnutiami správnej rady, </w:t>
      </w:r>
    </w:p>
    <w:p w14:paraId="3F74B7CC" w14:textId="161923D1" w:rsidR="003B0B48" w:rsidRPr="002D7ABF" w:rsidRDefault="00540F8F" w:rsidP="00540F8F">
      <w:pPr>
        <w:tabs>
          <w:tab w:val="left" w:pos="426"/>
          <w:tab w:val="left" w:pos="851"/>
          <w:tab w:val="left" w:pos="1800"/>
        </w:tabs>
        <w:autoSpaceDE w:val="0"/>
        <w:autoSpaceDN/>
        <w:jc w:val="both"/>
        <w:textAlignment w:val="auto"/>
      </w:pPr>
      <w:r w:rsidRPr="002D7ABF">
        <w:t xml:space="preserve">       e)  </w:t>
      </w:r>
      <w:r w:rsidR="003B0B48" w:rsidRPr="002D7ABF">
        <w:t xml:space="preserve">kontrolu dodržiavania zmluvných podmienok počas platnosti zmluvy o poskytnutí </w:t>
      </w:r>
      <w:r w:rsidRPr="002D7ABF">
        <w:br/>
        <w:t xml:space="preserve">              </w:t>
      </w:r>
      <w:r w:rsidR="003B0B48" w:rsidRPr="002D7ABF">
        <w:t xml:space="preserve">prostriedkov Recyklačného fondu, </w:t>
      </w:r>
    </w:p>
    <w:p w14:paraId="7BBBD63C" w14:textId="13CFE2E0" w:rsidR="003B0B48" w:rsidRPr="002D7ABF" w:rsidRDefault="00540F8F" w:rsidP="00540F8F">
      <w:pPr>
        <w:tabs>
          <w:tab w:val="left" w:pos="426"/>
          <w:tab w:val="left" w:pos="851"/>
          <w:tab w:val="left" w:pos="1800"/>
        </w:tabs>
        <w:autoSpaceDE w:val="0"/>
        <w:autoSpaceDN/>
        <w:jc w:val="both"/>
        <w:textAlignment w:val="auto"/>
      </w:pPr>
      <w:r w:rsidRPr="002D7ABF">
        <w:t xml:space="preserve">       f)    </w:t>
      </w:r>
      <w:r w:rsidR="003B0B48" w:rsidRPr="002D7ABF">
        <w:t xml:space="preserve">vymáhanie zmluvných pokút zo zmlúv o poskytnutí prostriedkov Recyklačného fondu </w:t>
      </w:r>
      <w:r w:rsidRPr="002D7ABF">
        <w:br/>
        <w:t xml:space="preserve">              </w:t>
      </w:r>
      <w:r w:rsidR="003B0B48" w:rsidRPr="002D7ABF">
        <w:t xml:space="preserve">a za vymáhanie iných pohľadávok Recyklačného fondu, </w:t>
      </w:r>
    </w:p>
    <w:p w14:paraId="7016C6C9" w14:textId="4BC72ABC" w:rsidR="003B0B48" w:rsidRPr="002D7ABF" w:rsidRDefault="00540F8F" w:rsidP="00540F8F">
      <w:pPr>
        <w:tabs>
          <w:tab w:val="left" w:pos="426"/>
          <w:tab w:val="left" w:pos="851"/>
          <w:tab w:val="left" w:pos="1800"/>
        </w:tabs>
        <w:autoSpaceDE w:val="0"/>
        <w:autoSpaceDN/>
        <w:jc w:val="both"/>
        <w:textAlignment w:val="auto"/>
      </w:pPr>
      <w:r w:rsidRPr="002D7ABF">
        <w:t xml:space="preserve">       g)    </w:t>
      </w:r>
      <w:r w:rsidR="003B0B48" w:rsidRPr="002D7ABF">
        <w:t xml:space="preserve">vypracovanie ročnej účtovnej závierky Recyklačného fondu a jej predloženie správnej </w:t>
      </w:r>
      <w:r w:rsidRPr="002D7ABF">
        <w:br/>
      </w:r>
      <w:r w:rsidRPr="002D7ABF">
        <w:lastRenderedPageBreak/>
        <w:t xml:space="preserve">              </w:t>
      </w:r>
      <w:r w:rsidR="003B0B48" w:rsidRPr="002D7ABF">
        <w:t xml:space="preserve">rade a dozornej rade do 31. marca nasledujúceho roka, </w:t>
      </w:r>
    </w:p>
    <w:p w14:paraId="34D50B20" w14:textId="23E35D90" w:rsidR="003B0B48" w:rsidRPr="002D7ABF" w:rsidRDefault="00540F8F" w:rsidP="00540F8F">
      <w:pPr>
        <w:tabs>
          <w:tab w:val="left" w:pos="426"/>
          <w:tab w:val="left" w:pos="851"/>
          <w:tab w:val="left" w:pos="1800"/>
        </w:tabs>
        <w:autoSpaceDE w:val="0"/>
        <w:autoSpaceDN/>
        <w:jc w:val="both"/>
        <w:textAlignment w:val="auto"/>
      </w:pPr>
      <w:r w:rsidRPr="002D7ABF">
        <w:t xml:space="preserve">       h) </w:t>
      </w:r>
      <w:r w:rsidR="003B0B48" w:rsidRPr="002D7ABF">
        <w:t xml:space="preserve">vypracovanie výročnej správy o hospodárení a činnosti Recyklačného fondu za </w:t>
      </w:r>
      <w:r w:rsidRPr="002D7ABF">
        <w:br/>
        <w:t xml:space="preserve">             </w:t>
      </w:r>
      <w:r w:rsidR="003B0B48" w:rsidRPr="002D7ABF">
        <w:t xml:space="preserve">kalendárny rok a jej predloženie správnej rade a dozornej rade do 30. apríla </w:t>
      </w:r>
      <w:r w:rsidRPr="002D7ABF">
        <w:br/>
        <w:t xml:space="preserve">             </w:t>
      </w:r>
      <w:r w:rsidR="003B0B48" w:rsidRPr="002D7ABF">
        <w:t xml:space="preserve">nasledujúceho roka, </w:t>
      </w:r>
    </w:p>
    <w:p w14:paraId="6C189913" w14:textId="12090A23" w:rsidR="003B0B48" w:rsidRPr="002D7ABF" w:rsidRDefault="00540F8F" w:rsidP="00540F8F">
      <w:pPr>
        <w:tabs>
          <w:tab w:val="left" w:pos="426"/>
          <w:tab w:val="left" w:pos="851"/>
          <w:tab w:val="left" w:pos="1800"/>
        </w:tabs>
        <w:autoSpaceDE w:val="0"/>
        <w:autoSpaceDN/>
        <w:jc w:val="both"/>
        <w:textAlignment w:val="auto"/>
      </w:pPr>
      <w:r w:rsidRPr="002D7ABF">
        <w:t xml:space="preserve">       i)  </w:t>
      </w:r>
      <w:r w:rsidR="003B0B48" w:rsidRPr="002D7ABF">
        <w:t xml:space="preserve">vykonanie opatrení na odstránenie zistených nedostatkov v hospodárení a činnosti </w:t>
      </w:r>
      <w:r w:rsidRPr="002D7ABF">
        <w:br/>
        <w:t xml:space="preserve">             </w:t>
      </w:r>
      <w:r w:rsidR="003B0B48" w:rsidRPr="002D7ABF">
        <w:t xml:space="preserve">Recyklačného fondu, </w:t>
      </w:r>
    </w:p>
    <w:p w14:paraId="06B54E90" w14:textId="7875B407" w:rsidR="003B0B48" w:rsidRPr="002D7ABF" w:rsidRDefault="00540F8F" w:rsidP="00540F8F">
      <w:pPr>
        <w:tabs>
          <w:tab w:val="left" w:pos="426"/>
          <w:tab w:val="left" w:pos="851"/>
          <w:tab w:val="left" w:pos="1800"/>
        </w:tabs>
        <w:autoSpaceDE w:val="0"/>
        <w:autoSpaceDN/>
        <w:jc w:val="both"/>
        <w:textAlignment w:val="auto"/>
      </w:pPr>
      <w:r w:rsidRPr="002D7ABF">
        <w:t xml:space="preserve">       j)    </w:t>
      </w:r>
      <w:r w:rsidR="003B0B48" w:rsidRPr="002D7ABF">
        <w:t>plnenie úloh štatutárneho orgánu podľa osobitných predpisov,</w:t>
      </w:r>
      <w:r w:rsidR="003B0B48" w:rsidRPr="002D7ABF">
        <w:rPr>
          <w:rStyle w:val="Odkaznapoznmkupodiarou"/>
        </w:rPr>
        <w:footnoteReference w:id="154"/>
      </w:r>
      <w:r w:rsidR="003B0B48" w:rsidRPr="002D7ABF">
        <w:rPr>
          <w:vertAlign w:val="superscript"/>
        </w:rPr>
        <w:t>)</w:t>
      </w:r>
      <w:r w:rsidR="003B0B48" w:rsidRPr="002D7ABF">
        <w:t xml:space="preserve"> </w:t>
      </w:r>
    </w:p>
    <w:p w14:paraId="7493AA13" w14:textId="15A5B175" w:rsidR="003B0B48" w:rsidRPr="002D7ABF" w:rsidRDefault="00540F8F" w:rsidP="00540F8F">
      <w:pPr>
        <w:tabs>
          <w:tab w:val="left" w:pos="426"/>
          <w:tab w:val="left" w:pos="851"/>
          <w:tab w:val="left" w:pos="1800"/>
        </w:tabs>
        <w:autoSpaceDE w:val="0"/>
        <w:autoSpaceDN/>
        <w:jc w:val="both"/>
        <w:textAlignment w:val="auto"/>
        <w:rPr>
          <w:rFonts w:eastAsia="Times New Roman"/>
        </w:rPr>
      </w:pPr>
      <w:r w:rsidRPr="002D7ABF">
        <w:t xml:space="preserve">       k)   </w:t>
      </w:r>
      <w:r w:rsidR="003B0B48" w:rsidRPr="002D7ABF">
        <w:t xml:space="preserve">plnenie ostatných úloh uložených správnou radou. </w:t>
      </w:r>
    </w:p>
    <w:p w14:paraId="5FF08AD8" w14:textId="77777777" w:rsidR="003B0B48" w:rsidRPr="002D7ABF" w:rsidRDefault="003B0B48" w:rsidP="003B0B48">
      <w:pPr>
        <w:autoSpaceDE w:val="0"/>
      </w:pPr>
      <w:r w:rsidRPr="002D7ABF">
        <w:rPr>
          <w:rFonts w:eastAsia="Times New Roman"/>
        </w:rPr>
        <w:t xml:space="preserve"> </w:t>
      </w:r>
    </w:p>
    <w:p w14:paraId="2A0B68B2" w14:textId="77777777" w:rsidR="003B0B48" w:rsidRPr="002D7ABF" w:rsidRDefault="003B0B48" w:rsidP="00B36BB1">
      <w:pPr>
        <w:numPr>
          <w:ilvl w:val="0"/>
          <w:numId w:val="176"/>
        </w:numPr>
        <w:tabs>
          <w:tab w:val="left" w:pos="426"/>
        </w:tabs>
        <w:autoSpaceDE w:val="0"/>
        <w:autoSpaceDN/>
        <w:ind w:left="0" w:firstLine="0"/>
        <w:jc w:val="both"/>
        <w:textAlignment w:val="auto"/>
      </w:pPr>
      <w:r w:rsidRPr="002D7ABF">
        <w:t xml:space="preserve">Okrem materiálov podľa odseku 3 písm. g) a h) predkladá riaditeľ správnej rade </w:t>
      </w:r>
    </w:p>
    <w:p w14:paraId="12BC418B" w14:textId="77777777" w:rsidR="003B0B48" w:rsidRPr="002D7ABF" w:rsidRDefault="003B0B48" w:rsidP="00B36BB1">
      <w:pPr>
        <w:numPr>
          <w:ilvl w:val="0"/>
          <w:numId w:val="188"/>
        </w:numPr>
        <w:autoSpaceDE w:val="0"/>
        <w:autoSpaceDN/>
        <w:ind w:left="0" w:firstLine="426"/>
        <w:jc w:val="both"/>
        <w:textAlignment w:val="auto"/>
      </w:pPr>
      <w:r w:rsidRPr="002D7ABF">
        <w:t xml:space="preserve">návrh rozpočtu Recyklačného fondu, </w:t>
      </w:r>
    </w:p>
    <w:p w14:paraId="5B2B32E8" w14:textId="482C6058" w:rsidR="003B0B48" w:rsidRPr="002D7ABF" w:rsidRDefault="003B0B48" w:rsidP="00B36BB1">
      <w:pPr>
        <w:numPr>
          <w:ilvl w:val="0"/>
          <w:numId w:val="188"/>
        </w:numPr>
        <w:autoSpaceDE w:val="0"/>
        <w:autoSpaceDN/>
        <w:ind w:left="0" w:firstLine="426"/>
        <w:jc w:val="both"/>
        <w:textAlignment w:val="auto"/>
        <w:rPr>
          <w:rFonts w:eastAsia="Times New Roman"/>
        </w:rPr>
      </w:pPr>
      <w:r w:rsidRPr="002D7ABF">
        <w:t xml:space="preserve">žiadosti o poskytnutie prostriedkov Recyklačného fondu </w:t>
      </w:r>
      <w:r w:rsidR="00041A6C" w:rsidRPr="002D7ABF">
        <w:t>(§ 129</w:t>
      </w:r>
      <w:r w:rsidRPr="002D7ABF">
        <w:t xml:space="preserve"> ods. 4). </w:t>
      </w:r>
    </w:p>
    <w:p w14:paraId="234CDE14" w14:textId="77777777" w:rsidR="003B0B48" w:rsidRPr="002D7ABF" w:rsidRDefault="003B0B48" w:rsidP="003B0B48">
      <w:pPr>
        <w:autoSpaceDE w:val="0"/>
      </w:pPr>
      <w:r w:rsidRPr="002D7ABF">
        <w:rPr>
          <w:rFonts w:eastAsia="Times New Roman"/>
        </w:rPr>
        <w:t xml:space="preserve"> </w:t>
      </w:r>
    </w:p>
    <w:p w14:paraId="56F0590A" w14:textId="77777777" w:rsidR="003B0B48" w:rsidRPr="002D7ABF" w:rsidRDefault="003B0B48" w:rsidP="00B36BB1">
      <w:pPr>
        <w:numPr>
          <w:ilvl w:val="0"/>
          <w:numId w:val="176"/>
        </w:numPr>
        <w:tabs>
          <w:tab w:val="left" w:pos="426"/>
        </w:tabs>
        <w:autoSpaceDE w:val="0"/>
        <w:autoSpaceDN/>
        <w:ind w:left="0" w:firstLine="0"/>
        <w:jc w:val="both"/>
        <w:textAlignment w:val="auto"/>
      </w:pPr>
      <w:r w:rsidRPr="002D7ABF">
        <w:t xml:space="preserve">Riaditeľ určuje mzdy a rozhoduje o poskytovaní cestovných náhrad zamestnancom a členom správnej rady a členom dozornej rady podľa osobitných predpisov. </w:t>
      </w:r>
    </w:p>
    <w:p w14:paraId="5D94C22D" w14:textId="77777777" w:rsidR="003B0B48" w:rsidRPr="002D7ABF" w:rsidRDefault="003B0B48" w:rsidP="003B0B48">
      <w:pPr>
        <w:tabs>
          <w:tab w:val="left" w:pos="426"/>
        </w:tabs>
        <w:autoSpaceDE w:val="0"/>
        <w:jc w:val="both"/>
      </w:pPr>
    </w:p>
    <w:p w14:paraId="2EEA279E" w14:textId="77777777" w:rsidR="003B0B48" w:rsidRPr="002D7ABF" w:rsidRDefault="003B0B48" w:rsidP="00B36BB1">
      <w:pPr>
        <w:numPr>
          <w:ilvl w:val="0"/>
          <w:numId w:val="176"/>
        </w:numPr>
        <w:tabs>
          <w:tab w:val="left" w:pos="426"/>
        </w:tabs>
        <w:autoSpaceDE w:val="0"/>
        <w:autoSpaceDN/>
        <w:ind w:left="0" w:firstLine="0"/>
        <w:jc w:val="both"/>
        <w:textAlignment w:val="auto"/>
      </w:pPr>
      <w:r w:rsidRPr="002D7ABF">
        <w:t xml:space="preserve">Riaditeľ je povinný informovať dvakrát ročne verejnosť o výške príspevkov do Recyklačného fondu a o použití prostriedkov Recyklačného fondu. </w:t>
      </w:r>
    </w:p>
    <w:p w14:paraId="67FEA81F" w14:textId="77777777" w:rsidR="003B0B48" w:rsidRPr="002D7ABF" w:rsidRDefault="003B0B48" w:rsidP="003B0B48">
      <w:pPr>
        <w:tabs>
          <w:tab w:val="left" w:pos="426"/>
        </w:tabs>
        <w:autoSpaceDE w:val="0"/>
        <w:autoSpaceDN/>
        <w:jc w:val="both"/>
        <w:textAlignment w:val="auto"/>
      </w:pPr>
    </w:p>
    <w:p w14:paraId="2F84914B" w14:textId="77777777" w:rsidR="003B0B48" w:rsidRPr="002D7ABF" w:rsidRDefault="003B0B48" w:rsidP="00B36BB1">
      <w:pPr>
        <w:numPr>
          <w:ilvl w:val="0"/>
          <w:numId w:val="176"/>
        </w:numPr>
        <w:tabs>
          <w:tab w:val="left" w:pos="426"/>
        </w:tabs>
        <w:autoSpaceDE w:val="0"/>
        <w:autoSpaceDN/>
        <w:ind w:left="0" w:firstLine="0"/>
        <w:jc w:val="both"/>
        <w:textAlignment w:val="auto"/>
        <w:rPr>
          <w:b/>
          <w:caps/>
          <w:shd w:val="clear" w:color="auto" w:fill="FFFF00"/>
        </w:rPr>
      </w:pPr>
      <w:r w:rsidRPr="002D7ABF">
        <w:t xml:space="preserve">Funkčné obdobie riaditeľa Recyklačného fondu sa končí dňom vstupu Recyklačného fondu do likvidácie. </w:t>
      </w:r>
    </w:p>
    <w:p w14:paraId="0BC6B088" w14:textId="77777777" w:rsidR="003B0B48" w:rsidRPr="002D7ABF" w:rsidRDefault="003B0B48" w:rsidP="003B0B48">
      <w:pPr>
        <w:autoSpaceDE w:val="0"/>
        <w:jc w:val="center"/>
        <w:rPr>
          <w:b/>
        </w:rPr>
      </w:pPr>
    </w:p>
    <w:p w14:paraId="606F136B" w14:textId="77777777" w:rsidR="003B0B48" w:rsidRPr="002D7ABF" w:rsidRDefault="003B0B48" w:rsidP="003B0B48">
      <w:pPr>
        <w:autoSpaceDE w:val="0"/>
        <w:jc w:val="center"/>
        <w:rPr>
          <w:b/>
        </w:rPr>
      </w:pPr>
      <w:r w:rsidRPr="002D7ABF">
        <w:rPr>
          <w:b/>
        </w:rPr>
        <w:t>Druhý oddiel</w:t>
      </w:r>
    </w:p>
    <w:p w14:paraId="2048CAB0" w14:textId="77777777" w:rsidR="003B0B48" w:rsidRPr="002D7ABF" w:rsidRDefault="003B0B48" w:rsidP="003B0B48">
      <w:pPr>
        <w:autoSpaceDE w:val="0"/>
        <w:jc w:val="center"/>
        <w:rPr>
          <w:b/>
          <w:caps/>
          <w:shd w:val="clear" w:color="auto" w:fill="FFFF00"/>
        </w:rPr>
      </w:pPr>
      <w:r w:rsidRPr="002D7ABF">
        <w:rPr>
          <w:b/>
        </w:rPr>
        <w:t xml:space="preserve">Plnenie povinností voči Recyklačnému fondu </w:t>
      </w:r>
    </w:p>
    <w:p w14:paraId="23947B1C" w14:textId="77777777" w:rsidR="003B0B48" w:rsidRPr="002D7ABF" w:rsidRDefault="003B0B48" w:rsidP="003B0B48">
      <w:pPr>
        <w:jc w:val="center"/>
        <w:rPr>
          <w:b/>
          <w:caps/>
          <w:shd w:val="clear" w:color="auto" w:fill="FFFF00"/>
        </w:rPr>
      </w:pPr>
    </w:p>
    <w:p w14:paraId="3DE2511A" w14:textId="77777777" w:rsidR="009C5747" w:rsidRPr="002D7ABF" w:rsidRDefault="009C5747" w:rsidP="003B0B48">
      <w:pPr>
        <w:jc w:val="center"/>
        <w:rPr>
          <w:b/>
          <w:caps/>
          <w:shd w:val="clear" w:color="auto" w:fill="FFFF00"/>
        </w:rPr>
      </w:pPr>
    </w:p>
    <w:p w14:paraId="1243AB5B" w14:textId="38AA8AB3" w:rsidR="003B0B48" w:rsidRPr="002D7ABF" w:rsidRDefault="004B0829" w:rsidP="003B0B48">
      <w:pPr>
        <w:jc w:val="center"/>
        <w:rPr>
          <w:b/>
        </w:rPr>
      </w:pPr>
      <w:r w:rsidRPr="002D7ABF">
        <w:rPr>
          <w:b/>
        </w:rPr>
        <w:t>§ 124</w:t>
      </w:r>
    </w:p>
    <w:p w14:paraId="49116ECA" w14:textId="77777777" w:rsidR="003B0B48" w:rsidRPr="002D7ABF" w:rsidRDefault="003B0B48" w:rsidP="003B0B48">
      <w:pPr>
        <w:jc w:val="center"/>
      </w:pPr>
      <w:r w:rsidRPr="002D7ABF">
        <w:rPr>
          <w:b/>
        </w:rPr>
        <w:t>Vymedzenie pojmov</w:t>
      </w:r>
    </w:p>
    <w:p w14:paraId="3CD42615" w14:textId="77777777" w:rsidR="003B0B48" w:rsidRPr="002D7ABF" w:rsidRDefault="003B0B48" w:rsidP="003B0B48">
      <w:pPr>
        <w:ind w:left="720"/>
      </w:pPr>
    </w:p>
    <w:p w14:paraId="31C5C048" w14:textId="11F5C983" w:rsidR="003B0B48" w:rsidRPr="002D7ABF" w:rsidRDefault="008E2E4E" w:rsidP="00B36BB1">
      <w:pPr>
        <w:widowControl/>
        <w:numPr>
          <w:ilvl w:val="0"/>
          <w:numId w:val="190"/>
        </w:numPr>
        <w:tabs>
          <w:tab w:val="left" w:pos="426"/>
        </w:tabs>
        <w:autoSpaceDN/>
        <w:ind w:left="0" w:firstLine="0"/>
        <w:textAlignment w:val="auto"/>
      </w:pPr>
      <w:r w:rsidRPr="002D7ABF">
        <w:t>Na účely tejto časti</w:t>
      </w:r>
      <w:r w:rsidR="003B0B48" w:rsidRPr="002D7ABF">
        <w:t xml:space="preserve"> zákona sa za výrobcu považuje </w:t>
      </w:r>
    </w:p>
    <w:p w14:paraId="46F3AB56" w14:textId="568A5A2B" w:rsidR="003B0B48" w:rsidRPr="002D7ABF" w:rsidRDefault="00B741BF" w:rsidP="00B741BF">
      <w:pPr>
        <w:widowControl/>
        <w:autoSpaceDN/>
        <w:jc w:val="both"/>
        <w:textAlignment w:val="auto"/>
      </w:pPr>
      <w:r w:rsidRPr="002D7ABF">
        <w:t xml:space="preserve">a) </w:t>
      </w:r>
      <w:r w:rsidR="004B0829" w:rsidRPr="002D7ABF">
        <w:t xml:space="preserve"> </w:t>
      </w:r>
      <w:r w:rsidR="003B0B48" w:rsidRPr="002D7ABF">
        <w:t xml:space="preserve">výrobca a dovozca pneumatík pre motorové vozidlá a nemotorové vozidlá, ktoré sa v </w:t>
      </w:r>
      <w:r w:rsidRPr="002D7ABF">
        <w:t xml:space="preserve"> </w:t>
      </w:r>
      <w:r w:rsidRPr="002D7ABF">
        <w:br/>
        <w:t xml:space="preserve">       </w:t>
      </w:r>
      <w:r w:rsidR="003B0B48" w:rsidRPr="002D7ABF">
        <w:t xml:space="preserve">Slovenskej republike predávajú samostatne alebo na kolesách týchto vozidiel a dovozca </w:t>
      </w:r>
      <w:r w:rsidRPr="002D7ABF">
        <w:br/>
        <w:t xml:space="preserve">       </w:t>
      </w:r>
      <w:r w:rsidR="003B0B48" w:rsidRPr="002D7ABF">
        <w:t xml:space="preserve">použitých pneumatík pre motorové vozidlá a nemotorové vozidlá určených na </w:t>
      </w:r>
      <w:r w:rsidRPr="002D7ABF">
        <w:br/>
        <w:t xml:space="preserve">       </w:t>
      </w:r>
      <w:r w:rsidR="003B0B48" w:rsidRPr="002D7ABF">
        <w:t>protektorovanie,</w:t>
      </w:r>
    </w:p>
    <w:p w14:paraId="0D00DB43" w14:textId="5F1634C4" w:rsidR="003B0B48" w:rsidRPr="002D7ABF" w:rsidRDefault="004B0829" w:rsidP="004B0829">
      <w:pPr>
        <w:widowControl/>
        <w:autoSpaceDN/>
        <w:jc w:val="both"/>
        <w:textAlignment w:val="auto"/>
      </w:pPr>
      <w:r w:rsidRPr="002D7ABF">
        <w:t xml:space="preserve">b)   </w:t>
      </w:r>
      <w:r w:rsidR="003B0B48" w:rsidRPr="002D7ABF">
        <w:t>výrobca a dovozca viacvrstv</w:t>
      </w:r>
      <w:r w:rsidRPr="002D7ABF">
        <w:t xml:space="preserve">ových kombinovaných materiálov </w:t>
      </w:r>
      <w:r w:rsidR="003B0B48" w:rsidRPr="002D7ABF">
        <w:t xml:space="preserve"> vyrobených na báze lepenky </w:t>
      </w:r>
      <w:r w:rsidRPr="002D7ABF">
        <w:br/>
        <w:t xml:space="preserve">       </w:t>
      </w:r>
      <w:r w:rsidR="003B0B48" w:rsidRPr="002D7ABF">
        <w:t xml:space="preserve">a dovozca výrobkov balených v týchto materiáloch, </w:t>
      </w:r>
    </w:p>
    <w:p w14:paraId="74E844B8" w14:textId="572B03B2" w:rsidR="003B0B48" w:rsidRPr="002D7ABF" w:rsidRDefault="004B0829" w:rsidP="004B0829">
      <w:pPr>
        <w:widowControl/>
        <w:autoSpaceDN/>
        <w:jc w:val="both"/>
        <w:textAlignment w:val="auto"/>
      </w:pPr>
      <w:r w:rsidRPr="002D7ABF">
        <w:t xml:space="preserve">c)    </w:t>
      </w:r>
      <w:r w:rsidR="003B0B48" w:rsidRPr="002D7ABF">
        <w:t xml:space="preserve">výrobca a dovozca kovových obalov a dovozca výrobkov balených v týchto obaloch, </w:t>
      </w:r>
    </w:p>
    <w:p w14:paraId="0DA14D91" w14:textId="0FF8CAD7" w:rsidR="003B0B48" w:rsidRPr="002D7ABF" w:rsidRDefault="004B0829" w:rsidP="004B0829">
      <w:pPr>
        <w:widowControl/>
        <w:autoSpaceDN/>
        <w:jc w:val="both"/>
        <w:textAlignment w:val="auto"/>
      </w:pPr>
      <w:r w:rsidRPr="002D7ABF">
        <w:t xml:space="preserve">d)   </w:t>
      </w:r>
      <w:r w:rsidR="003B0B48" w:rsidRPr="002D7ABF">
        <w:t xml:space="preserve">výrobca a dovozca výrobkov z </w:t>
      </w:r>
      <w:proofErr w:type="spellStart"/>
      <w:r w:rsidR="003B0B48" w:rsidRPr="002D7ABF">
        <w:t>polyetyléntereftalátu</w:t>
      </w:r>
      <w:proofErr w:type="spellEnd"/>
      <w:r w:rsidR="003B0B48" w:rsidRPr="002D7ABF">
        <w:t xml:space="preserve"> a dovozca výrobkov balených v tomto </w:t>
      </w:r>
      <w:r w:rsidRPr="002D7ABF">
        <w:br/>
        <w:t xml:space="preserve">      </w:t>
      </w:r>
      <w:r w:rsidR="003B0B48" w:rsidRPr="002D7ABF">
        <w:t xml:space="preserve">materiáli, </w:t>
      </w:r>
    </w:p>
    <w:p w14:paraId="00297DEF" w14:textId="07AC7FFF" w:rsidR="003B0B48" w:rsidRPr="002D7ABF" w:rsidRDefault="004B0829" w:rsidP="004B0829">
      <w:pPr>
        <w:widowControl/>
        <w:autoSpaceDN/>
        <w:jc w:val="both"/>
        <w:textAlignment w:val="auto"/>
      </w:pPr>
      <w:r w:rsidRPr="002D7ABF">
        <w:t xml:space="preserve">e) </w:t>
      </w:r>
      <w:r w:rsidR="003B0B48" w:rsidRPr="002D7ABF">
        <w:t xml:space="preserve">výrobca a dovozca výrobkov z polyetylénu, polypropylénu, polystyrénu a z </w:t>
      </w:r>
      <w:r w:rsidRPr="002D7ABF">
        <w:br/>
        <w:t xml:space="preserve">       </w:t>
      </w:r>
      <w:r w:rsidR="003B0B48" w:rsidRPr="002D7ABF">
        <w:t>polyvinylchloridu a dovozca výrobkov balených v týchto materiáloch,</w:t>
      </w:r>
    </w:p>
    <w:p w14:paraId="52D0ED86" w14:textId="7B3088B0" w:rsidR="003B0B48" w:rsidRPr="002D7ABF" w:rsidRDefault="004B0829" w:rsidP="004B0829">
      <w:pPr>
        <w:widowControl/>
        <w:autoSpaceDN/>
        <w:ind w:left="426" w:hanging="426"/>
        <w:jc w:val="both"/>
        <w:textAlignment w:val="auto"/>
      </w:pPr>
      <w:r w:rsidRPr="002D7ABF">
        <w:t xml:space="preserve">f)    </w:t>
      </w:r>
      <w:r w:rsidR="003B0B48" w:rsidRPr="002D7ABF">
        <w:t xml:space="preserve">výrobca a dovozca papiera a lepenky, ako aj dovozca výrobkov z papiera a lepenky (vrátane polygrafických výrobkov) a dovozcu výrobkov balených v papieri a lepenke s výnimkou hygienického a sanitárneho papiera a výrobkov z papiera používaných na hygienické a sanitárne účely, cigaretového papiera, karbónového kopírovacieho papiera, filtračného papiera a papiera a lepenky na výrobu </w:t>
      </w:r>
      <w:proofErr w:type="spellStart"/>
      <w:r w:rsidR="003B0B48" w:rsidRPr="002D7ABF">
        <w:t>dechtovaného</w:t>
      </w:r>
      <w:proofErr w:type="spellEnd"/>
      <w:r w:rsidR="003B0B48" w:rsidRPr="002D7ABF">
        <w:t xml:space="preserve"> alebo asfaltovaného papiera, </w:t>
      </w:r>
    </w:p>
    <w:p w14:paraId="34351442" w14:textId="4672E471" w:rsidR="003B0B48" w:rsidRPr="002D7ABF" w:rsidRDefault="004B0829" w:rsidP="004B0829">
      <w:pPr>
        <w:widowControl/>
        <w:autoSpaceDN/>
        <w:jc w:val="both"/>
        <w:textAlignment w:val="auto"/>
      </w:pPr>
      <w:r w:rsidRPr="002D7ABF">
        <w:lastRenderedPageBreak/>
        <w:t xml:space="preserve">g)  </w:t>
      </w:r>
      <w:r w:rsidR="003B0B48" w:rsidRPr="002D7ABF">
        <w:t xml:space="preserve">výrobca a dovozca skla vrátane obalového a tabuľového obločného skla, ako aj dovozca </w:t>
      </w:r>
      <w:r w:rsidRPr="002D7ABF">
        <w:br/>
        <w:t xml:space="preserve">      </w:t>
      </w:r>
      <w:r w:rsidR="003B0B48" w:rsidRPr="002D7ABF">
        <w:t>výrobkov balených v sklených obaloch,</w:t>
      </w:r>
    </w:p>
    <w:p w14:paraId="73570363" w14:textId="385188E1" w:rsidR="003B0B48" w:rsidRPr="002D7ABF" w:rsidRDefault="004B0829" w:rsidP="004B0829">
      <w:pPr>
        <w:widowControl/>
        <w:autoSpaceDN/>
        <w:jc w:val="both"/>
        <w:textAlignment w:val="auto"/>
      </w:pPr>
      <w:r w:rsidRPr="002D7ABF">
        <w:t xml:space="preserve">h)   </w:t>
      </w:r>
      <w:r w:rsidR="003B0B48" w:rsidRPr="002D7ABF">
        <w:t>výrobca batérií a akumulátorov,</w:t>
      </w:r>
    </w:p>
    <w:p w14:paraId="6C29DDE1" w14:textId="3212DEB4" w:rsidR="003B0B48" w:rsidRPr="002D7ABF" w:rsidRDefault="004B0829" w:rsidP="004B0829">
      <w:pPr>
        <w:widowControl/>
        <w:autoSpaceDN/>
        <w:jc w:val="both"/>
        <w:textAlignment w:val="auto"/>
      </w:pPr>
      <w:r w:rsidRPr="002D7ABF">
        <w:t xml:space="preserve">i)  </w:t>
      </w:r>
      <w:r w:rsidR="003B0B48" w:rsidRPr="002D7ABF">
        <w:t>výrobca a dovozca vozidiel</w:t>
      </w:r>
      <w:r w:rsidR="004D10B7" w:rsidRPr="002D7ABF">
        <w:t xml:space="preserve"> </w:t>
      </w:r>
      <w:r w:rsidR="004D10B7" w:rsidRPr="002D7ABF">
        <w:rPr>
          <w:rFonts w:cs="Times New Roman"/>
        </w:rPr>
        <w:t>okrem výrobcu jednotlivo vyrobeného vozidla</w:t>
      </w:r>
      <w:r w:rsidR="008C1990" w:rsidRPr="002D7ABF">
        <w:rPr>
          <w:rFonts w:cs="Times New Roman"/>
          <w:vertAlign w:val="superscript"/>
        </w:rPr>
        <w:t>80</w:t>
      </w:r>
      <w:r w:rsidR="004D10B7" w:rsidRPr="002D7ABF">
        <w:rPr>
          <w:rFonts w:cs="Times New Roman"/>
          <w:vertAlign w:val="superscript"/>
        </w:rPr>
        <w:t>)</w:t>
      </w:r>
      <w:r w:rsidR="004D10B7" w:rsidRPr="002D7ABF">
        <w:rPr>
          <w:rFonts w:cs="Times New Roman"/>
        </w:rPr>
        <w:t xml:space="preserve"> a dovozcu </w:t>
      </w:r>
      <w:r w:rsidRPr="002D7ABF">
        <w:rPr>
          <w:rFonts w:cs="Times New Roman"/>
        </w:rPr>
        <w:br/>
        <w:t xml:space="preserve">     </w:t>
      </w:r>
      <w:r w:rsidR="004D10B7" w:rsidRPr="002D7ABF">
        <w:rPr>
          <w:rFonts w:cs="Times New Roman"/>
        </w:rPr>
        <w:t>jednotlivo dovezeného vozidla</w:t>
      </w:r>
      <w:r w:rsidR="00076A64" w:rsidRPr="002D7ABF">
        <w:rPr>
          <w:rFonts w:cs="Times New Roman"/>
        </w:rPr>
        <w:t>;</w:t>
      </w:r>
      <w:r w:rsidR="008C1990" w:rsidRPr="002D7ABF">
        <w:rPr>
          <w:rFonts w:cs="Times New Roman"/>
          <w:vertAlign w:val="superscript"/>
        </w:rPr>
        <w:t>79</w:t>
      </w:r>
      <w:r w:rsidR="004D10B7" w:rsidRPr="002D7ABF">
        <w:rPr>
          <w:rFonts w:cs="Times New Roman"/>
          <w:vertAlign w:val="superscript"/>
        </w:rPr>
        <w:t>)</w:t>
      </w:r>
      <w:r w:rsidR="003B0B48" w:rsidRPr="002D7ABF">
        <w:t xml:space="preserve"> tento subjekt nemá súčasne povinnosti výrobcu podľa </w:t>
      </w:r>
      <w:r w:rsidRPr="002D7ABF">
        <w:br/>
        <w:t xml:space="preserve">     </w:t>
      </w:r>
      <w:r w:rsidR="003B0B48" w:rsidRPr="002D7ABF">
        <w:t>tohto   oddielu zákona  k častiam vozidla, ktoré tvoria  jeho súčasť,</w:t>
      </w:r>
    </w:p>
    <w:p w14:paraId="1D31F6C1" w14:textId="5524CAA4" w:rsidR="003B0B48" w:rsidRPr="002D7ABF" w:rsidRDefault="004B0829" w:rsidP="004B0829">
      <w:pPr>
        <w:widowControl/>
        <w:autoSpaceDN/>
        <w:jc w:val="both"/>
        <w:textAlignment w:val="auto"/>
        <w:rPr>
          <w:strike/>
        </w:rPr>
      </w:pPr>
      <w:r w:rsidRPr="002D7ABF">
        <w:t xml:space="preserve">j)  </w:t>
      </w:r>
      <w:r w:rsidR="003B0B48" w:rsidRPr="002D7ABF">
        <w:t xml:space="preserve">výrobca elektrozariadení. </w:t>
      </w:r>
    </w:p>
    <w:p w14:paraId="20D400E3" w14:textId="77777777" w:rsidR="003B0B48" w:rsidRPr="002D7ABF" w:rsidRDefault="003B0B48" w:rsidP="003B0B48">
      <w:pPr>
        <w:ind w:left="1440"/>
        <w:jc w:val="both"/>
        <w:rPr>
          <w:strike/>
        </w:rPr>
      </w:pPr>
    </w:p>
    <w:p w14:paraId="0032D5D7" w14:textId="4B47E1E2" w:rsidR="003B0B48" w:rsidRPr="002D7ABF" w:rsidRDefault="003B0B48" w:rsidP="00B36BB1">
      <w:pPr>
        <w:widowControl/>
        <w:numPr>
          <w:ilvl w:val="0"/>
          <w:numId w:val="190"/>
        </w:numPr>
        <w:tabs>
          <w:tab w:val="left" w:pos="426"/>
        </w:tabs>
        <w:autoSpaceDN/>
        <w:ind w:left="0" w:firstLine="0"/>
        <w:jc w:val="both"/>
        <w:textAlignment w:val="auto"/>
      </w:pPr>
      <w:r w:rsidRPr="002D7ABF">
        <w:t xml:space="preserve">Výrobca batérií a akumulátorov </w:t>
      </w:r>
      <w:r w:rsidR="008E2E4E" w:rsidRPr="002D7ABF">
        <w:t xml:space="preserve">na účely tejto časti zákona </w:t>
      </w:r>
      <w:r w:rsidRPr="002D7ABF">
        <w:t xml:space="preserve">je osoba, ktorá v rámci svojej </w:t>
      </w:r>
      <w:r w:rsidR="003E7E21" w:rsidRPr="002D7ABF">
        <w:t>podnikania</w:t>
      </w:r>
      <w:r w:rsidRPr="002D7ABF">
        <w:t xml:space="preserve"> bez ohľadu na použitú techniku predaja, vrátane predaja na základe zmluvy uzavieranej na diaľku, uvádza na trh  prenosné, automobilové alebo priemyselné batérie alebo akumulátory vyrobené v Slovenskej republike alebo dovezené na územie Slovenskej republiky vrátane batérií a akumulátorov začlenených do prístrojov alebo motorových vozidiel.</w:t>
      </w:r>
    </w:p>
    <w:p w14:paraId="3942569F" w14:textId="77777777" w:rsidR="003B0B48" w:rsidRPr="002D7ABF" w:rsidRDefault="003B0B48" w:rsidP="003B0B48">
      <w:pPr>
        <w:tabs>
          <w:tab w:val="left" w:pos="426"/>
        </w:tabs>
        <w:ind w:firstLine="66"/>
        <w:jc w:val="both"/>
      </w:pPr>
    </w:p>
    <w:p w14:paraId="4101F079" w14:textId="4958B755" w:rsidR="003B0B48" w:rsidRPr="002D7ABF" w:rsidRDefault="003B0B48" w:rsidP="00B36BB1">
      <w:pPr>
        <w:widowControl/>
        <w:numPr>
          <w:ilvl w:val="0"/>
          <w:numId w:val="190"/>
        </w:numPr>
        <w:tabs>
          <w:tab w:val="left" w:pos="426"/>
        </w:tabs>
        <w:autoSpaceDN/>
        <w:ind w:left="0" w:firstLine="0"/>
        <w:jc w:val="both"/>
        <w:textAlignment w:val="auto"/>
      </w:pPr>
      <w:r w:rsidRPr="002D7ABF">
        <w:t xml:space="preserve">Výrobca elektrozariadení </w:t>
      </w:r>
      <w:r w:rsidR="008E2E4E" w:rsidRPr="002D7ABF">
        <w:t xml:space="preserve">na účely tejto časti zákona </w:t>
      </w:r>
      <w:r w:rsidRPr="002D7ABF">
        <w:t>je osoba, ktorá bez ohľadu na používané techniky predaja vrátane predaja na základe zmluvy uzavieranej na diaľku</w:t>
      </w:r>
    </w:p>
    <w:p w14:paraId="02732A9A" w14:textId="77777777" w:rsidR="003B0B48" w:rsidRPr="002D7ABF" w:rsidRDefault="003B0B48" w:rsidP="00B36BB1">
      <w:pPr>
        <w:widowControl/>
        <w:numPr>
          <w:ilvl w:val="2"/>
          <w:numId w:val="190"/>
        </w:numPr>
        <w:tabs>
          <w:tab w:val="left" w:pos="709"/>
        </w:tabs>
        <w:autoSpaceDN/>
        <w:ind w:left="709" w:hanging="283"/>
        <w:jc w:val="both"/>
        <w:textAlignment w:val="auto"/>
      </w:pPr>
      <w:r w:rsidRPr="002D7ABF">
        <w:t>vyrába a predáva elektrozariadenie pod svojou značkou,</w:t>
      </w:r>
    </w:p>
    <w:p w14:paraId="173604DA" w14:textId="77777777" w:rsidR="003B0B48" w:rsidRPr="002D7ABF" w:rsidRDefault="003B0B48" w:rsidP="00B36BB1">
      <w:pPr>
        <w:widowControl/>
        <w:numPr>
          <w:ilvl w:val="2"/>
          <w:numId w:val="190"/>
        </w:numPr>
        <w:tabs>
          <w:tab w:val="left" w:pos="709"/>
        </w:tabs>
        <w:autoSpaceDN/>
        <w:ind w:left="709" w:hanging="283"/>
        <w:jc w:val="both"/>
        <w:textAlignment w:val="auto"/>
      </w:pPr>
      <w:r w:rsidRPr="002D7ABF">
        <w:t>ďalej predáva pod svojou značkou elektrozariadenie vyrobené inými dodávateľmi; predajca, ktorý ďalej predáva, sa nepovažuje za výrobcu, ak sa na elektrozariadení nachádza značka výrobcu, ako je ustanovené v písmene a),</w:t>
      </w:r>
    </w:p>
    <w:p w14:paraId="0E64EDCD" w14:textId="782798F7" w:rsidR="003B0B48" w:rsidRPr="002D7ABF" w:rsidRDefault="003B0B48" w:rsidP="00B36BB1">
      <w:pPr>
        <w:widowControl/>
        <w:numPr>
          <w:ilvl w:val="2"/>
          <w:numId w:val="190"/>
        </w:numPr>
        <w:tabs>
          <w:tab w:val="left" w:pos="709"/>
        </w:tabs>
        <w:autoSpaceDN/>
        <w:ind w:left="709" w:hanging="283"/>
        <w:jc w:val="both"/>
        <w:textAlignment w:val="auto"/>
      </w:pPr>
      <w:r w:rsidRPr="002D7ABF">
        <w:t xml:space="preserve">v rámci </w:t>
      </w:r>
      <w:r w:rsidR="003E7E21" w:rsidRPr="002D7ABF">
        <w:t>podnikania</w:t>
      </w:r>
      <w:r w:rsidRPr="002D7ABF">
        <w:t xml:space="preserve"> dováža alebo vyváža elektrozariadenie v rámci Európskej únie.</w:t>
      </w:r>
    </w:p>
    <w:p w14:paraId="7EDA1ECB" w14:textId="77777777" w:rsidR="003B0B48" w:rsidRPr="002D7ABF" w:rsidRDefault="003B0B48" w:rsidP="003B0B48">
      <w:pPr>
        <w:tabs>
          <w:tab w:val="left" w:pos="426"/>
        </w:tabs>
        <w:jc w:val="both"/>
      </w:pPr>
    </w:p>
    <w:p w14:paraId="10DC3AF3" w14:textId="6B7E1B02" w:rsidR="003B0B48" w:rsidRPr="002D7ABF" w:rsidRDefault="003B0B48" w:rsidP="00B36BB1">
      <w:pPr>
        <w:widowControl/>
        <w:numPr>
          <w:ilvl w:val="0"/>
          <w:numId w:val="190"/>
        </w:numPr>
        <w:tabs>
          <w:tab w:val="left" w:pos="426"/>
        </w:tabs>
        <w:autoSpaceDN/>
        <w:ind w:left="0" w:firstLine="0"/>
        <w:jc w:val="both"/>
        <w:textAlignment w:val="auto"/>
        <w:rPr>
          <w:b/>
        </w:rPr>
      </w:pPr>
      <w:r w:rsidRPr="002D7ABF">
        <w:t xml:space="preserve">Za priemyselné použitie výrobkov </w:t>
      </w:r>
      <w:r w:rsidR="008E2E4E" w:rsidRPr="002D7ABF">
        <w:t xml:space="preserve">na účely tejto časti zákona </w:t>
      </w:r>
      <w:r w:rsidRPr="002D7ABF">
        <w:t>sa považuje ich pevné zapracovanie do iného charakterovo odlišného výrobku, ktorého sa stávajú neoddeliteľnou súčasťou, ich zabudovanie do konštrukcie alebo ich použitie ako komponentov alebo dielcov určených na montáž alebo skladanie iných výrobkov.</w:t>
      </w:r>
    </w:p>
    <w:p w14:paraId="0CDF80FB" w14:textId="77777777" w:rsidR="00696A57" w:rsidRPr="002D7ABF" w:rsidRDefault="00696A57" w:rsidP="003B0B48">
      <w:pPr>
        <w:ind w:left="360"/>
        <w:jc w:val="center"/>
        <w:rPr>
          <w:b/>
        </w:rPr>
      </w:pPr>
    </w:p>
    <w:p w14:paraId="602D4F3B" w14:textId="6E1865CA" w:rsidR="003B0B48" w:rsidRPr="002D7ABF" w:rsidRDefault="0005064C" w:rsidP="003B0B48">
      <w:pPr>
        <w:ind w:left="360"/>
        <w:jc w:val="center"/>
        <w:rPr>
          <w:b/>
        </w:rPr>
      </w:pPr>
      <w:r w:rsidRPr="002D7ABF">
        <w:rPr>
          <w:b/>
        </w:rPr>
        <w:t>§ 125</w:t>
      </w:r>
    </w:p>
    <w:p w14:paraId="45457F3F" w14:textId="77777777" w:rsidR="003B0B48" w:rsidRPr="002D7ABF" w:rsidRDefault="003B0B48" w:rsidP="003B0B48">
      <w:pPr>
        <w:ind w:left="360"/>
        <w:jc w:val="center"/>
      </w:pPr>
      <w:r w:rsidRPr="002D7ABF">
        <w:rPr>
          <w:b/>
        </w:rPr>
        <w:t>Povinnosti výrobcu a iných subjektov</w:t>
      </w:r>
    </w:p>
    <w:p w14:paraId="162F748C" w14:textId="77777777" w:rsidR="003B0B48" w:rsidRPr="002D7ABF" w:rsidRDefault="003B0B48" w:rsidP="003B0B48">
      <w:pPr>
        <w:ind w:left="1440"/>
        <w:jc w:val="both"/>
      </w:pPr>
    </w:p>
    <w:p w14:paraId="130BBE7D" w14:textId="77777777" w:rsidR="00D344C4" w:rsidRPr="002D7ABF" w:rsidRDefault="00D344C4" w:rsidP="00D344C4"/>
    <w:p w14:paraId="7C2A2FD8" w14:textId="2AB982E0" w:rsidR="008058E3" w:rsidRPr="002D7ABF" w:rsidRDefault="00D344C4" w:rsidP="00863070">
      <w:pPr>
        <w:widowControl/>
        <w:tabs>
          <w:tab w:val="left" w:pos="0"/>
          <w:tab w:val="left" w:pos="426"/>
        </w:tabs>
        <w:autoSpaceDN/>
        <w:jc w:val="both"/>
        <w:textAlignment w:val="auto"/>
      </w:pPr>
      <w:r w:rsidRPr="002D7ABF">
        <w:t>(1) Výrobca je povinný platiť príspevok do Recyklačného fondu postupom podľa odsekov 2 a 3. Povinnosť  platenia príspevku do Recy</w:t>
      </w:r>
      <w:r w:rsidR="00863070" w:rsidRPr="002D7ABF">
        <w:t>klačného fondu sa nevzťahuje na</w:t>
      </w:r>
      <w:r w:rsidR="00D16CA7" w:rsidRPr="002D7ABF">
        <w:t xml:space="preserve"> výrobcu výrobkov uvedených </w:t>
      </w:r>
    </w:p>
    <w:p w14:paraId="7C2486BD" w14:textId="03C1F4B2" w:rsidR="00D344C4" w:rsidRPr="002D7ABF" w:rsidRDefault="00D344C4" w:rsidP="00D344C4">
      <w:pPr>
        <w:tabs>
          <w:tab w:val="left" w:pos="426"/>
        </w:tabs>
        <w:jc w:val="both"/>
      </w:pPr>
      <w:r w:rsidRPr="002D7ABF">
        <w:t xml:space="preserve">a) </w:t>
      </w:r>
      <w:r w:rsidR="00863070" w:rsidRPr="002D7ABF">
        <w:t>v § 124</w:t>
      </w:r>
      <w:r w:rsidRPr="002D7ABF">
        <w:t xml:space="preserve"> ods. 1 písm. d), ak ide o suroviny, </w:t>
      </w:r>
      <w:proofErr w:type="spellStart"/>
      <w:r w:rsidRPr="002D7ABF">
        <w:t>predlisky</w:t>
      </w:r>
      <w:proofErr w:type="spellEnd"/>
      <w:r w:rsidRPr="002D7ABF">
        <w:t xml:space="preserve"> a vlákna určené na priemyselné použitie,</w:t>
      </w:r>
    </w:p>
    <w:p w14:paraId="2051FD58" w14:textId="190650E8" w:rsidR="00D344C4" w:rsidRPr="002D7ABF" w:rsidRDefault="00D344C4" w:rsidP="00D344C4">
      <w:pPr>
        <w:tabs>
          <w:tab w:val="left" w:pos="426"/>
        </w:tabs>
        <w:jc w:val="both"/>
      </w:pPr>
      <w:r w:rsidRPr="002D7ABF">
        <w:t xml:space="preserve">b) </w:t>
      </w:r>
      <w:r w:rsidR="00863070" w:rsidRPr="002D7ABF">
        <w:t>v § 124</w:t>
      </w:r>
      <w:r w:rsidRPr="002D7ABF">
        <w:t xml:space="preserve"> ods. 1 písm. e), ak ide o suroviny, vlákna a výrobky určené na priemyselné použitie,</w:t>
      </w:r>
    </w:p>
    <w:p w14:paraId="0470D60A" w14:textId="0D574794" w:rsidR="00D344C4" w:rsidRPr="002D7ABF" w:rsidRDefault="00D344C4" w:rsidP="00D344C4">
      <w:pPr>
        <w:tabs>
          <w:tab w:val="left" w:pos="426"/>
        </w:tabs>
        <w:jc w:val="both"/>
      </w:pPr>
      <w:r w:rsidRPr="002D7ABF">
        <w:t xml:space="preserve">c) </w:t>
      </w:r>
      <w:r w:rsidR="00863070" w:rsidRPr="002D7ABF">
        <w:t>v § 124</w:t>
      </w:r>
      <w:r w:rsidRPr="002D7ABF">
        <w:t xml:space="preserve"> ods. 1 písm. f), ak množstvo ním uvádzaných výrobkov na trh nepresiahne 10 ton ročne, </w:t>
      </w:r>
    </w:p>
    <w:p w14:paraId="77CFF287" w14:textId="6CDCF4FB" w:rsidR="00D344C4" w:rsidRPr="002D7ABF" w:rsidRDefault="00D344C4" w:rsidP="00D344C4">
      <w:pPr>
        <w:tabs>
          <w:tab w:val="left" w:pos="426"/>
        </w:tabs>
        <w:jc w:val="both"/>
      </w:pPr>
      <w:r w:rsidRPr="002D7ABF">
        <w:t xml:space="preserve">d) </w:t>
      </w:r>
      <w:r w:rsidR="00863070" w:rsidRPr="002D7ABF">
        <w:t>v § 124</w:t>
      </w:r>
      <w:r w:rsidRPr="002D7ABF">
        <w:t xml:space="preserve"> ods. 1 písm. g), ak množstvo ním uvádzaných výrobkov na trh nepresiahne 10 ton ročne.</w:t>
      </w:r>
    </w:p>
    <w:p w14:paraId="7F982E62" w14:textId="2BF44FB9" w:rsidR="00D344C4" w:rsidRPr="002D7ABF" w:rsidRDefault="00D344C4" w:rsidP="00D344C4">
      <w:pPr>
        <w:widowControl/>
        <w:tabs>
          <w:tab w:val="left" w:pos="426"/>
        </w:tabs>
        <w:autoSpaceDN/>
        <w:jc w:val="both"/>
        <w:textAlignment w:val="auto"/>
      </w:pPr>
      <w:r w:rsidRPr="002D7ABF">
        <w:rPr>
          <w:rFonts w:cs="Times New Roman"/>
        </w:rPr>
        <w:t xml:space="preserve">e) </w:t>
      </w:r>
      <w:r w:rsidR="00863070" w:rsidRPr="002D7ABF">
        <w:rPr>
          <w:rFonts w:cs="Times New Roman"/>
        </w:rPr>
        <w:t>v § 124</w:t>
      </w:r>
      <w:r w:rsidRPr="002D7ABF">
        <w:rPr>
          <w:rFonts w:cs="Times New Roman"/>
        </w:rPr>
        <w:t xml:space="preserve"> ods. 1 písm. h), ak ide o batérie alebo akumulátory začlenené do motorových vozidiel.</w:t>
      </w:r>
    </w:p>
    <w:p w14:paraId="12B16FD0" w14:textId="77777777" w:rsidR="00D344C4" w:rsidRPr="002D7ABF" w:rsidRDefault="00D344C4" w:rsidP="00D344C4">
      <w:pPr>
        <w:rPr>
          <w:highlight w:val="yellow"/>
        </w:rPr>
      </w:pPr>
    </w:p>
    <w:p w14:paraId="5BA6F128" w14:textId="39302134" w:rsidR="00D344C4" w:rsidRPr="002D7ABF" w:rsidRDefault="00D344C4" w:rsidP="00D344C4">
      <w:pPr>
        <w:widowControl/>
        <w:tabs>
          <w:tab w:val="left" w:pos="0"/>
          <w:tab w:val="left" w:pos="426"/>
        </w:tabs>
        <w:autoSpaceDN/>
        <w:jc w:val="both"/>
        <w:textAlignment w:val="auto"/>
      </w:pPr>
      <w:r w:rsidRPr="002D7ABF">
        <w:t>(2) Výrobca platí príspevok za kalendárny štvrťrok,  splatný do tridsiateho dňa nasledujúceho štvrťro</w:t>
      </w:r>
      <w:r w:rsidR="00863070" w:rsidRPr="002D7ABF">
        <w:t>ka, vo výške určenej podľa § 126</w:t>
      </w:r>
      <w:r w:rsidRPr="002D7ABF">
        <w:t xml:space="preserve"> zo skutočného objemu výroby</w:t>
      </w:r>
      <w:r w:rsidR="009F6D19" w:rsidRPr="002D7ABF">
        <w:t xml:space="preserve">, </w:t>
      </w:r>
      <w:r w:rsidR="009F6D19" w:rsidRPr="002D7ABF">
        <w:rPr>
          <w:rFonts w:cs="Times New Roman"/>
        </w:rPr>
        <w:t>cezhraničnej prepravy z iného členského štátu do Slovenskej republiky alebo dovozu</w:t>
      </w:r>
      <w:r w:rsidRPr="002D7ABF">
        <w:t xml:space="preserve"> v spoplatňovanom štvrťroku s výnimkou prípadov uvedených v odseku 3.</w:t>
      </w:r>
    </w:p>
    <w:p w14:paraId="51F15DEE" w14:textId="77777777" w:rsidR="003B0B48" w:rsidRPr="002D7ABF" w:rsidRDefault="003B0B48" w:rsidP="006A5F6C">
      <w:pPr>
        <w:jc w:val="both"/>
        <w:rPr>
          <w:rFonts w:cs="Times New Roman"/>
          <w:strike/>
          <w:highlight w:val="yellow"/>
        </w:rPr>
      </w:pPr>
    </w:p>
    <w:p w14:paraId="0E7C7CA5" w14:textId="084A7EC2" w:rsidR="006A5F6C" w:rsidRPr="002D7ABF" w:rsidRDefault="006A5F6C" w:rsidP="006A5F6C">
      <w:pPr>
        <w:widowControl/>
        <w:tabs>
          <w:tab w:val="left" w:pos="426"/>
        </w:tabs>
        <w:autoSpaceDN/>
        <w:jc w:val="both"/>
        <w:textAlignment w:val="auto"/>
      </w:pPr>
      <w:r w:rsidRPr="002D7ABF">
        <w:lastRenderedPageBreak/>
        <w:t>(3) Výrobca platí príspevok za kalendárny rok,  splatný do 20. apríla nasledujúceho kalendárneho ro</w:t>
      </w:r>
      <w:r w:rsidR="00863070" w:rsidRPr="002D7ABF">
        <w:t>ka, vo výške určenej podľa § 126</w:t>
      </w:r>
      <w:r w:rsidRPr="002D7ABF">
        <w:t xml:space="preserve"> v rozsahu nesplnenej časti ustanoveného limitu, ak ako</w:t>
      </w:r>
      <w:r w:rsidR="006F7B1C" w:rsidRPr="002D7ABF">
        <w:t xml:space="preserve"> </w:t>
      </w:r>
      <w:r w:rsidR="006F7B1C" w:rsidRPr="002D7ABF">
        <w:rPr>
          <w:rFonts w:cs="Times New Roman"/>
        </w:rPr>
        <w:t xml:space="preserve">výrobca podľa </w:t>
      </w:r>
    </w:p>
    <w:p w14:paraId="58C6816F" w14:textId="7E95A562" w:rsidR="006A5F6C" w:rsidRPr="002D7ABF" w:rsidRDefault="00863070" w:rsidP="00CA66F7">
      <w:pPr>
        <w:pStyle w:val="Odsekzoznamu"/>
        <w:numPr>
          <w:ilvl w:val="0"/>
          <w:numId w:val="379"/>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124</w:t>
      </w:r>
      <w:r w:rsidR="006A5F6C" w:rsidRPr="002D7ABF">
        <w:rPr>
          <w:rFonts w:ascii="Times New Roman" w:hAnsi="Times New Roman" w:cs="Times New Roman"/>
          <w:sz w:val="24"/>
          <w:szCs w:val="24"/>
        </w:rPr>
        <w:t xml:space="preserve"> ods. 1 písm. c) až g) vyrába alebo dováža obaly, </w:t>
      </w:r>
    </w:p>
    <w:p w14:paraId="526061B4" w14:textId="574374EE" w:rsidR="006A5F6C" w:rsidRPr="002D7ABF" w:rsidRDefault="00863070" w:rsidP="00CA66F7">
      <w:pPr>
        <w:pStyle w:val="Odsekzoznamu"/>
        <w:numPr>
          <w:ilvl w:val="0"/>
          <w:numId w:val="379"/>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124</w:t>
      </w:r>
      <w:r w:rsidR="006A5F6C" w:rsidRPr="002D7ABF">
        <w:rPr>
          <w:rFonts w:ascii="Times New Roman" w:hAnsi="Times New Roman" w:cs="Times New Roman"/>
          <w:sz w:val="24"/>
          <w:szCs w:val="24"/>
        </w:rPr>
        <w:t xml:space="preserve"> ods. 1 písm. h) vyrába alebo dováža prenosné batérie a akumulátory,</w:t>
      </w:r>
    </w:p>
    <w:p w14:paraId="5691232F" w14:textId="6D31638F" w:rsidR="006A5F6C" w:rsidRPr="002D7ABF" w:rsidRDefault="00863070" w:rsidP="00CA66F7">
      <w:pPr>
        <w:pStyle w:val="Odsekzoznamu"/>
        <w:numPr>
          <w:ilvl w:val="0"/>
          <w:numId w:val="379"/>
        </w:numPr>
        <w:spacing w:after="0" w:line="240" w:lineRule="auto"/>
        <w:jc w:val="both"/>
        <w:rPr>
          <w:rFonts w:ascii="Times New Roman" w:hAnsi="Times New Roman" w:cs="Times New Roman"/>
          <w:sz w:val="24"/>
          <w:szCs w:val="24"/>
        </w:rPr>
      </w:pPr>
      <w:r w:rsidRPr="002D7ABF">
        <w:rPr>
          <w:rFonts w:ascii="Times New Roman" w:hAnsi="Times New Roman" w:cs="Times New Roman"/>
          <w:sz w:val="24"/>
          <w:szCs w:val="24"/>
        </w:rPr>
        <w:t>§ 124</w:t>
      </w:r>
      <w:r w:rsidR="006A5F6C" w:rsidRPr="002D7ABF">
        <w:rPr>
          <w:rFonts w:ascii="Times New Roman" w:hAnsi="Times New Roman" w:cs="Times New Roman"/>
          <w:sz w:val="24"/>
          <w:szCs w:val="24"/>
        </w:rPr>
        <w:t xml:space="preserve"> ods. 1 písm. i) vyrába alebo dováža elektrozariadenia, z ktorých odpad bude elektroodpadom z domácností alebo elektrozariadenia, ktorými sú osvetľovacie zariadenia.</w:t>
      </w:r>
    </w:p>
    <w:p w14:paraId="51CC8A27" w14:textId="77777777" w:rsidR="00D344C4" w:rsidRPr="002D7ABF" w:rsidRDefault="00D344C4" w:rsidP="003B0B48">
      <w:pPr>
        <w:tabs>
          <w:tab w:val="left" w:pos="426"/>
        </w:tabs>
        <w:jc w:val="both"/>
      </w:pPr>
    </w:p>
    <w:p w14:paraId="3CF71109" w14:textId="502F17BF" w:rsidR="003B0B48" w:rsidRPr="002D7ABF" w:rsidRDefault="0005064C" w:rsidP="0005064C">
      <w:pPr>
        <w:widowControl/>
        <w:tabs>
          <w:tab w:val="left" w:pos="426"/>
        </w:tabs>
        <w:autoSpaceDN/>
        <w:jc w:val="both"/>
        <w:textAlignment w:val="auto"/>
      </w:pPr>
      <w:r w:rsidRPr="002D7ABF">
        <w:t xml:space="preserve">4) </w:t>
      </w:r>
      <w:r w:rsidR="003B0B48" w:rsidRPr="002D7ABF">
        <w:t>Výrobca, ktorý je povinný platiť príspevok do Recyklačného fondu zodpovedá za správnosť jeho výpočtu.</w:t>
      </w:r>
    </w:p>
    <w:p w14:paraId="6D555D55" w14:textId="77777777" w:rsidR="003B0B48" w:rsidRPr="002D7ABF" w:rsidRDefault="003B0B48" w:rsidP="003B0B48">
      <w:pPr>
        <w:widowControl/>
        <w:tabs>
          <w:tab w:val="left" w:pos="426"/>
        </w:tabs>
        <w:autoSpaceDN/>
        <w:jc w:val="both"/>
        <w:textAlignment w:val="auto"/>
      </w:pPr>
    </w:p>
    <w:p w14:paraId="27A15061" w14:textId="37FAE0F8" w:rsidR="00221452" w:rsidRPr="002D7ABF" w:rsidRDefault="00221452" w:rsidP="00221452">
      <w:pPr>
        <w:widowControl/>
        <w:tabs>
          <w:tab w:val="left" w:pos="426"/>
        </w:tabs>
        <w:autoSpaceDN/>
        <w:jc w:val="both"/>
        <w:textAlignment w:val="auto"/>
      </w:pPr>
      <w:r w:rsidRPr="002D7ABF">
        <w:t>(5) Výrobca je povinný zaregistrovať sa v Recyklačnom fonde do 30 dní od začatia výroby</w:t>
      </w:r>
      <w:r w:rsidR="009F6D19" w:rsidRPr="002D7ABF">
        <w:t xml:space="preserve">, </w:t>
      </w:r>
      <w:r w:rsidR="009F6D19" w:rsidRPr="002D7ABF">
        <w:rPr>
          <w:rFonts w:cs="Times New Roman"/>
        </w:rPr>
        <w:t>cezhraničnej prepravy z iného členského štátu do Slovenskej republiky alebo dovozu</w:t>
      </w:r>
      <w:r w:rsidRPr="002D7ABF">
        <w:t xml:space="preserve"> výrobkov alebo </w:t>
      </w:r>
      <w:r w:rsidR="0005064C" w:rsidRPr="002D7ABF">
        <w:t>materiálov</w:t>
      </w:r>
      <w:r w:rsidRPr="002D7ABF">
        <w:t xml:space="preserve"> </w:t>
      </w:r>
      <w:r w:rsidR="00F179B9" w:rsidRPr="002D7ABF">
        <w:t>uvedených v § 124</w:t>
      </w:r>
      <w:r w:rsidRPr="002D7ABF">
        <w:t xml:space="preserve"> ods. 1, za ktoré je povinný platiť príspevok, ohlásiť Recyklačnému fondu zmeny v údajoch potrebných na registráciu do 30 dní od vzniku zmeny a umožniť orgánom štátneho </w:t>
      </w:r>
      <w:r w:rsidR="0005064C" w:rsidRPr="002D7ABF">
        <w:t>dozoru v odpadovom hospodárstve</w:t>
      </w:r>
      <w:r w:rsidRPr="002D7ABF">
        <w:t xml:space="preserve">  kontrolu ich registrácie v Recyklačnom fonde, kontrolu správnosti výpočtu príspevku a kontrolu ich platenia.</w:t>
      </w:r>
    </w:p>
    <w:p w14:paraId="068860FC" w14:textId="77777777" w:rsidR="003B0B48" w:rsidRPr="002D7ABF" w:rsidRDefault="003B0B48" w:rsidP="003B0B48">
      <w:pPr>
        <w:widowControl/>
        <w:tabs>
          <w:tab w:val="left" w:pos="426"/>
        </w:tabs>
        <w:autoSpaceDN/>
        <w:jc w:val="both"/>
        <w:textAlignment w:val="auto"/>
      </w:pPr>
    </w:p>
    <w:p w14:paraId="38FD4497" w14:textId="76E50C2E" w:rsidR="003B0B48" w:rsidRPr="002D7ABF" w:rsidRDefault="00F61A1D" w:rsidP="00F61A1D">
      <w:pPr>
        <w:widowControl/>
        <w:tabs>
          <w:tab w:val="left" w:pos="426"/>
        </w:tabs>
        <w:autoSpaceDN/>
        <w:jc w:val="both"/>
        <w:textAlignment w:val="auto"/>
      </w:pPr>
      <w:r w:rsidRPr="002D7ABF">
        <w:t xml:space="preserve">(6) </w:t>
      </w:r>
      <w:r w:rsidR="003B0B48" w:rsidRPr="002D7ABF">
        <w:t xml:space="preserve">Výrobca je povinný </w:t>
      </w:r>
    </w:p>
    <w:p w14:paraId="673D32AA" w14:textId="3E3DB2FD" w:rsidR="003B0B48" w:rsidRPr="002D7ABF" w:rsidRDefault="003B0B48" w:rsidP="00B36BB1">
      <w:pPr>
        <w:widowControl/>
        <w:numPr>
          <w:ilvl w:val="1"/>
          <w:numId w:val="194"/>
        </w:numPr>
        <w:tabs>
          <w:tab w:val="left" w:pos="426"/>
          <w:tab w:val="left" w:pos="709"/>
        </w:tabs>
        <w:autoSpaceDN/>
        <w:ind w:left="426" w:firstLine="0"/>
        <w:jc w:val="both"/>
        <w:textAlignment w:val="auto"/>
      </w:pPr>
      <w:r w:rsidRPr="002D7ABF">
        <w:t>viesť a uchovávať evidenciu</w:t>
      </w:r>
      <w:r w:rsidR="00DD00C1" w:rsidRPr="002D7ABF">
        <w:t xml:space="preserve"> o objeme svojej výroby, </w:t>
      </w:r>
      <w:r w:rsidR="009F6D19" w:rsidRPr="002D7ABF">
        <w:rPr>
          <w:rFonts w:cs="Times New Roman"/>
        </w:rPr>
        <w:t>cezhraničnej prepravy z iného členského štátu do Slovenskej republiky, dovozu, cezhraničnej prepravy do iného členského štátu zo Slovenskej republiky</w:t>
      </w:r>
      <w:r w:rsidR="00DD00C1" w:rsidRPr="002D7ABF">
        <w:t xml:space="preserve"> a vývozu,</w:t>
      </w:r>
      <w:r w:rsidRPr="002D7ABF">
        <w:t xml:space="preserve"> </w:t>
      </w:r>
    </w:p>
    <w:p w14:paraId="31CD8D7C" w14:textId="51DDE34C" w:rsidR="003B0B48" w:rsidRPr="002D7ABF" w:rsidRDefault="003B0B48" w:rsidP="00B36BB1">
      <w:pPr>
        <w:widowControl/>
        <w:numPr>
          <w:ilvl w:val="1"/>
          <w:numId w:val="194"/>
        </w:numPr>
        <w:tabs>
          <w:tab w:val="left" w:pos="709"/>
        </w:tabs>
        <w:autoSpaceDN/>
        <w:ind w:left="709" w:hanging="283"/>
        <w:jc w:val="both"/>
        <w:textAlignment w:val="auto"/>
      </w:pPr>
      <w:r w:rsidRPr="002D7ABF">
        <w:t>ohlasovať ustanovené údaje z evidencie štvrťročne Recyklačnému fondu a</w:t>
      </w:r>
      <w:r w:rsidR="00696A57" w:rsidRPr="002D7ABF">
        <w:t>  príslušnému orgánu štátnej správy odpadového hospodárstva</w:t>
      </w:r>
      <w:r w:rsidRPr="002D7ABF">
        <w:t>.</w:t>
      </w:r>
    </w:p>
    <w:p w14:paraId="35B98CD6" w14:textId="77777777" w:rsidR="003B0B48" w:rsidRPr="002D7ABF" w:rsidRDefault="003B0B48" w:rsidP="003B0B48">
      <w:pPr>
        <w:tabs>
          <w:tab w:val="left" w:pos="426"/>
        </w:tabs>
        <w:jc w:val="both"/>
      </w:pPr>
    </w:p>
    <w:p w14:paraId="2A5CCFD3" w14:textId="62DDCDB0" w:rsidR="003B0B48" w:rsidRPr="002D7ABF" w:rsidRDefault="00F61A1D" w:rsidP="00F61A1D">
      <w:pPr>
        <w:widowControl/>
        <w:tabs>
          <w:tab w:val="left" w:pos="426"/>
        </w:tabs>
        <w:autoSpaceDN/>
        <w:jc w:val="both"/>
        <w:textAlignment w:val="auto"/>
      </w:pPr>
      <w:r w:rsidRPr="002D7ABF">
        <w:t xml:space="preserve">(7) </w:t>
      </w:r>
      <w:r w:rsidR="003B0B48" w:rsidRPr="002D7ABF">
        <w:t xml:space="preserve">Ten, kto zabezpečuje zber, recykláciu alebo iný spôsob zhodnotenia alebo zneškodnenie odpadov z výrobkov alebo materiálov uvedených v </w:t>
      </w:r>
      <w:r w:rsidR="00F179B9" w:rsidRPr="002D7ABF">
        <w:t>§ 124</w:t>
      </w:r>
      <w:r w:rsidR="003B0B48" w:rsidRPr="002D7ABF">
        <w:t> ods. 1, je povinný</w:t>
      </w:r>
    </w:p>
    <w:p w14:paraId="459DA293" w14:textId="77777777" w:rsidR="003B0B48" w:rsidRPr="002D7ABF" w:rsidRDefault="003B0B48" w:rsidP="00B36BB1">
      <w:pPr>
        <w:widowControl/>
        <w:numPr>
          <w:ilvl w:val="0"/>
          <w:numId w:val="198"/>
        </w:numPr>
        <w:tabs>
          <w:tab w:val="left" w:pos="709"/>
        </w:tabs>
        <w:autoSpaceDN/>
        <w:ind w:left="709" w:hanging="283"/>
        <w:jc w:val="both"/>
        <w:textAlignment w:val="auto"/>
      </w:pPr>
      <w:r w:rsidRPr="002D7ABF">
        <w:t xml:space="preserve">viesť a uchovávať evidenciu o odpadoch z výrobkov alebo materiálov a evidenciu o objeme ich zhodnotenia zo zberu odpadov na území Slovenskej republiky, </w:t>
      </w:r>
    </w:p>
    <w:p w14:paraId="4B72C1D6" w14:textId="77777777" w:rsidR="003B0B48" w:rsidRPr="002D7ABF" w:rsidRDefault="003B0B48" w:rsidP="00B36BB1">
      <w:pPr>
        <w:widowControl/>
        <w:numPr>
          <w:ilvl w:val="0"/>
          <w:numId w:val="198"/>
        </w:numPr>
        <w:tabs>
          <w:tab w:val="left" w:pos="709"/>
        </w:tabs>
        <w:autoSpaceDN/>
        <w:ind w:left="709" w:hanging="283"/>
        <w:jc w:val="both"/>
        <w:textAlignment w:val="auto"/>
      </w:pPr>
      <w:r w:rsidRPr="002D7ABF">
        <w:t>ohlasovať ustanovené údaje z evidencie štvrťročne Recyklačnému fondu a príslušnému orgánu odpadového hospodárstva.</w:t>
      </w:r>
    </w:p>
    <w:p w14:paraId="0C82FFD1" w14:textId="77777777" w:rsidR="003B0B48" w:rsidRPr="002D7ABF" w:rsidRDefault="003B0B48" w:rsidP="003B0B48"/>
    <w:p w14:paraId="189CBCEF" w14:textId="59FB4638" w:rsidR="003B0B48" w:rsidRPr="002D7ABF" w:rsidRDefault="0005064C" w:rsidP="003B0B48">
      <w:pPr>
        <w:autoSpaceDE w:val="0"/>
        <w:jc w:val="center"/>
      </w:pPr>
      <w:r w:rsidRPr="002D7ABF">
        <w:rPr>
          <w:b/>
        </w:rPr>
        <w:t>§ 126</w:t>
      </w:r>
    </w:p>
    <w:p w14:paraId="5008E5A7" w14:textId="77777777" w:rsidR="003B0B48" w:rsidRPr="002D7ABF" w:rsidRDefault="003B0B48" w:rsidP="003B0B48">
      <w:pPr>
        <w:autoSpaceDE w:val="0"/>
        <w:jc w:val="center"/>
        <w:rPr>
          <w:b/>
          <w:bCs/>
        </w:rPr>
      </w:pPr>
      <w:r w:rsidRPr="002D7ABF">
        <w:rPr>
          <w:b/>
          <w:bCs/>
        </w:rPr>
        <w:t xml:space="preserve">Výpočet príspevku výrobcu do Recyklačného fondu </w:t>
      </w:r>
    </w:p>
    <w:p w14:paraId="005F26CA" w14:textId="77777777" w:rsidR="003B0B48" w:rsidRPr="002D7ABF" w:rsidRDefault="003B0B48" w:rsidP="003B0B48">
      <w:pPr>
        <w:autoSpaceDE w:val="0"/>
        <w:rPr>
          <w:b/>
          <w:bCs/>
        </w:rPr>
      </w:pPr>
    </w:p>
    <w:p w14:paraId="5D5FD52B" w14:textId="70A21504" w:rsidR="003B0B48" w:rsidRPr="002D7ABF" w:rsidRDefault="003B0B48" w:rsidP="00B36BB1">
      <w:pPr>
        <w:numPr>
          <w:ilvl w:val="0"/>
          <w:numId w:val="180"/>
        </w:numPr>
        <w:tabs>
          <w:tab w:val="left" w:pos="426"/>
        </w:tabs>
        <w:autoSpaceDE w:val="0"/>
        <w:autoSpaceDN/>
        <w:ind w:left="0" w:firstLine="0"/>
        <w:jc w:val="both"/>
        <w:textAlignment w:val="auto"/>
      </w:pPr>
      <w:r w:rsidRPr="002D7ABF">
        <w:t xml:space="preserve">Príspevok výrobcu do Recyklačného fondu sa vypočíta ako súčin množstva alebo hmotnosti výrobkov alebo materiálov, za ktoré sa tento príspevok platí, a sadzby. Sadzba sa </w:t>
      </w:r>
      <w:r w:rsidR="008A3DC2" w:rsidRPr="002D7ABF">
        <w:t>určí</w:t>
      </w:r>
      <w:r w:rsidRPr="002D7ABF">
        <w:t xml:space="preserve"> na základe predpokladaných nákladov na zber a zhodnotenie odpadov z výrobkov, za ktoré sa platí príspevok do Recyklačného fondu, uvedených na trh v Slovenskej republike. </w:t>
      </w:r>
    </w:p>
    <w:p w14:paraId="4081BEE5" w14:textId="77777777" w:rsidR="003B0B48" w:rsidRPr="002D7ABF" w:rsidRDefault="003B0B48" w:rsidP="003B0B48">
      <w:pPr>
        <w:tabs>
          <w:tab w:val="left" w:pos="426"/>
        </w:tabs>
        <w:autoSpaceDE w:val="0"/>
        <w:jc w:val="both"/>
      </w:pPr>
    </w:p>
    <w:p w14:paraId="4C852B1C" w14:textId="3CAB769D" w:rsidR="003B0B48" w:rsidRPr="002D7ABF" w:rsidRDefault="003B0B48" w:rsidP="00B36BB1">
      <w:pPr>
        <w:numPr>
          <w:ilvl w:val="0"/>
          <w:numId w:val="180"/>
        </w:numPr>
        <w:tabs>
          <w:tab w:val="left" w:pos="426"/>
        </w:tabs>
        <w:autoSpaceDE w:val="0"/>
        <w:autoSpaceDN/>
        <w:ind w:left="0" w:firstLine="0"/>
        <w:jc w:val="both"/>
        <w:textAlignment w:val="auto"/>
      </w:pPr>
      <w:r w:rsidRPr="002D7ABF">
        <w:t>Do množstva výrobkov uvedených na trh v Slovenskej republike sa na účely výpočtu príspevku a</w:t>
      </w:r>
      <w:r w:rsidR="008A3DC2" w:rsidRPr="002D7ABF">
        <w:t xml:space="preserve"> určenia </w:t>
      </w:r>
      <w:r w:rsidRPr="002D7ABF">
        <w:t xml:space="preserve"> sadzby nezapočítava množstvo výrobkov prepravených</w:t>
      </w:r>
      <w:r w:rsidR="008A3DC2" w:rsidRPr="002D7ABF">
        <w:t xml:space="preserve"> </w:t>
      </w:r>
      <w:r w:rsidRPr="002D7ABF">
        <w:t xml:space="preserve"> </w:t>
      </w:r>
      <w:r w:rsidRPr="002D7ABF">
        <w:rPr>
          <w:strike/>
        </w:rPr>
        <w:t>cez štátnu hranicu</w:t>
      </w:r>
      <w:r w:rsidRPr="002D7ABF">
        <w:t xml:space="preserve"> z územia Slovenskej republiky. Príspevok podľa odseku 1 sa znižuje o čiastku za množstvo skutočne vyvezených výrobkov.</w:t>
      </w:r>
    </w:p>
    <w:p w14:paraId="2BD3BBCC" w14:textId="77777777" w:rsidR="003B0B48" w:rsidRPr="002D7ABF" w:rsidRDefault="003B0B48" w:rsidP="003B0B48">
      <w:pPr>
        <w:tabs>
          <w:tab w:val="left" w:pos="426"/>
        </w:tabs>
        <w:autoSpaceDE w:val="0"/>
        <w:autoSpaceDN/>
        <w:jc w:val="both"/>
        <w:textAlignment w:val="auto"/>
      </w:pPr>
      <w:r w:rsidRPr="002D7ABF">
        <w:t xml:space="preserve"> </w:t>
      </w:r>
    </w:p>
    <w:p w14:paraId="74D846CA" w14:textId="77777777" w:rsidR="003B0B48" w:rsidRPr="002D7ABF" w:rsidRDefault="003B0B48" w:rsidP="00B36BB1">
      <w:pPr>
        <w:numPr>
          <w:ilvl w:val="0"/>
          <w:numId w:val="180"/>
        </w:numPr>
        <w:tabs>
          <w:tab w:val="left" w:pos="426"/>
        </w:tabs>
        <w:autoSpaceDE w:val="0"/>
        <w:autoSpaceDN/>
        <w:ind w:left="0" w:firstLine="0"/>
        <w:jc w:val="both"/>
        <w:textAlignment w:val="auto"/>
      </w:pPr>
      <w:r w:rsidRPr="002D7ABF">
        <w:t xml:space="preserve">Príspevok výrobcu sa zníži o príspevok zodpovedajúci množstvu odpadu z výrobkov a materiálov, za ktoré sa platí príspevok do Recyklačného fondu a o ktorom výrobca preukáže, že zabezpečil jeho zhodnotenie u osoby, ktorá má potrebné oprávnenie vydané orgánom štátnej </w:t>
      </w:r>
      <w:r w:rsidRPr="002D7ABF">
        <w:lastRenderedPageBreak/>
        <w:t xml:space="preserve">správy na zhodnocovanie odpadov niektorou z činností R1 až R11 uvedených v prílohe č. 2 alebo zabezpečil spracovanie starých vozidiel a výsledkom tohto zhodnotenia alebo spracovania nie je odpad; na túto činnosť nemožno zmluvnému partnerovi poskytnúť prostriedky z Recyklačného fondu. </w:t>
      </w:r>
    </w:p>
    <w:p w14:paraId="2820B0BD" w14:textId="77777777" w:rsidR="003B0B48" w:rsidRPr="002D7ABF" w:rsidRDefault="003B0B48" w:rsidP="003B0B48">
      <w:pPr>
        <w:pStyle w:val="Odsekzoznamu"/>
        <w:tabs>
          <w:tab w:val="left" w:pos="426"/>
        </w:tabs>
        <w:spacing w:after="0" w:line="240" w:lineRule="auto"/>
        <w:ind w:left="0"/>
        <w:rPr>
          <w:rFonts w:ascii="Times New Roman" w:hAnsi="Times New Roman"/>
          <w:sz w:val="24"/>
          <w:szCs w:val="24"/>
        </w:rPr>
      </w:pPr>
    </w:p>
    <w:p w14:paraId="09291828" w14:textId="1129DDF4" w:rsidR="003B0B48" w:rsidRPr="002D7ABF" w:rsidRDefault="003B0B48" w:rsidP="00B36BB1">
      <w:pPr>
        <w:numPr>
          <w:ilvl w:val="0"/>
          <w:numId w:val="180"/>
        </w:numPr>
        <w:tabs>
          <w:tab w:val="left" w:pos="426"/>
        </w:tabs>
        <w:autoSpaceDE w:val="0"/>
        <w:autoSpaceDN/>
        <w:ind w:left="0" w:firstLine="0"/>
        <w:jc w:val="both"/>
        <w:textAlignment w:val="auto"/>
      </w:pPr>
      <w:r w:rsidRPr="002D7ABF">
        <w:t>Ak výrobca preukáže, že po zaplatení príspevku do Recyklačného fondu zhodnotí v priebehu kalendárneho roka spôsobom podľa odseku 3 odpady z výrobkov, za ktoré zaplatil tento príspevok, vráti mu Recyklačný fond tú časť ním uhradeného príspevku, na ktorú sa vzťahuje možnosť zníženia príspevku podľa odseku 3, najviac však do výšky zaplateného príspevku. Nárok na vrátenie príspevkov zaplatených do Recyklačného fondu za výrobu</w:t>
      </w:r>
      <w:r w:rsidR="009F6D19" w:rsidRPr="002D7ABF">
        <w:t xml:space="preserve">, </w:t>
      </w:r>
      <w:r w:rsidR="009F6D19" w:rsidRPr="002D7ABF">
        <w:rPr>
          <w:rFonts w:cs="Times New Roman"/>
        </w:rPr>
        <w:t>cezhraničnú prepravu z iného členského štátu do Slovenskej republiky a dovoz</w:t>
      </w:r>
      <w:r w:rsidRPr="002D7ABF">
        <w:t xml:space="preserve"> uskutočnené v kalendárnom roku zanikne, ak výrobca nepredloží Recyklačnému fondu do konca prvého štvrťroka nasledujúceho kalendárneho roka doklady preukazujúce zhodnotenie odpadov odôvodňujúce vrátenie zaplateného príspevku. </w:t>
      </w:r>
    </w:p>
    <w:p w14:paraId="089073AD" w14:textId="77777777" w:rsidR="003B0B48" w:rsidRPr="002D7ABF" w:rsidRDefault="003B0B48" w:rsidP="003B0B48">
      <w:pPr>
        <w:pStyle w:val="Odsekzoznamu"/>
        <w:tabs>
          <w:tab w:val="left" w:pos="426"/>
        </w:tabs>
        <w:spacing w:after="0" w:line="240" w:lineRule="auto"/>
        <w:ind w:left="0"/>
        <w:rPr>
          <w:rFonts w:ascii="Times New Roman" w:hAnsi="Times New Roman"/>
          <w:sz w:val="24"/>
          <w:szCs w:val="24"/>
        </w:rPr>
      </w:pPr>
    </w:p>
    <w:p w14:paraId="28B26FB8" w14:textId="1DF0B263" w:rsidR="003B0B48" w:rsidRPr="002D7ABF" w:rsidRDefault="003B0B48" w:rsidP="00B36BB1">
      <w:pPr>
        <w:numPr>
          <w:ilvl w:val="0"/>
          <w:numId w:val="180"/>
        </w:numPr>
        <w:tabs>
          <w:tab w:val="left" w:pos="426"/>
        </w:tabs>
        <w:autoSpaceDE w:val="0"/>
        <w:autoSpaceDN/>
        <w:ind w:left="0" w:firstLine="0"/>
        <w:jc w:val="both"/>
        <w:textAlignment w:val="auto"/>
      </w:pPr>
      <w:r w:rsidRPr="002D7ABF">
        <w:t xml:space="preserve">Recyklačný fond vydá potvrdenie o registrácii a o zaplatení príspevku osobám, ktoré sa </w:t>
      </w:r>
      <w:r w:rsidR="0001621B" w:rsidRPr="002D7ABF">
        <w:t xml:space="preserve"> </w:t>
      </w:r>
      <w:r w:rsidRPr="002D7ABF">
        <w:t xml:space="preserve">musia registrovať v Recyklačnom fonde. </w:t>
      </w:r>
    </w:p>
    <w:p w14:paraId="60749E57" w14:textId="77777777" w:rsidR="003B0B48" w:rsidRPr="002D7ABF" w:rsidRDefault="003B0B48" w:rsidP="003B0B48">
      <w:pPr>
        <w:pStyle w:val="Odsekzoznamu"/>
        <w:tabs>
          <w:tab w:val="left" w:pos="426"/>
        </w:tabs>
        <w:spacing w:after="0" w:line="240" w:lineRule="auto"/>
        <w:ind w:left="0"/>
        <w:rPr>
          <w:rFonts w:ascii="Times New Roman" w:hAnsi="Times New Roman"/>
          <w:sz w:val="24"/>
          <w:szCs w:val="24"/>
        </w:rPr>
      </w:pPr>
    </w:p>
    <w:p w14:paraId="74EB47CB" w14:textId="77777777" w:rsidR="003B0B48" w:rsidRPr="002D7ABF" w:rsidRDefault="003B0B48" w:rsidP="00B36BB1">
      <w:pPr>
        <w:numPr>
          <w:ilvl w:val="0"/>
          <w:numId w:val="180"/>
        </w:numPr>
        <w:tabs>
          <w:tab w:val="left" w:pos="426"/>
        </w:tabs>
        <w:autoSpaceDE w:val="0"/>
        <w:autoSpaceDN/>
        <w:ind w:left="0" w:firstLine="0"/>
        <w:jc w:val="both"/>
        <w:textAlignment w:val="auto"/>
        <w:rPr>
          <w:rFonts w:eastAsia="Times New Roman"/>
        </w:rPr>
      </w:pPr>
      <w:r w:rsidRPr="002D7ABF">
        <w:t xml:space="preserve">Colné orgány oznamujú  ministerstvu mesačne, do desiateho dňa nasledujúceho mesiaca, informácie z colnej štatistiky o tovaroch, na ktoré sa vzťahuje povinnosť platiť do Recyklačného fondu. </w:t>
      </w:r>
    </w:p>
    <w:p w14:paraId="012E2EEF" w14:textId="77777777" w:rsidR="003B0B48" w:rsidRPr="002D7ABF" w:rsidRDefault="003B0B48" w:rsidP="003B0B48">
      <w:pPr>
        <w:autoSpaceDE w:val="0"/>
        <w:ind w:left="720" w:hanging="360"/>
        <w:rPr>
          <w:rFonts w:eastAsia="Times New Roman"/>
        </w:rPr>
      </w:pPr>
      <w:r w:rsidRPr="002D7ABF">
        <w:rPr>
          <w:rFonts w:eastAsia="Times New Roman"/>
        </w:rPr>
        <w:t xml:space="preserve"> </w:t>
      </w:r>
    </w:p>
    <w:p w14:paraId="63CB47C9" w14:textId="77777777" w:rsidR="003B0B48" w:rsidRPr="002D7ABF" w:rsidRDefault="003B0B48" w:rsidP="003B0B48">
      <w:pPr>
        <w:autoSpaceDE w:val="0"/>
        <w:jc w:val="center"/>
        <w:rPr>
          <w:b/>
        </w:rPr>
      </w:pPr>
      <w:r w:rsidRPr="002D7ABF">
        <w:rPr>
          <w:b/>
        </w:rPr>
        <w:t>Tretí oddiel</w:t>
      </w:r>
    </w:p>
    <w:p w14:paraId="088DD65F" w14:textId="77777777" w:rsidR="003B0B48" w:rsidRPr="002D7ABF" w:rsidRDefault="003B0B48" w:rsidP="003B0B48">
      <w:pPr>
        <w:autoSpaceDE w:val="0"/>
        <w:jc w:val="center"/>
        <w:rPr>
          <w:b/>
        </w:rPr>
      </w:pPr>
      <w:r w:rsidRPr="002D7ABF">
        <w:rPr>
          <w:b/>
        </w:rPr>
        <w:t xml:space="preserve">Získavanie a využívanie prostriedkov Recyklačného fondu </w:t>
      </w:r>
    </w:p>
    <w:p w14:paraId="4465AC1D" w14:textId="77777777" w:rsidR="003B0B48" w:rsidRPr="002D7ABF" w:rsidRDefault="003B0B48" w:rsidP="003B0B48">
      <w:pPr>
        <w:autoSpaceDE w:val="0"/>
        <w:jc w:val="center"/>
      </w:pPr>
      <w:r w:rsidRPr="002D7ABF">
        <w:rPr>
          <w:b/>
        </w:rPr>
        <w:t>počas prechodného obdobia</w:t>
      </w:r>
    </w:p>
    <w:p w14:paraId="0B88B7D2" w14:textId="77777777" w:rsidR="003B0B48" w:rsidRPr="002D7ABF" w:rsidRDefault="003B0B48" w:rsidP="003B0B48">
      <w:pPr>
        <w:autoSpaceDE w:val="0"/>
        <w:jc w:val="center"/>
      </w:pPr>
    </w:p>
    <w:p w14:paraId="17009A41" w14:textId="7FF6AAB4" w:rsidR="003B0B48" w:rsidRPr="002D7ABF" w:rsidRDefault="0005064C" w:rsidP="003B0B48">
      <w:pPr>
        <w:autoSpaceDE w:val="0"/>
        <w:jc w:val="center"/>
        <w:rPr>
          <w:b/>
          <w:bCs/>
        </w:rPr>
      </w:pPr>
      <w:r w:rsidRPr="002D7ABF">
        <w:rPr>
          <w:b/>
        </w:rPr>
        <w:t>§ 127</w:t>
      </w:r>
    </w:p>
    <w:p w14:paraId="0D2A747A" w14:textId="77777777" w:rsidR="003B0B48" w:rsidRPr="002D7ABF" w:rsidRDefault="003B0B48" w:rsidP="003B0B48">
      <w:pPr>
        <w:autoSpaceDE w:val="0"/>
        <w:jc w:val="center"/>
        <w:rPr>
          <w:b/>
          <w:bCs/>
        </w:rPr>
      </w:pPr>
      <w:r w:rsidRPr="002D7ABF">
        <w:rPr>
          <w:b/>
          <w:bCs/>
        </w:rPr>
        <w:t xml:space="preserve">Zdroje Recyklačného fondu </w:t>
      </w:r>
    </w:p>
    <w:p w14:paraId="30C31D06" w14:textId="77777777" w:rsidR="003B0B48" w:rsidRPr="002D7ABF" w:rsidRDefault="003B0B48" w:rsidP="003B0B48">
      <w:pPr>
        <w:autoSpaceDE w:val="0"/>
        <w:rPr>
          <w:b/>
          <w:bCs/>
        </w:rPr>
      </w:pPr>
    </w:p>
    <w:p w14:paraId="483D4B91" w14:textId="77777777" w:rsidR="003B0B48" w:rsidRPr="002D7ABF" w:rsidRDefault="003B0B48" w:rsidP="003B0B48">
      <w:pPr>
        <w:autoSpaceDE w:val="0"/>
        <w:jc w:val="both"/>
        <w:rPr>
          <w:rFonts w:eastAsia="Times New Roman"/>
        </w:rPr>
      </w:pPr>
      <w:r w:rsidRPr="002D7ABF">
        <w:t xml:space="preserve">(1) Zdrojom príjmov Recyklačného fondu sú </w:t>
      </w:r>
    </w:p>
    <w:p w14:paraId="7288D217" w14:textId="77777777" w:rsidR="003B0B48" w:rsidRPr="002D7ABF" w:rsidRDefault="003B0B48" w:rsidP="003B0B48">
      <w:pPr>
        <w:autoSpaceDE w:val="0"/>
        <w:jc w:val="both"/>
      </w:pPr>
      <w:r w:rsidRPr="002D7ABF">
        <w:rPr>
          <w:rFonts w:eastAsia="Times New Roman"/>
        </w:rPr>
        <w:t xml:space="preserve"> </w:t>
      </w:r>
    </w:p>
    <w:p w14:paraId="05F0A316" w14:textId="77777777" w:rsidR="003B0B48" w:rsidRPr="002D7ABF" w:rsidRDefault="003B0B48" w:rsidP="00B36BB1">
      <w:pPr>
        <w:numPr>
          <w:ilvl w:val="2"/>
          <w:numId w:val="174"/>
        </w:numPr>
        <w:tabs>
          <w:tab w:val="left" w:pos="720"/>
        </w:tabs>
        <w:autoSpaceDE w:val="0"/>
        <w:autoSpaceDN/>
        <w:ind w:hanging="1980"/>
        <w:jc w:val="both"/>
        <w:textAlignment w:val="auto"/>
      </w:pPr>
      <w:r w:rsidRPr="002D7ABF">
        <w:t xml:space="preserve">príspevky výrobcov za </w:t>
      </w:r>
    </w:p>
    <w:p w14:paraId="7BAD37AA" w14:textId="20755A74" w:rsidR="003B0B48" w:rsidRPr="002D7ABF" w:rsidRDefault="003B0B48" w:rsidP="00A81BFA">
      <w:pPr>
        <w:pStyle w:val="Odsekzoznamu"/>
        <w:numPr>
          <w:ilvl w:val="3"/>
          <w:numId w:val="174"/>
        </w:numPr>
        <w:tabs>
          <w:tab w:val="clear" w:pos="2880"/>
        </w:tabs>
        <w:autoSpaceDE w:val="0"/>
        <w:spacing w:after="0" w:line="240" w:lineRule="auto"/>
        <w:ind w:left="993" w:hanging="284"/>
        <w:jc w:val="both"/>
      </w:pPr>
      <w:r w:rsidRPr="002D7ABF">
        <w:rPr>
          <w:rFonts w:ascii="Times New Roman" w:eastAsia="SimSun" w:hAnsi="Times New Roman" w:cs="Mangal"/>
          <w:sz w:val="24"/>
          <w:szCs w:val="24"/>
          <w:lang w:bidi="hi-IN"/>
        </w:rPr>
        <w:t>výrobu</w:t>
      </w:r>
      <w:r w:rsidR="009F6D19" w:rsidRPr="002D7ABF">
        <w:rPr>
          <w:rFonts w:ascii="Times New Roman" w:eastAsia="SimSun" w:hAnsi="Times New Roman" w:cs="Mangal"/>
          <w:sz w:val="24"/>
          <w:szCs w:val="24"/>
          <w:lang w:bidi="hi-IN"/>
        </w:rPr>
        <w:t xml:space="preserve">, cezhraničnú prepravu z iného členského štátu do Slovenskej republiky </w:t>
      </w:r>
      <w:r w:rsidRPr="002D7ABF">
        <w:rPr>
          <w:rFonts w:ascii="Times New Roman" w:eastAsia="SimSun" w:hAnsi="Times New Roman" w:cs="Mangal"/>
          <w:sz w:val="24"/>
          <w:szCs w:val="24"/>
          <w:lang w:bidi="hi-IN"/>
        </w:rPr>
        <w:t>a dovoz batérií a akumulátorov</w:t>
      </w:r>
      <w:r w:rsidRPr="002D7ABF">
        <w:t xml:space="preserve">, </w:t>
      </w:r>
    </w:p>
    <w:p w14:paraId="3F3D6932" w14:textId="369655F2" w:rsidR="003B0B48" w:rsidRPr="002D7ABF" w:rsidRDefault="003B0B48"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výrobu</w:t>
      </w:r>
      <w:r w:rsidR="00A81BFA" w:rsidRPr="002D7ABF">
        <w:rPr>
          <w:rFonts w:ascii="Times New Roman" w:eastAsia="SimSun" w:hAnsi="Times New Roman" w:cs="Mangal"/>
          <w:sz w:val="24"/>
          <w:szCs w:val="24"/>
          <w:lang w:bidi="hi-IN"/>
        </w:rPr>
        <w:t xml:space="preserve">, cezhraničnú prepravu z iného členského štátu do Slovenskej republiky a dovoz </w:t>
      </w:r>
      <w:r w:rsidRPr="002D7ABF">
        <w:rPr>
          <w:rFonts w:ascii="Times New Roman" w:eastAsia="SimSun" w:hAnsi="Times New Roman" w:cs="Mangal"/>
          <w:sz w:val="24"/>
          <w:szCs w:val="24"/>
          <w:lang w:bidi="hi-IN"/>
        </w:rPr>
        <w:t xml:space="preserve">olejov, </w:t>
      </w:r>
    </w:p>
    <w:p w14:paraId="31F9877F" w14:textId="433C72C5" w:rsidR="003B0B48" w:rsidRPr="002D7ABF" w:rsidRDefault="003B0B48"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výrobu</w:t>
      </w:r>
      <w:r w:rsidR="00A81BFA" w:rsidRPr="002D7ABF">
        <w:rPr>
          <w:rFonts w:ascii="Times New Roman" w:eastAsia="SimSun" w:hAnsi="Times New Roman" w:cs="Mangal"/>
          <w:sz w:val="24"/>
          <w:szCs w:val="24"/>
          <w:lang w:bidi="hi-IN"/>
        </w:rPr>
        <w:t xml:space="preserve">, cezhraničnú prepravu z iného členského štátu do Slovenskej republiky a dovoz </w:t>
      </w:r>
      <w:r w:rsidRPr="002D7ABF">
        <w:rPr>
          <w:rFonts w:ascii="Times New Roman" w:eastAsia="SimSun" w:hAnsi="Times New Roman" w:cs="Mangal"/>
          <w:sz w:val="24"/>
          <w:szCs w:val="24"/>
          <w:lang w:bidi="hi-IN"/>
        </w:rPr>
        <w:t>pneumatík.</w:t>
      </w:r>
    </w:p>
    <w:p w14:paraId="4CCFCEEE" w14:textId="692B5246" w:rsidR="003B0B48" w:rsidRPr="002D7ABF" w:rsidRDefault="00A81BFA"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 xml:space="preserve">výrobu, cezhraničnú prepravu z iného členského štátu do Slovenskej republiky a dovoz </w:t>
      </w:r>
      <w:r w:rsidR="003B0B48" w:rsidRPr="002D7ABF">
        <w:rPr>
          <w:rFonts w:ascii="Times New Roman" w:eastAsia="SimSun" w:hAnsi="Times New Roman" w:cs="Mangal"/>
          <w:sz w:val="24"/>
          <w:szCs w:val="24"/>
          <w:lang w:bidi="hi-IN"/>
        </w:rPr>
        <w:t xml:space="preserve">viacvrstvových kombinovaných materiálov, </w:t>
      </w:r>
    </w:p>
    <w:p w14:paraId="5B42585A" w14:textId="49972E08" w:rsidR="003B0B48" w:rsidRPr="002D7ABF" w:rsidRDefault="003B0B48"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 xml:space="preserve">uvedenie elektrozariadenia na trh, </w:t>
      </w:r>
    </w:p>
    <w:p w14:paraId="1B445102" w14:textId="5955DBD6" w:rsidR="003B0B48" w:rsidRPr="002D7ABF" w:rsidRDefault="003B0B48"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výrobu</w:t>
      </w:r>
      <w:r w:rsidR="00A81BFA" w:rsidRPr="002D7ABF">
        <w:rPr>
          <w:rFonts w:ascii="Times New Roman" w:eastAsia="SimSun" w:hAnsi="Times New Roman" w:cs="Mangal"/>
          <w:sz w:val="24"/>
          <w:szCs w:val="24"/>
          <w:lang w:bidi="hi-IN"/>
        </w:rPr>
        <w:t>,</w:t>
      </w:r>
      <w:r w:rsidRPr="002D7ABF">
        <w:rPr>
          <w:rFonts w:ascii="Times New Roman" w:eastAsia="SimSun" w:hAnsi="Times New Roman" w:cs="Mangal"/>
          <w:sz w:val="24"/>
          <w:szCs w:val="24"/>
          <w:lang w:bidi="hi-IN"/>
        </w:rPr>
        <w:t xml:space="preserve"> </w:t>
      </w:r>
      <w:r w:rsidR="00A81BFA" w:rsidRPr="002D7ABF">
        <w:rPr>
          <w:rFonts w:ascii="Times New Roman" w:eastAsia="SimSun" w:hAnsi="Times New Roman" w:cs="Mangal"/>
          <w:sz w:val="24"/>
          <w:szCs w:val="24"/>
          <w:lang w:bidi="hi-IN"/>
        </w:rPr>
        <w:t xml:space="preserve">cezhraničnú prepravu z iného členského štátu do Slovenskej republiky a dovoz </w:t>
      </w:r>
      <w:r w:rsidRPr="002D7ABF">
        <w:rPr>
          <w:rFonts w:ascii="Times New Roman" w:eastAsia="SimSun" w:hAnsi="Times New Roman" w:cs="Mangal"/>
          <w:sz w:val="24"/>
          <w:szCs w:val="24"/>
          <w:lang w:bidi="hi-IN"/>
        </w:rPr>
        <w:t xml:space="preserve">plastov, </w:t>
      </w:r>
    </w:p>
    <w:p w14:paraId="26E48B2D" w14:textId="5F70F5F2" w:rsidR="003B0B48" w:rsidRPr="002D7ABF" w:rsidRDefault="003B0B48"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výrobu</w:t>
      </w:r>
      <w:r w:rsidR="00A81BFA" w:rsidRPr="002D7ABF">
        <w:rPr>
          <w:rFonts w:ascii="Times New Roman" w:eastAsia="SimSun" w:hAnsi="Times New Roman" w:cs="Mangal"/>
          <w:sz w:val="24"/>
          <w:szCs w:val="24"/>
          <w:lang w:bidi="hi-IN"/>
        </w:rPr>
        <w:t>,</w:t>
      </w:r>
      <w:r w:rsidRPr="002D7ABF">
        <w:rPr>
          <w:rFonts w:ascii="Times New Roman" w:eastAsia="SimSun" w:hAnsi="Times New Roman" w:cs="Mangal"/>
          <w:sz w:val="24"/>
          <w:szCs w:val="24"/>
          <w:lang w:bidi="hi-IN"/>
        </w:rPr>
        <w:t xml:space="preserve"> </w:t>
      </w:r>
      <w:r w:rsidR="00A81BFA" w:rsidRPr="002D7ABF">
        <w:rPr>
          <w:rFonts w:ascii="Times New Roman" w:eastAsia="SimSun" w:hAnsi="Times New Roman" w:cs="Mangal"/>
          <w:sz w:val="24"/>
          <w:szCs w:val="24"/>
          <w:lang w:bidi="hi-IN"/>
        </w:rPr>
        <w:t xml:space="preserve">cezhraničnú prepravu z iného členského štátu do Slovenskej republiky a dovoz </w:t>
      </w:r>
      <w:r w:rsidRPr="002D7ABF">
        <w:rPr>
          <w:rFonts w:ascii="Times New Roman" w:eastAsia="SimSun" w:hAnsi="Times New Roman" w:cs="Mangal"/>
          <w:sz w:val="24"/>
          <w:szCs w:val="24"/>
          <w:lang w:bidi="hi-IN"/>
        </w:rPr>
        <w:t xml:space="preserve">papiera, </w:t>
      </w:r>
    </w:p>
    <w:p w14:paraId="28BC01D5" w14:textId="73377F98" w:rsidR="003B0B48" w:rsidRPr="002D7ABF" w:rsidRDefault="003B0B48"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výrobu</w:t>
      </w:r>
      <w:r w:rsidR="00A81BFA" w:rsidRPr="002D7ABF">
        <w:rPr>
          <w:rFonts w:ascii="Times New Roman" w:eastAsia="SimSun" w:hAnsi="Times New Roman" w:cs="Mangal"/>
          <w:sz w:val="24"/>
          <w:szCs w:val="24"/>
          <w:lang w:bidi="hi-IN"/>
        </w:rPr>
        <w:t>,</w:t>
      </w:r>
      <w:r w:rsidRPr="002D7ABF">
        <w:rPr>
          <w:rFonts w:ascii="Times New Roman" w:eastAsia="SimSun" w:hAnsi="Times New Roman" w:cs="Mangal"/>
          <w:sz w:val="24"/>
          <w:szCs w:val="24"/>
          <w:lang w:bidi="hi-IN"/>
        </w:rPr>
        <w:t xml:space="preserve"> </w:t>
      </w:r>
      <w:r w:rsidR="00A81BFA" w:rsidRPr="002D7ABF">
        <w:rPr>
          <w:rFonts w:ascii="Times New Roman" w:eastAsia="SimSun" w:hAnsi="Times New Roman" w:cs="Mangal"/>
          <w:sz w:val="24"/>
          <w:szCs w:val="24"/>
          <w:lang w:bidi="hi-IN"/>
        </w:rPr>
        <w:t xml:space="preserve">cezhraničnú prepravu z iného členského štátu do Slovenskej republiky a dovoz </w:t>
      </w:r>
      <w:r w:rsidRPr="002D7ABF">
        <w:rPr>
          <w:rFonts w:ascii="Times New Roman" w:eastAsia="SimSun" w:hAnsi="Times New Roman" w:cs="Mangal"/>
          <w:sz w:val="24"/>
          <w:szCs w:val="24"/>
          <w:lang w:bidi="hi-IN"/>
        </w:rPr>
        <w:t>skla,</w:t>
      </w:r>
    </w:p>
    <w:p w14:paraId="4F9F22F7" w14:textId="37568B5A" w:rsidR="003B0B48" w:rsidRPr="002D7ABF" w:rsidRDefault="003B0B48" w:rsidP="009F6D19">
      <w:pPr>
        <w:pStyle w:val="Odsekzoznamu"/>
        <w:numPr>
          <w:ilvl w:val="3"/>
          <w:numId w:val="174"/>
        </w:numPr>
        <w:tabs>
          <w:tab w:val="clear" w:pos="2880"/>
        </w:tabs>
        <w:autoSpaceDE w:val="0"/>
        <w:spacing w:after="0" w:line="240" w:lineRule="auto"/>
        <w:ind w:left="993" w:hanging="284"/>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t>výrobu</w:t>
      </w:r>
      <w:r w:rsidR="00A81BFA" w:rsidRPr="002D7ABF">
        <w:rPr>
          <w:rFonts w:ascii="Times New Roman" w:eastAsia="SimSun" w:hAnsi="Times New Roman" w:cs="Mangal"/>
          <w:sz w:val="24"/>
          <w:szCs w:val="24"/>
          <w:lang w:bidi="hi-IN"/>
        </w:rPr>
        <w:t xml:space="preserve">, </w:t>
      </w:r>
      <w:r w:rsidRPr="002D7ABF">
        <w:rPr>
          <w:rFonts w:ascii="Times New Roman" w:eastAsia="SimSun" w:hAnsi="Times New Roman" w:cs="Mangal"/>
          <w:sz w:val="24"/>
          <w:szCs w:val="24"/>
          <w:lang w:bidi="hi-IN"/>
        </w:rPr>
        <w:t xml:space="preserve"> </w:t>
      </w:r>
      <w:r w:rsidR="00A81BFA" w:rsidRPr="002D7ABF">
        <w:rPr>
          <w:rFonts w:ascii="Times New Roman" w:eastAsia="SimSun" w:hAnsi="Times New Roman" w:cs="Mangal"/>
          <w:sz w:val="24"/>
          <w:szCs w:val="24"/>
          <w:lang w:bidi="hi-IN"/>
        </w:rPr>
        <w:t xml:space="preserve">cezhraničnú prepravu z iného členského štátu do Slovenskej republiky a dovoz </w:t>
      </w:r>
      <w:r w:rsidRPr="002D7ABF">
        <w:rPr>
          <w:rFonts w:ascii="Times New Roman" w:eastAsia="SimSun" w:hAnsi="Times New Roman" w:cs="Mangal"/>
          <w:sz w:val="24"/>
          <w:szCs w:val="24"/>
          <w:lang w:bidi="hi-IN"/>
        </w:rPr>
        <w:t xml:space="preserve">vozidiel, </w:t>
      </w:r>
    </w:p>
    <w:p w14:paraId="270D4EB9" w14:textId="66F2A313" w:rsidR="003B0B48" w:rsidRPr="002D7ABF" w:rsidRDefault="003B0B48" w:rsidP="00A81BFA">
      <w:pPr>
        <w:pStyle w:val="Odsekzoznamu"/>
        <w:numPr>
          <w:ilvl w:val="3"/>
          <w:numId w:val="174"/>
        </w:numPr>
        <w:tabs>
          <w:tab w:val="clear" w:pos="2880"/>
        </w:tabs>
        <w:autoSpaceDE w:val="0"/>
        <w:spacing w:after="0" w:line="240" w:lineRule="auto"/>
        <w:ind w:left="993" w:hanging="426"/>
        <w:jc w:val="both"/>
        <w:rPr>
          <w:rFonts w:ascii="Times New Roman" w:eastAsia="SimSun" w:hAnsi="Times New Roman" w:cs="Mangal"/>
          <w:sz w:val="24"/>
          <w:szCs w:val="24"/>
          <w:lang w:bidi="hi-IN"/>
        </w:rPr>
      </w:pPr>
      <w:r w:rsidRPr="002D7ABF">
        <w:rPr>
          <w:rFonts w:ascii="Times New Roman" w:eastAsia="SimSun" w:hAnsi="Times New Roman" w:cs="Mangal"/>
          <w:sz w:val="24"/>
          <w:szCs w:val="24"/>
          <w:lang w:bidi="hi-IN"/>
        </w:rPr>
        <w:lastRenderedPageBreak/>
        <w:t>výrobu</w:t>
      </w:r>
      <w:r w:rsidR="00A81BFA" w:rsidRPr="002D7ABF">
        <w:rPr>
          <w:rFonts w:ascii="Times New Roman" w:eastAsia="SimSun" w:hAnsi="Times New Roman" w:cs="Mangal"/>
          <w:sz w:val="24"/>
          <w:szCs w:val="24"/>
          <w:lang w:bidi="hi-IN"/>
        </w:rPr>
        <w:t>, cezhraničnú prepravu z iného členského štátu do Slovenskej republiky a dovoz</w:t>
      </w:r>
      <w:r w:rsidRPr="002D7ABF">
        <w:rPr>
          <w:rFonts w:ascii="Times New Roman" w:eastAsia="SimSun" w:hAnsi="Times New Roman" w:cs="Mangal"/>
          <w:sz w:val="24"/>
          <w:szCs w:val="24"/>
          <w:lang w:bidi="hi-IN"/>
        </w:rPr>
        <w:t xml:space="preserve"> kovových obalov, </w:t>
      </w:r>
    </w:p>
    <w:p w14:paraId="4491E5C0" w14:textId="77777777" w:rsidR="003B0B48" w:rsidRPr="002D7ABF" w:rsidRDefault="003B0B48" w:rsidP="003B0B48">
      <w:pPr>
        <w:autoSpaceDE w:val="0"/>
      </w:pPr>
      <w:r w:rsidRPr="002D7ABF">
        <w:rPr>
          <w:rFonts w:eastAsia="Times New Roman"/>
        </w:rPr>
        <w:t xml:space="preserve"> </w:t>
      </w:r>
    </w:p>
    <w:p w14:paraId="2C27C8B9" w14:textId="77777777" w:rsidR="003B0B48" w:rsidRPr="002D7ABF" w:rsidRDefault="003B0B48" w:rsidP="00B36BB1">
      <w:pPr>
        <w:numPr>
          <w:ilvl w:val="2"/>
          <w:numId w:val="174"/>
        </w:numPr>
        <w:tabs>
          <w:tab w:val="left" w:pos="720"/>
        </w:tabs>
        <w:autoSpaceDE w:val="0"/>
        <w:autoSpaceDN/>
        <w:ind w:hanging="1980"/>
        <w:jc w:val="both"/>
        <w:textAlignment w:val="auto"/>
      </w:pPr>
      <w:r w:rsidRPr="002D7ABF">
        <w:t xml:space="preserve">dary a príspevky domácich a zahraničných právnických osôb a fyzických osôb, </w:t>
      </w:r>
    </w:p>
    <w:p w14:paraId="0D4C301C" w14:textId="77777777" w:rsidR="003B0B48" w:rsidRPr="002D7ABF" w:rsidRDefault="003B0B48" w:rsidP="00B36BB1">
      <w:pPr>
        <w:numPr>
          <w:ilvl w:val="2"/>
          <w:numId w:val="174"/>
        </w:numPr>
        <w:tabs>
          <w:tab w:val="left" w:pos="720"/>
        </w:tabs>
        <w:autoSpaceDE w:val="0"/>
        <w:autoSpaceDN/>
        <w:ind w:hanging="1980"/>
        <w:jc w:val="both"/>
        <w:textAlignment w:val="auto"/>
      </w:pPr>
      <w:r w:rsidRPr="002D7ABF">
        <w:t xml:space="preserve">príjmy zo zmluvných pokút, </w:t>
      </w:r>
    </w:p>
    <w:p w14:paraId="3EDE5FEA" w14:textId="77777777" w:rsidR="003B0B48" w:rsidRPr="002D7ABF" w:rsidRDefault="003B0B48" w:rsidP="00B36BB1">
      <w:pPr>
        <w:numPr>
          <w:ilvl w:val="2"/>
          <w:numId w:val="174"/>
        </w:numPr>
        <w:tabs>
          <w:tab w:val="left" w:pos="720"/>
        </w:tabs>
        <w:autoSpaceDE w:val="0"/>
        <w:autoSpaceDN/>
        <w:ind w:hanging="1980"/>
        <w:jc w:val="both"/>
        <w:textAlignment w:val="auto"/>
      </w:pPr>
      <w:r w:rsidRPr="002D7ABF">
        <w:t xml:space="preserve">úroky z úverov poskytnutých Recyklačným fondom, </w:t>
      </w:r>
    </w:p>
    <w:p w14:paraId="74126142" w14:textId="77777777" w:rsidR="003B0B48" w:rsidRPr="002D7ABF" w:rsidRDefault="003B0B48" w:rsidP="00B36BB1">
      <w:pPr>
        <w:numPr>
          <w:ilvl w:val="2"/>
          <w:numId w:val="174"/>
        </w:numPr>
        <w:tabs>
          <w:tab w:val="left" w:pos="720"/>
        </w:tabs>
        <w:autoSpaceDE w:val="0"/>
        <w:autoSpaceDN/>
        <w:ind w:left="709" w:hanging="349"/>
        <w:jc w:val="both"/>
        <w:textAlignment w:val="auto"/>
      </w:pPr>
      <w:r w:rsidRPr="002D7ABF">
        <w:t xml:space="preserve">príjmy z vrátenia neoprávnene použitých alebo zadržaných prostriedkov Recyklačného fondu, </w:t>
      </w:r>
    </w:p>
    <w:p w14:paraId="002A053C" w14:textId="77777777" w:rsidR="003B0B48" w:rsidRPr="002D7ABF" w:rsidRDefault="003B0B48" w:rsidP="00B36BB1">
      <w:pPr>
        <w:numPr>
          <w:ilvl w:val="2"/>
          <w:numId w:val="174"/>
        </w:numPr>
        <w:tabs>
          <w:tab w:val="left" w:pos="720"/>
        </w:tabs>
        <w:autoSpaceDE w:val="0"/>
        <w:autoSpaceDN/>
        <w:ind w:hanging="1980"/>
        <w:jc w:val="both"/>
        <w:textAlignment w:val="auto"/>
      </w:pPr>
      <w:r w:rsidRPr="002D7ABF">
        <w:t xml:space="preserve">výnosy zo správy vlastného majetku, </w:t>
      </w:r>
    </w:p>
    <w:p w14:paraId="671783C5" w14:textId="77777777" w:rsidR="003B0B48" w:rsidRPr="002D7ABF" w:rsidRDefault="003B0B48" w:rsidP="00B36BB1">
      <w:pPr>
        <w:numPr>
          <w:ilvl w:val="2"/>
          <w:numId w:val="174"/>
        </w:numPr>
        <w:tabs>
          <w:tab w:val="left" w:pos="720"/>
        </w:tabs>
        <w:autoSpaceDE w:val="0"/>
        <w:autoSpaceDN/>
        <w:ind w:hanging="1980"/>
        <w:jc w:val="both"/>
        <w:textAlignment w:val="auto"/>
      </w:pPr>
      <w:r w:rsidRPr="002D7ABF">
        <w:t xml:space="preserve">úroky z prostriedkov Recyklačného fondu uložených v bankách, </w:t>
      </w:r>
    </w:p>
    <w:p w14:paraId="0C270685" w14:textId="77777777" w:rsidR="003B0B48" w:rsidRPr="002D7ABF" w:rsidRDefault="003B0B48" w:rsidP="00B36BB1">
      <w:pPr>
        <w:numPr>
          <w:ilvl w:val="2"/>
          <w:numId w:val="174"/>
        </w:numPr>
        <w:tabs>
          <w:tab w:val="left" w:pos="720"/>
        </w:tabs>
        <w:autoSpaceDE w:val="0"/>
        <w:autoSpaceDN/>
        <w:ind w:hanging="1980"/>
        <w:jc w:val="both"/>
        <w:textAlignment w:val="auto"/>
        <w:rPr>
          <w:rFonts w:eastAsia="Times New Roman"/>
        </w:rPr>
      </w:pPr>
      <w:r w:rsidRPr="002D7ABF">
        <w:t xml:space="preserve">ďalšie zdroje, ak tak ustanoví osobitný zákon. </w:t>
      </w:r>
    </w:p>
    <w:p w14:paraId="5031D809" w14:textId="77777777" w:rsidR="003B0B48" w:rsidRPr="002D7ABF" w:rsidRDefault="003B0B48" w:rsidP="003B0B48">
      <w:pPr>
        <w:autoSpaceDE w:val="0"/>
      </w:pPr>
      <w:r w:rsidRPr="002D7ABF">
        <w:rPr>
          <w:rFonts w:eastAsia="Times New Roman"/>
        </w:rPr>
        <w:t xml:space="preserve"> </w:t>
      </w:r>
    </w:p>
    <w:p w14:paraId="2339A232" w14:textId="77777777" w:rsidR="003B0B48" w:rsidRPr="002D7ABF" w:rsidRDefault="003B0B48" w:rsidP="003B0B48">
      <w:pPr>
        <w:tabs>
          <w:tab w:val="left" w:pos="426"/>
        </w:tabs>
        <w:autoSpaceDE w:val="0"/>
        <w:jc w:val="both"/>
      </w:pPr>
      <w:r w:rsidRPr="002D7ABF">
        <w:t xml:space="preserve">(2) Zdroje príjmov Recyklačného fondu uvedené v odseku 1 písm. a) plynú vo výške 75% do toho sektora, ktorý zodpovedá oblasti ich vzniku, a vo výške 25% do všeobecného sektora. Zdroje príjmov Recyklačného fondu uvedené v odseku 1 písm. b), f), g) a h) plynú do všeobecného sektora. Zdroje príjmov podľa odseku 1 písm. c), d) a e) plynú do toho sektora, ktorý zodpovedá oblasti ich vzniku. </w:t>
      </w:r>
    </w:p>
    <w:p w14:paraId="7510123B" w14:textId="77777777" w:rsidR="003B0B48" w:rsidRPr="002D7ABF" w:rsidRDefault="003B0B48" w:rsidP="003B0B48">
      <w:pPr>
        <w:autoSpaceDE w:val="0"/>
        <w:rPr>
          <w:b/>
        </w:rPr>
      </w:pPr>
    </w:p>
    <w:p w14:paraId="29BE78CE" w14:textId="77777777" w:rsidR="00743A11" w:rsidRPr="002D7ABF" w:rsidRDefault="00743A11" w:rsidP="003B0B48">
      <w:pPr>
        <w:autoSpaceDE w:val="0"/>
        <w:jc w:val="center"/>
        <w:rPr>
          <w:b/>
        </w:rPr>
      </w:pPr>
    </w:p>
    <w:p w14:paraId="049858E0" w14:textId="5056D8C7" w:rsidR="003B0B48" w:rsidRPr="002D7ABF" w:rsidRDefault="0005064C" w:rsidP="003B0B48">
      <w:pPr>
        <w:autoSpaceDE w:val="0"/>
        <w:jc w:val="center"/>
        <w:rPr>
          <w:b/>
          <w:bCs/>
        </w:rPr>
      </w:pPr>
      <w:r w:rsidRPr="002D7ABF">
        <w:rPr>
          <w:b/>
        </w:rPr>
        <w:t>§ 128</w:t>
      </w:r>
    </w:p>
    <w:p w14:paraId="63962B2A" w14:textId="77777777" w:rsidR="003B0B48" w:rsidRPr="002D7ABF" w:rsidRDefault="003B0B48" w:rsidP="003B0B48">
      <w:pPr>
        <w:autoSpaceDE w:val="0"/>
        <w:jc w:val="center"/>
        <w:rPr>
          <w:b/>
          <w:bCs/>
        </w:rPr>
      </w:pPr>
      <w:r w:rsidRPr="002D7ABF">
        <w:rPr>
          <w:b/>
          <w:bCs/>
        </w:rPr>
        <w:t xml:space="preserve">Použitie prostriedkov Recyklačného fondu </w:t>
      </w:r>
    </w:p>
    <w:p w14:paraId="1302E764" w14:textId="77777777" w:rsidR="003B0B48" w:rsidRPr="002D7ABF" w:rsidRDefault="003B0B48" w:rsidP="003B0B48">
      <w:pPr>
        <w:autoSpaceDE w:val="0"/>
        <w:rPr>
          <w:b/>
          <w:bCs/>
        </w:rPr>
      </w:pPr>
    </w:p>
    <w:p w14:paraId="7173A7D7" w14:textId="77777777" w:rsidR="003B0B48" w:rsidRPr="002D7ABF" w:rsidRDefault="003B0B48" w:rsidP="00B36BB1">
      <w:pPr>
        <w:numPr>
          <w:ilvl w:val="2"/>
          <w:numId w:val="188"/>
        </w:numPr>
        <w:tabs>
          <w:tab w:val="left" w:pos="360"/>
        </w:tabs>
        <w:autoSpaceDE w:val="0"/>
        <w:autoSpaceDN/>
        <w:ind w:left="360"/>
        <w:jc w:val="both"/>
        <w:textAlignment w:val="auto"/>
      </w:pPr>
      <w:r w:rsidRPr="002D7ABF">
        <w:t xml:space="preserve">Prostriedky Recyklačného fondu možno v súlade s hierarchiou odpadového hospodárstva  použiť na </w:t>
      </w:r>
    </w:p>
    <w:p w14:paraId="7CFACC00" w14:textId="77777777" w:rsidR="003B0B48" w:rsidRPr="002D7ABF" w:rsidRDefault="003B0B48" w:rsidP="00B36BB1">
      <w:pPr>
        <w:numPr>
          <w:ilvl w:val="0"/>
          <w:numId w:val="181"/>
        </w:numPr>
        <w:autoSpaceDE w:val="0"/>
        <w:autoSpaceDN/>
        <w:ind w:left="993"/>
        <w:jc w:val="both"/>
        <w:textAlignment w:val="auto"/>
      </w:pPr>
      <w:r w:rsidRPr="002D7ABF">
        <w:t xml:space="preserve">úhradu investičných a prevádzkových nákladov potrebných na zabezpečenie zberu a zhodnotenia odpadov a spracovania starých vozidiel, </w:t>
      </w:r>
    </w:p>
    <w:p w14:paraId="3C712798" w14:textId="77777777" w:rsidR="003B0B48" w:rsidRPr="002D7ABF" w:rsidRDefault="003B0B48" w:rsidP="00B36BB1">
      <w:pPr>
        <w:numPr>
          <w:ilvl w:val="0"/>
          <w:numId w:val="181"/>
        </w:numPr>
        <w:autoSpaceDE w:val="0"/>
        <w:autoSpaceDN/>
        <w:ind w:left="993"/>
        <w:jc w:val="both"/>
        <w:textAlignment w:val="auto"/>
      </w:pPr>
      <w:r w:rsidRPr="002D7ABF">
        <w:t xml:space="preserve">úhradu ekonomicky oprávnených nákladov súvisiacich s dopravou niektorých starých vozidiel, najmä v prípadoch, ak ich držiteľ nie je známy alebo neexistuje, </w:t>
      </w:r>
    </w:p>
    <w:p w14:paraId="5C08B4FA" w14:textId="77777777" w:rsidR="003B0B48" w:rsidRPr="002D7ABF" w:rsidRDefault="003B0B48" w:rsidP="00B36BB1">
      <w:pPr>
        <w:numPr>
          <w:ilvl w:val="0"/>
          <w:numId w:val="181"/>
        </w:numPr>
        <w:autoSpaceDE w:val="0"/>
        <w:autoSpaceDN/>
        <w:ind w:left="993"/>
        <w:jc w:val="both"/>
        <w:textAlignment w:val="auto"/>
      </w:pPr>
      <w:r w:rsidRPr="002D7ABF">
        <w:t xml:space="preserve">úhradu ekonomicky oprávnených nákladov súvisiacich so zabezpečovaním prevádzky určeného parkoviska, </w:t>
      </w:r>
    </w:p>
    <w:p w14:paraId="5513D4F4" w14:textId="77777777" w:rsidR="003B0B48" w:rsidRPr="002D7ABF" w:rsidRDefault="003B0B48" w:rsidP="00B36BB1">
      <w:pPr>
        <w:numPr>
          <w:ilvl w:val="0"/>
          <w:numId w:val="181"/>
        </w:numPr>
        <w:autoSpaceDE w:val="0"/>
        <w:autoSpaceDN/>
        <w:ind w:left="993"/>
        <w:jc w:val="both"/>
        <w:textAlignment w:val="auto"/>
      </w:pPr>
      <w:r w:rsidRPr="002D7ABF">
        <w:t xml:space="preserve">úhradu výdavkov spojených so správou Recyklačného fondu vrátane činnosti sekretariátu Recyklačného fondu, </w:t>
      </w:r>
    </w:p>
    <w:p w14:paraId="74DD7153" w14:textId="77777777" w:rsidR="003B0B48" w:rsidRPr="002D7ABF" w:rsidRDefault="003B0B48" w:rsidP="00B36BB1">
      <w:pPr>
        <w:numPr>
          <w:ilvl w:val="0"/>
          <w:numId w:val="181"/>
        </w:numPr>
        <w:autoSpaceDE w:val="0"/>
        <w:autoSpaceDN/>
        <w:ind w:left="993"/>
        <w:jc w:val="both"/>
        <w:textAlignment w:val="auto"/>
      </w:pPr>
      <w:r w:rsidRPr="002D7ABF">
        <w:t xml:space="preserve">úhradu nákladov na odber odpadov z odpadov a ich zhodnotenie alebo recykláciu,  </w:t>
      </w:r>
    </w:p>
    <w:p w14:paraId="6E517170" w14:textId="77777777" w:rsidR="003B0B48" w:rsidRPr="002D7ABF" w:rsidRDefault="003B0B48" w:rsidP="00B36BB1">
      <w:pPr>
        <w:numPr>
          <w:ilvl w:val="0"/>
          <w:numId w:val="181"/>
        </w:numPr>
        <w:autoSpaceDE w:val="0"/>
        <w:autoSpaceDN/>
        <w:ind w:left="993"/>
        <w:jc w:val="both"/>
        <w:textAlignment w:val="auto"/>
      </w:pPr>
      <w:r w:rsidRPr="002D7ABF">
        <w:t xml:space="preserve">propagáciu zberu a zhodnocovania odpadov, </w:t>
      </w:r>
    </w:p>
    <w:p w14:paraId="4579D24B" w14:textId="77777777" w:rsidR="003B0B48" w:rsidRPr="002D7ABF" w:rsidRDefault="003B0B48" w:rsidP="00B36BB1">
      <w:pPr>
        <w:numPr>
          <w:ilvl w:val="0"/>
          <w:numId w:val="181"/>
        </w:numPr>
        <w:autoSpaceDE w:val="0"/>
        <w:autoSpaceDN/>
        <w:ind w:left="993"/>
        <w:jc w:val="both"/>
        <w:textAlignment w:val="auto"/>
      </w:pPr>
      <w:r w:rsidRPr="002D7ABF">
        <w:t>zber a zhodnotenie opotrebovaných pneumatík z miest identifikovaných obcou, na ktorých sa zhromažďujú,</w:t>
      </w:r>
    </w:p>
    <w:p w14:paraId="6D8563C8" w14:textId="77777777" w:rsidR="003B0B48" w:rsidRPr="002D7ABF" w:rsidRDefault="003B0B48" w:rsidP="00B36BB1">
      <w:pPr>
        <w:numPr>
          <w:ilvl w:val="0"/>
          <w:numId w:val="181"/>
        </w:numPr>
        <w:autoSpaceDE w:val="0"/>
        <w:autoSpaceDN/>
        <w:ind w:left="993"/>
        <w:jc w:val="both"/>
        <w:textAlignment w:val="auto"/>
      </w:pPr>
      <w:r w:rsidRPr="002D7ABF">
        <w:t>zber elektroodpadu z miest identifikovaných obcou, na ktorých sa zhromažďuje,</w:t>
      </w:r>
    </w:p>
    <w:p w14:paraId="3151D602" w14:textId="61B3EE97" w:rsidR="003B0B48" w:rsidRPr="002D7ABF" w:rsidRDefault="003B0B48" w:rsidP="00B36BB1">
      <w:pPr>
        <w:numPr>
          <w:ilvl w:val="0"/>
          <w:numId w:val="181"/>
        </w:numPr>
        <w:autoSpaceDE w:val="0"/>
        <w:autoSpaceDN/>
        <w:ind w:left="993"/>
        <w:jc w:val="both"/>
        <w:textAlignment w:val="auto"/>
      </w:pPr>
      <w:r w:rsidRPr="002D7ABF">
        <w:t>podpor</w:t>
      </w:r>
      <w:r w:rsidR="00743A11" w:rsidRPr="002D7ABF">
        <w:t>u</w:t>
      </w:r>
      <w:r w:rsidRPr="002D7ABF">
        <w:t xml:space="preserve"> budovania zberných dvorov pre združenia obcí,</w:t>
      </w:r>
    </w:p>
    <w:p w14:paraId="2B8BE95D" w14:textId="5DC044B1" w:rsidR="003B0B48" w:rsidRPr="002D7ABF" w:rsidRDefault="003B0B48" w:rsidP="00B36BB1">
      <w:pPr>
        <w:numPr>
          <w:ilvl w:val="0"/>
          <w:numId w:val="181"/>
        </w:numPr>
        <w:autoSpaceDE w:val="0"/>
        <w:autoSpaceDN/>
        <w:ind w:left="993"/>
        <w:jc w:val="both"/>
        <w:textAlignment w:val="auto"/>
      </w:pPr>
      <w:r w:rsidRPr="002D7ABF">
        <w:t>podpor</w:t>
      </w:r>
      <w:r w:rsidR="00743A11" w:rsidRPr="002D7ABF">
        <w:t>u</w:t>
      </w:r>
      <w:r w:rsidRPr="002D7ABF">
        <w:t xml:space="preserve"> budovania informačného systému odpadového hospodárstva.</w:t>
      </w:r>
    </w:p>
    <w:p w14:paraId="31845812" w14:textId="77777777" w:rsidR="003B0B48" w:rsidRPr="002D7ABF" w:rsidRDefault="003B0B48" w:rsidP="003B0B48">
      <w:pPr>
        <w:autoSpaceDE w:val="0"/>
        <w:jc w:val="both"/>
      </w:pPr>
    </w:p>
    <w:p w14:paraId="3D3388B9" w14:textId="57C9FD96" w:rsidR="003B0B48" w:rsidRPr="002D7ABF" w:rsidRDefault="003B0B48" w:rsidP="003B0B48">
      <w:pPr>
        <w:autoSpaceDE w:val="0"/>
        <w:jc w:val="both"/>
      </w:pPr>
      <w:r w:rsidRPr="002D7ABF">
        <w:t>(2) Prostriedky Recyklačného fondu vedené na osobitných podúčtoch jednotlivých sektorov možno použiť len v súlade s jeho vnútorným členením. Prostriedky Recyklačného fondu vedené na osobitnom podúčte všeobecného sektora možno použiť pre oblasti všetkých sek</w:t>
      </w:r>
      <w:r w:rsidR="001F00D6" w:rsidRPr="002D7ABF">
        <w:t>torov na účely podľa odseku</w:t>
      </w:r>
      <w:r w:rsidRPr="002D7ABF">
        <w:t xml:space="preserve"> 4. Presuny prostriedkov Recyklačného fondu v rámci osobitných podúčtov jednotlivých sektorov sú zakázané</w:t>
      </w:r>
      <w:r w:rsidR="004F36C2" w:rsidRPr="002D7ABF">
        <w:t>, ak nie je ustanovené inak</w:t>
      </w:r>
      <w:r w:rsidRPr="002D7ABF">
        <w:t>.</w:t>
      </w:r>
    </w:p>
    <w:p w14:paraId="7D110768" w14:textId="77777777" w:rsidR="003B0B48" w:rsidRPr="002D7ABF" w:rsidRDefault="003B0B48" w:rsidP="003B0B48">
      <w:pPr>
        <w:autoSpaceDE w:val="0"/>
        <w:jc w:val="both"/>
      </w:pPr>
    </w:p>
    <w:p w14:paraId="115617B2" w14:textId="77777777" w:rsidR="003B0B48" w:rsidRPr="002D7ABF" w:rsidRDefault="003B0B48" w:rsidP="003B0B48">
      <w:pPr>
        <w:autoSpaceDE w:val="0"/>
        <w:autoSpaceDN/>
        <w:jc w:val="both"/>
        <w:textAlignment w:val="auto"/>
        <w:rPr>
          <w:rFonts w:eastAsia="Times New Roman"/>
        </w:rPr>
      </w:pPr>
      <w:r w:rsidRPr="002D7ABF">
        <w:t xml:space="preserve">(3) Dňom 1. júla 2015 peňažné prostriedky Recyklačného fondu je možné na návrh príslušného sektora Recyklačného fondu a po schválení Správnou radou Recyklačného fondu presúvať do všeobecného sektora bez limitu. </w:t>
      </w:r>
    </w:p>
    <w:p w14:paraId="2ED7C555" w14:textId="77777777" w:rsidR="003B0B48" w:rsidRPr="002D7ABF" w:rsidRDefault="003B0B48" w:rsidP="003B0B48">
      <w:pPr>
        <w:autoSpaceDE w:val="0"/>
        <w:jc w:val="both"/>
      </w:pPr>
    </w:p>
    <w:p w14:paraId="26BA142A" w14:textId="77777777" w:rsidR="003B0B48" w:rsidRPr="002D7ABF" w:rsidRDefault="003B0B48" w:rsidP="003B0B48">
      <w:pPr>
        <w:autoSpaceDE w:val="0"/>
        <w:jc w:val="both"/>
      </w:pPr>
      <w:r w:rsidRPr="002D7ABF">
        <w:t xml:space="preserve">(4) Prostriedky Recyklačného fondu vedené na osobitnom účte všeobecného sektora možno použiť na odpady z výrobkov a materiálov, za ktoré sa platia príspevky do Recyklačného fondu, a to na </w:t>
      </w:r>
    </w:p>
    <w:p w14:paraId="4BA45145" w14:textId="77777777" w:rsidR="003B0B48" w:rsidRPr="002D7ABF" w:rsidRDefault="003B0B48" w:rsidP="00CA66F7">
      <w:pPr>
        <w:pStyle w:val="Odsekzoznamu"/>
        <w:numPr>
          <w:ilvl w:val="0"/>
          <w:numId w:val="359"/>
        </w:numPr>
        <w:autoSpaceDE w:val="0"/>
        <w:spacing w:after="0" w:line="240" w:lineRule="auto"/>
        <w:ind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propagáciu zberu a zhodnocovania odpadov, </w:t>
      </w:r>
    </w:p>
    <w:p w14:paraId="79CE9EE0" w14:textId="77777777" w:rsidR="003B0B48" w:rsidRPr="002D7ABF" w:rsidRDefault="003B0B48" w:rsidP="00CA66F7">
      <w:pPr>
        <w:pStyle w:val="Odsekzoznamu"/>
        <w:numPr>
          <w:ilvl w:val="0"/>
          <w:numId w:val="359"/>
        </w:numPr>
        <w:autoSpaceDE w:val="0"/>
        <w:spacing w:after="0" w:line="240" w:lineRule="auto"/>
        <w:ind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podporu triedeného zberu odpadov, </w:t>
      </w:r>
    </w:p>
    <w:p w14:paraId="06B1FD47" w14:textId="77777777" w:rsidR="003B0B48" w:rsidRPr="002D7ABF" w:rsidRDefault="003B0B48" w:rsidP="00CA66F7">
      <w:pPr>
        <w:pStyle w:val="Odsekzoznamu"/>
        <w:numPr>
          <w:ilvl w:val="0"/>
          <w:numId w:val="359"/>
        </w:numPr>
        <w:autoSpaceDE w:val="0"/>
        <w:spacing w:after="0" w:line="240" w:lineRule="auto"/>
        <w:ind w:hanging="357"/>
        <w:jc w:val="both"/>
        <w:rPr>
          <w:rFonts w:ascii="Times New Roman" w:hAnsi="Times New Roman" w:cs="Times New Roman"/>
          <w:sz w:val="24"/>
          <w:szCs w:val="24"/>
        </w:rPr>
      </w:pPr>
      <w:r w:rsidRPr="002D7ABF">
        <w:rPr>
          <w:rFonts w:ascii="Times New Roman" w:hAnsi="Times New Roman" w:cs="Times New Roman"/>
          <w:sz w:val="24"/>
          <w:szCs w:val="24"/>
        </w:rPr>
        <w:t xml:space="preserve">na účely podľa odseku 1 písm. j) bez ich viazania na jednotlivé sektory. </w:t>
      </w:r>
    </w:p>
    <w:p w14:paraId="754E30AE" w14:textId="77777777" w:rsidR="003B0B48" w:rsidRPr="002D7ABF" w:rsidRDefault="003B0B48" w:rsidP="003B0B48">
      <w:pPr>
        <w:autoSpaceDE w:val="0"/>
      </w:pPr>
    </w:p>
    <w:p w14:paraId="53AE83A3" w14:textId="21A66FBF" w:rsidR="003B0B48" w:rsidRPr="002D7ABF" w:rsidRDefault="003B0B48" w:rsidP="003B0B48">
      <w:pPr>
        <w:autoSpaceDE w:val="0"/>
        <w:jc w:val="both"/>
        <w:rPr>
          <w:strike/>
        </w:rPr>
      </w:pPr>
      <w:r w:rsidRPr="002D7ABF">
        <w:t>(5) Výdavky na správu Recyklačného fondu za</w:t>
      </w:r>
      <w:r w:rsidR="00EC4D22" w:rsidRPr="002D7ABF">
        <w:t xml:space="preserve"> kalendárny</w:t>
      </w:r>
      <w:r w:rsidRPr="002D7ABF">
        <w:t xml:space="preserve"> rok nesmú prekročiť päť </w:t>
      </w:r>
      <w:r w:rsidR="0005064C" w:rsidRPr="002D7ABF">
        <w:t>percent</w:t>
      </w:r>
      <w:r w:rsidRPr="002D7ABF">
        <w:t xml:space="preserve"> disponibilných prostriedkov Recyklačného fondu podľa účtovnej závierky k 31. decembru 2014</w:t>
      </w:r>
      <w:r w:rsidR="00EC4D22" w:rsidRPr="002D7ABF">
        <w:t>.</w:t>
      </w:r>
      <w:r w:rsidRPr="002D7ABF">
        <w:t xml:space="preserve"> </w:t>
      </w:r>
    </w:p>
    <w:p w14:paraId="68FCEAF0" w14:textId="77777777" w:rsidR="003B0B48" w:rsidRPr="002D7ABF" w:rsidRDefault="003B0B48" w:rsidP="003B0B48">
      <w:pPr>
        <w:autoSpaceDE w:val="0"/>
        <w:rPr>
          <w:strike/>
        </w:rPr>
      </w:pPr>
    </w:p>
    <w:p w14:paraId="49CDFA83" w14:textId="04B0E419" w:rsidR="003B0B48" w:rsidRPr="002D7ABF" w:rsidRDefault="003B0B48" w:rsidP="003B0B48">
      <w:pPr>
        <w:jc w:val="both"/>
      </w:pPr>
      <w:r w:rsidRPr="002D7ABF">
        <w:t xml:space="preserve">(6) Prostriedky určené na výdavky na správu Recyklačného fondu podľa odseku 5 a na výdavky na uskutočnenie likvidácie fondu podľa § </w:t>
      </w:r>
      <w:r w:rsidR="008763AD" w:rsidRPr="002D7ABF">
        <w:t>133 a 134</w:t>
      </w:r>
      <w:r w:rsidRPr="002D7ABF">
        <w:t xml:space="preserve"> (ďalej len „likvidačná rezerva“) sa vedú na osobitných účtoch. Uvedené prostriedky a výdavky sú podľa rozpočtu schváleného správnou radou prostriedkami a výdavkami všeobecného sektora. </w:t>
      </w:r>
    </w:p>
    <w:p w14:paraId="7E10610E" w14:textId="77777777" w:rsidR="003B0B48" w:rsidRPr="002D7ABF" w:rsidRDefault="003B0B48" w:rsidP="003B0B48">
      <w:pPr>
        <w:jc w:val="both"/>
      </w:pPr>
    </w:p>
    <w:p w14:paraId="556864C0" w14:textId="5F14845F" w:rsidR="003B0B48" w:rsidRPr="002D7ABF" w:rsidRDefault="001F00D6" w:rsidP="003B0B48">
      <w:pPr>
        <w:jc w:val="both"/>
      </w:pPr>
      <w:r w:rsidRPr="002D7ABF">
        <w:t>(7) Recyklačný fond prevedie na Environmentálny</w:t>
      </w:r>
      <w:r w:rsidR="00C02796" w:rsidRPr="002D7ABF">
        <w:t xml:space="preserve"> fond</w:t>
      </w:r>
      <w:r w:rsidR="003B0B48" w:rsidRPr="002D7ABF">
        <w:t xml:space="preserve"> 80 </w:t>
      </w:r>
      <w:r w:rsidR="00BC2CF3" w:rsidRPr="002D7ABF">
        <w:t>%</w:t>
      </w:r>
      <w:r w:rsidR="003B0B48" w:rsidRPr="002D7ABF">
        <w:t xml:space="preserve"> disponibilných prostriedkov vedených na účtoch Recyklačného fondu  ku dňu 30. júna 2015, a to najneskôr do 30 dní</w:t>
      </w:r>
      <w:r w:rsidRPr="002D7ABF">
        <w:t xml:space="preserve"> od uvedeného dňa</w:t>
      </w:r>
      <w:r w:rsidR="003B0B48" w:rsidRPr="002D7ABF">
        <w:t>.</w:t>
      </w:r>
    </w:p>
    <w:p w14:paraId="20EDED99" w14:textId="582F258D" w:rsidR="003B0B48" w:rsidRPr="002D7ABF" w:rsidRDefault="003B0B48" w:rsidP="001F00D6">
      <w:pPr>
        <w:jc w:val="both"/>
        <w:rPr>
          <w:b/>
        </w:rPr>
      </w:pPr>
      <w:r w:rsidRPr="002D7ABF">
        <w:rPr>
          <w:rFonts w:eastAsia="Times New Roman"/>
        </w:rPr>
        <w:t xml:space="preserve"> </w:t>
      </w:r>
    </w:p>
    <w:p w14:paraId="62C0C3DF" w14:textId="1EF048E6" w:rsidR="003B0B48" w:rsidRPr="002D7ABF" w:rsidRDefault="0005064C" w:rsidP="003B0B48">
      <w:pPr>
        <w:autoSpaceDE w:val="0"/>
        <w:jc w:val="center"/>
        <w:rPr>
          <w:b/>
          <w:bCs/>
        </w:rPr>
      </w:pPr>
      <w:r w:rsidRPr="002D7ABF">
        <w:rPr>
          <w:b/>
        </w:rPr>
        <w:t>§ 129</w:t>
      </w:r>
    </w:p>
    <w:p w14:paraId="1827322F" w14:textId="77777777" w:rsidR="003B0B48" w:rsidRPr="002D7ABF" w:rsidRDefault="003B0B48" w:rsidP="003B0B48">
      <w:pPr>
        <w:autoSpaceDE w:val="0"/>
        <w:jc w:val="center"/>
        <w:rPr>
          <w:b/>
          <w:bCs/>
        </w:rPr>
      </w:pPr>
      <w:r w:rsidRPr="002D7ABF">
        <w:rPr>
          <w:b/>
          <w:bCs/>
        </w:rPr>
        <w:t xml:space="preserve">Poskytovanie prostriedkov Recyklačného fondu </w:t>
      </w:r>
    </w:p>
    <w:p w14:paraId="32BCE554" w14:textId="77777777" w:rsidR="003B0B48" w:rsidRPr="002D7ABF" w:rsidRDefault="003B0B48" w:rsidP="003B0B48">
      <w:pPr>
        <w:autoSpaceDE w:val="0"/>
        <w:rPr>
          <w:b/>
          <w:bCs/>
        </w:rPr>
      </w:pPr>
    </w:p>
    <w:p w14:paraId="13B6A075" w14:textId="77777777"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rPr>
          <w:rFonts w:eastAsia="Times New Roman"/>
        </w:rPr>
        <w:t xml:space="preserve"> </w:t>
      </w:r>
      <w:proofErr w:type="spellStart"/>
      <w:r w:rsidRPr="002D7ABF">
        <w:t>Nárokovateľnosť</w:t>
      </w:r>
      <w:proofErr w:type="spellEnd"/>
      <w:r w:rsidRPr="002D7ABF">
        <w:t xml:space="preserve"> príspevku obcí vzniká pri hodnovernom preukázaní separácie a zhodnotenia príslušnej komodity v zariadení na zhodnocovanie odpadov, v ktorom bol odpad zhodnotený niektorou z činností R1 až R11 uvedených v prílohe č. 2. Príspevok sa poskytuje na základe zmluvy, ktorú Recyklačný fond musí s obcou uzatvoriť. Tento nárok sa netýka elektroodpadu pochádzajúceho z domácností a použitých batérií a akumulátorov, ktoré sú komunálnym odpadom. </w:t>
      </w:r>
    </w:p>
    <w:p w14:paraId="60367348" w14:textId="77777777" w:rsidR="003B0B48" w:rsidRPr="002D7ABF" w:rsidRDefault="003B0B48" w:rsidP="003B0B48">
      <w:pPr>
        <w:tabs>
          <w:tab w:val="left" w:pos="0"/>
          <w:tab w:val="left" w:pos="426"/>
        </w:tabs>
        <w:autoSpaceDE w:val="0"/>
        <w:jc w:val="both"/>
      </w:pPr>
    </w:p>
    <w:p w14:paraId="23F175A3" w14:textId="469A5276"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t xml:space="preserve">Na poskytnutie prostriedkov Recyklačného fondu a vrátenia príspevku podľa § </w:t>
      </w:r>
      <w:r w:rsidR="008763AD" w:rsidRPr="002D7ABF">
        <w:t>126</w:t>
      </w:r>
      <w:r w:rsidRPr="002D7ABF">
        <w:t xml:space="preserve"> ods. 4 nie je právny nárok. </w:t>
      </w:r>
    </w:p>
    <w:p w14:paraId="013AB7F3" w14:textId="77777777" w:rsidR="003B0B48" w:rsidRPr="002D7ABF" w:rsidRDefault="003B0B48" w:rsidP="003B0B48">
      <w:pPr>
        <w:tabs>
          <w:tab w:val="left" w:pos="0"/>
          <w:tab w:val="left" w:pos="426"/>
        </w:tabs>
        <w:autoSpaceDE w:val="0"/>
        <w:jc w:val="both"/>
      </w:pPr>
    </w:p>
    <w:p w14:paraId="44AF8E90" w14:textId="5E9EF1FD"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t xml:space="preserve">O poskytnutí prostriedkov Recyklačného fondu rozhoduje správna rada s výnimkou vrátenia príspevkov podľa § </w:t>
      </w:r>
      <w:r w:rsidR="008763AD" w:rsidRPr="002D7ABF">
        <w:t>126</w:t>
      </w:r>
      <w:r w:rsidRPr="002D7ABF">
        <w:t xml:space="preserve"> ods. 4. </w:t>
      </w:r>
    </w:p>
    <w:p w14:paraId="1DFD0761" w14:textId="77777777" w:rsidR="003B0B48" w:rsidRPr="002D7ABF" w:rsidRDefault="003B0B48" w:rsidP="003B0B48">
      <w:pPr>
        <w:tabs>
          <w:tab w:val="left" w:pos="0"/>
          <w:tab w:val="left" w:pos="426"/>
        </w:tabs>
        <w:autoSpaceDE w:val="0"/>
        <w:jc w:val="both"/>
      </w:pPr>
    </w:p>
    <w:p w14:paraId="0F10C3BF" w14:textId="77777777"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t xml:space="preserve">Správna rada rozhodne o poskytnutí prostriedkov z Recyklačného fondu na základe písomnej žiadosti žiadateľa. Žiadosť obsahuje </w:t>
      </w:r>
      <w:r w:rsidRPr="002D7ABF">
        <w:rPr>
          <w:rFonts w:eastAsia="Times New Roman"/>
        </w:rPr>
        <w:t xml:space="preserve"> </w:t>
      </w:r>
    </w:p>
    <w:p w14:paraId="11323002" w14:textId="256BB45B" w:rsidR="003B0B48" w:rsidRPr="002D7ABF" w:rsidRDefault="00CC3A29" w:rsidP="00CA66F7">
      <w:pPr>
        <w:numPr>
          <w:ilvl w:val="0"/>
          <w:numId w:val="360"/>
        </w:numPr>
        <w:tabs>
          <w:tab w:val="left" w:pos="0"/>
          <w:tab w:val="left" w:pos="426"/>
        </w:tabs>
        <w:autoSpaceDE w:val="0"/>
        <w:autoSpaceDN/>
        <w:jc w:val="both"/>
        <w:textAlignment w:val="auto"/>
      </w:pPr>
      <w:r w:rsidRPr="002D7ABF">
        <w:t>identifikačné</w:t>
      </w:r>
      <w:r w:rsidR="003B0B48" w:rsidRPr="002D7ABF">
        <w:t xml:space="preserve"> údaje o žiadateľovi; u právnických osôb výpis z obchodného registra, u fyzických osôb živnostenský list alebo iné oprávnenie na podnikanie, </w:t>
      </w:r>
    </w:p>
    <w:p w14:paraId="4D688A5A" w14:textId="77777777" w:rsidR="003B0B48" w:rsidRPr="002D7ABF" w:rsidRDefault="003B0B48" w:rsidP="00CA66F7">
      <w:pPr>
        <w:numPr>
          <w:ilvl w:val="0"/>
          <w:numId w:val="360"/>
        </w:numPr>
        <w:tabs>
          <w:tab w:val="left" w:pos="0"/>
          <w:tab w:val="left" w:pos="426"/>
        </w:tabs>
        <w:autoSpaceDE w:val="0"/>
        <w:autoSpaceDN/>
        <w:jc w:val="both"/>
        <w:textAlignment w:val="auto"/>
      </w:pPr>
      <w:r w:rsidRPr="002D7ABF">
        <w:t xml:space="preserve">výšku požadovaných prostriedkov Recyklačného fondu a navrhovaný účel a spôsob ich využitia, </w:t>
      </w:r>
    </w:p>
    <w:p w14:paraId="3E907F6E" w14:textId="77777777" w:rsidR="003B0B48" w:rsidRPr="002D7ABF" w:rsidRDefault="003B0B48" w:rsidP="00CA66F7">
      <w:pPr>
        <w:numPr>
          <w:ilvl w:val="0"/>
          <w:numId w:val="360"/>
        </w:numPr>
        <w:tabs>
          <w:tab w:val="left" w:pos="0"/>
          <w:tab w:val="left" w:pos="426"/>
        </w:tabs>
        <w:autoSpaceDE w:val="0"/>
        <w:autoSpaceDN/>
        <w:jc w:val="both"/>
        <w:textAlignment w:val="auto"/>
        <w:rPr>
          <w:rFonts w:eastAsia="Times New Roman"/>
        </w:rPr>
      </w:pPr>
      <w:r w:rsidRPr="002D7ABF">
        <w:t xml:space="preserve">odôvodnenie žiadosti vrátane priloženia príslušných dokladov a projekt činnosti, na ktorú sa prostriedky Recyklačného fondu žiadajú. </w:t>
      </w:r>
    </w:p>
    <w:p w14:paraId="4875658B" w14:textId="77777777" w:rsidR="003B0B48" w:rsidRPr="002D7ABF" w:rsidRDefault="003B0B48" w:rsidP="003B0B48">
      <w:pPr>
        <w:tabs>
          <w:tab w:val="left" w:pos="0"/>
          <w:tab w:val="left" w:pos="426"/>
        </w:tabs>
        <w:autoSpaceDE w:val="0"/>
      </w:pPr>
      <w:r w:rsidRPr="002D7ABF">
        <w:rPr>
          <w:rFonts w:eastAsia="Times New Roman"/>
        </w:rPr>
        <w:t xml:space="preserve"> </w:t>
      </w:r>
    </w:p>
    <w:p w14:paraId="5AC56361" w14:textId="11CB3A55"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t>Žiadateľ k žiadosti priloží kópiu rozhodn</w:t>
      </w:r>
      <w:r w:rsidR="00B00886" w:rsidRPr="002D7ABF">
        <w:t>utia o udelení autorizácie (§ 91</w:t>
      </w:r>
      <w:r w:rsidRPr="002D7ABF">
        <w:t xml:space="preserve">), ak ide o činnosť, pre ktorú sa autorizácia podľa tohto zákona požaduje. </w:t>
      </w:r>
    </w:p>
    <w:p w14:paraId="618270EE" w14:textId="77777777" w:rsidR="003B0B48" w:rsidRPr="002D7ABF" w:rsidRDefault="003B0B48" w:rsidP="003B0B48">
      <w:pPr>
        <w:tabs>
          <w:tab w:val="left" w:pos="0"/>
          <w:tab w:val="left" w:pos="426"/>
        </w:tabs>
        <w:autoSpaceDE w:val="0"/>
        <w:jc w:val="both"/>
      </w:pPr>
    </w:p>
    <w:p w14:paraId="64333B7E" w14:textId="76D76C55"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lastRenderedPageBreak/>
        <w:t xml:space="preserve">Prostriedky Recyklačného fondu na účely podľa § </w:t>
      </w:r>
      <w:r w:rsidR="008763AD" w:rsidRPr="002D7ABF">
        <w:t>128</w:t>
      </w:r>
      <w:r w:rsidRPr="002D7ABF">
        <w:t xml:space="preserve"> ods. 1 písm. a) sa poskytujú ako účelová dotácia alebo úver. </w:t>
      </w:r>
    </w:p>
    <w:p w14:paraId="1C7E333B" w14:textId="77777777" w:rsidR="003B0B48" w:rsidRPr="002D7ABF" w:rsidRDefault="003B0B48" w:rsidP="003B0B48">
      <w:pPr>
        <w:tabs>
          <w:tab w:val="left" w:pos="0"/>
          <w:tab w:val="left" w:pos="426"/>
        </w:tabs>
        <w:autoSpaceDE w:val="0"/>
        <w:jc w:val="both"/>
      </w:pPr>
    </w:p>
    <w:p w14:paraId="30802BD6" w14:textId="77777777"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t xml:space="preserve">Správna rada rozhodne o poskytnutí prostriedkov z Recyklačného fondu do 90 dní od doručenia žiadosti. Ak žiadosti chýbajú náležitosti podľa odsekov 4 a 5 alebo má iné nedostatky, riaditeľ vyzve najneskôr do 15 dní žiadateľa o poskytnutie prostriedkov Recyklačného fondu, aby v určenej lehote nedostatky odstránil; ak žiadateľ v určenej lehote nedostatky žiadosti neodstráni, správna rada žiadosť zamietne. </w:t>
      </w:r>
    </w:p>
    <w:p w14:paraId="401E7C92" w14:textId="77777777" w:rsidR="003B0B48" w:rsidRPr="002D7ABF" w:rsidRDefault="003B0B48" w:rsidP="003B0B48">
      <w:pPr>
        <w:tabs>
          <w:tab w:val="left" w:pos="0"/>
          <w:tab w:val="left" w:pos="426"/>
        </w:tabs>
        <w:autoSpaceDE w:val="0"/>
        <w:jc w:val="both"/>
      </w:pPr>
    </w:p>
    <w:p w14:paraId="6C9DBFFB" w14:textId="4A11D2DB" w:rsidR="003B0B48" w:rsidRPr="002D7ABF" w:rsidRDefault="003B0B48" w:rsidP="00B36BB1">
      <w:pPr>
        <w:numPr>
          <w:ilvl w:val="2"/>
          <w:numId w:val="194"/>
        </w:numPr>
        <w:tabs>
          <w:tab w:val="left" w:pos="0"/>
          <w:tab w:val="left" w:pos="426"/>
        </w:tabs>
        <w:autoSpaceDE w:val="0"/>
        <w:autoSpaceDN/>
        <w:ind w:left="0" w:firstLine="0"/>
        <w:jc w:val="both"/>
        <w:textAlignment w:val="auto"/>
      </w:pPr>
      <w:r w:rsidRPr="002D7ABF">
        <w:t xml:space="preserve">Pri rozhodovaní o poskytnutí prostriedkov Recyklačného fondu správna rada prihliada najmä na súlad navrhovaného využitia prostriedkov s hierarchiou odpadového hospodárstva (§ 7), súlad so schváleným rozpočtom Recyklačného fondu, na schválené priority štátnej environmentálnej politiky Slovenskej republiky a na schválený program Slovenskej republiky. Podkladom na rozhodnutie správnej rady o poskytnutí prostriedkov Recyklačného fondu v príslušnom sektore musí byť projekt realizácie systému zberu a zhodnotenia odpadov príslušného </w:t>
      </w:r>
      <w:r w:rsidR="00EC4D22" w:rsidRPr="002D7ABF">
        <w:t xml:space="preserve">komoditného </w:t>
      </w:r>
      <w:r w:rsidRPr="002D7ABF">
        <w:t>program</w:t>
      </w:r>
      <w:r w:rsidR="00EC4D22" w:rsidRPr="002D7ABF">
        <w:t>u</w:t>
      </w:r>
      <w:r w:rsidRPr="002D7ABF">
        <w:t xml:space="preserve"> sektora, ktorý musí byť v súlade s programom. </w:t>
      </w:r>
    </w:p>
    <w:p w14:paraId="7ADB034E" w14:textId="77777777" w:rsidR="003B0B48" w:rsidRPr="002D7ABF" w:rsidRDefault="003B0B48" w:rsidP="003B0B48">
      <w:pPr>
        <w:autoSpaceDE w:val="0"/>
        <w:jc w:val="both"/>
      </w:pPr>
    </w:p>
    <w:p w14:paraId="3F1AC2BE" w14:textId="1D2FC1E3" w:rsidR="003B0B48" w:rsidRPr="002D7ABF" w:rsidRDefault="003B0B48" w:rsidP="00B36BB1">
      <w:pPr>
        <w:numPr>
          <w:ilvl w:val="2"/>
          <w:numId w:val="194"/>
        </w:numPr>
        <w:tabs>
          <w:tab w:val="left" w:pos="567"/>
        </w:tabs>
        <w:autoSpaceDE w:val="0"/>
        <w:autoSpaceDN/>
        <w:ind w:left="0" w:firstLine="0"/>
        <w:jc w:val="both"/>
        <w:textAlignment w:val="auto"/>
      </w:pPr>
      <w:r w:rsidRPr="002D7ABF">
        <w:t>Ak správna rada rozhodne o poskytnutí prostriedkov z Recyklačného fondu žiadateľovi, riaditeľ predloží rozhodnutie spr</w:t>
      </w:r>
      <w:r w:rsidR="00020EF4">
        <w:t>ávnej rady na podpis ministrov</w:t>
      </w:r>
      <w:r w:rsidR="00020EF4" w:rsidRPr="00020EF4">
        <w:t>i</w:t>
      </w:r>
      <w:r w:rsidRPr="00020EF4">
        <w:t>.</w:t>
      </w:r>
      <w:r w:rsidRPr="002D7ABF">
        <w:t xml:space="preserve"> Ak správna rada žiadosti nevyhovie, oznámi to riaditeľ písomne žiadateľovi do piatich dní odo dňa rozhodnutia správnej rady. Ak minister rozhodnutie správnej rady o poskytnutí prostriedkov z Recyklačného fondu podpíše, vyzve riaditeľ žiadateľa do 15 dní od podpísania rozhodnutia správnej rady ministrom životného prostredia na uzavretie zmluvy. Ak minister do 60 dní od rozhodnutia správnej rady o poskytnutí prostriedkov z Recyklačného fondu nepodpíše, rozhodnutie vráti správnej rade a uvedie dôvody, pre ktoré ho nepodpísal. Správna rada môže opätovne rozhodnutie nepodpísané ministrom prerokovať a schváliť. Na jeho opätovné schválenie sa vyžaduje súhlas najmenej dvoch tretín všetkých členov správnej rady; v prípade opätovného schválenia rozhodnutia správnej rady najmenej dvoma tretinami všetkých jej členov sa podpis ministra životného prostredia nevyžaduje.</w:t>
      </w:r>
    </w:p>
    <w:p w14:paraId="00ADD329" w14:textId="77777777" w:rsidR="003B0B48" w:rsidRPr="002D7ABF" w:rsidRDefault="003B0B48" w:rsidP="003B0B48">
      <w:pPr>
        <w:tabs>
          <w:tab w:val="left" w:pos="567"/>
        </w:tabs>
        <w:autoSpaceDE w:val="0"/>
        <w:jc w:val="both"/>
      </w:pPr>
    </w:p>
    <w:p w14:paraId="278A8118" w14:textId="77777777" w:rsidR="003B0B48" w:rsidRPr="002D7ABF" w:rsidRDefault="003B0B48" w:rsidP="00B36BB1">
      <w:pPr>
        <w:numPr>
          <w:ilvl w:val="2"/>
          <w:numId w:val="194"/>
        </w:numPr>
        <w:tabs>
          <w:tab w:val="left" w:pos="567"/>
        </w:tabs>
        <w:autoSpaceDE w:val="0"/>
        <w:autoSpaceDN/>
        <w:ind w:left="0" w:firstLine="0"/>
        <w:jc w:val="both"/>
        <w:textAlignment w:val="auto"/>
      </w:pPr>
      <w:r w:rsidRPr="002D7ABF">
        <w:t xml:space="preserve">Na základe rozhodnutia správnej rady a po jeho podpísaní ministrom životného prostredia alebo po jeho opätovnom schválení najmenej dvoma tretinami všetkých členov správnej rady uzatvára riaditeľ v mene Recyklačného fondu so žiadateľom o poskytnutie prostriedkov Recyklačného fondu písomnú zmluvu o poskytnutí prostriedkov Recyklačného fondu. Táto zmluva obsahuje najmä </w:t>
      </w:r>
    </w:p>
    <w:p w14:paraId="07874E37" w14:textId="77777777" w:rsidR="003B0B48" w:rsidRPr="002D7ABF" w:rsidRDefault="003B0B48" w:rsidP="00B36BB1">
      <w:pPr>
        <w:numPr>
          <w:ilvl w:val="3"/>
          <w:numId w:val="194"/>
        </w:numPr>
        <w:tabs>
          <w:tab w:val="left" w:pos="567"/>
          <w:tab w:val="left" w:pos="720"/>
        </w:tabs>
        <w:autoSpaceDE w:val="0"/>
        <w:autoSpaceDN/>
        <w:ind w:left="0" w:firstLine="284"/>
        <w:jc w:val="both"/>
        <w:textAlignment w:val="auto"/>
      </w:pPr>
      <w:r w:rsidRPr="002D7ABF">
        <w:t xml:space="preserve">identifikačné údaje zmluvných strán, </w:t>
      </w:r>
    </w:p>
    <w:p w14:paraId="6CD04073" w14:textId="77777777" w:rsidR="003B0B48" w:rsidRPr="002D7ABF" w:rsidRDefault="003B0B48" w:rsidP="00B36BB1">
      <w:pPr>
        <w:numPr>
          <w:ilvl w:val="3"/>
          <w:numId w:val="194"/>
        </w:numPr>
        <w:tabs>
          <w:tab w:val="left" w:pos="567"/>
          <w:tab w:val="left" w:pos="720"/>
        </w:tabs>
        <w:autoSpaceDE w:val="0"/>
        <w:autoSpaceDN/>
        <w:ind w:left="0" w:firstLine="284"/>
        <w:jc w:val="both"/>
        <w:textAlignment w:val="auto"/>
      </w:pPr>
      <w:r w:rsidRPr="002D7ABF">
        <w:t xml:space="preserve">účel, druh a výšku prostriedkov poskytnutých z Recyklačného fondu, </w:t>
      </w:r>
    </w:p>
    <w:p w14:paraId="0C456145" w14:textId="77777777" w:rsidR="003B0B48" w:rsidRPr="002D7ABF" w:rsidRDefault="003B0B48" w:rsidP="00B36BB1">
      <w:pPr>
        <w:numPr>
          <w:ilvl w:val="3"/>
          <w:numId w:val="194"/>
        </w:numPr>
        <w:tabs>
          <w:tab w:val="left" w:pos="567"/>
          <w:tab w:val="left" w:pos="720"/>
        </w:tabs>
        <w:autoSpaceDE w:val="0"/>
        <w:autoSpaceDN/>
        <w:ind w:left="0" w:firstLine="284"/>
        <w:jc w:val="both"/>
        <w:textAlignment w:val="auto"/>
      </w:pPr>
      <w:r w:rsidRPr="002D7ABF">
        <w:t xml:space="preserve">podmienky použitia prostriedkov poskytnutých z Recyklačného fondu, </w:t>
      </w:r>
    </w:p>
    <w:p w14:paraId="5CB15C12" w14:textId="77777777" w:rsidR="003B0B48" w:rsidRPr="002D7ABF" w:rsidRDefault="003B0B48" w:rsidP="00B36BB1">
      <w:pPr>
        <w:numPr>
          <w:ilvl w:val="3"/>
          <w:numId w:val="194"/>
        </w:numPr>
        <w:tabs>
          <w:tab w:val="left" w:pos="567"/>
          <w:tab w:val="left" w:pos="720"/>
        </w:tabs>
        <w:autoSpaceDE w:val="0"/>
        <w:autoSpaceDN/>
        <w:ind w:left="0" w:firstLine="284"/>
        <w:jc w:val="both"/>
        <w:textAlignment w:val="auto"/>
      </w:pPr>
      <w:r w:rsidRPr="002D7ABF">
        <w:t xml:space="preserve">spôsob plnenia záväzkov zmluvných strán, </w:t>
      </w:r>
    </w:p>
    <w:p w14:paraId="1B260DBC" w14:textId="77777777" w:rsidR="003B0B48" w:rsidRPr="002D7ABF" w:rsidRDefault="003B0B48" w:rsidP="00B36BB1">
      <w:pPr>
        <w:numPr>
          <w:ilvl w:val="3"/>
          <w:numId w:val="194"/>
        </w:numPr>
        <w:tabs>
          <w:tab w:val="left" w:pos="567"/>
          <w:tab w:val="left" w:pos="720"/>
        </w:tabs>
        <w:autoSpaceDE w:val="0"/>
        <w:autoSpaceDN/>
        <w:ind w:left="0" w:firstLine="284"/>
        <w:jc w:val="both"/>
        <w:textAlignment w:val="auto"/>
      </w:pPr>
      <w:r w:rsidRPr="002D7ABF">
        <w:t xml:space="preserve">zabezpečenie záväzkov žiadateľa o poskytnutie prostriedkov Recyklačného fondu, </w:t>
      </w:r>
    </w:p>
    <w:p w14:paraId="1DE9AE0E" w14:textId="77777777" w:rsidR="003B0B48" w:rsidRPr="002D7ABF" w:rsidRDefault="003B0B48" w:rsidP="00B36BB1">
      <w:pPr>
        <w:numPr>
          <w:ilvl w:val="3"/>
          <w:numId w:val="194"/>
        </w:numPr>
        <w:tabs>
          <w:tab w:val="left" w:pos="567"/>
          <w:tab w:val="left" w:pos="720"/>
        </w:tabs>
        <w:autoSpaceDE w:val="0"/>
        <w:autoSpaceDN/>
        <w:ind w:left="0" w:firstLine="284"/>
        <w:jc w:val="both"/>
        <w:textAlignment w:val="auto"/>
      </w:pPr>
      <w:r w:rsidRPr="002D7ABF">
        <w:t xml:space="preserve">výšku splátok a termíny ich splatnosti pri poskytnutí pôžičky, </w:t>
      </w:r>
    </w:p>
    <w:p w14:paraId="28C710E0" w14:textId="77777777" w:rsidR="003B0B48" w:rsidRPr="002D7ABF" w:rsidRDefault="003B0B48" w:rsidP="00B36BB1">
      <w:pPr>
        <w:numPr>
          <w:ilvl w:val="3"/>
          <w:numId w:val="194"/>
        </w:numPr>
        <w:tabs>
          <w:tab w:val="left" w:pos="567"/>
          <w:tab w:val="left" w:pos="720"/>
        </w:tabs>
        <w:autoSpaceDE w:val="0"/>
        <w:autoSpaceDN/>
        <w:ind w:left="0" w:firstLine="284"/>
        <w:jc w:val="both"/>
        <w:textAlignment w:val="auto"/>
      </w:pPr>
      <w:r w:rsidRPr="002D7ABF">
        <w:t xml:space="preserve">zmluvnú pokutu, prípadne iné sankcie za porušenie zmluvných podmienok. </w:t>
      </w:r>
    </w:p>
    <w:p w14:paraId="77DF2748" w14:textId="77777777" w:rsidR="003B0B48" w:rsidRPr="002D7ABF" w:rsidRDefault="003B0B48" w:rsidP="003B0B48">
      <w:pPr>
        <w:tabs>
          <w:tab w:val="left" w:pos="567"/>
        </w:tabs>
        <w:autoSpaceDE w:val="0"/>
        <w:ind w:left="284"/>
        <w:jc w:val="both"/>
      </w:pPr>
    </w:p>
    <w:p w14:paraId="46F2E10E" w14:textId="489AC004" w:rsidR="003B0B48" w:rsidRPr="002D7ABF" w:rsidRDefault="003B0B48" w:rsidP="00B36BB1">
      <w:pPr>
        <w:numPr>
          <w:ilvl w:val="2"/>
          <w:numId w:val="194"/>
        </w:numPr>
        <w:tabs>
          <w:tab w:val="left" w:pos="567"/>
        </w:tabs>
        <w:autoSpaceDE w:val="0"/>
        <w:autoSpaceDN/>
        <w:ind w:left="0" w:firstLine="0"/>
        <w:jc w:val="both"/>
        <w:textAlignment w:val="auto"/>
        <w:rPr>
          <w:rFonts w:eastAsia="Times New Roman"/>
        </w:rPr>
      </w:pPr>
      <w:r w:rsidRPr="002D7ABF">
        <w:t xml:space="preserve">O poskytnutí prostriedkov Recyklačného fondu rozhoduje správna rada </w:t>
      </w:r>
      <w:r w:rsidR="00EC4D22" w:rsidRPr="002D7ABF">
        <w:t xml:space="preserve">okrem ich </w:t>
      </w:r>
      <w:r w:rsidRPr="002D7ABF">
        <w:t>vrátenia</w:t>
      </w:r>
      <w:r w:rsidR="00A4558D" w:rsidRPr="002D7ABF">
        <w:t xml:space="preserve"> podľa § 126 ods. 4</w:t>
      </w:r>
      <w:r w:rsidR="00EC4D22" w:rsidRPr="002D7ABF">
        <w:t>.</w:t>
      </w:r>
      <w:r w:rsidRPr="002D7ABF">
        <w:t xml:space="preserve"> Prostriedky Recyklačného fondu možno použiť len na účel, na ktorý boli poskytnuté podľa rozhodnutia správnej rady, a za podmienok uvedených v zmluve o poskytnutí prostriedkov Recyklačného fondu. Nepoužité prostriedky je žiadateľ o poskytnutie prostriedkov Recyklačného fondu povinný bezodkladne vrátiť Recyklačnému fondu. </w:t>
      </w:r>
    </w:p>
    <w:p w14:paraId="6EB09F23" w14:textId="77777777" w:rsidR="003B0B48" w:rsidRPr="002D7ABF" w:rsidRDefault="003B0B48" w:rsidP="003B0B48">
      <w:pPr>
        <w:autoSpaceDE w:val="0"/>
      </w:pPr>
      <w:r w:rsidRPr="002D7ABF">
        <w:rPr>
          <w:rFonts w:eastAsia="Times New Roman"/>
        </w:rPr>
        <w:t xml:space="preserve"> </w:t>
      </w:r>
    </w:p>
    <w:p w14:paraId="08D605BE" w14:textId="77777777" w:rsidR="003B0B48" w:rsidRPr="002D7ABF" w:rsidRDefault="003B0B48" w:rsidP="00B36BB1">
      <w:pPr>
        <w:numPr>
          <w:ilvl w:val="2"/>
          <w:numId w:val="194"/>
        </w:numPr>
        <w:tabs>
          <w:tab w:val="left" w:pos="426"/>
        </w:tabs>
        <w:autoSpaceDE w:val="0"/>
        <w:autoSpaceDN/>
        <w:ind w:left="0" w:firstLine="0"/>
        <w:jc w:val="both"/>
        <w:textAlignment w:val="auto"/>
      </w:pPr>
      <w:r w:rsidRPr="002D7ABF">
        <w:lastRenderedPageBreak/>
        <w:t xml:space="preserve"> Ak žiadateľ neoprávnene použil alebo zadržal prostriedky Recyklačného fondu v rozpore s určenými alebo dohodnutými podmienkami, je povinný vrátiť ich Recyklačnému fondu a zaplatiť zmluvnú pokutu, prípadne iné sankcie za porušenie zmluvných podmienok. </w:t>
      </w:r>
    </w:p>
    <w:p w14:paraId="15A6FF9A" w14:textId="77777777" w:rsidR="003B0B48" w:rsidRPr="002D7ABF" w:rsidRDefault="003B0B48" w:rsidP="003B0B48">
      <w:pPr>
        <w:tabs>
          <w:tab w:val="left" w:pos="567"/>
        </w:tabs>
        <w:autoSpaceDE w:val="0"/>
        <w:jc w:val="both"/>
      </w:pPr>
    </w:p>
    <w:p w14:paraId="42A8658D" w14:textId="1903D760" w:rsidR="003B0B48" w:rsidRPr="002D7ABF" w:rsidRDefault="003B0B48" w:rsidP="00B36BB1">
      <w:pPr>
        <w:numPr>
          <w:ilvl w:val="2"/>
          <w:numId w:val="194"/>
        </w:numPr>
        <w:tabs>
          <w:tab w:val="left" w:pos="567"/>
        </w:tabs>
        <w:autoSpaceDE w:val="0"/>
        <w:autoSpaceDN/>
        <w:ind w:left="0" w:firstLine="0"/>
        <w:jc w:val="both"/>
        <w:textAlignment w:val="auto"/>
        <w:rPr>
          <w:rFonts w:eastAsia="Times New Roman"/>
        </w:rPr>
      </w:pPr>
      <w:r w:rsidRPr="002D7ABF">
        <w:t>Od 1. júla 2015 je možné prostriedky Recyklačného fondu poskytnúť iba na projekty, ktoré budú ukončené najneskôr dňom v</w:t>
      </w:r>
      <w:r w:rsidR="00C02796" w:rsidRPr="002D7ABF">
        <w:t>stupu</w:t>
      </w:r>
      <w:r w:rsidRPr="002D7ABF">
        <w:t xml:space="preserve"> Recyklačného fondu do likvidácie. </w:t>
      </w:r>
    </w:p>
    <w:p w14:paraId="514CAB50" w14:textId="77777777" w:rsidR="003B0B48" w:rsidRPr="002D7ABF" w:rsidRDefault="003B0B48" w:rsidP="003B0B48">
      <w:pPr>
        <w:autoSpaceDE w:val="0"/>
        <w:rPr>
          <w:b/>
        </w:rPr>
      </w:pPr>
      <w:r w:rsidRPr="002D7ABF">
        <w:rPr>
          <w:rFonts w:eastAsia="Times New Roman"/>
        </w:rPr>
        <w:t xml:space="preserve"> </w:t>
      </w:r>
    </w:p>
    <w:p w14:paraId="0554F4C8" w14:textId="65F28E17" w:rsidR="003B0B48" w:rsidRPr="002D7ABF" w:rsidRDefault="0005064C" w:rsidP="003B0B48">
      <w:pPr>
        <w:autoSpaceDE w:val="0"/>
        <w:jc w:val="center"/>
        <w:rPr>
          <w:b/>
          <w:bCs/>
        </w:rPr>
      </w:pPr>
      <w:r w:rsidRPr="002D7ABF">
        <w:rPr>
          <w:b/>
        </w:rPr>
        <w:t>§ 130</w:t>
      </w:r>
    </w:p>
    <w:p w14:paraId="273F5288" w14:textId="77777777" w:rsidR="003B0B48" w:rsidRPr="002D7ABF" w:rsidRDefault="003B0B48" w:rsidP="003B0B48">
      <w:pPr>
        <w:autoSpaceDE w:val="0"/>
        <w:jc w:val="center"/>
        <w:rPr>
          <w:b/>
          <w:bCs/>
        </w:rPr>
      </w:pPr>
      <w:r w:rsidRPr="002D7ABF">
        <w:rPr>
          <w:b/>
          <w:bCs/>
        </w:rPr>
        <w:t xml:space="preserve">Hospodárenie Recyklačného fondu </w:t>
      </w:r>
    </w:p>
    <w:p w14:paraId="434DF5E3" w14:textId="77777777" w:rsidR="003B0B48" w:rsidRPr="002D7ABF" w:rsidRDefault="003B0B48" w:rsidP="003B0B48">
      <w:pPr>
        <w:autoSpaceDE w:val="0"/>
        <w:jc w:val="center"/>
        <w:rPr>
          <w:b/>
          <w:bCs/>
        </w:rPr>
      </w:pPr>
      <w:r w:rsidRPr="002D7ABF">
        <w:rPr>
          <w:b/>
          <w:bCs/>
        </w:rPr>
        <w:t>(počas prechodného obdobia)</w:t>
      </w:r>
    </w:p>
    <w:p w14:paraId="20DECE13" w14:textId="77777777" w:rsidR="003B0B48" w:rsidRPr="002D7ABF" w:rsidRDefault="003B0B48" w:rsidP="003B0B48">
      <w:pPr>
        <w:autoSpaceDE w:val="0"/>
        <w:rPr>
          <w:b/>
          <w:bCs/>
        </w:rPr>
      </w:pPr>
    </w:p>
    <w:p w14:paraId="1E9462C1" w14:textId="171CD993" w:rsidR="003B0B48" w:rsidRPr="002D7ABF" w:rsidRDefault="003B0B48" w:rsidP="00B36BB1">
      <w:pPr>
        <w:numPr>
          <w:ilvl w:val="3"/>
          <w:numId w:val="190"/>
        </w:numPr>
        <w:tabs>
          <w:tab w:val="left" w:pos="426"/>
        </w:tabs>
        <w:autoSpaceDE w:val="0"/>
        <w:autoSpaceDN/>
        <w:ind w:left="0" w:firstLine="0"/>
        <w:jc w:val="both"/>
        <w:textAlignment w:val="auto"/>
      </w:pPr>
      <w:r w:rsidRPr="002D7ABF">
        <w:t>Hospodárenie Recyklačného fondu sa riadi rozpočtom Recyklačného fondu. Do 60 dní od schválenia účtovnej závierky za rok 2014 orgánmi Recyklačného fondu schváli správna rada jeden rozpočet Recyklačného fondu platný na obdobie do 31. marca 2016.  Súčasťou uvedeného rozpočtu bude vytvorenie likv</w:t>
      </w:r>
      <w:r w:rsidR="00411BC7" w:rsidRPr="002D7ABF">
        <w:t>idačnej rezervy vo výške dvoch percent</w:t>
      </w:r>
      <w:r w:rsidRPr="002D7ABF">
        <w:t xml:space="preserve"> disponibilných prostriedkov Recyklačného fondu podľa účtovnej uzávierky k 31. decembru 2014. Schválením uvedeného rozpočtu Recyklačného fondu sa končí platnosť dovtedy platného rozpočtu Recyklačného fondu na príslušný kalendárny rok.</w:t>
      </w:r>
    </w:p>
    <w:p w14:paraId="3D9D5444" w14:textId="77777777" w:rsidR="003B0B48" w:rsidRPr="002D7ABF" w:rsidRDefault="003B0B48" w:rsidP="003B0B48">
      <w:pPr>
        <w:tabs>
          <w:tab w:val="left" w:pos="426"/>
        </w:tabs>
        <w:autoSpaceDE w:val="0"/>
      </w:pPr>
    </w:p>
    <w:p w14:paraId="57B6797C" w14:textId="77777777" w:rsidR="003B0B48" w:rsidRPr="002D7ABF" w:rsidRDefault="003B0B48" w:rsidP="00B36BB1">
      <w:pPr>
        <w:numPr>
          <w:ilvl w:val="3"/>
          <w:numId w:val="190"/>
        </w:numPr>
        <w:tabs>
          <w:tab w:val="left" w:pos="426"/>
        </w:tabs>
        <w:autoSpaceDE w:val="0"/>
        <w:autoSpaceDN/>
        <w:ind w:left="0" w:firstLine="0"/>
        <w:jc w:val="both"/>
        <w:textAlignment w:val="auto"/>
      </w:pPr>
      <w:r w:rsidRPr="002D7ABF">
        <w:t xml:space="preserve">Prostriedky Recyklačného fondu sa vedú na osobitných účtoch v banke na území Slovenskej republiky. </w:t>
      </w:r>
    </w:p>
    <w:p w14:paraId="0E5F8083" w14:textId="77777777" w:rsidR="003B0B48" w:rsidRPr="002D7ABF" w:rsidRDefault="003B0B48" w:rsidP="003B0B48">
      <w:pPr>
        <w:tabs>
          <w:tab w:val="left" w:pos="426"/>
        </w:tabs>
        <w:autoSpaceDE w:val="0"/>
      </w:pPr>
    </w:p>
    <w:p w14:paraId="00D1DBBD" w14:textId="233E6064" w:rsidR="003B0B48" w:rsidRPr="002D7ABF" w:rsidRDefault="003B0B48" w:rsidP="00B36BB1">
      <w:pPr>
        <w:numPr>
          <w:ilvl w:val="3"/>
          <w:numId w:val="190"/>
        </w:numPr>
        <w:tabs>
          <w:tab w:val="left" w:pos="426"/>
        </w:tabs>
        <w:autoSpaceDE w:val="0"/>
        <w:autoSpaceDN/>
        <w:ind w:left="0" w:firstLine="0"/>
        <w:jc w:val="both"/>
        <w:textAlignment w:val="auto"/>
        <w:rPr>
          <w:rFonts w:eastAsia="Times New Roman"/>
        </w:rPr>
      </w:pPr>
      <w:r w:rsidRPr="002D7ABF">
        <w:t xml:space="preserve">Zdroje príjmu Recyklačného fondu v jednotlivých sektoroch uvedených v </w:t>
      </w:r>
      <w:r w:rsidR="00B00296" w:rsidRPr="002D7ABF">
        <w:t>§ 118</w:t>
      </w:r>
      <w:r w:rsidRPr="002D7ABF">
        <w:t xml:space="preserve"> ods. 2  sa vedú na osobitných účtoch. </w:t>
      </w:r>
    </w:p>
    <w:p w14:paraId="0DE79357" w14:textId="77777777" w:rsidR="003B0B48" w:rsidRPr="002D7ABF" w:rsidRDefault="003B0B48" w:rsidP="003B0B48"/>
    <w:p w14:paraId="080C347F" w14:textId="46E3DEFA" w:rsidR="003B0B48" w:rsidRPr="002D7ABF" w:rsidRDefault="003B0B48" w:rsidP="00B36BB1">
      <w:pPr>
        <w:numPr>
          <w:ilvl w:val="3"/>
          <w:numId w:val="190"/>
        </w:numPr>
        <w:tabs>
          <w:tab w:val="left" w:pos="426"/>
        </w:tabs>
        <w:autoSpaceDE w:val="0"/>
        <w:autoSpaceDN/>
        <w:ind w:left="0" w:firstLine="0"/>
        <w:jc w:val="both"/>
        <w:textAlignment w:val="auto"/>
        <w:rPr>
          <w:rFonts w:eastAsia="Times New Roman"/>
        </w:rPr>
      </w:pPr>
      <w:r w:rsidRPr="002D7ABF">
        <w:rPr>
          <w:rFonts w:eastAsia="Times New Roman"/>
        </w:rPr>
        <w:t xml:space="preserve">Povinnosť výrobcu a dovozcu platiť príspevky a ohlasovať údaje do </w:t>
      </w:r>
      <w:r w:rsidR="00B37357" w:rsidRPr="002D7ABF">
        <w:rPr>
          <w:rFonts w:eastAsia="Times New Roman"/>
        </w:rPr>
        <w:t>R</w:t>
      </w:r>
      <w:r w:rsidRPr="002D7ABF">
        <w:rPr>
          <w:rFonts w:eastAsia="Times New Roman"/>
        </w:rPr>
        <w:t>ecyklačného fondu za príslušný prúd odpadu zaniká:</w:t>
      </w:r>
    </w:p>
    <w:p w14:paraId="57469A7B" w14:textId="259BFC18" w:rsidR="003B0B48" w:rsidRPr="002D7ABF" w:rsidRDefault="003B0B48" w:rsidP="003B0B48">
      <w:pPr>
        <w:tabs>
          <w:tab w:val="left" w:pos="426"/>
        </w:tabs>
        <w:autoSpaceDE w:val="0"/>
        <w:autoSpaceDN/>
        <w:jc w:val="both"/>
        <w:textAlignment w:val="auto"/>
        <w:rPr>
          <w:rFonts w:ascii="Calibri" w:eastAsia="Times New Roman" w:hAnsi="Calibri" w:cs="Calibri"/>
          <w:sz w:val="22"/>
          <w:szCs w:val="22"/>
          <w:lang w:bidi="ar-SA"/>
        </w:rPr>
      </w:pPr>
      <w:r w:rsidRPr="002D7ABF">
        <w:rPr>
          <w:rFonts w:ascii="Calibri" w:eastAsia="Times New Roman" w:hAnsi="Calibri" w:cs="Calibri"/>
          <w:sz w:val="22"/>
          <w:szCs w:val="22"/>
          <w:lang w:bidi="ar-SA"/>
        </w:rPr>
        <w:t xml:space="preserve">a) </w:t>
      </w:r>
      <w:r w:rsidRPr="002D7ABF">
        <w:rPr>
          <w:rFonts w:eastAsia="Times New Roman"/>
        </w:rPr>
        <w:t>zapojením sa výrobcu a dovozcu do systému združeného nakladania s </w:t>
      </w:r>
      <w:r w:rsidR="00B601A0" w:rsidRPr="002D7ABF">
        <w:rPr>
          <w:rFonts w:eastAsia="Times New Roman"/>
        </w:rPr>
        <w:t>vyhradeným</w:t>
      </w:r>
      <w:r w:rsidRPr="002D7ABF">
        <w:rPr>
          <w:rFonts w:eastAsia="Times New Roman"/>
        </w:rPr>
        <w:t xml:space="preserve"> prúdom odpadu podľa § 27 ods. 6, uzatvorením zmluvy s príslušnou organizáciou zodpovednosti výrobcov, ktorej bola udelená autorizácia v súlade</w:t>
      </w:r>
      <w:r w:rsidR="00B00296" w:rsidRPr="002D7ABF">
        <w:rPr>
          <w:rFonts w:eastAsia="Times New Roman"/>
        </w:rPr>
        <w:t xml:space="preserve"> s § 89</w:t>
      </w:r>
      <w:r w:rsidRPr="002D7ABF">
        <w:rPr>
          <w:rFonts w:eastAsia="Times New Roman"/>
        </w:rPr>
        <w:t xml:space="preserve"> ods. 1 písm. b).</w:t>
      </w:r>
    </w:p>
    <w:p w14:paraId="4AA13491" w14:textId="094A5BF5" w:rsidR="003B0B48" w:rsidRPr="002D7ABF" w:rsidRDefault="003B0B48" w:rsidP="003B0B48">
      <w:pPr>
        <w:tabs>
          <w:tab w:val="left" w:pos="426"/>
        </w:tabs>
        <w:autoSpaceDE w:val="0"/>
        <w:autoSpaceDN/>
        <w:jc w:val="both"/>
        <w:textAlignment w:val="auto"/>
        <w:rPr>
          <w:rFonts w:eastAsia="Times New Roman"/>
        </w:rPr>
      </w:pPr>
      <w:r w:rsidRPr="002D7ABF">
        <w:rPr>
          <w:rFonts w:ascii="Calibri" w:eastAsia="Times New Roman" w:hAnsi="Calibri" w:cs="Calibri"/>
          <w:sz w:val="22"/>
          <w:szCs w:val="22"/>
          <w:lang w:bidi="ar-SA"/>
        </w:rPr>
        <w:t xml:space="preserve">b) </w:t>
      </w:r>
      <w:r w:rsidRPr="002D7ABF">
        <w:rPr>
          <w:rFonts w:eastAsia="Times New Roman"/>
        </w:rPr>
        <w:t>udelením autorizácie dovozcovi a výrobcovi na činnosť individuálne</w:t>
      </w:r>
      <w:r w:rsidR="00B00296" w:rsidRPr="002D7ABF">
        <w:rPr>
          <w:rFonts w:eastAsia="Times New Roman"/>
        </w:rPr>
        <w:t>ho plnenia povinností podľa § 89</w:t>
      </w:r>
      <w:r w:rsidRPr="002D7ABF">
        <w:rPr>
          <w:rFonts w:eastAsia="Times New Roman"/>
        </w:rPr>
        <w:t xml:space="preserve"> ods. 1 písm. c) pre príslušný prúd odpadu.</w:t>
      </w:r>
    </w:p>
    <w:p w14:paraId="5BE19C60" w14:textId="77777777" w:rsidR="0073401E" w:rsidRPr="002D7ABF" w:rsidRDefault="0073401E" w:rsidP="0073401E">
      <w:pPr>
        <w:autoSpaceDE w:val="0"/>
        <w:jc w:val="both"/>
      </w:pPr>
    </w:p>
    <w:p w14:paraId="6DEC80B5" w14:textId="1B914A84" w:rsidR="0073401E" w:rsidRPr="002D7ABF" w:rsidRDefault="009D3EA2" w:rsidP="0073401E">
      <w:pPr>
        <w:autoSpaceDE w:val="0"/>
        <w:jc w:val="both"/>
        <w:rPr>
          <w:rFonts w:eastAsiaTheme="minorHAnsi" w:cs="Times New Roman"/>
          <w:kern w:val="0"/>
          <w:sz w:val="22"/>
          <w:szCs w:val="22"/>
          <w:lang w:eastAsia="en-US" w:bidi="ar-SA"/>
        </w:rPr>
      </w:pPr>
      <w:r w:rsidRPr="002D7ABF">
        <w:t>(5</w:t>
      </w:r>
      <w:r w:rsidR="0073401E" w:rsidRPr="002D7ABF">
        <w:t xml:space="preserve">) Povinnosť výrobcu platiť príspevok do Recyklačného fondu a ohlasovať ustanovené údaje z evidencie  Recyklačnému fondu za príslušné výrobky a zariadenia uvedené v </w:t>
      </w:r>
      <w:r w:rsidR="00B00296" w:rsidRPr="002D7ABF">
        <w:t>118</w:t>
      </w:r>
      <w:r w:rsidR="0073401E" w:rsidRPr="002D7ABF">
        <w:t xml:space="preserve"> ods. 1 ním vyrábané alebo dovážané  zaniká:</w:t>
      </w:r>
    </w:p>
    <w:p w14:paraId="2512A175" w14:textId="0FE9868C" w:rsidR="0073401E" w:rsidRPr="002D7ABF" w:rsidRDefault="0073401E" w:rsidP="0073401E">
      <w:pPr>
        <w:autoSpaceDE w:val="0"/>
        <w:jc w:val="both"/>
      </w:pPr>
      <w:r w:rsidRPr="002D7ABF">
        <w:t>a) uzatvorením zmluvy s  organizáciou zodpovednosti výrobcov alebo s treťou osobou, ktorí sú na základe autorizácie oprávnení zabezpečovať nakladanie s </w:t>
      </w:r>
      <w:r w:rsidR="00B601A0" w:rsidRPr="002D7ABF">
        <w:t>vyhradeným</w:t>
      </w:r>
      <w:r w:rsidRPr="002D7ABF">
        <w:t xml:space="preserve"> prúdom odpadu, do ktorého patrí odpad pochádzajúci z týchto výrobkov a zariadení,  </w:t>
      </w:r>
    </w:p>
    <w:p w14:paraId="56C8C92A" w14:textId="55F3A69A" w:rsidR="0073401E" w:rsidRPr="002D7ABF" w:rsidRDefault="0073401E" w:rsidP="0073401E">
      <w:pPr>
        <w:autoSpaceDE w:val="0"/>
        <w:jc w:val="both"/>
      </w:pPr>
      <w:r w:rsidRPr="002D7ABF">
        <w:t>b) získaním autorizácie na činnosť individuálneho plnenia povinností, ktorá ho oprávňuje zabezpečovať nakladanie s </w:t>
      </w:r>
      <w:r w:rsidR="00B601A0" w:rsidRPr="002D7ABF">
        <w:t>vyhradeným</w:t>
      </w:r>
      <w:r w:rsidRPr="002D7ABF">
        <w:t xml:space="preserve"> prúdom odpadu, do ktorého patrí odpad pochádzajúci z týchto výrobkov a zariadení. </w:t>
      </w:r>
    </w:p>
    <w:p w14:paraId="20E4E9C7" w14:textId="77777777" w:rsidR="0073401E" w:rsidRPr="002D7ABF" w:rsidRDefault="0073401E" w:rsidP="003B0B48">
      <w:pPr>
        <w:tabs>
          <w:tab w:val="left" w:pos="426"/>
        </w:tabs>
        <w:autoSpaceDE w:val="0"/>
        <w:autoSpaceDN/>
        <w:jc w:val="both"/>
        <w:textAlignment w:val="auto"/>
        <w:rPr>
          <w:rFonts w:eastAsia="Times New Roman"/>
        </w:rPr>
      </w:pPr>
    </w:p>
    <w:p w14:paraId="7FBB1BD7" w14:textId="691FFCC4" w:rsidR="003B0B48" w:rsidRPr="002D7ABF" w:rsidRDefault="009D3EA2" w:rsidP="003B0B48">
      <w:pPr>
        <w:tabs>
          <w:tab w:val="left" w:pos="426"/>
        </w:tabs>
        <w:autoSpaceDE w:val="0"/>
        <w:autoSpaceDN/>
        <w:jc w:val="both"/>
        <w:textAlignment w:val="auto"/>
        <w:rPr>
          <w:rFonts w:eastAsia="Times New Roman"/>
        </w:rPr>
      </w:pPr>
      <w:r w:rsidRPr="002D7ABF">
        <w:rPr>
          <w:rFonts w:eastAsia="Times New Roman"/>
        </w:rPr>
        <w:t>(6</w:t>
      </w:r>
      <w:r w:rsidR="0005064C" w:rsidRPr="002D7ABF">
        <w:rPr>
          <w:rFonts w:eastAsia="Times New Roman"/>
        </w:rPr>
        <w:t xml:space="preserve">) </w:t>
      </w:r>
      <w:r w:rsidR="003B0B48" w:rsidRPr="002D7ABF">
        <w:rPr>
          <w:rFonts w:eastAsia="Times New Roman"/>
        </w:rPr>
        <w:t xml:space="preserve">Ministerstvo zverejní na svojom webovom sídle rozhodnutia o udelení autorizácie týchto rozhodnutí a dátum nadobudnutia ich právoplatnosti. </w:t>
      </w:r>
    </w:p>
    <w:p w14:paraId="29A1180E" w14:textId="77777777" w:rsidR="003B0B48" w:rsidRPr="002D7ABF" w:rsidRDefault="003B0B48" w:rsidP="003B0B48">
      <w:pPr>
        <w:autoSpaceDE w:val="0"/>
        <w:jc w:val="both"/>
        <w:rPr>
          <w:strike/>
        </w:rPr>
      </w:pPr>
    </w:p>
    <w:p w14:paraId="52A70DD9" w14:textId="77777777" w:rsidR="00F66680" w:rsidRPr="002D7ABF" w:rsidRDefault="00F66680" w:rsidP="00C966D5">
      <w:pPr>
        <w:autoSpaceDE w:val="0"/>
        <w:rPr>
          <w:b/>
        </w:rPr>
      </w:pPr>
    </w:p>
    <w:p w14:paraId="4C2DE3ED" w14:textId="77777777" w:rsidR="00020EF4" w:rsidRDefault="00020EF4" w:rsidP="003B0B48">
      <w:pPr>
        <w:autoSpaceDE w:val="0"/>
        <w:jc w:val="center"/>
        <w:rPr>
          <w:b/>
        </w:rPr>
      </w:pPr>
    </w:p>
    <w:p w14:paraId="178DD95C" w14:textId="77777777" w:rsidR="00020EF4" w:rsidRDefault="00020EF4" w:rsidP="003B0B48">
      <w:pPr>
        <w:autoSpaceDE w:val="0"/>
        <w:jc w:val="center"/>
        <w:rPr>
          <w:b/>
        </w:rPr>
      </w:pPr>
    </w:p>
    <w:p w14:paraId="37D8653B" w14:textId="77777777" w:rsidR="00020EF4" w:rsidRDefault="00020EF4" w:rsidP="003B0B48">
      <w:pPr>
        <w:autoSpaceDE w:val="0"/>
        <w:jc w:val="center"/>
        <w:rPr>
          <w:b/>
        </w:rPr>
      </w:pPr>
    </w:p>
    <w:p w14:paraId="03B054DD" w14:textId="77777777" w:rsidR="00020EF4" w:rsidRDefault="00020EF4" w:rsidP="003B0B48">
      <w:pPr>
        <w:autoSpaceDE w:val="0"/>
        <w:jc w:val="center"/>
        <w:rPr>
          <w:b/>
        </w:rPr>
      </w:pPr>
    </w:p>
    <w:p w14:paraId="39B58B3A" w14:textId="6E699FFD" w:rsidR="003B0B48" w:rsidRPr="002D7ABF" w:rsidRDefault="0005064C" w:rsidP="003B0B48">
      <w:pPr>
        <w:autoSpaceDE w:val="0"/>
        <w:jc w:val="center"/>
        <w:rPr>
          <w:b/>
          <w:bCs/>
        </w:rPr>
      </w:pPr>
      <w:r w:rsidRPr="002D7ABF">
        <w:rPr>
          <w:b/>
        </w:rPr>
        <w:t>§ 131</w:t>
      </w:r>
    </w:p>
    <w:p w14:paraId="04AAF3E2" w14:textId="77777777" w:rsidR="003B0B48" w:rsidRPr="002D7ABF" w:rsidRDefault="003B0B48" w:rsidP="003B0B48">
      <w:pPr>
        <w:autoSpaceDE w:val="0"/>
        <w:jc w:val="center"/>
        <w:rPr>
          <w:b/>
          <w:bCs/>
        </w:rPr>
      </w:pPr>
      <w:r w:rsidRPr="002D7ABF">
        <w:rPr>
          <w:b/>
          <w:bCs/>
        </w:rPr>
        <w:t xml:space="preserve">Informácie </w:t>
      </w:r>
    </w:p>
    <w:p w14:paraId="2D5AE757" w14:textId="77777777" w:rsidR="003B0B48" w:rsidRPr="002D7ABF" w:rsidRDefault="003B0B48" w:rsidP="003B0B48">
      <w:pPr>
        <w:autoSpaceDE w:val="0"/>
        <w:rPr>
          <w:b/>
          <w:bCs/>
        </w:rPr>
      </w:pPr>
    </w:p>
    <w:p w14:paraId="1369BDF7" w14:textId="77777777" w:rsidR="003B0B48" w:rsidRPr="002D7ABF" w:rsidRDefault="003B0B48" w:rsidP="00B36BB1">
      <w:pPr>
        <w:numPr>
          <w:ilvl w:val="0"/>
          <w:numId w:val="172"/>
        </w:numPr>
        <w:tabs>
          <w:tab w:val="left" w:pos="426"/>
        </w:tabs>
        <w:autoSpaceDE w:val="0"/>
        <w:autoSpaceDN/>
        <w:ind w:left="0" w:firstLine="0"/>
        <w:jc w:val="both"/>
        <w:textAlignment w:val="auto"/>
      </w:pPr>
      <w:r w:rsidRPr="002D7ABF">
        <w:t>Členovia orgánov Recyklačného fondu, zamestnanci Recyklačného fondu a iné osoby, ktoré prichádzajú do styku s dôvernými informáciami pri výkone svojej funkcie alebo v súvislosti s činnosťou Recyklačného fondu, sú povinné zachovávať o nich mlčanlivosť a informácie na elektronických nosičoch zabezpečiť pred ich zneužitím. Povinnosť zachovávať mlčanlivosť trvá aj po zániku členstva v orgánoch Recyklačného fondu, po skončení pracovnoprávneho vzťahu zamestnanca Recyklačného fondu alebo po skončení obdobného vzťahu iných osôb.</w:t>
      </w:r>
    </w:p>
    <w:p w14:paraId="5AA95989" w14:textId="77777777" w:rsidR="003B0B48" w:rsidRPr="002D7ABF" w:rsidRDefault="003B0B48" w:rsidP="003B0B48">
      <w:pPr>
        <w:tabs>
          <w:tab w:val="left" w:pos="426"/>
        </w:tabs>
        <w:autoSpaceDE w:val="0"/>
        <w:jc w:val="both"/>
      </w:pPr>
    </w:p>
    <w:p w14:paraId="2DDCCE70" w14:textId="77777777" w:rsidR="003B0B48" w:rsidRPr="002D7ABF" w:rsidRDefault="003B0B48" w:rsidP="00B36BB1">
      <w:pPr>
        <w:numPr>
          <w:ilvl w:val="0"/>
          <w:numId w:val="172"/>
        </w:numPr>
        <w:tabs>
          <w:tab w:val="left" w:pos="426"/>
        </w:tabs>
        <w:autoSpaceDE w:val="0"/>
        <w:autoSpaceDN/>
        <w:ind w:left="0" w:firstLine="0"/>
        <w:jc w:val="both"/>
        <w:textAlignment w:val="auto"/>
      </w:pPr>
      <w:r w:rsidRPr="002D7ABF">
        <w:t xml:space="preserve">Podľa tohto zákona sa dôvernou informáciou rozumie informácia, ktorú Recyklačný fond alebo žiadateľ o poskytnutie prostriedkov Recyklačného fondu označil ako dôvernú, určil obdobie zachovávania mlčanlivosti a ktorej zverejnenie by znamenalo významnú výhodu pre iné osoby alebo ktorá by mala nepriaznivý vplyv na osobu, ktorá túto informáciu poskytla alebo ktorej sa informácia týka. </w:t>
      </w:r>
    </w:p>
    <w:p w14:paraId="0AE86739" w14:textId="77777777" w:rsidR="003B0B48" w:rsidRPr="002D7ABF" w:rsidRDefault="003B0B48" w:rsidP="003B0B48">
      <w:pPr>
        <w:tabs>
          <w:tab w:val="left" w:pos="426"/>
        </w:tabs>
        <w:autoSpaceDE w:val="0"/>
        <w:jc w:val="both"/>
      </w:pPr>
    </w:p>
    <w:p w14:paraId="10CCA298" w14:textId="77777777" w:rsidR="003B0B48" w:rsidRPr="002D7ABF" w:rsidRDefault="003B0B48" w:rsidP="00B36BB1">
      <w:pPr>
        <w:numPr>
          <w:ilvl w:val="0"/>
          <w:numId w:val="172"/>
        </w:numPr>
        <w:tabs>
          <w:tab w:val="left" w:pos="426"/>
        </w:tabs>
        <w:autoSpaceDE w:val="0"/>
        <w:autoSpaceDN/>
        <w:ind w:left="0" w:firstLine="0"/>
        <w:jc w:val="both"/>
        <w:textAlignment w:val="auto"/>
      </w:pPr>
      <w:r w:rsidRPr="002D7ABF">
        <w:t xml:space="preserve">Z dôvodov verejného záujmu môže osobu povinnú zachovávať mlčanlivosť o dôverných informáciách oslobodiť od tejto povinnosti len osoba, ktorá informáciu poskytla a označila ako dôvernú, alebo osoba, ktorej sa informácia týka, alebo súd. </w:t>
      </w:r>
    </w:p>
    <w:p w14:paraId="15864D21" w14:textId="77777777" w:rsidR="003B0B48" w:rsidRPr="002D7ABF" w:rsidRDefault="003B0B48" w:rsidP="003B0B48">
      <w:pPr>
        <w:tabs>
          <w:tab w:val="left" w:pos="426"/>
        </w:tabs>
        <w:autoSpaceDE w:val="0"/>
        <w:jc w:val="both"/>
      </w:pPr>
    </w:p>
    <w:p w14:paraId="5C49AF65" w14:textId="77777777" w:rsidR="003B0B48" w:rsidRPr="002D7ABF" w:rsidRDefault="003B0B48" w:rsidP="00B36BB1">
      <w:pPr>
        <w:numPr>
          <w:ilvl w:val="0"/>
          <w:numId w:val="172"/>
        </w:numPr>
        <w:tabs>
          <w:tab w:val="left" w:pos="426"/>
        </w:tabs>
        <w:autoSpaceDE w:val="0"/>
        <w:autoSpaceDN/>
        <w:ind w:left="0" w:firstLine="0"/>
        <w:jc w:val="both"/>
        <w:textAlignment w:val="auto"/>
      </w:pPr>
      <w:r w:rsidRPr="002D7ABF">
        <w:t>Sprístupňovanie informácií podľa osobitného predpisu</w:t>
      </w:r>
      <w:r w:rsidRPr="002D7ABF">
        <w:rPr>
          <w:rStyle w:val="Odkaznapoznmkupodiarou"/>
        </w:rPr>
        <w:footnoteReference w:id="155"/>
      </w:r>
      <w:r w:rsidRPr="002D7ABF">
        <w:rPr>
          <w:vertAlign w:val="superscript"/>
        </w:rPr>
        <w:t>)</w:t>
      </w:r>
      <w:r w:rsidRPr="002D7ABF">
        <w:t xml:space="preserve"> nie je odsekmi 1 až 3 dotknuté.</w:t>
      </w:r>
    </w:p>
    <w:p w14:paraId="11DAAFAE" w14:textId="77777777" w:rsidR="003B0B48" w:rsidRPr="002D7ABF" w:rsidRDefault="003B0B48" w:rsidP="003B0B48">
      <w:pPr>
        <w:tabs>
          <w:tab w:val="left" w:pos="426"/>
        </w:tabs>
        <w:autoSpaceDE w:val="0"/>
        <w:jc w:val="both"/>
      </w:pPr>
    </w:p>
    <w:p w14:paraId="40DE19C0" w14:textId="43AC423B" w:rsidR="003B0B48" w:rsidRPr="002D7ABF" w:rsidRDefault="00966661" w:rsidP="003B0B48">
      <w:pPr>
        <w:numPr>
          <w:ilvl w:val="0"/>
          <w:numId w:val="172"/>
        </w:numPr>
        <w:tabs>
          <w:tab w:val="left" w:pos="426"/>
        </w:tabs>
        <w:autoSpaceDE w:val="0"/>
        <w:autoSpaceDN/>
        <w:ind w:left="0" w:firstLine="0"/>
        <w:jc w:val="both"/>
        <w:textAlignment w:val="auto"/>
      </w:pPr>
      <w:r w:rsidRPr="002D7ABF">
        <w:t>Recyklačný fond je povinný raz mesačne odovzdať ministerstvu aktuálnu, kompletnú a funkčnú databázu o výrobcoch v ňom registrovaných a o údajoch mu ohlásených z evidencie týchto výrobcov a z evidencie osôb, ktoré zabezpečujú zber, recykláciu alebo iný spôsob zhodnotenia alebo zneškodnenia odpadov.</w:t>
      </w:r>
    </w:p>
    <w:p w14:paraId="16289F8F" w14:textId="77777777" w:rsidR="004C70A0" w:rsidRPr="002D7ABF" w:rsidRDefault="004C70A0" w:rsidP="00F66680">
      <w:pPr>
        <w:autoSpaceDE w:val="0"/>
        <w:rPr>
          <w:b/>
        </w:rPr>
      </w:pPr>
    </w:p>
    <w:p w14:paraId="2F7DDCC9" w14:textId="77777777" w:rsidR="004C70A0" w:rsidRPr="002D7ABF" w:rsidRDefault="004C70A0" w:rsidP="003B0B48">
      <w:pPr>
        <w:autoSpaceDE w:val="0"/>
        <w:jc w:val="center"/>
        <w:rPr>
          <w:b/>
        </w:rPr>
      </w:pPr>
    </w:p>
    <w:p w14:paraId="238EB03F" w14:textId="72F3706C" w:rsidR="003B0B48" w:rsidRPr="002D7ABF" w:rsidRDefault="003B0B48" w:rsidP="003B0B48">
      <w:pPr>
        <w:autoSpaceDE w:val="0"/>
        <w:jc w:val="center"/>
        <w:rPr>
          <w:b/>
        </w:rPr>
      </w:pPr>
      <w:r w:rsidRPr="002D7ABF">
        <w:rPr>
          <w:b/>
        </w:rPr>
        <w:t>DRUHÁ  HLAVA</w:t>
      </w:r>
    </w:p>
    <w:p w14:paraId="340C1E07" w14:textId="77777777" w:rsidR="003B0B48" w:rsidRPr="002D7ABF" w:rsidRDefault="003B0B48" w:rsidP="003B0B48">
      <w:pPr>
        <w:autoSpaceDE w:val="0"/>
        <w:jc w:val="center"/>
        <w:rPr>
          <w:b/>
        </w:rPr>
      </w:pPr>
      <w:r w:rsidRPr="002D7ABF">
        <w:rPr>
          <w:b/>
        </w:rPr>
        <w:t>Zrušenie Recyklačného fondu</w:t>
      </w:r>
    </w:p>
    <w:p w14:paraId="4FE8D4C6" w14:textId="77777777" w:rsidR="003B0B48" w:rsidRPr="002D7ABF" w:rsidRDefault="003B0B48" w:rsidP="003B0B48">
      <w:pPr>
        <w:autoSpaceDE w:val="0"/>
        <w:jc w:val="center"/>
        <w:rPr>
          <w:b/>
        </w:rPr>
      </w:pPr>
    </w:p>
    <w:p w14:paraId="32378ECA" w14:textId="514BA27A" w:rsidR="003B0B48" w:rsidRPr="002D7ABF" w:rsidRDefault="003B0B48" w:rsidP="003B0B48">
      <w:pPr>
        <w:jc w:val="center"/>
        <w:rPr>
          <w:b/>
        </w:rPr>
      </w:pPr>
      <w:r w:rsidRPr="002D7ABF">
        <w:rPr>
          <w:b/>
        </w:rPr>
        <w:t>§ 13</w:t>
      </w:r>
      <w:r w:rsidR="0005064C" w:rsidRPr="002D7ABF">
        <w:rPr>
          <w:b/>
        </w:rPr>
        <w:t>2</w:t>
      </w:r>
    </w:p>
    <w:p w14:paraId="186DB393" w14:textId="77777777" w:rsidR="003B0B48" w:rsidRPr="002D7ABF" w:rsidRDefault="003B0B48" w:rsidP="003B0B48">
      <w:pPr>
        <w:jc w:val="center"/>
        <w:rPr>
          <w:b/>
        </w:rPr>
      </w:pPr>
    </w:p>
    <w:p w14:paraId="438EE039" w14:textId="77777777" w:rsidR="003B0B48" w:rsidRPr="002D7ABF" w:rsidRDefault="003B0B48" w:rsidP="00B36BB1">
      <w:pPr>
        <w:pStyle w:val="Odsekzoznamu1"/>
        <w:numPr>
          <w:ilvl w:val="0"/>
          <w:numId w:val="178"/>
        </w:numPr>
        <w:tabs>
          <w:tab w:val="left" w:pos="426"/>
        </w:tabs>
        <w:autoSpaceDN/>
        <w:spacing w:after="0" w:line="240" w:lineRule="auto"/>
        <w:ind w:left="0" w:firstLine="0"/>
        <w:contextualSpacing/>
        <w:jc w:val="both"/>
        <w:textAlignment w:val="auto"/>
        <w:rPr>
          <w:rFonts w:ascii="Times New Roman" w:hAnsi="Times New Roman"/>
          <w:i/>
          <w:sz w:val="24"/>
          <w:szCs w:val="24"/>
        </w:rPr>
      </w:pPr>
      <w:r w:rsidRPr="002D7ABF">
        <w:rPr>
          <w:rFonts w:ascii="Times New Roman" w:hAnsi="Times New Roman"/>
          <w:sz w:val="24"/>
          <w:szCs w:val="24"/>
        </w:rPr>
        <w:t xml:space="preserve">Recyklačný fond sa zrušuje k 31.marcu 2016.   </w:t>
      </w:r>
    </w:p>
    <w:p w14:paraId="5B3CD208" w14:textId="77777777" w:rsidR="003B0B48" w:rsidRPr="002D7ABF" w:rsidRDefault="003B0B48" w:rsidP="003B0B48">
      <w:pPr>
        <w:pStyle w:val="Odsekzoznamu1"/>
        <w:tabs>
          <w:tab w:val="left" w:pos="426"/>
        </w:tabs>
        <w:spacing w:after="0" w:line="240" w:lineRule="auto"/>
        <w:ind w:left="0"/>
        <w:jc w:val="both"/>
        <w:rPr>
          <w:rFonts w:ascii="Times New Roman" w:hAnsi="Times New Roman"/>
          <w:i/>
          <w:sz w:val="24"/>
          <w:szCs w:val="24"/>
        </w:rPr>
      </w:pPr>
    </w:p>
    <w:p w14:paraId="47526941" w14:textId="77777777" w:rsidR="003B0B48" w:rsidRPr="002D7ABF" w:rsidRDefault="003B0B48" w:rsidP="00B36BB1">
      <w:pPr>
        <w:widowControl/>
        <w:numPr>
          <w:ilvl w:val="0"/>
          <w:numId w:val="178"/>
        </w:numPr>
        <w:tabs>
          <w:tab w:val="left" w:pos="426"/>
        </w:tabs>
        <w:autoSpaceDN/>
        <w:ind w:left="0" w:firstLine="0"/>
        <w:jc w:val="both"/>
        <w:textAlignment w:val="auto"/>
      </w:pPr>
      <w:r w:rsidRPr="002D7ABF">
        <w:t xml:space="preserve">Recyklačný fond sa zrušuje bez právneho nástupcu. Recyklačný fond ku dňu svojho zrušenia vstupuje do likvidácie. </w:t>
      </w:r>
    </w:p>
    <w:p w14:paraId="3F9CAF1E" w14:textId="77777777" w:rsidR="003B0B48" w:rsidRPr="002D7ABF" w:rsidRDefault="003B0B48" w:rsidP="003B0B48">
      <w:pPr>
        <w:tabs>
          <w:tab w:val="left" w:pos="426"/>
        </w:tabs>
        <w:jc w:val="both"/>
      </w:pPr>
    </w:p>
    <w:p w14:paraId="78F6D6D4" w14:textId="01CA2885" w:rsidR="003B0B48" w:rsidRPr="002D7ABF" w:rsidRDefault="003B0B48" w:rsidP="00B36BB1">
      <w:pPr>
        <w:widowControl/>
        <w:numPr>
          <w:ilvl w:val="0"/>
          <w:numId w:val="178"/>
        </w:numPr>
        <w:tabs>
          <w:tab w:val="left" w:pos="426"/>
        </w:tabs>
        <w:autoSpaceDN/>
        <w:ind w:left="0" w:firstLine="0"/>
        <w:jc w:val="both"/>
        <w:textAlignment w:val="auto"/>
      </w:pPr>
      <w:r w:rsidRPr="002D7ABF">
        <w:t xml:space="preserve">Ak tento </w:t>
      </w:r>
      <w:r w:rsidR="008763AD" w:rsidRPr="002D7ABF">
        <w:t>zákon v § 133 a  134</w:t>
      </w:r>
      <w:r w:rsidRPr="002D7ABF">
        <w:t xml:space="preserve"> neustanovuje inak, na likvidáciu Recyklačného fondu sa primerane použijú ustanovenia Obchodného zákonníka.</w:t>
      </w:r>
      <w:r w:rsidRPr="002D7ABF">
        <w:rPr>
          <w:rStyle w:val="FootnoteCharacters"/>
        </w:rPr>
        <w:footnoteReference w:id="156"/>
      </w:r>
      <w:r w:rsidR="008763AD" w:rsidRPr="002D7ABF">
        <w:rPr>
          <w:vertAlign w:val="superscript"/>
        </w:rPr>
        <w:t>)</w:t>
      </w:r>
      <w:r w:rsidRPr="002D7ABF">
        <w:t xml:space="preserve"> Ustanovenia osobitného predpisu</w:t>
      </w:r>
      <w:r w:rsidRPr="002D7ABF">
        <w:rPr>
          <w:rStyle w:val="FootnoteCharacters"/>
        </w:rPr>
        <w:footnoteReference w:id="157"/>
      </w:r>
      <w:r w:rsidR="008763AD" w:rsidRPr="002D7ABF">
        <w:rPr>
          <w:vertAlign w:val="superscript"/>
        </w:rPr>
        <w:t>)</w:t>
      </w:r>
      <w:r w:rsidRPr="002D7ABF">
        <w:t xml:space="preserve"> sa nepoužijú.</w:t>
      </w:r>
    </w:p>
    <w:p w14:paraId="25A258C7" w14:textId="77777777" w:rsidR="00F66680" w:rsidRPr="002D7ABF" w:rsidRDefault="00F66680" w:rsidP="009D3EA2">
      <w:pPr>
        <w:rPr>
          <w:b/>
        </w:rPr>
      </w:pPr>
    </w:p>
    <w:p w14:paraId="0003C5DA" w14:textId="1C5F3CFB" w:rsidR="003B0B48" w:rsidRPr="002D7ABF" w:rsidRDefault="0005064C" w:rsidP="003B0B48">
      <w:pPr>
        <w:jc w:val="center"/>
        <w:rPr>
          <w:b/>
        </w:rPr>
      </w:pPr>
      <w:r w:rsidRPr="002D7ABF">
        <w:rPr>
          <w:b/>
        </w:rPr>
        <w:lastRenderedPageBreak/>
        <w:t>§ 133</w:t>
      </w:r>
    </w:p>
    <w:p w14:paraId="2BC9F598" w14:textId="77777777" w:rsidR="003B0B48" w:rsidRPr="002D7ABF" w:rsidRDefault="003B0B48" w:rsidP="003B0B48">
      <w:pPr>
        <w:jc w:val="center"/>
        <w:rPr>
          <w:b/>
        </w:rPr>
      </w:pPr>
    </w:p>
    <w:p w14:paraId="7DDF80F0" w14:textId="77777777" w:rsidR="003B0B48" w:rsidRPr="002D7ABF" w:rsidRDefault="003B0B48" w:rsidP="00B36BB1">
      <w:pPr>
        <w:widowControl/>
        <w:numPr>
          <w:ilvl w:val="0"/>
          <w:numId w:val="186"/>
        </w:numPr>
        <w:tabs>
          <w:tab w:val="left" w:pos="0"/>
          <w:tab w:val="left" w:pos="120"/>
          <w:tab w:val="left" w:pos="426"/>
        </w:tabs>
        <w:autoSpaceDN/>
        <w:ind w:left="0" w:firstLine="0"/>
        <w:jc w:val="both"/>
        <w:textAlignment w:val="auto"/>
      </w:pPr>
      <w:r w:rsidRPr="002D7ABF">
        <w:t>Likvidátora vymenuje minister ku dňu vstupu Recyklačného fondu do likvidácie. Návrh na zápis likvidátora do obchodného registra vykoná minister alebo ním splnomocnená osoba.</w:t>
      </w:r>
    </w:p>
    <w:p w14:paraId="0262721D" w14:textId="77777777" w:rsidR="003B0B48" w:rsidRPr="002D7ABF" w:rsidRDefault="003B0B48" w:rsidP="003B0B48">
      <w:pPr>
        <w:tabs>
          <w:tab w:val="left" w:pos="0"/>
          <w:tab w:val="left" w:pos="426"/>
        </w:tabs>
        <w:jc w:val="both"/>
      </w:pPr>
    </w:p>
    <w:p w14:paraId="15C0623C" w14:textId="77777777" w:rsidR="003B0B48" w:rsidRPr="002D7ABF" w:rsidRDefault="003B0B48" w:rsidP="00B36BB1">
      <w:pPr>
        <w:widowControl/>
        <w:numPr>
          <w:ilvl w:val="0"/>
          <w:numId w:val="186"/>
        </w:numPr>
        <w:tabs>
          <w:tab w:val="left" w:pos="0"/>
          <w:tab w:val="left" w:pos="426"/>
        </w:tabs>
        <w:autoSpaceDN/>
        <w:ind w:left="0" w:firstLine="0"/>
        <w:jc w:val="both"/>
        <w:textAlignment w:val="auto"/>
      </w:pPr>
      <w:r w:rsidRPr="002D7ABF">
        <w:t>Dňom vymenovania likvidátora prechádza pôsobnosť orgánov Recyklačného fondu na likvidátora. Likvidátor je pri výkone svojej funkcie povinný postupovať s odbornou starostlivosťou  a robiť v mene Recyklačného fondu len úkony smerujúce k likvidácii  Recyklačného fondu.</w:t>
      </w:r>
    </w:p>
    <w:p w14:paraId="108544E9" w14:textId="77777777" w:rsidR="003B0B48" w:rsidRPr="002D7ABF" w:rsidRDefault="003B0B48" w:rsidP="003B0B48">
      <w:pPr>
        <w:tabs>
          <w:tab w:val="left" w:pos="0"/>
          <w:tab w:val="left" w:pos="426"/>
        </w:tabs>
        <w:jc w:val="both"/>
      </w:pPr>
    </w:p>
    <w:p w14:paraId="63B15018" w14:textId="77777777" w:rsidR="003B0B48" w:rsidRPr="002D7ABF" w:rsidRDefault="003B0B48" w:rsidP="00B36BB1">
      <w:pPr>
        <w:widowControl/>
        <w:numPr>
          <w:ilvl w:val="0"/>
          <w:numId w:val="186"/>
        </w:numPr>
        <w:tabs>
          <w:tab w:val="left" w:pos="0"/>
          <w:tab w:val="left" w:pos="426"/>
        </w:tabs>
        <w:autoSpaceDN/>
        <w:ind w:left="0" w:firstLine="0"/>
        <w:jc w:val="both"/>
        <w:textAlignment w:val="auto"/>
      </w:pPr>
      <w:r w:rsidRPr="002D7ABF">
        <w:t>Odmena likvidátora sa určuje podľa osobitného predpisu.</w:t>
      </w:r>
      <w:r w:rsidRPr="002D7ABF">
        <w:rPr>
          <w:rStyle w:val="Odkaznapoznmkupodiarou"/>
        </w:rPr>
        <w:footnoteReference w:id="158"/>
      </w:r>
      <w:r w:rsidRPr="002D7ABF">
        <w:rPr>
          <w:vertAlign w:val="superscript"/>
        </w:rPr>
        <w:t>)</w:t>
      </w:r>
      <w:r w:rsidRPr="002D7ABF">
        <w:t xml:space="preserve"> Odmena likvidátora sa uhrádza z majetku Recyklačného fondu.</w:t>
      </w:r>
    </w:p>
    <w:p w14:paraId="245AA46D" w14:textId="77777777" w:rsidR="003B0B48" w:rsidRPr="002D7ABF" w:rsidRDefault="003B0B48" w:rsidP="003B0B48">
      <w:pPr>
        <w:tabs>
          <w:tab w:val="left" w:pos="0"/>
          <w:tab w:val="left" w:pos="426"/>
        </w:tabs>
        <w:jc w:val="both"/>
      </w:pPr>
    </w:p>
    <w:p w14:paraId="4462BF2A" w14:textId="77777777" w:rsidR="003B0B48" w:rsidRPr="002D7ABF" w:rsidRDefault="003B0B48" w:rsidP="00B36BB1">
      <w:pPr>
        <w:widowControl/>
        <w:numPr>
          <w:ilvl w:val="0"/>
          <w:numId w:val="186"/>
        </w:numPr>
        <w:tabs>
          <w:tab w:val="left" w:pos="0"/>
          <w:tab w:val="left" w:pos="426"/>
        </w:tabs>
        <w:autoSpaceDN/>
        <w:ind w:left="0" w:firstLine="0"/>
        <w:jc w:val="both"/>
        <w:textAlignment w:val="auto"/>
        <w:rPr>
          <w:b/>
        </w:rPr>
      </w:pPr>
      <w:r w:rsidRPr="002D7ABF">
        <w:t>Likvidátor zodpovedá za výkon svojej funkcie ministrovi. Ak likvidátor porušuje povinnosti vyplývajúce z jeho funkcie, môže minister likvidátora odvolať a vymenovať  nového likvidátora.</w:t>
      </w:r>
    </w:p>
    <w:p w14:paraId="1B4C98BC" w14:textId="77777777" w:rsidR="003B0B48" w:rsidRPr="002D7ABF" w:rsidRDefault="003B0B48" w:rsidP="003B0B48">
      <w:pPr>
        <w:jc w:val="center"/>
        <w:rPr>
          <w:b/>
        </w:rPr>
      </w:pPr>
    </w:p>
    <w:p w14:paraId="6D6D9423" w14:textId="77777777" w:rsidR="005E2E9E" w:rsidRPr="002D7ABF" w:rsidRDefault="005E2E9E" w:rsidP="003B0B48">
      <w:pPr>
        <w:jc w:val="center"/>
        <w:rPr>
          <w:b/>
        </w:rPr>
      </w:pPr>
    </w:p>
    <w:p w14:paraId="648C1C0B" w14:textId="5347788D" w:rsidR="003B0B48" w:rsidRPr="002D7ABF" w:rsidRDefault="0005064C" w:rsidP="003B0B48">
      <w:pPr>
        <w:jc w:val="center"/>
        <w:rPr>
          <w:b/>
        </w:rPr>
      </w:pPr>
      <w:r w:rsidRPr="002D7ABF">
        <w:rPr>
          <w:b/>
        </w:rPr>
        <w:t>§ 134</w:t>
      </w:r>
    </w:p>
    <w:p w14:paraId="6E1CB13A" w14:textId="77777777" w:rsidR="003B0B48" w:rsidRPr="002D7ABF" w:rsidRDefault="003B0B48" w:rsidP="003B0B48">
      <w:pPr>
        <w:jc w:val="center"/>
      </w:pPr>
    </w:p>
    <w:p w14:paraId="5DC7F91A" w14:textId="77777777" w:rsidR="003B0B48" w:rsidRPr="002D7ABF" w:rsidRDefault="003B0B48" w:rsidP="00B36BB1">
      <w:pPr>
        <w:widowControl/>
        <w:numPr>
          <w:ilvl w:val="0"/>
          <w:numId w:val="199"/>
        </w:numPr>
        <w:tabs>
          <w:tab w:val="left" w:pos="426"/>
        </w:tabs>
        <w:autoSpaceDN/>
        <w:ind w:left="0" w:firstLine="0"/>
        <w:jc w:val="both"/>
        <w:textAlignment w:val="auto"/>
      </w:pPr>
      <w:r w:rsidRPr="002D7ABF">
        <w:t>Likvidátor predloží do 60 dní od vymenovania do funkcie likvidátora ministrovi na schválenie časový plán likvidácie, otváraciu súvahu overenú audítorom ku dňu vstupu Recyklačného fondu do likvidácie a prehľad o imaní Recyklačného fondu. Likvidátor vykonáva likvidáciu na základe schváleného časového plánu likvidácie.</w:t>
      </w:r>
    </w:p>
    <w:p w14:paraId="5BAC3E2C" w14:textId="77777777" w:rsidR="003B0B48" w:rsidRPr="002D7ABF" w:rsidRDefault="003B0B48" w:rsidP="003B0B48">
      <w:pPr>
        <w:tabs>
          <w:tab w:val="left" w:pos="426"/>
        </w:tabs>
        <w:jc w:val="both"/>
      </w:pPr>
    </w:p>
    <w:p w14:paraId="79DA151E" w14:textId="7C865F8E" w:rsidR="003B0B48" w:rsidRPr="002D7ABF" w:rsidRDefault="003B0B48" w:rsidP="00B36BB1">
      <w:pPr>
        <w:widowControl/>
        <w:numPr>
          <w:ilvl w:val="0"/>
          <w:numId w:val="199"/>
        </w:numPr>
        <w:tabs>
          <w:tab w:val="left" w:pos="426"/>
        </w:tabs>
        <w:autoSpaceDN/>
        <w:ind w:left="0" w:firstLine="0"/>
        <w:jc w:val="both"/>
        <w:textAlignment w:val="auto"/>
      </w:pPr>
      <w:r w:rsidRPr="002D7ABF">
        <w:t xml:space="preserve">Likvidátor podáva ministrovi správu o priebehu likvidácie každé tri mesiace.  Ku dňu skončenia likvidácie likvidátor zostaví a predloží ministrovi na schválenie účtovnú závierku overenú audítorom spolu s konečnou správou o priebehu likvidácie a návrhom na rozdelenie majetkového zostatku, ktorý vyplynie z likvidácie (ďalej len </w:t>
      </w:r>
      <w:r w:rsidR="0066075E" w:rsidRPr="002D7ABF">
        <w:t>„</w:t>
      </w:r>
      <w:r w:rsidRPr="002D7ABF">
        <w:t>likvidačný zostatok“).</w:t>
      </w:r>
    </w:p>
    <w:p w14:paraId="3E6918C2" w14:textId="77777777" w:rsidR="003B0B48" w:rsidRPr="002D7ABF" w:rsidRDefault="003B0B48" w:rsidP="003B0B48">
      <w:pPr>
        <w:tabs>
          <w:tab w:val="left" w:pos="426"/>
        </w:tabs>
        <w:jc w:val="both"/>
      </w:pPr>
    </w:p>
    <w:p w14:paraId="60E7A3DD" w14:textId="77777777" w:rsidR="003B0B48" w:rsidRPr="002D7ABF" w:rsidRDefault="003B0B48" w:rsidP="00B36BB1">
      <w:pPr>
        <w:widowControl/>
        <w:numPr>
          <w:ilvl w:val="0"/>
          <w:numId w:val="199"/>
        </w:numPr>
        <w:tabs>
          <w:tab w:val="left" w:pos="426"/>
        </w:tabs>
        <w:autoSpaceDN/>
        <w:ind w:left="0" w:firstLine="0"/>
        <w:jc w:val="both"/>
        <w:textAlignment w:val="auto"/>
      </w:pPr>
      <w:r w:rsidRPr="002D7ABF">
        <w:t>Likvidátor do 60 dní po skončení likvidácie podá registrovému súdu návrh na výmaz Recyklačného fondu z obchodného registra.</w:t>
      </w:r>
    </w:p>
    <w:p w14:paraId="318649E0" w14:textId="77777777" w:rsidR="003B0B48" w:rsidRPr="002D7ABF" w:rsidRDefault="003B0B48" w:rsidP="003B0B48">
      <w:pPr>
        <w:tabs>
          <w:tab w:val="left" w:pos="426"/>
        </w:tabs>
        <w:jc w:val="both"/>
      </w:pPr>
    </w:p>
    <w:p w14:paraId="07CCE222" w14:textId="431AAD42" w:rsidR="003B0B48" w:rsidRPr="002D7ABF" w:rsidRDefault="003B0B48" w:rsidP="00B36BB1">
      <w:pPr>
        <w:widowControl/>
        <w:numPr>
          <w:ilvl w:val="0"/>
          <w:numId w:val="199"/>
        </w:numPr>
        <w:tabs>
          <w:tab w:val="left" w:pos="426"/>
        </w:tabs>
        <w:autoSpaceDN/>
        <w:ind w:left="0" w:firstLine="0"/>
        <w:jc w:val="both"/>
        <w:textAlignment w:val="auto"/>
      </w:pPr>
      <w:r w:rsidRPr="002D7ABF">
        <w:t xml:space="preserve">Likvidačný  zostatok je príjmom Environmentálneho fondu.  </w:t>
      </w:r>
    </w:p>
    <w:p w14:paraId="1368FF9E" w14:textId="77777777" w:rsidR="003B0B48" w:rsidRPr="002D7ABF" w:rsidRDefault="003B0B48" w:rsidP="0005064C">
      <w:pPr>
        <w:rPr>
          <w:b/>
        </w:rPr>
      </w:pPr>
    </w:p>
    <w:p w14:paraId="3E22FE8E" w14:textId="77777777" w:rsidR="003B0B48" w:rsidRPr="002D7ABF" w:rsidRDefault="003B0B48" w:rsidP="003B0B48">
      <w:pPr>
        <w:widowControl/>
        <w:tabs>
          <w:tab w:val="left" w:pos="426"/>
        </w:tabs>
        <w:autoSpaceDN/>
        <w:jc w:val="both"/>
        <w:textAlignment w:val="auto"/>
        <w:rPr>
          <w:b/>
        </w:rPr>
      </w:pPr>
    </w:p>
    <w:p w14:paraId="5F8C633A" w14:textId="77777777" w:rsidR="003B0B48" w:rsidRPr="002D7ABF" w:rsidRDefault="003B0B48" w:rsidP="003B0B48">
      <w:pPr>
        <w:tabs>
          <w:tab w:val="left" w:pos="426"/>
        </w:tabs>
        <w:jc w:val="center"/>
        <w:rPr>
          <w:b/>
          <w:lang w:val="en-US"/>
        </w:rPr>
      </w:pPr>
      <w:r w:rsidRPr="002D7ABF">
        <w:rPr>
          <w:b/>
          <w:lang w:val="en-US"/>
        </w:rPr>
        <w:t>DVANÁSTA ČASŤ</w:t>
      </w:r>
    </w:p>
    <w:p w14:paraId="27C79983" w14:textId="77777777" w:rsidR="003B0B48" w:rsidRPr="002D7ABF" w:rsidRDefault="003B0B48" w:rsidP="003B0B48">
      <w:pPr>
        <w:tabs>
          <w:tab w:val="left" w:pos="426"/>
        </w:tabs>
        <w:jc w:val="center"/>
        <w:rPr>
          <w:b/>
          <w:lang w:val="en-US"/>
        </w:rPr>
      </w:pPr>
    </w:p>
    <w:p w14:paraId="2F591094" w14:textId="77777777" w:rsidR="003B0B48" w:rsidRPr="002D7ABF" w:rsidRDefault="003B0B48" w:rsidP="003B0B48">
      <w:pPr>
        <w:tabs>
          <w:tab w:val="left" w:pos="426"/>
        </w:tabs>
        <w:jc w:val="center"/>
        <w:rPr>
          <w:b/>
          <w:lang w:val="en-US"/>
        </w:rPr>
      </w:pPr>
      <w:r w:rsidRPr="002D7ABF">
        <w:rPr>
          <w:b/>
          <w:lang w:val="en-US"/>
        </w:rPr>
        <w:t>PRECHODNÉ A ZÁVEREČNÉ USTANOVENIA</w:t>
      </w:r>
    </w:p>
    <w:p w14:paraId="06DDDD61" w14:textId="77777777" w:rsidR="003B0B48" w:rsidRPr="002D7ABF" w:rsidRDefault="003B0B48" w:rsidP="003B0B48">
      <w:pPr>
        <w:tabs>
          <w:tab w:val="left" w:pos="426"/>
        </w:tabs>
        <w:jc w:val="center"/>
        <w:rPr>
          <w:b/>
          <w:lang w:val="en-US"/>
        </w:rPr>
      </w:pPr>
    </w:p>
    <w:p w14:paraId="01E2424E" w14:textId="77777777" w:rsidR="00DB0A1C" w:rsidRPr="002D7ABF" w:rsidRDefault="00DB0A1C" w:rsidP="003B0B48">
      <w:pPr>
        <w:tabs>
          <w:tab w:val="left" w:pos="426"/>
        </w:tabs>
        <w:jc w:val="center"/>
        <w:rPr>
          <w:b/>
          <w:lang w:val="en-US"/>
        </w:rPr>
      </w:pPr>
    </w:p>
    <w:p w14:paraId="60165618" w14:textId="77777777" w:rsidR="00DB0A1C" w:rsidRPr="002D7ABF" w:rsidRDefault="00DB0A1C" w:rsidP="003B0B48">
      <w:pPr>
        <w:tabs>
          <w:tab w:val="left" w:pos="426"/>
        </w:tabs>
        <w:jc w:val="center"/>
        <w:rPr>
          <w:b/>
          <w:lang w:val="en-US"/>
        </w:rPr>
      </w:pPr>
    </w:p>
    <w:p w14:paraId="08827D07" w14:textId="15D47FBC" w:rsidR="003B0B48" w:rsidRPr="002D7ABF" w:rsidRDefault="003B0B48" w:rsidP="003B0B48">
      <w:pPr>
        <w:tabs>
          <w:tab w:val="left" w:pos="426"/>
        </w:tabs>
        <w:jc w:val="center"/>
        <w:rPr>
          <w:b/>
        </w:rPr>
      </w:pPr>
      <w:r w:rsidRPr="002D7ABF">
        <w:rPr>
          <w:b/>
          <w:lang w:val="en-US"/>
        </w:rPr>
        <w:t>§ 1</w:t>
      </w:r>
      <w:r w:rsidR="0005064C" w:rsidRPr="002D7ABF">
        <w:rPr>
          <w:b/>
        </w:rPr>
        <w:t>35</w:t>
      </w:r>
    </w:p>
    <w:p w14:paraId="11031E28" w14:textId="77777777" w:rsidR="003B0B48" w:rsidRPr="002D7ABF" w:rsidRDefault="003B0B48" w:rsidP="003B0B48">
      <w:pPr>
        <w:jc w:val="center"/>
        <w:rPr>
          <w:b/>
        </w:rPr>
      </w:pPr>
      <w:r w:rsidRPr="002D7ABF">
        <w:rPr>
          <w:b/>
        </w:rPr>
        <w:t>Prechodné ustanovenia</w:t>
      </w:r>
    </w:p>
    <w:p w14:paraId="3FA8A93E" w14:textId="77777777" w:rsidR="003B0B48" w:rsidRPr="002D7ABF" w:rsidRDefault="003B0B48" w:rsidP="003B0B48">
      <w:pPr>
        <w:jc w:val="center"/>
        <w:rPr>
          <w:b/>
        </w:rPr>
      </w:pPr>
    </w:p>
    <w:p w14:paraId="7B5FCC78" w14:textId="77777777" w:rsidR="0005064C" w:rsidRPr="002D7ABF"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lastRenderedPageBreak/>
        <w:t>Konania začaté pred nadobudnutím účinnosti tohto zákona sa dokončia podľa doterajších predpisov.</w:t>
      </w:r>
    </w:p>
    <w:p w14:paraId="78CE8EC7" w14:textId="2533FEFF" w:rsidR="00493BDE" w:rsidRPr="002D7ABF" w:rsidRDefault="00493BDE" w:rsidP="0005064C">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 xml:space="preserve"> </w:t>
      </w:r>
    </w:p>
    <w:p w14:paraId="2748571D" w14:textId="77777777" w:rsidR="00493BDE" w:rsidRPr="002D7ABF"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Platný Program predchádzania vzniku odpadu, program Slovenskej republiky, program kraja a program obce  vypracovaný podľa doterajších právnych predpisov zostáva v platnosti.</w:t>
      </w:r>
    </w:p>
    <w:p w14:paraId="1D42BFE4" w14:textId="77777777" w:rsidR="00493BDE" w:rsidRPr="002D7ABF"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p>
    <w:p w14:paraId="24C844D4" w14:textId="53F1B38E" w:rsidR="00493BDE" w:rsidRPr="002D7ABF"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 xml:space="preserve">Držiteľ polychlórovaných bifenylov, ktorý má vypracovaný a schválený program držiteľa </w:t>
      </w:r>
      <w:proofErr w:type="spellStart"/>
      <w:r w:rsidRPr="002D7ABF">
        <w:rPr>
          <w:rFonts w:ascii="Times New Roman" w:hAnsi="Times New Roman"/>
          <w:sz w:val="24"/>
          <w:szCs w:val="24"/>
        </w:rPr>
        <w:t>polychlorovaných</w:t>
      </w:r>
      <w:proofErr w:type="spellEnd"/>
      <w:r w:rsidRPr="002D7ABF">
        <w:rPr>
          <w:rFonts w:ascii="Times New Roman" w:hAnsi="Times New Roman"/>
          <w:sz w:val="24"/>
          <w:szCs w:val="24"/>
        </w:rPr>
        <w:t xml:space="preserve"> </w:t>
      </w:r>
      <w:proofErr w:type="spellStart"/>
      <w:r w:rsidRPr="002D7ABF">
        <w:rPr>
          <w:rFonts w:ascii="Times New Roman" w:hAnsi="Times New Roman"/>
          <w:sz w:val="24"/>
          <w:szCs w:val="24"/>
        </w:rPr>
        <w:t>bifenylov</w:t>
      </w:r>
      <w:proofErr w:type="spellEnd"/>
      <w:r w:rsidRPr="002D7ABF">
        <w:rPr>
          <w:rFonts w:ascii="Times New Roman" w:hAnsi="Times New Roman"/>
          <w:sz w:val="24"/>
          <w:szCs w:val="24"/>
        </w:rPr>
        <w:t xml:space="preserve"> podľa doterajších právnych predpisov je povinný </w:t>
      </w:r>
      <w:r w:rsidRPr="002D7ABF">
        <w:rPr>
          <w:rFonts w:ascii="Times New Roman" w:hAnsi="Times New Roman"/>
          <w:strike/>
          <w:sz w:val="24"/>
          <w:szCs w:val="24"/>
        </w:rPr>
        <w:t>do štyroch mesiacov</w:t>
      </w:r>
      <w:r w:rsidRPr="002D7ABF">
        <w:rPr>
          <w:rFonts w:ascii="Times New Roman" w:hAnsi="Times New Roman"/>
          <w:sz w:val="24"/>
          <w:szCs w:val="24"/>
        </w:rPr>
        <w:t xml:space="preserve"> </w:t>
      </w:r>
      <w:r w:rsidR="00DB0A1C" w:rsidRPr="002D7ABF">
        <w:rPr>
          <w:rFonts w:ascii="Times New Roman" w:hAnsi="Times New Roman"/>
          <w:sz w:val="24"/>
          <w:szCs w:val="24"/>
        </w:rPr>
        <w:t xml:space="preserve">30. apríla 2015 </w:t>
      </w:r>
      <w:r w:rsidRPr="002D7ABF">
        <w:rPr>
          <w:rFonts w:ascii="Times New Roman" w:hAnsi="Times New Roman"/>
          <w:strike/>
          <w:sz w:val="24"/>
          <w:szCs w:val="24"/>
        </w:rPr>
        <w:t>od účinnosti tohto zákona</w:t>
      </w:r>
      <w:r w:rsidRPr="002D7ABF">
        <w:rPr>
          <w:rFonts w:ascii="Times New Roman" w:hAnsi="Times New Roman"/>
          <w:sz w:val="24"/>
          <w:szCs w:val="24"/>
        </w:rPr>
        <w:t xml:space="preserve"> vypracovať a predložiť na schválenie nový program držiteľa </w:t>
      </w:r>
      <w:proofErr w:type="spellStart"/>
      <w:r w:rsidRPr="002D7ABF">
        <w:rPr>
          <w:rFonts w:ascii="Times New Roman" w:hAnsi="Times New Roman"/>
          <w:sz w:val="24"/>
          <w:szCs w:val="24"/>
        </w:rPr>
        <w:t>polychlorovaných</w:t>
      </w:r>
      <w:proofErr w:type="spellEnd"/>
      <w:r w:rsidRPr="002D7ABF">
        <w:rPr>
          <w:rFonts w:ascii="Times New Roman" w:hAnsi="Times New Roman"/>
          <w:sz w:val="24"/>
          <w:szCs w:val="24"/>
        </w:rPr>
        <w:t xml:space="preserve"> </w:t>
      </w:r>
      <w:proofErr w:type="spellStart"/>
      <w:r w:rsidRPr="002D7ABF">
        <w:rPr>
          <w:rFonts w:ascii="Times New Roman" w:hAnsi="Times New Roman"/>
          <w:sz w:val="24"/>
          <w:szCs w:val="24"/>
        </w:rPr>
        <w:t>bifenylov</w:t>
      </w:r>
      <w:proofErr w:type="spellEnd"/>
      <w:r w:rsidRPr="002D7ABF">
        <w:rPr>
          <w:rFonts w:ascii="Times New Roman" w:hAnsi="Times New Roman"/>
          <w:sz w:val="24"/>
          <w:szCs w:val="24"/>
        </w:rPr>
        <w:t xml:space="preserve"> podľa § 12 ods. 2.</w:t>
      </w:r>
    </w:p>
    <w:p w14:paraId="320538EE" w14:textId="77777777" w:rsidR="00493BDE" w:rsidRPr="002D7ABF"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p>
    <w:p w14:paraId="0D65D9FB" w14:textId="503EBF3E" w:rsidR="00493BDE" w:rsidRPr="002D7ABF" w:rsidRDefault="00493BDE" w:rsidP="00B36BB1">
      <w:pPr>
        <w:pStyle w:val="Odsekzoznamu"/>
        <w:numPr>
          <w:ilvl w:val="0"/>
          <w:numId w:val="202"/>
        </w:numPr>
        <w:tabs>
          <w:tab w:val="left" w:pos="426"/>
        </w:tabs>
        <w:suppressAutoHyphens w:val="0"/>
        <w:autoSpaceDN/>
        <w:spacing w:after="160" w:line="259" w:lineRule="auto"/>
        <w:ind w:left="0" w:firstLine="0"/>
        <w:contextualSpacing/>
        <w:jc w:val="both"/>
        <w:textAlignment w:val="auto"/>
        <w:rPr>
          <w:rFonts w:ascii="Times New Roman" w:hAnsi="Times New Roman"/>
          <w:sz w:val="24"/>
          <w:szCs w:val="24"/>
        </w:rPr>
      </w:pPr>
      <w:r w:rsidRPr="002D7ABF">
        <w:rPr>
          <w:rFonts w:ascii="Times New Roman" w:hAnsi="Times New Roman"/>
          <w:sz w:val="24"/>
          <w:szCs w:val="24"/>
        </w:rPr>
        <w:t>Rozhodnutia, ktor</w:t>
      </w:r>
      <w:r w:rsidR="0013231C" w:rsidRPr="002D7ABF">
        <w:rPr>
          <w:rFonts w:ascii="Times New Roman" w:hAnsi="Times New Roman"/>
          <w:sz w:val="24"/>
          <w:szCs w:val="24"/>
        </w:rPr>
        <w:t>ými boli schválené programy pôvodcov odpadov</w:t>
      </w:r>
      <w:r w:rsidRPr="002D7ABF">
        <w:rPr>
          <w:rFonts w:ascii="Times New Roman" w:hAnsi="Times New Roman"/>
          <w:sz w:val="24"/>
          <w:szCs w:val="24"/>
        </w:rPr>
        <w:t>, strácajú platnosť účinnosťou tohto zákona.</w:t>
      </w:r>
    </w:p>
    <w:p w14:paraId="17682BA8" w14:textId="77777777" w:rsidR="00493BDE" w:rsidRPr="002D7ABF"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highlight w:val="yellow"/>
        </w:rPr>
      </w:pPr>
    </w:p>
    <w:p w14:paraId="125F8BB9" w14:textId="0876269D" w:rsidR="00493BDE" w:rsidRPr="002D7ABF" w:rsidRDefault="00493BDE" w:rsidP="00493BDE">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 xml:space="preserve">(5) V prípade povinnosti držiteľa podľa § 14 ods. 1 písm. i) </w:t>
      </w:r>
      <w:r w:rsidR="009910B5" w:rsidRPr="002D7ABF">
        <w:rPr>
          <w:rFonts w:ascii="Times New Roman" w:hAnsi="Times New Roman"/>
          <w:sz w:val="24"/>
          <w:szCs w:val="24"/>
        </w:rPr>
        <w:t xml:space="preserve">skladovať odpad najdlhšie jeden rok alebo </w:t>
      </w:r>
      <w:r w:rsidRPr="002D7ABF">
        <w:rPr>
          <w:rFonts w:ascii="Times New Roman" w:hAnsi="Times New Roman"/>
          <w:sz w:val="24"/>
          <w:szCs w:val="24"/>
        </w:rPr>
        <w:t xml:space="preserve">zhromažďovať odpad </w:t>
      </w:r>
      <w:r w:rsidRPr="002D7ABF">
        <w:rPr>
          <w:rFonts w:ascii="Times New Roman" w:hAnsi="Times New Roman" w:cs="Times New Roman"/>
          <w:sz w:val="24"/>
          <w:szCs w:val="24"/>
        </w:rPr>
        <w:t>najdlhšie jeden rok pred jeho zneškodnením alebo najdlhšie tri roky pred jeho zhodnotením</w:t>
      </w:r>
      <w:r w:rsidRPr="002D7ABF">
        <w:rPr>
          <w:rFonts w:ascii="Times New Roman" w:hAnsi="Times New Roman"/>
          <w:sz w:val="24"/>
          <w:szCs w:val="24"/>
        </w:rPr>
        <w:t xml:space="preserve">, na ktorého sa podľa doterajších právnych predpisov táto povinnosť nevzťahovala, začína uvedená lehota  na zhromažďovanie odpadov plynúť  dňom účinnosti tohto zákona. </w:t>
      </w:r>
    </w:p>
    <w:p w14:paraId="767FFAD1" w14:textId="77777777" w:rsidR="00493BDE" w:rsidRPr="002D7ABF" w:rsidRDefault="00493BDE" w:rsidP="00493BDE">
      <w:pPr>
        <w:pStyle w:val="Odsekzoznamu"/>
        <w:ind w:left="0"/>
        <w:contextualSpacing/>
        <w:jc w:val="both"/>
        <w:rPr>
          <w:rFonts w:ascii="Times New Roman" w:hAnsi="Times New Roman"/>
          <w:sz w:val="24"/>
          <w:szCs w:val="24"/>
        </w:rPr>
      </w:pPr>
    </w:p>
    <w:p w14:paraId="751A17F7" w14:textId="7215C412" w:rsidR="005E67AE" w:rsidRPr="002D7ABF" w:rsidRDefault="00493BDE" w:rsidP="005E67AE">
      <w:pPr>
        <w:pStyle w:val="Odsekzoznamu"/>
        <w:spacing w:line="240" w:lineRule="auto"/>
        <w:ind w:left="0"/>
        <w:contextualSpacing/>
        <w:jc w:val="both"/>
        <w:rPr>
          <w:rFonts w:ascii="Times New Roman" w:hAnsi="Times New Roman"/>
          <w:sz w:val="24"/>
          <w:szCs w:val="24"/>
        </w:rPr>
      </w:pPr>
      <w:r w:rsidRPr="002D7ABF">
        <w:rPr>
          <w:rFonts w:ascii="Times New Roman" w:hAnsi="Times New Roman"/>
          <w:sz w:val="24"/>
          <w:szCs w:val="24"/>
        </w:rPr>
        <w:t xml:space="preserve">(6) Ten, kto vykonáva zber </w:t>
      </w:r>
      <w:r w:rsidR="00B601A0" w:rsidRPr="002D7ABF">
        <w:rPr>
          <w:rFonts w:ascii="Times New Roman" w:hAnsi="Times New Roman"/>
          <w:sz w:val="24"/>
          <w:szCs w:val="24"/>
        </w:rPr>
        <w:t>vyhradeného</w:t>
      </w:r>
      <w:r w:rsidRPr="002D7ABF">
        <w:rPr>
          <w:rFonts w:ascii="Times New Roman" w:hAnsi="Times New Roman"/>
          <w:sz w:val="24"/>
          <w:szCs w:val="24"/>
        </w:rPr>
        <w:t xml:space="preserve"> prúdu odpadov podľa doterajších právnych predpisov, na ktorý sa podľa tohto zákona vyžaduje zmluvný vzťah s výrobcom </w:t>
      </w:r>
      <w:r w:rsidR="00B601A0" w:rsidRPr="002D7ABF">
        <w:rPr>
          <w:rFonts w:ascii="Times New Roman" w:hAnsi="Times New Roman"/>
          <w:sz w:val="24"/>
          <w:szCs w:val="24"/>
        </w:rPr>
        <w:t>vyhradeného</w:t>
      </w:r>
      <w:r w:rsidRPr="002D7ABF">
        <w:rPr>
          <w:rFonts w:ascii="Times New Roman" w:hAnsi="Times New Roman"/>
          <w:sz w:val="24"/>
          <w:szCs w:val="24"/>
        </w:rPr>
        <w:t xml:space="preserve"> výrobku alebo organizáciou zodpovednosti výrobcov podľa § 16 ods. 3, je povinný  uzatvoriť zmluvu s výrobcom príslušného výrobku alebo príslušnou organizáciou zodpovednosti výrobcov do </w:t>
      </w:r>
      <w:r w:rsidRPr="002D7ABF">
        <w:rPr>
          <w:rFonts w:ascii="Times New Roman" w:hAnsi="Times New Roman"/>
          <w:strike/>
          <w:sz w:val="24"/>
          <w:szCs w:val="24"/>
        </w:rPr>
        <w:t>šiestich mesiacov od nado</w:t>
      </w:r>
      <w:r w:rsidR="009910B5" w:rsidRPr="002D7ABF">
        <w:rPr>
          <w:rFonts w:ascii="Times New Roman" w:hAnsi="Times New Roman"/>
          <w:strike/>
          <w:sz w:val="24"/>
          <w:szCs w:val="24"/>
        </w:rPr>
        <w:t>budnutia účinnosti tohto</w:t>
      </w:r>
      <w:r w:rsidR="009910B5" w:rsidRPr="002D7ABF">
        <w:rPr>
          <w:rFonts w:ascii="Times New Roman" w:hAnsi="Times New Roman"/>
          <w:sz w:val="24"/>
          <w:szCs w:val="24"/>
        </w:rPr>
        <w:t xml:space="preserve"> zákona</w:t>
      </w:r>
      <w:r w:rsidR="00DB0A1C" w:rsidRPr="002D7ABF">
        <w:rPr>
          <w:rFonts w:ascii="Times New Roman" w:hAnsi="Times New Roman"/>
          <w:sz w:val="24"/>
          <w:szCs w:val="24"/>
        </w:rPr>
        <w:t xml:space="preserve"> 30. júna 2015</w:t>
      </w:r>
      <w:r w:rsidRPr="002D7ABF">
        <w:rPr>
          <w:rFonts w:ascii="Times New Roman" w:hAnsi="Times New Roman"/>
          <w:sz w:val="24"/>
          <w:szCs w:val="24"/>
        </w:rPr>
        <w:t xml:space="preserve">, inak sa jeho činnosť zberu </w:t>
      </w:r>
      <w:r w:rsidR="00B601A0" w:rsidRPr="002D7ABF">
        <w:rPr>
          <w:rFonts w:ascii="Times New Roman" w:hAnsi="Times New Roman"/>
          <w:sz w:val="24"/>
          <w:szCs w:val="24"/>
        </w:rPr>
        <w:t>vyhradeného</w:t>
      </w:r>
      <w:r w:rsidRPr="002D7ABF">
        <w:rPr>
          <w:rFonts w:ascii="Times New Roman" w:hAnsi="Times New Roman"/>
          <w:sz w:val="24"/>
          <w:szCs w:val="24"/>
        </w:rPr>
        <w:t xml:space="preserve"> prúdu odpadu považuje za činnosť v rozpore s týmto zákonom</w:t>
      </w:r>
      <w:r w:rsidR="005E67AE" w:rsidRPr="002D7ABF">
        <w:rPr>
          <w:rFonts w:ascii="Times New Roman" w:hAnsi="Times New Roman"/>
          <w:sz w:val="24"/>
          <w:szCs w:val="24"/>
        </w:rPr>
        <w:t>.</w:t>
      </w:r>
      <w:r w:rsidRPr="002D7ABF">
        <w:rPr>
          <w:rFonts w:ascii="Times New Roman" w:hAnsi="Times New Roman"/>
          <w:sz w:val="24"/>
          <w:szCs w:val="24"/>
        </w:rPr>
        <w:t xml:space="preserve"> </w:t>
      </w:r>
    </w:p>
    <w:p w14:paraId="467E45FC" w14:textId="77777777" w:rsidR="005E67AE" w:rsidRPr="002D7ABF" w:rsidRDefault="005E67AE" w:rsidP="005E67AE">
      <w:pPr>
        <w:pStyle w:val="Odsekzoznamu"/>
        <w:spacing w:line="240" w:lineRule="auto"/>
        <w:ind w:left="0"/>
        <w:contextualSpacing/>
        <w:jc w:val="both"/>
        <w:rPr>
          <w:rFonts w:ascii="Times New Roman" w:hAnsi="Times New Roman"/>
          <w:sz w:val="24"/>
          <w:szCs w:val="24"/>
        </w:rPr>
      </w:pPr>
    </w:p>
    <w:p w14:paraId="46E1121B" w14:textId="08DD5969" w:rsidR="00493BDE" w:rsidRPr="002D7ABF" w:rsidRDefault="00493BDE" w:rsidP="005E67AE">
      <w:pPr>
        <w:pStyle w:val="Odsekzoznamu"/>
        <w:spacing w:line="240" w:lineRule="auto"/>
        <w:ind w:left="0"/>
        <w:contextualSpacing/>
        <w:jc w:val="both"/>
        <w:rPr>
          <w:rFonts w:ascii="Times New Roman" w:hAnsi="Times New Roman" w:cs="Times New Roman"/>
          <w:sz w:val="24"/>
          <w:szCs w:val="24"/>
        </w:rPr>
      </w:pPr>
      <w:r w:rsidRPr="002D7ABF">
        <w:rPr>
          <w:rFonts w:ascii="Times New Roman" w:hAnsi="Times New Roman" w:cs="Times New Roman"/>
          <w:sz w:val="24"/>
          <w:szCs w:val="24"/>
        </w:rPr>
        <w:t>(7)</w:t>
      </w:r>
      <w:r w:rsidRPr="002D7ABF">
        <w:rPr>
          <w:rFonts w:cs="Times New Roman"/>
        </w:rPr>
        <w:t xml:space="preserve"> </w:t>
      </w:r>
      <w:r w:rsidRPr="002D7ABF">
        <w:rPr>
          <w:rFonts w:ascii="Times New Roman" w:hAnsi="Times New Roman"/>
          <w:sz w:val="24"/>
          <w:szCs w:val="24"/>
        </w:rPr>
        <w:t xml:space="preserve">Ten, kto vykonáva zber alebo výkup kovového odpadu podľa doterajších právnych predpisov, na výkon ktorého sa podľa tohto zákona vyžaduje v zmysle § 16 ods. 8 písm. f)  </w:t>
      </w:r>
      <w:r w:rsidRPr="002D7ABF">
        <w:rPr>
          <w:rFonts w:ascii="Times New Roman" w:hAnsi="Times New Roman" w:cs="Times New Roman"/>
          <w:sz w:val="24"/>
          <w:szCs w:val="24"/>
        </w:rPr>
        <w:t xml:space="preserve">pri zisťovaní hmotnosti preberaného kovového odpadu </w:t>
      </w:r>
      <w:r w:rsidRPr="002D7ABF">
        <w:rPr>
          <w:rFonts w:ascii="Times New Roman" w:hAnsi="Times New Roman"/>
          <w:sz w:val="24"/>
          <w:szCs w:val="24"/>
        </w:rPr>
        <w:t>používanie</w:t>
      </w:r>
      <w:r w:rsidRPr="002D7ABF">
        <w:rPr>
          <w:rFonts w:ascii="Times New Roman" w:hAnsi="Times New Roman" w:cs="Times New Roman"/>
          <w:sz w:val="24"/>
          <w:szCs w:val="24"/>
        </w:rPr>
        <w:t xml:space="preserve"> výlučne váhy zaradenej do skupiny určených meradiel a spĺňajúcej požiadavky na určené meradlo,</w:t>
      </w:r>
      <w:r w:rsidRPr="002D7ABF">
        <w:rPr>
          <w:rFonts w:ascii="Times New Roman" w:hAnsi="Times New Roman" w:cs="Times New Roman"/>
          <w:sz w:val="24"/>
          <w:szCs w:val="24"/>
          <w:vertAlign w:val="superscript"/>
        </w:rPr>
        <w:t>34)</w:t>
      </w:r>
      <w:r w:rsidRPr="002D7ABF">
        <w:rPr>
          <w:rFonts w:ascii="Times New Roman" w:hAnsi="Times New Roman" w:cs="Times New Roman"/>
          <w:sz w:val="24"/>
          <w:szCs w:val="24"/>
        </w:rPr>
        <w:t xml:space="preserve"> je povinný </w:t>
      </w:r>
      <w:r w:rsidRPr="002D7ABF">
        <w:rPr>
          <w:rFonts w:ascii="Times New Roman" w:hAnsi="Times New Roman"/>
          <w:sz w:val="24"/>
          <w:szCs w:val="24"/>
        </w:rPr>
        <w:t xml:space="preserve">splniť uvedenú podmienku do </w:t>
      </w:r>
      <w:r w:rsidR="00DB0A1C" w:rsidRPr="002D7ABF">
        <w:rPr>
          <w:rFonts w:ascii="Times New Roman" w:hAnsi="Times New Roman"/>
          <w:sz w:val="24"/>
          <w:szCs w:val="24"/>
        </w:rPr>
        <w:t>30. júna 2015</w:t>
      </w:r>
      <w:r w:rsidR="005E67AE" w:rsidRPr="002D7ABF">
        <w:rPr>
          <w:rFonts w:ascii="Times New Roman" w:hAnsi="Times New Roman"/>
          <w:sz w:val="24"/>
          <w:szCs w:val="24"/>
        </w:rPr>
        <w:t>,</w:t>
      </w:r>
      <w:r w:rsidRPr="002D7ABF">
        <w:rPr>
          <w:rFonts w:ascii="Times New Roman" w:hAnsi="Times New Roman"/>
          <w:sz w:val="24"/>
          <w:szCs w:val="24"/>
        </w:rPr>
        <w:t xml:space="preserve"> inak sa jeho činnosť považuje za činnosť v rozpore s týmto zákonom.</w:t>
      </w:r>
    </w:p>
    <w:p w14:paraId="4380751E" w14:textId="77777777" w:rsidR="00493BDE" w:rsidRPr="002D7ABF"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3DEEDE1B" w14:textId="1EB46041" w:rsidR="005E67AE" w:rsidRPr="002D7ABF" w:rsidRDefault="005E67A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 xml:space="preserve">(8) Ten, kto vykonáva zber </w:t>
      </w:r>
      <w:r w:rsidR="00B601A0" w:rsidRPr="002D7ABF">
        <w:rPr>
          <w:rFonts w:ascii="Times New Roman" w:hAnsi="Times New Roman"/>
          <w:sz w:val="24"/>
          <w:szCs w:val="24"/>
        </w:rPr>
        <w:t>vyhradeného</w:t>
      </w:r>
      <w:r w:rsidRPr="002D7ABF">
        <w:rPr>
          <w:rFonts w:ascii="Times New Roman" w:hAnsi="Times New Roman"/>
          <w:sz w:val="24"/>
          <w:szCs w:val="24"/>
        </w:rPr>
        <w:t xml:space="preserve"> prúdu odpadov podľa doterajších predpisov je povinný do </w:t>
      </w:r>
      <w:r w:rsidR="00DB0A1C" w:rsidRPr="002D7ABF">
        <w:rPr>
          <w:rFonts w:ascii="Times New Roman" w:hAnsi="Times New Roman"/>
          <w:sz w:val="24"/>
          <w:szCs w:val="24"/>
        </w:rPr>
        <w:t xml:space="preserve">28. februára 2015 </w:t>
      </w:r>
      <w:r w:rsidRPr="002D7ABF">
        <w:rPr>
          <w:rFonts w:ascii="Times New Roman" w:hAnsi="Times New Roman"/>
          <w:sz w:val="24"/>
          <w:szCs w:val="24"/>
        </w:rPr>
        <w:t>informovať o tom ministerstvo.</w:t>
      </w:r>
    </w:p>
    <w:p w14:paraId="0FCB928B" w14:textId="77777777" w:rsidR="005E67AE" w:rsidRPr="002D7ABF" w:rsidRDefault="005E67A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3219DB89" w14:textId="2EBBC2AC" w:rsidR="00493BDE" w:rsidRPr="002D7ABF" w:rsidRDefault="001A3685"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(9</w:t>
      </w:r>
      <w:r w:rsidR="00493BDE" w:rsidRPr="002D7ABF">
        <w:rPr>
          <w:rFonts w:ascii="Times New Roman" w:hAnsi="Times New Roman"/>
          <w:sz w:val="24"/>
          <w:szCs w:val="24"/>
        </w:rPr>
        <w:t xml:space="preserve">) Výrobca </w:t>
      </w:r>
      <w:r w:rsidR="00B601A0" w:rsidRPr="002D7ABF">
        <w:rPr>
          <w:rFonts w:ascii="Times New Roman" w:hAnsi="Times New Roman"/>
          <w:sz w:val="24"/>
          <w:szCs w:val="24"/>
        </w:rPr>
        <w:t>vyhradeného</w:t>
      </w:r>
      <w:r w:rsidR="00493BDE" w:rsidRPr="002D7ABF">
        <w:rPr>
          <w:rFonts w:ascii="Times New Roman" w:hAnsi="Times New Roman"/>
          <w:sz w:val="24"/>
          <w:szCs w:val="24"/>
        </w:rPr>
        <w:t xml:space="preserve"> výrobku, ktorý nemá sídlo alebo miesto podnikania v Slovenskej republike, a ktorý ku dňu nadobudnutia účinnosti tohto zákona podľa doterajších právnych predpisov uvádza na trh </w:t>
      </w:r>
      <w:r w:rsidR="00B601A0" w:rsidRPr="002D7ABF">
        <w:rPr>
          <w:rFonts w:ascii="Times New Roman" w:hAnsi="Times New Roman"/>
          <w:sz w:val="24"/>
          <w:szCs w:val="24"/>
        </w:rPr>
        <w:t>vyhradený</w:t>
      </w:r>
      <w:r w:rsidR="00493BDE" w:rsidRPr="002D7ABF">
        <w:rPr>
          <w:rFonts w:ascii="Times New Roman" w:hAnsi="Times New Roman"/>
          <w:sz w:val="24"/>
          <w:szCs w:val="24"/>
        </w:rPr>
        <w:t xml:space="preserve"> výrobok, je povinný splniť povinnosť ustanoviť splnomocne</w:t>
      </w:r>
      <w:r w:rsidR="005D4803" w:rsidRPr="002D7ABF">
        <w:rPr>
          <w:rFonts w:ascii="Times New Roman" w:hAnsi="Times New Roman"/>
          <w:sz w:val="24"/>
          <w:szCs w:val="24"/>
        </w:rPr>
        <w:t>ného zástupcu podľa § 27 ods. 18</w:t>
      </w:r>
      <w:r w:rsidR="00493BDE" w:rsidRPr="002D7ABF">
        <w:rPr>
          <w:rFonts w:ascii="Times New Roman" w:hAnsi="Times New Roman"/>
          <w:sz w:val="24"/>
          <w:szCs w:val="24"/>
        </w:rPr>
        <w:t xml:space="preserve"> do </w:t>
      </w:r>
      <w:r w:rsidR="00DB0A1C" w:rsidRPr="002D7ABF">
        <w:rPr>
          <w:rFonts w:ascii="Times New Roman" w:hAnsi="Times New Roman"/>
          <w:sz w:val="24"/>
          <w:szCs w:val="24"/>
        </w:rPr>
        <w:t>30. júna 2015</w:t>
      </w:r>
      <w:r w:rsidR="00493BDE" w:rsidRPr="002D7ABF">
        <w:rPr>
          <w:rFonts w:ascii="Times New Roman" w:hAnsi="Times New Roman"/>
          <w:sz w:val="24"/>
          <w:szCs w:val="24"/>
        </w:rPr>
        <w:t>;  povinnosť registrácie je povinný splniť prostredníctvom splnomocneného zástupcu.</w:t>
      </w:r>
    </w:p>
    <w:p w14:paraId="24B8A929" w14:textId="77777777" w:rsidR="00493BDE" w:rsidRPr="002D7ABF"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5B3E4DDA" w14:textId="1EC12583" w:rsidR="00493BDE" w:rsidRPr="002D7ABF" w:rsidRDefault="00984D50"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(10</w:t>
      </w:r>
      <w:r w:rsidR="00493BDE" w:rsidRPr="002D7ABF">
        <w:rPr>
          <w:rFonts w:ascii="Times New Roman" w:hAnsi="Times New Roman"/>
          <w:sz w:val="24"/>
          <w:szCs w:val="24"/>
        </w:rPr>
        <w:t xml:space="preserve">) Výrobca, ktorý sa dňom účinnosti tohto zákona považuje za výrobcu </w:t>
      </w:r>
      <w:r w:rsidR="00B601A0" w:rsidRPr="002D7ABF">
        <w:rPr>
          <w:rFonts w:ascii="Times New Roman" w:hAnsi="Times New Roman"/>
          <w:sz w:val="24"/>
          <w:szCs w:val="24"/>
        </w:rPr>
        <w:t>vyhradeného</w:t>
      </w:r>
      <w:r w:rsidR="00493BDE" w:rsidRPr="002D7ABF">
        <w:rPr>
          <w:rFonts w:ascii="Times New Roman" w:hAnsi="Times New Roman"/>
          <w:sz w:val="24"/>
          <w:szCs w:val="24"/>
        </w:rPr>
        <w:t xml:space="preserve"> výrobku, a ktorý k tomuto dňu uvádza na trh výrobok, ktorý je </w:t>
      </w:r>
      <w:r w:rsidR="00B601A0" w:rsidRPr="002D7ABF">
        <w:rPr>
          <w:rFonts w:ascii="Times New Roman" w:hAnsi="Times New Roman"/>
          <w:sz w:val="24"/>
          <w:szCs w:val="24"/>
        </w:rPr>
        <w:t>vyhradeným</w:t>
      </w:r>
      <w:r w:rsidR="00493BDE" w:rsidRPr="002D7ABF">
        <w:rPr>
          <w:rFonts w:ascii="Times New Roman" w:hAnsi="Times New Roman"/>
          <w:sz w:val="24"/>
          <w:szCs w:val="24"/>
        </w:rPr>
        <w:t xml:space="preserve"> výrobkom podľa tohto zákona, je povinný žiadosť o zápis do Registra výrobcov </w:t>
      </w:r>
      <w:r w:rsidR="00B601A0" w:rsidRPr="002D7ABF">
        <w:rPr>
          <w:rFonts w:ascii="Times New Roman" w:hAnsi="Times New Roman"/>
          <w:sz w:val="24"/>
          <w:szCs w:val="24"/>
        </w:rPr>
        <w:t>vyhradeného</w:t>
      </w:r>
      <w:r w:rsidR="00037B06" w:rsidRPr="002D7ABF">
        <w:rPr>
          <w:rFonts w:ascii="Times New Roman" w:hAnsi="Times New Roman"/>
          <w:sz w:val="24"/>
          <w:szCs w:val="24"/>
        </w:rPr>
        <w:t xml:space="preserve"> prúdu odpadu</w:t>
      </w:r>
      <w:r w:rsidR="00493BDE" w:rsidRPr="002D7ABF">
        <w:rPr>
          <w:rFonts w:ascii="Times New Roman" w:hAnsi="Times New Roman"/>
          <w:sz w:val="24"/>
          <w:szCs w:val="24"/>
        </w:rPr>
        <w:t xml:space="preserve"> podať </w:t>
      </w:r>
      <w:r w:rsidR="00DB0A1C" w:rsidRPr="002D7ABF">
        <w:rPr>
          <w:rFonts w:ascii="Times New Roman" w:hAnsi="Times New Roman"/>
          <w:sz w:val="24"/>
          <w:szCs w:val="24"/>
        </w:rPr>
        <w:t>31. januára 2015</w:t>
      </w:r>
      <w:r w:rsidR="00493BDE" w:rsidRPr="002D7ABF">
        <w:rPr>
          <w:rFonts w:ascii="Times New Roman" w:hAnsi="Times New Roman"/>
          <w:sz w:val="24"/>
          <w:szCs w:val="24"/>
        </w:rPr>
        <w:t>,</w:t>
      </w:r>
      <w:r w:rsidR="00037B06" w:rsidRPr="002D7ABF">
        <w:rPr>
          <w:rFonts w:ascii="Times New Roman" w:hAnsi="Times New Roman"/>
          <w:sz w:val="24"/>
          <w:szCs w:val="24"/>
        </w:rPr>
        <w:t xml:space="preserve"> pričom povinnosť uvedenú v § 30</w:t>
      </w:r>
      <w:r w:rsidR="00493BDE" w:rsidRPr="002D7ABF">
        <w:rPr>
          <w:rFonts w:ascii="Times New Roman" w:hAnsi="Times New Roman"/>
          <w:sz w:val="24"/>
          <w:szCs w:val="24"/>
        </w:rPr>
        <w:t xml:space="preserve"> ods. 2 až 4 je povinný splniť do </w:t>
      </w:r>
      <w:r w:rsidR="00DB0A1C" w:rsidRPr="002D7ABF">
        <w:rPr>
          <w:rFonts w:ascii="Times New Roman" w:hAnsi="Times New Roman"/>
          <w:sz w:val="24"/>
          <w:szCs w:val="24"/>
        </w:rPr>
        <w:t>30. júna 2015</w:t>
      </w:r>
      <w:r w:rsidR="00493BDE" w:rsidRPr="002D7ABF">
        <w:rPr>
          <w:rFonts w:ascii="Times New Roman" w:hAnsi="Times New Roman"/>
          <w:sz w:val="24"/>
          <w:szCs w:val="24"/>
        </w:rPr>
        <w:t xml:space="preserve">. Ak bol tento výrobca ku dňu nadobudnutia účinnosti tohto zákona registrovaný </w:t>
      </w:r>
      <w:r w:rsidR="00493BDE" w:rsidRPr="002D7ABF">
        <w:rPr>
          <w:rFonts w:ascii="Times New Roman" w:hAnsi="Times New Roman"/>
          <w:sz w:val="24"/>
          <w:szCs w:val="24"/>
        </w:rPr>
        <w:lastRenderedPageBreak/>
        <w:t xml:space="preserve">podľa doterajších právnych predpisov v registri vedenom ministerstvom, považuje sa za registrovaného v Registri výrobcov </w:t>
      </w:r>
      <w:r w:rsidR="00B601A0" w:rsidRPr="002D7ABF">
        <w:rPr>
          <w:rFonts w:ascii="Times New Roman" w:hAnsi="Times New Roman"/>
          <w:sz w:val="24"/>
          <w:szCs w:val="24"/>
        </w:rPr>
        <w:t>vyhradeného</w:t>
      </w:r>
      <w:r w:rsidR="00037B06" w:rsidRPr="002D7ABF">
        <w:rPr>
          <w:rFonts w:ascii="Times New Roman" w:hAnsi="Times New Roman"/>
          <w:sz w:val="24"/>
          <w:szCs w:val="24"/>
        </w:rPr>
        <w:t xml:space="preserve"> prúdu odpadu</w:t>
      </w:r>
      <w:r w:rsidR="00493BDE" w:rsidRPr="002D7ABF">
        <w:rPr>
          <w:rFonts w:ascii="Times New Roman" w:hAnsi="Times New Roman"/>
          <w:sz w:val="24"/>
          <w:szCs w:val="24"/>
        </w:rPr>
        <w:t xml:space="preserve"> podľa tohto zákona,</w:t>
      </w:r>
      <w:r w:rsidR="00037B06" w:rsidRPr="002D7ABF">
        <w:rPr>
          <w:rFonts w:ascii="Times New Roman" w:hAnsi="Times New Roman"/>
          <w:sz w:val="24"/>
          <w:szCs w:val="24"/>
        </w:rPr>
        <w:t xml:space="preserve"> pričom povinnosť uvedenú v § 30</w:t>
      </w:r>
      <w:r w:rsidR="00493BDE" w:rsidRPr="002D7ABF">
        <w:rPr>
          <w:rFonts w:ascii="Times New Roman" w:hAnsi="Times New Roman"/>
          <w:sz w:val="24"/>
          <w:szCs w:val="24"/>
        </w:rPr>
        <w:t xml:space="preserve"> ods. 2 až 4 je povinný splniť </w:t>
      </w:r>
      <w:r w:rsidR="00DB0A1C" w:rsidRPr="002D7ABF">
        <w:rPr>
          <w:rFonts w:ascii="Times New Roman" w:hAnsi="Times New Roman"/>
          <w:sz w:val="24"/>
          <w:szCs w:val="24"/>
        </w:rPr>
        <w:t>30. júna 2015</w:t>
      </w:r>
      <w:r w:rsidR="00493BDE" w:rsidRPr="002D7ABF">
        <w:rPr>
          <w:rFonts w:ascii="Times New Roman" w:hAnsi="Times New Roman"/>
          <w:sz w:val="24"/>
          <w:szCs w:val="24"/>
        </w:rPr>
        <w:t>. Ustanovenie § 3</w:t>
      </w:r>
      <w:r w:rsidR="009D3EA2" w:rsidRPr="002D7ABF">
        <w:rPr>
          <w:rFonts w:ascii="Times New Roman" w:hAnsi="Times New Roman"/>
          <w:sz w:val="24"/>
          <w:szCs w:val="24"/>
        </w:rPr>
        <w:t>0</w:t>
      </w:r>
      <w:r w:rsidR="00493BDE" w:rsidRPr="002D7ABF">
        <w:rPr>
          <w:rFonts w:ascii="Times New Roman" w:hAnsi="Times New Roman"/>
          <w:sz w:val="24"/>
          <w:szCs w:val="24"/>
        </w:rPr>
        <w:t xml:space="preserve"> ods. 1 posledná veta sa počas tohto obdobia neuplatní. </w:t>
      </w:r>
    </w:p>
    <w:p w14:paraId="003D9ABC" w14:textId="77777777" w:rsidR="00493BDE" w:rsidRPr="002D7ABF"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5665DF69" w14:textId="72C8CDC8" w:rsidR="00493BDE" w:rsidRPr="002D7ABF" w:rsidRDefault="00984D50"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(11</w:t>
      </w:r>
      <w:r w:rsidR="00493BDE" w:rsidRPr="002D7ABF">
        <w:rPr>
          <w:rFonts w:ascii="Times New Roman" w:hAnsi="Times New Roman"/>
          <w:sz w:val="24"/>
          <w:szCs w:val="24"/>
        </w:rPr>
        <w:t xml:space="preserve">) Výrobca </w:t>
      </w:r>
      <w:r w:rsidR="00B601A0" w:rsidRPr="002D7ABF">
        <w:rPr>
          <w:rFonts w:ascii="Times New Roman" w:hAnsi="Times New Roman"/>
          <w:sz w:val="24"/>
          <w:szCs w:val="24"/>
        </w:rPr>
        <w:t>vyhradeného</w:t>
      </w:r>
      <w:r w:rsidR="00493BDE" w:rsidRPr="002D7ABF">
        <w:rPr>
          <w:rFonts w:ascii="Times New Roman" w:hAnsi="Times New Roman"/>
          <w:sz w:val="24"/>
          <w:szCs w:val="24"/>
        </w:rPr>
        <w:t xml:space="preserve"> výrobku, ktorý začne počas prvých šiestich mesiacov od nadobudnutia účinnosti tohto zákona uvádzať </w:t>
      </w:r>
      <w:r w:rsidR="00B601A0" w:rsidRPr="002D7ABF">
        <w:rPr>
          <w:rFonts w:ascii="Times New Roman" w:hAnsi="Times New Roman"/>
          <w:sz w:val="24"/>
          <w:szCs w:val="24"/>
        </w:rPr>
        <w:t>vyhradený</w:t>
      </w:r>
      <w:r w:rsidR="00493BDE" w:rsidRPr="002D7ABF">
        <w:rPr>
          <w:rFonts w:ascii="Times New Roman" w:hAnsi="Times New Roman"/>
          <w:sz w:val="24"/>
          <w:szCs w:val="24"/>
        </w:rPr>
        <w:t xml:space="preserve"> výrobok  na trh je povinný žiadosť o zápis do Registra výrobcov </w:t>
      </w:r>
      <w:r w:rsidR="00B601A0" w:rsidRPr="002D7ABF">
        <w:rPr>
          <w:rFonts w:ascii="Times New Roman" w:hAnsi="Times New Roman"/>
          <w:sz w:val="24"/>
          <w:szCs w:val="24"/>
        </w:rPr>
        <w:t>vyhradeného</w:t>
      </w:r>
      <w:r w:rsidR="00037B06" w:rsidRPr="002D7ABF">
        <w:rPr>
          <w:rFonts w:ascii="Times New Roman" w:hAnsi="Times New Roman"/>
          <w:sz w:val="24"/>
          <w:szCs w:val="24"/>
        </w:rPr>
        <w:t xml:space="preserve"> prúdu odpadu</w:t>
      </w:r>
      <w:r w:rsidR="00493BDE" w:rsidRPr="002D7ABF">
        <w:rPr>
          <w:rFonts w:ascii="Times New Roman" w:hAnsi="Times New Roman"/>
          <w:sz w:val="24"/>
          <w:szCs w:val="24"/>
        </w:rPr>
        <w:t xml:space="preserve"> podať do jedného mesiaca odo dňa uvedenia tohto </w:t>
      </w:r>
      <w:r w:rsidR="00B601A0" w:rsidRPr="002D7ABF">
        <w:rPr>
          <w:rFonts w:ascii="Times New Roman" w:hAnsi="Times New Roman"/>
          <w:sz w:val="24"/>
          <w:szCs w:val="24"/>
        </w:rPr>
        <w:t>vyhradeného</w:t>
      </w:r>
      <w:r w:rsidR="00493BDE" w:rsidRPr="002D7ABF">
        <w:rPr>
          <w:rFonts w:ascii="Times New Roman" w:hAnsi="Times New Roman"/>
          <w:sz w:val="24"/>
          <w:szCs w:val="24"/>
        </w:rPr>
        <w:t xml:space="preserve"> výrobku na trh, pričom povinnosť uvedenú v § 3</w:t>
      </w:r>
      <w:r w:rsidR="009D3EA2" w:rsidRPr="002D7ABF">
        <w:rPr>
          <w:rFonts w:ascii="Times New Roman" w:hAnsi="Times New Roman"/>
          <w:sz w:val="24"/>
          <w:szCs w:val="24"/>
        </w:rPr>
        <w:t>0</w:t>
      </w:r>
      <w:r w:rsidR="00493BDE" w:rsidRPr="002D7ABF">
        <w:rPr>
          <w:rFonts w:ascii="Times New Roman" w:hAnsi="Times New Roman"/>
          <w:sz w:val="24"/>
          <w:szCs w:val="24"/>
        </w:rPr>
        <w:t xml:space="preserve"> ods. 2 až 4 je povinný splniť do </w:t>
      </w:r>
      <w:r w:rsidR="00DB0A1C" w:rsidRPr="002D7ABF">
        <w:rPr>
          <w:rFonts w:ascii="Times New Roman" w:hAnsi="Times New Roman"/>
          <w:sz w:val="24"/>
          <w:szCs w:val="24"/>
        </w:rPr>
        <w:t>30. júna 2015</w:t>
      </w:r>
      <w:r w:rsidR="00493BDE" w:rsidRPr="002D7ABF">
        <w:rPr>
          <w:rFonts w:ascii="Times New Roman" w:hAnsi="Times New Roman"/>
          <w:sz w:val="24"/>
          <w:szCs w:val="24"/>
        </w:rPr>
        <w:t>. Ustanovenie § 3</w:t>
      </w:r>
      <w:r w:rsidR="009D3EA2" w:rsidRPr="002D7ABF">
        <w:rPr>
          <w:rFonts w:ascii="Times New Roman" w:hAnsi="Times New Roman"/>
          <w:sz w:val="24"/>
          <w:szCs w:val="24"/>
        </w:rPr>
        <w:t>0</w:t>
      </w:r>
      <w:r w:rsidR="00493BDE" w:rsidRPr="002D7ABF">
        <w:rPr>
          <w:rFonts w:ascii="Times New Roman" w:hAnsi="Times New Roman"/>
          <w:sz w:val="24"/>
          <w:szCs w:val="24"/>
        </w:rPr>
        <w:t xml:space="preserve"> ods. 1 posledná veta sa počas tohto obdobia neuplatní. </w:t>
      </w:r>
    </w:p>
    <w:p w14:paraId="6C304936" w14:textId="77777777" w:rsidR="00493BDE" w:rsidRPr="002D7ABF" w:rsidRDefault="00493BDE"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p>
    <w:p w14:paraId="1375878B" w14:textId="0296CEA6" w:rsidR="00493BDE" w:rsidRPr="002D7ABF" w:rsidRDefault="00984D50" w:rsidP="00493BDE">
      <w:pPr>
        <w:pStyle w:val="Odsekzoznamu"/>
        <w:tabs>
          <w:tab w:val="left" w:pos="426"/>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(12</w:t>
      </w:r>
      <w:r w:rsidR="00493BDE" w:rsidRPr="002D7ABF">
        <w:rPr>
          <w:rFonts w:ascii="Times New Roman" w:hAnsi="Times New Roman"/>
          <w:sz w:val="24"/>
          <w:szCs w:val="24"/>
        </w:rPr>
        <w:t>) Povinnosť výrobcu vozidla podľa § 66 ods. 5 tohto zákona zabezpečiť prevzatie starého vozidla z určeného parkoviska a jeho spracovanie sa vzťahuje aj na staré vozidlá umiestnené na určenom parkovisku a neodovzdané spracovateľovi starých vozidiel pred dňom nadobudnutia účinnosti tohto zákona.</w:t>
      </w:r>
    </w:p>
    <w:p w14:paraId="42301CA4" w14:textId="77777777" w:rsidR="00C55FDF" w:rsidRPr="002D7ABF" w:rsidRDefault="00C55FDF"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p>
    <w:p w14:paraId="7EABC29F" w14:textId="1DE43B07" w:rsidR="00493BDE" w:rsidRPr="002D7ABF"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w:t>
      </w:r>
      <w:r w:rsidR="00984D50" w:rsidRPr="002D7ABF">
        <w:rPr>
          <w:rFonts w:ascii="Times New Roman" w:hAnsi="Times New Roman"/>
          <w:sz w:val="24"/>
          <w:szCs w:val="24"/>
        </w:rPr>
        <w:t>13</w:t>
      </w:r>
      <w:r w:rsidRPr="002D7ABF">
        <w:rPr>
          <w:rFonts w:ascii="Times New Roman" w:hAnsi="Times New Roman"/>
          <w:sz w:val="24"/>
          <w:szCs w:val="24"/>
        </w:rPr>
        <w:t>) Zmluvy uzavreté medzi obcou a  subjektmi pôsobiacimi v oblasti odpadového hospodárstva, ktorých predmetom je úhrada nákladov obce spojených so zabezpečovaním nakladania s komunálnym odpadom a drobným stavebným odpadom v obci alebo jej finančná podpora v tejto oblasti, a ktoré boli uzatvorené podľa doterajších predpisov, sú zmluvné strany oprávnené písomne vypovedať okrem výpovedných dôvodov uvedených v zmluve aj z dôvodu nadobudnutia účinnosti tohto zákona,</w:t>
      </w:r>
      <w:r w:rsidRPr="002D7ABF">
        <w:rPr>
          <w:rFonts w:ascii="Times New Roman" w:hAnsi="Times New Roman" w:cs="Times New Roman"/>
          <w:sz w:val="24"/>
          <w:szCs w:val="24"/>
        </w:rPr>
        <w:t xml:space="preserve"> a to </w:t>
      </w:r>
      <w:r w:rsidRPr="002D7ABF">
        <w:rPr>
          <w:rFonts w:ascii="Times New Roman" w:hAnsi="Times New Roman"/>
          <w:sz w:val="24"/>
          <w:szCs w:val="24"/>
        </w:rPr>
        <w:t xml:space="preserve">najneskôr do 31. decembra 2015, pričom výpovedná lehota pre takúto výpoveď má dĺžku jeden mesiac a začína plynúť prvým dňom kalendárneho mesiaca nasledujúceho po doručení písomnej výpovede druhej zmluvnej strane. </w:t>
      </w:r>
    </w:p>
    <w:p w14:paraId="1E5652D6" w14:textId="77777777" w:rsidR="00493BDE" w:rsidRPr="002D7ABF"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5D5101B3" w14:textId="77777777" w:rsidR="00493BDE" w:rsidRPr="002D7ABF"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75DC1755" w14:textId="4E9086B0" w:rsidR="00416DD1" w:rsidRPr="002D7ABF" w:rsidRDefault="00416DD1"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cs="Times New Roman"/>
          <w:sz w:val="24"/>
          <w:szCs w:val="24"/>
        </w:rPr>
      </w:pPr>
      <w:r w:rsidRPr="002D7ABF">
        <w:rPr>
          <w:rFonts w:ascii="Times New Roman" w:hAnsi="Times New Roman" w:cs="Times New Roman"/>
          <w:sz w:val="24"/>
          <w:szCs w:val="24"/>
          <w:shd w:val="clear" w:color="auto" w:fill="FFFFFF"/>
        </w:rPr>
        <w:t>(1</w:t>
      </w:r>
      <w:r w:rsidR="00984D50" w:rsidRPr="002D7ABF">
        <w:rPr>
          <w:rFonts w:ascii="Times New Roman" w:hAnsi="Times New Roman" w:cs="Times New Roman"/>
          <w:sz w:val="24"/>
          <w:szCs w:val="24"/>
          <w:shd w:val="clear" w:color="auto" w:fill="FFFFFF"/>
        </w:rPr>
        <w:t>4</w:t>
      </w:r>
      <w:r w:rsidRPr="002D7ABF">
        <w:rPr>
          <w:rFonts w:ascii="Times New Roman" w:hAnsi="Times New Roman" w:cs="Times New Roman"/>
          <w:sz w:val="24"/>
          <w:szCs w:val="24"/>
          <w:shd w:val="clear" w:color="auto" w:fill="FFFFFF"/>
        </w:rPr>
        <w:t>) Zmluvy uzavreté medzi obcou a subjektmi pôsobiacimi v oblasti odpadového hospodárstva, ktorých predmetom je zabezpečovanie činností zberu, prepravy, zhodnocovania alebo zneškodňovania komunálnych odpado</w:t>
      </w:r>
      <w:r w:rsidR="00CC06FD" w:rsidRPr="002D7ABF">
        <w:rPr>
          <w:rFonts w:ascii="Times New Roman" w:hAnsi="Times New Roman" w:cs="Times New Roman"/>
          <w:sz w:val="24"/>
          <w:szCs w:val="24"/>
          <w:shd w:val="clear" w:color="auto" w:fill="FFFFFF"/>
        </w:rPr>
        <w:t>v a drobných stavebných odpadov</w:t>
      </w:r>
      <w:r w:rsidRPr="002D7ABF">
        <w:rPr>
          <w:rFonts w:ascii="Times New Roman" w:hAnsi="Times New Roman" w:cs="Times New Roman"/>
          <w:sz w:val="24"/>
          <w:szCs w:val="24"/>
          <w:shd w:val="clear" w:color="auto" w:fill="FFFFFF"/>
        </w:rPr>
        <w:t xml:space="preserve"> v rámci systému  nakladania s komunálnym odpadom a drobným stavebným odpadom v obci,  ktoré boli uzatvorené podľa doterajších predpisov a ktoré sú v rozpore s týmto zákonom, sú zmluvné strany povinné uviesť do súladu s týmto zákonom  do </w:t>
      </w:r>
      <w:r w:rsidRPr="002D7ABF">
        <w:rPr>
          <w:rStyle w:val="apple-converted-space"/>
          <w:rFonts w:ascii="Times New Roman" w:eastAsia="Microsoft YaHei" w:hAnsi="Times New Roman" w:cs="Times New Roman"/>
          <w:sz w:val="24"/>
          <w:szCs w:val="24"/>
          <w:shd w:val="clear" w:color="auto" w:fill="FFFFFF"/>
        </w:rPr>
        <w:t> </w:t>
      </w:r>
      <w:r w:rsidR="00DB0A1C" w:rsidRPr="002D7ABF">
        <w:rPr>
          <w:rFonts w:ascii="Times New Roman" w:hAnsi="Times New Roman" w:cs="Times New Roman"/>
          <w:sz w:val="24"/>
          <w:szCs w:val="24"/>
          <w:shd w:val="clear" w:color="auto" w:fill="FFFFFF"/>
        </w:rPr>
        <w:t>31. decembra 2015</w:t>
      </w:r>
      <w:r w:rsidRPr="002D7ABF">
        <w:rPr>
          <w:rFonts w:ascii="Times New Roman" w:hAnsi="Times New Roman" w:cs="Times New Roman"/>
          <w:sz w:val="24"/>
          <w:szCs w:val="24"/>
          <w:shd w:val="clear" w:color="auto" w:fill="FFFFFF"/>
        </w:rPr>
        <w:t>.</w:t>
      </w:r>
      <w:r w:rsidRPr="002D7ABF">
        <w:rPr>
          <w:rStyle w:val="apple-converted-space"/>
          <w:rFonts w:ascii="Times New Roman" w:eastAsia="Microsoft YaHei" w:hAnsi="Times New Roman" w:cs="Times New Roman"/>
          <w:sz w:val="24"/>
          <w:szCs w:val="24"/>
          <w:shd w:val="clear" w:color="auto" w:fill="FFFFFF"/>
        </w:rPr>
        <w:t> </w:t>
      </w:r>
      <w:r w:rsidRPr="002D7ABF">
        <w:rPr>
          <w:rFonts w:ascii="Times New Roman" w:hAnsi="Times New Roman" w:cs="Times New Roman"/>
          <w:sz w:val="24"/>
          <w:szCs w:val="24"/>
          <w:shd w:val="clear" w:color="auto" w:fill="FFFFFF"/>
        </w:rPr>
        <w:t>Pri zmluvách uzavr</w:t>
      </w:r>
      <w:r w:rsidR="00D821C2" w:rsidRPr="002D7ABF">
        <w:rPr>
          <w:rFonts w:ascii="Times New Roman" w:hAnsi="Times New Roman" w:cs="Times New Roman"/>
          <w:sz w:val="24"/>
          <w:szCs w:val="24"/>
          <w:shd w:val="clear" w:color="auto" w:fill="FFFFFF"/>
        </w:rPr>
        <w:t>etých na dobu určitú, sú zmluvné</w:t>
      </w:r>
      <w:r w:rsidRPr="002D7ABF">
        <w:rPr>
          <w:rFonts w:ascii="Times New Roman" w:hAnsi="Times New Roman" w:cs="Times New Roman"/>
          <w:sz w:val="24"/>
          <w:szCs w:val="24"/>
          <w:shd w:val="clear" w:color="auto" w:fill="FFFFFF"/>
        </w:rPr>
        <w:t xml:space="preserve"> strany povinné v uvedenej lehote zladiť ich dĺžku trvania s</w:t>
      </w:r>
      <w:r w:rsidR="00697C25" w:rsidRPr="002D7ABF">
        <w:rPr>
          <w:rFonts w:ascii="Times New Roman" w:hAnsi="Times New Roman" w:cs="Times New Roman"/>
          <w:sz w:val="24"/>
          <w:szCs w:val="24"/>
          <w:shd w:val="clear" w:color="auto" w:fill="FFFFFF"/>
        </w:rPr>
        <w:t> </w:t>
      </w:r>
      <w:r w:rsidRPr="002D7ABF">
        <w:rPr>
          <w:rFonts w:ascii="Times New Roman" w:hAnsi="Times New Roman" w:cs="Times New Roman"/>
          <w:sz w:val="24"/>
          <w:szCs w:val="24"/>
          <w:shd w:val="clear" w:color="auto" w:fill="FFFFFF"/>
        </w:rPr>
        <w:t>ustanovením</w:t>
      </w:r>
      <w:r w:rsidR="00697C25" w:rsidRPr="002D7ABF">
        <w:rPr>
          <w:rFonts w:ascii="Times New Roman" w:hAnsi="Times New Roman" w:cs="Times New Roman"/>
          <w:sz w:val="24"/>
          <w:szCs w:val="24"/>
          <w:shd w:val="clear" w:color="auto" w:fill="FFFFFF"/>
        </w:rPr>
        <w:t xml:space="preserve"> § 81 ods. 15 </w:t>
      </w:r>
      <w:r w:rsidRPr="002D7ABF">
        <w:rPr>
          <w:rStyle w:val="apple-converted-space"/>
          <w:rFonts w:ascii="Times New Roman" w:eastAsia="Microsoft YaHei" w:hAnsi="Times New Roman" w:cs="Times New Roman"/>
          <w:sz w:val="24"/>
          <w:szCs w:val="24"/>
          <w:shd w:val="clear" w:color="auto" w:fill="FFFFFF"/>
        </w:rPr>
        <w:t> </w:t>
      </w:r>
      <w:r w:rsidRPr="002D7ABF">
        <w:rPr>
          <w:rFonts w:ascii="Times New Roman" w:hAnsi="Times New Roman" w:cs="Times New Roman"/>
          <w:sz w:val="24"/>
          <w:szCs w:val="24"/>
          <w:shd w:val="clear" w:color="auto" w:fill="FFFFFF"/>
        </w:rPr>
        <w:t>tak, aby zvyšný čas trvania zmluvy nepresahoval dobu piatich rokov odo dňa účinnosti tohto zákona.</w:t>
      </w:r>
      <w:r w:rsidRPr="002D7ABF">
        <w:rPr>
          <w:rStyle w:val="apple-converted-space"/>
          <w:rFonts w:ascii="Times New Roman" w:eastAsia="Microsoft YaHei" w:hAnsi="Times New Roman" w:cs="Times New Roman"/>
          <w:sz w:val="24"/>
          <w:szCs w:val="24"/>
          <w:shd w:val="clear" w:color="auto" w:fill="FFFFFF"/>
        </w:rPr>
        <w:t> </w:t>
      </w:r>
      <w:r w:rsidRPr="002D7ABF">
        <w:rPr>
          <w:rFonts w:ascii="Times New Roman" w:hAnsi="Times New Roman" w:cs="Times New Roman"/>
          <w:sz w:val="24"/>
          <w:szCs w:val="24"/>
          <w:shd w:val="clear" w:color="auto" w:fill="FFFFFF"/>
        </w:rPr>
        <w:t>Pri zmluvách uzavretých na dobu neurčitú sú zmluvné strany povinné v uvedenej lehote zladiť ich dĺžku trvania s</w:t>
      </w:r>
      <w:r w:rsidR="00697C25" w:rsidRPr="002D7ABF">
        <w:rPr>
          <w:rFonts w:ascii="Times New Roman" w:hAnsi="Times New Roman" w:cs="Times New Roman"/>
          <w:sz w:val="24"/>
          <w:szCs w:val="24"/>
          <w:shd w:val="clear" w:color="auto" w:fill="FFFFFF"/>
        </w:rPr>
        <w:t> </w:t>
      </w:r>
      <w:r w:rsidRPr="002D7ABF">
        <w:rPr>
          <w:rFonts w:ascii="Times New Roman" w:hAnsi="Times New Roman" w:cs="Times New Roman"/>
          <w:sz w:val="24"/>
          <w:szCs w:val="24"/>
          <w:shd w:val="clear" w:color="auto" w:fill="FFFFFF"/>
        </w:rPr>
        <w:t>ustanovením</w:t>
      </w:r>
      <w:r w:rsidR="00697C25" w:rsidRPr="002D7ABF">
        <w:rPr>
          <w:rFonts w:ascii="Times New Roman" w:hAnsi="Times New Roman" w:cs="Times New Roman"/>
          <w:sz w:val="24"/>
          <w:szCs w:val="24"/>
          <w:shd w:val="clear" w:color="auto" w:fill="FFFFFF"/>
        </w:rPr>
        <w:t xml:space="preserve"> § 81 ods. 15</w:t>
      </w:r>
      <w:r w:rsidRPr="002D7ABF">
        <w:rPr>
          <w:rStyle w:val="apple-converted-space"/>
          <w:rFonts w:ascii="Times New Roman" w:eastAsia="Microsoft YaHei" w:hAnsi="Times New Roman" w:cs="Times New Roman"/>
          <w:sz w:val="24"/>
          <w:szCs w:val="24"/>
          <w:shd w:val="clear" w:color="auto" w:fill="FFFFFF"/>
        </w:rPr>
        <w:t> </w:t>
      </w:r>
      <w:r w:rsidRPr="002D7ABF">
        <w:rPr>
          <w:rFonts w:ascii="Times New Roman" w:hAnsi="Times New Roman" w:cs="Times New Roman"/>
          <w:sz w:val="24"/>
          <w:szCs w:val="24"/>
          <w:shd w:val="clear" w:color="auto" w:fill="FFFFFF"/>
        </w:rPr>
        <w:t>tak, aby dĺžka trvania výpovednej doby bola najviac 12 mesiacov.</w:t>
      </w:r>
      <w:r w:rsidRPr="002D7ABF">
        <w:rPr>
          <w:rStyle w:val="apple-converted-space"/>
          <w:rFonts w:ascii="Times New Roman" w:eastAsia="Microsoft YaHei" w:hAnsi="Times New Roman" w:cs="Times New Roman"/>
          <w:sz w:val="24"/>
          <w:szCs w:val="24"/>
          <w:shd w:val="clear" w:color="auto" w:fill="FFFFFF"/>
        </w:rPr>
        <w:t> </w:t>
      </w:r>
    </w:p>
    <w:p w14:paraId="01AE6ACC" w14:textId="77777777" w:rsidR="00416DD1" w:rsidRPr="002D7ABF" w:rsidRDefault="00416DD1"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07BB16C2" w14:textId="198BEA7A" w:rsidR="00493BDE" w:rsidRPr="002D7ABF"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w:t>
      </w:r>
      <w:r w:rsidR="00984D50" w:rsidRPr="002D7ABF">
        <w:rPr>
          <w:rFonts w:ascii="Times New Roman" w:hAnsi="Times New Roman"/>
          <w:sz w:val="24"/>
          <w:szCs w:val="24"/>
        </w:rPr>
        <w:t>5</w:t>
      </w:r>
      <w:r w:rsidRPr="002D7ABF">
        <w:rPr>
          <w:rFonts w:ascii="Times New Roman" w:hAnsi="Times New Roman"/>
          <w:sz w:val="24"/>
          <w:szCs w:val="24"/>
        </w:rPr>
        <w:t xml:space="preserve">) Obec je povinná všeobecne záväzné nariadenie obce o nakladaní s komunálnymi odpadmi a drobnými stavebnými odpadmi vydané podľa doterajších právnych predpisov uviesť do súladu s týmto zákonom do  </w:t>
      </w:r>
      <w:r w:rsidR="00DB0A1C" w:rsidRPr="002D7ABF">
        <w:rPr>
          <w:rFonts w:ascii="Times New Roman" w:hAnsi="Times New Roman"/>
          <w:sz w:val="24"/>
          <w:szCs w:val="24"/>
        </w:rPr>
        <w:t>30. júna 2015</w:t>
      </w:r>
      <w:r w:rsidRPr="002D7ABF">
        <w:rPr>
          <w:rFonts w:ascii="Times New Roman" w:hAnsi="Times New Roman"/>
          <w:sz w:val="24"/>
          <w:szCs w:val="24"/>
        </w:rPr>
        <w:t xml:space="preserve">.  </w:t>
      </w:r>
    </w:p>
    <w:p w14:paraId="2F64C514" w14:textId="77777777" w:rsidR="00493BDE" w:rsidRPr="002D7ABF"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47E9575F" w14:textId="27AF0A50" w:rsidR="00493BDE" w:rsidRPr="002D7ABF"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w:t>
      </w:r>
      <w:r w:rsidR="00984D50" w:rsidRPr="002D7ABF">
        <w:rPr>
          <w:rFonts w:ascii="Times New Roman" w:hAnsi="Times New Roman"/>
          <w:sz w:val="24"/>
          <w:szCs w:val="24"/>
        </w:rPr>
        <w:t>6</w:t>
      </w:r>
      <w:r w:rsidRPr="002D7ABF">
        <w:rPr>
          <w:rFonts w:ascii="Times New Roman" w:hAnsi="Times New Roman"/>
          <w:sz w:val="24"/>
          <w:szCs w:val="24"/>
        </w:rPr>
        <w:t>) Obec  je  povinná  znenie  všeobecne  záväzného  nariadenia  obce  vydaného  podľa osobitného predpisu týkajúceho sa miestneho poplatku za nakladanie s komunálnymi odpadmi a drobnými stavebný</w:t>
      </w:r>
      <w:r w:rsidR="0005064C" w:rsidRPr="002D7ABF">
        <w:rPr>
          <w:rFonts w:ascii="Times New Roman" w:hAnsi="Times New Roman"/>
          <w:sz w:val="24"/>
          <w:szCs w:val="24"/>
        </w:rPr>
        <w:t>mi odpadmi uviesť do súladu s §</w:t>
      </w:r>
      <w:r w:rsidRPr="002D7ABF">
        <w:rPr>
          <w:rFonts w:ascii="Times New Roman" w:hAnsi="Times New Roman"/>
          <w:sz w:val="24"/>
          <w:szCs w:val="24"/>
        </w:rPr>
        <w:t xml:space="preserve"> </w:t>
      </w:r>
      <w:r w:rsidR="00881D64" w:rsidRPr="002D7ABF">
        <w:rPr>
          <w:rFonts w:ascii="Times New Roman" w:hAnsi="Times New Roman"/>
          <w:sz w:val="24"/>
          <w:szCs w:val="24"/>
        </w:rPr>
        <w:t>81 ods. 3 až 5, 10 a 12</w:t>
      </w:r>
      <w:r w:rsidRPr="002D7ABF">
        <w:rPr>
          <w:rFonts w:ascii="Times New Roman" w:hAnsi="Times New Roman"/>
          <w:sz w:val="24"/>
          <w:szCs w:val="24"/>
        </w:rPr>
        <w:t xml:space="preserve"> </w:t>
      </w:r>
      <w:r w:rsidR="00DB0A1C" w:rsidRPr="002D7ABF">
        <w:rPr>
          <w:rFonts w:ascii="Times New Roman" w:hAnsi="Times New Roman"/>
          <w:sz w:val="24"/>
          <w:szCs w:val="24"/>
        </w:rPr>
        <w:t>30. júna 2015</w:t>
      </w:r>
      <w:r w:rsidRPr="002D7ABF">
        <w:rPr>
          <w:rFonts w:ascii="Times New Roman" w:hAnsi="Times New Roman"/>
          <w:sz w:val="24"/>
          <w:szCs w:val="24"/>
        </w:rPr>
        <w:t xml:space="preserve">. </w:t>
      </w:r>
    </w:p>
    <w:p w14:paraId="5DC9BFCF" w14:textId="77777777" w:rsidR="00493BDE" w:rsidRPr="002D7ABF" w:rsidRDefault="00493BDE" w:rsidP="00493BDE">
      <w:pPr>
        <w:pStyle w:val="Odsekzoznamu"/>
        <w:tabs>
          <w:tab w:val="left" w:pos="567"/>
          <w:tab w:val="left" w:pos="851"/>
        </w:tabs>
        <w:suppressAutoHyphens w:val="0"/>
        <w:autoSpaceDN/>
        <w:spacing w:after="0" w:line="240" w:lineRule="auto"/>
        <w:ind w:left="0"/>
        <w:contextualSpacing/>
        <w:jc w:val="both"/>
        <w:textAlignment w:val="auto"/>
        <w:rPr>
          <w:rFonts w:ascii="Times New Roman" w:hAnsi="Times New Roman"/>
          <w:sz w:val="24"/>
          <w:szCs w:val="24"/>
        </w:rPr>
      </w:pPr>
    </w:p>
    <w:p w14:paraId="1FD06269" w14:textId="012B5730" w:rsidR="00493BDE" w:rsidRPr="002D7ABF"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(17</w:t>
      </w:r>
      <w:r w:rsidR="00493BDE" w:rsidRPr="002D7ABF">
        <w:rPr>
          <w:rFonts w:ascii="Times New Roman" w:hAnsi="Times New Roman"/>
          <w:sz w:val="24"/>
          <w:szCs w:val="24"/>
        </w:rPr>
        <w:t xml:space="preserve">) Kto vykonáva činnosť, na ktorú nebolo podľa doterajších predpisov potrebné rozhodnutie orgánu štátnej správy odpadového hospodárstva, ale na ktorej výkon je potrebné rozhodnutie </w:t>
      </w:r>
      <w:r w:rsidR="00493BDE" w:rsidRPr="002D7ABF">
        <w:rPr>
          <w:rFonts w:ascii="Times New Roman" w:hAnsi="Times New Roman"/>
          <w:sz w:val="24"/>
          <w:szCs w:val="24"/>
        </w:rPr>
        <w:lastRenderedPageBreak/>
        <w:t xml:space="preserve">podľa tohto zákona, podá návrh na začatie konania o vydaní rozhodnutia príslušnému orgánu štátnej správy odpadového hospodárstva </w:t>
      </w:r>
      <w:r w:rsidR="00DB0A1C" w:rsidRPr="002D7ABF">
        <w:rPr>
          <w:rFonts w:ascii="Times New Roman" w:hAnsi="Times New Roman"/>
          <w:sz w:val="24"/>
          <w:szCs w:val="24"/>
        </w:rPr>
        <w:t xml:space="preserve"> 30. júna 2015</w:t>
      </w:r>
      <w:r w:rsidR="00493BDE" w:rsidRPr="002D7ABF">
        <w:rPr>
          <w:rFonts w:ascii="Times New Roman" w:hAnsi="Times New Roman"/>
          <w:sz w:val="24"/>
          <w:szCs w:val="24"/>
        </w:rPr>
        <w:t>, inak sa jeho činnosť považuje za činnosť v rozpore s týmto zákonom.</w:t>
      </w:r>
    </w:p>
    <w:p w14:paraId="185C1370" w14:textId="77777777" w:rsidR="00493BDE" w:rsidRPr="002D7ABF" w:rsidRDefault="00493BDE" w:rsidP="00493BDE">
      <w:pPr>
        <w:pStyle w:val="Odsekzoznamu"/>
        <w:spacing w:after="0"/>
        <w:rPr>
          <w:rFonts w:ascii="Times New Roman" w:hAnsi="Times New Roman"/>
          <w:sz w:val="24"/>
          <w:szCs w:val="24"/>
        </w:rPr>
      </w:pPr>
    </w:p>
    <w:p w14:paraId="1FDBAD65" w14:textId="74546A0F" w:rsidR="00493BDE" w:rsidRPr="002D7ABF" w:rsidRDefault="00984D50" w:rsidP="00ED4148">
      <w:pPr>
        <w:pStyle w:val="Odsekzoznamu"/>
        <w:tabs>
          <w:tab w:val="left" w:pos="426"/>
        </w:tabs>
        <w:suppressAutoHyphens w:val="0"/>
        <w:autoSpaceDN/>
        <w:spacing w:after="160" w:line="259"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(18</w:t>
      </w:r>
      <w:r w:rsidR="00493BDE" w:rsidRPr="002D7ABF">
        <w:rPr>
          <w:rFonts w:ascii="Times New Roman" w:hAnsi="Times New Roman"/>
          <w:sz w:val="24"/>
          <w:szCs w:val="24"/>
        </w:rPr>
        <w:t>) Rozhod</w:t>
      </w:r>
      <w:r w:rsidR="001A3685" w:rsidRPr="002D7ABF">
        <w:rPr>
          <w:rFonts w:ascii="Times New Roman" w:hAnsi="Times New Roman"/>
          <w:sz w:val="24"/>
          <w:szCs w:val="24"/>
        </w:rPr>
        <w:t>nutia, vydané podľa doterajších</w:t>
      </w:r>
      <w:r w:rsidR="00493BDE" w:rsidRPr="002D7ABF">
        <w:rPr>
          <w:rFonts w:ascii="Times New Roman" w:hAnsi="Times New Roman"/>
          <w:sz w:val="24"/>
          <w:szCs w:val="24"/>
        </w:rPr>
        <w:t xml:space="preserve"> predpisov sa považujú za rozhodnutia vydané podľa tohto zákona a zostávajú v platnosti, okrem rozhodnutí</w:t>
      </w:r>
      <w:r w:rsidR="00ED4148" w:rsidRPr="002D7ABF">
        <w:rPr>
          <w:rFonts w:ascii="Times New Roman" w:hAnsi="Times New Roman"/>
          <w:sz w:val="24"/>
          <w:szCs w:val="24"/>
        </w:rPr>
        <w:t>, ktoré strácajú pl</w:t>
      </w:r>
      <w:r w:rsidR="00881D64" w:rsidRPr="002D7ABF">
        <w:rPr>
          <w:rFonts w:ascii="Times New Roman" w:hAnsi="Times New Roman"/>
          <w:sz w:val="24"/>
          <w:szCs w:val="24"/>
        </w:rPr>
        <w:t>atnosť postupom podľa odsekov 19, 21 a</w:t>
      </w:r>
      <w:r w:rsidR="00ED4148" w:rsidRPr="002D7ABF">
        <w:rPr>
          <w:rFonts w:ascii="Times New Roman" w:hAnsi="Times New Roman"/>
          <w:sz w:val="24"/>
          <w:szCs w:val="24"/>
        </w:rPr>
        <w:t xml:space="preserve"> 22.</w:t>
      </w:r>
      <w:r w:rsidR="00493BDE" w:rsidRPr="002D7ABF">
        <w:rPr>
          <w:rFonts w:ascii="Times New Roman" w:hAnsi="Times New Roman"/>
          <w:sz w:val="24"/>
          <w:szCs w:val="24"/>
        </w:rPr>
        <w:t xml:space="preserve"> </w:t>
      </w:r>
    </w:p>
    <w:p w14:paraId="6ABEF4C4" w14:textId="77777777" w:rsidR="00ED4148" w:rsidRPr="002D7ABF" w:rsidRDefault="00ED4148"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p>
    <w:p w14:paraId="4997AE45" w14:textId="1095C26F" w:rsidR="00493BDE" w:rsidRPr="002D7ABF"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(19</w:t>
      </w:r>
      <w:r w:rsidR="00493BDE" w:rsidRPr="002D7ABF">
        <w:rPr>
          <w:rFonts w:ascii="Times New Roman" w:hAnsi="Times New Roman"/>
          <w:sz w:val="24"/>
          <w:szCs w:val="24"/>
        </w:rPr>
        <w:t xml:space="preserve">) Dňom nadobudnutia účinnosti tohto zákona strácajú platnosť  všetky súhlasy vydané podľa doterajších predpisov, ktoré sa podľa tohto zákona nevyžadujú okrem súhlasov uvedených v odseku 20. </w:t>
      </w:r>
    </w:p>
    <w:p w14:paraId="5B0557D8" w14:textId="77777777" w:rsidR="00493BDE" w:rsidRPr="002D7ABF" w:rsidRDefault="00493BDE" w:rsidP="00493BDE">
      <w:pPr>
        <w:jc w:val="both"/>
      </w:pPr>
    </w:p>
    <w:p w14:paraId="660DD226" w14:textId="6406F860" w:rsidR="003F4BE2" w:rsidRPr="002D7ABF" w:rsidRDefault="003F4BE2" w:rsidP="003F4BE2">
      <w:pPr>
        <w:jc w:val="both"/>
        <w:rPr>
          <w:rFonts w:eastAsiaTheme="minorHAnsi" w:cs="Times New Roman"/>
          <w:kern w:val="0"/>
          <w:sz w:val="22"/>
          <w:szCs w:val="22"/>
          <w:lang w:eastAsia="en-US" w:bidi="ar-SA"/>
        </w:rPr>
      </w:pPr>
      <w:r w:rsidRPr="002D7ABF">
        <w:t xml:space="preserve">(20) Kto ako pôvodca nebezpečných odpadov vykonáva činnosť, na ktorú sa podľa tohto zákona vyžaduje súhlas na zhromažďovanie nebezpečných odpadov u pôvodcu, na toho sa nevzťahuje ustanovenie odseku 16 a je oprávnený na výkon uvedenej činnosti, pokiaľ je povolenie tejto činnosti súčasťou platného súhlasu, ktorý mu bol vydaný podľa doterajších predpisov na nakladanie s nebezpečnými odpadmi vrátane ich prepravy. V prípade zmeny alebo predlžovania takéhoto súhlasu orgán štátnej správy odpadového hospodárstva vykoná aj jeho zmenu spočívajúcu v úprave výrokovej časti rozhodnutia jej uvedením do súladu s § 101 ods. 1 písm. u) . </w:t>
      </w:r>
    </w:p>
    <w:p w14:paraId="03DA7D03" w14:textId="77777777" w:rsidR="00493BDE" w:rsidRPr="002D7ABF" w:rsidRDefault="00493BDE" w:rsidP="00493BDE">
      <w:pPr>
        <w:jc w:val="both"/>
      </w:pPr>
    </w:p>
    <w:p w14:paraId="6FFA855F" w14:textId="76BC81C9" w:rsidR="00493BDE" w:rsidRPr="002D7ABF" w:rsidRDefault="00984D50" w:rsidP="00493BDE">
      <w:pPr>
        <w:jc w:val="both"/>
      </w:pPr>
      <w:r w:rsidRPr="002D7ABF">
        <w:t>(21</w:t>
      </w:r>
      <w:r w:rsidR="00493BDE" w:rsidRPr="002D7ABF">
        <w:t xml:space="preserve">) Kto vykonáva činnosť, na ktorú sa podľa doterajších predpisov vyžadoval súhlas na zber alebo spracovanie starých vozidiel alebo na zber alebo spracovanie odpadu z elektrozariadení, je povinný požiadať o vydanie príslušného súhlasu vyžadovaného na túto činnosť podľa tohto zákona do </w:t>
      </w:r>
      <w:r w:rsidR="00DB0A1C" w:rsidRPr="002D7ABF">
        <w:t>31. marca 2015</w:t>
      </w:r>
      <w:r w:rsidR="00493BDE" w:rsidRPr="002D7ABF">
        <w:t>, inak sa jeho činnosť považuje za činnosť v rozpore s týmto zákonom. Po uplynutí tejto lehoty uvedené súhlasy strácajú platnosť.</w:t>
      </w:r>
    </w:p>
    <w:p w14:paraId="78DB90EF" w14:textId="77777777" w:rsidR="00493BDE" w:rsidRPr="002D7ABF" w:rsidRDefault="00493BDE" w:rsidP="00493BDE">
      <w:pPr>
        <w:jc w:val="both"/>
      </w:pPr>
    </w:p>
    <w:p w14:paraId="1A5411BE" w14:textId="38CBE273" w:rsidR="00493BDE" w:rsidRPr="002D7ABF"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(22</w:t>
      </w:r>
      <w:r w:rsidR="00493BDE" w:rsidRPr="002D7ABF">
        <w:rPr>
          <w:rFonts w:ascii="Times New Roman" w:hAnsi="Times New Roman"/>
          <w:sz w:val="24"/>
          <w:szCs w:val="24"/>
        </w:rPr>
        <w:t>) Súhlas na vykonávanie prípravy na o</w:t>
      </w:r>
      <w:r w:rsidR="0005064C" w:rsidRPr="002D7ABF">
        <w:rPr>
          <w:rFonts w:ascii="Times New Roman" w:hAnsi="Times New Roman"/>
          <w:sz w:val="24"/>
          <w:szCs w:val="24"/>
        </w:rPr>
        <w:t>pätovné využitie</w:t>
      </w:r>
      <w:r w:rsidR="00493BDE" w:rsidRPr="002D7ABF">
        <w:rPr>
          <w:rFonts w:ascii="Times New Roman" w:hAnsi="Times New Roman"/>
          <w:sz w:val="24"/>
          <w:szCs w:val="24"/>
        </w:rPr>
        <w:t xml:space="preserve">, vydaný podľa doterajších právnych predpisov, je jeho držiteľ povinný predložiť príslušnému orgánu štátnej správy odpadového hospodárstva </w:t>
      </w:r>
      <w:r w:rsidR="00DB0A1C" w:rsidRPr="002D7ABF">
        <w:rPr>
          <w:rFonts w:ascii="Times New Roman" w:hAnsi="Times New Roman"/>
          <w:sz w:val="24"/>
          <w:szCs w:val="24"/>
        </w:rPr>
        <w:t>do 30. júna 2015</w:t>
      </w:r>
      <w:r w:rsidR="00493BDE" w:rsidRPr="002D7ABF">
        <w:rPr>
          <w:rFonts w:ascii="Times New Roman" w:hAnsi="Times New Roman"/>
          <w:sz w:val="24"/>
          <w:szCs w:val="24"/>
        </w:rPr>
        <w:t xml:space="preserve"> na preskúmanie. </w:t>
      </w:r>
      <w:r w:rsidR="001A3685" w:rsidRPr="002D7ABF">
        <w:rPr>
          <w:rFonts w:ascii="Times New Roman" w:hAnsi="Times New Roman"/>
          <w:sz w:val="24"/>
          <w:szCs w:val="24"/>
        </w:rPr>
        <w:t>Súhlasy</w:t>
      </w:r>
      <w:r w:rsidR="00493BDE" w:rsidRPr="002D7ABF">
        <w:rPr>
          <w:rFonts w:ascii="Times New Roman" w:hAnsi="Times New Roman"/>
          <w:sz w:val="24"/>
          <w:szCs w:val="24"/>
        </w:rPr>
        <w:t>, ktoré  mali byť a neboli predložené na preskúmanie podľa prvej vety, strácajú platnosť.</w:t>
      </w:r>
    </w:p>
    <w:p w14:paraId="6DDAD943" w14:textId="77777777" w:rsidR="00493BDE" w:rsidRPr="002D7ABF" w:rsidRDefault="00493BDE" w:rsidP="00493BDE"/>
    <w:p w14:paraId="7FCDC756" w14:textId="34470804" w:rsidR="00493BDE" w:rsidRPr="002D7ABF"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(23</w:t>
      </w:r>
      <w:r w:rsidR="00493BDE" w:rsidRPr="002D7ABF">
        <w:rPr>
          <w:rFonts w:ascii="Times New Roman" w:hAnsi="Times New Roman"/>
          <w:sz w:val="24"/>
          <w:szCs w:val="24"/>
        </w:rPr>
        <w:t>) Autorizáciu udelenú podľa doterajších predpisov je držiteľ autorizácie povinný  predložiť príslušnému orgánu štátnej správy odpadového hospodárstva</w:t>
      </w:r>
      <w:r w:rsidR="00DB0A1C" w:rsidRPr="002D7ABF">
        <w:rPr>
          <w:rFonts w:ascii="Times New Roman" w:hAnsi="Times New Roman"/>
          <w:sz w:val="24"/>
          <w:szCs w:val="24"/>
        </w:rPr>
        <w:t xml:space="preserve"> do</w:t>
      </w:r>
      <w:r w:rsidR="00493BDE" w:rsidRPr="002D7ABF">
        <w:rPr>
          <w:rFonts w:ascii="Times New Roman" w:hAnsi="Times New Roman"/>
          <w:sz w:val="24"/>
          <w:szCs w:val="24"/>
        </w:rPr>
        <w:t xml:space="preserve"> </w:t>
      </w:r>
      <w:r w:rsidR="00DB0A1C" w:rsidRPr="002D7ABF">
        <w:rPr>
          <w:rFonts w:ascii="Times New Roman" w:hAnsi="Times New Roman"/>
          <w:sz w:val="24"/>
          <w:szCs w:val="24"/>
        </w:rPr>
        <w:t xml:space="preserve">30. júna 2015 </w:t>
      </w:r>
      <w:r w:rsidR="00493BDE" w:rsidRPr="002D7ABF">
        <w:rPr>
          <w:rFonts w:ascii="Times New Roman" w:hAnsi="Times New Roman"/>
          <w:sz w:val="24"/>
          <w:szCs w:val="24"/>
        </w:rPr>
        <w:t xml:space="preserve">na preskúmanie.  Súhlas, ktorý bol podkladom na udelenie autorizácie udelenej podľa doterajších predpisov je držiteľ autorizácie povinný predložiť príslušnému orgánu štátnej správy odpadového hospodárstva </w:t>
      </w:r>
      <w:r w:rsidR="00020EF4">
        <w:rPr>
          <w:rFonts w:ascii="Times New Roman" w:hAnsi="Times New Roman"/>
          <w:sz w:val="24"/>
          <w:szCs w:val="24"/>
        </w:rPr>
        <w:t>do</w:t>
      </w:r>
      <w:r w:rsidR="00493BDE" w:rsidRPr="002D7ABF">
        <w:rPr>
          <w:rFonts w:ascii="Times New Roman" w:hAnsi="Times New Roman"/>
          <w:sz w:val="24"/>
          <w:szCs w:val="24"/>
        </w:rPr>
        <w:t xml:space="preserve"> </w:t>
      </w:r>
      <w:r w:rsidR="00B61D20" w:rsidRPr="002D7ABF">
        <w:rPr>
          <w:rFonts w:ascii="Times New Roman" w:hAnsi="Times New Roman"/>
          <w:sz w:val="24"/>
          <w:szCs w:val="24"/>
        </w:rPr>
        <w:t xml:space="preserve">31. marca 2015 </w:t>
      </w:r>
      <w:r w:rsidR="00493BDE" w:rsidRPr="002D7ABF">
        <w:rPr>
          <w:rFonts w:ascii="Times New Roman" w:hAnsi="Times New Roman"/>
          <w:sz w:val="24"/>
          <w:szCs w:val="24"/>
        </w:rPr>
        <w:t>na preskúmanie. Uvedené sa nevzťahuje na súhlasy podľa odseku 19.  Autorizácie a súhlasy, ktoré mali byť a neboli predložené na preskúmanie strácajú platnosť.</w:t>
      </w:r>
    </w:p>
    <w:p w14:paraId="44DDE21C" w14:textId="77777777" w:rsidR="00493BDE" w:rsidRPr="002D7ABF" w:rsidRDefault="00493BDE" w:rsidP="0005064C"/>
    <w:p w14:paraId="0F38324D" w14:textId="240B5C3B" w:rsidR="00493BDE" w:rsidRPr="002D7ABF" w:rsidRDefault="00984D50" w:rsidP="00493BDE">
      <w:pPr>
        <w:pStyle w:val="Odsekzoznamu"/>
        <w:tabs>
          <w:tab w:val="left" w:pos="567"/>
        </w:tabs>
        <w:suppressAutoHyphens w:val="0"/>
        <w:autoSpaceDN/>
        <w:spacing w:after="0" w:line="240" w:lineRule="auto"/>
        <w:ind w:left="0"/>
        <w:contextualSpacing/>
        <w:jc w:val="both"/>
        <w:textAlignment w:val="auto"/>
        <w:rPr>
          <w:rFonts w:ascii="Times New Roman" w:hAnsi="Times New Roman"/>
          <w:sz w:val="24"/>
          <w:szCs w:val="24"/>
        </w:rPr>
      </w:pPr>
      <w:r w:rsidRPr="002D7ABF">
        <w:rPr>
          <w:rFonts w:ascii="Times New Roman" w:hAnsi="Times New Roman"/>
          <w:sz w:val="24"/>
          <w:szCs w:val="24"/>
        </w:rPr>
        <w:t>(24</w:t>
      </w:r>
      <w:r w:rsidR="00493BDE" w:rsidRPr="002D7ABF">
        <w:rPr>
          <w:rFonts w:ascii="Times New Roman" w:hAnsi="Times New Roman"/>
          <w:sz w:val="24"/>
          <w:szCs w:val="24"/>
        </w:rPr>
        <w:t xml:space="preserve">) Požiadavka založenia organizácie zodpovednosti výrobcov výrobcami zhodnej komodity podľa § 28 ods. 1 alebo požiadavka viažuca sa na osobu zakladateľa podľa § 28 ods. 2 sa nevzťahuje na právnickú osobu, ktorá bola založená podľa doterajších právnych predpisov ako kolektívna organizácia alebo oprávnená organizácia na účely kolektívneho plnenia povinností vyplývajúci z doterajších právnych predpisov, ktorá chce pôsobiť ako organizácia zodpovednosti výrobcov podľa tohto zákona, ak podala žiadosť o udelenie autorizácie na činnosť  organizácie zodpovednosti výrobcov do </w:t>
      </w:r>
      <w:r w:rsidR="00B61D20" w:rsidRPr="002D7ABF">
        <w:rPr>
          <w:rFonts w:ascii="Times New Roman" w:hAnsi="Times New Roman"/>
          <w:sz w:val="24"/>
          <w:szCs w:val="24"/>
        </w:rPr>
        <w:t>28. februára 2015</w:t>
      </w:r>
      <w:r w:rsidR="00493BDE" w:rsidRPr="002D7ABF">
        <w:rPr>
          <w:rFonts w:ascii="Times New Roman" w:hAnsi="Times New Roman"/>
          <w:sz w:val="24"/>
          <w:szCs w:val="24"/>
        </w:rPr>
        <w:t>.  Ostatné podmienky potrebné na</w:t>
      </w:r>
      <w:r w:rsidR="00194BE5" w:rsidRPr="002D7ABF">
        <w:rPr>
          <w:rFonts w:ascii="Times New Roman" w:hAnsi="Times New Roman"/>
          <w:sz w:val="24"/>
          <w:szCs w:val="24"/>
        </w:rPr>
        <w:t xml:space="preserve"> udelenie autorizácie podľa § 90</w:t>
      </w:r>
      <w:r w:rsidR="00493BDE" w:rsidRPr="002D7ABF">
        <w:rPr>
          <w:rFonts w:ascii="Times New Roman" w:hAnsi="Times New Roman"/>
          <w:sz w:val="24"/>
          <w:szCs w:val="24"/>
        </w:rPr>
        <w:t xml:space="preserve"> nie sú týmto dotknuté a musia byť splnené. </w:t>
      </w:r>
    </w:p>
    <w:p w14:paraId="1554B2FE" w14:textId="77777777" w:rsidR="00493BDE" w:rsidRPr="002D7ABF" w:rsidRDefault="00493BDE" w:rsidP="00493BDE">
      <w:pPr>
        <w:widowControl/>
        <w:tabs>
          <w:tab w:val="left" w:pos="426"/>
        </w:tabs>
        <w:autoSpaceDN/>
        <w:jc w:val="both"/>
        <w:textAlignment w:val="auto"/>
        <w:rPr>
          <w:rFonts w:eastAsia="Times New Roman" w:cs="Calibri"/>
          <w:lang w:bidi="ar-SA"/>
        </w:rPr>
      </w:pPr>
    </w:p>
    <w:p w14:paraId="6D636488" w14:textId="40106345" w:rsidR="00493BDE" w:rsidRPr="002D7ABF" w:rsidRDefault="00984D50" w:rsidP="00493BDE">
      <w:pPr>
        <w:widowControl/>
        <w:tabs>
          <w:tab w:val="left" w:pos="426"/>
        </w:tabs>
        <w:autoSpaceDN/>
        <w:jc w:val="both"/>
        <w:textAlignment w:val="auto"/>
      </w:pPr>
      <w:r w:rsidRPr="002D7ABF">
        <w:lastRenderedPageBreak/>
        <w:t>(25</w:t>
      </w:r>
      <w:r w:rsidR="00493BDE" w:rsidRPr="002D7ABF">
        <w:t xml:space="preserve">) Informácie obsiahnuté v databáze Recyklačného fondu ohľadom výrobcov a dovozcov určených komodít, na ktorých sa vzťahovala povinnosť registrácie v Recyklačnom fonde podľa doterajších predpisov a ďalšie evidované informácie Recyklačným fondom, získané v súvislosti so zberom a spracovaním odpadu od výrobcov, dovozcov, spracovateľov, zberových spoločností, miest a obcí prípadne združení miest a obcí, sa dňom zrušenia Recyklačného fondu stávajú majetkom štátu v správe ministerstva. </w:t>
      </w:r>
    </w:p>
    <w:p w14:paraId="1914A055" w14:textId="77777777" w:rsidR="00493BDE" w:rsidRPr="002D7ABF" w:rsidRDefault="00493BDE" w:rsidP="00493BDE">
      <w:pPr>
        <w:tabs>
          <w:tab w:val="left" w:pos="426"/>
        </w:tabs>
        <w:jc w:val="both"/>
      </w:pPr>
    </w:p>
    <w:p w14:paraId="47579826" w14:textId="686FDBDC" w:rsidR="00493BDE" w:rsidRPr="002D7ABF" w:rsidRDefault="00984D50" w:rsidP="00493BDE">
      <w:pPr>
        <w:widowControl/>
        <w:tabs>
          <w:tab w:val="left" w:pos="426"/>
        </w:tabs>
        <w:autoSpaceDN/>
        <w:jc w:val="both"/>
        <w:textAlignment w:val="auto"/>
        <w:rPr>
          <w:b/>
        </w:rPr>
      </w:pPr>
      <w:r w:rsidRPr="002D7ABF">
        <w:t>(26</w:t>
      </w:r>
      <w:r w:rsidR="00493BDE" w:rsidRPr="002D7ABF">
        <w:t xml:space="preserve">) Povinnosť ochrany dôverných informácií podľa doterajších predpisov nie je odsekom </w:t>
      </w:r>
      <w:r w:rsidR="00194BE5" w:rsidRPr="002D7ABF">
        <w:t>25</w:t>
      </w:r>
      <w:r w:rsidR="00493BDE" w:rsidRPr="002D7ABF">
        <w:t xml:space="preserve"> dotknutá a vzťahuje sa aj na zamestnancov ministerstva  a iné osoby, ktoré s informáciami podľa odseku </w:t>
      </w:r>
      <w:r w:rsidR="00194BE5" w:rsidRPr="002D7ABF">
        <w:t>25</w:t>
      </w:r>
      <w:r w:rsidR="00493BDE" w:rsidRPr="002D7ABF">
        <w:t xml:space="preserve"> prichádzajú do styku pri výkone svojej funkcie. </w:t>
      </w:r>
    </w:p>
    <w:p w14:paraId="0674B749" w14:textId="77777777" w:rsidR="00493BDE" w:rsidRPr="002D7ABF" w:rsidRDefault="00493BDE" w:rsidP="00493BDE"/>
    <w:p w14:paraId="46A817F4" w14:textId="540119C9" w:rsidR="00493BDE" w:rsidRPr="002D7ABF" w:rsidRDefault="00493BDE" w:rsidP="00493BDE">
      <w:pPr>
        <w:widowControl/>
        <w:tabs>
          <w:tab w:val="left" w:pos="426"/>
        </w:tabs>
        <w:autoSpaceDN/>
        <w:jc w:val="both"/>
        <w:textAlignment w:val="auto"/>
      </w:pPr>
      <w:r w:rsidRPr="002D7ABF">
        <w:t>(2</w:t>
      </w:r>
      <w:r w:rsidR="00984D50" w:rsidRPr="002D7ABF">
        <w:t>7</w:t>
      </w:r>
      <w:r w:rsidRPr="002D7ABF">
        <w:t xml:space="preserve">) Recyklačný fond podľa tohto zákona je Recyklačný fond zriadený podľa zákona                      č. 223/2001 Z. z. o odpadoch a o zmene a doplnení niektorých zákonov v znení neskorších predpisov.   </w:t>
      </w:r>
    </w:p>
    <w:p w14:paraId="39ABBA77" w14:textId="77777777" w:rsidR="00493BDE" w:rsidRPr="002D7ABF" w:rsidRDefault="00493BDE" w:rsidP="00493BDE"/>
    <w:p w14:paraId="3B6B8548" w14:textId="62DE0C4D" w:rsidR="00E84390" w:rsidRPr="002D7ABF" w:rsidRDefault="00E84390" w:rsidP="00E84390">
      <w:pPr>
        <w:jc w:val="both"/>
        <w:rPr>
          <w:rFonts w:eastAsiaTheme="minorHAnsi" w:cs="Times New Roman"/>
          <w:kern w:val="0"/>
          <w:sz w:val="22"/>
          <w:szCs w:val="22"/>
          <w:lang w:eastAsia="en-US" w:bidi="ar-SA"/>
        </w:rPr>
      </w:pPr>
      <w:r w:rsidRPr="002D7ABF">
        <w:t xml:space="preserve">(28) Obec je povinná triedený zber komunálnych odpadov v obci uviesť do súladu s požiadavkami, ktoré naň boli na základe tohto zákona ustanovené, do </w:t>
      </w:r>
      <w:r w:rsidR="00B61D20" w:rsidRPr="002D7ABF">
        <w:t>30. júna 2015</w:t>
      </w:r>
      <w:r w:rsidRPr="002D7ABF">
        <w:t>.</w:t>
      </w:r>
    </w:p>
    <w:p w14:paraId="4C5F2132" w14:textId="77777777" w:rsidR="00493BDE" w:rsidRPr="002D7ABF" w:rsidRDefault="00493BDE" w:rsidP="00493BDE"/>
    <w:p w14:paraId="1E5F1D63" w14:textId="7B8AC564" w:rsidR="00730B69" w:rsidRPr="002D7ABF" w:rsidRDefault="00984D50" w:rsidP="00D40B3C">
      <w:pPr>
        <w:jc w:val="both"/>
      </w:pPr>
      <w:r w:rsidRPr="002D7ABF">
        <w:t>(29</w:t>
      </w:r>
      <w:r w:rsidR="00730B69" w:rsidRPr="002D7ABF">
        <w:t>) Prevádzkovateľ zberného dvora podľa doterajších predpisov je povinný požiad</w:t>
      </w:r>
      <w:r w:rsidR="008E702B" w:rsidRPr="002D7ABF">
        <w:t>ať o vydanie súhlasu podľa § 97</w:t>
      </w:r>
      <w:r w:rsidR="00730B69" w:rsidRPr="002D7ABF">
        <w:t xml:space="preserve"> ods. 1 písm. d) najneskôr do </w:t>
      </w:r>
      <w:r w:rsidR="00B61D20" w:rsidRPr="002D7ABF">
        <w:t xml:space="preserve"> 30. júna 2015</w:t>
      </w:r>
      <w:r w:rsidR="00730B69" w:rsidRPr="002D7ABF">
        <w:t>.</w:t>
      </w:r>
    </w:p>
    <w:p w14:paraId="41F72566" w14:textId="77777777" w:rsidR="00730B69" w:rsidRPr="002D7ABF" w:rsidRDefault="00730B69" w:rsidP="00493BDE"/>
    <w:p w14:paraId="316FD2BB" w14:textId="15C38691" w:rsidR="00165D3A" w:rsidRPr="002D7ABF" w:rsidRDefault="00984D50" w:rsidP="00D40B3C">
      <w:pPr>
        <w:jc w:val="both"/>
      </w:pPr>
      <w:r w:rsidRPr="002D7ABF">
        <w:t>(30</w:t>
      </w:r>
      <w:r w:rsidR="00165D3A" w:rsidRPr="002D7ABF">
        <w:t>) Prevádzkovateľa skládky odpadov</w:t>
      </w:r>
      <w:r w:rsidR="00D40B3C" w:rsidRPr="002D7ABF">
        <w:t xml:space="preserve">, ktorej kapacita je ku dňu účinnosti tohto zákona naplnená alebo ktorej ku dňu účinnosti tohto zákona uplynula doba platnosti rozhodnutia na jej prevádzkovanie, je povinný požiadať o udelenie súhlasu podľa § 97 ods. 1 písm. j) </w:t>
      </w:r>
      <w:r w:rsidR="00B61D20" w:rsidRPr="002D7ABF">
        <w:t>30. júna 2015</w:t>
      </w:r>
      <w:r w:rsidR="00D40B3C" w:rsidRPr="002D7ABF">
        <w:t xml:space="preserve">, ak o vydanie tohto súhlasu nepožiadal do dňa účinnosti tohto zákona, inak sa jeho činnosť považuje za činnosť v rozpore s § 19 ods. 3. </w:t>
      </w:r>
    </w:p>
    <w:p w14:paraId="2F931582" w14:textId="77777777" w:rsidR="00E84390" w:rsidRPr="002D7ABF" w:rsidRDefault="00E84390" w:rsidP="00D40B3C">
      <w:pPr>
        <w:jc w:val="both"/>
      </w:pPr>
    </w:p>
    <w:p w14:paraId="7B81A685" w14:textId="77777777" w:rsidR="00893E9B" w:rsidRPr="002D7ABF" w:rsidRDefault="00893E9B" w:rsidP="00020EF4">
      <w:pPr>
        <w:rPr>
          <w:rFonts w:cs="Times New Roman"/>
          <w:b/>
        </w:rPr>
      </w:pPr>
    </w:p>
    <w:p w14:paraId="70C6FD3C" w14:textId="1D984384" w:rsidR="003B0B48" w:rsidRPr="002D7ABF" w:rsidRDefault="005765EB" w:rsidP="003B0B48">
      <w:pPr>
        <w:jc w:val="center"/>
        <w:rPr>
          <w:rFonts w:cs="Times New Roman"/>
          <w:b/>
        </w:rPr>
      </w:pPr>
      <w:r w:rsidRPr="002D7ABF">
        <w:rPr>
          <w:rFonts w:cs="Times New Roman"/>
          <w:b/>
        </w:rPr>
        <w:t>§ 13</w:t>
      </w:r>
      <w:r w:rsidR="0005064C" w:rsidRPr="002D7ABF">
        <w:rPr>
          <w:rFonts w:cs="Times New Roman"/>
          <w:b/>
        </w:rPr>
        <w:t>6</w:t>
      </w:r>
    </w:p>
    <w:p w14:paraId="1CEDDD90" w14:textId="77777777" w:rsidR="003B0B48" w:rsidRPr="002D7ABF" w:rsidRDefault="003B0B48" w:rsidP="003B0B48">
      <w:pPr>
        <w:jc w:val="center"/>
        <w:rPr>
          <w:rFonts w:cs="Times New Roman"/>
          <w:b/>
        </w:rPr>
      </w:pPr>
      <w:r w:rsidRPr="002D7ABF">
        <w:rPr>
          <w:rFonts w:cs="Times New Roman"/>
          <w:b/>
        </w:rPr>
        <w:t>Zrušovacie ustanovenia</w:t>
      </w:r>
    </w:p>
    <w:p w14:paraId="6C598D0A" w14:textId="77777777" w:rsidR="003B0B48" w:rsidRPr="002D7ABF" w:rsidRDefault="003B0B48" w:rsidP="003B0B48">
      <w:pPr>
        <w:jc w:val="center"/>
        <w:rPr>
          <w:rFonts w:cs="Times New Roman"/>
          <w:b/>
        </w:rPr>
      </w:pPr>
    </w:p>
    <w:p w14:paraId="4284AD85" w14:textId="77777777" w:rsidR="003B0B48" w:rsidRPr="002D7ABF" w:rsidRDefault="003B0B48" w:rsidP="003B0B48">
      <w:pPr>
        <w:rPr>
          <w:rFonts w:cs="Times New Roman"/>
        </w:rPr>
      </w:pPr>
      <w:r w:rsidRPr="002D7ABF">
        <w:rPr>
          <w:rFonts w:cs="Times New Roman"/>
        </w:rPr>
        <w:t>Zrušujú sa:</w:t>
      </w:r>
    </w:p>
    <w:p w14:paraId="7701AEF0" w14:textId="77777777" w:rsidR="003B0B48" w:rsidRPr="002D7ABF" w:rsidRDefault="003B0B48" w:rsidP="00CA66F7">
      <w:pPr>
        <w:pStyle w:val="Odsekzoznamu"/>
        <w:numPr>
          <w:ilvl w:val="0"/>
          <w:numId w:val="223"/>
        </w:numPr>
        <w:suppressAutoHyphens w:val="0"/>
        <w:autoSpaceDN/>
        <w:spacing w:after="160" w:line="259" w:lineRule="auto"/>
        <w:contextualSpacing/>
        <w:textAlignment w:val="auto"/>
        <w:rPr>
          <w:rFonts w:ascii="Times New Roman" w:hAnsi="Times New Roman" w:cs="Times New Roman"/>
          <w:sz w:val="24"/>
          <w:szCs w:val="24"/>
        </w:rPr>
      </w:pPr>
      <w:r w:rsidRPr="002D7ABF">
        <w:rPr>
          <w:rFonts w:ascii="Times New Roman" w:hAnsi="Times New Roman" w:cs="Times New Roman"/>
          <w:sz w:val="24"/>
          <w:szCs w:val="24"/>
        </w:rPr>
        <w:t xml:space="preserve">čl. I. zákona č. 223/2001 Z. z. o odpadoch a o zmene a doplnení niektorých zákonov v znení zákona č. 553/2001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96/2002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261/2002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393/2002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529/2002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188/2003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245/2003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525/2003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24/2004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443/2004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587/2004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733/2004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479/2005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532/2005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571/2005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127/2006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514/2008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515/2008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519/2008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160/2009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386/2009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119/2010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145/2010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258/2011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343/2012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180/2013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290/2013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346/2013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388/2013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a zákona č. 484/2013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w:t>
      </w:r>
    </w:p>
    <w:p w14:paraId="16A13569" w14:textId="77777777" w:rsidR="003B0B48" w:rsidRPr="002D7ABF" w:rsidRDefault="003B0B48" w:rsidP="00CA66F7">
      <w:pPr>
        <w:pStyle w:val="Odsekzoznamu"/>
        <w:numPr>
          <w:ilvl w:val="0"/>
          <w:numId w:val="223"/>
        </w:numPr>
        <w:suppressAutoHyphens w:val="0"/>
        <w:autoSpaceDN/>
        <w:spacing w:after="160" w:line="259" w:lineRule="auto"/>
        <w:contextualSpacing/>
        <w:textAlignment w:val="auto"/>
        <w:rPr>
          <w:rFonts w:ascii="Times New Roman" w:hAnsi="Times New Roman" w:cs="Times New Roman"/>
          <w:sz w:val="24"/>
          <w:szCs w:val="24"/>
        </w:rPr>
      </w:pPr>
      <w:r w:rsidRPr="002D7ABF">
        <w:rPr>
          <w:rFonts w:ascii="Times New Roman" w:hAnsi="Times New Roman" w:cs="Times New Roman"/>
          <w:sz w:val="24"/>
          <w:szCs w:val="24"/>
        </w:rPr>
        <w:t xml:space="preserve">čl. I. zákona č. 119/2010 Z. z. o obaloch a o zmene zákona č. 223/2001 Z. z. o odpadoch a o zmene a doplnení niektorých zákonov v znení  zákona č. 547/2011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zákona č. 343/2012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a zákona č. 484/2013 </w:t>
      </w:r>
      <w:proofErr w:type="spellStart"/>
      <w:r w:rsidRPr="002D7ABF">
        <w:rPr>
          <w:rFonts w:ascii="Times New Roman" w:hAnsi="Times New Roman" w:cs="Times New Roman"/>
          <w:sz w:val="24"/>
          <w:szCs w:val="24"/>
        </w:rPr>
        <w:t>Z.z</w:t>
      </w:r>
      <w:proofErr w:type="spellEnd"/>
      <w:r w:rsidRPr="002D7ABF">
        <w:rPr>
          <w:rFonts w:ascii="Times New Roman" w:hAnsi="Times New Roman" w:cs="Times New Roman"/>
          <w:sz w:val="24"/>
          <w:szCs w:val="24"/>
        </w:rPr>
        <w:t xml:space="preserve">.  </w:t>
      </w:r>
    </w:p>
    <w:p w14:paraId="418AB950" w14:textId="77777777" w:rsidR="003B0B48" w:rsidRPr="002D7ABF" w:rsidRDefault="003B0B48" w:rsidP="003B0B48">
      <w:pPr>
        <w:jc w:val="center"/>
        <w:rPr>
          <w:rFonts w:cs="Times New Roman"/>
          <w:b/>
        </w:rPr>
      </w:pPr>
    </w:p>
    <w:p w14:paraId="090E1842" w14:textId="77777777" w:rsidR="00020EF4" w:rsidRDefault="00020EF4" w:rsidP="003B0B48">
      <w:pPr>
        <w:jc w:val="center"/>
        <w:rPr>
          <w:rFonts w:cs="Times New Roman"/>
          <w:b/>
        </w:rPr>
      </w:pPr>
    </w:p>
    <w:p w14:paraId="7CC55C90" w14:textId="77777777" w:rsidR="00020EF4" w:rsidRDefault="00020EF4" w:rsidP="003B0B48">
      <w:pPr>
        <w:jc w:val="center"/>
        <w:rPr>
          <w:rFonts w:cs="Times New Roman"/>
          <w:b/>
        </w:rPr>
      </w:pPr>
    </w:p>
    <w:p w14:paraId="3A7CF02E" w14:textId="77777777" w:rsidR="00020EF4" w:rsidRDefault="00020EF4" w:rsidP="003B0B48">
      <w:pPr>
        <w:jc w:val="center"/>
        <w:rPr>
          <w:rFonts w:cs="Times New Roman"/>
          <w:b/>
        </w:rPr>
      </w:pPr>
    </w:p>
    <w:p w14:paraId="6616F5E4" w14:textId="77777777" w:rsidR="00020EF4" w:rsidRDefault="00020EF4" w:rsidP="003B0B48">
      <w:pPr>
        <w:jc w:val="center"/>
        <w:rPr>
          <w:rFonts w:cs="Times New Roman"/>
          <w:b/>
        </w:rPr>
      </w:pPr>
    </w:p>
    <w:p w14:paraId="01F40670" w14:textId="6E31F4F9" w:rsidR="003B0B48" w:rsidRPr="002D7ABF" w:rsidRDefault="005765EB" w:rsidP="003B0B48">
      <w:pPr>
        <w:jc w:val="center"/>
        <w:rPr>
          <w:rFonts w:cs="Times New Roman"/>
          <w:b/>
        </w:rPr>
      </w:pPr>
      <w:r w:rsidRPr="002D7ABF">
        <w:rPr>
          <w:rFonts w:cs="Times New Roman"/>
          <w:b/>
        </w:rPr>
        <w:t>§ 137</w:t>
      </w:r>
    </w:p>
    <w:p w14:paraId="09A79809" w14:textId="77777777" w:rsidR="003B0B48" w:rsidRPr="002D7ABF" w:rsidRDefault="003B0B48" w:rsidP="003B0B48">
      <w:pPr>
        <w:jc w:val="center"/>
        <w:rPr>
          <w:rFonts w:cs="Times New Roman"/>
          <w:b/>
        </w:rPr>
      </w:pPr>
      <w:r w:rsidRPr="002D7ABF">
        <w:rPr>
          <w:rFonts w:cs="Times New Roman"/>
          <w:b/>
        </w:rPr>
        <w:t>Záverečné ustanovenie</w:t>
      </w:r>
    </w:p>
    <w:p w14:paraId="7D803E3A" w14:textId="77777777" w:rsidR="003B0B48" w:rsidRPr="002D7ABF" w:rsidRDefault="003B0B48" w:rsidP="003B0B48">
      <w:pPr>
        <w:jc w:val="center"/>
        <w:rPr>
          <w:rFonts w:cs="Times New Roman"/>
          <w:b/>
        </w:rPr>
      </w:pPr>
    </w:p>
    <w:p w14:paraId="3BE0274E" w14:textId="4CB41A11" w:rsidR="003B0B48" w:rsidRPr="002D7ABF" w:rsidRDefault="003B0B48" w:rsidP="003B0B48">
      <w:pPr>
        <w:jc w:val="center"/>
        <w:rPr>
          <w:rFonts w:cs="Times New Roman"/>
        </w:rPr>
      </w:pPr>
      <w:r w:rsidRPr="002D7ABF">
        <w:rPr>
          <w:rFonts w:cs="Times New Roman"/>
        </w:rPr>
        <w:t>Týmto zákonom sa preberajú právne záväzné akty Európ</w:t>
      </w:r>
      <w:r w:rsidR="006C4D5B" w:rsidRPr="002D7ABF">
        <w:rPr>
          <w:rFonts w:cs="Times New Roman"/>
        </w:rPr>
        <w:t>skej únie uvedené v prílohe č. 10</w:t>
      </w:r>
      <w:r w:rsidRPr="002D7ABF">
        <w:rPr>
          <w:rFonts w:cs="Times New Roman"/>
        </w:rPr>
        <w:t>.</w:t>
      </w:r>
    </w:p>
    <w:p w14:paraId="2F6F73CD" w14:textId="77777777" w:rsidR="003B0B48" w:rsidRPr="002D7ABF" w:rsidRDefault="003B0B48" w:rsidP="00194BE5">
      <w:pPr>
        <w:rPr>
          <w:b/>
        </w:rPr>
      </w:pPr>
    </w:p>
    <w:p w14:paraId="54FC5F27" w14:textId="77777777" w:rsidR="003B0B48" w:rsidRPr="002D7ABF" w:rsidRDefault="003B0B48" w:rsidP="003B0B48">
      <w:pPr>
        <w:jc w:val="center"/>
        <w:rPr>
          <w:b/>
        </w:rPr>
      </w:pPr>
    </w:p>
    <w:p w14:paraId="6130C87C" w14:textId="4BA40D09" w:rsidR="00E21CBB" w:rsidRPr="002D7ABF" w:rsidRDefault="00713DA8" w:rsidP="003B0B48">
      <w:pPr>
        <w:jc w:val="center"/>
        <w:rPr>
          <w:b/>
        </w:rPr>
      </w:pPr>
      <w:r w:rsidRPr="002D7ABF">
        <w:rPr>
          <w:b/>
        </w:rPr>
        <w:t>Čl. II</w:t>
      </w:r>
    </w:p>
    <w:p w14:paraId="278829D8" w14:textId="77777777" w:rsidR="00E21CBB" w:rsidRPr="002D7ABF" w:rsidRDefault="00E21CBB" w:rsidP="003B0B48">
      <w:pPr>
        <w:jc w:val="center"/>
        <w:rPr>
          <w:b/>
        </w:rPr>
      </w:pPr>
    </w:p>
    <w:p w14:paraId="4A792B61" w14:textId="66B35A65" w:rsidR="00E21CBB" w:rsidRPr="002D7ABF" w:rsidRDefault="00E21CBB" w:rsidP="00E21CBB">
      <w:pPr>
        <w:jc w:val="both"/>
      </w:pPr>
      <w:r w:rsidRPr="002D7ABF">
        <w:t xml:space="preserve">Zákon č. 455/1991 Zb. o živnostenskom podnikaní (živnostenský zákon) v znení zákona č. 231/1992 Zb., zákona č. 600/1992 Zb., zákona Národnej rady Slovenskej republiky č. 132/1994 </w:t>
      </w:r>
      <w:proofErr w:type="spellStart"/>
      <w:r w:rsidRPr="002D7ABF">
        <w:t>Z.z</w:t>
      </w:r>
      <w:proofErr w:type="spellEnd"/>
      <w:r w:rsidRPr="002D7ABF">
        <w:t xml:space="preserve">., zákona Národnej rady Slovenskej republiky č. 200/1995 </w:t>
      </w:r>
      <w:proofErr w:type="spellStart"/>
      <w:r w:rsidRPr="002D7ABF">
        <w:t>Z.z</w:t>
      </w:r>
      <w:proofErr w:type="spellEnd"/>
      <w:r w:rsidRPr="002D7ABF">
        <w:t xml:space="preserve">., zákona Národnej rady Slovenskej republiky č. 216/1995 </w:t>
      </w:r>
      <w:proofErr w:type="spellStart"/>
      <w:r w:rsidRPr="002D7ABF">
        <w:t>Z.z</w:t>
      </w:r>
      <w:proofErr w:type="spellEnd"/>
      <w:r w:rsidRPr="002D7ABF">
        <w:t xml:space="preserve">., zákona Národnej rady Slovenskej republiky č. 233/1995 </w:t>
      </w:r>
      <w:proofErr w:type="spellStart"/>
      <w:r w:rsidRPr="002D7ABF">
        <w:t>Z.z</w:t>
      </w:r>
      <w:proofErr w:type="spellEnd"/>
      <w:r w:rsidRPr="002D7ABF">
        <w:t xml:space="preserve">., zákona Národnej rady Slovenskej republiky č. 123/1996 </w:t>
      </w:r>
      <w:proofErr w:type="spellStart"/>
      <w:r w:rsidRPr="002D7ABF">
        <w:t>Z.z</w:t>
      </w:r>
      <w:proofErr w:type="spellEnd"/>
      <w:r w:rsidRPr="002D7ABF">
        <w:t xml:space="preserve">., zákona Národnej rady Slovenskej republiky č. 164/1996 </w:t>
      </w:r>
      <w:proofErr w:type="spellStart"/>
      <w:r w:rsidRPr="002D7ABF">
        <w:t>Z.z</w:t>
      </w:r>
      <w:proofErr w:type="spellEnd"/>
      <w:r w:rsidRPr="002D7ABF">
        <w:t xml:space="preserve">., zákona Národnej rady Slovenskej republiky č. 222/1996 </w:t>
      </w:r>
      <w:proofErr w:type="spellStart"/>
      <w:r w:rsidRPr="002D7ABF">
        <w:t>Z.z</w:t>
      </w:r>
      <w:proofErr w:type="spellEnd"/>
      <w:r w:rsidRPr="002D7ABF">
        <w:t xml:space="preserve">., zákona Národnej rady Slovenskej republiky č. 289/1996 </w:t>
      </w:r>
      <w:proofErr w:type="spellStart"/>
      <w:r w:rsidRPr="002D7ABF">
        <w:t>Z.z</w:t>
      </w:r>
      <w:proofErr w:type="spellEnd"/>
      <w:r w:rsidRPr="002D7ABF">
        <w:t xml:space="preserve">., zákona Národnej rady Slovenskej republiky č. 290/1996 </w:t>
      </w:r>
      <w:proofErr w:type="spellStart"/>
      <w:r w:rsidRPr="002D7ABF">
        <w:t>Z.z</w:t>
      </w:r>
      <w:proofErr w:type="spellEnd"/>
      <w:r w:rsidRPr="002D7ABF">
        <w:t xml:space="preserve">., zákona č. 288/1997 </w:t>
      </w:r>
      <w:proofErr w:type="spellStart"/>
      <w:r w:rsidRPr="002D7ABF">
        <w:t>Z.z</w:t>
      </w:r>
      <w:proofErr w:type="spellEnd"/>
      <w:r w:rsidRPr="002D7ABF">
        <w:t xml:space="preserve">., zákona č. 379/1997 </w:t>
      </w:r>
      <w:proofErr w:type="spellStart"/>
      <w:r w:rsidRPr="002D7ABF">
        <w:t>Z.z</w:t>
      </w:r>
      <w:proofErr w:type="spellEnd"/>
      <w:r w:rsidRPr="002D7ABF">
        <w:t xml:space="preserve">., zákona č. 70/1998 </w:t>
      </w:r>
      <w:proofErr w:type="spellStart"/>
      <w:r w:rsidRPr="002D7ABF">
        <w:t>Z.z</w:t>
      </w:r>
      <w:proofErr w:type="spellEnd"/>
      <w:r w:rsidRPr="002D7ABF">
        <w:t xml:space="preserve">., zákona č. 76/1998 </w:t>
      </w:r>
      <w:proofErr w:type="spellStart"/>
      <w:r w:rsidRPr="002D7ABF">
        <w:t>Z.z</w:t>
      </w:r>
      <w:proofErr w:type="spellEnd"/>
      <w:r w:rsidRPr="002D7ABF">
        <w:t xml:space="preserve">., zákona č. 126/1998 </w:t>
      </w:r>
      <w:proofErr w:type="spellStart"/>
      <w:r w:rsidRPr="002D7ABF">
        <w:t>Z.z</w:t>
      </w:r>
      <w:proofErr w:type="spellEnd"/>
      <w:r w:rsidRPr="002D7ABF">
        <w:t xml:space="preserve">., zákona č. 129/1998 </w:t>
      </w:r>
      <w:proofErr w:type="spellStart"/>
      <w:r w:rsidRPr="002D7ABF">
        <w:t>Z.z</w:t>
      </w:r>
      <w:proofErr w:type="spellEnd"/>
      <w:r w:rsidRPr="002D7ABF">
        <w:t xml:space="preserve">., zákona č. 140/1998 </w:t>
      </w:r>
      <w:proofErr w:type="spellStart"/>
      <w:r w:rsidRPr="002D7ABF">
        <w:t>Z.z</w:t>
      </w:r>
      <w:proofErr w:type="spellEnd"/>
      <w:r w:rsidRPr="002D7ABF">
        <w:t xml:space="preserve">., zákona č. 143/1998 </w:t>
      </w:r>
      <w:proofErr w:type="spellStart"/>
      <w:r w:rsidRPr="002D7ABF">
        <w:t>Z.z</w:t>
      </w:r>
      <w:proofErr w:type="spellEnd"/>
      <w:r w:rsidRPr="002D7ABF">
        <w:t xml:space="preserve">., zákona č. 144/1998 </w:t>
      </w:r>
      <w:proofErr w:type="spellStart"/>
      <w:r w:rsidRPr="002D7ABF">
        <w:t>Z.z</w:t>
      </w:r>
      <w:proofErr w:type="spellEnd"/>
      <w:r w:rsidRPr="002D7ABF">
        <w:t xml:space="preserve">., zákona č. 161/1998 </w:t>
      </w:r>
      <w:proofErr w:type="spellStart"/>
      <w:r w:rsidRPr="002D7ABF">
        <w:t>Z.z</w:t>
      </w:r>
      <w:proofErr w:type="spellEnd"/>
      <w:r w:rsidRPr="002D7ABF">
        <w:t xml:space="preserve">., zákona č. 178/1998 </w:t>
      </w:r>
      <w:proofErr w:type="spellStart"/>
      <w:r w:rsidRPr="002D7ABF">
        <w:t>Z.z</w:t>
      </w:r>
      <w:proofErr w:type="spellEnd"/>
      <w:r w:rsidRPr="002D7ABF">
        <w:t xml:space="preserve">., zákona č. 179/1998 </w:t>
      </w:r>
      <w:proofErr w:type="spellStart"/>
      <w:r w:rsidRPr="002D7ABF">
        <w:t>Z.z</w:t>
      </w:r>
      <w:proofErr w:type="spellEnd"/>
      <w:r w:rsidRPr="002D7ABF">
        <w:t xml:space="preserve">., zákona č. 194/1998 </w:t>
      </w:r>
      <w:proofErr w:type="spellStart"/>
      <w:r w:rsidRPr="002D7ABF">
        <w:t>Z.z</w:t>
      </w:r>
      <w:proofErr w:type="spellEnd"/>
      <w:r w:rsidRPr="002D7ABF">
        <w:t xml:space="preserve">., zákona č. 263/1999 </w:t>
      </w:r>
      <w:proofErr w:type="spellStart"/>
      <w:r w:rsidRPr="002D7ABF">
        <w:t>Z.z</w:t>
      </w:r>
      <w:proofErr w:type="spellEnd"/>
      <w:r w:rsidRPr="002D7ABF">
        <w:t xml:space="preserve">., zákona č. 264/1999 </w:t>
      </w:r>
      <w:proofErr w:type="spellStart"/>
      <w:r w:rsidRPr="002D7ABF">
        <w:t>Z.z</w:t>
      </w:r>
      <w:proofErr w:type="spellEnd"/>
      <w:r w:rsidRPr="002D7ABF">
        <w:t xml:space="preserve">., zákona č. 119/2000 </w:t>
      </w:r>
      <w:proofErr w:type="spellStart"/>
      <w:r w:rsidRPr="002D7ABF">
        <w:t>Z.z</w:t>
      </w:r>
      <w:proofErr w:type="spellEnd"/>
      <w:r w:rsidRPr="002D7ABF">
        <w:t xml:space="preserve">., zákona č. 142/2000 </w:t>
      </w:r>
      <w:proofErr w:type="spellStart"/>
      <w:r w:rsidRPr="002D7ABF">
        <w:t>Z.z</w:t>
      </w:r>
      <w:proofErr w:type="spellEnd"/>
      <w:r w:rsidRPr="002D7ABF">
        <w:t xml:space="preserve">., zákona č. 236/2000 </w:t>
      </w:r>
      <w:proofErr w:type="spellStart"/>
      <w:r w:rsidRPr="002D7ABF">
        <w:t>Z.z</w:t>
      </w:r>
      <w:proofErr w:type="spellEnd"/>
      <w:r w:rsidRPr="002D7ABF">
        <w:t xml:space="preserve">., zákona č. 238/2000 </w:t>
      </w:r>
      <w:proofErr w:type="spellStart"/>
      <w:r w:rsidRPr="002D7ABF">
        <w:t>Z.z</w:t>
      </w:r>
      <w:proofErr w:type="spellEnd"/>
      <w:r w:rsidRPr="002D7ABF">
        <w:t xml:space="preserve">., zákona č. 268/2000 </w:t>
      </w:r>
      <w:proofErr w:type="spellStart"/>
      <w:r w:rsidRPr="002D7ABF">
        <w:t>Z.z</w:t>
      </w:r>
      <w:proofErr w:type="spellEnd"/>
      <w:r w:rsidRPr="002D7ABF">
        <w:t xml:space="preserve">., zákona č. 338/2000 </w:t>
      </w:r>
      <w:proofErr w:type="spellStart"/>
      <w:r w:rsidRPr="002D7ABF">
        <w:t>Z.z</w:t>
      </w:r>
      <w:proofErr w:type="spellEnd"/>
      <w:r w:rsidRPr="002D7ABF">
        <w:t xml:space="preserve">., zákona č. 223/2001 </w:t>
      </w:r>
      <w:proofErr w:type="spellStart"/>
      <w:r w:rsidRPr="002D7ABF">
        <w:t>Z.z</w:t>
      </w:r>
      <w:proofErr w:type="spellEnd"/>
      <w:r w:rsidRPr="002D7ABF">
        <w:t xml:space="preserve">., zákona č. 279/2001 </w:t>
      </w:r>
      <w:proofErr w:type="spellStart"/>
      <w:r w:rsidRPr="002D7ABF">
        <w:t>Z.z</w:t>
      </w:r>
      <w:proofErr w:type="spellEnd"/>
      <w:r w:rsidRPr="002D7ABF">
        <w:t xml:space="preserve">., zákona č. 488/2001 </w:t>
      </w:r>
      <w:proofErr w:type="spellStart"/>
      <w:r w:rsidRPr="002D7ABF">
        <w:t>Z.z</w:t>
      </w:r>
      <w:proofErr w:type="spellEnd"/>
      <w:r w:rsidRPr="002D7ABF">
        <w:t xml:space="preserve">., zákona č. 554/2001 </w:t>
      </w:r>
      <w:proofErr w:type="spellStart"/>
      <w:r w:rsidRPr="002D7ABF">
        <w:t>Z.z</w:t>
      </w:r>
      <w:proofErr w:type="spellEnd"/>
      <w:r w:rsidRPr="002D7ABF">
        <w:t xml:space="preserve">., zákona č. 261/2002 </w:t>
      </w:r>
      <w:proofErr w:type="spellStart"/>
      <w:r w:rsidRPr="002D7ABF">
        <w:t>Z.z</w:t>
      </w:r>
      <w:proofErr w:type="spellEnd"/>
      <w:r w:rsidRPr="002D7ABF">
        <w:t xml:space="preserve">., zákona č. 284/2002 </w:t>
      </w:r>
      <w:proofErr w:type="spellStart"/>
      <w:r w:rsidRPr="002D7ABF">
        <w:t>Z.z</w:t>
      </w:r>
      <w:proofErr w:type="spellEnd"/>
      <w:r w:rsidRPr="002D7ABF">
        <w:t xml:space="preserve">., zákona č. 506/2002 </w:t>
      </w:r>
      <w:proofErr w:type="spellStart"/>
      <w:r w:rsidRPr="002D7ABF">
        <w:t>Z.z</w:t>
      </w:r>
      <w:proofErr w:type="spellEnd"/>
      <w:r w:rsidRPr="002D7ABF">
        <w:t xml:space="preserve">., zákona č. 190/2003 </w:t>
      </w:r>
      <w:proofErr w:type="spellStart"/>
      <w:r w:rsidRPr="002D7ABF">
        <w:t>Z.z</w:t>
      </w:r>
      <w:proofErr w:type="spellEnd"/>
      <w:r w:rsidRPr="002D7ABF">
        <w:t xml:space="preserve">., zákona č. 219/2003 </w:t>
      </w:r>
      <w:proofErr w:type="spellStart"/>
      <w:r w:rsidRPr="002D7ABF">
        <w:t>Z.z</w:t>
      </w:r>
      <w:proofErr w:type="spellEnd"/>
      <w:r w:rsidRPr="002D7ABF">
        <w:t xml:space="preserve">., zákona č. 245/2003 </w:t>
      </w:r>
      <w:proofErr w:type="spellStart"/>
      <w:r w:rsidRPr="002D7ABF">
        <w:t>Z.z</w:t>
      </w:r>
      <w:proofErr w:type="spellEnd"/>
      <w:r w:rsidRPr="002D7ABF">
        <w:t xml:space="preserve">., zákona č. 423/2003 </w:t>
      </w:r>
      <w:proofErr w:type="spellStart"/>
      <w:r w:rsidRPr="002D7ABF">
        <w:t>Z.z</w:t>
      </w:r>
      <w:proofErr w:type="spellEnd"/>
      <w:r w:rsidRPr="002D7ABF">
        <w:t xml:space="preserve">., zákona č. 515/2003 </w:t>
      </w:r>
      <w:proofErr w:type="spellStart"/>
      <w:r w:rsidRPr="002D7ABF">
        <w:t>Z.z</w:t>
      </w:r>
      <w:proofErr w:type="spellEnd"/>
      <w:r w:rsidRPr="002D7ABF">
        <w:t xml:space="preserve">., zákona č. 586/2003 </w:t>
      </w:r>
      <w:proofErr w:type="spellStart"/>
      <w:r w:rsidRPr="002D7ABF">
        <w:t>Z.z</w:t>
      </w:r>
      <w:proofErr w:type="spellEnd"/>
      <w:r w:rsidRPr="002D7ABF">
        <w:t xml:space="preserve">., zákona č. 602/2003 </w:t>
      </w:r>
      <w:proofErr w:type="spellStart"/>
      <w:r w:rsidRPr="002D7ABF">
        <w:t>Z.z</w:t>
      </w:r>
      <w:proofErr w:type="spellEnd"/>
      <w:r w:rsidRPr="002D7ABF">
        <w:t xml:space="preserve">., zákona č. 347/2004 </w:t>
      </w:r>
      <w:proofErr w:type="spellStart"/>
      <w:r w:rsidRPr="002D7ABF">
        <w:t>Z.z</w:t>
      </w:r>
      <w:proofErr w:type="spellEnd"/>
      <w:r w:rsidRPr="002D7ABF">
        <w:t xml:space="preserve">., zákona č. 350/2004 </w:t>
      </w:r>
      <w:proofErr w:type="spellStart"/>
      <w:r w:rsidRPr="002D7ABF">
        <w:t>Z.z</w:t>
      </w:r>
      <w:proofErr w:type="spellEnd"/>
      <w:r w:rsidRPr="002D7ABF">
        <w:t xml:space="preserve">., zákona č. 365/2004 </w:t>
      </w:r>
      <w:proofErr w:type="spellStart"/>
      <w:r w:rsidRPr="002D7ABF">
        <w:t>Z.z</w:t>
      </w:r>
      <w:proofErr w:type="spellEnd"/>
      <w:r w:rsidRPr="002D7ABF">
        <w:t xml:space="preserve">., zákona č. 420/2004 </w:t>
      </w:r>
      <w:proofErr w:type="spellStart"/>
      <w:r w:rsidRPr="002D7ABF">
        <w:t>Z.z</w:t>
      </w:r>
      <w:proofErr w:type="spellEnd"/>
      <w:r w:rsidRPr="002D7ABF">
        <w:t xml:space="preserve">., zákona č. 533/2004 </w:t>
      </w:r>
      <w:proofErr w:type="spellStart"/>
      <w:r w:rsidRPr="002D7ABF">
        <w:t>Z.z</w:t>
      </w:r>
      <w:proofErr w:type="spellEnd"/>
      <w:r w:rsidRPr="002D7ABF">
        <w:t xml:space="preserve">., zákona č. 544/2004 </w:t>
      </w:r>
      <w:proofErr w:type="spellStart"/>
      <w:r w:rsidRPr="002D7ABF">
        <w:t>Z.z</w:t>
      </w:r>
      <w:proofErr w:type="spellEnd"/>
      <w:r w:rsidRPr="002D7ABF">
        <w:t xml:space="preserve">., zákona č. 578/2004 </w:t>
      </w:r>
      <w:proofErr w:type="spellStart"/>
      <w:r w:rsidRPr="002D7ABF">
        <w:t>Z.z</w:t>
      </w:r>
      <w:proofErr w:type="spellEnd"/>
      <w:r w:rsidRPr="002D7ABF">
        <w:t xml:space="preserve">., zákona č. 624/2004 </w:t>
      </w:r>
      <w:proofErr w:type="spellStart"/>
      <w:r w:rsidRPr="002D7ABF">
        <w:t>Z.z</w:t>
      </w:r>
      <w:proofErr w:type="spellEnd"/>
      <w:r w:rsidRPr="002D7ABF">
        <w:t xml:space="preserve">., zákona č. 650/2004 </w:t>
      </w:r>
      <w:proofErr w:type="spellStart"/>
      <w:r w:rsidRPr="002D7ABF">
        <w:t>Z.z</w:t>
      </w:r>
      <w:proofErr w:type="spellEnd"/>
      <w:r w:rsidRPr="002D7ABF">
        <w:t xml:space="preserve">., zákona č. 656/2004 </w:t>
      </w:r>
      <w:proofErr w:type="spellStart"/>
      <w:r w:rsidRPr="002D7ABF">
        <w:t>Z.z</w:t>
      </w:r>
      <w:proofErr w:type="spellEnd"/>
      <w:r w:rsidRPr="002D7ABF">
        <w:t xml:space="preserve">., zákona č. 725/2004 </w:t>
      </w:r>
      <w:proofErr w:type="spellStart"/>
      <w:r w:rsidRPr="002D7ABF">
        <w:t>Z.z</w:t>
      </w:r>
      <w:proofErr w:type="spellEnd"/>
      <w:r w:rsidRPr="002D7ABF">
        <w:t xml:space="preserve">., zákona č. 8/2005 </w:t>
      </w:r>
      <w:proofErr w:type="spellStart"/>
      <w:r w:rsidRPr="002D7ABF">
        <w:t>Z.z</w:t>
      </w:r>
      <w:proofErr w:type="spellEnd"/>
      <w:r w:rsidRPr="002D7ABF">
        <w:t xml:space="preserve">., zákona č. 93/2005 </w:t>
      </w:r>
      <w:proofErr w:type="spellStart"/>
      <w:r w:rsidRPr="002D7ABF">
        <w:t>Z.z</w:t>
      </w:r>
      <w:proofErr w:type="spellEnd"/>
      <w:r w:rsidRPr="002D7ABF">
        <w:t xml:space="preserve">., zákona č. 331/2005 </w:t>
      </w:r>
      <w:proofErr w:type="spellStart"/>
      <w:r w:rsidRPr="002D7ABF">
        <w:t>Z.z</w:t>
      </w:r>
      <w:proofErr w:type="spellEnd"/>
      <w:r w:rsidRPr="002D7ABF">
        <w:t xml:space="preserve">., zákona č. 340/2005 </w:t>
      </w:r>
      <w:proofErr w:type="spellStart"/>
      <w:r w:rsidRPr="002D7ABF">
        <w:t>Z.z</w:t>
      </w:r>
      <w:proofErr w:type="spellEnd"/>
      <w:r w:rsidRPr="002D7ABF">
        <w:t xml:space="preserve">., zákona č. 351/2005 </w:t>
      </w:r>
      <w:proofErr w:type="spellStart"/>
      <w:r w:rsidRPr="002D7ABF">
        <w:t>Z.z</w:t>
      </w:r>
      <w:proofErr w:type="spellEnd"/>
      <w:r w:rsidRPr="002D7ABF">
        <w:t xml:space="preserve">., zákona č. 470/2005 </w:t>
      </w:r>
      <w:proofErr w:type="spellStart"/>
      <w:r w:rsidRPr="002D7ABF">
        <w:t>Z.z</w:t>
      </w:r>
      <w:proofErr w:type="spellEnd"/>
      <w:r w:rsidRPr="002D7ABF">
        <w:t xml:space="preserve">., zákona č. 473/2005 </w:t>
      </w:r>
      <w:proofErr w:type="spellStart"/>
      <w:r w:rsidRPr="002D7ABF">
        <w:t>Z.z</w:t>
      </w:r>
      <w:proofErr w:type="spellEnd"/>
      <w:r w:rsidRPr="002D7ABF">
        <w:t xml:space="preserve">., zákona č. 491/2005 </w:t>
      </w:r>
      <w:proofErr w:type="spellStart"/>
      <w:r w:rsidRPr="002D7ABF">
        <w:t>Z.z</w:t>
      </w:r>
      <w:proofErr w:type="spellEnd"/>
      <w:r w:rsidRPr="002D7ABF">
        <w:t xml:space="preserve">., zákona č. 555/2005 </w:t>
      </w:r>
      <w:proofErr w:type="spellStart"/>
      <w:r w:rsidRPr="002D7ABF">
        <w:t>Z.z</w:t>
      </w:r>
      <w:proofErr w:type="spellEnd"/>
      <w:r w:rsidRPr="002D7ABF">
        <w:t xml:space="preserve">., zákona č. 567/2005 </w:t>
      </w:r>
      <w:proofErr w:type="spellStart"/>
      <w:r w:rsidRPr="002D7ABF">
        <w:t>Z.z</w:t>
      </w:r>
      <w:proofErr w:type="spellEnd"/>
      <w:r w:rsidRPr="002D7ABF">
        <w:t xml:space="preserve">., zákona č. 124/2006 </w:t>
      </w:r>
      <w:proofErr w:type="spellStart"/>
      <w:r w:rsidRPr="002D7ABF">
        <w:t>Z.z</w:t>
      </w:r>
      <w:proofErr w:type="spellEnd"/>
      <w:r w:rsidRPr="002D7ABF">
        <w:t xml:space="preserve">., zákona č. 126/2006 </w:t>
      </w:r>
      <w:proofErr w:type="spellStart"/>
      <w:r w:rsidRPr="002D7ABF">
        <w:t>Z.z</w:t>
      </w:r>
      <w:proofErr w:type="spellEnd"/>
      <w:r w:rsidRPr="002D7ABF">
        <w:t xml:space="preserve">., zákona č. 17/2007 </w:t>
      </w:r>
      <w:proofErr w:type="spellStart"/>
      <w:r w:rsidRPr="002D7ABF">
        <w:t>Z.z</w:t>
      </w:r>
      <w:proofErr w:type="spellEnd"/>
      <w:r w:rsidRPr="002D7ABF">
        <w:t xml:space="preserve">., zákona č. 99/2007 </w:t>
      </w:r>
      <w:proofErr w:type="spellStart"/>
      <w:r w:rsidRPr="002D7ABF">
        <w:t>Z.z</w:t>
      </w:r>
      <w:proofErr w:type="spellEnd"/>
      <w:r w:rsidRPr="002D7ABF">
        <w:t xml:space="preserve">., zákona č. 193/2007 </w:t>
      </w:r>
      <w:proofErr w:type="spellStart"/>
      <w:r w:rsidRPr="002D7ABF">
        <w:t>Z.z</w:t>
      </w:r>
      <w:proofErr w:type="spellEnd"/>
      <w:r w:rsidRPr="002D7ABF">
        <w:t xml:space="preserve">., zákona č. 218/2007 </w:t>
      </w:r>
      <w:proofErr w:type="spellStart"/>
      <w:r w:rsidRPr="002D7ABF">
        <w:t>Z.z</w:t>
      </w:r>
      <w:proofErr w:type="spellEnd"/>
      <w:r w:rsidRPr="002D7ABF">
        <w:t xml:space="preserve">., zákona č. 358/2007 </w:t>
      </w:r>
      <w:proofErr w:type="spellStart"/>
      <w:r w:rsidRPr="002D7ABF">
        <w:t>Z.z</w:t>
      </w:r>
      <w:proofErr w:type="spellEnd"/>
      <w:r w:rsidRPr="002D7ABF">
        <w:t xml:space="preserve">., zákona č. 577/2007 </w:t>
      </w:r>
      <w:proofErr w:type="spellStart"/>
      <w:r w:rsidRPr="002D7ABF">
        <w:t>Z.z</w:t>
      </w:r>
      <w:proofErr w:type="spellEnd"/>
      <w:r w:rsidRPr="002D7ABF">
        <w:t xml:space="preserve">., zákona č. 112/2008 </w:t>
      </w:r>
      <w:proofErr w:type="spellStart"/>
      <w:r w:rsidRPr="002D7ABF">
        <w:t>Z.z</w:t>
      </w:r>
      <w:proofErr w:type="spellEnd"/>
      <w:r w:rsidRPr="002D7ABF">
        <w:t xml:space="preserve">., zákona č. 445/2008 </w:t>
      </w:r>
      <w:proofErr w:type="spellStart"/>
      <w:r w:rsidRPr="002D7ABF">
        <w:t>Z.z</w:t>
      </w:r>
      <w:proofErr w:type="spellEnd"/>
      <w:r w:rsidRPr="002D7ABF">
        <w:t xml:space="preserve">., zákona č. 448/2008 </w:t>
      </w:r>
      <w:proofErr w:type="spellStart"/>
      <w:r w:rsidRPr="002D7ABF">
        <w:t>Z.z</w:t>
      </w:r>
      <w:proofErr w:type="spellEnd"/>
      <w:r w:rsidRPr="002D7ABF">
        <w:t xml:space="preserve">., zákona č. 186/2009 </w:t>
      </w:r>
      <w:proofErr w:type="spellStart"/>
      <w:r w:rsidRPr="002D7ABF">
        <w:t>Z.z</w:t>
      </w:r>
      <w:proofErr w:type="spellEnd"/>
      <w:r w:rsidRPr="002D7ABF">
        <w:t xml:space="preserve">., zákona č. 492/2009 </w:t>
      </w:r>
      <w:proofErr w:type="spellStart"/>
      <w:r w:rsidRPr="002D7ABF">
        <w:t>Z.z</w:t>
      </w:r>
      <w:proofErr w:type="spellEnd"/>
      <w:r w:rsidRPr="002D7ABF">
        <w:t xml:space="preserve">., zákona č. 568/2009 </w:t>
      </w:r>
      <w:proofErr w:type="spellStart"/>
      <w:r w:rsidRPr="002D7ABF">
        <w:t>Z.z</w:t>
      </w:r>
      <w:proofErr w:type="spellEnd"/>
      <w:r w:rsidRPr="002D7ABF">
        <w:t xml:space="preserve">., zákona č. 129/2010 </w:t>
      </w:r>
      <w:proofErr w:type="spellStart"/>
      <w:r w:rsidRPr="002D7ABF">
        <w:t>Z.z</w:t>
      </w:r>
      <w:proofErr w:type="spellEnd"/>
      <w:r w:rsidRPr="002D7ABF">
        <w:t xml:space="preserve">., zákona č. 136/2010 </w:t>
      </w:r>
      <w:proofErr w:type="spellStart"/>
      <w:r w:rsidRPr="002D7ABF">
        <w:t>Z.z</w:t>
      </w:r>
      <w:proofErr w:type="spellEnd"/>
      <w:r w:rsidRPr="002D7ABF">
        <w:t xml:space="preserve">., zákona č. 556/2010 </w:t>
      </w:r>
      <w:proofErr w:type="spellStart"/>
      <w:r w:rsidRPr="002D7ABF">
        <w:t>Z.z</w:t>
      </w:r>
      <w:proofErr w:type="spellEnd"/>
      <w:r w:rsidRPr="002D7ABF">
        <w:t xml:space="preserve">., zákona č. 249/2011 </w:t>
      </w:r>
      <w:proofErr w:type="spellStart"/>
      <w:r w:rsidRPr="002D7ABF">
        <w:t>Z.z</w:t>
      </w:r>
      <w:proofErr w:type="spellEnd"/>
      <w:r w:rsidRPr="002D7ABF">
        <w:t xml:space="preserve">., zákona č. 324/2011 </w:t>
      </w:r>
      <w:proofErr w:type="spellStart"/>
      <w:r w:rsidRPr="002D7ABF">
        <w:t>Z.z</w:t>
      </w:r>
      <w:proofErr w:type="spellEnd"/>
      <w:r w:rsidRPr="002D7ABF">
        <w:t xml:space="preserve">., zákona č. 362/2011 </w:t>
      </w:r>
      <w:proofErr w:type="spellStart"/>
      <w:r w:rsidRPr="002D7ABF">
        <w:t>Z.z</w:t>
      </w:r>
      <w:proofErr w:type="spellEnd"/>
      <w:r w:rsidRPr="002D7ABF">
        <w:t xml:space="preserve">., zákona č. 392/2011 </w:t>
      </w:r>
      <w:proofErr w:type="spellStart"/>
      <w:r w:rsidRPr="002D7ABF">
        <w:t>Z.z</w:t>
      </w:r>
      <w:proofErr w:type="spellEnd"/>
      <w:r w:rsidRPr="002D7ABF">
        <w:t xml:space="preserve">., zákona č. 395/2011 </w:t>
      </w:r>
      <w:proofErr w:type="spellStart"/>
      <w:r w:rsidRPr="002D7ABF">
        <w:t>Z.z</w:t>
      </w:r>
      <w:proofErr w:type="spellEnd"/>
      <w:r w:rsidRPr="002D7ABF">
        <w:t xml:space="preserve">., zákona č. 314/2012 </w:t>
      </w:r>
      <w:proofErr w:type="spellStart"/>
      <w:r w:rsidRPr="002D7ABF">
        <w:t>Z.z</w:t>
      </w:r>
      <w:proofErr w:type="spellEnd"/>
      <w:r w:rsidRPr="002D7ABF">
        <w:t xml:space="preserve">., zákona č. 321/2012 </w:t>
      </w:r>
      <w:proofErr w:type="spellStart"/>
      <w:r w:rsidRPr="002D7ABF">
        <w:t>Z.z</w:t>
      </w:r>
      <w:proofErr w:type="spellEnd"/>
      <w:r w:rsidRPr="002D7ABF">
        <w:t xml:space="preserve">., zákona č. 351/2012 </w:t>
      </w:r>
      <w:proofErr w:type="spellStart"/>
      <w:r w:rsidRPr="002D7ABF">
        <w:t>Z.z</w:t>
      </w:r>
      <w:proofErr w:type="spellEnd"/>
      <w:r w:rsidRPr="002D7ABF">
        <w:t xml:space="preserve">., zákona č. 447/2012 </w:t>
      </w:r>
      <w:proofErr w:type="spellStart"/>
      <w:r w:rsidRPr="002D7ABF">
        <w:t>Z.z</w:t>
      </w:r>
      <w:proofErr w:type="spellEnd"/>
      <w:r w:rsidRPr="002D7ABF">
        <w:t xml:space="preserve">., zákona č. 39/2013 </w:t>
      </w:r>
      <w:proofErr w:type="spellStart"/>
      <w:r w:rsidRPr="002D7ABF">
        <w:t>Z.z</w:t>
      </w:r>
      <w:proofErr w:type="spellEnd"/>
      <w:r w:rsidRPr="002D7ABF">
        <w:t xml:space="preserve">., zákona č. 94/2013 </w:t>
      </w:r>
      <w:proofErr w:type="spellStart"/>
      <w:r w:rsidRPr="002D7ABF">
        <w:t>Z.z</w:t>
      </w:r>
      <w:proofErr w:type="spellEnd"/>
      <w:r w:rsidRPr="002D7ABF">
        <w:t xml:space="preserve">., zákona č. 95/2013 </w:t>
      </w:r>
      <w:proofErr w:type="spellStart"/>
      <w:r w:rsidRPr="002D7ABF">
        <w:t>Z.z</w:t>
      </w:r>
      <w:proofErr w:type="spellEnd"/>
      <w:r w:rsidRPr="002D7ABF">
        <w:t xml:space="preserve">., zákona č. 180/2013 </w:t>
      </w:r>
      <w:proofErr w:type="spellStart"/>
      <w:r w:rsidRPr="002D7ABF">
        <w:t>Z.z</w:t>
      </w:r>
      <w:proofErr w:type="spellEnd"/>
      <w:r w:rsidRPr="002D7ABF">
        <w:t xml:space="preserve">., zákona č. 218/2013 </w:t>
      </w:r>
      <w:proofErr w:type="spellStart"/>
      <w:r w:rsidRPr="002D7ABF">
        <w:t>Z.z</w:t>
      </w:r>
      <w:proofErr w:type="spellEnd"/>
      <w:r w:rsidRPr="002D7ABF">
        <w:t xml:space="preserve">., zákona č. 1/2014 </w:t>
      </w:r>
      <w:proofErr w:type="spellStart"/>
      <w:r w:rsidRPr="002D7ABF">
        <w:t>Z.z</w:t>
      </w:r>
      <w:proofErr w:type="spellEnd"/>
      <w:r w:rsidRPr="002D7ABF">
        <w:t xml:space="preserve">., zákona č. 35/2014 </w:t>
      </w:r>
      <w:proofErr w:type="spellStart"/>
      <w:r w:rsidRPr="002D7ABF">
        <w:t>Z.z</w:t>
      </w:r>
      <w:proofErr w:type="spellEnd"/>
      <w:r w:rsidRPr="002D7ABF">
        <w:t xml:space="preserve">., zákona č. 58/2014 </w:t>
      </w:r>
      <w:proofErr w:type="spellStart"/>
      <w:r w:rsidRPr="002D7ABF">
        <w:t>Z.z</w:t>
      </w:r>
      <w:proofErr w:type="spellEnd"/>
      <w:r w:rsidRPr="002D7ABF">
        <w:t xml:space="preserve">. a zákona č. 182/2014 </w:t>
      </w:r>
      <w:proofErr w:type="spellStart"/>
      <w:r w:rsidRPr="002D7ABF">
        <w:t>Z.z</w:t>
      </w:r>
      <w:proofErr w:type="spellEnd"/>
      <w:r w:rsidRPr="002D7ABF">
        <w:t>. sa mení takto:</w:t>
      </w:r>
    </w:p>
    <w:p w14:paraId="305116F1" w14:textId="77777777" w:rsidR="00FC0DC3" w:rsidRPr="002D7ABF" w:rsidRDefault="00FC0DC3" w:rsidP="00E21CBB">
      <w:pPr>
        <w:jc w:val="both"/>
      </w:pPr>
    </w:p>
    <w:p w14:paraId="31E9E821" w14:textId="60C57A68" w:rsidR="00FC0DC3" w:rsidRPr="002D7ABF" w:rsidRDefault="00FC0DC3" w:rsidP="00E21CBB">
      <w:pPr>
        <w:jc w:val="both"/>
      </w:pPr>
      <w:r w:rsidRPr="002D7ABF">
        <w:t xml:space="preserve">V prílohe č. 2 Viazané živnosti </w:t>
      </w:r>
      <w:r w:rsidR="005B7739" w:rsidRPr="002D7ABF">
        <w:t>v skupine</w:t>
      </w:r>
      <w:r w:rsidRPr="002D7ABF">
        <w:t xml:space="preserve"> 214 – Ostatné  poradovom čísle 76 v stĺpci Preukaz spôsobilosti sa slová „v príslušnom odbore“ nahrádzajú slovami „v oblasti nakladania s nebezpečnými odpadmi“ a v stĺpci Poznámka sa slová „§ 40 ods. 9 zákona č. 223/2001 </w:t>
      </w:r>
      <w:proofErr w:type="spellStart"/>
      <w:r w:rsidRPr="002D7ABF">
        <w:t>Z.z</w:t>
      </w:r>
      <w:proofErr w:type="spellEnd"/>
      <w:r w:rsidRPr="002D7ABF">
        <w:t xml:space="preserve">.“ nahrádzajú slovami „§ 25 ods. 9 zákona č. .../2014 </w:t>
      </w:r>
      <w:proofErr w:type="spellStart"/>
      <w:r w:rsidRPr="002D7ABF">
        <w:t>Z.z</w:t>
      </w:r>
      <w:proofErr w:type="spellEnd"/>
      <w:r w:rsidRPr="002D7ABF">
        <w:t xml:space="preserve">. o odpadoch a o zmene a doplnení </w:t>
      </w:r>
      <w:r w:rsidRPr="002D7ABF">
        <w:lastRenderedPageBreak/>
        <w:t>niektorých zákonov</w:t>
      </w:r>
      <w:r w:rsidR="00D30A92" w:rsidRPr="002D7ABF">
        <w:t>“</w:t>
      </w:r>
      <w:r w:rsidRPr="002D7ABF">
        <w:t>.</w:t>
      </w:r>
    </w:p>
    <w:p w14:paraId="6F94DD1F" w14:textId="77777777" w:rsidR="00713DA8" w:rsidRPr="002D7ABF" w:rsidRDefault="00713DA8" w:rsidP="003B0B48">
      <w:pPr>
        <w:jc w:val="center"/>
        <w:rPr>
          <w:b/>
        </w:rPr>
      </w:pPr>
    </w:p>
    <w:p w14:paraId="1BA3CADA" w14:textId="77777777" w:rsidR="00713DA8" w:rsidRPr="002D7ABF" w:rsidRDefault="00713DA8" w:rsidP="00713DA8">
      <w:pPr>
        <w:rPr>
          <w:b/>
        </w:rPr>
      </w:pPr>
    </w:p>
    <w:p w14:paraId="3DC9B31A" w14:textId="77777777" w:rsidR="009F6740" w:rsidRPr="002D7ABF" w:rsidRDefault="009F6740" w:rsidP="0029095C">
      <w:pPr>
        <w:rPr>
          <w:b/>
        </w:rPr>
      </w:pPr>
    </w:p>
    <w:p w14:paraId="70DB3920" w14:textId="18511BED" w:rsidR="003B0B48" w:rsidRPr="002D7ABF" w:rsidRDefault="005765EB" w:rsidP="003B0B48">
      <w:pPr>
        <w:jc w:val="center"/>
        <w:rPr>
          <w:b/>
        </w:rPr>
      </w:pPr>
      <w:r w:rsidRPr="002D7ABF">
        <w:rPr>
          <w:b/>
        </w:rPr>
        <w:t xml:space="preserve">Čl. </w:t>
      </w:r>
      <w:r w:rsidR="00BB022B" w:rsidRPr="002D7ABF">
        <w:rPr>
          <w:b/>
        </w:rPr>
        <w:t>III</w:t>
      </w:r>
    </w:p>
    <w:p w14:paraId="252B784A" w14:textId="70AA7587" w:rsidR="003B0B48" w:rsidRPr="002D7ABF" w:rsidRDefault="003B0B48" w:rsidP="003B0B48">
      <w:pPr>
        <w:widowControl/>
        <w:suppressAutoHyphens w:val="0"/>
        <w:autoSpaceDN/>
        <w:spacing w:before="100" w:beforeAutospacing="1" w:after="100" w:afterAutospacing="1"/>
        <w:jc w:val="both"/>
        <w:textAlignment w:val="auto"/>
        <w:outlineLvl w:val="1"/>
      </w:pPr>
      <w:r w:rsidRPr="002D7ABF">
        <w:rPr>
          <w:rFonts w:eastAsia="Times New Roman" w:cs="Times New Roman"/>
          <w:bCs/>
          <w:kern w:val="0"/>
          <w:lang w:eastAsia="sk-SK" w:bidi="ar-SA"/>
        </w:rPr>
        <w:t xml:space="preserve">Zákon č. 145/1995 Z. z. o správnych poplatkoch v znení zákona č. </w:t>
      </w:r>
      <w:r w:rsidRPr="002D7ABF">
        <w:rPr>
          <w:rFonts w:eastAsia="Times New Roman" w:cs="Times New Roman"/>
          <w:kern w:val="0"/>
          <w:lang w:eastAsia="sk-SK" w:bidi="ar-SA"/>
        </w:rPr>
        <w:t xml:space="preserve">123/1996 Z. z., zákona č. 224/1996 Z. z., zákona č. 70/1997 Z. z., zákona č. 1/1998 Z. z., zákona č. 538/2005 Z. z., zákona č. 117/2006 Z. z., zákona č. 232/1999 Z. z., zákona č. 468/2000 Z. z., zákona č. 96/2002 Z. z., zákona č. 583/2003 Z. z., zákona č. 3/2000 Z. z., zákona č. 142/2000 Z. z., zákona č. 211/2000 Z. z., zákona č. 468/2000 Z. z., zákona č. 553/2001 Z. z., zákona č. 118/2002 Z. z., zákona č.  96/2002 Z. z., zákona č. 215/2002 Z. z., zákona č. 237/2002 Z. z., zákona č. 418/2002 Z. z., zákona č. 457/2002 Z. z., zákona č. 477/2002 Z. z., zákona č.  465/2002 Z. z., zákona č. 480/2002 Z. z., zákona č. 217/2003 Z. z., zákona č. 245/2003 Z. z., zákona č. 469/2003 Z. z., zákona č. 190/2003 Z. z., zákona č. 583/2003 Z. z., zákona č.  5/2004 Z. z., zákona č. 450/2003 Z. z., zákona č. 199/2004 Z. z., zákona č. 204/2004 Z. z., zákona č. 347/2004 Z. z., zákona č. 434/2004 Z. z., zákona č. 382/2004 Z. z., zákona č.  533/2004 Z. z., zákona č. 572/2004 Z. z., zákona č. 541/2004 Z. z., zákona č. 633/2004 Z. z., zákona č. 578/2004 Z. z., zákona č. 581/2004 Z. z., zákona č. 653/2004 Z. z., zákona  č. 656/2004 Z. z., zákona č. 725/2004 Z. z., zákona č. 5/2005 Z. z., zákona č. 725/2004 Z. z., zákona č. 15/2005 Z. z., zákona č. 171/2005 Z. z., zákona č. 8/2005 Z. z., zákona č. 93/2005 Z. z., zákona č. 342/2005 Z. z., zákona č. 331/2005 Z. z., zákona č. 341/2005 Z. z., zákona č. 308/2005 Z. z., zákona č.  558/2005 Z. z., zákona č.  468/2005 Z. z., zákona č. 473/2005 Z. z., zákona č. 491/2005 Z. z., zákona č. 538/2005 Z. z., zákona č. 572/2005 Z. z., zákona č. 573/2005 Z. z., zákona č. 610/2005 Z. z., zákona č. 14/2006 Z. z., zákona č. 15/2006 Z. z., zákona č. 24/2006 Z. z., zákona č. 117/2006 Z. z., zákona č. 126/2006 Z. z., zákona č. 342/2006 Z. z., zákona č. 124/2006 Z. z., zákona č. 224/2006 Z. z., zákona č. 672/2006 Z. z., zákona č. 693/2006 Z. z., zákona č. 21/2007 Z. z., zákona č. 43/2007 Z. z., zákona č. 95/2007 Z. z., zákona č. 220/2007 Z. z., zákona č. 193/2007 Z. z., zákona č. 279/2007 Z. z., zákona č. 295/2007 Z. z., zákona č. 342/2007 Z. z., zákona č. 355/2007 Z. z., zákona č. 359/2007 Z. z., zákona č. 344/2007 Z. z., zákona č. 358/2007 Z. z., zákona č. 342/2007 Z. z., zákona č. 309/2007 Z. z., zákona č. 343/2007 Z. z., zákona č. 460/2007 Z. z., zákona č. 517/2007 Z. z., zákona č. 537/2007 Z. z., zákona č. 548/2007 Z. z., zákona č. 571/2007 Z. z., zákona č. 577/2007 Z. z., zákona č. 661/2007 Z. z., zákona č. 647/2007 Z. z., zákona č. 92/2008 Z. z., zákona č. 112/2008 Z. z., zákona č. 167/2008 Z. z., zákona č. 405/2008 Z. z., zákona č. 451/2008 Z. z., zákona č. 514/2008 Z. z., zákona č. 408/2008 Z. z., zákona č. 214/2008 Z. z., zákona č. 264/2008 Z. z., zákona č. 465/2008 Z. z., zákona č. 495/2008 Z. z., zákona č. 8/2009 Z. z., zákona č. 45/2009 Z. z., zákona č. 188/2009 Z. z., zákona č. 191/2009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zákona č. 256/2011 Z. z., zákona č. 342/2011 Z. z., zákona č. 405/2011 Z. z., zákona č. 363/2011 Z. z., zákona č. 392/2011 Z. z., zákona č. 324/2011 Z. z., zákona č. 392/2011 Z. z., zákona č. 381/2011 Z. z., zákona č. 409/2011 Z. z., zákona č. 404/2011 Z. z., zákona č. 519/2011 Z. z., </w:t>
      </w:r>
      <w:r w:rsidR="00742124" w:rsidRPr="002D7ABF">
        <w:rPr>
          <w:rFonts w:eastAsia="Times New Roman" w:cs="Times New Roman"/>
          <w:kern w:val="0"/>
          <w:lang w:eastAsia="sk-SK" w:bidi="ar-SA"/>
        </w:rPr>
        <w:t xml:space="preserve">zákona č. 381/2011 Z. z., </w:t>
      </w:r>
      <w:r w:rsidRPr="002D7ABF">
        <w:rPr>
          <w:rFonts w:eastAsia="Times New Roman" w:cs="Times New Roman"/>
          <w:kern w:val="0"/>
          <w:lang w:eastAsia="sk-SK" w:bidi="ar-SA"/>
        </w:rPr>
        <w:t xml:space="preserve">zákona č. 392/2011 Z. z., zákona č. 49/2012 Z. z., zákona č. 96/2012 Z. z., zákona č. 251/2012 Z. z., zákona č. 286/2012 Z. z., zákona č. 339/2012 Z. z., zákona č. 351/2012 Z. z., zákona č. </w:t>
      </w:r>
      <w:r w:rsidRPr="002D7ABF">
        <w:rPr>
          <w:rFonts w:eastAsia="Times New Roman" w:cs="Times New Roman"/>
          <w:kern w:val="0"/>
          <w:lang w:eastAsia="sk-SK" w:bidi="ar-SA"/>
        </w:rPr>
        <w:lastRenderedPageBreak/>
        <w:t>336/2012 Z. z., zákona č. 439/2012 Z. z., zákona č. 447/2012 Z. z., zákona č. 459/2012 Z. z., zákona č. 286/2012 Z. z., zákona č. 8/2013 Z. z., zákona č. 39/2013 Z. z., zákona č. 40/2013 Z. z., zákona č. 75/2013 Z. z., zákona č. 96/2013 Z. z., zákona č. 72/2013 Z. z., zákona č. 94/2013 Z. z., zákona č. 122/2013 Z. z., zákona č. 154/2013 Z. z., zákona č. 213/2013 Z. z., zákona č. 144/2013 Z. z., zákona č. 311/2013 Z. z., zákona č. 319/2013 Z. z., zákona č. 347/2013 Z. z., zákona č. 286/2012 Z. z., zákona č. 547/2011 Z. z., zákona č. 387/2013 Z. z., zákona č. 388/2013 Z. z., zákona č. 474/2013 Z. z.,  zákona č. 506/2013</w:t>
      </w:r>
      <w:r w:rsidR="00742124" w:rsidRPr="002D7ABF">
        <w:rPr>
          <w:rFonts w:eastAsia="Times New Roman" w:cs="Times New Roman"/>
          <w:kern w:val="0"/>
          <w:lang w:eastAsia="sk-SK" w:bidi="ar-SA"/>
        </w:rPr>
        <w:t xml:space="preserve"> Z. z., zákona č. 35/2014 Z. z., </w:t>
      </w:r>
      <w:r w:rsidRPr="002D7ABF">
        <w:rPr>
          <w:rFonts w:eastAsia="Times New Roman" w:cs="Times New Roman"/>
          <w:kern w:val="0"/>
          <w:lang w:eastAsia="sk-SK" w:bidi="ar-SA"/>
        </w:rPr>
        <w:t> zákona č. 58/2014 Z. z.</w:t>
      </w:r>
      <w:r w:rsidR="00742124" w:rsidRPr="002D7ABF">
        <w:rPr>
          <w:rFonts w:eastAsia="Times New Roman" w:cs="Times New Roman"/>
          <w:kern w:val="0"/>
          <w:lang w:eastAsia="sk-SK" w:bidi="ar-SA"/>
        </w:rPr>
        <w:t xml:space="preserve">, zákona č. 152/2014 Z. </w:t>
      </w:r>
      <w:r w:rsidR="00CE0BAE" w:rsidRPr="002D7ABF">
        <w:rPr>
          <w:rFonts w:eastAsia="Times New Roman" w:cs="Times New Roman"/>
          <w:kern w:val="0"/>
          <w:lang w:eastAsia="sk-SK" w:bidi="ar-SA"/>
        </w:rPr>
        <w:t xml:space="preserve">z., zákona č. 162/2014 Z. z. a zákona č. 182/2014 </w:t>
      </w:r>
      <w:proofErr w:type="spellStart"/>
      <w:r w:rsidR="00CE0BAE" w:rsidRPr="002D7ABF">
        <w:rPr>
          <w:rFonts w:eastAsia="Times New Roman" w:cs="Times New Roman"/>
          <w:kern w:val="0"/>
          <w:lang w:eastAsia="sk-SK" w:bidi="ar-SA"/>
        </w:rPr>
        <w:t>Z.z</w:t>
      </w:r>
      <w:proofErr w:type="spellEnd"/>
      <w:r w:rsidR="00CE0BAE" w:rsidRPr="002D7ABF">
        <w:rPr>
          <w:rFonts w:eastAsia="Times New Roman" w:cs="Times New Roman"/>
          <w:kern w:val="0"/>
          <w:lang w:eastAsia="sk-SK" w:bidi="ar-SA"/>
        </w:rPr>
        <w:t>.</w:t>
      </w:r>
      <w:r w:rsidRPr="002D7ABF">
        <w:rPr>
          <w:rFonts w:eastAsia="Times New Roman" w:cs="Times New Roman"/>
          <w:kern w:val="0"/>
          <w:lang w:eastAsia="sk-SK" w:bidi="ar-SA"/>
        </w:rPr>
        <w:t xml:space="preserve">  </w:t>
      </w:r>
      <w:r w:rsidRPr="002D7ABF">
        <w:t>sa mení a dopĺňa takto:</w:t>
      </w:r>
    </w:p>
    <w:p w14:paraId="0FB26582" w14:textId="77777777" w:rsidR="003B0B48" w:rsidRPr="002D7ABF" w:rsidRDefault="003B0B48" w:rsidP="003B0B48">
      <w:pPr>
        <w:widowControl/>
        <w:suppressAutoHyphens w:val="0"/>
        <w:autoSpaceDN/>
        <w:spacing w:after="240"/>
        <w:jc w:val="both"/>
        <w:textAlignment w:val="auto"/>
        <w:rPr>
          <w:rFonts w:eastAsia="Times New Roman" w:cs="Times New Roman"/>
          <w:kern w:val="0"/>
          <w:lang w:eastAsia="sk-SK" w:bidi="ar-SA"/>
        </w:rPr>
      </w:pPr>
      <w:r w:rsidRPr="002D7ABF">
        <w:rPr>
          <w:rFonts w:eastAsia="Times New Roman" w:cs="Times New Roman"/>
          <w:bCs/>
          <w:kern w:val="0"/>
          <w:lang w:eastAsia="sk-SK" w:bidi="ar-SA"/>
        </w:rPr>
        <w:t xml:space="preserve">1. Položka 162 v časti X. Životné prostredie sadzobníka správnych poplatkov </w:t>
      </w:r>
      <w:r w:rsidRPr="002D7ABF">
        <w:rPr>
          <w:rFonts w:eastAsia="Times New Roman" w:cs="Times New Roman"/>
          <w:kern w:val="0"/>
          <w:lang w:eastAsia="sk-SK" w:bidi="ar-SA"/>
        </w:rPr>
        <w:t xml:space="preserve">znie nasledovne: </w:t>
      </w:r>
    </w:p>
    <w:p w14:paraId="4F0356A8" w14:textId="77777777" w:rsidR="004E6B69" w:rsidRPr="002D7ABF" w:rsidRDefault="004E6B69" w:rsidP="004E6B69">
      <w:pPr>
        <w:widowControl/>
        <w:suppressAutoHyphens w:val="0"/>
        <w:autoSpaceDN/>
        <w:spacing w:after="240"/>
        <w:jc w:val="both"/>
        <w:textAlignment w:val="auto"/>
        <w:rPr>
          <w:rFonts w:eastAsia="Times New Roman" w:cs="Times New Roman"/>
          <w:kern w:val="0"/>
          <w:u w:val="single"/>
          <w:lang w:eastAsia="sk-SK"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5"/>
        <w:gridCol w:w="1707"/>
      </w:tblGrid>
      <w:tr w:rsidR="002D7ABF" w:rsidRPr="002D7ABF" w14:paraId="7C8FEE09" w14:textId="77777777" w:rsidTr="000F7701">
        <w:tc>
          <w:tcPr>
            <w:tcW w:w="7479" w:type="dxa"/>
          </w:tcPr>
          <w:p w14:paraId="4E203EA7" w14:textId="77777777" w:rsidR="004E6B69" w:rsidRPr="002D7ABF" w:rsidRDefault="004E6B69" w:rsidP="000F7701">
            <w:pPr>
              <w:jc w:val="both"/>
              <w:rPr>
                <w:sz w:val="22"/>
                <w:szCs w:val="22"/>
                <w:u w:val="single"/>
              </w:rPr>
            </w:pPr>
            <w:r w:rsidRPr="002D7ABF">
              <w:rPr>
                <w:rFonts w:eastAsia="Times New Roman" w:cs="Times New Roman"/>
                <w:kern w:val="0"/>
                <w:sz w:val="20"/>
                <w:szCs w:val="20"/>
                <w:u w:val="single"/>
                <w:lang w:eastAsia="sk-SK" w:bidi="ar-SA"/>
              </w:rPr>
              <w:t>a) Žiadosť o udelenie súhlasu na prevádzkovanie zariadenia na zneškodňovanie odpadov</w:t>
            </w:r>
            <w:r w:rsidRPr="002D7ABF">
              <w:rPr>
                <w:rFonts w:eastAsia="Times New Roman" w:cs="Times New Roman"/>
                <w:kern w:val="0"/>
                <w:sz w:val="20"/>
                <w:szCs w:val="20"/>
                <w:u w:val="single"/>
                <w:vertAlign w:val="superscript"/>
                <w:lang w:eastAsia="sk-SK" w:bidi="ar-SA"/>
              </w:rPr>
              <w:t>38)</w:t>
            </w:r>
            <w:r w:rsidRPr="002D7ABF">
              <w:rPr>
                <w:rFonts w:eastAsia="Times New Roman" w:cs="Times New Roman"/>
                <w:kern w:val="0"/>
                <w:sz w:val="20"/>
                <w:szCs w:val="20"/>
                <w:u w:val="single"/>
                <w:lang w:eastAsia="sk-SK" w:bidi="ar-SA"/>
              </w:rPr>
              <w:t xml:space="preserve"> okrem spaľovní odpadov, zariadení na spoluspaľovanie odpadov a vodných stavieb, v ktorých sa zneškodňujú osobitné druhy kvapalných odpadov</w:t>
            </w:r>
          </w:p>
        </w:tc>
        <w:tc>
          <w:tcPr>
            <w:tcW w:w="1733" w:type="dxa"/>
            <w:vAlign w:val="center"/>
          </w:tcPr>
          <w:p w14:paraId="46105B6B" w14:textId="77777777" w:rsidR="004E6B69" w:rsidRPr="002D7ABF" w:rsidRDefault="004E6B69" w:rsidP="000F7701">
            <w:pPr>
              <w:jc w:val="center"/>
              <w:rPr>
                <w:rFonts w:eastAsia="Times New Roman" w:cs="Times New Roman"/>
                <w:kern w:val="0"/>
                <w:sz w:val="20"/>
                <w:szCs w:val="20"/>
                <w:u w:val="single"/>
                <w:lang w:eastAsia="sk-SK" w:bidi="ar-SA"/>
              </w:rPr>
            </w:pPr>
            <w:r w:rsidRPr="002D7ABF">
              <w:rPr>
                <w:rFonts w:eastAsia="Times New Roman" w:cs="Times New Roman"/>
                <w:kern w:val="0"/>
                <w:sz w:val="20"/>
                <w:szCs w:val="20"/>
                <w:u w:val="single"/>
                <w:lang w:eastAsia="sk-SK" w:bidi="ar-SA"/>
              </w:rPr>
              <w:t>11 eur</w:t>
            </w:r>
          </w:p>
        </w:tc>
      </w:tr>
      <w:tr w:rsidR="002D7ABF" w:rsidRPr="002D7ABF" w14:paraId="593CAA17" w14:textId="77777777" w:rsidTr="000F7701">
        <w:tc>
          <w:tcPr>
            <w:tcW w:w="7479" w:type="dxa"/>
          </w:tcPr>
          <w:p w14:paraId="38ABCB20"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b) Žiadosť o udelenie súhlasu na zneškodňovanie odpadov,</w:t>
            </w:r>
            <w:r w:rsidRPr="002D7ABF">
              <w:rPr>
                <w:rFonts w:eastAsia="Times New Roman" w:cs="Times New Roman"/>
                <w:kern w:val="0"/>
                <w:sz w:val="20"/>
                <w:szCs w:val="20"/>
                <w:vertAlign w:val="superscript"/>
                <w:lang w:eastAsia="sk-SK" w:bidi="ar-SA"/>
              </w:rPr>
              <w:t>38)</w:t>
            </w:r>
            <w:r w:rsidRPr="002D7ABF">
              <w:rPr>
                <w:rFonts w:eastAsia="Times New Roman" w:cs="Times New Roman"/>
                <w:kern w:val="0"/>
                <w:sz w:val="20"/>
                <w:szCs w:val="20"/>
                <w:lang w:eastAsia="sk-SK" w:bidi="ar-SA"/>
              </w:rPr>
              <w:t xml:space="preserve"> na ktoré nebol daný súhlas podľa písm. a)</w:t>
            </w:r>
            <w:r w:rsidRPr="002D7ABF">
              <w:rPr>
                <w:sz w:val="20"/>
                <w:szCs w:val="20"/>
              </w:rPr>
              <w:t xml:space="preserve"> a zhodnocovanie odpadov, na ktoré nebol vydaný súhlas podľa písmena c)</w:t>
            </w:r>
            <w:r w:rsidRPr="002D7ABF">
              <w:rPr>
                <w:rFonts w:eastAsia="Times New Roman" w:cs="Times New Roman"/>
                <w:kern w:val="0"/>
                <w:sz w:val="20"/>
                <w:szCs w:val="20"/>
                <w:lang w:eastAsia="sk-SK" w:bidi="ar-SA"/>
              </w:rPr>
              <w:t>, okrem zneškodňovania alebo zhodnocovania odpadov v spaľovniach odpadov, v zariadeniach na spoluspaľovanie odpadov a vo vodných stavbách, v ktorých sa zneškodňujú alebo zhodnocujú osobitné druhy kvapalných odpadov</w:t>
            </w:r>
          </w:p>
        </w:tc>
        <w:tc>
          <w:tcPr>
            <w:tcW w:w="1733" w:type="dxa"/>
            <w:vAlign w:val="center"/>
          </w:tcPr>
          <w:p w14:paraId="319C6E35"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5D7B92D1" w14:textId="77777777" w:rsidTr="000F7701">
        <w:tc>
          <w:tcPr>
            <w:tcW w:w="7479" w:type="dxa"/>
          </w:tcPr>
          <w:p w14:paraId="07560F19"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c) Žiadosť o udelenie súhlasu na prevádzkovanie zariadenia na zhodnocovanie odpadov</w:t>
            </w:r>
            <w:r w:rsidRPr="002D7ABF">
              <w:rPr>
                <w:rFonts w:eastAsia="Times New Roman" w:cs="Times New Roman"/>
                <w:kern w:val="0"/>
                <w:sz w:val="20"/>
                <w:szCs w:val="20"/>
                <w:vertAlign w:val="superscript"/>
                <w:lang w:eastAsia="sk-SK" w:bidi="ar-SA"/>
              </w:rPr>
              <w:t>38)</w:t>
            </w:r>
            <w:r w:rsidRPr="002D7ABF">
              <w:rPr>
                <w:rFonts w:eastAsia="Times New Roman" w:cs="Times New Roman"/>
                <w:kern w:val="0"/>
                <w:sz w:val="20"/>
                <w:szCs w:val="20"/>
                <w:lang w:eastAsia="sk-SK" w:bidi="ar-SA"/>
              </w:rPr>
              <w:t xml:space="preserve"> okrem spaľovní odpadov, zariadení na spoluspaľovanie odpadov, vodných stavieb, v ktorých sa zhodnocujú osobitné druhy kvapalných odpadov, </w:t>
            </w:r>
            <w:r w:rsidRPr="002D7ABF">
              <w:rPr>
                <w:sz w:val="20"/>
                <w:szCs w:val="20"/>
              </w:rPr>
              <w:t>zariadení na zhodnocovanie biologicky rozložiteľného komunálneho odpadu zo zelene, ak jeho ročná kapacita neprevyšuje 100 ton a zariadení na zmenšovanie objemu komunálnych odpadov, ak jeho ročná kapacita neprevyšuje 50 ton</w:t>
            </w:r>
          </w:p>
        </w:tc>
        <w:tc>
          <w:tcPr>
            <w:tcW w:w="1733" w:type="dxa"/>
            <w:vAlign w:val="center"/>
          </w:tcPr>
          <w:p w14:paraId="0B8DE44A"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173AF42C" w14:textId="77777777" w:rsidTr="000F7701">
        <w:tc>
          <w:tcPr>
            <w:tcW w:w="7479" w:type="dxa"/>
          </w:tcPr>
          <w:p w14:paraId="68BC5502"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d) Žiadosť o udelenie súhlasu na prevádzkovanie zariadenia na zber odpadov, </w:t>
            </w:r>
            <w:r w:rsidRPr="002D7ABF">
              <w:rPr>
                <w:rFonts w:eastAsia="Times New Roman" w:cs="Times New Roman"/>
                <w:kern w:val="0"/>
                <w:sz w:val="20"/>
                <w:szCs w:val="20"/>
                <w:vertAlign w:val="superscript"/>
                <w:lang w:eastAsia="sk-SK" w:bidi="ar-SA"/>
              </w:rPr>
              <w:t>38)</w:t>
            </w:r>
            <w:r w:rsidRPr="002D7ABF">
              <w:rPr>
                <w:rFonts w:eastAsia="Times New Roman" w:cs="Times New Roman"/>
                <w:kern w:val="0"/>
                <w:sz w:val="20"/>
                <w:szCs w:val="20"/>
                <w:lang w:eastAsia="sk-SK" w:bidi="ar-SA"/>
              </w:rPr>
              <w:t xml:space="preserve"> ak ide o zariadenie, na prevádzku ktorého nebol daný súhlas podľa písm. a) a c) a na prevádzkovanie zberného dvora</w:t>
            </w:r>
            <w:r w:rsidRPr="002D7ABF">
              <w:rPr>
                <w:rFonts w:eastAsia="Times New Roman" w:cs="Times New Roman"/>
                <w:kern w:val="0"/>
                <w:sz w:val="20"/>
                <w:szCs w:val="20"/>
                <w:vertAlign w:val="superscript"/>
                <w:lang w:eastAsia="sk-SK" w:bidi="ar-SA"/>
              </w:rPr>
              <w:t>38)</w:t>
            </w:r>
          </w:p>
        </w:tc>
        <w:tc>
          <w:tcPr>
            <w:tcW w:w="1733" w:type="dxa"/>
            <w:vAlign w:val="center"/>
          </w:tcPr>
          <w:p w14:paraId="1C161BF3"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48E0A771" w14:textId="77777777" w:rsidTr="000F7701">
        <w:tc>
          <w:tcPr>
            <w:tcW w:w="7479" w:type="dxa"/>
          </w:tcPr>
          <w:p w14:paraId="4BB60CFB"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e) Žiadosť o udelenie súhlasu na vydanie prevádzkového poriadku zariadenia na zneškodňovanie odpadov, zariadenia na zhodnocovanie nebezpečných odpadov a vydanie prevádzkového poriadku mobilného zariadenia na zhodnocovanie alebo zneškodňovanie odpadov</w:t>
            </w:r>
            <w:r w:rsidRPr="002D7ABF">
              <w:rPr>
                <w:rFonts w:eastAsia="Times New Roman" w:cs="Times New Roman"/>
                <w:kern w:val="0"/>
                <w:sz w:val="20"/>
                <w:szCs w:val="20"/>
                <w:vertAlign w:val="superscript"/>
                <w:lang w:eastAsia="sk-SK" w:bidi="ar-SA"/>
              </w:rPr>
              <w:t>38)</w:t>
            </w:r>
          </w:p>
        </w:tc>
        <w:tc>
          <w:tcPr>
            <w:tcW w:w="1733" w:type="dxa"/>
            <w:vAlign w:val="center"/>
          </w:tcPr>
          <w:p w14:paraId="221CE096"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363C4676" w14:textId="77777777" w:rsidTr="000F7701">
        <w:tc>
          <w:tcPr>
            <w:tcW w:w="7479" w:type="dxa"/>
          </w:tcPr>
          <w:p w14:paraId="6D8488CB"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f) Žiadosť o udelenie súhlasu na nakladanie s nebezpečnými odpadmi</w:t>
            </w:r>
            <w:r w:rsidRPr="002D7ABF">
              <w:rPr>
                <w:rFonts w:eastAsia="Times New Roman" w:cs="Times New Roman"/>
                <w:kern w:val="0"/>
                <w:sz w:val="20"/>
                <w:szCs w:val="20"/>
                <w:vertAlign w:val="superscript"/>
                <w:lang w:eastAsia="sk-SK" w:bidi="ar-SA"/>
              </w:rPr>
              <w:t>38)</w:t>
            </w:r>
            <w:r w:rsidRPr="002D7ABF">
              <w:rPr>
                <w:rFonts w:eastAsia="Times New Roman" w:cs="Times New Roman"/>
                <w:kern w:val="0"/>
                <w:sz w:val="20"/>
                <w:szCs w:val="20"/>
                <w:lang w:eastAsia="sk-SK" w:bidi="ar-SA"/>
              </w:rPr>
              <w:t xml:space="preserve"> vrátane ich prepravy, ak nie je súčasťou žiadosti podľa iných písmen tejto položky, a to v prípade, ak pôvodca odpadu alebo držiteľ odpadu </w:t>
            </w:r>
            <w:r w:rsidRPr="002D7ABF">
              <w:rPr>
                <w:sz w:val="20"/>
                <w:szCs w:val="20"/>
              </w:rPr>
              <w:t>ročne nakladá v súhrne s väčším množstvom ako 1 tona alebo ak prepravca prepravuje ročne väčšie množstvo ako 1 tona nebezpečných odpadov</w:t>
            </w:r>
          </w:p>
        </w:tc>
        <w:tc>
          <w:tcPr>
            <w:tcW w:w="1733" w:type="dxa"/>
            <w:vAlign w:val="center"/>
          </w:tcPr>
          <w:p w14:paraId="1080BF6C"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19CDEA2F" w14:textId="77777777" w:rsidTr="000F7701">
        <w:tc>
          <w:tcPr>
            <w:tcW w:w="7479" w:type="dxa"/>
          </w:tcPr>
          <w:p w14:paraId="4167E77F" w14:textId="77777777" w:rsidR="004E6B69" w:rsidRPr="002D7ABF" w:rsidRDefault="004E6B69" w:rsidP="000F7701">
            <w:pPr>
              <w:jc w:val="both"/>
              <w:rPr>
                <w:rFonts w:eastAsia="Times New Roman" w:cs="Times New Roman"/>
                <w:kern w:val="0"/>
                <w:sz w:val="20"/>
                <w:szCs w:val="20"/>
                <w:vertAlign w:val="superscript"/>
                <w:lang w:eastAsia="sk-SK" w:bidi="ar-SA"/>
              </w:rPr>
            </w:pPr>
            <w:r w:rsidRPr="002D7ABF">
              <w:rPr>
                <w:rFonts w:eastAsia="Times New Roman" w:cs="Times New Roman"/>
                <w:kern w:val="0"/>
                <w:sz w:val="20"/>
                <w:szCs w:val="20"/>
                <w:lang w:eastAsia="sk-SK" w:bidi="ar-SA"/>
              </w:rPr>
              <w:t xml:space="preserve">g) Žiadosť o udelenie súhlasu na </w:t>
            </w:r>
            <w:r w:rsidRPr="002D7ABF">
              <w:rPr>
                <w:sz w:val="20"/>
                <w:szCs w:val="20"/>
              </w:rPr>
              <w:t>zhromažďovanie nebezpečných odpadov u pôvodcu alebo držiteľa, ak zhromažďuje ročne väčšie množstvo ako 1 tona nebezpečných odpadov</w:t>
            </w:r>
            <w:r w:rsidRPr="002D7ABF">
              <w:rPr>
                <w:rFonts w:eastAsia="Times New Roman" w:cs="Times New Roman"/>
                <w:kern w:val="0"/>
                <w:sz w:val="20"/>
                <w:szCs w:val="20"/>
                <w:vertAlign w:val="superscript"/>
                <w:lang w:eastAsia="sk-SK" w:bidi="ar-SA"/>
              </w:rPr>
              <w:t>38)</w:t>
            </w:r>
          </w:p>
        </w:tc>
        <w:tc>
          <w:tcPr>
            <w:tcW w:w="1733" w:type="dxa"/>
            <w:vAlign w:val="center"/>
          </w:tcPr>
          <w:p w14:paraId="4A28C9AE"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7EB7388F" w14:textId="77777777" w:rsidTr="000F7701">
        <w:tc>
          <w:tcPr>
            <w:tcW w:w="7479" w:type="dxa"/>
          </w:tcPr>
          <w:p w14:paraId="0B9DDBFA"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h) Žiadosť o udelenie súhlasu na </w:t>
            </w:r>
            <w:r w:rsidRPr="002D7ABF">
              <w:rPr>
                <w:sz w:val="20"/>
                <w:szCs w:val="20"/>
              </w:rPr>
              <w:t>zhodnocovanie odpadov alebo zneškodňovanie odpadov mobilným zariadením</w:t>
            </w:r>
            <w:r w:rsidRPr="002D7ABF">
              <w:rPr>
                <w:rFonts w:eastAsia="Times New Roman" w:cs="Times New Roman"/>
                <w:kern w:val="0"/>
                <w:sz w:val="20"/>
                <w:szCs w:val="20"/>
                <w:vertAlign w:val="superscript"/>
                <w:lang w:eastAsia="sk-SK" w:bidi="ar-SA"/>
              </w:rPr>
              <w:t>38)</w:t>
            </w:r>
            <w:r w:rsidRPr="002D7ABF">
              <w:rPr>
                <w:sz w:val="20"/>
                <w:szCs w:val="20"/>
              </w:rPr>
              <w:t>; v tom prípade sa ustanovenia písmen a) až c) nepoužijú</w:t>
            </w:r>
          </w:p>
        </w:tc>
        <w:tc>
          <w:tcPr>
            <w:tcW w:w="1733" w:type="dxa"/>
            <w:vAlign w:val="center"/>
          </w:tcPr>
          <w:p w14:paraId="420CC390" w14:textId="77777777" w:rsidR="004E6B69" w:rsidRPr="002D7ABF" w:rsidRDefault="004E6B69" w:rsidP="000F7701">
            <w:pPr>
              <w:jc w:val="center"/>
              <w:rPr>
                <w:sz w:val="22"/>
                <w:szCs w:val="22"/>
              </w:rPr>
            </w:pPr>
            <w:r w:rsidRPr="002D7ABF">
              <w:rPr>
                <w:rFonts w:eastAsia="Times New Roman" w:cs="Times New Roman"/>
                <w:kern w:val="0"/>
                <w:sz w:val="20"/>
                <w:szCs w:val="20"/>
                <w:lang w:eastAsia="sk-SK" w:bidi="ar-SA"/>
              </w:rPr>
              <w:t>11 eur</w:t>
            </w:r>
          </w:p>
        </w:tc>
      </w:tr>
      <w:tr w:rsidR="002D7ABF" w:rsidRPr="002D7ABF" w14:paraId="26DE2B0A" w14:textId="77777777" w:rsidTr="000F7701">
        <w:tc>
          <w:tcPr>
            <w:tcW w:w="7479" w:type="dxa"/>
          </w:tcPr>
          <w:p w14:paraId="5601D091"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i) Žiadosť o udelenie súhlasu na zhromažďovanie odpadov držiteľom odpadu bez predchádzajúceho triedenia,</w:t>
            </w:r>
            <w:r w:rsidRPr="002D7ABF">
              <w:rPr>
                <w:rFonts w:eastAsia="Times New Roman" w:cs="Times New Roman"/>
                <w:kern w:val="0"/>
                <w:sz w:val="20"/>
                <w:szCs w:val="20"/>
                <w:vertAlign w:val="superscript"/>
                <w:lang w:eastAsia="sk-SK" w:bidi="ar-SA"/>
              </w:rPr>
              <w:t>38)</w:t>
            </w:r>
            <w:r w:rsidRPr="002D7ABF">
              <w:rPr>
                <w:rFonts w:eastAsia="Times New Roman" w:cs="Times New Roman"/>
                <w:kern w:val="0"/>
                <w:sz w:val="20"/>
                <w:szCs w:val="20"/>
                <w:lang w:eastAsia="sk-SK" w:bidi="ar-SA"/>
              </w:rPr>
              <w:t xml:space="preserve"> ak vzhľadom na následný spôsob ich zhodnocovania alebo zneškodňovania nie je triedenie a oddelené zhromažďovanie možné alebo účelné</w:t>
            </w:r>
          </w:p>
        </w:tc>
        <w:tc>
          <w:tcPr>
            <w:tcW w:w="1733" w:type="dxa"/>
            <w:vAlign w:val="center"/>
          </w:tcPr>
          <w:p w14:paraId="1EAB2604"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3CCF0DD8" w14:textId="77777777" w:rsidTr="000F7701">
        <w:tc>
          <w:tcPr>
            <w:tcW w:w="7479" w:type="dxa"/>
          </w:tcPr>
          <w:p w14:paraId="3425F254"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j) Žiadosť o udelenie súhlasu na uzavretie skládky odpadov alebo jej časti, vykonanie jej rekultivácie a jej následné monitorovanie</w:t>
            </w:r>
            <w:r w:rsidRPr="002D7ABF">
              <w:rPr>
                <w:rFonts w:eastAsia="Times New Roman" w:cs="Times New Roman"/>
                <w:kern w:val="0"/>
                <w:sz w:val="20"/>
                <w:szCs w:val="20"/>
                <w:vertAlign w:val="superscript"/>
                <w:lang w:eastAsia="sk-SK" w:bidi="ar-SA"/>
              </w:rPr>
              <w:t>38)</w:t>
            </w:r>
          </w:p>
        </w:tc>
        <w:tc>
          <w:tcPr>
            <w:tcW w:w="1733" w:type="dxa"/>
            <w:vAlign w:val="center"/>
          </w:tcPr>
          <w:p w14:paraId="2ECE563C"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71786AC5" w14:textId="77777777" w:rsidTr="000F7701">
        <w:tc>
          <w:tcPr>
            <w:tcW w:w="7479" w:type="dxa"/>
          </w:tcPr>
          <w:p w14:paraId="6E52ED56"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k) Žiadosť o udelenie súhlasu na využívanie odpadov na povrchovú úpravu terénu </w:t>
            </w:r>
            <w:r w:rsidRPr="002D7ABF">
              <w:rPr>
                <w:rFonts w:eastAsia="Times New Roman" w:cs="Times New Roman"/>
                <w:kern w:val="0"/>
                <w:sz w:val="20"/>
                <w:szCs w:val="20"/>
                <w:vertAlign w:val="superscript"/>
                <w:lang w:eastAsia="sk-SK" w:bidi="ar-SA"/>
              </w:rPr>
              <w:t>38)</w:t>
            </w:r>
          </w:p>
        </w:tc>
        <w:tc>
          <w:tcPr>
            <w:tcW w:w="1733" w:type="dxa"/>
            <w:vAlign w:val="center"/>
          </w:tcPr>
          <w:p w14:paraId="7E67DC39"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70771F10" w14:textId="77777777" w:rsidTr="000F7701">
        <w:tc>
          <w:tcPr>
            <w:tcW w:w="7479" w:type="dxa"/>
          </w:tcPr>
          <w:p w14:paraId="33A4EF58"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l) Žiadosť o udelenie súhlasu na dekontamináciu</w:t>
            </w:r>
            <w:r w:rsidRPr="002D7ABF">
              <w:rPr>
                <w:rFonts w:eastAsia="Times New Roman" w:cs="Times New Roman"/>
                <w:kern w:val="0"/>
                <w:sz w:val="20"/>
                <w:szCs w:val="20"/>
                <w:vertAlign w:val="superscript"/>
                <w:lang w:eastAsia="sk-SK" w:bidi="ar-SA"/>
              </w:rPr>
              <w:t>38)</w:t>
            </w:r>
          </w:p>
        </w:tc>
        <w:tc>
          <w:tcPr>
            <w:tcW w:w="1733" w:type="dxa"/>
            <w:vAlign w:val="center"/>
          </w:tcPr>
          <w:p w14:paraId="597ECC79"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00295621" w14:textId="77777777" w:rsidTr="000F7701">
        <w:tc>
          <w:tcPr>
            <w:tcW w:w="7479" w:type="dxa"/>
          </w:tcPr>
          <w:p w14:paraId="24EF923D"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m) Žiadosť o udelenie súhlasu na </w:t>
            </w:r>
            <w:r w:rsidRPr="002D7ABF">
              <w:rPr>
                <w:sz w:val="20"/>
                <w:szCs w:val="20"/>
              </w:rPr>
              <w:t>zneškodňovanie použitých polychlórovaných bifenylov alebo zariadení obsahujúcich polychlórované bifenyly, ak nie je súčasťou žiadosti podľa písmen a), b)</w:t>
            </w:r>
            <w:r w:rsidRPr="002D7ABF">
              <w:rPr>
                <w:sz w:val="22"/>
                <w:szCs w:val="22"/>
              </w:rPr>
              <w:t xml:space="preserve"> </w:t>
            </w:r>
            <w:r w:rsidRPr="002D7ABF">
              <w:rPr>
                <w:sz w:val="20"/>
                <w:szCs w:val="20"/>
              </w:rPr>
              <w:t>alebo f</w:t>
            </w:r>
            <w:r w:rsidRPr="002D7ABF">
              <w:rPr>
                <w:rFonts w:eastAsia="Times New Roman" w:cs="Times New Roman"/>
                <w:kern w:val="0"/>
                <w:sz w:val="20"/>
                <w:szCs w:val="20"/>
                <w:lang w:eastAsia="sk-SK" w:bidi="ar-SA"/>
              </w:rPr>
              <w:t>)</w:t>
            </w:r>
            <w:r w:rsidRPr="002D7ABF">
              <w:rPr>
                <w:rFonts w:eastAsia="Times New Roman" w:cs="Times New Roman"/>
                <w:kern w:val="0"/>
                <w:sz w:val="20"/>
                <w:szCs w:val="20"/>
                <w:vertAlign w:val="superscript"/>
                <w:lang w:eastAsia="sk-SK" w:bidi="ar-SA"/>
              </w:rPr>
              <w:t>38)</w:t>
            </w:r>
          </w:p>
        </w:tc>
        <w:tc>
          <w:tcPr>
            <w:tcW w:w="1733" w:type="dxa"/>
            <w:vAlign w:val="center"/>
          </w:tcPr>
          <w:p w14:paraId="15C9F785"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0143CFE9" w14:textId="77777777" w:rsidTr="000F7701">
        <w:tc>
          <w:tcPr>
            <w:tcW w:w="7479" w:type="dxa"/>
          </w:tcPr>
          <w:p w14:paraId="4CD9D4ED"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n) Žiadosť o udelenie súhlasu na zneškodňovanie </w:t>
            </w:r>
            <w:r w:rsidRPr="002D7ABF">
              <w:rPr>
                <w:sz w:val="20"/>
                <w:szCs w:val="20"/>
              </w:rPr>
              <w:t>odpadov z výroby oxidu titaničitého</w:t>
            </w:r>
            <w:r w:rsidRPr="002D7ABF">
              <w:rPr>
                <w:rFonts w:eastAsia="Times New Roman" w:cs="Times New Roman"/>
                <w:kern w:val="0"/>
                <w:sz w:val="20"/>
                <w:szCs w:val="20"/>
                <w:lang w:eastAsia="sk-SK" w:bidi="ar-SA"/>
              </w:rPr>
              <w:t xml:space="preserve">  </w:t>
            </w:r>
            <w:r w:rsidRPr="002D7ABF">
              <w:rPr>
                <w:rFonts w:eastAsia="Times New Roman" w:cs="Times New Roman"/>
                <w:kern w:val="0"/>
                <w:sz w:val="20"/>
                <w:szCs w:val="20"/>
                <w:vertAlign w:val="superscript"/>
                <w:lang w:eastAsia="sk-SK" w:bidi="ar-SA"/>
              </w:rPr>
              <w:t>38)</w:t>
            </w:r>
          </w:p>
        </w:tc>
        <w:tc>
          <w:tcPr>
            <w:tcW w:w="1733" w:type="dxa"/>
            <w:vAlign w:val="center"/>
          </w:tcPr>
          <w:p w14:paraId="5BCA76FE"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73BE6CC1" w14:textId="77777777" w:rsidTr="000F7701">
        <w:tc>
          <w:tcPr>
            <w:tcW w:w="7479" w:type="dxa"/>
          </w:tcPr>
          <w:p w14:paraId="218BC4C2"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lastRenderedPageBreak/>
              <w:t xml:space="preserve">o) Žiadosť o udelenie súhlasu na </w:t>
            </w:r>
            <w:r w:rsidRPr="002D7ABF">
              <w:rPr>
                <w:sz w:val="20"/>
                <w:szCs w:val="20"/>
              </w:rPr>
              <w:t>odovzdávanie odpadov vhodných na využitie v domácnosti</w:t>
            </w:r>
            <w:r w:rsidRPr="002D7ABF">
              <w:rPr>
                <w:rFonts w:eastAsia="Times New Roman" w:cs="Times New Roman"/>
                <w:kern w:val="0"/>
                <w:sz w:val="20"/>
                <w:szCs w:val="20"/>
                <w:vertAlign w:val="superscript"/>
                <w:lang w:eastAsia="sk-SK" w:bidi="ar-SA"/>
              </w:rPr>
              <w:t xml:space="preserve"> 38)</w:t>
            </w:r>
          </w:p>
        </w:tc>
        <w:tc>
          <w:tcPr>
            <w:tcW w:w="1733" w:type="dxa"/>
            <w:vAlign w:val="center"/>
          </w:tcPr>
          <w:p w14:paraId="0A081947"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2BCE9A26" w14:textId="77777777" w:rsidTr="000F7701">
        <w:tc>
          <w:tcPr>
            <w:tcW w:w="7479" w:type="dxa"/>
          </w:tcPr>
          <w:p w14:paraId="6B5F13E5"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p) Žiadosť o udelenie súhlasu na </w:t>
            </w:r>
            <w:r w:rsidRPr="002D7ABF">
              <w:rPr>
                <w:sz w:val="20"/>
                <w:szCs w:val="20"/>
              </w:rPr>
              <w:t>to, že látka alebo vec sa považuje za vedľajší produkt a nie za    odpad</w:t>
            </w:r>
            <w:r w:rsidRPr="002D7ABF">
              <w:rPr>
                <w:rFonts w:eastAsia="Times New Roman" w:cs="Times New Roman"/>
                <w:kern w:val="0"/>
                <w:sz w:val="20"/>
                <w:szCs w:val="20"/>
                <w:vertAlign w:val="superscript"/>
                <w:lang w:eastAsia="sk-SK" w:bidi="ar-SA"/>
              </w:rPr>
              <w:t>38)</w:t>
            </w:r>
          </w:p>
        </w:tc>
        <w:tc>
          <w:tcPr>
            <w:tcW w:w="1733" w:type="dxa"/>
            <w:vAlign w:val="center"/>
          </w:tcPr>
          <w:p w14:paraId="398B3074"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1A811F3F" w14:textId="77777777" w:rsidTr="000F7701">
        <w:tc>
          <w:tcPr>
            <w:tcW w:w="7479" w:type="dxa"/>
          </w:tcPr>
          <w:p w14:paraId="2FFC6CA3"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r) Žiadosť o udelenie súhlasu na </w:t>
            </w:r>
            <w:r w:rsidRPr="002D7ABF">
              <w:rPr>
                <w:sz w:val="20"/>
                <w:szCs w:val="20"/>
              </w:rPr>
              <w:t>vykonávanie prípravy na opätovné použitie</w:t>
            </w:r>
            <w:r w:rsidRPr="002D7ABF">
              <w:rPr>
                <w:rFonts w:eastAsia="Times New Roman" w:cs="Times New Roman"/>
                <w:kern w:val="0"/>
                <w:sz w:val="20"/>
                <w:szCs w:val="20"/>
                <w:vertAlign w:val="superscript"/>
                <w:lang w:eastAsia="sk-SK" w:bidi="ar-SA"/>
              </w:rPr>
              <w:t xml:space="preserve"> 38)</w:t>
            </w:r>
          </w:p>
        </w:tc>
        <w:tc>
          <w:tcPr>
            <w:tcW w:w="1733" w:type="dxa"/>
            <w:vAlign w:val="center"/>
          </w:tcPr>
          <w:p w14:paraId="01E071F9"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5F54F6BB" w14:textId="77777777" w:rsidTr="000F7701">
        <w:tc>
          <w:tcPr>
            <w:tcW w:w="7479" w:type="dxa"/>
          </w:tcPr>
          <w:p w14:paraId="669879CC"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s) Žiadosť o udelenie súhlasu na prevádzkovanie úložiska kovovej ortuti, na </w:t>
            </w:r>
            <w:r w:rsidRPr="002D7ABF">
              <w:rPr>
                <w:sz w:val="20"/>
                <w:szCs w:val="20"/>
              </w:rPr>
              <w:t>uzavretie úložiska kovovej ortuti alebo jeho časti, a jeho následné monitorovanie</w:t>
            </w:r>
            <w:r w:rsidRPr="002D7ABF">
              <w:rPr>
                <w:rFonts w:eastAsia="Times New Roman" w:cs="Times New Roman"/>
                <w:kern w:val="0"/>
                <w:sz w:val="20"/>
                <w:szCs w:val="20"/>
                <w:vertAlign w:val="superscript"/>
                <w:lang w:eastAsia="sk-SK" w:bidi="ar-SA"/>
              </w:rPr>
              <w:t xml:space="preserve"> 38)</w:t>
            </w:r>
          </w:p>
        </w:tc>
        <w:tc>
          <w:tcPr>
            <w:tcW w:w="1733" w:type="dxa"/>
            <w:vAlign w:val="center"/>
          </w:tcPr>
          <w:p w14:paraId="028563A6"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p w14:paraId="524C974B" w14:textId="77777777" w:rsidR="004E6B69" w:rsidRPr="002D7ABF" w:rsidRDefault="004E6B69" w:rsidP="000F7701">
            <w:pPr>
              <w:jc w:val="center"/>
              <w:rPr>
                <w:sz w:val="22"/>
                <w:szCs w:val="22"/>
              </w:rPr>
            </w:pPr>
          </w:p>
        </w:tc>
      </w:tr>
      <w:tr w:rsidR="002D7ABF" w:rsidRPr="002D7ABF" w14:paraId="2B058F09" w14:textId="77777777" w:rsidTr="000F7701">
        <w:tc>
          <w:tcPr>
            <w:tcW w:w="7479" w:type="dxa"/>
          </w:tcPr>
          <w:p w14:paraId="598A56A6" w14:textId="77777777" w:rsidR="004E6B69" w:rsidRPr="002D7ABF" w:rsidRDefault="004E6B69" w:rsidP="000F7701">
            <w:pPr>
              <w:jc w:val="both"/>
              <w:rPr>
                <w:sz w:val="22"/>
                <w:szCs w:val="22"/>
              </w:rPr>
            </w:pPr>
            <w:r w:rsidRPr="002D7ABF">
              <w:rPr>
                <w:sz w:val="22"/>
                <w:szCs w:val="22"/>
              </w:rPr>
              <w:t xml:space="preserve">t) </w:t>
            </w:r>
            <w:r w:rsidRPr="002D7ABF">
              <w:rPr>
                <w:rFonts w:eastAsia="Times New Roman" w:cs="Times New Roman"/>
                <w:kern w:val="0"/>
                <w:sz w:val="20"/>
                <w:szCs w:val="20"/>
                <w:lang w:eastAsia="sk-SK" w:bidi="ar-SA"/>
              </w:rPr>
              <w:t xml:space="preserve">Žiadosť o udelenie súhlasu na zhromažďovanie odpadu dlhšie ako jeden rok </w:t>
            </w:r>
            <w:r w:rsidRPr="002D7ABF">
              <w:rPr>
                <w:rFonts w:eastAsia="Times New Roman" w:cs="Times New Roman"/>
                <w:kern w:val="0"/>
                <w:sz w:val="20"/>
                <w:szCs w:val="20"/>
                <w:vertAlign w:val="superscript"/>
                <w:lang w:eastAsia="sk-SK" w:bidi="ar-SA"/>
              </w:rPr>
              <w:t>38)</w:t>
            </w:r>
          </w:p>
        </w:tc>
        <w:tc>
          <w:tcPr>
            <w:tcW w:w="1733" w:type="dxa"/>
            <w:vAlign w:val="center"/>
          </w:tcPr>
          <w:p w14:paraId="2B2AFBAB"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6EE7523F" w14:textId="77777777" w:rsidTr="000F7701">
        <w:tc>
          <w:tcPr>
            <w:tcW w:w="7479" w:type="dxa"/>
          </w:tcPr>
          <w:p w14:paraId="0F4D23CA"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u) Žiadosť o udelenie autorizácie, predĺženie autorizácie alebo jej zmeny</w:t>
            </w:r>
            <w:r w:rsidRPr="002D7ABF">
              <w:rPr>
                <w:rFonts w:eastAsia="Times New Roman" w:cs="Times New Roman"/>
                <w:kern w:val="0"/>
                <w:sz w:val="20"/>
                <w:szCs w:val="20"/>
                <w:vertAlign w:val="superscript"/>
                <w:lang w:eastAsia="sk-SK" w:bidi="ar-SA"/>
              </w:rPr>
              <w:t>38)</w:t>
            </w:r>
          </w:p>
        </w:tc>
        <w:tc>
          <w:tcPr>
            <w:tcW w:w="1733" w:type="dxa"/>
            <w:vAlign w:val="center"/>
          </w:tcPr>
          <w:p w14:paraId="1D62B5DB"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20 eur</w:t>
            </w:r>
          </w:p>
        </w:tc>
      </w:tr>
      <w:tr w:rsidR="002D7ABF" w:rsidRPr="002D7ABF" w14:paraId="6E6D92B2" w14:textId="77777777" w:rsidTr="000F7701">
        <w:tc>
          <w:tcPr>
            <w:tcW w:w="7479" w:type="dxa"/>
          </w:tcPr>
          <w:p w14:paraId="3B4B23DD" w14:textId="34A51A03" w:rsidR="004E6B69" w:rsidRPr="002D7ABF" w:rsidRDefault="004E6B69" w:rsidP="00A81BFA">
            <w:pPr>
              <w:jc w:val="both"/>
              <w:rPr>
                <w:sz w:val="22"/>
                <w:szCs w:val="22"/>
              </w:rPr>
            </w:pPr>
            <w:r w:rsidRPr="002D7ABF">
              <w:rPr>
                <w:rFonts w:eastAsia="Times New Roman" w:cs="Times New Roman"/>
                <w:kern w:val="0"/>
                <w:sz w:val="20"/>
                <w:szCs w:val="20"/>
                <w:lang w:eastAsia="sk-SK" w:bidi="ar-SA"/>
              </w:rPr>
              <w:t>v) Žiadosť o udelenie povolen</w:t>
            </w:r>
            <w:r w:rsidR="00A81BFA" w:rsidRPr="002D7ABF">
              <w:rPr>
                <w:rFonts w:eastAsia="Times New Roman" w:cs="Times New Roman"/>
                <w:kern w:val="0"/>
                <w:sz w:val="20"/>
                <w:szCs w:val="20"/>
                <w:lang w:eastAsia="sk-SK" w:bidi="ar-SA"/>
              </w:rPr>
              <w:t>ia na cezhraničný pohyb odpadov</w:t>
            </w:r>
            <w:r w:rsidRPr="002D7ABF">
              <w:rPr>
                <w:rFonts w:cs="Arial"/>
                <w:sz w:val="20"/>
                <w:szCs w:val="22"/>
              </w:rPr>
              <w:t xml:space="preserve"> </w:t>
            </w:r>
            <w:r w:rsidRPr="002D7ABF">
              <w:rPr>
                <w:rFonts w:eastAsia="Times New Roman" w:cs="Times New Roman"/>
                <w:kern w:val="0"/>
                <w:sz w:val="20"/>
                <w:szCs w:val="20"/>
                <w:vertAlign w:val="superscript"/>
                <w:lang w:eastAsia="sk-SK" w:bidi="ar-SA"/>
              </w:rPr>
              <w:t>38)</w:t>
            </w:r>
          </w:p>
        </w:tc>
        <w:tc>
          <w:tcPr>
            <w:tcW w:w="1733" w:type="dxa"/>
            <w:vAlign w:val="center"/>
          </w:tcPr>
          <w:p w14:paraId="4CAB9B31"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50 eur</w:t>
            </w:r>
          </w:p>
        </w:tc>
      </w:tr>
      <w:tr w:rsidR="002D7ABF" w:rsidRPr="002D7ABF" w14:paraId="5CD73F9D" w14:textId="77777777" w:rsidTr="000F7701">
        <w:tc>
          <w:tcPr>
            <w:tcW w:w="7479" w:type="dxa"/>
          </w:tcPr>
          <w:p w14:paraId="7CA1A614"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y) Žiadosť o vydanie rozhodnutia o zaradení odpadu, ak držiteľ odpadu nemôže odpad jednoznačne zaradiť podľa Katalógu odpadov</w:t>
            </w:r>
            <w:r w:rsidRPr="002D7ABF">
              <w:rPr>
                <w:rFonts w:eastAsia="Times New Roman" w:cs="Times New Roman"/>
                <w:kern w:val="0"/>
                <w:sz w:val="20"/>
                <w:szCs w:val="20"/>
                <w:vertAlign w:val="superscript"/>
                <w:lang w:eastAsia="sk-SK" w:bidi="ar-SA"/>
              </w:rPr>
              <w:t>38)</w:t>
            </w:r>
          </w:p>
        </w:tc>
        <w:tc>
          <w:tcPr>
            <w:tcW w:w="1733" w:type="dxa"/>
            <w:vAlign w:val="center"/>
          </w:tcPr>
          <w:p w14:paraId="606D515D"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11 eur</w:t>
            </w:r>
          </w:p>
        </w:tc>
      </w:tr>
      <w:tr w:rsidR="002D7ABF" w:rsidRPr="002D7ABF" w14:paraId="5AB3E50E" w14:textId="77777777" w:rsidTr="000F7701">
        <w:tc>
          <w:tcPr>
            <w:tcW w:w="7479" w:type="dxa"/>
          </w:tcPr>
          <w:p w14:paraId="48B05A47"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z) Žiadosť o zmenu udelených súhlasov podľa písmen a) až s)</w:t>
            </w:r>
          </w:p>
        </w:tc>
        <w:tc>
          <w:tcPr>
            <w:tcW w:w="1733" w:type="dxa"/>
            <w:vAlign w:val="center"/>
          </w:tcPr>
          <w:p w14:paraId="30843361"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4 eurá</w:t>
            </w:r>
          </w:p>
        </w:tc>
      </w:tr>
      <w:tr w:rsidR="002D7ABF" w:rsidRPr="002D7ABF" w14:paraId="2C137068" w14:textId="77777777" w:rsidTr="000F7701">
        <w:tc>
          <w:tcPr>
            <w:tcW w:w="7479" w:type="dxa"/>
          </w:tcPr>
          <w:p w14:paraId="42673B9A" w14:textId="77777777" w:rsidR="004E6B69" w:rsidRPr="002D7ABF" w:rsidRDefault="004E6B69" w:rsidP="000F7701">
            <w:pPr>
              <w:jc w:val="both"/>
              <w:rPr>
                <w:sz w:val="22"/>
                <w:szCs w:val="22"/>
              </w:rPr>
            </w:pPr>
            <w:proofErr w:type="spellStart"/>
            <w:r w:rsidRPr="002D7ABF">
              <w:rPr>
                <w:rFonts w:eastAsia="Times New Roman" w:cs="Times New Roman"/>
                <w:kern w:val="0"/>
                <w:sz w:val="20"/>
                <w:szCs w:val="20"/>
                <w:lang w:eastAsia="sk-SK" w:bidi="ar-SA"/>
              </w:rPr>
              <w:t>aa</w:t>
            </w:r>
            <w:proofErr w:type="spellEnd"/>
            <w:r w:rsidRPr="002D7ABF">
              <w:rPr>
                <w:rFonts w:eastAsia="Times New Roman" w:cs="Times New Roman"/>
                <w:kern w:val="0"/>
                <w:sz w:val="20"/>
                <w:szCs w:val="20"/>
                <w:lang w:eastAsia="sk-SK" w:bidi="ar-SA"/>
              </w:rPr>
              <w:t xml:space="preserve">) Žiadosť o vydanie rozhodnutia </w:t>
            </w:r>
            <w:r w:rsidRPr="002D7ABF">
              <w:rPr>
                <w:rFonts w:cs="Arial"/>
                <w:sz w:val="20"/>
                <w:szCs w:val="22"/>
              </w:rPr>
              <w:t>či zariadenie je alebo nie je  elektrozariadením</w:t>
            </w:r>
            <w:r w:rsidRPr="002D7ABF">
              <w:rPr>
                <w:rFonts w:cs="Arial"/>
                <w:sz w:val="20"/>
                <w:szCs w:val="22"/>
                <w:vertAlign w:val="superscript"/>
              </w:rPr>
              <w:t>38)</w:t>
            </w:r>
          </w:p>
        </w:tc>
        <w:tc>
          <w:tcPr>
            <w:tcW w:w="1733" w:type="dxa"/>
            <w:vAlign w:val="center"/>
          </w:tcPr>
          <w:p w14:paraId="0D6663E8"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30 eur</w:t>
            </w:r>
          </w:p>
        </w:tc>
      </w:tr>
      <w:tr w:rsidR="002D7ABF" w:rsidRPr="002D7ABF" w14:paraId="0B8AD9DB" w14:textId="77777777" w:rsidTr="000F7701">
        <w:tc>
          <w:tcPr>
            <w:tcW w:w="7479" w:type="dxa"/>
          </w:tcPr>
          <w:p w14:paraId="00CC174F" w14:textId="77777777" w:rsidR="004E6B69" w:rsidRPr="002D7ABF" w:rsidRDefault="004E6B69" w:rsidP="000F7701">
            <w:pPr>
              <w:jc w:val="both"/>
              <w:rPr>
                <w:sz w:val="22"/>
                <w:szCs w:val="22"/>
              </w:rPr>
            </w:pPr>
            <w:proofErr w:type="spellStart"/>
            <w:r w:rsidRPr="002D7ABF">
              <w:rPr>
                <w:rFonts w:eastAsia="Times New Roman" w:cs="Times New Roman"/>
                <w:kern w:val="0"/>
                <w:sz w:val="20"/>
                <w:szCs w:val="20"/>
                <w:lang w:eastAsia="sk-SK" w:bidi="ar-SA"/>
              </w:rPr>
              <w:t>ab</w:t>
            </w:r>
            <w:proofErr w:type="spellEnd"/>
            <w:r w:rsidRPr="002D7ABF">
              <w:rPr>
                <w:rFonts w:eastAsia="Times New Roman" w:cs="Times New Roman"/>
                <w:kern w:val="0"/>
                <w:sz w:val="20"/>
                <w:szCs w:val="20"/>
                <w:lang w:eastAsia="sk-SK" w:bidi="ar-SA"/>
              </w:rPr>
              <w:t>) vydanie súhlasu na inštaláciu automatizovaných meracích systémov emisií a automatizovaných meracích systémov kvality ovzdušia a na ich prevádzku, na ich zmeny a na prevádzku po vykonaných zmenách</w:t>
            </w:r>
            <w:r w:rsidRPr="002D7ABF">
              <w:rPr>
                <w:rFonts w:eastAsia="Times New Roman" w:cs="Times New Roman"/>
                <w:kern w:val="0"/>
                <w:sz w:val="20"/>
                <w:szCs w:val="20"/>
                <w:vertAlign w:val="superscript"/>
                <w:lang w:eastAsia="sk-SK" w:bidi="ar-SA"/>
              </w:rPr>
              <w:t>38a)</w:t>
            </w:r>
          </w:p>
        </w:tc>
        <w:tc>
          <w:tcPr>
            <w:tcW w:w="1733" w:type="dxa"/>
            <w:vAlign w:val="center"/>
          </w:tcPr>
          <w:p w14:paraId="30A6D6CA"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10 eur</w:t>
            </w:r>
          </w:p>
        </w:tc>
      </w:tr>
      <w:tr w:rsidR="002D7ABF" w:rsidRPr="002D7ABF" w14:paraId="19817AC5" w14:textId="77777777" w:rsidTr="000F7701">
        <w:tc>
          <w:tcPr>
            <w:tcW w:w="7479" w:type="dxa"/>
          </w:tcPr>
          <w:p w14:paraId="68D456B3" w14:textId="77777777" w:rsidR="004E6B69" w:rsidRPr="002D7ABF" w:rsidRDefault="004E6B69" w:rsidP="000F7701">
            <w:pPr>
              <w:jc w:val="both"/>
              <w:rPr>
                <w:sz w:val="22"/>
                <w:szCs w:val="22"/>
              </w:rPr>
            </w:pPr>
            <w:proofErr w:type="spellStart"/>
            <w:r w:rsidRPr="002D7ABF">
              <w:rPr>
                <w:rFonts w:eastAsia="Times New Roman" w:cs="Times New Roman"/>
                <w:kern w:val="0"/>
                <w:sz w:val="20"/>
                <w:szCs w:val="20"/>
                <w:lang w:eastAsia="sk-SK" w:bidi="ar-SA"/>
              </w:rPr>
              <w:t>ac</w:t>
            </w:r>
            <w:proofErr w:type="spellEnd"/>
            <w:r w:rsidRPr="002D7ABF">
              <w:rPr>
                <w:rFonts w:eastAsia="Times New Roman" w:cs="Times New Roman"/>
                <w:kern w:val="0"/>
                <w:sz w:val="20"/>
                <w:szCs w:val="20"/>
                <w:lang w:eastAsia="sk-SK" w:bidi="ar-SA"/>
              </w:rPr>
              <w:t>) vydanie súhlasu na zmeny používaných palív a surovín, na zmeny technologických zariadení stacionárnych zdrojov a na zmeny ich užívania a na prevádzku stacionárnych zdrojov po vykonaných zmenách</w:t>
            </w:r>
            <w:r w:rsidRPr="002D7ABF">
              <w:rPr>
                <w:rFonts w:eastAsia="Times New Roman" w:cs="Times New Roman"/>
                <w:kern w:val="0"/>
                <w:sz w:val="20"/>
                <w:szCs w:val="20"/>
                <w:vertAlign w:val="superscript"/>
                <w:lang w:eastAsia="sk-SK" w:bidi="ar-SA"/>
              </w:rPr>
              <w:t>38b)</w:t>
            </w:r>
          </w:p>
        </w:tc>
        <w:tc>
          <w:tcPr>
            <w:tcW w:w="1733" w:type="dxa"/>
            <w:vAlign w:val="center"/>
          </w:tcPr>
          <w:p w14:paraId="350EF2B3"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5 eur</w:t>
            </w:r>
          </w:p>
        </w:tc>
      </w:tr>
      <w:tr w:rsidR="002D7ABF" w:rsidRPr="002D7ABF" w14:paraId="7FC321E5" w14:textId="77777777" w:rsidTr="000F7701">
        <w:tc>
          <w:tcPr>
            <w:tcW w:w="7479" w:type="dxa"/>
          </w:tcPr>
          <w:p w14:paraId="174FA4D2"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ad) súhlas na vydanie súboru technicko-prevádzkových parametrov a technicko-organizačných opatrení a na jeho zmeny</w:t>
            </w:r>
            <w:r w:rsidRPr="002D7ABF">
              <w:rPr>
                <w:rFonts w:eastAsia="Times New Roman" w:cs="Times New Roman"/>
                <w:kern w:val="0"/>
                <w:sz w:val="20"/>
                <w:szCs w:val="20"/>
                <w:vertAlign w:val="superscript"/>
                <w:lang w:eastAsia="sk-SK" w:bidi="ar-SA"/>
              </w:rPr>
              <w:t>38c)</w:t>
            </w:r>
          </w:p>
        </w:tc>
        <w:tc>
          <w:tcPr>
            <w:tcW w:w="1733" w:type="dxa"/>
            <w:vAlign w:val="center"/>
          </w:tcPr>
          <w:p w14:paraId="6572CA2E"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10 eur</w:t>
            </w:r>
          </w:p>
        </w:tc>
      </w:tr>
      <w:tr w:rsidR="002D7ABF" w:rsidRPr="002D7ABF" w14:paraId="71FFAA13" w14:textId="77777777" w:rsidTr="000F7701">
        <w:tc>
          <w:tcPr>
            <w:tcW w:w="7479" w:type="dxa"/>
          </w:tcPr>
          <w:p w14:paraId="7BF85090" w14:textId="77777777" w:rsidR="004E6B69" w:rsidRPr="002D7ABF" w:rsidRDefault="004E6B69" w:rsidP="000F7701">
            <w:pPr>
              <w:jc w:val="both"/>
              <w:rPr>
                <w:sz w:val="22"/>
                <w:szCs w:val="22"/>
              </w:rPr>
            </w:pPr>
            <w:proofErr w:type="spellStart"/>
            <w:r w:rsidRPr="002D7ABF">
              <w:rPr>
                <w:rFonts w:eastAsia="Times New Roman" w:cs="Times New Roman"/>
                <w:kern w:val="0"/>
                <w:sz w:val="20"/>
                <w:szCs w:val="20"/>
                <w:lang w:eastAsia="sk-SK" w:bidi="ar-SA"/>
              </w:rPr>
              <w:t>ae</w:t>
            </w:r>
            <w:proofErr w:type="spellEnd"/>
            <w:r w:rsidRPr="002D7ABF">
              <w:rPr>
                <w:rFonts w:eastAsia="Times New Roman" w:cs="Times New Roman"/>
                <w:kern w:val="0"/>
                <w:sz w:val="20"/>
                <w:szCs w:val="20"/>
                <w:lang w:eastAsia="sk-SK" w:bidi="ar-SA"/>
              </w:rPr>
              <w:t>) vydanie súhlasu na prevádzku výskumno-vývojových technologických celkov patriacich do kategórie veľkých zdrojov alebo stredných zdrojov</w:t>
            </w:r>
            <w:r w:rsidRPr="002D7ABF">
              <w:rPr>
                <w:rFonts w:eastAsia="Times New Roman" w:cs="Times New Roman"/>
                <w:kern w:val="0"/>
                <w:sz w:val="20"/>
                <w:szCs w:val="20"/>
                <w:vertAlign w:val="superscript"/>
                <w:lang w:eastAsia="sk-SK" w:bidi="ar-SA"/>
              </w:rPr>
              <w:t>38d)</w:t>
            </w:r>
          </w:p>
        </w:tc>
        <w:tc>
          <w:tcPr>
            <w:tcW w:w="1733" w:type="dxa"/>
            <w:vAlign w:val="center"/>
          </w:tcPr>
          <w:p w14:paraId="0037A69E"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10 eur</w:t>
            </w:r>
          </w:p>
        </w:tc>
      </w:tr>
      <w:tr w:rsidR="002D7ABF" w:rsidRPr="002D7ABF" w14:paraId="227E803F" w14:textId="77777777" w:rsidTr="000F7701">
        <w:tc>
          <w:tcPr>
            <w:tcW w:w="7479" w:type="dxa"/>
          </w:tcPr>
          <w:p w14:paraId="782CA152" w14:textId="77777777" w:rsidR="004E6B69" w:rsidRPr="002D7ABF" w:rsidRDefault="004E6B69" w:rsidP="000F7701">
            <w:pPr>
              <w:jc w:val="both"/>
              <w:rPr>
                <w:sz w:val="22"/>
                <w:szCs w:val="22"/>
              </w:rPr>
            </w:pPr>
            <w:proofErr w:type="spellStart"/>
            <w:r w:rsidRPr="002D7ABF">
              <w:rPr>
                <w:rFonts w:eastAsia="Times New Roman" w:cs="Times New Roman"/>
                <w:kern w:val="0"/>
                <w:sz w:val="20"/>
                <w:szCs w:val="20"/>
                <w:lang w:eastAsia="sk-SK" w:bidi="ar-SA"/>
              </w:rPr>
              <w:t>af</w:t>
            </w:r>
            <w:proofErr w:type="spellEnd"/>
            <w:r w:rsidRPr="002D7ABF">
              <w:rPr>
                <w:rFonts w:eastAsia="Times New Roman" w:cs="Times New Roman"/>
                <w:kern w:val="0"/>
                <w:sz w:val="20"/>
                <w:szCs w:val="20"/>
                <w:lang w:eastAsia="sk-SK" w:bidi="ar-SA"/>
              </w:rPr>
              <w:t xml:space="preserve">) vydanie súhlasu na inštaláciu technologických celkov patriacich do kategórie veľkých zdrojov, stredných zdrojov alebo malých zdrojov, na ich zmeny a na ich prevádzku, ak ich povoľovanie nepodlieha stavebnému konaniu </w:t>
            </w:r>
            <w:r w:rsidRPr="002D7ABF">
              <w:rPr>
                <w:rFonts w:eastAsia="Times New Roman" w:cs="Times New Roman"/>
                <w:kern w:val="0"/>
                <w:sz w:val="20"/>
                <w:szCs w:val="20"/>
                <w:vertAlign w:val="superscript"/>
                <w:lang w:eastAsia="sk-SK" w:bidi="ar-SA"/>
              </w:rPr>
              <w:t>38e)</w:t>
            </w:r>
          </w:p>
        </w:tc>
        <w:tc>
          <w:tcPr>
            <w:tcW w:w="1733" w:type="dxa"/>
            <w:vAlign w:val="center"/>
          </w:tcPr>
          <w:p w14:paraId="6335D021"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10 eur</w:t>
            </w:r>
          </w:p>
        </w:tc>
      </w:tr>
      <w:tr w:rsidR="002D7ABF" w:rsidRPr="002D7ABF" w14:paraId="1CFEE94A" w14:textId="77777777" w:rsidTr="000F7701">
        <w:tc>
          <w:tcPr>
            <w:tcW w:w="7479" w:type="dxa"/>
          </w:tcPr>
          <w:p w14:paraId="6A0AA6D5" w14:textId="77777777" w:rsidR="004E6B69" w:rsidRPr="002D7ABF" w:rsidRDefault="004E6B69" w:rsidP="000F7701">
            <w:pPr>
              <w:jc w:val="both"/>
              <w:rPr>
                <w:sz w:val="22"/>
                <w:szCs w:val="22"/>
              </w:rPr>
            </w:pPr>
            <w:proofErr w:type="spellStart"/>
            <w:r w:rsidRPr="002D7ABF">
              <w:rPr>
                <w:rFonts w:eastAsia="Times New Roman" w:cs="Times New Roman"/>
                <w:kern w:val="0"/>
                <w:sz w:val="20"/>
                <w:szCs w:val="20"/>
                <w:lang w:eastAsia="sk-SK" w:bidi="ar-SA"/>
              </w:rPr>
              <w:t>ag</w:t>
            </w:r>
            <w:proofErr w:type="spellEnd"/>
            <w:r w:rsidRPr="002D7ABF">
              <w:rPr>
                <w:rFonts w:eastAsia="Times New Roman" w:cs="Times New Roman"/>
                <w:kern w:val="0"/>
                <w:sz w:val="20"/>
                <w:szCs w:val="20"/>
                <w:lang w:eastAsia="sk-SK" w:bidi="ar-SA"/>
              </w:rPr>
              <w:t xml:space="preserve">) vydanie súhlasu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meraní </w:t>
            </w:r>
            <w:r w:rsidRPr="002D7ABF">
              <w:rPr>
                <w:rFonts w:eastAsia="Times New Roman" w:cs="Times New Roman"/>
                <w:kern w:val="0"/>
                <w:sz w:val="20"/>
                <w:szCs w:val="20"/>
                <w:vertAlign w:val="superscript"/>
                <w:lang w:eastAsia="sk-SK" w:bidi="ar-SA"/>
              </w:rPr>
              <w:t>38f)</w:t>
            </w:r>
          </w:p>
        </w:tc>
        <w:tc>
          <w:tcPr>
            <w:tcW w:w="1733" w:type="dxa"/>
            <w:vAlign w:val="center"/>
          </w:tcPr>
          <w:p w14:paraId="35AF3131"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10 eur</w:t>
            </w:r>
          </w:p>
        </w:tc>
      </w:tr>
      <w:tr w:rsidR="002D7ABF" w:rsidRPr="002D7ABF" w14:paraId="034F0B05" w14:textId="77777777" w:rsidTr="000F7701">
        <w:tc>
          <w:tcPr>
            <w:tcW w:w="7479" w:type="dxa"/>
          </w:tcPr>
          <w:p w14:paraId="7A48701B" w14:textId="77777777" w:rsidR="004E6B69" w:rsidRPr="002D7ABF" w:rsidRDefault="004E6B69" w:rsidP="000F7701">
            <w:pPr>
              <w:jc w:val="both"/>
              <w:rPr>
                <w:sz w:val="22"/>
                <w:szCs w:val="22"/>
              </w:rPr>
            </w:pPr>
            <w:r w:rsidRPr="002D7ABF">
              <w:rPr>
                <w:rFonts w:eastAsia="Times New Roman" w:cs="Times New Roman"/>
                <w:kern w:val="0"/>
                <w:sz w:val="20"/>
                <w:szCs w:val="20"/>
                <w:lang w:eastAsia="sk-SK" w:bidi="ar-SA"/>
              </w:rPr>
              <w:t xml:space="preserve">ah) vydanie rozhodnutia na povolenie ďalšej prevádzky spaľovne odpadov alebo zariadenia na spoluspaľovanie odpadov </w:t>
            </w:r>
            <w:r w:rsidRPr="002D7ABF">
              <w:rPr>
                <w:rFonts w:eastAsia="Times New Roman" w:cs="Times New Roman"/>
                <w:kern w:val="0"/>
                <w:sz w:val="20"/>
                <w:szCs w:val="20"/>
                <w:vertAlign w:val="superscript"/>
                <w:lang w:eastAsia="sk-SK" w:bidi="ar-SA"/>
              </w:rPr>
              <w:t>38g)</w:t>
            </w:r>
          </w:p>
        </w:tc>
        <w:tc>
          <w:tcPr>
            <w:tcW w:w="1733" w:type="dxa"/>
            <w:vAlign w:val="center"/>
          </w:tcPr>
          <w:p w14:paraId="4801ACCD"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30 eur</w:t>
            </w:r>
          </w:p>
        </w:tc>
      </w:tr>
      <w:tr w:rsidR="004E6B69" w:rsidRPr="002D7ABF" w14:paraId="24B9513D" w14:textId="77777777" w:rsidTr="000F7701">
        <w:tc>
          <w:tcPr>
            <w:tcW w:w="7479" w:type="dxa"/>
          </w:tcPr>
          <w:p w14:paraId="0A666A6E" w14:textId="77777777" w:rsidR="004E6B69" w:rsidRPr="002D7ABF" w:rsidRDefault="004E6B69" w:rsidP="000F7701">
            <w:pPr>
              <w:jc w:val="both"/>
              <w:rPr>
                <w:sz w:val="22"/>
                <w:szCs w:val="22"/>
              </w:rPr>
            </w:pPr>
            <w:proofErr w:type="spellStart"/>
            <w:r w:rsidRPr="002D7ABF">
              <w:rPr>
                <w:rFonts w:eastAsia="Times New Roman" w:cs="Times New Roman"/>
                <w:kern w:val="0"/>
                <w:sz w:val="20"/>
                <w:szCs w:val="20"/>
                <w:lang w:eastAsia="sk-SK" w:bidi="ar-SA"/>
              </w:rPr>
              <w:t>ai</w:t>
            </w:r>
            <w:proofErr w:type="spellEnd"/>
            <w:r w:rsidRPr="002D7ABF">
              <w:rPr>
                <w:rFonts w:eastAsia="Times New Roman" w:cs="Times New Roman"/>
                <w:kern w:val="0"/>
                <w:sz w:val="20"/>
                <w:szCs w:val="20"/>
                <w:lang w:eastAsia="sk-SK" w:bidi="ar-SA"/>
              </w:rPr>
              <w:t xml:space="preserve">) vydanie rozhodnutia o zmene podmienok a požiadaviek určených na prevádzku a monitorovanie stacionárneho zdroja znečisťovania ovzdušia </w:t>
            </w:r>
            <w:r w:rsidRPr="002D7ABF">
              <w:rPr>
                <w:rFonts w:eastAsia="Times New Roman" w:cs="Times New Roman"/>
                <w:kern w:val="0"/>
                <w:sz w:val="20"/>
                <w:szCs w:val="20"/>
                <w:vertAlign w:val="superscript"/>
                <w:lang w:eastAsia="sk-SK" w:bidi="ar-SA"/>
              </w:rPr>
              <w:t>38h )</w:t>
            </w:r>
          </w:p>
        </w:tc>
        <w:tc>
          <w:tcPr>
            <w:tcW w:w="1733" w:type="dxa"/>
            <w:vAlign w:val="center"/>
          </w:tcPr>
          <w:p w14:paraId="160DA681" w14:textId="77777777" w:rsidR="004E6B69" w:rsidRPr="002D7ABF" w:rsidRDefault="004E6B69" w:rsidP="000F7701">
            <w:pPr>
              <w:jc w:val="center"/>
              <w:rPr>
                <w:rFonts w:eastAsia="Times New Roman" w:cs="Times New Roman"/>
                <w:kern w:val="0"/>
                <w:sz w:val="20"/>
                <w:szCs w:val="20"/>
                <w:lang w:eastAsia="sk-SK" w:bidi="ar-SA"/>
              </w:rPr>
            </w:pPr>
            <w:r w:rsidRPr="002D7ABF">
              <w:rPr>
                <w:rFonts w:eastAsia="Times New Roman" w:cs="Times New Roman"/>
                <w:kern w:val="0"/>
                <w:sz w:val="20"/>
                <w:szCs w:val="20"/>
                <w:lang w:eastAsia="sk-SK" w:bidi="ar-SA"/>
              </w:rPr>
              <w:t>10 eur</w:t>
            </w:r>
          </w:p>
        </w:tc>
      </w:tr>
    </w:tbl>
    <w:p w14:paraId="746E4618" w14:textId="77777777" w:rsidR="004E6B69" w:rsidRPr="002D7ABF" w:rsidRDefault="004E6B69" w:rsidP="004E6B69"/>
    <w:p w14:paraId="4584005D" w14:textId="77777777" w:rsidR="004E6B69" w:rsidRPr="002D7ABF" w:rsidRDefault="004E6B69" w:rsidP="004E6B69">
      <w:pPr>
        <w:jc w:val="both"/>
      </w:pPr>
      <w:r w:rsidRPr="002D7ABF">
        <w:t>Poznámky pod čiarou k odkazom 38) až 38 h) znejú:</w:t>
      </w:r>
    </w:p>
    <w:p w14:paraId="740ED8C2" w14:textId="77777777" w:rsidR="004E6B69" w:rsidRPr="002D7ABF" w:rsidRDefault="004E6B69" w:rsidP="004E6B69">
      <w:pPr>
        <w:widowControl/>
        <w:suppressAutoHyphens w:val="0"/>
        <w:autoSpaceDN/>
        <w:jc w:val="both"/>
        <w:textAlignment w:val="auto"/>
        <w:outlineLvl w:val="1"/>
      </w:pPr>
      <w:r w:rsidRPr="002D7ABF">
        <w:t>„</w:t>
      </w:r>
      <w:r w:rsidRPr="002D7ABF">
        <w:rPr>
          <w:vertAlign w:val="superscript"/>
        </w:rPr>
        <w:t>38)</w:t>
      </w:r>
      <w:r w:rsidRPr="002D7ABF">
        <w:t xml:space="preserve"> Zákon č. ....../2014 Z. z. o odpadoch a o zmene a doplnení niektorých zákonov.</w:t>
      </w:r>
    </w:p>
    <w:p w14:paraId="789E76AB" w14:textId="77777777" w:rsidR="004E6B69" w:rsidRPr="002D7ABF" w:rsidRDefault="004E6B69" w:rsidP="004E6B69">
      <w:pPr>
        <w:jc w:val="both"/>
      </w:pPr>
      <w:r w:rsidRPr="002D7ABF">
        <w:rPr>
          <w:vertAlign w:val="superscript"/>
        </w:rPr>
        <w:t>38a)</w:t>
      </w:r>
      <w:r w:rsidRPr="002D7ABF">
        <w:t xml:space="preserve"> § 17 ods. 1 písm. b) zákona č. 137/2010 Z. z. o ovzduší v znení zákona č. 318/2012 Z. z.,</w:t>
      </w:r>
    </w:p>
    <w:p w14:paraId="723B8969" w14:textId="77777777" w:rsidR="004E6B69" w:rsidRPr="002D7ABF" w:rsidRDefault="004E6B69" w:rsidP="004E6B69">
      <w:pPr>
        <w:jc w:val="both"/>
      </w:pPr>
      <w:r w:rsidRPr="002D7ABF">
        <w:rPr>
          <w:vertAlign w:val="superscript"/>
        </w:rPr>
        <w:t>38b)</w:t>
      </w:r>
      <w:r w:rsidRPr="002D7ABF">
        <w:t xml:space="preserve"> § 17 ods. 1 písm. c) zákona č. 137/2010 Z. z. o ovzduší v znení zákona č. 318/2012 Z. z.,</w:t>
      </w:r>
    </w:p>
    <w:p w14:paraId="711374C2" w14:textId="77777777" w:rsidR="004E6B69" w:rsidRPr="002D7ABF" w:rsidRDefault="004E6B69" w:rsidP="004E6B69">
      <w:pPr>
        <w:jc w:val="both"/>
      </w:pPr>
      <w:r w:rsidRPr="002D7ABF">
        <w:rPr>
          <w:vertAlign w:val="superscript"/>
        </w:rPr>
        <w:t>38c)</w:t>
      </w:r>
      <w:r w:rsidRPr="002D7ABF">
        <w:t xml:space="preserve"> § 17 ods. 1 písm. d) zákona č. 137/2010 Z. z. o ovzduší v znení zákona č. 318/2012 Z. z.,</w:t>
      </w:r>
    </w:p>
    <w:p w14:paraId="12731ACF" w14:textId="77777777" w:rsidR="004E6B69" w:rsidRPr="002D7ABF" w:rsidRDefault="004E6B69" w:rsidP="004E6B69">
      <w:pPr>
        <w:jc w:val="both"/>
      </w:pPr>
      <w:r w:rsidRPr="002D7ABF">
        <w:rPr>
          <w:vertAlign w:val="superscript"/>
        </w:rPr>
        <w:t>38d)</w:t>
      </w:r>
      <w:r w:rsidRPr="002D7ABF">
        <w:t xml:space="preserve"> § 17 ods. 1 písm. e) zákona č. 137/2010 Z. z.,</w:t>
      </w:r>
    </w:p>
    <w:p w14:paraId="64D83311" w14:textId="77777777" w:rsidR="004E6B69" w:rsidRPr="002D7ABF" w:rsidRDefault="004E6B69" w:rsidP="004E6B69">
      <w:pPr>
        <w:jc w:val="both"/>
      </w:pPr>
      <w:r w:rsidRPr="002D7ABF">
        <w:rPr>
          <w:vertAlign w:val="superscript"/>
        </w:rPr>
        <w:t>38e)</w:t>
      </w:r>
      <w:r w:rsidRPr="002D7ABF">
        <w:t xml:space="preserve"> § 17 ods. 1 písm. f) zákona č. 137/2010 Z. z.,</w:t>
      </w:r>
    </w:p>
    <w:p w14:paraId="552BF209" w14:textId="77777777" w:rsidR="004E6B69" w:rsidRPr="002D7ABF" w:rsidRDefault="004E6B69" w:rsidP="004E6B69">
      <w:pPr>
        <w:jc w:val="both"/>
      </w:pPr>
      <w:r w:rsidRPr="002D7ABF">
        <w:rPr>
          <w:vertAlign w:val="superscript"/>
        </w:rPr>
        <w:t>38f)</w:t>
      </w:r>
      <w:r w:rsidRPr="002D7ABF">
        <w:t xml:space="preserve"> § 17 ods. 1 písm. g) zákona č. 137/2010 Z. z. o ovzduší v znení zákona č. 318/2012 Z. z.,</w:t>
      </w:r>
    </w:p>
    <w:p w14:paraId="11F11B77" w14:textId="77777777" w:rsidR="004E6B69" w:rsidRPr="002D7ABF" w:rsidRDefault="004E6B69" w:rsidP="004E6B69">
      <w:pPr>
        <w:jc w:val="both"/>
      </w:pPr>
      <w:r w:rsidRPr="002D7ABF">
        <w:rPr>
          <w:vertAlign w:val="superscript"/>
        </w:rPr>
        <w:t>38g)</w:t>
      </w:r>
      <w:r w:rsidRPr="002D7ABF">
        <w:t xml:space="preserve"> § 18 ods. 9 zákona  č. 137/2010 Z. z. o ovzduší v znení zákona č. 318/2012 Z. z.,</w:t>
      </w:r>
    </w:p>
    <w:p w14:paraId="69B74FB0" w14:textId="77777777" w:rsidR="004E6B69" w:rsidRPr="002D7ABF" w:rsidRDefault="004E6B69" w:rsidP="004E6B69">
      <w:pPr>
        <w:jc w:val="both"/>
      </w:pPr>
      <w:r w:rsidRPr="002D7ABF">
        <w:rPr>
          <w:vertAlign w:val="superscript"/>
        </w:rPr>
        <w:t>38h)</w:t>
      </w:r>
      <w:r w:rsidRPr="002D7ABF">
        <w:t xml:space="preserve"> § 31 ods. 2 zákona č. 137/2010 Z. z. o ovzduší v znení zákona č. 318/2012 Z. z.“.</w:t>
      </w:r>
    </w:p>
    <w:p w14:paraId="3878FA44" w14:textId="77777777" w:rsidR="004E6B69" w:rsidRPr="002D7ABF" w:rsidRDefault="004E6B69" w:rsidP="004E6B69">
      <w:pPr>
        <w:ind w:right="-142"/>
        <w:jc w:val="both"/>
      </w:pPr>
    </w:p>
    <w:p w14:paraId="1425C8B0" w14:textId="77777777" w:rsidR="004E6B69" w:rsidRPr="002D7ABF" w:rsidRDefault="004E6B69" w:rsidP="004E6B69">
      <w:pPr>
        <w:widowControl/>
        <w:suppressAutoHyphens w:val="0"/>
        <w:autoSpaceDN/>
        <w:spacing w:after="240"/>
        <w:jc w:val="both"/>
        <w:textAlignment w:val="auto"/>
        <w:rPr>
          <w:rFonts w:eastAsia="Times New Roman" w:cs="Times New Roman"/>
          <w:bCs/>
          <w:kern w:val="0"/>
          <w:lang w:eastAsia="sk-SK" w:bidi="ar-SA"/>
        </w:rPr>
      </w:pPr>
      <w:r w:rsidRPr="002D7ABF">
        <w:rPr>
          <w:rFonts w:eastAsia="Times New Roman" w:cs="Times New Roman"/>
          <w:bCs/>
          <w:kern w:val="0"/>
          <w:lang w:eastAsia="sk-SK" w:bidi="ar-SA"/>
        </w:rPr>
        <w:t>2. V položke 171 v časti X. Životné prostredie sadzobníka správnych poplatkov s</w:t>
      </w:r>
      <w:r w:rsidRPr="002D7ABF">
        <w:rPr>
          <w:rFonts w:cs="Arial"/>
        </w:rPr>
        <w:t>a v písmene c) za slovo „a)“ pripájajú slová „a e)“.</w:t>
      </w:r>
    </w:p>
    <w:p w14:paraId="0890D471" w14:textId="77777777" w:rsidR="004E6B69" w:rsidRPr="002D7ABF" w:rsidRDefault="004E6B69" w:rsidP="004E6B69">
      <w:pPr>
        <w:jc w:val="both"/>
        <w:rPr>
          <w:rFonts w:cs="Arial"/>
        </w:rPr>
      </w:pPr>
      <w:r w:rsidRPr="002D7ABF">
        <w:rPr>
          <w:rFonts w:cs="Arial"/>
        </w:rPr>
        <w:t xml:space="preserve">3. V položke 171 </w:t>
      </w:r>
      <w:r w:rsidRPr="002D7ABF">
        <w:rPr>
          <w:rFonts w:eastAsia="Times New Roman" w:cs="Times New Roman"/>
          <w:bCs/>
          <w:kern w:val="0"/>
          <w:lang w:eastAsia="sk-SK" w:bidi="ar-SA"/>
        </w:rPr>
        <w:t>v časti X. Životné prostredie </w:t>
      </w:r>
      <w:r w:rsidRPr="002D7ABF">
        <w:rPr>
          <w:rFonts w:cs="Arial"/>
        </w:rPr>
        <w:t>sadzobníka správnych poplatkov sa dopĺňa písmeno g), ktoré znie:</w:t>
      </w:r>
    </w:p>
    <w:p w14:paraId="3732B7FC" w14:textId="77777777" w:rsidR="004E6B69" w:rsidRPr="002D7ABF" w:rsidRDefault="004E6B69" w:rsidP="004E6B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4"/>
        <w:gridCol w:w="1708"/>
      </w:tblGrid>
      <w:tr w:rsidR="004E6B69" w:rsidRPr="002D7ABF" w14:paraId="11FDF37C" w14:textId="77777777" w:rsidTr="000F7701">
        <w:tc>
          <w:tcPr>
            <w:tcW w:w="7479" w:type="dxa"/>
          </w:tcPr>
          <w:p w14:paraId="2FC91C95" w14:textId="77777777" w:rsidR="004E6B69" w:rsidRPr="002D7ABF" w:rsidRDefault="004E6B69" w:rsidP="000F7701">
            <w:pPr>
              <w:jc w:val="both"/>
              <w:rPr>
                <w:sz w:val="22"/>
                <w:szCs w:val="22"/>
              </w:rPr>
            </w:pPr>
            <w:r w:rsidRPr="002D7ABF">
              <w:rPr>
                <w:rFonts w:eastAsia="Times New Roman" w:cs="Times New Roman"/>
                <w:kern w:val="0"/>
                <w:sz w:val="22"/>
                <w:szCs w:val="22"/>
                <w:lang w:eastAsia="sk-SK" w:bidi="ar-SA"/>
              </w:rPr>
              <w:lastRenderedPageBreak/>
              <w:t xml:space="preserve">„g) </w:t>
            </w:r>
            <w:r w:rsidRPr="002D7ABF">
              <w:rPr>
                <w:rFonts w:cs="Arial"/>
                <w:sz w:val="22"/>
                <w:szCs w:val="22"/>
              </w:rPr>
              <w:t xml:space="preserve">Žiadosť </w:t>
            </w:r>
            <w:r w:rsidRPr="002D7ABF">
              <w:rPr>
                <w:rFonts w:cs="Arial"/>
                <w:sz w:val="22"/>
                <w:szCs w:val="22"/>
                <w:lang w:eastAsia="sk-SK"/>
              </w:rPr>
              <w:t>o vykonanie skúšky o odbornej spôsobilosti na vydávanie odborných posudkov</w:t>
            </w:r>
            <w:r w:rsidRPr="002D7ABF">
              <w:rPr>
                <w:rFonts w:cs="Arial"/>
                <w:sz w:val="22"/>
                <w:szCs w:val="22"/>
                <w:vertAlign w:val="superscript"/>
                <w:lang w:eastAsia="sk-SK"/>
              </w:rPr>
              <w:t>38)</w:t>
            </w:r>
            <w:r w:rsidRPr="002D7ABF">
              <w:rPr>
                <w:rFonts w:cs="Arial"/>
                <w:sz w:val="22"/>
                <w:szCs w:val="22"/>
                <w:lang w:eastAsia="sk-SK"/>
              </w:rPr>
              <w:t xml:space="preserve"> a žiadosť o opakovanie skúšky“</w:t>
            </w:r>
          </w:p>
        </w:tc>
        <w:tc>
          <w:tcPr>
            <w:tcW w:w="1733" w:type="dxa"/>
            <w:vAlign w:val="center"/>
          </w:tcPr>
          <w:p w14:paraId="515A5865" w14:textId="77777777" w:rsidR="004E6B69" w:rsidRPr="002D7ABF" w:rsidRDefault="004E6B69" w:rsidP="000F7701">
            <w:pPr>
              <w:jc w:val="center"/>
              <w:rPr>
                <w:rFonts w:eastAsia="Times New Roman" w:cs="Times New Roman"/>
                <w:kern w:val="0"/>
                <w:sz w:val="22"/>
                <w:szCs w:val="22"/>
                <w:lang w:eastAsia="sk-SK" w:bidi="ar-SA"/>
              </w:rPr>
            </w:pPr>
            <w:r w:rsidRPr="002D7ABF">
              <w:rPr>
                <w:rFonts w:eastAsia="Times New Roman" w:cs="Times New Roman"/>
                <w:kern w:val="0"/>
                <w:sz w:val="22"/>
                <w:szCs w:val="22"/>
                <w:lang w:eastAsia="sk-SK" w:bidi="ar-SA"/>
              </w:rPr>
              <w:t>20 eur</w:t>
            </w:r>
          </w:p>
        </w:tc>
      </w:tr>
    </w:tbl>
    <w:p w14:paraId="378792FB" w14:textId="77777777" w:rsidR="00E02B8A" w:rsidRPr="002D7ABF" w:rsidRDefault="00E02B8A" w:rsidP="005765EB">
      <w:pPr>
        <w:rPr>
          <w:b/>
        </w:rPr>
      </w:pPr>
    </w:p>
    <w:p w14:paraId="671E7794" w14:textId="77777777" w:rsidR="00E02B8A" w:rsidRPr="002D7ABF" w:rsidRDefault="00E02B8A" w:rsidP="005765EB">
      <w:pPr>
        <w:rPr>
          <w:b/>
        </w:rPr>
      </w:pPr>
    </w:p>
    <w:p w14:paraId="603480C4" w14:textId="77777777" w:rsidR="00F66680" w:rsidRPr="002D7ABF" w:rsidRDefault="00F66680" w:rsidP="003B0B48">
      <w:pPr>
        <w:jc w:val="center"/>
        <w:rPr>
          <w:b/>
        </w:rPr>
      </w:pPr>
    </w:p>
    <w:p w14:paraId="593CBB10" w14:textId="77777777" w:rsidR="00F66680" w:rsidRPr="002D7ABF" w:rsidRDefault="00F66680" w:rsidP="003B0B48">
      <w:pPr>
        <w:jc w:val="center"/>
        <w:rPr>
          <w:b/>
        </w:rPr>
      </w:pPr>
    </w:p>
    <w:p w14:paraId="0C813D35" w14:textId="4508DBC4" w:rsidR="003B0B48" w:rsidRPr="002D7ABF" w:rsidRDefault="00074D17" w:rsidP="003B0B48">
      <w:pPr>
        <w:jc w:val="center"/>
        <w:rPr>
          <w:b/>
        </w:rPr>
      </w:pPr>
      <w:r w:rsidRPr="002D7ABF">
        <w:rPr>
          <w:b/>
        </w:rPr>
        <w:t xml:space="preserve">Čl. </w:t>
      </w:r>
      <w:r w:rsidR="00BB022B" w:rsidRPr="002D7ABF">
        <w:rPr>
          <w:b/>
        </w:rPr>
        <w:t>I</w:t>
      </w:r>
      <w:r w:rsidRPr="002D7ABF">
        <w:rPr>
          <w:b/>
        </w:rPr>
        <w:t>V</w:t>
      </w:r>
    </w:p>
    <w:p w14:paraId="5515E1BC" w14:textId="77777777" w:rsidR="003B0B48" w:rsidRPr="002D7ABF" w:rsidRDefault="003B0B48" w:rsidP="003B0B48">
      <w:pPr>
        <w:jc w:val="both"/>
        <w:rPr>
          <w:rFonts w:cs="Times New Roman"/>
        </w:rPr>
      </w:pPr>
    </w:p>
    <w:p w14:paraId="4381CE13" w14:textId="348619F6" w:rsidR="003B0B48" w:rsidRPr="002D7ABF" w:rsidRDefault="003B0B48" w:rsidP="003B0B48">
      <w:pPr>
        <w:jc w:val="both"/>
        <w:rPr>
          <w:rFonts w:cs="Times New Roman"/>
        </w:rPr>
      </w:pPr>
      <w:r w:rsidRPr="002D7ABF">
        <w:rPr>
          <w:rFonts w:cs="Times New Roman"/>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w:t>
      </w:r>
      <w:r w:rsidR="005765EB" w:rsidRPr="002D7ABF">
        <w:rPr>
          <w:rFonts w:cs="Times New Roman"/>
        </w:rPr>
        <w:t xml:space="preserve">z. a zákona č. 463/2013 Z. z.sa </w:t>
      </w:r>
      <w:r w:rsidRPr="002D7ABF">
        <w:rPr>
          <w:rFonts w:cs="Times New Roman"/>
        </w:rPr>
        <w:t>dopĺňa takto:</w:t>
      </w:r>
    </w:p>
    <w:p w14:paraId="65CB9481" w14:textId="77777777" w:rsidR="003B0B48" w:rsidRPr="002D7ABF" w:rsidRDefault="003B0B48" w:rsidP="003B0B48">
      <w:pPr>
        <w:jc w:val="both"/>
        <w:rPr>
          <w:rFonts w:cs="Times New Roman"/>
        </w:rPr>
      </w:pPr>
    </w:p>
    <w:p w14:paraId="4E0CFE64" w14:textId="77777777" w:rsidR="003B0B48" w:rsidRPr="002D7ABF" w:rsidRDefault="003B0B48" w:rsidP="003B0B48">
      <w:pPr>
        <w:jc w:val="both"/>
        <w:rPr>
          <w:rFonts w:eastAsiaTheme="minorHAnsi" w:cs="Times New Roman"/>
          <w:kern w:val="0"/>
          <w:lang w:eastAsia="sk-SK" w:bidi="ar-SA"/>
        </w:rPr>
      </w:pPr>
      <w:r w:rsidRPr="002D7ABF">
        <w:rPr>
          <w:rFonts w:cs="Times New Roman"/>
        </w:rPr>
        <w:t xml:space="preserve">1. V § 8 sa odsek 1 dopĺňa písmenom n), ktoré znie: </w:t>
      </w:r>
    </w:p>
    <w:p w14:paraId="638820E3" w14:textId="77777777" w:rsidR="003B0B48" w:rsidRPr="002D7ABF" w:rsidRDefault="003B0B48" w:rsidP="003B0B48">
      <w:pPr>
        <w:jc w:val="both"/>
        <w:rPr>
          <w:rFonts w:cs="Times New Roman"/>
        </w:rPr>
      </w:pPr>
      <w:r w:rsidRPr="002D7ABF">
        <w:rPr>
          <w:rFonts w:cs="Times New Roman"/>
        </w:rPr>
        <w:t>„n) príjmy za výkup odpadu vyplatené podľa osobitného predpisu. 37ae)“.</w:t>
      </w:r>
    </w:p>
    <w:p w14:paraId="78628724" w14:textId="77777777" w:rsidR="003B0B48" w:rsidRPr="002D7ABF" w:rsidRDefault="003B0B48" w:rsidP="003B0B48">
      <w:pPr>
        <w:jc w:val="both"/>
        <w:rPr>
          <w:rFonts w:cs="Times New Roman"/>
        </w:rPr>
      </w:pPr>
    </w:p>
    <w:p w14:paraId="76E778BF" w14:textId="77777777" w:rsidR="003B0B48" w:rsidRPr="002D7ABF" w:rsidRDefault="003B0B48" w:rsidP="003B0B48">
      <w:pPr>
        <w:jc w:val="both"/>
        <w:rPr>
          <w:rFonts w:cs="Times New Roman"/>
        </w:rPr>
      </w:pPr>
      <w:r w:rsidRPr="002D7ABF">
        <w:rPr>
          <w:rFonts w:cs="Times New Roman"/>
        </w:rPr>
        <w:t>Poznámka pod čiarou k odkazu 37ae) znie:</w:t>
      </w:r>
    </w:p>
    <w:p w14:paraId="29101D37" w14:textId="034F0CA0" w:rsidR="003B0B48" w:rsidRPr="002D7ABF" w:rsidRDefault="003B0B48" w:rsidP="003B0B48">
      <w:pPr>
        <w:jc w:val="both"/>
        <w:rPr>
          <w:rFonts w:cs="Times New Roman"/>
        </w:rPr>
      </w:pPr>
      <w:r w:rsidRPr="002D7ABF">
        <w:rPr>
          <w:rFonts w:cs="Times New Roman"/>
        </w:rPr>
        <w:t xml:space="preserve">„37ae) § 4 ods. 6 zákona č. </w:t>
      </w:r>
      <w:r w:rsidR="003F3295" w:rsidRPr="002D7ABF">
        <w:rPr>
          <w:rFonts w:cs="Times New Roman"/>
        </w:rPr>
        <w:t xml:space="preserve">.../2014 </w:t>
      </w:r>
      <w:r w:rsidRPr="002D7ABF">
        <w:rPr>
          <w:rFonts w:cs="Times New Roman"/>
        </w:rPr>
        <w:t xml:space="preserve"> o odpadoch a o zmene a doplnení niektorých zákonov.“.  </w:t>
      </w:r>
    </w:p>
    <w:p w14:paraId="6A3D9B1F" w14:textId="77777777" w:rsidR="003B0B48" w:rsidRPr="002D7ABF" w:rsidRDefault="003B0B48" w:rsidP="003B0B48">
      <w:pPr>
        <w:jc w:val="both"/>
        <w:rPr>
          <w:rFonts w:cs="Times New Roman"/>
        </w:rPr>
      </w:pPr>
    </w:p>
    <w:p w14:paraId="5874F3CA" w14:textId="406EF18D" w:rsidR="003B0B48" w:rsidRPr="002D7ABF" w:rsidRDefault="003B0B48" w:rsidP="003B0B48">
      <w:pPr>
        <w:jc w:val="both"/>
        <w:rPr>
          <w:rFonts w:cs="Times New Roman"/>
        </w:rPr>
      </w:pPr>
      <w:r w:rsidRPr="002D7ABF">
        <w:rPr>
          <w:rFonts w:cs="Times New Roman"/>
        </w:rPr>
        <w:t>2. V § 8 ods. 10 sa za slovo „m)“ vkladajú slová „a n).“.</w:t>
      </w:r>
    </w:p>
    <w:p w14:paraId="19B96C12" w14:textId="77777777" w:rsidR="003B0B48" w:rsidRPr="002D7ABF" w:rsidRDefault="003B0B48" w:rsidP="003B0B48">
      <w:pPr>
        <w:jc w:val="both"/>
        <w:rPr>
          <w:rFonts w:cs="Times New Roman"/>
        </w:rPr>
      </w:pPr>
    </w:p>
    <w:p w14:paraId="7973A04A" w14:textId="77777777" w:rsidR="003B0B48" w:rsidRPr="002D7ABF" w:rsidRDefault="003B0B48" w:rsidP="003B0B48">
      <w:pPr>
        <w:jc w:val="both"/>
        <w:rPr>
          <w:rFonts w:cs="Times New Roman"/>
        </w:rPr>
      </w:pPr>
      <w:r w:rsidRPr="002D7ABF">
        <w:rPr>
          <w:rFonts w:cs="Times New Roman"/>
        </w:rPr>
        <w:t>3. V § 43 sa odsek 3 dopĺňa písmenom o), ktoré znie:</w:t>
      </w:r>
    </w:p>
    <w:p w14:paraId="63D92819" w14:textId="77777777" w:rsidR="003B0B48" w:rsidRPr="002D7ABF" w:rsidRDefault="003B0B48" w:rsidP="003B0B48">
      <w:pPr>
        <w:jc w:val="both"/>
        <w:rPr>
          <w:rFonts w:cs="Times New Roman"/>
        </w:rPr>
      </w:pPr>
      <w:r w:rsidRPr="002D7ABF">
        <w:rPr>
          <w:rFonts w:cs="Times New Roman"/>
        </w:rPr>
        <w:t xml:space="preserve">„o) príjmy za výkup odpadu vyplatené podľa osobitného predpisu. </w:t>
      </w:r>
      <w:r w:rsidRPr="002D7ABF">
        <w:rPr>
          <w:rFonts w:cs="Times New Roman"/>
          <w:vertAlign w:val="superscript"/>
        </w:rPr>
        <w:t>37ae)</w:t>
      </w:r>
      <w:r w:rsidRPr="002D7ABF">
        <w:rPr>
          <w:rFonts w:cs="Times New Roman"/>
        </w:rPr>
        <w:t>[§ 8 ods. 1 písm. n)].</w:t>
      </w:r>
    </w:p>
    <w:p w14:paraId="1CE4329B" w14:textId="77777777" w:rsidR="003B0B48" w:rsidRPr="002D7ABF" w:rsidRDefault="003B0B48" w:rsidP="003B0B48">
      <w:pPr>
        <w:jc w:val="center"/>
        <w:rPr>
          <w:b/>
        </w:rPr>
      </w:pPr>
    </w:p>
    <w:p w14:paraId="40064B67" w14:textId="77777777" w:rsidR="003B0B48" w:rsidRPr="002D7ABF" w:rsidRDefault="003B0B48" w:rsidP="003B0B48">
      <w:pPr>
        <w:jc w:val="center"/>
        <w:rPr>
          <w:b/>
        </w:rPr>
      </w:pPr>
    </w:p>
    <w:p w14:paraId="4C877F91" w14:textId="6013C474" w:rsidR="003B0B48" w:rsidRPr="002D7ABF" w:rsidRDefault="00BB022B" w:rsidP="003B0B48">
      <w:pPr>
        <w:jc w:val="center"/>
        <w:rPr>
          <w:b/>
        </w:rPr>
      </w:pPr>
      <w:r w:rsidRPr="002D7ABF">
        <w:rPr>
          <w:b/>
        </w:rPr>
        <w:t>Čl. V</w:t>
      </w:r>
    </w:p>
    <w:p w14:paraId="0535ACA7" w14:textId="77777777" w:rsidR="003B0B48" w:rsidRPr="002D7ABF" w:rsidRDefault="003B0B48" w:rsidP="003B0B48">
      <w:pPr>
        <w:outlineLvl w:val="4"/>
        <w:rPr>
          <w:bCs/>
        </w:rPr>
      </w:pPr>
    </w:p>
    <w:p w14:paraId="772D4760" w14:textId="60D64B8B" w:rsidR="003B0B48" w:rsidRPr="002D7ABF" w:rsidRDefault="003B0B48" w:rsidP="003B0B48">
      <w:pPr>
        <w:jc w:val="both"/>
        <w:outlineLvl w:val="4"/>
        <w:rPr>
          <w:bCs/>
        </w:rPr>
      </w:pPr>
      <w:r w:rsidRPr="002D7ABF">
        <w:rPr>
          <w:bCs/>
        </w:rPr>
        <w:t xml:space="preserve">Zákon č. 582/2004 </w:t>
      </w:r>
      <w:proofErr w:type="spellStart"/>
      <w:r w:rsidRPr="002D7ABF">
        <w:rPr>
          <w:bCs/>
        </w:rPr>
        <w:t>Z.z</w:t>
      </w:r>
      <w:proofErr w:type="spellEnd"/>
      <w:r w:rsidRPr="002D7ABF">
        <w:rPr>
          <w:bCs/>
        </w:rPr>
        <w:t xml:space="preserve">. o miestnych daniach a miestnom poplatku za komunálne odpady a drobné stavebné odpady v znení zákona č. 733/2004 </w:t>
      </w:r>
      <w:proofErr w:type="spellStart"/>
      <w:r w:rsidRPr="002D7ABF">
        <w:rPr>
          <w:bCs/>
        </w:rPr>
        <w:t>Z.z</w:t>
      </w:r>
      <w:proofErr w:type="spellEnd"/>
      <w:r w:rsidRPr="002D7ABF">
        <w:rPr>
          <w:bCs/>
        </w:rPr>
        <w:t xml:space="preserve">., zákona č. 747/2004 </w:t>
      </w:r>
      <w:proofErr w:type="spellStart"/>
      <w:r w:rsidRPr="002D7ABF">
        <w:rPr>
          <w:bCs/>
        </w:rPr>
        <w:t>Z.z</w:t>
      </w:r>
      <w:proofErr w:type="spellEnd"/>
      <w:r w:rsidRPr="002D7ABF">
        <w:rPr>
          <w:bCs/>
        </w:rPr>
        <w:t xml:space="preserve">., zákona č 171/2005 </w:t>
      </w:r>
      <w:proofErr w:type="spellStart"/>
      <w:r w:rsidRPr="002D7ABF">
        <w:rPr>
          <w:bCs/>
        </w:rPr>
        <w:t>Z.z</w:t>
      </w:r>
      <w:proofErr w:type="spellEnd"/>
      <w:r w:rsidRPr="002D7ABF">
        <w:rPr>
          <w:bCs/>
        </w:rPr>
        <w:t xml:space="preserve">., zákona č. 517/2005 </w:t>
      </w:r>
      <w:proofErr w:type="spellStart"/>
      <w:r w:rsidRPr="002D7ABF">
        <w:rPr>
          <w:bCs/>
        </w:rPr>
        <w:t>Z.z</w:t>
      </w:r>
      <w:proofErr w:type="spellEnd"/>
      <w:r w:rsidRPr="002D7ABF">
        <w:rPr>
          <w:bCs/>
        </w:rPr>
        <w:t xml:space="preserve">., zákona č. 120/2006 </w:t>
      </w:r>
      <w:proofErr w:type="spellStart"/>
      <w:r w:rsidRPr="002D7ABF">
        <w:rPr>
          <w:bCs/>
        </w:rPr>
        <w:t>Z.z</w:t>
      </w:r>
      <w:proofErr w:type="spellEnd"/>
      <w:r w:rsidRPr="002D7ABF">
        <w:rPr>
          <w:bCs/>
        </w:rPr>
        <w:t xml:space="preserve">., zákona č. 460/2007 </w:t>
      </w:r>
      <w:proofErr w:type="spellStart"/>
      <w:r w:rsidRPr="002D7ABF">
        <w:rPr>
          <w:bCs/>
        </w:rPr>
        <w:t>Z.z</w:t>
      </w:r>
      <w:proofErr w:type="spellEnd"/>
      <w:r w:rsidRPr="002D7ABF">
        <w:rPr>
          <w:bCs/>
        </w:rPr>
        <w:t xml:space="preserve">., zákona č. 538/2007 </w:t>
      </w:r>
      <w:proofErr w:type="spellStart"/>
      <w:r w:rsidRPr="002D7ABF">
        <w:rPr>
          <w:bCs/>
        </w:rPr>
        <w:t>Z.z</w:t>
      </w:r>
      <w:proofErr w:type="spellEnd"/>
      <w:r w:rsidRPr="002D7ABF">
        <w:rPr>
          <w:bCs/>
        </w:rPr>
        <w:t xml:space="preserve">., zákona č. 465/2008 </w:t>
      </w:r>
      <w:proofErr w:type="spellStart"/>
      <w:r w:rsidRPr="002D7ABF">
        <w:rPr>
          <w:bCs/>
        </w:rPr>
        <w:t>Z.z</w:t>
      </w:r>
      <w:proofErr w:type="spellEnd"/>
      <w:r w:rsidRPr="002D7ABF">
        <w:rPr>
          <w:bCs/>
        </w:rPr>
        <w:t xml:space="preserve">., zákona č. 535/2008 </w:t>
      </w:r>
      <w:proofErr w:type="spellStart"/>
      <w:r w:rsidRPr="002D7ABF">
        <w:rPr>
          <w:bCs/>
        </w:rPr>
        <w:t>Z.z</w:t>
      </w:r>
      <w:proofErr w:type="spellEnd"/>
      <w:r w:rsidRPr="002D7ABF">
        <w:rPr>
          <w:bCs/>
        </w:rPr>
        <w:t xml:space="preserve">., zákona č. 467/2009 </w:t>
      </w:r>
      <w:proofErr w:type="spellStart"/>
      <w:r w:rsidRPr="002D7ABF">
        <w:rPr>
          <w:bCs/>
        </w:rPr>
        <w:t>Z.z</w:t>
      </w:r>
      <w:proofErr w:type="spellEnd"/>
      <w:r w:rsidRPr="002D7ABF">
        <w:rPr>
          <w:bCs/>
        </w:rPr>
        <w:t xml:space="preserve">., zákona č. 527/2010 </w:t>
      </w:r>
      <w:proofErr w:type="spellStart"/>
      <w:r w:rsidRPr="002D7ABF">
        <w:rPr>
          <w:bCs/>
        </w:rPr>
        <w:t>Z.z</w:t>
      </w:r>
      <w:proofErr w:type="spellEnd"/>
      <w:r w:rsidRPr="002D7ABF">
        <w:rPr>
          <w:bCs/>
        </w:rPr>
        <w:t xml:space="preserve">., zákona č. 406/2011 </w:t>
      </w:r>
      <w:proofErr w:type="spellStart"/>
      <w:r w:rsidRPr="002D7ABF">
        <w:rPr>
          <w:bCs/>
        </w:rPr>
        <w:t>Z.z</w:t>
      </w:r>
      <w:proofErr w:type="spellEnd"/>
      <w:r w:rsidRPr="002D7ABF">
        <w:rPr>
          <w:bCs/>
        </w:rPr>
        <w:t xml:space="preserve">., zákona č. 460/2011 </w:t>
      </w:r>
      <w:proofErr w:type="spellStart"/>
      <w:r w:rsidRPr="002D7ABF">
        <w:rPr>
          <w:bCs/>
        </w:rPr>
        <w:t>Z.z</w:t>
      </w:r>
      <w:proofErr w:type="spellEnd"/>
      <w:r w:rsidRPr="002D7ABF">
        <w:rPr>
          <w:bCs/>
        </w:rPr>
        <w:t xml:space="preserve">., zákona č. 548/2011 </w:t>
      </w:r>
      <w:proofErr w:type="spellStart"/>
      <w:r w:rsidRPr="002D7ABF">
        <w:rPr>
          <w:bCs/>
        </w:rPr>
        <w:t>Z.z</w:t>
      </w:r>
      <w:proofErr w:type="spellEnd"/>
      <w:r w:rsidRPr="002D7ABF">
        <w:rPr>
          <w:bCs/>
        </w:rPr>
        <w:t xml:space="preserve">., zákona č. 68/2012 </w:t>
      </w:r>
      <w:proofErr w:type="spellStart"/>
      <w:r w:rsidRPr="002D7ABF">
        <w:rPr>
          <w:bCs/>
        </w:rPr>
        <w:t>Z.z</w:t>
      </w:r>
      <w:proofErr w:type="spellEnd"/>
      <w:r w:rsidRPr="002D7ABF">
        <w:rPr>
          <w:bCs/>
        </w:rPr>
        <w:t xml:space="preserve">., zákona č. 460/2011 </w:t>
      </w:r>
      <w:proofErr w:type="spellStart"/>
      <w:r w:rsidRPr="002D7ABF">
        <w:rPr>
          <w:bCs/>
        </w:rPr>
        <w:t>Z.z</w:t>
      </w:r>
      <w:proofErr w:type="spellEnd"/>
      <w:r w:rsidRPr="002D7ABF">
        <w:rPr>
          <w:bCs/>
        </w:rPr>
        <w:t xml:space="preserve">., zákona č. 286/2012 </w:t>
      </w:r>
      <w:proofErr w:type="spellStart"/>
      <w:r w:rsidRPr="002D7ABF">
        <w:rPr>
          <w:bCs/>
        </w:rPr>
        <w:t>Z.z</w:t>
      </w:r>
      <w:proofErr w:type="spellEnd"/>
      <w:r w:rsidRPr="002D7ABF">
        <w:rPr>
          <w:bCs/>
        </w:rPr>
        <w:t xml:space="preserve">., zákona č. 343/2012 </w:t>
      </w:r>
      <w:proofErr w:type="spellStart"/>
      <w:r w:rsidRPr="002D7ABF">
        <w:rPr>
          <w:bCs/>
        </w:rPr>
        <w:t>Z.z</w:t>
      </w:r>
      <w:proofErr w:type="spellEnd"/>
      <w:r w:rsidRPr="002D7ABF">
        <w:rPr>
          <w:bCs/>
        </w:rPr>
        <w:t xml:space="preserve">., zákona č. 347/2013 </w:t>
      </w:r>
      <w:proofErr w:type="spellStart"/>
      <w:r w:rsidRPr="002D7ABF">
        <w:rPr>
          <w:bCs/>
        </w:rPr>
        <w:t>Z.z</w:t>
      </w:r>
      <w:proofErr w:type="spellEnd"/>
      <w:r w:rsidRPr="002D7ABF">
        <w:rPr>
          <w:bCs/>
        </w:rPr>
        <w:t>.  a zákona č. 484/2013 Z. z. sa dopĺňa takto:</w:t>
      </w:r>
    </w:p>
    <w:p w14:paraId="1F181D5F" w14:textId="77777777" w:rsidR="003B0B48" w:rsidRPr="002D7ABF" w:rsidRDefault="003B0B48" w:rsidP="003B0B48">
      <w:pPr>
        <w:pStyle w:val="Nadpis2"/>
        <w:spacing w:before="0" w:after="0"/>
        <w:jc w:val="both"/>
        <w:rPr>
          <w:rFonts w:ascii="Times New Roman" w:hAnsi="Times New Roman" w:cs="Times New Roman"/>
          <w:b w:val="0"/>
          <w:i w:val="0"/>
          <w:sz w:val="24"/>
          <w:szCs w:val="24"/>
        </w:rPr>
      </w:pPr>
    </w:p>
    <w:p w14:paraId="7B2B83C6" w14:textId="77777777" w:rsidR="003B0B48" w:rsidRPr="002D7ABF" w:rsidRDefault="003B0B48" w:rsidP="003B0B48">
      <w:pPr>
        <w:pStyle w:val="Nadpis2"/>
        <w:spacing w:before="0" w:after="0"/>
        <w:rPr>
          <w:rFonts w:ascii="Times New Roman" w:eastAsia="Times New Roman" w:hAnsi="Times New Roman" w:cs="Times New Roman"/>
          <w:b w:val="0"/>
          <w:bCs w:val="0"/>
          <w:i w:val="0"/>
          <w:iCs w:val="0"/>
          <w:sz w:val="24"/>
          <w:szCs w:val="24"/>
        </w:rPr>
      </w:pPr>
      <w:r w:rsidRPr="002D7ABF">
        <w:rPr>
          <w:rFonts w:ascii="Times New Roman" w:eastAsia="Times New Roman" w:hAnsi="Times New Roman" w:cs="Times New Roman"/>
          <w:b w:val="0"/>
          <w:bCs w:val="0"/>
          <w:i w:val="0"/>
          <w:iCs w:val="0"/>
          <w:sz w:val="24"/>
          <w:szCs w:val="24"/>
        </w:rPr>
        <w:t>V § 78 sa odsek 1  dopĺňa písmenom c), ktoré znie:</w:t>
      </w:r>
    </w:p>
    <w:p w14:paraId="4F6B40F5" w14:textId="77777777" w:rsidR="003B0B48" w:rsidRPr="002D7ABF" w:rsidRDefault="003B0B48" w:rsidP="003B0B48">
      <w:pPr>
        <w:jc w:val="both"/>
        <w:rPr>
          <w:rFonts w:eastAsiaTheme="minorHAnsi" w:cs="Times New Roman"/>
        </w:rPr>
      </w:pPr>
      <w:r w:rsidRPr="002D7ABF">
        <w:t>„c) najmenej 0,015 eura a najviac 0,078 eura za kilogram drobných stavebných odpadov bez obsahu škodlivín“.</w:t>
      </w:r>
    </w:p>
    <w:p w14:paraId="5926625E" w14:textId="77777777" w:rsidR="0035428C" w:rsidRPr="002D7ABF" w:rsidRDefault="0035428C" w:rsidP="004C70A0">
      <w:pPr>
        <w:rPr>
          <w:b/>
        </w:rPr>
      </w:pPr>
    </w:p>
    <w:p w14:paraId="547099BC" w14:textId="77777777" w:rsidR="003B0B48" w:rsidRPr="002D7ABF" w:rsidRDefault="003B0B48" w:rsidP="003B0B48">
      <w:pPr>
        <w:jc w:val="center"/>
        <w:rPr>
          <w:b/>
        </w:rPr>
      </w:pPr>
    </w:p>
    <w:p w14:paraId="7EC6B4C2" w14:textId="34F5042F" w:rsidR="003B0B48" w:rsidRPr="002D7ABF" w:rsidRDefault="005765EB" w:rsidP="003B0B48">
      <w:pPr>
        <w:jc w:val="center"/>
        <w:rPr>
          <w:b/>
        </w:rPr>
      </w:pPr>
      <w:r w:rsidRPr="002D7ABF">
        <w:rPr>
          <w:b/>
        </w:rPr>
        <w:t xml:space="preserve">Čl. </w:t>
      </w:r>
      <w:r w:rsidR="00BB022B" w:rsidRPr="002D7ABF">
        <w:rPr>
          <w:b/>
        </w:rPr>
        <w:t>VI</w:t>
      </w:r>
    </w:p>
    <w:p w14:paraId="28117329" w14:textId="77777777" w:rsidR="003B0B48" w:rsidRPr="002D7ABF" w:rsidRDefault="003B0B48" w:rsidP="003B0B48">
      <w:pPr>
        <w:jc w:val="both"/>
      </w:pPr>
    </w:p>
    <w:p w14:paraId="407BA8F6" w14:textId="02A7E3E7" w:rsidR="003B0B48" w:rsidRPr="002D7ABF" w:rsidRDefault="003B0B48" w:rsidP="003B0B48">
      <w:pPr>
        <w:jc w:val="both"/>
      </w:pPr>
      <w:r w:rsidRPr="002D7ABF">
        <w:t>Zákon č. 725/2004 Z. z. o podmienkach prevádzky vozidiel v premávke na pozemných komunikáciách a o zmene a doplnení niektorých zákonov v znení zákona č. 109/2005 Z. z., zákona č. 310/2005 Z. z., zákona č. 548/2007 Z. z., zákona č. 284/2008 Z. z., zákona č. 435/2008 Z. z., zákona č. 8/2009 Z. z., zákona č. 307/2009 Z. z., zákona č. 136/2010 Z. z., zákona č. 144/2010 Z. z., zákona č. 519/2011 Z. z., zákona č. 73/2012 Z. z., zákona č. 345/2012 Z. z., zákona č. 356/2012 Z. z., zákona č. 180/2013 Z. z. a zákona č. 388/2013 Z. z. sa mení  takto:</w:t>
      </w:r>
    </w:p>
    <w:p w14:paraId="61BEED3C" w14:textId="77777777" w:rsidR="003B0B48" w:rsidRPr="002D7ABF" w:rsidRDefault="003B0B48" w:rsidP="003B0B48"/>
    <w:p w14:paraId="74A014AC" w14:textId="31E63F78" w:rsidR="003B0B48" w:rsidRPr="002D7ABF" w:rsidRDefault="005765EB" w:rsidP="003B0B48">
      <w:pPr>
        <w:jc w:val="both"/>
      </w:pPr>
      <w:r w:rsidRPr="002D7ABF">
        <w:t>1</w:t>
      </w:r>
      <w:r w:rsidR="003B0B48" w:rsidRPr="002D7ABF">
        <w:t>. V § 14 ods. 10 písm. d) sa slová „potvrdenie o zaplatení príspevku do Recyklačného fondu za vyrobené vozidlo</w:t>
      </w:r>
      <w:r w:rsidR="003B0B48" w:rsidRPr="002D7ABF">
        <w:rPr>
          <w:vertAlign w:val="superscript"/>
        </w:rPr>
        <w:t>8b)</w:t>
      </w:r>
      <w:r w:rsidR="003B0B48" w:rsidRPr="002D7ABF">
        <w:t>“ nahrádzajú slovami „potvrdenie o prevzatí zodpovednosti za nakladanie s odpadom pochádzajúcim z vozidla, ktoré je jednotlivo vyrobeným vozidlom</w:t>
      </w:r>
      <w:r w:rsidR="003B0B48" w:rsidRPr="002D7ABF">
        <w:rPr>
          <w:vertAlign w:val="superscript"/>
        </w:rPr>
        <w:t>8b)</w:t>
      </w:r>
      <w:r w:rsidR="003B0B48" w:rsidRPr="002D7ABF">
        <w:t>“.</w:t>
      </w:r>
    </w:p>
    <w:p w14:paraId="3C4610AE" w14:textId="77777777" w:rsidR="003B0B48" w:rsidRPr="002D7ABF" w:rsidRDefault="003B0B48" w:rsidP="003B0B48">
      <w:pPr>
        <w:jc w:val="both"/>
      </w:pPr>
    </w:p>
    <w:p w14:paraId="66FAC956" w14:textId="77777777" w:rsidR="003B0B48" w:rsidRPr="002D7ABF" w:rsidRDefault="003B0B48" w:rsidP="003B0B48">
      <w:pPr>
        <w:jc w:val="both"/>
      </w:pPr>
      <w:r w:rsidRPr="002D7ABF">
        <w:t>Poznámka pod čiarou k odkazu 8b znie:</w:t>
      </w:r>
    </w:p>
    <w:p w14:paraId="3E0AD82F" w14:textId="77777777" w:rsidR="003B0B48" w:rsidRPr="002D7ABF" w:rsidRDefault="003B0B48" w:rsidP="003B0B48">
      <w:pPr>
        <w:jc w:val="both"/>
        <w:rPr>
          <w:b/>
          <w:bCs/>
        </w:rPr>
      </w:pPr>
      <w:r w:rsidRPr="002D7ABF">
        <w:t>„</w:t>
      </w:r>
      <w:r w:rsidRPr="002D7ABF">
        <w:rPr>
          <w:vertAlign w:val="superscript"/>
        </w:rPr>
        <w:t>8b</w:t>
      </w:r>
      <w:r w:rsidRPr="002D7ABF">
        <w:t>) § 61 ods. 2 zákona č...../2014 Z. z. o odpadoch a o zmene a doplnení niektorých zákonov.“.</w:t>
      </w:r>
    </w:p>
    <w:p w14:paraId="41146B26" w14:textId="77777777" w:rsidR="003B0B48" w:rsidRPr="002D7ABF" w:rsidRDefault="003B0B48" w:rsidP="003B0B48">
      <w:pPr>
        <w:jc w:val="both"/>
      </w:pPr>
    </w:p>
    <w:p w14:paraId="475F761C" w14:textId="691DB85B" w:rsidR="003B0B48" w:rsidRPr="002D7ABF" w:rsidRDefault="003B0B48" w:rsidP="003B0B48">
      <w:pPr>
        <w:jc w:val="both"/>
      </w:pPr>
      <w:r w:rsidRPr="002D7ABF">
        <w:t>3. V § 16a ods. 2 písm. a) bod 5 a písm. b) bod 7 a § 16b ods. 8 písm. k) sa slová „potvrdenie o zaplatení príspevku do Recyklačného fondu za dovezené vozidlo</w:t>
      </w:r>
      <w:r w:rsidRPr="002D7ABF">
        <w:rPr>
          <w:vertAlign w:val="superscript"/>
        </w:rPr>
        <w:t>8b)</w:t>
      </w:r>
      <w:r w:rsidRPr="002D7ABF">
        <w:t>“ nahrádzajú slovami „potvrdenie o prevzatí zodpovednosti za nakladanie s odpadom pochádzajúcim z vozidla, ktoré je jednotlivo dovezeným vozidlom</w:t>
      </w:r>
      <w:r w:rsidRPr="002D7ABF">
        <w:rPr>
          <w:vertAlign w:val="superscript"/>
        </w:rPr>
        <w:t>8b)</w:t>
      </w:r>
      <w:r w:rsidRPr="002D7ABF">
        <w:t>“.</w:t>
      </w:r>
    </w:p>
    <w:p w14:paraId="53ADE5AF" w14:textId="0D8BB2F4" w:rsidR="003B0B48" w:rsidRPr="002D7ABF" w:rsidRDefault="003B0B48" w:rsidP="003B0B48">
      <w:pPr>
        <w:jc w:val="both"/>
        <w:rPr>
          <w:b/>
          <w:bCs/>
          <w:strike/>
        </w:rPr>
      </w:pPr>
    </w:p>
    <w:p w14:paraId="51515C04" w14:textId="77777777" w:rsidR="003B0B48" w:rsidRPr="002D7ABF" w:rsidRDefault="003B0B48" w:rsidP="003B0B48">
      <w:pPr>
        <w:rPr>
          <w:b/>
        </w:rPr>
      </w:pPr>
    </w:p>
    <w:p w14:paraId="3943DF71" w14:textId="5922DFDA" w:rsidR="003B0B48" w:rsidRPr="002D7ABF" w:rsidRDefault="005765EB" w:rsidP="003B0B48">
      <w:pPr>
        <w:jc w:val="center"/>
        <w:rPr>
          <w:b/>
        </w:rPr>
      </w:pPr>
      <w:r w:rsidRPr="002D7ABF">
        <w:rPr>
          <w:b/>
        </w:rPr>
        <w:t xml:space="preserve">Čl. </w:t>
      </w:r>
      <w:r w:rsidR="00BB022B" w:rsidRPr="002D7ABF">
        <w:rPr>
          <w:b/>
        </w:rPr>
        <w:t>VII</w:t>
      </w:r>
    </w:p>
    <w:p w14:paraId="7BDFD1A8" w14:textId="77777777" w:rsidR="003B0B48" w:rsidRPr="002D7ABF" w:rsidRDefault="003B0B48" w:rsidP="003B0B48">
      <w:pPr>
        <w:jc w:val="center"/>
        <w:rPr>
          <w:b/>
        </w:rPr>
      </w:pPr>
    </w:p>
    <w:p w14:paraId="547B118A" w14:textId="77777777" w:rsidR="003B0B48" w:rsidRPr="002D7ABF" w:rsidRDefault="003B0B48" w:rsidP="003B0B48">
      <w:pPr>
        <w:jc w:val="both"/>
      </w:pPr>
      <w:r w:rsidRPr="002D7ABF">
        <w:t xml:space="preserve">Zákon č. 39/2013 Z. z. o integrovanej prevencii a kontrole znečisťovania životného prostredia a o zmene a doplnení niektorých zákonov v znení zákona č. 484/2013 Z. z. a zákona č. 58/2014 Z. z.  sa mení a dopĺňa takto: </w:t>
      </w:r>
    </w:p>
    <w:p w14:paraId="46FB7A36" w14:textId="689F3EE4" w:rsidR="00F76BCC" w:rsidRPr="002D7ABF" w:rsidRDefault="00F76BCC" w:rsidP="00F76BCC">
      <w:pPr>
        <w:pStyle w:val="Normlnywebov"/>
        <w:shd w:val="clear" w:color="auto" w:fill="FFFFFF"/>
        <w:spacing w:after="0"/>
        <w:jc w:val="both"/>
        <w:rPr>
          <w:rFonts w:eastAsia="SimSun" w:cs="Mangal"/>
          <w:color w:val="auto"/>
          <w:lang w:bidi="hi-IN"/>
        </w:rPr>
      </w:pPr>
      <w:r w:rsidRPr="002D7ABF">
        <w:rPr>
          <w:rFonts w:eastAsia="SimSun" w:cs="Mangal"/>
          <w:color w:val="auto"/>
          <w:lang w:bidi="hi-IN"/>
        </w:rPr>
        <w:t xml:space="preserve">1. </w:t>
      </w:r>
      <w:r w:rsidR="00533D96" w:rsidRPr="002D7ABF">
        <w:rPr>
          <w:rFonts w:eastAsia="SimSun" w:cs="Mangal"/>
          <w:color w:val="auto"/>
          <w:lang w:bidi="hi-IN"/>
        </w:rPr>
        <w:t>V § 3 ods. 3  písm.</w:t>
      </w:r>
      <w:r w:rsidRPr="002D7ABF">
        <w:rPr>
          <w:rFonts w:eastAsia="SimSun" w:cs="Mangal"/>
          <w:color w:val="auto"/>
          <w:lang w:bidi="hi-IN"/>
        </w:rPr>
        <w:t xml:space="preserve"> c) </w:t>
      </w:r>
      <w:r w:rsidR="00533D96" w:rsidRPr="002D7ABF">
        <w:rPr>
          <w:rFonts w:eastAsia="SimSun" w:cs="Mangal"/>
          <w:color w:val="auto"/>
          <w:lang w:bidi="hi-IN"/>
        </w:rPr>
        <w:t xml:space="preserve">sa </w:t>
      </w:r>
      <w:r w:rsidRPr="002D7ABF">
        <w:rPr>
          <w:rFonts w:eastAsia="SimSun" w:cs="Mangal"/>
          <w:color w:val="auto"/>
          <w:lang w:bidi="hi-IN"/>
        </w:rPr>
        <w:t>vypúšťa</w:t>
      </w:r>
      <w:r w:rsidR="00533D96" w:rsidRPr="002D7ABF">
        <w:rPr>
          <w:rFonts w:eastAsia="SimSun" w:cs="Mangal"/>
          <w:color w:val="auto"/>
          <w:lang w:bidi="hi-IN"/>
        </w:rPr>
        <w:t xml:space="preserve"> bod 8</w:t>
      </w:r>
      <w:r w:rsidRPr="002D7ABF">
        <w:rPr>
          <w:rFonts w:eastAsia="SimSun" w:cs="Mangal"/>
          <w:color w:val="auto"/>
          <w:lang w:bidi="hi-IN"/>
        </w:rPr>
        <w:t>.</w:t>
      </w:r>
    </w:p>
    <w:p w14:paraId="3DEA11F7" w14:textId="0B25A7A2" w:rsidR="00221ABA" w:rsidRPr="002D7ABF" w:rsidRDefault="00533D96" w:rsidP="00F76BCC">
      <w:pPr>
        <w:pStyle w:val="Normlnywebov"/>
        <w:shd w:val="clear" w:color="auto" w:fill="FFFFFF"/>
        <w:spacing w:after="0"/>
        <w:jc w:val="both"/>
        <w:rPr>
          <w:color w:val="auto"/>
        </w:rPr>
      </w:pPr>
      <w:r w:rsidRPr="002D7ABF">
        <w:rPr>
          <w:rFonts w:eastAsia="SimSun" w:cs="Mangal"/>
          <w:color w:val="auto"/>
          <w:lang w:bidi="hi-IN"/>
        </w:rPr>
        <w:t>2</w:t>
      </w:r>
      <w:r w:rsidR="00F76BCC" w:rsidRPr="002D7ABF">
        <w:rPr>
          <w:rFonts w:eastAsia="SimSun" w:cs="Mangal"/>
          <w:color w:val="auto"/>
          <w:lang w:bidi="hi-IN"/>
        </w:rPr>
        <w:t xml:space="preserve">. </w:t>
      </w:r>
      <w:r w:rsidRPr="002D7ABF">
        <w:rPr>
          <w:color w:val="auto"/>
        </w:rPr>
        <w:t>§ 26 sa dopĺňa</w:t>
      </w:r>
      <w:r w:rsidR="00221ABA" w:rsidRPr="002D7ABF">
        <w:rPr>
          <w:color w:val="auto"/>
        </w:rPr>
        <w:t xml:space="preserve"> odsekom 8, ktorý znie:</w:t>
      </w:r>
    </w:p>
    <w:p w14:paraId="1928FE9C" w14:textId="0630ECA3" w:rsidR="007C28FC" w:rsidRPr="002D7ABF" w:rsidRDefault="00221ABA" w:rsidP="00221ABA">
      <w:pPr>
        <w:pStyle w:val="Normlnywebov"/>
        <w:shd w:val="clear" w:color="auto" w:fill="FFFFFF"/>
        <w:spacing w:after="0"/>
        <w:jc w:val="both"/>
        <w:rPr>
          <w:rFonts w:ascii="Arial" w:hAnsi="Arial" w:cs="Arial"/>
          <w:color w:val="auto"/>
          <w:kern w:val="0"/>
          <w:lang w:eastAsia="sk-SK"/>
        </w:rPr>
      </w:pPr>
      <w:r w:rsidRPr="002D7ABF">
        <w:rPr>
          <w:color w:val="auto"/>
        </w:rPr>
        <w:t xml:space="preserve">„(8) </w:t>
      </w:r>
      <w:r w:rsidR="007C28FC" w:rsidRPr="002D7ABF">
        <w:rPr>
          <w:color w:val="auto"/>
        </w:rPr>
        <w:t xml:space="preserve">Prevádzkovateľ skládky odpadov </w:t>
      </w:r>
      <w:r w:rsidR="007C28FC" w:rsidRPr="002D7ABF">
        <w:rPr>
          <w:color w:val="auto"/>
          <w:kern w:val="0"/>
          <w:lang w:eastAsia="sk-SK"/>
        </w:rPr>
        <w:t>je povinný najneskôr do šiestich mesiacov odo dňa naplnenia  kapacity skládky odpadov alebo odo dňa uplynutia doby platnosti rozhodnutia na jej prevádzkovan</w:t>
      </w:r>
      <w:r w:rsidR="00F62486" w:rsidRPr="002D7ABF">
        <w:rPr>
          <w:color w:val="auto"/>
          <w:kern w:val="0"/>
          <w:lang w:eastAsia="sk-SK"/>
        </w:rPr>
        <w:t>ie vydaného podľa § 3 ods. 3 písm. c)</w:t>
      </w:r>
      <w:r w:rsidR="007C28FC" w:rsidRPr="002D7ABF">
        <w:rPr>
          <w:color w:val="auto"/>
          <w:kern w:val="0"/>
          <w:lang w:eastAsia="sk-SK"/>
        </w:rPr>
        <w:t xml:space="preserve"> tohto zákona požiadať o udelenie súhlasu na uzavretie skládky odpadov alebo jej časti alebo na vykonanie</w:t>
      </w:r>
      <w:r w:rsidR="00533D96" w:rsidRPr="002D7ABF">
        <w:rPr>
          <w:color w:val="auto"/>
          <w:kern w:val="0"/>
          <w:lang w:eastAsia="sk-SK"/>
        </w:rPr>
        <w:t xml:space="preserve"> jej rekultivácie podľa tohto zákona</w:t>
      </w:r>
      <w:r w:rsidR="00F62486" w:rsidRPr="002D7ABF">
        <w:rPr>
          <w:color w:val="auto"/>
          <w:kern w:val="0"/>
          <w:lang w:eastAsia="sk-SK"/>
        </w:rPr>
        <w:t>.</w:t>
      </w:r>
      <w:r w:rsidR="00F76BCC" w:rsidRPr="002D7ABF">
        <w:rPr>
          <w:color w:val="auto"/>
          <w:kern w:val="0"/>
          <w:lang w:eastAsia="sk-SK"/>
        </w:rPr>
        <w:t>“.</w:t>
      </w:r>
    </w:p>
    <w:p w14:paraId="313049F9" w14:textId="1DF2D31A" w:rsidR="007A7A25" w:rsidRPr="002D7ABF" w:rsidRDefault="007C28FC" w:rsidP="00533D96">
      <w:pPr>
        <w:widowControl/>
        <w:shd w:val="clear" w:color="auto" w:fill="FFFFFF"/>
        <w:suppressAutoHyphens w:val="0"/>
        <w:autoSpaceDN/>
        <w:textAlignment w:val="auto"/>
        <w:rPr>
          <w:rFonts w:ascii="Arial" w:eastAsia="Times New Roman" w:hAnsi="Arial" w:cs="Arial"/>
          <w:kern w:val="0"/>
          <w:sz w:val="20"/>
          <w:szCs w:val="20"/>
          <w:lang w:eastAsia="sk-SK" w:bidi="ar-SA"/>
        </w:rPr>
      </w:pPr>
      <w:r w:rsidRPr="002D7ABF">
        <w:rPr>
          <w:rFonts w:eastAsia="Times New Roman" w:cs="Times New Roman"/>
          <w:b/>
          <w:bCs/>
          <w:kern w:val="0"/>
          <w:sz w:val="20"/>
          <w:szCs w:val="20"/>
          <w:lang w:eastAsia="sk-SK" w:bidi="ar-SA"/>
        </w:rPr>
        <w:t> </w:t>
      </w:r>
    </w:p>
    <w:p w14:paraId="25F034CF" w14:textId="204C8ED8" w:rsidR="007A7A25" w:rsidRPr="002D7ABF" w:rsidRDefault="00533D96" w:rsidP="00F62486">
      <w:pPr>
        <w:jc w:val="both"/>
        <w:rPr>
          <w:rFonts w:eastAsia="Times New Roman" w:cs="Times New Roman"/>
          <w:bCs/>
          <w:lang w:bidi="ar-SA"/>
        </w:rPr>
      </w:pPr>
      <w:r w:rsidRPr="002D7ABF">
        <w:rPr>
          <w:rFonts w:eastAsia="Times New Roman" w:cs="Times New Roman"/>
          <w:bCs/>
          <w:lang w:bidi="ar-SA"/>
        </w:rPr>
        <w:t>3</w:t>
      </w:r>
      <w:r w:rsidR="007A7A25" w:rsidRPr="002D7ABF">
        <w:rPr>
          <w:rFonts w:eastAsia="Times New Roman" w:cs="Times New Roman"/>
          <w:bCs/>
          <w:lang w:bidi="ar-SA"/>
        </w:rPr>
        <w:t>.</w:t>
      </w:r>
      <w:r w:rsidR="007A7A25" w:rsidRPr="002D7ABF">
        <w:rPr>
          <w:rFonts w:ascii="Arial" w:eastAsia="Times New Roman" w:hAnsi="Arial" w:cs="Arial"/>
          <w:b/>
          <w:bCs/>
          <w:sz w:val="20"/>
          <w:szCs w:val="20"/>
          <w:lang w:bidi="ar-SA"/>
        </w:rPr>
        <w:t xml:space="preserve"> </w:t>
      </w:r>
      <w:r w:rsidR="007A7A25" w:rsidRPr="002D7ABF">
        <w:rPr>
          <w:rFonts w:eastAsia="Times New Roman" w:cs="Times New Roman"/>
          <w:bCs/>
          <w:lang w:bidi="ar-SA"/>
        </w:rPr>
        <w:t>Za § 40a sa dopĺňa § 40b, ktorý znie:</w:t>
      </w:r>
    </w:p>
    <w:p w14:paraId="6809D454" w14:textId="77777777" w:rsidR="007A7A25" w:rsidRPr="002D7ABF" w:rsidRDefault="007A7A25" w:rsidP="00F62486">
      <w:pPr>
        <w:jc w:val="both"/>
        <w:rPr>
          <w:rFonts w:eastAsia="Times New Roman" w:cs="Times New Roman"/>
          <w:bCs/>
          <w:lang w:bidi="ar-SA"/>
        </w:rPr>
      </w:pPr>
    </w:p>
    <w:p w14:paraId="5C2399E4" w14:textId="56BC65DB" w:rsidR="007A7A25" w:rsidRPr="002D7ABF" w:rsidRDefault="007A7A25" w:rsidP="007A7A25">
      <w:pPr>
        <w:jc w:val="center"/>
        <w:rPr>
          <w:rFonts w:eastAsia="Times New Roman" w:cs="Times New Roman"/>
          <w:bCs/>
          <w:lang w:bidi="ar-SA"/>
        </w:rPr>
      </w:pPr>
      <w:r w:rsidRPr="002D7ABF">
        <w:rPr>
          <w:rFonts w:eastAsia="Times New Roman" w:cs="Times New Roman"/>
          <w:bCs/>
          <w:lang w:bidi="ar-SA"/>
        </w:rPr>
        <w:t>„40b</w:t>
      </w:r>
    </w:p>
    <w:p w14:paraId="2F977F6B" w14:textId="0B26BC13" w:rsidR="007A7A25" w:rsidRPr="002D7ABF" w:rsidRDefault="007A7A25" w:rsidP="007A7A25">
      <w:pPr>
        <w:jc w:val="center"/>
      </w:pPr>
      <w:r w:rsidRPr="002D7ABF">
        <w:t>Prechodné ustanovenia  k úpravám účinným od 1. januára 2015</w:t>
      </w:r>
    </w:p>
    <w:p w14:paraId="149C7161" w14:textId="77777777" w:rsidR="007A7A25" w:rsidRPr="002D7ABF" w:rsidRDefault="007A7A25" w:rsidP="00F62486">
      <w:pPr>
        <w:jc w:val="both"/>
        <w:rPr>
          <w:shd w:val="clear" w:color="auto" w:fill="FFFFFF"/>
        </w:rPr>
      </w:pPr>
    </w:p>
    <w:p w14:paraId="11C2D835" w14:textId="2EE5AF60" w:rsidR="007C28FC" w:rsidRPr="002D7ABF" w:rsidRDefault="00F62486" w:rsidP="00F62486">
      <w:pPr>
        <w:jc w:val="both"/>
      </w:pPr>
      <w:r w:rsidRPr="002D7ABF">
        <w:rPr>
          <w:shd w:val="clear" w:color="auto" w:fill="FFFFFF"/>
        </w:rPr>
        <w:t>P</w:t>
      </w:r>
      <w:r w:rsidR="007A7A25" w:rsidRPr="002D7ABF">
        <w:rPr>
          <w:shd w:val="clear" w:color="auto" w:fill="FFFFFF"/>
        </w:rPr>
        <w:t>revádzkovateľ</w:t>
      </w:r>
      <w:r w:rsidRPr="002D7ABF">
        <w:rPr>
          <w:shd w:val="clear" w:color="auto" w:fill="FFFFFF"/>
        </w:rPr>
        <w:t xml:space="preserve"> skládk</w:t>
      </w:r>
      <w:r w:rsidR="0059686B" w:rsidRPr="002D7ABF">
        <w:rPr>
          <w:shd w:val="clear" w:color="auto" w:fill="FFFFFF"/>
        </w:rPr>
        <w:t>y odpadov, ktorej kapacita je k 1. januáru 2015 naplnená alebo ktorej k</w:t>
      </w:r>
      <w:r w:rsidRPr="002D7ABF">
        <w:rPr>
          <w:shd w:val="clear" w:color="auto" w:fill="FFFFFF"/>
        </w:rPr>
        <w:t xml:space="preserve"> </w:t>
      </w:r>
      <w:r w:rsidR="0059686B" w:rsidRPr="002D7ABF">
        <w:rPr>
          <w:shd w:val="clear" w:color="auto" w:fill="FFFFFF"/>
        </w:rPr>
        <w:t>1. januáru 2015</w:t>
      </w:r>
      <w:r w:rsidRPr="002D7ABF">
        <w:rPr>
          <w:rStyle w:val="apple-converted-space"/>
          <w:shd w:val="clear" w:color="auto" w:fill="FFFFFF"/>
        </w:rPr>
        <w:t> </w:t>
      </w:r>
      <w:r w:rsidRPr="002D7ABF">
        <w:rPr>
          <w:shd w:val="clear" w:color="auto" w:fill="FFFFFF"/>
        </w:rPr>
        <w:t xml:space="preserve">uplynula doba platnosti rozhodnutia na jej prevádzkovanie, je povinný požiadať o udelenie súhlasu podľa § 3 ods. 3 písm. c) bod 5 na uzavretie skládky odpadov alebo jej časti </w:t>
      </w:r>
      <w:r w:rsidRPr="002D7ABF">
        <w:rPr>
          <w:shd w:val="clear" w:color="auto" w:fill="FFFFFF"/>
        </w:rPr>
        <w:lastRenderedPageBreak/>
        <w:t xml:space="preserve">alebo na vykonanie jej rekultivácie do </w:t>
      </w:r>
      <w:r w:rsidR="0059686B" w:rsidRPr="002D7ABF">
        <w:rPr>
          <w:shd w:val="clear" w:color="auto" w:fill="FFFFFF"/>
        </w:rPr>
        <w:t>30. júna 2015</w:t>
      </w:r>
      <w:r w:rsidRPr="002D7ABF">
        <w:rPr>
          <w:shd w:val="clear" w:color="auto" w:fill="FFFFFF"/>
        </w:rPr>
        <w:t xml:space="preserve">, ak o vydanie tohto súhlasu nepožiadal do </w:t>
      </w:r>
      <w:r w:rsidR="0059686B" w:rsidRPr="002D7ABF">
        <w:rPr>
          <w:shd w:val="clear" w:color="auto" w:fill="FFFFFF"/>
        </w:rPr>
        <w:t>1. januára 2015</w:t>
      </w:r>
      <w:r w:rsidRPr="002D7ABF">
        <w:rPr>
          <w:shd w:val="clear" w:color="auto" w:fill="FFFFFF"/>
        </w:rPr>
        <w:t>, inak sa jeho činnosť po</w:t>
      </w:r>
      <w:r w:rsidR="007A7A25" w:rsidRPr="002D7ABF">
        <w:rPr>
          <w:shd w:val="clear" w:color="auto" w:fill="FFFFFF"/>
        </w:rPr>
        <w:t>važuje za činnosť v rozpore s týmto zákonom.</w:t>
      </w:r>
      <w:r w:rsidR="00F91501" w:rsidRPr="002D7ABF">
        <w:rPr>
          <w:shd w:val="clear" w:color="auto" w:fill="FFFFFF"/>
        </w:rPr>
        <w:t>“.</w:t>
      </w:r>
    </w:p>
    <w:p w14:paraId="7AED220C" w14:textId="77777777" w:rsidR="007C28FC" w:rsidRPr="002D7ABF" w:rsidRDefault="007C28FC" w:rsidP="003B0B48">
      <w:pPr>
        <w:jc w:val="center"/>
        <w:rPr>
          <w:b/>
        </w:rPr>
      </w:pPr>
    </w:p>
    <w:p w14:paraId="09E1492E" w14:textId="77777777" w:rsidR="00F66680" w:rsidRPr="002D7ABF" w:rsidRDefault="00F66680" w:rsidP="003B0B48">
      <w:pPr>
        <w:jc w:val="center"/>
        <w:rPr>
          <w:b/>
        </w:rPr>
      </w:pPr>
    </w:p>
    <w:p w14:paraId="22C12090" w14:textId="77777777" w:rsidR="00F66680" w:rsidRPr="002D7ABF" w:rsidRDefault="00F66680" w:rsidP="003B0B48">
      <w:pPr>
        <w:jc w:val="center"/>
        <w:rPr>
          <w:b/>
        </w:rPr>
      </w:pPr>
    </w:p>
    <w:p w14:paraId="660AE64A" w14:textId="77777777" w:rsidR="00F66680" w:rsidRPr="002D7ABF" w:rsidRDefault="00F66680" w:rsidP="003B0B48">
      <w:pPr>
        <w:jc w:val="center"/>
        <w:rPr>
          <w:b/>
        </w:rPr>
      </w:pPr>
    </w:p>
    <w:p w14:paraId="43A9D4C6" w14:textId="638F64FA" w:rsidR="003B0B48" w:rsidRPr="002D7ABF" w:rsidRDefault="003B0B48" w:rsidP="003B0B48">
      <w:pPr>
        <w:jc w:val="center"/>
        <w:rPr>
          <w:b/>
        </w:rPr>
      </w:pPr>
      <w:r w:rsidRPr="002D7ABF">
        <w:rPr>
          <w:b/>
        </w:rPr>
        <w:t xml:space="preserve">Čl. </w:t>
      </w:r>
      <w:r w:rsidR="00BB022B" w:rsidRPr="002D7ABF">
        <w:rPr>
          <w:b/>
        </w:rPr>
        <w:t>VIII</w:t>
      </w:r>
    </w:p>
    <w:p w14:paraId="65548918" w14:textId="77777777" w:rsidR="003B0B48" w:rsidRPr="002D7ABF" w:rsidRDefault="003B0B48" w:rsidP="003B0B48"/>
    <w:p w14:paraId="771C3D66" w14:textId="72ACC61A" w:rsidR="003B0B48" w:rsidRPr="002D7ABF" w:rsidRDefault="003B0B48" w:rsidP="003B0B48">
      <w:pPr>
        <w:pStyle w:val="Odsekzoznamu"/>
        <w:suppressAutoHyphens w:val="0"/>
        <w:spacing w:after="160" w:line="259" w:lineRule="auto"/>
        <w:ind w:left="0"/>
        <w:jc w:val="both"/>
        <w:rPr>
          <w:rFonts w:ascii="Times New Roman" w:hAnsi="Times New Roman"/>
          <w:sz w:val="24"/>
          <w:szCs w:val="24"/>
        </w:rPr>
      </w:pPr>
      <w:r w:rsidRPr="002D7ABF">
        <w:rPr>
          <w:rFonts w:ascii="Times New Roman" w:hAnsi="Times New Roman"/>
          <w:sz w:val="24"/>
          <w:szCs w:val="24"/>
          <w:lang w:eastAsia="sk-SK"/>
        </w:rPr>
        <w:t xml:space="preserve">Tento zákon nadobúda účinnosť 1. januára 2015 okrem  </w:t>
      </w:r>
      <w:r w:rsidRPr="002D7ABF">
        <w:rPr>
          <w:rFonts w:ascii="Times New Roman" w:hAnsi="Times New Roman"/>
          <w:sz w:val="24"/>
          <w:szCs w:val="24"/>
        </w:rPr>
        <w:t xml:space="preserve"> § 13 ods. 6 písm. e) </w:t>
      </w:r>
      <w:r w:rsidR="00016CD3" w:rsidRPr="002D7ABF">
        <w:rPr>
          <w:rFonts w:ascii="Times New Roman" w:hAnsi="Times New Roman"/>
          <w:sz w:val="24"/>
          <w:szCs w:val="24"/>
        </w:rPr>
        <w:t>v bode 6 a  § 14 ods. 1 písm. j)</w:t>
      </w:r>
      <w:r w:rsidRPr="002D7ABF">
        <w:rPr>
          <w:rFonts w:ascii="Times New Roman" w:hAnsi="Times New Roman"/>
          <w:sz w:val="24"/>
          <w:szCs w:val="24"/>
        </w:rPr>
        <w:t>, ktoré nadobúdajú účinnosť 1. júla 2015</w:t>
      </w:r>
      <w:r w:rsidR="001A3685" w:rsidRPr="002D7ABF">
        <w:rPr>
          <w:rFonts w:ascii="Times New Roman" w:hAnsi="Times New Roman"/>
          <w:sz w:val="24"/>
          <w:szCs w:val="24"/>
        </w:rPr>
        <w:t>.</w:t>
      </w:r>
      <w:r w:rsidRPr="002D7ABF">
        <w:rPr>
          <w:rFonts w:ascii="Times New Roman" w:hAnsi="Times New Roman"/>
          <w:sz w:val="24"/>
          <w:szCs w:val="24"/>
        </w:rPr>
        <w:t xml:space="preserve"> </w:t>
      </w:r>
    </w:p>
    <w:p w14:paraId="116C7089" w14:textId="77777777" w:rsidR="003B0B48" w:rsidRPr="002D7ABF" w:rsidRDefault="003B0B48" w:rsidP="003B0B48"/>
    <w:p w14:paraId="54FA343F" w14:textId="77777777" w:rsidR="003B0B48" w:rsidRPr="002D7ABF" w:rsidRDefault="003B0B48" w:rsidP="003B0B48"/>
    <w:p w14:paraId="2130E7FB" w14:textId="77777777" w:rsidR="007E44D7" w:rsidRPr="002D7ABF" w:rsidRDefault="007E44D7" w:rsidP="003B0B48"/>
    <w:p w14:paraId="6C404420" w14:textId="77777777" w:rsidR="007E44D7" w:rsidRPr="002D7ABF" w:rsidRDefault="007E44D7" w:rsidP="003B0B48"/>
    <w:p w14:paraId="78826573" w14:textId="77777777" w:rsidR="007E44D7" w:rsidRPr="002D7ABF" w:rsidRDefault="007E44D7" w:rsidP="003B0B48"/>
    <w:p w14:paraId="3D7AE749" w14:textId="77777777" w:rsidR="007E44D7" w:rsidRPr="002D7ABF" w:rsidRDefault="007E44D7" w:rsidP="003B0B48"/>
    <w:p w14:paraId="2F07B4C3" w14:textId="77777777" w:rsidR="007E44D7" w:rsidRPr="002D7ABF" w:rsidRDefault="007E44D7" w:rsidP="003B0B48"/>
    <w:p w14:paraId="55AE5D21" w14:textId="77777777" w:rsidR="007E44D7" w:rsidRPr="002D7ABF" w:rsidRDefault="007E44D7" w:rsidP="003B0B48"/>
    <w:p w14:paraId="4B8A737C" w14:textId="77777777" w:rsidR="00893E9B" w:rsidRPr="002D7ABF" w:rsidRDefault="00893E9B" w:rsidP="003B0B48"/>
    <w:p w14:paraId="197D452D" w14:textId="77777777" w:rsidR="00893E9B" w:rsidRPr="002D7ABF" w:rsidRDefault="00893E9B" w:rsidP="003B0B48"/>
    <w:p w14:paraId="5EB5C11E" w14:textId="77777777" w:rsidR="00F66680" w:rsidRDefault="00F66680" w:rsidP="003B0B48"/>
    <w:p w14:paraId="19E41C39" w14:textId="77777777" w:rsidR="00020EF4" w:rsidRDefault="00020EF4" w:rsidP="003B0B48"/>
    <w:p w14:paraId="5F1B7BDD" w14:textId="77777777" w:rsidR="00020EF4" w:rsidRDefault="00020EF4" w:rsidP="003B0B48"/>
    <w:p w14:paraId="3C6BC03A" w14:textId="77777777" w:rsidR="00020EF4" w:rsidRDefault="00020EF4" w:rsidP="003B0B48"/>
    <w:p w14:paraId="0CBA3CFA" w14:textId="77777777" w:rsidR="00020EF4" w:rsidRDefault="00020EF4" w:rsidP="003B0B48"/>
    <w:p w14:paraId="5FC1F65F" w14:textId="77777777" w:rsidR="00020EF4" w:rsidRDefault="00020EF4" w:rsidP="003B0B48"/>
    <w:p w14:paraId="2F157327" w14:textId="77777777" w:rsidR="00020EF4" w:rsidRDefault="00020EF4" w:rsidP="003B0B48"/>
    <w:p w14:paraId="64EF746F" w14:textId="77777777" w:rsidR="00020EF4" w:rsidRDefault="00020EF4" w:rsidP="003B0B48"/>
    <w:p w14:paraId="5152BB49" w14:textId="77777777" w:rsidR="00020EF4" w:rsidRDefault="00020EF4" w:rsidP="003B0B48"/>
    <w:p w14:paraId="6DE7CE1C" w14:textId="77777777" w:rsidR="00020EF4" w:rsidRDefault="00020EF4" w:rsidP="003B0B48"/>
    <w:p w14:paraId="70DB0C45" w14:textId="77777777" w:rsidR="00020EF4" w:rsidRDefault="00020EF4" w:rsidP="003B0B48"/>
    <w:p w14:paraId="1E7295E6" w14:textId="77777777" w:rsidR="00020EF4" w:rsidRDefault="00020EF4" w:rsidP="003B0B48"/>
    <w:p w14:paraId="2CED6283" w14:textId="77777777" w:rsidR="00020EF4" w:rsidRDefault="00020EF4" w:rsidP="003B0B48"/>
    <w:p w14:paraId="29E8F9C8" w14:textId="77777777" w:rsidR="00020EF4" w:rsidRDefault="00020EF4" w:rsidP="003B0B48"/>
    <w:p w14:paraId="69C33E5A" w14:textId="77777777" w:rsidR="00020EF4" w:rsidRDefault="00020EF4" w:rsidP="003B0B48"/>
    <w:p w14:paraId="023BF497" w14:textId="77777777" w:rsidR="00020EF4" w:rsidRDefault="00020EF4" w:rsidP="003B0B48"/>
    <w:p w14:paraId="5122FBED" w14:textId="77777777" w:rsidR="00020EF4" w:rsidRDefault="00020EF4" w:rsidP="003B0B48"/>
    <w:p w14:paraId="4627A058" w14:textId="77777777" w:rsidR="00020EF4" w:rsidRDefault="00020EF4" w:rsidP="003B0B48"/>
    <w:p w14:paraId="793F3A5D" w14:textId="77777777" w:rsidR="00020EF4" w:rsidRDefault="00020EF4" w:rsidP="003B0B48"/>
    <w:p w14:paraId="09AEFF4B" w14:textId="77777777" w:rsidR="00020EF4" w:rsidRDefault="00020EF4" w:rsidP="003B0B48"/>
    <w:p w14:paraId="19849D51" w14:textId="77777777" w:rsidR="00020EF4" w:rsidRDefault="00020EF4" w:rsidP="003B0B48"/>
    <w:p w14:paraId="0F93E154" w14:textId="77777777" w:rsidR="00020EF4" w:rsidRDefault="00020EF4" w:rsidP="003B0B48"/>
    <w:p w14:paraId="37381022" w14:textId="77777777" w:rsidR="00020EF4" w:rsidRDefault="00020EF4" w:rsidP="003B0B48"/>
    <w:p w14:paraId="7CCFC02A" w14:textId="77777777" w:rsidR="00020EF4" w:rsidRDefault="00020EF4" w:rsidP="003B0B48"/>
    <w:p w14:paraId="490C06F7" w14:textId="77777777" w:rsidR="00020EF4" w:rsidRDefault="00020EF4" w:rsidP="003B0B48"/>
    <w:p w14:paraId="6D74075F" w14:textId="77777777" w:rsidR="00020EF4" w:rsidRDefault="00020EF4" w:rsidP="003B0B48"/>
    <w:p w14:paraId="174BB8F5" w14:textId="77777777" w:rsidR="00020EF4" w:rsidRDefault="00020EF4" w:rsidP="003B0B48"/>
    <w:p w14:paraId="4F0342C7" w14:textId="77777777" w:rsidR="00020EF4" w:rsidRDefault="00020EF4" w:rsidP="003B0B48"/>
    <w:p w14:paraId="4B25B9D6" w14:textId="77777777" w:rsidR="00020EF4" w:rsidRDefault="00020EF4" w:rsidP="003B0B48"/>
    <w:p w14:paraId="01573604" w14:textId="77777777" w:rsidR="00020EF4" w:rsidRPr="002D7ABF" w:rsidRDefault="00020EF4" w:rsidP="003B0B48"/>
    <w:p w14:paraId="1DB33373" w14:textId="77777777" w:rsidR="003B0B48" w:rsidRPr="002D7ABF" w:rsidRDefault="003B0B48" w:rsidP="003B0B48"/>
    <w:p w14:paraId="7EC97F17" w14:textId="77777777" w:rsidR="003B0B48" w:rsidRPr="002D7ABF" w:rsidRDefault="003B0B48" w:rsidP="003B0B48">
      <w:pPr>
        <w:jc w:val="right"/>
        <w:rPr>
          <w:rFonts w:eastAsia="Times New Roman"/>
          <w:lang w:eastAsia="sk-SK"/>
        </w:rPr>
      </w:pPr>
      <w:r w:rsidRPr="002D7ABF">
        <w:rPr>
          <w:rFonts w:eastAsia="Times New Roman"/>
          <w:lang w:eastAsia="sk-SK"/>
        </w:rPr>
        <w:t>Príloha č. 1</w:t>
      </w:r>
    </w:p>
    <w:p w14:paraId="131D9E07" w14:textId="77777777" w:rsidR="003B0B48" w:rsidRPr="002D7ABF" w:rsidRDefault="003B0B48" w:rsidP="003B0B48">
      <w:pPr>
        <w:jc w:val="right"/>
        <w:rPr>
          <w:rFonts w:eastAsia="Times New Roman"/>
          <w:lang w:eastAsia="sk-SK"/>
        </w:rPr>
      </w:pPr>
      <w:r w:rsidRPr="002D7ABF">
        <w:rPr>
          <w:rFonts w:eastAsia="Times New Roman"/>
          <w:lang w:eastAsia="sk-SK"/>
        </w:rPr>
        <w:t>zákona č. .../2014 Z. z.</w:t>
      </w:r>
    </w:p>
    <w:p w14:paraId="72443201" w14:textId="77777777" w:rsidR="003B0B48" w:rsidRPr="002D7ABF" w:rsidRDefault="003B0B48" w:rsidP="003B0B48">
      <w:pPr>
        <w:jc w:val="center"/>
        <w:rPr>
          <w:rFonts w:eastAsia="Times New Roman"/>
          <w:b/>
          <w:lang w:eastAsia="sk-SK"/>
        </w:rPr>
      </w:pPr>
    </w:p>
    <w:p w14:paraId="3D3F4ACC" w14:textId="77777777" w:rsidR="003B0B48" w:rsidRPr="002D7ABF" w:rsidRDefault="003B0B48" w:rsidP="003B0B48">
      <w:pPr>
        <w:jc w:val="center"/>
        <w:rPr>
          <w:rFonts w:eastAsia="Times New Roman"/>
          <w:b/>
          <w:lang w:eastAsia="sk-SK"/>
        </w:rPr>
      </w:pPr>
    </w:p>
    <w:p w14:paraId="40254675" w14:textId="77777777" w:rsidR="003B0B48" w:rsidRPr="002D7ABF" w:rsidRDefault="003B0B48" w:rsidP="003B0B48">
      <w:pPr>
        <w:jc w:val="center"/>
        <w:rPr>
          <w:rFonts w:eastAsia="Times New Roman"/>
          <w:b/>
          <w:lang w:eastAsia="sk-SK"/>
        </w:rPr>
      </w:pPr>
    </w:p>
    <w:p w14:paraId="710CC1E1" w14:textId="77777777" w:rsidR="003B0B48" w:rsidRPr="002D7ABF" w:rsidRDefault="003B0B48" w:rsidP="003B0B48">
      <w:pPr>
        <w:jc w:val="center"/>
        <w:rPr>
          <w:rFonts w:eastAsia="Times New Roman"/>
          <w:b/>
          <w:lang w:eastAsia="sk-SK"/>
        </w:rPr>
      </w:pPr>
      <w:r w:rsidRPr="002D7ABF">
        <w:rPr>
          <w:rFonts w:eastAsia="Times New Roman"/>
          <w:b/>
          <w:lang w:eastAsia="sk-SK"/>
        </w:rPr>
        <w:t>NEBEZPEČNÉ VLASTNOSTI ODPADOV</w:t>
      </w:r>
    </w:p>
    <w:p w14:paraId="1176CA9B" w14:textId="77777777" w:rsidR="003B0B48" w:rsidRPr="002D7ABF" w:rsidRDefault="003B0B48" w:rsidP="003B0B48">
      <w:pPr>
        <w:rPr>
          <w:rFonts w:eastAsia="Times New Roman"/>
          <w:sz w:val="20"/>
          <w:szCs w:val="20"/>
          <w:lang w:eastAsia="sk-SK"/>
        </w:rPr>
      </w:pPr>
    </w:p>
    <w:p w14:paraId="15474526" w14:textId="77777777" w:rsidR="003B0B48" w:rsidRPr="002D7ABF" w:rsidRDefault="003B0B48" w:rsidP="003B0B48">
      <w:pPr>
        <w:rPr>
          <w:rFonts w:eastAsia="Times New Roman"/>
          <w:lang w:eastAsia="sk-SK"/>
        </w:rPr>
      </w:pPr>
      <w:r w:rsidRPr="002D7ABF">
        <w:rPr>
          <w:rFonts w:eastAsia="Times New Roman"/>
          <w:lang w:eastAsia="sk-SK"/>
        </w:rPr>
        <w:t>Kód</w:t>
      </w:r>
    </w:p>
    <w:p w14:paraId="6A34760E" w14:textId="77777777" w:rsidR="003B0B48" w:rsidRPr="002D7ABF" w:rsidRDefault="003B0B48" w:rsidP="003B0B48">
      <w:pPr>
        <w:rPr>
          <w:rFonts w:ascii="Arial" w:eastAsia="Times New Roman" w:hAnsi="Arial" w:cs="Arial"/>
          <w:sz w:val="20"/>
          <w:szCs w:val="20"/>
          <w:lang w:eastAsia="sk-SK"/>
        </w:rPr>
      </w:pPr>
    </w:p>
    <w:p w14:paraId="79A1DA36" w14:textId="77777777" w:rsidR="003B0B48" w:rsidRPr="002D7ABF" w:rsidRDefault="003B0B48" w:rsidP="003B0B48">
      <w:pPr>
        <w:jc w:val="both"/>
        <w:rPr>
          <w:rFonts w:eastAsia="Times New Roman"/>
          <w:lang w:eastAsia="sk-SK"/>
        </w:rPr>
      </w:pPr>
      <w:r w:rsidRPr="002D7ABF">
        <w:rPr>
          <w:rFonts w:eastAsia="Times New Roman"/>
          <w:lang w:eastAsia="sk-SK"/>
        </w:rPr>
        <w:t xml:space="preserve">H1 Výbušnosť: látky a prípravky, ktoré môžu vybuchnúť účinkom plameňa alebo ktoré sú viac citlivé na otrasy alebo trenie ako </w:t>
      </w:r>
      <w:proofErr w:type="spellStart"/>
      <w:r w:rsidRPr="002D7ABF">
        <w:rPr>
          <w:rFonts w:eastAsia="Times New Roman"/>
          <w:lang w:eastAsia="sk-SK"/>
        </w:rPr>
        <w:t>dinitrobenzén</w:t>
      </w:r>
      <w:proofErr w:type="spellEnd"/>
      <w:r w:rsidRPr="002D7ABF">
        <w:rPr>
          <w:rFonts w:eastAsia="Times New Roman"/>
          <w:lang w:eastAsia="sk-SK"/>
        </w:rPr>
        <w:t>.</w:t>
      </w:r>
    </w:p>
    <w:p w14:paraId="513D55BB" w14:textId="77777777" w:rsidR="003B0B48" w:rsidRPr="002D7ABF" w:rsidRDefault="003B0B48" w:rsidP="003B0B48">
      <w:pPr>
        <w:jc w:val="both"/>
        <w:rPr>
          <w:rFonts w:eastAsia="Times New Roman"/>
          <w:lang w:eastAsia="sk-SK"/>
        </w:rPr>
      </w:pPr>
    </w:p>
    <w:p w14:paraId="390EDA8C" w14:textId="77777777" w:rsidR="003B0B48" w:rsidRPr="002D7ABF" w:rsidRDefault="003B0B48" w:rsidP="003B0B48">
      <w:pPr>
        <w:jc w:val="both"/>
        <w:rPr>
          <w:rFonts w:eastAsia="Times New Roman"/>
          <w:lang w:eastAsia="sk-SK"/>
        </w:rPr>
      </w:pPr>
      <w:r w:rsidRPr="002D7ABF">
        <w:rPr>
          <w:rFonts w:eastAsia="Times New Roman"/>
          <w:lang w:eastAsia="sk-SK"/>
        </w:rPr>
        <w:t xml:space="preserve">H2 </w:t>
      </w:r>
      <w:proofErr w:type="spellStart"/>
      <w:r w:rsidRPr="002D7ABF">
        <w:rPr>
          <w:rFonts w:eastAsia="Times New Roman"/>
          <w:lang w:eastAsia="sk-SK"/>
        </w:rPr>
        <w:t>Oxidovateľnosť</w:t>
      </w:r>
      <w:proofErr w:type="spellEnd"/>
      <w:r w:rsidRPr="002D7ABF">
        <w:rPr>
          <w:rFonts w:eastAsia="Times New Roman"/>
          <w:lang w:eastAsia="sk-SK"/>
        </w:rPr>
        <w:t>: látky a prípravky, ktoré spôsobujú vysoko exotermické reakcie v kontakte s inými látkami, hlavne s horľavými látkami.</w:t>
      </w:r>
    </w:p>
    <w:p w14:paraId="09E3111E" w14:textId="77777777" w:rsidR="003B0B48" w:rsidRPr="002D7ABF" w:rsidRDefault="003B0B48" w:rsidP="003B0B48">
      <w:pPr>
        <w:jc w:val="both"/>
        <w:rPr>
          <w:rFonts w:eastAsia="Times New Roman"/>
          <w:lang w:eastAsia="sk-SK"/>
        </w:rPr>
      </w:pPr>
    </w:p>
    <w:p w14:paraId="671460B9" w14:textId="77777777" w:rsidR="003B0B48" w:rsidRPr="002D7ABF" w:rsidRDefault="003B0B48" w:rsidP="003B0B48">
      <w:pPr>
        <w:jc w:val="both"/>
        <w:rPr>
          <w:rFonts w:eastAsia="Times New Roman"/>
          <w:lang w:eastAsia="sk-SK"/>
        </w:rPr>
      </w:pPr>
      <w:r w:rsidRPr="002D7ABF">
        <w:rPr>
          <w:rFonts w:eastAsia="Times New Roman"/>
          <w:lang w:eastAsia="sk-SK"/>
        </w:rPr>
        <w:t>H3-A Vysoká horľavosť:</w:t>
      </w:r>
    </w:p>
    <w:p w14:paraId="13CF7539" w14:textId="77777777" w:rsidR="003B0B48" w:rsidRPr="002D7ABF" w:rsidRDefault="003B0B48" w:rsidP="00CA66F7">
      <w:pPr>
        <w:widowControl/>
        <w:numPr>
          <w:ilvl w:val="0"/>
          <w:numId w:val="368"/>
        </w:numPr>
        <w:suppressAutoHyphens w:val="0"/>
        <w:autoSpaceDN/>
        <w:jc w:val="both"/>
        <w:textAlignment w:val="auto"/>
        <w:rPr>
          <w:rFonts w:eastAsia="Times New Roman"/>
          <w:lang w:eastAsia="sk-SK"/>
        </w:rPr>
      </w:pPr>
      <w:r w:rsidRPr="002D7ABF">
        <w:rPr>
          <w:rFonts w:eastAsia="Times New Roman"/>
          <w:lang w:eastAsia="sk-SK"/>
        </w:rPr>
        <w:t xml:space="preserve">kvapalné látky a prípravky, ktorých bod vzplanutia je nižší ako 21 </w:t>
      </w:r>
      <w:proofErr w:type="spellStart"/>
      <w:r w:rsidRPr="002D7ABF">
        <w:rPr>
          <w:rFonts w:eastAsia="Times New Roman"/>
          <w:vertAlign w:val="superscript"/>
          <w:lang w:eastAsia="sk-SK"/>
        </w:rPr>
        <w:t>o</w:t>
      </w:r>
      <w:r w:rsidRPr="002D7ABF">
        <w:rPr>
          <w:rFonts w:eastAsia="Times New Roman"/>
          <w:lang w:eastAsia="sk-SK"/>
        </w:rPr>
        <w:t>C</w:t>
      </w:r>
      <w:proofErr w:type="spellEnd"/>
      <w:r w:rsidRPr="002D7ABF">
        <w:rPr>
          <w:rFonts w:eastAsia="Times New Roman"/>
          <w:lang w:eastAsia="sk-SK"/>
        </w:rPr>
        <w:t xml:space="preserve"> (vrátane extrémne horľavých kvapalín), alebo</w:t>
      </w:r>
    </w:p>
    <w:p w14:paraId="18D0C149" w14:textId="77777777" w:rsidR="003B0B48" w:rsidRPr="002D7ABF" w:rsidRDefault="003B0B48" w:rsidP="003B0B48">
      <w:pPr>
        <w:ind w:left="360"/>
        <w:jc w:val="both"/>
        <w:rPr>
          <w:rFonts w:eastAsia="Times New Roman"/>
          <w:lang w:eastAsia="sk-SK"/>
        </w:rPr>
      </w:pPr>
    </w:p>
    <w:p w14:paraId="1B93BC21" w14:textId="77777777" w:rsidR="003B0B48" w:rsidRPr="002D7ABF" w:rsidRDefault="003B0B48" w:rsidP="00CA66F7">
      <w:pPr>
        <w:widowControl/>
        <w:numPr>
          <w:ilvl w:val="0"/>
          <w:numId w:val="368"/>
        </w:numPr>
        <w:suppressAutoHyphens w:val="0"/>
        <w:autoSpaceDN/>
        <w:jc w:val="both"/>
        <w:textAlignment w:val="auto"/>
        <w:rPr>
          <w:rFonts w:eastAsia="Times New Roman"/>
          <w:lang w:eastAsia="sk-SK"/>
        </w:rPr>
      </w:pPr>
      <w:r w:rsidRPr="002D7ABF">
        <w:rPr>
          <w:rFonts w:eastAsia="Times New Roman"/>
          <w:lang w:eastAsia="sk-SK"/>
        </w:rPr>
        <w:t>látky a prípravky, ktoré sa môžu zohriať a v konečnom dôsledku vzplanúť pri styku so vzduchom pri teplote okolia bez akéhokoľvek pôsobenia energie, alebo</w:t>
      </w:r>
    </w:p>
    <w:p w14:paraId="0DA4F0B8" w14:textId="77777777" w:rsidR="003B0B48" w:rsidRPr="002D7ABF" w:rsidRDefault="003B0B48" w:rsidP="003B0B48">
      <w:pPr>
        <w:jc w:val="both"/>
        <w:rPr>
          <w:rFonts w:eastAsia="Times New Roman"/>
          <w:lang w:eastAsia="sk-SK"/>
        </w:rPr>
      </w:pPr>
    </w:p>
    <w:p w14:paraId="0BB37533" w14:textId="77777777" w:rsidR="003B0B48" w:rsidRPr="002D7ABF" w:rsidRDefault="003B0B48" w:rsidP="00CA66F7">
      <w:pPr>
        <w:widowControl/>
        <w:numPr>
          <w:ilvl w:val="0"/>
          <w:numId w:val="368"/>
        </w:numPr>
        <w:suppressAutoHyphens w:val="0"/>
        <w:autoSpaceDN/>
        <w:jc w:val="both"/>
        <w:textAlignment w:val="auto"/>
        <w:rPr>
          <w:rFonts w:eastAsia="Times New Roman"/>
          <w:lang w:eastAsia="sk-SK"/>
        </w:rPr>
      </w:pPr>
      <w:r w:rsidRPr="002D7ABF">
        <w:rPr>
          <w:rFonts w:eastAsia="Times New Roman"/>
          <w:lang w:eastAsia="sk-SK"/>
        </w:rPr>
        <w:t>tuhé látky a prípravky, ktoré môžu ľahko vzplanúť už po krátkom styku zo zdrojom vznietenia a ktorých horenie alebo spaľovanie pokračuje po odstránení zdroja vznietenia, alebo</w:t>
      </w:r>
    </w:p>
    <w:p w14:paraId="7EA3DB66" w14:textId="77777777" w:rsidR="003B0B48" w:rsidRPr="002D7ABF" w:rsidRDefault="003B0B48" w:rsidP="003B0B48">
      <w:pPr>
        <w:jc w:val="both"/>
        <w:rPr>
          <w:rFonts w:eastAsia="Times New Roman"/>
          <w:lang w:eastAsia="sk-SK"/>
        </w:rPr>
      </w:pPr>
    </w:p>
    <w:p w14:paraId="6F24C8E5" w14:textId="77777777" w:rsidR="003B0B48" w:rsidRPr="002D7ABF" w:rsidRDefault="003B0B48" w:rsidP="00CA66F7">
      <w:pPr>
        <w:widowControl/>
        <w:numPr>
          <w:ilvl w:val="0"/>
          <w:numId w:val="368"/>
        </w:numPr>
        <w:suppressAutoHyphens w:val="0"/>
        <w:autoSpaceDN/>
        <w:jc w:val="both"/>
        <w:textAlignment w:val="auto"/>
        <w:rPr>
          <w:rFonts w:eastAsia="Times New Roman"/>
          <w:lang w:eastAsia="sk-SK"/>
        </w:rPr>
      </w:pPr>
      <w:r w:rsidRPr="002D7ABF">
        <w:rPr>
          <w:rFonts w:eastAsia="Times New Roman"/>
          <w:lang w:eastAsia="sk-SK"/>
        </w:rPr>
        <w:t>plynné látky a prípravky, ktoré sú zápalné na vzduchu pri normálnom tlaku, alebo</w:t>
      </w:r>
    </w:p>
    <w:p w14:paraId="713BE84F" w14:textId="77777777" w:rsidR="003B0B48" w:rsidRPr="002D7ABF" w:rsidRDefault="003B0B48" w:rsidP="003B0B48">
      <w:pPr>
        <w:jc w:val="both"/>
        <w:rPr>
          <w:rFonts w:eastAsia="Times New Roman"/>
          <w:lang w:eastAsia="sk-SK"/>
        </w:rPr>
      </w:pPr>
    </w:p>
    <w:p w14:paraId="224C06ED" w14:textId="77777777" w:rsidR="003B0B48" w:rsidRPr="002D7ABF" w:rsidRDefault="003B0B48" w:rsidP="00CA66F7">
      <w:pPr>
        <w:widowControl/>
        <w:numPr>
          <w:ilvl w:val="0"/>
          <w:numId w:val="368"/>
        </w:numPr>
        <w:suppressAutoHyphens w:val="0"/>
        <w:autoSpaceDN/>
        <w:jc w:val="both"/>
        <w:textAlignment w:val="auto"/>
        <w:rPr>
          <w:rFonts w:eastAsia="Times New Roman"/>
          <w:lang w:eastAsia="sk-SK"/>
        </w:rPr>
      </w:pPr>
      <w:r w:rsidRPr="002D7ABF">
        <w:rPr>
          <w:rFonts w:eastAsia="Times New Roman"/>
          <w:lang w:eastAsia="sk-SK"/>
        </w:rPr>
        <w:t>látky a prípravky, ktoré pri styku s vodou alebo vlhkým vzduchom uvoľňujú vysoko horľavé plyny v nebezpečných množstvách.</w:t>
      </w:r>
    </w:p>
    <w:p w14:paraId="59B27F0C" w14:textId="77777777" w:rsidR="003B0B48" w:rsidRPr="002D7ABF" w:rsidRDefault="003B0B48" w:rsidP="003B0B48">
      <w:pPr>
        <w:jc w:val="both"/>
        <w:rPr>
          <w:rFonts w:eastAsia="Times New Roman"/>
          <w:lang w:eastAsia="sk-SK"/>
        </w:rPr>
      </w:pPr>
    </w:p>
    <w:p w14:paraId="2FC0DE1B" w14:textId="77777777" w:rsidR="003B0B48" w:rsidRPr="002D7ABF" w:rsidRDefault="003B0B48" w:rsidP="003B0B48">
      <w:pPr>
        <w:jc w:val="both"/>
        <w:rPr>
          <w:rFonts w:eastAsia="Times New Roman"/>
          <w:lang w:eastAsia="sk-SK"/>
        </w:rPr>
      </w:pPr>
      <w:r w:rsidRPr="002D7ABF">
        <w:rPr>
          <w:rFonts w:eastAsia="Times New Roman"/>
          <w:lang w:eastAsia="sk-SK"/>
        </w:rPr>
        <w:t xml:space="preserve">H3-B Horľavosť: kvapalné látky a prípravky, ktorých bod vzplanutia sa rovná alebo je vyšší ako 21 </w:t>
      </w:r>
      <w:proofErr w:type="spellStart"/>
      <w:r w:rsidRPr="002D7ABF">
        <w:rPr>
          <w:rFonts w:eastAsia="Times New Roman"/>
          <w:vertAlign w:val="superscript"/>
          <w:lang w:eastAsia="sk-SK"/>
        </w:rPr>
        <w:t>o</w:t>
      </w:r>
      <w:r w:rsidRPr="002D7ABF">
        <w:rPr>
          <w:rFonts w:eastAsia="Times New Roman"/>
          <w:lang w:eastAsia="sk-SK"/>
        </w:rPr>
        <w:t>C</w:t>
      </w:r>
      <w:proofErr w:type="spellEnd"/>
      <w:r w:rsidRPr="002D7ABF">
        <w:rPr>
          <w:rFonts w:eastAsia="Times New Roman"/>
          <w:lang w:eastAsia="sk-SK"/>
        </w:rPr>
        <w:t xml:space="preserve"> a rovná sa alebo je nižší ako 55 </w:t>
      </w:r>
      <w:proofErr w:type="spellStart"/>
      <w:r w:rsidRPr="002D7ABF">
        <w:rPr>
          <w:rFonts w:eastAsia="Times New Roman"/>
          <w:vertAlign w:val="superscript"/>
          <w:lang w:eastAsia="sk-SK"/>
        </w:rPr>
        <w:t>o</w:t>
      </w:r>
      <w:r w:rsidRPr="002D7ABF">
        <w:rPr>
          <w:rFonts w:eastAsia="Times New Roman"/>
          <w:lang w:eastAsia="sk-SK"/>
        </w:rPr>
        <w:t>C</w:t>
      </w:r>
      <w:proofErr w:type="spellEnd"/>
      <w:r w:rsidRPr="002D7ABF">
        <w:rPr>
          <w:rFonts w:eastAsia="Times New Roman"/>
          <w:lang w:eastAsia="sk-SK"/>
        </w:rPr>
        <w:t>.</w:t>
      </w:r>
    </w:p>
    <w:p w14:paraId="1515771F" w14:textId="77777777" w:rsidR="003B0B48" w:rsidRPr="002D7ABF" w:rsidRDefault="003B0B48" w:rsidP="003B0B48">
      <w:pPr>
        <w:jc w:val="both"/>
        <w:rPr>
          <w:rFonts w:eastAsia="Times New Roman"/>
          <w:lang w:eastAsia="sk-SK"/>
        </w:rPr>
      </w:pPr>
    </w:p>
    <w:p w14:paraId="73879469" w14:textId="77777777" w:rsidR="003B0B48" w:rsidRPr="002D7ABF" w:rsidRDefault="003B0B48" w:rsidP="003B0B48">
      <w:pPr>
        <w:jc w:val="both"/>
        <w:rPr>
          <w:rFonts w:eastAsia="Times New Roman"/>
          <w:lang w:eastAsia="sk-SK"/>
        </w:rPr>
      </w:pPr>
      <w:r w:rsidRPr="002D7ABF">
        <w:rPr>
          <w:rFonts w:eastAsia="Times New Roman"/>
          <w:lang w:eastAsia="sk-SK"/>
        </w:rPr>
        <w:t>H4 Dráždivosť: neleptavé látky a prípravky, ktoré pri okamžitom, predĺženom alebo opakovanom styku s pokožkou alebo sliznicou môžu spôsobiť zápal.</w:t>
      </w:r>
    </w:p>
    <w:p w14:paraId="33556A2B" w14:textId="77777777" w:rsidR="003B0B48" w:rsidRPr="002D7ABF" w:rsidRDefault="003B0B48" w:rsidP="003B0B48">
      <w:pPr>
        <w:jc w:val="both"/>
        <w:rPr>
          <w:rFonts w:eastAsia="Times New Roman"/>
          <w:lang w:eastAsia="sk-SK"/>
        </w:rPr>
      </w:pPr>
    </w:p>
    <w:p w14:paraId="6ED6CE5B" w14:textId="77777777" w:rsidR="003B0B48" w:rsidRPr="002D7ABF" w:rsidRDefault="003B0B48" w:rsidP="003B0B48">
      <w:pPr>
        <w:jc w:val="both"/>
        <w:rPr>
          <w:rFonts w:eastAsia="Times New Roman"/>
          <w:lang w:eastAsia="sk-SK"/>
        </w:rPr>
      </w:pPr>
      <w:r w:rsidRPr="002D7ABF">
        <w:rPr>
          <w:rFonts w:eastAsia="Times New Roman"/>
          <w:lang w:eastAsia="sk-SK"/>
        </w:rPr>
        <w:t xml:space="preserve">H5 Škodlivosť: látky a prípravky, ktoré pri </w:t>
      </w:r>
      <w:r w:rsidRPr="002D7ABF">
        <w:rPr>
          <w:rFonts w:eastAsia="Times New Roman"/>
          <w:u w:val="single"/>
          <w:lang w:eastAsia="sk-SK"/>
        </w:rPr>
        <w:t xml:space="preserve">inhalácii, požití alebo </w:t>
      </w:r>
      <w:proofErr w:type="spellStart"/>
      <w:r w:rsidRPr="002D7ABF">
        <w:rPr>
          <w:rFonts w:eastAsia="Times New Roman"/>
          <w:u w:val="single"/>
          <w:lang w:eastAsia="sk-SK"/>
        </w:rPr>
        <w:t>penetrovaní</w:t>
      </w:r>
      <w:proofErr w:type="spellEnd"/>
      <w:r w:rsidRPr="002D7ABF">
        <w:rPr>
          <w:rFonts w:eastAsia="Times New Roman"/>
          <w:lang w:eastAsia="sk-SK"/>
        </w:rPr>
        <w:t xml:space="preserve"> cez pokožku môžu spôsobiť obmedzené zdravotné nebezpečie.</w:t>
      </w:r>
    </w:p>
    <w:p w14:paraId="41B777FD" w14:textId="77777777" w:rsidR="003B0B48" w:rsidRPr="002D7ABF" w:rsidRDefault="003B0B48" w:rsidP="003B0B48">
      <w:pPr>
        <w:jc w:val="both"/>
        <w:rPr>
          <w:rFonts w:eastAsia="Times New Roman"/>
          <w:lang w:eastAsia="sk-SK"/>
        </w:rPr>
      </w:pPr>
    </w:p>
    <w:p w14:paraId="3682F35C" w14:textId="77777777" w:rsidR="003B0B48" w:rsidRPr="002D7ABF" w:rsidRDefault="003B0B48" w:rsidP="003B0B48">
      <w:pPr>
        <w:jc w:val="both"/>
        <w:rPr>
          <w:rFonts w:eastAsia="Times New Roman"/>
          <w:lang w:eastAsia="sk-SK"/>
        </w:rPr>
      </w:pPr>
      <w:r w:rsidRPr="002D7ABF">
        <w:rPr>
          <w:rFonts w:eastAsia="Times New Roman"/>
          <w:lang w:eastAsia="sk-SK"/>
        </w:rPr>
        <w:t xml:space="preserve">H6 Toxicita: látky a prípravky (vrátane veľmi jedovatých látok a prípravkov), ktoré pri </w:t>
      </w:r>
      <w:r w:rsidRPr="002D7ABF">
        <w:rPr>
          <w:rFonts w:eastAsia="Times New Roman"/>
          <w:u w:val="single"/>
          <w:lang w:eastAsia="sk-SK"/>
        </w:rPr>
        <w:t xml:space="preserve">inhalácii, požití alebo </w:t>
      </w:r>
      <w:proofErr w:type="spellStart"/>
      <w:r w:rsidRPr="002D7ABF">
        <w:rPr>
          <w:rFonts w:eastAsia="Times New Roman"/>
          <w:u w:val="single"/>
          <w:lang w:eastAsia="sk-SK"/>
        </w:rPr>
        <w:t>penetrovaní</w:t>
      </w:r>
      <w:proofErr w:type="spellEnd"/>
      <w:r w:rsidRPr="002D7ABF">
        <w:rPr>
          <w:rFonts w:eastAsia="Times New Roman"/>
          <w:lang w:eastAsia="sk-SK"/>
        </w:rPr>
        <w:t xml:space="preserve"> cez pokožku môžu spôsobiť vážne, akútne alebo chronické zdravotné nebezpečie a dokonca smrť.</w:t>
      </w:r>
    </w:p>
    <w:p w14:paraId="58BEF114" w14:textId="77777777" w:rsidR="003B0B48" w:rsidRPr="002D7ABF" w:rsidRDefault="003B0B48" w:rsidP="003B0B48">
      <w:pPr>
        <w:jc w:val="both"/>
        <w:rPr>
          <w:rFonts w:eastAsia="Times New Roman"/>
          <w:lang w:eastAsia="sk-SK"/>
        </w:rPr>
      </w:pPr>
    </w:p>
    <w:p w14:paraId="3033723F" w14:textId="77777777" w:rsidR="003B0B48" w:rsidRPr="002D7ABF" w:rsidRDefault="003B0B48" w:rsidP="003B0B48">
      <w:pPr>
        <w:jc w:val="both"/>
        <w:rPr>
          <w:rFonts w:eastAsia="Times New Roman"/>
          <w:lang w:eastAsia="sk-SK"/>
        </w:rPr>
      </w:pPr>
      <w:r w:rsidRPr="002D7ABF">
        <w:rPr>
          <w:rFonts w:eastAsia="Times New Roman"/>
          <w:lang w:eastAsia="sk-SK"/>
        </w:rPr>
        <w:t xml:space="preserve">H7 </w:t>
      </w:r>
      <w:proofErr w:type="spellStart"/>
      <w:r w:rsidRPr="002D7ABF">
        <w:rPr>
          <w:rFonts w:eastAsia="Times New Roman"/>
          <w:lang w:eastAsia="sk-SK"/>
        </w:rPr>
        <w:t>Rakovinotvornosť</w:t>
      </w:r>
      <w:proofErr w:type="spellEnd"/>
      <w:r w:rsidRPr="002D7ABF">
        <w:rPr>
          <w:rFonts w:eastAsia="Times New Roman"/>
          <w:lang w:eastAsia="sk-SK"/>
        </w:rPr>
        <w:t xml:space="preserve">: látky a prípravky, ktoré pri </w:t>
      </w:r>
      <w:r w:rsidRPr="002D7ABF">
        <w:rPr>
          <w:rFonts w:eastAsia="Times New Roman"/>
          <w:u w:val="single"/>
          <w:lang w:eastAsia="sk-SK"/>
        </w:rPr>
        <w:t xml:space="preserve">inhalácii, požití alebo </w:t>
      </w:r>
      <w:proofErr w:type="spellStart"/>
      <w:r w:rsidRPr="002D7ABF">
        <w:rPr>
          <w:rFonts w:eastAsia="Times New Roman"/>
          <w:u w:val="single"/>
          <w:lang w:eastAsia="sk-SK"/>
        </w:rPr>
        <w:t>penetrovaní</w:t>
      </w:r>
      <w:proofErr w:type="spellEnd"/>
      <w:r w:rsidRPr="002D7ABF">
        <w:rPr>
          <w:rFonts w:eastAsia="Times New Roman"/>
          <w:lang w:eastAsia="sk-SK"/>
        </w:rPr>
        <w:t xml:space="preserve"> cez pokožku môžu vyvolať rakovinu alebo zvýšiť jej výskyt.</w:t>
      </w:r>
    </w:p>
    <w:p w14:paraId="40B29688" w14:textId="77777777" w:rsidR="003B0B48" w:rsidRPr="002D7ABF" w:rsidRDefault="003B0B48" w:rsidP="003B0B48">
      <w:pPr>
        <w:jc w:val="both"/>
        <w:rPr>
          <w:rFonts w:eastAsia="Times New Roman"/>
          <w:lang w:eastAsia="sk-SK"/>
        </w:rPr>
      </w:pPr>
    </w:p>
    <w:p w14:paraId="1E45A95D" w14:textId="77777777" w:rsidR="003B0B48" w:rsidRPr="002D7ABF" w:rsidRDefault="003B0B48" w:rsidP="003B0B48">
      <w:pPr>
        <w:jc w:val="both"/>
        <w:rPr>
          <w:rFonts w:eastAsia="Times New Roman"/>
          <w:lang w:eastAsia="sk-SK"/>
        </w:rPr>
      </w:pPr>
      <w:r w:rsidRPr="002D7ABF">
        <w:rPr>
          <w:rFonts w:eastAsia="Times New Roman"/>
          <w:lang w:eastAsia="sk-SK"/>
        </w:rPr>
        <w:lastRenderedPageBreak/>
        <w:t>H8 Leptavosť: látky a prípravky, ktoré môžu poškodiť pri styku živé tkanivo.</w:t>
      </w:r>
    </w:p>
    <w:p w14:paraId="717F12F9" w14:textId="77777777" w:rsidR="003B0B48" w:rsidRPr="002D7ABF" w:rsidRDefault="003B0B48" w:rsidP="003B0B48">
      <w:pPr>
        <w:jc w:val="both"/>
        <w:rPr>
          <w:rFonts w:eastAsia="Times New Roman"/>
          <w:lang w:eastAsia="sk-SK"/>
        </w:rPr>
      </w:pPr>
    </w:p>
    <w:p w14:paraId="3307D185" w14:textId="77777777" w:rsidR="003B0B48" w:rsidRPr="002D7ABF" w:rsidRDefault="003B0B48" w:rsidP="003B0B48">
      <w:pPr>
        <w:jc w:val="both"/>
        <w:rPr>
          <w:rFonts w:eastAsia="Times New Roman"/>
          <w:lang w:eastAsia="sk-SK"/>
        </w:rPr>
      </w:pPr>
      <w:r w:rsidRPr="002D7ABF">
        <w:rPr>
          <w:rFonts w:eastAsia="Times New Roman"/>
          <w:lang w:eastAsia="sk-SK"/>
        </w:rPr>
        <w:t>H9 Infekčnosť: látky a prípravky obsahujúce živé mikroorganizmy alebo ich toxíny, o ktorých je známe alebo sú podozrivé, že spôsobujú ochorenia ľudí alebo iných živých organizmov.</w:t>
      </w:r>
    </w:p>
    <w:p w14:paraId="4DFDA6EB" w14:textId="77777777" w:rsidR="003B0B48" w:rsidRPr="002D7ABF" w:rsidRDefault="003B0B48" w:rsidP="003B0B48">
      <w:pPr>
        <w:jc w:val="both"/>
        <w:rPr>
          <w:rFonts w:eastAsia="Times New Roman"/>
          <w:lang w:eastAsia="sk-SK"/>
        </w:rPr>
      </w:pPr>
    </w:p>
    <w:p w14:paraId="16F969C7" w14:textId="77777777" w:rsidR="003B0B48" w:rsidRPr="002D7ABF" w:rsidRDefault="003B0B48" w:rsidP="003B0B48">
      <w:pPr>
        <w:jc w:val="both"/>
        <w:rPr>
          <w:rFonts w:eastAsia="Times New Roman"/>
          <w:lang w:eastAsia="sk-SK"/>
        </w:rPr>
      </w:pPr>
      <w:r w:rsidRPr="002D7ABF">
        <w:rPr>
          <w:rFonts w:eastAsia="Times New Roman"/>
          <w:lang w:eastAsia="sk-SK"/>
        </w:rPr>
        <w:t xml:space="preserve">H10 Vývojová toxicita: látky a prípravky, ktoré </w:t>
      </w:r>
      <w:r w:rsidRPr="002D7ABF">
        <w:rPr>
          <w:rFonts w:eastAsia="Times New Roman"/>
          <w:u w:val="single"/>
          <w:lang w:eastAsia="sk-SK"/>
        </w:rPr>
        <w:t xml:space="preserve">pri inhalácii, požití alebo </w:t>
      </w:r>
      <w:proofErr w:type="spellStart"/>
      <w:r w:rsidRPr="002D7ABF">
        <w:rPr>
          <w:rFonts w:eastAsia="Times New Roman"/>
          <w:u w:val="single"/>
          <w:lang w:eastAsia="sk-SK"/>
        </w:rPr>
        <w:t>penetrovaní</w:t>
      </w:r>
      <w:proofErr w:type="spellEnd"/>
      <w:r w:rsidRPr="002D7ABF">
        <w:rPr>
          <w:rFonts w:eastAsia="Times New Roman"/>
          <w:lang w:eastAsia="sk-SK"/>
        </w:rPr>
        <w:t xml:space="preserve"> cez pokožku môžu vyvolať nededičné vrodené deformácie alebo zvýšiť ich výskyt.</w:t>
      </w:r>
    </w:p>
    <w:p w14:paraId="795BBA0D" w14:textId="77777777" w:rsidR="003B0B48" w:rsidRPr="002D7ABF" w:rsidRDefault="003B0B48" w:rsidP="003B0B48">
      <w:pPr>
        <w:jc w:val="both"/>
        <w:rPr>
          <w:rFonts w:eastAsia="Times New Roman"/>
          <w:lang w:eastAsia="sk-SK"/>
        </w:rPr>
      </w:pPr>
    </w:p>
    <w:p w14:paraId="4EFD7EDB" w14:textId="77777777" w:rsidR="003B0B48" w:rsidRPr="002D7ABF" w:rsidRDefault="003B0B48" w:rsidP="003B0B48">
      <w:pPr>
        <w:jc w:val="both"/>
        <w:rPr>
          <w:rFonts w:eastAsia="Times New Roman"/>
          <w:lang w:eastAsia="sk-SK"/>
        </w:rPr>
      </w:pPr>
      <w:r w:rsidRPr="002D7ABF">
        <w:rPr>
          <w:rFonts w:eastAsia="Times New Roman"/>
          <w:lang w:eastAsia="sk-SK"/>
        </w:rPr>
        <w:t xml:space="preserve">H11 </w:t>
      </w:r>
      <w:proofErr w:type="spellStart"/>
      <w:r w:rsidRPr="002D7ABF">
        <w:rPr>
          <w:rFonts w:eastAsia="Times New Roman"/>
          <w:lang w:eastAsia="sk-SK"/>
        </w:rPr>
        <w:t>Mutagénnosť</w:t>
      </w:r>
      <w:proofErr w:type="spellEnd"/>
      <w:r w:rsidRPr="002D7ABF">
        <w:rPr>
          <w:rFonts w:eastAsia="Times New Roman"/>
          <w:lang w:eastAsia="sk-SK"/>
        </w:rPr>
        <w:t xml:space="preserve">: látky a prípravky, ktoré po </w:t>
      </w:r>
      <w:r w:rsidRPr="002D7ABF">
        <w:rPr>
          <w:rFonts w:eastAsia="Times New Roman"/>
          <w:u w:val="single"/>
          <w:lang w:eastAsia="sk-SK"/>
        </w:rPr>
        <w:t>vdýchnutí, požití alebo prieniku</w:t>
      </w:r>
      <w:r w:rsidRPr="002D7ABF">
        <w:rPr>
          <w:rFonts w:eastAsia="Times New Roman"/>
          <w:lang w:eastAsia="sk-SK"/>
        </w:rPr>
        <w:t xml:space="preserve"> pokožkou môžu spôsobiť genetické poškodenia alebo zvýšiť ich výskyt.</w:t>
      </w:r>
    </w:p>
    <w:p w14:paraId="6DF87464" w14:textId="77777777" w:rsidR="003B0B48" w:rsidRPr="002D7ABF" w:rsidRDefault="003B0B48" w:rsidP="003B0B48">
      <w:pPr>
        <w:jc w:val="both"/>
        <w:rPr>
          <w:rFonts w:eastAsia="Times New Roman"/>
          <w:lang w:eastAsia="sk-SK"/>
        </w:rPr>
      </w:pPr>
    </w:p>
    <w:p w14:paraId="6F96228D" w14:textId="77777777" w:rsidR="003B0B48" w:rsidRPr="002D7ABF" w:rsidRDefault="003B0B48" w:rsidP="003B0B48">
      <w:pPr>
        <w:jc w:val="both"/>
        <w:rPr>
          <w:rFonts w:eastAsia="Times New Roman"/>
          <w:lang w:eastAsia="sk-SK"/>
        </w:rPr>
      </w:pPr>
      <w:r w:rsidRPr="002D7ABF">
        <w:rPr>
          <w:rFonts w:eastAsia="Times New Roman"/>
          <w:lang w:eastAsia="sk-SK"/>
        </w:rPr>
        <w:t>H12 Látky a prípravky, ktoré pri styku s vodou, vzduchom alebo kyselinou uvoľňujú toxické alebo veľmi toxické plyny.</w:t>
      </w:r>
    </w:p>
    <w:p w14:paraId="6DB86FBC" w14:textId="77777777" w:rsidR="003B0B48" w:rsidRPr="002D7ABF" w:rsidRDefault="003B0B48" w:rsidP="003B0B48">
      <w:pPr>
        <w:jc w:val="both"/>
        <w:rPr>
          <w:rFonts w:eastAsia="Times New Roman"/>
          <w:lang w:eastAsia="sk-SK"/>
        </w:rPr>
      </w:pPr>
    </w:p>
    <w:p w14:paraId="57A36A85" w14:textId="77777777" w:rsidR="003B0B48" w:rsidRPr="002D7ABF" w:rsidRDefault="003B0B48" w:rsidP="003B0B48">
      <w:pPr>
        <w:jc w:val="both"/>
        <w:rPr>
          <w:rFonts w:eastAsia="Times New Roman"/>
          <w:lang w:eastAsia="sk-SK"/>
        </w:rPr>
      </w:pPr>
      <w:r w:rsidRPr="002D7ABF">
        <w:rPr>
          <w:rFonts w:eastAsia="Times New Roman"/>
          <w:lang w:eastAsia="sk-SK"/>
        </w:rPr>
        <w:t xml:space="preserve">H13 (*) Senzibilita: látky a prípravky, ktoré môžu pri </w:t>
      </w:r>
      <w:r w:rsidRPr="002D7ABF">
        <w:rPr>
          <w:rFonts w:eastAsia="Times New Roman"/>
          <w:u w:val="single"/>
          <w:lang w:eastAsia="sk-SK"/>
        </w:rPr>
        <w:t>vdýchnutí alebo prieniku</w:t>
      </w:r>
      <w:r w:rsidRPr="002D7ABF">
        <w:rPr>
          <w:rFonts w:eastAsia="Times New Roman"/>
          <w:lang w:eastAsia="sk-SK"/>
        </w:rPr>
        <w:t xml:space="preserve"> pokožkou spôsobiť precitlivenosť tak, že po opakovanom vystavení tejto látke alebo prípravku vznikajú charakteristické nepriaznivé účinky.</w:t>
      </w:r>
    </w:p>
    <w:p w14:paraId="333A4776" w14:textId="77777777" w:rsidR="003B0B48" w:rsidRPr="002D7ABF" w:rsidRDefault="003B0B48" w:rsidP="003B0B48">
      <w:pPr>
        <w:jc w:val="both"/>
        <w:rPr>
          <w:rFonts w:eastAsia="Times New Roman"/>
          <w:lang w:eastAsia="sk-SK"/>
        </w:rPr>
      </w:pPr>
    </w:p>
    <w:p w14:paraId="5DD436DB" w14:textId="77777777" w:rsidR="003B0B48" w:rsidRPr="002D7ABF" w:rsidRDefault="003B0B48" w:rsidP="003B0B48">
      <w:pPr>
        <w:jc w:val="both"/>
        <w:rPr>
          <w:rFonts w:eastAsia="Times New Roman"/>
          <w:lang w:eastAsia="sk-SK"/>
        </w:rPr>
      </w:pPr>
      <w:r w:rsidRPr="002D7ABF">
        <w:rPr>
          <w:rFonts w:eastAsia="Times New Roman"/>
          <w:lang w:eastAsia="sk-SK"/>
        </w:rPr>
        <w:t xml:space="preserve">H14 </w:t>
      </w:r>
      <w:proofErr w:type="spellStart"/>
      <w:r w:rsidRPr="002D7ABF">
        <w:rPr>
          <w:rFonts w:eastAsia="Times New Roman"/>
          <w:lang w:eastAsia="sk-SK"/>
        </w:rPr>
        <w:t>Ekotoxicita</w:t>
      </w:r>
      <w:proofErr w:type="spellEnd"/>
      <w:r w:rsidRPr="002D7ABF">
        <w:rPr>
          <w:rFonts w:eastAsia="Times New Roman"/>
          <w:lang w:eastAsia="sk-SK"/>
        </w:rPr>
        <w:t>: látky a prípravky, ktoré predstavujú alebo môžu predstavovať okamžité alebo oneskorené ohrozenie jednej alebo viacerých zložiek životného prostredia.</w:t>
      </w:r>
    </w:p>
    <w:p w14:paraId="31496A38" w14:textId="77777777" w:rsidR="003B0B48" w:rsidRPr="002D7ABF" w:rsidRDefault="003B0B48" w:rsidP="003B0B48">
      <w:pPr>
        <w:jc w:val="both"/>
        <w:rPr>
          <w:rFonts w:eastAsia="Times New Roman"/>
          <w:lang w:eastAsia="sk-SK"/>
        </w:rPr>
      </w:pPr>
    </w:p>
    <w:p w14:paraId="687CA714" w14:textId="77777777" w:rsidR="003B0B48" w:rsidRPr="002D7ABF" w:rsidRDefault="003B0B48" w:rsidP="003B0B48">
      <w:pPr>
        <w:jc w:val="both"/>
        <w:rPr>
          <w:rFonts w:eastAsia="Times New Roman"/>
          <w:lang w:eastAsia="sk-SK"/>
        </w:rPr>
      </w:pPr>
      <w:r w:rsidRPr="002D7ABF">
        <w:rPr>
          <w:rFonts w:eastAsia="Times New Roman"/>
          <w:lang w:eastAsia="sk-SK"/>
        </w:rPr>
        <w:t>H15 Odpad, z ktorého sa po zneškodnení akýmkoľvek spôsobom môže uvoľňovať iná látka, napríklad výluh, ktorá má niektorú z vlastností vyššie uvedených.</w:t>
      </w:r>
    </w:p>
    <w:p w14:paraId="1122A813" w14:textId="77777777" w:rsidR="003B0B48" w:rsidRPr="002D7ABF" w:rsidRDefault="00E954F5" w:rsidP="003B0B48">
      <w:pPr>
        <w:jc w:val="center"/>
        <w:rPr>
          <w:rFonts w:ascii="Arial" w:eastAsia="Times New Roman" w:hAnsi="Arial" w:cs="Arial"/>
          <w:sz w:val="20"/>
          <w:szCs w:val="20"/>
          <w:lang w:eastAsia="sk-SK"/>
        </w:rPr>
      </w:pPr>
      <w:r>
        <w:rPr>
          <w:rFonts w:ascii="Arial" w:eastAsia="Times New Roman" w:hAnsi="Arial" w:cs="Arial"/>
          <w:sz w:val="20"/>
          <w:szCs w:val="20"/>
          <w:lang w:eastAsia="sk-SK"/>
        </w:rPr>
        <w:pict w14:anchorId="76F7C8EF">
          <v:rect id="_x0000_i1025" style="width:453.6pt;height:1.5pt" o:hralign="center" o:hrstd="t" o:hr="t" fillcolor="#a0a0a0" stroked="f"/>
        </w:pict>
      </w:r>
    </w:p>
    <w:p w14:paraId="79969367" w14:textId="77777777" w:rsidR="003B0B48" w:rsidRPr="002D7ABF" w:rsidRDefault="003B0B48" w:rsidP="003B0B48">
      <w:pPr>
        <w:rPr>
          <w:rFonts w:eastAsia="Times New Roman"/>
          <w:lang w:eastAsia="sk-SK"/>
        </w:rPr>
      </w:pPr>
      <w:r w:rsidRPr="002D7ABF">
        <w:rPr>
          <w:rFonts w:eastAsia="Times New Roman"/>
          <w:lang w:eastAsia="sk-SK"/>
        </w:rPr>
        <w:t>(*) ak sú dostupné testovacie metódy.</w:t>
      </w:r>
    </w:p>
    <w:p w14:paraId="20A1C098" w14:textId="77777777" w:rsidR="003B0B48" w:rsidRPr="002D7ABF" w:rsidRDefault="003B0B48" w:rsidP="003B0B48">
      <w:pPr>
        <w:rPr>
          <w:rFonts w:ascii="Arial" w:eastAsia="Times New Roman" w:hAnsi="Arial" w:cs="Arial"/>
          <w:sz w:val="20"/>
          <w:szCs w:val="20"/>
          <w:lang w:eastAsia="sk-SK"/>
        </w:rPr>
      </w:pPr>
    </w:p>
    <w:p w14:paraId="78664987" w14:textId="77777777" w:rsidR="003B0B48" w:rsidRPr="002D7ABF" w:rsidRDefault="003B0B48" w:rsidP="003B0B48"/>
    <w:p w14:paraId="071FB6BC" w14:textId="77777777" w:rsidR="003B0B48" w:rsidRPr="002D7ABF" w:rsidRDefault="003B0B48" w:rsidP="003B0B48"/>
    <w:p w14:paraId="66B1F2FB" w14:textId="77777777" w:rsidR="003B0B48" w:rsidRPr="002D7ABF" w:rsidRDefault="003B0B48" w:rsidP="003B0B48"/>
    <w:p w14:paraId="53C37939" w14:textId="77777777" w:rsidR="003B0B48" w:rsidRPr="002D7ABF" w:rsidRDefault="003B0B48" w:rsidP="003B0B48"/>
    <w:p w14:paraId="0D0E6B15" w14:textId="77777777" w:rsidR="003B0B48" w:rsidRPr="002D7ABF" w:rsidRDefault="003B0B48" w:rsidP="003B0B48"/>
    <w:p w14:paraId="7D2EC344" w14:textId="77777777" w:rsidR="003B0B48" w:rsidRPr="002D7ABF" w:rsidRDefault="003B0B48" w:rsidP="003B0B48"/>
    <w:p w14:paraId="06060237" w14:textId="77777777" w:rsidR="003B0B48" w:rsidRPr="002D7ABF" w:rsidRDefault="003B0B48" w:rsidP="003B0B48"/>
    <w:p w14:paraId="2F8FAADC" w14:textId="77777777" w:rsidR="003B0B48" w:rsidRPr="002D7ABF" w:rsidRDefault="003B0B48" w:rsidP="003B0B48"/>
    <w:p w14:paraId="359A7A36" w14:textId="77777777" w:rsidR="003B0B48" w:rsidRPr="002D7ABF" w:rsidRDefault="003B0B48" w:rsidP="003B0B48"/>
    <w:p w14:paraId="024F3D9E" w14:textId="77777777" w:rsidR="003B0B48" w:rsidRPr="002D7ABF" w:rsidRDefault="003B0B48" w:rsidP="003B0B48"/>
    <w:p w14:paraId="34FB7B44" w14:textId="77777777" w:rsidR="003B0B48" w:rsidRPr="002D7ABF" w:rsidRDefault="003B0B48" w:rsidP="003B0B48"/>
    <w:p w14:paraId="2EB4A145" w14:textId="77777777" w:rsidR="003B0B48" w:rsidRPr="002D7ABF" w:rsidRDefault="003B0B48" w:rsidP="003B0B48"/>
    <w:p w14:paraId="629B9C12" w14:textId="77777777" w:rsidR="003B0B48" w:rsidRPr="002D7ABF" w:rsidRDefault="003B0B48" w:rsidP="003B0B48"/>
    <w:p w14:paraId="06BF4DBD" w14:textId="77777777" w:rsidR="003B0B48" w:rsidRPr="002D7ABF" w:rsidRDefault="003B0B48" w:rsidP="003B0B48"/>
    <w:p w14:paraId="7415EE0D" w14:textId="77777777" w:rsidR="003B0B48" w:rsidRPr="002D7ABF" w:rsidRDefault="003B0B48" w:rsidP="003B0B48"/>
    <w:p w14:paraId="085A50E0" w14:textId="77777777" w:rsidR="003B0B48" w:rsidRPr="002D7ABF" w:rsidRDefault="003B0B48" w:rsidP="003B0B48"/>
    <w:p w14:paraId="0BDD6770" w14:textId="77777777" w:rsidR="003B0B48" w:rsidRPr="002D7ABF" w:rsidRDefault="003B0B48" w:rsidP="003B0B48"/>
    <w:p w14:paraId="47D5E0CB" w14:textId="77777777" w:rsidR="003B0B48" w:rsidRPr="002D7ABF" w:rsidRDefault="003B0B48" w:rsidP="003B0B48"/>
    <w:p w14:paraId="731DB2EB" w14:textId="77777777" w:rsidR="003B0B48" w:rsidRPr="002D7ABF" w:rsidRDefault="003B0B48" w:rsidP="003B0B48"/>
    <w:p w14:paraId="5565E625" w14:textId="77777777" w:rsidR="003B0B48" w:rsidRPr="002D7ABF" w:rsidRDefault="003B0B48" w:rsidP="003B0B48"/>
    <w:p w14:paraId="413AEE30" w14:textId="77777777" w:rsidR="003B0B48" w:rsidRPr="002D7ABF" w:rsidRDefault="003B0B48" w:rsidP="003B0B48"/>
    <w:p w14:paraId="0CD06BA0" w14:textId="77777777" w:rsidR="003B0B48" w:rsidRPr="002D7ABF" w:rsidRDefault="003B0B48" w:rsidP="003B0B48"/>
    <w:p w14:paraId="32BD97D7" w14:textId="77777777" w:rsidR="003B0B48" w:rsidRPr="002D7ABF" w:rsidRDefault="003B0B48" w:rsidP="003B0B48"/>
    <w:p w14:paraId="2E76EE38" w14:textId="77777777" w:rsidR="003B0B48" w:rsidRPr="002D7ABF" w:rsidRDefault="003B0B48" w:rsidP="003B0B48"/>
    <w:p w14:paraId="239DAF64" w14:textId="77777777" w:rsidR="003B0B48" w:rsidRPr="002D7ABF" w:rsidRDefault="003B0B48" w:rsidP="003B0B48"/>
    <w:p w14:paraId="735E4905" w14:textId="77777777" w:rsidR="003B0B48" w:rsidRPr="002D7ABF" w:rsidRDefault="003B0B48" w:rsidP="003B0B48"/>
    <w:p w14:paraId="20AF6B9E" w14:textId="77777777" w:rsidR="003B0B48" w:rsidRPr="002D7ABF" w:rsidRDefault="003B0B48" w:rsidP="003B0B48"/>
    <w:p w14:paraId="04C05A55" w14:textId="77777777" w:rsidR="003B0B48" w:rsidRPr="002D7ABF" w:rsidRDefault="003B0B48" w:rsidP="003B0B48">
      <w:pPr>
        <w:jc w:val="right"/>
        <w:rPr>
          <w:rFonts w:cs="Times New Roman"/>
        </w:rPr>
      </w:pPr>
      <w:r w:rsidRPr="002D7ABF">
        <w:rPr>
          <w:rFonts w:cs="Times New Roman"/>
        </w:rPr>
        <w:t>Príloha č. 2</w:t>
      </w:r>
    </w:p>
    <w:p w14:paraId="62560F65" w14:textId="77777777" w:rsidR="003B0B48" w:rsidRPr="002D7ABF" w:rsidRDefault="003B0B48" w:rsidP="003B0B48">
      <w:pPr>
        <w:jc w:val="right"/>
        <w:rPr>
          <w:rFonts w:cs="Times New Roman"/>
        </w:rPr>
      </w:pPr>
      <w:r w:rsidRPr="002D7ABF">
        <w:rPr>
          <w:rFonts w:cs="Times New Roman"/>
        </w:rPr>
        <w:t>zákona č. .../2014 Z. z.</w:t>
      </w:r>
    </w:p>
    <w:p w14:paraId="1A998F74" w14:textId="77777777" w:rsidR="003B0B48" w:rsidRPr="002D7ABF" w:rsidRDefault="003B0B48" w:rsidP="003B0B48">
      <w:pPr>
        <w:jc w:val="center"/>
        <w:rPr>
          <w:rFonts w:cs="Times New Roman"/>
          <w:b/>
        </w:rPr>
      </w:pPr>
    </w:p>
    <w:p w14:paraId="10210EFD" w14:textId="77777777" w:rsidR="003B0B48" w:rsidRPr="002D7ABF" w:rsidRDefault="003B0B48" w:rsidP="003B0B48">
      <w:pPr>
        <w:jc w:val="center"/>
        <w:rPr>
          <w:rFonts w:cs="Times New Roman"/>
        </w:rPr>
      </w:pPr>
      <w:r w:rsidRPr="002D7ABF">
        <w:rPr>
          <w:rFonts w:cs="Times New Roman"/>
          <w:b/>
        </w:rPr>
        <w:t>ZHODNOCOVANIE ODPADOV</w:t>
      </w:r>
    </w:p>
    <w:p w14:paraId="5F48BC13" w14:textId="77777777" w:rsidR="003B0B48" w:rsidRPr="002D7ABF" w:rsidRDefault="003B0B48" w:rsidP="003B0B48">
      <w:pPr>
        <w:rPr>
          <w:rFonts w:cs="Times New Roman"/>
        </w:rPr>
      </w:pPr>
    </w:p>
    <w:p w14:paraId="04641FA4" w14:textId="77777777" w:rsidR="003B0B48" w:rsidRPr="002D7ABF" w:rsidRDefault="003B0B48" w:rsidP="003B0B48">
      <w:pPr>
        <w:rPr>
          <w:rFonts w:cs="Times New Roman"/>
        </w:rPr>
      </w:pPr>
      <w:r w:rsidRPr="002D7ABF">
        <w:rPr>
          <w:rFonts w:cs="Times New Roman"/>
        </w:rPr>
        <w:t>R1 Využitie najmä ako palivo alebo na získavanie energie iným spôsobom.</w:t>
      </w:r>
    </w:p>
    <w:p w14:paraId="101E77ED" w14:textId="77777777" w:rsidR="003B0B48" w:rsidRPr="002D7ABF" w:rsidRDefault="003B0B48" w:rsidP="003B0B48">
      <w:pPr>
        <w:rPr>
          <w:rFonts w:cs="Times New Roman"/>
        </w:rPr>
      </w:pPr>
      <w:r w:rsidRPr="002D7ABF">
        <w:rPr>
          <w:rFonts w:cs="Times New Roman"/>
        </w:rPr>
        <w:t xml:space="preserve"> </w:t>
      </w:r>
    </w:p>
    <w:p w14:paraId="7BEB6C0D" w14:textId="77777777" w:rsidR="003B0B48" w:rsidRPr="002D7ABF" w:rsidRDefault="003B0B48" w:rsidP="003B0B48">
      <w:pPr>
        <w:rPr>
          <w:rFonts w:cs="Times New Roman"/>
        </w:rPr>
      </w:pPr>
      <w:r w:rsidRPr="002D7ABF">
        <w:rPr>
          <w:rFonts w:cs="Times New Roman"/>
        </w:rPr>
        <w:t>R2 Spätné získavanie alebo regenerácia rozpúšťadiel.</w:t>
      </w:r>
    </w:p>
    <w:p w14:paraId="119D2E54" w14:textId="77777777" w:rsidR="003B0B48" w:rsidRPr="002D7ABF" w:rsidRDefault="003B0B48" w:rsidP="003B0B48">
      <w:pPr>
        <w:rPr>
          <w:rFonts w:cs="Times New Roman"/>
        </w:rPr>
      </w:pPr>
      <w:r w:rsidRPr="002D7ABF">
        <w:rPr>
          <w:rFonts w:cs="Times New Roman"/>
        </w:rPr>
        <w:t xml:space="preserve"> </w:t>
      </w:r>
    </w:p>
    <w:p w14:paraId="56070CE1" w14:textId="77777777" w:rsidR="003B0B48" w:rsidRPr="002D7ABF" w:rsidRDefault="003B0B48" w:rsidP="003B0B48">
      <w:pPr>
        <w:rPr>
          <w:rFonts w:cs="Times New Roman"/>
        </w:rPr>
      </w:pPr>
      <w:r w:rsidRPr="002D7ABF">
        <w:rPr>
          <w:rFonts w:cs="Times New Roman"/>
        </w:rPr>
        <w:t>R3 Recyklácia alebo spätné získavanie organických látok, ktoré sa nepoužívajú ako rozpúšťadlá (vrátane kompostovania a iných biologických transformačných procesov). (*)</w:t>
      </w:r>
    </w:p>
    <w:p w14:paraId="6785EEB3" w14:textId="77777777" w:rsidR="003B0B48" w:rsidRPr="002D7ABF" w:rsidRDefault="003B0B48" w:rsidP="003B0B48">
      <w:pPr>
        <w:rPr>
          <w:rFonts w:cs="Times New Roman"/>
        </w:rPr>
      </w:pPr>
      <w:r w:rsidRPr="002D7ABF">
        <w:rPr>
          <w:rFonts w:cs="Times New Roman"/>
        </w:rPr>
        <w:t xml:space="preserve"> </w:t>
      </w:r>
    </w:p>
    <w:p w14:paraId="18233680" w14:textId="77777777" w:rsidR="003B0B48" w:rsidRPr="002D7ABF" w:rsidRDefault="003B0B48" w:rsidP="003B0B48">
      <w:pPr>
        <w:rPr>
          <w:rFonts w:cs="Times New Roman"/>
        </w:rPr>
      </w:pPr>
      <w:r w:rsidRPr="002D7ABF">
        <w:rPr>
          <w:rFonts w:cs="Times New Roman"/>
        </w:rPr>
        <w:t>R4 Recyklácia alebo spätné získavanie kovov a kovových zlúčenín.</w:t>
      </w:r>
    </w:p>
    <w:p w14:paraId="19EE8E71" w14:textId="77777777" w:rsidR="003B0B48" w:rsidRPr="002D7ABF" w:rsidRDefault="003B0B48" w:rsidP="003B0B48">
      <w:pPr>
        <w:rPr>
          <w:rFonts w:cs="Times New Roman"/>
        </w:rPr>
      </w:pPr>
      <w:r w:rsidRPr="002D7ABF">
        <w:rPr>
          <w:rFonts w:cs="Times New Roman"/>
        </w:rPr>
        <w:t xml:space="preserve"> </w:t>
      </w:r>
    </w:p>
    <w:p w14:paraId="6FDB3288" w14:textId="77777777" w:rsidR="003B0B48" w:rsidRPr="002D7ABF" w:rsidRDefault="003B0B48" w:rsidP="003B0B48">
      <w:pPr>
        <w:rPr>
          <w:rFonts w:cs="Times New Roman"/>
        </w:rPr>
      </w:pPr>
      <w:r w:rsidRPr="002D7ABF">
        <w:rPr>
          <w:rFonts w:cs="Times New Roman"/>
        </w:rPr>
        <w:t>R5 Recyklácia alebo spätné získavanie iných anorganických materiálov. (**)</w:t>
      </w:r>
    </w:p>
    <w:p w14:paraId="472E6F10" w14:textId="77777777" w:rsidR="003B0B48" w:rsidRPr="002D7ABF" w:rsidRDefault="003B0B48" w:rsidP="003B0B48">
      <w:pPr>
        <w:rPr>
          <w:rFonts w:cs="Times New Roman"/>
        </w:rPr>
      </w:pPr>
      <w:r w:rsidRPr="002D7ABF">
        <w:rPr>
          <w:rFonts w:cs="Times New Roman"/>
        </w:rPr>
        <w:t xml:space="preserve"> </w:t>
      </w:r>
    </w:p>
    <w:p w14:paraId="5B6782C4" w14:textId="77777777" w:rsidR="003B0B48" w:rsidRPr="002D7ABF" w:rsidRDefault="003B0B48" w:rsidP="003B0B48">
      <w:pPr>
        <w:rPr>
          <w:rFonts w:cs="Times New Roman"/>
        </w:rPr>
      </w:pPr>
      <w:r w:rsidRPr="002D7ABF">
        <w:rPr>
          <w:rFonts w:cs="Times New Roman"/>
        </w:rPr>
        <w:t>R6 Regenerácia kyselín a zásad.</w:t>
      </w:r>
    </w:p>
    <w:p w14:paraId="2D107DC2" w14:textId="77777777" w:rsidR="003B0B48" w:rsidRPr="002D7ABF" w:rsidRDefault="003B0B48" w:rsidP="003B0B48">
      <w:pPr>
        <w:rPr>
          <w:rFonts w:cs="Times New Roman"/>
        </w:rPr>
      </w:pPr>
      <w:r w:rsidRPr="002D7ABF">
        <w:rPr>
          <w:rFonts w:cs="Times New Roman"/>
        </w:rPr>
        <w:t xml:space="preserve"> </w:t>
      </w:r>
    </w:p>
    <w:p w14:paraId="6CB54C2C" w14:textId="77777777" w:rsidR="003B0B48" w:rsidRPr="002D7ABF" w:rsidRDefault="003B0B48" w:rsidP="003B0B48">
      <w:pPr>
        <w:rPr>
          <w:rFonts w:cs="Times New Roman"/>
        </w:rPr>
      </w:pPr>
      <w:r w:rsidRPr="002D7ABF">
        <w:rPr>
          <w:rFonts w:cs="Times New Roman"/>
        </w:rPr>
        <w:t>R7 Spätné získavanie komponentov používaných pri odstraňovaní znečistenia.</w:t>
      </w:r>
    </w:p>
    <w:p w14:paraId="023825E1" w14:textId="77777777" w:rsidR="003B0B48" w:rsidRPr="002D7ABF" w:rsidRDefault="003B0B48" w:rsidP="003B0B48">
      <w:pPr>
        <w:rPr>
          <w:rFonts w:cs="Times New Roman"/>
        </w:rPr>
      </w:pPr>
      <w:r w:rsidRPr="002D7ABF">
        <w:rPr>
          <w:rFonts w:cs="Times New Roman"/>
        </w:rPr>
        <w:t xml:space="preserve"> </w:t>
      </w:r>
    </w:p>
    <w:p w14:paraId="3F11DFD0" w14:textId="77777777" w:rsidR="003B0B48" w:rsidRPr="002D7ABF" w:rsidRDefault="003B0B48" w:rsidP="003B0B48">
      <w:pPr>
        <w:rPr>
          <w:rFonts w:cs="Times New Roman"/>
        </w:rPr>
      </w:pPr>
      <w:r w:rsidRPr="002D7ABF">
        <w:rPr>
          <w:rFonts w:cs="Times New Roman"/>
        </w:rPr>
        <w:t>R8 Spätné získavanie komponentov z katalyzátorov.</w:t>
      </w:r>
    </w:p>
    <w:p w14:paraId="2BC3F573" w14:textId="77777777" w:rsidR="003B0B48" w:rsidRPr="002D7ABF" w:rsidRDefault="003B0B48" w:rsidP="003B0B48">
      <w:pPr>
        <w:rPr>
          <w:rFonts w:cs="Times New Roman"/>
        </w:rPr>
      </w:pPr>
      <w:r w:rsidRPr="002D7ABF">
        <w:rPr>
          <w:rFonts w:cs="Times New Roman"/>
        </w:rPr>
        <w:t xml:space="preserve"> </w:t>
      </w:r>
    </w:p>
    <w:p w14:paraId="17AC00D1" w14:textId="77777777" w:rsidR="003B0B48" w:rsidRPr="002D7ABF" w:rsidRDefault="003B0B48" w:rsidP="003B0B48">
      <w:pPr>
        <w:rPr>
          <w:rFonts w:cs="Times New Roman"/>
        </w:rPr>
      </w:pPr>
      <w:r w:rsidRPr="002D7ABF">
        <w:rPr>
          <w:rFonts w:cs="Times New Roman"/>
        </w:rPr>
        <w:t>R9 Prečisťovanie oleja alebo jeho iné opätovné použitie.</w:t>
      </w:r>
    </w:p>
    <w:p w14:paraId="3CA802B4" w14:textId="77777777" w:rsidR="003B0B48" w:rsidRPr="002D7ABF" w:rsidRDefault="003B0B48" w:rsidP="003B0B48">
      <w:pPr>
        <w:rPr>
          <w:rFonts w:cs="Times New Roman"/>
        </w:rPr>
      </w:pPr>
      <w:r w:rsidRPr="002D7ABF">
        <w:rPr>
          <w:rFonts w:cs="Times New Roman"/>
        </w:rPr>
        <w:t xml:space="preserve"> </w:t>
      </w:r>
    </w:p>
    <w:p w14:paraId="147C96C0" w14:textId="77777777" w:rsidR="003B0B48" w:rsidRPr="002D7ABF" w:rsidRDefault="003B0B48" w:rsidP="003B0B48">
      <w:pPr>
        <w:rPr>
          <w:rFonts w:cs="Times New Roman"/>
        </w:rPr>
      </w:pPr>
      <w:r w:rsidRPr="002D7ABF">
        <w:rPr>
          <w:rFonts w:cs="Times New Roman"/>
        </w:rPr>
        <w:t>R10 Úprava pôdy na účel dosiahnutia prínosov pre poľnohospodárstvo alebo na zlepšenie životného prostredia.</w:t>
      </w:r>
    </w:p>
    <w:p w14:paraId="0AAFF1AF" w14:textId="77777777" w:rsidR="003B0B48" w:rsidRPr="002D7ABF" w:rsidRDefault="003B0B48" w:rsidP="003B0B48">
      <w:pPr>
        <w:rPr>
          <w:rFonts w:cs="Times New Roman"/>
        </w:rPr>
      </w:pPr>
      <w:r w:rsidRPr="002D7ABF">
        <w:rPr>
          <w:rFonts w:cs="Times New Roman"/>
        </w:rPr>
        <w:t xml:space="preserve"> </w:t>
      </w:r>
    </w:p>
    <w:p w14:paraId="1AD78751" w14:textId="77777777" w:rsidR="003B0B48" w:rsidRPr="002D7ABF" w:rsidRDefault="003B0B48" w:rsidP="003B0B48">
      <w:pPr>
        <w:rPr>
          <w:rFonts w:cs="Times New Roman"/>
        </w:rPr>
      </w:pPr>
      <w:r w:rsidRPr="002D7ABF">
        <w:rPr>
          <w:rFonts w:cs="Times New Roman"/>
        </w:rPr>
        <w:t>R11 Využitie odpadov vzniknutých pri činnostiach R1 až R10.</w:t>
      </w:r>
    </w:p>
    <w:p w14:paraId="596EDF81" w14:textId="77777777" w:rsidR="003B0B48" w:rsidRPr="002D7ABF" w:rsidRDefault="003B0B48" w:rsidP="003B0B48">
      <w:pPr>
        <w:rPr>
          <w:rFonts w:cs="Times New Roman"/>
        </w:rPr>
      </w:pPr>
      <w:r w:rsidRPr="002D7ABF">
        <w:rPr>
          <w:rFonts w:cs="Times New Roman"/>
        </w:rPr>
        <w:t xml:space="preserve"> </w:t>
      </w:r>
    </w:p>
    <w:p w14:paraId="0D8130BB" w14:textId="77777777" w:rsidR="003B0B48" w:rsidRPr="002D7ABF" w:rsidRDefault="003B0B48" w:rsidP="003B0B48">
      <w:pPr>
        <w:rPr>
          <w:rFonts w:cs="Times New Roman"/>
        </w:rPr>
      </w:pPr>
      <w:r w:rsidRPr="002D7ABF">
        <w:rPr>
          <w:rFonts w:cs="Times New Roman"/>
        </w:rPr>
        <w:t>R12 Úprava odpadov určených na spracovanie niektorou z činností R1 až R11. (***)</w:t>
      </w:r>
    </w:p>
    <w:p w14:paraId="303739BF" w14:textId="77777777" w:rsidR="003B0B48" w:rsidRPr="002D7ABF" w:rsidRDefault="003B0B48" w:rsidP="003B0B48">
      <w:pPr>
        <w:rPr>
          <w:rFonts w:cs="Times New Roman"/>
        </w:rPr>
      </w:pPr>
      <w:r w:rsidRPr="002D7ABF">
        <w:rPr>
          <w:rFonts w:cs="Times New Roman"/>
        </w:rPr>
        <w:t xml:space="preserve"> </w:t>
      </w:r>
    </w:p>
    <w:p w14:paraId="51AF169F" w14:textId="77777777" w:rsidR="003B0B48" w:rsidRPr="002D7ABF" w:rsidRDefault="003B0B48" w:rsidP="003B0B48">
      <w:pPr>
        <w:rPr>
          <w:rFonts w:cs="Times New Roman"/>
        </w:rPr>
      </w:pPr>
      <w:r w:rsidRPr="002D7ABF">
        <w:rPr>
          <w:rFonts w:cs="Times New Roman"/>
        </w:rPr>
        <w:t>R13 Skladovanie odpadov pred použitím niektorej z činností R1 až R12 (okrem dočasného uloženia pred zberom na mieste vzniku). (****)</w:t>
      </w:r>
    </w:p>
    <w:p w14:paraId="4503C17B" w14:textId="77777777" w:rsidR="003B0B48" w:rsidRPr="002D7ABF" w:rsidRDefault="003B0B48" w:rsidP="003B0B48">
      <w:pPr>
        <w:rPr>
          <w:rFonts w:cs="Times New Roman"/>
        </w:rPr>
      </w:pPr>
      <w:r w:rsidRPr="002D7ABF">
        <w:rPr>
          <w:rFonts w:cs="Times New Roman"/>
        </w:rPr>
        <w:t xml:space="preserve"> </w:t>
      </w:r>
    </w:p>
    <w:p w14:paraId="3C225EDB" w14:textId="77777777" w:rsidR="003B0B48" w:rsidRPr="002D7ABF" w:rsidRDefault="003B0B48" w:rsidP="003B0B48">
      <w:pPr>
        <w:rPr>
          <w:rFonts w:cs="Times New Roman"/>
        </w:rPr>
      </w:pPr>
      <w:r w:rsidRPr="002D7ABF">
        <w:rPr>
          <w:rFonts w:cs="Times New Roman"/>
        </w:rPr>
        <w:t>Poznámky:</w:t>
      </w:r>
    </w:p>
    <w:p w14:paraId="0D9DC2DD" w14:textId="77777777" w:rsidR="003B0B48" w:rsidRPr="002D7ABF" w:rsidRDefault="003B0B48" w:rsidP="003B0B48">
      <w:pPr>
        <w:rPr>
          <w:rFonts w:cs="Times New Roman"/>
        </w:rPr>
      </w:pPr>
      <w:r w:rsidRPr="002D7ABF">
        <w:rPr>
          <w:rFonts w:cs="Times New Roman"/>
        </w:rPr>
        <w:t xml:space="preserve">(*) Patrí sem aj splyňovanie a </w:t>
      </w:r>
      <w:proofErr w:type="spellStart"/>
      <w:r w:rsidRPr="002D7ABF">
        <w:rPr>
          <w:rFonts w:cs="Times New Roman"/>
        </w:rPr>
        <w:t>pyrolýza</w:t>
      </w:r>
      <w:proofErr w:type="spellEnd"/>
      <w:r w:rsidRPr="002D7ABF">
        <w:rPr>
          <w:rFonts w:cs="Times New Roman"/>
        </w:rPr>
        <w:t xml:space="preserve"> využívajúce zložky ako chemické látky.</w:t>
      </w:r>
    </w:p>
    <w:p w14:paraId="784960D0" w14:textId="77777777" w:rsidR="003B0B48" w:rsidRPr="002D7ABF" w:rsidRDefault="003B0B48" w:rsidP="003B0B48">
      <w:pPr>
        <w:rPr>
          <w:rFonts w:cs="Times New Roman"/>
        </w:rPr>
      </w:pPr>
      <w:r w:rsidRPr="002D7ABF">
        <w:rPr>
          <w:rFonts w:cs="Times New Roman"/>
        </w:rPr>
        <w:t xml:space="preserve"> </w:t>
      </w:r>
    </w:p>
    <w:p w14:paraId="3214052C" w14:textId="77777777" w:rsidR="003B0B48" w:rsidRPr="002D7ABF" w:rsidRDefault="003B0B48" w:rsidP="003B0B48">
      <w:pPr>
        <w:rPr>
          <w:rFonts w:cs="Times New Roman"/>
        </w:rPr>
      </w:pPr>
      <w:r w:rsidRPr="002D7ABF">
        <w:rPr>
          <w:rFonts w:cs="Times New Roman"/>
        </w:rPr>
        <w:t>(**) Patrí sem aj čistenie pôdy, ktorého výsledkom je jej obnova, a recyklácia anorganických stavebných materiálov.</w:t>
      </w:r>
    </w:p>
    <w:p w14:paraId="45173B55" w14:textId="77777777" w:rsidR="003B0B48" w:rsidRPr="002D7ABF" w:rsidRDefault="003B0B48" w:rsidP="003B0B48">
      <w:pPr>
        <w:rPr>
          <w:rFonts w:cs="Times New Roman"/>
        </w:rPr>
      </w:pPr>
      <w:r w:rsidRPr="002D7ABF">
        <w:rPr>
          <w:rFonts w:cs="Times New Roman"/>
        </w:rPr>
        <w:t xml:space="preserve"> </w:t>
      </w:r>
    </w:p>
    <w:p w14:paraId="274BF742" w14:textId="081DCEEF" w:rsidR="003B0B48" w:rsidRPr="002D7ABF" w:rsidRDefault="003B0B48" w:rsidP="003B0B48">
      <w:pPr>
        <w:rPr>
          <w:rFonts w:cs="Times New Roman"/>
        </w:rPr>
      </w:pPr>
      <w:r w:rsidRPr="002D7ABF">
        <w:rPr>
          <w:rFonts w:cs="Times New Roman"/>
        </w:rPr>
        <w:t xml:space="preserve">(***) Ak neexistuje iný vhodný R-kód, môžu sem patriť predbežné činnosti pred zhodnocovaním vrátane predbežnej úpravy, okrem iného napríklad rozoberanie, triedenie, drvenie, stláčanie, </w:t>
      </w:r>
      <w:proofErr w:type="spellStart"/>
      <w:r w:rsidRPr="002D7ABF">
        <w:rPr>
          <w:rFonts w:cs="Times New Roman"/>
        </w:rPr>
        <w:t>peletizácia</w:t>
      </w:r>
      <w:proofErr w:type="spellEnd"/>
      <w:r w:rsidRPr="002D7ABF">
        <w:rPr>
          <w:rFonts w:cs="Times New Roman"/>
        </w:rPr>
        <w:t>, sušenie, šrotovanie, kondicionovanie, opätovné balenie, tr</w:t>
      </w:r>
      <w:r w:rsidR="00B41B72" w:rsidRPr="002D7ABF">
        <w:rPr>
          <w:rFonts w:cs="Times New Roman"/>
        </w:rPr>
        <w:t>iedenie</w:t>
      </w:r>
      <w:r w:rsidRPr="002D7ABF">
        <w:rPr>
          <w:rFonts w:cs="Times New Roman"/>
        </w:rPr>
        <w:t>, miešanie a zmiešavanie pred podrobením sa ktorejkoľvek z činností R1 až R11.</w:t>
      </w:r>
    </w:p>
    <w:p w14:paraId="28596E7A" w14:textId="77777777" w:rsidR="003B0B48" w:rsidRPr="002D7ABF" w:rsidRDefault="003B0B48" w:rsidP="003B0B48">
      <w:pPr>
        <w:rPr>
          <w:rFonts w:cs="Times New Roman"/>
        </w:rPr>
      </w:pPr>
      <w:r w:rsidRPr="002D7ABF">
        <w:rPr>
          <w:rFonts w:cs="Times New Roman"/>
        </w:rPr>
        <w:t xml:space="preserve"> </w:t>
      </w:r>
    </w:p>
    <w:p w14:paraId="09F00D73" w14:textId="77777777" w:rsidR="003B0B48" w:rsidRPr="002D7ABF" w:rsidRDefault="003B0B48" w:rsidP="003B0B48">
      <w:pPr>
        <w:rPr>
          <w:rFonts w:cs="Times New Roman"/>
        </w:rPr>
      </w:pPr>
      <w:r w:rsidRPr="002D7ABF">
        <w:rPr>
          <w:rFonts w:cs="Times New Roman"/>
        </w:rPr>
        <w:t>(****) ( § 4 ods.5)</w:t>
      </w:r>
    </w:p>
    <w:p w14:paraId="5940A10F" w14:textId="77777777" w:rsidR="003B0B48" w:rsidRPr="002D7ABF" w:rsidRDefault="003B0B48" w:rsidP="003B0B48"/>
    <w:p w14:paraId="1F6FA3B4" w14:textId="77777777" w:rsidR="003B0B48" w:rsidRPr="002D7ABF" w:rsidRDefault="003B0B48" w:rsidP="003B0B48">
      <w:pPr>
        <w:jc w:val="right"/>
        <w:rPr>
          <w:rFonts w:cs="Times New Roman"/>
        </w:rPr>
      </w:pPr>
      <w:r w:rsidRPr="002D7ABF">
        <w:rPr>
          <w:rFonts w:cs="Times New Roman"/>
        </w:rPr>
        <w:t>Príloha č. 3</w:t>
      </w:r>
    </w:p>
    <w:p w14:paraId="18E7EF68" w14:textId="77777777" w:rsidR="003B0B48" w:rsidRPr="002D7ABF" w:rsidRDefault="003B0B48" w:rsidP="003B0B48">
      <w:pPr>
        <w:jc w:val="right"/>
        <w:rPr>
          <w:rFonts w:cs="Times New Roman"/>
        </w:rPr>
      </w:pPr>
      <w:r w:rsidRPr="002D7ABF">
        <w:rPr>
          <w:rFonts w:cs="Times New Roman"/>
        </w:rPr>
        <w:t>zákona č. .../2014 Z. z.</w:t>
      </w:r>
    </w:p>
    <w:p w14:paraId="14D83968" w14:textId="77777777" w:rsidR="003B0B48" w:rsidRPr="002D7ABF" w:rsidRDefault="003B0B48" w:rsidP="003B0B48"/>
    <w:p w14:paraId="461F0F57" w14:textId="77777777" w:rsidR="003B0B48" w:rsidRPr="002D7ABF" w:rsidRDefault="003B0B48" w:rsidP="003B0B48">
      <w:pPr>
        <w:jc w:val="center"/>
        <w:rPr>
          <w:rFonts w:cs="Times New Roman"/>
          <w:b/>
        </w:rPr>
      </w:pPr>
      <w:r w:rsidRPr="002D7ABF">
        <w:rPr>
          <w:rFonts w:cs="Times New Roman"/>
          <w:b/>
        </w:rPr>
        <w:t>ZNEŠKODŇOVANIE ODPADOV</w:t>
      </w:r>
    </w:p>
    <w:p w14:paraId="309C5E2A" w14:textId="77777777" w:rsidR="003B0B48" w:rsidRPr="002D7ABF" w:rsidRDefault="003B0B48" w:rsidP="003B0B48">
      <w:pPr>
        <w:rPr>
          <w:rFonts w:cs="Times New Roman"/>
        </w:rPr>
      </w:pPr>
      <w:r w:rsidRPr="002D7ABF">
        <w:rPr>
          <w:rFonts w:cs="Times New Roman"/>
        </w:rPr>
        <w:t>D1 Uloženie do zeme alebo na povrchu zeme (napr. skládka odpadov).</w:t>
      </w:r>
    </w:p>
    <w:p w14:paraId="79D537C3" w14:textId="3CFDED57" w:rsidR="003B0B48" w:rsidRPr="002D7ABF" w:rsidRDefault="003B0B48" w:rsidP="003B0B48">
      <w:pPr>
        <w:rPr>
          <w:rFonts w:cs="Times New Roman"/>
        </w:rPr>
      </w:pPr>
      <w:r w:rsidRPr="002D7ABF">
        <w:rPr>
          <w:rFonts w:cs="Times New Roman"/>
        </w:rPr>
        <w:t xml:space="preserve">D2 Úprava pôdnymi procesmi (napr. </w:t>
      </w:r>
      <w:proofErr w:type="spellStart"/>
      <w:r w:rsidRPr="002D7ABF">
        <w:rPr>
          <w:rFonts w:cs="Times New Roman"/>
        </w:rPr>
        <w:t>biodegradácia</w:t>
      </w:r>
      <w:proofErr w:type="spellEnd"/>
      <w:r w:rsidRPr="002D7ABF">
        <w:rPr>
          <w:rFonts w:cs="Times New Roman"/>
        </w:rPr>
        <w:t xml:space="preserve"> kvapalnýc</w:t>
      </w:r>
      <w:r w:rsidR="005765EB" w:rsidRPr="002D7ABF">
        <w:rPr>
          <w:rFonts w:cs="Times New Roman"/>
        </w:rPr>
        <w:t>h alebo kalových odpadov v pôde</w:t>
      </w:r>
      <w:r w:rsidRPr="002D7ABF">
        <w:rPr>
          <w:rFonts w:cs="Times New Roman"/>
        </w:rPr>
        <w:t>).</w:t>
      </w:r>
    </w:p>
    <w:p w14:paraId="03C93120" w14:textId="77777777" w:rsidR="003B0B48" w:rsidRPr="002D7ABF" w:rsidRDefault="003B0B48" w:rsidP="003B0B48">
      <w:pPr>
        <w:rPr>
          <w:rFonts w:cs="Times New Roman"/>
        </w:rPr>
      </w:pPr>
      <w:r w:rsidRPr="002D7ABF">
        <w:rPr>
          <w:rFonts w:cs="Times New Roman"/>
        </w:rPr>
        <w:t xml:space="preserve">D3 Hĺbková </w:t>
      </w:r>
      <w:proofErr w:type="spellStart"/>
      <w:r w:rsidRPr="002D7ABF">
        <w:rPr>
          <w:rFonts w:cs="Times New Roman"/>
        </w:rPr>
        <w:t>injektáž</w:t>
      </w:r>
      <w:proofErr w:type="spellEnd"/>
      <w:r w:rsidRPr="002D7ABF">
        <w:rPr>
          <w:rFonts w:cs="Times New Roman"/>
        </w:rPr>
        <w:t xml:space="preserve"> (napr. </w:t>
      </w:r>
      <w:proofErr w:type="spellStart"/>
      <w:r w:rsidRPr="002D7ABF">
        <w:rPr>
          <w:rFonts w:cs="Times New Roman"/>
        </w:rPr>
        <w:t>injektáž</w:t>
      </w:r>
      <w:proofErr w:type="spellEnd"/>
      <w:r w:rsidRPr="002D7ABF">
        <w:rPr>
          <w:rFonts w:cs="Times New Roman"/>
        </w:rPr>
        <w:t xml:space="preserve"> </w:t>
      </w:r>
      <w:proofErr w:type="spellStart"/>
      <w:r w:rsidRPr="002D7ABF">
        <w:rPr>
          <w:rFonts w:cs="Times New Roman"/>
        </w:rPr>
        <w:t>čerpateľných</w:t>
      </w:r>
      <w:proofErr w:type="spellEnd"/>
      <w:r w:rsidRPr="002D7ABF">
        <w:rPr>
          <w:rFonts w:cs="Times New Roman"/>
        </w:rPr>
        <w:t xml:space="preserve"> odpadov do vrtov, soľných baní alebo prirodzených úložísk atď.).</w:t>
      </w:r>
    </w:p>
    <w:p w14:paraId="586E40B6" w14:textId="77777777" w:rsidR="003B0B48" w:rsidRPr="002D7ABF" w:rsidRDefault="003B0B48" w:rsidP="003B0B48">
      <w:pPr>
        <w:rPr>
          <w:rFonts w:cs="Times New Roman"/>
        </w:rPr>
      </w:pPr>
      <w:r w:rsidRPr="002D7ABF">
        <w:rPr>
          <w:rFonts w:cs="Times New Roman"/>
        </w:rPr>
        <w:t xml:space="preserve">D4 Ukladanie do povrchových nádrží (napr. umiestnenie kvapalných alebo kalových odpadov do jám, </w:t>
      </w:r>
      <w:proofErr w:type="spellStart"/>
      <w:r w:rsidRPr="002D7ABF">
        <w:rPr>
          <w:rFonts w:cs="Times New Roman"/>
        </w:rPr>
        <w:t>odkalísk</w:t>
      </w:r>
      <w:proofErr w:type="spellEnd"/>
      <w:r w:rsidRPr="002D7ABF">
        <w:rPr>
          <w:rFonts w:cs="Times New Roman"/>
        </w:rPr>
        <w:t xml:space="preserve"> atď.).</w:t>
      </w:r>
    </w:p>
    <w:p w14:paraId="18B566C7" w14:textId="25C3D9FB" w:rsidR="003B0B48" w:rsidRPr="002D7ABF" w:rsidRDefault="003B0B48" w:rsidP="003B0B48">
      <w:pPr>
        <w:rPr>
          <w:rFonts w:cs="Times New Roman"/>
        </w:rPr>
      </w:pPr>
      <w:r w:rsidRPr="002D7ABF">
        <w:rPr>
          <w:rFonts w:cs="Times New Roman"/>
        </w:rPr>
        <w:t>D5 Špeciálne vybudované skládky odpadov (napr. umiestnenie do samostatných buniek s povrchovou úpravou stien, ktoré sú zakryté a izolované jedna od d</w:t>
      </w:r>
      <w:r w:rsidR="005765EB" w:rsidRPr="002D7ABF">
        <w:rPr>
          <w:rFonts w:cs="Times New Roman"/>
        </w:rPr>
        <w:t>ruhej a od životného prostredia</w:t>
      </w:r>
      <w:r w:rsidRPr="002D7ABF">
        <w:rPr>
          <w:rFonts w:cs="Times New Roman"/>
        </w:rPr>
        <w:t>).</w:t>
      </w:r>
    </w:p>
    <w:p w14:paraId="02349FE9" w14:textId="77777777" w:rsidR="003B0B48" w:rsidRPr="002D7ABF" w:rsidRDefault="003B0B48" w:rsidP="003B0B48">
      <w:pPr>
        <w:rPr>
          <w:rFonts w:cs="Times New Roman"/>
        </w:rPr>
      </w:pPr>
      <w:r w:rsidRPr="002D7ABF">
        <w:rPr>
          <w:rFonts w:cs="Times New Roman"/>
        </w:rPr>
        <w:t>D6 Vypúšťanie a vhadzovanie do vodného recipienta okrem morí a oceánov.</w:t>
      </w:r>
    </w:p>
    <w:p w14:paraId="37E7694A" w14:textId="77777777" w:rsidR="003B0B48" w:rsidRPr="002D7ABF" w:rsidRDefault="003B0B48" w:rsidP="003B0B48">
      <w:pPr>
        <w:rPr>
          <w:rFonts w:cs="Times New Roman"/>
        </w:rPr>
      </w:pPr>
      <w:r w:rsidRPr="002D7ABF">
        <w:rPr>
          <w:rFonts w:cs="Times New Roman"/>
        </w:rPr>
        <w:t>D7 Vypúšťanie a vhadzovanie do morí a oceánov vrátane uloženia na morské dno.</w:t>
      </w:r>
    </w:p>
    <w:p w14:paraId="43BF05D7" w14:textId="77777777" w:rsidR="003B0B48" w:rsidRPr="002D7ABF" w:rsidRDefault="003B0B48" w:rsidP="003B0B48">
      <w:pPr>
        <w:rPr>
          <w:rFonts w:cs="Times New Roman"/>
        </w:rPr>
      </w:pPr>
      <w:r w:rsidRPr="002D7ABF">
        <w:rPr>
          <w:rFonts w:cs="Times New Roman"/>
        </w:rPr>
        <w:t>D8 Biologická úprava nešpecifikovaná v tejto prílohe, pri ktorej vznikajú zlúčeniny alebo zmesi, ktoré sú zneškodnené niektorou z činností D1 až D12.</w:t>
      </w:r>
    </w:p>
    <w:p w14:paraId="124FDE4D" w14:textId="7D74AE3D" w:rsidR="003B0B48" w:rsidRPr="002D7ABF" w:rsidRDefault="003B0B48" w:rsidP="003B0B48">
      <w:pPr>
        <w:rPr>
          <w:rFonts w:cs="Times New Roman"/>
        </w:rPr>
      </w:pPr>
      <w:r w:rsidRPr="002D7ABF">
        <w:rPr>
          <w:rFonts w:cs="Times New Roman"/>
        </w:rPr>
        <w:t>D9 Fyzikálno-chemická úprava nešpecifikovaná v tejto prílohe, pri ktorej vznikajú zlúčeniny alebo zmesi, ktoré sú zneškodnené niektorou z činností D1 až D12 (napr. o</w:t>
      </w:r>
      <w:r w:rsidR="005765EB" w:rsidRPr="002D7ABF">
        <w:rPr>
          <w:rFonts w:cs="Times New Roman"/>
        </w:rPr>
        <w:t xml:space="preserve">dparovanie, sušenie, </w:t>
      </w:r>
      <w:proofErr w:type="spellStart"/>
      <w:r w:rsidR="005765EB" w:rsidRPr="002D7ABF">
        <w:rPr>
          <w:rFonts w:cs="Times New Roman"/>
        </w:rPr>
        <w:t>kalcinácia</w:t>
      </w:r>
      <w:proofErr w:type="spellEnd"/>
      <w:r w:rsidRPr="002D7ABF">
        <w:rPr>
          <w:rFonts w:cs="Times New Roman"/>
        </w:rPr>
        <w:t>).</w:t>
      </w:r>
    </w:p>
    <w:p w14:paraId="1D0FF79B" w14:textId="77777777" w:rsidR="003B0B48" w:rsidRPr="002D7ABF" w:rsidRDefault="003B0B48" w:rsidP="003B0B48">
      <w:pPr>
        <w:rPr>
          <w:rFonts w:cs="Times New Roman"/>
        </w:rPr>
      </w:pPr>
      <w:r w:rsidRPr="002D7ABF">
        <w:rPr>
          <w:rFonts w:cs="Times New Roman"/>
        </w:rPr>
        <w:t>D10 Spaľovanie na pevnine.</w:t>
      </w:r>
    </w:p>
    <w:p w14:paraId="089AC1AA" w14:textId="77777777" w:rsidR="003B0B48" w:rsidRPr="002D7ABF" w:rsidRDefault="003B0B48" w:rsidP="003B0B48">
      <w:pPr>
        <w:rPr>
          <w:rFonts w:cs="Times New Roman"/>
        </w:rPr>
      </w:pPr>
      <w:r w:rsidRPr="002D7ABF">
        <w:rPr>
          <w:rFonts w:cs="Times New Roman"/>
        </w:rPr>
        <w:t>D11 Spaľovanie na mori. (*)</w:t>
      </w:r>
    </w:p>
    <w:p w14:paraId="34044DC2" w14:textId="4E8DC2F2" w:rsidR="003B0B48" w:rsidRPr="002D7ABF" w:rsidRDefault="003B0B48" w:rsidP="003B0B48">
      <w:pPr>
        <w:rPr>
          <w:rFonts w:cs="Times New Roman"/>
        </w:rPr>
      </w:pPr>
      <w:r w:rsidRPr="002D7ABF">
        <w:rPr>
          <w:rFonts w:cs="Times New Roman"/>
        </w:rPr>
        <w:t>D12 Trvalé uloženie (napr. um</w:t>
      </w:r>
      <w:r w:rsidR="005765EB" w:rsidRPr="002D7ABF">
        <w:rPr>
          <w:rFonts w:cs="Times New Roman"/>
        </w:rPr>
        <w:t>iestnenie kontajnerov v baniach</w:t>
      </w:r>
      <w:r w:rsidRPr="002D7ABF">
        <w:rPr>
          <w:rFonts w:cs="Times New Roman"/>
        </w:rPr>
        <w:t>).</w:t>
      </w:r>
    </w:p>
    <w:p w14:paraId="2427CB64" w14:textId="77777777" w:rsidR="003B0B48" w:rsidRPr="002D7ABF" w:rsidRDefault="003B0B48" w:rsidP="003B0B48">
      <w:pPr>
        <w:rPr>
          <w:rFonts w:cs="Times New Roman"/>
        </w:rPr>
      </w:pPr>
      <w:r w:rsidRPr="002D7ABF">
        <w:rPr>
          <w:rFonts w:cs="Times New Roman"/>
        </w:rPr>
        <w:t>D13 Zmiešavanie alebo miešanie pred použitím niektorej z činností D1 až D12. (**)</w:t>
      </w:r>
    </w:p>
    <w:p w14:paraId="25B292D9" w14:textId="77777777" w:rsidR="003B0B48" w:rsidRPr="002D7ABF" w:rsidRDefault="003B0B48" w:rsidP="003B0B48">
      <w:pPr>
        <w:rPr>
          <w:rFonts w:cs="Times New Roman"/>
        </w:rPr>
      </w:pPr>
      <w:r w:rsidRPr="002D7ABF">
        <w:rPr>
          <w:rFonts w:cs="Times New Roman"/>
        </w:rPr>
        <w:t>D14 Uloženie do ďalších obalov pred použitím niektorej z činností D1 až D13.</w:t>
      </w:r>
    </w:p>
    <w:p w14:paraId="4EB8484D" w14:textId="77777777" w:rsidR="003B0B48" w:rsidRPr="002D7ABF" w:rsidRDefault="003B0B48" w:rsidP="003B0B48">
      <w:pPr>
        <w:rPr>
          <w:rFonts w:cs="Times New Roman"/>
        </w:rPr>
      </w:pPr>
      <w:r w:rsidRPr="002D7ABF">
        <w:rPr>
          <w:rFonts w:cs="Times New Roman"/>
        </w:rPr>
        <w:t>D15 Skladovanie pred použitím niektorej z činností D1 až D14 (okrem dočasného uloženia pred zberom na mieste vzniku). (***)</w:t>
      </w:r>
    </w:p>
    <w:p w14:paraId="0EBA9807" w14:textId="77777777" w:rsidR="003B0B48" w:rsidRPr="002D7ABF" w:rsidRDefault="003B0B48" w:rsidP="003B0B48">
      <w:r w:rsidRPr="002D7ABF">
        <w:t xml:space="preserve"> </w:t>
      </w:r>
    </w:p>
    <w:p w14:paraId="27670728" w14:textId="77777777" w:rsidR="003B0B48" w:rsidRPr="002D7ABF" w:rsidRDefault="003B0B48" w:rsidP="003B0B48">
      <w:pPr>
        <w:rPr>
          <w:rFonts w:cs="Times New Roman"/>
        </w:rPr>
      </w:pPr>
      <w:r w:rsidRPr="002D7ABF">
        <w:rPr>
          <w:rFonts w:cs="Times New Roman"/>
        </w:rPr>
        <w:t>Poznámky:</w:t>
      </w:r>
    </w:p>
    <w:p w14:paraId="368A4F5E" w14:textId="77777777" w:rsidR="003B0B48" w:rsidRPr="002D7ABF" w:rsidRDefault="003B0B48" w:rsidP="003B0B48">
      <w:pPr>
        <w:rPr>
          <w:rFonts w:cs="Times New Roman"/>
        </w:rPr>
      </w:pPr>
      <w:r w:rsidRPr="002D7ABF">
        <w:rPr>
          <w:rFonts w:cs="Times New Roman"/>
        </w:rPr>
        <w:t>(*) Táto činnosť je zakázaná právne záväznými aktmi Európskej únie a medzinárodnými dohovormi, napríklad Dohovor o ochrane morského dna v oblasti Baltského mora.</w:t>
      </w:r>
    </w:p>
    <w:p w14:paraId="731387B6" w14:textId="7886FEFB" w:rsidR="003B0B48" w:rsidRPr="002D7ABF" w:rsidRDefault="003B0B48" w:rsidP="003B0B48">
      <w:pPr>
        <w:rPr>
          <w:rFonts w:cs="Times New Roman"/>
        </w:rPr>
      </w:pPr>
      <w:r w:rsidRPr="002D7ABF">
        <w:rPr>
          <w:rFonts w:cs="Times New Roman"/>
        </w:rPr>
        <w:t xml:space="preserve">(**) Ak sa nehodí iný D-kód, môže to zahŕňať predbežné činnosti pred zneškodnením vrátane predbežnej úpravy, ako aj okrem iného napríklad triedenie, drvenie, stláčanie, </w:t>
      </w:r>
      <w:proofErr w:type="spellStart"/>
      <w:r w:rsidRPr="002D7ABF">
        <w:rPr>
          <w:rFonts w:cs="Times New Roman"/>
        </w:rPr>
        <w:t>peletizácia</w:t>
      </w:r>
      <w:proofErr w:type="spellEnd"/>
      <w:r w:rsidRPr="002D7ABF">
        <w:rPr>
          <w:rFonts w:cs="Times New Roman"/>
        </w:rPr>
        <w:t>, sušenie, šrotovanie, kondicionovanie alebo triedenie  pred akoukoľvek činnosťou  D1 až D12.</w:t>
      </w:r>
    </w:p>
    <w:p w14:paraId="4F4A44A8" w14:textId="77777777" w:rsidR="003B0B48" w:rsidRPr="002D7ABF" w:rsidRDefault="003B0B48" w:rsidP="003B0B48">
      <w:pPr>
        <w:rPr>
          <w:rFonts w:cs="Times New Roman"/>
        </w:rPr>
      </w:pPr>
      <w:r w:rsidRPr="002D7ABF">
        <w:rPr>
          <w:rFonts w:cs="Times New Roman"/>
        </w:rPr>
        <w:t>(***) § 4 ods. 5.</w:t>
      </w:r>
    </w:p>
    <w:p w14:paraId="6F38BE77" w14:textId="77777777" w:rsidR="003B0B48" w:rsidRPr="002D7ABF" w:rsidRDefault="003B0B48" w:rsidP="003B0B48"/>
    <w:p w14:paraId="6EEFC879" w14:textId="77777777" w:rsidR="003B0B48" w:rsidRPr="002D7ABF" w:rsidRDefault="003B0B48" w:rsidP="003B0B48"/>
    <w:p w14:paraId="7FEAC3DD" w14:textId="77777777" w:rsidR="003B0B48" w:rsidRPr="002D7ABF" w:rsidRDefault="003B0B48" w:rsidP="003B0B48"/>
    <w:p w14:paraId="6C68E381" w14:textId="77777777" w:rsidR="003B0B48" w:rsidRPr="002D7ABF" w:rsidRDefault="003B0B48" w:rsidP="003B0B48"/>
    <w:p w14:paraId="0EECAD33" w14:textId="77777777" w:rsidR="003B0B48" w:rsidRPr="002D7ABF" w:rsidRDefault="003B0B48" w:rsidP="003B0B48"/>
    <w:p w14:paraId="3E0748DA" w14:textId="77777777" w:rsidR="00A97F2D" w:rsidRPr="002D7ABF" w:rsidRDefault="00A97F2D" w:rsidP="003B0B48"/>
    <w:p w14:paraId="3882ACBC" w14:textId="77777777" w:rsidR="00A97F2D" w:rsidRPr="002D7ABF" w:rsidRDefault="00A97F2D" w:rsidP="003B0B48"/>
    <w:p w14:paraId="08298476" w14:textId="77777777" w:rsidR="00A97F2D" w:rsidRPr="002D7ABF" w:rsidRDefault="00A97F2D" w:rsidP="003B0B48"/>
    <w:p w14:paraId="28BD2F35" w14:textId="77777777" w:rsidR="003B0B48" w:rsidRPr="002D7ABF" w:rsidRDefault="003B0B48" w:rsidP="003B0B48"/>
    <w:p w14:paraId="6DF0DE97" w14:textId="77777777" w:rsidR="005765EB" w:rsidRPr="002D7ABF" w:rsidRDefault="005765EB" w:rsidP="003B0B48"/>
    <w:p w14:paraId="4C9826FD" w14:textId="77777777" w:rsidR="005765EB" w:rsidRPr="002D7ABF" w:rsidRDefault="005765EB" w:rsidP="003B0B48"/>
    <w:p w14:paraId="7CC8C823" w14:textId="77777777" w:rsidR="003B0B48" w:rsidRPr="002D7ABF" w:rsidRDefault="003B0B48" w:rsidP="003B0B48"/>
    <w:p w14:paraId="3DB2D649" w14:textId="77777777" w:rsidR="003B0B48" w:rsidRPr="002D7ABF" w:rsidRDefault="003B0B48" w:rsidP="003B0B48"/>
    <w:p w14:paraId="10D373D5" w14:textId="77777777" w:rsidR="003B0B48" w:rsidRPr="002D7ABF" w:rsidRDefault="003B0B48" w:rsidP="003B0B48">
      <w:pPr>
        <w:jc w:val="right"/>
      </w:pPr>
      <w:r w:rsidRPr="002D7ABF">
        <w:t>Príloha č. 4</w:t>
      </w:r>
    </w:p>
    <w:p w14:paraId="1B0F6688" w14:textId="77777777" w:rsidR="003B0B48" w:rsidRPr="002D7ABF" w:rsidRDefault="003B0B48" w:rsidP="003B0B48">
      <w:pPr>
        <w:jc w:val="right"/>
      </w:pPr>
      <w:r w:rsidRPr="002D7ABF">
        <w:t>zákona č. .../2014 Z. z.</w:t>
      </w:r>
    </w:p>
    <w:p w14:paraId="38DD3311" w14:textId="77777777" w:rsidR="003B0B48" w:rsidRPr="002D7ABF" w:rsidRDefault="003B0B48" w:rsidP="003B0B48"/>
    <w:p w14:paraId="18FCEDD7" w14:textId="2383686A" w:rsidR="003B0B48" w:rsidRPr="002D7ABF" w:rsidRDefault="000E1EA3" w:rsidP="003B0B48">
      <w:pPr>
        <w:jc w:val="center"/>
        <w:rPr>
          <w:rFonts w:cs="Times New Roman"/>
          <w:b/>
        </w:rPr>
      </w:pPr>
      <w:r w:rsidRPr="002D7ABF">
        <w:rPr>
          <w:rFonts w:cs="Times New Roman"/>
          <w:b/>
        </w:rPr>
        <w:t xml:space="preserve">CIELE </w:t>
      </w:r>
      <w:r w:rsidR="003B0B48" w:rsidRPr="002D7ABF">
        <w:rPr>
          <w:rFonts w:cs="Times New Roman"/>
          <w:b/>
        </w:rPr>
        <w:t xml:space="preserve"> A ZÁVÄZNÉ LIMITY ODPADOVÉHO HOSPODÁRSTVA</w:t>
      </w:r>
    </w:p>
    <w:p w14:paraId="3A3D22B4" w14:textId="77777777" w:rsidR="003B0B48" w:rsidRPr="002D7ABF" w:rsidRDefault="003B0B48" w:rsidP="003B0B48">
      <w:pPr>
        <w:jc w:val="center"/>
        <w:rPr>
          <w:rFonts w:cs="Times New Roman"/>
          <w:b/>
        </w:rPr>
      </w:pPr>
    </w:p>
    <w:p w14:paraId="566925D0" w14:textId="77777777" w:rsidR="003B0B48" w:rsidRPr="002D7ABF" w:rsidRDefault="003B0B48" w:rsidP="00CA66F7">
      <w:pPr>
        <w:pStyle w:val="Odsekzoznamu"/>
        <w:numPr>
          <w:ilvl w:val="0"/>
          <w:numId w:val="372"/>
        </w:numPr>
        <w:suppressAutoHyphens w:val="0"/>
        <w:autoSpaceDN/>
        <w:spacing w:after="0" w:line="240" w:lineRule="auto"/>
        <w:ind w:left="426" w:hanging="426"/>
        <w:contextualSpacing/>
        <w:jc w:val="both"/>
        <w:textAlignment w:val="auto"/>
        <w:rPr>
          <w:rFonts w:ascii="Times New Roman" w:hAnsi="Times New Roman" w:cs="Times New Roman"/>
          <w:b/>
          <w:sz w:val="24"/>
          <w:szCs w:val="24"/>
        </w:rPr>
      </w:pPr>
      <w:r w:rsidRPr="002D7ABF">
        <w:rPr>
          <w:rFonts w:ascii="Times New Roman" w:hAnsi="Times New Roman" w:cs="Times New Roman"/>
          <w:b/>
          <w:sz w:val="24"/>
          <w:szCs w:val="24"/>
        </w:rPr>
        <w:t xml:space="preserve">Ciele zberu </w:t>
      </w:r>
      <w:proofErr w:type="spellStart"/>
      <w:r w:rsidRPr="002D7ABF">
        <w:rPr>
          <w:rFonts w:ascii="Times New Roman" w:hAnsi="Times New Roman" w:cs="Times New Roman"/>
          <w:b/>
          <w:sz w:val="24"/>
          <w:szCs w:val="24"/>
        </w:rPr>
        <w:t>elektoodpadu</w:t>
      </w:r>
      <w:proofErr w:type="spellEnd"/>
      <w:r w:rsidRPr="002D7ABF">
        <w:rPr>
          <w:rFonts w:ascii="Times New Roman" w:hAnsi="Times New Roman" w:cs="Times New Roman"/>
          <w:b/>
          <w:sz w:val="24"/>
          <w:szCs w:val="24"/>
        </w:rPr>
        <w:t xml:space="preserve"> a minimálne ciele zhodnotenia a recyklácie elektroodpadu</w:t>
      </w:r>
    </w:p>
    <w:p w14:paraId="1ADC6EE9" w14:textId="77777777" w:rsidR="003B0B48" w:rsidRPr="002D7ABF" w:rsidRDefault="003B0B48" w:rsidP="003B0B48">
      <w:pPr>
        <w:rPr>
          <w:rFonts w:cs="Times New Roman"/>
        </w:rPr>
      </w:pPr>
    </w:p>
    <w:p w14:paraId="1597AC06" w14:textId="77777777" w:rsidR="003B0B48" w:rsidRPr="002D7ABF" w:rsidRDefault="003B0B48" w:rsidP="00CA66F7">
      <w:pPr>
        <w:pStyle w:val="Odsekzoznamu"/>
        <w:numPr>
          <w:ilvl w:val="0"/>
          <w:numId w:val="371"/>
        </w:numPr>
        <w:suppressAutoHyphens w:val="0"/>
        <w:autoSpaceDN/>
        <w:spacing w:after="0" w:line="240" w:lineRule="auto"/>
        <w:contextualSpacing/>
        <w:jc w:val="both"/>
        <w:textAlignment w:val="auto"/>
        <w:rPr>
          <w:rFonts w:ascii="Times New Roman" w:hAnsi="Times New Roman" w:cs="Times New Roman"/>
          <w:sz w:val="24"/>
          <w:szCs w:val="24"/>
        </w:rPr>
      </w:pPr>
      <w:r w:rsidRPr="002D7ABF">
        <w:rPr>
          <w:rFonts w:ascii="Times New Roman" w:hAnsi="Times New Roman" w:cs="Times New Roman"/>
          <w:sz w:val="24"/>
          <w:szCs w:val="24"/>
        </w:rPr>
        <w:t>Cieľ zberu elektroodpadu</w:t>
      </w:r>
    </w:p>
    <w:p w14:paraId="76AF31AD" w14:textId="77777777" w:rsidR="003B0B48" w:rsidRPr="002D7ABF" w:rsidRDefault="003B0B48" w:rsidP="003B0B48">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tbl>
      <w:tblPr>
        <w:tblW w:w="0" w:type="auto"/>
        <w:tblLook w:val="04A0" w:firstRow="1" w:lastRow="0" w:firstColumn="1" w:lastColumn="0" w:noHBand="0" w:noVBand="1"/>
      </w:tblPr>
      <w:tblGrid>
        <w:gridCol w:w="9072"/>
      </w:tblGrid>
      <w:tr w:rsidR="002D7ABF" w:rsidRPr="002D7ABF" w14:paraId="7B7913B6" w14:textId="77777777" w:rsidTr="002D47DC">
        <w:tc>
          <w:tcPr>
            <w:tcW w:w="9212" w:type="dxa"/>
          </w:tcPr>
          <w:p w14:paraId="3A11AF56" w14:textId="77777777" w:rsidR="003B0B48" w:rsidRPr="002D7ABF" w:rsidRDefault="003B0B48" w:rsidP="002D47DC">
            <w:pPr>
              <w:jc w:val="both"/>
              <w:rPr>
                <w:rFonts w:cs="Times New Roman"/>
              </w:rPr>
            </w:pPr>
            <w:r w:rsidRPr="002D7ABF">
              <w:rPr>
                <w:rFonts w:cs="Times New Roman"/>
              </w:rPr>
              <w:t>Cieľ zberu elektroodpadu je rozsah zberu, ktorý musí Slovenská republika v súlade s princípom zodpovednosti výrobcov v danom kalendárnom roku dosiahnuť, stanovený v nasledujúcom minimálnom hmotnostnom rozsahu</w:t>
            </w:r>
            <w:r w:rsidRPr="002D7ABF">
              <w:rPr>
                <w:rFonts w:cs="Times New Roman"/>
                <w:i/>
              </w:rPr>
              <w:t xml:space="preserve"> </w:t>
            </w:r>
            <w:r w:rsidRPr="002D7ABF">
              <w:rPr>
                <w:rFonts w:cs="Times New Roman"/>
              </w:rPr>
              <w:t xml:space="preserve">elektroodpadu: </w:t>
            </w:r>
          </w:p>
          <w:p w14:paraId="538048E3" w14:textId="77777777" w:rsidR="003B0B48" w:rsidRPr="002D7ABF" w:rsidRDefault="003B0B48" w:rsidP="002D47DC">
            <w:pPr>
              <w:jc w:val="both"/>
              <w:rPr>
                <w:rFonts w:cs="Times New Roman"/>
              </w:rPr>
            </w:pPr>
          </w:p>
        </w:tc>
      </w:tr>
      <w:tr w:rsidR="002D7ABF" w:rsidRPr="002D7ABF" w14:paraId="75203F5D" w14:textId="77777777" w:rsidTr="002D47DC">
        <w:tc>
          <w:tcPr>
            <w:tcW w:w="9212" w:type="dxa"/>
          </w:tcPr>
          <w:p w14:paraId="6EF638DB"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a) v roku 2014 a v roku 2015 pre elektroodpad z domácností štyri kilogramy na obyvateľa alebo priemerná hmotnosť elektroodpadu zozbieraného v Slovenskej republike v predchádzajúcich troch rokoch, podľa toho, ktorá hodnota je vyššia,</w:t>
            </w:r>
          </w:p>
          <w:p w14:paraId="76F0209E" w14:textId="77777777" w:rsidR="003B0B48" w:rsidRPr="002D7ABF" w:rsidRDefault="003B0B48" w:rsidP="002D47DC">
            <w:pPr>
              <w:jc w:val="both"/>
              <w:rPr>
                <w:rFonts w:cs="Times New Roman"/>
              </w:rPr>
            </w:pPr>
          </w:p>
        </w:tc>
      </w:tr>
      <w:tr w:rsidR="002D7ABF" w:rsidRPr="002D7ABF" w14:paraId="0602D2EC" w14:textId="77777777" w:rsidTr="002D47DC">
        <w:tc>
          <w:tcPr>
            <w:tcW w:w="9212" w:type="dxa"/>
          </w:tcPr>
          <w:p w14:paraId="712BB743" w14:textId="041C938D" w:rsidR="003B0B48" w:rsidRPr="002D7ABF" w:rsidRDefault="003B0B48" w:rsidP="002D47DC">
            <w:pPr>
              <w:jc w:val="both"/>
              <w:rPr>
                <w:rFonts w:eastAsia="Times New Roman" w:cs="Times New Roman"/>
                <w:lang w:eastAsia="sk-SK"/>
              </w:rPr>
            </w:pPr>
            <w:r w:rsidRPr="002D7ABF">
              <w:rPr>
                <w:rFonts w:eastAsia="Times New Roman" w:cs="Times New Roman"/>
                <w:lang w:eastAsia="sk-SK"/>
              </w:rPr>
              <w:t xml:space="preserve">b) v roku 2016 hmotnosť zodpovedajúca podielu </w:t>
            </w:r>
            <w:r w:rsidR="00F23702" w:rsidRPr="002D7ABF">
              <w:rPr>
                <w:rFonts w:eastAsia="Times New Roman" w:cs="Times New Roman"/>
                <w:lang w:eastAsia="sk-SK"/>
              </w:rPr>
              <w:t xml:space="preserve">48 % </w:t>
            </w:r>
            <w:r w:rsidRPr="002D7ABF">
              <w:rPr>
                <w:rFonts w:eastAsia="Times New Roman" w:cs="Times New Roman"/>
                <w:lang w:eastAsia="sk-SK"/>
              </w:rPr>
              <w:t xml:space="preserve"> z priemernej hmotnosti elektrozariadení uvedených na trh v Slovenskej republike v troch predchádzajúcich rokoch, </w:t>
            </w:r>
          </w:p>
          <w:p w14:paraId="35227582" w14:textId="77777777" w:rsidR="003B0B48" w:rsidRPr="002D7ABF" w:rsidRDefault="003B0B48" w:rsidP="002D47DC">
            <w:pPr>
              <w:jc w:val="both"/>
              <w:rPr>
                <w:rFonts w:cs="Times New Roman"/>
              </w:rPr>
            </w:pPr>
          </w:p>
        </w:tc>
      </w:tr>
      <w:tr w:rsidR="002D7ABF" w:rsidRPr="002D7ABF" w14:paraId="5CF6896A" w14:textId="77777777" w:rsidTr="002D47DC">
        <w:tc>
          <w:tcPr>
            <w:tcW w:w="9212" w:type="dxa"/>
          </w:tcPr>
          <w:p w14:paraId="2B832E5E" w14:textId="65A58B19" w:rsidR="00687E6F" w:rsidRPr="002D7ABF" w:rsidRDefault="003B0B48" w:rsidP="002D47DC">
            <w:pPr>
              <w:jc w:val="both"/>
              <w:rPr>
                <w:rFonts w:eastAsia="Times New Roman" w:cs="Times New Roman"/>
                <w:lang w:eastAsia="sk-SK"/>
              </w:rPr>
            </w:pPr>
            <w:r w:rsidRPr="002D7ABF">
              <w:rPr>
                <w:rFonts w:eastAsia="Times New Roman" w:cs="Times New Roman"/>
                <w:lang w:eastAsia="sk-SK"/>
              </w:rPr>
              <w:t xml:space="preserve">c) v roku 2017 </w:t>
            </w:r>
            <w:r w:rsidR="00687E6F" w:rsidRPr="002D7ABF">
              <w:rPr>
                <w:rFonts w:eastAsia="Times New Roman" w:cs="Times New Roman"/>
                <w:lang w:eastAsia="sk-SK"/>
              </w:rPr>
              <w:t xml:space="preserve"> hmotnosť zodpovedajúca podielu 49 % priemernej hmotnosti elektrozariadení uvedených na trh v Slovenskej republike v troch predchádzajúcich rokoch</w:t>
            </w:r>
            <w:r w:rsidR="00AC40B4" w:rsidRPr="002D7ABF">
              <w:rPr>
                <w:rFonts w:eastAsia="Times New Roman" w:cs="Times New Roman"/>
                <w:lang w:eastAsia="sk-SK"/>
              </w:rPr>
              <w:t>,</w:t>
            </w:r>
            <w:r w:rsidRPr="002D7ABF">
              <w:rPr>
                <w:rFonts w:eastAsia="Times New Roman" w:cs="Times New Roman"/>
                <w:lang w:eastAsia="sk-SK"/>
              </w:rPr>
              <w:t> </w:t>
            </w:r>
          </w:p>
          <w:p w14:paraId="01F967DD" w14:textId="77777777" w:rsidR="00687E6F" w:rsidRPr="002D7ABF" w:rsidRDefault="00687E6F" w:rsidP="002D47DC">
            <w:pPr>
              <w:jc w:val="both"/>
              <w:rPr>
                <w:rFonts w:eastAsia="Times New Roman" w:cs="Times New Roman"/>
                <w:lang w:eastAsia="sk-SK"/>
              </w:rPr>
            </w:pPr>
          </w:p>
          <w:p w14:paraId="35626148" w14:textId="57554151" w:rsidR="003B0B48" w:rsidRPr="002D7ABF" w:rsidRDefault="00687E6F" w:rsidP="002D47DC">
            <w:pPr>
              <w:jc w:val="both"/>
              <w:rPr>
                <w:rFonts w:eastAsia="Times New Roman" w:cs="Times New Roman"/>
                <w:lang w:eastAsia="sk-SK"/>
              </w:rPr>
            </w:pPr>
            <w:r w:rsidRPr="002D7ABF">
              <w:rPr>
                <w:rFonts w:eastAsia="Times New Roman" w:cs="Times New Roman"/>
                <w:lang w:eastAsia="sk-SK"/>
              </w:rPr>
              <w:t xml:space="preserve">d) </w:t>
            </w:r>
            <w:r w:rsidR="003B0B48" w:rsidRPr="002D7ABF">
              <w:rPr>
                <w:rFonts w:eastAsia="Times New Roman" w:cs="Times New Roman"/>
                <w:lang w:eastAsia="sk-SK"/>
              </w:rPr>
              <w:t xml:space="preserve">v roku 2018 hmotnosť zodpovedajúca podielu </w:t>
            </w:r>
            <w:r w:rsidR="00AC40B4" w:rsidRPr="002D7ABF">
              <w:rPr>
                <w:rFonts w:eastAsia="Times New Roman" w:cs="Times New Roman"/>
                <w:lang w:eastAsia="sk-SK"/>
              </w:rPr>
              <w:t xml:space="preserve">50 % </w:t>
            </w:r>
            <w:r w:rsidR="003B0B48" w:rsidRPr="002D7ABF">
              <w:rPr>
                <w:rFonts w:eastAsia="Times New Roman" w:cs="Times New Roman"/>
                <w:lang w:eastAsia="sk-SK"/>
              </w:rPr>
              <w:t xml:space="preserve"> z priemernej hmotnosti elektrozariadení uvedených na trh v Slovenskej republike v troch predchádzajúcich rokoch, </w:t>
            </w:r>
          </w:p>
          <w:p w14:paraId="1A3ACDD1" w14:textId="77777777" w:rsidR="003B0B48" w:rsidRPr="002D7ABF" w:rsidRDefault="003B0B48" w:rsidP="002D47DC">
            <w:pPr>
              <w:jc w:val="both"/>
              <w:rPr>
                <w:rFonts w:cs="Times New Roman"/>
              </w:rPr>
            </w:pPr>
          </w:p>
        </w:tc>
      </w:tr>
      <w:tr w:rsidR="003B0B48" w:rsidRPr="002D7ABF" w14:paraId="72F7A4AB" w14:textId="77777777" w:rsidTr="002D47DC">
        <w:tc>
          <w:tcPr>
            <w:tcW w:w="9212" w:type="dxa"/>
          </w:tcPr>
          <w:p w14:paraId="6E087943" w14:textId="7CB7A9FF" w:rsidR="003B0B48" w:rsidRPr="002D7ABF" w:rsidRDefault="00AC40B4" w:rsidP="002D47DC">
            <w:pPr>
              <w:jc w:val="both"/>
              <w:rPr>
                <w:rFonts w:eastAsia="Times New Roman" w:cs="Times New Roman"/>
                <w:lang w:eastAsia="sk-SK"/>
              </w:rPr>
            </w:pPr>
            <w:r w:rsidRPr="002D7ABF">
              <w:rPr>
                <w:rFonts w:eastAsia="Times New Roman" w:cs="Times New Roman"/>
                <w:lang w:eastAsia="sk-SK"/>
              </w:rPr>
              <w:t>e</w:t>
            </w:r>
            <w:r w:rsidR="003B0B48" w:rsidRPr="002D7ABF">
              <w:rPr>
                <w:rFonts w:eastAsia="Times New Roman" w:cs="Times New Roman"/>
                <w:lang w:eastAsia="sk-SK"/>
              </w:rPr>
              <w:t>) v roku 2019 hmotnosť zodpovedajúca podielu</w:t>
            </w:r>
            <w:r w:rsidR="004A286F" w:rsidRPr="002D7ABF">
              <w:rPr>
                <w:rFonts w:eastAsia="Times New Roman" w:cs="Times New Roman"/>
                <w:lang w:eastAsia="sk-SK"/>
              </w:rPr>
              <w:t xml:space="preserve"> 55 %</w:t>
            </w:r>
            <w:r w:rsidR="003B0B48" w:rsidRPr="002D7ABF">
              <w:rPr>
                <w:rFonts w:eastAsia="Times New Roman" w:cs="Times New Roman"/>
                <w:lang w:eastAsia="sk-SK"/>
              </w:rPr>
              <w:t xml:space="preserve">  z priemernej hmotnosti elektrozariadení uvedených na trh v Slovenskej republike </w:t>
            </w:r>
            <w:r w:rsidR="004A286F" w:rsidRPr="002D7ABF">
              <w:rPr>
                <w:rFonts w:eastAsia="Times New Roman" w:cs="Times New Roman"/>
                <w:lang w:eastAsia="sk-SK"/>
              </w:rPr>
              <w:t>v troch predchádzajúcich rokoch,</w:t>
            </w:r>
          </w:p>
          <w:p w14:paraId="35A63E62" w14:textId="77777777" w:rsidR="004A286F" w:rsidRPr="002D7ABF" w:rsidRDefault="004A286F" w:rsidP="002D47DC">
            <w:pPr>
              <w:jc w:val="both"/>
              <w:rPr>
                <w:rFonts w:cs="Times New Roman"/>
              </w:rPr>
            </w:pPr>
          </w:p>
          <w:p w14:paraId="67207922" w14:textId="3D73DA28" w:rsidR="004A286F" w:rsidRPr="002D7ABF" w:rsidRDefault="004A286F" w:rsidP="004A286F">
            <w:pPr>
              <w:jc w:val="both"/>
              <w:rPr>
                <w:rFonts w:eastAsia="Times New Roman" w:cs="Times New Roman"/>
                <w:lang w:eastAsia="sk-SK"/>
              </w:rPr>
            </w:pPr>
            <w:r w:rsidRPr="002D7ABF">
              <w:rPr>
                <w:rFonts w:eastAsia="Times New Roman" w:cs="Times New Roman"/>
                <w:lang w:eastAsia="sk-SK"/>
              </w:rPr>
              <w:t>f) v roku 2020 hmotnosť zodpovedajúca podielu 60 %  priemernej hmotnosti elektrozariadení uvedených na trh v Slovenskej republike v troch predchádzajúcich rokoch,</w:t>
            </w:r>
          </w:p>
          <w:p w14:paraId="0811B2CA" w14:textId="77777777" w:rsidR="004A286F" w:rsidRPr="002D7ABF" w:rsidRDefault="004A286F" w:rsidP="004A286F">
            <w:pPr>
              <w:jc w:val="both"/>
              <w:rPr>
                <w:rFonts w:eastAsia="Times New Roman" w:cs="Times New Roman"/>
                <w:lang w:eastAsia="sk-SK"/>
              </w:rPr>
            </w:pPr>
          </w:p>
          <w:p w14:paraId="63D3E863" w14:textId="380C0CA2" w:rsidR="004A286F" w:rsidRPr="002D7ABF" w:rsidRDefault="004A286F" w:rsidP="004A286F">
            <w:pPr>
              <w:jc w:val="both"/>
              <w:rPr>
                <w:rFonts w:cs="Times New Roman"/>
              </w:rPr>
            </w:pPr>
            <w:r w:rsidRPr="002D7ABF">
              <w:rPr>
                <w:rFonts w:eastAsia="Times New Roman" w:cs="Times New Roman"/>
                <w:lang w:eastAsia="sk-SK"/>
              </w:rPr>
              <w:t>g) v roku 2021 a v nasledujúcich rokoch hmotnosť zodpovedajúca podielu 65 %  priemernej hmotnosti elektrozariadení uvedených na trh v Slovenskej republike v troch predchádzajúcich rokoch.</w:t>
            </w:r>
          </w:p>
          <w:p w14:paraId="79029413" w14:textId="28F8DB79" w:rsidR="004A286F" w:rsidRPr="002D7ABF" w:rsidRDefault="004A286F" w:rsidP="002D47DC">
            <w:pPr>
              <w:jc w:val="both"/>
              <w:rPr>
                <w:rFonts w:cs="Times New Roman"/>
              </w:rPr>
            </w:pPr>
          </w:p>
        </w:tc>
      </w:tr>
    </w:tbl>
    <w:p w14:paraId="2175396C" w14:textId="77777777" w:rsidR="003B0B48" w:rsidRPr="002D7ABF" w:rsidRDefault="003B0B48" w:rsidP="003B0B48">
      <w:pPr>
        <w:jc w:val="both"/>
        <w:rPr>
          <w:rFonts w:eastAsia="Times New Roman" w:cs="Times New Roman"/>
          <w:lang w:eastAsia="sk-SK"/>
        </w:rPr>
      </w:pPr>
    </w:p>
    <w:p w14:paraId="29289D1B" w14:textId="77777777" w:rsidR="003B0B48" w:rsidRPr="002D7ABF" w:rsidRDefault="003B0B48" w:rsidP="00CA66F7">
      <w:pPr>
        <w:pStyle w:val="Odsekzoznamu"/>
        <w:numPr>
          <w:ilvl w:val="0"/>
          <w:numId w:val="371"/>
        </w:numPr>
        <w:suppressAutoHyphens w:val="0"/>
        <w:autoSpaceDN/>
        <w:spacing w:after="0" w:line="240" w:lineRule="auto"/>
        <w:contextualSpacing/>
        <w:jc w:val="both"/>
        <w:textAlignment w:val="auto"/>
        <w:rPr>
          <w:rFonts w:ascii="Times New Roman" w:hAnsi="Times New Roman" w:cs="Times New Roman"/>
          <w:sz w:val="24"/>
          <w:szCs w:val="24"/>
        </w:rPr>
      </w:pPr>
      <w:r w:rsidRPr="002D7ABF">
        <w:rPr>
          <w:rFonts w:ascii="Times New Roman" w:hAnsi="Times New Roman" w:cs="Times New Roman"/>
          <w:sz w:val="24"/>
          <w:szCs w:val="24"/>
        </w:rPr>
        <w:t>Minimálne ciele zhodnotenia a recyklácie elektroodpadu</w:t>
      </w:r>
    </w:p>
    <w:p w14:paraId="161FE97B" w14:textId="77777777" w:rsidR="003B0B48" w:rsidRPr="002D7ABF" w:rsidRDefault="003B0B48" w:rsidP="003B0B48">
      <w:pPr>
        <w:pStyle w:val="Odsekzoznamu"/>
        <w:suppressAutoHyphens w:val="0"/>
        <w:autoSpaceDN/>
        <w:spacing w:after="0" w:line="240" w:lineRule="auto"/>
        <w:contextualSpacing/>
        <w:jc w:val="both"/>
        <w:textAlignment w:val="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21"/>
      </w:tblGrid>
      <w:tr w:rsidR="002D7ABF" w:rsidRPr="002D7ABF" w14:paraId="4E7EF6DA" w14:textId="77777777" w:rsidTr="002D47DC">
        <w:tc>
          <w:tcPr>
            <w:tcW w:w="9222" w:type="dxa"/>
            <w:gridSpan w:val="2"/>
            <w:tcBorders>
              <w:top w:val="nil"/>
              <w:left w:val="nil"/>
              <w:bottom w:val="single" w:sz="4" w:space="0" w:color="auto"/>
              <w:right w:val="nil"/>
            </w:tcBorders>
          </w:tcPr>
          <w:p w14:paraId="614CD0E6" w14:textId="77777777" w:rsidR="003B0B48" w:rsidRPr="002D7ABF" w:rsidRDefault="003B0B48" w:rsidP="002D47DC">
            <w:pPr>
              <w:jc w:val="both"/>
              <w:rPr>
                <w:rFonts w:cs="Times New Roman"/>
                <w:lang w:eastAsia="sk-SK"/>
              </w:rPr>
            </w:pPr>
            <w:r w:rsidRPr="002D7ABF">
              <w:rPr>
                <w:rFonts w:cs="Times New Roman"/>
                <w:lang w:eastAsia="sk-SK"/>
              </w:rPr>
              <w:t xml:space="preserve">2. 1. Minimálne ciele platné podľa kategórie od 13. augusta 2012 do 14. augusta 2015, ktoré sa vzťahujú na kategórie uvedené v prílohe č. 7 časť I.: </w:t>
            </w:r>
          </w:p>
          <w:p w14:paraId="5AF6F0C1" w14:textId="77777777" w:rsidR="003B0B48" w:rsidRPr="002D7ABF" w:rsidRDefault="003B0B48" w:rsidP="002D47DC">
            <w:pPr>
              <w:jc w:val="both"/>
              <w:rPr>
                <w:rFonts w:cs="Times New Roman"/>
              </w:rPr>
            </w:pPr>
          </w:p>
        </w:tc>
      </w:tr>
      <w:tr w:rsidR="002D7ABF" w:rsidRPr="002D7ABF" w14:paraId="2371C424" w14:textId="77777777" w:rsidTr="002D47DC">
        <w:tc>
          <w:tcPr>
            <w:tcW w:w="9222" w:type="dxa"/>
            <w:gridSpan w:val="2"/>
            <w:tcBorders>
              <w:top w:val="single" w:sz="4" w:space="0" w:color="auto"/>
            </w:tcBorders>
          </w:tcPr>
          <w:p w14:paraId="77D0E1C2" w14:textId="77777777" w:rsidR="003B0B48" w:rsidRPr="002D7ABF" w:rsidRDefault="003B0B48" w:rsidP="002D47DC">
            <w:pPr>
              <w:jc w:val="both"/>
              <w:rPr>
                <w:rFonts w:cs="Times New Roman"/>
              </w:rPr>
            </w:pPr>
            <w:r w:rsidRPr="002D7ABF">
              <w:rPr>
                <w:rFonts w:eastAsia="Times New Roman" w:cs="Times New Roman"/>
                <w:lang w:eastAsia="sk-SK"/>
              </w:rPr>
              <w:t xml:space="preserve">a) v prípade odpadu z  elektrozariadení, ktoré patria do kategórie 1 alebo 10 prílohy č. 7 časť I., sa </w:t>
            </w:r>
          </w:p>
        </w:tc>
      </w:tr>
      <w:tr w:rsidR="002D7ABF" w:rsidRPr="002D7ABF" w14:paraId="386E64AA" w14:textId="77777777" w:rsidTr="002D47DC">
        <w:tc>
          <w:tcPr>
            <w:tcW w:w="4611" w:type="dxa"/>
            <w:tcBorders>
              <w:bottom w:val="single" w:sz="4" w:space="0" w:color="auto"/>
            </w:tcBorders>
          </w:tcPr>
          <w:p w14:paraId="5E7E6BDF"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zhodnocuje</w:t>
            </w:r>
          </w:p>
        </w:tc>
        <w:tc>
          <w:tcPr>
            <w:tcW w:w="4611" w:type="dxa"/>
            <w:tcBorders>
              <w:bottom w:val="single" w:sz="4" w:space="0" w:color="auto"/>
            </w:tcBorders>
          </w:tcPr>
          <w:p w14:paraId="32FD3F33"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 xml:space="preserve">80 % a </w:t>
            </w:r>
          </w:p>
        </w:tc>
      </w:tr>
      <w:tr w:rsidR="002D7ABF" w:rsidRPr="002D7ABF" w14:paraId="65FE5B6E" w14:textId="77777777" w:rsidTr="002D47DC">
        <w:tc>
          <w:tcPr>
            <w:tcW w:w="4611" w:type="dxa"/>
            <w:tcBorders>
              <w:bottom w:val="single" w:sz="4" w:space="0" w:color="auto"/>
            </w:tcBorders>
          </w:tcPr>
          <w:p w14:paraId="7E189F20"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14:paraId="119D98DF"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75 %</w:t>
            </w:r>
          </w:p>
        </w:tc>
      </w:tr>
      <w:tr w:rsidR="002D7ABF" w:rsidRPr="002D7ABF" w14:paraId="16CB0ACE" w14:textId="77777777" w:rsidTr="002D47DC">
        <w:tc>
          <w:tcPr>
            <w:tcW w:w="9222" w:type="dxa"/>
            <w:gridSpan w:val="2"/>
            <w:tcBorders>
              <w:top w:val="single" w:sz="4" w:space="0" w:color="auto"/>
              <w:left w:val="nil"/>
              <w:bottom w:val="single" w:sz="4" w:space="0" w:color="auto"/>
              <w:right w:val="nil"/>
            </w:tcBorders>
          </w:tcPr>
          <w:p w14:paraId="6A06828B" w14:textId="77777777" w:rsidR="003B0B48" w:rsidRPr="002D7ABF" w:rsidRDefault="003B0B48" w:rsidP="002D47DC">
            <w:pPr>
              <w:jc w:val="both"/>
              <w:rPr>
                <w:rFonts w:eastAsia="Times New Roman" w:cs="Times New Roman"/>
                <w:lang w:eastAsia="sk-SK"/>
              </w:rPr>
            </w:pPr>
          </w:p>
        </w:tc>
      </w:tr>
      <w:tr w:rsidR="002D7ABF" w:rsidRPr="002D7ABF" w14:paraId="355CBC1A" w14:textId="77777777" w:rsidTr="002D47DC">
        <w:tc>
          <w:tcPr>
            <w:tcW w:w="9222" w:type="dxa"/>
            <w:gridSpan w:val="2"/>
            <w:tcBorders>
              <w:top w:val="single" w:sz="4" w:space="0" w:color="auto"/>
            </w:tcBorders>
          </w:tcPr>
          <w:p w14:paraId="066A416E" w14:textId="77777777" w:rsidR="003B0B48" w:rsidRPr="002D7ABF" w:rsidRDefault="003B0B48" w:rsidP="002D47DC">
            <w:pPr>
              <w:jc w:val="both"/>
              <w:rPr>
                <w:rFonts w:cs="Times New Roman"/>
              </w:rPr>
            </w:pPr>
            <w:r w:rsidRPr="002D7ABF">
              <w:rPr>
                <w:rFonts w:eastAsia="Times New Roman" w:cs="Times New Roman"/>
                <w:lang w:eastAsia="sk-SK"/>
              </w:rPr>
              <w:t xml:space="preserve">b) v prípade odpadu z elektrozariadení, ktoré patria do kategórie 3 alebo 4 prílohy č.7 časť I </w:t>
            </w:r>
            <w:r w:rsidRPr="002D7ABF">
              <w:rPr>
                <w:rFonts w:eastAsia="Times New Roman" w:cs="Times New Roman"/>
                <w:lang w:eastAsia="sk-SK"/>
              </w:rPr>
              <w:lastRenderedPageBreak/>
              <w:t>sa</w:t>
            </w:r>
          </w:p>
        </w:tc>
      </w:tr>
      <w:tr w:rsidR="002D7ABF" w:rsidRPr="002D7ABF" w14:paraId="52086D95" w14:textId="77777777" w:rsidTr="002D47DC">
        <w:tc>
          <w:tcPr>
            <w:tcW w:w="4611" w:type="dxa"/>
            <w:tcBorders>
              <w:bottom w:val="single" w:sz="4" w:space="0" w:color="auto"/>
            </w:tcBorders>
          </w:tcPr>
          <w:p w14:paraId="41A9128D"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lastRenderedPageBreak/>
              <w:t>zhodnocuje</w:t>
            </w:r>
          </w:p>
        </w:tc>
        <w:tc>
          <w:tcPr>
            <w:tcW w:w="4611" w:type="dxa"/>
            <w:tcBorders>
              <w:bottom w:val="single" w:sz="4" w:space="0" w:color="auto"/>
            </w:tcBorders>
          </w:tcPr>
          <w:p w14:paraId="0E3994A6" w14:textId="77777777" w:rsidR="003B0B48" w:rsidRPr="002D7ABF" w:rsidRDefault="003B0B48" w:rsidP="002D47DC">
            <w:pPr>
              <w:jc w:val="both"/>
              <w:rPr>
                <w:rFonts w:cs="Times New Roman"/>
              </w:rPr>
            </w:pPr>
            <w:r w:rsidRPr="002D7ABF">
              <w:rPr>
                <w:rFonts w:cs="Times New Roman"/>
              </w:rPr>
              <w:t>75 % a</w:t>
            </w:r>
          </w:p>
        </w:tc>
      </w:tr>
      <w:tr w:rsidR="002D7ABF" w:rsidRPr="002D7ABF" w14:paraId="6E825D82" w14:textId="77777777" w:rsidTr="002D47DC">
        <w:trPr>
          <w:trHeight w:val="100"/>
        </w:trPr>
        <w:tc>
          <w:tcPr>
            <w:tcW w:w="4611" w:type="dxa"/>
            <w:tcBorders>
              <w:bottom w:val="single" w:sz="4" w:space="0" w:color="auto"/>
            </w:tcBorders>
          </w:tcPr>
          <w:p w14:paraId="2860DFB2"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14:paraId="27727F17" w14:textId="77777777" w:rsidR="003B0B48" w:rsidRPr="002D7ABF" w:rsidRDefault="003B0B48" w:rsidP="002D47DC">
            <w:pPr>
              <w:jc w:val="both"/>
              <w:rPr>
                <w:rFonts w:cs="Times New Roman"/>
              </w:rPr>
            </w:pPr>
            <w:r w:rsidRPr="002D7ABF">
              <w:rPr>
                <w:rFonts w:cs="Times New Roman"/>
              </w:rPr>
              <w:t>65 %</w:t>
            </w:r>
          </w:p>
        </w:tc>
      </w:tr>
      <w:tr w:rsidR="002D7ABF" w:rsidRPr="002D7ABF" w14:paraId="2DBA2716" w14:textId="77777777" w:rsidTr="002D47DC">
        <w:tc>
          <w:tcPr>
            <w:tcW w:w="9222" w:type="dxa"/>
            <w:gridSpan w:val="2"/>
            <w:tcBorders>
              <w:top w:val="single" w:sz="4" w:space="0" w:color="auto"/>
              <w:left w:val="nil"/>
              <w:bottom w:val="single" w:sz="4" w:space="0" w:color="auto"/>
              <w:right w:val="nil"/>
            </w:tcBorders>
          </w:tcPr>
          <w:p w14:paraId="1A4A415C" w14:textId="77777777" w:rsidR="003B0B48" w:rsidRPr="002D7ABF" w:rsidRDefault="003B0B48" w:rsidP="002D47DC">
            <w:pPr>
              <w:jc w:val="both"/>
              <w:rPr>
                <w:rFonts w:cs="Times New Roman"/>
              </w:rPr>
            </w:pPr>
          </w:p>
        </w:tc>
      </w:tr>
      <w:tr w:rsidR="002D7ABF" w:rsidRPr="002D7ABF" w14:paraId="43147D37" w14:textId="77777777" w:rsidTr="002D47DC">
        <w:tc>
          <w:tcPr>
            <w:tcW w:w="9222" w:type="dxa"/>
            <w:gridSpan w:val="2"/>
            <w:tcBorders>
              <w:top w:val="single" w:sz="4" w:space="0" w:color="auto"/>
            </w:tcBorders>
          </w:tcPr>
          <w:p w14:paraId="597A4777" w14:textId="77777777" w:rsidR="003B0B48" w:rsidRPr="002D7ABF" w:rsidRDefault="003B0B48" w:rsidP="002D47DC">
            <w:pPr>
              <w:jc w:val="both"/>
              <w:rPr>
                <w:rFonts w:cs="Times New Roman"/>
              </w:rPr>
            </w:pPr>
            <w:r w:rsidRPr="002D7ABF">
              <w:rPr>
                <w:rFonts w:eastAsia="Times New Roman" w:cs="Times New Roman"/>
                <w:lang w:eastAsia="sk-SK"/>
              </w:rPr>
              <w:t xml:space="preserve">c) v prípade odpadu z </w:t>
            </w:r>
            <w:proofErr w:type="spellStart"/>
            <w:r w:rsidRPr="002D7ABF">
              <w:rPr>
                <w:rFonts w:eastAsia="Times New Roman" w:cs="Times New Roman"/>
                <w:lang w:eastAsia="sk-SK"/>
              </w:rPr>
              <w:t>elekrozariadení</w:t>
            </w:r>
            <w:proofErr w:type="spellEnd"/>
            <w:r w:rsidRPr="002D7ABF">
              <w:rPr>
                <w:rFonts w:eastAsia="Times New Roman" w:cs="Times New Roman"/>
                <w:lang w:eastAsia="sk-SK"/>
              </w:rPr>
              <w:t xml:space="preserve">, ktoré patria do kategórie 2, 5, 6, 7, 8 alebo 9 prílohy č. 7 časť I. sa </w:t>
            </w:r>
          </w:p>
        </w:tc>
      </w:tr>
      <w:tr w:rsidR="002D7ABF" w:rsidRPr="002D7ABF" w14:paraId="244CD678" w14:textId="77777777" w:rsidTr="002D47DC">
        <w:tc>
          <w:tcPr>
            <w:tcW w:w="4611" w:type="dxa"/>
            <w:tcBorders>
              <w:bottom w:val="single" w:sz="4" w:space="0" w:color="auto"/>
            </w:tcBorders>
          </w:tcPr>
          <w:p w14:paraId="041490C8"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zhodnocuje</w:t>
            </w:r>
          </w:p>
        </w:tc>
        <w:tc>
          <w:tcPr>
            <w:tcW w:w="4611" w:type="dxa"/>
            <w:tcBorders>
              <w:bottom w:val="single" w:sz="4" w:space="0" w:color="auto"/>
            </w:tcBorders>
          </w:tcPr>
          <w:p w14:paraId="24030E6B"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 xml:space="preserve">70 % a </w:t>
            </w:r>
          </w:p>
        </w:tc>
      </w:tr>
      <w:tr w:rsidR="002D7ABF" w:rsidRPr="002D7ABF" w14:paraId="50C31A7D" w14:textId="77777777" w:rsidTr="002D47DC">
        <w:tc>
          <w:tcPr>
            <w:tcW w:w="4611" w:type="dxa"/>
            <w:tcBorders>
              <w:bottom w:val="single" w:sz="4" w:space="0" w:color="auto"/>
            </w:tcBorders>
          </w:tcPr>
          <w:p w14:paraId="32CC8AE4"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recykluje </w:t>
            </w:r>
          </w:p>
        </w:tc>
        <w:tc>
          <w:tcPr>
            <w:tcW w:w="4611" w:type="dxa"/>
            <w:tcBorders>
              <w:bottom w:val="single" w:sz="4" w:space="0" w:color="auto"/>
            </w:tcBorders>
          </w:tcPr>
          <w:p w14:paraId="6BF929BD"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50 %</w:t>
            </w:r>
          </w:p>
        </w:tc>
      </w:tr>
      <w:tr w:rsidR="002D7ABF" w:rsidRPr="002D7ABF" w14:paraId="026D4D21" w14:textId="77777777" w:rsidTr="002D47DC">
        <w:tc>
          <w:tcPr>
            <w:tcW w:w="9222" w:type="dxa"/>
            <w:gridSpan w:val="2"/>
            <w:tcBorders>
              <w:top w:val="single" w:sz="4" w:space="0" w:color="auto"/>
              <w:left w:val="nil"/>
              <w:bottom w:val="single" w:sz="4" w:space="0" w:color="auto"/>
              <w:right w:val="nil"/>
            </w:tcBorders>
          </w:tcPr>
          <w:p w14:paraId="67DC1DBA" w14:textId="77777777" w:rsidR="003B0B48" w:rsidRPr="002D7ABF" w:rsidRDefault="003B0B48" w:rsidP="002D47DC">
            <w:pPr>
              <w:jc w:val="both"/>
              <w:rPr>
                <w:rFonts w:eastAsia="Times New Roman" w:cs="Times New Roman"/>
                <w:lang w:eastAsia="sk-SK"/>
              </w:rPr>
            </w:pPr>
          </w:p>
        </w:tc>
      </w:tr>
      <w:tr w:rsidR="003B0B48" w:rsidRPr="002D7ABF" w14:paraId="3E5D73A6" w14:textId="77777777" w:rsidTr="002D47DC">
        <w:tc>
          <w:tcPr>
            <w:tcW w:w="4611" w:type="dxa"/>
            <w:tcBorders>
              <w:top w:val="single" w:sz="4" w:space="0" w:color="auto"/>
            </w:tcBorders>
          </w:tcPr>
          <w:p w14:paraId="36349553" w14:textId="77777777" w:rsidR="003B0B48" w:rsidRPr="002D7ABF" w:rsidRDefault="003B0B48" w:rsidP="002D47DC">
            <w:pPr>
              <w:jc w:val="both"/>
              <w:rPr>
                <w:rFonts w:cs="Times New Roman"/>
              </w:rPr>
            </w:pPr>
            <w:r w:rsidRPr="002D7ABF">
              <w:rPr>
                <w:rFonts w:eastAsia="Times New Roman" w:cs="Times New Roman"/>
                <w:lang w:eastAsia="sk-SK"/>
              </w:rPr>
              <w:t xml:space="preserve">d) v prípade plynových výbojok sa recykluje </w:t>
            </w:r>
          </w:p>
        </w:tc>
        <w:tc>
          <w:tcPr>
            <w:tcW w:w="4611" w:type="dxa"/>
            <w:tcBorders>
              <w:top w:val="single" w:sz="4" w:space="0" w:color="auto"/>
            </w:tcBorders>
          </w:tcPr>
          <w:p w14:paraId="1A515CAF" w14:textId="77777777" w:rsidR="003B0B48" w:rsidRPr="002D7ABF" w:rsidRDefault="003B0B48" w:rsidP="002D47DC">
            <w:pPr>
              <w:jc w:val="both"/>
              <w:rPr>
                <w:rFonts w:cs="Times New Roman"/>
              </w:rPr>
            </w:pPr>
            <w:r w:rsidRPr="002D7ABF">
              <w:rPr>
                <w:rFonts w:eastAsia="Times New Roman" w:cs="Times New Roman"/>
                <w:lang w:eastAsia="sk-SK"/>
              </w:rPr>
              <w:t>80 %.</w:t>
            </w:r>
          </w:p>
        </w:tc>
      </w:tr>
    </w:tbl>
    <w:p w14:paraId="222A8B7C" w14:textId="77777777" w:rsidR="003B0B48" w:rsidRPr="002D7ABF" w:rsidRDefault="003B0B48" w:rsidP="003B0B48">
      <w:pPr>
        <w:rPr>
          <w:rFonts w:cs="Times New Roman"/>
        </w:rPr>
      </w:pPr>
    </w:p>
    <w:p w14:paraId="5535E844" w14:textId="77777777" w:rsidR="003B0B48" w:rsidRPr="002D7ABF" w:rsidRDefault="003B0B48" w:rsidP="003B0B4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3785"/>
        <w:gridCol w:w="10"/>
      </w:tblGrid>
      <w:tr w:rsidR="002D7ABF" w:rsidRPr="002D7ABF" w14:paraId="2A88E54E" w14:textId="77777777" w:rsidTr="002D47DC">
        <w:trPr>
          <w:gridAfter w:val="1"/>
          <w:wAfter w:w="10" w:type="dxa"/>
        </w:trPr>
        <w:tc>
          <w:tcPr>
            <w:tcW w:w="9212" w:type="dxa"/>
            <w:gridSpan w:val="2"/>
            <w:tcBorders>
              <w:top w:val="nil"/>
              <w:left w:val="nil"/>
              <w:bottom w:val="single" w:sz="4" w:space="0" w:color="auto"/>
              <w:right w:val="nil"/>
            </w:tcBorders>
          </w:tcPr>
          <w:p w14:paraId="101C58D7" w14:textId="77777777" w:rsidR="003B0B48" w:rsidRPr="002D7ABF" w:rsidRDefault="003B0B48" w:rsidP="002D47DC">
            <w:pPr>
              <w:pStyle w:val="Odsekzoznamu"/>
              <w:ind w:left="284" w:hanging="284"/>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2. 2 Minimálne ciele platné podľa kategórie od 15. augusta 2015 do 14. augusta 2018 ktoré sa vzťahujú na kategórie uvedené v prílohe č. 7  časť I.: </w:t>
            </w:r>
          </w:p>
        </w:tc>
      </w:tr>
      <w:tr w:rsidR="002D7ABF" w:rsidRPr="002D7ABF" w14:paraId="68D2C158" w14:textId="77777777" w:rsidTr="002D47DC">
        <w:trPr>
          <w:gridAfter w:val="1"/>
          <w:wAfter w:w="10" w:type="dxa"/>
        </w:trPr>
        <w:tc>
          <w:tcPr>
            <w:tcW w:w="9212" w:type="dxa"/>
            <w:gridSpan w:val="2"/>
            <w:tcBorders>
              <w:top w:val="single" w:sz="4" w:space="0" w:color="auto"/>
              <w:left w:val="single" w:sz="4" w:space="0" w:color="auto"/>
              <w:bottom w:val="single" w:sz="4" w:space="0" w:color="auto"/>
              <w:right w:val="single" w:sz="4" w:space="0" w:color="auto"/>
            </w:tcBorders>
          </w:tcPr>
          <w:p w14:paraId="60D1B9D3" w14:textId="77777777" w:rsidR="003B0B48" w:rsidRPr="002D7ABF" w:rsidRDefault="003B0B48" w:rsidP="002D47DC">
            <w:pPr>
              <w:pStyle w:val="Odsekzoznamu"/>
              <w:spacing w:after="0" w:line="240" w:lineRule="auto"/>
              <w:ind w:left="284" w:hanging="284"/>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a) v prípade odpadu z elektrozariadení, ktoré patria do kategórie 1 alebo 10 prílohy č. 7 časť I. sa  </w:t>
            </w:r>
          </w:p>
        </w:tc>
      </w:tr>
      <w:tr w:rsidR="002D7ABF" w:rsidRPr="002D7ABF" w14:paraId="4AAE14F2" w14:textId="77777777" w:rsidTr="002D47DC">
        <w:tc>
          <w:tcPr>
            <w:tcW w:w="5353" w:type="dxa"/>
            <w:tcBorders>
              <w:bottom w:val="single" w:sz="4" w:space="0" w:color="auto"/>
            </w:tcBorders>
          </w:tcPr>
          <w:p w14:paraId="78504A2C"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14:paraId="3B3A67D4"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 xml:space="preserve">85 % a </w:t>
            </w:r>
          </w:p>
        </w:tc>
      </w:tr>
      <w:tr w:rsidR="002D7ABF" w:rsidRPr="002D7ABF" w14:paraId="0EE5E2E4" w14:textId="77777777" w:rsidTr="002D47DC">
        <w:tc>
          <w:tcPr>
            <w:tcW w:w="5353" w:type="dxa"/>
            <w:tcBorders>
              <w:bottom w:val="single" w:sz="4" w:space="0" w:color="auto"/>
            </w:tcBorders>
          </w:tcPr>
          <w:p w14:paraId="13665518"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14:paraId="57DB30A4"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80 %</w:t>
            </w:r>
          </w:p>
        </w:tc>
      </w:tr>
      <w:tr w:rsidR="002D7ABF" w:rsidRPr="002D7ABF" w14:paraId="78B096E7" w14:textId="77777777" w:rsidTr="002D47DC">
        <w:tc>
          <w:tcPr>
            <w:tcW w:w="9222" w:type="dxa"/>
            <w:gridSpan w:val="3"/>
            <w:tcBorders>
              <w:top w:val="single" w:sz="4" w:space="0" w:color="auto"/>
              <w:left w:val="nil"/>
              <w:bottom w:val="single" w:sz="4" w:space="0" w:color="auto"/>
              <w:right w:val="nil"/>
            </w:tcBorders>
          </w:tcPr>
          <w:p w14:paraId="243DFA1B" w14:textId="77777777" w:rsidR="003B0B48" w:rsidRPr="002D7ABF" w:rsidRDefault="003B0B48" w:rsidP="002D47DC">
            <w:pPr>
              <w:jc w:val="both"/>
              <w:rPr>
                <w:rFonts w:eastAsia="Times New Roman" w:cs="Times New Roman"/>
                <w:lang w:eastAsia="sk-SK"/>
              </w:rPr>
            </w:pPr>
          </w:p>
        </w:tc>
      </w:tr>
      <w:tr w:rsidR="002D7ABF" w:rsidRPr="002D7ABF" w14:paraId="14D18A11" w14:textId="77777777" w:rsidTr="002D47DC">
        <w:tc>
          <w:tcPr>
            <w:tcW w:w="9222" w:type="dxa"/>
            <w:gridSpan w:val="3"/>
            <w:tcBorders>
              <w:top w:val="single" w:sz="4" w:space="0" w:color="auto"/>
              <w:bottom w:val="single" w:sz="4" w:space="0" w:color="auto"/>
            </w:tcBorders>
          </w:tcPr>
          <w:p w14:paraId="299A057E" w14:textId="77777777" w:rsidR="003B0B48" w:rsidRPr="002D7ABF" w:rsidRDefault="003B0B48" w:rsidP="002D47DC">
            <w:pPr>
              <w:jc w:val="both"/>
              <w:rPr>
                <w:rFonts w:cs="Times New Roman"/>
              </w:rPr>
            </w:pPr>
            <w:r w:rsidRPr="002D7ABF">
              <w:rPr>
                <w:rFonts w:eastAsia="Times New Roman" w:cs="Times New Roman"/>
                <w:lang w:eastAsia="sk-SK"/>
              </w:rPr>
              <w:t xml:space="preserve">b) v prípade odpadu z elektrozariadení, ktoré patria do kategórie 3 alebo 4 prílohy č. 7 časť I. sa  </w:t>
            </w:r>
          </w:p>
        </w:tc>
      </w:tr>
      <w:tr w:rsidR="002D7ABF" w:rsidRPr="002D7ABF" w14:paraId="4563FBC6" w14:textId="77777777" w:rsidTr="002D47DC">
        <w:tc>
          <w:tcPr>
            <w:tcW w:w="5353" w:type="dxa"/>
          </w:tcPr>
          <w:p w14:paraId="45AA791B"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zhodnocuje</w:t>
            </w:r>
          </w:p>
        </w:tc>
        <w:tc>
          <w:tcPr>
            <w:tcW w:w="3869" w:type="dxa"/>
            <w:gridSpan w:val="2"/>
          </w:tcPr>
          <w:p w14:paraId="37F4CCDD" w14:textId="77777777" w:rsidR="003B0B48" w:rsidRPr="002D7ABF" w:rsidRDefault="003B0B48" w:rsidP="002D47DC">
            <w:pPr>
              <w:jc w:val="both"/>
              <w:rPr>
                <w:rFonts w:cs="Times New Roman"/>
              </w:rPr>
            </w:pPr>
            <w:r w:rsidRPr="002D7ABF">
              <w:rPr>
                <w:rFonts w:cs="Times New Roman"/>
              </w:rPr>
              <w:t xml:space="preserve">80 % a </w:t>
            </w:r>
          </w:p>
        </w:tc>
      </w:tr>
      <w:tr w:rsidR="002D7ABF" w:rsidRPr="002D7ABF" w14:paraId="4758CE53" w14:textId="77777777" w:rsidTr="002D47DC">
        <w:tc>
          <w:tcPr>
            <w:tcW w:w="5353" w:type="dxa"/>
            <w:tcBorders>
              <w:bottom w:val="single" w:sz="4" w:space="0" w:color="auto"/>
            </w:tcBorders>
          </w:tcPr>
          <w:p w14:paraId="27BEAB54"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14:paraId="58BF8B88" w14:textId="77777777" w:rsidR="003B0B48" w:rsidRPr="002D7ABF" w:rsidRDefault="003B0B48" w:rsidP="002D47DC">
            <w:pPr>
              <w:jc w:val="both"/>
              <w:rPr>
                <w:rFonts w:eastAsia="Times New Roman" w:cs="Times New Roman"/>
                <w:lang w:eastAsia="sk-SK"/>
              </w:rPr>
            </w:pPr>
            <w:r w:rsidRPr="002D7ABF">
              <w:rPr>
                <w:rFonts w:eastAsia="Times New Roman" w:cs="Times New Roman"/>
                <w:lang w:eastAsia="sk-SK"/>
              </w:rPr>
              <w:t>70 %</w:t>
            </w:r>
          </w:p>
        </w:tc>
      </w:tr>
      <w:tr w:rsidR="002D7ABF" w:rsidRPr="002D7ABF" w14:paraId="7DB72608" w14:textId="77777777" w:rsidTr="002D47DC">
        <w:tc>
          <w:tcPr>
            <w:tcW w:w="9222" w:type="dxa"/>
            <w:gridSpan w:val="3"/>
            <w:tcBorders>
              <w:top w:val="single" w:sz="4" w:space="0" w:color="auto"/>
              <w:left w:val="nil"/>
              <w:bottom w:val="single" w:sz="4" w:space="0" w:color="auto"/>
              <w:right w:val="nil"/>
            </w:tcBorders>
          </w:tcPr>
          <w:p w14:paraId="34F031E6" w14:textId="77777777" w:rsidR="003B0B48" w:rsidRPr="002D7ABF" w:rsidRDefault="003B0B48" w:rsidP="002D47DC">
            <w:pPr>
              <w:jc w:val="both"/>
              <w:rPr>
                <w:rFonts w:eastAsia="Times New Roman" w:cs="Times New Roman"/>
                <w:lang w:eastAsia="sk-SK"/>
              </w:rPr>
            </w:pPr>
          </w:p>
        </w:tc>
      </w:tr>
      <w:tr w:rsidR="002D7ABF" w:rsidRPr="002D7ABF" w14:paraId="52752C05" w14:textId="77777777" w:rsidTr="002D47DC">
        <w:tc>
          <w:tcPr>
            <w:tcW w:w="9222" w:type="dxa"/>
            <w:gridSpan w:val="3"/>
            <w:tcBorders>
              <w:top w:val="single" w:sz="4" w:space="0" w:color="auto"/>
            </w:tcBorders>
          </w:tcPr>
          <w:p w14:paraId="763B0D2B" w14:textId="77777777" w:rsidR="003B0B48" w:rsidRPr="002D7ABF" w:rsidRDefault="003B0B48" w:rsidP="002D47DC">
            <w:pPr>
              <w:jc w:val="both"/>
              <w:rPr>
                <w:rFonts w:cs="Times New Roman"/>
              </w:rPr>
            </w:pPr>
            <w:r w:rsidRPr="002D7ABF">
              <w:rPr>
                <w:rFonts w:eastAsia="Times New Roman" w:cs="Times New Roman"/>
                <w:lang w:eastAsia="sk-SK"/>
              </w:rPr>
              <w:t xml:space="preserve">c) v prípade odpadu z elektrozariadení, ktoré patria do kategórie 2, 5, 6, 7, 8 alebo 9 prílohy č. 7 časť I. sa  </w:t>
            </w:r>
          </w:p>
        </w:tc>
      </w:tr>
      <w:tr w:rsidR="002D7ABF" w:rsidRPr="002D7ABF" w14:paraId="4EE05701" w14:textId="77777777" w:rsidTr="002D47DC">
        <w:tc>
          <w:tcPr>
            <w:tcW w:w="5353" w:type="dxa"/>
            <w:tcBorders>
              <w:bottom w:val="single" w:sz="4" w:space="0" w:color="auto"/>
            </w:tcBorders>
          </w:tcPr>
          <w:p w14:paraId="7426B054"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zhodnocuje</w:t>
            </w:r>
          </w:p>
        </w:tc>
        <w:tc>
          <w:tcPr>
            <w:tcW w:w="3869" w:type="dxa"/>
            <w:gridSpan w:val="2"/>
            <w:tcBorders>
              <w:bottom w:val="single" w:sz="4" w:space="0" w:color="auto"/>
            </w:tcBorders>
          </w:tcPr>
          <w:p w14:paraId="0B4771AB" w14:textId="77777777" w:rsidR="003B0B48" w:rsidRPr="002D7ABF" w:rsidRDefault="003B0B48" w:rsidP="002D47DC">
            <w:pPr>
              <w:jc w:val="both"/>
              <w:rPr>
                <w:rFonts w:cs="Times New Roman"/>
              </w:rPr>
            </w:pPr>
            <w:r w:rsidRPr="002D7ABF">
              <w:rPr>
                <w:rFonts w:cs="Times New Roman"/>
              </w:rPr>
              <w:t xml:space="preserve">75 % a </w:t>
            </w:r>
          </w:p>
        </w:tc>
      </w:tr>
      <w:tr w:rsidR="002D7ABF" w:rsidRPr="002D7ABF" w14:paraId="4FF98CA2" w14:textId="77777777" w:rsidTr="002D47DC">
        <w:tc>
          <w:tcPr>
            <w:tcW w:w="5353" w:type="dxa"/>
            <w:tcBorders>
              <w:bottom w:val="single" w:sz="4" w:space="0" w:color="auto"/>
            </w:tcBorders>
          </w:tcPr>
          <w:p w14:paraId="0F76AFD0" w14:textId="77777777" w:rsidR="003B0B48" w:rsidRPr="002D7ABF" w:rsidRDefault="003B0B48" w:rsidP="00CA66F7">
            <w:pPr>
              <w:pStyle w:val="Odsekzoznamu"/>
              <w:numPr>
                <w:ilvl w:val="0"/>
                <w:numId w:val="377"/>
              </w:numPr>
              <w:spacing w:after="0" w:line="240" w:lineRule="auto"/>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pripravuje na opätovné použitie a recykluje  </w:t>
            </w:r>
          </w:p>
        </w:tc>
        <w:tc>
          <w:tcPr>
            <w:tcW w:w="3869" w:type="dxa"/>
            <w:gridSpan w:val="2"/>
            <w:tcBorders>
              <w:bottom w:val="single" w:sz="4" w:space="0" w:color="auto"/>
            </w:tcBorders>
          </w:tcPr>
          <w:p w14:paraId="574367FF" w14:textId="77777777" w:rsidR="003B0B48" w:rsidRPr="002D7ABF" w:rsidRDefault="003B0B48" w:rsidP="002D47DC">
            <w:pPr>
              <w:jc w:val="both"/>
              <w:rPr>
                <w:rFonts w:cs="Times New Roman"/>
              </w:rPr>
            </w:pPr>
            <w:r w:rsidRPr="002D7ABF">
              <w:rPr>
                <w:rFonts w:cs="Times New Roman"/>
              </w:rPr>
              <w:t>55 %</w:t>
            </w:r>
          </w:p>
        </w:tc>
      </w:tr>
      <w:tr w:rsidR="002D7ABF" w:rsidRPr="002D7ABF" w14:paraId="77E24A9F" w14:textId="77777777" w:rsidTr="002D47DC">
        <w:tc>
          <w:tcPr>
            <w:tcW w:w="9222" w:type="dxa"/>
            <w:gridSpan w:val="3"/>
            <w:tcBorders>
              <w:top w:val="single" w:sz="4" w:space="0" w:color="auto"/>
              <w:left w:val="nil"/>
              <w:bottom w:val="single" w:sz="4" w:space="0" w:color="auto"/>
              <w:right w:val="nil"/>
            </w:tcBorders>
          </w:tcPr>
          <w:p w14:paraId="33950B61" w14:textId="77777777" w:rsidR="003B0B48" w:rsidRPr="002D7ABF" w:rsidRDefault="003B0B48" w:rsidP="002D47DC">
            <w:pPr>
              <w:jc w:val="both"/>
              <w:rPr>
                <w:rFonts w:cs="Times New Roman"/>
              </w:rPr>
            </w:pPr>
          </w:p>
        </w:tc>
      </w:tr>
      <w:tr w:rsidR="003B0B48" w:rsidRPr="002D7ABF" w14:paraId="48699665" w14:textId="77777777" w:rsidTr="002D47DC">
        <w:tc>
          <w:tcPr>
            <w:tcW w:w="5353" w:type="dxa"/>
            <w:tcBorders>
              <w:top w:val="single" w:sz="4" w:space="0" w:color="auto"/>
            </w:tcBorders>
          </w:tcPr>
          <w:p w14:paraId="3F55B36B" w14:textId="77777777" w:rsidR="003B0B48" w:rsidRPr="002D7ABF" w:rsidRDefault="003B0B48" w:rsidP="002D47DC">
            <w:pPr>
              <w:jc w:val="both"/>
              <w:rPr>
                <w:rFonts w:cs="Times New Roman"/>
              </w:rPr>
            </w:pPr>
            <w:r w:rsidRPr="002D7ABF">
              <w:rPr>
                <w:rFonts w:eastAsia="Times New Roman" w:cs="Times New Roman"/>
                <w:lang w:eastAsia="sk-SK"/>
              </w:rPr>
              <w:t xml:space="preserve">d) v prípade plynových výbojok sa recykluje </w:t>
            </w:r>
          </w:p>
        </w:tc>
        <w:tc>
          <w:tcPr>
            <w:tcW w:w="3869" w:type="dxa"/>
            <w:gridSpan w:val="2"/>
            <w:tcBorders>
              <w:top w:val="single" w:sz="4" w:space="0" w:color="auto"/>
            </w:tcBorders>
          </w:tcPr>
          <w:p w14:paraId="55D0DAE0" w14:textId="77777777" w:rsidR="003B0B48" w:rsidRPr="002D7ABF" w:rsidRDefault="003B0B48" w:rsidP="002D47DC">
            <w:pPr>
              <w:jc w:val="both"/>
              <w:rPr>
                <w:rFonts w:cs="Times New Roman"/>
              </w:rPr>
            </w:pPr>
            <w:r w:rsidRPr="002D7ABF">
              <w:rPr>
                <w:rFonts w:eastAsia="Times New Roman" w:cs="Times New Roman"/>
                <w:lang w:eastAsia="sk-SK"/>
              </w:rPr>
              <w:t>80 %.</w:t>
            </w:r>
          </w:p>
        </w:tc>
      </w:tr>
    </w:tbl>
    <w:p w14:paraId="15BB846D" w14:textId="77777777" w:rsidR="003B0B48" w:rsidRPr="002D7ABF" w:rsidRDefault="003B0B48" w:rsidP="003B0B48">
      <w:pPr>
        <w:rPr>
          <w:rFonts w:cs="Times New Roman"/>
        </w:rPr>
      </w:pPr>
    </w:p>
    <w:p w14:paraId="55D3F402" w14:textId="77777777" w:rsidR="003B0B48" w:rsidRPr="002D7ABF" w:rsidRDefault="003B0B48" w:rsidP="003B0B4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3785"/>
      </w:tblGrid>
      <w:tr w:rsidR="002D7ABF" w:rsidRPr="002D7ABF" w14:paraId="0C9F1C71" w14:textId="77777777" w:rsidTr="002D47DC">
        <w:tc>
          <w:tcPr>
            <w:tcW w:w="9212" w:type="dxa"/>
            <w:gridSpan w:val="2"/>
            <w:tcBorders>
              <w:top w:val="nil"/>
              <w:left w:val="nil"/>
              <w:bottom w:val="single" w:sz="4" w:space="0" w:color="auto"/>
              <w:right w:val="nil"/>
            </w:tcBorders>
          </w:tcPr>
          <w:p w14:paraId="3F44C339" w14:textId="77777777" w:rsidR="003B0B48" w:rsidRPr="002D7ABF" w:rsidRDefault="003B0B48" w:rsidP="00CA66F7">
            <w:pPr>
              <w:pStyle w:val="Odsekzoznamu"/>
              <w:numPr>
                <w:ilvl w:val="0"/>
                <w:numId w:val="378"/>
              </w:numPr>
              <w:spacing w:after="0" w:line="240" w:lineRule="auto"/>
              <w:ind w:left="284" w:hanging="284"/>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3 Minimálne ciele platné podľa kategórie od 15. augusta 2018, ktoré sa vzťahujú na kategórie uvedené v prílohe č. 7 časť II.: </w:t>
            </w:r>
          </w:p>
          <w:p w14:paraId="4C023B05" w14:textId="77777777" w:rsidR="003B0B48" w:rsidRPr="002D7ABF" w:rsidRDefault="003B0B48" w:rsidP="002D47DC">
            <w:pPr>
              <w:tabs>
                <w:tab w:val="left" w:pos="3763"/>
              </w:tabs>
              <w:jc w:val="both"/>
              <w:rPr>
                <w:rFonts w:eastAsia="Times New Roman" w:cs="Times New Roman"/>
                <w:lang w:eastAsia="sk-SK"/>
              </w:rPr>
            </w:pPr>
            <w:r w:rsidRPr="002D7ABF">
              <w:rPr>
                <w:rFonts w:eastAsia="Times New Roman" w:cs="Times New Roman"/>
                <w:lang w:eastAsia="sk-SK"/>
              </w:rPr>
              <w:tab/>
            </w:r>
          </w:p>
        </w:tc>
      </w:tr>
      <w:tr w:rsidR="002D7ABF" w:rsidRPr="002D7ABF" w14:paraId="1E0B93EB" w14:textId="77777777" w:rsidTr="002D47DC">
        <w:tc>
          <w:tcPr>
            <w:tcW w:w="9212" w:type="dxa"/>
            <w:gridSpan w:val="2"/>
            <w:tcBorders>
              <w:top w:val="single" w:sz="4" w:space="0" w:color="auto"/>
              <w:bottom w:val="single" w:sz="4" w:space="0" w:color="auto"/>
            </w:tcBorders>
          </w:tcPr>
          <w:p w14:paraId="4F12C48F" w14:textId="77777777" w:rsidR="003B0B48" w:rsidRPr="002D7ABF" w:rsidRDefault="003B0B48" w:rsidP="002D47DC">
            <w:pPr>
              <w:jc w:val="both"/>
              <w:rPr>
                <w:rFonts w:cs="Times New Roman"/>
              </w:rPr>
            </w:pPr>
            <w:r w:rsidRPr="002D7ABF">
              <w:rPr>
                <w:rFonts w:eastAsia="Times New Roman" w:cs="Times New Roman"/>
                <w:lang w:eastAsia="sk-SK"/>
              </w:rPr>
              <w:t xml:space="preserve">a) v prípade odpadu z elektrozariadení, ktoré patria do kategórie 1 alebo 4 prílohy č. 7 časť. II. sa </w:t>
            </w:r>
          </w:p>
        </w:tc>
      </w:tr>
      <w:tr w:rsidR="002D7ABF" w:rsidRPr="002D7ABF" w14:paraId="0A9757D7" w14:textId="77777777" w:rsidTr="002D47DC">
        <w:tc>
          <w:tcPr>
            <w:tcW w:w="5353" w:type="dxa"/>
          </w:tcPr>
          <w:p w14:paraId="3D365C6A" w14:textId="77777777" w:rsidR="003B0B48" w:rsidRPr="002D7ABF" w:rsidRDefault="003B0B48" w:rsidP="00CA66F7">
            <w:pPr>
              <w:pStyle w:val="Odsekzoznamu"/>
              <w:numPr>
                <w:ilvl w:val="0"/>
                <w:numId w:val="377"/>
              </w:numPr>
              <w:spacing w:after="0" w:line="240" w:lineRule="auto"/>
              <w:ind w:left="714" w:hanging="357"/>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zhodnocuje</w:t>
            </w:r>
          </w:p>
        </w:tc>
        <w:tc>
          <w:tcPr>
            <w:tcW w:w="3859" w:type="dxa"/>
          </w:tcPr>
          <w:p w14:paraId="69841144" w14:textId="77777777" w:rsidR="003B0B48" w:rsidRPr="002D7ABF" w:rsidRDefault="003B0B48" w:rsidP="002D47DC">
            <w:pPr>
              <w:jc w:val="both"/>
              <w:rPr>
                <w:rFonts w:cs="Times New Roman"/>
              </w:rPr>
            </w:pPr>
            <w:r w:rsidRPr="002D7ABF">
              <w:rPr>
                <w:rFonts w:cs="Times New Roman"/>
              </w:rPr>
              <w:t>85 % a</w:t>
            </w:r>
          </w:p>
        </w:tc>
      </w:tr>
      <w:tr w:rsidR="002D7ABF" w:rsidRPr="002D7ABF" w14:paraId="0791F0B6" w14:textId="77777777" w:rsidTr="002D47DC">
        <w:tc>
          <w:tcPr>
            <w:tcW w:w="5353" w:type="dxa"/>
            <w:tcBorders>
              <w:bottom w:val="single" w:sz="4" w:space="0" w:color="auto"/>
            </w:tcBorders>
          </w:tcPr>
          <w:p w14:paraId="6B11896D" w14:textId="77777777" w:rsidR="003B0B48" w:rsidRPr="002D7ABF" w:rsidRDefault="003B0B48" w:rsidP="00CA66F7">
            <w:pPr>
              <w:pStyle w:val="Odsekzoznamu"/>
              <w:numPr>
                <w:ilvl w:val="0"/>
                <w:numId w:val="377"/>
              </w:numPr>
              <w:spacing w:after="0" w:line="240" w:lineRule="auto"/>
              <w:ind w:left="714" w:hanging="357"/>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14:paraId="1AD20EE4" w14:textId="77777777" w:rsidR="003B0B48" w:rsidRPr="002D7ABF" w:rsidRDefault="003B0B48" w:rsidP="002D47DC">
            <w:pPr>
              <w:jc w:val="both"/>
              <w:rPr>
                <w:rFonts w:cs="Times New Roman"/>
              </w:rPr>
            </w:pPr>
            <w:r w:rsidRPr="002D7ABF">
              <w:rPr>
                <w:rFonts w:cs="Times New Roman"/>
              </w:rPr>
              <w:t>80 %</w:t>
            </w:r>
          </w:p>
        </w:tc>
      </w:tr>
      <w:tr w:rsidR="002D7ABF" w:rsidRPr="002D7ABF" w14:paraId="27C9195E" w14:textId="77777777" w:rsidTr="002D47DC">
        <w:tc>
          <w:tcPr>
            <w:tcW w:w="9212" w:type="dxa"/>
            <w:gridSpan w:val="2"/>
            <w:tcBorders>
              <w:top w:val="single" w:sz="4" w:space="0" w:color="auto"/>
              <w:left w:val="nil"/>
              <w:bottom w:val="single" w:sz="4" w:space="0" w:color="auto"/>
              <w:right w:val="nil"/>
            </w:tcBorders>
          </w:tcPr>
          <w:p w14:paraId="04CC2C38" w14:textId="77777777" w:rsidR="003B0B48" w:rsidRPr="002D7ABF" w:rsidRDefault="003B0B48" w:rsidP="002D47DC">
            <w:pPr>
              <w:jc w:val="both"/>
              <w:rPr>
                <w:rFonts w:cs="Times New Roman"/>
              </w:rPr>
            </w:pPr>
          </w:p>
        </w:tc>
      </w:tr>
      <w:tr w:rsidR="002D7ABF" w:rsidRPr="002D7ABF" w14:paraId="4A5FC2AA" w14:textId="77777777" w:rsidTr="002D47DC">
        <w:tc>
          <w:tcPr>
            <w:tcW w:w="9212" w:type="dxa"/>
            <w:gridSpan w:val="2"/>
            <w:tcBorders>
              <w:top w:val="single" w:sz="4" w:space="0" w:color="auto"/>
              <w:bottom w:val="single" w:sz="4" w:space="0" w:color="auto"/>
            </w:tcBorders>
          </w:tcPr>
          <w:p w14:paraId="68DEE763" w14:textId="77777777" w:rsidR="003B0B48" w:rsidRPr="002D7ABF" w:rsidRDefault="003B0B48" w:rsidP="002D47DC">
            <w:pPr>
              <w:jc w:val="both"/>
              <w:rPr>
                <w:rFonts w:cs="Times New Roman"/>
              </w:rPr>
            </w:pPr>
            <w:r w:rsidRPr="002D7ABF">
              <w:rPr>
                <w:rFonts w:eastAsia="Times New Roman" w:cs="Times New Roman"/>
                <w:lang w:eastAsia="sk-SK"/>
              </w:rPr>
              <w:t>b) v prípade odpadu z elektrozariadení, ktoré patria do kategórie 2 prílohy č. 7 časť II. sa</w:t>
            </w:r>
          </w:p>
        </w:tc>
      </w:tr>
      <w:tr w:rsidR="002D7ABF" w:rsidRPr="002D7ABF" w14:paraId="155CDD80" w14:textId="77777777" w:rsidTr="002D47DC">
        <w:tc>
          <w:tcPr>
            <w:tcW w:w="5353" w:type="dxa"/>
          </w:tcPr>
          <w:p w14:paraId="56BBDDB5" w14:textId="77777777" w:rsidR="003B0B48" w:rsidRPr="002D7ABF" w:rsidRDefault="003B0B48" w:rsidP="00CA66F7">
            <w:pPr>
              <w:pStyle w:val="Odsekzoznamu"/>
              <w:numPr>
                <w:ilvl w:val="0"/>
                <w:numId w:val="377"/>
              </w:numPr>
              <w:spacing w:after="0" w:line="240" w:lineRule="auto"/>
              <w:ind w:left="714" w:hanging="357"/>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zhodnocuje</w:t>
            </w:r>
          </w:p>
        </w:tc>
        <w:tc>
          <w:tcPr>
            <w:tcW w:w="3859" w:type="dxa"/>
          </w:tcPr>
          <w:p w14:paraId="00353C74" w14:textId="77777777" w:rsidR="003B0B48" w:rsidRPr="002D7ABF" w:rsidRDefault="003B0B48" w:rsidP="002D47DC">
            <w:pPr>
              <w:jc w:val="both"/>
              <w:rPr>
                <w:rFonts w:cs="Times New Roman"/>
              </w:rPr>
            </w:pPr>
            <w:r w:rsidRPr="002D7ABF">
              <w:rPr>
                <w:rFonts w:cs="Times New Roman"/>
              </w:rPr>
              <w:t>80 % a</w:t>
            </w:r>
          </w:p>
        </w:tc>
      </w:tr>
      <w:tr w:rsidR="002D7ABF" w:rsidRPr="002D7ABF" w14:paraId="7B3D07C0" w14:textId="77777777" w:rsidTr="002D47DC">
        <w:tc>
          <w:tcPr>
            <w:tcW w:w="5353" w:type="dxa"/>
            <w:tcBorders>
              <w:bottom w:val="single" w:sz="4" w:space="0" w:color="auto"/>
            </w:tcBorders>
          </w:tcPr>
          <w:p w14:paraId="26AA2330" w14:textId="77777777" w:rsidR="003B0B48" w:rsidRPr="002D7ABF" w:rsidRDefault="003B0B48" w:rsidP="00CA66F7">
            <w:pPr>
              <w:pStyle w:val="Odsekzoznamu"/>
              <w:numPr>
                <w:ilvl w:val="0"/>
                <w:numId w:val="377"/>
              </w:numPr>
              <w:spacing w:after="0" w:line="240" w:lineRule="auto"/>
              <w:ind w:left="714" w:hanging="357"/>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14:paraId="6814A64F" w14:textId="77777777" w:rsidR="003B0B48" w:rsidRPr="002D7ABF" w:rsidRDefault="003B0B48" w:rsidP="002D47DC">
            <w:pPr>
              <w:jc w:val="both"/>
              <w:rPr>
                <w:rFonts w:cs="Times New Roman"/>
              </w:rPr>
            </w:pPr>
            <w:r w:rsidRPr="002D7ABF">
              <w:rPr>
                <w:rFonts w:cs="Times New Roman"/>
              </w:rPr>
              <w:t>70 %</w:t>
            </w:r>
          </w:p>
        </w:tc>
      </w:tr>
      <w:tr w:rsidR="002D7ABF" w:rsidRPr="002D7ABF" w14:paraId="376F29DA" w14:textId="77777777" w:rsidTr="002D47DC">
        <w:tc>
          <w:tcPr>
            <w:tcW w:w="9212" w:type="dxa"/>
            <w:gridSpan w:val="2"/>
            <w:tcBorders>
              <w:top w:val="single" w:sz="4" w:space="0" w:color="auto"/>
              <w:left w:val="nil"/>
              <w:bottom w:val="single" w:sz="4" w:space="0" w:color="auto"/>
              <w:right w:val="nil"/>
            </w:tcBorders>
          </w:tcPr>
          <w:p w14:paraId="6F5F55E5" w14:textId="77777777" w:rsidR="003B0B48" w:rsidRPr="002D7ABF" w:rsidRDefault="003B0B48" w:rsidP="002D47DC">
            <w:pPr>
              <w:jc w:val="both"/>
              <w:rPr>
                <w:rFonts w:cs="Times New Roman"/>
              </w:rPr>
            </w:pPr>
          </w:p>
        </w:tc>
      </w:tr>
      <w:tr w:rsidR="002D7ABF" w:rsidRPr="002D7ABF" w14:paraId="6B5A6782" w14:textId="77777777" w:rsidTr="002D47DC">
        <w:tc>
          <w:tcPr>
            <w:tcW w:w="9212" w:type="dxa"/>
            <w:gridSpan w:val="2"/>
            <w:tcBorders>
              <w:top w:val="single" w:sz="4" w:space="0" w:color="auto"/>
            </w:tcBorders>
          </w:tcPr>
          <w:p w14:paraId="3EA56D2F" w14:textId="77777777" w:rsidR="003B0B48" w:rsidRPr="002D7ABF" w:rsidRDefault="003B0B48" w:rsidP="002D47DC">
            <w:pPr>
              <w:pStyle w:val="CM4"/>
              <w:spacing w:before="60" w:after="60"/>
              <w:jc w:val="both"/>
              <w:rPr>
                <w:rFonts w:ascii="Times New Roman" w:hAnsi="Times New Roman"/>
              </w:rPr>
            </w:pPr>
            <w:r w:rsidRPr="002D7ABF">
              <w:rPr>
                <w:rFonts w:ascii="Times New Roman" w:hAnsi="Times New Roman"/>
              </w:rPr>
              <w:t xml:space="preserve">c) v prípade odpadu z elektrozariadení,  ktoré patria do kategórie 5 alebo 6 prílohy  č. 7 časť II. sa </w:t>
            </w:r>
          </w:p>
        </w:tc>
      </w:tr>
      <w:tr w:rsidR="002D7ABF" w:rsidRPr="002D7ABF" w14:paraId="070FB46B" w14:textId="77777777" w:rsidTr="002D47DC">
        <w:tc>
          <w:tcPr>
            <w:tcW w:w="5353" w:type="dxa"/>
          </w:tcPr>
          <w:p w14:paraId="0641D25A" w14:textId="77777777" w:rsidR="003B0B48" w:rsidRPr="002D7ABF" w:rsidRDefault="003B0B48" w:rsidP="00CA66F7">
            <w:pPr>
              <w:pStyle w:val="Odsekzoznamu"/>
              <w:numPr>
                <w:ilvl w:val="0"/>
                <w:numId w:val="377"/>
              </w:numPr>
              <w:spacing w:after="0" w:line="240" w:lineRule="auto"/>
              <w:ind w:left="714" w:hanging="357"/>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lastRenderedPageBreak/>
              <w:t>zhodnocuje</w:t>
            </w:r>
          </w:p>
        </w:tc>
        <w:tc>
          <w:tcPr>
            <w:tcW w:w="3859" w:type="dxa"/>
          </w:tcPr>
          <w:p w14:paraId="262F7E5E" w14:textId="77777777" w:rsidR="003B0B48" w:rsidRPr="002D7ABF" w:rsidRDefault="003B0B48" w:rsidP="002D47DC">
            <w:pPr>
              <w:jc w:val="both"/>
              <w:rPr>
                <w:rFonts w:cs="Times New Roman"/>
              </w:rPr>
            </w:pPr>
            <w:r w:rsidRPr="002D7ABF">
              <w:rPr>
                <w:rFonts w:cs="Times New Roman"/>
              </w:rPr>
              <w:t xml:space="preserve">75 % a </w:t>
            </w:r>
          </w:p>
        </w:tc>
      </w:tr>
      <w:tr w:rsidR="002D7ABF" w:rsidRPr="002D7ABF" w14:paraId="55EDDD49" w14:textId="77777777" w:rsidTr="002D47DC">
        <w:tc>
          <w:tcPr>
            <w:tcW w:w="5353" w:type="dxa"/>
            <w:tcBorders>
              <w:bottom w:val="single" w:sz="4" w:space="0" w:color="auto"/>
            </w:tcBorders>
          </w:tcPr>
          <w:p w14:paraId="00891F4D" w14:textId="77777777" w:rsidR="003B0B48" w:rsidRPr="002D7ABF" w:rsidRDefault="003B0B48" w:rsidP="00CA66F7">
            <w:pPr>
              <w:pStyle w:val="Odsekzoznamu"/>
              <w:numPr>
                <w:ilvl w:val="0"/>
                <w:numId w:val="377"/>
              </w:numPr>
              <w:spacing w:after="0" w:line="240" w:lineRule="auto"/>
              <w:ind w:left="714" w:hanging="357"/>
              <w:jc w:val="both"/>
              <w:rPr>
                <w:rFonts w:ascii="Times New Roman" w:hAnsi="Times New Roman" w:cs="Times New Roman"/>
                <w:sz w:val="24"/>
                <w:szCs w:val="24"/>
                <w:lang w:eastAsia="sk-SK" w:bidi="hi-IN"/>
              </w:rPr>
            </w:pPr>
            <w:r w:rsidRPr="002D7ABF">
              <w:rPr>
                <w:rFonts w:ascii="Times New Roman" w:hAnsi="Times New Roman" w:cs="Times New Roman"/>
                <w:sz w:val="24"/>
                <w:szCs w:val="24"/>
                <w:lang w:eastAsia="sk-SK" w:bidi="hi-IN"/>
              </w:rPr>
              <w:t xml:space="preserve">pripravuje na opätovné použitie a recykluje  </w:t>
            </w:r>
          </w:p>
        </w:tc>
        <w:tc>
          <w:tcPr>
            <w:tcW w:w="3859" w:type="dxa"/>
            <w:tcBorders>
              <w:bottom w:val="single" w:sz="4" w:space="0" w:color="auto"/>
            </w:tcBorders>
          </w:tcPr>
          <w:p w14:paraId="278289D1" w14:textId="77777777" w:rsidR="003B0B48" w:rsidRPr="002D7ABF" w:rsidRDefault="003B0B48" w:rsidP="002D47DC">
            <w:pPr>
              <w:jc w:val="both"/>
              <w:rPr>
                <w:rFonts w:cs="Times New Roman"/>
              </w:rPr>
            </w:pPr>
            <w:r w:rsidRPr="002D7ABF">
              <w:rPr>
                <w:rFonts w:cs="Times New Roman"/>
              </w:rPr>
              <w:t>55 %</w:t>
            </w:r>
          </w:p>
        </w:tc>
      </w:tr>
      <w:tr w:rsidR="002D7ABF" w:rsidRPr="002D7ABF" w14:paraId="70D8FB4D" w14:textId="77777777" w:rsidTr="002D47DC">
        <w:tc>
          <w:tcPr>
            <w:tcW w:w="9212" w:type="dxa"/>
            <w:gridSpan w:val="2"/>
            <w:tcBorders>
              <w:top w:val="single" w:sz="4" w:space="0" w:color="auto"/>
              <w:left w:val="nil"/>
              <w:bottom w:val="single" w:sz="4" w:space="0" w:color="auto"/>
              <w:right w:val="nil"/>
            </w:tcBorders>
          </w:tcPr>
          <w:p w14:paraId="214F0E01" w14:textId="77777777" w:rsidR="003B0B48" w:rsidRPr="002D7ABF" w:rsidRDefault="003B0B48" w:rsidP="002D47DC">
            <w:pPr>
              <w:jc w:val="both"/>
              <w:rPr>
                <w:rFonts w:cs="Times New Roman"/>
              </w:rPr>
            </w:pPr>
          </w:p>
        </w:tc>
      </w:tr>
      <w:tr w:rsidR="002D7ABF" w:rsidRPr="002D7ABF" w14:paraId="25B8E108" w14:textId="77777777" w:rsidTr="002D47DC">
        <w:tc>
          <w:tcPr>
            <w:tcW w:w="9212" w:type="dxa"/>
            <w:gridSpan w:val="2"/>
            <w:tcBorders>
              <w:top w:val="single" w:sz="4" w:space="0" w:color="auto"/>
              <w:bottom w:val="single" w:sz="4" w:space="0" w:color="auto"/>
            </w:tcBorders>
          </w:tcPr>
          <w:p w14:paraId="4F2DA8FD" w14:textId="77777777" w:rsidR="003B0B48" w:rsidRPr="002D7ABF" w:rsidRDefault="003B0B48" w:rsidP="002D47DC">
            <w:pPr>
              <w:jc w:val="both"/>
              <w:rPr>
                <w:rFonts w:cs="Times New Roman"/>
              </w:rPr>
            </w:pPr>
            <w:r w:rsidRPr="002D7ABF">
              <w:rPr>
                <w:rFonts w:cs="Times New Roman"/>
              </w:rPr>
              <w:t xml:space="preserve">d) v prípade odpadu z elektrozariadení, ktoré patria do kategórie 3 prílohy č. 7 časť II. sa </w:t>
            </w:r>
          </w:p>
        </w:tc>
      </w:tr>
      <w:tr w:rsidR="003B0B48" w:rsidRPr="002D7ABF" w14:paraId="09E02FF0" w14:textId="77777777" w:rsidTr="002D47DC">
        <w:tc>
          <w:tcPr>
            <w:tcW w:w="5353" w:type="dxa"/>
            <w:tcBorders>
              <w:top w:val="single" w:sz="4" w:space="0" w:color="auto"/>
            </w:tcBorders>
          </w:tcPr>
          <w:p w14:paraId="409DB1B2" w14:textId="77777777" w:rsidR="003B0B48" w:rsidRPr="002D7ABF" w:rsidRDefault="003B0B48" w:rsidP="00CA66F7">
            <w:pPr>
              <w:numPr>
                <w:ilvl w:val="0"/>
                <w:numId w:val="377"/>
              </w:numPr>
              <w:jc w:val="both"/>
              <w:rPr>
                <w:rFonts w:cs="Times New Roman"/>
              </w:rPr>
            </w:pPr>
            <w:r w:rsidRPr="002D7ABF">
              <w:rPr>
                <w:rFonts w:cs="Times New Roman"/>
              </w:rPr>
              <w:t>recykluje</w:t>
            </w:r>
          </w:p>
        </w:tc>
        <w:tc>
          <w:tcPr>
            <w:tcW w:w="3859" w:type="dxa"/>
            <w:tcBorders>
              <w:top w:val="single" w:sz="4" w:space="0" w:color="auto"/>
            </w:tcBorders>
          </w:tcPr>
          <w:p w14:paraId="7CB6BF92" w14:textId="77777777" w:rsidR="003B0B48" w:rsidRPr="002D7ABF" w:rsidRDefault="003B0B48" w:rsidP="002D47DC">
            <w:pPr>
              <w:jc w:val="both"/>
              <w:rPr>
                <w:rFonts w:cs="Times New Roman"/>
              </w:rPr>
            </w:pPr>
            <w:r w:rsidRPr="002D7ABF">
              <w:rPr>
                <w:rFonts w:cs="Times New Roman"/>
              </w:rPr>
              <w:t>80 %.</w:t>
            </w:r>
          </w:p>
        </w:tc>
      </w:tr>
    </w:tbl>
    <w:p w14:paraId="789BD33D" w14:textId="77777777" w:rsidR="003B0B48" w:rsidRPr="002D7ABF" w:rsidRDefault="003B0B48" w:rsidP="003B0B48">
      <w:pPr>
        <w:rPr>
          <w:rFonts w:cs="Times New Roman"/>
        </w:rPr>
      </w:pPr>
    </w:p>
    <w:p w14:paraId="5FAD4217" w14:textId="77777777" w:rsidR="003B0B48" w:rsidRPr="002D7ABF" w:rsidRDefault="003B0B48" w:rsidP="003B0B48">
      <w:pPr>
        <w:rPr>
          <w:rFonts w:cs="Times New Roman"/>
        </w:rPr>
      </w:pPr>
    </w:p>
    <w:p w14:paraId="1DB9296E" w14:textId="426A9CBB" w:rsidR="003B0B48" w:rsidRPr="002D7ABF" w:rsidRDefault="000E1EA3" w:rsidP="000E1EA3">
      <w:pPr>
        <w:jc w:val="both"/>
        <w:rPr>
          <w:rFonts w:cs="Times New Roman"/>
          <w:b/>
        </w:rPr>
      </w:pPr>
      <w:r w:rsidRPr="002D7ABF">
        <w:rPr>
          <w:rFonts w:cs="Times New Roman"/>
          <w:b/>
        </w:rPr>
        <w:t xml:space="preserve">II.  Ciele zberu použitých batérií a akumulátorov </w:t>
      </w:r>
    </w:p>
    <w:p w14:paraId="03497F41" w14:textId="77777777" w:rsidR="000E1EA3" w:rsidRPr="002D7ABF" w:rsidRDefault="000E1EA3" w:rsidP="000E1EA3">
      <w:pPr>
        <w:jc w:val="both"/>
        <w:rPr>
          <w:rFonts w:cs="Times New Roman"/>
        </w:rPr>
      </w:pPr>
    </w:p>
    <w:tbl>
      <w:tblPr>
        <w:tblW w:w="0" w:type="auto"/>
        <w:tblInd w:w="-34" w:type="dxa"/>
        <w:tblLook w:val="04A0" w:firstRow="1" w:lastRow="0" w:firstColumn="1" w:lastColumn="0" w:noHBand="0" w:noVBand="1"/>
      </w:tblPr>
      <w:tblGrid>
        <w:gridCol w:w="2836"/>
        <w:gridCol w:w="5885"/>
      </w:tblGrid>
      <w:tr w:rsidR="002D7ABF" w:rsidRPr="002D7ABF" w14:paraId="479CF17E" w14:textId="77777777" w:rsidTr="002D47DC">
        <w:tc>
          <w:tcPr>
            <w:tcW w:w="8721" w:type="dxa"/>
            <w:gridSpan w:val="2"/>
          </w:tcPr>
          <w:p w14:paraId="64B6056B" w14:textId="6BB40476" w:rsidR="000E1EA3" w:rsidRPr="002D7ABF" w:rsidRDefault="000E1EA3" w:rsidP="000E1EA3">
            <w:pPr>
              <w:jc w:val="both"/>
              <w:rPr>
                <w:rFonts w:cs="Times New Roman"/>
              </w:rPr>
            </w:pPr>
            <w:r w:rsidRPr="002D7ABF">
              <w:rPr>
                <w:rFonts w:cs="Times New Roman"/>
              </w:rPr>
              <w:t>1. Cieľ zberu použitých prenosných batérií a akumulátorov</w:t>
            </w:r>
          </w:p>
          <w:p w14:paraId="35FAC4F2" w14:textId="77777777" w:rsidR="000E1EA3" w:rsidRPr="002D7ABF" w:rsidRDefault="000E1EA3" w:rsidP="000E1EA3">
            <w:pPr>
              <w:jc w:val="both"/>
              <w:rPr>
                <w:rFonts w:cs="Times New Roman"/>
              </w:rPr>
            </w:pPr>
            <w:r w:rsidRPr="002D7ABF">
              <w:rPr>
                <w:rFonts w:cs="Times New Roman"/>
              </w:rPr>
              <w:t> </w:t>
            </w:r>
          </w:p>
          <w:p w14:paraId="7062410B" w14:textId="76ADF8F4" w:rsidR="000E1EA3" w:rsidRPr="002D7ABF" w:rsidRDefault="000E1EA3" w:rsidP="000E1EA3">
            <w:pPr>
              <w:jc w:val="both"/>
              <w:rPr>
                <w:rFonts w:cs="Times New Roman"/>
              </w:rPr>
            </w:pPr>
            <w:r w:rsidRPr="002D7ABF">
              <w:rPr>
                <w:rFonts w:cs="Times New Roman"/>
              </w:rPr>
              <w:t xml:space="preserve">1.1. Cieľ zberu použitých prenosných batérií a akumulátorov pre jednotlivého výrobcu prenosných batérií a akumulátorov pre príslušný kalendárny rok je množstvo použitých prenosných batérií a akumulátorov, ktoré zodpovedá nasledujúcemu podielu z množstva prenosných batérií a akumulátorov ním uvedených na trh Slovenskej republiky v predchádzajúcom kalendárnom roku </w:t>
            </w:r>
          </w:p>
          <w:p w14:paraId="046627A1" w14:textId="77777777" w:rsidR="000E1EA3" w:rsidRPr="002D7ABF" w:rsidRDefault="000E1EA3" w:rsidP="000E1EA3">
            <w:pPr>
              <w:jc w:val="both"/>
              <w:rPr>
                <w:rFonts w:cs="Times New Roman"/>
              </w:rPr>
            </w:pPr>
            <w:r w:rsidRPr="002D7ABF">
              <w:rPr>
                <w:rFonts w:cs="Times New Roman"/>
              </w:rPr>
              <w:t>a) 40 % pre rok 2015,</w:t>
            </w:r>
          </w:p>
          <w:p w14:paraId="5E0AFCDD" w14:textId="77777777" w:rsidR="000E1EA3" w:rsidRPr="002D7ABF" w:rsidRDefault="000E1EA3" w:rsidP="000E1EA3">
            <w:pPr>
              <w:jc w:val="both"/>
              <w:rPr>
                <w:rFonts w:cs="Times New Roman"/>
              </w:rPr>
            </w:pPr>
            <w:r w:rsidRPr="002D7ABF">
              <w:rPr>
                <w:rFonts w:cs="Times New Roman"/>
              </w:rPr>
              <w:t>b) 45 % pre rok 2016,</w:t>
            </w:r>
          </w:p>
          <w:p w14:paraId="66939F05" w14:textId="77777777" w:rsidR="000E1EA3" w:rsidRPr="002D7ABF" w:rsidRDefault="000E1EA3" w:rsidP="000E1EA3">
            <w:pPr>
              <w:jc w:val="both"/>
              <w:rPr>
                <w:rFonts w:cs="Times New Roman"/>
              </w:rPr>
            </w:pPr>
            <w:r w:rsidRPr="002D7ABF">
              <w:rPr>
                <w:rFonts w:cs="Times New Roman"/>
              </w:rPr>
              <w:t> </w:t>
            </w:r>
          </w:p>
          <w:p w14:paraId="484882DE" w14:textId="7F9CE86F" w:rsidR="000E1EA3" w:rsidRPr="002D7ABF" w:rsidRDefault="000E1EA3" w:rsidP="000E1EA3">
            <w:pPr>
              <w:jc w:val="both"/>
              <w:rPr>
                <w:rFonts w:cs="Times New Roman"/>
              </w:rPr>
            </w:pPr>
            <w:r w:rsidRPr="002D7ABF">
              <w:rPr>
                <w:rFonts w:cs="Times New Roman"/>
              </w:rPr>
              <w:t>1.2. Cieľ zberu použitých prenosných batérií a akumulátorov Slovenskej republiky pre príslušný kalendárny rok je dosiahnutie miery zberu použitých prenosných batérií a akumulátorov vo výške</w:t>
            </w:r>
          </w:p>
          <w:p w14:paraId="20D168C0" w14:textId="77777777" w:rsidR="000E1EA3" w:rsidRPr="002D7ABF" w:rsidRDefault="000E1EA3" w:rsidP="000E1EA3">
            <w:pPr>
              <w:jc w:val="both"/>
              <w:rPr>
                <w:rFonts w:cs="Times New Roman"/>
              </w:rPr>
            </w:pPr>
            <w:r w:rsidRPr="002D7ABF">
              <w:rPr>
                <w:rFonts w:cs="Times New Roman"/>
              </w:rPr>
              <w:t>a) 25 % do 26. septembra 2012,</w:t>
            </w:r>
          </w:p>
          <w:p w14:paraId="1CAC4905" w14:textId="77777777" w:rsidR="000E1EA3" w:rsidRPr="002D7ABF" w:rsidRDefault="000E1EA3" w:rsidP="000E1EA3">
            <w:pPr>
              <w:jc w:val="both"/>
              <w:rPr>
                <w:rFonts w:cs="Times New Roman"/>
              </w:rPr>
            </w:pPr>
            <w:r w:rsidRPr="002D7ABF">
              <w:rPr>
                <w:rFonts w:cs="Times New Roman"/>
              </w:rPr>
              <w:t>b) 45 % do 26. septembra 2016.</w:t>
            </w:r>
          </w:p>
          <w:p w14:paraId="187A124C" w14:textId="77777777" w:rsidR="000E1EA3" w:rsidRPr="002D7ABF" w:rsidRDefault="000E1EA3" w:rsidP="000E1EA3">
            <w:pPr>
              <w:jc w:val="both"/>
              <w:rPr>
                <w:rFonts w:cs="Times New Roman"/>
              </w:rPr>
            </w:pPr>
            <w:r w:rsidRPr="002D7ABF">
              <w:rPr>
                <w:rFonts w:cs="Times New Roman"/>
              </w:rPr>
              <w:t> </w:t>
            </w:r>
          </w:p>
          <w:p w14:paraId="1E1C9A0B" w14:textId="7CC9EA72" w:rsidR="000E1EA3" w:rsidRPr="002D7ABF" w:rsidRDefault="000E1EA3" w:rsidP="000E1EA3">
            <w:pPr>
              <w:jc w:val="both"/>
              <w:rPr>
                <w:rFonts w:cs="Times New Roman"/>
              </w:rPr>
            </w:pPr>
            <w:r w:rsidRPr="002D7ABF">
              <w:rPr>
                <w:rFonts w:cs="Times New Roman"/>
              </w:rPr>
              <w:t>2. Cieľ zberu použitých automobilových batérií a akumulátorov</w:t>
            </w:r>
          </w:p>
          <w:p w14:paraId="4A4E66D2" w14:textId="77777777" w:rsidR="000E1EA3" w:rsidRPr="002D7ABF" w:rsidRDefault="000E1EA3" w:rsidP="000E1EA3">
            <w:pPr>
              <w:jc w:val="both"/>
              <w:rPr>
                <w:rFonts w:cs="Times New Roman"/>
              </w:rPr>
            </w:pPr>
            <w:r w:rsidRPr="002D7ABF">
              <w:rPr>
                <w:rFonts w:cs="Times New Roman"/>
              </w:rPr>
              <w:t> </w:t>
            </w:r>
          </w:p>
          <w:p w14:paraId="3CCB636D" w14:textId="77777777" w:rsidR="000E1EA3" w:rsidRPr="002D7ABF" w:rsidRDefault="000E1EA3" w:rsidP="000E1EA3">
            <w:pPr>
              <w:jc w:val="both"/>
              <w:rPr>
                <w:rFonts w:cs="Times New Roman"/>
              </w:rPr>
            </w:pPr>
            <w:r w:rsidRPr="002D7ABF">
              <w:rPr>
                <w:rFonts w:cs="Times New Roman"/>
              </w:rPr>
              <w:t xml:space="preserve">Cieľ zberu použitých automobilových batérií a akumulátorov pre jednotlivého výrobcu automobilových batérií a akumulátorov pre príslušný kalendárny rok je množstvo použitých automobilových batérií a akumulátorov, ktoré zodpovedá jeho trhovému podielu aplikovanému na súhrnné množstvo použitých automobilových batérií a akumulátorov zozbieraných v Slovenskej republike v predchádzajúcom kalendárnom roku. </w:t>
            </w:r>
          </w:p>
          <w:p w14:paraId="61B21DF8" w14:textId="77777777" w:rsidR="000E1EA3" w:rsidRPr="002D7ABF" w:rsidRDefault="000E1EA3" w:rsidP="000E1EA3">
            <w:pPr>
              <w:jc w:val="both"/>
              <w:rPr>
                <w:rFonts w:cs="Times New Roman"/>
              </w:rPr>
            </w:pPr>
            <w:r w:rsidRPr="002D7ABF">
              <w:rPr>
                <w:rFonts w:cs="Times New Roman"/>
              </w:rPr>
              <w:t> </w:t>
            </w:r>
          </w:p>
          <w:p w14:paraId="093496FA" w14:textId="0B479F15" w:rsidR="000E1EA3" w:rsidRPr="002D7ABF" w:rsidRDefault="000E1EA3" w:rsidP="000E1EA3">
            <w:pPr>
              <w:jc w:val="both"/>
              <w:rPr>
                <w:rFonts w:cs="Times New Roman"/>
              </w:rPr>
            </w:pPr>
            <w:r w:rsidRPr="002D7ABF">
              <w:rPr>
                <w:rFonts w:cs="Times New Roman"/>
              </w:rPr>
              <w:t>3. Cieľ zberu použitých priemyselných batérií a akumulátorov</w:t>
            </w:r>
          </w:p>
          <w:p w14:paraId="4190AD2B" w14:textId="77777777" w:rsidR="000E1EA3" w:rsidRPr="002D7ABF" w:rsidRDefault="000E1EA3" w:rsidP="000E1EA3">
            <w:pPr>
              <w:jc w:val="both"/>
              <w:rPr>
                <w:rFonts w:cs="Times New Roman"/>
              </w:rPr>
            </w:pPr>
            <w:r w:rsidRPr="002D7ABF">
              <w:rPr>
                <w:rFonts w:cs="Times New Roman"/>
              </w:rPr>
              <w:t> </w:t>
            </w:r>
          </w:p>
          <w:p w14:paraId="7A99E2AF" w14:textId="665014DF" w:rsidR="000E1EA3" w:rsidRPr="002D7ABF" w:rsidRDefault="000E1EA3" w:rsidP="000E1EA3">
            <w:pPr>
              <w:jc w:val="both"/>
              <w:rPr>
                <w:rFonts w:cs="Times New Roman"/>
              </w:rPr>
            </w:pPr>
            <w:r w:rsidRPr="002D7ABF">
              <w:rPr>
                <w:rFonts w:cs="Times New Roman"/>
              </w:rPr>
              <w:t xml:space="preserve">Cieľ zberu použitých priemyselných batérií a akumulátorov pre jednotlivého výrobcu priemyselných batérií a akumulátorov pre príslušný kalendárny rok je množstvo použitých priemyselných batérií a akumulátorov, ktoré zodpovedá jeho trhovému podielu aplikovanému na súhrnné množstvo použitých priemyselných batérií a akumulátorov zozbieraných v Slovenskej republike v predchádzajúcom kalendárnom roku. </w:t>
            </w:r>
          </w:p>
          <w:p w14:paraId="7C9A5E0A" w14:textId="77777777" w:rsidR="000E1EA3" w:rsidRPr="002D7ABF" w:rsidRDefault="000E1EA3" w:rsidP="002D47DC">
            <w:pPr>
              <w:jc w:val="both"/>
              <w:rPr>
                <w:rFonts w:cs="Times New Roman"/>
              </w:rPr>
            </w:pPr>
          </w:p>
          <w:p w14:paraId="4916993F" w14:textId="77777777" w:rsidR="000E1EA3" w:rsidRPr="002D7ABF" w:rsidRDefault="000E1EA3" w:rsidP="002D47DC">
            <w:pPr>
              <w:jc w:val="both"/>
              <w:rPr>
                <w:rFonts w:cs="Times New Roman"/>
              </w:rPr>
            </w:pPr>
          </w:p>
          <w:p w14:paraId="6C886523" w14:textId="77777777" w:rsidR="003B0B48" w:rsidRPr="002D7ABF" w:rsidRDefault="003B0B48" w:rsidP="002D47DC">
            <w:pPr>
              <w:jc w:val="both"/>
              <w:rPr>
                <w:rFonts w:cs="Times New Roman"/>
              </w:rPr>
            </w:pPr>
          </w:p>
        </w:tc>
      </w:tr>
      <w:tr w:rsidR="002D7ABF" w:rsidRPr="002D7ABF" w14:paraId="4213250B" w14:textId="77777777" w:rsidTr="002D47DC">
        <w:tc>
          <w:tcPr>
            <w:tcW w:w="2836" w:type="dxa"/>
          </w:tcPr>
          <w:p w14:paraId="6AE93953" w14:textId="315FBD4E" w:rsidR="003B0B48" w:rsidRPr="002D7ABF" w:rsidRDefault="003B0B48" w:rsidP="002D47DC">
            <w:pPr>
              <w:rPr>
                <w:rFonts w:cs="Times New Roman"/>
                <w:b/>
                <w:strike/>
              </w:rPr>
            </w:pPr>
          </w:p>
        </w:tc>
        <w:tc>
          <w:tcPr>
            <w:tcW w:w="5885" w:type="dxa"/>
          </w:tcPr>
          <w:p w14:paraId="10491B18" w14:textId="2D019938" w:rsidR="003B0B48" w:rsidRPr="002D7ABF" w:rsidRDefault="003B0B48" w:rsidP="002D47DC">
            <w:pPr>
              <w:rPr>
                <w:rFonts w:cs="Times New Roman"/>
                <w:strike/>
              </w:rPr>
            </w:pPr>
          </w:p>
          <w:p w14:paraId="5FA11799" w14:textId="77777777" w:rsidR="003B0B48" w:rsidRPr="002D7ABF" w:rsidRDefault="003B0B48" w:rsidP="002D47DC">
            <w:pPr>
              <w:rPr>
                <w:rFonts w:cs="Times New Roman"/>
                <w:strike/>
              </w:rPr>
            </w:pPr>
          </w:p>
        </w:tc>
      </w:tr>
    </w:tbl>
    <w:p w14:paraId="19DBC6A9" w14:textId="77777777" w:rsidR="003B0B48" w:rsidRPr="002D7ABF" w:rsidRDefault="003B0B48" w:rsidP="003B0B48">
      <w:pPr>
        <w:ind w:left="567" w:hanging="567"/>
        <w:rPr>
          <w:rFonts w:cs="Times New Roman"/>
          <w:b/>
        </w:rPr>
      </w:pPr>
    </w:p>
    <w:p w14:paraId="1F61080E" w14:textId="5BAA878B" w:rsidR="003B0B48" w:rsidRPr="002D7ABF" w:rsidRDefault="000E1EA3" w:rsidP="000E1EA3">
      <w:pPr>
        <w:ind w:left="709"/>
        <w:rPr>
          <w:rFonts w:cs="Times New Roman"/>
          <w:b/>
        </w:rPr>
      </w:pPr>
      <w:r w:rsidRPr="002D7ABF">
        <w:rPr>
          <w:rFonts w:cs="Times New Roman"/>
          <w:b/>
        </w:rPr>
        <w:t xml:space="preserve">III. </w:t>
      </w:r>
      <w:r w:rsidR="003B0B48" w:rsidRPr="002D7ABF">
        <w:rPr>
          <w:rFonts w:cs="Times New Roman"/>
          <w:b/>
        </w:rPr>
        <w:t>Cieľ odpadového hospodárstva v oblasti nakladania s odpadmi z obalov</w:t>
      </w:r>
    </w:p>
    <w:p w14:paraId="687EBF93" w14:textId="77777777" w:rsidR="003B0B48" w:rsidRPr="002D7ABF" w:rsidRDefault="003B0B48" w:rsidP="003B0B48">
      <w:pPr>
        <w:ind w:left="567"/>
        <w:rPr>
          <w:rFonts w:cs="Times New Roman"/>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984"/>
        <w:gridCol w:w="7423"/>
      </w:tblGrid>
      <w:tr w:rsidR="002D7ABF" w:rsidRPr="002D7ABF" w14:paraId="55395038" w14:textId="77777777" w:rsidTr="002D47DC">
        <w:tc>
          <w:tcPr>
            <w:tcW w:w="9320" w:type="dxa"/>
            <w:gridSpan w:val="3"/>
            <w:tcBorders>
              <w:top w:val="nil"/>
              <w:left w:val="nil"/>
              <w:bottom w:val="single" w:sz="4" w:space="0" w:color="auto"/>
              <w:right w:val="nil"/>
            </w:tcBorders>
          </w:tcPr>
          <w:p w14:paraId="618856F9" w14:textId="77777777" w:rsidR="003B0B48" w:rsidRPr="002D7ABF" w:rsidRDefault="003B0B48" w:rsidP="002D47DC">
            <w:pPr>
              <w:pStyle w:val="Odsekzoznamu"/>
              <w:spacing w:after="0" w:line="240" w:lineRule="auto"/>
              <w:ind w:left="0"/>
              <w:rPr>
                <w:rFonts w:ascii="Times New Roman" w:eastAsia="SimSun" w:hAnsi="Times New Roman" w:cs="Times New Roman"/>
                <w:sz w:val="24"/>
                <w:szCs w:val="24"/>
                <w:lang w:bidi="hi-IN"/>
              </w:rPr>
            </w:pPr>
            <w:r w:rsidRPr="002D7ABF">
              <w:rPr>
                <w:rFonts w:ascii="Times New Roman" w:eastAsia="SimSun" w:hAnsi="Times New Roman" w:cs="Times New Roman"/>
                <w:sz w:val="24"/>
                <w:szCs w:val="24"/>
                <w:lang w:bidi="hi-IN"/>
              </w:rPr>
              <w:lastRenderedPageBreak/>
              <w:t>Cieľom odpadového hospodárstva v oblasti nakladania s odpadmi z obalov je dosahovať:</w:t>
            </w:r>
          </w:p>
          <w:p w14:paraId="467D6FDD" w14:textId="77777777" w:rsidR="003B0B48" w:rsidRPr="002D7ABF" w:rsidRDefault="003B0B48" w:rsidP="002D47DC">
            <w:pPr>
              <w:pStyle w:val="Odsekzoznamu"/>
              <w:spacing w:after="0" w:line="240" w:lineRule="auto"/>
              <w:ind w:left="0"/>
              <w:rPr>
                <w:rFonts w:ascii="Times New Roman" w:eastAsia="SimSun" w:hAnsi="Times New Roman" w:cs="Times New Roman"/>
                <w:sz w:val="24"/>
                <w:szCs w:val="24"/>
                <w:lang w:bidi="hi-IN"/>
              </w:rPr>
            </w:pPr>
          </w:p>
        </w:tc>
      </w:tr>
      <w:tr w:rsidR="002D7ABF" w:rsidRPr="002D7ABF" w14:paraId="03DB4991" w14:textId="77777777" w:rsidTr="002D47DC">
        <w:tc>
          <w:tcPr>
            <w:tcW w:w="9320" w:type="dxa"/>
            <w:gridSpan w:val="3"/>
            <w:tcBorders>
              <w:top w:val="single" w:sz="4" w:space="0" w:color="auto"/>
              <w:bottom w:val="single" w:sz="4" w:space="0" w:color="auto"/>
            </w:tcBorders>
          </w:tcPr>
          <w:p w14:paraId="12C75381" w14:textId="77777777" w:rsidR="003B0B48" w:rsidRPr="002D7ABF" w:rsidRDefault="003B0B48" w:rsidP="002D47DC">
            <w:pPr>
              <w:rPr>
                <w:rFonts w:eastAsia="Arial Unicode MS"/>
              </w:rPr>
            </w:pPr>
            <w:r w:rsidRPr="002D7ABF">
              <w:t xml:space="preserve">a) celkovú mieru </w:t>
            </w:r>
            <w:r w:rsidRPr="002D7ABF">
              <w:rPr>
                <w:rFonts w:eastAsia="Arial Unicode MS"/>
              </w:rPr>
              <w:t xml:space="preserve">zhodnocovania najmenej vo výške  </w:t>
            </w:r>
          </w:p>
        </w:tc>
      </w:tr>
      <w:tr w:rsidR="002D7ABF" w:rsidRPr="002D7ABF" w14:paraId="44986906" w14:textId="77777777" w:rsidTr="002D47DC">
        <w:tc>
          <w:tcPr>
            <w:tcW w:w="709" w:type="dxa"/>
            <w:tcBorders>
              <w:top w:val="single" w:sz="4" w:space="0" w:color="auto"/>
              <w:bottom w:val="single" w:sz="4" w:space="0" w:color="auto"/>
            </w:tcBorders>
          </w:tcPr>
          <w:p w14:paraId="0EA20104" w14:textId="77777777" w:rsidR="003B0B48" w:rsidRPr="002D7ABF" w:rsidRDefault="003B0B48" w:rsidP="002D47DC">
            <w:pPr>
              <w:jc w:val="center"/>
            </w:pPr>
            <w:r w:rsidRPr="002D7ABF">
              <w:t>1.</w:t>
            </w:r>
          </w:p>
        </w:tc>
        <w:tc>
          <w:tcPr>
            <w:tcW w:w="993" w:type="dxa"/>
            <w:tcBorders>
              <w:top w:val="single" w:sz="4" w:space="0" w:color="auto"/>
              <w:bottom w:val="single" w:sz="4" w:space="0" w:color="auto"/>
            </w:tcBorders>
          </w:tcPr>
          <w:p w14:paraId="780DB8E9" w14:textId="77777777" w:rsidR="003B0B48" w:rsidRPr="002D7ABF" w:rsidRDefault="003B0B48" w:rsidP="002D47DC">
            <w:pPr>
              <w:jc w:val="center"/>
            </w:pPr>
            <w:r w:rsidRPr="002D7ABF">
              <w:rPr>
                <w:rFonts w:eastAsia="Arial Unicode MS"/>
              </w:rPr>
              <w:t>60 %</w:t>
            </w:r>
          </w:p>
        </w:tc>
        <w:tc>
          <w:tcPr>
            <w:tcW w:w="7618" w:type="dxa"/>
            <w:tcBorders>
              <w:top w:val="single" w:sz="4" w:space="0" w:color="auto"/>
              <w:bottom w:val="single" w:sz="4" w:space="0" w:color="auto"/>
            </w:tcBorders>
          </w:tcPr>
          <w:p w14:paraId="417BC745" w14:textId="77777777" w:rsidR="003B0B48" w:rsidRPr="002D7ABF" w:rsidRDefault="003B0B48" w:rsidP="002D47DC">
            <w:r w:rsidRPr="002D7ABF">
              <w:rPr>
                <w:rFonts w:eastAsia="Arial Unicode MS"/>
              </w:rPr>
              <w:t>hmotnosti odpadov z obalov,</w:t>
            </w:r>
          </w:p>
        </w:tc>
      </w:tr>
      <w:tr w:rsidR="002D7ABF" w:rsidRPr="002D7ABF" w14:paraId="2557CE1E" w14:textId="77777777" w:rsidTr="002D47DC">
        <w:tc>
          <w:tcPr>
            <w:tcW w:w="709" w:type="dxa"/>
            <w:tcBorders>
              <w:top w:val="single" w:sz="4" w:space="0" w:color="auto"/>
              <w:left w:val="nil"/>
              <w:bottom w:val="single" w:sz="4" w:space="0" w:color="auto"/>
              <w:right w:val="nil"/>
            </w:tcBorders>
          </w:tcPr>
          <w:p w14:paraId="2601E58C" w14:textId="77777777" w:rsidR="003B0B48" w:rsidRPr="002D7ABF" w:rsidRDefault="003B0B48" w:rsidP="002D47DC">
            <w:pPr>
              <w:jc w:val="center"/>
            </w:pPr>
          </w:p>
        </w:tc>
        <w:tc>
          <w:tcPr>
            <w:tcW w:w="993" w:type="dxa"/>
            <w:tcBorders>
              <w:top w:val="single" w:sz="4" w:space="0" w:color="auto"/>
              <w:left w:val="nil"/>
              <w:bottom w:val="single" w:sz="4" w:space="0" w:color="auto"/>
              <w:right w:val="nil"/>
            </w:tcBorders>
          </w:tcPr>
          <w:p w14:paraId="31CFE196" w14:textId="77777777" w:rsidR="003B0B48" w:rsidRPr="002D7ABF" w:rsidRDefault="003B0B48" w:rsidP="002D47DC">
            <w:pPr>
              <w:jc w:val="center"/>
              <w:rPr>
                <w:rFonts w:eastAsia="Arial Unicode MS"/>
              </w:rPr>
            </w:pPr>
          </w:p>
        </w:tc>
        <w:tc>
          <w:tcPr>
            <w:tcW w:w="7618" w:type="dxa"/>
            <w:tcBorders>
              <w:top w:val="single" w:sz="4" w:space="0" w:color="auto"/>
              <w:left w:val="nil"/>
              <w:bottom w:val="single" w:sz="4" w:space="0" w:color="auto"/>
              <w:right w:val="nil"/>
            </w:tcBorders>
          </w:tcPr>
          <w:p w14:paraId="0F0DF40A" w14:textId="77777777" w:rsidR="003B0B48" w:rsidRPr="002D7ABF" w:rsidRDefault="003B0B48" w:rsidP="002D47DC">
            <w:pPr>
              <w:rPr>
                <w:rFonts w:eastAsia="Arial Unicode MS"/>
              </w:rPr>
            </w:pPr>
          </w:p>
        </w:tc>
      </w:tr>
      <w:tr w:rsidR="002D7ABF" w:rsidRPr="002D7ABF" w14:paraId="5A7E7AFA" w14:textId="77777777" w:rsidTr="002D47DC">
        <w:tc>
          <w:tcPr>
            <w:tcW w:w="9320" w:type="dxa"/>
            <w:gridSpan w:val="3"/>
            <w:tcBorders>
              <w:top w:val="single" w:sz="4" w:space="0" w:color="auto"/>
              <w:bottom w:val="single" w:sz="4" w:space="0" w:color="auto"/>
            </w:tcBorders>
          </w:tcPr>
          <w:p w14:paraId="348B2E5D" w14:textId="77777777" w:rsidR="003B0B48" w:rsidRPr="002D7ABF" w:rsidRDefault="003B0B48" w:rsidP="002D47DC">
            <w:pPr>
              <w:rPr>
                <w:rFonts w:eastAsia="Arial Unicode MS"/>
              </w:rPr>
            </w:pPr>
            <w:r w:rsidRPr="002D7ABF">
              <w:rPr>
                <w:rFonts w:eastAsia="Arial Unicode MS"/>
              </w:rPr>
              <w:t xml:space="preserve">b) celkovú mieru recyklácie najmenej vo výške 55 % a najviac vo výške  </w:t>
            </w:r>
          </w:p>
        </w:tc>
      </w:tr>
      <w:tr w:rsidR="002D7ABF" w:rsidRPr="002D7ABF" w14:paraId="0FFFB773" w14:textId="77777777" w:rsidTr="002D47DC">
        <w:tc>
          <w:tcPr>
            <w:tcW w:w="709" w:type="dxa"/>
            <w:tcBorders>
              <w:bottom w:val="single" w:sz="4" w:space="0" w:color="auto"/>
            </w:tcBorders>
          </w:tcPr>
          <w:p w14:paraId="4140B6D1" w14:textId="77777777" w:rsidR="003B0B48" w:rsidRPr="002D7ABF" w:rsidRDefault="003B0B48" w:rsidP="002D47DC">
            <w:pPr>
              <w:jc w:val="center"/>
              <w:rPr>
                <w:rFonts w:eastAsia="Arial Unicode MS"/>
              </w:rPr>
            </w:pPr>
            <w:r w:rsidRPr="002D7ABF">
              <w:rPr>
                <w:rFonts w:eastAsia="Arial Unicode MS"/>
              </w:rPr>
              <w:t>1.</w:t>
            </w:r>
          </w:p>
        </w:tc>
        <w:tc>
          <w:tcPr>
            <w:tcW w:w="993" w:type="dxa"/>
            <w:tcBorders>
              <w:bottom w:val="single" w:sz="4" w:space="0" w:color="auto"/>
            </w:tcBorders>
          </w:tcPr>
          <w:p w14:paraId="6AB23C47" w14:textId="77777777" w:rsidR="003B0B48" w:rsidRPr="002D7ABF" w:rsidRDefault="003B0B48" w:rsidP="002D47DC">
            <w:pPr>
              <w:jc w:val="center"/>
              <w:rPr>
                <w:rFonts w:eastAsia="Arial Unicode MS"/>
              </w:rPr>
            </w:pPr>
            <w:r w:rsidRPr="002D7ABF">
              <w:rPr>
                <w:rFonts w:eastAsia="Arial Unicode MS"/>
              </w:rPr>
              <w:t>80 %</w:t>
            </w:r>
          </w:p>
        </w:tc>
        <w:tc>
          <w:tcPr>
            <w:tcW w:w="7618" w:type="dxa"/>
            <w:tcBorders>
              <w:bottom w:val="single" w:sz="4" w:space="0" w:color="auto"/>
            </w:tcBorders>
          </w:tcPr>
          <w:p w14:paraId="52BF4D27" w14:textId="77777777" w:rsidR="003B0B48" w:rsidRPr="002D7ABF" w:rsidRDefault="003B0B48" w:rsidP="002D47DC">
            <w:pPr>
              <w:rPr>
                <w:rFonts w:eastAsia="Arial Unicode MS"/>
              </w:rPr>
            </w:pPr>
            <w:r w:rsidRPr="002D7ABF">
              <w:rPr>
                <w:rFonts w:eastAsia="Arial Unicode MS"/>
              </w:rPr>
              <w:t>celkovej hmotnosti odpadov z obalov,</w:t>
            </w:r>
          </w:p>
        </w:tc>
      </w:tr>
      <w:tr w:rsidR="002D7ABF" w:rsidRPr="002D7ABF" w14:paraId="6B686095" w14:textId="77777777" w:rsidTr="002D47DC">
        <w:tc>
          <w:tcPr>
            <w:tcW w:w="709" w:type="dxa"/>
            <w:tcBorders>
              <w:top w:val="single" w:sz="4" w:space="0" w:color="auto"/>
              <w:left w:val="nil"/>
              <w:bottom w:val="single" w:sz="4" w:space="0" w:color="auto"/>
              <w:right w:val="nil"/>
            </w:tcBorders>
          </w:tcPr>
          <w:p w14:paraId="602D67EE" w14:textId="77777777" w:rsidR="003B0B48" w:rsidRPr="002D7ABF" w:rsidRDefault="003B0B48" w:rsidP="002D47DC">
            <w:pPr>
              <w:jc w:val="center"/>
              <w:rPr>
                <w:rFonts w:eastAsia="Arial Unicode MS"/>
              </w:rPr>
            </w:pPr>
          </w:p>
        </w:tc>
        <w:tc>
          <w:tcPr>
            <w:tcW w:w="993" w:type="dxa"/>
            <w:tcBorders>
              <w:top w:val="single" w:sz="4" w:space="0" w:color="auto"/>
              <w:left w:val="nil"/>
              <w:bottom w:val="single" w:sz="4" w:space="0" w:color="auto"/>
              <w:right w:val="nil"/>
            </w:tcBorders>
          </w:tcPr>
          <w:p w14:paraId="48F8F54B" w14:textId="77777777" w:rsidR="003B0B48" w:rsidRPr="002D7ABF" w:rsidRDefault="003B0B48" w:rsidP="002D47DC">
            <w:pPr>
              <w:jc w:val="center"/>
              <w:rPr>
                <w:rFonts w:eastAsia="Arial Unicode MS"/>
              </w:rPr>
            </w:pPr>
          </w:p>
        </w:tc>
        <w:tc>
          <w:tcPr>
            <w:tcW w:w="7618" w:type="dxa"/>
            <w:tcBorders>
              <w:top w:val="single" w:sz="4" w:space="0" w:color="auto"/>
              <w:left w:val="nil"/>
              <w:bottom w:val="single" w:sz="4" w:space="0" w:color="auto"/>
              <w:right w:val="nil"/>
            </w:tcBorders>
          </w:tcPr>
          <w:p w14:paraId="11E7244D" w14:textId="77777777" w:rsidR="003B0B48" w:rsidRPr="002D7ABF" w:rsidRDefault="003B0B48" w:rsidP="002D47DC">
            <w:pPr>
              <w:rPr>
                <w:rFonts w:eastAsia="Arial Unicode MS"/>
              </w:rPr>
            </w:pPr>
          </w:p>
        </w:tc>
      </w:tr>
      <w:tr w:rsidR="002D7ABF" w:rsidRPr="002D7ABF" w14:paraId="363AF515" w14:textId="77777777" w:rsidTr="002D47DC">
        <w:tc>
          <w:tcPr>
            <w:tcW w:w="9320" w:type="dxa"/>
            <w:gridSpan w:val="3"/>
            <w:tcBorders>
              <w:top w:val="single" w:sz="4" w:space="0" w:color="auto"/>
            </w:tcBorders>
          </w:tcPr>
          <w:p w14:paraId="1E4E2054" w14:textId="77777777" w:rsidR="003B0B48" w:rsidRPr="002D7ABF" w:rsidRDefault="003B0B48" w:rsidP="002D47DC">
            <w:pPr>
              <w:rPr>
                <w:rFonts w:cs="Times New Roman"/>
              </w:rPr>
            </w:pPr>
            <w:r w:rsidRPr="002D7ABF">
              <w:rPr>
                <w:rFonts w:eastAsia="Arial Unicode MS"/>
              </w:rPr>
              <w:t>c) mieru zhodnocovania pre jednotlivé obalové materiály (prúdy odpadov) najmenej vo výške:</w:t>
            </w:r>
          </w:p>
        </w:tc>
      </w:tr>
      <w:tr w:rsidR="002D7ABF" w:rsidRPr="002D7ABF" w14:paraId="7E4F0BAC" w14:textId="77777777" w:rsidTr="002D47DC">
        <w:tc>
          <w:tcPr>
            <w:tcW w:w="709" w:type="dxa"/>
          </w:tcPr>
          <w:p w14:paraId="0ED8F3CF"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1.</w:t>
            </w:r>
          </w:p>
        </w:tc>
        <w:tc>
          <w:tcPr>
            <w:tcW w:w="993" w:type="dxa"/>
          </w:tcPr>
          <w:p w14:paraId="340E031F"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60 %</w:t>
            </w:r>
          </w:p>
        </w:tc>
        <w:tc>
          <w:tcPr>
            <w:tcW w:w="7618" w:type="dxa"/>
          </w:tcPr>
          <w:p w14:paraId="189A9B93" w14:textId="77777777" w:rsidR="003B0B48" w:rsidRPr="002D7ABF" w:rsidRDefault="003B0B48" w:rsidP="002D47DC">
            <w:pPr>
              <w:rPr>
                <w:rFonts w:eastAsia="Arial Unicode MS"/>
              </w:rPr>
            </w:pPr>
            <w:r w:rsidRPr="002D7ABF">
              <w:rPr>
                <w:rFonts w:eastAsia="Arial Unicode MS"/>
              </w:rPr>
              <w:t>hmotnosti sklenených odpadov z obalov,</w:t>
            </w:r>
          </w:p>
        </w:tc>
      </w:tr>
      <w:tr w:rsidR="002D7ABF" w:rsidRPr="002D7ABF" w14:paraId="4C15EB2D" w14:textId="77777777" w:rsidTr="002D47DC">
        <w:tc>
          <w:tcPr>
            <w:tcW w:w="709" w:type="dxa"/>
          </w:tcPr>
          <w:p w14:paraId="397FCB4F"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2.</w:t>
            </w:r>
          </w:p>
        </w:tc>
        <w:tc>
          <w:tcPr>
            <w:tcW w:w="993" w:type="dxa"/>
          </w:tcPr>
          <w:p w14:paraId="76A7590F"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68 %</w:t>
            </w:r>
          </w:p>
        </w:tc>
        <w:tc>
          <w:tcPr>
            <w:tcW w:w="7618" w:type="dxa"/>
          </w:tcPr>
          <w:p w14:paraId="0D10799B" w14:textId="77777777" w:rsidR="003B0B48" w:rsidRPr="002D7ABF" w:rsidRDefault="003B0B48" w:rsidP="002D47DC">
            <w:pPr>
              <w:rPr>
                <w:rFonts w:eastAsia="Arial Unicode MS"/>
              </w:rPr>
            </w:pPr>
            <w:r w:rsidRPr="002D7ABF">
              <w:rPr>
                <w:rFonts w:eastAsia="Arial Unicode MS"/>
              </w:rPr>
              <w:t>hmotnosti papierových odpadov z obalov (vrátane kartónu a lepenky),</w:t>
            </w:r>
          </w:p>
        </w:tc>
      </w:tr>
      <w:tr w:rsidR="002D7ABF" w:rsidRPr="002D7ABF" w14:paraId="08726CFF" w14:textId="77777777" w:rsidTr="002D47DC">
        <w:tc>
          <w:tcPr>
            <w:tcW w:w="709" w:type="dxa"/>
            <w:tcBorders>
              <w:bottom w:val="single" w:sz="4" w:space="0" w:color="auto"/>
            </w:tcBorders>
          </w:tcPr>
          <w:p w14:paraId="7FEBFC34"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3.</w:t>
            </w:r>
          </w:p>
        </w:tc>
        <w:tc>
          <w:tcPr>
            <w:tcW w:w="993" w:type="dxa"/>
            <w:tcBorders>
              <w:bottom w:val="single" w:sz="4" w:space="0" w:color="auto"/>
            </w:tcBorders>
          </w:tcPr>
          <w:p w14:paraId="1B375572"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55 %</w:t>
            </w:r>
          </w:p>
        </w:tc>
        <w:tc>
          <w:tcPr>
            <w:tcW w:w="7618" w:type="dxa"/>
            <w:tcBorders>
              <w:bottom w:val="single" w:sz="4" w:space="0" w:color="auto"/>
            </w:tcBorders>
          </w:tcPr>
          <w:p w14:paraId="34D5C850" w14:textId="77777777" w:rsidR="003B0B48" w:rsidRPr="002D7ABF" w:rsidRDefault="003B0B48" w:rsidP="002D47DC">
            <w:pPr>
              <w:rPr>
                <w:rFonts w:eastAsia="Arial Unicode MS"/>
              </w:rPr>
            </w:pPr>
            <w:r w:rsidRPr="002D7ABF">
              <w:rPr>
                <w:rFonts w:eastAsia="Arial Unicode MS"/>
              </w:rPr>
              <w:t>hmotnosti kovových odpadov z obalov,</w:t>
            </w:r>
          </w:p>
        </w:tc>
      </w:tr>
      <w:tr w:rsidR="002D7ABF" w:rsidRPr="002D7ABF" w14:paraId="5F13C919" w14:textId="77777777" w:rsidTr="002D47DC">
        <w:tc>
          <w:tcPr>
            <w:tcW w:w="709" w:type="dxa"/>
          </w:tcPr>
          <w:p w14:paraId="28CC3480"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4.</w:t>
            </w:r>
          </w:p>
        </w:tc>
        <w:tc>
          <w:tcPr>
            <w:tcW w:w="993" w:type="dxa"/>
          </w:tcPr>
          <w:p w14:paraId="3D06DF60"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48 %</w:t>
            </w:r>
          </w:p>
        </w:tc>
        <w:tc>
          <w:tcPr>
            <w:tcW w:w="7618" w:type="dxa"/>
          </w:tcPr>
          <w:p w14:paraId="4BB44DA6" w14:textId="77777777" w:rsidR="003B0B48" w:rsidRPr="002D7ABF" w:rsidRDefault="003B0B48" w:rsidP="002D47DC">
            <w:pPr>
              <w:rPr>
                <w:rFonts w:eastAsia="Arial Unicode MS"/>
              </w:rPr>
            </w:pPr>
            <w:r w:rsidRPr="002D7ABF">
              <w:rPr>
                <w:rFonts w:eastAsia="Arial Unicode MS"/>
              </w:rPr>
              <w:t>hmotnosti plastových odpadov z obalov,</w:t>
            </w:r>
          </w:p>
        </w:tc>
      </w:tr>
      <w:tr w:rsidR="002D7ABF" w:rsidRPr="002D7ABF" w14:paraId="31B3F206" w14:textId="77777777" w:rsidTr="002D47DC">
        <w:tc>
          <w:tcPr>
            <w:tcW w:w="709" w:type="dxa"/>
            <w:tcBorders>
              <w:bottom w:val="single" w:sz="4" w:space="0" w:color="auto"/>
            </w:tcBorders>
          </w:tcPr>
          <w:p w14:paraId="15169E39"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5.</w:t>
            </w:r>
          </w:p>
        </w:tc>
        <w:tc>
          <w:tcPr>
            <w:tcW w:w="993" w:type="dxa"/>
            <w:tcBorders>
              <w:bottom w:val="single" w:sz="4" w:space="0" w:color="auto"/>
            </w:tcBorders>
          </w:tcPr>
          <w:p w14:paraId="1FC0B7E4"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35 %</w:t>
            </w:r>
          </w:p>
        </w:tc>
        <w:tc>
          <w:tcPr>
            <w:tcW w:w="7618" w:type="dxa"/>
            <w:tcBorders>
              <w:bottom w:val="single" w:sz="4" w:space="0" w:color="auto"/>
            </w:tcBorders>
          </w:tcPr>
          <w:p w14:paraId="3F5B6EBC" w14:textId="77777777" w:rsidR="003B0B48" w:rsidRPr="002D7ABF" w:rsidRDefault="003B0B48" w:rsidP="002D47DC">
            <w:pPr>
              <w:rPr>
                <w:rFonts w:eastAsia="Arial Unicode MS"/>
              </w:rPr>
            </w:pPr>
            <w:r w:rsidRPr="002D7ABF">
              <w:rPr>
                <w:rFonts w:eastAsia="Arial Unicode MS"/>
              </w:rPr>
              <w:t>hmotnosti drevených odpadov z obalov,</w:t>
            </w:r>
          </w:p>
        </w:tc>
      </w:tr>
      <w:tr w:rsidR="002D7ABF" w:rsidRPr="002D7ABF" w14:paraId="7DC5A974" w14:textId="77777777" w:rsidTr="002D47DC">
        <w:tc>
          <w:tcPr>
            <w:tcW w:w="709" w:type="dxa"/>
            <w:tcBorders>
              <w:top w:val="single" w:sz="4" w:space="0" w:color="auto"/>
              <w:left w:val="nil"/>
              <w:bottom w:val="single" w:sz="4" w:space="0" w:color="auto"/>
              <w:right w:val="nil"/>
            </w:tcBorders>
          </w:tcPr>
          <w:p w14:paraId="5F588DD8"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p>
        </w:tc>
        <w:tc>
          <w:tcPr>
            <w:tcW w:w="993" w:type="dxa"/>
            <w:tcBorders>
              <w:top w:val="single" w:sz="4" w:space="0" w:color="auto"/>
              <w:left w:val="nil"/>
              <w:bottom w:val="single" w:sz="4" w:space="0" w:color="auto"/>
              <w:right w:val="nil"/>
            </w:tcBorders>
          </w:tcPr>
          <w:p w14:paraId="6346841D"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p>
        </w:tc>
        <w:tc>
          <w:tcPr>
            <w:tcW w:w="7618" w:type="dxa"/>
            <w:tcBorders>
              <w:top w:val="single" w:sz="4" w:space="0" w:color="auto"/>
              <w:left w:val="nil"/>
              <w:bottom w:val="single" w:sz="4" w:space="0" w:color="auto"/>
              <w:right w:val="nil"/>
            </w:tcBorders>
          </w:tcPr>
          <w:p w14:paraId="234734EA" w14:textId="77777777" w:rsidR="003B0B48" w:rsidRPr="002D7ABF" w:rsidRDefault="003B0B48" w:rsidP="002D47DC">
            <w:pPr>
              <w:rPr>
                <w:rFonts w:eastAsia="Arial Unicode MS"/>
              </w:rPr>
            </w:pPr>
          </w:p>
        </w:tc>
      </w:tr>
      <w:tr w:rsidR="002D7ABF" w:rsidRPr="002D7ABF" w14:paraId="3D80C2E3" w14:textId="77777777" w:rsidTr="002D47DC">
        <w:tc>
          <w:tcPr>
            <w:tcW w:w="9320" w:type="dxa"/>
            <w:gridSpan w:val="3"/>
            <w:tcBorders>
              <w:top w:val="single" w:sz="4" w:space="0" w:color="auto"/>
            </w:tcBorders>
          </w:tcPr>
          <w:p w14:paraId="2302CD0A" w14:textId="77777777" w:rsidR="003B0B48" w:rsidRPr="002D7ABF" w:rsidRDefault="003B0B48" w:rsidP="002D47DC">
            <w:pPr>
              <w:pStyle w:val="Odsekzoznamu"/>
              <w:spacing w:after="0" w:line="240" w:lineRule="auto"/>
              <w:ind w:left="0"/>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d) mieru recyklácie pre jednotlivé obalové materiály (prúdy odpadov) najmenej vo výške:</w:t>
            </w:r>
          </w:p>
        </w:tc>
      </w:tr>
      <w:tr w:rsidR="002D7ABF" w:rsidRPr="002D7ABF" w14:paraId="2C1FD5BC" w14:textId="77777777" w:rsidTr="002D47DC">
        <w:tc>
          <w:tcPr>
            <w:tcW w:w="709" w:type="dxa"/>
          </w:tcPr>
          <w:p w14:paraId="0FC15888"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1.</w:t>
            </w:r>
          </w:p>
        </w:tc>
        <w:tc>
          <w:tcPr>
            <w:tcW w:w="993" w:type="dxa"/>
          </w:tcPr>
          <w:p w14:paraId="076E19A0"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60 %</w:t>
            </w:r>
          </w:p>
        </w:tc>
        <w:tc>
          <w:tcPr>
            <w:tcW w:w="7618" w:type="dxa"/>
          </w:tcPr>
          <w:p w14:paraId="25D9B5CA" w14:textId="77777777" w:rsidR="003B0B48" w:rsidRPr="002D7ABF" w:rsidRDefault="003B0B48" w:rsidP="002D47DC">
            <w:pPr>
              <w:pStyle w:val="Odsekzoznamu"/>
              <w:spacing w:after="0" w:line="240" w:lineRule="auto"/>
              <w:ind w:left="0"/>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hmotnosti sklenených odpadov z obalov,</w:t>
            </w:r>
          </w:p>
        </w:tc>
      </w:tr>
      <w:tr w:rsidR="002D7ABF" w:rsidRPr="002D7ABF" w14:paraId="553B8493" w14:textId="77777777" w:rsidTr="002D47DC">
        <w:tc>
          <w:tcPr>
            <w:tcW w:w="709" w:type="dxa"/>
          </w:tcPr>
          <w:p w14:paraId="5C574E7C"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2.</w:t>
            </w:r>
          </w:p>
        </w:tc>
        <w:tc>
          <w:tcPr>
            <w:tcW w:w="993" w:type="dxa"/>
          </w:tcPr>
          <w:p w14:paraId="1C6AC5F0" w14:textId="77777777" w:rsidR="003B0B48" w:rsidRPr="002D7ABF" w:rsidRDefault="003B0B48" w:rsidP="002D47DC">
            <w:pPr>
              <w:pStyle w:val="Odsekzoznamu"/>
              <w:spacing w:after="0" w:line="240" w:lineRule="auto"/>
              <w:ind w:left="0"/>
              <w:jc w:val="center"/>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60 %</w:t>
            </w:r>
          </w:p>
        </w:tc>
        <w:tc>
          <w:tcPr>
            <w:tcW w:w="7618" w:type="dxa"/>
          </w:tcPr>
          <w:p w14:paraId="47384853" w14:textId="77777777" w:rsidR="003B0B48" w:rsidRPr="002D7ABF" w:rsidRDefault="003B0B48" w:rsidP="002D47DC">
            <w:pPr>
              <w:pStyle w:val="Odsekzoznamu"/>
              <w:spacing w:after="0" w:line="240" w:lineRule="auto"/>
              <w:ind w:left="0"/>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hmotnosti papierových odpadov z obalov (vrátane kartónu a lepenky),</w:t>
            </w:r>
          </w:p>
        </w:tc>
      </w:tr>
      <w:tr w:rsidR="002D7ABF" w:rsidRPr="002D7ABF" w14:paraId="1B4A3494" w14:textId="77777777" w:rsidTr="002D47DC">
        <w:tc>
          <w:tcPr>
            <w:tcW w:w="709" w:type="dxa"/>
          </w:tcPr>
          <w:p w14:paraId="6759CEDF" w14:textId="77777777" w:rsidR="003B0B48" w:rsidRPr="002D7ABF"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2D7ABF">
              <w:rPr>
                <w:rFonts w:ascii="Times New Roman" w:eastAsia="SimSun" w:hAnsi="Times New Roman" w:cs="Times New Roman"/>
                <w:sz w:val="24"/>
                <w:szCs w:val="24"/>
                <w:lang w:bidi="hi-IN"/>
              </w:rPr>
              <w:t>3.</w:t>
            </w:r>
          </w:p>
        </w:tc>
        <w:tc>
          <w:tcPr>
            <w:tcW w:w="993" w:type="dxa"/>
          </w:tcPr>
          <w:p w14:paraId="7B62282F" w14:textId="77777777" w:rsidR="003B0B48" w:rsidRPr="002D7ABF"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2D7ABF">
              <w:rPr>
                <w:rFonts w:ascii="Times New Roman" w:eastAsia="SimSun" w:hAnsi="Times New Roman" w:cs="Times New Roman"/>
                <w:sz w:val="24"/>
                <w:szCs w:val="24"/>
                <w:lang w:bidi="hi-IN"/>
              </w:rPr>
              <w:t>55 %</w:t>
            </w:r>
          </w:p>
        </w:tc>
        <w:tc>
          <w:tcPr>
            <w:tcW w:w="7618" w:type="dxa"/>
          </w:tcPr>
          <w:p w14:paraId="7FAC97D8" w14:textId="77777777" w:rsidR="003B0B48" w:rsidRPr="002D7ABF" w:rsidRDefault="003B0B48" w:rsidP="002D47DC">
            <w:pPr>
              <w:rPr>
                <w:rFonts w:eastAsia="Arial Unicode MS"/>
              </w:rPr>
            </w:pPr>
            <w:r w:rsidRPr="002D7ABF">
              <w:rPr>
                <w:rFonts w:eastAsia="Arial Unicode MS"/>
              </w:rPr>
              <w:t>hmotnosti kovových odpadov z obalov,</w:t>
            </w:r>
          </w:p>
        </w:tc>
      </w:tr>
      <w:tr w:rsidR="002D7ABF" w:rsidRPr="002D7ABF" w14:paraId="3134B33B" w14:textId="77777777" w:rsidTr="002D47DC">
        <w:tc>
          <w:tcPr>
            <w:tcW w:w="709" w:type="dxa"/>
          </w:tcPr>
          <w:p w14:paraId="08CFD607" w14:textId="77777777" w:rsidR="003B0B48" w:rsidRPr="002D7ABF"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2D7ABF">
              <w:rPr>
                <w:rFonts w:ascii="Times New Roman" w:eastAsia="SimSun" w:hAnsi="Times New Roman" w:cs="Times New Roman"/>
                <w:sz w:val="24"/>
                <w:szCs w:val="24"/>
                <w:lang w:bidi="hi-IN"/>
              </w:rPr>
              <w:t>4.</w:t>
            </w:r>
          </w:p>
        </w:tc>
        <w:tc>
          <w:tcPr>
            <w:tcW w:w="993" w:type="dxa"/>
          </w:tcPr>
          <w:p w14:paraId="2852903A" w14:textId="77777777" w:rsidR="003B0B48" w:rsidRPr="002D7ABF"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2D7ABF">
              <w:rPr>
                <w:rFonts w:ascii="Times New Roman" w:eastAsia="SimSun" w:hAnsi="Times New Roman" w:cs="Times New Roman"/>
                <w:sz w:val="24"/>
                <w:szCs w:val="24"/>
                <w:lang w:bidi="hi-IN"/>
              </w:rPr>
              <w:t>45 %</w:t>
            </w:r>
          </w:p>
        </w:tc>
        <w:tc>
          <w:tcPr>
            <w:tcW w:w="7618" w:type="dxa"/>
          </w:tcPr>
          <w:p w14:paraId="0273D811" w14:textId="77777777" w:rsidR="003B0B48" w:rsidRPr="002D7ABF" w:rsidRDefault="003B0B48" w:rsidP="002D47DC">
            <w:pPr>
              <w:pStyle w:val="Odsekzoznamu"/>
              <w:spacing w:after="0" w:line="240" w:lineRule="auto"/>
              <w:ind w:left="0"/>
              <w:rPr>
                <w:rFonts w:ascii="Times New Roman" w:eastAsia="Arial Unicode MS" w:hAnsi="Times New Roman" w:cs="Mangal"/>
                <w:sz w:val="24"/>
                <w:szCs w:val="24"/>
                <w:lang w:bidi="hi-IN"/>
              </w:rPr>
            </w:pPr>
            <w:r w:rsidRPr="002D7ABF">
              <w:rPr>
                <w:rFonts w:ascii="Times New Roman" w:eastAsia="Arial Unicode MS" w:hAnsi="Times New Roman" w:cs="Mangal"/>
                <w:sz w:val="24"/>
                <w:szCs w:val="24"/>
                <w:lang w:bidi="hi-IN"/>
              </w:rPr>
              <w:t>hmotnosti plastových odpadov z obalov,</w:t>
            </w:r>
          </w:p>
        </w:tc>
      </w:tr>
      <w:tr w:rsidR="002D7ABF" w:rsidRPr="002D7ABF" w14:paraId="2A01C8B4" w14:textId="77777777" w:rsidTr="002D47DC">
        <w:tc>
          <w:tcPr>
            <w:tcW w:w="709" w:type="dxa"/>
          </w:tcPr>
          <w:p w14:paraId="4DCCBAF9" w14:textId="77777777" w:rsidR="003B0B48" w:rsidRPr="002D7ABF"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2D7ABF">
              <w:rPr>
                <w:rFonts w:ascii="Times New Roman" w:eastAsia="SimSun" w:hAnsi="Times New Roman" w:cs="Times New Roman"/>
                <w:sz w:val="24"/>
                <w:szCs w:val="24"/>
                <w:lang w:bidi="hi-IN"/>
              </w:rPr>
              <w:t>5.</w:t>
            </w:r>
          </w:p>
        </w:tc>
        <w:tc>
          <w:tcPr>
            <w:tcW w:w="993" w:type="dxa"/>
          </w:tcPr>
          <w:p w14:paraId="422DB973" w14:textId="77777777" w:rsidR="003B0B48" w:rsidRPr="002D7ABF" w:rsidRDefault="003B0B48" w:rsidP="002D47DC">
            <w:pPr>
              <w:pStyle w:val="Odsekzoznamu"/>
              <w:spacing w:after="0" w:line="240" w:lineRule="auto"/>
              <w:ind w:left="0"/>
              <w:jc w:val="center"/>
              <w:rPr>
                <w:rFonts w:ascii="Times New Roman" w:eastAsia="SimSun" w:hAnsi="Times New Roman" w:cs="Times New Roman"/>
                <w:sz w:val="24"/>
                <w:szCs w:val="24"/>
                <w:lang w:bidi="hi-IN"/>
              </w:rPr>
            </w:pPr>
            <w:r w:rsidRPr="002D7ABF">
              <w:rPr>
                <w:rFonts w:ascii="Times New Roman" w:eastAsia="SimSun" w:hAnsi="Times New Roman" w:cs="Times New Roman"/>
                <w:sz w:val="24"/>
                <w:szCs w:val="24"/>
                <w:lang w:bidi="hi-IN"/>
              </w:rPr>
              <w:t>25 %</w:t>
            </w:r>
          </w:p>
        </w:tc>
        <w:tc>
          <w:tcPr>
            <w:tcW w:w="7618" w:type="dxa"/>
          </w:tcPr>
          <w:p w14:paraId="6F304631" w14:textId="77777777" w:rsidR="003B0B48" w:rsidRPr="002D7ABF" w:rsidRDefault="003B0B48" w:rsidP="002D47DC">
            <w:pPr>
              <w:rPr>
                <w:rFonts w:eastAsia="Arial Unicode MS"/>
              </w:rPr>
            </w:pPr>
            <w:r w:rsidRPr="002D7ABF">
              <w:rPr>
                <w:rFonts w:eastAsia="Arial Unicode MS"/>
              </w:rPr>
              <w:t>hmotnosti drevených odpadov z obalov.</w:t>
            </w:r>
          </w:p>
        </w:tc>
      </w:tr>
    </w:tbl>
    <w:p w14:paraId="217D6175" w14:textId="77777777" w:rsidR="003B0B48" w:rsidRPr="002D7ABF" w:rsidRDefault="003B0B48" w:rsidP="003B0B48">
      <w:pPr>
        <w:pStyle w:val="Odsekzoznamu"/>
        <w:spacing w:after="0" w:line="240" w:lineRule="auto"/>
        <w:ind w:left="567" w:hanging="567"/>
        <w:rPr>
          <w:rFonts w:ascii="Times New Roman" w:hAnsi="Times New Roman" w:cs="Times New Roman"/>
          <w:b/>
          <w:sz w:val="24"/>
          <w:szCs w:val="24"/>
        </w:rPr>
      </w:pPr>
    </w:p>
    <w:p w14:paraId="62108497" w14:textId="77777777" w:rsidR="003B0B48" w:rsidRPr="002D7ABF" w:rsidRDefault="003B0B48" w:rsidP="003B0B48">
      <w:pPr>
        <w:ind w:left="567" w:hanging="567"/>
        <w:rPr>
          <w:rFonts w:cs="Times New Roman"/>
          <w:b/>
        </w:rPr>
      </w:pPr>
    </w:p>
    <w:p w14:paraId="2EBB92D0" w14:textId="77777777" w:rsidR="003B0B48" w:rsidRPr="002D7ABF" w:rsidRDefault="003B0B48" w:rsidP="00CA66F7">
      <w:pPr>
        <w:numPr>
          <w:ilvl w:val="0"/>
          <w:numId w:val="372"/>
        </w:numPr>
        <w:ind w:left="567" w:hanging="567"/>
        <w:jc w:val="both"/>
        <w:rPr>
          <w:rFonts w:cs="Times New Roman"/>
          <w:b/>
        </w:rPr>
      </w:pPr>
      <w:r w:rsidRPr="002D7ABF">
        <w:rPr>
          <w:rFonts w:cs="Times New Roman"/>
          <w:b/>
        </w:rPr>
        <w:t>Záväzné limity a termíny pre rozsah opätovného použitia častí starých vozidiel, zhodnocovania odpadov zo spracovania starých vozidiel a recyklácie starých vozidiel</w:t>
      </w:r>
    </w:p>
    <w:p w14:paraId="6CFBF600" w14:textId="77777777" w:rsidR="003B0B48" w:rsidRPr="002D7ABF" w:rsidRDefault="003B0B48" w:rsidP="003B0B48">
      <w:pPr>
        <w:ind w:left="567" w:hanging="567"/>
        <w:rPr>
          <w:rFonts w:cs="Times New Roman"/>
          <w:b/>
        </w:rPr>
      </w:pPr>
    </w:p>
    <w:p w14:paraId="19193FEF" w14:textId="77777777" w:rsidR="003B0B48" w:rsidRPr="002D7ABF" w:rsidRDefault="003B0B48" w:rsidP="003B0B48">
      <w:pPr>
        <w:ind w:left="567" w:hanging="567"/>
        <w:rPr>
          <w:rFonts w:cs="Times New Roman"/>
        </w:rPr>
      </w:pPr>
      <w:r w:rsidRPr="002D7ABF">
        <w:rPr>
          <w:rFonts w:cs="Times New Roman"/>
        </w:rPr>
        <w:t>Limit a termín pre minimálne zvýšenie rozsahu činnosti:</w:t>
      </w:r>
      <w:r w:rsidRPr="002D7ABF">
        <w:rPr>
          <w:rFonts w:cs="Times New Roman"/>
          <w:vertAlign w:val="superscript"/>
        </w:rPr>
        <w:t>1)</w:t>
      </w:r>
    </w:p>
    <w:p w14:paraId="78B676E2" w14:textId="77777777" w:rsidR="003B0B48" w:rsidRPr="002D7ABF" w:rsidRDefault="003B0B48" w:rsidP="003B0B48">
      <w:pPr>
        <w:ind w:left="567" w:hanging="567"/>
        <w:rPr>
          <w:rFonts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703"/>
        <w:gridCol w:w="2840"/>
      </w:tblGrid>
      <w:tr w:rsidR="002D7ABF" w:rsidRPr="002D7ABF" w14:paraId="73F88ABC" w14:textId="77777777" w:rsidTr="002D47DC">
        <w:tc>
          <w:tcPr>
            <w:tcW w:w="9320" w:type="dxa"/>
            <w:gridSpan w:val="3"/>
            <w:tcBorders>
              <w:top w:val="nil"/>
              <w:left w:val="nil"/>
              <w:bottom w:val="single" w:sz="4" w:space="0" w:color="auto"/>
              <w:right w:val="nil"/>
            </w:tcBorders>
          </w:tcPr>
          <w:p w14:paraId="0AFBABC0" w14:textId="77777777" w:rsidR="003B0B48" w:rsidRPr="002D7ABF" w:rsidRDefault="003B0B48" w:rsidP="00CA66F7">
            <w:pPr>
              <w:pStyle w:val="Odsekzoznamu"/>
              <w:numPr>
                <w:ilvl w:val="0"/>
                <w:numId w:val="369"/>
              </w:numPr>
              <w:suppressAutoHyphens w:val="0"/>
              <w:autoSpaceDN/>
              <w:spacing w:after="0" w:line="240" w:lineRule="auto"/>
              <w:ind w:left="284" w:hanging="284"/>
              <w:contextualSpacing/>
              <w:jc w:val="both"/>
              <w:textAlignment w:val="auto"/>
              <w:rPr>
                <w:rFonts w:cs="Times New Roman"/>
              </w:rPr>
            </w:pPr>
            <w:r w:rsidRPr="002D7ABF">
              <w:rPr>
                <w:rFonts w:ascii="Times New Roman" w:hAnsi="Times New Roman"/>
                <w:sz w:val="24"/>
                <w:szCs w:val="24"/>
              </w:rPr>
              <w:t xml:space="preserve">Opätovné   použitie častí   starých   vozidiel a   zhodnocovanie odpadov   zo   spracovania  starých   vozidiel (1. január 2006):      </w:t>
            </w:r>
          </w:p>
        </w:tc>
      </w:tr>
      <w:tr w:rsidR="002D7ABF" w:rsidRPr="002D7ABF" w14:paraId="1B3D516A" w14:textId="77777777" w:rsidTr="002D47DC">
        <w:tc>
          <w:tcPr>
            <w:tcW w:w="568" w:type="dxa"/>
            <w:tcBorders>
              <w:top w:val="single" w:sz="4" w:space="0" w:color="auto"/>
            </w:tcBorders>
          </w:tcPr>
          <w:p w14:paraId="20EF5206" w14:textId="77777777" w:rsidR="003B0B48" w:rsidRPr="002D7ABF" w:rsidRDefault="003B0B48" w:rsidP="002D47DC">
            <w:pPr>
              <w:rPr>
                <w:rFonts w:cs="Times New Roman"/>
              </w:rPr>
            </w:pPr>
            <w:r w:rsidRPr="002D7ABF">
              <w:rPr>
                <w:rFonts w:cs="Times New Roman"/>
              </w:rPr>
              <w:t>a)</w:t>
            </w:r>
          </w:p>
        </w:tc>
        <w:tc>
          <w:tcPr>
            <w:tcW w:w="5846" w:type="dxa"/>
            <w:tcBorders>
              <w:top w:val="single" w:sz="4" w:space="0" w:color="auto"/>
            </w:tcBorders>
          </w:tcPr>
          <w:p w14:paraId="182A703F" w14:textId="77777777" w:rsidR="003B0B48" w:rsidRPr="002D7ABF" w:rsidRDefault="003B0B48" w:rsidP="002D47DC">
            <w:pPr>
              <w:rPr>
                <w:rFonts w:cs="Times New Roman"/>
              </w:rPr>
            </w:pPr>
            <w:r w:rsidRPr="002D7ABF">
              <w:t>Vozidlá vyrobené pred 1. januárom 1980</w:t>
            </w:r>
          </w:p>
        </w:tc>
        <w:tc>
          <w:tcPr>
            <w:tcW w:w="2906" w:type="dxa"/>
            <w:tcBorders>
              <w:top w:val="single" w:sz="4" w:space="0" w:color="auto"/>
            </w:tcBorders>
          </w:tcPr>
          <w:p w14:paraId="2F20DFFA" w14:textId="77777777" w:rsidR="003B0B48" w:rsidRPr="002D7ABF" w:rsidRDefault="003B0B48" w:rsidP="002D47DC">
            <w:pPr>
              <w:rPr>
                <w:rFonts w:cs="Times New Roman"/>
              </w:rPr>
            </w:pPr>
            <w:r w:rsidRPr="002D7ABF">
              <w:rPr>
                <w:rFonts w:cs="Times New Roman"/>
              </w:rPr>
              <w:t>75 %</w:t>
            </w:r>
          </w:p>
        </w:tc>
      </w:tr>
      <w:tr w:rsidR="002D7ABF" w:rsidRPr="002D7ABF" w14:paraId="64D55D99" w14:textId="77777777" w:rsidTr="002D47DC">
        <w:tc>
          <w:tcPr>
            <w:tcW w:w="568" w:type="dxa"/>
            <w:tcBorders>
              <w:bottom w:val="single" w:sz="4" w:space="0" w:color="auto"/>
            </w:tcBorders>
          </w:tcPr>
          <w:p w14:paraId="1A690FF3" w14:textId="77777777" w:rsidR="003B0B48" w:rsidRPr="002D7ABF" w:rsidRDefault="003B0B48" w:rsidP="002D47DC">
            <w:pPr>
              <w:rPr>
                <w:rFonts w:cs="Times New Roman"/>
              </w:rPr>
            </w:pPr>
            <w:r w:rsidRPr="002D7ABF">
              <w:rPr>
                <w:rFonts w:cs="Times New Roman"/>
              </w:rPr>
              <w:t>b)</w:t>
            </w:r>
          </w:p>
        </w:tc>
        <w:tc>
          <w:tcPr>
            <w:tcW w:w="5846" w:type="dxa"/>
            <w:tcBorders>
              <w:bottom w:val="single" w:sz="4" w:space="0" w:color="auto"/>
            </w:tcBorders>
          </w:tcPr>
          <w:p w14:paraId="4B9598D8" w14:textId="77777777" w:rsidR="003B0B48" w:rsidRPr="002D7ABF" w:rsidRDefault="003B0B48" w:rsidP="002D47DC">
            <w:pPr>
              <w:rPr>
                <w:rFonts w:cs="Times New Roman"/>
              </w:rPr>
            </w:pPr>
            <w:r w:rsidRPr="002D7ABF">
              <w:t>Vozidlá vyrobené od 1. januára 1980</w:t>
            </w:r>
          </w:p>
        </w:tc>
        <w:tc>
          <w:tcPr>
            <w:tcW w:w="2906" w:type="dxa"/>
            <w:tcBorders>
              <w:bottom w:val="single" w:sz="4" w:space="0" w:color="auto"/>
            </w:tcBorders>
          </w:tcPr>
          <w:p w14:paraId="45157FD1" w14:textId="77777777" w:rsidR="003B0B48" w:rsidRPr="002D7ABF" w:rsidRDefault="003B0B48" w:rsidP="002D47DC">
            <w:pPr>
              <w:rPr>
                <w:rFonts w:cs="Times New Roman"/>
              </w:rPr>
            </w:pPr>
            <w:r w:rsidRPr="002D7ABF">
              <w:rPr>
                <w:rFonts w:cs="Times New Roman"/>
              </w:rPr>
              <w:t>85 %</w:t>
            </w:r>
          </w:p>
        </w:tc>
      </w:tr>
      <w:tr w:rsidR="002D7ABF" w:rsidRPr="002D7ABF" w14:paraId="00110BC7" w14:textId="77777777" w:rsidTr="002D47DC">
        <w:tc>
          <w:tcPr>
            <w:tcW w:w="568" w:type="dxa"/>
            <w:tcBorders>
              <w:bottom w:val="single" w:sz="4" w:space="0" w:color="auto"/>
            </w:tcBorders>
          </w:tcPr>
          <w:p w14:paraId="6874AD44" w14:textId="77777777" w:rsidR="003B0B48" w:rsidRPr="002D7ABF" w:rsidRDefault="003B0B48" w:rsidP="002D47DC">
            <w:pPr>
              <w:rPr>
                <w:rFonts w:cs="Times New Roman"/>
              </w:rPr>
            </w:pPr>
            <w:r w:rsidRPr="002D7ABF">
              <w:rPr>
                <w:rFonts w:cs="Times New Roman"/>
              </w:rPr>
              <w:t>c)</w:t>
            </w:r>
          </w:p>
        </w:tc>
        <w:tc>
          <w:tcPr>
            <w:tcW w:w="5846" w:type="dxa"/>
            <w:tcBorders>
              <w:bottom w:val="single" w:sz="4" w:space="0" w:color="auto"/>
            </w:tcBorders>
          </w:tcPr>
          <w:p w14:paraId="5F27FF1D" w14:textId="77777777" w:rsidR="003B0B48" w:rsidRPr="002D7ABF" w:rsidRDefault="003B0B48" w:rsidP="002D47DC">
            <w:pPr>
              <w:rPr>
                <w:rFonts w:cs="Times New Roman"/>
              </w:rPr>
            </w:pPr>
            <w:r w:rsidRPr="002D7ABF">
              <w:t>Všetky vozidlá</w:t>
            </w:r>
          </w:p>
        </w:tc>
        <w:tc>
          <w:tcPr>
            <w:tcW w:w="2906" w:type="dxa"/>
            <w:tcBorders>
              <w:bottom w:val="single" w:sz="4" w:space="0" w:color="auto"/>
            </w:tcBorders>
          </w:tcPr>
          <w:p w14:paraId="1C72ED94" w14:textId="77777777" w:rsidR="003B0B48" w:rsidRPr="002D7ABF" w:rsidRDefault="003B0B48" w:rsidP="002D47DC">
            <w:pPr>
              <w:rPr>
                <w:rFonts w:cs="Times New Roman"/>
              </w:rPr>
            </w:pPr>
            <w:r w:rsidRPr="002D7ABF">
              <w:rPr>
                <w:rFonts w:cs="Times New Roman"/>
              </w:rPr>
              <w:t>95 %</w:t>
            </w:r>
          </w:p>
        </w:tc>
      </w:tr>
      <w:tr w:rsidR="002D7ABF" w:rsidRPr="002D7ABF" w14:paraId="228797F9" w14:textId="77777777" w:rsidTr="002D47DC">
        <w:tc>
          <w:tcPr>
            <w:tcW w:w="9320" w:type="dxa"/>
            <w:gridSpan w:val="3"/>
            <w:tcBorders>
              <w:top w:val="single" w:sz="4" w:space="0" w:color="auto"/>
              <w:left w:val="nil"/>
              <w:bottom w:val="nil"/>
              <w:right w:val="nil"/>
            </w:tcBorders>
          </w:tcPr>
          <w:p w14:paraId="28FD8FEF" w14:textId="77777777" w:rsidR="003B0B48" w:rsidRPr="002D7ABF" w:rsidRDefault="003B0B48" w:rsidP="002D47DC">
            <w:pPr>
              <w:rPr>
                <w:rFonts w:cs="Times New Roman"/>
              </w:rPr>
            </w:pPr>
          </w:p>
        </w:tc>
      </w:tr>
      <w:tr w:rsidR="002D7ABF" w:rsidRPr="002D7ABF" w14:paraId="4AAF921F" w14:textId="77777777" w:rsidTr="002D47DC">
        <w:tc>
          <w:tcPr>
            <w:tcW w:w="9320" w:type="dxa"/>
            <w:gridSpan w:val="3"/>
            <w:tcBorders>
              <w:top w:val="nil"/>
              <w:left w:val="nil"/>
              <w:bottom w:val="single" w:sz="4" w:space="0" w:color="auto"/>
              <w:right w:val="nil"/>
            </w:tcBorders>
          </w:tcPr>
          <w:p w14:paraId="46DDEBE5" w14:textId="77777777" w:rsidR="003B0B48" w:rsidRPr="002D7ABF" w:rsidRDefault="003B0B48" w:rsidP="002D47DC">
            <w:pPr>
              <w:jc w:val="both"/>
              <w:rPr>
                <w:rFonts w:cs="Times New Roman"/>
              </w:rPr>
            </w:pPr>
            <w:r w:rsidRPr="002D7ABF">
              <w:t>2. Opätovné   použitie   častí starých   vozidiel a   recyklácia   starých  vozidiel   (1. január   2015)</w:t>
            </w:r>
          </w:p>
        </w:tc>
      </w:tr>
      <w:tr w:rsidR="002D7ABF" w:rsidRPr="002D7ABF" w14:paraId="0B081316" w14:textId="77777777" w:rsidTr="002D47DC">
        <w:tc>
          <w:tcPr>
            <w:tcW w:w="568" w:type="dxa"/>
            <w:tcBorders>
              <w:top w:val="single" w:sz="4" w:space="0" w:color="auto"/>
            </w:tcBorders>
          </w:tcPr>
          <w:p w14:paraId="4C85989C" w14:textId="77777777" w:rsidR="003B0B48" w:rsidRPr="002D7ABF" w:rsidRDefault="003B0B48" w:rsidP="002D47DC">
            <w:pPr>
              <w:rPr>
                <w:rFonts w:cs="Times New Roman"/>
              </w:rPr>
            </w:pPr>
            <w:r w:rsidRPr="002D7ABF">
              <w:rPr>
                <w:rFonts w:cs="Times New Roman"/>
              </w:rPr>
              <w:t>a)</w:t>
            </w:r>
          </w:p>
        </w:tc>
        <w:tc>
          <w:tcPr>
            <w:tcW w:w="5846" w:type="dxa"/>
            <w:tcBorders>
              <w:top w:val="single" w:sz="4" w:space="0" w:color="auto"/>
            </w:tcBorders>
          </w:tcPr>
          <w:p w14:paraId="3C3C8159" w14:textId="77777777" w:rsidR="003B0B48" w:rsidRPr="002D7ABF" w:rsidRDefault="003B0B48" w:rsidP="002D47DC">
            <w:r w:rsidRPr="002D7ABF">
              <w:t>Vozidlá vyrobené pred 1. januárom 1980</w:t>
            </w:r>
          </w:p>
        </w:tc>
        <w:tc>
          <w:tcPr>
            <w:tcW w:w="2906" w:type="dxa"/>
            <w:tcBorders>
              <w:top w:val="single" w:sz="4" w:space="0" w:color="auto"/>
            </w:tcBorders>
          </w:tcPr>
          <w:p w14:paraId="783B03A7" w14:textId="77777777" w:rsidR="003B0B48" w:rsidRPr="002D7ABF" w:rsidRDefault="003B0B48" w:rsidP="002D47DC">
            <w:pPr>
              <w:rPr>
                <w:rFonts w:cs="Times New Roman"/>
              </w:rPr>
            </w:pPr>
            <w:r w:rsidRPr="002D7ABF">
              <w:rPr>
                <w:rFonts w:cs="Times New Roman"/>
              </w:rPr>
              <w:t>70 %</w:t>
            </w:r>
          </w:p>
        </w:tc>
      </w:tr>
      <w:tr w:rsidR="002D7ABF" w:rsidRPr="002D7ABF" w14:paraId="422C95D3" w14:textId="77777777" w:rsidTr="002D47DC">
        <w:trPr>
          <w:trHeight w:val="343"/>
        </w:trPr>
        <w:tc>
          <w:tcPr>
            <w:tcW w:w="568" w:type="dxa"/>
          </w:tcPr>
          <w:p w14:paraId="4FD0D861" w14:textId="77777777" w:rsidR="003B0B48" w:rsidRPr="002D7ABF" w:rsidRDefault="003B0B48" w:rsidP="002D47DC">
            <w:pPr>
              <w:rPr>
                <w:rFonts w:cs="Times New Roman"/>
              </w:rPr>
            </w:pPr>
            <w:r w:rsidRPr="002D7ABF">
              <w:rPr>
                <w:rFonts w:cs="Times New Roman"/>
              </w:rPr>
              <w:t>b)</w:t>
            </w:r>
          </w:p>
        </w:tc>
        <w:tc>
          <w:tcPr>
            <w:tcW w:w="5846" w:type="dxa"/>
          </w:tcPr>
          <w:p w14:paraId="1A09F395" w14:textId="77777777" w:rsidR="003B0B48" w:rsidRPr="002D7ABF" w:rsidRDefault="003B0B48" w:rsidP="002D47DC">
            <w:r w:rsidRPr="002D7ABF">
              <w:t>Vozidlá vyrobené od 1. januára 1980</w:t>
            </w:r>
          </w:p>
        </w:tc>
        <w:tc>
          <w:tcPr>
            <w:tcW w:w="2906" w:type="dxa"/>
          </w:tcPr>
          <w:p w14:paraId="0AD255A7" w14:textId="77777777" w:rsidR="003B0B48" w:rsidRPr="002D7ABF" w:rsidRDefault="003B0B48" w:rsidP="002D47DC">
            <w:pPr>
              <w:rPr>
                <w:rFonts w:cs="Times New Roman"/>
              </w:rPr>
            </w:pPr>
            <w:r w:rsidRPr="002D7ABF">
              <w:rPr>
                <w:rFonts w:cs="Times New Roman"/>
              </w:rPr>
              <w:t>80 %</w:t>
            </w:r>
          </w:p>
        </w:tc>
      </w:tr>
      <w:tr w:rsidR="002D7ABF" w:rsidRPr="002D7ABF" w14:paraId="31AF1FB5" w14:textId="77777777" w:rsidTr="002D47DC">
        <w:tc>
          <w:tcPr>
            <w:tcW w:w="568" w:type="dxa"/>
          </w:tcPr>
          <w:p w14:paraId="437C954C" w14:textId="77777777" w:rsidR="003B0B48" w:rsidRPr="002D7ABF" w:rsidRDefault="003B0B48" w:rsidP="002D47DC">
            <w:pPr>
              <w:rPr>
                <w:rFonts w:cs="Times New Roman"/>
              </w:rPr>
            </w:pPr>
            <w:r w:rsidRPr="002D7ABF">
              <w:rPr>
                <w:rFonts w:cs="Times New Roman"/>
              </w:rPr>
              <w:t>c)</w:t>
            </w:r>
          </w:p>
        </w:tc>
        <w:tc>
          <w:tcPr>
            <w:tcW w:w="5846" w:type="dxa"/>
          </w:tcPr>
          <w:p w14:paraId="1D784FB1" w14:textId="77777777" w:rsidR="003B0B48" w:rsidRPr="002D7ABF" w:rsidRDefault="003B0B48" w:rsidP="002D47DC">
            <w:r w:rsidRPr="002D7ABF">
              <w:t>Všetky vozidlá</w:t>
            </w:r>
          </w:p>
        </w:tc>
        <w:tc>
          <w:tcPr>
            <w:tcW w:w="2906" w:type="dxa"/>
          </w:tcPr>
          <w:p w14:paraId="2B95ECEE" w14:textId="77777777" w:rsidR="003B0B48" w:rsidRPr="002D7ABF" w:rsidRDefault="003B0B48" w:rsidP="002D47DC">
            <w:pPr>
              <w:rPr>
                <w:rFonts w:cs="Times New Roman"/>
              </w:rPr>
            </w:pPr>
            <w:r w:rsidRPr="002D7ABF">
              <w:rPr>
                <w:rFonts w:cs="Times New Roman"/>
              </w:rPr>
              <w:t>85 %</w:t>
            </w:r>
          </w:p>
        </w:tc>
      </w:tr>
    </w:tbl>
    <w:p w14:paraId="266033E7" w14:textId="77777777" w:rsidR="003B0B48" w:rsidRPr="002D7ABF" w:rsidRDefault="003B0B48" w:rsidP="003B0B48">
      <w:pPr>
        <w:rPr>
          <w:sz w:val="20"/>
          <w:szCs w:val="20"/>
        </w:rPr>
      </w:pPr>
      <w:r w:rsidRPr="002D7ABF">
        <w:rPr>
          <w:sz w:val="20"/>
          <w:szCs w:val="20"/>
        </w:rPr>
        <w:t>Poznámka</w:t>
      </w:r>
    </w:p>
    <w:p w14:paraId="53B3F3E4" w14:textId="77777777" w:rsidR="003B0B48" w:rsidRPr="002D7ABF" w:rsidRDefault="003B0B48" w:rsidP="00CA66F7">
      <w:pPr>
        <w:pStyle w:val="Odsekzoznamu"/>
        <w:numPr>
          <w:ilvl w:val="0"/>
          <w:numId w:val="370"/>
        </w:numPr>
        <w:suppressAutoHyphens w:val="0"/>
        <w:autoSpaceDN/>
        <w:spacing w:after="0" w:line="240" w:lineRule="auto"/>
        <w:ind w:left="426" w:hanging="284"/>
        <w:contextualSpacing/>
        <w:textAlignment w:val="auto"/>
        <w:rPr>
          <w:rFonts w:ascii="Times New Roman" w:hAnsi="Times New Roman"/>
          <w:sz w:val="20"/>
          <w:szCs w:val="20"/>
        </w:rPr>
      </w:pPr>
      <w:r w:rsidRPr="002D7ABF">
        <w:rPr>
          <w:rFonts w:ascii="Times New Roman" w:hAnsi="Times New Roman"/>
          <w:sz w:val="20"/>
          <w:szCs w:val="20"/>
        </w:rPr>
        <w:t>k priemernej hmotnosti jedného vozidla za rok.</w:t>
      </w:r>
    </w:p>
    <w:p w14:paraId="39A05CE7" w14:textId="77777777" w:rsidR="003B0B48" w:rsidRPr="002D7ABF" w:rsidRDefault="003B0B48" w:rsidP="003B0B48">
      <w:pPr>
        <w:ind w:left="567" w:hanging="567"/>
        <w:rPr>
          <w:rFonts w:cs="Times New Roman"/>
        </w:rPr>
      </w:pPr>
    </w:p>
    <w:p w14:paraId="5818D30C" w14:textId="77777777" w:rsidR="003B0B48" w:rsidRPr="002D7ABF" w:rsidRDefault="003B0B48" w:rsidP="003B0B48">
      <w:pPr>
        <w:ind w:left="567" w:hanging="567"/>
        <w:rPr>
          <w:rFonts w:cs="Times New Roman"/>
          <w:b/>
        </w:rPr>
      </w:pPr>
    </w:p>
    <w:p w14:paraId="4B6557FD" w14:textId="77777777" w:rsidR="003B0B48" w:rsidRPr="002D7ABF" w:rsidRDefault="003B0B48" w:rsidP="003B0B48">
      <w:pPr>
        <w:widowControl/>
        <w:suppressAutoHyphens w:val="0"/>
        <w:autoSpaceDE w:val="0"/>
        <w:adjustRightInd w:val="0"/>
        <w:jc w:val="both"/>
        <w:textAlignment w:val="auto"/>
        <w:rPr>
          <w:rFonts w:cs="Times New Roman"/>
        </w:rPr>
      </w:pPr>
      <w:r w:rsidRPr="002D7ABF">
        <w:rPr>
          <w:rFonts w:cs="Times New Roman"/>
        </w:rPr>
        <w:t xml:space="preserve">V. Cieľom odpadového hospodárstva v oblasti komunálnych odpadov je do roku 2020 zvýšiť prípravu na opätovné použitie a recykláciu odpadu z domácností ako papier, kov, plasty a sklo a podľa možnosti z iných zdrojov, pokiaľ tieto zdroje obsahujú podobný odpad ako odpad z </w:t>
      </w:r>
      <w:r w:rsidRPr="002D7ABF">
        <w:rPr>
          <w:rFonts w:cs="Times New Roman"/>
        </w:rPr>
        <w:lastRenderedPageBreak/>
        <w:t>domácností, najmenej na 50 % podľa hmotnosti takéhoto odpadu vzniknutého v predchádzajúcom kalendárnom roku.</w:t>
      </w:r>
    </w:p>
    <w:p w14:paraId="09ED5C94" w14:textId="77777777" w:rsidR="003B0B48" w:rsidRPr="002D7ABF" w:rsidRDefault="003B0B48" w:rsidP="003B0B48">
      <w:pPr>
        <w:rPr>
          <w:rFonts w:cs="Times New Roman"/>
        </w:rPr>
      </w:pPr>
    </w:p>
    <w:p w14:paraId="7205612B" w14:textId="77777777" w:rsidR="003B0B48" w:rsidRPr="002D7ABF" w:rsidRDefault="003B0B48" w:rsidP="003B0B48">
      <w:pPr>
        <w:jc w:val="both"/>
        <w:rPr>
          <w:rFonts w:cs="Times New Roman"/>
        </w:rPr>
      </w:pPr>
      <w:r w:rsidRPr="002D7ABF">
        <w:rPr>
          <w:rFonts w:cs="Times New Roman"/>
        </w:rPr>
        <w:t xml:space="preserve">VI. Cieľom odpadového hospodárstva v oblasti stavebných a demolačných odpadov je do roku 2020 zvýšiť prípravu na opätovné použitie, recykláciu a zhodnotenie stavebného a demolačného odpadu vrátane </w:t>
      </w:r>
      <w:proofErr w:type="spellStart"/>
      <w:r w:rsidRPr="002D7ABF">
        <w:rPr>
          <w:rFonts w:cs="Times New Roman"/>
        </w:rPr>
        <w:t>zasypávacích</w:t>
      </w:r>
      <w:proofErr w:type="spellEnd"/>
      <w:r w:rsidRPr="002D7ABF">
        <w:rPr>
          <w:rFonts w:cs="Times New Roman"/>
        </w:rPr>
        <w:t xml:space="preserve"> prác ako náhrady za iné materiály v jednotlivom kalendárnom roku najmenej na 70 % hmotnosti takéhoto odpadu vzniknutého v predchádzajúcom kalendárnom roku; tento cieľ sa uplatní na odpady uvedené v skupine číslo 17 Katalógu odpadov ustanovenom vykonávacím predpisom, okrem nebezpečných odpadov a odpadu pod katalógovým číslom 17 05 04.</w:t>
      </w:r>
    </w:p>
    <w:p w14:paraId="536DB2CB" w14:textId="77777777" w:rsidR="003B0B48" w:rsidRPr="002D7ABF" w:rsidRDefault="003B0B48" w:rsidP="003B0B48">
      <w:pPr>
        <w:pStyle w:val="Odsekzoznamu"/>
        <w:spacing w:after="0" w:line="240" w:lineRule="auto"/>
        <w:ind w:left="567" w:hanging="567"/>
        <w:jc w:val="both"/>
        <w:rPr>
          <w:rFonts w:ascii="Times New Roman" w:hAnsi="Times New Roman" w:cs="Times New Roman"/>
          <w:sz w:val="24"/>
          <w:szCs w:val="24"/>
        </w:rPr>
      </w:pPr>
    </w:p>
    <w:p w14:paraId="3270FF79" w14:textId="0B33B4DA" w:rsidR="003B0B48" w:rsidRPr="002D7ABF" w:rsidRDefault="003B0B48" w:rsidP="003B0B48">
      <w:pPr>
        <w:suppressAutoHyphens w:val="0"/>
        <w:autoSpaceDN/>
        <w:ind w:left="709"/>
        <w:contextualSpacing/>
        <w:jc w:val="both"/>
        <w:textAlignment w:val="auto"/>
        <w:rPr>
          <w:rFonts w:cs="Times New Roman"/>
        </w:rPr>
      </w:pPr>
      <w:r w:rsidRPr="002D7ABF">
        <w:rPr>
          <w:rFonts w:cs="Times New Roman"/>
        </w:rPr>
        <w:t xml:space="preserve">VII. Odpad, ktorý prestáva byť odpadom podľa § 3 ods. 5 (stav konca dopadu), § 4 ods. 10 (príprava na opätovné použitie) alebo §14 ods. 5 (odovzdanie do domácností), prestáva byť odpadom aj na účely cieľov zhodnocovania  ustanovených v tejto prílohe , ak činnosti zhodnotenia a recyklácie spĺňajú ustanovené požiadavky. </w:t>
      </w:r>
    </w:p>
    <w:p w14:paraId="340583BF" w14:textId="77777777" w:rsidR="003B0B48" w:rsidRPr="002D7ABF" w:rsidRDefault="003B0B48" w:rsidP="003B0B48">
      <w:pPr>
        <w:ind w:left="1429"/>
        <w:rPr>
          <w:rFonts w:cs="Times New Roman"/>
        </w:rPr>
      </w:pPr>
    </w:p>
    <w:p w14:paraId="529C1878" w14:textId="77777777" w:rsidR="003B0B48" w:rsidRPr="002D7ABF" w:rsidRDefault="003B0B48" w:rsidP="003B0B48">
      <w:pPr>
        <w:jc w:val="center"/>
        <w:rPr>
          <w:b/>
        </w:rPr>
      </w:pPr>
    </w:p>
    <w:p w14:paraId="49638484" w14:textId="77777777" w:rsidR="003B0B48" w:rsidRPr="002D7ABF" w:rsidRDefault="003B0B48" w:rsidP="003B0B48"/>
    <w:p w14:paraId="63CDDA5D" w14:textId="77777777" w:rsidR="00665801" w:rsidRPr="002D7ABF" w:rsidRDefault="00665801" w:rsidP="003B0B48"/>
    <w:p w14:paraId="09DF9C64" w14:textId="77777777" w:rsidR="003B0B48" w:rsidRPr="002D7ABF" w:rsidRDefault="003B0B48" w:rsidP="003B0B48"/>
    <w:p w14:paraId="49A16EA3" w14:textId="77777777" w:rsidR="003B0B48" w:rsidRPr="002D7ABF" w:rsidRDefault="003B0B48" w:rsidP="003B0B48"/>
    <w:p w14:paraId="40EE2982" w14:textId="77777777" w:rsidR="005765EB" w:rsidRPr="002D7ABF" w:rsidRDefault="005765EB" w:rsidP="003B0B48"/>
    <w:p w14:paraId="0BBB47B5" w14:textId="77777777" w:rsidR="005765EB" w:rsidRPr="002D7ABF" w:rsidRDefault="005765EB" w:rsidP="003B0B48"/>
    <w:p w14:paraId="2878140A" w14:textId="77777777" w:rsidR="00467CA9" w:rsidRPr="002D7ABF" w:rsidRDefault="00467CA9" w:rsidP="003B0B48"/>
    <w:p w14:paraId="21A58D24" w14:textId="77777777" w:rsidR="00467CA9" w:rsidRPr="002D7ABF" w:rsidRDefault="00467CA9" w:rsidP="003B0B48"/>
    <w:p w14:paraId="672458D2" w14:textId="77777777" w:rsidR="00467CA9" w:rsidRPr="002D7ABF" w:rsidRDefault="00467CA9" w:rsidP="003B0B48"/>
    <w:p w14:paraId="787059B6" w14:textId="77777777" w:rsidR="00467CA9" w:rsidRPr="002D7ABF" w:rsidRDefault="00467CA9" w:rsidP="003B0B48"/>
    <w:p w14:paraId="092E8AC4" w14:textId="77777777" w:rsidR="00467CA9" w:rsidRPr="002D7ABF" w:rsidRDefault="00467CA9" w:rsidP="003B0B48"/>
    <w:p w14:paraId="598E2731" w14:textId="77777777" w:rsidR="00467CA9" w:rsidRPr="002D7ABF" w:rsidRDefault="00467CA9" w:rsidP="003B0B48"/>
    <w:p w14:paraId="3D826029" w14:textId="77777777" w:rsidR="00467CA9" w:rsidRPr="002D7ABF" w:rsidRDefault="00467CA9" w:rsidP="003B0B48"/>
    <w:p w14:paraId="4DAFEB2C" w14:textId="77777777" w:rsidR="00467CA9" w:rsidRPr="002D7ABF" w:rsidRDefault="00467CA9" w:rsidP="003B0B48"/>
    <w:p w14:paraId="70DDCE7F" w14:textId="77777777" w:rsidR="00467CA9" w:rsidRPr="002D7ABF" w:rsidRDefault="00467CA9" w:rsidP="003B0B48"/>
    <w:p w14:paraId="0847E456" w14:textId="77777777" w:rsidR="00467CA9" w:rsidRPr="002D7ABF" w:rsidRDefault="00467CA9" w:rsidP="003B0B48"/>
    <w:p w14:paraId="490F7702" w14:textId="77777777" w:rsidR="00467CA9" w:rsidRPr="002D7ABF" w:rsidRDefault="00467CA9" w:rsidP="003B0B48"/>
    <w:p w14:paraId="75D37CC0" w14:textId="77777777" w:rsidR="00893E9B" w:rsidRPr="002D7ABF" w:rsidRDefault="00893E9B" w:rsidP="003B0B48"/>
    <w:p w14:paraId="7155514E" w14:textId="77777777" w:rsidR="00467CA9" w:rsidRPr="002D7ABF" w:rsidRDefault="00467CA9" w:rsidP="003B0B48"/>
    <w:p w14:paraId="711D0569" w14:textId="77777777" w:rsidR="00467CA9" w:rsidRPr="002D7ABF" w:rsidRDefault="00467CA9" w:rsidP="003B0B48"/>
    <w:p w14:paraId="01657287" w14:textId="77777777" w:rsidR="00467CA9" w:rsidRPr="002D7ABF" w:rsidRDefault="00467CA9" w:rsidP="003B0B48"/>
    <w:p w14:paraId="2ABA9850" w14:textId="77777777" w:rsidR="005765EB" w:rsidRDefault="005765EB" w:rsidP="003B0B48"/>
    <w:p w14:paraId="21206F98" w14:textId="77777777" w:rsidR="00020EF4" w:rsidRDefault="00020EF4" w:rsidP="003B0B48"/>
    <w:p w14:paraId="7465EC00" w14:textId="77777777" w:rsidR="00020EF4" w:rsidRDefault="00020EF4" w:rsidP="003B0B48"/>
    <w:p w14:paraId="051BB307" w14:textId="77777777" w:rsidR="00020EF4" w:rsidRDefault="00020EF4" w:rsidP="003B0B48"/>
    <w:p w14:paraId="12AFC885" w14:textId="77777777" w:rsidR="00020EF4" w:rsidRDefault="00020EF4" w:rsidP="003B0B48"/>
    <w:p w14:paraId="7CAC59E6" w14:textId="77777777" w:rsidR="00020EF4" w:rsidRDefault="00020EF4" w:rsidP="003B0B48"/>
    <w:p w14:paraId="7B01C69C" w14:textId="77777777" w:rsidR="00020EF4" w:rsidRDefault="00020EF4" w:rsidP="003B0B48"/>
    <w:p w14:paraId="0E2D4AD5" w14:textId="77777777" w:rsidR="00020EF4" w:rsidRDefault="00020EF4" w:rsidP="003B0B48"/>
    <w:p w14:paraId="7A9C801A" w14:textId="77777777" w:rsidR="00020EF4" w:rsidRDefault="00020EF4" w:rsidP="003B0B48"/>
    <w:p w14:paraId="60EB6486" w14:textId="77777777" w:rsidR="00020EF4" w:rsidRDefault="00020EF4" w:rsidP="003B0B48"/>
    <w:p w14:paraId="417C44EB" w14:textId="77777777" w:rsidR="00020EF4" w:rsidRPr="002D7ABF" w:rsidRDefault="00020EF4" w:rsidP="003B0B48"/>
    <w:p w14:paraId="511E5268" w14:textId="77777777" w:rsidR="003B0B48" w:rsidRPr="002D7ABF" w:rsidRDefault="003B0B48" w:rsidP="003B0B48"/>
    <w:p w14:paraId="134C4EE7" w14:textId="77777777" w:rsidR="003B0B48" w:rsidRPr="002D7ABF" w:rsidRDefault="003B0B48" w:rsidP="003B0B48">
      <w:pPr>
        <w:jc w:val="right"/>
        <w:rPr>
          <w:rFonts w:cs="Times New Roman"/>
        </w:rPr>
      </w:pPr>
      <w:r w:rsidRPr="002D7ABF">
        <w:rPr>
          <w:rFonts w:cs="Times New Roman"/>
        </w:rPr>
        <w:t>Príloha č. 5</w:t>
      </w:r>
    </w:p>
    <w:p w14:paraId="717BB5B4" w14:textId="77777777" w:rsidR="003B0B48" w:rsidRPr="002D7ABF" w:rsidRDefault="003B0B48" w:rsidP="003B0B48">
      <w:pPr>
        <w:jc w:val="right"/>
        <w:rPr>
          <w:rFonts w:cs="Times New Roman"/>
        </w:rPr>
      </w:pPr>
      <w:r w:rsidRPr="002D7ABF">
        <w:rPr>
          <w:rFonts w:cs="Times New Roman"/>
        </w:rPr>
        <w:t>zákona č. .../2014 Z. z.</w:t>
      </w:r>
    </w:p>
    <w:p w14:paraId="31F6A6AA" w14:textId="77777777" w:rsidR="003B0B48" w:rsidRPr="002D7ABF" w:rsidRDefault="003B0B48" w:rsidP="003B0B48">
      <w:pPr>
        <w:jc w:val="center"/>
        <w:rPr>
          <w:rFonts w:cs="Times New Roman"/>
          <w:b/>
        </w:rPr>
      </w:pPr>
    </w:p>
    <w:p w14:paraId="5E648D5D" w14:textId="77777777" w:rsidR="003B0B48" w:rsidRPr="002D7ABF" w:rsidRDefault="003B0B48" w:rsidP="003B0B48">
      <w:pPr>
        <w:jc w:val="center"/>
        <w:rPr>
          <w:rFonts w:cs="Times New Roman"/>
          <w:b/>
        </w:rPr>
      </w:pPr>
    </w:p>
    <w:p w14:paraId="52901F2C" w14:textId="77777777" w:rsidR="003B0B48" w:rsidRPr="002D7ABF" w:rsidRDefault="003B0B48" w:rsidP="003B0B48">
      <w:pPr>
        <w:jc w:val="center"/>
        <w:rPr>
          <w:rFonts w:cs="Times New Roman"/>
          <w:b/>
        </w:rPr>
      </w:pPr>
      <w:r w:rsidRPr="002D7ABF">
        <w:rPr>
          <w:rFonts w:cs="Times New Roman"/>
          <w:b/>
        </w:rPr>
        <w:t>PRÍKLADY OPATRENÍ NA PREDCHÁDZANIE VZNIKU ODPADU</w:t>
      </w:r>
    </w:p>
    <w:p w14:paraId="7E08B485" w14:textId="77777777" w:rsidR="003B0B48" w:rsidRPr="002D7ABF" w:rsidRDefault="003B0B48" w:rsidP="003B0B48">
      <w:pPr>
        <w:jc w:val="both"/>
        <w:rPr>
          <w:rFonts w:cs="Times New Roman"/>
        </w:rPr>
      </w:pPr>
    </w:p>
    <w:p w14:paraId="2F0254D8" w14:textId="77777777" w:rsidR="003B0B48" w:rsidRPr="002D7ABF" w:rsidRDefault="003B0B48" w:rsidP="003B0B48">
      <w:pPr>
        <w:jc w:val="both"/>
        <w:rPr>
          <w:rFonts w:cs="Times New Roman"/>
        </w:rPr>
      </w:pPr>
      <w:r w:rsidRPr="002D7ABF">
        <w:rPr>
          <w:rFonts w:cs="Times New Roman"/>
        </w:rPr>
        <w:tab/>
      </w:r>
    </w:p>
    <w:p w14:paraId="077DA622" w14:textId="77777777" w:rsidR="003B0B48" w:rsidRPr="002D7ABF" w:rsidRDefault="003B0B48" w:rsidP="003B0B48">
      <w:pPr>
        <w:jc w:val="both"/>
        <w:rPr>
          <w:rFonts w:cs="Times New Roman"/>
        </w:rPr>
      </w:pPr>
    </w:p>
    <w:p w14:paraId="7A5B1AA6" w14:textId="77777777" w:rsidR="003B0B48" w:rsidRPr="002D7ABF" w:rsidRDefault="003B0B48" w:rsidP="003B0B48">
      <w:pPr>
        <w:jc w:val="both"/>
        <w:rPr>
          <w:rFonts w:cs="Times New Roman"/>
          <w:b/>
        </w:rPr>
      </w:pPr>
      <w:r w:rsidRPr="002D7ABF">
        <w:rPr>
          <w:rFonts w:cs="Times New Roman"/>
          <w:b/>
        </w:rPr>
        <w:t>Opatrenia, ktoré môžu ovplyvniť rámcové podmienky týkajúce sa vzniku odpadu</w:t>
      </w:r>
    </w:p>
    <w:p w14:paraId="141A4A45" w14:textId="77777777" w:rsidR="003B0B48" w:rsidRPr="002D7ABF" w:rsidRDefault="003B0B48" w:rsidP="003B0B48">
      <w:pPr>
        <w:jc w:val="both"/>
        <w:rPr>
          <w:rFonts w:cs="Times New Roman"/>
        </w:rPr>
      </w:pPr>
      <w:r w:rsidRPr="002D7ABF">
        <w:rPr>
          <w:rFonts w:cs="Times New Roman"/>
        </w:rPr>
        <w:t xml:space="preserve"> </w:t>
      </w:r>
    </w:p>
    <w:p w14:paraId="4F9FE533" w14:textId="77777777" w:rsidR="003B0B48" w:rsidRPr="002D7ABF" w:rsidRDefault="003B0B48" w:rsidP="003B0B48">
      <w:pPr>
        <w:jc w:val="both"/>
        <w:rPr>
          <w:rFonts w:cs="Times New Roman"/>
        </w:rPr>
      </w:pPr>
      <w:r w:rsidRPr="002D7ABF">
        <w:rPr>
          <w:rFonts w:cs="Times New Roman"/>
        </w:rPr>
        <w:tab/>
        <w:t>1. Používanie plánovacích opatrení alebo iných hospodárskych nástrojov podporujúcich efektívne využívanie zdrojov.</w:t>
      </w:r>
    </w:p>
    <w:p w14:paraId="4428AED8" w14:textId="77777777" w:rsidR="003B0B48" w:rsidRPr="002D7ABF" w:rsidRDefault="003B0B48" w:rsidP="003B0B48">
      <w:pPr>
        <w:jc w:val="both"/>
        <w:rPr>
          <w:rFonts w:cs="Times New Roman"/>
        </w:rPr>
      </w:pPr>
      <w:r w:rsidRPr="002D7ABF">
        <w:rPr>
          <w:rFonts w:cs="Times New Roman"/>
        </w:rPr>
        <w:t xml:space="preserve"> </w:t>
      </w:r>
    </w:p>
    <w:p w14:paraId="67C85BB9" w14:textId="77777777" w:rsidR="003B0B48" w:rsidRPr="002D7ABF" w:rsidRDefault="003B0B48" w:rsidP="003B0B48">
      <w:pPr>
        <w:jc w:val="both"/>
        <w:rPr>
          <w:rFonts w:cs="Times New Roman"/>
        </w:rPr>
      </w:pPr>
      <w:r w:rsidRPr="002D7ABF">
        <w:rPr>
          <w:rFonts w:cs="Times New Roman"/>
        </w:rPr>
        <w:tab/>
        <w:t>2. Podpora výskumu a vývoja v oblasti dosahovania čistejších výrobkov a technológií a výrobkov a technológií, z ktorých je menej odpadu, a šírenie a používanie výsledkov takéhoto výskumu a vývoja.</w:t>
      </w:r>
    </w:p>
    <w:p w14:paraId="0C73BE73" w14:textId="77777777" w:rsidR="003B0B48" w:rsidRPr="002D7ABF" w:rsidRDefault="003B0B48" w:rsidP="003B0B48">
      <w:pPr>
        <w:jc w:val="both"/>
        <w:rPr>
          <w:rFonts w:cs="Times New Roman"/>
        </w:rPr>
      </w:pPr>
      <w:r w:rsidRPr="002D7ABF">
        <w:rPr>
          <w:rFonts w:cs="Times New Roman"/>
        </w:rPr>
        <w:t xml:space="preserve"> </w:t>
      </w:r>
    </w:p>
    <w:p w14:paraId="4F5DE704" w14:textId="77777777" w:rsidR="003B0B48" w:rsidRPr="002D7ABF" w:rsidRDefault="003B0B48" w:rsidP="003B0B48">
      <w:pPr>
        <w:jc w:val="both"/>
        <w:rPr>
          <w:rFonts w:cs="Times New Roman"/>
        </w:rPr>
      </w:pPr>
      <w:r w:rsidRPr="002D7ABF">
        <w:rPr>
          <w:rFonts w:cs="Times New Roman"/>
        </w:rPr>
        <w:tab/>
        <w:t>3. Vývoj relevantných ukazovateľov environmentálnych tlakov spojených so vznikom odpadu, ktoré majú prispieť k predchádzaniu vzniku odpadu na všetkých úrovniach od porovnávania výrobkov na úrovni Európskej únie cez činnosť miestnych orgánov až po vnútroštátne opatrenia.</w:t>
      </w:r>
    </w:p>
    <w:p w14:paraId="607468DB" w14:textId="77777777" w:rsidR="003B0B48" w:rsidRPr="002D7ABF" w:rsidRDefault="003B0B48" w:rsidP="003B0B48">
      <w:pPr>
        <w:jc w:val="both"/>
        <w:rPr>
          <w:rFonts w:cs="Times New Roman"/>
        </w:rPr>
      </w:pPr>
      <w:r w:rsidRPr="002D7ABF">
        <w:rPr>
          <w:rFonts w:cs="Times New Roman"/>
        </w:rPr>
        <w:t xml:space="preserve"> </w:t>
      </w:r>
    </w:p>
    <w:p w14:paraId="6CE782AE" w14:textId="77777777" w:rsidR="003B0B48" w:rsidRPr="002D7ABF" w:rsidRDefault="003B0B48" w:rsidP="003B0B48">
      <w:pPr>
        <w:jc w:val="both"/>
        <w:rPr>
          <w:rFonts w:cs="Times New Roman"/>
          <w:b/>
        </w:rPr>
      </w:pPr>
      <w:r w:rsidRPr="002D7ABF">
        <w:rPr>
          <w:rFonts w:cs="Times New Roman"/>
          <w:b/>
        </w:rPr>
        <w:t>Opatrenia, ktoré môžu ovplyvniť štádium navrhovania a výroby a distribúcie</w:t>
      </w:r>
    </w:p>
    <w:p w14:paraId="088D4759" w14:textId="77777777" w:rsidR="003B0B48" w:rsidRPr="002D7ABF" w:rsidRDefault="003B0B48" w:rsidP="003B0B48">
      <w:pPr>
        <w:jc w:val="both"/>
        <w:rPr>
          <w:rFonts w:cs="Times New Roman"/>
        </w:rPr>
      </w:pPr>
      <w:r w:rsidRPr="002D7ABF">
        <w:rPr>
          <w:rFonts w:cs="Times New Roman"/>
        </w:rPr>
        <w:t xml:space="preserve"> </w:t>
      </w:r>
    </w:p>
    <w:p w14:paraId="2EF6D7CE" w14:textId="77777777" w:rsidR="003B0B48" w:rsidRPr="002D7ABF" w:rsidRDefault="003B0B48" w:rsidP="003B0B48">
      <w:pPr>
        <w:jc w:val="both"/>
        <w:rPr>
          <w:rFonts w:cs="Times New Roman"/>
        </w:rPr>
      </w:pPr>
      <w:r w:rsidRPr="002D7ABF">
        <w:rPr>
          <w:rFonts w:cs="Times New Roman"/>
        </w:rPr>
        <w:tab/>
        <w:t xml:space="preserve">4. Podpora </w:t>
      </w:r>
      <w:proofErr w:type="spellStart"/>
      <w:r w:rsidRPr="002D7ABF">
        <w:rPr>
          <w:rFonts w:cs="Times New Roman"/>
        </w:rPr>
        <w:t>ekodizajnu</w:t>
      </w:r>
      <w:proofErr w:type="spellEnd"/>
      <w:r w:rsidRPr="002D7ABF">
        <w:rPr>
          <w:rFonts w:cs="Times New Roman"/>
        </w:rPr>
        <w:t xml:space="preserve"> (systematické začleňovanie environmentálnych aspektov do navrhovania výrobkov s cieľom zlepšiť environmentálnu výkonnosť výrobku počas jeho celého životného cyklu).</w:t>
      </w:r>
    </w:p>
    <w:p w14:paraId="4EC1D5B3" w14:textId="77777777" w:rsidR="003B0B48" w:rsidRPr="002D7ABF" w:rsidRDefault="003B0B48" w:rsidP="003B0B48">
      <w:pPr>
        <w:jc w:val="both"/>
        <w:rPr>
          <w:rFonts w:cs="Times New Roman"/>
        </w:rPr>
      </w:pPr>
      <w:r w:rsidRPr="002D7ABF">
        <w:rPr>
          <w:rFonts w:cs="Times New Roman"/>
        </w:rPr>
        <w:t xml:space="preserve"> </w:t>
      </w:r>
    </w:p>
    <w:p w14:paraId="7D300206" w14:textId="77777777" w:rsidR="003B0B48" w:rsidRPr="002D7ABF" w:rsidRDefault="003B0B48" w:rsidP="003B0B48">
      <w:pPr>
        <w:jc w:val="both"/>
        <w:rPr>
          <w:rFonts w:cs="Times New Roman"/>
        </w:rPr>
      </w:pPr>
      <w:r w:rsidRPr="002D7ABF">
        <w:rPr>
          <w:rFonts w:cs="Times New Roman"/>
        </w:rPr>
        <w:tab/>
        <w:t>5. Poskytovanie informácií o technikách predchádzania vzniku odpadu s cieľom umožniť priemyslu používanie najlepších dostupných techník.</w:t>
      </w:r>
    </w:p>
    <w:p w14:paraId="35CAA3C1" w14:textId="77777777" w:rsidR="003B0B48" w:rsidRPr="002D7ABF" w:rsidRDefault="003B0B48" w:rsidP="003B0B48">
      <w:pPr>
        <w:jc w:val="both"/>
        <w:rPr>
          <w:rFonts w:cs="Times New Roman"/>
        </w:rPr>
      </w:pPr>
      <w:r w:rsidRPr="002D7ABF">
        <w:rPr>
          <w:rFonts w:cs="Times New Roman"/>
        </w:rPr>
        <w:t xml:space="preserve"> </w:t>
      </w:r>
    </w:p>
    <w:p w14:paraId="39F8FB74" w14:textId="77777777" w:rsidR="003B0B48" w:rsidRPr="002D7ABF" w:rsidRDefault="003B0B48" w:rsidP="003B0B48">
      <w:pPr>
        <w:jc w:val="both"/>
        <w:rPr>
          <w:rFonts w:cs="Times New Roman"/>
        </w:rPr>
      </w:pPr>
      <w:r w:rsidRPr="002D7ABF">
        <w:rPr>
          <w:rFonts w:cs="Times New Roman"/>
        </w:rPr>
        <w:tab/>
        <w:t>6. Organizovanie školení na úrovni príslušných orgánov o začlenení požiadaviek súvisiacich s predchádzaním vzniku odpadu do povolení podľa tohto zákona a zákona č. 39/2013 Z. z. o integrovanej prevencii a kontrole znečisťovania životného prostredia a o zmene a doplnení niektorých zákonov.</w:t>
      </w:r>
    </w:p>
    <w:p w14:paraId="1FD370E7" w14:textId="77777777" w:rsidR="003B0B48" w:rsidRPr="002D7ABF" w:rsidRDefault="003B0B48" w:rsidP="003B0B48">
      <w:pPr>
        <w:jc w:val="both"/>
        <w:rPr>
          <w:rFonts w:cs="Times New Roman"/>
        </w:rPr>
      </w:pPr>
      <w:r w:rsidRPr="002D7ABF">
        <w:rPr>
          <w:rFonts w:cs="Times New Roman"/>
        </w:rPr>
        <w:t xml:space="preserve"> </w:t>
      </w:r>
    </w:p>
    <w:p w14:paraId="0D9F06A4" w14:textId="77777777" w:rsidR="003B0B48" w:rsidRPr="002D7ABF" w:rsidRDefault="003B0B48" w:rsidP="003B0B48">
      <w:pPr>
        <w:jc w:val="both"/>
        <w:rPr>
          <w:rFonts w:cs="Times New Roman"/>
        </w:rPr>
      </w:pPr>
      <w:r w:rsidRPr="002D7ABF">
        <w:rPr>
          <w:rFonts w:cs="Times New Roman"/>
        </w:rPr>
        <w:tab/>
        <w:t>7. Začlenenie opatrení na predchádzanie vzniku odpadu v zariadeniach, ktoré nepatria do pôsobnosti zákona č. 39/2013 Z. z. V prípade potreby by takéto opatrenia mohli zahŕňať posudzovania alebo programy predchádzania vzniku odpadu.</w:t>
      </w:r>
    </w:p>
    <w:p w14:paraId="28CE8850" w14:textId="77777777" w:rsidR="003B0B48" w:rsidRPr="002D7ABF" w:rsidRDefault="003B0B48" w:rsidP="003B0B48">
      <w:pPr>
        <w:jc w:val="both"/>
        <w:rPr>
          <w:rFonts w:cs="Times New Roman"/>
        </w:rPr>
      </w:pPr>
      <w:r w:rsidRPr="002D7ABF">
        <w:rPr>
          <w:rFonts w:cs="Times New Roman"/>
        </w:rPr>
        <w:t xml:space="preserve"> </w:t>
      </w:r>
    </w:p>
    <w:p w14:paraId="16502A86" w14:textId="77777777" w:rsidR="003B0B48" w:rsidRPr="002D7ABF" w:rsidRDefault="003B0B48" w:rsidP="003B0B48">
      <w:pPr>
        <w:jc w:val="both"/>
        <w:rPr>
          <w:rFonts w:cs="Times New Roman"/>
        </w:rPr>
      </w:pPr>
      <w:r w:rsidRPr="002D7ABF">
        <w:rPr>
          <w:rFonts w:cs="Times New Roman"/>
        </w:rPr>
        <w:tab/>
        <w:t xml:space="preserve">8. Využitie kampaní na zvyšovanie povedomia alebo poskytovanie finančnej, rozhodovacej alebo inej podpory podnikom. Takéto opatrenia sú obzvlášť účinné, ak sú zamerané na malé a stredné podniky a sú pre </w:t>
      </w:r>
      <w:proofErr w:type="spellStart"/>
      <w:r w:rsidRPr="002D7ABF">
        <w:rPr>
          <w:rFonts w:cs="Times New Roman"/>
        </w:rPr>
        <w:t>ne</w:t>
      </w:r>
      <w:proofErr w:type="spellEnd"/>
      <w:r w:rsidRPr="002D7ABF">
        <w:rPr>
          <w:rFonts w:cs="Times New Roman"/>
        </w:rPr>
        <w:t xml:space="preserve"> upravené a ak fungujú prostredníctvom zavedených podnikateľských sietí.</w:t>
      </w:r>
    </w:p>
    <w:p w14:paraId="1C7C18C5" w14:textId="77777777" w:rsidR="003B0B48" w:rsidRPr="002D7ABF" w:rsidRDefault="003B0B48" w:rsidP="003B0B48">
      <w:pPr>
        <w:jc w:val="both"/>
        <w:rPr>
          <w:rFonts w:cs="Times New Roman"/>
        </w:rPr>
      </w:pPr>
      <w:r w:rsidRPr="002D7ABF">
        <w:rPr>
          <w:rFonts w:cs="Times New Roman"/>
        </w:rPr>
        <w:t xml:space="preserve"> </w:t>
      </w:r>
    </w:p>
    <w:p w14:paraId="5FCEF8FC" w14:textId="77777777" w:rsidR="003B0B48" w:rsidRPr="002D7ABF" w:rsidRDefault="003B0B48" w:rsidP="003B0B48">
      <w:pPr>
        <w:jc w:val="both"/>
        <w:rPr>
          <w:rFonts w:cs="Times New Roman"/>
        </w:rPr>
      </w:pPr>
      <w:r w:rsidRPr="002D7ABF">
        <w:rPr>
          <w:rFonts w:cs="Times New Roman"/>
        </w:rPr>
        <w:tab/>
        <w:t xml:space="preserve">9. Využitie dobrovoľných dohôd, spotrebiteľsko-producentských výborov alebo sektorových rokovaní s tým cieľom, aby príslušné podnikateľské alebo priemyselné odvetvia určili svoje vlastné programy alebo ciele predchádzania vzniku odpadu alebo aby zlepšili </w:t>
      </w:r>
      <w:r w:rsidRPr="002D7ABF">
        <w:rPr>
          <w:rFonts w:cs="Times New Roman"/>
        </w:rPr>
        <w:lastRenderedPageBreak/>
        <w:t>výrobky alebo obaly, ktoré vedú k nadmernému množstvu odpadu.</w:t>
      </w:r>
    </w:p>
    <w:p w14:paraId="2232B6F6" w14:textId="77777777" w:rsidR="003B0B48" w:rsidRPr="002D7ABF" w:rsidRDefault="003B0B48" w:rsidP="003B0B48">
      <w:pPr>
        <w:jc w:val="both"/>
        <w:rPr>
          <w:rFonts w:cs="Times New Roman"/>
        </w:rPr>
      </w:pPr>
      <w:r w:rsidRPr="002D7ABF">
        <w:rPr>
          <w:rFonts w:cs="Times New Roman"/>
        </w:rPr>
        <w:t xml:space="preserve"> </w:t>
      </w:r>
    </w:p>
    <w:p w14:paraId="0EA1C5ED" w14:textId="77777777" w:rsidR="003B0B48" w:rsidRPr="002D7ABF" w:rsidRDefault="003B0B48" w:rsidP="003B0B48">
      <w:pPr>
        <w:jc w:val="both"/>
        <w:rPr>
          <w:rFonts w:cs="Times New Roman"/>
        </w:rPr>
      </w:pPr>
      <w:r w:rsidRPr="002D7ABF">
        <w:rPr>
          <w:rFonts w:cs="Times New Roman"/>
        </w:rPr>
        <w:tab/>
        <w:t xml:space="preserve">10. Podpora dôveryhodných systémov environmentálneho riadenia vrátane EMAS a technickej normy. </w:t>
      </w:r>
      <w:r w:rsidRPr="002D7ABF">
        <w:rPr>
          <w:rStyle w:val="Odkaznapoznmkupodiarou"/>
        </w:rPr>
        <w:footnoteReference w:id="159"/>
      </w:r>
      <w:r w:rsidRPr="002D7ABF">
        <w:rPr>
          <w:rFonts w:cs="Times New Roman"/>
        </w:rPr>
        <w:t xml:space="preserve">) </w:t>
      </w:r>
    </w:p>
    <w:p w14:paraId="1966FA01" w14:textId="77777777" w:rsidR="001A3685" w:rsidRPr="002D7ABF" w:rsidRDefault="001A3685" w:rsidP="003B0B48">
      <w:pPr>
        <w:jc w:val="both"/>
        <w:rPr>
          <w:rFonts w:cs="Times New Roman"/>
          <w:vertAlign w:val="superscript"/>
        </w:rPr>
      </w:pPr>
    </w:p>
    <w:p w14:paraId="6F32BE4E" w14:textId="77777777" w:rsidR="003B0B48" w:rsidRPr="002D7ABF" w:rsidRDefault="003B0B48" w:rsidP="003B0B48">
      <w:pPr>
        <w:jc w:val="both"/>
        <w:rPr>
          <w:rFonts w:cs="Times New Roman"/>
          <w:b/>
        </w:rPr>
      </w:pPr>
      <w:r w:rsidRPr="002D7ABF">
        <w:rPr>
          <w:rFonts w:cs="Times New Roman"/>
          <w:b/>
        </w:rPr>
        <w:t>Opatrenia, ktoré môžu ovplyvniť štádium spotreby a používania</w:t>
      </w:r>
    </w:p>
    <w:p w14:paraId="08BBB2CC" w14:textId="77777777" w:rsidR="003B0B48" w:rsidRPr="002D7ABF" w:rsidRDefault="003B0B48" w:rsidP="003B0B48">
      <w:pPr>
        <w:jc w:val="both"/>
        <w:rPr>
          <w:rFonts w:cs="Times New Roman"/>
        </w:rPr>
      </w:pPr>
      <w:r w:rsidRPr="002D7ABF">
        <w:rPr>
          <w:rFonts w:cs="Times New Roman"/>
        </w:rPr>
        <w:t xml:space="preserve"> </w:t>
      </w:r>
    </w:p>
    <w:p w14:paraId="23C6E459" w14:textId="77777777" w:rsidR="003B0B48" w:rsidRPr="002D7ABF" w:rsidRDefault="003B0B48" w:rsidP="003B0B48">
      <w:pPr>
        <w:jc w:val="both"/>
        <w:rPr>
          <w:rFonts w:cs="Times New Roman"/>
        </w:rPr>
      </w:pPr>
      <w:r w:rsidRPr="002D7ABF">
        <w:rPr>
          <w:rFonts w:cs="Times New Roman"/>
        </w:rPr>
        <w:tab/>
        <w:t>11. Hospodárske nástroje ako napríklad stimuly pre čisté nákupy alebo zavedenie povinnej platby pre spotrebiteľov za istú časť alebo prvok obalu, ktorý by sa inak poskytoval zadarmo.</w:t>
      </w:r>
    </w:p>
    <w:p w14:paraId="2032F291" w14:textId="77777777" w:rsidR="003B0B48" w:rsidRPr="002D7ABF" w:rsidRDefault="003B0B48" w:rsidP="003B0B48">
      <w:pPr>
        <w:jc w:val="both"/>
        <w:rPr>
          <w:rFonts w:cs="Times New Roman"/>
        </w:rPr>
      </w:pPr>
      <w:r w:rsidRPr="002D7ABF">
        <w:rPr>
          <w:rFonts w:cs="Times New Roman"/>
        </w:rPr>
        <w:t xml:space="preserve"> </w:t>
      </w:r>
    </w:p>
    <w:p w14:paraId="5D905C0C" w14:textId="77777777" w:rsidR="003B0B48" w:rsidRPr="002D7ABF" w:rsidRDefault="003B0B48" w:rsidP="003B0B48">
      <w:pPr>
        <w:jc w:val="both"/>
        <w:rPr>
          <w:rFonts w:cs="Times New Roman"/>
        </w:rPr>
      </w:pPr>
      <w:r w:rsidRPr="002D7ABF">
        <w:rPr>
          <w:rFonts w:cs="Times New Roman"/>
        </w:rPr>
        <w:tab/>
        <w:t>12. Využívanie kampaní na zvyšovanie povedomia a poskytovanie informácií zameraných na širokú verejnosť alebo konkrétnu skupinu spotrebiteľov.</w:t>
      </w:r>
    </w:p>
    <w:p w14:paraId="06281B1E" w14:textId="77777777" w:rsidR="003B0B48" w:rsidRPr="002D7ABF" w:rsidRDefault="003B0B48" w:rsidP="003B0B48">
      <w:pPr>
        <w:jc w:val="both"/>
        <w:rPr>
          <w:rFonts w:cs="Times New Roman"/>
        </w:rPr>
      </w:pPr>
      <w:r w:rsidRPr="002D7ABF">
        <w:rPr>
          <w:rFonts w:cs="Times New Roman"/>
        </w:rPr>
        <w:t xml:space="preserve"> </w:t>
      </w:r>
    </w:p>
    <w:p w14:paraId="4BA510CF" w14:textId="77777777" w:rsidR="003B0B48" w:rsidRPr="002D7ABF" w:rsidRDefault="003B0B48" w:rsidP="003B0B48">
      <w:pPr>
        <w:jc w:val="both"/>
        <w:rPr>
          <w:rFonts w:cs="Times New Roman"/>
        </w:rPr>
      </w:pPr>
      <w:r w:rsidRPr="002D7ABF">
        <w:rPr>
          <w:rFonts w:cs="Times New Roman"/>
        </w:rPr>
        <w:tab/>
        <w:t>13. Podpora dôveryhodných environmentálnych značiek.</w:t>
      </w:r>
    </w:p>
    <w:p w14:paraId="1682B6E9" w14:textId="77777777" w:rsidR="003B0B48" w:rsidRPr="002D7ABF" w:rsidRDefault="003B0B48" w:rsidP="003B0B48">
      <w:pPr>
        <w:jc w:val="both"/>
        <w:rPr>
          <w:rFonts w:cs="Times New Roman"/>
        </w:rPr>
      </w:pPr>
      <w:r w:rsidRPr="002D7ABF">
        <w:rPr>
          <w:rFonts w:cs="Times New Roman"/>
        </w:rPr>
        <w:t xml:space="preserve"> </w:t>
      </w:r>
    </w:p>
    <w:p w14:paraId="2FAFB6BA" w14:textId="77777777" w:rsidR="003B0B48" w:rsidRPr="002D7ABF" w:rsidRDefault="003B0B48" w:rsidP="003B0B48">
      <w:pPr>
        <w:jc w:val="both"/>
        <w:rPr>
          <w:rFonts w:cs="Times New Roman"/>
        </w:rPr>
      </w:pPr>
      <w:r w:rsidRPr="002D7ABF">
        <w:rPr>
          <w:rFonts w:cs="Times New Roman"/>
        </w:rPr>
        <w:tab/>
        <w:t>14. Dohody s priemyslom ako napríklad využívanie výborov pre výrobky, napríklad výbory, ktoré boli zriadené v rámci integrovaných politík pre výrobky, alebo s maloobchodníkmi o dostupnosti informácií o predchádzaní vzniku odpadu a výrobkoch s nižším vplyvom na životné prostredie.</w:t>
      </w:r>
    </w:p>
    <w:p w14:paraId="0301CC40" w14:textId="77777777" w:rsidR="003B0B48" w:rsidRPr="002D7ABF" w:rsidRDefault="003B0B48" w:rsidP="003B0B48">
      <w:pPr>
        <w:jc w:val="both"/>
        <w:rPr>
          <w:rFonts w:cs="Times New Roman"/>
        </w:rPr>
      </w:pPr>
      <w:r w:rsidRPr="002D7ABF">
        <w:rPr>
          <w:rFonts w:cs="Times New Roman"/>
        </w:rPr>
        <w:t xml:space="preserve"> </w:t>
      </w:r>
    </w:p>
    <w:p w14:paraId="77055C15" w14:textId="77777777" w:rsidR="003B0B48" w:rsidRPr="002D7ABF" w:rsidRDefault="003B0B48" w:rsidP="003B0B48">
      <w:pPr>
        <w:jc w:val="both"/>
        <w:rPr>
          <w:rFonts w:cs="Times New Roman"/>
        </w:rPr>
      </w:pPr>
      <w:r w:rsidRPr="002D7ABF">
        <w:rPr>
          <w:rFonts w:cs="Times New Roman"/>
        </w:rPr>
        <w:tab/>
        <w:t>15. V kontexte verejného obstarávania integrácia environmentálnych kritérií a kritérií predchádzania vzniku odpadu do výziev na predkladanie ponúk a do zmlúv v súlade s Príručkou o environmentálnom verejnom obstarávaní, ktorú Európska komisia uverejnila 29. októbra 2004.</w:t>
      </w:r>
    </w:p>
    <w:p w14:paraId="23AA919C" w14:textId="77777777" w:rsidR="003B0B48" w:rsidRPr="002D7ABF" w:rsidRDefault="003B0B48" w:rsidP="003B0B48">
      <w:pPr>
        <w:jc w:val="both"/>
        <w:rPr>
          <w:rFonts w:cs="Times New Roman"/>
        </w:rPr>
      </w:pPr>
      <w:r w:rsidRPr="002D7ABF">
        <w:rPr>
          <w:rFonts w:cs="Times New Roman"/>
        </w:rPr>
        <w:t xml:space="preserve"> </w:t>
      </w:r>
    </w:p>
    <w:p w14:paraId="61A0E184" w14:textId="77777777" w:rsidR="003B0B48" w:rsidRPr="002D7ABF" w:rsidRDefault="003B0B48" w:rsidP="003B0B48">
      <w:pPr>
        <w:jc w:val="both"/>
        <w:rPr>
          <w:rFonts w:cs="Times New Roman"/>
        </w:rPr>
      </w:pPr>
      <w:r w:rsidRPr="002D7ABF">
        <w:rPr>
          <w:rFonts w:cs="Times New Roman"/>
        </w:rPr>
        <w:tab/>
        <w:t>16. Podpora opätovného používania a/alebo opráv vhodných vyradených výrobkov alebo ich súčastí, najmä prostredníctvom používania vzdelávacích, hospodárskych, logistických a iných opatrení, ako napríklad podpora alebo zriadenie akreditovaných centier a sietí opráv a opätovného používania, a to najmä v husto obývaných oblastiach.</w:t>
      </w:r>
    </w:p>
    <w:p w14:paraId="73F8689B" w14:textId="77777777" w:rsidR="003B0B48" w:rsidRPr="002D7ABF" w:rsidRDefault="003B0B48" w:rsidP="003B0B48"/>
    <w:p w14:paraId="1BD1F27B" w14:textId="77777777" w:rsidR="003B0B48" w:rsidRPr="002D7ABF" w:rsidRDefault="003B0B48" w:rsidP="003B0B48"/>
    <w:p w14:paraId="60500903" w14:textId="77777777" w:rsidR="003B0B48" w:rsidRPr="002D7ABF" w:rsidRDefault="003B0B48" w:rsidP="003B0B48"/>
    <w:p w14:paraId="797697FF" w14:textId="77777777" w:rsidR="003B0B48" w:rsidRPr="002D7ABF" w:rsidRDefault="003B0B48" w:rsidP="003B0B48"/>
    <w:p w14:paraId="55B1FEA8" w14:textId="77777777" w:rsidR="003B0B48" w:rsidRPr="002D7ABF" w:rsidRDefault="003B0B48" w:rsidP="003B0B48"/>
    <w:p w14:paraId="288357F6" w14:textId="77777777" w:rsidR="003B0B48" w:rsidRPr="002D7ABF" w:rsidRDefault="003B0B48" w:rsidP="003B0B48"/>
    <w:p w14:paraId="51D2458B" w14:textId="77777777" w:rsidR="003B0B48" w:rsidRPr="002D7ABF" w:rsidRDefault="003B0B48" w:rsidP="003B0B48"/>
    <w:p w14:paraId="0AC2C2C9" w14:textId="77777777" w:rsidR="003B0B48" w:rsidRPr="002D7ABF" w:rsidRDefault="003B0B48" w:rsidP="003B0B48"/>
    <w:p w14:paraId="6CB751F6" w14:textId="77777777" w:rsidR="003B0B48" w:rsidRPr="002D7ABF" w:rsidRDefault="003B0B48" w:rsidP="003B0B48"/>
    <w:p w14:paraId="4FD04C5E" w14:textId="77777777" w:rsidR="003B0B48" w:rsidRDefault="003B0B48" w:rsidP="003B0B48"/>
    <w:p w14:paraId="23FDA57D" w14:textId="77777777" w:rsidR="00E954F5" w:rsidRPr="002D7ABF" w:rsidRDefault="00E954F5" w:rsidP="003B0B48">
      <w:bookmarkStart w:id="0" w:name="_GoBack"/>
      <w:bookmarkEnd w:id="0"/>
    </w:p>
    <w:p w14:paraId="050E91B0" w14:textId="77777777" w:rsidR="003B0B48" w:rsidRPr="002D7ABF" w:rsidRDefault="003B0B48" w:rsidP="003B0B48"/>
    <w:p w14:paraId="1AF7B0C1" w14:textId="77777777" w:rsidR="003B0B48" w:rsidRPr="002D7ABF" w:rsidRDefault="003B0B48" w:rsidP="003B0B48"/>
    <w:p w14:paraId="68EDB6B5" w14:textId="77777777" w:rsidR="00A97F2D" w:rsidRPr="002D7ABF" w:rsidRDefault="00A97F2D" w:rsidP="003B0B48"/>
    <w:p w14:paraId="02873D83" w14:textId="77777777" w:rsidR="00A97F2D" w:rsidRPr="002D7ABF" w:rsidRDefault="00A97F2D" w:rsidP="003B0B48"/>
    <w:p w14:paraId="5AF24939" w14:textId="77777777" w:rsidR="003B0B48" w:rsidRPr="002D7ABF" w:rsidRDefault="003B0B48" w:rsidP="003B0B48">
      <w:pPr>
        <w:jc w:val="right"/>
        <w:rPr>
          <w:rFonts w:cs="Times New Roman"/>
        </w:rPr>
      </w:pPr>
      <w:r w:rsidRPr="002D7ABF">
        <w:rPr>
          <w:rFonts w:cs="Times New Roman"/>
        </w:rPr>
        <w:lastRenderedPageBreak/>
        <w:t>Príloha č. 6</w:t>
      </w:r>
    </w:p>
    <w:p w14:paraId="1BEFE9C6" w14:textId="77777777" w:rsidR="003B0B48" w:rsidRPr="002D7ABF" w:rsidRDefault="003B0B48" w:rsidP="003B0B48">
      <w:pPr>
        <w:jc w:val="right"/>
        <w:rPr>
          <w:rFonts w:cs="Times New Roman"/>
        </w:rPr>
      </w:pPr>
      <w:r w:rsidRPr="002D7ABF">
        <w:rPr>
          <w:rFonts w:cs="Times New Roman"/>
        </w:rPr>
        <w:t>zákona č. .../2014 Z. z.</w:t>
      </w:r>
    </w:p>
    <w:p w14:paraId="5DE81124" w14:textId="77777777" w:rsidR="003B0B48" w:rsidRPr="002D7ABF" w:rsidRDefault="003B0B48" w:rsidP="003B0B48">
      <w:pPr>
        <w:jc w:val="center"/>
        <w:rPr>
          <w:rFonts w:cs="Times New Roman"/>
          <w:b/>
        </w:rPr>
      </w:pPr>
    </w:p>
    <w:p w14:paraId="2AE68578" w14:textId="77777777" w:rsidR="003B0B48" w:rsidRPr="002D7ABF" w:rsidRDefault="003B0B48" w:rsidP="003B0B48">
      <w:pPr>
        <w:jc w:val="center"/>
        <w:rPr>
          <w:rFonts w:cs="Times New Roman"/>
          <w:b/>
        </w:rPr>
      </w:pPr>
    </w:p>
    <w:p w14:paraId="689B1BF1" w14:textId="77777777" w:rsidR="003B0B48" w:rsidRPr="002D7ABF" w:rsidRDefault="003B0B48" w:rsidP="003B0B48">
      <w:pPr>
        <w:jc w:val="center"/>
        <w:rPr>
          <w:rFonts w:cs="Times New Roman"/>
          <w:b/>
        </w:rPr>
      </w:pPr>
    </w:p>
    <w:p w14:paraId="218BD41B" w14:textId="77777777" w:rsidR="003B0B48" w:rsidRPr="002D7ABF" w:rsidRDefault="003B0B48" w:rsidP="003B0B48">
      <w:pPr>
        <w:jc w:val="center"/>
        <w:rPr>
          <w:rFonts w:cs="Times New Roman"/>
          <w:b/>
        </w:rPr>
      </w:pPr>
      <w:r w:rsidRPr="002D7ABF">
        <w:rPr>
          <w:rFonts w:cs="Times New Roman"/>
          <w:b/>
        </w:rPr>
        <w:t>HRANIČNÉ HODNOTY KONCENTRÁCIE ŠKODLIVÝCH LÁTOK V ODPADE</w:t>
      </w:r>
    </w:p>
    <w:p w14:paraId="0C54C456" w14:textId="77777777" w:rsidR="003B0B48" w:rsidRPr="002D7ABF" w:rsidRDefault="003B0B48" w:rsidP="003B0B48">
      <w:pPr>
        <w:rPr>
          <w:rFonts w:cs="Times New Roman"/>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5485"/>
        <w:gridCol w:w="3098"/>
      </w:tblGrid>
      <w:tr w:rsidR="002D7ABF" w:rsidRPr="002D7ABF" w14:paraId="0E85E377"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CD762" w14:textId="77777777" w:rsidR="003B0B48" w:rsidRPr="002D7ABF" w:rsidRDefault="003B0B48" w:rsidP="002D47DC">
            <w:pPr>
              <w:rPr>
                <w:rFonts w:eastAsia="Times New Roman" w:cs="Times New Roman"/>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DF90A9"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Ukazovateľ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D76DD"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Hraničná hodnota v mg/kg suš. </w:t>
            </w:r>
          </w:p>
        </w:tc>
      </w:tr>
      <w:tr w:rsidR="002D7ABF" w:rsidRPr="002D7ABF" w14:paraId="4494BE81"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40447"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4EC8A"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suma </w:t>
            </w:r>
            <w:proofErr w:type="spellStart"/>
            <w:r w:rsidRPr="002D7ABF">
              <w:rPr>
                <w:rFonts w:eastAsia="Times New Roman" w:cs="Times New Roman"/>
                <w:lang w:eastAsia="sk-SK"/>
              </w:rPr>
              <w:t>polycyklických</w:t>
            </w:r>
            <w:proofErr w:type="spellEnd"/>
            <w:r w:rsidRPr="002D7ABF">
              <w:rPr>
                <w:rFonts w:eastAsia="Times New Roman" w:cs="Times New Roman"/>
                <w:lang w:eastAsia="sk-SK"/>
              </w:rPr>
              <w:t xml:space="preserve"> aromatických uhľovodíkov (PAU)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32E51"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100 </w:t>
            </w:r>
          </w:p>
        </w:tc>
      </w:tr>
      <w:tr w:rsidR="002D7ABF" w:rsidRPr="002D7ABF" w14:paraId="41E586C4"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5D360E"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F6CBD"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suma polychlórovaných bifenylov (PCB)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B443C" w14:textId="629F0B16" w:rsidR="003B0B48" w:rsidRPr="002D7ABF" w:rsidRDefault="003B0B48" w:rsidP="002D47DC">
            <w:pPr>
              <w:rPr>
                <w:rFonts w:eastAsia="Times New Roman" w:cs="Times New Roman"/>
                <w:lang w:eastAsia="sk-SK"/>
              </w:rPr>
            </w:pPr>
            <w:r w:rsidRPr="002D7ABF">
              <w:rPr>
                <w:rFonts w:eastAsia="Times New Roman" w:cs="Times New Roman"/>
                <w:lang w:eastAsia="sk-SK"/>
              </w:rPr>
              <w:t>50</w:t>
            </w:r>
          </w:p>
        </w:tc>
      </w:tr>
      <w:tr w:rsidR="002D7ABF" w:rsidRPr="002D7ABF" w14:paraId="26F334CA"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FE64C"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2A3F6"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extrahovateľné organické </w:t>
            </w:r>
            <w:proofErr w:type="spellStart"/>
            <w:r w:rsidRPr="002D7ABF">
              <w:rPr>
                <w:rFonts w:eastAsia="Times New Roman" w:cs="Times New Roman"/>
                <w:lang w:eastAsia="sk-SK"/>
              </w:rPr>
              <w:t>halogénzlúčeniny</w:t>
            </w:r>
            <w:proofErr w:type="spellEnd"/>
            <w:r w:rsidRPr="002D7ABF">
              <w:rPr>
                <w:rFonts w:eastAsia="Times New Roman" w:cs="Times New Roman"/>
                <w:lang w:eastAsia="sk-SK"/>
              </w:rPr>
              <w:t xml:space="preserve"> (extrakt)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8F09A"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100 </w:t>
            </w:r>
          </w:p>
        </w:tc>
      </w:tr>
      <w:tr w:rsidR="002D7ABF" w:rsidRPr="002D7ABF" w14:paraId="264DC514"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3CF1FD"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C5120"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ľahko </w:t>
            </w:r>
            <w:proofErr w:type="spellStart"/>
            <w:r w:rsidRPr="002D7ABF">
              <w:rPr>
                <w:rFonts w:eastAsia="Times New Roman" w:cs="Times New Roman"/>
                <w:lang w:eastAsia="sk-SK"/>
              </w:rPr>
              <w:t>uvoľniteľné</w:t>
            </w:r>
            <w:proofErr w:type="spellEnd"/>
            <w:r w:rsidRPr="002D7ABF">
              <w:rPr>
                <w:rFonts w:eastAsia="Times New Roman" w:cs="Times New Roman"/>
                <w:lang w:eastAsia="sk-SK"/>
              </w:rPr>
              <w:t xml:space="preserve"> kyanidy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106C6"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10 000 </w:t>
            </w:r>
          </w:p>
        </w:tc>
      </w:tr>
      <w:tr w:rsidR="002D7ABF" w:rsidRPr="002D7ABF" w14:paraId="7DF34C2C"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8E6084"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97009"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suma uhľovodíkov (minerálny olej) (</w:t>
            </w:r>
            <w:proofErr w:type="spellStart"/>
            <w:r w:rsidRPr="002D7ABF">
              <w:rPr>
                <w:rFonts w:eastAsia="Times New Roman" w:cs="Times New Roman"/>
                <w:lang w:eastAsia="sk-SK"/>
              </w:rPr>
              <w:t>hexánový</w:t>
            </w:r>
            <w:proofErr w:type="spellEnd"/>
            <w:r w:rsidRPr="002D7ABF">
              <w:rPr>
                <w:rFonts w:eastAsia="Times New Roman" w:cs="Times New Roman"/>
                <w:lang w:eastAsia="sk-SK"/>
              </w:rPr>
              <w:t xml:space="preserve"> extrakt)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BD912"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50 000 </w:t>
            </w:r>
          </w:p>
        </w:tc>
      </w:tr>
      <w:tr w:rsidR="002D7ABF" w:rsidRPr="002D7ABF" w14:paraId="6F500A39"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E1C82"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8900E"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benzén, toluén, xylén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B210F"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5 000 </w:t>
            </w:r>
          </w:p>
        </w:tc>
      </w:tr>
      <w:tr w:rsidR="002D7ABF" w:rsidRPr="002D7ABF" w14:paraId="5B101E77"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A51B60"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816A8"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fenoly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9EA58"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10 000 </w:t>
            </w:r>
          </w:p>
        </w:tc>
      </w:tr>
      <w:tr w:rsidR="002D7ABF" w:rsidRPr="002D7ABF" w14:paraId="28FFB693"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D95AC"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3A42D" w14:textId="77777777" w:rsidR="003B0B48" w:rsidRPr="002D7ABF" w:rsidRDefault="003B0B48" w:rsidP="002D47DC">
            <w:pPr>
              <w:rPr>
                <w:rFonts w:eastAsia="Times New Roman" w:cs="Times New Roman"/>
                <w:lang w:eastAsia="sk-SK"/>
              </w:rPr>
            </w:pPr>
            <w:proofErr w:type="spellStart"/>
            <w:r w:rsidRPr="002D7ABF">
              <w:rPr>
                <w:rFonts w:eastAsia="Times New Roman" w:cs="Times New Roman"/>
                <w:lang w:eastAsia="sk-SK"/>
              </w:rPr>
              <w:t>merkaptán</w:t>
            </w:r>
            <w:proofErr w:type="spellEnd"/>
            <w:r w:rsidRPr="002D7ABF">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8E3122"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1 000 </w:t>
            </w:r>
          </w:p>
        </w:tc>
      </w:tr>
      <w:tr w:rsidR="002D7ABF" w:rsidRPr="002D7ABF" w14:paraId="1B711D03"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BFB58"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645EB"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ortuť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53863"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3 000 </w:t>
            </w:r>
          </w:p>
        </w:tc>
      </w:tr>
      <w:tr w:rsidR="002D7ABF" w:rsidRPr="002D7ABF" w14:paraId="064DA54F"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2B6E8"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FD2AD"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arzén</w:t>
            </w:r>
            <w:r w:rsidRPr="002D7ABF">
              <w:rPr>
                <w:rFonts w:eastAsia="Times New Roman" w:cs="Times New Roman"/>
                <w:vertAlign w:val="superscript"/>
                <w:lang w:eastAsia="sk-SK"/>
              </w:rPr>
              <w:t>1)</w:t>
            </w:r>
            <w:r w:rsidRPr="002D7ABF">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1FC01"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5 000 </w:t>
            </w:r>
          </w:p>
        </w:tc>
      </w:tr>
      <w:tr w:rsidR="002D7ABF" w:rsidRPr="002D7ABF" w14:paraId="260685D7"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CB6D3C"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A9712"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olovo</w:t>
            </w:r>
            <w:r w:rsidRPr="002D7ABF">
              <w:rPr>
                <w:rFonts w:eastAsia="Times New Roman" w:cs="Times New Roman"/>
                <w:vertAlign w:val="superscript"/>
                <w:lang w:eastAsia="sk-SK"/>
              </w:rPr>
              <w:t>1)</w:t>
            </w:r>
            <w:r w:rsidRPr="002D7ABF">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28C8B"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10 000 </w:t>
            </w:r>
          </w:p>
        </w:tc>
      </w:tr>
      <w:tr w:rsidR="002D7ABF" w:rsidRPr="002D7ABF" w14:paraId="45615EC5"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495EAC"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D6F6"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kadmium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0531C"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5 000 </w:t>
            </w:r>
          </w:p>
        </w:tc>
      </w:tr>
      <w:tr w:rsidR="002D7ABF" w:rsidRPr="002D7ABF" w14:paraId="2C4CC8D8"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7D804F"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0413F"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nikel</w:t>
            </w:r>
            <w:r w:rsidRPr="002D7ABF">
              <w:rPr>
                <w:rFonts w:eastAsia="Times New Roman" w:cs="Times New Roman"/>
                <w:vertAlign w:val="superscript"/>
                <w:lang w:eastAsia="sk-SK"/>
              </w:rPr>
              <w:t>1)</w:t>
            </w:r>
            <w:r w:rsidRPr="002D7ABF">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3F2F7"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5 000 </w:t>
            </w:r>
          </w:p>
        </w:tc>
      </w:tr>
      <w:tr w:rsidR="003B0B48" w:rsidRPr="002D7ABF" w14:paraId="0B3D482B" w14:textId="77777777" w:rsidTr="002D4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C1DB84"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F10A5"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obsah rozpustných látok (20 C)</w:t>
            </w:r>
            <w:r w:rsidRPr="002D7ABF">
              <w:rPr>
                <w:rFonts w:eastAsia="Times New Roman" w:cs="Times New Roman"/>
                <w:vertAlign w:val="superscript"/>
                <w:lang w:eastAsia="sk-SK"/>
              </w:rPr>
              <w:t>2)</w:t>
            </w:r>
            <w:r w:rsidRPr="002D7ABF">
              <w:rPr>
                <w:rFonts w:eastAsia="Times New Roman" w:cs="Times New Roman"/>
                <w:lang w:eastAsia="sk-SK"/>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E84E6" w14:textId="77777777" w:rsidR="003B0B48" w:rsidRPr="002D7ABF" w:rsidRDefault="003B0B48" w:rsidP="002D47DC">
            <w:pPr>
              <w:rPr>
                <w:rFonts w:eastAsia="Times New Roman" w:cs="Times New Roman"/>
                <w:lang w:eastAsia="sk-SK"/>
              </w:rPr>
            </w:pPr>
            <w:r w:rsidRPr="002D7ABF">
              <w:rPr>
                <w:rFonts w:eastAsia="Times New Roman" w:cs="Times New Roman"/>
                <w:lang w:eastAsia="sk-SK"/>
              </w:rPr>
              <w:t xml:space="preserve">300 000 </w:t>
            </w:r>
          </w:p>
        </w:tc>
      </w:tr>
    </w:tbl>
    <w:p w14:paraId="49066094" w14:textId="77777777" w:rsidR="003B0B48" w:rsidRPr="002D7ABF" w:rsidRDefault="003B0B48" w:rsidP="003B0B48"/>
    <w:p w14:paraId="14B3E822" w14:textId="77777777" w:rsidR="003B0B48" w:rsidRPr="002D7ABF" w:rsidRDefault="003B0B48" w:rsidP="003B0B48"/>
    <w:p w14:paraId="54DD1613" w14:textId="77777777" w:rsidR="003B0B48" w:rsidRPr="002D7ABF" w:rsidRDefault="003B0B48" w:rsidP="003B0B48">
      <w:pPr>
        <w:ind w:left="284" w:hanging="284"/>
        <w:rPr>
          <w:rFonts w:cs="Times New Roman"/>
        </w:rPr>
      </w:pPr>
      <w:r w:rsidRPr="002D7ABF">
        <w:rPr>
          <w:rFonts w:cs="Times New Roman"/>
          <w:vertAlign w:val="superscript"/>
        </w:rPr>
        <w:t>1</w:t>
      </w:r>
      <w:r w:rsidRPr="002D7ABF">
        <w:rPr>
          <w:rFonts w:cs="Times New Roman"/>
        </w:rPr>
        <w:t xml:space="preserve">) </w:t>
      </w:r>
      <w:r w:rsidRPr="002D7ABF">
        <w:rPr>
          <w:rFonts w:cs="Times New Roman"/>
        </w:rPr>
        <w:tab/>
        <w:t xml:space="preserve">Uvedené hraničné hodnoty neplatia pre odpad v sklenenej alebo </w:t>
      </w:r>
      <w:proofErr w:type="spellStart"/>
      <w:r w:rsidRPr="002D7ABF">
        <w:rPr>
          <w:rFonts w:cs="Times New Roman"/>
        </w:rPr>
        <w:t>polosklenenej</w:t>
      </w:r>
      <w:proofErr w:type="spellEnd"/>
      <w:r w:rsidRPr="002D7ABF">
        <w:rPr>
          <w:rFonts w:cs="Times New Roman"/>
        </w:rPr>
        <w:t xml:space="preserve"> forme (stvrdnuté zvyšky náterových látok, emailov, odpady zapracované do sklárskych, keramických alebo cementárskych výrobkov.</w:t>
      </w:r>
    </w:p>
    <w:p w14:paraId="40A4B9CF" w14:textId="77777777" w:rsidR="003B0B48" w:rsidRPr="002D7ABF" w:rsidRDefault="003B0B48" w:rsidP="003B0B48">
      <w:pPr>
        <w:ind w:left="142" w:hanging="142"/>
        <w:rPr>
          <w:rFonts w:cs="Times New Roman"/>
        </w:rPr>
      </w:pPr>
      <w:r w:rsidRPr="002D7ABF">
        <w:rPr>
          <w:rFonts w:cs="Times New Roman"/>
          <w:vertAlign w:val="superscript"/>
        </w:rPr>
        <w:t>2</w:t>
      </w:r>
      <w:r w:rsidRPr="002D7ABF">
        <w:rPr>
          <w:rFonts w:cs="Times New Roman"/>
        </w:rPr>
        <w:t>)  Stanové ako odparok filtrátu po filtrácii roztoku odpadu, vzťahované na sušinu</w:t>
      </w:r>
    </w:p>
    <w:p w14:paraId="0A790B0D" w14:textId="77777777" w:rsidR="003B0B48" w:rsidRPr="002D7ABF" w:rsidRDefault="003B0B48" w:rsidP="003B0B48"/>
    <w:p w14:paraId="60A9A4D2" w14:textId="77777777" w:rsidR="003B0B48" w:rsidRPr="002D7ABF" w:rsidRDefault="003B0B48" w:rsidP="003B0B48"/>
    <w:p w14:paraId="672507D8" w14:textId="77777777" w:rsidR="003B0B48" w:rsidRPr="002D7ABF" w:rsidRDefault="003B0B48" w:rsidP="003B0B48"/>
    <w:p w14:paraId="12AAD777" w14:textId="77777777" w:rsidR="003B0B48" w:rsidRPr="002D7ABF" w:rsidRDefault="003B0B48" w:rsidP="003B0B48"/>
    <w:p w14:paraId="3F18BC95" w14:textId="77777777" w:rsidR="003B0B48" w:rsidRPr="002D7ABF" w:rsidRDefault="003B0B48" w:rsidP="003B0B48"/>
    <w:p w14:paraId="33077D7E" w14:textId="77777777" w:rsidR="003B0B48" w:rsidRPr="002D7ABF" w:rsidRDefault="003B0B48" w:rsidP="003B0B48"/>
    <w:p w14:paraId="41660AB0" w14:textId="77777777" w:rsidR="003B0B48" w:rsidRPr="002D7ABF" w:rsidRDefault="003B0B48" w:rsidP="003B0B48"/>
    <w:p w14:paraId="02B4D975" w14:textId="77777777" w:rsidR="003B0B48" w:rsidRPr="002D7ABF" w:rsidRDefault="003B0B48" w:rsidP="003B0B48"/>
    <w:p w14:paraId="6F0716F9" w14:textId="77777777" w:rsidR="003B0B48" w:rsidRPr="002D7ABF" w:rsidRDefault="003B0B48" w:rsidP="003B0B48"/>
    <w:p w14:paraId="7E093482" w14:textId="77777777" w:rsidR="003B0B48" w:rsidRPr="002D7ABF" w:rsidRDefault="003B0B48" w:rsidP="003B0B48"/>
    <w:p w14:paraId="42305F47" w14:textId="77777777" w:rsidR="003B0B48" w:rsidRPr="002D7ABF" w:rsidRDefault="003B0B48" w:rsidP="003B0B48"/>
    <w:p w14:paraId="54C410F7" w14:textId="77777777" w:rsidR="003B0B48" w:rsidRPr="002D7ABF" w:rsidRDefault="003B0B48" w:rsidP="003B0B48"/>
    <w:p w14:paraId="194F7274" w14:textId="77777777" w:rsidR="00A97F2D" w:rsidRPr="002D7ABF" w:rsidRDefault="00A97F2D" w:rsidP="003B0B48"/>
    <w:p w14:paraId="00CBBC56" w14:textId="77777777" w:rsidR="003B0B48" w:rsidRPr="002D7ABF" w:rsidRDefault="003B0B48" w:rsidP="003B0B48"/>
    <w:p w14:paraId="2304D23C" w14:textId="77777777" w:rsidR="003B0B48" w:rsidRPr="002D7ABF" w:rsidRDefault="003B0B48" w:rsidP="003B0B48"/>
    <w:p w14:paraId="0B021AF9" w14:textId="77777777" w:rsidR="003B0B48" w:rsidRPr="002D7ABF" w:rsidRDefault="003B0B48" w:rsidP="003B0B48">
      <w:pPr>
        <w:rPr>
          <w:rFonts w:cs="Times New Roman"/>
        </w:rPr>
      </w:pPr>
    </w:p>
    <w:p w14:paraId="6AD172E5" w14:textId="77777777" w:rsidR="003B0B48" w:rsidRPr="002D7ABF" w:rsidRDefault="003B0B48" w:rsidP="003B0B48">
      <w:pPr>
        <w:jc w:val="right"/>
        <w:rPr>
          <w:rFonts w:cs="Times New Roman"/>
        </w:rPr>
      </w:pPr>
      <w:r w:rsidRPr="002D7ABF">
        <w:rPr>
          <w:rFonts w:cs="Times New Roman"/>
        </w:rPr>
        <w:lastRenderedPageBreak/>
        <w:t>Príloha č. 7</w:t>
      </w:r>
    </w:p>
    <w:p w14:paraId="0031B8BD" w14:textId="77777777" w:rsidR="003B0B48" w:rsidRPr="002D7ABF" w:rsidRDefault="003B0B48" w:rsidP="003B0B48">
      <w:pPr>
        <w:jc w:val="right"/>
        <w:rPr>
          <w:rFonts w:cs="Times New Roman"/>
        </w:rPr>
      </w:pPr>
      <w:r w:rsidRPr="002D7ABF">
        <w:rPr>
          <w:rFonts w:cs="Times New Roman"/>
        </w:rPr>
        <w:t>zákona č. .../2014 Z. z.</w:t>
      </w:r>
    </w:p>
    <w:p w14:paraId="0E88D7FF" w14:textId="77777777" w:rsidR="003B0B48" w:rsidRPr="002D7ABF" w:rsidRDefault="003B0B48" w:rsidP="003B0B48">
      <w:pPr>
        <w:rPr>
          <w:rFonts w:cs="Times New Roman"/>
        </w:rPr>
      </w:pPr>
    </w:p>
    <w:p w14:paraId="32D300FE" w14:textId="77777777" w:rsidR="003B0B48" w:rsidRPr="002D7ABF" w:rsidRDefault="003B0B48" w:rsidP="003B0B48">
      <w:pPr>
        <w:rPr>
          <w:rFonts w:cs="Times New Roman"/>
        </w:rPr>
      </w:pPr>
    </w:p>
    <w:p w14:paraId="008934CE" w14:textId="77777777" w:rsidR="00020EF4" w:rsidRDefault="003B0B48" w:rsidP="00020EF4">
      <w:pPr>
        <w:jc w:val="center"/>
        <w:rPr>
          <w:rFonts w:cs="Times New Roman"/>
          <w:b/>
        </w:rPr>
      </w:pPr>
      <w:r w:rsidRPr="002D7ABF">
        <w:rPr>
          <w:rFonts w:cs="Times New Roman"/>
          <w:b/>
        </w:rPr>
        <w:t>KATEGÓRIE ELEKTROZARIADENÍ</w:t>
      </w:r>
      <w:r w:rsidR="003F3295" w:rsidRPr="002D7ABF">
        <w:rPr>
          <w:rFonts w:cs="Times New Roman"/>
          <w:b/>
        </w:rPr>
        <w:t xml:space="preserve"> </w:t>
      </w:r>
    </w:p>
    <w:p w14:paraId="766BD85C" w14:textId="77777777" w:rsidR="00020EF4" w:rsidRDefault="00020EF4" w:rsidP="00020EF4">
      <w:pPr>
        <w:jc w:val="center"/>
        <w:rPr>
          <w:rFonts w:cs="Times New Roman"/>
          <w:b/>
        </w:rPr>
      </w:pPr>
    </w:p>
    <w:p w14:paraId="3AF368E1" w14:textId="2ABB76B0" w:rsidR="003B0B48" w:rsidRPr="002D7ABF" w:rsidRDefault="003B0B48" w:rsidP="00020EF4">
      <w:pPr>
        <w:jc w:val="center"/>
        <w:rPr>
          <w:rFonts w:cs="Times New Roman"/>
          <w:b/>
        </w:rPr>
      </w:pPr>
      <w:r w:rsidRPr="002D7ABF">
        <w:rPr>
          <w:rFonts w:cs="Times New Roman"/>
          <w:b/>
        </w:rPr>
        <w:t xml:space="preserve">I.  časť:  Kategórie elektrozariadení, na ktoré sa vzťahuje tento zákon do 14. augusta 2018 (prechodné obdobie) </w:t>
      </w:r>
    </w:p>
    <w:p w14:paraId="270B4A85" w14:textId="77777777" w:rsidR="003B0B48" w:rsidRPr="002D7ABF" w:rsidRDefault="003B0B48" w:rsidP="003B0B48">
      <w:pPr>
        <w:rPr>
          <w:rFonts w:cs="Times New Roman"/>
        </w:rPr>
      </w:pPr>
      <w:r w:rsidRPr="002D7ABF">
        <w:rPr>
          <w:rFonts w:cs="Times New Roman"/>
        </w:rPr>
        <w:t>1. Veľké domáce spotrebiče</w:t>
      </w:r>
    </w:p>
    <w:p w14:paraId="77368E6E" w14:textId="77777777" w:rsidR="003B0B48" w:rsidRPr="002D7ABF" w:rsidRDefault="003B0B48" w:rsidP="003B0B48">
      <w:pPr>
        <w:rPr>
          <w:rFonts w:cs="Times New Roman"/>
        </w:rPr>
      </w:pPr>
      <w:r w:rsidRPr="002D7ABF">
        <w:rPr>
          <w:rFonts w:cs="Times New Roman"/>
        </w:rPr>
        <w:t xml:space="preserve"> </w:t>
      </w:r>
    </w:p>
    <w:p w14:paraId="0303020F" w14:textId="77777777" w:rsidR="003B0B48" w:rsidRPr="002D7ABF" w:rsidRDefault="003B0B48" w:rsidP="003B0B48">
      <w:pPr>
        <w:rPr>
          <w:rFonts w:cs="Times New Roman"/>
        </w:rPr>
      </w:pPr>
      <w:r w:rsidRPr="002D7ABF">
        <w:rPr>
          <w:rFonts w:cs="Times New Roman"/>
        </w:rPr>
        <w:t>2. Malé domáce spotrebiče</w:t>
      </w:r>
    </w:p>
    <w:p w14:paraId="2572A2BD" w14:textId="77777777" w:rsidR="003B0B48" w:rsidRPr="002D7ABF" w:rsidRDefault="003B0B48" w:rsidP="003B0B48">
      <w:pPr>
        <w:rPr>
          <w:rFonts w:cs="Times New Roman"/>
        </w:rPr>
      </w:pPr>
      <w:r w:rsidRPr="002D7ABF">
        <w:rPr>
          <w:rFonts w:cs="Times New Roman"/>
        </w:rPr>
        <w:t xml:space="preserve"> </w:t>
      </w:r>
    </w:p>
    <w:p w14:paraId="39D9E35C" w14:textId="77777777" w:rsidR="003B0B48" w:rsidRPr="002D7ABF" w:rsidRDefault="003B0B48" w:rsidP="003B0B48">
      <w:pPr>
        <w:rPr>
          <w:rFonts w:cs="Times New Roman"/>
        </w:rPr>
      </w:pPr>
      <w:r w:rsidRPr="002D7ABF">
        <w:rPr>
          <w:rFonts w:cs="Times New Roman"/>
        </w:rPr>
        <w:t>3. Informačné technológie a telekomunikačné zariadenia</w:t>
      </w:r>
    </w:p>
    <w:p w14:paraId="76F421D3" w14:textId="77777777" w:rsidR="003B0B48" w:rsidRPr="002D7ABF" w:rsidRDefault="003B0B48" w:rsidP="003B0B48">
      <w:pPr>
        <w:rPr>
          <w:rFonts w:cs="Times New Roman"/>
        </w:rPr>
      </w:pPr>
      <w:r w:rsidRPr="002D7ABF">
        <w:rPr>
          <w:rFonts w:cs="Times New Roman"/>
        </w:rPr>
        <w:t xml:space="preserve"> </w:t>
      </w:r>
    </w:p>
    <w:p w14:paraId="0EC2A0F4" w14:textId="77777777" w:rsidR="003B0B48" w:rsidRPr="002D7ABF" w:rsidRDefault="003B0B48" w:rsidP="003B0B48">
      <w:pPr>
        <w:rPr>
          <w:rFonts w:cs="Times New Roman"/>
        </w:rPr>
      </w:pPr>
      <w:r w:rsidRPr="002D7ABF">
        <w:rPr>
          <w:rFonts w:cs="Times New Roman"/>
        </w:rPr>
        <w:t>4. Spotrebná elektronika</w:t>
      </w:r>
    </w:p>
    <w:p w14:paraId="5BA56983" w14:textId="77777777" w:rsidR="003B0B48" w:rsidRPr="002D7ABF" w:rsidRDefault="003B0B48" w:rsidP="003B0B48">
      <w:pPr>
        <w:rPr>
          <w:rFonts w:cs="Times New Roman"/>
        </w:rPr>
      </w:pPr>
      <w:r w:rsidRPr="002D7ABF">
        <w:rPr>
          <w:rFonts w:cs="Times New Roman"/>
        </w:rPr>
        <w:t xml:space="preserve"> </w:t>
      </w:r>
    </w:p>
    <w:p w14:paraId="73CD9B42" w14:textId="77777777" w:rsidR="003B0B48" w:rsidRPr="002D7ABF" w:rsidRDefault="003B0B48" w:rsidP="003B0B48">
      <w:pPr>
        <w:rPr>
          <w:rFonts w:cs="Times New Roman"/>
        </w:rPr>
      </w:pPr>
      <w:r w:rsidRPr="002D7ABF">
        <w:rPr>
          <w:rFonts w:cs="Times New Roman"/>
        </w:rPr>
        <w:t>5. Svetelné zdroje</w:t>
      </w:r>
    </w:p>
    <w:p w14:paraId="31CA168F" w14:textId="77777777" w:rsidR="003B0B48" w:rsidRPr="002D7ABF" w:rsidRDefault="003B0B48" w:rsidP="003B0B48">
      <w:pPr>
        <w:rPr>
          <w:rFonts w:cs="Times New Roman"/>
        </w:rPr>
      </w:pPr>
      <w:r w:rsidRPr="002D7ABF">
        <w:rPr>
          <w:rFonts w:cs="Times New Roman"/>
        </w:rPr>
        <w:t xml:space="preserve"> </w:t>
      </w:r>
    </w:p>
    <w:p w14:paraId="30D02EDD" w14:textId="77777777" w:rsidR="003B0B48" w:rsidRPr="002D7ABF" w:rsidRDefault="003B0B48" w:rsidP="003B0B48">
      <w:pPr>
        <w:rPr>
          <w:rFonts w:cs="Times New Roman"/>
        </w:rPr>
      </w:pPr>
      <w:r w:rsidRPr="002D7ABF">
        <w:rPr>
          <w:rFonts w:cs="Times New Roman"/>
        </w:rPr>
        <w:t>6. Elektrické a elektronické nástroje (s výnimkou veľkých stacionárnych priemyselných nástrojov)</w:t>
      </w:r>
    </w:p>
    <w:p w14:paraId="3DA28FA1" w14:textId="77777777" w:rsidR="003B0B48" w:rsidRPr="002D7ABF" w:rsidRDefault="003B0B48" w:rsidP="003B0B48">
      <w:pPr>
        <w:rPr>
          <w:rFonts w:cs="Times New Roman"/>
        </w:rPr>
      </w:pPr>
      <w:r w:rsidRPr="002D7ABF">
        <w:rPr>
          <w:rFonts w:cs="Times New Roman"/>
        </w:rPr>
        <w:t xml:space="preserve"> </w:t>
      </w:r>
    </w:p>
    <w:p w14:paraId="206CE7EF" w14:textId="77777777" w:rsidR="003B0B48" w:rsidRPr="002D7ABF" w:rsidRDefault="003B0B48" w:rsidP="003B0B48">
      <w:pPr>
        <w:rPr>
          <w:rFonts w:cs="Times New Roman"/>
        </w:rPr>
      </w:pPr>
      <w:r w:rsidRPr="002D7ABF">
        <w:rPr>
          <w:rFonts w:cs="Times New Roman"/>
        </w:rPr>
        <w:t>7. Hračky, zariadenia určené na športové a rekreačné účely</w:t>
      </w:r>
    </w:p>
    <w:p w14:paraId="0D0A8A81" w14:textId="77777777" w:rsidR="003B0B48" w:rsidRPr="002D7ABF" w:rsidRDefault="003B0B48" w:rsidP="003B0B48">
      <w:pPr>
        <w:rPr>
          <w:rFonts w:cs="Times New Roman"/>
        </w:rPr>
      </w:pPr>
      <w:r w:rsidRPr="002D7ABF">
        <w:rPr>
          <w:rFonts w:cs="Times New Roman"/>
        </w:rPr>
        <w:t xml:space="preserve"> </w:t>
      </w:r>
    </w:p>
    <w:p w14:paraId="68701FB2" w14:textId="77777777" w:rsidR="003B0B48" w:rsidRPr="002D7ABF" w:rsidRDefault="003B0B48" w:rsidP="003B0B48">
      <w:pPr>
        <w:rPr>
          <w:rFonts w:cs="Times New Roman"/>
        </w:rPr>
      </w:pPr>
      <w:r w:rsidRPr="002D7ABF">
        <w:rPr>
          <w:rFonts w:cs="Times New Roman"/>
        </w:rPr>
        <w:t>8. Zdravotnícke prístroje (s výnimkou všetkých implantovaných a infikovaných výrobkov)</w:t>
      </w:r>
    </w:p>
    <w:p w14:paraId="307CEFA5" w14:textId="77777777" w:rsidR="003B0B48" w:rsidRPr="002D7ABF" w:rsidRDefault="003B0B48" w:rsidP="003B0B48">
      <w:pPr>
        <w:rPr>
          <w:rFonts w:cs="Times New Roman"/>
        </w:rPr>
      </w:pPr>
      <w:r w:rsidRPr="002D7ABF">
        <w:rPr>
          <w:rFonts w:cs="Times New Roman"/>
        </w:rPr>
        <w:t xml:space="preserve"> </w:t>
      </w:r>
    </w:p>
    <w:p w14:paraId="440249B5" w14:textId="77777777" w:rsidR="003B0B48" w:rsidRPr="002D7ABF" w:rsidRDefault="003B0B48" w:rsidP="003B0B48">
      <w:pPr>
        <w:rPr>
          <w:rFonts w:cs="Times New Roman"/>
        </w:rPr>
      </w:pPr>
      <w:r w:rsidRPr="002D7ABF">
        <w:rPr>
          <w:rFonts w:cs="Times New Roman"/>
        </w:rPr>
        <w:t>9. Prístroje na monitorovanie a kontrolu</w:t>
      </w:r>
    </w:p>
    <w:p w14:paraId="26D28A82" w14:textId="77777777" w:rsidR="003B0B48" w:rsidRPr="002D7ABF" w:rsidRDefault="003B0B48" w:rsidP="003B0B48">
      <w:pPr>
        <w:rPr>
          <w:rFonts w:cs="Times New Roman"/>
        </w:rPr>
      </w:pPr>
      <w:r w:rsidRPr="002D7ABF">
        <w:rPr>
          <w:rFonts w:cs="Times New Roman"/>
        </w:rPr>
        <w:t xml:space="preserve"> </w:t>
      </w:r>
    </w:p>
    <w:p w14:paraId="76186A53" w14:textId="77777777" w:rsidR="003B0B48" w:rsidRPr="002D7ABF" w:rsidRDefault="003B0B48" w:rsidP="003B0B48">
      <w:pPr>
        <w:rPr>
          <w:rFonts w:cs="Times New Roman"/>
        </w:rPr>
      </w:pPr>
      <w:r w:rsidRPr="002D7ABF">
        <w:rPr>
          <w:rFonts w:cs="Times New Roman"/>
        </w:rPr>
        <w:t>10. Predajné automaty.</w:t>
      </w:r>
    </w:p>
    <w:p w14:paraId="21B3EED6" w14:textId="77777777" w:rsidR="003B0B48" w:rsidRPr="002D7ABF" w:rsidRDefault="003B0B48" w:rsidP="003B0B48">
      <w:pPr>
        <w:rPr>
          <w:rFonts w:cs="Times New Roman"/>
        </w:rPr>
      </w:pPr>
    </w:p>
    <w:p w14:paraId="0EDE44D0" w14:textId="77777777" w:rsidR="003B0B48" w:rsidRPr="002D7ABF" w:rsidRDefault="003B0B48" w:rsidP="003B0B48">
      <w:pPr>
        <w:pStyle w:val="CM1"/>
        <w:spacing w:before="200" w:after="200"/>
        <w:jc w:val="center"/>
        <w:rPr>
          <w:rFonts w:cs="EUAlbertina"/>
        </w:rPr>
      </w:pPr>
    </w:p>
    <w:p w14:paraId="00029477" w14:textId="77777777" w:rsidR="003B0B48" w:rsidRPr="002D7ABF" w:rsidRDefault="003B0B48" w:rsidP="003B0B48">
      <w:pPr>
        <w:pStyle w:val="CM3"/>
        <w:spacing w:before="60" w:after="60"/>
        <w:rPr>
          <w:rFonts w:ascii="Times New Roman" w:hAnsi="Times New Roman"/>
          <w:b/>
        </w:rPr>
      </w:pPr>
      <w:r w:rsidRPr="002D7ABF">
        <w:rPr>
          <w:rFonts w:ascii="Times New Roman" w:hAnsi="Times New Roman"/>
          <w:b/>
        </w:rPr>
        <w:t xml:space="preserve">II. </w:t>
      </w:r>
      <w:proofErr w:type="spellStart"/>
      <w:r w:rsidRPr="002D7ABF">
        <w:rPr>
          <w:rFonts w:ascii="Times New Roman" w:hAnsi="Times New Roman"/>
          <w:b/>
        </w:rPr>
        <w:t>časť</w:t>
      </w:r>
      <w:proofErr w:type="spellEnd"/>
      <w:r w:rsidRPr="002D7ABF">
        <w:rPr>
          <w:rFonts w:ascii="Times New Roman" w:hAnsi="Times New Roman"/>
          <w:b/>
        </w:rPr>
        <w:t xml:space="preserve">: </w:t>
      </w:r>
      <w:proofErr w:type="spellStart"/>
      <w:r w:rsidRPr="002D7ABF">
        <w:rPr>
          <w:rFonts w:ascii="Times New Roman" w:hAnsi="Times New Roman"/>
          <w:b/>
        </w:rPr>
        <w:t>Kategórie</w:t>
      </w:r>
      <w:proofErr w:type="spellEnd"/>
      <w:r w:rsidRPr="002D7ABF">
        <w:rPr>
          <w:rFonts w:ascii="Times New Roman" w:hAnsi="Times New Roman"/>
          <w:b/>
        </w:rPr>
        <w:t xml:space="preserve"> </w:t>
      </w:r>
      <w:proofErr w:type="spellStart"/>
      <w:r w:rsidRPr="002D7ABF">
        <w:rPr>
          <w:rFonts w:ascii="Times New Roman" w:hAnsi="Times New Roman"/>
          <w:b/>
        </w:rPr>
        <w:t>elektrozariadení</w:t>
      </w:r>
      <w:proofErr w:type="spellEnd"/>
      <w:r w:rsidRPr="002D7ABF">
        <w:rPr>
          <w:rFonts w:ascii="Times New Roman" w:hAnsi="Times New Roman"/>
          <w:b/>
        </w:rPr>
        <w:t xml:space="preserve">, </w:t>
      </w:r>
      <w:proofErr w:type="spellStart"/>
      <w:r w:rsidRPr="002D7ABF">
        <w:rPr>
          <w:rFonts w:ascii="Times New Roman" w:hAnsi="Times New Roman"/>
          <w:b/>
        </w:rPr>
        <w:t>na</w:t>
      </w:r>
      <w:proofErr w:type="spellEnd"/>
      <w:r w:rsidRPr="002D7ABF">
        <w:rPr>
          <w:rFonts w:ascii="Times New Roman" w:hAnsi="Times New Roman"/>
          <w:b/>
        </w:rPr>
        <w:t xml:space="preserve"> </w:t>
      </w:r>
      <w:proofErr w:type="spellStart"/>
      <w:r w:rsidRPr="002D7ABF">
        <w:rPr>
          <w:rFonts w:ascii="Times New Roman" w:hAnsi="Times New Roman"/>
          <w:b/>
        </w:rPr>
        <w:t>ktoré</w:t>
      </w:r>
      <w:proofErr w:type="spellEnd"/>
      <w:r w:rsidRPr="002D7ABF">
        <w:rPr>
          <w:rFonts w:ascii="Times New Roman" w:hAnsi="Times New Roman"/>
          <w:b/>
        </w:rPr>
        <w:t xml:space="preserve"> </w:t>
      </w:r>
      <w:proofErr w:type="spellStart"/>
      <w:r w:rsidRPr="002D7ABF">
        <w:rPr>
          <w:rFonts w:ascii="Times New Roman" w:hAnsi="Times New Roman"/>
          <w:b/>
        </w:rPr>
        <w:t>sa</w:t>
      </w:r>
      <w:proofErr w:type="spellEnd"/>
      <w:r w:rsidRPr="002D7ABF">
        <w:rPr>
          <w:rFonts w:ascii="Times New Roman" w:hAnsi="Times New Roman"/>
          <w:b/>
        </w:rPr>
        <w:t xml:space="preserve"> </w:t>
      </w:r>
      <w:proofErr w:type="spellStart"/>
      <w:r w:rsidRPr="002D7ABF">
        <w:rPr>
          <w:rFonts w:ascii="Times New Roman" w:hAnsi="Times New Roman"/>
          <w:b/>
        </w:rPr>
        <w:t>vzťahuje</w:t>
      </w:r>
      <w:proofErr w:type="spellEnd"/>
      <w:r w:rsidRPr="002D7ABF">
        <w:rPr>
          <w:rFonts w:ascii="Times New Roman" w:hAnsi="Times New Roman"/>
          <w:b/>
        </w:rPr>
        <w:t xml:space="preserve"> </w:t>
      </w:r>
      <w:proofErr w:type="spellStart"/>
      <w:r w:rsidRPr="002D7ABF">
        <w:rPr>
          <w:rFonts w:ascii="Times New Roman" w:hAnsi="Times New Roman"/>
          <w:b/>
        </w:rPr>
        <w:t>tento</w:t>
      </w:r>
      <w:proofErr w:type="spellEnd"/>
      <w:r w:rsidRPr="002D7ABF">
        <w:rPr>
          <w:rFonts w:ascii="Times New Roman" w:hAnsi="Times New Roman"/>
          <w:b/>
        </w:rPr>
        <w:t xml:space="preserve"> </w:t>
      </w:r>
      <w:proofErr w:type="spellStart"/>
      <w:r w:rsidRPr="002D7ABF">
        <w:rPr>
          <w:rFonts w:ascii="Times New Roman" w:hAnsi="Times New Roman"/>
          <w:b/>
        </w:rPr>
        <w:t>zákon</w:t>
      </w:r>
      <w:proofErr w:type="spellEnd"/>
      <w:r w:rsidRPr="002D7ABF">
        <w:rPr>
          <w:rFonts w:ascii="Times New Roman" w:hAnsi="Times New Roman"/>
          <w:b/>
        </w:rPr>
        <w:t xml:space="preserve"> od 15. </w:t>
      </w:r>
      <w:proofErr w:type="spellStart"/>
      <w:r w:rsidRPr="002D7ABF">
        <w:rPr>
          <w:rFonts w:ascii="Times New Roman" w:hAnsi="Times New Roman"/>
          <w:b/>
        </w:rPr>
        <w:t>augusta</w:t>
      </w:r>
      <w:proofErr w:type="spellEnd"/>
      <w:r w:rsidRPr="002D7ABF">
        <w:rPr>
          <w:rFonts w:ascii="Times New Roman" w:hAnsi="Times New Roman"/>
          <w:b/>
        </w:rPr>
        <w:t xml:space="preserve"> 2018</w:t>
      </w:r>
    </w:p>
    <w:p w14:paraId="7E0655D8" w14:textId="77777777" w:rsidR="003B0B48" w:rsidRPr="002D7ABF" w:rsidRDefault="003B0B48" w:rsidP="00CA66F7">
      <w:pPr>
        <w:pStyle w:val="Odsekzoznamu"/>
        <w:numPr>
          <w:ilvl w:val="0"/>
          <w:numId w:val="373"/>
        </w:numPr>
        <w:suppressAutoHyphens w:val="0"/>
        <w:autoSpaceDN/>
        <w:spacing w:after="0" w:line="240" w:lineRule="auto"/>
        <w:ind w:left="284" w:hanging="284"/>
        <w:contextualSpacing/>
        <w:textAlignment w:val="auto"/>
        <w:rPr>
          <w:rFonts w:ascii="Times New Roman" w:hAnsi="Times New Roman" w:cs="Times New Roman"/>
          <w:sz w:val="24"/>
          <w:szCs w:val="24"/>
        </w:rPr>
      </w:pPr>
      <w:r w:rsidRPr="002D7ABF">
        <w:rPr>
          <w:rFonts w:ascii="Times New Roman" w:hAnsi="Times New Roman" w:cs="Times New Roman"/>
          <w:sz w:val="24"/>
          <w:szCs w:val="24"/>
        </w:rPr>
        <w:t xml:space="preserve">Zariadenia na tepelnú výmenu </w:t>
      </w:r>
    </w:p>
    <w:p w14:paraId="54183DA6" w14:textId="77777777" w:rsidR="003B0B48" w:rsidRPr="002D7ABF" w:rsidRDefault="003B0B48" w:rsidP="003B0B48">
      <w:pPr>
        <w:rPr>
          <w:rFonts w:cs="Times New Roman"/>
        </w:rPr>
      </w:pPr>
    </w:p>
    <w:p w14:paraId="4101EC96" w14:textId="77777777" w:rsidR="003B0B48" w:rsidRPr="002D7ABF" w:rsidRDefault="003B0B48" w:rsidP="003B0B48">
      <w:pPr>
        <w:rPr>
          <w:rFonts w:cs="Times New Roman"/>
        </w:rPr>
      </w:pPr>
      <w:r w:rsidRPr="002D7ABF">
        <w:rPr>
          <w:rFonts w:cs="Times New Roman"/>
        </w:rPr>
        <w:t>2.  Obrazovky, monitory a zariadenia, ktoré obsahujú obrazovky s povrchom väčším ako 100 cm 2</w:t>
      </w:r>
    </w:p>
    <w:p w14:paraId="01DE03D3" w14:textId="77777777" w:rsidR="003B0B48" w:rsidRPr="002D7ABF" w:rsidRDefault="003B0B48" w:rsidP="003B0B48">
      <w:pPr>
        <w:rPr>
          <w:rFonts w:cs="Times New Roman"/>
        </w:rPr>
      </w:pPr>
    </w:p>
    <w:p w14:paraId="3D455426" w14:textId="77777777" w:rsidR="003B0B48" w:rsidRPr="002D7ABF" w:rsidRDefault="003B0B48" w:rsidP="003B0B48">
      <w:pPr>
        <w:rPr>
          <w:rFonts w:cs="Times New Roman"/>
        </w:rPr>
      </w:pPr>
      <w:r w:rsidRPr="002D7ABF">
        <w:rPr>
          <w:rFonts w:cs="Times New Roman"/>
        </w:rPr>
        <w:t xml:space="preserve">3. Svietidlá </w:t>
      </w:r>
    </w:p>
    <w:p w14:paraId="27BA0CE0" w14:textId="77777777" w:rsidR="003B0B48" w:rsidRPr="002D7ABF" w:rsidRDefault="003B0B48" w:rsidP="003B0B48">
      <w:pPr>
        <w:pStyle w:val="Odsekzoznamu"/>
        <w:spacing w:after="0" w:line="240" w:lineRule="auto"/>
        <w:rPr>
          <w:rFonts w:ascii="Times New Roman" w:hAnsi="Times New Roman" w:cs="Times New Roman"/>
          <w:sz w:val="24"/>
          <w:szCs w:val="24"/>
        </w:rPr>
      </w:pPr>
    </w:p>
    <w:p w14:paraId="278CBA67" w14:textId="77777777" w:rsidR="003B0B48" w:rsidRPr="002D7ABF" w:rsidRDefault="003B0B48" w:rsidP="003B0B48">
      <w:pPr>
        <w:rPr>
          <w:rFonts w:cs="Times New Roman"/>
        </w:rPr>
      </w:pPr>
      <w:r w:rsidRPr="002D7ABF">
        <w:rPr>
          <w:rFonts w:cs="Times New Roman"/>
        </w:rPr>
        <w:t xml:space="preserve">4. Veľké zariadenia (s akýmkoľvek vonkajším rozmerom viac ako 50 cm) vrátane, ale nielen: </w:t>
      </w:r>
    </w:p>
    <w:p w14:paraId="5CD7D0C4" w14:textId="77777777" w:rsidR="003B0B48" w:rsidRPr="002D7ABF" w:rsidRDefault="003B0B48" w:rsidP="003B0B48">
      <w:pPr>
        <w:rPr>
          <w:rFonts w:cs="Times New Roman"/>
        </w:rPr>
      </w:pPr>
      <w:r w:rsidRPr="002D7ABF">
        <w:rPr>
          <w:rFonts w:cs="Times New Roman"/>
        </w:rPr>
        <w:t xml:space="preserve">domácich spotrebičov; IT a telekomunikačných zariadení;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w:t>
      </w:r>
    </w:p>
    <w:p w14:paraId="5E70D6C1" w14:textId="77777777" w:rsidR="003B0B48" w:rsidRPr="002D7ABF" w:rsidRDefault="003B0B48" w:rsidP="003B0B48">
      <w:pPr>
        <w:rPr>
          <w:rFonts w:cs="Times New Roman"/>
        </w:rPr>
      </w:pPr>
    </w:p>
    <w:p w14:paraId="29EB8501" w14:textId="77777777" w:rsidR="003B0B48" w:rsidRPr="002D7ABF" w:rsidRDefault="003B0B48" w:rsidP="003B0B48">
      <w:pPr>
        <w:rPr>
          <w:rFonts w:cs="Times New Roman"/>
        </w:rPr>
      </w:pPr>
      <w:r w:rsidRPr="002D7ABF">
        <w:rPr>
          <w:rFonts w:cs="Times New Roman"/>
        </w:rPr>
        <w:t xml:space="preserve">5. Malé zariadenia (s akýmkoľvek vonkajším rozmerom menej ako 50 cm) vrátane, ale nielen: </w:t>
      </w:r>
    </w:p>
    <w:p w14:paraId="4B5A3780" w14:textId="77777777" w:rsidR="003B0B48" w:rsidRPr="002D7ABF" w:rsidRDefault="003B0B48" w:rsidP="003B0B48">
      <w:pPr>
        <w:pStyle w:val="CM4"/>
        <w:spacing w:line="360" w:lineRule="auto"/>
        <w:rPr>
          <w:rFonts w:ascii="Times New Roman" w:hAnsi="Times New Roman" w:cs="Times New Roman"/>
        </w:rPr>
      </w:pPr>
      <w:r w:rsidRPr="002D7ABF">
        <w:rPr>
          <w:rFonts w:ascii="Times New Roman" w:hAnsi="Times New Roman" w:cs="Times New Roman"/>
        </w:rPr>
        <w:lastRenderedPageBreak/>
        <w:t xml:space="preserve">domácich spotrebičov; spotrebnej elektroniky; svietidiel; zariadení na prehrávanie zvuku alebo obrazu, hudobných zariadení; elektrického a elektronického náradia; hračiek, zariadení na rekreačné a športové účely; zdravotníckych pomôcok; prístrojov na monitorovanie a kontrolu; predajných automatov; zariadení na výrobu elektrických prúdov. Do tejto kategórie nepatria zariadenia zahrnuté v kategóriách 1 až 3 a 6. </w:t>
      </w:r>
    </w:p>
    <w:p w14:paraId="5F1015EB" w14:textId="77777777" w:rsidR="003B0B48" w:rsidRPr="002D7ABF" w:rsidRDefault="003B0B48" w:rsidP="003B0B48">
      <w:pPr>
        <w:spacing w:line="360" w:lineRule="auto"/>
        <w:rPr>
          <w:rFonts w:cs="Times New Roman"/>
        </w:rPr>
      </w:pPr>
    </w:p>
    <w:p w14:paraId="0725D235" w14:textId="77777777" w:rsidR="003B0B48" w:rsidRPr="002D7ABF" w:rsidRDefault="003B0B48" w:rsidP="003B0B48">
      <w:pPr>
        <w:spacing w:line="360" w:lineRule="auto"/>
        <w:rPr>
          <w:rFonts w:cs="Times New Roman"/>
        </w:rPr>
      </w:pPr>
      <w:r w:rsidRPr="002D7ABF">
        <w:rPr>
          <w:rFonts w:cs="Times New Roman"/>
        </w:rPr>
        <w:t xml:space="preserve">6. Malé IT a telekomunikačné zariadenia (s akýmkoľvek vonkajším rozmerom menej ako 50 cm). </w:t>
      </w:r>
    </w:p>
    <w:p w14:paraId="50FDFC11" w14:textId="77777777" w:rsidR="003B0B48" w:rsidRPr="002D7ABF" w:rsidRDefault="003B0B48" w:rsidP="003B0B48"/>
    <w:p w14:paraId="3ABBF696" w14:textId="77777777" w:rsidR="003B0B48" w:rsidRPr="002D7ABF" w:rsidRDefault="003B0B48" w:rsidP="003B0B48"/>
    <w:p w14:paraId="57EFAD3C" w14:textId="77777777" w:rsidR="003B0B48" w:rsidRPr="002D7ABF" w:rsidRDefault="003B0B48" w:rsidP="003B0B48"/>
    <w:p w14:paraId="20D5C159" w14:textId="77777777" w:rsidR="003B0B48" w:rsidRPr="002D7ABF" w:rsidRDefault="003B0B48" w:rsidP="003B0B48"/>
    <w:p w14:paraId="4367320C" w14:textId="77777777" w:rsidR="003B0B48" w:rsidRPr="002D7ABF" w:rsidRDefault="003B0B48" w:rsidP="003B0B48"/>
    <w:p w14:paraId="68F7D178" w14:textId="77777777" w:rsidR="003B0B48" w:rsidRPr="002D7ABF" w:rsidRDefault="003B0B48" w:rsidP="003B0B48"/>
    <w:p w14:paraId="062BE401" w14:textId="77777777" w:rsidR="003B0B48" w:rsidRPr="002D7ABF" w:rsidRDefault="003B0B48" w:rsidP="003B0B48"/>
    <w:p w14:paraId="5CD6B40E" w14:textId="77777777" w:rsidR="003B0B48" w:rsidRPr="002D7ABF" w:rsidRDefault="003B0B48" w:rsidP="003B0B48"/>
    <w:p w14:paraId="33C6780B" w14:textId="77777777" w:rsidR="003B0B48" w:rsidRPr="002D7ABF" w:rsidRDefault="003B0B48" w:rsidP="003B0B48"/>
    <w:p w14:paraId="5FF81A9B" w14:textId="77777777" w:rsidR="003B0B48" w:rsidRPr="002D7ABF" w:rsidRDefault="003B0B48" w:rsidP="003B0B48"/>
    <w:p w14:paraId="4C2199A1" w14:textId="77777777" w:rsidR="003B0B48" w:rsidRPr="002D7ABF" w:rsidRDefault="003B0B48" w:rsidP="003B0B48"/>
    <w:p w14:paraId="53A95841" w14:textId="77777777" w:rsidR="003F3295" w:rsidRPr="002D7ABF" w:rsidRDefault="003F3295" w:rsidP="003B0B48"/>
    <w:p w14:paraId="22AB9C42" w14:textId="77777777" w:rsidR="003F3295" w:rsidRPr="002D7ABF" w:rsidRDefault="003F3295" w:rsidP="003B0B48"/>
    <w:p w14:paraId="2C9654B0" w14:textId="77777777" w:rsidR="003F3295" w:rsidRPr="002D7ABF" w:rsidRDefault="003F3295" w:rsidP="003B0B48"/>
    <w:p w14:paraId="1E3BAD12" w14:textId="77777777" w:rsidR="003F3295" w:rsidRPr="002D7ABF" w:rsidRDefault="003F3295" w:rsidP="003B0B48"/>
    <w:p w14:paraId="726B49CD" w14:textId="77777777" w:rsidR="003F3295" w:rsidRPr="002D7ABF" w:rsidRDefault="003F3295" w:rsidP="003B0B48"/>
    <w:p w14:paraId="18FB3B81" w14:textId="77777777" w:rsidR="003F3295" w:rsidRPr="002D7ABF" w:rsidRDefault="003F3295" w:rsidP="003B0B48"/>
    <w:p w14:paraId="79268B6B" w14:textId="77777777" w:rsidR="003F3295" w:rsidRPr="002D7ABF" w:rsidRDefault="003F3295" w:rsidP="003B0B48"/>
    <w:p w14:paraId="56BF739E" w14:textId="77777777" w:rsidR="003F3295" w:rsidRPr="002D7ABF" w:rsidRDefault="003F3295" w:rsidP="003B0B48"/>
    <w:p w14:paraId="09C35609" w14:textId="77777777" w:rsidR="003F3295" w:rsidRPr="002D7ABF" w:rsidRDefault="003F3295" w:rsidP="003B0B48"/>
    <w:p w14:paraId="25C83E62" w14:textId="77777777" w:rsidR="003F3295" w:rsidRPr="002D7ABF" w:rsidRDefault="003F3295" w:rsidP="003B0B48"/>
    <w:p w14:paraId="0E0E0867" w14:textId="77777777" w:rsidR="003F3295" w:rsidRPr="002D7ABF" w:rsidRDefault="003F3295" w:rsidP="003B0B48"/>
    <w:p w14:paraId="4B64FFE1" w14:textId="77777777" w:rsidR="003F3295" w:rsidRPr="002D7ABF" w:rsidRDefault="003F3295" w:rsidP="003B0B48"/>
    <w:p w14:paraId="7CB937DF" w14:textId="77777777" w:rsidR="003F3295" w:rsidRPr="002D7ABF" w:rsidRDefault="003F3295" w:rsidP="003B0B48"/>
    <w:p w14:paraId="68A15DBF" w14:textId="77777777" w:rsidR="003F3295" w:rsidRPr="002D7ABF" w:rsidRDefault="003F3295" w:rsidP="003B0B48"/>
    <w:p w14:paraId="11964C6B" w14:textId="77777777" w:rsidR="003F3295" w:rsidRPr="002D7ABF" w:rsidRDefault="003F3295" w:rsidP="003B0B48"/>
    <w:p w14:paraId="4DFE6B27" w14:textId="77777777" w:rsidR="003F3295" w:rsidRPr="002D7ABF" w:rsidRDefault="003F3295" w:rsidP="003B0B48"/>
    <w:p w14:paraId="34619F8B" w14:textId="77777777" w:rsidR="003F3295" w:rsidRPr="002D7ABF" w:rsidRDefault="003F3295" w:rsidP="003B0B48"/>
    <w:p w14:paraId="20327250" w14:textId="77777777" w:rsidR="003F3295" w:rsidRPr="002D7ABF" w:rsidRDefault="003F3295" w:rsidP="003B0B48"/>
    <w:p w14:paraId="4A58203C" w14:textId="77777777" w:rsidR="003F3295" w:rsidRPr="002D7ABF" w:rsidRDefault="003F3295" w:rsidP="003B0B48"/>
    <w:p w14:paraId="31D967FA" w14:textId="77777777" w:rsidR="003F3295" w:rsidRPr="002D7ABF" w:rsidRDefault="003F3295" w:rsidP="003B0B48"/>
    <w:p w14:paraId="4D65D4CD" w14:textId="77777777" w:rsidR="00893E9B" w:rsidRPr="002D7ABF" w:rsidRDefault="00893E9B" w:rsidP="003B0B48"/>
    <w:p w14:paraId="56A18A79" w14:textId="77777777" w:rsidR="00893E9B" w:rsidRPr="002D7ABF" w:rsidRDefault="00893E9B" w:rsidP="003B0B48"/>
    <w:p w14:paraId="0E4A212C" w14:textId="77777777" w:rsidR="00893E9B" w:rsidRPr="002D7ABF" w:rsidRDefault="00893E9B" w:rsidP="003B0B48"/>
    <w:p w14:paraId="7C76B4EA" w14:textId="77777777" w:rsidR="003F3295" w:rsidRPr="002D7ABF" w:rsidRDefault="003F3295" w:rsidP="003B0B48"/>
    <w:p w14:paraId="71075FB4" w14:textId="77777777" w:rsidR="003F3295" w:rsidRPr="002D7ABF" w:rsidRDefault="003F3295" w:rsidP="003B0B48"/>
    <w:p w14:paraId="1BAC14EC" w14:textId="77777777" w:rsidR="003B0B48" w:rsidRPr="002D7ABF" w:rsidRDefault="003B0B48" w:rsidP="003B0B48"/>
    <w:p w14:paraId="33AB5237" w14:textId="77777777" w:rsidR="003B0B48" w:rsidRPr="002D7ABF" w:rsidRDefault="003B0B48" w:rsidP="003B0B48">
      <w:pPr>
        <w:jc w:val="right"/>
        <w:rPr>
          <w:rFonts w:cs="Times New Roman"/>
        </w:rPr>
      </w:pPr>
      <w:r w:rsidRPr="002D7ABF">
        <w:rPr>
          <w:rFonts w:cs="Times New Roman"/>
        </w:rPr>
        <w:lastRenderedPageBreak/>
        <w:t>Príloha č. 8</w:t>
      </w:r>
    </w:p>
    <w:p w14:paraId="4E7DCF76" w14:textId="77777777" w:rsidR="003B0B48" w:rsidRPr="002D7ABF" w:rsidRDefault="003B0B48" w:rsidP="003B0B48">
      <w:pPr>
        <w:jc w:val="right"/>
        <w:rPr>
          <w:rFonts w:cs="Times New Roman"/>
        </w:rPr>
      </w:pPr>
      <w:r w:rsidRPr="002D7ABF">
        <w:rPr>
          <w:rFonts w:cs="Times New Roman"/>
        </w:rPr>
        <w:t>zákona č. .../2014 Z. z.</w:t>
      </w:r>
    </w:p>
    <w:p w14:paraId="4B8CC6A5" w14:textId="77777777" w:rsidR="003B0B48" w:rsidRPr="002D7ABF" w:rsidRDefault="003B0B48" w:rsidP="003B0B48">
      <w:pPr>
        <w:jc w:val="center"/>
        <w:rPr>
          <w:rFonts w:cs="Times New Roman"/>
          <w:b/>
        </w:rPr>
      </w:pPr>
    </w:p>
    <w:p w14:paraId="72AD8D8B" w14:textId="77777777" w:rsidR="003B0B48" w:rsidRPr="002D7ABF" w:rsidRDefault="003B0B48" w:rsidP="003B0B48">
      <w:pPr>
        <w:jc w:val="center"/>
        <w:rPr>
          <w:rFonts w:cs="Times New Roman"/>
          <w:b/>
        </w:rPr>
      </w:pPr>
    </w:p>
    <w:p w14:paraId="071BF307" w14:textId="77777777" w:rsidR="003B0B48" w:rsidRPr="002D7ABF" w:rsidRDefault="003B0B48" w:rsidP="003B0B48">
      <w:pPr>
        <w:rPr>
          <w:rFonts w:cs="Times New Roman"/>
          <w:b/>
        </w:rPr>
      </w:pPr>
    </w:p>
    <w:p w14:paraId="56470BD0" w14:textId="77777777" w:rsidR="003B0B48" w:rsidRPr="002D7ABF" w:rsidRDefault="003B0B48" w:rsidP="003B0B48">
      <w:pPr>
        <w:jc w:val="center"/>
        <w:rPr>
          <w:rFonts w:cs="Times New Roman"/>
          <w:b/>
        </w:rPr>
      </w:pPr>
      <w:r w:rsidRPr="002D7ABF">
        <w:rPr>
          <w:rFonts w:cs="Times New Roman"/>
          <w:b/>
        </w:rPr>
        <w:t>KRITÉRIÁ PODROBNEJŠIE DEFINUJÚCE OBAL</w:t>
      </w:r>
    </w:p>
    <w:p w14:paraId="7E9D1435" w14:textId="77777777" w:rsidR="003B0B48" w:rsidRPr="002D7ABF" w:rsidRDefault="003B0B48" w:rsidP="003B0B48">
      <w:pPr>
        <w:jc w:val="center"/>
        <w:rPr>
          <w:rFonts w:cs="Times New Roman"/>
          <w:b/>
        </w:rPr>
      </w:pPr>
    </w:p>
    <w:p w14:paraId="6B1D39CD" w14:textId="77777777" w:rsidR="003B0B48" w:rsidRPr="002D7ABF" w:rsidRDefault="003B0B48" w:rsidP="003B0B48">
      <w:pPr>
        <w:rPr>
          <w:rFonts w:cs="Times New Roman"/>
          <w:b/>
        </w:rPr>
      </w:pPr>
      <w:r w:rsidRPr="002D7ABF">
        <w:rPr>
          <w:rFonts w:cs="Times New Roman"/>
          <w:b/>
        </w:rPr>
        <w:tab/>
        <w:t>Kritérium 1</w:t>
      </w:r>
    </w:p>
    <w:p w14:paraId="5B3F53C0" w14:textId="77777777" w:rsidR="003B0B48" w:rsidRPr="002D7ABF" w:rsidRDefault="003B0B48" w:rsidP="003B0B48">
      <w:pPr>
        <w:jc w:val="both"/>
        <w:rPr>
          <w:rFonts w:cs="Times New Roman"/>
        </w:rPr>
      </w:pPr>
      <w:r w:rsidRPr="002D7ABF">
        <w:rPr>
          <w:rFonts w:cs="Times New Roman"/>
        </w:rPr>
        <w:t xml:space="preserve"> </w:t>
      </w:r>
    </w:p>
    <w:p w14:paraId="277CC458" w14:textId="7996C3B6" w:rsidR="003B0B48" w:rsidRPr="002D7ABF" w:rsidRDefault="003B0B48" w:rsidP="003B0B48">
      <w:pPr>
        <w:jc w:val="both"/>
        <w:rPr>
          <w:rFonts w:cs="Times New Roman"/>
        </w:rPr>
      </w:pPr>
      <w:r w:rsidRPr="002D7ABF">
        <w:rPr>
          <w:rFonts w:cs="Times New Roman"/>
        </w:rPr>
        <w:tab/>
        <w:t>Výrobok sa považuje za obal bez toho, aby bol</w:t>
      </w:r>
      <w:r w:rsidR="005765EB" w:rsidRPr="002D7ABF">
        <w:rPr>
          <w:rFonts w:cs="Times New Roman"/>
        </w:rPr>
        <w:t>i dotknuté ďalšie funkcie obalu</w:t>
      </w:r>
      <w:r w:rsidRPr="002D7ABF">
        <w:rPr>
          <w:rFonts w:cs="Times New Roman"/>
        </w:rPr>
        <w:t>, ak</w:t>
      </w:r>
    </w:p>
    <w:p w14:paraId="78852467" w14:textId="77777777" w:rsidR="003B0B48" w:rsidRPr="002D7ABF" w:rsidRDefault="003B0B48" w:rsidP="003B0B48">
      <w:pPr>
        <w:jc w:val="both"/>
        <w:rPr>
          <w:rFonts w:cs="Times New Roman"/>
        </w:rPr>
      </w:pPr>
      <w:r w:rsidRPr="002D7ABF">
        <w:rPr>
          <w:rFonts w:cs="Times New Roman"/>
        </w:rPr>
        <w:t>a) je oddeliteľnou súčasťou výrobku,</w:t>
      </w:r>
    </w:p>
    <w:p w14:paraId="26D28BB7" w14:textId="77777777" w:rsidR="003B0B48" w:rsidRPr="002D7ABF" w:rsidRDefault="003B0B48" w:rsidP="003B0B48">
      <w:pPr>
        <w:jc w:val="both"/>
        <w:rPr>
          <w:rFonts w:cs="Times New Roman"/>
        </w:rPr>
      </w:pPr>
      <w:r w:rsidRPr="002D7ABF">
        <w:rPr>
          <w:rFonts w:cs="Times New Roman"/>
        </w:rPr>
        <w:t xml:space="preserve"> </w:t>
      </w:r>
    </w:p>
    <w:p w14:paraId="7646AE8A" w14:textId="77777777" w:rsidR="003B0B48" w:rsidRPr="002D7ABF" w:rsidRDefault="003B0B48" w:rsidP="003B0B48">
      <w:pPr>
        <w:jc w:val="both"/>
        <w:rPr>
          <w:rFonts w:cs="Times New Roman"/>
        </w:rPr>
      </w:pPr>
      <w:r w:rsidRPr="002D7ABF">
        <w:rPr>
          <w:rFonts w:cs="Times New Roman"/>
        </w:rPr>
        <w:t>b) nie je nevyhnutný na uchovávanie, podporu alebo zachovávanie výrobku počas jeho životnosti a</w:t>
      </w:r>
    </w:p>
    <w:p w14:paraId="10A2D3C7" w14:textId="77777777" w:rsidR="003B0B48" w:rsidRPr="002D7ABF" w:rsidRDefault="003B0B48" w:rsidP="003B0B48">
      <w:pPr>
        <w:jc w:val="both"/>
        <w:rPr>
          <w:rFonts w:cs="Times New Roman"/>
        </w:rPr>
      </w:pPr>
      <w:r w:rsidRPr="002D7ABF">
        <w:rPr>
          <w:rFonts w:cs="Times New Roman"/>
        </w:rPr>
        <w:t xml:space="preserve"> </w:t>
      </w:r>
    </w:p>
    <w:p w14:paraId="51A345A5" w14:textId="77777777" w:rsidR="003B0B48" w:rsidRPr="002D7ABF" w:rsidRDefault="003B0B48" w:rsidP="003B0B48">
      <w:pPr>
        <w:jc w:val="both"/>
        <w:rPr>
          <w:rFonts w:cs="Times New Roman"/>
        </w:rPr>
      </w:pPr>
      <w:r w:rsidRPr="002D7ABF">
        <w:rPr>
          <w:rFonts w:cs="Times New Roman"/>
        </w:rPr>
        <w:t>c) všetky jeho časti nie sú určené na spoločné použitie, spotrebovanie alebo zneškodnenie.</w:t>
      </w:r>
    </w:p>
    <w:p w14:paraId="7FB3A84C" w14:textId="77777777" w:rsidR="003B0B48" w:rsidRPr="002D7ABF" w:rsidRDefault="003B0B48" w:rsidP="003B0B48">
      <w:pPr>
        <w:jc w:val="both"/>
        <w:rPr>
          <w:rFonts w:cs="Times New Roman"/>
        </w:rPr>
      </w:pPr>
      <w:r w:rsidRPr="002D7ABF">
        <w:rPr>
          <w:rFonts w:cs="Times New Roman"/>
        </w:rPr>
        <w:t xml:space="preserve"> </w:t>
      </w:r>
    </w:p>
    <w:p w14:paraId="2A4C7840" w14:textId="77777777" w:rsidR="003B0B48" w:rsidRPr="002D7ABF" w:rsidRDefault="003B0B48" w:rsidP="003B0B48">
      <w:pPr>
        <w:jc w:val="both"/>
        <w:rPr>
          <w:rFonts w:cs="Times New Roman"/>
        </w:rPr>
      </w:pPr>
      <w:r w:rsidRPr="002D7ABF">
        <w:rPr>
          <w:rFonts w:cs="Times New Roman"/>
        </w:rPr>
        <w:tab/>
        <w:t>Príklady uplatnenia kritéria 1</w:t>
      </w:r>
    </w:p>
    <w:p w14:paraId="52AE06D7" w14:textId="77777777" w:rsidR="003B0B48" w:rsidRPr="002D7ABF" w:rsidRDefault="003B0B48" w:rsidP="003B0B48">
      <w:pPr>
        <w:jc w:val="both"/>
        <w:rPr>
          <w:rFonts w:cs="Times New Roman"/>
        </w:rPr>
      </w:pPr>
      <w:r w:rsidRPr="002D7ABF">
        <w:rPr>
          <w:rFonts w:cs="Times New Roman"/>
        </w:rPr>
        <w:t xml:space="preserve"> </w:t>
      </w:r>
    </w:p>
    <w:p w14:paraId="79494CE7" w14:textId="77777777" w:rsidR="003B0B48" w:rsidRPr="002D7ABF" w:rsidRDefault="003B0B48" w:rsidP="003B0B48">
      <w:pPr>
        <w:jc w:val="both"/>
        <w:rPr>
          <w:rFonts w:cs="Times New Roman"/>
        </w:rPr>
      </w:pPr>
      <w:r w:rsidRPr="002D7ABF">
        <w:rPr>
          <w:rFonts w:cs="Times New Roman"/>
        </w:rPr>
        <w:tab/>
        <w:t>Obaly</w:t>
      </w:r>
    </w:p>
    <w:p w14:paraId="0C184237" w14:textId="77777777" w:rsidR="003B0B48" w:rsidRPr="002D7ABF" w:rsidRDefault="003B0B48" w:rsidP="003B0B48">
      <w:pPr>
        <w:jc w:val="both"/>
        <w:rPr>
          <w:rFonts w:cs="Times New Roman"/>
        </w:rPr>
      </w:pPr>
      <w:r w:rsidRPr="002D7ABF">
        <w:rPr>
          <w:rFonts w:cs="Times New Roman"/>
        </w:rPr>
        <w:tab/>
        <w:t>Škatuľky na sladkosti</w:t>
      </w:r>
    </w:p>
    <w:p w14:paraId="19B0FB0B" w14:textId="77777777" w:rsidR="003B0B48" w:rsidRPr="002D7ABF" w:rsidRDefault="003B0B48" w:rsidP="003B0B48">
      <w:pPr>
        <w:jc w:val="both"/>
        <w:rPr>
          <w:rFonts w:cs="Times New Roman"/>
        </w:rPr>
      </w:pPr>
      <w:r w:rsidRPr="002D7ABF">
        <w:rPr>
          <w:rFonts w:cs="Times New Roman"/>
        </w:rPr>
        <w:tab/>
        <w:t>Plastový obal na CD obaloch</w:t>
      </w:r>
    </w:p>
    <w:p w14:paraId="359B9E47" w14:textId="77777777" w:rsidR="003B0B48" w:rsidRPr="002D7ABF" w:rsidRDefault="003B0B48" w:rsidP="003B0B48">
      <w:pPr>
        <w:jc w:val="both"/>
        <w:rPr>
          <w:rFonts w:cs="Times New Roman"/>
        </w:rPr>
      </w:pPr>
      <w:r w:rsidRPr="002D7ABF">
        <w:rPr>
          <w:rFonts w:cs="Times New Roman"/>
        </w:rPr>
        <w:tab/>
        <w:t>Obaly používané na posielanie katalógov a časopisov (s časopisom vo vnútri)</w:t>
      </w:r>
    </w:p>
    <w:p w14:paraId="2E13D5FF" w14:textId="77777777" w:rsidR="003B0B48" w:rsidRPr="002D7ABF" w:rsidRDefault="003B0B48" w:rsidP="003B0B48">
      <w:pPr>
        <w:jc w:val="both"/>
        <w:rPr>
          <w:rFonts w:cs="Times New Roman"/>
        </w:rPr>
      </w:pPr>
      <w:r w:rsidRPr="002D7ABF">
        <w:rPr>
          <w:rFonts w:cs="Times New Roman"/>
        </w:rPr>
        <w:tab/>
        <w:t>Papierové košíčky na pečenie predávané spolu s cukrárskym výrobkom</w:t>
      </w:r>
    </w:p>
    <w:p w14:paraId="4A05670F" w14:textId="77777777" w:rsidR="003B0B48" w:rsidRPr="002D7ABF" w:rsidRDefault="003B0B48" w:rsidP="003B0B48">
      <w:pPr>
        <w:jc w:val="both"/>
        <w:rPr>
          <w:rFonts w:cs="Times New Roman"/>
        </w:rPr>
      </w:pPr>
      <w:r w:rsidRPr="002D7ABF">
        <w:rPr>
          <w:rFonts w:cs="Times New Roman"/>
        </w:rPr>
        <w:tab/>
        <w:t>Rúrky, tuby a valce, okolo ktorých je ovinutý pružný materiál (napr. fólia, alobal, papier), okrem rúrok, túb a valcov, ktoré slúžia ako súčasť výrobných strojov a ktoré sa nepoužívajú na prezentáciu výrobku ako predajnej jednotky</w:t>
      </w:r>
    </w:p>
    <w:p w14:paraId="4C4F98F8" w14:textId="77777777" w:rsidR="003B0B48" w:rsidRPr="002D7ABF" w:rsidRDefault="003B0B48" w:rsidP="003B0B48">
      <w:pPr>
        <w:jc w:val="both"/>
        <w:rPr>
          <w:rFonts w:cs="Times New Roman"/>
        </w:rPr>
      </w:pPr>
      <w:r w:rsidRPr="002D7ABF">
        <w:rPr>
          <w:rFonts w:cs="Times New Roman"/>
        </w:rPr>
        <w:tab/>
        <w:t>Kvetináče určené na použitie iba pri predaji a preprave rastlín a nie na celé obdobie života rastliny</w:t>
      </w:r>
    </w:p>
    <w:p w14:paraId="24AC38DD" w14:textId="77777777" w:rsidR="003B0B48" w:rsidRPr="002D7ABF" w:rsidRDefault="003B0B48" w:rsidP="003B0B48">
      <w:pPr>
        <w:jc w:val="both"/>
        <w:rPr>
          <w:rFonts w:cs="Times New Roman"/>
        </w:rPr>
      </w:pPr>
      <w:r w:rsidRPr="002D7ABF">
        <w:rPr>
          <w:rFonts w:cs="Times New Roman"/>
        </w:rPr>
        <w:tab/>
        <w:t>Sklenené fľašky na injekčné roztoky</w:t>
      </w:r>
    </w:p>
    <w:p w14:paraId="7E0E36CC" w14:textId="77777777" w:rsidR="003B0B48" w:rsidRPr="002D7ABF" w:rsidRDefault="003B0B48" w:rsidP="003B0B48">
      <w:pPr>
        <w:jc w:val="both"/>
        <w:rPr>
          <w:rFonts w:cs="Times New Roman"/>
        </w:rPr>
      </w:pPr>
      <w:r w:rsidRPr="002D7ABF">
        <w:rPr>
          <w:rFonts w:cs="Times New Roman"/>
        </w:rPr>
        <w:tab/>
        <w:t>Valcové obaly na CD (predávané spolu s CD, ktoré nie sú určené na archiváciu CD)</w:t>
      </w:r>
    </w:p>
    <w:p w14:paraId="02591903" w14:textId="77777777" w:rsidR="003B0B48" w:rsidRPr="002D7ABF" w:rsidRDefault="003B0B48" w:rsidP="003B0B48">
      <w:pPr>
        <w:jc w:val="both"/>
        <w:rPr>
          <w:rFonts w:cs="Times New Roman"/>
        </w:rPr>
      </w:pPr>
      <w:r w:rsidRPr="002D7ABF">
        <w:rPr>
          <w:rFonts w:cs="Times New Roman"/>
        </w:rPr>
        <w:tab/>
        <w:t>Vešiaky na oblečenie (predávané spolu s oblečením)</w:t>
      </w:r>
    </w:p>
    <w:p w14:paraId="2F2146F5" w14:textId="77777777" w:rsidR="003B0B48" w:rsidRPr="002D7ABF" w:rsidRDefault="003B0B48" w:rsidP="003B0B48">
      <w:pPr>
        <w:jc w:val="both"/>
        <w:rPr>
          <w:rFonts w:cs="Times New Roman"/>
        </w:rPr>
      </w:pPr>
      <w:r w:rsidRPr="002D7ABF">
        <w:rPr>
          <w:rFonts w:cs="Times New Roman"/>
        </w:rPr>
        <w:tab/>
        <w:t>Zápalkové škatuľky</w:t>
      </w:r>
    </w:p>
    <w:p w14:paraId="2AABE7B2" w14:textId="77777777" w:rsidR="003B0B48" w:rsidRPr="002D7ABF" w:rsidRDefault="003B0B48" w:rsidP="003B0B48">
      <w:pPr>
        <w:jc w:val="both"/>
        <w:rPr>
          <w:rFonts w:cs="Times New Roman"/>
        </w:rPr>
      </w:pPr>
      <w:r w:rsidRPr="002D7ABF">
        <w:rPr>
          <w:rFonts w:cs="Times New Roman"/>
        </w:rPr>
        <w:tab/>
        <w:t>Systémy sterilných zábran (vrecká, tácky a materiály potrebné na zachovanie sterility výrobku)</w:t>
      </w:r>
    </w:p>
    <w:p w14:paraId="1FE4551C" w14:textId="77777777" w:rsidR="003B0B48" w:rsidRPr="002D7ABF" w:rsidRDefault="003B0B48" w:rsidP="003B0B48">
      <w:pPr>
        <w:jc w:val="both"/>
        <w:rPr>
          <w:rFonts w:cs="Times New Roman"/>
        </w:rPr>
      </w:pPr>
      <w:r w:rsidRPr="002D7ABF">
        <w:rPr>
          <w:rFonts w:cs="Times New Roman"/>
        </w:rPr>
        <w:tab/>
        <w:t>Kapsule používané na prípravu nápojov (napr. káva, kakao, mlieko), ktoré zostávajú po použití prázdne</w:t>
      </w:r>
    </w:p>
    <w:p w14:paraId="15A1C48D" w14:textId="77777777" w:rsidR="003B0B48" w:rsidRPr="002D7ABF" w:rsidRDefault="003B0B48" w:rsidP="003B0B48">
      <w:pPr>
        <w:jc w:val="both"/>
        <w:rPr>
          <w:rFonts w:cs="Times New Roman"/>
        </w:rPr>
      </w:pPr>
      <w:r w:rsidRPr="002D7ABF">
        <w:rPr>
          <w:rFonts w:cs="Times New Roman"/>
        </w:rPr>
        <w:tab/>
        <w:t>Znovu naplniteľné oceľové valcové nádoby používané na rôzne druhy plynov, okrem hasiacich prístrojov</w:t>
      </w:r>
    </w:p>
    <w:p w14:paraId="79FE2398" w14:textId="77777777" w:rsidR="003B0B48" w:rsidRPr="002D7ABF" w:rsidRDefault="003B0B48" w:rsidP="003B0B48">
      <w:pPr>
        <w:jc w:val="both"/>
        <w:rPr>
          <w:rFonts w:cs="Times New Roman"/>
        </w:rPr>
      </w:pPr>
      <w:r w:rsidRPr="002D7ABF">
        <w:rPr>
          <w:rFonts w:cs="Times New Roman"/>
        </w:rPr>
        <w:t xml:space="preserve"> </w:t>
      </w:r>
    </w:p>
    <w:p w14:paraId="25A87E46" w14:textId="77777777" w:rsidR="003B0B48" w:rsidRPr="002D7ABF" w:rsidRDefault="003B0B48" w:rsidP="003B0B48">
      <w:pPr>
        <w:jc w:val="both"/>
        <w:rPr>
          <w:rFonts w:cs="Times New Roman"/>
        </w:rPr>
      </w:pPr>
      <w:r w:rsidRPr="002D7ABF">
        <w:rPr>
          <w:rFonts w:cs="Times New Roman"/>
        </w:rPr>
        <w:tab/>
        <w:t>Neobaly</w:t>
      </w:r>
    </w:p>
    <w:p w14:paraId="4C01073D" w14:textId="77777777" w:rsidR="003B0B48" w:rsidRPr="002D7ABF" w:rsidRDefault="003B0B48" w:rsidP="003B0B48">
      <w:pPr>
        <w:jc w:val="both"/>
        <w:rPr>
          <w:rFonts w:cs="Times New Roman"/>
        </w:rPr>
      </w:pPr>
      <w:r w:rsidRPr="002D7ABF">
        <w:rPr>
          <w:rFonts w:cs="Times New Roman"/>
        </w:rPr>
        <w:tab/>
        <w:t>Kvetináče určené na celé obdobie života rastliny</w:t>
      </w:r>
    </w:p>
    <w:p w14:paraId="5E7F97C2" w14:textId="77777777" w:rsidR="003B0B48" w:rsidRPr="002D7ABF" w:rsidRDefault="003B0B48" w:rsidP="003B0B48">
      <w:pPr>
        <w:jc w:val="both"/>
        <w:rPr>
          <w:rFonts w:cs="Times New Roman"/>
        </w:rPr>
      </w:pPr>
      <w:r w:rsidRPr="002D7ABF">
        <w:rPr>
          <w:rFonts w:cs="Times New Roman"/>
        </w:rPr>
        <w:tab/>
        <w:t>Škatule na náradie</w:t>
      </w:r>
    </w:p>
    <w:p w14:paraId="5FEDDD31" w14:textId="77777777" w:rsidR="003B0B48" w:rsidRPr="002D7ABF" w:rsidRDefault="003B0B48" w:rsidP="003B0B48">
      <w:pPr>
        <w:jc w:val="both"/>
        <w:rPr>
          <w:rFonts w:cs="Times New Roman"/>
        </w:rPr>
      </w:pPr>
      <w:r w:rsidRPr="002D7ABF">
        <w:rPr>
          <w:rFonts w:cs="Times New Roman"/>
        </w:rPr>
        <w:tab/>
        <w:t>Čajové vrecúška</w:t>
      </w:r>
    </w:p>
    <w:p w14:paraId="434B9A56" w14:textId="77777777" w:rsidR="003B0B48" w:rsidRPr="002D7ABF" w:rsidRDefault="003B0B48" w:rsidP="003B0B48">
      <w:pPr>
        <w:jc w:val="both"/>
        <w:rPr>
          <w:rFonts w:cs="Times New Roman"/>
        </w:rPr>
      </w:pPr>
      <w:r w:rsidRPr="002D7ABF">
        <w:rPr>
          <w:rFonts w:cs="Times New Roman"/>
        </w:rPr>
        <w:tab/>
        <w:t>Ochranné voskové vrstvy na syroch</w:t>
      </w:r>
    </w:p>
    <w:p w14:paraId="466CA08C" w14:textId="77777777" w:rsidR="003B0B48" w:rsidRPr="002D7ABF" w:rsidRDefault="003B0B48" w:rsidP="003B0B48">
      <w:pPr>
        <w:jc w:val="both"/>
        <w:rPr>
          <w:rFonts w:cs="Times New Roman"/>
        </w:rPr>
      </w:pPr>
      <w:r w:rsidRPr="002D7ABF">
        <w:rPr>
          <w:rFonts w:cs="Times New Roman"/>
        </w:rPr>
        <w:tab/>
        <w:t>Črevo z jaterníc</w:t>
      </w:r>
    </w:p>
    <w:p w14:paraId="5057E364" w14:textId="77777777" w:rsidR="003B0B48" w:rsidRPr="002D7ABF" w:rsidRDefault="003B0B48" w:rsidP="003B0B48">
      <w:pPr>
        <w:jc w:val="both"/>
        <w:rPr>
          <w:rFonts w:cs="Times New Roman"/>
        </w:rPr>
      </w:pPr>
      <w:r w:rsidRPr="002D7ABF">
        <w:rPr>
          <w:rFonts w:cs="Times New Roman"/>
        </w:rPr>
        <w:tab/>
        <w:t>Vešiaky na oblečenie (predávané oddelene od oblečenia)</w:t>
      </w:r>
    </w:p>
    <w:p w14:paraId="56BB4693" w14:textId="77777777" w:rsidR="003B0B48" w:rsidRPr="002D7ABF" w:rsidRDefault="003B0B48" w:rsidP="003B0B48">
      <w:pPr>
        <w:jc w:val="both"/>
        <w:rPr>
          <w:rFonts w:cs="Times New Roman"/>
        </w:rPr>
      </w:pPr>
      <w:r w:rsidRPr="002D7ABF">
        <w:rPr>
          <w:rFonts w:cs="Times New Roman"/>
        </w:rPr>
        <w:tab/>
        <w:t>Kávové kapsule na prípravu nápojov, fóliové vrecká na kávu a kávové vankúšiky z filtrového papiera vyhodené spolu s použitým kávovým výrobkom</w:t>
      </w:r>
    </w:p>
    <w:p w14:paraId="698F47AC" w14:textId="77777777" w:rsidR="003B0B48" w:rsidRPr="002D7ABF" w:rsidRDefault="003B0B48" w:rsidP="003B0B48">
      <w:pPr>
        <w:jc w:val="both"/>
        <w:rPr>
          <w:rFonts w:cs="Times New Roman"/>
        </w:rPr>
      </w:pPr>
      <w:r w:rsidRPr="002D7ABF">
        <w:rPr>
          <w:rFonts w:cs="Times New Roman"/>
        </w:rPr>
        <w:lastRenderedPageBreak/>
        <w:tab/>
        <w:t>Náplne do tlačiarní</w:t>
      </w:r>
    </w:p>
    <w:p w14:paraId="38BD7C42" w14:textId="77777777" w:rsidR="003B0B48" w:rsidRPr="002D7ABF" w:rsidRDefault="003B0B48" w:rsidP="003B0B48">
      <w:pPr>
        <w:jc w:val="both"/>
        <w:rPr>
          <w:rFonts w:cs="Times New Roman"/>
        </w:rPr>
      </w:pPr>
      <w:r w:rsidRPr="002D7ABF">
        <w:rPr>
          <w:rFonts w:cs="Times New Roman"/>
        </w:rPr>
        <w:tab/>
        <w:t>Obaly na CD, DVD a videokazety (predávané spolu s CD, DVD a videokazetami)</w:t>
      </w:r>
    </w:p>
    <w:p w14:paraId="5854C398" w14:textId="77777777" w:rsidR="003B0B48" w:rsidRPr="002D7ABF" w:rsidRDefault="003B0B48" w:rsidP="003B0B48">
      <w:pPr>
        <w:jc w:val="both"/>
        <w:rPr>
          <w:rFonts w:cs="Times New Roman"/>
        </w:rPr>
      </w:pPr>
      <w:r w:rsidRPr="002D7ABF">
        <w:rPr>
          <w:rFonts w:cs="Times New Roman"/>
        </w:rPr>
        <w:tab/>
        <w:t>Valcové obaly na CD (predávané prázdne, určené na archiváciu CD)</w:t>
      </w:r>
    </w:p>
    <w:p w14:paraId="46E09355" w14:textId="77777777" w:rsidR="003B0B48" w:rsidRPr="002D7ABF" w:rsidRDefault="003B0B48" w:rsidP="003B0B48">
      <w:pPr>
        <w:jc w:val="both"/>
        <w:rPr>
          <w:rFonts w:cs="Times New Roman"/>
        </w:rPr>
      </w:pPr>
      <w:r w:rsidRPr="002D7ABF">
        <w:rPr>
          <w:rFonts w:cs="Times New Roman"/>
        </w:rPr>
        <w:tab/>
        <w:t xml:space="preserve">Rozpustné vrecúška na </w:t>
      </w:r>
      <w:proofErr w:type="spellStart"/>
      <w:r w:rsidRPr="002D7ABF">
        <w:rPr>
          <w:rFonts w:cs="Times New Roman"/>
        </w:rPr>
        <w:t>detergenty</w:t>
      </w:r>
      <w:proofErr w:type="spellEnd"/>
    </w:p>
    <w:p w14:paraId="3080FA0C" w14:textId="77777777" w:rsidR="003B0B48" w:rsidRPr="002D7ABF" w:rsidRDefault="003B0B48" w:rsidP="003B0B48">
      <w:pPr>
        <w:jc w:val="both"/>
        <w:rPr>
          <w:rFonts w:cs="Times New Roman"/>
        </w:rPr>
      </w:pPr>
      <w:r w:rsidRPr="002D7ABF">
        <w:rPr>
          <w:rFonts w:cs="Times New Roman"/>
        </w:rPr>
        <w:tab/>
        <w:t>Svietidlá na hroby (schránky na sviečky)</w:t>
      </w:r>
    </w:p>
    <w:p w14:paraId="5F0573DA" w14:textId="77777777" w:rsidR="003B0B48" w:rsidRPr="002D7ABF" w:rsidRDefault="003B0B48" w:rsidP="003B0B48">
      <w:pPr>
        <w:jc w:val="both"/>
        <w:rPr>
          <w:rFonts w:cs="Times New Roman"/>
        </w:rPr>
      </w:pPr>
      <w:r w:rsidRPr="002D7ABF">
        <w:rPr>
          <w:rFonts w:cs="Times New Roman"/>
        </w:rPr>
        <w:tab/>
        <w:t>Mechanický ručný mlynček (zároveň predstavujúci znovu naplniteľnú nádobu, napr. znovu naplniteľný mlynček na čierne korenie)</w:t>
      </w:r>
    </w:p>
    <w:p w14:paraId="6F3A55B3" w14:textId="77777777" w:rsidR="003B0B48" w:rsidRPr="002D7ABF" w:rsidRDefault="003B0B48" w:rsidP="003B0B48">
      <w:pPr>
        <w:jc w:val="both"/>
        <w:rPr>
          <w:rFonts w:cs="Times New Roman"/>
        </w:rPr>
      </w:pPr>
      <w:r w:rsidRPr="002D7ABF">
        <w:rPr>
          <w:rFonts w:cs="Times New Roman"/>
        </w:rPr>
        <w:t xml:space="preserve"> </w:t>
      </w:r>
    </w:p>
    <w:p w14:paraId="2BF69643" w14:textId="77777777" w:rsidR="003B0B48" w:rsidRPr="002D7ABF" w:rsidRDefault="003B0B48" w:rsidP="003B0B48">
      <w:pPr>
        <w:jc w:val="both"/>
        <w:rPr>
          <w:rFonts w:cs="Times New Roman"/>
          <w:b/>
        </w:rPr>
      </w:pPr>
      <w:r w:rsidRPr="002D7ABF">
        <w:rPr>
          <w:rFonts w:cs="Times New Roman"/>
        </w:rPr>
        <w:tab/>
      </w:r>
      <w:r w:rsidRPr="002D7ABF">
        <w:rPr>
          <w:rFonts w:cs="Times New Roman"/>
          <w:b/>
        </w:rPr>
        <w:t>Kritérium 2</w:t>
      </w:r>
    </w:p>
    <w:p w14:paraId="2DEF40EA" w14:textId="77777777" w:rsidR="003B0B48" w:rsidRPr="002D7ABF" w:rsidRDefault="003B0B48" w:rsidP="003B0B48">
      <w:pPr>
        <w:jc w:val="both"/>
        <w:rPr>
          <w:rFonts w:cs="Times New Roman"/>
        </w:rPr>
      </w:pPr>
      <w:r w:rsidRPr="002D7ABF">
        <w:rPr>
          <w:rFonts w:cs="Times New Roman"/>
        </w:rPr>
        <w:t xml:space="preserve"> </w:t>
      </w:r>
    </w:p>
    <w:p w14:paraId="4E9A09CE" w14:textId="77777777" w:rsidR="003B0B48" w:rsidRPr="002D7ABF" w:rsidRDefault="003B0B48" w:rsidP="003B0B48">
      <w:pPr>
        <w:jc w:val="both"/>
        <w:rPr>
          <w:rFonts w:cs="Times New Roman"/>
        </w:rPr>
      </w:pPr>
      <w:r w:rsidRPr="002D7ABF">
        <w:rPr>
          <w:rFonts w:cs="Times New Roman"/>
        </w:rPr>
        <w:tab/>
        <w:t>Položky vytvorené na účel plnenia v mieste predaja a nevratné položky vytvorené, plnené alebo predané na mieste predaja sa považujú za obaly, ak plnia funkciu obalu.</w:t>
      </w:r>
    </w:p>
    <w:p w14:paraId="0676F18A" w14:textId="77777777" w:rsidR="003B0B48" w:rsidRPr="002D7ABF" w:rsidRDefault="003B0B48" w:rsidP="003B0B48">
      <w:pPr>
        <w:jc w:val="both"/>
        <w:rPr>
          <w:rFonts w:cs="Times New Roman"/>
        </w:rPr>
      </w:pPr>
      <w:r w:rsidRPr="002D7ABF">
        <w:rPr>
          <w:rFonts w:cs="Times New Roman"/>
        </w:rPr>
        <w:t xml:space="preserve"> </w:t>
      </w:r>
    </w:p>
    <w:p w14:paraId="1C1CFC79" w14:textId="77777777" w:rsidR="003B0B48" w:rsidRPr="002D7ABF" w:rsidRDefault="003B0B48" w:rsidP="003B0B48">
      <w:pPr>
        <w:jc w:val="both"/>
        <w:rPr>
          <w:rFonts w:cs="Times New Roman"/>
        </w:rPr>
      </w:pPr>
      <w:r w:rsidRPr="002D7ABF">
        <w:rPr>
          <w:rFonts w:cs="Times New Roman"/>
        </w:rPr>
        <w:tab/>
        <w:t>Príklady uplatnenia kritéria 2</w:t>
      </w:r>
    </w:p>
    <w:p w14:paraId="1F0E706C" w14:textId="77777777" w:rsidR="003B0B48" w:rsidRPr="002D7ABF" w:rsidRDefault="003B0B48" w:rsidP="003B0B48">
      <w:pPr>
        <w:jc w:val="both"/>
        <w:rPr>
          <w:rFonts w:cs="Times New Roman"/>
        </w:rPr>
      </w:pPr>
      <w:r w:rsidRPr="002D7ABF">
        <w:rPr>
          <w:rFonts w:cs="Times New Roman"/>
        </w:rPr>
        <w:t xml:space="preserve"> </w:t>
      </w:r>
    </w:p>
    <w:p w14:paraId="07FB9722" w14:textId="77777777" w:rsidR="003B0B48" w:rsidRPr="002D7ABF" w:rsidRDefault="003B0B48" w:rsidP="003B0B48">
      <w:pPr>
        <w:jc w:val="both"/>
        <w:rPr>
          <w:rFonts w:cs="Times New Roman"/>
        </w:rPr>
      </w:pPr>
      <w:r w:rsidRPr="002D7ABF">
        <w:rPr>
          <w:rFonts w:cs="Times New Roman"/>
        </w:rPr>
        <w:tab/>
        <w:t>Obaly</w:t>
      </w:r>
    </w:p>
    <w:p w14:paraId="59E1BA28" w14:textId="77777777" w:rsidR="003B0B48" w:rsidRPr="002D7ABF" w:rsidRDefault="003B0B48" w:rsidP="003B0B48">
      <w:pPr>
        <w:jc w:val="both"/>
        <w:rPr>
          <w:rFonts w:cs="Times New Roman"/>
        </w:rPr>
      </w:pPr>
      <w:r w:rsidRPr="002D7ABF">
        <w:rPr>
          <w:rFonts w:cs="Times New Roman"/>
        </w:rPr>
        <w:tab/>
        <w:t>Papierové alebo plastové tašky</w:t>
      </w:r>
    </w:p>
    <w:p w14:paraId="43AF8352" w14:textId="77777777" w:rsidR="003B0B48" w:rsidRPr="002D7ABF" w:rsidRDefault="003B0B48" w:rsidP="003B0B48">
      <w:pPr>
        <w:jc w:val="both"/>
        <w:rPr>
          <w:rFonts w:cs="Times New Roman"/>
        </w:rPr>
      </w:pPr>
      <w:r w:rsidRPr="002D7ABF">
        <w:rPr>
          <w:rFonts w:cs="Times New Roman"/>
        </w:rPr>
        <w:tab/>
        <w:t>Jednorazové taniere a šálky</w:t>
      </w:r>
    </w:p>
    <w:p w14:paraId="3F4DC51E" w14:textId="77777777" w:rsidR="003B0B48" w:rsidRPr="002D7ABF" w:rsidRDefault="003B0B48" w:rsidP="003B0B48">
      <w:pPr>
        <w:jc w:val="both"/>
        <w:rPr>
          <w:rFonts w:cs="Times New Roman"/>
        </w:rPr>
      </w:pPr>
      <w:r w:rsidRPr="002D7ABF">
        <w:rPr>
          <w:rFonts w:cs="Times New Roman"/>
        </w:rPr>
        <w:tab/>
        <w:t xml:space="preserve">Fólie </w:t>
      </w:r>
    </w:p>
    <w:p w14:paraId="258FF20E" w14:textId="77777777" w:rsidR="003B0B48" w:rsidRPr="002D7ABF" w:rsidRDefault="003B0B48" w:rsidP="003B0B48">
      <w:pPr>
        <w:jc w:val="both"/>
        <w:rPr>
          <w:rFonts w:cs="Times New Roman"/>
        </w:rPr>
      </w:pPr>
      <w:r w:rsidRPr="002D7ABF">
        <w:rPr>
          <w:rFonts w:cs="Times New Roman"/>
        </w:rPr>
        <w:tab/>
        <w:t>Desiatové vrecúška</w:t>
      </w:r>
    </w:p>
    <w:p w14:paraId="1E45DAFB" w14:textId="77777777" w:rsidR="003B0B48" w:rsidRPr="002D7ABF" w:rsidRDefault="003B0B48" w:rsidP="003B0B48">
      <w:pPr>
        <w:jc w:val="both"/>
        <w:rPr>
          <w:rFonts w:cs="Times New Roman"/>
        </w:rPr>
      </w:pPr>
      <w:r w:rsidRPr="002D7ABF">
        <w:rPr>
          <w:rFonts w:cs="Times New Roman"/>
        </w:rPr>
        <w:tab/>
        <w:t xml:space="preserve">Alobal </w:t>
      </w:r>
    </w:p>
    <w:p w14:paraId="78EE8521" w14:textId="77777777" w:rsidR="003B0B48" w:rsidRPr="002D7ABF" w:rsidRDefault="003B0B48" w:rsidP="003B0B48">
      <w:pPr>
        <w:jc w:val="both"/>
        <w:rPr>
          <w:rFonts w:cs="Times New Roman"/>
        </w:rPr>
      </w:pPr>
      <w:r w:rsidRPr="002D7ABF">
        <w:rPr>
          <w:rFonts w:cs="Times New Roman"/>
        </w:rPr>
        <w:tab/>
        <w:t>Plastová fólia na oblečenie vyčistené v čistiarňach</w:t>
      </w:r>
    </w:p>
    <w:p w14:paraId="71763ACC" w14:textId="77777777" w:rsidR="003B0B48" w:rsidRPr="002D7ABF" w:rsidRDefault="003B0B48" w:rsidP="003B0B48">
      <w:pPr>
        <w:jc w:val="both"/>
        <w:rPr>
          <w:rFonts w:cs="Times New Roman"/>
        </w:rPr>
      </w:pPr>
      <w:r w:rsidRPr="002D7ABF">
        <w:rPr>
          <w:rFonts w:cs="Times New Roman"/>
        </w:rPr>
        <w:t xml:space="preserve"> </w:t>
      </w:r>
    </w:p>
    <w:p w14:paraId="5FBA8F08" w14:textId="77777777" w:rsidR="003B0B48" w:rsidRPr="002D7ABF" w:rsidRDefault="003B0B48" w:rsidP="003B0B48">
      <w:pPr>
        <w:jc w:val="both"/>
        <w:rPr>
          <w:rFonts w:cs="Times New Roman"/>
        </w:rPr>
      </w:pPr>
      <w:r w:rsidRPr="002D7ABF">
        <w:rPr>
          <w:rFonts w:cs="Times New Roman"/>
        </w:rPr>
        <w:tab/>
      </w:r>
      <w:proofErr w:type="spellStart"/>
      <w:r w:rsidRPr="002D7ABF">
        <w:rPr>
          <w:rFonts w:cs="Times New Roman"/>
        </w:rPr>
        <w:t>Neobaly</w:t>
      </w:r>
      <w:proofErr w:type="spellEnd"/>
    </w:p>
    <w:p w14:paraId="130E078A" w14:textId="77777777" w:rsidR="003B0B48" w:rsidRPr="002D7ABF" w:rsidRDefault="003B0B48" w:rsidP="003B0B48">
      <w:pPr>
        <w:jc w:val="both"/>
        <w:rPr>
          <w:rFonts w:cs="Times New Roman"/>
        </w:rPr>
      </w:pPr>
      <w:r w:rsidRPr="002D7ABF">
        <w:rPr>
          <w:rFonts w:cs="Times New Roman"/>
        </w:rPr>
        <w:tab/>
        <w:t>Paličky na miešanie</w:t>
      </w:r>
    </w:p>
    <w:p w14:paraId="1C44069C" w14:textId="77777777" w:rsidR="003B0B48" w:rsidRPr="002D7ABF" w:rsidRDefault="003B0B48" w:rsidP="003B0B48">
      <w:pPr>
        <w:jc w:val="both"/>
        <w:rPr>
          <w:rFonts w:cs="Times New Roman"/>
        </w:rPr>
      </w:pPr>
      <w:r w:rsidRPr="002D7ABF">
        <w:rPr>
          <w:rFonts w:cs="Times New Roman"/>
        </w:rPr>
        <w:tab/>
        <w:t>Jednorazové príbory</w:t>
      </w:r>
    </w:p>
    <w:p w14:paraId="78BE6177" w14:textId="77777777" w:rsidR="003B0B48" w:rsidRPr="002D7ABF" w:rsidRDefault="003B0B48" w:rsidP="003B0B48">
      <w:pPr>
        <w:jc w:val="both"/>
        <w:rPr>
          <w:rFonts w:cs="Times New Roman"/>
        </w:rPr>
      </w:pPr>
      <w:r w:rsidRPr="002D7ABF">
        <w:rPr>
          <w:rFonts w:cs="Times New Roman"/>
        </w:rPr>
        <w:tab/>
        <w:t>Baliaci papier (predávaný oddelene)</w:t>
      </w:r>
    </w:p>
    <w:p w14:paraId="3AAE076B" w14:textId="77777777" w:rsidR="003B0B48" w:rsidRPr="002D7ABF" w:rsidRDefault="003B0B48" w:rsidP="003B0B48">
      <w:pPr>
        <w:jc w:val="both"/>
        <w:rPr>
          <w:rFonts w:cs="Times New Roman"/>
        </w:rPr>
      </w:pPr>
      <w:r w:rsidRPr="002D7ABF">
        <w:rPr>
          <w:rFonts w:cs="Times New Roman"/>
        </w:rPr>
        <w:tab/>
        <w:t>Papierové formy na pečenie (predávané prázdne)</w:t>
      </w:r>
    </w:p>
    <w:p w14:paraId="415F7102" w14:textId="77777777" w:rsidR="003B0B48" w:rsidRPr="002D7ABF" w:rsidRDefault="003B0B48" w:rsidP="003B0B48">
      <w:pPr>
        <w:jc w:val="both"/>
        <w:rPr>
          <w:rFonts w:cs="Times New Roman"/>
        </w:rPr>
      </w:pPr>
      <w:r w:rsidRPr="002D7ABF">
        <w:rPr>
          <w:rFonts w:cs="Times New Roman"/>
        </w:rPr>
        <w:tab/>
        <w:t>Papierové košíčky na pečenie predávané bez cukrárskeho výrobku</w:t>
      </w:r>
    </w:p>
    <w:p w14:paraId="057F2B1A" w14:textId="77777777" w:rsidR="003B0B48" w:rsidRPr="002D7ABF" w:rsidRDefault="003B0B48" w:rsidP="003B0B48">
      <w:pPr>
        <w:jc w:val="both"/>
        <w:rPr>
          <w:rFonts w:cs="Times New Roman"/>
        </w:rPr>
      </w:pPr>
      <w:r w:rsidRPr="002D7ABF">
        <w:rPr>
          <w:rFonts w:cs="Times New Roman"/>
        </w:rPr>
        <w:t xml:space="preserve"> </w:t>
      </w:r>
    </w:p>
    <w:p w14:paraId="7AA541F5" w14:textId="77777777" w:rsidR="003B0B48" w:rsidRPr="002D7ABF" w:rsidRDefault="003B0B48" w:rsidP="003B0B48">
      <w:pPr>
        <w:jc w:val="both"/>
        <w:rPr>
          <w:rFonts w:cs="Times New Roman"/>
          <w:b/>
        </w:rPr>
      </w:pPr>
      <w:r w:rsidRPr="002D7ABF">
        <w:rPr>
          <w:rFonts w:cs="Times New Roman"/>
        </w:rPr>
        <w:tab/>
      </w:r>
      <w:r w:rsidRPr="002D7ABF">
        <w:rPr>
          <w:rFonts w:cs="Times New Roman"/>
          <w:b/>
        </w:rPr>
        <w:t>Kritérium 3</w:t>
      </w:r>
    </w:p>
    <w:p w14:paraId="30E05914" w14:textId="77777777" w:rsidR="003B0B48" w:rsidRPr="002D7ABF" w:rsidRDefault="003B0B48" w:rsidP="003B0B48">
      <w:pPr>
        <w:jc w:val="both"/>
        <w:rPr>
          <w:rFonts w:cs="Times New Roman"/>
        </w:rPr>
      </w:pPr>
      <w:r w:rsidRPr="002D7ABF">
        <w:rPr>
          <w:rFonts w:cs="Times New Roman"/>
        </w:rPr>
        <w:t xml:space="preserve"> </w:t>
      </w:r>
    </w:p>
    <w:p w14:paraId="29C61E85" w14:textId="58BFE031" w:rsidR="003B0B48" w:rsidRPr="002D7ABF" w:rsidRDefault="003B0B48" w:rsidP="003B0B48">
      <w:pPr>
        <w:jc w:val="both"/>
        <w:rPr>
          <w:rFonts w:cs="Times New Roman"/>
        </w:rPr>
      </w:pPr>
      <w:r w:rsidRPr="002D7ABF">
        <w:rPr>
          <w:rFonts w:cs="Times New Roman"/>
        </w:rPr>
        <w:tab/>
        <w:t>Obalové zložky a pomocné prvky začlenené do obalu sa považujú za časť tohto obalu. Pomocné prvky priamo zavesené alebo pripevnené k výrobku, ktoré plnia funkciu ob</w:t>
      </w:r>
      <w:r w:rsidR="005765EB" w:rsidRPr="002D7ABF">
        <w:rPr>
          <w:rFonts w:cs="Times New Roman"/>
        </w:rPr>
        <w:t>alu, sa považujú za obal</w:t>
      </w:r>
      <w:r w:rsidRPr="002D7ABF">
        <w:rPr>
          <w:rFonts w:cs="Times New Roman"/>
        </w:rPr>
        <w:t>, ak</w:t>
      </w:r>
    </w:p>
    <w:p w14:paraId="308DAE62" w14:textId="77777777" w:rsidR="003B0B48" w:rsidRPr="002D7ABF" w:rsidRDefault="003B0B48" w:rsidP="003B0B48">
      <w:pPr>
        <w:jc w:val="both"/>
        <w:rPr>
          <w:rFonts w:cs="Times New Roman"/>
        </w:rPr>
      </w:pPr>
      <w:r w:rsidRPr="002D7ABF">
        <w:rPr>
          <w:rFonts w:cs="Times New Roman"/>
        </w:rPr>
        <w:t>a) sú oddeliteľnou súčasťou výrobku a</w:t>
      </w:r>
    </w:p>
    <w:p w14:paraId="4667A5D1" w14:textId="77777777" w:rsidR="003B0B48" w:rsidRPr="002D7ABF" w:rsidRDefault="003B0B48" w:rsidP="003B0B48">
      <w:pPr>
        <w:jc w:val="both"/>
        <w:rPr>
          <w:rFonts w:cs="Times New Roman"/>
        </w:rPr>
      </w:pPr>
      <w:r w:rsidRPr="002D7ABF">
        <w:rPr>
          <w:rFonts w:cs="Times New Roman"/>
        </w:rPr>
        <w:t xml:space="preserve"> </w:t>
      </w:r>
    </w:p>
    <w:p w14:paraId="11510FF5" w14:textId="77777777" w:rsidR="003B0B48" w:rsidRPr="002D7ABF" w:rsidRDefault="003B0B48" w:rsidP="003B0B48">
      <w:pPr>
        <w:jc w:val="both"/>
        <w:rPr>
          <w:rFonts w:cs="Times New Roman"/>
        </w:rPr>
      </w:pPr>
      <w:r w:rsidRPr="002D7ABF">
        <w:rPr>
          <w:rFonts w:cs="Times New Roman"/>
        </w:rPr>
        <w:t>b) všetky ich časti nie sú určené na spoločné spotrebovanie a zneškodnenie.</w:t>
      </w:r>
    </w:p>
    <w:p w14:paraId="6DDDD2FD" w14:textId="77777777" w:rsidR="003B0B48" w:rsidRPr="002D7ABF" w:rsidRDefault="003B0B48" w:rsidP="003B0B48">
      <w:pPr>
        <w:jc w:val="both"/>
        <w:rPr>
          <w:rFonts w:cs="Times New Roman"/>
        </w:rPr>
      </w:pPr>
      <w:r w:rsidRPr="002D7ABF">
        <w:rPr>
          <w:rFonts w:cs="Times New Roman"/>
        </w:rPr>
        <w:t xml:space="preserve"> </w:t>
      </w:r>
    </w:p>
    <w:p w14:paraId="71F41B75" w14:textId="77777777" w:rsidR="003B0B48" w:rsidRPr="002D7ABF" w:rsidRDefault="003B0B48" w:rsidP="003B0B48">
      <w:pPr>
        <w:jc w:val="both"/>
        <w:rPr>
          <w:rFonts w:cs="Times New Roman"/>
        </w:rPr>
      </w:pPr>
      <w:r w:rsidRPr="002D7ABF">
        <w:rPr>
          <w:rFonts w:cs="Times New Roman"/>
        </w:rPr>
        <w:tab/>
        <w:t>Príklady uplatnenia kritéria 3</w:t>
      </w:r>
    </w:p>
    <w:p w14:paraId="3CCE58E8" w14:textId="77777777" w:rsidR="003B0B48" w:rsidRPr="002D7ABF" w:rsidRDefault="003B0B48" w:rsidP="003B0B48">
      <w:pPr>
        <w:jc w:val="both"/>
        <w:rPr>
          <w:rFonts w:cs="Times New Roman"/>
        </w:rPr>
      </w:pPr>
      <w:r w:rsidRPr="002D7ABF">
        <w:rPr>
          <w:rFonts w:cs="Times New Roman"/>
        </w:rPr>
        <w:t xml:space="preserve"> </w:t>
      </w:r>
    </w:p>
    <w:p w14:paraId="53358A6E" w14:textId="77777777" w:rsidR="003B0B48" w:rsidRPr="002D7ABF" w:rsidRDefault="003B0B48" w:rsidP="003B0B48">
      <w:pPr>
        <w:jc w:val="both"/>
        <w:rPr>
          <w:rFonts w:cs="Times New Roman"/>
        </w:rPr>
      </w:pPr>
      <w:r w:rsidRPr="002D7ABF">
        <w:rPr>
          <w:rFonts w:cs="Times New Roman"/>
        </w:rPr>
        <w:tab/>
        <w:t>Obaly</w:t>
      </w:r>
    </w:p>
    <w:p w14:paraId="480C891C" w14:textId="77777777" w:rsidR="003B0B48" w:rsidRPr="002D7ABF" w:rsidRDefault="003B0B48" w:rsidP="003B0B48">
      <w:pPr>
        <w:jc w:val="both"/>
        <w:rPr>
          <w:rFonts w:cs="Times New Roman"/>
        </w:rPr>
      </w:pPr>
      <w:r w:rsidRPr="002D7ABF">
        <w:rPr>
          <w:rFonts w:cs="Times New Roman"/>
        </w:rPr>
        <w:tab/>
        <w:t>Visiace štítky zavesené priamo alebo pripojené k výrobku</w:t>
      </w:r>
    </w:p>
    <w:p w14:paraId="23F4C746" w14:textId="77777777" w:rsidR="003B0B48" w:rsidRPr="002D7ABF" w:rsidRDefault="003B0B48" w:rsidP="003B0B48">
      <w:pPr>
        <w:jc w:val="both"/>
        <w:rPr>
          <w:rFonts w:cs="Times New Roman"/>
        </w:rPr>
      </w:pPr>
      <w:r w:rsidRPr="002D7ABF">
        <w:rPr>
          <w:rFonts w:cs="Times New Roman"/>
        </w:rPr>
        <w:t xml:space="preserve"> </w:t>
      </w:r>
    </w:p>
    <w:p w14:paraId="008D8294" w14:textId="77777777" w:rsidR="003B0B48" w:rsidRPr="002D7ABF" w:rsidRDefault="003B0B48" w:rsidP="003B0B48">
      <w:pPr>
        <w:jc w:val="both"/>
        <w:rPr>
          <w:rFonts w:cs="Times New Roman"/>
        </w:rPr>
      </w:pPr>
      <w:r w:rsidRPr="002D7ABF">
        <w:rPr>
          <w:rFonts w:cs="Times New Roman"/>
        </w:rPr>
        <w:tab/>
        <w:t>Časti obalov</w:t>
      </w:r>
    </w:p>
    <w:p w14:paraId="4FD71971" w14:textId="77777777" w:rsidR="003B0B48" w:rsidRPr="002D7ABF" w:rsidRDefault="003B0B48" w:rsidP="003B0B48">
      <w:pPr>
        <w:jc w:val="both"/>
        <w:rPr>
          <w:rFonts w:cs="Times New Roman"/>
        </w:rPr>
      </w:pPr>
      <w:r w:rsidRPr="002D7ABF">
        <w:rPr>
          <w:rFonts w:cs="Times New Roman"/>
        </w:rPr>
        <w:tab/>
        <w:t xml:space="preserve">Kefka </w:t>
      </w:r>
      <w:proofErr w:type="spellStart"/>
      <w:r w:rsidRPr="002D7ABF">
        <w:rPr>
          <w:rFonts w:cs="Times New Roman"/>
        </w:rPr>
        <w:t>riasenky</w:t>
      </w:r>
      <w:proofErr w:type="spellEnd"/>
      <w:r w:rsidRPr="002D7ABF">
        <w:rPr>
          <w:rFonts w:cs="Times New Roman"/>
        </w:rPr>
        <w:t>, ktorá tvorí časť uzáveru</w:t>
      </w:r>
    </w:p>
    <w:p w14:paraId="09F7EE4E" w14:textId="77777777" w:rsidR="003B0B48" w:rsidRPr="002D7ABF" w:rsidRDefault="003B0B48" w:rsidP="003B0B48">
      <w:pPr>
        <w:jc w:val="both"/>
        <w:rPr>
          <w:rFonts w:cs="Times New Roman"/>
        </w:rPr>
      </w:pPr>
      <w:r w:rsidRPr="002D7ABF">
        <w:rPr>
          <w:rFonts w:cs="Times New Roman"/>
        </w:rPr>
        <w:tab/>
        <w:t>Nálepky pripojené k inej obalovej položke</w:t>
      </w:r>
    </w:p>
    <w:p w14:paraId="077DD4A5" w14:textId="77777777" w:rsidR="003B0B48" w:rsidRPr="002D7ABF" w:rsidRDefault="003B0B48" w:rsidP="003B0B48">
      <w:pPr>
        <w:jc w:val="both"/>
        <w:rPr>
          <w:rFonts w:cs="Times New Roman"/>
        </w:rPr>
      </w:pPr>
      <w:r w:rsidRPr="002D7ABF">
        <w:rPr>
          <w:rFonts w:cs="Times New Roman"/>
        </w:rPr>
        <w:tab/>
        <w:t>Svorky zo zošívačiek</w:t>
      </w:r>
    </w:p>
    <w:p w14:paraId="01537B29" w14:textId="77777777" w:rsidR="003B0B48" w:rsidRPr="002D7ABF" w:rsidRDefault="003B0B48" w:rsidP="003B0B48">
      <w:pPr>
        <w:jc w:val="both"/>
        <w:rPr>
          <w:rFonts w:cs="Times New Roman"/>
        </w:rPr>
      </w:pPr>
      <w:r w:rsidRPr="002D7ABF">
        <w:rPr>
          <w:rFonts w:cs="Times New Roman"/>
        </w:rPr>
        <w:tab/>
        <w:t>Plastové obaly na papier</w:t>
      </w:r>
    </w:p>
    <w:p w14:paraId="7AA896BA" w14:textId="77777777" w:rsidR="003B0B48" w:rsidRPr="002D7ABF" w:rsidRDefault="003B0B48" w:rsidP="003B0B48">
      <w:pPr>
        <w:jc w:val="both"/>
        <w:rPr>
          <w:rFonts w:cs="Times New Roman"/>
        </w:rPr>
      </w:pPr>
      <w:r w:rsidRPr="002D7ABF">
        <w:rPr>
          <w:rFonts w:cs="Times New Roman"/>
        </w:rPr>
        <w:lastRenderedPageBreak/>
        <w:tab/>
        <w:t xml:space="preserve">Odmerky, ktoré tvoria časť uzáveru </w:t>
      </w:r>
      <w:proofErr w:type="spellStart"/>
      <w:r w:rsidRPr="002D7ABF">
        <w:rPr>
          <w:rFonts w:cs="Times New Roman"/>
        </w:rPr>
        <w:t>detergentov</w:t>
      </w:r>
      <w:proofErr w:type="spellEnd"/>
    </w:p>
    <w:p w14:paraId="30AB5EAD" w14:textId="77777777" w:rsidR="003B0B48" w:rsidRPr="002D7ABF" w:rsidRDefault="003B0B48" w:rsidP="003B0B48">
      <w:pPr>
        <w:jc w:val="both"/>
        <w:rPr>
          <w:rFonts w:cs="Times New Roman"/>
        </w:rPr>
      </w:pPr>
      <w:r w:rsidRPr="002D7ABF">
        <w:rPr>
          <w:rFonts w:cs="Times New Roman"/>
        </w:rPr>
        <w:tab/>
        <w:t>Mechanický ručný mlynček (zároveň predstavujúci znovu nenaplniteľnú nádobu naplnenú výrobkom, napr. mlynček na čierne korenie naplnený čiernym korením)</w:t>
      </w:r>
    </w:p>
    <w:p w14:paraId="395BD0AA" w14:textId="77777777" w:rsidR="003B0B48" w:rsidRPr="002D7ABF" w:rsidRDefault="003B0B48" w:rsidP="003B0B48">
      <w:pPr>
        <w:jc w:val="both"/>
        <w:rPr>
          <w:rFonts w:cs="Times New Roman"/>
        </w:rPr>
      </w:pPr>
      <w:r w:rsidRPr="002D7ABF">
        <w:rPr>
          <w:rFonts w:cs="Times New Roman"/>
        </w:rPr>
        <w:t xml:space="preserve"> </w:t>
      </w:r>
    </w:p>
    <w:p w14:paraId="1260DDFB" w14:textId="77777777" w:rsidR="003B0B48" w:rsidRPr="002D7ABF" w:rsidRDefault="003B0B48" w:rsidP="003B0B48">
      <w:pPr>
        <w:jc w:val="both"/>
        <w:rPr>
          <w:rFonts w:cs="Times New Roman"/>
        </w:rPr>
      </w:pPr>
      <w:r w:rsidRPr="002D7ABF">
        <w:rPr>
          <w:rFonts w:cs="Times New Roman"/>
        </w:rPr>
        <w:tab/>
      </w:r>
      <w:proofErr w:type="spellStart"/>
      <w:r w:rsidRPr="002D7ABF">
        <w:rPr>
          <w:rFonts w:cs="Times New Roman"/>
        </w:rPr>
        <w:t>Neobaly</w:t>
      </w:r>
      <w:proofErr w:type="spellEnd"/>
    </w:p>
    <w:p w14:paraId="29309FF4" w14:textId="77777777" w:rsidR="003B0B48" w:rsidRPr="002D7ABF" w:rsidRDefault="003B0B48" w:rsidP="003B0B48">
      <w:pPr>
        <w:jc w:val="both"/>
        <w:rPr>
          <w:rFonts w:cs="Times New Roman"/>
        </w:rPr>
      </w:pPr>
      <w:r w:rsidRPr="002D7ABF">
        <w:rPr>
          <w:rFonts w:cs="Times New Roman"/>
        </w:rPr>
        <w:tab/>
        <w:t>Štítky na rádiofrekvenčnú identifikáciu (RFID)</w:t>
      </w:r>
    </w:p>
    <w:p w14:paraId="49752F34" w14:textId="77777777" w:rsidR="003B0B48" w:rsidRPr="002D7ABF" w:rsidRDefault="003B0B48" w:rsidP="003B0B48">
      <w:pPr>
        <w:jc w:val="center"/>
        <w:rPr>
          <w:rFonts w:cs="Times New Roman"/>
          <w:b/>
        </w:rPr>
      </w:pPr>
    </w:p>
    <w:p w14:paraId="2FA0B662" w14:textId="77777777" w:rsidR="003B0B48" w:rsidRPr="002D7ABF" w:rsidRDefault="003B0B48" w:rsidP="003B0B48">
      <w:pPr>
        <w:rPr>
          <w:rFonts w:cs="Times New Roman"/>
        </w:rPr>
      </w:pPr>
    </w:p>
    <w:p w14:paraId="438194EF" w14:textId="77777777" w:rsidR="003B0B48" w:rsidRPr="002D7ABF" w:rsidRDefault="003B0B48" w:rsidP="003B0B48">
      <w:pPr>
        <w:rPr>
          <w:rFonts w:cs="Times New Roman"/>
        </w:rPr>
      </w:pPr>
      <w:r w:rsidRPr="002D7ABF">
        <w:rPr>
          <w:rFonts w:cs="Times New Roman"/>
        </w:rPr>
        <w:tab/>
      </w:r>
    </w:p>
    <w:p w14:paraId="40FCACCF" w14:textId="77777777" w:rsidR="003B0B48" w:rsidRPr="002D7ABF" w:rsidRDefault="003B0B48" w:rsidP="003B0B48"/>
    <w:p w14:paraId="387E66BA" w14:textId="77777777" w:rsidR="003B0B48" w:rsidRPr="002D7ABF" w:rsidRDefault="003B0B48" w:rsidP="003B0B48"/>
    <w:p w14:paraId="6437CC21" w14:textId="77777777" w:rsidR="003B0B48" w:rsidRPr="002D7ABF" w:rsidRDefault="003B0B48" w:rsidP="003B0B48"/>
    <w:p w14:paraId="4B9EF0AB" w14:textId="77777777" w:rsidR="003B0B48" w:rsidRPr="002D7ABF" w:rsidRDefault="003B0B48" w:rsidP="003B0B48"/>
    <w:p w14:paraId="2B83B26E" w14:textId="77777777" w:rsidR="003B0B48" w:rsidRPr="002D7ABF" w:rsidRDefault="003B0B48" w:rsidP="003B0B48"/>
    <w:p w14:paraId="7660E56C" w14:textId="77777777" w:rsidR="003B0B48" w:rsidRPr="002D7ABF" w:rsidRDefault="003B0B48" w:rsidP="003B0B48"/>
    <w:p w14:paraId="7E4E5AAA" w14:textId="77777777" w:rsidR="003B0B48" w:rsidRPr="002D7ABF" w:rsidRDefault="003B0B48" w:rsidP="003B0B48"/>
    <w:p w14:paraId="1EF92478" w14:textId="77777777" w:rsidR="003B0B48" w:rsidRPr="002D7ABF" w:rsidRDefault="003B0B48" w:rsidP="003B0B48"/>
    <w:p w14:paraId="56F8DB0C" w14:textId="77777777" w:rsidR="003B0B48" w:rsidRPr="002D7ABF" w:rsidRDefault="003B0B48" w:rsidP="003B0B48"/>
    <w:p w14:paraId="23F831D4" w14:textId="77777777" w:rsidR="003B0B48" w:rsidRPr="002D7ABF" w:rsidRDefault="003B0B48" w:rsidP="003B0B48"/>
    <w:p w14:paraId="039C5D06" w14:textId="77777777" w:rsidR="003B0B48" w:rsidRPr="002D7ABF" w:rsidRDefault="003B0B48" w:rsidP="003B0B48"/>
    <w:p w14:paraId="20A95BD7" w14:textId="77777777" w:rsidR="003B0B48" w:rsidRPr="002D7ABF" w:rsidRDefault="003B0B48" w:rsidP="003B0B48"/>
    <w:p w14:paraId="1C350479" w14:textId="77777777" w:rsidR="003B0B48" w:rsidRPr="002D7ABF" w:rsidRDefault="003B0B48" w:rsidP="003B0B48"/>
    <w:p w14:paraId="38F966BB" w14:textId="77777777" w:rsidR="003B0B48" w:rsidRPr="002D7ABF" w:rsidRDefault="003B0B48" w:rsidP="003B0B48"/>
    <w:p w14:paraId="52E6E66E" w14:textId="77777777" w:rsidR="003B0B48" w:rsidRPr="002D7ABF" w:rsidRDefault="003B0B48" w:rsidP="003B0B48"/>
    <w:p w14:paraId="7F22E346" w14:textId="77777777" w:rsidR="003B0B48" w:rsidRPr="002D7ABF" w:rsidRDefault="003B0B48" w:rsidP="003B0B48"/>
    <w:p w14:paraId="7875E20C" w14:textId="77777777" w:rsidR="003B0B48" w:rsidRPr="002D7ABF" w:rsidRDefault="003B0B48" w:rsidP="003B0B48"/>
    <w:p w14:paraId="5D6DDCAB" w14:textId="77777777" w:rsidR="003B0B48" w:rsidRPr="002D7ABF" w:rsidRDefault="003B0B48" w:rsidP="003B0B48"/>
    <w:p w14:paraId="17E697E6" w14:textId="77777777" w:rsidR="00A97F2D" w:rsidRPr="002D7ABF" w:rsidRDefault="00A97F2D" w:rsidP="003B0B48"/>
    <w:p w14:paraId="045E0F2D" w14:textId="77777777" w:rsidR="00A97F2D" w:rsidRPr="002D7ABF" w:rsidRDefault="00A97F2D" w:rsidP="003B0B48"/>
    <w:p w14:paraId="2778E2CD" w14:textId="77777777" w:rsidR="00A97F2D" w:rsidRPr="002D7ABF" w:rsidRDefault="00A97F2D" w:rsidP="003B0B48"/>
    <w:p w14:paraId="63A1A7D0" w14:textId="77777777" w:rsidR="00A97F2D" w:rsidRPr="002D7ABF" w:rsidRDefault="00A97F2D" w:rsidP="003B0B48"/>
    <w:p w14:paraId="4BAFD27E" w14:textId="77777777" w:rsidR="00A97F2D" w:rsidRPr="002D7ABF" w:rsidRDefault="00A97F2D" w:rsidP="003B0B48"/>
    <w:p w14:paraId="332B163F" w14:textId="77777777" w:rsidR="00A97F2D" w:rsidRPr="002D7ABF" w:rsidRDefault="00A97F2D" w:rsidP="003B0B48"/>
    <w:p w14:paraId="17014D00" w14:textId="77777777" w:rsidR="00A97F2D" w:rsidRPr="002D7ABF" w:rsidRDefault="00A97F2D" w:rsidP="003B0B48"/>
    <w:p w14:paraId="27F3B1DF" w14:textId="77777777" w:rsidR="00A97F2D" w:rsidRPr="002D7ABF" w:rsidRDefault="00A97F2D" w:rsidP="003B0B48"/>
    <w:p w14:paraId="4AFB8CAE" w14:textId="77777777" w:rsidR="00A97F2D" w:rsidRPr="002D7ABF" w:rsidRDefault="00A97F2D" w:rsidP="003B0B48"/>
    <w:p w14:paraId="2F50D2CB" w14:textId="77777777" w:rsidR="00A97F2D" w:rsidRPr="002D7ABF" w:rsidRDefault="00A97F2D" w:rsidP="003B0B48"/>
    <w:p w14:paraId="4AB37895" w14:textId="77777777" w:rsidR="00A97F2D" w:rsidRPr="002D7ABF" w:rsidRDefault="00A97F2D" w:rsidP="003B0B48"/>
    <w:p w14:paraId="6225C6DE" w14:textId="77777777" w:rsidR="00A97F2D" w:rsidRPr="002D7ABF" w:rsidRDefault="00A97F2D" w:rsidP="003B0B48"/>
    <w:p w14:paraId="5E4B0B36" w14:textId="77777777" w:rsidR="00A97F2D" w:rsidRPr="002D7ABF" w:rsidRDefault="00A97F2D" w:rsidP="003B0B48"/>
    <w:p w14:paraId="368F9BE1" w14:textId="77777777" w:rsidR="00A97F2D" w:rsidRPr="002D7ABF" w:rsidRDefault="00A97F2D" w:rsidP="003B0B48"/>
    <w:p w14:paraId="54088F64" w14:textId="77777777" w:rsidR="005765EB" w:rsidRPr="002D7ABF" w:rsidRDefault="005765EB" w:rsidP="003B0B48"/>
    <w:p w14:paraId="6771D621" w14:textId="77777777" w:rsidR="005765EB" w:rsidRPr="002D7ABF" w:rsidRDefault="005765EB" w:rsidP="003B0B48"/>
    <w:p w14:paraId="42EF6F68" w14:textId="77777777" w:rsidR="003F3295" w:rsidRPr="002D7ABF" w:rsidRDefault="003F3295" w:rsidP="003B0B48"/>
    <w:p w14:paraId="7691BBB9" w14:textId="77777777" w:rsidR="003F3295" w:rsidRPr="002D7ABF" w:rsidRDefault="003F3295" w:rsidP="003B0B48"/>
    <w:p w14:paraId="4FDBAB55" w14:textId="77777777" w:rsidR="003F3295" w:rsidRPr="002D7ABF" w:rsidRDefault="003F3295" w:rsidP="003B0B48"/>
    <w:p w14:paraId="3948B0EC" w14:textId="77777777" w:rsidR="003F3295" w:rsidRPr="002D7ABF" w:rsidRDefault="003F3295" w:rsidP="003B0B48"/>
    <w:p w14:paraId="34B82DCB" w14:textId="77777777" w:rsidR="003F3295" w:rsidRPr="002D7ABF" w:rsidRDefault="003F3295" w:rsidP="003B0B48"/>
    <w:p w14:paraId="18C19958" w14:textId="77777777" w:rsidR="003F3295" w:rsidRPr="002D7ABF" w:rsidRDefault="003F3295" w:rsidP="003B0B48"/>
    <w:p w14:paraId="56247B37" w14:textId="77777777" w:rsidR="003F3295" w:rsidRPr="002D7ABF" w:rsidRDefault="003F3295" w:rsidP="003B0B48"/>
    <w:p w14:paraId="5097DA4D" w14:textId="77777777" w:rsidR="003F3295" w:rsidRPr="002D7ABF" w:rsidRDefault="003F3295" w:rsidP="003B0B48"/>
    <w:p w14:paraId="153091EC" w14:textId="77777777" w:rsidR="005765EB" w:rsidRPr="002D7ABF" w:rsidRDefault="005765EB" w:rsidP="003B0B48"/>
    <w:p w14:paraId="32EAA9E2" w14:textId="1F38259D" w:rsidR="00BB44C3" w:rsidRPr="002D7ABF" w:rsidRDefault="00BB44C3" w:rsidP="00BB44C3">
      <w:pPr>
        <w:jc w:val="both"/>
        <w:rPr>
          <w:rFonts w:cs="Times New Roman"/>
        </w:rPr>
      </w:pPr>
      <w:r w:rsidRPr="002D7ABF">
        <w:rPr>
          <w:rFonts w:cs="Times New Roman"/>
        </w:rPr>
        <w:t xml:space="preserve">                                                                                                                                 Príloha č. 9</w:t>
      </w:r>
    </w:p>
    <w:p w14:paraId="1A74EF3A" w14:textId="4807CB21" w:rsidR="00BB44C3" w:rsidRPr="002D7ABF" w:rsidRDefault="00BB44C3" w:rsidP="00BB44C3">
      <w:pPr>
        <w:rPr>
          <w:rFonts w:eastAsia="Times New Roman"/>
          <w:lang w:eastAsia="sk-SK"/>
        </w:rPr>
      </w:pPr>
      <w:r w:rsidRPr="002D7ABF">
        <w:rPr>
          <w:rFonts w:eastAsia="Times New Roman"/>
          <w:lang w:eastAsia="sk-SK"/>
        </w:rPr>
        <w:t xml:space="preserve">                                                                                                                zákona č. .../2014 Z. z.</w:t>
      </w:r>
    </w:p>
    <w:p w14:paraId="130A4A5B" w14:textId="77777777" w:rsidR="00BB44C3" w:rsidRPr="002D7ABF" w:rsidRDefault="00BB44C3" w:rsidP="00BB44C3">
      <w:pPr>
        <w:jc w:val="center"/>
        <w:rPr>
          <w:rFonts w:eastAsia="Times New Roman"/>
          <w:b/>
          <w:lang w:eastAsia="sk-SK"/>
        </w:rPr>
      </w:pPr>
    </w:p>
    <w:p w14:paraId="2464E195" w14:textId="77777777" w:rsidR="00BB44C3" w:rsidRPr="002D7ABF" w:rsidRDefault="00BB44C3" w:rsidP="00BB44C3">
      <w:pPr>
        <w:jc w:val="both"/>
        <w:rPr>
          <w:rFonts w:cs="Times New Roman"/>
        </w:rPr>
      </w:pPr>
    </w:p>
    <w:p w14:paraId="4D2EE0DA" w14:textId="77777777" w:rsidR="00BB44C3" w:rsidRPr="002D7ABF" w:rsidRDefault="00BB44C3" w:rsidP="00BB44C3">
      <w:pPr>
        <w:jc w:val="both"/>
        <w:rPr>
          <w:rFonts w:cs="Times New Roman"/>
        </w:rPr>
      </w:pPr>
    </w:p>
    <w:p w14:paraId="3929F4EB" w14:textId="3CA5D04D" w:rsidR="003F3295" w:rsidRPr="002D7ABF" w:rsidRDefault="00BB44C3" w:rsidP="003F3295">
      <w:pPr>
        <w:pStyle w:val="Standard"/>
        <w:spacing w:after="0" w:line="240" w:lineRule="auto"/>
        <w:jc w:val="center"/>
        <w:rPr>
          <w:rFonts w:ascii="Times New Roman" w:hAnsi="Times New Roman" w:cs="Times New Roman"/>
          <w:b/>
          <w:sz w:val="28"/>
          <w:szCs w:val="28"/>
        </w:rPr>
      </w:pPr>
      <w:r w:rsidRPr="002D7ABF">
        <w:rPr>
          <w:rFonts w:ascii="Times New Roman" w:hAnsi="Times New Roman" w:cs="Times New Roman"/>
          <w:b/>
          <w:sz w:val="28"/>
          <w:szCs w:val="28"/>
        </w:rPr>
        <w:t>O</w:t>
      </w:r>
      <w:r w:rsidR="003F3295" w:rsidRPr="002D7ABF">
        <w:rPr>
          <w:rFonts w:ascii="Times New Roman" w:hAnsi="Times New Roman" w:cs="Times New Roman"/>
          <w:b/>
          <w:sz w:val="28"/>
          <w:szCs w:val="28"/>
        </w:rPr>
        <w:t xml:space="preserve">DPAD ZO ZDRAVOTNEJ STAROSTLIVOSTI A VETERINÁRNEJ STAROSTLIVOSTI, KTORÝ SA ZAKAZUJE ZNEŠKODŇOVAŤ SKLÁDKOVANÍM </w:t>
      </w:r>
      <w:r w:rsidRPr="002D7ABF">
        <w:rPr>
          <w:rFonts w:ascii="Times New Roman" w:hAnsi="Times New Roman" w:cs="Times New Roman"/>
          <w:b/>
          <w:sz w:val="28"/>
          <w:szCs w:val="28"/>
        </w:rPr>
        <w:t xml:space="preserve"> </w:t>
      </w:r>
    </w:p>
    <w:p w14:paraId="05E641A1" w14:textId="77777777" w:rsidR="003F3295" w:rsidRPr="002D7ABF" w:rsidRDefault="003F3295" w:rsidP="003F3295">
      <w:pPr>
        <w:pStyle w:val="Standard"/>
        <w:spacing w:after="0" w:line="240" w:lineRule="auto"/>
        <w:jc w:val="center"/>
        <w:rPr>
          <w:rFonts w:ascii="Times New Roman" w:eastAsia="SimSun" w:hAnsi="Times New Roman" w:cs="Times New Roman"/>
          <w:bCs/>
          <w:sz w:val="24"/>
          <w:szCs w:val="24"/>
          <w:lang w:bidi="hi-IN"/>
        </w:rPr>
      </w:pPr>
    </w:p>
    <w:p w14:paraId="40C0A7DA" w14:textId="1CEE3E76" w:rsidR="00BB44C3" w:rsidRPr="002D7ABF" w:rsidRDefault="00BB44C3" w:rsidP="003F3295">
      <w:pPr>
        <w:pStyle w:val="Standard"/>
        <w:spacing w:after="0" w:line="240" w:lineRule="auto"/>
        <w:rPr>
          <w:rFonts w:ascii="Times New Roman" w:eastAsia="SimSun" w:hAnsi="Times New Roman" w:cs="Times New Roman"/>
          <w:bCs/>
          <w:sz w:val="24"/>
          <w:szCs w:val="24"/>
          <w:lang w:bidi="hi-IN"/>
        </w:rPr>
      </w:pPr>
      <w:r w:rsidRPr="002D7ABF">
        <w:rPr>
          <w:rFonts w:ascii="Times New Roman" w:eastAsia="SimSun" w:hAnsi="Times New Roman" w:cs="Times New Roman"/>
          <w:bCs/>
          <w:sz w:val="24"/>
          <w:szCs w:val="24"/>
          <w:lang w:bidi="hi-IN"/>
        </w:rPr>
        <w:t xml:space="preserve">18 </w:t>
      </w:r>
      <w:r w:rsidR="003F3295" w:rsidRPr="002D7ABF">
        <w:rPr>
          <w:rFonts w:ascii="Times New Roman" w:eastAsia="SimSun" w:hAnsi="Times New Roman" w:cs="Times New Roman"/>
          <w:bCs/>
          <w:sz w:val="24"/>
          <w:szCs w:val="24"/>
          <w:lang w:bidi="hi-IN"/>
        </w:rPr>
        <w:t xml:space="preserve"> </w:t>
      </w:r>
      <w:r w:rsidRPr="002D7ABF">
        <w:rPr>
          <w:rFonts w:ascii="Times New Roman" w:eastAsia="SimSun" w:hAnsi="Times New Roman" w:cs="Times New Roman"/>
          <w:bCs/>
          <w:sz w:val="24"/>
          <w:szCs w:val="24"/>
          <w:lang w:bidi="hi-IN"/>
        </w:rPr>
        <w:t>Odpady zo zdravotnej alebo veterinárnej starostlivosti, diagnostiky, liečby alebo zdravotnej prevencie</w:t>
      </w:r>
    </w:p>
    <w:p w14:paraId="39F43F3F" w14:textId="77777777" w:rsidR="00BB44C3" w:rsidRPr="002D7ABF" w:rsidRDefault="00BB44C3" w:rsidP="00BB44C3">
      <w:pPr>
        <w:jc w:val="both"/>
        <w:rPr>
          <w:rFonts w:cs="Times New Roman"/>
          <w:bCs/>
        </w:rPr>
      </w:pPr>
    </w:p>
    <w:p w14:paraId="6A2B20B0" w14:textId="77777777" w:rsidR="00BB44C3" w:rsidRPr="002D7ABF" w:rsidRDefault="00BB44C3" w:rsidP="00BB44C3">
      <w:pPr>
        <w:jc w:val="both"/>
        <w:rPr>
          <w:rFonts w:cs="Times New Roman"/>
          <w:bCs/>
        </w:rPr>
      </w:pPr>
      <w:r w:rsidRPr="002D7ABF">
        <w:rPr>
          <w:rFonts w:cs="Times New Roman"/>
          <w:bCs/>
        </w:rPr>
        <w:t>18 01 Odpady z pôrodníckej starostlivosti, diagnostiky, liečby alebo zdravotnej prevencie</w:t>
      </w:r>
    </w:p>
    <w:p w14:paraId="1391E0BF" w14:textId="77777777" w:rsidR="00BB44C3" w:rsidRPr="002D7ABF" w:rsidRDefault="00BB44C3" w:rsidP="00BB44C3">
      <w:pPr>
        <w:jc w:val="both"/>
        <w:rPr>
          <w:rFonts w:cs="Times New Roman"/>
          <w:bCs/>
        </w:rPr>
      </w:pPr>
    </w:p>
    <w:p w14:paraId="5E67CCF0" w14:textId="77777777" w:rsidR="00BB44C3" w:rsidRPr="002D7ABF" w:rsidRDefault="00BB44C3" w:rsidP="00BB44C3">
      <w:pPr>
        <w:jc w:val="both"/>
        <w:rPr>
          <w:rFonts w:cs="Times New Roman"/>
          <w:bCs/>
        </w:rPr>
      </w:pPr>
      <w:r w:rsidRPr="002D7ABF">
        <w:rPr>
          <w:rFonts w:cs="Times New Roman"/>
          <w:bCs/>
        </w:rPr>
        <w:t xml:space="preserve">18 01 01 ostré predmety okrem 18 01 03 </w:t>
      </w:r>
    </w:p>
    <w:p w14:paraId="4F2DECF3" w14:textId="77777777" w:rsidR="00BB44C3" w:rsidRPr="002D7ABF" w:rsidRDefault="00BB44C3" w:rsidP="00BB44C3">
      <w:pPr>
        <w:jc w:val="both"/>
        <w:rPr>
          <w:rFonts w:cs="Times New Roman"/>
          <w:bCs/>
        </w:rPr>
      </w:pPr>
      <w:r w:rsidRPr="002D7ABF">
        <w:rPr>
          <w:rFonts w:cs="Times New Roman"/>
          <w:bCs/>
        </w:rPr>
        <w:t>18 01 02 časti a orgány tiel vrátane krvných vreciek a krvných konzerv okrem 18 01 03</w:t>
      </w:r>
    </w:p>
    <w:p w14:paraId="2FE81758" w14:textId="77777777" w:rsidR="00BB44C3" w:rsidRPr="002D7ABF" w:rsidRDefault="00BB44C3" w:rsidP="00BB44C3">
      <w:pPr>
        <w:ind w:left="993" w:hanging="993"/>
        <w:jc w:val="both"/>
        <w:rPr>
          <w:rFonts w:cs="Times New Roman"/>
          <w:bCs/>
        </w:rPr>
      </w:pPr>
      <w:r w:rsidRPr="002D7ABF">
        <w:rPr>
          <w:rFonts w:cs="Times New Roman"/>
          <w:bCs/>
        </w:rPr>
        <w:t>18 01 03 odpady, ktorých zber a zneškodnenie podliehajú osobitným požiadavkám z hľadiska prevencie nákazy</w:t>
      </w:r>
    </w:p>
    <w:p w14:paraId="75D4687A" w14:textId="77777777" w:rsidR="00BB44C3" w:rsidRPr="002D7ABF" w:rsidRDefault="00BB44C3" w:rsidP="00BB44C3">
      <w:pPr>
        <w:ind w:left="993" w:hanging="993"/>
        <w:jc w:val="both"/>
        <w:rPr>
          <w:rFonts w:cs="Times New Roman"/>
          <w:bCs/>
        </w:rPr>
      </w:pPr>
      <w:r w:rsidRPr="002D7ABF">
        <w:rPr>
          <w:rFonts w:cs="Times New Roman"/>
          <w:bCs/>
        </w:rPr>
        <w:t>18 01 04 odpady, ktorých zber a zneškodnenie nepodliehajú osobitným požiadavkám z hľadiska prevencie nákazy (napr. obväzy, sadrové odtlačky a obväzy, posteľná bielizeň, jednorazové odevy, plienky)</w:t>
      </w:r>
    </w:p>
    <w:p w14:paraId="70B90488" w14:textId="77777777" w:rsidR="00BB44C3" w:rsidRPr="002D7ABF" w:rsidRDefault="00BB44C3" w:rsidP="00BB44C3">
      <w:pPr>
        <w:ind w:left="993" w:hanging="993"/>
        <w:jc w:val="both"/>
        <w:rPr>
          <w:rFonts w:cs="Times New Roman"/>
          <w:bCs/>
        </w:rPr>
      </w:pPr>
      <w:r w:rsidRPr="002D7ABF">
        <w:rPr>
          <w:rFonts w:cs="Times New Roman"/>
          <w:bCs/>
        </w:rPr>
        <w:t xml:space="preserve">18 01 08  </w:t>
      </w:r>
      <w:proofErr w:type="spellStart"/>
      <w:r w:rsidRPr="002D7ABF">
        <w:rPr>
          <w:rFonts w:cs="Times New Roman"/>
          <w:bCs/>
        </w:rPr>
        <w:t>cytotoxické</w:t>
      </w:r>
      <w:proofErr w:type="spellEnd"/>
      <w:r w:rsidRPr="002D7ABF">
        <w:rPr>
          <w:rFonts w:cs="Times New Roman"/>
          <w:bCs/>
        </w:rPr>
        <w:t xml:space="preserve"> a </w:t>
      </w:r>
      <w:proofErr w:type="spellStart"/>
      <w:r w:rsidRPr="002D7ABF">
        <w:rPr>
          <w:rFonts w:cs="Times New Roman"/>
          <w:bCs/>
        </w:rPr>
        <w:t>cytostatické</w:t>
      </w:r>
      <w:proofErr w:type="spellEnd"/>
      <w:r w:rsidRPr="002D7ABF">
        <w:rPr>
          <w:rFonts w:cs="Times New Roman"/>
          <w:bCs/>
        </w:rPr>
        <w:t xml:space="preserve"> liečivá</w:t>
      </w:r>
    </w:p>
    <w:p w14:paraId="04EFCB1F" w14:textId="77777777" w:rsidR="00BB44C3" w:rsidRPr="002D7ABF" w:rsidRDefault="00BB44C3" w:rsidP="00BB44C3">
      <w:pPr>
        <w:ind w:left="993" w:hanging="993"/>
        <w:jc w:val="both"/>
        <w:rPr>
          <w:rFonts w:cs="Times New Roman"/>
          <w:bCs/>
        </w:rPr>
      </w:pPr>
      <w:r w:rsidRPr="002D7ABF">
        <w:rPr>
          <w:rFonts w:cs="Times New Roman"/>
          <w:bCs/>
        </w:rPr>
        <w:t>18 01 09 liečivá  iné ako uvedené v 18 01 08</w:t>
      </w:r>
    </w:p>
    <w:p w14:paraId="7E502585" w14:textId="77777777" w:rsidR="00BB44C3" w:rsidRPr="002D7ABF" w:rsidRDefault="00BB44C3" w:rsidP="00BB44C3">
      <w:pPr>
        <w:ind w:left="993" w:hanging="993"/>
        <w:jc w:val="both"/>
        <w:rPr>
          <w:rFonts w:cs="Times New Roman"/>
          <w:bCs/>
        </w:rPr>
      </w:pPr>
      <w:r w:rsidRPr="002D7ABF">
        <w:rPr>
          <w:rFonts w:cs="Times New Roman"/>
          <w:bCs/>
        </w:rPr>
        <w:t xml:space="preserve">18 01 10 amalgámový odpad z dentálnej starostlivosti  </w:t>
      </w:r>
    </w:p>
    <w:p w14:paraId="63BC6789" w14:textId="77777777" w:rsidR="00BB44C3" w:rsidRPr="002D7ABF" w:rsidRDefault="00BB44C3" w:rsidP="00BB44C3">
      <w:pPr>
        <w:ind w:left="993" w:hanging="993"/>
        <w:jc w:val="both"/>
        <w:rPr>
          <w:rFonts w:cs="Times New Roman"/>
          <w:bCs/>
        </w:rPr>
      </w:pPr>
    </w:p>
    <w:p w14:paraId="4DDCD54D" w14:textId="77777777" w:rsidR="00BB44C3" w:rsidRPr="002D7ABF" w:rsidRDefault="00BB44C3" w:rsidP="00BB44C3">
      <w:pPr>
        <w:jc w:val="both"/>
        <w:rPr>
          <w:rFonts w:cs="Times New Roman"/>
          <w:bCs/>
        </w:rPr>
      </w:pPr>
      <w:r w:rsidRPr="002D7ABF">
        <w:rPr>
          <w:rFonts w:cs="Times New Roman"/>
          <w:bCs/>
        </w:rPr>
        <w:t xml:space="preserve">18 02 Odpady z veterinárneho výskumu, diagnostiky, liečby a preventívnej starostlivosti </w:t>
      </w:r>
    </w:p>
    <w:p w14:paraId="2BEFBF58" w14:textId="77777777" w:rsidR="00BB44C3" w:rsidRPr="002D7ABF" w:rsidRDefault="00BB44C3" w:rsidP="00BB44C3">
      <w:pPr>
        <w:jc w:val="both"/>
        <w:rPr>
          <w:rFonts w:cs="Times New Roman"/>
          <w:bCs/>
        </w:rPr>
      </w:pPr>
    </w:p>
    <w:p w14:paraId="278C5AAD" w14:textId="77777777" w:rsidR="00BB44C3" w:rsidRPr="002D7ABF" w:rsidRDefault="00BB44C3" w:rsidP="00BB44C3">
      <w:pPr>
        <w:jc w:val="both"/>
        <w:rPr>
          <w:rFonts w:cs="Times New Roman"/>
          <w:bCs/>
        </w:rPr>
      </w:pPr>
      <w:r w:rsidRPr="002D7ABF">
        <w:rPr>
          <w:rFonts w:cs="Times New Roman"/>
          <w:bCs/>
        </w:rPr>
        <w:t xml:space="preserve">18 02 01 ostré predmety okrem 18 02 02 </w:t>
      </w:r>
    </w:p>
    <w:p w14:paraId="4E7F722B" w14:textId="77777777" w:rsidR="00BB44C3" w:rsidRPr="002D7ABF" w:rsidRDefault="00BB44C3" w:rsidP="00BB44C3">
      <w:pPr>
        <w:ind w:left="993" w:hanging="993"/>
        <w:jc w:val="both"/>
        <w:rPr>
          <w:rFonts w:cs="Times New Roman"/>
          <w:bCs/>
        </w:rPr>
      </w:pPr>
      <w:r w:rsidRPr="002D7ABF">
        <w:rPr>
          <w:rFonts w:cs="Times New Roman"/>
          <w:bCs/>
        </w:rPr>
        <w:t>18 02 02 odpady, ktorých zber a zneškodnenie podliehajú osobitným požiadavkám z hľadiska prevencie nákazy</w:t>
      </w:r>
    </w:p>
    <w:p w14:paraId="0A4BB4DD" w14:textId="77777777" w:rsidR="00BB44C3" w:rsidRPr="002D7ABF" w:rsidRDefault="00BB44C3" w:rsidP="00BB44C3">
      <w:pPr>
        <w:ind w:left="993" w:hanging="993"/>
        <w:jc w:val="both"/>
        <w:rPr>
          <w:rFonts w:cs="Times New Roman"/>
          <w:bCs/>
        </w:rPr>
      </w:pPr>
      <w:r w:rsidRPr="002D7ABF">
        <w:rPr>
          <w:rFonts w:cs="Times New Roman"/>
          <w:bCs/>
        </w:rPr>
        <w:t xml:space="preserve">18 01 04 odpady, ktorých zber a zneškodnenie nepodliehajú osobitným požiadavkám z hľadiska prevencie nákazy </w:t>
      </w:r>
    </w:p>
    <w:p w14:paraId="15664294" w14:textId="77777777" w:rsidR="00BB44C3" w:rsidRPr="002D7ABF" w:rsidRDefault="00BB44C3" w:rsidP="00BB44C3">
      <w:pPr>
        <w:ind w:left="993" w:hanging="993"/>
        <w:jc w:val="both"/>
        <w:rPr>
          <w:rFonts w:cs="Times New Roman"/>
          <w:bCs/>
        </w:rPr>
      </w:pPr>
      <w:r w:rsidRPr="002D7ABF">
        <w:rPr>
          <w:rFonts w:cs="Times New Roman"/>
          <w:bCs/>
        </w:rPr>
        <w:t xml:space="preserve">18 02 07  </w:t>
      </w:r>
      <w:proofErr w:type="spellStart"/>
      <w:r w:rsidRPr="002D7ABF">
        <w:rPr>
          <w:rFonts w:cs="Times New Roman"/>
          <w:bCs/>
        </w:rPr>
        <w:t>cytotoxické</w:t>
      </w:r>
      <w:proofErr w:type="spellEnd"/>
      <w:r w:rsidRPr="002D7ABF">
        <w:rPr>
          <w:rFonts w:cs="Times New Roman"/>
          <w:bCs/>
        </w:rPr>
        <w:t xml:space="preserve"> a </w:t>
      </w:r>
      <w:proofErr w:type="spellStart"/>
      <w:r w:rsidRPr="002D7ABF">
        <w:rPr>
          <w:rFonts w:cs="Times New Roman"/>
          <w:bCs/>
        </w:rPr>
        <w:t>cytostatické</w:t>
      </w:r>
      <w:proofErr w:type="spellEnd"/>
      <w:r w:rsidRPr="002D7ABF">
        <w:rPr>
          <w:rFonts w:cs="Times New Roman"/>
          <w:bCs/>
        </w:rPr>
        <w:t xml:space="preserve"> liečivá</w:t>
      </w:r>
    </w:p>
    <w:p w14:paraId="0F14D566" w14:textId="77777777" w:rsidR="00BB44C3" w:rsidRPr="002D7ABF" w:rsidRDefault="00BB44C3" w:rsidP="00BB44C3">
      <w:pPr>
        <w:ind w:left="993" w:hanging="993"/>
        <w:jc w:val="both"/>
        <w:rPr>
          <w:rFonts w:cs="Times New Roman"/>
          <w:bCs/>
        </w:rPr>
      </w:pPr>
      <w:r w:rsidRPr="002D7ABF">
        <w:rPr>
          <w:rFonts w:cs="Times New Roman"/>
          <w:bCs/>
        </w:rPr>
        <w:t>18 02 08 liečivá  iné ako uvedené v 18 02 07</w:t>
      </w:r>
    </w:p>
    <w:p w14:paraId="2D4B7549" w14:textId="77777777" w:rsidR="00BB44C3" w:rsidRPr="002D7ABF" w:rsidRDefault="00BB44C3" w:rsidP="00BB44C3">
      <w:pPr>
        <w:ind w:left="993" w:hanging="993"/>
        <w:jc w:val="both"/>
        <w:rPr>
          <w:rFonts w:cs="Times New Roman"/>
          <w:bCs/>
        </w:rPr>
      </w:pPr>
    </w:p>
    <w:p w14:paraId="42DF3315" w14:textId="77777777" w:rsidR="00BB44C3" w:rsidRPr="002D7ABF" w:rsidRDefault="00BB44C3" w:rsidP="00BB44C3">
      <w:pPr>
        <w:ind w:left="993" w:hanging="993"/>
        <w:jc w:val="both"/>
        <w:rPr>
          <w:rFonts w:cs="Times New Roman"/>
          <w:bCs/>
        </w:rPr>
      </w:pPr>
      <w:r w:rsidRPr="002D7ABF">
        <w:rPr>
          <w:rFonts w:cs="Times New Roman"/>
          <w:bCs/>
        </w:rPr>
        <w:t xml:space="preserve">20 01 31  </w:t>
      </w:r>
      <w:proofErr w:type="spellStart"/>
      <w:r w:rsidRPr="002D7ABF">
        <w:rPr>
          <w:rFonts w:cs="Times New Roman"/>
          <w:bCs/>
        </w:rPr>
        <w:t>cytotoxické</w:t>
      </w:r>
      <w:proofErr w:type="spellEnd"/>
      <w:r w:rsidRPr="002D7ABF">
        <w:rPr>
          <w:rFonts w:cs="Times New Roman"/>
          <w:bCs/>
        </w:rPr>
        <w:t xml:space="preserve"> a </w:t>
      </w:r>
      <w:proofErr w:type="spellStart"/>
      <w:r w:rsidRPr="002D7ABF">
        <w:rPr>
          <w:rFonts w:cs="Times New Roman"/>
          <w:bCs/>
        </w:rPr>
        <w:t>cytostatické</w:t>
      </w:r>
      <w:proofErr w:type="spellEnd"/>
      <w:r w:rsidRPr="002D7ABF">
        <w:rPr>
          <w:rFonts w:cs="Times New Roman"/>
          <w:bCs/>
        </w:rPr>
        <w:t xml:space="preserve"> liečivá</w:t>
      </w:r>
    </w:p>
    <w:p w14:paraId="07B78400" w14:textId="77777777" w:rsidR="00BB44C3" w:rsidRPr="002D7ABF" w:rsidRDefault="00BB44C3" w:rsidP="00BB44C3">
      <w:pPr>
        <w:ind w:left="993" w:hanging="993"/>
        <w:jc w:val="both"/>
        <w:rPr>
          <w:rFonts w:cs="Times New Roman"/>
          <w:bCs/>
        </w:rPr>
      </w:pPr>
      <w:r w:rsidRPr="002D7ABF">
        <w:rPr>
          <w:rFonts w:cs="Times New Roman"/>
          <w:bCs/>
        </w:rPr>
        <w:t>20 01 32 liečivá  iné ako uvedené v 20 01 31</w:t>
      </w:r>
    </w:p>
    <w:p w14:paraId="264F9F89" w14:textId="77777777" w:rsidR="00BB44C3" w:rsidRPr="002D7ABF" w:rsidRDefault="00BB44C3" w:rsidP="00BB44C3">
      <w:pPr>
        <w:ind w:left="993" w:hanging="993"/>
        <w:jc w:val="both"/>
        <w:rPr>
          <w:rFonts w:cs="Times New Roman"/>
          <w:bCs/>
        </w:rPr>
      </w:pPr>
    </w:p>
    <w:p w14:paraId="5164F22F" w14:textId="77777777" w:rsidR="00BB44C3" w:rsidRPr="002D7ABF" w:rsidRDefault="00BB44C3" w:rsidP="00BB44C3">
      <w:pPr>
        <w:ind w:left="993" w:hanging="993"/>
        <w:jc w:val="both"/>
        <w:rPr>
          <w:rFonts w:cs="Times New Roman"/>
          <w:bCs/>
        </w:rPr>
      </w:pPr>
    </w:p>
    <w:p w14:paraId="5AB78521" w14:textId="77777777" w:rsidR="003B0B48" w:rsidRPr="002D7ABF" w:rsidRDefault="003B0B48" w:rsidP="003B0B48">
      <w:pPr>
        <w:rPr>
          <w:rFonts w:eastAsia="Times New Roman"/>
          <w:lang w:eastAsia="sk-SK"/>
        </w:rPr>
      </w:pPr>
    </w:p>
    <w:p w14:paraId="6D30BA4E" w14:textId="77777777" w:rsidR="00BB44C3" w:rsidRPr="002D7ABF" w:rsidRDefault="00BB44C3" w:rsidP="003B0B48">
      <w:pPr>
        <w:jc w:val="right"/>
        <w:rPr>
          <w:rFonts w:eastAsia="Times New Roman"/>
          <w:lang w:eastAsia="sk-SK"/>
        </w:rPr>
      </w:pPr>
    </w:p>
    <w:p w14:paraId="0168307C" w14:textId="77777777" w:rsidR="00BB44C3" w:rsidRPr="002D7ABF" w:rsidRDefault="00BB44C3" w:rsidP="003B0B48">
      <w:pPr>
        <w:jc w:val="right"/>
        <w:rPr>
          <w:rFonts w:eastAsia="Times New Roman"/>
          <w:lang w:eastAsia="sk-SK"/>
        </w:rPr>
      </w:pPr>
    </w:p>
    <w:p w14:paraId="04F2E1C5" w14:textId="77777777" w:rsidR="001A3685" w:rsidRPr="002D7ABF" w:rsidRDefault="001A3685" w:rsidP="00BB44C3">
      <w:pPr>
        <w:rPr>
          <w:rFonts w:eastAsia="Times New Roman"/>
          <w:lang w:eastAsia="sk-SK"/>
        </w:rPr>
      </w:pPr>
    </w:p>
    <w:p w14:paraId="74CBE99A" w14:textId="77777777" w:rsidR="001A3685" w:rsidRPr="002D7ABF" w:rsidRDefault="001A3685" w:rsidP="00BB44C3">
      <w:pPr>
        <w:rPr>
          <w:rFonts w:eastAsia="Times New Roman"/>
          <w:lang w:eastAsia="sk-SK"/>
        </w:rPr>
      </w:pPr>
    </w:p>
    <w:p w14:paraId="4DCDAB23" w14:textId="77777777" w:rsidR="001A3685" w:rsidRPr="002D7ABF" w:rsidRDefault="001A3685" w:rsidP="00BB44C3">
      <w:pPr>
        <w:rPr>
          <w:rFonts w:eastAsia="Times New Roman"/>
          <w:lang w:eastAsia="sk-SK"/>
        </w:rPr>
      </w:pPr>
    </w:p>
    <w:p w14:paraId="662B30A9" w14:textId="77777777" w:rsidR="001A3685" w:rsidRPr="002D7ABF" w:rsidRDefault="001A3685" w:rsidP="00BB44C3">
      <w:pPr>
        <w:rPr>
          <w:rFonts w:eastAsia="Times New Roman"/>
          <w:lang w:eastAsia="sk-SK"/>
        </w:rPr>
      </w:pPr>
    </w:p>
    <w:p w14:paraId="6401DE22" w14:textId="77777777" w:rsidR="006C4D5B" w:rsidRPr="002D7ABF" w:rsidRDefault="006C4D5B" w:rsidP="00BB44C3">
      <w:pPr>
        <w:rPr>
          <w:rFonts w:eastAsia="Times New Roman"/>
          <w:lang w:eastAsia="sk-SK"/>
        </w:rPr>
      </w:pPr>
    </w:p>
    <w:p w14:paraId="36B3AC92" w14:textId="77777777" w:rsidR="006C4D5B" w:rsidRPr="002D7ABF" w:rsidRDefault="006C4D5B" w:rsidP="00BB44C3">
      <w:pPr>
        <w:rPr>
          <w:rFonts w:eastAsia="Times New Roman"/>
          <w:lang w:eastAsia="sk-SK"/>
        </w:rPr>
      </w:pPr>
    </w:p>
    <w:p w14:paraId="0C92BA9C" w14:textId="77777777" w:rsidR="006C4D5B" w:rsidRPr="002D7ABF" w:rsidRDefault="006C4D5B" w:rsidP="00BB44C3">
      <w:pPr>
        <w:rPr>
          <w:rFonts w:eastAsia="Times New Roman"/>
          <w:lang w:eastAsia="sk-SK"/>
        </w:rPr>
      </w:pPr>
    </w:p>
    <w:p w14:paraId="759A137D" w14:textId="77777777" w:rsidR="00BB44C3" w:rsidRPr="002D7ABF" w:rsidRDefault="00BB44C3" w:rsidP="003B0B48">
      <w:pPr>
        <w:jc w:val="right"/>
        <w:rPr>
          <w:rFonts w:eastAsia="Times New Roman"/>
          <w:lang w:eastAsia="sk-SK"/>
        </w:rPr>
      </w:pPr>
    </w:p>
    <w:p w14:paraId="4D7B2A3D" w14:textId="567D497F" w:rsidR="003B0B48" w:rsidRPr="002D7ABF" w:rsidRDefault="00BB44C3" w:rsidP="003B0B48">
      <w:pPr>
        <w:jc w:val="right"/>
        <w:rPr>
          <w:rFonts w:eastAsia="Times New Roman"/>
          <w:lang w:eastAsia="sk-SK"/>
        </w:rPr>
      </w:pPr>
      <w:r w:rsidRPr="002D7ABF">
        <w:rPr>
          <w:rFonts w:eastAsia="Times New Roman"/>
          <w:lang w:eastAsia="sk-SK"/>
        </w:rPr>
        <w:t>Príloha č. 10</w:t>
      </w:r>
    </w:p>
    <w:p w14:paraId="09104B8B" w14:textId="77777777" w:rsidR="003B0B48" w:rsidRPr="002D7ABF" w:rsidRDefault="003B0B48" w:rsidP="003B0B48">
      <w:pPr>
        <w:jc w:val="right"/>
        <w:rPr>
          <w:rFonts w:eastAsia="Times New Roman"/>
          <w:lang w:eastAsia="sk-SK"/>
        </w:rPr>
      </w:pPr>
      <w:r w:rsidRPr="002D7ABF">
        <w:rPr>
          <w:rFonts w:eastAsia="Times New Roman"/>
          <w:lang w:eastAsia="sk-SK"/>
        </w:rPr>
        <w:t>zákona č. .../2014 Z. z.</w:t>
      </w:r>
    </w:p>
    <w:p w14:paraId="512EBDC1" w14:textId="77777777" w:rsidR="003B0B48" w:rsidRPr="002D7ABF" w:rsidRDefault="003B0B48" w:rsidP="003B0B48">
      <w:pPr>
        <w:jc w:val="center"/>
        <w:rPr>
          <w:rFonts w:eastAsia="Times New Roman"/>
          <w:b/>
          <w:lang w:eastAsia="sk-SK"/>
        </w:rPr>
      </w:pPr>
    </w:p>
    <w:p w14:paraId="0932800A" w14:textId="77777777" w:rsidR="003B0B48" w:rsidRPr="002D7ABF" w:rsidRDefault="003B0B48" w:rsidP="003B0B48">
      <w:pPr>
        <w:jc w:val="center"/>
        <w:rPr>
          <w:rFonts w:eastAsia="Times New Roman"/>
          <w:b/>
          <w:lang w:eastAsia="sk-SK"/>
        </w:rPr>
      </w:pPr>
      <w:r w:rsidRPr="002D7ABF">
        <w:rPr>
          <w:rFonts w:eastAsia="Times New Roman"/>
          <w:b/>
          <w:lang w:eastAsia="sk-SK"/>
        </w:rPr>
        <w:t>ZOZNAM PREBERANÝCH PRÁVNE ZÁVÄZNÝCH AKTOV EURÓPSKEJ ÚNIE</w:t>
      </w:r>
    </w:p>
    <w:p w14:paraId="7166BAD3" w14:textId="77777777" w:rsidR="003B0B48" w:rsidRPr="002D7ABF" w:rsidRDefault="003B0B48" w:rsidP="003B0B48">
      <w:pPr>
        <w:jc w:val="center"/>
        <w:rPr>
          <w:rFonts w:eastAsia="Times New Roman"/>
          <w:b/>
          <w:lang w:eastAsia="sk-SK"/>
        </w:rPr>
      </w:pPr>
    </w:p>
    <w:p w14:paraId="3DEB74AC" w14:textId="77777777" w:rsidR="003B0B48" w:rsidRPr="002D7ABF" w:rsidRDefault="003B0B48" w:rsidP="003B0B48">
      <w:pPr>
        <w:jc w:val="center"/>
        <w:rPr>
          <w:rFonts w:eastAsia="Times New Roman"/>
          <w:lang w:eastAsia="sk-SK"/>
        </w:rPr>
      </w:pPr>
      <w:r w:rsidRPr="002D7ABF">
        <w:rPr>
          <w:rFonts w:eastAsia="Times New Roman"/>
          <w:lang w:eastAsia="sk-SK"/>
        </w:rPr>
        <w:t xml:space="preserve"> </w:t>
      </w:r>
    </w:p>
    <w:p w14:paraId="0CE7BFE8" w14:textId="77777777" w:rsidR="003B0B48" w:rsidRPr="002D7ABF" w:rsidRDefault="003B0B48" w:rsidP="003B0B48">
      <w:pPr>
        <w:jc w:val="both"/>
        <w:rPr>
          <w:rFonts w:eastAsia="Times New Roman"/>
          <w:lang w:eastAsia="sk-SK"/>
        </w:rPr>
      </w:pPr>
      <w:r w:rsidRPr="002D7ABF">
        <w:rPr>
          <w:rFonts w:eastAsia="Times New Roman"/>
          <w:lang w:eastAsia="sk-SK"/>
        </w:rPr>
        <w:t>1. Smernica Rady 91/692/EHS z 23. decembra 1991, ktorá štandardizuje a racionalizuje správy o vykonávaní určitých smerníc, ktoré súvisia so životným prostredím (Mimoriadne vydanie Ú. v. EÚ, kap. 5/zv. 2) v znení nariadenia Európskeho parlamentu a Rady (ES) č. 1882/2003 z 29. septembra 2003 (Mimoriadne vydanie Ú. v. EÚ, kap. 1/zv. 4).</w:t>
      </w:r>
    </w:p>
    <w:p w14:paraId="31B9DD75" w14:textId="77777777" w:rsidR="003B0B48" w:rsidRPr="002D7ABF" w:rsidRDefault="003B0B48" w:rsidP="003B0B48">
      <w:pPr>
        <w:jc w:val="both"/>
        <w:rPr>
          <w:lang w:eastAsia="sk-SK"/>
        </w:rPr>
      </w:pPr>
    </w:p>
    <w:p w14:paraId="4271917E" w14:textId="77777777" w:rsidR="003B0B48" w:rsidRPr="002D7ABF" w:rsidRDefault="003B0B48" w:rsidP="003B0B48">
      <w:pPr>
        <w:jc w:val="both"/>
        <w:rPr>
          <w:rFonts w:eastAsia="Times New Roman"/>
          <w:lang w:eastAsia="sk-SK"/>
        </w:rPr>
      </w:pPr>
      <w:r w:rsidRPr="002D7ABF">
        <w:rPr>
          <w:rFonts w:eastAsia="Times New Roman"/>
          <w:lang w:eastAsia="sk-SK"/>
        </w:rPr>
        <w:t>2. Smernica Európskeho parlamentu a Rady 94/62/ES z 20. decembra 1994 o obaloch a odpadoch z obalov (Mimoriadne vydanie Ú. v. EÚ kap. 13/zv. 13) v znení nariadenia Európskeho parlamentu a Rady (ES) č. 1882/2003 z 29. septembra 2003 (Mimoriadne vydanie Ú. v. EÚ kap.1/zv. 4), smernice Európskeho parlamentu a Rady 2004/12/ES z 11. februára 2004 (Mimoriadne vydanie Ú. v. EÚ kap.13/zv. 34), smernice Európskeho parlamentu a Rady 2005/20/ES z 9. marca 2005 (Ú. v. EÚ L 70, 16.3.2005), v znení nariadenia Európskeho parlamentu a Rady (ES) č. 219/2009 z 11. marca 2009 (Ú. v. EÚ L 87, 31.3.2009) a smernice Komisie 2013/2/EÚ zo 7. februára 2013 (Ú. v. EÚ L 37, 8.2.2013).“.</w:t>
      </w:r>
    </w:p>
    <w:p w14:paraId="19E76D43" w14:textId="77777777" w:rsidR="003B0B48" w:rsidRPr="002D7ABF" w:rsidRDefault="003B0B48" w:rsidP="003B0B48">
      <w:pPr>
        <w:jc w:val="both"/>
        <w:rPr>
          <w:rFonts w:eastAsia="Times New Roman"/>
          <w:lang w:eastAsia="sk-SK"/>
        </w:rPr>
      </w:pPr>
      <w:r w:rsidRPr="002D7ABF">
        <w:rPr>
          <w:rFonts w:eastAsia="Times New Roman"/>
          <w:lang w:eastAsia="sk-SK"/>
        </w:rPr>
        <w:t xml:space="preserve"> </w:t>
      </w:r>
    </w:p>
    <w:p w14:paraId="5E5758B0" w14:textId="77777777" w:rsidR="003B0B48" w:rsidRPr="002D7ABF" w:rsidRDefault="003B0B48" w:rsidP="003B0B48">
      <w:pPr>
        <w:jc w:val="both"/>
        <w:rPr>
          <w:rFonts w:eastAsia="Times New Roman"/>
          <w:lang w:eastAsia="sk-SK"/>
        </w:rPr>
      </w:pPr>
      <w:r w:rsidRPr="002D7ABF">
        <w:rPr>
          <w:rFonts w:eastAsia="Times New Roman"/>
          <w:lang w:eastAsia="sk-SK"/>
        </w:rPr>
        <w:t xml:space="preserve">3. Smernica Rady 96/59/ES zo 16. septembra 1996 o zneškodnení </w:t>
      </w:r>
      <w:proofErr w:type="spellStart"/>
      <w:r w:rsidRPr="002D7ABF">
        <w:rPr>
          <w:rFonts w:eastAsia="Times New Roman"/>
          <w:lang w:eastAsia="sk-SK"/>
        </w:rPr>
        <w:t>polychlórovaných</w:t>
      </w:r>
      <w:proofErr w:type="spellEnd"/>
      <w:r w:rsidRPr="002D7ABF">
        <w:rPr>
          <w:rFonts w:eastAsia="Times New Roman"/>
          <w:lang w:eastAsia="sk-SK"/>
        </w:rPr>
        <w:t xml:space="preserve"> </w:t>
      </w:r>
      <w:proofErr w:type="spellStart"/>
      <w:r w:rsidRPr="002D7ABF">
        <w:rPr>
          <w:rFonts w:eastAsia="Times New Roman"/>
          <w:lang w:eastAsia="sk-SK"/>
        </w:rPr>
        <w:t>bifenylov</w:t>
      </w:r>
      <w:proofErr w:type="spellEnd"/>
      <w:r w:rsidRPr="002D7ABF">
        <w:rPr>
          <w:rFonts w:eastAsia="Times New Roman"/>
          <w:lang w:eastAsia="sk-SK"/>
        </w:rPr>
        <w:t xml:space="preserve"> a </w:t>
      </w:r>
      <w:proofErr w:type="spellStart"/>
      <w:r w:rsidRPr="002D7ABF">
        <w:rPr>
          <w:rFonts w:eastAsia="Times New Roman"/>
          <w:lang w:eastAsia="sk-SK"/>
        </w:rPr>
        <w:t>polychlórovaných</w:t>
      </w:r>
      <w:proofErr w:type="spellEnd"/>
      <w:r w:rsidRPr="002D7ABF">
        <w:rPr>
          <w:rFonts w:eastAsia="Times New Roman"/>
          <w:lang w:eastAsia="sk-SK"/>
        </w:rPr>
        <w:t xml:space="preserve"> </w:t>
      </w:r>
      <w:proofErr w:type="spellStart"/>
      <w:r w:rsidRPr="002D7ABF">
        <w:rPr>
          <w:rFonts w:eastAsia="Times New Roman"/>
          <w:lang w:eastAsia="sk-SK"/>
        </w:rPr>
        <w:t>terfenylov</w:t>
      </w:r>
      <w:proofErr w:type="spellEnd"/>
      <w:r w:rsidRPr="002D7ABF">
        <w:rPr>
          <w:rFonts w:eastAsia="Times New Roman"/>
          <w:lang w:eastAsia="sk-SK"/>
        </w:rPr>
        <w:t xml:space="preserve"> (PCB/PCT) (Mimoriadne vydanie Ú. v. EÚ, kap. 15/zv. 3) v znení nariadenia Európskeho parlamentu a Rady (ES) č. 596/2009 z 18. júna 2009 (Ú. v. EÚ L 188, 18.7.2009).</w:t>
      </w:r>
    </w:p>
    <w:p w14:paraId="57F23E5D" w14:textId="77777777" w:rsidR="003B0B48" w:rsidRPr="002D7ABF" w:rsidRDefault="003B0B48" w:rsidP="003B0B48">
      <w:pPr>
        <w:jc w:val="center"/>
        <w:rPr>
          <w:rFonts w:eastAsia="Times New Roman"/>
          <w:lang w:eastAsia="sk-SK"/>
        </w:rPr>
      </w:pPr>
      <w:r w:rsidRPr="002D7ABF">
        <w:rPr>
          <w:rFonts w:eastAsia="Times New Roman"/>
          <w:lang w:eastAsia="sk-SK"/>
        </w:rPr>
        <w:t xml:space="preserve"> </w:t>
      </w:r>
    </w:p>
    <w:p w14:paraId="034F5B3E" w14:textId="77777777" w:rsidR="003B0B48" w:rsidRPr="002D7ABF" w:rsidRDefault="003B0B48" w:rsidP="003B0B48">
      <w:pPr>
        <w:jc w:val="both"/>
        <w:rPr>
          <w:rFonts w:eastAsia="Times New Roman"/>
          <w:lang w:eastAsia="sk-SK"/>
        </w:rPr>
      </w:pPr>
      <w:r w:rsidRPr="002D7ABF">
        <w:rPr>
          <w:rFonts w:eastAsia="Times New Roman"/>
          <w:lang w:eastAsia="sk-SK"/>
        </w:rPr>
        <w:t>4. Smernica Rady 1999/31/ES z 26. apríla 1999 o skládkach odpadov (Mimoriadne vydanie Ú. v. EÚ, kap. 15/ zv. 4) v znení nariadenia Európskeho parlamentu a Rady (ES) č. 1882/2003 z 29. septembra 2003 (Mimoriadne vydanie Ú. v. EÚ, kap. 1/ zv. 4), nariadenia Európskeho parlamentu a Rady (ES) č. 1137/2008 z 22. októbra 2008 (Ú. v. EÚ L 311, 21.11.2008) a smernice Rady 2011/97/EÚ z 5. decembra 2011 (Ú. v. EÚ L 328, 10.12.2011).</w:t>
      </w:r>
    </w:p>
    <w:p w14:paraId="166C0AC1" w14:textId="77777777" w:rsidR="003B0B48" w:rsidRPr="002D7ABF" w:rsidRDefault="003B0B48" w:rsidP="003B0B48">
      <w:pPr>
        <w:jc w:val="both"/>
        <w:rPr>
          <w:rFonts w:eastAsia="Times New Roman"/>
          <w:lang w:eastAsia="sk-SK"/>
        </w:rPr>
      </w:pPr>
      <w:r w:rsidRPr="002D7ABF">
        <w:rPr>
          <w:rFonts w:eastAsia="Times New Roman"/>
          <w:lang w:eastAsia="sk-SK"/>
        </w:rPr>
        <w:t xml:space="preserve"> </w:t>
      </w:r>
    </w:p>
    <w:p w14:paraId="49E54E8E" w14:textId="77777777" w:rsidR="003B0B48" w:rsidRPr="002D7ABF" w:rsidRDefault="003B0B48" w:rsidP="003B0B48">
      <w:pPr>
        <w:jc w:val="both"/>
        <w:rPr>
          <w:rFonts w:eastAsia="Times New Roman"/>
          <w:lang w:eastAsia="sk-SK"/>
        </w:rPr>
      </w:pPr>
      <w:r w:rsidRPr="002D7ABF">
        <w:rPr>
          <w:rFonts w:eastAsia="Times New Roman"/>
          <w:lang w:eastAsia="sk-SK"/>
        </w:rPr>
        <w:t>5. Smernica Európskeho parlamentu a Rady č. 2000/53/ES z 18. septembra 2000 o vozidlách po dobe životnosti (Mimoriadne vydanie Ú. v. EÚ, kap. 15/ zv. 5) v znení rozhodnutia Komisie 2002/525/ES z 27. júna 2002 (Mimoriadne vydanie Ú. v. EÚ, kap. 15/ zv. 7), rozhodnutia Komisie 2005/63/ES z 24. januára 2005 (Ú. v. EÚ L 25, 28.1.2005), rozhodnutia Komisie 2005/438/ES z 10. júna 2005 (Ú. v. EÚ L 152, 15.6.2005), rozhodnutia Rady 2005/673/ES z 20. septembra 2005 (Ú. v. EÚ L 254, 30.9.2005), rozhodnutia Komisie 2008/689/ES z 1. augusta 2008 (Ú. v. EÚ L 225, 23.8.2008), smernice Európskeho Parlamentu a Rady 2008/33/ES z 11. marca 2008 (Ú. v. EÚ L 81, 20.3.2008),-smernice Európskeho parlamentu a Rady 2008/112/ES zo 16. decembra 2008 (Ú. v. EÚ L 345, 23.12.2008), rozhodnutia Komisie 2010/115/EÚ z 23. februára 2010 (Ú. v. EÚ L 48, 25.2.2010) a smernice Komisie 2011/37/EÚ z 30. marca 2011 (Ú. v. EÚ L 85, 31.3.2011).</w:t>
      </w:r>
    </w:p>
    <w:p w14:paraId="7D037027" w14:textId="77777777" w:rsidR="003B0B48" w:rsidRPr="002D7ABF" w:rsidRDefault="003B0B48" w:rsidP="003B0B48">
      <w:pPr>
        <w:jc w:val="center"/>
        <w:rPr>
          <w:rFonts w:eastAsia="Times New Roman"/>
          <w:lang w:eastAsia="sk-SK"/>
        </w:rPr>
      </w:pPr>
      <w:r w:rsidRPr="002D7ABF">
        <w:rPr>
          <w:rFonts w:eastAsia="Times New Roman"/>
          <w:lang w:eastAsia="sk-SK"/>
        </w:rPr>
        <w:t xml:space="preserve"> </w:t>
      </w:r>
    </w:p>
    <w:p w14:paraId="07F28ED1" w14:textId="77777777" w:rsidR="003B0B48" w:rsidRPr="002D7ABF" w:rsidRDefault="003B0B48" w:rsidP="003B0B48">
      <w:pPr>
        <w:jc w:val="both"/>
        <w:rPr>
          <w:rFonts w:eastAsia="Times New Roman"/>
          <w:lang w:eastAsia="sk-SK"/>
        </w:rPr>
      </w:pPr>
    </w:p>
    <w:p w14:paraId="7F5DAB22" w14:textId="77777777" w:rsidR="003B0B48" w:rsidRPr="002D7ABF" w:rsidRDefault="003B0B48" w:rsidP="003B0B48">
      <w:pPr>
        <w:jc w:val="both"/>
        <w:rPr>
          <w:rFonts w:eastAsia="Times New Roman"/>
          <w:lang w:eastAsia="sk-SK"/>
        </w:rPr>
      </w:pPr>
      <w:r w:rsidRPr="002D7ABF">
        <w:rPr>
          <w:rFonts w:eastAsia="Times New Roman"/>
          <w:lang w:eastAsia="sk-SK"/>
        </w:rPr>
        <w:t xml:space="preserve">6. Smernica Európskeho parlamentu a Rady 2006/66/ES zo 6. septembra 2006 o batériách a </w:t>
      </w:r>
      <w:r w:rsidRPr="002D7ABF">
        <w:rPr>
          <w:rFonts w:eastAsia="Times New Roman"/>
          <w:lang w:eastAsia="sk-SK"/>
        </w:rPr>
        <w:lastRenderedPageBreak/>
        <w:t xml:space="preserve">akumulátoroch a použitých batériách a akumulátoroch, ktorou sa zrušuje smernica 91/157/EHS (Ú. v. EÚ L 266, 26.9.2006) v znení smernice Európskeho parlamentu a Rady 2008/11/ES z 11. marca 2008 (Ú. v. EÚ L 76, 19.3.2008), smernice Európskeho parlamentu a Rady 2008/12/ES z 11. marca 2008 (Ú. v. EÚ L 76, 19.3.2008), smernice Európskeho parlamentu a Rady 2008/103/ES z 19. novembra 2008 (Ú. v. EÚ L 327, 5.12.2008) a smernice Európskeho parlamentu a Rady 2013/56/EÚ z  20. novembra 2013 </w:t>
      </w:r>
      <w:r w:rsidRPr="002D7ABF">
        <w:rPr>
          <w:rFonts w:eastAsia="Times New Roman"/>
          <w:i/>
          <w:lang w:eastAsia="sk-SK"/>
        </w:rPr>
        <w:t>(</w:t>
      </w:r>
      <w:r w:rsidRPr="002D7ABF">
        <w:rPr>
          <w:rFonts w:eastAsia="Times New Roman"/>
          <w:i/>
          <w:iCs/>
          <w:lang w:eastAsia="sk-SK"/>
        </w:rPr>
        <w:t>Ú. v. EÚ L 329, 10.12.2013</w:t>
      </w:r>
      <w:r w:rsidRPr="002D7ABF">
        <w:rPr>
          <w:rFonts w:eastAsia="Times New Roman"/>
          <w:lang w:eastAsia="sk-SK"/>
        </w:rPr>
        <w:t xml:space="preserve"> ).</w:t>
      </w:r>
    </w:p>
    <w:p w14:paraId="477B34EE" w14:textId="77777777" w:rsidR="003B0B48" w:rsidRPr="002D7ABF" w:rsidRDefault="003B0B48" w:rsidP="003B0B48">
      <w:pPr>
        <w:jc w:val="center"/>
        <w:rPr>
          <w:rFonts w:eastAsia="Times New Roman"/>
          <w:lang w:eastAsia="sk-SK"/>
        </w:rPr>
      </w:pPr>
      <w:r w:rsidRPr="002D7ABF">
        <w:rPr>
          <w:rFonts w:eastAsia="Times New Roman"/>
          <w:lang w:eastAsia="sk-SK"/>
        </w:rPr>
        <w:t xml:space="preserve"> </w:t>
      </w:r>
    </w:p>
    <w:p w14:paraId="5CAA78C8" w14:textId="77777777" w:rsidR="003B0B48" w:rsidRPr="002D7ABF" w:rsidRDefault="003B0B48" w:rsidP="003B0B48">
      <w:pPr>
        <w:jc w:val="both"/>
        <w:rPr>
          <w:rFonts w:eastAsia="Times New Roman"/>
          <w:lang w:eastAsia="sk-SK"/>
        </w:rPr>
      </w:pPr>
      <w:r w:rsidRPr="002D7ABF">
        <w:rPr>
          <w:rFonts w:eastAsia="Times New Roman"/>
          <w:lang w:eastAsia="sk-SK"/>
        </w:rPr>
        <w:t>7. Smernica Európskeho parlamentu a Rady 2008/98/ES z 19. novembra 2008 o odpade a o zrušení určitých smerníc (Ú. v. EÚ L 312, 22.11.2008).</w:t>
      </w:r>
    </w:p>
    <w:p w14:paraId="300959B7" w14:textId="0251A214" w:rsidR="003B0B48" w:rsidRPr="002D7ABF" w:rsidRDefault="00020EF4" w:rsidP="00020EF4">
      <w:pPr>
        <w:jc w:val="center"/>
        <w:rPr>
          <w:rFonts w:eastAsia="Times New Roman"/>
          <w:lang w:eastAsia="sk-SK"/>
        </w:rPr>
      </w:pPr>
      <w:r>
        <w:rPr>
          <w:rFonts w:eastAsia="Times New Roman"/>
          <w:lang w:eastAsia="sk-SK"/>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66"/>
        <w:gridCol w:w="45"/>
      </w:tblGrid>
      <w:tr w:rsidR="002D7ABF" w:rsidRPr="002D7ABF" w14:paraId="7F0BE9E4" w14:textId="77777777" w:rsidTr="002D47DC">
        <w:trPr>
          <w:gridAfter w:val="1"/>
          <w:trHeight w:val="722"/>
          <w:tblCellSpacing w:w="15" w:type="dxa"/>
        </w:trPr>
        <w:tc>
          <w:tcPr>
            <w:tcW w:w="0" w:type="auto"/>
            <w:hideMark/>
          </w:tcPr>
          <w:p w14:paraId="71C385BD" w14:textId="3EEFAFCC" w:rsidR="003B0B48" w:rsidRPr="002D7ABF" w:rsidRDefault="00931ACE" w:rsidP="00020EF4">
            <w:pPr>
              <w:widowControl/>
              <w:suppressAutoHyphens w:val="0"/>
              <w:autoSpaceDN/>
              <w:jc w:val="both"/>
              <w:textAlignment w:val="auto"/>
              <w:rPr>
                <w:rFonts w:eastAsia="Times New Roman"/>
                <w:lang w:eastAsia="sk-SK"/>
              </w:rPr>
            </w:pPr>
            <w:r w:rsidRPr="002D7ABF">
              <w:rPr>
                <w:rFonts w:eastAsia="Times New Roman"/>
                <w:lang w:eastAsia="sk-SK"/>
              </w:rPr>
              <w:t>8</w:t>
            </w:r>
            <w:r w:rsidR="003B0B48" w:rsidRPr="002D7ABF">
              <w:rPr>
                <w:rFonts w:eastAsia="Times New Roman"/>
                <w:lang w:eastAsia="sk-SK"/>
              </w:rPr>
              <w:t>. Smernica Európskeho parlamentu a Rady 2010/75/EÚ z  24. novembra 2010 o priemyselných emisiách (integrovaná prevencia a kontrola znečisťovania životného prostredia (Ú. v. EÚ L 334, 17.12.2010).</w:t>
            </w:r>
          </w:p>
        </w:tc>
        <w:tc>
          <w:tcPr>
            <w:tcW w:w="0" w:type="auto"/>
            <w:hideMark/>
          </w:tcPr>
          <w:p w14:paraId="74EE8FB4" w14:textId="77777777" w:rsidR="003B0B48" w:rsidRPr="002D7ABF" w:rsidRDefault="003B0B48" w:rsidP="002D47DC">
            <w:pPr>
              <w:widowControl/>
              <w:suppressAutoHyphens w:val="0"/>
              <w:autoSpaceDN/>
              <w:textAlignment w:val="auto"/>
              <w:rPr>
                <w:rFonts w:eastAsia="Times New Roman"/>
                <w:lang w:eastAsia="sk-SK"/>
              </w:rPr>
            </w:pPr>
          </w:p>
        </w:tc>
      </w:tr>
      <w:tr w:rsidR="003B0B48" w:rsidRPr="002D7ABF" w14:paraId="5F618419" w14:textId="77777777" w:rsidTr="002D47DC">
        <w:trPr>
          <w:tblCellSpacing w:w="15" w:type="dxa"/>
        </w:trPr>
        <w:tc>
          <w:tcPr>
            <w:tcW w:w="0" w:type="auto"/>
            <w:gridSpan w:val="3"/>
            <w:hideMark/>
          </w:tcPr>
          <w:p w14:paraId="0718D9A0" w14:textId="77777777" w:rsidR="003B0B48" w:rsidRPr="002D7ABF" w:rsidRDefault="003B0B48" w:rsidP="002D47DC">
            <w:pPr>
              <w:widowControl/>
              <w:suppressAutoHyphens w:val="0"/>
              <w:autoSpaceDN/>
              <w:textAlignment w:val="auto"/>
              <w:rPr>
                <w:rFonts w:eastAsia="Times New Roman"/>
                <w:lang w:eastAsia="sk-SK"/>
              </w:rPr>
            </w:pPr>
          </w:p>
        </w:tc>
      </w:tr>
    </w:tbl>
    <w:p w14:paraId="3B159D08" w14:textId="77777777" w:rsidR="003B0B48" w:rsidRPr="002D7ABF" w:rsidRDefault="003B0B48" w:rsidP="003B0B48">
      <w:pPr>
        <w:jc w:val="both"/>
        <w:rPr>
          <w:rFonts w:eastAsia="Times New Roman"/>
          <w:lang w:eastAsia="sk-SK"/>
        </w:rPr>
      </w:pPr>
    </w:p>
    <w:p w14:paraId="47360F9A" w14:textId="57DB48E0" w:rsidR="003B0B48" w:rsidRPr="002D7ABF" w:rsidRDefault="00931ACE" w:rsidP="003B0B48">
      <w:pPr>
        <w:jc w:val="both"/>
        <w:rPr>
          <w:rFonts w:eastAsia="Times New Roman"/>
          <w:lang w:eastAsia="sk-SK"/>
        </w:rPr>
      </w:pPr>
      <w:r w:rsidRPr="002D7ABF">
        <w:rPr>
          <w:rFonts w:eastAsia="Times New Roman"/>
          <w:lang w:eastAsia="sk-SK"/>
        </w:rPr>
        <w:t>9</w:t>
      </w:r>
      <w:r w:rsidR="003B0B48" w:rsidRPr="002D7ABF">
        <w:rPr>
          <w:rFonts w:eastAsia="Times New Roman"/>
          <w:lang w:eastAsia="sk-SK"/>
        </w:rPr>
        <w:t>. Smernica Európskeho parlamentu a Rady 2012/19/EÚ zo 4. júla 2012 o odpade z elektrických a elektronických zariadení (OEEZ) (Ú. v. EÚ L 197, 24.7.2012 ).</w:t>
      </w:r>
    </w:p>
    <w:p w14:paraId="00015CAB" w14:textId="77777777" w:rsidR="003B0B48" w:rsidRPr="002D7ABF" w:rsidRDefault="003B0B48" w:rsidP="003B0B48">
      <w:pPr>
        <w:jc w:val="both"/>
        <w:rPr>
          <w:rFonts w:eastAsia="Times New Roman"/>
          <w:lang w:eastAsia="sk-SK"/>
        </w:rPr>
      </w:pPr>
    </w:p>
    <w:p w14:paraId="4F4CB7CE" w14:textId="77777777" w:rsidR="003B0B48" w:rsidRPr="002D7ABF" w:rsidRDefault="003B0B48" w:rsidP="003B0B48"/>
    <w:p w14:paraId="3F7746E8" w14:textId="77777777" w:rsidR="003B0B48" w:rsidRPr="002D7ABF" w:rsidRDefault="003B0B48" w:rsidP="00C33448">
      <w:pPr>
        <w:pStyle w:val="Standard"/>
        <w:jc w:val="center"/>
        <w:rPr>
          <w:rFonts w:ascii="Times New Roman" w:hAnsi="Times New Roman" w:cs="Times New Roman"/>
          <w:b/>
          <w:sz w:val="24"/>
          <w:szCs w:val="24"/>
          <w:lang w:val="es-ES"/>
        </w:rPr>
      </w:pPr>
    </w:p>
    <w:p w14:paraId="463BD4F1" w14:textId="77777777" w:rsidR="003B0B48" w:rsidRPr="002D7ABF" w:rsidRDefault="003B0B48" w:rsidP="00C33448">
      <w:pPr>
        <w:pStyle w:val="Standard"/>
        <w:jc w:val="center"/>
        <w:rPr>
          <w:rFonts w:ascii="Times New Roman" w:hAnsi="Times New Roman" w:cs="Times New Roman"/>
          <w:b/>
          <w:sz w:val="24"/>
          <w:szCs w:val="24"/>
          <w:lang w:val="es-ES"/>
        </w:rPr>
      </w:pPr>
    </w:p>
    <w:p w14:paraId="55E450D7" w14:textId="77777777" w:rsidR="00C601B6" w:rsidRPr="002D7ABF" w:rsidRDefault="00C601B6" w:rsidP="0041013C"/>
    <w:sectPr w:rsidR="00C601B6" w:rsidRPr="002D7ABF" w:rsidSect="00C14EA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0B90D" w14:textId="77777777" w:rsidR="00891EFE" w:rsidRDefault="00891EFE" w:rsidP="00C33448">
      <w:r>
        <w:separator/>
      </w:r>
    </w:p>
  </w:endnote>
  <w:endnote w:type="continuationSeparator" w:id="0">
    <w:p w14:paraId="7E205B68" w14:textId="77777777" w:rsidR="00891EFE" w:rsidRDefault="00891EFE" w:rsidP="00C33448">
      <w:r>
        <w:continuationSeparator/>
      </w:r>
    </w:p>
  </w:endnote>
  <w:endnote w:type="continuationNotice" w:id="1">
    <w:p w14:paraId="02F5A18A" w14:textId="77777777" w:rsidR="00891EFE" w:rsidRDefault="0089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Times New Roman'">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Microsoft Sans Serif">
    <w:panose1 w:val="020B0604020202020204"/>
    <w:charset w:val="EE"/>
    <w:family w:val="swiss"/>
    <w:pitch w:val="variable"/>
    <w:sig w:usb0="E1002AFF" w:usb1="C0000002" w:usb2="00000008" w:usb3="00000000" w:csb0="000101FF" w:csb1="00000000"/>
  </w:font>
  <w:font w:name="ms sans serif">
    <w:altName w:val="Times New Roman"/>
    <w:panose1 w:val="00000000000000000000"/>
    <w:charset w:val="00"/>
    <w:family w:val="roman"/>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DEA7" w14:textId="77777777" w:rsidR="00891EFE" w:rsidRPr="001A68FB" w:rsidRDefault="00891EFE">
    <w:pPr>
      <w:pStyle w:val="Pta"/>
      <w:jc w:val="center"/>
      <w:rPr>
        <w:rFonts w:ascii="Times New Roman" w:hAnsi="Times New Roman" w:cs="Times New Roman"/>
      </w:rPr>
    </w:pPr>
    <w:r w:rsidRPr="001A68FB">
      <w:rPr>
        <w:rFonts w:ascii="Times New Roman" w:hAnsi="Times New Roman" w:cs="Times New Roman"/>
      </w:rPr>
      <w:fldChar w:fldCharType="begin"/>
    </w:r>
    <w:r w:rsidRPr="001A68FB">
      <w:rPr>
        <w:rFonts w:ascii="Times New Roman" w:hAnsi="Times New Roman" w:cs="Times New Roman"/>
      </w:rPr>
      <w:instrText>PAGE   \* MERGEFORMAT</w:instrText>
    </w:r>
    <w:r w:rsidRPr="001A68FB">
      <w:rPr>
        <w:rFonts w:ascii="Times New Roman" w:hAnsi="Times New Roman" w:cs="Times New Roman"/>
      </w:rPr>
      <w:fldChar w:fldCharType="separate"/>
    </w:r>
    <w:r w:rsidR="00E954F5">
      <w:rPr>
        <w:rFonts w:ascii="Times New Roman" w:hAnsi="Times New Roman" w:cs="Times New Roman"/>
        <w:noProof/>
      </w:rPr>
      <w:t>185</w:t>
    </w:r>
    <w:r w:rsidRPr="001A68FB">
      <w:rPr>
        <w:rFonts w:ascii="Times New Roman" w:hAnsi="Times New Roman" w:cs="Times New Roman"/>
        <w:noProof/>
      </w:rPr>
      <w:fldChar w:fldCharType="end"/>
    </w:r>
  </w:p>
  <w:p w14:paraId="06108AEE" w14:textId="77777777" w:rsidR="00891EFE" w:rsidRDefault="00891E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78232" w14:textId="77777777" w:rsidR="00891EFE" w:rsidRDefault="00891EFE" w:rsidP="00C33448">
      <w:r>
        <w:separator/>
      </w:r>
    </w:p>
  </w:footnote>
  <w:footnote w:type="continuationSeparator" w:id="0">
    <w:p w14:paraId="37ED8396" w14:textId="77777777" w:rsidR="00891EFE" w:rsidRDefault="00891EFE" w:rsidP="00C33448">
      <w:r>
        <w:continuationSeparator/>
      </w:r>
    </w:p>
  </w:footnote>
  <w:footnote w:type="continuationNotice" w:id="1">
    <w:p w14:paraId="37321B30" w14:textId="77777777" w:rsidR="00891EFE" w:rsidRDefault="00891EFE"/>
  </w:footnote>
  <w:footnote w:id="2">
    <w:p w14:paraId="1551E81B" w14:textId="77777777" w:rsidR="00891EFE" w:rsidRPr="008D4DE6" w:rsidRDefault="00891EFE" w:rsidP="002916A2">
      <w:pPr>
        <w:pStyle w:val="Textpoznmkypodiarou"/>
        <w:jc w:val="both"/>
        <w:rPr>
          <w:lang w:val="en-US"/>
        </w:rPr>
      </w:pPr>
      <w:r>
        <w:rPr>
          <w:rStyle w:val="Odkaznapoznmkupodiarou"/>
        </w:rPr>
        <w:footnoteRef/>
      </w:r>
      <w:r>
        <w:t>) Čl. 3 bod 20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produktoch)(Ú. v. EÚ L 300, 14.11.2009) v platnom znení.</w:t>
      </w:r>
    </w:p>
  </w:footnote>
  <w:footnote w:id="3">
    <w:p w14:paraId="02420F9B" w14:textId="77777777" w:rsidR="00891EFE" w:rsidRPr="00CC54D9" w:rsidRDefault="00891EFE" w:rsidP="002916A2">
      <w:pPr>
        <w:pStyle w:val="Footnote"/>
        <w:jc w:val="both"/>
        <w:rPr>
          <w:strike/>
        </w:rPr>
      </w:pPr>
      <w:r>
        <w:rPr>
          <w:rStyle w:val="Odkaznapoznmkupodiarou"/>
        </w:rPr>
        <w:footnoteRef/>
      </w:r>
      <w:r>
        <w:t xml:space="preserve">) </w:t>
      </w:r>
      <w:r>
        <w:rPr>
          <w:color w:val="000000"/>
        </w:rPr>
        <w:t>§ 2 písm. b) z</w:t>
      </w:r>
      <w:r>
        <w:t>ákona  č. 137/2010 Z. z. o ovzduší.</w:t>
      </w:r>
    </w:p>
  </w:footnote>
  <w:footnote w:id="4">
    <w:p w14:paraId="3B5D5ED6" w14:textId="77777777" w:rsidR="00891EFE" w:rsidRDefault="00891EFE" w:rsidP="002916A2">
      <w:pPr>
        <w:pStyle w:val="Footnote"/>
        <w:jc w:val="both"/>
      </w:pPr>
      <w:r>
        <w:rPr>
          <w:rStyle w:val="Odkaznapoznmkupodiarou"/>
        </w:rPr>
        <w:footnoteRef/>
      </w:r>
      <w:r>
        <w:t>) Zákon č. 258/2011 Z. z. o trvalom ukladaní oxidu uhličitého do geologického prostredia a o zmene a doplnení niektorých zákonov.</w:t>
      </w:r>
    </w:p>
  </w:footnote>
  <w:footnote w:id="5">
    <w:p w14:paraId="080C140F" w14:textId="77777777" w:rsidR="00891EFE" w:rsidRDefault="00891EFE" w:rsidP="002916A2">
      <w:pPr>
        <w:pStyle w:val="Footnote"/>
        <w:jc w:val="both"/>
      </w:pPr>
      <w:r>
        <w:rPr>
          <w:rStyle w:val="Odkaznapoznmkupodiarou"/>
        </w:rPr>
        <w:footnoteRef/>
      </w:r>
      <w:r>
        <w:t xml:space="preserve">) § 2 ods. 1 zákona  č. 94/2013 Z. z. o </w:t>
      </w:r>
      <w:proofErr w:type="spellStart"/>
      <w:r>
        <w:t>puncovníctve</w:t>
      </w:r>
      <w:proofErr w:type="spellEnd"/>
      <w:r>
        <w:t xml:space="preserve"> a skúšaní drahých kovov (puncový zákon) a o zmene niektorých zákonov.</w:t>
      </w:r>
    </w:p>
  </w:footnote>
  <w:footnote w:id="6">
    <w:p w14:paraId="526A4589" w14:textId="7118A5CA" w:rsidR="00891EFE" w:rsidRDefault="00891EFE" w:rsidP="00287B0F">
      <w:pPr>
        <w:pStyle w:val="Footnote"/>
        <w:jc w:val="both"/>
      </w:pPr>
      <w:r>
        <w:rPr>
          <w:rStyle w:val="Odkaznapoznmkupodiarou"/>
        </w:rPr>
        <w:footnoteRef/>
      </w:r>
      <w:r>
        <w:t xml:space="preserve">)  § 2 písm. k) zákona   č. 541/2004 Z. z. o mierovom využívaní jadrovej energie (atómový zákon) a o zmene a doplnení niektorých zákonov. </w:t>
      </w:r>
    </w:p>
  </w:footnote>
  <w:footnote w:id="7">
    <w:p w14:paraId="51FA7A8D" w14:textId="5C84B74A" w:rsidR="00891EFE" w:rsidRPr="0002084E" w:rsidRDefault="00891EFE" w:rsidP="00287B0F">
      <w:pPr>
        <w:pStyle w:val="Footnote"/>
        <w:jc w:val="both"/>
      </w:pPr>
      <w:r w:rsidRPr="0002084E">
        <w:rPr>
          <w:rStyle w:val="Odkaznapoznmkupodiarou"/>
        </w:rPr>
        <w:footnoteRef/>
      </w:r>
      <w:r w:rsidRPr="0002084E">
        <w:t xml:space="preserve">) § 44 zákona č. 58/2014 </w:t>
      </w:r>
      <w:proofErr w:type="spellStart"/>
      <w:r w:rsidRPr="0002084E">
        <w:t>Z.z</w:t>
      </w:r>
      <w:proofErr w:type="spellEnd"/>
      <w:r w:rsidRPr="0002084E">
        <w:t xml:space="preserve">. o výbušninách, výbušných predmetoch a munícii a o zmene a doplnení niektorých zákonov. </w:t>
      </w:r>
    </w:p>
    <w:p w14:paraId="113C4EA3" w14:textId="77777777" w:rsidR="00891EFE" w:rsidRPr="00EF7658" w:rsidRDefault="00891EFE" w:rsidP="00287B0F">
      <w:pPr>
        <w:pStyle w:val="Footnote"/>
        <w:jc w:val="both"/>
      </w:pPr>
      <w:r w:rsidRPr="00EF7658">
        <w:t xml:space="preserve">Zákon č. 514/2008 Z. z. </w:t>
      </w:r>
      <w:r w:rsidRPr="00EF7658">
        <w:rPr>
          <w:szCs w:val="24"/>
        </w:rPr>
        <w:t>o nakladaní s odpadom  z ťažobného priemyslu a o zmene a doplnení niektorých zákonov v znení neskorších predpisov.</w:t>
      </w:r>
    </w:p>
  </w:footnote>
  <w:footnote w:id="8">
    <w:p w14:paraId="51A18DC5" w14:textId="77777777" w:rsidR="00891EFE" w:rsidRPr="00EF7658" w:rsidRDefault="00891EFE" w:rsidP="00287B0F">
      <w:pPr>
        <w:pStyle w:val="Textpoznmkypodiarou"/>
        <w:jc w:val="both"/>
      </w:pPr>
      <w:r w:rsidRPr="00EF7658">
        <w:rPr>
          <w:rStyle w:val="Odkaznapoznmkupodiarou"/>
        </w:rPr>
        <w:footnoteRef/>
      </w:r>
      <w:r w:rsidRPr="00EF7658">
        <w:t xml:space="preserve">) § 43 </w:t>
      </w:r>
      <w:r w:rsidRPr="0002084E">
        <w:t xml:space="preserve">zákona č. 50/1976 Zb. o územnom plánovaní a stavebnom poriadku (stavebný zákon)) v znení neskorších predpisov. </w:t>
      </w:r>
    </w:p>
  </w:footnote>
  <w:footnote w:id="9">
    <w:p w14:paraId="3DC88E24" w14:textId="77777777" w:rsidR="00891EFE" w:rsidRDefault="00891EFE" w:rsidP="00287B0F">
      <w:pPr>
        <w:pStyle w:val="Footnote"/>
        <w:jc w:val="both"/>
      </w:pPr>
      <w:r w:rsidRPr="00EF7658">
        <w:rPr>
          <w:rStyle w:val="Odkaznapoznmkupodiarou"/>
        </w:rPr>
        <w:footnoteRef/>
      </w:r>
      <w:r w:rsidRPr="00EF7658">
        <w:t>) Zákon č. 44/1988 Zb. o  ochrane a využití nerastného bohatstva (banský zákon) v znení neskorších predpisov.</w:t>
      </w:r>
      <w:r>
        <w:t xml:space="preserve">   </w:t>
      </w:r>
      <w:r>
        <w:br/>
        <w:t xml:space="preserve">    Zákon č. 51/1988 Zb.</w:t>
      </w:r>
    </w:p>
    <w:p w14:paraId="5201D12C" w14:textId="77777777" w:rsidR="00891EFE" w:rsidRDefault="00891EFE" w:rsidP="00287B0F">
      <w:pPr>
        <w:pStyle w:val="Footnote"/>
        <w:jc w:val="both"/>
      </w:pPr>
      <w:r>
        <w:t xml:space="preserve">    Zákon č. 364/2004 Z. z. o vodách a o zmene zákona Slovenskej národnej rady č. 372/1990 Zb. o priestupkoch  </w:t>
      </w:r>
      <w:r>
        <w:br/>
        <w:t xml:space="preserve"> v znení neskorších predpisov (vodný zákon) v znení neskorších predpisov.</w:t>
      </w:r>
    </w:p>
    <w:p w14:paraId="2AC25383" w14:textId="77777777" w:rsidR="00891EFE" w:rsidRPr="0002084E" w:rsidRDefault="00891EFE" w:rsidP="00287B0F">
      <w:pPr>
        <w:pStyle w:val="Footnote"/>
        <w:jc w:val="both"/>
      </w:pPr>
      <w:r>
        <w:t xml:space="preserve"> Zákon č. 39/2007 Z. z. o veterinárnej </w:t>
      </w:r>
      <w:r w:rsidRPr="0002084E">
        <w:t>starostlivosti v znení neskorších predpisov.</w:t>
      </w:r>
    </w:p>
  </w:footnote>
  <w:footnote w:id="10">
    <w:p w14:paraId="7C0A89D9" w14:textId="6A7879A8" w:rsidR="00891EFE" w:rsidRPr="0002084E" w:rsidRDefault="00891EFE" w:rsidP="00287B0F">
      <w:pPr>
        <w:pStyle w:val="Footnote"/>
        <w:jc w:val="both"/>
      </w:pPr>
      <w:r w:rsidRPr="0002084E">
        <w:rPr>
          <w:rStyle w:val="Odkaznapoznmkupodiarou"/>
        </w:rPr>
        <w:footnoteRef/>
      </w:r>
      <w:r w:rsidRPr="0002084E">
        <w:t>) § 2 písm. c) zákona  č. 514/2008 Z. z. o nakladaní s odpadom z ťažobného priemyslu a o zmene a doplnení niektorých  zákonov v znení zákona č. 255/2011Z.z..</w:t>
      </w:r>
    </w:p>
  </w:footnote>
  <w:footnote w:id="11">
    <w:p w14:paraId="3B57520D" w14:textId="77777777" w:rsidR="00891EFE" w:rsidRPr="0002084E" w:rsidRDefault="00891EFE" w:rsidP="00287B0F">
      <w:pPr>
        <w:pStyle w:val="Footnote"/>
        <w:jc w:val="both"/>
      </w:pPr>
      <w:r w:rsidRPr="0002084E">
        <w:rPr>
          <w:rStyle w:val="Odkaznapoznmkupodiarou"/>
        </w:rPr>
        <w:footnoteRef/>
      </w:r>
      <w:r w:rsidRPr="0002084E">
        <w:t>) Čl. 19 ods. 1 písm. a) a e) nariadenia (ES) č. 1069/2009 v platnom znení.</w:t>
      </w:r>
    </w:p>
  </w:footnote>
  <w:footnote w:id="12">
    <w:p w14:paraId="1FF39F41" w14:textId="77777777" w:rsidR="00891EFE" w:rsidRPr="0002084E" w:rsidRDefault="00891EFE" w:rsidP="00287B0F">
      <w:pPr>
        <w:pStyle w:val="Footnote"/>
        <w:jc w:val="both"/>
      </w:pPr>
      <w:r w:rsidRPr="0002084E">
        <w:rPr>
          <w:rStyle w:val="Odkaznapoznmkupodiarou"/>
        </w:rPr>
        <w:footnoteRef/>
      </w:r>
      <w:r w:rsidRPr="0002084E">
        <w:t>) Nariadenie (ES) č. 1069/2009 v platnom znení.</w:t>
      </w:r>
    </w:p>
  </w:footnote>
  <w:footnote w:id="13">
    <w:p w14:paraId="603154FB" w14:textId="234016B2" w:rsidR="00891EFE" w:rsidRPr="006124D4" w:rsidRDefault="00891EFE" w:rsidP="00287B0F">
      <w:pPr>
        <w:pStyle w:val="Footnote"/>
        <w:jc w:val="both"/>
        <w:rPr>
          <w:color w:val="00B050"/>
        </w:rPr>
      </w:pPr>
      <w:r w:rsidRPr="0002084E">
        <w:rPr>
          <w:rStyle w:val="Odkaznapoznmkupodiarou"/>
        </w:rPr>
        <w:footnoteRef/>
      </w:r>
      <w:r w:rsidRPr="0002084E">
        <w:t xml:space="preserve">) § 2 zákona  č. 364/2004 Z. z. </w:t>
      </w:r>
      <w:r>
        <w:t>o vodách a o zmene zákona Slovenskej národnej rady č. 372/1990 Zb. o priestupkoch  v znení neskorších predpisov (vodný zákon) v znení neskorších predpisov.</w:t>
      </w:r>
    </w:p>
  </w:footnote>
  <w:footnote w:id="14">
    <w:p w14:paraId="5F960F40" w14:textId="599D23ED" w:rsidR="00891EFE" w:rsidRDefault="00891EFE" w:rsidP="000C1F8A">
      <w:pPr>
        <w:pStyle w:val="Footnote"/>
        <w:jc w:val="both"/>
      </w:pPr>
      <w:r>
        <w:rPr>
          <w:rStyle w:val="Odkaznapoznmkupodiarou"/>
        </w:rPr>
        <w:footnoteRef/>
      </w:r>
      <w:r>
        <w:t xml:space="preserve">) </w:t>
      </w:r>
      <w:r w:rsidRPr="0002084E">
        <w:t xml:space="preserve">Napríklad </w:t>
      </w:r>
      <w:r w:rsidRPr="0002084E">
        <w:rPr>
          <w:rFonts w:eastAsia="Calibri"/>
        </w:rPr>
        <w:t>zákon č. 355/2007 Z. z. o ochrane, podpore a rozvoji verejného zdravia a o zmene a doplnení niektorých zákonov</w:t>
      </w:r>
      <w:r w:rsidRPr="008346DC">
        <w:rPr>
          <w:rFonts w:eastAsia="Calibri"/>
          <w:sz w:val="24"/>
          <w:szCs w:val="24"/>
        </w:rPr>
        <w:t xml:space="preserve">,  </w:t>
      </w:r>
      <w:r>
        <w:t>zákon č. 362/2011 Z. z. o liekoch a zdravotníckych pomôckach a o zmene a doplnení niektorých zákonov v znení neskorších predpisov.</w:t>
      </w:r>
    </w:p>
  </w:footnote>
  <w:footnote w:id="15">
    <w:p w14:paraId="1AD403F0" w14:textId="77777777" w:rsidR="00891EFE" w:rsidRPr="0002084E" w:rsidRDefault="00891EFE" w:rsidP="000C1F8A">
      <w:pPr>
        <w:pStyle w:val="Footnote"/>
        <w:jc w:val="both"/>
      </w:pPr>
      <w:r>
        <w:rPr>
          <w:rStyle w:val="Odkaznapoznmkupodiarou"/>
        </w:rPr>
        <w:footnoteRef/>
      </w:r>
      <w:r>
        <w:t xml:space="preserve">) Napríklad § 2 ods. 1 písm. i)  zákona  č. 264/1999 Z. z. o technických požiadavkách na výrobky a o posudzovaní zhody a o zmene a </w:t>
      </w:r>
      <w:r w:rsidRPr="0002084E">
        <w:t>doplnení niektorých zákonov v znení zákona č. 254/2003 Z. z..</w:t>
      </w:r>
    </w:p>
  </w:footnote>
  <w:footnote w:id="1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66"/>
        <w:gridCol w:w="45"/>
      </w:tblGrid>
      <w:tr w:rsidR="00891EFE" w:rsidRPr="0002084E" w14:paraId="7328CE39" w14:textId="77777777">
        <w:trPr>
          <w:gridAfter w:val="1"/>
          <w:tblCellSpacing w:w="15" w:type="dxa"/>
        </w:trPr>
        <w:tc>
          <w:tcPr>
            <w:tcW w:w="0" w:type="auto"/>
            <w:hideMark/>
          </w:tcPr>
          <w:p w14:paraId="52A7C110" w14:textId="5E05257D" w:rsidR="00891EFE" w:rsidRPr="0002084E" w:rsidRDefault="00891EFE" w:rsidP="005E4121">
            <w:pPr>
              <w:widowControl/>
              <w:suppressAutoHyphens w:val="0"/>
              <w:autoSpaceDN/>
              <w:textAlignment w:val="auto"/>
              <w:rPr>
                <w:rFonts w:eastAsia="Times New Roman" w:cs="Times New Roman"/>
                <w:sz w:val="20"/>
                <w:szCs w:val="20"/>
                <w:lang w:bidi="ar-SA"/>
              </w:rPr>
            </w:pPr>
            <w:r w:rsidRPr="0002084E">
              <w:rPr>
                <w:rFonts w:eastAsia="Times New Roman"/>
                <w:sz w:val="20"/>
                <w:szCs w:val="20"/>
                <w:lang w:bidi="ar-SA"/>
              </w:rPr>
              <w:footnoteRef/>
            </w:r>
            <w:r w:rsidRPr="0002084E">
              <w:rPr>
                <w:rFonts w:eastAsia="Times New Roman" w:cs="Times New Roman"/>
                <w:sz w:val="20"/>
                <w:szCs w:val="20"/>
                <w:lang w:bidi="ar-SA"/>
              </w:rPr>
              <w:t xml:space="preserve">) Napríklad nariadenie Rady (EÚ) č. 333/2011 z 31. marca 2011, ktorým sa ustanovujú kritériá na určenie toho, kedy určité druhy kovového šrotu prestávajú byť odpadom podľa smernice Európskeho parlamentu a Rady 2008/98/ES (Ú. v. EÚ L 94, 8.4.2011), nariadenie </w:t>
            </w:r>
            <w:r w:rsidRPr="0002084E">
              <w:rPr>
                <w:rFonts w:eastAsia="Times New Roman" w:cs="Times New Roman"/>
                <w:bCs/>
                <w:sz w:val="20"/>
                <w:szCs w:val="20"/>
                <w:lang w:bidi="ar-SA"/>
              </w:rPr>
              <w:t xml:space="preserve">Komisie (EÚ) č. 1179/2012 z  10. decembra 2012 , ktorým sa ustanovujú kritériá umožňujúce určiť, kedy drvené sklo prestáva byť odpadom podľa smernice Európskeho parlamentu a Rady 2008/98/ES </w:t>
            </w:r>
            <w:r w:rsidRPr="0002084E">
              <w:rPr>
                <w:rFonts w:eastAsia="Times New Roman" w:cs="Times New Roman"/>
                <w:sz w:val="20"/>
                <w:szCs w:val="20"/>
                <w:lang w:bidi="ar-SA"/>
              </w:rPr>
              <w:t>(Ú. v. EÚ L 337, 11.12.2012),</w:t>
            </w:r>
            <w:r w:rsidRPr="0002084E">
              <w:rPr>
                <w:rFonts w:eastAsia="Times New Roman" w:cs="Times New Roman"/>
                <w:bCs/>
                <w:sz w:val="20"/>
                <w:szCs w:val="20"/>
                <w:lang w:bidi="ar-SA"/>
              </w:rPr>
              <w:t xml:space="preserve"> nariadenie Komisie (EÚ) č. 715/2013 z  25. júla 2013 , ktorým sa ustanovujú kritériá umožňujúce určiť, kedy medený šrot prestáva byť odpadom podľa smernice Európskeho parlamentu a Rady 2008/98/ES </w:t>
            </w:r>
            <w:r w:rsidRPr="0002084E">
              <w:rPr>
                <w:rFonts w:eastAsia="Times New Roman" w:cs="Times New Roman"/>
                <w:sz w:val="20"/>
                <w:szCs w:val="20"/>
                <w:lang w:bidi="ar-SA"/>
              </w:rPr>
              <w:t xml:space="preserve">(Ú. v. EÚ L 201, </w:t>
            </w:r>
            <w:r w:rsidRPr="0002084E">
              <w:rPr>
                <w:rFonts w:eastAsia="Times New Roman" w:cs="Times New Roman"/>
                <w:bCs/>
                <w:sz w:val="20"/>
                <w:szCs w:val="20"/>
                <w:lang w:bidi="ar-SA"/>
              </w:rPr>
              <w:t>26.7.2013).</w:t>
            </w:r>
            <w:r w:rsidRPr="0002084E">
              <w:rPr>
                <w:rFonts w:eastAsia="Times New Roman" w:cs="Times New Roman"/>
                <w:sz w:val="20"/>
                <w:szCs w:val="20"/>
                <w:lang w:bidi="ar-SA"/>
              </w:rPr>
              <w:t xml:space="preserve"> </w:t>
            </w:r>
          </w:p>
        </w:tc>
        <w:tc>
          <w:tcPr>
            <w:tcW w:w="0" w:type="auto"/>
            <w:hideMark/>
          </w:tcPr>
          <w:p w14:paraId="08A66978" w14:textId="77777777" w:rsidR="00891EFE" w:rsidRPr="0002084E" w:rsidRDefault="00891EFE" w:rsidP="000B7F2B">
            <w:pPr>
              <w:widowControl/>
              <w:suppressAutoHyphens w:val="0"/>
              <w:autoSpaceDN/>
              <w:textAlignment w:val="auto"/>
              <w:rPr>
                <w:rFonts w:eastAsia="Times New Roman" w:cs="Times New Roman"/>
                <w:sz w:val="20"/>
                <w:szCs w:val="20"/>
                <w:lang w:bidi="ar-SA"/>
              </w:rPr>
            </w:pPr>
          </w:p>
        </w:tc>
      </w:tr>
      <w:tr w:rsidR="00891EFE" w:rsidRPr="000B7F2B" w14:paraId="5F6E1589" w14:textId="77777777">
        <w:trPr>
          <w:tblCellSpacing w:w="15" w:type="dxa"/>
        </w:trPr>
        <w:tc>
          <w:tcPr>
            <w:tcW w:w="0" w:type="auto"/>
            <w:gridSpan w:val="3"/>
            <w:hideMark/>
          </w:tcPr>
          <w:p w14:paraId="7F7C524B" w14:textId="77777777" w:rsidR="00891EFE" w:rsidRPr="000B7F2B" w:rsidRDefault="00891EFE" w:rsidP="000B7F2B">
            <w:pPr>
              <w:widowControl/>
              <w:suppressAutoHyphens w:val="0"/>
              <w:autoSpaceDN/>
              <w:textAlignment w:val="auto"/>
              <w:rPr>
                <w:rFonts w:eastAsia="Times New Roman" w:cs="Times New Roman"/>
                <w:sz w:val="20"/>
                <w:szCs w:val="20"/>
                <w:lang w:bidi="ar-SA"/>
              </w:rPr>
            </w:pPr>
          </w:p>
        </w:tc>
      </w:tr>
    </w:tbl>
    <w:p w14:paraId="1D3D0037" w14:textId="77777777" w:rsidR="00891EFE" w:rsidRPr="008C5855" w:rsidRDefault="00891EFE" w:rsidP="000C1F8A">
      <w:pPr>
        <w:pStyle w:val="Footnote"/>
        <w:jc w:val="both"/>
        <w:rPr>
          <w:b/>
        </w:rPr>
      </w:pPr>
    </w:p>
  </w:footnote>
  <w:footnote w:id="17">
    <w:p w14:paraId="483DF07B" w14:textId="77777777" w:rsidR="00891EFE" w:rsidRDefault="00891EFE" w:rsidP="00900095">
      <w:pPr>
        <w:pStyle w:val="Footnote"/>
        <w:jc w:val="both"/>
      </w:pPr>
      <w:r>
        <w:rPr>
          <w:rStyle w:val="Odkaznapoznmkupodiarou"/>
        </w:rPr>
        <w:footnoteRef/>
      </w:r>
      <w:r>
        <w:t>) § 2 písm. l) zákona č. 39/2013 Z. z. o integrovanej prevencii a kontrole znečisťovania životného prostredia a o zmene a doplnení niektorých zákonov.</w:t>
      </w:r>
    </w:p>
  </w:footnote>
  <w:footnote w:id="18">
    <w:p w14:paraId="0B3F88DC" w14:textId="7797CC84" w:rsidR="00891EFE" w:rsidRDefault="00891EFE" w:rsidP="006511DB">
      <w:pPr>
        <w:pStyle w:val="Footnote"/>
        <w:jc w:val="both"/>
      </w:pPr>
      <w:r>
        <w:rPr>
          <w:rStyle w:val="Odkaznapoznmkupodiarou"/>
        </w:rPr>
        <w:footnoteRef/>
      </w:r>
      <w:r>
        <w:t>) § 57 a 66 zákona č. 50/1976 Zb.</w:t>
      </w:r>
    </w:p>
  </w:footnote>
  <w:footnote w:id="19">
    <w:p w14:paraId="1F722229" w14:textId="77777777" w:rsidR="00891EFE" w:rsidRDefault="00891EFE" w:rsidP="009A547A">
      <w:pPr>
        <w:pStyle w:val="Footnote"/>
        <w:jc w:val="both"/>
      </w:pPr>
      <w:r>
        <w:rPr>
          <w:rStyle w:val="Odkaznapoznmkupodiarou"/>
        </w:rPr>
        <w:footnoteRef/>
      </w:r>
      <w:r>
        <w:t xml:space="preserve">) </w:t>
      </w:r>
      <w:r>
        <w:rPr>
          <w:color w:val="7030A0"/>
        </w:rPr>
        <w:t>Z</w:t>
      </w:r>
      <w:r>
        <w:t>ákon č. 24/2006 Z. z. o posudzovaní vplyvov na životné prostredie a o zmene a doplnení niektorých zákonov v znení neskorších predpisov.</w:t>
      </w:r>
    </w:p>
  </w:footnote>
  <w:footnote w:id="20">
    <w:p w14:paraId="7895483F" w14:textId="313281B8" w:rsidR="00891EFE" w:rsidRDefault="00891EFE" w:rsidP="00C33448">
      <w:pPr>
        <w:pStyle w:val="Footnote"/>
      </w:pPr>
      <w:r w:rsidRPr="00C83F3E">
        <w:rPr>
          <w:rStyle w:val="Odkaznapoznmkupodiarou"/>
        </w:rPr>
        <w:footnoteRef/>
      </w:r>
      <w:r w:rsidRPr="00C83F3E">
        <w:t>) Napríklad § 17 až 20 Obchodného zákonníka.</w:t>
      </w:r>
    </w:p>
  </w:footnote>
  <w:footnote w:id="21">
    <w:p w14:paraId="1201926C" w14:textId="77777777" w:rsidR="00891EFE" w:rsidRDefault="00891EFE" w:rsidP="00DF4CFA">
      <w:pPr>
        <w:pStyle w:val="Footnote"/>
        <w:jc w:val="both"/>
      </w:pPr>
      <w:r w:rsidRPr="00DF4CFA">
        <w:rPr>
          <w:rStyle w:val="Odkaznapoznmkupodiarou"/>
        </w:rPr>
        <w:footnoteRef/>
      </w:r>
      <w:r w:rsidRPr="00DF4CFA">
        <w:t>) Napríklad § 20 zákona Slovenskej národnej rady č. 369/1990 Zb. o obecnom zriadení v znení zákona č. 453/2001 Z. z.</w:t>
      </w:r>
    </w:p>
  </w:footnote>
  <w:footnote w:id="22">
    <w:p w14:paraId="615B04AF" w14:textId="77777777" w:rsidR="00891EFE" w:rsidRPr="00204DAE" w:rsidRDefault="00891EFE" w:rsidP="00BD06A5">
      <w:pPr>
        <w:pStyle w:val="Footnote"/>
        <w:jc w:val="both"/>
      </w:pPr>
      <w:r w:rsidRPr="00204DAE">
        <w:rPr>
          <w:rStyle w:val="Odkaznapoznmkupodiarou"/>
        </w:rPr>
        <w:footnoteRef/>
      </w:r>
      <w:r w:rsidRPr="00204DAE">
        <w:t>) Napríklad zákon č. 49/2002 Z. z. o ochrane pamiatkového fondu v znení neskorších predpisov, Dohovor o ochrane svetového kultúrneho a prírodného dedičstva (oznámenie č. 159/1991 Zb.), zákon č. 543/2002 Z. z. o ochrane prírody a krajiny v znení neskorších predpisov.</w:t>
      </w:r>
    </w:p>
    <w:p w14:paraId="7BCFAA67" w14:textId="77777777" w:rsidR="00891EFE" w:rsidRPr="00571D1D" w:rsidRDefault="00891EFE" w:rsidP="00571D1D">
      <w:pPr>
        <w:pStyle w:val="Footnote"/>
        <w:jc w:val="both"/>
      </w:pPr>
    </w:p>
  </w:footnote>
  <w:footnote w:id="23">
    <w:p w14:paraId="68C922C8" w14:textId="42FC38F7" w:rsidR="00891EFE" w:rsidRPr="00D659CF" w:rsidRDefault="00891EFE" w:rsidP="00934C1B">
      <w:pPr>
        <w:pStyle w:val="Footnote"/>
        <w:jc w:val="both"/>
        <w:rPr>
          <w:strike/>
          <w:color w:val="00B050"/>
        </w:rPr>
      </w:pPr>
      <w:r w:rsidRPr="00204DAE">
        <w:rPr>
          <w:rStyle w:val="Odkaznapoznmkupodiarou"/>
        </w:rPr>
        <w:footnoteRef/>
      </w:r>
      <w:r w:rsidRPr="00204DAE">
        <w:t xml:space="preserve">) Napríklad </w:t>
      </w:r>
      <w:r>
        <w:rPr>
          <w:rFonts w:eastAsia="Calibri"/>
        </w:rPr>
        <w:t>zákon</w:t>
      </w:r>
      <w:r w:rsidRPr="00204DAE">
        <w:rPr>
          <w:rFonts w:eastAsia="Calibri"/>
        </w:rPr>
        <w:t xml:space="preserve"> č. 355/2007 Z. z. o ochrane, podpore a rozvoji verejného zdravia a o zmene a doplnení niektorých zákonov,  záko</w:t>
      </w:r>
      <w:r w:rsidRPr="00204DAE">
        <w:t>n č. 541/2004 Z. z.</w:t>
      </w:r>
      <w:r>
        <w:rPr>
          <w:rStyle w:val="Nadpis1Char"/>
        </w:rPr>
        <w:t>,</w:t>
      </w:r>
      <w:r w:rsidRPr="00204DAE">
        <w:rPr>
          <w:rFonts w:eastAsia="Calibri"/>
        </w:rPr>
        <w:t xml:space="preserve"> nariadenie vlády Slovenskej republiky č. 345/2006 Z. z. o základných bezpečnostných požiadavkách na ochranu zdravia pracovníkov a obyvateľov pred ionizujúcim</w:t>
      </w:r>
      <w:r w:rsidRPr="00204DAE">
        <w:rPr>
          <w:rStyle w:val="ppp-input-value1"/>
          <w:color w:val="auto"/>
          <w:sz w:val="20"/>
          <w:szCs w:val="20"/>
        </w:rPr>
        <w:t xml:space="preserve"> </w:t>
      </w:r>
      <w:r w:rsidRPr="00204DAE">
        <w:rPr>
          <w:rFonts w:eastAsia="Calibri"/>
        </w:rPr>
        <w:t>žiarením</w:t>
      </w:r>
    </w:p>
  </w:footnote>
  <w:footnote w:id="24">
    <w:p w14:paraId="07484C1E" w14:textId="77777777" w:rsidR="00891EFE" w:rsidRPr="00C13ACF" w:rsidRDefault="00891EFE" w:rsidP="00934C1B">
      <w:pPr>
        <w:pStyle w:val="Footnote"/>
        <w:jc w:val="both"/>
        <w:rPr>
          <w:color w:val="7030A0"/>
        </w:rPr>
      </w:pPr>
      <w:r w:rsidRPr="00934C1B">
        <w:rPr>
          <w:rStyle w:val="Odkaznapoznmkupodiarou"/>
        </w:rPr>
        <w:footnoteRef/>
      </w:r>
      <w:r w:rsidRPr="00934C1B">
        <w:t xml:space="preserve">) </w:t>
      </w:r>
      <w:r w:rsidRPr="00F15C4D">
        <w:t>Napríklad zákon č. 281/1997 Z. z. o vojenských obvodoch a zákon, ktorým sa mení zákon Národnej rady Slovenskej republiky č. 222/1996 Z. z. o organizácii miestnej štátnej správy a o zmene a doplnení niektorých zákonov v znení neskorších predpisov, zákon č. 215/2004 Z. z. o ochrane utajovaných skutočností a o zmene a doplnení niektorých zákonov v znení neskorších predpisov.</w:t>
      </w:r>
    </w:p>
  </w:footnote>
  <w:footnote w:id="25">
    <w:p w14:paraId="7B9CDF3B" w14:textId="77777777" w:rsidR="00891EFE" w:rsidRPr="00934C1B" w:rsidRDefault="00891EFE" w:rsidP="00934C1B">
      <w:pPr>
        <w:pStyle w:val="Footnote"/>
        <w:jc w:val="both"/>
      </w:pPr>
      <w:r w:rsidRPr="00934C1B">
        <w:rPr>
          <w:rStyle w:val="Odkaznapoznmkupodiarou"/>
        </w:rPr>
        <w:footnoteRef/>
      </w:r>
      <w:r w:rsidRPr="00934C1B">
        <w:t>) Čl. 114 nariadenia Rady (EHS) č. 2913/92, ktorým sa ustanovuje Colný kódex Európskeho spoločenstva (Mimoriadne vydanie Ú.</w:t>
      </w:r>
      <w:r>
        <w:t xml:space="preserve"> </w:t>
      </w:r>
      <w:r w:rsidRPr="00934C1B">
        <w:t>v. EÚ, kap. 2/zv. 4 v platnom znení</w:t>
      </w:r>
      <w:r>
        <w:t xml:space="preserve">). </w:t>
      </w:r>
    </w:p>
  </w:footnote>
  <w:footnote w:id="26">
    <w:p w14:paraId="4C2CCD73" w14:textId="77777777" w:rsidR="00891EFE" w:rsidRPr="00934C1B" w:rsidRDefault="00891EFE" w:rsidP="00934C1B">
      <w:pPr>
        <w:pStyle w:val="Footnote"/>
        <w:jc w:val="both"/>
      </w:pPr>
      <w:r w:rsidRPr="00934C1B">
        <w:rPr>
          <w:rStyle w:val="Odkaznapoznmkupodiarou"/>
        </w:rPr>
        <w:footnoteRef/>
      </w:r>
      <w:r w:rsidRPr="00934C1B">
        <w:t>) Vyhláška Ministerstva pôdohospodárstva, životného prostredia a regionálneho rozvoja Slovenskej republiky č. 362/2010 Z. z. ktorou sa ustanovujú požiadavky na kvalitu palív a vedenie prevádzkovej evidencie o palivách.</w:t>
      </w:r>
    </w:p>
  </w:footnote>
  <w:footnote w:id="27">
    <w:p w14:paraId="6DD287B8" w14:textId="77777777" w:rsidR="00891EFE" w:rsidRPr="00934C1B" w:rsidRDefault="00891EFE" w:rsidP="00934C1B">
      <w:pPr>
        <w:pStyle w:val="Footnote"/>
        <w:jc w:val="both"/>
      </w:pPr>
      <w:r w:rsidRPr="00934C1B">
        <w:rPr>
          <w:rStyle w:val="Odkaznapoznmkupodiarou"/>
        </w:rPr>
        <w:footnoteRef/>
      </w:r>
      <w:r w:rsidRPr="00934C1B">
        <w:t xml:space="preserve">) Napríklad zákon č. 264/1999 Z. z., zákon č. 250/2007 Z. z. o ochrane spotrebiteľa a o zmene zákona Slovenskej národnej </w:t>
      </w:r>
      <w:r w:rsidRPr="00241345">
        <w:t>rady č. 372/1990 Zb. o priestupkoch v znení neskorších predpisov v znení neskorších predpisov, zákon č. 137/2010 Z. z. o ovzduší v znení neskorších predpisov.</w:t>
      </w:r>
    </w:p>
  </w:footnote>
  <w:footnote w:id="28">
    <w:p w14:paraId="40ADA0F8" w14:textId="77777777" w:rsidR="00891EFE" w:rsidRDefault="00891EFE" w:rsidP="001E79DE">
      <w:pPr>
        <w:pStyle w:val="Footnote"/>
        <w:jc w:val="both"/>
      </w:pPr>
      <w:r>
        <w:rPr>
          <w:rStyle w:val="Odkaznapoznmkupodiarou"/>
        </w:rPr>
        <w:footnoteRef/>
      </w:r>
      <w:r>
        <w:t>) Napríklad § 124 ods. 3 Trestného zákona, zákon č. 17/2004 Z. z. o poplatkoch za uloženie odpadov v znení neskorších predpisov.</w:t>
      </w:r>
    </w:p>
  </w:footnote>
  <w:footnote w:id="29">
    <w:p w14:paraId="60051F23" w14:textId="77777777" w:rsidR="00891EFE" w:rsidRDefault="00891EFE" w:rsidP="001E79DE">
      <w:pPr>
        <w:pStyle w:val="Footnote"/>
        <w:jc w:val="both"/>
      </w:pPr>
      <w:r>
        <w:rPr>
          <w:rStyle w:val="Odkaznapoznmkupodiarou"/>
        </w:rPr>
        <w:footnoteRef/>
      </w:r>
      <w:r>
        <w:t>) § 300 až 302 Trestného zákona.</w:t>
      </w:r>
    </w:p>
  </w:footnote>
  <w:footnote w:id="30">
    <w:p w14:paraId="3F8861C6" w14:textId="77777777" w:rsidR="00891EFE" w:rsidRDefault="00891EFE" w:rsidP="001E79DE">
      <w:pPr>
        <w:pStyle w:val="Footnote"/>
        <w:jc w:val="both"/>
      </w:pPr>
      <w:r>
        <w:rPr>
          <w:rStyle w:val="Odkaznapoznmkupodiarou"/>
        </w:rPr>
        <w:footnoteRef/>
      </w:r>
      <w:r>
        <w:t>) § 126 Trestného zákona.</w:t>
      </w:r>
    </w:p>
  </w:footnote>
  <w:footnote w:id="31">
    <w:p w14:paraId="6E1BBD85" w14:textId="77777777" w:rsidR="00891EFE" w:rsidRDefault="00891EFE" w:rsidP="00BE789E">
      <w:pPr>
        <w:pStyle w:val="Footnote"/>
        <w:jc w:val="both"/>
      </w:pPr>
      <w:r>
        <w:rPr>
          <w:rStyle w:val="Odkaznapoznmkupodiarou"/>
        </w:rPr>
        <w:footnoteRef/>
      </w:r>
      <w:r>
        <w:t>) §  3 ods. 2 Trestného poriadku.</w:t>
      </w:r>
    </w:p>
  </w:footnote>
  <w:footnote w:id="32">
    <w:p w14:paraId="39429A4B" w14:textId="77777777" w:rsidR="00891EFE" w:rsidRDefault="00891EFE" w:rsidP="00BE789E">
      <w:pPr>
        <w:pStyle w:val="Footnote"/>
        <w:jc w:val="both"/>
      </w:pPr>
      <w:r>
        <w:rPr>
          <w:rStyle w:val="Odkaznapoznmkupodiarou"/>
        </w:rPr>
        <w:footnoteRef/>
      </w:r>
      <w:r>
        <w:t>) Vyhláška Slovenského úradu bezpečnosti práce č. 59/1982 Zb. ktorou sa určujú základné požiadavky na zaistenie bezpečnosti práce a technických zariadení v znení neskorších predpisov.</w:t>
      </w:r>
    </w:p>
    <w:p w14:paraId="4B25F634" w14:textId="77777777" w:rsidR="00891EFE" w:rsidRDefault="00891EFE" w:rsidP="00BE789E">
      <w:pPr>
        <w:pStyle w:val="Footnote"/>
        <w:jc w:val="both"/>
      </w:pPr>
      <w:r>
        <w:t>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r>
      <w:r>
        <w:tab/>
        <w:t xml:space="preserve">     </w:t>
      </w:r>
    </w:p>
  </w:footnote>
  <w:footnote w:id="33">
    <w:p w14:paraId="0A630342" w14:textId="77777777" w:rsidR="00891EFE" w:rsidRDefault="00891EFE" w:rsidP="00BE789E">
      <w:pPr>
        <w:pStyle w:val="Footnote"/>
        <w:jc w:val="both"/>
      </w:pPr>
      <w:r>
        <w:rPr>
          <w:rStyle w:val="Odkaznapoznmkupodiarou"/>
        </w:rPr>
        <w:footnoteRef/>
      </w:r>
      <w:r>
        <w:t>) Občiansky zákonník.</w:t>
      </w:r>
    </w:p>
  </w:footnote>
  <w:footnote w:id="34">
    <w:p w14:paraId="1380B0B4" w14:textId="77777777" w:rsidR="00891EFE" w:rsidRDefault="00891EFE" w:rsidP="00E13D2C">
      <w:pPr>
        <w:pStyle w:val="Footnote"/>
        <w:jc w:val="both"/>
      </w:pPr>
      <w:r>
        <w:rPr>
          <w:rStyle w:val="Odkaznapoznmkupodiarou"/>
        </w:rPr>
        <w:footnoteRef/>
      </w:r>
      <w:r>
        <w:t>) § 43 ods. 3 zákona č. 595/2003 Z. z. o dani z príjmov v znení neskorších predpisov.</w:t>
      </w:r>
    </w:p>
  </w:footnote>
  <w:footnote w:id="35">
    <w:p w14:paraId="4B07A5EF" w14:textId="244065E3" w:rsidR="00891EFE" w:rsidRDefault="00891EFE" w:rsidP="00E13D2C">
      <w:pPr>
        <w:pStyle w:val="Footnote"/>
        <w:jc w:val="both"/>
      </w:pPr>
      <w:r w:rsidRPr="006D2EAE">
        <w:rPr>
          <w:rStyle w:val="Odkaznapoznmkupodiarou"/>
        </w:rPr>
        <w:footnoteRef/>
      </w:r>
      <w:r w:rsidRPr="006D2EAE">
        <w:t>)</w:t>
      </w:r>
      <w:r w:rsidRPr="006D2EAE">
        <w:rPr>
          <w:vertAlign w:val="superscript"/>
        </w:rPr>
        <w:t xml:space="preserve"> </w:t>
      </w:r>
      <w:r w:rsidRPr="006D2EAE">
        <w:rPr>
          <w:rFonts w:eastAsia="Calibri"/>
        </w:rPr>
        <w:t>§ 8</w:t>
      </w:r>
      <w:r w:rsidRPr="006D2EAE">
        <w:rPr>
          <w:rFonts w:eastAsia="Calibri"/>
          <w:sz w:val="24"/>
          <w:szCs w:val="24"/>
        </w:rPr>
        <w:t xml:space="preserve"> </w:t>
      </w:r>
      <w:r w:rsidRPr="006D2EAE">
        <w:rPr>
          <w:rFonts w:eastAsia="Calibri"/>
        </w:rPr>
        <w:t>zákona č. 142/2000 Z. z. o metrológii a o zmene a doplnení niektorých zákonov v znení zákona č. 431/2004 Z. z.</w:t>
      </w:r>
    </w:p>
  </w:footnote>
  <w:footnote w:id="36">
    <w:p w14:paraId="7F7592AB" w14:textId="77777777" w:rsidR="00891EFE" w:rsidRDefault="00891EFE" w:rsidP="007059E5">
      <w:pPr>
        <w:pStyle w:val="Footnote"/>
        <w:jc w:val="both"/>
      </w:pPr>
      <w:r>
        <w:rPr>
          <w:rStyle w:val="Odkaznapoznmkupodiarou"/>
        </w:rPr>
        <w:footnoteRef/>
      </w:r>
      <w:r>
        <w:t>) § 9 zákona č. 587/2004 Z. z. o Environmentálnom fonde a o zmene a doplnení niektorých zákonov v znení neskorších predpisov.</w:t>
      </w:r>
    </w:p>
  </w:footnote>
  <w:footnote w:id="37">
    <w:p w14:paraId="5C88A9F3" w14:textId="77777777" w:rsidR="00891EFE" w:rsidRDefault="00891EFE" w:rsidP="007059E5">
      <w:pPr>
        <w:pStyle w:val="Footnote"/>
        <w:jc w:val="both"/>
      </w:pPr>
      <w:r>
        <w:rPr>
          <w:rStyle w:val="Odkaznapoznmkupodiarou"/>
        </w:rPr>
        <w:footnoteRef/>
      </w:r>
      <w:r>
        <w:t>) § 2 písm. h) zákona č. 137/2010 Z. z.</w:t>
      </w:r>
    </w:p>
  </w:footnote>
  <w:footnote w:id="38">
    <w:p w14:paraId="01ECA4A0" w14:textId="6C6D34C7" w:rsidR="00891EFE" w:rsidRPr="007059E5" w:rsidRDefault="00891EFE" w:rsidP="007059E5">
      <w:pPr>
        <w:pStyle w:val="Textpoznmkypodiarou"/>
        <w:jc w:val="both"/>
      </w:pPr>
      <w:r>
        <w:rPr>
          <w:rStyle w:val="Odkaznapoznmkupodiarou"/>
        </w:rPr>
        <w:footnoteRef/>
      </w:r>
      <w:r>
        <w:t xml:space="preserve">) Zákon č. 39/2013 Z. z. </w:t>
      </w:r>
    </w:p>
    <w:p w14:paraId="6E743D54" w14:textId="77777777" w:rsidR="00891EFE" w:rsidRDefault="00891EFE" w:rsidP="007059E5">
      <w:pPr>
        <w:pStyle w:val="Textpoznmkypodiarou"/>
        <w:jc w:val="both"/>
      </w:pPr>
      <w:r>
        <w:t xml:space="preserve">      Zákon č. 137/2010 Z. z. </w:t>
      </w:r>
    </w:p>
  </w:footnote>
  <w:footnote w:id="39">
    <w:p w14:paraId="7C61A9FD" w14:textId="77777777" w:rsidR="00891EFE" w:rsidRDefault="00891EFE" w:rsidP="007059E5">
      <w:pPr>
        <w:pStyle w:val="Textpoznmkypodiarou"/>
        <w:jc w:val="both"/>
      </w:pPr>
      <w:r>
        <w:rPr>
          <w:rStyle w:val="Odkaznapoznmkupodiarou"/>
        </w:rPr>
        <w:footnoteRef/>
      </w:r>
      <w:r>
        <w:t>) Napríklad § 566 a 577 Obchodného zákonníka, § 724 Občianskeho zákonníka.</w:t>
      </w:r>
    </w:p>
  </w:footnote>
  <w:footnote w:id="40">
    <w:p w14:paraId="49C34406" w14:textId="77777777" w:rsidR="00891EFE" w:rsidRPr="00CB071A" w:rsidRDefault="00891EFE" w:rsidP="00381EED">
      <w:pPr>
        <w:pStyle w:val="Footnote"/>
        <w:jc w:val="both"/>
      </w:pPr>
      <w:r w:rsidRPr="00CB071A">
        <w:rPr>
          <w:rStyle w:val="Odkaznapoznmkupodiarou"/>
        </w:rPr>
        <w:footnoteRef/>
      </w:r>
      <w:r w:rsidRPr="00CB071A">
        <w:t xml:space="preserve">) čl. 2 nariadenia Európskeho parlamentu a Rady (ES) č. 1102/2008 z 22. októbra 2008 o zákaze vývozu kovovej ortuti a niektorých zlúčenín a zmesí ortuti a o bezpečnom uskladnení kovovej ortuti </w:t>
      </w:r>
      <w:r w:rsidRPr="00CB071A">
        <w:rPr>
          <w:i/>
        </w:rPr>
        <w:t> </w:t>
      </w:r>
      <w:r w:rsidRPr="00CB071A">
        <w:t>(Ú. v. EÚ L 304, 14.11.2008).</w:t>
      </w:r>
    </w:p>
  </w:footnote>
  <w:footnote w:id="41">
    <w:p w14:paraId="4886BBB2" w14:textId="77777777" w:rsidR="00891EFE" w:rsidRDefault="00891EFE" w:rsidP="002B2A66">
      <w:pPr>
        <w:pStyle w:val="Footnote"/>
      </w:pPr>
      <w:r>
        <w:rPr>
          <w:rStyle w:val="Odkaznapoznmkupodiarou"/>
        </w:rPr>
        <w:footnoteRef/>
      </w:r>
      <w:r>
        <w:t>) § 20 zákona č. 595/2003 Z. z. v znení neskorších predpisov.</w:t>
      </w:r>
    </w:p>
  </w:footnote>
  <w:footnote w:id="42">
    <w:p w14:paraId="73DB7B0C" w14:textId="77777777" w:rsidR="00891EFE" w:rsidRDefault="00891EFE" w:rsidP="002B2A66">
      <w:pPr>
        <w:pStyle w:val="Footnote"/>
      </w:pPr>
      <w:r>
        <w:rPr>
          <w:rStyle w:val="Odkaznapoznmkupodiarou"/>
        </w:rPr>
        <w:footnoteRef/>
      </w:r>
      <w:r>
        <w:t>) § 116  zákona č. 7/2005 Z. z. o konkurze a reštrukturalizácii a o zmene a doplnení niektorých zákonov v znení neskorších predpisov.</w:t>
      </w:r>
    </w:p>
  </w:footnote>
  <w:footnote w:id="43">
    <w:p w14:paraId="460C5DF7" w14:textId="77777777" w:rsidR="00891EFE" w:rsidRDefault="00891EFE" w:rsidP="002B2A66">
      <w:pPr>
        <w:pStyle w:val="Footnote"/>
      </w:pPr>
      <w:r>
        <w:rPr>
          <w:rStyle w:val="Odkaznapoznmkupodiarou"/>
        </w:rPr>
        <w:footnoteRef/>
      </w:r>
      <w:r>
        <w:t>) § 102 zákona č. 7/2005 Z. z.</w:t>
      </w:r>
    </w:p>
  </w:footnote>
  <w:footnote w:id="44">
    <w:p w14:paraId="637DA811" w14:textId="77777777" w:rsidR="00891EFE" w:rsidRDefault="00891EFE" w:rsidP="002B2A66">
      <w:pPr>
        <w:pStyle w:val="Footnote"/>
      </w:pPr>
      <w:r>
        <w:rPr>
          <w:rStyle w:val="Odkaznapoznmkupodiarou"/>
        </w:rPr>
        <w:footnoteRef/>
      </w:r>
      <w:r>
        <w:t>) § 153 zákona č. 7/2005 Z. z.</w:t>
      </w:r>
    </w:p>
  </w:footnote>
  <w:footnote w:id="45">
    <w:p w14:paraId="66A57E1F" w14:textId="77777777" w:rsidR="00891EFE" w:rsidRDefault="00891EFE" w:rsidP="00D01E35">
      <w:pPr>
        <w:pStyle w:val="Footnote"/>
        <w:jc w:val="both"/>
      </w:pPr>
      <w:r>
        <w:rPr>
          <w:rStyle w:val="Odkaznapoznmkupodiarou"/>
        </w:rPr>
        <w:footnoteRef/>
      </w:r>
      <w:r>
        <w:t>) § 68 ods. 3  písm. e) Obchodného zákonníka.</w:t>
      </w:r>
    </w:p>
  </w:footnote>
  <w:footnote w:id="46">
    <w:p w14:paraId="75E46551" w14:textId="77777777" w:rsidR="00891EFE" w:rsidRDefault="00891EFE" w:rsidP="00D01E35">
      <w:pPr>
        <w:pStyle w:val="Footnote"/>
        <w:jc w:val="both"/>
      </w:pPr>
      <w:r>
        <w:rPr>
          <w:rStyle w:val="Odkaznapoznmkupodiarou"/>
        </w:rPr>
        <w:footnoteRef/>
      </w:r>
      <w:r>
        <w:t>) Napríklad § 251 Občianskeho súdneho poriadku, zákon Národnej rady Slovenskej republiky č. 233/1995 Z. z. o súdnych exekútoroch a exekučnej činnosti (Exekučný poriadok) a o zmene a doplnení ďalších zákonov v znení neskorších predpisov, zákon 563/2009 Z. z. o správe daní (daňový poriadok) a o zmene a doplnení niektorých zákonov v znení neskorších predpisov.</w:t>
      </w:r>
    </w:p>
  </w:footnote>
  <w:footnote w:id="47">
    <w:p w14:paraId="560FD082" w14:textId="77777777" w:rsidR="00891EFE" w:rsidRPr="008C5855" w:rsidRDefault="00891EFE" w:rsidP="003F7A38">
      <w:pPr>
        <w:pStyle w:val="Textpoznmkypodiarou"/>
        <w:jc w:val="both"/>
      </w:pPr>
      <w:r w:rsidRPr="008C5855">
        <w:rPr>
          <w:rStyle w:val="FootnoteCharacters"/>
        </w:rPr>
        <w:footnoteRef/>
      </w:r>
      <w:r w:rsidRPr="008C5855">
        <w:t>) Európska dohoda o medzinárodnej cestnej preprave nebezpečných vecí (ADR) (vyhláška ministra zahraničných vecí č. 64/1987 Zb.) v platnom znení.</w:t>
      </w:r>
    </w:p>
    <w:p w14:paraId="37BEDD46" w14:textId="77777777" w:rsidR="00891EFE" w:rsidRPr="008C5855" w:rsidRDefault="00891EFE" w:rsidP="003F7A38">
      <w:pPr>
        <w:pStyle w:val="Textpoznmkypodiarou"/>
        <w:jc w:val="both"/>
      </w:pPr>
      <w:r w:rsidRPr="008C5855">
        <w:t>Dohovor o medzinárodnej železničnej preprave (COTIF) (Vyhláška ministra zahraničných vecí č. 8/1985 Zb.) .</w:t>
      </w:r>
    </w:p>
    <w:p w14:paraId="303B9C4C" w14:textId="77777777" w:rsidR="00891EFE" w:rsidRPr="008C5855" w:rsidRDefault="00891EFE" w:rsidP="003F7A38">
      <w:pPr>
        <w:pStyle w:val="Textpoznmkypodiarou"/>
        <w:jc w:val="both"/>
      </w:pPr>
      <w:r w:rsidRPr="008C5855">
        <w:t>Zmeny a doplnky k Poriadku pre medzinárodnú železničnú prepravu nebezpečného tovaru (RID) (oznámenie Ministerstva zahraničných vecí Slovenskej republiky č. 15/2001 Z. z.).</w:t>
      </w:r>
    </w:p>
    <w:p w14:paraId="79E7EF97" w14:textId="77777777" w:rsidR="00891EFE" w:rsidRPr="008C5855" w:rsidRDefault="00891EFE" w:rsidP="003F7A38">
      <w:pPr>
        <w:pStyle w:val="Textpoznmkypodiarou"/>
        <w:jc w:val="both"/>
      </w:pPr>
      <w:r w:rsidRPr="008C5855">
        <w:t xml:space="preserve">§ 3 zákona č. 67/2010 Z. z o podmienkach uvedenia chemických látok a chemických zmesí na trh a o zmene a doplnení niektorých zákonov (chemický zákon) v znení neskorších predpisov.   </w:t>
      </w:r>
    </w:p>
    <w:p w14:paraId="51DF67D8" w14:textId="77777777" w:rsidR="00891EFE" w:rsidRPr="003F7A38" w:rsidRDefault="00891EFE" w:rsidP="003F7A38">
      <w:pPr>
        <w:pStyle w:val="Textpoznmkypodiarou"/>
        <w:jc w:val="both"/>
      </w:pPr>
      <w:r w:rsidRPr="008C5855">
        <w:t xml:space="preserve"> Nariadenie Európskeho parlamentu a Rady (ES) č. 1272/2008</w:t>
      </w:r>
      <w:r w:rsidRPr="003F7A38">
        <w:t xml:space="preserve"> zo 16. decembra 2008 o klasifikácii, označovaní a balení látok a zmesí, o zmene, doplnení a zrušení smerníc 67/548/EHS a 1999/45/ES a o zmene a doplnení nariadenia (ES) č. 1907/2006 (Ú. v. EÚ L 353, 31. 12. 2008) v platnom znení.</w:t>
      </w:r>
    </w:p>
  </w:footnote>
  <w:footnote w:id="48">
    <w:p w14:paraId="029FAA35" w14:textId="77777777" w:rsidR="00891EFE" w:rsidRPr="003F7A38" w:rsidRDefault="00891EFE" w:rsidP="003F7A38">
      <w:pPr>
        <w:pStyle w:val="Textpoznmkypodiarou"/>
        <w:jc w:val="both"/>
      </w:pPr>
      <w:r w:rsidRPr="003F7A38">
        <w:rPr>
          <w:rStyle w:val="FootnoteCharacters"/>
        </w:rPr>
        <w:footnoteRef/>
      </w:r>
      <w:r w:rsidRPr="003F7A38">
        <w:t>) Napríklad zákon  č. 124/2006 Z.  z. o bezpečnosti a ochrane zdravia pri práci a o zmene a doplnení niektorých zákonov, zákon č. 314/2001 Z. z. o ochrane pred požiarmi v znení neskorších predpisov, zákon č. 67/2010 Z. z., nariadenie Európskeho parlamentu a Rady (ES) č. 1272/2008.</w:t>
      </w:r>
    </w:p>
  </w:footnote>
  <w:footnote w:id="49">
    <w:p w14:paraId="42515379" w14:textId="77777777" w:rsidR="00891EFE" w:rsidRPr="003F7A38" w:rsidRDefault="00891EFE" w:rsidP="003F7A38">
      <w:pPr>
        <w:pStyle w:val="Textpoznmkypodiarou"/>
        <w:jc w:val="both"/>
      </w:pPr>
      <w:r w:rsidRPr="003F7A38">
        <w:rPr>
          <w:rStyle w:val="Odkaznapoznmkupodiarou"/>
        </w:rPr>
        <w:footnoteRef/>
      </w:r>
      <w:r w:rsidRPr="003F7A38">
        <w:t>) § 6 zákona č. 67/2010 Z. z..</w:t>
      </w:r>
    </w:p>
  </w:footnote>
  <w:footnote w:id="50">
    <w:p w14:paraId="44FC26D8" w14:textId="77777777" w:rsidR="00891EFE" w:rsidRDefault="00891EFE" w:rsidP="00752426">
      <w:pPr>
        <w:pStyle w:val="Textkomentra1"/>
        <w:jc w:val="both"/>
      </w:pPr>
      <w:r w:rsidRPr="003F7A38">
        <w:rPr>
          <w:rStyle w:val="FootnoteCharacters"/>
        </w:rPr>
        <w:footnoteRef/>
      </w:r>
      <w:r w:rsidRPr="003F7A38">
        <w:t xml:space="preserve">) § 7 zákona č. 455/1991 Z. z. </w:t>
      </w:r>
      <w:r w:rsidRPr="003F7A38">
        <w:rPr>
          <w:rFonts w:ascii="ms sans serif" w:hAnsi="ms sans serif" w:cs="ms sans serif"/>
        </w:rPr>
        <w:t>o živnostenskom podnikaní (živnostenský zákon)</w:t>
      </w:r>
      <w:r>
        <w:rPr>
          <w:rFonts w:ascii="ms sans serif" w:hAnsi="ms sans serif" w:cs="ms sans serif"/>
        </w:rPr>
        <w:t>.</w:t>
      </w:r>
    </w:p>
  </w:footnote>
  <w:footnote w:id="51">
    <w:p w14:paraId="186B0DCE" w14:textId="77777777" w:rsidR="00891EFE" w:rsidRPr="007D5240" w:rsidRDefault="00891EFE">
      <w:pPr>
        <w:pStyle w:val="Textpoznmkypodiarou"/>
        <w:rPr>
          <w:color w:val="00B050"/>
        </w:rPr>
      </w:pPr>
      <w:r w:rsidRPr="004B664A">
        <w:rPr>
          <w:rStyle w:val="Odkaznapoznmkupodiarou"/>
        </w:rPr>
        <w:footnoteRef/>
      </w:r>
      <w:r w:rsidRPr="004B664A">
        <w:t xml:space="preserve"> ) Napríklad zákon č. 261/2002 Z. z. o prevencii závažných priemyselných havárií a o zmene a doplnení niektorých zákonov v znení neskorších predpisov, zákon č. 514/2008 Z. z. o nakladaní s odpadom z ťažobného priemyslu a o zmene a doplnení niektorých zákonov v znení neskorších predpisov, zákon Slovenskej národnej rady č. 51/1988 Z. z. o banskej činnosti, výbušninách a o štátnej banskej správe v znení neskorších predpisov.</w:t>
      </w:r>
    </w:p>
  </w:footnote>
  <w:footnote w:id="52">
    <w:p w14:paraId="58F730F7" w14:textId="77777777" w:rsidR="00891EFE" w:rsidRPr="00C3215B" w:rsidRDefault="00891EFE" w:rsidP="00C3215B">
      <w:pPr>
        <w:pStyle w:val="Textpoznmkypodiarou"/>
        <w:jc w:val="both"/>
      </w:pPr>
      <w:r w:rsidRPr="004B664A">
        <w:rPr>
          <w:rStyle w:val="FootnoteCharacters"/>
        </w:rPr>
        <w:footnoteRef/>
      </w:r>
      <w:r w:rsidRPr="004B664A">
        <w:t>) § 610 až 629 a § 638 až 641 Obchodného zákonníka (a  § 765  až  771).</w:t>
      </w:r>
      <w:r w:rsidRPr="00C3215B">
        <w:tab/>
        <w:t xml:space="preserve"> </w:t>
      </w:r>
    </w:p>
  </w:footnote>
  <w:footnote w:id="53">
    <w:p w14:paraId="1E1E676C" w14:textId="77777777" w:rsidR="00891EFE" w:rsidRPr="008C5855" w:rsidRDefault="00891EFE" w:rsidP="00E310E3">
      <w:pPr>
        <w:pStyle w:val="Textpoznmkypodiarou"/>
        <w:jc w:val="both"/>
      </w:pPr>
      <w:r w:rsidRPr="00C3215B">
        <w:rPr>
          <w:rStyle w:val="FootnoteCharacters"/>
        </w:rPr>
        <w:footnoteRef/>
      </w:r>
      <w:r w:rsidRPr="00C3215B">
        <w:t xml:space="preserve">) </w:t>
      </w:r>
      <w:r w:rsidRPr="008C5855">
        <w:t>Európska dohoda o medzinárodnej cestnej preprave nebezpečných vecí (ADR) (vyhláška ministra zahraničných vecí č. 64/1987 Zb.) v platnom znení.</w:t>
      </w:r>
    </w:p>
    <w:p w14:paraId="0F725F19" w14:textId="77777777" w:rsidR="00891EFE" w:rsidRPr="008C5855" w:rsidRDefault="00891EFE" w:rsidP="007C3740">
      <w:pPr>
        <w:pStyle w:val="Textpoznmkypodiarou"/>
        <w:jc w:val="both"/>
      </w:pPr>
      <w:r w:rsidRPr="008C5855">
        <w:t>Dohovor o medzinárodnej železničnej preprave (COTIF) (Vyhláška ministra zahraničných vecí č. 8/1985 Zb.) .</w:t>
      </w:r>
    </w:p>
    <w:p w14:paraId="31B6F2C9" w14:textId="77777777" w:rsidR="00891EFE" w:rsidRPr="008C5855" w:rsidRDefault="00891EFE" w:rsidP="00B22B04">
      <w:pPr>
        <w:pStyle w:val="Textpoznmkypodiarou"/>
        <w:jc w:val="both"/>
      </w:pPr>
      <w:r w:rsidRPr="008C5855">
        <w:t>Zmeny a doplnky k Poriadku pre medzinárodnú železničnú prepravu nebezpečného tovaru (RID) (oznámenie Ministerstva zahraničných vecí Slovenskej republiky č. 15/2001 Z. z.).</w:t>
      </w:r>
    </w:p>
  </w:footnote>
  <w:footnote w:id="54">
    <w:p w14:paraId="528CE568" w14:textId="77777777" w:rsidR="00891EFE" w:rsidRPr="00C3215B" w:rsidRDefault="00891EFE" w:rsidP="00C3215B">
      <w:pPr>
        <w:pStyle w:val="Textpoznmkypodiarou"/>
        <w:jc w:val="both"/>
      </w:pPr>
      <w:r w:rsidRPr="008C5855">
        <w:rPr>
          <w:rStyle w:val="FootnoteCharacters"/>
        </w:rPr>
        <w:footnoteRef/>
      </w:r>
      <w:r w:rsidRPr="008C5855">
        <w:t>) Napríklad zákon č. 513/2009 Z. z. o dráhach a o zmene a doplnení niektorých zákonov,   zákon  č. 56/2012 Z. z. o cestnej doprave v znení neskorších predpisov</w:t>
      </w:r>
      <w:r w:rsidRPr="00C3215B">
        <w:t>.</w:t>
      </w:r>
    </w:p>
  </w:footnote>
  <w:footnote w:id="55">
    <w:p w14:paraId="02499F33" w14:textId="77777777" w:rsidR="00891EFE" w:rsidRPr="00C3215B" w:rsidRDefault="00891EFE" w:rsidP="00C3215B">
      <w:pPr>
        <w:pStyle w:val="Textpoznmkypodiarou"/>
        <w:jc w:val="both"/>
      </w:pPr>
      <w:r w:rsidRPr="00C3215B">
        <w:rPr>
          <w:rStyle w:val="FootnoteCharacters"/>
        </w:rPr>
        <w:footnoteRef/>
      </w:r>
      <w:r w:rsidRPr="00C3215B">
        <w:t>) Napríklad zákon č. 56/2012 Z. z. v znení neskorších predpisov.</w:t>
      </w:r>
    </w:p>
  </w:footnote>
  <w:footnote w:id="56">
    <w:p w14:paraId="5D6D27E4" w14:textId="77777777" w:rsidR="00891EFE" w:rsidRDefault="00891EFE" w:rsidP="00C33448">
      <w:pPr>
        <w:pStyle w:val="Footnote"/>
      </w:pPr>
      <w:r>
        <w:rPr>
          <w:rStyle w:val="Odkaznapoznmkupodiarou"/>
        </w:rPr>
        <w:footnoteRef/>
      </w:r>
      <w:r>
        <w:t xml:space="preserve">) Zákon č. 529/2010 Z. z.  o environmentálnom navrhovaní a používaní výrobkov (zákon o </w:t>
      </w:r>
      <w:proofErr w:type="spellStart"/>
      <w:r>
        <w:t>ekodizajne</w:t>
      </w:r>
      <w:proofErr w:type="spellEnd"/>
      <w:r>
        <w:t>).</w:t>
      </w:r>
    </w:p>
  </w:footnote>
  <w:footnote w:id="57">
    <w:p w14:paraId="1B3242B7" w14:textId="7132D7D4" w:rsidR="00891EFE" w:rsidRDefault="00891EFE" w:rsidP="002C2FB2">
      <w:pPr>
        <w:pStyle w:val="Footnote"/>
      </w:pPr>
      <w:r>
        <w:rPr>
          <w:rStyle w:val="Odkaznapoznmkupodiarou"/>
        </w:rPr>
        <w:footnoteRef/>
      </w:r>
      <w:r>
        <w:t xml:space="preserve">) Zákon č. 540/2007 </w:t>
      </w:r>
      <w:proofErr w:type="spellStart"/>
      <w:r>
        <w:t>Z.z</w:t>
      </w:r>
      <w:proofErr w:type="spellEnd"/>
      <w:r>
        <w:t>.</w:t>
      </w:r>
      <w:r w:rsidRPr="002C2FB2">
        <w:t xml:space="preserve"> o audítoroch, audite a dohľade nad výkonom auditu a o zmene a dop</w:t>
      </w:r>
      <w:r>
        <w:t xml:space="preserve">lnení zákona č. 431/2002 Z. z. </w:t>
      </w:r>
      <w:r w:rsidRPr="002C2FB2">
        <w:t>o účtovníctve v znení neskorších predpisov</w:t>
      </w:r>
    </w:p>
  </w:footnote>
  <w:footnote w:id="58">
    <w:p w14:paraId="7F7CB9DA" w14:textId="77777777" w:rsidR="00891EFE" w:rsidRDefault="00891EFE" w:rsidP="008A752F">
      <w:pPr>
        <w:pStyle w:val="Footnote"/>
        <w:jc w:val="both"/>
      </w:pPr>
      <w:r>
        <w:rPr>
          <w:rStyle w:val="Odkaznapoznmkupodiarou"/>
        </w:rPr>
        <w:footnoteRef/>
      </w:r>
      <w:r>
        <w:t>) Čl. 2 ods. 15 nariadenia Európskeho parlamentu a Rady (ES) č. 1013/2006 o preprave odpadu (Ú. v. EÚ L 190, 12.7.2006) v platnom znení.</w:t>
      </w:r>
    </w:p>
    <w:p w14:paraId="6EF2E5CA" w14:textId="77777777" w:rsidR="00891EFE" w:rsidRDefault="00891EFE" w:rsidP="008A752F">
      <w:pPr>
        <w:pStyle w:val="Footnote"/>
        <w:jc w:val="both"/>
      </w:pPr>
      <w: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59">
    <w:p w14:paraId="7766717D" w14:textId="77777777" w:rsidR="00891EFE" w:rsidRDefault="00891EFE" w:rsidP="008A752F">
      <w:pPr>
        <w:pStyle w:val="Footnote"/>
        <w:jc w:val="both"/>
      </w:pPr>
      <w:r>
        <w:rPr>
          <w:rStyle w:val="Odkaznapoznmkupodiarou"/>
        </w:rPr>
        <w:footnoteRef/>
      </w:r>
      <w:r>
        <w:t>) Nariadenie Európskeho parlamentu a Rady (ES) č. 1013/2006 v platnom znení.</w:t>
      </w:r>
    </w:p>
    <w:p w14:paraId="301CB309" w14:textId="77777777" w:rsidR="00891EFE" w:rsidRDefault="00891EFE" w:rsidP="008A752F">
      <w:pPr>
        <w:pStyle w:val="Footnote"/>
        <w:jc w:val="both"/>
      </w:pPr>
      <w:r>
        <w:t>Nariadenie Komisie (ES) č. 1418/2007 z 29. novembra 2007 (Ú. v. EÚ L 316, 4.12.2007) v platnom znení.</w:t>
      </w:r>
    </w:p>
  </w:footnote>
  <w:footnote w:id="60">
    <w:p w14:paraId="16DEA14E" w14:textId="44B183C7" w:rsidR="00891EFE" w:rsidRPr="00C00111" w:rsidRDefault="00891EFE">
      <w:pPr>
        <w:pStyle w:val="Textpoznmkypodiarou"/>
        <w:rPr>
          <w:color w:val="00B050"/>
        </w:rPr>
      </w:pPr>
      <w:r>
        <w:rPr>
          <w:rStyle w:val="Odkaznapoznmkupodiarou"/>
        </w:rPr>
        <w:footnoteRef/>
      </w:r>
      <w:r>
        <w:t xml:space="preserve"> ) Napríklad z</w:t>
      </w:r>
      <w:r w:rsidRPr="002A1D4B">
        <w:t xml:space="preserve">ákon č. 122/2013 </w:t>
      </w:r>
      <w:proofErr w:type="spellStart"/>
      <w:r w:rsidRPr="002A1D4B">
        <w:t>Z.z</w:t>
      </w:r>
      <w:proofErr w:type="spellEnd"/>
      <w:r w:rsidRPr="002A1D4B">
        <w:t xml:space="preserve">. o ochrane osobných údajov a o zmene a doplnení niektorých zákonov v znení zákona č. 84/2014 </w:t>
      </w:r>
      <w:proofErr w:type="spellStart"/>
      <w:r w:rsidRPr="002A1D4B">
        <w:t>Z.z</w:t>
      </w:r>
      <w:proofErr w:type="spellEnd"/>
      <w:r w:rsidRPr="002A1D4B">
        <w:t>.</w:t>
      </w:r>
      <w:r>
        <w:t>, § 17 až 20 Obchodného zákonníka.</w:t>
      </w:r>
    </w:p>
  </w:footnote>
  <w:footnote w:id="61">
    <w:p w14:paraId="74414CD1" w14:textId="77777777" w:rsidR="00891EFE" w:rsidRDefault="00891EFE" w:rsidP="00BF1502">
      <w:pPr>
        <w:pStyle w:val="Textpoznmkypodiarou"/>
      </w:pPr>
      <w:r>
        <w:rPr>
          <w:rStyle w:val="Odkaznapoznmkupodiarou"/>
        </w:rPr>
        <w:footnoteRef/>
      </w:r>
      <w:r>
        <w:t xml:space="preserve">) Zákon č. 587/2004 </w:t>
      </w:r>
      <w:proofErr w:type="spellStart"/>
      <w:r>
        <w:t>Z.z</w:t>
      </w:r>
      <w:proofErr w:type="spellEnd"/>
      <w:r>
        <w:t xml:space="preserve">.  </w:t>
      </w:r>
    </w:p>
  </w:footnote>
  <w:footnote w:id="62">
    <w:p w14:paraId="34B01A40" w14:textId="4802E96F" w:rsidR="00891EFE" w:rsidRDefault="00891EFE">
      <w:pPr>
        <w:pStyle w:val="Textpoznmkypodiarou"/>
      </w:pPr>
      <w:r>
        <w:rPr>
          <w:rStyle w:val="Odkaznapoznmkupodiarou"/>
        </w:rPr>
        <w:footnoteRef/>
      </w:r>
      <w:r>
        <w:t>) Obchodný zákonník, zákon č. 213/1997 Z. z. o</w:t>
      </w:r>
      <w:r w:rsidRPr="009F31D4">
        <w:t xml:space="preserve"> neziskových organizáciách poskytujúcich všeobecne prospešné služby</w:t>
      </w:r>
      <w:r>
        <w:t xml:space="preserve"> v znení neskorších predpisov.</w:t>
      </w:r>
    </w:p>
  </w:footnote>
  <w:footnote w:id="63">
    <w:p w14:paraId="250547CF" w14:textId="77777777" w:rsidR="00891EFE" w:rsidRDefault="00891EFE" w:rsidP="008E7C52">
      <w:pPr>
        <w:pStyle w:val="Footnote"/>
        <w:jc w:val="both"/>
      </w:pPr>
      <w:r>
        <w:rPr>
          <w:rStyle w:val="Odkaznapoznmkupodiarou"/>
        </w:rPr>
        <w:footnoteRef/>
      </w:r>
      <w:r>
        <w:t>) Napríklad Zákon č. 420/2004 Z. z.  o mediácii a o doplnení niektorých zákonov.</w:t>
      </w:r>
    </w:p>
  </w:footnote>
  <w:footnote w:id="64">
    <w:p w14:paraId="56A08CAA" w14:textId="6F65BA6F" w:rsidR="00891EFE" w:rsidRDefault="00891EFE" w:rsidP="00C33448">
      <w:pPr>
        <w:pStyle w:val="Footnote"/>
        <w:jc w:val="both"/>
      </w:pPr>
      <w:r>
        <w:rPr>
          <w:rStyle w:val="Odkaznapoznmkupodiarou"/>
        </w:rPr>
        <w:footnoteRef/>
      </w:r>
      <w:r>
        <w:t xml:space="preserve">) </w:t>
      </w:r>
      <w:r w:rsidRPr="008A1751">
        <w:rPr>
          <w:rFonts w:eastAsia="Calibri"/>
        </w:rPr>
        <w:t>Zákon č. 355/2007 Z. z.</w:t>
      </w:r>
    </w:p>
  </w:footnote>
  <w:footnote w:id="65">
    <w:p w14:paraId="68414600" w14:textId="77777777" w:rsidR="00891EFE" w:rsidRDefault="00891EFE" w:rsidP="00C33448">
      <w:pPr>
        <w:pStyle w:val="Footnote"/>
      </w:pPr>
      <w:r>
        <w:rPr>
          <w:rStyle w:val="Odkaznapoznmkupodiarou"/>
        </w:rPr>
        <w:footnoteRef/>
      </w:r>
      <w:r>
        <w:t>) Zákon č. 67/2010 Z. z.</w:t>
      </w:r>
    </w:p>
  </w:footnote>
  <w:footnote w:id="66">
    <w:p w14:paraId="169AA0A0" w14:textId="03A328E3" w:rsidR="00891EFE" w:rsidRDefault="00891EFE">
      <w:pPr>
        <w:pStyle w:val="Textpoznmkypodiarou"/>
      </w:pPr>
      <w:r>
        <w:rPr>
          <w:rStyle w:val="Odkaznapoznmkupodiarou"/>
        </w:rPr>
        <w:footnoteRef/>
      </w:r>
      <w:r>
        <w:t xml:space="preserve"> ) § 2 ods. 19 zákona č. 362/2011 Z. z. </w:t>
      </w:r>
    </w:p>
  </w:footnote>
  <w:footnote w:id="67">
    <w:p w14:paraId="554715C9" w14:textId="717EE975" w:rsidR="00891EFE" w:rsidRDefault="00891EFE">
      <w:pPr>
        <w:pStyle w:val="Textpoznmkypodiarou"/>
      </w:pPr>
      <w:r>
        <w:rPr>
          <w:rStyle w:val="Odkaznapoznmkupodiarou"/>
        </w:rPr>
        <w:footnoteRef/>
      </w:r>
      <w:r>
        <w:t xml:space="preserve"> ) § 2 ods. 20 zákona č. 362/2011 Z. z.</w:t>
      </w:r>
    </w:p>
  </w:footnote>
  <w:footnote w:id="68">
    <w:p w14:paraId="46B5E961" w14:textId="255515FB" w:rsidR="00891EFE" w:rsidRDefault="00891EFE">
      <w:pPr>
        <w:pStyle w:val="Textpoznmkypodiarou"/>
      </w:pPr>
      <w:r>
        <w:rPr>
          <w:rStyle w:val="Odkaznapoznmkupodiarou"/>
        </w:rPr>
        <w:footnoteRef/>
      </w:r>
      <w:r>
        <w:t xml:space="preserve"> ) § 2 ods. 22 zákona č. 362/2011 Z. z.</w:t>
      </w:r>
    </w:p>
  </w:footnote>
  <w:footnote w:id="69">
    <w:p w14:paraId="2B274B96" w14:textId="77777777" w:rsidR="00891EFE" w:rsidRDefault="00891EFE" w:rsidP="00EB52EB">
      <w:pPr>
        <w:pStyle w:val="Textkomentra1"/>
      </w:pPr>
      <w:r>
        <w:rPr>
          <w:rStyle w:val="Odkaznapoznmkupodiarou"/>
        </w:rPr>
        <w:footnoteRef/>
      </w:r>
      <w:r>
        <w:t xml:space="preserve">) Napríklad Rozhodnutie </w:t>
      </w:r>
      <w:r w:rsidRPr="003906A4">
        <w:t xml:space="preserve">Európskeho parlamentu a Rady č. 768/2008/ES z 9. júla 2008 o spoločnom rámci na uvádzanie výrobkov na trh a o zrušení rozhodnutia 93/465/EHS (Ú. v. EÚ L 218, 13.8.2008); zákon č. 264/1999 Z. z., zákon č. 529/2010 Z. z. </w:t>
      </w:r>
    </w:p>
  </w:footnote>
  <w:footnote w:id="70">
    <w:p w14:paraId="1D8B8E50" w14:textId="2ACB3A10" w:rsidR="00891EFE" w:rsidRPr="009C25F7" w:rsidRDefault="00891EFE">
      <w:pPr>
        <w:pStyle w:val="Textpoznmkypodiarou"/>
      </w:pPr>
      <w:r w:rsidRPr="009C25F7">
        <w:rPr>
          <w:rStyle w:val="Odkaznapoznmkupodiarou"/>
        </w:rPr>
        <w:footnoteRef/>
      </w:r>
      <w:r w:rsidRPr="009C25F7">
        <w:t>) § 2 písm. a) a b) zákona č. 725/2004 Z.</w:t>
      </w:r>
      <w:r>
        <w:t xml:space="preserve"> </w:t>
      </w:r>
      <w:r w:rsidRPr="009C25F7">
        <w:t>z.</w:t>
      </w:r>
    </w:p>
  </w:footnote>
  <w:footnote w:id="71">
    <w:p w14:paraId="0DDF5E38" w14:textId="093C4E90" w:rsidR="00891EFE" w:rsidRPr="00B017C9" w:rsidRDefault="00891EFE">
      <w:pPr>
        <w:pStyle w:val="Textpoznmkypodiarou"/>
        <w:rPr>
          <w:color w:val="00B050"/>
        </w:rPr>
      </w:pPr>
      <w:r w:rsidRPr="009C25F7">
        <w:rPr>
          <w:rStyle w:val="Odkaznapoznmkupodiarou"/>
        </w:rPr>
        <w:footnoteRef/>
      </w:r>
      <w:r>
        <w:t>) § 2</w:t>
      </w:r>
      <w:r w:rsidRPr="009C25F7">
        <w:t xml:space="preserve"> </w:t>
      </w:r>
      <w:r>
        <w:rPr>
          <w:rFonts w:eastAsia="Calibri"/>
          <w:kern w:val="3"/>
          <w:lang w:eastAsia="sk-SK"/>
        </w:rPr>
        <w:t xml:space="preserve">ods. 1 zákona č. 102/2014 </w:t>
      </w:r>
      <w:r w:rsidRPr="009C25F7">
        <w:rPr>
          <w:rFonts w:eastAsia="Calibri"/>
          <w:kern w:val="3"/>
          <w:lang w:eastAsia="sk-SK"/>
        </w:rPr>
        <w:t xml:space="preserve">Z. z. </w:t>
      </w:r>
      <w:r w:rsidRPr="005377BD">
        <w:rPr>
          <w:rFonts w:eastAsia="Calibri"/>
          <w:kern w:val="3"/>
          <w:lang w:eastAsia="sk-SK"/>
        </w:rPr>
        <w:t>o ochrane spotrebiteľa pri predaji tovaru alebo poskytovaní služieb na základe zmluvy uzavretej na diaľku alebo zmluvy uzavretej mimo prevádzkových priestorov predávajúceho a o zmene a doplnení niektorých zákonov</w:t>
      </w:r>
      <w:r>
        <w:rPr>
          <w:rFonts w:eastAsia="Calibri"/>
          <w:kern w:val="3"/>
          <w:lang w:eastAsia="sk-SK"/>
        </w:rPr>
        <w:t>.</w:t>
      </w:r>
      <w:r w:rsidRPr="009C25F7">
        <w:rPr>
          <w:rFonts w:eastAsia="Calibri"/>
          <w:kern w:val="3"/>
          <w:lang w:eastAsia="sk-SK"/>
        </w:rPr>
        <w:t> </w:t>
      </w:r>
    </w:p>
  </w:footnote>
  <w:footnote w:id="72">
    <w:p w14:paraId="4D2E44F0" w14:textId="77777777" w:rsidR="00891EFE" w:rsidRDefault="00891EFE" w:rsidP="00C33448">
      <w:pPr>
        <w:pStyle w:val="Footnote"/>
        <w:jc w:val="both"/>
      </w:pPr>
      <w:r>
        <w:rPr>
          <w:rStyle w:val="Odkaznapoznmkupodiarou"/>
        </w:rPr>
        <w:footnoteRef/>
      </w:r>
      <w:r>
        <w:rPr>
          <w:vertAlign w:val="superscript"/>
        </w:rPr>
        <w:t>)</w:t>
      </w:r>
      <w:r>
        <w:t xml:space="preserve"> Nariadenie Komisie (EÚ) č. 1103/2010 z 29. novembra 2010, ktorým sa podľa smernice Európskeho parlamentu a Rady 2006/66/ES určujú pravidlá týkajúce sa označovania kapacity prenosných sekundárnych (</w:t>
      </w:r>
      <w:proofErr w:type="spellStart"/>
      <w:r>
        <w:t>dobíjateľných</w:t>
      </w:r>
      <w:proofErr w:type="spellEnd"/>
      <w:r>
        <w:t>) a automobilových batérií a akumulátorov (Ú. v. EÚ L 313, 30.11.2010).</w:t>
      </w:r>
      <w:r>
        <w:tab/>
      </w:r>
    </w:p>
  </w:footnote>
  <w:footnote w:id="73">
    <w:p w14:paraId="031786AE" w14:textId="77777777" w:rsidR="00891EFE" w:rsidRDefault="00891EFE" w:rsidP="00C33448">
      <w:pPr>
        <w:pStyle w:val="Footnote"/>
        <w:jc w:val="both"/>
      </w:pPr>
      <w:r>
        <w:rPr>
          <w:rStyle w:val="Odkaznapoznmkupodiarou"/>
        </w:rPr>
        <w:footnoteRef/>
      </w:r>
      <w:r>
        <w:rPr>
          <w:vertAlign w:val="superscript"/>
        </w:rPr>
        <w:t>)</w:t>
      </w:r>
      <w:r>
        <w:t xml:space="preserve"> Nariadenie Komisie (EÚ) č. 493/2012 z 11. júna 2012, ktorým sa ustanovujú podrobné pravidlá výpočtu recyklačnej efektivity procesov recyklácie použitých batérií a akumulátorov podľa smernice Európskeho parlamentu a Rady 2006/66/ES (Ú. v. EÚ L 151, 12.6.2012).</w:t>
      </w:r>
    </w:p>
  </w:footnote>
  <w:footnote w:id="74">
    <w:p w14:paraId="0CA6CAFD" w14:textId="7911FA62" w:rsidR="00891EFE" w:rsidRDefault="00891EFE">
      <w:pPr>
        <w:pStyle w:val="Textpoznmkypodiarou"/>
      </w:pPr>
      <w:r>
        <w:rPr>
          <w:rStyle w:val="Odkaznapoznmkupodiarou"/>
        </w:rPr>
        <w:footnoteRef/>
      </w:r>
      <w:r>
        <w:t xml:space="preserve"> ) Zákon č. 264/1999Z.z. v znení neskorších predpisov.</w:t>
      </w:r>
    </w:p>
  </w:footnote>
  <w:footnote w:id="75">
    <w:p w14:paraId="38966C5F" w14:textId="4EC3FBB1" w:rsidR="00891EFE" w:rsidRPr="008C5855" w:rsidRDefault="00891EFE">
      <w:pPr>
        <w:pStyle w:val="Textpoznmkypodiarou"/>
      </w:pPr>
      <w:r w:rsidRPr="008C5855">
        <w:rPr>
          <w:rStyle w:val="Odkaznapoznmkupodiarou"/>
        </w:rPr>
        <w:footnoteRef/>
      </w:r>
      <w:r w:rsidRPr="008C5855">
        <w:t xml:space="preserve">) § 5 ods. 5 zákona č. 264/1999 Z. z. v znení zákona č. 254/2003 </w:t>
      </w:r>
      <w:proofErr w:type="spellStart"/>
      <w:r w:rsidRPr="008C5855">
        <w:t>Z.z</w:t>
      </w:r>
      <w:proofErr w:type="spellEnd"/>
      <w:r w:rsidRPr="008C5855">
        <w:t>.</w:t>
      </w:r>
    </w:p>
  </w:footnote>
  <w:footnote w:id="76">
    <w:p w14:paraId="7DC843F7" w14:textId="77777777" w:rsidR="00891EFE" w:rsidRPr="008C5855" w:rsidRDefault="00891EFE" w:rsidP="00A72982">
      <w:pPr>
        <w:pStyle w:val="Footnote"/>
        <w:jc w:val="both"/>
      </w:pPr>
      <w:r w:rsidRPr="008C5855">
        <w:rPr>
          <w:rStyle w:val="Odkaznapoznmkupodiarou"/>
        </w:rPr>
        <w:footnoteRef/>
      </w:r>
      <w:r w:rsidRPr="008C5855">
        <w:t xml:space="preserve">) Rozhodnutie Komisie zo dňa 28. januára 1997, ktoré ustanovuje identifikačný systém pre obalový materiál v zmysle smernice Európskeho parlamentu </w:t>
      </w:r>
      <w:r w:rsidRPr="00A72982">
        <w:t>a Rady 94/62/ES o obaloch a odpadoch z obalov (97/129/ES) (Mimoriadne vydanie Ú. v. EÚ kap. 15/zv. 3).</w:t>
      </w:r>
    </w:p>
  </w:footnote>
  <w:footnote w:id="77">
    <w:p w14:paraId="06171DEB" w14:textId="0D6BAE8F" w:rsidR="00891EFE" w:rsidRPr="00891EFE" w:rsidRDefault="00891EFE">
      <w:pPr>
        <w:pStyle w:val="Textpoznmkypodiarou"/>
      </w:pPr>
      <w:r>
        <w:rPr>
          <w:rStyle w:val="Odkaznapoznmkupodiarou"/>
        </w:rPr>
        <w:footnoteRef/>
      </w:r>
      <w:r>
        <w:t xml:space="preserve">) </w:t>
      </w:r>
      <w:r w:rsidRPr="00891EFE">
        <w:t>Nariadenie Komisie (ES) č. 461/2010 o uplatňovaní článku 101 ods. 3 Zmluvy na niektoré kategórie vertikálnych dohôd a zosúladených postupov v sektore motorových vozidiel.</w:t>
      </w:r>
    </w:p>
  </w:footnote>
  <w:footnote w:id="78">
    <w:p w14:paraId="29092490" w14:textId="0C54B87C" w:rsidR="00891EFE" w:rsidRPr="00770A63" w:rsidRDefault="00891EFE" w:rsidP="003B0B48">
      <w:pPr>
        <w:pStyle w:val="Footnote"/>
        <w:jc w:val="both"/>
      </w:pPr>
      <w:r w:rsidRPr="00891EFE">
        <w:rPr>
          <w:rStyle w:val="Odkaznapoznmkupodiarou"/>
        </w:rPr>
        <w:footnoteRef/>
      </w:r>
      <w:r w:rsidRPr="00891EFE">
        <w:t xml:space="preserve">) § 8 ods. 1 písm. b) nariadenia vlády Slovenskej republiky č. 140/2009 Z. z., ktorým sa ustanovujú </w:t>
      </w:r>
      <w:r w:rsidRPr="00770A63">
        <w:t>podrobnosti o typovom schvaľovaní motorových vozidiel a ich prípojných vozidiel, systémov, komponentov a samostatných technických jednotiek určených pre tieto vozidlá v znení neskorších predpisov.</w:t>
      </w:r>
    </w:p>
  </w:footnote>
  <w:footnote w:id="79">
    <w:p w14:paraId="5ECC7F9A" w14:textId="391941AF" w:rsidR="00891EFE" w:rsidRPr="00770A63" w:rsidRDefault="00891EFE" w:rsidP="003B0B48">
      <w:pPr>
        <w:pStyle w:val="Footnote"/>
        <w:jc w:val="both"/>
      </w:pPr>
      <w:r w:rsidRPr="00770A63">
        <w:rPr>
          <w:rStyle w:val="Odkaznapoznmkupodiarou"/>
        </w:rPr>
        <w:footnoteRef/>
      </w:r>
      <w:r w:rsidRPr="00770A63">
        <w:t>)  Príloha č. 1 k nariadeniu vlády Slovenskej republiky č. 140/2009 Z. z. ktorým sa ustanovujú podrobnosti o typovom schvaľovaní motorových vozidiel a ich prípojných vozidiel, systémov, komponentov a samostatných technických jednotiek určených pre tieto vozidlá.</w:t>
      </w:r>
    </w:p>
  </w:footnote>
  <w:footnote w:id="80">
    <w:p w14:paraId="047F52AB" w14:textId="0C654032" w:rsidR="00891EFE" w:rsidRPr="00A80767" w:rsidRDefault="00891EFE">
      <w:pPr>
        <w:pStyle w:val="Textpoznmkypodiarou"/>
        <w:rPr>
          <w:color w:val="00B050"/>
        </w:rPr>
      </w:pPr>
      <w:r w:rsidRPr="00770A63">
        <w:rPr>
          <w:rStyle w:val="Odkaznapoznmkupodiarou"/>
        </w:rPr>
        <w:footnoteRef/>
      </w:r>
      <w:r w:rsidRPr="00770A63">
        <w:t xml:space="preserve"> ) Nariadenia  Európskeho parlamentu a Rady (EÚ) č. 168/2013 z 15. januára 2013 o schvaľovaní a dohľade nad trhom dvoj- alebo trojkolesových vozidiel a </w:t>
      </w:r>
      <w:proofErr w:type="spellStart"/>
      <w:r w:rsidRPr="00770A63">
        <w:t>štvorkoliek</w:t>
      </w:r>
      <w:proofErr w:type="spellEnd"/>
      <w:r w:rsidRPr="00770A63">
        <w:t xml:space="preserve"> (U. v. EÚ L 60/02/03/2013).</w:t>
      </w:r>
    </w:p>
  </w:footnote>
  <w:footnote w:id="81">
    <w:p w14:paraId="6648283C" w14:textId="77777777" w:rsidR="00891EFE" w:rsidRDefault="00891EFE" w:rsidP="003B0B48">
      <w:pPr>
        <w:pStyle w:val="Footnote"/>
      </w:pPr>
      <w:r>
        <w:rPr>
          <w:rStyle w:val="Odkaznapoznmkupodiarou"/>
        </w:rPr>
        <w:footnoteRef/>
      </w:r>
      <w:r>
        <w:t xml:space="preserve">) § 2 písm. </w:t>
      </w:r>
      <w:proofErr w:type="spellStart"/>
      <w:r>
        <w:t>ab</w:t>
      </w:r>
      <w:proofErr w:type="spellEnd"/>
      <w:r>
        <w:t>) zákona č. 725/2004 Z. z.</w:t>
      </w:r>
    </w:p>
  </w:footnote>
  <w:footnote w:id="82">
    <w:p w14:paraId="793C7836" w14:textId="77777777" w:rsidR="00891EFE" w:rsidRDefault="00891EFE" w:rsidP="003B0B48">
      <w:pPr>
        <w:pStyle w:val="Footnote"/>
      </w:pPr>
      <w:r>
        <w:rPr>
          <w:rStyle w:val="Odkaznapoznmkupodiarou"/>
        </w:rPr>
        <w:footnoteRef/>
      </w:r>
      <w:r>
        <w:t xml:space="preserve">) § 2 písm. </w:t>
      </w:r>
      <w:proofErr w:type="spellStart"/>
      <w:r>
        <w:t>ac</w:t>
      </w:r>
      <w:proofErr w:type="spellEnd"/>
      <w:r>
        <w:t>) zákona č. 725/2004 Z. z.</w:t>
      </w:r>
    </w:p>
  </w:footnote>
  <w:footnote w:id="83">
    <w:p w14:paraId="3067EC62" w14:textId="77777777" w:rsidR="00891EFE" w:rsidRPr="00770A63" w:rsidRDefault="00891EFE" w:rsidP="002F09CA">
      <w:pPr>
        <w:pStyle w:val="Textpoznmkypodiarou"/>
      </w:pPr>
      <w:r w:rsidRPr="00770A63">
        <w:rPr>
          <w:rStyle w:val="Odkaznapoznmkupodiarou"/>
        </w:rPr>
        <w:footnoteRef/>
      </w:r>
      <w:r w:rsidRPr="00770A63">
        <w:t xml:space="preserve"> ) § 16 zákona č. 725/2004 Z. z.</w:t>
      </w:r>
    </w:p>
  </w:footnote>
  <w:footnote w:id="84">
    <w:p w14:paraId="1DE429CB" w14:textId="77777777" w:rsidR="00891EFE" w:rsidRPr="00770A63" w:rsidRDefault="00891EFE" w:rsidP="002F09CA">
      <w:pPr>
        <w:rPr>
          <w:sz w:val="20"/>
          <w:szCs w:val="20"/>
        </w:rPr>
      </w:pPr>
      <w:r w:rsidRPr="00770A63">
        <w:rPr>
          <w:rStyle w:val="Odkaznapoznmkupodiarou"/>
        </w:rPr>
        <w:footnoteRef/>
      </w:r>
      <w:r w:rsidRPr="00770A63">
        <w:rPr>
          <w:vertAlign w:val="superscript"/>
        </w:rPr>
        <w:t xml:space="preserve">) </w:t>
      </w:r>
      <w:r w:rsidRPr="00770A63">
        <w:rPr>
          <w:sz w:val="20"/>
          <w:szCs w:val="20"/>
        </w:rPr>
        <w:t>§ 14 zákona č. 725/2004 Z. z.</w:t>
      </w:r>
    </w:p>
  </w:footnote>
  <w:footnote w:id="85">
    <w:p w14:paraId="4D99BCBC" w14:textId="77777777" w:rsidR="00891EFE" w:rsidRPr="00770A63" w:rsidRDefault="00891EFE" w:rsidP="003B0B48">
      <w:pPr>
        <w:pStyle w:val="Textpoznmkypodiarou"/>
      </w:pPr>
      <w:r w:rsidRPr="00770A63">
        <w:rPr>
          <w:rStyle w:val="Odkaznapoznmkupodiarou"/>
        </w:rPr>
        <w:footnoteRef/>
      </w:r>
      <w:r w:rsidRPr="00770A63">
        <w:t xml:space="preserve"> ) § 5 ods. 8, 13 a 19 a § 6 ods. 5, 7 a 9 zákona č. 725/2004 Z. z. </w:t>
      </w:r>
    </w:p>
  </w:footnote>
  <w:footnote w:id="86">
    <w:p w14:paraId="1DEA4C5E" w14:textId="77777777" w:rsidR="00891EFE" w:rsidRDefault="00891EFE" w:rsidP="003B0B48">
      <w:pPr>
        <w:pStyle w:val="Textpoznmkypodiarou"/>
      </w:pPr>
      <w:r w:rsidRPr="00770A63">
        <w:rPr>
          <w:rStyle w:val="Odkaznapoznmkupodiarou"/>
        </w:rPr>
        <w:footnoteRef/>
      </w:r>
      <w:r w:rsidRPr="00770A63">
        <w:t xml:space="preserve"> ) § 5 ods. 26 a § 6 ods. 16 zákona č. 725/2004 Z. z.</w:t>
      </w:r>
    </w:p>
  </w:footnote>
  <w:footnote w:id="87">
    <w:p w14:paraId="40808458" w14:textId="77777777" w:rsidR="00891EFE" w:rsidRPr="00770A63" w:rsidRDefault="00891EFE" w:rsidP="00770A63">
      <w:pPr>
        <w:rPr>
          <w:sz w:val="20"/>
          <w:szCs w:val="20"/>
        </w:rPr>
      </w:pPr>
      <w:r w:rsidRPr="00770A63">
        <w:rPr>
          <w:sz w:val="20"/>
          <w:szCs w:val="20"/>
        </w:rPr>
        <w:footnoteRef/>
      </w:r>
      <w:r w:rsidRPr="00770A63">
        <w:rPr>
          <w:sz w:val="20"/>
          <w:szCs w:val="20"/>
        </w:rPr>
        <w:t xml:space="preserve"> ) § 14 ods. 9 a 10 zákona č. 725/2004 z. Z.</w:t>
      </w:r>
    </w:p>
  </w:footnote>
  <w:footnote w:id="88">
    <w:p w14:paraId="1D6207C7" w14:textId="77777777" w:rsidR="00891EFE" w:rsidRPr="00770A63" w:rsidRDefault="00891EFE" w:rsidP="00770A63">
      <w:pPr>
        <w:rPr>
          <w:sz w:val="20"/>
          <w:szCs w:val="20"/>
        </w:rPr>
      </w:pPr>
      <w:r w:rsidRPr="00770A63">
        <w:rPr>
          <w:sz w:val="20"/>
          <w:szCs w:val="20"/>
        </w:rPr>
        <w:footnoteRef/>
      </w:r>
      <w:r w:rsidRPr="00770A63">
        <w:rPr>
          <w:sz w:val="20"/>
          <w:szCs w:val="20"/>
        </w:rPr>
        <w:t xml:space="preserve"> )  § 16a ods. 1, 2, 7, 9, 15 a 17 a § 16b ods. 2, 3, 7, 8 a 13 zákona č. 725/2004 Z. z.</w:t>
      </w:r>
    </w:p>
  </w:footnote>
  <w:footnote w:id="89">
    <w:p w14:paraId="54D10EAB" w14:textId="77777777" w:rsidR="00891EFE" w:rsidRDefault="00891EFE" w:rsidP="00770A63">
      <w:r w:rsidRPr="00770A63">
        <w:rPr>
          <w:sz w:val="20"/>
          <w:szCs w:val="20"/>
        </w:rPr>
        <w:footnoteRef/>
      </w:r>
      <w:r w:rsidRPr="00770A63">
        <w:rPr>
          <w:sz w:val="20"/>
          <w:szCs w:val="20"/>
        </w:rPr>
        <w:t>) § 120 zákona č. 8/2009 Z. z. v znení neskorších predpisov.</w:t>
      </w:r>
    </w:p>
  </w:footnote>
  <w:footnote w:id="90">
    <w:p w14:paraId="1BB4A828" w14:textId="428D20C6" w:rsidR="00891EFE" w:rsidRPr="00276D67" w:rsidRDefault="00891EFE">
      <w:pPr>
        <w:pStyle w:val="Textpoznmkypodiarou"/>
      </w:pPr>
      <w:r w:rsidRPr="00276D67">
        <w:rPr>
          <w:rStyle w:val="Odkaznapoznmkupodiarou"/>
        </w:rPr>
        <w:footnoteRef/>
      </w:r>
      <w:r w:rsidRPr="00276D67">
        <w:t xml:space="preserve"> ) § 2 ods. 2 písm. c) zákona č. 8/2009. </w:t>
      </w:r>
      <w:proofErr w:type="spellStart"/>
      <w:r w:rsidRPr="00276D67">
        <w:t>Z.z</w:t>
      </w:r>
      <w:proofErr w:type="spellEnd"/>
      <w:r w:rsidRPr="00276D67">
        <w:t xml:space="preserve">. </w:t>
      </w:r>
    </w:p>
  </w:footnote>
  <w:footnote w:id="91">
    <w:p w14:paraId="13A3939D" w14:textId="0A9D45F9" w:rsidR="00891EFE" w:rsidRPr="00EF7CEA" w:rsidRDefault="00891EFE" w:rsidP="003B0B48">
      <w:pPr>
        <w:pStyle w:val="Footnote"/>
        <w:rPr>
          <w:color w:val="00B050"/>
        </w:rPr>
      </w:pPr>
      <w:r w:rsidRPr="00276D67">
        <w:rPr>
          <w:rStyle w:val="Odkaznapoznmkupodiarou"/>
        </w:rPr>
        <w:footnoteRef/>
      </w:r>
      <w:r w:rsidRPr="00276D67">
        <w:t>) § 2 ods. 2 písm. o) zákona č. 543/2002 Z. z</w:t>
      </w:r>
      <w:r>
        <w:rPr>
          <w:color w:val="00B050"/>
        </w:rPr>
        <w:t>.</w:t>
      </w:r>
    </w:p>
  </w:footnote>
  <w:footnote w:id="92">
    <w:p w14:paraId="0562B1D9" w14:textId="77777777" w:rsidR="00891EFE" w:rsidRDefault="00891EFE" w:rsidP="003B0B48">
      <w:pPr>
        <w:pStyle w:val="Footnote"/>
      </w:pPr>
      <w:r>
        <w:rPr>
          <w:rStyle w:val="Odkaznapoznmkupodiarou"/>
        </w:rPr>
        <w:footnoteRef/>
      </w:r>
      <w:r>
        <w:t xml:space="preserve">) </w:t>
      </w:r>
      <w:r w:rsidRPr="0033393F">
        <w:t xml:space="preserve">§ 113 zákona </w:t>
      </w:r>
      <w:r>
        <w:t>č. 8/2009 Z. z. v znení neskorších predpisov.</w:t>
      </w:r>
    </w:p>
  </w:footnote>
  <w:footnote w:id="93">
    <w:p w14:paraId="364D9412" w14:textId="493BDE56" w:rsidR="00891EFE" w:rsidRPr="00276D67" w:rsidRDefault="00891EFE" w:rsidP="003B0B48">
      <w:pPr>
        <w:pStyle w:val="Footnote"/>
      </w:pPr>
      <w:r>
        <w:rPr>
          <w:rStyle w:val="Odkaznapoznmkupodiarou"/>
        </w:rPr>
        <w:footnoteRef/>
      </w:r>
      <w:r>
        <w:t xml:space="preserve">) § </w:t>
      </w:r>
      <w:r w:rsidRPr="00276D67">
        <w:t>121 ods. 3 zákona č. 8/2009 Z. z.</w:t>
      </w:r>
    </w:p>
  </w:footnote>
  <w:footnote w:id="94">
    <w:p w14:paraId="59363FE5" w14:textId="77777777" w:rsidR="00891EFE" w:rsidRPr="00276D67" w:rsidRDefault="00891EFE" w:rsidP="003B0B48">
      <w:pPr>
        <w:pStyle w:val="Textpoznmkypodiarou"/>
      </w:pPr>
      <w:r w:rsidRPr="00276D67">
        <w:rPr>
          <w:rStyle w:val="Odkaznapoznmkupodiarou"/>
        </w:rPr>
        <w:footnoteRef/>
      </w:r>
      <w:r w:rsidRPr="00276D67">
        <w:t xml:space="preserve">) § 3 písm. u) zákona č. 587/2004 Z. z. </w:t>
      </w:r>
    </w:p>
  </w:footnote>
  <w:footnote w:id="95">
    <w:p w14:paraId="7C81F239" w14:textId="63E62DE3" w:rsidR="00891EFE" w:rsidRDefault="00891EFE">
      <w:pPr>
        <w:pStyle w:val="Textpoznmkypodiarou"/>
      </w:pPr>
      <w:r>
        <w:rPr>
          <w:rStyle w:val="Odkaznapoznmkupodiarou"/>
        </w:rPr>
        <w:footnoteRef/>
      </w:r>
      <w:r>
        <w:t xml:space="preserve"> ) § 2 ods. 2 písm. l) zákona č. 8/2009 Z. z. </w:t>
      </w:r>
    </w:p>
  </w:footnote>
  <w:footnote w:id="96">
    <w:p w14:paraId="13AD4617" w14:textId="77777777" w:rsidR="00891EFE" w:rsidRDefault="00891EFE" w:rsidP="003B0B48">
      <w:pPr>
        <w:pStyle w:val="Textpoznmkypodiarou"/>
      </w:pPr>
      <w:r w:rsidRPr="00276D67">
        <w:rPr>
          <w:rStyle w:val="FootnoteCharacters"/>
          <w:rFonts w:eastAsia="Microsoft YaHei"/>
        </w:rPr>
        <w:footnoteRef/>
      </w:r>
      <w:r w:rsidRPr="00276D67">
        <w:t xml:space="preserve">) § 2 ods. 2 písm. m) zákona </w:t>
      </w:r>
      <w:r>
        <w:t>č. 8/2009 Z. z.</w:t>
      </w:r>
    </w:p>
  </w:footnote>
  <w:footnote w:id="97">
    <w:p w14:paraId="4A8DA5BA" w14:textId="60CBF73E" w:rsidR="00891EFE" w:rsidRDefault="00891EFE">
      <w:pPr>
        <w:pStyle w:val="Textpoznmkypodiarou"/>
      </w:pPr>
      <w:r w:rsidRPr="00DB31BC">
        <w:rPr>
          <w:rStyle w:val="Odkaznapoznmkupodiarou"/>
        </w:rPr>
        <w:footnoteRef/>
      </w:r>
      <w:r w:rsidRPr="00DB31BC">
        <w:t xml:space="preserve"> ) § 2 písm. i) zákona č. 137/2010 Z .z. </w:t>
      </w:r>
    </w:p>
  </w:footnote>
  <w:footnote w:id="98">
    <w:p w14:paraId="31B4F28C" w14:textId="77777777" w:rsidR="00891EFE" w:rsidRDefault="00891EFE" w:rsidP="003B0B48">
      <w:pPr>
        <w:pStyle w:val="Textpoznmkypodiarou"/>
      </w:pPr>
      <w:r>
        <w:rPr>
          <w:rStyle w:val="Odkaznapoznmkupodiarou"/>
        </w:rPr>
        <w:footnoteRef/>
      </w:r>
      <w:r>
        <w:t xml:space="preserve">) </w:t>
      </w:r>
      <w:r w:rsidRPr="00B45F3B">
        <w:t>§ 43g zákona č. 50/1976 Zb.</w:t>
      </w:r>
    </w:p>
  </w:footnote>
  <w:footnote w:id="99">
    <w:p w14:paraId="05C9B5A3" w14:textId="77777777" w:rsidR="00891EFE" w:rsidRDefault="00891EFE" w:rsidP="003B0B48">
      <w:pPr>
        <w:pStyle w:val="Textpoznmkypodiarou"/>
      </w:pPr>
      <w:r>
        <w:rPr>
          <w:rStyle w:val="Odkaznapoznmkupodiarou"/>
        </w:rPr>
        <w:footnoteRef/>
      </w:r>
      <w:r>
        <w:t xml:space="preserve">) </w:t>
      </w:r>
      <w:r w:rsidRPr="00B45F3B">
        <w:t>§ 94 zákona č. 50/1976 Zb.</w:t>
      </w:r>
      <w:r>
        <w:t xml:space="preserve"> v znení neskorších predpisov.</w:t>
      </w:r>
    </w:p>
  </w:footnote>
  <w:footnote w:id="100">
    <w:p w14:paraId="2649DA59" w14:textId="77777777" w:rsidR="00891EFE" w:rsidRDefault="00891EFE" w:rsidP="003B0B48">
      <w:pPr>
        <w:pStyle w:val="Textpoznmkypodiarou"/>
      </w:pPr>
      <w:r>
        <w:rPr>
          <w:rStyle w:val="Odkaznapoznmkupodiarou"/>
        </w:rPr>
        <w:footnoteRef/>
      </w:r>
      <w:r>
        <w:t xml:space="preserve">) </w:t>
      </w:r>
      <w:r w:rsidRPr="00B45F3B">
        <w:t>§ 86 zákona č. 50/1976 Zb.</w:t>
      </w:r>
      <w:r>
        <w:t xml:space="preserve"> v znení zákona č. 237/2000 Z. z.</w:t>
      </w:r>
    </w:p>
  </w:footnote>
  <w:footnote w:id="101">
    <w:p w14:paraId="7A4A61A5" w14:textId="77777777" w:rsidR="00891EFE" w:rsidRDefault="00891EFE" w:rsidP="003B0B48">
      <w:pPr>
        <w:pStyle w:val="Textpoznmkypodiarou"/>
      </w:pPr>
      <w:r>
        <w:rPr>
          <w:rStyle w:val="Odkaznapoznmkupodiarou"/>
        </w:rPr>
        <w:footnoteRef/>
      </w:r>
      <w:r>
        <w:t xml:space="preserve">) </w:t>
      </w:r>
      <w:r w:rsidRPr="00B45F3B">
        <w:t>Napríklad § 87 zákona č. 50/1976 Zb.</w:t>
      </w:r>
      <w:r>
        <w:t xml:space="preserve"> v znení zákona č. 237/2000 Z. z.</w:t>
      </w:r>
    </w:p>
  </w:footnote>
  <w:footnote w:id="102">
    <w:p w14:paraId="1290E491" w14:textId="77777777" w:rsidR="00891EFE" w:rsidRDefault="00891EFE" w:rsidP="003B0B48">
      <w:pPr>
        <w:pStyle w:val="Textpoznmkypodiarou"/>
      </w:pPr>
      <w:r>
        <w:rPr>
          <w:rStyle w:val="Odkaznapoznmkupodiarou"/>
        </w:rPr>
        <w:footnoteRef/>
      </w:r>
      <w:r>
        <w:t xml:space="preserve">) </w:t>
      </w:r>
      <w:r w:rsidRPr="00B45F3B">
        <w:t>§ 88 až 93 zákona č. 50/1976 Zb.</w:t>
      </w:r>
      <w:r>
        <w:t xml:space="preserve"> v znení neskorších predpisov.</w:t>
      </w:r>
    </w:p>
  </w:footnote>
  <w:footnote w:id="103">
    <w:p w14:paraId="5B9D3842" w14:textId="08F97942" w:rsidR="00891EFE" w:rsidRPr="00F51BF6" w:rsidRDefault="00891EFE" w:rsidP="003B0B48">
      <w:pPr>
        <w:pStyle w:val="Textpoznmkypodiarou"/>
      </w:pPr>
      <w:r>
        <w:rPr>
          <w:rStyle w:val="FootnoteCharacters"/>
        </w:rPr>
        <w:footnoteRef/>
      </w:r>
      <w:r>
        <w:t xml:space="preserve">) </w:t>
      </w:r>
      <w:r w:rsidRPr="00B45F3B">
        <w:t xml:space="preserve">Napríklad </w:t>
      </w:r>
      <w:r w:rsidRPr="00F51BF6">
        <w:t xml:space="preserve">zákon č. 543/2002 Z. z., zákon č. 364/2004 Z. z., zákon č. 355/2007 Z. z.,  zákon č. 137/2010 Z. z. </w:t>
      </w:r>
    </w:p>
  </w:footnote>
  <w:footnote w:id="104">
    <w:p w14:paraId="398434E9" w14:textId="22EAACCB" w:rsidR="00891EFE" w:rsidRDefault="00891EFE" w:rsidP="008603BD">
      <w:pPr>
        <w:pStyle w:val="Textpoznmkypodiarou"/>
        <w:jc w:val="both"/>
      </w:pPr>
      <w:r w:rsidRPr="00F51BF6">
        <w:rPr>
          <w:rStyle w:val="Odkaznapoznmkupodiarou"/>
        </w:rPr>
        <w:footnoteRef/>
      </w:r>
      <w:r>
        <w:t>) Z</w:t>
      </w:r>
      <w:r w:rsidRPr="00F51BF6">
        <w:t>ákon č. 355/2007 Z. z.</w:t>
      </w:r>
      <w:r>
        <w:t>,</w:t>
      </w:r>
      <w:r w:rsidRPr="00F51BF6">
        <w:t xml:space="preserve"> </w:t>
      </w:r>
      <w:r>
        <w:t xml:space="preserve">zákon č. 137/2010 </w:t>
      </w:r>
      <w:proofErr w:type="spellStart"/>
      <w:r>
        <w:t>Z.z</w:t>
      </w:r>
      <w:proofErr w:type="spellEnd"/>
      <w:r>
        <w:t>., Príloha č. 6, časť B, bod 7.7 Nariadenia vlády SR č. 398/2012, ktorým sa mení a dopĺňa Nariadenie vlády SR č. 269/2010, ktorým sa ustanovujú požiadavky na dosiahnutie dobrého stavu vôd</w:t>
      </w:r>
    </w:p>
  </w:footnote>
  <w:footnote w:id="105">
    <w:p w14:paraId="1FEEAEEE" w14:textId="77777777" w:rsidR="00891EFE" w:rsidRDefault="00891EFE" w:rsidP="003B0B48">
      <w:pPr>
        <w:pStyle w:val="Textpoznmkypodiarou"/>
      </w:pPr>
      <w:r>
        <w:rPr>
          <w:rStyle w:val="Odkaznapoznmkupodiarou"/>
        </w:rPr>
        <w:footnoteRef/>
      </w:r>
      <w:r>
        <w:t xml:space="preserve">) Napríklad zákon č. 364/2004 Z. z., zákon č. 137/2010 Z. z. </w:t>
      </w:r>
    </w:p>
  </w:footnote>
  <w:footnote w:id="106">
    <w:p w14:paraId="22B9A399" w14:textId="77777777" w:rsidR="00891EFE" w:rsidRDefault="00891EFE" w:rsidP="003B0B48">
      <w:pPr>
        <w:pStyle w:val="Textpoznmkypodiarou"/>
      </w:pPr>
      <w:r>
        <w:rPr>
          <w:rStyle w:val="FootnoteCharacters"/>
        </w:rPr>
        <w:footnoteRef/>
      </w:r>
      <w:r>
        <w:t>) Zákon č. 251/2012</w:t>
      </w:r>
      <w:r w:rsidRPr="00E5033E">
        <w:t xml:space="preserve"> Z.</w:t>
      </w:r>
      <w:r>
        <w:t xml:space="preserve"> </w:t>
      </w:r>
      <w:r w:rsidRPr="00E5033E">
        <w:t>z.</w:t>
      </w:r>
      <w:r w:rsidRPr="00440685">
        <w:t xml:space="preserve"> o</w:t>
      </w:r>
      <w:r>
        <w:t> </w:t>
      </w:r>
      <w:r w:rsidRPr="00440685">
        <w:t>energet</w:t>
      </w:r>
      <w:r>
        <w:t>ike a o zmene a doplnení niektorých zákonov v znení neskorších predpisov</w:t>
      </w:r>
      <w:r w:rsidRPr="00E5033E">
        <w:t>.</w:t>
      </w:r>
    </w:p>
  </w:footnote>
  <w:footnote w:id="107">
    <w:p w14:paraId="46C5F4D5" w14:textId="77777777" w:rsidR="00891EFE" w:rsidRDefault="00891EFE" w:rsidP="003B0B48">
      <w:pPr>
        <w:pStyle w:val="Textpoznmkypodiarou"/>
      </w:pPr>
      <w:r>
        <w:rPr>
          <w:rStyle w:val="FootnoteCharacters"/>
        </w:rPr>
        <w:footnoteRef/>
      </w:r>
      <w:r>
        <w:t>) § 89 zákona č. 251/2012</w:t>
      </w:r>
      <w:r w:rsidRPr="00E5033E">
        <w:t xml:space="preserve"> Z.</w:t>
      </w:r>
      <w:r>
        <w:t xml:space="preserve"> </w:t>
      </w:r>
      <w:r w:rsidRPr="00E5033E">
        <w:t>z</w:t>
      </w:r>
      <w:r>
        <w:t xml:space="preserve">. </w:t>
      </w:r>
    </w:p>
  </w:footnote>
  <w:footnote w:id="108">
    <w:p w14:paraId="334E5776" w14:textId="31C03BFD" w:rsidR="00891EFE" w:rsidRPr="008C5855" w:rsidRDefault="00891EFE" w:rsidP="003B0B48">
      <w:pPr>
        <w:pStyle w:val="Textpoznmkypodiarou"/>
      </w:pPr>
      <w:r w:rsidRPr="008C5855">
        <w:rPr>
          <w:rStyle w:val="Odkaznapoznmkupodiarou"/>
        </w:rPr>
        <w:footnoteRef/>
      </w:r>
      <w:r>
        <w:t>) Zákon č. 137/2010 Z. z</w:t>
      </w:r>
      <w:r w:rsidRPr="008C5855">
        <w:t>.</w:t>
      </w:r>
    </w:p>
  </w:footnote>
  <w:footnote w:id="109">
    <w:p w14:paraId="5F7E19AA" w14:textId="77777777" w:rsidR="00891EFE" w:rsidRDefault="00891EFE" w:rsidP="003B0B48">
      <w:pPr>
        <w:pStyle w:val="Textpoznmkypodiarou"/>
        <w:jc w:val="both"/>
      </w:pPr>
      <w:r>
        <w:rPr>
          <w:rStyle w:val="Odkaznapoznmkupodiarou"/>
        </w:rPr>
        <w:footnoteRef/>
      </w:r>
      <w:r>
        <w:t xml:space="preserve">) Zákon č. 582/2004 Z. z. </w:t>
      </w:r>
      <w:r w:rsidRPr="00AF32D1">
        <w:t>o miestnych daniach a miestnom poplatku za komunálne odpady a drobné stavebné odpady</w:t>
      </w:r>
      <w:r>
        <w:t xml:space="preserve"> v znení neskorších predpisov.</w:t>
      </w:r>
    </w:p>
    <w:p w14:paraId="03AB79C2" w14:textId="77777777" w:rsidR="00891EFE" w:rsidRDefault="00891EFE" w:rsidP="003B0B48">
      <w:pPr>
        <w:pStyle w:val="Textpoznmkypodiarou"/>
      </w:pPr>
      <w:r>
        <w:t xml:space="preserve"> </w:t>
      </w:r>
    </w:p>
  </w:footnote>
  <w:footnote w:id="110">
    <w:p w14:paraId="646AC9A3" w14:textId="77777777" w:rsidR="00891EFE" w:rsidRPr="00E27EBE" w:rsidRDefault="00891EFE" w:rsidP="003B0B48">
      <w:pPr>
        <w:pStyle w:val="Textpoznmkypodiarou"/>
        <w:rPr>
          <w:color w:val="C00000"/>
        </w:rPr>
      </w:pPr>
      <w:r w:rsidRPr="0025439B">
        <w:rPr>
          <w:rStyle w:val="Odkaznapoznmkupodiarou"/>
        </w:rPr>
        <w:footnoteRef/>
      </w:r>
      <w:r w:rsidRPr="0025439B">
        <w:t>) § 2 ods. 4 písm. i) zákona č. 377/2004 Z. z.  o ochrane nefajčiarov a o zmene a doplnení niektorých zákonov v znení neskorších predpisov.</w:t>
      </w:r>
    </w:p>
  </w:footnote>
  <w:footnote w:id="111">
    <w:p w14:paraId="6FC65AF6" w14:textId="77777777" w:rsidR="00891EFE" w:rsidRPr="0025439B" w:rsidRDefault="00891EFE" w:rsidP="003B0B48">
      <w:pPr>
        <w:pStyle w:val="Textpoznmkypodiarou"/>
      </w:pPr>
      <w:r w:rsidRPr="0025439B">
        <w:rPr>
          <w:rStyle w:val="Odkaznapoznmkupodiarou"/>
        </w:rPr>
        <w:footnoteRef/>
      </w:r>
      <w:r w:rsidRPr="0025439B">
        <w:t xml:space="preserve"> ) Zákon č. 442/2002 Z. z. o verejných vodovodoch a verejných kanalizáciách.   </w:t>
      </w:r>
    </w:p>
  </w:footnote>
  <w:footnote w:id="112">
    <w:p w14:paraId="5856E018" w14:textId="77777777" w:rsidR="00891EFE" w:rsidRDefault="00891EFE" w:rsidP="003B0B48">
      <w:pPr>
        <w:pStyle w:val="Textpoznmkypodiarou"/>
        <w:jc w:val="both"/>
      </w:pPr>
      <w:r>
        <w:rPr>
          <w:rStyle w:val="FootnoteCharacters"/>
        </w:rPr>
        <w:footnoteRef/>
      </w:r>
      <w:r>
        <w:t xml:space="preserve"> ) Čl. 53 nariadenia Európskeho parlamentu a Rady (ES) č. 1013/2006 v platnom znení.</w:t>
      </w:r>
    </w:p>
  </w:footnote>
  <w:footnote w:id="113">
    <w:p w14:paraId="17DFDC73" w14:textId="77777777" w:rsidR="00891EFE" w:rsidRDefault="00891EFE" w:rsidP="003B0B48">
      <w:pPr>
        <w:pStyle w:val="Textpoznmkypodiarou"/>
        <w:jc w:val="both"/>
      </w:pPr>
      <w:r>
        <w:rPr>
          <w:rStyle w:val="FootnoteCharacters"/>
        </w:rPr>
        <w:footnoteRef/>
      </w:r>
      <w:r>
        <w:t xml:space="preserve"> ) Čl. 54 nariadenia Európskeho parlamentu a Rady (ES) č. 1013/2006 v platnom znení.</w:t>
      </w:r>
    </w:p>
  </w:footnote>
  <w:footnote w:id="114">
    <w:p w14:paraId="0218F88E" w14:textId="77777777" w:rsidR="00891EFE" w:rsidRDefault="00891EFE" w:rsidP="003B0B48">
      <w:pPr>
        <w:pStyle w:val="Textpoznmkypodiarou"/>
        <w:jc w:val="both"/>
      </w:pPr>
      <w:r>
        <w:rPr>
          <w:rStyle w:val="FootnoteCharacters"/>
        </w:rPr>
        <w:footnoteRef/>
      </w:r>
      <w:r>
        <w:t>) Čl. 2 bod 15 nariadenia Európskeho parlamentu a Rady (ES) č. 1013/2006 v platnom znení.</w:t>
      </w:r>
    </w:p>
  </w:footnote>
  <w:footnote w:id="115">
    <w:p w14:paraId="13040BB9" w14:textId="77777777" w:rsidR="00891EFE" w:rsidRDefault="00891EFE" w:rsidP="003B0B48">
      <w:pPr>
        <w:pStyle w:val="Textpoznmkypodiarou"/>
        <w:jc w:val="both"/>
      </w:pPr>
      <w:r>
        <w:rPr>
          <w:rStyle w:val="FootnoteCharacters"/>
        </w:rPr>
        <w:footnoteRef/>
      </w:r>
      <w:r>
        <w:t xml:space="preserve"> ) Čl. 4 nariadenia Európskeho parlamentu a Rady (ES) č. 1013/2006 v platnom znení.</w:t>
      </w:r>
    </w:p>
  </w:footnote>
  <w:footnote w:id="116">
    <w:p w14:paraId="1D426B2A" w14:textId="77777777" w:rsidR="00891EFE" w:rsidRDefault="00891EFE" w:rsidP="003B0B48">
      <w:pPr>
        <w:pStyle w:val="Textpoznmkypodiarou"/>
        <w:jc w:val="both"/>
      </w:pPr>
      <w:r>
        <w:rPr>
          <w:rStyle w:val="FootnoteCharacters"/>
        </w:rPr>
        <w:footnoteRef/>
      </w:r>
      <w:r>
        <w:t>) Príloha II nariadenia Európskeho parlamentu a Rady (ES) č. 1013/2006 v platnom znení.</w:t>
      </w:r>
    </w:p>
  </w:footnote>
  <w:footnote w:id="117">
    <w:p w14:paraId="1815E228" w14:textId="77777777" w:rsidR="00891EFE" w:rsidRDefault="00891EFE" w:rsidP="003B0B48">
      <w:pPr>
        <w:pStyle w:val="Textpoznmkypodiarou"/>
        <w:jc w:val="both"/>
      </w:pPr>
      <w:r>
        <w:rPr>
          <w:rStyle w:val="FootnoteCharacters"/>
        </w:rPr>
        <w:footnoteRef/>
      </w:r>
      <w:r>
        <w:t>) Príloha IA a IB nariadenia Európskeho parlamentu a Rady (ES) č. 1013/2006 v platnom znení.</w:t>
      </w:r>
    </w:p>
  </w:footnote>
  <w:footnote w:id="118">
    <w:p w14:paraId="7DA04453" w14:textId="0E19CDEC" w:rsidR="00891EFE" w:rsidRDefault="00891EFE">
      <w:pPr>
        <w:pStyle w:val="Textpoznmkypodiarou"/>
      </w:pPr>
      <w:r>
        <w:rPr>
          <w:rStyle w:val="Odkaznapoznmkupodiarou"/>
        </w:rPr>
        <w:footnoteRef/>
      </w:r>
      <w:r>
        <w:t xml:space="preserve"> ) Čl. 11 a 12 nariadenia Európskeho parlamentu a Rady (ES) č. 1013/2006 v platnom znení.</w:t>
      </w:r>
    </w:p>
  </w:footnote>
  <w:footnote w:id="119">
    <w:p w14:paraId="52F69BF4" w14:textId="77777777" w:rsidR="00891EFE" w:rsidRDefault="00891EFE" w:rsidP="003B0B48">
      <w:pPr>
        <w:pStyle w:val="Textpoznmkypodiarou"/>
        <w:jc w:val="both"/>
      </w:pPr>
      <w:r>
        <w:rPr>
          <w:rStyle w:val="FootnoteCharacters"/>
        </w:rPr>
        <w:footnoteRef/>
      </w:r>
      <w:r>
        <w:t xml:space="preserve">) </w:t>
      </w:r>
      <w:r w:rsidRPr="00554397">
        <w:t>§ 300 a</w:t>
      </w:r>
      <w:r>
        <w:t xml:space="preserve">ž </w:t>
      </w:r>
      <w:r w:rsidRPr="00554397">
        <w:t xml:space="preserve"> 309 Trestného zákona.</w:t>
      </w:r>
    </w:p>
  </w:footnote>
  <w:footnote w:id="120">
    <w:p w14:paraId="59C9B788" w14:textId="77777777" w:rsidR="00891EFE" w:rsidRDefault="00891EFE" w:rsidP="003B0B48">
      <w:pPr>
        <w:pStyle w:val="Textpoznmkypodiarou"/>
      </w:pPr>
      <w:r>
        <w:rPr>
          <w:rStyle w:val="Odkaznapoznmkupodiarou"/>
        </w:rPr>
        <w:footnoteRef/>
      </w:r>
      <w:r>
        <w:t>) Čl. 6 nariadenia Európskeho parlamentu a Rady (ES) č. 1013/2006 v platnom znení.</w:t>
      </w:r>
    </w:p>
  </w:footnote>
  <w:footnote w:id="121">
    <w:p w14:paraId="2A92B8B8" w14:textId="77777777" w:rsidR="00891EFE" w:rsidRPr="0025439B" w:rsidRDefault="00891EFE" w:rsidP="003B0B48">
      <w:pPr>
        <w:pStyle w:val="Textpoznmkypodiarou"/>
        <w:jc w:val="both"/>
      </w:pPr>
      <w:r w:rsidRPr="0025439B">
        <w:rPr>
          <w:rStyle w:val="Odkaznapoznmkupodiarou"/>
        </w:rPr>
        <w:footnoteRef/>
      </w:r>
      <w:r w:rsidRPr="0025439B">
        <w:t>) Dohovor o prepravnej zmluve v medzinárodnej cestnej nákladnej doprave (CMR) (vyhláška ministra zahraničných vecí č. 11/1975 Zb.) ) v platnom znení.</w:t>
      </w:r>
    </w:p>
  </w:footnote>
  <w:footnote w:id="122">
    <w:p w14:paraId="59C53C4A" w14:textId="77777777" w:rsidR="00891EFE" w:rsidRPr="008C5855" w:rsidRDefault="00891EFE" w:rsidP="003B0B48">
      <w:pPr>
        <w:pStyle w:val="Textpoznmkypodiarou"/>
        <w:jc w:val="both"/>
      </w:pPr>
      <w:r w:rsidRPr="0025439B">
        <w:rPr>
          <w:rStyle w:val="Odkaznapoznmkupodiarou"/>
        </w:rPr>
        <w:footnoteRef/>
      </w:r>
      <w:r w:rsidRPr="0025439B">
        <w:t xml:space="preserve">) Rozhodnutie Rady OECD C(2001)107 o preskúmaní </w:t>
      </w:r>
      <w:r w:rsidRPr="008C5855">
        <w:t>rozhodnutia C(92)39 o kontrole cezhraničných pohybov odpadu určeného na zhodnotenie (rozhodnutie OECD) (</w:t>
      </w:r>
      <w:r w:rsidRPr="008C5855">
        <w:rPr>
          <w:rFonts w:ascii="Lucida Sans Unicode" w:hAnsi="Lucida Sans Unicode" w:cs="Lucida Sans Unicode"/>
          <w:iCs/>
          <w:sz w:val="19"/>
          <w:szCs w:val="19"/>
        </w:rPr>
        <w:t>Ú. v. ES L 16, 23/01/1992)</w:t>
      </w:r>
      <w:r w:rsidRPr="008C5855">
        <w:t>.</w:t>
      </w:r>
    </w:p>
  </w:footnote>
  <w:footnote w:id="123">
    <w:p w14:paraId="7EA6CDBA" w14:textId="77777777" w:rsidR="00891EFE" w:rsidRDefault="00891EFE" w:rsidP="003B0B48">
      <w:pPr>
        <w:pStyle w:val="Textpoznmkypodiarou"/>
      </w:pPr>
      <w:r>
        <w:rPr>
          <w:rStyle w:val="FootnoteCharacters"/>
        </w:rPr>
        <w:footnoteRef/>
      </w:r>
      <w:r>
        <w:t>) § 11 a 12 zákona č. 455/1991 Zb. v znení neskorších predpisov.</w:t>
      </w:r>
    </w:p>
  </w:footnote>
  <w:footnote w:id="124">
    <w:p w14:paraId="602F5985" w14:textId="77777777" w:rsidR="00891EFE" w:rsidRDefault="00891EFE" w:rsidP="003B0B48">
      <w:pPr>
        <w:pStyle w:val="Textpoznmkypodiarou"/>
      </w:pPr>
      <w:r>
        <w:rPr>
          <w:rStyle w:val="FootnoteCharacters"/>
        </w:rPr>
        <w:footnoteRef/>
      </w:r>
      <w:r>
        <w:t>) § 19 zákona č. 39/2013 Z. z.</w:t>
      </w:r>
    </w:p>
  </w:footnote>
  <w:footnote w:id="125">
    <w:p w14:paraId="138A3463" w14:textId="52CFD762" w:rsidR="00891EFE" w:rsidRDefault="00891EFE" w:rsidP="003B0B48">
      <w:pPr>
        <w:pStyle w:val="Textpoznmkypodiarou"/>
      </w:pPr>
      <w:r w:rsidRPr="006A5545">
        <w:rPr>
          <w:rStyle w:val="Odkaznapoznmkupodiarou"/>
        </w:rPr>
        <w:footnoteRef/>
      </w:r>
      <w:r>
        <w:t>) Zákon č. 351/2012 Z. z. o environmentálnom overovaní a registrácii organizácií v schéme Európskej únie pre environmentálne manažérstvo a audit a o zmene a doplnení niektorých zákonov.</w:t>
      </w:r>
    </w:p>
    <w:p w14:paraId="3808711D" w14:textId="77777777" w:rsidR="00891EFE" w:rsidRDefault="00891EFE" w:rsidP="003B0B48">
      <w:pPr>
        <w:pStyle w:val="Textpoznmkypodiarou"/>
      </w:pPr>
    </w:p>
  </w:footnote>
  <w:footnote w:id="126">
    <w:p w14:paraId="36E83363" w14:textId="77777777" w:rsidR="00891EFE" w:rsidRPr="00B607D7" w:rsidRDefault="00891EFE" w:rsidP="003B0B48">
      <w:pPr>
        <w:pStyle w:val="Textpoznmkypodiarou"/>
      </w:pPr>
      <w:r w:rsidRPr="00B607D7">
        <w:rPr>
          <w:rStyle w:val="Odkaznapoznmkupodiarou"/>
        </w:rPr>
        <w:footnoteRef/>
      </w:r>
      <w:r w:rsidRPr="00B607D7">
        <w:t xml:space="preserve">) § 36 zákona č. 364/2004 Z. z. </w:t>
      </w:r>
    </w:p>
  </w:footnote>
  <w:footnote w:id="127">
    <w:p w14:paraId="2CAF2144" w14:textId="559C01B2" w:rsidR="00891EFE" w:rsidRPr="00B607D7" w:rsidRDefault="00891EFE" w:rsidP="00F75B0A">
      <w:pPr>
        <w:pStyle w:val="Textpoznmkypodiarou"/>
      </w:pPr>
      <w:r>
        <w:rPr>
          <w:rStyle w:val="Odkaznapoznmkupodiarou"/>
        </w:rPr>
        <w:footnoteRef/>
      </w:r>
      <w:r>
        <w:t xml:space="preserve"> ) </w:t>
      </w:r>
      <w:r w:rsidRPr="00B607D7">
        <w:t>Zákon č. 39/2013 Z. z</w:t>
      </w:r>
      <w:r>
        <w:t>.</w:t>
      </w:r>
    </w:p>
    <w:p w14:paraId="4BA4454C" w14:textId="57D8A141" w:rsidR="00891EFE" w:rsidRDefault="00891EFE">
      <w:pPr>
        <w:pStyle w:val="Textpoznmkypodiarou"/>
      </w:pPr>
    </w:p>
  </w:footnote>
  <w:footnote w:id="128">
    <w:p w14:paraId="05082C3E" w14:textId="77777777" w:rsidR="00891EFE" w:rsidRPr="00B607D7" w:rsidRDefault="00891EFE" w:rsidP="003B0B48">
      <w:pPr>
        <w:pStyle w:val="Textpoznmkypodiarou"/>
      </w:pPr>
      <w:r w:rsidRPr="005B04AB">
        <w:footnoteRef/>
      </w:r>
      <w:r w:rsidRPr="00B607D7">
        <w:t xml:space="preserve">) § 18 ods. 3 zákona č. 137/2010 </w:t>
      </w:r>
      <w:proofErr w:type="spellStart"/>
      <w:r w:rsidRPr="00B607D7">
        <w:t>Z.z</w:t>
      </w:r>
      <w:proofErr w:type="spellEnd"/>
      <w:r w:rsidRPr="00B607D7">
        <w:t xml:space="preserve">. </w:t>
      </w:r>
    </w:p>
  </w:footnote>
  <w:footnote w:id="129">
    <w:p w14:paraId="259600BF" w14:textId="77777777" w:rsidR="00891EFE" w:rsidRPr="005B04AB" w:rsidRDefault="00891EFE" w:rsidP="003B0B48">
      <w:pPr>
        <w:rPr>
          <w:rFonts w:eastAsia="Times New Roman" w:cs="Times New Roman"/>
          <w:kern w:val="0"/>
          <w:sz w:val="20"/>
          <w:szCs w:val="20"/>
          <w:lang w:bidi="ar-SA"/>
        </w:rPr>
      </w:pPr>
      <w:r w:rsidRPr="005B04AB">
        <w:rPr>
          <w:rFonts w:eastAsia="Times New Roman"/>
          <w:kern w:val="0"/>
          <w:sz w:val="20"/>
          <w:szCs w:val="20"/>
          <w:lang w:bidi="ar-SA"/>
        </w:rPr>
        <w:footnoteRef/>
      </w:r>
      <w:r w:rsidRPr="005B04AB">
        <w:rPr>
          <w:rFonts w:eastAsia="Times New Roman" w:cs="Times New Roman"/>
          <w:kern w:val="0"/>
          <w:sz w:val="20"/>
          <w:szCs w:val="20"/>
          <w:lang w:bidi="ar-SA"/>
        </w:rPr>
        <w:t>) § 32 až 42 zákona č. 50/1976 Zb.</w:t>
      </w:r>
    </w:p>
  </w:footnote>
  <w:footnote w:id="130">
    <w:p w14:paraId="06A75809" w14:textId="77777777" w:rsidR="00891EFE" w:rsidRPr="00B607D7" w:rsidRDefault="00891EFE" w:rsidP="003B0B48">
      <w:pPr>
        <w:pStyle w:val="Textpoznmkypodiarou"/>
      </w:pPr>
      <w:r w:rsidRPr="005B04AB">
        <w:footnoteRef/>
      </w:r>
      <w:r w:rsidRPr="00B607D7">
        <w:t>) § 60 až 65 zákona č. 50/1976 Zb.</w:t>
      </w:r>
    </w:p>
  </w:footnote>
  <w:footnote w:id="131">
    <w:p w14:paraId="5CE91108" w14:textId="77777777" w:rsidR="00891EFE" w:rsidRPr="00B607D7" w:rsidRDefault="00891EFE" w:rsidP="003B0B48">
      <w:pPr>
        <w:pStyle w:val="Textpoznmkypodiarou"/>
      </w:pPr>
      <w:r w:rsidRPr="005B04AB">
        <w:footnoteRef/>
      </w:r>
      <w:r w:rsidRPr="00B607D7">
        <w:t>) § 88 zákona č. 50/1976 Zb.</w:t>
      </w:r>
    </w:p>
  </w:footnote>
  <w:footnote w:id="132">
    <w:p w14:paraId="743F4FD9" w14:textId="77777777" w:rsidR="00891EFE" w:rsidRPr="00B607D7" w:rsidRDefault="00891EFE" w:rsidP="003B0B48">
      <w:pPr>
        <w:rPr>
          <w:sz w:val="20"/>
          <w:szCs w:val="20"/>
        </w:rPr>
      </w:pPr>
      <w:r w:rsidRPr="005B04AB">
        <w:rPr>
          <w:rFonts w:eastAsia="Times New Roman"/>
          <w:kern w:val="0"/>
          <w:sz w:val="20"/>
          <w:szCs w:val="20"/>
          <w:lang w:bidi="ar-SA"/>
        </w:rPr>
        <w:footnoteRef/>
      </w:r>
      <w:r w:rsidRPr="005B04AB">
        <w:rPr>
          <w:rFonts w:eastAsia="Times New Roman" w:cs="Times New Roman"/>
          <w:kern w:val="0"/>
          <w:sz w:val="20"/>
          <w:szCs w:val="20"/>
          <w:lang w:bidi="ar-SA"/>
        </w:rPr>
        <w:t>) § 71 ods. 1 písm. a) zákona č. 50/1976 Zb.</w:t>
      </w:r>
    </w:p>
  </w:footnote>
  <w:footnote w:id="133">
    <w:p w14:paraId="3BE71FE8" w14:textId="77777777" w:rsidR="00891EFE" w:rsidRPr="00B607D7" w:rsidRDefault="00891EFE" w:rsidP="003B0B48">
      <w:pPr>
        <w:rPr>
          <w:sz w:val="20"/>
          <w:szCs w:val="20"/>
        </w:rPr>
      </w:pPr>
      <w:r w:rsidRPr="00B607D7">
        <w:rPr>
          <w:rStyle w:val="Odkaznapoznmkupodiarou"/>
          <w:sz w:val="20"/>
          <w:szCs w:val="20"/>
        </w:rPr>
        <w:footnoteRef/>
      </w:r>
      <w:r w:rsidRPr="00B607D7">
        <w:rPr>
          <w:sz w:val="20"/>
          <w:szCs w:val="20"/>
        </w:rPr>
        <w:t>) Čl. 114 nariadenia Rady (EHS) č. 2913/92, ktorým sa   ustanovuje Colný kódex Európskeho spoločenstva</w:t>
      </w:r>
    </w:p>
  </w:footnote>
  <w:footnote w:id="134">
    <w:p w14:paraId="2CBFECA9" w14:textId="77777777" w:rsidR="00891EFE" w:rsidRPr="00B607D7" w:rsidRDefault="00891EFE" w:rsidP="003B0B48">
      <w:r w:rsidRPr="00B607D7">
        <w:rPr>
          <w:rStyle w:val="Odkaznapoznmkupodiarou"/>
          <w:sz w:val="20"/>
          <w:szCs w:val="20"/>
        </w:rPr>
        <w:footnoteRef/>
      </w:r>
      <w:r w:rsidRPr="00B607D7">
        <w:rPr>
          <w:sz w:val="20"/>
          <w:szCs w:val="20"/>
        </w:rPr>
        <w:t>) § 6 ods. 2 písm. b), d) a f) vyhlášky Slovenského banského  úradu č. 89/1988 Zb</w:t>
      </w:r>
      <w:r w:rsidRPr="00B607D7">
        <w:t xml:space="preserve">.  </w:t>
      </w:r>
    </w:p>
  </w:footnote>
  <w:footnote w:id="135">
    <w:p w14:paraId="59E6E004" w14:textId="77777777" w:rsidR="00891EFE" w:rsidRPr="00B607D7" w:rsidRDefault="00891EFE" w:rsidP="003B0B48">
      <w:pPr>
        <w:rPr>
          <w:sz w:val="20"/>
          <w:szCs w:val="20"/>
        </w:rPr>
      </w:pPr>
      <w:r w:rsidRPr="00B607D7">
        <w:rPr>
          <w:rStyle w:val="Odkaznapoznmkupodiarou"/>
          <w:sz w:val="20"/>
          <w:szCs w:val="20"/>
        </w:rPr>
        <w:footnoteRef/>
      </w:r>
      <w:r w:rsidRPr="00B607D7">
        <w:rPr>
          <w:sz w:val="20"/>
          <w:szCs w:val="20"/>
        </w:rPr>
        <w:t>) § 20 až 23 zákona č. 50/1976 Zb.</w:t>
      </w:r>
    </w:p>
  </w:footnote>
  <w:footnote w:id="136">
    <w:p w14:paraId="1A42186F" w14:textId="77777777" w:rsidR="00891EFE" w:rsidRPr="00B607D7" w:rsidRDefault="00891EFE" w:rsidP="003B0B48">
      <w:pPr>
        <w:rPr>
          <w:sz w:val="20"/>
          <w:szCs w:val="20"/>
        </w:rPr>
      </w:pPr>
      <w:r w:rsidRPr="00B607D7">
        <w:rPr>
          <w:rStyle w:val="Odkaznapoznmkupodiarou"/>
          <w:sz w:val="20"/>
          <w:szCs w:val="20"/>
        </w:rPr>
        <w:footnoteRef/>
      </w:r>
      <w:r w:rsidRPr="00B607D7">
        <w:rPr>
          <w:sz w:val="20"/>
          <w:szCs w:val="20"/>
        </w:rPr>
        <w:t>) § 140b zákona č. 50/1976 Zb. v znení zákona č. 479/2005 Z. z.</w:t>
      </w:r>
    </w:p>
    <w:p w14:paraId="74B020D4" w14:textId="77777777" w:rsidR="00891EFE" w:rsidRPr="00B607D7" w:rsidRDefault="00891EFE" w:rsidP="003B0B48"/>
    <w:p w14:paraId="23E8624C" w14:textId="77777777" w:rsidR="00891EFE" w:rsidRDefault="00891EFE" w:rsidP="003B0B48">
      <w:pPr>
        <w:pStyle w:val="Textpoznmkypodiarou"/>
      </w:pPr>
    </w:p>
  </w:footnote>
  <w:footnote w:id="137">
    <w:p w14:paraId="33D78351" w14:textId="0154F229" w:rsidR="00891EFE" w:rsidRDefault="00891EFE">
      <w:pPr>
        <w:pStyle w:val="Textpoznmkypodiarou"/>
      </w:pPr>
      <w:r>
        <w:rPr>
          <w:rStyle w:val="Odkaznapoznmkupodiarou"/>
        </w:rPr>
        <w:footnoteRef/>
      </w:r>
      <w:r>
        <w:t xml:space="preserve"> ) Z</w:t>
      </w:r>
      <w:r w:rsidRPr="002A1D4B">
        <w:t xml:space="preserve">ákon č. 122/2013 </w:t>
      </w:r>
      <w:proofErr w:type="spellStart"/>
      <w:r w:rsidRPr="002A1D4B">
        <w:t>Z.z</w:t>
      </w:r>
      <w:proofErr w:type="spellEnd"/>
      <w:r w:rsidRPr="002A1D4B">
        <w:t xml:space="preserve">. o ochrane osobných údajov a o zmene a doplnení niektorých zákonov v znení zákona č. 84/2014 </w:t>
      </w:r>
      <w:proofErr w:type="spellStart"/>
      <w:r w:rsidRPr="002A1D4B">
        <w:t>Z.z</w:t>
      </w:r>
      <w:proofErr w:type="spellEnd"/>
      <w:r w:rsidRPr="002A1D4B">
        <w:t>.</w:t>
      </w:r>
    </w:p>
  </w:footnote>
  <w:footnote w:id="138">
    <w:p w14:paraId="6A143C1B" w14:textId="77777777" w:rsidR="00891EFE" w:rsidRPr="00B607D7" w:rsidRDefault="00891EFE" w:rsidP="003B0B48">
      <w:pPr>
        <w:widowControl/>
        <w:suppressAutoHyphens w:val="0"/>
        <w:autoSpaceDE w:val="0"/>
        <w:adjustRightInd w:val="0"/>
        <w:textAlignment w:val="auto"/>
        <w:rPr>
          <w:rFonts w:cs="Times New Roman"/>
          <w:sz w:val="20"/>
          <w:szCs w:val="20"/>
        </w:rPr>
      </w:pPr>
      <w:r w:rsidRPr="00B607D7">
        <w:rPr>
          <w:rStyle w:val="Odkaznapoznmkupodiarou"/>
        </w:rPr>
        <w:footnoteRef/>
      </w:r>
      <w:r w:rsidRPr="00B607D7">
        <w:t xml:space="preserve">) </w:t>
      </w:r>
      <w:r w:rsidRPr="00B607D7">
        <w:rPr>
          <w:rFonts w:cs="Times New Roman"/>
          <w:sz w:val="20"/>
          <w:szCs w:val="20"/>
        </w:rPr>
        <w:t xml:space="preserve">Čl. 5 Bazilejského dohovoru o  </w:t>
      </w:r>
      <w:r w:rsidRPr="00B607D7">
        <w:rPr>
          <w:rFonts w:eastAsia="Calibri" w:cs="Times New Roman"/>
          <w:bCs/>
          <w:kern w:val="0"/>
          <w:sz w:val="20"/>
          <w:szCs w:val="20"/>
          <w:lang w:eastAsia="sk-SK" w:bidi="ar-SA"/>
        </w:rPr>
        <w:t>riadení pohybov nebezpečných odpadov cez hranice štátov a ich zneškodňovaní</w:t>
      </w:r>
      <w:r w:rsidRPr="00B607D7">
        <w:rPr>
          <w:rFonts w:cs="Times New Roman"/>
          <w:sz w:val="20"/>
          <w:szCs w:val="20"/>
        </w:rPr>
        <w:t xml:space="preserve"> (oznámenie č.  60/1995 Z. z.).</w:t>
      </w:r>
    </w:p>
  </w:footnote>
  <w:footnote w:id="139">
    <w:p w14:paraId="2552BDCA" w14:textId="77777777" w:rsidR="00891EFE" w:rsidRPr="00B607D7" w:rsidRDefault="00891EFE" w:rsidP="003B0B48">
      <w:pPr>
        <w:pStyle w:val="Textpoznmkypodiarou"/>
      </w:pPr>
      <w:r w:rsidRPr="00B607D7">
        <w:rPr>
          <w:rStyle w:val="Odkaznapoznmkupodiarou"/>
        </w:rPr>
        <w:footnoteRef/>
      </w:r>
      <w:r w:rsidRPr="00B607D7">
        <w:t>) § 20 až 22 zákona č. 50/1976 Zb. v znení neskorších predpisov.</w:t>
      </w:r>
    </w:p>
  </w:footnote>
  <w:footnote w:id="140">
    <w:p w14:paraId="7247AA06" w14:textId="77777777" w:rsidR="00891EFE" w:rsidRPr="00B607D7" w:rsidRDefault="00891EFE" w:rsidP="003B0B48">
      <w:pPr>
        <w:pStyle w:val="Textpoznmkypodiarou"/>
      </w:pPr>
      <w:r w:rsidRPr="00B607D7">
        <w:rPr>
          <w:rStyle w:val="Odkaznapoznmkupodiarou"/>
        </w:rPr>
        <w:footnoteRef/>
      </w:r>
      <w:r w:rsidRPr="00B607D7">
        <w:t xml:space="preserve">) </w:t>
      </w:r>
      <w:r w:rsidRPr="00B607D7">
        <w:rPr>
          <w:lang w:eastAsia="en-US"/>
        </w:rPr>
        <w:t>Čl. 9 Štokholmského dohovoru o </w:t>
      </w:r>
      <w:proofErr w:type="spellStart"/>
      <w:r w:rsidRPr="00B607D7">
        <w:rPr>
          <w:lang w:eastAsia="en-US"/>
        </w:rPr>
        <w:t>perzistentných</w:t>
      </w:r>
      <w:proofErr w:type="spellEnd"/>
      <w:r w:rsidRPr="00B607D7">
        <w:rPr>
          <w:lang w:eastAsia="en-US"/>
        </w:rPr>
        <w:t xml:space="preserve"> organických látkach (oznámenie č. 593/2004 Z. z.).</w:t>
      </w:r>
    </w:p>
  </w:footnote>
  <w:footnote w:id="141">
    <w:p w14:paraId="4252987F" w14:textId="77777777" w:rsidR="00891EFE" w:rsidRPr="007A6E25" w:rsidRDefault="00891EFE" w:rsidP="003B0B48">
      <w:pPr>
        <w:pStyle w:val="Textpoznmkypodiarou"/>
        <w:rPr>
          <w:color w:val="00B050"/>
        </w:rPr>
      </w:pPr>
      <w:r>
        <w:rPr>
          <w:rStyle w:val="Odkaznapoznmkupodiarou"/>
        </w:rPr>
        <w:footnoteRef/>
      </w:r>
      <w:r>
        <w:t xml:space="preserve">) </w:t>
      </w:r>
      <w:r w:rsidRPr="007334E9">
        <w:t>§ 10 zákona č. 17/1992 Zb.</w:t>
      </w:r>
      <w:r>
        <w:t xml:space="preserve"> o </w:t>
      </w:r>
      <w:r w:rsidRPr="00786F4A">
        <w:t>životnom prostredí.</w:t>
      </w:r>
    </w:p>
  </w:footnote>
  <w:footnote w:id="142">
    <w:p w14:paraId="75B124C3" w14:textId="1F20B902" w:rsidR="00891EFE" w:rsidRDefault="00891EFE" w:rsidP="003B0B48">
      <w:pPr>
        <w:pStyle w:val="Textpoznmkypodiarou"/>
      </w:pPr>
      <w:r>
        <w:rPr>
          <w:rStyle w:val="Odkaznapoznmkupodiarou"/>
        </w:rPr>
        <w:footnoteRef/>
      </w:r>
      <w:r>
        <w:t>) § 2 zákona č. 251/2012 Z. z.</w:t>
      </w:r>
    </w:p>
  </w:footnote>
  <w:footnote w:id="143">
    <w:p w14:paraId="27DC4ADF" w14:textId="6C61A29E" w:rsidR="00891EFE" w:rsidRPr="00C2734A" w:rsidRDefault="00891EFE" w:rsidP="003B0B48">
      <w:pPr>
        <w:pStyle w:val="Textpoznmkypodiarou"/>
      </w:pPr>
      <w:r>
        <w:rPr>
          <w:rStyle w:val="Odkaznapoznmkupodiarou"/>
        </w:rPr>
        <w:footnoteRef/>
      </w:r>
      <w:r>
        <w:t xml:space="preserve"> ) Čl. 2 ods. 35 n</w:t>
      </w:r>
      <w:r w:rsidRPr="00C2734A">
        <w:t>ariadenia (ES) č. 1013/2006 v platnom znení.</w:t>
      </w:r>
    </w:p>
  </w:footnote>
  <w:footnote w:id="144">
    <w:p w14:paraId="49311491" w14:textId="70A3FBF0" w:rsidR="00891EFE" w:rsidRPr="00C2734A" w:rsidRDefault="00891EFE" w:rsidP="003B0B48">
      <w:pPr>
        <w:pStyle w:val="Textkomentra"/>
      </w:pPr>
      <w:r w:rsidRPr="00C2734A">
        <w:rPr>
          <w:rStyle w:val="Odkaznapoznmkupodiarou"/>
        </w:rPr>
        <w:footnoteRef/>
      </w:r>
      <w:r w:rsidRPr="00C2734A">
        <w:t xml:space="preserve"> ) Čl. 22 až 25 </w:t>
      </w:r>
      <w:r>
        <w:t>n</w:t>
      </w:r>
      <w:r w:rsidRPr="00C2734A">
        <w:t>ariadenia (ES) č. 1013/2006 v platnom znení.</w:t>
      </w:r>
    </w:p>
    <w:p w14:paraId="7AEEEA6B" w14:textId="77777777" w:rsidR="00891EFE" w:rsidRDefault="00891EFE" w:rsidP="003B0B48">
      <w:pPr>
        <w:pStyle w:val="Textpoznmkypodiarou"/>
      </w:pPr>
    </w:p>
  </w:footnote>
  <w:footnote w:id="145">
    <w:p w14:paraId="3AA412B7" w14:textId="77777777" w:rsidR="00891EFE" w:rsidRPr="00266B1D" w:rsidRDefault="00891EFE" w:rsidP="003B0B48">
      <w:pPr>
        <w:pStyle w:val="Textpoznmkypodiarou"/>
      </w:pPr>
      <w:r>
        <w:rPr>
          <w:rStyle w:val="Odkaznapoznmkupodiarou"/>
        </w:rPr>
        <w:footnoteRef/>
      </w:r>
      <w:r>
        <w:t xml:space="preserve">) </w:t>
      </w:r>
      <w:r w:rsidRPr="00266B1D">
        <w:t>Zákon Národnej rady Slovenskej republiky č. 10/1996 Zb. o kontrole v štátnej správe v znení neskorších predpisov.</w:t>
      </w:r>
    </w:p>
  </w:footnote>
  <w:footnote w:id="146">
    <w:p w14:paraId="436EDC75" w14:textId="77777777" w:rsidR="00891EFE" w:rsidRPr="003B12A8" w:rsidRDefault="00891EFE" w:rsidP="003B0B48">
      <w:pPr>
        <w:pStyle w:val="Textpoznmkypodiarou"/>
      </w:pPr>
      <w:r w:rsidRPr="00266B1D">
        <w:rPr>
          <w:rStyle w:val="Odkaznapoznmkupodiarou"/>
        </w:rPr>
        <w:footnoteRef/>
      </w:r>
      <w:r w:rsidRPr="00266B1D">
        <w:t xml:space="preserve">) § 13 ods. 8 zákona Národnej rady Slovenskej republiky </w:t>
      </w:r>
      <w:r w:rsidRPr="003B12A8">
        <w:t>č. 10/1996 Zb. v znení zákona č. 164/2008 Z. z.</w:t>
      </w:r>
    </w:p>
  </w:footnote>
  <w:footnote w:id="147">
    <w:p w14:paraId="0F0C5683" w14:textId="77777777" w:rsidR="00891EFE" w:rsidRDefault="00891EFE" w:rsidP="003B0B48">
      <w:pPr>
        <w:pStyle w:val="Textpoznmkypodiarou"/>
      </w:pPr>
      <w:r w:rsidRPr="009129AF">
        <w:rPr>
          <w:rStyle w:val="Odkaznapoznmkupodiarou"/>
        </w:rPr>
        <w:footnoteRef/>
      </w:r>
      <w:r w:rsidRPr="009129AF">
        <w:t>) Zákon č. 71/1967 Zb. o správnom konaní (správny poriadok) v znení neskorších predpisov.</w:t>
      </w:r>
    </w:p>
  </w:footnote>
  <w:footnote w:id="148">
    <w:p w14:paraId="71A66988" w14:textId="77777777" w:rsidR="00891EFE" w:rsidRDefault="00891EFE" w:rsidP="005E7CB5">
      <w:pPr>
        <w:pStyle w:val="Textpoznmkypodiarou"/>
      </w:pPr>
      <w:r>
        <w:rPr>
          <w:rStyle w:val="Odkaznapoznmkupodiarou"/>
          <w:rFonts w:eastAsia="Microsoft YaHei"/>
        </w:rPr>
        <w:footnoteRef/>
      </w:r>
      <w:r>
        <w:t>) Zákon Slovenskej národnej rady č. 372/1990 Zb. o priestupkoch v znení neskorších predpisov.</w:t>
      </w:r>
    </w:p>
  </w:footnote>
  <w:footnote w:id="149">
    <w:p w14:paraId="5BF81E0C" w14:textId="77777777" w:rsidR="00891EFE" w:rsidRDefault="00891EFE" w:rsidP="003B0B48">
      <w:pPr>
        <w:pStyle w:val="Textpoznmkypodiarou"/>
      </w:pPr>
      <w:r>
        <w:rPr>
          <w:rStyle w:val="Odkaznapoznmkupodiarou"/>
        </w:rPr>
        <w:footnoteRef/>
      </w:r>
      <w:r>
        <w:t>) § 27 Obchodného zákonníka.</w:t>
      </w:r>
    </w:p>
  </w:footnote>
  <w:footnote w:id="150">
    <w:p w14:paraId="58A5A96B" w14:textId="77777777" w:rsidR="00891EFE" w:rsidRDefault="00891EFE" w:rsidP="003B0B48">
      <w:pPr>
        <w:pStyle w:val="Textpoznmkypodiarou"/>
      </w:pPr>
      <w:r>
        <w:rPr>
          <w:rStyle w:val="Odkaznapoznmkupodiarou"/>
        </w:rPr>
        <w:footnoteRef/>
      </w:r>
      <w:r>
        <w:t>) § 2 ods. 3 zákona č. 575/2001</w:t>
      </w:r>
      <w:r w:rsidRPr="005915C1">
        <w:t xml:space="preserve"> Z.</w:t>
      </w:r>
      <w:r>
        <w:t xml:space="preserve"> </w:t>
      </w:r>
      <w:r w:rsidRPr="005915C1">
        <w:t>z. o organizácii činnosti vlády a organizácii ústrednej štátnej správy</w:t>
      </w:r>
      <w:r>
        <w:t xml:space="preserve"> v znení neskorších predpisov</w:t>
      </w:r>
      <w:r w:rsidRPr="005915C1">
        <w:t>.</w:t>
      </w:r>
    </w:p>
  </w:footnote>
  <w:footnote w:id="151">
    <w:p w14:paraId="66615FC3" w14:textId="77777777" w:rsidR="00891EFE" w:rsidRDefault="00891EFE" w:rsidP="003B0B48">
      <w:pPr>
        <w:pStyle w:val="Textpoznmkypodiarou"/>
      </w:pPr>
      <w:r>
        <w:rPr>
          <w:rStyle w:val="Odkaznapoznmkupodiarou"/>
        </w:rPr>
        <w:footnoteRef/>
      </w:r>
      <w:r>
        <w:t>) Zákonník práce.</w:t>
      </w:r>
    </w:p>
  </w:footnote>
  <w:footnote w:id="152">
    <w:p w14:paraId="40A39947" w14:textId="77777777" w:rsidR="00891EFE" w:rsidRDefault="00891EFE" w:rsidP="003B0B48">
      <w:pPr>
        <w:pStyle w:val="Textpoznmkypodiarou"/>
      </w:pPr>
      <w:r>
        <w:rPr>
          <w:rStyle w:val="Odkaznapoznmkupodiarou"/>
        </w:rPr>
        <w:footnoteRef/>
      </w:r>
      <w:r>
        <w:t>) Zákon č. 283/2002 Z. z. o cestovných náhradách v znení neskorších predpisov.</w:t>
      </w:r>
    </w:p>
  </w:footnote>
  <w:footnote w:id="153">
    <w:p w14:paraId="5F3BFFAC" w14:textId="519EF9CF" w:rsidR="00891EFE" w:rsidRPr="00574026" w:rsidRDefault="00891EFE" w:rsidP="003B0B48">
      <w:pPr>
        <w:pStyle w:val="Textpoznmkypodiarou"/>
      </w:pPr>
      <w:r>
        <w:rPr>
          <w:rStyle w:val="Odkaznapoznmkupodiarou"/>
        </w:rPr>
        <w:footnoteRef/>
      </w:r>
      <w:r>
        <w:t xml:space="preserve"> ) Zákon č. 431/2002 Z. z.  </w:t>
      </w:r>
      <w:r w:rsidRPr="00574026">
        <w:t>v znení neskorších predpisov.</w:t>
      </w:r>
    </w:p>
  </w:footnote>
  <w:footnote w:id="154">
    <w:p w14:paraId="1BCC633F" w14:textId="77777777" w:rsidR="00891EFE" w:rsidRDefault="00891EFE" w:rsidP="003B0B48">
      <w:pPr>
        <w:pStyle w:val="Textpoznmkypodiarou"/>
      </w:pPr>
      <w:r>
        <w:rPr>
          <w:rStyle w:val="Odkaznapoznmkupodiarou"/>
        </w:rPr>
        <w:footnoteRef/>
      </w:r>
      <w:r>
        <w:t xml:space="preserve"> ) Napríklad Zákonník práce.</w:t>
      </w:r>
    </w:p>
  </w:footnote>
  <w:footnote w:id="155">
    <w:p w14:paraId="0B0821BC" w14:textId="77777777" w:rsidR="00891EFE" w:rsidRDefault="00891EFE" w:rsidP="003B0B48">
      <w:pPr>
        <w:pStyle w:val="Textpoznmkypodiarou"/>
      </w:pPr>
      <w:r>
        <w:rPr>
          <w:rStyle w:val="Odkaznapoznmkupodiarou"/>
        </w:rPr>
        <w:footnoteRef/>
      </w:r>
      <w:r>
        <w:t xml:space="preserve"> ) Zákon č. 211/2000 Z. z. o slobodnom prístupe k informáciám a o zmene a doplnení niektorých zákonov(zákon o slobode informácií) v znení neskorších predpisov.</w:t>
      </w:r>
    </w:p>
  </w:footnote>
  <w:footnote w:id="156">
    <w:p w14:paraId="5202E577" w14:textId="77777777" w:rsidR="00891EFE" w:rsidRDefault="00891EFE" w:rsidP="003B0B48">
      <w:pPr>
        <w:pStyle w:val="Textpoznmkypodiarou"/>
      </w:pPr>
      <w:r>
        <w:rPr>
          <w:rStyle w:val="FootnoteCharacters"/>
        </w:rPr>
        <w:footnoteRef/>
      </w:r>
      <w:r>
        <w:t>) § 70 až 75a  Obchodného zákonníka v znení neskorších predpisov.</w:t>
      </w:r>
    </w:p>
  </w:footnote>
  <w:footnote w:id="157">
    <w:p w14:paraId="5429DA99" w14:textId="77777777" w:rsidR="00891EFE" w:rsidRPr="00A86E0A" w:rsidRDefault="00891EFE" w:rsidP="003B0B48">
      <w:pPr>
        <w:pStyle w:val="Textpoznmkypodiarou"/>
      </w:pPr>
      <w:r>
        <w:rPr>
          <w:rStyle w:val="FootnoteCharacters"/>
        </w:rPr>
        <w:footnoteRef/>
      </w:r>
      <w:r>
        <w:t xml:space="preserve">) Zákon č. 7/2005 Z. z.  </w:t>
      </w:r>
    </w:p>
  </w:footnote>
  <w:footnote w:id="158">
    <w:p w14:paraId="64B40DA6" w14:textId="77777777" w:rsidR="00891EFE" w:rsidRPr="003474AB" w:rsidRDefault="00891EFE" w:rsidP="003B0B48">
      <w:pPr>
        <w:pStyle w:val="Textpoznmkypodiarou"/>
        <w:jc w:val="both"/>
      </w:pPr>
      <w:r w:rsidRPr="003474AB">
        <w:rPr>
          <w:rStyle w:val="Odkaznapoznmkupodiarou"/>
        </w:rPr>
        <w:footnoteRef/>
      </w:r>
      <w:r w:rsidRPr="003474AB">
        <w:t>) Vyhláška Ministerstva spravodlivosti  Slovenskej republiky č. 526/2004 Z. z. o určení výšky výdavkov a odmeny za výkon funkcie likvidátora v znení vyhlášky Ministerstva spravod</w:t>
      </w:r>
      <w:r>
        <w:t>livosti Slovenskej republiky č. </w:t>
      </w:r>
      <w:r w:rsidRPr="003474AB">
        <w:t>533/2008 Z. z.</w:t>
      </w:r>
    </w:p>
  </w:footnote>
  <w:footnote w:id="159">
    <w:p w14:paraId="6A7C92FC" w14:textId="77777777" w:rsidR="00891EFE" w:rsidRPr="001A3685" w:rsidRDefault="00891EFE" w:rsidP="003B0B48">
      <w:pPr>
        <w:jc w:val="both"/>
        <w:rPr>
          <w:rFonts w:cs="Times New Roman"/>
          <w:sz w:val="20"/>
          <w:szCs w:val="20"/>
        </w:rPr>
      </w:pPr>
      <w:r w:rsidRPr="001A3685">
        <w:rPr>
          <w:sz w:val="20"/>
          <w:szCs w:val="20"/>
        </w:rPr>
        <w:footnoteRef/>
      </w:r>
      <w:r w:rsidRPr="001A3685">
        <w:rPr>
          <w:rFonts w:cs="Times New Roman"/>
          <w:sz w:val="20"/>
          <w:szCs w:val="20"/>
        </w:rPr>
        <w:t>) STN EN ISO 14001 Systémy environmentálneho manažérstva. Požiadavky s pokynmi na použitie (ISO 14001: 2004) (83 9001).</w:t>
      </w:r>
    </w:p>
    <w:p w14:paraId="481FCD26" w14:textId="77777777" w:rsidR="00891EFE" w:rsidRPr="008C5855" w:rsidRDefault="00891EFE" w:rsidP="003B0B48">
      <w:pPr>
        <w:jc w:val="both"/>
        <w:rPr>
          <w:rFonts w:cs="Times New Roman"/>
        </w:rPr>
      </w:pPr>
      <w:r w:rsidRPr="008C5855">
        <w:rPr>
          <w:rFonts w:cs="Times New Roman"/>
        </w:rPr>
        <w:t xml:space="preserve"> </w:t>
      </w:r>
    </w:p>
    <w:p w14:paraId="070E1176" w14:textId="77777777" w:rsidR="00891EFE" w:rsidRDefault="00891EFE" w:rsidP="003B0B48">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8C2E2BC"/>
    <w:name w:val="WW8Num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76" w:hanging="396"/>
      </w:pPr>
      <w:rPr>
        <w:rFonts w:cs="Times New Roman"/>
        <w:b w:val="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426" w:hanging="360"/>
      </w:pPr>
      <w:rPr>
        <w:rFonts w:cs="Times New Roman"/>
        <w:i w:val="0"/>
        <w:color w:val="auto"/>
      </w:r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70"/>
        </w:tabs>
        <w:ind w:left="107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5"/>
    <w:multiLevelType w:val="multilevel"/>
    <w:tmpl w:val="00000005"/>
    <w:name w:val="WW8Num5"/>
    <w:lvl w:ilvl="0">
      <w:start w:val="1"/>
      <w:numFmt w:val="lowerLetter"/>
      <w:lvlText w:val="%1)"/>
      <w:lvlJc w:val="left"/>
      <w:pPr>
        <w:tabs>
          <w:tab w:val="num" w:pos="0"/>
        </w:tabs>
        <w:ind w:left="1287" w:hanging="360"/>
      </w:pPr>
      <w:rPr>
        <w:rFonts w:cs="Times New Roman"/>
      </w:rPr>
    </w:lvl>
    <w:lvl w:ilvl="1">
      <w:start w:val="1"/>
      <w:numFmt w:val="lowerLetter"/>
      <w:lvlText w:val="%2)"/>
      <w:lvlJc w:val="left"/>
      <w:pPr>
        <w:tabs>
          <w:tab w:val="num" w:pos="0"/>
        </w:tabs>
        <w:ind w:left="2007" w:hanging="360"/>
      </w:pPr>
      <w:rPr>
        <w:rFonts w:cs="Times New Roman"/>
      </w:rPr>
    </w:lvl>
    <w:lvl w:ilvl="2">
      <w:start w:val="1"/>
      <w:numFmt w:val="decimal"/>
      <w:lvlText w:val="(%3)"/>
      <w:lvlJc w:val="left"/>
      <w:pPr>
        <w:tabs>
          <w:tab w:val="num" w:pos="0"/>
        </w:tabs>
        <w:ind w:left="2922" w:hanging="375"/>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right"/>
      <w:pPr>
        <w:tabs>
          <w:tab w:val="num" w:pos="2505"/>
        </w:tabs>
        <w:ind w:left="2505" w:hanging="18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righ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right"/>
      <w:pPr>
        <w:tabs>
          <w:tab w:val="num" w:pos="6825"/>
        </w:tabs>
        <w:ind w:left="6825" w:hanging="180"/>
      </w:pPr>
      <w:rPr>
        <w:rFonts w:cs="Times New Roman"/>
      </w:rPr>
    </w:lvl>
  </w:abstractNum>
  <w:abstractNum w:abstractNumId="7">
    <w:nsid w:val="00000009"/>
    <w:multiLevelType w:val="multilevel"/>
    <w:tmpl w:val="00000009"/>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nsid w:val="0000000B"/>
    <w:multiLevelType w:val="multilevel"/>
    <w:tmpl w:val="0000000B"/>
    <w:name w:val="WW8Num11"/>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rFonts w:cs="Times New Roman"/>
      </w:rPr>
    </w:lvl>
  </w:abstractNum>
  <w:abstractNum w:abstractNumId="12">
    <w:nsid w:val="0000000E"/>
    <w:multiLevelType w:val="singleLevel"/>
    <w:tmpl w:val="0000000E"/>
    <w:name w:val="WW8Num14"/>
    <w:lvl w:ilvl="0">
      <w:start w:val="2"/>
      <w:numFmt w:val="decimal"/>
      <w:lvlText w:val="(%1)"/>
      <w:lvlJc w:val="left"/>
      <w:pPr>
        <w:tabs>
          <w:tab w:val="num" w:pos="0"/>
        </w:tabs>
        <w:ind w:left="720" w:hanging="360"/>
      </w:pPr>
      <w:rPr>
        <w:rFonts w:cs="Times New Roman"/>
      </w:r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rPr>
        <w:rFonts w:cs="Times New Roman"/>
      </w:rPr>
    </w:lvl>
  </w:abstractNum>
  <w:abstractNum w:abstractNumId="14">
    <w:nsid w:val="00000010"/>
    <w:multiLevelType w:val="singleLevel"/>
    <w:tmpl w:val="00000010"/>
    <w:name w:val="WW8Num16"/>
    <w:lvl w:ilvl="0">
      <w:start w:val="1"/>
      <w:numFmt w:val="decimal"/>
      <w:lvlText w:val="(%1)"/>
      <w:lvlJc w:val="left"/>
      <w:pPr>
        <w:tabs>
          <w:tab w:val="num" w:pos="0"/>
        </w:tabs>
        <w:ind w:left="2340" w:hanging="360"/>
      </w:pPr>
      <w:rPr>
        <w:rFonts w:cs="Times New Roman"/>
      </w:rPr>
    </w:lvl>
  </w:abstractNum>
  <w:abstractNum w:abstractNumId="15">
    <w:nsid w:val="00000011"/>
    <w:multiLevelType w:val="multilevel"/>
    <w:tmpl w:val="00000011"/>
    <w:name w:val="WW8Num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2"/>
    <w:multiLevelType w:val="singleLevel"/>
    <w:tmpl w:val="00000012"/>
    <w:name w:val="WW8Num18"/>
    <w:lvl w:ilvl="0">
      <w:start w:val="1"/>
      <w:numFmt w:val="lowerLetter"/>
      <w:lvlText w:val="%1)"/>
      <w:lvlJc w:val="left"/>
      <w:pPr>
        <w:tabs>
          <w:tab w:val="num" w:pos="0"/>
        </w:tabs>
        <w:ind w:left="720" w:hanging="360"/>
      </w:pPr>
      <w:rPr>
        <w:rFonts w:cs="Times New Roman"/>
      </w:rPr>
    </w:lvl>
  </w:abstractNum>
  <w:abstractNum w:abstractNumId="17">
    <w:nsid w:val="00000013"/>
    <w:multiLevelType w:val="multilevel"/>
    <w:tmpl w:val="00000013"/>
    <w:name w:val="WW8Num1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3"/>
      <w:numFmt w:val="decimal"/>
      <w:lvlText w:val="(%3)"/>
      <w:lvlJc w:val="left"/>
      <w:pPr>
        <w:tabs>
          <w:tab w:val="num" w:pos="0"/>
        </w:tabs>
        <w:ind w:left="3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cs="Times New Roman"/>
        <w:b w:val="0"/>
        <w:sz w:val="24"/>
      </w:rPr>
    </w:lvl>
  </w:abstractNum>
  <w:abstractNum w:abstractNumId="19">
    <w:nsid w:val="00000015"/>
    <w:multiLevelType w:val="singleLevel"/>
    <w:tmpl w:val="AD808438"/>
    <w:name w:val="WW8Num21"/>
    <w:lvl w:ilvl="0">
      <w:start w:val="1"/>
      <w:numFmt w:val="decimal"/>
      <w:lvlText w:val="(%1)"/>
      <w:lvlJc w:val="left"/>
      <w:pPr>
        <w:tabs>
          <w:tab w:val="num" w:pos="0"/>
        </w:tabs>
        <w:ind w:left="786" w:hanging="360"/>
      </w:pPr>
      <w:rPr>
        <w:rFonts w:ascii="Times New Roman" w:hAnsi="Times New Roman" w:cs="Times New Roman" w:hint="default"/>
        <w:sz w:val="24"/>
        <w:szCs w:val="24"/>
      </w:rPr>
    </w:lvl>
  </w:abstractNum>
  <w:abstractNum w:abstractNumId="20">
    <w:nsid w:val="00000016"/>
    <w:multiLevelType w:val="singleLevel"/>
    <w:tmpl w:val="00000016"/>
    <w:name w:val="WW8Num22"/>
    <w:lvl w:ilvl="0">
      <w:start w:val="1"/>
      <w:numFmt w:val="lowerLetter"/>
      <w:lvlText w:val="%1)"/>
      <w:lvlJc w:val="left"/>
      <w:pPr>
        <w:tabs>
          <w:tab w:val="num" w:pos="0"/>
        </w:tabs>
        <w:ind w:left="1352" w:hanging="360"/>
      </w:pPr>
      <w:rPr>
        <w:rFonts w:eastAsia="Times New Roman" w:cs="Times New Roman"/>
      </w:rPr>
    </w:lvl>
  </w:abstractNum>
  <w:abstractNum w:abstractNumId="21">
    <w:nsid w:val="00000017"/>
    <w:multiLevelType w:val="singleLevel"/>
    <w:tmpl w:val="00000017"/>
    <w:name w:val="WW8Num23"/>
    <w:lvl w:ilvl="0">
      <w:start w:val="1"/>
      <w:numFmt w:val="lowerLetter"/>
      <w:lvlText w:val="%1)"/>
      <w:lvlJc w:val="left"/>
      <w:pPr>
        <w:tabs>
          <w:tab w:val="num" w:pos="0"/>
        </w:tabs>
        <w:ind w:left="4046" w:hanging="360"/>
      </w:pPr>
      <w:rPr>
        <w:rFonts w:cs="Times New Roman"/>
      </w:r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cs="Times New Roman"/>
      </w:rPr>
    </w:lvl>
  </w:abstractNum>
  <w:abstractNum w:abstractNumId="23">
    <w:nsid w:val="00000019"/>
    <w:multiLevelType w:val="multilevel"/>
    <w:tmpl w:val="0000001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1A"/>
    <w:multiLevelType w:val="multilevel"/>
    <w:tmpl w:val="0000001A"/>
    <w:name w:val="WW8Num2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720"/>
        </w:tabs>
        <w:ind w:left="1440" w:hanging="360"/>
      </w:pPr>
      <w:rPr>
        <w:rFonts w:cs="Times New Roman"/>
      </w:rPr>
    </w:lvl>
    <w:lvl w:ilvl="2">
      <w:start w:val="1"/>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0000001B"/>
    <w:multiLevelType w:val="singleLevel"/>
    <w:tmpl w:val="0000001B"/>
    <w:name w:val="WW8Num27"/>
    <w:lvl w:ilvl="0">
      <w:start w:val="1"/>
      <w:numFmt w:val="lowerLetter"/>
      <w:lvlText w:val="%1)"/>
      <w:lvlJc w:val="left"/>
      <w:pPr>
        <w:tabs>
          <w:tab w:val="num" w:pos="0"/>
        </w:tabs>
        <w:ind w:left="720" w:hanging="360"/>
      </w:pPr>
      <w:rPr>
        <w:rFonts w:cs="Times New Roman"/>
      </w:rPr>
    </w:lvl>
  </w:abstractNum>
  <w:abstractNum w:abstractNumId="26">
    <w:nsid w:val="0000001C"/>
    <w:multiLevelType w:val="singleLevel"/>
    <w:tmpl w:val="0000001C"/>
    <w:name w:val="WW8Num28"/>
    <w:lvl w:ilvl="0">
      <w:start w:val="1"/>
      <w:numFmt w:val="lowerLetter"/>
      <w:lvlText w:val="%1)"/>
      <w:lvlJc w:val="left"/>
      <w:pPr>
        <w:tabs>
          <w:tab w:val="num" w:pos="0"/>
        </w:tabs>
        <w:ind w:left="720" w:hanging="360"/>
      </w:pPr>
      <w:rPr>
        <w:rFonts w:cs="Times New Roman"/>
      </w:rPr>
    </w:lvl>
  </w:abstractNum>
  <w:abstractNum w:abstractNumId="27">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8">
    <w:nsid w:val="0000001E"/>
    <w:multiLevelType w:val="singleLevel"/>
    <w:tmpl w:val="0000001E"/>
    <w:name w:val="WW8Num30"/>
    <w:lvl w:ilvl="0">
      <w:start w:val="1"/>
      <w:numFmt w:val="decimal"/>
      <w:lvlText w:val="(%1)"/>
      <w:lvlJc w:val="left"/>
      <w:pPr>
        <w:tabs>
          <w:tab w:val="num" w:pos="0"/>
        </w:tabs>
        <w:ind w:left="786"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00000021"/>
    <w:multiLevelType w:val="singleLevel"/>
    <w:tmpl w:val="00000021"/>
    <w:name w:val="WW8Num33"/>
    <w:lvl w:ilvl="0">
      <w:start w:val="1"/>
      <w:numFmt w:val="lowerLetter"/>
      <w:lvlText w:val="%1)"/>
      <w:lvlJc w:val="left"/>
      <w:pPr>
        <w:tabs>
          <w:tab w:val="num" w:pos="644"/>
        </w:tabs>
        <w:ind w:left="644" w:hanging="360"/>
      </w:pPr>
      <w:rPr>
        <w:rFonts w:cs="Times New Roman"/>
        <w:color w:val="auto"/>
      </w:rPr>
    </w:lvl>
  </w:abstractNum>
  <w:abstractNum w:abstractNumId="31">
    <w:nsid w:val="00000022"/>
    <w:multiLevelType w:val="singleLevel"/>
    <w:tmpl w:val="00000022"/>
    <w:name w:val="WW8Num34"/>
    <w:lvl w:ilvl="0">
      <w:start w:val="1"/>
      <w:numFmt w:val="lowerLetter"/>
      <w:lvlText w:val="%1)"/>
      <w:lvlJc w:val="left"/>
      <w:pPr>
        <w:tabs>
          <w:tab w:val="num" w:pos="208"/>
        </w:tabs>
        <w:ind w:left="928" w:hanging="360"/>
      </w:pPr>
      <w:rPr>
        <w:rFonts w:cs="Times New Roman"/>
      </w:rPr>
    </w:lvl>
  </w:abstractNum>
  <w:abstractNum w:abstractNumId="32">
    <w:nsid w:val="00000023"/>
    <w:multiLevelType w:val="singleLevel"/>
    <w:tmpl w:val="00000023"/>
    <w:name w:val="WW8Num35"/>
    <w:lvl w:ilvl="0">
      <w:start w:val="1"/>
      <w:numFmt w:val="lowerLetter"/>
      <w:lvlText w:val="%1)"/>
      <w:lvlJc w:val="left"/>
      <w:pPr>
        <w:tabs>
          <w:tab w:val="num" w:pos="0"/>
        </w:tabs>
        <w:ind w:left="720" w:hanging="360"/>
      </w:pPr>
      <w:rPr>
        <w:rFonts w:cs="Times New Roman"/>
      </w:rPr>
    </w:lvl>
  </w:abstractNum>
  <w:abstractNum w:abstractNumId="33">
    <w:nsid w:val="00000024"/>
    <w:multiLevelType w:val="singleLevel"/>
    <w:tmpl w:val="00000024"/>
    <w:name w:val="WW8Num36"/>
    <w:lvl w:ilvl="0">
      <w:start w:val="1"/>
      <w:numFmt w:val="decimal"/>
      <w:lvlText w:val="(%1)"/>
      <w:lvlJc w:val="left"/>
      <w:pPr>
        <w:tabs>
          <w:tab w:val="num" w:pos="0"/>
        </w:tabs>
        <w:ind w:left="1092" w:hanging="360"/>
      </w:pPr>
      <w:rPr>
        <w:rFonts w:cs="Times New Roman"/>
      </w:rPr>
    </w:lvl>
  </w:abstractNum>
  <w:abstractNum w:abstractNumId="34">
    <w:nsid w:val="00000025"/>
    <w:multiLevelType w:val="singleLevel"/>
    <w:tmpl w:val="00000025"/>
    <w:name w:val="WW8Num37"/>
    <w:lvl w:ilvl="0">
      <w:start w:val="1"/>
      <w:numFmt w:val="decimal"/>
      <w:lvlText w:val="(%1)"/>
      <w:lvlJc w:val="left"/>
      <w:pPr>
        <w:tabs>
          <w:tab w:val="num" w:pos="0"/>
        </w:tabs>
        <w:ind w:left="720" w:hanging="360"/>
      </w:pPr>
      <w:rPr>
        <w:rFonts w:cs="Times New Roman"/>
        <w:strike w:val="0"/>
        <w:dstrike w:val="0"/>
        <w:color w:val="auto"/>
      </w:rPr>
    </w:lvl>
  </w:abstractNum>
  <w:abstractNum w:abstractNumId="35">
    <w:nsid w:val="00000026"/>
    <w:multiLevelType w:val="multilevel"/>
    <w:tmpl w:val="48961DC8"/>
    <w:name w:val="WW8Num3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1637"/>
        </w:tabs>
        <w:ind w:left="1637" w:hanging="360"/>
      </w:pPr>
      <w:rPr>
        <w:rFonts w:cs="Times New Roman"/>
      </w:rPr>
    </w:lvl>
    <w:lvl w:ilvl="2">
      <w:start w:val="1"/>
      <w:numFmt w:val="lowerRoman"/>
      <w:lvlText w:val="%3."/>
      <w:lvlJc w:val="right"/>
      <w:pPr>
        <w:tabs>
          <w:tab w:val="num" w:pos="540"/>
        </w:tabs>
        <w:ind w:left="54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36">
    <w:nsid w:val="00000027"/>
    <w:multiLevelType w:val="singleLevel"/>
    <w:tmpl w:val="9322FEFE"/>
    <w:name w:val="WW8Num39"/>
    <w:lvl w:ilvl="0">
      <w:start w:val="1"/>
      <w:numFmt w:val="decimal"/>
      <w:lvlText w:val="(%1)"/>
      <w:lvlJc w:val="left"/>
      <w:pPr>
        <w:tabs>
          <w:tab w:val="num" w:pos="-360"/>
        </w:tabs>
        <w:ind w:left="360" w:hanging="360"/>
      </w:pPr>
      <w:rPr>
        <w:rFonts w:cs="Times New Roman"/>
        <w:b w:val="0"/>
      </w:rPr>
    </w:lvl>
  </w:abstractNum>
  <w:abstractNum w:abstractNumId="37">
    <w:nsid w:val="00000028"/>
    <w:multiLevelType w:val="singleLevel"/>
    <w:tmpl w:val="00000028"/>
    <w:name w:val="WW8Num40"/>
    <w:lvl w:ilvl="0">
      <w:start w:val="1"/>
      <w:numFmt w:val="decimal"/>
      <w:lvlText w:val="(%1)"/>
      <w:lvlJc w:val="left"/>
      <w:pPr>
        <w:tabs>
          <w:tab w:val="num" w:pos="0"/>
        </w:tabs>
        <w:ind w:left="720" w:hanging="360"/>
      </w:pPr>
      <w:rPr>
        <w:rFonts w:cs="Times New Roman"/>
        <w:i w:val="0"/>
      </w:rPr>
    </w:lvl>
  </w:abstractNum>
  <w:abstractNum w:abstractNumId="38">
    <w:nsid w:val="00000029"/>
    <w:multiLevelType w:val="singleLevel"/>
    <w:tmpl w:val="00000029"/>
    <w:name w:val="WW8Num41"/>
    <w:lvl w:ilvl="0">
      <w:start w:val="1"/>
      <w:numFmt w:val="lowerLetter"/>
      <w:lvlText w:val="%1)"/>
      <w:lvlJc w:val="left"/>
      <w:pPr>
        <w:tabs>
          <w:tab w:val="num" w:pos="0"/>
        </w:tabs>
        <w:ind w:left="720" w:hanging="360"/>
      </w:pPr>
      <w:rPr>
        <w:rFonts w:cs="Times New Roman"/>
        <w:color w:val="auto"/>
      </w:rPr>
    </w:lvl>
  </w:abstractNum>
  <w:abstractNum w:abstractNumId="39">
    <w:nsid w:val="0000002A"/>
    <w:multiLevelType w:val="singleLevel"/>
    <w:tmpl w:val="0000002A"/>
    <w:name w:val="WW8Num42"/>
    <w:lvl w:ilvl="0">
      <w:start w:val="1"/>
      <w:numFmt w:val="lowerLetter"/>
      <w:lvlText w:val="%1)"/>
      <w:lvlJc w:val="left"/>
      <w:pPr>
        <w:tabs>
          <w:tab w:val="num" w:pos="0"/>
        </w:tabs>
        <w:ind w:left="720" w:hanging="360"/>
      </w:pPr>
      <w:rPr>
        <w:rFonts w:cs="Times New Roman"/>
      </w:rPr>
    </w:lvl>
  </w:abstractNum>
  <w:abstractNum w:abstractNumId="40">
    <w:nsid w:val="0000002B"/>
    <w:multiLevelType w:val="singleLevel"/>
    <w:tmpl w:val="0000002B"/>
    <w:name w:val="WW8Num43"/>
    <w:lvl w:ilvl="0">
      <w:start w:val="1"/>
      <w:numFmt w:val="decimal"/>
      <w:lvlText w:val="%1."/>
      <w:lvlJc w:val="left"/>
      <w:pPr>
        <w:tabs>
          <w:tab w:val="num" w:pos="0"/>
        </w:tabs>
        <w:ind w:left="720" w:hanging="360"/>
      </w:pPr>
      <w:rPr>
        <w:rFonts w:cs="Times New Roman"/>
      </w:rPr>
    </w:lvl>
  </w:abstractNum>
  <w:abstractNum w:abstractNumId="41">
    <w:nsid w:val="0000002C"/>
    <w:multiLevelType w:val="multilevel"/>
    <w:tmpl w:val="0000002C"/>
    <w:name w:val="WW8Num4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2">
    <w:nsid w:val="0000002D"/>
    <w:multiLevelType w:val="singleLevel"/>
    <w:tmpl w:val="0000002D"/>
    <w:name w:val="WW8Num45"/>
    <w:lvl w:ilvl="0">
      <w:start w:val="1"/>
      <w:numFmt w:val="lowerLetter"/>
      <w:lvlText w:val="%1)"/>
      <w:lvlJc w:val="left"/>
      <w:pPr>
        <w:tabs>
          <w:tab w:val="num" w:pos="720"/>
        </w:tabs>
        <w:ind w:left="720" w:hanging="360"/>
      </w:pPr>
      <w:rPr>
        <w:rFonts w:cs="Times New Roman"/>
      </w:rPr>
    </w:lvl>
  </w:abstractNum>
  <w:abstractNum w:abstractNumId="43">
    <w:nsid w:val="0000002E"/>
    <w:multiLevelType w:val="multilevel"/>
    <w:tmpl w:val="0000002E"/>
    <w:name w:val="WW8Num46"/>
    <w:lvl w:ilvl="0">
      <w:start w:val="1"/>
      <w:numFmt w:val="decimal"/>
      <w:lvlText w:val="(%1)"/>
      <w:lvlJc w:val="left"/>
      <w:pPr>
        <w:tabs>
          <w:tab w:val="num" w:pos="0"/>
        </w:tabs>
        <w:ind w:left="426" w:hanging="360"/>
      </w:pPr>
      <w:rPr>
        <w:rFonts w:cs="Times New Roman"/>
      </w:rPr>
    </w:lvl>
    <w:lvl w:ilvl="1">
      <w:start w:val="1"/>
      <w:numFmt w:val="lowerLetter"/>
      <w:lvlText w:val="%2)"/>
      <w:lvlJc w:val="left"/>
      <w:pPr>
        <w:tabs>
          <w:tab w:val="num" w:pos="144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0000002F"/>
    <w:multiLevelType w:val="singleLevel"/>
    <w:tmpl w:val="0000002F"/>
    <w:name w:val="WW8Num47"/>
    <w:lvl w:ilvl="0">
      <w:start w:val="1"/>
      <w:numFmt w:val="decimal"/>
      <w:lvlText w:val="(%1)"/>
      <w:lvlJc w:val="left"/>
      <w:pPr>
        <w:tabs>
          <w:tab w:val="num" w:pos="0"/>
        </w:tabs>
        <w:ind w:left="1068" w:hanging="360"/>
      </w:pPr>
      <w:rPr>
        <w:rFonts w:cs="Times New Roman"/>
      </w:rPr>
    </w:lvl>
  </w:abstractNum>
  <w:abstractNum w:abstractNumId="45">
    <w:nsid w:val="00000030"/>
    <w:multiLevelType w:val="multilevel"/>
    <w:tmpl w:val="00000030"/>
    <w:name w:val="WW8Num4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00000031"/>
    <w:multiLevelType w:val="singleLevel"/>
    <w:tmpl w:val="BE2AF19E"/>
    <w:name w:val="WW8Num49"/>
    <w:lvl w:ilvl="0">
      <w:start w:val="1"/>
      <w:numFmt w:val="decimal"/>
      <w:lvlText w:val="%1."/>
      <w:lvlJc w:val="left"/>
      <w:pPr>
        <w:tabs>
          <w:tab w:val="num" w:pos="131"/>
        </w:tabs>
        <w:ind w:left="1211" w:hanging="360"/>
      </w:pPr>
      <w:rPr>
        <w:rFonts w:cs="Times New Roman"/>
        <w:strike w:val="0"/>
      </w:rPr>
    </w:lvl>
  </w:abstractNum>
  <w:abstractNum w:abstractNumId="47">
    <w:nsid w:val="00000032"/>
    <w:multiLevelType w:val="singleLevel"/>
    <w:tmpl w:val="00000032"/>
    <w:name w:val="WW8Num50"/>
    <w:lvl w:ilvl="0">
      <w:start w:val="1"/>
      <w:numFmt w:val="decimal"/>
      <w:lvlText w:val="(%1)"/>
      <w:lvlJc w:val="left"/>
      <w:pPr>
        <w:tabs>
          <w:tab w:val="num" w:pos="0"/>
        </w:tabs>
        <w:ind w:left="756" w:hanging="396"/>
      </w:pPr>
      <w:rPr>
        <w:rFonts w:cs="Times New Roman"/>
      </w:rPr>
    </w:lvl>
  </w:abstractNum>
  <w:abstractNum w:abstractNumId="48">
    <w:nsid w:val="00000033"/>
    <w:multiLevelType w:val="multilevel"/>
    <w:tmpl w:val="00000033"/>
    <w:name w:val="WW8Num51"/>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00000034"/>
    <w:multiLevelType w:val="multilevel"/>
    <w:tmpl w:val="00000034"/>
    <w:name w:val="WW8Num52"/>
    <w:lvl w:ilvl="0">
      <w:start w:val="1"/>
      <w:numFmt w:val="decimal"/>
      <w:lvlText w:val="(%1)"/>
      <w:lvlJc w:val="left"/>
      <w:pPr>
        <w:tabs>
          <w:tab w:val="num" w:pos="0"/>
        </w:tabs>
        <w:ind w:left="426"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00000035"/>
    <w:multiLevelType w:val="multilevel"/>
    <w:tmpl w:val="00000035"/>
    <w:name w:val="WW8Num53"/>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1">
    <w:nsid w:val="00000036"/>
    <w:multiLevelType w:val="singleLevel"/>
    <w:tmpl w:val="00000036"/>
    <w:name w:val="WW8Num54"/>
    <w:lvl w:ilvl="0">
      <w:start w:val="1"/>
      <w:numFmt w:val="lowerLetter"/>
      <w:lvlText w:val="%1)"/>
      <w:lvlJc w:val="left"/>
      <w:pPr>
        <w:tabs>
          <w:tab w:val="num" w:pos="720"/>
        </w:tabs>
        <w:ind w:left="720" w:hanging="360"/>
      </w:pPr>
      <w:rPr>
        <w:rFonts w:cs="Times New Roman"/>
      </w:rPr>
    </w:lvl>
  </w:abstractNum>
  <w:abstractNum w:abstractNumId="52">
    <w:nsid w:val="00000037"/>
    <w:multiLevelType w:val="singleLevel"/>
    <w:tmpl w:val="00000037"/>
    <w:name w:val="WW8Num55"/>
    <w:lvl w:ilvl="0">
      <w:start w:val="1"/>
      <w:numFmt w:val="decimal"/>
      <w:lvlText w:val="(%1)"/>
      <w:lvlJc w:val="left"/>
      <w:pPr>
        <w:tabs>
          <w:tab w:val="num" w:pos="0"/>
        </w:tabs>
        <w:ind w:left="720" w:hanging="360"/>
      </w:pPr>
      <w:rPr>
        <w:rFonts w:cs="Times New Roman"/>
        <w:color w:val="auto"/>
      </w:rPr>
    </w:lvl>
  </w:abstractNum>
  <w:abstractNum w:abstractNumId="53">
    <w:nsid w:val="00000038"/>
    <w:multiLevelType w:val="singleLevel"/>
    <w:tmpl w:val="00000038"/>
    <w:name w:val="WW8Num56"/>
    <w:lvl w:ilvl="0">
      <w:start w:val="1"/>
      <w:numFmt w:val="decimal"/>
      <w:lvlText w:val="(%1)"/>
      <w:lvlJc w:val="left"/>
      <w:pPr>
        <w:tabs>
          <w:tab w:val="num" w:pos="0"/>
        </w:tabs>
        <w:ind w:left="720" w:hanging="360"/>
      </w:pPr>
      <w:rPr>
        <w:rFonts w:cs="Times New Roman"/>
        <w:b w:val="0"/>
        <w:color w:val="auto"/>
      </w:rPr>
    </w:lvl>
  </w:abstractNum>
  <w:abstractNum w:abstractNumId="5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211"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5">
    <w:nsid w:val="0000003A"/>
    <w:multiLevelType w:val="singleLevel"/>
    <w:tmpl w:val="0000003A"/>
    <w:name w:val="WW8Num58"/>
    <w:lvl w:ilvl="0">
      <w:start w:val="1"/>
      <w:numFmt w:val="lowerLetter"/>
      <w:lvlText w:val="%1)"/>
      <w:lvlJc w:val="left"/>
      <w:pPr>
        <w:tabs>
          <w:tab w:val="num" w:pos="644"/>
        </w:tabs>
        <w:ind w:left="644" w:hanging="360"/>
      </w:pPr>
      <w:rPr>
        <w:rFonts w:cs="Times New Roman"/>
        <w:i w:val="0"/>
        <w:color w:val="auto"/>
      </w:rPr>
    </w:lvl>
  </w:abstractNum>
  <w:abstractNum w:abstractNumId="56">
    <w:nsid w:val="0000003B"/>
    <w:multiLevelType w:val="singleLevel"/>
    <w:tmpl w:val="0000003B"/>
    <w:name w:val="WW8Num59"/>
    <w:lvl w:ilvl="0">
      <w:start w:val="1"/>
      <w:numFmt w:val="lowerLetter"/>
      <w:lvlText w:val="%1)"/>
      <w:lvlJc w:val="left"/>
      <w:pPr>
        <w:tabs>
          <w:tab w:val="num" w:pos="0"/>
        </w:tabs>
        <w:ind w:left="750" w:hanging="390"/>
      </w:pPr>
      <w:rPr>
        <w:rFonts w:eastAsia="Times New Roman" w:cs="Times New Roman"/>
        <w:color w:val="auto"/>
      </w:rPr>
    </w:lvl>
  </w:abstractNum>
  <w:abstractNum w:abstractNumId="57">
    <w:nsid w:val="0000003C"/>
    <w:multiLevelType w:val="singleLevel"/>
    <w:tmpl w:val="0000003C"/>
    <w:name w:val="WW8Num60"/>
    <w:lvl w:ilvl="0">
      <w:start w:val="1"/>
      <w:numFmt w:val="lowerLetter"/>
      <w:lvlText w:val="%1)"/>
      <w:lvlJc w:val="left"/>
      <w:pPr>
        <w:tabs>
          <w:tab w:val="num" w:pos="0"/>
        </w:tabs>
        <w:ind w:left="1440" w:hanging="360"/>
      </w:pPr>
      <w:rPr>
        <w:rFonts w:cs="Times New Roman"/>
      </w:rPr>
    </w:lvl>
  </w:abstractNum>
  <w:abstractNum w:abstractNumId="58">
    <w:nsid w:val="0000003D"/>
    <w:multiLevelType w:val="multilevel"/>
    <w:tmpl w:val="0000003D"/>
    <w:name w:val="WW8Num61"/>
    <w:lvl w:ilvl="0">
      <w:start w:val="1"/>
      <w:numFmt w:val="lowerLetter"/>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nsid w:val="0000003E"/>
    <w:multiLevelType w:val="singleLevel"/>
    <w:tmpl w:val="0000003E"/>
    <w:name w:val="WW8Num62"/>
    <w:lvl w:ilvl="0">
      <w:start w:val="1"/>
      <w:numFmt w:val="lowerLetter"/>
      <w:lvlText w:val="%1)"/>
      <w:lvlJc w:val="left"/>
      <w:pPr>
        <w:tabs>
          <w:tab w:val="num" w:pos="0"/>
        </w:tabs>
        <w:ind w:left="1140" w:hanging="360"/>
      </w:pPr>
      <w:rPr>
        <w:rFonts w:cs="Times New Roman"/>
      </w:rPr>
    </w:lvl>
  </w:abstractNum>
  <w:abstractNum w:abstractNumId="60">
    <w:nsid w:val="0000003F"/>
    <w:multiLevelType w:val="singleLevel"/>
    <w:tmpl w:val="0000003F"/>
    <w:name w:val="WW8Num63"/>
    <w:lvl w:ilvl="0">
      <w:start w:val="1"/>
      <w:numFmt w:val="decimal"/>
      <w:lvlText w:val="%1."/>
      <w:lvlJc w:val="left"/>
      <w:pPr>
        <w:tabs>
          <w:tab w:val="num" w:pos="0"/>
        </w:tabs>
        <w:ind w:left="1789" w:hanging="360"/>
      </w:pPr>
      <w:rPr>
        <w:rFonts w:cs="Times New Roman"/>
      </w:rPr>
    </w:lvl>
  </w:abstractNum>
  <w:abstractNum w:abstractNumId="61">
    <w:nsid w:val="00000040"/>
    <w:multiLevelType w:val="multilevel"/>
    <w:tmpl w:val="61986AA6"/>
    <w:name w:val="WW8Num6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360"/>
        </w:tabs>
        <w:ind w:left="360" w:hanging="360"/>
      </w:pPr>
      <w:rPr>
        <w:rFonts w:ascii="Times New Roman" w:eastAsia="Times New Roman" w:hAnsi="Times New Roman" w:cs="Times New Roman" w:hint="default"/>
        <w: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00000041"/>
    <w:multiLevelType w:val="multilevel"/>
    <w:tmpl w:val="43C8BA50"/>
    <w:name w:val="WW8Num6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nsid w:val="00000042"/>
    <w:multiLevelType w:val="singleLevel"/>
    <w:tmpl w:val="172AF5E2"/>
    <w:name w:val="WW8Num66"/>
    <w:lvl w:ilvl="0">
      <w:start w:val="1"/>
      <w:numFmt w:val="lowerLetter"/>
      <w:lvlText w:val="%1)"/>
      <w:lvlJc w:val="left"/>
      <w:pPr>
        <w:tabs>
          <w:tab w:val="num" w:pos="720"/>
        </w:tabs>
        <w:ind w:left="720" w:hanging="360"/>
      </w:pPr>
      <w:rPr>
        <w:rFonts w:cs="Times New Roman"/>
        <w:strike w:val="0"/>
      </w:rPr>
    </w:lvl>
  </w:abstractNum>
  <w:abstractNum w:abstractNumId="64">
    <w:nsid w:val="00000043"/>
    <w:multiLevelType w:val="singleLevel"/>
    <w:tmpl w:val="00000043"/>
    <w:name w:val="WW8Num67"/>
    <w:lvl w:ilvl="0">
      <w:start w:val="1"/>
      <w:numFmt w:val="decimal"/>
      <w:lvlText w:val="(%1)"/>
      <w:lvlJc w:val="left"/>
      <w:pPr>
        <w:tabs>
          <w:tab w:val="num" w:pos="900"/>
        </w:tabs>
        <w:ind w:left="900" w:hanging="360"/>
      </w:pPr>
      <w:rPr>
        <w:rFonts w:cs="Times New Roman"/>
      </w:rPr>
    </w:lvl>
  </w:abstractNum>
  <w:abstractNum w:abstractNumId="65">
    <w:nsid w:val="00000044"/>
    <w:multiLevelType w:val="singleLevel"/>
    <w:tmpl w:val="00000044"/>
    <w:name w:val="WW8Num68"/>
    <w:lvl w:ilvl="0">
      <w:start w:val="1"/>
      <w:numFmt w:val="lowerLetter"/>
      <w:lvlText w:val="%1)"/>
      <w:lvlJc w:val="left"/>
      <w:pPr>
        <w:tabs>
          <w:tab w:val="num" w:pos="0"/>
        </w:tabs>
        <w:ind w:left="786" w:hanging="360"/>
      </w:pPr>
      <w:rPr>
        <w:rFonts w:cs="Times New Roman"/>
      </w:rPr>
    </w:lvl>
  </w:abstractNum>
  <w:abstractNum w:abstractNumId="66">
    <w:nsid w:val="00000045"/>
    <w:multiLevelType w:val="multilevel"/>
    <w:tmpl w:val="E6FC1430"/>
    <w:name w:val="WW8Num6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b w:val="0"/>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67">
    <w:nsid w:val="00000046"/>
    <w:multiLevelType w:val="singleLevel"/>
    <w:tmpl w:val="00000046"/>
    <w:name w:val="WW8Num70"/>
    <w:lvl w:ilvl="0">
      <w:start w:val="1"/>
      <w:numFmt w:val="lowerLetter"/>
      <w:lvlText w:val="%1)"/>
      <w:lvlJc w:val="left"/>
      <w:pPr>
        <w:tabs>
          <w:tab w:val="num" w:pos="0"/>
        </w:tabs>
        <w:ind w:left="2340" w:hanging="360"/>
      </w:pPr>
      <w:rPr>
        <w:rFonts w:cs="Times New Roman"/>
      </w:rPr>
    </w:lvl>
  </w:abstractNum>
  <w:abstractNum w:abstractNumId="68">
    <w:nsid w:val="00000047"/>
    <w:multiLevelType w:val="singleLevel"/>
    <w:tmpl w:val="00000047"/>
    <w:name w:val="WW8Num71"/>
    <w:lvl w:ilvl="0">
      <w:start w:val="1"/>
      <w:numFmt w:val="lowerLetter"/>
      <w:lvlText w:val="%1)"/>
      <w:lvlJc w:val="left"/>
      <w:pPr>
        <w:tabs>
          <w:tab w:val="num" w:pos="0"/>
        </w:tabs>
        <w:ind w:left="750" w:hanging="390"/>
      </w:pPr>
      <w:rPr>
        <w:rFonts w:cs="Times New Roman"/>
        <w:color w:val="auto"/>
      </w:rPr>
    </w:lvl>
  </w:abstractNum>
  <w:abstractNum w:abstractNumId="69">
    <w:nsid w:val="00000048"/>
    <w:multiLevelType w:val="singleLevel"/>
    <w:tmpl w:val="00000048"/>
    <w:name w:val="WW8Num72"/>
    <w:lvl w:ilvl="0">
      <w:start w:val="1"/>
      <w:numFmt w:val="decimal"/>
      <w:lvlText w:val="(%1)"/>
      <w:lvlJc w:val="left"/>
      <w:pPr>
        <w:tabs>
          <w:tab w:val="num" w:pos="0"/>
        </w:tabs>
        <w:ind w:left="720" w:hanging="360"/>
      </w:pPr>
      <w:rPr>
        <w:rFonts w:cs="Times New Roman"/>
      </w:rPr>
    </w:lvl>
  </w:abstractNum>
  <w:abstractNum w:abstractNumId="70">
    <w:nsid w:val="00000049"/>
    <w:multiLevelType w:val="singleLevel"/>
    <w:tmpl w:val="00000049"/>
    <w:name w:val="WW8Num73"/>
    <w:lvl w:ilvl="0">
      <w:start w:val="1"/>
      <w:numFmt w:val="decimal"/>
      <w:lvlText w:val="(%1)"/>
      <w:lvlJc w:val="left"/>
      <w:pPr>
        <w:tabs>
          <w:tab w:val="num" w:pos="360"/>
        </w:tabs>
        <w:ind w:left="360" w:hanging="360"/>
      </w:pPr>
      <w:rPr>
        <w:rFonts w:cs="Times New Roman"/>
        <w:b w:val="0"/>
        <w:color w:val="auto"/>
      </w:rPr>
    </w:lvl>
  </w:abstractNum>
  <w:abstractNum w:abstractNumId="71">
    <w:nsid w:val="0000004A"/>
    <w:multiLevelType w:val="singleLevel"/>
    <w:tmpl w:val="0000004A"/>
    <w:name w:val="WW8Num74"/>
    <w:lvl w:ilvl="0">
      <w:start w:val="1"/>
      <w:numFmt w:val="decimal"/>
      <w:lvlText w:val="(%1)"/>
      <w:lvlJc w:val="left"/>
      <w:pPr>
        <w:tabs>
          <w:tab w:val="num" w:pos="0"/>
        </w:tabs>
        <w:ind w:left="720" w:hanging="360"/>
      </w:pPr>
      <w:rPr>
        <w:rFonts w:cs="Times New Roman"/>
      </w:rPr>
    </w:lvl>
  </w:abstractNum>
  <w:abstractNum w:abstractNumId="72">
    <w:nsid w:val="0000004B"/>
    <w:multiLevelType w:val="multilevel"/>
    <w:tmpl w:val="0000004B"/>
    <w:name w:val="WW8Num75"/>
    <w:lvl w:ilvl="0">
      <w:start w:val="1"/>
      <w:numFmt w:val="lowerLetter"/>
      <w:lvlText w:val="%1)"/>
      <w:lvlJc w:val="left"/>
      <w:pPr>
        <w:tabs>
          <w:tab w:val="num" w:pos="-76"/>
        </w:tabs>
        <w:ind w:left="644" w:hanging="360"/>
      </w:pPr>
      <w:rPr>
        <w:rFonts w:cs="Times New Roman"/>
        <w:i w:val="0"/>
        <w:color w:val="auto"/>
      </w:rPr>
    </w:lvl>
    <w:lvl w:ilvl="1">
      <w:start w:val="1"/>
      <w:numFmt w:val="decimal"/>
      <w:lvlText w:val="%2."/>
      <w:lvlJc w:val="left"/>
      <w:pPr>
        <w:tabs>
          <w:tab w:val="num" w:pos="0"/>
        </w:tabs>
        <w:ind w:left="1536" w:hanging="456"/>
      </w:pPr>
      <w:rPr>
        <w:rFonts w:cs="Times New Roman"/>
        <w:i w:val="0"/>
        <w:color w:val="auto"/>
      </w:rPr>
    </w:lvl>
    <w:lvl w:ilvl="2">
      <w:start w:val="1"/>
      <w:numFmt w:val="lowerRoman"/>
      <w:lvlText w:val="%3."/>
      <w:lvlJc w:val="right"/>
      <w:pPr>
        <w:tabs>
          <w:tab w:val="num" w:pos="0"/>
        </w:tabs>
        <w:ind w:left="2160" w:hanging="180"/>
      </w:pPr>
      <w:rPr>
        <w:rFonts w:cs="Times New Roman"/>
        <w:i w:val="0"/>
        <w:color w:val="auto"/>
      </w:rPr>
    </w:lvl>
    <w:lvl w:ilvl="3">
      <w:start w:val="1"/>
      <w:numFmt w:val="decimal"/>
      <w:lvlText w:val="%4."/>
      <w:lvlJc w:val="left"/>
      <w:pPr>
        <w:tabs>
          <w:tab w:val="num" w:pos="0"/>
        </w:tabs>
        <w:ind w:left="2880" w:hanging="360"/>
      </w:pPr>
      <w:rPr>
        <w:rFonts w:cs="Times New Roman"/>
        <w:i w:val="0"/>
        <w:color w:val="auto"/>
      </w:rPr>
    </w:lvl>
    <w:lvl w:ilvl="4">
      <w:start w:val="1"/>
      <w:numFmt w:val="lowerLetter"/>
      <w:lvlText w:val="%5."/>
      <w:lvlJc w:val="left"/>
      <w:pPr>
        <w:tabs>
          <w:tab w:val="num" w:pos="0"/>
        </w:tabs>
        <w:ind w:left="3600" w:hanging="360"/>
      </w:pPr>
      <w:rPr>
        <w:rFonts w:cs="Times New Roman"/>
        <w:i w:val="0"/>
        <w:color w:val="auto"/>
      </w:rPr>
    </w:lvl>
    <w:lvl w:ilvl="5">
      <w:start w:val="1"/>
      <w:numFmt w:val="lowerRoman"/>
      <w:lvlText w:val="%6."/>
      <w:lvlJc w:val="right"/>
      <w:pPr>
        <w:tabs>
          <w:tab w:val="num" w:pos="0"/>
        </w:tabs>
        <w:ind w:left="4320" w:hanging="180"/>
      </w:pPr>
      <w:rPr>
        <w:rFonts w:cs="Times New Roman"/>
        <w:i w:val="0"/>
        <w:color w:val="auto"/>
      </w:rPr>
    </w:lvl>
    <w:lvl w:ilvl="6">
      <w:start w:val="1"/>
      <w:numFmt w:val="decimal"/>
      <w:lvlText w:val="%7."/>
      <w:lvlJc w:val="left"/>
      <w:pPr>
        <w:tabs>
          <w:tab w:val="num" w:pos="0"/>
        </w:tabs>
        <w:ind w:left="5040" w:hanging="360"/>
      </w:pPr>
      <w:rPr>
        <w:rFonts w:cs="Times New Roman"/>
        <w:i w:val="0"/>
        <w:color w:val="auto"/>
      </w:rPr>
    </w:lvl>
    <w:lvl w:ilvl="7">
      <w:start w:val="1"/>
      <w:numFmt w:val="lowerLetter"/>
      <w:lvlText w:val="%8."/>
      <w:lvlJc w:val="left"/>
      <w:pPr>
        <w:tabs>
          <w:tab w:val="num" w:pos="0"/>
        </w:tabs>
        <w:ind w:left="5760" w:hanging="360"/>
      </w:pPr>
      <w:rPr>
        <w:rFonts w:cs="Times New Roman"/>
        <w:i w:val="0"/>
        <w:color w:val="auto"/>
      </w:rPr>
    </w:lvl>
    <w:lvl w:ilvl="8">
      <w:start w:val="1"/>
      <w:numFmt w:val="lowerRoman"/>
      <w:lvlText w:val="%9."/>
      <w:lvlJc w:val="right"/>
      <w:pPr>
        <w:tabs>
          <w:tab w:val="num" w:pos="0"/>
        </w:tabs>
        <w:ind w:left="6480" w:hanging="180"/>
      </w:pPr>
      <w:rPr>
        <w:rFonts w:cs="Times New Roman"/>
        <w:i w:val="0"/>
        <w:color w:val="auto"/>
      </w:rPr>
    </w:lvl>
  </w:abstractNum>
  <w:abstractNum w:abstractNumId="73">
    <w:nsid w:val="0000004C"/>
    <w:multiLevelType w:val="multilevel"/>
    <w:tmpl w:val="0000004C"/>
    <w:name w:val="WW8Num76"/>
    <w:lvl w:ilvl="0">
      <w:start w:val="1"/>
      <w:numFmt w:val="lowerLetter"/>
      <w:lvlText w:val="%1)"/>
      <w:lvlJc w:val="left"/>
      <w:pPr>
        <w:tabs>
          <w:tab w:val="num" w:pos="0"/>
        </w:tabs>
        <w:ind w:left="720" w:hanging="360"/>
      </w:pPr>
      <w:rPr>
        <w:rFonts w:eastAsia="Times New Roman" w:cs="Times New Roman"/>
        <w:color w:val="auto"/>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4">
    <w:nsid w:val="0000004D"/>
    <w:multiLevelType w:val="singleLevel"/>
    <w:tmpl w:val="0E6ED418"/>
    <w:name w:val="WW8Num77"/>
    <w:lvl w:ilvl="0">
      <w:start w:val="1"/>
      <w:numFmt w:val="decimal"/>
      <w:lvlText w:val="(%1)"/>
      <w:lvlJc w:val="left"/>
      <w:pPr>
        <w:tabs>
          <w:tab w:val="num" w:pos="0"/>
        </w:tabs>
        <w:ind w:left="720" w:hanging="360"/>
      </w:pPr>
      <w:rPr>
        <w:rFonts w:cs="Times New Roman"/>
        <w:strike w:val="0"/>
      </w:rPr>
    </w:lvl>
  </w:abstractNum>
  <w:abstractNum w:abstractNumId="75">
    <w:nsid w:val="0000004E"/>
    <w:multiLevelType w:val="multilevel"/>
    <w:tmpl w:val="0000004E"/>
    <w:name w:val="WW8Num78"/>
    <w:lvl w:ilvl="0">
      <w:start w:val="1"/>
      <w:numFmt w:val="lowerLetter"/>
      <w:lvlText w:val="%1)"/>
      <w:lvlJc w:val="left"/>
      <w:pPr>
        <w:tabs>
          <w:tab w:val="num" w:pos="-180"/>
        </w:tabs>
        <w:ind w:left="18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76">
    <w:nsid w:val="0000004F"/>
    <w:multiLevelType w:val="singleLevel"/>
    <w:tmpl w:val="0000004F"/>
    <w:name w:val="WW8Num79"/>
    <w:lvl w:ilvl="0">
      <w:start w:val="1"/>
      <w:numFmt w:val="decimal"/>
      <w:lvlText w:val="(%1)"/>
      <w:lvlJc w:val="left"/>
      <w:pPr>
        <w:tabs>
          <w:tab w:val="num" w:pos="0"/>
        </w:tabs>
        <w:ind w:left="810" w:hanging="450"/>
      </w:pPr>
      <w:rPr>
        <w:rFonts w:cs="Times New Roman"/>
        <w:color w:val="auto"/>
      </w:rPr>
    </w:lvl>
  </w:abstractNum>
  <w:abstractNum w:abstractNumId="77">
    <w:nsid w:val="00000050"/>
    <w:multiLevelType w:val="singleLevel"/>
    <w:tmpl w:val="00000050"/>
    <w:name w:val="WW8Num80"/>
    <w:lvl w:ilvl="0">
      <w:start w:val="1"/>
      <w:numFmt w:val="decimal"/>
      <w:lvlText w:val="(%1)"/>
      <w:lvlJc w:val="left"/>
      <w:pPr>
        <w:tabs>
          <w:tab w:val="num" w:pos="0"/>
        </w:tabs>
        <w:ind w:left="720" w:hanging="360"/>
      </w:pPr>
      <w:rPr>
        <w:rFonts w:cs="Times New Roman"/>
      </w:rPr>
    </w:lvl>
  </w:abstractNum>
  <w:abstractNum w:abstractNumId="78">
    <w:nsid w:val="00000051"/>
    <w:multiLevelType w:val="singleLevel"/>
    <w:tmpl w:val="042ED94C"/>
    <w:name w:val="WW8Num81"/>
    <w:lvl w:ilvl="0">
      <w:start w:val="1"/>
      <w:numFmt w:val="decimal"/>
      <w:lvlText w:val="(%1)"/>
      <w:lvlJc w:val="left"/>
      <w:pPr>
        <w:tabs>
          <w:tab w:val="num" w:pos="0"/>
        </w:tabs>
        <w:ind w:left="720" w:hanging="360"/>
      </w:pPr>
      <w:rPr>
        <w:rFonts w:cs="Times New Roman"/>
        <w:i w:val="0"/>
        <w:color w:val="auto"/>
      </w:rPr>
    </w:lvl>
  </w:abstractNum>
  <w:abstractNum w:abstractNumId="79">
    <w:nsid w:val="00000052"/>
    <w:multiLevelType w:val="singleLevel"/>
    <w:tmpl w:val="00000052"/>
    <w:name w:val="WW8Num82"/>
    <w:lvl w:ilvl="0">
      <w:start w:val="1"/>
      <w:numFmt w:val="decimal"/>
      <w:lvlText w:val="(%1)"/>
      <w:lvlJc w:val="left"/>
      <w:pPr>
        <w:tabs>
          <w:tab w:val="num" w:pos="0"/>
        </w:tabs>
        <w:ind w:left="720" w:hanging="360"/>
      </w:pPr>
      <w:rPr>
        <w:rFonts w:cs="Times New Roman"/>
        <w:color w:val="auto"/>
      </w:rPr>
    </w:lvl>
  </w:abstractNum>
  <w:abstractNum w:abstractNumId="80">
    <w:nsid w:val="00000053"/>
    <w:multiLevelType w:val="singleLevel"/>
    <w:tmpl w:val="00000053"/>
    <w:name w:val="WW8Num83"/>
    <w:lvl w:ilvl="0">
      <w:start w:val="1"/>
      <w:numFmt w:val="decimal"/>
      <w:lvlText w:val="(%1)"/>
      <w:lvlJc w:val="left"/>
      <w:pPr>
        <w:tabs>
          <w:tab w:val="num" w:pos="0"/>
        </w:tabs>
        <w:ind w:left="720" w:hanging="360"/>
      </w:pPr>
      <w:rPr>
        <w:rFonts w:cs="Times New Roman"/>
      </w:rPr>
    </w:lvl>
  </w:abstractNum>
  <w:abstractNum w:abstractNumId="81">
    <w:nsid w:val="00000054"/>
    <w:multiLevelType w:val="multilevel"/>
    <w:tmpl w:val="00000054"/>
    <w:name w:val="WW8Num8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2">
    <w:nsid w:val="00000055"/>
    <w:multiLevelType w:val="multilevel"/>
    <w:tmpl w:val="00000055"/>
    <w:name w:val="WW8Num8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64" w:hanging="384"/>
      </w:pPr>
      <w:rPr>
        <w:rFonts w:cs="Times New Roman"/>
        <w:position w:val="0"/>
        <w:sz w:val="24"/>
        <w:vertAlign w:val="baseline"/>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3">
    <w:nsid w:val="00000056"/>
    <w:multiLevelType w:val="multilevel"/>
    <w:tmpl w:val="00000056"/>
    <w:name w:val="WW8Num8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4">
    <w:nsid w:val="00000057"/>
    <w:multiLevelType w:val="singleLevel"/>
    <w:tmpl w:val="00000057"/>
    <w:name w:val="WW8Num87"/>
    <w:lvl w:ilvl="0">
      <w:start w:val="1"/>
      <w:numFmt w:val="decimal"/>
      <w:lvlText w:val="(%1)"/>
      <w:lvlJc w:val="left"/>
      <w:pPr>
        <w:tabs>
          <w:tab w:val="num" w:pos="0"/>
        </w:tabs>
        <w:ind w:left="720" w:hanging="360"/>
      </w:pPr>
      <w:rPr>
        <w:rFonts w:cs="Times New Roman"/>
      </w:rPr>
    </w:lvl>
  </w:abstractNum>
  <w:abstractNum w:abstractNumId="85">
    <w:nsid w:val="00000058"/>
    <w:multiLevelType w:val="singleLevel"/>
    <w:tmpl w:val="00000058"/>
    <w:name w:val="WW8Num88"/>
    <w:lvl w:ilvl="0">
      <w:start w:val="1"/>
      <w:numFmt w:val="lowerLetter"/>
      <w:lvlText w:val="%1)"/>
      <w:lvlJc w:val="left"/>
      <w:pPr>
        <w:tabs>
          <w:tab w:val="num" w:pos="0"/>
        </w:tabs>
        <w:ind w:left="720" w:hanging="360"/>
      </w:pPr>
      <w:rPr>
        <w:rFonts w:eastAsia="Times New Roman" w:cs="Times New Roman"/>
      </w:rPr>
    </w:lvl>
  </w:abstractNum>
  <w:abstractNum w:abstractNumId="86">
    <w:nsid w:val="00000059"/>
    <w:multiLevelType w:val="multilevel"/>
    <w:tmpl w:val="F9DC132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FF0000"/>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094"/>
        </w:tabs>
        <w:ind w:left="786"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0000005A"/>
    <w:multiLevelType w:val="singleLevel"/>
    <w:tmpl w:val="0000005A"/>
    <w:name w:val="WW8Num90"/>
    <w:lvl w:ilvl="0">
      <w:start w:val="1"/>
      <w:numFmt w:val="lowerLetter"/>
      <w:lvlText w:val="%1)"/>
      <w:lvlJc w:val="left"/>
      <w:pPr>
        <w:tabs>
          <w:tab w:val="num" w:pos="0"/>
        </w:tabs>
        <w:ind w:left="720" w:hanging="360"/>
      </w:pPr>
      <w:rPr>
        <w:rFonts w:eastAsia="Times New Roman" w:cs="Times New Roman"/>
      </w:rPr>
    </w:lvl>
  </w:abstractNum>
  <w:abstractNum w:abstractNumId="88">
    <w:nsid w:val="0000005B"/>
    <w:multiLevelType w:val="singleLevel"/>
    <w:tmpl w:val="0000005B"/>
    <w:name w:val="WW8Num91"/>
    <w:lvl w:ilvl="0">
      <w:start w:val="1"/>
      <w:numFmt w:val="decimal"/>
      <w:lvlText w:val="(%1)"/>
      <w:lvlJc w:val="left"/>
      <w:pPr>
        <w:tabs>
          <w:tab w:val="num" w:pos="0"/>
        </w:tabs>
        <w:ind w:left="720" w:hanging="360"/>
      </w:pPr>
      <w:rPr>
        <w:rFonts w:cs="Times New Roman"/>
      </w:rPr>
    </w:lvl>
  </w:abstractNum>
  <w:abstractNum w:abstractNumId="89">
    <w:nsid w:val="0000005C"/>
    <w:multiLevelType w:val="multilevel"/>
    <w:tmpl w:val="0000005C"/>
    <w:name w:val="WW8Num9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0">
    <w:nsid w:val="0000005D"/>
    <w:multiLevelType w:val="multilevel"/>
    <w:tmpl w:val="0000005D"/>
    <w:name w:val="WW8Num93"/>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1">
    <w:nsid w:val="0000005E"/>
    <w:multiLevelType w:val="singleLevel"/>
    <w:tmpl w:val="0000005E"/>
    <w:name w:val="WW8Num94"/>
    <w:lvl w:ilvl="0">
      <w:start w:val="1"/>
      <w:numFmt w:val="decimal"/>
      <w:lvlText w:val="(%1)"/>
      <w:lvlJc w:val="left"/>
      <w:pPr>
        <w:tabs>
          <w:tab w:val="num" w:pos="0"/>
        </w:tabs>
        <w:ind w:left="720" w:hanging="360"/>
      </w:pPr>
      <w:rPr>
        <w:rFonts w:cs="Times New Roman"/>
      </w:rPr>
    </w:lvl>
  </w:abstractNum>
  <w:abstractNum w:abstractNumId="92">
    <w:nsid w:val="0000005F"/>
    <w:multiLevelType w:val="multilevel"/>
    <w:tmpl w:val="EB6081C4"/>
    <w:name w:val="WW8Num9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6173" w:hanging="360"/>
      </w:pPr>
      <w:rPr>
        <w:rFonts w:cs="Times New Roman"/>
        <w:b w:val="0"/>
        <w:i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3">
    <w:nsid w:val="00000060"/>
    <w:multiLevelType w:val="singleLevel"/>
    <w:tmpl w:val="00000060"/>
    <w:name w:val="WW8Num96"/>
    <w:lvl w:ilvl="0">
      <w:start w:val="1"/>
      <w:numFmt w:val="lowerLetter"/>
      <w:lvlText w:val="%1)"/>
      <w:lvlJc w:val="left"/>
      <w:pPr>
        <w:tabs>
          <w:tab w:val="num" w:pos="0"/>
        </w:tabs>
        <w:ind w:left="720" w:hanging="360"/>
      </w:pPr>
      <w:rPr>
        <w:rFonts w:cs="Times New Roman"/>
      </w:rPr>
    </w:lvl>
  </w:abstractNum>
  <w:abstractNum w:abstractNumId="94">
    <w:nsid w:val="00000061"/>
    <w:multiLevelType w:val="singleLevel"/>
    <w:tmpl w:val="00000061"/>
    <w:name w:val="WW8Num97"/>
    <w:lvl w:ilvl="0">
      <w:start w:val="1"/>
      <w:numFmt w:val="lowerLetter"/>
      <w:lvlText w:val="%1)"/>
      <w:lvlJc w:val="left"/>
      <w:pPr>
        <w:tabs>
          <w:tab w:val="num" w:pos="0"/>
        </w:tabs>
        <w:ind w:left="720" w:hanging="360"/>
      </w:pPr>
      <w:rPr>
        <w:rFonts w:cs="Times New Roman"/>
      </w:rPr>
    </w:lvl>
  </w:abstractNum>
  <w:abstractNum w:abstractNumId="95">
    <w:nsid w:val="00000062"/>
    <w:multiLevelType w:val="multilevel"/>
    <w:tmpl w:val="00000062"/>
    <w:name w:val="WW8Num9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6">
    <w:nsid w:val="00000063"/>
    <w:multiLevelType w:val="singleLevel"/>
    <w:tmpl w:val="00000063"/>
    <w:name w:val="WW8Num99"/>
    <w:lvl w:ilvl="0">
      <w:start w:val="1"/>
      <w:numFmt w:val="decimal"/>
      <w:lvlText w:val="(%1)"/>
      <w:lvlJc w:val="left"/>
      <w:pPr>
        <w:tabs>
          <w:tab w:val="num" w:pos="0"/>
        </w:tabs>
        <w:ind w:left="720" w:hanging="360"/>
      </w:pPr>
      <w:rPr>
        <w:rFonts w:cs="Times New Roman"/>
      </w:rPr>
    </w:lvl>
  </w:abstractNum>
  <w:abstractNum w:abstractNumId="97">
    <w:nsid w:val="00000064"/>
    <w:multiLevelType w:val="singleLevel"/>
    <w:tmpl w:val="00000064"/>
    <w:name w:val="WW8Num100"/>
    <w:lvl w:ilvl="0">
      <w:start w:val="1"/>
      <w:numFmt w:val="lowerLetter"/>
      <w:lvlText w:val="%1)"/>
      <w:lvlJc w:val="left"/>
      <w:pPr>
        <w:tabs>
          <w:tab w:val="num" w:pos="0"/>
        </w:tabs>
        <w:ind w:left="720" w:hanging="360"/>
      </w:pPr>
      <w:rPr>
        <w:rFonts w:cs="Times New Roman"/>
      </w:rPr>
    </w:lvl>
  </w:abstractNum>
  <w:abstractNum w:abstractNumId="98">
    <w:nsid w:val="00000065"/>
    <w:multiLevelType w:val="singleLevel"/>
    <w:tmpl w:val="00000065"/>
    <w:name w:val="WW8Num101"/>
    <w:lvl w:ilvl="0">
      <w:start w:val="1"/>
      <w:numFmt w:val="decimal"/>
      <w:lvlText w:val="(%1)"/>
      <w:lvlJc w:val="left"/>
      <w:pPr>
        <w:tabs>
          <w:tab w:val="num" w:pos="0"/>
        </w:tabs>
        <w:ind w:left="426" w:hanging="360"/>
      </w:pPr>
      <w:rPr>
        <w:rFonts w:cs="Times New Roman"/>
        <w:color w:val="auto"/>
      </w:rPr>
    </w:lvl>
  </w:abstractNum>
  <w:abstractNum w:abstractNumId="99">
    <w:nsid w:val="00000066"/>
    <w:multiLevelType w:val="multilevel"/>
    <w:tmpl w:val="00000066"/>
    <w:name w:val="WW8Num10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786"/>
        </w:tabs>
        <w:ind w:left="78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00000068"/>
    <w:multiLevelType w:val="singleLevel"/>
    <w:tmpl w:val="00000068"/>
    <w:name w:val="WW8Num104"/>
    <w:lvl w:ilvl="0">
      <w:start w:val="1"/>
      <w:numFmt w:val="decimal"/>
      <w:lvlText w:val="(%1)"/>
      <w:lvlJc w:val="left"/>
      <w:pPr>
        <w:tabs>
          <w:tab w:val="num" w:pos="5099"/>
        </w:tabs>
        <w:ind w:left="5099" w:hanging="420"/>
      </w:pPr>
      <w:rPr>
        <w:rFonts w:cs="Times New Roman"/>
        <w:color w:val="auto"/>
      </w:rPr>
    </w:lvl>
  </w:abstractNum>
  <w:abstractNum w:abstractNumId="101">
    <w:nsid w:val="00000069"/>
    <w:multiLevelType w:val="multilevel"/>
    <w:tmpl w:val="00000069"/>
    <w:name w:val="WW8Num10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2">
    <w:nsid w:val="0000006A"/>
    <w:multiLevelType w:val="singleLevel"/>
    <w:tmpl w:val="523E7B26"/>
    <w:name w:val="WW8Num106"/>
    <w:lvl w:ilvl="0">
      <w:start w:val="3"/>
      <w:numFmt w:val="decimal"/>
      <w:lvlText w:val="(%1)"/>
      <w:lvlJc w:val="left"/>
      <w:pPr>
        <w:tabs>
          <w:tab w:val="num" w:pos="0"/>
        </w:tabs>
        <w:ind w:left="360" w:hanging="360"/>
      </w:pPr>
      <w:rPr>
        <w:rFonts w:cs="Times New Roman"/>
        <w:b w:val="0"/>
      </w:rPr>
    </w:lvl>
  </w:abstractNum>
  <w:abstractNum w:abstractNumId="103">
    <w:nsid w:val="0000006B"/>
    <w:multiLevelType w:val="singleLevel"/>
    <w:tmpl w:val="0000006B"/>
    <w:name w:val="WW8Num107"/>
    <w:lvl w:ilvl="0">
      <w:start w:val="1"/>
      <w:numFmt w:val="decimal"/>
      <w:lvlText w:val="(%1)"/>
      <w:lvlJc w:val="left"/>
      <w:pPr>
        <w:tabs>
          <w:tab w:val="num" w:pos="0"/>
        </w:tabs>
        <w:ind w:left="720" w:hanging="360"/>
      </w:pPr>
      <w:rPr>
        <w:rFonts w:cs="Times New Roman"/>
      </w:rPr>
    </w:lvl>
  </w:abstractNum>
  <w:abstractNum w:abstractNumId="104">
    <w:nsid w:val="0000006C"/>
    <w:multiLevelType w:val="singleLevel"/>
    <w:tmpl w:val="0000006C"/>
    <w:name w:val="WW8Num108"/>
    <w:lvl w:ilvl="0">
      <w:start w:val="1"/>
      <w:numFmt w:val="decimal"/>
      <w:lvlText w:val="(%1)"/>
      <w:lvlJc w:val="left"/>
      <w:pPr>
        <w:tabs>
          <w:tab w:val="num" w:pos="0"/>
        </w:tabs>
        <w:ind w:left="720" w:hanging="360"/>
      </w:pPr>
      <w:rPr>
        <w:rFonts w:cs="Times New Roman"/>
      </w:rPr>
    </w:lvl>
  </w:abstractNum>
  <w:abstractNum w:abstractNumId="105">
    <w:nsid w:val="0000006D"/>
    <w:multiLevelType w:val="singleLevel"/>
    <w:tmpl w:val="0000006D"/>
    <w:name w:val="WW8Num109"/>
    <w:lvl w:ilvl="0">
      <w:start w:val="1"/>
      <w:numFmt w:val="decimal"/>
      <w:lvlText w:val="(%1)"/>
      <w:lvlJc w:val="left"/>
      <w:pPr>
        <w:tabs>
          <w:tab w:val="num" w:pos="0"/>
        </w:tabs>
        <w:ind w:left="720" w:hanging="360"/>
      </w:pPr>
      <w:rPr>
        <w:rFonts w:cs="Times New Roman"/>
      </w:rPr>
    </w:lvl>
  </w:abstractNum>
  <w:abstractNum w:abstractNumId="106">
    <w:nsid w:val="0000006E"/>
    <w:multiLevelType w:val="singleLevel"/>
    <w:tmpl w:val="0000006E"/>
    <w:name w:val="WW8Num110"/>
    <w:lvl w:ilvl="0">
      <w:start w:val="1"/>
      <w:numFmt w:val="decimal"/>
      <w:lvlText w:val="(%1)"/>
      <w:lvlJc w:val="left"/>
      <w:pPr>
        <w:tabs>
          <w:tab w:val="num" w:pos="780"/>
        </w:tabs>
        <w:ind w:left="780" w:hanging="420"/>
      </w:pPr>
      <w:rPr>
        <w:rFonts w:cs="Times New Roman"/>
        <w:strike w:val="0"/>
        <w:dstrike w:val="0"/>
        <w:color w:val="auto"/>
      </w:rPr>
    </w:lvl>
  </w:abstractNum>
  <w:abstractNum w:abstractNumId="107">
    <w:nsid w:val="0000006F"/>
    <w:multiLevelType w:val="multilevel"/>
    <w:tmpl w:val="925697DC"/>
    <w:name w:val="WW8Num1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8">
    <w:nsid w:val="00000070"/>
    <w:multiLevelType w:val="multilevel"/>
    <w:tmpl w:val="00000070"/>
    <w:name w:val="WW8Num1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9">
    <w:nsid w:val="00000071"/>
    <w:multiLevelType w:val="singleLevel"/>
    <w:tmpl w:val="00000071"/>
    <w:name w:val="WW8Num113"/>
    <w:lvl w:ilvl="0">
      <w:start w:val="1"/>
      <w:numFmt w:val="lowerLetter"/>
      <w:lvlText w:val="%1)"/>
      <w:lvlJc w:val="left"/>
      <w:pPr>
        <w:tabs>
          <w:tab w:val="num" w:pos="0"/>
        </w:tabs>
        <w:ind w:left="720" w:hanging="360"/>
      </w:pPr>
      <w:rPr>
        <w:rFonts w:cs="Times New Roman"/>
      </w:rPr>
    </w:lvl>
  </w:abstractNum>
  <w:abstractNum w:abstractNumId="110">
    <w:nsid w:val="00000072"/>
    <w:multiLevelType w:val="singleLevel"/>
    <w:tmpl w:val="00000072"/>
    <w:name w:val="WW8Num114"/>
    <w:lvl w:ilvl="0">
      <w:start w:val="1"/>
      <w:numFmt w:val="decimal"/>
      <w:lvlText w:val="(%1)"/>
      <w:lvlJc w:val="left"/>
      <w:pPr>
        <w:tabs>
          <w:tab w:val="num" w:pos="900"/>
        </w:tabs>
        <w:ind w:left="900" w:hanging="360"/>
      </w:pPr>
      <w:rPr>
        <w:rFonts w:cs="Times New Roman"/>
      </w:rPr>
    </w:lvl>
  </w:abstractNum>
  <w:abstractNum w:abstractNumId="111">
    <w:nsid w:val="00000073"/>
    <w:multiLevelType w:val="singleLevel"/>
    <w:tmpl w:val="00000073"/>
    <w:name w:val="WW8Num115"/>
    <w:lvl w:ilvl="0">
      <w:start w:val="1"/>
      <w:numFmt w:val="lowerLetter"/>
      <w:lvlText w:val="%1)"/>
      <w:lvlJc w:val="left"/>
      <w:pPr>
        <w:tabs>
          <w:tab w:val="num" w:pos="0"/>
        </w:tabs>
        <w:ind w:left="720" w:hanging="360"/>
      </w:pPr>
      <w:rPr>
        <w:rFonts w:cs="Times New Roman"/>
      </w:rPr>
    </w:lvl>
  </w:abstractNum>
  <w:abstractNum w:abstractNumId="112">
    <w:nsid w:val="00000074"/>
    <w:multiLevelType w:val="singleLevel"/>
    <w:tmpl w:val="290C1C78"/>
    <w:name w:val="WW8Num116"/>
    <w:lvl w:ilvl="0">
      <w:start w:val="1"/>
      <w:numFmt w:val="decimal"/>
      <w:lvlText w:val="(%1)"/>
      <w:lvlJc w:val="left"/>
      <w:pPr>
        <w:tabs>
          <w:tab w:val="num" w:pos="0"/>
        </w:tabs>
        <w:ind w:left="720" w:hanging="360"/>
      </w:pPr>
      <w:rPr>
        <w:rFonts w:cs="Times New Roman"/>
        <w:b w:val="0"/>
      </w:rPr>
    </w:lvl>
  </w:abstractNum>
  <w:abstractNum w:abstractNumId="113">
    <w:nsid w:val="00000075"/>
    <w:multiLevelType w:val="multilevel"/>
    <w:tmpl w:val="00000075"/>
    <w:name w:val="WW8Num11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142"/>
        </w:tabs>
        <w:ind w:left="502"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4">
    <w:nsid w:val="00000076"/>
    <w:multiLevelType w:val="singleLevel"/>
    <w:tmpl w:val="00000076"/>
    <w:name w:val="WW8Num118"/>
    <w:lvl w:ilvl="0">
      <w:start w:val="1"/>
      <w:numFmt w:val="lowerLetter"/>
      <w:lvlText w:val="%1)"/>
      <w:lvlJc w:val="left"/>
      <w:pPr>
        <w:tabs>
          <w:tab w:val="num" w:pos="0"/>
        </w:tabs>
        <w:ind w:left="1440" w:hanging="360"/>
      </w:pPr>
      <w:rPr>
        <w:rFonts w:cs="Times New Roman"/>
      </w:rPr>
    </w:lvl>
  </w:abstractNum>
  <w:abstractNum w:abstractNumId="115">
    <w:nsid w:val="00000077"/>
    <w:multiLevelType w:val="singleLevel"/>
    <w:tmpl w:val="E3864E0E"/>
    <w:name w:val="WW8Num119"/>
    <w:lvl w:ilvl="0">
      <w:start w:val="1"/>
      <w:numFmt w:val="decimal"/>
      <w:lvlText w:val="(%1)"/>
      <w:lvlJc w:val="left"/>
      <w:pPr>
        <w:tabs>
          <w:tab w:val="num" w:pos="-76"/>
        </w:tabs>
        <w:ind w:left="668" w:hanging="384"/>
      </w:pPr>
      <w:rPr>
        <w:rFonts w:cs="Times New Roman"/>
        <w:b w:val="0"/>
      </w:rPr>
    </w:lvl>
  </w:abstractNum>
  <w:abstractNum w:abstractNumId="116">
    <w:nsid w:val="00000078"/>
    <w:multiLevelType w:val="singleLevel"/>
    <w:tmpl w:val="AF3E4FF2"/>
    <w:name w:val="WW8Num120"/>
    <w:lvl w:ilvl="0">
      <w:start w:val="1"/>
      <w:numFmt w:val="decimal"/>
      <w:lvlText w:val="(%1)"/>
      <w:lvlJc w:val="left"/>
      <w:pPr>
        <w:tabs>
          <w:tab w:val="num" w:pos="644"/>
        </w:tabs>
        <w:ind w:left="644" w:hanging="360"/>
      </w:pPr>
      <w:rPr>
        <w:rFonts w:cs="Times New Roman"/>
        <w:b w:val="0"/>
      </w:rPr>
    </w:lvl>
  </w:abstractNum>
  <w:abstractNum w:abstractNumId="117">
    <w:nsid w:val="00000079"/>
    <w:multiLevelType w:val="singleLevel"/>
    <w:tmpl w:val="00000079"/>
    <w:name w:val="WW8Num12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8">
    <w:nsid w:val="0000007A"/>
    <w:multiLevelType w:val="multilevel"/>
    <w:tmpl w:val="0000007A"/>
    <w:name w:val="WW8Num12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color w:val="7030A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9">
    <w:nsid w:val="0000007B"/>
    <w:multiLevelType w:val="multilevel"/>
    <w:tmpl w:val="0000007B"/>
    <w:name w:val="WW8Num123"/>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color w:val="auto"/>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0">
    <w:nsid w:val="0000007C"/>
    <w:multiLevelType w:val="singleLevel"/>
    <w:tmpl w:val="0000007C"/>
    <w:name w:val="WW8Num124"/>
    <w:lvl w:ilvl="0">
      <w:start w:val="1"/>
      <w:numFmt w:val="decimal"/>
      <w:lvlText w:val="(%1)"/>
      <w:lvlJc w:val="left"/>
      <w:pPr>
        <w:tabs>
          <w:tab w:val="num" w:pos="0"/>
        </w:tabs>
        <w:ind w:left="720" w:hanging="360"/>
      </w:pPr>
      <w:rPr>
        <w:rFonts w:cs="Times New Roman"/>
      </w:rPr>
    </w:lvl>
  </w:abstractNum>
  <w:abstractNum w:abstractNumId="121">
    <w:nsid w:val="0000007D"/>
    <w:multiLevelType w:val="singleLevel"/>
    <w:tmpl w:val="0000007D"/>
    <w:name w:val="WW8Num125"/>
    <w:lvl w:ilvl="0">
      <w:start w:val="1"/>
      <w:numFmt w:val="lowerLetter"/>
      <w:lvlText w:val="%1)"/>
      <w:lvlJc w:val="left"/>
      <w:pPr>
        <w:tabs>
          <w:tab w:val="num" w:pos="0"/>
        </w:tabs>
        <w:ind w:left="720" w:hanging="360"/>
      </w:pPr>
      <w:rPr>
        <w:rFonts w:cs="Times New Roman"/>
      </w:rPr>
    </w:lvl>
  </w:abstractNum>
  <w:abstractNum w:abstractNumId="122">
    <w:nsid w:val="0000007E"/>
    <w:multiLevelType w:val="multilevel"/>
    <w:tmpl w:val="0000007E"/>
    <w:name w:val="WW8Num12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3">
    <w:nsid w:val="0000007F"/>
    <w:multiLevelType w:val="multilevel"/>
    <w:tmpl w:val="6270C682"/>
    <w:name w:val="WW8Num127"/>
    <w:lvl w:ilvl="0">
      <w:start w:val="2"/>
      <w:numFmt w:val="decimal"/>
      <w:lvlText w:val="%1"/>
      <w:lvlJc w:val="left"/>
      <w:pPr>
        <w:tabs>
          <w:tab w:val="num" w:pos="0"/>
        </w:tabs>
        <w:ind w:left="360" w:hanging="360"/>
      </w:pPr>
      <w:rPr>
        <w:rFonts w:cs="Times New Roman"/>
        <w:color w:val="000000"/>
      </w:rPr>
    </w:lvl>
    <w:lvl w:ilvl="1">
      <w:start w:val="1"/>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cs="Times New Roman"/>
        <w:color w:val="00B050"/>
      </w:rPr>
    </w:lvl>
    <w:lvl w:ilvl="3">
      <w:start w:val="1"/>
      <w:numFmt w:val="decimal"/>
      <w:lvlText w:val="%1.%2.%3.%4"/>
      <w:lvlJc w:val="left"/>
      <w:pPr>
        <w:tabs>
          <w:tab w:val="num" w:pos="0"/>
        </w:tabs>
        <w:ind w:left="720" w:hanging="720"/>
      </w:pPr>
      <w:rPr>
        <w:rFonts w:cs="Times New Roman"/>
        <w:color w:val="00B050"/>
      </w:rPr>
    </w:lvl>
    <w:lvl w:ilvl="4">
      <w:start w:val="1"/>
      <w:numFmt w:val="decimal"/>
      <w:lvlText w:val="%1.%2.%3.%4.%5"/>
      <w:lvlJc w:val="left"/>
      <w:pPr>
        <w:tabs>
          <w:tab w:val="num" w:pos="0"/>
        </w:tabs>
        <w:ind w:left="1080" w:hanging="1080"/>
      </w:pPr>
      <w:rPr>
        <w:rFonts w:cs="Times New Roman"/>
        <w:color w:val="00B050"/>
      </w:rPr>
    </w:lvl>
    <w:lvl w:ilvl="5">
      <w:start w:val="1"/>
      <w:numFmt w:val="decimal"/>
      <w:lvlText w:val="%1.%2.%3.%4.%5.%6"/>
      <w:lvlJc w:val="left"/>
      <w:pPr>
        <w:tabs>
          <w:tab w:val="num" w:pos="0"/>
        </w:tabs>
        <w:ind w:left="1080" w:hanging="1080"/>
      </w:pPr>
      <w:rPr>
        <w:rFonts w:cs="Times New Roman"/>
        <w:color w:val="00B050"/>
      </w:rPr>
    </w:lvl>
    <w:lvl w:ilvl="6">
      <w:start w:val="1"/>
      <w:numFmt w:val="decimal"/>
      <w:lvlText w:val="%1.%2.%3.%4.%5.%6.%7"/>
      <w:lvlJc w:val="left"/>
      <w:pPr>
        <w:tabs>
          <w:tab w:val="num" w:pos="0"/>
        </w:tabs>
        <w:ind w:left="1440" w:hanging="1440"/>
      </w:pPr>
      <w:rPr>
        <w:rFonts w:cs="Times New Roman"/>
        <w:color w:val="00B050"/>
      </w:rPr>
    </w:lvl>
    <w:lvl w:ilvl="7">
      <w:start w:val="1"/>
      <w:numFmt w:val="decimal"/>
      <w:lvlText w:val="%1.%2.%3.%4.%5.%6.%7.%8"/>
      <w:lvlJc w:val="left"/>
      <w:pPr>
        <w:tabs>
          <w:tab w:val="num" w:pos="0"/>
        </w:tabs>
        <w:ind w:left="1440" w:hanging="1440"/>
      </w:pPr>
      <w:rPr>
        <w:rFonts w:cs="Times New Roman"/>
        <w:color w:val="00B050"/>
      </w:rPr>
    </w:lvl>
    <w:lvl w:ilvl="8">
      <w:start w:val="1"/>
      <w:numFmt w:val="decimal"/>
      <w:lvlText w:val="%1.%2.%3.%4.%5.%6.%7.%8.%9"/>
      <w:lvlJc w:val="left"/>
      <w:pPr>
        <w:tabs>
          <w:tab w:val="num" w:pos="0"/>
        </w:tabs>
        <w:ind w:left="1800" w:hanging="1800"/>
      </w:pPr>
      <w:rPr>
        <w:rFonts w:cs="Times New Roman"/>
        <w:color w:val="00B050"/>
      </w:rPr>
    </w:lvl>
  </w:abstractNum>
  <w:abstractNum w:abstractNumId="124">
    <w:nsid w:val="00000080"/>
    <w:multiLevelType w:val="multilevel"/>
    <w:tmpl w:val="00000080"/>
    <w:name w:val="WW8Num12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5">
    <w:nsid w:val="00000081"/>
    <w:multiLevelType w:val="singleLevel"/>
    <w:tmpl w:val="00000081"/>
    <w:name w:val="WW8Num129"/>
    <w:lvl w:ilvl="0">
      <w:start w:val="1"/>
      <w:numFmt w:val="decimal"/>
      <w:lvlText w:val="(%1)"/>
      <w:lvlJc w:val="left"/>
      <w:pPr>
        <w:tabs>
          <w:tab w:val="num" w:pos="0"/>
        </w:tabs>
        <w:ind w:left="720" w:hanging="360"/>
      </w:pPr>
      <w:rPr>
        <w:rFonts w:eastAsia="Times New Roman" w:cs="Times New Roman"/>
      </w:rPr>
    </w:lvl>
  </w:abstractNum>
  <w:abstractNum w:abstractNumId="126">
    <w:nsid w:val="00000082"/>
    <w:multiLevelType w:val="multilevel"/>
    <w:tmpl w:val="00000082"/>
    <w:name w:val="WW8Num130"/>
    <w:lvl w:ilvl="0">
      <w:start w:val="1"/>
      <w:numFmt w:val="lowerLetter"/>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0"/>
        </w:tabs>
        <w:ind w:left="2400" w:hanging="420"/>
      </w:pPr>
      <w:rPr>
        <w:rFonts w:ascii="Times New Roman" w:eastAsia="Times New Roman" w:hAnsi="Times New Roman" w:cs="Times New Roman"/>
      </w:rPr>
    </w:lvl>
    <w:lvl w:ilvl="3">
      <w:start w:val="1"/>
      <w:numFmt w:val="lowerLetter"/>
      <w:lvlText w:val="%4)"/>
      <w:lvlJc w:val="left"/>
      <w:pPr>
        <w:tabs>
          <w:tab w:val="num" w:pos="2880"/>
        </w:tabs>
        <w:ind w:left="2880" w:hanging="360"/>
      </w:pPr>
      <w:rPr>
        <w:rFonts w:cs="Times New Roman"/>
        <w:color w:val="auto"/>
      </w:rPr>
    </w:lvl>
    <w:lvl w:ilvl="4">
      <w:start w:val="1"/>
      <w:numFmt w:val="decimal"/>
      <w:lvlText w:val="%5."/>
      <w:lvlJc w:val="left"/>
      <w:pPr>
        <w:tabs>
          <w:tab w:val="num" w:pos="3600"/>
        </w:tabs>
        <w:ind w:left="3600" w:hanging="360"/>
      </w:pPr>
      <w:rPr>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7">
    <w:nsid w:val="00000083"/>
    <w:multiLevelType w:val="singleLevel"/>
    <w:tmpl w:val="00000083"/>
    <w:name w:val="WW8Num131"/>
    <w:lvl w:ilvl="0">
      <w:start w:val="1"/>
      <w:numFmt w:val="decimal"/>
      <w:lvlText w:val="(%1)"/>
      <w:lvlJc w:val="left"/>
      <w:pPr>
        <w:tabs>
          <w:tab w:val="num" w:pos="780"/>
        </w:tabs>
        <w:ind w:left="780" w:hanging="420"/>
      </w:pPr>
      <w:rPr>
        <w:rFonts w:cs="Times New Roman"/>
        <w:color w:val="auto"/>
      </w:rPr>
    </w:lvl>
  </w:abstractNum>
  <w:abstractNum w:abstractNumId="128">
    <w:nsid w:val="00000084"/>
    <w:multiLevelType w:val="multilevel"/>
    <w:tmpl w:val="00000084"/>
    <w:name w:val="WW8Num132"/>
    <w:lvl w:ilvl="0">
      <w:start w:val="7"/>
      <w:numFmt w:val="bullet"/>
      <w:lvlText w:val="-"/>
      <w:lvlJc w:val="left"/>
      <w:pPr>
        <w:tabs>
          <w:tab w:val="num" w:pos="720"/>
        </w:tabs>
        <w:ind w:left="720" w:hanging="360"/>
      </w:pPr>
      <w:rPr>
        <w:rFonts w:ascii="OpenSymbol" w:eastAsia="OpenSymbol"/>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00000085"/>
    <w:multiLevelType w:val="multilevel"/>
    <w:tmpl w:val="00000085"/>
    <w:name w:val="WW8Num13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0">
    <w:nsid w:val="00000086"/>
    <w:multiLevelType w:val="multilevel"/>
    <w:tmpl w:val="00000086"/>
    <w:name w:val="WW8Num13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1">
    <w:nsid w:val="004C1900"/>
    <w:multiLevelType w:val="multilevel"/>
    <w:tmpl w:val="7EF628A8"/>
    <w:lvl w:ilvl="0">
      <w:start w:val="1"/>
      <w:numFmt w:val="lowerLetter"/>
      <w:lvlText w:val="%1)"/>
      <w:lvlJc w:val="left"/>
      <w:pPr>
        <w:ind w:left="750" w:hanging="390"/>
      </w:pPr>
      <w:rPr>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nsid w:val="00D50C51"/>
    <w:multiLevelType w:val="multilevel"/>
    <w:tmpl w:val="5A5CE6F2"/>
    <w:styleLink w:val="WW8Num104"/>
    <w:lvl w:ilvl="0">
      <w:start w:val="1"/>
      <w:numFmt w:val="decimal"/>
      <w:lvlText w:val="(%1)"/>
      <w:lvlJc w:val="left"/>
      <w:pPr>
        <w:ind w:left="5099" w:hanging="42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3">
    <w:nsid w:val="012522C6"/>
    <w:multiLevelType w:val="hybridMultilevel"/>
    <w:tmpl w:val="960270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01D45221"/>
    <w:multiLevelType w:val="hybridMultilevel"/>
    <w:tmpl w:val="22A43A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01E00B5B"/>
    <w:multiLevelType w:val="multilevel"/>
    <w:tmpl w:val="B8D8C7A8"/>
    <w:styleLink w:val="WW8Num21"/>
    <w:lvl w:ilvl="0">
      <w:start w:val="1"/>
      <w:numFmt w:val="decimal"/>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nsid w:val="01EE29F6"/>
    <w:multiLevelType w:val="hybridMultilevel"/>
    <w:tmpl w:val="EB0A5C1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nsid w:val="025E0718"/>
    <w:multiLevelType w:val="hybridMultilevel"/>
    <w:tmpl w:val="99D274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025E7D15"/>
    <w:multiLevelType w:val="hybridMultilevel"/>
    <w:tmpl w:val="95D0E5E6"/>
    <w:lvl w:ilvl="0" w:tplc="502C1512">
      <w:start w:val="1"/>
      <w:numFmt w:val="lowerLetter"/>
      <w:lvlText w:val="%1)"/>
      <w:lvlJc w:val="left"/>
      <w:pPr>
        <w:ind w:left="1146" w:hanging="360"/>
      </w:pPr>
      <w:rPr>
        <w:rFonts w:ascii="Times New Roman"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9">
    <w:nsid w:val="0397609E"/>
    <w:multiLevelType w:val="multilevel"/>
    <w:tmpl w:val="B7C0E498"/>
    <w:styleLink w:val="WW8Num127"/>
    <w:lvl w:ilvl="0">
      <w:start w:val="2"/>
      <w:numFmt w:val="decimal"/>
      <w:lvlText w:val="%1"/>
      <w:lvlJc w:val="left"/>
      <w:pPr>
        <w:ind w:left="360" w:hanging="360"/>
      </w:pPr>
      <w:rPr>
        <w:rFonts w:cs="Times New Roman"/>
        <w:color w:val="00B050"/>
      </w:rPr>
    </w:lvl>
    <w:lvl w:ilvl="1">
      <w:start w:val="1"/>
      <w:numFmt w:val="decimal"/>
      <w:lvlText w:val="%1.%2"/>
      <w:lvlJc w:val="left"/>
      <w:pPr>
        <w:ind w:left="360" w:hanging="360"/>
      </w:pPr>
      <w:rPr>
        <w:rFonts w:ascii="Courier New" w:hAnsi="Courier New" w:cs="Courier New"/>
      </w:rPr>
    </w:lvl>
    <w:lvl w:ilvl="2">
      <w:start w:val="1"/>
      <w:numFmt w:val="decimal"/>
      <w:lvlText w:val="%1.%2.%3"/>
      <w:lvlJc w:val="left"/>
      <w:pPr>
        <w:ind w:left="720" w:hanging="720"/>
      </w:pPr>
      <w:rPr>
        <w:rFonts w:ascii="Wingdings" w:hAnsi="Wingdings" w:cs="Wingdings"/>
      </w:rPr>
    </w:lvl>
    <w:lvl w:ilvl="3">
      <w:start w:val="1"/>
      <w:numFmt w:val="decimal"/>
      <w:lvlText w:val="%1.%2.%3.%4"/>
      <w:lvlJc w:val="left"/>
      <w:pPr>
        <w:ind w:left="720" w:hanging="720"/>
      </w:pPr>
      <w:rPr>
        <w:rFonts w:ascii="Wingdings" w:hAnsi="Wingdings" w:cs="Wingdings"/>
      </w:rPr>
    </w:lvl>
    <w:lvl w:ilvl="4">
      <w:start w:val="1"/>
      <w:numFmt w:val="decimal"/>
      <w:lvlText w:val="%1.%2.%3.%4.%5"/>
      <w:lvlJc w:val="left"/>
      <w:pPr>
        <w:ind w:left="1080" w:hanging="1080"/>
      </w:pPr>
      <w:rPr>
        <w:rFonts w:ascii="Wingdings" w:hAnsi="Wingdings" w:cs="Wingdings"/>
      </w:rPr>
    </w:lvl>
    <w:lvl w:ilvl="5">
      <w:start w:val="1"/>
      <w:numFmt w:val="decimal"/>
      <w:lvlText w:val="%1.%2.%3.%4.%5.%6"/>
      <w:lvlJc w:val="left"/>
      <w:pPr>
        <w:ind w:left="1080" w:hanging="1080"/>
      </w:pPr>
      <w:rPr>
        <w:rFonts w:ascii="Wingdings" w:hAnsi="Wingdings" w:cs="Wingdings"/>
      </w:rPr>
    </w:lvl>
    <w:lvl w:ilvl="6">
      <w:start w:val="1"/>
      <w:numFmt w:val="decimal"/>
      <w:lvlText w:val="%1.%2.%3.%4.%5.%6.%7"/>
      <w:lvlJc w:val="left"/>
      <w:pPr>
        <w:ind w:left="1440" w:hanging="1440"/>
      </w:pPr>
      <w:rPr>
        <w:rFonts w:ascii="Wingdings" w:hAnsi="Wingdings" w:cs="Wingdings"/>
      </w:rPr>
    </w:lvl>
    <w:lvl w:ilvl="7">
      <w:start w:val="1"/>
      <w:numFmt w:val="decimal"/>
      <w:lvlText w:val="%1.%2.%3.%4.%5.%6.%7.%8"/>
      <w:lvlJc w:val="left"/>
      <w:pPr>
        <w:ind w:left="1440" w:hanging="1440"/>
      </w:pPr>
      <w:rPr>
        <w:rFonts w:ascii="Wingdings" w:hAnsi="Wingdings" w:cs="Wingdings"/>
      </w:rPr>
    </w:lvl>
    <w:lvl w:ilvl="8">
      <w:start w:val="1"/>
      <w:numFmt w:val="decimal"/>
      <w:lvlText w:val="%1.%2.%3.%4.%5.%6.%7.%8.%9"/>
      <w:lvlJc w:val="left"/>
      <w:pPr>
        <w:ind w:left="1800" w:hanging="1800"/>
      </w:pPr>
      <w:rPr>
        <w:rFonts w:ascii="Wingdings" w:hAnsi="Wingdings" w:cs="Wingdings"/>
      </w:rPr>
    </w:lvl>
  </w:abstractNum>
  <w:abstractNum w:abstractNumId="140">
    <w:nsid w:val="04206E4C"/>
    <w:multiLevelType w:val="multilevel"/>
    <w:tmpl w:val="4FB2ECDC"/>
    <w:styleLink w:val="WW8Num12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1">
    <w:nsid w:val="043D376B"/>
    <w:multiLevelType w:val="multilevel"/>
    <w:tmpl w:val="60A041B2"/>
    <w:lvl w:ilvl="0">
      <w:start w:val="1"/>
      <w:numFmt w:val="lowerLetter"/>
      <w:lvlText w:val="%1)"/>
      <w:lvlJc w:val="left"/>
      <w:pPr>
        <w:ind w:left="720" w:hanging="360"/>
      </w:pPr>
      <w:rPr>
        <w:rFonts w:cs="Times New Roman"/>
      </w:rPr>
    </w:lvl>
    <w:lvl w:ilvl="1">
      <w:start w:val="1"/>
      <w:numFmt w:val="lowerLetter"/>
      <w:lvlText w:val="%2)"/>
      <w:lvlJc w:val="left"/>
      <w:pPr>
        <w:ind w:left="1070" w:hanging="360"/>
      </w:pPr>
      <w:rPr>
        <w:rFonts w:ascii="Times New Roman" w:hAnsi="Times New Roman" w:cs="Times New Roman" w:hint="default"/>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nsid w:val="047124E9"/>
    <w:multiLevelType w:val="multilevel"/>
    <w:tmpl w:val="7DEC4D36"/>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3">
    <w:nsid w:val="047A5CAC"/>
    <w:multiLevelType w:val="hybridMultilevel"/>
    <w:tmpl w:val="CFA6CE24"/>
    <w:lvl w:ilvl="0" w:tplc="3DC04FFC">
      <w:start w:val="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04973459"/>
    <w:multiLevelType w:val="multilevel"/>
    <w:tmpl w:val="CCF67D18"/>
    <w:styleLink w:val="WW8Num1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5">
    <w:nsid w:val="04AE40CD"/>
    <w:multiLevelType w:val="multilevel"/>
    <w:tmpl w:val="635C5A3A"/>
    <w:styleLink w:val="WW8Num6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nsid w:val="059548E1"/>
    <w:multiLevelType w:val="hybridMultilevel"/>
    <w:tmpl w:val="546078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06202E43"/>
    <w:multiLevelType w:val="hybridMultilevel"/>
    <w:tmpl w:val="144C034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069828E9"/>
    <w:multiLevelType w:val="multilevel"/>
    <w:tmpl w:val="7FAC4820"/>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9">
    <w:nsid w:val="06B63045"/>
    <w:multiLevelType w:val="hybridMultilevel"/>
    <w:tmpl w:val="0E02C8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nsid w:val="06E370D3"/>
    <w:multiLevelType w:val="multilevel"/>
    <w:tmpl w:val="593E3BB0"/>
    <w:styleLink w:val="WW8Num8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64" w:hanging="384"/>
      </w:pPr>
      <w:rPr>
        <w:rFonts w:cs="Times New Roman"/>
        <w:position w:val="0"/>
        <w:sz w:val="24"/>
        <w:vertAlign w:val="baseline"/>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1">
    <w:nsid w:val="07241B8D"/>
    <w:multiLevelType w:val="hybridMultilevel"/>
    <w:tmpl w:val="202A408E"/>
    <w:lvl w:ilvl="0" w:tplc="041B0017">
      <w:start w:val="1"/>
      <w:numFmt w:val="lowerLetter"/>
      <w:lvlText w:val="%1)"/>
      <w:lvlJc w:val="left"/>
      <w:pPr>
        <w:ind w:left="720" w:hanging="360"/>
      </w:pPr>
    </w:lvl>
    <w:lvl w:ilvl="1" w:tplc="063A5E90">
      <w:start w:val="1"/>
      <w:numFmt w:val="lowerLetter"/>
      <w:lvlText w:val="%2)"/>
      <w:lvlJc w:val="left"/>
      <w:pPr>
        <w:ind w:left="1353" w:hanging="360"/>
      </w:pPr>
      <w:rPr>
        <w:rFonts w:ascii="Times New Roman" w:hAnsi="Times New Roman" w:cs="Times New Roman" w:hint="default"/>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075C124C"/>
    <w:multiLevelType w:val="multilevel"/>
    <w:tmpl w:val="30C44AE6"/>
    <w:lvl w:ilvl="0">
      <w:start w:val="1"/>
      <w:numFmt w:val="lowerLetter"/>
      <w:lvlText w:val="%1)"/>
      <w:lvlJc w:val="left"/>
      <w:pPr>
        <w:ind w:left="72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3">
    <w:nsid w:val="07E1000B"/>
    <w:multiLevelType w:val="hybridMultilevel"/>
    <w:tmpl w:val="9196AB2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54">
    <w:nsid w:val="07E2177F"/>
    <w:multiLevelType w:val="multilevel"/>
    <w:tmpl w:val="1F16D4AC"/>
    <w:styleLink w:val="WW8Num114"/>
    <w:lvl w:ilvl="0">
      <w:start w:val="1"/>
      <w:numFmt w:val="decimal"/>
      <w:lvlText w:val="(%1)"/>
      <w:lvlJc w:val="left"/>
      <w:pPr>
        <w:ind w:left="90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nsid w:val="07E57CD8"/>
    <w:multiLevelType w:val="multilevel"/>
    <w:tmpl w:val="547ED090"/>
    <w:lvl w:ilvl="0">
      <w:start w:val="1"/>
      <w:numFmt w:val="lowerLetter"/>
      <w:lvlText w:val="%1)"/>
      <w:lvlJc w:val="left"/>
      <w:pPr>
        <w:ind w:left="4046" w:hanging="360"/>
      </w:pPr>
      <w:rPr>
        <w:rFonts w:ascii="Times New Roman" w:hAnsi="Times New Roman"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nsid w:val="08374986"/>
    <w:multiLevelType w:val="hybridMultilevel"/>
    <w:tmpl w:val="99FE37FE"/>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nsid w:val="08A01C8F"/>
    <w:multiLevelType w:val="multilevel"/>
    <w:tmpl w:val="ACC46E7A"/>
    <w:styleLink w:val="WW8Num136"/>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8">
    <w:nsid w:val="09512A82"/>
    <w:multiLevelType w:val="multilevel"/>
    <w:tmpl w:val="E4AA0400"/>
    <w:styleLink w:val="WW8Num57"/>
    <w:lvl w:ilvl="0">
      <w:start w:val="1"/>
      <w:numFmt w:val="lowerLetter"/>
      <w:lvlText w:val="%1)"/>
      <w:lvlJc w:val="left"/>
      <w:pPr>
        <w:ind w:left="720" w:hanging="360"/>
      </w:pPr>
      <w:rPr>
        <w:rFonts w:cs="Times New Roman"/>
      </w:rPr>
    </w:lvl>
    <w:lvl w:ilvl="1">
      <w:start w:val="1"/>
      <w:numFmt w:val="decimal"/>
      <w:lvlText w:val="%2."/>
      <w:lvlJc w:val="left"/>
      <w:pPr>
        <w:ind w:left="1211"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9">
    <w:nsid w:val="09C325B2"/>
    <w:multiLevelType w:val="hybridMultilevel"/>
    <w:tmpl w:val="9DCADE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nsid w:val="0A115DC4"/>
    <w:multiLevelType w:val="hybridMultilevel"/>
    <w:tmpl w:val="BDD04588"/>
    <w:lvl w:ilvl="0" w:tplc="041B0017">
      <w:start w:val="1"/>
      <w:numFmt w:val="lowerLetter"/>
      <w:lvlText w:val="%1)"/>
      <w:lvlJc w:val="left"/>
      <w:pPr>
        <w:ind w:left="1146" w:hanging="360"/>
      </w:pPr>
    </w:lvl>
    <w:lvl w:ilvl="1" w:tplc="06264FF2">
      <w:start w:val="1"/>
      <w:numFmt w:val="lowerLetter"/>
      <w:lvlText w:val="%2)"/>
      <w:lvlJc w:val="left"/>
      <w:pPr>
        <w:ind w:left="1866" w:hanging="360"/>
      </w:pPr>
      <w:rPr>
        <w:rFonts w:ascii="Times New Roman" w:hAnsi="Times New Roman" w:cs="Times New Roman" w:hint="default"/>
        <w:sz w:val="24"/>
        <w:szCs w:val="24"/>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1">
    <w:nsid w:val="0A686CA4"/>
    <w:multiLevelType w:val="hybridMultilevel"/>
    <w:tmpl w:val="17487FD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0B185C3E"/>
    <w:multiLevelType w:val="multilevel"/>
    <w:tmpl w:val="1A128E10"/>
    <w:styleLink w:val="WW8Num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nsid w:val="0B3941F2"/>
    <w:multiLevelType w:val="multilevel"/>
    <w:tmpl w:val="46F230C4"/>
    <w:styleLink w:val="WW8Num60"/>
    <w:lvl w:ilvl="0">
      <w:start w:val="1"/>
      <w:numFmt w:val="lowerLetter"/>
      <w:lvlText w:val="%1)"/>
      <w:lvlJc w:val="left"/>
      <w:pPr>
        <w:ind w:left="14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4">
    <w:nsid w:val="0B46344D"/>
    <w:multiLevelType w:val="hybridMultilevel"/>
    <w:tmpl w:val="4BAC78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0B6609DF"/>
    <w:multiLevelType w:val="multilevel"/>
    <w:tmpl w:val="A77E281C"/>
    <w:styleLink w:val="WW8Num56"/>
    <w:lvl w:ilvl="0">
      <w:start w:val="1"/>
      <w:numFmt w:val="decimal"/>
      <w:lvlText w:val="(%1)"/>
      <w:lvlJc w:val="left"/>
      <w:pPr>
        <w:ind w:left="720" w:hanging="360"/>
      </w:pPr>
      <w:rPr>
        <w:rFonts w:cs="Times New Roman"/>
        <w:b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nsid w:val="0BCA6350"/>
    <w:multiLevelType w:val="multilevel"/>
    <w:tmpl w:val="5C92D374"/>
    <w:styleLink w:val="WW8Num12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lowerLetter"/>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7">
    <w:nsid w:val="0BF84D4E"/>
    <w:multiLevelType w:val="multilevel"/>
    <w:tmpl w:val="EB6AD280"/>
    <w:styleLink w:val="WW8Num106"/>
    <w:lvl w:ilvl="0">
      <w:start w:val="3"/>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8">
    <w:nsid w:val="0C240198"/>
    <w:multiLevelType w:val="hybridMultilevel"/>
    <w:tmpl w:val="80AE22F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0C5C57AF"/>
    <w:multiLevelType w:val="multilevel"/>
    <w:tmpl w:val="27B849BE"/>
    <w:styleLink w:val="WW8Num1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nsid w:val="0C5D7517"/>
    <w:multiLevelType w:val="hybridMultilevel"/>
    <w:tmpl w:val="72C0978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nsid w:val="0CCB7DA2"/>
    <w:multiLevelType w:val="hybridMultilevel"/>
    <w:tmpl w:val="2026BF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nsid w:val="0D0249A2"/>
    <w:multiLevelType w:val="hybridMultilevel"/>
    <w:tmpl w:val="0D362D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0DB637BD"/>
    <w:multiLevelType w:val="multilevel"/>
    <w:tmpl w:val="0D389546"/>
    <w:styleLink w:val="WW8Num55"/>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nsid w:val="0DE00B99"/>
    <w:multiLevelType w:val="multilevel"/>
    <w:tmpl w:val="2AA8F73E"/>
    <w:styleLink w:val="WW8Num62"/>
    <w:lvl w:ilvl="0">
      <w:start w:val="1"/>
      <w:numFmt w:val="lowerLetter"/>
      <w:lvlText w:val="%1)"/>
      <w:lvlJc w:val="left"/>
      <w:pPr>
        <w:ind w:left="11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nsid w:val="0DE6660E"/>
    <w:multiLevelType w:val="multilevel"/>
    <w:tmpl w:val="EFC86020"/>
    <w:styleLink w:val="WW8Num20"/>
    <w:lvl w:ilvl="0">
      <w:start w:val="1"/>
      <w:numFmt w:val="decimal"/>
      <w:lvlText w:val="(%1)"/>
      <w:lvlJc w:val="left"/>
      <w:pPr>
        <w:ind w:left="360" w:hanging="360"/>
      </w:pPr>
      <w:rPr>
        <w:rFonts w:cs="Times New Roman"/>
        <w:b w:val="0"/>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6">
    <w:nsid w:val="0F3A5947"/>
    <w:multiLevelType w:val="multilevel"/>
    <w:tmpl w:val="5F64F9B4"/>
    <w:styleLink w:val="WW8Num13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7">
    <w:nsid w:val="0F3C1E03"/>
    <w:multiLevelType w:val="hybridMultilevel"/>
    <w:tmpl w:val="3DA8D42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0FBF4201"/>
    <w:multiLevelType w:val="hybridMultilevel"/>
    <w:tmpl w:val="AF2842C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9">
    <w:nsid w:val="105C3B50"/>
    <w:multiLevelType w:val="hybridMultilevel"/>
    <w:tmpl w:val="94DC4B30"/>
    <w:lvl w:ilvl="0" w:tplc="041B0017">
      <w:start w:val="1"/>
      <w:numFmt w:val="lowerLetter"/>
      <w:lvlText w:val="%1)"/>
      <w:lvlJc w:val="left"/>
      <w:pPr>
        <w:ind w:left="720" w:hanging="360"/>
      </w:pPr>
    </w:lvl>
    <w:lvl w:ilvl="1" w:tplc="E1E21D68">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nsid w:val="11633095"/>
    <w:multiLevelType w:val="multilevel"/>
    <w:tmpl w:val="DFC424BC"/>
    <w:styleLink w:val="WW8Num110"/>
    <w:lvl w:ilvl="0">
      <w:start w:val="1"/>
      <w:numFmt w:val="decimal"/>
      <w:lvlText w:val="(%1)"/>
      <w:lvlJc w:val="left"/>
      <w:pPr>
        <w:ind w:left="780" w:hanging="420"/>
      </w:pPr>
      <w:rPr>
        <w:rFonts w:cs="Times New Roman"/>
        <w:strike w:val="0"/>
        <w:dstrike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nsid w:val="11645100"/>
    <w:multiLevelType w:val="multilevel"/>
    <w:tmpl w:val="655257A0"/>
    <w:styleLink w:val="WW8Num103"/>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nsid w:val="11966A24"/>
    <w:multiLevelType w:val="hybridMultilevel"/>
    <w:tmpl w:val="73D66A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nsid w:val="11AD58AC"/>
    <w:multiLevelType w:val="multilevel"/>
    <w:tmpl w:val="06A44000"/>
    <w:styleLink w:val="WW8Num3"/>
    <w:lvl w:ilvl="0">
      <w:start w:val="1"/>
      <w:numFmt w:val="decimal"/>
      <w:lvlText w:val="(%1)"/>
      <w:lvlJc w:val="left"/>
      <w:pPr>
        <w:ind w:left="426"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4">
    <w:nsid w:val="1248791C"/>
    <w:multiLevelType w:val="multilevel"/>
    <w:tmpl w:val="E4309684"/>
    <w:styleLink w:val="WW8Num8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color w:val="FF000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128E7EE9"/>
    <w:multiLevelType w:val="hybridMultilevel"/>
    <w:tmpl w:val="F5A8F4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12F27481"/>
    <w:multiLevelType w:val="hybridMultilevel"/>
    <w:tmpl w:val="91B0910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7">
    <w:nsid w:val="14593DAB"/>
    <w:multiLevelType w:val="hybridMultilevel"/>
    <w:tmpl w:val="144CFF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14EE24D8"/>
    <w:multiLevelType w:val="multilevel"/>
    <w:tmpl w:val="1686904E"/>
    <w:styleLink w:val="WW8Num26"/>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b/>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14F10336"/>
    <w:multiLevelType w:val="multilevel"/>
    <w:tmpl w:val="CEFE7394"/>
    <w:styleLink w:val="WW8Num9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nsid w:val="163C428C"/>
    <w:multiLevelType w:val="hybridMultilevel"/>
    <w:tmpl w:val="6E8A145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16EB6645"/>
    <w:multiLevelType w:val="multilevel"/>
    <w:tmpl w:val="7B2EF83E"/>
    <w:styleLink w:val="WW8Num119"/>
    <w:lvl w:ilvl="0">
      <w:start w:val="1"/>
      <w:numFmt w:val="decimal"/>
      <w:lvlText w:val="(%1)"/>
      <w:lvlJc w:val="left"/>
      <w:pPr>
        <w:ind w:left="744" w:hanging="384"/>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2">
    <w:nsid w:val="170D71F2"/>
    <w:multiLevelType w:val="hybridMultilevel"/>
    <w:tmpl w:val="D8E43716"/>
    <w:lvl w:ilvl="0" w:tplc="B5BA3802">
      <w:start w:val="1"/>
      <w:numFmt w:val="lowerLetter"/>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3">
    <w:nsid w:val="17292A07"/>
    <w:multiLevelType w:val="multilevel"/>
    <w:tmpl w:val="2730C4CE"/>
    <w:styleLink w:val="WW8Num14"/>
    <w:lvl w:ilvl="0">
      <w:start w:val="2"/>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4">
    <w:nsid w:val="17722232"/>
    <w:multiLevelType w:val="hybridMultilevel"/>
    <w:tmpl w:val="C6901956"/>
    <w:lvl w:ilvl="0" w:tplc="300A581E">
      <w:start w:val="1"/>
      <w:numFmt w:val="lowerLetter"/>
      <w:lvlText w:val="%1)"/>
      <w:lvlJc w:val="left"/>
      <w:pPr>
        <w:ind w:left="720" w:hanging="360"/>
      </w:pPr>
      <w:rPr>
        <w:rFonts w:ascii="Times New Roman" w:hAnsi="Times New Roman" w:cs="Times New Roman" w:hint="default"/>
        <w:strike w:val="0"/>
        <w:sz w:val="24"/>
        <w:szCs w:val="24"/>
        <w:vertAlign w:val="baseline"/>
      </w:rPr>
    </w:lvl>
    <w:lvl w:ilvl="1" w:tplc="0928BF20">
      <w:start w:val="1"/>
      <w:numFmt w:val="decimal"/>
      <w:lvlText w:val="%2."/>
      <w:lvlJc w:val="left"/>
      <w:pPr>
        <w:ind w:left="1440" w:hanging="360"/>
      </w:pPr>
      <w:rPr>
        <w:rFonts w:hint="default"/>
      </w:rPr>
    </w:lvl>
    <w:lvl w:ilvl="2" w:tplc="33104078">
      <w:start w:val="1"/>
      <w:numFmt w:val="decimal"/>
      <w:lvlText w:val="%3."/>
      <w:lvlJc w:val="left"/>
      <w:pPr>
        <w:ind w:left="2160" w:hanging="180"/>
      </w:pPr>
      <w:rPr>
        <w:strike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nsid w:val="17DD1E91"/>
    <w:multiLevelType w:val="hybridMultilevel"/>
    <w:tmpl w:val="FC6EA702"/>
    <w:lvl w:ilvl="0" w:tplc="74626820">
      <w:start w:val="1"/>
      <w:numFmt w:val="lowerLetter"/>
      <w:lvlText w:val="%1)"/>
      <w:lvlJc w:val="left"/>
      <w:pPr>
        <w:ind w:left="720" w:hanging="360"/>
      </w:pPr>
      <w:rPr>
        <w:rFonts w:ascii="Times New Roman" w:hAnsi="Times New Roman"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184A7449"/>
    <w:multiLevelType w:val="multilevel"/>
    <w:tmpl w:val="DDC8E158"/>
    <w:styleLink w:val="WW8Num1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7">
    <w:nsid w:val="188E2A80"/>
    <w:multiLevelType w:val="hybridMultilevel"/>
    <w:tmpl w:val="0D48E7EC"/>
    <w:lvl w:ilvl="0" w:tplc="898C2148">
      <w:start w:val="1"/>
      <w:numFmt w:val="decimal"/>
      <w:lvlText w:val="(%1)"/>
      <w:lvlJc w:val="left"/>
      <w:pPr>
        <w:tabs>
          <w:tab w:val="num" w:pos="765"/>
        </w:tabs>
        <w:ind w:left="765" w:hanging="4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8">
    <w:nsid w:val="18B4575E"/>
    <w:multiLevelType w:val="hybridMultilevel"/>
    <w:tmpl w:val="AEB60A48"/>
    <w:lvl w:ilvl="0" w:tplc="041B0017">
      <w:start w:val="1"/>
      <w:numFmt w:val="lowerLetter"/>
      <w:lvlText w:val="%1)"/>
      <w:lvlJc w:val="left"/>
      <w:pPr>
        <w:ind w:left="1004" w:hanging="360"/>
      </w:pPr>
    </w:lvl>
    <w:lvl w:ilvl="1" w:tplc="C826D070">
      <w:start w:val="1"/>
      <w:numFmt w:val="lowerLetter"/>
      <w:lvlText w:val="%2)"/>
      <w:lvlJc w:val="left"/>
      <w:pPr>
        <w:ind w:left="1724" w:hanging="360"/>
      </w:pPr>
      <w:rPr>
        <w:rFonts w:ascii="Times New Roman" w:hAnsi="Times New Roman" w:cs="Times New Roman" w:hint="default"/>
        <w:sz w:val="24"/>
        <w:szCs w:val="24"/>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9">
    <w:nsid w:val="19050D70"/>
    <w:multiLevelType w:val="multilevel"/>
    <w:tmpl w:val="4A40C85A"/>
    <w:styleLink w:val="WW8Num6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0">
    <w:nsid w:val="193A04DB"/>
    <w:multiLevelType w:val="multilevel"/>
    <w:tmpl w:val="0952CB76"/>
    <w:styleLink w:val="WW8Num8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1">
    <w:nsid w:val="198366D4"/>
    <w:multiLevelType w:val="hybridMultilevel"/>
    <w:tmpl w:val="20E0ABF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2">
    <w:nsid w:val="19C55260"/>
    <w:multiLevelType w:val="hybridMultilevel"/>
    <w:tmpl w:val="CB8E88C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1AE20DE6"/>
    <w:multiLevelType w:val="hybridMultilevel"/>
    <w:tmpl w:val="E9563DD8"/>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4">
    <w:nsid w:val="1AE461CC"/>
    <w:multiLevelType w:val="multilevel"/>
    <w:tmpl w:val="4AEA6EBA"/>
    <w:styleLink w:val="WW8Num100"/>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5">
    <w:nsid w:val="1AEA3514"/>
    <w:multiLevelType w:val="hybridMultilevel"/>
    <w:tmpl w:val="DE364E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6">
    <w:nsid w:val="1AF73DC6"/>
    <w:multiLevelType w:val="multilevel"/>
    <w:tmpl w:val="31BEA32C"/>
    <w:styleLink w:val="WW8Num130"/>
    <w:lvl w:ilvl="0">
      <w:start w:val="1"/>
      <w:numFmt w:val="lowerLetter"/>
      <w:lvlText w:val="%1)"/>
      <w:lvlJc w:val="left"/>
      <w:pPr>
        <w:ind w:left="720" w:hanging="360"/>
      </w:pPr>
      <w:rPr>
        <w:rFonts w:cs="Times New Roman"/>
        <w:color w:val="000000"/>
      </w:rPr>
    </w:lvl>
    <w:lvl w:ilvl="1">
      <w:start w:val="1"/>
      <w:numFmt w:val="decimal"/>
      <w:lvlText w:val="%2."/>
      <w:lvlJc w:val="left"/>
      <w:pPr>
        <w:ind w:left="1440" w:hanging="360"/>
      </w:pPr>
      <w:rPr>
        <w:rFonts w:cs="Times New Roman"/>
        <w:color w:val="000000"/>
      </w:rPr>
    </w:lvl>
    <w:lvl w:ilvl="2">
      <w:start w:val="1"/>
      <w:numFmt w:val="decimal"/>
      <w:lvlText w:val="(%3)"/>
      <w:lvlJc w:val="left"/>
      <w:pPr>
        <w:ind w:left="2400" w:hanging="420"/>
      </w:pPr>
      <w:rPr>
        <w:rFonts w:ascii="Times New Roman" w:eastAsia="Times New Roman" w:hAnsi="Times New Roman" w:cs="Times New Roman"/>
      </w:rPr>
    </w:lvl>
    <w:lvl w:ilvl="3">
      <w:start w:val="1"/>
      <w:numFmt w:val="lowerLetter"/>
      <w:lvlText w:val="%4)"/>
      <w:lvlJc w:val="left"/>
      <w:pPr>
        <w:ind w:left="2880" w:hanging="360"/>
      </w:pPr>
      <w:rPr>
        <w:rFonts w:cs="Times New Roman"/>
        <w:color w:val="000000"/>
      </w:rPr>
    </w:lvl>
    <w:lvl w:ilvl="4">
      <w:start w:val="1"/>
      <w:numFmt w:val="decimal"/>
      <w:lvlText w:val="%5."/>
      <w:lvlJc w:val="left"/>
      <w:pPr>
        <w:ind w:left="3600" w:hanging="360"/>
      </w:pPr>
      <w:rPr>
        <w:rFonts w:cs="Times New Roman"/>
        <w:color w:val="000000"/>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7">
    <w:nsid w:val="1AFF58C0"/>
    <w:multiLevelType w:val="multilevel"/>
    <w:tmpl w:val="1C08DA30"/>
    <w:styleLink w:val="WW8Num61"/>
    <w:lvl w:ilvl="0">
      <w:start w:val="1"/>
      <w:numFmt w:val="lowerLetter"/>
      <w:lvlText w:val="%1)"/>
      <w:lvlJc w:val="left"/>
      <w:pPr>
        <w:ind w:left="720" w:hanging="360"/>
      </w:pPr>
      <w:rPr>
        <w:rFonts w:cs="Times New Roman"/>
      </w:rPr>
    </w:lvl>
    <w:lvl w:ilvl="1">
      <w:start w:val="8"/>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8">
    <w:nsid w:val="1B6E72B9"/>
    <w:multiLevelType w:val="hybridMultilevel"/>
    <w:tmpl w:val="CB503B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1BA779AB"/>
    <w:multiLevelType w:val="multilevel"/>
    <w:tmpl w:val="DD06AC74"/>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nsid w:val="1BAE1EBB"/>
    <w:multiLevelType w:val="hybridMultilevel"/>
    <w:tmpl w:val="27A694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1BC62B5F"/>
    <w:multiLevelType w:val="hybridMultilevel"/>
    <w:tmpl w:val="D58E38A6"/>
    <w:lvl w:ilvl="0" w:tplc="8FCE6300">
      <w:start w:val="1"/>
      <w:numFmt w:val="decimal"/>
      <w:lvlText w:val="(%1)"/>
      <w:lvlJc w:val="left"/>
      <w:pPr>
        <w:ind w:left="720" w:hanging="360"/>
      </w:pPr>
      <w:rPr>
        <w:rFonts w:ascii="Times New Roman" w:hAnsi="Times New Roman" w:cs="Times New Roman" w:hint="default"/>
        <w:sz w:val="24"/>
      </w:rPr>
    </w:lvl>
    <w:lvl w:ilvl="1" w:tplc="BB986282">
      <w:start w:val="1"/>
      <w:numFmt w:val="lowerLetter"/>
      <w:lvlText w:val="%2)"/>
      <w:lvlJc w:val="left"/>
      <w:pPr>
        <w:ind w:left="1440" w:hanging="360"/>
      </w:pPr>
      <w:rPr>
        <w:rFonts w:ascii="Times New Roman" w:hAnsi="Times New Roman" w:cs="Times New Roman" w:hint="default"/>
        <w:sz w:val="24"/>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2">
    <w:nsid w:val="1BFA0EEE"/>
    <w:multiLevelType w:val="hybridMultilevel"/>
    <w:tmpl w:val="C5DC07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1C7311F1"/>
    <w:multiLevelType w:val="multilevel"/>
    <w:tmpl w:val="E9666BB4"/>
    <w:styleLink w:val="WW8Num38"/>
    <w:lvl w:ilvl="0">
      <w:start w:val="1"/>
      <w:numFmt w:val="decimal"/>
      <w:lvlText w:val="(%1)"/>
      <w:lvlJc w:val="left"/>
      <w:pPr>
        <w:ind w:left="720" w:hanging="360"/>
      </w:pPr>
      <w:rPr>
        <w:rFonts w:cs="Times New Roman"/>
      </w:rPr>
    </w:lvl>
    <w:lvl w:ilvl="1">
      <w:start w:val="1"/>
      <w:numFmt w:val="lowerLetter"/>
      <w:lvlText w:val="%2)"/>
      <w:lvlJc w:val="left"/>
      <w:pPr>
        <w:ind w:left="1637" w:hanging="360"/>
      </w:pPr>
      <w:rPr>
        <w:rFonts w:cs="Times New Roman"/>
      </w:rPr>
    </w:lvl>
    <w:lvl w:ilvl="2">
      <w:start w:val="1"/>
      <w:numFmt w:val="lowerRoman"/>
      <w:lvlText w:val="%3."/>
      <w:lvlJc w:val="right"/>
      <w:pPr>
        <w:ind w:left="54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980" w:hanging="360"/>
      </w:pPr>
      <w:rPr>
        <w:rFonts w:cs="Times New Roman"/>
      </w:rPr>
    </w:lvl>
    <w:lvl w:ilvl="5">
      <w:start w:val="1"/>
      <w:numFmt w:val="lowerRoman"/>
      <w:lvlText w:val="%6."/>
      <w:lvlJc w:val="right"/>
      <w:pPr>
        <w:ind w:left="2700" w:hanging="180"/>
      </w:pPr>
      <w:rPr>
        <w:rFonts w:cs="Times New Roman"/>
      </w:rPr>
    </w:lvl>
    <w:lvl w:ilvl="6">
      <w:start w:val="1"/>
      <w:numFmt w:val="decimal"/>
      <w:lvlText w:val="%7."/>
      <w:lvlJc w:val="left"/>
      <w:pPr>
        <w:ind w:left="3420" w:hanging="360"/>
      </w:pPr>
      <w:rPr>
        <w:rFonts w:cs="Times New Roman"/>
      </w:rPr>
    </w:lvl>
    <w:lvl w:ilvl="7">
      <w:start w:val="1"/>
      <w:numFmt w:val="lowerLetter"/>
      <w:lvlText w:val="%8."/>
      <w:lvlJc w:val="left"/>
      <w:pPr>
        <w:ind w:left="4140" w:hanging="360"/>
      </w:pPr>
      <w:rPr>
        <w:rFonts w:cs="Times New Roman"/>
      </w:rPr>
    </w:lvl>
    <w:lvl w:ilvl="8">
      <w:start w:val="1"/>
      <w:numFmt w:val="lowerRoman"/>
      <w:lvlText w:val="%9."/>
      <w:lvlJc w:val="right"/>
      <w:pPr>
        <w:ind w:left="4860" w:hanging="180"/>
      </w:pPr>
      <w:rPr>
        <w:rFonts w:cs="Times New Roman"/>
      </w:rPr>
    </w:lvl>
  </w:abstractNum>
  <w:abstractNum w:abstractNumId="214">
    <w:nsid w:val="1D502C4A"/>
    <w:multiLevelType w:val="multilevel"/>
    <w:tmpl w:val="477008B4"/>
    <w:styleLink w:val="WW8Num1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5">
    <w:nsid w:val="1DCB27AB"/>
    <w:multiLevelType w:val="hybridMultilevel"/>
    <w:tmpl w:val="25A0DE5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1E8C1B13"/>
    <w:multiLevelType w:val="hybridMultilevel"/>
    <w:tmpl w:val="D5388154"/>
    <w:lvl w:ilvl="0" w:tplc="EC18D66E">
      <w:start w:val="1"/>
      <w:numFmt w:val="lowerLetter"/>
      <w:lvlText w:val="%1)"/>
      <w:lvlJc w:val="left"/>
      <w:pPr>
        <w:ind w:left="644" w:hanging="360"/>
      </w:pPr>
      <w:rPr>
        <w:rFonts w:ascii="Times New Roman" w:hAnsi="Times New Roman" w:cs="Times New Roman"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7">
    <w:nsid w:val="1EC404F1"/>
    <w:multiLevelType w:val="hybridMultilevel"/>
    <w:tmpl w:val="722C85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1F9C57D1"/>
    <w:multiLevelType w:val="hybridMultilevel"/>
    <w:tmpl w:val="65E44C4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19">
    <w:nsid w:val="1FD14DAB"/>
    <w:multiLevelType w:val="hybridMultilevel"/>
    <w:tmpl w:val="BD3060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0">
    <w:nsid w:val="20A74DC4"/>
    <w:multiLevelType w:val="hybridMultilevel"/>
    <w:tmpl w:val="2D6C18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nsid w:val="20C30BC7"/>
    <w:multiLevelType w:val="hybridMultilevel"/>
    <w:tmpl w:val="068458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2">
    <w:nsid w:val="2131161D"/>
    <w:multiLevelType w:val="hybridMultilevel"/>
    <w:tmpl w:val="DC6EE14C"/>
    <w:lvl w:ilvl="0" w:tplc="041B0017">
      <w:start w:val="1"/>
      <w:numFmt w:val="lowerLetter"/>
      <w:lvlText w:val="%1)"/>
      <w:lvlJc w:val="left"/>
      <w:pPr>
        <w:ind w:left="720" w:hanging="360"/>
      </w:pPr>
    </w:lvl>
    <w:lvl w:ilvl="1" w:tplc="FE603F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218239CB"/>
    <w:multiLevelType w:val="hybridMultilevel"/>
    <w:tmpl w:val="DE667DD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4">
    <w:nsid w:val="218658E9"/>
    <w:multiLevelType w:val="multilevel"/>
    <w:tmpl w:val="61DA488E"/>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nsid w:val="21E218C2"/>
    <w:multiLevelType w:val="multilevel"/>
    <w:tmpl w:val="04E87F2C"/>
    <w:styleLink w:val="WW8Num123"/>
    <w:lvl w:ilvl="0">
      <w:start w:val="3"/>
      <w:numFmt w:val="decimal"/>
      <w:lvlText w:val="%1"/>
      <w:lvlJc w:val="left"/>
      <w:pPr>
        <w:ind w:left="360" w:hanging="360"/>
      </w:pPr>
      <w:rPr>
        <w:rFonts w:cs="Times New Roman"/>
      </w:rPr>
    </w:lvl>
    <w:lvl w:ilvl="1">
      <w:start w:val="1"/>
      <w:numFmt w:val="decimal"/>
      <w:lvlText w:val="%1.%2"/>
      <w:lvlJc w:val="left"/>
      <w:pPr>
        <w:ind w:left="502" w:hanging="360"/>
      </w:pPr>
      <w:rPr>
        <w:rFonts w:cs="Times New Roman"/>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6">
    <w:nsid w:val="227E6470"/>
    <w:multiLevelType w:val="hybridMultilevel"/>
    <w:tmpl w:val="EEFCE800"/>
    <w:lvl w:ilvl="0" w:tplc="041B000F">
      <w:start w:val="1"/>
      <w:numFmt w:val="decimal"/>
      <w:lvlText w:val="%1."/>
      <w:lvlJc w:val="left"/>
      <w:pPr>
        <w:ind w:left="1146" w:hanging="360"/>
      </w:pPr>
    </w:lvl>
    <w:lvl w:ilvl="1" w:tplc="0DE0A0C6">
      <w:start w:val="13"/>
      <w:numFmt w:val="upperLetter"/>
      <w:lvlText w:val="%2)"/>
      <w:lvlJc w:val="left"/>
      <w:pPr>
        <w:ind w:left="1866" w:hanging="360"/>
      </w:pPr>
      <w:rPr>
        <w:rFonts w:ascii="Times New Roman" w:hAnsi="Times New Roman" w:cs="Times New Roman" w:hint="default"/>
        <w:sz w:val="24"/>
      </w:r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7">
    <w:nsid w:val="22B94DCF"/>
    <w:multiLevelType w:val="multilevel"/>
    <w:tmpl w:val="8E50072C"/>
    <w:styleLink w:val="WW8Num51"/>
    <w:lvl w:ilvl="0">
      <w:start w:val="1"/>
      <w:numFmt w:val="decimal"/>
      <w:lvlText w:val="(%1)"/>
      <w:lvlJc w:val="left"/>
      <w:pPr>
        <w:ind w:left="9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8">
    <w:nsid w:val="235A5C87"/>
    <w:multiLevelType w:val="hybridMultilevel"/>
    <w:tmpl w:val="5B625B96"/>
    <w:lvl w:ilvl="0" w:tplc="041B0017">
      <w:start w:val="1"/>
      <w:numFmt w:val="lowerLetter"/>
      <w:lvlText w:val="%1)"/>
      <w:lvlJc w:val="left"/>
      <w:pPr>
        <w:ind w:left="720" w:hanging="360"/>
      </w:pPr>
    </w:lvl>
    <w:lvl w:ilvl="1" w:tplc="1C8ED124">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23C026CC"/>
    <w:multiLevelType w:val="hybridMultilevel"/>
    <w:tmpl w:val="28D839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0">
    <w:nsid w:val="250147CD"/>
    <w:multiLevelType w:val="hybridMultilevel"/>
    <w:tmpl w:val="7BD2C6F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1">
    <w:nsid w:val="25893048"/>
    <w:multiLevelType w:val="hybridMultilevel"/>
    <w:tmpl w:val="3E78CC58"/>
    <w:lvl w:ilvl="0" w:tplc="060C40D4">
      <w:start w:val="1"/>
      <w:numFmt w:val="lowerLetter"/>
      <w:lvlText w:val="%1)"/>
      <w:lvlJc w:val="left"/>
      <w:pPr>
        <w:ind w:left="720" w:hanging="360"/>
      </w:pPr>
      <w:rPr>
        <w:rFonts w:ascii="Times New Roman" w:hAnsi="Times New Roman" w:cs="Times New Roman" w:hint="default"/>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2">
    <w:nsid w:val="25AE4A88"/>
    <w:multiLevelType w:val="multilevel"/>
    <w:tmpl w:val="11DC62D6"/>
    <w:styleLink w:val="WW8Num86"/>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3">
    <w:nsid w:val="25EC0516"/>
    <w:multiLevelType w:val="hybridMultilevel"/>
    <w:tmpl w:val="77CC69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260124AF"/>
    <w:multiLevelType w:val="hybridMultilevel"/>
    <w:tmpl w:val="3014BD2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5">
    <w:nsid w:val="26222FFE"/>
    <w:multiLevelType w:val="hybridMultilevel"/>
    <w:tmpl w:val="CF78B584"/>
    <w:lvl w:ilvl="0" w:tplc="041B0017">
      <w:start w:val="1"/>
      <w:numFmt w:val="lowerLetter"/>
      <w:lvlText w:val="%1)"/>
      <w:lvlJc w:val="lef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236">
    <w:nsid w:val="26386CE7"/>
    <w:multiLevelType w:val="multilevel"/>
    <w:tmpl w:val="76A6599C"/>
    <w:styleLink w:val="WW8Num96"/>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nsid w:val="265679C1"/>
    <w:multiLevelType w:val="hybridMultilevel"/>
    <w:tmpl w:val="4552E6F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nsid w:val="271D379E"/>
    <w:multiLevelType w:val="multilevel"/>
    <w:tmpl w:val="E6E8EA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9">
    <w:nsid w:val="280341C1"/>
    <w:multiLevelType w:val="multilevel"/>
    <w:tmpl w:val="BA48007A"/>
    <w:styleLink w:val="WW8Num9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0">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nsid w:val="29112995"/>
    <w:multiLevelType w:val="multilevel"/>
    <w:tmpl w:val="EEEED6B6"/>
    <w:styleLink w:val="WW8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nsid w:val="297071E5"/>
    <w:multiLevelType w:val="hybridMultilevel"/>
    <w:tmpl w:val="7FE01D98"/>
    <w:lvl w:ilvl="0" w:tplc="09C0674E">
      <w:start w:val="1"/>
      <w:numFmt w:val="decimal"/>
      <w:lvlText w:val="(%1)"/>
      <w:lvlJc w:val="left"/>
      <w:pPr>
        <w:tabs>
          <w:tab w:val="num" w:pos="780"/>
        </w:tabs>
        <w:ind w:left="780" w:hanging="420"/>
      </w:pPr>
      <w:rPr>
        <w:rFonts w:cs="Mangal" w:hint="default"/>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3">
    <w:nsid w:val="299C11C9"/>
    <w:multiLevelType w:val="hybridMultilevel"/>
    <w:tmpl w:val="5A004F72"/>
    <w:lvl w:ilvl="0" w:tplc="2FB23BF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nsid w:val="29B009C6"/>
    <w:multiLevelType w:val="hybridMultilevel"/>
    <w:tmpl w:val="41E0AD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29C65C14"/>
    <w:multiLevelType w:val="multilevel"/>
    <w:tmpl w:val="730AE680"/>
    <w:styleLink w:val="WW8Num46"/>
    <w:lvl w:ilvl="0">
      <w:start w:val="1"/>
      <w:numFmt w:val="decimal"/>
      <w:lvlText w:val="(%1)"/>
      <w:lvlJc w:val="left"/>
      <w:pPr>
        <w:ind w:left="426" w:hanging="360"/>
      </w:pPr>
      <w:rPr>
        <w:rFonts w:cs="Times New Roman"/>
      </w:rPr>
    </w:lvl>
    <w:lvl w:ilvl="1">
      <w:start w:val="1"/>
      <w:numFmt w:val="lowerLetter"/>
      <w:lvlText w:val="%2)"/>
      <w:lvlJc w:val="left"/>
      <w:pPr>
        <w:ind w:left="1440" w:hanging="360"/>
      </w:pPr>
      <w:rPr>
        <w:rFonts w:cs="Times New Roman"/>
      </w:rPr>
    </w:lvl>
    <w:lvl w:ilvl="2">
      <w:numFmt w:val="bullet"/>
      <w:lvlText w:val=""/>
      <w:lvlJc w:val="left"/>
      <w:pPr>
        <w:ind w:left="2340" w:hanging="360"/>
      </w:pPr>
      <w:rPr>
        <w:rFonts w:ascii="Symbol" w:hAnsi="Symbo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6">
    <w:nsid w:val="29DF7854"/>
    <w:multiLevelType w:val="hybridMultilevel"/>
    <w:tmpl w:val="0F00C3A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7">
    <w:nsid w:val="2ABA65E7"/>
    <w:multiLevelType w:val="hybridMultilevel"/>
    <w:tmpl w:val="20F2285C"/>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nsid w:val="2AD601CD"/>
    <w:multiLevelType w:val="multilevel"/>
    <w:tmpl w:val="76F28BF2"/>
    <w:styleLink w:val="WW8Num49"/>
    <w:lvl w:ilvl="0">
      <w:start w:val="1"/>
      <w:numFmt w:val="decimal"/>
      <w:lvlText w:val="%1."/>
      <w:lvlJc w:val="left"/>
      <w:pPr>
        <w:ind w:left="108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nsid w:val="2AE26201"/>
    <w:multiLevelType w:val="hybridMultilevel"/>
    <w:tmpl w:val="0142B5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2AF529CD"/>
    <w:multiLevelType w:val="multilevel"/>
    <w:tmpl w:val="CB02C604"/>
    <w:styleLink w:val="WW8Num10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1">
    <w:nsid w:val="2B731273"/>
    <w:multiLevelType w:val="multilevel"/>
    <w:tmpl w:val="E4623398"/>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nsid w:val="2BF6268B"/>
    <w:multiLevelType w:val="multilevel"/>
    <w:tmpl w:val="D4CE5F32"/>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nsid w:val="2CE4756B"/>
    <w:multiLevelType w:val="multilevel"/>
    <w:tmpl w:val="A590263A"/>
    <w:styleLink w:val="WW8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nsid w:val="2D0E30FC"/>
    <w:multiLevelType w:val="hybridMultilevel"/>
    <w:tmpl w:val="C1CEA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5">
    <w:nsid w:val="2D7B0143"/>
    <w:multiLevelType w:val="hybridMultilevel"/>
    <w:tmpl w:val="35684F9A"/>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6">
    <w:nsid w:val="2DEC7720"/>
    <w:multiLevelType w:val="multilevel"/>
    <w:tmpl w:val="A148BD5C"/>
    <w:styleLink w:val="WW8Num23"/>
    <w:lvl w:ilvl="0">
      <w:start w:val="1"/>
      <w:numFmt w:val="lowerLetter"/>
      <w:lvlText w:val="%1)"/>
      <w:lvlJc w:val="left"/>
      <w:pPr>
        <w:ind w:left="404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nsid w:val="2EA10BC1"/>
    <w:multiLevelType w:val="hybridMultilevel"/>
    <w:tmpl w:val="27B6FB02"/>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8">
    <w:nsid w:val="2ECF74AD"/>
    <w:multiLevelType w:val="multilevel"/>
    <w:tmpl w:val="E6BC7640"/>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nsid w:val="2FBB52E2"/>
    <w:multiLevelType w:val="hybridMultilevel"/>
    <w:tmpl w:val="D164700A"/>
    <w:lvl w:ilvl="0" w:tplc="0000000C">
      <w:start w:val="1"/>
      <w:numFmt w:val="lowerLetter"/>
      <w:lvlText w:val="%1)"/>
      <w:lvlJc w:val="left"/>
      <w:pPr>
        <w:ind w:left="720" w:hanging="360"/>
      </w:pPr>
      <w:rPr>
        <w:rFonts w:cs="Times New Roman"/>
      </w:rPr>
    </w:lvl>
    <w:lvl w:ilvl="1" w:tplc="0000000C">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nsid w:val="2FCF551E"/>
    <w:multiLevelType w:val="hybridMultilevel"/>
    <w:tmpl w:val="FBB872F8"/>
    <w:lvl w:ilvl="0" w:tplc="2FFC5F1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1">
    <w:nsid w:val="307946DB"/>
    <w:multiLevelType w:val="multilevel"/>
    <w:tmpl w:val="F16083D6"/>
    <w:styleLink w:val="WW8Num50"/>
    <w:lvl w:ilvl="0">
      <w:start w:val="1"/>
      <w:numFmt w:val="decimal"/>
      <w:lvlText w:val="(%1)"/>
      <w:lvlJc w:val="left"/>
      <w:pPr>
        <w:ind w:left="756" w:hanging="39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nsid w:val="30EA329B"/>
    <w:multiLevelType w:val="hybridMultilevel"/>
    <w:tmpl w:val="4F805C4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3">
    <w:nsid w:val="3111139F"/>
    <w:multiLevelType w:val="hybridMultilevel"/>
    <w:tmpl w:val="E7BA58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nsid w:val="320F1763"/>
    <w:multiLevelType w:val="hybridMultilevel"/>
    <w:tmpl w:val="DBDC45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5">
    <w:nsid w:val="324B34C3"/>
    <w:multiLevelType w:val="hybridMultilevel"/>
    <w:tmpl w:val="961AE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nsid w:val="329A79FB"/>
    <w:multiLevelType w:val="multilevel"/>
    <w:tmpl w:val="A64C52E2"/>
    <w:styleLink w:val="WW8Num3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nsid w:val="32C44E50"/>
    <w:multiLevelType w:val="hybridMultilevel"/>
    <w:tmpl w:val="2F60C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nsid w:val="339B7869"/>
    <w:multiLevelType w:val="hybridMultilevel"/>
    <w:tmpl w:val="333E2AA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9">
    <w:nsid w:val="33E764E8"/>
    <w:multiLevelType w:val="multilevel"/>
    <w:tmpl w:val="B3182CA4"/>
    <w:styleLink w:val="WW8Num19"/>
    <w:lvl w:ilvl="0">
      <w:start w:val="1"/>
      <w:numFmt w:val="lowerLetter"/>
      <w:lvlText w:val="%1)"/>
      <w:lvlJc w:val="left"/>
      <w:pPr>
        <w:ind w:left="720" w:hanging="360"/>
      </w:pPr>
      <w:rPr>
        <w:rFonts w:ascii="Symbol" w:hAnsi="Symbol" w:cs="Symbol"/>
      </w:rPr>
    </w:lvl>
    <w:lvl w:ilvl="1">
      <w:start w:val="1"/>
      <w:numFmt w:val="lowerLetter"/>
      <w:lvlText w:val="%2)"/>
      <w:lvlJc w:val="left"/>
      <w:pPr>
        <w:ind w:left="1440" w:hanging="360"/>
      </w:pPr>
      <w:rPr>
        <w:rFonts w:ascii="Courier New" w:hAnsi="Courier New" w:cs="Courier New"/>
      </w:rPr>
    </w:lvl>
    <w:lvl w:ilvl="2">
      <w:start w:val="3"/>
      <w:numFmt w:val="decimal"/>
      <w:lvlText w:val="(%3)"/>
      <w:lvlJc w:val="left"/>
      <w:pPr>
        <w:ind w:left="3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0">
    <w:nsid w:val="341B2BDC"/>
    <w:multiLevelType w:val="hybridMultilevel"/>
    <w:tmpl w:val="7F0082F8"/>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271">
    <w:nsid w:val="351D501D"/>
    <w:multiLevelType w:val="multilevel"/>
    <w:tmpl w:val="44B8CAC0"/>
    <w:styleLink w:val="WW8Num9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2">
    <w:nsid w:val="35C93128"/>
    <w:multiLevelType w:val="hybridMultilevel"/>
    <w:tmpl w:val="092077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nsid w:val="36021C5C"/>
    <w:multiLevelType w:val="multilevel"/>
    <w:tmpl w:val="37F05798"/>
    <w:styleLink w:val="WW8Num1"/>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274">
    <w:nsid w:val="371D056B"/>
    <w:multiLevelType w:val="hybridMultilevel"/>
    <w:tmpl w:val="1B8C50A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5">
    <w:nsid w:val="372F4459"/>
    <w:multiLevelType w:val="hybridMultilevel"/>
    <w:tmpl w:val="4D6E01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nsid w:val="37544D26"/>
    <w:multiLevelType w:val="hybridMultilevel"/>
    <w:tmpl w:val="C3B6B306"/>
    <w:lvl w:ilvl="0" w:tplc="7D1E5492">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375D2ACF"/>
    <w:multiLevelType w:val="hybridMultilevel"/>
    <w:tmpl w:val="E08043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nsid w:val="37835503"/>
    <w:multiLevelType w:val="multilevel"/>
    <w:tmpl w:val="28886724"/>
    <w:styleLink w:val="WW8Num118"/>
    <w:lvl w:ilvl="0">
      <w:start w:val="1"/>
      <w:numFmt w:val="lowerLetter"/>
      <w:lvlText w:val="%1)"/>
      <w:lvlJc w:val="left"/>
      <w:pPr>
        <w:ind w:left="14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nsid w:val="37E05506"/>
    <w:multiLevelType w:val="multilevel"/>
    <w:tmpl w:val="F808D9F2"/>
    <w:styleLink w:val="WW8Num131"/>
    <w:lvl w:ilvl="0">
      <w:start w:val="1"/>
      <w:numFmt w:val="decimal"/>
      <w:lvlText w:val="(%1)"/>
      <w:lvlJc w:val="left"/>
      <w:pPr>
        <w:ind w:left="780" w:hanging="42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nsid w:val="38543101"/>
    <w:multiLevelType w:val="hybridMultilevel"/>
    <w:tmpl w:val="8514D29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nsid w:val="391E7931"/>
    <w:multiLevelType w:val="hybridMultilevel"/>
    <w:tmpl w:val="29E6B2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nsid w:val="39A1080E"/>
    <w:multiLevelType w:val="multilevel"/>
    <w:tmpl w:val="48B82A90"/>
    <w:styleLink w:val="WW8Num1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color w:val="7030A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3">
    <w:nsid w:val="39D55A7B"/>
    <w:multiLevelType w:val="multilevel"/>
    <w:tmpl w:val="DED095AE"/>
    <w:styleLink w:val="WW8Num36"/>
    <w:lvl w:ilvl="0">
      <w:start w:val="1"/>
      <w:numFmt w:val="decimal"/>
      <w:lvlText w:val="(%1)"/>
      <w:lvlJc w:val="left"/>
      <w:pPr>
        <w:ind w:left="109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nsid w:val="3A0A5045"/>
    <w:multiLevelType w:val="hybridMultilevel"/>
    <w:tmpl w:val="E8C8C1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nsid w:val="3B684989"/>
    <w:multiLevelType w:val="hybridMultilevel"/>
    <w:tmpl w:val="BDA8654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86">
    <w:nsid w:val="3B6B36F8"/>
    <w:multiLevelType w:val="multilevel"/>
    <w:tmpl w:val="EBBAF4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7">
    <w:nsid w:val="3CAD708C"/>
    <w:multiLevelType w:val="multilevel"/>
    <w:tmpl w:val="D28000EE"/>
    <w:styleLink w:val="WW8Num1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8">
    <w:nsid w:val="3CE26D56"/>
    <w:multiLevelType w:val="multilevel"/>
    <w:tmpl w:val="7A300DCC"/>
    <w:styleLink w:val="WW8Num47"/>
    <w:lvl w:ilvl="0">
      <w:start w:val="1"/>
      <w:numFmt w:val="decimal"/>
      <w:lvlText w:val="(%1)"/>
      <w:lvlJc w:val="left"/>
      <w:pPr>
        <w:ind w:left="1068"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nsid w:val="3DBE661A"/>
    <w:multiLevelType w:val="multilevel"/>
    <w:tmpl w:val="87761D26"/>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nsid w:val="3DF401C0"/>
    <w:multiLevelType w:val="multilevel"/>
    <w:tmpl w:val="8812AEB8"/>
    <w:lvl w:ilvl="0">
      <w:start w:val="1"/>
      <w:numFmt w:val="lowerLetter"/>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1">
    <w:nsid w:val="3E0225D4"/>
    <w:multiLevelType w:val="multilevel"/>
    <w:tmpl w:val="FDD20060"/>
    <w:styleLink w:val="WW8Num75"/>
    <w:lvl w:ilvl="0">
      <w:start w:val="1"/>
      <w:numFmt w:val="lowerLetter"/>
      <w:lvlText w:val="%1)"/>
      <w:lvlJc w:val="left"/>
      <w:pPr>
        <w:ind w:left="720" w:hanging="360"/>
      </w:pPr>
      <w:rPr>
        <w:rFonts w:cs="Times New Roman"/>
        <w:i w:val="0"/>
        <w:color w:val="000000"/>
      </w:rPr>
    </w:lvl>
    <w:lvl w:ilvl="1">
      <w:start w:val="1"/>
      <w:numFmt w:val="decimal"/>
      <w:lvlText w:val="%2."/>
      <w:lvlJc w:val="left"/>
      <w:pPr>
        <w:ind w:left="1536" w:hanging="456"/>
      </w:pPr>
      <w:rPr>
        <w:rFonts w:cs="Times New Roman"/>
        <w:i w:val="0"/>
        <w:color w:val="000000"/>
      </w:rPr>
    </w:lvl>
    <w:lvl w:ilvl="2">
      <w:start w:val="1"/>
      <w:numFmt w:val="lowerRoman"/>
      <w:lvlText w:val="%3."/>
      <w:lvlJc w:val="right"/>
      <w:pPr>
        <w:ind w:left="2160" w:hanging="180"/>
      </w:pPr>
      <w:rPr>
        <w:rFonts w:cs="Times New Roman"/>
        <w:i w:val="0"/>
        <w:color w:val="000000"/>
      </w:rPr>
    </w:lvl>
    <w:lvl w:ilvl="3">
      <w:start w:val="1"/>
      <w:numFmt w:val="decimal"/>
      <w:lvlText w:val="%4."/>
      <w:lvlJc w:val="left"/>
      <w:pPr>
        <w:ind w:left="2880" w:hanging="360"/>
      </w:pPr>
      <w:rPr>
        <w:rFonts w:cs="Times New Roman"/>
        <w:i w:val="0"/>
        <w:color w:val="000000"/>
      </w:rPr>
    </w:lvl>
    <w:lvl w:ilvl="4">
      <w:start w:val="1"/>
      <w:numFmt w:val="lowerLetter"/>
      <w:lvlText w:val="%5."/>
      <w:lvlJc w:val="left"/>
      <w:pPr>
        <w:ind w:left="3600" w:hanging="360"/>
      </w:pPr>
      <w:rPr>
        <w:rFonts w:cs="Times New Roman"/>
        <w:i w:val="0"/>
        <w:color w:val="000000"/>
      </w:rPr>
    </w:lvl>
    <w:lvl w:ilvl="5">
      <w:start w:val="1"/>
      <w:numFmt w:val="lowerRoman"/>
      <w:lvlText w:val="%6."/>
      <w:lvlJc w:val="right"/>
      <w:pPr>
        <w:ind w:left="4320" w:hanging="180"/>
      </w:pPr>
      <w:rPr>
        <w:rFonts w:cs="Times New Roman"/>
        <w:i w:val="0"/>
        <w:color w:val="000000"/>
      </w:rPr>
    </w:lvl>
    <w:lvl w:ilvl="6">
      <w:start w:val="1"/>
      <w:numFmt w:val="decimal"/>
      <w:lvlText w:val="%7."/>
      <w:lvlJc w:val="left"/>
      <w:pPr>
        <w:ind w:left="5040" w:hanging="360"/>
      </w:pPr>
      <w:rPr>
        <w:rFonts w:cs="Times New Roman"/>
        <w:i w:val="0"/>
        <w:color w:val="000000"/>
      </w:rPr>
    </w:lvl>
    <w:lvl w:ilvl="7">
      <w:start w:val="1"/>
      <w:numFmt w:val="lowerLetter"/>
      <w:lvlText w:val="%8."/>
      <w:lvlJc w:val="left"/>
      <w:pPr>
        <w:ind w:left="5760" w:hanging="360"/>
      </w:pPr>
      <w:rPr>
        <w:rFonts w:cs="Times New Roman"/>
        <w:i w:val="0"/>
        <w:color w:val="000000"/>
      </w:rPr>
    </w:lvl>
    <w:lvl w:ilvl="8">
      <w:start w:val="1"/>
      <w:numFmt w:val="lowerRoman"/>
      <w:lvlText w:val="%9."/>
      <w:lvlJc w:val="right"/>
      <w:pPr>
        <w:ind w:left="6480" w:hanging="180"/>
      </w:pPr>
      <w:rPr>
        <w:rFonts w:cs="Times New Roman"/>
        <w:i w:val="0"/>
        <w:color w:val="000000"/>
      </w:rPr>
    </w:lvl>
  </w:abstractNum>
  <w:abstractNum w:abstractNumId="292">
    <w:nsid w:val="3E0A45A8"/>
    <w:multiLevelType w:val="hybridMultilevel"/>
    <w:tmpl w:val="E4448C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3">
    <w:nsid w:val="3E6B4C05"/>
    <w:multiLevelType w:val="hybridMultilevel"/>
    <w:tmpl w:val="5EAC47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nsid w:val="3F025E9D"/>
    <w:multiLevelType w:val="hybridMultilevel"/>
    <w:tmpl w:val="E83E17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5">
    <w:nsid w:val="3F2106F2"/>
    <w:multiLevelType w:val="hybridMultilevel"/>
    <w:tmpl w:val="533EC17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6">
    <w:nsid w:val="3F35276E"/>
    <w:multiLevelType w:val="hybridMultilevel"/>
    <w:tmpl w:val="D816800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nsid w:val="3F3B05D4"/>
    <w:multiLevelType w:val="multilevel"/>
    <w:tmpl w:val="974011D4"/>
    <w:styleLink w:val="WW8Num73"/>
    <w:lvl w:ilvl="0">
      <w:start w:val="1"/>
      <w:numFmt w:val="decimal"/>
      <w:lvlText w:val="(%1)"/>
      <w:lvlJc w:val="left"/>
      <w:pPr>
        <w:ind w:left="360" w:hanging="360"/>
      </w:pPr>
      <w:rPr>
        <w:rFonts w:cs="Times New Roman"/>
        <w:b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8">
    <w:nsid w:val="3F78184E"/>
    <w:multiLevelType w:val="multilevel"/>
    <w:tmpl w:val="2B62CDBC"/>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nsid w:val="3F91608F"/>
    <w:multiLevelType w:val="multilevel"/>
    <w:tmpl w:val="351E3222"/>
    <w:styleLink w:val="WW8Num42"/>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0">
    <w:nsid w:val="3FC77246"/>
    <w:multiLevelType w:val="multilevel"/>
    <w:tmpl w:val="77D24248"/>
    <w:styleLink w:val="WW8Num113"/>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1">
    <w:nsid w:val="3FD05487"/>
    <w:multiLevelType w:val="multilevel"/>
    <w:tmpl w:val="F79A5138"/>
    <w:styleLink w:val="WW8Num93"/>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2">
    <w:nsid w:val="40651D2D"/>
    <w:multiLevelType w:val="hybridMultilevel"/>
    <w:tmpl w:val="E38CFB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nsid w:val="40A07728"/>
    <w:multiLevelType w:val="multilevel"/>
    <w:tmpl w:val="0E5644B8"/>
    <w:styleLink w:val="WW8Num4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4">
    <w:nsid w:val="4124398C"/>
    <w:multiLevelType w:val="multilevel"/>
    <w:tmpl w:val="BC769AA6"/>
    <w:styleLink w:val="WW8Num11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502"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5">
    <w:nsid w:val="412D2B8C"/>
    <w:multiLevelType w:val="multilevel"/>
    <w:tmpl w:val="996E8C12"/>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6">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7">
    <w:nsid w:val="42E46092"/>
    <w:multiLevelType w:val="multilevel"/>
    <w:tmpl w:val="FA78780E"/>
    <w:styleLink w:val="WW8Num88"/>
    <w:lvl w:ilvl="0">
      <w:start w:val="1"/>
      <w:numFmt w:val="lowerLetter"/>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nsid w:val="435B2B52"/>
    <w:multiLevelType w:val="multilevel"/>
    <w:tmpl w:val="60B2FA74"/>
    <w:styleLink w:val="WW8Num10"/>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9">
    <w:nsid w:val="44604D2C"/>
    <w:multiLevelType w:val="hybridMultilevel"/>
    <w:tmpl w:val="20C805B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7302EEC">
      <w:start w:val="45"/>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nsid w:val="44F531BD"/>
    <w:multiLevelType w:val="multilevel"/>
    <w:tmpl w:val="C05AC8D6"/>
    <w:styleLink w:val="WW8Num11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nsid w:val="45307D59"/>
    <w:multiLevelType w:val="hybridMultilevel"/>
    <w:tmpl w:val="2DA2F1DA"/>
    <w:lvl w:ilvl="0" w:tplc="DD941C80">
      <w:start w:val="1"/>
      <w:numFmt w:val="lowerLetter"/>
      <w:lvlText w:val="%1)"/>
      <w:lvlJc w:val="left"/>
      <w:pPr>
        <w:ind w:left="1070" w:hanging="360"/>
      </w:pPr>
      <w:rPr>
        <w:rFonts w:ascii="Times New Roman" w:hAnsi="Times New Roman" w:cs="Times New Roman" w:hint="default"/>
        <w:sz w:val="24"/>
        <w:szCs w:val="24"/>
      </w:r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12">
    <w:nsid w:val="465C7667"/>
    <w:multiLevelType w:val="hybridMultilevel"/>
    <w:tmpl w:val="26201234"/>
    <w:lvl w:ilvl="0" w:tplc="F14EC7AA">
      <w:start w:val="1"/>
      <w:numFmt w:val="decimal"/>
      <w:lvlText w:val="(%1)"/>
      <w:lvlJc w:val="left"/>
      <w:pPr>
        <w:tabs>
          <w:tab w:val="num" w:pos="795"/>
        </w:tabs>
        <w:ind w:left="795" w:hanging="435"/>
      </w:pPr>
      <w:rPr>
        <w:rFonts w:ascii="Times New Roman" w:hAnsi="Times New Roman" w:cs="Times New Roman" w:hint="default"/>
        <w:sz w:val="24"/>
      </w:rPr>
    </w:lvl>
    <w:lvl w:ilvl="1" w:tplc="041B0017">
      <w:start w:val="1"/>
      <w:numFmt w:val="lowerLetter"/>
      <w:lvlText w:val="%2)"/>
      <w:lvlJc w:val="left"/>
      <w:pPr>
        <w:tabs>
          <w:tab w:val="num" w:pos="1495"/>
        </w:tabs>
        <w:ind w:left="1495" w:hanging="360"/>
      </w:pPr>
      <w:rPr>
        <w:rFonts w:hint="default"/>
        <w:sz w:val="24"/>
      </w:rPr>
    </w:lvl>
    <w:lvl w:ilvl="2" w:tplc="AD5AF0C2">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3">
    <w:nsid w:val="477E0250"/>
    <w:multiLevelType w:val="hybridMultilevel"/>
    <w:tmpl w:val="AB6CBDB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nsid w:val="47926D42"/>
    <w:multiLevelType w:val="hybridMultilevel"/>
    <w:tmpl w:val="83BC5B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nsid w:val="48147A56"/>
    <w:multiLevelType w:val="hybridMultilevel"/>
    <w:tmpl w:val="30C8BB2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nsid w:val="49755A30"/>
    <w:multiLevelType w:val="hybridMultilevel"/>
    <w:tmpl w:val="56740BAA"/>
    <w:lvl w:ilvl="0" w:tplc="D0EEBC8A">
      <w:start w:val="1"/>
      <w:numFmt w:val="decimal"/>
      <w:lvlText w:val="(%1)"/>
      <w:lvlJc w:val="left"/>
      <w:pPr>
        <w:ind w:left="840" w:hanging="48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nsid w:val="49905CE6"/>
    <w:multiLevelType w:val="hybridMultilevel"/>
    <w:tmpl w:val="6910FCF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8">
    <w:nsid w:val="4A5B389D"/>
    <w:multiLevelType w:val="multilevel"/>
    <w:tmpl w:val="26666544"/>
    <w:styleLink w:val="WW8Num13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9">
    <w:nsid w:val="4B617A92"/>
    <w:multiLevelType w:val="hybridMultilevel"/>
    <w:tmpl w:val="2FEE3EE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nsid w:val="4C214585"/>
    <w:multiLevelType w:val="hybridMultilevel"/>
    <w:tmpl w:val="701E9868"/>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21">
    <w:nsid w:val="4C3A0A4B"/>
    <w:multiLevelType w:val="multilevel"/>
    <w:tmpl w:val="00F4042A"/>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2">
    <w:nsid w:val="4E2F39DA"/>
    <w:multiLevelType w:val="hybridMultilevel"/>
    <w:tmpl w:val="6030A2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nsid w:val="4EC0552A"/>
    <w:multiLevelType w:val="hybridMultilevel"/>
    <w:tmpl w:val="3492287A"/>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nsid w:val="4EC47560"/>
    <w:multiLevelType w:val="multilevel"/>
    <w:tmpl w:val="8E18D6B4"/>
    <w:styleLink w:val="WW8Num137"/>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5">
    <w:nsid w:val="4ECE030C"/>
    <w:multiLevelType w:val="multilevel"/>
    <w:tmpl w:val="6E72A7FC"/>
    <w:styleLink w:val="WW8Num102"/>
    <w:lvl w:ilvl="0">
      <w:start w:val="1"/>
      <w:numFmt w:val="decimal"/>
      <w:lvlText w:val="(%1)"/>
      <w:lvlJc w:val="left"/>
      <w:pPr>
        <w:ind w:left="900" w:hanging="360"/>
      </w:pPr>
      <w:rPr>
        <w:rFonts w:cs="Times New Roman"/>
        <w:i w:val="0"/>
      </w:rPr>
    </w:lvl>
    <w:lvl w:ilvl="1">
      <w:start w:val="1"/>
      <w:numFmt w:val="lowerLetter"/>
      <w:lvlText w:val="%2)"/>
      <w:lvlJc w:val="left"/>
      <w:pPr>
        <w:ind w:left="786"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6">
    <w:nsid w:val="4F6C26F8"/>
    <w:multiLevelType w:val="multilevel"/>
    <w:tmpl w:val="59162D54"/>
    <w:styleLink w:val="WW8Num4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7">
    <w:nsid w:val="4FD0252A"/>
    <w:multiLevelType w:val="hybridMultilevel"/>
    <w:tmpl w:val="C54C92B8"/>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328">
    <w:nsid w:val="500A5875"/>
    <w:multiLevelType w:val="multilevel"/>
    <w:tmpl w:val="8CDC5E14"/>
    <w:styleLink w:val="WW8Num79"/>
    <w:lvl w:ilvl="0">
      <w:start w:val="1"/>
      <w:numFmt w:val="decimal"/>
      <w:lvlText w:val="(%1)"/>
      <w:lvlJc w:val="left"/>
      <w:pPr>
        <w:ind w:left="810" w:hanging="45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9">
    <w:nsid w:val="502F6D0E"/>
    <w:multiLevelType w:val="hybridMultilevel"/>
    <w:tmpl w:val="FBD49B0C"/>
    <w:lvl w:ilvl="0" w:tplc="F14EC7AA">
      <w:start w:val="1"/>
      <w:numFmt w:val="decimal"/>
      <w:lvlText w:val="(%1)"/>
      <w:lvlJc w:val="left"/>
      <w:pPr>
        <w:tabs>
          <w:tab w:val="num" w:pos="795"/>
        </w:tabs>
        <w:ind w:left="795" w:hanging="435"/>
      </w:pPr>
      <w:rPr>
        <w:rFonts w:ascii="Times New Roman" w:hAnsi="Times New Roman" w:cs="Times New Roman" w:hint="default"/>
        <w:sz w:val="24"/>
      </w:rPr>
    </w:lvl>
    <w:lvl w:ilvl="1" w:tplc="041B0017">
      <w:start w:val="1"/>
      <w:numFmt w:val="lowerLetter"/>
      <w:lvlText w:val="%2)"/>
      <w:lvlJc w:val="left"/>
      <w:pPr>
        <w:tabs>
          <w:tab w:val="num" w:pos="1495"/>
        </w:tabs>
        <w:ind w:left="1495" w:hanging="360"/>
      </w:pPr>
      <w:rPr>
        <w:rFonts w:hint="default"/>
        <w:sz w:val="24"/>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0">
    <w:nsid w:val="510D29A3"/>
    <w:multiLevelType w:val="hybridMultilevel"/>
    <w:tmpl w:val="37F4FAE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1">
    <w:nsid w:val="51AF5C1C"/>
    <w:multiLevelType w:val="multilevel"/>
    <w:tmpl w:val="3A60D6E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2">
    <w:nsid w:val="51B25933"/>
    <w:multiLevelType w:val="hybridMultilevel"/>
    <w:tmpl w:val="91FC02AC"/>
    <w:lvl w:ilvl="0" w:tplc="C84CB222">
      <w:start w:val="1"/>
      <w:numFmt w:val="lowerLetter"/>
      <w:lvlText w:val="%1)"/>
      <w:lvlJc w:val="left"/>
      <w:pPr>
        <w:ind w:left="1429" w:hanging="360"/>
      </w:pPr>
      <w:rPr>
        <w:rFonts w:ascii="Times New Roman" w:hAnsi="Times New Roman" w:cs="Times New Roman" w:hint="default"/>
        <w:sz w:val="24"/>
        <w:szCs w:val="24"/>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3">
    <w:nsid w:val="52055964"/>
    <w:multiLevelType w:val="multilevel"/>
    <w:tmpl w:val="4F000390"/>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4">
    <w:nsid w:val="52B40D93"/>
    <w:multiLevelType w:val="multilevel"/>
    <w:tmpl w:val="F0EC4FCE"/>
    <w:styleLink w:val="WW8Num15"/>
    <w:lvl w:ilvl="0">
      <w:start w:val="1"/>
      <w:numFmt w:val="lowerLetter"/>
      <w:lvlText w:val="%1)"/>
      <w:lvlJc w:val="left"/>
      <w:pPr>
        <w:ind w:left="928"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nsid w:val="52EB4012"/>
    <w:multiLevelType w:val="hybridMultilevel"/>
    <w:tmpl w:val="72025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nsid w:val="53245D8B"/>
    <w:multiLevelType w:val="hybridMultilevel"/>
    <w:tmpl w:val="A9964D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7">
    <w:nsid w:val="53263113"/>
    <w:multiLevelType w:val="multilevel"/>
    <w:tmpl w:val="D2D0EE5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8">
    <w:nsid w:val="53437F74"/>
    <w:multiLevelType w:val="multilevel"/>
    <w:tmpl w:val="C734AB70"/>
    <w:styleLink w:val="WW8Num18"/>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9">
    <w:nsid w:val="53885D26"/>
    <w:multiLevelType w:val="hybridMultilevel"/>
    <w:tmpl w:val="937476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nsid w:val="544E7856"/>
    <w:multiLevelType w:val="hybridMultilevel"/>
    <w:tmpl w:val="8E002734"/>
    <w:lvl w:ilvl="0" w:tplc="B65A225C">
      <w:start w:val="1"/>
      <w:numFmt w:val="decimal"/>
      <w:lvlText w:val="(%1)"/>
      <w:lvlJc w:val="left"/>
      <w:pPr>
        <w:ind w:left="786"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1">
    <w:nsid w:val="54BD1D81"/>
    <w:multiLevelType w:val="hybridMultilevel"/>
    <w:tmpl w:val="16D677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nsid w:val="54E92E03"/>
    <w:multiLevelType w:val="hybridMultilevel"/>
    <w:tmpl w:val="8062A30A"/>
    <w:lvl w:ilvl="0" w:tplc="041B0017">
      <w:start w:val="1"/>
      <w:numFmt w:val="lowerLetter"/>
      <w:lvlText w:val="%1)"/>
      <w:lvlJc w:val="left"/>
      <w:pPr>
        <w:ind w:left="1004" w:hanging="360"/>
      </w:pPr>
    </w:lvl>
    <w:lvl w:ilvl="1" w:tplc="1FE017C2">
      <w:start w:val="1"/>
      <w:numFmt w:val="lowerLetter"/>
      <w:lvlText w:val="%2)"/>
      <w:lvlJc w:val="left"/>
      <w:pPr>
        <w:ind w:left="1724" w:hanging="360"/>
      </w:pPr>
      <w:rPr>
        <w:rFonts w:ascii="Times New Roman" w:hAnsi="Times New Roman" w:cs="Times New Roman" w:hint="default"/>
        <w:sz w:val="24"/>
        <w:szCs w:val="24"/>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3">
    <w:nsid w:val="54EE76E2"/>
    <w:multiLevelType w:val="multilevel"/>
    <w:tmpl w:val="30629D38"/>
    <w:styleLink w:val="WW8Num76"/>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4">
    <w:nsid w:val="553B7324"/>
    <w:multiLevelType w:val="multilevel"/>
    <w:tmpl w:val="D458E284"/>
    <w:styleLink w:val="WW8Num132"/>
    <w:lvl w:ilvl="0">
      <w:numFmt w:val="bullet"/>
      <w:lvlText w:val="-"/>
      <w:lvlJc w:val="left"/>
      <w:pPr>
        <w:ind w:left="720" w:hanging="360"/>
      </w:pPr>
      <w:rPr>
        <w:rFonts w:ascii="OpenSymbol, 'Arial Unicode MS'" w:hAnsi="OpenSymbol, 'Arial Unicode MS'"/>
      </w:rPr>
    </w:lvl>
    <w:lvl w:ilvl="1">
      <w:start w:val="1"/>
      <w:numFmt w:val="lowerLetter"/>
      <w:lvlText w:val="%2)"/>
      <w:lvlJc w:val="left"/>
      <w:pPr>
        <w:ind w:left="1440" w:hanging="360"/>
      </w:pPr>
      <w:rPr>
        <w:rFonts w:cs="Times New Roman"/>
      </w:rPr>
    </w:lvl>
    <w:lvl w:ilvl="2">
      <w:start w:val="2"/>
      <w:numFmt w:val="decimal"/>
      <w:lvlText w:val="(%3)"/>
      <w:lvlJc w:val="left"/>
      <w:pPr>
        <w:ind w:left="2160" w:hanging="360"/>
      </w:pPr>
      <w:rPr>
        <w:rFonts w:cs="Times New Roman"/>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5">
    <w:nsid w:val="559D2C19"/>
    <w:multiLevelType w:val="hybridMultilevel"/>
    <w:tmpl w:val="0BE0E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nsid w:val="55C1107C"/>
    <w:multiLevelType w:val="hybridMultilevel"/>
    <w:tmpl w:val="436CFF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7">
    <w:nsid w:val="55C6562D"/>
    <w:multiLevelType w:val="hybridMultilevel"/>
    <w:tmpl w:val="AC024F6A"/>
    <w:lvl w:ilvl="0" w:tplc="A86252C0">
      <w:start w:val="1"/>
      <w:numFmt w:val="decimal"/>
      <w:lvlText w:val="(%1)"/>
      <w:lvlJc w:val="left"/>
      <w:pPr>
        <w:ind w:left="426" w:hanging="360"/>
      </w:pPr>
      <w:rPr>
        <w:rFonts w:cs="Times New Roman" w:hint="default"/>
      </w:rPr>
    </w:lvl>
    <w:lvl w:ilvl="1" w:tplc="835CD1EC">
      <w:start w:val="1"/>
      <w:numFmt w:val="lowerLetter"/>
      <w:lvlText w:val="%2)"/>
      <w:lvlJc w:val="left"/>
      <w:pPr>
        <w:tabs>
          <w:tab w:val="num" w:pos="1440"/>
        </w:tabs>
        <w:ind w:left="1440" w:hanging="360"/>
      </w:pPr>
      <w:rPr>
        <w:rFonts w:cs="Times New Roman" w:hint="default"/>
      </w:rPr>
    </w:lvl>
    <w:lvl w:ilvl="2" w:tplc="041B0017">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8">
    <w:nsid w:val="564F5B2A"/>
    <w:multiLevelType w:val="hybridMultilevel"/>
    <w:tmpl w:val="9B42A3B2"/>
    <w:lvl w:ilvl="0" w:tplc="C226C588">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9">
    <w:nsid w:val="579775A8"/>
    <w:multiLevelType w:val="hybridMultilevel"/>
    <w:tmpl w:val="E22AEA3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nsid w:val="583B0C17"/>
    <w:multiLevelType w:val="hybridMultilevel"/>
    <w:tmpl w:val="1EFAD8D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1">
    <w:nsid w:val="59293518"/>
    <w:multiLevelType w:val="multilevel"/>
    <w:tmpl w:val="09DEF4FE"/>
    <w:lvl w:ilvl="0">
      <w:start w:val="1"/>
      <w:numFmt w:val="decimal"/>
      <w:lvlText w:val="(%1)"/>
      <w:lvlJc w:val="left"/>
      <w:pPr>
        <w:ind w:left="426"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2">
    <w:nsid w:val="594F6C28"/>
    <w:multiLevelType w:val="multilevel"/>
    <w:tmpl w:val="04F0C4BE"/>
    <w:styleLink w:val="WW8Num63"/>
    <w:lvl w:ilvl="0">
      <w:start w:val="1"/>
      <w:numFmt w:val="decimal"/>
      <w:lvlText w:val="%1."/>
      <w:lvlJc w:val="left"/>
      <w:pPr>
        <w:ind w:left="1789"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nsid w:val="595677D3"/>
    <w:multiLevelType w:val="multilevel"/>
    <w:tmpl w:val="5602F394"/>
    <w:styleLink w:val="WW8Num33"/>
    <w:lvl w:ilvl="0">
      <w:start w:val="1"/>
      <w:numFmt w:val="lowerLetter"/>
      <w:lvlText w:val="%1)"/>
      <w:lvlJc w:val="left"/>
      <w:pPr>
        <w:ind w:left="644"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4">
    <w:nsid w:val="5A90027F"/>
    <w:multiLevelType w:val="multilevel"/>
    <w:tmpl w:val="0546CA64"/>
    <w:styleLink w:val="WW8Num90"/>
    <w:lvl w:ilvl="0">
      <w:start w:val="1"/>
      <w:numFmt w:val="lowerLetter"/>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5">
    <w:nsid w:val="5A924BC1"/>
    <w:multiLevelType w:val="hybridMultilevel"/>
    <w:tmpl w:val="E2E2813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6">
    <w:nsid w:val="5B20118C"/>
    <w:multiLevelType w:val="hybridMultilevel"/>
    <w:tmpl w:val="1806F5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nsid w:val="5BB85A01"/>
    <w:multiLevelType w:val="multilevel"/>
    <w:tmpl w:val="2B4458BE"/>
    <w:styleLink w:val="WW8Num11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8">
    <w:nsid w:val="5BE532C9"/>
    <w:multiLevelType w:val="multilevel"/>
    <w:tmpl w:val="20DE6C68"/>
    <w:lvl w:ilvl="0">
      <w:start w:val="1"/>
      <w:numFmt w:val="lowerLetter"/>
      <w:lvlText w:val="%1)"/>
      <w:lvlJc w:val="left"/>
      <w:pPr>
        <w:ind w:left="720" w:hanging="360"/>
      </w:pPr>
    </w:lvl>
    <w:lvl w:ilvl="1">
      <w:start w:val="1"/>
      <w:numFmt w:val="decimal"/>
      <w:lvlText w:val="%2."/>
      <w:lvlJc w:val="left"/>
      <w:pPr>
        <w:ind w:left="1353"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9">
    <w:nsid w:val="5CC13552"/>
    <w:multiLevelType w:val="hybridMultilevel"/>
    <w:tmpl w:val="9E6E683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nsid w:val="5CE0410C"/>
    <w:multiLevelType w:val="hybridMultilevel"/>
    <w:tmpl w:val="3AA0942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1">
    <w:nsid w:val="5E330541"/>
    <w:multiLevelType w:val="multilevel"/>
    <w:tmpl w:val="571A1138"/>
    <w:styleLink w:val="WW8Num69"/>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b w:val="0"/>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2">
    <w:nsid w:val="5E3E353E"/>
    <w:multiLevelType w:val="hybridMultilevel"/>
    <w:tmpl w:val="08E6D3B0"/>
    <w:lvl w:ilvl="0" w:tplc="041B0017">
      <w:start w:val="1"/>
      <w:numFmt w:val="lowerLetter"/>
      <w:lvlText w:val="%1)"/>
      <w:lvlJc w:val="left"/>
      <w:pPr>
        <w:ind w:left="720" w:hanging="360"/>
      </w:pPr>
    </w:lvl>
    <w:lvl w:ilvl="1" w:tplc="8626E7A2">
      <w:start w:val="1"/>
      <w:numFmt w:val="lowerLetter"/>
      <w:lvlText w:val="%2)"/>
      <w:lvlJc w:val="left"/>
      <w:pPr>
        <w:ind w:left="1440" w:hanging="360"/>
      </w:pPr>
      <w:rPr>
        <w:rFonts w:ascii="Times New Roman" w:hAnsi="Times New Roman" w:cs="Times New Roman" w:hint="default"/>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3">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nsid w:val="5F877845"/>
    <w:multiLevelType w:val="hybridMultilevel"/>
    <w:tmpl w:val="63540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nsid w:val="60BC6A35"/>
    <w:multiLevelType w:val="multilevel"/>
    <w:tmpl w:val="82346674"/>
    <w:styleLink w:val="WW8Num6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6">
    <w:nsid w:val="60D80B4B"/>
    <w:multiLevelType w:val="hybridMultilevel"/>
    <w:tmpl w:val="B57AB84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nsid w:val="60DD3D9E"/>
    <w:multiLevelType w:val="hybridMultilevel"/>
    <w:tmpl w:val="08B444F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8">
    <w:nsid w:val="60DD5C5D"/>
    <w:multiLevelType w:val="hybridMultilevel"/>
    <w:tmpl w:val="B85A0696"/>
    <w:lvl w:ilvl="0" w:tplc="2B4208A6">
      <w:start w:val="1"/>
      <w:numFmt w:val="lowerLetter"/>
      <w:lvlText w:val="%1)"/>
      <w:lvlJc w:val="left"/>
      <w:pPr>
        <w:ind w:left="1004" w:hanging="360"/>
      </w:pPr>
      <w:rPr>
        <w:rFonts w:ascii="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9">
    <w:nsid w:val="612A47FD"/>
    <w:multiLevelType w:val="multilevel"/>
    <w:tmpl w:val="13ACF9A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0">
    <w:nsid w:val="612C1779"/>
    <w:multiLevelType w:val="multilevel"/>
    <w:tmpl w:val="5A5AB268"/>
    <w:styleLink w:val="WW8Num53"/>
    <w:lvl w:ilvl="0">
      <w:start w:val="1"/>
      <w:numFmt w:val="lowerLetter"/>
      <w:lvlText w:val="%1)"/>
      <w:lvlJc w:val="left"/>
      <w:pPr>
        <w:ind w:left="720" w:hanging="360"/>
      </w:pPr>
      <w:rPr>
        <w:rFonts w:cs="Times New Roman"/>
      </w:rPr>
    </w:lvl>
    <w:lvl w:ilvl="1">
      <w:start w:val="1"/>
      <w:numFmt w:val="decimal"/>
      <w:lvlText w:val="%2."/>
      <w:lvlJc w:val="left"/>
      <w:pPr>
        <w:ind w:left="1353"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1">
    <w:nsid w:val="61454DB6"/>
    <w:multiLevelType w:val="hybridMultilevel"/>
    <w:tmpl w:val="1026089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2">
    <w:nsid w:val="61BD58FE"/>
    <w:multiLevelType w:val="hybridMultilevel"/>
    <w:tmpl w:val="853E3A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3">
    <w:nsid w:val="61F24060"/>
    <w:multiLevelType w:val="multilevel"/>
    <w:tmpl w:val="CEA2D910"/>
    <w:styleLink w:val="WW8Num4"/>
    <w:lvl w:ilvl="0">
      <w:start w:val="1"/>
      <w:numFmt w:val="lowerLetter"/>
      <w:lvlText w:val="%1)"/>
      <w:lvlJc w:val="left"/>
      <w:pPr>
        <w:ind w:left="720" w:hanging="360"/>
      </w:pPr>
      <w:rPr>
        <w:rFonts w:cs="Times New Roman"/>
      </w:rPr>
    </w:lvl>
    <w:lvl w:ilvl="1">
      <w:start w:val="1"/>
      <w:numFmt w:val="lowerLetter"/>
      <w:lvlText w:val="%2)"/>
      <w:lvlJc w:val="left"/>
      <w:pPr>
        <w:ind w:left="107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4">
    <w:nsid w:val="61F967B7"/>
    <w:multiLevelType w:val="hybridMultilevel"/>
    <w:tmpl w:val="54689EB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75">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6">
    <w:nsid w:val="62621EEB"/>
    <w:multiLevelType w:val="hybridMultilevel"/>
    <w:tmpl w:val="B09CE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nsid w:val="62CD13F5"/>
    <w:multiLevelType w:val="hybridMultilevel"/>
    <w:tmpl w:val="7D42E520"/>
    <w:lvl w:ilvl="0" w:tplc="09C0674E">
      <w:start w:val="1"/>
      <w:numFmt w:val="decimal"/>
      <w:lvlText w:val="(%1)"/>
      <w:lvlJc w:val="left"/>
      <w:pPr>
        <w:tabs>
          <w:tab w:val="num" w:pos="780"/>
        </w:tabs>
        <w:ind w:left="780" w:hanging="420"/>
      </w:pPr>
      <w:rPr>
        <w:rFonts w:cs="Manga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8">
    <w:nsid w:val="639A65CF"/>
    <w:multiLevelType w:val="hybridMultilevel"/>
    <w:tmpl w:val="8402C54C"/>
    <w:lvl w:ilvl="0" w:tplc="C368E8F4">
      <w:start w:val="6"/>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79">
    <w:nsid w:val="63F6301D"/>
    <w:multiLevelType w:val="hybridMultilevel"/>
    <w:tmpl w:val="A6E8A974"/>
    <w:lvl w:ilvl="0" w:tplc="4412F510">
      <w:start w:val="1"/>
      <w:numFmt w:val="lowerLetter"/>
      <w:lvlText w:val="%1)"/>
      <w:lvlJc w:val="left"/>
      <w:pPr>
        <w:ind w:left="1146" w:hanging="360"/>
      </w:pPr>
      <w:rPr>
        <w:strike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0">
    <w:nsid w:val="648E7318"/>
    <w:multiLevelType w:val="multilevel"/>
    <w:tmpl w:val="7ED077DA"/>
    <w:styleLink w:val="WW8Num4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1">
    <w:nsid w:val="64985874"/>
    <w:multiLevelType w:val="hybridMultilevel"/>
    <w:tmpl w:val="4ADA07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2">
    <w:nsid w:val="64AA1E75"/>
    <w:multiLevelType w:val="multilevel"/>
    <w:tmpl w:val="39725B18"/>
    <w:styleLink w:val="WW8Num2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3">
    <w:nsid w:val="64CA57FC"/>
    <w:multiLevelType w:val="multilevel"/>
    <w:tmpl w:val="686A0C26"/>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4">
    <w:nsid w:val="64D17072"/>
    <w:multiLevelType w:val="hybridMultilevel"/>
    <w:tmpl w:val="4FD2B608"/>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385">
    <w:nsid w:val="65D86A5D"/>
    <w:multiLevelType w:val="hybridMultilevel"/>
    <w:tmpl w:val="A528805A"/>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6">
    <w:nsid w:val="6619195F"/>
    <w:multiLevelType w:val="hybridMultilevel"/>
    <w:tmpl w:val="B89CBDB0"/>
    <w:lvl w:ilvl="0" w:tplc="098452B0">
      <w:start w:val="1"/>
      <w:numFmt w:val="lowerLetter"/>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7">
    <w:nsid w:val="66CA13C6"/>
    <w:multiLevelType w:val="hybridMultilevel"/>
    <w:tmpl w:val="537875FA"/>
    <w:lvl w:ilvl="0" w:tplc="041B0017">
      <w:start w:val="1"/>
      <w:numFmt w:val="lowerLetter"/>
      <w:lvlText w:val="%1)"/>
      <w:lvlJc w:val="left"/>
      <w:pPr>
        <w:ind w:left="1146" w:hanging="360"/>
      </w:pPr>
    </w:lvl>
    <w:lvl w:ilvl="1" w:tplc="677C7F98">
      <w:start w:val="1"/>
      <w:numFmt w:val="lowerLetter"/>
      <w:lvlText w:val="%2)"/>
      <w:lvlJc w:val="left"/>
      <w:pPr>
        <w:ind w:left="1866" w:hanging="360"/>
      </w:pPr>
      <w:rPr>
        <w:rFonts w:ascii="Times New Roman" w:hAnsi="Times New Roman" w:cs="Times New Roman" w:hint="default"/>
        <w:sz w:val="24"/>
        <w:szCs w:val="24"/>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8">
    <w:nsid w:val="66E7698C"/>
    <w:multiLevelType w:val="multilevel"/>
    <w:tmpl w:val="FE1C1A8C"/>
    <w:styleLink w:val="WW8Num67"/>
    <w:lvl w:ilvl="0">
      <w:start w:val="1"/>
      <w:numFmt w:val="decimal"/>
      <w:lvlText w:val="(%1)"/>
      <w:lvlJc w:val="left"/>
      <w:pPr>
        <w:ind w:left="90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9">
    <w:nsid w:val="672D735C"/>
    <w:multiLevelType w:val="hybridMultilevel"/>
    <w:tmpl w:val="C45472A6"/>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390">
    <w:nsid w:val="675D2FCE"/>
    <w:multiLevelType w:val="multilevel"/>
    <w:tmpl w:val="D7428EEC"/>
    <w:styleLink w:val="WW8Num99"/>
    <w:lvl w:ilvl="0">
      <w:start w:val="1"/>
      <w:numFmt w:val="decimal"/>
      <w:lvlText w:val="(%1)"/>
      <w:lvlJc w:val="left"/>
      <w:pPr>
        <w:ind w:left="502"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1">
    <w:nsid w:val="676B4D10"/>
    <w:multiLevelType w:val="hybridMultilevel"/>
    <w:tmpl w:val="2CA2C1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2">
    <w:nsid w:val="67700A56"/>
    <w:multiLevelType w:val="hybridMultilevel"/>
    <w:tmpl w:val="4FA035AC"/>
    <w:lvl w:ilvl="0" w:tplc="81D4143A">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93">
    <w:nsid w:val="67E32D66"/>
    <w:multiLevelType w:val="hybridMultilevel"/>
    <w:tmpl w:val="D68EB07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4">
    <w:nsid w:val="68276A97"/>
    <w:multiLevelType w:val="hybridMultilevel"/>
    <w:tmpl w:val="BE205C2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5">
    <w:nsid w:val="6903753D"/>
    <w:multiLevelType w:val="hybridMultilevel"/>
    <w:tmpl w:val="D90633B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6">
    <w:nsid w:val="69595254"/>
    <w:multiLevelType w:val="hybridMultilevel"/>
    <w:tmpl w:val="5650CE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7">
    <w:nsid w:val="6A370884"/>
    <w:multiLevelType w:val="multilevel"/>
    <w:tmpl w:val="A3D6E382"/>
    <w:styleLink w:val="WW8Num82"/>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8">
    <w:nsid w:val="6A9F2EB9"/>
    <w:multiLevelType w:val="multilevel"/>
    <w:tmpl w:val="69C0659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99">
    <w:nsid w:val="6AD840FB"/>
    <w:multiLevelType w:val="hybridMultilevel"/>
    <w:tmpl w:val="56C2DFD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0">
    <w:nsid w:val="6AFF0568"/>
    <w:multiLevelType w:val="hybridMultilevel"/>
    <w:tmpl w:val="413E74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1">
    <w:nsid w:val="6B2778F3"/>
    <w:multiLevelType w:val="hybridMultilevel"/>
    <w:tmpl w:val="A26EBE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nsid w:val="6B2B0F73"/>
    <w:multiLevelType w:val="hybridMultilevel"/>
    <w:tmpl w:val="D6A8A4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03">
    <w:nsid w:val="6B43440D"/>
    <w:multiLevelType w:val="multilevel"/>
    <w:tmpl w:val="C2E8D59C"/>
    <w:styleLink w:val="WW8Num9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6173" w:hanging="360"/>
      </w:pPr>
      <w:rPr>
        <w:rFonts w:cs="Times New Roman"/>
        <w:i w:val="0"/>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4">
    <w:nsid w:val="6B67145E"/>
    <w:multiLevelType w:val="multilevel"/>
    <w:tmpl w:val="174862BE"/>
    <w:styleLink w:val="WW8Num101"/>
    <w:lvl w:ilvl="0">
      <w:start w:val="1"/>
      <w:numFmt w:val="decimal"/>
      <w:lvlText w:val="(%1)"/>
      <w:lvlJc w:val="left"/>
      <w:pPr>
        <w:ind w:left="426"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5">
    <w:nsid w:val="6BC82AB3"/>
    <w:multiLevelType w:val="hybridMultilevel"/>
    <w:tmpl w:val="B97C77E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06">
    <w:nsid w:val="6BE73D94"/>
    <w:multiLevelType w:val="multilevel"/>
    <w:tmpl w:val="4678F68A"/>
    <w:styleLink w:val="WW8Num68"/>
    <w:lvl w:ilvl="0">
      <w:start w:val="1"/>
      <w:numFmt w:val="lowerLetter"/>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7">
    <w:nsid w:val="6BFA3409"/>
    <w:multiLevelType w:val="hybridMultilevel"/>
    <w:tmpl w:val="562AE8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nsid w:val="6C681F21"/>
    <w:multiLevelType w:val="hybridMultilevel"/>
    <w:tmpl w:val="C46010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nsid w:val="6C7759BF"/>
    <w:multiLevelType w:val="hybridMultilevel"/>
    <w:tmpl w:val="8DFEB31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nsid w:val="6CD5782E"/>
    <w:multiLevelType w:val="hybridMultilevel"/>
    <w:tmpl w:val="ED404050"/>
    <w:lvl w:ilvl="0" w:tplc="A4829EDA">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nsid w:val="6CFB2453"/>
    <w:multiLevelType w:val="hybridMultilevel"/>
    <w:tmpl w:val="C064592C"/>
    <w:lvl w:ilvl="0" w:tplc="6598117C">
      <w:start w:val="1"/>
      <w:numFmt w:val="decimal"/>
      <w:lvlText w:val="(%1)"/>
      <w:lvlJc w:val="left"/>
      <w:pPr>
        <w:tabs>
          <w:tab w:val="num" w:pos="900"/>
        </w:tabs>
        <w:ind w:left="900" w:hanging="360"/>
      </w:pPr>
      <w:rPr>
        <w:rFonts w:hint="default"/>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2">
    <w:nsid w:val="6D9A04D1"/>
    <w:multiLevelType w:val="hybridMultilevel"/>
    <w:tmpl w:val="04184CA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nsid w:val="6DAA4FAA"/>
    <w:multiLevelType w:val="multilevel"/>
    <w:tmpl w:val="D2EC35E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4">
    <w:nsid w:val="6DB32F09"/>
    <w:multiLevelType w:val="multilevel"/>
    <w:tmpl w:val="3D346BEE"/>
    <w:styleLink w:val="WW8Num5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5">
    <w:nsid w:val="6E1856A7"/>
    <w:multiLevelType w:val="multilevel"/>
    <w:tmpl w:val="1866748E"/>
    <w:styleLink w:val="WW8Num1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6">
    <w:nsid w:val="6EB8535E"/>
    <w:multiLevelType w:val="hybridMultilevel"/>
    <w:tmpl w:val="9552FBFA"/>
    <w:lvl w:ilvl="0" w:tplc="2B54AAB0">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7">
    <w:nsid w:val="6EEF2357"/>
    <w:multiLevelType w:val="multilevel"/>
    <w:tmpl w:val="124A190A"/>
    <w:styleLink w:val="WW8Num70"/>
    <w:lvl w:ilvl="0">
      <w:start w:val="1"/>
      <w:numFmt w:val="lowerLetter"/>
      <w:lvlText w:val="%1)"/>
      <w:lvlJc w:val="left"/>
      <w:pPr>
        <w:ind w:left="23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8">
    <w:nsid w:val="70107869"/>
    <w:multiLevelType w:val="hybridMultilevel"/>
    <w:tmpl w:val="D6CE2806"/>
    <w:lvl w:ilvl="0" w:tplc="D51AC56A">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9">
    <w:nsid w:val="705B32B4"/>
    <w:multiLevelType w:val="hybridMultilevel"/>
    <w:tmpl w:val="A538E9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nsid w:val="70FD57B0"/>
    <w:multiLevelType w:val="hybridMultilevel"/>
    <w:tmpl w:val="7554865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21">
    <w:nsid w:val="718E144A"/>
    <w:multiLevelType w:val="multilevel"/>
    <w:tmpl w:val="066CB036"/>
    <w:styleLink w:val="WW8Num31"/>
    <w:lvl w:ilvl="0">
      <w:start w:val="1"/>
      <w:numFmt w:val="decimal"/>
      <w:lvlText w:val="(%1)"/>
      <w:lvlJc w:val="left"/>
      <w:pPr>
        <w:ind w:left="1065"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2">
    <w:nsid w:val="72016DCF"/>
    <w:multiLevelType w:val="multilevel"/>
    <w:tmpl w:val="EB24661A"/>
    <w:styleLink w:val="WW8Num41"/>
    <w:lvl w:ilvl="0">
      <w:start w:val="1"/>
      <w:numFmt w:val="lowerLetter"/>
      <w:lvlText w:val="%1)"/>
      <w:lvlJc w:val="left"/>
      <w:pPr>
        <w:ind w:left="720" w:hanging="36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3">
    <w:nsid w:val="7228329E"/>
    <w:multiLevelType w:val="multilevel"/>
    <w:tmpl w:val="2488F612"/>
    <w:styleLink w:val="WW8Num2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4">
    <w:nsid w:val="72E03F3A"/>
    <w:multiLevelType w:val="multilevel"/>
    <w:tmpl w:val="C7745938"/>
    <w:styleLink w:val="WW8Num16"/>
    <w:lvl w:ilvl="0">
      <w:start w:val="1"/>
      <w:numFmt w:val="decimal"/>
      <w:lvlText w:val="(%1)"/>
      <w:lvlJc w:val="left"/>
      <w:pPr>
        <w:ind w:left="23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5">
    <w:nsid w:val="733C24D7"/>
    <w:multiLevelType w:val="multilevel"/>
    <w:tmpl w:val="E3E20FD2"/>
    <w:styleLink w:val="WW8Num11"/>
    <w:lvl w:ilvl="0">
      <w:start w:val="1"/>
      <w:numFmt w:val="lowerLetter"/>
      <w:lvlText w:val="%1)"/>
      <w:lvlJc w:val="left"/>
      <w:pPr>
        <w:ind w:left="720" w:hanging="360"/>
      </w:pPr>
      <w:rPr>
        <w:rFonts w:cs="Times New Roman"/>
      </w:rPr>
    </w:lvl>
    <w:lvl w:ilvl="1">
      <w:start w:val="1"/>
      <w:numFmt w:val="lowerLetter"/>
      <w:lvlText w:val="%2)"/>
      <w:lvlJc w:val="left"/>
      <w:pPr>
        <w:ind w:left="1211" w:hanging="360"/>
      </w:pPr>
      <w:rPr>
        <w:rFonts w:ascii="Times New Roman" w:eastAsia="Times New Roman" w:hAnsi="Times New Roman" w:cs="Times New Roman"/>
        <w:color w:val="00000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6">
    <w:nsid w:val="73404173"/>
    <w:multiLevelType w:val="multilevel"/>
    <w:tmpl w:val="19F079C4"/>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7">
    <w:nsid w:val="73875DF7"/>
    <w:multiLevelType w:val="multilevel"/>
    <w:tmpl w:val="229E81D0"/>
    <w:styleLink w:val="WW8Num78"/>
    <w:lvl w:ilvl="0">
      <w:start w:val="1"/>
      <w:numFmt w:val="lowerLetter"/>
      <w:lvlText w:val="%1)"/>
      <w:lvlJc w:val="left"/>
      <w:pPr>
        <w:ind w:left="180" w:hanging="360"/>
      </w:pPr>
      <w:rPr>
        <w:rFonts w:cs="Times New Roman"/>
      </w:rPr>
    </w:lvl>
    <w:lvl w:ilvl="1">
      <w:start w:val="1"/>
      <w:numFmt w:val="lowerLetter"/>
      <w:lvlText w:val="%2)"/>
      <w:lvlJc w:val="left"/>
      <w:pPr>
        <w:ind w:left="54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980" w:hanging="360"/>
      </w:pPr>
      <w:rPr>
        <w:rFonts w:cs="Times New Roman"/>
      </w:rPr>
    </w:lvl>
    <w:lvl w:ilvl="4">
      <w:start w:val="1"/>
      <w:numFmt w:val="lowerLetter"/>
      <w:lvlText w:val="%5."/>
      <w:lvlJc w:val="left"/>
      <w:pPr>
        <w:ind w:left="2700" w:hanging="360"/>
      </w:pPr>
      <w:rPr>
        <w:rFonts w:cs="Times New Roman"/>
      </w:rPr>
    </w:lvl>
    <w:lvl w:ilvl="5">
      <w:start w:val="1"/>
      <w:numFmt w:val="lowerRoman"/>
      <w:lvlText w:val="%6."/>
      <w:lvlJc w:val="right"/>
      <w:pPr>
        <w:ind w:left="3420" w:hanging="180"/>
      </w:pPr>
      <w:rPr>
        <w:rFonts w:cs="Times New Roman"/>
      </w:rPr>
    </w:lvl>
    <w:lvl w:ilvl="6">
      <w:start w:val="1"/>
      <w:numFmt w:val="decimal"/>
      <w:lvlText w:val="%7."/>
      <w:lvlJc w:val="left"/>
      <w:pPr>
        <w:ind w:left="4140" w:hanging="360"/>
      </w:pPr>
      <w:rPr>
        <w:rFonts w:cs="Times New Roman"/>
      </w:rPr>
    </w:lvl>
    <w:lvl w:ilvl="7">
      <w:start w:val="1"/>
      <w:numFmt w:val="lowerLetter"/>
      <w:lvlText w:val="%8."/>
      <w:lvlJc w:val="left"/>
      <w:pPr>
        <w:ind w:left="4860" w:hanging="360"/>
      </w:pPr>
      <w:rPr>
        <w:rFonts w:cs="Times New Roman"/>
      </w:rPr>
    </w:lvl>
    <w:lvl w:ilvl="8">
      <w:start w:val="1"/>
      <w:numFmt w:val="lowerRoman"/>
      <w:lvlText w:val="%9."/>
      <w:lvlJc w:val="right"/>
      <w:pPr>
        <w:ind w:left="5580" w:hanging="180"/>
      </w:pPr>
      <w:rPr>
        <w:rFonts w:cs="Times New Roman"/>
      </w:rPr>
    </w:lvl>
  </w:abstractNum>
  <w:abstractNum w:abstractNumId="428">
    <w:nsid w:val="74DA18A9"/>
    <w:multiLevelType w:val="multilevel"/>
    <w:tmpl w:val="62D4FC28"/>
    <w:styleLink w:val="WW8Num5"/>
    <w:lvl w:ilvl="0">
      <w:start w:val="1"/>
      <w:numFmt w:val="lowerLetter"/>
      <w:lvlText w:val="%1)"/>
      <w:lvlJc w:val="left"/>
      <w:pPr>
        <w:ind w:left="1287" w:hanging="360"/>
      </w:pPr>
      <w:rPr>
        <w:rFonts w:cs="Times New Roman"/>
      </w:rPr>
    </w:lvl>
    <w:lvl w:ilvl="1">
      <w:start w:val="1"/>
      <w:numFmt w:val="lowerLetter"/>
      <w:lvlText w:val="%2)"/>
      <w:lvlJc w:val="left"/>
      <w:pPr>
        <w:ind w:left="2007" w:hanging="360"/>
      </w:pPr>
      <w:rPr>
        <w:rFonts w:cs="Times New Roman"/>
      </w:rPr>
    </w:lvl>
    <w:lvl w:ilvl="2">
      <w:start w:val="1"/>
      <w:numFmt w:val="decimal"/>
      <w:lvlText w:val="(%3)"/>
      <w:lvlJc w:val="left"/>
      <w:pPr>
        <w:ind w:left="2922" w:hanging="375"/>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29">
    <w:nsid w:val="74DE37C3"/>
    <w:multiLevelType w:val="multilevel"/>
    <w:tmpl w:val="06CAE7AA"/>
    <w:styleLink w:val="WW8Num59"/>
    <w:lvl w:ilvl="0">
      <w:start w:val="1"/>
      <w:numFmt w:val="lowerLetter"/>
      <w:lvlText w:val="%1)"/>
      <w:lvlJc w:val="left"/>
      <w:pPr>
        <w:ind w:left="750" w:hanging="390"/>
      </w:pPr>
      <w:rPr>
        <w:rFonts w:eastAsia="Times New Roman"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0">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1">
    <w:nsid w:val="7553462B"/>
    <w:multiLevelType w:val="multilevel"/>
    <w:tmpl w:val="35241D42"/>
    <w:styleLink w:val="WW8Num58"/>
    <w:lvl w:ilvl="0">
      <w:start w:val="1"/>
      <w:numFmt w:val="lowerLetter"/>
      <w:lvlText w:val="%1)"/>
      <w:lvlJc w:val="left"/>
      <w:pPr>
        <w:ind w:left="644"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2">
    <w:nsid w:val="757B43FF"/>
    <w:multiLevelType w:val="multilevel"/>
    <w:tmpl w:val="A9A0F614"/>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3">
    <w:nsid w:val="75D12ADF"/>
    <w:multiLevelType w:val="multilevel"/>
    <w:tmpl w:val="BA6670C6"/>
    <w:styleLink w:val="WW8Num28"/>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4">
    <w:nsid w:val="764F75D3"/>
    <w:multiLevelType w:val="hybridMultilevel"/>
    <w:tmpl w:val="C36A336E"/>
    <w:lvl w:ilvl="0" w:tplc="F14EC7AA">
      <w:start w:val="1"/>
      <w:numFmt w:val="decimal"/>
      <w:lvlText w:val="(%1)"/>
      <w:lvlJc w:val="left"/>
      <w:pPr>
        <w:tabs>
          <w:tab w:val="num" w:pos="795"/>
        </w:tabs>
        <w:ind w:left="795" w:hanging="435"/>
      </w:pPr>
      <w:rPr>
        <w:rFonts w:ascii="Times New Roman" w:hAnsi="Times New Roman" w:cs="Times New Roman" w:hint="default"/>
        <w:sz w:val="24"/>
      </w:rPr>
    </w:lvl>
    <w:lvl w:ilvl="1" w:tplc="041B0017">
      <w:start w:val="1"/>
      <w:numFmt w:val="lowerLetter"/>
      <w:lvlText w:val="%2)"/>
      <w:lvlJc w:val="left"/>
      <w:pPr>
        <w:tabs>
          <w:tab w:val="num" w:pos="1495"/>
        </w:tabs>
        <w:ind w:left="1495" w:hanging="360"/>
      </w:pPr>
      <w:rPr>
        <w:rFonts w:hint="default"/>
        <w:sz w:val="24"/>
      </w:rPr>
    </w:lvl>
    <w:lvl w:ilvl="2" w:tplc="AD5AF0C2">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5">
    <w:nsid w:val="768D5305"/>
    <w:multiLevelType w:val="hybridMultilevel"/>
    <w:tmpl w:val="6FDE128A"/>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6">
    <w:nsid w:val="76B71D26"/>
    <w:multiLevelType w:val="multilevel"/>
    <w:tmpl w:val="096AACEC"/>
    <w:styleLink w:val="WW8Num22"/>
    <w:lvl w:ilvl="0">
      <w:start w:val="1"/>
      <w:numFmt w:val="lowerLetter"/>
      <w:lvlText w:val="%1)"/>
      <w:lvlJc w:val="left"/>
      <w:pPr>
        <w:ind w:left="1352"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7">
    <w:nsid w:val="77F966D9"/>
    <w:multiLevelType w:val="hybridMultilevel"/>
    <w:tmpl w:val="B4DA9AD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8">
    <w:nsid w:val="77FB22AB"/>
    <w:multiLevelType w:val="hybridMultilevel"/>
    <w:tmpl w:val="61988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nsid w:val="78523EB3"/>
    <w:multiLevelType w:val="multilevel"/>
    <w:tmpl w:val="47ECB930"/>
    <w:styleLink w:val="WW8Num125"/>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0">
    <w:nsid w:val="79475E08"/>
    <w:multiLevelType w:val="multilevel"/>
    <w:tmpl w:val="4A5C09B6"/>
    <w:styleLink w:val="WW8Num30"/>
    <w:lvl w:ilvl="0">
      <w:start w:val="1"/>
      <w:numFmt w:val="decimal"/>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1">
    <w:nsid w:val="79B8622A"/>
    <w:multiLevelType w:val="multilevel"/>
    <w:tmpl w:val="82CA0156"/>
    <w:lvl w:ilvl="0">
      <w:start w:val="1"/>
      <w:numFmt w:val="lowerLetter"/>
      <w:lvlText w:val="%1)"/>
      <w:lvlJc w:val="left"/>
      <w:pPr>
        <w:ind w:left="1352"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2">
    <w:nsid w:val="7A1A00D7"/>
    <w:multiLevelType w:val="hybridMultilevel"/>
    <w:tmpl w:val="BBE48CD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nsid w:val="7AF27AE6"/>
    <w:multiLevelType w:val="hybridMultilevel"/>
    <w:tmpl w:val="4A60B7E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nsid w:val="7BA2391F"/>
    <w:multiLevelType w:val="hybridMultilevel"/>
    <w:tmpl w:val="1F625516"/>
    <w:lvl w:ilvl="0" w:tplc="AD808438">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5">
    <w:nsid w:val="7CE125AF"/>
    <w:multiLevelType w:val="multilevel"/>
    <w:tmpl w:val="D8722FE6"/>
    <w:styleLink w:val="WW8Num8"/>
    <w:lvl w:ilvl="0">
      <w:start w:val="1"/>
      <w:numFmt w:val="decimal"/>
      <w:lvlText w:val="(%1)"/>
      <w:lvlJc w:val="left"/>
      <w:pPr>
        <w:ind w:left="1065" w:hanging="360"/>
      </w:pPr>
      <w:rPr>
        <w:rFonts w:ascii="Times New Roman" w:eastAsia="Times New Roman" w:hAnsi="Times New Roman" w:cs="Times New Roman"/>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46">
    <w:nsid w:val="7D254285"/>
    <w:multiLevelType w:val="hybridMultilevel"/>
    <w:tmpl w:val="557E35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nsid w:val="7D2A7FA0"/>
    <w:multiLevelType w:val="multilevel"/>
    <w:tmpl w:val="E0D4BAC4"/>
    <w:styleLink w:val="WW8Num34"/>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8">
    <w:nsid w:val="7D3A7AB4"/>
    <w:multiLevelType w:val="hybridMultilevel"/>
    <w:tmpl w:val="2732F66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nsid w:val="7D4D59C7"/>
    <w:multiLevelType w:val="multilevel"/>
    <w:tmpl w:val="246EED8E"/>
    <w:styleLink w:val="WW8Num81"/>
    <w:lvl w:ilvl="0">
      <w:start w:val="1"/>
      <w:numFmt w:val="decimal"/>
      <w:lvlText w:val="(%1)"/>
      <w:lvlJc w:val="left"/>
      <w:pPr>
        <w:ind w:left="720" w:hanging="360"/>
      </w:pPr>
      <w:rPr>
        <w:rFonts w:cs="Times New Roman"/>
        <w:i w:val="0"/>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0">
    <w:nsid w:val="7D5D388A"/>
    <w:multiLevelType w:val="multilevel"/>
    <w:tmpl w:val="1BDACD72"/>
    <w:styleLink w:val="WW8Num7"/>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1">
    <w:nsid w:val="7DA2749E"/>
    <w:multiLevelType w:val="multilevel"/>
    <w:tmpl w:val="6172AFCE"/>
    <w:styleLink w:val="WW8Num40"/>
    <w:lvl w:ilvl="0">
      <w:start w:val="1"/>
      <w:numFmt w:val="decimal"/>
      <w:lvlText w:val="(%1)"/>
      <w:lvlJc w:val="left"/>
      <w:pPr>
        <w:ind w:left="720" w:hanging="360"/>
      </w:pPr>
      <w:rPr>
        <w:rFonts w:cs="Times New Roman"/>
        <w:i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2">
    <w:nsid w:val="7DDE0C93"/>
    <w:multiLevelType w:val="multilevel"/>
    <w:tmpl w:val="7A94DD2C"/>
    <w:styleLink w:val="WW8Num27"/>
    <w:lvl w:ilvl="0">
      <w:start w:val="1"/>
      <w:numFmt w:val="lowerLetter"/>
      <w:lvlText w:val="%1)"/>
      <w:lvlJc w:val="left"/>
      <w:pPr>
        <w:ind w:left="786"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3">
    <w:nsid w:val="7DEF1450"/>
    <w:multiLevelType w:val="multilevel"/>
    <w:tmpl w:val="D0FC07A2"/>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4">
    <w:nsid w:val="7E537D65"/>
    <w:multiLevelType w:val="hybridMultilevel"/>
    <w:tmpl w:val="9FA405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5">
    <w:nsid w:val="7E7B0014"/>
    <w:multiLevelType w:val="hybridMultilevel"/>
    <w:tmpl w:val="352EB68C"/>
    <w:lvl w:ilvl="0" w:tplc="0000000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6">
    <w:nsid w:val="7EAA18AA"/>
    <w:multiLevelType w:val="multilevel"/>
    <w:tmpl w:val="380232BA"/>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7">
    <w:nsid w:val="7EBC4909"/>
    <w:multiLevelType w:val="multilevel"/>
    <w:tmpl w:val="31120BFE"/>
    <w:styleLink w:val="WW8Num71"/>
    <w:lvl w:ilvl="0">
      <w:start w:val="1"/>
      <w:numFmt w:val="lowerLetter"/>
      <w:lvlText w:val="%1)"/>
      <w:lvlJc w:val="left"/>
      <w:pPr>
        <w:ind w:left="750" w:hanging="390"/>
      </w:pPr>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8">
    <w:nsid w:val="7FC44FA2"/>
    <w:multiLevelType w:val="hybridMultilevel"/>
    <w:tmpl w:val="69B6DBD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59">
    <w:nsid w:val="7FDB544F"/>
    <w:multiLevelType w:val="hybridMultilevel"/>
    <w:tmpl w:val="29AAC59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0">
    <w:nsid w:val="7FF537B7"/>
    <w:multiLevelType w:val="hybridMultilevel"/>
    <w:tmpl w:val="4E94D4A8"/>
    <w:name w:val="WW8Num342"/>
    <w:lvl w:ilvl="0" w:tplc="088ADF32">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ind w:left="872" w:hanging="360"/>
      </w:pPr>
    </w:lvl>
    <w:lvl w:ilvl="2" w:tplc="041B001B" w:tentative="1">
      <w:start w:val="1"/>
      <w:numFmt w:val="lowerRoman"/>
      <w:lvlText w:val="%3."/>
      <w:lvlJc w:val="right"/>
      <w:pPr>
        <w:ind w:left="1592" w:hanging="180"/>
      </w:pPr>
    </w:lvl>
    <w:lvl w:ilvl="3" w:tplc="041B000F" w:tentative="1">
      <w:start w:val="1"/>
      <w:numFmt w:val="decimal"/>
      <w:lvlText w:val="%4."/>
      <w:lvlJc w:val="left"/>
      <w:pPr>
        <w:ind w:left="2312" w:hanging="360"/>
      </w:pPr>
    </w:lvl>
    <w:lvl w:ilvl="4" w:tplc="041B0019" w:tentative="1">
      <w:start w:val="1"/>
      <w:numFmt w:val="lowerLetter"/>
      <w:lvlText w:val="%5."/>
      <w:lvlJc w:val="left"/>
      <w:pPr>
        <w:ind w:left="3032" w:hanging="360"/>
      </w:pPr>
    </w:lvl>
    <w:lvl w:ilvl="5" w:tplc="041B001B" w:tentative="1">
      <w:start w:val="1"/>
      <w:numFmt w:val="lowerRoman"/>
      <w:lvlText w:val="%6."/>
      <w:lvlJc w:val="right"/>
      <w:pPr>
        <w:ind w:left="3752" w:hanging="180"/>
      </w:pPr>
    </w:lvl>
    <w:lvl w:ilvl="6" w:tplc="041B000F" w:tentative="1">
      <w:start w:val="1"/>
      <w:numFmt w:val="decimal"/>
      <w:lvlText w:val="%7."/>
      <w:lvlJc w:val="left"/>
      <w:pPr>
        <w:ind w:left="4472" w:hanging="360"/>
      </w:pPr>
    </w:lvl>
    <w:lvl w:ilvl="7" w:tplc="041B0019" w:tentative="1">
      <w:start w:val="1"/>
      <w:numFmt w:val="lowerLetter"/>
      <w:lvlText w:val="%8."/>
      <w:lvlJc w:val="left"/>
      <w:pPr>
        <w:ind w:left="5192" w:hanging="360"/>
      </w:pPr>
    </w:lvl>
    <w:lvl w:ilvl="8" w:tplc="041B001B" w:tentative="1">
      <w:start w:val="1"/>
      <w:numFmt w:val="lowerRoman"/>
      <w:lvlText w:val="%9."/>
      <w:lvlJc w:val="right"/>
      <w:pPr>
        <w:ind w:left="5912" w:hanging="180"/>
      </w:pPr>
    </w:lvl>
  </w:abstractNum>
  <w:num w:numId="1">
    <w:abstractNumId w:val="273"/>
  </w:num>
  <w:num w:numId="2">
    <w:abstractNumId w:val="430"/>
  </w:num>
  <w:num w:numId="3">
    <w:abstractNumId w:val="183"/>
    <w:lvlOverride w:ilvl="0">
      <w:lvl w:ilvl="0">
        <w:start w:val="1"/>
        <w:numFmt w:val="decimal"/>
        <w:lvlText w:val="(%1)"/>
        <w:lvlJc w:val="left"/>
        <w:pPr>
          <w:ind w:left="426" w:hanging="360"/>
        </w:pPr>
        <w:rPr>
          <w:rFonts w:cs="Times New Roman"/>
          <w:i w:val="0"/>
          <w:color w:val="000000"/>
        </w:rPr>
      </w:lvl>
    </w:lvlOverride>
  </w:num>
  <w:num w:numId="4">
    <w:abstractNumId w:val="373"/>
  </w:num>
  <w:num w:numId="5">
    <w:abstractNumId w:val="428"/>
  </w:num>
  <w:num w:numId="6">
    <w:abstractNumId w:val="224"/>
  </w:num>
  <w:num w:numId="7">
    <w:abstractNumId w:val="450"/>
    <w:lvlOverride w:ilvl="0">
      <w:lvl w:ilvl="0">
        <w:start w:val="1"/>
        <w:numFmt w:val="lowerLetter"/>
        <w:lvlText w:val="%1)"/>
        <w:lvlJc w:val="left"/>
        <w:pPr>
          <w:ind w:left="720" w:hanging="360"/>
        </w:pPr>
        <w:rPr>
          <w:rFonts w:ascii="Times New Roman" w:hAnsi="Times New Roman" w:cs="Times New Roman" w:hint="default"/>
        </w:rPr>
      </w:lvl>
    </w:lvlOverride>
  </w:num>
  <w:num w:numId="8">
    <w:abstractNumId w:val="445"/>
  </w:num>
  <w:num w:numId="9">
    <w:abstractNumId w:val="162"/>
  </w:num>
  <w:num w:numId="10">
    <w:abstractNumId w:val="308"/>
    <w:lvlOverride w:ilvl="0">
      <w:lvl w:ilvl="0">
        <w:numFmt w:val="decimal"/>
        <w:lvlText w:val=""/>
        <w:lvlJc w:val="left"/>
      </w:lvl>
    </w:lvlOverride>
    <w:lvlOverride w:ilvl="1">
      <w:lvl w:ilvl="1">
        <w:start w:val="1"/>
        <w:numFmt w:val="decimal"/>
        <w:lvlText w:val="%1.%2"/>
        <w:lvlJc w:val="left"/>
        <w:pPr>
          <w:ind w:left="1353" w:hanging="360"/>
        </w:pPr>
        <w:rPr>
          <w:rFonts w:cs="Times New Roman"/>
        </w:rPr>
      </w:lvl>
    </w:lvlOverride>
  </w:num>
  <w:num w:numId="11">
    <w:abstractNumId w:val="425"/>
    <w:lvlOverride w:ilvl="0">
      <w:lvl w:ilvl="0">
        <w:start w:val="1"/>
        <w:numFmt w:val="lowerLetter"/>
        <w:lvlText w:val="%1)"/>
        <w:lvlJc w:val="left"/>
        <w:pPr>
          <w:ind w:left="720" w:hanging="360"/>
        </w:pPr>
        <w:rPr>
          <w:rFonts w:cs="Times New Roman"/>
          <w:color w:val="auto"/>
        </w:rPr>
      </w:lvl>
    </w:lvlOverride>
  </w:num>
  <w:num w:numId="12">
    <w:abstractNumId w:val="169"/>
  </w:num>
  <w:num w:numId="13">
    <w:abstractNumId w:val="298"/>
  </w:num>
  <w:num w:numId="14">
    <w:abstractNumId w:val="193"/>
  </w:num>
  <w:num w:numId="15">
    <w:abstractNumId w:val="334"/>
    <w:lvlOverride w:ilvl="0">
      <w:lvl w:ilvl="0">
        <w:start w:val="1"/>
        <w:numFmt w:val="lowerLetter"/>
        <w:lvlText w:val="%1)"/>
        <w:lvlJc w:val="left"/>
        <w:pPr>
          <w:ind w:left="928" w:hanging="360"/>
        </w:pPr>
        <w:rPr>
          <w:rFonts w:cs="Times New Roman"/>
          <w:strike w:val="0"/>
          <w:color w:val="auto"/>
        </w:rPr>
      </w:lvl>
    </w:lvlOverride>
  </w:num>
  <w:num w:numId="16">
    <w:abstractNumId w:val="424"/>
  </w:num>
  <w:num w:numId="17">
    <w:abstractNumId w:val="21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2340" w:hanging="360"/>
        </w:pPr>
        <w:rPr>
          <w:rFonts w:ascii="Times New Roman" w:hAnsi="Times New Roman" w:cs="Times New Roman" w:hint="default"/>
          <w:color w:val="000000"/>
          <w:sz w:val="24"/>
          <w:szCs w:val="24"/>
        </w:rPr>
      </w:lvl>
    </w:lvlOverride>
  </w:num>
  <w:num w:numId="18">
    <w:abstractNumId w:val="338"/>
  </w:num>
  <w:num w:numId="19">
    <w:abstractNumId w:val="269"/>
  </w:num>
  <w:num w:numId="20">
    <w:abstractNumId w:val="175"/>
  </w:num>
  <w:num w:numId="21">
    <w:abstractNumId w:val="135"/>
  </w:num>
  <w:num w:numId="22">
    <w:abstractNumId w:val="436"/>
  </w:num>
  <w:num w:numId="23">
    <w:abstractNumId w:val="256"/>
  </w:num>
  <w:num w:numId="24">
    <w:abstractNumId w:val="423"/>
  </w:num>
  <w:num w:numId="25">
    <w:abstractNumId w:val="382"/>
  </w:num>
  <w:num w:numId="26">
    <w:abstractNumId w:val="18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2340" w:hanging="360"/>
        </w:pPr>
        <w:rPr>
          <w:rFonts w:cs="Times New Roman"/>
          <w:b w:val="0"/>
        </w:rPr>
      </w:lvl>
    </w:lvlOverride>
  </w:num>
  <w:num w:numId="27">
    <w:abstractNumId w:val="452"/>
    <w:lvlOverride w:ilvl="0">
      <w:lvl w:ilvl="0">
        <w:start w:val="1"/>
        <w:numFmt w:val="lowerLetter"/>
        <w:lvlText w:val="%1)"/>
        <w:lvlJc w:val="left"/>
        <w:pPr>
          <w:ind w:left="1070" w:hanging="360"/>
        </w:pPr>
        <w:rPr>
          <w:rFonts w:cs="Times New Roman"/>
          <w:strike w:val="0"/>
        </w:rPr>
      </w:lvl>
    </w:lvlOverride>
  </w:num>
  <w:num w:numId="28">
    <w:abstractNumId w:val="433"/>
  </w:num>
  <w:num w:numId="29">
    <w:abstractNumId w:val="426"/>
  </w:num>
  <w:num w:numId="30">
    <w:abstractNumId w:val="440"/>
  </w:num>
  <w:num w:numId="31">
    <w:abstractNumId w:val="421"/>
  </w:num>
  <w:num w:numId="32">
    <w:abstractNumId w:val="289"/>
  </w:num>
  <w:num w:numId="33">
    <w:abstractNumId w:val="353"/>
  </w:num>
  <w:num w:numId="34">
    <w:abstractNumId w:val="447"/>
  </w:num>
  <w:num w:numId="35">
    <w:abstractNumId w:val="266"/>
  </w:num>
  <w:num w:numId="36">
    <w:abstractNumId w:val="283"/>
  </w:num>
  <w:num w:numId="37">
    <w:abstractNumId w:val="213"/>
  </w:num>
  <w:num w:numId="38">
    <w:abstractNumId w:val="258"/>
  </w:num>
  <w:num w:numId="39">
    <w:abstractNumId w:val="451"/>
  </w:num>
  <w:num w:numId="40">
    <w:abstractNumId w:val="422"/>
  </w:num>
  <w:num w:numId="41">
    <w:abstractNumId w:val="299"/>
  </w:num>
  <w:num w:numId="42">
    <w:abstractNumId w:val="383"/>
  </w:num>
  <w:num w:numId="43">
    <w:abstractNumId w:val="303"/>
  </w:num>
  <w:num w:numId="44">
    <w:abstractNumId w:val="380"/>
  </w:num>
  <w:num w:numId="45">
    <w:abstractNumId w:val="245"/>
  </w:num>
  <w:num w:numId="46">
    <w:abstractNumId w:val="288"/>
  </w:num>
  <w:num w:numId="47">
    <w:abstractNumId w:val="326"/>
  </w:num>
  <w:num w:numId="48">
    <w:abstractNumId w:val="248"/>
  </w:num>
  <w:num w:numId="49">
    <w:abstractNumId w:val="261"/>
  </w:num>
  <w:num w:numId="50">
    <w:abstractNumId w:val="227"/>
  </w:num>
  <w:num w:numId="51">
    <w:abstractNumId w:val="306"/>
    <w:lvlOverride w:ilvl="0">
      <w:lvl w:ilvl="0">
        <w:numFmt w:val="decimal"/>
        <w:lvlText w:val=""/>
        <w:lvlJc w:val="left"/>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Pr>
      </w:lvl>
    </w:lvlOverride>
  </w:num>
  <w:num w:numId="52">
    <w:abstractNumId w:val="370"/>
  </w:num>
  <w:num w:numId="53">
    <w:abstractNumId w:val="414"/>
  </w:num>
  <w:num w:numId="54">
    <w:abstractNumId w:val="173"/>
  </w:num>
  <w:num w:numId="55">
    <w:abstractNumId w:val="165"/>
  </w:num>
  <w:num w:numId="56">
    <w:abstractNumId w:val="158"/>
  </w:num>
  <w:num w:numId="57">
    <w:abstractNumId w:val="431"/>
  </w:num>
  <w:num w:numId="58">
    <w:abstractNumId w:val="429"/>
  </w:num>
  <w:num w:numId="59">
    <w:abstractNumId w:val="163"/>
  </w:num>
  <w:num w:numId="60">
    <w:abstractNumId w:val="207"/>
  </w:num>
  <w:num w:numId="61">
    <w:abstractNumId w:val="174"/>
  </w:num>
  <w:num w:numId="62">
    <w:abstractNumId w:val="352"/>
  </w:num>
  <w:num w:numId="63">
    <w:abstractNumId w:val="199"/>
  </w:num>
  <w:num w:numId="64">
    <w:abstractNumId w:val="365"/>
  </w:num>
  <w:num w:numId="65">
    <w:abstractNumId w:val="145"/>
  </w:num>
  <w:num w:numId="66">
    <w:abstractNumId w:val="388"/>
  </w:num>
  <w:num w:numId="67">
    <w:abstractNumId w:val="406"/>
  </w:num>
  <w:num w:numId="68">
    <w:abstractNumId w:val="361"/>
  </w:num>
  <w:num w:numId="69">
    <w:abstractNumId w:val="417"/>
  </w:num>
  <w:num w:numId="70">
    <w:abstractNumId w:val="457"/>
  </w:num>
  <w:num w:numId="71">
    <w:abstractNumId w:val="252"/>
  </w:num>
  <w:num w:numId="72">
    <w:abstractNumId w:val="297"/>
  </w:num>
  <w:num w:numId="73">
    <w:abstractNumId w:val="209"/>
  </w:num>
  <w:num w:numId="74">
    <w:abstractNumId w:val="291"/>
  </w:num>
  <w:num w:numId="75">
    <w:abstractNumId w:val="343"/>
  </w:num>
  <w:num w:numId="76">
    <w:abstractNumId w:val="432"/>
  </w:num>
  <w:num w:numId="77">
    <w:abstractNumId w:val="427"/>
  </w:num>
  <w:num w:numId="78">
    <w:abstractNumId w:val="328"/>
  </w:num>
  <w:num w:numId="79">
    <w:abstractNumId w:val="333"/>
  </w:num>
  <w:num w:numId="80">
    <w:abstractNumId w:val="397"/>
  </w:num>
  <w:num w:numId="81">
    <w:abstractNumId w:val="200"/>
  </w:num>
  <w:num w:numId="82">
    <w:abstractNumId w:val="150"/>
  </w:num>
  <w:num w:numId="83">
    <w:abstractNumId w:val="232"/>
  </w:num>
  <w:num w:numId="84">
    <w:abstractNumId w:val="148"/>
  </w:num>
  <w:num w:numId="85">
    <w:abstractNumId w:val="307"/>
  </w:num>
  <w:num w:numId="86">
    <w:abstractNumId w:val="184"/>
  </w:num>
  <w:num w:numId="87">
    <w:abstractNumId w:val="354"/>
  </w:num>
  <w:num w:numId="88">
    <w:abstractNumId w:val="413"/>
  </w:num>
  <w:num w:numId="89">
    <w:abstractNumId w:val="239"/>
  </w:num>
  <w:num w:numId="90">
    <w:abstractNumId w:val="301"/>
  </w:num>
  <w:num w:numId="91">
    <w:abstractNumId w:val="251"/>
  </w:num>
  <w:num w:numId="92">
    <w:abstractNumId w:val="403"/>
  </w:num>
  <w:num w:numId="93">
    <w:abstractNumId w:val="236"/>
  </w:num>
  <w:num w:numId="94">
    <w:abstractNumId w:val="189"/>
  </w:num>
  <w:num w:numId="95">
    <w:abstractNumId w:val="271"/>
  </w:num>
  <w:num w:numId="96">
    <w:abstractNumId w:val="390"/>
    <w:lvlOverride w:ilvl="0">
      <w:lvl w:ilvl="0">
        <w:start w:val="1"/>
        <w:numFmt w:val="decimal"/>
        <w:lvlText w:val="(%1)"/>
        <w:lvlJc w:val="left"/>
        <w:pPr>
          <w:ind w:left="502" w:hanging="360"/>
        </w:pPr>
        <w:rPr>
          <w:rFonts w:cs="Times New Roman"/>
          <w:strike w:val="0"/>
          <w:sz w:val="24"/>
          <w:szCs w:val="24"/>
        </w:rPr>
      </w:lvl>
    </w:lvlOverride>
  </w:num>
  <w:num w:numId="97">
    <w:abstractNumId w:val="204"/>
    <w:lvlOverride w:ilvl="0">
      <w:lvl w:ilvl="0">
        <w:numFmt w:val="decimal"/>
        <w:lvlText w:val=""/>
        <w:lvlJc w:val="left"/>
      </w:lvl>
    </w:lvlOverride>
    <w:lvlOverride w:ilvl="1">
      <w:lvl w:ilvl="1">
        <w:start w:val="1"/>
        <w:numFmt w:val="decimal"/>
        <w:lvlText w:val="%2."/>
        <w:lvlJc w:val="left"/>
        <w:pPr>
          <w:ind w:left="1080" w:hanging="360"/>
        </w:pPr>
        <w:rPr>
          <w:rFonts w:cs="Times New Roman"/>
          <w:color w:val="auto"/>
        </w:rPr>
      </w:lvl>
    </w:lvlOverride>
  </w:num>
  <w:num w:numId="98">
    <w:abstractNumId w:val="404"/>
  </w:num>
  <w:num w:numId="99">
    <w:abstractNumId w:val="325"/>
  </w:num>
  <w:num w:numId="100">
    <w:abstractNumId w:val="181"/>
  </w:num>
  <w:num w:numId="101">
    <w:abstractNumId w:val="132"/>
  </w:num>
  <w:num w:numId="102">
    <w:abstractNumId w:val="250"/>
  </w:num>
  <w:num w:numId="103">
    <w:abstractNumId w:val="167"/>
  </w:num>
  <w:num w:numId="104">
    <w:abstractNumId w:val="305"/>
  </w:num>
  <w:num w:numId="105">
    <w:abstractNumId w:val="453"/>
  </w:num>
  <w:num w:numId="106">
    <w:abstractNumId w:val="180"/>
  </w:num>
  <w:num w:numId="107">
    <w:abstractNumId w:val="357"/>
  </w:num>
  <w:num w:numId="108">
    <w:abstractNumId w:val="144"/>
  </w:num>
  <w:num w:numId="109">
    <w:abstractNumId w:val="300"/>
  </w:num>
  <w:num w:numId="110">
    <w:abstractNumId w:val="154"/>
  </w:num>
  <w:num w:numId="111">
    <w:abstractNumId w:val="310"/>
  </w:num>
  <w:num w:numId="112">
    <w:abstractNumId w:val="241"/>
  </w:num>
  <w:num w:numId="113">
    <w:abstractNumId w:val="304"/>
    <w:lvlOverride w:ilvl="0">
      <w:lvl w:ilvl="0">
        <w:start w:val="1"/>
        <w:numFmt w:val="lowerLetter"/>
        <w:lvlText w:val="%1)"/>
        <w:lvlJc w:val="left"/>
        <w:pPr>
          <w:ind w:left="720" w:hanging="360"/>
        </w:pPr>
        <w:rPr>
          <w:rFonts w:cs="Times New Roman"/>
        </w:rPr>
      </w:lvl>
    </w:lvlOverride>
  </w:num>
  <w:num w:numId="114">
    <w:abstractNumId w:val="278"/>
  </w:num>
  <w:num w:numId="115">
    <w:abstractNumId w:val="191"/>
  </w:num>
  <w:num w:numId="116">
    <w:abstractNumId w:val="140"/>
  </w:num>
  <w:num w:numId="117">
    <w:abstractNumId w:val="240"/>
    <w:lvlOverride w:ilvl="0">
      <w:lvl w:ilvl="0">
        <w:start w:val="1"/>
        <w:numFmt w:val="decimal"/>
        <w:lvlText w:val="(%1)"/>
        <w:lvlJc w:val="left"/>
        <w:pPr>
          <w:ind w:left="720" w:hanging="360"/>
        </w:pPr>
        <w:rPr>
          <w:rFonts w:ascii="Times New Roman" w:eastAsia="Times New Roman" w:hAnsi="Times New Roman" w:cs="Times New Roman"/>
        </w:rPr>
      </w:lvl>
    </w:lvlOverride>
  </w:num>
  <w:num w:numId="118">
    <w:abstractNumId w:val="282"/>
  </w:num>
  <w:num w:numId="119">
    <w:abstractNumId w:val="225"/>
  </w:num>
  <w:num w:numId="120">
    <w:abstractNumId w:val="253"/>
  </w:num>
  <w:num w:numId="121">
    <w:abstractNumId w:val="439"/>
  </w:num>
  <w:num w:numId="122">
    <w:abstractNumId w:val="415"/>
  </w:num>
  <w:num w:numId="123">
    <w:abstractNumId w:val="139"/>
  </w:num>
  <w:num w:numId="124">
    <w:abstractNumId w:val="166"/>
  </w:num>
  <w:num w:numId="125">
    <w:abstractNumId w:val="375"/>
    <w:lvlOverride w:ilvl="0">
      <w:lvl w:ilvl="0">
        <w:start w:val="1"/>
        <w:numFmt w:val="decimal"/>
        <w:lvlText w:val="(%1)"/>
        <w:lvlJc w:val="left"/>
        <w:pPr>
          <w:ind w:left="720" w:hanging="360"/>
        </w:pPr>
        <w:rPr>
          <w:rFonts w:ascii="Times New Roman" w:eastAsia="Times New Roman" w:hAnsi="Times New Roman" w:cs="Times New Roman" w:hint="default"/>
          <w:sz w:val="24"/>
          <w:szCs w:val="24"/>
        </w:rPr>
      </w:lvl>
    </w:lvlOverride>
  </w:num>
  <w:num w:numId="126">
    <w:abstractNumId w:val="206"/>
  </w:num>
  <w:num w:numId="127">
    <w:abstractNumId w:val="279"/>
  </w:num>
  <w:num w:numId="128">
    <w:abstractNumId w:val="344"/>
  </w:num>
  <w:num w:numId="129">
    <w:abstractNumId w:val="318"/>
  </w:num>
  <w:num w:numId="130">
    <w:abstractNumId w:val="287"/>
  </w:num>
  <w:num w:numId="131">
    <w:abstractNumId w:val="176"/>
  </w:num>
  <w:num w:numId="132">
    <w:abstractNumId w:val="157"/>
  </w:num>
  <w:num w:numId="133">
    <w:abstractNumId w:val="324"/>
  </w:num>
  <w:num w:numId="134">
    <w:abstractNumId w:val="196"/>
  </w:num>
  <w:num w:numId="135">
    <w:abstractNumId w:val="375"/>
    <w:lvlOverride w:ilvl="0">
      <w:startOverride w:val="1"/>
    </w:lvlOverride>
  </w:num>
  <w:num w:numId="136">
    <w:abstractNumId w:val="321"/>
    <w:lvlOverride w:ilvl="0">
      <w:startOverride w:val="1"/>
    </w:lvlOverride>
  </w:num>
  <w:num w:numId="137">
    <w:abstractNumId w:val="251"/>
    <w:lvlOverride w:ilvl="0">
      <w:startOverride w:val="1"/>
    </w:lvlOverride>
  </w:num>
  <w:num w:numId="138">
    <w:abstractNumId w:val="363"/>
    <w:lvlOverride w:ilvl="0">
      <w:startOverride w:val="1"/>
      <w:lvl w:ilvl="0">
        <w:start w:val="1"/>
        <w:numFmt w:val="decimal"/>
        <w:lvlText w:val="(%1)"/>
        <w:lvlJc w:val="left"/>
        <w:pPr>
          <w:ind w:left="720" w:hanging="360"/>
        </w:pPr>
        <w:rPr>
          <w:rFonts w:ascii="Times New Roman" w:hAnsi="Times New Roman" w:cs="Times New Roman" w:hint="default"/>
          <w:strike w:val="0"/>
          <w:dstrike w:val="0"/>
          <w:color w:val="000000"/>
        </w:rPr>
      </w:lvl>
    </w:lvlOverride>
  </w:num>
  <w:num w:numId="139">
    <w:abstractNumId w:val="193"/>
    <w:lvlOverride w:ilvl="0">
      <w:startOverride w:val="2"/>
    </w:lvlOverride>
  </w:num>
  <w:num w:numId="140">
    <w:abstractNumId w:val="397"/>
    <w:lvlOverride w:ilvl="0">
      <w:startOverride w:val="1"/>
    </w:lvlOverride>
  </w:num>
  <w:num w:numId="141">
    <w:abstractNumId w:val="456"/>
    <w:lvlOverride w:ilvl="0">
      <w:startOverride w:val="1"/>
    </w:lvlOverride>
  </w:num>
  <w:num w:numId="142">
    <w:abstractNumId w:val="450"/>
    <w:lvlOverride w:ilvl="0">
      <w:startOverride w:val="1"/>
    </w:lvlOverride>
  </w:num>
  <w:num w:numId="143">
    <w:abstractNumId w:val="232"/>
    <w:lvlOverride w:ilvl="0">
      <w:startOverride w:val="1"/>
    </w:lvlOverride>
  </w:num>
  <w:num w:numId="144">
    <w:abstractNumId w:val="425"/>
    <w:lvlOverride w:ilvl="0">
      <w:startOverride w:val="1"/>
    </w:lvlOverride>
  </w:num>
  <w:num w:numId="145">
    <w:abstractNumId w:val="423"/>
    <w:lvlOverride w:ilvl="0">
      <w:startOverride w:val="1"/>
    </w:lvlOverride>
  </w:num>
  <w:num w:numId="146">
    <w:abstractNumId w:val="390"/>
    <w:lvlOverride w:ilvl="0">
      <w:startOverride w:val="1"/>
      <w:lvl w:ilvl="0">
        <w:start w:val="1"/>
        <w:numFmt w:val="decimal"/>
        <w:lvlText w:val="(%1)"/>
        <w:lvlJc w:val="left"/>
        <w:pPr>
          <w:ind w:left="502" w:hanging="360"/>
        </w:pPr>
        <w:rPr>
          <w:rFonts w:cs="Times New Roman"/>
          <w:sz w:val="24"/>
          <w:szCs w:val="24"/>
        </w:rPr>
      </w:lvl>
    </w:lvlOverride>
  </w:num>
  <w:num w:numId="147">
    <w:abstractNumId w:val="354"/>
    <w:lvlOverride w:ilvl="0">
      <w:startOverride w:val="1"/>
    </w:lvlOverride>
  </w:num>
  <w:num w:numId="148">
    <w:abstractNumId w:val="452"/>
    <w:lvlOverride w:ilvl="0">
      <w:startOverride w:val="1"/>
    </w:lvlOverride>
  </w:num>
  <w:num w:numId="149">
    <w:abstractNumId w:val="183"/>
    <w:lvlOverride w:ilvl="0">
      <w:startOverride w:val="1"/>
    </w:lvlOverride>
  </w:num>
  <w:num w:numId="150">
    <w:abstractNumId w:val="334"/>
    <w:lvlOverride w:ilvl="0">
      <w:startOverride w:val="1"/>
    </w:lvlOverride>
  </w:num>
  <w:num w:numId="151">
    <w:abstractNumId w:val="300"/>
    <w:lvlOverride w:ilvl="0">
      <w:startOverride w:val="1"/>
    </w:lvlOverride>
  </w:num>
  <w:num w:numId="152">
    <w:abstractNumId w:val="175"/>
    <w:lvlOverride w:ilvl="0">
      <w:startOverride w:val="1"/>
    </w:lvlOverride>
  </w:num>
  <w:num w:numId="153">
    <w:abstractNumId w:val="236"/>
    <w:lvlOverride w:ilvl="0">
      <w:startOverride w:val="1"/>
    </w:lvlOverride>
  </w:num>
  <w:num w:numId="154">
    <w:abstractNumId w:val="299"/>
    <w:lvlOverride w:ilvl="0">
      <w:startOverride w:val="1"/>
    </w:lvlOverride>
  </w:num>
  <w:num w:numId="155">
    <w:abstractNumId w:val="439"/>
    <w:lvlOverride w:ilvl="0">
      <w:startOverride w:val="1"/>
    </w:lvlOverride>
  </w:num>
  <w:num w:numId="156">
    <w:abstractNumId w:val="307"/>
    <w:lvlOverride w:ilvl="0">
      <w:startOverride w:val="1"/>
    </w:lvlOverride>
  </w:num>
  <w:num w:numId="157">
    <w:abstractNumId w:val="240"/>
    <w:lvlOverride w:ilvl="0">
      <w:startOverride w:val="1"/>
    </w:lvlOverride>
  </w:num>
  <w:num w:numId="158">
    <w:abstractNumId w:val="361"/>
    <w:lvlOverride w:ilvl="0">
      <w:startOverride w:val="1"/>
    </w:lvlOverride>
  </w:num>
  <w:num w:numId="159">
    <w:abstractNumId w:val="189"/>
    <w:lvlOverride w:ilvl="0">
      <w:startOverride w:val="1"/>
    </w:lvlOverride>
  </w:num>
  <w:num w:numId="160">
    <w:abstractNumId w:val="253"/>
    <w:lvlOverride w:ilvl="0">
      <w:startOverride w:val="1"/>
    </w:lvlOverride>
  </w:num>
  <w:num w:numId="161">
    <w:abstractNumId w:val="167"/>
    <w:lvlOverride w:ilvl="0">
      <w:startOverride w:val="3"/>
    </w:lvlOverride>
  </w:num>
  <w:num w:numId="162">
    <w:abstractNumId w:val="209"/>
    <w:lvlOverride w:ilvl="0">
      <w:startOverride w:val="1"/>
    </w:lvlOverride>
  </w:num>
  <w:num w:numId="163">
    <w:abstractNumId w:val="132"/>
    <w:lvlOverride w:ilvl="0">
      <w:startOverride w:val="1"/>
    </w:lvlOverride>
  </w:num>
  <w:num w:numId="164">
    <w:abstractNumId w:val="388"/>
    <w:lvlOverride w:ilvl="0">
      <w:startOverride w:val="1"/>
    </w:lvlOverride>
  </w:num>
  <w:num w:numId="165">
    <w:abstractNumId w:val="154"/>
    <w:lvlOverride w:ilvl="0">
      <w:startOverride w:val="1"/>
    </w:lvlOverride>
  </w:num>
  <w:num w:numId="166">
    <w:abstractNumId w:val="353"/>
    <w:lvlOverride w:ilvl="0">
      <w:startOverride w:val="1"/>
    </w:lvlOverride>
  </w:num>
  <w:num w:numId="167">
    <w:abstractNumId w:val="306"/>
    <w:lvlOverride w:ilvl="0">
      <w:startOverride w:val="1"/>
    </w:lvlOverride>
  </w:num>
  <w:num w:numId="168">
    <w:abstractNumId w:val="245"/>
    <w:lvlOverride w:ilvl="0">
      <w:startOverride w:val="1"/>
    </w:lvlOverride>
  </w:num>
  <w:num w:numId="169">
    <w:abstractNumId w:val="0"/>
  </w:num>
  <w:num w:numId="170">
    <w:abstractNumId w:val="6"/>
  </w:num>
  <w:num w:numId="171">
    <w:abstractNumId w:val="10"/>
  </w:num>
  <w:num w:numId="172">
    <w:abstractNumId w:val="14"/>
  </w:num>
  <w:num w:numId="173">
    <w:abstractNumId w:val="19"/>
  </w:num>
  <w:num w:numId="174">
    <w:abstractNumId w:val="23"/>
  </w:num>
  <w:num w:numId="175">
    <w:abstractNumId w:val="28"/>
  </w:num>
  <w:num w:numId="176">
    <w:abstractNumId w:val="35"/>
  </w:num>
  <w:num w:numId="177">
    <w:abstractNumId w:val="36"/>
  </w:num>
  <w:num w:numId="178">
    <w:abstractNumId w:val="37"/>
  </w:num>
  <w:num w:numId="179">
    <w:abstractNumId w:val="38"/>
  </w:num>
  <w:num w:numId="180">
    <w:abstractNumId w:val="44"/>
  </w:num>
  <w:num w:numId="181">
    <w:abstractNumId w:val="57"/>
  </w:num>
  <w:num w:numId="182">
    <w:abstractNumId w:val="58"/>
  </w:num>
  <w:num w:numId="183">
    <w:abstractNumId w:val="60"/>
  </w:num>
  <w:num w:numId="184">
    <w:abstractNumId w:val="62"/>
  </w:num>
  <w:num w:numId="185">
    <w:abstractNumId w:val="63"/>
  </w:num>
  <w:num w:numId="186">
    <w:abstractNumId w:val="70"/>
  </w:num>
  <w:num w:numId="187">
    <w:abstractNumId w:val="74"/>
  </w:num>
  <w:num w:numId="188">
    <w:abstractNumId w:val="75"/>
  </w:num>
  <w:num w:numId="189">
    <w:abstractNumId w:val="81"/>
  </w:num>
  <w:num w:numId="190">
    <w:abstractNumId w:val="86"/>
  </w:num>
  <w:num w:numId="191">
    <w:abstractNumId w:val="88"/>
  </w:num>
  <w:num w:numId="192">
    <w:abstractNumId w:val="92"/>
  </w:num>
  <w:num w:numId="193">
    <w:abstractNumId w:val="106"/>
  </w:num>
  <w:num w:numId="194">
    <w:abstractNumId w:val="107"/>
  </w:num>
  <w:num w:numId="195">
    <w:abstractNumId w:val="108"/>
  </w:num>
  <w:num w:numId="196">
    <w:abstractNumId w:val="112"/>
  </w:num>
  <w:num w:numId="197">
    <w:abstractNumId w:val="113"/>
  </w:num>
  <w:num w:numId="198">
    <w:abstractNumId w:val="114"/>
  </w:num>
  <w:num w:numId="199">
    <w:abstractNumId w:val="116"/>
  </w:num>
  <w:num w:numId="200">
    <w:abstractNumId w:val="127"/>
  </w:num>
  <w:num w:numId="201">
    <w:abstractNumId w:val="128"/>
  </w:num>
  <w:num w:numId="202">
    <w:abstractNumId w:val="340"/>
  </w:num>
  <w:num w:numId="203">
    <w:abstractNumId w:val="211"/>
  </w:num>
  <w:num w:numId="204">
    <w:abstractNumId w:val="348"/>
  </w:num>
  <w:num w:numId="205">
    <w:abstractNumId w:val="11"/>
  </w:num>
  <w:num w:numId="206">
    <w:abstractNumId w:val="360"/>
  </w:num>
  <w:num w:numId="207">
    <w:abstractNumId w:val="347"/>
  </w:num>
  <w:num w:numId="208">
    <w:abstractNumId w:val="375"/>
  </w:num>
  <w:num w:numId="209">
    <w:abstractNumId w:val="456"/>
  </w:num>
  <w:num w:numId="210">
    <w:abstractNumId w:val="321"/>
  </w:num>
  <w:num w:numId="211">
    <w:abstractNumId w:val="231"/>
  </w:num>
  <w:num w:numId="212">
    <w:abstractNumId w:val="410"/>
  </w:num>
  <w:num w:numId="213">
    <w:abstractNumId w:val="194"/>
  </w:num>
  <w:num w:numId="214">
    <w:abstractNumId w:val="272"/>
  </w:num>
  <w:num w:numId="215">
    <w:abstractNumId w:val="372"/>
  </w:num>
  <w:num w:numId="216">
    <w:abstractNumId w:val="411"/>
  </w:num>
  <w:num w:numId="217">
    <w:abstractNumId w:val="308"/>
  </w:num>
  <w:num w:numId="218">
    <w:abstractNumId w:val="363"/>
  </w:num>
  <w:num w:numId="219">
    <w:abstractNumId w:val="214"/>
  </w:num>
  <w:num w:numId="220">
    <w:abstractNumId w:val="240"/>
  </w:num>
  <w:num w:numId="221">
    <w:abstractNumId w:val="304"/>
  </w:num>
  <w:num w:numId="222">
    <w:abstractNumId w:val="185"/>
  </w:num>
  <w:num w:numId="223">
    <w:abstractNumId w:val="407"/>
  </w:num>
  <w:num w:numId="224">
    <w:abstractNumId w:val="204"/>
  </w:num>
  <w:num w:numId="225">
    <w:abstractNumId w:val="377"/>
  </w:num>
  <w:num w:numId="226">
    <w:abstractNumId w:val="434"/>
  </w:num>
  <w:num w:numId="227">
    <w:abstractNumId w:val="242"/>
  </w:num>
  <w:num w:numId="228">
    <w:abstractNumId w:val="197"/>
  </w:num>
  <w:num w:numId="229">
    <w:abstractNumId w:val="316"/>
  </w:num>
  <w:num w:numId="230">
    <w:abstractNumId w:val="149"/>
  </w:num>
  <w:num w:numId="231">
    <w:abstractNumId w:val="418"/>
  </w:num>
  <w:num w:numId="232">
    <w:abstractNumId w:val="195"/>
  </w:num>
  <w:num w:numId="233">
    <w:abstractNumId w:val="243"/>
  </w:num>
  <w:num w:numId="234">
    <w:abstractNumId w:val="368"/>
  </w:num>
  <w:num w:numId="235">
    <w:abstractNumId w:val="192"/>
  </w:num>
  <w:num w:numId="236">
    <w:abstractNumId w:val="458"/>
  </w:num>
  <w:num w:numId="237">
    <w:abstractNumId w:val="402"/>
  </w:num>
  <w:num w:numId="238">
    <w:abstractNumId w:val="230"/>
  </w:num>
  <w:num w:numId="239">
    <w:abstractNumId w:val="198"/>
  </w:num>
  <w:num w:numId="240">
    <w:abstractNumId w:val="387"/>
  </w:num>
  <w:num w:numId="241">
    <w:abstractNumId w:val="160"/>
  </w:num>
  <w:num w:numId="242">
    <w:abstractNumId w:val="141"/>
  </w:num>
  <w:num w:numId="243">
    <w:abstractNumId w:val="384"/>
  </w:num>
  <w:num w:numId="244">
    <w:abstractNumId w:val="342"/>
  </w:num>
  <w:num w:numId="245">
    <w:abstractNumId w:val="420"/>
  </w:num>
  <w:num w:numId="246">
    <w:abstractNumId w:val="327"/>
  </w:num>
  <w:num w:numId="247">
    <w:abstractNumId w:val="226"/>
  </w:num>
  <w:num w:numId="248">
    <w:abstractNumId w:val="229"/>
  </w:num>
  <w:num w:numId="249">
    <w:abstractNumId w:val="186"/>
  </w:num>
  <w:num w:numId="250">
    <w:abstractNumId w:val="285"/>
  </w:num>
  <w:num w:numId="251">
    <w:abstractNumId w:val="355"/>
  </w:num>
  <w:num w:numId="252">
    <w:abstractNumId w:val="219"/>
  </w:num>
  <w:num w:numId="253">
    <w:abstractNumId w:val="138"/>
  </w:num>
  <w:num w:numId="254">
    <w:abstractNumId w:val="290"/>
  </w:num>
  <w:num w:numId="255">
    <w:abstractNumId w:val="399"/>
  </w:num>
  <w:num w:numId="256">
    <w:abstractNumId w:val="216"/>
  </w:num>
  <w:num w:numId="257">
    <w:abstractNumId w:val="312"/>
  </w:num>
  <w:num w:numId="258">
    <w:abstractNumId w:val="329"/>
  </w:num>
  <w:num w:numId="259">
    <w:abstractNumId w:val="437"/>
  </w:num>
  <w:num w:numId="260">
    <w:abstractNumId w:val="350"/>
  </w:num>
  <w:num w:numId="261">
    <w:abstractNumId w:val="295"/>
  </w:num>
  <w:num w:numId="262">
    <w:abstractNumId w:val="268"/>
  </w:num>
  <w:num w:numId="263">
    <w:abstractNumId w:val="395"/>
  </w:num>
  <w:num w:numId="264">
    <w:abstractNumId w:val="178"/>
  </w:num>
  <w:num w:numId="265">
    <w:abstractNumId w:val="459"/>
  </w:num>
  <w:num w:numId="266">
    <w:abstractNumId w:val="152"/>
  </w:num>
  <w:num w:numId="267">
    <w:abstractNumId w:val="153"/>
  </w:num>
  <w:num w:numId="268">
    <w:abstractNumId w:val="155"/>
  </w:num>
  <w:num w:numId="269">
    <w:abstractNumId w:val="389"/>
  </w:num>
  <w:num w:numId="270">
    <w:abstractNumId w:val="203"/>
  </w:num>
  <w:num w:numId="271">
    <w:abstractNumId w:val="293"/>
  </w:num>
  <w:num w:numId="272">
    <w:abstractNumId w:val="270"/>
  </w:num>
  <w:num w:numId="273">
    <w:abstractNumId w:val="441"/>
  </w:num>
  <w:num w:numId="274">
    <w:abstractNumId w:val="341"/>
  </w:num>
  <w:num w:numId="275">
    <w:abstractNumId w:val="217"/>
  </w:num>
  <w:num w:numId="276">
    <w:abstractNumId w:val="276"/>
  </w:num>
  <w:num w:numId="277">
    <w:abstractNumId w:val="131"/>
  </w:num>
  <w:num w:numId="278">
    <w:abstractNumId w:val="331"/>
  </w:num>
  <w:num w:numId="279">
    <w:abstractNumId w:val="364"/>
  </w:num>
  <w:num w:numId="280">
    <w:abstractNumId w:val="159"/>
  </w:num>
  <w:num w:numId="281">
    <w:abstractNumId w:val="391"/>
  </w:num>
  <w:num w:numId="282">
    <w:abstractNumId w:val="416"/>
  </w:num>
  <w:num w:numId="283">
    <w:abstractNumId w:val="419"/>
  </w:num>
  <w:num w:numId="284">
    <w:abstractNumId w:val="281"/>
  </w:num>
  <w:num w:numId="285">
    <w:abstractNumId w:val="345"/>
  </w:num>
  <w:num w:numId="286">
    <w:abstractNumId w:val="137"/>
  </w:num>
  <w:num w:numId="287">
    <w:abstractNumId w:val="187"/>
  </w:num>
  <w:num w:numId="288">
    <w:abstractNumId w:val="264"/>
  </w:num>
  <w:num w:numId="289">
    <w:abstractNumId w:val="320"/>
  </w:num>
  <w:num w:numId="290">
    <w:abstractNumId w:val="263"/>
  </w:num>
  <w:num w:numId="291">
    <w:abstractNumId w:val="374"/>
  </w:num>
  <w:num w:numId="292">
    <w:abstractNumId w:val="147"/>
  </w:num>
  <w:num w:numId="293">
    <w:abstractNumId w:val="262"/>
  </w:num>
  <w:num w:numId="294">
    <w:abstractNumId w:val="339"/>
  </w:num>
  <w:num w:numId="295">
    <w:abstractNumId w:val="161"/>
  </w:num>
  <w:num w:numId="296">
    <w:abstractNumId w:val="322"/>
  </w:num>
  <w:num w:numId="297">
    <w:abstractNumId w:val="134"/>
  </w:num>
  <w:num w:numId="298">
    <w:abstractNumId w:val="317"/>
  </w:num>
  <w:num w:numId="299">
    <w:abstractNumId w:val="237"/>
  </w:num>
  <w:num w:numId="300">
    <w:abstractNumId w:val="442"/>
  </w:num>
  <w:num w:numId="301">
    <w:abstractNumId w:val="172"/>
  </w:num>
  <w:num w:numId="302">
    <w:abstractNumId w:val="443"/>
  </w:num>
  <w:num w:numId="303">
    <w:abstractNumId w:val="177"/>
  </w:num>
  <w:num w:numId="304">
    <w:abstractNumId w:val="190"/>
  </w:num>
  <w:num w:numId="305">
    <w:abstractNumId w:val="409"/>
  </w:num>
  <w:num w:numId="306">
    <w:abstractNumId w:val="244"/>
  </w:num>
  <w:num w:numId="307">
    <w:abstractNumId w:val="351"/>
  </w:num>
  <w:num w:numId="308">
    <w:abstractNumId w:val="142"/>
  </w:num>
  <w:num w:numId="309">
    <w:abstractNumId w:val="233"/>
  </w:num>
  <w:num w:numId="310">
    <w:abstractNumId w:val="218"/>
  </w:num>
  <w:num w:numId="311">
    <w:abstractNumId w:val="385"/>
  </w:num>
  <w:num w:numId="312">
    <w:abstractNumId w:val="223"/>
  </w:num>
  <w:num w:numId="313">
    <w:abstractNumId w:val="201"/>
  </w:num>
  <w:num w:numId="314">
    <w:abstractNumId w:val="234"/>
  </w:num>
  <w:num w:numId="315">
    <w:abstractNumId w:val="405"/>
  </w:num>
  <w:num w:numId="316">
    <w:abstractNumId w:val="257"/>
  </w:num>
  <w:num w:numId="317">
    <w:abstractNumId w:val="394"/>
  </w:num>
  <w:num w:numId="318">
    <w:abstractNumId w:val="393"/>
  </w:num>
  <w:num w:numId="319">
    <w:abstractNumId w:val="371"/>
  </w:num>
  <w:num w:numId="320">
    <w:abstractNumId w:val="246"/>
  </w:num>
  <w:num w:numId="321">
    <w:abstractNumId w:val="313"/>
  </w:num>
  <w:num w:numId="322">
    <w:abstractNumId w:val="222"/>
  </w:num>
  <w:num w:numId="323">
    <w:abstractNumId w:val="179"/>
  </w:num>
  <w:num w:numId="324">
    <w:abstractNumId w:val="228"/>
  </w:num>
  <w:num w:numId="325">
    <w:abstractNumId w:val="215"/>
  </w:num>
  <w:num w:numId="326">
    <w:abstractNumId w:val="438"/>
  </w:num>
  <w:num w:numId="327">
    <w:abstractNumId w:val="319"/>
  </w:num>
  <w:num w:numId="328">
    <w:abstractNumId w:val="292"/>
  </w:num>
  <w:num w:numId="329">
    <w:abstractNumId w:val="164"/>
  </w:num>
  <w:num w:numId="330">
    <w:abstractNumId w:val="362"/>
  </w:num>
  <w:num w:numId="331">
    <w:abstractNumId w:val="151"/>
  </w:num>
  <w:num w:numId="332">
    <w:abstractNumId w:val="311"/>
  </w:num>
  <w:num w:numId="333">
    <w:abstractNumId w:val="332"/>
  </w:num>
  <w:num w:numId="334">
    <w:abstractNumId w:val="235"/>
  </w:num>
  <w:num w:numId="335">
    <w:abstractNumId w:val="366"/>
  </w:num>
  <w:num w:numId="336">
    <w:abstractNumId w:val="367"/>
  </w:num>
  <w:num w:numId="337">
    <w:abstractNumId w:val="337"/>
  </w:num>
  <w:num w:numId="338">
    <w:abstractNumId w:val="369"/>
  </w:num>
  <w:num w:numId="339">
    <w:abstractNumId w:val="398"/>
  </w:num>
  <w:num w:numId="340">
    <w:abstractNumId w:val="455"/>
  </w:num>
  <w:num w:numId="341">
    <w:abstractNumId w:val="286"/>
  </w:num>
  <w:num w:numId="342">
    <w:abstractNumId w:val="259"/>
  </w:num>
  <w:num w:numId="343">
    <w:abstractNumId w:val="454"/>
  </w:num>
  <w:num w:numId="344">
    <w:abstractNumId w:val="170"/>
  </w:num>
  <w:num w:numId="345">
    <w:abstractNumId w:val="296"/>
  </w:num>
  <w:num w:numId="346">
    <w:abstractNumId w:val="202"/>
  </w:num>
  <w:num w:numId="347">
    <w:abstractNumId w:val="346"/>
  </w:num>
  <w:num w:numId="348">
    <w:abstractNumId w:val="400"/>
  </w:num>
  <w:num w:numId="349">
    <w:abstractNumId w:val="408"/>
  </w:num>
  <w:num w:numId="350">
    <w:abstractNumId w:val="315"/>
  </w:num>
  <w:num w:numId="351">
    <w:abstractNumId w:val="359"/>
  </w:num>
  <w:num w:numId="352">
    <w:abstractNumId w:val="136"/>
  </w:num>
  <w:num w:numId="353">
    <w:abstractNumId w:val="412"/>
  </w:num>
  <w:num w:numId="354">
    <w:abstractNumId w:val="274"/>
  </w:num>
  <w:num w:numId="355">
    <w:abstractNumId w:val="446"/>
  </w:num>
  <w:num w:numId="356">
    <w:abstractNumId w:val="349"/>
  </w:num>
  <w:num w:numId="357">
    <w:abstractNumId w:val="448"/>
  </w:num>
  <w:num w:numId="358">
    <w:abstractNumId w:val="280"/>
  </w:num>
  <w:num w:numId="359">
    <w:abstractNumId w:val="133"/>
  </w:num>
  <w:num w:numId="360">
    <w:abstractNumId w:val="208"/>
  </w:num>
  <w:num w:numId="361">
    <w:abstractNumId w:val="267"/>
  </w:num>
  <w:num w:numId="362">
    <w:abstractNumId w:val="309"/>
  </w:num>
  <w:num w:numId="363">
    <w:abstractNumId w:val="330"/>
  </w:num>
  <w:num w:numId="364">
    <w:abstractNumId w:val="168"/>
  </w:num>
  <w:num w:numId="365">
    <w:abstractNumId w:val="188"/>
  </w:num>
  <w:num w:numId="366">
    <w:abstractNumId w:val="306"/>
  </w:num>
  <w:num w:numId="367">
    <w:abstractNumId w:val="425"/>
  </w:num>
  <w:num w:numId="368">
    <w:abstractNumId w:val="378"/>
  </w:num>
  <w:num w:numId="369">
    <w:abstractNumId w:val="171"/>
  </w:num>
  <w:num w:numId="370">
    <w:abstractNumId w:val="255"/>
  </w:num>
  <w:num w:numId="371">
    <w:abstractNumId w:val="356"/>
  </w:num>
  <w:num w:numId="372">
    <w:abstractNumId w:val="392"/>
  </w:num>
  <w:num w:numId="373">
    <w:abstractNumId w:val="284"/>
  </w:num>
  <w:num w:numId="374">
    <w:abstractNumId w:val="334"/>
  </w:num>
  <w:num w:numId="375">
    <w:abstractNumId w:val="452"/>
  </w:num>
  <w:num w:numId="376">
    <w:abstractNumId w:val="449"/>
  </w:num>
  <w:num w:numId="377">
    <w:abstractNumId w:val="143"/>
  </w:num>
  <w:num w:numId="378">
    <w:abstractNumId w:val="323"/>
  </w:num>
  <w:num w:numId="379">
    <w:abstractNumId w:val="238"/>
  </w:num>
  <w:num w:numId="380">
    <w:abstractNumId w:val="390"/>
  </w:num>
  <w:num w:numId="381">
    <w:abstractNumId w:val="260"/>
  </w:num>
  <w:num w:numId="382">
    <w:abstractNumId w:val="247"/>
  </w:num>
  <w:num w:numId="383">
    <w:abstractNumId w:val="396"/>
  </w:num>
  <w:num w:numId="384">
    <w:abstractNumId w:val="182"/>
  </w:num>
  <w:num w:numId="385">
    <w:abstractNumId w:val="212"/>
  </w:num>
  <w:num w:numId="386">
    <w:abstractNumId w:val="277"/>
  </w:num>
  <w:num w:numId="387">
    <w:abstractNumId w:val="401"/>
  </w:num>
  <w:num w:numId="388">
    <w:abstractNumId w:val="358"/>
  </w:num>
  <w:num w:numId="389">
    <w:abstractNumId w:val="265"/>
  </w:num>
  <w:num w:numId="390">
    <w:abstractNumId w:val="444"/>
  </w:num>
  <w:num w:numId="391">
    <w:abstractNumId w:val="210"/>
  </w:num>
  <w:num w:numId="392">
    <w:abstractNumId w:val="336"/>
  </w:num>
  <w:num w:numId="393">
    <w:abstractNumId w:val="275"/>
  </w:num>
  <w:num w:numId="394">
    <w:abstractNumId w:val="314"/>
  </w:num>
  <w:num w:numId="395">
    <w:abstractNumId w:val="435"/>
  </w:num>
  <w:num w:numId="396">
    <w:abstractNumId w:val="381"/>
  </w:num>
  <w:num w:numId="397">
    <w:abstractNumId w:val="249"/>
  </w:num>
  <w:num w:numId="398">
    <w:abstractNumId w:val="294"/>
  </w:num>
  <w:num w:numId="399">
    <w:abstractNumId w:val="220"/>
  </w:num>
  <w:num w:numId="400">
    <w:abstractNumId w:val="376"/>
  </w:num>
  <w:num w:numId="401">
    <w:abstractNumId w:val="302"/>
  </w:num>
  <w:num w:numId="402">
    <w:abstractNumId w:val="205"/>
  </w:num>
  <w:num w:numId="403">
    <w:abstractNumId w:val="156"/>
  </w:num>
  <w:num w:numId="404">
    <w:abstractNumId w:val="221"/>
  </w:num>
  <w:num w:numId="405">
    <w:abstractNumId w:val="335"/>
  </w:num>
  <w:num w:numId="406">
    <w:abstractNumId w:val="146"/>
  </w:num>
  <w:num w:numId="407">
    <w:abstractNumId w:val="450"/>
  </w:num>
  <w:num w:numId="408">
    <w:abstractNumId w:val="379"/>
  </w:num>
  <w:num w:numId="409">
    <w:abstractNumId w:val="386"/>
  </w:num>
  <w:num w:numId="410">
    <w:abstractNumId w:val="254"/>
  </w:num>
  <w:num w:numId="411">
    <w:abstractNumId w:val="183"/>
  </w:num>
  <w:numIdMacAtCleanup w:val="4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E0"/>
    <w:rsid w:val="00000547"/>
    <w:rsid w:val="0000066D"/>
    <w:rsid w:val="00000D82"/>
    <w:rsid w:val="000018AC"/>
    <w:rsid w:val="000031B3"/>
    <w:rsid w:val="00003C92"/>
    <w:rsid w:val="00004373"/>
    <w:rsid w:val="00004481"/>
    <w:rsid w:val="00004592"/>
    <w:rsid w:val="00004815"/>
    <w:rsid w:val="00004C48"/>
    <w:rsid w:val="00004D44"/>
    <w:rsid w:val="00005093"/>
    <w:rsid w:val="0000518B"/>
    <w:rsid w:val="000055E1"/>
    <w:rsid w:val="00005D47"/>
    <w:rsid w:val="000065D6"/>
    <w:rsid w:val="00006AD2"/>
    <w:rsid w:val="00007BB6"/>
    <w:rsid w:val="00010060"/>
    <w:rsid w:val="00010A7F"/>
    <w:rsid w:val="00010F01"/>
    <w:rsid w:val="00011635"/>
    <w:rsid w:val="000116CB"/>
    <w:rsid w:val="000118F8"/>
    <w:rsid w:val="000129CD"/>
    <w:rsid w:val="00012CC7"/>
    <w:rsid w:val="00013927"/>
    <w:rsid w:val="00013D99"/>
    <w:rsid w:val="000143B3"/>
    <w:rsid w:val="00014E8D"/>
    <w:rsid w:val="000161A8"/>
    <w:rsid w:val="0001621B"/>
    <w:rsid w:val="00016CD3"/>
    <w:rsid w:val="00016E03"/>
    <w:rsid w:val="000177D3"/>
    <w:rsid w:val="00017E54"/>
    <w:rsid w:val="000201DB"/>
    <w:rsid w:val="0002084E"/>
    <w:rsid w:val="0002090C"/>
    <w:rsid w:val="0002097E"/>
    <w:rsid w:val="00020DDC"/>
    <w:rsid w:val="00020EC1"/>
    <w:rsid w:val="00020EF4"/>
    <w:rsid w:val="0002109D"/>
    <w:rsid w:val="0002180E"/>
    <w:rsid w:val="00021E0C"/>
    <w:rsid w:val="00022346"/>
    <w:rsid w:val="000225F1"/>
    <w:rsid w:val="00022FC3"/>
    <w:rsid w:val="00023BC4"/>
    <w:rsid w:val="00023C06"/>
    <w:rsid w:val="00024224"/>
    <w:rsid w:val="000244C0"/>
    <w:rsid w:val="000248B8"/>
    <w:rsid w:val="000248C2"/>
    <w:rsid w:val="00024D1D"/>
    <w:rsid w:val="00026254"/>
    <w:rsid w:val="00026BD0"/>
    <w:rsid w:val="0002753B"/>
    <w:rsid w:val="000276B8"/>
    <w:rsid w:val="00027BD4"/>
    <w:rsid w:val="00027FFD"/>
    <w:rsid w:val="0003034B"/>
    <w:rsid w:val="000306CA"/>
    <w:rsid w:val="00030AF8"/>
    <w:rsid w:val="000310E7"/>
    <w:rsid w:val="000313BA"/>
    <w:rsid w:val="000323C1"/>
    <w:rsid w:val="00033015"/>
    <w:rsid w:val="00033E2D"/>
    <w:rsid w:val="00033E37"/>
    <w:rsid w:val="00035D78"/>
    <w:rsid w:val="0003609B"/>
    <w:rsid w:val="00036493"/>
    <w:rsid w:val="00036C28"/>
    <w:rsid w:val="00037935"/>
    <w:rsid w:val="00037B06"/>
    <w:rsid w:val="00037BDC"/>
    <w:rsid w:val="000409BA"/>
    <w:rsid w:val="00041A6C"/>
    <w:rsid w:val="00042615"/>
    <w:rsid w:val="000429CB"/>
    <w:rsid w:val="0004306B"/>
    <w:rsid w:val="0004363A"/>
    <w:rsid w:val="0004371B"/>
    <w:rsid w:val="00043AEE"/>
    <w:rsid w:val="00044540"/>
    <w:rsid w:val="00044B14"/>
    <w:rsid w:val="0004505C"/>
    <w:rsid w:val="00046119"/>
    <w:rsid w:val="00047ECD"/>
    <w:rsid w:val="000501DA"/>
    <w:rsid w:val="00050598"/>
    <w:rsid w:val="0005064C"/>
    <w:rsid w:val="0005099B"/>
    <w:rsid w:val="000510DF"/>
    <w:rsid w:val="00051129"/>
    <w:rsid w:val="000515F0"/>
    <w:rsid w:val="00051924"/>
    <w:rsid w:val="000548B2"/>
    <w:rsid w:val="000551ED"/>
    <w:rsid w:val="000554F2"/>
    <w:rsid w:val="00055DB7"/>
    <w:rsid w:val="00056463"/>
    <w:rsid w:val="00056E0E"/>
    <w:rsid w:val="0005740F"/>
    <w:rsid w:val="00057CC6"/>
    <w:rsid w:val="000605E2"/>
    <w:rsid w:val="00060C40"/>
    <w:rsid w:val="00060FDB"/>
    <w:rsid w:val="00061395"/>
    <w:rsid w:val="00062018"/>
    <w:rsid w:val="0006210C"/>
    <w:rsid w:val="00064491"/>
    <w:rsid w:val="000647DE"/>
    <w:rsid w:val="00065DE9"/>
    <w:rsid w:val="00066402"/>
    <w:rsid w:val="00066BBD"/>
    <w:rsid w:val="00066CA0"/>
    <w:rsid w:val="000679A9"/>
    <w:rsid w:val="00071340"/>
    <w:rsid w:val="00071698"/>
    <w:rsid w:val="00071C6E"/>
    <w:rsid w:val="00071D03"/>
    <w:rsid w:val="000720CC"/>
    <w:rsid w:val="000732CA"/>
    <w:rsid w:val="00073A0F"/>
    <w:rsid w:val="0007458F"/>
    <w:rsid w:val="00074AD2"/>
    <w:rsid w:val="00074D17"/>
    <w:rsid w:val="000752D8"/>
    <w:rsid w:val="000757BD"/>
    <w:rsid w:val="00076A64"/>
    <w:rsid w:val="00080280"/>
    <w:rsid w:val="0008149D"/>
    <w:rsid w:val="000828C8"/>
    <w:rsid w:val="000830F2"/>
    <w:rsid w:val="000836F3"/>
    <w:rsid w:val="000838CD"/>
    <w:rsid w:val="00083A42"/>
    <w:rsid w:val="000845D5"/>
    <w:rsid w:val="000848EA"/>
    <w:rsid w:val="00084B1C"/>
    <w:rsid w:val="00084CA8"/>
    <w:rsid w:val="00085002"/>
    <w:rsid w:val="000852C8"/>
    <w:rsid w:val="0008542B"/>
    <w:rsid w:val="00086431"/>
    <w:rsid w:val="00086555"/>
    <w:rsid w:val="00086696"/>
    <w:rsid w:val="000869B1"/>
    <w:rsid w:val="00086A47"/>
    <w:rsid w:val="00087BE5"/>
    <w:rsid w:val="000919B5"/>
    <w:rsid w:val="00091FBC"/>
    <w:rsid w:val="00092078"/>
    <w:rsid w:val="0009228D"/>
    <w:rsid w:val="00092BBF"/>
    <w:rsid w:val="00092DFA"/>
    <w:rsid w:val="00093C11"/>
    <w:rsid w:val="00094486"/>
    <w:rsid w:val="00094605"/>
    <w:rsid w:val="00095593"/>
    <w:rsid w:val="000959CD"/>
    <w:rsid w:val="00095EA0"/>
    <w:rsid w:val="0009609E"/>
    <w:rsid w:val="00096C07"/>
    <w:rsid w:val="00096EA4"/>
    <w:rsid w:val="000971D8"/>
    <w:rsid w:val="00097CE1"/>
    <w:rsid w:val="000A0182"/>
    <w:rsid w:val="000A0A72"/>
    <w:rsid w:val="000A0F05"/>
    <w:rsid w:val="000A12B7"/>
    <w:rsid w:val="000A16AA"/>
    <w:rsid w:val="000A16EF"/>
    <w:rsid w:val="000A364B"/>
    <w:rsid w:val="000A3A36"/>
    <w:rsid w:val="000A4608"/>
    <w:rsid w:val="000A49E8"/>
    <w:rsid w:val="000A4BE3"/>
    <w:rsid w:val="000A4E75"/>
    <w:rsid w:val="000A63CF"/>
    <w:rsid w:val="000A6680"/>
    <w:rsid w:val="000A6C79"/>
    <w:rsid w:val="000A7117"/>
    <w:rsid w:val="000A7AE9"/>
    <w:rsid w:val="000A7FBA"/>
    <w:rsid w:val="000B01DE"/>
    <w:rsid w:val="000B2D1A"/>
    <w:rsid w:val="000B2F99"/>
    <w:rsid w:val="000B37D3"/>
    <w:rsid w:val="000B3C88"/>
    <w:rsid w:val="000B490F"/>
    <w:rsid w:val="000B5E32"/>
    <w:rsid w:val="000B63DE"/>
    <w:rsid w:val="000B70EF"/>
    <w:rsid w:val="000B7383"/>
    <w:rsid w:val="000B7F2B"/>
    <w:rsid w:val="000C07B2"/>
    <w:rsid w:val="000C0DC3"/>
    <w:rsid w:val="000C0FD1"/>
    <w:rsid w:val="000C1277"/>
    <w:rsid w:val="000C12FE"/>
    <w:rsid w:val="000C1581"/>
    <w:rsid w:val="000C173E"/>
    <w:rsid w:val="000C1A65"/>
    <w:rsid w:val="000C1F8A"/>
    <w:rsid w:val="000C322F"/>
    <w:rsid w:val="000C3394"/>
    <w:rsid w:val="000C42E1"/>
    <w:rsid w:val="000C4B1B"/>
    <w:rsid w:val="000C4EAE"/>
    <w:rsid w:val="000C5099"/>
    <w:rsid w:val="000C52FF"/>
    <w:rsid w:val="000C557B"/>
    <w:rsid w:val="000C6AF7"/>
    <w:rsid w:val="000C7096"/>
    <w:rsid w:val="000C7753"/>
    <w:rsid w:val="000C7905"/>
    <w:rsid w:val="000C79A8"/>
    <w:rsid w:val="000D0D49"/>
    <w:rsid w:val="000D0E49"/>
    <w:rsid w:val="000D1951"/>
    <w:rsid w:val="000D1CBA"/>
    <w:rsid w:val="000D1CF9"/>
    <w:rsid w:val="000D1E93"/>
    <w:rsid w:val="000D2850"/>
    <w:rsid w:val="000D29E0"/>
    <w:rsid w:val="000D2B90"/>
    <w:rsid w:val="000D3632"/>
    <w:rsid w:val="000D3C7D"/>
    <w:rsid w:val="000D3EE9"/>
    <w:rsid w:val="000D3F0E"/>
    <w:rsid w:val="000D47B5"/>
    <w:rsid w:val="000D733D"/>
    <w:rsid w:val="000D7DBA"/>
    <w:rsid w:val="000E0447"/>
    <w:rsid w:val="000E06D5"/>
    <w:rsid w:val="000E1257"/>
    <w:rsid w:val="000E1464"/>
    <w:rsid w:val="000E1EA3"/>
    <w:rsid w:val="000E25F9"/>
    <w:rsid w:val="000E2639"/>
    <w:rsid w:val="000E26B0"/>
    <w:rsid w:val="000E2BFB"/>
    <w:rsid w:val="000E3496"/>
    <w:rsid w:val="000E36B1"/>
    <w:rsid w:val="000E49D0"/>
    <w:rsid w:val="000E4B80"/>
    <w:rsid w:val="000E4D17"/>
    <w:rsid w:val="000E50B8"/>
    <w:rsid w:val="000E525E"/>
    <w:rsid w:val="000E587E"/>
    <w:rsid w:val="000E657F"/>
    <w:rsid w:val="000E6C69"/>
    <w:rsid w:val="000E6FBC"/>
    <w:rsid w:val="000E7447"/>
    <w:rsid w:val="000E751F"/>
    <w:rsid w:val="000E7711"/>
    <w:rsid w:val="000F02BA"/>
    <w:rsid w:val="000F039B"/>
    <w:rsid w:val="000F0DA4"/>
    <w:rsid w:val="000F0F5A"/>
    <w:rsid w:val="000F107A"/>
    <w:rsid w:val="000F157C"/>
    <w:rsid w:val="000F22DD"/>
    <w:rsid w:val="000F25A0"/>
    <w:rsid w:val="000F25D9"/>
    <w:rsid w:val="000F26A4"/>
    <w:rsid w:val="000F28DA"/>
    <w:rsid w:val="000F2EB6"/>
    <w:rsid w:val="000F39F0"/>
    <w:rsid w:val="000F3F78"/>
    <w:rsid w:val="000F5906"/>
    <w:rsid w:val="000F599E"/>
    <w:rsid w:val="000F5D44"/>
    <w:rsid w:val="000F64FE"/>
    <w:rsid w:val="000F680B"/>
    <w:rsid w:val="000F6E03"/>
    <w:rsid w:val="000F6FFE"/>
    <w:rsid w:val="000F7701"/>
    <w:rsid w:val="000F7CA3"/>
    <w:rsid w:val="00100317"/>
    <w:rsid w:val="0010069A"/>
    <w:rsid w:val="001012F6"/>
    <w:rsid w:val="0010185C"/>
    <w:rsid w:val="001020BD"/>
    <w:rsid w:val="00102522"/>
    <w:rsid w:val="001025A6"/>
    <w:rsid w:val="00103B10"/>
    <w:rsid w:val="00103B5C"/>
    <w:rsid w:val="0010428C"/>
    <w:rsid w:val="00104A7E"/>
    <w:rsid w:val="001053C5"/>
    <w:rsid w:val="00105494"/>
    <w:rsid w:val="001074FE"/>
    <w:rsid w:val="001075AB"/>
    <w:rsid w:val="00107E76"/>
    <w:rsid w:val="00110CBD"/>
    <w:rsid w:val="001123C1"/>
    <w:rsid w:val="0011249D"/>
    <w:rsid w:val="00112728"/>
    <w:rsid w:val="00112966"/>
    <w:rsid w:val="001135EE"/>
    <w:rsid w:val="001137B1"/>
    <w:rsid w:val="00113844"/>
    <w:rsid w:val="001138A4"/>
    <w:rsid w:val="00113978"/>
    <w:rsid w:val="001139AC"/>
    <w:rsid w:val="00113A05"/>
    <w:rsid w:val="0011436B"/>
    <w:rsid w:val="00115251"/>
    <w:rsid w:val="00115C70"/>
    <w:rsid w:val="00115DBC"/>
    <w:rsid w:val="00116790"/>
    <w:rsid w:val="00116ED5"/>
    <w:rsid w:val="00117941"/>
    <w:rsid w:val="001207DA"/>
    <w:rsid w:val="001208D4"/>
    <w:rsid w:val="00120F6F"/>
    <w:rsid w:val="00121841"/>
    <w:rsid w:val="00121E54"/>
    <w:rsid w:val="001228CE"/>
    <w:rsid w:val="0012299A"/>
    <w:rsid w:val="00122E60"/>
    <w:rsid w:val="00123764"/>
    <w:rsid w:val="001237E0"/>
    <w:rsid w:val="001237F6"/>
    <w:rsid w:val="001256E4"/>
    <w:rsid w:val="00125855"/>
    <w:rsid w:val="00126883"/>
    <w:rsid w:val="001315C2"/>
    <w:rsid w:val="001316D2"/>
    <w:rsid w:val="00131A59"/>
    <w:rsid w:val="00131F47"/>
    <w:rsid w:val="00131FF0"/>
    <w:rsid w:val="0013201E"/>
    <w:rsid w:val="0013231C"/>
    <w:rsid w:val="00132642"/>
    <w:rsid w:val="0013324A"/>
    <w:rsid w:val="001337EA"/>
    <w:rsid w:val="00133A7A"/>
    <w:rsid w:val="00133F47"/>
    <w:rsid w:val="00134559"/>
    <w:rsid w:val="0013484F"/>
    <w:rsid w:val="00134BBD"/>
    <w:rsid w:val="00135315"/>
    <w:rsid w:val="00140054"/>
    <w:rsid w:val="00140793"/>
    <w:rsid w:val="00141091"/>
    <w:rsid w:val="0014109B"/>
    <w:rsid w:val="001411DA"/>
    <w:rsid w:val="001412FB"/>
    <w:rsid w:val="001432E2"/>
    <w:rsid w:val="00143374"/>
    <w:rsid w:val="0014341D"/>
    <w:rsid w:val="00143C26"/>
    <w:rsid w:val="00144BF2"/>
    <w:rsid w:val="00144E26"/>
    <w:rsid w:val="001466EF"/>
    <w:rsid w:val="00146B8F"/>
    <w:rsid w:val="001473D3"/>
    <w:rsid w:val="00147ED7"/>
    <w:rsid w:val="0015002B"/>
    <w:rsid w:val="001503AA"/>
    <w:rsid w:val="00152142"/>
    <w:rsid w:val="00152FC7"/>
    <w:rsid w:val="00153AAF"/>
    <w:rsid w:val="00153BF6"/>
    <w:rsid w:val="00153F7B"/>
    <w:rsid w:val="0015432A"/>
    <w:rsid w:val="0015437E"/>
    <w:rsid w:val="0015440A"/>
    <w:rsid w:val="0015455D"/>
    <w:rsid w:val="0015507A"/>
    <w:rsid w:val="001561A8"/>
    <w:rsid w:val="00157356"/>
    <w:rsid w:val="0015777C"/>
    <w:rsid w:val="0015779C"/>
    <w:rsid w:val="00157B41"/>
    <w:rsid w:val="00160120"/>
    <w:rsid w:val="00160396"/>
    <w:rsid w:val="00160512"/>
    <w:rsid w:val="00160661"/>
    <w:rsid w:val="001622F0"/>
    <w:rsid w:val="001625A2"/>
    <w:rsid w:val="001626F9"/>
    <w:rsid w:val="001632CF"/>
    <w:rsid w:val="0016357A"/>
    <w:rsid w:val="001643A3"/>
    <w:rsid w:val="001644AC"/>
    <w:rsid w:val="00164602"/>
    <w:rsid w:val="00164F19"/>
    <w:rsid w:val="001657FD"/>
    <w:rsid w:val="00165D3A"/>
    <w:rsid w:val="0016739D"/>
    <w:rsid w:val="00167566"/>
    <w:rsid w:val="001679BC"/>
    <w:rsid w:val="001704CB"/>
    <w:rsid w:val="00171B69"/>
    <w:rsid w:val="00172061"/>
    <w:rsid w:val="00172242"/>
    <w:rsid w:val="00172593"/>
    <w:rsid w:val="00172901"/>
    <w:rsid w:val="00172964"/>
    <w:rsid w:val="00173074"/>
    <w:rsid w:val="001731EE"/>
    <w:rsid w:val="0017441B"/>
    <w:rsid w:val="00175E9C"/>
    <w:rsid w:val="00175EBD"/>
    <w:rsid w:val="00180261"/>
    <w:rsid w:val="00180D13"/>
    <w:rsid w:val="00181398"/>
    <w:rsid w:val="00181CA2"/>
    <w:rsid w:val="00181ED9"/>
    <w:rsid w:val="00182821"/>
    <w:rsid w:val="00182E92"/>
    <w:rsid w:val="00183E66"/>
    <w:rsid w:val="00184007"/>
    <w:rsid w:val="001871DD"/>
    <w:rsid w:val="001873EC"/>
    <w:rsid w:val="00187758"/>
    <w:rsid w:val="00190142"/>
    <w:rsid w:val="001903CE"/>
    <w:rsid w:val="00191AEF"/>
    <w:rsid w:val="00191BF0"/>
    <w:rsid w:val="001924DB"/>
    <w:rsid w:val="00192D60"/>
    <w:rsid w:val="00192E70"/>
    <w:rsid w:val="001931E1"/>
    <w:rsid w:val="001934EC"/>
    <w:rsid w:val="00193FFA"/>
    <w:rsid w:val="00194157"/>
    <w:rsid w:val="0019458D"/>
    <w:rsid w:val="001946C4"/>
    <w:rsid w:val="00194B09"/>
    <w:rsid w:val="00194BE5"/>
    <w:rsid w:val="00194E99"/>
    <w:rsid w:val="00194FA3"/>
    <w:rsid w:val="0019514D"/>
    <w:rsid w:val="00195599"/>
    <w:rsid w:val="001957C6"/>
    <w:rsid w:val="00195B09"/>
    <w:rsid w:val="00196932"/>
    <w:rsid w:val="00196E5F"/>
    <w:rsid w:val="001972C7"/>
    <w:rsid w:val="00197D3E"/>
    <w:rsid w:val="00197D8D"/>
    <w:rsid w:val="001A0B88"/>
    <w:rsid w:val="001A2A49"/>
    <w:rsid w:val="001A3685"/>
    <w:rsid w:val="001A41AC"/>
    <w:rsid w:val="001A496D"/>
    <w:rsid w:val="001A511A"/>
    <w:rsid w:val="001A530E"/>
    <w:rsid w:val="001A5F8B"/>
    <w:rsid w:val="001A68FB"/>
    <w:rsid w:val="001A6B3C"/>
    <w:rsid w:val="001A6DDD"/>
    <w:rsid w:val="001A7490"/>
    <w:rsid w:val="001A7DC8"/>
    <w:rsid w:val="001A7E4E"/>
    <w:rsid w:val="001A7E90"/>
    <w:rsid w:val="001B044F"/>
    <w:rsid w:val="001B1BB5"/>
    <w:rsid w:val="001B1BFC"/>
    <w:rsid w:val="001B22F1"/>
    <w:rsid w:val="001B261A"/>
    <w:rsid w:val="001B274E"/>
    <w:rsid w:val="001B2857"/>
    <w:rsid w:val="001B28B7"/>
    <w:rsid w:val="001B2D35"/>
    <w:rsid w:val="001B3759"/>
    <w:rsid w:val="001B37A9"/>
    <w:rsid w:val="001B420E"/>
    <w:rsid w:val="001B6217"/>
    <w:rsid w:val="001B7AC0"/>
    <w:rsid w:val="001C06F5"/>
    <w:rsid w:val="001C193A"/>
    <w:rsid w:val="001C2472"/>
    <w:rsid w:val="001C27BA"/>
    <w:rsid w:val="001C28D1"/>
    <w:rsid w:val="001C39C7"/>
    <w:rsid w:val="001C3A50"/>
    <w:rsid w:val="001C3A7D"/>
    <w:rsid w:val="001C4B21"/>
    <w:rsid w:val="001C4E34"/>
    <w:rsid w:val="001C519F"/>
    <w:rsid w:val="001C5D11"/>
    <w:rsid w:val="001C7AD4"/>
    <w:rsid w:val="001C7C22"/>
    <w:rsid w:val="001C7C68"/>
    <w:rsid w:val="001D0672"/>
    <w:rsid w:val="001D103D"/>
    <w:rsid w:val="001D171D"/>
    <w:rsid w:val="001D1E82"/>
    <w:rsid w:val="001D2BD5"/>
    <w:rsid w:val="001D38AF"/>
    <w:rsid w:val="001D4B05"/>
    <w:rsid w:val="001D529C"/>
    <w:rsid w:val="001D7221"/>
    <w:rsid w:val="001D74BB"/>
    <w:rsid w:val="001D7775"/>
    <w:rsid w:val="001D799D"/>
    <w:rsid w:val="001E1811"/>
    <w:rsid w:val="001E1F9C"/>
    <w:rsid w:val="001E3CBF"/>
    <w:rsid w:val="001E474B"/>
    <w:rsid w:val="001E47E2"/>
    <w:rsid w:val="001E4EAC"/>
    <w:rsid w:val="001E5485"/>
    <w:rsid w:val="001E5A93"/>
    <w:rsid w:val="001E6744"/>
    <w:rsid w:val="001E6C6C"/>
    <w:rsid w:val="001E6CFF"/>
    <w:rsid w:val="001E79DE"/>
    <w:rsid w:val="001E7C87"/>
    <w:rsid w:val="001F00D6"/>
    <w:rsid w:val="001F0957"/>
    <w:rsid w:val="001F22FB"/>
    <w:rsid w:val="001F31D3"/>
    <w:rsid w:val="001F365E"/>
    <w:rsid w:val="001F3718"/>
    <w:rsid w:val="001F3871"/>
    <w:rsid w:val="001F3A99"/>
    <w:rsid w:val="001F420E"/>
    <w:rsid w:val="001F4264"/>
    <w:rsid w:val="001F493A"/>
    <w:rsid w:val="001F4A55"/>
    <w:rsid w:val="001F58EB"/>
    <w:rsid w:val="001F5B64"/>
    <w:rsid w:val="001F5BCF"/>
    <w:rsid w:val="001F62E9"/>
    <w:rsid w:val="001F6668"/>
    <w:rsid w:val="001F68CB"/>
    <w:rsid w:val="001F6D1C"/>
    <w:rsid w:val="00200134"/>
    <w:rsid w:val="00200D12"/>
    <w:rsid w:val="00202012"/>
    <w:rsid w:val="002020CB"/>
    <w:rsid w:val="002022BD"/>
    <w:rsid w:val="0020231F"/>
    <w:rsid w:val="002030CD"/>
    <w:rsid w:val="002037EB"/>
    <w:rsid w:val="00204407"/>
    <w:rsid w:val="0020471D"/>
    <w:rsid w:val="00204D38"/>
    <w:rsid w:val="00204DAE"/>
    <w:rsid w:val="0020506D"/>
    <w:rsid w:val="002056E3"/>
    <w:rsid w:val="00206392"/>
    <w:rsid w:val="002068A3"/>
    <w:rsid w:val="00207A00"/>
    <w:rsid w:val="002100A7"/>
    <w:rsid w:val="00210E93"/>
    <w:rsid w:val="00212236"/>
    <w:rsid w:val="002126E4"/>
    <w:rsid w:val="00212956"/>
    <w:rsid w:val="00212BAA"/>
    <w:rsid w:val="00213A21"/>
    <w:rsid w:val="0021467D"/>
    <w:rsid w:val="00214DDB"/>
    <w:rsid w:val="0021542D"/>
    <w:rsid w:val="00215831"/>
    <w:rsid w:val="00216F56"/>
    <w:rsid w:val="00217C72"/>
    <w:rsid w:val="002201E9"/>
    <w:rsid w:val="002202BD"/>
    <w:rsid w:val="0022133E"/>
    <w:rsid w:val="00221452"/>
    <w:rsid w:val="00221ABA"/>
    <w:rsid w:val="00221AD0"/>
    <w:rsid w:val="00222E0F"/>
    <w:rsid w:val="00223776"/>
    <w:rsid w:val="00223900"/>
    <w:rsid w:val="00224796"/>
    <w:rsid w:val="00224AD3"/>
    <w:rsid w:val="00224D98"/>
    <w:rsid w:val="00224F8B"/>
    <w:rsid w:val="0022738B"/>
    <w:rsid w:val="00227866"/>
    <w:rsid w:val="00230828"/>
    <w:rsid w:val="00230E61"/>
    <w:rsid w:val="00231A6C"/>
    <w:rsid w:val="00233088"/>
    <w:rsid w:val="0023349A"/>
    <w:rsid w:val="002334C9"/>
    <w:rsid w:val="00233A8C"/>
    <w:rsid w:val="00233BB9"/>
    <w:rsid w:val="00233D77"/>
    <w:rsid w:val="00233EE8"/>
    <w:rsid w:val="002342C2"/>
    <w:rsid w:val="00234D26"/>
    <w:rsid w:val="00234FBC"/>
    <w:rsid w:val="00235602"/>
    <w:rsid w:val="002358AC"/>
    <w:rsid w:val="002360D5"/>
    <w:rsid w:val="00236888"/>
    <w:rsid w:val="00236954"/>
    <w:rsid w:val="0023783F"/>
    <w:rsid w:val="00237A1E"/>
    <w:rsid w:val="00240146"/>
    <w:rsid w:val="00240558"/>
    <w:rsid w:val="002407EA"/>
    <w:rsid w:val="00241136"/>
    <w:rsid w:val="00241345"/>
    <w:rsid w:val="00241C26"/>
    <w:rsid w:val="00241F1E"/>
    <w:rsid w:val="00242ED8"/>
    <w:rsid w:val="00243EF4"/>
    <w:rsid w:val="0024577E"/>
    <w:rsid w:val="00245A88"/>
    <w:rsid w:val="00246029"/>
    <w:rsid w:val="00247547"/>
    <w:rsid w:val="00247C8E"/>
    <w:rsid w:val="002505EB"/>
    <w:rsid w:val="002506C0"/>
    <w:rsid w:val="00250ECC"/>
    <w:rsid w:val="00251357"/>
    <w:rsid w:val="0025151B"/>
    <w:rsid w:val="00251644"/>
    <w:rsid w:val="00251745"/>
    <w:rsid w:val="00251D99"/>
    <w:rsid w:val="0025229C"/>
    <w:rsid w:val="002525CF"/>
    <w:rsid w:val="0025285C"/>
    <w:rsid w:val="00253599"/>
    <w:rsid w:val="0025439B"/>
    <w:rsid w:val="00254731"/>
    <w:rsid w:val="00254B7E"/>
    <w:rsid w:val="00254F73"/>
    <w:rsid w:val="002550EE"/>
    <w:rsid w:val="00255865"/>
    <w:rsid w:val="00255C1C"/>
    <w:rsid w:val="00255E68"/>
    <w:rsid w:val="0025601D"/>
    <w:rsid w:val="00256039"/>
    <w:rsid w:val="002563AB"/>
    <w:rsid w:val="002571F2"/>
    <w:rsid w:val="002572D7"/>
    <w:rsid w:val="00257A3F"/>
    <w:rsid w:val="00257C6B"/>
    <w:rsid w:val="00257CA0"/>
    <w:rsid w:val="00261828"/>
    <w:rsid w:val="00261B20"/>
    <w:rsid w:val="0026201F"/>
    <w:rsid w:val="0026250A"/>
    <w:rsid w:val="0026261C"/>
    <w:rsid w:val="002631D8"/>
    <w:rsid w:val="002633D5"/>
    <w:rsid w:val="002640B8"/>
    <w:rsid w:val="00264DF6"/>
    <w:rsid w:val="00265136"/>
    <w:rsid w:val="0026540B"/>
    <w:rsid w:val="00265492"/>
    <w:rsid w:val="00265982"/>
    <w:rsid w:val="002661DB"/>
    <w:rsid w:val="002666B6"/>
    <w:rsid w:val="00266819"/>
    <w:rsid w:val="0026689B"/>
    <w:rsid w:val="00266B1D"/>
    <w:rsid w:val="002678B0"/>
    <w:rsid w:val="00267969"/>
    <w:rsid w:val="00267DAD"/>
    <w:rsid w:val="0027030A"/>
    <w:rsid w:val="00271DA6"/>
    <w:rsid w:val="002721FB"/>
    <w:rsid w:val="002736C2"/>
    <w:rsid w:val="00275614"/>
    <w:rsid w:val="00275E7A"/>
    <w:rsid w:val="00276269"/>
    <w:rsid w:val="00276366"/>
    <w:rsid w:val="0027681B"/>
    <w:rsid w:val="00276D67"/>
    <w:rsid w:val="00276F40"/>
    <w:rsid w:val="002773D8"/>
    <w:rsid w:val="00277482"/>
    <w:rsid w:val="0027776A"/>
    <w:rsid w:val="00277862"/>
    <w:rsid w:val="00277CFF"/>
    <w:rsid w:val="00280269"/>
    <w:rsid w:val="002805AB"/>
    <w:rsid w:val="00280903"/>
    <w:rsid w:val="0028182B"/>
    <w:rsid w:val="002819B3"/>
    <w:rsid w:val="00281F96"/>
    <w:rsid w:val="0028222F"/>
    <w:rsid w:val="00282FE4"/>
    <w:rsid w:val="00283384"/>
    <w:rsid w:val="0028369E"/>
    <w:rsid w:val="002839D5"/>
    <w:rsid w:val="00283EAE"/>
    <w:rsid w:val="00284013"/>
    <w:rsid w:val="00284188"/>
    <w:rsid w:val="0028429C"/>
    <w:rsid w:val="00284549"/>
    <w:rsid w:val="00284903"/>
    <w:rsid w:val="00284DFA"/>
    <w:rsid w:val="0028501A"/>
    <w:rsid w:val="00285849"/>
    <w:rsid w:val="00285C68"/>
    <w:rsid w:val="00285F09"/>
    <w:rsid w:val="002870BD"/>
    <w:rsid w:val="002877CE"/>
    <w:rsid w:val="00287B0F"/>
    <w:rsid w:val="00287BBA"/>
    <w:rsid w:val="00287BED"/>
    <w:rsid w:val="00290560"/>
    <w:rsid w:val="0029095C"/>
    <w:rsid w:val="0029104B"/>
    <w:rsid w:val="00291484"/>
    <w:rsid w:val="002916A2"/>
    <w:rsid w:val="00291A78"/>
    <w:rsid w:val="00291C82"/>
    <w:rsid w:val="00291F2E"/>
    <w:rsid w:val="00292282"/>
    <w:rsid w:val="0029231B"/>
    <w:rsid w:val="002923B9"/>
    <w:rsid w:val="002931A2"/>
    <w:rsid w:val="002934D6"/>
    <w:rsid w:val="002936F7"/>
    <w:rsid w:val="00295F63"/>
    <w:rsid w:val="002960E6"/>
    <w:rsid w:val="00296726"/>
    <w:rsid w:val="002973BC"/>
    <w:rsid w:val="002A1736"/>
    <w:rsid w:val="002A1B12"/>
    <w:rsid w:val="002A1D4B"/>
    <w:rsid w:val="002A2722"/>
    <w:rsid w:val="002A27C1"/>
    <w:rsid w:val="002A2ADE"/>
    <w:rsid w:val="002A2E21"/>
    <w:rsid w:val="002A2E41"/>
    <w:rsid w:val="002A2F8E"/>
    <w:rsid w:val="002A4815"/>
    <w:rsid w:val="002A4950"/>
    <w:rsid w:val="002A4B55"/>
    <w:rsid w:val="002A52A3"/>
    <w:rsid w:val="002A588A"/>
    <w:rsid w:val="002A650A"/>
    <w:rsid w:val="002A6B98"/>
    <w:rsid w:val="002A6DA7"/>
    <w:rsid w:val="002B07F2"/>
    <w:rsid w:val="002B13F5"/>
    <w:rsid w:val="002B1471"/>
    <w:rsid w:val="002B2A66"/>
    <w:rsid w:val="002B3A64"/>
    <w:rsid w:val="002B3BA9"/>
    <w:rsid w:val="002B44EF"/>
    <w:rsid w:val="002B4835"/>
    <w:rsid w:val="002B4948"/>
    <w:rsid w:val="002B4CCA"/>
    <w:rsid w:val="002B5553"/>
    <w:rsid w:val="002B5ABA"/>
    <w:rsid w:val="002B6A4D"/>
    <w:rsid w:val="002B6E59"/>
    <w:rsid w:val="002B7313"/>
    <w:rsid w:val="002C02CA"/>
    <w:rsid w:val="002C06AD"/>
    <w:rsid w:val="002C11B6"/>
    <w:rsid w:val="002C1372"/>
    <w:rsid w:val="002C13FA"/>
    <w:rsid w:val="002C14B2"/>
    <w:rsid w:val="002C1E9B"/>
    <w:rsid w:val="002C2238"/>
    <w:rsid w:val="002C225B"/>
    <w:rsid w:val="002C2812"/>
    <w:rsid w:val="002C2FB2"/>
    <w:rsid w:val="002C2FF5"/>
    <w:rsid w:val="002C36D4"/>
    <w:rsid w:val="002C420A"/>
    <w:rsid w:val="002C42DB"/>
    <w:rsid w:val="002C4E13"/>
    <w:rsid w:val="002C5165"/>
    <w:rsid w:val="002C522A"/>
    <w:rsid w:val="002C57E1"/>
    <w:rsid w:val="002C60EB"/>
    <w:rsid w:val="002D0865"/>
    <w:rsid w:val="002D0C31"/>
    <w:rsid w:val="002D0CF0"/>
    <w:rsid w:val="002D113D"/>
    <w:rsid w:val="002D153A"/>
    <w:rsid w:val="002D164C"/>
    <w:rsid w:val="002D18E6"/>
    <w:rsid w:val="002D2D26"/>
    <w:rsid w:val="002D31E9"/>
    <w:rsid w:val="002D38DA"/>
    <w:rsid w:val="002D3A73"/>
    <w:rsid w:val="002D47DC"/>
    <w:rsid w:val="002D528E"/>
    <w:rsid w:val="002D5667"/>
    <w:rsid w:val="002D6B29"/>
    <w:rsid w:val="002D6C74"/>
    <w:rsid w:val="002D6D9F"/>
    <w:rsid w:val="002D6DF0"/>
    <w:rsid w:val="002D6F11"/>
    <w:rsid w:val="002D7488"/>
    <w:rsid w:val="002D750C"/>
    <w:rsid w:val="002D7ABF"/>
    <w:rsid w:val="002D7B15"/>
    <w:rsid w:val="002E065A"/>
    <w:rsid w:val="002E093C"/>
    <w:rsid w:val="002E0E91"/>
    <w:rsid w:val="002E1A73"/>
    <w:rsid w:val="002E2BD1"/>
    <w:rsid w:val="002E37D9"/>
    <w:rsid w:val="002E469A"/>
    <w:rsid w:val="002E4899"/>
    <w:rsid w:val="002E643C"/>
    <w:rsid w:val="002E657F"/>
    <w:rsid w:val="002E6817"/>
    <w:rsid w:val="002E6BC6"/>
    <w:rsid w:val="002E74F2"/>
    <w:rsid w:val="002E7702"/>
    <w:rsid w:val="002E7913"/>
    <w:rsid w:val="002E7F8B"/>
    <w:rsid w:val="002F09CA"/>
    <w:rsid w:val="002F0C97"/>
    <w:rsid w:val="002F207D"/>
    <w:rsid w:val="002F2899"/>
    <w:rsid w:val="002F3107"/>
    <w:rsid w:val="002F3278"/>
    <w:rsid w:val="002F3758"/>
    <w:rsid w:val="002F38F9"/>
    <w:rsid w:val="002F3DA8"/>
    <w:rsid w:val="002F441C"/>
    <w:rsid w:val="002F4AF7"/>
    <w:rsid w:val="002F4B57"/>
    <w:rsid w:val="002F4E9D"/>
    <w:rsid w:val="002F6FCF"/>
    <w:rsid w:val="002F7079"/>
    <w:rsid w:val="002F7CF2"/>
    <w:rsid w:val="002F7D5B"/>
    <w:rsid w:val="003003F9"/>
    <w:rsid w:val="00300589"/>
    <w:rsid w:val="00300D68"/>
    <w:rsid w:val="0030103C"/>
    <w:rsid w:val="003015AF"/>
    <w:rsid w:val="0030168F"/>
    <w:rsid w:val="00301981"/>
    <w:rsid w:val="00301A51"/>
    <w:rsid w:val="00301C05"/>
    <w:rsid w:val="003022DD"/>
    <w:rsid w:val="00302A54"/>
    <w:rsid w:val="003033DF"/>
    <w:rsid w:val="0030384D"/>
    <w:rsid w:val="00304451"/>
    <w:rsid w:val="00304977"/>
    <w:rsid w:val="00304B6B"/>
    <w:rsid w:val="0030550F"/>
    <w:rsid w:val="00305ACC"/>
    <w:rsid w:val="00305C3D"/>
    <w:rsid w:val="003072FB"/>
    <w:rsid w:val="003073CA"/>
    <w:rsid w:val="0030755E"/>
    <w:rsid w:val="00311225"/>
    <w:rsid w:val="00311948"/>
    <w:rsid w:val="00311F06"/>
    <w:rsid w:val="00312020"/>
    <w:rsid w:val="00312A3E"/>
    <w:rsid w:val="00312F7F"/>
    <w:rsid w:val="00313573"/>
    <w:rsid w:val="00314438"/>
    <w:rsid w:val="003144D6"/>
    <w:rsid w:val="0031487C"/>
    <w:rsid w:val="003155D7"/>
    <w:rsid w:val="003167C4"/>
    <w:rsid w:val="00316D63"/>
    <w:rsid w:val="00317335"/>
    <w:rsid w:val="003173FB"/>
    <w:rsid w:val="003175A8"/>
    <w:rsid w:val="0032013F"/>
    <w:rsid w:val="00320310"/>
    <w:rsid w:val="00320397"/>
    <w:rsid w:val="00320F1F"/>
    <w:rsid w:val="00321894"/>
    <w:rsid w:val="00321A41"/>
    <w:rsid w:val="00322DE5"/>
    <w:rsid w:val="00323020"/>
    <w:rsid w:val="00323E69"/>
    <w:rsid w:val="00324354"/>
    <w:rsid w:val="003248DA"/>
    <w:rsid w:val="00324A25"/>
    <w:rsid w:val="00324B0D"/>
    <w:rsid w:val="00324C20"/>
    <w:rsid w:val="003255ED"/>
    <w:rsid w:val="00325FDA"/>
    <w:rsid w:val="00327D93"/>
    <w:rsid w:val="00327EB4"/>
    <w:rsid w:val="00331746"/>
    <w:rsid w:val="003317CC"/>
    <w:rsid w:val="00331B26"/>
    <w:rsid w:val="00331D82"/>
    <w:rsid w:val="00333644"/>
    <w:rsid w:val="0033393F"/>
    <w:rsid w:val="00333B9C"/>
    <w:rsid w:val="00334A9A"/>
    <w:rsid w:val="003353BB"/>
    <w:rsid w:val="003355C3"/>
    <w:rsid w:val="00335693"/>
    <w:rsid w:val="0033586B"/>
    <w:rsid w:val="00335AB5"/>
    <w:rsid w:val="00336136"/>
    <w:rsid w:val="00336B61"/>
    <w:rsid w:val="00336D8C"/>
    <w:rsid w:val="00336FEF"/>
    <w:rsid w:val="0033766F"/>
    <w:rsid w:val="003401DA"/>
    <w:rsid w:val="0034196C"/>
    <w:rsid w:val="0034382A"/>
    <w:rsid w:val="003444A9"/>
    <w:rsid w:val="003453D9"/>
    <w:rsid w:val="003457F3"/>
    <w:rsid w:val="00345926"/>
    <w:rsid w:val="00345AFB"/>
    <w:rsid w:val="00346E88"/>
    <w:rsid w:val="003474AB"/>
    <w:rsid w:val="00347A51"/>
    <w:rsid w:val="00347C10"/>
    <w:rsid w:val="0035047F"/>
    <w:rsid w:val="00350777"/>
    <w:rsid w:val="00350BE1"/>
    <w:rsid w:val="00350F1D"/>
    <w:rsid w:val="0035194A"/>
    <w:rsid w:val="00351A92"/>
    <w:rsid w:val="00351F73"/>
    <w:rsid w:val="003526BF"/>
    <w:rsid w:val="00352D7D"/>
    <w:rsid w:val="00353C1E"/>
    <w:rsid w:val="0035428C"/>
    <w:rsid w:val="003546FC"/>
    <w:rsid w:val="00354986"/>
    <w:rsid w:val="0035572A"/>
    <w:rsid w:val="00355B07"/>
    <w:rsid w:val="00356188"/>
    <w:rsid w:val="003564AC"/>
    <w:rsid w:val="00356A43"/>
    <w:rsid w:val="00356AF0"/>
    <w:rsid w:val="003574F6"/>
    <w:rsid w:val="0036055C"/>
    <w:rsid w:val="00361416"/>
    <w:rsid w:val="00361A48"/>
    <w:rsid w:val="00361C45"/>
    <w:rsid w:val="0036281D"/>
    <w:rsid w:val="00362D52"/>
    <w:rsid w:val="00362DBB"/>
    <w:rsid w:val="003656A3"/>
    <w:rsid w:val="00366952"/>
    <w:rsid w:val="003677C7"/>
    <w:rsid w:val="00367BCD"/>
    <w:rsid w:val="003704B5"/>
    <w:rsid w:val="00370711"/>
    <w:rsid w:val="00370D3B"/>
    <w:rsid w:val="00370E2B"/>
    <w:rsid w:val="003727D7"/>
    <w:rsid w:val="00372A27"/>
    <w:rsid w:val="0037346B"/>
    <w:rsid w:val="003737B3"/>
    <w:rsid w:val="0037392F"/>
    <w:rsid w:val="003740F6"/>
    <w:rsid w:val="00374C9A"/>
    <w:rsid w:val="003753E5"/>
    <w:rsid w:val="00375B3D"/>
    <w:rsid w:val="00375C84"/>
    <w:rsid w:val="00375D80"/>
    <w:rsid w:val="00375EB8"/>
    <w:rsid w:val="003762C1"/>
    <w:rsid w:val="00377540"/>
    <w:rsid w:val="00377C0A"/>
    <w:rsid w:val="0038078A"/>
    <w:rsid w:val="00381542"/>
    <w:rsid w:val="00381A56"/>
    <w:rsid w:val="00381EED"/>
    <w:rsid w:val="00381F8B"/>
    <w:rsid w:val="00382DD1"/>
    <w:rsid w:val="003830A3"/>
    <w:rsid w:val="0038382A"/>
    <w:rsid w:val="00383C04"/>
    <w:rsid w:val="00383DD2"/>
    <w:rsid w:val="00384299"/>
    <w:rsid w:val="003854EA"/>
    <w:rsid w:val="00385552"/>
    <w:rsid w:val="00385818"/>
    <w:rsid w:val="00386BF8"/>
    <w:rsid w:val="00386D10"/>
    <w:rsid w:val="003876B8"/>
    <w:rsid w:val="0039016B"/>
    <w:rsid w:val="00390694"/>
    <w:rsid w:val="003906A4"/>
    <w:rsid w:val="003908A0"/>
    <w:rsid w:val="003909AF"/>
    <w:rsid w:val="003919CC"/>
    <w:rsid w:val="00391FA8"/>
    <w:rsid w:val="00391FD2"/>
    <w:rsid w:val="003924E7"/>
    <w:rsid w:val="0039276F"/>
    <w:rsid w:val="00392E4C"/>
    <w:rsid w:val="00393291"/>
    <w:rsid w:val="003934AE"/>
    <w:rsid w:val="003942DA"/>
    <w:rsid w:val="00394BF5"/>
    <w:rsid w:val="003951A3"/>
    <w:rsid w:val="00395218"/>
    <w:rsid w:val="0039599D"/>
    <w:rsid w:val="00395D8B"/>
    <w:rsid w:val="0039667C"/>
    <w:rsid w:val="0039698D"/>
    <w:rsid w:val="00397959"/>
    <w:rsid w:val="003A060D"/>
    <w:rsid w:val="003A0CBF"/>
    <w:rsid w:val="003A0E7A"/>
    <w:rsid w:val="003A1A86"/>
    <w:rsid w:val="003A216F"/>
    <w:rsid w:val="003A2294"/>
    <w:rsid w:val="003A2376"/>
    <w:rsid w:val="003A2ED4"/>
    <w:rsid w:val="003A3510"/>
    <w:rsid w:val="003A3769"/>
    <w:rsid w:val="003A3B62"/>
    <w:rsid w:val="003A43B6"/>
    <w:rsid w:val="003A4400"/>
    <w:rsid w:val="003A443D"/>
    <w:rsid w:val="003A4747"/>
    <w:rsid w:val="003A5726"/>
    <w:rsid w:val="003A5B2F"/>
    <w:rsid w:val="003A63E6"/>
    <w:rsid w:val="003A6B38"/>
    <w:rsid w:val="003A7C98"/>
    <w:rsid w:val="003B0429"/>
    <w:rsid w:val="003B085E"/>
    <w:rsid w:val="003B0B48"/>
    <w:rsid w:val="003B1165"/>
    <w:rsid w:val="003B118E"/>
    <w:rsid w:val="003B12A8"/>
    <w:rsid w:val="003B13E2"/>
    <w:rsid w:val="003B21E3"/>
    <w:rsid w:val="003B2532"/>
    <w:rsid w:val="003B29E9"/>
    <w:rsid w:val="003B4424"/>
    <w:rsid w:val="003B4687"/>
    <w:rsid w:val="003B46B9"/>
    <w:rsid w:val="003B4C17"/>
    <w:rsid w:val="003B5435"/>
    <w:rsid w:val="003B755A"/>
    <w:rsid w:val="003B7783"/>
    <w:rsid w:val="003B7C81"/>
    <w:rsid w:val="003B7ECC"/>
    <w:rsid w:val="003C06F0"/>
    <w:rsid w:val="003C137F"/>
    <w:rsid w:val="003C174D"/>
    <w:rsid w:val="003C1798"/>
    <w:rsid w:val="003C27DD"/>
    <w:rsid w:val="003C2C69"/>
    <w:rsid w:val="003C2ECA"/>
    <w:rsid w:val="003C2ED7"/>
    <w:rsid w:val="003C30BF"/>
    <w:rsid w:val="003C3300"/>
    <w:rsid w:val="003C398E"/>
    <w:rsid w:val="003C4484"/>
    <w:rsid w:val="003C46E3"/>
    <w:rsid w:val="003C510B"/>
    <w:rsid w:val="003C533B"/>
    <w:rsid w:val="003C5DCC"/>
    <w:rsid w:val="003C5F06"/>
    <w:rsid w:val="003C5F70"/>
    <w:rsid w:val="003C62CA"/>
    <w:rsid w:val="003C66BA"/>
    <w:rsid w:val="003C6DFE"/>
    <w:rsid w:val="003C6F59"/>
    <w:rsid w:val="003C768A"/>
    <w:rsid w:val="003C76B4"/>
    <w:rsid w:val="003C7950"/>
    <w:rsid w:val="003D121D"/>
    <w:rsid w:val="003D1662"/>
    <w:rsid w:val="003D2399"/>
    <w:rsid w:val="003D2DD6"/>
    <w:rsid w:val="003D2F6E"/>
    <w:rsid w:val="003D3590"/>
    <w:rsid w:val="003D370A"/>
    <w:rsid w:val="003D5A16"/>
    <w:rsid w:val="003D61AE"/>
    <w:rsid w:val="003D62C7"/>
    <w:rsid w:val="003D680C"/>
    <w:rsid w:val="003E00AE"/>
    <w:rsid w:val="003E0B7A"/>
    <w:rsid w:val="003E0B9D"/>
    <w:rsid w:val="003E147A"/>
    <w:rsid w:val="003E1839"/>
    <w:rsid w:val="003E2F2E"/>
    <w:rsid w:val="003E36D9"/>
    <w:rsid w:val="003E377D"/>
    <w:rsid w:val="003E3C6E"/>
    <w:rsid w:val="003E3DA1"/>
    <w:rsid w:val="003E3F03"/>
    <w:rsid w:val="003E412F"/>
    <w:rsid w:val="003E43E0"/>
    <w:rsid w:val="003E47E3"/>
    <w:rsid w:val="003E5230"/>
    <w:rsid w:val="003E533D"/>
    <w:rsid w:val="003E5DED"/>
    <w:rsid w:val="003E6586"/>
    <w:rsid w:val="003E674C"/>
    <w:rsid w:val="003E698D"/>
    <w:rsid w:val="003E7592"/>
    <w:rsid w:val="003E7E21"/>
    <w:rsid w:val="003F2087"/>
    <w:rsid w:val="003F3295"/>
    <w:rsid w:val="003F3D61"/>
    <w:rsid w:val="003F3E7E"/>
    <w:rsid w:val="003F445B"/>
    <w:rsid w:val="003F4A43"/>
    <w:rsid w:val="003F4BE2"/>
    <w:rsid w:val="003F5300"/>
    <w:rsid w:val="003F573F"/>
    <w:rsid w:val="003F6223"/>
    <w:rsid w:val="003F637A"/>
    <w:rsid w:val="003F736D"/>
    <w:rsid w:val="003F7A38"/>
    <w:rsid w:val="003F7F5C"/>
    <w:rsid w:val="004004E7"/>
    <w:rsid w:val="00400965"/>
    <w:rsid w:val="00400C92"/>
    <w:rsid w:val="00401202"/>
    <w:rsid w:val="00401289"/>
    <w:rsid w:val="004015A1"/>
    <w:rsid w:val="00401EC2"/>
    <w:rsid w:val="00401FBD"/>
    <w:rsid w:val="0040224D"/>
    <w:rsid w:val="00402C5D"/>
    <w:rsid w:val="00404FF5"/>
    <w:rsid w:val="00406184"/>
    <w:rsid w:val="0040729A"/>
    <w:rsid w:val="0041013C"/>
    <w:rsid w:val="00411246"/>
    <w:rsid w:val="0041189C"/>
    <w:rsid w:val="00411BC7"/>
    <w:rsid w:val="00411C59"/>
    <w:rsid w:val="00412269"/>
    <w:rsid w:val="00412B8C"/>
    <w:rsid w:val="004139F9"/>
    <w:rsid w:val="00413C87"/>
    <w:rsid w:val="00415150"/>
    <w:rsid w:val="004163EC"/>
    <w:rsid w:val="00416DD1"/>
    <w:rsid w:val="00417265"/>
    <w:rsid w:val="0042012D"/>
    <w:rsid w:val="004206E0"/>
    <w:rsid w:val="004209C2"/>
    <w:rsid w:val="00422274"/>
    <w:rsid w:val="00422452"/>
    <w:rsid w:val="00422BA1"/>
    <w:rsid w:val="00422FD8"/>
    <w:rsid w:val="00423BC9"/>
    <w:rsid w:val="00424055"/>
    <w:rsid w:val="0042451D"/>
    <w:rsid w:val="0042507B"/>
    <w:rsid w:val="00425220"/>
    <w:rsid w:val="00425315"/>
    <w:rsid w:val="004255F1"/>
    <w:rsid w:val="00426935"/>
    <w:rsid w:val="00427481"/>
    <w:rsid w:val="00427496"/>
    <w:rsid w:val="00427D1A"/>
    <w:rsid w:val="00430227"/>
    <w:rsid w:val="00430EAC"/>
    <w:rsid w:val="004322F1"/>
    <w:rsid w:val="00432449"/>
    <w:rsid w:val="00432705"/>
    <w:rsid w:val="00432917"/>
    <w:rsid w:val="00433B42"/>
    <w:rsid w:val="0043425F"/>
    <w:rsid w:val="0043469C"/>
    <w:rsid w:val="004354A1"/>
    <w:rsid w:val="00435731"/>
    <w:rsid w:val="00435C06"/>
    <w:rsid w:val="00436327"/>
    <w:rsid w:val="00436E19"/>
    <w:rsid w:val="0043738B"/>
    <w:rsid w:val="0044001C"/>
    <w:rsid w:val="0044061C"/>
    <w:rsid w:val="00440685"/>
    <w:rsid w:val="00440FD1"/>
    <w:rsid w:val="004415DC"/>
    <w:rsid w:val="004422A8"/>
    <w:rsid w:val="00442533"/>
    <w:rsid w:val="0044254B"/>
    <w:rsid w:val="00442594"/>
    <w:rsid w:val="00442C68"/>
    <w:rsid w:val="004432A7"/>
    <w:rsid w:val="00443856"/>
    <w:rsid w:val="00444F47"/>
    <w:rsid w:val="0044538C"/>
    <w:rsid w:val="004453CB"/>
    <w:rsid w:val="00445657"/>
    <w:rsid w:val="00445808"/>
    <w:rsid w:val="00445CED"/>
    <w:rsid w:val="00445DDA"/>
    <w:rsid w:val="0044624A"/>
    <w:rsid w:val="0044629A"/>
    <w:rsid w:val="004464FB"/>
    <w:rsid w:val="00446948"/>
    <w:rsid w:val="00446B2A"/>
    <w:rsid w:val="00447C25"/>
    <w:rsid w:val="00447F70"/>
    <w:rsid w:val="0045014B"/>
    <w:rsid w:val="0045052E"/>
    <w:rsid w:val="00450857"/>
    <w:rsid w:val="0045148C"/>
    <w:rsid w:val="00451705"/>
    <w:rsid w:val="0045189A"/>
    <w:rsid w:val="0045299D"/>
    <w:rsid w:val="00453ACD"/>
    <w:rsid w:val="00453D19"/>
    <w:rsid w:val="00454082"/>
    <w:rsid w:val="0045421A"/>
    <w:rsid w:val="00454414"/>
    <w:rsid w:val="00454481"/>
    <w:rsid w:val="004553E9"/>
    <w:rsid w:val="00455B1F"/>
    <w:rsid w:val="00455CF6"/>
    <w:rsid w:val="00455DBF"/>
    <w:rsid w:val="00456AAE"/>
    <w:rsid w:val="00456BBF"/>
    <w:rsid w:val="004571CD"/>
    <w:rsid w:val="004577E5"/>
    <w:rsid w:val="004578AC"/>
    <w:rsid w:val="00457CB2"/>
    <w:rsid w:val="00457F91"/>
    <w:rsid w:val="004601CF"/>
    <w:rsid w:val="004605D6"/>
    <w:rsid w:val="00461312"/>
    <w:rsid w:val="004615C9"/>
    <w:rsid w:val="00462517"/>
    <w:rsid w:val="004625E3"/>
    <w:rsid w:val="00462736"/>
    <w:rsid w:val="004627BB"/>
    <w:rsid w:val="0046293A"/>
    <w:rsid w:val="00463C07"/>
    <w:rsid w:val="00464227"/>
    <w:rsid w:val="004652E4"/>
    <w:rsid w:val="004657D2"/>
    <w:rsid w:val="004658B8"/>
    <w:rsid w:val="00466FCC"/>
    <w:rsid w:val="00467108"/>
    <w:rsid w:val="00467CA9"/>
    <w:rsid w:val="00470BB7"/>
    <w:rsid w:val="00470D90"/>
    <w:rsid w:val="0047143E"/>
    <w:rsid w:val="00471AB3"/>
    <w:rsid w:val="00472115"/>
    <w:rsid w:val="00472673"/>
    <w:rsid w:val="00472FA2"/>
    <w:rsid w:val="0047351C"/>
    <w:rsid w:val="00473F42"/>
    <w:rsid w:val="004748D5"/>
    <w:rsid w:val="00474A1D"/>
    <w:rsid w:val="00474A9D"/>
    <w:rsid w:val="00474B3C"/>
    <w:rsid w:val="00475554"/>
    <w:rsid w:val="0047590E"/>
    <w:rsid w:val="00475E27"/>
    <w:rsid w:val="00476CC5"/>
    <w:rsid w:val="004778E2"/>
    <w:rsid w:val="00477AEE"/>
    <w:rsid w:val="00477B88"/>
    <w:rsid w:val="00480E9E"/>
    <w:rsid w:val="00480EF7"/>
    <w:rsid w:val="00481074"/>
    <w:rsid w:val="0048121E"/>
    <w:rsid w:val="00482F93"/>
    <w:rsid w:val="00483887"/>
    <w:rsid w:val="00483963"/>
    <w:rsid w:val="004842AE"/>
    <w:rsid w:val="00484B1E"/>
    <w:rsid w:val="004854FD"/>
    <w:rsid w:val="00486082"/>
    <w:rsid w:val="0048639C"/>
    <w:rsid w:val="004865E4"/>
    <w:rsid w:val="004868C2"/>
    <w:rsid w:val="0048706A"/>
    <w:rsid w:val="0048751F"/>
    <w:rsid w:val="00487606"/>
    <w:rsid w:val="0049026C"/>
    <w:rsid w:val="004927D9"/>
    <w:rsid w:val="00492EF1"/>
    <w:rsid w:val="004931BC"/>
    <w:rsid w:val="00493A7C"/>
    <w:rsid w:val="00493BDE"/>
    <w:rsid w:val="00493C54"/>
    <w:rsid w:val="00493D92"/>
    <w:rsid w:val="0049428E"/>
    <w:rsid w:val="00494628"/>
    <w:rsid w:val="00494F11"/>
    <w:rsid w:val="00494F29"/>
    <w:rsid w:val="004950CB"/>
    <w:rsid w:val="00495237"/>
    <w:rsid w:val="0049540F"/>
    <w:rsid w:val="0049569C"/>
    <w:rsid w:val="00495CE6"/>
    <w:rsid w:val="004966F6"/>
    <w:rsid w:val="00496BF4"/>
    <w:rsid w:val="00497154"/>
    <w:rsid w:val="004971F5"/>
    <w:rsid w:val="004974FF"/>
    <w:rsid w:val="00497A9C"/>
    <w:rsid w:val="00497AD8"/>
    <w:rsid w:val="004A11DE"/>
    <w:rsid w:val="004A120E"/>
    <w:rsid w:val="004A1569"/>
    <w:rsid w:val="004A188D"/>
    <w:rsid w:val="004A19C8"/>
    <w:rsid w:val="004A1B6D"/>
    <w:rsid w:val="004A1CCF"/>
    <w:rsid w:val="004A2691"/>
    <w:rsid w:val="004A286F"/>
    <w:rsid w:val="004A3D08"/>
    <w:rsid w:val="004A3E3E"/>
    <w:rsid w:val="004A3E77"/>
    <w:rsid w:val="004A42FC"/>
    <w:rsid w:val="004A48D2"/>
    <w:rsid w:val="004A5541"/>
    <w:rsid w:val="004A57E1"/>
    <w:rsid w:val="004A634E"/>
    <w:rsid w:val="004A71F1"/>
    <w:rsid w:val="004A7D02"/>
    <w:rsid w:val="004A7FC7"/>
    <w:rsid w:val="004B0560"/>
    <w:rsid w:val="004B0829"/>
    <w:rsid w:val="004B0B9B"/>
    <w:rsid w:val="004B15AE"/>
    <w:rsid w:val="004B163D"/>
    <w:rsid w:val="004B1688"/>
    <w:rsid w:val="004B278A"/>
    <w:rsid w:val="004B30BB"/>
    <w:rsid w:val="004B3F1B"/>
    <w:rsid w:val="004B433B"/>
    <w:rsid w:val="004B4407"/>
    <w:rsid w:val="004B48A7"/>
    <w:rsid w:val="004B48E0"/>
    <w:rsid w:val="004B5635"/>
    <w:rsid w:val="004B61E8"/>
    <w:rsid w:val="004B63A8"/>
    <w:rsid w:val="004B664A"/>
    <w:rsid w:val="004B6933"/>
    <w:rsid w:val="004B7CBD"/>
    <w:rsid w:val="004C03D9"/>
    <w:rsid w:val="004C089F"/>
    <w:rsid w:val="004C10E7"/>
    <w:rsid w:val="004C16D9"/>
    <w:rsid w:val="004C1794"/>
    <w:rsid w:val="004C240F"/>
    <w:rsid w:val="004C2A9F"/>
    <w:rsid w:val="004C2F5A"/>
    <w:rsid w:val="004C3086"/>
    <w:rsid w:val="004C4CCC"/>
    <w:rsid w:val="004C4DCA"/>
    <w:rsid w:val="004C4EB4"/>
    <w:rsid w:val="004C5005"/>
    <w:rsid w:val="004C58FA"/>
    <w:rsid w:val="004C59EC"/>
    <w:rsid w:val="004C6419"/>
    <w:rsid w:val="004C667A"/>
    <w:rsid w:val="004C677C"/>
    <w:rsid w:val="004C680A"/>
    <w:rsid w:val="004C6972"/>
    <w:rsid w:val="004C69DC"/>
    <w:rsid w:val="004C6D94"/>
    <w:rsid w:val="004C70A0"/>
    <w:rsid w:val="004C78A4"/>
    <w:rsid w:val="004C7D64"/>
    <w:rsid w:val="004D0545"/>
    <w:rsid w:val="004D0C85"/>
    <w:rsid w:val="004D10B7"/>
    <w:rsid w:val="004D1488"/>
    <w:rsid w:val="004D16B2"/>
    <w:rsid w:val="004D2236"/>
    <w:rsid w:val="004D26AD"/>
    <w:rsid w:val="004D29F8"/>
    <w:rsid w:val="004D3928"/>
    <w:rsid w:val="004D3A5A"/>
    <w:rsid w:val="004D53AC"/>
    <w:rsid w:val="004D68B7"/>
    <w:rsid w:val="004D703F"/>
    <w:rsid w:val="004D7270"/>
    <w:rsid w:val="004D7429"/>
    <w:rsid w:val="004D796E"/>
    <w:rsid w:val="004D7E39"/>
    <w:rsid w:val="004D7F44"/>
    <w:rsid w:val="004E00D7"/>
    <w:rsid w:val="004E0135"/>
    <w:rsid w:val="004E0223"/>
    <w:rsid w:val="004E0CCA"/>
    <w:rsid w:val="004E108F"/>
    <w:rsid w:val="004E1EEF"/>
    <w:rsid w:val="004E24B1"/>
    <w:rsid w:val="004E3779"/>
    <w:rsid w:val="004E3BA0"/>
    <w:rsid w:val="004E43FC"/>
    <w:rsid w:val="004E4906"/>
    <w:rsid w:val="004E49A7"/>
    <w:rsid w:val="004E5603"/>
    <w:rsid w:val="004E5CCC"/>
    <w:rsid w:val="004E620C"/>
    <w:rsid w:val="004E6B69"/>
    <w:rsid w:val="004E71F3"/>
    <w:rsid w:val="004E75BA"/>
    <w:rsid w:val="004E7649"/>
    <w:rsid w:val="004E79AF"/>
    <w:rsid w:val="004E7B08"/>
    <w:rsid w:val="004E7F88"/>
    <w:rsid w:val="004F027F"/>
    <w:rsid w:val="004F0C89"/>
    <w:rsid w:val="004F0C9C"/>
    <w:rsid w:val="004F1825"/>
    <w:rsid w:val="004F22E0"/>
    <w:rsid w:val="004F24AD"/>
    <w:rsid w:val="004F2544"/>
    <w:rsid w:val="004F2718"/>
    <w:rsid w:val="004F34F4"/>
    <w:rsid w:val="004F36C2"/>
    <w:rsid w:val="004F42DD"/>
    <w:rsid w:val="004F469A"/>
    <w:rsid w:val="004F537C"/>
    <w:rsid w:val="004F7557"/>
    <w:rsid w:val="004F7A96"/>
    <w:rsid w:val="004F7C2B"/>
    <w:rsid w:val="004F7D32"/>
    <w:rsid w:val="0050056F"/>
    <w:rsid w:val="00500B11"/>
    <w:rsid w:val="00501709"/>
    <w:rsid w:val="0050191E"/>
    <w:rsid w:val="00502F89"/>
    <w:rsid w:val="0050388C"/>
    <w:rsid w:val="005039A0"/>
    <w:rsid w:val="005045B6"/>
    <w:rsid w:val="00504AFB"/>
    <w:rsid w:val="00505B78"/>
    <w:rsid w:val="005064AF"/>
    <w:rsid w:val="005064CF"/>
    <w:rsid w:val="00506825"/>
    <w:rsid w:val="00507200"/>
    <w:rsid w:val="00507320"/>
    <w:rsid w:val="00507B8A"/>
    <w:rsid w:val="00507D41"/>
    <w:rsid w:val="00507FD3"/>
    <w:rsid w:val="00510466"/>
    <w:rsid w:val="00510576"/>
    <w:rsid w:val="005106C4"/>
    <w:rsid w:val="0051082D"/>
    <w:rsid w:val="005109B6"/>
    <w:rsid w:val="005112E2"/>
    <w:rsid w:val="00511AEE"/>
    <w:rsid w:val="0051282A"/>
    <w:rsid w:val="00513FEB"/>
    <w:rsid w:val="00514E4C"/>
    <w:rsid w:val="0051537D"/>
    <w:rsid w:val="00515746"/>
    <w:rsid w:val="00516E4C"/>
    <w:rsid w:val="00517E3B"/>
    <w:rsid w:val="00517FBF"/>
    <w:rsid w:val="00520064"/>
    <w:rsid w:val="00521B2B"/>
    <w:rsid w:val="00521D78"/>
    <w:rsid w:val="00521DF1"/>
    <w:rsid w:val="005221C1"/>
    <w:rsid w:val="005222B9"/>
    <w:rsid w:val="005226BB"/>
    <w:rsid w:val="00522BB4"/>
    <w:rsid w:val="0052360A"/>
    <w:rsid w:val="00523A71"/>
    <w:rsid w:val="0052401F"/>
    <w:rsid w:val="00524726"/>
    <w:rsid w:val="00524EC9"/>
    <w:rsid w:val="00525AD2"/>
    <w:rsid w:val="005266CE"/>
    <w:rsid w:val="00526F4F"/>
    <w:rsid w:val="00527008"/>
    <w:rsid w:val="0052757A"/>
    <w:rsid w:val="00527E54"/>
    <w:rsid w:val="005305CE"/>
    <w:rsid w:val="005307B2"/>
    <w:rsid w:val="0053085C"/>
    <w:rsid w:val="00531355"/>
    <w:rsid w:val="00531823"/>
    <w:rsid w:val="00531C36"/>
    <w:rsid w:val="00532A0B"/>
    <w:rsid w:val="00532B44"/>
    <w:rsid w:val="00532D98"/>
    <w:rsid w:val="00533D23"/>
    <w:rsid w:val="00533D96"/>
    <w:rsid w:val="00534802"/>
    <w:rsid w:val="00534821"/>
    <w:rsid w:val="0053536A"/>
    <w:rsid w:val="005356C4"/>
    <w:rsid w:val="005362CE"/>
    <w:rsid w:val="00536D90"/>
    <w:rsid w:val="005377BD"/>
    <w:rsid w:val="00537C8B"/>
    <w:rsid w:val="00540D6B"/>
    <w:rsid w:val="00540F8F"/>
    <w:rsid w:val="00541A14"/>
    <w:rsid w:val="00542456"/>
    <w:rsid w:val="00542697"/>
    <w:rsid w:val="00542796"/>
    <w:rsid w:val="005429E7"/>
    <w:rsid w:val="00542B75"/>
    <w:rsid w:val="00543531"/>
    <w:rsid w:val="00543C31"/>
    <w:rsid w:val="005449EF"/>
    <w:rsid w:val="00544F83"/>
    <w:rsid w:val="005453BB"/>
    <w:rsid w:val="00545EA5"/>
    <w:rsid w:val="00546218"/>
    <w:rsid w:val="00546C89"/>
    <w:rsid w:val="00546F35"/>
    <w:rsid w:val="00550498"/>
    <w:rsid w:val="0055061A"/>
    <w:rsid w:val="005509CD"/>
    <w:rsid w:val="00550B00"/>
    <w:rsid w:val="00551C2B"/>
    <w:rsid w:val="00552C08"/>
    <w:rsid w:val="00553223"/>
    <w:rsid w:val="00554397"/>
    <w:rsid w:val="0055508B"/>
    <w:rsid w:val="005552F0"/>
    <w:rsid w:val="00555764"/>
    <w:rsid w:val="005568A1"/>
    <w:rsid w:val="00556D15"/>
    <w:rsid w:val="005601BE"/>
    <w:rsid w:val="005602A4"/>
    <w:rsid w:val="005603A7"/>
    <w:rsid w:val="00560E2F"/>
    <w:rsid w:val="00561F97"/>
    <w:rsid w:val="00562009"/>
    <w:rsid w:val="00562095"/>
    <w:rsid w:val="00562135"/>
    <w:rsid w:val="00563D03"/>
    <w:rsid w:val="00563ECE"/>
    <w:rsid w:val="00564C2F"/>
    <w:rsid w:val="00564C76"/>
    <w:rsid w:val="00565DAC"/>
    <w:rsid w:val="005664CF"/>
    <w:rsid w:val="00567152"/>
    <w:rsid w:val="00567C49"/>
    <w:rsid w:val="005702EF"/>
    <w:rsid w:val="00570B67"/>
    <w:rsid w:val="00570D76"/>
    <w:rsid w:val="00571262"/>
    <w:rsid w:val="00571665"/>
    <w:rsid w:val="00571B56"/>
    <w:rsid w:val="00571D1D"/>
    <w:rsid w:val="00572476"/>
    <w:rsid w:val="00572AFD"/>
    <w:rsid w:val="00573418"/>
    <w:rsid w:val="00573545"/>
    <w:rsid w:val="00573D49"/>
    <w:rsid w:val="00574026"/>
    <w:rsid w:val="005748BD"/>
    <w:rsid w:val="0057490B"/>
    <w:rsid w:val="00575314"/>
    <w:rsid w:val="005765EB"/>
    <w:rsid w:val="0057694C"/>
    <w:rsid w:val="0057756E"/>
    <w:rsid w:val="0058044D"/>
    <w:rsid w:val="0058152A"/>
    <w:rsid w:val="00581AAA"/>
    <w:rsid w:val="0058221D"/>
    <w:rsid w:val="005826FA"/>
    <w:rsid w:val="00582F26"/>
    <w:rsid w:val="0058336D"/>
    <w:rsid w:val="005835C3"/>
    <w:rsid w:val="00583AB2"/>
    <w:rsid w:val="005843CC"/>
    <w:rsid w:val="00584407"/>
    <w:rsid w:val="00584CFB"/>
    <w:rsid w:val="005863D9"/>
    <w:rsid w:val="0058686C"/>
    <w:rsid w:val="00586AA3"/>
    <w:rsid w:val="00586DBB"/>
    <w:rsid w:val="005876BC"/>
    <w:rsid w:val="005902AD"/>
    <w:rsid w:val="005905D8"/>
    <w:rsid w:val="00590E77"/>
    <w:rsid w:val="00591406"/>
    <w:rsid w:val="005915C1"/>
    <w:rsid w:val="00591F1A"/>
    <w:rsid w:val="00592F9D"/>
    <w:rsid w:val="0059365E"/>
    <w:rsid w:val="00594140"/>
    <w:rsid w:val="00594C24"/>
    <w:rsid w:val="00595A40"/>
    <w:rsid w:val="0059686B"/>
    <w:rsid w:val="00596FA7"/>
    <w:rsid w:val="005978DF"/>
    <w:rsid w:val="00597B37"/>
    <w:rsid w:val="00597B96"/>
    <w:rsid w:val="00597F3C"/>
    <w:rsid w:val="005A00AB"/>
    <w:rsid w:val="005A0E24"/>
    <w:rsid w:val="005A0E75"/>
    <w:rsid w:val="005A12A1"/>
    <w:rsid w:val="005A24DD"/>
    <w:rsid w:val="005A2A8D"/>
    <w:rsid w:val="005A2D1F"/>
    <w:rsid w:val="005A30A7"/>
    <w:rsid w:val="005A33CC"/>
    <w:rsid w:val="005A4389"/>
    <w:rsid w:val="005A447B"/>
    <w:rsid w:val="005A4851"/>
    <w:rsid w:val="005A4E93"/>
    <w:rsid w:val="005A51C7"/>
    <w:rsid w:val="005A574B"/>
    <w:rsid w:val="005A58F5"/>
    <w:rsid w:val="005A651F"/>
    <w:rsid w:val="005A6934"/>
    <w:rsid w:val="005A6A8D"/>
    <w:rsid w:val="005A6D7C"/>
    <w:rsid w:val="005A6DA3"/>
    <w:rsid w:val="005A6F3B"/>
    <w:rsid w:val="005A7B53"/>
    <w:rsid w:val="005A7BAD"/>
    <w:rsid w:val="005B04AB"/>
    <w:rsid w:val="005B1CDE"/>
    <w:rsid w:val="005B1DB7"/>
    <w:rsid w:val="005B218C"/>
    <w:rsid w:val="005B2C7E"/>
    <w:rsid w:val="005B2CC1"/>
    <w:rsid w:val="005B332C"/>
    <w:rsid w:val="005B39B2"/>
    <w:rsid w:val="005B3ADF"/>
    <w:rsid w:val="005B3C95"/>
    <w:rsid w:val="005B43AD"/>
    <w:rsid w:val="005B4CD4"/>
    <w:rsid w:val="005B5938"/>
    <w:rsid w:val="005B5E02"/>
    <w:rsid w:val="005B6B76"/>
    <w:rsid w:val="005B6E10"/>
    <w:rsid w:val="005B7488"/>
    <w:rsid w:val="005B7739"/>
    <w:rsid w:val="005C00A3"/>
    <w:rsid w:val="005C05AE"/>
    <w:rsid w:val="005C0D63"/>
    <w:rsid w:val="005C1719"/>
    <w:rsid w:val="005C1B87"/>
    <w:rsid w:val="005C21F8"/>
    <w:rsid w:val="005C243F"/>
    <w:rsid w:val="005C247A"/>
    <w:rsid w:val="005C2815"/>
    <w:rsid w:val="005C2818"/>
    <w:rsid w:val="005C3536"/>
    <w:rsid w:val="005C35FB"/>
    <w:rsid w:val="005C3F42"/>
    <w:rsid w:val="005C3F72"/>
    <w:rsid w:val="005C6345"/>
    <w:rsid w:val="005C6ABF"/>
    <w:rsid w:val="005C6C18"/>
    <w:rsid w:val="005C6CB1"/>
    <w:rsid w:val="005C6ED8"/>
    <w:rsid w:val="005C7455"/>
    <w:rsid w:val="005C74A6"/>
    <w:rsid w:val="005C752F"/>
    <w:rsid w:val="005D02ED"/>
    <w:rsid w:val="005D0B1D"/>
    <w:rsid w:val="005D1825"/>
    <w:rsid w:val="005D1E23"/>
    <w:rsid w:val="005D25CA"/>
    <w:rsid w:val="005D33A3"/>
    <w:rsid w:val="005D3BDE"/>
    <w:rsid w:val="005D46B7"/>
    <w:rsid w:val="005D4803"/>
    <w:rsid w:val="005D4BAE"/>
    <w:rsid w:val="005D4E24"/>
    <w:rsid w:val="005D6995"/>
    <w:rsid w:val="005D69BC"/>
    <w:rsid w:val="005D744C"/>
    <w:rsid w:val="005E0036"/>
    <w:rsid w:val="005E00A6"/>
    <w:rsid w:val="005E0767"/>
    <w:rsid w:val="005E1148"/>
    <w:rsid w:val="005E2307"/>
    <w:rsid w:val="005E2E9E"/>
    <w:rsid w:val="005E2FEA"/>
    <w:rsid w:val="005E312C"/>
    <w:rsid w:val="005E4121"/>
    <w:rsid w:val="005E430A"/>
    <w:rsid w:val="005E4D7A"/>
    <w:rsid w:val="005E67AE"/>
    <w:rsid w:val="005E6C38"/>
    <w:rsid w:val="005E7415"/>
    <w:rsid w:val="005E754D"/>
    <w:rsid w:val="005E7CB5"/>
    <w:rsid w:val="005F06DF"/>
    <w:rsid w:val="005F11FF"/>
    <w:rsid w:val="005F1E19"/>
    <w:rsid w:val="005F2E58"/>
    <w:rsid w:val="005F326D"/>
    <w:rsid w:val="005F348F"/>
    <w:rsid w:val="005F3EBF"/>
    <w:rsid w:val="005F40EF"/>
    <w:rsid w:val="005F40FA"/>
    <w:rsid w:val="005F44D2"/>
    <w:rsid w:val="005F52DF"/>
    <w:rsid w:val="005F53F4"/>
    <w:rsid w:val="005F60E0"/>
    <w:rsid w:val="005F61B9"/>
    <w:rsid w:val="005F690E"/>
    <w:rsid w:val="005F6D73"/>
    <w:rsid w:val="005F6EEC"/>
    <w:rsid w:val="005F793F"/>
    <w:rsid w:val="00600400"/>
    <w:rsid w:val="006007AF"/>
    <w:rsid w:val="0060082D"/>
    <w:rsid w:val="00600C94"/>
    <w:rsid w:val="00601268"/>
    <w:rsid w:val="006018E3"/>
    <w:rsid w:val="006023DF"/>
    <w:rsid w:val="0060352A"/>
    <w:rsid w:val="00604180"/>
    <w:rsid w:val="0060468C"/>
    <w:rsid w:val="00604896"/>
    <w:rsid w:val="006049AC"/>
    <w:rsid w:val="00604A39"/>
    <w:rsid w:val="006054C5"/>
    <w:rsid w:val="00606986"/>
    <w:rsid w:val="00606E30"/>
    <w:rsid w:val="00607539"/>
    <w:rsid w:val="0060759C"/>
    <w:rsid w:val="006078D7"/>
    <w:rsid w:val="0061026B"/>
    <w:rsid w:val="006109B5"/>
    <w:rsid w:val="00611630"/>
    <w:rsid w:val="006119F8"/>
    <w:rsid w:val="00611A68"/>
    <w:rsid w:val="006120C1"/>
    <w:rsid w:val="006124D4"/>
    <w:rsid w:val="00612753"/>
    <w:rsid w:val="0061285A"/>
    <w:rsid w:val="00613470"/>
    <w:rsid w:val="00613732"/>
    <w:rsid w:val="00613F85"/>
    <w:rsid w:val="00614961"/>
    <w:rsid w:val="00614B1D"/>
    <w:rsid w:val="00615724"/>
    <w:rsid w:val="0061576B"/>
    <w:rsid w:val="00615A11"/>
    <w:rsid w:val="00615BDD"/>
    <w:rsid w:val="00616DF2"/>
    <w:rsid w:val="00617282"/>
    <w:rsid w:val="00617BC0"/>
    <w:rsid w:val="006200FB"/>
    <w:rsid w:val="00620E70"/>
    <w:rsid w:val="006218C6"/>
    <w:rsid w:val="00621D15"/>
    <w:rsid w:val="00621E0B"/>
    <w:rsid w:val="00622CE4"/>
    <w:rsid w:val="00623879"/>
    <w:rsid w:val="00625745"/>
    <w:rsid w:val="006265A3"/>
    <w:rsid w:val="00626792"/>
    <w:rsid w:val="0062748B"/>
    <w:rsid w:val="0063073D"/>
    <w:rsid w:val="006307A5"/>
    <w:rsid w:val="00631951"/>
    <w:rsid w:val="00631D28"/>
    <w:rsid w:val="006347DA"/>
    <w:rsid w:val="00634CE6"/>
    <w:rsid w:val="00634D0A"/>
    <w:rsid w:val="00635125"/>
    <w:rsid w:val="00635185"/>
    <w:rsid w:val="006355C1"/>
    <w:rsid w:val="006363FB"/>
    <w:rsid w:val="006367DA"/>
    <w:rsid w:val="00636F21"/>
    <w:rsid w:val="006376A8"/>
    <w:rsid w:val="00637A41"/>
    <w:rsid w:val="00637F17"/>
    <w:rsid w:val="00637F73"/>
    <w:rsid w:val="00640851"/>
    <w:rsid w:val="00640EE6"/>
    <w:rsid w:val="00641538"/>
    <w:rsid w:val="00642A90"/>
    <w:rsid w:val="00642B57"/>
    <w:rsid w:val="00642BB8"/>
    <w:rsid w:val="00642C64"/>
    <w:rsid w:val="00642FB5"/>
    <w:rsid w:val="00643504"/>
    <w:rsid w:val="006445F3"/>
    <w:rsid w:val="006446FE"/>
    <w:rsid w:val="006449B4"/>
    <w:rsid w:val="00644C25"/>
    <w:rsid w:val="00644E85"/>
    <w:rsid w:val="00646090"/>
    <w:rsid w:val="006461A1"/>
    <w:rsid w:val="006469F1"/>
    <w:rsid w:val="006470CB"/>
    <w:rsid w:val="00647377"/>
    <w:rsid w:val="00647805"/>
    <w:rsid w:val="006504CC"/>
    <w:rsid w:val="00650CF6"/>
    <w:rsid w:val="00650F2F"/>
    <w:rsid w:val="00651044"/>
    <w:rsid w:val="006511DB"/>
    <w:rsid w:val="00651C5E"/>
    <w:rsid w:val="00651E1E"/>
    <w:rsid w:val="00652161"/>
    <w:rsid w:val="0065295F"/>
    <w:rsid w:val="00652DDE"/>
    <w:rsid w:val="00652EBC"/>
    <w:rsid w:val="006534BD"/>
    <w:rsid w:val="00653F82"/>
    <w:rsid w:val="00654A2A"/>
    <w:rsid w:val="00654B73"/>
    <w:rsid w:val="00655B18"/>
    <w:rsid w:val="00655B6C"/>
    <w:rsid w:val="00656A72"/>
    <w:rsid w:val="00657BD9"/>
    <w:rsid w:val="00657C6C"/>
    <w:rsid w:val="006600AD"/>
    <w:rsid w:val="00660278"/>
    <w:rsid w:val="0066075E"/>
    <w:rsid w:val="00660A10"/>
    <w:rsid w:val="006611E0"/>
    <w:rsid w:val="00661D8B"/>
    <w:rsid w:val="00662798"/>
    <w:rsid w:val="00662D88"/>
    <w:rsid w:val="00662DEE"/>
    <w:rsid w:val="006631B2"/>
    <w:rsid w:val="00663452"/>
    <w:rsid w:val="00663775"/>
    <w:rsid w:val="006637A2"/>
    <w:rsid w:val="00663A31"/>
    <w:rsid w:val="006641CC"/>
    <w:rsid w:val="00664B27"/>
    <w:rsid w:val="00665801"/>
    <w:rsid w:val="006659BC"/>
    <w:rsid w:val="00666490"/>
    <w:rsid w:val="006666E1"/>
    <w:rsid w:val="00666B39"/>
    <w:rsid w:val="006672AC"/>
    <w:rsid w:val="006674BE"/>
    <w:rsid w:val="00667C55"/>
    <w:rsid w:val="00667CF8"/>
    <w:rsid w:val="006701B3"/>
    <w:rsid w:val="00670F34"/>
    <w:rsid w:val="006730A8"/>
    <w:rsid w:val="006732F6"/>
    <w:rsid w:val="0067331A"/>
    <w:rsid w:val="006738A5"/>
    <w:rsid w:val="00673AB1"/>
    <w:rsid w:val="0067420D"/>
    <w:rsid w:val="0067473C"/>
    <w:rsid w:val="00674752"/>
    <w:rsid w:val="006753C3"/>
    <w:rsid w:val="0067552F"/>
    <w:rsid w:val="00676075"/>
    <w:rsid w:val="00676220"/>
    <w:rsid w:val="006767EA"/>
    <w:rsid w:val="00676DF4"/>
    <w:rsid w:val="00677ACC"/>
    <w:rsid w:val="00677E76"/>
    <w:rsid w:val="00680488"/>
    <w:rsid w:val="006806AF"/>
    <w:rsid w:val="00680C37"/>
    <w:rsid w:val="006825B4"/>
    <w:rsid w:val="00682771"/>
    <w:rsid w:val="00683360"/>
    <w:rsid w:val="00684786"/>
    <w:rsid w:val="00684B4E"/>
    <w:rsid w:val="00684FE0"/>
    <w:rsid w:val="00685496"/>
    <w:rsid w:val="0068786F"/>
    <w:rsid w:val="00687DC8"/>
    <w:rsid w:val="00687E6F"/>
    <w:rsid w:val="00690DE6"/>
    <w:rsid w:val="00691709"/>
    <w:rsid w:val="0069242E"/>
    <w:rsid w:val="00692558"/>
    <w:rsid w:val="0069366B"/>
    <w:rsid w:val="006952C8"/>
    <w:rsid w:val="00695A37"/>
    <w:rsid w:val="00696A57"/>
    <w:rsid w:val="00696F24"/>
    <w:rsid w:val="00697B71"/>
    <w:rsid w:val="00697C25"/>
    <w:rsid w:val="006A092D"/>
    <w:rsid w:val="006A194F"/>
    <w:rsid w:val="006A1C37"/>
    <w:rsid w:val="006A2221"/>
    <w:rsid w:val="006A293E"/>
    <w:rsid w:val="006A2EE6"/>
    <w:rsid w:val="006A3230"/>
    <w:rsid w:val="006A3A47"/>
    <w:rsid w:val="006A43D6"/>
    <w:rsid w:val="006A4B45"/>
    <w:rsid w:val="006A4E9B"/>
    <w:rsid w:val="006A5545"/>
    <w:rsid w:val="006A5938"/>
    <w:rsid w:val="006A5F6C"/>
    <w:rsid w:val="006A6258"/>
    <w:rsid w:val="006A6A18"/>
    <w:rsid w:val="006A70EE"/>
    <w:rsid w:val="006A7418"/>
    <w:rsid w:val="006A7C73"/>
    <w:rsid w:val="006B0160"/>
    <w:rsid w:val="006B048E"/>
    <w:rsid w:val="006B075A"/>
    <w:rsid w:val="006B0880"/>
    <w:rsid w:val="006B157E"/>
    <w:rsid w:val="006B1674"/>
    <w:rsid w:val="006B18B8"/>
    <w:rsid w:val="006B1C36"/>
    <w:rsid w:val="006B2921"/>
    <w:rsid w:val="006B2E84"/>
    <w:rsid w:val="006B300A"/>
    <w:rsid w:val="006B301D"/>
    <w:rsid w:val="006B3824"/>
    <w:rsid w:val="006B38D1"/>
    <w:rsid w:val="006B3AFB"/>
    <w:rsid w:val="006B42E2"/>
    <w:rsid w:val="006B475C"/>
    <w:rsid w:val="006B4A17"/>
    <w:rsid w:val="006B5F88"/>
    <w:rsid w:val="006B7094"/>
    <w:rsid w:val="006B77D6"/>
    <w:rsid w:val="006B7E27"/>
    <w:rsid w:val="006C03F0"/>
    <w:rsid w:val="006C0E68"/>
    <w:rsid w:val="006C19AF"/>
    <w:rsid w:val="006C25D9"/>
    <w:rsid w:val="006C2790"/>
    <w:rsid w:val="006C2C55"/>
    <w:rsid w:val="006C3108"/>
    <w:rsid w:val="006C323F"/>
    <w:rsid w:val="006C370B"/>
    <w:rsid w:val="006C3CC6"/>
    <w:rsid w:val="006C4571"/>
    <w:rsid w:val="006C4C70"/>
    <w:rsid w:val="006C4C91"/>
    <w:rsid w:val="006C4D5B"/>
    <w:rsid w:val="006C580F"/>
    <w:rsid w:val="006C593F"/>
    <w:rsid w:val="006C5D71"/>
    <w:rsid w:val="006C5F1F"/>
    <w:rsid w:val="006C6CD7"/>
    <w:rsid w:val="006C7557"/>
    <w:rsid w:val="006D0DB9"/>
    <w:rsid w:val="006D277B"/>
    <w:rsid w:val="006D2B88"/>
    <w:rsid w:val="006D2EAE"/>
    <w:rsid w:val="006D2F32"/>
    <w:rsid w:val="006D3970"/>
    <w:rsid w:val="006D45AA"/>
    <w:rsid w:val="006D4B5D"/>
    <w:rsid w:val="006D5A77"/>
    <w:rsid w:val="006D6198"/>
    <w:rsid w:val="006D6C45"/>
    <w:rsid w:val="006D7B4A"/>
    <w:rsid w:val="006E0BD5"/>
    <w:rsid w:val="006E13E7"/>
    <w:rsid w:val="006E14C1"/>
    <w:rsid w:val="006E1689"/>
    <w:rsid w:val="006E17E5"/>
    <w:rsid w:val="006E1972"/>
    <w:rsid w:val="006E213D"/>
    <w:rsid w:val="006E26E9"/>
    <w:rsid w:val="006E34B5"/>
    <w:rsid w:val="006E365A"/>
    <w:rsid w:val="006E4636"/>
    <w:rsid w:val="006E4A43"/>
    <w:rsid w:val="006E56A7"/>
    <w:rsid w:val="006E591D"/>
    <w:rsid w:val="006E6042"/>
    <w:rsid w:val="006E617B"/>
    <w:rsid w:val="006E6A23"/>
    <w:rsid w:val="006E6BC5"/>
    <w:rsid w:val="006E7455"/>
    <w:rsid w:val="006F04A0"/>
    <w:rsid w:val="006F052E"/>
    <w:rsid w:val="006F0AAB"/>
    <w:rsid w:val="006F159B"/>
    <w:rsid w:val="006F20DF"/>
    <w:rsid w:val="006F24A7"/>
    <w:rsid w:val="006F2B16"/>
    <w:rsid w:val="006F338D"/>
    <w:rsid w:val="006F33FF"/>
    <w:rsid w:val="006F36E5"/>
    <w:rsid w:val="006F3933"/>
    <w:rsid w:val="006F5030"/>
    <w:rsid w:val="006F7B1C"/>
    <w:rsid w:val="006F7CE1"/>
    <w:rsid w:val="007001F4"/>
    <w:rsid w:val="007003D2"/>
    <w:rsid w:val="0070094C"/>
    <w:rsid w:val="007011B5"/>
    <w:rsid w:val="0070156F"/>
    <w:rsid w:val="00701BBB"/>
    <w:rsid w:val="00702855"/>
    <w:rsid w:val="00702DC1"/>
    <w:rsid w:val="007032CE"/>
    <w:rsid w:val="0070363B"/>
    <w:rsid w:val="00704165"/>
    <w:rsid w:val="00704828"/>
    <w:rsid w:val="00704BCB"/>
    <w:rsid w:val="00704D10"/>
    <w:rsid w:val="007054E2"/>
    <w:rsid w:val="007055C5"/>
    <w:rsid w:val="007059E5"/>
    <w:rsid w:val="00705F97"/>
    <w:rsid w:val="00706902"/>
    <w:rsid w:val="0070756C"/>
    <w:rsid w:val="00707DB2"/>
    <w:rsid w:val="00707F42"/>
    <w:rsid w:val="007100F2"/>
    <w:rsid w:val="00710BB6"/>
    <w:rsid w:val="00710FF8"/>
    <w:rsid w:val="00711021"/>
    <w:rsid w:val="00711695"/>
    <w:rsid w:val="00711722"/>
    <w:rsid w:val="007119D6"/>
    <w:rsid w:val="00711FFF"/>
    <w:rsid w:val="00712C9F"/>
    <w:rsid w:val="00713DA8"/>
    <w:rsid w:val="00714C89"/>
    <w:rsid w:val="00715381"/>
    <w:rsid w:val="0071558F"/>
    <w:rsid w:val="00716BCE"/>
    <w:rsid w:val="0071741B"/>
    <w:rsid w:val="00720174"/>
    <w:rsid w:val="007204F8"/>
    <w:rsid w:val="00721466"/>
    <w:rsid w:val="00721631"/>
    <w:rsid w:val="0072163C"/>
    <w:rsid w:val="007216C6"/>
    <w:rsid w:val="007217B5"/>
    <w:rsid w:val="00722A2B"/>
    <w:rsid w:val="00722B3A"/>
    <w:rsid w:val="0072332A"/>
    <w:rsid w:val="00723907"/>
    <w:rsid w:val="00723BDA"/>
    <w:rsid w:val="00725293"/>
    <w:rsid w:val="00725EB7"/>
    <w:rsid w:val="007264EC"/>
    <w:rsid w:val="0072655C"/>
    <w:rsid w:val="0072749E"/>
    <w:rsid w:val="00727C85"/>
    <w:rsid w:val="00730141"/>
    <w:rsid w:val="00730B69"/>
    <w:rsid w:val="00730F3A"/>
    <w:rsid w:val="00731F82"/>
    <w:rsid w:val="00732099"/>
    <w:rsid w:val="00732332"/>
    <w:rsid w:val="00732376"/>
    <w:rsid w:val="00733123"/>
    <w:rsid w:val="007334E9"/>
    <w:rsid w:val="007336F1"/>
    <w:rsid w:val="0073401E"/>
    <w:rsid w:val="007356ED"/>
    <w:rsid w:val="0073598F"/>
    <w:rsid w:val="00735994"/>
    <w:rsid w:val="00735F47"/>
    <w:rsid w:val="00736DE0"/>
    <w:rsid w:val="00736FA2"/>
    <w:rsid w:val="00737203"/>
    <w:rsid w:val="007405AC"/>
    <w:rsid w:val="00740AA5"/>
    <w:rsid w:val="0074107A"/>
    <w:rsid w:val="00742124"/>
    <w:rsid w:val="0074266B"/>
    <w:rsid w:val="00742D4B"/>
    <w:rsid w:val="007430D4"/>
    <w:rsid w:val="007432AF"/>
    <w:rsid w:val="007433C0"/>
    <w:rsid w:val="007435EA"/>
    <w:rsid w:val="00743A11"/>
    <w:rsid w:val="007441F4"/>
    <w:rsid w:val="00745454"/>
    <w:rsid w:val="0074567A"/>
    <w:rsid w:val="00745860"/>
    <w:rsid w:val="00745D9A"/>
    <w:rsid w:val="00745E57"/>
    <w:rsid w:val="00747908"/>
    <w:rsid w:val="007479D1"/>
    <w:rsid w:val="00750849"/>
    <w:rsid w:val="00752426"/>
    <w:rsid w:val="00752E7D"/>
    <w:rsid w:val="00753516"/>
    <w:rsid w:val="007548D6"/>
    <w:rsid w:val="00756E81"/>
    <w:rsid w:val="00756F95"/>
    <w:rsid w:val="007573FA"/>
    <w:rsid w:val="007577F8"/>
    <w:rsid w:val="007578F3"/>
    <w:rsid w:val="00757979"/>
    <w:rsid w:val="0076013F"/>
    <w:rsid w:val="00760BFE"/>
    <w:rsid w:val="00761494"/>
    <w:rsid w:val="00761C2A"/>
    <w:rsid w:val="00761EE9"/>
    <w:rsid w:val="00762346"/>
    <w:rsid w:val="00762452"/>
    <w:rsid w:val="007626E6"/>
    <w:rsid w:val="00762AED"/>
    <w:rsid w:val="00762C8E"/>
    <w:rsid w:val="00762CF2"/>
    <w:rsid w:val="00763175"/>
    <w:rsid w:val="0076349B"/>
    <w:rsid w:val="00763B17"/>
    <w:rsid w:val="00764753"/>
    <w:rsid w:val="007648F3"/>
    <w:rsid w:val="007652ED"/>
    <w:rsid w:val="00765D50"/>
    <w:rsid w:val="00766277"/>
    <w:rsid w:val="00767412"/>
    <w:rsid w:val="00770503"/>
    <w:rsid w:val="0077085C"/>
    <w:rsid w:val="007709FC"/>
    <w:rsid w:val="00770A63"/>
    <w:rsid w:val="007717B6"/>
    <w:rsid w:val="00772809"/>
    <w:rsid w:val="0077350B"/>
    <w:rsid w:val="00773A6B"/>
    <w:rsid w:val="00773CDC"/>
    <w:rsid w:val="0077448F"/>
    <w:rsid w:val="007745DF"/>
    <w:rsid w:val="00774773"/>
    <w:rsid w:val="0077634C"/>
    <w:rsid w:val="00776385"/>
    <w:rsid w:val="00776EE8"/>
    <w:rsid w:val="00776F78"/>
    <w:rsid w:val="007770D0"/>
    <w:rsid w:val="00777496"/>
    <w:rsid w:val="0078092D"/>
    <w:rsid w:val="0078110D"/>
    <w:rsid w:val="007814E4"/>
    <w:rsid w:val="0078273F"/>
    <w:rsid w:val="00782C31"/>
    <w:rsid w:val="00783432"/>
    <w:rsid w:val="00783B22"/>
    <w:rsid w:val="00783B76"/>
    <w:rsid w:val="00783C48"/>
    <w:rsid w:val="00784031"/>
    <w:rsid w:val="0078469C"/>
    <w:rsid w:val="007848F2"/>
    <w:rsid w:val="00785EAB"/>
    <w:rsid w:val="00786F4A"/>
    <w:rsid w:val="00787665"/>
    <w:rsid w:val="007901A7"/>
    <w:rsid w:val="00790567"/>
    <w:rsid w:val="00790CF5"/>
    <w:rsid w:val="00791CE5"/>
    <w:rsid w:val="00793A0B"/>
    <w:rsid w:val="007943B7"/>
    <w:rsid w:val="00794CE2"/>
    <w:rsid w:val="007950BF"/>
    <w:rsid w:val="007951B7"/>
    <w:rsid w:val="00795E8E"/>
    <w:rsid w:val="0079660B"/>
    <w:rsid w:val="00796890"/>
    <w:rsid w:val="00796B2C"/>
    <w:rsid w:val="00797CD6"/>
    <w:rsid w:val="007A01E6"/>
    <w:rsid w:val="007A0895"/>
    <w:rsid w:val="007A14BA"/>
    <w:rsid w:val="007A306E"/>
    <w:rsid w:val="007A3798"/>
    <w:rsid w:val="007A4240"/>
    <w:rsid w:val="007A47E5"/>
    <w:rsid w:val="007A4CA5"/>
    <w:rsid w:val="007A4D6C"/>
    <w:rsid w:val="007A4EFD"/>
    <w:rsid w:val="007A599A"/>
    <w:rsid w:val="007A5ACF"/>
    <w:rsid w:val="007A5D80"/>
    <w:rsid w:val="007A65C7"/>
    <w:rsid w:val="007A6A0A"/>
    <w:rsid w:val="007A6E25"/>
    <w:rsid w:val="007A7041"/>
    <w:rsid w:val="007A72FB"/>
    <w:rsid w:val="007A793A"/>
    <w:rsid w:val="007A7A25"/>
    <w:rsid w:val="007A7BFB"/>
    <w:rsid w:val="007B0930"/>
    <w:rsid w:val="007B09F2"/>
    <w:rsid w:val="007B0CBD"/>
    <w:rsid w:val="007B1E48"/>
    <w:rsid w:val="007B1FFA"/>
    <w:rsid w:val="007B221F"/>
    <w:rsid w:val="007B24E7"/>
    <w:rsid w:val="007B24F2"/>
    <w:rsid w:val="007B26CF"/>
    <w:rsid w:val="007B3E36"/>
    <w:rsid w:val="007B4464"/>
    <w:rsid w:val="007B7A45"/>
    <w:rsid w:val="007B7AA6"/>
    <w:rsid w:val="007C02BA"/>
    <w:rsid w:val="007C07E8"/>
    <w:rsid w:val="007C0811"/>
    <w:rsid w:val="007C1293"/>
    <w:rsid w:val="007C17B3"/>
    <w:rsid w:val="007C1A9F"/>
    <w:rsid w:val="007C20C3"/>
    <w:rsid w:val="007C28FC"/>
    <w:rsid w:val="007C35FC"/>
    <w:rsid w:val="007C3740"/>
    <w:rsid w:val="007C4161"/>
    <w:rsid w:val="007C4AE2"/>
    <w:rsid w:val="007C4DFA"/>
    <w:rsid w:val="007C4F15"/>
    <w:rsid w:val="007C6009"/>
    <w:rsid w:val="007C6F45"/>
    <w:rsid w:val="007C71FB"/>
    <w:rsid w:val="007D00AF"/>
    <w:rsid w:val="007D0ED6"/>
    <w:rsid w:val="007D0FFA"/>
    <w:rsid w:val="007D10C9"/>
    <w:rsid w:val="007D18A1"/>
    <w:rsid w:val="007D1C14"/>
    <w:rsid w:val="007D30F7"/>
    <w:rsid w:val="007D3F94"/>
    <w:rsid w:val="007D5240"/>
    <w:rsid w:val="007D5C26"/>
    <w:rsid w:val="007D72BB"/>
    <w:rsid w:val="007D7352"/>
    <w:rsid w:val="007D7735"/>
    <w:rsid w:val="007D7750"/>
    <w:rsid w:val="007D7BCE"/>
    <w:rsid w:val="007E0312"/>
    <w:rsid w:val="007E0C9C"/>
    <w:rsid w:val="007E109B"/>
    <w:rsid w:val="007E1EDA"/>
    <w:rsid w:val="007E1FD7"/>
    <w:rsid w:val="007E2E00"/>
    <w:rsid w:val="007E3107"/>
    <w:rsid w:val="007E3A3D"/>
    <w:rsid w:val="007E3FAD"/>
    <w:rsid w:val="007E4437"/>
    <w:rsid w:val="007E44D7"/>
    <w:rsid w:val="007E4D59"/>
    <w:rsid w:val="007E4E28"/>
    <w:rsid w:val="007E4F4B"/>
    <w:rsid w:val="007E54DC"/>
    <w:rsid w:val="007E5BB8"/>
    <w:rsid w:val="007E6860"/>
    <w:rsid w:val="007E69BA"/>
    <w:rsid w:val="007E7047"/>
    <w:rsid w:val="007E71AA"/>
    <w:rsid w:val="007F0AFA"/>
    <w:rsid w:val="007F0F22"/>
    <w:rsid w:val="007F1A27"/>
    <w:rsid w:val="007F1C29"/>
    <w:rsid w:val="007F1CB8"/>
    <w:rsid w:val="007F1D5B"/>
    <w:rsid w:val="007F221B"/>
    <w:rsid w:val="007F24D1"/>
    <w:rsid w:val="007F2B98"/>
    <w:rsid w:val="007F32A9"/>
    <w:rsid w:val="007F3A51"/>
    <w:rsid w:val="007F5460"/>
    <w:rsid w:val="007F56A6"/>
    <w:rsid w:val="007F5842"/>
    <w:rsid w:val="007F5A59"/>
    <w:rsid w:val="007F7F60"/>
    <w:rsid w:val="008001A3"/>
    <w:rsid w:val="008006A3"/>
    <w:rsid w:val="008013A2"/>
    <w:rsid w:val="00801738"/>
    <w:rsid w:val="00802111"/>
    <w:rsid w:val="008024DC"/>
    <w:rsid w:val="00803140"/>
    <w:rsid w:val="00803619"/>
    <w:rsid w:val="0080382E"/>
    <w:rsid w:val="00803BC1"/>
    <w:rsid w:val="0080427E"/>
    <w:rsid w:val="008056E5"/>
    <w:rsid w:val="008058E3"/>
    <w:rsid w:val="00805AD6"/>
    <w:rsid w:val="008068F6"/>
    <w:rsid w:val="00806FA5"/>
    <w:rsid w:val="00806FB3"/>
    <w:rsid w:val="00807709"/>
    <w:rsid w:val="0080799C"/>
    <w:rsid w:val="00807E50"/>
    <w:rsid w:val="008106DA"/>
    <w:rsid w:val="00810B47"/>
    <w:rsid w:val="00811279"/>
    <w:rsid w:val="00811939"/>
    <w:rsid w:val="00811B81"/>
    <w:rsid w:val="008138DC"/>
    <w:rsid w:val="00813FA0"/>
    <w:rsid w:val="0081448C"/>
    <w:rsid w:val="008149D1"/>
    <w:rsid w:val="00814AC7"/>
    <w:rsid w:val="00815CB9"/>
    <w:rsid w:val="008164DA"/>
    <w:rsid w:val="008166F2"/>
    <w:rsid w:val="00816733"/>
    <w:rsid w:val="00817651"/>
    <w:rsid w:val="0082045B"/>
    <w:rsid w:val="0082053B"/>
    <w:rsid w:val="00820D36"/>
    <w:rsid w:val="00821D72"/>
    <w:rsid w:val="008226B1"/>
    <w:rsid w:val="00822FBA"/>
    <w:rsid w:val="0082326D"/>
    <w:rsid w:val="008235F5"/>
    <w:rsid w:val="008241D2"/>
    <w:rsid w:val="008249A9"/>
    <w:rsid w:val="0082537B"/>
    <w:rsid w:val="00826315"/>
    <w:rsid w:val="00826494"/>
    <w:rsid w:val="00826AB2"/>
    <w:rsid w:val="00826DB1"/>
    <w:rsid w:val="008274A0"/>
    <w:rsid w:val="008278DA"/>
    <w:rsid w:val="00830044"/>
    <w:rsid w:val="00831011"/>
    <w:rsid w:val="0083139A"/>
    <w:rsid w:val="008320EB"/>
    <w:rsid w:val="008321B4"/>
    <w:rsid w:val="008327FA"/>
    <w:rsid w:val="00832BE9"/>
    <w:rsid w:val="00834651"/>
    <w:rsid w:val="008346DC"/>
    <w:rsid w:val="0083599B"/>
    <w:rsid w:val="00835E1D"/>
    <w:rsid w:val="00837127"/>
    <w:rsid w:val="00837755"/>
    <w:rsid w:val="008401F3"/>
    <w:rsid w:val="008407B0"/>
    <w:rsid w:val="008409E1"/>
    <w:rsid w:val="00841F70"/>
    <w:rsid w:val="00842F19"/>
    <w:rsid w:val="00842F8E"/>
    <w:rsid w:val="0084420C"/>
    <w:rsid w:val="008454AA"/>
    <w:rsid w:val="008455C9"/>
    <w:rsid w:val="0084568A"/>
    <w:rsid w:val="00845E3B"/>
    <w:rsid w:val="008460AD"/>
    <w:rsid w:val="00847633"/>
    <w:rsid w:val="00847823"/>
    <w:rsid w:val="00847F93"/>
    <w:rsid w:val="008501D7"/>
    <w:rsid w:val="008501F4"/>
    <w:rsid w:val="00850E5F"/>
    <w:rsid w:val="00851346"/>
    <w:rsid w:val="008527CC"/>
    <w:rsid w:val="00853325"/>
    <w:rsid w:val="00853528"/>
    <w:rsid w:val="00853639"/>
    <w:rsid w:val="00853DD9"/>
    <w:rsid w:val="008542C7"/>
    <w:rsid w:val="00854CAB"/>
    <w:rsid w:val="008555C7"/>
    <w:rsid w:val="00855EB8"/>
    <w:rsid w:val="00856355"/>
    <w:rsid w:val="00856D24"/>
    <w:rsid w:val="008603BD"/>
    <w:rsid w:val="0086060A"/>
    <w:rsid w:val="00860720"/>
    <w:rsid w:val="0086245E"/>
    <w:rsid w:val="00863070"/>
    <w:rsid w:val="0086345C"/>
    <w:rsid w:val="00863E94"/>
    <w:rsid w:val="00864349"/>
    <w:rsid w:val="00864A67"/>
    <w:rsid w:val="0086523B"/>
    <w:rsid w:val="0086551A"/>
    <w:rsid w:val="00866A0C"/>
    <w:rsid w:val="00870113"/>
    <w:rsid w:val="00870640"/>
    <w:rsid w:val="00870F69"/>
    <w:rsid w:val="00872398"/>
    <w:rsid w:val="008730AF"/>
    <w:rsid w:val="008748F8"/>
    <w:rsid w:val="0087497D"/>
    <w:rsid w:val="00874DB6"/>
    <w:rsid w:val="00874E14"/>
    <w:rsid w:val="00875A0F"/>
    <w:rsid w:val="00875CD0"/>
    <w:rsid w:val="00875CEB"/>
    <w:rsid w:val="00875D01"/>
    <w:rsid w:val="008763AD"/>
    <w:rsid w:val="00876EBE"/>
    <w:rsid w:val="00876EEC"/>
    <w:rsid w:val="0088019B"/>
    <w:rsid w:val="00880C44"/>
    <w:rsid w:val="00880E26"/>
    <w:rsid w:val="00880FD4"/>
    <w:rsid w:val="00881D64"/>
    <w:rsid w:val="00881F49"/>
    <w:rsid w:val="00883D78"/>
    <w:rsid w:val="00883FB3"/>
    <w:rsid w:val="00884070"/>
    <w:rsid w:val="0088414F"/>
    <w:rsid w:val="008847EC"/>
    <w:rsid w:val="0088767B"/>
    <w:rsid w:val="00887D76"/>
    <w:rsid w:val="0089013C"/>
    <w:rsid w:val="0089068A"/>
    <w:rsid w:val="0089069A"/>
    <w:rsid w:val="00890AD9"/>
    <w:rsid w:val="00891EFE"/>
    <w:rsid w:val="00892384"/>
    <w:rsid w:val="00892429"/>
    <w:rsid w:val="00893E9B"/>
    <w:rsid w:val="008940F1"/>
    <w:rsid w:val="0089418C"/>
    <w:rsid w:val="00895437"/>
    <w:rsid w:val="00895699"/>
    <w:rsid w:val="00895A90"/>
    <w:rsid w:val="008965C3"/>
    <w:rsid w:val="00896878"/>
    <w:rsid w:val="00896957"/>
    <w:rsid w:val="00896CC4"/>
    <w:rsid w:val="0089731E"/>
    <w:rsid w:val="008975EA"/>
    <w:rsid w:val="0089783F"/>
    <w:rsid w:val="00897E70"/>
    <w:rsid w:val="008A1369"/>
    <w:rsid w:val="008A1493"/>
    <w:rsid w:val="008A1606"/>
    <w:rsid w:val="008A1751"/>
    <w:rsid w:val="008A2002"/>
    <w:rsid w:val="008A286D"/>
    <w:rsid w:val="008A2F09"/>
    <w:rsid w:val="008A3146"/>
    <w:rsid w:val="008A3525"/>
    <w:rsid w:val="008A3689"/>
    <w:rsid w:val="008A3DC2"/>
    <w:rsid w:val="008A3E8F"/>
    <w:rsid w:val="008A5E56"/>
    <w:rsid w:val="008A5F75"/>
    <w:rsid w:val="008A61ED"/>
    <w:rsid w:val="008A7070"/>
    <w:rsid w:val="008A7295"/>
    <w:rsid w:val="008A752F"/>
    <w:rsid w:val="008A76DF"/>
    <w:rsid w:val="008A7E9B"/>
    <w:rsid w:val="008B0889"/>
    <w:rsid w:val="008B176B"/>
    <w:rsid w:val="008B18CA"/>
    <w:rsid w:val="008B1DEC"/>
    <w:rsid w:val="008B29A8"/>
    <w:rsid w:val="008B2A56"/>
    <w:rsid w:val="008B2B7E"/>
    <w:rsid w:val="008B2E74"/>
    <w:rsid w:val="008B3134"/>
    <w:rsid w:val="008B4F8B"/>
    <w:rsid w:val="008B51E8"/>
    <w:rsid w:val="008B54FF"/>
    <w:rsid w:val="008B55FC"/>
    <w:rsid w:val="008B6F9E"/>
    <w:rsid w:val="008B76A3"/>
    <w:rsid w:val="008B7FEA"/>
    <w:rsid w:val="008C00F6"/>
    <w:rsid w:val="008C0EB3"/>
    <w:rsid w:val="008C166F"/>
    <w:rsid w:val="008C1745"/>
    <w:rsid w:val="008C1990"/>
    <w:rsid w:val="008C21EE"/>
    <w:rsid w:val="008C22B2"/>
    <w:rsid w:val="008C3190"/>
    <w:rsid w:val="008C37E8"/>
    <w:rsid w:val="008C437F"/>
    <w:rsid w:val="008C53B9"/>
    <w:rsid w:val="008C5855"/>
    <w:rsid w:val="008C6A17"/>
    <w:rsid w:val="008C7266"/>
    <w:rsid w:val="008C752D"/>
    <w:rsid w:val="008D0AAF"/>
    <w:rsid w:val="008D1A64"/>
    <w:rsid w:val="008D21DD"/>
    <w:rsid w:val="008D2302"/>
    <w:rsid w:val="008D3589"/>
    <w:rsid w:val="008D3655"/>
    <w:rsid w:val="008D40AF"/>
    <w:rsid w:val="008D40CA"/>
    <w:rsid w:val="008D46B7"/>
    <w:rsid w:val="008D4896"/>
    <w:rsid w:val="008D4CD5"/>
    <w:rsid w:val="008D4DE6"/>
    <w:rsid w:val="008D5049"/>
    <w:rsid w:val="008D5478"/>
    <w:rsid w:val="008D5EA6"/>
    <w:rsid w:val="008D62F5"/>
    <w:rsid w:val="008D65A8"/>
    <w:rsid w:val="008D6F88"/>
    <w:rsid w:val="008D75C5"/>
    <w:rsid w:val="008D75F5"/>
    <w:rsid w:val="008D79EF"/>
    <w:rsid w:val="008D7E42"/>
    <w:rsid w:val="008E0178"/>
    <w:rsid w:val="008E019A"/>
    <w:rsid w:val="008E0B25"/>
    <w:rsid w:val="008E1643"/>
    <w:rsid w:val="008E1835"/>
    <w:rsid w:val="008E24C2"/>
    <w:rsid w:val="008E284B"/>
    <w:rsid w:val="008E2E4E"/>
    <w:rsid w:val="008E3301"/>
    <w:rsid w:val="008E48BE"/>
    <w:rsid w:val="008E4C89"/>
    <w:rsid w:val="008E5386"/>
    <w:rsid w:val="008E59A4"/>
    <w:rsid w:val="008E5F10"/>
    <w:rsid w:val="008E6267"/>
    <w:rsid w:val="008E658B"/>
    <w:rsid w:val="008E702B"/>
    <w:rsid w:val="008E728D"/>
    <w:rsid w:val="008E7292"/>
    <w:rsid w:val="008E7C52"/>
    <w:rsid w:val="008F0CC3"/>
    <w:rsid w:val="008F12A2"/>
    <w:rsid w:val="008F17C6"/>
    <w:rsid w:val="008F1CA1"/>
    <w:rsid w:val="008F1CD6"/>
    <w:rsid w:val="008F2C52"/>
    <w:rsid w:val="008F2DCD"/>
    <w:rsid w:val="008F40B4"/>
    <w:rsid w:val="008F42EA"/>
    <w:rsid w:val="008F4351"/>
    <w:rsid w:val="008F60FB"/>
    <w:rsid w:val="008F6A92"/>
    <w:rsid w:val="008F78D2"/>
    <w:rsid w:val="00900095"/>
    <w:rsid w:val="00900F76"/>
    <w:rsid w:val="009013C9"/>
    <w:rsid w:val="00901A30"/>
    <w:rsid w:val="00901A91"/>
    <w:rsid w:val="00901B7E"/>
    <w:rsid w:val="009023D2"/>
    <w:rsid w:val="00902A1A"/>
    <w:rsid w:val="00902BD9"/>
    <w:rsid w:val="00903090"/>
    <w:rsid w:val="00903111"/>
    <w:rsid w:val="009038BD"/>
    <w:rsid w:val="00903F45"/>
    <w:rsid w:val="00903FEF"/>
    <w:rsid w:val="00904262"/>
    <w:rsid w:val="00904827"/>
    <w:rsid w:val="00904DBA"/>
    <w:rsid w:val="0090502E"/>
    <w:rsid w:val="00905A3A"/>
    <w:rsid w:val="00905C0F"/>
    <w:rsid w:val="00906049"/>
    <w:rsid w:val="009060E9"/>
    <w:rsid w:val="009065A6"/>
    <w:rsid w:val="00906E63"/>
    <w:rsid w:val="00910123"/>
    <w:rsid w:val="00910F33"/>
    <w:rsid w:val="00912158"/>
    <w:rsid w:val="009123EE"/>
    <w:rsid w:val="0091250C"/>
    <w:rsid w:val="009129AF"/>
    <w:rsid w:val="00912DFC"/>
    <w:rsid w:val="00914089"/>
    <w:rsid w:val="00914337"/>
    <w:rsid w:val="009144D4"/>
    <w:rsid w:val="00914C1D"/>
    <w:rsid w:val="00914D6C"/>
    <w:rsid w:val="009170AB"/>
    <w:rsid w:val="00917584"/>
    <w:rsid w:val="00920398"/>
    <w:rsid w:val="009204A2"/>
    <w:rsid w:val="00920960"/>
    <w:rsid w:val="00920B0B"/>
    <w:rsid w:val="00920C41"/>
    <w:rsid w:val="00920FC8"/>
    <w:rsid w:val="00921EDE"/>
    <w:rsid w:val="009228DB"/>
    <w:rsid w:val="00922C6A"/>
    <w:rsid w:val="00922DD8"/>
    <w:rsid w:val="00923196"/>
    <w:rsid w:val="00923D4D"/>
    <w:rsid w:val="00923DE1"/>
    <w:rsid w:val="00924650"/>
    <w:rsid w:val="0092468B"/>
    <w:rsid w:val="009251B7"/>
    <w:rsid w:val="009254E4"/>
    <w:rsid w:val="009258D7"/>
    <w:rsid w:val="00925B40"/>
    <w:rsid w:val="0092607F"/>
    <w:rsid w:val="00927118"/>
    <w:rsid w:val="009273E5"/>
    <w:rsid w:val="00927974"/>
    <w:rsid w:val="00927E02"/>
    <w:rsid w:val="00927E17"/>
    <w:rsid w:val="00930490"/>
    <w:rsid w:val="009307F2"/>
    <w:rsid w:val="0093092D"/>
    <w:rsid w:val="00930E47"/>
    <w:rsid w:val="00931156"/>
    <w:rsid w:val="00931ACE"/>
    <w:rsid w:val="00932F16"/>
    <w:rsid w:val="0093322B"/>
    <w:rsid w:val="00933B8D"/>
    <w:rsid w:val="00933D3C"/>
    <w:rsid w:val="00934337"/>
    <w:rsid w:val="00934A59"/>
    <w:rsid w:val="00934C1B"/>
    <w:rsid w:val="00934FD5"/>
    <w:rsid w:val="009353FE"/>
    <w:rsid w:val="0093591F"/>
    <w:rsid w:val="0093694B"/>
    <w:rsid w:val="00936C45"/>
    <w:rsid w:val="009377B3"/>
    <w:rsid w:val="00937DEC"/>
    <w:rsid w:val="009404BA"/>
    <w:rsid w:val="00940B7D"/>
    <w:rsid w:val="00941333"/>
    <w:rsid w:val="009415BC"/>
    <w:rsid w:val="009419AA"/>
    <w:rsid w:val="00941A7D"/>
    <w:rsid w:val="0094265B"/>
    <w:rsid w:val="00942C6D"/>
    <w:rsid w:val="00942F01"/>
    <w:rsid w:val="0094303E"/>
    <w:rsid w:val="0094314F"/>
    <w:rsid w:val="00944831"/>
    <w:rsid w:val="00945129"/>
    <w:rsid w:val="00946B05"/>
    <w:rsid w:val="009477BA"/>
    <w:rsid w:val="00947890"/>
    <w:rsid w:val="00950796"/>
    <w:rsid w:val="00950C20"/>
    <w:rsid w:val="00950E96"/>
    <w:rsid w:val="0095134B"/>
    <w:rsid w:val="00952DEC"/>
    <w:rsid w:val="00953627"/>
    <w:rsid w:val="0095433C"/>
    <w:rsid w:val="009544CD"/>
    <w:rsid w:val="00954517"/>
    <w:rsid w:val="00954F4B"/>
    <w:rsid w:val="00956719"/>
    <w:rsid w:val="00956E10"/>
    <w:rsid w:val="009575F9"/>
    <w:rsid w:val="009578AB"/>
    <w:rsid w:val="00957ED7"/>
    <w:rsid w:val="00960C11"/>
    <w:rsid w:val="00961403"/>
    <w:rsid w:val="009616B5"/>
    <w:rsid w:val="009618E5"/>
    <w:rsid w:val="00962201"/>
    <w:rsid w:val="00962408"/>
    <w:rsid w:val="009627B7"/>
    <w:rsid w:val="0096332C"/>
    <w:rsid w:val="00963681"/>
    <w:rsid w:val="009638C6"/>
    <w:rsid w:val="00964873"/>
    <w:rsid w:val="009653AB"/>
    <w:rsid w:val="009654E2"/>
    <w:rsid w:val="00965667"/>
    <w:rsid w:val="00965CD1"/>
    <w:rsid w:val="00966661"/>
    <w:rsid w:val="009669BA"/>
    <w:rsid w:val="00967410"/>
    <w:rsid w:val="009676EF"/>
    <w:rsid w:val="00967EFE"/>
    <w:rsid w:val="00967FE7"/>
    <w:rsid w:val="009708A9"/>
    <w:rsid w:val="0097091B"/>
    <w:rsid w:val="00971F9B"/>
    <w:rsid w:val="00972436"/>
    <w:rsid w:val="009730F3"/>
    <w:rsid w:val="00973B1F"/>
    <w:rsid w:val="009745E9"/>
    <w:rsid w:val="00975E6C"/>
    <w:rsid w:val="00976318"/>
    <w:rsid w:val="00976F64"/>
    <w:rsid w:val="009800F9"/>
    <w:rsid w:val="00980369"/>
    <w:rsid w:val="00980539"/>
    <w:rsid w:val="00980AAB"/>
    <w:rsid w:val="00980C7A"/>
    <w:rsid w:val="00981BE8"/>
    <w:rsid w:val="00981E51"/>
    <w:rsid w:val="0098248B"/>
    <w:rsid w:val="00983E55"/>
    <w:rsid w:val="0098484F"/>
    <w:rsid w:val="00984D50"/>
    <w:rsid w:val="009850D2"/>
    <w:rsid w:val="00986C8B"/>
    <w:rsid w:val="00986D4A"/>
    <w:rsid w:val="00987A1F"/>
    <w:rsid w:val="00987C0F"/>
    <w:rsid w:val="00987CEA"/>
    <w:rsid w:val="00987D6F"/>
    <w:rsid w:val="00990BE7"/>
    <w:rsid w:val="009910B5"/>
    <w:rsid w:val="009920CF"/>
    <w:rsid w:val="009923A7"/>
    <w:rsid w:val="009927B1"/>
    <w:rsid w:val="00992ABB"/>
    <w:rsid w:val="00993236"/>
    <w:rsid w:val="00993872"/>
    <w:rsid w:val="009941B6"/>
    <w:rsid w:val="009948F9"/>
    <w:rsid w:val="0099572E"/>
    <w:rsid w:val="009959AC"/>
    <w:rsid w:val="00996096"/>
    <w:rsid w:val="0099672B"/>
    <w:rsid w:val="009977C3"/>
    <w:rsid w:val="009977D0"/>
    <w:rsid w:val="00997A2D"/>
    <w:rsid w:val="00997ACB"/>
    <w:rsid w:val="009A0440"/>
    <w:rsid w:val="009A065D"/>
    <w:rsid w:val="009A0CEF"/>
    <w:rsid w:val="009A2EA3"/>
    <w:rsid w:val="009A3F57"/>
    <w:rsid w:val="009A412F"/>
    <w:rsid w:val="009A4358"/>
    <w:rsid w:val="009A4414"/>
    <w:rsid w:val="009A5154"/>
    <w:rsid w:val="009A547A"/>
    <w:rsid w:val="009A6BD7"/>
    <w:rsid w:val="009A6C61"/>
    <w:rsid w:val="009A6D01"/>
    <w:rsid w:val="009A75D5"/>
    <w:rsid w:val="009A79FB"/>
    <w:rsid w:val="009A7F21"/>
    <w:rsid w:val="009B0085"/>
    <w:rsid w:val="009B06F9"/>
    <w:rsid w:val="009B0835"/>
    <w:rsid w:val="009B08C7"/>
    <w:rsid w:val="009B09BF"/>
    <w:rsid w:val="009B0C2B"/>
    <w:rsid w:val="009B1206"/>
    <w:rsid w:val="009B1968"/>
    <w:rsid w:val="009B1AB5"/>
    <w:rsid w:val="009B31D9"/>
    <w:rsid w:val="009B32C2"/>
    <w:rsid w:val="009B3343"/>
    <w:rsid w:val="009B411A"/>
    <w:rsid w:val="009B42A2"/>
    <w:rsid w:val="009B474F"/>
    <w:rsid w:val="009B4879"/>
    <w:rsid w:val="009B4A64"/>
    <w:rsid w:val="009B52BB"/>
    <w:rsid w:val="009B5729"/>
    <w:rsid w:val="009B57FA"/>
    <w:rsid w:val="009B5E15"/>
    <w:rsid w:val="009B5EF2"/>
    <w:rsid w:val="009B7200"/>
    <w:rsid w:val="009B7DF8"/>
    <w:rsid w:val="009C0AB7"/>
    <w:rsid w:val="009C0F2C"/>
    <w:rsid w:val="009C10F4"/>
    <w:rsid w:val="009C1581"/>
    <w:rsid w:val="009C17BD"/>
    <w:rsid w:val="009C1CED"/>
    <w:rsid w:val="009C217A"/>
    <w:rsid w:val="009C2285"/>
    <w:rsid w:val="009C2549"/>
    <w:rsid w:val="009C25F7"/>
    <w:rsid w:val="009C29AC"/>
    <w:rsid w:val="009C2B2B"/>
    <w:rsid w:val="009C2B5A"/>
    <w:rsid w:val="009C33E9"/>
    <w:rsid w:val="009C36F3"/>
    <w:rsid w:val="009C3902"/>
    <w:rsid w:val="009C3DA9"/>
    <w:rsid w:val="009C3F6F"/>
    <w:rsid w:val="009C484A"/>
    <w:rsid w:val="009C4D6C"/>
    <w:rsid w:val="009C5747"/>
    <w:rsid w:val="009C6BAA"/>
    <w:rsid w:val="009C710D"/>
    <w:rsid w:val="009C71C7"/>
    <w:rsid w:val="009C736A"/>
    <w:rsid w:val="009C7A6C"/>
    <w:rsid w:val="009C7E3A"/>
    <w:rsid w:val="009D05F4"/>
    <w:rsid w:val="009D088F"/>
    <w:rsid w:val="009D0B94"/>
    <w:rsid w:val="009D130F"/>
    <w:rsid w:val="009D15A5"/>
    <w:rsid w:val="009D182A"/>
    <w:rsid w:val="009D19DD"/>
    <w:rsid w:val="009D1AEF"/>
    <w:rsid w:val="009D1B44"/>
    <w:rsid w:val="009D2A53"/>
    <w:rsid w:val="009D30CD"/>
    <w:rsid w:val="009D3EA2"/>
    <w:rsid w:val="009D521D"/>
    <w:rsid w:val="009D61B4"/>
    <w:rsid w:val="009D6385"/>
    <w:rsid w:val="009D63FD"/>
    <w:rsid w:val="009D6C1B"/>
    <w:rsid w:val="009D7361"/>
    <w:rsid w:val="009D75D8"/>
    <w:rsid w:val="009D7CF2"/>
    <w:rsid w:val="009E011B"/>
    <w:rsid w:val="009E0D65"/>
    <w:rsid w:val="009E15C7"/>
    <w:rsid w:val="009E177A"/>
    <w:rsid w:val="009E1C4F"/>
    <w:rsid w:val="009E1DD8"/>
    <w:rsid w:val="009E215B"/>
    <w:rsid w:val="009E28EC"/>
    <w:rsid w:val="009E309F"/>
    <w:rsid w:val="009E30B3"/>
    <w:rsid w:val="009E33DF"/>
    <w:rsid w:val="009E38AB"/>
    <w:rsid w:val="009E3924"/>
    <w:rsid w:val="009E3A12"/>
    <w:rsid w:val="009E3D14"/>
    <w:rsid w:val="009E4CFC"/>
    <w:rsid w:val="009E4D08"/>
    <w:rsid w:val="009E4EE9"/>
    <w:rsid w:val="009E5877"/>
    <w:rsid w:val="009E5B77"/>
    <w:rsid w:val="009E5DC4"/>
    <w:rsid w:val="009E709B"/>
    <w:rsid w:val="009F00E2"/>
    <w:rsid w:val="009F027A"/>
    <w:rsid w:val="009F1209"/>
    <w:rsid w:val="009F140C"/>
    <w:rsid w:val="009F278A"/>
    <w:rsid w:val="009F27BE"/>
    <w:rsid w:val="009F2C05"/>
    <w:rsid w:val="009F31D4"/>
    <w:rsid w:val="009F3540"/>
    <w:rsid w:val="009F355D"/>
    <w:rsid w:val="009F619C"/>
    <w:rsid w:val="009F6740"/>
    <w:rsid w:val="009F67A8"/>
    <w:rsid w:val="009F6875"/>
    <w:rsid w:val="009F6893"/>
    <w:rsid w:val="009F68D5"/>
    <w:rsid w:val="009F6D19"/>
    <w:rsid w:val="009F7A4D"/>
    <w:rsid w:val="009F7BA0"/>
    <w:rsid w:val="00A01361"/>
    <w:rsid w:val="00A01864"/>
    <w:rsid w:val="00A02473"/>
    <w:rsid w:val="00A02EE4"/>
    <w:rsid w:val="00A03B13"/>
    <w:rsid w:val="00A0469D"/>
    <w:rsid w:val="00A052BC"/>
    <w:rsid w:val="00A05D8B"/>
    <w:rsid w:val="00A0637E"/>
    <w:rsid w:val="00A06626"/>
    <w:rsid w:val="00A07259"/>
    <w:rsid w:val="00A07428"/>
    <w:rsid w:val="00A07AE7"/>
    <w:rsid w:val="00A10103"/>
    <w:rsid w:val="00A10928"/>
    <w:rsid w:val="00A11154"/>
    <w:rsid w:val="00A1159C"/>
    <w:rsid w:val="00A116D0"/>
    <w:rsid w:val="00A12947"/>
    <w:rsid w:val="00A12B97"/>
    <w:rsid w:val="00A13114"/>
    <w:rsid w:val="00A1363C"/>
    <w:rsid w:val="00A13BAC"/>
    <w:rsid w:val="00A15A9E"/>
    <w:rsid w:val="00A17A11"/>
    <w:rsid w:val="00A2025A"/>
    <w:rsid w:val="00A205FE"/>
    <w:rsid w:val="00A217D3"/>
    <w:rsid w:val="00A21C22"/>
    <w:rsid w:val="00A22224"/>
    <w:rsid w:val="00A22663"/>
    <w:rsid w:val="00A22ECD"/>
    <w:rsid w:val="00A236D1"/>
    <w:rsid w:val="00A246C3"/>
    <w:rsid w:val="00A25327"/>
    <w:rsid w:val="00A25689"/>
    <w:rsid w:val="00A25840"/>
    <w:rsid w:val="00A26F40"/>
    <w:rsid w:val="00A31593"/>
    <w:rsid w:val="00A316B4"/>
    <w:rsid w:val="00A3272F"/>
    <w:rsid w:val="00A32C09"/>
    <w:rsid w:val="00A32F45"/>
    <w:rsid w:val="00A33451"/>
    <w:rsid w:val="00A336E6"/>
    <w:rsid w:val="00A33EC7"/>
    <w:rsid w:val="00A34F13"/>
    <w:rsid w:val="00A352E4"/>
    <w:rsid w:val="00A357D9"/>
    <w:rsid w:val="00A35AA4"/>
    <w:rsid w:val="00A365D9"/>
    <w:rsid w:val="00A3763B"/>
    <w:rsid w:val="00A378CD"/>
    <w:rsid w:val="00A37E93"/>
    <w:rsid w:val="00A409BE"/>
    <w:rsid w:val="00A40C9A"/>
    <w:rsid w:val="00A40D2D"/>
    <w:rsid w:val="00A412F2"/>
    <w:rsid w:val="00A4193E"/>
    <w:rsid w:val="00A41B4E"/>
    <w:rsid w:val="00A41E43"/>
    <w:rsid w:val="00A41F0A"/>
    <w:rsid w:val="00A42017"/>
    <w:rsid w:val="00A42395"/>
    <w:rsid w:val="00A42482"/>
    <w:rsid w:val="00A42861"/>
    <w:rsid w:val="00A42CF1"/>
    <w:rsid w:val="00A434BD"/>
    <w:rsid w:val="00A435FD"/>
    <w:rsid w:val="00A44164"/>
    <w:rsid w:val="00A4539E"/>
    <w:rsid w:val="00A4558D"/>
    <w:rsid w:val="00A45E1E"/>
    <w:rsid w:val="00A4625B"/>
    <w:rsid w:val="00A46DFC"/>
    <w:rsid w:val="00A507DA"/>
    <w:rsid w:val="00A50BAB"/>
    <w:rsid w:val="00A510B1"/>
    <w:rsid w:val="00A51A8F"/>
    <w:rsid w:val="00A51DE0"/>
    <w:rsid w:val="00A525DF"/>
    <w:rsid w:val="00A528EA"/>
    <w:rsid w:val="00A52C57"/>
    <w:rsid w:val="00A530A9"/>
    <w:rsid w:val="00A53C95"/>
    <w:rsid w:val="00A53F93"/>
    <w:rsid w:val="00A540EF"/>
    <w:rsid w:val="00A54386"/>
    <w:rsid w:val="00A54BD4"/>
    <w:rsid w:val="00A55FAE"/>
    <w:rsid w:val="00A562D9"/>
    <w:rsid w:val="00A56541"/>
    <w:rsid w:val="00A5666A"/>
    <w:rsid w:val="00A56A90"/>
    <w:rsid w:val="00A5719D"/>
    <w:rsid w:val="00A573FE"/>
    <w:rsid w:val="00A57A17"/>
    <w:rsid w:val="00A57AFF"/>
    <w:rsid w:val="00A60BD7"/>
    <w:rsid w:val="00A60C6D"/>
    <w:rsid w:val="00A611D7"/>
    <w:rsid w:val="00A619DD"/>
    <w:rsid w:val="00A61AEF"/>
    <w:rsid w:val="00A6292F"/>
    <w:rsid w:val="00A63483"/>
    <w:rsid w:val="00A635AC"/>
    <w:rsid w:val="00A63A5A"/>
    <w:rsid w:val="00A63BF8"/>
    <w:rsid w:val="00A65077"/>
    <w:rsid w:val="00A655D8"/>
    <w:rsid w:val="00A6693A"/>
    <w:rsid w:val="00A66D6E"/>
    <w:rsid w:val="00A67387"/>
    <w:rsid w:val="00A70A0C"/>
    <w:rsid w:val="00A71942"/>
    <w:rsid w:val="00A72982"/>
    <w:rsid w:val="00A72E83"/>
    <w:rsid w:val="00A738B9"/>
    <w:rsid w:val="00A73EC3"/>
    <w:rsid w:val="00A74500"/>
    <w:rsid w:val="00A74B15"/>
    <w:rsid w:val="00A751A3"/>
    <w:rsid w:val="00A75209"/>
    <w:rsid w:val="00A76C49"/>
    <w:rsid w:val="00A77E97"/>
    <w:rsid w:val="00A80767"/>
    <w:rsid w:val="00A81045"/>
    <w:rsid w:val="00A81BFA"/>
    <w:rsid w:val="00A827B4"/>
    <w:rsid w:val="00A82AA7"/>
    <w:rsid w:val="00A82D6D"/>
    <w:rsid w:val="00A83251"/>
    <w:rsid w:val="00A833B8"/>
    <w:rsid w:val="00A8471C"/>
    <w:rsid w:val="00A84B6A"/>
    <w:rsid w:val="00A84DB4"/>
    <w:rsid w:val="00A858B5"/>
    <w:rsid w:val="00A85D33"/>
    <w:rsid w:val="00A8674D"/>
    <w:rsid w:val="00A86A51"/>
    <w:rsid w:val="00A86E0A"/>
    <w:rsid w:val="00A87285"/>
    <w:rsid w:val="00A8745B"/>
    <w:rsid w:val="00A87F70"/>
    <w:rsid w:val="00A87FC0"/>
    <w:rsid w:val="00A90751"/>
    <w:rsid w:val="00A90E37"/>
    <w:rsid w:val="00A91D74"/>
    <w:rsid w:val="00A92398"/>
    <w:rsid w:val="00A92AF5"/>
    <w:rsid w:val="00A92FE5"/>
    <w:rsid w:val="00A94756"/>
    <w:rsid w:val="00A94DB6"/>
    <w:rsid w:val="00A94E27"/>
    <w:rsid w:val="00A9577F"/>
    <w:rsid w:val="00A965DE"/>
    <w:rsid w:val="00A96E62"/>
    <w:rsid w:val="00A97C46"/>
    <w:rsid w:val="00A97F2D"/>
    <w:rsid w:val="00A97F88"/>
    <w:rsid w:val="00AA0954"/>
    <w:rsid w:val="00AA22DB"/>
    <w:rsid w:val="00AA2B9C"/>
    <w:rsid w:val="00AA397B"/>
    <w:rsid w:val="00AA3EBF"/>
    <w:rsid w:val="00AA43BC"/>
    <w:rsid w:val="00AA47FA"/>
    <w:rsid w:val="00AA492C"/>
    <w:rsid w:val="00AA4961"/>
    <w:rsid w:val="00AA4D3D"/>
    <w:rsid w:val="00AA51B3"/>
    <w:rsid w:val="00AA5796"/>
    <w:rsid w:val="00AA5BD2"/>
    <w:rsid w:val="00AA5E33"/>
    <w:rsid w:val="00AA6D3D"/>
    <w:rsid w:val="00AB1296"/>
    <w:rsid w:val="00AB2847"/>
    <w:rsid w:val="00AB2D99"/>
    <w:rsid w:val="00AB32F4"/>
    <w:rsid w:val="00AB3683"/>
    <w:rsid w:val="00AB3BD1"/>
    <w:rsid w:val="00AB4615"/>
    <w:rsid w:val="00AB4EA0"/>
    <w:rsid w:val="00AB5087"/>
    <w:rsid w:val="00AB5110"/>
    <w:rsid w:val="00AB55FA"/>
    <w:rsid w:val="00AB635C"/>
    <w:rsid w:val="00AB6705"/>
    <w:rsid w:val="00AB7185"/>
    <w:rsid w:val="00AC027C"/>
    <w:rsid w:val="00AC09DA"/>
    <w:rsid w:val="00AC1298"/>
    <w:rsid w:val="00AC1BB6"/>
    <w:rsid w:val="00AC292C"/>
    <w:rsid w:val="00AC29BE"/>
    <w:rsid w:val="00AC2A5D"/>
    <w:rsid w:val="00AC2FBA"/>
    <w:rsid w:val="00AC3E48"/>
    <w:rsid w:val="00AC40B4"/>
    <w:rsid w:val="00AC531F"/>
    <w:rsid w:val="00AC67CF"/>
    <w:rsid w:val="00AC6F57"/>
    <w:rsid w:val="00AC6FAD"/>
    <w:rsid w:val="00AC712F"/>
    <w:rsid w:val="00AC7649"/>
    <w:rsid w:val="00AC7D77"/>
    <w:rsid w:val="00AD0AD2"/>
    <w:rsid w:val="00AD0F52"/>
    <w:rsid w:val="00AD1489"/>
    <w:rsid w:val="00AD1D5C"/>
    <w:rsid w:val="00AD2676"/>
    <w:rsid w:val="00AD35A0"/>
    <w:rsid w:val="00AD3998"/>
    <w:rsid w:val="00AD3DA7"/>
    <w:rsid w:val="00AD488B"/>
    <w:rsid w:val="00AD60BA"/>
    <w:rsid w:val="00AD637F"/>
    <w:rsid w:val="00AD6448"/>
    <w:rsid w:val="00AD6780"/>
    <w:rsid w:val="00AE0A6C"/>
    <w:rsid w:val="00AE14C0"/>
    <w:rsid w:val="00AE172E"/>
    <w:rsid w:val="00AE20F4"/>
    <w:rsid w:val="00AE2B8E"/>
    <w:rsid w:val="00AE415C"/>
    <w:rsid w:val="00AE52F0"/>
    <w:rsid w:val="00AE5338"/>
    <w:rsid w:val="00AE5F07"/>
    <w:rsid w:val="00AE660F"/>
    <w:rsid w:val="00AE6801"/>
    <w:rsid w:val="00AE684D"/>
    <w:rsid w:val="00AE6F1B"/>
    <w:rsid w:val="00AE73DE"/>
    <w:rsid w:val="00AE7A0D"/>
    <w:rsid w:val="00AF0329"/>
    <w:rsid w:val="00AF0997"/>
    <w:rsid w:val="00AF1331"/>
    <w:rsid w:val="00AF135A"/>
    <w:rsid w:val="00AF1BB7"/>
    <w:rsid w:val="00AF32D1"/>
    <w:rsid w:val="00AF3A9B"/>
    <w:rsid w:val="00AF3BA5"/>
    <w:rsid w:val="00AF4779"/>
    <w:rsid w:val="00AF58BC"/>
    <w:rsid w:val="00AF5BC9"/>
    <w:rsid w:val="00AF61CC"/>
    <w:rsid w:val="00AF6925"/>
    <w:rsid w:val="00AF6E90"/>
    <w:rsid w:val="00AF7162"/>
    <w:rsid w:val="00AF74FB"/>
    <w:rsid w:val="00AF7A9E"/>
    <w:rsid w:val="00B00231"/>
    <w:rsid w:val="00B00296"/>
    <w:rsid w:val="00B00651"/>
    <w:rsid w:val="00B00886"/>
    <w:rsid w:val="00B01066"/>
    <w:rsid w:val="00B017C9"/>
    <w:rsid w:val="00B02900"/>
    <w:rsid w:val="00B029CA"/>
    <w:rsid w:val="00B030E9"/>
    <w:rsid w:val="00B0347E"/>
    <w:rsid w:val="00B04E14"/>
    <w:rsid w:val="00B060C5"/>
    <w:rsid w:val="00B06D75"/>
    <w:rsid w:val="00B07A43"/>
    <w:rsid w:val="00B1222D"/>
    <w:rsid w:val="00B123AD"/>
    <w:rsid w:val="00B12583"/>
    <w:rsid w:val="00B128C9"/>
    <w:rsid w:val="00B12FAF"/>
    <w:rsid w:val="00B13962"/>
    <w:rsid w:val="00B13C3D"/>
    <w:rsid w:val="00B13C98"/>
    <w:rsid w:val="00B13E7A"/>
    <w:rsid w:val="00B14484"/>
    <w:rsid w:val="00B14D73"/>
    <w:rsid w:val="00B16924"/>
    <w:rsid w:val="00B16C25"/>
    <w:rsid w:val="00B16FE3"/>
    <w:rsid w:val="00B1795B"/>
    <w:rsid w:val="00B20913"/>
    <w:rsid w:val="00B209BA"/>
    <w:rsid w:val="00B21B5E"/>
    <w:rsid w:val="00B22901"/>
    <w:rsid w:val="00B22B04"/>
    <w:rsid w:val="00B241EB"/>
    <w:rsid w:val="00B24626"/>
    <w:rsid w:val="00B250C6"/>
    <w:rsid w:val="00B2540E"/>
    <w:rsid w:val="00B26047"/>
    <w:rsid w:val="00B26235"/>
    <w:rsid w:val="00B2631F"/>
    <w:rsid w:val="00B27F40"/>
    <w:rsid w:val="00B30777"/>
    <w:rsid w:val="00B31CC5"/>
    <w:rsid w:val="00B31D92"/>
    <w:rsid w:val="00B31E06"/>
    <w:rsid w:val="00B326E3"/>
    <w:rsid w:val="00B334E1"/>
    <w:rsid w:val="00B33B9C"/>
    <w:rsid w:val="00B33F9F"/>
    <w:rsid w:val="00B34247"/>
    <w:rsid w:val="00B344C7"/>
    <w:rsid w:val="00B34FBA"/>
    <w:rsid w:val="00B35465"/>
    <w:rsid w:val="00B355B1"/>
    <w:rsid w:val="00B35C2A"/>
    <w:rsid w:val="00B36BB1"/>
    <w:rsid w:val="00B36E22"/>
    <w:rsid w:val="00B36E69"/>
    <w:rsid w:val="00B37357"/>
    <w:rsid w:val="00B37F14"/>
    <w:rsid w:val="00B40A4B"/>
    <w:rsid w:val="00B40AF3"/>
    <w:rsid w:val="00B41B72"/>
    <w:rsid w:val="00B43BFE"/>
    <w:rsid w:val="00B43D47"/>
    <w:rsid w:val="00B45F3B"/>
    <w:rsid w:val="00B46809"/>
    <w:rsid w:val="00B46BEF"/>
    <w:rsid w:val="00B46CCA"/>
    <w:rsid w:val="00B4717E"/>
    <w:rsid w:val="00B47991"/>
    <w:rsid w:val="00B47A78"/>
    <w:rsid w:val="00B47B1F"/>
    <w:rsid w:val="00B518BF"/>
    <w:rsid w:val="00B520DB"/>
    <w:rsid w:val="00B5273B"/>
    <w:rsid w:val="00B52742"/>
    <w:rsid w:val="00B52F00"/>
    <w:rsid w:val="00B533D3"/>
    <w:rsid w:val="00B536FA"/>
    <w:rsid w:val="00B539E7"/>
    <w:rsid w:val="00B54298"/>
    <w:rsid w:val="00B5519F"/>
    <w:rsid w:val="00B5549F"/>
    <w:rsid w:val="00B55BA0"/>
    <w:rsid w:val="00B55CC0"/>
    <w:rsid w:val="00B5679A"/>
    <w:rsid w:val="00B572D4"/>
    <w:rsid w:val="00B57CA9"/>
    <w:rsid w:val="00B601A0"/>
    <w:rsid w:val="00B607D7"/>
    <w:rsid w:val="00B60AE9"/>
    <w:rsid w:val="00B60F48"/>
    <w:rsid w:val="00B6138D"/>
    <w:rsid w:val="00B61AE6"/>
    <w:rsid w:val="00B61D20"/>
    <w:rsid w:val="00B61E98"/>
    <w:rsid w:val="00B6206B"/>
    <w:rsid w:val="00B6337F"/>
    <w:rsid w:val="00B63548"/>
    <w:rsid w:val="00B638DB"/>
    <w:rsid w:val="00B645ED"/>
    <w:rsid w:val="00B64F05"/>
    <w:rsid w:val="00B64FEA"/>
    <w:rsid w:val="00B6511D"/>
    <w:rsid w:val="00B656A6"/>
    <w:rsid w:val="00B6675C"/>
    <w:rsid w:val="00B66BDF"/>
    <w:rsid w:val="00B66E4A"/>
    <w:rsid w:val="00B66FC1"/>
    <w:rsid w:val="00B70244"/>
    <w:rsid w:val="00B704ED"/>
    <w:rsid w:val="00B70646"/>
    <w:rsid w:val="00B70C6E"/>
    <w:rsid w:val="00B71732"/>
    <w:rsid w:val="00B722C3"/>
    <w:rsid w:val="00B735E4"/>
    <w:rsid w:val="00B73D72"/>
    <w:rsid w:val="00B741BF"/>
    <w:rsid w:val="00B74ADF"/>
    <w:rsid w:val="00B7576D"/>
    <w:rsid w:val="00B76926"/>
    <w:rsid w:val="00B76C05"/>
    <w:rsid w:val="00B7759C"/>
    <w:rsid w:val="00B77DD9"/>
    <w:rsid w:val="00B8027B"/>
    <w:rsid w:val="00B80932"/>
    <w:rsid w:val="00B80C03"/>
    <w:rsid w:val="00B8148F"/>
    <w:rsid w:val="00B81CF2"/>
    <w:rsid w:val="00B82314"/>
    <w:rsid w:val="00B8232A"/>
    <w:rsid w:val="00B82FFA"/>
    <w:rsid w:val="00B8442E"/>
    <w:rsid w:val="00B8702E"/>
    <w:rsid w:val="00B87ABA"/>
    <w:rsid w:val="00B90F68"/>
    <w:rsid w:val="00B913B6"/>
    <w:rsid w:val="00B92825"/>
    <w:rsid w:val="00B92F25"/>
    <w:rsid w:val="00B936D2"/>
    <w:rsid w:val="00B939AA"/>
    <w:rsid w:val="00B941BA"/>
    <w:rsid w:val="00B95ADD"/>
    <w:rsid w:val="00B95C7F"/>
    <w:rsid w:val="00B96A82"/>
    <w:rsid w:val="00B9710F"/>
    <w:rsid w:val="00B97B0F"/>
    <w:rsid w:val="00BA0176"/>
    <w:rsid w:val="00BA044D"/>
    <w:rsid w:val="00BA08A1"/>
    <w:rsid w:val="00BA179B"/>
    <w:rsid w:val="00BA17A9"/>
    <w:rsid w:val="00BA2F35"/>
    <w:rsid w:val="00BA3A86"/>
    <w:rsid w:val="00BA3AD5"/>
    <w:rsid w:val="00BA45F2"/>
    <w:rsid w:val="00BA49D4"/>
    <w:rsid w:val="00BA4C89"/>
    <w:rsid w:val="00BA5119"/>
    <w:rsid w:val="00BA52D0"/>
    <w:rsid w:val="00BA649E"/>
    <w:rsid w:val="00BA64AF"/>
    <w:rsid w:val="00BA6580"/>
    <w:rsid w:val="00BA7316"/>
    <w:rsid w:val="00BA75C1"/>
    <w:rsid w:val="00BA769A"/>
    <w:rsid w:val="00BA7888"/>
    <w:rsid w:val="00BB022B"/>
    <w:rsid w:val="00BB0D86"/>
    <w:rsid w:val="00BB29DE"/>
    <w:rsid w:val="00BB2A85"/>
    <w:rsid w:val="00BB3B2E"/>
    <w:rsid w:val="00BB3B88"/>
    <w:rsid w:val="00BB3C2C"/>
    <w:rsid w:val="00BB42F5"/>
    <w:rsid w:val="00BB44C3"/>
    <w:rsid w:val="00BB499D"/>
    <w:rsid w:val="00BB61F9"/>
    <w:rsid w:val="00BB62E2"/>
    <w:rsid w:val="00BB76CC"/>
    <w:rsid w:val="00BC0127"/>
    <w:rsid w:val="00BC033B"/>
    <w:rsid w:val="00BC0CF1"/>
    <w:rsid w:val="00BC15BF"/>
    <w:rsid w:val="00BC1F8B"/>
    <w:rsid w:val="00BC202C"/>
    <w:rsid w:val="00BC255E"/>
    <w:rsid w:val="00BC2CF3"/>
    <w:rsid w:val="00BC304C"/>
    <w:rsid w:val="00BC3501"/>
    <w:rsid w:val="00BC4717"/>
    <w:rsid w:val="00BC4E67"/>
    <w:rsid w:val="00BC5439"/>
    <w:rsid w:val="00BC5BD6"/>
    <w:rsid w:val="00BC5CEA"/>
    <w:rsid w:val="00BC62CC"/>
    <w:rsid w:val="00BC6B91"/>
    <w:rsid w:val="00BC7213"/>
    <w:rsid w:val="00BC7869"/>
    <w:rsid w:val="00BD06A5"/>
    <w:rsid w:val="00BD0864"/>
    <w:rsid w:val="00BD1356"/>
    <w:rsid w:val="00BD221A"/>
    <w:rsid w:val="00BD239D"/>
    <w:rsid w:val="00BD2560"/>
    <w:rsid w:val="00BD2729"/>
    <w:rsid w:val="00BD29EC"/>
    <w:rsid w:val="00BD2D5D"/>
    <w:rsid w:val="00BD35C3"/>
    <w:rsid w:val="00BD37A9"/>
    <w:rsid w:val="00BD3F23"/>
    <w:rsid w:val="00BD40D3"/>
    <w:rsid w:val="00BD4978"/>
    <w:rsid w:val="00BD4E89"/>
    <w:rsid w:val="00BD526C"/>
    <w:rsid w:val="00BD5405"/>
    <w:rsid w:val="00BD58A2"/>
    <w:rsid w:val="00BD6049"/>
    <w:rsid w:val="00BD65B4"/>
    <w:rsid w:val="00BD76B4"/>
    <w:rsid w:val="00BD77D8"/>
    <w:rsid w:val="00BD7BD9"/>
    <w:rsid w:val="00BD7D3B"/>
    <w:rsid w:val="00BE002E"/>
    <w:rsid w:val="00BE0403"/>
    <w:rsid w:val="00BE066B"/>
    <w:rsid w:val="00BE249C"/>
    <w:rsid w:val="00BE259C"/>
    <w:rsid w:val="00BE25D8"/>
    <w:rsid w:val="00BE2B12"/>
    <w:rsid w:val="00BE39D3"/>
    <w:rsid w:val="00BE4CDF"/>
    <w:rsid w:val="00BE52DA"/>
    <w:rsid w:val="00BE682D"/>
    <w:rsid w:val="00BE69BB"/>
    <w:rsid w:val="00BE73BD"/>
    <w:rsid w:val="00BE7532"/>
    <w:rsid w:val="00BE789E"/>
    <w:rsid w:val="00BF0472"/>
    <w:rsid w:val="00BF1170"/>
    <w:rsid w:val="00BF1502"/>
    <w:rsid w:val="00BF1A72"/>
    <w:rsid w:val="00BF1DC4"/>
    <w:rsid w:val="00BF229C"/>
    <w:rsid w:val="00BF22FD"/>
    <w:rsid w:val="00BF2349"/>
    <w:rsid w:val="00BF306B"/>
    <w:rsid w:val="00BF328F"/>
    <w:rsid w:val="00BF3882"/>
    <w:rsid w:val="00BF3F8C"/>
    <w:rsid w:val="00BF4DA2"/>
    <w:rsid w:val="00BF53AA"/>
    <w:rsid w:val="00BF5C3F"/>
    <w:rsid w:val="00BF6651"/>
    <w:rsid w:val="00BF6DBD"/>
    <w:rsid w:val="00BF75BA"/>
    <w:rsid w:val="00BF7912"/>
    <w:rsid w:val="00C00111"/>
    <w:rsid w:val="00C005D6"/>
    <w:rsid w:val="00C00AC4"/>
    <w:rsid w:val="00C0199E"/>
    <w:rsid w:val="00C01DC4"/>
    <w:rsid w:val="00C02660"/>
    <w:rsid w:val="00C0272D"/>
    <w:rsid w:val="00C02796"/>
    <w:rsid w:val="00C02DD7"/>
    <w:rsid w:val="00C03532"/>
    <w:rsid w:val="00C03B96"/>
    <w:rsid w:val="00C045D9"/>
    <w:rsid w:val="00C04774"/>
    <w:rsid w:val="00C04FCE"/>
    <w:rsid w:val="00C0508B"/>
    <w:rsid w:val="00C068A0"/>
    <w:rsid w:val="00C06E21"/>
    <w:rsid w:val="00C0798D"/>
    <w:rsid w:val="00C101CC"/>
    <w:rsid w:val="00C10D8A"/>
    <w:rsid w:val="00C10FA3"/>
    <w:rsid w:val="00C1226E"/>
    <w:rsid w:val="00C12F84"/>
    <w:rsid w:val="00C132C0"/>
    <w:rsid w:val="00C13628"/>
    <w:rsid w:val="00C13ACF"/>
    <w:rsid w:val="00C13C83"/>
    <w:rsid w:val="00C14678"/>
    <w:rsid w:val="00C146F9"/>
    <w:rsid w:val="00C14702"/>
    <w:rsid w:val="00C14A21"/>
    <w:rsid w:val="00C14EA0"/>
    <w:rsid w:val="00C15506"/>
    <w:rsid w:val="00C15CCF"/>
    <w:rsid w:val="00C1683A"/>
    <w:rsid w:val="00C17813"/>
    <w:rsid w:val="00C17B37"/>
    <w:rsid w:val="00C2087A"/>
    <w:rsid w:val="00C21609"/>
    <w:rsid w:val="00C21793"/>
    <w:rsid w:val="00C23210"/>
    <w:rsid w:val="00C23EB6"/>
    <w:rsid w:val="00C243C7"/>
    <w:rsid w:val="00C2508D"/>
    <w:rsid w:val="00C25457"/>
    <w:rsid w:val="00C25DF3"/>
    <w:rsid w:val="00C26087"/>
    <w:rsid w:val="00C264F6"/>
    <w:rsid w:val="00C2653F"/>
    <w:rsid w:val="00C26F67"/>
    <w:rsid w:val="00C2734A"/>
    <w:rsid w:val="00C27B40"/>
    <w:rsid w:val="00C27D05"/>
    <w:rsid w:val="00C27D5C"/>
    <w:rsid w:val="00C27EDC"/>
    <w:rsid w:val="00C30AA3"/>
    <w:rsid w:val="00C31D01"/>
    <w:rsid w:val="00C31E7A"/>
    <w:rsid w:val="00C3215B"/>
    <w:rsid w:val="00C324B8"/>
    <w:rsid w:val="00C32D1C"/>
    <w:rsid w:val="00C33258"/>
    <w:rsid w:val="00C33448"/>
    <w:rsid w:val="00C336F0"/>
    <w:rsid w:val="00C3409A"/>
    <w:rsid w:val="00C3434A"/>
    <w:rsid w:val="00C350FA"/>
    <w:rsid w:val="00C35878"/>
    <w:rsid w:val="00C35B60"/>
    <w:rsid w:val="00C35CB0"/>
    <w:rsid w:val="00C35E84"/>
    <w:rsid w:val="00C35EE6"/>
    <w:rsid w:val="00C35F81"/>
    <w:rsid w:val="00C3641D"/>
    <w:rsid w:val="00C364E9"/>
    <w:rsid w:val="00C37499"/>
    <w:rsid w:val="00C401B9"/>
    <w:rsid w:val="00C40425"/>
    <w:rsid w:val="00C40B5E"/>
    <w:rsid w:val="00C41EEA"/>
    <w:rsid w:val="00C420EA"/>
    <w:rsid w:val="00C42558"/>
    <w:rsid w:val="00C427FC"/>
    <w:rsid w:val="00C437A6"/>
    <w:rsid w:val="00C43969"/>
    <w:rsid w:val="00C43E1C"/>
    <w:rsid w:val="00C44776"/>
    <w:rsid w:val="00C44A47"/>
    <w:rsid w:val="00C44FC7"/>
    <w:rsid w:val="00C46436"/>
    <w:rsid w:val="00C4664B"/>
    <w:rsid w:val="00C4665A"/>
    <w:rsid w:val="00C466EF"/>
    <w:rsid w:val="00C472D3"/>
    <w:rsid w:val="00C50DF5"/>
    <w:rsid w:val="00C5194D"/>
    <w:rsid w:val="00C519E2"/>
    <w:rsid w:val="00C528D6"/>
    <w:rsid w:val="00C52C41"/>
    <w:rsid w:val="00C52FAB"/>
    <w:rsid w:val="00C53DBA"/>
    <w:rsid w:val="00C545D3"/>
    <w:rsid w:val="00C54D03"/>
    <w:rsid w:val="00C555C0"/>
    <w:rsid w:val="00C55FDF"/>
    <w:rsid w:val="00C561EB"/>
    <w:rsid w:val="00C56A74"/>
    <w:rsid w:val="00C56AA6"/>
    <w:rsid w:val="00C56BD3"/>
    <w:rsid w:val="00C56D30"/>
    <w:rsid w:val="00C57290"/>
    <w:rsid w:val="00C57FB8"/>
    <w:rsid w:val="00C601B6"/>
    <w:rsid w:val="00C6085E"/>
    <w:rsid w:val="00C60C23"/>
    <w:rsid w:val="00C614DF"/>
    <w:rsid w:val="00C61795"/>
    <w:rsid w:val="00C6268E"/>
    <w:rsid w:val="00C63159"/>
    <w:rsid w:val="00C6323A"/>
    <w:rsid w:val="00C640D3"/>
    <w:rsid w:val="00C645FD"/>
    <w:rsid w:val="00C65010"/>
    <w:rsid w:val="00C651CA"/>
    <w:rsid w:val="00C65353"/>
    <w:rsid w:val="00C658F1"/>
    <w:rsid w:val="00C65A68"/>
    <w:rsid w:val="00C65E49"/>
    <w:rsid w:val="00C6650A"/>
    <w:rsid w:val="00C6681F"/>
    <w:rsid w:val="00C66A3B"/>
    <w:rsid w:val="00C6779C"/>
    <w:rsid w:val="00C7065D"/>
    <w:rsid w:val="00C70F59"/>
    <w:rsid w:val="00C711FD"/>
    <w:rsid w:val="00C71527"/>
    <w:rsid w:val="00C71D12"/>
    <w:rsid w:val="00C71D74"/>
    <w:rsid w:val="00C72162"/>
    <w:rsid w:val="00C723A1"/>
    <w:rsid w:val="00C73D1D"/>
    <w:rsid w:val="00C7431D"/>
    <w:rsid w:val="00C75359"/>
    <w:rsid w:val="00C75DFE"/>
    <w:rsid w:val="00C7619B"/>
    <w:rsid w:val="00C76E69"/>
    <w:rsid w:val="00C774CB"/>
    <w:rsid w:val="00C80033"/>
    <w:rsid w:val="00C801BF"/>
    <w:rsid w:val="00C80329"/>
    <w:rsid w:val="00C81D4A"/>
    <w:rsid w:val="00C8240A"/>
    <w:rsid w:val="00C828C5"/>
    <w:rsid w:val="00C82B8C"/>
    <w:rsid w:val="00C82F0A"/>
    <w:rsid w:val="00C8325B"/>
    <w:rsid w:val="00C83D9B"/>
    <w:rsid w:val="00C83DF7"/>
    <w:rsid w:val="00C83F10"/>
    <w:rsid w:val="00C83F3E"/>
    <w:rsid w:val="00C84A5D"/>
    <w:rsid w:val="00C84D77"/>
    <w:rsid w:val="00C85667"/>
    <w:rsid w:val="00C85D9A"/>
    <w:rsid w:val="00C8702C"/>
    <w:rsid w:val="00C901AA"/>
    <w:rsid w:val="00C90412"/>
    <w:rsid w:val="00C90573"/>
    <w:rsid w:val="00C90976"/>
    <w:rsid w:val="00C90F14"/>
    <w:rsid w:val="00C91B54"/>
    <w:rsid w:val="00C91BDA"/>
    <w:rsid w:val="00C9331C"/>
    <w:rsid w:val="00C934F9"/>
    <w:rsid w:val="00C94044"/>
    <w:rsid w:val="00C94472"/>
    <w:rsid w:val="00C9469A"/>
    <w:rsid w:val="00C949A4"/>
    <w:rsid w:val="00C94C56"/>
    <w:rsid w:val="00C95681"/>
    <w:rsid w:val="00C95BE6"/>
    <w:rsid w:val="00C962B1"/>
    <w:rsid w:val="00C96599"/>
    <w:rsid w:val="00C966D5"/>
    <w:rsid w:val="00C96EB9"/>
    <w:rsid w:val="00C97586"/>
    <w:rsid w:val="00C976F0"/>
    <w:rsid w:val="00C9786C"/>
    <w:rsid w:val="00CA0199"/>
    <w:rsid w:val="00CA0646"/>
    <w:rsid w:val="00CA12D8"/>
    <w:rsid w:val="00CA134E"/>
    <w:rsid w:val="00CA151C"/>
    <w:rsid w:val="00CA186F"/>
    <w:rsid w:val="00CA1B05"/>
    <w:rsid w:val="00CA1B67"/>
    <w:rsid w:val="00CA2905"/>
    <w:rsid w:val="00CA294D"/>
    <w:rsid w:val="00CA2EE8"/>
    <w:rsid w:val="00CA3BE2"/>
    <w:rsid w:val="00CA3E6D"/>
    <w:rsid w:val="00CA4131"/>
    <w:rsid w:val="00CA4A38"/>
    <w:rsid w:val="00CA4CDC"/>
    <w:rsid w:val="00CA4D24"/>
    <w:rsid w:val="00CA582E"/>
    <w:rsid w:val="00CA5A29"/>
    <w:rsid w:val="00CA5F7A"/>
    <w:rsid w:val="00CA618C"/>
    <w:rsid w:val="00CA6487"/>
    <w:rsid w:val="00CA66F7"/>
    <w:rsid w:val="00CA7ACC"/>
    <w:rsid w:val="00CA7F63"/>
    <w:rsid w:val="00CB071A"/>
    <w:rsid w:val="00CB15F9"/>
    <w:rsid w:val="00CB2E64"/>
    <w:rsid w:val="00CB371D"/>
    <w:rsid w:val="00CB4268"/>
    <w:rsid w:val="00CB4CA7"/>
    <w:rsid w:val="00CB5265"/>
    <w:rsid w:val="00CB56B5"/>
    <w:rsid w:val="00CB5B14"/>
    <w:rsid w:val="00CB6B0E"/>
    <w:rsid w:val="00CB6FBC"/>
    <w:rsid w:val="00CB7624"/>
    <w:rsid w:val="00CC00B2"/>
    <w:rsid w:val="00CC06FD"/>
    <w:rsid w:val="00CC09CF"/>
    <w:rsid w:val="00CC0BFC"/>
    <w:rsid w:val="00CC0F63"/>
    <w:rsid w:val="00CC0FC5"/>
    <w:rsid w:val="00CC1E5D"/>
    <w:rsid w:val="00CC3343"/>
    <w:rsid w:val="00CC3A29"/>
    <w:rsid w:val="00CC4737"/>
    <w:rsid w:val="00CC54D9"/>
    <w:rsid w:val="00CC592C"/>
    <w:rsid w:val="00CC6360"/>
    <w:rsid w:val="00CC654C"/>
    <w:rsid w:val="00CC7496"/>
    <w:rsid w:val="00CC755C"/>
    <w:rsid w:val="00CC76AD"/>
    <w:rsid w:val="00CC79F8"/>
    <w:rsid w:val="00CD0329"/>
    <w:rsid w:val="00CD07F6"/>
    <w:rsid w:val="00CD0895"/>
    <w:rsid w:val="00CD0D1F"/>
    <w:rsid w:val="00CD177D"/>
    <w:rsid w:val="00CD2017"/>
    <w:rsid w:val="00CD29E7"/>
    <w:rsid w:val="00CD2C96"/>
    <w:rsid w:val="00CD2E45"/>
    <w:rsid w:val="00CD3613"/>
    <w:rsid w:val="00CD3BD6"/>
    <w:rsid w:val="00CD3F07"/>
    <w:rsid w:val="00CD4CB7"/>
    <w:rsid w:val="00CD5B96"/>
    <w:rsid w:val="00CD5E3F"/>
    <w:rsid w:val="00CD5FCB"/>
    <w:rsid w:val="00CD5FFF"/>
    <w:rsid w:val="00CD7071"/>
    <w:rsid w:val="00CD70E6"/>
    <w:rsid w:val="00CD72D2"/>
    <w:rsid w:val="00CD72D7"/>
    <w:rsid w:val="00CD7E33"/>
    <w:rsid w:val="00CD7FAB"/>
    <w:rsid w:val="00CE042B"/>
    <w:rsid w:val="00CE0B36"/>
    <w:rsid w:val="00CE0BAE"/>
    <w:rsid w:val="00CE17E5"/>
    <w:rsid w:val="00CE1857"/>
    <w:rsid w:val="00CE1DC8"/>
    <w:rsid w:val="00CE28A5"/>
    <w:rsid w:val="00CE3BC5"/>
    <w:rsid w:val="00CE3CAD"/>
    <w:rsid w:val="00CE4671"/>
    <w:rsid w:val="00CE4F0B"/>
    <w:rsid w:val="00CE5DC5"/>
    <w:rsid w:val="00CE719A"/>
    <w:rsid w:val="00CE7FB9"/>
    <w:rsid w:val="00CF0CBA"/>
    <w:rsid w:val="00CF1582"/>
    <w:rsid w:val="00CF16E2"/>
    <w:rsid w:val="00CF21C3"/>
    <w:rsid w:val="00CF250A"/>
    <w:rsid w:val="00CF2FFE"/>
    <w:rsid w:val="00CF3769"/>
    <w:rsid w:val="00CF387B"/>
    <w:rsid w:val="00CF3963"/>
    <w:rsid w:val="00CF434D"/>
    <w:rsid w:val="00CF4A6B"/>
    <w:rsid w:val="00CF5413"/>
    <w:rsid w:val="00CF5CAA"/>
    <w:rsid w:val="00CF5FFD"/>
    <w:rsid w:val="00CF6CDF"/>
    <w:rsid w:val="00CF77C8"/>
    <w:rsid w:val="00CF790E"/>
    <w:rsid w:val="00CF7F6E"/>
    <w:rsid w:val="00D01E35"/>
    <w:rsid w:val="00D01FE2"/>
    <w:rsid w:val="00D02F12"/>
    <w:rsid w:val="00D03AB6"/>
    <w:rsid w:val="00D03D9B"/>
    <w:rsid w:val="00D03E28"/>
    <w:rsid w:val="00D05925"/>
    <w:rsid w:val="00D05D7C"/>
    <w:rsid w:val="00D065C0"/>
    <w:rsid w:val="00D07C15"/>
    <w:rsid w:val="00D07F1E"/>
    <w:rsid w:val="00D10203"/>
    <w:rsid w:val="00D1036D"/>
    <w:rsid w:val="00D10D50"/>
    <w:rsid w:val="00D11336"/>
    <w:rsid w:val="00D12F2D"/>
    <w:rsid w:val="00D13147"/>
    <w:rsid w:val="00D142FA"/>
    <w:rsid w:val="00D14C09"/>
    <w:rsid w:val="00D15081"/>
    <w:rsid w:val="00D157E0"/>
    <w:rsid w:val="00D15DA0"/>
    <w:rsid w:val="00D169D6"/>
    <w:rsid w:val="00D16A7C"/>
    <w:rsid w:val="00D16CA7"/>
    <w:rsid w:val="00D16EA4"/>
    <w:rsid w:val="00D16FED"/>
    <w:rsid w:val="00D1735C"/>
    <w:rsid w:val="00D2038B"/>
    <w:rsid w:val="00D20A23"/>
    <w:rsid w:val="00D20C7D"/>
    <w:rsid w:val="00D210D1"/>
    <w:rsid w:val="00D212DB"/>
    <w:rsid w:val="00D213F6"/>
    <w:rsid w:val="00D22992"/>
    <w:rsid w:val="00D22D8F"/>
    <w:rsid w:val="00D23387"/>
    <w:rsid w:val="00D235C3"/>
    <w:rsid w:val="00D2394F"/>
    <w:rsid w:val="00D23C3C"/>
    <w:rsid w:val="00D2410E"/>
    <w:rsid w:val="00D24230"/>
    <w:rsid w:val="00D24267"/>
    <w:rsid w:val="00D242F8"/>
    <w:rsid w:val="00D245A4"/>
    <w:rsid w:val="00D25EEB"/>
    <w:rsid w:val="00D263D7"/>
    <w:rsid w:val="00D264E9"/>
    <w:rsid w:val="00D26FDF"/>
    <w:rsid w:val="00D2709E"/>
    <w:rsid w:val="00D304F2"/>
    <w:rsid w:val="00D30581"/>
    <w:rsid w:val="00D3070E"/>
    <w:rsid w:val="00D30A92"/>
    <w:rsid w:val="00D31474"/>
    <w:rsid w:val="00D32B17"/>
    <w:rsid w:val="00D32CE5"/>
    <w:rsid w:val="00D3389E"/>
    <w:rsid w:val="00D340E8"/>
    <w:rsid w:val="00D34208"/>
    <w:rsid w:val="00D344C4"/>
    <w:rsid w:val="00D34D82"/>
    <w:rsid w:val="00D35C5C"/>
    <w:rsid w:val="00D37C4C"/>
    <w:rsid w:val="00D37D84"/>
    <w:rsid w:val="00D4037A"/>
    <w:rsid w:val="00D409A4"/>
    <w:rsid w:val="00D40B3C"/>
    <w:rsid w:val="00D40CC2"/>
    <w:rsid w:val="00D417E4"/>
    <w:rsid w:val="00D41D7D"/>
    <w:rsid w:val="00D43521"/>
    <w:rsid w:val="00D436AA"/>
    <w:rsid w:val="00D437FE"/>
    <w:rsid w:val="00D44285"/>
    <w:rsid w:val="00D44434"/>
    <w:rsid w:val="00D452DB"/>
    <w:rsid w:val="00D455CC"/>
    <w:rsid w:val="00D476A4"/>
    <w:rsid w:val="00D47C67"/>
    <w:rsid w:val="00D47E42"/>
    <w:rsid w:val="00D50FD5"/>
    <w:rsid w:val="00D5135E"/>
    <w:rsid w:val="00D516C7"/>
    <w:rsid w:val="00D51AC3"/>
    <w:rsid w:val="00D51C4D"/>
    <w:rsid w:val="00D51E89"/>
    <w:rsid w:val="00D52093"/>
    <w:rsid w:val="00D52C15"/>
    <w:rsid w:val="00D53BC4"/>
    <w:rsid w:val="00D53BD3"/>
    <w:rsid w:val="00D55037"/>
    <w:rsid w:val="00D5573D"/>
    <w:rsid w:val="00D557BA"/>
    <w:rsid w:val="00D5590B"/>
    <w:rsid w:val="00D574FE"/>
    <w:rsid w:val="00D5752E"/>
    <w:rsid w:val="00D57988"/>
    <w:rsid w:val="00D60AB6"/>
    <w:rsid w:val="00D60C0F"/>
    <w:rsid w:val="00D615E9"/>
    <w:rsid w:val="00D616DF"/>
    <w:rsid w:val="00D62ABE"/>
    <w:rsid w:val="00D62AF7"/>
    <w:rsid w:val="00D631CE"/>
    <w:rsid w:val="00D636AC"/>
    <w:rsid w:val="00D64B73"/>
    <w:rsid w:val="00D64D5C"/>
    <w:rsid w:val="00D64E89"/>
    <w:rsid w:val="00D64E9F"/>
    <w:rsid w:val="00D659CF"/>
    <w:rsid w:val="00D65E4E"/>
    <w:rsid w:val="00D65EA6"/>
    <w:rsid w:val="00D66526"/>
    <w:rsid w:val="00D66741"/>
    <w:rsid w:val="00D669D9"/>
    <w:rsid w:val="00D66CFC"/>
    <w:rsid w:val="00D67052"/>
    <w:rsid w:val="00D674A2"/>
    <w:rsid w:val="00D67A6D"/>
    <w:rsid w:val="00D67B34"/>
    <w:rsid w:val="00D67C60"/>
    <w:rsid w:val="00D703E9"/>
    <w:rsid w:val="00D7077D"/>
    <w:rsid w:val="00D707B3"/>
    <w:rsid w:val="00D71717"/>
    <w:rsid w:val="00D7172B"/>
    <w:rsid w:val="00D71ADF"/>
    <w:rsid w:val="00D71CC9"/>
    <w:rsid w:val="00D71E58"/>
    <w:rsid w:val="00D72BE9"/>
    <w:rsid w:val="00D7345E"/>
    <w:rsid w:val="00D7426F"/>
    <w:rsid w:val="00D74389"/>
    <w:rsid w:val="00D74435"/>
    <w:rsid w:val="00D74829"/>
    <w:rsid w:val="00D7586F"/>
    <w:rsid w:val="00D75942"/>
    <w:rsid w:val="00D75A3B"/>
    <w:rsid w:val="00D75DD4"/>
    <w:rsid w:val="00D76D18"/>
    <w:rsid w:val="00D77843"/>
    <w:rsid w:val="00D778A3"/>
    <w:rsid w:val="00D80037"/>
    <w:rsid w:val="00D80188"/>
    <w:rsid w:val="00D80221"/>
    <w:rsid w:val="00D80D92"/>
    <w:rsid w:val="00D81402"/>
    <w:rsid w:val="00D81472"/>
    <w:rsid w:val="00D81833"/>
    <w:rsid w:val="00D81A2A"/>
    <w:rsid w:val="00D81F12"/>
    <w:rsid w:val="00D821C2"/>
    <w:rsid w:val="00D82690"/>
    <w:rsid w:val="00D828B8"/>
    <w:rsid w:val="00D82DC0"/>
    <w:rsid w:val="00D83B30"/>
    <w:rsid w:val="00D846DB"/>
    <w:rsid w:val="00D8479F"/>
    <w:rsid w:val="00D8499D"/>
    <w:rsid w:val="00D84D45"/>
    <w:rsid w:val="00D84DA7"/>
    <w:rsid w:val="00D84F17"/>
    <w:rsid w:val="00D85740"/>
    <w:rsid w:val="00D85965"/>
    <w:rsid w:val="00D86097"/>
    <w:rsid w:val="00D8634E"/>
    <w:rsid w:val="00D86A83"/>
    <w:rsid w:val="00D90251"/>
    <w:rsid w:val="00D914B6"/>
    <w:rsid w:val="00D91E51"/>
    <w:rsid w:val="00D92BC1"/>
    <w:rsid w:val="00D92E61"/>
    <w:rsid w:val="00D93A9B"/>
    <w:rsid w:val="00D93C79"/>
    <w:rsid w:val="00D94226"/>
    <w:rsid w:val="00D94399"/>
    <w:rsid w:val="00D945DE"/>
    <w:rsid w:val="00D9476C"/>
    <w:rsid w:val="00D951E8"/>
    <w:rsid w:val="00D9550D"/>
    <w:rsid w:val="00D95735"/>
    <w:rsid w:val="00D958FA"/>
    <w:rsid w:val="00D95FE0"/>
    <w:rsid w:val="00D96789"/>
    <w:rsid w:val="00DA047C"/>
    <w:rsid w:val="00DA0C29"/>
    <w:rsid w:val="00DA12BB"/>
    <w:rsid w:val="00DA25EF"/>
    <w:rsid w:val="00DA3A96"/>
    <w:rsid w:val="00DA4751"/>
    <w:rsid w:val="00DA487D"/>
    <w:rsid w:val="00DA53C7"/>
    <w:rsid w:val="00DA5B7F"/>
    <w:rsid w:val="00DA5BA4"/>
    <w:rsid w:val="00DA65E6"/>
    <w:rsid w:val="00DA6BEB"/>
    <w:rsid w:val="00DA78E4"/>
    <w:rsid w:val="00DA7CBC"/>
    <w:rsid w:val="00DA7FC8"/>
    <w:rsid w:val="00DB07DD"/>
    <w:rsid w:val="00DB0A1C"/>
    <w:rsid w:val="00DB0CA1"/>
    <w:rsid w:val="00DB161D"/>
    <w:rsid w:val="00DB1ED3"/>
    <w:rsid w:val="00DB234C"/>
    <w:rsid w:val="00DB2963"/>
    <w:rsid w:val="00DB2E5D"/>
    <w:rsid w:val="00DB31BC"/>
    <w:rsid w:val="00DB3533"/>
    <w:rsid w:val="00DB41F2"/>
    <w:rsid w:val="00DB4296"/>
    <w:rsid w:val="00DB4A31"/>
    <w:rsid w:val="00DB5ABD"/>
    <w:rsid w:val="00DB5BB8"/>
    <w:rsid w:val="00DB5FBE"/>
    <w:rsid w:val="00DB60CB"/>
    <w:rsid w:val="00DB678B"/>
    <w:rsid w:val="00DB6B57"/>
    <w:rsid w:val="00DB6BBB"/>
    <w:rsid w:val="00DB7DF8"/>
    <w:rsid w:val="00DC00CB"/>
    <w:rsid w:val="00DC0433"/>
    <w:rsid w:val="00DC0942"/>
    <w:rsid w:val="00DC0A05"/>
    <w:rsid w:val="00DC18D9"/>
    <w:rsid w:val="00DC285E"/>
    <w:rsid w:val="00DC5002"/>
    <w:rsid w:val="00DC520A"/>
    <w:rsid w:val="00DC5FB4"/>
    <w:rsid w:val="00DC6319"/>
    <w:rsid w:val="00DC6629"/>
    <w:rsid w:val="00DC77CE"/>
    <w:rsid w:val="00DC7C0A"/>
    <w:rsid w:val="00DD00C1"/>
    <w:rsid w:val="00DD0576"/>
    <w:rsid w:val="00DD0B35"/>
    <w:rsid w:val="00DD10EC"/>
    <w:rsid w:val="00DD26B0"/>
    <w:rsid w:val="00DD2A08"/>
    <w:rsid w:val="00DD3381"/>
    <w:rsid w:val="00DD3D23"/>
    <w:rsid w:val="00DD3E63"/>
    <w:rsid w:val="00DD3FAD"/>
    <w:rsid w:val="00DD4588"/>
    <w:rsid w:val="00DD45E4"/>
    <w:rsid w:val="00DD4933"/>
    <w:rsid w:val="00DD5229"/>
    <w:rsid w:val="00DD52EF"/>
    <w:rsid w:val="00DD53B6"/>
    <w:rsid w:val="00DD5495"/>
    <w:rsid w:val="00DD70DB"/>
    <w:rsid w:val="00DD7CD1"/>
    <w:rsid w:val="00DE0727"/>
    <w:rsid w:val="00DE1789"/>
    <w:rsid w:val="00DE1803"/>
    <w:rsid w:val="00DE1B31"/>
    <w:rsid w:val="00DE1C62"/>
    <w:rsid w:val="00DE22CA"/>
    <w:rsid w:val="00DE34B5"/>
    <w:rsid w:val="00DE3BF1"/>
    <w:rsid w:val="00DE4168"/>
    <w:rsid w:val="00DE54AE"/>
    <w:rsid w:val="00DE57DC"/>
    <w:rsid w:val="00DE5BB9"/>
    <w:rsid w:val="00DE5CD6"/>
    <w:rsid w:val="00DE5E50"/>
    <w:rsid w:val="00DE6BB9"/>
    <w:rsid w:val="00DE7026"/>
    <w:rsid w:val="00DE75B3"/>
    <w:rsid w:val="00DE7C3A"/>
    <w:rsid w:val="00DF0007"/>
    <w:rsid w:val="00DF136F"/>
    <w:rsid w:val="00DF22E5"/>
    <w:rsid w:val="00DF23FF"/>
    <w:rsid w:val="00DF284B"/>
    <w:rsid w:val="00DF2FBB"/>
    <w:rsid w:val="00DF402B"/>
    <w:rsid w:val="00DF48E4"/>
    <w:rsid w:val="00DF4C9F"/>
    <w:rsid w:val="00DF4CFA"/>
    <w:rsid w:val="00DF5F78"/>
    <w:rsid w:val="00DF69D0"/>
    <w:rsid w:val="00DF70A7"/>
    <w:rsid w:val="00DF775C"/>
    <w:rsid w:val="00E002F0"/>
    <w:rsid w:val="00E0090A"/>
    <w:rsid w:val="00E01293"/>
    <w:rsid w:val="00E017CB"/>
    <w:rsid w:val="00E020EF"/>
    <w:rsid w:val="00E02B66"/>
    <w:rsid w:val="00E02B8A"/>
    <w:rsid w:val="00E02D8C"/>
    <w:rsid w:val="00E0348C"/>
    <w:rsid w:val="00E038F1"/>
    <w:rsid w:val="00E04CF3"/>
    <w:rsid w:val="00E05D0A"/>
    <w:rsid w:val="00E05E60"/>
    <w:rsid w:val="00E06FB7"/>
    <w:rsid w:val="00E0775D"/>
    <w:rsid w:val="00E07A16"/>
    <w:rsid w:val="00E10130"/>
    <w:rsid w:val="00E10C09"/>
    <w:rsid w:val="00E10D7A"/>
    <w:rsid w:val="00E130C6"/>
    <w:rsid w:val="00E135B8"/>
    <w:rsid w:val="00E135EB"/>
    <w:rsid w:val="00E13B60"/>
    <w:rsid w:val="00E13D2C"/>
    <w:rsid w:val="00E14117"/>
    <w:rsid w:val="00E14850"/>
    <w:rsid w:val="00E153DB"/>
    <w:rsid w:val="00E1583C"/>
    <w:rsid w:val="00E15CF2"/>
    <w:rsid w:val="00E1634C"/>
    <w:rsid w:val="00E16680"/>
    <w:rsid w:val="00E20249"/>
    <w:rsid w:val="00E2049B"/>
    <w:rsid w:val="00E20647"/>
    <w:rsid w:val="00E2080D"/>
    <w:rsid w:val="00E20A3D"/>
    <w:rsid w:val="00E20CA0"/>
    <w:rsid w:val="00E20D11"/>
    <w:rsid w:val="00E214C5"/>
    <w:rsid w:val="00E21CBB"/>
    <w:rsid w:val="00E21EF2"/>
    <w:rsid w:val="00E22726"/>
    <w:rsid w:val="00E23773"/>
    <w:rsid w:val="00E23B9C"/>
    <w:rsid w:val="00E267A2"/>
    <w:rsid w:val="00E26A1F"/>
    <w:rsid w:val="00E26F9C"/>
    <w:rsid w:val="00E2707B"/>
    <w:rsid w:val="00E275C0"/>
    <w:rsid w:val="00E2770C"/>
    <w:rsid w:val="00E27D6C"/>
    <w:rsid w:val="00E27EBE"/>
    <w:rsid w:val="00E307B0"/>
    <w:rsid w:val="00E30F3D"/>
    <w:rsid w:val="00E310E3"/>
    <w:rsid w:val="00E3143F"/>
    <w:rsid w:val="00E3245A"/>
    <w:rsid w:val="00E32B88"/>
    <w:rsid w:val="00E33304"/>
    <w:rsid w:val="00E33A23"/>
    <w:rsid w:val="00E3411A"/>
    <w:rsid w:val="00E342CC"/>
    <w:rsid w:val="00E34951"/>
    <w:rsid w:val="00E3544D"/>
    <w:rsid w:val="00E3557F"/>
    <w:rsid w:val="00E36618"/>
    <w:rsid w:val="00E370AE"/>
    <w:rsid w:val="00E37976"/>
    <w:rsid w:val="00E37B83"/>
    <w:rsid w:val="00E401B3"/>
    <w:rsid w:val="00E40493"/>
    <w:rsid w:val="00E404DF"/>
    <w:rsid w:val="00E405E1"/>
    <w:rsid w:val="00E40A3D"/>
    <w:rsid w:val="00E41451"/>
    <w:rsid w:val="00E42888"/>
    <w:rsid w:val="00E43AE7"/>
    <w:rsid w:val="00E43E39"/>
    <w:rsid w:val="00E44043"/>
    <w:rsid w:val="00E45037"/>
    <w:rsid w:val="00E45B02"/>
    <w:rsid w:val="00E46337"/>
    <w:rsid w:val="00E46AAA"/>
    <w:rsid w:val="00E5033E"/>
    <w:rsid w:val="00E50F08"/>
    <w:rsid w:val="00E51821"/>
    <w:rsid w:val="00E51B7D"/>
    <w:rsid w:val="00E523F9"/>
    <w:rsid w:val="00E52639"/>
    <w:rsid w:val="00E529D7"/>
    <w:rsid w:val="00E53595"/>
    <w:rsid w:val="00E5367A"/>
    <w:rsid w:val="00E540F0"/>
    <w:rsid w:val="00E54108"/>
    <w:rsid w:val="00E5466B"/>
    <w:rsid w:val="00E548CC"/>
    <w:rsid w:val="00E54D6A"/>
    <w:rsid w:val="00E55486"/>
    <w:rsid w:val="00E55DB8"/>
    <w:rsid w:val="00E5663C"/>
    <w:rsid w:val="00E56DD6"/>
    <w:rsid w:val="00E61457"/>
    <w:rsid w:val="00E631F1"/>
    <w:rsid w:val="00E63705"/>
    <w:rsid w:val="00E639F7"/>
    <w:rsid w:val="00E64426"/>
    <w:rsid w:val="00E64648"/>
    <w:rsid w:val="00E64843"/>
    <w:rsid w:val="00E64E14"/>
    <w:rsid w:val="00E64EAF"/>
    <w:rsid w:val="00E652F5"/>
    <w:rsid w:val="00E65990"/>
    <w:rsid w:val="00E6599B"/>
    <w:rsid w:val="00E65A28"/>
    <w:rsid w:val="00E65CBB"/>
    <w:rsid w:val="00E660CF"/>
    <w:rsid w:val="00E6642A"/>
    <w:rsid w:val="00E667AD"/>
    <w:rsid w:val="00E6682F"/>
    <w:rsid w:val="00E66859"/>
    <w:rsid w:val="00E67D27"/>
    <w:rsid w:val="00E67F2B"/>
    <w:rsid w:val="00E70511"/>
    <w:rsid w:val="00E70532"/>
    <w:rsid w:val="00E7103E"/>
    <w:rsid w:val="00E7184E"/>
    <w:rsid w:val="00E71B82"/>
    <w:rsid w:val="00E72E01"/>
    <w:rsid w:val="00E7310A"/>
    <w:rsid w:val="00E73F38"/>
    <w:rsid w:val="00E740FC"/>
    <w:rsid w:val="00E74583"/>
    <w:rsid w:val="00E74878"/>
    <w:rsid w:val="00E753BF"/>
    <w:rsid w:val="00E76045"/>
    <w:rsid w:val="00E77052"/>
    <w:rsid w:val="00E7763D"/>
    <w:rsid w:val="00E77E91"/>
    <w:rsid w:val="00E80089"/>
    <w:rsid w:val="00E80282"/>
    <w:rsid w:val="00E80F06"/>
    <w:rsid w:val="00E8145B"/>
    <w:rsid w:val="00E822CD"/>
    <w:rsid w:val="00E83446"/>
    <w:rsid w:val="00E83DD2"/>
    <w:rsid w:val="00E841DB"/>
    <w:rsid w:val="00E84390"/>
    <w:rsid w:val="00E84855"/>
    <w:rsid w:val="00E85246"/>
    <w:rsid w:val="00E87915"/>
    <w:rsid w:val="00E87970"/>
    <w:rsid w:val="00E87A0D"/>
    <w:rsid w:val="00E87A84"/>
    <w:rsid w:val="00E9037B"/>
    <w:rsid w:val="00E903F3"/>
    <w:rsid w:val="00E90E4E"/>
    <w:rsid w:val="00E92E16"/>
    <w:rsid w:val="00E94313"/>
    <w:rsid w:val="00E94479"/>
    <w:rsid w:val="00E946F5"/>
    <w:rsid w:val="00E94ED4"/>
    <w:rsid w:val="00E95380"/>
    <w:rsid w:val="00E953F2"/>
    <w:rsid w:val="00E954F5"/>
    <w:rsid w:val="00E959D3"/>
    <w:rsid w:val="00E95C8C"/>
    <w:rsid w:val="00E9653F"/>
    <w:rsid w:val="00E96885"/>
    <w:rsid w:val="00E96EA1"/>
    <w:rsid w:val="00E978A3"/>
    <w:rsid w:val="00E979D2"/>
    <w:rsid w:val="00E97F50"/>
    <w:rsid w:val="00EA00AF"/>
    <w:rsid w:val="00EA0D14"/>
    <w:rsid w:val="00EA0E5A"/>
    <w:rsid w:val="00EA2E2D"/>
    <w:rsid w:val="00EA3B47"/>
    <w:rsid w:val="00EA4317"/>
    <w:rsid w:val="00EA519C"/>
    <w:rsid w:val="00EA617A"/>
    <w:rsid w:val="00EA67E7"/>
    <w:rsid w:val="00EA6FDA"/>
    <w:rsid w:val="00EA74AC"/>
    <w:rsid w:val="00EB06D5"/>
    <w:rsid w:val="00EB1005"/>
    <w:rsid w:val="00EB13CC"/>
    <w:rsid w:val="00EB276C"/>
    <w:rsid w:val="00EB29B2"/>
    <w:rsid w:val="00EB374A"/>
    <w:rsid w:val="00EB4226"/>
    <w:rsid w:val="00EB423E"/>
    <w:rsid w:val="00EB464B"/>
    <w:rsid w:val="00EB4D26"/>
    <w:rsid w:val="00EB4E34"/>
    <w:rsid w:val="00EB52EB"/>
    <w:rsid w:val="00EB5760"/>
    <w:rsid w:val="00EB5D8A"/>
    <w:rsid w:val="00EB6085"/>
    <w:rsid w:val="00EB66FE"/>
    <w:rsid w:val="00EB6F40"/>
    <w:rsid w:val="00EB7104"/>
    <w:rsid w:val="00EB7D78"/>
    <w:rsid w:val="00EC0121"/>
    <w:rsid w:val="00EC0BB9"/>
    <w:rsid w:val="00EC0E5B"/>
    <w:rsid w:val="00EC1236"/>
    <w:rsid w:val="00EC1540"/>
    <w:rsid w:val="00EC37C2"/>
    <w:rsid w:val="00EC432D"/>
    <w:rsid w:val="00EC49F2"/>
    <w:rsid w:val="00EC4D22"/>
    <w:rsid w:val="00EC5BAE"/>
    <w:rsid w:val="00EC5EE0"/>
    <w:rsid w:val="00EC5F15"/>
    <w:rsid w:val="00EC6587"/>
    <w:rsid w:val="00EC6BB7"/>
    <w:rsid w:val="00EC70E7"/>
    <w:rsid w:val="00EC75F9"/>
    <w:rsid w:val="00EC79F8"/>
    <w:rsid w:val="00EC7E4B"/>
    <w:rsid w:val="00ED02E9"/>
    <w:rsid w:val="00ED141E"/>
    <w:rsid w:val="00ED27A2"/>
    <w:rsid w:val="00ED2BCE"/>
    <w:rsid w:val="00ED3F4D"/>
    <w:rsid w:val="00ED4148"/>
    <w:rsid w:val="00ED47D5"/>
    <w:rsid w:val="00ED569C"/>
    <w:rsid w:val="00ED618A"/>
    <w:rsid w:val="00ED6CAF"/>
    <w:rsid w:val="00ED70EA"/>
    <w:rsid w:val="00ED76C0"/>
    <w:rsid w:val="00EE004E"/>
    <w:rsid w:val="00EE0B7D"/>
    <w:rsid w:val="00EE1E8B"/>
    <w:rsid w:val="00EE2093"/>
    <w:rsid w:val="00EE2989"/>
    <w:rsid w:val="00EE2FED"/>
    <w:rsid w:val="00EE4177"/>
    <w:rsid w:val="00EE480C"/>
    <w:rsid w:val="00EE5907"/>
    <w:rsid w:val="00EE59E0"/>
    <w:rsid w:val="00EE5D07"/>
    <w:rsid w:val="00EE5DD3"/>
    <w:rsid w:val="00EE6369"/>
    <w:rsid w:val="00EE6AE3"/>
    <w:rsid w:val="00EE772F"/>
    <w:rsid w:val="00EE7F8D"/>
    <w:rsid w:val="00EF079C"/>
    <w:rsid w:val="00EF113D"/>
    <w:rsid w:val="00EF1995"/>
    <w:rsid w:val="00EF26BD"/>
    <w:rsid w:val="00EF3142"/>
    <w:rsid w:val="00EF326C"/>
    <w:rsid w:val="00EF338F"/>
    <w:rsid w:val="00EF3447"/>
    <w:rsid w:val="00EF3DCD"/>
    <w:rsid w:val="00EF3E2F"/>
    <w:rsid w:val="00EF657B"/>
    <w:rsid w:val="00EF7658"/>
    <w:rsid w:val="00EF7CEA"/>
    <w:rsid w:val="00F001D7"/>
    <w:rsid w:val="00F007E6"/>
    <w:rsid w:val="00F00971"/>
    <w:rsid w:val="00F00D6F"/>
    <w:rsid w:val="00F0122F"/>
    <w:rsid w:val="00F01BD5"/>
    <w:rsid w:val="00F01C5A"/>
    <w:rsid w:val="00F02F7E"/>
    <w:rsid w:val="00F031D1"/>
    <w:rsid w:val="00F03769"/>
    <w:rsid w:val="00F03B3B"/>
    <w:rsid w:val="00F0407B"/>
    <w:rsid w:val="00F0520B"/>
    <w:rsid w:val="00F052F9"/>
    <w:rsid w:val="00F0530C"/>
    <w:rsid w:val="00F05675"/>
    <w:rsid w:val="00F0570F"/>
    <w:rsid w:val="00F05714"/>
    <w:rsid w:val="00F058FA"/>
    <w:rsid w:val="00F05941"/>
    <w:rsid w:val="00F05EDB"/>
    <w:rsid w:val="00F06C4D"/>
    <w:rsid w:val="00F072B2"/>
    <w:rsid w:val="00F07C6D"/>
    <w:rsid w:val="00F10551"/>
    <w:rsid w:val="00F1058F"/>
    <w:rsid w:val="00F1182F"/>
    <w:rsid w:val="00F11858"/>
    <w:rsid w:val="00F1194D"/>
    <w:rsid w:val="00F11D2A"/>
    <w:rsid w:val="00F12629"/>
    <w:rsid w:val="00F128D0"/>
    <w:rsid w:val="00F130D0"/>
    <w:rsid w:val="00F13224"/>
    <w:rsid w:val="00F135AE"/>
    <w:rsid w:val="00F13A5E"/>
    <w:rsid w:val="00F13B45"/>
    <w:rsid w:val="00F14278"/>
    <w:rsid w:val="00F150D8"/>
    <w:rsid w:val="00F15389"/>
    <w:rsid w:val="00F15BBE"/>
    <w:rsid w:val="00F15C4D"/>
    <w:rsid w:val="00F161C1"/>
    <w:rsid w:val="00F16954"/>
    <w:rsid w:val="00F179B9"/>
    <w:rsid w:val="00F17BD2"/>
    <w:rsid w:val="00F20E1D"/>
    <w:rsid w:val="00F2144B"/>
    <w:rsid w:val="00F21C09"/>
    <w:rsid w:val="00F21D5A"/>
    <w:rsid w:val="00F223DE"/>
    <w:rsid w:val="00F22A51"/>
    <w:rsid w:val="00F2354C"/>
    <w:rsid w:val="00F23702"/>
    <w:rsid w:val="00F23763"/>
    <w:rsid w:val="00F23802"/>
    <w:rsid w:val="00F23948"/>
    <w:rsid w:val="00F23B14"/>
    <w:rsid w:val="00F2435A"/>
    <w:rsid w:val="00F25A04"/>
    <w:rsid w:val="00F25DE9"/>
    <w:rsid w:val="00F2637E"/>
    <w:rsid w:val="00F266A9"/>
    <w:rsid w:val="00F26898"/>
    <w:rsid w:val="00F26EEF"/>
    <w:rsid w:val="00F30130"/>
    <w:rsid w:val="00F31024"/>
    <w:rsid w:val="00F319C0"/>
    <w:rsid w:val="00F3230A"/>
    <w:rsid w:val="00F32D34"/>
    <w:rsid w:val="00F340F8"/>
    <w:rsid w:val="00F341FB"/>
    <w:rsid w:val="00F34EBF"/>
    <w:rsid w:val="00F35D73"/>
    <w:rsid w:val="00F36578"/>
    <w:rsid w:val="00F36835"/>
    <w:rsid w:val="00F36F52"/>
    <w:rsid w:val="00F37062"/>
    <w:rsid w:val="00F374A1"/>
    <w:rsid w:val="00F37D91"/>
    <w:rsid w:val="00F40289"/>
    <w:rsid w:val="00F415A7"/>
    <w:rsid w:val="00F41708"/>
    <w:rsid w:val="00F417DC"/>
    <w:rsid w:val="00F419FA"/>
    <w:rsid w:val="00F41D21"/>
    <w:rsid w:val="00F422D7"/>
    <w:rsid w:val="00F42B4E"/>
    <w:rsid w:val="00F44480"/>
    <w:rsid w:val="00F445CC"/>
    <w:rsid w:val="00F44C4D"/>
    <w:rsid w:val="00F44E8F"/>
    <w:rsid w:val="00F459B8"/>
    <w:rsid w:val="00F464EE"/>
    <w:rsid w:val="00F4651E"/>
    <w:rsid w:val="00F46752"/>
    <w:rsid w:val="00F47880"/>
    <w:rsid w:val="00F47B6E"/>
    <w:rsid w:val="00F47D09"/>
    <w:rsid w:val="00F51059"/>
    <w:rsid w:val="00F51188"/>
    <w:rsid w:val="00F5197C"/>
    <w:rsid w:val="00F51BF6"/>
    <w:rsid w:val="00F51CB8"/>
    <w:rsid w:val="00F51DC5"/>
    <w:rsid w:val="00F52A2A"/>
    <w:rsid w:val="00F532E9"/>
    <w:rsid w:val="00F541AD"/>
    <w:rsid w:val="00F542AD"/>
    <w:rsid w:val="00F54CF5"/>
    <w:rsid w:val="00F551AD"/>
    <w:rsid w:val="00F55310"/>
    <w:rsid w:val="00F55598"/>
    <w:rsid w:val="00F558C0"/>
    <w:rsid w:val="00F57605"/>
    <w:rsid w:val="00F603C2"/>
    <w:rsid w:val="00F60973"/>
    <w:rsid w:val="00F60E2F"/>
    <w:rsid w:val="00F617F7"/>
    <w:rsid w:val="00F61A1D"/>
    <w:rsid w:val="00F62200"/>
    <w:rsid w:val="00F62486"/>
    <w:rsid w:val="00F63190"/>
    <w:rsid w:val="00F6389A"/>
    <w:rsid w:val="00F641DA"/>
    <w:rsid w:val="00F64498"/>
    <w:rsid w:val="00F65282"/>
    <w:rsid w:val="00F65391"/>
    <w:rsid w:val="00F6605A"/>
    <w:rsid w:val="00F66680"/>
    <w:rsid w:val="00F673C8"/>
    <w:rsid w:val="00F6779B"/>
    <w:rsid w:val="00F70F31"/>
    <w:rsid w:val="00F71328"/>
    <w:rsid w:val="00F71B24"/>
    <w:rsid w:val="00F71FBC"/>
    <w:rsid w:val="00F72606"/>
    <w:rsid w:val="00F72FB3"/>
    <w:rsid w:val="00F7316B"/>
    <w:rsid w:val="00F7403C"/>
    <w:rsid w:val="00F74A8B"/>
    <w:rsid w:val="00F7529F"/>
    <w:rsid w:val="00F75566"/>
    <w:rsid w:val="00F75B0A"/>
    <w:rsid w:val="00F76167"/>
    <w:rsid w:val="00F7627F"/>
    <w:rsid w:val="00F76788"/>
    <w:rsid w:val="00F76BCC"/>
    <w:rsid w:val="00F76F4F"/>
    <w:rsid w:val="00F772E6"/>
    <w:rsid w:val="00F77505"/>
    <w:rsid w:val="00F77A98"/>
    <w:rsid w:val="00F81B4A"/>
    <w:rsid w:val="00F81BFF"/>
    <w:rsid w:val="00F837BF"/>
    <w:rsid w:val="00F83AF7"/>
    <w:rsid w:val="00F85334"/>
    <w:rsid w:val="00F858C2"/>
    <w:rsid w:val="00F859A7"/>
    <w:rsid w:val="00F85AB5"/>
    <w:rsid w:val="00F85CE5"/>
    <w:rsid w:val="00F86E82"/>
    <w:rsid w:val="00F87FD6"/>
    <w:rsid w:val="00F90AC4"/>
    <w:rsid w:val="00F90C29"/>
    <w:rsid w:val="00F90C85"/>
    <w:rsid w:val="00F911FC"/>
    <w:rsid w:val="00F91501"/>
    <w:rsid w:val="00F9151A"/>
    <w:rsid w:val="00F919F3"/>
    <w:rsid w:val="00F91DDC"/>
    <w:rsid w:val="00F92613"/>
    <w:rsid w:val="00F92B3D"/>
    <w:rsid w:val="00F92F41"/>
    <w:rsid w:val="00F930F3"/>
    <w:rsid w:val="00F934F2"/>
    <w:rsid w:val="00F93601"/>
    <w:rsid w:val="00F938A5"/>
    <w:rsid w:val="00F9400A"/>
    <w:rsid w:val="00F94965"/>
    <w:rsid w:val="00F94EC1"/>
    <w:rsid w:val="00F95180"/>
    <w:rsid w:val="00F95752"/>
    <w:rsid w:val="00F95CD0"/>
    <w:rsid w:val="00F973B7"/>
    <w:rsid w:val="00F97B8C"/>
    <w:rsid w:val="00FA0356"/>
    <w:rsid w:val="00FA14A1"/>
    <w:rsid w:val="00FA225D"/>
    <w:rsid w:val="00FA2A8B"/>
    <w:rsid w:val="00FA40B5"/>
    <w:rsid w:val="00FA40F6"/>
    <w:rsid w:val="00FA49E8"/>
    <w:rsid w:val="00FA6A17"/>
    <w:rsid w:val="00FA7BBD"/>
    <w:rsid w:val="00FB0296"/>
    <w:rsid w:val="00FB1222"/>
    <w:rsid w:val="00FB1343"/>
    <w:rsid w:val="00FB2569"/>
    <w:rsid w:val="00FB2806"/>
    <w:rsid w:val="00FB388B"/>
    <w:rsid w:val="00FB388F"/>
    <w:rsid w:val="00FB39EA"/>
    <w:rsid w:val="00FB3B65"/>
    <w:rsid w:val="00FB3E63"/>
    <w:rsid w:val="00FB4A3B"/>
    <w:rsid w:val="00FB4DD3"/>
    <w:rsid w:val="00FB4E39"/>
    <w:rsid w:val="00FB5D6C"/>
    <w:rsid w:val="00FB611C"/>
    <w:rsid w:val="00FB64D2"/>
    <w:rsid w:val="00FB662C"/>
    <w:rsid w:val="00FB6C46"/>
    <w:rsid w:val="00FB6D6A"/>
    <w:rsid w:val="00FB7F16"/>
    <w:rsid w:val="00FC0DC3"/>
    <w:rsid w:val="00FC0EC4"/>
    <w:rsid w:val="00FC207E"/>
    <w:rsid w:val="00FC2336"/>
    <w:rsid w:val="00FC2F12"/>
    <w:rsid w:val="00FC3408"/>
    <w:rsid w:val="00FC3580"/>
    <w:rsid w:val="00FC4577"/>
    <w:rsid w:val="00FC4947"/>
    <w:rsid w:val="00FC5009"/>
    <w:rsid w:val="00FC5055"/>
    <w:rsid w:val="00FC510E"/>
    <w:rsid w:val="00FC57F7"/>
    <w:rsid w:val="00FC62E7"/>
    <w:rsid w:val="00FC6B46"/>
    <w:rsid w:val="00FC6DC2"/>
    <w:rsid w:val="00FC7329"/>
    <w:rsid w:val="00FC73B0"/>
    <w:rsid w:val="00FC7553"/>
    <w:rsid w:val="00FD04DB"/>
    <w:rsid w:val="00FD0A64"/>
    <w:rsid w:val="00FD0FAA"/>
    <w:rsid w:val="00FD1207"/>
    <w:rsid w:val="00FD2041"/>
    <w:rsid w:val="00FD3664"/>
    <w:rsid w:val="00FD3AD0"/>
    <w:rsid w:val="00FD4B44"/>
    <w:rsid w:val="00FD4B5F"/>
    <w:rsid w:val="00FD5E44"/>
    <w:rsid w:val="00FD5F52"/>
    <w:rsid w:val="00FD64D8"/>
    <w:rsid w:val="00FD6D09"/>
    <w:rsid w:val="00FD7153"/>
    <w:rsid w:val="00FE01D9"/>
    <w:rsid w:val="00FE07A4"/>
    <w:rsid w:val="00FE0F9F"/>
    <w:rsid w:val="00FE14EC"/>
    <w:rsid w:val="00FE30CE"/>
    <w:rsid w:val="00FE3F15"/>
    <w:rsid w:val="00FE649D"/>
    <w:rsid w:val="00FF08F7"/>
    <w:rsid w:val="00FF0B0A"/>
    <w:rsid w:val="00FF0E5E"/>
    <w:rsid w:val="00FF10F1"/>
    <w:rsid w:val="00FF124F"/>
    <w:rsid w:val="00FF14D0"/>
    <w:rsid w:val="00FF1682"/>
    <w:rsid w:val="00FF18B1"/>
    <w:rsid w:val="00FF25A9"/>
    <w:rsid w:val="00FF25D7"/>
    <w:rsid w:val="00FF3619"/>
    <w:rsid w:val="00FF4595"/>
    <w:rsid w:val="00FF50E4"/>
    <w:rsid w:val="00FF52D2"/>
    <w:rsid w:val="00FF6E06"/>
    <w:rsid w:val="00FF7204"/>
    <w:rsid w:val="00FF745E"/>
    <w:rsid w:val="00FF748A"/>
    <w:rsid w:val="00FF76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D513A3"/>
  <w15:docId w15:val="{B94C824A-1180-42D7-A17C-85F708DE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344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adpis1">
    <w:name w:val="heading 1"/>
    <w:basedOn w:val="Heading"/>
    <w:next w:val="Textbody"/>
    <w:link w:val="Nadpis1Char"/>
    <w:uiPriority w:val="99"/>
    <w:qFormat/>
    <w:rsid w:val="00C33448"/>
    <w:pPr>
      <w:outlineLvl w:val="0"/>
    </w:pPr>
    <w:rPr>
      <w:b/>
      <w:bCs/>
    </w:rPr>
  </w:style>
  <w:style w:type="paragraph" w:styleId="Nadpis2">
    <w:name w:val="heading 2"/>
    <w:basedOn w:val="Heading"/>
    <w:next w:val="Textbody"/>
    <w:link w:val="Nadpis2Char"/>
    <w:uiPriority w:val="99"/>
    <w:qFormat/>
    <w:rsid w:val="00C33448"/>
    <w:pPr>
      <w:outlineLvl w:val="1"/>
    </w:pPr>
    <w:rPr>
      <w:b/>
      <w:bCs/>
      <w:i/>
      <w:iCs/>
    </w:rPr>
  </w:style>
  <w:style w:type="paragraph" w:styleId="Nadpis3">
    <w:name w:val="heading 3"/>
    <w:basedOn w:val="Standard"/>
    <w:next w:val="Standard"/>
    <w:link w:val="Nadpis3Char"/>
    <w:uiPriority w:val="99"/>
    <w:qFormat/>
    <w:rsid w:val="00C33448"/>
    <w:pPr>
      <w:keepNext/>
      <w:keepLines/>
      <w:spacing w:before="40" w:after="0"/>
      <w:outlineLvl w:val="2"/>
    </w:pPr>
    <w:rPr>
      <w:rFonts w:ascii="Calibri Light" w:eastAsia="Times New Roman" w:hAnsi="Calibri Light" w:cs="Times New Roman"/>
      <w:color w:val="1F4D78"/>
      <w:sz w:val="24"/>
      <w:szCs w:val="24"/>
    </w:rPr>
  </w:style>
  <w:style w:type="paragraph" w:styleId="Nadpis5">
    <w:name w:val="heading 5"/>
    <w:basedOn w:val="Standard"/>
    <w:next w:val="Textbody"/>
    <w:link w:val="Nadpis5Char"/>
    <w:uiPriority w:val="99"/>
    <w:qFormat/>
    <w:rsid w:val="00C33448"/>
    <w:pPr>
      <w:spacing w:before="280" w:after="280" w:line="240" w:lineRule="auto"/>
      <w:jc w:val="center"/>
      <w:outlineLvl w:val="4"/>
    </w:pPr>
    <w:rPr>
      <w:rFonts w:ascii="Arial" w:eastAsia="Times New Roman" w:hAnsi="Arial" w:cs="Arial"/>
      <w:b/>
      <w:bCs/>
      <w:color w:val="30303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C33448"/>
    <w:rPr>
      <w:rFonts w:ascii="Arial" w:eastAsia="Microsoft YaHei" w:hAnsi="Arial" w:cs="Mangal"/>
      <w:b/>
      <w:bCs/>
      <w:kern w:val="3"/>
      <w:sz w:val="28"/>
      <w:szCs w:val="28"/>
      <w:lang w:eastAsia="zh-CN"/>
    </w:rPr>
  </w:style>
  <w:style w:type="character" w:customStyle="1" w:styleId="Nadpis2Char">
    <w:name w:val="Nadpis 2 Char"/>
    <w:basedOn w:val="Predvolenpsmoodseku"/>
    <w:link w:val="Nadpis2"/>
    <w:uiPriority w:val="99"/>
    <w:locked/>
    <w:rsid w:val="00C33448"/>
    <w:rPr>
      <w:rFonts w:ascii="Arial" w:eastAsia="Microsoft YaHei" w:hAnsi="Arial" w:cs="Mangal"/>
      <w:b/>
      <w:bCs/>
      <w:i/>
      <w:iCs/>
      <w:kern w:val="3"/>
      <w:sz w:val="28"/>
      <w:szCs w:val="28"/>
      <w:lang w:eastAsia="zh-CN"/>
    </w:rPr>
  </w:style>
  <w:style w:type="character" w:customStyle="1" w:styleId="Nadpis3Char">
    <w:name w:val="Nadpis 3 Char"/>
    <w:basedOn w:val="Predvolenpsmoodseku"/>
    <w:link w:val="Nadpis3"/>
    <w:uiPriority w:val="99"/>
    <w:locked/>
    <w:rsid w:val="00C33448"/>
    <w:rPr>
      <w:rFonts w:ascii="Calibri Light" w:hAnsi="Calibri Light" w:cs="Times New Roman"/>
      <w:color w:val="1F4D78"/>
      <w:kern w:val="3"/>
      <w:sz w:val="24"/>
      <w:szCs w:val="24"/>
      <w:lang w:eastAsia="zh-CN"/>
    </w:rPr>
  </w:style>
  <w:style w:type="character" w:customStyle="1" w:styleId="Nadpis5Char">
    <w:name w:val="Nadpis 5 Char"/>
    <w:basedOn w:val="Predvolenpsmoodseku"/>
    <w:link w:val="Nadpis5"/>
    <w:uiPriority w:val="99"/>
    <w:locked/>
    <w:rsid w:val="00C33448"/>
    <w:rPr>
      <w:rFonts w:ascii="Arial" w:hAnsi="Arial" w:cs="Arial"/>
      <w:b/>
      <w:bCs/>
      <w:color w:val="303030"/>
      <w:kern w:val="3"/>
      <w:sz w:val="20"/>
      <w:szCs w:val="20"/>
      <w:lang w:eastAsia="zh-CN"/>
    </w:rPr>
  </w:style>
  <w:style w:type="paragraph" w:customStyle="1" w:styleId="Standard">
    <w:name w:val="Standard"/>
    <w:uiPriority w:val="99"/>
    <w:rsid w:val="00C33448"/>
    <w:pPr>
      <w:suppressAutoHyphens/>
      <w:autoSpaceDN w:val="0"/>
      <w:spacing w:after="200" w:line="276" w:lineRule="auto"/>
      <w:textAlignment w:val="baseline"/>
    </w:pPr>
    <w:rPr>
      <w:rFonts w:cs="Calibri"/>
      <w:kern w:val="3"/>
      <w:lang w:eastAsia="zh-CN"/>
    </w:rPr>
  </w:style>
  <w:style w:type="paragraph" w:customStyle="1" w:styleId="Heading">
    <w:name w:val="Heading"/>
    <w:basedOn w:val="Standard"/>
    <w:next w:val="Textbody"/>
    <w:uiPriority w:val="99"/>
    <w:rsid w:val="00C33448"/>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C33448"/>
    <w:pPr>
      <w:spacing w:after="120"/>
    </w:pPr>
  </w:style>
  <w:style w:type="paragraph" w:styleId="Zoznam">
    <w:name w:val="List"/>
    <w:basedOn w:val="Textbody"/>
    <w:uiPriority w:val="99"/>
    <w:rsid w:val="00C33448"/>
    <w:rPr>
      <w:rFonts w:cs="Mangal"/>
    </w:rPr>
  </w:style>
  <w:style w:type="paragraph" w:styleId="Popis">
    <w:name w:val="caption"/>
    <w:basedOn w:val="Standard"/>
    <w:uiPriority w:val="99"/>
    <w:qFormat/>
    <w:rsid w:val="00C33448"/>
    <w:pPr>
      <w:suppressLineNumbers/>
      <w:spacing w:before="120" w:after="120"/>
    </w:pPr>
    <w:rPr>
      <w:rFonts w:cs="Mangal"/>
      <w:i/>
      <w:iCs/>
      <w:sz w:val="24"/>
      <w:szCs w:val="24"/>
    </w:rPr>
  </w:style>
  <w:style w:type="paragraph" w:customStyle="1" w:styleId="Index">
    <w:name w:val="Index"/>
    <w:basedOn w:val="Standard"/>
    <w:uiPriority w:val="99"/>
    <w:rsid w:val="00C33448"/>
    <w:pPr>
      <w:suppressLineNumbers/>
    </w:pPr>
    <w:rPr>
      <w:rFonts w:cs="Mangal"/>
    </w:rPr>
  </w:style>
  <w:style w:type="paragraph" w:styleId="Normlnywebov">
    <w:name w:val="Normal (Web)"/>
    <w:basedOn w:val="Standard"/>
    <w:uiPriority w:val="99"/>
    <w:rsid w:val="00C33448"/>
    <w:pPr>
      <w:spacing w:before="280" w:after="119" w:line="240" w:lineRule="auto"/>
    </w:pPr>
    <w:rPr>
      <w:rFonts w:ascii="Times New Roman" w:eastAsia="Times New Roman" w:hAnsi="Times New Roman" w:cs="Times New Roman"/>
      <w:color w:val="000000"/>
      <w:sz w:val="24"/>
      <w:szCs w:val="24"/>
    </w:rPr>
  </w:style>
  <w:style w:type="paragraph" w:customStyle="1" w:styleId="western">
    <w:name w:val="western"/>
    <w:basedOn w:val="Standard"/>
    <w:uiPriority w:val="99"/>
    <w:rsid w:val="00C33448"/>
    <w:pPr>
      <w:spacing w:before="280" w:after="119" w:line="240" w:lineRule="auto"/>
    </w:pPr>
    <w:rPr>
      <w:rFonts w:ascii="Times New Roman" w:eastAsia="Times New Roman" w:hAnsi="Times New Roman" w:cs="Times New Roman"/>
      <w:color w:val="000000"/>
      <w:sz w:val="24"/>
      <w:szCs w:val="24"/>
    </w:rPr>
  </w:style>
  <w:style w:type="paragraph" w:customStyle="1" w:styleId="Textkomentra1">
    <w:name w:val="Text komentára1"/>
    <w:basedOn w:val="Standard"/>
    <w:uiPriority w:val="99"/>
    <w:rsid w:val="00C33448"/>
    <w:pPr>
      <w:spacing w:after="0" w:line="240" w:lineRule="auto"/>
    </w:pPr>
    <w:rPr>
      <w:rFonts w:ascii="Times New Roman" w:eastAsia="Times New Roman" w:hAnsi="Times New Roman" w:cs="Times New Roman"/>
      <w:sz w:val="20"/>
      <w:szCs w:val="20"/>
    </w:rPr>
  </w:style>
  <w:style w:type="paragraph" w:styleId="Odsekzoznamu">
    <w:name w:val="List Paragraph"/>
    <w:basedOn w:val="Standard"/>
    <w:uiPriority w:val="34"/>
    <w:qFormat/>
    <w:rsid w:val="00C33448"/>
    <w:pPr>
      <w:ind w:left="720"/>
    </w:pPr>
    <w:rPr>
      <w:rFonts w:eastAsia="Times New Roman"/>
    </w:rPr>
  </w:style>
  <w:style w:type="paragraph" w:styleId="Textbubliny">
    <w:name w:val="Balloon Text"/>
    <w:basedOn w:val="Standard"/>
    <w:link w:val="TextbublinyChar"/>
    <w:uiPriority w:val="99"/>
    <w:rsid w:val="00C3344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C33448"/>
    <w:rPr>
      <w:rFonts w:ascii="Tahoma" w:hAnsi="Tahoma" w:cs="Tahoma"/>
      <w:kern w:val="3"/>
      <w:sz w:val="16"/>
      <w:szCs w:val="16"/>
      <w:lang w:eastAsia="zh-CN"/>
    </w:rPr>
  </w:style>
  <w:style w:type="paragraph" w:customStyle="1" w:styleId="Odsekzoznamu1">
    <w:name w:val="Odsek zoznamu1"/>
    <w:basedOn w:val="Standard"/>
    <w:uiPriority w:val="99"/>
    <w:rsid w:val="00C33448"/>
    <w:pPr>
      <w:ind w:left="720"/>
    </w:pPr>
    <w:rPr>
      <w:rFonts w:eastAsia="Times New Roman" w:cs="Times New Roman"/>
    </w:rPr>
  </w:style>
  <w:style w:type="paragraph" w:styleId="Textkomentra">
    <w:name w:val="annotation text"/>
    <w:basedOn w:val="Normlny"/>
    <w:link w:val="TextkomentraChar"/>
    <w:rsid w:val="00C33448"/>
    <w:rPr>
      <w:sz w:val="20"/>
      <w:szCs w:val="18"/>
    </w:rPr>
  </w:style>
  <w:style w:type="character" w:customStyle="1" w:styleId="CommentTextChar">
    <w:name w:val="Comment Text Char"/>
    <w:basedOn w:val="Predvolenpsmoodseku"/>
    <w:uiPriority w:val="99"/>
    <w:locked/>
    <w:rsid w:val="00C33448"/>
    <w:rPr>
      <w:rFonts w:eastAsia="Times New Roman" w:cs="Times New Roman"/>
      <w:sz w:val="20"/>
    </w:rPr>
  </w:style>
  <w:style w:type="character" w:customStyle="1" w:styleId="TextkomentraChar">
    <w:name w:val="Text komentára Char"/>
    <w:basedOn w:val="Predvolenpsmoodseku"/>
    <w:link w:val="Textkomentra"/>
    <w:locked/>
    <w:rsid w:val="00C33448"/>
    <w:rPr>
      <w:rFonts w:ascii="Times New Roman" w:eastAsia="SimSun" w:hAnsi="Times New Roman" w:cs="Mangal"/>
      <w:kern w:val="3"/>
      <w:sz w:val="18"/>
      <w:szCs w:val="18"/>
      <w:lang w:eastAsia="zh-CN" w:bidi="hi-IN"/>
    </w:rPr>
  </w:style>
  <w:style w:type="paragraph" w:styleId="Predmetkomentra">
    <w:name w:val="annotation subject"/>
    <w:basedOn w:val="Textkomentra1"/>
    <w:next w:val="Textkomentra1"/>
    <w:link w:val="PredmetkomentraChar"/>
    <w:uiPriority w:val="99"/>
    <w:rsid w:val="00C33448"/>
    <w:pPr>
      <w:spacing w:after="200"/>
    </w:pPr>
    <w:rPr>
      <w:b/>
      <w:bCs/>
    </w:rPr>
  </w:style>
  <w:style w:type="character" w:customStyle="1" w:styleId="PredmetkomentraChar">
    <w:name w:val="Predmet komentára Char"/>
    <w:basedOn w:val="TextkomentraChar"/>
    <w:link w:val="Predmetkomentra"/>
    <w:uiPriority w:val="99"/>
    <w:locked/>
    <w:rsid w:val="00C33448"/>
    <w:rPr>
      <w:rFonts w:ascii="Times New Roman" w:eastAsia="SimSun" w:hAnsi="Times New Roman" w:cs="Times New Roman"/>
      <w:b/>
      <w:bCs/>
      <w:kern w:val="3"/>
      <w:sz w:val="20"/>
      <w:szCs w:val="20"/>
      <w:lang w:eastAsia="zh-CN" w:bidi="hi-IN"/>
    </w:rPr>
  </w:style>
  <w:style w:type="paragraph" w:customStyle="1" w:styleId="Footnote">
    <w:name w:val="Footnote"/>
    <w:basedOn w:val="Standard"/>
    <w:rsid w:val="00C33448"/>
    <w:pPr>
      <w:spacing w:after="0" w:line="240" w:lineRule="auto"/>
    </w:pPr>
    <w:rPr>
      <w:rFonts w:ascii="Times New Roman" w:eastAsia="Times New Roman" w:hAnsi="Times New Roman" w:cs="Times New Roman"/>
      <w:sz w:val="20"/>
      <w:szCs w:val="20"/>
    </w:rPr>
  </w:style>
  <w:style w:type="paragraph" w:styleId="Hlavika">
    <w:name w:val="header"/>
    <w:basedOn w:val="Standard"/>
    <w:link w:val="HlavikaChar"/>
    <w:uiPriority w:val="99"/>
    <w:rsid w:val="00C33448"/>
    <w:pPr>
      <w:tabs>
        <w:tab w:val="center" w:pos="4536"/>
        <w:tab w:val="right" w:pos="9072"/>
      </w:tabs>
    </w:pPr>
  </w:style>
  <w:style w:type="character" w:customStyle="1" w:styleId="HlavikaChar">
    <w:name w:val="Hlavička Char"/>
    <w:basedOn w:val="Predvolenpsmoodseku"/>
    <w:link w:val="Hlavika"/>
    <w:uiPriority w:val="99"/>
    <w:locked/>
    <w:rsid w:val="00C33448"/>
    <w:rPr>
      <w:rFonts w:ascii="Calibri" w:hAnsi="Calibri" w:cs="Calibri"/>
      <w:kern w:val="3"/>
      <w:lang w:eastAsia="zh-CN"/>
    </w:rPr>
  </w:style>
  <w:style w:type="paragraph" w:styleId="Pta">
    <w:name w:val="footer"/>
    <w:basedOn w:val="Standard"/>
    <w:link w:val="PtaChar"/>
    <w:uiPriority w:val="99"/>
    <w:rsid w:val="00C33448"/>
    <w:pPr>
      <w:tabs>
        <w:tab w:val="center" w:pos="4536"/>
        <w:tab w:val="right" w:pos="9072"/>
      </w:tabs>
    </w:pPr>
  </w:style>
  <w:style w:type="character" w:customStyle="1" w:styleId="PtaChar">
    <w:name w:val="Päta Char"/>
    <w:basedOn w:val="Predvolenpsmoodseku"/>
    <w:link w:val="Pta"/>
    <w:uiPriority w:val="99"/>
    <w:locked/>
    <w:rsid w:val="00C33448"/>
    <w:rPr>
      <w:rFonts w:ascii="Calibri" w:hAnsi="Calibri" w:cs="Calibri"/>
      <w:kern w:val="3"/>
      <w:lang w:eastAsia="zh-CN"/>
    </w:rPr>
  </w:style>
  <w:style w:type="paragraph" w:customStyle="1" w:styleId="CM3">
    <w:name w:val="CM3"/>
    <w:basedOn w:val="Standard"/>
    <w:next w:val="Standard"/>
    <w:uiPriority w:val="99"/>
    <w:rsid w:val="00C33448"/>
    <w:pPr>
      <w:autoSpaceDE w:val="0"/>
      <w:spacing w:after="0" w:line="240" w:lineRule="auto"/>
    </w:pPr>
    <w:rPr>
      <w:rFonts w:ascii="EUAlbertina, 'Times New Roman'" w:hAnsi="EUAlbertina, 'Times New Roman'" w:cs="Times New Roman"/>
      <w:sz w:val="24"/>
      <w:szCs w:val="24"/>
      <w:lang w:val="en-GB"/>
    </w:rPr>
  </w:style>
  <w:style w:type="paragraph" w:styleId="Revzia">
    <w:name w:val="Revision"/>
    <w:uiPriority w:val="99"/>
    <w:rsid w:val="00C33448"/>
    <w:pPr>
      <w:suppressAutoHyphens/>
      <w:autoSpaceDN w:val="0"/>
      <w:textAlignment w:val="baseline"/>
    </w:pPr>
    <w:rPr>
      <w:rFonts w:cs="Calibri"/>
      <w:kern w:val="3"/>
      <w:lang w:eastAsia="zh-CN"/>
    </w:rPr>
  </w:style>
  <w:style w:type="character" w:customStyle="1" w:styleId="WW8Num2z1">
    <w:name w:val="WW8Num2z1"/>
    <w:uiPriority w:val="99"/>
    <w:rsid w:val="00C33448"/>
    <w:rPr>
      <w:rFonts w:ascii="Times New Roman" w:hAnsi="Times New Roman"/>
    </w:rPr>
  </w:style>
  <w:style w:type="character" w:customStyle="1" w:styleId="WW8Num3z0">
    <w:name w:val="WW8Num3z0"/>
    <w:uiPriority w:val="99"/>
    <w:rsid w:val="00C33448"/>
    <w:rPr>
      <w:color w:val="000000"/>
    </w:rPr>
  </w:style>
  <w:style w:type="character" w:customStyle="1" w:styleId="WW8Num4z1">
    <w:name w:val="WW8Num4z1"/>
    <w:uiPriority w:val="99"/>
    <w:rsid w:val="00C33448"/>
    <w:rPr>
      <w:rFonts w:ascii="Times New Roman" w:hAnsi="Times New Roman"/>
    </w:rPr>
  </w:style>
  <w:style w:type="character" w:customStyle="1" w:styleId="WW8Num8z0">
    <w:name w:val="WW8Num8z0"/>
    <w:uiPriority w:val="99"/>
    <w:rsid w:val="00C33448"/>
    <w:rPr>
      <w:rFonts w:ascii="Times New Roman" w:hAnsi="Times New Roman"/>
    </w:rPr>
  </w:style>
  <w:style w:type="character" w:customStyle="1" w:styleId="WW8Num9z1">
    <w:name w:val="WW8Num9z1"/>
    <w:uiPriority w:val="99"/>
    <w:rsid w:val="00C33448"/>
    <w:rPr>
      <w:rFonts w:ascii="Times New Roman" w:hAnsi="Times New Roman"/>
    </w:rPr>
  </w:style>
  <w:style w:type="character" w:customStyle="1" w:styleId="WW8Num11z1">
    <w:name w:val="WW8Num11z1"/>
    <w:uiPriority w:val="99"/>
    <w:rsid w:val="00C33448"/>
    <w:rPr>
      <w:color w:val="000000"/>
    </w:rPr>
  </w:style>
  <w:style w:type="character" w:customStyle="1" w:styleId="WW8Num15z0">
    <w:name w:val="WW8Num15z0"/>
    <w:uiPriority w:val="99"/>
    <w:rsid w:val="00C33448"/>
  </w:style>
  <w:style w:type="character" w:customStyle="1" w:styleId="WW8Num17z1">
    <w:name w:val="WW8Num17z1"/>
    <w:uiPriority w:val="99"/>
    <w:rsid w:val="00C33448"/>
    <w:rPr>
      <w:rFonts w:ascii="Times New Roman" w:hAnsi="Times New Roman"/>
    </w:rPr>
  </w:style>
  <w:style w:type="character" w:customStyle="1" w:styleId="WW8Num17z2">
    <w:name w:val="WW8Num17z2"/>
    <w:uiPriority w:val="99"/>
    <w:rsid w:val="00C33448"/>
    <w:rPr>
      <w:color w:val="000000"/>
    </w:rPr>
  </w:style>
  <w:style w:type="character" w:customStyle="1" w:styleId="WW8Num19z0">
    <w:name w:val="WW8Num19z0"/>
    <w:uiPriority w:val="99"/>
    <w:rsid w:val="00C33448"/>
    <w:rPr>
      <w:rFonts w:ascii="Symbol" w:hAnsi="Symbol"/>
    </w:rPr>
  </w:style>
  <w:style w:type="character" w:customStyle="1" w:styleId="WW8Num19z1">
    <w:name w:val="WW8Num19z1"/>
    <w:uiPriority w:val="99"/>
    <w:rsid w:val="00C33448"/>
    <w:rPr>
      <w:rFonts w:ascii="Courier New" w:hAnsi="Courier New"/>
    </w:rPr>
  </w:style>
  <w:style w:type="character" w:customStyle="1" w:styleId="WW8Num20z0">
    <w:name w:val="WW8Num20z0"/>
    <w:uiPriority w:val="99"/>
    <w:rsid w:val="00C33448"/>
    <w:rPr>
      <w:sz w:val="24"/>
    </w:rPr>
  </w:style>
  <w:style w:type="character" w:customStyle="1" w:styleId="WW8Num22z0">
    <w:name w:val="WW8Num22z0"/>
    <w:uiPriority w:val="99"/>
    <w:rsid w:val="00C33448"/>
    <w:rPr>
      <w:rFonts w:eastAsia="Times New Roman"/>
    </w:rPr>
  </w:style>
  <w:style w:type="character" w:customStyle="1" w:styleId="WW8Num26z2">
    <w:name w:val="WW8Num26z2"/>
    <w:uiPriority w:val="99"/>
    <w:rsid w:val="00C33448"/>
    <w:rPr>
      <w:b/>
    </w:rPr>
  </w:style>
  <w:style w:type="character" w:customStyle="1" w:styleId="WW8Num33z0">
    <w:name w:val="WW8Num33z0"/>
    <w:uiPriority w:val="99"/>
    <w:rsid w:val="00C33448"/>
    <w:rPr>
      <w:color w:val="000000"/>
    </w:rPr>
  </w:style>
  <w:style w:type="character" w:customStyle="1" w:styleId="WW8Num37z0">
    <w:name w:val="WW8Num37z0"/>
    <w:uiPriority w:val="99"/>
    <w:rsid w:val="00C33448"/>
    <w:rPr>
      <w:color w:val="000000"/>
    </w:rPr>
  </w:style>
  <w:style w:type="character" w:customStyle="1" w:styleId="WW8Num40z0">
    <w:name w:val="WW8Num40z0"/>
    <w:uiPriority w:val="99"/>
    <w:rsid w:val="00C33448"/>
  </w:style>
  <w:style w:type="character" w:customStyle="1" w:styleId="WW8Num41z0">
    <w:name w:val="WW8Num41z0"/>
    <w:uiPriority w:val="99"/>
    <w:rsid w:val="00C33448"/>
    <w:rPr>
      <w:color w:val="000000"/>
    </w:rPr>
  </w:style>
  <w:style w:type="character" w:customStyle="1" w:styleId="WW8Num46z2">
    <w:name w:val="WW8Num46z2"/>
    <w:uiPriority w:val="99"/>
    <w:rsid w:val="00C33448"/>
    <w:rPr>
      <w:rFonts w:ascii="Symbol" w:hAnsi="Symbol"/>
    </w:rPr>
  </w:style>
  <w:style w:type="character" w:customStyle="1" w:styleId="WW8Num48z1">
    <w:name w:val="WW8Num48z1"/>
    <w:uiPriority w:val="99"/>
    <w:rsid w:val="00C33448"/>
  </w:style>
  <w:style w:type="character" w:customStyle="1" w:styleId="WW8Num52z0">
    <w:name w:val="WW8Num52z0"/>
    <w:uiPriority w:val="99"/>
    <w:rsid w:val="00C33448"/>
    <w:rPr>
      <w:rFonts w:ascii="Times New Roman" w:hAnsi="Times New Roman"/>
    </w:rPr>
  </w:style>
  <w:style w:type="character" w:customStyle="1" w:styleId="WW8Num52z1">
    <w:name w:val="WW8Num52z1"/>
    <w:uiPriority w:val="99"/>
    <w:rsid w:val="00C33448"/>
    <w:rPr>
      <w:rFonts w:ascii="Courier New" w:hAnsi="Courier New"/>
    </w:rPr>
  </w:style>
  <w:style w:type="character" w:customStyle="1" w:styleId="WW8Num55z0">
    <w:name w:val="WW8Num55z0"/>
    <w:uiPriority w:val="99"/>
    <w:rsid w:val="00C33448"/>
    <w:rPr>
      <w:color w:val="000000"/>
    </w:rPr>
  </w:style>
  <w:style w:type="character" w:customStyle="1" w:styleId="WW8Num56z0">
    <w:name w:val="WW8Num56z0"/>
    <w:uiPriority w:val="99"/>
    <w:rsid w:val="00C33448"/>
    <w:rPr>
      <w:color w:val="000000"/>
    </w:rPr>
  </w:style>
  <w:style w:type="character" w:customStyle="1" w:styleId="WW8Num58z0">
    <w:name w:val="WW8Num58z0"/>
    <w:uiPriority w:val="99"/>
    <w:rsid w:val="00C33448"/>
    <w:rPr>
      <w:color w:val="000000"/>
    </w:rPr>
  </w:style>
  <w:style w:type="character" w:customStyle="1" w:styleId="WW8Num59z0">
    <w:name w:val="WW8Num59z0"/>
    <w:uiPriority w:val="99"/>
    <w:rsid w:val="00C33448"/>
    <w:rPr>
      <w:rFonts w:eastAsia="Times New Roman"/>
      <w:color w:val="000000"/>
    </w:rPr>
  </w:style>
  <w:style w:type="character" w:customStyle="1" w:styleId="WW8Num64z1">
    <w:name w:val="WW8Num64z1"/>
    <w:uiPriority w:val="99"/>
    <w:rsid w:val="00C33448"/>
    <w:rPr>
      <w:rFonts w:ascii="Times New Roman" w:hAnsi="Times New Roman"/>
    </w:rPr>
  </w:style>
  <w:style w:type="character" w:customStyle="1" w:styleId="WW8Num69z1">
    <w:name w:val="WW8Num69z1"/>
    <w:uiPriority w:val="99"/>
    <w:rsid w:val="00C33448"/>
  </w:style>
  <w:style w:type="character" w:customStyle="1" w:styleId="WW8Num71z0">
    <w:name w:val="WW8Num71z0"/>
    <w:uiPriority w:val="99"/>
    <w:rsid w:val="00C33448"/>
    <w:rPr>
      <w:color w:val="000000"/>
    </w:rPr>
  </w:style>
  <w:style w:type="character" w:customStyle="1" w:styleId="WW8Num73z0">
    <w:name w:val="WW8Num73z0"/>
    <w:uiPriority w:val="99"/>
    <w:rsid w:val="00C33448"/>
    <w:rPr>
      <w:color w:val="000000"/>
    </w:rPr>
  </w:style>
  <w:style w:type="character" w:customStyle="1" w:styleId="WW8Num75z0">
    <w:name w:val="WW8Num75z0"/>
    <w:uiPriority w:val="99"/>
    <w:rsid w:val="00C33448"/>
    <w:rPr>
      <w:color w:val="000000"/>
    </w:rPr>
  </w:style>
  <w:style w:type="character" w:customStyle="1" w:styleId="WW8Num76z0">
    <w:name w:val="WW8Num76z0"/>
    <w:uiPriority w:val="99"/>
    <w:rsid w:val="00C33448"/>
    <w:rPr>
      <w:rFonts w:eastAsia="Times New Roman"/>
      <w:color w:val="000000"/>
    </w:rPr>
  </w:style>
  <w:style w:type="character" w:customStyle="1" w:styleId="WW8Num76z1">
    <w:name w:val="WW8Num76z1"/>
    <w:uiPriority w:val="99"/>
    <w:rsid w:val="00C33448"/>
    <w:rPr>
      <w:rFonts w:ascii="Times New Roman" w:hAnsi="Times New Roman"/>
    </w:rPr>
  </w:style>
  <w:style w:type="character" w:customStyle="1" w:styleId="WW8Num79z0">
    <w:name w:val="WW8Num79z0"/>
    <w:uiPriority w:val="99"/>
    <w:rsid w:val="00C33448"/>
    <w:rPr>
      <w:color w:val="000000"/>
    </w:rPr>
  </w:style>
  <w:style w:type="character" w:customStyle="1" w:styleId="WW8Num81z0">
    <w:name w:val="WW8Num81z0"/>
    <w:uiPriority w:val="99"/>
    <w:rsid w:val="00C33448"/>
    <w:rPr>
      <w:color w:val="000000"/>
    </w:rPr>
  </w:style>
  <w:style w:type="character" w:customStyle="1" w:styleId="WW8Num82z0">
    <w:name w:val="WW8Num82z0"/>
    <w:uiPriority w:val="99"/>
    <w:rsid w:val="00C33448"/>
    <w:rPr>
      <w:color w:val="000000"/>
    </w:rPr>
  </w:style>
  <w:style w:type="character" w:customStyle="1" w:styleId="WW8Num85z1">
    <w:name w:val="WW8Num85z1"/>
    <w:uiPriority w:val="99"/>
    <w:rsid w:val="00C33448"/>
    <w:rPr>
      <w:rFonts w:ascii="Times New Roman" w:hAnsi="Times New Roman"/>
    </w:rPr>
  </w:style>
  <w:style w:type="character" w:customStyle="1" w:styleId="WW8Num85z2">
    <w:name w:val="WW8Num85z2"/>
    <w:uiPriority w:val="99"/>
    <w:rsid w:val="00C33448"/>
    <w:rPr>
      <w:position w:val="0"/>
      <w:sz w:val="24"/>
      <w:vertAlign w:val="baseline"/>
    </w:rPr>
  </w:style>
  <w:style w:type="character" w:customStyle="1" w:styleId="WW8Num88z0">
    <w:name w:val="WW8Num88z0"/>
    <w:uiPriority w:val="99"/>
    <w:rsid w:val="00C33448"/>
    <w:rPr>
      <w:rFonts w:eastAsia="Times New Roman"/>
    </w:rPr>
  </w:style>
  <w:style w:type="character" w:customStyle="1" w:styleId="WW8Num89z1">
    <w:name w:val="WW8Num89z1"/>
    <w:uiPriority w:val="99"/>
    <w:rsid w:val="00C33448"/>
    <w:rPr>
      <w:rFonts w:ascii="Times New Roman" w:hAnsi="Times New Roman"/>
      <w:color w:val="FF0000"/>
    </w:rPr>
  </w:style>
  <w:style w:type="character" w:customStyle="1" w:styleId="WW8Num90z0">
    <w:name w:val="WW8Num90z0"/>
    <w:uiPriority w:val="99"/>
    <w:rsid w:val="00C33448"/>
    <w:rPr>
      <w:rFonts w:eastAsia="Times New Roman"/>
    </w:rPr>
  </w:style>
  <w:style w:type="character" w:customStyle="1" w:styleId="WW8Num92z1">
    <w:name w:val="WW8Num92z1"/>
    <w:uiPriority w:val="99"/>
    <w:rsid w:val="00C33448"/>
    <w:rPr>
      <w:rFonts w:ascii="Times New Roman" w:hAnsi="Times New Roman"/>
    </w:rPr>
  </w:style>
  <w:style w:type="character" w:customStyle="1" w:styleId="WW8Num95z1">
    <w:name w:val="WW8Num95z1"/>
    <w:uiPriority w:val="99"/>
    <w:rsid w:val="00C33448"/>
    <w:rPr>
      <w:rFonts w:ascii="Times New Roman" w:hAnsi="Times New Roman"/>
    </w:rPr>
  </w:style>
  <w:style w:type="character" w:customStyle="1" w:styleId="WW8Num95z2">
    <w:name w:val="WW8Num95z2"/>
    <w:uiPriority w:val="99"/>
    <w:rsid w:val="00C33448"/>
    <w:rPr>
      <w:color w:val="000000"/>
    </w:rPr>
  </w:style>
  <w:style w:type="character" w:customStyle="1" w:styleId="WW8Num97z0">
    <w:name w:val="WW8Num97z0"/>
    <w:uiPriority w:val="99"/>
    <w:rsid w:val="00C33448"/>
  </w:style>
  <w:style w:type="character" w:customStyle="1" w:styleId="WW8Num98z1">
    <w:name w:val="WW8Num98z1"/>
    <w:uiPriority w:val="99"/>
    <w:rsid w:val="00C33448"/>
    <w:rPr>
      <w:rFonts w:ascii="Times New Roman" w:hAnsi="Times New Roman"/>
    </w:rPr>
  </w:style>
  <w:style w:type="character" w:customStyle="1" w:styleId="WW8Num101z0">
    <w:name w:val="WW8Num101z0"/>
    <w:uiPriority w:val="99"/>
    <w:rsid w:val="00C33448"/>
    <w:rPr>
      <w:color w:val="000000"/>
    </w:rPr>
  </w:style>
  <w:style w:type="character" w:customStyle="1" w:styleId="WW8Num102z0">
    <w:name w:val="WW8Num102z0"/>
    <w:uiPriority w:val="99"/>
    <w:rsid w:val="00C33448"/>
  </w:style>
  <w:style w:type="character" w:customStyle="1" w:styleId="WW8Num104z0">
    <w:name w:val="WW8Num104z0"/>
    <w:uiPriority w:val="99"/>
    <w:rsid w:val="00C33448"/>
    <w:rPr>
      <w:color w:val="000000"/>
    </w:rPr>
  </w:style>
  <w:style w:type="character" w:customStyle="1" w:styleId="WW8Num105z1">
    <w:name w:val="WW8Num105z1"/>
    <w:uiPriority w:val="99"/>
    <w:rsid w:val="00C33448"/>
    <w:rPr>
      <w:rFonts w:ascii="Times New Roman" w:hAnsi="Times New Roman"/>
    </w:rPr>
  </w:style>
  <w:style w:type="character" w:customStyle="1" w:styleId="WW8Num106z0">
    <w:name w:val="WW8Num106z0"/>
    <w:uiPriority w:val="99"/>
    <w:rsid w:val="00C33448"/>
  </w:style>
  <w:style w:type="character" w:customStyle="1" w:styleId="WW8Num110z0">
    <w:name w:val="WW8Num110z0"/>
    <w:uiPriority w:val="99"/>
    <w:rsid w:val="00C33448"/>
    <w:rPr>
      <w:color w:val="000000"/>
    </w:rPr>
  </w:style>
  <w:style w:type="character" w:customStyle="1" w:styleId="WW8Num111z1">
    <w:name w:val="WW8Num111z1"/>
    <w:uiPriority w:val="99"/>
    <w:rsid w:val="00C33448"/>
    <w:rPr>
      <w:rFonts w:ascii="Times New Roman" w:hAnsi="Times New Roman"/>
    </w:rPr>
  </w:style>
  <w:style w:type="character" w:customStyle="1" w:styleId="WW8Num117z1">
    <w:name w:val="WW8Num117z1"/>
    <w:uiPriority w:val="99"/>
    <w:rsid w:val="00C33448"/>
    <w:rPr>
      <w:rFonts w:ascii="Times New Roman" w:hAnsi="Times New Roman"/>
    </w:rPr>
  </w:style>
  <w:style w:type="character" w:customStyle="1" w:styleId="WW8Num120z0">
    <w:name w:val="WW8Num120z0"/>
    <w:uiPriority w:val="99"/>
    <w:rsid w:val="00C33448"/>
  </w:style>
  <w:style w:type="character" w:customStyle="1" w:styleId="WW8Num121z0">
    <w:name w:val="WW8Num121z0"/>
    <w:uiPriority w:val="99"/>
    <w:rsid w:val="00C33448"/>
    <w:rPr>
      <w:rFonts w:ascii="Times New Roman" w:hAnsi="Times New Roman"/>
    </w:rPr>
  </w:style>
  <w:style w:type="character" w:customStyle="1" w:styleId="WW8Num122z1">
    <w:name w:val="WW8Num122z1"/>
    <w:uiPriority w:val="99"/>
    <w:rsid w:val="00C33448"/>
    <w:rPr>
      <w:rFonts w:ascii="Times New Roman" w:hAnsi="Times New Roman"/>
    </w:rPr>
  </w:style>
  <w:style w:type="character" w:customStyle="1" w:styleId="WW8Num122z3">
    <w:name w:val="WW8Num122z3"/>
    <w:uiPriority w:val="99"/>
    <w:rsid w:val="00C33448"/>
    <w:rPr>
      <w:color w:val="7030A0"/>
    </w:rPr>
  </w:style>
  <w:style w:type="character" w:customStyle="1" w:styleId="WW8Num123z1">
    <w:name w:val="WW8Num123z1"/>
    <w:uiPriority w:val="99"/>
    <w:rsid w:val="00C33448"/>
    <w:rPr>
      <w:color w:val="000000"/>
    </w:rPr>
  </w:style>
  <w:style w:type="character" w:customStyle="1" w:styleId="WW8Num126z1">
    <w:name w:val="WW8Num126z1"/>
    <w:uiPriority w:val="99"/>
    <w:rsid w:val="00C33448"/>
    <w:rPr>
      <w:rFonts w:ascii="Times New Roman" w:hAnsi="Times New Roman"/>
    </w:rPr>
  </w:style>
  <w:style w:type="character" w:customStyle="1" w:styleId="WW8Num127z0">
    <w:name w:val="WW8Num127z0"/>
    <w:uiPriority w:val="99"/>
    <w:rsid w:val="00C33448"/>
    <w:rPr>
      <w:color w:val="00B050"/>
    </w:rPr>
  </w:style>
  <w:style w:type="character" w:customStyle="1" w:styleId="WW8Num127z1">
    <w:name w:val="WW8Num127z1"/>
    <w:uiPriority w:val="99"/>
    <w:rsid w:val="00C33448"/>
    <w:rPr>
      <w:rFonts w:ascii="Courier New" w:hAnsi="Courier New"/>
    </w:rPr>
  </w:style>
  <w:style w:type="character" w:customStyle="1" w:styleId="WW8Num127z2">
    <w:name w:val="WW8Num127z2"/>
    <w:uiPriority w:val="99"/>
    <w:rsid w:val="00C33448"/>
    <w:rPr>
      <w:rFonts w:ascii="Wingdings" w:hAnsi="Wingdings"/>
    </w:rPr>
  </w:style>
  <w:style w:type="character" w:customStyle="1" w:styleId="WW8Num129z0">
    <w:name w:val="WW8Num129z0"/>
    <w:uiPriority w:val="99"/>
    <w:rsid w:val="00C33448"/>
    <w:rPr>
      <w:rFonts w:eastAsia="Times New Roman"/>
    </w:rPr>
  </w:style>
  <w:style w:type="character" w:customStyle="1" w:styleId="WW8Num130z0">
    <w:name w:val="WW8Num130z0"/>
    <w:uiPriority w:val="99"/>
    <w:rsid w:val="00C33448"/>
    <w:rPr>
      <w:color w:val="000000"/>
    </w:rPr>
  </w:style>
  <w:style w:type="character" w:customStyle="1" w:styleId="WW8Num130z2">
    <w:name w:val="WW8Num130z2"/>
    <w:uiPriority w:val="99"/>
    <w:rsid w:val="00C33448"/>
    <w:rPr>
      <w:rFonts w:ascii="Times New Roman" w:hAnsi="Times New Roman"/>
    </w:rPr>
  </w:style>
  <w:style w:type="character" w:customStyle="1" w:styleId="WW8Num131z0">
    <w:name w:val="WW8Num131z0"/>
    <w:uiPriority w:val="99"/>
    <w:rsid w:val="00C33448"/>
    <w:rPr>
      <w:color w:val="000000"/>
    </w:rPr>
  </w:style>
  <w:style w:type="character" w:customStyle="1" w:styleId="WW8Num132z0">
    <w:name w:val="WW8Num132z0"/>
    <w:uiPriority w:val="99"/>
    <w:rsid w:val="00C33448"/>
    <w:rPr>
      <w:rFonts w:ascii="OpenSymbol, 'Arial Unicode MS'" w:hAnsi="OpenSymbol, 'Arial Unicode MS'"/>
    </w:rPr>
  </w:style>
  <w:style w:type="character" w:customStyle="1" w:styleId="WW8Num132z3">
    <w:name w:val="WW8Num132z3"/>
    <w:uiPriority w:val="99"/>
    <w:rsid w:val="00C33448"/>
    <w:rPr>
      <w:rFonts w:ascii="Symbol" w:hAnsi="Symbol"/>
    </w:rPr>
  </w:style>
  <w:style w:type="character" w:customStyle="1" w:styleId="WW8Num132z4">
    <w:name w:val="WW8Num132z4"/>
    <w:uiPriority w:val="99"/>
    <w:rsid w:val="00C33448"/>
    <w:rPr>
      <w:rFonts w:ascii="Courier New" w:hAnsi="Courier New"/>
    </w:rPr>
  </w:style>
  <w:style w:type="character" w:customStyle="1" w:styleId="WW8Num132z5">
    <w:name w:val="WW8Num132z5"/>
    <w:uiPriority w:val="99"/>
    <w:rsid w:val="00C33448"/>
    <w:rPr>
      <w:rFonts w:ascii="Wingdings" w:hAnsi="Wingdings"/>
    </w:rPr>
  </w:style>
  <w:style w:type="character" w:customStyle="1" w:styleId="WW8Num133z1">
    <w:name w:val="WW8Num133z1"/>
    <w:uiPriority w:val="99"/>
    <w:rsid w:val="00C33448"/>
    <w:rPr>
      <w:rFonts w:ascii="Times New Roman" w:hAnsi="Times New Roman"/>
    </w:rPr>
  </w:style>
  <w:style w:type="character" w:customStyle="1" w:styleId="WW8Num134z1">
    <w:name w:val="WW8Num134z1"/>
    <w:uiPriority w:val="99"/>
    <w:rsid w:val="00C33448"/>
    <w:rPr>
      <w:rFonts w:ascii="Times New Roman" w:hAnsi="Times New Roman"/>
    </w:rPr>
  </w:style>
  <w:style w:type="character" w:customStyle="1" w:styleId="WW8Num136z0">
    <w:name w:val="WW8Num136z0"/>
    <w:uiPriority w:val="99"/>
    <w:rsid w:val="00C33448"/>
    <w:rPr>
      <w:color w:val="000000"/>
    </w:rPr>
  </w:style>
  <w:style w:type="character" w:customStyle="1" w:styleId="WW8Num1z1">
    <w:name w:val="WW8Num1z1"/>
    <w:uiPriority w:val="99"/>
    <w:rsid w:val="00C33448"/>
    <w:rPr>
      <w:rFonts w:ascii="Times New Roman" w:hAnsi="Times New Roman"/>
    </w:rPr>
  </w:style>
  <w:style w:type="character" w:customStyle="1" w:styleId="WW8Num2z0">
    <w:name w:val="WW8Num2z0"/>
    <w:uiPriority w:val="99"/>
    <w:rsid w:val="00C33448"/>
    <w:rPr>
      <w:color w:val="000000"/>
    </w:rPr>
  </w:style>
  <w:style w:type="character" w:customStyle="1" w:styleId="WW8Num3z1">
    <w:name w:val="WW8Num3z1"/>
    <w:uiPriority w:val="99"/>
    <w:rsid w:val="00C33448"/>
    <w:rPr>
      <w:rFonts w:ascii="Times New Roman" w:hAnsi="Times New Roman"/>
    </w:rPr>
  </w:style>
  <w:style w:type="character" w:customStyle="1" w:styleId="WW8Num6z1">
    <w:name w:val="WW8Num6z1"/>
    <w:uiPriority w:val="99"/>
    <w:rsid w:val="00C33448"/>
    <w:rPr>
      <w:rFonts w:ascii="Courier New" w:hAnsi="Courier New"/>
    </w:rPr>
  </w:style>
  <w:style w:type="character" w:customStyle="1" w:styleId="WW8Num6z2">
    <w:name w:val="WW8Num6z2"/>
    <w:uiPriority w:val="99"/>
    <w:rsid w:val="00C33448"/>
    <w:rPr>
      <w:rFonts w:ascii="Wingdings" w:hAnsi="Wingdings"/>
    </w:rPr>
  </w:style>
  <w:style w:type="character" w:customStyle="1" w:styleId="WW8Num6z3">
    <w:name w:val="WW8Num6z3"/>
    <w:uiPriority w:val="99"/>
    <w:rsid w:val="00C33448"/>
    <w:rPr>
      <w:rFonts w:ascii="Symbol" w:hAnsi="Symbol"/>
    </w:rPr>
  </w:style>
  <w:style w:type="character" w:customStyle="1" w:styleId="WW8Num7z0">
    <w:name w:val="WW8Num7z0"/>
    <w:uiPriority w:val="99"/>
    <w:rsid w:val="00C33448"/>
    <w:rPr>
      <w:rFonts w:ascii="Times New Roman" w:hAnsi="Times New Roman"/>
    </w:rPr>
  </w:style>
  <w:style w:type="character" w:customStyle="1" w:styleId="WW8Num8z1">
    <w:name w:val="WW8Num8z1"/>
    <w:uiPriority w:val="99"/>
    <w:rsid w:val="00C33448"/>
    <w:rPr>
      <w:rFonts w:ascii="Times New Roman" w:hAnsi="Times New Roman"/>
    </w:rPr>
  </w:style>
  <w:style w:type="character" w:customStyle="1" w:styleId="WW8Num10z1">
    <w:name w:val="WW8Num10z1"/>
    <w:uiPriority w:val="99"/>
    <w:rsid w:val="00C33448"/>
    <w:rPr>
      <w:color w:val="000000"/>
    </w:rPr>
  </w:style>
  <w:style w:type="character" w:customStyle="1" w:styleId="WW8Num16z0">
    <w:name w:val="WW8Num16z0"/>
    <w:uiPriority w:val="99"/>
    <w:rsid w:val="00C33448"/>
    <w:rPr>
      <w:rFonts w:eastAsia="Times New Roman"/>
      <w:color w:val="000000"/>
    </w:rPr>
  </w:style>
  <w:style w:type="character" w:customStyle="1" w:styleId="WW8Num19z2">
    <w:name w:val="WW8Num19z2"/>
    <w:uiPriority w:val="99"/>
    <w:rsid w:val="00C33448"/>
    <w:rPr>
      <w:rFonts w:ascii="Wingdings" w:hAnsi="Wingdings"/>
    </w:rPr>
  </w:style>
  <w:style w:type="character" w:customStyle="1" w:styleId="WW8Num20z1">
    <w:name w:val="WW8Num20z1"/>
    <w:uiPriority w:val="99"/>
    <w:rsid w:val="00C33448"/>
    <w:rPr>
      <w:rFonts w:ascii="Times New Roman" w:hAnsi="Times New Roman"/>
    </w:rPr>
  </w:style>
  <w:style w:type="character" w:customStyle="1" w:styleId="WW8Num20z2">
    <w:name w:val="WW8Num20z2"/>
    <w:uiPriority w:val="99"/>
    <w:rsid w:val="00C33448"/>
    <w:rPr>
      <w:color w:val="000000"/>
    </w:rPr>
  </w:style>
  <w:style w:type="character" w:customStyle="1" w:styleId="WW8Num22z1">
    <w:name w:val="WW8Num22z1"/>
    <w:uiPriority w:val="99"/>
    <w:rsid w:val="00C33448"/>
    <w:rPr>
      <w:rFonts w:ascii="Times New Roman" w:hAnsi="Times New Roman"/>
    </w:rPr>
  </w:style>
  <w:style w:type="character" w:customStyle="1" w:styleId="WW8Num23z0">
    <w:name w:val="WW8Num23z0"/>
    <w:uiPriority w:val="99"/>
    <w:rsid w:val="00C33448"/>
    <w:rPr>
      <w:sz w:val="24"/>
    </w:rPr>
  </w:style>
  <w:style w:type="character" w:customStyle="1" w:styleId="WW8Num23z1">
    <w:name w:val="WW8Num23z1"/>
    <w:uiPriority w:val="99"/>
    <w:rsid w:val="00C33448"/>
  </w:style>
  <w:style w:type="character" w:customStyle="1" w:styleId="WW8Num25z0">
    <w:name w:val="WW8Num25z0"/>
    <w:uiPriority w:val="99"/>
    <w:rsid w:val="00C33448"/>
  </w:style>
  <w:style w:type="character" w:customStyle="1" w:styleId="WW8Num31z2">
    <w:name w:val="WW8Num31z2"/>
    <w:uiPriority w:val="99"/>
    <w:rsid w:val="00C33448"/>
    <w:rPr>
      <w:b/>
    </w:rPr>
  </w:style>
  <w:style w:type="character" w:customStyle="1" w:styleId="WW8Num37z1">
    <w:name w:val="WW8Num37z1"/>
    <w:uiPriority w:val="99"/>
    <w:rsid w:val="00C33448"/>
    <w:rPr>
      <w:rFonts w:ascii="Times New Roman" w:hAnsi="Times New Roman"/>
    </w:rPr>
  </w:style>
  <w:style w:type="character" w:customStyle="1" w:styleId="WW8Num39z0">
    <w:name w:val="WW8Num39z0"/>
    <w:uiPriority w:val="99"/>
    <w:rsid w:val="00C33448"/>
    <w:rPr>
      <w:color w:val="000000"/>
    </w:rPr>
  </w:style>
  <w:style w:type="character" w:customStyle="1" w:styleId="WW8Num41z1">
    <w:name w:val="WW8Num41z1"/>
    <w:uiPriority w:val="99"/>
    <w:rsid w:val="00C33448"/>
    <w:rPr>
      <w:rFonts w:ascii="Times New Roman" w:hAnsi="Times New Roman"/>
    </w:rPr>
  </w:style>
  <w:style w:type="character" w:customStyle="1" w:styleId="WW8Num43z0">
    <w:name w:val="WW8Num43z0"/>
    <w:uiPriority w:val="99"/>
    <w:rsid w:val="00C33448"/>
    <w:rPr>
      <w:color w:val="000000"/>
    </w:rPr>
  </w:style>
  <w:style w:type="character" w:customStyle="1" w:styleId="WW8Num44z1">
    <w:name w:val="WW8Num44z1"/>
    <w:uiPriority w:val="99"/>
    <w:rsid w:val="00C33448"/>
    <w:rPr>
      <w:rFonts w:ascii="Times New Roman" w:hAnsi="Times New Roman"/>
    </w:rPr>
  </w:style>
  <w:style w:type="character" w:customStyle="1" w:styleId="WW8Num47z0">
    <w:name w:val="WW8Num47z0"/>
    <w:uiPriority w:val="99"/>
    <w:rsid w:val="00C33448"/>
    <w:rPr>
      <w:b/>
      <w:color w:val="FF00FF"/>
      <w:sz w:val="22"/>
    </w:rPr>
  </w:style>
  <w:style w:type="character" w:customStyle="1" w:styleId="WW8Num48z0">
    <w:name w:val="WW8Num48z0"/>
    <w:uiPriority w:val="99"/>
    <w:rsid w:val="00C33448"/>
  </w:style>
  <w:style w:type="character" w:customStyle="1" w:styleId="WW8Num49z0">
    <w:name w:val="WW8Num49z0"/>
    <w:uiPriority w:val="99"/>
    <w:rsid w:val="00C33448"/>
    <w:rPr>
      <w:color w:val="000000"/>
    </w:rPr>
  </w:style>
  <w:style w:type="character" w:customStyle="1" w:styleId="WW8Num52z2">
    <w:name w:val="WW8Num52z2"/>
    <w:uiPriority w:val="99"/>
    <w:rsid w:val="00C33448"/>
    <w:rPr>
      <w:rFonts w:ascii="Wingdings" w:hAnsi="Wingdings"/>
    </w:rPr>
  </w:style>
  <w:style w:type="character" w:customStyle="1" w:styleId="WW8Num52z3">
    <w:name w:val="WW8Num52z3"/>
    <w:uiPriority w:val="99"/>
    <w:rsid w:val="00C33448"/>
    <w:rPr>
      <w:rFonts w:ascii="Symbol" w:hAnsi="Symbol"/>
    </w:rPr>
  </w:style>
  <w:style w:type="character" w:customStyle="1" w:styleId="WW8Num57z2">
    <w:name w:val="WW8Num57z2"/>
    <w:uiPriority w:val="99"/>
    <w:rsid w:val="00C33448"/>
    <w:rPr>
      <w:rFonts w:ascii="Symbol" w:hAnsi="Symbol"/>
    </w:rPr>
  </w:style>
  <w:style w:type="character" w:customStyle="1" w:styleId="WW8Num59z1">
    <w:name w:val="WW8Num59z1"/>
    <w:uiPriority w:val="99"/>
    <w:rsid w:val="00C33448"/>
    <w:rPr>
      <w:rFonts w:ascii="Times New Roman" w:hAnsi="Times New Roman"/>
    </w:rPr>
  </w:style>
  <w:style w:type="character" w:customStyle="1" w:styleId="WW8Num68z0">
    <w:name w:val="WW8Num68z0"/>
    <w:uiPriority w:val="99"/>
    <w:rsid w:val="00C33448"/>
  </w:style>
  <w:style w:type="character" w:customStyle="1" w:styleId="WW8Num68z1">
    <w:name w:val="WW8Num68z1"/>
    <w:uiPriority w:val="99"/>
    <w:rsid w:val="00C33448"/>
  </w:style>
  <w:style w:type="character" w:customStyle="1" w:styleId="WW8Num81z1">
    <w:name w:val="WW8Num81z1"/>
    <w:uiPriority w:val="99"/>
    <w:rsid w:val="00C33448"/>
    <w:rPr>
      <w:rFonts w:ascii="Times New Roman" w:hAnsi="Times New Roman"/>
    </w:rPr>
  </w:style>
  <w:style w:type="character" w:customStyle="1" w:styleId="WW8Num91z0">
    <w:name w:val="WW8Num91z0"/>
    <w:uiPriority w:val="99"/>
    <w:rsid w:val="00C33448"/>
    <w:rPr>
      <w:rFonts w:eastAsia="Times New Roman"/>
      <w:color w:val="000000"/>
    </w:rPr>
  </w:style>
  <w:style w:type="character" w:customStyle="1" w:styleId="WW8Num93z1">
    <w:name w:val="WW8Num93z1"/>
    <w:uiPriority w:val="99"/>
    <w:rsid w:val="00C33448"/>
    <w:rPr>
      <w:rFonts w:eastAsia="Times New Roman"/>
    </w:rPr>
  </w:style>
  <w:style w:type="character" w:customStyle="1" w:styleId="WW8Num94z0">
    <w:name w:val="WW8Num94z0"/>
    <w:uiPriority w:val="99"/>
    <w:rsid w:val="00C33448"/>
    <w:rPr>
      <w:color w:val="000000"/>
    </w:rPr>
  </w:style>
  <w:style w:type="character" w:customStyle="1" w:styleId="WW8Num95z0">
    <w:name w:val="WW8Num95z0"/>
    <w:uiPriority w:val="99"/>
    <w:rsid w:val="00C33448"/>
  </w:style>
  <w:style w:type="character" w:customStyle="1" w:styleId="WW8Num98z0">
    <w:name w:val="WW8Num98z0"/>
    <w:uiPriority w:val="99"/>
    <w:rsid w:val="00C33448"/>
    <w:rPr>
      <w:rFonts w:eastAsia="Times New Roman"/>
    </w:rPr>
  </w:style>
  <w:style w:type="character" w:customStyle="1" w:styleId="WW8Num105z0">
    <w:name w:val="WW8Num105z0"/>
    <w:uiPriority w:val="99"/>
    <w:rsid w:val="00C33448"/>
    <w:rPr>
      <w:color w:val="000000"/>
    </w:rPr>
  </w:style>
  <w:style w:type="character" w:customStyle="1" w:styleId="WW8Num109z1">
    <w:name w:val="WW8Num109z1"/>
    <w:uiPriority w:val="99"/>
    <w:rsid w:val="00C33448"/>
    <w:rPr>
      <w:rFonts w:ascii="Times New Roman" w:hAnsi="Times New Roman"/>
    </w:rPr>
  </w:style>
  <w:style w:type="character" w:customStyle="1" w:styleId="WW8Num109z2">
    <w:name w:val="WW8Num109z2"/>
    <w:uiPriority w:val="99"/>
    <w:rsid w:val="00C33448"/>
    <w:rPr>
      <w:position w:val="0"/>
      <w:sz w:val="24"/>
      <w:vertAlign w:val="baseline"/>
    </w:rPr>
  </w:style>
  <w:style w:type="character" w:customStyle="1" w:styleId="WW8Num110z1">
    <w:name w:val="WW8Num110z1"/>
    <w:uiPriority w:val="99"/>
    <w:rsid w:val="00C33448"/>
    <w:rPr>
      <w:rFonts w:eastAsia="Times New Roman"/>
    </w:rPr>
  </w:style>
  <w:style w:type="character" w:customStyle="1" w:styleId="WW8Num113z0">
    <w:name w:val="WW8Num113z0"/>
    <w:uiPriority w:val="99"/>
    <w:rsid w:val="00C33448"/>
    <w:rPr>
      <w:rFonts w:eastAsia="Times New Roman"/>
    </w:rPr>
  </w:style>
  <w:style w:type="character" w:customStyle="1" w:styleId="WW8Num114z1">
    <w:name w:val="WW8Num114z1"/>
    <w:uiPriority w:val="99"/>
    <w:rsid w:val="00C33448"/>
    <w:rPr>
      <w:rFonts w:ascii="Times New Roman" w:hAnsi="Times New Roman"/>
      <w:color w:val="FF0000"/>
    </w:rPr>
  </w:style>
  <w:style w:type="character" w:customStyle="1" w:styleId="WW8Num116z0">
    <w:name w:val="WW8Num116z0"/>
    <w:uiPriority w:val="99"/>
    <w:rsid w:val="00C33448"/>
    <w:rPr>
      <w:rFonts w:ascii="Times New Roman" w:hAnsi="Times New Roman"/>
      <w:position w:val="0"/>
      <w:sz w:val="24"/>
      <w:vertAlign w:val="baseline"/>
    </w:rPr>
  </w:style>
  <w:style w:type="character" w:customStyle="1" w:styleId="WW8Num117z0">
    <w:name w:val="WW8Num117z0"/>
    <w:uiPriority w:val="99"/>
    <w:rsid w:val="00C33448"/>
    <w:rPr>
      <w:rFonts w:eastAsia="Times New Roman"/>
    </w:rPr>
  </w:style>
  <w:style w:type="character" w:customStyle="1" w:styleId="WW8Num119z1">
    <w:name w:val="WW8Num119z1"/>
    <w:uiPriority w:val="99"/>
    <w:rsid w:val="00C33448"/>
    <w:rPr>
      <w:rFonts w:ascii="Times New Roman" w:hAnsi="Times New Roman"/>
    </w:rPr>
  </w:style>
  <w:style w:type="character" w:customStyle="1" w:styleId="WW8Num121z1">
    <w:name w:val="WW8Num121z1"/>
    <w:uiPriority w:val="99"/>
    <w:rsid w:val="00C33448"/>
    <w:rPr>
      <w:rFonts w:ascii="Courier New" w:hAnsi="Courier New"/>
    </w:rPr>
  </w:style>
  <w:style w:type="character" w:customStyle="1" w:styleId="WW8Num121z2">
    <w:name w:val="WW8Num121z2"/>
    <w:uiPriority w:val="99"/>
    <w:rsid w:val="00C33448"/>
    <w:rPr>
      <w:rFonts w:ascii="Wingdings" w:hAnsi="Wingdings"/>
    </w:rPr>
  </w:style>
  <w:style w:type="character" w:customStyle="1" w:styleId="WW8Num121z3">
    <w:name w:val="WW8Num121z3"/>
    <w:uiPriority w:val="99"/>
    <w:rsid w:val="00C33448"/>
    <w:rPr>
      <w:rFonts w:ascii="Symbol" w:hAnsi="Symbol"/>
    </w:rPr>
  </w:style>
  <w:style w:type="character" w:customStyle="1" w:styleId="WW8Num125z1">
    <w:name w:val="WW8Num125z1"/>
    <w:uiPriority w:val="99"/>
    <w:rsid w:val="00C33448"/>
    <w:rPr>
      <w:rFonts w:ascii="Times New Roman" w:hAnsi="Times New Roman"/>
    </w:rPr>
  </w:style>
  <w:style w:type="character" w:customStyle="1" w:styleId="WW8Num125z2">
    <w:name w:val="WW8Num125z2"/>
    <w:uiPriority w:val="99"/>
    <w:rsid w:val="00C33448"/>
    <w:rPr>
      <w:color w:val="000000"/>
    </w:rPr>
  </w:style>
  <w:style w:type="character" w:customStyle="1" w:styleId="WW8Num127z3">
    <w:name w:val="WW8Num127z3"/>
    <w:uiPriority w:val="99"/>
    <w:rsid w:val="00C33448"/>
    <w:rPr>
      <w:rFonts w:ascii="Symbol" w:hAnsi="Symbol"/>
    </w:rPr>
  </w:style>
  <w:style w:type="character" w:customStyle="1" w:styleId="WW8Num128z1">
    <w:name w:val="WW8Num128z1"/>
    <w:uiPriority w:val="99"/>
    <w:rsid w:val="00C33448"/>
    <w:rPr>
      <w:rFonts w:ascii="Times New Roman" w:hAnsi="Times New Roman"/>
    </w:rPr>
  </w:style>
  <w:style w:type="character" w:customStyle="1" w:styleId="WW8Num130z1">
    <w:name w:val="WW8Num130z1"/>
    <w:uiPriority w:val="99"/>
    <w:rsid w:val="00C33448"/>
    <w:rPr>
      <w:rFonts w:ascii="Times New Roman" w:hAnsi="Times New Roman"/>
    </w:rPr>
  </w:style>
  <w:style w:type="character" w:customStyle="1" w:styleId="WW8Num133z0">
    <w:name w:val="WW8Num133z0"/>
    <w:uiPriority w:val="99"/>
    <w:rsid w:val="00C33448"/>
  </w:style>
  <w:style w:type="character" w:customStyle="1" w:styleId="WW8Num134z0">
    <w:name w:val="WW8Num134z0"/>
    <w:uiPriority w:val="99"/>
    <w:rsid w:val="00C33448"/>
  </w:style>
  <w:style w:type="character" w:customStyle="1" w:styleId="WW8Num138z1">
    <w:name w:val="WW8Num138z1"/>
    <w:uiPriority w:val="99"/>
    <w:rsid w:val="00C33448"/>
    <w:rPr>
      <w:rFonts w:ascii="Times New Roman" w:hAnsi="Times New Roman"/>
    </w:rPr>
  </w:style>
  <w:style w:type="character" w:customStyle="1" w:styleId="WW8Num145z0">
    <w:name w:val="WW8Num145z0"/>
    <w:uiPriority w:val="99"/>
    <w:rsid w:val="00C33448"/>
    <w:rPr>
      <w:color w:val="000000"/>
    </w:rPr>
  </w:style>
  <w:style w:type="character" w:customStyle="1" w:styleId="WW8Num147z1">
    <w:name w:val="WW8Num147z1"/>
    <w:uiPriority w:val="99"/>
    <w:rsid w:val="00C33448"/>
    <w:rPr>
      <w:rFonts w:ascii="Times New Roman" w:hAnsi="Times New Roman"/>
    </w:rPr>
  </w:style>
  <w:style w:type="character" w:customStyle="1" w:styleId="WW8Num154z1">
    <w:name w:val="WW8Num154z1"/>
    <w:uiPriority w:val="99"/>
    <w:rsid w:val="00C33448"/>
    <w:rPr>
      <w:rFonts w:ascii="Times New Roman" w:hAnsi="Times New Roman"/>
    </w:rPr>
  </w:style>
  <w:style w:type="character" w:customStyle="1" w:styleId="WW8Num158z0">
    <w:name w:val="WW8Num158z0"/>
    <w:uiPriority w:val="99"/>
    <w:rsid w:val="00C33448"/>
  </w:style>
  <w:style w:type="character" w:customStyle="1" w:styleId="WW8Num159z0">
    <w:name w:val="WW8Num159z0"/>
    <w:uiPriority w:val="99"/>
    <w:rsid w:val="00C33448"/>
    <w:rPr>
      <w:rFonts w:ascii="Times New Roman" w:hAnsi="Times New Roman"/>
    </w:rPr>
  </w:style>
  <w:style w:type="character" w:customStyle="1" w:styleId="WW8Num160z1">
    <w:name w:val="WW8Num160z1"/>
    <w:uiPriority w:val="99"/>
    <w:rsid w:val="00C33448"/>
    <w:rPr>
      <w:rFonts w:ascii="Times New Roman" w:hAnsi="Times New Roman"/>
    </w:rPr>
  </w:style>
  <w:style w:type="character" w:customStyle="1" w:styleId="WW8Num160z3">
    <w:name w:val="WW8Num160z3"/>
    <w:uiPriority w:val="99"/>
    <w:rsid w:val="00C33448"/>
    <w:rPr>
      <w:color w:val="7030A0"/>
    </w:rPr>
  </w:style>
  <w:style w:type="character" w:customStyle="1" w:styleId="WW8Num161z1">
    <w:name w:val="WW8Num161z1"/>
    <w:uiPriority w:val="99"/>
    <w:rsid w:val="00C33448"/>
    <w:rPr>
      <w:color w:val="000000"/>
    </w:rPr>
  </w:style>
  <w:style w:type="character" w:customStyle="1" w:styleId="WW8Num164z1">
    <w:name w:val="WW8Num164z1"/>
    <w:uiPriority w:val="99"/>
    <w:rsid w:val="00C33448"/>
    <w:rPr>
      <w:rFonts w:ascii="Times New Roman" w:hAnsi="Times New Roman"/>
    </w:rPr>
  </w:style>
  <w:style w:type="character" w:customStyle="1" w:styleId="WW8Num165z0">
    <w:name w:val="WW8Num165z0"/>
    <w:uiPriority w:val="99"/>
    <w:rsid w:val="00C33448"/>
    <w:rPr>
      <w:color w:val="00B050"/>
    </w:rPr>
  </w:style>
  <w:style w:type="character" w:customStyle="1" w:styleId="WW8Num165z1">
    <w:name w:val="WW8Num165z1"/>
    <w:uiPriority w:val="99"/>
    <w:rsid w:val="00C33448"/>
    <w:rPr>
      <w:color w:val="000000"/>
    </w:rPr>
  </w:style>
  <w:style w:type="character" w:customStyle="1" w:styleId="WW8Num168z0">
    <w:name w:val="WW8Num168z0"/>
    <w:uiPriority w:val="99"/>
    <w:rsid w:val="00C33448"/>
  </w:style>
  <w:style w:type="character" w:customStyle="1" w:styleId="WW8Num170z0">
    <w:name w:val="WW8Num170z0"/>
    <w:uiPriority w:val="99"/>
    <w:rsid w:val="00C33448"/>
    <w:rPr>
      <w:color w:val="000000"/>
    </w:rPr>
  </w:style>
  <w:style w:type="character" w:customStyle="1" w:styleId="WW8Num170z2">
    <w:name w:val="WW8Num170z2"/>
    <w:uiPriority w:val="99"/>
    <w:rsid w:val="00C33448"/>
    <w:rPr>
      <w:rFonts w:ascii="Times New Roman" w:hAnsi="Times New Roman"/>
    </w:rPr>
  </w:style>
  <w:style w:type="character" w:customStyle="1" w:styleId="WW8Num171z0">
    <w:name w:val="WW8Num171z0"/>
    <w:uiPriority w:val="99"/>
    <w:rsid w:val="00C33448"/>
    <w:rPr>
      <w:color w:val="000000"/>
    </w:rPr>
  </w:style>
  <w:style w:type="character" w:customStyle="1" w:styleId="WW8Num172z3">
    <w:name w:val="WW8Num172z3"/>
    <w:uiPriority w:val="99"/>
    <w:rsid w:val="00C33448"/>
    <w:rPr>
      <w:rFonts w:ascii="Symbol" w:hAnsi="Symbol"/>
    </w:rPr>
  </w:style>
  <w:style w:type="character" w:customStyle="1" w:styleId="WW8Num172z4">
    <w:name w:val="WW8Num172z4"/>
    <w:uiPriority w:val="99"/>
    <w:rsid w:val="00C33448"/>
    <w:rPr>
      <w:rFonts w:ascii="Courier New" w:hAnsi="Courier New"/>
    </w:rPr>
  </w:style>
  <w:style w:type="character" w:customStyle="1" w:styleId="WW8Num172z5">
    <w:name w:val="WW8Num172z5"/>
    <w:uiPriority w:val="99"/>
    <w:rsid w:val="00C33448"/>
    <w:rPr>
      <w:rFonts w:ascii="Wingdings" w:hAnsi="Wingdings"/>
    </w:rPr>
  </w:style>
  <w:style w:type="character" w:customStyle="1" w:styleId="WW8Num173z1">
    <w:name w:val="WW8Num173z1"/>
    <w:uiPriority w:val="99"/>
    <w:rsid w:val="00C33448"/>
    <w:rPr>
      <w:rFonts w:ascii="Times New Roman" w:hAnsi="Times New Roman"/>
    </w:rPr>
  </w:style>
  <w:style w:type="character" w:customStyle="1" w:styleId="WW8Num175z1">
    <w:name w:val="WW8Num175z1"/>
    <w:uiPriority w:val="99"/>
    <w:rsid w:val="00C33448"/>
    <w:rPr>
      <w:rFonts w:ascii="Times New Roman" w:hAnsi="Times New Roman"/>
    </w:rPr>
  </w:style>
  <w:style w:type="character" w:customStyle="1" w:styleId="Predvolenpsmoodseku1">
    <w:name w:val="Predvolené písmo odseku1"/>
    <w:uiPriority w:val="99"/>
    <w:rsid w:val="00C33448"/>
  </w:style>
  <w:style w:type="character" w:customStyle="1" w:styleId="Odkaznakomentr1">
    <w:name w:val="Odkaz na komentár1"/>
    <w:uiPriority w:val="99"/>
    <w:rsid w:val="00C33448"/>
    <w:rPr>
      <w:sz w:val="16"/>
    </w:rPr>
  </w:style>
  <w:style w:type="character" w:customStyle="1" w:styleId="Internetlink">
    <w:name w:val="Internet link"/>
    <w:uiPriority w:val="99"/>
    <w:rsid w:val="00C33448"/>
    <w:rPr>
      <w:color w:val="0000FF"/>
      <w:u w:val="single"/>
    </w:rPr>
  </w:style>
  <w:style w:type="character" w:customStyle="1" w:styleId="FootnoteSymbol">
    <w:name w:val="Footnote Symbol"/>
    <w:rsid w:val="00C33448"/>
    <w:rPr>
      <w:position w:val="0"/>
      <w:vertAlign w:val="superscript"/>
    </w:rPr>
  </w:style>
  <w:style w:type="character" w:customStyle="1" w:styleId="TextpoznmkypodiarouChar">
    <w:name w:val="Text poznámky pod čiarou Char"/>
    <w:rsid w:val="00C33448"/>
    <w:rPr>
      <w:rFonts w:ascii="Times New Roman" w:hAnsi="Times New Roman"/>
      <w:sz w:val="20"/>
    </w:rPr>
  </w:style>
  <w:style w:type="character" w:styleId="Zvraznenie">
    <w:name w:val="Emphasis"/>
    <w:basedOn w:val="Predvolenpsmoodseku"/>
    <w:uiPriority w:val="99"/>
    <w:qFormat/>
    <w:rsid w:val="00C33448"/>
    <w:rPr>
      <w:rFonts w:cs="Times New Roman"/>
      <w:i/>
    </w:rPr>
  </w:style>
  <w:style w:type="character" w:styleId="Odkaznapoznmkupodiarou">
    <w:name w:val="footnote reference"/>
    <w:basedOn w:val="Predvolenpsmoodseku"/>
    <w:rsid w:val="00C33448"/>
    <w:rPr>
      <w:rFonts w:cs="Times New Roman"/>
      <w:position w:val="0"/>
      <w:vertAlign w:val="superscript"/>
    </w:rPr>
  </w:style>
  <w:style w:type="character" w:customStyle="1" w:styleId="EndnoteSymbol">
    <w:name w:val="Endnote Symbol"/>
    <w:uiPriority w:val="99"/>
    <w:rsid w:val="00C33448"/>
    <w:rPr>
      <w:position w:val="0"/>
      <w:vertAlign w:val="superscript"/>
    </w:rPr>
  </w:style>
  <w:style w:type="character" w:customStyle="1" w:styleId="WW-EndnoteCharacters">
    <w:name w:val="WW-Endnote Characters"/>
    <w:uiPriority w:val="99"/>
    <w:rsid w:val="00C33448"/>
  </w:style>
  <w:style w:type="character" w:styleId="Odkaznavysvetlivku">
    <w:name w:val="endnote reference"/>
    <w:basedOn w:val="Predvolenpsmoodseku"/>
    <w:uiPriority w:val="99"/>
    <w:rsid w:val="00C33448"/>
    <w:rPr>
      <w:rFonts w:cs="Times New Roman"/>
      <w:position w:val="0"/>
      <w:vertAlign w:val="superscript"/>
    </w:rPr>
  </w:style>
  <w:style w:type="character" w:styleId="Odkaznakomentr">
    <w:name w:val="annotation reference"/>
    <w:basedOn w:val="Predvolenpsmoodseku"/>
    <w:rsid w:val="00C33448"/>
    <w:rPr>
      <w:rFonts w:cs="Times New Roman"/>
      <w:sz w:val="16"/>
    </w:rPr>
  </w:style>
  <w:style w:type="character" w:customStyle="1" w:styleId="TextkomentraChar1">
    <w:name w:val="Text komentára Char1"/>
    <w:uiPriority w:val="99"/>
    <w:rsid w:val="00C33448"/>
    <w:rPr>
      <w:rFonts w:ascii="Calibri" w:hAnsi="Calibri"/>
      <w:lang w:eastAsia="zh-CN"/>
    </w:rPr>
  </w:style>
  <w:style w:type="character" w:customStyle="1" w:styleId="Footnoteanchor">
    <w:name w:val="Footnote anchor"/>
    <w:uiPriority w:val="99"/>
    <w:rsid w:val="00C33448"/>
    <w:rPr>
      <w:position w:val="0"/>
      <w:vertAlign w:val="superscript"/>
    </w:rPr>
  </w:style>
  <w:style w:type="character" w:styleId="Hypertextovprepojenie">
    <w:name w:val="Hyperlink"/>
    <w:basedOn w:val="Predvolenpsmoodseku"/>
    <w:uiPriority w:val="99"/>
    <w:rsid w:val="0041013C"/>
    <w:rPr>
      <w:rFonts w:cs="Times New Roman"/>
      <w:color w:val="0000FF"/>
      <w:u w:val="single"/>
    </w:rPr>
  </w:style>
  <w:style w:type="character" w:customStyle="1" w:styleId="FootnoteCharacters">
    <w:name w:val="Footnote Characters"/>
    <w:rsid w:val="0041013C"/>
    <w:rPr>
      <w:vertAlign w:val="superscript"/>
    </w:rPr>
  </w:style>
  <w:style w:type="character" w:customStyle="1" w:styleId="EndnoteCharacters">
    <w:name w:val="Endnote Characters"/>
    <w:uiPriority w:val="99"/>
    <w:rsid w:val="0041013C"/>
    <w:rPr>
      <w:vertAlign w:val="superscript"/>
    </w:rPr>
  </w:style>
  <w:style w:type="paragraph" w:styleId="Zkladntext">
    <w:name w:val="Body Text"/>
    <w:basedOn w:val="Normlny"/>
    <w:link w:val="ZkladntextChar"/>
    <w:uiPriority w:val="99"/>
    <w:rsid w:val="0041013C"/>
    <w:pPr>
      <w:widowControl/>
      <w:autoSpaceDN/>
      <w:spacing w:after="120" w:line="276" w:lineRule="auto"/>
      <w:textAlignment w:val="auto"/>
    </w:pPr>
    <w:rPr>
      <w:rFonts w:ascii="Calibri" w:eastAsia="Calibri" w:hAnsi="Calibri" w:cs="Times New Roman"/>
      <w:kern w:val="0"/>
      <w:sz w:val="22"/>
      <w:szCs w:val="22"/>
      <w:lang w:bidi="ar-SA"/>
    </w:rPr>
  </w:style>
  <w:style w:type="character" w:customStyle="1" w:styleId="ZkladntextChar">
    <w:name w:val="Základný text Char"/>
    <w:basedOn w:val="Predvolenpsmoodseku"/>
    <w:link w:val="Zkladntext"/>
    <w:uiPriority w:val="99"/>
    <w:locked/>
    <w:rsid w:val="0041013C"/>
    <w:rPr>
      <w:rFonts w:ascii="Calibri" w:hAnsi="Calibri" w:cs="Times New Roman"/>
      <w:lang w:eastAsia="zh-CN"/>
    </w:rPr>
  </w:style>
  <w:style w:type="paragraph" w:styleId="Textpoznmkypodiarou">
    <w:name w:val="footnote text"/>
    <w:basedOn w:val="Normlny"/>
    <w:link w:val="TextpoznmkypodiarouChar1"/>
    <w:rsid w:val="0041013C"/>
    <w:pPr>
      <w:widowControl/>
      <w:autoSpaceDN/>
      <w:textAlignment w:val="auto"/>
    </w:pPr>
    <w:rPr>
      <w:rFonts w:eastAsia="Times New Roman" w:cs="Times New Roman"/>
      <w:kern w:val="0"/>
      <w:sz w:val="20"/>
      <w:szCs w:val="20"/>
      <w:lang w:bidi="ar-SA"/>
    </w:rPr>
  </w:style>
  <w:style w:type="character" w:customStyle="1" w:styleId="TextpoznmkypodiarouChar1">
    <w:name w:val="Text poznámky pod čiarou Char1"/>
    <w:basedOn w:val="Predvolenpsmoodseku"/>
    <w:link w:val="Textpoznmkypodiarou"/>
    <w:locked/>
    <w:rsid w:val="0041013C"/>
    <w:rPr>
      <w:rFonts w:ascii="Times New Roman" w:hAnsi="Times New Roman" w:cs="Times New Roman"/>
      <w:sz w:val="20"/>
      <w:szCs w:val="20"/>
      <w:lang w:eastAsia="zh-CN"/>
    </w:rPr>
  </w:style>
  <w:style w:type="paragraph" w:customStyle="1" w:styleId="Odsekzoznamu2">
    <w:name w:val="Odsek zoznamu2"/>
    <w:basedOn w:val="Normlny"/>
    <w:uiPriority w:val="99"/>
    <w:rsid w:val="0041013C"/>
    <w:pPr>
      <w:widowControl/>
      <w:autoSpaceDN/>
      <w:spacing w:after="200" w:line="276" w:lineRule="auto"/>
      <w:ind w:left="720"/>
      <w:contextualSpacing/>
      <w:textAlignment w:val="auto"/>
    </w:pPr>
    <w:rPr>
      <w:rFonts w:ascii="Calibri" w:eastAsia="Times New Roman" w:hAnsi="Calibri" w:cs="Times New Roman"/>
      <w:kern w:val="0"/>
      <w:sz w:val="22"/>
      <w:szCs w:val="22"/>
      <w:lang w:bidi="ar-SA"/>
    </w:rPr>
  </w:style>
  <w:style w:type="paragraph" w:customStyle="1" w:styleId="msolistparagraph0">
    <w:name w:val="msolistparagraph"/>
    <w:basedOn w:val="Normlny"/>
    <w:rsid w:val="00933B8D"/>
    <w:pPr>
      <w:widowControl/>
      <w:suppressAutoHyphens w:val="0"/>
      <w:spacing w:after="200" w:line="276" w:lineRule="auto"/>
      <w:ind w:left="720"/>
      <w:textAlignment w:val="auto"/>
    </w:pPr>
    <w:rPr>
      <w:rFonts w:ascii="Calibri" w:eastAsia="Calibri" w:hAnsi="Calibri" w:cs="Times New Roman"/>
      <w:kern w:val="0"/>
      <w:sz w:val="22"/>
      <w:szCs w:val="22"/>
      <w:lang w:eastAsia="sk-SK" w:bidi="ar-SA"/>
    </w:rPr>
  </w:style>
  <w:style w:type="character" w:customStyle="1" w:styleId="CharChar5">
    <w:name w:val="Char Char5"/>
    <w:uiPriority w:val="99"/>
    <w:rsid w:val="008249A9"/>
    <w:rPr>
      <w:rFonts w:ascii="Times New Roman" w:eastAsia="Times New Roman" w:hAnsi="Times New Roman"/>
      <w:sz w:val="20"/>
      <w:lang w:eastAsia="sk-SK"/>
    </w:rPr>
  </w:style>
  <w:style w:type="numbering" w:customStyle="1" w:styleId="WW8Num104">
    <w:name w:val="WW8Num104"/>
    <w:rsid w:val="0073273A"/>
    <w:pPr>
      <w:numPr>
        <w:numId w:val="101"/>
      </w:numPr>
    </w:pPr>
  </w:style>
  <w:style w:type="numbering" w:customStyle="1" w:styleId="WW8Num21">
    <w:name w:val="WW8Num21"/>
    <w:rsid w:val="0073273A"/>
    <w:pPr>
      <w:numPr>
        <w:numId w:val="21"/>
      </w:numPr>
    </w:pPr>
  </w:style>
  <w:style w:type="numbering" w:customStyle="1" w:styleId="WW8Num127">
    <w:name w:val="WW8Num127"/>
    <w:rsid w:val="0073273A"/>
    <w:pPr>
      <w:numPr>
        <w:numId w:val="123"/>
      </w:numPr>
    </w:pPr>
  </w:style>
  <w:style w:type="numbering" w:customStyle="1" w:styleId="WW8Num120">
    <w:name w:val="WW8Num120"/>
    <w:rsid w:val="0073273A"/>
    <w:pPr>
      <w:numPr>
        <w:numId w:val="116"/>
      </w:numPr>
    </w:pPr>
  </w:style>
  <w:style w:type="numbering" w:customStyle="1" w:styleId="WW8Num112">
    <w:name w:val="WW8Num112"/>
    <w:rsid w:val="0073273A"/>
    <w:pPr>
      <w:numPr>
        <w:numId w:val="108"/>
      </w:numPr>
    </w:pPr>
  </w:style>
  <w:style w:type="numbering" w:customStyle="1" w:styleId="WW8Num66">
    <w:name w:val="WW8Num66"/>
    <w:rsid w:val="0073273A"/>
    <w:pPr>
      <w:numPr>
        <w:numId w:val="65"/>
      </w:numPr>
    </w:pPr>
  </w:style>
  <w:style w:type="numbering" w:customStyle="1" w:styleId="WW8Num87">
    <w:name w:val="WW8Num87"/>
    <w:rsid w:val="0073273A"/>
    <w:pPr>
      <w:numPr>
        <w:numId w:val="84"/>
      </w:numPr>
    </w:pPr>
  </w:style>
  <w:style w:type="numbering" w:customStyle="1" w:styleId="WW8Num85">
    <w:name w:val="WW8Num85"/>
    <w:rsid w:val="0073273A"/>
    <w:pPr>
      <w:numPr>
        <w:numId w:val="82"/>
      </w:numPr>
    </w:pPr>
  </w:style>
  <w:style w:type="numbering" w:customStyle="1" w:styleId="WW8Num114">
    <w:name w:val="WW8Num114"/>
    <w:rsid w:val="0073273A"/>
    <w:pPr>
      <w:numPr>
        <w:numId w:val="110"/>
      </w:numPr>
    </w:pPr>
  </w:style>
  <w:style w:type="numbering" w:customStyle="1" w:styleId="WW8Num136">
    <w:name w:val="WW8Num136"/>
    <w:rsid w:val="0073273A"/>
    <w:pPr>
      <w:numPr>
        <w:numId w:val="132"/>
      </w:numPr>
    </w:pPr>
  </w:style>
  <w:style w:type="numbering" w:customStyle="1" w:styleId="WW8Num57">
    <w:name w:val="WW8Num57"/>
    <w:rsid w:val="0073273A"/>
    <w:pPr>
      <w:numPr>
        <w:numId w:val="56"/>
      </w:numPr>
    </w:pPr>
  </w:style>
  <w:style w:type="numbering" w:customStyle="1" w:styleId="WW8Num9">
    <w:name w:val="WW8Num9"/>
    <w:rsid w:val="0073273A"/>
    <w:pPr>
      <w:numPr>
        <w:numId w:val="9"/>
      </w:numPr>
    </w:pPr>
  </w:style>
  <w:style w:type="numbering" w:customStyle="1" w:styleId="WW8Num60">
    <w:name w:val="WW8Num60"/>
    <w:rsid w:val="0073273A"/>
    <w:pPr>
      <w:numPr>
        <w:numId w:val="59"/>
      </w:numPr>
    </w:pPr>
  </w:style>
  <w:style w:type="numbering" w:customStyle="1" w:styleId="WW8Num56">
    <w:name w:val="WW8Num56"/>
    <w:rsid w:val="0073273A"/>
    <w:pPr>
      <w:numPr>
        <w:numId w:val="55"/>
      </w:numPr>
    </w:pPr>
  </w:style>
  <w:style w:type="numbering" w:customStyle="1" w:styleId="WW8Num128">
    <w:name w:val="WW8Num128"/>
    <w:rsid w:val="0073273A"/>
    <w:pPr>
      <w:numPr>
        <w:numId w:val="124"/>
      </w:numPr>
    </w:pPr>
  </w:style>
  <w:style w:type="numbering" w:customStyle="1" w:styleId="WW8Num106">
    <w:name w:val="WW8Num106"/>
    <w:rsid w:val="0073273A"/>
    <w:pPr>
      <w:numPr>
        <w:numId w:val="103"/>
      </w:numPr>
    </w:pPr>
  </w:style>
  <w:style w:type="numbering" w:customStyle="1" w:styleId="WW8Num12">
    <w:name w:val="WW8Num12"/>
    <w:rsid w:val="0073273A"/>
    <w:pPr>
      <w:numPr>
        <w:numId w:val="12"/>
      </w:numPr>
    </w:pPr>
  </w:style>
  <w:style w:type="numbering" w:customStyle="1" w:styleId="WW8Num55">
    <w:name w:val="WW8Num55"/>
    <w:rsid w:val="0073273A"/>
    <w:pPr>
      <w:numPr>
        <w:numId w:val="54"/>
      </w:numPr>
    </w:pPr>
  </w:style>
  <w:style w:type="numbering" w:customStyle="1" w:styleId="WW8Num62">
    <w:name w:val="WW8Num62"/>
    <w:rsid w:val="0073273A"/>
    <w:pPr>
      <w:numPr>
        <w:numId w:val="61"/>
      </w:numPr>
    </w:pPr>
  </w:style>
  <w:style w:type="numbering" w:customStyle="1" w:styleId="WW8Num20">
    <w:name w:val="WW8Num20"/>
    <w:rsid w:val="0073273A"/>
    <w:pPr>
      <w:numPr>
        <w:numId w:val="20"/>
      </w:numPr>
    </w:pPr>
  </w:style>
  <w:style w:type="numbering" w:customStyle="1" w:styleId="WW8Num135">
    <w:name w:val="WW8Num135"/>
    <w:rsid w:val="0073273A"/>
    <w:pPr>
      <w:numPr>
        <w:numId w:val="131"/>
      </w:numPr>
    </w:pPr>
  </w:style>
  <w:style w:type="numbering" w:customStyle="1" w:styleId="WW8Num110">
    <w:name w:val="WW8Num110"/>
    <w:rsid w:val="0073273A"/>
    <w:pPr>
      <w:numPr>
        <w:numId w:val="106"/>
      </w:numPr>
    </w:pPr>
  </w:style>
  <w:style w:type="numbering" w:customStyle="1" w:styleId="WW8Num103">
    <w:name w:val="WW8Num103"/>
    <w:rsid w:val="0073273A"/>
    <w:pPr>
      <w:numPr>
        <w:numId w:val="100"/>
      </w:numPr>
    </w:pPr>
  </w:style>
  <w:style w:type="numbering" w:customStyle="1" w:styleId="WW8Num3">
    <w:name w:val="WW8Num3"/>
    <w:rsid w:val="0073273A"/>
    <w:pPr>
      <w:numPr>
        <w:numId w:val="411"/>
      </w:numPr>
    </w:pPr>
  </w:style>
  <w:style w:type="numbering" w:customStyle="1" w:styleId="WW8Num89">
    <w:name w:val="WW8Num89"/>
    <w:rsid w:val="0073273A"/>
    <w:pPr>
      <w:numPr>
        <w:numId w:val="86"/>
      </w:numPr>
    </w:pPr>
  </w:style>
  <w:style w:type="numbering" w:customStyle="1" w:styleId="WW8Num26">
    <w:name w:val="WW8Num26"/>
    <w:rsid w:val="0073273A"/>
    <w:pPr>
      <w:numPr>
        <w:numId w:val="365"/>
      </w:numPr>
    </w:pPr>
  </w:style>
  <w:style w:type="numbering" w:customStyle="1" w:styleId="WW8Num97">
    <w:name w:val="WW8Num97"/>
    <w:rsid w:val="0073273A"/>
    <w:pPr>
      <w:numPr>
        <w:numId w:val="94"/>
      </w:numPr>
    </w:pPr>
  </w:style>
  <w:style w:type="numbering" w:customStyle="1" w:styleId="WW8Num119">
    <w:name w:val="WW8Num119"/>
    <w:rsid w:val="0073273A"/>
    <w:pPr>
      <w:numPr>
        <w:numId w:val="115"/>
      </w:numPr>
    </w:pPr>
  </w:style>
  <w:style w:type="numbering" w:customStyle="1" w:styleId="WW8Num14">
    <w:name w:val="WW8Num14"/>
    <w:rsid w:val="0073273A"/>
    <w:pPr>
      <w:numPr>
        <w:numId w:val="14"/>
      </w:numPr>
    </w:pPr>
  </w:style>
  <w:style w:type="numbering" w:customStyle="1" w:styleId="WW8Num138">
    <w:name w:val="WW8Num138"/>
    <w:rsid w:val="0073273A"/>
    <w:pPr>
      <w:numPr>
        <w:numId w:val="134"/>
      </w:numPr>
    </w:pPr>
  </w:style>
  <w:style w:type="numbering" w:customStyle="1" w:styleId="WW8Num64">
    <w:name w:val="WW8Num64"/>
    <w:rsid w:val="0073273A"/>
    <w:pPr>
      <w:numPr>
        <w:numId w:val="63"/>
      </w:numPr>
    </w:pPr>
  </w:style>
  <w:style w:type="numbering" w:customStyle="1" w:styleId="WW8Num84">
    <w:name w:val="WW8Num84"/>
    <w:rsid w:val="0073273A"/>
    <w:pPr>
      <w:numPr>
        <w:numId w:val="81"/>
      </w:numPr>
    </w:pPr>
  </w:style>
  <w:style w:type="numbering" w:customStyle="1" w:styleId="WW8Num100">
    <w:name w:val="WW8Num100"/>
    <w:rsid w:val="0073273A"/>
    <w:pPr>
      <w:numPr>
        <w:numId w:val="224"/>
      </w:numPr>
    </w:pPr>
  </w:style>
  <w:style w:type="numbering" w:customStyle="1" w:styleId="WW8Num130">
    <w:name w:val="WW8Num130"/>
    <w:rsid w:val="0073273A"/>
    <w:pPr>
      <w:numPr>
        <w:numId w:val="126"/>
      </w:numPr>
    </w:pPr>
  </w:style>
  <w:style w:type="numbering" w:customStyle="1" w:styleId="WW8Num61">
    <w:name w:val="WW8Num61"/>
    <w:rsid w:val="0073273A"/>
    <w:pPr>
      <w:numPr>
        <w:numId w:val="60"/>
      </w:numPr>
    </w:pPr>
  </w:style>
  <w:style w:type="numbering" w:customStyle="1" w:styleId="WW8Num74">
    <w:name w:val="WW8Num74"/>
    <w:rsid w:val="0073273A"/>
    <w:pPr>
      <w:numPr>
        <w:numId w:val="73"/>
      </w:numPr>
    </w:pPr>
  </w:style>
  <w:style w:type="numbering" w:customStyle="1" w:styleId="WW8Num38">
    <w:name w:val="WW8Num38"/>
    <w:rsid w:val="0073273A"/>
    <w:pPr>
      <w:numPr>
        <w:numId w:val="37"/>
      </w:numPr>
    </w:pPr>
  </w:style>
  <w:style w:type="numbering" w:customStyle="1" w:styleId="WW8Num17">
    <w:name w:val="WW8Num17"/>
    <w:rsid w:val="0073273A"/>
    <w:pPr>
      <w:numPr>
        <w:numId w:val="219"/>
      </w:numPr>
    </w:pPr>
  </w:style>
  <w:style w:type="numbering" w:customStyle="1" w:styleId="WW8Num6">
    <w:name w:val="WW8Num6"/>
    <w:rsid w:val="0073273A"/>
    <w:pPr>
      <w:numPr>
        <w:numId w:val="6"/>
      </w:numPr>
    </w:pPr>
  </w:style>
  <w:style w:type="numbering" w:customStyle="1" w:styleId="WW8Num123">
    <w:name w:val="WW8Num123"/>
    <w:rsid w:val="0073273A"/>
    <w:pPr>
      <w:numPr>
        <w:numId w:val="119"/>
      </w:numPr>
    </w:pPr>
  </w:style>
  <w:style w:type="numbering" w:customStyle="1" w:styleId="WW8Num51">
    <w:name w:val="WW8Num51"/>
    <w:rsid w:val="0073273A"/>
    <w:pPr>
      <w:numPr>
        <w:numId w:val="50"/>
      </w:numPr>
    </w:pPr>
  </w:style>
  <w:style w:type="numbering" w:customStyle="1" w:styleId="WW8Num86">
    <w:name w:val="WW8Num86"/>
    <w:rsid w:val="0073273A"/>
    <w:pPr>
      <w:numPr>
        <w:numId w:val="83"/>
      </w:numPr>
    </w:pPr>
  </w:style>
  <w:style w:type="numbering" w:customStyle="1" w:styleId="WW8Num96">
    <w:name w:val="WW8Num96"/>
    <w:rsid w:val="0073273A"/>
    <w:pPr>
      <w:numPr>
        <w:numId w:val="93"/>
      </w:numPr>
    </w:pPr>
  </w:style>
  <w:style w:type="numbering" w:customStyle="1" w:styleId="WW8Num92">
    <w:name w:val="WW8Num92"/>
    <w:rsid w:val="0073273A"/>
    <w:pPr>
      <w:numPr>
        <w:numId w:val="89"/>
      </w:numPr>
    </w:pPr>
  </w:style>
  <w:style w:type="numbering" w:customStyle="1" w:styleId="WW8Num121">
    <w:name w:val="WW8Num121"/>
    <w:rsid w:val="0073273A"/>
    <w:pPr>
      <w:numPr>
        <w:numId w:val="220"/>
      </w:numPr>
    </w:pPr>
  </w:style>
  <w:style w:type="numbering" w:customStyle="1" w:styleId="WW8Num116">
    <w:name w:val="WW8Num116"/>
    <w:rsid w:val="0073273A"/>
    <w:pPr>
      <w:numPr>
        <w:numId w:val="112"/>
      </w:numPr>
    </w:pPr>
  </w:style>
  <w:style w:type="numbering" w:customStyle="1" w:styleId="WW8Num46">
    <w:name w:val="WW8Num46"/>
    <w:rsid w:val="0073273A"/>
    <w:pPr>
      <w:numPr>
        <w:numId w:val="45"/>
      </w:numPr>
    </w:pPr>
  </w:style>
  <w:style w:type="numbering" w:customStyle="1" w:styleId="WW8Num49">
    <w:name w:val="WW8Num49"/>
    <w:rsid w:val="0073273A"/>
    <w:pPr>
      <w:numPr>
        <w:numId w:val="48"/>
      </w:numPr>
    </w:pPr>
  </w:style>
  <w:style w:type="numbering" w:customStyle="1" w:styleId="WW8Num105">
    <w:name w:val="WW8Num105"/>
    <w:rsid w:val="0073273A"/>
    <w:pPr>
      <w:numPr>
        <w:numId w:val="102"/>
      </w:numPr>
    </w:pPr>
  </w:style>
  <w:style w:type="numbering" w:customStyle="1" w:styleId="WW8Num94">
    <w:name w:val="WW8Num94"/>
    <w:rsid w:val="0073273A"/>
    <w:pPr>
      <w:numPr>
        <w:numId w:val="91"/>
      </w:numPr>
    </w:pPr>
  </w:style>
  <w:style w:type="numbering" w:customStyle="1" w:styleId="WW8Num72">
    <w:name w:val="WW8Num72"/>
    <w:rsid w:val="0073273A"/>
    <w:pPr>
      <w:numPr>
        <w:numId w:val="71"/>
      </w:numPr>
    </w:pPr>
  </w:style>
  <w:style w:type="numbering" w:customStyle="1" w:styleId="WW8Num124">
    <w:name w:val="WW8Num124"/>
    <w:rsid w:val="0073273A"/>
    <w:pPr>
      <w:numPr>
        <w:numId w:val="120"/>
      </w:numPr>
    </w:pPr>
  </w:style>
  <w:style w:type="numbering" w:customStyle="1" w:styleId="WW8Num23">
    <w:name w:val="WW8Num23"/>
    <w:rsid w:val="0073273A"/>
    <w:pPr>
      <w:numPr>
        <w:numId w:val="23"/>
      </w:numPr>
    </w:pPr>
  </w:style>
  <w:style w:type="numbering" w:customStyle="1" w:styleId="WW8Num39">
    <w:name w:val="WW8Num39"/>
    <w:rsid w:val="0073273A"/>
    <w:pPr>
      <w:numPr>
        <w:numId w:val="38"/>
      </w:numPr>
    </w:pPr>
  </w:style>
  <w:style w:type="numbering" w:customStyle="1" w:styleId="WW8Num50">
    <w:name w:val="WW8Num50"/>
    <w:rsid w:val="0073273A"/>
    <w:pPr>
      <w:numPr>
        <w:numId w:val="49"/>
      </w:numPr>
    </w:pPr>
  </w:style>
  <w:style w:type="numbering" w:customStyle="1" w:styleId="WW8Num35">
    <w:name w:val="WW8Num35"/>
    <w:rsid w:val="0073273A"/>
    <w:pPr>
      <w:numPr>
        <w:numId w:val="35"/>
      </w:numPr>
    </w:pPr>
  </w:style>
  <w:style w:type="numbering" w:customStyle="1" w:styleId="WW8Num19">
    <w:name w:val="WW8Num19"/>
    <w:rsid w:val="0073273A"/>
    <w:pPr>
      <w:numPr>
        <w:numId w:val="19"/>
      </w:numPr>
    </w:pPr>
  </w:style>
  <w:style w:type="numbering" w:customStyle="1" w:styleId="WW8Num98">
    <w:name w:val="WW8Num98"/>
    <w:rsid w:val="0073273A"/>
    <w:pPr>
      <w:numPr>
        <w:numId w:val="95"/>
      </w:numPr>
    </w:pPr>
  </w:style>
  <w:style w:type="numbering" w:customStyle="1" w:styleId="WW8Num1">
    <w:name w:val="WW8Num1"/>
    <w:rsid w:val="0073273A"/>
    <w:pPr>
      <w:numPr>
        <w:numId w:val="1"/>
      </w:numPr>
    </w:pPr>
  </w:style>
  <w:style w:type="numbering" w:customStyle="1" w:styleId="WW8Num118">
    <w:name w:val="WW8Num118"/>
    <w:rsid w:val="0073273A"/>
    <w:pPr>
      <w:numPr>
        <w:numId w:val="114"/>
      </w:numPr>
    </w:pPr>
  </w:style>
  <w:style w:type="numbering" w:customStyle="1" w:styleId="WW8Num131">
    <w:name w:val="WW8Num131"/>
    <w:rsid w:val="0073273A"/>
    <w:pPr>
      <w:numPr>
        <w:numId w:val="127"/>
      </w:numPr>
    </w:pPr>
  </w:style>
  <w:style w:type="numbering" w:customStyle="1" w:styleId="WW8Num122">
    <w:name w:val="WW8Num122"/>
    <w:rsid w:val="0073273A"/>
    <w:pPr>
      <w:numPr>
        <w:numId w:val="118"/>
      </w:numPr>
    </w:pPr>
  </w:style>
  <w:style w:type="numbering" w:customStyle="1" w:styleId="WW8Num36">
    <w:name w:val="WW8Num36"/>
    <w:rsid w:val="0073273A"/>
    <w:pPr>
      <w:numPr>
        <w:numId w:val="36"/>
      </w:numPr>
    </w:pPr>
  </w:style>
  <w:style w:type="numbering" w:customStyle="1" w:styleId="WW8Num134">
    <w:name w:val="WW8Num134"/>
    <w:rsid w:val="0073273A"/>
    <w:pPr>
      <w:numPr>
        <w:numId w:val="130"/>
      </w:numPr>
    </w:pPr>
  </w:style>
  <w:style w:type="numbering" w:customStyle="1" w:styleId="WW8Num47">
    <w:name w:val="WW8Num47"/>
    <w:rsid w:val="0073273A"/>
    <w:pPr>
      <w:numPr>
        <w:numId w:val="46"/>
      </w:numPr>
    </w:pPr>
  </w:style>
  <w:style w:type="numbering" w:customStyle="1" w:styleId="WW8Num32">
    <w:name w:val="WW8Num32"/>
    <w:rsid w:val="0073273A"/>
    <w:pPr>
      <w:numPr>
        <w:numId w:val="32"/>
      </w:numPr>
    </w:pPr>
  </w:style>
  <w:style w:type="numbering" w:customStyle="1" w:styleId="WW8Num75">
    <w:name w:val="WW8Num75"/>
    <w:rsid w:val="0073273A"/>
    <w:pPr>
      <w:numPr>
        <w:numId w:val="74"/>
      </w:numPr>
    </w:pPr>
  </w:style>
  <w:style w:type="numbering" w:customStyle="1" w:styleId="WW8Num73">
    <w:name w:val="WW8Num73"/>
    <w:rsid w:val="0073273A"/>
    <w:pPr>
      <w:numPr>
        <w:numId w:val="72"/>
      </w:numPr>
    </w:pPr>
  </w:style>
  <w:style w:type="numbering" w:customStyle="1" w:styleId="WW8Num13">
    <w:name w:val="WW8Num13"/>
    <w:rsid w:val="0073273A"/>
    <w:pPr>
      <w:numPr>
        <w:numId w:val="13"/>
      </w:numPr>
    </w:pPr>
  </w:style>
  <w:style w:type="numbering" w:customStyle="1" w:styleId="WW8Num42">
    <w:name w:val="WW8Num42"/>
    <w:rsid w:val="0073273A"/>
    <w:pPr>
      <w:numPr>
        <w:numId w:val="41"/>
      </w:numPr>
    </w:pPr>
  </w:style>
  <w:style w:type="numbering" w:customStyle="1" w:styleId="WW8Num113">
    <w:name w:val="WW8Num113"/>
    <w:rsid w:val="0073273A"/>
    <w:pPr>
      <w:numPr>
        <w:numId w:val="109"/>
      </w:numPr>
    </w:pPr>
  </w:style>
  <w:style w:type="numbering" w:customStyle="1" w:styleId="WW8Num93">
    <w:name w:val="WW8Num93"/>
    <w:rsid w:val="0073273A"/>
    <w:pPr>
      <w:numPr>
        <w:numId w:val="90"/>
      </w:numPr>
    </w:pPr>
  </w:style>
  <w:style w:type="numbering" w:customStyle="1" w:styleId="WW8Num44">
    <w:name w:val="WW8Num44"/>
    <w:rsid w:val="0073273A"/>
    <w:pPr>
      <w:numPr>
        <w:numId w:val="43"/>
      </w:numPr>
    </w:pPr>
  </w:style>
  <w:style w:type="numbering" w:customStyle="1" w:styleId="WW8Num117">
    <w:name w:val="WW8Num117"/>
    <w:rsid w:val="0073273A"/>
    <w:pPr>
      <w:numPr>
        <w:numId w:val="221"/>
      </w:numPr>
    </w:pPr>
  </w:style>
  <w:style w:type="numbering" w:customStyle="1" w:styleId="WW8Num108">
    <w:name w:val="WW8Num108"/>
    <w:rsid w:val="0073273A"/>
    <w:pPr>
      <w:numPr>
        <w:numId w:val="104"/>
      </w:numPr>
    </w:pPr>
  </w:style>
  <w:style w:type="numbering" w:customStyle="1" w:styleId="WW8Num52">
    <w:name w:val="WW8Num52"/>
    <w:rsid w:val="0073273A"/>
    <w:pPr>
      <w:numPr>
        <w:numId w:val="366"/>
      </w:numPr>
    </w:pPr>
  </w:style>
  <w:style w:type="numbering" w:customStyle="1" w:styleId="WW8Num88">
    <w:name w:val="WW8Num88"/>
    <w:rsid w:val="0073273A"/>
    <w:pPr>
      <w:numPr>
        <w:numId w:val="85"/>
      </w:numPr>
    </w:pPr>
  </w:style>
  <w:style w:type="numbering" w:customStyle="1" w:styleId="WW8Num10">
    <w:name w:val="WW8Num10"/>
    <w:rsid w:val="0073273A"/>
    <w:pPr>
      <w:numPr>
        <w:numId w:val="217"/>
      </w:numPr>
    </w:pPr>
  </w:style>
  <w:style w:type="numbering" w:customStyle="1" w:styleId="WW8Num115">
    <w:name w:val="WW8Num115"/>
    <w:rsid w:val="0073273A"/>
    <w:pPr>
      <w:numPr>
        <w:numId w:val="111"/>
      </w:numPr>
    </w:pPr>
  </w:style>
  <w:style w:type="numbering" w:customStyle="1" w:styleId="WW8Num133">
    <w:name w:val="WW8Num133"/>
    <w:rsid w:val="0073273A"/>
    <w:pPr>
      <w:numPr>
        <w:numId w:val="129"/>
      </w:numPr>
    </w:pPr>
  </w:style>
  <w:style w:type="numbering" w:customStyle="1" w:styleId="WW8Num83">
    <w:name w:val="WW8Num83"/>
    <w:rsid w:val="0073273A"/>
    <w:pPr>
      <w:numPr>
        <w:numId w:val="210"/>
      </w:numPr>
    </w:pPr>
  </w:style>
  <w:style w:type="numbering" w:customStyle="1" w:styleId="WW8Num137">
    <w:name w:val="WW8Num137"/>
    <w:rsid w:val="0073273A"/>
    <w:pPr>
      <w:numPr>
        <w:numId w:val="133"/>
      </w:numPr>
    </w:pPr>
  </w:style>
  <w:style w:type="numbering" w:customStyle="1" w:styleId="WW8Num102">
    <w:name w:val="WW8Num102"/>
    <w:rsid w:val="0073273A"/>
    <w:pPr>
      <w:numPr>
        <w:numId w:val="99"/>
      </w:numPr>
    </w:pPr>
  </w:style>
  <w:style w:type="numbering" w:customStyle="1" w:styleId="WW8Num48">
    <w:name w:val="WW8Num48"/>
    <w:rsid w:val="0073273A"/>
    <w:pPr>
      <w:numPr>
        <w:numId w:val="47"/>
      </w:numPr>
    </w:pPr>
  </w:style>
  <w:style w:type="numbering" w:customStyle="1" w:styleId="WW8Num79">
    <w:name w:val="WW8Num79"/>
    <w:rsid w:val="0073273A"/>
    <w:pPr>
      <w:numPr>
        <w:numId w:val="78"/>
      </w:numPr>
    </w:pPr>
  </w:style>
  <w:style w:type="numbering" w:customStyle="1" w:styleId="WW8Num80">
    <w:name w:val="WW8Num80"/>
    <w:rsid w:val="0073273A"/>
    <w:pPr>
      <w:numPr>
        <w:numId w:val="79"/>
      </w:numPr>
    </w:pPr>
  </w:style>
  <w:style w:type="numbering" w:customStyle="1" w:styleId="WW8Num15">
    <w:name w:val="WW8Num15"/>
    <w:rsid w:val="0073273A"/>
    <w:pPr>
      <w:numPr>
        <w:numId w:val="374"/>
      </w:numPr>
    </w:pPr>
  </w:style>
  <w:style w:type="numbering" w:customStyle="1" w:styleId="WW8Num18">
    <w:name w:val="WW8Num18"/>
    <w:rsid w:val="0073273A"/>
    <w:pPr>
      <w:numPr>
        <w:numId w:val="18"/>
      </w:numPr>
    </w:pPr>
  </w:style>
  <w:style w:type="numbering" w:customStyle="1" w:styleId="WW8Num76">
    <w:name w:val="WW8Num76"/>
    <w:rsid w:val="0073273A"/>
    <w:pPr>
      <w:numPr>
        <w:numId w:val="75"/>
      </w:numPr>
    </w:pPr>
  </w:style>
  <w:style w:type="numbering" w:customStyle="1" w:styleId="WW8Num132">
    <w:name w:val="WW8Num132"/>
    <w:rsid w:val="0073273A"/>
    <w:pPr>
      <w:numPr>
        <w:numId w:val="128"/>
      </w:numPr>
    </w:pPr>
  </w:style>
  <w:style w:type="numbering" w:customStyle="1" w:styleId="WW8Num63">
    <w:name w:val="WW8Num63"/>
    <w:rsid w:val="0073273A"/>
    <w:pPr>
      <w:numPr>
        <w:numId w:val="62"/>
      </w:numPr>
    </w:pPr>
  </w:style>
  <w:style w:type="numbering" w:customStyle="1" w:styleId="WW8Num33">
    <w:name w:val="WW8Num33"/>
    <w:rsid w:val="0073273A"/>
    <w:pPr>
      <w:numPr>
        <w:numId w:val="33"/>
      </w:numPr>
    </w:pPr>
  </w:style>
  <w:style w:type="numbering" w:customStyle="1" w:styleId="WW8Num90">
    <w:name w:val="WW8Num90"/>
    <w:rsid w:val="0073273A"/>
    <w:pPr>
      <w:numPr>
        <w:numId w:val="87"/>
      </w:numPr>
    </w:pPr>
  </w:style>
  <w:style w:type="numbering" w:customStyle="1" w:styleId="WW8Num111">
    <w:name w:val="WW8Num111"/>
    <w:rsid w:val="0073273A"/>
    <w:pPr>
      <w:numPr>
        <w:numId w:val="107"/>
      </w:numPr>
    </w:pPr>
  </w:style>
  <w:style w:type="numbering" w:customStyle="1" w:styleId="WW8Num69">
    <w:name w:val="WW8Num69"/>
    <w:rsid w:val="0073273A"/>
    <w:pPr>
      <w:numPr>
        <w:numId w:val="68"/>
      </w:numPr>
    </w:pPr>
  </w:style>
  <w:style w:type="numbering" w:customStyle="1" w:styleId="WW8Num37">
    <w:name w:val="WW8Num37"/>
    <w:rsid w:val="0073273A"/>
    <w:pPr>
      <w:numPr>
        <w:numId w:val="218"/>
      </w:numPr>
    </w:pPr>
  </w:style>
  <w:style w:type="numbering" w:customStyle="1" w:styleId="WW8Num65">
    <w:name w:val="WW8Num65"/>
    <w:rsid w:val="0073273A"/>
    <w:pPr>
      <w:numPr>
        <w:numId w:val="64"/>
      </w:numPr>
    </w:pPr>
  </w:style>
  <w:style w:type="numbering" w:customStyle="1" w:styleId="WW8Num53">
    <w:name w:val="WW8Num53"/>
    <w:rsid w:val="0073273A"/>
    <w:pPr>
      <w:numPr>
        <w:numId w:val="52"/>
      </w:numPr>
    </w:pPr>
  </w:style>
  <w:style w:type="numbering" w:customStyle="1" w:styleId="WW8Num4">
    <w:name w:val="WW8Num4"/>
    <w:rsid w:val="0073273A"/>
    <w:pPr>
      <w:numPr>
        <w:numId w:val="4"/>
      </w:numPr>
    </w:pPr>
  </w:style>
  <w:style w:type="numbering" w:customStyle="1" w:styleId="WW8Num129">
    <w:name w:val="WW8Num129"/>
    <w:rsid w:val="0073273A"/>
    <w:pPr>
      <w:numPr>
        <w:numId w:val="208"/>
      </w:numPr>
    </w:pPr>
  </w:style>
  <w:style w:type="numbering" w:customStyle="1" w:styleId="WW8Num45">
    <w:name w:val="WW8Num45"/>
    <w:rsid w:val="0073273A"/>
    <w:pPr>
      <w:numPr>
        <w:numId w:val="44"/>
      </w:numPr>
    </w:pPr>
  </w:style>
  <w:style w:type="numbering" w:customStyle="1" w:styleId="WW8Num25">
    <w:name w:val="WW8Num25"/>
    <w:rsid w:val="0073273A"/>
    <w:pPr>
      <w:numPr>
        <w:numId w:val="25"/>
      </w:numPr>
    </w:pPr>
  </w:style>
  <w:style w:type="numbering" w:customStyle="1" w:styleId="WW8Num43">
    <w:name w:val="WW8Num43"/>
    <w:rsid w:val="0073273A"/>
    <w:pPr>
      <w:numPr>
        <w:numId w:val="42"/>
      </w:numPr>
    </w:pPr>
  </w:style>
  <w:style w:type="numbering" w:customStyle="1" w:styleId="WW8Num67">
    <w:name w:val="WW8Num67"/>
    <w:rsid w:val="0073273A"/>
    <w:pPr>
      <w:numPr>
        <w:numId w:val="66"/>
      </w:numPr>
    </w:pPr>
  </w:style>
  <w:style w:type="numbering" w:customStyle="1" w:styleId="WW8Num99">
    <w:name w:val="WW8Num99"/>
    <w:rsid w:val="0073273A"/>
    <w:pPr>
      <w:numPr>
        <w:numId w:val="380"/>
      </w:numPr>
    </w:pPr>
  </w:style>
  <w:style w:type="numbering" w:customStyle="1" w:styleId="WW8Num82">
    <w:name w:val="WW8Num82"/>
    <w:rsid w:val="0073273A"/>
    <w:pPr>
      <w:numPr>
        <w:numId w:val="80"/>
      </w:numPr>
    </w:pPr>
  </w:style>
  <w:style w:type="numbering" w:customStyle="1" w:styleId="WW8Num95">
    <w:name w:val="WW8Num95"/>
    <w:rsid w:val="0073273A"/>
    <w:pPr>
      <w:numPr>
        <w:numId w:val="92"/>
      </w:numPr>
    </w:pPr>
  </w:style>
  <w:style w:type="numbering" w:customStyle="1" w:styleId="WW8Num101">
    <w:name w:val="WW8Num101"/>
    <w:rsid w:val="0073273A"/>
    <w:pPr>
      <w:numPr>
        <w:numId w:val="98"/>
      </w:numPr>
    </w:pPr>
  </w:style>
  <w:style w:type="numbering" w:customStyle="1" w:styleId="WW8Num68">
    <w:name w:val="WW8Num68"/>
    <w:rsid w:val="0073273A"/>
    <w:pPr>
      <w:numPr>
        <w:numId w:val="67"/>
      </w:numPr>
    </w:pPr>
  </w:style>
  <w:style w:type="numbering" w:customStyle="1" w:styleId="WW8Num91">
    <w:name w:val="WW8Num91"/>
    <w:rsid w:val="0073273A"/>
    <w:pPr>
      <w:numPr>
        <w:numId w:val="88"/>
      </w:numPr>
    </w:pPr>
  </w:style>
  <w:style w:type="numbering" w:customStyle="1" w:styleId="WW8Num54">
    <w:name w:val="WW8Num54"/>
    <w:rsid w:val="0073273A"/>
    <w:pPr>
      <w:numPr>
        <w:numId w:val="53"/>
      </w:numPr>
    </w:pPr>
  </w:style>
  <w:style w:type="numbering" w:customStyle="1" w:styleId="WW8Num126">
    <w:name w:val="WW8Num126"/>
    <w:rsid w:val="0073273A"/>
    <w:pPr>
      <w:numPr>
        <w:numId w:val="122"/>
      </w:numPr>
    </w:pPr>
  </w:style>
  <w:style w:type="numbering" w:customStyle="1" w:styleId="WW8Num70">
    <w:name w:val="WW8Num70"/>
    <w:rsid w:val="0073273A"/>
    <w:pPr>
      <w:numPr>
        <w:numId w:val="69"/>
      </w:numPr>
    </w:pPr>
  </w:style>
  <w:style w:type="numbering" w:customStyle="1" w:styleId="WW8Num31">
    <w:name w:val="WW8Num31"/>
    <w:rsid w:val="0073273A"/>
    <w:pPr>
      <w:numPr>
        <w:numId w:val="31"/>
      </w:numPr>
    </w:pPr>
  </w:style>
  <w:style w:type="numbering" w:customStyle="1" w:styleId="WW8Num41">
    <w:name w:val="WW8Num41"/>
    <w:rsid w:val="0073273A"/>
    <w:pPr>
      <w:numPr>
        <w:numId w:val="40"/>
      </w:numPr>
    </w:pPr>
  </w:style>
  <w:style w:type="numbering" w:customStyle="1" w:styleId="WW8Num24">
    <w:name w:val="WW8Num24"/>
    <w:rsid w:val="0073273A"/>
    <w:pPr>
      <w:numPr>
        <w:numId w:val="24"/>
      </w:numPr>
    </w:pPr>
  </w:style>
  <w:style w:type="numbering" w:customStyle="1" w:styleId="WW8Num16">
    <w:name w:val="WW8Num16"/>
    <w:rsid w:val="0073273A"/>
    <w:pPr>
      <w:numPr>
        <w:numId w:val="16"/>
      </w:numPr>
    </w:pPr>
  </w:style>
  <w:style w:type="numbering" w:customStyle="1" w:styleId="WW8Num11">
    <w:name w:val="WW8Num11"/>
    <w:rsid w:val="0073273A"/>
    <w:pPr>
      <w:numPr>
        <w:numId w:val="367"/>
      </w:numPr>
    </w:pPr>
  </w:style>
  <w:style w:type="numbering" w:customStyle="1" w:styleId="WW8Num29">
    <w:name w:val="WW8Num29"/>
    <w:rsid w:val="0073273A"/>
    <w:pPr>
      <w:numPr>
        <w:numId w:val="29"/>
      </w:numPr>
    </w:pPr>
  </w:style>
  <w:style w:type="numbering" w:customStyle="1" w:styleId="WW8Num78">
    <w:name w:val="WW8Num78"/>
    <w:rsid w:val="0073273A"/>
    <w:pPr>
      <w:numPr>
        <w:numId w:val="77"/>
      </w:numPr>
    </w:pPr>
  </w:style>
  <w:style w:type="numbering" w:customStyle="1" w:styleId="WW8Num5">
    <w:name w:val="WW8Num5"/>
    <w:rsid w:val="0073273A"/>
    <w:pPr>
      <w:numPr>
        <w:numId w:val="5"/>
      </w:numPr>
    </w:pPr>
  </w:style>
  <w:style w:type="numbering" w:customStyle="1" w:styleId="WW8Num59">
    <w:name w:val="WW8Num59"/>
    <w:rsid w:val="0073273A"/>
    <w:pPr>
      <w:numPr>
        <w:numId w:val="58"/>
      </w:numPr>
    </w:pPr>
  </w:style>
  <w:style w:type="numbering" w:customStyle="1" w:styleId="WW8Num2">
    <w:name w:val="WW8Num2"/>
    <w:rsid w:val="0073273A"/>
    <w:pPr>
      <w:numPr>
        <w:numId w:val="2"/>
      </w:numPr>
    </w:pPr>
  </w:style>
  <w:style w:type="numbering" w:customStyle="1" w:styleId="WW8Num58">
    <w:name w:val="WW8Num58"/>
    <w:rsid w:val="0073273A"/>
    <w:pPr>
      <w:numPr>
        <w:numId w:val="57"/>
      </w:numPr>
    </w:pPr>
  </w:style>
  <w:style w:type="numbering" w:customStyle="1" w:styleId="WW8Num77">
    <w:name w:val="WW8Num77"/>
    <w:rsid w:val="0073273A"/>
    <w:pPr>
      <w:numPr>
        <w:numId w:val="76"/>
      </w:numPr>
    </w:pPr>
  </w:style>
  <w:style w:type="numbering" w:customStyle="1" w:styleId="WW8Num28">
    <w:name w:val="WW8Num28"/>
    <w:rsid w:val="0073273A"/>
    <w:pPr>
      <w:numPr>
        <w:numId w:val="28"/>
      </w:numPr>
    </w:pPr>
  </w:style>
  <w:style w:type="numbering" w:customStyle="1" w:styleId="WW8Num22">
    <w:name w:val="WW8Num22"/>
    <w:rsid w:val="0073273A"/>
    <w:pPr>
      <w:numPr>
        <w:numId w:val="22"/>
      </w:numPr>
    </w:pPr>
  </w:style>
  <w:style w:type="numbering" w:customStyle="1" w:styleId="WW8Num125">
    <w:name w:val="WW8Num125"/>
    <w:rsid w:val="0073273A"/>
    <w:pPr>
      <w:numPr>
        <w:numId w:val="121"/>
      </w:numPr>
    </w:pPr>
  </w:style>
  <w:style w:type="numbering" w:customStyle="1" w:styleId="WW8Num30">
    <w:name w:val="WW8Num30"/>
    <w:rsid w:val="0073273A"/>
    <w:pPr>
      <w:numPr>
        <w:numId w:val="30"/>
      </w:numPr>
    </w:pPr>
  </w:style>
  <w:style w:type="numbering" w:customStyle="1" w:styleId="WW8Num8">
    <w:name w:val="WW8Num8"/>
    <w:rsid w:val="0073273A"/>
    <w:pPr>
      <w:numPr>
        <w:numId w:val="8"/>
      </w:numPr>
    </w:pPr>
  </w:style>
  <w:style w:type="numbering" w:customStyle="1" w:styleId="WW8Num34">
    <w:name w:val="WW8Num34"/>
    <w:rsid w:val="0073273A"/>
    <w:pPr>
      <w:numPr>
        <w:numId w:val="34"/>
      </w:numPr>
    </w:pPr>
  </w:style>
  <w:style w:type="numbering" w:customStyle="1" w:styleId="WW8Num81">
    <w:name w:val="WW8Num81"/>
    <w:rsid w:val="0073273A"/>
    <w:pPr>
      <w:numPr>
        <w:numId w:val="376"/>
      </w:numPr>
    </w:pPr>
  </w:style>
  <w:style w:type="numbering" w:customStyle="1" w:styleId="WW8Num7">
    <w:name w:val="WW8Num7"/>
    <w:rsid w:val="0073273A"/>
    <w:pPr>
      <w:numPr>
        <w:numId w:val="407"/>
      </w:numPr>
    </w:pPr>
  </w:style>
  <w:style w:type="numbering" w:customStyle="1" w:styleId="WW8Num40">
    <w:name w:val="WW8Num40"/>
    <w:rsid w:val="0073273A"/>
    <w:pPr>
      <w:numPr>
        <w:numId w:val="39"/>
      </w:numPr>
    </w:pPr>
  </w:style>
  <w:style w:type="numbering" w:customStyle="1" w:styleId="WW8Num27">
    <w:name w:val="WW8Num27"/>
    <w:rsid w:val="0073273A"/>
    <w:pPr>
      <w:numPr>
        <w:numId w:val="375"/>
      </w:numPr>
    </w:pPr>
  </w:style>
  <w:style w:type="numbering" w:customStyle="1" w:styleId="WW8Num109">
    <w:name w:val="WW8Num109"/>
    <w:rsid w:val="0073273A"/>
    <w:pPr>
      <w:numPr>
        <w:numId w:val="105"/>
      </w:numPr>
    </w:pPr>
  </w:style>
  <w:style w:type="numbering" w:customStyle="1" w:styleId="WW8Num107">
    <w:name w:val="WW8Num107"/>
    <w:rsid w:val="0073273A"/>
    <w:pPr>
      <w:numPr>
        <w:numId w:val="209"/>
      </w:numPr>
    </w:pPr>
  </w:style>
  <w:style w:type="numbering" w:customStyle="1" w:styleId="WW8Num71">
    <w:name w:val="WW8Num71"/>
    <w:rsid w:val="0073273A"/>
    <w:pPr>
      <w:numPr>
        <w:numId w:val="70"/>
      </w:numPr>
    </w:pPr>
  </w:style>
  <w:style w:type="paragraph" w:customStyle="1" w:styleId="doc-ti1">
    <w:name w:val="doc-ti1"/>
    <w:basedOn w:val="Normlny"/>
    <w:rsid w:val="00AD6448"/>
    <w:pPr>
      <w:widowControl/>
      <w:suppressAutoHyphens w:val="0"/>
      <w:autoSpaceDN/>
      <w:spacing w:before="192" w:after="192"/>
      <w:jc w:val="center"/>
      <w:textAlignment w:val="auto"/>
    </w:pPr>
    <w:rPr>
      <w:rFonts w:eastAsia="Times New Roman" w:cs="Times New Roman"/>
      <w:b/>
      <w:bCs/>
      <w:kern w:val="0"/>
      <w:sz w:val="18"/>
      <w:szCs w:val="18"/>
      <w:lang w:eastAsia="sk-SK" w:bidi="ar-SA"/>
    </w:rPr>
  </w:style>
  <w:style w:type="paragraph" w:customStyle="1" w:styleId="Odsekzoznamu3">
    <w:name w:val="Odsek zoznamu3"/>
    <w:basedOn w:val="Standard"/>
    <w:qFormat/>
    <w:rsid w:val="00381EED"/>
    <w:pPr>
      <w:ind w:left="720"/>
    </w:pPr>
    <w:rPr>
      <w:rFonts w:eastAsia="Times New Roman"/>
    </w:rPr>
  </w:style>
  <w:style w:type="character" w:styleId="Siln">
    <w:name w:val="Strong"/>
    <w:basedOn w:val="Predvolenpsmoodseku"/>
    <w:uiPriority w:val="22"/>
    <w:qFormat/>
    <w:locked/>
    <w:rsid w:val="00770503"/>
    <w:rPr>
      <w:b/>
      <w:bCs/>
    </w:rPr>
  </w:style>
  <w:style w:type="paragraph" w:customStyle="1" w:styleId="CM4">
    <w:name w:val="CM4"/>
    <w:basedOn w:val="Normlny"/>
    <w:next w:val="Normlny"/>
    <w:uiPriority w:val="99"/>
    <w:rsid w:val="00C601B6"/>
    <w:pPr>
      <w:widowControl/>
      <w:suppressAutoHyphens w:val="0"/>
      <w:autoSpaceDE w:val="0"/>
      <w:adjustRightInd w:val="0"/>
      <w:textAlignment w:val="auto"/>
    </w:pPr>
    <w:rPr>
      <w:rFonts w:ascii="EUAlbertina" w:eastAsiaTheme="minorHAnsi" w:hAnsi="EUAlbertina" w:cstheme="minorBidi"/>
      <w:kern w:val="0"/>
      <w:lang w:eastAsia="en-US" w:bidi="ar-SA"/>
    </w:rPr>
  </w:style>
  <w:style w:type="paragraph" w:customStyle="1" w:styleId="CM1">
    <w:name w:val="CM1"/>
    <w:basedOn w:val="Normlny"/>
    <w:next w:val="Normlny"/>
    <w:uiPriority w:val="99"/>
    <w:rsid w:val="00C601B6"/>
    <w:pPr>
      <w:widowControl/>
      <w:suppressAutoHyphens w:val="0"/>
      <w:autoSpaceDE w:val="0"/>
      <w:adjustRightInd w:val="0"/>
      <w:textAlignment w:val="auto"/>
    </w:pPr>
    <w:rPr>
      <w:rFonts w:ascii="EUAlbertina" w:eastAsiaTheme="minorHAnsi" w:hAnsi="EUAlbertina" w:cstheme="minorBidi"/>
      <w:kern w:val="0"/>
      <w:lang w:eastAsia="en-US" w:bidi="ar-SA"/>
    </w:rPr>
  </w:style>
  <w:style w:type="character" w:customStyle="1" w:styleId="ppp-input-value1">
    <w:name w:val="ppp-input-value1"/>
    <w:basedOn w:val="Predvolenpsmoodseku"/>
    <w:rsid w:val="008346DC"/>
    <w:rPr>
      <w:rFonts w:ascii="Tahoma" w:hAnsi="Tahoma" w:cs="Tahoma" w:hint="default"/>
      <w:color w:val="837A73"/>
      <w:sz w:val="16"/>
      <w:szCs w:val="16"/>
    </w:rPr>
  </w:style>
  <w:style w:type="character" w:customStyle="1" w:styleId="apple-converted-space">
    <w:name w:val="apple-converted-space"/>
    <w:basedOn w:val="Predvolenpsmoodseku"/>
    <w:rsid w:val="00F5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3016">
      <w:bodyDiv w:val="1"/>
      <w:marLeft w:val="0"/>
      <w:marRight w:val="0"/>
      <w:marTop w:val="0"/>
      <w:marBottom w:val="0"/>
      <w:divBdr>
        <w:top w:val="none" w:sz="0" w:space="0" w:color="auto"/>
        <w:left w:val="none" w:sz="0" w:space="0" w:color="auto"/>
        <w:bottom w:val="none" w:sz="0" w:space="0" w:color="auto"/>
        <w:right w:val="none" w:sz="0" w:space="0" w:color="auto"/>
      </w:divBdr>
    </w:div>
    <w:div w:id="72624238">
      <w:bodyDiv w:val="1"/>
      <w:marLeft w:val="0"/>
      <w:marRight w:val="0"/>
      <w:marTop w:val="0"/>
      <w:marBottom w:val="0"/>
      <w:divBdr>
        <w:top w:val="none" w:sz="0" w:space="0" w:color="auto"/>
        <w:left w:val="none" w:sz="0" w:space="0" w:color="auto"/>
        <w:bottom w:val="none" w:sz="0" w:space="0" w:color="auto"/>
        <w:right w:val="none" w:sz="0" w:space="0" w:color="auto"/>
      </w:divBdr>
    </w:div>
    <w:div w:id="109978073">
      <w:bodyDiv w:val="1"/>
      <w:marLeft w:val="0"/>
      <w:marRight w:val="0"/>
      <w:marTop w:val="0"/>
      <w:marBottom w:val="0"/>
      <w:divBdr>
        <w:top w:val="none" w:sz="0" w:space="0" w:color="auto"/>
        <w:left w:val="none" w:sz="0" w:space="0" w:color="auto"/>
        <w:bottom w:val="none" w:sz="0" w:space="0" w:color="auto"/>
        <w:right w:val="none" w:sz="0" w:space="0" w:color="auto"/>
      </w:divBdr>
    </w:div>
    <w:div w:id="111631926">
      <w:bodyDiv w:val="1"/>
      <w:marLeft w:val="0"/>
      <w:marRight w:val="0"/>
      <w:marTop w:val="0"/>
      <w:marBottom w:val="0"/>
      <w:divBdr>
        <w:top w:val="none" w:sz="0" w:space="0" w:color="auto"/>
        <w:left w:val="none" w:sz="0" w:space="0" w:color="auto"/>
        <w:bottom w:val="none" w:sz="0" w:space="0" w:color="auto"/>
        <w:right w:val="none" w:sz="0" w:space="0" w:color="auto"/>
      </w:divBdr>
    </w:div>
    <w:div w:id="251624981">
      <w:bodyDiv w:val="1"/>
      <w:marLeft w:val="0"/>
      <w:marRight w:val="0"/>
      <w:marTop w:val="0"/>
      <w:marBottom w:val="0"/>
      <w:divBdr>
        <w:top w:val="none" w:sz="0" w:space="0" w:color="auto"/>
        <w:left w:val="none" w:sz="0" w:space="0" w:color="auto"/>
        <w:bottom w:val="none" w:sz="0" w:space="0" w:color="auto"/>
        <w:right w:val="none" w:sz="0" w:space="0" w:color="auto"/>
      </w:divBdr>
    </w:div>
    <w:div w:id="322466384">
      <w:bodyDiv w:val="1"/>
      <w:marLeft w:val="0"/>
      <w:marRight w:val="0"/>
      <w:marTop w:val="0"/>
      <w:marBottom w:val="0"/>
      <w:divBdr>
        <w:top w:val="none" w:sz="0" w:space="0" w:color="auto"/>
        <w:left w:val="none" w:sz="0" w:space="0" w:color="auto"/>
        <w:bottom w:val="none" w:sz="0" w:space="0" w:color="auto"/>
        <w:right w:val="none" w:sz="0" w:space="0" w:color="auto"/>
      </w:divBdr>
    </w:div>
    <w:div w:id="371809080">
      <w:bodyDiv w:val="1"/>
      <w:marLeft w:val="0"/>
      <w:marRight w:val="0"/>
      <w:marTop w:val="0"/>
      <w:marBottom w:val="0"/>
      <w:divBdr>
        <w:top w:val="none" w:sz="0" w:space="0" w:color="auto"/>
        <w:left w:val="none" w:sz="0" w:space="0" w:color="auto"/>
        <w:bottom w:val="none" w:sz="0" w:space="0" w:color="auto"/>
        <w:right w:val="none" w:sz="0" w:space="0" w:color="auto"/>
      </w:divBdr>
    </w:div>
    <w:div w:id="435294185">
      <w:bodyDiv w:val="1"/>
      <w:marLeft w:val="0"/>
      <w:marRight w:val="0"/>
      <w:marTop w:val="0"/>
      <w:marBottom w:val="0"/>
      <w:divBdr>
        <w:top w:val="none" w:sz="0" w:space="0" w:color="auto"/>
        <w:left w:val="none" w:sz="0" w:space="0" w:color="auto"/>
        <w:bottom w:val="none" w:sz="0" w:space="0" w:color="auto"/>
        <w:right w:val="none" w:sz="0" w:space="0" w:color="auto"/>
      </w:divBdr>
      <w:divsChild>
        <w:div w:id="341205106">
          <w:marLeft w:val="0"/>
          <w:marRight w:val="0"/>
          <w:marTop w:val="0"/>
          <w:marBottom w:val="0"/>
          <w:divBdr>
            <w:top w:val="none" w:sz="0" w:space="0" w:color="auto"/>
            <w:left w:val="none" w:sz="0" w:space="0" w:color="auto"/>
            <w:bottom w:val="none" w:sz="0" w:space="0" w:color="auto"/>
            <w:right w:val="none" w:sz="0" w:space="0" w:color="auto"/>
          </w:divBdr>
          <w:divsChild>
            <w:div w:id="1539928022">
              <w:marLeft w:val="0"/>
              <w:marRight w:val="0"/>
              <w:marTop w:val="0"/>
              <w:marBottom w:val="0"/>
              <w:divBdr>
                <w:top w:val="none" w:sz="0" w:space="0" w:color="auto"/>
                <w:left w:val="none" w:sz="0" w:space="0" w:color="auto"/>
                <w:bottom w:val="none" w:sz="0" w:space="0" w:color="auto"/>
                <w:right w:val="none" w:sz="0" w:space="0" w:color="auto"/>
              </w:divBdr>
              <w:divsChild>
                <w:div w:id="1678654821">
                  <w:marLeft w:val="0"/>
                  <w:marRight w:val="0"/>
                  <w:marTop w:val="0"/>
                  <w:marBottom w:val="0"/>
                  <w:divBdr>
                    <w:top w:val="none" w:sz="0" w:space="0" w:color="auto"/>
                    <w:left w:val="none" w:sz="0" w:space="0" w:color="auto"/>
                    <w:bottom w:val="none" w:sz="0" w:space="0" w:color="auto"/>
                    <w:right w:val="none" w:sz="0" w:space="0" w:color="auto"/>
                  </w:divBdr>
                  <w:divsChild>
                    <w:div w:id="1438603596">
                      <w:marLeft w:val="0"/>
                      <w:marRight w:val="0"/>
                      <w:marTop w:val="0"/>
                      <w:marBottom w:val="0"/>
                      <w:divBdr>
                        <w:top w:val="none" w:sz="0" w:space="0" w:color="auto"/>
                        <w:left w:val="none" w:sz="0" w:space="0" w:color="auto"/>
                        <w:bottom w:val="none" w:sz="0" w:space="0" w:color="auto"/>
                        <w:right w:val="none" w:sz="0" w:space="0" w:color="auto"/>
                      </w:divBdr>
                      <w:divsChild>
                        <w:div w:id="2081052790">
                          <w:marLeft w:val="0"/>
                          <w:marRight w:val="0"/>
                          <w:marTop w:val="0"/>
                          <w:marBottom w:val="0"/>
                          <w:divBdr>
                            <w:top w:val="none" w:sz="0" w:space="0" w:color="auto"/>
                            <w:left w:val="none" w:sz="0" w:space="0" w:color="auto"/>
                            <w:bottom w:val="none" w:sz="0" w:space="0" w:color="auto"/>
                            <w:right w:val="none" w:sz="0" w:space="0" w:color="auto"/>
                          </w:divBdr>
                          <w:divsChild>
                            <w:div w:id="91049462">
                              <w:marLeft w:val="0"/>
                              <w:marRight w:val="0"/>
                              <w:marTop w:val="0"/>
                              <w:marBottom w:val="0"/>
                              <w:divBdr>
                                <w:top w:val="none" w:sz="0" w:space="0" w:color="auto"/>
                                <w:left w:val="none" w:sz="0" w:space="0" w:color="auto"/>
                                <w:bottom w:val="none" w:sz="0" w:space="0" w:color="auto"/>
                                <w:right w:val="none" w:sz="0" w:space="0" w:color="auto"/>
                              </w:divBdr>
                              <w:divsChild>
                                <w:div w:id="534539952">
                                  <w:marLeft w:val="0"/>
                                  <w:marRight w:val="0"/>
                                  <w:marTop w:val="0"/>
                                  <w:marBottom w:val="0"/>
                                  <w:divBdr>
                                    <w:top w:val="none" w:sz="0" w:space="0" w:color="auto"/>
                                    <w:left w:val="none" w:sz="0" w:space="0" w:color="auto"/>
                                    <w:bottom w:val="none" w:sz="0" w:space="0" w:color="auto"/>
                                    <w:right w:val="none" w:sz="0" w:space="0" w:color="auto"/>
                                  </w:divBdr>
                                  <w:divsChild>
                                    <w:div w:id="292906842">
                                      <w:marLeft w:val="0"/>
                                      <w:marRight w:val="0"/>
                                      <w:marTop w:val="0"/>
                                      <w:marBottom w:val="0"/>
                                      <w:divBdr>
                                        <w:top w:val="none" w:sz="0" w:space="0" w:color="auto"/>
                                        <w:left w:val="none" w:sz="0" w:space="0" w:color="auto"/>
                                        <w:bottom w:val="none" w:sz="0" w:space="0" w:color="auto"/>
                                        <w:right w:val="none" w:sz="0" w:space="0" w:color="auto"/>
                                      </w:divBdr>
                                      <w:divsChild>
                                        <w:div w:id="696351670">
                                          <w:marLeft w:val="0"/>
                                          <w:marRight w:val="0"/>
                                          <w:marTop w:val="0"/>
                                          <w:marBottom w:val="0"/>
                                          <w:divBdr>
                                            <w:top w:val="none" w:sz="0" w:space="0" w:color="auto"/>
                                            <w:left w:val="none" w:sz="0" w:space="0" w:color="auto"/>
                                            <w:bottom w:val="none" w:sz="0" w:space="0" w:color="auto"/>
                                            <w:right w:val="none" w:sz="0" w:space="0" w:color="auto"/>
                                          </w:divBdr>
                                          <w:divsChild>
                                            <w:div w:id="1514688909">
                                              <w:marLeft w:val="0"/>
                                              <w:marRight w:val="0"/>
                                              <w:marTop w:val="0"/>
                                              <w:marBottom w:val="0"/>
                                              <w:divBdr>
                                                <w:top w:val="single" w:sz="12" w:space="2" w:color="FFFFCC"/>
                                                <w:left w:val="single" w:sz="12" w:space="2" w:color="FFFFCC"/>
                                                <w:bottom w:val="single" w:sz="12" w:space="2" w:color="FFFFCC"/>
                                                <w:right w:val="single" w:sz="12" w:space="0" w:color="FFFFCC"/>
                                              </w:divBdr>
                                              <w:divsChild>
                                                <w:div w:id="1101485371">
                                                  <w:marLeft w:val="0"/>
                                                  <w:marRight w:val="0"/>
                                                  <w:marTop w:val="0"/>
                                                  <w:marBottom w:val="0"/>
                                                  <w:divBdr>
                                                    <w:top w:val="none" w:sz="0" w:space="0" w:color="auto"/>
                                                    <w:left w:val="none" w:sz="0" w:space="0" w:color="auto"/>
                                                    <w:bottom w:val="none" w:sz="0" w:space="0" w:color="auto"/>
                                                    <w:right w:val="none" w:sz="0" w:space="0" w:color="auto"/>
                                                  </w:divBdr>
                                                  <w:divsChild>
                                                    <w:div w:id="371855456">
                                                      <w:marLeft w:val="0"/>
                                                      <w:marRight w:val="0"/>
                                                      <w:marTop w:val="0"/>
                                                      <w:marBottom w:val="0"/>
                                                      <w:divBdr>
                                                        <w:top w:val="none" w:sz="0" w:space="0" w:color="auto"/>
                                                        <w:left w:val="none" w:sz="0" w:space="0" w:color="auto"/>
                                                        <w:bottom w:val="none" w:sz="0" w:space="0" w:color="auto"/>
                                                        <w:right w:val="none" w:sz="0" w:space="0" w:color="auto"/>
                                                      </w:divBdr>
                                                      <w:divsChild>
                                                        <w:div w:id="1769622494">
                                                          <w:marLeft w:val="0"/>
                                                          <w:marRight w:val="0"/>
                                                          <w:marTop w:val="0"/>
                                                          <w:marBottom w:val="0"/>
                                                          <w:divBdr>
                                                            <w:top w:val="none" w:sz="0" w:space="0" w:color="auto"/>
                                                            <w:left w:val="none" w:sz="0" w:space="0" w:color="auto"/>
                                                            <w:bottom w:val="none" w:sz="0" w:space="0" w:color="auto"/>
                                                            <w:right w:val="none" w:sz="0" w:space="0" w:color="auto"/>
                                                          </w:divBdr>
                                                          <w:divsChild>
                                                            <w:div w:id="1882283951">
                                                              <w:marLeft w:val="0"/>
                                                              <w:marRight w:val="0"/>
                                                              <w:marTop w:val="0"/>
                                                              <w:marBottom w:val="0"/>
                                                              <w:divBdr>
                                                                <w:top w:val="none" w:sz="0" w:space="0" w:color="auto"/>
                                                                <w:left w:val="none" w:sz="0" w:space="0" w:color="auto"/>
                                                                <w:bottom w:val="none" w:sz="0" w:space="0" w:color="auto"/>
                                                                <w:right w:val="none" w:sz="0" w:space="0" w:color="auto"/>
                                                              </w:divBdr>
                                                              <w:divsChild>
                                                                <w:div w:id="1854999669">
                                                                  <w:marLeft w:val="0"/>
                                                                  <w:marRight w:val="0"/>
                                                                  <w:marTop w:val="0"/>
                                                                  <w:marBottom w:val="0"/>
                                                                  <w:divBdr>
                                                                    <w:top w:val="none" w:sz="0" w:space="0" w:color="auto"/>
                                                                    <w:left w:val="none" w:sz="0" w:space="0" w:color="auto"/>
                                                                    <w:bottom w:val="none" w:sz="0" w:space="0" w:color="auto"/>
                                                                    <w:right w:val="none" w:sz="0" w:space="0" w:color="auto"/>
                                                                  </w:divBdr>
                                                                  <w:divsChild>
                                                                    <w:div w:id="1563247552">
                                                                      <w:marLeft w:val="0"/>
                                                                      <w:marRight w:val="0"/>
                                                                      <w:marTop w:val="0"/>
                                                                      <w:marBottom w:val="0"/>
                                                                      <w:divBdr>
                                                                        <w:top w:val="none" w:sz="0" w:space="0" w:color="auto"/>
                                                                        <w:left w:val="none" w:sz="0" w:space="0" w:color="auto"/>
                                                                        <w:bottom w:val="none" w:sz="0" w:space="0" w:color="auto"/>
                                                                        <w:right w:val="none" w:sz="0" w:space="0" w:color="auto"/>
                                                                      </w:divBdr>
                                                                      <w:divsChild>
                                                                        <w:div w:id="1858346675">
                                                                          <w:marLeft w:val="0"/>
                                                                          <w:marRight w:val="0"/>
                                                                          <w:marTop w:val="0"/>
                                                                          <w:marBottom w:val="0"/>
                                                                          <w:divBdr>
                                                                            <w:top w:val="none" w:sz="0" w:space="0" w:color="auto"/>
                                                                            <w:left w:val="none" w:sz="0" w:space="0" w:color="auto"/>
                                                                            <w:bottom w:val="none" w:sz="0" w:space="0" w:color="auto"/>
                                                                            <w:right w:val="none" w:sz="0" w:space="0" w:color="auto"/>
                                                                          </w:divBdr>
                                                                          <w:divsChild>
                                                                            <w:div w:id="986084606">
                                                                              <w:marLeft w:val="0"/>
                                                                              <w:marRight w:val="0"/>
                                                                              <w:marTop w:val="0"/>
                                                                              <w:marBottom w:val="0"/>
                                                                              <w:divBdr>
                                                                                <w:top w:val="none" w:sz="0" w:space="0" w:color="auto"/>
                                                                                <w:left w:val="none" w:sz="0" w:space="0" w:color="auto"/>
                                                                                <w:bottom w:val="none" w:sz="0" w:space="0" w:color="auto"/>
                                                                                <w:right w:val="none" w:sz="0" w:space="0" w:color="auto"/>
                                                                              </w:divBdr>
                                                                              <w:divsChild>
                                                                                <w:div w:id="1106929242">
                                                                                  <w:marLeft w:val="0"/>
                                                                                  <w:marRight w:val="0"/>
                                                                                  <w:marTop w:val="0"/>
                                                                                  <w:marBottom w:val="0"/>
                                                                                  <w:divBdr>
                                                                                    <w:top w:val="none" w:sz="0" w:space="0" w:color="auto"/>
                                                                                    <w:left w:val="none" w:sz="0" w:space="0" w:color="auto"/>
                                                                                    <w:bottom w:val="none" w:sz="0" w:space="0" w:color="auto"/>
                                                                                    <w:right w:val="none" w:sz="0" w:space="0" w:color="auto"/>
                                                                                  </w:divBdr>
                                                                                  <w:divsChild>
                                                                                    <w:div w:id="153573087">
                                                                                      <w:marLeft w:val="0"/>
                                                                                      <w:marRight w:val="0"/>
                                                                                      <w:marTop w:val="0"/>
                                                                                      <w:marBottom w:val="0"/>
                                                                                      <w:divBdr>
                                                                                        <w:top w:val="none" w:sz="0" w:space="0" w:color="auto"/>
                                                                                        <w:left w:val="none" w:sz="0" w:space="0" w:color="auto"/>
                                                                                        <w:bottom w:val="none" w:sz="0" w:space="0" w:color="auto"/>
                                                                                        <w:right w:val="none" w:sz="0" w:space="0" w:color="auto"/>
                                                                                      </w:divBdr>
                                                                                      <w:divsChild>
                                                                                        <w:div w:id="2044213342">
                                                                                          <w:marLeft w:val="0"/>
                                                                                          <w:marRight w:val="120"/>
                                                                                          <w:marTop w:val="0"/>
                                                                                          <w:marBottom w:val="150"/>
                                                                                          <w:divBdr>
                                                                                            <w:top w:val="single" w:sz="2" w:space="0" w:color="EFEFEF"/>
                                                                                            <w:left w:val="single" w:sz="6" w:space="0" w:color="EFEFEF"/>
                                                                                            <w:bottom w:val="single" w:sz="6" w:space="0" w:color="E2E2E2"/>
                                                                                            <w:right w:val="single" w:sz="6" w:space="0" w:color="EFEFEF"/>
                                                                                          </w:divBdr>
                                                                                          <w:divsChild>
                                                                                            <w:div w:id="1214386647">
                                                                                              <w:marLeft w:val="0"/>
                                                                                              <w:marRight w:val="0"/>
                                                                                              <w:marTop w:val="0"/>
                                                                                              <w:marBottom w:val="0"/>
                                                                                              <w:divBdr>
                                                                                                <w:top w:val="none" w:sz="0" w:space="0" w:color="auto"/>
                                                                                                <w:left w:val="none" w:sz="0" w:space="0" w:color="auto"/>
                                                                                                <w:bottom w:val="none" w:sz="0" w:space="0" w:color="auto"/>
                                                                                                <w:right w:val="none" w:sz="0" w:space="0" w:color="auto"/>
                                                                                              </w:divBdr>
                                                                                              <w:divsChild>
                                                                                                <w:div w:id="741413124">
                                                                                                  <w:marLeft w:val="0"/>
                                                                                                  <w:marRight w:val="0"/>
                                                                                                  <w:marTop w:val="0"/>
                                                                                                  <w:marBottom w:val="0"/>
                                                                                                  <w:divBdr>
                                                                                                    <w:top w:val="none" w:sz="0" w:space="0" w:color="auto"/>
                                                                                                    <w:left w:val="none" w:sz="0" w:space="0" w:color="auto"/>
                                                                                                    <w:bottom w:val="none" w:sz="0" w:space="0" w:color="auto"/>
                                                                                                    <w:right w:val="none" w:sz="0" w:space="0" w:color="auto"/>
                                                                                                  </w:divBdr>
                                                                                                  <w:divsChild>
                                                                                                    <w:div w:id="169299895">
                                                                                                      <w:marLeft w:val="0"/>
                                                                                                      <w:marRight w:val="0"/>
                                                                                                      <w:marTop w:val="0"/>
                                                                                                      <w:marBottom w:val="0"/>
                                                                                                      <w:divBdr>
                                                                                                        <w:top w:val="none" w:sz="0" w:space="0" w:color="auto"/>
                                                                                                        <w:left w:val="none" w:sz="0" w:space="0" w:color="auto"/>
                                                                                                        <w:bottom w:val="none" w:sz="0" w:space="0" w:color="auto"/>
                                                                                                        <w:right w:val="none" w:sz="0" w:space="0" w:color="auto"/>
                                                                                                      </w:divBdr>
                                                                                                      <w:divsChild>
                                                                                                        <w:div w:id="1606615667">
                                                                                                          <w:marLeft w:val="0"/>
                                                                                                          <w:marRight w:val="0"/>
                                                                                                          <w:marTop w:val="0"/>
                                                                                                          <w:marBottom w:val="0"/>
                                                                                                          <w:divBdr>
                                                                                                            <w:top w:val="none" w:sz="0" w:space="0" w:color="auto"/>
                                                                                                            <w:left w:val="none" w:sz="0" w:space="0" w:color="auto"/>
                                                                                                            <w:bottom w:val="none" w:sz="0" w:space="0" w:color="auto"/>
                                                                                                            <w:right w:val="none" w:sz="0" w:space="0" w:color="auto"/>
                                                                                                          </w:divBdr>
                                                                                                          <w:divsChild>
                                                                                                            <w:div w:id="455830358">
                                                                                                              <w:marLeft w:val="0"/>
                                                                                                              <w:marRight w:val="0"/>
                                                                                                              <w:marTop w:val="0"/>
                                                                                                              <w:marBottom w:val="0"/>
                                                                                                              <w:divBdr>
                                                                                                                <w:top w:val="single" w:sz="2" w:space="4" w:color="D8D8D8"/>
                                                                                                                <w:left w:val="single" w:sz="2" w:space="0" w:color="D8D8D8"/>
                                                                                                                <w:bottom w:val="single" w:sz="2" w:space="4" w:color="D8D8D8"/>
                                                                                                                <w:right w:val="single" w:sz="2" w:space="0" w:color="D8D8D8"/>
                                                                                                              </w:divBdr>
                                                                                                              <w:divsChild>
                                                                                                                <w:div w:id="1622610906">
                                                                                                                  <w:marLeft w:val="225"/>
                                                                                                                  <w:marRight w:val="225"/>
                                                                                                                  <w:marTop w:val="75"/>
                                                                                                                  <w:marBottom w:val="75"/>
                                                                                                                  <w:divBdr>
                                                                                                                    <w:top w:val="none" w:sz="0" w:space="0" w:color="auto"/>
                                                                                                                    <w:left w:val="none" w:sz="0" w:space="0" w:color="auto"/>
                                                                                                                    <w:bottom w:val="none" w:sz="0" w:space="0" w:color="auto"/>
                                                                                                                    <w:right w:val="none" w:sz="0" w:space="0" w:color="auto"/>
                                                                                                                  </w:divBdr>
                                                                                                                  <w:divsChild>
                                                                                                                    <w:div w:id="579753699">
                                                                                                                      <w:marLeft w:val="0"/>
                                                                                                                      <w:marRight w:val="0"/>
                                                                                                                      <w:marTop w:val="0"/>
                                                                                                                      <w:marBottom w:val="0"/>
                                                                                                                      <w:divBdr>
                                                                                                                        <w:top w:val="single" w:sz="6" w:space="0" w:color="auto"/>
                                                                                                                        <w:left w:val="single" w:sz="6" w:space="0" w:color="auto"/>
                                                                                                                        <w:bottom w:val="single" w:sz="6" w:space="0" w:color="auto"/>
                                                                                                                        <w:right w:val="single" w:sz="6" w:space="0" w:color="auto"/>
                                                                                                                      </w:divBdr>
                                                                                                                      <w:divsChild>
                                                                                                                        <w:div w:id="1032267569">
                                                                                                                          <w:marLeft w:val="0"/>
                                                                                                                          <w:marRight w:val="0"/>
                                                                                                                          <w:marTop w:val="0"/>
                                                                                                                          <w:marBottom w:val="0"/>
                                                                                                                          <w:divBdr>
                                                                                                                            <w:top w:val="none" w:sz="0" w:space="0" w:color="auto"/>
                                                                                                                            <w:left w:val="none" w:sz="0" w:space="0" w:color="auto"/>
                                                                                                                            <w:bottom w:val="none" w:sz="0" w:space="0" w:color="auto"/>
                                                                                                                            <w:right w:val="none" w:sz="0" w:space="0" w:color="auto"/>
                                                                                                                          </w:divBdr>
                                                                                                                          <w:divsChild>
                                                                                                                            <w:div w:id="18916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616638">
      <w:marLeft w:val="0"/>
      <w:marRight w:val="0"/>
      <w:marTop w:val="0"/>
      <w:marBottom w:val="0"/>
      <w:divBdr>
        <w:top w:val="none" w:sz="0" w:space="0" w:color="auto"/>
        <w:left w:val="none" w:sz="0" w:space="0" w:color="auto"/>
        <w:bottom w:val="none" w:sz="0" w:space="0" w:color="auto"/>
        <w:right w:val="none" w:sz="0" w:space="0" w:color="auto"/>
      </w:divBdr>
    </w:div>
    <w:div w:id="460995984">
      <w:bodyDiv w:val="1"/>
      <w:marLeft w:val="0"/>
      <w:marRight w:val="0"/>
      <w:marTop w:val="0"/>
      <w:marBottom w:val="0"/>
      <w:divBdr>
        <w:top w:val="none" w:sz="0" w:space="0" w:color="auto"/>
        <w:left w:val="none" w:sz="0" w:space="0" w:color="auto"/>
        <w:bottom w:val="none" w:sz="0" w:space="0" w:color="auto"/>
        <w:right w:val="none" w:sz="0" w:space="0" w:color="auto"/>
      </w:divBdr>
    </w:div>
    <w:div w:id="604076191">
      <w:bodyDiv w:val="1"/>
      <w:marLeft w:val="0"/>
      <w:marRight w:val="0"/>
      <w:marTop w:val="0"/>
      <w:marBottom w:val="0"/>
      <w:divBdr>
        <w:top w:val="none" w:sz="0" w:space="0" w:color="auto"/>
        <w:left w:val="none" w:sz="0" w:space="0" w:color="auto"/>
        <w:bottom w:val="none" w:sz="0" w:space="0" w:color="auto"/>
        <w:right w:val="none" w:sz="0" w:space="0" w:color="auto"/>
      </w:divBdr>
    </w:div>
    <w:div w:id="637801053">
      <w:bodyDiv w:val="1"/>
      <w:marLeft w:val="0"/>
      <w:marRight w:val="0"/>
      <w:marTop w:val="0"/>
      <w:marBottom w:val="0"/>
      <w:divBdr>
        <w:top w:val="none" w:sz="0" w:space="0" w:color="auto"/>
        <w:left w:val="none" w:sz="0" w:space="0" w:color="auto"/>
        <w:bottom w:val="none" w:sz="0" w:space="0" w:color="auto"/>
        <w:right w:val="none" w:sz="0" w:space="0" w:color="auto"/>
      </w:divBdr>
    </w:div>
    <w:div w:id="701587604">
      <w:bodyDiv w:val="1"/>
      <w:marLeft w:val="0"/>
      <w:marRight w:val="0"/>
      <w:marTop w:val="0"/>
      <w:marBottom w:val="0"/>
      <w:divBdr>
        <w:top w:val="none" w:sz="0" w:space="0" w:color="auto"/>
        <w:left w:val="none" w:sz="0" w:space="0" w:color="auto"/>
        <w:bottom w:val="none" w:sz="0" w:space="0" w:color="auto"/>
        <w:right w:val="none" w:sz="0" w:space="0" w:color="auto"/>
      </w:divBdr>
    </w:div>
    <w:div w:id="717583937">
      <w:bodyDiv w:val="1"/>
      <w:marLeft w:val="0"/>
      <w:marRight w:val="0"/>
      <w:marTop w:val="0"/>
      <w:marBottom w:val="0"/>
      <w:divBdr>
        <w:top w:val="none" w:sz="0" w:space="0" w:color="auto"/>
        <w:left w:val="none" w:sz="0" w:space="0" w:color="auto"/>
        <w:bottom w:val="none" w:sz="0" w:space="0" w:color="auto"/>
        <w:right w:val="none" w:sz="0" w:space="0" w:color="auto"/>
      </w:divBdr>
    </w:div>
    <w:div w:id="745230955">
      <w:bodyDiv w:val="1"/>
      <w:marLeft w:val="0"/>
      <w:marRight w:val="0"/>
      <w:marTop w:val="0"/>
      <w:marBottom w:val="0"/>
      <w:divBdr>
        <w:top w:val="none" w:sz="0" w:space="0" w:color="auto"/>
        <w:left w:val="none" w:sz="0" w:space="0" w:color="auto"/>
        <w:bottom w:val="none" w:sz="0" w:space="0" w:color="auto"/>
        <w:right w:val="none" w:sz="0" w:space="0" w:color="auto"/>
      </w:divBdr>
    </w:div>
    <w:div w:id="842472429">
      <w:bodyDiv w:val="1"/>
      <w:marLeft w:val="0"/>
      <w:marRight w:val="0"/>
      <w:marTop w:val="0"/>
      <w:marBottom w:val="0"/>
      <w:divBdr>
        <w:top w:val="none" w:sz="0" w:space="0" w:color="auto"/>
        <w:left w:val="none" w:sz="0" w:space="0" w:color="auto"/>
        <w:bottom w:val="none" w:sz="0" w:space="0" w:color="auto"/>
        <w:right w:val="none" w:sz="0" w:space="0" w:color="auto"/>
      </w:divBdr>
      <w:divsChild>
        <w:div w:id="1521235669">
          <w:marLeft w:val="0"/>
          <w:marRight w:val="0"/>
          <w:marTop w:val="0"/>
          <w:marBottom w:val="0"/>
          <w:divBdr>
            <w:top w:val="none" w:sz="0" w:space="0" w:color="auto"/>
            <w:left w:val="none" w:sz="0" w:space="0" w:color="auto"/>
            <w:bottom w:val="none" w:sz="0" w:space="0" w:color="auto"/>
            <w:right w:val="none" w:sz="0" w:space="0" w:color="auto"/>
          </w:divBdr>
          <w:divsChild>
            <w:div w:id="411120015">
              <w:marLeft w:val="0"/>
              <w:marRight w:val="0"/>
              <w:marTop w:val="0"/>
              <w:marBottom w:val="0"/>
              <w:divBdr>
                <w:top w:val="none" w:sz="0" w:space="0" w:color="auto"/>
                <w:left w:val="none" w:sz="0" w:space="0" w:color="auto"/>
                <w:bottom w:val="none" w:sz="0" w:space="0" w:color="auto"/>
                <w:right w:val="none" w:sz="0" w:space="0" w:color="auto"/>
              </w:divBdr>
              <w:divsChild>
                <w:div w:id="1393500857">
                  <w:marLeft w:val="0"/>
                  <w:marRight w:val="0"/>
                  <w:marTop w:val="0"/>
                  <w:marBottom w:val="0"/>
                  <w:divBdr>
                    <w:top w:val="none" w:sz="0" w:space="0" w:color="auto"/>
                    <w:left w:val="none" w:sz="0" w:space="0" w:color="auto"/>
                    <w:bottom w:val="none" w:sz="0" w:space="0" w:color="auto"/>
                    <w:right w:val="none" w:sz="0" w:space="0" w:color="auto"/>
                  </w:divBdr>
                  <w:divsChild>
                    <w:div w:id="830366005">
                      <w:marLeft w:val="1"/>
                      <w:marRight w:val="0"/>
                      <w:marTop w:val="0"/>
                      <w:marBottom w:val="0"/>
                      <w:divBdr>
                        <w:top w:val="none" w:sz="0" w:space="0" w:color="auto"/>
                        <w:left w:val="none" w:sz="0" w:space="0" w:color="auto"/>
                        <w:bottom w:val="none" w:sz="0" w:space="0" w:color="auto"/>
                        <w:right w:val="none" w:sz="0" w:space="0" w:color="auto"/>
                      </w:divBdr>
                      <w:divsChild>
                        <w:div w:id="1668363933">
                          <w:marLeft w:val="0"/>
                          <w:marRight w:val="0"/>
                          <w:marTop w:val="0"/>
                          <w:marBottom w:val="0"/>
                          <w:divBdr>
                            <w:top w:val="none" w:sz="0" w:space="0" w:color="auto"/>
                            <w:left w:val="none" w:sz="0" w:space="0" w:color="auto"/>
                            <w:bottom w:val="none" w:sz="0" w:space="0" w:color="auto"/>
                            <w:right w:val="none" w:sz="0" w:space="0" w:color="auto"/>
                          </w:divBdr>
                          <w:divsChild>
                            <w:div w:id="856044990">
                              <w:marLeft w:val="0"/>
                              <w:marRight w:val="0"/>
                              <w:marTop w:val="0"/>
                              <w:marBottom w:val="360"/>
                              <w:divBdr>
                                <w:top w:val="none" w:sz="0" w:space="0" w:color="auto"/>
                                <w:left w:val="none" w:sz="0" w:space="0" w:color="auto"/>
                                <w:bottom w:val="none" w:sz="0" w:space="0" w:color="auto"/>
                                <w:right w:val="none" w:sz="0" w:space="0" w:color="auto"/>
                              </w:divBdr>
                              <w:divsChild>
                                <w:div w:id="207763421">
                                  <w:marLeft w:val="0"/>
                                  <w:marRight w:val="0"/>
                                  <w:marTop w:val="0"/>
                                  <w:marBottom w:val="0"/>
                                  <w:divBdr>
                                    <w:top w:val="none" w:sz="0" w:space="0" w:color="auto"/>
                                    <w:left w:val="none" w:sz="0" w:space="0" w:color="auto"/>
                                    <w:bottom w:val="none" w:sz="0" w:space="0" w:color="auto"/>
                                    <w:right w:val="none" w:sz="0" w:space="0" w:color="auto"/>
                                  </w:divBdr>
                                  <w:divsChild>
                                    <w:div w:id="1597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663176">
      <w:bodyDiv w:val="1"/>
      <w:marLeft w:val="0"/>
      <w:marRight w:val="0"/>
      <w:marTop w:val="0"/>
      <w:marBottom w:val="0"/>
      <w:divBdr>
        <w:top w:val="none" w:sz="0" w:space="0" w:color="auto"/>
        <w:left w:val="none" w:sz="0" w:space="0" w:color="auto"/>
        <w:bottom w:val="none" w:sz="0" w:space="0" w:color="auto"/>
        <w:right w:val="none" w:sz="0" w:space="0" w:color="auto"/>
      </w:divBdr>
    </w:div>
    <w:div w:id="905607643">
      <w:bodyDiv w:val="1"/>
      <w:marLeft w:val="0"/>
      <w:marRight w:val="0"/>
      <w:marTop w:val="0"/>
      <w:marBottom w:val="0"/>
      <w:divBdr>
        <w:top w:val="none" w:sz="0" w:space="0" w:color="auto"/>
        <w:left w:val="none" w:sz="0" w:space="0" w:color="auto"/>
        <w:bottom w:val="none" w:sz="0" w:space="0" w:color="auto"/>
        <w:right w:val="none" w:sz="0" w:space="0" w:color="auto"/>
      </w:divBdr>
    </w:div>
    <w:div w:id="1012605070">
      <w:bodyDiv w:val="1"/>
      <w:marLeft w:val="0"/>
      <w:marRight w:val="0"/>
      <w:marTop w:val="0"/>
      <w:marBottom w:val="0"/>
      <w:divBdr>
        <w:top w:val="none" w:sz="0" w:space="0" w:color="auto"/>
        <w:left w:val="none" w:sz="0" w:space="0" w:color="auto"/>
        <w:bottom w:val="none" w:sz="0" w:space="0" w:color="auto"/>
        <w:right w:val="none" w:sz="0" w:space="0" w:color="auto"/>
      </w:divBdr>
    </w:div>
    <w:div w:id="1032342039">
      <w:bodyDiv w:val="1"/>
      <w:marLeft w:val="0"/>
      <w:marRight w:val="0"/>
      <w:marTop w:val="0"/>
      <w:marBottom w:val="0"/>
      <w:divBdr>
        <w:top w:val="none" w:sz="0" w:space="0" w:color="auto"/>
        <w:left w:val="none" w:sz="0" w:space="0" w:color="auto"/>
        <w:bottom w:val="none" w:sz="0" w:space="0" w:color="auto"/>
        <w:right w:val="none" w:sz="0" w:space="0" w:color="auto"/>
      </w:divBdr>
    </w:div>
    <w:div w:id="1090128467">
      <w:bodyDiv w:val="1"/>
      <w:marLeft w:val="0"/>
      <w:marRight w:val="0"/>
      <w:marTop w:val="0"/>
      <w:marBottom w:val="0"/>
      <w:divBdr>
        <w:top w:val="none" w:sz="0" w:space="0" w:color="auto"/>
        <w:left w:val="none" w:sz="0" w:space="0" w:color="auto"/>
        <w:bottom w:val="none" w:sz="0" w:space="0" w:color="auto"/>
        <w:right w:val="none" w:sz="0" w:space="0" w:color="auto"/>
      </w:divBdr>
    </w:div>
    <w:div w:id="1109394299">
      <w:bodyDiv w:val="1"/>
      <w:marLeft w:val="0"/>
      <w:marRight w:val="0"/>
      <w:marTop w:val="0"/>
      <w:marBottom w:val="0"/>
      <w:divBdr>
        <w:top w:val="none" w:sz="0" w:space="0" w:color="auto"/>
        <w:left w:val="none" w:sz="0" w:space="0" w:color="auto"/>
        <w:bottom w:val="none" w:sz="0" w:space="0" w:color="auto"/>
        <w:right w:val="none" w:sz="0" w:space="0" w:color="auto"/>
      </w:divBdr>
    </w:div>
    <w:div w:id="1141113715">
      <w:bodyDiv w:val="1"/>
      <w:marLeft w:val="0"/>
      <w:marRight w:val="0"/>
      <w:marTop w:val="0"/>
      <w:marBottom w:val="0"/>
      <w:divBdr>
        <w:top w:val="none" w:sz="0" w:space="0" w:color="auto"/>
        <w:left w:val="none" w:sz="0" w:space="0" w:color="auto"/>
        <w:bottom w:val="none" w:sz="0" w:space="0" w:color="auto"/>
        <w:right w:val="none" w:sz="0" w:space="0" w:color="auto"/>
      </w:divBdr>
    </w:div>
    <w:div w:id="1191379098">
      <w:bodyDiv w:val="1"/>
      <w:marLeft w:val="0"/>
      <w:marRight w:val="0"/>
      <w:marTop w:val="0"/>
      <w:marBottom w:val="0"/>
      <w:divBdr>
        <w:top w:val="none" w:sz="0" w:space="0" w:color="auto"/>
        <w:left w:val="none" w:sz="0" w:space="0" w:color="auto"/>
        <w:bottom w:val="none" w:sz="0" w:space="0" w:color="auto"/>
        <w:right w:val="none" w:sz="0" w:space="0" w:color="auto"/>
      </w:divBdr>
    </w:div>
    <w:div w:id="1277562656">
      <w:bodyDiv w:val="1"/>
      <w:marLeft w:val="0"/>
      <w:marRight w:val="0"/>
      <w:marTop w:val="0"/>
      <w:marBottom w:val="0"/>
      <w:divBdr>
        <w:top w:val="none" w:sz="0" w:space="0" w:color="auto"/>
        <w:left w:val="none" w:sz="0" w:space="0" w:color="auto"/>
        <w:bottom w:val="none" w:sz="0" w:space="0" w:color="auto"/>
        <w:right w:val="none" w:sz="0" w:space="0" w:color="auto"/>
      </w:divBdr>
    </w:div>
    <w:div w:id="1288968719">
      <w:bodyDiv w:val="1"/>
      <w:marLeft w:val="0"/>
      <w:marRight w:val="0"/>
      <w:marTop w:val="0"/>
      <w:marBottom w:val="0"/>
      <w:divBdr>
        <w:top w:val="none" w:sz="0" w:space="0" w:color="auto"/>
        <w:left w:val="none" w:sz="0" w:space="0" w:color="auto"/>
        <w:bottom w:val="none" w:sz="0" w:space="0" w:color="auto"/>
        <w:right w:val="none" w:sz="0" w:space="0" w:color="auto"/>
      </w:divBdr>
    </w:div>
    <w:div w:id="1354190449">
      <w:bodyDiv w:val="1"/>
      <w:marLeft w:val="0"/>
      <w:marRight w:val="0"/>
      <w:marTop w:val="0"/>
      <w:marBottom w:val="0"/>
      <w:divBdr>
        <w:top w:val="none" w:sz="0" w:space="0" w:color="auto"/>
        <w:left w:val="none" w:sz="0" w:space="0" w:color="auto"/>
        <w:bottom w:val="none" w:sz="0" w:space="0" w:color="auto"/>
        <w:right w:val="none" w:sz="0" w:space="0" w:color="auto"/>
      </w:divBdr>
    </w:div>
    <w:div w:id="1388601290">
      <w:bodyDiv w:val="1"/>
      <w:marLeft w:val="0"/>
      <w:marRight w:val="0"/>
      <w:marTop w:val="0"/>
      <w:marBottom w:val="0"/>
      <w:divBdr>
        <w:top w:val="none" w:sz="0" w:space="0" w:color="auto"/>
        <w:left w:val="none" w:sz="0" w:space="0" w:color="auto"/>
        <w:bottom w:val="none" w:sz="0" w:space="0" w:color="auto"/>
        <w:right w:val="none" w:sz="0" w:space="0" w:color="auto"/>
      </w:divBdr>
    </w:div>
    <w:div w:id="1464541865">
      <w:bodyDiv w:val="1"/>
      <w:marLeft w:val="0"/>
      <w:marRight w:val="0"/>
      <w:marTop w:val="0"/>
      <w:marBottom w:val="0"/>
      <w:divBdr>
        <w:top w:val="none" w:sz="0" w:space="0" w:color="auto"/>
        <w:left w:val="none" w:sz="0" w:space="0" w:color="auto"/>
        <w:bottom w:val="none" w:sz="0" w:space="0" w:color="auto"/>
        <w:right w:val="none" w:sz="0" w:space="0" w:color="auto"/>
      </w:divBdr>
    </w:div>
    <w:div w:id="1467550940">
      <w:bodyDiv w:val="1"/>
      <w:marLeft w:val="0"/>
      <w:marRight w:val="0"/>
      <w:marTop w:val="0"/>
      <w:marBottom w:val="0"/>
      <w:divBdr>
        <w:top w:val="none" w:sz="0" w:space="0" w:color="auto"/>
        <w:left w:val="none" w:sz="0" w:space="0" w:color="auto"/>
        <w:bottom w:val="none" w:sz="0" w:space="0" w:color="auto"/>
        <w:right w:val="none" w:sz="0" w:space="0" w:color="auto"/>
      </w:divBdr>
    </w:div>
    <w:div w:id="1574851864">
      <w:bodyDiv w:val="1"/>
      <w:marLeft w:val="0"/>
      <w:marRight w:val="0"/>
      <w:marTop w:val="0"/>
      <w:marBottom w:val="0"/>
      <w:divBdr>
        <w:top w:val="none" w:sz="0" w:space="0" w:color="auto"/>
        <w:left w:val="none" w:sz="0" w:space="0" w:color="auto"/>
        <w:bottom w:val="none" w:sz="0" w:space="0" w:color="auto"/>
        <w:right w:val="none" w:sz="0" w:space="0" w:color="auto"/>
      </w:divBdr>
    </w:div>
    <w:div w:id="1679581539">
      <w:bodyDiv w:val="1"/>
      <w:marLeft w:val="0"/>
      <w:marRight w:val="0"/>
      <w:marTop w:val="0"/>
      <w:marBottom w:val="0"/>
      <w:divBdr>
        <w:top w:val="none" w:sz="0" w:space="0" w:color="auto"/>
        <w:left w:val="none" w:sz="0" w:space="0" w:color="auto"/>
        <w:bottom w:val="none" w:sz="0" w:space="0" w:color="auto"/>
        <w:right w:val="none" w:sz="0" w:space="0" w:color="auto"/>
      </w:divBdr>
    </w:div>
    <w:div w:id="1792094579">
      <w:bodyDiv w:val="1"/>
      <w:marLeft w:val="0"/>
      <w:marRight w:val="0"/>
      <w:marTop w:val="0"/>
      <w:marBottom w:val="0"/>
      <w:divBdr>
        <w:top w:val="none" w:sz="0" w:space="0" w:color="auto"/>
        <w:left w:val="none" w:sz="0" w:space="0" w:color="auto"/>
        <w:bottom w:val="none" w:sz="0" w:space="0" w:color="auto"/>
        <w:right w:val="none" w:sz="0" w:space="0" w:color="auto"/>
      </w:divBdr>
    </w:div>
    <w:div w:id="1806579725">
      <w:bodyDiv w:val="1"/>
      <w:marLeft w:val="0"/>
      <w:marRight w:val="0"/>
      <w:marTop w:val="0"/>
      <w:marBottom w:val="0"/>
      <w:divBdr>
        <w:top w:val="none" w:sz="0" w:space="0" w:color="auto"/>
        <w:left w:val="none" w:sz="0" w:space="0" w:color="auto"/>
        <w:bottom w:val="none" w:sz="0" w:space="0" w:color="auto"/>
        <w:right w:val="none" w:sz="0" w:space="0" w:color="auto"/>
      </w:divBdr>
    </w:div>
    <w:div w:id="1835416599">
      <w:bodyDiv w:val="1"/>
      <w:marLeft w:val="0"/>
      <w:marRight w:val="0"/>
      <w:marTop w:val="0"/>
      <w:marBottom w:val="0"/>
      <w:divBdr>
        <w:top w:val="none" w:sz="0" w:space="0" w:color="auto"/>
        <w:left w:val="none" w:sz="0" w:space="0" w:color="auto"/>
        <w:bottom w:val="none" w:sz="0" w:space="0" w:color="auto"/>
        <w:right w:val="none" w:sz="0" w:space="0" w:color="auto"/>
      </w:divBdr>
    </w:div>
    <w:div w:id="1874296668">
      <w:bodyDiv w:val="1"/>
      <w:marLeft w:val="0"/>
      <w:marRight w:val="0"/>
      <w:marTop w:val="0"/>
      <w:marBottom w:val="0"/>
      <w:divBdr>
        <w:top w:val="none" w:sz="0" w:space="0" w:color="auto"/>
        <w:left w:val="none" w:sz="0" w:space="0" w:color="auto"/>
        <w:bottom w:val="none" w:sz="0" w:space="0" w:color="auto"/>
        <w:right w:val="none" w:sz="0" w:space="0" w:color="auto"/>
      </w:divBdr>
    </w:div>
    <w:div w:id="1882130816">
      <w:bodyDiv w:val="1"/>
      <w:marLeft w:val="0"/>
      <w:marRight w:val="0"/>
      <w:marTop w:val="0"/>
      <w:marBottom w:val="0"/>
      <w:divBdr>
        <w:top w:val="none" w:sz="0" w:space="0" w:color="auto"/>
        <w:left w:val="none" w:sz="0" w:space="0" w:color="auto"/>
        <w:bottom w:val="none" w:sz="0" w:space="0" w:color="auto"/>
        <w:right w:val="none" w:sz="0" w:space="0" w:color="auto"/>
      </w:divBdr>
    </w:div>
    <w:div w:id="1916236933">
      <w:bodyDiv w:val="1"/>
      <w:marLeft w:val="0"/>
      <w:marRight w:val="0"/>
      <w:marTop w:val="0"/>
      <w:marBottom w:val="0"/>
      <w:divBdr>
        <w:top w:val="none" w:sz="0" w:space="0" w:color="auto"/>
        <w:left w:val="none" w:sz="0" w:space="0" w:color="auto"/>
        <w:bottom w:val="none" w:sz="0" w:space="0" w:color="auto"/>
        <w:right w:val="none" w:sz="0" w:space="0" w:color="auto"/>
      </w:divBdr>
    </w:div>
    <w:div w:id="1925719698">
      <w:bodyDiv w:val="1"/>
      <w:marLeft w:val="0"/>
      <w:marRight w:val="0"/>
      <w:marTop w:val="0"/>
      <w:marBottom w:val="0"/>
      <w:divBdr>
        <w:top w:val="none" w:sz="0" w:space="0" w:color="auto"/>
        <w:left w:val="none" w:sz="0" w:space="0" w:color="auto"/>
        <w:bottom w:val="none" w:sz="0" w:space="0" w:color="auto"/>
        <w:right w:val="none" w:sz="0" w:space="0" w:color="auto"/>
      </w:divBdr>
    </w:div>
    <w:div w:id="1930455643">
      <w:bodyDiv w:val="1"/>
      <w:marLeft w:val="0"/>
      <w:marRight w:val="0"/>
      <w:marTop w:val="0"/>
      <w:marBottom w:val="0"/>
      <w:divBdr>
        <w:top w:val="none" w:sz="0" w:space="0" w:color="auto"/>
        <w:left w:val="none" w:sz="0" w:space="0" w:color="auto"/>
        <w:bottom w:val="none" w:sz="0" w:space="0" w:color="auto"/>
        <w:right w:val="none" w:sz="0" w:space="0" w:color="auto"/>
      </w:divBdr>
    </w:div>
    <w:div w:id="1967202089">
      <w:bodyDiv w:val="1"/>
      <w:marLeft w:val="0"/>
      <w:marRight w:val="0"/>
      <w:marTop w:val="0"/>
      <w:marBottom w:val="0"/>
      <w:divBdr>
        <w:top w:val="none" w:sz="0" w:space="0" w:color="auto"/>
        <w:left w:val="none" w:sz="0" w:space="0" w:color="auto"/>
        <w:bottom w:val="none" w:sz="0" w:space="0" w:color="auto"/>
        <w:right w:val="none" w:sz="0" w:space="0" w:color="auto"/>
      </w:divBdr>
    </w:div>
    <w:div w:id="2083747749">
      <w:bodyDiv w:val="1"/>
      <w:marLeft w:val="0"/>
      <w:marRight w:val="0"/>
      <w:marTop w:val="0"/>
      <w:marBottom w:val="0"/>
      <w:divBdr>
        <w:top w:val="none" w:sz="0" w:space="0" w:color="auto"/>
        <w:left w:val="none" w:sz="0" w:space="0" w:color="auto"/>
        <w:bottom w:val="none" w:sz="0" w:space="0" w:color="auto"/>
        <w:right w:val="none" w:sz="0" w:space="0" w:color="auto"/>
      </w:divBdr>
    </w:div>
    <w:div w:id="211369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6D80-CCA5-407C-B603-6E15CAD45C4B}">
  <ds:schemaRefs>
    <ds:schemaRef ds:uri="http://schemas.openxmlformats.org/officeDocument/2006/bibliography"/>
  </ds:schemaRefs>
</ds:datastoreItem>
</file>

<file path=customXml/itemProps2.xml><?xml version="1.0" encoding="utf-8"?>
<ds:datastoreItem xmlns:ds="http://schemas.openxmlformats.org/officeDocument/2006/customXml" ds:itemID="{C3A400E5-AE47-4E5F-8A44-6F1CB629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4824</TotalTime>
  <Pages>185</Pages>
  <Words>69310</Words>
  <Characters>395071</Characters>
  <Application>Microsoft Office Word</Application>
  <DocSecurity>0</DocSecurity>
  <Lines>3292</Lines>
  <Paragraphs>926</Paragraphs>
  <ScaleCrop>false</ScaleCrop>
  <HeadingPairs>
    <vt:vector size="2" baseType="variant">
      <vt:variant>
        <vt:lpstr>Názov</vt:lpstr>
      </vt:variant>
      <vt:variant>
        <vt:i4>1</vt:i4>
      </vt:variant>
    </vt:vector>
  </HeadingPairs>
  <TitlesOfParts>
    <vt:vector size="1" baseType="lpstr">
      <vt:lpstr>13</vt:lpstr>
    </vt:vector>
  </TitlesOfParts>
  <Company>MZP SR</Company>
  <LinksUpToDate>false</LinksUpToDate>
  <CharactersWithSpaces>463455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Smažáková Janette</dc:creator>
  <cp:lastModifiedBy>Smažáková Janette</cp:lastModifiedBy>
  <cp:revision>477</cp:revision>
  <cp:lastPrinted>2014-07-30T18:43:00Z</cp:lastPrinted>
  <dcterms:created xsi:type="dcterms:W3CDTF">2014-07-28T14:00:00Z</dcterms:created>
  <dcterms:modified xsi:type="dcterms:W3CDTF">2014-08-15T07:13:00Z</dcterms:modified>
</cp:coreProperties>
</file>