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15" w:rsidRPr="00F9528E" w:rsidRDefault="006F4C15" w:rsidP="006F4C15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6F4C15" w:rsidRPr="00F9528E" w:rsidRDefault="006F4C15" w:rsidP="006F4C15">
      <w:pPr>
        <w:widowControl/>
        <w:jc w:val="both"/>
        <w:rPr>
          <w:color w:val="000000"/>
        </w:rPr>
      </w:pPr>
    </w:p>
    <w:p w:rsidR="006F4C15" w:rsidRPr="00F9528E" w:rsidRDefault="006F4C15" w:rsidP="006F4C15">
      <w:pPr>
        <w:widowControl/>
        <w:jc w:val="both"/>
        <w:rPr>
          <w:color w:val="000000"/>
        </w:rPr>
      </w:pPr>
    </w:p>
    <w:p w:rsidR="006F4C15" w:rsidRPr="00F9528E" w:rsidRDefault="006F4C15" w:rsidP="00C35C08">
      <w:pPr>
        <w:widowControl/>
        <w:spacing w:before="60" w:after="60"/>
        <w:ind w:firstLine="567"/>
        <w:jc w:val="both"/>
        <w:rPr>
          <w:color w:val="000000"/>
        </w:rPr>
      </w:pPr>
      <w:r>
        <w:rPr>
          <w:rStyle w:val="Textzstupnhosymbolu"/>
          <w:color w:val="000000"/>
        </w:rPr>
        <w:t xml:space="preserve">Ministerstvo pôdohospodárstva a rozvoja vidieka Slovenskej republiky predkladá návrh nariadenia vlády Slovenskej republiky, ktorým sa ustanovujú pravidlá poskytovania podpory v poľnohospodárstve v súvislosti so schémami oddelených priamych platieb podľa § 2 ods. 1 písm. k) zákona č. 19/2002 Z. z., ktorým sa ustanovujú podmienky vydávania aproximačných nariadení vlády Slovenskej republiky v znení zákona č. 207/2002 Z. z. </w:t>
      </w:r>
      <w:r w:rsidR="008039B8">
        <w:rPr>
          <w:rStyle w:val="Textzstupnhosymbolu"/>
          <w:color w:val="000000"/>
        </w:rPr>
        <w:t>ako iniciatívny návrh</w:t>
      </w:r>
      <w:r w:rsidR="00C35C08">
        <w:rPr>
          <w:rStyle w:val="Textzstupnhosymbolu"/>
          <w:color w:val="000000"/>
        </w:rPr>
        <w:t xml:space="preserve">. </w:t>
      </w:r>
    </w:p>
    <w:p w:rsidR="006F4C15" w:rsidRDefault="006F4C15" w:rsidP="00C35C08">
      <w:pPr>
        <w:widowControl/>
        <w:spacing w:before="60" w:after="60"/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Predložený návrh vymedzuje implementáciu nového systému priamych platieb vo vzťa</w:t>
      </w:r>
      <w:bookmarkStart w:id="0" w:name="_GoBack"/>
      <w:bookmarkEnd w:id="0"/>
      <w:r>
        <w:rPr>
          <w:rStyle w:val="Textzstupnhosymbolu"/>
          <w:color w:val="000000"/>
        </w:rPr>
        <w:t>hu k novému právnemu základu, ktorým je nariadenie Európskeho parlamentu a Rady (EÚ) č. 1307/2013,  ktorým sa ustanovujú pravidlá priamych platieb pre poľnohospodárov na základe režimov podpory v rámci spoločnej poľnohospodárskej politiky a ktorým sa zrušuje nariadenie Rady (ES) č. 637/2008 a nariadenie Rady (ES) č. 73/2009, nariadenie Európskeho parlamentu a Rady (EÚ) č. 1306/2013 o financovaní, riadení a monitorovaní spoločnej poľnohospodárskej politiky a ktorým sa zrušujú nariadenia Rady (EHS) č. 352/78, (ES), č. 165/94, (ES) č. 2799/98, (ES) č. 814/2000, (ES) č. 1290/2005 a (ES) č. 485/2008,  a nasledovná príslušná delegovaná a vykonávacia legislatíva Komisie: Delegované nariadenie Komisie  (EÚ) č. 639/2014, 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nariadeniu,  Delegované nariadenie Komisie  (EÚ) č. 640/2014,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plnenie,  vykonávacie nariadenie Komisie  (EÚ) č. 641/2014, ktorým sa stanovujú pravidlá pre uplatňovanie nariadenia Európskeho parlamentu a Rady (EÚ) č. 1307/2013, ktorým sa ustanovujú pravidlá priamych platieb pre poľnohospodárov na základe režimov podpory v rámci spoločnej poľnohospodárskej politiky a vykonávacie nariadenie Komisie  (EÚ) č. 809/2014,  ktorým sa stanovujú pravidlá uplatňovania nariadenia Európskeho parlamentu a Rady (EÚ) č. 1306/2013 v súvislosti s integrovaným administratívnym a kontrolným systémom, opatreniami na rozvoj vidieka a krížovým plnením.</w:t>
      </w:r>
    </w:p>
    <w:p w:rsidR="006F4C15" w:rsidRDefault="006F4C15" w:rsidP="00C35C08">
      <w:pPr>
        <w:widowControl/>
        <w:spacing w:before="60" w:after="60"/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Nový systém priamych platieb bude tvorený viaczložkovým systémom podpôr, pričom základnou oddelenou platbou ostáva jednotná platba na plochu. Ďalšími oddelenými  platbami sú platba na poľnohospodárske postupy prospešné pre klímu a životné prostredie, ktorá v súvislosti s dôrazom kladeným na ekologizáciu predstavuje významnú časť priamych podpôr pre poľnohospodára. S cieľom podporiť mladých začínajúcich poľnohospodárov sa poskytne aj tzv. platba pre mladého poľnohospodára. </w:t>
      </w:r>
    </w:p>
    <w:p w:rsidR="006F4C15" w:rsidRDefault="006F4C15" w:rsidP="00C35C08">
      <w:pPr>
        <w:widowControl/>
        <w:spacing w:before="60" w:after="60"/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Poskytnutie priamych platieb v programovom období 2015-2020 bude viazané na existujúce kritériá oprávnenosti, ako je systém krížového plnenia podľa nariadenia Európskeho parlamentu a Rady (EÚ) č. 1306/2013, pričom tieto budú doplnené o nové prvky, najmä koncept aktívneho poľnohospodára a definíciu minimálnej činnosti. Uvedené kritériá oprávnenosti sú okrem schém priamych platieb relevantné aj z hľadiska podpôr poskytovaných cez podporu rozvoja vidieka a spoločnú organizáciu trhov ako východiská pre oba piliere SPP.</w:t>
      </w:r>
    </w:p>
    <w:p w:rsidR="006F4C15" w:rsidRDefault="006F4C15" w:rsidP="00C35C08">
      <w:pPr>
        <w:widowControl/>
        <w:spacing w:before="60" w:after="60"/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lastRenderedPageBreak/>
        <w:t>Dátum nadobudnutia účinnosti je navrhnutý tak, aby bol adresátom nariadenia vlády poskytnutý dostatočný čas na oboznámenie sa s právnou úpravou.</w:t>
      </w:r>
    </w:p>
    <w:p w:rsidR="006F4C15" w:rsidRDefault="006F4C15" w:rsidP="00C35C08">
      <w:pPr>
        <w:widowControl/>
        <w:spacing w:before="60" w:after="60"/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nie je potrebné zasielať na </w:t>
      </w:r>
      <w:proofErr w:type="spellStart"/>
      <w:r>
        <w:rPr>
          <w:rStyle w:val="Textzstupnhosymbolu"/>
          <w:color w:val="000000"/>
        </w:rPr>
        <w:t>vnútrokomunitárne</w:t>
      </w:r>
      <w:proofErr w:type="spellEnd"/>
      <w:r>
        <w:rPr>
          <w:rStyle w:val="Textzstupnhosymbolu"/>
          <w:color w:val="000000"/>
        </w:rPr>
        <w:t xml:space="preserve"> pripomienkové konanie.</w:t>
      </w:r>
    </w:p>
    <w:p w:rsidR="006F4C15" w:rsidRDefault="006F4C15" w:rsidP="00C35C08">
      <w:pPr>
        <w:widowControl/>
        <w:spacing w:before="60" w:after="60"/>
        <w:ind w:firstLine="567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Návrh nariadenia vlády nemá vplyv na štátny rozpočet, rozpočty obcí a vyšších územných celkov a nemá negatívne sociálne vplyvy a vplyvy na podnikateľské prostredie, má pozitívny vplyv na životné prostredie.</w:t>
      </w:r>
    </w:p>
    <w:p w:rsidR="006F4C15" w:rsidRDefault="006F4C15" w:rsidP="00C35C08">
      <w:pPr>
        <w:widowControl/>
        <w:spacing w:before="60" w:after="60"/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Návrh nariadenia vlády je  v súlade s Ústavou Slovenskej republiky, súvisiacimi zákonmi a medzinárodnými zmluvami, ktorými je Slovenská republika viazaná a ostatnými všeobecne záväznými právnymi predpismi.</w:t>
      </w:r>
    </w:p>
    <w:p w:rsidR="006F4C15" w:rsidRDefault="006F4C15" w:rsidP="00C35C08">
      <w:pPr>
        <w:widowControl/>
        <w:spacing w:before="60" w:after="60"/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Návrh nariadenia vlády bol predmetom pripomienkového konania, ktorého výsledky sú uvedené vo vyhodnotení pripomienkového konania.</w:t>
      </w:r>
      <w:r w:rsidR="00C35C08">
        <w:rPr>
          <w:rStyle w:val="Textzstupnhosymbolu"/>
          <w:color w:val="000000"/>
        </w:rPr>
        <w:t xml:space="preserve"> Na rokovanie Legislatívnej rady vlády Slovenskej republiky sa predkladá bez rozporov. </w:t>
      </w:r>
    </w:p>
    <w:p w:rsidR="006F4C15" w:rsidRDefault="006F4C15" w:rsidP="00C35C08">
      <w:pPr>
        <w:widowControl/>
        <w:spacing w:before="60" w:after="60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331344" w:rsidRDefault="00331344"/>
    <w:sectPr w:rsidR="003313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15"/>
    <w:rsid w:val="00331344"/>
    <w:rsid w:val="006F4C15"/>
    <w:rsid w:val="008039B8"/>
    <w:rsid w:val="00C3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C1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F4C15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C1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F4C1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Benová Timea</cp:lastModifiedBy>
  <cp:revision>3</cp:revision>
  <cp:lastPrinted>2014-10-23T11:21:00Z</cp:lastPrinted>
  <dcterms:created xsi:type="dcterms:W3CDTF">2014-10-22T16:13:00Z</dcterms:created>
  <dcterms:modified xsi:type="dcterms:W3CDTF">2014-10-23T11:21:00Z</dcterms:modified>
</cp:coreProperties>
</file>