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5F8A" w:rsidRPr="00935F8A" w:rsidRDefault="00935F8A" w:rsidP="00935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1</w:t>
      </w:r>
    </w:p>
    <w:p w:rsidR="00935F8A" w:rsidRP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poznámky pod čiarou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2</w:t>
      </w:r>
      <w:r w:rsidR="00373F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35F8A" w:rsidRPr="00935F8A" w:rsidRDefault="009759B1" w:rsidP="000008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EUAlbertina"/>
          <w:color w:val="FF0000"/>
          <w:sz w:val="24"/>
          <w:szCs w:val="24"/>
        </w:rPr>
      </w:pPr>
      <w:r w:rsidRPr="009759B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uje sa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59B1">
        <w:rPr>
          <w:rFonts w:ascii="Times New Roman" w:eastAsia="Times New Roman" w:hAnsi="Times New Roman" w:cs="Times New Roman"/>
          <w:sz w:val="24"/>
          <w:szCs w:val="24"/>
          <w:lang w:eastAsia="sk-SK"/>
        </w:rPr>
        <w:t>negatívn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75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pôsobnos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v 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právnymi predpismi EÚ v oblasti regionálnej investičnej pomoci. Zákon je schémou štátnej pomoci a investičná pomoc poskytovaná na základe schémy štátnej pomoci</w:t>
      </w:r>
      <w:r w:rsid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oslobodená od notifikačnej povinnosti za účelom posúdenia zlučiteľnosti navrhovanej pomoci s vnútorným trhom, pričom nariadenie  (EÚ) č. 651/2014 je základným právnym predpisom upravujúcim práve pravidlá skupinových výnimiek oslobodených od notifikačnej povinnosti a to nielen v oblasti investičnej pomoci</w:t>
      </w:r>
      <w:r w:rsidR="001A1D74" w:rsidRP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Napriek tomu, že </w:t>
      </w:r>
      <w:r w:rsid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 (EÚ) č. 651/2014 má priamy právny účinok, zákon o investičnej pomoci vymedzuje zásadnú negatívnu pôsobnosť, ktorá je pre poskytovanie investičnej pomoci k</w:t>
      </w:r>
      <w:r w:rsid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="001A1D74">
        <w:rPr>
          <w:rFonts w:ascii="Times New Roman" w:eastAsia="Times New Roman" w:hAnsi="Times New Roman" w:cs="Times New Roman"/>
          <w:sz w:val="24"/>
          <w:szCs w:val="24"/>
          <w:lang w:eastAsia="sk-SK"/>
        </w:rPr>
        <w:t>účová.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bodom 3 až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11</w:t>
      </w:r>
    </w:p>
    <w:p w:rsidR="00935F8A" w:rsidRP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poznámky pod čiarou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bodu 6 </w:t>
      </w:r>
      <w:bookmarkStart w:id="0" w:name="_GoBack"/>
      <w:bookmarkEnd w:id="0"/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Doplnením § 2 ods. 2 sa upravujú náležitosti zmluvy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poskytnutí dotácie na dlhodobý hmotný a dlhodobý nehmotný majetok.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7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Spresňuje sa definícia investičného zámeru.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8</w:t>
      </w:r>
      <w:r w:rsidR="00373F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935F8A" w:rsidRPr="000008E3" w:rsidRDefault="00171886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 súvisiaca s minimálnym počtom vytvorených nových pracovných miest pri investičnom zámere pre te</w:t>
      </w:r>
      <w:r w:rsidR="00E7574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chnologické centrá.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bodu 9 </w:t>
      </w:r>
    </w:p>
    <w:p w:rsidR="00E75749" w:rsidRPr="000008E3" w:rsidRDefault="00E75749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Právna úprava súvisiaca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odchýlkou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10% nevytvorenia plánovaného počtu nových pracovných miest podľa ustanovenia § 15 ods. 9 písm. a)</w:t>
      </w:r>
      <w:r w:rsidR="007F76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účelom posúdenia výšky poskytnutej investičnej pomoci a intenzity investičnej pomoci vo vzťahu k rozhodnutiu o schválení investičnej pomoci.</w:t>
      </w:r>
    </w:p>
    <w:p w:rsidR="00935F8A" w:rsidRDefault="00935F8A" w:rsidP="00935F8A">
      <w:pPr>
        <w:keepNext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10 a 14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úprava za účelom súladu s nariadením vlády Slovenskej republiky č. 481/2011 Z. z., ktorým sa ustanovuje maximálna intenzita investičnej pomoci a výška investičnej pomoci podľa formy investičnej pomoci a miery nezamestnanosti v okresoch podľa jednotlivých regiónov Slovenskej republiky v znení neskorších predpisov.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bodu</w:t>
      </w: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12</w:t>
      </w:r>
      <w:r w:rsid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15</w:t>
      </w:r>
    </w:p>
    <w:p w:rsidR="00935F8A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potrebné ustanoviť, aby sa preukazovanie podmienky, že oprávnené náklady musia prevyšovať odpisy aktív súvisiacich s činnosťou, ktorá sa má modernizovať, viazalo nie na vykonanie počas predchádzajúcich troch finančných rokov, ale počas predchádzajúcich troch účtovných období, keďže zákon o investičnej pomoci nedefinuje pojem „finančný rok“. 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Splnenie týchto podmienok sa preukazuje z účtovnej evidencie, resp. účtovnej závierky, ktorá sa zostavuje za účtovné obdobie. Aktíva sa v účtovnej závierke vykazujú v netto hodnote,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935F8A"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po zohľadnení oprávok (korekcie).</w:t>
      </w:r>
    </w:p>
    <w:p w:rsidR="009E7F54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13</w:t>
      </w:r>
    </w:p>
    <w:p w:rsidR="009E7F54" w:rsidRPr="009E7F54" w:rsidRDefault="009E7F54" w:rsidP="009E7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sa podmienka minimálneho počtu nových pracovných miest </w:t>
      </w:r>
      <w:r w:rsidR="007F7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investičný zámer týkajúci sa technologických centier </w:t>
      </w: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(30 nových pracovných miest)</w:t>
      </w:r>
      <w:r w:rsidR="007F7696">
        <w:rPr>
          <w:rFonts w:ascii="Times New Roman" w:eastAsia="Times New Roman" w:hAnsi="Times New Roman" w:cs="Times New Roman"/>
          <w:sz w:val="24"/>
          <w:szCs w:val="24"/>
          <w:lang w:eastAsia="sk-SK"/>
        </w:rPr>
        <w:t>, nakoľko z aplikačnej praxe vyplynulo, že technologické centrá si vyžadujú skôr značnú investíciu do obstarania majetku a realizácia technologického centra má vysokú pridanú hodnotu na hospodárstvo SR aj v prípade vytvorenia nižšie počtu pracovných miest ako je všeobecná podmienka minimálneho vytvorenia nových pracovných miest.</w:t>
      </w:r>
    </w:p>
    <w:p w:rsidR="00935F8A" w:rsidRDefault="009E7F54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</w:p>
    <w:p w:rsidR="009E7F54" w:rsidRPr="009E7F54" w:rsidRDefault="009E7F54" w:rsidP="009E7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F54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Zosúladenie s aktuálnym znením zákona č. 580/2004 Z. z. o zdravotnom poistení                           a o zmene a doplnení zákona č. 95/2002 Z. z. o poisťovníctve a o zmene a doplnení niektorých zákonov v znení neskorších predpisov a zákonom č. 461/2003 Z. z. o sociálnom poistení účinným od 1. januára 2015.</w:t>
      </w:r>
    </w:p>
    <w:p w:rsidR="008061D9" w:rsidRPr="008061D9" w:rsidRDefault="008061D9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6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17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Ustanovenia preberajú rozšírenie podmienok vzťahujúcich na oprávnené náklady vynakladané pri investičných zámeroch zameraných na diverzifikáciu a zásadnú zmenu výrobného procesu vyplývajúce z článku 14 bod 7 nariadenia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651/2014.</w:t>
      </w:r>
    </w:p>
    <w:p w:rsidR="00935F8A" w:rsidRPr="00935F8A" w:rsidRDefault="008061D9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18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mení a dopĺňa predloženie príloh k investičnému zámeru. Ide o doplnenie formuláru investičnej pomoci, na ktorý sa odkazuje v § 18 a ktorého vzor ustanovuje všeobecne záväzný predpis. Ďalej ide o doplnenie záväzného vyhlásenia v súvislosti s nepremiestňovaním ukončenej činnosti, vyplývajúci z ustanovení nariadenia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č. 651/2014.</w:t>
      </w:r>
      <w:r w:rsidRPr="00935F8A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úprava mení obsahovú stránku vyhlásenia vzťahujúceho sa na začatie prác, a to v súvislosti s nevydaním potvrdenia, pričom začatie prác sa viaže na podanie investičného zámeru.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K investičnému zámeru sa prikladajú doklady preukazujúce, že žiadateľ nemá daňové nedopl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>atky a nedoplatky na sociálnom a zdravotnom poistení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Vzhľadom na skutočnosť, že žiadateľom môže byť aj zahraničná osoba, zahraničná osoba túto povinnosť nebude mať, nakoľko podstatným faktorom je, že prijímateľ pomoci nie je daňovým dlžníkom ani </w:t>
      </w:r>
      <w:r w:rsidR="008061D9">
        <w:rPr>
          <w:rFonts w:ascii="Times New Roman" w:eastAsia="Times New Roman" w:hAnsi="Times New Roman" w:cs="Times New Roman"/>
          <w:sz w:val="24"/>
          <w:szCs w:val="24"/>
          <w:lang w:eastAsia="sk-SK"/>
        </w:rPr>
        <w:t>dlžníkom na sociálnom alebo zdravotnom poistení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8061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bodom 19, </w:t>
      </w:r>
      <w:r w:rsidR="00E274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20, </w:t>
      </w:r>
      <w:r w:rsidR="008061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 a 23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§ 10 až 12 sa týka zefektívnenia konania o poskytnutie investičnej pomoci a ide predovšetkým o skrátenie lehôt. Zároveň sa odstraňuje povinnosť vydávať potvrdenie o splnení podmienok, na ktoré bola doposiaľ naviazaná oprávnenosť vynakladania oprávnených nákladov. Žiadateľ je oprávnený začať práce na investičnom zámere už podaním investičného zámeru</w:t>
      </w:r>
      <w:r w:rsidR="00D85B8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v súlade s nariadením</w:t>
      </w:r>
      <w:r w:rsidR="00D85B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5B83"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D85B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</w:t>
      </w:r>
      <w:r w:rsidR="00D85B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súčasná právna úprava bola sprísnením a v dôsledku toho v porovnaní s inými štátmi menej konkurencieschopná.                                                                                             </w:t>
      </w:r>
    </w:p>
    <w:p w:rsid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bodom</w:t>
      </w: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26</w:t>
      </w:r>
    </w:p>
    <w:p w:rsidR="00E274AE" w:rsidRDefault="00E274AE" w:rsidP="00E27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Legislatívno-technická úprava v súlade s 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nariadením (EÚ) č. 651/2014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</w:t>
      </w: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bodu</w:t>
      </w:r>
      <w:r w:rsidR="00806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24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súvisiaca so zrýchlením procesu schvaľovania investičnej pomoci. Právna úprava príloh k žiadosti o poskytnutie investičnej pomoci nadväzuje na prílohy predkladané k investičnému zámeru podľa § 9.</w:t>
      </w:r>
    </w:p>
    <w:p w:rsidR="00935F8A" w:rsidRPr="00935F8A" w:rsidRDefault="008061D9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25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Zmena lehoty na vydanie rozhodnutia o schválení investičnej pomoci súvisí so zrýchlením konania o investičnej pomoci a nadväzuje na skrátenie lehôt podľa § 10 až 12. </w:t>
      </w: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bodom</w:t>
      </w: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27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29</w:t>
      </w:r>
    </w:p>
    <w:p w:rsidR="004F1D20" w:rsidRPr="00935F8A" w:rsidRDefault="00D85B83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so Zmluvou o fungovaní EÚ.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4F1D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bodom </w:t>
      </w:r>
      <w:r w:rsidR="008061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  <w:r w:rsid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30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lang w:eastAsia="sk-SK"/>
        </w:rPr>
        <w:t xml:space="preserve">Vzhľadom na definíciu dátumu poskytnutia pomoci podľa článku 2 bod 28 nariadenia Komisie (EÚ) č. 651/2014,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úprava konkretizuje dátum poskytnutia pomoci podľa slovenského právneho poriadku, a to dátum nadobudnutia právoplatnosti rozhodnutia o schválení investičnej pomoci za účelom predchádzania pochybností, čo sa považuje za nárok na poskytnutie pomoci.</w:t>
      </w:r>
    </w:p>
    <w:p w:rsid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31</w:t>
      </w:r>
    </w:p>
    <w:p w:rsidR="00E274AE" w:rsidRPr="00E274AE" w:rsidRDefault="00E274AE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74AE">
        <w:rPr>
          <w:rFonts w:ascii="Times New Roman" w:hAnsi="Times New Roman" w:cs="Calibri"/>
          <w:sz w:val="24"/>
          <w:szCs w:val="24"/>
        </w:rPr>
        <w:t>Doplnenie dôvodu výmeny pokazeného zaradenia v súlade s článkom 14 ods. 5 nariadenia (EÚ) č. 651/2014.</w:t>
      </w:r>
    </w:p>
    <w:p w:rsidR="00935F8A" w:rsidRPr="000008E3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bodu </w:t>
      </w:r>
      <w:r w:rsidR="004F1D20" w:rsidRPr="000008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32 </w:t>
      </w:r>
    </w:p>
    <w:p w:rsidR="00D85B83" w:rsidRPr="000008E3" w:rsidRDefault="00D85B83" w:rsidP="00000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pozostáva z dvoch zmien. Popri odchýlke do 15 % nevynaloženia plánovaných finančných prostriedkov na obstaranie majetku sa zavádza odchýlka do 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10% nevytvorenia plánovaného počtu nových pracovných miest, a to z</w:t>
      </w:r>
      <w:r w:rsidR="00F62768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dôvodu vysokého stupňa premenlivosti celkovej ekonomickej situácie. Pri vytváraní trojročných až päťročných podnikateľských plánoch, aj pri vynaložení maximálneho úsilia zachovať konzervatívne plány môžu nastať nepredvídané okolnosti trhu v dôsledku, ktorých dôjde k radikálnym zmenám projektov, pričom realizácia investície nie je ohrozená, investícia sa v danom regióne realizuje, avšak je ovplyvnená nepredpokladanými okolnosťami</w:t>
      </w:r>
      <w:r w:rsidR="00CA3EF6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F62768"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008E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35F8A" w:rsidRPr="000008E3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početné aplikačné problémy súvisiace s posudzovaním pojmu „zásadná zmena vlastníckej štruktúry“, spresňuje sa význam tzv. zakázanej zmeny súvisiacej so zmenou vlastníckej štruktúry u prijímateľa pomoci, a to ak zmena vlastníckej štruktúry je v rozpor</w:t>
      </w:r>
      <w:r w:rsidR="004F1D20"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e s právnymi predpismi v oblasti štátnej pomoci</w:t>
      </w:r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Predmetným ustanovením sa predchádza obmedzovaniu zmien vlastníckych štruktúr, ktoré neohrozujú hospodársku súťaž a predstavujú </w:t>
      </w:r>
      <w:proofErr w:type="spellStart"/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vnútroskupinové</w:t>
      </w:r>
      <w:proofErr w:type="spellEnd"/>
      <w:r w:rsidRPr="00000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reštrukturalizácie.</w:t>
      </w:r>
    </w:p>
    <w:p w:rsidR="00935F8A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33</w:t>
      </w:r>
    </w:p>
    <w:p w:rsid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právnej úpravy týkajúca sa posunutia termínu na predkladanie pravidelných ročných správ z januára na apríl predovšetkým z dôvodu početného množstva žiadostí o posunutie termínu po lehote na podanie daňového priznania.</w:t>
      </w: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4F1D20" w:rsidRDefault="00CA3EF6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spresňuje posudzovanie zmien týkajúcich sa investičného zámeru, na ktorý bola schválená investičná pomoc</w:t>
      </w:r>
      <w:r w:rsidR="00582563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s prihliadnutím na schválenú intenzitu investičnej pomoci, výšku investičnej pomoci ako aj vplyvu na počet nových pracovných miest, ktoré sa v konaní o schválení investičnej pomoci posudzovali ako plánovaný počet nových pracovných miest a na plánovaný počet nových pracovných miest sa prihliadalo pri predkladaní návrhu na poskytnutie investičnej pomoci na rokovanie vlády SR alebo pri vydávaní rozhodnutia príslušným ministerstvom.</w:t>
      </w:r>
    </w:p>
    <w:p w:rsidR="000008E3" w:rsidRDefault="000008E3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F1D20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bodu 35</w:t>
      </w:r>
    </w:p>
    <w:p w:rsidR="004F1D20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>Spresneni</w:t>
      </w:r>
      <w:r w:rsidR="00E274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splnomocňovacieho ustanovenia v nadväznosti na </w:t>
      </w:r>
      <w:r w:rsidR="00582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zosúladenie maximálnej intenzity investičnej pomoci v súlade s regionálnou mapou pomoci 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roky 2014 – 2020, ktorá sa nevzťahuje na mieru nezamestnanosti a nerozdeľuje Slovenskú republiku na zóny podľa miery nezamestnanosti, ale na tri oprávnené regióny NUTS 2.</w:t>
      </w:r>
    </w:p>
    <w:p w:rsidR="00935F8A" w:rsidRPr="00935F8A" w:rsidRDefault="004F1D20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36</w:t>
      </w:r>
    </w:p>
    <w:p w:rsidR="00935F8A" w:rsidRPr="00935F8A" w:rsidRDefault="00935F8A" w:rsidP="0093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Právna úprava zavádza povinnosť zverejňovať rozhodnutia o schválení investičnej pomoci </w:t>
      </w:r>
      <w:r w:rsidR="00373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účelom zvyšovania transparentnosti  a zvyšovania úrovne informovanosti verejnosti. 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znenie ďalej mení možnosti foriem pomoci</w:t>
      </w:r>
      <w:r w:rsidR="008D4B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opakovanej investičnej pomoci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, odstraňujú sa obmedzenia pri poskytovaní pomoci tomu istému prijímateľovi alebo prijímateľovi, ktorý je spriaznenou osobou.</w:t>
      </w:r>
    </w:p>
    <w:p w:rsidR="00935F8A" w:rsidRPr="00935F8A" w:rsidRDefault="004F1D20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37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Navrhované znenie prechodných ustanovení zabezpečí plynulý proces schvaľovania investičnej pomoci, ktorý bol začatý pred platnosťou a účinnosťou navrhovaného zákona, počas platnosti nariadenia </w:t>
      </w:r>
      <w:r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651/2014, avšak nes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končený pred účinnosťou navrhovaného zákona.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:rsidR="00935F8A" w:rsidRPr="00935F8A" w:rsidRDefault="00935F8A" w:rsidP="00935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Článkom II predloženého návrhu zákona sa vzhľadom na navrhovanú právnu úpravu mení a dopĺňa zákon č. 595/ 2003 Z. z. o dani z príjmov v znení neskorších predpisov. 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je oprávnený začať práce na investičnom zámere už podaním investičného zámeru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v súlade s nariadením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5083" w:rsidRPr="00935F8A">
        <w:rPr>
          <w:rFonts w:ascii="Times New Roman" w:eastAsia="Times New Roman" w:hAnsi="Times New Roman" w:cs="Times New Roman"/>
          <w:sz w:val="24"/>
          <w:lang w:eastAsia="sk-SK"/>
        </w:rPr>
        <w:t>(EÚ)</w:t>
      </w:r>
      <w:r w:rsidR="00A05083"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651/2014</w:t>
      </w:r>
      <w:r w:rsidR="00A05083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súčasná právna úprava bola sprísnením a v dôsledku toho v porovnaní s inými štátmi menej konkurencieschopná.</w:t>
      </w:r>
    </w:p>
    <w:p w:rsidR="00935F8A" w:rsidRPr="00935F8A" w:rsidRDefault="00935F8A" w:rsidP="00935F8A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F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Čl. III</w:t>
      </w:r>
    </w:p>
    <w:p w:rsidR="00935F8A" w:rsidRPr="00935F8A" w:rsidRDefault="00935F8A" w:rsidP="0093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Ustanovuje sa účinnosť zákona od 1. 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2015</w:t>
      </w:r>
      <w:r w:rsidRPr="00935F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8303D" w:rsidRDefault="00A8303D"/>
    <w:sectPr w:rsidR="00A8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430"/>
    <w:multiLevelType w:val="hybridMultilevel"/>
    <w:tmpl w:val="7694AE7A"/>
    <w:lvl w:ilvl="0" w:tplc="81D89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A"/>
    <w:rsid w:val="000008E3"/>
    <w:rsid w:val="00036C8D"/>
    <w:rsid w:val="00171886"/>
    <w:rsid w:val="001A1D74"/>
    <w:rsid w:val="002123C7"/>
    <w:rsid w:val="00373F0E"/>
    <w:rsid w:val="004F1D20"/>
    <w:rsid w:val="005401B8"/>
    <w:rsid w:val="00582563"/>
    <w:rsid w:val="007F7696"/>
    <w:rsid w:val="008061D9"/>
    <w:rsid w:val="008D4B41"/>
    <w:rsid w:val="00935F8A"/>
    <w:rsid w:val="009759B1"/>
    <w:rsid w:val="009E7F54"/>
    <w:rsid w:val="00A05083"/>
    <w:rsid w:val="00A16452"/>
    <w:rsid w:val="00A8303D"/>
    <w:rsid w:val="00CA3EF6"/>
    <w:rsid w:val="00D85B83"/>
    <w:rsid w:val="00E274AE"/>
    <w:rsid w:val="00E75749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F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F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8244</Characters>
  <Application>Microsoft Office Word</Application>
  <DocSecurity>4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2014-12-01T07:50:00Z</dcterms:created>
  <dcterms:modified xsi:type="dcterms:W3CDTF">2014-12-01T07:50:00Z</dcterms:modified>
</cp:coreProperties>
</file>