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B" w:rsidRPr="00013449" w:rsidRDefault="00BD1F9E" w:rsidP="00013449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Doložka zlučiteľnosti</w:t>
      </w:r>
    </w:p>
    <w:p w:rsidR="00961DDB" w:rsidRPr="00013449" w:rsidRDefault="00113283" w:rsidP="00013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62BC4" w:rsidRPr="00013449">
        <w:rPr>
          <w:rStyle w:val="Textzstupnhosymbolu2"/>
          <w:color w:val="000000"/>
          <w:sz w:val="24"/>
          <w:szCs w:val="24"/>
          <w:lang w:val="sk-SK"/>
        </w:rPr>
        <w:t>Ministerstvo zdravotníctva Slovenskej republiky</w:t>
      </w: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45B40" w:rsidRPr="00013449" w:rsidRDefault="00961DDB" w:rsidP="00013449">
      <w:pPr>
        <w:pStyle w:val="Normlnywebov"/>
        <w:tabs>
          <w:tab w:val="left" w:pos="426"/>
        </w:tabs>
        <w:spacing w:before="0" w:beforeAutospacing="0" w:after="0" w:afterAutospacing="0"/>
        <w:ind w:right="-108"/>
        <w:jc w:val="both"/>
        <w:rPr>
          <w:b/>
        </w:rPr>
      </w:pPr>
      <w:r w:rsidRPr="00013449">
        <w:rPr>
          <w:b/>
          <w:bCs/>
        </w:rPr>
        <w:t>2.</w:t>
      </w:r>
      <w:r w:rsidRPr="00013449">
        <w:rPr>
          <w:b/>
          <w:bCs/>
        </w:rPr>
        <w:tab/>
        <w:t>Názov návrhu právneho predpisu:</w:t>
      </w:r>
      <w:r w:rsidRPr="00013449">
        <w:t xml:space="preserve"> </w:t>
      </w:r>
      <w:r w:rsidR="00B600B5" w:rsidRPr="00013449">
        <w:t xml:space="preserve">Návrh zákona, ktorým sa mení a dopĺňa zákon </w:t>
      </w:r>
      <w:r w:rsidR="00771591">
        <w:t xml:space="preserve">              </w:t>
      </w:r>
      <w:r w:rsidR="00B600B5" w:rsidRPr="00013449">
        <w:t>č. 580/2004 Z. z. o zdravotnom poistení a o zmene a doplnení zákona č. 95/2002 Z. z. o poisťovníctve a o zmene a doplnení niektorých zákon</w:t>
      </w:r>
      <w:r w:rsidR="00F45B40" w:rsidRPr="00013449">
        <w:t xml:space="preserve">ov v znení neskorších predpisov </w:t>
      </w:r>
      <w:r w:rsidR="00182B2C" w:rsidRPr="00C958D3">
        <w:t>a ktorým sa menia a dopĺňajú niektoré zákony</w:t>
      </w:r>
      <w:bookmarkStart w:id="0" w:name="_GoBack"/>
      <w:bookmarkEnd w:id="0"/>
    </w:p>
    <w:p w:rsidR="00275AE4" w:rsidRPr="00013449" w:rsidRDefault="00275AE4" w:rsidP="000134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a)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je upravená v práve Európskej únie</w:t>
      </w:r>
    </w:p>
    <w:p w:rsidR="00961DDB" w:rsidRPr="00013449" w:rsidRDefault="00961DDB" w:rsidP="000134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CA2975" w:rsidRPr="00013449" w:rsidRDefault="00CA2975" w:rsidP="0001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čl. 35 (zdravotná starostlivosť) Charty základných práv Európskej únie</w:t>
      </w:r>
    </w:p>
    <w:p w:rsidR="00961DDB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- čl. </w:t>
      </w:r>
      <w:smartTag w:uri="urn:schemas-microsoft-com:office:smarttags" w:element="metricconverter">
        <w:smartTagPr>
          <w:attr w:name="ProductID" w:val="48 a"/>
        </w:smartTagPr>
        <w:r w:rsidRPr="00013449">
          <w:rPr>
            <w:rFonts w:ascii="Times New Roman" w:hAnsi="Times New Roman"/>
            <w:sz w:val="24"/>
            <w:szCs w:val="24"/>
            <w:lang w:val="sk-SK"/>
          </w:rPr>
          <w:t>48 a</w:t>
        </w:r>
      </w:smartTag>
      <w:r w:rsidRPr="00013449">
        <w:rPr>
          <w:rFonts w:ascii="Times New Roman" w:hAnsi="Times New Roman"/>
          <w:sz w:val="24"/>
          <w:szCs w:val="24"/>
          <w:lang w:val="sk-SK"/>
        </w:rPr>
        <w:t xml:space="preserve"> 168 Zmluvy o fungovaní Európskej únie </w:t>
      </w: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013449" w:rsidRDefault="00961DDB" w:rsidP="00013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961DDB" w:rsidRPr="00013449" w:rsidRDefault="00961DDB" w:rsidP="00013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nelegislatívne akty</w:t>
      </w:r>
    </w:p>
    <w:tbl>
      <w:tblPr>
        <w:tblW w:w="0" w:type="auto"/>
        <w:tblInd w:w="918" w:type="dxa"/>
        <w:tblLook w:val="0000" w:firstRow="0" w:lastRow="0" w:firstColumn="0" w:lastColumn="0" w:noHBand="0" w:noVBand="0"/>
      </w:tblPr>
      <w:tblGrid>
        <w:gridCol w:w="8658"/>
      </w:tblGrid>
      <w:tr w:rsidR="00B47BCE" w:rsidRPr="00013449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B47BCE" w:rsidRPr="00013449" w:rsidRDefault="00961DDB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B47BCE" w:rsidRPr="00013449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366593" w:rsidRPr="00013449" w:rsidRDefault="00366593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>Nie je upravená.</w:t>
            </w:r>
          </w:p>
          <w:p w:rsidR="00366593" w:rsidRPr="00013449" w:rsidRDefault="00366593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961DDB" w:rsidRPr="00013449" w:rsidRDefault="00961DDB" w:rsidP="00013449">
      <w:pPr>
        <w:widowControl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013449" w:rsidRDefault="00961DDB" w:rsidP="00013449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B47BCE" w:rsidRPr="00182B2C" w:rsidTr="0081489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47BCE" w:rsidRPr="00013449" w:rsidRDefault="00245B1B" w:rsidP="0081489B">
            <w:pPr>
              <w:widowControl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nariadenie Rady (EHS) 1408/71 zo 14. júna 1971 o uplatňovaní systémov sociálneho zabezpečenia na zamestnancov, samostatne zárobkovo činné osoby a na ich rodinných príslušníkov, ktorí sa pohybujú v rámci spoločenstva v platnom znení (Mimoriadne vydanie Ú. v. EÚ kap. 5/zv. 1)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Rady (EHS) 574/72 z 21. marca 1972, ktorým sa ustanovuje postup pri vykonávaní nariadenia (EHS) č. 1408/71 o uplatňovaní systémov sociálneho zabezpečenia na zamestnancov a ich rodiny, ktorí s pohybujú v rámci spoločenstva (Mimoriadne vydanie Ú. v. EÚ, kap.5/zv. 1)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883/2004 z 29. apríla 2004 o koordinácií systémov sociálneho zabezpečenia (Mimoriadne vydanie Ú. v. EÚ, kap. 05/zv. 05)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987/2009 zo 16. septembra 2009, ktorým sa stanovuje postup vykonávania nariadenia (ES) č. 883/2004 o koordinácii systémov sociálneho zabezpečenia (Ú. v. EÚ L 284, 30.10.2009),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988/2009 zo 16. septembra 2009 , ktorým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sa mení a dopĺňa nariadenie (ES) č. 883/2004 o koordinácii systémov sociálneho zabezpečenia a určuje sa obsah jeho príloh,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vykonávacia smernica Komisie 2012/52/EÚ z 20. decembra 2012, ktorou sa stanovujú opatrenia na uľahčenie uznávania lekárskych predpisov vystavených v inom členskom štáte (Ú. v. EÚ L 356, 22.12.2012).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</w:r>
            <w:r w:rsidR="00B47BCE" w:rsidRPr="00013449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 w:rsidR="0081489B" w:rsidRPr="00182B2C" w:rsidTr="0081489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489B" w:rsidRPr="00013449" w:rsidRDefault="0081489B" w:rsidP="0081489B">
            <w:pPr>
              <w:widowControl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je obsiahnutá v judikatúre Súdneho dvora Európskej únie.</w:t>
      </w: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45B1B" w:rsidRPr="00013449" w:rsidRDefault="00961DDB" w:rsidP="000134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-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rozhodnutie Súdneho dvora Európskych spoločenstiev vo veci C-120/95,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Decker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 Luxemburská zdravotná poisťovňa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-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rozhodnutie Súdneho dvora Európskych spoločenstiev vo veci C 368/98,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Abdon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Vanbraekel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a i. v.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Alliance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nationale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des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mutualités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chrétiennes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(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ANMC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013449">
        <w:rPr>
          <w:rFonts w:ascii="Times New Roman" w:hAnsi="Times New Roman"/>
          <w:sz w:val="24"/>
          <w:szCs w:val="24"/>
          <w:lang w:val="sk-SK"/>
        </w:rPr>
        <w:br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rozsudok ESD v spojených prípadoch G. Luisi a G. </w:t>
      </w:r>
      <w:proofErr w:type="spellStart"/>
      <w:r w:rsidR="00245B1B" w:rsidRPr="00013449">
        <w:rPr>
          <w:rFonts w:ascii="Times New Roman" w:hAnsi="Times New Roman"/>
          <w:sz w:val="24"/>
          <w:szCs w:val="24"/>
          <w:lang w:val="sk-SK"/>
        </w:rPr>
        <w:t>Carbone</w:t>
      </w:r>
      <w:proofErr w:type="spellEnd"/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 č. 286/82 a 26/83 zo dňa 31. januára 1984, </w:t>
      </w:r>
      <w:r w:rsidR="00245B1B"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="00245B1B"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="00245B1B" w:rsidRPr="00013449">
        <w:rPr>
          <w:rFonts w:ascii="Times New Roman" w:hAnsi="Times New Roman"/>
          <w:sz w:val="24"/>
          <w:szCs w:val="24"/>
          <w:lang w:val="sk-SK"/>
        </w:rPr>
        <w:t>Delavant</w:t>
      </w:r>
      <w:proofErr w:type="spellEnd"/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, číslo C – 451/93, </w:t>
      </w:r>
    </w:p>
    <w:p w:rsidR="00245B1B" w:rsidRPr="00013449" w:rsidRDefault="00245B1B" w:rsidP="000134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Kohll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zo dňa 28. apríla 1998, číslo C-158/96,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Geraets-Smits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a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Peerbooms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zo dňa 12. júla 2001, číslo C- 157/99,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Müller-Fauré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a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Van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Riet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13. mája 2003, č. C-385/99,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Inizan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23. októbra 2003, číslo C-56/01,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Keller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12. apríla 2005, č. C-145/03,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Watts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16. mája 2006, č. C-372/04,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Ioannidis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25. februára 2003, č. C-326/00,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Leichtle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18. marca 2004, č. C-8/02,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Stamatelakis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19. apríla 2007, č. C-444/05,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ESD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Acereda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Herrera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>, zo dňa 15. júna 2006, č. C-466/04. 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 </w:t>
      </w: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a)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lehota na prebratie smernice alebo lehota na implementáciu nariadenia alebo rozhodnutia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CA2975" w:rsidRPr="00013449" w:rsidRDefault="00CA2975" w:rsidP="000134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CA2975" w:rsidRPr="00013449" w:rsidRDefault="00CA2975" w:rsidP="000134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informácia o konaní začatom proti Slovenskej republike o porušení Zmluvy o fungovaní Európskej únie podľa čl. 258 až 260 tejto zmluvy</w:t>
      </w:r>
    </w:p>
    <w:p w:rsidR="00CA2975" w:rsidRPr="00013449" w:rsidRDefault="00CA2975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D1F9E" w:rsidRPr="00013449" w:rsidRDefault="00245B1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- proti Slovenskej republike je začaté konanie podľa čl. 258 až 260 o porušení Zmluvy o fungovaní Európskej únie - konanie č. 2175/2012</w:t>
      </w:r>
    </w:p>
    <w:p w:rsidR="00245B1B" w:rsidRPr="00013449" w:rsidRDefault="00245B1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45B1B" w:rsidRPr="00013449" w:rsidRDefault="00245B1B" w:rsidP="0001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proti Slovenskej republike je začaté konanie podľa čl. 258 Zmluvy o fungovaní </w:t>
      </w:r>
      <w:r w:rsidRPr="00013449">
        <w:rPr>
          <w:rFonts w:ascii="Times New Roman" w:hAnsi="Times New Roman"/>
          <w:sz w:val="24"/>
          <w:szCs w:val="24"/>
          <w:lang w:val="sk-SK"/>
        </w:rPr>
        <w:lastRenderedPageBreak/>
        <w:t>európskej únie o nenotifikovaní ustanovení, ktoré transponovali smernicu Európskeho parlamentu a Rady 2011/24/EÚ z 9. Marca 2011 o uplatňovaní práv pacientov pri cezhraničnej zdravotnej starostlivosti do vnútroštátneho práva – konanie č. 201</w:t>
      </w:r>
      <w:r w:rsidR="006A22E6" w:rsidRPr="00013449">
        <w:rPr>
          <w:rFonts w:ascii="Times New Roman" w:hAnsi="Times New Roman"/>
          <w:sz w:val="24"/>
          <w:szCs w:val="24"/>
          <w:lang w:val="sk-SK"/>
        </w:rPr>
        <w:t>4</w:t>
      </w:r>
      <w:r w:rsidRPr="00013449">
        <w:rPr>
          <w:rFonts w:ascii="Times New Roman" w:hAnsi="Times New Roman"/>
          <w:sz w:val="24"/>
          <w:szCs w:val="24"/>
          <w:lang w:val="sk-SK"/>
        </w:rPr>
        <w:t>/2155</w:t>
      </w:r>
    </w:p>
    <w:p w:rsidR="00BD1F9E" w:rsidRPr="00013449" w:rsidRDefault="00BD1F9E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 </w:t>
      </w:r>
      <w:r w:rsidR="00CA2975" w:rsidRPr="00013449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6.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Gestor a spolupracujúce rezorty: </w:t>
      </w: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Ministerstvo zdravotníctva Slovenskej republiky</w:t>
      </w:r>
    </w:p>
    <w:sectPr w:rsidR="00961DDB" w:rsidRPr="00013449" w:rsidSect="00315D59">
      <w:footerReference w:type="even" r:id="rId8"/>
      <w:pgSz w:w="12240" w:h="15840"/>
      <w:pgMar w:top="1440" w:right="1440" w:bottom="1440" w:left="1440" w:header="708" w:footer="708" w:gutter="0"/>
      <w:pgNumType w:start="1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67" w:rsidRDefault="00A72467">
      <w:r>
        <w:separator/>
      </w:r>
    </w:p>
  </w:endnote>
  <w:endnote w:type="continuationSeparator" w:id="0">
    <w:p w:rsidR="00A72467" w:rsidRDefault="00A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59" w:rsidRDefault="00315D59" w:rsidP="003655A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15D59" w:rsidRDefault="00315D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67" w:rsidRDefault="00A72467">
      <w:r>
        <w:separator/>
      </w:r>
    </w:p>
  </w:footnote>
  <w:footnote w:type="continuationSeparator" w:id="0">
    <w:p w:rsidR="00A72467" w:rsidRDefault="00A7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4B1"/>
    <w:multiLevelType w:val="hybridMultilevel"/>
    <w:tmpl w:val="B99E67C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3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4"/>
    <w:rsid w:val="00007657"/>
    <w:rsid w:val="00013449"/>
    <w:rsid w:val="000661E9"/>
    <w:rsid w:val="00113283"/>
    <w:rsid w:val="0017515B"/>
    <w:rsid w:val="00181FD9"/>
    <w:rsid w:val="00182B2C"/>
    <w:rsid w:val="001C1EC9"/>
    <w:rsid w:val="00245B1B"/>
    <w:rsid w:val="00257B96"/>
    <w:rsid w:val="00275AE4"/>
    <w:rsid w:val="0028564A"/>
    <w:rsid w:val="00315D59"/>
    <w:rsid w:val="003655AF"/>
    <w:rsid w:val="00366593"/>
    <w:rsid w:val="00453CE2"/>
    <w:rsid w:val="004C3411"/>
    <w:rsid w:val="004C519E"/>
    <w:rsid w:val="00504943"/>
    <w:rsid w:val="005C6C1A"/>
    <w:rsid w:val="005F18A7"/>
    <w:rsid w:val="00642AEA"/>
    <w:rsid w:val="00693D2D"/>
    <w:rsid w:val="006A22E6"/>
    <w:rsid w:val="00700C3C"/>
    <w:rsid w:val="00702E94"/>
    <w:rsid w:val="00703830"/>
    <w:rsid w:val="0072588F"/>
    <w:rsid w:val="00771591"/>
    <w:rsid w:val="0081489B"/>
    <w:rsid w:val="00851E8B"/>
    <w:rsid w:val="00870224"/>
    <w:rsid w:val="008C3BFF"/>
    <w:rsid w:val="008F1C06"/>
    <w:rsid w:val="0094343A"/>
    <w:rsid w:val="00961DDB"/>
    <w:rsid w:val="00990307"/>
    <w:rsid w:val="009B0A29"/>
    <w:rsid w:val="00A462C3"/>
    <w:rsid w:val="00A72467"/>
    <w:rsid w:val="00AA132E"/>
    <w:rsid w:val="00AD15BE"/>
    <w:rsid w:val="00B47BCE"/>
    <w:rsid w:val="00B600B5"/>
    <w:rsid w:val="00B816F2"/>
    <w:rsid w:val="00BB44C3"/>
    <w:rsid w:val="00BD1F9E"/>
    <w:rsid w:val="00BF1E51"/>
    <w:rsid w:val="00C368F4"/>
    <w:rsid w:val="00C60A22"/>
    <w:rsid w:val="00C626DC"/>
    <w:rsid w:val="00CA2975"/>
    <w:rsid w:val="00D15D56"/>
    <w:rsid w:val="00D62BC4"/>
    <w:rsid w:val="00D774FE"/>
    <w:rsid w:val="00D9779F"/>
    <w:rsid w:val="00DF76FD"/>
    <w:rsid w:val="00E346F9"/>
    <w:rsid w:val="00F2105E"/>
    <w:rsid w:val="00F45B40"/>
    <w:rsid w:val="00F62F03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Odstavecseseznamem">
    <w:name w:val="Odstavec se seznamem"/>
    <w:basedOn w:val="Normlny"/>
    <w:uiPriority w:val="34"/>
    <w:qFormat/>
    <w:rsid w:val="00990307"/>
    <w:pPr>
      <w:ind w:left="708"/>
    </w:pPr>
  </w:style>
  <w:style w:type="paragraph" w:styleId="Pta">
    <w:name w:val="footer"/>
    <w:basedOn w:val="Normlny"/>
    <w:link w:val="PtaChar"/>
    <w:uiPriority w:val="99"/>
    <w:rsid w:val="00315D5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2"/>
      <w:szCs w:val="22"/>
      <w:lang w:val="en-US" w:eastAsia="en-US"/>
    </w:rPr>
  </w:style>
  <w:style w:type="character" w:styleId="slostrany">
    <w:name w:val="page number"/>
    <w:uiPriority w:val="99"/>
    <w:rsid w:val="00315D5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D1F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D1F9E"/>
    <w:rPr>
      <w:rFonts w:cs="Times New Roman"/>
      <w:sz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2F03"/>
    <w:rPr>
      <w:rFonts w:ascii="Tahoma" w:hAnsi="Tahoma" w:cs="Times New Roman"/>
      <w:sz w:val="16"/>
      <w:lang w:val="en-US" w:eastAsia="en-US"/>
    </w:rPr>
  </w:style>
  <w:style w:type="paragraph" w:styleId="Normlnywebov">
    <w:name w:val="Normal (Web)"/>
    <w:aliases w:val="webb"/>
    <w:basedOn w:val="Normlny"/>
    <w:uiPriority w:val="99"/>
    <w:rsid w:val="00B600B5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Textzstupnhosymbolu2">
    <w:name w:val="Text zástupného symbolu2"/>
    <w:semiHidden/>
    <w:rsid w:val="00D62BC4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Odstavecseseznamem">
    <w:name w:val="Odstavec se seznamem"/>
    <w:basedOn w:val="Normlny"/>
    <w:uiPriority w:val="34"/>
    <w:qFormat/>
    <w:rsid w:val="00990307"/>
    <w:pPr>
      <w:ind w:left="708"/>
    </w:pPr>
  </w:style>
  <w:style w:type="paragraph" w:styleId="Pta">
    <w:name w:val="footer"/>
    <w:basedOn w:val="Normlny"/>
    <w:link w:val="PtaChar"/>
    <w:uiPriority w:val="99"/>
    <w:rsid w:val="00315D5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2"/>
      <w:szCs w:val="22"/>
      <w:lang w:val="en-US" w:eastAsia="en-US"/>
    </w:rPr>
  </w:style>
  <w:style w:type="character" w:styleId="slostrany">
    <w:name w:val="page number"/>
    <w:uiPriority w:val="99"/>
    <w:rsid w:val="00315D5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D1F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D1F9E"/>
    <w:rPr>
      <w:rFonts w:cs="Times New Roman"/>
      <w:sz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2F03"/>
    <w:rPr>
      <w:rFonts w:ascii="Tahoma" w:hAnsi="Tahoma" w:cs="Times New Roman"/>
      <w:sz w:val="16"/>
      <w:lang w:val="en-US" w:eastAsia="en-US"/>
    </w:rPr>
  </w:style>
  <w:style w:type="paragraph" w:styleId="Normlnywebov">
    <w:name w:val="Normal (Web)"/>
    <w:aliases w:val="webb"/>
    <w:basedOn w:val="Normlny"/>
    <w:uiPriority w:val="99"/>
    <w:rsid w:val="00B600B5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Textzstupnhosymbolu2">
    <w:name w:val="Text zástupného symbolu2"/>
    <w:semiHidden/>
    <w:rsid w:val="00D62BC4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Mgr. Zuzana Földesová Motajová</dc:creator>
  <cp:keywords/>
  <dc:description/>
  <cp:lastModifiedBy>Gálová Kristína</cp:lastModifiedBy>
  <cp:revision>2</cp:revision>
  <cp:lastPrinted>2012-02-29T11:55:00Z</cp:lastPrinted>
  <dcterms:created xsi:type="dcterms:W3CDTF">2014-11-12T08:41:00Z</dcterms:created>
  <dcterms:modified xsi:type="dcterms:W3CDTF">2014-11-12T08:41:00Z</dcterms:modified>
</cp:coreProperties>
</file>