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B4" w:rsidRPr="001C6863" w:rsidRDefault="008B02B4" w:rsidP="008B02B4">
      <w:pPr>
        <w:spacing w:before="0"/>
        <w:jc w:val="center"/>
        <w:rPr>
          <w:rFonts w:ascii="Times New Roman" w:hAnsi="Times New Roman"/>
          <w:b/>
          <w:bCs/>
          <w:sz w:val="24"/>
          <w:lang w:eastAsia="sk-SK"/>
        </w:rPr>
      </w:pPr>
      <w:r w:rsidRPr="001C6863">
        <w:rPr>
          <w:rFonts w:ascii="Times New Roman" w:hAnsi="Times New Roman"/>
          <w:b/>
          <w:bCs/>
          <w:sz w:val="24"/>
          <w:lang w:eastAsia="sk-SK"/>
        </w:rPr>
        <w:t>Dôvodová správa</w:t>
      </w:r>
    </w:p>
    <w:p w:rsidR="008B02B4" w:rsidRPr="001C6863" w:rsidRDefault="008B02B4" w:rsidP="008B02B4">
      <w:pPr>
        <w:numPr>
          <w:ilvl w:val="0"/>
          <w:numId w:val="1"/>
        </w:numPr>
        <w:spacing w:before="0"/>
        <w:ind w:left="426"/>
        <w:jc w:val="both"/>
        <w:rPr>
          <w:rFonts w:ascii="Times New Roman" w:hAnsi="Times New Roman"/>
          <w:b/>
          <w:sz w:val="24"/>
          <w:lang w:eastAsia="sk-SK"/>
        </w:rPr>
      </w:pPr>
      <w:r w:rsidRPr="001C6863">
        <w:rPr>
          <w:rFonts w:ascii="Times New Roman" w:hAnsi="Times New Roman"/>
          <w:b/>
          <w:sz w:val="24"/>
          <w:lang w:eastAsia="sk-SK"/>
        </w:rPr>
        <w:t>Všeobecná časť</w:t>
      </w:r>
    </w:p>
    <w:p w:rsidR="008B02B4" w:rsidRPr="001C6863" w:rsidRDefault="008B02B4" w:rsidP="008B02B4">
      <w:pPr>
        <w:ind w:firstLine="708"/>
        <w:jc w:val="both"/>
        <w:rPr>
          <w:rFonts w:ascii="Times New Roman" w:hAnsi="Times New Roman"/>
          <w:sz w:val="24"/>
          <w:lang w:eastAsia="sk-SK"/>
        </w:rPr>
      </w:pPr>
      <w:r w:rsidRPr="001C6863">
        <w:rPr>
          <w:rFonts w:ascii="Times New Roman" w:hAnsi="Times New Roman"/>
          <w:sz w:val="24"/>
          <w:lang w:eastAsia="sk-SK"/>
        </w:rPr>
        <w:t>Návrh zákona, ktorým sa mení a dopĺňa zákon č. 513/2009 Z. z. o dráhach a o zmene a doplnení niektorých zákonov v znení neskorších predpisov</w:t>
      </w:r>
      <w:r w:rsidRPr="001C6863">
        <w:rPr>
          <w:rFonts w:ascii="Times New Roman" w:hAnsi="Times New Roman"/>
          <w:color w:val="000000"/>
          <w:sz w:val="24"/>
        </w:rPr>
        <w:t xml:space="preserve"> </w:t>
      </w:r>
      <w:r w:rsidRPr="001C6863">
        <w:rPr>
          <w:rStyle w:val="Textzstupnhosymbolu"/>
          <w:color w:val="000000"/>
          <w:sz w:val="24"/>
        </w:rPr>
        <w:t xml:space="preserve">a ktorým sa menia a dopĺňajú niektoré zákony </w:t>
      </w:r>
      <w:r w:rsidRPr="001C6863">
        <w:rPr>
          <w:rFonts w:ascii="Times New Roman" w:hAnsi="Times New Roman"/>
          <w:sz w:val="24"/>
          <w:lang w:eastAsia="sk-SK"/>
        </w:rPr>
        <w:t xml:space="preserve">sa predkladá ako iniciatívny návrh. </w:t>
      </w:r>
    </w:p>
    <w:p w:rsidR="008B02B4" w:rsidRPr="001C6863" w:rsidRDefault="008B02B4" w:rsidP="008B02B4">
      <w:pPr>
        <w:ind w:firstLine="708"/>
        <w:jc w:val="both"/>
        <w:rPr>
          <w:rFonts w:ascii="Times New Roman" w:hAnsi="Times New Roman"/>
          <w:sz w:val="24"/>
          <w:lang w:eastAsia="sk-SK"/>
        </w:rPr>
      </w:pPr>
      <w:r w:rsidRPr="001C6863">
        <w:rPr>
          <w:rFonts w:ascii="Times New Roman" w:hAnsi="Times New Roman"/>
          <w:sz w:val="24"/>
          <w:lang w:eastAsia="sk-SK"/>
        </w:rPr>
        <w:t xml:space="preserve">Cieľom návrhu zákona je prebratie schválenej smernice Komisie 2012/34/EÚ z 21. novembra 2012, ktorou sa zriaďuje jednotný </w:t>
      </w:r>
      <w:r>
        <w:rPr>
          <w:rFonts w:ascii="Times New Roman" w:hAnsi="Times New Roman"/>
          <w:sz w:val="24"/>
          <w:lang w:eastAsia="sk-SK"/>
        </w:rPr>
        <w:t xml:space="preserve">európsky </w:t>
      </w:r>
      <w:r w:rsidRPr="001C6863">
        <w:rPr>
          <w:rFonts w:ascii="Times New Roman" w:hAnsi="Times New Roman"/>
          <w:sz w:val="24"/>
          <w:lang w:eastAsia="sk-SK"/>
        </w:rPr>
        <w:t>železničný priestor v transpozičnej lehote do 16. júna 2015, prebratie smernice Komisie 2014/88/EÚ z 9. júna 2014, ktorou sa mení smernica Európskeho parlamentu a Rady 2004/49/ES, pokiaľ ide o spoločné bezpečnostné ukazovatele a spoločné metódy na výpočet nákladov v prípade nehôd, v transpozičnej lehote do 30. júla 2015</w:t>
      </w:r>
      <w:r>
        <w:rPr>
          <w:rFonts w:ascii="Times New Roman" w:hAnsi="Times New Roman"/>
          <w:sz w:val="24"/>
          <w:lang w:eastAsia="sk-SK"/>
        </w:rPr>
        <w:t>,</w:t>
      </w:r>
      <w:r w:rsidRPr="001C6863">
        <w:rPr>
          <w:rFonts w:ascii="Times New Roman" w:hAnsi="Times New Roman"/>
          <w:sz w:val="24"/>
          <w:lang w:eastAsia="sk-SK"/>
        </w:rPr>
        <w:t xml:space="preserve"> prebratie smernice Komisie 2014/82/EÚ z 24. júna 2014, ktorou sa mení smernica Európskeho parlamentu a Rady </w:t>
      </w:r>
      <w:bookmarkStart w:id="0" w:name="_GoBack"/>
      <w:bookmarkEnd w:id="0"/>
      <w:r w:rsidRPr="001C6863">
        <w:rPr>
          <w:rFonts w:ascii="Times New Roman" w:hAnsi="Times New Roman"/>
          <w:sz w:val="24"/>
          <w:lang w:eastAsia="sk-SK"/>
        </w:rPr>
        <w:t>2007/59/ES, pokiaľ ide o všeobecné odborné znalosti, zdravotné požiadavky a p</w:t>
      </w:r>
      <w:r>
        <w:rPr>
          <w:rFonts w:ascii="Times New Roman" w:hAnsi="Times New Roman"/>
          <w:sz w:val="24"/>
          <w:lang w:eastAsia="sk-SK"/>
        </w:rPr>
        <w:t>ožiadavky súvisiace s preukazmi</w:t>
      </w:r>
      <w:r w:rsidRPr="001C6863">
        <w:rPr>
          <w:rFonts w:ascii="Times New Roman" w:hAnsi="Times New Roman"/>
          <w:sz w:val="24"/>
          <w:lang w:eastAsia="sk-SK"/>
        </w:rPr>
        <w:t xml:space="preserve"> v transpozičnej lehote do 1. júla 2015</w:t>
      </w:r>
      <w:r>
        <w:rPr>
          <w:rFonts w:ascii="Times New Roman" w:hAnsi="Times New Roman"/>
          <w:sz w:val="24"/>
          <w:lang w:eastAsia="sk-SK"/>
        </w:rPr>
        <w:t xml:space="preserve"> a prebratie s</w:t>
      </w:r>
      <w:r w:rsidRPr="000F5D5B">
        <w:rPr>
          <w:rFonts w:ascii="Times New Roman" w:hAnsi="Times New Roman"/>
          <w:sz w:val="24"/>
        </w:rPr>
        <w:t>mernic</w:t>
      </w:r>
      <w:r>
        <w:rPr>
          <w:rFonts w:ascii="Times New Roman" w:hAnsi="Times New Roman"/>
          <w:sz w:val="24"/>
        </w:rPr>
        <w:t>e</w:t>
      </w:r>
      <w:r w:rsidRPr="000F5D5B">
        <w:rPr>
          <w:rFonts w:ascii="Times New Roman" w:hAnsi="Times New Roman"/>
          <w:sz w:val="24"/>
        </w:rPr>
        <w:t xml:space="preserve"> Komisie 2014/103/EÚ z 21. novembra 2014, ktorou sa prílohy k smernici Európskeho parlamentu a Rady 2008/68/ES o vnútrozemskej preprave nebezpečného tovaru tretíkrát prispôsobujú vedecko-technickému pokroku</w:t>
      </w:r>
      <w:r>
        <w:rPr>
          <w:rFonts w:ascii="Times New Roman" w:hAnsi="Times New Roman"/>
          <w:sz w:val="24"/>
        </w:rPr>
        <w:t xml:space="preserve"> v transpozičnej lehote do 30. júna 2015</w:t>
      </w:r>
      <w:r w:rsidRPr="001C6863">
        <w:rPr>
          <w:rFonts w:ascii="Times New Roman" w:hAnsi="Times New Roman"/>
          <w:sz w:val="24"/>
          <w:lang w:eastAsia="sk-SK"/>
        </w:rPr>
        <w:t>. Smernicou 2012/34/EÚ boli zlúčené a doplnené predchádzajúce smernice, a to Smernica Rady 91/440/EHS z 29. júla 1991 o rozvoji železníc Spoločenstva, smernica Rady 95/18/ES z 19. júna 1995 o udeľovaní licencií železničným podnikom a smernica Európskeho parlamentu a Rady 2001/14/ES z 26.februára 2001 o prideľovaní kapacity železničnej infraštruktúry a vyberaní poplatkov za používanie železničnej infraštruktúry. Transpozíciou smernice 2012/34/EÚ sa preberajú do právneho poriadku SR tie ustanovenia smernice, ktoré predstavujú podstatnú zmenu v porovnaní s predchádzajúcimi smernicami, ktoré sú už v právnom poriadku transponované. Transpozíciou smernice Komisie 2014/88/EÚ sa menia spoločné bezpečnostné ukazovatele a spoločné metódy na výpočet nákladov v prípade nehôd. Transpozíciou smernice Komisie 2014/82/EÚ sa mení rozsah odborných a jazykových znalostí potrebných na získanie preukazu rušňovodiča, ako aj zdravotné požiadavky.</w:t>
      </w:r>
    </w:p>
    <w:p w:rsidR="008B02B4" w:rsidRPr="001C6863" w:rsidRDefault="008B02B4" w:rsidP="008B02B4">
      <w:pPr>
        <w:ind w:firstLine="708"/>
        <w:jc w:val="both"/>
        <w:rPr>
          <w:rFonts w:ascii="Times New Roman" w:hAnsi="Times New Roman"/>
          <w:sz w:val="24"/>
          <w:lang w:eastAsia="sk-SK"/>
        </w:rPr>
      </w:pPr>
      <w:r w:rsidRPr="001C6863">
        <w:rPr>
          <w:rFonts w:ascii="Times New Roman" w:hAnsi="Times New Roman"/>
          <w:sz w:val="24"/>
          <w:lang w:eastAsia="sk-SK"/>
        </w:rPr>
        <w:t>Návrhom zákona sa súčasne upravujú ustanovenia, ktorých zmena vyplynula z aplikačnej praxe zákona č. 513/2009 Z. z. o dráhach a o zmene a doplnení niektorých zákonov v znení neskorších predpisov a zákona č. 514/2009 Z. z. o doprave na dráhach v znení neskorších predpisov.</w:t>
      </w:r>
    </w:p>
    <w:p w:rsidR="008B02B4" w:rsidRPr="001C6863" w:rsidRDefault="008B02B4" w:rsidP="008B02B4">
      <w:pPr>
        <w:ind w:firstLine="708"/>
        <w:jc w:val="both"/>
        <w:rPr>
          <w:rFonts w:ascii="Times New Roman" w:hAnsi="Times New Roman"/>
          <w:sz w:val="24"/>
          <w:lang w:eastAsia="sk-SK"/>
        </w:rPr>
      </w:pPr>
      <w:r w:rsidRPr="001C6863">
        <w:rPr>
          <w:rFonts w:ascii="Times New Roman" w:hAnsi="Times New Roman"/>
          <w:sz w:val="24"/>
          <w:lang w:eastAsia="sk-SK"/>
        </w:rPr>
        <w:t xml:space="preserve">Predkladaný návrh zákona nebude mať dopad na štátny rozpočet, rozpočty obcí a rozpočty vyšších územných celkov, na životné prostredie, na zamestnanosť ani  na podnikateľské prostredie.  </w:t>
      </w:r>
    </w:p>
    <w:p w:rsidR="008B02B4" w:rsidRPr="001C6863" w:rsidRDefault="008B02B4" w:rsidP="008B02B4">
      <w:pPr>
        <w:ind w:firstLine="708"/>
        <w:jc w:val="both"/>
        <w:rPr>
          <w:rFonts w:ascii="Times New Roman" w:hAnsi="Times New Roman"/>
          <w:sz w:val="24"/>
          <w:lang w:eastAsia="sk-SK"/>
        </w:rPr>
      </w:pPr>
      <w:r w:rsidRPr="001C6863">
        <w:rPr>
          <w:rFonts w:ascii="Times New Roman" w:hAnsi="Times New Roman"/>
          <w:sz w:val="24"/>
          <w:lang w:eastAsia="sk-SK"/>
        </w:rPr>
        <w:t>Predkladaný návrh zákona je v súlade s Ústavou SR, ústavnými zákonmi a ostatnými vše</w:t>
      </w:r>
      <w:r>
        <w:rPr>
          <w:rFonts w:ascii="Times New Roman" w:hAnsi="Times New Roman"/>
          <w:sz w:val="24"/>
          <w:lang w:eastAsia="sk-SK"/>
        </w:rPr>
        <w:t>obecne záväzným</w:t>
      </w:r>
      <w:r w:rsidRPr="001C6863">
        <w:rPr>
          <w:rFonts w:ascii="Times New Roman" w:hAnsi="Times New Roman"/>
          <w:sz w:val="24"/>
          <w:lang w:eastAsia="sk-SK"/>
        </w:rPr>
        <w:t>i právnymi predpismi platnými v Slovenskej republike, medzinárodnými zmluvami, ktorými je Slovenská republika viazaná a s právom Európskej únie.</w:t>
      </w:r>
    </w:p>
    <w:p w:rsidR="001362A9" w:rsidRDefault="001362A9"/>
    <w:sectPr w:rsidR="001362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7C" w:rsidRDefault="005A527C" w:rsidP="008C296D">
      <w:pPr>
        <w:spacing w:before="0"/>
      </w:pPr>
      <w:r>
        <w:separator/>
      </w:r>
    </w:p>
  </w:endnote>
  <w:endnote w:type="continuationSeparator" w:id="0">
    <w:p w:rsidR="005A527C" w:rsidRDefault="005A527C" w:rsidP="008C29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066999"/>
      <w:docPartObj>
        <w:docPartGallery w:val="Page Numbers (Bottom of Page)"/>
        <w:docPartUnique/>
      </w:docPartObj>
    </w:sdtPr>
    <w:sdtContent>
      <w:p w:rsidR="008C296D" w:rsidRDefault="008C296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C296D" w:rsidRDefault="008C296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7C" w:rsidRDefault="005A527C" w:rsidP="008C296D">
      <w:pPr>
        <w:spacing w:before="0"/>
      </w:pPr>
      <w:r>
        <w:separator/>
      </w:r>
    </w:p>
  </w:footnote>
  <w:footnote w:type="continuationSeparator" w:id="0">
    <w:p w:rsidR="005A527C" w:rsidRDefault="005A527C" w:rsidP="008C296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506"/>
    <w:multiLevelType w:val="hybridMultilevel"/>
    <w:tmpl w:val="6E58BBE6"/>
    <w:lvl w:ilvl="0" w:tplc="E5D2597C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B4"/>
    <w:rsid w:val="001362A9"/>
    <w:rsid w:val="00187C4D"/>
    <w:rsid w:val="005A527C"/>
    <w:rsid w:val="008B02B4"/>
    <w:rsid w:val="008C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02B4"/>
    <w:pPr>
      <w:spacing w:before="120"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B02B4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8C296D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8C296D"/>
    <w:rPr>
      <w:rFonts w:ascii="Arial" w:eastAsia="Times New Roman" w:hAnsi="Arial" w:cs="Times New Roman"/>
      <w:sz w:val="20"/>
      <w:szCs w:val="24"/>
    </w:rPr>
  </w:style>
  <w:style w:type="paragraph" w:styleId="Pta">
    <w:name w:val="footer"/>
    <w:basedOn w:val="Normlny"/>
    <w:link w:val="PtaChar"/>
    <w:uiPriority w:val="99"/>
    <w:unhideWhenUsed/>
    <w:rsid w:val="008C296D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8C296D"/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02B4"/>
    <w:pPr>
      <w:spacing w:before="120"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B02B4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8C296D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8C296D"/>
    <w:rPr>
      <w:rFonts w:ascii="Arial" w:eastAsia="Times New Roman" w:hAnsi="Arial" w:cs="Times New Roman"/>
      <w:sz w:val="20"/>
      <w:szCs w:val="24"/>
    </w:rPr>
  </w:style>
  <w:style w:type="paragraph" w:styleId="Pta">
    <w:name w:val="footer"/>
    <w:basedOn w:val="Normlny"/>
    <w:link w:val="PtaChar"/>
    <w:uiPriority w:val="99"/>
    <w:unhideWhenUsed/>
    <w:rsid w:val="008C296D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8C296D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Žipajová, Andrea</dc:creator>
  <cp:lastModifiedBy>Žipajová, Andrea</cp:lastModifiedBy>
  <cp:revision>3</cp:revision>
  <dcterms:created xsi:type="dcterms:W3CDTF">2015-01-27T11:40:00Z</dcterms:created>
  <dcterms:modified xsi:type="dcterms:W3CDTF">2015-01-27T11:41:00Z</dcterms:modified>
</cp:coreProperties>
</file>