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8B" w:rsidRPr="00856FFA" w:rsidRDefault="00112D54" w:rsidP="00112D54">
      <w:pPr>
        <w:widowControl/>
        <w:spacing w:after="0" w:line="240" w:lineRule="auto"/>
        <w:jc w:val="center"/>
        <w:rPr>
          <w:rFonts w:ascii="Times New Roman" w:hAnsi="Times New Roman" w:cs="Calibri"/>
          <w:b/>
          <w:caps/>
          <w:sz w:val="20"/>
          <w:szCs w:val="20"/>
          <w:lang w:val="sk-SK"/>
        </w:rPr>
      </w:pPr>
      <w:bookmarkStart w:id="0" w:name="_GoBack"/>
      <w:bookmarkEnd w:id="0"/>
      <w:r w:rsidRPr="00856FFA">
        <w:rPr>
          <w:rFonts w:ascii="Times New Roman" w:hAnsi="Times New Roman" w:cs="Calibri"/>
          <w:b/>
          <w:caps/>
          <w:sz w:val="20"/>
          <w:szCs w:val="20"/>
          <w:lang w:val="sk-SK"/>
        </w:rPr>
        <w:t>Vyhodnotenie medzirezortného pripomienkového konania</w:t>
      </w:r>
    </w:p>
    <w:p w:rsidR="00A63365" w:rsidRPr="00856FFA" w:rsidRDefault="00A63365" w:rsidP="00112D54">
      <w:pPr>
        <w:widowControl/>
        <w:spacing w:after="0" w:line="240" w:lineRule="auto"/>
        <w:jc w:val="center"/>
        <w:rPr>
          <w:rFonts w:ascii="Times New Roman" w:hAnsi="Times New Roman" w:cs="Calibri"/>
          <w:iCs/>
          <w:sz w:val="20"/>
          <w:szCs w:val="20"/>
          <w:lang w:val="sk-SK"/>
        </w:rPr>
      </w:pPr>
    </w:p>
    <w:p w:rsidR="00112D54" w:rsidRPr="00856FFA" w:rsidRDefault="00FA67A7" w:rsidP="00112D54">
      <w:pPr>
        <w:widowControl/>
        <w:spacing w:after="0" w:line="240" w:lineRule="auto"/>
        <w:jc w:val="center"/>
        <w:rPr>
          <w:rFonts w:ascii="Times New Roman" w:hAnsi="Times New Roman" w:cs="Calibri"/>
          <w:iCs/>
          <w:sz w:val="20"/>
          <w:szCs w:val="20"/>
          <w:lang w:val="sk-SK"/>
        </w:rPr>
      </w:pPr>
      <w:r w:rsidRPr="00FA67A7">
        <w:rPr>
          <w:rFonts w:ascii="Times New Roman" w:hAnsi="Times New Roman" w:cs="Calibri"/>
          <w:iCs/>
          <w:sz w:val="20"/>
          <w:szCs w:val="20"/>
          <w:lang w:val="sk-SK"/>
        </w:rPr>
        <w:t>Systém riadenia Programu rozvoja vidieka SR 2014 - 2020 </w:t>
      </w:r>
    </w:p>
    <w:p w:rsidR="00A63365" w:rsidRPr="00856FFA" w:rsidRDefault="00A63365" w:rsidP="00112D54">
      <w:pPr>
        <w:widowControl/>
        <w:spacing w:after="0" w:line="240" w:lineRule="auto"/>
        <w:jc w:val="center"/>
        <w:rPr>
          <w:rFonts w:ascii="Times New Roman" w:hAnsi="Times New Roman" w:cs="Calibri"/>
          <w:sz w:val="20"/>
          <w:szCs w:val="20"/>
          <w:lang w:val="sk-SK"/>
        </w:rPr>
      </w:pPr>
    </w:p>
    <w:p w:rsidR="00112D54" w:rsidRPr="00856FFA" w:rsidRDefault="00112D54" w:rsidP="00112D54">
      <w:pPr>
        <w:widowControl/>
        <w:spacing w:after="0" w:line="240" w:lineRule="auto"/>
        <w:rPr>
          <w:rFonts w:ascii="Times New Roman" w:hAnsi="Times New Roman" w:cs="Calibri"/>
          <w:sz w:val="20"/>
          <w:szCs w:val="20"/>
          <w:lang w:val="sk-SK"/>
        </w:rPr>
      </w:pPr>
    </w:p>
    <w:tbl>
      <w:tblPr>
        <w:tblW w:w="14322" w:type="dxa"/>
        <w:tblCellMar>
          <w:left w:w="0" w:type="dxa"/>
          <w:right w:w="0" w:type="dxa"/>
        </w:tblCellMar>
        <w:tblLook w:val="0000" w:firstRow="0" w:lastRow="0" w:firstColumn="0" w:lastColumn="0" w:noHBand="0" w:noVBand="0"/>
      </w:tblPr>
      <w:tblGrid>
        <w:gridCol w:w="6379"/>
        <w:gridCol w:w="7943"/>
      </w:tblGrid>
      <w:tr w:rsidR="000E0D8B" w:rsidRPr="00DD3F66">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Spôsob pripomienkového konania</w:t>
            </w:r>
          </w:p>
        </w:tc>
        <w:tc>
          <w:tcPr>
            <w:tcW w:w="7943" w:type="dxa"/>
            <w:tcBorders>
              <w:top w:val="nil"/>
              <w:left w:val="nil"/>
              <w:bottom w:val="nil"/>
              <w:right w:val="nil"/>
            </w:tcBorders>
          </w:tcPr>
          <w:p w:rsidR="000E0D8B" w:rsidRPr="00DD3F66" w:rsidRDefault="00A2596C" w:rsidP="00763374">
            <w:pPr>
              <w:widowControl/>
              <w:spacing w:after="0" w:line="240" w:lineRule="auto"/>
              <w:rPr>
                <w:rFonts w:ascii="Times New Roman" w:hAnsi="Times New Roman" w:cs="Calibri"/>
                <w:sz w:val="20"/>
                <w:szCs w:val="20"/>
                <w:lang w:val="sk-SK"/>
              </w:rPr>
            </w:pPr>
            <w:r w:rsidRPr="00A2596C">
              <w:rPr>
                <w:rFonts w:ascii="Times New Roman" w:hAnsi="Times New Roman" w:cs="Calibri"/>
                <w:sz w:val="20"/>
                <w:szCs w:val="20"/>
                <w:lang w:val="sk-SK"/>
              </w:rPr>
              <w:t> </w:t>
            </w: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vznesených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50 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23 </w:t>
            </w:r>
          </w:p>
        </w:tc>
      </w:tr>
      <w:tr w:rsidR="00E92A3F" w:rsidRPr="00542B6A">
        <w:tc>
          <w:tcPr>
            <w:tcW w:w="6379" w:type="dxa"/>
            <w:tcBorders>
              <w:top w:val="nil"/>
              <w:left w:val="nil"/>
              <w:bottom w:val="nil"/>
              <w:right w:val="nil"/>
            </w:tcBorders>
          </w:tcPr>
          <w:p w:rsidR="00E92A3F" w:rsidRPr="00856FFA" w:rsidRDefault="00E92A3F" w:rsidP="000E0D8B">
            <w:pPr>
              <w:widowControl/>
              <w:spacing w:after="0" w:line="240" w:lineRule="auto"/>
              <w:rPr>
                <w:rFonts w:ascii="Times New Roman" w:hAnsi="Times New Roman" w:cs="Calibri"/>
                <w:sz w:val="20"/>
                <w:szCs w:val="20"/>
                <w:lang w:val="sk-SK"/>
              </w:rPr>
            </w:pPr>
            <w:r w:rsidRPr="00E92A3F">
              <w:rPr>
                <w:rFonts w:ascii="Times New Roman" w:hAnsi="Times New Roman" w:cs="Calibri"/>
                <w:sz w:val="20"/>
                <w:szCs w:val="20"/>
                <w:lang w:val="sk-SK"/>
              </w:rPr>
              <w:t>Počet vyhodnotených pripomienok</w:t>
            </w:r>
          </w:p>
        </w:tc>
        <w:tc>
          <w:tcPr>
            <w:tcW w:w="7943" w:type="dxa"/>
            <w:tcBorders>
              <w:top w:val="nil"/>
              <w:left w:val="nil"/>
              <w:bottom w:val="nil"/>
              <w:right w:val="nil"/>
            </w:tcBorders>
          </w:tcPr>
          <w:p w:rsidR="00E92A3F" w:rsidRPr="00542B6A" w:rsidRDefault="00141E5C" w:rsidP="00141E5C">
            <w:pPr>
              <w:widowControl/>
              <w:spacing w:after="0" w:line="240" w:lineRule="auto"/>
              <w:rPr>
                <w:rFonts w:ascii="Times New Roman" w:hAnsi="Times New Roman" w:cs="Calibri"/>
                <w:sz w:val="20"/>
                <w:szCs w:val="20"/>
              </w:rPr>
            </w:pPr>
            <w:r w:rsidRPr="00141E5C">
              <w:rPr>
                <w:rFonts w:ascii="Times New Roman" w:hAnsi="Times New Roman" w:cs="Calibri"/>
                <w:sz w:val="20"/>
                <w:szCs w:val="20"/>
              </w:rPr>
              <w:t>50 </w:t>
            </w:r>
          </w:p>
        </w:tc>
      </w:tr>
      <w:tr w:rsidR="00E92A3F">
        <w:tc>
          <w:tcPr>
            <w:tcW w:w="6379" w:type="dxa"/>
            <w:tcBorders>
              <w:top w:val="nil"/>
              <w:left w:val="nil"/>
              <w:bottom w:val="nil"/>
              <w:right w:val="nil"/>
            </w:tcBorders>
          </w:tcPr>
          <w:p w:rsidR="00E92A3F" w:rsidRPr="00856FFA" w:rsidRDefault="00E92A3F" w:rsidP="000E0D8B">
            <w:pPr>
              <w:widowControl/>
              <w:spacing w:after="0" w:line="240" w:lineRule="auto"/>
              <w:rPr>
                <w:rFonts w:ascii="Times New Roman" w:hAnsi="Times New Roman" w:cs="Calibri"/>
                <w:sz w:val="20"/>
                <w:szCs w:val="20"/>
                <w:lang w:val="sk-SK"/>
              </w:rPr>
            </w:pPr>
          </w:p>
        </w:tc>
        <w:tc>
          <w:tcPr>
            <w:tcW w:w="7943" w:type="dxa"/>
            <w:tcBorders>
              <w:top w:val="nil"/>
              <w:left w:val="nil"/>
              <w:bottom w:val="nil"/>
              <w:right w:val="nil"/>
            </w:tcBorders>
          </w:tcPr>
          <w:p w:rsidR="00E92A3F" w:rsidRDefault="00E92A3F" w:rsidP="00AF58FC">
            <w:pPr>
              <w:widowControl/>
              <w:spacing w:after="0" w:line="240" w:lineRule="auto"/>
              <w:rPr>
                <w:rFonts w:ascii="Times New Roman" w:hAnsi="Times New Roman" w:cs="Calibri"/>
                <w:sz w:val="20"/>
                <w:szCs w:val="20"/>
                <w:lang w:val="sk-SK"/>
              </w:rPr>
            </w:pP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37  </w:t>
            </w:r>
            <w:r w:rsidR="000E0D8B" w:rsidRPr="00856FFA">
              <w:rPr>
                <w:rFonts w:ascii="Times New Roman" w:hAnsi="Times New Roman" w:cs="Calibri"/>
                <w:sz w:val="20"/>
                <w:szCs w:val="20"/>
                <w:lang w:val="sk-SK"/>
              </w:rPr>
              <w:t>/</w:t>
            </w:r>
            <w:r w:rsidRPr="00856FFA">
              <w:rPr>
                <w:rFonts w:ascii="Times New Roman" w:hAnsi="Times New Roman" w:cs="Calibri"/>
                <w:sz w:val="20"/>
                <w:szCs w:val="20"/>
                <w:lang w:val="sk-SK"/>
              </w:rPr>
              <w:t xml:space="preserve"> </w:t>
            </w:r>
            <w:r>
              <w:rPr>
                <w:rFonts w:ascii="Times New Roman" w:hAnsi="Times New Roman" w:cs="Calibri"/>
                <w:sz w:val="20"/>
                <w:szCs w:val="20"/>
                <w:lang w:val="sk-SK"/>
              </w:rPr>
              <w:t>17 </w:t>
            </w:r>
          </w:p>
        </w:tc>
      </w:tr>
      <w:tr w:rsidR="000E0D8B" w:rsidRPr="00856FFA">
        <w:tc>
          <w:tcPr>
            <w:tcW w:w="6379" w:type="dxa"/>
            <w:tcBorders>
              <w:top w:val="nil"/>
              <w:left w:val="nil"/>
              <w:bottom w:val="nil"/>
              <w:right w:val="nil"/>
            </w:tcBorders>
          </w:tcPr>
          <w:p w:rsidR="000E0D8B" w:rsidRPr="00856FFA" w:rsidRDefault="000E0D8B" w:rsidP="008C0CA8">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w:t>
            </w:r>
            <w:r w:rsidR="008C0CA8">
              <w:rPr>
                <w:rFonts w:ascii="Times New Roman" w:hAnsi="Times New Roman" w:cs="Calibri"/>
                <w:sz w:val="20"/>
                <w:szCs w:val="20"/>
                <w:lang w:val="sk-SK"/>
              </w:rPr>
              <w:t xml:space="preserve"> </w:t>
            </w:r>
            <w:r w:rsidRPr="00856FFA">
              <w:rPr>
                <w:rFonts w:ascii="Times New Roman" w:hAnsi="Times New Roman" w:cs="Calibri"/>
                <w:sz w:val="20"/>
                <w:szCs w:val="20"/>
                <w:lang w:val="sk-SK"/>
              </w:rPr>
              <w:t>čiastočne 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8 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5 </w:t>
            </w: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neakceptovaných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5 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1 </w:t>
            </w: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bCs/>
                <w:sz w:val="20"/>
                <w:szCs w:val="20"/>
              </w:rPr>
              <w:t>Rozporové konanie (s kým, kedy, s akým výsledkom)</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r w:rsidRPr="00856FFA">
              <w:rPr>
                <w:rFonts w:ascii="Times New Roman" w:hAnsi="Times New Roman" w:cs="Calibri"/>
                <w:bCs/>
                <w:sz w:val="20"/>
                <w:szCs w:val="20"/>
              </w:rPr>
              <w:t>Počet odstránených pripomienok</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r w:rsidRPr="00856FFA">
              <w:rPr>
                <w:rFonts w:ascii="Times New Roman" w:hAnsi="Times New Roman" w:cs="Calibri"/>
                <w:bCs/>
                <w:sz w:val="20"/>
                <w:szCs w:val="20"/>
              </w:rPr>
              <w:t>Počet neodstránených pripomienok</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bl>
    <w:p w:rsidR="000E0D8B" w:rsidRPr="00856FFA" w:rsidRDefault="000E0D8B" w:rsidP="00112D54">
      <w:pPr>
        <w:widowControl/>
        <w:spacing w:after="0" w:line="240" w:lineRule="auto"/>
        <w:rPr>
          <w:rFonts w:ascii="Times New Roman" w:hAnsi="Times New Roman" w:cs="Calibri"/>
          <w:b/>
          <w:sz w:val="20"/>
          <w:szCs w:val="20"/>
          <w:lang w:val="sk-SK"/>
        </w:rPr>
      </w:pPr>
    </w:p>
    <w:p w:rsidR="00442145" w:rsidRPr="00856FFA" w:rsidRDefault="00442145" w:rsidP="00112D54">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Sumarizácia vznesených pripomienok</w:t>
      </w:r>
      <w:r w:rsidR="006E1AE4">
        <w:rPr>
          <w:rFonts w:ascii="Times New Roman" w:hAnsi="Times New Roman" w:cs="Calibri"/>
          <w:sz w:val="20"/>
          <w:szCs w:val="20"/>
          <w:lang w:val="sk-SK"/>
        </w:rPr>
        <w:t xml:space="preserve"> podľa subjektov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8327"/>
        <w:gridCol w:w="1443"/>
        <w:gridCol w:w="1443"/>
        <w:gridCol w:w="1428"/>
        <w:gridCol w:w="1197"/>
      </w:tblGrid>
      <w:tr w:rsidR="00442145" w:rsidRPr="00856FFA">
        <w:tc>
          <w:tcPr>
            <w:tcW w:w="168"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Č.</w:t>
            </w:r>
          </w:p>
        </w:tc>
        <w:tc>
          <w:tcPr>
            <w:tcW w:w="2903" w:type="pct"/>
            <w:vAlign w:val="center"/>
          </w:tcPr>
          <w:p w:rsidR="00442145" w:rsidRPr="00856FFA" w:rsidRDefault="00542B6A" w:rsidP="00021029">
            <w:pPr>
              <w:widowControl/>
              <w:spacing w:after="0" w:line="240" w:lineRule="auto"/>
              <w:jc w:val="center"/>
              <w:rPr>
                <w:rFonts w:ascii="Times New Roman" w:hAnsi="Times New Roman" w:cs="Calibri"/>
                <w:b/>
                <w:sz w:val="20"/>
                <w:szCs w:val="20"/>
                <w:lang w:val="sk-SK"/>
              </w:rPr>
            </w:pPr>
            <w:r>
              <w:rPr>
                <w:rFonts w:ascii="Times New Roman" w:hAnsi="Times New Roman" w:cs="Calibri"/>
                <w:b/>
                <w:sz w:val="20"/>
                <w:szCs w:val="20"/>
                <w:lang w:val="sk-SK"/>
              </w:rPr>
              <w:t>S</w:t>
            </w:r>
            <w:r w:rsidR="00442145" w:rsidRPr="00856FFA">
              <w:rPr>
                <w:rFonts w:ascii="Times New Roman" w:hAnsi="Times New Roman" w:cs="Calibri"/>
                <w:b/>
                <w:sz w:val="20"/>
                <w:szCs w:val="20"/>
                <w:lang w:val="sk-SK"/>
              </w:rPr>
              <w:t>ubjekt</w:t>
            </w:r>
          </w:p>
        </w:tc>
        <w:tc>
          <w:tcPr>
            <w:tcW w:w="505" w:type="pct"/>
            <w:vAlign w:val="center"/>
          </w:tcPr>
          <w:p w:rsidR="00442145" w:rsidRPr="00856FFA" w:rsidRDefault="00442145" w:rsidP="00CA36FC">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w:t>
            </w:r>
            <w:r w:rsidR="00CA36FC" w:rsidRPr="00856FFA">
              <w:rPr>
                <w:rFonts w:ascii="Times New Roman" w:hAnsi="Times New Roman" w:cs="Calibri"/>
                <w:b/>
                <w:sz w:val="20"/>
                <w:szCs w:val="20"/>
                <w:lang w:val="sk-SK"/>
              </w:rPr>
              <w:t xml:space="preserve"> </w:t>
            </w:r>
            <w:r w:rsidRPr="00856FFA">
              <w:rPr>
                <w:rFonts w:ascii="Times New Roman" w:hAnsi="Times New Roman" w:cs="Calibri"/>
                <w:b/>
                <w:sz w:val="20"/>
                <w:szCs w:val="20"/>
                <w:lang w:val="sk-SK"/>
              </w:rPr>
              <w:t>do termínu</w:t>
            </w:r>
          </w:p>
        </w:tc>
        <w:tc>
          <w:tcPr>
            <w:tcW w:w="505"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 po termíne</w:t>
            </w:r>
          </w:p>
        </w:tc>
        <w:tc>
          <w:tcPr>
            <w:tcW w:w="500"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Nemali pripomienky</w:t>
            </w:r>
          </w:p>
        </w:tc>
        <w:tc>
          <w:tcPr>
            <w:tcW w:w="419"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Vôbec nezaslali</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Hospodárska a sociálna rada SR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pôdohospodárstva a rozvoja vidieka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obrany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zahraničných vecí a európskych záležitostí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hospodárstva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6 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zdravotníctva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7 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práce, sociálnych vecí a rodiny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8 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financií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4 (4o,0z)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9 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Odbor vládnej agendy Úradu vlády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10 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spravodlivosti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dopravy, výstavby a regionálneho rozvoja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životného prostredia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vnútra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školstva, vedy, výskumu a športu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kultúry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16 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Národný bezpečnostný úrad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17 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Úrad vlády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36 (20o,16z)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18 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Verejnosť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(1o,0z)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19 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Podpredseda vlády SR pre investície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(0o,1z)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lastRenderedPageBreak/>
              <w:t>20 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Žilinský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4 (2o,2z)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Protimonopolný úrad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(0o,1z)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Štatistický úrad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Trnavský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(0o,1z)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Bratislavský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(0o,1z)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Potravinárska komora Slovenska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(0o,1z)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EE5C03" w:rsidRPr="00074151">
        <w:tc>
          <w:tcPr>
            <w:tcW w:w="168" w:type="pct"/>
            <w:vAlign w:val="center"/>
          </w:tcPr>
          <w:p w:rsidR="00EE5C03" w:rsidRPr="00856FFA" w:rsidRDefault="00EE5C03" w:rsidP="00442145">
            <w:pPr>
              <w:widowControl/>
              <w:spacing w:after="0" w:line="240" w:lineRule="auto"/>
              <w:jc w:val="center"/>
              <w:rPr>
                <w:rFonts w:ascii="Times New Roman" w:hAnsi="Times New Roman" w:cs="Calibri"/>
                <w:b/>
                <w:sz w:val="20"/>
                <w:szCs w:val="20"/>
                <w:lang w:val="sk-SK"/>
              </w:rPr>
            </w:pPr>
          </w:p>
        </w:tc>
        <w:tc>
          <w:tcPr>
            <w:tcW w:w="2903" w:type="pct"/>
            <w:vAlign w:val="center"/>
          </w:tcPr>
          <w:p w:rsidR="00EE5C03" w:rsidRPr="00856FFA" w:rsidRDefault="00EE5C03" w:rsidP="00CA36FC">
            <w:pPr>
              <w:widowControl/>
              <w:spacing w:after="0" w:line="240" w:lineRule="auto"/>
              <w:rPr>
                <w:rFonts w:ascii="Times New Roman" w:hAnsi="Times New Roman" w:cs="Calibri"/>
                <w:b/>
                <w:bCs/>
                <w:sz w:val="20"/>
                <w:szCs w:val="20"/>
                <w:lang w:val="sk-SK"/>
              </w:rPr>
            </w:pPr>
            <w:r w:rsidRPr="00856FFA">
              <w:rPr>
                <w:rFonts w:ascii="Times New Roman" w:hAnsi="Times New Roman" w:cs="Calibri"/>
                <w:b/>
                <w:bCs/>
                <w:sz w:val="20"/>
                <w:szCs w:val="20"/>
                <w:lang w:val="sk-SK"/>
              </w:rPr>
              <w:t>SPOLU</w:t>
            </w:r>
          </w:p>
        </w:tc>
        <w:tc>
          <w:tcPr>
            <w:tcW w:w="505" w:type="pct"/>
            <w:vAlign w:val="center"/>
          </w:tcPr>
          <w:p w:rsidR="00EE5C03" w:rsidRPr="00074151" w:rsidRDefault="00B0044B" w:rsidP="009424B0">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50 (27o,23z) </w:t>
            </w:r>
          </w:p>
        </w:tc>
        <w:tc>
          <w:tcPr>
            <w:tcW w:w="505" w:type="pct"/>
            <w:vAlign w:val="center"/>
          </w:tcPr>
          <w:p w:rsidR="00EE5C03" w:rsidRPr="00074151" w:rsidRDefault="00074151" w:rsidP="00763374">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0 (0o,0z) </w:t>
            </w:r>
          </w:p>
        </w:tc>
        <w:tc>
          <w:tcPr>
            <w:tcW w:w="500" w:type="pct"/>
            <w:vAlign w:val="center"/>
          </w:tcPr>
          <w:p w:rsidR="00EE5C03" w:rsidRPr="00074151" w:rsidRDefault="0046672B" w:rsidP="0046672B">
            <w:pPr>
              <w:widowControl/>
              <w:spacing w:after="0" w:line="240" w:lineRule="auto"/>
              <w:jc w:val="center"/>
              <w:rPr>
                <w:rFonts w:ascii="Times New Roman" w:hAnsi="Times New Roman" w:cs="Calibri"/>
                <w:b/>
                <w:sz w:val="20"/>
                <w:szCs w:val="20"/>
                <w:lang w:val="sk-SK"/>
              </w:rPr>
            </w:pPr>
            <w:r w:rsidRPr="0046672B">
              <w:rPr>
                <w:rFonts w:ascii="Times New Roman" w:hAnsi="Times New Roman" w:cs="Calibri"/>
                <w:b/>
                <w:sz w:val="20"/>
                <w:szCs w:val="20"/>
                <w:lang w:val="sk-SK"/>
              </w:rPr>
              <w:t>12 </w:t>
            </w:r>
          </w:p>
        </w:tc>
        <w:tc>
          <w:tcPr>
            <w:tcW w:w="419" w:type="pct"/>
            <w:vAlign w:val="center"/>
          </w:tcPr>
          <w:p w:rsidR="00EE5C03" w:rsidRPr="00074151" w:rsidRDefault="008C29A6" w:rsidP="007211BF">
            <w:pPr>
              <w:widowControl/>
              <w:spacing w:after="0" w:line="240" w:lineRule="auto"/>
              <w:jc w:val="center"/>
              <w:rPr>
                <w:rFonts w:ascii="Times New Roman" w:hAnsi="Times New Roman" w:cs="Calibri"/>
                <w:b/>
                <w:sz w:val="20"/>
                <w:szCs w:val="20"/>
                <w:lang w:val="sk-SK"/>
              </w:rPr>
            </w:pPr>
            <w:r w:rsidRPr="008C29A6">
              <w:rPr>
                <w:rFonts w:ascii="Times New Roman" w:hAnsi="Times New Roman" w:cs="Calibri"/>
                <w:b/>
                <w:sz w:val="20"/>
                <w:szCs w:val="20"/>
                <w:lang w:val="sk-SK"/>
              </w:rPr>
              <w:t>4 </w:t>
            </w:r>
          </w:p>
        </w:tc>
      </w:tr>
    </w:tbl>
    <w:p w:rsidR="00442145" w:rsidRPr="00856FFA" w:rsidRDefault="00442145" w:rsidP="00112D54">
      <w:pPr>
        <w:widowControl/>
        <w:spacing w:after="0" w:line="240" w:lineRule="auto"/>
        <w:rPr>
          <w:rFonts w:ascii="Times New Roman" w:hAnsi="Times New Roman" w:cs="Calibri"/>
          <w:b/>
          <w:sz w:val="20"/>
          <w:szCs w:val="20"/>
          <w:lang w:val="sk-SK"/>
        </w:rPr>
      </w:pPr>
    </w:p>
    <w:p w:rsidR="00194B7B" w:rsidRPr="00856FFA" w:rsidRDefault="00194B7B" w:rsidP="00984FB1">
      <w:pPr>
        <w:pStyle w:val="Zkladntext"/>
        <w:widowControl/>
        <w:jc w:val="both"/>
        <w:rPr>
          <w:b w:val="0"/>
          <w:bCs w:val="0"/>
          <w:color w:val="000000"/>
          <w:sz w:val="20"/>
          <w:szCs w:val="20"/>
        </w:rPr>
      </w:pPr>
    </w:p>
    <w:p w:rsidR="00984FB1" w:rsidRPr="00856FFA" w:rsidRDefault="00984FB1" w:rsidP="00984FB1">
      <w:pPr>
        <w:pStyle w:val="Zkladntext"/>
        <w:widowControl/>
        <w:jc w:val="both"/>
        <w:rPr>
          <w:b w:val="0"/>
          <w:bCs w:val="0"/>
          <w:color w:val="000000"/>
          <w:sz w:val="20"/>
          <w:szCs w:val="20"/>
        </w:rPr>
      </w:pPr>
      <w:r w:rsidRPr="00856FFA">
        <w:rPr>
          <w:b w:val="0"/>
          <w:bCs w:val="0"/>
          <w:color w:val="000000"/>
          <w:sz w:val="20"/>
          <w:szCs w:val="20"/>
        </w:rPr>
        <w:t>Vyhodnotenie vecných pripomienok je uvedené v tabuľkovej časti.</w:t>
      </w:r>
    </w:p>
    <w:p w:rsidR="00984FB1" w:rsidRPr="00856FFA" w:rsidRDefault="00984FB1" w:rsidP="00A63365">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984FB1" w:rsidRPr="00856FFA">
        <w:tc>
          <w:tcPr>
            <w:tcW w:w="4928" w:type="dxa"/>
            <w:gridSpan w:val="2"/>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Vysvetlivky  k použitým skratkám v tabuľke:</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O – obyčajná</w:t>
            </w:r>
          </w:p>
        </w:tc>
        <w:tc>
          <w:tcPr>
            <w:tcW w:w="311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A – akceptovaná</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Z – zásadná</w:t>
            </w:r>
          </w:p>
        </w:tc>
        <w:tc>
          <w:tcPr>
            <w:tcW w:w="311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N – neakceptovaná</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p>
        </w:tc>
        <w:tc>
          <w:tcPr>
            <w:tcW w:w="3119" w:type="dxa"/>
            <w:tcBorders>
              <w:top w:val="nil"/>
              <w:left w:val="nil"/>
              <w:bottom w:val="nil"/>
              <w:right w:val="nil"/>
            </w:tcBorders>
          </w:tcPr>
          <w:p w:rsidR="00984FB1" w:rsidRPr="00856FFA" w:rsidRDefault="00984FB1" w:rsidP="001A373C">
            <w:pPr>
              <w:pStyle w:val="Zkladntext"/>
              <w:widowControl/>
              <w:jc w:val="both"/>
              <w:rPr>
                <w:b w:val="0"/>
                <w:color w:val="000000"/>
                <w:sz w:val="20"/>
                <w:szCs w:val="20"/>
              </w:rPr>
            </w:pPr>
            <w:r w:rsidRPr="00856FFA">
              <w:rPr>
                <w:b w:val="0"/>
                <w:color w:val="000000"/>
                <w:sz w:val="20"/>
                <w:szCs w:val="20"/>
              </w:rPr>
              <w:t>ČA</w:t>
            </w:r>
            <w:r w:rsidR="001A373C">
              <w:rPr>
                <w:b w:val="0"/>
                <w:color w:val="000000"/>
                <w:sz w:val="20"/>
                <w:szCs w:val="20"/>
              </w:rPr>
              <w:t xml:space="preserve"> </w:t>
            </w:r>
            <w:r w:rsidRPr="00856FFA">
              <w:rPr>
                <w:b w:val="0"/>
                <w:color w:val="000000"/>
                <w:sz w:val="20"/>
                <w:szCs w:val="20"/>
              </w:rPr>
              <w:t>– čiastočne akceptovaná</w:t>
            </w:r>
          </w:p>
        </w:tc>
      </w:tr>
    </w:tbl>
    <w:p w:rsidR="000E0D8B" w:rsidRPr="00856FFA" w:rsidRDefault="000E0D8B">
      <w:pPr>
        <w:widowControl/>
        <w:rPr>
          <w:rFonts w:ascii="Times New Roman" w:hAnsi="Times New Roman" w:cs="Calibri"/>
          <w:sz w:val="20"/>
          <w:szCs w:val="20"/>
          <w:lang w:val="sk-SK"/>
        </w:rPr>
      </w:pPr>
      <w:r w:rsidRPr="00856FFA">
        <w:rPr>
          <w:rFonts w:ascii="Times New Roman" w:hAnsi="Times New Roman" w:cs="Calibri"/>
          <w:sz w:val="20"/>
          <w:szCs w:val="20"/>
          <w:lang w:val="sk-SK"/>
        </w:rPr>
        <w:br w:type="page"/>
      </w: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6519"/>
        <w:gridCol w:w="708"/>
        <w:gridCol w:w="708"/>
        <w:gridCol w:w="4679"/>
      </w:tblGrid>
      <w:tr w:rsidR="00E92A3F" w:rsidRPr="00856FFA">
        <w:tc>
          <w:tcPr>
            <w:tcW w:w="495"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Subjekt</w:t>
            </w:r>
          </w:p>
        </w:tc>
        <w:tc>
          <w:tcPr>
            <w:tcW w:w="2328"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Pripomienka</w:t>
            </w:r>
          </w:p>
        </w:tc>
        <w:tc>
          <w:tcPr>
            <w:tcW w:w="253"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Typ</w:t>
            </w:r>
          </w:p>
        </w:tc>
        <w:tc>
          <w:tcPr>
            <w:tcW w:w="253"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Vyh.</w:t>
            </w:r>
          </w:p>
        </w:tc>
        <w:tc>
          <w:tcPr>
            <w:tcW w:w="1671"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Spôsob vyhodnotenia</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Do znenia druhého bodu časti 1.1.1 odporúčam doplniť nariadenie Komisie (EÚ) č. 1408/2013 z 18. decembra 2013 o uplatňovaní článkov 107 a 108 Zmluvy o fungovaní Európskej únie na pomoc de minimis v sektore poľnohospodárstva, ktoré upravuje podmienky poskytovania pomoci de minimis v poľnohospodárskej prvovýrobe.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1.1.2 odporúčam prekontrolovať správnosť, úplnosť a gramatickú presnosť uvádzaných právnych predpisov (napr. „Zákon č. 563/2009 Z. z. o správe daní (daňový poriadok) a o zmene a doplnení niektorých zákonov v znení neskorších predpisov“).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prekontrolovaný a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5.2.1 odporúčam nahradiť pojem „schéma minimálnej pomoci“ slovným spojením „schéma pomoci de minimis“, ktoré sa používa v ostatných častiach systému riadenia.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nahradený.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celom dokumente odporúčam opraviť a zjednotiť používanie názvov „PRV 2014 – 2020“ a „PRV SR 2014 – 2020“, „Systém riadenia EŠIF“ a „Systém riadenia a kontroly“ alebo „Systém riadenia PRV SR 2014 – 2020“ a „Systém riadenia pre EPFRV“ (str. 14, 1.3.2 1) b).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prepracovaný.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materiáli navrhujeme názov dokumentu uviesť prvýkrát v celom znení a zároveň zaviesť skratku, ktorá sa bude používať v ďalšom texte - „Systém riadenia Programu rozvoja vidieka SR 2014 – 2020 (ďalej len “Systém riadenia PRV“)“.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zosúladený v celom materiály.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materiáli navrhujeme upraviť názov „Národná stratégia ochrany finančných záujmov Európskej únie v Slovenskej republike“ a „Manuál spolupráce partnerov siete AFCOS“.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Oprava nesprávnych názvov.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Vo vzťahu k ostatným orgánom definovaným na úrovni Systému riadenia </w:t>
            </w:r>
            <w:r w:rsidRPr="001C1EC9">
              <w:rPr>
                <w:rFonts w:ascii="Times New Roman" w:hAnsi="Times New Roman" w:cs="Calibri"/>
                <w:sz w:val="20"/>
                <w:szCs w:val="20"/>
                <w:lang w:val="sk-SK"/>
              </w:rPr>
              <w:lastRenderedPageBreak/>
              <w:t xml:space="preserve">PRV, navrhujeme v celom dokumente revíziu uvádzaných orgánov a ich kompetencií tak, aby Systém riadenia PRV obsahoval len orgány relevantné vo vzťahu k riadeniu PRV. V prípade, ak ide o orgán, ktorého kompetencie sú uvádzané v iných dokumentoch, odporúčame jeho kompetencie vymedziť iba odkazom na tento dokument. Zároveň odporúčame z materiálu vyčleniť orgány, ktorých úlohy vo vzťahu k PRV (s ohľadom na aplikáciu Systému riadenia EŠIF na PRV) nie sú relevantné (najmä Rada CKO, Koordinačný výbor pre spoluprácu pri kontrole VO).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so Systémom riadenia EŠIF.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Ustanovenia 1.3.7 a 1.3.9 boli odstránené.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materiáli žiadame zosúladiť označenie orgánu zabezpečujúceho ochranu finančných záujmov EÚ v SR, ktorým je „odbor Centrálny kontaktný útvar pre OLAF“.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Oprava názvu odboru.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zosúladený.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materiáli žiadame namiesto slov „koordinačný orgán pre boj proti podvodom“ použiť slová „koordinačný útvar pre boj proti podvodom“.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Oprava označenia v súlade s nariadením č. 883/2013 EP a Rady (EÚ, Euratom).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1.1.1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doplniť delegované nariadenie Komisie (EÚ) č. 240/2014.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Precizovanie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Delegované nariadenie bolo doplnené.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1.1.2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názov „Základné právne predpisy SR„ nahradiť názvom „Základné všeobecne záväzné právne predpisy SR“ a takéto spojenie používať aj v ďalšom texte materiálu.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Precizovanie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Vo vzťahu k orgánom navrhujeme preformulovať text týkajúci sa pôsobnosti CKO takým spôsobom, ktorým sa odkáže na platné dokumenty (zákon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 xml:space="preserve">č. 292/2014 Z. z. o príspevku z EŠIF a Systém riadenia EŠIF na PO 2014 - 2020), ktoré definujú kompetencie CKO. Vo vzťahu k vymenovaným kompetenciám navrhujeme upraviť text tak, aby bolo zrejmé, že ide o výpočet kompetencií CKO vo vzťahu k EPFRV. Zároveň navrhujeme zosúladiť úlohy určené pre CKO s platnou právnou úpravou a úpravou v Systéme riadenia EŠIF (napr. posledná kompetencia a jej definovanie v Systéme riadenia PRV nie je v súlade s dokumentmi, v rámci ktorých sú kompetencie CKO primárne definované).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so schválenou PD a Systémom riadenia EŠIF.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preformulovaný.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3) žiadame upraviť názov nasledovným spôsobom: „Riadiaci výbor pre ochranu finančných záujmov EÚ v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Oprava názvu.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z tejto časti odstrániť ustanovenie o sťažnostiach, a to z dôvodu, že orgán zabezpečujúci ochranu finančných záujmov EÚ v SR neplní agendu na úseku sťažností. V prípade, že text o sťažnostiach zostane zachovaný na inom mieste materiálu, navrhujeme doplniť vetu: „Zákon č. 9/2010 Z. z. o sťažnostiach v znení neskorších predpisov sa neaplikuje pri použití opravných prostriedkov proti rozhodnutiam o žiadosti o poskytnutie príspevku vydaným podľa § 19 zákona č. 292/2014 Z. z. o príspevku poskytovanom z európskych štrukturálnych a investičných fondov a o zmene a doplnení niektorých zákonov“.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Opravnými prostriedkami proti rozhodnutiam vydaným podľa § 19 zákona č. 292/2014 Z. z. o príspevku poskytovanom z európskych štrukturálnych a investičných fondov a o zmene a doplnení niektorých zákonov sú odvolanie (§22) a preskúmanie rozhodnutia mimo odvolacieho konania (§24). Z tohto dôvodu podanie žiadateľa smerujúce proti rozhodnutiu nie je sťažnosťou vzhľadom na § 4 ods. 1 písm. b), resp. d) zákona č. 9/2010 Z. z. o sťažnostiach v znení neskorších predpisov. Orgán zabezpečujúci ochranu finančných záujmov EÚ v SR neplní agendu na úseku sťažností.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2) žiadame slová „politiky rozvoja vidieka“ nahradiť slovami „politiky súdržnosti“, a tým uviesť text do súladu so Systémom riadenia EŠIF.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br/>
              <w:t xml:space="preserve">Zdôvodnenie: Zosúladenie úloh so Systémom riadenia EŠIF .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zmenený.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3) Žiadame text štvrtej vety „Členmi NMV sú zástupcovia RO PRV SR 2014 - 2020, zástupcovia gestorov HP, zástupca CKO, MF SR, OCKÚ OLAF a zástupcovia vymenovaní predsedom NMV na základe princípu partnerstva a rodovej rovnosti“ nahradiť nasledovným znením textu „NMV pozostáva z členov v zmysle časti 1.3.1.8 Systému riadenia európskych štrukturálnych a investičných fondov na programové obdobie 2014 – 2020“.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Zabezpečenie súladu so Systémom riadenia EŠIF na PO 2014 – 2020 aj v prípade aktualizácie zoznamu jednotlivých členov v NMV. V prípade ďalšej úpravy, alebo doplnenia v budúcom období nie je potrebné aktualizovať aj Systém riadenia PRV SR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Veta bola nahradená na základe rozporového konania zo dňa 09.03.2015.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1.3.8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4 navrhujeme doplniť nové písm. d) a e) v znení: </w:t>
            </w:r>
            <w:r w:rsidRPr="001C1EC9">
              <w:rPr>
                <w:rFonts w:ascii="Times New Roman" w:hAnsi="Times New Roman" w:cs="Calibri"/>
                <w:sz w:val="20"/>
                <w:szCs w:val="20"/>
                <w:lang w:val="sk-SK"/>
              </w:rPr>
              <w:br/>
              <w:t xml:space="preserve">„d) vydávať súhlasné stanovisko na zverejnenie výzvy vo vzťahu k preskúmaniu súladu synergii a komplementarít vo výzve“; </w:t>
            </w:r>
            <w:r w:rsidRPr="001C1EC9">
              <w:rPr>
                <w:rFonts w:ascii="Times New Roman" w:hAnsi="Times New Roman" w:cs="Calibri"/>
                <w:sz w:val="20"/>
                <w:szCs w:val="20"/>
                <w:lang w:val="sk-SK"/>
              </w:rPr>
              <w:br/>
              <w:t xml:space="preserve">e) v prípade nesúladu s identifikovanou komplementaritou vydať nesúhlasné stanovisko a požiadať RO o úpravu výzvy, resp. jej doplnenie o synergie a komplementarity, ktoré sú identifikované v PD a OP“.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úloh so Systémom riadenia EŠIF na PO 2014 - 2020, a to vzhľadom na to, že aj RO pre PRV SR je v zmysle ustanovení Systému riadenia EŠIF na PO 2014 - 2020, ktoré sa týkajú sledovania spoločného monitorovania a hodnotenia na úrovni PD povinné predkladať relevantné informácie, akými sú aj synergie a komplementarity, ktoré sú súčasťou sledovania spoločného monitorovania a hodnotenia na úrovni Partnerskej dohody SR na roky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1.3.8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1.3.8 navrhujeme doplniť nové body 6 a 7 týkajúce sa postupu pre RO na zabezpečenie komplementarity medzi EŠIF a inými nástrojmi EÚ a SR v súlade so Systému riadenia EŠIF na PO 2014 - 2020.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postupov pracovnej komisie a RO so Systémom riadenia EŠIF na PO 2014 - 2020, a to vzhľadom na to, že aj RO pre PRV SR je v zmysle ustanovení Systému riadenia EŠIF na PO 2014 - 2020, ktoré sa </w:t>
            </w:r>
            <w:r w:rsidRPr="001C1EC9">
              <w:rPr>
                <w:rFonts w:ascii="Times New Roman" w:hAnsi="Times New Roman" w:cs="Calibri"/>
                <w:sz w:val="20"/>
                <w:szCs w:val="20"/>
                <w:lang w:val="sk-SK"/>
              </w:rPr>
              <w:lastRenderedPageBreak/>
              <w:t xml:space="preserve">týkajú monitorovania a hodnotenia povinné predkladať relevantné informácie akými sú aj synergie a komplementarity, ktoré sú súčasťou sledovania spoločného monitorovania a hodnotenia na úrovni Partnerskej dohody SR na roky </w:t>
            </w:r>
            <w:r w:rsidRPr="001C1EC9">
              <w:rPr>
                <w:rFonts w:ascii="Times New Roman" w:hAnsi="Times New Roman" w:cs="Calibri"/>
                <w:sz w:val="20"/>
                <w:szCs w:val="20"/>
                <w:lang w:val="sk-SK"/>
              </w:rPr>
              <w:br/>
              <w:t xml:space="preserve">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doplniť v bode 8 písm. l) v znení: „berie na vedomie informáciu o vykonávaní finančných nástrojov v rámci relevantných OP“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úloh NMV so Systémom riadenia EŠIF .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1.3.10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časť 1.3.10 odstrániť a do časti 1.3.4 namiesto bodu 2) vložiť text v nasledovnom znení: „Orgánom zabezpečujúcim ochranu finančných záujmov je v súlade s ustanoveniami § 5 zákona o príspevku z EŠIF a § 24 kompetenčného zákona Úrad vlády SR. </w:t>
            </w:r>
            <w:r w:rsidRPr="001C1EC9">
              <w:rPr>
                <w:rFonts w:ascii="Times New Roman" w:hAnsi="Times New Roman" w:cs="Calibri"/>
                <w:sz w:val="20"/>
                <w:szCs w:val="20"/>
                <w:lang w:val="sk-SK"/>
              </w:rPr>
              <w:br/>
              <w:t xml:space="preserve">Orgán zabezpečujúci ochranu finančných záujmov koordinuje ochranu finančných záujmov vykonávanú subjektmi verejnej správy a spolupracuje s nimi. Na plnenie týchto úloh: </w:t>
            </w:r>
            <w:r w:rsidRPr="001C1EC9">
              <w:rPr>
                <w:rFonts w:ascii="Times New Roman" w:hAnsi="Times New Roman" w:cs="Calibri"/>
                <w:sz w:val="20"/>
                <w:szCs w:val="20"/>
                <w:lang w:val="sk-SK"/>
              </w:rPr>
              <w:br/>
              <w:t xml:space="preserve">a) koordinuje a usmerňuje činnosti subjektov verejnej správy, </w:t>
            </w:r>
            <w:r w:rsidRPr="001C1EC9">
              <w:rPr>
                <w:rFonts w:ascii="Times New Roman" w:hAnsi="Times New Roman" w:cs="Calibri"/>
                <w:sz w:val="20"/>
                <w:szCs w:val="20"/>
                <w:lang w:val="sk-SK"/>
              </w:rPr>
              <w:br/>
              <w:t xml:space="preserve">b) zhromažďuje údaje o nezrovnalostiach od subjektov verejnej správy, </w:t>
            </w:r>
            <w:r w:rsidRPr="001C1EC9">
              <w:rPr>
                <w:rFonts w:ascii="Times New Roman" w:hAnsi="Times New Roman" w:cs="Calibri"/>
                <w:sz w:val="20"/>
                <w:szCs w:val="20"/>
                <w:lang w:val="sk-SK"/>
              </w:rPr>
              <w:br/>
              <w:t xml:space="preserve">c) plní ďalšie úlohy v oblasti ochrany finančných záujmov v súlade s platnou právnou úpravou EÚ a SR. </w:t>
            </w:r>
            <w:r w:rsidRPr="001C1EC9">
              <w:rPr>
                <w:rFonts w:ascii="Times New Roman" w:hAnsi="Times New Roman" w:cs="Calibri"/>
                <w:sz w:val="20"/>
                <w:szCs w:val="20"/>
                <w:lang w:val="sk-SK"/>
              </w:rPr>
              <w:br/>
              <w:t xml:space="preserve">Orgán zabezpečujúci ochranu finančných záujmov je koordinačným útvarom pre boj proti podvodom podľa čl. 3 ods. 4 nariadenia č. 883/2013, ktorý </w:t>
            </w:r>
            <w:r w:rsidRPr="001C1EC9">
              <w:rPr>
                <w:rFonts w:ascii="Times New Roman" w:hAnsi="Times New Roman" w:cs="Calibri"/>
                <w:sz w:val="20"/>
                <w:szCs w:val="20"/>
                <w:lang w:val="sk-SK"/>
              </w:rPr>
              <w:br/>
              <w:t xml:space="preserve">a) poskytuje súčinnosť pri administratívnom vyšetrovaní, </w:t>
            </w:r>
            <w:r w:rsidRPr="001C1EC9">
              <w:rPr>
                <w:rFonts w:ascii="Times New Roman" w:hAnsi="Times New Roman" w:cs="Calibri"/>
                <w:sz w:val="20"/>
                <w:szCs w:val="20"/>
                <w:lang w:val="sk-SK"/>
              </w:rPr>
              <w:br/>
              <w:t xml:space="preserve">b) oznamuje nezrovnalosti EK podľa osobitných predpisov, </w:t>
            </w:r>
            <w:r w:rsidRPr="001C1EC9">
              <w:rPr>
                <w:rFonts w:ascii="Times New Roman" w:hAnsi="Times New Roman" w:cs="Calibri"/>
                <w:sz w:val="20"/>
                <w:szCs w:val="20"/>
                <w:lang w:val="sk-SK"/>
              </w:rPr>
              <w:br/>
              <w:t xml:space="preserve">c) zabezpečuje, koordinuje a monitoruje výmenu informácií medzi subjektmi verejnej správy a vo vzťahu k Európskemu úradu pre boj proti podvodom, ak ide o podozrenia z podvodov a ďalších protiprávnych konaní pri poskytovaní príspevku. </w:t>
            </w:r>
            <w:r w:rsidRPr="001C1EC9">
              <w:rPr>
                <w:rFonts w:ascii="Times New Roman" w:hAnsi="Times New Roman" w:cs="Calibri"/>
                <w:sz w:val="20"/>
                <w:szCs w:val="20"/>
                <w:lang w:val="sk-SK"/>
              </w:rPr>
              <w:br/>
              <w:t xml:space="preserve">Orgán zabezpečujúci ochranu finančných záujmov plní úlohy styčného miesta podľa čl. 7 nariadenia č. 1302/2008.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Časť 1.3.4 upraviť a časť 1.3.10 odstrániť z dôvodu duplicity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Časť 1.3.10 bola odstránená a v časti 1.3.4. bol zmenený bod 2.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1.4.2.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1) písm. g) žiadame jasne špecifikovať, či ide o správu o vykonávaní </w:t>
            </w:r>
            <w:r w:rsidRPr="001C1EC9">
              <w:rPr>
                <w:rFonts w:ascii="Times New Roman" w:hAnsi="Times New Roman" w:cs="Calibri"/>
                <w:sz w:val="20"/>
                <w:szCs w:val="20"/>
                <w:lang w:val="sk-SK"/>
              </w:rPr>
              <w:lastRenderedPageBreak/>
              <w:t xml:space="preserve">PRV podľa čl. 50 všeobecného nariadenia, resp. čl. 75 nariadenia (EÚ) </w:t>
            </w:r>
            <w:r w:rsidRPr="001C1EC9">
              <w:rPr>
                <w:rFonts w:ascii="Times New Roman" w:hAnsi="Times New Roman" w:cs="Calibri"/>
                <w:sz w:val="20"/>
                <w:szCs w:val="20"/>
                <w:lang w:val="sk-SK"/>
              </w:rPr>
              <w:br/>
              <w:t xml:space="preserve">č. 1305/2014, alebo správu o pokroku podľa čl. 52 všeobecného nariadenia vzhľadom k tomu, že v materiáli je uvedený pojem „výročná správa o pokroku“. Uvedenú špecifikáciu žiadame uviesť aj v ostatných relevantných častiach.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Spresnenie údaju.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špecifikovaný.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1.4.7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rámci tejto časti navrhujeme uviesť úlohy MV pre PRV SR v súlade so schváleným štatútom a rokovacím poriadkom MV pre PRV SR. Zároveň navrhujeme uviesť, že činnosť a vykonávanie úloh MV pre PRV SR sa riadi schváleným štatútom a rokovacím poriadkom.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so schváleným štatútom a rokovacím poriadkom MV pre PRV SR.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Do textu bol doplnený bod 2.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2.4.1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materiáli nie je uvedené, ktorý subjekt plní funkciu poskytovateľa. Navrhujeme v časti 1.4.5 uviesť, že PPA plní funkciu poskytovateľa.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Spresnenie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2.4.1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celú časť 2.4.1 upraviť v zmysle Systému riadenia EŠIF na PO 2014 - 2020, bod 1.3.1.10 Pracovná komisia pre koordináciu a zabezpečenie synergických účinkov medzi EŠIF a ostatnými nástrojmi podpory Únie a SR a metodickým pokynom na zabezpečenie koordinácie synergických účinkov medzi EŠIF a inými nástrojmi podpory EÚ a SR – časť harmonogramu výzvy príslušného programu, ktorý je základom pre posúdenie možných synergických účinkov, ktoré sú súčasťou sledovania spoločného monitorovania a hodnotenia na úrovni Partnerskej dohody SR na roky 2014 - 2020.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V zmysle kap. 2.1 Partnerskej dohody SR na roky 2014 - 2020 boli identifikované komplementarity a synergie medzi PRV SR a ostatnými EŠIF a nástrojmi podpory Únie a SR. Z tohto dôvodu je preto žiaduce ustanovenia týchto dokumentov zapracovať rovnako aj do Systému riadenia PRV SR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Časť 2.4.1 bola upravená na základe rozporového konania zo dňa 09.03.2015.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2.4.2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1 navrhujeme doplniť text o informáciu, komu sa predkladá formulár projektového zámeru.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Spresnenie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3.5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doplniť nový bod 6) v nasledovnom znení „RO PRV predkladá CKO relevantné monitorovacie údaje týkajúce sa PRV SR 2014-2020 potrebné k vypracovaniu dokumentov o vykonávaní EŠIF v zmysle Systému riadenia EŠIF na programové obdobie 2014-2020, vrátane údajov o plnení ukazovateľov výkonnostného rámca“.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s kapitolami Systému riadenia EŠIF na PO 2014 - 2020, na ktoré sa vzťahujú predmetné ustanovenia - sledovanie spoločného monitorovania a hodnotenia na úrovni Partnerskej dohody SR na roky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Bod 6 )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3.5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doplniť nový bod 7) v nasledovnom znení „Pre účely hodnotenia pokroku v plnení cieľov, princípov, prístupov a podmienok implementácie EŠIF schválených na úrovni Partnerskej dohody SR na roky 2014 - 2020, RO PRV predkladá CKO podklady do správy o stave implementácie EŠIF za rok N každoročne do 10.2. roku N+1 v štruktúre, ako je uvedená v Systéme riadenia EŠIF na PO 2014 - 2020.“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Zosúladenie s kapitolami Systému riadenia EŠIF na PO 2014 – 2020, na ktoré sa vzťahujú jeho ustanovenia - sledovanie spoločného monitorovania a hodnotenia na úrovni Partnerskej dohody SR na roky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Odsek 7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5.1.4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5) navrhujeme– upraviť delenie hodnotiacej správy do troch skupín, a to vzhľadom na to, že v súlade so zákonom č. 292/2014 Z. z. o príspevku poskytovanom z EŠIF je hodnotiaca správa buď negatívna alebo pozitívna, pričom možnosť zahrnúť odporúčania sa vzťahuje na hodnotiacu správu všeobecne. Z týchto dôvodov je z nášho pohľadu irelevantný tretí druh hodnotiacej správy tak, ako je to definované v rámci delenia v texte tohto bodu.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 xml:space="preserve">Zdôvodnenie: Spresnenie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vypustený.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5.1.4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Bod 7) – znenie textu v uvedenom bode je v rozpore s časťou 5.2.8.1, bod 1) a zákonom č. 292/2014 Z. z..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V zmysle § 19 ods. 8 zákona č. 292/2014 Z. z., poskytovateľ rozhodne o schválení žiadosti, ktorá splnila podmienky poskytnutia príspevku a podľa hodnotiacej správy projektový zámer splnil podmienky určené vo výzve na predkladanie projektových zámerov, ak poskytovateľ určil takúto podmienku poskytnutia príspevku vo výzve. Ak má poskytovateľ po postupe podľa predchádzajúcej vety dostatok finančných prostriedkov určených vo výzve, môže rozhodnúť o schválení žiadosti, ktorá splnila podmienky poskytnutia príspevku bez ohľadu na hodnotiacu správu.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nevidíme rozpor so zákonom 292/2014 Z.z. a ani s časťou 5.2.8.1. Uvedený text je v dôvodovej správe k zákonu.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5.2.7.1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zmysle bodu 5), poskytovateľ môže vo výzve stanoviť minimálny počet bodov, ktoré musí ŽoNFP v rámci merateľných bodovacích kritérií dosiahnuť. </w:t>
            </w:r>
            <w:r w:rsidRPr="001C1EC9">
              <w:rPr>
                <w:rFonts w:ascii="Times New Roman" w:hAnsi="Times New Roman" w:cs="Calibri"/>
                <w:sz w:val="20"/>
                <w:szCs w:val="20"/>
                <w:lang w:val="sk-SK"/>
              </w:rPr>
              <w:br/>
              <w:t xml:space="preserve">Proces hodnotenia ŽoNFP by mal byť transparentný (v zmysle čl. 7 a 8 nariadenia č. 1303/2013) a spätne overiteľný. Vzhľadom na to, že ide o merateľné bodovacie kritériá, pri každej výzve by mal byť poskytovateľom stanovený minimálny počet bodov, ktoré má projekt dosiahnuť, inak bude vyradený.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w:t>
            </w:r>
            <w:r w:rsidRPr="001C1EC9">
              <w:rPr>
                <w:rFonts w:ascii="Times New Roman" w:hAnsi="Times New Roman" w:cs="Calibri"/>
                <w:sz w:val="20"/>
                <w:szCs w:val="20"/>
                <w:lang w:val="sk-SK"/>
              </w:rPr>
              <w:br/>
              <w:t xml:space="preserve">Na porovnanie sa v Systéme riadenia EŠIF na PO 2014 – 2020, v bode 2.4.3, stanovujú kritériá pre výber projektov nasledovne: „Kritériá pre výber projektov RO definuje v závislosti od charakteru OP a podporovaných projektov, pričom tieto kritériá a každá ich zmena, vrátane metodiky ich aplikovania podliehajú schváleniu MV a sú stanovené vo výzve ako podmienka poskytnutia príspevku.“ </w:t>
            </w:r>
            <w:r w:rsidRPr="001C1EC9">
              <w:rPr>
                <w:rFonts w:ascii="Times New Roman" w:hAnsi="Times New Roman" w:cs="Calibri"/>
                <w:sz w:val="20"/>
                <w:szCs w:val="20"/>
                <w:lang w:val="sk-SK"/>
              </w:rPr>
              <w:br/>
              <w:t xml:space="preserve">„Pri bodovaných hodnotiacich kritériách RO stanoví minimálny počet bodov, ktoré musia byť dosiahnuté, aby mohlo dôjsť k vyhodnoteniu splnenia hodnotiacich kritérií. Minimálna hranica na splnenie odborného hodnotenia predstavuje 60% z maximálneho počtu bodov, pričom minimálna hranica musí predstavovať celé kladné číslo.“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Bude stanovený minimálny počet bodov v súlade s Programom rozvoja vidieka SR 2014 -2020.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1) žiadame upraviť znenie textu doplnením predložky: „Ochrana finančných záujmov EÚ v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br/>
              <w:t xml:space="preserve">Zdôvodnenie: Chyba v písaní.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opravený.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10.9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6.5, bode 2) a v časti 10.9, v bode 2) žiadame upraviť znenie textu doplnením slovného spojenia „najmä“: „Účinná ochrana finančných záujmov na národnej úrovni spočíva najmä“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Precizovanie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Slovo "najmä" bolo doplnené do časti 6.5 bod 2) a 10.9 bod 2).i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3) žiadame upraviť znenie textu nasledovným spôsobom: „Nezrovnalosť znamená akékoľvek porušenie ustanovenia práva Únie vyplývajúce z konania alebo opomenutia hospodárskeho subjektu, dôsledkom čoho je alebo by bolo poškodenie všeobecného rozpočtu Únie alebo rozpočtov ňou spravovaných, buď zmenšením, alebo stratou výnosov plynúcich z vlastných zdrojov vyberaných priamo v mene Únie alebo neoprávnenou výdavkovou položkou1.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1) Článok 1 ods. 2 nariadenia Rady (ES, Euratom) č. 2988/95 z 18. decembra 1995 o ochrane finančných záujmov Európskych spoločenstiev. V prípade EŠIF sa používa vymedzenie tohto pojmu uvedené v článku 2 ods. 36 nariadenia EP a Rady (EÚ) č.1303/2013, podľa ktorého „nezrovnalosť znamená akékoľvek porušenie ustanovenia práva Únie alebo vnútroštátneho práva týkajúceho sa jeho uplatňovania, vyplývajúce z konania alebo opomenutia hospodárskeho subjektu, ktorý sa zúčastňuje na vykonávaní EŠIF, dôsledkom čoho je alebo by bolo poškodenie všeobecného rozpočtu Únie zaťažením všeobecného rozpočtu neoprávneným výdavkom“.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Žiadame upraviť definíciu nezrovnalosti a uviesť do poznámky pod čiarou odkaz na nariadenie Rady (ES, Euratom) č. 2988/95, pretože uvedená definícia vychádza z nariadenia č. 2988/95. Taktiež žiadame uviesť definíciu nezrovnalosti v súlade s nariadením EP a Rady (EÚ) č. 1303/2013, v zmysle ktorého sa nezrovnalosťou rozumie akékoľvek porušenie práva Únie alebo vnútroštátneho práva týkajúceho sa jeho uplatňovania, vyplývajúce z konania alebo opomenutia hospodárskeho subjektu, ktorý sa zúčastňuje na vykonávaní EŠIF, dôsledkom čoho je, alebo by bol negatívny dopad na rozpočet Únie zaťažením všeobecného rozpočtu neoprávneným výdavkom.“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lastRenderedPageBreak/>
              <w:t xml:space="preserve">V bode 4) navrhujeme upraviť znenie textu 1. vety nasledovným spôsobom: „Nezrovnalosť môže zistiť poskytovateľ, certifikačný orgán, útvary následnej finančnej kontroly MPRV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Navrhujeme upraviť z dôvodu, že v zmysle § 3, ods. 2 zákona </w:t>
            </w:r>
            <w:r w:rsidRPr="001C1EC9">
              <w:rPr>
                <w:rFonts w:ascii="Times New Roman" w:hAnsi="Times New Roman" w:cs="Calibri"/>
                <w:sz w:val="20"/>
                <w:szCs w:val="20"/>
                <w:lang w:val="sk-SK"/>
              </w:rPr>
              <w:br/>
              <w:t xml:space="preserve">č. 292/2014 Z. z. je poskytovateľom riadiaci orgán alebo Pôdohospodárska platobná agentúra pre poskytovanie príspevku z Európskeho poľnohospodárskeho fondu pre rozvoj vidieka; poskytovateľom môže byť sprostredkovateľský orgán, ak ho tým riadiaci orgán poverí.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xml:space="preserve">Pôdohospodárska platobná agentúra je poskytovateľom </w:t>
            </w:r>
            <w:r w:rsidRPr="00E942DE">
              <w:rPr>
                <w:rFonts w:ascii="Times New Roman" w:hAnsi="Times New Roman" w:cs="Calibri"/>
                <w:sz w:val="20"/>
                <w:szCs w:val="20"/>
                <w:lang w:val="sk-SK"/>
              </w:rPr>
              <w:lastRenderedPageBreak/>
              <w:t>pre PRV SR 2014 - 2020.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5) navrhujeme upraviť znenie textu nasledovným spôsobom: „Nezrovnalosť môže zistiť aj prijímateľ, partner, užívateľ alebo dodávateľ. Prijímateľ bezodkladne oznámi zistenú nezrovnalosť Poskytovateľovi; ak partner, užívateľ alebo dodávateľ zistia nezrovnalosť, sú povinní to bezodkladne oznámiť prijímateľovi“.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V zmysle § 37 ods. 8 zákona č. 292/2014 Z. z., ak prijímateľ zistí nezrovnalosť, je povinný to bezodkladne oznámiť poskytovateľovi; ak partner, užívateľ alebo dodávateľ zistia nezrovnalosť, sú povinní to bezodkladne oznámiť prijímateľovi.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6) navrhujeme upraviť znenie textu v poslednej vete nasledovným spôsobom: „Za riešenie nezrovnalostí v rámci PRV SR 2014-2020 je zodpovedný Poskytovateľ.“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V zmysle § 3 ods. 2 zákona č. 292/2014 Z. z. je poskytovateľom riadiaci orgán alebo Pôdohospodárska platobná agentúra pre poskytovanie príspevku z Európskeho poľnohospodárskeho fondu pre rozvoj vidieka; poskytovateľom môže byť sprostredkovateľský orgán, ak ho tým riadiaci orgán poverí. V zmysle § 37 ods. 15 tohto zákona je za riešenie nezrovnalostí v rámci príslušného operačného programu zodpovedný poskytovateľ.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Riadiaci orgán bol vypustený z textu.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6.5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12) navrhujeme preformulovať znenie textu nasledovným spôsobom: „V záujme zabezpečenia ochrany finančných záujmov EÚ v SR, poskytovateľ schválením správy o zistenej nezrovnalosti v IS poskytovateľa pozastaví vyplácanie príspevku alebo podpory (prostriedkov EÚ a štátneho rozpočtu na </w:t>
            </w:r>
            <w:r w:rsidRPr="001C1EC9">
              <w:rPr>
                <w:rFonts w:ascii="Times New Roman" w:hAnsi="Times New Roman" w:cs="Calibri"/>
                <w:sz w:val="20"/>
                <w:szCs w:val="20"/>
                <w:lang w:val="sk-SK"/>
              </w:rPr>
              <w:lastRenderedPageBreak/>
              <w:t xml:space="preserve">spolufinancovanie v rámci EPZF a EPFRV) prijímateľovi až do momentu vysporiadania celej sumy nezrovnalosti a prislúchajúcich úrokov z omeškania.“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Precizovanie textu.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8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8, žiadame doplniť nový bod 8.5, resp. uviesť odkaz na vypracovanie Systému riadenia CLLD, ako osobitného dokumentu, v ktorom bude zadefinovaná postupnosť krokov implementácie CLLD v podmienkach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S cieľom účinnej implementácie PRV SR 2014 - 2020 je potrebné definovať v rámci systému riadenia PRV aj opatrenia Leader/CLLD ako jeden z nástrojov, ktorý implementuje integrované projekty, a to z pohľadu riadenia, monitorovania, hodnotenia, informovania a komunikácie, kontroly a auditu.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Textu bol doplnený.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10.9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6) navrhujeme upraviť znenie textu nasledovným spôsobom: „Nezrovnalosť môže zistiť aj partner, užívateľ alebo dodávateľ. Prijímateľ bezodkladne oznámi zistenú nezrovnalosť PPA; ak partner, užívateľ alebo dodávateľ zistia nezrovnalosť, sú povinní to bezodkladne oznámiť prijímateľovi“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V zmysle § 37 ods. 8 zákona č. 292/2014 Z. z. ak prijímateľ zistí nezrovnalosť, je povinný to bezodkladne oznámiť poskytovateľovi; ak partner, užívateľ alebo dodávateľ zistia nezrovnalosť, sú povinní to bezodkladne oznámiť prijímateľovi.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časť 12.1.7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7) žiadame doplniť nasledovné znenie textu: „RO PRV predkladá CKO údaje, ktoré vstupujú do správy o pokroku prevzaté ku koncu príslušného kalendárneho roka, ku ktorému je správa spracovávaná, t. j. správa o pokroku predkladaná EK v roku 2017 bude obsahovať údaje platné k 31. 12. 2016 a správa o pokroku, ktorá bude predkladaná EK v roku 2019 bude obsahovať údaje platné k 31. 12. 2018. </w:t>
            </w:r>
            <w:r w:rsidRPr="001C1EC9">
              <w:rPr>
                <w:rFonts w:ascii="Times New Roman" w:hAnsi="Times New Roman" w:cs="Calibri"/>
                <w:sz w:val="20"/>
                <w:szCs w:val="20"/>
                <w:lang w:val="sk-SK"/>
              </w:rPr>
              <w:br/>
              <w:t xml:space="preserve">Údaje RO PRV predkladá CKO do 15. 1. 2017, resp. do 15. 1. 2019 a to v štruktúre uvedenej v Metodickom pokyne CKO č. 8 Správa o pokroku pri vykonávaní Partnerskej dohody Slovenskej republiky na roky 2014 – 2020, vypracovaná v zmysle čl. 52 nariadenia č. 1303/2013.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br/>
              <w:t xml:space="preserve">Zdôvodnenie: Zosúladenie s kapitolami Systému riadenia EŠIF, na ktoré sa vzťahujú jeho ustanovenia - sledovanie spoločného monitorovania a hodnotenia na úrovni Partnerskej dohody SR 2014 - 2020.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Po dohode na rozporovom konaní zo dňa 09.03.2015 bola Časť 12.1.7 bola doplnená.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Verejnosť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podopatreniam 4.1 a 4.2, 6.1, 6.2, 6.4, k všetkým podopatreniam skupiny 7, 16 a 19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zahrnúť do PRV SR 2014 – 2020 (Systém riadenia PRV SR 2014 - 2020) povinnosť pre konečných prijímateľov, ktorí realizovali svoj projekt z podopatrení 4.1 a 4.2, 6.1, 6.2, 6.4, zo všetkých podopatrení skupiny 7, 16 a 19, zaregistrovať projekt do databázy Národnej siete rozvoja vidieka SR, čím bude podmienené vyplatenie poslednej ŽoP predmetného projektu.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Cieľ: zriadenie databázy zrealizovaných projektov financovaných z vybraných opatrení PRV SR 2014 – 2020. Účelom danej databázy bude poskytovanie informácií a príkladov dobrej praxe pre beneficientov PRV, širokú verejnosť, ale i pre potreby MPRV SR resp. PPA. Výstup databázy bude zverejnený na webovej stránke www.nsrv.sk ako nová databáza projektov.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Pripomienka nesúvisí priamo so Systémom riadenia Programu rozvoja vidieka SR 2014 - 2020. Povinnosť registrácie projektu do databázy Národnej siete rozvoja vidieka SR bude upravená v zmluvách o nenávratný finančný príspevok.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Podpredseda vlády SR pre investície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Pripomienky k SyR PRV: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1) V úvode časti 1.3 4. explicitne uviesť vetu: „Orgánom zabezpečujúcim ochranu finančných záujmov je Úrad vlády SR - Sekcia kontroly a prevencie korupcie“. Zásadná pripomienka </w:t>
            </w:r>
            <w:r w:rsidRPr="001C1EC9">
              <w:rPr>
                <w:rFonts w:ascii="Times New Roman" w:hAnsi="Times New Roman" w:cs="Calibri"/>
                <w:sz w:val="20"/>
                <w:szCs w:val="20"/>
                <w:lang w:val="sk-SK"/>
              </w:rPr>
              <w:br/>
              <w:t xml:space="preserve">2) Kapitola 1.2 Programové dokumenty, žiadame doplniť do bodu 2) aj Partnerskú dohodu 2014-2020 – Zásadná pripomienka </w:t>
            </w:r>
            <w:r w:rsidRPr="001C1EC9">
              <w:rPr>
                <w:rFonts w:ascii="Times New Roman" w:hAnsi="Times New Roman" w:cs="Calibri"/>
                <w:sz w:val="20"/>
                <w:szCs w:val="20"/>
                <w:lang w:val="sk-SK"/>
              </w:rPr>
              <w:br/>
              <w:t xml:space="preserve">3) Časť 1.4.7.3 Funkcie monitorovacieho výboru, žiadame doplniť: „zverejňuje zoznam členov MV na svojom webovom sídle a je zodpovedný za pravidelnú aktualizáciu všetkých zmien v zozname členov MV.“ – zásadná pripomienka </w:t>
            </w:r>
            <w:r w:rsidRPr="001C1EC9">
              <w:rPr>
                <w:rFonts w:ascii="Times New Roman" w:hAnsi="Times New Roman" w:cs="Calibri"/>
                <w:sz w:val="20"/>
                <w:szCs w:val="20"/>
                <w:lang w:val="sk-SK"/>
              </w:rPr>
              <w:br/>
              <w:t xml:space="preserve">4) Kapitola 2.3 Riadiaca dokumentácia na úrovni programu, žiadame zjednotiť názov na Manuál procedúr RO (neuvádzať Interný Manuál procedúr RO) – zásadná pripomienka </w:t>
            </w:r>
            <w:r w:rsidRPr="001C1EC9">
              <w:rPr>
                <w:rFonts w:ascii="Times New Roman" w:hAnsi="Times New Roman" w:cs="Calibri"/>
                <w:sz w:val="20"/>
                <w:szCs w:val="20"/>
                <w:lang w:val="sk-SK"/>
              </w:rPr>
              <w:br/>
              <w:t xml:space="preserve">5) Časť 2.3.1 , bod 3) je potrebné doplniť nasledovne : „RO vykoná aktualizáciu manuálu procedúr v priebehu kalendárneho roka tak, že akákoľvek zmena bude vykonaná vydaním konsolidovanej verzie. RO konsolidovanú verziu uchováva minimálne v elektronickej podobe, pričom schváleniu a podpisu podlieha úvodná strana dokumentu s uvedením dátumu platnosti a zoznamom vykonaných zmien. RO konsolidovanú verziu v papierovej podobe v počte rovnopisov podľa vnútorných pravidiel vydáva </w:t>
            </w:r>
            <w:r w:rsidRPr="001C1EC9">
              <w:rPr>
                <w:rFonts w:ascii="Times New Roman" w:hAnsi="Times New Roman" w:cs="Calibri"/>
                <w:sz w:val="20"/>
                <w:szCs w:val="20"/>
                <w:lang w:val="sk-SK"/>
              </w:rPr>
              <w:lastRenderedPageBreak/>
              <w:t xml:space="preserve">minimálne vždy pri prvej potrebnej aktualizácii v rámci kalendárneho roka.“ – Zásadná pripomienka </w:t>
            </w:r>
            <w:r w:rsidRPr="001C1EC9">
              <w:rPr>
                <w:rFonts w:ascii="Times New Roman" w:hAnsi="Times New Roman" w:cs="Calibri"/>
                <w:sz w:val="20"/>
                <w:szCs w:val="20"/>
                <w:lang w:val="sk-SK"/>
              </w:rPr>
              <w:br/>
              <w:t xml:space="preserve">6) Kapitola 5.2.1. Výzva na predkladanie ŽoNFP – žiadame doplniť bod o nasledovné: </w:t>
            </w:r>
            <w:r w:rsidRPr="001C1EC9">
              <w:rPr>
                <w:rFonts w:ascii="Times New Roman" w:hAnsi="Times New Roman" w:cs="Calibri"/>
                <w:sz w:val="20"/>
                <w:szCs w:val="20"/>
                <w:lang w:val="sk-SK"/>
              </w:rPr>
              <w:br/>
              <w:t xml:space="preserve">Poskytovateľ/RO zostavuje harmonogram výziev na obdobie minimálne jedného kalendárneho roka (obdobie od marca roku ,,n“ po február roku ,,n+1“) a predkladá na preskúmanie pracovnej komisii. Poskytovateľ/RO zverejňuje harmonogram výziev na kalendárny rok „n+1“ na svojom webovom sídle v termíne najneskôr do 31. decembra kalendárneho roka „n“. RO zodpovedá za aktuálnosť harmonogramu výziev na svojom webovom sídle.“ – Zásadná pripomienka </w:t>
            </w:r>
            <w:r w:rsidRPr="001C1EC9">
              <w:rPr>
                <w:rFonts w:ascii="Times New Roman" w:hAnsi="Times New Roman" w:cs="Calibri"/>
                <w:sz w:val="20"/>
                <w:szCs w:val="20"/>
                <w:lang w:val="sk-SK"/>
              </w:rPr>
              <w:br/>
              <w:t xml:space="preserve">7) Kapitola 5.2.1. Výzva na prekladanie ŽoNFP, bod 2) žiadame upraviť termín v nasledovnej vete: „Harmonogram výziev sa povinne musí aktualizovať, ak posun vyhlásenia výzvy v porovnaní s plánovaným termínom je väčší ako 2 mesiace ...“ a nie 4 mesiace, ako to uvádzate.. – Zásadná </w:t>
            </w:r>
            <w:r w:rsidRPr="001C1EC9">
              <w:rPr>
                <w:rFonts w:ascii="Times New Roman" w:hAnsi="Times New Roman" w:cs="Calibri"/>
                <w:sz w:val="20"/>
                <w:szCs w:val="20"/>
                <w:lang w:val="sk-SK"/>
              </w:rPr>
              <w:br/>
              <w:t xml:space="preserve">8) Kapitola 5.2.1. Výzva na predkladanie ŽoNFP, bod 4), písm. b) žiadame upraviť počet pracovných dní z „.... najmenej 15 pracovných dní...“ na „...najmenej mesiac pred predpokladaným uzatvorením výzvy..“ </w:t>
            </w:r>
            <w:r w:rsidRPr="001C1EC9">
              <w:rPr>
                <w:rFonts w:ascii="Times New Roman" w:hAnsi="Times New Roman" w:cs="Calibri"/>
                <w:sz w:val="20"/>
                <w:szCs w:val="20"/>
                <w:lang w:val="sk-SK"/>
              </w:rPr>
              <w:br/>
              <w:t xml:space="preserve">Zároveň žiadame doplniť nasledovné: „RO zároveň priebežne zverejňuje informáciu o tom, že dopyt predložených ŽoNFP dosiahol indikatívnu alokáciu, resp. aktuálne voľnú časť indikatívnej alokáciu z dôvodu, aby sa mohli žiadatelia efektívne rozhodovať pri predkladaní ŽoNFP.“ - Zásadná pripomienka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9) Časť 5.2.1.1. Zmena a zrušenie výzvy – bod 1) žiadame jednoznačne definovať nasledovne: V nevyhnutných prípadoch, kedy nie je možné konať o ŽoNFP predložených na základe pôvodne vyhlásenej výzvy, alebo kedy je zmena potrebná za účelom jej optimalizácie, resp. vhodnejšieho nastavenia, je RO oprávnený za podmienok stanovených v zákone o príspevku z EŠIF a upravených v tejto kapitole výzvu zmeniť alebo zrušiť. Postup RO pri zmenách vo výzve je taký, že RO je oprávnený vykonať zmeny vo formálnych náležitostiach, pričom tieto zmeny, vrátane zdôvodnenia ich vykonania RO zverejní na svojom webovom sídle. Zmeny vo formálnych náležitostiach je RO oprávnený vykonať aj po uzavretí výzvy, pričom aj v prípade takýchto zmien je RO povinný posudzovať ich dopad z hľadiska zachovania princípov transparentnosti, rovnakého zaobchádzania a primeranosti. Uvedené znamená, že akákoľvek zmena formálnych náležitostí výzvy nemôže mať za následok to, že by sa rozšíril alebo zúžil potenciálny okruh dotknutých žiadateľov alebo by sa takou zmenou zasiahlo do práv a povinností potenciálnych alebo zúčastnených žiadateľov v rámci výzvy. RO nie je povinný predĺžiť termín na </w:t>
            </w:r>
            <w:r w:rsidRPr="001C1EC9">
              <w:rPr>
                <w:rFonts w:ascii="Times New Roman" w:hAnsi="Times New Roman" w:cs="Calibri"/>
                <w:sz w:val="20"/>
                <w:szCs w:val="20"/>
                <w:lang w:val="sk-SK"/>
              </w:rPr>
              <w:lastRenderedPageBreak/>
              <w:t xml:space="preserve">predkladanie ŽoNFP s výnimkou zmeny v adrese miesta, kam majú byť doručené ŽoNFP. RO v takomto prípade predĺži výzvu primerane zmene miesta na predkladanie ŽoNFP; RO je povinný predĺžiť výzvu minimálne o 7 pracovných dní. RO nie je oprávnený skrátiť dĺžku vyhlásenia výzvy. RO nie je oprávnený vykonať zmeny ak ide o nasledujúce podmienky poskytnutia príspevku: oprávnenosť žiadateľa, oprávnenosť partnera, oprávnenosť aktivít, oprávnenosť cieľovej skupiny, oprávnenosť užívateľa, oprávnenosť miesta realizácie, spôsob financovania, kritériá na výber projektov; - Zásadná pripomienka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10. Kapitola 5.2.2 Príjem a registrácia ŽoNFP žiadame pred túto kapitolu rozpracovať samostatnú časť XY s názvom Všeobecné princípy schvaľovacieho procesu, kde bude uvedené nasledovné: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x) RO pri posudzovaní projektových zámerov a schvaľovaní ŽoNFP zodpovedá za dodržiavanie princípov transparentnosti, rovnakého zaobchádzania, nediskriminácie a dodržiavania HP v zmysle čl. 7 a 8 všeobecného nariadenia. </w:t>
            </w:r>
            <w:r w:rsidRPr="001C1EC9">
              <w:rPr>
                <w:rFonts w:ascii="Times New Roman" w:hAnsi="Times New Roman" w:cs="Calibri"/>
                <w:sz w:val="20"/>
                <w:szCs w:val="20"/>
                <w:lang w:val="sk-SK"/>
              </w:rPr>
              <w:br/>
              <w:t xml:space="preserve">y) RO v schvaľovacom procese upravenom v tejto časti dodržiava princíp štyroch očí, ak niektoré z ustanovení tejto časti nevyžadujú aplikovanie prísnejších kontrolných mechanizmov. Za dodržanie princípu 4 očí sa považuje minimálne postup, kedy výstup je vypracovaný jedným zamestnancom RO a schválený nadriadeným zamestnancom, ak v niektorej časti nie je uvedené prísnejšie aplikovanie tohto princípu ; </w:t>
            </w:r>
            <w:r w:rsidRPr="001C1EC9">
              <w:rPr>
                <w:rFonts w:ascii="Times New Roman" w:hAnsi="Times New Roman" w:cs="Calibri"/>
                <w:sz w:val="20"/>
                <w:szCs w:val="20"/>
                <w:lang w:val="sk-SK"/>
              </w:rPr>
              <w:br/>
              <w:t xml:space="preserve">z) V schvaľovacom procese je RO povinný v prípade akéhokoľvek podozrenia nasvedčujúceho, 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zákona), takúto skutočnosť podľa § 3 ods. 2 Trestného poriadku oznámiť bezodkladne orgánom činným v trestnom konaní.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 Zásadná pripomienka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11) Kapitola 5.2.9 Schválenie Žiadostí o NFP, časť 5.2.9.1 Vydanie rozhodnutia- žiadame doplniť, že zoznam schválených žiadostí o NFP bude uverejnený na webovom sídle poskytovateľa/RO do 60 pracovných dní od skončenia rozhodovania o ŽoNFP, ako aj zoznam neschválených ŽoNFP – Zásadná pripomienka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 xml:space="preserve">12) Časť 5.2.10.1 Uzavretie Zmluvy o poskytnutí NFP – žiadame uviesť „Poskytovateľ/RO v procese prípravy návrhu na uzavretie Zmluvy o NFP uplatňuje pravidlo 4 očí. Poskytovateľ/RO poskytne žiadateľovi lehotu na prijatie návrhu na uzavretie Zmluvy o NFP, ktorá nesmie byť kratšia ako 5 pracovných dní“. Zásadná pripomienka. </w:t>
            </w:r>
            <w:r w:rsidRPr="001C1EC9">
              <w:rPr>
                <w:rFonts w:ascii="Times New Roman" w:hAnsi="Times New Roman" w:cs="Calibri"/>
                <w:sz w:val="20"/>
                <w:szCs w:val="20"/>
                <w:lang w:val="sk-SK"/>
              </w:rPr>
              <w:br/>
              <w:t xml:space="preserve">13) Pripomienka všeobecného charakteru – žiadame, aby s ohľadom na rozsah PRV bola vytvorená osobitná internetová stránka pre PRV 2014-2020 s logickou štruktúrou a jasným systémom informovania žiadateľov/verejnosti. Zo skúseností máme za to, že to prispeje k zjednodušeniu a ľahšiemu prístupu žiadateľov k potrebným informáciám. – Obyčajná pripomienka; </w:t>
            </w:r>
            <w:r w:rsidRPr="001C1EC9">
              <w:rPr>
                <w:rFonts w:ascii="Times New Roman" w:hAnsi="Times New Roman" w:cs="Calibri"/>
                <w:sz w:val="20"/>
                <w:szCs w:val="20"/>
                <w:lang w:val="sk-SK"/>
              </w:rPr>
              <w:br/>
              <w:t xml:space="preserve">14) V súvislosti s výzvami žiadame, aby prílohy k výzve neboli uvádzané osobitne na stiahnutie, ale aby bol zo strany RO pripravený ucelený/komplexný balík dokumentácie na stiahnutie. Ďalej žiadame, aby príručky pre žiadateľa v prípade ich aktualizovania boli uverejnené vždy komplexné so zapracovanými zmenami s uvedením termínu odkedy predmetná príručka platí a tiež na prvej strane jednoznačne uviesť, ktoré časti príručky boli oproti predchádzajúcej verzii zmenené . Uvedené prispeje k jednoduchšej orientácii sa žiadateľov. – Zásadná pripomienka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Snaha o čo najlepšie zosúladenie Systému riadenia PRV so systémom riadenia EŠIF, ako aj snaha o vylepšenie procesu vyhlasovania a schvaľovania výziev.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xml:space="preserve">1. A - Text bol doplnený. </w:t>
            </w:r>
            <w:r w:rsidRPr="00E942DE">
              <w:rPr>
                <w:rFonts w:ascii="Times New Roman" w:hAnsi="Times New Roman" w:cs="Calibri"/>
                <w:sz w:val="20"/>
                <w:szCs w:val="20"/>
                <w:lang w:val="sk-SK"/>
              </w:rPr>
              <w:br/>
              <w:t xml:space="preserve">2. A - Text bol doplnený. </w:t>
            </w:r>
            <w:r w:rsidRPr="00E942DE">
              <w:rPr>
                <w:rFonts w:ascii="Times New Roman" w:hAnsi="Times New Roman" w:cs="Calibri"/>
                <w:sz w:val="20"/>
                <w:szCs w:val="20"/>
                <w:lang w:val="sk-SK"/>
              </w:rPr>
              <w:br/>
              <w:t xml:space="preserve">3. A - Text bol doplnený. </w:t>
            </w:r>
            <w:r w:rsidRPr="00E942DE">
              <w:rPr>
                <w:rFonts w:ascii="Times New Roman" w:hAnsi="Times New Roman" w:cs="Calibri"/>
                <w:sz w:val="20"/>
                <w:szCs w:val="20"/>
                <w:lang w:val="sk-SK"/>
              </w:rPr>
              <w:br/>
              <w:t xml:space="preserve">4. A - Slovo „interný“ bolo vypustené. </w:t>
            </w:r>
            <w:r w:rsidRPr="00E942DE">
              <w:rPr>
                <w:rFonts w:ascii="Times New Roman" w:hAnsi="Times New Roman" w:cs="Calibri"/>
                <w:sz w:val="20"/>
                <w:szCs w:val="20"/>
                <w:lang w:val="sk-SK"/>
              </w:rPr>
              <w:br/>
              <w:t xml:space="preserve">5. A - Text bol upravený. </w:t>
            </w:r>
            <w:r w:rsidRPr="00E942DE">
              <w:rPr>
                <w:rFonts w:ascii="Times New Roman" w:hAnsi="Times New Roman" w:cs="Calibri"/>
                <w:sz w:val="20"/>
                <w:szCs w:val="20"/>
                <w:lang w:val="sk-SK"/>
              </w:rPr>
              <w:br/>
              <w:t xml:space="preserve">6. A - Text bol doplnený. </w:t>
            </w:r>
            <w:r w:rsidRPr="00E942DE">
              <w:rPr>
                <w:rFonts w:ascii="Times New Roman" w:hAnsi="Times New Roman" w:cs="Calibri"/>
                <w:sz w:val="20"/>
                <w:szCs w:val="20"/>
                <w:lang w:val="sk-SK"/>
              </w:rPr>
              <w:br/>
              <w:t xml:space="preserve">7. ČA - Text bol upravený na základe rozporového konania. </w:t>
            </w:r>
            <w:r w:rsidRPr="00E942DE">
              <w:rPr>
                <w:rFonts w:ascii="Times New Roman" w:hAnsi="Times New Roman" w:cs="Calibri"/>
                <w:sz w:val="20"/>
                <w:szCs w:val="20"/>
                <w:lang w:val="sk-SK"/>
              </w:rPr>
              <w:br/>
              <w:t xml:space="preserve">8. N - Na rozporovom konaní dňa 09.03.2015 bola pripomienka stiahnutá. </w:t>
            </w:r>
            <w:r w:rsidRPr="00E942DE">
              <w:rPr>
                <w:rFonts w:ascii="Times New Roman" w:hAnsi="Times New Roman" w:cs="Calibri"/>
                <w:sz w:val="20"/>
                <w:szCs w:val="20"/>
                <w:lang w:val="sk-SK"/>
              </w:rPr>
              <w:br/>
              <w:t xml:space="preserve">9. ČA - Prvá veta pripomienky sa doplňuje do bodu 1. Ostatná časť pripomienky je obsiahnutá v texte v bodoch 2,3,9 . </w:t>
            </w:r>
            <w:r w:rsidRPr="00E942DE">
              <w:rPr>
                <w:rFonts w:ascii="Times New Roman" w:hAnsi="Times New Roman" w:cs="Calibri"/>
                <w:sz w:val="20"/>
                <w:szCs w:val="20"/>
                <w:lang w:val="sk-SK"/>
              </w:rPr>
              <w:br/>
              <w:t xml:space="preserve">10. ČA - Body x,y pripomienky sa premietnu do úpravy textu v časti projektový zámer a časti ŽoNFP, časť z pripomienky je obsiahnutá v texte bodov 5.3.1. (štvrtý odsek) a v časti 5.2.4. (piaty odsek). </w:t>
            </w:r>
            <w:r w:rsidRPr="00E942DE">
              <w:rPr>
                <w:rFonts w:ascii="Times New Roman" w:hAnsi="Times New Roman" w:cs="Calibri"/>
                <w:sz w:val="20"/>
                <w:szCs w:val="20"/>
                <w:lang w:val="sk-SK"/>
              </w:rPr>
              <w:br/>
              <w:t xml:space="preserve">11. N - Na rozporovom konaní dňa 09.03.2015 bola pripomienka stiahnutá. </w:t>
            </w:r>
            <w:r w:rsidRPr="00E942DE">
              <w:rPr>
                <w:rFonts w:ascii="Times New Roman" w:hAnsi="Times New Roman" w:cs="Calibri"/>
                <w:sz w:val="20"/>
                <w:szCs w:val="20"/>
                <w:lang w:val="sk-SK"/>
              </w:rPr>
              <w:br/>
              <w:t xml:space="preserve">12. ČA - Bod 3 bol na základe rozporového konania 09.03.2015 upravený: Poskytovateľ v procese prípravy návrhu na uzavretie Zmluvy o NFP uplatňuje pravidlo </w:t>
            </w:r>
            <w:r w:rsidRPr="00E942DE">
              <w:rPr>
                <w:rFonts w:ascii="Times New Roman" w:hAnsi="Times New Roman" w:cs="Calibri"/>
                <w:sz w:val="20"/>
                <w:szCs w:val="20"/>
                <w:lang w:val="sk-SK"/>
              </w:rPr>
              <w:lastRenderedPageBreak/>
              <w:t xml:space="preserve">4 očí. Poskytovateľ poskytne žiadateľovi lehotu na prijatie návrhu na uzavretie Zmluvy o NFP, ktorá nesmie byť kratšia ako 5 pracovných dní. V odôvodnených prípadoch sa môže prijatie návrhu na uzatvorenie Zmluvy o NFP uskutočniť osobne. </w:t>
            </w:r>
            <w:r w:rsidRPr="00E942DE">
              <w:rPr>
                <w:rFonts w:ascii="Times New Roman" w:hAnsi="Times New Roman" w:cs="Calibri"/>
                <w:sz w:val="20"/>
                <w:szCs w:val="20"/>
                <w:lang w:val="sk-SK"/>
              </w:rPr>
              <w:br/>
              <w:t xml:space="preserve">13. ČA - V rámci výzvy sa zverejní kompletný balík dokumentov. </w:t>
            </w:r>
            <w:r w:rsidRPr="00E942DE">
              <w:rPr>
                <w:rFonts w:ascii="Times New Roman" w:hAnsi="Times New Roman" w:cs="Calibri"/>
                <w:sz w:val="20"/>
                <w:szCs w:val="20"/>
                <w:lang w:val="sk-SK"/>
              </w:rPr>
              <w:br/>
              <w:t xml:space="preserve">14. ČA - V rámci výzvy sa zverejní kompletný balík dokumentov. </w:t>
            </w:r>
            <w:r w:rsidRPr="00E942DE">
              <w:rPr>
                <w:rFonts w:ascii="Times New Roman" w:hAnsi="Times New Roman" w:cs="Calibri"/>
                <w:sz w:val="20"/>
                <w:szCs w:val="20"/>
                <w:lang w:val="sk-SK"/>
              </w:rPr>
              <w:b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ŽSK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Kap. 1.3 - Subjekty zapojené do implementácie PRV 2014 – 2020 na strategickej úrovni, časť: 1.3.10, str. 22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zmeniť názov sekcie kontroly a boja proti korupcii na : „Sekcia kontroly a prevencie korupcie“.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w:t>
            </w:r>
            <w:r w:rsidRPr="001C1EC9">
              <w:rPr>
                <w:rFonts w:ascii="Times New Roman" w:hAnsi="Times New Roman" w:cs="Calibri"/>
                <w:sz w:val="20"/>
                <w:szCs w:val="20"/>
                <w:lang w:val="sk-SK"/>
              </w:rPr>
              <w:br/>
              <w:t xml:space="preserve">Funkciu koordinačného útvaru pre boj proti podvodom zabezpečuje príslušný orgán sekcie kontroly a prevencie korupcie Úradu vlády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Názov sekcie bol opravený.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ŽSK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Kap. 1.3 – subjekty zapojené do implementácie PRV 2014-2020 na úrovni programu, časť: 1.4.6, str. 28, bod 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Za vetu „Gestor CLLD spolu s riadiacim orgánom pre IROP vytvorí spoločný orgán ................. vo vzťahu k CLLD.“ navrhujeme doplniť vetu v znení: „ Členmi orgánu na koordináciu prípravy a implementácie CLLD budú aj koordinačné orgány RIUS v IROP“.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 xml:space="preserve">Zdôvodnenie: </w:t>
            </w:r>
            <w:r w:rsidRPr="001C1EC9">
              <w:rPr>
                <w:rFonts w:ascii="Times New Roman" w:hAnsi="Times New Roman" w:cs="Calibri"/>
                <w:sz w:val="20"/>
                <w:szCs w:val="20"/>
                <w:lang w:val="sk-SK"/>
              </w:rPr>
              <w:br/>
              <w:t xml:space="preserve">Vytvorenie efektívneho nástroja na koordináciu podpory v území.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Koordinovaný prístup je zabezpečený prostredníctvom vytvorenia spoločného orgánu na koordináciu prípravy a implementácie CLLD na národnej úrovni (všeobecné nariadenie, čl. 32 podľa kt. : podpora CLLD z príslušných fondov musí byť koordinovaná). Na základe rozporového konania zo dňa 10.03.2015 bola pripomienka stiahnutá.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ŽSK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Strana 28 – 1.4.7.1 Zloženie monitorovacieho výboru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aby bol zástupca Žilinského samosprávneho kraja členom monitorovacieho výboru pre Program rozvoja vidieka SR 2014 -2020. Rovnako žiadame detailnejšie popísať zloženie monitorovacieho výboru (vrátane pomerného zastúpenia jednotlivých partnerov), tak ako je popísané v systéme riadenia EŠIF.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w:t>
            </w:r>
            <w:r w:rsidRPr="001C1EC9">
              <w:rPr>
                <w:rFonts w:ascii="Times New Roman" w:hAnsi="Times New Roman" w:cs="Calibri"/>
                <w:sz w:val="20"/>
                <w:szCs w:val="20"/>
                <w:lang w:val="sk-SK"/>
              </w:rPr>
              <w:br/>
              <w:t xml:space="preserve">Dobrou praxou na národnej úrovni je členstvo zástupcov jednotlivých samosprávnych krajov v monitorovacích výboroch operačných programov ako napr. OP KŽP, OPVaI, programy cezhraničnej spolupráce a pod. Počet členov a zloženie monitorovacieho výboru považuje Žilinský samosprávny kraj za nedostatočný, a podľa nášho názoru nie dostatočne reprezentuje princípy partnerstva. (vid čl. 5 nariadenia č. 1303/2013 a etického kódexu správania sa pre partnerstvo EK) </w:t>
            </w:r>
            <w:r w:rsidRPr="001C1EC9">
              <w:rPr>
                <w:rFonts w:ascii="Times New Roman" w:hAnsi="Times New Roman" w:cs="Calibri"/>
                <w:sz w:val="20"/>
                <w:szCs w:val="20"/>
                <w:lang w:val="sk-SK"/>
              </w:rPr>
              <w:br/>
              <w:t xml:space="preserve">Monitorovací výbor OP KŽP má 40 členov – sme členom, monitorovací výbor OPVaI má približne 60 členov – sme členom, Žilinský samosprávny kraj má svojich členov aj v programoch cezhraničnej spolupráce a pod. Keďže sa v texte uvádza, že „Riadiaci orgán určí najreprezentatívnejších partnerov v súlade s vnútroštátnymi pravidlami a praxou“, Žilinský samosprávny kraj žiada, aby bol v súlade s vnútroštátnymi pravidlami a praxou partnerom pre PRV. Členstvo Žilinského samosprávneho kraja v monitorovacom výbore bude prinášať vzájomnú koordináciu, synergiu a prepojenie na RIÚS a rozvojové aktivity Žilinského kraja.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xml:space="preserve">Pripomienka nesúvisí s materiálom „Systém riadenia Programu rozvoja vidieka SR 2014-2020“, ale po dohode na rozporovom konaní zo dňa 10.03.2015 samosprávne kraje môžu spoločne nominovať jedného zástupcu do Monitorovacieho výboru. </w:t>
            </w:r>
            <w:r w:rsidRPr="00E942DE">
              <w:rPr>
                <w:rFonts w:ascii="Times New Roman" w:hAnsi="Times New Roman" w:cs="Calibri"/>
                <w:sz w:val="20"/>
                <w:szCs w:val="20"/>
                <w:lang w:val="sk-SK"/>
              </w:rPr>
              <w:br/>
              <w:t>Detailnejší popis zloženia Monitorovacieho výboru nie je potrebný.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ŽSK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Strana 29 - 1.4.7.3 Funkcie monitorovacieho výboru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detailnejšie popísať funkcie a úlohy monitorovacieho výboru, tak ako je popísané v systéme riadenia EŠIF.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Detailnejší popis funkcie a úloh Monitorovacieho výboru nie je potrebný.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PMÚ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spolupárca s PMÚ SR, časť 5.2.6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K materiálu „Systém riadenia programu rozvoja vidieka SR 2014-2020“ Protimonopolný úrad Slovenskej republiky (ďalej len „úrad“) uplatňuje v rámci medzirezortného pripomienkového konania nasledujúce zásadné vecné pripomienky: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 xml:space="preserve">1. Spolupráca riadiaceho orgánu s úradom, ako je uvedené v bode 5.2.6 materiálu, nebola vopred s úradom konzultovaná. Nastavenie takejto spolupráce si vyžaduje vytvorenie pravidiel a mechanizmov, ktoré je potrebné vopred prediskutovať a odsúhlasiť, preto požadujeme, aby sme boli informovaní o všetkých krokoch, ktoré súvisia so zapojením úradu do Systému riadenia programu rozvoja vidieka SR 2014 – 2020 a ostaných súvisiacich aktivít.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Úrad uvíta spoluprácu v oblasti verejných obstarávaní, v prípade ktorých existuje podozrenie z uzatvorenia dohody obmedzujúcej súťaž, ale bez vyčlenenia dodatočných personálnych a finančných zdrojov nie je možné predpokladať, že takáto spolupráca prinesie požadovaný efekt. Na základe doterajších skúseností vieme, že takýto typ spolupráce jednoznačne vyžaduje rozsiahle zapojenie personálnych, finančných a technických kapacít úradu, na ktoré v súčasnosti nemáme dostatočné zdroje.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2. Obdobnú formu spolupráce má úrad uzatvorenú s Centrálnym koordinačným orgánom Úradu vlády SR a je zrejmé, že predkladaný materiál čerpal z materiálu Systém riadenia európskych štrukturálnych a investičných fondov, programové obdobie 2014 – 2020 (Systém riadenia EŠIF). Systém riadenia programu rozvoja vidieka SR 2014 – 2020 však nedostatočne špecifikuje spoluprácu s úradom. Nie je uvedené, akej oblasti ochrany hospodárskej súťaže sa spolupráca týka, pričom spolupráca sa má týkať len identifikovania možného porušenia hospodárskej súťaže formou dohôd obmedzujúcich súťaž (§ 4 zákona o ochrane hospodárskej súťaže). Ďalej je potrebné bližšie špecifikovať, akým spôsobom môže Poskytovateľ nadviazať s úradom spoluprácu a rizikové indikátory poukazujúce na porušenie hospodárskej súťaže subsumovať pod časť 5.2.6.6.2 Spolupráca s Protimonopolným úradom, aby bolo zrozumiteľné, že ide o indikátory nasvedčujúce možnej kartelovej dohode vo verejnom obstarávaním a podozrenie si vyžaduje spoluprácu s PMÚ.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3. Podľa materiálu je spolupráca podmienená hodnotou zákazky, alebo súhrnnou hodnotou dotknutých zákaziek vyššou ako 300 000 eur. V materiáli Systém riadenia EŠIF bola táto hranica nastavená na výšku 100 000 eur, preto nám nie je zrejmé, prečo bola hranica navýšená na 300 000 eur.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Vzhľadom na to, že úradu majú vyplývať zo Systému riadenia programu rozvoja vidieka SR 2014 – 2020 povinnosti, potrebujeme vidieť konečné zapracovanie našich pripomienok pred tým, ako Systém riadenia programu </w:t>
            </w:r>
            <w:r w:rsidRPr="001C1EC9">
              <w:rPr>
                <w:rFonts w:ascii="Times New Roman" w:hAnsi="Times New Roman" w:cs="Calibri"/>
                <w:sz w:val="20"/>
                <w:szCs w:val="20"/>
                <w:lang w:val="sk-SK"/>
              </w:rPr>
              <w:lastRenderedPageBreak/>
              <w:t xml:space="preserve">rozvoja vidieka SR 2014 – 2020 nadobudne účinnosť.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bol upravený na základe rozporového konania zo dňa 09.03.2015: "RO môže uzatvoriť dohodu o spolupráci s ÚVO a dohodu o spolupráci s PMU v závislosti od finančných a administratívnych kapacít."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TTSK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143 - bod 12.1.2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Hodnotenie programu – Monitorovací výbor – zloženie monitorovacieho výboru žiadame rozšíriť o zástupcov jednotlivých vyšších územných celkov, t.j. o 8 členov. </w:t>
            </w:r>
            <w:r w:rsidRPr="001C1EC9">
              <w:rPr>
                <w:rFonts w:ascii="Times New Roman" w:hAnsi="Times New Roman" w:cs="Calibri"/>
                <w:sz w:val="20"/>
                <w:szCs w:val="20"/>
                <w:lang w:val="sk-SK"/>
              </w:rPr>
              <w:br/>
              <w:t>Odôvodnenie: vo všetkých operačných programoch sú v monitorovacích výboroch zástupcovia samosprávnych krajov a v Programe rozvoja vidieka nie sú samosprávne kraje zastúpené.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Pripomienka nesúvisí s materiálom "Systém riadenia Programu rozvoja vidieka SR 2014-2020", ale po dohode na rozporovom konaní zo dňa 10.03.2015 samosprávne kraje môžu spoločne nominovať jedného zástupcu do Monitorovacieho výboru.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BSK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Kapitola 1.4.7.1 Zloženie monitorovacieho výboru ods.1, strana 28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Kapitola 1.4.7.1 Zloženie monitorovacieho výboru ods.1, strana 28 </w:t>
            </w:r>
            <w:r w:rsidRPr="001C1EC9">
              <w:rPr>
                <w:rFonts w:ascii="Times New Roman" w:hAnsi="Times New Roman" w:cs="Calibri"/>
                <w:sz w:val="20"/>
                <w:szCs w:val="20"/>
                <w:lang w:val="sk-SK"/>
              </w:rPr>
              <w:br/>
              <w:t xml:space="preserve">Navrhujeme, aby členmi monitorovacieho výboru za samosprávy boli priamo nominovaní zástupcovia jednotlivých samosprávnych krajov.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Považujeme nomináciu zástupcov jednotlivých samosprávnych krajov do Monitorovacieho výboru PRV SR 2014 – 2020 za nevyhnutnú z dôvodu výrazného dopadu programu na rozvoj jednotlivých krajov. Členstvo v Monitorovacom výbore PRV umožní samosprávnym krajom aktívne sa podieľať na hodnotení výkonnosti samotného programu a možnosti ovplyvniť prípadné zmeny programu.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Pripomienka nesúvisí s materiálom Systém riadenia Programu rozvoja vidieka SR 2014-2020, ale samosprávne kraje môžu po vzájomnej dohode nominovať jedného zástupcu do Monitorovacieho výboru.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PKS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bodu 1.4.7 Monitorovací výbor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PKS žiada o zaradenie zástupcu do Monitorovacieho výboru. </w:t>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PKS je najväčšou profesijnou organizáciou, ktorej primárnym cieľom je obhajovanie záujmov potravinárskeho priemyslu. Z pohľadu koordinovaného a vyváženého nastavenia a realizácie cieľov politiky rozvoja vidieka bude zastúpenie PKS prínosom.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Pripomienka nesúvisí s materiálom Systém riadenia Programu rozvoja vidieka SR 2014 - 2020. PKS má možnosť požiadať o členstvo v Monitorovacom výbore Programu rozvoja vidieka SR 2014 - 2020 zaslaním písomnej žiadosti predsedovi Monitorovacieho výboru. </w:t>
            </w:r>
          </w:p>
        </w:tc>
      </w:tr>
    </w:tbl>
    <w:p w:rsidR="000E0D8B" w:rsidRPr="00856FFA" w:rsidRDefault="000E0D8B" w:rsidP="002E5BFC">
      <w:pPr>
        <w:widowControl/>
        <w:spacing w:after="0" w:line="240" w:lineRule="auto"/>
        <w:rPr>
          <w:rFonts w:ascii="Times New Roman" w:hAnsi="Times New Roman" w:cs="Calibri"/>
          <w:sz w:val="20"/>
          <w:szCs w:val="20"/>
          <w:lang w:val="sk-SK"/>
        </w:rPr>
      </w:pPr>
    </w:p>
    <w:p w:rsidR="008A0DCB" w:rsidRPr="00856FFA" w:rsidRDefault="008A0DCB" w:rsidP="002E5BFC">
      <w:pPr>
        <w:widowControl/>
        <w:spacing w:after="0" w:line="240" w:lineRule="auto"/>
        <w:rPr>
          <w:rFonts w:ascii="Times New Roman" w:hAnsi="Times New Roman" w:cs="Calibri"/>
          <w:sz w:val="20"/>
          <w:szCs w:val="20"/>
          <w:lang w:val="sk-SK"/>
        </w:rPr>
      </w:pPr>
    </w:p>
    <w:sectPr w:rsidR="008A0DCB" w:rsidRPr="00856FFA">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characterSpacingControl w:val="doNotCompress"/>
  <w:doNotValidateAgainstSchema/>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79"/>
    <w:rsid w:val="00021029"/>
    <w:rsid w:val="00054B9D"/>
    <w:rsid w:val="00074151"/>
    <w:rsid w:val="000E0D8B"/>
    <w:rsid w:val="00112D54"/>
    <w:rsid w:val="00141E5C"/>
    <w:rsid w:val="00155779"/>
    <w:rsid w:val="00194B7B"/>
    <w:rsid w:val="001A373C"/>
    <w:rsid w:val="001C1EC9"/>
    <w:rsid w:val="002E5BFC"/>
    <w:rsid w:val="003877F7"/>
    <w:rsid w:val="003C45FA"/>
    <w:rsid w:val="00442145"/>
    <w:rsid w:val="0046672B"/>
    <w:rsid w:val="00542B6A"/>
    <w:rsid w:val="005678B7"/>
    <w:rsid w:val="00685203"/>
    <w:rsid w:val="006E1AE4"/>
    <w:rsid w:val="00701DA6"/>
    <w:rsid w:val="007211BF"/>
    <w:rsid w:val="00763374"/>
    <w:rsid w:val="00856FFA"/>
    <w:rsid w:val="008A0DCB"/>
    <w:rsid w:val="008C0CA8"/>
    <w:rsid w:val="008C29A6"/>
    <w:rsid w:val="009424B0"/>
    <w:rsid w:val="00984FB1"/>
    <w:rsid w:val="00A2596C"/>
    <w:rsid w:val="00A63365"/>
    <w:rsid w:val="00A81B86"/>
    <w:rsid w:val="00AF58FC"/>
    <w:rsid w:val="00B0044B"/>
    <w:rsid w:val="00C35D8B"/>
    <w:rsid w:val="00CA36FC"/>
    <w:rsid w:val="00DB178E"/>
    <w:rsid w:val="00DD3F66"/>
    <w:rsid w:val="00E92A3F"/>
    <w:rsid w:val="00E942DE"/>
    <w:rsid w:val="00EE5C03"/>
    <w:rsid w:val="00FA67A7"/>
    <w:rsid w:val="00FB42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5D8B"/>
    <w:pPr>
      <w:widowControl w:val="0"/>
      <w:adjustRightInd w:val="0"/>
      <w:spacing w:after="200" w:line="276" w:lineRule="auto"/>
    </w:pPr>
    <w:rPr>
      <w:rFonts w:cs="Times New Roman"/>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uiPriority w:val="99"/>
    <w:semiHidden/>
    <w:rsid w:val="00112D54"/>
    <w:rPr>
      <w:rFonts w:ascii="Times New Roman" w:hAnsi="Times New Roman"/>
      <w:color w:val="808080"/>
    </w:rPr>
  </w:style>
  <w:style w:type="paragraph" w:styleId="Textbubliny">
    <w:name w:val="Balloon Text"/>
    <w:basedOn w:val="Normlny"/>
    <w:link w:val="TextbublinyChar"/>
    <w:uiPriority w:val="99"/>
    <w:semiHidden/>
    <w:unhideWhenUsed/>
    <w:rsid w:val="00112D54"/>
    <w:pPr>
      <w:spacing w:after="0" w:line="240" w:lineRule="auto"/>
    </w:pPr>
    <w:rPr>
      <w:rFonts w:ascii="Tahoma" w:hAnsi="Tahoma" w:cs="Tahoma"/>
      <w:sz w:val="16"/>
      <w:szCs w:val="16"/>
    </w:rPr>
  </w:style>
  <w:style w:type="table" w:styleId="Mriekatabuky">
    <w:name w:val="Table Grid"/>
    <w:basedOn w:val="Normlnatabuka"/>
    <w:uiPriority w:val="59"/>
    <w:rsid w:val="00442145"/>
    <w:pPr>
      <w:widowControl w:val="0"/>
      <w:autoSpaceDE w:val="0"/>
      <w:autoSpaceDN w:val="0"/>
      <w:adjustRightInd w:val="0"/>
    </w:pPr>
    <w:rPr>
      <w:rFonts w:cs="Times New Roman"/>
      <w:sz w:val="24"/>
      <w:szCs w:val="24"/>
    </w:rPr>
    <w:tblPr>
      <w:tblInd w:w="0" w:type="nil"/>
      <w:tblCellMar>
        <w:left w:w="0" w:type="dxa"/>
        <w:right w:w="0" w:type="dxa"/>
      </w:tblCellMar>
    </w:tblPr>
  </w:style>
  <w:style w:type="character" w:customStyle="1" w:styleId="TextbublinyChar">
    <w:name w:val="Text bubliny Char"/>
    <w:link w:val="Textbubliny"/>
    <w:uiPriority w:val="99"/>
    <w:semiHidden/>
    <w:locked/>
    <w:rsid w:val="00112D54"/>
    <w:rPr>
      <w:rFonts w:ascii="Tahoma" w:hAnsi="Tahoma" w:cs="Tahoma"/>
      <w:sz w:val="16"/>
      <w:szCs w:val="16"/>
    </w:rPr>
  </w:style>
  <w:style w:type="character" w:styleId="Siln">
    <w:name w:val="Strong"/>
    <w:uiPriority w:val="22"/>
    <w:qFormat/>
    <w:rsid w:val="00A63365"/>
    <w:rPr>
      <w:rFonts w:ascii="Times New Roman" w:hAnsi="Times New Roman"/>
      <w:b/>
      <w:bCs/>
    </w:rPr>
  </w:style>
  <w:style w:type="paragraph" w:styleId="Zkladntext">
    <w:name w:val="Body Text"/>
    <w:basedOn w:val="Normlny"/>
    <w:link w:val="ZkladntextChar"/>
    <w:uiPriority w:val="99"/>
    <w:semiHidden/>
    <w:rsid w:val="00A63365"/>
    <w:pPr>
      <w:spacing w:after="0" w:line="240" w:lineRule="auto"/>
      <w:jc w:val="center"/>
    </w:pPr>
    <w:rPr>
      <w:rFonts w:ascii="Times New Roman" w:hAnsi="Times New Roman"/>
      <w:b/>
      <w:bCs/>
      <w:sz w:val="28"/>
      <w:szCs w:val="28"/>
      <w:lang w:val="sk-SK" w:eastAsia="sk-SK"/>
    </w:rPr>
  </w:style>
  <w:style w:type="paragraph" w:styleId="Zarkazkladnhotextu2">
    <w:name w:val="Body Text Indent 2"/>
    <w:basedOn w:val="Normlny"/>
    <w:link w:val="Zarkazkladnhotextu2Char"/>
    <w:uiPriority w:val="99"/>
    <w:semiHidden/>
    <w:unhideWhenUsed/>
    <w:rsid w:val="00984FB1"/>
    <w:pPr>
      <w:spacing w:after="120" w:line="480" w:lineRule="auto"/>
      <w:ind w:left="283"/>
    </w:pPr>
  </w:style>
  <w:style w:type="character" w:customStyle="1" w:styleId="ZkladntextChar">
    <w:name w:val="Základný text Char"/>
    <w:link w:val="Zkladntext"/>
    <w:uiPriority w:val="99"/>
    <w:semiHidden/>
    <w:locked/>
    <w:rsid w:val="00A63365"/>
    <w:rPr>
      <w:rFonts w:ascii="Times New Roman" w:hAnsi="Times New Roman"/>
      <w:b/>
      <w:bCs/>
      <w:sz w:val="28"/>
      <w:szCs w:val="28"/>
      <w:lang w:val="sk-SK" w:eastAsia="sk-SK"/>
    </w:rPr>
  </w:style>
  <w:style w:type="character" w:customStyle="1" w:styleId="Zarkazkladnhotextu2Char">
    <w:name w:val="Zarážka základného textu 2 Char"/>
    <w:link w:val="Zarkazkladnhotextu2"/>
    <w:uiPriority w:val="99"/>
    <w:semiHidden/>
    <w:locked/>
    <w:rsid w:val="00984FB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6554</Words>
  <Characters>37361</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Abyss Studios, Ltd.</Company>
  <LinksUpToDate>false</LinksUpToDate>
  <CharactersWithSpaces>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Kirschner František</cp:lastModifiedBy>
  <cp:revision>2</cp:revision>
  <dcterms:created xsi:type="dcterms:W3CDTF">2015-03-16T07:09:00Z</dcterms:created>
  <dcterms:modified xsi:type="dcterms:W3CDTF">2015-03-16T07:09:00Z</dcterms:modified>
</cp:coreProperties>
</file>